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02AC6B3" w:rsidR="006305D7" w:rsidRPr="00282061" w:rsidRDefault="006305D7" w:rsidP="00282061">
      <w:pPr>
        <w:pStyle w:val="NormalWeb"/>
        <w:spacing w:before="0" w:beforeAutospacing="0" w:after="0" w:afterAutospacing="0"/>
      </w:pPr>
      <w:r w:rsidRPr="00282061">
        <w:rPr>
          <w:b/>
          <w:bCs/>
        </w:rPr>
        <w:t>TITLE:</w:t>
      </w:r>
      <w:r w:rsidRPr="00282061">
        <w:t xml:space="preserve"> </w:t>
      </w:r>
    </w:p>
    <w:p w14:paraId="2E300B21" w14:textId="7618A5FE" w:rsidR="007A4DD6" w:rsidRPr="00282061" w:rsidRDefault="009E60E2" w:rsidP="00282061">
      <w:pPr>
        <w:rPr>
          <w:color w:val="000000" w:themeColor="text1"/>
        </w:rPr>
      </w:pPr>
      <w:r w:rsidRPr="00282061">
        <w:rPr>
          <w:color w:val="000000" w:themeColor="text1"/>
        </w:rPr>
        <w:t xml:space="preserve">Isolation </w:t>
      </w:r>
      <w:r w:rsidR="00282061">
        <w:rPr>
          <w:color w:val="000000" w:themeColor="text1"/>
        </w:rPr>
        <w:t>o</w:t>
      </w:r>
      <w:r w:rsidR="00282061" w:rsidRPr="00282061">
        <w:rPr>
          <w:color w:val="000000" w:themeColor="text1"/>
        </w:rPr>
        <w:t xml:space="preserve">f Salivary Epithelial Cells </w:t>
      </w:r>
      <w:r w:rsidR="00282061">
        <w:rPr>
          <w:color w:val="000000" w:themeColor="text1"/>
        </w:rPr>
        <w:t>f</w:t>
      </w:r>
      <w:r w:rsidR="00282061" w:rsidRPr="00282061">
        <w:rPr>
          <w:color w:val="000000" w:themeColor="text1"/>
        </w:rPr>
        <w:t xml:space="preserve">rom Human Salivary Glands </w:t>
      </w:r>
      <w:r w:rsidR="00282061">
        <w:rPr>
          <w:color w:val="000000" w:themeColor="text1"/>
        </w:rPr>
        <w:t>f</w:t>
      </w:r>
      <w:r w:rsidR="00282061" w:rsidRPr="00282061">
        <w:rPr>
          <w:color w:val="000000" w:themeColor="text1"/>
        </w:rPr>
        <w:t xml:space="preserve">or In Vitro Growth </w:t>
      </w:r>
      <w:r w:rsidR="00282061">
        <w:rPr>
          <w:color w:val="000000" w:themeColor="text1"/>
        </w:rPr>
        <w:t>a</w:t>
      </w:r>
      <w:r w:rsidR="00282061" w:rsidRPr="00282061">
        <w:rPr>
          <w:color w:val="000000" w:themeColor="text1"/>
        </w:rPr>
        <w:t xml:space="preserve">s Salispheres </w:t>
      </w:r>
      <w:r w:rsidR="00282061">
        <w:rPr>
          <w:color w:val="000000" w:themeColor="text1"/>
        </w:rPr>
        <w:t>o</w:t>
      </w:r>
      <w:r w:rsidR="00282061" w:rsidRPr="00282061">
        <w:rPr>
          <w:color w:val="000000" w:themeColor="text1"/>
        </w:rPr>
        <w:t>r Monolayers</w:t>
      </w:r>
    </w:p>
    <w:p w14:paraId="570C4D13" w14:textId="77777777" w:rsidR="0014767A" w:rsidRPr="00282061" w:rsidRDefault="0014767A" w:rsidP="00282061">
      <w:pPr>
        <w:rPr>
          <w:b/>
          <w:bCs/>
          <w:color w:val="000000" w:themeColor="text1"/>
        </w:rPr>
      </w:pPr>
    </w:p>
    <w:p w14:paraId="3D080DA3" w14:textId="59F6BCC7" w:rsidR="006305D7" w:rsidRPr="00282061" w:rsidRDefault="006305D7" w:rsidP="00282061">
      <w:pPr>
        <w:rPr>
          <w:color w:val="808080" w:themeColor="background1" w:themeShade="80"/>
        </w:rPr>
      </w:pPr>
      <w:r w:rsidRPr="00282061">
        <w:rPr>
          <w:b/>
          <w:bCs/>
        </w:rPr>
        <w:t>AUTHORS</w:t>
      </w:r>
      <w:r w:rsidR="000B662E" w:rsidRPr="00282061">
        <w:rPr>
          <w:b/>
          <w:bCs/>
        </w:rPr>
        <w:t xml:space="preserve"> </w:t>
      </w:r>
      <w:r w:rsidR="00086FF5" w:rsidRPr="00282061">
        <w:rPr>
          <w:b/>
          <w:bCs/>
        </w:rPr>
        <w:t xml:space="preserve">AND </w:t>
      </w:r>
      <w:r w:rsidR="000B662E" w:rsidRPr="00282061">
        <w:rPr>
          <w:b/>
          <w:bCs/>
        </w:rPr>
        <w:t>AFFILIATIONS</w:t>
      </w:r>
      <w:r w:rsidRPr="00282061">
        <w:rPr>
          <w:b/>
          <w:bCs/>
        </w:rPr>
        <w:t>:</w:t>
      </w:r>
    </w:p>
    <w:p w14:paraId="60FCB589" w14:textId="0E54B201" w:rsidR="00D04A95" w:rsidRPr="00282061" w:rsidRDefault="00584614" w:rsidP="00282061">
      <w:pPr>
        <w:rPr>
          <w:color w:val="000000" w:themeColor="text1"/>
        </w:rPr>
      </w:pPr>
      <w:r w:rsidRPr="00282061">
        <w:rPr>
          <w:color w:val="000000" w:themeColor="text1"/>
        </w:rPr>
        <w:t>Matthew J. Beucler</w:t>
      </w:r>
      <w:r w:rsidR="00282061" w:rsidRPr="00282061">
        <w:rPr>
          <w:color w:val="000000" w:themeColor="text1"/>
          <w:vertAlign w:val="superscript"/>
        </w:rPr>
        <w:t>1</w:t>
      </w:r>
      <w:r w:rsidR="00282061">
        <w:rPr>
          <w:color w:val="000000" w:themeColor="text1"/>
        </w:rPr>
        <w:t xml:space="preserve">, </w:t>
      </w:r>
      <w:r w:rsidR="009E60E2" w:rsidRPr="00282061">
        <w:rPr>
          <w:color w:val="000000" w:themeColor="text1"/>
        </w:rPr>
        <w:t>William E. Miller</w:t>
      </w:r>
      <w:r w:rsidR="00282061" w:rsidRPr="00282061">
        <w:rPr>
          <w:color w:val="000000" w:themeColor="text1"/>
          <w:vertAlign w:val="superscript"/>
        </w:rPr>
        <w:t>1</w:t>
      </w:r>
    </w:p>
    <w:p w14:paraId="1A4187DE" w14:textId="77777777" w:rsidR="009E60E2" w:rsidRPr="00282061" w:rsidRDefault="009E60E2" w:rsidP="00282061">
      <w:pPr>
        <w:rPr>
          <w:color w:val="000000" w:themeColor="text1"/>
        </w:rPr>
      </w:pPr>
    </w:p>
    <w:p w14:paraId="51CEC708" w14:textId="022FF6B7" w:rsidR="009E60E2" w:rsidRPr="00282061" w:rsidRDefault="00282061" w:rsidP="00282061">
      <w:pPr>
        <w:rPr>
          <w:color w:val="000000" w:themeColor="text1"/>
        </w:rPr>
      </w:pPr>
      <w:r w:rsidRPr="00282061">
        <w:rPr>
          <w:color w:val="000000" w:themeColor="text1"/>
          <w:vertAlign w:val="superscript"/>
        </w:rPr>
        <w:t>1</w:t>
      </w:r>
      <w:r w:rsidR="009E60E2" w:rsidRPr="00282061">
        <w:rPr>
          <w:color w:val="000000" w:themeColor="text1"/>
        </w:rPr>
        <w:t>Department of Molecular Genetics, Biochemistry, and Microbiology, University of Cincinnati College of Medicine Cincinnati, OH, USA</w:t>
      </w:r>
    </w:p>
    <w:p w14:paraId="2BEE0618" w14:textId="77777777" w:rsidR="009E60E2" w:rsidRPr="00282061" w:rsidRDefault="009E60E2" w:rsidP="00282061">
      <w:pPr>
        <w:rPr>
          <w:color w:val="000000" w:themeColor="text1"/>
        </w:rPr>
      </w:pPr>
    </w:p>
    <w:p w14:paraId="09533AC2" w14:textId="036AF97F" w:rsidR="00282061" w:rsidRPr="00282061" w:rsidRDefault="009E60E2" w:rsidP="00282061">
      <w:pPr>
        <w:rPr>
          <w:b/>
          <w:color w:val="000000" w:themeColor="text1"/>
        </w:rPr>
      </w:pPr>
      <w:r w:rsidRPr="00282061">
        <w:rPr>
          <w:b/>
          <w:color w:val="000000" w:themeColor="text1"/>
        </w:rPr>
        <w:t>Correspo</w:t>
      </w:r>
      <w:r w:rsidR="00282061" w:rsidRPr="00282061">
        <w:rPr>
          <w:b/>
          <w:color w:val="000000" w:themeColor="text1"/>
        </w:rPr>
        <w:t>nding Author:</w:t>
      </w:r>
    </w:p>
    <w:p w14:paraId="060CAE71" w14:textId="7D0E240A" w:rsidR="0014767A" w:rsidRPr="00282061" w:rsidRDefault="009E60E2" w:rsidP="00282061">
      <w:pPr>
        <w:rPr>
          <w:color w:val="000000" w:themeColor="text1"/>
        </w:rPr>
      </w:pPr>
      <w:r w:rsidRPr="00282061">
        <w:rPr>
          <w:color w:val="000000" w:themeColor="text1"/>
        </w:rPr>
        <w:t>William E. Miller</w:t>
      </w:r>
      <w:r w:rsidR="00282061">
        <w:rPr>
          <w:color w:val="000000" w:themeColor="text1"/>
        </w:rPr>
        <w:t xml:space="preserve"> (</w:t>
      </w:r>
      <w:r w:rsidRPr="00282061">
        <w:rPr>
          <w:color w:val="000000" w:themeColor="text1"/>
        </w:rPr>
        <w:t>william.miller@uc.edu</w:t>
      </w:r>
      <w:r w:rsidR="00282061">
        <w:rPr>
          <w:color w:val="000000" w:themeColor="text1"/>
        </w:rPr>
        <w:t>)</w:t>
      </w:r>
    </w:p>
    <w:p w14:paraId="61A99756" w14:textId="6FA71D57" w:rsidR="00282061" w:rsidRDefault="00282061" w:rsidP="00282061">
      <w:pPr>
        <w:rPr>
          <w:bCs/>
          <w:color w:val="000000" w:themeColor="text1"/>
        </w:rPr>
      </w:pPr>
    </w:p>
    <w:p w14:paraId="791D8B9D" w14:textId="011219E0" w:rsidR="00282061" w:rsidRPr="00282061" w:rsidRDefault="00282061" w:rsidP="00282061">
      <w:pPr>
        <w:rPr>
          <w:b/>
          <w:bCs/>
          <w:color w:val="000000" w:themeColor="text1"/>
        </w:rPr>
      </w:pPr>
      <w:r w:rsidRPr="00282061">
        <w:rPr>
          <w:b/>
          <w:bCs/>
          <w:color w:val="000000" w:themeColor="text1"/>
        </w:rPr>
        <w:t>Email Addresses of Co-Authors:</w:t>
      </w:r>
    </w:p>
    <w:p w14:paraId="5E2F7938" w14:textId="2B6441D4" w:rsidR="00282061" w:rsidRDefault="00282061" w:rsidP="00282061">
      <w:pPr>
        <w:pStyle w:val="NormalWeb"/>
        <w:spacing w:before="0" w:beforeAutospacing="0" w:after="0" w:afterAutospacing="0"/>
        <w:rPr>
          <w:color w:val="000000" w:themeColor="text1"/>
          <w:vertAlign w:val="superscript"/>
        </w:rPr>
      </w:pPr>
      <w:r w:rsidRPr="00282061">
        <w:rPr>
          <w:color w:val="000000" w:themeColor="text1"/>
        </w:rPr>
        <w:t xml:space="preserve">Matthew J. </w:t>
      </w:r>
      <w:proofErr w:type="spellStart"/>
      <w:r w:rsidRPr="00282061">
        <w:rPr>
          <w:color w:val="000000" w:themeColor="text1"/>
        </w:rPr>
        <w:t>Beucler</w:t>
      </w:r>
      <w:proofErr w:type="spellEnd"/>
      <w:r>
        <w:rPr>
          <w:color w:val="000000" w:themeColor="text1"/>
        </w:rPr>
        <w:t xml:space="preserve"> (</w:t>
      </w:r>
      <w:r w:rsidRPr="00282061">
        <w:rPr>
          <w:color w:val="000000" w:themeColor="text1"/>
        </w:rPr>
        <w:t>beuclemw@mail.uc.edu</w:t>
      </w:r>
      <w:r>
        <w:rPr>
          <w:color w:val="000000" w:themeColor="text1"/>
        </w:rPr>
        <w:t>)</w:t>
      </w:r>
    </w:p>
    <w:p w14:paraId="23F3ECF7" w14:textId="77777777" w:rsidR="00282061" w:rsidRDefault="00282061" w:rsidP="00282061">
      <w:pPr>
        <w:pStyle w:val="NormalWeb"/>
        <w:spacing w:before="0" w:beforeAutospacing="0" w:after="0" w:afterAutospacing="0"/>
        <w:rPr>
          <w:color w:val="000000" w:themeColor="text1"/>
          <w:vertAlign w:val="superscript"/>
        </w:rPr>
      </w:pPr>
    </w:p>
    <w:p w14:paraId="71B79AC9" w14:textId="6C58C113" w:rsidR="006305D7" w:rsidRPr="00282061" w:rsidRDefault="006305D7" w:rsidP="00282061">
      <w:pPr>
        <w:pStyle w:val="NormalWeb"/>
        <w:spacing w:before="0" w:beforeAutospacing="0" w:after="0" w:afterAutospacing="0"/>
      </w:pPr>
      <w:r w:rsidRPr="00282061">
        <w:rPr>
          <w:b/>
          <w:bCs/>
        </w:rPr>
        <w:t>KEYWORDS:</w:t>
      </w:r>
      <w:r w:rsidRPr="00282061">
        <w:t xml:space="preserve"> </w:t>
      </w:r>
    </w:p>
    <w:p w14:paraId="1CB4E390" w14:textId="737E73E6" w:rsidR="006305D7" w:rsidRPr="00282061" w:rsidRDefault="00906223" w:rsidP="00282061">
      <w:pPr>
        <w:pStyle w:val="NormalWeb"/>
        <w:spacing w:before="0" w:beforeAutospacing="0" w:after="0" w:afterAutospacing="0"/>
      </w:pPr>
      <w:r w:rsidRPr="00282061">
        <w:t>salivary glands</w:t>
      </w:r>
      <w:r w:rsidR="00C00E06" w:rsidRPr="00282061">
        <w:t xml:space="preserve">, primary culture, </w:t>
      </w:r>
      <w:proofErr w:type="spellStart"/>
      <w:r w:rsidR="00C00E06" w:rsidRPr="00282061">
        <w:t>salisphere</w:t>
      </w:r>
      <w:proofErr w:type="spellEnd"/>
      <w:r w:rsidR="00C00E06" w:rsidRPr="00282061">
        <w:t>, organoid,</w:t>
      </w:r>
      <w:r w:rsidR="00211087" w:rsidRPr="00282061">
        <w:t xml:space="preserve"> </w:t>
      </w:r>
      <w:proofErr w:type="spellStart"/>
      <w:r w:rsidR="00211087" w:rsidRPr="00282061">
        <w:t>Sj</w:t>
      </w:r>
      <w:r w:rsidR="00211087" w:rsidRPr="00282061">
        <w:rPr>
          <w:color w:val="000000" w:themeColor="text1"/>
        </w:rPr>
        <w:t>ö</w:t>
      </w:r>
      <w:r w:rsidR="00C00E06" w:rsidRPr="00282061">
        <w:t>gren’s</w:t>
      </w:r>
      <w:proofErr w:type="spellEnd"/>
      <w:r w:rsidR="00C00E06" w:rsidRPr="00282061">
        <w:t xml:space="preserve"> syndrome, human cytomegalovirus, models for viral replication, saliva</w:t>
      </w:r>
    </w:p>
    <w:p w14:paraId="6673AE02" w14:textId="77777777" w:rsidR="0014767A" w:rsidRPr="00282061" w:rsidRDefault="0014767A" w:rsidP="00282061">
      <w:pPr>
        <w:pStyle w:val="NormalWeb"/>
        <w:spacing w:before="0" w:beforeAutospacing="0" w:after="0" w:afterAutospacing="0"/>
      </w:pPr>
    </w:p>
    <w:p w14:paraId="628AC4B5" w14:textId="7227E729" w:rsidR="006305D7" w:rsidRPr="00282061" w:rsidRDefault="00086FF5" w:rsidP="00282061">
      <w:r w:rsidRPr="00282061">
        <w:rPr>
          <w:b/>
          <w:bCs/>
        </w:rPr>
        <w:t>SUMMARY</w:t>
      </w:r>
      <w:r w:rsidR="006305D7" w:rsidRPr="00282061">
        <w:rPr>
          <w:b/>
          <w:bCs/>
        </w:rPr>
        <w:t>:</w:t>
      </w:r>
    </w:p>
    <w:p w14:paraId="761028D6" w14:textId="0FC635D2" w:rsidR="006305D7" w:rsidRPr="00282061" w:rsidRDefault="001C1E0A" w:rsidP="00282061">
      <w:pPr>
        <w:rPr>
          <w:color w:val="000000" w:themeColor="text1"/>
        </w:rPr>
      </w:pPr>
      <w:r w:rsidRPr="00282061">
        <w:rPr>
          <w:color w:val="000000" w:themeColor="text1"/>
        </w:rPr>
        <w:t xml:space="preserve">We present a method for </w:t>
      </w:r>
      <w:r w:rsidR="000E542E" w:rsidRPr="00282061">
        <w:rPr>
          <w:color w:val="000000" w:themeColor="text1"/>
        </w:rPr>
        <w:t>isolating and cultivating</w:t>
      </w:r>
      <w:r w:rsidRPr="00282061">
        <w:rPr>
          <w:color w:val="000000" w:themeColor="text1"/>
        </w:rPr>
        <w:t xml:space="preserve"> primary </w:t>
      </w:r>
      <w:r w:rsidR="00282061" w:rsidRPr="00282061">
        <w:rPr>
          <w:color w:val="000000" w:themeColor="text1"/>
        </w:rPr>
        <w:t>human</w:t>
      </w:r>
      <w:r w:rsidR="00282061">
        <w:rPr>
          <w:color w:val="000000" w:themeColor="text1"/>
        </w:rPr>
        <w:t xml:space="preserve"> </w:t>
      </w:r>
      <w:r w:rsidRPr="00282061">
        <w:rPr>
          <w:color w:val="000000" w:themeColor="text1"/>
        </w:rPr>
        <w:t xml:space="preserve">salivary gland-derived epithelial cells. These cells </w:t>
      </w:r>
      <w:r w:rsidR="006A2EA1" w:rsidRPr="00282061">
        <w:rPr>
          <w:color w:val="000000" w:themeColor="text1"/>
        </w:rPr>
        <w:t xml:space="preserve">exhibit gene expression patterns consistent with them being of </w:t>
      </w:r>
      <w:r w:rsidR="00FD028E" w:rsidRPr="00282061">
        <w:rPr>
          <w:color w:val="000000" w:themeColor="text1"/>
        </w:rPr>
        <w:t>salivary epithelial origin</w:t>
      </w:r>
      <w:r w:rsidRPr="00282061">
        <w:rPr>
          <w:color w:val="000000" w:themeColor="text1"/>
        </w:rPr>
        <w:t xml:space="preserve"> and can be gr</w:t>
      </w:r>
      <w:r w:rsidR="00CC342C" w:rsidRPr="00282061">
        <w:rPr>
          <w:color w:val="000000" w:themeColor="text1"/>
        </w:rPr>
        <w:t xml:space="preserve">own as </w:t>
      </w:r>
      <w:proofErr w:type="spellStart"/>
      <w:r w:rsidR="00584614" w:rsidRPr="00282061">
        <w:rPr>
          <w:color w:val="000000" w:themeColor="text1"/>
        </w:rPr>
        <w:t>salispheres</w:t>
      </w:r>
      <w:proofErr w:type="spellEnd"/>
      <w:r w:rsidR="00584614" w:rsidRPr="00282061">
        <w:rPr>
          <w:color w:val="000000" w:themeColor="text1"/>
        </w:rPr>
        <w:t xml:space="preserve"> </w:t>
      </w:r>
      <w:r w:rsidR="00A32C01" w:rsidRPr="00282061">
        <w:rPr>
          <w:color w:val="000000" w:themeColor="text1"/>
        </w:rPr>
        <w:t>on basement</w:t>
      </w:r>
      <w:r w:rsidR="00584614" w:rsidRPr="00282061">
        <w:rPr>
          <w:color w:val="000000" w:themeColor="text1"/>
        </w:rPr>
        <w:t xml:space="preserve"> membrane matri</w:t>
      </w:r>
      <w:r w:rsidR="00447387" w:rsidRPr="00282061">
        <w:rPr>
          <w:color w:val="000000" w:themeColor="text1"/>
        </w:rPr>
        <w:t>c</w:t>
      </w:r>
      <w:r w:rsidR="00584614" w:rsidRPr="00282061">
        <w:rPr>
          <w:color w:val="000000" w:themeColor="text1"/>
        </w:rPr>
        <w:t xml:space="preserve">es </w:t>
      </w:r>
      <w:r w:rsidR="006A2EA1" w:rsidRPr="00282061">
        <w:rPr>
          <w:color w:val="000000" w:themeColor="text1"/>
        </w:rPr>
        <w:t xml:space="preserve">derived from </w:t>
      </w:r>
      <w:proofErr w:type="spellStart"/>
      <w:r w:rsidR="006A2EA1" w:rsidRPr="00282061">
        <w:rPr>
          <w:color w:val="000000" w:themeColor="text1"/>
        </w:rPr>
        <w:t>Engelbreth</w:t>
      </w:r>
      <w:proofErr w:type="spellEnd"/>
      <w:r w:rsidR="006A2EA1" w:rsidRPr="00282061">
        <w:rPr>
          <w:color w:val="000000" w:themeColor="text1"/>
        </w:rPr>
        <w:t>-Holm-Swarm tumor cells</w:t>
      </w:r>
      <w:r w:rsidR="00584614" w:rsidRPr="00282061">
        <w:rPr>
          <w:color w:val="000000" w:themeColor="text1"/>
        </w:rPr>
        <w:t xml:space="preserve"> or as monolayer</w:t>
      </w:r>
      <w:r w:rsidR="00282061">
        <w:rPr>
          <w:color w:val="000000" w:themeColor="text1"/>
        </w:rPr>
        <w:t>s</w:t>
      </w:r>
      <w:r w:rsidR="00584614" w:rsidRPr="00282061">
        <w:rPr>
          <w:color w:val="000000" w:themeColor="text1"/>
        </w:rPr>
        <w:t xml:space="preserve"> on treated culture dishes.</w:t>
      </w:r>
    </w:p>
    <w:p w14:paraId="6D1423F2" w14:textId="77777777" w:rsidR="0014767A" w:rsidRPr="00282061" w:rsidRDefault="0014767A" w:rsidP="00282061"/>
    <w:p w14:paraId="64FB8590" w14:textId="44C676D7" w:rsidR="006305D7" w:rsidRPr="00282061" w:rsidRDefault="006305D7" w:rsidP="00282061">
      <w:pPr>
        <w:rPr>
          <w:color w:val="808080"/>
        </w:rPr>
      </w:pPr>
      <w:r w:rsidRPr="00282061">
        <w:rPr>
          <w:b/>
          <w:bCs/>
        </w:rPr>
        <w:t>ABSTRACT:</w:t>
      </w:r>
    </w:p>
    <w:p w14:paraId="270A6187" w14:textId="55F8CB41" w:rsidR="0014767A" w:rsidRDefault="0022560F" w:rsidP="00282061">
      <w:pPr>
        <w:rPr>
          <w:color w:val="000000" w:themeColor="text1"/>
        </w:rPr>
      </w:pPr>
      <w:r w:rsidRPr="00282061">
        <w:rPr>
          <w:color w:val="000000" w:themeColor="text1"/>
        </w:rPr>
        <w:t xml:space="preserve">The salivary glands are a site of </w:t>
      </w:r>
      <w:r w:rsidR="00903015" w:rsidRPr="00282061">
        <w:rPr>
          <w:color w:val="000000" w:themeColor="text1"/>
        </w:rPr>
        <w:t xml:space="preserve">significant </w:t>
      </w:r>
      <w:r w:rsidRPr="00282061">
        <w:rPr>
          <w:color w:val="000000" w:themeColor="text1"/>
        </w:rPr>
        <w:t>intere</w:t>
      </w:r>
      <w:r w:rsidR="00C5378F" w:rsidRPr="00282061">
        <w:rPr>
          <w:color w:val="000000" w:themeColor="text1"/>
        </w:rPr>
        <w:t>st for researchers interested in multiple aspects of human disease. One goal of researchers is</w:t>
      </w:r>
      <w:r w:rsidRPr="00282061">
        <w:rPr>
          <w:color w:val="000000" w:themeColor="text1"/>
        </w:rPr>
        <w:t xml:space="preserve"> to restore function of glands damaged by r</w:t>
      </w:r>
      <w:r w:rsidR="00553536" w:rsidRPr="00282061">
        <w:rPr>
          <w:color w:val="000000" w:themeColor="text1"/>
        </w:rPr>
        <w:t>adiation therapies or due to pathologies associated with</w:t>
      </w:r>
      <w:r w:rsidR="00DC3435" w:rsidRPr="00282061">
        <w:rPr>
          <w:color w:val="000000" w:themeColor="text1"/>
        </w:rPr>
        <w:t xml:space="preserve"> </w:t>
      </w:r>
      <w:proofErr w:type="spellStart"/>
      <w:r w:rsidR="00DC3435" w:rsidRPr="00282061">
        <w:rPr>
          <w:color w:val="000000" w:themeColor="text1"/>
        </w:rPr>
        <w:t>Sj</w:t>
      </w:r>
      <w:r w:rsidR="00211087" w:rsidRPr="00282061">
        <w:rPr>
          <w:color w:val="000000" w:themeColor="text1"/>
        </w:rPr>
        <w:t>ö</w:t>
      </w:r>
      <w:r w:rsidRPr="00282061">
        <w:rPr>
          <w:color w:val="000000" w:themeColor="text1"/>
        </w:rPr>
        <w:t>g</w:t>
      </w:r>
      <w:r w:rsidR="00C00E06" w:rsidRPr="00282061">
        <w:rPr>
          <w:color w:val="000000" w:themeColor="text1"/>
        </w:rPr>
        <w:t>r</w:t>
      </w:r>
      <w:r w:rsidRPr="00282061">
        <w:rPr>
          <w:color w:val="000000" w:themeColor="text1"/>
        </w:rPr>
        <w:t>en’s</w:t>
      </w:r>
      <w:proofErr w:type="spellEnd"/>
      <w:r w:rsidRPr="00282061">
        <w:rPr>
          <w:color w:val="000000" w:themeColor="text1"/>
        </w:rPr>
        <w:t xml:space="preserve"> syndrome. </w:t>
      </w:r>
      <w:r w:rsidR="00C5378F" w:rsidRPr="00282061">
        <w:rPr>
          <w:color w:val="000000" w:themeColor="text1"/>
        </w:rPr>
        <w:t xml:space="preserve">A second goal of researchers is to define the mechanisms by which viruses replicate within glandular tissue where they can then gain access to salivary fluids important for horizontal transmission. </w:t>
      </w:r>
      <w:r w:rsidR="00C24A5A" w:rsidRPr="00282061">
        <w:rPr>
          <w:color w:val="000000" w:themeColor="text1"/>
        </w:rPr>
        <w:t xml:space="preserve">These </w:t>
      </w:r>
      <w:r w:rsidR="00C5378F" w:rsidRPr="00282061">
        <w:rPr>
          <w:color w:val="000000" w:themeColor="text1"/>
        </w:rPr>
        <w:t>goals highlight the need for a robust and accessible</w:t>
      </w:r>
      <w:r w:rsidR="00C24A5A" w:rsidRPr="00282061">
        <w:rPr>
          <w:color w:val="000000" w:themeColor="text1"/>
        </w:rPr>
        <w:t xml:space="preserve"> in vitro salivary gland m</w:t>
      </w:r>
      <w:r w:rsidR="00C5378F" w:rsidRPr="00282061">
        <w:rPr>
          <w:color w:val="000000" w:themeColor="text1"/>
        </w:rPr>
        <w:t>odel that can be utilized by researchers interested in the above mentioned as well as related research areas</w:t>
      </w:r>
      <w:r w:rsidR="00C24A5A" w:rsidRPr="00282061">
        <w:rPr>
          <w:color w:val="000000" w:themeColor="text1"/>
        </w:rPr>
        <w:t xml:space="preserve">. </w:t>
      </w:r>
      <w:r w:rsidRPr="00282061">
        <w:rPr>
          <w:color w:val="000000" w:themeColor="text1"/>
        </w:rPr>
        <w:t>Here we discuss a simple protocol to i</w:t>
      </w:r>
      <w:r w:rsidR="00C5378F" w:rsidRPr="00282061">
        <w:rPr>
          <w:color w:val="000000" w:themeColor="text1"/>
        </w:rPr>
        <w:t>solate epithelial cells from human</w:t>
      </w:r>
      <w:r w:rsidRPr="00282061">
        <w:rPr>
          <w:color w:val="000000" w:themeColor="text1"/>
        </w:rPr>
        <w:t xml:space="preserve"> salivary glands and propagate them in vitro</w:t>
      </w:r>
      <w:r w:rsidR="00C5378F" w:rsidRPr="00282061">
        <w:rPr>
          <w:color w:val="000000" w:themeColor="text1"/>
        </w:rPr>
        <w:t xml:space="preserve">. Our protocol </w:t>
      </w:r>
      <w:r w:rsidR="003674B8" w:rsidRPr="00282061">
        <w:rPr>
          <w:color w:val="000000" w:themeColor="text1"/>
        </w:rPr>
        <w:t xml:space="preserve">can be further optimized </w:t>
      </w:r>
      <w:r w:rsidR="00C5378F" w:rsidRPr="00282061">
        <w:rPr>
          <w:color w:val="000000" w:themeColor="text1"/>
        </w:rPr>
        <w:t xml:space="preserve">to meet </w:t>
      </w:r>
      <w:r w:rsidR="00C24A5A" w:rsidRPr="00282061">
        <w:rPr>
          <w:color w:val="000000" w:themeColor="text1"/>
        </w:rPr>
        <w:t>the needs of individual studies. Briefly, salivary tissue is mechanically and enzymatically separated to isolate single cells or small clusters of cells. Selection for epith</w:t>
      </w:r>
      <w:r w:rsidR="00C5378F" w:rsidRPr="00282061">
        <w:rPr>
          <w:color w:val="000000" w:themeColor="text1"/>
        </w:rPr>
        <w:t xml:space="preserve">elial cells occurs by plating </w:t>
      </w:r>
      <w:r w:rsidR="00C24A5A" w:rsidRPr="00282061">
        <w:rPr>
          <w:color w:val="000000" w:themeColor="text1"/>
        </w:rPr>
        <w:t xml:space="preserve">onto a </w:t>
      </w:r>
      <w:r w:rsidR="00B041B5" w:rsidRPr="00282061">
        <w:rPr>
          <w:color w:val="000000" w:themeColor="text1"/>
        </w:rPr>
        <w:t>basement membrane matrix</w:t>
      </w:r>
      <w:r w:rsidR="00C5378F" w:rsidRPr="00282061">
        <w:rPr>
          <w:color w:val="000000" w:themeColor="text1"/>
        </w:rPr>
        <w:t xml:space="preserve"> in the presence of</w:t>
      </w:r>
      <w:r w:rsidR="00C24A5A" w:rsidRPr="00282061">
        <w:rPr>
          <w:color w:val="000000" w:themeColor="text1"/>
        </w:rPr>
        <w:t xml:space="preserve"> media </w:t>
      </w:r>
      <w:r w:rsidR="00C5378F" w:rsidRPr="00282061">
        <w:rPr>
          <w:color w:val="000000" w:themeColor="text1"/>
        </w:rPr>
        <w:t xml:space="preserve">optimized </w:t>
      </w:r>
      <w:r w:rsidR="00C24A5A" w:rsidRPr="00282061">
        <w:rPr>
          <w:color w:val="000000" w:themeColor="text1"/>
        </w:rPr>
        <w:t>to promote epithelial cell growth. These resulting cultures can be maintained as th</w:t>
      </w:r>
      <w:r w:rsidR="00C5378F" w:rsidRPr="00282061">
        <w:rPr>
          <w:color w:val="000000" w:themeColor="text1"/>
        </w:rPr>
        <w:t>ree-dimensional clusters, termed</w:t>
      </w:r>
      <w:r w:rsidR="00C24A5A" w:rsidRPr="00282061">
        <w:rPr>
          <w:color w:val="000000" w:themeColor="text1"/>
        </w:rPr>
        <w:t xml:space="preserve"> </w:t>
      </w:r>
      <w:r w:rsidR="00C5378F" w:rsidRPr="00282061">
        <w:rPr>
          <w:color w:val="000000" w:themeColor="text1"/>
        </w:rPr>
        <w:t>“</w:t>
      </w:r>
      <w:proofErr w:type="spellStart"/>
      <w:r w:rsidR="00C5378F" w:rsidRPr="00282061">
        <w:rPr>
          <w:color w:val="000000" w:themeColor="text1"/>
        </w:rPr>
        <w:t>salisp</w:t>
      </w:r>
      <w:r w:rsidR="00C24A5A" w:rsidRPr="00282061">
        <w:rPr>
          <w:color w:val="000000" w:themeColor="text1"/>
        </w:rPr>
        <w:t>heres</w:t>
      </w:r>
      <w:proofErr w:type="spellEnd"/>
      <w:r w:rsidR="00C5378F" w:rsidRPr="00282061">
        <w:rPr>
          <w:color w:val="000000" w:themeColor="text1"/>
        </w:rPr>
        <w:t>”</w:t>
      </w:r>
      <w:r w:rsidR="00C24A5A" w:rsidRPr="00282061">
        <w:rPr>
          <w:color w:val="000000" w:themeColor="text1"/>
        </w:rPr>
        <w:t xml:space="preserve">, or grown as a monolayer on </w:t>
      </w:r>
      <w:r w:rsidR="00553536" w:rsidRPr="00282061">
        <w:rPr>
          <w:color w:val="000000" w:themeColor="text1"/>
        </w:rPr>
        <w:t xml:space="preserve">treated </w:t>
      </w:r>
      <w:r w:rsidR="00C24A5A" w:rsidRPr="00282061">
        <w:rPr>
          <w:color w:val="000000" w:themeColor="text1"/>
        </w:rPr>
        <w:t>plastic</w:t>
      </w:r>
      <w:r w:rsidR="00553536" w:rsidRPr="00282061">
        <w:rPr>
          <w:color w:val="000000" w:themeColor="text1"/>
        </w:rPr>
        <w:t xml:space="preserve"> tissue culture dishes</w:t>
      </w:r>
      <w:r w:rsidR="00C24A5A" w:rsidRPr="00282061">
        <w:rPr>
          <w:color w:val="000000" w:themeColor="text1"/>
        </w:rPr>
        <w:t xml:space="preserve">. </w:t>
      </w:r>
      <w:r w:rsidR="00C5378F" w:rsidRPr="00282061">
        <w:rPr>
          <w:color w:val="000000" w:themeColor="text1"/>
        </w:rPr>
        <w:t>This protocol results in the outgrowth of</w:t>
      </w:r>
      <w:r w:rsidR="000145A4" w:rsidRPr="00282061">
        <w:rPr>
          <w:color w:val="000000" w:themeColor="text1"/>
        </w:rPr>
        <w:t xml:space="preserve"> a h</w:t>
      </w:r>
      <w:r w:rsidR="00C5378F" w:rsidRPr="00282061">
        <w:rPr>
          <w:color w:val="000000" w:themeColor="text1"/>
        </w:rPr>
        <w:t>eterogenous population of mainly</w:t>
      </w:r>
      <w:r w:rsidR="000145A4" w:rsidRPr="00282061">
        <w:rPr>
          <w:color w:val="000000" w:themeColor="text1"/>
        </w:rPr>
        <w:t xml:space="preserve"> epithelial cells that can be propagated</w:t>
      </w:r>
      <w:r w:rsidR="00C5378F" w:rsidRPr="00282061">
        <w:rPr>
          <w:color w:val="000000" w:themeColor="text1"/>
        </w:rPr>
        <w:t xml:space="preserve"> for </w:t>
      </w:r>
      <w:r w:rsidR="008407EE" w:rsidRPr="00282061">
        <w:rPr>
          <w:color w:val="000000" w:themeColor="text1"/>
        </w:rPr>
        <w:t>5</w:t>
      </w:r>
      <w:r w:rsidR="00282061">
        <w:rPr>
          <w:color w:val="000000" w:themeColor="text1"/>
        </w:rPr>
        <w:t>–</w:t>
      </w:r>
      <w:r w:rsidR="008407EE" w:rsidRPr="00282061">
        <w:rPr>
          <w:color w:val="000000" w:themeColor="text1"/>
        </w:rPr>
        <w:t>8 passages (15</w:t>
      </w:r>
      <w:r w:rsidR="00282061">
        <w:rPr>
          <w:color w:val="000000" w:themeColor="text1"/>
        </w:rPr>
        <w:t>–</w:t>
      </w:r>
      <w:r w:rsidR="008407EE" w:rsidRPr="00282061">
        <w:rPr>
          <w:color w:val="000000" w:themeColor="text1"/>
        </w:rPr>
        <w:t>20 population doublings)</w:t>
      </w:r>
      <w:r w:rsidR="00C5378F" w:rsidRPr="00282061">
        <w:rPr>
          <w:color w:val="000000" w:themeColor="text1"/>
        </w:rPr>
        <w:t xml:space="preserve"> before undergoing cellular senescence</w:t>
      </w:r>
      <w:r w:rsidR="000145A4" w:rsidRPr="00282061">
        <w:rPr>
          <w:color w:val="000000" w:themeColor="text1"/>
        </w:rPr>
        <w:t>.</w:t>
      </w:r>
    </w:p>
    <w:p w14:paraId="6BE1CEF7" w14:textId="77777777" w:rsidR="00282061" w:rsidRPr="00282061" w:rsidRDefault="00282061" w:rsidP="00282061">
      <w:pPr>
        <w:rPr>
          <w:color w:val="000000" w:themeColor="text1"/>
        </w:rPr>
      </w:pPr>
    </w:p>
    <w:p w14:paraId="00D25F73" w14:textId="0F331731" w:rsidR="006305D7" w:rsidRPr="00282061" w:rsidRDefault="006305D7" w:rsidP="00282061">
      <w:pPr>
        <w:rPr>
          <w:color w:val="808080"/>
        </w:rPr>
      </w:pPr>
      <w:r w:rsidRPr="00282061">
        <w:rPr>
          <w:b/>
        </w:rPr>
        <w:lastRenderedPageBreak/>
        <w:t>INTRODUCTION</w:t>
      </w:r>
      <w:r w:rsidRPr="00282061">
        <w:rPr>
          <w:b/>
          <w:bCs/>
        </w:rPr>
        <w:t>:</w:t>
      </w:r>
      <w:r w:rsidRPr="00282061">
        <w:rPr>
          <w:color w:val="808080"/>
        </w:rPr>
        <w:t xml:space="preserve"> </w:t>
      </w:r>
    </w:p>
    <w:p w14:paraId="70FE1693" w14:textId="48ABE5AE" w:rsidR="00BA0E1C" w:rsidRPr="00282061" w:rsidRDefault="007950C4" w:rsidP="00282061">
      <w:pPr>
        <w:rPr>
          <w:color w:val="000000" w:themeColor="text1"/>
        </w:rPr>
      </w:pPr>
      <w:r w:rsidRPr="00282061">
        <w:rPr>
          <w:color w:val="000000" w:themeColor="text1"/>
        </w:rPr>
        <w:t xml:space="preserve">In </w:t>
      </w:r>
      <w:r w:rsidR="00C24A5A" w:rsidRPr="00282061">
        <w:rPr>
          <w:color w:val="000000" w:themeColor="text1"/>
        </w:rPr>
        <w:t>mammals</w:t>
      </w:r>
      <w:r w:rsidRPr="00282061">
        <w:rPr>
          <w:color w:val="000000" w:themeColor="text1"/>
        </w:rPr>
        <w:t xml:space="preserve"> the salivary glands are organized into 3 pairs of major salivary glands: the parotid, submandibular, and sublingual</w:t>
      </w:r>
      <w:r w:rsidR="0022592B" w:rsidRPr="00282061">
        <w:rPr>
          <w:color w:val="000000" w:themeColor="text1"/>
        </w:rPr>
        <w:t xml:space="preserve"> glands. T</w:t>
      </w:r>
      <w:r w:rsidR="00775BED" w:rsidRPr="00282061">
        <w:rPr>
          <w:color w:val="000000" w:themeColor="text1"/>
        </w:rPr>
        <w:t>here also exists</w:t>
      </w:r>
      <w:r w:rsidRPr="00282061">
        <w:rPr>
          <w:color w:val="000000" w:themeColor="text1"/>
        </w:rPr>
        <w:t xml:space="preserve"> a series of minor glands</w:t>
      </w:r>
      <w:r w:rsidR="002D5710" w:rsidRPr="00282061">
        <w:rPr>
          <w:color w:val="000000" w:themeColor="text1"/>
        </w:rPr>
        <w:t xml:space="preserve"> located on the tongue and </w:t>
      </w:r>
      <w:r w:rsidRPr="00282061">
        <w:rPr>
          <w:color w:val="000000" w:themeColor="text1"/>
        </w:rPr>
        <w:t>scattered throughout the oral cavity</w:t>
      </w:r>
      <w:r w:rsidR="00B041B5" w:rsidRPr="00282061">
        <w:rPr>
          <w:color w:val="000000" w:themeColor="text1"/>
        </w:rPr>
        <w:fldChar w:fldCharType="begin"/>
      </w:r>
      <w:r w:rsidR="00B041B5" w:rsidRPr="00282061">
        <w:rPr>
          <w:color w:val="000000" w:themeColor="text1"/>
        </w:rPr>
        <w:instrText xml:space="preserve"> ADDIN ZOTERO_ITEM CSL_CITATION {"citationID":"a1689atkcus","properties":{"formattedCitation":"{\\rtf \\super 1\\nosupersub{}}","plainCitation":"1"},"citationItems":[{"id":208,"uris":["http://zotero.org/users/local/tijUFMAA/items/K2X8SENN"],"uri":["http://zotero.org/users/local/tijUFMAA/items/K2X8SENN"],"itemData":{"id":208,"type":"article-journal","title":"Review of the Major and Minor Salivary Glands, Part 1: Anatomy, Infectious, and Inflammatory Processes","container-title":"Journal of Clinical Imaging Science","page":"47","volume":"8","source":"PubMed","abstract":"The major and minor salivary glands of the head and neck are important structures that contribute to many of the normal physiologic processes of the aerodigestive tract. The major salivary glands are routinely included within the field of view of standard neuroimaging, and although easily identifiable, salivary pathology is relatively rare and often easy to overlook. Knowledge of the normal and abnormal imaging appearance of the salivary glands is critical for forming useful differential diagnoses, as well as initiating proper clinical workup for what are often incidental findings. The purpose of this review is to provide a succinct image-rich article illustrating relevant anatomy and pathology of the salivary glands via an extensive review of the primary literature. In Part 1, we review anatomy as well as provide an in-depth discussion of the various infectious and inflammatory processes that can affect the salivary glands.","DOI":"10.4103/jcis.JCIS_45_18","ISSN":"2156-7514","note":"PMID: 30546931\nPMCID: PMC6251248","shortTitle":"Review of the Major and Minor Salivary Glands, Part 1","journalAbbreviation":"J Clin Imaging Sci","language":"eng","author":[{"family":"Kessler","given":"Alexander T."},{"family":"Bhatt","given":"Alok A."}],"issued":{"date-parts":[["2018"]]}}}],"schema":"https://github.com/citation-style-language/schema/raw/master/csl-citation.json"} </w:instrText>
      </w:r>
      <w:r w:rsidR="00B041B5" w:rsidRPr="00282061">
        <w:rPr>
          <w:color w:val="000000" w:themeColor="text1"/>
        </w:rPr>
        <w:fldChar w:fldCharType="separate"/>
      </w:r>
      <w:r w:rsidR="00B041B5" w:rsidRPr="00282061">
        <w:rPr>
          <w:vertAlign w:val="superscript"/>
        </w:rPr>
        <w:t>1</w:t>
      </w:r>
      <w:r w:rsidR="00B041B5" w:rsidRPr="00282061">
        <w:rPr>
          <w:color w:val="000000" w:themeColor="text1"/>
        </w:rPr>
        <w:fldChar w:fldCharType="end"/>
      </w:r>
      <w:r w:rsidRPr="00282061">
        <w:rPr>
          <w:color w:val="000000" w:themeColor="text1"/>
        </w:rPr>
        <w:t>. The major glands are responsible for the bulk volume of saliva produced</w:t>
      </w:r>
      <w:r w:rsidR="00CC7CCB" w:rsidRPr="00282061">
        <w:rPr>
          <w:color w:val="000000" w:themeColor="text1"/>
        </w:rPr>
        <w:fldChar w:fldCharType="begin"/>
      </w:r>
      <w:r w:rsidR="00B041B5" w:rsidRPr="00282061">
        <w:rPr>
          <w:color w:val="000000" w:themeColor="text1"/>
        </w:rPr>
        <w:instrText xml:space="preserve"> ADDIN ZOTERO_ITEM CSL_CITATION {"citationID":"a2dadsf0qgc","properties":{"formattedCitation":"{\\rtf \\super 2\\nosupersub{}}","plainCitation":"2"},"citationItems":[{"id":156,"uris":["http://zotero.org/users/local/tijUFMAA/items/MRMGBAQT"],"uri":["http://zotero.org/users/local/tijUFMAA/items/MRMGBAQT"],"itemData":{"id":156,"type":"chapter","title":"Anatomy, Biogenesis and Regeneration of Salivary Glands","container-title":"Monographs in Oral Science","publisher":"S. KARGER AG","publisher-place":"Basel","page":"1-13","volume":"24","source":"CrossRef","event-place":"Basel","URL":"https://www.karger.com/Article/FullText/358776","ISBN":"978-3-318-02595-8","note":"DOI: 10.1159/000358776","language":"en","editor":[{"family":"Ligtenberg","given":"A.J.M."},{"family":"Veerman","given":"E.C.I."}],"author":[{"family":"Holmberg","given":"Kyle V."},{"family":"Hoffman","given":"Matthew P."}],"issued":{"date-parts":[["2014"]]},"accessed":{"date-parts":[["2018",3,11]]}}}],"schema":"https://github.com/citation-style-language/schema/raw/master/csl-citation.json"} </w:instrText>
      </w:r>
      <w:r w:rsidR="00CC7CCB" w:rsidRPr="00282061">
        <w:rPr>
          <w:color w:val="000000" w:themeColor="text1"/>
        </w:rPr>
        <w:fldChar w:fldCharType="separate"/>
      </w:r>
      <w:r w:rsidR="00B041B5" w:rsidRPr="00282061">
        <w:rPr>
          <w:vertAlign w:val="superscript"/>
        </w:rPr>
        <w:t>2</w:t>
      </w:r>
      <w:r w:rsidR="00CC7CCB" w:rsidRPr="00282061">
        <w:rPr>
          <w:color w:val="000000" w:themeColor="text1"/>
        </w:rPr>
        <w:fldChar w:fldCharType="end"/>
      </w:r>
      <w:r w:rsidRPr="00282061">
        <w:rPr>
          <w:color w:val="000000" w:themeColor="text1"/>
        </w:rPr>
        <w:t>. In addition to providing antimicrobial protection through secreted factors</w:t>
      </w:r>
      <w:r w:rsidR="00E41A90" w:rsidRPr="00282061">
        <w:rPr>
          <w:color w:val="000000" w:themeColor="text1"/>
        </w:rPr>
        <w:t>,</w:t>
      </w:r>
      <w:r w:rsidRPr="00282061">
        <w:rPr>
          <w:color w:val="000000" w:themeColor="text1"/>
        </w:rPr>
        <w:t xml:space="preserve"> the saliva is important in the process of chewing and lubricating food </w:t>
      </w:r>
      <w:r w:rsidR="0022592B" w:rsidRPr="00282061">
        <w:rPr>
          <w:color w:val="000000" w:themeColor="text1"/>
        </w:rPr>
        <w:t xml:space="preserve">as it passes </w:t>
      </w:r>
      <w:r w:rsidRPr="00282061">
        <w:rPr>
          <w:color w:val="000000" w:themeColor="text1"/>
        </w:rPr>
        <w:t>through the esophagus</w:t>
      </w:r>
      <w:r w:rsidR="00305A8C" w:rsidRPr="00282061">
        <w:rPr>
          <w:color w:val="000000" w:themeColor="text1"/>
        </w:rPr>
        <w:fldChar w:fldCharType="begin"/>
      </w:r>
      <w:r w:rsidR="00B041B5" w:rsidRPr="00282061">
        <w:rPr>
          <w:color w:val="000000" w:themeColor="text1"/>
        </w:rPr>
        <w:instrText xml:space="preserve"> ADDIN ZOTERO_ITEM CSL_CITATION {"citationID":"a354u2ske1","properties":{"formattedCitation":"{\\rtf \\super 2\\nosupersub{}}","plainCitation":"2"},"citationItems":[{"id":156,"uris":["http://zotero.org/users/local/tijUFMAA/items/MRMGBAQT"],"uri":["http://zotero.org/users/local/tijUFMAA/items/MRMGBAQT"],"itemData":{"id":156,"type":"chapter","title":"Anatomy, Biogenesis and Regeneration of Salivary Glands","container-title":"Monographs in Oral Science","publisher":"S. KARGER AG","publisher-place":"Basel","page":"1-13","volume":"24","source":"CrossRef","event-place":"Basel","URL":"https://www.karger.com/Article/FullText/358776","ISBN":"978-3-318-02595-8","note":"DOI: 10.1159/000358776","language":"en","editor":[{"family":"Ligtenberg","given":"A.J.M."},{"family":"Veerman","given":"E.C.I."}],"author":[{"family":"Holmberg","given":"Kyle V."},{"family":"Hoffman","given":"Matthew P."}],"issued":{"date-parts":[["2014"]]},"accessed":{"date-parts":[["2018",3,11]]}}}],"schema":"https://github.com/citation-style-language/schema/raw/master/csl-citation.json"} </w:instrText>
      </w:r>
      <w:r w:rsidR="00305A8C" w:rsidRPr="00282061">
        <w:rPr>
          <w:color w:val="000000" w:themeColor="text1"/>
        </w:rPr>
        <w:fldChar w:fldCharType="separate"/>
      </w:r>
      <w:r w:rsidR="00B041B5" w:rsidRPr="00282061">
        <w:rPr>
          <w:vertAlign w:val="superscript"/>
        </w:rPr>
        <w:t>2</w:t>
      </w:r>
      <w:r w:rsidR="00305A8C" w:rsidRPr="00282061">
        <w:rPr>
          <w:color w:val="000000" w:themeColor="text1"/>
        </w:rPr>
        <w:fldChar w:fldCharType="end"/>
      </w:r>
      <w:r w:rsidRPr="00282061">
        <w:rPr>
          <w:color w:val="000000" w:themeColor="text1"/>
        </w:rPr>
        <w:t>. As such, salivary gland dysfunction represents a medical issue where sufferers who are unable to produce enough saliva are more prone to developing</w:t>
      </w:r>
      <w:r w:rsidR="003F2BB0" w:rsidRPr="00282061">
        <w:rPr>
          <w:color w:val="000000" w:themeColor="text1"/>
        </w:rPr>
        <w:t xml:space="preserve"> maladies such as</w:t>
      </w:r>
      <w:r w:rsidRPr="00282061">
        <w:rPr>
          <w:color w:val="000000" w:themeColor="text1"/>
        </w:rPr>
        <w:t xml:space="preserve"> dental cavities or oral candidiasis</w:t>
      </w:r>
      <w:r w:rsidR="00FD3DAC" w:rsidRPr="00282061">
        <w:rPr>
          <w:color w:val="000000" w:themeColor="text1"/>
        </w:rPr>
        <w:fldChar w:fldCharType="begin"/>
      </w:r>
      <w:r w:rsidR="00B041B5" w:rsidRPr="00282061">
        <w:rPr>
          <w:color w:val="000000" w:themeColor="text1"/>
        </w:rPr>
        <w:instrText xml:space="preserve"> ADDIN ZOTERO_ITEM CSL_CITATION {"citationID":"a1pdnec8786","properties":{"formattedCitation":"{\\rtf \\super 3\\nosupersub{}}","plainCitation":"3"},"citationItems":[{"id":196,"uris":["http://zotero.org/users/local/tijUFMAA/items/ZAW922JS"],"uri":["http://zotero.org/users/local/tijUFMAA/items/ZAW922JS"],"itemData":{"id":196,"type":"article-journal","title":"Prevention and Treatment of the Consequences of Head and Neck Radiotherapy","container-title":"Critical Reviews in Oral Biology &amp; Medicine","page":"213-225","volume":"14","issue":"3","source":"Crossref","DOI":"10.1177/154411130301400306","ISSN":"1045-4411, 1544-1113","shortTitle":"P &lt;span style=\"font-variant","language":"en","author":[{"family":"Vissink","given":"A."},{"family":"Burlage","given":"F.R."},{"family":"Spijkervet","given":"F.K.L."},{"family":"Jansma","given":"J."},{"family":"Coppes","given":"R.P."}],"issued":{"date-parts":[["2003",5]]}}}],"schema":"https://github.com/citation-style-language/schema/raw/master/csl-citation.json"} </w:instrText>
      </w:r>
      <w:r w:rsidR="00FD3DAC" w:rsidRPr="00282061">
        <w:rPr>
          <w:color w:val="000000" w:themeColor="text1"/>
        </w:rPr>
        <w:fldChar w:fldCharType="separate"/>
      </w:r>
      <w:r w:rsidR="00B041B5" w:rsidRPr="00282061">
        <w:rPr>
          <w:vertAlign w:val="superscript"/>
        </w:rPr>
        <w:t>3</w:t>
      </w:r>
      <w:r w:rsidR="00FD3DAC" w:rsidRPr="00282061">
        <w:rPr>
          <w:color w:val="000000" w:themeColor="text1"/>
        </w:rPr>
        <w:fldChar w:fldCharType="end"/>
      </w:r>
      <w:r w:rsidRPr="00282061">
        <w:rPr>
          <w:color w:val="000000" w:themeColor="text1"/>
        </w:rPr>
        <w:t xml:space="preserve">. Additionally, reduced saliva results in greater difficulty </w:t>
      </w:r>
      <w:r w:rsidR="006B3999" w:rsidRPr="00282061">
        <w:rPr>
          <w:color w:val="000000" w:themeColor="text1"/>
        </w:rPr>
        <w:t>eating and dig</w:t>
      </w:r>
      <w:r w:rsidR="0022592B" w:rsidRPr="00282061">
        <w:rPr>
          <w:color w:val="000000" w:themeColor="text1"/>
        </w:rPr>
        <w:t>esting food having a significant impact on</w:t>
      </w:r>
      <w:r w:rsidR="006B3999" w:rsidRPr="00282061">
        <w:rPr>
          <w:color w:val="000000" w:themeColor="text1"/>
        </w:rPr>
        <w:t xml:space="preserve"> quality of life.</w:t>
      </w:r>
    </w:p>
    <w:p w14:paraId="475C3B17" w14:textId="298BB54D" w:rsidR="0014767A" w:rsidRPr="00282061" w:rsidRDefault="0014767A" w:rsidP="00282061">
      <w:pPr>
        <w:rPr>
          <w:color w:val="000000" w:themeColor="text1"/>
        </w:rPr>
      </w:pPr>
    </w:p>
    <w:p w14:paraId="30A01C32" w14:textId="19C88FD0" w:rsidR="00050AFD" w:rsidRPr="00282061" w:rsidRDefault="0022592B" w:rsidP="00282061">
      <w:pPr>
        <w:rPr>
          <w:color w:val="000000" w:themeColor="text1"/>
        </w:rPr>
      </w:pPr>
      <w:r w:rsidRPr="00282061">
        <w:rPr>
          <w:color w:val="000000" w:themeColor="text1"/>
        </w:rPr>
        <w:t>Salivary gland dysfunction is primarily found in patients suffering from</w:t>
      </w:r>
      <w:r w:rsidR="00211087" w:rsidRPr="00282061">
        <w:rPr>
          <w:color w:val="000000" w:themeColor="text1"/>
        </w:rPr>
        <w:t xml:space="preserve"> </w:t>
      </w:r>
      <w:proofErr w:type="spellStart"/>
      <w:r w:rsidR="00211087" w:rsidRPr="00282061">
        <w:rPr>
          <w:color w:val="000000" w:themeColor="text1"/>
        </w:rPr>
        <w:t>Sjö</w:t>
      </w:r>
      <w:r w:rsidR="0014767A" w:rsidRPr="00282061">
        <w:rPr>
          <w:color w:val="000000" w:themeColor="text1"/>
        </w:rPr>
        <w:t>gren’s</w:t>
      </w:r>
      <w:proofErr w:type="spellEnd"/>
      <w:r w:rsidR="0014767A" w:rsidRPr="00282061">
        <w:rPr>
          <w:color w:val="000000" w:themeColor="text1"/>
        </w:rPr>
        <w:t xml:space="preserve"> syndrome, an autoimmune disorder, or </w:t>
      </w:r>
      <w:r w:rsidRPr="00282061">
        <w:rPr>
          <w:color w:val="000000" w:themeColor="text1"/>
        </w:rPr>
        <w:t>in patients with head and neck cancer</w:t>
      </w:r>
      <w:r w:rsidR="0014767A" w:rsidRPr="00282061">
        <w:rPr>
          <w:color w:val="000000" w:themeColor="text1"/>
        </w:rPr>
        <w:t xml:space="preserve"> who have</w:t>
      </w:r>
      <w:r w:rsidR="002D5710" w:rsidRPr="00282061">
        <w:rPr>
          <w:color w:val="000000" w:themeColor="text1"/>
        </w:rPr>
        <w:t xml:space="preserve"> undergone irradiation therapy</w:t>
      </w:r>
      <w:r w:rsidR="00972715" w:rsidRPr="00282061">
        <w:rPr>
          <w:color w:val="000000" w:themeColor="text1"/>
        </w:rPr>
        <w:fldChar w:fldCharType="begin"/>
      </w:r>
      <w:r w:rsidR="00B041B5" w:rsidRPr="00282061">
        <w:rPr>
          <w:color w:val="000000" w:themeColor="text1"/>
        </w:rPr>
        <w:instrText xml:space="preserve"> ADDIN ZOTERO_ITEM CSL_CITATION {"citationID":"p2l5kugv","properties":{"formattedCitation":"{\\rtf \\super 3\\uc0\\u8211{}6\\nosupersub{}}","plainCitation":"3–6"},"citationItems":[{"id":190,"uris":["http://zotero.org/users/local/tijUFMAA/items/ZNVFQBR9"],"uri":["http://zotero.org/users/local/tijUFMAA/items/ZNVFQBR9"],"itemData":{"id":190,"type":"article-journal","title":"Main Oral Manifestations in Immune-Mediated and Inflammatory Rheumatic Diseases","container-title":"Journal of Clinical Medicine","page":"21","volume":"8","issue":"1","source":"Crossref","DOI":"10.3390/jcm8010021","ISSN":"2077-0383","language":"en","author":[{"family":"Gualtierotti","given":"Roberta"},{"family":"Marzano","given":"Angelo"},{"family":"Spadari","given":"Francesco"},{"family":"Cugno","given":"Massimo"}],"issued":{"date-parts":[["2018",12,25]]}}},{"id":192,"uris":["http://zotero.org/users/local/tijUFMAA/items/2GPIFVZS"],"uri":["http://zotero.org/users/local/tijUFMAA/items/2GPIFVZS"],"itemData":{"id":192,"type":"article-journal","title":"Ten-year observation of patients with primary Sjögren’s syndrome: Initial presenting characteristics and the associated outcomes","container-title":"International Journal of Rheumatic Diseases","source":"Crossref","URL":"http://doi.wiley.com/10.1111/1756-185X.13464","DOI":"10.1111/1756-185X.13464","ISSN":"17561841","shortTitle":"Ten-year observation of patients with primary Sjögren’s syndrome","language":"en","author":[{"family":"Tsukamoto","given":"Masako"},{"family":"Suzuki","given":"Katsuya"},{"family":"Takeuchi","given":"Tsutomu"}],"issued":{"date-parts":[["2018",12,26]]},"accessed":{"date-parts":[["2019",1,5]]}}},{"id":196,"uris":["http://zotero.org/users/local/tijUFMAA/items/ZAW922JS"],"uri":["http://zotero.org/users/local/tijUFMAA/items/ZAW922JS"],"itemData":{"id":196,"type":"article-journal","title":"Prevention and Treatment of the Consequences of Head and Neck Radiotherapy","container-title":"Critical Reviews in Oral Biology &amp; Medicine","page":"213-225","volume":"14","issue":"3","source":"Crossref","DOI":"10.1177/154411130301400306","ISSN":"1045-4411, 1544-1113","shortTitle":"P &lt;span style=\"font-variant","language":"en","author":[{"family":"Vissink","given":"A."},{"family":"Burlage","given":"F.R."},{"family":"Spijkervet","given":"F.K.L."},{"family":"Jansma","given":"J."},{"family":"Coppes","given":"R.P."}],"issued":{"date-parts":[["2003",5]]}}},{"id":200,"uris":["http://zotero.org/users/local/tijUFMAA/items/EAJNWT6J"],"uri":["http://zotero.org/users/local/tijUFMAA/items/EAJNWT6J"],"itemData":{"id":200,"type":"article-journal","title":"Radiation-induced xerostomia in patients with head and neck cancer: A literature review","container-title":"Cancer","page":"2525-2534","volume":"107","issue":"11","source":"Crossref","DOI":"10.1002/cncr.22302","ISSN":"0008543X, 10970142","shortTitle":"Radiation-induced xerostomia in patients with head and neck cancer","language":"en","author":[{"family":"Dirix","given":"Piet"},{"family":"Nuyts","given":"Sandra"},{"family":"Van den Bogaert","given":"Walter"}],"issued":{"date-parts":[["2006",12,1]]}}}],"schema":"https://github.com/citation-style-language/schema/raw/master/csl-citation.json"} </w:instrText>
      </w:r>
      <w:r w:rsidR="00972715" w:rsidRPr="00282061">
        <w:rPr>
          <w:color w:val="000000" w:themeColor="text1"/>
        </w:rPr>
        <w:fldChar w:fldCharType="separate"/>
      </w:r>
      <w:r w:rsidR="00B041B5" w:rsidRPr="00282061">
        <w:rPr>
          <w:vertAlign w:val="superscript"/>
        </w:rPr>
        <w:t>3–6</w:t>
      </w:r>
      <w:r w:rsidR="00972715" w:rsidRPr="00282061">
        <w:rPr>
          <w:color w:val="000000" w:themeColor="text1"/>
        </w:rPr>
        <w:fldChar w:fldCharType="end"/>
      </w:r>
      <w:r w:rsidR="0014767A" w:rsidRPr="00282061">
        <w:rPr>
          <w:color w:val="000000" w:themeColor="text1"/>
        </w:rPr>
        <w:t>.</w:t>
      </w:r>
      <w:r w:rsidR="00B02682">
        <w:rPr>
          <w:color w:val="000000" w:themeColor="text1"/>
        </w:rPr>
        <w:t xml:space="preserve"> </w:t>
      </w:r>
      <w:r w:rsidR="0014767A" w:rsidRPr="00282061">
        <w:rPr>
          <w:color w:val="000000" w:themeColor="text1"/>
        </w:rPr>
        <w:t>Damaged secretory acini within the glands</w:t>
      </w:r>
      <w:r w:rsidRPr="00282061">
        <w:rPr>
          <w:color w:val="000000" w:themeColor="text1"/>
        </w:rPr>
        <w:t xml:space="preserve"> as a result of autoimmunity or radiation</w:t>
      </w:r>
      <w:r w:rsidR="0014767A" w:rsidRPr="00282061">
        <w:rPr>
          <w:color w:val="000000" w:themeColor="text1"/>
        </w:rPr>
        <w:t xml:space="preserve"> </w:t>
      </w:r>
      <w:r w:rsidR="002D5710" w:rsidRPr="00282061">
        <w:rPr>
          <w:color w:val="000000" w:themeColor="text1"/>
        </w:rPr>
        <w:t xml:space="preserve">therapy </w:t>
      </w:r>
      <w:r w:rsidR="0014767A" w:rsidRPr="00282061">
        <w:rPr>
          <w:color w:val="000000" w:themeColor="text1"/>
        </w:rPr>
        <w:t xml:space="preserve">do not undergo </w:t>
      </w:r>
      <w:r w:rsidR="002D5710" w:rsidRPr="00282061">
        <w:rPr>
          <w:color w:val="000000" w:themeColor="text1"/>
        </w:rPr>
        <w:t>self-renewal,</w:t>
      </w:r>
      <w:r w:rsidR="0014767A" w:rsidRPr="00282061">
        <w:rPr>
          <w:color w:val="000000" w:themeColor="text1"/>
        </w:rPr>
        <w:t xml:space="preserve"> which results in a patient living with irreversible damage</w:t>
      </w:r>
      <w:r w:rsidR="00C76DA6" w:rsidRPr="00282061">
        <w:rPr>
          <w:color w:val="000000" w:themeColor="text1"/>
        </w:rPr>
        <w:fldChar w:fldCharType="begin"/>
      </w:r>
      <w:r w:rsidR="00B041B5" w:rsidRPr="00282061">
        <w:rPr>
          <w:color w:val="000000" w:themeColor="text1"/>
        </w:rPr>
        <w:instrText xml:space="preserve"> ADDIN ZOTERO_ITEM CSL_CITATION {"citationID":"a1csr5saetc","properties":{"formattedCitation":"{\\rtf \\super 6\\nosupersub{}}","plainCitation":"6"},"citationItems":[{"id":200,"uris":["http://zotero.org/users/local/tijUFMAA/items/EAJNWT6J"],"uri":["http://zotero.org/users/local/tijUFMAA/items/EAJNWT6J"],"itemData":{"id":200,"type":"article-journal","title":"Radiation-induced xerostomia in patients with head and neck cancer: A literature review","container-title":"Cancer","page":"2525-2534","volume":"107","issue":"11","source":"Crossref","DOI":"10.1002/cncr.22302","ISSN":"0008543X, 10970142","shortTitle":"Radiation-induced xerostomia in patients with head and neck cancer","language":"en","author":[{"family":"Dirix","given":"Piet"},{"family":"Nuyts","given":"Sandra"},{"family":"Van den Bogaert","given":"Walter"}],"issued":{"date-parts":[["2006",12,1]]}}}],"schema":"https://github.com/citation-style-language/schema/raw/master/csl-citation.json"} </w:instrText>
      </w:r>
      <w:r w:rsidR="00C76DA6" w:rsidRPr="00282061">
        <w:rPr>
          <w:color w:val="000000" w:themeColor="text1"/>
        </w:rPr>
        <w:fldChar w:fldCharType="separate"/>
      </w:r>
      <w:r w:rsidR="00B041B5" w:rsidRPr="00282061">
        <w:rPr>
          <w:vertAlign w:val="superscript"/>
        </w:rPr>
        <w:t>6</w:t>
      </w:r>
      <w:r w:rsidR="00C76DA6" w:rsidRPr="00282061">
        <w:rPr>
          <w:color w:val="000000" w:themeColor="text1"/>
        </w:rPr>
        <w:fldChar w:fldCharType="end"/>
      </w:r>
      <w:r w:rsidR="0014767A" w:rsidRPr="00282061">
        <w:rPr>
          <w:color w:val="000000" w:themeColor="text1"/>
        </w:rPr>
        <w:t xml:space="preserve">. </w:t>
      </w:r>
      <w:r w:rsidR="00722398" w:rsidRPr="00282061">
        <w:rPr>
          <w:color w:val="000000" w:themeColor="text1"/>
        </w:rPr>
        <w:t>The study of salivary glands has</w:t>
      </w:r>
      <w:r w:rsidR="001C54DC" w:rsidRPr="00282061">
        <w:rPr>
          <w:color w:val="000000" w:themeColor="text1"/>
        </w:rPr>
        <w:t xml:space="preserve"> also garnered </w:t>
      </w:r>
      <w:r w:rsidRPr="00282061">
        <w:rPr>
          <w:color w:val="000000" w:themeColor="text1"/>
        </w:rPr>
        <w:t xml:space="preserve">the </w:t>
      </w:r>
      <w:r w:rsidR="001C54DC" w:rsidRPr="00282061">
        <w:rPr>
          <w:color w:val="000000" w:themeColor="text1"/>
        </w:rPr>
        <w:t xml:space="preserve">attention </w:t>
      </w:r>
      <w:r w:rsidRPr="00282061">
        <w:rPr>
          <w:color w:val="000000" w:themeColor="text1"/>
        </w:rPr>
        <w:t>or researchers interested in mechanisms of viral pathogenesis</w:t>
      </w:r>
      <w:r w:rsidR="00722398" w:rsidRPr="00282061">
        <w:rPr>
          <w:color w:val="000000" w:themeColor="text1"/>
        </w:rPr>
        <w:t xml:space="preserve">. </w:t>
      </w:r>
      <w:r w:rsidR="00E2219A" w:rsidRPr="00282061">
        <w:rPr>
          <w:color w:val="000000" w:themeColor="text1"/>
        </w:rPr>
        <w:t>Some pathogens, such as human cy</w:t>
      </w:r>
      <w:r w:rsidR="002D5710" w:rsidRPr="00282061">
        <w:rPr>
          <w:color w:val="000000" w:themeColor="text1"/>
        </w:rPr>
        <w:t>tomegalovirus (HCMV), persistently replicate within</w:t>
      </w:r>
      <w:r w:rsidR="00B015CB" w:rsidRPr="00282061">
        <w:rPr>
          <w:color w:val="000000" w:themeColor="text1"/>
        </w:rPr>
        <w:t xml:space="preserve"> the salivary glands</w:t>
      </w:r>
      <w:r w:rsidR="00DC3435" w:rsidRPr="00282061">
        <w:rPr>
          <w:color w:val="000000" w:themeColor="text1"/>
        </w:rPr>
        <w:t>,</w:t>
      </w:r>
      <w:r w:rsidR="00B015CB" w:rsidRPr="00282061">
        <w:rPr>
          <w:color w:val="000000" w:themeColor="text1"/>
        </w:rPr>
        <w:t xml:space="preserve"> which</w:t>
      </w:r>
      <w:r w:rsidR="00E2219A" w:rsidRPr="00282061">
        <w:rPr>
          <w:color w:val="000000" w:themeColor="text1"/>
        </w:rPr>
        <w:t xml:space="preserve"> then allow</w:t>
      </w:r>
      <w:r w:rsidR="00B015CB" w:rsidRPr="00282061">
        <w:rPr>
          <w:color w:val="000000" w:themeColor="text1"/>
        </w:rPr>
        <w:t>s</w:t>
      </w:r>
      <w:r w:rsidR="00E702FD" w:rsidRPr="00282061">
        <w:rPr>
          <w:color w:val="000000" w:themeColor="text1"/>
        </w:rPr>
        <w:t xml:space="preserve"> for</w:t>
      </w:r>
      <w:r w:rsidR="00E2219A" w:rsidRPr="00282061">
        <w:rPr>
          <w:color w:val="000000" w:themeColor="text1"/>
        </w:rPr>
        <w:t xml:space="preserve"> transmission of nascent virus to a new host</w:t>
      </w:r>
      <w:r w:rsidRPr="00282061">
        <w:rPr>
          <w:color w:val="000000" w:themeColor="text1"/>
        </w:rPr>
        <w:t xml:space="preserve"> via saliva</w:t>
      </w:r>
      <w:r w:rsidR="00E2219A" w:rsidRPr="00282061">
        <w:rPr>
          <w:color w:val="000000" w:themeColor="text1"/>
        </w:rPr>
        <w:fldChar w:fldCharType="begin"/>
      </w:r>
      <w:r w:rsidR="00B041B5" w:rsidRPr="00282061">
        <w:rPr>
          <w:color w:val="000000" w:themeColor="text1"/>
        </w:rPr>
        <w:instrText xml:space="preserve"> ADDIN ZOTERO_ITEM CSL_CITATION {"citationID":"EndeNTiG","properties":{"formattedCitation":"{\\rtf \\super 7,8\\nosupersub{}}","plainCitation":"7,8"},"citationItems":[{"id":174,"uris":["http://zotero.org/users/local/tijUFMAA/items/SNS6A7DD"],"uri":["http://zotero.org/users/local/tijUFMAA/items/SNS6A7DD"],"itemData":{"id":174,"type":"article-journal","title":"Development of a primary human cell model for the study of human cytomegalovirus replication and spread within salivary epithelium","container-title":"Journal of Virology","source":"Crossref","URL":"http://jvi.asm.org/lookup/doi/10.1128/JVI.01608-18","DOI":"10.1128/JVI.01608-18","ISSN":"0022-538X, 1098-5514","language":"en","author":[{"family":"Morrison","given":"Kristen M."},{"family":"Beucler","given":"Matthew J."},{"family":"Campbell","given":"Emily O."},{"family":"White","given":"Margaret A."},{"family":"Boody","given":"Rachel E."},{"family":"Wilson","given":"Keith C."},{"family":"Miller","given":"William E."}],"issued":{"date-parts":[["2018",11,7]]},"accessed":{"date-parts":[["2018",11,13]]}}},{"id":112,"uris":["http://zotero.org/users/local/tijUFMAA/items/IN2JWD7A"],"uri":["http://zotero.org/users/local/tijUFMAA/items/IN2JWD7A"],"itemData":{"id":112,"type":"article-journal","title":"Cytomegalovirus: epidemiology and infection control","container-title":"American Journal of Infection Control","page":"107-119","volume":"15","issue":"3","source":"PubMed","abstract":"Cytomegalovirus (CMV) causes asymptomatic infection in most individuals but can produce devastating illness in immunocompromised hosts and in a small proportion of congenitally infected babies. New techniques in molecular biology have provided insights into the epidemiology and transmission of CMV. Children in day care, their parents, and sexually active individuals, especially homosexual men, are now known to be at particular risk for acquiring CMV. Recent studies show that the risk of CMV acquisition by health care workers is similar to the risk to the general public. Health care workers should be aware of the wide range of clinical manifestations, methods of laboratory diagnosis, and current limitations of treatment of CMV. Careful handwashing and avoidance of excretions and secretions are recommended to decrease the transmission of CMV in the hospital.","ISSN":"0196-6553","note":"PMID: 3039875","shortTitle":"Cytomegalovirus","journalAbbreviation":"Am J Infect Control","language":"eng","author":[{"family":"Pomeroy","given":"C."},{"family":"Englund","given":"J. A."}],"issued":{"date-parts":[["1987",6]]}}}],"schema":"https://github.com/citation-style-language/schema/raw/master/csl-citation.json"} </w:instrText>
      </w:r>
      <w:r w:rsidR="00E2219A" w:rsidRPr="00282061">
        <w:rPr>
          <w:color w:val="000000" w:themeColor="text1"/>
        </w:rPr>
        <w:fldChar w:fldCharType="separate"/>
      </w:r>
      <w:r w:rsidR="00B041B5" w:rsidRPr="00282061">
        <w:rPr>
          <w:vertAlign w:val="superscript"/>
        </w:rPr>
        <w:t>7,8</w:t>
      </w:r>
      <w:r w:rsidR="00E2219A" w:rsidRPr="00282061">
        <w:rPr>
          <w:color w:val="000000" w:themeColor="text1"/>
        </w:rPr>
        <w:fldChar w:fldCharType="end"/>
      </w:r>
      <w:r w:rsidR="00E2219A" w:rsidRPr="00282061">
        <w:rPr>
          <w:color w:val="000000" w:themeColor="text1"/>
        </w:rPr>
        <w:t xml:space="preserve">. </w:t>
      </w:r>
      <w:r w:rsidRPr="00282061">
        <w:rPr>
          <w:color w:val="000000" w:themeColor="text1"/>
        </w:rPr>
        <w:t xml:space="preserve">Thus, there is an unmet need to develop robust and reproducible </w:t>
      </w:r>
      <w:r w:rsidRPr="00FD583C">
        <w:rPr>
          <w:color w:val="000000" w:themeColor="text1"/>
        </w:rPr>
        <w:t>in vitro</w:t>
      </w:r>
      <w:r w:rsidRPr="00282061">
        <w:rPr>
          <w:color w:val="000000" w:themeColor="text1"/>
        </w:rPr>
        <w:t xml:space="preserve"> models of</w:t>
      </w:r>
      <w:r w:rsidR="00B015CB" w:rsidRPr="00282061">
        <w:rPr>
          <w:color w:val="000000" w:themeColor="text1"/>
        </w:rPr>
        <w:t xml:space="preserve"> salivary gland tissue to tackle </w:t>
      </w:r>
      <w:r w:rsidRPr="00282061">
        <w:rPr>
          <w:color w:val="000000" w:themeColor="text1"/>
        </w:rPr>
        <w:t xml:space="preserve">and understand a </w:t>
      </w:r>
      <w:r w:rsidR="00B015CB" w:rsidRPr="00282061">
        <w:rPr>
          <w:color w:val="000000" w:themeColor="text1"/>
        </w:rPr>
        <w:t xml:space="preserve">diverse </w:t>
      </w:r>
      <w:r w:rsidRPr="00282061">
        <w:rPr>
          <w:color w:val="000000" w:themeColor="text1"/>
        </w:rPr>
        <w:t xml:space="preserve">array of medical </w:t>
      </w:r>
      <w:r w:rsidR="00B015CB" w:rsidRPr="00282061">
        <w:rPr>
          <w:color w:val="000000" w:themeColor="text1"/>
        </w:rPr>
        <w:t>problems.</w:t>
      </w:r>
    </w:p>
    <w:p w14:paraId="2F0A3173" w14:textId="77777777" w:rsidR="00050AFD" w:rsidRPr="00282061" w:rsidRDefault="00050AFD" w:rsidP="00282061">
      <w:pPr>
        <w:rPr>
          <w:color w:val="000000" w:themeColor="text1"/>
        </w:rPr>
      </w:pPr>
    </w:p>
    <w:p w14:paraId="6FB72004" w14:textId="38BE7353" w:rsidR="0014767A" w:rsidRPr="00282061" w:rsidRDefault="00E121BF" w:rsidP="00282061">
      <w:pPr>
        <w:rPr>
          <w:color w:val="000000" w:themeColor="text1"/>
        </w:rPr>
      </w:pPr>
      <w:r w:rsidRPr="00282061">
        <w:rPr>
          <w:color w:val="000000" w:themeColor="text1"/>
        </w:rPr>
        <w:t xml:space="preserve">Several </w:t>
      </w:r>
      <w:r w:rsidR="00776614" w:rsidRPr="00282061">
        <w:rPr>
          <w:color w:val="000000" w:themeColor="text1"/>
        </w:rPr>
        <w:t xml:space="preserve">models of the murine salivary gland system have been used as a starting point to understand and characterize the </w:t>
      </w:r>
      <w:r w:rsidR="00B015CB" w:rsidRPr="00282061">
        <w:rPr>
          <w:color w:val="000000" w:themeColor="text1"/>
        </w:rPr>
        <w:t xml:space="preserve">different </w:t>
      </w:r>
      <w:r w:rsidR="00776614" w:rsidRPr="00282061">
        <w:rPr>
          <w:color w:val="000000" w:themeColor="text1"/>
        </w:rPr>
        <w:t>epithelial cell</w:t>
      </w:r>
      <w:r w:rsidR="00B015CB" w:rsidRPr="00282061">
        <w:rPr>
          <w:color w:val="000000" w:themeColor="text1"/>
        </w:rPr>
        <w:t>s that form the salivary glands</w:t>
      </w:r>
      <w:r w:rsidR="00A3399E" w:rsidRPr="00282061">
        <w:rPr>
          <w:color w:val="000000" w:themeColor="text1"/>
        </w:rPr>
        <w:fldChar w:fldCharType="begin"/>
      </w:r>
      <w:r w:rsidR="00B041B5" w:rsidRPr="00282061">
        <w:rPr>
          <w:color w:val="000000" w:themeColor="text1"/>
        </w:rPr>
        <w:instrText xml:space="preserve"> ADDIN ZOTERO_ITEM CSL_CITATION {"citationID":"a19ttj4sviv","properties":{"formattedCitation":"{\\rtf \\super 9,10\\nosupersub{}}","plainCitation":"9,10"},"citationItems":[{"id":193,"uris":["http://zotero.org/users/local/tijUFMAA/items/U8BBISKP"],"uri":["http://zotero.org/users/local/tijUFMAA/items/U8BBISKP"],"itemData":{"id":193,"type":"article-journal","title":"Long-Term In Vitro Expansion of Salivary Gland Stem Cells Driven by Wnt Signals","container-title":"Stem Cell Reports","page":"150-162","volume":"6","issue":"1","source":"Crossref","DOI":"10.1016/j.stemcr.2015.11.009","ISSN":"22136711","language":"en","author":[{"family":"Maimets","given":"Martti"},{"family":"Rocchi","given":"Cecilia"},{"family":"Bron","given":"Reinier"},{"family":"Pringle","given":"Sarah"},{"family":"Kuipers","given":"Jeroen"},{"family":"Giepmans","given":"Ben N.G."},{"family":"Vries","given":"Robert G.J."},{"family":"Clevers","given":"Hans"},{"family":"de Haan","given":"Gerald"},{"family":"van Os","given":"Ronald"},{"family":"Coppes","given":"Robert P."}],"issued":{"date-parts":[["2016",1]]}}},{"id":191,"uris":["http://zotero.org/users/local/tijUFMAA/items/4FABQD3Q"],"uri":["http://zotero.org/users/local/tijUFMAA/items/4FABQD3Q"],"itemData":{"id":191,"type":"article-journal","title":"Salivary gland cell aggregates are derived from self-organization of acinar lineage cells","container-title":"Archives of Oral Biology","page":"122-130","volume":"97","source":"Crossref","DOI":"10.1016/j.archoralbio.2018.10.017","ISSN":"00039969","language":"en","author":[{"family":"Varghese","given":"Jomy J."},{"family":"Hansen","given":"M. Eva"},{"family":"Sharipol","given":"Azmeer"},{"family":"Ingalls","given":"Matthew H."},{"family":"Ormanoski","given":"Martha A."},{"family":"Newlands","given":"Shawn D."},{"family":"Ovitt","given":"Catherine E."},{"family":"Benoit","given":"Danielle S.W."}],"issued":{"date-parts":[["2019",1]]}}}],"schema":"https://github.com/citation-style-language/schema/raw/master/csl-citation.json"} </w:instrText>
      </w:r>
      <w:r w:rsidR="00A3399E" w:rsidRPr="00282061">
        <w:rPr>
          <w:color w:val="000000" w:themeColor="text1"/>
        </w:rPr>
        <w:fldChar w:fldCharType="separate"/>
      </w:r>
      <w:r w:rsidR="00B041B5" w:rsidRPr="00282061">
        <w:rPr>
          <w:vertAlign w:val="superscript"/>
        </w:rPr>
        <w:t>9,10</w:t>
      </w:r>
      <w:r w:rsidR="00A3399E" w:rsidRPr="00282061">
        <w:rPr>
          <w:color w:val="000000" w:themeColor="text1"/>
        </w:rPr>
        <w:fldChar w:fldCharType="end"/>
      </w:r>
      <w:r w:rsidR="00B015CB" w:rsidRPr="00282061">
        <w:rPr>
          <w:color w:val="000000" w:themeColor="text1"/>
        </w:rPr>
        <w:t>. T</w:t>
      </w:r>
      <w:r w:rsidR="00776614" w:rsidRPr="00282061">
        <w:rPr>
          <w:color w:val="000000" w:themeColor="text1"/>
        </w:rPr>
        <w:t xml:space="preserve">here </w:t>
      </w:r>
      <w:r w:rsidR="00F15021" w:rsidRPr="00282061">
        <w:rPr>
          <w:color w:val="000000" w:themeColor="text1"/>
        </w:rPr>
        <w:t>exist</w:t>
      </w:r>
      <w:r w:rsidR="00776614" w:rsidRPr="00282061">
        <w:rPr>
          <w:color w:val="000000" w:themeColor="text1"/>
        </w:rPr>
        <w:t xml:space="preserve"> obvious</w:t>
      </w:r>
      <w:r w:rsidR="005203B4" w:rsidRPr="00282061">
        <w:rPr>
          <w:color w:val="000000" w:themeColor="text1"/>
        </w:rPr>
        <w:t xml:space="preserve"> and major </w:t>
      </w:r>
      <w:r w:rsidR="00776614" w:rsidRPr="00282061">
        <w:rPr>
          <w:color w:val="000000" w:themeColor="text1"/>
        </w:rPr>
        <w:t>differences between hu</w:t>
      </w:r>
      <w:r w:rsidR="005203B4" w:rsidRPr="00282061">
        <w:rPr>
          <w:color w:val="000000" w:themeColor="text1"/>
        </w:rPr>
        <w:t>man and murine salivary glands</w:t>
      </w:r>
      <w:r w:rsidR="003A3C39" w:rsidRPr="00282061">
        <w:rPr>
          <w:color w:val="000000" w:themeColor="text1"/>
        </w:rPr>
        <w:fldChar w:fldCharType="begin"/>
      </w:r>
      <w:r w:rsidR="00B041B5" w:rsidRPr="00282061">
        <w:rPr>
          <w:color w:val="000000" w:themeColor="text1"/>
        </w:rPr>
        <w:instrText xml:space="preserve"> ADDIN ZOTERO_ITEM CSL_CITATION {"citationID":"a23mt99u8q8","properties":{"formattedCitation":"{\\rtf \\super 11\\nosupersub{}}","plainCitation":"11"},"citationItems":[{"id":201,"uris":["http://zotero.org/users/local/tijUFMAA/items/MZC4TXJH"],"uri":["http://zotero.org/users/local/tijUFMAA/items/MZC4TXJH"],"itemData":{"id":201,"type":"article-journal","title":"Comparing human and mouse salivary glands: A practice guide for salivary researchers","container-title":"Oral Diseases","source":"Crossref","URL":"http://doi.wiley.com/10.1111/odi.12840","DOI":"10.1111/odi.12840","ISSN":"1354523X","shortTitle":"Comparing human and mouse salivary glands","language":"en","author":[{"family":"Maruyama","given":"Cl"},{"family":"Monroe","given":"Mm"},{"family":"Hunt","given":"Jp"},{"family":"Buchmann","given":"L"},{"family":"Baker","given":"Oj"}],"issued":{"date-parts":[["2018",4,24]]},"accessed":{"date-parts":[["2019",1,24]]}}}],"schema":"https://github.com/citation-style-language/schema/raw/master/csl-citation.json"} </w:instrText>
      </w:r>
      <w:r w:rsidR="003A3C39" w:rsidRPr="00282061">
        <w:rPr>
          <w:color w:val="000000" w:themeColor="text1"/>
        </w:rPr>
        <w:fldChar w:fldCharType="separate"/>
      </w:r>
      <w:r w:rsidR="00B041B5" w:rsidRPr="00282061">
        <w:rPr>
          <w:vertAlign w:val="superscript"/>
        </w:rPr>
        <w:t>11</w:t>
      </w:r>
      <w:r w:rsidR="003A3C39" w:rsidRPr="00282061">
        <w:rPr>
          <w:color w:val="000000" w:themeColor="text1"/>
        </w:rPr>
        <w:fldChar w:fldCharType="end"/>
      </w:r>
      <w:r w:rsidR="00776614" w:rsidRPr="00282061">
        <w:rPr>
          <w:color w:val="000000" w:themeColor="text1"/>
        </w:rPr>
        <w:t>.</w:t>
      </w:r>
      <w:r w:rsidR="000823CF" w:rsidRPr="00282061">
        <w:rPr>
          <w:color w:val="000000" w:themeColor="text1"/>
        </w:rPr>
        <w:t xml:space="preserve"> Most notably the human parotid gland is larger in relation to the submandibular gland</w:t>
      </w:r>
      <w:r w:rsidR="001061AE" w:rsidRPr="00282061">
        <w:rPr>
          <w:color w:val="000000" w:themeColor="text1"/>
        </w:rPr>
        <w:t xml:space="preserve"> whereas the mouse submandibular and parotid are much similar in size</w:t>
      </w:r>
      <w:r w:rsidR="001061AE" w:rsidRPr="00282061">
        <w:rPr>
          <w:color w:val="000000" w:themeColor="text1"/>
        </w:rPr>
        <w:fldChar w:fldCharType="begin"/>
      </w:r>
      <w:r w:rsidR="001061AE" w:rsidRPr="00282061">
        <w:rPr>
          <w:color w:val="000000" w:themeColor="text1"/>
        </w:rPr>
        <w:instrText xml:space="preserve"> ADDIN ZOTERO_ITEM CSL_CITATION {"citationID":"a1qep3h4n58","properties":{"formattedCitation":"{\\rtf \\super 1,2,11\\nosupersub{}}","plainCitation":"1,2,11"},"citationItems":[{"id":156,"uris":["http://zotero.org/users/local/tijUFMAA/items/MRMGBAQT"],"uri":["http://zotero.org/users/local/tijUFMAA/items/MRMGBAQT"],"itemData":{"id":156,"type":"chapter","title":"Anatomy, Biogenesis and Regeneration of Salivary Glands","container-title":"Monographs in Oral Science","publisher":"S. KARGER AG","publisher-place":"Basel","page":"1-13","volume":"24","source":"CrossRef","event-place":"Basel","URL":"https://www.karger.com/Article/FullText/358776","ISBN":"978-3-318-02595-8","note":"DOI: 10.1159/000358776","language":"en","editor":[{"family":"Ligtenberg","given":"A.J.M."},{"family":"Veerman","given":"E.C.I."}],"author":[{"family":"Holmberg","given":"Kyle V."},{"family":"Hoffman","given":"Matthew P."}],"issued":{"date-parts":[["2014"]]},"accessed":{"date-parts":[["2018",3,11]]}}},{"id":208,"uris":["http://zotero.org/users/local/tijUFMAA/items/K2X8SENN"],"uri":["http://zotero.org/users/local/tijUFMAA/items/K2X8SENN"],"itemData":{"id":208,"type":"article-journal","title":"Review of the Major and Minor Salivary Glands, Part 1: Anatomy, Infectious, and Inflammatory Processes","container-title":"Journal of Clinical Imaging Science","page":"47","volume":"8","source":"PubMed","abstract":"The major and minor salivary glands of the head and neck are important structures that contribute to many of the normal physiologic processes of the aerodigestive tract. The major salivary glands are routinely included within the field of view of standard neuroimaging, and although easily identifiable, salivary pathology is relatively rare and often easy to overlook. Knowledge of the normal and abnormal imaging appearance of the salivary glands is critical for forming useful differential diagnoses, as well as initiating proper clinical workup for what are often incidental findings. The purpose of this review is to provide a succinct image-rich article illustrating relevant anatomy and pathology of the salivary glands via an extensive review of the primary literature. In Part 1, we review anatomy as well as provide an in-depth discussion of the various infectious and inflammatory processes that can affect the salivary glands.","DOI":"10.4103/jcis.JCIS_45_18","ISSN":"2156-7514","note":"PMID: 30546931\nPMCID: PMC6251248","shortTitle":"Review of the Major and Minor Salivary Glands, Part 1","journalAbbreviation":"J Clin Imaging Sci","language":"eng","author":[{"family":"Kessler","given":"Alexander T."},{"family":"Bhatt","given":"Alok A."}],"issued":{"date-parts":[["2018"]]}}},{"id":201,"uris":["http://zotero.org/users/local/tijUFMAA/items/MZC4TXJH"],"uri":["http://zotero.org/users/local/tijUFMAA/items/MZC4TXJH"],"itemData":{"id":201,"type":"article-journal","title":"Comparing human and mouse salivary glands: A practice guide for salivary researchers","container-title":"Oral Diseases","source":"Crossref","URL":"http://doi.wiley.com/10.1111/odi.12840","DOI":"10.1111/odi.12840","ISSN":"1354523X","shortTitle":"Comparing human and mouse salivary glands","language":"en","author":[{"family":"Maruyama","given":"Cl"},{"family":"Monroe","given":"Mm"},{"family":"Hunt","given":"Jp"},{"family":"Buchmann","given":"L"},{"family":"Baker","given":"Oj"}],"issued":{"date-parts":[["2018",4,24]]},"accessed":{"date-parts":[["2019",1,24]]}}}],"schema":"https://github.com/citation-style-language/schema/raw/master/csl-citation.json"} </w:instrText>
      </w:r>
      <w:r w:rsidR="001061AE" w:rsidRPr="00282061">
        <w:rPr>
          <w:color w:val="000000" w:themeColor="text1"/>
        </w:rPr>
        <w:fldChar w:fldCharType="separate"/>
      </w:r>
      <w:r w:rsidR="001061AE" w:rsidRPr="00282061">
        <w:rPr>
          <w:vertAlign w:val="superscript"/>
        </w:rPr>
        <w:t>1,2,11</w:t>
      </w:r>
      <w:r w:rsidR="001061AE" w:rsidRPr="00282061">
        <w:rPr>
          <w:color w:val="000000" w:themeColor="text1"/>
        </w:rPr>
        <w:fldChar w:fldCharType="end"/>
      </w:r>
      <w:r w:rsidR="001061AE" w:rsidRPr="00282061">
        <w:rPr>
          <w:color w:val="000000" w:themeColor="text1"/>
        </w:rPr>
        <w:t xml:space="preserve">. </w:t>
      </w:r>
      <w:r w:rsidR="005203B4" w:rsidRPr="00282061">
        <w:rPr>
          <w:color w:val="000000" w:themeColor="text1"/>
        </w:rPr>
        <w:t>While</w:t>
      </w:r>
      <w:r w:rsidR="003F5147" w:rsidRPr="00282061">
        <w:rPr>
          <w:color w:val="000000" w:themeColor="text1"/>
        </w:rPr>
        <w:t xml:space="preserve"> immortalized human submandibular</w:t>
      </w:r>
      <w:r w:rsidR="005203B4" w:rsidRPr="00282061">
        <w:rPr>
          <w:color w:val="000000" w:themeColor="text1"/>
        </w:rPr>
        <w:t xml:space="preserve"> cell line</w:t>
      </w:r>
      <w:r w:rsidR="00E702FD" w:rsidRPr="00282061">
        <w:rPr>
          <w:color w:val="000000" w:themeColor="text1"/>
        </w:rPr>
        <w:t>s</w:t>
      </w:r>
      <w:r w:rsidR="005203B4" w:rsidRPr="00282061">
        <w:rPr>
          <w:color w:val="000000" w:themeColor="text1"/>
        </w:rPr>
        <w:t xml:space="preserve"> exists, there are </w:t>
      </w:r>
      <w:r w:rsidR="00DC3435" w:rsidRPr="00282061">
        <w:rPr>
          <w:color w:val="000000" w:themeColor="text1"/>
        </w:rPr>
        <w:t xml:space="preserve">major </w:t>
      </w:r>
      <w:r w:rsidR="005203B4" w:rsidRPr="00282061">
        <w:rPr>
          <w:color w:val="000000" w:themeColor="text1"/>
        </w:rPr>
        <w:t>concerns</w:t>
      </w:r>
      <w:r w:rsidR="00E702FD" w:rsidRPr="00282061">
        <w:rPr>
          <w:color w:val="000000" w:themeColor="text1"/>
        </w:rPr>
        <w:t xml:space="preserve"> that the immortalized cells do not accurately maintain the phenotype</w:t>
      </w:r>
      <w:r w:rsidR="00E41A90" w:rsidRPr="00282061">
        <w:rPr>
          <w:color w:val="000000" w:themeColor="text1"/>
        </w:rPr>
        <w:t xml:space="preserve"> of the primary tissue and secondary</w:t>
      </w:r>
      <w:r w:rsidR="00E702FD" w:rsidRPr="00282061">
        <w:rPr>
          <w:color w:val="000000" w:themeColor="text1"/>
        </w:rPr>
        <w:t xml:space="preserve"> concerns that the immortalized cells are not actually derived from salivary epithelium itself</w:t>
      </w:r>
      <w:r w:rsidR="00117C5F" w:rsidRPr="00282061">
        <w:rPr>
          <w:color w:val="000000" w:themeColor="text1"/>
        </w:rPr>
        <w:fldChar w:fldCharType="begin"/>
      </w:r>
      <w:r w:rsidR="00B041B5" w:rsidRPr="00282061">
        <w:rPr>
          <w:color w:val="000000" w:themeColor="text1"/>
        </w:rPr>
        <w:instrText xml:space="preserve"> ADDIN ZOTERO_ITEM CSL_CITATION {"citationID":"a2j5v5beour","properties":{"formattedCitation":"{\\rtf \\super 12\\nosupersub{}}","plainCitation":"12"},"citationItems":[{"id":173,"uris":["http://zotero.org/users/local/tijUFMAA/items/IBT9R87B"],"uri":["http://zotero.org/users/local/tijUFMAA/items/IBT9R87B"],"itemData":{"id":173,"type":"article-journal","title":"Cross-contamination of the human salivary gland HSG cell line with HeLa cells: A STR analysis study","container-title":"Oral Diseases","page":"1477-1483","volume":"24","issue":"8","source":"Crossref","DOI":"10.1111/odi.12920","ISSN":"1354523X","shortTitle":"Cross-contamination of the human salivary gland HSG cell line with HeLa cells","language":"en","author":[{"family":"Lin","given":"Li-Chieh"},{"family":"Elkashty","given":"Osama"},{"family":"Ramamoorthi","given":"Murali"},{"family":"Trinh","given":"Nathalie"},{"family":"Liu","given":"Younan"},{"family":"Sunavala-Dossabhoy","given":"Gulshan"},{"family":"Pranzatelli","given":"Thomas"},{"family":"Michael","given":"Drew G."},{"family":"Chivasso","given":"Clara"},{"family":"Perret","given":"Jason"},{"family":"Chiorini","given":"John A."},{"family":"Delporte","given":"Christine"},{"family":"Tran","given":"Simon D."}],"issued":{"date-parts":[["2018",11]]}}}],"schema":"https://github.com/citation-style-language/schema/raw/master/csl-citation.json"} </w:instrText>
      </w:r>
      <w:r w:rsidR="00117C5F" w:rsidRPr="00282061">
        <w:rPr>
          <w:color w:val="000000" w:themeColor="text1"/>
        </w:rPr>
        <w:fldChar w:fldCharType="separate"/>
      </w:r>
      <w:r w:rsidR="00B041B5" w:rsidRPr="00282061">
        <w:rPr>
          <w:vertAlign w:val="superscript"/>
        </w:rPr>
        <w:t>12</w:t>
      </w:r>
      <w:r w:rsidR="00117C5F" w:rsidRPr="00282061">
        <w:rPr>
          <w:color w:val="000000" w:themeColor="text1"/>
        </w:rPr>
        <w:fldChar w:fldCharType="end"/>
      </w:r>
      <w:r w:rsidR="00873740" w:rsidRPr="00282061">
        <w:rPr>
          <w:color w:val="000000" w:themeColor="text1"/>
        </w:rPr>
        <w:t>.</w:t>
      </w:r>
      <w:r w:rsidR="00B6214E" w:rsidRPr="00282061">
        <w:rPr>
          <w:color w:val="000000" w:themeColor="text1"/>
        </w:rPr>
        <w:t xml:space="preserve"> For these reasons there is an interest and a need to </w:t>
      </w:r>
      <w:r w:rsidR="00A168B1" w:rsidRPr="00282061">
        <w:rPr>
          <w:color w:val="000000" w:themeColor="text1"/>
        </w:rPr>
        <w:t>study primary salivary tissue</w:t>
      </w:r>
      <w:r w:rsidR="00B015CB" w:rsidRPr="00282061">
        <w:rPr>
          <w:color w:val="000000" w:themeColor="text1"/>
        </w:rPr>
        <w:t xml:space="preserve"> from humans</w:t>
      </w:r>
      <w:r w:rsidR="00A168B1" w:rsidRPr="00282061">
        <w:rPr>
          <w:color w:val="000000" w:themeColor="text1"/>
        </w:rPr>
        <w:t>.</w:t>
      </w:r>
    </w:p>
    <w:p w14:paraId="7CE9DD9A" w14:textId="309AA573" w:rsidR="00873740" w:rsidRPr="00282061" w:rsidRDefault="00873740" w:rsidP="00282061">
      <w:pPr>
        <w:rPr>
          <w:color w:val="000000" w:themeColor="text1"/>
        </w:rPr>
      </w:pPr>
    </w:p>
    <w:p w14:paraId="335A8185" w14:textId="3FFE92C9" w:rsidR="006B3999" w:rsidRPr="00282061" w:rsidRDefault="00080BD7" w:rsidP="00282061">
      <w:pPr>
        <w:rPr>
          <w:color w:val="000000" w:themeColor="text1"/>
        </w:rPr>
      </w:pPr>
      <w:r w:rsidRPr="00282061">
        <w:rPr>
          <w:color w:val="000000" w:themeColor="text1"/>
        </w:rPr>
        <w:t>Here we describe</w:t>
      </w:r>
      <w:r w:rsidR="00C146B9" w:rsidRPr="00282061">
        <w:rPr>
          <w:color w:val="000000" w:themeColor="text1"/>
        </w:rPr>
        <w:t xml:space="preserve"> </w:t>
      </w:r>
      <w:r w:rsidR="00873740" w:rsidRPr="00282061">
        <w:rPr>
          <w:color w:val="000000" w:themeColor="text1"/>
        </w:rPr>
        <w:t xml:space="preserve">a protocol to </w:t>
      </w:r>
      <w:r w:rsidR="00976F8D" w:rsidRPr="00282061">
        <w:rPr>
          <w:color w:val="000000" w:themeColor="text1"/>
        </w:rPr>
        <w:t>isolate primary</w:t>
      </w:r>
      <w:r w:rsidR="00EB3C7A" w:rsidRPr="00282061">
        <w:rPr>
          <w:color w:val="000000" w:themeColor="text1"/>
        </w:rPr>
        <w:t xml:space="preserve"> epithelial cells from </w:t>
      </w:r>
      <w:r w:rsidR="001F4F42" w:rsidRPr="00282061">
        <w:rPr>
          <w:color w:val="000000" w:themeColor="text1"/>
        </w:rPr>
        <w:t xml:space="preserve">human </w:t>
      </w:r>
      <w:r w:rsidR="00EB3C7A" w:rsidRPr="00282061">
        <w:rPr>
          <w:color w:val="000000" w:themeColor="text1"/>
        </w:rPr>
        <w:t xml:space="preserve">salivary glands for tissue culture. </w:t>
      </w:r>
      <w:r w:rsidR="00224468" w:rsidRPr="00282061">
        <w:rPr>
          <w:color w:val="000000" w:themeColor="text1"/>
        </w:rPr>
        <w:t>Our protocol is based on the work</w:t>
      </w:r>
      <w:r w:rsidRPr="00282061">
        <w:rPr>
          <w:color w:val="000000" w:themeColor="text1"/>
        </w:rPr>
        <w:t>s</w:t>
      </w:r>
      <w:r w:rsidR="00224468" w:rsidRPr="00282061">
        <w:rPr>
          <w:color w:val="000000" w:themeColor="text1"/>
        </w:rPr>
        <w:t xml:space="preserve"> of</w:t>
      </w:r>
      <w:r w:rsidR="00B02682">
        <w:rPr>
          <w:color w:val="000000" w:themeColor="text1"/>
        </w:rPr>
        <w:t xml:space="preserve"> </w:t>
      </w:r>
      <w:r w:rsidRPr="00282061">
        <w:rPr>
          <w:color w:val="000000" w:themeColor="text1"/>
        </w:rPr>
        <w:t xml:space="preserve">Pringle </w:t>
      </w:r>
      <w:r w:rsidR="002A40DD" w:rsidRPr="002A40DD">
        <w:rPr>
          <w:color w:val="000000" w:themeColor="text1"/>
        </w:rPr>
        <w:t>et al</w:t>
      </w:r>
      <w:r w:rsidR="004A60E2">
        <w:rPr>
          <w:color w:val="000000" w:themeColor="text1"/>
        </w:rPr>
        <w:t>.</w:t>
      </w:r>
      <w:r w:rsidRPr="00282061">
        <w:rPr>
          <w:color w:val="000000" w:themeColor="text1"/>
        </w:rPr>
        <w:t xml:space="preserve"> and </w:t>
      </w:r>
      <w:r w:rsidR="00224468" w:rsidRPr="00282061">
        <w:rPr>
          <w:color w:val="000000" w:themeColor="text1"/>
        </w:rPr>
        <w:t xml:space="preserve">Tran </w:t>
      </w:r>
      <w:r w:rsidR="002A40DD" w:rsidRPr="002A40DD">
        <w:rPr>
          <w:color w:val="000000" w:themeColor="text1"/>
        </w:rPr>
        <w:t>et al</w:t>
      </w:r>
      <w:r w:rsidR="004A60E2" w:rsidRPr="004A60E2">
        <w:rPr>
          <w:color w:val="000000" w:themeColor="text1"/>
        </w:rPr>
        <w:t>.</w:t>
      </w:r>
      <w:r w:rsidR="00B77B87" w:rsidRPr="00282061">
        <w:rPr>
          <w:color w:val="000000" w:themeColor="text1"/>
        </w:rPr>
        <w:t xml:space="preserve"> </w:t>
      </w:r>
      <w:r w:rsidR="00224468" w:rsidRPr="00282061">
        <w:rPr>
          <w:color w:val="000000" w:themeColor="text1"/>
        </w:rPr>
        <w:t>with modifications made to generally simplify the</w:t>
      </w:r>
      <w:r w:rsidR="00976F8D" w:rsidRPr="00282061">
        <w:rPr>
          <w:color w:val="000000" w:themeColor="text1"/>
        </w:rPr>
        <w:t>ir</w:t>
      </w:r>
      <w:r w:rsidR="00224468" w:rsidRPr="00282061">
        <w:rPr>
          <w:color w:val="000000" w:themeColor="text1"/>
        </w:rPr>
        <w:t xml:space="preserve"> procedure</w:t>
      </w:r>
      <w:r w:rsidR="00976F8D" w:rsidRPr="00282061">
        <w:rPr>
          <w:color w:val="000000" w:themeColor="text1"/>
        </w:rPr>
        <w:t>s</w:t>
      </w:r>
      <w:r w:rsidR="00224468" w:rsidRPr="00282061">
        <w:rPr>
          <w:color w:val="000000" w:themeColor="text1"/>
        </w:rPr>
        <w:fldChar w:fldCharType="begin"/>
      </w:r>
      <w:r w:rsidR="00B041B5" w:rsidRPr="00282061">
        <w:rPr>
          <w:color w:val="000000" w:themeColor="text1"/>
        </w:rPr>
        <w:instrText xml:space="preserve"> ADDIN ZOTERO_ITEM CSL_CITATION {"citationID":"SU5xmzdq","properties":{"formattedCitation":"{\\rtf \\super 13,14\\nosupersub{}}","plainCitation":"13,14"},"citationItems":[{"id":110,"uris":["http://zotero.org/users/local/tijUFMAA/items/PIPXPQ32"],"uri":["http://zotero.org/users/local/tijUFMAA/items/PIPXPQ32"],"itemData":{"id":110,"type":"article-journal","title":"Primary Culture of Polarized Human Salivary Epithelial Cells for Use in Developing an Artificial Salivary Gland","container-title":"Tissue Engineering","page":"172-181","volume":"11","issue":"1-2","source":"CrossRef","DOI":"10.1089/ten.2005.11.172","ISSN":"1076-3279, 1557-8690","language":"en","author":[{"family":"Tran","given":"S.D."},{"family":"Wang","given":"J."},{"family":"Bandyopadhyay","given":"B.C."},{"family":"Redman","given":"R.S."},{"family":"Dutra","given":"A."},{"family":"Pak","given":"E."},{"family":"Swaim","given":"W.D."},{"family":"Gerstenhaber","given":"J.A."},{"family":"Bryant","given":"J.M."},{"family":"Zheng","given":"C."},{"family":"Goldsmith","given":"C.M."},{"family":"Kok","given":"M.R."},{"family":"Wellner","given":"R.B."},{"family":"Baum","given":"B.J."}],"issued":{"date-parts":[["2005",1]]}}},{"id":206,"uris":["http://zotero.org/users/local/tijUFMAA/items/DVZE9QQZ"],"uri":["http://zotero.org/users/local/tijUFMAA/items/DVZE9QQZ"],"itemData":{"id":206,"type":"article-journal","title":"Isolation of Mouse Salivary Gland Stem Cells","container-title":"Journal of Visualized Experiments","issue":"48","source":"Crossref","URL":"http://www.jove.com/index/Details.stp?ID=2484","DOI":"10.3791/2484","ISSN":"1940-087X","language":"en","author":[{"family":"Pringle","given":"Sarah"},{"family":"Nanduri","given":"Lalitha S. Y."},{"family":"Marianne","given":"van der Zwaag"},{"family":"Ronald","given":"van Os"},{"family":"Coppes","given":"Rob P."}],"issued":{"date-parts":[["2011",2,8]]},"accessed":{"date-parts":[["2019",2,7]]}}}],"schema":"https://github.com/citation-style-language/schema/raw/master/csl-citation.json"} </w:instrText>
      </w:r>
      <w:r w:rsidR="00224468" w:rsidRPr="00282061">
        <w:rPr>
          <w:color w:val="000000" w:themeColor="text1"/>
        </w:rPr>
        <w:fldChar w:fldCharType="separate"/>
      </w:r>
      <w:r w:rsidR="00B041B5" w:rsidRPr="00282061">
        <w:rPr>
          <w:vertAlign w:val="superscript"/>
        </w:rPr>
        <w:t>13,14</w:t>
      </w:r>
      <w:r w:rsidR="00224468" w:rsidRPr="00282061">
        <w:rPr>
          <w:color w:val="000000" w:themeColor="text1"/>
        </w:rPr>
        <w:fldChar w:fldCharType="end"/>
      </w:r>
      <w:r w:rsidR="00224468" w:rsidRPr="00282061">
        <w:rPr>
          <w:color w:val="000000" w:themeColor="text1"/>
        </w:rPr>
        <w:t xml:space="preserve">. </w:t>
      </w:r>
      <w:r w:rsidR="00E41A90" w:rsidRPr="00282061">
        <w:rPr>
          <w:color w:val="000000" w:themeColor="text1"/>
        </w:rPr>
        <w:t xml:space="preserve">First, while </w:t>
      </w:r>
      <w:r w:rsidR="00A10C7B" w:rsidRPr="004A60E2">
        <w:rPr>
          <w:color w:val="000000" w:themeColor="text1"/>
        </w:rPr>
        <w:t xml:space="preserve">Tran </w:t>
      </w:r>
      <w:r w:rsidR="002A40DD" w:rsidRPr="002A40DD">
        <w:rPr>
          <w:color w:val="000000" w:themeColor="text1"/>
        </w:rPr>
        <w:t>et al</w:t>
      </w:r>
      <w:r w:rsidR="004A60E2">
        <w:rPr>
          <w:color w:val="000000" w:themeColor="text1"/>
        </w:rPr>
        <w:t>.</w:t>
      </w:r>
      <w:r w:rsidR="00A10C7B" w:rsidRPr="004A60E2">
        <w:rPr>
          <w:color w:val="000000" w:themeColor="text1"/>
        </w:rPr>
        <w:t>’s</w:t>
      </w:r>
      <w:r w:rsidR="00A10C7B" w:rsidRPr="00282061">
        <w:rPr>
          <w:color w:val="000000" w:themeColor="text1"/>
        </w:rPr>
        <w:t xml:space="preserve"> </w:t>
      </w:r>
      <w:r w:rsidR="00224468" w:rsidRPr="00282061">
        <w:rPr>
          <w:color w:val="000000" w:themeColor="text1"/>
        </w:rPr>
        <w:t>protocol calls for a long five-hour incubation for enzymatically digesting the salivary tissue</w:t>
      </w:r>
      <w:r w:rsidR="00437405" w:rsidRPr="00282061">
        <w:rPr>
          <w:color w:val="000000" w:themeColor="text1"/>
        </w:rPr>
        <w:t xml:space="preserve">, our modified protocol has been successful </w:t>
      </w:r>
      <w:r w:rsidR="004A60E2">
        <w:rPr>
          <w:color w:val="000000" w:themeColor="text1"/>
        </w:rPr>
        <w:t>with</w:t>
      </w:r>
      <w:r w:rsidR="00437405" w:rsidRPr="00282061">
        <w:rPr>
          <w:color w:val="000000" w:themeColor="text1"/>
        </w:rPr>
        <w:t xml:space="preserve"> as little as one-hour </w:t>
      </w:r>
      <w:r w:rsidR="00D86437" w:rsidRPr="00282061">
        <w:rPr>
          <w:color w:val="000000" w:themeColor="text1"/>
        </w:rPr>
        <w:t xml:space="preserve">incubation, </w:t>
      </w:r>
      <w:proofErr w:type="gramStart"/>
      <w:r w:rsidR="00D86437" w:rsidRPr="00282061">
        <w:rPr>
          <w:color w:val="000000" w:themeColor="text1"/>
        </w:rPr>
        <w:t>similar to</w:t>
      </w:r>
      <w:proofErr w:type="gramEnd"/>
      <w:r w:rsidR="00E41A90" w:rsidRPr="00282061">
        <w:rPr>
          <w:color w:val="000000" w:themeColor="text1"/>
        </w:rPr>
        <w:t xml:space="preserve"> that in </w:t>
      </w:r>
      <w:r w:rsidR="00D86437" w:rsidRPr="00282061">
        <w:rPr>
          <w:color w:val="000000" w:themeColor="text1"/>
        </w:rPr>
        <w:t xml:space="preserve">Pringle </w:t>
      </w:r>
      <w:r w:rsidR="002A40DD" w:rsidRPr="002A40DD">
        <w:rPr>
          <w:color w:val="000000" w:themeColor="text1"/>
        </w:rPr>
        <w:t>et al</w:t>
      </w:r>
      <w:r w:rsidR="00E41A90" w:rsidRPr="004A60E2">
        <w:rPr>
          <w:color w:val="000000" w:themeColor="text1"/>
        </w:rPr>
        <w:t>.</w:t>
      </w:r>
      <w:r w:rsidR="00E41A90" w:rsidRPr="00282061">
        <w:rPr>
          <w:color w:val="000000" w:themeColor="text1"/>
        </w:rPr>
        <w:t xml:space="preserve"> Second</w:t>
      </w:r>
      <w:r w:rsidR="00437405" w:rsidRPr="00282061">
        <w:rPr>
          <w:color w:val="000000" w:themeColor="text1"/>
        </w:rPr>
        <w:t>, we use different enzymes for tissue digestion, most notably we don’t use trypsin</w:t>
      </w:r>
      <w:r w:rsidR="00D86437" w:rsidRPr="00282061">
        <w:rPr>
          <w:color w:val="000000" w:themeColor="text1"/>
        </w:rPr>
        <w:t xml:space="preserve"> as</w:t>
      </w:r>
      <w:r w:rsidR="00E41A90" w:rsidRPr="00282061">
        <w:rPr>
          <w:color w:val="000000" w:themeColor="text1"/>
        </w:rPr>
        <w:t xml:space="preserve"> is used</w:t>
      </w:r>
      <w:r w:rsidR="00D86437" w:rsidRPr="00282061">
        <w:rPr>
          <w:color w:val="000000" w:themeColor="text1"/>
        </w:rPr>
        <w:t xml:space="preserve"> in the original Tran </w:t>
      </w:r>
      <w:r w:rsidR="002A40DD" w:rsidRPr="002A40DD">
        <w:rPr>
          <w:color w:val="000000" w:themeColor="text1"/>
        </w:rPr>
        <w:t>et al</w:t>
      </w:r>
      <w:r w:rsidR="004A60E2">
        <w:rPr>
          <w:color w:val="000000" w:themeColor="text1"/>
        </w:rPr>
        <w:t>.</w:t>
      </w:r>
      <w:r w:rsidR="00D86437" w:rsidRPr="00282061">
        <w:rPr>
          <w:color w:val="000000" w:themeColor="text1"/>
        </w:rPr>
        <w:t xml:space="preserve"> protocol</w:t>
      </w:r>
      <w:r w:rsidR="00E41A90" w:rsidRPr="00282061">
        <w:rPr>
          <w:color w:val="000000" w:themeColor="text1"/>
        </w:rPr>
        <w:t xml:space="preserve">, but instead use a mixture of </w:t>
      </w:r>
      <w:proofErr w:type="spellStart"/>
      <w:r w:rsidR="00E41A90" w:rsidRPr="00282061">
        <w:rPr>
          <w:color w:val="000000" w:themeColor="text1"/>
        </w:rPr>
        <w:t>dispase</w:t>
      </w:r>
      <w:proofErr w:type="spellEnd"/>
      <w:r w:rsidR="00E41A90" w:rsidRPr="00282061">
        <w:rPr>
          <w:color w:val="000000" w:themeColor="text1"/>
        </w:rPr>
        <w:t xml:space="preserve"> and collagenase. We prefer to avoid trypsin in the initial digestion steps as a recent study </w:t>
      </w:r>
      <w:r w:rsidR="00437405" w:rsidRPr="00282061">
        <w:rPr>
          <w:color w:val="000000" w:themeColor="text1"/>
        </w:rPr>
        <w:t>suggested that initial digestion of the salivary tissue by trypsin results in reduced cell viability</w:t>
      </w:r>
      <w:r w:rsidR="00D93812" w:rsidRPr="00282061">
        <w:rPr>
          <w:color w:val="000000" w:themeColor="text1"/>
        </w:rPr>
        <w:t>,</w:t>
      </w:r>
      <w:r w:rsidR="00437405" w:rsidRPr="00282061">
        <w:rPr>
          <w:color w:val="000000" w:themeColor="text1"/>
        </w:rPr>
        <w:t xml:space="preserve"> </w:t>
      </w:r>
      <w:r w:rsidR="00D93812" w:rsidRPr="00282061">
        <w:rPr>
          <w:color w:val="000000" w:themeColor="text1"/>
        </w:rPr>
        <w:t>possibly by the loss of a rare stem cell population</w:t>
      </w:r>
      <w:r w:rsidR="00437405" w:rsidRPr="00282061">
        <w:rPr>
          <w:color w:val="000000" w:themeColor="text1"/>
        </w:rPr>
        <w:fldChar w:fldCharType="begin"/>
      </w:r>
      <w:r w:rsidR="00B041B5" w:rsidRPr="00282061">
        <w:rPr>
          <w:color w:val="000000" w:themeColor="text1"/>
        </w:rPr>
        <w:instrText xml:space="preserve"> ADDIN ZOTERO_ITEM CSL_CITATION {"citationID":"a1gp72dd2oa","properties":{"formattedCitation":"{\\rtf \\super 15\\nosupersub{}}","plainCitation":"15"},"citationItems":[{"id":180,"uris":["http://zotero.org/users/local/tijUFMAA/items/X4E2IR8B"],"uri":["http://zotero.org/users/local/tijUFMAA/items/X4E2IR8B"],"itemData":{"id":180,"type":"article-journal","title":"Characterization of Primary Epithelial Cells Derived from Human Salivary Gland Contributing to in vivo Formation of Acini-like Structures","container-title":"Molecules and Cells","page":"515-522","volume":"41","issue":"6","source":"PubMed","abstract":"Patients with head and neck cancer are treated with therapeutic irradiation, which can result in irreversible salivary gland dysfunction. Because there is no complete cure for such patients, stem cell therapy is an emerging alternative for functional restoration of salivary glands. In this study, we investigated in vitro characteristics of primarily isolated epithelial cells from human salivary gland (Epi-SGs) and in vivo formation of acini-like structures by Epi-SGs. Primarily isolated Epi-SGs showed typical epithelial cell-like morphology and expressed E-cadherin but not N-cadherin. Epi-SGs expressed epithelial stem cell (EpiSC) and embryonic stem cell (ESC) markers. During long-term culture, the expression of EpiSC and ESC markers was highly detected and maintained within the core population with small size and low cytoplasmic complexity. The core population expressed cytokeratin 7 and cytokeratin 14, known as duct markers indicating that Epi-SGs might be originated from the duct. When Epi-SGs were transplanted in vivo with Matrigel, acini-like structures were readily formed at 4 days after transplantation and they were maintained at 7 days after transplantation. Taken together, our data suggested that Epi-SGs might contain stem cells which were positive for EpiSC and ESC markers, and Epi-SGs might contribute to the regeneration of acini-like structures in vivo. We expect that Epi-SGs will be useful source for the functional restoration of damaged salivary gland.","DOI":"10.14348/molcells.2018.0060","ISSN":"0219-1032","note":"PMID: 29890826\nPMCID: PMC6030237","journalAbbreviation":"Mol. Cells","language":"eng","author":[{"family":"Nam","given":"Hyun"},{"family":"Kim","given":"Ji-Hye"},{"family":"Hwang","given":"Ji-Yoon"},{"family":"Kim","given":"Gee-Hye"},{"family":"Kim","given":"Jae-Won"},{"family":"Jang","given":"Mi"},{"family":"Lee","given":"Jong-Ho"},{"family":"Park","given":"Kyungpyo"},{"family":"Lee","given":"Gene"}],"issued":{"date-parts":[["2018",6]]}}}],"schema":"https://github.com/citation-style-language/schema/raw/master/csl-citation.json"} </w:instrText>
      </w:r>
      <w:r w:rsidR="00437405" w:rsidRPr="00282061">
        <w:rPr>
          <w:color w:val="000000" w:themeColor="text1"/>
        </w:rPr>
        <w:fldChar w:fldCharType="separate"/>
      </w:r>
      <w:r w:rsidR="00B041B5" w:rsidRPr="00282061">
        <w:rPr>
          <w:vertAlign w:val="superscript"/>
        </w:rPr>
        <w:t>15</w:t>
      </w:r>
      <w:r w:rsidR="00437405" w:rsidRPr="00282061">
        <w:rPr>
          <w:color w:val="000000" w:themeColor="text1"/>
        </w:rPr>
        <w:fldChar w:fldCharType="end"/>
      </w:r>
      <w:r w:rsidR="00437405" w:rsidRPr="00282061">
        <w:rPr>
          <w:color w:val="000000" w:themeColor="text1"/>
        </w:rPr>
        <w:t>.</w:t>
      </w:r>
      <w:r w:rsidRPr="00282061">
        <w:rPr>
          <w:color w:val="000000" w:themeColor="text1"/>
        </w:rPr>
        <w:t xml:space="preserve"> Lastly, w</w:t>
      </w:r>
      <w:r w:rsidR="00BC1D4D" w:rsidRPr="00282061">
        <w:rPr>
          <w:color w:val="000000" w:themeColor="text1"/>
        </w:rPr>
        <w:t xml:space="preserve">e culture the </w:t>
      </w:r>
      <w:proofErr w:type="spellStart"/>
      <w:r w:rsidR="00BC1D4D" w:rsidRPr="00282061">
        <w:rPr>
          <w:color w:val="000000" w:themeColor="text1"/>
        </w:rPr>
        <w:t>salispheres</w:t>
      </w:r>
      <w:proofErr w:type="spellEnd"/>
      <w:r w:rsidR="00BC1D4D" w:rsidRPr="00282061">
        <w:rPr>
          <w:color w:val="000000" w:themeColor="text1"/>
        </w:rPr>
        <w:t xml:space="preserve"> on </w:t>
      </w:r>
      <w:r w:rsidR="00FD028E" w:rsidRPr="00282061">
        <w:rPr>
          <w:color w:val="000000" w:themeColor="text1"/>
        </w:rPr>
        <w:t>the surface of b</w:t>
      </w:r>
      <w:r w:rsidRPr="00282061">
        <w:rPr>
          <w:color w:val="000000" w:themeColor="text1"/>
        </w:rPr>
        <w:t xml:space="preserve">asement </w:t>
      </w:r>
      <w:r w:rsidR="00FD028E" w:rsidRPr="00282061">
        <w:rPr>
          <w:color w:val="000000" w:themeColor="text1"/>
        </w:rPr>
        <w:t>m</w:t>
      </w:r>
      <w:r w:rsidRPr="00282061">
        <w:rPr>
          <w:color w:val="000000" w:themeColor="text1"/>
        </w:rPr>
        <w:t xml:space="preserve">embrane </w:t>
      </w:r>
      <w:r w:rsidR="00FD028E" w:rsidRPr="00282061">
        <w:rPr>
          <w:color w:val="000000" w:themeColor="text1"/>
        </w:rPr>
        <w:t>m</w:t>
      </w:r>
      <w:r w:rsidRPr="00282061">
        <w:rPr>
          <w:color w:val="000000" w:themeColor="text1"/>
        </w:rPr>
        <w:t xml:space="preserve">atrix (BMM) </w:t>
      </w:r>
      <w:r w:rsidR="00FD028E" w:rsidRPr="00282061">
        <w:rPr>
          <w:color w:val="000000" w:themeColor="text1"/>
        </w:rPr>
        <w:t>using a</w:t>
      </w:r>
      <w:r w:rsidR="00BA0836" w:rsidRPr="00282061">
        <w:rPr>
          <w:color w:val="000000" w:themeColor="text1"/>
        </w:rPr>
        <w:t xml:space="preserve"> commercially available media originally formulated for the propagation of bronchial epithelial cells.</w:t>
      </w:r>
      <w:r w:rsidR="00437405" w:rsidRPr="00282061">
        <w:rPr>
          <w:color w:val="000000" w:themeColor="text1"/>
        </w:rPr>
        <w:t xml:space="preserve"> </w:t>
      </w:r>
      <w:r w:rsidR="001F4F42" w:rsidRPr="00282061">
        <w:rPr>
          <w:color w:val="000000" w:themeColor="text1"/>
        </w:rPr>
        <w:t xml:space="preserve">Our protocol can be used to isolate salivary cells from </w:t>
      </w:r>
      <w:r w:rsidR="001F4F42" w:rsidRPr="00282061">
        <w:rPr>
          <w:color w:val="000000" w:themeColor="text1"/>
        </w:rPr>
        <w:lastRenderedPageBreak/>
        <w:t>parotid, submandibular, and sublingual glands</w:t>
      </w:r>
      <w:r w:rsidR="00392B26" w:rsidRPr="00282061">
        <w:rPr>
          <w:color w:val="000000" w:themeColor="text1"/>
        </w:rPr>
        <w:t xml:space="preserve">. </w:t>
      </w:r>
      <w:r w:rsidR="0014193A" w:rsidRPr="00282061">
        <w:rPr>
          <w:color w:val="000000" w:themeColor="text1"/>
        </w:rPr>
        <w:t>These cells express salivary amylase and other salivary specific genes indicating that they maintain a phenotype similar to that of salivary acinar epithelial cells</w:t>
      </w:r>
      <w:r w:rsidR="000F7D08" w:rsidRPr="00282061">
        <w:rPr>
          <w:color w:val="FF0000"/>
        </w:rPr>
        <w:fldChar w:fldCharType="begin"/>
      </w:r>
      <w:r w:rsidR="000F7D08" w:rsidRPr="00282061">
        <w:rPr>
          <w:color w:val="FF0000"/>
        </w:rPr>
        <w:instrText xml:space="preserve"> ADDIN ZOTERO_ITEM CSL_CITATION {"citationID":"a2jkqgjdj5f","properties":{"formattedCitation":"{\\rtf \\super 7\\nosupersub{}}","plainCitation":"7"},"citationItems":[{"id":174,"uris":["http://zotero.org/users/local/tijUFMAA/items/SNS6A7DD"],"uri":["http://zotero.org/users/local/tijUFMAA/items/SNS6A7DD"],"itemData":{"id":174,"type":"article-journal","title":"Development of a primary human cell model for the study of human cytomegalovirus replication and spread within salivary epithelium","container-title":"Journal of Virology","source":"Crossref","URL":"http://jvi.asm.org/lookup/doi/10.1128/JVI.01608-18","DOI":"10.1128/JVI.01608-18","ISSN":"0022-538X, 1098-5514","language":"en","author":[{"family":"Morrison","given":"Kristen M."},{"family":"Beucler","given":"Matthew J."},{"family":"Campbell","given":"Emily O."},{"family":"White","given":"Margaret A."},{"family":"Boody","given":"Rachel E."},{"family":"Wilson","given":"Keith C."},{"family":"Miller","given":"William E."}],"issued":{"date-parts":[["2018",11,7]]},"accessed":{"date-parts":[["2018",11,13]]}}}],"schema":"https://github.com/citation-style-language/schema/raw/master/csl-citation.json"} </w:instrText>
      </w:r>
      <w:r w:rsidR="000F7D08" w:rsidRPr="00282061">
        <w:rPr>
          <w:color w:val="FF0000"/>
        </w:rPr>
        <w:fldChar w:fldCharType="separate"/>
      </w:r>
      <w:r w:rsidR="000F7D08" w:rsidRPr="00282061">
        <w:rPr>
          <w:vertAlign w:val="superscript"/>
        </w:rPr>
        <w:t>7</w:t>
      </w:r>
      <w:r w:rsidR="000F7D08" w:rsidRPr="00282061">
        <w:rPr>
          <w:color w:val="FF0000"/>
        </w:rPr>
        <w:fldChar w:fldCharType="end"/>
      </w:r>
      <w:r w:rsidR="0014193A" w:rsidRPr="00282061">
        <w:rPr>
          <w:color w:val="000000" w:themeColor="text1"/>
        </w:rPr>
        <w:t>.</w:t>
      </w:r>
      <w:r w:rsidR="00B02682">
        <w:rPr>
          <w:color w:val="000000" w:themeColor="text1"/>
        </w:rPr>
        <w:t xml:space="preserve"> </w:t>
      </w:r>
      <w:r w:rsidR="00392B26" w:rsidRPr="00282061">
        <w:rPr>
          <w:color w:val="000000" w:themeColor="text1"/>
        </w:rPr>
        <w:t>W</w:t>
      </w:r>
      <w:r w:rsidR="001F4F42" w:rsidRPr="00282061">
        <w:rPr>
          <w:color w:val="000000" w:themeColor="text1"/>
        </w:rPr>
        <w:t xml:space="preserve">e have successfully generated salivary </w:t>
      </w:r>
      <w:r w:rsidR="000A5620" w:rsidRPr="00282061">
        <w:rPr>
          <w:color w:val="000000" w:themeColor="text1"/>
        </w:rPr>
        <w:t>cultures</w:t>
      </w:r>
      <w:r w:rsidR="001F4F42" w:rsidRPr="00282061">
        <w:rPr>
          <w:color w:val="000000" w:themeColor="text1"/>
        </w:rPr>
        <w:t xml:space="preserve"> from &gt;50 primary</w:t>
      </w:r>
      <w:r w:rsidR="00976F8D" w:rsidRPr="00282061">
        <w:rPr>
          <w:color w:val="000000" w:themeColor="text1"/>
        </w:rPr>
        <w:t xml:space="preserve"> human</w:t>
      </w:r>
      <w:r w:rsidR="001F4F42" w:rsidRPr="00282061">
        <w:rPr>
          <w:color w:val="000000" w:themeColor="text1"/>
        </w:rPr>
        <w:t xml:space="preserve"> tissue samples using this methodology.</w:t>
      </w:r>
      <w:r w:rsidR="00392B26" w:rsidRPr="00282061">
        <w:rPr>
          <w:color w:val="000000" w:themeColor="text1"/>
        </w:rPr>
        <w:t xml:space="preserve"> </w:t>
      </w:r>
      <w:r w:rsidR="00976F8D" w:rsidRPr="00282061">
        <w:rPr>
          <w:color w:val="000000" w:themeColor="text1"/>
        </w:rPr>
        <w:t xml:space="preserve">Moreover, the primary salivary cells can </w:t>
      </w:r>
      <w:r w:rsidR="00E41A90" w:rsidRPr="00282061">
        <w:rPr>
          <w:color w:val="000000" w:themeColor="text1"/>
        </w:rPr>
        <w:t xml:space="preserve">easily </w:t>
      </w:r>
      <w:r w:rsidR="00976F8D" w:rsidRPr="00282061">
        <w:rPr>
          <w:color w:val="000000" w:themeColor="text1"/>
        </w:rPr>
        <w:t xml:space="preserve">be cryopreserved for use </w:t>
      </w:r>
      <w:proofErr w:type="gramStart"/>
      <w:r w:rsidR="00976F8D" w:rsidRPr="00282061">
        <w:rPr>
          <w:color w:val="000000" w:themeColor="text1"/>
        </w:rPr>
        <w:t>at a later date</w:t>
      </w:r>
      <w:proofErr w:type="gramEnd"/>
      <w:r w:rsidR="00976F8D" w:rsidRPr="00282061">
        <w:rPr>
          <w:color w:val="000000" w:themeColor="text1"/>
        </w:rPr>
        <w:t>.</w:t>
      </w:r>
      <w:r w:rsidR="00B02682">
        <w:rPr>
          <w:color w:val="000000" w:themeColor="text1"/>
        </w:rPr>
        <w:t xml:space="preserve"> </w:t>
      </w:r>
    </w:p>
    <w:p w14:paraId="1746548F" w14:textId="77777777" w:rsidR="002379E2" w:rsidRPr="00282061" w:rsidRDefault="002379E2" w:rsidP="00282061">
      <w:pPr>
        <w:rPr>
          <w:color w:val="000000" w:themeColor="text1"/>
        </w:rPr>
      </w:pPr>
    </w:p>
    <w:p w14:paraId="3D4CD2F3" w14:textId="6198473C" w:rsidR="006305D7" w:rsidRPr="00282061" w:rsidRDefault="006305D7" w:rsidP="00282061">
      <w:pPr>
        <w:rPr>
          <w:color w:val="808080" w:themeColor="background1" w:themeShade="80"/>
        </w:rPr>
      </w:pPr>
      <w:r w:rsidRPr="00282061">
        <w:rPr>
          <w:b/>
        </w:rPr>
        <w:t>PROTOCOL:</w:t>
      </w:r>
    </w:p>
    <w:p w14:paraId="108ECDED" w14:textId="78FCA6D3" w:rsidR="00844395" w:rsidRPr="00282061" w:rsidRDefault="006F0CC7" w:rsidP="00282061">
      <w:r w:rsidRPr="00282061">
        <w:t xml:space="preserve">These protocols and studies have been reviewed and approved by the Institutional Review Board at the University of Cincinnati (Federal-wide Assurance #00003152, IRB protocol 2016-4183). </w:t>
      </w:r>
      <w:r w:rsidR="004A614D" w:rsidRPr="00282061">
        <w:t>Salivary tissue is commonly resected in many head and neck surgical procedures and is usually uninvolved by the malignant process.</w:t>
      </w:r>
      <w:r w:rsidR="00B02682">
        <w:t xml:space="preserve"> </w:t>
      </w:r>
      <w:r w:rsidR="004A614D" w:rsidRPr="00282061">
        <w:t>Typically</w:t>
      </w:r>
      <w:r w:rsidR="00F15021" w:rsidRPr="00282061">
        <w:t>,</w:t>
      </w:r>
      <w:r w:rsidR="004A614D" w:rsidRPr="00282061">
        <w:t xml:space="preserve"> freshly resected salivary gland tissue is used within 2</w:t>
      </w:r>
      <w:r w:rsidR="004A60E2">
        <w:t>–</w:t>
      </w:r>
      <w:r w:rsidR="004A614D" w:rsidRPr="00282061">
        <w:t>4 h after removal from the patient</w:t>
      </w:r>
      <w:r w:rsidR="00AD0662" w:rsidRPr="00282061">
        <w:t xml:space="preserve"> (</w:t>
      </w:r>
      <w:r w:rsidR="00AD0662" w:rsidRPr="004A60E2">
        <w:rPr>
          <w:b/>
        </w:rPr>
        <w:t>Figure 1</w:t>
      </w:r>
      <w:r w:rsidR="00B574EC" w:rsidRPr="004A60E2">
        <w:rPr>
          <w:b/>
        </w:rPr>
        <w:t>A</w:t>
      </w:r>
      <w:r w:rsidR="00AD0662" w:rsidRPr="00282061">
        <w:t>)</w:t>
      </w:r>
      <w:r w:rsidR="004A614D" w:rsidRPr="00282061">
        <w:t>.</w:t>
      </w:r>
    </w:p>
    <w:p w14:paraId="4374BEEC" w14:textId="4DEDBD7F" w:rsidR="00EA74F1" w:rsidRPr="00282061" w:rsidRDefault="00EA74F1" w:rsidP="00282061">
      <w:pPr>
        <w:rPr>
          <w:color w:val="auto"/>
        </w:rPr>
      </w:pPr>
    </w:p>
    <w:p w14:paraId="348B7E9D" w14:textId="552326AF" w:rsidR="00B76E76" w:rsidRPr="00282061" w:rsidRDefault="00B76E76" w:rsidP="00282061">
      <w:pPr>
        <w:rPr>
          <w:b/>
          <w:color w:val="auto"/>
        </w:rPr>
      </w:pPr>
      <w:r w:rsidRPr="00282061">
        <w:rPr>
          <w:b/>
          <w:color w:val="auto"/>
        </w:rPr>
        <w:t xml:space="preserve">1. Reagent </w:t>
      </w:r>
      <w:r w:rsidR="004A60E2" w:rsidRPr="00282061">
        <w:rPr>
          <w:b/>
          <w:color w:val="auto"/>
        </w:rPr>
        <w:t>p</w:t>
      </w:r>
      <w:r w:rsidRPr="00282061">
        <w:rPr>
          <w:b/>
          <w:color w:val="auto"/>
        </w:rPr>
        <w:t>reparation</w:t>
      </w:r>
    </w:p>
    <w:p w14:paraId="363E9EBD" w14:textId="403918E7" w:rsidR="00B76E76" w:rsidRPr="00282061" w:rsidRDefault="00B76E76" w:rsidP="00282061">
      <w:pPr>
        <w:rPr>
          <w:color w:val="auto"/>
        </w:rPr>
      </w:pPr>
    </w:p>
    <w:p w14:paraId="1864C11A" w14:textId="77777777" w:rsidR="004A60E2" w:rsidRDefault="00B76E76" w:rsidP="00282061">
      <w:pPr>
        <w:rPr>
          <w:color w:val="auto"/>
        </w:rPr>
      </w:pPr>
      <w:r w:rsidRPr="00282061">
        <w:rPr>
          <w:color w:val="auto"/>
        </w:rPr>
        <w:t xml:space="preserve">1.1 Bronchial </w:t>
      </w:r>
      <w:r w:rsidR="00FD028E" w:rsidRPr="00282061">
        <w:rPr>
          <w:color w:val="auto"/>
        </w:rPr>
        <w:t>e</w:t>
      </w:r>
      <w:r w:rsidRPr="00282061">
        <w:rPr>
          <w:color w:val="auto"/>
        </w:rPr>
        <w:t xml:space="preserve">pithelial </w:t>
      </w:r>
      <w:r w:rsidR="00FD028E" w:rsidRPr="00282061">
        <w:rPr>
          <w:color w:val="auto"/>
        </w:rPr>
        <w:t>c</w:t>
      </w:r>
      <w:r w:rsidRPr="00282061">
        <w:rPr>
          <w:color w:val="auto"/>
        </w:rPr>
        <w:t xml:space="preserve">ell </w:t>
      </w:r>
      <w:r w:rsidR="00FD028E" w:rsidRPr="00282061">
        <w:rPr>
          <w:color w:val="auto"/>
        </w:rPr>
        <w:t>g</w:t>
      </w:r>
      <w:r w:rsidRPr="00282061">
        <w:rPr>
          <w:color w:val="auto"/>
        </w:rPr>
        <w:t xml:space="preserve">rowth </w:t>
      </w:r>
      <w:r w:rsidR="00FD028E" w:rsidRPr="00282061">
        <w:rPr>
          <w:color w:val="auto"/>
        </w:rPr>
        <w:t>m</w:t>
      </w:r>
      <w:r w:rsidRPr="00282061">
        <w:rPr>
          <w:color w:val="auto"/>
        </w:rPr>
        <w:t xml:space="preserve">edium (BEGM) </w:t>
      </w:r>
    </w:p>
    <w:p w14:paraId="061D792A" w14:textId="77777777" w:rsidR="004A60E2" w:rsidRDefault="004A60E2" w:rsidP="00282061">
      <w:pPr>
        <w:rPr>
          <w:color w:val="auto"/>
        </w:rPr>
      </w:pPr>
    </w:p>
    <w:p w14:paraId="53582945" w14:textId="77777777" w:rsidR="004A60E2" w:rsidRDefault="004A60E2" w:rsidP="00282061">
      <w:pPr>
        <w:rPr>
          <w:color w:val="auto"/>
        </w:rPr>
      </w:pPr>
      <w:r>
        <w:rPr>
          <w:color w:val="auto"/>
        </w:rPr>
        <w:t xml:space="preserve">1.1.1. </w:t>
      </w:r>
      <w:r w:rsidR="00B76E76" w:rsidRPr="00282061">
        <w:rPr>
          <w:color w:val="auto"/>
        </w:rPr>
        <w:t xml:space="preserve">Add components from </w:t>
      </w:r>
      <w:r>
        <w:rPr>
          <w:color w:val="auto"/>
        </w:rPr>
        <w:t xml:space="preserve">the </w:t>
      </w:r>
      <w:r w:rsidR="00B76E76" w:rsidRPr="00282061">
        <w:rPr>
          <w:color w:val="auto"/>
        </w:rPr>
        <w:t>kit provided by manufacturer</w:t>
      </w:r>
      <w:r w:rsidR="00FD028E" w:rsidRPr="00282061">
        <w:rPr>
          <w:color w:val="auto"/>
        </w:rPr>
        <w:t xml:space="preserve"> (see </w:t>
      </w:r>
      <w:r>
        <w:rPr>
          <w:color w:val="auto"/>
        </w:rPr>
        <w:t xml:space="preserve">the </w:t>
      </w:r>
      <w:r w:rsidRPr="004A60E2">
        <w:rPr>
          <w:b/>
          <w:color w:val="auto"/>
        </w:rPr>
        <w:t>Table of Materials</w:t>
      </w:r>
      <w:r w:rsidR="00FD028E" w:rsidRPr="00282061">
        <w:rPr>
          <w:color w:val="auto"/>
        </w:rPr>
        <w:t>)</w:t>
      </w:r>
      <w:r w:rsidR="00B76E76" w:rsidRPr="00282061">
        <w:rPr>
          <w:color w:val="auto"/>
        </w:rPr>
        <w:t xml:space="preserve">. </w:t>
      </w:r>
    </w:p>
    <w:p w14:paraId="6B50EF84" w14:textId="77777777" w:rsidR="004A60E2" w:rsidRDefault="004A60E2" w:rsidP="00282061">
      <w:pPr>
        <w:rPr>
          <w:color w:val="auto"/>
        </w:rPr>
      </w:pPr>
    </w:p>
    <w:p w14:paraId="697D1980" w14:textId="36193916" w:rsidR="00B76E76" w:rsidRPr="00282061" w:rsidRDefault="004A60E2" w:rsidP="00282061">
      <w:pPr>
        <w:rPr>
          <w:color w:val="auto"/>
        </w:rPr>
      </w:pPr>
      <w:r>
        <w:rPr>
          <w:color w:val="auto"/>
        </w:rPr>
        <w:t xml:space="preserve">1.1.2. </w:t>
      </w:r>
      <w:r w:rsidR="00B76E76" w:rsidRPr="00282061">
        <w:rPr>
          <w:color w:val="auto"/>
        </w:rPr>
        <w:t>Wash each tube once with the base media to ensure full transfer of components. Then add charcoal stripped fetal bovine serum to make a final concentration of 4% serum.</w:t>
      </w:r>
    </w:p>
    <w:p w14:paraId="4E450DC0" w14:textId="763EE702" w:rsidR="00B76E76" w:rsidRPr="00282061" w:rsidRDefault="00B76E76" w:rsidP="00282061">
      <w:pPr>
        <w:rPr>
          <w:color w:val="auto"/>
        </w:rPr>
      </w:pPr>
    </w:p>
    <w:p w14:paraId="240A6B24" w14:textId="77777777" w:rsidR="004A60E2" w:rsidRDefault="00B76E76" w:rsidP="00282061">
      <w:pPr>
        <w:rPr>
          <w:color w:val="auto"/>
        </w:rPr>
      </w:pPr>
      <w:r w:rsidRPr="00282061">
        <w:rPr>
          <w:color w:val="auto"/>
        </w:rPr>
        <w:t>1.2</w:t>
      </w:r>
      <w:r w:rsidR="004A60E2">
        <w:rPr>
          <w:color w:val="auto"/>
        </w:rPr>
        <w:t>.</w:t>
      </w:r>
      <w:r w:rsidRPr="00282061">
        <w:rPr>
          <w:color w:val="auto"/>
        </w:rPr>
        <w:t xml:space="preserve"> Red </w:t>
      </w:r>
      <w:r w:rsidR="004A60E2" w:rsidRPr="00282061">
        <w:rPr>
          <w:color w:val="auto"/>
        </w:rPr>
        <w:t>blood c</w:t>
      </w:r>
      <w:r w:rsidRPr="00282061">
        <w:rPr>
          <w:color w:val="auto"/>
        </w:rPr>
        <w:t xml:space="preserve">ell (RBC) lysis buffer </w:t>
      </w:r>
    </w:p>
    <w:p w14:paraId="08AFA9FA" w14:textId="77777777" w:rsidR="004A60E2" w:rsidRDefault="004A60E2" w:rsidP="00282061">
      <w:pPr>
        <w:rPr>
          <w:color w:val="auto"/>
        </w:rPr>
      </w:pPr>
    </w:p>
    <w:p w14:paraId="37A859B1" w14:textId="77777777" w:rsidR="004A60E2" w:rsidRDefault="004A60E2" w:rsidP="00282061">
      <w:pPr>
        <w:rPr>
          <w:color w:val="000000" w:themeColor="text1"/>
        </w:rPr>
      </w:pPr>
      <w:r>
        <w:rPr>
          <w:color w:val="auto"/>
        </w:rPr>
        <w:t xml:space="preserve">1.2.1. </w:t>
      </w:r>
      <w:r w:rsidR="00B76E76" w:rsidRPr="00282061">
        <w:rPr>
          <w:color w:val="auto"/>
        </w:rPr>
        <w:t>To make 10</w:t>
      </w:r>
      <w:r>
        <w:rPr>
          <w:color w:val="auto"/>
        </w:rPr>
        <w:t>x</w:t>
      </w:r>
      <w:r w:rsidR="00B76E76" w:rsidRPr="00282061">
        <w:rPr>
          <w:color w:val="auto"/>
        </w:rPr>
        <w:t xml:space="preserve"> stock, add 40.15 g </w:t>
      </w:r>
      <w:r>
        <w:rPr>
          <w:color w:val="auto"/>
        </w:rPr>
        <w:t xml:space="preserve">of </w:t>
      </w:r>
      <w:r w:rsidR="00B76E76" w:rsidRPr="00282061">
        <w:rPr>
          <w:color w:val="auto"/>
        </w:rPr>
        <w:t>NH</w:t>
      </w:r>
      <w:r w:rsidR="00B76E76" w:rsidRPr="00282061">
        <w:rPr>
          <w:color w:val="auto"/>
          <w:vertAlign w:val="subscript"/>
        </w:rPr>
        <w:t>4</w:t>
      </w:r>
      <w:r w:rsidR="00B76E76" w:rsidRPr="00282061">
        <w:rPr>
          <w:color w:val="auto"/>
        </w:rPr>
        <w:t xml:space="preserve">Cl, 5.0 g </w:t>
      </w:r>
      <w:r>
        <w:rPr>
          <w:color w:val="auto"/>
        </w:rPr>
        <w:t xml:space="preserve">of </w:t>
      </w:r>
      <w:r w:rsidR="00B76E76" w:rsidRPr="00282061">
        <w:rPr>
          <w:color w:val="auto"/>
        </w:rPr>
        <w:t>NaHCO</w:t>
      </w:r>
      <w:r w:rsidR="00B76E76" w:rsidRPr="00282061">
        <w:rPr>
          <w:color w:val="auto"/>
          <w:vertAlign w:val="subscript"/>
        </w:rPr>
        <w:t>3</w:t>
      </w:r>
      <w:r w:rsidR="00B76E76" w:rsidRPr="00282061">
        <w:rPr>
          <w:color w:val="auto"/>
        </w:rPr>
        <w:t xml:space="preserve">, and 0.186 g </w:t>
      </w:r>
      <w:r>
        <w:rPr>
          <w:color w:val="auto"/>
        </w:rPr>
        <w:t>of e</w:t>
      </w:r>
      <w:r w:rsidR="00B76E76" w:rsidRPr="00282061">
        <w:rPr>
          <w:color w:val="auto"/>
        </w:rPr>
        <w:t>thylenediaminetetraacetic acid (EDTA)</w:t>
      </w:r>
      <w:r w:rsidR="00CF63A8" w:rsidRPr="00282061">
        <w:rPr>
          <w:color w:val="auto"/>
        </w:rPr>
        <w:t xml:space="preserve"> and bring up to a final volume of 200 mL using dH</w:t>
      </w:r>
      <w:r w:rsidR="00CF63A8" w:rsidRPr="00282061">
        <w:rPr>
          <w:color w:val="auto"/>
          <w:vertAlign w:val="subscript"/>
        </w:rPr>
        <w:t>2</w:t>
      </w:r>
      <w:r w:rsidR="00CF63A8" w:rsidRPr="00282061">
        <w:rPr>
          <w:color w:val="auto"/>
        </w:rPr>
        <w:t xml:space="preserve">O. Then filter sterilize and store at 4 </w:t>
      </w:r>
      <w:r w:rsidR="00CF63A8" w:rsidRPr="00282061">
        <w:rPr>
          <w:color w:val="000000" w:themeColor="text1"/>
        </w:rPr>
        <w:t>°C.</w:t>
      </w:r>
      <w:r w:rsidR="00C00E06" w:rsidRPr="00282061">
        <w:rPr>
          <w:color w:val="000000" w:themeColor="text1"/>
        </w:rPr>
        <w:t xml:space="preserve"> </w:t>
      </w:r>
    </w:p>
    <w:p w14:paraId="6979E2D3" w14:textId="77777777" w:rsidR="004A60E2" w:rsidRDefault="004A60E2" w:rsidP="00282061">
      <w:pPr>
        <w:rPr>
          <w:color w:val="000000" w:themeColor="text1"/>
        </w:rPr>
      </w:pPr>
    </w:p>
    <w:p w14:paraId="66313CDF" w14:textId="78E94C12" w:rsidR="00B76E76" w:rsidRPr="00282061" w:rsidRDefault="004A60E2" w:rsidP="00282061">
      <w:pPr>
        <w:rPr>
          <w:color w:val="000000" w:themeColor="text1"/>
        </w:rPr>
      </w:pPr>
      <w:r>
        <w:rPr>
          <w:color w:val="000000" w:themeColor="text1"/>
        </w:rPr>
        <w:t xml:space="preserve">1.2.2. </w:t>
      </w:r>
      <w:r w:rsidR="00C00E06" w:rsidRPr="00282061">
        <w:rPr>
          <w:color w:val="000000" w:themeColor="text1"/>
        </w:rPr>
        <w:t>Dilute to a working concentration of 1</w:t>
      </w:r>
      <w:r>
        <w:rPr>
          <w:color w:val="000000" w:themeColor="text1"/>
        </w:rPr>
        <w:t>x</w:t>
      </w:r>
      <w:r w:rsidR="00C00E06" w:rsidRPr="00282061">
        <w:rPr>
          <w:color w:val="000000" w:themeColor="text1"/>
        </w:rPr>
        <w:t xml:space="preserve"> in sterile dH</w:t>
      </w:r>
      <w:r w:rsidR="00C00E06" w:rsidRPr="00282061">
        <w:rPr>
          <w:color w:val="000000" w:themeColor="text1"/>
          <w:vertAlign w:val="subscript"/>
        </w:rPr>
        <w:t>2</w:t>
      </w:r>
      <w:r w:rsidRPr="004A60E2">
        <w:rPr>
          <w:color w:val="000000" w:themeColor="text1"/>
        </w:rPr>
        <w:t>O</w:t>
      </w:r>
      <w:r w:rsidR="00C00E06" w:rsidRPr="00282061">
        <w:rPr>
          <w:color w:val="000000" w:themeColor="text1"/>
        </w:rPr>
        <w:t xml:space="preserve"> prior to use.</w:t>
      </w:r>
    </w:p>
    <w:p w14:paraId="452BC145" w14:textId="445F5729" w:rsidR="00CF63A8" w:rsidRPr="00282061" w:rsidRDefault="00CF63A8" w:rsidP="00282061">
      <w:pPr>
        <w:rPr>
          <w:color w:val="auto"/>
        </w:rPr>
      </w:pPr>
    </w:p>
    <w:p w14:paraId="251DF7AF" w14:textId="77777777" w:rsidR="004A60E2" w:rsidRDefault="00CF63A8" w:rsidP="00282061">
      <w:pPr>
        <w:rPr>
          <w:color w:val="auto"/>
        </w:rPr>
      </w:pPr>
      <w:r w:rsidRPr="00282061">
        <w:rPr>
          <w:color w:val="auto"/>
        </w:rPr>
        <w:t>1.3</w:t>
      </w:r>
      <w:r w:rsidR="004A60E2">
        <w:rPr>
          <w:color w:val="auto"/>
        </w:rPr>
        <w:t>.</w:t>
      </w:r>
      <w:r w:rsidRPr="00282061">
        <w:rPr>
          <w:color w:val="auto"/>
        </w:rPr>
        <w:t xml:space="preserve"> Dissociation solution </w:t>
      </w:r>
    </w:p>
    <w:p w14:paraId="09E49A6A" w14:textId="77777777" w:rsidR="004A60E2" w:rsidRDefault="004A60E2" w:rsidP="00282061">
      <w:pPr>
        <w:rPr>
          <w:color w:val="auto"/>
        </w:rPr>
      </w:pPr>
    </w:p>
    <w:p w14:paraId="189FA892" w14:textId="073FC82C" w:rsidR="00CF63A8" w:rsidRPr="00282061" w:rsidRDefault="004A60E2" w:rsidP="00282061">
      <w:pPr>
        <w:rPr>
          <w:color w:val="auto"/>
        </w:rPr>
      </w:pPr>
      <w:r>
        <w:rPr>
          <w:color w:val="auto"/>
        </w:rPr>
        <w:t xml:space="preserve">1.3.1. </w:t>
      </w:r>
      <w:r w:rsidR="00CF63A8" w:rsidRPr="00282061">
        <w:rPr>
          <w:color w:val="auto"/>
        </w:rPr>
        <w:t xml:space="preserve">To a 100 mL bottle of </w:t>
      </w:r>
      <w:proofErr w:type="spellStart"/>
      <w:r w:rsidR="00F26054" w:rsidRPr="00282061">
        <w:rPr>
          <w:color w:val="auto"/>
        </w:rPr>
        <w:t>d</w:t>
      </w:r>
      <w:r w:rsidR="00CF63A8" w:rsidRPr="00282061">
        <w:rPr>
          <w:color w:val="auto"/>
        </w:rPr>
        <w:t>ispase</w:t>
      </w:r>
      <w:proofErr w:type="spellEnd"/>
      <w:r w:rsidR="00CF63A8" w:rsidRPr="00282061">
        <w:rPr>
          <w:color w:val="auto"/>
        </w:rPr>
        <w:t xml:space="preserve"> solution</w:t>
      </w:r>
      <w:r w:rsidR="00F26054" w:rsidRPr="00282061">
        <w:rPr>
          <w:color w:val="auto"/>
        </w:rPr>
        <w:t xml:space="preserve"> (see </w:t>
      </w:r>
      <w:r>
        <w:rPr>
          <w:color w:val="auto"/>
        </w:rPr>
        <w:t xml:space="preserve">the </w:t>
      </w:r>
      <w:r w:rsidRPr="004A60E2">
        <w:rPr>
          <w:b/>
          <w:color w:val="auto"/>
        </w:rPr>
        <w:t>Table of Materials</w:t>
      </w:r>
      <w:r w:rsidR="00F26054" w:rsidRPr="00282061">
        <w:rPr>
          <w:color w:val="auto"/>
        </w:rPr>
        <w:t>)</w:t>
      </w:r>
      <w:r w:rsidR="00CF63A8" w:rsidRPr="00282061">
        <w:rPr>
          <w:color w:val="auto"/>
        </w:rPr>
        <w:t xml:space="preserve"> add 0.15 g of </w:t>
      </w:r>
      <w:r>
        <w:rPr>
          <w:color w:val="auto"/>
        </w:rPr>
        <w:t>c</w:t>
      </w:r>
      <w:r w:rsidR="00CF63A8" w:rsidRPr="00282061">
        <w:rPr>
          <w:color w:val="auto"/>
        </w:rPr>
        <w:t xml:space="preserve">ollagenase type III. After </w:t>
      </w:r>
      <w:r w:rsidR="00593E60" w:rsidRPr="00282061">
        <w:rPr>
          <w:color w:val="auto"/>
        </w:rPr>
        <w:t>c</w:t>
      </w:r>
      <w:r w:rsidR="00CF63A8" w:rsidRPr="00282061">
        <w:rPr>
          <w:color w:val="auto"/>
        </w:rPr>
        <w:t>ollagenase has fully dissolved</w:t>
      </w:r>
      <w:r w:rsidR="00593E60" w:rsidRPr="00282061">
        <w:rPr>
          <w:color w:val="auto"/>
        </w:rPr>
        <w:t>,</w:t>
      </w:r>
      <w:r w:rsidR="00CF63A8" w:rsidRPr="00282061">
        <w:rPr>
          <w:color w:val="auto"/>
        </w:rPr>
        <w:t xml:space="preserve"> filter sterilize the new solution and aliquot. Store at -20 </w:t>
      </w:r>
      <w:r w:rsidR="00CF63A8" w:rsidRPr="00282061">
        <w:rPr>
          <w:color w:val="000000" w:themeColor="text1"/>
        </w:rPr>
        <w:t>°C.</w:t>
      </w:r>
    </w:p>
    <w:p w14:paraId="3AD0959A" w14:textId="77777777" w:rsidR="00B76E76" w:rsidRPr="00282061" w:rsidRDefault="00B76E76" w:rsidP="00282061">
      <w:pPr>
        <w:rPr>
          <w:color w:val="auto"/>
        </w:rPr>
      </w:pPr>
    </w:p>
    <w:p w14:paraId="0A61CF83" w14:textId="76E354D3" w:rsidR="00784764" w:rsidRPr="00282061" w:rsidRDefault="00B76E76" w:rsidP="00282061">
      <w:pPr>
        <w:rPr>
          <w:b/>
          <w:bCs/>
          <w:color w:val="000000" w:themeColor="text1"/>
          <w:highlight w:val="yellow"/>
        </w:rPr>
      </w:pPr>
      <w:r w:rsidRPr="00282061">
        <w:rPr>
          <w:b/>
          <w:bCs/>
          <w:color w:val="000000" w:themeColor="text1"/>
          <w:highlight w:val="yellow"/>
        </w:rPr>
        <w:t>2.</w:t>
      </w:r>
      <w:r w:rsidR="00B02682">
        <w:rPr>
          <w:b/>
          <w:bCs/>
          <w:color w:val="000000" w:themeColor="text1"/>
          <w:highlight w:val="yellow"/>
        </w:rPr>
        <w:t xml:space="preserve"> </w:t>
      </w:r>
      <w:r w:rsidR="00784764" w:rsidRPr="00282061">
        <w:rPr>
          <w:b/>
          <w:bCs/>
          <w:color w:val="000000" w:themeColor="text1"/>
          <w:highlight w:val="yellow"/>
        </w:rPr>
        <w:t xml:space="preserve">Tissue </w:t>
      </w:r>
      <w:r w:rsidR="004A60E2">
        <w:rPr>
          <w:b/>
          <w:bCs/>
          <w:color w:val="000000" w:themeColor="text1"/>
          <w:highlight w:val="yellow"/>
        </w:rPr>
        <w:t>d</w:t>
      </w:r>
      <w:r w:rsidR="00784764" w:rsidRPr="00282061">
        <w:rPr>
          <w:b/>
          <w:bCs/>
          <w:color w:val="000000" w:themeColor="text1"/>
          <w:highlight w:val="yellow"/>
        </w:rPr>
        <w:t>igest</w:t>
      </w:r>
      <w:r w:rsidR="00FC1697" w:rsidRPr="00282061">
        <w:rPr>
          <w:b/>
          <w:bCs/>
          <w:color w:val="000000" w:themeColor="text1"/>
          <w:highlight w:val="yellow"/>
        </w:rPr>
        <w:t>ion</w:t>
      </w:r>
    </w:p>
    <w:p w14:paraId="65629D6B" w14:textId="77777777" w:rsidR="00784764" w:rsidRPr="00282061" w:rsidRDefault="00784764" w:rsidP="00282061">
      <w:pPr>
        <w:pStyle w:val="NormalWeb"/>
        <w:spacing w:before="0" w:beforeAutospacing="0" w:after="0" w:afterAutospacing="0"/>
        <w:rPr>
          <w:b/>
          <w:bCs/>
          <w:color w:val="808080" w:themeColor="background1" w:themeShade="80"/>
          <w:highlight w:val="yellow"/>
        </w:rPr>
      </w:pPr>
    </w:p>
    <w:p w14:paraId="133E00FE" w14:textId="0CA3B388" w:rsidR="00784764" w:rsidRPr="00282061" w:rsidRDefault="00B76E76" w:rsidP="00282061">
      <w:pPr>
        <w:pStyle w:val="NormalWeb"/>
        <w:spacing w:before="0" w:beforeAutospacing="0" w:after="0" w:afterAutospacing="0"/>
        <w:rPr>
          <w:color w:val="000000" w:themeColor="text1"/>
          <w:highlight w:val="yellow"/>
        </w:rPr>
      </w:pPr>
      <w:r w:rsidRPr="00282061">
        <w:rPr>
          <w:color w:val="000000" w:themeColor="text1"/>
          <w:highlight w:val="yellow"/>
        </w:rPr>
        <w:t>2</w:t>
      </w:r>
      <w:r w:rsidR="00D86437" w:rsidRPr="00282061">
        <w:rPr>
          <w:color w:val="000000" w:themeColor="text1"/>
          <w:highlight w:val="yellow"/>
        </w:rPr>
        <w:t>.1</w:t>
      </w:r>
      <w:r w:rsidR="004A60E2">
        <w:rPr>
          <w:color w:val="000000" w:themeColor="text1"/>
          <w:highlight w:val="yellow"/>
        </w:rPr>
        <w:t>.</w:t>
      </w:r>
      <w:r w:rsidR="00D86437" w:rsidRPr="00282061">
        <w:rPr>
          <w:color w:val="000000" w:themeColor="text1"/>
          <w:highlight w:val="yellow"/>
        </w:rPr>
        <w:t xml:space="preserve"> </w:t>
      </w:r>
      <w:r w:rsidR="00EE5975" w:rsidRPr="00282061">
        <w:rPr>
          <w:color w:val="000000" w:themeColor="text1"/>
          <w:highlight w:val="yellow"/>
        </w:rPr>
        <w:t xml:space="preserve">Using </w:t>
      </w:r>
      <w:r w:rsidR="00C37C80" w:rsidRPr="00282061">
        <w:rPr>
          <w:color w:val="000000" w:themeColor="text1"/>
          <w:highlight w:val="yellow"/>
        </w:rPr>
        <w:t>a 100 mm tissue culture plate, m</w:t>
      </w:r>
      <w:r w:rsidR="00784764" w:rsidRPr="00282061">
        <w:rPr>
          <w:color w:val="000000" w:themeColor="text1"/>
          <w:highlight w:val="yellow"/>
        </w:rPr>
        <w:t>echanically</w:t>
      </w:r>
      <w:r w:rsidR="00784764" w:rsidRPr="00282061">
        <w:rPr>
          <w:color w:val="808080" w:themeColor="background1" w:themeShade="80"/>
          <w:highlight w:val="yellow"/>
        </w:rPr>
        <w:t xml:space="preserve"> </w:t>
      </w:r>
      <w:r w:rsidR="00784764" w:rsidRPr="00282061">
        <w:rPr>
          <w:color w:val="000000" w:themeColor="text1"/>
          <w:highlight w:val="yellow"/>
        </w:rPr>
        <w:t xml:space="preserve">mince </w:t>
      </w:r>
      <w:r w:rsidR="004A60E2">
        <w:rPr>
          <w:color w:val="000000" w:themeColor="text1"/>
          <w:highlight w:val="yellow"/>
        </w:rPr>
        <w:t xml:space="preserve">the </w:t>
      </w:r>
      <w:r w:rsidR="00784764" w:rsidRPr="00282061">
        <w:rPr>
          <w:color w:val="000000" w:themeColor="text1"/>
          <w:highlight w:val="yellow"/>
        </w:rPr>
        <w:t>tissue into fine pieces</w:t>
      </w:r>
      <w:r w:rsidR="009A6802" w:rsidRPr="00282061">
        <w:rPr>
          <w:color w:val="000000" w:themeColor="text1"/>
          <w:highlight w:val="yellow"/>
        </w:rPr>
        <w:t xml:space="preserve"> </w:t>
      </w:r>
      <w:r w:rsidR="004A60E2">
        <w:rPr>
          <w:color w:val="000000" w:themeColor="text1"/>
          <w:highlight w:val="yellow"/>
        </w:rPr>
        <w:t>~</w:t>
      </w:r>
      <w:r w:rsidR="009A6802" w:rsidRPr="00282061">
        <w:rPr>
          <w:color w:val="000000" w:themeColor="text1"/>
          <w:highlight w:val="yellow"/>
        </w:rPr>
        <w:t>1</w:t>
      </w:r>
      <w:r w:rsidR="004A60E2">
        <w:rPr>
          <w:color w:val="000000" w:themeColor="text1"/>
          <w:highlight w:val="yellow"/>
        </w:rPr>
        <w:t>–</w:t>
      </w:r>
      <w:r w:rsidR="009A6802" w:rsidRPr="00282061">
        <w:rPr>
          <w:color w:val="000000" w:themeColor="text1"/>
          <w:highlight w:val="yellow"/>
        </w:rPr>
        <w:t>2 mm in size</w:t>
      </w:r>
      <w:r w:rsidR="00784764" w:rsidRPr="00282061">
        <w:rPr>
          <w:color w:val="000000" w:themeColor="text1"/>
          <w:highlight w:val="yellow"/>
        </w:rPr>
        <w:t xml:space="preserve"> using </w:t>
      </w:r>
      <w:r w:rsidR="00A3399E" w:rsidRPr="00282061">
        <w:rPr>
          <w:color w:val="000000" w:themeColor="text1"/>
          <w:highlight w:val="yellow"/>
        </w:rPr>
        <w:t>autoclave</w:t>
      </w:r>
      <w:r w:rsidR="004A60E2">
        <w:rPr>
          <w:color w:val="000000" w:themeColor="text1"/>
          <w:highlight w:val="yellow"/>
        </w:rPr>
        <w:t>-</w:t>
      </w:r>
      <w:r w:rsidR="00A3399E" w:rsidRPr="00282061">
        <w:rPr>
          <w:color w:val="000000" w:themeColor="text1"/>
          <w:highlight w:val="yellow"/>
        </w:rPr>
        <w:t>sterilized</w:t>
      </w:r>
      <w:r w:rsidR="00784764" w:rsidRPr="00282061">
        <w:rPr>
          <w:color w:val="000000" w:themeColor="text1"/>
          <w:highlight w:val="yellow"/>
        </w:rPr>
        <w:t xml:space="preserve"> </w:t>
      </w:r>
      <w:r w:rsidR="00AF693F" w:rsidRPr="00282061">
        <w:rPr>
          <w:color w:val="000000" w:themeColor="text1"/>
          <w:highlight w:val="yellow"/>
        </w:rPr>
        <w:t xml:space="preserve">dissecting </w:t>
      </w:r>
      <w:r w:rsidR="00784764" w:rsidRPr="00282061">
        <w:rPr>
          <w:color w:val="000000" w:themeColor="text1"/>
          <w:highlight w:val="yellow"/>
        </w:rPr>
        <w:t>scissors and</w:t>
      </w:r>
      <w:r w:rsidR="00AF693F" w:rsidRPr="00282061">
        <w:rPr>
          <w:color w:val="000000" w:themeColor="text1"/>
          <w:highlight w:val="yellow"/>
        </w:rPr>
        <w:t xml:space="preserve"> surgical</w:t>
      </w:r>
      <w:r w:rsidR="00784764" w:rsidRPr="00282061">
        <w:rPr>
          <w:color w:val="000000" w:themeColor="text1"/>
          <w:highlight w:val="yellow"/>
        </w:rPr>
        <w:t xml:space="preserve"> forceps</w:t>
      </w:r>
      <w:r w:rsidR="00EE5975" w:rsidRPr="00282061">
        <w:rPr>
          <w:color w:val="000000" w:themeColor="text1"/>
          <w:highlight w:val="yellow"/>
        </w:rPr>
        <w:t xml:space="preserve"> (</w:t>
      </w:r>
      <w:r w:rsidR="00EE5975" w:rsidRPr="004A60E2">
        <w:rPr>
          <w:b/>
          <w:color w:val="000000" w:themeColor="text1"/>
          <w:highlight w:val="yellow"/>
        </w:rPr>
        <w:t>Figure 1</w:t>
      </w:r>
      <w:proofErr w:type="gramStart"/>
      <w:r w:rsidR="004A60E2">
        <w:rPr>
          <w:b/>
          <w:color w:val="000000" w:themeColor="text1"/>
          <w:highlight w:val="yellow"/>
        </w:rPr>
        <w:t>B,C</w:t>
      </w:r>
      <w:proofErr w:type="gramEnd"/>
      <w:r w:rsidR="00EE5975" w:rsidRPr="00282061">
        <w:rPr>
          <w:color w:val="000000" w:themeColor="text1"/>
          <w:highlight w:val="yellow"/>
        </w:rPr>
        <w:t>)</w:t>
      </w:r>
      <w:r w:rsidR="00784764" w:rsidRPr="00282061">
        <w:rPr>
          <w:color w:val="000000" w:themeColor="text1"/>
          <w:highlight w:val="yellow"/>
        </w:rPr>
        <w:t>. Connective tissue between pieces should be cut to ensure proper separation and ease in further steps</w:t>
      </w:r>
      <w:r w:rsidR="00EE5975" w:rsidRPr="00282061">
        <w:rPr>
          <w:color w:val="000000" w:themeColor="text1"/>
          <w:highlight w:val="yellow"/>
        </w:rPr>
        <w:t>.</w:t>
      </w:r>
      <w:r w:rsidR="00B574EC" w:rsidRPr="00282061">
        <w:rPr>
          <w:color w:val="000000" w:themeColor="text1"/>
          <w:highlight w:val="yellow"/>
        </w:rPr>
        <w:t xml:space="preserve"> </w:t>
      </w:r>
    </w:p>
    <w:p w14:paraId="4CB8D20F" w14:textId="77777777" w:rsidR="00784764" w:rsidRPr="00282061" w:rsidRDefault="00784764" w:rsidP="00282061">
      <w:pPr>
        <w:pStyle w:val="NormalWeb"/>
        <w:spacing w:before="0" w:beforeAutospacing="0" w:after="0" w:afterAutospacing="0"/>
        <w:rPr>
          <w:color w:val="000000" w:themeColor="text1"/>
          <w:highlight w:val="yellow"/>
        </w:rPr>
      </w:pPr>
    </w:p>
    <w:p w14:paraId="695F75B8" w14:textId="524D64BC" w:rsidR="00784764" w:rsidRPr="00282061" w:rsidRDefault="00B76E76" w:rsidP="00282061">
      <w:pPr>
        <w:pStyle w:val="NormalWeb"/>
        <w:spacing w:before="0" w:beforeAutospacing="0" w:after="0" w:afterAutospacing="0"/>
        <w:rPr>
          <w:color w:val="000000" w:themeColor="text1"/>
          <w:highlight w:val="yellow"/>
        </w:rPr>
      </w:pPr>
      <w:r w:rsidRPr="00282061">
        <w:rPr>
          <w:color w:val="000000" w:themeColor="text1"/>
          <w:highlight w:val="yellow"/>
        </w:rPr>
        <w:t>2</w:t>
      </w:r>
      <w:r w:rsidR="00D86437" w:rsidRPr="00282061">
        <w:rPr>
          <w:color w:val="000000" w:themeColor="text1"/>
          <w:highlight w:val="yellow"/>
        </w:rPr>
        <w:t>.2</w:t>
      </w:r>
      <w:r w:rsidR="004A60E2">
        <w:rPr>
          <w:color w:val="000000" w:themeColor="text1"/>
          <w:highlight w:val="yellow"/>
        </w:rPr>
        <w:t xml:space="preserve">. </w:t>
      </w:r>
      <w:r w:rsidR="00784764" w:rsidRPr="00282061">
        <w:rPr>
          <w:color w:val="000000" w:themeColor="text1"/>
          <w:highlight w:val="yellow"/>
        </w:rPr>
        <w:t xml:space="preserve">Add 6 mL of </w:t>
      </w:r>
      <w:r w:rsidR="00F26054" w:rsidRPr="00282061">
        <w:rPr>
          <w:color w:val="000000" w:themeColor="text1"/>
          <w:highlight w:val="yellow"/>
        </w:rPr>
        <w:t>the</w:t>
      </w:r>
      <w:r w:rsidR="006D4366" w:rsidRPr="00282061">
        <w:rPr>
          <w:color w:val="000000" w:themeColor="text1"/>
          <w:highlight w:val="yellow"/>
        </w:rPr>
        <w:t xml:space="preserve"> </w:t>
      </w:r>
      <w:proofErr w:type="spellStart"/>
      <w:r w:rsidR="00784764" w:rsidRPr="00282061">
        <w:rPr>
          <w:color w:val="000000" w:themeColor="text1"/>
          <w:highlight w:val="yellow"/>
        </w:rPr>
        <w:t>dispase</w:t>
      </w:r>
      <w:proofErr w:type="spellEnd"/>
      <w:r w:rsidR="00784764" w:rsidRPr="00282061">
        <w:rPr>
          <w:color w:val="000000" w:themeColor="text1"/>
          <w:highlight w:val="yellow"/>
        </w:rPr>
        <w:t>/</w:t>
      </w:r>
      <w:r w:rsidR="00E908D7" w:rsidRPr="00282061">
        <w:rPr>
          <w:color w:val="000000" w:themeColor="text1"/>
          <w:highlight w:val="yellow"/>
        </w:rPr>
        <w:t xml:space="preserve">collagenase </w:t>
      </w:r>
      <w:r w:rsidR="006D4366" w:rsidRPr="00282061">
        <w:rPr>
          <w:color w:val="000000" w:themeColor="text1"/>
          <w:highlight w:val="yellow"/>
        </w:rPr>
        <w:t xml:space="preserve">solution </w:t>
      </w:r>
      <w:r w:rsidR="00784764" w:rsidRPr="00282061">
        <w:rPr>
          <w:color w:val="000000" w:themeColor="text1"/>
          <w:highlight w:val="yellow"/>
        </w:rPr>
        <w:t>to the minced tissue. Then incubate at 37 °</w:t>
      </w:r>
      <w:r w:rsidR="0014767A" w:rsidRPr="00282061">
        <w:rPr>
          <w:color w:val="000000" w:themeColor="text1"/>
          <w:highlight w:val="yellow"/>
        </w:rPr>
        <w:t>C for approximately 30 min to 1 h</w:t>
      </w:r>
      <w:r w:rsidR="00784764" w:rsidRPr="00282061">
        <w:rPr>
          <w:color w:val="000000" w:themeColor="text1"/>
          <w:highlight w:val="yellow"/>
        </w:rPr>
        <w:t>.</w:t>
      </w:r>
    </w:p>
    <w:p w14:paraId="0E33FFBE" w14:textId="77777777" w:rsidR="00784764" w:rsidRPr="00282061" w:rsidRDefault="00784764" w:rsidP="00282061">
      <w:pPr>
        <w:pStyle w:val="NormalWeb"/>
        <w:spacing w:before="0" w:beforeAutospacing="0" w:after="0" w:afterAutospacing="0"/>
        <w:rPr>
          <w:color w:val="000000" w:themeColor="text1"/>
          <w:highlight w:val="yellow"/>
        </w:rPr>
      </w:pPr>
    </w:p>
    <w:p w14:paraId="6E09DAD3" w14:textId="17925B3E" w:rsidR="00050AFD" w:rsidRPr="00282061" w:rsidRDefault="00B76E76" w:rsidP="00282061">
      <w:pPr>
        <w:pStyle w:val="NormalWeb"/>
        <w:spacing w:before="0" w:beforeAutospacing="0" w:after="0" w:afterAutospacing="0"/>
        <w:rPr>
          <w:color w:val="000000" w:themeColor="text1"/>
          <w:highlight w:val="yellow"/>
        </w:rPr>
      </w:pPr>
      <w:r w:rsidRPr="00282061">
        <w:rPr>
          <w:color w:val="000000" w:themeColor="text1"/>
          <w:highlight w:val="yellow"/>
        </w:rPr>
        <w:t>2</w:t>
      </w:r>
      <w:r w:rsidR="00D86437" w:rsidRPr="00282061">
        <w:rPr>
          <w:color w:val="000000" w:themeColor="text1"/>
          <w:highlight w:val="yellow"/>
        </w:rPr>
        <w:t>.3</w:t>
      </w:r>
      <w:r w:rsidR="004A60E2">
        <w:rPr>
          <w:color w:val="000000" w:themeColor="text1"/>
          <w:highlight w:val="yellow"/>
        </w:rPr>
        <w:t>.</w:t>
      </w:r>
      <w:r w:rsidR="00D86437" w:rsidRPr="00282061">
        <w:rPr>
          <w:color w:val="000000" w:themeColor="text1"/>
          <w:highlight w:val="yellow"/>
        </w:rPr>
        <w:t xml:space="preserve"> </w:t>
      </w:r>
      <w:r w:rsidR="00784764" w:rsidRPr="00282061">
        <w:rPr>
          <w:color w:val="000000" w:themeColor="text1"/>
          <w:highlight w:val="yellow"/>
        </w:rPr>
        <w:t>Disrupt the tissue</w:t>
      </w:r>
      <w:r w:rsidR="006D4366" w:rsidRPr="00282061">
        <w:rPr>
          <w:color w:val="000000" w:themeColor="text1"/>
          <w:highlight w:val="yellow"/>
        </w:rPr>
        <w:t xml:space="preserve"> by pipetting with</w:t>
      </w:r>
      <w:r w:rsidR="00784764" w:rsidRPr="00282061">
        <w:rPr>
          <w:color w:val="000000" w:themeColor="text1"/>
          <w:highlight w:val="yellow"/>
        </w:rPr>
        <w:t xml:space="preserve"> a</w:t>
      </w:r>
      <w:r w:rsidR="006D4366" w:rsidRPr="00282061">
        <w:rPr>
          <w:color w:val="000000" w:themeColor="text1"/>
          <w:highlight w:val="yellow"/>
        </w:rPr>
        <w:t xml:space="preserve"> 5 mL</w:t>
      </w:r>
      <w:r w:rsidR="00784764" w:rsidRPr="00282061">
        <w:rPr>
          <w:color w:val="000000" w:themeColor="text1"/>
          <w:highlight w:val="yellow"/>
        </w:rPr>
        <w:t xml:space="preserve"> serological pipette</w:t>
      </w:r>
      <w:r w:rsidR="009A6802" w:rsidRPr="00282061">
        <w:rPr>
          <w:color w:val="000000" w:themeColor="text1"/>
          <w:highlight w:val="yellow"/>
        </w:rPr>
        <w:t xml:space="preserve"> 15</w:t>
      </w:r>
      <w:r w:rsidR="004A60E2">
        <w:rPr>
          <w:color w:val="000000" w:themeColor="text1"/>
          <w:highlight w:val="yellow"/>
        </w:rPr>
        <w:t>–</w:t>
      </w:r>
      <w:r w:rsidR="009A6802" w:rsidRPr="00282061">
        <w:rPr>
          <w:color w:val="000000" w:themeColor="text1"/>
          <w:highlight w:val="yellow"/>
        </w:rPr>
        <w:t>20 times</w:t>
      </w:r>
      <w:r w:rsidR="00784764" w:rsidRPr="00282061">
        <w:rPr>
          <w:color w:val="000000" w:themeColor="text1"/>
          <w:highlight w:val="yellow"/>
        </w:rPr>
        <w:t>.</w:t>
      </w:r>
      <w:r w:rsidR="00050AFD" w:rsidRPr="00282061">
        <w:rPr>
          <w:color w:val="000000" w:themeColor="text1"/>
          <w:highlight w:val="yellow"/>
        </w:rPr>
        <w:t xml:space="preserve"> </w:t>
      </w:r>
    </w:p>
    <w:p w14:paraId="63EF0DED" w14:textId="77777777" w:rsidR="00784764" w:rsidRPr="00282061" w:rsidRDefault="00784764" w:rsidP="00282061">
      <w:pPr>
        <w:pStyle w:val="NormalWeb"/>
        <w:spacing w:before="0" w:beforeAutospacing="0" w:after="0" w:afterAutospacing="0"/>
        <w:rPr>
          <w:color w:val="000000" w:themeColor="text1"/>
          <w:highlight w:val="yellow"/>
        </w:rPr>
      </w:pPr>
    </w:p>
    <w:p w14:paraId="64F61908" w14:textId="68CB6BC1" w:rsidR="00784764" w:rsidRPr="00282061" w:rsidRDefault="00B76E76" w:rsidP="00282061">
      <w:pPr>
        <w:pStyle w:val="NormalWeb"/>
        <w:spacing w:before="0" w:beforeAutospacing="0" w:after="0" w:afterAutospacing="0"/>
        <w:rPr>
          <w:color w:val="000000" w:themeColor="text1"/>
          <w:highlight w:val="yellow"/>
        </w:rPr>
      </w:pPr>
      <w:r w:rsidRPr="00282061">
        <w:rPr>
          <w:color w:val="000000" w:themeColor="text1"/>
          <w:highlight w:val="yellow"/>
        </w:rPr>
        <w:t>2</w:t>
      </w:r>
      <w:r w:rsidR="00D86437" w:rsidRPr="00282061">
        <w:rPr>
          <w:color w:val="000000" w:themeColor="text1"/>
          <w:highlight w:val="yellow"/>
        </w:rPr>
        <w:t>.4</w:t>
      </w:r>
      <w:r w:rsidR="004A60E2">
        <w:rPr>
          <w:color w:val="000000" w:themeColor="text1"/>
          <w:highlight w:val="yellow"/>
        </w:rPr>
        <w:t>.</w:t>
      </w:r>
      <w:r w:rsidR="00D86437" w:rsidRPr="00282061">
        <w:rPr>
          <w:color w:val="000000" w:themeColor="text1"/>
          <w:highlight w:val="yellow"/>
        </w:rPr>
        <w:t xml:space="preserve"> </w:t>
      </w:r>
      <w:r w:rsidR="00784764" w:rsidRPr="00282061">
        <w:rPr>
          <w:color w:val="000000" w:themeColor="text1"/>
          <w:highlight w:val="yellow"/>
        </w:rPr>
        <w:t>Incubate at 37 °C for another</w:t>
      </w:r>
      <w:r w:rsidR="0014767A" w:rsidRPr="00282061">
        <w:rPr>
          <w:color w:val="000000" w:themeColor="text1"/>
          <w:highlight w:val="yellow"/>
        </w:rPr>
        <w:t xml:space="preserve"> 30 min to 1 h</w:t>
      </w:r>
      <w:r w:rsidR="00784764" w:rsidRPr="00282061">
        <w:rPr>
          <w:color w:val="000000" w:themeColor="text1"/>
          <w:highlight w:val="yellow"/>
        </w:rPr>
        <w:t>.</w:t>
      </w:r>
    </w:p>
    <w:p w14:paraId="502B433D" w14:textId="77777777" w:rsidR="00784764" w:rsidRPr="00282061" w:rsidRDefault="00784764" w:rsidP="00282061">
      <w:pPr>
        <w:pStyle w:val="NormalWeb"/>
        <w:spacing w:before="0" w:beforeAutospacing="0" w:after="0" w:afterAutospacing="0"/>
        <w:rPr>
          <w:color w:val="000000" w:themeColor="text1"/>
          <w:highlight w:val="yellow"/>
        </w:rPr>
      </w:pPr>
    </w:p>
    <w:p w14:paraId="26BF5440" w14:textId="24CFAD8F" w:rsidR="00784764" w:rsidRPr="00282061" w:rsidRDefault="00B76E76" w:rsidP="00282061">
      <w:pPr>
        <w:pStyle w:val="NormalWeb"/>
        <w:spacing w:before="0" w:beforeAutospacing="0" w:after="0" w:afterAutospacing="0"/>
        <w:rPr>
          <w:color w:val="000000" w:themeColor="text1"/>
          <w:highlight w:val="yellow"/>
        </w:rPr>
      </w:pPr>
      <w:r w:rsidRPr="00282061">
        <w:rPr>
          <w:color w:val="000000" w:themeColor="text1"/>
          <w:highlight w:val="yellow"/>
        </w:rPr>
        <w:t>2</w:t>
      </w:r>
      <w:r w:rsidR="00D86437" w:rsidRPr="00282061">
        <w:rPr>
          <w:color w:val="000000" w:themeColor="text1"/>
          <w:highlight w:val="yellow"/>
        </w:rPr>
        <w:t>.5</w:t>
      </w:r>
      <w:r w:rsidR="004A60E2">
        <w:rPr>
          <w:color w:val="000000" w:themeColor="text1"/>
          <w:highlight w:val="yellow"/>
        </w:rPr>
        <w:t>.</w:t>
      </w:r>
      <w:r w:rsidR="00D86437" w:rsidRPr="00282061">
        <w:rPr>
          <w:color w:val="000000" w:themeColor="text1"/>
          <w:highlight w:val="yellow"/>
        </w:rPr>
        <w:t xml:space="preserve"> </w:t>
      </w:r>
      <w:r w:rsidR="00784764" w:rsidRPr="00282061">
        <w:rPr>
          <w:color w:val="000000" w:themeColor="text1"/>
          <w:highlight w:val="yellow"/>
        </w:rPr>
        <w:t>Repeat steps</w:t>
      </w:r>
      <w:r w:rsidR="00502060" w:rsidRPr="00282061">
        <w:rPr>
          <w:color w:val="000000" w:themeColor="text1"/>
          <w:highlight w:val="yellow"/>
        </w:rPr>
        <w:t xml:space="preserve"> </w:t>
      </w:r>
      <w:r w:rsidR="003B2615" w:rsidRPr="00282061">
        <w:rPr>
          <w:color w:val="000000" w:themeColor="text1"/>
          <w:highlight w:val="yellow"/>
        </w:rPr>
        <w:t>2</w:t>
      </w:r>
      <w:r w:rsidR="00502060" w:rsidRPr="00282061">
        <w:rPr>
          <w:color w:val="000000" w:themeColor="text1"/>
          <w:highlight w:val="yellow"/>
        </w:rPr>
        <w:t>.3</w:t>
      </w:r>
      <w:r w:rsidR="00050AFD" w:rsidRPr="00282061">
        <w:rPr>
          <w:color w:val="000000" w:themeColor="text1"/>
          <w:highlight w:val="yellow"/>
        </w:rPr>
        <w:t xml:space="preserve"> and </w:t>
      </w:r>
      <w:r w:rsidR="003B2615" w:rsidRPr="00282061">
        <w:rPr>
          <w:color w:val="000000" w:themeColor="text1"/>
          <w:highlight w:val="yellow"/>
        </w:rPr>
        <w:t>2</w:t>
      </w:r>
      <w:r w:rsidR="00050AFD" w:rsidRPr="00282061">
        <w:rPr>
          <w:color w:val="000000" w:themeColor="text1"/>
          <w:highlight w:val="yellow"/>
        </w:rPr>
        <w:t>.</w:t>
      </w:r>
      <w:r w:rsidR="00502060" w:rsidRPr="00282061">
        <w:rPr>
          <w:color w:val="000000" w:themeColor="text1"/>
          <w:highlight w:val="yellow"/>
        </w:rPr>
        <w:t>4</w:t>
      </w:r>
      <w:r w:rsidR="00784764" w:rsidRPr="00282061">
        <w:rPr>
          <w:color w:val="000000" w:themeColor="text1"/>
          <w:highlight w:val="yellow"/>
        </w:rPr>
        <w:t xml:space="preserve"> two-three more times </w:t>
      </w:r>
      <w:r w:rsidR="00E908D7" w:rsidRPr="00282061">
        <w:rPr>
          <w:color w:val="000000" w:themeColor="text1"/>
          <w:highlight w:val="yellow"/>
        </w:rPr>
        <w:t>or until</w:t>
      </w:r>
      <w:r w:rsidR="004A60E2">
        <w:rPr>
          <w:color w:val="000000" w:themeColor="text1"/>
          <w:highlight w:val="yellow"/>
        </w:rPr>
        <w:t xml:space="preserve"> the</w:t>
      </w:r>
      <w:r w:rsidR="00E908D7" w:rsidRPr="00282061">
        <w:rPr>
          <w:color w:val="000000" w:themeColor="text1"/>
          <w:highlight w:val="yellow"/>
        </w:rPr>
        <w:t xml:space="preserve"> tissue</w:t>
      </w:r>
      <w:r w:rsidR="00050AFD" w:rsidRPr="00282061">
        <w:rPr>
          <w:color w:val="000000" w:themeColor="text1"/>
          <w:highlight w:val="yellow"/>
        </w:rPr>
        <w:t xml:space="preserve"> resembles a slurry and can easily pass through the pipette opening</w:t>
      </w:r>
      <w:r w:rsidR="00B574EC" w:rsidRPr="00282061">
        <w:rPr>
          <w:color w:val="000000" w:themeColor="text1"/>
          <w:highlight w:val="yellow"/>
        </w:rPr>
        <w:t xml:space="preserve"> (</w:t>
      </w:r>
      <w:r w:rsidR="00B574EC" w:rsidRPr="004A60E2">
        <w:rPr>
          <w:b/>
          <w:color w:val="000000" w:themeColor="text1"/>
          <w:highlight w:val="yellow"/>
        </w:rPr>
        <w:t>Figure 1D</w:t>
      </w:r>
      <w:r w:rsidR="00B574EC" w:rsidRPr="00282061">
        <w:rPr>
          <w:color w:val="000000" w:themeColor="text1"/>
          <w:highlight w:val="yellow"/>
        </w:rPr>
        <w:t>)</w:t>
      </w:r>
      <w:r w:rsidR="00050AFD" w:rsidRPr="00282061">
        <w:rPr>
          <w:color w:val="000000" w:themeColor="text1"/>
          <w:highlight w:val="yellow"/>
        </w:rPr>
        <w:t>.</w:t>
      </w:r>
    </w:p>
    <w:p w14:paraId="26794A60" w14:textId="4EED1581" w:rsidR="009748FA" w:rsidRPr="00282061" w:rsidRDefault="009748FA" w:rsidP="00282061">
      <w:pPr>
        <w:pStyle w:val="NormalWeb"/>
        <w:spacing w:before="0" w:beforeAutospacing="0" w:after="0" w:afterAutospacing="0"/>
        <w:rPr>
          <w:color w:val="000000" w:themeColor="text1"/>
          <w:highlight w:val="yellow"/>
        </w:rPr>
      </w:pPr>
    </w:p>
    <w:p w14:paraId="785EE2CE" w14:textId="1F89341A" w:rsidR="009748FA" w:rsidRPr="004A60E2" w:rsidRDefault="004A60E2" w:rsidP="00282061">
      <w:pPr>
        <w:pStyle w:val="NormalWeb"/>
        <w:spacing w:before="0" w:beforeAutospacing="0" w:after="0" w:afterAutospacing="0"/>
        <w:rPr>
          <w:color w:val="000000" w:themeColor="text1"/>
        </w:rPr>
      </w:pPr>
      <w:r>
        <w:rPr>
          <w:color w:val="000000" w:themeColor="text1"/>
        </w:rPr>
        <w:t xml:space="preserve">NOTE: </w:t>
      </w:r>
      <w:r w:rsidR="00F26054" w:rsidRPr="004A60E2">
        <w:rPr>
          <w:color w:val="000000" w:themeColor="text1"/>
        </w:rPr>
        <w:t>The</w:t>
      </w:r>
      <w:r>
        <w:rPr>
          <w:color w:val="000000" w:themeColor="text1"/>
        </w:rPr>
        <w:t xml:space="preserve"> starting</w:t>
      </w:r>
      <w:r w:rsidR="00F26054" w:rsidRPr="004A60E2">
        <w:rPr>
          <w:color w:val="000000" w:themeColor="text1"/>
        </w:rPr>
        <w:t xml:space="preserve"> size of the </w:t>
      </w:r>
      <w:r w:rsidR="009748FA" w:rsidRPr="004A60E2">
        <w:rPr>
          <w:color w:val="000000" w:themeColor="text1"/>
        </w:rPr>
        <w:t>tissue specimen and how fine</w:t>
      </w:r>
      <w:r>
        <w:rPr>
          <w:color w:val="000000" w:themeColor="text1"/>
        </w:rPr>
        <w:t>ness of</w:t>
      </w:r>
      <w:r w:rsidR="009748FA" w:rsidRPr="004A60E2">
        <w:rPr>
          <w:color w:val="000000" w:themeColor="text1"/>
        </w:rPr>
        <w:t xml:space="preserve"> </w:t>
      </w:r>
      <w:r w:rsidR="009E60E2" w:rsidRPr="004A60E2">
        <w:rPr>
          <w:color w:val="000000" w:themeColor="text1"/>
        </w:rPr>
        <w:t xml:space="preserve">the tissue </w:t>
      </w:r>
      <w:r>
        <w:rPr>
          <w:color w:val="000000" w:themeColor="text1"/>
        </w:rPr>
        <w:t xml:space="preserve">mincing </w:t>
      </w:r>
      <w:r w:rsidR="009E60E2" w:rsidRPr="004A60E2">
        <w:rPr>
          <w:color w:val="000000" w:themeColor="text1"/>
        </w:rPr>
        <w:t xml:space="preserve">will determine how many times </w:t>
      </w:r>
      <w:r>
        <w:rPr>
          <w:color w:val="000000" w:themeColor="text1"/>
        </w:rPr>
        <w:t>one needs</w:t>
      </w:r>
      <w:r w:rsidR="009E60E2" w:rsidRPr="004A60E2">
        <w:rPr>
          <w:color w:val="000000" w:themeColor="text1"/>
        </w:rPr>
        <w:t xml:space="preserve"> to repeat steps</w:t>
      </w:r>
      <w:r w:rsidR="00502060" w:rsidRPr="004A60E2">
        <w:rPr>
          <w:color w:val="000000" w:themeColor="text1"/>
        </w:rPr>
        <w:t xml:space="preserve"> </w:t>
      </w:r>
      <w:r w:rsidR="00B76E76" w:rsidRPr="004A60E2">
        <w:rPr>
          <w:color w:val="000000" w:themeColor="text1"/>
        </w:rPr>
        <w:t>2</w:t>
      </w:r>
      <w:r w:rsidR="00502060" w:rsidRPr="004A60E2">
        <w:rPr>
          <w:color w:val="000000" w:themeColor="text1"/>
        </w:rPr>
        <w:t xml:space="preserve">.3 and </w:t>
      </w:r>
      <w:r w:rsidR="00B76E76" w:rsidRPr="004A60E2">
        <w:rPr>
          <w:color w:val="000000" w:themeColor="text1"/>
        </w:rPr>
        <w:t>2</w:t>
      </w:r>
      <w:r w:rsidR="00502060" w:rsidRPr="004A60E2">
        <w:rPr>
          <w:color w:val="000000" w:themeColor="text1"/>
        </w:rPr>
        <w:t>.4</w:t>
      </w:r>
      <w:r w:rsidR="009E60E2" w:rsidRPr="004A60E2">
        <w:rPr>
          <w:color w:val="000000" w:themeColor="text1"/>
        </w:rPr>
        <w:t>.</w:t>
      </w:r>
      <w:r w:rsidR="009A6802" w:rsidRPr="004A60E2">
        <w:rPr>
          <w:color w:val="000000" w:themeColor="text1"/>
        </w:rPr>
        <w:t xml:space="preserve"> </w:t>
      </w:r>
      <w:r w:rsidR="001444CE" w:rsidRPr="004A60E2">
        <w:rPr>
          <w:color w:val="000000" w:themeColor="text1"/>
        </w:rPr>
        <w:t xml:space="preserve">Typically, we receive tissue approximately </w:t>
      </w:r>
      <w:r w:rsidR="00171B5A" w:rsidRPr="004A60E2">
        <w:rPr>
          <w:color w:val="000000" w:themeColor="text1"/>
        </w:rPr>
        <w:t>1</w:t>
      </w:r>
      <w:r w:rsidR="001444CE" w:rsidRPr="004A60E2">
        <w:rPr>
          <w:color w:val="000000" w:themeColor="text1"/>
        </w:rPr>
        <w:t xml:space="preserve"> cm x </w:t>
      </w:r>
      <w:r w:rsidR="00171B5A" w:rsidRPr="004A60E2">
        <w:rPr>
          <w:color w:val="000000" w:themeColor="text1"/>
        </w:rPr>
        <w:t>1</w:t>
      </w:r>
      <w:r w:rsidR="001444CE" w:rsidRPr="004A60E2">
        <w:rPr>
          <w:color w:val="000000" w:themeColor="text1"/>
        </w:rPr>
        <w:t xml:space="preserve"> cm</w:t>
      </w:r>
      <w:r w:rsidR="00EE5975" w:rsidRPr="004A60E2">
        <w:rPr>
          <w:color w:val="000000" w:themeColor="text1"/>
        </w:rPr>
        <w:t xml:space="preserve"> in size</w:t>
      </w:r>
      <w:r w:rsidR="001444CE" w:rsidRPr="004A60E2">
        <w:rPr>
          <w:color w:val="000000" w:themeColor="text1"/>
        </w:rPr>
        <w:t xml:space="preserve">. </w:t>
      </w:r>
      <w:r w:rsidR="009A6802" w:rsidRPr="004A60E2">
        <w:rPr>
          <w:color w:val="000000" w:themeColor="text1"/>
        </w:rPr>
        <w:t>A</w:t>
      </w:r>
      <w:r w:rsidR="009F10D6" w:rsidRPr="004A60E2">
        <w:rPr>
          <w:color w:val="000000" w:themeColor="text1"/>
        </w:rPr>
        <w:t xml:space="preserve">dditionally, </w:t>
      </w:r>
      <w:r>
        <w:rPr>
          <w:color w:val="000000" w:themeColor="text1"/>
        </w:rPr>
        <w:t xml:space="preserve">one can </w:t>
      </w:r>
      <w:r w:rsidR="009F10D6" w:rsidRPr="004A60E2">
        <w:rPr>
          <w:color w:val="000000" w:themeColor="text1"/>
        </w:rPr>
        <w:t>monitor</w:t>
      </w:r>
      <w:r w:rsidR="009A6802" w:rsidRPr="004A60E2">
        <w:rPr>
          <w:color w:val="000000" w:themeColor="text1"/>
        </w:rPr>
        <w:t xml:space="preserve"> tissue dissociation using a standard inverted tissue culture microscope to track</w:t>
      </w:r>
      <w:r w:rsidR="00F51429" w:rsidRPr="004A60E2">
        <w:rPr>
          <w:color w:val="000000" w:themeColor="text1"/>
        </w:rPr>
        <w:t xml:space="preserve"> the</w:t>
      </w:r>
      <w:r w:rsidR="009A6802" w:rsidRPr="004A60E2">
        <w:rPr>
          <w:color w:val="000000" w:themeColor="text1"/>
        </w:rPr>
        <w:t xml:space="preserve"> progress of cell dissociation from </w:t>
      </w:r>
      <w:r>
        <w:rPr>
          <w:color w:val="000000" w:themeColor="text1"/>
        </w:rPr>
        <w:t xml:space="preserve">the </w:t>
      </w:r>
      <w:r w:rsidR="009A6802" w:rsidRPr="004A60E2">
        <w:rPr>
          <w:color w:val="000000" w:themeColor="text1"/>
        </w:rPr>
        <w:t xml:space="preserve">tissue. Small clusters of cells are ideal for initial </w:t>
      </w:r>
      <w:r w:rsidR="00F51429" w:rsidRPr="004A60E2">
        <w:rPr>
          <w:color w:val="000000" w:themeColor="text1"/>
        </w:rPr>
        <w:t xml:space="preserve">outgrowth of salivary cells as </w:t>
      </w:r>
      <w:proofErr w:type="spellStart"/>
      <w:r w:rsidR="009A6802" w:rsidRPr="004A60E2">
        <w:rPr>
          <w:color w:val="000000" w:themeColor="text1"/>
        </w:rPr>
        <w:t>salispheres</w:t>
      </w:r>
      <w:proofErr w:type="spellEnd"/>
      <w:r w:rsidR="009A6802" w:rsidRPr="004A60E2">
        <w:rPr>
          <w:color w:val="000000" w:themeColor="text1"/>
        </w:rPr>
        <w:t>.</w:t>
      </w:r>
    </w:p>
    <w:p w14:paraId="150FF3F8" w14:textId="7B12D3BB" w:rsidR="00784764" w:rsidRPr="00282061" w:rsidRDefault="00784764" w:rsidP="00282061">
      <w:pPr>
        <w:pStyle w:val="NormalWeb"/>
        <w:spacing w:before="0" w:beforeAutospacing="0" w:after="0" w:afterAutospacing="0"/>
        <w:rPr>
          <w:b/>
          <w:color w:val="000000" w:themeColor="text1"/>
          <w:highlight w:val="yellow"/>
        </w:rPr>
      </w:pPr>
    </w:p>
    <w:p w14:paraId="23F4CE30" w14:textId="720CB484" w:rsidR="00C37C80" w:rsidRPr="00282061" w:rsidRDefault="00CF63A8" w:rsidP="00282061">
      <w:pPr>
        <w:rPr>
          <w:b/>
          <w:color w:val="000000" w:themeColor="text1"/>
          <w:highlight w:val="yellow"/>
        </w:rPr>
      </w:pPr>
      <w:r w:rsidRPr="00282061">
        <w:rPr>
          <w:b/>
          <w:color w:val="000000" w:themeColor="text1"/>
          <w:highlight w:val="yellow"/>
        </w:rPr>
        <w:t>3</w:t>
      </w:r>
      <w:r w:rsidR="00500E2F" w:rsidRPr="00282061">
        <w:rPr>
          <w:b/>
          <w:color w:val="000000" w:themeColor="text1"/>
          <w:highlight w:val="yellow"/>
        </w:rPr>
        <w:t xml:space="preserve">. </w:t>
      </w:r>
      <w:r w:rsidR="00C75602" w:rsidRPr="00282061">
        <w:rPr>
          <w:b/>
          <w:color w:val="000000" w:themeColor="text1"/>
          <w:highlight w:val="yellow"/>
        </w:rPr>
        <w:t xml:space="preserve">Coating </w:t>
      </w:r>
      <w:r w:rsidR="004A60E2" w:rsidRPr="00282061">
        <w:rPr>
          <w:b/>
          <w:color w:val="000000" w:themeColor="text1"/>
          <w:highlight w:val="yellow"/>
        </w:rPr>
        <w:t>wells with basement membrane matrix</w:t>
      </w:r>
    </w:p>
    <w:p w14:paraId="0196D7B1" w14:textId="77777777" w:rsidR="00C37C80" w:rsidRPr="004A60E2" w:rsidRDefault="00C37C80" w:rsidP="00282061">
      <w:pPr>
        <w:pStyle w:val="ListParagraph"/>
        <w:ind w:left="0"/>
        <w:rPr>
          <w:b/>
          <w:color w:val="000000" w:themeColor="text1"/>
        </w:rPr>
      </w:pPr>
    </w:p>
    <w:p w14:paraId="4D60E69E" w14:textId="457726C5" w:rsidR="00C37C80" w:rsidRPr="004A60E2" w:rsidRDefault="004A60E2" w:rsidP="00282061">
      <w:pPr>
        <w:pStyle w:val="ListParagraph"/>
        <w:ind w:left="0"/>
        <w:rPr>
          <w:color w:val="000000" w:themeColor="text1"/>
        </w:rPr>
      </w:pPr>
      <w:r>
        <w:rPr>
          <w:color w:val="000000" w:themeColor="text1"/>
        </w:rPr>
        <w:t xml:space="preserve">NOTE: </w:t>
      </w:r>
      <w:r w:rsidR="003C67FC" w:rsidRPr="004A60E2">
        <w:rPr>
          <w:color w:val="000000" w:themeColor="text1"/>
        </w:rPr>
        <w:t xml:space="preserve">Basement </w:t>
      </w:r>
      <w:r w:rsidRPr="004A60E2">
        <w:rPr>
          <w:color w:val="000000" w:themeColor="text1"/>
        </w:rPr>
        <w:t>membrane m</w:t>
      </w:r>
      <w:r w:rsidR="003C67FC" w:rsidRPr="004A60E2">
        <w:rPr>
          <w:color w:val="000000" w:themeColor="text1"/>
        </w:rPr>
        <w:t>atrix (</w:t>
      </w:r>
      <w:r w:rsidR="00BA4A03" w:rsidRPr="004A60E2">
        <w:rPr>
          <w:color w:val="000000" w:themeColor="text1"/>
        </w:rPr>
        <w:t>BMM</w:t>
      </w:r>
      <w:r w:rsidR="003C67FC" w:rsidRPr="004A60E2">
        <w:rPr>
          <w:color w:val="000000" w:themeColor="text1"/>
        </w:rPr>
        <w:t xml:space="preserve">) </w:t>
      </w:r>
      <w:r w:rsidR="00BA4A03" w:rsidRPr="004A60E2">
        <w:rPr>
          <w:color w:val="000000" w:themeColor="text1"/>
        </w:rPr>
        <w:t>should be thawed overnight at 4 °C</w:t>
      </w:r>
      <w:r w:rsidR="005E068F" w:rsidRPr="004A60E2">
        <w:rPr>
          <w:color w:val="000000" w:themeColor="text1"/>
        </w:rPr>
        <w:t xml:space="preserve"> the day before it will be used</w:t>
      </w:r>
      <w:r w:rsidR="00BA4A03" w:rsidRPr="004A60E2">
        <w:rPr>
          <w:color w:val="000000" w:themeColor="text1"/>
        </w:rPr>
        <w:t xml:space="preserve">. </w:t>
      </w:r>
      <w:r w:rsidR="002C5D09" w:rsidRPr="004A60E2">
        <w:rPr>
          <w:color w:val="000000" w:themeColor="text1"/>
        </w:rPr>
        <w:t xml:space="preserve">Once thawed, </w:t>
      </w:r>
      <w:r w:rsidR="00502060" w:rsidRPr="004A60E2">
        <w:rPr>
          <w:color w:val="000000" w:themeColor="text1"/>
        </w:rPr>
        <w:t>BMM</w:t>
      </w:r>
      <w:r w:rsidR="007A6B47" w:rsidRPr="004A60E2">
        <w:rPr>
          <w:color w:val="000000" w:themeColor="text1"/>
        </w:rPr>
        <w:t xml:space="preserve"> should be constantly maintained on ice or at</w:t>
      </w:r>
      <w:r w:rsidR="00FE06E3" w:rsidRPr="004A60E2">
        <w:rPr>
          <w:color w:val="000000" w:themeColor="text1"/>
        </w:rPr>
        <w:t xml:space="preserve"> 4 °C</w:t>
      </w:r>
      <w:r w:rsidR="007A6B47" w:rsidRPr="004A60E2">
        <w:rPr>
          <w:color w:val="000000" w:themeColor="text1"/>
        </w:rPr>
        <w:t xml:space="preserve"> </w:t>
      </w:r>
      <w:r w:rsidR="00C37C80" w:rsidRPr="004A60E2">
        <w:rPr>
          <w:color w:val="000000" w:themeColor="text1"/>
        </w:rPr>
        <w:t xml:space="preserve">as it will </w:t>
      </w:r>
      <w:r w:rsidR="007A6B47" w:rsidRPr="004A60E2">
        <w:rPr>
          <w:color w:val="000000" w:themeColor="text1"/>
        </w:rPr>
        <w:t xml:space="preserve">rapidly </w:t>
      </w:r>
      <w:r w:rsidR="00FE06E3" w:rsidRPr="004A60E2">
        <w:rPr>
          <w:color w:val="000000" w:themeColor="text1"/>
        </w:rPr>
        <w:t>solidify</w:t>
      </w:r>
      <w:r w:rsidR="005E068F" w:rsidRPr="004A60E2">
        <w:rPr>
          <w:color w:val="000000" w:themeColor="text1"/>
        </w:rPr>
        <w:t xml:space="preserve"> (</w:t>
      </w:r>
      <w:r w:rsidRPr="004A60E2">
        <w:rPr>
          <w:color w:val="000000" w:themeColor="text1"/>
        </w:rPr>
        <w:t>i.e.,</w:t>
      </w:r>
      <w:r w:rsidR="005E068F" w:rsidRPr="004A60E2">
        <w:rPr>
          <w:color w:val="000000" w:themeColor="text1"/>
        </w:rPr>
        <w:t xml:space="preserve"> form a gel)</w:t>
      </w:r>
      <w:r w:rsidR="00C37C80" w:rsidRPr="004A60E2">
        <w:rPr>
          <w:color w:val="000000" w:themeColor="text1"/>
        </w:rPr>
        <w:t xml:space="preserve"> at warmer temperatures. Additiona</w:t>
      </w:r>
      <w:r w:rsidR="00FE06E3" w:rsidRPr="004A60E2">
        <w:rPr>
          <w:color w:val="000000" w:themeColor="text1"/>
        </w:rPr>
        <w:t>lly, care should be taken if</w:t>
      </w:r>
      <w:r w:rsidR="00C37C80" w:rsidRPr="004A60E2">
        <w:rPr>
          <w:color w:val="000000" w:themeColor="text1"/>
        </w:rPr>
        <w:t xml:space="preserve"> samples have been chilled on ice </w:t>
      </w:r>
      <w:r w:rsidR="00FE06E3" w:rsidRPr="004A60E2">
        <w:rPr>
          <w:color w:val="000000" w:themeColor="text1"/>
        </w:rPr>
        <w:t xml:space="preserve">prior to plating on BMM as </w:t>
      </w:r>
      <w:r w:rsidR="00C37C80" w:rsidRPr="004A60E2">
        <w:rPr>
          <w:color w:val="000000" w:themeColor="text1"/>
        </w:rPr>
        <w:t xml:space="preserve">cold samples will </w:t>
      </w:r>
      <w:r w:rsidR="00FE06E3" w:rsidRPr="004A60E2">
        <w:rPr>
          <w:color w:val="000000" w:themeColor="text1"/>
        </w:rPr>
        <w:t>“</w:t>
      </w:r>
      <w:r w:rsidR="00C37C80" w:rsidRPr="004A60E2">
        <w:rPr>
          <w:color w:val="000000" w:themeColor="text1"/>
        </w:rPr>
        <w:t>melt</w:t>
      </w:r>
      <w:r w:rsidR="00FE06E3" w:rsidRPr="004A60E2">
        <w:rPr>
          <w:color w:val="000000" w:themeColor="text1"/>
        </w:rPr>
        <w:t>”</w:t>
      </w:r>
      <w:r w:rsidR="00C37C80" w:rsidRPr="004A60E2">
        <w:rPr>
          <w:color w:val="000000" w:themeColor="text1"/>
        </w:rPr>
        <w:t xml:space="preserve"> the BM</w:t>
      </w:r>
      <w:r w:rsidR="00BA4A03" w:rsidRPr="004A60E2">
        <w:rPr>
          <w:color w:val="000000" w:themeColor="text1"/>
        </w:rPr>
        <w:t>M</w:t>
      </w:r>
      <w:r w:rsidR="00C37C80" w:rsidRPr="004A60E2">
        <w:rPr>
          <w:color w:val="000000" w:themeColor="text1"/>
        </w:rPr>
        <w:t xml:space="preserve"> and e</w:t>
      </w:r>
      <w:r w:rsidR="005E068F" w:rsidRPr="004A60E2">
        <w:rPr>
          <w:color w:val="000000" w:themeColor="text1"/>
        </w:rPr>
        <w:t>xpose cells to the plastic dish</w:t>
      </w:r>
      <w:r w:rsidR="00C37C80" w:rsidRPr="004A60E2">
        <w:rPr>
          <w:color w:val="000000" w:themeColor="text1"/>
        </w:rPr>
        <w:t>.</w:t>
      </w:r>
    </w:p>
    <w:p w14:paraId="40500D7E" w14:textId="77777777" w:rsidR="00CF63A8" w:rsidRPr="00282061" w:rsidRDefault="00CF63A8" w:rsidP="00282061">
      <w:pPr>
        <w:pStyle w:val="ListParagraph"/>
        <w:ind w:left="0"/>
        <w:rPr>
          <w:color w:val="000000" w:themeColor="text1"/>
          <w:highlight w:val="yellow"/>
        </w:rPr>
      </w:pPr>
    </w:p>
    <w:p w14:paraId="6C3F48D0" w14:textId="7C68A27A" w:rsidR="00447387" w:rsidRPr="00282061" w:rsidRDefault="00CF63A8" w:rsidP="00282061">
      <w:pPr>
        <w:rPr>
          <w:color w:val="000000" w:themeColor="text1"/>
          <w:highlight w:val="yellow"/>
        </w:rPr>
      </w:pPr>
      <w:r w:rsidRPr="00282061">
        <w:rPr>
          <w:color w:val="000000" w:themeColor="text1"/>
          <w:highlight w:val="yellow"/>
        </w:rPr>
        <w:t>3</w:t>
      </w:r>
      <w:r w:rsidR="00D86437" w:rsidRPr="00282061">
        <w:rPr>
          <w:color w:val="000000" w:themeColor="text1"/>
          <w:highlight w:val="yellow"/>
        </w:rPr>
        <w:t>.1</w:t>
      </w:r>
      <w:r w:rsidR="004A60E2">
        <w:rPr>
          <w:color w:val="000000" w:themeColor="text1"/>
          <w:highlight w:val="yellow"/>
        </w:rPr>
        <w:t>.</w:t>
      </w:r>
      <w:r w:rsidR="00D86437" w:rsidRPr="00282061">
        <w:rPr>
          <w:color w:val="000000" w:themeColor="text1"/>
          <w:highlight w:val="yellow"/>
        </w:rPr>
        <w:t xml:space="preserve"> </w:t>
      </w:r>
      <w:r w:rsidR="00FE06E3" w:rsidRPr="00282061">
        <w:rPr>
          <w:color w:val="000000" w:themeColor="text1"/>
          <w:highlight w:val="yellow"/>
        </w:rPr>
        <w:t>Slowly pipette</w:t>
      </w:r>
      <w:r w:rsidR="00502060" w:rsidRPr="00282061">
        <w:rPr>
          <w:color w:val="000000" w:themeColor="text1"/>
          <w:highlight w:val="yellow"/>
        </w:rPr>
        <w:t xml:space="preserve"> BMM</w:t>
      </w:r>
      <w:r w:rsidR="00C37C80" w:rsidRPr="00282061">
        <w:rPr>
          <w:color w:val="000000" w:themeColor="text1"/>
          <w:highlight w:val="yellow"/>
        </w:rPr>
        <w:t xml:space="preserve"> </w:t>
      </w:r>
      <w:r w:rsidR="00593E60" w:rsidRPr="00282061">
        <w:rPr>
          <w:color w:val="auto"/>
          <w:highlight w:val="yellow"/>
        </w:rPr>
        <w:t xml:space="preserve">(see </w:t>
      </w:r>
      <w:r w:rsidR="004A60E2">
        <w:rPr>
          <w:color w:val="auto"/>
          <w:highlight w:val="yellow"/>
        </w:rPr>
        <w:t xml:space="preserve">the </w:t>
      </w:r>
      <w:r w:rsidR="004A60E2" w:rsidRPr="004A60E2">
        <w:rPr>
          <w:b/>
          <w:color w:val="auto"/>
          <w:highlight w:val="yellow"/>
        </w:rPr>
        <w:t>Table of Materials</w:t>
      </w:r>
      <w:r w:rsidR="00593E60" w:rsidRPr="00282061">
        <w:rPr>
          <w:color w:val="auto"/>
          <w:highlight w:val="yellow"/>
        </w:rPr>
        <w:t xml:space="preserve">) </w:t>
      </w:r>
      <w:r w:rsidR="00C37C80" w:rsidRPr="00282061">
        <w:rPr>
          <w:color w:val="000000" w:themeColor="text1"/>
          <w:highlight w:val="yellow"/>
        </w:rPr>
        <w:t xml:space="preserve">into </w:t>
      </w:r>
      <w:r w:rsidR="00593E60" w:rsidRPr="00282061">
        <w:rPr>
          <w:color w:val="000000" w:themeColor="text1"/>
          <w:highlight w:val="yellow"/>
        </w:rPr>
        <w:t>each</w:t>
      </w:r>
      <w:r w:rsidR="00C37C80" w:rsidRPr="00282061">
        <w:rPr>
          <w:color w:val="000000" w:themeColor="text1"/>
          <w:highlight w:val="yellow"/>
        </w:rPr>
        <w:t xml:space="preserve"> well to be coated. Even</w:t>
      </w:r>
      <w:r w:rsidR="00502060" w:rsidRPr="00282061">
        <w:rPr>
          <w:color w:val="000000" w:themeColor="text1"/>
          <w:highlight w:val="yellow"/>
        </w:rPr>
        <w:t>ly and slowly distribute the BMM</w:t>
      </w:r>
      <w:r w:rsidR="00C37C80" w:rsidRPr="00282061">
        <w:rPr>
          <w:color w:val="000000" w:themeColor="text1"/>
          <w:highlight w:val="yellow"/>
        </w:rPr>
        <w:t xml:space="preserve"> over the well.</w:t>
      </w:r>
      <w:r w:rsidR="00FE06E3" w:rsidRPr="00282061">
        <w:rPr>
          <w:color w:val="000000" w:themeColor="text1"/>
          <w:highlight w:val="yellow"/>
        </w:rPr>
        <w:t xml:space="preserve"> </w:t>
      </w:r>
    </w:p>
    <w:p w14:paraId="46167BEB" w14:textId="77777777" w:rsidR="00447387" w:rsidRPr="00282061" w:rsidRDefault="00447387" w:rsidP="00282061">
      <w:pPr>
        <w:rPr>
          <w:color w:val="000000" w:themeColor="text1"/>
          <w:highlight w:val="yellow"/>
        </w:rPr>
      </w:pPr>
    </w:p>
    <w:p w14:paraId="34D241FE" w14:textId="2E6D09FE" w:rsidR="00C37C80" w:rsidRPr="004A60E2" w:rsidRDefault="004A60E2" w:rsidP="00282061">
      <w:pPr>
        <w:rPr>
          <w:color w:val="000000" w:themeColor="text1"/>
        </w:rPr>
      </w:pPr>
      <w:r w:rsidRPr="004A60E2">
        <w:rPr>
          <w:color w:val="000000" w:themeColor="text1"/>
          <w:highlight w:val="yellow"/>
        </w:rPr>
        <w:t xml:space="preserve">NOTE: </w:t>
      </w:r>
      <w:r w:rsidR="00FE06E3" w:rsidRPr="004A60E2">
        <w:rPr>
          <w:color w:val="000000" w:themeColor="text1"/>
          <w:highlight w:val="yellow"/>
        </w:rPr>
        <w:t>Generally</w:t>
      </w:r>
      <w:r w:rsidR="00447387" w:rsidRPr="004A60E2">
        <w:rPr>
          <w:color w:val="000000" w:themeColor="text1"/>
          <w:highlight w:val="yellow"/>
        </w:rPr>
        <w:t>,</w:t>
      </w:r>
      <w:r w:rsidR="00FE06E3" w:rsidRPr="004A60E2">
        <w:rPr>
          <w:color w:val="000000" w:themeColor="text1"/>
          <w:highlight w:val="yellow"/>
        </w:rPr>
        <w:t xml:space="preserve"> we use 500</w:t>
      </w:r>
      <w:r w:rsidR="00A14FCD" w:rsidRPr="004A60E2">
        <w:rPr>
          <w:color w:val="000000" w:themeColor="text1"/>
          <w:highlight w:val="yellow"/>
        </w:rPr>
        <w:t xml:space="preserve"> µ</w:t>
      </w:r>
      <w:r w:rsidRPr="004A60E2">
        <w:rPr>
          <w:color w:val="000000" w:themeColor="text1"/>
          <w:highlight w:val="yellow"/>
        </w:rPr>
        <w:t>L</w:t>
      </w:r>
      <w:r w:rsidR="00FE06E3" w:rsidRPr="004A60E2">
        <w:rPr>
          <w:color w:val="000000" w:themeColor="text1"/>
          <w:highlight w:val="yellow"/>
        </w:rPr>
        <w:t xml:space="preserve"> per each well of a six-well plate, but this volume can be adjusted for use on other variants of plates such as 12-well or 24-well</w:t>
      </w:r>
      <w:r w:rsidR="00447387" w:rsidRPr="004A60E2">
        <w:rPr>
          <w:color w:val="000000" w:themeColor="text1"/>
          <w:highlight w:val="yellow"/>
        </w:rPr>
        <w:t xml:space="preserve">, or as </w:t>
      </w:r>
      <w:r w:rsidR="005E068F" w:rsidRPr="004A60E2">
        <w:rPr>
          <w:color w:val="000000" w:themeColor="text1"/>
          <w:highlight w:val="yellow"/>
        </w:rPr>
        <w:t>desired for</w:t>
      </w:r>
      <w:r w:rsidR="00447387" w:rsidRPr="004A60E2">
        <w:rPr>
          <w:color w:val="000000" w:themeColor="text1"/>
          <w:highlight w:val="yellow"/>
        </w:rPr>
        <w:t xml:space="preserve"> thicker or thinner hydrogel</w:t>
      </w:r>
      <w:r w:rsidR="005E068F" w:rsidRPr="004A60E2">
        <w:rPr>
          <w:color w:val="000000" w:themeColor="text1"/>
          <w:highlight w:val="yellow"/>
        </w:rPr>
        <w:t>s</w:t>
      </w:r>
      <w:r w:rsidR="00447387" w:rsidRPr="004A60E2">
        <w:rPr>
          <w:color w:val="000000" w:themeColor="text1"/>
          <w:highlight w:val="yellow"/>
        </w:rPr>
        <w:t>.</w:t>
      </w:r>
    </w:p>
    <w:p w14:paraId="013A8698" w14:textId="77777777" w:rsidR="00C37C80" w:rsidRPr="00282061" w:rsidRDefault="00C37C80" w:rsidP="00282061">
      <w:pPr>
        <w:pStyle w:val="ListParagraph"/>
        <w:ind w:left="0"/>
        <w:rPr>
          <w:color w:val="000000" w:themeColor="text1"/>
          <w:highlight w:val="yellow"/>
        </w:rPr>
      </w:pPr>
    </w:p>
    <w:p w14:paraId="3D4A161D" w14:textId="2F48EAA1" w:rsidR="00C37C80" w:rsidRPr="00282061" w:rsidRDefault="00CF63A8" w:rsidP="00282061">
      <w:pPr>
        <w:rPr>
          <w:color w:val="000000" w:themeColor="text1"/>
          <w:highlight w:val="yellow"/>
        </w:rPr>
      </w:pPr>
      <w:r w:rsidRPr="00282061">
        <w:rPr>
          <w:color w:val="000000" w:themeColor="text1"/>
          <w:highlight w:val="yellow"/>
        </w:rPr>
        <w:t>3</w:t>
      </w:r>
      <w:r w:rsidR="00D86437" w:rsidRPr="00282061">
        <w:rPr>
          <w:color w:val="000000" w:themeColor="text1"/>
          <w:highlight w:val="yellow"/>
        </w:rPr>
        <w:t>.2</w:t>
      </w:r>
      <w:r w:rsidR="004A60E2">
        <w:rPr>
          <w:color w:val="000000" w:themeColor="text1"/>
          <w:highlight w:val="yellow"/>
        </w:rPr>
        <w:t>.</w:t>
      </w:r>
      <w:r w:rsidR="00D86437" w:rsidRPr="00282061">
        <w:rPr>
          <w:color w:val="000000" w:themeColor="text1"/>
          <w:highlight w:val="yellow"/>
        </w:rPr>
        <w:t xml:space="preserve"> </w:t>
      </w:r>
      <w:r w:rsidR="004A60E2">
        <w:rPr>
          <w:color w:val="000000" w:themeColor="text1"/>
          <w:highlight w:val="yellow"/>
        </w:rPr>
        <w:t>Incubate the c</w:t>
      </w:r>
      <w:r w:rsidR="00C37C80" w:rsidRPr="00282061">
        <w:rPr>
          <w:color w:val="000000" w:themeColor="text1"/>
          <w:highlight w:val="yellow"/>
        </w:rPr>
        <w:t xml:space="preserve">oated plates at 37 °C for at least </w:t>
      </w:r>
      <w:r w:rsidR="00502060" w:rsidRPr="00282061">
        <w:rPr>
          <w:color w:val="000000" w:themeColor="text1"/>
          <w:highlight w:val="yellow"/>
        </w:rPr>
        <w:t xml:space="preserve">15 min prior to use to allow </w:t>
      </w:r>
      <w:r w:rsidR="004A60E2">
        <w:rPr>
          <w:color w:val="000000" w:themeColor="text1"/>
          <w:highlight w:val="yellow"/>
        </w:rPr>
        <w:t xml:space="preserve">the </w:t>
      </w:r>
      <w:r w:rsidR="00502060" w:rsidRPr="00282061">
        <w:rPr>
          <w:color w:val="000000" w:themeColor="text1"/>
          <w:highlight w:val="yellow"/>
        </w:rPr>
        <w:t>BMM</w:t>
      </w:r>
      <w:r w:rsidR="00C37C80" w:rsidRPr="00282061">
        <w:rPr>
          <w:color w:val="000000" w:themeColor="text1"/>
          <w:highlight w:val="yellow"/>
        </w:rPr>
        <w:t xml:space="preserve"> time to solidify.</w:t>
      </w:r>
    </w:p>
    <w:p w14:paraId="18C4B3CD" w14:textId="77777777" w:rsidR="006D34B5" w:rsidRPr="00282061" w:rsidRDefault="006D34B5" w:rsidP="00282061">
      <w:pPr>
        <w:pStyle w:val="NormalWeb"/>
        <w:spacing w:before="0" w:beforeAutospacing="0" w:after="0" w:afterAutospacing="0"/>
        <w:rPr>
          <w:b/>
          <w:color w:val="000000" w:themeColor="text1"/>
          <w:highlight w:val="yellow"/>
        </w:rPr>
      </w:pPr>
    </w:p>
    <w:p w14:paraId="0056C294" w14:textId="548D11A5" w:rsidR="00784764" w:rsidRPr="00282061" w:rsidRDefault="00CF63A8" w:rsidP="00282061">
      <w:pPr>
        <w:pStyle w:val="NormalWeb"/>
        <w:spacing w:before="0" w:beforeAutospacing="0" w:after="0" w:afterAutospacing="0"/>
        <w:rPr>
          <w:b/>
          <w:color w:val="000000" w:themeColor="text1"/>
          <w:highlight w:val="yellow"/>
        </w:rPr>
      </w:pPr>
      <w:r w:rsidRPr="00282061">
        <w:rPr>
          <w:b/>
          <w:color w:val="000000" w:themeColor="text1"/>
          <w:highlight w:val="yellow"/>
        </w:rPr>
        <w:t>4</w:t>
      </w:r>
      <w:r w:rsidR="00500E2F" w:rsidRPr="00282061">
        <w:rPr>
          <w:b/>
          <w:color w:val="000000" w:themeColor="text1"/>
          <w:highlight w:val="yellow"/>
        </w:rPr>
        <w:t xml:space="preserve">. </w:t>
      </w:r>
      <w:r w:rsidR="00E76009" w:rsidRPr="00282061">
        <w:rPr>
          <w:b/>
          <w:color w:val="000000" w:themeColor="text1"/>
          <w:highlight w:val="yellow"/>
        </w:rPr>
        <w:t xml:space="preserve">Filtering of undigested tissue, </w:t>
      </w:r>
      <w:r w:rsidR="009A6802" w:rsidRPr="00282061">
        <w:rPr>
          <w:b/>
          <w:color w:val="000000" w:themeColor="text1"/>
          <w:highlight w:val="yellow"/>
        </w:rPr>
        <w:t>RBC</w:t>
      </w:r>
      <w:r w:rsidR="00E76009" w:rsidRPr="00282061">
        <w:rPr>
          <w:b/>
          <w:color w:val="000000" w:themeColor="text1"/>
          <w:highlight w:val="yellow"/>
        </w:rPr>
        <w:t xml:space="preserve"> lysis, and cell p</w:t>
      </w:r>
      <w:r w:rsidR="00C37C80" w:rsidRPr="00282061">
        <w:rPr>
          <w:b/>
          <w:color w:val="000000" w:themeColor="text1"/>
          <w:highlight w:val="yellow"/>
        </w:rPr>
        <w:t>lating</w:t>
      </w:r>
    </w:p>
    <w:p w14:paraId="5FD10C75" w14:textId="77777777" w:rsidR="00CF63A8" w:rsidRPr="00282061" w:rsidRDefault="00CF63A8" w:rsidP="00282061">
      <w:pPr>
        <w:pStyle w:val="NormalWeb"/>
        <w:spacing w:before="0" w:beforeAutospacing="0" w:after="0" w:afterAutospacing="0"/>
        <w:rPr>
          <w:b/>
          <w:color w:val="000000" w:themeColor="text1"/>
          <w:highlight w:val="yellow"/>
        </w:rPr>
      </w:pPr>
    </w:p>
    <w:p w14:paraId="48ABCD9C" w14:textId="77777777" w:rsidR="00C37C80" w:rsidRPr="00282061" w:rsidRDefault="00C37C80" w:rsidP="00282061">
      <w:pPr>
        <w:rPr>
          <w:vanish/>
          <w:highlight w:val="yellow"/>
        </w:rPr>
      </w:pPr>
    </w:p>
    <w:p w14:paraId="59E53AED" w14:textId="6D9CF426" w:rsidR="003F2BB0" w:rsidRPr="00282061" w:rsidRDefault="00CF63A8" w:rsidP="00282061">
      <w:pPr>
        <w:rPr>
          <w:highlight w:val="yellow"/>
        </w:rPr>
      </w:pPr>
      <w:r w:rsidRPr="00282061">
        <w:rPr>
          <w:highlight w:val="yellow"/>
        </w:rPr>
        <w:t>4</w:t>
      </w:r>
      <w:r w:rsidR="00D86437" w:rsidRPr="00282061">
        <w:rPr>
          <w:highlight w:val="yellow"/>
        </w:rPr>
        <w:t>.1</w:t>
      </w:r>
      <w:r w:rsidR="004A60E2">
        <w:rPr>
          <w:highlight w:val="yellow"/>
        </w:rPr>
        <w:t>.</w:t>
      </w:r>
      <w:r w:rsidR="00D86437" w:rsidRPr="00282061">
        <w:rPr>
          <w:highlight w:val="yellow"/>
        </w:rPr>
        <w:t xml:space="preserve"> </w:t>
      </w:r>
      <w:r w:rsidR="00784764" w:rsidRPr="00282061">
        <w:rPr>
          <w:highlight w:val="yellow"/>
        </w:rPr>
        <w:t>Transfer tissue homogenate</w:t>
      </w:r>
      <w:r w:rsidR="00E76009" w:rsidRPr="00282061">
        <w:rPr>
          <w:highlight w:val="yellow"/>
        </w:rPr>
        <w:t xml:space="preserve"> from step </w:t>
      </w:r>
      <w:r w:rsidR="00A14FCD" w:rsidRPr="00282061">
        <w:rPr>
          <w:highlight w:val="yellow"/>
        </w:rPr>
        <w:t>2</w:t>
      </w:r>
      <w:r w:rsidR="00E76009" w:rsidRPr="00282061">
        <w:rPr>
          <w:highlight w:val="yellow"/>
        </w:rPr>
        <w:t>.5</w:t>
      </w:r>
      <w:r w:rsidR="00784764" w:rsidRPr="00282061">
        <w:rPr>
          <w:highlight w:val="yellow"/>
        </w:rPr>
        <w:t xml:space="preserve"> to a 15 mL conical tube. Wash plate once with </w:t>
      </w:r>
      <w:r w:rsidR="00C75602" w:rsidRPr="00282061">
        <w:rPr>
          <w:highlight w:val="yellow"/>
        </w:rPr>
        <w:t>6 mL</w:t>
      </w:r>
      <w:r w:rsidR="004A60E2">
        <w:rPr>
          <w:highlight w:val="yellow"/>
        </w:rPr>
        <w:t xml:space="preserve"> of</w:t>
      </w:r>
      <w:r w:rsidR="00C75602" w:rsidRPr="00282061">
        <w:rPr>
          <w:highlight w:val="yellow"/>
        </w:rPr>
        <w:t xml:space="preserve"> </w:t>
      </w:r>
      <w:r w:rsidR="009A6802" w:rsidRPr="00282061">
        <w:rPr>
          <w:color w:val="000000" w:themeColor="text1"/>
          <w:highlight w:val="yellow"/>
        </w:rPr>
        <w:t xml:space="preserve">Dulbecco’s </w:t>
      </w:r>
      <w:r w:rsidR="004A60E2" w:rsidRPr="00282061">
        <w:rPr>
          <w:color w:val="000000" w:themeColor="text1"/>
          <w:highlight w:val="yellow"/>
        </w:rPr>
        <w:t xml:space="preserve">phosphate buffered saline </w:t>
      </w:r>
      <w:r w:rsidR="009A6802" w:rsidRPr="00282061">
        <w:rPr>
          <w:highlight w:val="yellow"/>
        </w:rPr>
        <w:t>(</w:t>
      </w:r>
      <w:r w:rsidR="00784764" w:rsidRPr="00282061">
        <w:rPr>
          <w:highlight w:val="yellow"/>
        </w:rPr>
        <w:t>DPBS</w:t>
      </w:r>
      <w:r w:rsidR="009A6802" w:rsidRPr="00282061">
        <w:rPr>
          <w:highlight w:val="yellow"/>
        </w:rPr>
        <w:t>)</w:t>
      </w:r>
      <w:r w:rsidR="00784764" w:rsidRPr="00282061">
        <w:rPr>
          <w:highlight w:val="yellow"/>
        </w:rPr>
        <w:t xml:space="preserve"> to transfer remaining cells.</w:t>
      </w:r>
    </w:p>
    <w:p w14:paraId="1EBA8B6C" w14:textId="77777777" w:rsidR="00F15021" w:rsidRPr="00282061" w:rsidRDefault="00F15021" w:rsidP="00282061">
      <w:pPr>
        <w:pStyle w:val="ListParagraph"/>
        <w:ind w:left="0"/>
        <w:rPr>
          <w:highlight w:val="yellow"/>
        </w:rPr>
      </w:pPr>
    </w:p>
    <w:p w14:paraId="0A45AA75" w14:textId="04536587" w:rsidR="00784764" w:rsidRPr="00282061" w:rsidRDefault="00CF63A8" w:rsidP="00282061">
      <w:pPr>
        <w:rPr>
          <w:highlight w:val="yellow"/>
        </w:rPr>
      </w:pPr>
      <w:r w:rsidRPr="00282061">
        <w:rPr>
          <w:highlight w:val="yellow"/>
        </w:rPr>
        <w:t>4</w:t>
      </w:r>
      <w:r w:rsidR="00D86437" w:rsidRPr="00282061">
        <w:rPr>
          <w:highlight w:val="yellow"/>
        </w:rPr>
        <w:t>.2</w:t>
      </w:r>
      <w:r w:rsidR="004A60E2">
        <w:rPr>
          <w:highlight w:val="yellow"/>
        </w:rPr>
        <w:t>.</w:t>
      </w:r>
      <w:r w:rsidR="00D86437" w:rsidRPr="00282061">
        <w:rPr>
          <w:highlight w:val="yellow"/>
        </w:rPr>
        <w:t xml:space="preserve"> </w:t>
      </w:r>
      <w:r w:rsidR="009863FC" w:rsidRPr="00282061">
        <w:rPr>
          <w:highlight w:val="yellow"/>
        </w:rPr>
        <w:t>Filter</w:t>
      </w:r>
      <w:r w:rsidR="00784764" w:rsidRPr="00282061">
        <w:rPr>
          <w:highlight w:val="yellow"/>
        </w:rPr>
        <w:t xml:space="preserve"> the homogenate into a 50 mL conical tube </w:t>
      </w:r>
      <w:r w:rsidR="00502060" w:rsidRPr="00282061">
        <w:rPr>
          <w:highlight w:val="yellow"/>
        </w:rPr>
        <w:t>through</w:t>
      </w:r>
      <w:r w:rsidR="00784764" w:rsidRPr="00282061">
        <w:rPr>
          <w:highlight w:val="yellow"/>
        </w:rPr>
        <w:t xml:space="preserve"> a </w:t>
      </w:r>
      <w:r w:rsidR="003F2BB0" w:rsidRPr="00282061">
        <w:rPr>
          <w:highlight w:val="yellow"/>
        </w:rPr>
        <w:t xml:space="preserve">70 µm nylon mesh </w:t>
      </w:r>
      <w:r w:rsidR="00784764" w:rsidRPr="00282061">
        <w:rPr>
          <w:highlight w:val="yellow"/>
        </w:rPr>
        <w:t>cell strainer</w:t>
      </w:r>
      <w:r w:rsidR="00971F8D" w:rsidRPr="00282061">
        <w:rPr>
          <w:highlight w:val="yellow"/>
        </w:rPr>
        <w:t xml:space="preserve"> to remove</w:t>
      </w:r>
      <w:r w:rsidR="00E908D7" w:rsidRPr="00282061">
        <w:rPr>
          <w:highlight w:val="yellow"/>
        </w:rPr>
        <w:t xml:space="preserve"> undigested tissue</w:t>
      </w:r>
      <w:r w:rsidR="00784764" w:rsidRPr="00282061">
        <w:rPr>
          <w:highlight w:val="yellow"/>
        </w:rPr>
        <w:t>.</w:t>
      </w:r>
      <w:r w:rsidR="004A60E2">
        <w:rPr>
          <w:highlight w:val="yellow"/>
        </w:rPr>
        <w:t xml:space="preserve"> </w:t>
      </w:r>
      <w:r w:rsidR="00784764" w:rsidRPr="00282061">
        <w:rPr>
          <w:highlight w:val="yellow"/>
        </w:rPr>
        <w:t>Centrif</w:t>
      </w:r>
      <w:r w:rsidR="00971F8D" w:rsidRPr="00282061">
        <w:rPr>
          <w:highlight w:val="yellow"/>
        </w:rPr>
        <w:t>uge strained</w:t>
      </w:r>
      <w:r w:rsidR="0014767A" w:rsidRPr="00282061">
        <w:rPr>
          <w:highlight w:val="yellow"/>
        </w:rPr>
        <w:t xml:space="preserve"> cells for 5 min</w:t>
      </w:r>
      <w:r w:rsidR="00784764" w:rsidRPr="00282061">
        <w:rPr>
          <w:highlight w:val="yellow"/>
        </w:rPr>
        <w:t xml:space="preserve"> at 500 x </w:t>
      </w:r>
      <w:r w:rsidR="00784764" w:rsidRPr="004A60E2">
        <w:rPr>
          <w:i/>
          <w:highlight w:val="yellow"/>
        </w:rPr>
        <w:t>g</w:t>
      </w:r>
      <w:r w:rsidR="00784764" w:rsidRPr="00282061">
        <w:rPr>
          <w:highlight w:val="yellow"/>
        </w:rPr>
        <w:t>.</w:t>
      </w:r>
    </w:p>
    <w:p w14:paraId="50904942" w14:textId="0E4C9194" w:rsidR="006422AE" w:rsidRPr="00282061" w:rsidRDefault="006422AE" w:rsidP="00282061">
      <w:pPr>
        <w:rPr>
          <w:highlight w:val="yellow"/>
        </w:rPr>
      </w:pPr>
    </w:p>
    <w:p w14:paraId="2A798181" w14:textId="78056A00" w:rsidR="006422AE" w:rsidRPr="004A60E2" w:rsidRDefault="006422AE" w:rsidP="00282061">
      <w:r w:rsidRPr="004A60E2">
        <w:t>4.</w:t>
      </w:r>
      <w:r w:rsidR="004A60E2" w:rsidRPr="004A60E2">
        <w:t>3.</w:t>
      </w:r>
      <w:r w:rsidRPr="004A60E2">
        <w:t xml:space="preserve"> Dilute 10</w:t>
      </w:r>
      <w:r w:rsidR="004A60E2" w:rsidRPr="004A60E2">
        <w:t>x</w:t>
      </w:r>
      <w:r w:rsidRPr="004A60E2">
        <w:t xml:space="preserve"> RBC lysis buffer in sterile dH</w:t>
      </w:r>
      <w:r w:rsidRPr="004A60E2">
        <w:rPr>
          <w:vertAlign w:val="subscript"/>
        </w:rPr>
        <w:t>2</w:t>
      </w:r>
      <w:r w:rsidRPr="004A60E2">
        <w:t xml:space="preserve">O to make </w:t>
      </w:r>
      <w:r w:rsidR="004A60E2" w:rsidRPr="004A60E2">
        <w:t xml:space="preserve">a </w:t>
      </w:r>
      <w:r w:rsidRPr="004A60E2">
        <w:t>1</w:t>
      </w:r>
      <w:r w:rsidR="004A60E2" w:rsidRPr="004A60E2">
        <w:t>x</w:t>
      </w:r>
      <w:r w:rsidRPr="004A60E2">
        <w:t xml:space="preserve"> working solution.</w:t>
      </w:r>
    </w:p>
    <w:p w14:paraId="2DA8FFDB" w14:textId="77777777" w:rsidR="00784764" w:rsidRPr="00282061" w:rsidRDefault="00784764" w:rsidP="00282061">
      <w:pPr>
        <w:pStyle w:val="ListParagraph"/>
        <w:ind w:left="0"/>
        <w:rPr>
          <w:highlight w:val="yellow"/>
        </w:rPr>
      </w:pPr>
    </w:p>
    <w:p w14:paraId="476C349F" w14:textId="00EB5890" w:rsidR="00784764" w:rsidRPr="00282061" w:rsidRDefault="00CF63A8" w:rsidP="004A60E2">
      <w:pPr>
        <w:pStyle w:val="ListParagraph"/>
        <w:ind w:left="0"/>
        <w:rPr>
          <w:highlight w:val="yellow"/>
        </w:rPr>
      </w:pPr>
      <w:r w:rsidRPr="00282061">
        <w:rPr>
          <w:highlight w:val="yellow"/>
        </w:rPr>
        <w:t>4</w:t>
      </w:r>
      <w:r w:rsidR="00D86437" w:rsidRPr="00282061">
        <w:rPr>
          <w:highlight w:val="yellow"/>
        </w:rPr>
        <w:t>.</w:t>
      </w:r>
      <w:r w:rsidR="004A60E2">
        <w:rPr>
          <w:highlight w:val="yellow"/>
        </w:rPr>
        <w:t>4.</w:t>
      </w:r>
      <w:r w:rsidR="00D86437" w:rsidRPr="00282061">
        <w:rPr>
          <w:highlight w:val="yellow"/>
        </w:rPr>
        <w:t xml:space="preserve"> </w:t>
      </w:r>
      <w:r w:rsidR="00784764" w:rsidRPr="00282061">
        <w:rPr>
          <w:highlight w:val="yellow"/>
        </w:rPr>
        <w:t>Aspirate the supernatant. Then resuspend the cell pellet in 10 mL of 1</w:t>
      </w:r>
      <w:r w:rsidR="004A60E2">
        <w:rPr>
          <w:highlight w:val="yellow"/>
        </w:rPr>
        <w:t>x</w:t>
      </w:r>
      <w:r w:rsidR="00784764" w:rsidRPr="00282061">
        <w:rPr>
          <w:highlight w:val="yellow"/>
        </w:rPr>
        <w:t xml:space="preserve"> RBC lysis buffer. </w:t>
      </w:r>
      <w:r w:rsidR="00844395" w:rsidRPr="00282061">
        <w:rPr>
          <w:highlight w:val="yellow"/>
        </w:rPr>
        <w:t>I</w:t>
      </w:r>
      <w:r w:rsidR="0014767A" w:rsidRPr="00282061">
        <w:rPr>
          <w:highlight w:val="yellow"/>
        </w:rPr>
        <w:t>ncubate for 5 min</w:t>
      </w:r>
      <w:r w:rsidR="00784764" w:rsidRPr="00282061">
        <w:rPr>
          <w:highlight w:val="yellow"/>
        </w:rPr>
        <w:t xml:space="preserve"> at 37 </w:t>
      </w:r>
      <w:r w:rsidR="00784764" w:rsidRPr="00282061">
        <w:rPr>
          <w:color w:val="000000" w:themeColor="text1"/>
          <w:highlight w:val="yellow"/>
        </w:rPr>
        <w:t>°C.</w:t>
      </w:r>
    </w:p>
    <w:p w14:paraId="1D2B9D38" w14:textId="77777777" w:rsidR="00784764" w:rsidRPr="00282061" w:rsidRDefault="00784764" w:rsidP="00282061">
      <w:pPr>
        <w:pStyle w:val="ListParagraph"/>
        <w:ind w:left="0"/>
        <w:rPr>
          <w:highlight w:val="yellow"/>
        </w:rPr>
      </w:pPr>
    </w:p>
    <w:p w14:paraId="2AE9F30A" w14:textId="0209CB10" w:rsidR="00784764" w:rsidRPr="004A60E2" w:rsidRDefault="00CF63A8" w:rsidP="00282061">
      <w:pPr>
        <w:rPr>
          <w:highlight w:val="yellow"/>
        </w:rPr>
      </w:pPr>
      <w:r w:rsidRPr="00282061">
        <w:rPr>
          <w:color w:val="000000" w:themeColor="text1"/>
          <w:highlight w:val="yellow"/>
        </w:rPr>
        <w:t>4</w:t>
      </w:r>
      <w:r w:rsidR="00D86437" w:rsidRPr="00282061">
        <w:rPr>
          <w:color w:val="000000" w:themeColor="text1"/>
          <w:highlight w:val="yellow"/>
        </w:rPr>
        <w:t>.</w:t>
      </w:r>
      <w:r w:rsidR="004A60E2">
        <w:rPr>
          <w:color w:val="000000" w:themeColor="text1"/>
          <w:highlight w:val="yellow"/>
        </w:rPr>
        <w:t>5.</w:t>
      </w:r>
      <w:r w:rsidR="00D86437" w:rsidRPr="00282061">
        <w:rPr>
          <w:color w:val="000000" w:themeColor="text1"/>
          <w:highlight w:val="yellow"/>
        </w:rPr>
        <w:t xml:space="preserve"> </w:t>
      </w:r>
      <w:r w:rsidR="00784764" w:rsidRPr="00282061">
        <w:rPr>
          <w:color w:val="000000" w:themeColor="text1"/>
          <w:highlight w:val="yellow"/>
        </w:rPr>
        <w:t>Add 20</w:t>
      </w:r>
      <w:r w:rsidR="004A60E2">
        <w:rPr>
          <w:color w:val="000000" w:themeColor="text1"/>
          <w:highlight w:val="yellow"/>
        </w:rPr>
        <w:t>–</w:t>
      </w:r>
      <w:r w:rsidR="00784764" w:rsidRPr="00282061">
        <w:rPr>
          <w:color w:val="000000" w:themeColor="text1"/>
          <w:highlight w:val="yellow"/>
        </w:rPr>
        <w:t xml:space="preserve">25 mL of DPBS to neutralize </w:t>
      </w:r>
      <w:r w:rsidR="00E76009" w:rsidRPr="00282061">
        <w:rPr>
          <w:color w:val="000000" w:themeColor="text1"/>
          <w:highlight w:val="yellow"/>
        </w:rPr>
        <w:t>the RBC lysis buffer and minimize</w:t>
      </w:r>
      <w:r w:rsidR="00784764" w:rsidRPr="00282061">
        <w:rPr>
          <w:color w:val="000000" w:themeColor="text1"/>
          <w:highlight w:val="yellow"/>
        </w:rPr>
        <w:t xml:space="preserve"> lysis of salivary cells.</w:t>
      </w:r>
      <w:r w:rsidR="004A60E2">
        <w:rPr>
          <w:highlight w:val="yellow"/>
        </w:rPr>
        <w:t xml:space="preserve"> </w:t>
      </w:r>
      <w:r w:rsidR="0014767A" w:rsidRPr="00282061">
        <w:rPr>
          <w:color w:val="000000" w:themeColor="text1"/>
          <w:highlight w:val="yellow"/>
        </w:rPr>
        <w:t>Centrifuge for 5 min</w:t>
      </w:r>
      <w:r w:rsidR="00784764" w:rsidRPr="00282061">
        <w:rPr>
          <w:color w:val="000000" w:themeColor="text1"/>
          <w:highlight w:val="yellow"/>
        </w:rPr>
        <w:t xml:space="preserve"> at 500 x </w:t>
      </w:r>
      <w:r w:rsidR="00784764" w:rsidRPr="004A60E2">
        <w:rPr>
          <w:i/>
          <w:color w:val="000000" w:themeColor="text1"/>
          <w:highlight w:val="yellow"/>
        </w:rPr>
        <w:t>g</w:t>
      </w:r>
      <w:r w:rsidR="00784764" w:rsidRPr="00282061">
        <w:rPr>
          <w:color w:val="000000" w:themeColor="text1"/>
          <w:highlight w:val="yellow"/>
        </w:rPr>
        <w:t>.</w:t>
      </w:r>
      <w:r w:rsidR="0061241F" w:rsidRPr="00282061">
        <w:rPr>
          <w:color w:val="000000" w:themeColor="text1"/>
          <w:highlight w:val="yellow"/>
        </w:rPr>
        <w:t xml:space="preserve"> </w:t>
      </w:r>
    </w:p>
    <w:p w14:paraId="1BA18F52" w14:textId="77777777" w:rsidR="0061241F" w:rsidRPr="00282061" w:rsidRDefault="0061241F" w:rsidP="00282061">
      <w:pPr>
        <w:pStyle w:val="ListParagraph"/>
        <w:ind w:left="0"/>
        <w:rPr>
          <w:color w:val="000000" w:themeColor="text1"/>
          <w:highlight w:val="yellow"/>
        </w:rPr>
      </w:pPr>
    </w:p>
    <w:p w14:paraId="4C8045BD" w14:textId="6886683D" w:rsidR="0061241F" w:rsidRPr="004A60E2" w:rsidRDefault="004A60E2" w:rsidP="00282061">
      <w:pPr>
        <w:pStyle w:val="ListParagraph"/>
        <w:ind w:left="0"/>
        <w:rPr>
          <w:color w:val="000000" w:themeColor="text1"/>
        </w:rPr>
      </w:pPr>
      <w:r w:rsidRPr="004A60E2">
        <w:rPr>
          <w:color w:val="000000" w:themeColor="text1"/>
          <w:highlight w:val="yellow"/>
        </w:rPr>
        <w:t xml:space="preserve">NOTE: </w:t>
      </w:r>
      <w:r w:rsidR="00E76009" w:rsidRPr="004A60E2">
        <w:rPr>
          <w:color w:val="000000" w:themeColor="text1"/>
          <w:highlight w:val="yellow"/>
        </w:rPr>
        <w:t>After treatment with RBC lysis buffer, t</w:t>
      </w:r>
      <w:r w:rsidR="0061241F" w:rsidRPr="004A60E2">
        <w:rPr>
          <w:color w:val="000000" w:themeColor="text1"/>
          <w:highlight w:val="yellow"/>
        </w:rPr>
        <w:t xml:space="preserve">he </w:t>
      </w:r>
      <w:r w:rsidR="00E76009" w:rsidRPr="004A60E2">
        <w:rPr>
          <w:color w:val="000000" w:themeColor="text1"/>
          <w:highlight w:val="yellow"/>
        </w:rPr>
        <w:t xml:space="preserve">cell </w:t>
      </w:r>
      <w:r w:rsidR="0061241F" w:rsidRPr="004A60E2">
        <w:rPr>
          <w:color w:val="000000" w:themeColor="text1"/>
          <w:highlight w:val="yellow"/>
        </w:rPr>
        <w:t xml:space="preserve">pellet should be white. Red color in the pellet indicates </w:t>
      </w:r>
      <w:r w:rsidRPr="004A60E2">
        <w:rPr>
          <w:color w:val="000000" w:themeColor="text1"/>
          <w:highlight w:val="yellow"/>
        </w:rPr>
        <w:t xml:space="preserve">that </w:t>
      </w:r>
      <w:r w:rsidR="0061241F" w:rsidRPr="004A60E2">
        <w:rPr>
          <w:color w:val="000000" w:themeColor="text1"/>
          <w:highlight w:val="yellow"/>
        </w:rPr>
        <w:t>not all RBC have been fully lysed</w:t>
      </w:r>
      <w:r w:rsidR="0061241F" w:rsidRPr="004A60E2">
        <w:rPr>
          <w:color w:val="000000" w:themeColor="text1"/>
        </w:rPr>
        <w:t xml:space="preserve">. </w:t>
      </w:r>
      <w:r>
        <w:rPr>
          <w:color w:val="000000" w:themeColor="text1"/>
        </w:rPr>
        <w:t>R</w:t>
      </w:r>
      <w:r w:rsidR="0061241F" w:rsidRPr="004A60E2">
        <w:rPr>
          <w:color w:val="000000" w:themeColor="text1"/>
        </w:rPr>
        <w:t xml:space="preserve">epeat steps </w:t>
      </w:r>
      <w:r w:rsidR="006422AE" w:rsidRPr="004A60E2">
        <w:rPr>
          <w:color w:val="000000" w:themeColor="text1"/>
        </w:rPr>
        <w:t>4.3</w:t>
      </w:r>
      <w:r w:rsidR="0061241F" w:rsidRPr="004A60E2">
        <w:rPr>
          <w:color w:val="000000" w:themeColor="text1"/>
        </w:rPr>
        <w:t xml:space="preserve"> </w:t>
      </w:r>
      <w:r w:rsidR="00E06686" w:rsidRPr="004A60E2">
        <w:rPr>
          <w:color w:val="000000" w:themeColor="text1"/>
        </w:rPr>
        <w:t>through</w:t>
      </w:r>
      <w:r w:rsidR="0061241F" w:rsidRPr="004A60E2">
        <w:rPr>
          <w:color w:val="000000" w:themeColor="text1"/>
        </w:rPr>
        <w:t xml:space="preserve"> </w:t>
      </w:r>
      <w:r w:rsidR="006422AE" w:rsidRPr="004A60E2">
        <w:rPr>
          <w:color w:val="000000" w:themeColor="text1"/>
        </w:rPr>
        <w:t>4</w:t>
      </w:r>
      <w:r w:rsidR="0061241F" w:rsidRPr="004A60E2">
        <w:rPr>
          <w:color w:val="000000" w:themeColor="text1"/>
        </w:rPr>
        <w:t>.</w:t>
      </w:r>
      <w:r w:rsidR="006422AE" w:rsidRPr="004A60E2">
        <w:rPr>
          <w:color w:val="000000" w:themeColor="text1"/>
        </w:rPr>
        <w:t>8</w:t>
      </w:r>
      <w:r w:rsidR="0061241F" w:rsidRPr="004A60E2">
        <w:rPr>
          <w:color w:val="000000" w:themeColor="text1"/>
        </w:rPr>
        <w:t xml:space="preserve"> </w:t>
      </w:r>
      <w:r>
        <w:rPr>
          <w:color w:val="000000" w:themeColor="text1"/>
        </w:rPr>
        <w:t>if needed for</w:t>
      </w:r>
      <w:r w:rsidR="0061241F" w:rsidRPr="004A60E2">
        <w:rPr>
          <w:color w:val="000000" w:themeColor="text1"/>
        </w:rPr>
        <w:t xml:space="preserve"> complete lysis of all RBC. </w:t>
      </w:r>
    </w:p>
    <w:p w14:paraId="6C1D899E" w14:textId="77777777" w:rsidR="00784764" w:rsidRPr="00282061" w:rsidRDefault="00784764" w:rsidP="00282061">
      <w:pPr>
        <w:pStyle w:val="ListParagraph"/>
        <w:ind w:left="0"/>
        <w:rPr>
          <w:color w:val="000000" w:themeColor="text1"/>
          <w:highlight w:val="yellow"/>
        </w:rPr>
      </w:pPr>
    </w:p>
    <w:p w14:paraId="100EFFE9" w14:textId="2E84CDEF" w:rsidR="00461121" w:rsidRPr="00282061" w:rsidRDefault="00CF63A8" w:rsidP="00282061">
      <w:pPr>
        <w:rPr>
          <w:color w:val="000000" w:themeColor="text1"/>
          <w:highlight w:val="yellow"/>
        </w:rPr>
      </w:pPr>
      <w:r w:rsidRPr="00282061">
        <w:rPr>
          <w:color w:val="000000" w:themeColor="text1"/>
          <w:highlight w:val="yellow"/>
        </w:rPr>
        <w:t>4</w:t>
      </w:r>
      <w:r w:rsidR="00D86437" w:rsidRPr="00282061">
        <w:rPr>
          <w:color w:val="000000" w:themeColor="text1"/>
          <w:highlight w:val="yellow"/>
        </w:rPr>
        <w:t>.</w:t>
      </w:r>
      <w:r w:rsidR="004A60E2">
        <w:rPr>
          <w:color w:val="000000" w:themeColor="text1"/>
          <w:highlight w:val="yellow"/>
        </w:rPr>
        <w:t>6.</w:t>
      </w:r>
      <w:r w:rsidR="00D86437" w:rsidRPr="00282061">
        <w:rPr>
          <w:color w:val="000000" w:themeColor="text1"/>
          <w:highlight w:val="yellow"/>
        </w:rPr>
        <w:t xml:space="preserve"> </w:t>
      </w:r>
      <w:r w:rsidR="00C75602" w:rsidRPr="00282061">
        <w:rPr>
          <w:color w:val="000000" w:themeColor="text1"/>
          <w:highlight w:val="yellow"/>
        </w:rPr>
        <w:t>Aspirate the supernatant.</w:t>
      </w:r>
      <w:r w:rsidR="00784764" w:rsidRPr="00282061">
        <w:rPr>
          <w:color w:val="000000" w:themeColor="text1"/>
          <w:highlight w:val="yellow"/>
        </w:rPr>
        <w:t xml:space="preserve"> Resuspend the pellet in</w:t>
      </w:r>
      <w:r w:rsidR="00DF11E9" w:rsidRPr="00282061">
        <w:rPr>
          <w:color w:val="000000" w:themeColor="text1"/>
          <w:highlight w:val="yellow"/>
        </w:rPr>
        <w:t xml:space="preserve"> </w:t>
      </w:r>
      <w:r w:rsidR="009863FC" w:rsidRPr="00282061">
        <w:rPr>
          <w:color w:val="000000" w:themeColor="text1"/>
          <w:highlight w:val="yellow"/>
        </w:rPr>
        <w:t>1</w:t>
      </w:r>
      <w:r w:rsidR="004A60E2">
        <w:rPr>
          <w:color w:val="000000" w:themeColor="text1"/>
          <w:highlight w:val="yellow"/>
        </w:rPr>
        <w:t>–</w:t>
      </w:r>
      <w:r w:rsidR="009863FC" w:rsidRPr="00282061">
        <w:rPr>
          <w:color w:val="000000" w:themeColor="text1"/>
          <w:highlight w:val="yellow"/>
        </w:rPr>
        <w:t>2 mL</w:t>
      </w:r>
      <w:r w:rsidR="0061241F" w:rsidRPr="00282061">
        <w:rPr>
          <w:color w:val="000000" w:themeColor="text1"/>
          <w:highlight w:val="yellow"/>
        </w:rPr>
        <w:t xml:space="preserve"> </w:t>
      </w:r>
      <w:r w:rsidR="004A60E2">
        <w:rPr>
          <w:color w:val="000000" w:themeColor="text1"/>
          <w:highlight w:val="yellow"/>
        </w:rPr>
        <w:t>of</w:t>
      </w:r>
      <w:r w:rsidR="004A60E2" w:rsidRPr="00282061">
        <w:rPr>
          <w:color w:val="000000" w:themeColor="text1"/>
          <w:highlight w:val="yellow"/>
        </w:rPr>
        <w:t xml:space="preserve"> BEGM </w:t>
      </w:r>
      <w:r w:rsidR="0061241F" w:rsidRPr="00282061">
        <w:rPr>
          <w:color w:val="000000" w:themeColor="text1"/>
          <w:highlight w:val="yellow"/>
        </w:rPr>
        <w:t xml:space="preserve">per well </w:t>
      </w:r>
      <w:r w:rsidR="00B45DB6" w:rsidRPr="00282061">
        <w:rPr>
          <w:color w:val="000000" w:themeColor="text1"/>
          <w:highlight w:val="yellow"/>
        </w:rPr>
        <w:t xml:space="preserve">then </w:t>
      </w:r>
      <w:r w:rsidR="00A66A0D" w:rsidRPr="00282061">
        <w:rPr>
          <w:color w:val="000000" w:themeColor="text1"/>
          <w:highlight w:val="yellow"/>
        </w:rPr>
        <w:t>place resuspended cells onto BMM</w:t>
      </w:r>
      <w:r w:rsidR="004A60E2">
        <w:rPr>
          <w:color w:val="000000" w:themeColor="text1"/>
          <w:highlight w:val="yellow"/>
        </w:rPr>
        <w:t>-</w:t>
      </w:r>
      <w:r w:rsidR="00B45DB6" w:rsidRPr="00282061">
        <w:rPr>
          <w:color w:val="000000" w:themeColor="text1"/>
          <w:highlight w:val="yellow"/>
        </w:rPr>
        <w:t>coated wells.</w:t>
      </w:r>
      <w:r w:rsidR="00C75602" w:rsidRPr="00282061">
        <w:rPr>
          <w:color w:val="000000" w:themeColor="text1"/>
          <w:highlight w:val="yellow"/>
        </w:rPr>
        <w:t xml:space="preserve"> Incubate at </w:t>
      </w:r>
      <w:r w:rsidR="00C75602" w:rsidRPr="00282061">
        <w:rPr>
          <w:highlight w:val="yellow"/>
        </w:rPr>
        <w:t xml:space="preserve">37 </w:t>
      </w:r>
      <w:r w:rsidR="00C75602" w:rsidRPr="00282061">
        <w:rPr>
          <w:color w:val="000000" w:themeColor="text1"/>
          <w:highlight w:val="yellow"/>
        </w:rPr>
        <w:t>°C.</w:t>
      </w:r>
    </w:p>
    <w:p w14:paraId="454848DB" w14:textId="77777777" w:rsidR="006D34B5" w:rsidRPr="00282061" w:rsidRDefault="006D34B5" w:rsidP="00282061">
      <w:pPr>
        <w:rPr>
          <w:color w:val="000000" w:themeColor="text1"/>
          <w:highlight w:val="yellow"/>
        </w:rPr>
      </w:pPr>
    </w:p>
    <w:p w14:paraId="7CA1A3D7" w14:textId="0D575328" w:rsidR="006D34B5" w:rsidRPr="00282061" w:rsidRDefault="00CF63A8" w:rsidP="00282061">
      <w:pPr>
        <w:pStyle w:val="ListParagraph"/>
        <w:ind w:left="0"/>
        <w:rPr>
          <w:color w:val="000000" w:themeColor="text1"/>
          <w:highlight w:val="yellow"/>
        </w:rPr>
      </w:pPr>
      <w:r w:rsidRPr="00282061">
        <w:rPr>
          <w:color w:val="000000" w:themeColor="text1"/>
          <w:highlight w:val="yellow"/>
        </w:rPr>
        <w:t>4</w:t>
      </w:r>
      <w:r w:rsidR="006D34B5" w:rsidRPr="00282061">
        <w:rPr>
          <w:color w:val="000000" w:themeColor="text1"/>
          <w:highlight w:val="yellow"/>
        </w:rPr>
        <w:t>.</w:t>
      </w:r>
      <w:r w:rsidR="004A60E2">
        <w:rPr>
          <w:color w:val="000000" w:themeColor="text1"/>
          <w:highlight w:val="yellow"/>
        </w:rPr>
        <w:t>7.</w:t>
      </w:r>
      <w:r w:rsidR="006D34B5" w:rsidRPr="00282061">
        <w:rPr>
          <w:color w:val="000000" w:themeColor="text1"/>
          <w:highlight w:val="yellow"/>
        </w:rPr>
        <w:t xml:space="preserve"> Once plated on BMM, cells will form into spherical structures or “</w:t>
      </w:r>
      <w:proofErr w:type="spellStart"/>
      <w:r w:rsidR="006D34B5" w:rsidRPr="00282061">
        <w:rPr>
          <w:color w:val="000000" w:themeColor="text1"/>
          <w:highlight w:val="yellow"/>
        </w:rPr>
        <w:t>salispheres</w:t>
      </w:r>
      <w:proofErr w:type="spellEnd"/>
      <w:r w:rsidR="006D34B5" w:rsidRPr="00282061">
        <w:rPr>
          <w:color w:val="000000" w:themeColor="text1"/>
          <w:highlight w:val="yellow"/>
        </w:rPr>
        <w:t xml:space="preserve">” over a </w:t>
      </w:r>
      <w:r w:rsidR="004A60E2">
        <w:rPr>
          <w:color w:val="000000" w:themeColor="text1"/>
          <w:highlight w:val="yellow"/>
        </w:rPr>
        <w:t>2–3-</w:t>
      </w:r>
      <w:r w:rsidR="006D34B5" w:rsidRPr="00282061">
        <w:rPr>
          <w:color w:val="000000" w:themeColor="text1"/>
          <w:highlight w:val="yellow"/>
        </w:rPr>
        <w:t xml:space="preserve">day period. Cells can be maintained as </w:t>
      </w:r>
      <w:proofErr w:type="spellStart"/>
      <w:r w:rsidR="006D34B5" w:rsidRPr="00282061">
        <w:rPr>
          <w:color w:val="000000" w:themeColor="text1"/>
          <w:highlight w:val="yellow"/>
        </w:rPr>
        <w:t>salispheres</w:t>
      </w:r>
      <w:proofErr w:type="spellEnd"/>
      <w:r w:rsidR="006D34B5" w:rsidRPr="00282061">
        <w:rPr>
          <w:color w:val="000000" w:themeColor="text1"/>
          <w:highlight w:val="yellow"/>
        </w:rPr>
        <w:t xml:space="preserve"> for about 5</w:t>
      </w:r>
      <w:r w:rsidR="004A60E2">
        <w:rPr>
          <w:color w:val="000000" w:themeColor="text1"/>
          <w:highlight w:val="yellow"/>
        </w:rPr>
        <w:t>–</w:t>
      </w:r>
      <w:r w:rsidR="006D34B5" w:rsidRPr="00282061">
        <w:rPr>
          <w:color w:val="000000" w:themeColor="text1"/>
          <w:highlight w:val="yellow"/>
        </w:rPr>
        <w:t xml:space="preserve">7 days before the BMM begins to degrade allowing the cells to access and adhere to the plastic and grow as a monolayer. </w:t>
      </w:r>
    </w:p>
    <w:p w14:paraId="1F36AF6D" w14:textId="77777777" w:rsidR="002A0EAB" w:rsidRPr="00282061" w:rsidRDefault="002A0EAB" w:rsidP="00282061">
      <w:pPr>
        <w:rPr>
          <w:b/>
          <w:color w:val="000000" w:themeColor="text1"/>
          <w:highlight w:val="yellow"/>
        </w:rPr>
      </w:pPr>
    </w:p>
    <w:p w14:paraId="5C280580" w14:textId="2F97DA2E" w:rsidR="00832F03" w:rsidRPr="00282061" w:rsidRDefault="006422AE" w:rsidP="00282061">
      <w:pPr>
        <w:rPr>
          <w:b/>
          <w:color w:val="000000" w:themeColor="text1"/>
          <w:highlight w:val="yellow"/>
        </w:rPr>
      </w:pPr>
      <w:r w:rsidRPr="00282061">
        <w:rPr>
          <w:b/>
          <w:color w:val="000000" w:themeColor="text1"/>
          <w:highlight w:val="yellow"/>
        </w:rPr>
        <w:t>5</w:t>
      </w:r>
      <w:r w:rsidR="00500E2F" w:rsidRPr="00282061">
        <w:rPr>
          <w:b/>
          <w:color w:val="000000" w:themeColor="text1"/>
          <w:highlight w:val="yellow"/>
        </w:rPr>
        <w:t xml:space="preserve">. </w:t>
      </w:r>
      <w:proofErr w:type="spellStart"/>
      <w:r w:rsidR="00A66A0D" w:rsidRPr="00282061">
        <w:rPr>
          <w:b/>
          <w:color w:val="000000" w:themeColor="text1"/>
          <w:highlight w:val="yellow"/>
        </w:rPr>
        <w:t>Subculturing</w:t>
      </w:r>
      <w:proofErr w:type="spellEnd"/>
      <w:r w:rsidR="00A66A0D" w:rsidRPr="00282061">
        <w:rPr>
          <w:b/>
          <w:color w:val="000000" w:themeColor="text1"/>
          <w:highlight w:val="yellow"/>
        </w:rPr>
        <w:t xml:space="preserve"> the</w:t>
      </w:r>
      <w:r w:rsidR="00884E7A" w:rsidRPr="00282061">
        <w:rPr>
          <w:b/>
          <w:color w:val="000000" w:themeColor="text1"/>
          <w:highlight w:val="yellow"/>
        </w:rPr>
        <w:t xml:space="preserve"> </w:t>
      </w:r>
      <w:proofErr w:type="spellStart"/>
      <w:r w:rsidR="00884E7A" w:rsidRPr="00282061">
        <w:rPr>
          <w:b/>
          <w:color w:val="000000" w:themeColor="text1"/>
          <w:highlight w:val="yellow"/>
        </w:rPr>
        <w:t>salispheres</w:t>
      </w:r>
      <w:proofErr w:type="spellEnd"/>
      <w:r w:rsidR="00884E7A" w:rsidRPr="00282061">
        <w:rPr>
          <w:b/>
          <w:color w:val="000000" w:themeColor="text1"/>
          <w:highlight w:val="yellow"/>
        </w:rPr>
        <w:t xml:space="preserve"> and</w:t>
      </w:r>
      <w:r w:rsidR="00A66A0D" w:rsidRPr="00282061">
        <w:rPr>
          <w:b/>
          <w:color w:val="000000" w:themeColor="text1"/>
          <w:highlight w:val="yellow"/>
        </w:rPr>
        <w:t xml:space="preserve"> </w:t>
      </w:r>
      <w:r w:rsidR="00884E7A" w:rsidRPr="00282061">
        <w:rPr>
          <w:b/>
          <w:color w:val="000000" w:themeColor="text1"/>
          <w:highlight w:val="yellow"/>
        </w:rPr>
        <w:t>maintenance</w:t>
      </w:r>
      <w:r w:rsidR="00A66A0D" w:rsidRPr="00282061">
        <w:rPr>
          <w:b/>
          <w:color w:val="000000" w:themeColor="text1"/>
          <w:highlight w:val="yellow"/>
        </w:rPr>
        <w:t xml:space="preserve"> on BMM</w:t>
      </w:r>
      <w:r w:rsidR="006D4366" w:rsidRPr="00282061">
        <w:rPr>
          <w:b/>
          <w:color w:val="000000" w:themeColor="text1"/>
          <w:highlight w:val="yellow"/>
        </w:rPr>
        <w:t xml:space="preserve"> </w:t>
      </w:r>
    </w:p>
    <w:p w14:paraId="1D2D80F5" w14:textId="77777777" w:rsidR="00775D3E" w:rsidRPr="00282061" w:rsidRDefault="00775D3E" w:rsidP="00282061">
      <w:pPr>
        <w:pStyle w:val="ListParagraph"/>
        <w:ind w:left="0"/>
        <w:rPr>
          <w:b/>
          <w:color w:val="000000" w:themeColor="text1"/>
          <w:highlight w:val="yellow"/>
        </w:rPr>
      </w:pPr>
    </w:p>
    <w:p w14:paraId="33A524F6" w14:textId="57A8DF63" w:rsidR="00832F03" w:rsidRPr="00282061" w:rsidRDefault="006422AE" w:rsidP="00282061">
      <w:pPr>
        <w:rPr>
          <w:b/>
          <w:color w:val="000000" w:themeColor="text1"/>
          <w:highlight w:val="yellow"/>
        </w:rPr>
      </w:pPr>
      <w:r w:rsidRPr="00282061">
        <w:rPr>
          <w:color w:val="000000" w:themeColor="text1"/>
          <w:highlight w:val="yellow"/>
        </w:rPr>
        <w:t>5</w:t>
      </w:r>
      <w:r w:rsidR="00D86437" w:rsidRPr="00282061">
        <w:rPr>
          <w:color w:val="000000" w:themeColor="text1"/>
          <w:highlight w:val="yellow"/>
        </w:rPr>
        <w:t>.1</w:t>
      </w:r>
      <w:r w:rsidR="004A60E2">
        <w:rPr>
          <w:color w:val="000000" w:themeColor="text1"/>
          <w:highlight w:val="yellow"/>
        </w:rPr>
        <w:t>.</w:t>
      </w:r>
      <w:r w:rsidR="00D86437" w:rsidRPr="00282061">
        <w:rPr>
          <w:color w:val="000000" w:themeColor="text1"/>
          <w:highlight w:val="yellow"/>
        </w:rPr>
        <w:t xml:space="preserve"> </w:t>
      </w:r>
      <w:r w:rsidR="00832F03" w:rsidRPr="00282061">
        <w:rPr>
          <w:color w:val="000000" w:themeColor="text1"/>
          <w:highlight w:val="yellow"/>
        </w:rPr>
        <w:t>Aspirate media from wells</w:t>
      </w:r>
      <w:r w:rsidR="00971F8D" w:rsidRPr="00282061">
        <w:rPr>
          <w:color w:val="000000" w:themeColor="text1"/>
          <w:highlight w:val="yellow"/>
        </w:rPr>
        <w:t>,</w:t>
      </w:r>
      <w:r w:rsidR="00832F03" w:rsidRPr="00282061">
        <w:rPr>
          <w:color w:val="000000" w:themeColor="text1"/>
          <w:highlight w:val="yellow"/>
        </w:rPr>
        <w:t xml:space="preserve"> then add 1 mL of </w:t>
      </w:r>
      <w:proofErr w:type="spellStart"/>
      <w:r w:rsidR="00832F03" w:rsidRPr="00282061">
        <w:rPr>
          <w:color w:val="000000" w:themeColor="text1"/>
          <w:highlight w:val="yellow"/>
        </w:rPr>
        <w:t>dispase</w:t>
      </w:r>
      <w:proofErr w:type="spellEnd"/>
      <w:r w:rsidR="00832F03" w:rsidRPr="00282061">
        <w:rPr>
          <w:color w:val="000000" w:themeColor="text1"/>
          <w:highlight w:val="yellow"/>
        </w:rPr>
        <w:t xml:space="preserve">/collagenase solution </w:t>
      </w:r>
      <w:r w:rsidR="00050AFD" w:rsidRPr="00282061">
        <w:rPr>
          <w:color w:val="000000" w:themeColor="text1"/>
          <w:highlight w:val="yellow"/>
        </w:rPr>
        <w:t xml:space="preserve">to each well </w:t>
      </w:r>
      <w:r w:rsidR="00832F03" w:rsidRPr="00282061">
        <w:rPr>
          <w:color w:val="000000" w:themeColor="text1"/>
          <w:highlight w:val="yellow"/>
        </w:rPr>
        <w:t xml:space="preserve">and incubate at 37 °C </w:t>
      </w:r>
      <w:r w:rsidR="004A293A" w:rsidRPr="00282061">
        <w:rPr>
          <w:color w:val="000000" w:themeColor="text1"/>
          <w:highlight w:val="yellow"/>
        </w:rPr>
        <w:t xml:space="preserve">for ~15 min or </w:t>
      </w:r>
      <w:r w:rsidR="00884E7A" w:rsidRPr="00282061">
        <w:rPr>
          <w:color w:val="000000" w:themeColor="text1"/>
          <w:highlight w:val="yellow"/>
        </w:rPr>
        <w:t>until BMM</w:t>
      </w:r>
      <w:r w:rsidR="00832F03" w:rsidRPr="00282061">
        <w:rPr>
          <w:color w:val="000000" w:themeColor="text1"/>
          <w:highlight w:val="yellow"/>
        </w:rPr>
        <w:t xml:space="preserve"> has mostly dissolved.</w:t>
      </w:r>
    </w:p>
    <w:p w14:paraId="2C9EB70A" w14:textId="77777777" w:rsidR="00832F03" w:rsidRPr="00282061" w:rsidRDefault="00832F03" w:rsidP="00282061">
      <w:pPr>
        <w:pStyle w:val="ListParagraph"/>
        <w:ind w:left="0"/>
        <w:rPr>
          <w:b/>
          <w:color w:val="000000" w:themeColor="text1"/>
          <w:highlight w:val="yellow"/>
        </w:rPr>
      </w:pPr>
    </w:p>
    <w:p w14:paraId="2F9E2707" w14:textId="66B97153" w:rsidR="00775D3E" w:rsidRPr="004A60E2" w:rsidRDefault="006422AE" w:rsidP="00282061">
      <w:pPr>
        <w:rPr>
          <w:b/>
          <w:color w:val="000000" w:themeColor="text1"/>
          <w:highlight w:val="yellow"/>
        </w:rPr>
      </w:pPr>
      <w:r w:rsidRPr="00282061">
        <w:rPr>
          <w:color w:val="000000" w:themeColor="text1"/>
          <w:highlight w:val="yellow"/>
        </w:rPr>
        <w:t>5</w:t>
      </w:r>
      <w:r w:rsidR="00D86437" w:rsidRPr="00282061">
        <w:rPr>
          <w:color w:val="000000" w:themeColor="text1"/>
          <w:highlight w:val="yellow"/>
        </w:rPr>
        <w:t>.2</w:t>
      </w:r>
      <w:r w:rsidR="004A60E2">
        <w:rPr>
          <w:color w:val="000000" w:themeColor="text1"/>
          <w:highlight w:val="yellow"/>
        </w:rPr>
        <w:t>.</w:t>
      </w:r>
      <w:r w:rsidR="00D86437" w:rsidRPr="00282061">
        <w:rPr>
          <w:color w:val="000000" w:themeColor="text1"/>
          <w:highlight w:val="yellow"/>
        </w:rPr>
        <w:t xml:space="preserve"> </w:t>
      </w:r>
      <w:r w:rsidR="00A161F0" w:rsidRPr="00282061">
        <w:rPr>
          <w:color w:val="000000" w:themeColor="text1"/>
          <w:highlight w:val="yellow"/>
        </w:rPr>
        <w:t>Transfer</w:t>
      </w:r>
      <w:r w:rsidR="00775D3E" w:rsidRPr="00282061">
        <w:rPr>
          <w:color w:val="000000" w:themeColor="text1"/>
          <w:highlight w:val="yellow"/>
        </w:rPr>
        <w:t xml:space="preserve"> cells to a 15 mL conical tube and wash wells once with DPBS to obtain </w:t>
      </w:r>
      <w:r w:rsidR="00417347" w:rsidRPr="00282061">
        <w:rPr>
          <w:color w:val="000000" w:themeColor="text1"/>
          <w:highlight w:val="yellow"/>
        </w:rPr>
        <w:t xml:space="preserve">remaining </w:t>
      </w:r>
      <w:r w:rsidR="00775D3E" w:rsidRPr="00282061">
        <w:rPr>
          <w:color w:val="000000" w:themeColor="text1"/>
          <w:highlight w:val="yellow"/>
        </w:rPr>
        <w:t>cells.</w:t>
      </w:r>
      <w:r w:rsidR="004A60E2">
        <w:rPr>
          <w:b/>
          <w:color w:val="000000" w:themeColor="text1"/>
          <w:highlight w:val="yellow"/>
        </w:rPr>
        <w:t xml:space="preserve"> </w:t>
      </w:r>
      <w:r w:rsidR="00775D3E" w:rsidRPr="00282061">
        <w:rPr>
          <w:color w:val="000000" w:themeColor="text1"/>
          <w:highlight w:val="yellow"/>
        </w:rPr>
        <w:t>Centrifuge</w:t>
      </w:r>
      <w:r w:rsidR="00461121" w:rsidRPr="00282061">
        <w:rPr>
          <w:color w:val="000000" w:themeColor="text1"/>
          <w:highlight w:val="yellow"/>
        </w:rPr>
        <w:t xml:space="preserve"> for 5 min at 500 x</w:t>
      </w:r>
      <w:r w:rsidR="00461121" w:rsidRPr="004A60E2">
        <w:rPr>
          <w:i/>
          <w:color w:val="000000" w:themeColor="text1"/>
          <w:highlight w:val="yellow"/>
        </w:rPr>
        <w:t xml:space="preserve"> g</w:t>
      </w:r>
      <w:r w:rsidR="00461121" w:rsidRPr="00282061">
        <w:rPr>
          <w:color w:val="000000" w:themeColor="text1"/>
          <w:highlight w:val="yellow"/>
        </w:rPr>
        <w:t>.</w:t>
      </w:r>
    </w:p>
    <w:p w14:paraId="209D57B5" w14:textId="77777777" w:rsidR="00884E7A" w:rsidRPr="00282061" w:rsidRDefault="00884E7A" w:rsidP="00282061">
      <w:pPr>
        <w:pStyle w:val="ListParagraph"/>
        <w:ind w:left="0"/>
        <w:rPr>
          <w:color w:val="000000" w:themeColor="text1"/>
          <w:highlight w:val="yellow"/>
        </w:rPr>
      </w:pPr>
    </w:p>
    <w:p w14:paraId="24E93173" w14:textId="67A06594" w:rsidR="00884E7A" w:rsidRPr="00282061" w:rsidRDefault="006422AE" w:rsidP="00282061">
      <w:pPr>
        <w:rPr>
          <w:color w:val="000000" w:themeColor="text1"/>
          <w:highlight w:val="yellow"/>
        </w:rPr>
      </w:pPr>
      <w:r w:rsidRPr="00282061">
        <w:rPr>
          <w:color w:val="000000" w:themeColor="text1"/>
          <w:highlight w:val="yellow"/>
        </w:rPr>
        <w:t>5</w:t>
      </w:r>
      <w:r w:rsidR="00D86437" w:rsidRPr="00282061">
        <w:rPr>
          <w:color w:val="000000" w:themeColor="text1"/>
          <w:highlight w:val="yellow"/>
        </w:rPr>
        <w:t>.</w:t>
      </w:r>
      <w:r w:rsidR="004A60E2">
        <w:rPr>
          <w:color w:val="000000" w:themeColor="text1"/>
          <w:highlight w:val="yellow"/>
        </w:rPr>
        <w:t>3.</w:t>
      </w:r>
      <w:r w:rsidR="00D86437" w:rsidRPr="00282061">
        <w:rPr>
          <w:color w:val="000000" w:themeColor="text1"/>
          <w:highlight w:val="yellow"/>
        </w:rPr>
        <w:t xml:space="preserve"> </w:t>
      </w:r>
      <w:r w:rsidR="00FE34AB" w:rsidRPr="00282061">
        <w:rPr>
          <w:color w:val="000000" w:themeColor="text1"/>
          <w:highlight w:val="yellow"/>
        </w:rPr>
        <w:t xml:space="preserve">Aspirate </w:t>
      </w:r>
      <w:r w:rsidR="004A60E2">
        <w:rPr>
          <w:color w:val="000000" w:themeColor="text1"/>
          <w:highlight w:val="yellow"/>
        </w:rPr>
        <w:t xml:space="preserve">the </w:t>
      </w:r>
      <w:r w:rsidR="00FE34AB" w:rsidRPr="00282061">
        <w:rPr>
          <w:color w:val="000000" w:themeColor="text1"/>
          <w:highlight w:val="yellow"/>
        </w:rPr>
        <w:t>supernatant. Resuspend</w:t>
      </w:r>
      <w:r w:rsidR="004A60E2">
        <w:rPr>
          <w:color w:val="000000" w:themeColor="text1"/>
          <w:highlight w:val="yellow"/>
        </w:rPr>
        <w:t xml:space="preserve"> the</w:t>
      </w:r>
      <w:r w:rsidR="00FE34AB" w:rsidRPr="00282061">
        <w:rPr>
          <w:color w:val="000000" w:themeColor="text1"/>
          <w:highlight w:val="yellow"/>
        </w:rPr>
        <w:t xml:space="preserve"> pellet in 2 mL</w:t>
      </w:r>
      <w:r w:rsidR="004A60E2">
        <w:rPr>
          <w:color w:val="000000" w:themeColor="text1"/>
          <w:highlight w:val="yellow"/>
        </w:rPr>
        <w:t xml:space="preserve"> of</w:t>
      </w:r>
      <w:r w:rsidR="00FE34AB" w:rsidRPr="00282061">
        <w:rPr>
          <w:color w:val="000000" w:themeColor="text1"/>
          <w:highlight w:val="yellow"/>
        </w:rPr>
        <w:t xml:space="preserve"> trypsin then incubate at </w:t>
      </w:r>
      <w:r w:rsidR="00FE34AB" w:rsidRPr="00282061">
        <w:rPr>
          <w:highlight w:val="yellow"/>
        </w:rPr>
        <w:t xml:space="preserve">37 </w:t>
      </w:r>
      <w:r w:rsidR="00FE34AB" w:rsidRPr="00282061">
        <w:rPr>
          <w:color w:val="000000" w:themeColor="text1"/>
          <w:highlight w:val="yellow"/>
        </w:rPr>
        <w:t>°C for 15 min</w:t>
      </w:r>
      <w:r w:rsidR="004A60E2">
        <w:rPr>
          <w:color w:val="000000" w:themeColor="text1"/>
          <w:highlight w:val="yellow"/>
        </w:rPr>
        <w:t>.</w:t>
      </w:r>
    </w:p>
    <w:p w14:paraId="751196C1" w14:textId="77777777" w:rsidR="00FE34AB" w:rsidRPr="00282061" w:rsidRDefault="00FE34AB" w:rsidP="00282061">
      <w:pPr>
        <w:pStyle w:val="ListParagraph"/>
        <w:ind w:left="0"/>
        <w:rPr>
          <w:color w:val="000000" w:themeColor="text1"/>
          <w:highlight w:val="yellow"/>
        </w:rPr>
      </w:pPr>
    </w:p>
    <w:p w14:paraId="0DB06B9D" w14:textId="5F38F4AA" w:rsidR="00FE34AB" w:rsidRPr="00282061" w:rsidRDefault="006422AE" w:rsidP="00282061">
      <w:pPr>
        <w:rPr>
          <w:color w:val="000000" w:themeColor="text1"/>
          <w:highlight w:val="yellow"/>
        </w:rPr>
      </w:pPr>
      <w:r w:rsidRPr="00282061">
        <w:rPr>
          <w:color w:val="000000" w:themeColor="text1"/>
          <w:highlight w:val="yellow"/>
        </w:rPr>
        <w:t>5</w:t>
      </w:r>
      <w:r w:rsidR="00D86437" w:rsidRPr="00282061">
        <w:rPr>
          <w:color w:val="000000" w:themeColor="text1"/>
          <w:highlight w:val="yellow"/>
        </w:rPr>
        <w:t>.</w:t>
      </w:r>
      <w:r w:rsidR="004A60E2">
        <w:rPr>
          <w:color w:val="000000" w:themeColor="text1"/>
          <w:highlight w:val="yellow"/>
        </w:rPr>
        <w:t>4.</w:t>
      </w:r>
      <w:r w:rsidR="00D86437" w:rsidRPr="00282061">
        <w:rPr>
          <w:color w:val="000000" w:themeColor="text1"/>
          <w:highlight w:val="yellow"/>
        </w:rPr>
        <w:t xml:space="preserve"> </w:t>
      </w:r>
      <w:r w:rsidR="00FE34AB" w:rsidRPr="00282061">
        <w:rPr>
          <w:color w:val="000000" w:themeColor="text1"/>
          <w:highlight w:val="yellow"/>
        </w:rPr>
        <w:t xml:space="preserve">Neutralize </w:t>
      </w:r>
      <w:r w:rsidR="004A60E2">
        <w:rPr>
          <w:color w:val="000000" w:themeColor="text1"/>
          <w:highlight w:val="yellow"/>
        </w:rPr>
        <w:t xml:space="preserve">the </w:t>
      </w:r>
      <w:r w:rsidR="00FE34AB" w:rsidRPr="00282061">
        <w:rPr>
          <w:color w:val="000000" w:themeColor="text1"/>
          <w:highlight w:val="yellow"/>
        </w:rPr>
        <w:t>trypsin using any complete media containing 10% serum</w:t>
      </w:r>
      <w:r w:rsidR="004A60E2">
        <w:rPr>
          <w:color w:val="000000" w:themeColor="text1"/>
          <w:highlight w:val="yellow"/>
        </w:rPr>
        <w:t>.</w:t>
      </w:r>
      <w:r w:rsidR="00D86437" w:rsidRPr="00282061">
        <w:rPr>
          <w:color w:val="000000" w:themeColor="text1"/>
          <w:highlight w:val="yellow"/>
        </w:rPr>
        <w:t xml:space="preserve"> </w:t>
      </w:r>
      <w:r w:rsidR="00FE34AB" w:rsidRPr="00282061">
        <w:rPr>
          <w:color w:val="000000" w:themeColor="text1"/>
          <w:highlight w:val="yellow"/>
        </w:rPr>
        <w:t xml:space="preserve">Centrifuge for 5 min at 500 x </w:t>
      </w:r>
      <w:r w:rsidR="00FE34AB" w:rsidRPr="004A60E2">
        <w:rPr>
          <w:i/>
          <w:color w:val="000000" w:themeColor="text1"/>
          <w:highlight w:val="yellow"/>
        </w:rPr>
        <w:t>g</w:t>
      </w:r>
      <w:r w:rsidR="00FE34AB" w:rsidRPr="00282061">
        <w:rPr>
          <w:color w:val="000000" w:themeColor="text1"/>
          <w:highlight w:val="yellow"/>
        </w:rPr>
        <w:t>.</w:t>
      </w:r>
    </w:p>
    <w:p w14:paraId="441D2354" w14:textId="77777777" w:rsidR="00FE34AB" w:rsidRPr="00282061" w:rsidRDefault="00FE34AB" w:rsidP="00282061">
      <w:pPr>
        <w:pStyle w:val="ListParagraph"/>
        <w:ind w:left="0"/>
        <w:rPr>
          <w:color w:val="000000" w:themeColor="text1"/>
          <w:highlight w:val="yellow"/>
        </w:rPr>
      </w:pPr>
    </w:p>
    <w:p w14:paraId="41B31DB9" w14:textId="38596DEB" w:rsidR="00FE34AB" w:rsidRPr="00282061" w:rsidRDefault="006422AE" w:rsidP="00282061">
      <w:pPr>
        <w:rPr>
          <w:color w:val="000000" w:themeColor="text1"/>
          <w:highlight w:val="yellow"/>
        </w:rPr>
      </w:pPr>
      <w:r w:rsidRPr="00282061">
        <w:rPr>
          <w:color w:val="000000" w:themeColor="text1"/>
          <w:highlight w:val="yellow"/>
        </w:rPr>
        <w:t>5</w:t>
      </w:r>
      <w:r w:rsidR="00D86437" w:rsidRPr="00282061">
        <w:rPr>
          <w:color w:val="000000" w:themeColor="text1"/>
          <w:highlight w:val="yellow"/>
        </w:rPr>
        <w:t>.</w:t>
      </w:r>
      <w:r w:rsidR="004A60E2">
        <w:rPr>
          <w:color w:val="000000" w:themeColor="text1"/>
          <w:highlight w:val="yellow"/>
        </w:rPr>
        <w:t>5.</w:t>
      </w:r>
      <w:r w:rsidR="00D86437" w:rsidRPr="00282061">
        <w:rPr>
          <w:color w:val="000000" w:themeColor="text1"/>
          <w:highlight w:val="yellow"/>
        </w:rPr>
        <w:t xml:space="preserve"> </w:t>
      </w:r>
      <w:r w:rsidR="00FE34AB" w:rsidRPr="00282061">
        <w:rPr>
          <w:color w:val="000000" w:themeColor="text1"/>
          <w:highlight w:val="yellow"/>
        </w:rPr>
        <w:t xml:space="preserve">Aspirate </w:t>
      </w:r>
      <w:r w:rsidR="004A60E2">
        <w:rPr>
          <w:color w:val="000000" w:themeColor="text1"/>
          <w:highlight w:val="yellow"/>
        </w:rPr>
        <w:t xml:space="preserve">the </w:t>
      </w:r>
      <w:r w:rsidR="00FE34AB" w:rsidRPr="00282061">
        <w:rPr>
          <w:color w:val="000000" w:themeColor="text1"/>
          <w:highlight w:val="yellow"/>
        </w:rPr>
        <w:t xml:space="preserve">supernatant. </w:t>
      </w:r>
      <w:r w:rsidR="00971F8D" w:rsidRPr="00282061">
        <w:rPr>
          <w:color w:val="000000" w:themeColor="text1"/>
          <w:highlight w:val="yellow"/>
        </w:rPr>
        <w:t xml:space="preserve">Resuspend </w:t>
      </w:r>
      <w:r w:rsidR="004A60E2">
        <w:rPr>
          <w:color w:val="000000" w:themeColor="text1"/>
          <w:highlight w:val="yellow"/>
        </w:rPr>
        <w:t xml:space="preserve">the </w:t>
      </w:r>
      <w:r w:rsidR="00971F8D" w:rsidRPr="00282061">
        <w:rPr>
          <w:color w:val="000000" w:themeColor="text1"/>
          <w:highlight w:val="yellow"/>
        </w:rPr>
        <w:t>cells in DPBS to remove</w:t>
      </w:r>
      <w:r w:rsidR="00FE34AB" w:rsidRPr="00282061">
        <w:rPr>
          <w:color w:val="000000" w:themeColor="text1"/>
          <w:highlight w:val="yellow"/>
        </w:rPr>
        <w:t xml:space="preserve"> residual media</w:t>
      </w:r>
      <w:r w:rsidR="00971F8D" w:rsidRPr="00282061">
        <w:rPr>
          <w:color w:val="000000" w:themeColor="text1"/>
          <w:highlight w:val="yellow"/>
        </w:rPr>
        <w:t>, trypsin, and serum</w:t>
      </w:r>
      <w:r w:rsidR="00FE34AB" w:rsidRPr="00282061">
        <w:rPr>
          <w:color w:val="000000" w:themeColor="text1"/>
          <w:highlight w:val="yellow"/>
        </w:rPr>
        <w:t>.</w:t>
      </w:r>
      <w:r w:rsidR="004A60E2">
        <w:rPr>
          <w:color w:val="000000" w:themeColor="text1"/>
          <w:highlight w:val="yellow"/>
        </w:rPr>
        <w:t xml:space="preserve"> </w:t>
      </w:r>
      <w:r w:rsidR="00FE34AB" w:rsidRPr="00282061">
        <w:rPr>
          <w:color w:val="000000" w:themeColor="text1"/>
          <w:highlight w:val="yellow"/>
        </w:rPr>
        <w:t xml:space="preserve">Centrifuge for 5 min at 500 x </w:t>
      </w:r>
      <w:r w:rsidR="00FE34AB" w:rsidRPr="004A60E2">
        <w:rPr>
          <w:i/>
          <w:color w:val="000000" w:themeColor="text1"/>
          <w:highlight w:val="yellow"/>
        </w:rPr>
        <w:t>g</w:t>
      </w:r>
      <w:r w:rsidR="00FE34AB" w:rsidRPr="00282061">
        <w:rPr>
          <w:color w:val="000000" w:themeColor="text1"/>
          <w:highlight w:val="yellow"/>
        </w:rPr>
        <w:t>.</w:t>
      </w:r>
    </w:p>
    <w:p w14:paraId="0F880CFD" w14:textId="77777777" w:rsidR="00FE34AB" w:rsidRPr="00282061" w:rsidRDefault="00FE34AB" w:rsidP="00282061">
      <w:pPr>
        <w:pStyle w:val="ListParagraph"/>
        <w:ind w:left="0"/>
        <w:rPr>
          <w:color w:val="000000" w:themeColor="text1"/>
          <w:highlight w:val="yellow"/>
        </w:rPr>
      </w:pPr>
    </w:p>
    <w:p w14:paraId="2FEC6246" w14:textId="7C7953AB" w:rsidR="00FE34AB" w:rsidRPr="00282061" w:rsidRDefault="006422AE" w:rsidP="00282061">
      <w:pPr>
        <w:rPr>
          <w:color w:val="000000" w:themeColor="text1"/>
          <w:highlight w:val="yellow"/>
        </w:rPr>
      </w:pPr>
      <w:r w:rsidRPr="00282061">
        <w:rPr>
          <w:color w:val="000000" w:themeColor="text1"/>
          <w:highlight w:val="yellow"/>
        </w:rPr>
        <w:t>5</w:t>
      </w:r>
      <w:r w:rsidR="00D86437" w:rsidRPr="00282061">
        <w:rPr>
          <w:color w:val="000000" w:themeColor="text1"/>
          <w:highlight w:val="yellow"/>
        </w:rPr>
        <w:t>.</w:t>
      </w:r>
      <w:r w:rsidR="004A60E2">
        <w:rPr>
          <w:color w:val="000000" w:themeColor="text1"/>
          <w:highlight w:val="yellow"/>
        </w:rPr>
        <w:t>6.</w:t>
      </w:r>
      <w:r w:rsidR="00D86437" w:rsidRPr="00282061">
        <w:rPr>
          <w:color w:val="000000" w:themeColor="text1"/>
          <w:highlight w:val="yellow"/>
        </w:rPr>
        <w:t xml:space="preserve"> </w:t>
      </w:r>
      <w:r w:rsidR="00FE34AB" w:rsidRPr="00282061">
        <w:rPr>
          <w:color w:val="000000" w:themeColor="text1"/>
          <w:highlight w:val="yellow"/>
        </w:rPr>
        <w:t xml:space="preserve">Aspirate </w:t>
      </w:r>
      <w:r w:rsidR="004A60E2">
        <w:rPr>
          <w:color w:val="000000" w:themeColor="text1"/>
          <w:highlight w:val="yellow"/>
        </w:rPr>
        <w:t xml:space="preserve">the </w:t>
      </w:r>
      <w:r w:rsidR="00FE34AB" w:rsidRPr="00282061">
        <w:rPr>
          <w:color w:val="000000" w:themeColor="text1"/>
          <w:highlight w:val="yellow"/>
        </w:rPr>
        <w:t>supernatant. Resuspend in BEGM</w:t>
      </w:r>
      <w:r w:rsidR="004A60E2">
        <w:rPr>
          <w:color w:val="000000" w:themeColor="text1"/>
          <w:highlight w:val="yellow"/>
        </w:rPr>
        <w:t>.</w:t>
      </w:r>
      <w:r w:rsidR="00D86437" w:rsidRPr="00282061">
        <w:rPr>
          <w:color w:val="000000" w:themeColor="text1"/>
          <w:highlight w:val="yellow"/>
        </w:rPr>
        <w:t xml:space="preserve"> </w:t>
      </w:r>
      <w:r w:rsidR="00FE34AB" w:rsidRPr="00282061">
        <w:rPr>
          <w:color w:val="000000" w:themeColor="text1"/>
          <w:highlight w:val="yellow"/>
        </w:rPr>
        <w:t>Plate</w:t>
      </w:r>
      <w:r w:rsidR="004A60E2">
        <w:rPr>
          <w:color w:val="000000" w:themeColor="text1"/>
          <w:highlight w:val="yellow"/>
        </w:rPr>
        <w:t xml:space="preserve"> the</w:t>
      </w:r>
      <w:r w:rsidR="00FE34AB" w:rsidRPr="00282061">
        <w:rPr>
          <w:color w:val="000000" w:themeColor="text1"/>
          <w:highlight w:val="yellow"/>
        </w:rPr>
        <w:t xml:space="preserve"> </w:t>
      </w:r>
      <w:r w:rsidR="00F26054" w:rsidRPr="00282061">
        <w:rPr>
          <w:color w:val="000000" w:themeColor="text1"/>
          <w:highlight w:val="yellow"/>
        </w:rPr>
        <w:t xml:space="preserve">resuspended </w:t>
      </w:r>
      <w:r w:rsidR="00FE34AB" w:rsidRPr="00282061">
        <w:rPr>
          <w:color w:val="000000" w:themeColor="text1"/>
          <w:highlight w:val="yellow"/>
        </w:rPr>
        <w:t>ce</w:t>
      </w:r>
      <w:r w:rsidR="00971F8D" w:rsidRPr="00282061">
        <w:rPr>
          <w:color w:val="000000" w:themeColor="text1"/>
          <w:highlight w:val="yellow"/>
        </w:rPr>
        <w:t>lls</w:t>
      </w:r>
      <w:r w:rsidR="00F26054" w:rsidRPr="00282061">
        <w:rPr>
          <w:color w:val="000000" w:themeColor="text1"/>
          <w:highlight w:val="yellow"/>
        </w:rPr>
        <w:t xml:space="preserve"> from step 5.9</w:t>
      </w:r>
      <w:r w:rsidR="00971F8D" w:rsidRPr="00282061">
        <w:rPr>
          <w:color w:val="000000" w:themeColor="text1"/>
          <w:highlight w:val="yellow"/>
        </w:rPr>
        <w:t xml:space="preserve"> onto solidified BMM</w:t>
      </w:r>
      <w:r w:rsidR="004A60E2">
        <w:rPr>
          <w:color w:val="000000" w:themeColor="text1"/>
          <w:highlight w:val="yellow"/>
        </w:rPr>
        <w:t>-</w:t>
      </w:r>
      <w:r w:rsidR="00971F8D" w:rsidRPr="00282061">
        <w:rPr>
          <w:color w:val="000000" w:themeColor="text1"/>
          <w:highlight w:val="yellow"/>
        </w:rPr>
        <w:t>coated culture dishes</w:t>
      </w:r>
      <w:r w:rsidR="00FE34AB" w:rsidRPr="00282061">
        <w:rPr>
          <w:color w:val="000000" w:themeColor="text1"/>
          <w:highlight w:val="yellow"/>
        </w:rPr>
        <w:t>.</w:t>
      </w:r>
      <w:r w:rsidR="00F26054" w:rsidRPr="00282061">
        <w:rPr>
          <w:color w:val="000000" w:themeColor="text1"/>
          <w:highlight w:val="yellow"/>
        </w:rPr>
        <w:t xml:space="preserve"> Feed with fresh BEGM every 2</w:t>
      </w:r>
      <w:r w:rsidR="004A60E2">
        <w:rPr>
          <w:color w:val="000000" w:themeColor="text1"/>
          <w:highlight w:val="yellow"/>
        </w:rPr>
        <w:t>–</w:t>
      </w:r>
      <w:r w:rsidR="00F26054" w:rsidRPr="00282061">
        <w:rPr>
          <w:color w:val="000000" w:themeColor="text1"/>
          <w:highlight w:val="yellow"/>
        </w:rPr>
        <w:t>3 days.</w:t>
      </w:r>
    </w:p>
    <w:p w14:paraId="26ABAA5C" w14:textId="77777777" w:rsidR="00F26054" w:rsidRPr="00282061" w:rsidRDefault="00F26054" w:rsidP="00282061">
      <w:pPr>
        <w:rPr>
          <w:color w:val="000000" w:themeColor="text1"/>
          <w:highlight w:val="yellow"/>
        </w:rPr>
      </w:pPr>
    </w:p>
    <w:p w14:paraId="59E204DE" w14:textId="1EFBC98F" w:rsidR="00F26054" w:rsidRPr="00282061" w:rsidRDefault="00F26054" w:rsidP="00282061">
      <w:pPr>
        <w:rPr>
          <w:color w:val="000000" w:themeColor="text1"/>
          <w:highlight w:val="yellow"/>
        </w:rPr>
      </w:pPr>
      <w:r w:rsidRPr="00282061">
        <w:rPr>
          <w:color w:val="000000" w:themeColor="text1"/>
          <w:highlight w:val="yellow"/>
        </w:rPr>
        <w:t>5.</w:t>
      </w:r>
      <w:r w:rsidR="00C57BA9">
        <w:rPr>
          <w:color w:val="000000" w:themeColor="text1"/>
          <w:highlight w:val="yellow"/>
        </w:rPr>
        <w:t>7</w:t>
      </w:r>
      <w:bookmarkStart w:id="0" w:name="_GoBack"/>
      <w:bookmarkEnd w:id="0"/>
      <w:r w:rsidR="004A60E2">
        <w:rPr>
          <w:color w:val="000000" w:themeColor="text1"/>
          <w:highlight w:val="yellow"/>
        </w:rPr>
        <w:t>.</w:t>
      </w:r>
      <w:r w:rsidRPr="00282061">
        <w:rPr>
          <w:color w:val="000000" w:themeColor="text1"/>
          <w:highlight w:val="yellow"/>
        </w:rPr>
        <w:t xml:space="preserve"> Culture the cells in a humidified incubator maintained at 37</w:t>
      </w:r>
      <w:r w:rsidR="004A60E2">
        <w:rPr>
          <w:color w:val="000000" w:themeColor="text1"/>
          <w:highlight w:val="yellow"/>
        </w:rPr>
        <w:t xml:space="preserve"> </w:t>
      </w:r>
      <w:r w:rsidRPr="00282061">
        <w:rPr>
          <w:color w:val="000000" w:themeColor="text1"/>
          <w:highlight w:val="yellow"/>
        </w:rPr>
        <w:t>°C with 5% CO</w:t>
      </w:r>
      <w:r w:rsidRPr="00282061">
        <w:rPr>
          <w:color w:val="000000" w:themeColor="text1"/>
          <w:highlight w:val="yellow"/>
          <w:vertAlign w:val="subscript"/>
        </w:rPr>
        <w:t>2</w:t>
      </w:r>
      <w:r w:rsidRPr="00282061">
        <w:rPr>
          <w:color w:val="000000" w:themeColor="text1"/>
          <w:highlight w:val="yellow"/>
        </w:rPr>
        <w:t>.</w:t>
      </w:r>
    </w:p>
    <w:p w14:paraId="6A4FC029" w14:textId="0E12B67D" w:rsidR="00E2219A" w:rsidRPr="00282061" w:rsidRDefault="00E2219A" w:rsidP="00282061">
      <w:pPr>
        <w:pStyle w:val="ListParagraph"/>
        <w:ind w:left="0"/>
        <w:rPr>
          <w:color w:val="000000" w:themeColor="text1"/>
          <w:highlight w:val="yellow"/>
        </w:rPr>
      </w:pPr>
    </w:p>
    <w:p w14:paraId="11E6D6F6" w14:textId="5DBCCD7B" w:rsidR="00884E7A" w:rsidRPr="00282061" w:rsidRDefault="006422AE" w:rsidP="00282061">
      <w:pPr>
        <w:rPr>
          <w:color w:val="000000" w:themeColor="text1"/>
          <w:highlight w:val="yellow"/>
        </w:rPr>
      </w:pPr>
      <w:r w:rsidRPr="00282061">
        <w:rPr>
          <w:b/>
          <w:color w:val="000000" w:themeColor="text1"/>
          <w:highlight w:val="yellow"/>
        </w:rPr>
        <w:t>6</w:t>
      </w:r>
      <w:r w:rsidR="00500E2F" w:rsidRPr="00282061">
        <w:rPr>
          <w:b/>
          <w:color w:val="000000" w:themeColor="text1"/>
          <w:highlight w:val="yellow"/>
        </w:rPr>
        <w:t xml:space="preserve">. </w:t>
      </w:r>
      <w:proofErr w:type="spellStart"/>
      <w:r w:rsidR="00884E7A" w:rsidRPr="00282061">
        <w:rPr>
          <w:b/>
          <w:color w:val="000000" w:themeColor="text1"/>
          <w:highlight w:val="yellow"/>
        </w:rPr>
        <w:t>Subculturing</w:t>
      </w:r>
      <w:proofErr w:type="spellEnd"/>
      <w:r w:rsidR="00884E7A" w:rsidRPr="00282061">
        <w:rPr>
          <w:b/>
          <w:color w:val="000000" w:themeColor="text1"/>
          <w:highlight w:val="yellow"/>
        </w:rPr>
        <w:t xml:space="preserve"> the</w:t>
      </w:r>
      <w:r w:rsidR="00FE34AB" w:rsidRPr="00282061">
        <w:rPr>
          <w:b/>
          <w:color w:val="000000" w:themeColor="text1"/>
          <w:highlight w:val="yellow"/>
        </w:rPr>
        <w:t xml:space="preserve"> </w:t>
      </w:r>
      <w:proofErr w:type="spellStart"/>
      <w:r w:rsidR="00FE34AB" w:rsidRPr="00282061">
        <w:rPr>
          <w:b/>
          <w:color w:val="000000" w:themeColor="text1"/>
          <w:highlight w:val="yellow"/>
        </w:rPr>
        <w:t>salispheres</w:t>
      </w:r>
      <w:proofErr w:type="spellEnd"/>
      <w:r w:rsidR="00FE34AB" w:rsidRPr="00282061">
        <w:rPr>
          <w:b/>
          <w:color w:val="000000" w:themeColor="text1"/>
          <w:highlight w:val="yellow"/>
        </w:rPr>
        <w:t xml:space="preserve"> on treated </w:t>
      </w:r>
      <w:r w:rsidR="00884E7A" w:rsidRPr="00282061">
        <w:rPr>
          <w:b/>
          <w:color w:val="000000" w:themeColor="text1"/>
          <w:highlight w:val="yellow"/>
        </w:rPr>
        <w:t>plastic</w:t>
      </w:r>
      <w:r w:rsidR="00FE34AB" w:rsidRPr="00282061">
        <w:rPr>
          <w:b/>
          <w:color w:val="000000" w:themeColor="text1"/>
          <w:highlight w:val="yellow"/>
        </w:rPr>
        <w:t xml:space="preserve"> tissue culture dishes</w:t>
      </w:r>
    </w:p>
    <w:p w14:paraId="104B1191" w14:textId="77777777" w:rsidR="00884E7A" w:rsidRPr="00282061" w:rsidRDefault="00884E7A" w:rsidP="00282061">
      <w:pPr>
        <w:pStyle w:val="ListParagraph"/>
        <w:ind w:left="0"/>
        <w:rPr>
          <w:color w:val="000000" w:themeColor="text1"/>
          <w:highlight w:val="yellow"/>
        </w:rPr>
      </w:pPr>
    </w:p>
    <w:p w14:paraId="7EEF8E4E" w14:textId="65316C14" w:rsidR="00FB610F" w:rsidRPr="00282061" w:rsidRDefault="004A60E2" w:rsidP="00282061">
      <w:pPr>
        <w:pStyle w:val="ListParagraph"/>
        <w:ind w:left="0"/>
        <w:rPr>
          <w:color w:val="000000" w:themeColor="text1"/>
          <w:highlight w:val="yellow"/>
        </w:rPr>
      </w:pPr>
      <w:r>
        <w:rPr>
          <w:color w:val="000000" w:themeColor="text1"/>
          <w:highlight w:val="yellow"/>
        </w:rPr>
        <w:t xml:space="preserve">NOTE: </w:t>
      </w:r>
      <w:r w:rsidR="00FB610F" w:rsidRPr="00282061">
        <w:rPr>
          <w:color w:val="000000" w:themeColor="text1"/>
          <w:highlight w:val="yellow"/>
        </w:rPr>
        <w:t>If maintaining cells as a monolayer on plastic</w:t>
      </w:r>
      <w:r>
        <w:rPr>
          <w:color w:val="000000" w:themeColor="text1"/>
          <w:highlight w:val="yellow"/>
        </w:rPr>
        <w:t>,</w:t>
      </w:r>
      <w:r w:rsidR="00FB610F" w:rsidRPr="00282061">
        <w:rPr>
          <w:color w:val="000000" w:themeColor="text1"/>
          <w:highlight w:val="yellow"/>
        </w:rPr>
        <w:t xml:space="preserve"> </w:t>
      </w:r>
      <w:r>
        <w:rPr>
          <w:color w:val="000000" w:themeColor="text1"/>
          <w:highlight w:val="yellow"/>
        </w:rPr>
        <w:t>start at</w:t>
      </w:r>
      <w:r w:rsidR="00FB610F" w:rsidRPr="00282061">
        <w:rPr>
          <w:color w:val="000000" w:themeColor="text1"/>
          <w:highlight w:val="yellow"/>
        </w:rPr>
        <w:t xml:space="preserve"> this step</w:t>
      </w:r>
      <w:r w:rsidR="00FE34AB" w:rsidRPr="00282061">
        <w:rPr>
          <w:color w:val="000000" w:themeColor="text1"/>
          <w:highlight w:val="yellow"/>
        </w:rPr>
        <w:t>. The following protocol applies to cells growing in a 100</w:t>
      </w:r>
      <w:r>
        <w:rPr>
          <w:color w:val="000000" w:themeColor="text1"/>
          <w:highlight w:val="yellow"/>
        </w:rPr>
        <w:t xml:space="preserve"> </w:t>
      </w:r>
      <w:r w:rsidR="00FE34AB" w:rsidRPr="00282061">
        <w:rPr>
          <w:color w:val="000000" w:themeColor="text1"/>
          <w:highlight w:val="yellow"/>
        </w:rPr>
        <w:t>mm dish.</w:t>
      </w:r>
    </w:p>
    <w:p w14:paraId="65FCCB57" w14:textId="77777777" w:rsidR="00FB610F" w:rsidRPr="00282061" w:rsidRDefault="00FB610F" w:rsidP="00282061">
      <w:pPr>
        <w:pStyle w:val="ListParagraph"/>
        <w:ind w:left="0"/>
        <w:rPr>
          <w:color w:val="000000" w:themeColor="text1"/>
          <w:highlight w:val="yellow"/>
        </w:rPr>
      </w:pPr>
    </w:p>
    <w:p w14:paraId="25D77ED7" w14:textId="7EF6A202" w:rsidR="001444CE" w:rsidRPr="00282061" w:rsidRDefault="006422AE" w:rsidP="00282061">
      <w:pPr>
        <w:rPr>
          <w:color w:val="000000" w:themeColor="text1"/>
          <w:highlight w:val="yellow"/>
        </w:rPr>
      </w:pPr>
      <w:r w:rsidRPr="00282061">
        <w:rPr>
          <w:color w:val="000000" w:themeColor="text1"/>
          <w:highlight w:val="yellow"/>
        </w:rPr>
        <w:t>6</w:t>
      </w:r>
      <w:r w:rsidR="00D86437" w:rsidRPr="00282061">
        <w:rPr>
          <w:color w:val="000000" w:themeColor="text1"/>
          <w:highlight w:val="yellow"/>
        </w:rPr>
        <w:t>.1</w:t>
      </w:r>
      <w:r w:rsidR="004A60E2">
        <w:rPr>
          <w:color w:val="000000" w:themeColor="text1"/>
          <w:highlight w:val="yellow"/>
        </w:rPr>
        <w:t>.</w:t>
      </w:r>
      <w:r w:rsidR="00D86437" w:rsidRPr="00282061">
        <w:rPr>
          <w:color w:val="000000" w:themeColor="text1"/>
          <w:highlight w:val="yellow"/>
        </w:rPr>
        <w:t xml:space="preserve"> </w:t>
      </w:r>
      <w:r w:rsidR="00FE34AB" w:rsidRPr="00282061">
        <w:rPr>
          <w:color w:val="000000" w:themeColor="text1"/>
          <w:highlight w:val="yellow"/>
        </w:rPr>
        <w:t xml:space="preserve">Aspirate </w:t>
      </w:r>
      <w:r w:rsidR="004A60E2">
        <w:rPr>
          <w:color w:val="000000" w:themeColor="text1"/>
          <w:highlight w:val="yellow"/>
        </w:rPr>
        <w:t xml:space="preserve">the </w:t>
      </w:r>
      <w:r w:rsidR="00FE34AB" w:rsidRPr="00282061">
        <w:rPr>
          <w:color w:val="000000" w:themeColor="text1"/>
          <w:highlight w:val="yellow"/>
        </w:rPr>
        <w:t>media</w:t>
      </w:r>
      <w:r w:rsidR="00461121" w:rsidRPr="00282061">
        <w:rPr>
          <w:color w:val="000000" w:themeColor="text1"/>
          <w:highlight w:val="yellow"/>
        </w:rPr>
        <w:t xml:space="preserve">. </w:t>
      </w:r>
      <w:r w:rsidR="001444CE" w:rsidRPr="00282061">
        <w:rPr>
          <w:color w:val="000000" w:themeColor="text1"/>
          <w:highlight w:val="yellow"/>
        </w:rPr>
        <w:t>Wash once with DPBS to remove residual media.</w:t>
      </w:r>
    </w:p>
    <w:p w14:paraId="2405C5CB" w14:textId="77777777" w:rsidR="001444CE" w:rsidRPr="00282061" w:rsidRDefault="001444CE" w:rsidP="00282061">
      <w:pPr>
        <w:pStyle w:val="ListParagraph"/>
        <w:ind w:left="0"/>
        <w:rPr>
          <w:color w:val="000000" w:themeColor="text1"/>
          <w:highlight w:val="yellow"/>
        </w:rPr>
      </w:pPr>
    </w:p>
    <w:p w14:paraId="531D680E" w14:textId="1D895945" w:rsidR="004A293A" w:rsidRPr="00282061" w:rsidRDefault="006422AE" w:rsidP="00282061">
      <w:pPr>
        <w:rPr>
          <w:color w:val="000000" w:themeColor="text1"/>
          <w:highlight w:val="yellow"/>
        </w:rPr>
      </w:pPr>
      <w:r w:rsidRPr="00282061">
        <w:rPr>
          <w:color w:val="000000" w:themeColor="text1"/>
          <w:highlight w:val="yellow"/>
        </w:rPr>
        <w:lastRenderedPageBreak/>
        <w:t>6</w:t>
      </w:r>
      <w:r w:rsidR="00D86437" w:rsidRPr="00282061">
        <w:rPr>
          <w:color w:val="000000" w:themeColor="text1"/>
          <w:highlight w:val="yellow"/>
        </w:rPr>
        <w:t>.2</w:t>
      </w:r>
      <w:r w:rsidR="004A60E2">
        <w:rPr>
          <w:color w:val="000000" w:themeColor="text1"/>
          <w:highlight w:val="yellow"/>
        </w:rPr>
        <w:t>.</w:t>
      </w:r>
      <w:r w:rsidR="00D86437" w:rsidRPr="00282061">
        <w:rPr>
          <w:color w:val="000000" w:themeColor="text1"/>
          <w:highlight w:val="yellow"/>
        </w:rPr>
        <w:t xml:space="preserve"> </w:t>
      </w:r>
      <w:r w:rsidR="00181F16" w:rsidRPr="00282061">
        <w:rPr>
          <w:color w:val="000000" w:themeColor="text1"/>
          <w:highlight w:val="yellow"/>
        </w:rPr>
        <w:t>Add</w:t>
      </w:r>
      <w:r w:rsidR="004A293A" w:rsidRPr="00282061">
        <w:rPr>
          <w:color w:val="000000" w:themeColor="text1"/>
          <w:highlight w:val="yellow"/>
        </w:rPr>
        <w:t xml:space="preserve"> 2 mL </w:t>
      </w:r>
      <w:r w:rsidR="004A60E2">
        <w:rPr>
          <w:color w:val="000000" w:themeColor="text1"/>
          <w:highlight w:val="yellow"/>
        </w:rPr>
        <w:t xml:space="preserve">of </w:t>
      </w:r>
      <w:r w:rsidR="004A293A" w:rsidRPr="00282061">
        <w:rPr>
          <w:color w:val="000000" w:themeColor="text1"/>
          <w:highlight w:val="yellow"/>
        </w:rPr>
        <w:t xml:space="preserve">trypsin then incubate at </w:t>
      </w:r>
      <w:r w:rsidR="004A293A" w:rsidRPr="00282061">
        <w:rPr>
          <w:highlight w:val="yellow"/>
        </w:rPr>
        <w:t xml:space="preserve">37 </w:t>
      </w:r>
      <w:r w:rsidR="004A293A" w:rsidRPr="00282061">
        <w:rPr>
          <w:color w:val="000000" w:themeColor="text1"/>
          <w:highlight w:val="yellow"/>
        </w:rPr>
        <w:t>°C for 15 min</w:t>
      </w:r>
      <w:r w:rsidR="001444CE" w:rsidRPr="00282061">
        <w:rPr>
          <w:color w:val="000000" w:themeColor="text1"/>
          <w:highlight w:val="yellow"/>
        </w:rPr>
        <w:t xml:space="preserve">, or </w:t>
      </w:r>
      <w:r w:rsidR="002665AF" w:rsidRPr="00282061">
        <w:rPr>
          <w:color w:val="000000" w:themeColor="text1"/>
          <w:highlight w:val="yellow"/>
        </w:rPr>
        <w:t>until cells have fully detached</w:t>
      </w:r>
      <w:r w:rsidR="004A293A" w:rsidRPr="00282061">
        <w:rPr>
          <w:color w:val="000000" w:themeColor="text1"/>
          <w:highlight w:val="yellow"/>
        </w:rPr>
        <w:t>.</w:t>
      </w:r>
    </w:p>
    <w:p w14:paraId="107C7B97" w14:textId="77777777" w:rsidR="004A293A" w:rsidRPr="00282061" w:rsidRDefault="004A293A" w:rsidP="00282061">
      <w:pPr>
        <w:pStyle w:val="ListParagraph"/>
        <w:ind w:left="0"/>
        <w:rPr>
          <w:color w:val="000000" w:themeColor="text1"/>
          <w:highlight w:val="yellow"/>
        </w:rPr>
      </w:pPr>
    </w:p>
    <w:p w14:paraId="3449FBF2" w14:textId="6A701A5C" w:rsidR="004A293A" w:rsidRPr="00282061" w:rsidRDefault="006422AE" w:rsidP="00282061">
      <w:pPr>
        <w:rPr>
          <w:color w:val="000000" w:themeColor="text1"/>
          <w:highlight w:val="yellow"/>
        </w:rPr>
      </w:pPr>
      <w:r w:rsidRPr="00282061">
        <w:rPr>
          <w:color w:val="000000" w:themeColor="text1"/>
          <w:highlight w:val="yellow"/>
        </w:rPr>
        <w:t>6</w:t>
      </w:r>
      <w:r w:rsidR="00D86437" w:rsidRPr="00282061">
        <w:rPr>
          <w:color w:val="000000" w:themeColor="text1"/>
          <w:highlight w:val="yellow"/>
        </w:rPr>
        <w:t>.3</w:t>
      </w:r>
      <w:r w:rsidR="004A60E2">
        <w:rPr>
          <w:color w:val="000000" w:themeColor="text1"/>
          <w:highlight w:val="yellow"/>
        </w:rPr>
        <w:t>.</w:t>
      </w:r>
      <w:r w:rsidR="00D86437" w:rsidRPr="00282061">
        <w:rPr>
          <w:color w:val="000000" w:themeColor="text1"/>
          <w:highlight w:val="yellow"/>
        </w:rPr>
        <w:t xml:space="preserve"> </w:t>
      </w:r>
      <w:r w:rsidR="004A293A" w:rsidRPr="00282061">
        <w:rPr>
          <w:color w:val="000000" w:themeColor="text1"/>
          <w:highlight w:val="yellow"/>
        </w:rPr>
        <w:t xml:space="preserve">Neutralize trypsin using </w:t>
      </w:r>
      <w:r w:rsidR="00181F16" w:rsidRPr="00282061">
        <w:rPr>
          <w:color w:val="000000" w:themeColor="text1"/>
          <w:highlight w:val="yellow"/>
        </w:rPr>
        <w:t xml:space="preserve">4 mL of </w:t>
      </w:r>
      <w:r w:rsidR="004A293A" w:rsidRPr="00282061">
        <w:rPr>
          <w:color w:val="000000" w:themeColor="text1"/>
          <w:highlight w:val="yellow"/>
        </w:rPr>
        <w:t>any complete media containing 10% serum.</w:t>
      </w:r>
      <w:r w:rsidR="00181F16" w:rsidRPr="00282061">
        <w:rPr>
          <w:color w:val="000000" w:themeColor="text1"/>
          <w:highlight w:val="yellow"/>
        </w:rPr>
        <w:t xml:space="preserve"> Transfer cells to a 15 </w:t>
      </w:r>
      <w:r w:rsidR="004A60E2">
        <w:rPr>
          <w:color w:val="000000" w:themeColor="text1"/>
          <w:highlight w:val="yellow"/>
        </w:rPr>
        <w:t xml:space="preserve">mL </w:t>
      </w:r>
      <w:r w:rsidR="00181F16" w:rsidRPr="00282061">
        <w:rPr>
          <w:color w:val="000000" w:themeColor="text1"/>
          <w:highlight w:val="yellow"/>
        </w:rPr>
        <w:t>conical tube.</w:t>
      </w:r>
    </w:p>
    <w:p w14:paraId="7810D6F4" w14:textId="77777777" w:rsidR="00181F16" w:rsidRPr="00282061" w:rsidRDefault="00181F16" w:rsidP="00282061">
      <w:pPr>
        <w:pStyle w:val="ListParagraph"/>
        <w:ind w:left="0"/>
        <w:rPr>
          <w:color w:val="000000" w:themeColor="text1"/>
          <w:highlight w:val="yellow"/>
        </w:rPr>
      </w:pPr>
    </w:p>
    <w:p w14:paraId="542D2145" w14:textId="0A1DAF9D" w:rsidR="004A293A" w:rsidRPr="00282061" w:rsidRDefault="006422AE" w:rsidP="00282061">
      <w:pPr>
        <w:rPr>
          <w:color w:val="000000" w:themeColor="text1"/>
          <w:highlight w:val="yellow"/>
        </w:rPr>
      </w:pPr>
      <w:r w:rsidRPr="00282061">
        <w:rPr>
          <w:color w:val="000000" w:themeColor="text1"/>
          <w:highlight w:val="yellow"/>
        </w:rPr>
        <w:t>6</w:t>
      </w:r>
      <w:r w:rsidR="00D86437" w:rsidRPr="00282061">
        <w:rPr>
          <w:color w:val="000000" w:themeColor="text1"/>
          <w:highlight w:val="yellow"/>
        </w:rPr>
        <w:t>.4</w:t>
      </w:r>
      <w:r w:rsidR="00B02682">
        <w:rPr>
          <w:color w:val="000000" w:themeColor="text1"/>
          <w:highlight w:val="yellow"/>
        </w:rPr>
        <w:t>.</w:t>
      </w:r>
      <w:r w:rsidR="00D86437" w:rsidRPr="00282061">
        <w:rPr>
          <w:color w:val="000000" w:themeColor="text1"/>
          <w:highlight w:val="yellow"/>
        </w:rPr>
        <w:t xml:space="preserve"> </w:t>
      </w:r>
      <w:r w:rsidR="00181F16" w:rsidRPr="00282061">
        <w:rPr>
          <w:color w:val="000000" w:themeColor="text1"/>
          <w:highlight w:val="yellow"/>
        </w:rPr>
        <w:t xml:space="preserve">Wash the plate once with approximately 5 mL </w:t>
      </w:r>
      <w:r w:rsidR="004A60E2">
        <w:rPr>
          <w:color w:val="000000" w:themeColor="text1"/>
          <w:highlight w:val="yellow"/>
        </w:rPr>
        <w:t xml:space="preserve">of </w:t>
      </w:r>
      <w:r w:rsidR="00181F16" w:rsidRPr="00282061">
        <w:rPr>
          <w:color w:val="000000" w:themeColor="text1"/>
          <w:highlight w:val="yellow"/>
        </w:rPr>
        <w:t xml:space="preserve">DPBS to collect </w:t>
      </w:r>
      <w:r w:rsidR="00A161F0" w:rsidRPr="00282061">
        <w:rPr>
          <w:color w:val="000000" w:themeColor="text1"/>
          <w:highlight w:val="yellow"/>
        </w:rPr>
        <w:t>remaining</w:t>
      </w:r>
      <w:r w:rsidR="00181F16" w:rsidRPr="00282061">
        <w:rPr>
          <w:color w:val="000000" w:themeColor="text1"/>
          <w:highlight w:val="yellow"/>
        </w:rPr>
        <w:t xml:space="preserve"> cells.</w:t>
      </w:r>
      <w:r w:rsidR="004A60E2">
        <w:rPr>
          <w:color w:val="000000" w:themeColor="text1"/>
          <w:highlight w:val="yellow"/>
        </w:rPr>
        <w:t xml:space="preserve"> </w:t>
      </w:r>
      <w:r w:rsidR="004A293A" w:rsidRPr="00282061">
        <w:rPr>
          <w:color w:val="000000" w:themeColor="text1"/>
          <w:highlight w:val="yellow"/>
        </w:rPr>
        <w:t>Centrifuge for 5 min at 500 x</w:t>
      </w:r>
      <w:r w:rsidR="004A293A" w:rsidRPr="004A60E2">
        <w:rPr>
          <w:i/>
          <w:color w:val="000000" w:themeColor="text1"/>
          <w:highlight w:val="yellow"/>
        </w:rPr>
        <w:t xml:space="preserve"> g</w:t>
      </w:r>
      <w:r w:rsidR="004A293A" w:rsidRPr="00282061">
        <w:rPr>
          <w:color w:val="000000" w:themeColor="text1"/>
          <w:highlight w:val="yellow"/>
        </w:rPr>
        <w:t>.</w:t>
      </w:r>
    </w:p>
    <w:p w14:paraId="141771CE" w14:textId="77777777" w:rsidR="004A293A" w:rsidRPr="00282061" w:rsidRDefault="004A293A" w:rsidP="00282061">
      <w:pPr>
        <w:pStyle w:val="ListParagraph"/>
        <w:ind w:left="0"/>
        <w:rPr>
          <w:color w:val="000000" w:themeColor="text1"/>
          <w:highlight w:val="yellow"/>
        </w:rPr>
      </w:pPr>
    </w:p>
    <w:p w14:paraId="0EF68999" w14:textId="22A4321F" w:rsidR="004A293A" w:rsidRPr="00282061" w:rsidRDefault="006422AE" w:rsidP="00282061">
      <w:pPr>
        <w:rPr>
          <w:color w:val="000000" w:themeColor="text1"/>
          <w:highlight w:val="yellow"/>
        </w:rPr>
      </w:pPr>
      <w:r w:rsidRPr="00282061">
        <w:rPr>
          <w:color w:val="000000" w:themeColor="text1"/>
          <w:highlight w:val="yellow"/>
        </w:rPr>
        <w:t>6.</w:t>
      </w:r>
      <w:r w:rsidR="004A60E2">
        <w:rPr>
          <w:color w:val="000000" w:themeColor="text1"/>
          <w:highlight w:val="yellow"/>
        </w:rPr>
        <w:t xml:space="preserve">5. </w:t>
      </w:r>
      <w:r w:rsidR="004A293A" w:rsidRPr="00282061">
        <w:rPr>
          <w:color w:val="000000" w:themeColor="text1"/>
          <w:highlight w:val="yellow"/>
        </w:rPr>
        <w:t xml:space="preserve">Aspirate </w:t>
      </w:r>
      <w:r w:rsidR="004A60E2">
        <w:rPr>
          <w:color w:val="000000" w:themeColor="text1"/>
          <w:highlight w:val="yellow"/>
        </w:rPr>
        <w:t xml:space="preserve">the </w:t>
      </w:r>
      <w:r w:rsidR="004A293A" w:rsidRPr="00282061">
        <w:rPr>
          <w:color w:val="000000" w:themeColor="text1"/>
          <w:highlight w:val="yellow"/>
        </w:rPr>
        <w:t xml:space="preserve">supernatant. Resuspend cells in </w:t>
      </w:r>
      <w:r w:rsidR="00181F16" w:rsidRPr="00282061">
        <w:rPr>
          <w:color w:val="000000" w:themeColor="text1"/>
          <w:highlight w:val="yellow"/>
        </w:rPr>
        <w:t>6</w:t>
      </w:r>
      <w:r w:rsidR="004A60E2">
        <w:rPr>
          <w:color w:val="000000" w:themeColor="text1"/>
          <w:highlight w:val="yellow"/>
        </w:rPr>
        <w:t>–</w:t>
      </w:r>
      <w:r w:rsidR="00181F16" w:rsidRPr="00282061">
        <w:rPr>
          <w:color w:val="000000" w:themeColor="text1"/>
          <w:highlight w:val="yellow"/>
        </w:rPr>
        <w:t xml:space="preserve">10 mL </w:t>
      </w:r>
      <w:r w:rsidR="004A60E2">
        <w:rPr>
          <w:color w:val="000000" w:themeColor="text1"/>
          <w:highlight w:val="yellow"/>
        </w:rPr>
        <w:t xml:space="preserve">of </w:t>
      </w:r>
      <w:r w:rsidR="004A293A" w:rsidRPr="00282061">
        <w:rPr>
          <w:color w:val="000000" w:themeColor="text1"/>
          <w:highlight w:val="yellow"/>
        </w:rPr>
        <w:t xml:space="preserve">DPBS to </w:t>
      </w:r>
      <w:r w:rsidR="00181F16" w:rsidRPr="00282061">
        <w:rPr>
          <w:color w:val="000000" w:themeColor="text1"/>
          <w:highlight w:val="yellow"/>
        </w:rPr>
        <w:t>remove</w:t>
      </w:r>
      <w:r w:rsidR="004A293A" w:rsidRPr="00282061">
        <w:rPr>
          <w:color w:val="000000" w:themeColor="text1"/>
          <w:highlight w:val="yellow"/>
        </w:rPr>
        <w:t xml:space="preserve"> </w:t>
      </w:r>
      <w:r w:rsidR="00FB610F" w:rsidRPr="00282061">
        <w:rPr>
          <w:color w:val="000000" w:themeColor="text1"/>
          <w:highlight w:val="yellow"/>
        </w:rPr>
        <w:t xml:space="preserve">residual </w:t>
      </w:r>
      <w:r w:rsidR="004A293A" w:rsidRPr="00282061">
        <w:rPr>
          <w:color w:val="000000" w:themeColor="text1"/>
          <w:highlight w:val="yellow"/>
        </w:rPr>
        <w:t>media.</w:t>
      </w:r>
    </w:p>
    <w:p w14:paraId="5D557846" w14:textId="77777777" w:rsidR="004A293A" w:rsidRPr="00282061" w:rsidRDefault="004A293A" w:rsidP="00282061">
      <w:pPr>
        <w:pStyle w:val="ListParagraph"/>
        <w:ind w:left="0"/>
        <w:rPr>
          <w:color w:val="000000" w:themeColor="text1"/>
          <w:highlight w:val="yellow"/>
        </w:rPr>
      </w:pPr>
    </w:p>
    <w:p w14:paraId="029AE081" w14:textId="6BC38312" w:rsidR="004A293A" w:rsidRPr="00282061" w:rsidRDefault="006422AE" w:rsidP="00282061">
      <w:pPr>
        <w:rPr>
          <w:color w:val="000000" w:themeColor="text1"/>
          <w:highlight w:val="yellow"/>
        </w:rPr>
      </w:pPr>
      <w:r w:rsidRPr="00282061">
        <w:rPr>
          <w:color w:val="000000" w:themeColor="text1"/>
          <w:highlight w:val="yellow"/>
        </w:rPr>
        <w:t>6</w:t>
      </w:r>
      <w:r w:rsidR="00D86437" w:rsidRPr="00282061">
        <w:rPr>
          <w:color w:val="000000" w:themeColor="text1"/>
          <w:highlight w:val="yellow"/>
        </w:rPr>
        <w:t>.</w:t>
      </w:r>
      <w:r w:rsidR="004A60E2">
        <w:rPr>
          <w:color w:val="000000" w:themeColor="text1"/>
          <w:highlight w:val="yellow"/>
        </w:rPr>
        <w:t>6.</w:t>
      </w:r>
      <w:r w:rsidR="00D86437" w:rsidRPr="00282061">
        <w:rPr>
          <w:color w:val="000000" w:themeColor="text1"/>
          <w:highlight w:val="yellow"/>
        </w:rPr>
        <w:t xml:space="preserve"> </w:t>
      </w:r>
      <w:r w:rsidR="004A293A" w:rsidRPr="00282061">
        <w:rPr>
          <w:color w:val="000000" w:themeColor="text1"/>
          <w:highlight w:val="yellow"/>
        </w:rPr>
        <w:t xml:space="preserve">Centrifuge for 5 min at 500 x </w:t>
      </w:r>
      <w:r w:rsidR="004A293A" w:rsidRPr="004A60E2">
        <w:rPr>
          <w:i/>
          <w:color w:val="000000" w:themeColor="text1"/>
          <w:highlight w:val="yellow"/>
        </w:rPr>
        <w:t>g</w:t>
      </w:r>
      <w:r w:rsidR="004A293A" w:rsidRPr="00282061">
        <w:rPr>
          <w:color w:val="000000" w:themeColor="text1"/>
          <w:highlight w:val="yellow"/>
        </w:rPr>
        <w:t>.</w:t>
      </w:r>
    </w:p>
    <w:p w14:paraId="35ACEAD4" w14:textId="77777777" w:rsidR="004A293A" w:rsidRPr="00282061" w:rsidRDefault="004A293A" w:rsidP="00282061">
      <w:pPr>
        <w:pStyle w:val="ListParagraph"/>
        <w:ind w:left="0"/>
        <w:rPr>
          <w:color w:val="000000" w:themeColor="text1"/>
          <w:highlight w:val="yellow"/>
        </w:rPr>
      </w:pPr>
    </w:p>
    <w:p w14:paraId="54549DFA" w14:textId="008640EE" w:rsidR="00FB610F" w:rsidRPr="00282061" w:rsidRDefault="006422AE" w:rsidP="00282061">
      <w:pPr>
        <w:rPr>
          <w:color w:val="000000" w:themeColor="text1"/>
          <w:highlight w:val="yellow"/>
        </w:rPr>
      </w:pPr>
      <w:r w:rsidRPr="00282061">
        <w:rPr>
          <w:color w:val="000000" w:themeColor="text1"/>
          <w:highlight w:val="yellow"/>
        </w:rPr>
        <w:t>6</w:t>
      </w:r>
      <w:r w:rsidR="00D86437" w:rsidRPr="00282061">
        <w:rPr>
          <w:color w:val="000000" w:themeColor="text1"/>
          <w:highlight w:val="yellow"/>
        </w:rPr>
        <w:t>.</w:t>
      </w:r>
      <w:r w:rsidR="004A60E2">
        <w:rPr>
          <w:color w:val="000000" w:themeColor="text1"/>
          <w:highlight w:val="yellow"/>
        </w:rPr>
        <w:t xml:space="preserve">7. </w:t>
      </w:r>
      <w:r w:rsidR="004A293A" w:rsidRPr="00282061">
        <w:rPr>
          <w:color w:val="000000" w:themeColor="text1"/>
          <w:highlight w:val="yellow"/>
        </w:rPr>
        <w:t xml:space="preserve">Aspirate </w:t>
      </w:r>
      <w:r w:rsidR="004A60E2">
        <w:rPr>
          <w:color w:val="000000" w:themeColor="text1"/>
          <w:highlight w:val="yellow"/>
        </w:rPr>
        <w:t xml:space="preserve">the </w:t>
      </w:r>
      <w:r w:rsidR="004A293A" w:rsidRPr="00282061">
        <w:rPr>
          <w:color w:val="000000" w:themeColor="text1"/>
          <w:highlight w:val="yellow"/>
        </w:rPr>
        <w:t>supernatant</w:t>
      </w:r>
      <w:r w:rsidR="004A60E2">
        <w:rPr>
          <w:color w:val="000000" w:themeColor="text1"/>
          <w:highlight w:val="yellow"/>
        </w:rPr>
        <w:t xml:space="preserve"> and</w:t>
      </w:r>
      <w:r w:rsidR="004A293A" w:rsidRPr="00282061">
        <w:rPr>
          <w:color w:val="000000" w:themeColor="text1"/>
          <w:highlight w:val="yellow"/>
        </w:rPr>
        <w:t xml:space="preserve"> </w:t>
      </w:r>
      <w:r w:rsidR="004A60E2">
        <w:rPr>
          <w:color w:val="000000" w:themeColor="text1"/>
          <w:highlight w:val="yellow"/>
        </w:rPr>
        <w:t>r</w:t>
      </w:r>
      <w:r w:rsidR="004A293A" w:rsidRPr="00282061">
        <w:rPr>
          <w:color w:val="000000" w:themeColor="text1"/>
          <w:highlight w:val="yellow"/>
        </w:rPr>
        <w:t>esuspend in BEGM.</w:t>
      </w:r>
      <w:r w:rsidR="004A60E2">
        <w:rPr>
          <w:color w:val="000000" w:themeColor="text1"/>
          <w:highlight w:val="yellow"/>
        </w:rPr>
        <w:t xml:space="preserve"> </w:t>
      </w:r>
      <w:r w:rsidR="00AC5744" w:rsidRPr="00282061">
        <w:rPr>
          <w:color w:val="000000" w:themeColor="text1"/>
          <w:highlight w:val="yellow"/>
        </w:rPr>
        <w:t>Plate cells</w:t>
      </w:r>
      <w:r w:rsidR="00FB610F" w:rsidRPr="00282061">
        <w:rPr>
          <w:color w:val="000000" w:themeColor="text1"/>
          <w:highlight w:val="yellow"/>
        </w:rPr>
        <w:t xml:space="preserve"> onto</w:t>
      </w:r>
      <w:r w:rsidR="0061241F" w:rsidRPr="00282061">
        <w:rPr>
          <w:color w:val="000000" w:themeColor="text1"/>
          <w:highlight w:val="yellow"/>
        </w:rPr>
        <w:t xml:space="preserve"> treated</w:t>
      </w:r>
      <w:r w:rsidR="00FB610F" w:rsidRPr="00282061">
        <w:rPr>
          <w:color w:val="000000" w:themeColor="text1"/>
          <w:highlight w:val="yellow"/>
        </w:rPr>
        <w:t xml:space="preserve"> plastic</w:t>
      </w:r>
      <w:r w:rsidR="0061241F" w:rsidRPr="00282061">
        <w:rPr>
          <w:color w:val="000000" w:themeColor="text1"/>
          <w:highlight w:val="yellow"/>
        </w:rPr>
        <w:t xml:space="preserve"> tissue culture dishes</w:t>
      </w:r>
      <w:r w:rsidR="00FB610F" w:rsidRPr="00282061">
        <w:rPr>
          <w:color w:val="000000" w:themeColor="text1"/>
          <w:highlight w:val="yellow"/>
        </w:rPr>
        <w:t>.</w:t>
      </w:r>
      <w:r w:rsidR="00F26054" w:rsidRPr="00282061">
        <w:rPr>
          <w:color w:val="000000" w:themeColor="text1"/>
          <w:highlight w:val="yellow"/>
        </w:rPr>
        <w:t xml:space="preserve"> Feed with fresh BEGM every 2</w:t>
      </w:r>
      <w:r w:rsidR="004A60E2">
        <w:rPr>
          <w:color w:val="000000" w:themeColor="text1"/>
          <w:highlight w:val="yellow"/>
        </w:rPr>
        <w:t>–</w:t>
      </w:r>
      <w:r w:rsidR="00F26054" w:rsidRPr="00282061">
        <w:rPr>
          <w:color w:val="000000" w:themeColor="text1"/>
          <w:highlight w:val="yellow"/>
        </w:rPr>
        <w:t>3 days.</w:t>
      </w:r>
    </w:p>
    <w:p w14:paraId="3FD47909" w14:textId="77777777" w:rsidR="00F26054" w:rsidRPr="00282061" w:rsidRDefault="00F26054" w:rsidP="00282061">
      <w:pPr>
        <w:rPr>
          <w:color w:val="000000" w:themeColor="text1"/>
          <w:highlight w:val="yellow"/>
        </w:rPr>
      </w:pPr>
    </w:p>
    <w:p w14:paraId="2B19A6A1" w14:textId="1CC277FC" w:rsidR="00F26054" w:rsidRPr="00282061" w:rsidRDefault="001E7CBD" w:rsidP="00282061">
      <w:pPr>
        <w:rPr>
          <w:color w:val="000000" w:themeColor="text1"/>
        </w:rPr>
      </w:pPr>
      <w:r w:rsidRPr="00282061">
        <w:rPr>
          <w:color w:val="000000" w:themeColor="text1"/>
          <w:highlight w:val="yellow"/>
        </w:rPr>
        <w:t>6.</w:t>
      </w:r>
      <w:r w:rsidR="004A60E2">
        <w:rPr>
          <w:color w:val="000000" w:themeColor="text1"/>
          <w:highlight w:val="yellow"/>
        </w:rPr>
        <w:t>8.</w:t>
      </w:r>
      <w:r w:rsidR="00F26054" w:rsidRPr="00282061">
        <w:rPr>
          <w:color w:val="000000" w:themeColor="text1"/>
          <w:highlight w:val="yellow"/>
        </w:rPr>
        <w:t xml:space="preserve"> Culture the cells in a humidified incubator maintained at 37</w:t>
      </w:r>
      <w:r w:rsidR="004A60E2">
        <w:rPr>
          <w:color w:val="000000" w:themeColor="text1"/>
          <w:highlight w:val="yellow"/>
        </w:rPr>
        <w:t xml:space="preserve"> </w:t>
      </w:r>
      <w:r w:rsidR="00F26054" w:rsidRPr="00282061">
        <w:rPr>
          <w:color w:val="000000" w:themeColor="text1"/>
          <w:highlight w:val="yellow"/>
        </w:rPr>
        <w:t>°C with 5% CO</w:t>
      </w:r>
      <w:r w:rsidR="00F26054" w:rsidRPr="00282061">
        <w:rPr>
          <w:color w:val="000000" w:themeColor="text1"/>
          <w:highlight w:val="yellow"/>
          <w:vertAlign w:val="subscript"/>
        </w:rPr>
        <w:t>2</w:t>
      </w:r>
      <w:r w:rsidR="00F26054" w:rsidRPr="00282061">
        <w:rPr>
          <w:color w:val="000000" w:themeColor="text1"/>
          <w:highlight w:val="yellow"/>
        </w:rPr>
        <w:t>.</w:t>
      </w:r>
    </w:p>
    <w:p w14:paraId="318248E1" w14:textId="635629F2" w:rsidR="00500E2F" w:rsidRPr="00282061" w:rsidRDefault="00500E2F" w:rsidP="00282061">
      <w:pPr>
        <w:rPr>
          <w:color w:val="000000" w:themeColor="text1"/>
        </w:rPr>
      </w:pPr>
    </w:p>
    <w:p w14:paraId="7B9404EC" w14:textId="74F924E7" w:rsidR="00500E2F" w:rsidRPr="00282061" w:rsidRDefault="006422AE" w:rsidP="00282061">
      <w:pPr>
        <w:rPr>
          <w:b/>
          <w:color w:val="000000" w:themeColor="text1"/>
        </w:rPr>
      </w:pPr>
      <w:r w:rsidRPr="00282061">
        <w:rPr>
          <w:b/>
          <w:color w:val="000000" w:themeColor="text1"/>
        </w:rPr>
        <w:t>7</w:t>
      </w:r>
      <w:r w:rsidR="00500E2F" w:rsidRPr="00282061">
        <w:rPr>
          <w:b/>
          <w:color w:val="000000" w:themeColor="text1"/>
        </w:rPr>
        <w:t>. Cryopreservation of cells</w:t>
      </w:r>
    </w:p>
    <w:p w14:paraId="68985624" w14:textId="37F50DAC" w:rsidR="00500E2F" w:rsidRPr="00282061" w:rsidRDefault="00500E2F" w:rsidP="00282061">
      <w:pPr>
        <w:rPr>
          <w:color w:val="000000" w:themeColor="text1"/>
        </w:rPr>
      </w:pPr>
    </w:p>
    <w:p w14:paraId="4F1A5D5E" w14:textId="2B5C6E05" w:rsidR="00500E2F" w:rsidRPr="00282061" w:rsidRDefault="004A60E2" w:rsidP="00282061">
      <w:pPr>
        <w:rPr>
          <w:color w:val="000000" w:themeColor="text1"/>
        </w:rPr>
      </w:pPr>
      <w:r>
        <w:rPr>
          <w:color w:val="000000" w:themeColor="text1"/>
        </w:rPr>
        <w:t xml:space="preserve">NOTE: </w:t>
      </w:r>
      <w:r w:rsidR="00500E2F" w:rsidRPr="00282061">
        <w:rPr>
          <w:color w:val="000000" w:themeColor="text1"/>
        </w:rPr>
        <w:t xml:space="preserve">Cryopreservation of cells can be </w:t>
      </w:r>
      <w:r w:rsidR="00287215" w:rsidRPr="00282061">
        <w:rPr>
          <w:color w:val="000000" w:themeColor="text1"/>
        </w:rPr>
        <w:t>accomplished</w:t>
      </w:r>
      <w:r w:rsidR="00500E2F" w:rsidRPr="00282061">
        <w:rPr>
          <w:color w:val="000000" w:themeColor="text1"/>
        </w:rPr>
        <w:t xml:space="preserve"> </w:t>
      </w:r>
      <w:r w:rsidR="00287215" w:rsidRPr="00282061">
        <w:rPr>
          <w:color w:val="000000" w:themeColor="text1"/>
        </w:rPr>
        <w:t>from a single cell suspen</w:t>
      </w:r>
      <w:r w:rsidR="00F51B6C" w:rsidRPr="00282061">
        <w:rPr>
          <w:color w:val="000000" w:themeColor="text1"/>
        </w:rPr>
        <w:t xml:space="preserve">sion originating from either </w:t>
      </w:r>
      <w:proofErr w:type="spellStart"/>
      <w:r w:rsidR="00F51B6C" w:rsidRPr="00282061">
        <w:rPr>
          <w:color w:val="000000" w:themeColor="text1"/>
        </w:rPr>
        <w:t>salisphere</w:t>
      </w:r>
      <w:proofErr w:type="spellEnd"/>
      <w:r w:rsidR="00F51B6C" w:rsidRPr="00282061">
        <w:rPr>
          <w:color w:val="000000" w:themeColor="text1"/>
        </w:rPr>
        <w:t xml:space="preserve"> or monolayer</w:t>
      </w:r>
      <w:r w:rsidR="00287215" w:rsidRPr="00282061">
        <w:rPr>
          <w:color w:val="000000" w:themeColor="text1"/>
        </w:rPr>
        <w:t xml:space="preserve"> grown cells.</w:t>
      </w:r>
    </w:p>
    <w:p w14:paraId="44B3E1F4" w14:textId="77777777" w:rsidR="00500E2F" w:rsidRPr="00282061" w:rsidRDefault="00500E2F" w:rsidP="00282061">
      <w:pPr>
        <w:rPr>
          <w:color w:val="000000" w:themeColor="text1"/>
        </w:rPr>
      </w:pPr>
    </w:p>
    <w:p w14:paraId="67B6BDDE" w14:textId="64CCE85D" w:rsidR="00500E2F" w:rsidRPr="00282061" w:rsidRDefault="006422AE" w:rsidP="00282061">
      <w:pPr>
        <w:rPr>
          <w:color w:val="000000" w:themeColor="text1"/>
        </w:rPr>
      </w:pPr>
      <w:r w:rsidRPr="00282061">
        <w:rPr>
          <w:color w:val="000000" w:themeColor="text1"/>
        </w:rPr>
        <w:t>7</w:t>
      </w:r>
      <w:r w:rsidR="00500E2F" w:rsidRPr="00282061">
        <w:rPr>
          <w:color w:val="000000" w:themeColor="text1"/>
        </w:rPr>
        <w:t>.1</w:t>
      </w:r>
      <w:r w:rsidR="004A60E2">
        <w:rPr>
          <w:color w:val="000000" w:themeColor="text1"/>
        </w:rPr>
        <w:t>.</w:t>
      </w:r>
      <w:r w:rsidR="00500E2F" w:rsidRPr="00282061">
        <w:rPr>
          <w:color w:val="000000" w:themeColor="text1"/>
        </w:rPr>
        <w:t xml:space="preserve"> Count </w:t>
      </w:r>
      <w:r w:rsidR="004A60E2">
        <w:rPr>
          <w:color w:val="000000" w:themeColor="text1"/>
        </w:rPr>
        <w:t xml:space="preserve">the </w:t>
      </w:r>
      <w:r w:rsidR="00500E2F" w:rsidRPr="00282061">
        <w:rPr>
          <w:color w:val="000000" w:themeColor="text1"/>
        </w:rPr>
        <w:t>cells on a hematocytometer to calculate total amount of cells present.</w:t>
      </w:r>
      <w:r w:rsidR="00C52616" w:rsidRPr="00282061">
        <w:rPr>
          <w:color w:val="000000" w:themeColor="text1"/>
        </w:rPr>
        <w:t xml:space="preserve"> </w:t>
      </w:r>
    </w:p>
    <w:p w14:paraId="631B4569" w14:textId="2A8A5A14" w:rsidR="00287215" w:rsidRPr="00282061" w:rsidRDefault="00287215" w:rsidP="00282061">
      <w:pPr>
        <w:rPr>
          <w:color w:val="000000" w:themeColor="text1"/>
        </w:rPr>
      </w:pPr>
    </w:p>
    <w:p w14:paraId="2758177E" w14:textId="56490D59" w:rsidR="00287215" w:rsidRPr="00282061" w:rsidRDefault="006422AE" w:rsidP="00282061">
      <w:pPr>
        <w:rPr>
          <w:color w:val="000000" w:themeColor="text1"/>
        </w:rPr>
      </w:pPr>
      <w:r w:rsidRPr="00282061">
        <w:rPr>
          <w:color w:val="000000" w:themeColor="text1"/>
        </w:rPr>
        <w:t>7</w:t>
      </w:r>
      <w:r w:rsidR="00287215" w:rsidRPr="00282061">
        <w:rPr>
          <w:color w:val="000000" w:themeColor="text1"/>
        </w:rPr>
        <w:t>.2</w:t>
      </w:r>
      <w:r w:rsidR="004A60E2">
        <w:rPr>
          <w:color w:val="000000" w:themeColor="text1"/>
        </w:rPr>
        <w:t>.</w:t>
      </w:r>
      <w:r w:rsidR="00287215" w:rsidRPr="00282061">
        <w:rPr>
          <w:color w:val="000000" w:themeColor="text1"/>
        </w:rPr>
        <w:t xml:space="preserve"> Centrifuge for 5 min at 500 x </w:t>
      </w:r>
      <w:r w:rsidR="00287215" w:rsidRPr="004A60E2">
        <w:rPr>
          <w:i/>
          <w:color w:val="000000" w:themeColor="text1"/>
        </w:rPr>
        <w:t>g</w:t>
      </w:r>
      <w:r w:rsidR="00287215" w:rsidRPr="00282061">
        <w:rPr>
          <w:color w:val="000000" w:themeColor="text1"/>
        </w:rPr>
        <w:t>.</w:t>
      </w:r>
    </w:p>
    <w:p w14:paraId="35E89989" w14:textId="77777777" w:rsidR="00287215" w:rsidRPr="00282061" w:rsidRDefault="00287215" w:rsidP="00282061">
      <w:pPr>
        <w:rPr>
          <w:color w:val="000000" w:themeColor="text1"/>
        </w:rPr>
      </w:pPr>
    </w:p>
    <w:p w14:paraId="18AE712F" w14:textId="707045FE" w:rsidR="00287215" w:rsidRPr="00282061" w:rsidRDefault="006422AE" w:rsidP="00282061">
      <w:pPr>
        <w:rPr>
          <w:color w:val="000000" w:themeColor="text1"/>
        </w:rPr>
      </w:pPr>
      <w:r w:rsidRPr="00282061">
        <w:rPr>
          <w:color w:val="000000" w:themeColor="text1"/>
        </w:rPr>
        <w:t>7</w:t>
      </w:r>
      <w:r w:rsidR="00287215" w:rsidRPr="00282061">
        <w:rPr>
          <w:color w:val="000000" w:themeColor="text1"/>
        </w:rPr>
        <w:t>.3</w:t>
      </w:r>
      <w:r w:rsidR="004A60E2">
        <w:rPr>
          <w:color w:val="000000" w:themeColor="text1"/>
        </w:rPr>
        <w:t>.</w:t>
      </w:r>
      <w:r w:rsidR="00287215" w:rsidRPr="00282061">
        <w:rPr>
          <w:color w:val="000000" w:themeColor="text1"/>
        </w:rPr>
        <w:t xml:space="preserve"> Aspirate </w:t>
      </w:r>
      <w:r w:rsidR="004A60E2">
        <w:rPr>
          <w:color w:val="000000" w:themeColor="text1"/>
        </w:rPr>
        <w:t xml:space="preserve">the </w:t>
      </w:r>
      <w:r w:rsidR="00287215" w:rsidRPr="00282061">
        <w:rPr>
          <w:color w:val="000000" w:themeColor="text1"/>
        </w:rPr>
        <w:t xml:space="preserve">supernatant. Resuspend </w:t>
      </w:r>
      <w:r w:rsidR="004A60E2">
        <w:rPr>
          <w:color w:val="000000" w:themeColor="text1"/>
        </w:rPr>
        <w:t xml:space="preserve">the </w:t>
      </w:r>
      <w:r w:rsidR="00287215" w:rsidRPr="00282061">
        <w:rPr>
          <w:color w:val="000000" w:themeColor="text1"/>
        </w:rPr>
        <w:t xml:space="preserve">pellet in </w:t>
      </w:r>
      <w:r w:rsidR="00C52616" w:rsidRPr="00282061">
        <w:rPr>
          <w:color w:val="000000" w:themeColor="text1"/>
        </w:rPr>
        <w:t xml:space="preserve">BEGM with 10% </w:t>
      </w:r>
      <w:r w:rsidR="004A60E2">
        <w:rPr>
          <w:color w:val="000000" w:themeColor="text1"/>
        </w:rPr>
        <w:t>dimethyl sulfoxide (</w:t>
      </w:r>
      <w:r w:rsidR="00C52616" w:rsidRPr="00282061">
        <w:rPr>
          <w:color w:val="000000" w:themeColor="text1"/>
        </w:rPr>
        <w:t>DMSO</w:t>
      </w:r>
      <w:r w:rsidR="004A60E2">
        <w:rPr>
          <w:color w:val="000000" w:themeColor="text1"/>
        </w:rPr>
        <w:t>)</w:t>
      </w:r>
      <w:r w:rsidR="00C52616" w:rsidRPr="00282061">
        <w:rPr>
          <w:color w:val="000000" w:themeColor="text1"/>
        </w:rPr>
        <w:t>. Concentration of cells should be 2 x 10</w:t>
      </w:r>
      <w:r w:rsidR="00C52616" w:rsidRPr="00282061">
        <w:rPr>
          <w:color w:val="000000" w:themeColor="text1"/>
          <w:vertAlign w:val="superscript"/>
        </w:rPr>
        <w:t>6</w:t>
      </w:r>
      <w:r w:rsidR="00C52616" w:rsidRPr="00282061">
        <w:rPr>
          <w:color w:val="000000" w:themeColor="text1"/>
        </w:rPr>
        <w:t xml:space="preserve"> cells/mL to 10 x 10</w:t>
      </w:r>
      <w:r w:rsidR="00C52616" w:rsidRPr="00282061">
        <w:rPr>
          <w:color w:val="000000" w:themeColor="text1"/>
          <w:vertAlign w:val="superscript"/>
        </w:rPr>
        <w:t>6</w:t>
      </w:r>
      <w:r w:rsidR="00C52616" w:rsidRPr="00282061">
        <w:rPr>
          <w:color w:val="000000" w:themeColor="text1"/>
        </w:rPr>
        <w:t xml:space="preserve"> cells/</w:t>
      </w:r>
      <w:proofErr w:type="spellStart"/>
      <w:r w:rsidR="00C52616" w:rsidRPr="00282061">
        <w:rPr>
          <w:color w:val="000000" w:themeColor="text1"/>
        </w:rPr>
        <w:t>mL.</w:t>
      </w:r>
      <w:proofErr w:type="spellEnd"/>
    </w:p>
    <w:p w14:paraId="17B6E70D" w14:textId="11530700" w:rsidR="00C52616" w:rsidRPr="00282061" w:rsidRDefault="00C52616" w:rsidP="00282061">
      <w:pPr>
        <w:rPr>
          <w:color w:val="000000" w:themeColor="text1"/>
        </w:rPr>
      </w:pPr>
    </w:p>
    <w:p w14:paraId="3C8A1664" w14:textId="525D0405" w:rsidR="00C52616" w:rsidRPr="00282061" w:rsidRDefault="006422AE" w:rsidP="00282061">
      <w:pPr>
        <w:rPr>
          <w:color w:val="000000" w:themeColor="text1"/>
        </w:rPr>
      </w:pPr>
      <w:r w:rsidRPr="00282061">
        <w:rPr>
          <w:color w:val="000000" w:themeColor="text1"/>
        </w:rPr>
        <w:t>7</w:t>
      </w:r>
      <w:r w:rsidR="00C52616" w:rsidRPr="00282061">
        <w:rPr>
          <w:color w:val="000000" w:themeColor="text1"/>
        </w:rPr>
        <w:t>.4</w:t>
      </w:r>
      <w:r w:rsidR="0094661A">
        <w:rPr>
          <w:color w:val="000000" w:themeColor="text1"/>
        </w:rPr>
        <w:t>.</w:t>
      </w:r>
      <w:r w:rsidR="00C52616" w:rsidRPr="00282061">
        <w:rPr>
          <w:color w:val="000000" w:themeColor="text1"/>
        </w:rPr>
        <w:t xml:space="preserve"> Aliquot cells into sterile cr</w:t>
      </w:r>
      <w:r w:rsidR="00C50227" w:rsidRPr="00282061">
        <w:rPr>
          <w:color w:val="000000" w:themeColor="text1"/>
        </w:rPr>
        <w:t>y</w:t>
      </w:r>
      <w:r w:rsidR="00C52616" w:rsidRPr="00282061">
        <w:rPr>
          <w:color w:val="000000" w:themeColor="text1"/>
        </w:rPr>
        <w:t>ogenic storage tubes.</w:t>
      </w:r>
      <w:r w:rsidR="0094661A">
        <w:rPr>
          <w:color w:val="000000" w:themeColor="text1"/>
        </w:rPr>
        <w:t xml:space="preserve"> </w:t>
      </w:r>
      <w:r w:rsidR="00C52616" w:rsidRPr="00282061">
        <w:rPr>
          <w:color w:val="000000" w:themeColor="text1"/>
        </w:rPr>
        <w:t xml:space="preserve">Place </w:t>
      </w:r>
      <w:r w:rsidR="0094661A">
        <w:rPr>
          <w:color w:val="000000" w:themeColor="text1"/>
        </w:rPr>
        <w:t xml:space="preserve">the </w:t>
      </w:r>
      <w:r w:rsidR="00C52616" w:rsidRPr="00282061">
        <w:rPr>
          <w:color w:val="000000" w:themeColor="text1"/>
        </w:rPr>
        <w:t>tubes in a</w:t>
      </w:r>
      <w:r w:rsidR="003B2615" w:rsidRPr="00282061">
        <w:rPr>
          <w:color w:val="000000" w:themeColor="text1"/>
        </w:rPr>
        <w:t>n insulated</w:t>
      </w:r>
      <w:r w:rsidR="00C32C7A" w:rsidRPr="00282061">
        <w:rPr>
          <w:color w:val="000000" w:themeColor="text1"/>
        </w:rPr>
        <w:t xml:space="preserve"> foam rack</w:t>
      </w:r>
      <w:r w:rsidR="003B2615" w:rsidRPr="00282061">
        <w:rPr>
          <w:color w:val="000000" w:themeColor="text1"/>
        </w:rPr>
        <w:t xml:space="preserve"> </w:t>
      </w:r>
      <w:r w:rsidR="00C52616" w:rsidRPr="00282061">
        <w:rPr>
          <w:color w:val="000000" w:themeColor="text1"/>
        </w:rPr>
        <w:t xml:space="preserve">and </w:t>
      </w:r>
      <w:r w:rsidR="00C50227" w:rsidRPr="00282061">
        <w:rPr>
          <w:color w:val="000000" w:themeColor="text1"/>
        </w:rPr>
        <w:t>incubate</w:t>
      </w:r>
      <w:r w:rsidR="00C52616" w:rsidRPr="00282061">
        <w:rPr>
          <w:color w:val="000000" w:themeColor="text1"/>
        </w:rPr>
        <w:t xml:space="preserve"> at -80 °C overnight to slow</w:t>
      </w:r>
      <w:r w:rsidR="003B2615" w:rsidRPr="00282061">
        <w:rPr>
          <w:color w:val="000000" w:themeColor="text1"/>
        </w:rPr>
        <w:t>ly</w:t>
      </w:r>
      <w:r w:rsidR="00C52616" w:rsidRPr="00282061">
        <w:rPr>
          <w:color w:val="000000" w:themeColor="text1"/>
        </w:rPr>
        <w:t xml:space="preserve"> freeze</w:t>
      </w:r>
      <w:r w:rsidR="0094661A">
        <w:rPr>
          <w:color w:val="000000" w:themeColor="text1"/>
        </w:rPr>
        <w:t xml:space="preserve"> the</w:t>
      </w:r>
      <w:r w:rsidR="00C52616" w:rsidRPr="00282061">
        <w:rPr>
          <w:color w:val="000000" w:themeColor="text1"/>
        </w:rPr>
        <w:t xml:space="preserve"> cells.</w:t>
      </w:r>
    </w:p>
    <w:p w14:paraId="2550461B" w14:textId="27DE13D1" w:rsidR="00C52616" w:rsidRPr="00282061" w:rsidRDefault="00C52616" w:rsidP="00282061">
      <w:pPr>
        <w:rPr>
          <w:color w:val="000000" w:themeColor="text1"/>
        </w:rPr>
      </w:pPr>
    </w:p>
    <w:p w14:paraId="0DAAF911" w14:textId="4DD82457" w:rsidR="00C52616" w:rsidRPr="00282061" w:rsidRDefault="006422AE" w:rsidP="00282061">
      <w:pPr>
        <w:rPr>
          <w:color w:val="000000" w:themeColor="text1"/>
        </w:rPr>
      </w:pPr>
      <w:r w:rsidRPr="00282061">
        <w:rPr>
          <w:color w:val="000000" w:themeColor="text1"/>
        </w:rPr>
        <w:t>7</w:t>
      </w:r>
      <w:r w:rsidR="00C52616" w:rsidRPr="00282061">
        <w:rPr>
          <w:color w:val="000000" w:themeColor="text1"/>
        </w:rPr>
        <w:t>.</w:t>
      </w:r>
      <w:r w:rsidR="0094661A">
        <w:rPr>
          <w:color w:val="000000" w:themeColor="text1"/>
        </w:rPr>
        <w:t>5.</w:t>
      </w:r>
      <w:r w:rsidR="00C52616" w:rsidRPr="00282061">
        <w:rPr>
          <w:color w:val="000000" w:themeColor="text1"/>
        </w:rPr>
        <w:t xml:space="preserve"> </w:t>
      </w:r>
      <w:r w:rsidR="0094661A">
        <w:rPr>
          <w:color w:val="000000" w:themeColor="text1"/>
        </w:rPr>
        <w:t>On the n</w:t>
      </w:r>
      <w:r w:rsidR="00C52616" w:rsidRPr="00282061">
        <w:rPr>
          <w:color w:val="000000" w:themeColor="text1"/>
        </w:rPr>
        <w:t>ext day</w:t>
      </w:r>
      <w:r w:rsidR="0094661A">
        <w:rPr>
          <w:color w:val="000000" w:themeColor="text1"/>
        </w:rPr>
        <w:t>,</w:t>
      </w:r>
      <w:r w:rsidR="00C52616" w:rsidRPr="00282061">
        <w:rPr>
          <w:color w:val="000000" w:themeColor="text1"/>
        </w:rPr>
        <w:t xml:space="preserve"> place tubes in liquid nitrogen for long term storage.</w:t>
      </w:r>
    </w:p>
    <w:p w14:paraId="085A6C41" w14:textId="6ED9D284" w:rsidR="00C52616" w:rsidRPr="00282061" w:rsidRDefault="00C52616" w:rsidP="00282061">
      <w:pPr>
        <w:rPr>
          <w:color w:val="000000" w:themeColor="text1"/>
        </w:rPr>
      </w:pPr>
    </w:p>
    <w:p w14:paraId="356DF8D5" w14:textId="24C5E5A0" w:rsidR="00C52616" w:rsidRPr="00282061" w:rsidRDefault="004A60E2" w:rsidP="00282061">
      <w:pPr>
        <w:rPr>
          <w:color w:val="000000" w:themeColor="text1"/>
        </w:rPr>
      </w:pPr>
      <w:r>
        <w:rPr>
          <w:color w:val="000000" w:themeColor="text1"/>
        </w:rPr>
        <w:t xml:space="preserve">NOTE: </w:t>
      </w:r>
      <w:r w:rsidR="00F51B6C" w:rsidRPr="00282061">
        <w:rPr>
          <w:color w:val="000000" w:themeColor="text1"/>
        </w:rPr>
        <w:t>Cells should be rapidly thawed at 37</w:t>
      </w:r>
      <w:r w:rsidR="0094661A">
        <w:rPr>
          <w:color w:val="000000" w:themeColor="text1"/>
        </w:rPr>
        <w:t xml:space="preserve"> </w:t>
      </w:r>
      <w:r w:rsidR="00F51B6C" w:rsidRPr="00282061">
        <w:rPr>
          <w:color w:val="000000" w:themeColor="text1"/>
        </w:rPr>
        <w:t xml:space="preserve">°C. </w:t>
      </w:r>
      <w:r w:rsidR="00C52616" w:rsidRPr="00282061">
        <w:rPr>
          <w:color w:val="000000" w:themeColor="text1"/>
        </w:rPr>
        <w:t xml:space="preserve">Upon thawing, cells should be pelleted at 500 x </w:t>
      </w:r>
      <w:r w:rsidR="00C52616" w:rsidRPr="0094661A">
        <w:rPr>
          <w:i/>
          <w:color w:val="000000" w:themeColor="text1"/>
        </w:rPr>
        <w:t>g</w:t>
      </w:r>
      <w:r w:rsidR="00C52616" w:rsidRPr="00282061">
        <w:rPr>
          <w:color w:val="000000" w:themeColor="text1"/>
        </w:rPr>
        <w:t xml:space="preserve"> and the DMSO</w:t>
      </w:r>
      <w:r w:rsidR="0094661A">
        <w:rPr>
          <w:color w:val="000000" w:themeColor="text1"/>
        </w:rPr>
        <w:t>-</w:t>
      </w:r>
      <w:r w:rsidR="00C52616" w:rsidRPr="00282061">
        <w:rPr>
          <w:color w:val="000000" w:themeColor="text1"/>
        </w:rPr>
        <w:t>containing media removed</w:t>
      </w:r>
      <w:r w:rsidR="00F51B6C" w:rsidRPr="00282061">
        <w:rPr>
          <w:color w:val="000000" w:themeColor="text1"/>
        </w:rPr>
        <w:t xml:space="preserve"> prior to plating</w:t>
      </w:r>
      <w:r w:rsidR="00C52616" w:rsidRPr="00282061">
        <w:rPr>
          <w:color w:val="000000" w:themeColor="text1"/>
        </w:rPr>
        <w:t>.</w:t>
      </w:r>
    </w:p>
    <w:p w14:paraId="0CC81C9B" w14:textId="77777777" w:rsidR="00784764" w:rsidRPr="00282061" w:rsidRDefault="00784764" w:rsidP="00282061">
      <w:pPr>
        <w:pStyle w:val="NormalWeb"/>
        <w:spacing w:before="0" w:beforeAutospacing="0" w:after="0" w:afterAutospacing="0"/>
        <w:rPr>
          <w:b/>
        </w:rPr>
      </w:pPr>
    </w:p>
    <w:p w14:paraId="3E79FCA8" w14:textId="7ABB5F4F" w:rsidR="006305D7" w:rsidRPr="00282061" w:rsidRDefault="006305D7" w:rsidP="00282061">
      <w:pPr>
        <w:pStyle w:val="NormalWeb"/>
        <w:spacing w:before="0" w:beforeAutospacing="0" w:after="0" w:afterAutospacing="0"/>
        <w:rPr>
          <w:color w:val="808080"/>
        </w:rPr>
      </w:pPr>
      <w:r w:rsidRPr="00282061">
        <w:rPr>
          <w:b/>
        </w:rPr>
        <w:t>REPRESENTATIVE RESULTS</w:t>
      </w:r>
      <w:r w:rsidR="00EF1462" w:rsidRPr="00282061">
        <w:rPr>
          <w:b/>
        </w:rPr>
        <w:t>:</w:t>
      </w:r>
      <w:r w:rsidRPr="00282061">
        <w:rPr>
          <w:b/>
          <w:bCs/>
        </w:rPr>
        <w:t xml:space="preserve"> </w:t>
      </w:r>
    </w:p>
    <w:p w14:paraId="30288C36" w14:textId="55913E4E" w:rsidR="00C146B9" w:rsidRPr="00282061" w:rsidRDefault="00036244" w:rsidP="00282061">
      <w:pPr>
        <w:rPr>
          <w:color w:val="000000" w:themeColor="text1"/>
        </w:rPr>
      </w:pPr>
      <w:r w:rsidRPr="00282061">
        <w:rPr>
          <w:color w:val="000000" w:themeColor="text1"/>
        </w:rPr>
        <w:t>Two</w:t>
      </w:r>
      <w:r w:rsidR="0094661A">
        <w:rPr>
          <w:color w:val="000000" w:themeColor="text1"/>
        </w:rPr>
        <w:t>–</w:t>
      </w:r>
      <w:r w:rsidRPr="00282061">
        <w:rPr>
          <w:color w:val="000000" w:themeColor="text1"/>
        </w:rPr>
        <w:t>three</w:t>
      </w:r>
      <w:r w:rsidR="00697277" w:rsidRPr="00282061">
        <w:rPr>
          <w:color w:val="000000" w:themeColor="text1"/>
        </w:rPr>
        <w:t xml:space="preserve"> day</w:t>
      </w:r>
      <w:r w:rsidRPr="00282061">
        <w:rPr>
          <w:color w:val="000000" w:themeColor="text1"/>
        </w:rPr>
        <w:t>s</w:t>
      </w:r>
      <w:r w:rsidR="00697277" w:rsidRPr="00282061">
        <w:rPr>
          <w:color w:val="000000" w:themeColor="text1"/>
        </w:rPr>
        <w:t xml:space="preserve"> after plating cells</w:t>
      </w:r>
      <w:r w:rsidR="00030702" w:rsidRPr="00282061">
        <w:rPr>
          <w:color w:val="000000" w:themeColor="text1"/>
        </w:rPr>
        <w:t xml:space="preserve"> from</w:t>
      </w:r>
      <w:r w:rsidR="00CE53C6" w:rsidRPr="00282061">
        <w:rPr>
          <w:color w:val="000000" w:themeColor="text1"/>
        </w:rPr>
        <w:t xml:space="preserve"> digested tissue onto </w:t>
      </w:r>
      <w:r w:rsidR="00697277" w:rsidRPr="00282061">
        <w:rPr>
          <w:color w:val="000000" w:themeColor="text1"/>
        </w:rPr>
        <w:t>BM</w:t>
      </w:r>
      <w:r w:rsidR="0085626D" w:rsidRPr="00282061">
        <w:rPr>
          <w:color w:val="000000" w:themeColor="text1"/>
        </w:rPr>
        <w:t>M</w:t>
      </w:r>
      <w:r w:rsidR="00CE53C6" w:rsidRPr="00282061">
        <w:rPr>
          <w:color w:val="000000" w:themeColor="text1"/>
        </w:rPr>
        <w:t xml:space="preserve">, </w:t>
      </w:r>
      <w:r w:rsidR="00697277" w:rsidRPr="00282061">
        <w:rPr>
          <w:color w:val="000000" w:themeColor="text1"/>
        </w:rPr>
        <w:t xml:space="preserve">cells will </w:t>
      </w:r>
      <w:r w:rsidR="00CE53C6" w:rsidRPr="00282061">
        <w:rPr>
          <w:color w:val="000000" w:themeColor="text1"/>
        </w:rPr>
        <w:t xml:space="preserve">readily </w:t>
      </w:r>
      <w:r w:rsidR="00697277" w:rsidRPr="00282061">
        <w:rPr>
          <w:color w:val="000000" w:themeColor="text1"/>
        </w:rPr>
        <w:t>form small clusters</w:t>
      </w:r>
      <w:r w:rsidR="00CE53C6" w:rsidRPr="00282061">
        <w:rPr>
          <w:color w:val="000000" w:themeColor="text1"/>
        </w:rPr>
        <w:t xml:space="preserve"> that will continue to expand in size up to 15</w:t>
      </w:r>
      <w:r w:rsidR="0094661A">
        <w:rPr>
          <w:color w:val="000000" w:themeColor="text1"/>
        </w:rPr>
        <w:t>–</w:t>
      </w:r>
      <w:r w:rsidR="00CE53C6" w:rsidRPr="00282061">
        <w:rPr>
          <w:color w:val="000000" w:themeColor="text1"/>
        </w:rPr>
        <w:t>20 cells per cluster</w:t>
      </w:r>
      <w:r w:rsidR="003F0977" w:rsidRPr="00282061">
        <w:rPr>
          <w:color w:val="000000" w:themeColor="text1"/>
        </w:rPr>
        <w:t xml:space="preserve"> (</w:t>
      </w:r>
      <w:r w:rsidR="003F0977" w:rsidRPr="0094661A">
        <w:rPr>
          <w:b/>
          <w:color w:val="000000" w:themeColor="text1"/>
        </w:rPr>
        <w:t>Figure 2A</w:t>
      </w:r>
      <w:r w:rsidR="003F0977" w:rsidRPr="00282061">
        <w:rPr>
          <w:color w:val="000000" w:themeColor="text1"/>
        </w:rPr>
        <w:t>)</w:t>
      </w:r>
      <w:r w:rsidR="00697277" w:rsidRPr="00282061">
        <w:rPr>
          <w:color w:val="000000" w:themeColor="text1"/>
        </w:rPr>
        <w:t xml:space="preserve">. Cellular debris and </w:t>
      </w:r>
      <w:r w:rsidR="00030702" w:rsidRPr="00282061">
        <w:rPr>
          <w:color w:val="000000" w:themeColor="text1"/>
        </w:rPr>
        <w:t>detached dead cells</w:t>
      </w:r>
      <w:r w:rsidR="00697277" w:rsidRPr="00282061">
        <w:rPr>
          <w:color w:val="000000" w:themeColor="text1"/>
        </w:rPr>
        <w:t xml:space="preserve"> are </w:t>
      </w:r>
      <w:r w:rsidR="00E61B4B" w:rsidRPr="00282061">
        <w:rPr>
          <w:color w:val="000000" w:themeColor="text1"/>
        </w:rPr>
        <w:t>typically seen</w:t>
      </w:r>
      <w:r w:rsidR="00697277" w:rsidRPr="00282061">
        <w:rPr>
          <w:color w:val="000000" w:themeColor="text1"/>
        </w:rPr>
        <w:t xml:space="preserve"> and should be removed by </w:t>
      </w:r>
      <w:r w:rsidR="00CE53C6" w:rsidRPr="00282061">
        <w:rPr>
          <w:color w:val="000000" w:themeColor="text1"/>
        </w:rPr>
        <w:t>aspirating and</w:t>
      </w:r>
      <w:r w:rsidR="009316F7" w:rsidRPr="00282061">
        <w:rPr>
          <w:color w:val="000000" w:themeColor="text1"/>
        </w:rPr>
        <w:t xml:space="preserve"> </w:t>
      </w:r>
      <w:r w:rsidR="00697277" w:rsidRPr="00282061">
        <w:rPr>
          <w:color w:val="000000" w:themeColor="text1"/>
        </w:rPr>
        <w:t xml:space="preserve">replenishing with fresh media. </w:t>
      </w:r>
      <w:r w:rsidR="00CE53C6" w:rsidRPr="00282061">
        <w:rPr>
          <w:color w:val="000000" w:themeColor="text1"/>
        </w:rPr>
        <w:t>Cells will continue to proliferate</w:t>
      </w:r>
      <w:r w:rsidR="00E61B4B" w:rsidRPr="00282061">
        <w:rPr>
          <w:color w:val="000000" w:themeColor="text1"/>
        </w:rPr>
        <w:t xml:space="preserve"> as</w:t>
      </w:r>
      <w:r w:rsidR="00AF582F" w:rsidRPr="00282061">
        <w:rPr>
          <w:color w:val="000000" w:themeColor="text1"/>
        </w:rPr>
        <w:t xml:space="preserve"> </w:t>
      </w:r>
      <w:proofErr w:type="spellStart"/>
      <w:r w:rsidR="00AF582F" w:rsidRPr="00282061">
        <w:rPr>
          <w:color w:val="000000" w:themeColor="text1"/>
        </w:rPr>
        <w:t>salispheres</w:t>
      </w:r>
      <w:proofErr w:type="spellEnd"/>
      <w:r w:rsidR="00AF582F" w:rsidRPr="00282061">
        <w:rPr>
          <w:color w:val="000000" w:themeColor="text1"/>
        </w:rPr>
        <w:t xml:space="preserve"> for about 3</w:t>
      </w:r>
      <w:r w:rsidR="0094661A">
        <w:rPr>
          <w:color w:val="000000" w:themeColor="text1"/>
        </w:rPr>
        <w:t>–</w:t>
      </w:r>
      <w:r w:rsidR="00AF582F" w:rsidRPr="00282061">
        <w:rPr>
          <w:color w:val="000000" w:themeColor="text1"/>
        </w:rPr>
        <w:t>10</w:t>
      </w:r>
      <w:r w:rsidR="00030702" w:rsidRPr="00282061">
        <w:rPr>
          <w:color w:val="000000" w:themeColor="text1"/>
        </w:rPr>
        <w:t xml:space="preserve"> days, or </w:t>
      </w:r>
      <w:proofErr w:type="gramStart"/>
      <w:r w:rsidR="00030702" w:rsidRPr="00282061">
        <w:rPr>
          <w:color w:val="000000" w:themeColor="text1"/>
        </w:rPr>
        <w:t>as</w:t>
      </w:r>
      <w:r w:rsidR="00E61B4B" w:rsidRPr="00282061">
        <w:rPr>
          <w:color w:val="000000" w:themeColor="text1"/>
        </w:rPr>
        <w:t xml:space="preserve"> long as</w:t>
      </w:r>
      <w:proofErr w:type="gramEnd"/>
      <w:r w:rsidR="00E61B4B" w:rsidRPr="00282061">
        <w:rPr>
          <w:color w:val="000000" w:themeColor="text1"/>
        </w:rPr>
        <w:t xml:space="preserve"> the BM</w:t>
      </w:r>
      <w:r w:rsidR="0061241F" w:rsidRPr="00282061">
        <w:rPr>
          <w:color w:val="000000" w:themeColor="text1"/>
        </w:rPr>
        <w:t>M</w:t>
      </w:r>
      <w:r w:rsidR="00E61B4B" w:rsidRPr="00282061">
        <w:rPr>
          <w:color w:val="000000" w:themeColor="text1"/>
        </w:rPr>
        <w:t xml:space="preserve"> layer remains intact.</w:t>
      </w:r>
      <w:r w:rsidR="00CE53C6" w:rsidRPr="00282061">
        <w:rPr>
          <w:color w:val="000000" w:themeColor="text1"/>
        </w:rPr>
        <w:t xml:space="preserve"> Occasionally</w:t>
      </w:r>
      <w:r w:rsidR="00C52616" w:rsidRPr="00282061">
        <w:rPr>
          <w:color w:val="000000" w:themeColor="text1"/>
        </w:rPr>
        <w:t>,</w:t>
      </w:r>
      <w:r w:rsidR="00CE53C6" w:rsidRPr="00282061">
        <w:rPr>
          <w:color w:val="000000" w:themeColor="text1"/>
        </w:rPr>
        <w:t xml:space="preserve"> due to partial breakdown of the BMM, cells will become attached to the underlying plastic and begin to proliferate as a </w:t>
      </w:r>
      <w:r w:rsidR="00CE53C6" w:rsidRPr="00282061">
        <w:rPr>
          <w:color w:val="000000" w:themeColor="text1"/>
        </w:rPr>
        <w:lastRenderedPageBreak/>
        <w:t>monolayer.</w:t>
      </w:r>
      <w:r w:rsidR="00B02682">
        <w:rPr>
          <w:color w:val="000000" w:themeColor="text1"/>
        </w:rPr>
        <w:t xml:space="preserve"> </w:t>
      </w:r>
      <w:r w:rsidR="009C260F" w:rsidRPr="00282061">
        <w:rPr>
          <w:color w:val="000000" w:themeColor="text1"/>
        </w:rPr>
        <w:t>Salispheres</w:t>
      </w:r>
      <w:r w:rsidR="00CE53C6" w:rsidRPr="00282061">
        <w:rPr>
          <w:color w:val="000000" w:themeColor="text1"/>
        </w:rPr>
        <w:t xml:space="preserve"> grown on BMM will exhibit variability in size</w:t>
      </w:r>
      <w:r w:rsidRPr="00282061">
        <w:rPr>
          <w:color w:val="000000" w:themeColor="text1"/>
        </w:rPr>
        <w:t xml:space="preserve"> and</w:t>
      </w:r>
      <w:r w:rsidR="009C260F" w:rsidRPr="00282061">
        <w:rPr>
          <w:color w:val="000000" w:themeColor="text1"/>
        </w:rPr>
        <w:t xml:space="preserve"> structural complexity.</w:t>
      </w:r>
      <w:r w:rsidR="00350FDA" w:rsidRPr="00282061">
        <w:rPr>
          <w:color w:val="000000" w:themeColor="text1"/>
        </w:rPr>
        <w:t xml:space="preserve"> </w:t>
      </w:r>
      <w:r w:rsidR="00CE53C6" w:rsidRPr="00282061">
        <w:rPr>
          <w:color w:val="000000" w:themeColor="text1"/>
        </w:rPr>
        <w:t>Salispheres can be maintained by passing them onto freshly prepared BMM as described in the protocol. With</w:t>
      </w:r>
      <w:r w:rsidR="0094661A">
        <w:rPr>
          <w:color w:val="000000" w:themeColor="text1"/>
        </w:rPr>
        <w:t>in</w:t>
      </w:r>
      <w:r w:rsidR="00CE53C6" w:rsidRPr="00282061">
        <w:rPr>
          <w:color w:val="000000" w:themeColor="text1"/>
        </w:rPr>
        <w:t xml:space="preserve"> 2</w:t>
      </w:r>
      <w:r w:rsidR="0094661A">
        <w:rPr>
          <w:color w:val="000000" w:themeColor="text1"/>
        </w:rPr>
        <w:t>–</w:t>
      </w:r>
      <w:r w:rsidR="00CE53C6" w:rsidRPr="00282061">
        <w:rPr>
          <w:color w:val="000000" w:themeColor="text1"/>
        </w:rPr>
        <w:t>3 days after passing onto fresh BMM, the ce</w:t>
      </w:r>
      <w:r w:rsidR="0072521E" w:rsidRPr="00282061">
        <w:rPr>
          <w:color w:val="000000" w:themeColor="text1"/>
        </w:rPr>
        <w:t>lls will reform into spheres</w:t>
      </w:r>
      <w:r w:rsidR="00486370" w:rsidRPr="00282061">
        <w:rPr>
          <w:color w:val="000000" w:themeColor="text1"/>
        </w:rPr>
        <w:t xml:space="preserve">. </w:t>
      </w:r>
      <w:proofErr w:type="spellStart"/>
      <w:r w:rsidR="00486370" w:rsidRPr="00282061">
        <w:rPr>
          <w:color w:val="000000" w:themeColor="text1"/>
        </w:rPr>
        <w:t>Salisphere</w:t>
      </w:r>
      <w:proofErr w:type="spellEnd"/>
      <w:r w:rsidR="00486370" w:rsidRPr="00282061">
        <w:rPr>
          <w:color w:val="000000" w:themeColor="text1"/>
        </w:rPr>
        <w:t xml:space="preserve"> cells can also be plated onto cell culture</w:t>
      </w:r>
      <w:r w:rsidR="0094661A">
        <w:rPr>
          <w:color w:val="000000" w:themeColor="text1"/>
        </w:rPr>
        <w:t>-</w:t>
      </w:r>
      <w:r w:rsidR="00486370" w:rsidRPr="00282061">
        <w:rPr>
          <w:color w:val="000000" w:themeColor="text1"/>
        </w:rPr>
        <w:t xml:space="preserve">treated plastic and grown as a monolayer where they </w:t>
      </w:r>
      <w:r w:rsidR="00C146B9" w:rsidRPr="00282061">
        <w:rPr>
          <w:color w:val="000000" w:themeColor="text1"/>
        </w:rPr>
        <w:t xml:space="preserve">exhibit morphology consistent with </w:t>
      </w:r>
      <w:r w:rsidR="00486370" w:rsidRPr="00282061">
        <w:rPr>
          <w:color w:val="000000" w:themeColor="text1"/>
        </w:rPr>
        <w:t xml:space="preserve">cells of epithelial origin as shown in </w:t>
      </w:r>
      <w:r w:rsidR="00486370" w:rsidRPr="0094661A">
        <w:rPr>
          <w:b/>
          <w:color w:val="000000" w:themeColor="text1"/>
        </w:rPr>
        <w:t>Figure 2B</w:t>
      </w:r>
      <w:r w:rsidR="00C146B9" w:rsidRPr="00282061">
        <w:rPr>
          <w:color w:val="000000" w:themeColor="text1"/>
        </w:rPr>
        <w:t xml:space="preserve">. </w:t>
      </w:r>
      <w:r w:rsidR="00486370" w:rsidRPr="00282061">
        <w:rPr>
          <w:color w:val="000000" w:themeColor="text1"/>
        </w:rPr>
        <w:t xml:space="preserve">While the </w:t>
      </w:r>
      <w:proofErr w:type="spellStart"/>
      <w:r w:rsidR="00486370" w:rsidRPr="00282061">
        <w:rPr>
          <w:color w:val="000000" w:themeColor="text1"/>
        </w:rPr>
        <w:t>salisphere</w:t>
      </w:r>
      <w:proofErr w:type="spellEnd"/>
      <w:r w:rsidR="00486370" w:rsidRPr="00282061">
        <w:rPr>
          <w:color w:val="000000" w:themeColor="text1"/>
        </w:rPr>
        <w:t xml:space="preserve"> cells grown on BMM</w:t>
      </w:r>
      <w:r w:rsidR="0072521E" w:rsidRPr="00282061">
        <w:rPr>
          <w:color w:val="000000" w:themeColor="text1"/>
        </w:rPr>
        <w:t xml:space="preserve"> as </w:t>
      </w:r>
      <w:proofErr w:type="spellStart"/>
      <w:r w:rsidR="0072521E" w:rsidRPr="00282061">
        <w:rPr>
          <w:color w:val="000000" w:themeColor="text1"/>
        </w:rPr>
        <w:t>salispheres</w:t>
      </w:r>
      <w:proofErr w:type="spellEnd"/>
      <w:r w:rsidR="00486370" w:rsidRPr="00282061">
        <w:rPr>
          <w:color w:val="000000" w:themeColor="text1"/>
        </w:rPr>
        <w:t xml:space="preserve"> are likely to maintain a phenotype more characteristic of salivary tissue, the cells grown as a monolayer can be advantageous for some experimental protocols. More extensive characterization will need to be performed to determine to what extent the cells maintain a </w:t>
      </w:r>
      <w:r w:rsidR="00DB1217" w:rsidRPr="00282061">
        <w:rPr>
          <w:color w:val="000000" w:themeColor="text1"/>
        </w:rPr>
        <w:t xml:space="preserve">salivary phenotype when grown on a monolayer as compared to cells grown as </w:t>
      </w:r>
      <w:proofErr w:type="spellStart"/>
      <w:r w:rsidR="00DB1217" w:rsidRPr="00282061">
        <w:rPr>
          <w:color w:val="000000" w:themeColor="text1"/>
        </w:rPr>
        <w:t>salispheres</w:t>
      </w:r>
      <w:proofErr w:type="spellEnd"/>
      <w:r w:rsidR="00486370" w:rsidRPr="00282061">
        <w:rPr>
          <w:color w:val="000000" w:themeColor="text1"/>
        </w:rPr>
        <w:t>.</w:t>
      </w:r>
      <w:r w:rsidR="00B02682">
        <w:rPr>
          <w:color w:val="000000" w:themeColor="text1"/>
        </w:rPr>
        <w:t xml:space="preserve"> </w:t>
      </w:r>
    </w:p>
    <w:p w14:paraId="5E86A45F" w14:textId="77777777" w:rsidR="00697277" w:rsidRPr="00282061" w:rsidRDefault="00697277" w:rsidP="00282061">
      <w:pPr>
        <w:rPr>
          <w:color w:val="808080" w:themeColor="background1" w:themeShade="80"/>
        </w:rPr>
      </w:pPr>
    </w:p>
    <w:p w14:paraId="3C9083F6" w14:textId="2BB579DE" w:rsidR="00B32616" w:rsidRPr="00282061" w:rsidRDefault="00B32616" w:rsidP="00282061">
      <w:pPr>
        <w:rPr>
          <w:b/>
        </w:rPr>
      </w:pPr>
      <w:r w:rsidRPr="00282061">
        <w:rPr>
          <w:b/>
        </w:rPr>
        <w:t xml:space="preserve">FIGURE </w:t>
      </w:r>
      <w:r w:rsidR="0013621E" w:rsidRPr="00282061">
        <w:rPr>
          <w:b/>
        </w:rPr>
        <w:t xml:space="preserve">AND TABLE </w:t>
      </w:r>
      <w:r w:rsidRPr="00282061">
        <w:rPr>
          <w:b/>
        </w:rPr>
        <w:t>LEGENDS:</w:t>
      </w:r>
    </w:p>
    <w:p w14:paraId="6C110D57" w14:textId="77777777" w:rsidR="00AD3DCC" w:rsidRPr="00282061" w:rsidRDefault="00AD3DCC" w:rsidP="00282061">
      <w:pPr>
        <w:rPr>
          <w:bCs/>
          <w:color w:val="auto"/>
        </w:rPr>
      </w:pPr>
    </w:p>
    <w:p w14:paraId="5D45022C" w14:textId="55F8DA5E" w:rsidR="00AD0662" w:rsidRPr="00282061" w:rsidRDefault="009D152A" w:rsidP="00282061">
      <w:pPr>
        <w:rPr>
          <w:bCs/>
          <w:color w:val="auto"/>
        </w:rPr>
      </w:pPr>
      <w:r w:rsidRPr="00282061">
        <w:rPr>
          <w:b/>
          <w:bCs/>
          <w:color w:val="auto"/>
        </w:rPr>
        <w:t>Figure 1</w:t>
      </w:r>
      <w:r w:rsidR="0094661A">
        <w:rPr>
          <w:b/>
          <w:bCs/>
          <w:color w:val="auto"/>
        </w:rPr>
        <w:t>:</w:t>
      </w:r>
      <w:r w:rsidRPr="00282061">
        <w:rPr>
          <w:b/>
          <w:bCs/>
          <w:color w:val="auto"/>
        </w:rPr>
        <w:t xml:space="preserve"> Initial processing of human submandibular glands for </w:t>
      </w:r>
      <w:proofErr w:type="spellStart"/>
      <w:r w:rsidRPr="00282061">
        <w:rPr>
          <w:b/>
          <w:bCs/>
          <w:color w:val="auto"/>
        </w:rPr>
        <w:t>salisphere</w:t>
      </w:r>
      <w:proofErr w:type="spellEnd"/>
      <w:r w:rsidRPr="00282061">
        <w:rPr>
          <w:b/>
          <w:bCs/>
          <w:color w:val="auto"/>
        </w:rPr>
        <w:t xml:space="preserve"> p</w:t>
      </w:r>
      <w:r w:rsidR="00AD0662" w:rsidRPr="00282061">
        <w:rPr>
          <w:b/>
          <w:bCs/>
          <w:color w:val="auto"/>
        </w:rPr>
        <w:t xml:space="preserve">reparation. </w:t>
      </w:r>
      <w:r w:rsidR="00AD0662" w:rsidRPr="00282061">
        <w:rPr>
          <w:bCs/>
          <w:color w:val="auto"/>
        </w:rPr>
        <w:t>Excised salivary gland tissue approximately 1 cm in diameter (</w:t>
      </w:r>
      <w:r w:rsidR="00AD0662" w:rsidRPr="0094661A">
        <w:rPr>
          <w:b/>
          <w:bCs/>
          <w:color w:val="auto"/>
        </w:rPr>
        <w:t>A</w:t>
      </w:r>
      <w:r w:rsidR="00AD0662" w:rsidRPr="00282061">
        <w:rPr>
          <w:bCs/>
          <w:color w:val="auto"/>
        </w:rPr>
        <w:t>) is mechanically minced into smaller pieces using sharp scissors (</w:t>
      </w:r>
      <w:r w:rsidR="00AD0662" w:rsidRPr="0094661A">
        <w:rPr>
          <w:b/>
          <w:bCs/>
          <w:color w:val="auto"/>
        </w:rPr>
        <w:t>B</w:t>
      </w:r>
      <w:r w:rsidR="00AD0662" w:rsidRPr="00282061">
        <w:rPr>
          <w:bCs/>
          <w:color w:val="auto"/>
        </w:rPr>
        <w:t xml:space="preserve">) until the gland is separated into </w:t>
      </w:r>
      <w:r w:rsidR="0094661A" w:rsidRPr="00282061">
        <w:rPr>
          <w:bCs/>
          <w:color w:val="auto"/>
        </w:rPr>
        <w:t>digestible</w:t>
      </w:r>
      <w:r w:rsidR="00AD0662" w:rsidRPr="00282061">
        <w:rPr>
          <w:bCs/>
          <w:color w:val="auto"/>
        </w:rPr>
        <w:t xml:space="preserve"> pieces of approximately 1</w:t>
      </w:r>
      <w:r w:rsidR="0094661A">
        <w:rPr>
          <w:bCs/>
          <w:color w:val="auto"/>
        </w:rPr>
        <w:t>–</w:t>
      </w:r>
      <w:r w:rsidR="00AD0662" w:rsidRPr="00282061">
        <w:rPr>
          <w:bCs/>
          <w:color w:val="auto"/>
        </w:rPr>
        <w:t>2</w:t>
      </w:r>
      <w:r w:rsidR="0094661A">
        <w:rPr>
          <w:bCs/>
          <w:color w:val="auto"/>
        </w:rPr>
        <w:t xml:space="preserve"> </w:t>
      </w:r>
      <w:r w:rsidR="00AD0662" w:rsidRPr="00282061">
        <w:rPr>
          <w:bCs/>
          <w:color w:val="auto"/>
        </w:rPr>
        <w:t>mm in size</w:t>
      </w:r>
      <w:r w:rsidR="00953BCD" w:rsidRPr="00282061">
        <w:rPr>
          <w:bCs/>
          <w:color w:val="auto"/>
        </w:rPr>
        <w:t xml:space="preserve"> (</w:t>
      </w:r>
      <w:r w:rsidR="00953BCD" w:rsidRPr="0094661A">
        <w:rPr>
          <w:b/>
          <w:bCs/>
          <w:color w:val="auto"/>
        </w:rPr>
        <w:t>C</w:t>
      </w:r>
      <w:r w:rsidR="00953BCD" w:rsidRPr="00282061">
        <w:rPr>
          <w:bCs/>
          <w:color w:val="auto"/>
        </w:rPr>
        <w:t>)</w:t>
      </w:r>
      <w:r w:rsidR="00AD0662" w:rsidRPr="00282061">
        <w:rPr>
          <w:bCs/>
          <w:color w:val="auto"/>
        </w:rPr>
        <w:t xml:space="preserve">. The glandular pieces are then incubated in the </w:t>
      </w:r>
      <w:proofErr w:type="spellStart"/>
      <w:r w:rsidR="0094661A">
        <w:rPr>
          <w:bCs/>
          <w:color w:val="auto"/>
        </w:rPr>
        <w:t>d</w:t>
      </w:r>
      <w:r w:rsidR="00AD0662" w:rsidRPr="00282061">
        <w:rPr>
          <w:bCs/>
          <w:color w:val="auto"/>
        </w:rPr>
        <w:t>ispase</w:t>
      </w:r>
      <w:proofErr w:type="spellEnd"/>
      <w:r w:rsidR="00AD0662" w:rsidRPr="00282061">
        <w:rPr>
          <w:bCs/>
          <w:color w:val="auto"/>
        </w:rPr>
        <w:t>/</w:t>
      </w:r>
      <w:r w:rsidR="0094661A">
        <w:rPr>
          <w:bCs/>
          <w:color w:val="auto"/>
        </w:rPr>
        <w:t>c</w:t>
      </w:r>
      <w:r w:rsidR="00AD0662" w:rsidRPr="00282061">
        <w:rPr>
          <w:bCs/>
          <w:color w:val="auto"/>
        </w:rPr>
        <w:t>ollagenase solution for 30</w:t>
      </w:r>
      <w:r w:rsidR="0094661A">
        <w:rPr>
          <w:bCs/>
          <w:color w:val="auto"/>
        </w:rPr>
        <w:t>–</w:t>
      </w:r>
      <w:r w:rsidR="00AD0662" w:rsidRPr="00282061">
        <w:rPr>
          <w:bCs/>
          <w:color w:val="auto"/>
        </w:rPr>
        <w:t>90 min with periodic passage through serological pipettes until the sample is digested to mostly single cell</w:t>
      </w:r>
      <w:r w:rsidR="00953BCD" w:rsidRPr="00282061">
        <w:rPr>
          <w:bCs/>
          <w:color w:val="auto"/>
        </w:rPr>
        <w:t>s</w:t>
      </w:r>
      <w:r w:rsidR="00AD0662" w:rsidRPr="00282061">
        <w:rPr>
          <w:bCs/>
          <w:color w:val="auto"/>
        </w:rPr>
        <w:t xml:space="preserve"> or small clumps of cells (</w:t>
      </w:r>
      <w:r w:rsidR="00AD0662" w:rsidRPr="0094661A">
        <w:rPr>
          <w:b/>
          <w:bCs/>
          <w:color w:val="auto"/>
        </w:rPr>
        <w:t>D</w:t>
      </w:r>
      <w:r w:rsidR="00AD0662" w:rsidRPr="00282061">
        <w:rPr>
          <w:bCs/>
          <w:color w:val="auto"/>
        </w:rPr>
        <w:t>).</w:t>
      </w:r>
    </w:p>
    <w:p w14:paraId="413D2D5D" w14:textId="77777777" w:rsidR="00AD0662" w:rsidRPr="00282061" w:rsidRDefault="00AD0662" w:rsidP="00282061">
      <w:pPr>
        <w:rPr>
          <w:bCs/>
          <w:color w:val="auto"/>
        </w:rPr>
      </w:pPr>
    </w:p>
    <w:p w14:paraId="4687BC7A" w14:textId="7A968DE8" w:rsidR="0014767A" w:rsidRPr="0094661A" w:rsidRDefault="009D152A" w:rsidP="00282061">
      <w:pPr>
        <w:rPr>
          <w:bCs/>
          <w:color w:val="auto"/>
        </w:rPr>
      </w:pPr>
      <w:r w:rsidRPr="00282061">
        <w:rPr>
          <w:b/>
          <w:bCs/>
          <w:color w:val="auto"/>
        </w:rPr>
        <w:t>Figure 2</w:t>
      </w:r>
      <w:r w:rsidR="0094661A">
        <w:rPr>
          <w:b/>
          <w:bCs/>
          <w:color w:val="auto"/>
        </w:rPr>
        <w:t xml:space="preserve">: </w:t>
      </w:r>
      <w:r w:rsidRPr="00282061">
        <w:rPr>
          <w:b/>
          <w:bCs/>
          <w:color w:val="auto"/>
        </w:rPr>
        <w:t xml:space="preserve">Primary human </w:t>
      </w:r>
      <w:proofErr w:type="spellStart"/>
      <w:r w:rsidRPr="00282061">
        <w:rPr>
          <w:b/>
          <w:bCs/>
          <w:color w:val="auto"/>
        </w:rPr>
        <w:t>s</w:t>
      </w:r>
      <w:r w:rsidR="00AD0662" w:rsidRPr="00282061">
        <w:rPr>
          <w:b/>
          <w:bCs/>
          <w:color w:val="auto"/>
        </w:rPr>
        <w:t>alisphere</w:t>
      </w:r>
      <w:proofErr w:type="spellEnd"/>
      <w:r w:rsidR="00AD0662" w:rsidRPr="00282061">
        <w:rPr>
          <w:b/>
          <w:bCs/>
          <w:color w:val="auto"/>
        </w:rPr>
        <w:t xml:space="preserve"> cells can be cultured as spheres on </w:t>
      </w:r>
      <w:r w:rsidR="0094661A">
        <w:rPr>
          <w:b/>
          <w:bCs/>
          <w:color w:val="auto"/>
        </w:rPr>
        <w:t xml:space="preserve">the </w:t>
      </w:r>
      <w:r w:rsidR="00AD0662" w:rsidRPr="00282061">
        <w:rPr>
          <w:b/>
          <w:bCs/>
          <w:color w:val="auto"/>
        </w:rPr>
        <w:t xml:space="preserve">basement membrane matrix or as a monolayer on treated cell culture dishes. </w:t>
      </w:r>
      <w:r w:rsidR="00AD0662" w:rsidRPr="00282061">
        <w:rPr>
          <w:bCs/>
          <w:color w:val="auto"/>
        </w:rPr>
        <w:t>Following initial digestion of salivary tissue, the digested glands are plated directly onto BMM and culture</w:t>
      </w:r>
      <w:r w:rsidR="009A2A19" w:rsidRPr="00282061">
        <w:rPr>
          <w:bCs/>
          <w:color w:val="auto"/>
        </w:rPr>
        <w:t>d</w:t>
      </w:r>
      <w:r w:rsidR="00AD0662" w:rsidRPr="00282061">
        <w:rPr>
          <w:bCs/>
          <w:color w:val="auto"/>
        </w:rPr>
        <w:t xml:space="preserve"> for </w:t>
      </w:r>
      <w:r w:rsidR="00AF582F" w:rsidRPr="00282061">
        <w:rPr>
          <w:bCs/>
          <w:color w:val="auto"/>
        </w:rPr>
        <w:t>3</w:t>
      </w:r>
      <w:r w:rsidR="0094661A">
        <w:rPr>
          <w:bCs/>
          <w:color w:val="auto"/>
        </w:rPr>
        <w:t>–</w:t>
      </w:r>
      <w:r w:rsidR="00AD0662" w:rsidRPr="00282061">
        <w:rPr>
          <w:bCs/>
          <w:color w:val="auto"/>
        </w:rPr>
        <w:t>10 days. Cells are fed every 2</w:t>
      </w:r>
      <w:r w:rsidR="0094661A">
        <w:rPr>
          <w:bCs/>
          <w:color w:val="auto"/>
        </w:rPr>
        <w:t>–</w:t>
      </w:r>
      <w:r w:rsidR="00AD0662" w:rsidRPr="00282061">
        <w:rPr>
          <w:bCs/>
          <w:color w:val="auto"/>
        </w:rPr>
        <w:t xml:space="preserve">3 days to provide fresh nutrients. Once the primary </w:t>
      </w:r>
      <w:proofErr w:type="spellStart"/>
      <w:r w:rsidR="00AD0662" w:rsidRPr="00282061">
        <w:rPr>
          <w:bCs/>
          <w:color w:val="auto"/>
        </w:rPr>
        <w:t>salispheres</w:t>
      </w:r>
      <w:proofErr w:type="spellEnd"/>
      <w:r w:rsidR="00AD0662" w:rsidRPr="00282061">
        <w:rPr>
          <w:bCs/>
          <w:color w:val="auto"/>
        </w:rPr>
        <w:t xml:space="preserve"> develop, the matrices can be digested in </w:t>
      </w:r>
      <w:proofErr w:type="spellStart"/>
      <w:r w:rsidR="0014193A" w:rsidRPr="00282061">
        <w:rPr>
          <w:bCs/>
          <w:color w:val="auto"/>
        </w:rPr>
        <w:t>d</w:t>
      </w:r>
      <w:r w:rsidR="00AD0662" w:rsidRPr="00282061">
        <w:rPr>
          <w:bCs/>
          <w:color w:val="auto"/>
        </w:rPr>
        <w:t>ispase</w:t>
      </w:r>
      <w:proofErr w:type="spellEnd"/>
      <w:r w:rsidR="00AD0662" w:rsidRPr="00282061">
        <w:rPr>
          <w:bCs/>
          <w:color w:val="auto"/>
        </w:rPr>
        <w:t>/</w:t>
      </w:r>
      <w:r w:rsidR="0014193A" w:rsidRPr="00282061">
        <w:rPr>
          <w:bCs/>
          <w:color w:val="auto"/>
        </w:rPr>
        <w:t>c</w:t>
      </w:r>
      <w:r w:rsidR="00AD0662" w:rsidRPr="00282061">
        <w:rPr>
          <w:bCs/>
          <w:color w:val="auto"/>
        </w:rPr>
        <w:t>ollagenase</w:t>
      </w:r>
      <w:r w:rsidR="0014193A" w:rsidRPr="00282061">
        <w:rPr>
          <w:bCs/>
          <w:color w:val="auto"/>
        </w:rPr>
        <w:t xml:space="preserve"> solution</w:t>
      </w:r>
      <w:r w:rsidR="00AD0662" w:rsidRPr="00282061">
        <w:rPr>
          <w:bCs/>
          <w:color w:val="auto"/>
        </w:rPr>
        <w:t xml:space="preserve">, </w:t>
      </w:r>
      <w:proofErr w:type="spellStart"/>
      <w:r w:rsidR="00AD0662" w:rsidRPr="00282061">
        <w:rPr>
          <w:bCs/>
          <w:color w:val="auto"/>
        </w:rPr>
        <w:t>tryps</w:t>
      </w:r>
      <w:r w:rsidR="0094661A">
        <w:rPr>
          <w:bCs/>
          <w:color w:val="auto"/>
        </w:rPr>
        <w:t>i</w:t>
      </w:r>
      <w:r w:rsidR="00AD0662" w:rsidRPr="00282061">
        <w:rPr>
          <w:bCs/>
          <w:color w:val="auto"/>
        </w:rPr>
        <w:t>nized</w:t>
      </w:r>
      <w:proofErr w:type="spellEnd"/>
      <w:r w:rsidR="00AD0662" w:rsidRPr="00282061">
        <w:rPr>
          <w:bCs/>
          <w:color w:val="auto"/>
        </w:rPr>
        <w:t xml:space="preserve"> to generate single cells, and re</w:t>
      </w:r>
      <w:r w:rsidR="0094661A">
        <w:rPr>
          <w:bCs/>
          <w:color w:val="auto"/>
        </w:rPr>
        <w:t>-</w:t>
      </w:r>
      <w:r w:rsidR="00AD0662" w:rsidRPr="00282061">
        <w:rPr>
          <w:bCs/>
          <w:color w:val="auto"/>
        </w:rPr>
        <w:t>plated onto fresh BMM where they reform into spheres (</w:t>
      </w:r>
      <w:r w:rsidR="00AD0662" w:rsidRPr="0094661A">
        <w:rPr>
          <w:b/>
          <w:bCs/>
          <w:color w:val="auto"/>
        </w:rPr>
        <w:t>A</w:t>
      </w:r>
      <w:r w:rsidR="00AD0662" w:rsidRPr="00282061">
        <w:rPr>
          <w:bCs/>
          <w:color w:val="auto"/>
        </w:rPr>
        <w:t>) or plated onto cell culture dishes where the</w:t>
      </w:r>
      <w:r w:rsidR="009A2A19" w:rsidRPr="00282061">
        <w:rPr>
          <w:bCs/>
          <w:color w:val="auto"/>
        </w:rPr>
        <w:t>y</w:t>
      </w:r>
      <w:r w:rsidR="00AD0662" w:rsidRPr="00282061">
        <w:rPr>
          <w:bCs/>
          <w:color w:val="auto"/>
        </w:rPr>
        <w:t xml:space="preserve"> readily form </w:t>
      </w:r>
      <w:r w:rsidR="0094661A">
        <w:rPr>
          <w:bCs/>
          <w:color w:val="auto"/>
        </w:rPr>
        <w:t xml:space="preserve">a </w:t>
      </w:r>
      <w:r w:rsidR="00AD0662" w:rsidRPr="00282061">
        <w:rPr>
          <w:bCs/>
          <w:color w:val="auto"/>
        </w:rPr>
        <w:t>cobblestone morphology typical of an epithelial monolayer (</w:t>
      </w:r>
      <w:r w:rsidR="00AD0662" w:rsidRPr="0094661A">
        <w:rPr>
          <w:b/>
          <w:bCs/>
          <w:color w:val="auto"/>
        </w:rPr>
        <w:t>B</w:t>
      </w:r>
      <w:r w:rsidR="00AD0662" w:rsidRPr="00282061">
        <w:rPr>
          <w:bCs/>
          <w:color w:val="auto"/>
        </w:rPr>
        <w:t>).</w:t>
      </w:r>
    </w:p>
    <w:p w14:paraId="7F07E833" w14:textId="77777777" w:rsidR="00097D12" w:rsidRPr="00282061" w:rsidRDefault="00097D12" w:rsidP="00282061">
      <w:pPr>
        <w:rPr>
          <w:b/>
        </w:rPr>
      </w:pPr>
    </w:p>
    <w:p w14:paraId="64B8CF78" w14:textId="262205C0" w:rsidR="006305D7" w:rsidRPr="00282061" w:rsidRDefault="006305D7" w:rsidP="00282061">
      <w:pPr>
        <w:rPr>
          <w:b/>
        </w:rPr>
      </w:pPr>
      <w:r w:rsidRPr="00282061">
        <w:rPr>
          <w:b/>
        </w:rPr>
        <w:t>DISCUSSION</w:t>
      </w:r>
      <w:r w:rsidRPr="00282061">
        <w:rPr>
          <w:b/>
          <w:bCs/>
        </w:rPr>
        <w:t>:</w:t>
      </w:r>
    </w:p>
    <w:p w14:paraId="24DCF00F" w14:textId="4C067CE6" w:rsidR="00BF3BCB" w:rsidRPr="00282061" w:rsidRDefault="00905A84" w:rsidP="00282061">
      <w:pPr>
        <w:rPr>
          <w:color w:val="000000" w:themeColor="text1"/>
        </w:rPr>
      </w:pPr>
      <w:r w:rsidRPr="00282061">
        <w:rPr>
          <w:color w:val="000000" w:themeColor="text1"/>
        </w:rPr>
        <w:t>Salivary dysf</w:t>
      </w:r>
      <w:r w:rsidR="005A098B" w:rsidRPr="00282061">
        <w:rPr>
          <w:color w:val="000000" w:themeColor="text1"/>
        </w:rPr>
        <w:t xml:space="preserve">unction represents a concern for </w:t>
      </w:r>
      <w:r w:rsidRPr="00282061">
        <w:rPr>
          <w:color w:val="000000" w:themeColor="text1"/>
        </w:rPr>
        <w:t xml:space="preserve">the quality of life for those suffering from </w:t>
      </w:r>
      <w:proofErr w:type="spellStart"/>
      <w:r w:rsidRPr="00282061">
        <w:rPr>
          <w:color w:val="000000" w:themeColor="text1"/>
        </w:rPr>
        <w:t>Sjög</w:t>
      </w:r>
      <w:r w:rsidR="006168C0" w:rsidRPr="00282061">
        <w:rPr>
          <w:color w:val="000000" w:themeColor="text1"/>
        </w:rPr>
        <w:t>r</w:t>
      </w:r>
      <w:r w:rsidRPr="00282061">
        <w:rPr>
          <w:color w:val="000000" w:themeColor="text1"/>
        </w:rPr>
        <w:t>en’s</w:t>
      </w:r>
      <w:proofErr w:type="spellEnd"/>
      <w:r w:rsidRPr="00282061">
        <w:rPr>
          <w:color w:val="000000" w:themeColor="text1"/>
        </w:rPr>
        <w:t xml:space="preserve"> syndrome as well as those undergoing radiation therapy for cancers adjacent to the salivary glands</w:t>
      </w:r>
      <w:r w:rsidR="002B6760" w:rsidRPr="00282061">
        <w:rPr>
          <w:color w:val="000000" w:themeColor="text1"/>
        </w:rPr>
        <w:fldChar w:fldCharType="begin"/>
      </w:r>
      <w:r w:rsidR="00B041B5" w:rsidRPr="00282061">
        <w:rPr>
          <w:color w:val="000000" w:themeColor="text1"/>
        </w:rPr>
        <w:instrText xml:space="preserve"> ADDIN ZOTERO_ITEM CSL_CITATION {"citationID":"aa71fdvc35","properties":{"formattedCitation":"{\\rtf \\super 3\\uc0\\u8211{}5,16\\nosupersub{}}","plainCitation":"3–5,16"},"citationItems":[{"id":196,"uris":["http://zotero.org/users/local/tijUFMAA/items/ZAW922JS"],"uri":["http://zotero.org/users/local/tijUFMAA/items/ZAW922JS"],"itemData":{"id":196,"type":"article-journal","title":"Prevention and Treatment of the Consequences of Head and Neck Radiotherapy","container-title":"Critical Reviews in Oral Biology &amp; Medicine","page":"213-225","volume":"14","issue":"3","source":"Crossref","DOI":"10.1177/154411130301400306","ISSN":"1045-4411, 1544-1113","shortTitle":"P &lt;span style=\"font-variant","language":"en","author":[{"family":"Vissink","given":"A."},{"family":"Burlage","given":"F.R."},{"family":"Spijkervet","given":"F.K.L."},{"family":"Jansma","given":"J."},{"family":"Coppes","given":"R.P."}],"issued":{"date-parts":[["2003",5]]}}},{"id":197,"uris":["http://zotero.org/users/local/tijUFMAA/items/J6H6WU34"],"uri":["http://zotero.org/users/local/tijUFMAA/items/J6H6WU34"],"itemData":{"id":197,"type":"article-journal","title":"Oral Sequelae of Head and Neck Radiotherapy","container-title":"Critical Reviews in Oral Biology &amp; Medicine","page":"199-212","volume":"14","issue":"3","source":"Crossref","DOI":"10.1177/154411130301400305","ISSN":"1045-4411, 1544-1113","shortTitle":"O &lt;span style=\"font-variant","language":"en","author":[{"family":"Vissink","given":"A."},{"family":"Jansma","given":"J."},{"family":"Spijkervet","given":"F.K.L."},{"family":"Burlage","given":"F.R."},{"family":"Coppes","given":"R.P."}],"issued":{"date-parts":[["2003",5]]}}},{"id":190,"uris":["http://zotero.org/users/local/tijUFMAA/items/ZNVFQBR9"],"uri":["http://zotero.org/users/local/tijUFMAA/items/ZNVFQBR9"],"itemData":{"id":190,"type":"article-journal","title":"Main Oral Manifestations in Immune-Mediated and Inflammatory Rheumatic Diseases","container-title":"Journal of Clinical Medicine","page":"21","volume":"8","issue":"1","source":"Crossref","DOI":"10.3390/jcm8010021","ISSN":"2077-0383","language":"en","author":[{"family":"Gualtierotti","given":"Roberta"},{"family":"Marzano","given":"Angelo"},{"family":"Spadari","given":"Francesco"},{"family":"Cugno","given":"Massimo"}],"issued":{"date-parts":[["2018",12,25]]}}},{"id":192,"uris":["http://zotero.org/users/local/tijUFMAA/items/2GPIFVZS"],"uri":["http://zotero.org/users/local/tijUFMAA/items/2GPIFVZS"],"itemData":{"id":192,"type":"article-journal","title":"Ten-year observation of patients with primary Sjögren’s syndrome: Initial presenting characteristics and the associated outcomes","container-title":"International Journal of Rheumatic Diseases","source":"Crossref","URL":"http://doi.wiley.com/10.1111/1756-185X.13464","DOI":"10.1111/1756-185X.13464","ISSN":"17561841","shortTitle":"Ten-year observation of patients with primary Sjögren’s syndrome","language":"en","author":[{"family":"Tsukamoto","given":"Masako"},{"family":"Suzuki","given":"Katsuya"},{"family":"Takeuchi","given":"Tsutomu"}],"issued":{"date-parts":[["2018",12,26]]},"accessed":{"date-parts":[["2019",1,5]]}}}],"schema":"https://github.com/citation-style-language/schema/raw/master/csl-citation.json"} </w:instrText>
      </w:r>
      <w:r w:rsidR="002B6760" w:rsidRPr="00282061">
        <w:rPr>
          <w:color w:val="000000" w:themeColor="text1"/>
        </w:rPr>
        <w:fldChar w:fldCharType="separate"/>
      </w:r>
      <w:r w:rsidR="00B041B5" w:rsidRPr="00282061">
        <w:rPr>
          <w:vertAlign w:val="superscript"/>
        </w:rPr>
        <w:t>3–5,16</w:t>
      </w:r>
      <w:r w:rsidR="002B6760" w:rsidRPr="00282061">
        <w:rPr>
          <w:color w:val="000000" w:themeColor="text1"/>
        </w:rPr>
        <w:fldChar w:fldCharType="end"/>
      </w:r>
      <w:r w:rsidRPr="00282061">
        <w:rPr>
          <w:color w:val="000000" w:themeColor="text1"/>
        </w:rPr>
        <w:t xml:space="preserve">. </w:t>
      </w:r>
      <w:r w:rsidR="00D74CF4" w:rsidRPr="00282061">
        <w:rPr>
          <w:color w:val="000000" w:themeColor="text1"/>
        </w:rPr>
        <w:t>One proposed therapy</w:t>
      </w:r>
      <w:r w:rsidR="006168C0" w:rsidRPr="00282061">
        <w:rPr>
          <w:color w:val="000000" w:themeColor="text1"/>
        </w:rPr>
        <w:t xml:space="preserve"> to treat these patients</w:t>
      </w:r>
      <w:r w:rsidR="002845D2" w:rsidRPr="00282061">
        <w:rPr>
          <w:color w:val="000000" w:themeColor="text1"/>
        </w:rPr>
        <w:t xml:space="preserve"> is</w:t>
      </w:r>
      <w:r w:rsidR="00D74CF4" w:rsidRPr="00282061">
        <w:rPr>
          <w:color w:val="000000" w:themeColor="text1"/>
        </w:rPr>
        <w:t xml:space="preserve"> to grow functional salivary</w:t>
      </w:r>
      <w:r w:rsidR="00097D12" w:rsidRPr="00282061">
        <w:rPr>
          <w:color w:val="000000" w:themeColor="text1"/>
        </w:rPr>
        <w:t xml:space="preserve"> stem cells or</w:t>
      </w:r>
      <w:r w:rsidR="00D74CF4" w:rsidRPr="00282061">
        <w:rPr>
          <w:color w:val="000000" w:themeColor="text1"/>
        </w:rPr>
        <w:t xml:space="preserve"> organoids </w:t>
      </w:r>
      <w:r w:rsidR="00D74CF4" w:rsidRPr="0094661A">
        <w:rPr>
          <w:color w:val="000000" w:themeColor="text1"/>
        </w:rPr>
        <w:t>in vitro</w:t>
      </w:r>
      <w:r w:rsidR="002845D2" w:rsidRPr="00282061">
        <w:rPr>
          <w:color w:val="000000" w:themeColor="text1"/>
        </w:rPr>
        <w:t>, which can then be inserted into damaged salivary gland to replace</w:t>
      </w:r>
      <w:r w:rsidR="00211087" w:rsidRPr="00282061">
        <w:rPr>
          <w:color w:val="000000" w:themeColor="text1"/>
        </w:rPr>
        <w:t xml:space="preserve"> affected</w:t>
      </w:r>
      <w:r w:rsidR="00D74CF4" w:rsidRPr="00282061">
        <w:rPr>
          <w:color w:val="000000" w:themeColor="text1"/>
        </w:rPr>
        <w:t xml:space="preserve"> t</w:t>
      </w:r>
      <w:r w:rsidR="002845D2" w:rsidRPr="00282061">
        <w:rPr>
          <w:color w:val="000000" w:themeColor="text1"/>
        </w:rPr>
        <w:t>issue</w:t>
      </w:r>
      <w:r w:rsidR="00813A59" w:rsidRPr="00282061">
        <w:rPr>
          <w:color w:val="000000" w:themeColor="text1"/>
        </w:rPr>
        <w:fldChar w:fldCharType="begin"/>
      </w:r>
      <w:r w:rsidR="00B041B5" w:rsidRPr="00282061">
        <w:rPr>
          <w:color w:val="000000" w:themeColor="text1"/>
        </w:rPr>
        <w:instrText xml:space="preserve"> ADDIN ZOTERO_ITEM CSL_CITATION {"citationID":"api3cgke6o","properties":{"formattedCitation":"{\\rtf \\super 9\\nosupersub{}}","plainCitation":"9"},"citationItems":[{"id":193,"uris":["http://zotero.org/users/local/tijUFMAA/items/U8BBISKP"],"uri":["http://zotero.org/users/local/tijUFMAA/items/U8BBISKP"],"itemData":{"id":193,"type":"article-journal","title":"Long-Term In Vitro Expansion of Salivary Gland Stem Cells Driven by Wnt Signals","container-title":"Stem Cell Reports","page":"150-162","volume":"6","issue":"1","source":"Crossref","DOI":"10.1016/j.stemcr.2015.11.009","ISSN":"22136711","language":"en","author":[{"family":"Maimets","given":"Martti"},{"family":"Rocchi","given":"Cecilia"},{"family":"Bron","given":"Reinier"},{"family":"Pringle","given":"Sarah"},{"family":"Kuipers","given":"Jeroen"},{"family":"Giepmans","given":"Ben N.G."},{"family":"Vries","given":"Robert G.J."},{"family":"Clevers","given":"Hans"},{"family":"de Haan","given":"Gerald"},{"family":"van Os","given":"Ronald"},{"family":"Coppes","given":"Robert P."}],"issued":{"date-parts":[["2016",1]]}}}],"schema":"https://github.com/citation-style-language/schema/raw/master/csl-citation.json"} </w:instrText>
      </w:r>
      <w:r w:rsidR="00813A59" w:rsidRPr="00282061">
        <w:rPr>
          <w:color w:val="000000" w:themeColor="text1"/>
        </w:rPr>
        <w:fldChar w:fldCharType="separate"/>
      </w:r>
      <w:r w:rsidR="00B041B5" w:rsidRPr="00282061">
        <w:rPr>
          <w:vertAlign w:val="superscript"/>
        </w:rPr>
        <w:t>9</w:t>
      </w:r>
      <w:r w:rsidR="00813A59" w:rsidRPr="00282061">
        <w:rPr>
          <w:color w:val="000000" w:themeColor="text1"/>
        </w:rPr>
        <w:fldChar w:fldCharType="end"/>
      </w:r>
      <w:r w:rsidR="00D74CF4" w:rsidRPr="00282061">
        <w:rPr>
          <w:color w:val="000000" w:themeColor="text1"/>
        </w:rPr>
        <w:t xml:space="preserve">. Additionally, </w:t>
      </w:r>
      <w:r w:rsidR="006168C0" w:rsidRPr="00282061">
        <w:rPr>
          <w:color w:val="000000" w:themeColor="text1"/>
        </w:rPr>
        <w:t>sal</w:t>
      </w:r>
      <w:r w:rsidR="006669F0" w:rsidRPr="00282061">
        <w:rPr>
          <w:color w:val="000000" w:themeColor="text1"/>
        </w:rPr>
        <w:t>ivary glands are often a site for</w:t>
      </w:r>
      <w:r w:rsidR="006168C0" w:rsidRPr="00282061">
        <w:rPr>
          <w:color w:val="000000" w:themeColor="text1"/>
        </w:rPr>
        <w:t xml:space="preserve"> persistence</w:t>
      </w:r>
      <w:r w:rsidR="00CB11CC" w:rsidRPr="00282061">
        <w:rPr>
          <w:color w:val="000000" w:themeColor="text1"/>
        </w:rPr>
        <w:t xml:space="preserve"> and transmission</w:t>
      </w:r>
      <w:r w:rsidR="002845D2" w:rsidRPr="00282061">
        <w:rPr>
          <w:color w:val="000000" w:themeColor="text1"/>
        </w:rPr>
        <w:t xml:space="preserve"> of</w:t>
      </w:r>
      <w:r w:rsidR="006168C0" w:rsidRPr="00282061">
        <w:rPr>
          <w:color w:val="000000" w:themeColor="text1"/>
        </w:rPr>
        <w:t xml:space="preserve"> human pathogens</w:t>
      </w:r>
      <w:r w:rsidR="002845D2" w:rsidRPr="00282061">
        <w:rPr>
          <w:color w:val="000000" w:themeColor="text1"/>
        </w:rPr>
        <w:t xml:space="preserve">. For example, human herpesviruses such as </w:t>
      </w:r>
      <w:r w:rsidR="0094661A">
        <w:rPr>
          <w:color w:val="000000" w:themeColor="text1"/>
        </w:rPr>
        <w:t>h</w:t>
      </w:r>
      <w:r w:rsidR="0094661A" w:rsidRPr="0094661A">
        <w:rPr>
          <w:color w:val="000000" w:themeColor="text1"/>
        </w:rPr>
        <w:t xml:space="preserve">uman cytomegalovirus </w:t>
      </w:r>
      <w:r w:rsidR="0094661A">
        <w:rPr>
          <w:color w:val="000000" w:themeColor="text1"/>
        </w:rPr>
        <w:t>(</w:t>
      </w:r>
      <w:r w:rsidR="00AE05CA" w:rsidRPr="00282061">
        <w:rPr>
          <w:color w:val="000000" w:themeColor="text1"/>
        </w:rPr>
        <w:t>HCMV</w:t>
      </w:r>
      <w:r w:rsidR="0094661A">
        <w:rPr>
          <w:color w:val="000000" w:themeColor="text1"/>
        </w:rPr>
        <w:t>)</w:t>
      </w:r>
      <w:r w:rsidR="00AE05CA" w:rsidRPr="00282061">
        <w:rPr>
          <w:color w:val="000000" w:themeColor="text1"/>
        </w:rPr>
        <w:t xml:space="preserve"> </w:t>
      </w:r>
      <w:r w:rsidR="00E45E6A" w:rsidRPr="00282061">
        <w:rPr>
          <w:color w:val="000000" w:themeColor="text1"/>
        </w:rPr>
        <w:t>are known to infect</w:t>
      </w:r>
      <w:r w:rsidR="00D74CF4" w:rsidRPr="00282061">
        <w:rPr>
          <w:color w:val="000000" w:themeColor="text1"/>
        </w:rPr>
        <w:t xml:space="preserve"> and use the salivary glands </w:t>
      </w:r>
      <w:r w:rsidR="00E45E6A" w:rsidRPr="00282061">
        <w:rPr>
          <w:color w:val="000000" w:themeColor="text1"/>
        </w:rPr>
        <w:t xml:space="preserve">and saliva </w:t>
      </w:r>
      <w:r w:rsidR="00D74CF4" w:rsidRPr="00282061">
        <w:rPr>
          <w:color w:val="000000" w:themeColor="text1"/>
        </w:rPr>
        <w:t xml:space="preserve">to transmit </w:t>
      </w:r>
      <w:r w:rsidR="00E45E6A" w:rsidRPr="00282061">
        <w:rPr>
          <w:color w:val="000000" w:themeColor="text1"/>
        </w:rPr>
        <w:t xml:space="preserve">virus </w:t>
      </w:r>
      <w:r w:rsidR="00D74CF4" w:rsidRPr="00282061">
        <w:rPr>
          <w:color w:val="000000" w:themeColor="text1"/>
        </w:rPr>
        <w:t>to new hosts</w:t>
      </w:r>
      <w:r w:rsidR="00813A59" w:rsidRPr="00282061">
        <w:rPr>
          <w:color w:val="000000" w:themeColor="text1"/>
        </w:rPr>
        <w:fldChar w:fldCharType="begin"/>
      </w:r>
      <w:r w:rsidR="00B041B5" w:rsidRPr="00282061">
        <w:rPr>
          <w:color w:val="000000" w:themeColor="text1"/>
        </w:rPr>
        <w:instrText xml:space="preserve"> ADDIN ZOTERO_ITEM CSL_CITATION {"citationID":"CsuwHKbW","properties":{"formattedCitation":"{\\rtf \\super 7,8,17\\nosupersub{}}","plainCitation":"7,8,17"},"citationItems":[{"id":174,"uris":["http://zotero.org/users/local/tijUFMAA/items/SNS6A7DD"],"uri":["http://zotero.org/users/local/tijUFMAA/items/SNS6A7DD"],"itemData":{"id":174,"type":"article-journal","title":"Development of a primary human cell model for the study of human cytomegalovirus replication and spread within salivary epithelium","container-title":"Journal of Virology","source":"Crossref","URL":"http://jvi.asm.org/lookup/doi/10.1128/JVI.01608-18","DOI":"10.1128/JVI.01608-18","ISSN":"0022-538X, 1098-5514","language":"en","author":[{"family":"Morrison","given":"Kristen M."},{"family":"Beucler","given":"Matthew J."},{"family":"Campbell","given":"Emily O."},{"family":"White","given":"Margaret A."},{"family":"Boody","given":"Rachel E."},{"family":"Wilson","given":"Keith C."},{"family":"Miller","given":"William E."}],"issued":{"date-parts":[["2018",11,7]]},"accessed":{"date-parts":[["2018",11,13]]}}},{"id":112,"uris":["http://zotero.org/users/local/tijUFMAA/items/IN2JWD7A"],"uri":["http://zotero.org/users/local/tijUFMAA/items/IN2JWD7A"],"itemData":{"id":112,"type":"article-journal","title":"Cytomegalovirus: epidemiology and infection control","container-title":"American Journal of Infection Control","page":"107-119","volume":"15","issue":"3","source":"PubMed","abstract":"Cytomegalovirus (CMV) causes asymptomatic infection in most individuals but can produce devastating illness in immunocompromised hosts and in a small proportion of congenitally infected babies. New techniques in molecular biology have provided insights into the epidemiology and transmission of CMV. Children in day care, their parents, and sexually active individuals, especially homosexual men, are now known to be at particular risk for acquiring CMV. Recent studies show that the risk of CMV acquisition by health care workers is similar to the risk to the general public. Health care workers should be aware of the wide range of clinical manifestations, methods of laboratory diagnosis, and current limitations of treatment of CMV. Careful handwashing and avoidance of excretions and secretions are recommended to decrease the transmission of CMV in the hospital.","ISSN":"0196-6553","note":"PMID: 3039875","shortTitle":"Cytomegalovirus","journalAbbreviation":"Am J Infect Control","language":"eng","author":[{"family":"Pomeroy","given":"C."},{"family":"Englund","given":"J. A."}],"issued":{"date-parts":[["1987",6]]}}},{"id":194,"uris":["http://zotero.org/users/local/tijUFMAA/items/SA9S36SE"],"uri":["http://zotero.org/users/local/tijUFMAA/items/SA9S36SE"],"itemData":{"id":194,"type":"article-journal","title":"Repeated measures study of weekly and daily cytomegalovirus shedding patterns in saliva and urine of healthy cytomegalovirus-seropositive children","container-title":"BMC Infectious Diseases","volume":"14","issue":"1","source":"Crossref","URL":"http://bmcinfectdis.biomedcentral.com/articles/10.1186/s12879-014-0569-1","DOI":"10.1186/s12879-014-0569-1","ISSN":"1471-2334","language":"en","author":[{"family":"Cannon","given":"Michael J"},{"family":"Stowell","given":"Jennifer D"},{"family":"Clark","given":"Rebekah"},{"family":"Dollard","given":"Philip R"},{"family":"Johnson","given":"Delaney"},{"family":"Mask","given":"Karen"},{"family":"Stover","given":"Cynthia"},{"family":"Wu","given":"Karen"},{"family":"Amin","given":"Minal"},{"family":"Hendley","given":"Will"},{"family":"Guo","given":"Jing"},{"family":"Schmid","given":"D Scott"},{"family":"Dollard","given":"Sheila C"}],"issued":{"date-parts":[["2014",12]]},"accessed":{"date-parts":[["2019",1,5]]}}}],"schema":"https://github.com/citation-style-language/schema/raw/master/csl-citation.json"} </w:instrText>
      </w:r>
      <w:r w:rsidR="00813A59" w:rsidRPr="00282061">
        <w:rPr>
          <w:color w:val="000000" w:themeColor="text1"/>
        </w:rPr>
        <w:fldChar w:fldCharType="separate"/>
      </w:r>
      <w:r w:rsidR="00B041B5" w:rsidRPr="00282061">
        <w:rPr>
          <w:vertAlign w:val="superscript"/>
        </w:rPr>
        <w:t>7,8,17</w:t>
      </w:r>
      <w:r w:rsidR="00813A59" w:rsidRPr="00282061">
        <w:rPr>
          <w:color w:val="000000" w:themeColor="text1"/>
        </w:rPr>
        <w:fldChar w:fldCharType="end"/>
      </w:r>
      <w:r w:rsidR="00D74CF4" w:rsidRPr="00282061">
        <w:rPr>
          <w:color w:val="000000" w:themeColor="text1"/>
        </w:rPr>
        <w:t>. The mo</w:t>
      </w:r>
      <w:r w:rsidR="005A098B" w:rsidRPr="00282061">
        <w:rPr>
          <w:color w:val="000000" w:themeColor="text1"/>
        </w:rPr>
        <w:t xml:space="preserve">lecular mechanisms underlying viral persistence in the salivary gland and </w:t>
      </w:r>
      <w:r w:rsidR="00E45E6A" w:rsidRPr="00282061">
        <w:rPr>
          <w:color w:val="000000" w:themeColor="text1"/>
        </w:rPr>
        <w:t>movement to saliva remain</w:t>
      </w:r>
      <w:r w:rsidR="00D74CF4" w:rsidRPr="00282061">
        <w:rPr>
          <w:color w:val="000000" w:themeColor="text1"/>
        </w:rPr>
        <w:t xml:space="preserve"> unknown</w:t>
      </w:r>
      <w:r w:rsidR="00424403" w:rsidRPr="00282061">
        <w:rPr>
          <w:color w:val="000000" w:themeColor="text1"/>
        </w:rPr>
        <w:t xml:space="preserve">. The development of </w:t>
      </w:r>
      <w:r w:rsidR="00424403" w:rsidRPr="0094661A">
        <w:rPr>
          <w:color w:val="000000" w:themeColor="text1"/>
        </w:rPr>
        <w:t>in vitro</w:t>
      </w:r>
      <w:r w:rsidR="00424403" w:rsidRPr="00282061">
        <w:rPr>
          <w:color w:val="000000" w:themeColor="text1"/>
        </w:rPr>
        <w:t xml:space="preserve"> salivary cell systems will provide an essential model system to explore this mechanistic information</w:t>
      </w:r>
      <w:r w:rsidR="00D74CF4" w:rsidRPr="00282061">
        <w:rPr>
          <w:color w:val="000000" w:themeColor="text1"/>
        </w:rPr>
        <w:t>.</w:t>
      </w:r>
      <w:r w:rsidR="00BF3BCB" w:rsidRPr="00282061">
        <w:rPr>
          <w:color w:val="000000" w:themeColor="text1"/>
        </w:rPr>
        <w:t xml:space="preserve"> </w:t>
      </w:r>
    </w:p>
    <w:p w14:paraId="705B7B05" w14:textId="77777777" w:rsidR="00BF3BCB" w:rsidRPr="00282061" w:rsidRDefault="00BF3BCB" w:rsidP="00282061">
      <w:pPr>
        <w:rPr>
          <w:color w:val="000000" w:themeColor="text1"/>
        </w:rPr>
      </w:pPr>
    </w:p>
    <w:p w14:paraId="33401C3D" w14:textId="0058C0C6" w:rsidR="00176FAD" w:rsidRPr="00282061" w:rsidRDefault="00BF3BCB" w:rsidP="00282061">
      <w:pPr>
        <w:rPr>
          <w:color w:val="000000" w:themeColor="text1"/>
        </w:rPr>
      </w:pPr>
      <w:r w:rsidRPr="00282061">
        <w:rPr>
          <w:color w:val="000000" w:themeColor="text1"/>
        </w:rPr>
        <w:t>We report here a robust protocol for generating primary salivary “</w:t>
      </w:r>
      <w:proofErr w:type="spellStart"/>
      <w:r w:rsidRPr="00282061">
        <w:rPr>
          <w:color w:val="000000" w:themeColor="text1"/>
        </w:rPr>
        <w:t>salispheres</w:t>
      </w:r>
      <w:proofErr w:type="spellEnd"/>
      <w:r w:rsidRPr="00282061">
        <w:rPr>
          <w:color w:val="000000" w:themeColor="text1"/>
        </w:rPr>
        <w:t xml:space="preserve">” that can be grown </w:t>
      </w:r>
      <w:r w:rsidR="00E213F2" w:rsidRPr="0094661A">
        <w:rPr>
          <w:color w:val="000000" w:themeColor="text1"/>
        </w:rPr>
        <w:t>in vitro</w:t>
      </w:r>
      <w:r w:rsidR="00E213F2" w:rsidRPr="00282061">
        <w:rPr>
          <w:color w:val="000000" w:themeColor="text1"/>
        </w:rPr>
        <w:t xml:space="preserve"> </w:t>
      </w:r>
      <w:r w:rsidRPr="00282061">
        <w:rPr>
          <w:color w:val="000000" w:themeColor="text1"/>
        </w:rPr>
        <w:t xml:space="preserve">either as clusters on BMM or as monolayers on plastic. </w:t>
      </w:r>
      <w:r w:rsidR="00D74CF4" w:rsidRPr="00282061">
        <w:rPr>
          <w:color w:val="000000" w:themeColor="text1"/>
        </w:rPr>
        <w:t>The ability to culture and p</w:t>
      </w:r>
      <w:r w:rsidR="00E45E6A" w:rsidRPr="00282061">
        <w:rPr>
          <w:color w:val="000000" w:themeColor="text1"/>
        </w:rPr>
        <w:t>ropagate primary human salivary gland epithelial</w:t>
      </w:r>
      <w:r w:rsidR="00D74CF4" w:rsidRPr="00282061">
        <w:rPr>
          <w:color w:val="000000" w:themeColor="text1"/>
        </w:rPr>
        <w:t xml:space="preserve"> cells represents</w:t>
      </w:r>
      <w:r w:rsidR="006168C0" w:rsidRPr="00282061">
        <w:rPr>
          <w:color w:val="000000" w:themeColor="text1"/>
        </w:rPr>
        <w:t xml:space="preserve"> an important platform on which researchers can (1) </w:t>
      </w:r>
      <w:r w:rsidR="00D74CF4" w:rsidRPr="00282061">
        <w:rPr>
          <w:color w:val="000000" w:themeColor="text1"/>
        </w:rPr>
        <w:t>potential</w:t>
      </w:r>
      <w:r w:rsidR="006168C0" w:rsidRPr="00282061">
        <w:rPr>
          <w:color w:val="000000" w:themeColor="text1"/>
        </w:rPr>
        <w:t xml:space="preserve">ly develop replacement </w:t>
      </w:r>
      <w:r w:rsidR="00D74CF4" w:rsidRPr="00282061">
        <w:rPr>
          <w:color w:val="000000" w:themeColor="text1"/>
        </w:rPr>
        <w:t>therapies for patients</w:t>
      </w:r>
      <w:r w:rsidR="006168C0" w:rsidRPr="00282061">
        <w:rPr>
          <w:color w:val="000000" w:themeColor="text1"/>
        </w:rPr>
        <w:t xml:space="preserve"> with salivary </w:t>
      </w:r>
      <w:r w:rsidR="006168C0" w:rsidRPr="00282061">
        <w:rPr>
          <w:color w:val="000000" w:themeColor="text1"/>
        </w:rPr>
        <w:lastRenderedPageBreak/>
        <w:t>gland deficiencies</w:t>
      </w:r>
      <w:r w:rsidR="004652B4" w:rsidRPr="00282061">
        <w:rPr>
          <w:color w:val="000000" w:themeColor="text1"/>
        </w:rPr>
        <w:t xml:space="preserve"> </w:t>
      </w:r>
      <w:r w:rsidR="006168C0" w:rsidRPr="00282061">
        <w:rPr>
          <w:color w:val="000000" w:themeColor="text1"/>
        </w:rPr>
        <w:t>for whom no other</w:t>
      </w:r>
      <w:r w:rsidR="00D74CF4" w:rsidRPr="00282061">
        <w:rPr>
          <w:color w:val="000000" w:themeColor="text1"/>
        </w:rPr>
        <w:t xml:space="preserve"> options</w:t>
      </w:r>
      <w:r w:rsidR="006168C0" w:rsidRPr="00282061">
        <w:rPr>
          <w:color w:val="000000" w:themeColor="text1"/>
        </w:rPr>
        <w:t xml:space="preserve"> exist</w:t>
      </w:r>
      <w:r w:rsidR="00D74CF4" w:rsidRPr="00282061">
        <w:rPr>
          <w:color w:val="000000" w:themeColor="text1"/>
        </w:rPr>
        <w:t>;</w:t>
      </w:r>
      <w:r w:rsidR="006168C0" w:rsidRPr="00282061">
        <w:rPr>
          <w:color w:val="000000" w:themeColor="text1"/>
        </w:rPr>
        <w:t xml:space="preserve"> (</w:t>
      </w:r>
      <w:r w:rsidR="00097D12" w:rsidRPr="00282061">
        <w:rPr>
          <w:color w:val="000000" w:themeColor="text1"/>
        </w:rPr>
        <w:t>2</w:t>
      </w:r>
      <w:r w:rsidR="006168C0" w:rsidRPr="00282061">
        <w:rPr>
          <w:color w:val="000000" w:themeColor="text1"/>
        </w:rPr>
        <w:t>) better understand</w:t>
      </w:r>
      <w:r w:rsidR="00AF76CA" w:rsidRPr="00282061">
        <w:rPr>
          <w:color w:val="000000" w:themeColor="text1"/>
        </w:rPr>
        <w:t xml:space="preserve"> the basic physiology underlying</w:t>
      </w:r>
      <w:r w:rsidR="00D74CF4" w:rsidRPr="00282061">
        <w:rPr>
          <w:color w:val="000000" w:themeColor="text1"/>
        </w:rPr>
        <w:t xml:space="preserve"> salivary gland </w:t>
      </w:r>
      <w:r w:rsidR="006168C0" w:rsidRPr="00282061">
        <w:rPr>
          <w:color w:val="000000" w:themeColor="text1"/>
        </w:rPr>
        <w:t xml:space="preserve">development, </w:t>
      </w:r>
      <w:r w:rsidR="00AF76CA" w:rsidRPr="00282061">
        <w:rPr>
          <w:color w:val="000000" w:themeColor="text1"/>
        </w:rPr>
        <w:t>proliferation,</w:t>
      </w:r>
      <w:r w:rsidR="00D74CF4" w:rsidRPr="00282061">
        <w:rPr>
          <w:color w:val="000000" w:themeColor="text1"/>
        </w:rPr>
        <w:t xml:space="preserve"> secretio</w:t>
      </w:r>
      <w:r w:rsidR="006168C0" w:rsidRPr="00282061">
        <w:rPr>
          <w:color w:val="000000" w:themeColor="text1"/>
        </w:rPr>
        <w:t>n</w:t>
      </w:r>
      <w:r w:rsidR="00AF76CA" w:rsidRPr="00282061">
        <w:rPr>
          <w:color w:val="000000" w:themeColor="text1"/>
        </w:rPr>
        <w:t>, etc</w:t>
      </w:r>
      <w:r w:rsidR="0094661A">
        <w:rPr>
          <w:color w:val="000000" w:themeColor="text1"/>
        </w:rPr>
        <w:t>.</w:t>
      </w:r>
      <w:r w:rsidR="00097D12" w:rsidRPr="00282061">
        <w:rPr>
          <w:color w:val="000000" w:themeColor="text1"/>
        </w:rPr>
        <w:t>; and (3) define mechanisms used by pathogens to r</w:t>
      </w:r>
      <w:r w:rsidR="00176FAD" w:rsidRPr="00282061">
        <w:rPr>
          <w:color w:val="000000" w:themeColor="text1"/>
        </w:rPr>
        <w:t>eplicate and spread to new hosts.</w:t>
      </w:r>
    </w:p>
    <w:p w14:paraId="36B03ABA" w14:textId="77777777" w:rsidR="00176FAD" w:rsidRPr="00282061" w:rsidRDefault="00176FAD" w:rsidP="00282061">
      <w:pPr>
        <w:rPr>
          <w:color w:val="000000" w:themeColor="text1"/>
        </w:rPr>
      </w:pPr>
    </w:p>
    <w:p w14:paraId="3CB0B8FC" w14:textId="648EF8FE" w:rsidR="002379E2" w:rsidRPr="00282061" w:rsidRDefault="00AB6AC1" w:rsidP="00282061">
      <w:pPr>
        <w:rPr>
          <w:color w:val="000000" w:themeColor="text1"/>
        </w:rPr>
      </w:pPr>
      <w:r w:rsidRPr="00282061">
        <w:rPr>
          <w:color w:val="000000" w:themeColor="text1"/>
        </w:rPr>
        <w:t>Using these salivary cell cultures, we have reported</w:t>
      </w:r>
      <w:r w:rsidR="00176FAD" w:rsidRPr="00282061">
        <w:rPr>
          <w:color w:val="000000" w:themeColor="text1"/>
        </w:rPr>
        <w:t xml:space="preserve"> that</w:t>
      </w:r>
      <w:r w:rsidRPr="00282061">
        <w:rPr>
          <w:color w:val="000000" w:themeColor="text1"/>
        </w:rPr>
        <w:t xml:space="preserve"> HCMV requires the pentameric glycoprotein complex for primary infection and also that the virus persists for an exten</w:t>
      </w:r>
      <w:r w:rsidR="00C83B0D" w:rsidRPr="00282061">
        <w:rPr>
          <w:color w:val="000000" w:themeColor="text1"/>
        </w:rPr>
        <w:t>ded period, reminiscent of what occurs with HCMV in vivo</w:t>
      </w:r>
      <w:r w:rsidR="00176FAD" w:rsidRPr="00282061">
        <w:rPr>
          <w:color w:val="000000" w:themeColor="text1"/>
        </w:rPr>
        <w:fldChar w:fldCharType="begin"/>
      </w:r>
      <w:r w:rsidR="00176FAD" w:rsidRPr="00282061">
        <w:rPr>
          <w:color w:val="000000" w:themeColor="text1"/>
        </w:rPr>
        <w:instrText xml:space="preserve"> ADDIN ZOTERO_ITEM CSL_CITATION {"citationID":"ahaes91bsf","properties":{"formattedCitation":"{\\rtf \\super 7\\nosupersub{}}","plainCitation":"7"},"citationItems":[{"id":174,"uris":["http://zotero.org/users/local/tijUFMAA/items/SNS6A7DD"],"uri":["http://zotero.org/users/local/tijUFMAA/items/SNS6A7DD"],"itemData":{"id":174,"type":"article-journal","title":"Development of a primary human cell model for the study of human cytomegalovirus replication and spread within salivary epithelium","container-title":"Journal of Virology","source":"Crossref","URL":"http://jvi.asm.org/lookup/doi/10.1128/JVI.01608-18","DOI":"10.1128/JVI.01608-18","ISSN":"0022-538X, 1098-5514","language":"en","author":[{"family":"Morrison","given":"Kristen M."},{"family":"Beucler","given":"Matthew J."},{"family":"Campbell","given":"Emily O."},{"family":"White","given":"Margaret A."},{"family":"Boody","given":"Rachel E."},{"family":"Wilson","given":"Keith C."},{"family":"Miller","given":"William E."}],"issued":{"date-parts":[["2018",11,7]]},"accessed":{"date-parts":[["2018",11,13]]}}}],"schema":"https://github.com/citation-style-language/schema/raw/master/csl-citation.json"} </w:instrText>
      </w:r>
      <w:r w:rsidR="00176FAD" w:rsidRPr="00282061">
        <w:rPr>
          <w:color w:val="000000" w:themeColor="text1"/>
        </w:rPr>
        <w:fldChar w:fldCharType="separate"/>
      </w:r>
      <w:r w:rsidR="00176FAD" w:rsidRPr="00282061">
        <w:rPr>
          <w:vertAlign w:val="superscript"/>
        </w:rPr>
        <w:t>7</w:t>
      </w:r>
      <w:r w:rsidR="00176FAD" w:rsidRPr="00282061">
        <w:rPr>
          <w:color w:val="000000" w:themeColor="text1"/>
        </w:rPr>
        <w:fldChar w:fldCharType="end"/>
      </w:r>
      <w:r w:rsidR="00176FAD" w:rsidRPr="00282061">
        <w:rPr>
          <w:color w:val="000000" w:themeColor="text1"/>
        </w:rPr>
        <w:t>. Moreover, our functional studies revealed that the salivary cultures do not contain contaminating fibroblasts as fibroblast tropic</w:t>
      </w:r>
      <w:r w:rsidR="002C3812" w:rsidRPr="00282061">
        <w:rPr>
          <w:color w:val="000000" w:themeColor="text1"/>
        </w:rPr>
        <w:t>, lab adapted</w:t>
      </w:r>
      <w:r w:rsidR="00176FAD" w:rsidRPr="00282061">
        <w:rPr>
          <w:color w:val="000000" w:themeColor="text1"/>
        </w:rPr>
        <w:t xml:space="preserve"> viruses fail to infect and replicate in the </w:t>
      </w:r>
      <w:r w:rsidR="002C3812" w:rsidRPr="00282061">
        <w:rPr>
          <w:color w:val="000000" w:themeColor="text1"/>
        </w:rPr>
        <w:t xml:space="preserve">primary </w:t>
      </w:r>
      <w:r w:rsidR="00176FAD" w:rsidRPr="00282061">
        <w:rPr>
          <w:color w:val="000000" w:themeColor="text1"/>
        </w:rPr>
        <w:t>salivary derived cells</w:t>
      </w:r>
      <w:r w:rsidR="00176FAD" w:rsidRPr="00282061">
        <w:rPr>
          <w:color w:val="000000" w:themeColor="text1"/>
        </w:rPr>
        <w:fldChar w:fldCharType="begin"/>
      </w:r>
      <w:r w:rsidR="000F7D08" w:rsidRPr="00282061">
        <w:rPr>
          <w:color w:val="000000" w:themeColor="text1"/>
        </w:rPr>
        <w:instrText xml:space="preserve"> ADDIN ZOTERO_ITEM CSL_CITATION {"citationID":"cSXHEI4R","properties":{"formattedCitation":"{\\rtf \\super 7\\nosupersub{}}","plainCitation":"7"},"citationItems":[{"id":174,"uris":["http://zotero.org/users/local/tijUFMAA/items/SNS6A7DD"],"uri":["http://zotero.org/users/local/tijUFMAA/items/SNS6A7DD"],"itemData":{"id":174,"type":"article-journal","title":"Development of a primary human cell model for the study of human cytomegalovirus replication and spread within salivary epithelium","container-title":"Journal of Virology","source":"Crossref","URL":"http://jvi.asm.org/lookup/doi/10.1128/JVI.01608-18","DOI":"10.1128/JVI.01608-18","ISSN":"0022-538X, 1098-5514","language":"en","author":[{"family":"Morrison","given":"Kristen M."},{"family":"Beucler","given":"Matthew J."},{"family":"Campbell","given":"Emily O."},{"family":"White","given":"Margaret A."},{"family":"Boody","given":"Rachel E."},{"family":"Wilson","given":"Keith C."},{"family":"Miller","given":"William E."}],"issued":{"date-parts":[["2018",11,7]]},"accessed":{"date-parts":[["2018",11,13]]}}}],"schema":"https://github.com/citation-style-language/schema/raw/master/csl-citation.json"} </w:instrText>
      </w:r>
      <w:r w:rsidR="00176FAD" w:rsidRPr="00282061">
        <w:rPr>
          <w:color w:val="000000" w:themeColor="text1"/>
        </w:rPr>
        <w:fldChar w:fldCharType="separate"/>
      </w:r>
      <w:r w:rsidR="00176FAD" w:rsidRPr="00282061">
        <w:rPr>
          <w:vertAlign w:val="superscript"/>
        </w:rPr>
        <w:t>7</w:t>
      </w:r>
      <w:r w:rsidR="00176FAD" w:rsidRPr="00282061">
        <w:rPr>
          <w:color w:val="000000" w:themeColor="text1"/>
        </w:rPr>
        <w:fldChar w:fldCharType="end"/>
      </w:r>
      <w:r w:rsidR="00176FAD" w:rsidRPr="00282061">
        <w:rPr>
          <w:color w:val="000000" w:themeColor="text1"/>
        </w:rPr>
        <w:t>. W</w:t>
      </w:r>
      <w:r w:rsidR="00BF3BCB" w:rsidRPr="00282061">
        <w:rPr>
          <w:color w:val="000000" w:themeColor="text1"/>
        </w:rPr>
        <w:t>hile w</w:t>
      </w:r>
      <w:r w:rsidR="004F5A0A" w:rsidRPr="00282061">
        <w:rPr>
          <w:color w:val="000000" w:themeColor="text1"/>
        </w:rPr>
        <w:t>e have used this protocol to</w:t>
      </w:r>
      <w:r w:rsidR="00FE2979" w:rsidRPr="00282061">
        <w:rPr>
          <w:color w:val="000000" w:themeColor="text1"/>
        </w:rPr>
        <w:t xml:space="preserve"> generate cells</w:t>
      </w:r>
      <w:r w:rsidR="00623DC9" w:rsidRPr="00282061">
        <w:rPr>
          <w:color w:val="000000" w:themeColor="text1"/>
        </w:rPr>
        <w:t xml:space="preserve"> for</w:t>
      </w:r>
      <w:r w:rsidR="00FE2979" w:rsidRPr="00282061">
        <w:rPr>
          <w:color w:val="000000" w:themeColor="text1"/>
        </w:rPr>
        <w:t xml:space="preserve"> the</w:t>
      </w:r>
      <w:r w:rsidR="004F5A0A" w:rsidRPr="00282061">
        <w:rPr>
          <w:color w:val="000000" w:themeColor="text1"/>
        </w:rPr>
        <w:t xml:space="preserve"> evaluat</w:t>
      </w:r>
      <w:r w:rsidR="00623DC9" w:rsidRPr="00282061">
        <w:rPr>
          <w:color w:val="000000" w:themeColor="text1"/>
        </w:rPr>
        <w:t>ion of</w:t>
      </w:r>
      <w:r w:rsidR="004F5A0A" w:rsidRPr="00282061">
        <w:rPr>
          <w:color w:val="000000" w:themeColor="text1"/>
        </w:rPr>
        <w:t xml:space="preserve"> HCMV replication and spread in a primary salivary system, this protocol could readily be </w:t>
      </w:r>
      <w:r w:rsidR="00FE2979" w:rsidRPr="00282061">
        <w:rPr>
          <w:color w:val="000000" w:themeColor="text1"/>
        </w:rPr>
        <w:t xml:space="preserve">adapted </w:t>
      </w:r>
      <w:r w:rsidR="004F5A0A" w:rsidRPr="00282061">
        <w:rPr>
          <w:color w:val="000000" w:themeColor="text1"/>
        </w:rPr>
        <w:t>to generate salivary cells</w:t>
      </w:r>
      <w:r w:rsidR="00FE2979" w:rsidRPr="00282061">
        <w:rPr>
          <w:color w:val="000000" w:themeColor="text1"/>
        </w:rPr>
        <w:t xml:space="preserve"> useful</w:t>
      </w:r>
      <w:r w:rsidR="004F5A0A" w:rsidRPr="00282061">
        <w:rPr>
          <w:color w:val="000000" w:themeColor="text1"/>
        </w:rPr>
        <w:t xml:space="preserve"> for </w:t>
      </w:r>
      <w:r w:rsidR="004652B4" w:rsidRPr="00282061">
        <w:rPr>
          <w:color w:val="000000" w:themeColor="text1"/>
        </w:rPr>
        <w:t>the</w:t>
      </w:r>
      <w:r w:rsidR="004F5A0A" w:rsidRPr="00282061">
        <w:rPr>
          <w:color w:val="000000" w:themeColor="text1"/>
        </w:rPr>
        <w:t xml:space="preserve"> </w:t>
      </w:r>
      <w:r w:rsidR="00FE2979" w:rsidRPr="00282061">
        <w:rPr>
          <w:color w:val="000000" w:themeColor="text1"/>
        </w:rPr>
        <w:t>wide range of</w:t>
      </w:r>
      <w:r w:rsidR="00BF3BCB" w:rsidRPr="00282061">
        <w:rPr>
          <w:color w:val="000000" w:themeColor="text1"/>
        </w:rPr>
        <w:t xml:space="preserve"> research topic</w:t>
      </w:r>
      <w:r w:rsidR="00FE2979" w:rsidRPr="00282061">
        <w:rPr>
          <w:color w:val="000000" w:themeColor="text1"/>
        </w:rPr>
        <w:t xml:space="preserve">s </w:t>
      </w:r>
      <w:r w:rsidR="00BF3BCB" w:rsidRPr="00282061">
        <w:rPr>
          <w:color w:val="000000" w:themeColor="text1"/>
        </w:rPr>
        <w:t>mentioned above</w:t>
      </w:r>
      <w:r w:rsidR="004F5A0A" w:rsidRPr="00282061">
        <w:rPr>
          <w:color w:val="000000" w:themeColor="text1"/>
        </w:rPr>
        <w:t>. A</w:t>
      </w:r>
      <w:r w:rsidR="002379E2" w:rsidRPr="00282061">
        <w:rPr>
          <w:color w:val="000000" w:themeColor="text1"/>
        </w:rPr>
        <w:t>dditionally</w:t>
      </w:r>
      <w:r w:rsidR="004F5A0A" w:rsidRPr="00282061">
        <w:rPr>
          <w:color w:val="000000" w:themeColor="text1"/>
        </w:rPr>
        <w:t>, this protocol c</w:t>
      </w:r>
      <w:r w:rsidR="00FE2979" w:rsidRPr="00282061">
        <w:rPr>
          <w:color w:val="000000" w:themeColor="text1"/>
        </w:rPr>
        <w:t>ould</w:t>
      </w:r>
      <w:r w:rsidR="002379E2" w:rsidRPr="00282061">
        <w:rPr>
          <w:color w:val="000000" w:themeColor="text1"/>
        </w:rPr>
        <w:t xml:space="preserve"> be adapted to suit</w:t>
      </w:r>
      <w:r w:rsidR="004F5A0A" w:rsidRPr="00282061">
        <w:rPr>
          <w:color w:val="000000" w:themeColor="text1"/>
        </w:rPr>
        <w:t xml:space="preserve"> the needs and budget of each individual</w:t>
      </w:r>
      <w:r w:rsidR="002379E2" w:rsidRPr="00282061">
        <w:rPr>
          <w:color w:val="000000" w:themeColor="text1"/>
        </w:rPr>
        <w:t xml:space="preserve"> researcher.</w:t>
      </w:r>
      <w:r w:rsidR="000F3478" w:rsidRPr="00282061">
        <w:rPr>
          <w:color w:val="000000" w:themeColor="text1"/>
        </w:rPr>
        <w:t xml:space="preserve"> While we have not validated other conditions ourselves</w:t>
      </w:r>
      <w:r w:rsidR="004F5A0A" w:rsidRPr="00282061">
        <w:rPr>
          <w:color w:val="000000" w:themeColor="text1"/>
        </w:rPr>
        <w:t>,</w:t>
      </w:r>
      <w:r w:rsidR="002379E2" w:rsidRPr="00282061">
        <w:rPr>
          <w:color w:val="000000" w:themeColor="text1"/>
        </w:rPr>
        <w:t xml:space="preserve"> others have </w:t>
      </w:r>
      <w:r w:rsidR="00432A57" w:rsidRPr="00282061">
        <w:rPr>
          <w:color w:val="000000" w:themeColor="text1"/>
        </w:rPr>
        <w:t xml:space="preserve">reported </w:t>
      </w:r>
      <w:r w:rsidR="002379E2" w:rsidRPr="00282061">
        <w:rPr>
          <w:color w:val="000000" w:themeColor="text1"/>
        </w:rPr>
        <w:t xml:space="preserve">success growing salivary epithelial cells </w:t>
      </w:r>
      <w:r w:rsidR="00686D86" w:rsidRPr="00282061">
        <w:rPr>
          <w:color w:val="000000" w:themeColor="text1"/>
        </w:rPr>
        <w:t>under different</w:t>
      </w:r>
      <w:r w:rsidR="000F3478" w:rsidRPr="00282061">
        <w:rPr>
          <w:color w:val="000000" w:themeColor="text1"/>
        </w:rPr>
        <w:t xml:space="preserve"> media conditions. For example</w:t>
      </w:r>
      <w:r w:rsidR="00B919DE" w:rsidRPr="00282061">
        <w:rPr>
          <w:color w:val="000000" w:themeColor="text1"/>
        </w:rPr>
        <w:t>,</w:t>
      </w:r>
      <w:r w:rsidR="002379E2" w:rsidRPr="00282061">
        <w:rPr>
          <w:color w:val="000000" w:themeColor="text1"/>
        </w:rPr>
        <w:t xml:space="preserve"> </w:t>
      </w:r>
      <w:r w:rsidR="008F6697" w:rsidRPr="00282061">
        <w:rPr>
          <w:color w:val="000000" w:themeColor="text1"/>
        </w:rPr>
        <w:t xml:space="preserve">Dulbecco’s </w:t>
      </w:r>
      <w:r w:rsidR="0094661A">
        <w:rPr>
          <w:color w:val="000000" w:themeColor="text1"/>
        </w:rPr>
        <w:t>m</w:t>
      </w:r>
      <w:r w:rsidR="008F6697" w:rsidRPr="00282061">
        <w:rPr>
          <w:color w:val="000000" w:themeColor="text1"/>
        </w:rPr>
        <w:t>odified Eagle</w:t>
      </w:r>
      <w:r w:rsidR="0094661A">
        <w:rPr>
          <w:color w:val="000000" w:themeColor="text1"/>
        </w:rPr>
        <w:t>'s</w:t>
      </w:r>
      <w:r w:rsidR="008F6697" w:rsidRPr="00282061">
        <w:rPr>
          <w:color w:val="000000" w:themeColor="text1"/>
        </w:rPr>
        <w:t xml:space="preserve"> </w:t>
      </w:r>
      <w:r w:rsidR="0094661A">
        <w:rPr>
          <w:color w:val="000000" w:themeColor="text1"/>
        </w:rPr>
        <w:t>m</w:t>
      </w:r>
      <w:r w:rsidR="008F6697" w:rsidRPr="00282061">
        <w:rPr>
          <w:color w:val="000000" w:themeColor="text1"/>
        </w:rPr>
        <w:t>edium</w:t>
      </w:r>
      <w:r w:rsidR="00B919DE" w:rsidRPr="00282061">
        <w:rPr>
          <w:color w:val="000000" w:themeColor="text1"/>
        </w:rPr>
        <w:t xml:space="preserve"> (DMEM)</w:t>
      </w:r>
      <w:r w:rsidR="002379E2" w:rsidRPr="00282061">
        <w:rPr>
          <w:color w:val="000000" w:themeColor="text1"/>
        </w:rPr>
        <w:t xml:space="preserve">:F12 </w:t>
      </w:r>
      <w:r w:rsidR="00B919DE" w:rsidRPr="00282061">
        <w:rPr>
          <w:color w:val="000000" w:themeColor="text1"/>
        </w:rPr>
        <w:t>mixture supplemented with epiderma</w:t>
      </w:r>
      <w:r w:rsidR="00036270" w:rsidRPr="00282061">
        <w:rPr>
          <w:color w:val="000000" w:themeColor="text1"/>
        </w:rPr>
        <w:t xml:space="preserve">l growth factor and </w:t>
      </w:r>
      <w:r w:rsidR="002379E2" w:rsidRPr="00282061">
        <w:rPr>
          <w:color w:val="000000" w:themeColor="text1"/>
        </w:rPr>
        <w:t>fibroblast growth factor-2</w:t>
      </w:r>
      <w:r w:rsidR="00B919DE" w:rsidRPr="00282061">
        <w:rPr>
          <w:color w:val="000000" w:themeColor="text1"/>
        </w:rPr>
        <w:t xml:space="preserve"> has been reported to promote robust growth of salivary c</w:t>
      </w:r>
      <w:r w:rsidR="00AE05CA" w:rsidRPr="00282061">
        <w:rPr>
          <w:color w:val="000000" w:themeColor="text1"/>
        </w:rPr>
        <w:t>e</w:t>
      </w:r>
      <w:r w:rsidR="00B919DE" w:rsidRPr="00282061">
        <w:rPr>
          <w:color w:val="000000" w:themeColor="text1"/>
        </w:rPr>
        <w:t>lls</w:t>
      </w:r>
      <w:r w:rsidR="002379E2" w:rsidRPr="00282061">
        <w:rPr>
          <w:color w:val="000000" w:themeColor="text1"/>
        </w:rPr>
        <w:fldChar w:fldCharType="begin"/>
      </w:r>
      <w:r w:rsidR="00B041B5" w:rsidRPr="00282061">
        <w:rPr>
          <w:color w:val="000000" w:themeColor="text1"/>
        </w:rPr>
        <w:instrText xml:space="preserve"> ADDIN ZOTERO_ITEM CSL_CITATION {"citationID":"a2n273cfs5i","properties":{"formattedCitation":"{\\rtf \\super 18\\nosupersub{}}","plainCitation":"18"},"citationItems":[{"id":195,"uris":["http://zotero.org/users/local/tijUFMAA/items/BWAZSI7P"],"uri":["http://zotero.org/users/local/tijUFMAA/items/BWAZSI7P"],"itemData":{"id":195,"type":"article-journal","title":"Human Salivary Gland Stem Cells Functionally Restore Radiation Damaged Salivary Glands: Hyposalivation Cell Therapy","container-title":"STEM CELLS","page":"640-652","volume":"34","issue":"3","source":"Crossref","DOI":"10.1002/stem.2278","ISSN":"10665099","shortTitle":"Human Salivary Gland Stem Cells Functionally Restore Radiation Damaged Salivary Glands","language":"en","author":[{"family":"Pringle","given":"Sarah"},{"family":"Maimets","given":"Martti"},{"family":"Zwaag","given":"Marianne","non-dropping-particle":"van der"},{"family":"Stokman","given":"Monique A."},{"family":"Gosliga","given":"Djoke","non-dropping-particle":"van"},{"family":"Zwart","given":"Erik"},{"family":"Witjes","given":"Max J.H."},{"family":"Haan","given":"Gerald","non-dropping-particle":"de"},{"family":"Os","given":"Ronald","non-dropping-particle":"van"},{"family":"Coppes","given":"Rob P."}],"issued":{"date-parts":[["2016",3]]}}}],"schema":"https://github.com/citation-style-language/schema/raw/master/csl-citation.json"} </w:instrText>
      </w:r>
      <w:r w:rsidR="002379E2" w:rsidRPr="00282061">
        <w:rPr>
          <w:color w:val="000000" w:themeColor="text1"/>
        </w:rPr>
        <w:fldChar w:fldCharType="separate"/>
      </w:r>
      <w:r w:rsidR="00B041B5" w:rsidRPr="00282061">
        <w:rPr>
          <w:vertAlign w:val="superscript"/>
        </w:rPr>
        <w:t>18</w:t>
      </w:r>
      <w:r w:rsidR="002379E2" w:rsidRPr="00282061">
        <w:rPr>
          <w:color w:val="000000" w:themeColor="text1"/>
        </w:rPr>
        <w:fldChar w:fldCharType="end"/>
      </w:r>
      <w:r w:rsidR="002379E2" w:rsidRPr="00282061">
        <w:rPr>
          <w:color w:val="000000" w:themeColor="text1"/>
        </w:rPr>
        <w:t xml:space="preserve">. </w:t>
      </w:r>
      <w:r w:rsidR="00B919DE" w:rsidRPr="00282061">
        <w:rPr>
          <w:color w:val="000000" w:themeColor="text1"/>
        </w:rPr>
        <w:t xml:space="preserve">Alternatively, </w:t>
      </w:r>
      <w:r w:rsidR="008F6697" w:rsidRPr="00282061">
        <w:rPr>
          <w:color w:val="000000" w:themeColor="text1"/>
        </w:rPr>
        <w:t xml:space="preserve">Nam </w:t>
      </w:r>
      <w:r w:rsidR="002A40DD" w:rsidRPr="002A40DD">
        <w:rPr>
          <w:color w:val="000000" w:themeColor="text1"/>
        </w:rPr>
        <w:t>et al</w:t>
      </w:r>
      <w:r w:rsidR="0094661A">
        <w:rPr>
          <w:color w:val="000000" w:themeColor="text1"/>
        </w:rPr>
        <w:t>.</w:t>
      </w:r>
      <w:r w:rsidR="00B919DE" w:rsidRPr="00282061">
        <w:rPr>
          <w:color w:val="000000" w:themeColor="text1"/>
        </w:rPr>
        <w:t xml:space="preserve"> use </w:t>
      </w:r>
      <w:r w:rsidR="0094661A">
        <w:rPr>
          <w:color w:val="000000" w:themeColor="text1"/>
        </w:rPr>
        <w:t>m</w:t>
      </w:r>
      <w:r w:rsidR="008F6697" w:rsidRPr="00282061">
        <w:rPr>
          <w:color w:val="000000" w:themeColor="text1"/>
        </w:rPr>
        <w:t xml:space="preserve">inimal </w:t>
      </w:r>
      <w:r w:rsidR="0094661A">
        <w:rPr>
          <w:color w:val="000000" w:themeColor="text1"/>
        </w:rPr>
        <w:t>e</w:t>
      </w:r>
      <w:r w:rsidR="00B919DE" w:rsidRPr="00282061">
        <w:rPr>
          <w:color w:val="000000" w:themeColor="text1"/>
        </w:rPr>
        <w:t xml:space="preserve">ssential </w:t>
      </w:r>
      <w:r w:rsidR="0094661A">
        <w:rPr>
          <w:color w:val="000000" w:themeColor="text1"/>
        </w:rPr>
        <w:t>m</w:t>
      </w:r>
      <w:r w:rsidR="0025161D" w:rsidRPr="00282061">
        <w:rPr>
          <w:color w:val="000000" w:themeColor="text1"/>
        </w:rPr>
        <w:t>edia</w:t>
      </w:r>
      <w:r w:rsidR="00B919DE" w:rsidRPr="00282061">
        <w:rPr>
          <w:color w:val="000000" w:themeColor="text1"/>
        </w:rPr>
        <w:t xml:space="preserve"> supplemented with fetal bovine serum before transferring the cells</w:t>
      </w:r>
      <w:r w:rsidR="0025161D" w:rsidRPr="00282061">
        <w:rPr>
          <w:color w:val="000000" w:themeColor="text1"/>
        </w:rPr>
        <w:t xml:space="preserve"> </w:t>
      </w:r>
      <w:r w:rsidR="00EF5739" w:rsidRPr="00282061">
        <w:rPr>
          <w:color w:val="000000" w:themeColor="text1"/>
        </w:rPr>
        <w:t>to</w:t>
      </w:r>
      <w:r w:rsidR="0025161D" w:rsidRPr="00282061">
        <w:rPr>
          <w:color w:val="000000" w:themeColor="text1"/>
        </w:rPr>
        <w:t xml:space="preserve"> a serum</w:t>
      </w:r>
      <w:r w:rsidR="0094661A">
        <w:rPr>
          <w:color w:val="000000" w:themeColor="text1"/>
        </w:rPr>
        <w:t>-</w:t>
      </w:r>
      <w:r w:rsidR="00B919DE" w:rsidRPr="00282061">
        <w:rPr>
          <w:color w:val="000000" w:themeColor="text1"/>
        </w:rPr>
        <w:t xml:space="preserve">free version of </w:t>
      </w:r>
      <w:r w:rsidR="009A2A19" w:rsidRPr="00282061">
        <w:rPr>
          <w:color w:val="000000" w:themeColor="text1"/>
        </w:rPr>
        <w:t xml:space="preserve">a keratinocyte growth media </w:t>
      </w:r>
      <w:r w:rsidR="0025161D" w:rsidRPr="00282061">
        <w:rPr>
          <w:color w:val="000000" w:themeColor="text1"/>
        </w:rPr>
        <w:t xml:space="preserve">and </w:t>
      </w:r>
      <w:r w:rsidR="009A2A19" w:rsidRPr="00282061">
        <w:rPr>
          <w:color w:val="000000" w:themeColor="text1"/>
        </w:rPr>
        <w:t xml:space="preserve">have </w:t>
      </w:r>
      <w:r w:rsidR="0025161D" w:rsidRPr="00282061">
        <w:rPr>
          <w:color w:val="000000" w:themeColor="text1"/>
        </w:rPr>
        <w:t>report</w:t>
      </w:r>
      <w:r w:rsidR="009A2A19" w:rsidRPr="00282061">
        <w:rPr>
          <w:color w:val="000000" w:themeColor="text1"/>
        </w:rPr>
        <w:t>ed</w:t>
      </w:r>
      <w:r w:rsidR="0025161D" w:rsidRPr="00282061">
        <w:rPr>
          <w:color w:val="000000" w:themeColor="text1"/>
        </w:rPr>
        <w:t xml:space="preserve"> robust growth of salivary cells on plastic</w:t>
      </w:r>
      <w:r w:rsidR="0025161D" w:rsidRPr="00282061">
        <w:rPr>
          <w:color w:val="000000" w:themeColor="text1"/>
        </w:rPr>
        <w:fldChar w:fldCharType="begin"/>
      </w:r>
      <w:r w:rsidR="00B041B5" w:rsidRPr="00282061">
        <w:rPr>
          <w:color w:val="000000" w:themeColor="text1"/>
        </w:rPr>
        <w:instrText xml:space="preserve"> ADDIN ZOTERO_ITEM CSL_CITATION {"citationID":"a2lfamc3ois","properties":{"formattedCitation":"{\\rtf \\super 15\\nosupersub{}}","plainCitation":"15"},"citationItems":[{"id":180,"uris":["http://zotero.org/users/local/tijUFMAA/items/X4E2IR8B"],"uri":["http://zotero.org/users/local/tijUFMAA/items/X4E2IR8B"],"itemData":{"id":180,"type":"article-journal","title":"Characterization of Primary Epithelial Cells Derived from Human Salivary Gland Contributing to in vivo Formation of Acini-like Structures","container-title":"Molecules and Cells","page":"515-522","volume":"41","issue":"6","source":"PubMed","abstract":"Patients with head and neck cancer are treated with therapeutic irradiation, which can result in irreversible salivary gland dysfunction. Because there is no complete cure for such patients, stem cell therapy is an emerging alternative for functional restoration of salivary glands. In this study, we investigated in vitro characteristics of primarily isolated epithelial cells from human salivary gland (Epi-SGs) and in vivo formation of acini-like structures by Epi-SGs. Primarily isolated Epi-SGs showed typical epithelial cell-like morphology and expressed E-cadherin but not N-cadherin. Epi-SGs expressed epithelial stem cell (EpiSC) and embryonic stem cell (ESC) markers. During long-term culture, the expression of EpiSC and ESC markers was highly detected and maintained within the core population with small size and low cytoplasmic complexity. The core population expressed cytokeratin 7 and cytokeratin 14, known as duct markers indicating that Epi-SGs might be originated from the duct. When Epi-SGs were transplanted in vivo with Matrigel, acini-like structures were readily formed at 4 days after transplantation and they were maintained at 7 days after transplantation. Taken together, our data suggested that Epi-SGs might contain stem cells which were positive for EpiSC and ESC markers, and Epi-SGs might contribute to the regeneration of acini-like structures in vivo. We expect that Epi-SGs will be useful source for the functional restoration of damaged salivary gland.","DOI":"10.14348/molcells.2018.0060","ISSN":"0219-1032","note":"PMID: 29890826\nPMCID: PMC6030237","journalAbbreviation":"Mol. Cells","language":"eng","author":[{"family":"Nam","given":"Hyun"},{"family":"Kim","given":"Ji-Hye"},{"family":"Hwang","given":"Ji-Yoon"},{"family":"Kim","given":"Gee-Hye"},{"family":"Kim","given":"Jae-Won"},{"family":"Jang","given":"Mi"},{"family":"Lee","given":"Jong-Ho"},{"family":"Park","given":"Kyungpyo"},{"family":"Lee","given":"Gene"}],"issued":{"date-parts":[["2018",6]]}}}],"schema":"https://github.com/citation-style-language/schema/raw/master/csl-citation.json"} </w:instrText>
      </w:r>
      <w:r w:rsidR="0025161D" w:rsidRPr="00282061">
        <w:rPr>
          <w:color w:val="000000" w:themeColor="text1"/>
        </w:rPr>
        <w:fldChar w:fldCharType="separate"/>
      </w:r>
      <w:r w:rsidR="00B041B5" w:rsidRPr="00282061">
        <w:rPr>
          <w:vertAlign w:val="superscript"/>
        </w:rPr>
        <w:t>15</w:t>
      </w:r>
      <w:r w:rsidR="0025161D" w:rsidRPr="00282061">
        <w:rPr>
          <w:color w:val="000000" w:themeColor="text1"/>
        </w:rPr>
        <w:fldChar w:fldCharType="end"/>
      </w:r>
      <w:r w:rsidR="0025161D" w:rsidRPr="00282061">
        <w:rPr>
          <w:color w:val="000000" w:themeColor="text1"/>
        </w:rPr>
        <w:t>.</w:t>
      </w:r>
      <w:r w:rsidR="00EA59A5" w:rsidRPr="00282061">
        <w:rPr>
          <w:color w:val="000000" w:themeColor="text1"/>
        </w:rPr>
        <w:t xml:space="preserve"> </w:t>
      </w:r>
      <w:r w:rsidR="00B919DE" w:rsidRPr="00282061">
        <w:rPr>
          <w:color w:val="000000" w:themeColor="text1"/>
        </w:rPr>
        <w:t xml:space="preserve">Thus, it does not appear that the salivary epithelial cells exhibit an absolute requirement for one </w:t>
      </w:r>
      <w:proofErr w:type="gramStart"/>
      <w:r w:rsidR="00B919DE" w:rsidRPr="00282061">
        <w:rPr>
          <w:color w:val="000000" w:themeColor="text1"/>
        </w:rPr>
        <w:t>particular media</w:t>
      </w:r>
      <w:proofErr w:type="gramEnd"/>
      <w:r w:rsidR="00B919DE" w:rsidRPr="00282061">
        <w:rPr>
          <w:color w:val="000000" w:themeColor="text1"/>
        </w:rPr>
        <w:t xml:space="preserve"> type, but rather appear to grow and proliferate on a number of commercially available media types. </w:t>
      </w:r>
    </w:p>
    <w:p w14:paraId="0F03EA2C" w14:textId="37922193" w:rsidR="00EF5739" w:rsidRPr="00282061" w:rsidRDefault="00EF5739" w:rsidP="00282061">
      <w:pPr>
        <w:rPr>
          <w:color w:val="000000" w:themeColor="text1"/>
        </w:rPr>
      </w:pPr>
    </w:p>
    <w:p w14:paraId="7C1EC630" w14:textId="45A7E4BB" w:rsidR="00EF5739" w:rsidRPr="00282061" w:rsidRDefault="00EF5739" w:rsidP="00282061">
      <w:pPr>
        <w:rPr>
          <w:color w:val="000000" w:themeColor="text1"/>
        </w:rPr>
      </w:pPr>
      <w:r w:rsidRPr="00282061">
        <w:rPr>
          <w:color w:val="000000" w:themeColor="text1"/>
        </w:rPr>
        <w:t xml:space="preserve">In addition to media </w:t>
      </w:r>
      <w:r w:rsidR="00176FAD" w:rsidRPr="00282061">
        <w:rPr>
          <w:color w:val="000000" w:themeColor="text1"/>
        </w:rPr>
        <w:t>formulation</w:t>
      </w:r>
      <w:r w:rsidR="00096F61" w:rsidRPr="00282061">
        <w:rPr>
          <w:color w:val="000000" w:themeColor="text1"/>
        </w:rPr>
        <w:t xml:space="preserve">, </w:t>
      </w:r>
      <w:r w:rsidR="002C3812" w:rsidRPr="00282061">
        <w:rPr>
          <w:color w:val="000000" w:themeColor="text1"/>
        </w:rPr>
        <w:t xml:space="preserve">different </w:t>
      </w:r>
      <w:r w:rsidR="00176FAD" w:rsidRPr="00282061">
        <w:rPr>
          <w:color w:val="000000" w:themeColor="text1"/>
        </w:rPr>
        <w:t xml:space="preserve">basement membrane </w:t>
      </w:r>
      <w:r w:rsidR="002C3812" w:rsidRPr="00282061">
        <w:rPr>
          <w:color w:val="000000" w:themeColor="text1"/>
        </w:rPr>
        <w:t xml:space="preserve">formulations </w:t>
      </w:r>
      <w:r w:rsidR="00096F61" w:rsidRPr="00282061">
        <w:rPr>
          <w:color w:val="000000" w:themeColor="text1"/>
        </w:rPr>
        <w:t>could</w:t>
      </w:r>
      <w:r w:rsidRPr="00282061">
        <w:rPr>
          <w:color w:val="000000" w:themeColor="text1"/>
        </w:rPr>
        <w:t xml:space="preserve"> be </w:t>
      </w:r>
      <w:r w:rsidR="00BF546B" w:rsidRPr="00282061">
        <w:rPr>
          <w:color w:val="000000" w:themeColor="text1"/>
        </w:rPr>
        <w:t>evaluated</w:t>
      </w:r>
      <w:r w:rsidR="002C3812" w:rsidRPr="00282061">
        <w:rPr>
          <w:color w:val="000000" w:themeColor="text1"/>
        </w:rPr>
        <w:t xml:space="preserve"> for their abilities to support robust</w:t>
      </w:r>
      <w:r w:rsidR="00096F61" w:rsidRPr="00282061">
        <w:rPr>
          <w:color w:val="000000" w:themeColor="text1"/>
        </w:rPr>
        <w:t xml:space="preserve"> salivary epithelial cell growth. Growth of cells on </w:t>
      </w:r>
      <w:r w:rsidR="00C21D8A" w:rsidRPr="00282061">
        <w:rPr>
          <w:color w:val="000000" w:themeColor="text1"/>
        </w:rPr>
        <w:t xml:space="preserve">commercially available </w:t>
      </w:r>
      <w:r w:rsidR="00096F61" w:rsidRPr="00282061">
        <w:rPr>
          <w:color w:val="000000" w:themeColor="text1"/>
        </w:rPr>
        <w:t>bas</w:t>
      </w:r>
      <w:r w:rsidR="006168C0" w:rsidRPr="00282061">
        <w:rPr>
          <w:color w:val="000000" w:themeColor="text1"/>
        </w:rPr>
        <w:t>ement membrane</w:t>
      </w:r>
      <w:r w:rsidR="0094661A">
        <w:rPr>
          <w:color w:val="000000" w:themeColor="text1"/>
        </w:rPr>
        <w:t>-</w:t>
      </w:r>
      <w:r w:rsidR="006168C0" w:rsidRPr="00282061">
        <w:rPr>
          <w:color w:val="000000" w:themeColor="text1"/>
        </w:rPr>
        <w:t xml:space="preserve">containing matrixes readily </w:t>
      </w:r>
      <w:r w:rsidRPr="00282061">
        <w:rPr>
          <w:color w:val="000000" w:themeColor="text1"/>
        </w:rPr>
        <w:t xml:space="preserve">yield </w:t>
      </w:r>
      <w:proofErr w:type="spellStart"/>
      <w:r w:rsidRPr="00282061">
        <w:rPr>
          <w:color w:val="000000" w:themeColor="text1"/>
        </w:rPr>
        <w:t>salispheres</w:t>
      </w:r>
      <w:proofErr w:type="spellEnd"/>
      <w:r w:rsidR="000F3478" w:rsidRPr="00282061">
        <w:rPr>
          <w:color w:val="000000" w:themeColor="text1"/>
        </w:rPr>
        <w:t xml:space="preserve"> and provides a simple, albei</w:t>
      </w:r>
      <w:r w:rsidR="006168C0" w:rsidRPr="00282061">
        <w:rPr>
          <w:color w:val="000000" w:themeColor="text1"/>
        </w:rPr>
        <w:t>t expensive culturing system</w:t>
      </w:r>
      <w:r w:rsidR="000F3478" w:rsidRPr="00282061">
        <w:rPr>
          <w:color w:val="000000" w:themeColor="text1"/>
        </w:rPr>
        <w:fldChar w:fldCharType="begin"/>
      </w:r>
      <w:r w:rsidR="00B041B5" w:rsidRPr="00282061">
        <w:rPr>
          <w:color w:val="000000" w:themeColor="text1"/>
        </w:rPr>
        <w:instrText xml:space="preserve"> ADDIN ZOTERO_ITEM CSL_CITATION {"citationID":"a26grielq2f","properties":{"formattedCitation":"{\\rtf \\super 7,19\\nosupersub{}}","plainCitation":"7,19"},"citationItems":[{"id":174,"uris":["http://zotero.org/users/local/tijUFMAA/items/SNS6A7DD"],"uri":["http://zotero.org/users/local/tijUFMAA/items/SNS6A7DD"],"itemData":{"id":174,"type":"article-journal","title":"Development of a primary human cell model for the study of human cytomegalovirus replication and spread within salivary epithelium","container-title":"Journal of Virology","source":"Crossref","URL":"http://jvi.asm.org/lookup/doi/10.1128/JVI.01608-18","DOI":"10.1128/JVI.01608-18","ISSN":"0022-538X, 1098-5514","language":"en","author":[{"family":"Morrison","given":"Kristen M."},{"family":"Beucler","given":"Matthew J."},{"family":"Campbell","given":"Emily O."},{"family":"White","given":"Margaret A."},{"family":"Boody","given":"Rachel E."},{"family":"Wilson","given":"Keith C."},{"family":"Miller","given":"William E."}],"issued":{"date-parts":[["2018",11,7]]},"accessed":{"date-parts":[["2018",11,13]]}}},{"id":108,"uris":["http://zotero.org/users/local/tijUFMAA/items/MDMCPDGI"],"uri":["http://zotero.org/users/local/tijUFMAA/items/MDMCPDGI"],"itemData":{"id":108,"type":"article-journal","title":"Matrigel improves functional properties of human submandibular salivary gland cell line","container-title":"The International Journal of Biochemistry &amp; Cell Biology","page":"622-631","volume":"43","issue":"4","source":"CrossRef","DOI":"10.1016/j.biocel.2011.01.001","ISSN":"13572725","language":"en","author":[{"family":"Maria","given":"Ola M."},{"family":"Maria","given":"Osama"},{"family":"Liu","given":"Younan"},{"family":"Komarova","given":"Svetlana V."},{"family":"Tran","given":"Simon D."}],"issued":{"date-parts":[["2011",4]]}}}],"schema":"https://github.com/citation-style-language/schema/raw/master/csl-citation.json"} </w:instrText>
      </w:r>
      <w:r w:rsidR="000F3478" w:rsidRPr="00282061">
        <w:rPr>
          <w:color w:val="000000" w:themeColor="text1"/>
        </w:rPr>
        <w:fldChar w:fldCharType="separate"/>
      </w:r>
      <w:r w:rsidR="00B041B5" w:rsidRPr="00282061">
        <w:rPr>
          <w:vertAlign w:val="superscript"/>
        </w:rPr>
        <w:t>7,19</w:t>
      </w:r>
      <w:r w:rsidR="000F3478" w:rsidRPr="00282061">
        <w:rPr>
          <w:color w:val="000000" w:themeColor="text1"/>
        </w:rPr>
        <w:fldChar w:fldCharType="end"/>
      </w:r>
      <w:r w:rsidR="00096F61" w:rsidRPr="00282061">
        <w:rPr>
          <w:color w:val="000000" w:themeColor="text1"/>
        </w:rPr>
        <w:t xml:space="preserve">. </w:t>
      </w:r>
      <w:proofErr w:type="gramStart"/>
      <w:r w:rsidR="00096F61" w:rsidRPr="00282061">
        <w:rPr>
          <w:color w:val="000000" w:themeColor="text1"/>
        </w:rPr>
        <w:t>Similar to</w:t>
      </w:r>
      <w:proofErr w:type="gramEnd"/>
      <w:r w:rsidR="00096F61" w:rsidRPr="00282061">
        <w:rPr>
          <w:color w:val="000000" w:themeColor="text1"/>
        </w:rPr>
        <w:t xml:space="preserve"> that discussed above concerning choice of</w:t>
      </w:r>
      <w:r w:rsidR="000F3478" w:rsidRPr="00282061">
        <w:rPr>
          <w:color w:val="000000" w:themeColor="text1"/>
        </w:rPr>
        <w:t xml:space="preserve"> media</w:t>
      </w:r>
      <w:r w:rsidR="00096F61" w:rsidRPr="00282061">
        <w:rPr>
          <w:color w:val="000000" w:themeColor="text1"/>
        </w:rPr>
        <w:t xml:space="preserve"> for cell growth, researchers have</w:t>
      </w:r>
      <w:r w:rsidR="000F3478" w:rsidRPr="00282061">
        <w:rPr>
          <w:color w:val="000000" w:themeColor="text1"/>
        </w:rPr>
        <w:t xml:space="preserve"> report</w:t>
      </w:r>
      <w:r w:rsidR="00096F61" w:rsidRPr="00282061">
        <w:rPr>
          <w:color w:val="000000" w:themeColor="text1"/>
        </w:rPr>
        <w:t>ed</w:t>
      </w:r>
      <w:r w:rsidR="000F3478" w:rsidRPr="00282061">
        <w:rPr>
          <w:color w:val="000000" w:themeColor="text1"/>
        </w:rPr>
        <w:t xml:space="preserve"> growth and</w:t>
      </w:r>
      <w:r w:rsidR="00096F61" w:rsidRPr="00282061">
        <w:rPr>
          <w:color w:val="000000" w:themeColor="text1"/>
        </w:rPr>
        <w:t xml:space="preserve"> development of </w:t>
      </w:r>
      <w:proofErr w:type="spellStart"/>
      <w:r w:rsidR="00096F61" w:rsidRPr="00282061">
        <w:rPr>
          <w:color w:val="000000" w:themeColor="text1"/>
        </w:rPr>
        <w:t>salispheres</w:t>
      </w:r>
      <w:proofErr w:type="spellEnd"/>
      <w:r w:rsidR="00096F61" w:rsidRPr="00282061">
        <w:rPr>
          <w:color w:val="000000" w:themeColor="text1"/>
        </w:rPr>
        <w:t xml:space="preserve"> </w:t>
      </w:r>
      <w:r w:rsidR="00176FAD" w:rsidRPr="00282061">
        <w:rPr>
          <w:color w:val="000000" w:themeColor="text1"/>
        </w:rPr>
        <w:t xml:space="preserve">on </w:t>
      </w:r>
      <w:r w:rsidR="00096F61" w:rsidRPr="00282061">
        <w:rPr>
          <w:color w:val="000000" w:themeColor="text1"/>
        </w:rPr>
        <w:t>a number of</w:t>
      </w:r>
      <w:r w:rsidR="000F3478" w:rsidRPr="00282061">
        <w:rPr>
          <w:color w:val="000000" w:themeColor="text1"/>
        </w:rPr>
        <w:t xml:space="preserve"> </w:t>
      </w:r>
      <w:r w:rsidR="00357875" w:rsidRPr="00282061">
        <w:rPr>
          <w:color w:val="000000" w:themeColor="text1"/>
        </w:rPr>
        <w:t xml:space="preserve">different </w:t>
      </w:r>
      <w:r w:rsidR="00096F61" w:rsidRPr="00282061">
        <w:rPr>
          <w:color w:val="000000" w:themeColor="text1"/>
        </w:rPr>
        <w:t>matri</w:t>
      </w:r>
      <w:r w:rsidR="00176FAD" w:rsidRPr="00282061">
        <w:rPr>
          <w:color w:val="000000" w:themeColor="text1"/>
        </w:rPr>
        <w:t>ces</w:t>
      </w:r>
      <w:r w:rsidR="00036270" w:rsidRPr="00282061">
        <w:rPr>
          <w:color w:val="000000" w:themeColor="text1"/>
        </w:rPr>
        <w:t xml:space="preserve"> </w:t>
      </w:r>
      <w:r w:rsidR="00096F61" w:rsidRPr="00282061">
        <w:rPr>
          <w:color w:val="000000" w:themeColor="text1"/>
        </w:rPr>
        <w:t xml:space="preserve">and </w:t>
      </w:r>
      <w:r w:rsidR="000F3478" w:rsidRPr="00282061">
        <w:rPr>
          <w:color w:val="000000" w:themeColor="text1"/>
        </w:rPr>
        <w:t xml:space="preserve">hydrogel systems. </w:t>
      </w:r>
      <w:r w:rsidR="00061009" w:rsidRPr="00282061">
        <w:rPr>
          <w:color w:val="000000" w:themeColor="text1"/>
        </w:rPr>
        <w:t>Hydrogels made from hyaluronic acid ha</w:t>
      </w:r>
      <w:r w:rsidR="00036270" w:rsidRPr="00282061">
        <w:rPr>
          <w:color w:val="000000" w:themeColor="text1"/>
        </w:rPr>
        <w:t>ve the added benefit in creating</w:t>
      </w:r>
      <w:r w:rsidR="00061009" w:rsidRPr="00282061">
        <w:rPr>
          <w:color w:val="000000" w:themeColor="text1"/>
        </w:rPr>
        <w:t xml:space="preserve"> an extracellular matrix crosslinked with desired chemical constituents to study their interactions and effects on cells.</w:t>
      </w:r>
      <w:r w:rsidR="00AC0E9C" w:rsidRPr="00282061">
        <w:rPr>
          <w:color w:val="000000" w:themeColor="text1"/>
        </w:rPr>
        <w:t xml:space="preserve"> Using primary human tissue derived salivary cells,</w:t>
      </w:r>
      <w:r w:rsidR="005300FA" w:rsidRPr="00282061">
        <w:rPr>
          <w:color w:val="000000" w:themeColor="text1"/>
        </w:rPr>
        <w:t xml:space="preserve"> Srinivasan</w:t>
      </w:r>
      <w:r w:rsidR="005300FA" w:rsidRPr="0094661A">
        <w:rPr>
          <w:color w:val="000000" w:themeColor="text1"/>
        </w:rPr>
        <w:t xml:space="preserve"> </w:t>
      </w:r>
      <w:r w:rsidR="002A40DD" w:rsidRPr="002A40DD">
        <w:rPr>
          <w:color w:val="000000" w:themeColor="text1"/>
        </w:rPr>
        <w:t>et al</w:t>
      </w:r>
      <w:r w:rsidR="0094661A">
        <w:rPr>
          <w:color w:val="000000" w:themeColor="text1"/>
        </w:rPr>
        <w:t>.</w:t>
      </w:r>
      <w:r w:rsidR="005300FA" w:rsidRPr="00282061">
        <w:rPr>
          <w:color w:val="000000" w:themeColor="text1"/>
        </w:rPr>
        <w:t xml:space="preserve"> report</w:t>
      </w:r>
      <w:r w:rsidR="0094661A">
        <w:rPr>
          <w:color w:val="000000" w:themeColor="text1"/>
        </w:rPr>
        <w:t>ed</w:t>
      </w:r>
      <w:r w:rsidR="005300FA" w:rsidRPr="00282061">
        <w:rPr>
          <w:color w:val="000000" w:themeColor="text1"/>
        </w:rPr>
        <w:t xml:space="preserve"> success in growth and maintenance of a salivary progenitor cell population in hyaluronic acid hydrogels; </w:t>
      </w:r>
      <w:r w:rsidR="00036270" w:rsidRPr="00282061">
        <w:rPr>
          <w:color w:val="000000" w:themeColor="text1"/>
        </w:rPr>
        <w:t xml:space="preserve">increased progenitor cell growth was further observed </w:t>
      </w:r>
      <w:r w:rsidR="006839CF" w:rsidRPr="00282061">
        <w:rPr>
          <w:color w:val="000000" w:themeColor="text1"/>
        </w:rPr>
        <w:t>when the hydrogel</w:t>
      </w:r>
      <w:r w:rsidR="00036270" w:rsidRPr="00282061">
        <w:rPr>
          <w:color w:val="000000" w:themeColor="text1"/>
        </w:rPr>
        <w:t>s were</w:t>
      </w:r>
      <w:r w:rsidR="006839CF" w:rsidRPr="00282061">
        <w:rPr>
          <w:color w:val="000000" w:themeColor="text1"/>
        </w:rPr>
        <w:t xml:space="preserve"> incorporated with peptides derived from the basement membrane proteins </w:t>
      </w:r>
      <w:r w:rsidR="00216DBF" w:rsidRPr="00282061">
        <w:rPr>
          <w:color w:val="000000" w:themeColor="text1"/>
        </w:rPr>
        <w:t xml:space="preserve">such as </w:t>
      </w:r>
      <w:proofErr w:type="spellStart"/>
      <w:r w:rsidR="006839CF" w:rsidRPr="00282061">
        <w:rPr>
          <w:color w:val="000000" w:themeColor="text1"/>
        </w:rPr>
        <w:t>perlecan</w:t>
      </w:r>
      <w:proofErr w:type="spellEnd"/>
      <w:r w:rsidR="006839CF" w:rsidRPr="00282061">
        <w:rPr>
          <w:color w:val="000000" w:themeColor="text1"/>
        </w:rPr>
        <w:t xml:space="preserve"> and laminin</w:t>
      </w:r>
      <w:r w:rsidR="006839CF" w:rsidRPr="00282061">
        <w:rPr>
          <w:color w:val="000000" w:themeColor="text1"/>
        </w:rPr>
        <w:fldChar w:fldCharType="begin"/>
      </w:r>
      <w:r w:rsidR="00B041B5" w:rsidRPr="00282061">
        <w:rPr>
          <w:color w:val="000000" w:themeColor="text1"/>
        </w:rPr>
        <w:instrText xml:space="preserve"> ADDIN ZOTERO_ITEM CSL_CITATION {"citationID":"a1pveegel9b","properties":{"formattedCitation":"{\\rtf \\super 20\\nosupersub{}}","plainCitation":"20"},"citationItems":[{"id":203,"uris":["http://zotero.org/users/local/tijUFMAA/items/RQQ4HQ7H"],"uri":["http://zotero.org/users/local/tijUFMAA/items/RQQ4HQ7H"],"itemData":{"id":203,"type":"article-journal","title":"Primary Salivary Human Stem/Progenitor Cells Undergo Microenvironment-Driven Acinar-Like Differentiation in Hyaluronate Hydrogel Culture: Differentiation of Salivary Stem/Progenitor Cells","container-title":"STEM CELLS Translational Medicine","page":"110-120","volume":"6","issue":"1","source":"Crossref","DOI":"10.5966/sctm.2016-0083","ISSN":"21576564","shortTitle":"Primary Salivary Human Stem/Progenitor Cells Undergo Microenvironment-Driven Acinar-Like Differentiation in Hyaluronate Hydrogel Culture","language":"en","author":[{"family":"Srinivasan","given":"Padma Pradeepa"},{"family":"Patel","given":"Vaishali N."},{"family":"Liu","given":"Shuang"},{"family":"Harrington","given":"Daniel A."},{"family":"Hoffman","given":"Matthew P."},{"family":"Jia","given":"Xinqiao"},{"family":"Witt","given":"Robert L."},{"family":"Farach-Carson","given":"Mary C."},{"family":"Pradhan-Bhatt","given":"Swati"}],"issued":{"date-parts":[["2017",1]]}}}],"schema":"https://github.com/citation-style-language/schema/raw/master/csl-citation.json"} </w:instrText>
      </w:r>
      <w:r w:rsidR="006839CF" w:rsidRPr="00282061">
        <w:rPr>
          <w:color w:val="000000" w:themeColor="text1"/>
        </w:rPr>
        <w:fldChar w:fldCharType="separate"/>
      </w:r>
      <w:r w:rsidR="00B041B5" w:rsidRPr="00282061">
        <w:rPr>
          <w:vertAlign w:val="superscript"/>
        </w:rPr>
        <w:t>20</w:t>
      </w:r>
      <w:r w:rsidR="006839CF" w:rsidRPr="00282061">
        <w:rPr>
          <w:color w:val="000000" w:themeColor="text1"/>
        </w:rPr>
        <w:fldChar w:fldCharType="end"/>
      </w:r>
      <w:r w:rsidR="006839CF" w:rsidRPr="00282061">
        <w:rPr>
          <w:color w:val="000000" w:themeColor="text1"/>
        </w:rPr>
        <w:t>.</w:t>
      </w:r>
      <w:r w:rsidR="00B02682">
        <w:rPr>
          <w:color w:val="000000" w:themeColor="text1"/>
        </w:rPr>
        <w:t xml:space="preserve"> </w:t>
      </w:r>
      <w:r w:rsidR="00357875" w:rsidRPr="00282061">
        <w:rPr>
          <w:color w:val="000000" w:themeColor="text1"/>
        </w:rPr>
        <w:t xml:space="preserve">Another system recently developed by </w:t>
      </w:r>
      <w:proofErr w:type="spellStart"/>
      <w:r w:rsidR="00357875" w:rsidRPr="00282061">
        <w:rPr>
          <w:color w:val="000000" w:themeColor="text1"/>
        </w:rPr>
        <w:t>Foraida</w:t>
      </w:r>
      <w:proofErr w:type="spellEnd"/>
      <w:r w:rsidR="00357875" w:rsidRPr="00282061">
        <w:rPr>
          <w:color w:val="000000" w:themeColor="text1"/>
        </w:rPr>
        <w:t xml:space="preserve"> </w:t>
      </w:r>
      <w:r w:rsidR="002A40DD" w:rsidRPr="002A40DD">
        <w:rPr>
          <w:color w:val="000000" w:themeColor="text1"/>
        </w:rPr>
        <w:t>et al</w:t>
      </w:r>
      <w:r w:rsidR="0094661A">
        <w:rPr>
          <w:color w:val="000000" w:themeColor="text1"/>
        </w:rPr>
        <w:t>.</w:t>
      </w:r>
      <w:r w:rsidR="00357875" w:rsidRPr="00282061">
        <w:rPr>
          <w:color w:val="000000" w:themeColor="text1"/>
        </w:rPr>
        <w:t xml:space="preserve"> report</w:t>
      </w:r>
      <w:r w:rsidR="006839CF" w:rsidRPr="00282061">
        <w:rPr>
          <w:color w:val="000000" w:themeColor="text1"/>
        </w:rPr>
        <w:t xml:space="preserve"> </w:t>
      </w:r>
      <w:r w:rsidR="00357875" w:rsidRPr="00282061">
        <w:rPr>
          <w:color w:val="000000" w:themeColor="text1"/>
        </w:rPr>
        <w:t>using “</w:t>
      </w:r>
      <w:r w:rsidR="006839CF" w:rsidRPr="00282061">
        <w:rPr>
          <w:color w:val="000000" w:themeColor="text1"/>
        </w:rPr>
        <w:t>electrospinning</w:t>
      </w:r>
      <w:r w:rsidR="00357875" w:rsidRPr="00282061">
        <w:rPr>
          <w:color w:val="000000" w:themeColor="text1"/>
        </w:rPr>
        <w:t>”</w:t>
      </w:r>
      <w:r w:rsidR="006839CF" w:rsidRPr="00282061">
        <w:rPr>
          <w:color w:val="000000" w:themeColor="text1"/>
        </w:rPr>
        <w:t xml:space="preserve"> to develop a nanofiber scaffold made of </w:t>
      </w:r>
      <w:proofErr w:type="gramStart"/>
      <w:r w:rsidR="006839CF" w:rsidRPr="00282061">
        <w:rPr>
          <w:color w:val="000000" w:themeColor="text1"/>
        </w:rPr>
        <w:t>poly(</w:t>
      </w:r>
      <w:proofErr w:type="gramEnd"/>
      <w:r w:rsidR="006839CF" w:rsidRPr="00282061">
        <w:rPr>
          <w:color w:val="000000" w:themeColor="text1"/>
        </w:rPr>
        <w:t>lactic-c</w:t>
      </w:r>
      <w:r w:rsidR="00357875" w:rsidRPr="00282061">
        <w:rPr>
          <w:color w:val="000000" w:themeColor="text1"/>
        </w:rPr>
        <w:t xml:space="preserve">o-glycolic acid) (PLGA). The </w:t>
      </w:r>
      <w:r w:rsidR="00AC0E9C" w:rsidRPr="00282061">
        <w:rPr>
          <w:color w:val="000000" w:themeColor="text1"/>
        </w:rPr>
        <w:t>PLGA hydrogels</w:t>
      </w:r>
      <w:r w:rsidR="008B731B" w:rsidRPr="00282061">
        <w:rPr>
          <w:color w:val="000000" w:themeColor="text1"/>
        </w:rPr>
        <w:t xml:space="preserve"> with </w:t>
      </w:r>
      <w:r w:rsidR="0099707D" w:rsidRPr="00282061">
        <w:rPr>
          <w:color w:val="000000" w:themeColor="text1"/>
        </w:rPr>
        <w:t xml:space="preserve">added </w:t>
      </w:r>
      <w:r w:rsidR="008B731B" w:rsidRPr="00282061">
        <w:rPr>
          <w:color w:val="000000" w:themeColor="text1"/>
        </w:rPr>
        <w:t>elastin</w:t>
      </w:r>
      <w:r w:rsidR="0099707D" w:rsidRPr="00282061">
        <w:rPr>
          <w:color w:val="000000" w:themeColor="text1"/>
        </w:rPr>
        <w:t xml:space="preserve"> </w:t>
      </w:r>
      <w:r w:rsidR="00357875" w:rsidRPr="00282061">
        <w:rPr>
          <w:color w:val="000000" w:themeColor="text1"/>
        </w:rPr>
        <w:t>were found to readily promote the development of a polarized submandibular cell system, which may be useful in ascertaining how cell polarization influences salivary biology and biochemistry</w:t>
      </w:r>
      <w:r w:rsidR="00AC0E9C" w:rsidRPr="00282061">
        <w:rPr>
          <w:color w:val="000000" w:themeColor="text1"/>
        </w:rPr>
        <w:fldChar w:fldCharType="begin"/>
      </w:r>
      <w:r w:rsidR="00B041B5" w:rsidRPr="00282061">
        <w:rPr>
          <w:color w:val="000000" w:themeColor="text1"/>
        </w:rPr>
        <w:instrText xml:space="preserve"> ADDIN ZOTERO_ITEM CSL_CITATION {"citationID":"ajm0fg2ta","properties":{"formattedCitation":"{\\rtf \\super 21\\nosupersub{}}","plainCitation":"21"},"citationItems":[{"id":144,"uris":["http://zotero.org/users/local/tijUFMAA/items/FQMUW4VQ"],"uri":["http://zotero.org/users/local/tijUFMAA/items/FQMUW4VQ"],"itemData":{"id":144,"type":"article-journal","title":"Elastin-PLGA hybrid electrospun nanofiber scaffolds for salivary epithelial cell self-organization and polarization","container-title":"Acta Biomaterialia","page":"116-127","volume":"62","source":"CrossRef","DOI":"10.1016/j.actbio.2017.08.009","ISSN":"17427061","language":"en","author":[{"family":"Foraida","given":"Zahraa I."},{"family":"Kamaldinov","given":"Tim"},{"family":"Nelson","given":"Deirdre A."},{"family":"Larsen","given":"Melinda"},{"family":"Castracane","given":"James"}],"issued":{"date-parts":[["2017",10]]}}}],"schema":"https://github.com/citation-style-language/schema/raw/master/csl-citation.json"} </w:instrText>
      </w:r>
      <w:r w:rsidR="00AC0E9C" w:rsidRPr="00282061">
        <w:rPr>
          <w:color w:val="000000" w:themeColor="text1"/>
        </w:rPr>
        <w:fldChar w:fldCharType="separate"/>
      </w:r>
      <w:r w:rsidR="00B041B5" w:rsidRPr="00282061">
        <w:rPr>
          <w:vertAlign w:val="superscript"/>
        </w:rPr>
        <w:t>21</w:t>
      </w:r>
      <w:r w:rsidR="00AC0E9C" w:rsidRPr="00282061">
        <w:rPr>
          <w:color w:val="000000" w:themeColor="text1"/>
        </w:rPr>
        <w:fldChar w:fldCharType="end"/>
      </w:r>
      <w:r w:rsidR="00AC0E9C" w:rsidRPr="00282061">
        <w:rPr>
          <w:color w:val="000000" w:themeColor="text1"/>
        </w:rPr>
        <w:t>.</w:t>
      </w:r>
    </w:p>
    <w:p w14:paraId="2C23B4EB" w14:textId="117BDEF9" w:rsidR="006C4B9A" w:rsidRPr="00282061" w:rsidRDefault="006C4B9A" w:rsidP="00282061">
      <w:pPr>
        <w:rPr>
          <w:color w:val="000000" w:themeColor="text1"/>
        </w:rPr>
      </w:pPr>
    </w:p>
    <w:p w14:paraId="31FE5DD3" w14:textId="0F5AA946" w:rsidR="001E0A71" w:rsidRPr="00282061" w:rsidRDefault="00216DBF" w:rsidP="00282061">
      <w:pPr>
        <w:rPr>
          <w:color w:val="000000" w:themeColor="text1"/>
        </w:rPr>
      </w:pPr>
      <w:r w:rsidRPr="00282061">
        <w:rPr>
          <w:color w:val="000000" w:themeColor="text1"/>
        </w:rPr>
        <w:t>In this protocol</w:t>
      </w:r>
      <w:r w:rsidR="00B13373" w:rsidRPr="00282061">
        <w:rPr>
          <w:color w:val="000000" w:themeColor="text1"/>
        </w:rPr>
        <w:t xml:space="preserve">, </w:t>
      </w:r>
      <w:r w:rsidR="00357875" w:rsidRPr="00282061">
        <w:rPr>
          <w:color w:val="000000" w:themeColor="text1"/>
        </w:rPr>
        <w:t>we</w:t>
      </w:r>
      <w:r w:rsidR="00686D86" w:rsidRPr="00282061">
        <w:rPr>
          <w:color w:val="000000" w:themeColor="text1"/>
        </w:rPr>
        <w:t xml:space="preserve"> have</w:t>
      </w:r>
      <w:r w:rsidR="00357875" w:rsidRPr="00282061">
        <w:rPr>
          <w:color w:val="000000" w:themeColor="text1"/>
        </w:rPr>
        <w:t xml:space="preserve"> present</w:t>
      </w:r>
      <w:r w:rsidR="00686D86" w:rsidRPr="00282061">
        <w:rPr>
          <w:color w:val="000000" w:themeColor="text1"/>
        </w:rPr>
        <w:t>ed</w:t>
      </w:r>
      <w:r w:rsidRPr="00282061">
        <w:rPr>
          <w:color w:val="000000" w:themeColor="text1"/>
        </w:rPr>
        <w:t xml:space="preserve"> a simple method</w:t>
      </w:r>
      <w:r w:rsidR="001E0A71" w:rsidRPr="00282061">
        <w:rPr>
          <w:color w:val="000000" w:themeColor="text1"/>
        </w:rPr>
        <w:t xml:space="preserve"> for the isolation and growth of primary salivary gland-derived epithelial c</w:t>
      </w:r>
      <w:r w:rsidR="00357875" w:rsidRPr="00282061">
        <w:rPr>
          <w:color w:val="000000" w:themeColor="text1"/>
        </w:rPr>
        <w:t>ells. This protocol results in the</w:t>
      </w:r>
      <w:r w:rsidRPr="00282061">
        <w:rPr>
          <w:color w:val="000000" w:themeColor="text1"/>
        </w:rPr>
        <w:t xml:space="preserve"> rapid </w:t>
      </w:r>
      <w:r w:rsidR="00357875" w:rsidRPr="00282061">
        <w:rPr>
          <w:color w:val="000000" w:themeColor="text1"/>
        </w:rPr>
        <w:t>outgrowth of a</w:t>
      </w:r>
      <w:r w:rsidR="00176FAD" w:rsidRPr="00282061">
        <w:rPr>
          <w:color w:val="000000" w:themeColor="text1"/>
        </w:rPr>
        <w:t xml:space="preserve">n </w:t>
      </w:r>
      <w:r w:rsidR="001E0A71" w:rsidRPr="00282061">
        <w:rPr>
          <w:color w:val="000000" w:themeColor="text1"/>
        </w:rPr>
        <w:t>epit</w:t>
      </w:r>
      <w:r w:rsidR="00357875" w:rsidRPr="00282061">
        <w:rPr>
          <w:color w:val="000000" w:themeColor="text1"/>
        </w:rPr>
        <w:t xml:space="preserve">helial </w:t>
      </w:r>
      <w:r w:rsidR="00176FAD" w:rsidRPr="00282061">
        <w:rPr>
          <w:color w:val="000000" w:themeColor="text1"/>
        </w:rPr>
        <w:t xml:space="preserve">cell </w:t>
      </w:r>
      <w:r w:rsidR="00357875" w:rsidRPr="00282061">
        <w:rPr>
          <w:color w:val="000000" w:themeColor="text1"/>
        </w:rPr>
        <w:t>population</w:t>
      </w:r>
      <w:r w:rsidR="00176FAD" w:rsidRPr="00282061">
        <w:rPr>
          <w:color w:val="000000" w:themeColor="text1"/>
        </w:rPr>
        <w:t xml:space="preserve"> </w:t>
      </w:r>
      <w:r w:rsidR="00357875" w:rsidRPr="00282061">
        <w:rPr>
          <w:color w:val="000000" w:themeColor="text1"/>
        </w:rPr>
        <w:t>that</w:t>
      </w:r>
      <w:r w:rsidR="001E0A71" w:rsidRPr="00282061">
        <w:rPr>
          <w:color w:val="000000" w:themeColor="text1"/>
        </w:rPr>
        <w:t xml:space="preserve"> can be maintaine</w:t>
      </w:r>
      <w:r w:rsidR="00357875" w:rsidRPr="00282061">
        <w:rPr>
          <w:color w:val="000000" w:themeColor="text1"/>
        </w:rPr>
        <w:t>d on average for 5</w:t>
      </w:r>
      <w:r w:rsidR="0094661A">
        <w:rPr>
          <w:color w:val="000000" w:themeColor="text1"/>
        </w:rPr>
        <w:t>–</w:t>
      </w:r>
      <w:r w:rsidR="00357875" w:rsidRPr="00282061">
        <w:rPr>
          <w:color w:val="000000" w:themeColor="text1"/>
        </w:rPr>
        <w:t xml:space="preserve">8 passages. </w:t>
      </w:r>
      <w:r w:rsidR="003542F1" w:rsidRPr="00282061">
        <w:rPr>
          <w:color w:val="000000" w:themeColor="text1"/>
        </w:rPr>
        <w:t xml:space="preserve">It is critical to monitor the tissue during treatment with </w:t>
      </w:r>
      <w:proofErr w:type="spellStart"/>
      <w:r w:rsidR="003542F1" w:rsidRPr="00282061">
        <w:rPr>
          <w:color w:val="000000" w:themeColor="text1"/>
        </w:rPr>
        <w:t>dispase</w:t>
      </w:r>
      <w:proofErr w:type="spellEnd"/>
      <w:r w:rsidR="003542F1" w:rsidRPr="00282061">
        <w:rPr>
          <w:color w:val="000000" w:themeColor="text1"/>
        </w:rPr>
        <w:t xml:space="preserve">/collagenase to ensure appropriate digestion as mentioned </w:t>
      </w:r>
      <w:r w:rsidR="003542F1" w:rsidRPr="00282061">
        <w:rPr>
          <w:color w:val="000000" w:themeColor="text1"/>
        </w:rPr>
        <w:lastRenderedPageBreak/>
        <w:t>in the protocol</w:t>
      </w:r>
      <w:r w:rsidR="00BF3BCB" w:rsidRPr="00282061">
        <w:rPr>
          <w:color w:val="000000" w:themeColor="text1"/>
        </w:rPr>
        <w:t>. In</w:t>
      </w:r>
      <w:r w:rsidR="003542F1" w:rsidRPr="00282061">
        <w:rPr>
          <w:color w:val="000000" w:themeColor="text1"/>
        </w:rPr>
        <w:t xml:space="preserve">complete digestion will severely diminish the number of </w:t>
      </w:r>
      <w:proofErr w:type="spellStart"/>
      <w:r w:rsidR="003542F1" w:rsidRPr="00282061">
        <w:rPr>
          <w:color w:val="000000" w:themeColor="text1"/>
        </w:rPr>
        <w:t>salispheres</w:t>
      </w:r>
      <w:proofErr w:type="spellEnd"/>
      <w:r w:rsidR="003542F1" w:rsidRPr="00282061">
        <w:rPr>
          <w:color w:val="000000" w:themeColor="text1"/>
        </w:rPr>
        <w:t xml:space="preserve"> that survive. It is also important to monitor the cultures for the outgrowth of fibroblasts that have an elongated shape and are very distinct from the polygonal epithelial cells that typically grow in discrete patches or clumps. </w:t>
      </w:r>
      <w:r w:rsidR="00357875" w:rsidRPr="00282061">
        <w:rPr>
          <w:color w:val="000000" w:themeColor="text1"/>
        </w:rPr>
        <w:t>We have used this protocol</w:t>
      </w:r>
      <w:r w:rsidR="001E0A71" w:rsidRPr="00282061">
        <w:rPr>
          <w:color w:val="000000" w:themeColor="text1"/>
        </w:rPr>
        <w:t xml:space="preserve"> for the isolation of epithelial cells from humans and </w:t>
      </w:r>
      <w:r w:rsidR="00447387" w:rsidRPr="00282061">
        <w:rPr>
          <w:color w:val="000000" w:themeColor="text1"/>
        </w:rPr>
        <w:t>mice,</w:t>
      </w:r>
      <w:r w:rsidR="001E0A71" w:rsidRPr="00282061">
        <w:rPr>
          <w:color w:val="000000" w:themeColor="text1"/>
        </w:rPr>
        <w:t xml:space="preserve"> but </w:t>
      </w:r>
      <w:r w:rsidR="00357875" w:rsidRPr="00282061">
        <w:rPr>
          <w:color w:val="000000" w:themeColor="text1"/>
        </w:rPr>
        <w:t>it seems likely that it could be adapted for use with other</w:t>
      </w:r>
      <w:r w:rsidR="001E0A71" w:rsidRPr="00282061">
        <w:rPr>
          <w:color w:val="000000" w:themeColor="text1"/>
        </w:rPr>
        <w:t xml:space="preserve"> mammalian sys</w:t>
      </w:r>
      <w:r w:rsidRPr="00282061">
        <w:rPr>
          <w:color w:val="000000" w:themeColor="text1"/>
        </w:rPr>
        <w:t>tems. Moreover</w:t>
      </w:r>
      <w:r w:rsidR="00357875" w:rsidRPr="00282061">
        <w:rPr>
          <w:color w:val="000000" w:themeColor="text1"/>
        </w:rPr>
        <w:t xml:space="preserve">, this protocol could be </w:t>
      </w:r>
      <w:r w:rsidRPr="00282061">
        <w:rPr>
          <w:color w:val="000000" w:themeColor="text1"/>
        </w:rPr>
        <w:t xml:space="preserve">further </w:t>
      </w:r>
      <w:r w:rsidR="001A2CB6" w:rsidRPr="00282061">
        <w:rPr>
          <w:color w:val="000000" w:themeColor="text1"/>
        </w:rPr>
        <w:t>modified</w:t>
      </w:r>
      <w:r w:rsidR="00357875" w:rsidRPr="00282061">
        <w:rPr>
          <w:color w:val="000000" w:themeColor="text1"/>
        </w:rPr>
        <w:t xml:space="preserve"> by using</w:t>
      </w:r>
      <w:r w:rsidR="001E0A71" w:rsidRPr="00282061">
        <w:rPr>
          <w:color w:val="000000" w:themeColor="text1"/>
        </w:rPr>
        <w:t xml:space="preserve"> additional purification steps </w:t>
      </w:r>
      <w:r w:rsidR="00B13373" w:rsidRPr="00282061">
        <w:rPr>
          <w:color w:val="000000" w:themeColor="text1"/>
        </w:rPr>
        <w:t>based on cell surface marker expression and flow cytometry that could lead to the generation of</w:t>
      </w:r>
      <w:r w:rsidR="001E0A71" w:rsidRPr="00282061">
        <w:rPr>
          <w:color w:val="000000" w:themeColor="text1"/>
        </w:rPr>
        <w:t xml:space="preserve"> more homogenous initial cell population</w:t>
      </w:r>
      <w:r w:rsidR="009817BD" w:rsidRPr="00282061">
        <w:rPr>
          <w:color w:val="000000" w:themeColor="text1"/>
        </w:rPr>
        <w:t>s</w:t>
      </w:r>
      <w:r w:rsidR="00E227B5" w:rsidRPr="00282061">
        <w:rPr>
          <w:color w:val="000000" w:themeColor="text1"/>
        </w:rPr>
        <w:t>. Similarly</w:t>
      </w:r>
      <w:r w:rsidR="001A2CB6" w:rsidRPr="00282061">
        <w:rPr>
          <w:color w:val="000000" w:themeColor="text1"/>
        </w:rPr>
        <w:t>,</w:t>
      </w:r>
      <w:r w:rsidR="00E227B5" w:rsidRPr="00282061">
        <w:rPr>
          <w:color w:val="000000" w:themeColor="text1"/>
        </w:rPr>
        <w:t xml:space="preserve"> this</w:t>
      </w:r>
      <w:r w:rsidR="001A2CB6" w:rsidRPr="00282061">
        <w:rPr>
          <w:color w:val="000000" w:themeColor="text1"/>
        </w:rPr>
        <w:t xml:space="preserve"> protocol could be used </w:t>
      </w:r>
      <w:r w:rsidR="00B13373" w:rsidRPr="00282061">
        <w:rPr>
          <w:color w:val="000000" w:themeColor="text1"/>
        </w:rPr>
        <w:t>to determine</w:t>
      </w:r>
      <w:r w:rsidR="001A2CB6" w:rsidRPr="00282061">
        <w:rPr>
          <w:color w:val="000000" w:themeColor="text1"/>
        </w:rPr>
        <w:t xml:space="preserve"> how different</w:t>
      </w:r>
      <w:r w:rsidR="001E0A71" w:rsidRPr="00282061">
        <w:rPr>
          <w:color w:val="000000" w:themeColor="text1"/>
        </w:rPr>
        <w:t xml:space="preserve"> media or </w:t>
      </w:r>
      <w:r w:rsidR="00B13373" w:rsidRPr="00282061">
        <w:rPr>
          <w:color w:val="000000" w:themeColor="text1"/>
        </w:rPr>
        <w:t>matrix/</w:t>
      </w:r>
      <w:r w:rsidRPr="00282061">
        <w:rPr>
          <w:color w:val="000000" w:themeColor="text1"/>
        </w:rPr>
        <w:t>hydrogels</w:t>
      </w:r>
      <w:r w:rsidR="001A2CB6" w:rsidRPr="00282061">
        <w:rPr>
          <w:color w:val="000000" w:themeColor="text1"/>
        </w:rPr>
        <w:t xml:space="preserve"> formulation lead to the outgrowth of specific cell types</w:t>
      </w:r>
      <w:r w:rsidR="00B13373" w:rsidRPr="00282061">
        <w:rPr>
          <w:color w:val="000000" w:themeColor="text1"/>
        </w:rPr>
        <w:t xml:space="preserve"> when first generating</w:t>
      </w:r>
      <w:r w:rsidR="001A2CB6" w:rsidRPr="00282061">
        <w:rPr>
          <w:color w:val="000000" w:themeColor="text1"/>
        </w:rPr>
        <w:t xml:space="preserve"> the</w:t>
      </w:r>
      <w:r w:rsidR="00B13373" w:rsidRPr="00282061">
        <w:rPr>
          <w:color w:val="000000" w:themeColor="text1"/>
        </w:rPr>
        <w:t xml:space="preserve"> </w:t>
      </w:r>
      <w:proofErr w:type="spellStart"/>
      <w:r w:rsidR="00B13373" w:rsidRPr="00282061">
        <w:rPr>
          <w:color w:val="000000" w:themeColor="text1"/>
        </w:rPr>
        <w:t>salispheres</w:t>
      </w:r>
      <w:proofErr w:type="spellEnd"/>
      <w:r w:rsidR="001E0A71" w:rsidRPr="00282061">
        <w:rPr>
          <w:color w:val="000000" w:themeColor="text1"/>
        </w:rPr>
        <w:t xml:space="preserve">. </w:t>
      </w:r>
      <w:r w:rsidR="00591EE6" w:rsidRPr="00282061">
        <w:rPr>
          <w:color w:val="000000" w:themeColor="text1"/>
        </w:rPr>
        <w:t>In conclusion</w:t>
      </w:r>
      <w:r w:rsidR="00B13373" w:rsidRPr="00282061">
        <w:rPr>
          <w:color w:val="000000" w:themeColor="text1"/>
        </w:rPr>
        <w:t>, t</w:t>
      </w:r>
      <w:r w:rsidR="001E0A71" w:rsidRPr="00282061">
        <w:rPr>
          <w:color w:val="000000" w:themeColor="text1"/>
        </w:rPr>
        <w:t>his</w:t>
      </w:r>
      <w:r w:rsidR="00B13373" w:rsidRPr="00282061">
        <w:rPr>
          <w:color w:val="000000" w:themeColor="text1"/>
        </w:rPr>
        <w:t xml:space="preserve"> protocol should </w:t>
      </w:r>
      <w:r w:rsidR="00686D86" w:rsidRPr="00282061">
        <w:rPr>
          <w:color w:val="000000" w:themeColor="text1"/>
        </w:rPr>
        <w:t>serve as a robust starting platform</w:t>
      </w:r>
      <w:r w:rsidR="001E0A71" w:rsidRPr="00282061">
        <w:rPr>
          <w:color w:val="000000" w:themeColor="text1"/>
        </w:rPr>
        <w:t xml:space="preserve"> for the isolation and growth of primary salivary cells which ca</w:t>
      </w:r>
      <w:r w:rsidR="00591EE6" w:rsidRPr="00282061">
        <w:rPr>
          <w:color w:val="000000" w:themeColor="text1"/>
        </w:rPr>
        <w:t>n readily be adapted for a wide variety of experimental protocols and research areas.</w:t>
      </w:r>
    </w:p>
    <w:p w14:paraId="5825C1D5" w14:textId="790D89FE" w:rsidR="00AC0E9C" w:rsidRPr="00282061" w:rsidRDefault="00AC0E9C" w:rsidP="00282061">
      <w:pPr>
        <w:rPr>
          <w:color w:val="000000" w:themeColor="text1"/>
        </w:rPr>
      </w:pPr>
    </w:p>
    <w:p w14:paraId="3C624B1E" w14:textId="77777777" w:rsidR="00097C82" w:rsidRPr="00282061" w:rsidRDefault="00AA03DF" w:rsidP="00282061">
      <w:pPr>
        <w:pStyle w:val="NormalWeb"/>
        <w:spacing w:before="0" w:beforeAutospacing="0" w:after="0" w:afterAutospacing="0"/>
        <w:rPr>
          <w:b/>
          <w:bCs/>
        </w:rPr>
      </w:pPr>
      <w:r w:rsidRPr="00282061">
        <w:rPr>
          <w:b/>
          <w:bCs/>
        </w:rPr>
        <w:t>ACKNOWLEDGMENTS:</w:t>
      </w:r>
    </w:p>
    <w:p w14:paraId="2D96E92E" w14:textId="473EEF99" w:rsidR="00AA03DF" w:rsidRPr="00282061" w:rsidRDefault="00097C82" w:rsidP="00282061">
      <w:pPr>
        <w:pStyle w:val="Default"/>
        <w:jc w:val="both"/>
        <w:rPr>
          <w:rFonts w:ascii="Calibri" w:eastAsia="Calibri" w:hAnsi="Calibri" w:cs="Calibri"/>
        </w:rPr>
      </w:pPr>
      <w:r w:rsidRPr="00282061">
        <w:rPr>
          <w:rFonts w:ascii="Calibri" w:eastAsia="Calibri" w:hAnsi="Calibri" w:cs="Calibri"/>
        </w:rPr>
        <w:t xml:space="preserve">We would like to thank James P. Bridges for providing significant guidance </w:t>
      </w:r>
      <w:r w:rsidR="005817ED" w:rsidRPr="00282061">
        <w:rPr>
          <w:rFonts w:ascii="Calibri" w:eastAsia="Calibri" w:hAnsi="Calibri" w:cs="Calibri"/>
        </w:rPr>
        <w:t>on the methodologies involved for</w:t>
      </w:r>
      <w:r w:rsidR="00536B26" w:rsidRPr="00282061">
        <w:rPr>
          <w:rFonts w:ascii="Calibri" w:eastAsia="Calibri" w:hAnsi="Calibri" w:cs="Calibri"/>
        </w:rPr>
        <w:t xml:space="preserve"> culturing primary cells</w:t>
      </w:r>
      <w:r w:rsidRPr="00282061">
        <w:rPr>
          <w:rFonts w:ascii="Calibri" w:eastAsia="Calibri" w:hAnsi="Calibri" w:cs="Calibri"/>
        </w:rPr>
        <w:t xml:space="preserve">. Matthew J. Beucler was supported by National Institutes of Health Training Grant T32-ES007250. This work was also supported by National Institutes of Health grants R01-AI121028 and R21-DE026267 awarded to William E. Miller. </w:t>
      </w:r>
    </w:p>
    <w:p w14:paraId="2BC0C023" w14:textId="77777777" w:rsidR="0014767A" w:rsidRPr="00282061" w:rsidRDefault="0014767A" w:rsidP="00282061">
      <w:pPr>
        <w:rPr>
          <w:b/>
          <w:bCs/>
        </w:rPr>
      </w:pPr>
    </w:p>
    <w:p w14:paraId="4E0C3135" w14:textId="6FD29376" w:rsidR="007A4DD6" w:rsidRPr="00282061" w:rsidRDefault="00AA03DF" w:rsidP="00282061">
      <w:pPr>
        <w:pStyle w:val="NormalWeb"/>
        <w:spacing w:before="0" w:beforeAutospacing="0" w:after="0" w:afterAutospacing="0"/>
        <w:rPr>
          <w:b/>
          <w:bCs/>
        </w:rPr>
      </w:pPr>
      <w:r w:rsidRPr="00282061">
        <w:rPr>
          <w:b/>
        </w:rPr>
        <w:t>DISCLOSURES</w:t>
      </w:r>
      <w:r w:rsidRPr="00282061">
        <w:rPr>
          <w:b/>
          <w:bCs/>
        </w:rPr>
        <w:t>:</w:t>
      </w:r>
    </w:p>
    <w:p w14:paraId="336DCEDA" w14:textId="5E249FA5" w:rsidR="006D4366" w:rsidRPr="00282061" w:rsidRDefault="006D4366" w:rsidP="00282061">
      <w:pPr>
        <w:pStyle w:val="NormalWeb"/>
        <w:spacing w:before="0" w:beforeAutospacing="0" w:after="0" w:afterAutospacing="0"/>
        <w:rPr>
          <w:color w:val="000000" w:themeColor="text1"/>
        </w:rPr>
      </w:pPr>
      <w:r w:rsidRPr="00282061">
        <w:rPr>
          <w:color w:val="000000" w:themeColor="text1"/>
        </w:rPr>
        <w:t>The authors report nothing to disclose.</w:t>
      </w:r>
    </w:p>
    <w:p w14:paraId="66030076" w14:textId="77777777" w:rsidR="00AA03DF" w:rsidRPr="00282061" w:rsidRDefault="00AA03DF" w:rsidP="00282061">
      <w:pPr>
        <w:rPr>
          <w:color w:val="auto"/>
        </w:rPr>
      </w:pPr>
    </w:p>
    <w:p w14:paraId="315B4FAD" w14:textId="3A0957CD" w:rsidR="00B32616" w:rsidRPr="00282061" w:rsidRDefault="009726EE" w:rsidP="00282061">
      <w:pPr>
        <w:rPr>
          <w:b/>
          <w:color w:val="000000" w:themeColor="text1"/>
        </w:rPr>
      </w:pPr>
      <w:r w:rsidRPr="00282061">
        <w:rPr>
          <w:b/>
          <w:bCs/>
        </w:rPr>
        <w:t>REFERENCES</w:t>
      </w:r>
      <w:r w:rsidR="00D04760" w:rsidRPr="00282061">
        <w:rPr>
          <w:b/>
          <w:bCs/>
        </w:rPr>
        <w:t>:</w:t>
      </w:r>
    </w:p>
    <w:p w14:paraId="27348C0E" w14:textId="1D995EED" w:rsidR="00D033DE" w:rsidRPr="00282061" w:rsidRDefault="00117C5F" w:rsidP="00282061">
      <w:pPr>
        <w:pStyle w:val="Bibliography"/>
        <w:spacing w:line="240" w:lineRule="auto"/>
        <w:ind w:left="0" w:firstLine="0"/>
      </w:pPr>
      <w:r w:rsidRPr="00282061">
        <w:rPr>
          <w:b/>
          <w:color w:val="808080"/>
        </w:rPr>
        <w:fldChar w:fldCharType="begin"/>
      </w:r>
      <w:r w:rsidR="00B041B5" w:rsidRPr="00282061">
        <w:rPr>
          <w:b/>
          <w:color w:val="808080"/>
        </w:rPr>
        <w:instrText xml:space="preserve"> ADDIN ZOTERO_BIBL {"custom":[]} CSL_BIBLIOGRAPHY </w:instrText>
      </w:r>
      <w:r w:rsidRPr="00282061">
        <w:rPr>
          <w:b/>
          <w:color w:val="808080"/>
        </w:rPr>
        <w:fldChar w:fldCharType="separate"/>
      </w:r>
      <w:r w:rsidR="00D033DE" w:rsidRPr="00282061">
        <w:t>1.</w:t>
      </w:r>
      <w:r w:rsidR="00D033DE" w:rsidRPr="00282061">
        <w:tab/>
        <w:t>Kessler, A</w:t>
      </w:r>
      <w:r w:rsidR="002A40DD">
        <w:t>.</w:t>
      </w:r>
      <w:r w:rsidR="00D033DE" w:rsidRPr="00282061">
        <w:t>T.</w:t>
      </w:r>
      <w:r w:rsidR="002A40DD">
        <w:t>,</w:t>
      </w:r>
      <w:r w:rsidR="00D033DE" w:rsidRPr="00282061">
        <w:t xml:space="preserve"> Bhatt, A</w:t>
      </w:r>
      <w:r w:rsidR="002A40DD">
        <w:t>.</w:t>
      </w:r>
      <w:r w:rsidR="00D033DE" w:rsidRPr="00282061">
        <w:t xml:space="preserve">A. Review of the Major and Minor Salivary Glands, Part 1: Anatomy, Infectious, and Inflammatory Processes. </w:t>
      </w:r>
      <w:r w:rsidR="00B02682">
        <w:rPr>
          <w:i/>
          <w:iCs/>
        </w:rPr>
        <w:t>Journal of Clinical Imaging Science</w:t>
      </w:r>
      <w:r w:rsidR="00D033DE" w:rsidRPr="00282061">
        <w:rPr>
          <w:i/>
          <w:iCs/>
        </w:rPr>
        <w:t>.</w:t>
      </w:r>
      <w:r w:rsidR="00D033DE" w:rsidRPr="00282061">
        <w:t xml:space="preserve"> </w:t>
      </w:r>
      <w:r w:rsidR="00D033DE" w:rsidRPr="00282061">
        <w:rPr>
          <w:b/>
          <w:bCs/>
        </w:rPr>
        <w:t>8</w:t>
      </w:r>
      <w:r w:rsidR="00D033DE" w:rsidRPr="00282061">
        <w:t>, 47 (2018).</w:t>
      </w:r>
    </w:p>
    <w:p w14:paraId="25EDBBAC" w14:textId="25EC552F" w:rsidR="00D033DE" w:rsidRPr="00282061" w:rsidRDefault="00D033DE" w:rsidP="00282061">
      <w:pPr>
        <w:pStyle w:val="Bibliography"/>
        <w:spacing w:line="240" w:lineRule="auto"/>
        <w:ind w:left="0" w:firstLine="0"/>
      </w:pPr>
      <w:r w:rsidRPr="00282061">
        <w:t>2.</w:t>
      </w:r>
      <w:r w:rsidRPr="00282061">
        <w:tab/>
        <w:t>Holmberg, K</w:t>
      </w:r>
      <w:r w:rsidR="002A40DD">
        <w:t>.</w:t>
      </w:r>
      <w:r w:rsidRPr="00282061">
        <w:t>V.</w:t>
      </w:r>
      <w:r w:rsidR="002A40DD">
        <w:t>,</w:t>
      </w:r>
      <w:r w:rsidRPr="00282061">
        <w:t xml:space="preserve"> Hoffman, M</w:t>
      </w:r>
      <w:r w:rsidR="002A40DD">
        <w:t>.</w:t>
      </w:r>
      <w:r w:rsidRPr="00282061">
        <w:t xml:space="preserve">P. Anatomy, Biogenesis and Regeneration of Salivary Glands. in </w:t>
      </w:r>
      <w:r w:rsidRPr="00282061">
        <w:rPr>
          <w:i/>
          <w:iCs/>
        </w:rPr>
        <w:t>Monographs in Oral Science</w:t>
      </w:r>
      <w:r w:rsidRPr="00282061">
        <w:t xml:space="preserve"> (eds. Ligtenberg, A. J. M.</w:t>
      </w:r>
      <w:r w:rsidR="002A40DD">
        <w:t>,</w:t>
      </w:r>
      <w:r w:rsidRPr="00282061">
        <w:t xml:space="preserve"> Veerman, E. C. I.) </w:t>
      </w:r>
      <w:r w:rsidRPr="00282061">
        <w:rPr>
          <w:b/>
          <w:bCs/>
        </w:rPr>
        <w:t>24</w:t>
      </w:r>
      <w:r w:rsidRPr="00282061">
        <w:t>, 1–13 (S. KARGER AG, 2014).</w:t>
      </w:r>
    </w:p>
    <w:p w14:paraId="2C456D02" w14:textId="67E55A97" w:rsidR="00D033DE" w:rsidRPr="00282061" w:rsidRDefault="00D033DE" w:rsidP="00282061">
      <w:pPr>
        <w:pStyle w:val="Bibliography"/>
        <w:spacing w:line="240" w:lineRule="auto"/>
        <w:ind w:left="0" w:firstLine="0"/>
      </w:pPr>
      <w:r w:rsidRPr="00282061">
        <w:t>3.</w:t>
      </w:r>
      <w:r w:rsidRPr="00282061">
        <w:tab/>
        <w:t xml:space="preserve">Vissink, A., </w:t>
      </w:r>
      <w:r w:rsidR="002A40DD" w:rsidRPr="002A40DD">
        <w:t>et al</w:t>
      </w:r>
      <w:r w:rsidRPr="00282061">
        <w:t xml:space="preserve">. Prevention and Treatment of the Consequences of Head and Neck Radiotherapy. </w:t>
      </w:r>
      <w:r w:rsidR="00B02682">
        <w:rPr>
          <w:i/>
          <w:iCs/>
        </w:rPr>
        <w:t>Critical Reviews in Oral Biology &amp; Medicine</w:t>
      </w:r>
      <w:r w:rsidRPr="00282061">
        <w:rPr>
          <w:i/>
          <w:iCs/>
        </w:rPr>
        <w:t>.</w:t>
      </w:r>
      <w:r w:rsidRPr="00282061">
        <w:t xml:space="preserve"> </w:t>
      </w:r>
      <w:r w:rsidRPr="00282061">
        <w:rPr>
          <w:b/>
          <w:bCs/>
        </w:rPr>
        <w:t>14</w:t>
      </w:r>
      <w:r w:rsidRPr="00282061">
        <w:t>, 213–225 (2003).</w:t>
      </w:r>
    </w:p>
    <w:p w14:paraId="7E73B00D" w14:textId="700C87EB" w:rsidR="00D033DE" w:rsidRPr="00282061" w:rsidRDefault="00D033DE" w:rsidP="00282061">
      <w:pPr>
        <w:pStyle w:val="Bibliography"/>
        <w:spacing w:line="240" w:lineRule="auto"/>
        <w:ind w:left="0" w:firstLine="0"/>
      </w:pPr>
      <w:r w:rsidRPr="00282061">
        <w:t>4.</w:t>
      </w:r>
      <w:r w:rsidRPr="00282061">
        <w:tab/>
        <w:t>Gualtierotti, R., Marzano, A., Spadari, F.</w:t>
      </w:r>
      <w:r w:rsidR="002A40DD">
        <w:t>,</w:t>
      </w:r>
      <w:r w:rsidRPr="00282061">
        <w:t xml:space="preserve"> Cugno, M. Main Oral Manifestations in Immune-Mediated and Inflammatory Rheumatic Diseases. </w:t>
      </w:r>
      <w:r w:rsidR="00B02682">
        <w:rPr>
          <w:i/>
          <w:iCs/>
        </w:rPr>
        <w:t>Journal of Clinical Medicine</w:t>
      </w:r>
      <w:r w:rsidRPr="00282061">
        <w:rPr>
          <w:i/>
          <w:iCs/>
        </w:rPr>
        <w:t>.</w:t>
      </w:r>
      <w:r w:rsidRPr="00282061">
        <w:t xml:space="preserve"> </w:t>
      </w:r>
      <w:r w:rsidRPr="00282061">
        <w:rPr>
          <w:b/>
          <w:bCs/>
        </w:rPr>
        <w:t>8</w:t>
      </w:r>
      <w:r w:rsidRPr="00282061">
        <w:t>, 21 (2018).</w:t>
      </w:r>
    </w:p>
    <w:p w14:paraId="3735EA1E" w14:textId="5A7B3352" w:rsidR="00D033DE" w:rsidRPr="00282061" w:rsidRDefault="00D033DE" w:rsidP="00282061">
      <w:pPr>
        <w:pStyle w:val="Bibliography"/>
        <w:spacing w:line="240" w:lineRule="auto"/>
        <w:ind w:left="0" w:firstLine="0"/>
      </w:pPr>
      <w:r w:rsidRPr="00282061">
        <w:t>5.</w:t>
      </w:r>
      <w:r w:rsidRPr="00282061">
        <w:tab/>
        <w:t>Tsukamoto, M., Suzuki, K.</w:t>
      </w:r>
      <w:r w:rsidR="002A40DD">
        <w:t>,</w:t>
      </w:r>
      <w:r w:rsidRPr="00282061">
        <w:t xml:space="preserve"> Takeuchi, T. Ten-year observation of patients with primary Sjögren’s syndrome: Initial presenting characteristics and the associated outcomes. </w:t>
      </w:r>
      <w:r w:rsidR="00B02682">
        <w:rPr>
          <w:i/>
          <w:iCs/>
        </w:rPr>
        <w:t>International Journal of Rheumatology</w:t>
      </w:r>
      <w:r w:rsidRPr="00282061">
        <w:rPr>
          <w:i/>
          <w:iCs/>
        </w:rPr>
        <w:t>. Dis.</w:t>
      </w:r>
      <w:r w:rsidRPr="00282061">
        <w:t xml:space="preserve"> (2018). doi:10.1111/1756-185X.13464</w:t>
      </w:r>
    </w:p>
    <w:p w14:paraId="2A63636E" w14:textId="4336ACD1" w:rsidR="00D033DE" w:rsidRPr="00282061" w:rsidRDefault="00D033DE" w:rsidP="00282061">
      <w:pPr>
        <w:pStyle w:val="Bibliography"/>
        <w:spacing w:line="240" w:lineRule="auto"/>
        <w:ind w:left="0" w:firstLine="0"/>
      </w:pPr>
      <w:r w:rsidRPr="00282061">
        <w:t>6.</w:t>
      </w:r>
      <w:r w:rsidRPr="00282061">
        <w:tab/>
        <w:t>Dirix, P., Nuyts, S.</w:t>
      </w:r>
      <w:r w:rsidR="002A40DD">
        <w:t>,</w:t>
      </w:r>
      <w:r w:rsidRPr="00282061">
        <w:t xml:space="preserve"> Van den Bogaert, W. Radiation-induced xerostomia in patients with head and neck cancer: A literature review. </w:t>
      </w:r>
      <w:r w:rsidRPr="00282061">
        <w:rPr>
          <w:i/>
          <w:iCs/>
        </w:rPr>
        <w:t>Cancer</w:t>
      </w:r>
      <w:r w:rsidRPr="00282061">
        <w:t xml:space="preserve"> </w:t>
      </w:r>
      <w:r w:rsidRPr="00282061">
        <w:rPr>
          <w:b/>
          <w:bCs/>
        </w:rPr>
        <w:t>107</w:t>
      </w:r>
      <w:r w:rsidRPr="00282061">
        <w:t>, 2525–2534 (2006).</w:t>
      </w:r>
    </w:p>
    <w:p w14:paraId="41EA4755" w14:textId="3041021A" w:rsidR="00D033DE" w:rsidRPr="00282061" w:rsidRDefault="00D033DE" w:rsidP="00282061">
      <w:pPr>
        <w:pStyle w:val="Bibliography"/>
        <w:spacing w:line="240" w:lineRule="auto"/>
        <w:ind w:left="0" w:firstLine="0"/>
      </w:pPr>
      <w:r w:rsidRPr="00282061">
        <w:t>7.</w:t>
      </w:r>
      <w:r w:rsidRPr="00282061">
        <w:tab/>
        <w:t>Morrison, K</w:t>
      </w:r>
      <w:r w:rsidR="002A40DD">
        <w:t>.</w:t>
      </w:r>
      <w:r w:rsidRPr="00282061">
        <w:t>M.</w:t>
      </w:r>
      <w:r w:rsidR="00B02682">
        <w:t>,</w:t>
      </w:r>
      <w:r w:rsidRPr="00282061">
        <w:t xml:space="preserve"> </w:t>
      </w:r>
      <w:r w:rsidR="002A40DD" w:rsidRPr="002A40DD">
        <w:rPr>
          <w:iCs/>
        </w:rPr>
        <w:t>et al</w:t>
      </w:r>
      <w:r w:rsidRPr="00282061">
        <w:rPr>
          <w:i/>
          <w:iCs/>
        </w:rPr>
        <w:t>.</w:t>
      </w:r>
      <w:r w:rsidRPr="00282061">
        <w:t xml:space="preserve"> Development of a primary human cell model for the study of human cytomegalovirus replication and spread within salivary epithelium. </w:t>
      </w:r>
      <w:r w:rsidR="00B02682">
        <w:rPr>
          <w:i/>
          <w:iCs/>
        </w:rPr>
        <w:t>Journal of Virology</w:t>
      </w:r>
      <w:r w:rsidRPr="00282061">
        <w:rPr>
          <w:i/>
          <w:iCs/>
        </w:rPr>
        <w:t>.</w:t>
      </w:r>
      <w:r w:rsidRPr="00282061">
        <w:t xml:space="preserve"> (2018). doi:10.1128/JVI.01608-18</w:t>
      </w:r>
    </w:p>
    <w:p w14:paraId="53BF4F96" w14:textId="61229585" w:rsidR="00D033DE" w:rsidRPr="00282061" w:rsidRDefault="00D033DE" w:rsidP="00282061">
      <w:pPr>
        <w:pStyle w:val="Bibliography"/>
        <w:spacing w:line="240" w:lineRule="auto"/>
        <w:ind w:left="0" w:firstLine="0"/>
      </w:pPr>
      <w:r w:rsidRPr="00282061">
        <w:t>8.</w:t>
      </w:r>
      <w:r w:rsidRPr="00282061">
        <w:tab/>
        <w:t>Pomeroy, C.</w:t>
      </w:r>
      <w:r w:rsidR="002A40DD">
        <w:t>,</w:t>
      </w:r>
      <w:r w:rsidRPr="00282061">
        <w:t xml:space="preserve"> Englund, J</w:t>
      </w:r>
      <w:r w:rsidR="002A40DD">
        <w:t>.</w:t>
      </w:r>
      <w:r w:rsidRPr="00282061">
        <w:t>A. Cytomegalovirus: epidemiology and infection control.</w:t>
      </w:r>
      <w:r w:rsidR="00B02682">
        <w:t xml:space="preserve"> </w:t>
      </w:r>
      <w:r w:rsidR="00B02682" w:rsidRPr="00B02682">
        <w:rPr>
          <w:i/>
        </w:rPr>
        <w:t>American Journal of Infection Control</w:t>
      </w:r>
      <w:r w:rsidR="00B02682">
        <w:rPr>
          <w:i/>
        </w:rPr>
        <w:t>.</w:t>
      </w:r>
      <w:r w:rsidRPr="00B02682">
        <w:rPr>
          <w:i/>
        </w:rPr>
        <w:t xml:space="preserve"> </w:t>
      </w:r>
      <w:r w:rsidRPr="00282061">
        <w:rPr>
          <w:b/>
          <w:bCs/>
        </w:rPr>
        <w:t>15</w:t>
      </w:r>
      <w:r w:rsidRPr="00282061">
        <w:t>, 107–119 (1987).</w:t>
      </w:r>
    </w:p>
    <w:p w14:paraId="6D5D00CF" w14:textId="0E5ACA4C" w:rsidR="00D033DE" w:rsidRPr="00282061" w:rsidRDefault="00D033DE" w:rsidP="00282061">
      <w:pPr>
        <w:pStyle w:val="Bibliography"/>
        <w:spacing w:line="240" w:lineRule="auto"/>
        <w:ind w:left="0" w:firstLine="0"/>
      </w:pPr>
      <w:r w:rsidRPr="00282061">
        <w:t>9.</w:t>
      </w:r>
      <w:r w:rsidRPr="00282061">
        <w:tab/>
        <w:t>Maimets, M.</w:t>
      </w:r>
      <w:r w:rsidR="00B02682">
        <w:t>,</w:t>
      </w:r>
      <w:r w:rsidRPr="00282061">
        <w:t xml:space="preserve"> </w:t>
      </w:r>
      <w:r w:rsidR="002A40DD" w:rsidRPr="002A40DD">
        <w:rPr>
          <w:iCs/>
        </w:rPr>
        <w:t>et al</w:t>
      </w:r>
      <w:r w:rsidRPr="00282061">
        <w:rPr>
          <w:i/>
          <w:iCs/>
        </w:rPr>
        <w:t>.</w:t>
      </w:r>
      <w:r w:rsidRPr="00282061">
        <w:t xml:space="preserve"> Long-Term In Vitro Expansion of Salivary Gland Stem Cells Driven by Wnt Signals. </w:t>
      </w:r>
      <w:r w:rsidRPr="00282061">
        <w:rPr>
          <w:i/>
          <w:iCs/>
        </w:rPr>
        <w:t>Stem Cell Rep</w:t>
      </w:r>
      <w:r w:rsidR="00B02682">
        <w:rPr>
          <w:i/>
          <w:iCs/>
        </w:rPr>
        <w:t>orts</w:t>
      </w:r>
      <w:r w:rsidRPr="00282061">
        <w:rPr>
          <w:i/>
          <w:iCs/>
        </w:rPr>
        <w:t>.</w:t>
      </w:r>
      <w:r w:rsidRPr="00282061">
        <w:t xml:space="preserve"> </w:t>
      </w:r>
      <w:r w:rsidRPr="00282061">
        <w:rPr>
          <w:b/>
          <w:bCs/>
        </w:rPr>
        <w:t>6</w:t>
      </w:r>
      <w:r w:rsidRPr="00282061">
        <w:t>, 150–162 (2016).</w:t>
      </w:r>
    </w:p>
    <w:p w14:paraId="23F504CE" w14:textId="42F3646D" w:rsidR="00D033DE" w:rsidRPr="00282061" w:rsidRDefault="00D033DE" w:rsidP="00282061">
      <w:pPr>
        <w:pStyle w:val="Bibliography"/>
        <w:spacing w:line="240" w:lineRule="auto"/>
        <w:ind w:left="0" w:firstLine="0"/>
      </w:pPr>
      <w:r w:rsidRPr="00282061">
        <w:lastRenderedPageBreak/>
        <w:t>10.</w:t>
      </w:r>
      <w:r w:rsidRPr="00282061">
        <w:tab/>
        <w:t>Varghese, J</w:t>
      </w:r>
      <w:r w:rsidR="002A40DD">
        <w:t>.</w:t>
      </w:r>
      <w:r w:rsidRPr="00282061">
        <w:t>J.</w:t>
      </w:r>
      <w:r w:rsidR="00B02682">
        <w:t>,</w:t>
      </w:r>
      <w:r w:rsidRPr="00282061">
        <w:t xml:space="preserve"> </w:t>
      </w:r>
      <w:r w:rsidR="002A40DD" w:rsidRPr="002A40DD">
        <w:rPr>
          <w:iCs/>
        </w:rPr>
        <w:t>et al</w:t>
      </w:r>
      <w:r w:rsidRPr="00282061">
        <w:rPr>
          <w:i/>
          <w:iCs/>
        </w:rPr>
        <w:t>.</w:t>
      </w:r>
      <w:r w:rsidRPr="00282061">
        <w:t xml:space="preserve"> Salivary gland cell aggregates are derived from self-organization of acinar lineage cells. </w:t>
      </w:r>
      <w:r w:rsidR="00B02682" w:rsidRPr="00B02682">
        <w:rPr>
          <w:i/>
          <w:iCs/>
        </w:rPr>
        <w:t>Archives of Oral Biology</w:t>
      </w:r>
      <w:r w:rsidRPr="00282061">
        <w:rPr>
          <w:i/>
          <w:iCs/>
        </w:rPr>
        <w:t>.</w:t>
      </w:r>
      <w:r w:rsidRPr="00282061">
        <w:t xml:space="preserve"> </w:t>
      </w:r>
      <w:r w:rsidRPr="00282061">
        <w:rPr>
          <w:b/>
          <w:bCs/>
        </w:rPr>
        <w:t>97</w:t>
      </w:r>
      <w:r w:rsidRPr="00282061">
        <w:t>, 122–130 (2019).</w:t>
      </w:r>
    </w:p>
    <w:p w14:paraId="09C61334" w14:textId="4BB05B27" w:rsidR="00D033DE" w:rsidRPr="00282061" w:rsidRDefault="00D033DE" w:rsidP="00282061">
      <w:pPr>
        <w:pStyle w:val="Bibliography"/>
        <w:spacing w:line="240" w:lineRule="auto"/>
        <w:ind w:left="0" w:firstLine="0"/>
      </w:pPr>
      <w:r w:rsidRPr="00282061">
        <w:t>11.</w:t>
      </w:r>
      <w:r w:rsidRPr="00282061">
        <w:tab/>
        <w:t>Maruyama, C., Monroe, M., Hunt, J., Buchmann, L.</w:t>
      </w:r>
      <w:r w:rsidR="002A40DD">
        <w:t>,</w:t>
      </w:r>
      <w:r w:rsidRPr="00282061">
        <w:t xml:space="preserve"> Baker, O. Comparing human and mouse salivary glands: A practice guide for salivary researchers. </w:t>
      </w:r>
      <w:r w:rsidR="00B02682" w:rsidRPr="00B02682">
        <w:rPr>
          <w:i/>
          <w:iCs/>
        </w:rPr>
        <w:t>Oral Diseases</w:t>
      </w:r>
      <w:r w:rsidRPr="00282061">
        <w:rPr>
          <w:i/>
          <w:iCs/>
        </w:rPr>
        <w:t>.</w:t>
      </w:r>
      <w:r w:rsidRPr="00282061">
        <w:t xml:space="preserve"> (2018). </w:t>
      </w:r>
    </w:p>
    <w:p w14:paraId="0EDB667E" w14:textId="7B1FE920" w:rsidR="00D033DE" w:rsidRPr="00282061" w:rsidRDefault="00D033DE" w:rsidP="00282061">
      <w:pPr>
        <w:pStyle w:val="Bibliography"/>
        <w:spacing w:line="240" w:lineRule="auto"/>
        <w:ind w:left="0" w:firstLine="0"/>
      </w:pPr>
      <w:r w:rsidRPr="00282061">
        <w:t>12.</w:t>
      </w:r>
      <w:r w:rsidRPr="00282061">
        <w:tab/>
        <w:t>Lin, L.-C.</w:t>
      </w:r>
      <w:r w:rsidR="00B02682">
        <w:t>,</w:t>
      </w:r>
      <w:r w:rsidRPr="00282061">
        <w:t xml:space="preserve"> </w:t>
      </w:r>
      <w:r w:rsidR="002A40DD" w:rsidRPr="002A40DD">
        <w:rPr>
          <w:iCs/>
        </w:rPr>
        <w:t>et al</w:t>
      </w:r>
      <w:r w:rsidRPr="00282061">
        <w:rPr>
          <w:i/>
          <w:iCs/>
        </w:rPr>
        <w:t>.</w:t>
      </w:r>
      <w:r w:rsidRPr="00282061">
        <w:t xml:space="preserve"> Cross-contamination of the human salivary gland HSG cell line with HeLa cells: A STR analysis study. </w:t>
      </w:r>
      <w:r w:rsidR="00B02682" w:rsidRPr="00B02682">
        <w:rPr>
          <w:i/>
          <w:iCs/>
        </w:rPr>
        <w:t>Oral Diseases</w:t>
      </w:r>
      <w:r w:rsidRPr="00282061">
        <w:rPr>
          <w:i/>
          <w:iCs/>
        </w:rPr>
        <w:t>.</w:t>
      </w:r>
      <w:r w:rsidRPr="00282061">
        <w:t xml:space="preserve"> </w:t>
      </w:r>
      <w:r w:rsidRPr="00282061">
        <w:rPr>
          <w:b/>
          <w:bCs/>
        </w:rPr>
        <w:t>24</w:t>
      </w:r>
      <w:r w:rsidRPr="00282061">
        <w:t>, 1477–1483 (2018).</w:t>
      </w:r>
    </w:p>
    <w:p w14:paraId="11F7B6E2" w14:textId="03C2731F" w:rsidR="00D033DE" w:rsidRPr="00282061" w:rsidRDefault="00D033DE" w:rsidP="00282061">
      <w:pPr>
        <w:pStyle w:val="Bibliography"/>
        <w:spacing w:line="240" w:lineRule="auto"/>
        <w:ind w:left="0" w:firstLine="0"/>
      </w:pPr>
      <w:r w:rsidRPr="00282061">
        <w:t>13.</w:t>
      </w:r>
      <w:r w:rsidRPr="00282061">
        <w:tab/>
        <w:t>Tran, S</w:t>
      </w:r>
      <w:r w:rsidR="002A40DD">
        <w:t>.</w:t>
      </w:r>
      <w:r w:rsidRPr="00282061">
        <w:t>D.</w:t>
      </w:r>
      <w:r w:rsidR="00B02682">
        <w:t>,</w:t>
      </w:r>
      <w:r w:rsidRPr="00282061">
        <w:t xml:space="preserve"> </w:t>
      </w:r>
      <w:r w:rsidR="002A40DD" w:rsidRPr="002A40DD">
        <w:rPr>
          <w:iCs/>
        </w:rPr>
        <w:t>et al</w:t>
      </w:r>
      <w:r w:rsidRPr="00282061">
        <w:rPr>
          <w:i/>
          <w:iCs/>
        </w:rPr>
        <w:t>.</w:t>
      </w:r>
      <w:r w:rsidRPr="00282061">
        <w:t xml:space="preserve"> Primary Culture of Polarized Human Salivary Epithelial Cells for Use in Developing an Artificial Salivary Gland. </w:t>
      </w:r>
      <w:r w:rsidR="00B02682" w:rsidRPr="00B02682">
        <w:rPr>
          <w:i/>
          <w:iCs/>
        </w:rPr>
        <w:t>Tissue Engineering</w:t>
      </w:r>
      <w:r w:rsidRPr="00282061">
        <w:rPr>
          <w:i/>
          <w:iCs/>
        </w:rPr>
        <w:t>.</w:t>
      </w:r>
      <w:r w:rsidRPr="00282061">
        <w:t xml:space="preserve"> </w:t>
      </w:r>
      <w:r w:rsidRPr="00282061">
        <w:rPr>
          <w:b/>
          <w:bCs/>
        </w:rPr>
        <w:t>11</w:t>
      </w:r>
      <w:r w:rsidRPr="00282061">
        <w:t>, 172–181 (2005).</w:t>
      </w:r>
    </w:p>
    <w:p w14:paraId="672FBE09" w14:textId="1D25474B" w:rsidR="00D033DE" w:rsidRPr="00282061" w:rsidRDefault="00D033DE" w:rsidP="00282061">
      <w:pPr>
        <w:pStyle w:val="Bibliography"/>
        <w:spacing w:line="240" w:lineRule="auto"/>
        <w:ind w:left="0" w:firstLine="0"/>
      </w:pPr>
      <w:r w:rsidRPr="00282061">
        <w:t>14.</w:t>
      </w:r>
      <w:r w:rsidRPr="00282061">
        <w:tab/>
        <w:t xml:space="preserve">Pringle, S., </w:t>
      </w:r>
      <w:r w:rsidR="002A40DD" w:rsidRPr="002A40DD">
        <w:t>et al</w:t>
      </w:r>
      <w:r w:rsidRPr="00282061">
        <w:t xml:space="preserve">. Isolation of Mouse Salivary Gland Stem Cells. </w:t>
      </w:r>
      <w:r w:rsidR="00B02682" w:rsidRPr="00B02682">
        <w:rPr>
          <w:i/>
          <w:iCs/>
        </w:rPr>
        <w:t>Journal of Visualized Experiments</w:t>
      </w:r>
      <w:r w:rsidRPr="00282061">
        <w:rPr>
          <w:i/>
          <w:iCs/>
        </w:rPr>
        <w:t>.</w:t>
      </w:r>
      <w:r w:rsidRPr="00282061">
        <w:t xml:space="preserve"> (2011). </w:t>
      </w:r>
    </w:p>
    <w:p w14:paraId="2D9A597B" w14:textId="7D8BAF39" w:rsidR="00D033DE" w:rsidRPr="00282061" w:rsidRDefault="00D033DE" w:rsidP="00282061">
      <w:pPr>
        <w:pStyle w:val="Bibliography"/>
        <w:spacing w:line="240" w:lineRule="auto"/>
        <w:ind w:left="0" w:firstLine="0"/>
      </w:pPr>
      <w:r w:rsidRPr="00282061">
        <w:t>15.</w:t>
      </w:r>
      <w:r w:rsidRPr="00282061">
        <w:tab/>
        <w:t>Nam, H.</w:t>
      </w:r>
      <w:r w:rsidR="00B02682">
        <w:t>,</w:t>
      </w:r>
      <w:r w:rsidRPr="00282061">
        <w:t xml:space="preserve"> </w:t>
      </w:r>
      <w:r w:rsidR="002A40DD" w:rsidRPr="002A40DD">
        <w:rPr>
          <w:iCs/>
        </w:rPr>
        <w:t>et al</w:t>
      </w:r>
      <w:r w:rsidRPr="00282061">
        <w:rPr>
          <w:i/>
          <w:iCs/>
        </w:rPr>
        <w:t>.</w:t>
      </w:r>
      <w:r w:rsidRPr="00282061">
        <w:t xml:space="preserve"> Characterization of Primary Epithelial Cells Derived from Human Salivary Gland Contributing to in vivo Formation of Acini-like Structures. </w:t>
      </w:r>
      <w:r w:rsidR="00B02682" w:rsidRPr="00B02682">
        <w:rPr>
          <w:i/>
          <w:iCs/>
        </w:rPr>
        <w:t>Molecules and Cells.</w:t>
      </w:r>
      <w:r w:rsidRPr="00282061">
        <w:t xml:space="preserve"> </w:t>
      </w:r>
      <w:r w:rsidRPr="00282061">
        <w:rPr>
          <w:b/>
          <w:bCs/>
        </w:rPr>
        <w:t>41</w:t>
      </w:r>
      <w:r w:rsidRPr="00282061">
        <w:t>, 515–522 (2018).</w:t>
      </w:r>
    </w:p>
    <w:p w14:paraId="156780FA" w14:textId="48B4EE70" w:rsidR="00D033DE" w:rsidRPr="00282061" w:rsidRDefault="00D033DE" w:rsidP="00282061">
      <w:pPr>
        <w:pStyle w:val="Bibliography"/>
        <w:spacing w:line="240" w:lineRule="auto"/>
        <w:ind w:left="0" w:firstLine="0"/>
      </w:pPr>
      <w:r w:rsidRPr="00282061">
        <w:t>16.</w:t>
      </w:r>
      <w:r w:rsidRPr="00282061">
        <w:tab/>
        <w:t>Vissink, A., Jansma, J., Spijkervet, F</w:t>
      </w:r>
      <w:r w:rsidR="002A40DD">
        <w:t>.</w:t>
      </w:r>
      <w:r w:rsidRPr="00282061">
        <w:t>K</w:t>
      </w:r>
      <w:r w:rsidR="002A40DD">
        <w:t>.</w:t>
      </w:r>
      <w:r w:rsidRPr="00282061">
        <w:t>L., Burlage, F</w:t>
      </w:r>
      <w:r w:rsidR="002A40DD">
        <w:t>.</w:t>
      </w:r>
      <w:r w:rsidRPr="00282061">
        <w:t>R.</w:t>
      </w:r>
      <w:r w:rsidR="002A40DD">
        <w:t>,</w:t>
      </w:r>
      <w:r w:rsidRPr="00282061">
        <w:t xml:space="preserve"> Coppes, R</w:t>
      </w:r>
      <w:r w:rsidR="002A40DD">
        <w:t>.</w:t>
      </w:r>
      <w:r w:rsidRPr="00282061">
        <w:t xml:space="preserve">P. Oral Sequelae of Head and Neck Radiotherapy. </w:t>
      </w:r>
      <w:r w:rsidR="00B02682">
        <w:rPr>
          <w:i/>
          <w:iCs/>
        </w:rPr>
        <w:t>Critical Reviews in Oral Biology &amp; Medicine</w:t>
      </w:r>
      <w:r w:rsidRPr="00282061">
        <w:rPr>
          <w:i/>
          <w:iCs/>
        </w:rPr>
        <w:t>.</w:t>
      </w:r>
      <w:r w:rsidRPr="00282061">
        <w:t xml:space="preserve"> </w:t>
      </w:r>
      <w:r w:rsidRPr="00282061">
        <w:rPr>
          <w:b/>
          <w:bCs/>
        </w:rPr>
        <w:t>14</w:t>
      </w:r>
      <w:r w:rsidRPr="00282061">
        <w:t>, 199–212 (2003).</w:t>
      </w:r>
    </w:p>
    <w:p w14:paraId="3ECBC0A0" w14:textId="57C7CEA3" w:rsidR="00D033DE" w:rsidRPr="00282061" w:rsidRDefault="00D033DE" w:rsidP="00282061">
      <w:pPr>
        <w:pStyle w:val="Bibliography"/>
        <w:spacing w:line="240" w:lineRule="auto"/>
        <w:ind w:left="0" w:firstLine="0"/>
      </w:pPr>
      <w:r w:rsidRPr="00282061">
        <w:t>17.</w:t>
      </w:r>
      <w:r w:rsidRPr="00282061">
        <w:tab/>
        <w:t>Cannon, M</w:t>
      </w:r>
      <w:r w:rsidR="002A40DD">
        <w:t>.</w:t>
      </w:r>
      <w:r w:rsidRPr="00282061">
        <w:t>J.</w:t>
      </w:r>
      <w:r w:rsidR="00B02682">
        <w:t>,</w:t>
      </w:r>
      <w:r w:rsidRPr="00282061">
        <w:t xml:space="preserve"> </w:t>
      </w:r>
      <w:r w:rsidR="002A40DD" w:rsidRPr="002A40DD">
        <w:rPr>
          <w:iCs/>
        </w:rPr>
        <w:t>et al</w:t>
      </w:r>
      <w:r w:rsidRPr="00282061">
        <w:rPr>
          <w:i/>
          <w:iCs/>
        </w:rPr>
        <w:t>.</w:t>
      </w:r>
      <w:r w:rsidRPr="00282061">
        <w:t xml:space="preserve"> Repeated measures study of weekly and daily cytomegalovirus shedding patterns in saliva and urine of healthy cytomegalovirus-seropositive children. </w:t>
      </w:r>
      <w:r w:rsidRPr="00282061">
        <w:rPr>
          <w:i/>
          <w:iCs/>
        </w:rPr>
        <w:t>BMC Infect. Dis.</w:t>
      </w:r>
      <w:r w:rsidRPr="00282061">
        <w:t xml:space="preserve"> </w:t>
      </w:r>
      <w:r w:rsidRPr="00282061">
        <w:rPr>
          <w:b/>
          <w:bCs/>
        </w:rPr>
        <w:t>14</w:t>
      </w:r>
      <w:r w:rsidRPr="00282061">
        <w:t>, (2014).</w:t>
      </w:r>
    </w:p>
    <w:p w14:paraId="29A990BE" w14:textId="60D9DE19" w:rsidR="00D033DE" w:rsidRPr="00282061" w:rsidRDefault="00D033DE" w:rsidP="00282061">
      <w:pPr>
        <w:pStyle w:val="Bibliography"/>
        <w:spacing w:line="240" w:lineRule="auto"/>
        <w:ind w:left="0" w:firstLine="0"/>
      </w:pPr>
      <w:r w:rsidRPr="00282061">
        <w:t>18.</w:t>
      </w:r>
      <w:r w:rsidRPr="00282061">
        <w:tab/>
        <w:t>Pringle, S.</w:t>
      </w:r>
      <w:r w:rsidR="00B02682">
        <w:t xml:space="preserve">, </w:t>
      </w:r>
      <w:r w:rsidR="002A40DD" w:rsidRPr="002A40DD">
        <w:rPr>
          <w:iCs/>
        </w:rPr>
        <w:t>et al</w:t>
      </w:r>
      <w:r w:rsidRPr="00282061">
        <w:rPr>
          <w:i/>
          <w:iCs/>
        </w:rPr>
        <w:t>.</w:t>
      </w:r>
      <w:r w:rsidRPr="00282061">
        <w:t xml:space="preserve"> Human Salivary Gland Stem Cells Functionally Restore Radiation Damaged Salivary Glands: Hyposalivation Cell Therapy. </w:t>
      </w:r>
      <w:r w:rsidRPr="00282061">
        <w:rPr>
          <w:i/>
          <w:iCs/>
        </w:rPr>
        <w:t>STEM CELLS</w:t>
      </w:r>
      <w:r w:rsidR="00B02682">
        <w:rPr>
          <w:i/>
          <w:iCs/>
        </w:rPr>
        <w:t>.</w:t>
      </w:r>
      <w:r w:rsidRPr="00282061">
        <w:t xml:space="preserve"> </w:t>
      </w:r>
      <w:r w:rsidRPr="00282061">
        <w:rPr>
          <w:b/>
          <w:bCs/>
        </w:rPr>
        <w:t>34</w:t>
      </w:r>
      <w:r w:rsidRPr="00282061">
        <w:t>, 640–652 (2016).</w:t>
      </w:r>
    </w:p>
    <w:p w14:paraId="6922A1F6" w14:textId="202CBCF9" w:rsidR="00D033DE" w:rsidRPr="00282061" w:rsidRDefault="00D033DE" w:rsidP="00282061">
      <w:pPr>
        <w:pStyle w:val="Bibliography"/>
        <w:spacing w:line="240" w:lineRule="auto"/>
        <w:ind w:left="0" w:firstLine="0"/>
      </w:pPr>
      <w:r w:rsidRPr="00282061">
        <w:t>19.</w:t>
      </w:r>
      <w:r w:rsidRPr="00282061">
        <w:tab/>
        <w:t>Maria, O</w:t>
      </w:r>
      <w:r w:rsidR="002A40DD">
        <w:t>.</w:t>
      </w:r>
      <w:r w:rsidRPr="00282061">
        <w:t>M., Maria, O., Liu, Y., Komarova, S</w:t>
      </w:r>
      <w:r w:rsidR="002A40DD">
        <w:t>.</w:t>
      </w:r>
      <w:r w:rsidRPr="00282061">
        <w:t>V.</w:t>
      </w:r>
      <w:r w:rsidR="002A40DD">
        <w:t>,</w:t>
      </w:r>
      <w:r w:rsidRPr="00282061">
        <w:t xml:space="preserve"> Tran, S</w:t>
      </w:r>
      <w:r w:rsidR="002A40DD">
        <w:t>.</w:t>
      </w:r>
      <w:r w:rsidRPr="00282061">
        <w:t xml:space="preserve">D. Matrigel improves functional properties of human submandibular salivary gland cell line. </w:t>
      </w:r>
      <w:r w:rsidR="00B02682" w:rsidRPr="00B02682">
        <w:rPr>
          <w:i/>
          <w:iCs/>
        </w:rPr>
        <w:t>International Journal of Biochemistry &amp; Cell Biology</w:t>
      </w:r>
      <w:r w:rsidRPr="00282061">
        <w:rPr>
          <w:i/>
          <w:iCs/>
        </w:rPr>
        <w:t>.</w:t>
      </w:r>
      <w:r w:rsidRPr="00282061">
        <w:t xml:space="preserve"> </w:t>
      </w:r>
      <w:r w:rsidRPr="00282061">
        <w:rPr>
          <w:b/>
          <w:bCs/>
        </w:rPr>
        <w:t>43</w:t>
      </w:r>
      <w:r w:rsidRPr="00282061">
        <w:t>, 622–631 (2011).</w:t>
      </w:r>
    </w:p>
    <w:p w14:paraId="70AC4B82" w14:textId="32DB6589" w:rsidR="00D033DE" w:rsidRPr="00282061" w:rsidRDefault="00D033DE" w:rsidP="00282061">
      <w:pPr>
        <w:pStyle w:val="Bibliography"/>
        <w:spacing w:line="240" w:lineRule="auto"/>
        <w:ind w:left="0" w:firstLine="0"/>
      </w:pPr>
      <w:r w:rsidRPr="00282061">
        <w:t>20.</w:t>
      </w:r>
      <w:r w:rsidRPr="00282061">
        <w:tab/>
        <w:t>Srinivasan, P.P.</w:t>
      </w:r>
      <w:r w:rsidR="00B02682">
        <w:t>,</w:t>
      </w:r>
      <w:r w:rsidRPr="00282061">
        <w:t xml:space="preserve"> </w:t>
      </w:r>
      <w:r w:rsidR="002A40DD" w:rsidRPr="002A40DD">
        <w:rPr>
          <w:iCs/>
        </w:rPr>
        <w:t>et al</w:t>
      </w:r>
      <w:r w:rsidRPr="00282061">
        <w:rPr>
          <w:i/>
          <w:iCs/>
        </w:rPr>
        <w:t>.</w:t>
      </w:r>
      <w:r w:rsidRPr="00282061">
        <w:t xml:space="preserve"> Primary Salivary Human Stem/Progenitor Cells Undergo Microenvironment-Driven Acinar-Like Differentiation in Hyaluronate Hydrogel Culture: Differentiation of Salivary Stem/Progenitor Cells. </w:t>
      </w:r>
      <w:r w:rsidR="00B02682" w:rsidRPr="00B02682">
        <w:rPr>
          <w:i/>
          <w:iCs/>
        </w:rPr>
        <w:t>STEM CELLS Translational Medicine</w:t>
      </w:r>
      <w:r w:rsidRPr="00282061">
        <w:rPr>
          <w:i/>
          <w:iCs/>
        </w:rPr>
        <w:t>.</w:t>
      </w:r>
      <w:r w:rsidRPr="00282061">
        <w:t xml:space="preserve"> </w:t>
      </w:r>
      <w:r w:rsidRPr="00282061">
        <w:rPr>
          <w:b/>
          <w:bCs/>
        </w:rPr>
        <w:t>6</w:t>
      </w:r>
      <w:r w:rsidRPr="00282061">
        <w:t>, 110–120 (2017).</w:t>
      </w:r>
    </w:p>
    <w:p w14:paraId="1CD99EB5" w14:textId="2B3F08D4" w:rsidR="00D033DE" w:rsidRPr="00282061" w:rsidRDefault="00D033DE" w:rsidP="00282061">
      <w:pPr>
        <w:pStyle w:val="Bibliography"/>
        <w:spacing w:line="240" w:lineRule="auto"/>
        <w:ind w:left="0" w:firstLine="0"/>
      </w:pPr>
      <w:r w:rsidRPr="00282061">
        <w:t>21.</w:t>
      </w:r>
      <w:r w:rsidRPr="00282061">
        <w:tab/>
        <w:t xml:space="preserve">Foraida, Z.I., </w:t>
      </w:r>
      <w:r w:rsidR="00B02682">
        <w:t>et al</w:t>
      </w:r>
      <w:r w:rsidRPr="00282061">
        <w:t xml:space="preserve">. Elastin-PLGA hybrid electrospun nanofiber scaffolds for salivary epithelial cell self-organization and polarization. </w:t>
      </w:r>
      <w:r w:rsidR="00B02682" w:rsidRPr="00B02682">
        <w:rPr>
          <w:i/>
          <w:iCs/>
        </w:rPr>
        <w:t>Acta Biomaterialia</w:t>
      </w:r>
      <w:r w:rsidRPr="00282061">
        <w:rPr>
          <w:i/>
          <w:iCs/>
        </w:rPr>
        <w:t>.</w:t>
      </w:r>
      <w:r w:rsidRPr="00282061">
        <w:t xml:space="preserve"> </w:t>
      </w:r>
      <w:r w:rsidRPr="00282061">
        <w:rPr>
          <w:b/>
          <w:bCs/>
        </w:rPr>
        <w:t>62</w:t>
      </w:r>
      <w:r w:rsidRPr="00282061">
        <w:t>, 116–127 (2017).</w:t>
      </w:r>
    </w:p>
    <w:p w14:paraId="07DCF19F" w14:textId="57214BEF" w:rsidR="009F659A" w:rsidRPr="00282061" w:rsidRDefault="00117C5F" w:rsidP="00282061">
      <w:pPr>
        <w:rPr>
          <w:b/>
          <w:color w:val="808080"/>
        </w:rPr>
      </w:pPr>
      <w:r w:rsidRPr="00282061">
        <w:rPr>
          <w:b/>
          <w:color w:val="808080"/>
        </w:rPr>
        <w:fldChar w:fldCharType="end"/>
      </w:r>
    </w:p>
    <w:sectPr w:rsidR="009F659A" w:rsidRPr="00282061" w:rsidSect="00282061">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DF5D7" w14:textId="77777777" w:rsidR="00AC16AB" w:rsidRDefault="00AC16AB" w:rsidP="00621C4E">
      <w:r>
        <w:separator/>
      </w:r>
    </w:p>
  </w:endnote>
  <w:endnote w:type="continuationSeparator" w:id="0">
    <w:p w14:paraId="44DEC2C3" w14:textId="77777777" w:rsidR="00AC16AB" w:rsidRDefault="00AC16A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29F15AC0" w:rsidR="004A60E2" w:rsidRDefault="004A60E2">
        <w:pPr>
          <w:pStyle w:val="Footer"/>
        </w:pPr>
        <w:r>
          <w:rPr>
            <w:noProof/>
          </w:rPr>
          <w:tab/>
        </w:r>
        <w:r>
          <w:rPr>
            <w:noProof/>
          </w:rPr>
          <w:tab/>
        </w:r>
      </w:p>
    </w:sdtContent>
  </w:sdt>
  <w:p w14:paraId="39947363" w14:textId="71AB2B06" w:rsidR="004A60E2" w:rsidRPr="00494F77" w:rsidRDefault="004A60E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A60E2" w:rsidRDefault="004A60E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A4E47" w14:textId="77777777" w:rsidR="00AC16AB" w:rsidRDefault="00AC16AB" w:rsidP="00621C4E">
      <w:r>
        <w:separator/>
      </w:r>
    </w:p>
  </w:footnote>
  <w:footnote w:type="continuationSeparator" w:id="0">
    <w:p w14:paraId="5EB58EC8" w14:textId="77777777" w:rsidR="00AC16AB" w:rsidRDefault="00AC16A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4A60E2" w:rsidRPr="006F06E4" w:rsidRDefault="004A60E2"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353F"/>
    <w:multiLevelType w:val="multilevel"/>
    <w:tmpl w:val="7C80B81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B00B5"/>
    <w:multiLevelType w:val="hybridMultilevel"/>
    <w:tmpl w:val="EC0E733C"/>
    <w:lvl w:ilvl="0" w:tplc="2342DC8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E416C"/>
    <w:multiLevelType w:val="hybridMultilevel"/>
    <w:tmpl w:val="6F5EC5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EC451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6009F0"/>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31387666"/>
    <w:multiLevelType w:val="hybridMultilevel"/>
    <w:tmpl w:val="CBBA5170"/>
    <w:lvl w:ilvl="0" w:tplc="436623B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29D1D8F"/>
    <w:multiLevelType w:val="multilevel"/>
    <w:tmpl w:val="E76A7AA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A3718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5E0055C"/>
    <w:multiLevelType w:val="multilevel"/>
    <w:tmpl w:val="B2F6284E"/>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0391A90"/>
    <w:multiLevelType w:val="multilevel"/>
    <w:tmpl w:val="E76A7AA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2E31AF"/>
    <w:multiLevelType w:val="multilevel"/>
    <w:tmpl w:val="8690EA3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CE707E7"/>
    <w:multiLevelType w:val="multilevel"/>
    <w:tmpl w:val="B4B4DA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4"/>
  </w:num>
  <w:num w:numId="3">
    <w:abstractNumId w:val="5"/>
  </w:num>
  <w:num w:numId="4">
    <w:abstractNumId w:val="22"/>
  </w:num>
  <w:num w:numId="5">
    <w:abstractNumId w:val="13"/>
  </w:num>
  <w:num w:numId="6">
    <w:abstractNumId w:val="21"/>
  </w:num>
  <w:num w:numId="7">
    <w:abstractNumId w:val="1"/>
  </w:num>
  <w:num w:numId="8">
    <w:abstractNumId w:val="14"/>
  </w:num>
  <w:num w:numId="9">
    <w:abstractNumId w:val="15"/>
  </w:num>
  <w:num w:numId="10">
    <w:abstractNumId w:val="23"/>
  </w:num>
  <w:num w:numId="11">
    <w:abstractNumId w:val="28"/>
  </w:num>
  <w:num w:numId="12">
    <w:abstractNumId w:val="3"/>
  </w:num>
  <w:num w:numId="13">
    <w:abstractNumId w:val="25"/>
  </w:num>
  <w:num w:numId="14">
    <w:abstractNumId w:val="34"/>
  </w:num>
  <w:num w:numId="15">
    <w:abstractNumId w:val="16"/>
  </w:num>
  <w:num w:numId="16">
    <w:abstractNumId w:val="12"/>
  </w:num>
  <w:num w:numId="17">
    <w:abstractNumId w:val="26"/>
  </w:num>
  <w:num w:numId="18">
    <w:abstractNumId w:val="17"/>
  </w:num>
  <w:num w:numId="19">
    <w:abstractNumId w:val="30"/>
  </w:num>
  <w:num w:numId="20">
    <w:abstractNumId w:val="4"/>
  </w:num>
  <w:num w:numId="21">
    <w:abstractNumId w:val="31"/>
  </w:num>
  <w:num w:numId="22">
    <w:abstractNumId w:val="29"/>
  </w:num>
  <w:num w:numId="23">
    <w:abstractNumId w:val="18"/>
  </w:num>
  <w:num w:numId="24">
    <w:abstractNumId w:val="35"/>
  </w:num>
  <w:num w:numId="25">
    <w:abstractNumId w:val="8"/>
  </w:num>
  <w:num w:numId="26">
    <w:abstractNumId w:val="7"/>
  </w:num>
  <w:num w:numId="27">
    <w:abstractNumId w:val="2"/>
  </w:num>
  <w:num w:numId="28">
    <w:abstractNumId w:val="0"/>
  </w:num>
  <w:num w:numId="29">
    <w:abstractNumId w:val="32"/>
  </w:num>
  <w:num w:numId="30">
    <w:abstractNumId w:val="9"/>
  </w:num>
  <w:num w:numId="31">
    <w:abstractNumId w:val="11"/>
  </w:num>
  <w:num w:numId="32">
    <w:abstractNumId w:val="36"/>
  </w:num>
  <w:num w:numId="33">
    <w:abstractNumId w:val="27"/>
  </w:num>
  <w:num w:numId="34">
    <w:abstractNumId w:val="33"/>
  </w:num>
  <w:num w:numId="35">
    <w:abstractNumId w:val="19"/>
  </w:num>
  <w:num w:numId="36">
    <w:abstractNumId w:val="20"/>
  </w:num>
  <w:num w:numId="37">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20F"/>
    <w:rsid w:val="000006B2"/>
    <w:rsid w:val="00001169"/>
    <w:rsid w:val="00001806"/>
    <w:rsid w:val="00005815"/>
    <w:rsid w:val="00007DBC"/>
    <w:rsid w:val="00007EA1"/>
    <w:rsid w:val="000100F0"/>
    <w:rsid w:val="000129B2"/>
    <w:rsid w:val="00012FF9"/>
    <w:rsid w:val="0001389C"/>
    <w:rsid w:val="00014314"/>
    <w:rsid w:val="000145A4"/>
    <w:rsid w:val="00021434"/>
    <w:rsid w:val="00021774"/>
    <w:rsid w:val="00021DF3"/>
    <w:rsid w:val="00023869"/>
    <w:rsid w:val="00024598"/>
    <w:rsid w:val="000279B0"/>
    <w:rsid w:val="00030702"/>
    <w:rsid w:val="00032769"/>
    <w:rsid w:val="0003311E"/>
    <w:rsid w:val="00036244"/>
    <w:rsid w:val="00036270"/>
    <w:rsid w:val="00037B58"/>
    <w:rsid w:val="00050AFD"/>
    <w:rsid w:val="00051B73"/>
    <w:rsid w:val="00060ABE"/>
    <w:rsid w:val="00061009"/>
    <w:rsid w:val="00061A50"/>
    <w:rsid w:val="0006361B"/>
    <w:rsid w:val="00064104"/>
    <w:rsid w:val="000652E3"/>
    <w:rsid w:val="00066025"/>
    <w:rsid w:val="00067A8F"/>
    <w:rsid w:val="000701D1"/>
    <w:rsid w:val="00080A20"/>
    <w:rsid w:val="00080BD7"/>
    <w:rsid w:val="00081456"/>
    <w:rsid w:val="000823CF"/>
    <w:rsid w:val="00082796"/>
    <w:rsid w:val="00082DF4"/>
    <w:rsid w:val="00086FF5"/>
    <w:rsid w:val="00087C0A"/>
    <w:rsid w:val="00093BC4"/>
    <w:rsid w:val="000943E6"/>
    <w:rsid w:val="00096F61"/>
    <w:rsid w:val="00097929"/>
    <w:rsid w:val="00097C82"/>
    <w:rsid w:val="00097D12"/>
    <w:rsid w:val="000A1E80"/>
    <w:rsid w:val="000A3B70"/>
    <w:rsid w:val="000A5153"/>
    <w:rsid w:val="000A5620"/>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4435"/>
    <w:rsid w:val="000D5EEA"/>
    <w:rsid w:val="000D76E4"/>
    <w:rsid w:val="000E369C"/>
    <w:rsid w:val="000E3816"/>
    <w:rsid w:val="000E4F77"/>
    <w:rsid w:val="000E542E"/>
    <w:rsid w:val="000E7C84"/>
    <w:rsid w:val="000F265C"/>
    <w:rsid w:val="000F3478"/>
    <w:rsid w:val="000F3AFA"/>
    <w:rsid w:val="000F5712"/>
    <w:rsid w:val="000F6611"/>
    <w:rsid w:val="000F7D08"/>
    <w:rsid w:val="000F7E22"/>
    <w:rsid w:val="001001F5"/>
    <w:rsid w:val="001061AE"/>
    <w:rsid w:val="00107CCA"/>
    <w:rsid w:val="001104F3"/>
    <w:rsid w:val="00112EEB"/>
    <w:rsid w:val="00113AB4"/>
    <w:rsid w:val="001173FF"/>
    <w:rsid w:val="00117C5F"/>
    <w:rsid w:val="001209D8"/>
    <w:rsid w:val="0012563A"/>
    <w:rsid w:val="001264DE"/>
    <w:rsid w:val="001313A7"/>
    <w:rsid w:val="0013276F"/>
    <w:rsid w:val="0013621E"/>
    <w:rsid w:val="0013642E"/>
    <w:rsid w:val="0014193A"/>
    <w:rsid w:val="00142EFE"/>
    <w:rsid w:val="001444CE"/>
    <w:rsid w:val="0014767A"/>
    <w:rsid w:val="00152A23"/>
    <w:rsid w:val="00162CB7"/>
    <w:rsid w:val="00166121"/>
    <w:rsid w:val="001665C9"/>
    <w:rsid w:val="00166F32"/>
    <w:rsid w:val="00171B5A"/>
    <w:rsid w:val="00171E5B"/>
    <w:rsid w:val="00171F94"/>
    <w:rsid w:val="00175D4E"/>
    <w:rsid w:val="0017668A"/>
    <w:rsid w:val="001766FE"/>
    <w:rsid w:val="00176FAD"/>
    <w:rsid w:val="001771E7"/>
    <w:rsid w:val="00181F16"/>
    <w:rsid w:val="001911FF"/>
    <w:rsid w:val="00192006"/>
    <w:rsid w:val="00193180"/>
    <w:rsid w:val="00196792"/>
    <w:rsid w:val="001A2CB6"/>
    <w:rsid w:val="001B1519"/>
    <w:rsid w:val="001B2E2D"/>
    <w:rsid w:val="001B5CD2"/>
    <w:rsid w:val="001C0BEE"/>
    <w:rsid w:val="001C1E0A"/>
    <w:rsid w:val="001C1E49"/>
    <w:rsid w:val="001C27C1"/>
    <w:rsid w:val="001C2A98"/>
    <w:rsid w:val="001C4D95"/>
    <w:rsid w:val="001C54DC"/>
    <w:rsid w:val="001D2478"/>
    <w:rsid w:val="001D3D7D"/>
    <w:rsid w:val="001D3FFF"/>
    <w:rsid w:val="001D625F"/>
    <w:rsid w:val="001D68A4"/>
    <w:rsid w:val="001D7576"/>
    <w:rsid w:val="001E0A71"/>
    <w:rsid w:val="001E0E3F"/>
    <w:rsid w:val="001E14A0"/>
    <w:rsid w:val="001E7376"/>
    <w:rsid w:val="001E7CBD"/>
    <w:rsid w:val="001F225C"/>
    <w:rsid w:val="001F4F42"/>
    <w:rsid w:val="00201CFA"/>
    <w:rsid w:val="0020220D"/>
    <w:rsid w:val="00202448"/>
    <w:rsid w:val="00202D15"/>
    <w:rsid w:val="00205B3F"/>
    <w:rsid w:val="00211087"/>
    <w:rsid w:val="00212EAE"/>
    <w:rsid w:val="002141E0"/>
    <w:rsid w:val="00214BEE"/>
    <w:rsid w:val="00216DBF"/>
    <w:rsid w:val="002205B8"/>
    <w:rsid w:val="00224468"/>
    <w:rsid w:val="0022560F"/>
    <w:rsid w:val="00225720"/>
    <w:rsid w:val="0022592B"/>
    <w:rsid w:val="002259E5"/>
    <w:rsid w:val="00226140"/>
    <w:rsid w:val="002274F3"/>
    <w:rsid w:val="0023094C"/>
    <w:rsid w:val="00234BE3"/>
    <w:rsid w:val="00235A90"/>
    <w:rsid w:val="002379E2"/>
    <w:rsid w:val="00241E48"/>
    <w:rsid w:val="0024214E"/>
    <w:rsid w:val="0024226D"/>
    <w:rsid w:val="00242623"/>
    <w:rsid w:val="00250558"/>
    <w:rsid w:val="0025161D"/>
    <w:rsid w:val="002605D1"/>
    <w:rsid w:val="00260652"/>
    <w:rsid w:val="00261F25"/>
    <w:rsid w:val="002648A9"/>
    <w:rsid w:val="00264B4A"/>
    <w:rsid w:val="0026536F"/>
    <w:rsid w:val="0026553C"/>
    <w:rsid w:val="00265B52"/>
    <w:rsid w:val="002665AF"/>
    <w:rsid w:val="00267DD5"/>
    <w:rsid w:val="00274A0A"/>
    <w:rsid w:val="00277593"/>
    <w:rsid w:val="00280909"/>
    <w:rsid w:val="00280918"/>
    <w:rsid w:val="00282061"/>
    <w:rsid w:val="00282AF6"/>
    <w:rsid w:val="002845D2"/>
    <w:rsid w:val="002845E4"/>
    <w:rsid w:val="0028596A"/>
    <w:rsid w:val="00287085"/>
    <w:rsid w:val="00287215"/>
    <w:rsid w:val="00290AF9"/>
    <w:rsid w:val="002967CF"/>
    <w:rsid w:val="00297788"/>
    <w:rsid w:val="002A0EAB"/>
    <w:rsid w:val="002A3285"/>
    <w:rsid w:val="002A40DD"/>
    <w:rsid w:val="002A484B"/>
    <w:rsid w:val="002A64A6"/>
    <w:rsid w:val="002B2AB6"/>
    <w:rsid w:val="002B3301"/>
    <w:rsid w:val="002B6760"/>
    <w:rsid w:val="002C3812"/>
    <w:rsid w:val="002C47D4"/>
    <w:rsid w:val="002C55D9"/>
    <w:rsid w:val="002C5D09"/>
    <w:rsid w:val="002C6317"/>
    <w:rsid w:val="002D0F38"/>
    <w:rsid w:val="002D24DA"/>
    <w:rsid w:val="002D5710"/>
    <w:rsid w:val="002D77E3"/>
    <w:rsid w:val="002E6DC2"/>
    <w:rsid w:val="002F2859"/>
    <w:rsid w:val="002F63DB"/>
    <w:rsid w:val="002F6E3C"/>
    <w:rsid w:val="0030117D"/>
    <w:rsid w:val="00301F30"/>
    <w:rsid w:val="003038FD"/>
    <w:rsid w:val="00303C87"/>
    <w:rsid w:val="00305A8C"/>
    <w:rsid w:val="003108E5"/>
    <w:rsid w:val="003120CB"/>
    <w:rsid w:val="00320153"/>
    <w:rsid w:val="00320367"/>
    <w:rsid w:val="00322871"/>
    <w:rsid w:val="00326FB3"/>
    <w:rsid w:val="00331579"/>
    <w:rsid w:val="003316D4"/>
    <w:rsid w:val="00332A14"/>
    <w:rsid w:val="00333822"/>
    <w:rsid w:val="00336715"/>
    <w:rsid w:val="003401EC"/>
    <w:rsid w:val="00340DFD"/>
    <w:rsid w:val="00344180"/>
    <w:rsid w:val="00344954"/>
    <w:rsid w:val="00350CD7"/>
    <w:rsid w:val="00350FDA"/>
    <w:rsid w:val="003542F1"/>
    <w:rsid w:val="00357875"/>
    <w:rsid w:val="00360C17"/>
    <w:rsid w:val="003621C6"/>
    <w:rsid w:val="003622B8"/>
    <w:rsid w:val="00366B76"/>
    <w:rsid w:val="003674B8"/>
    <w:rsid w:val="00373051"/>
    <w:rsid w:val="00373B8F"/>
    <w:rsid w:val="00376D95"/>
    <w:rsid w:val="00377FBB"/>
    <w:rsid w:val="00385140"/>
    <w:rsid w:val="00392B26"/>
    <w:rsid w:val="00393CC7"/>
    <w:rsid w:val="003971F7"/>
    <w:rsid w:val="003A16FC"/>
    <w:rsid w:val="003A3C39"/>
    <w:rsid w:val="003A4FCD"/>
    <w:rsid w:val="003B0944"/>
    <w:rsid w:val="003B1593"/>
    <w:rsid w:val="003B2615"/>
    <w:rsid w:val="003B4381"/>
    <w:rsid w:val="003C1043"/>
    <w:rsid w:val="003C1A30"/>
    <w:rsid w:val="003C6779"/>
    <w:rsid w:val="003C67FC"/>
    <w:rsid w:val="003D11C8"/>
    <w:rsid w:val="003D2998"/>
    <w:rsid w:val="003D2F0A"/>
    <w:rsid w:val="003D3891"/>
    <w:rsid w:val="003D5D84"/>
    <w:rsid w:val="003E0F4F"/>
    <w:rsid w:val="003E18AC"/>
    <w:rsid w:val="003E210B"/>
    <w:rsid w:val="003E2A12"/>
    <w:rsid w:val="003E3384"/>
    <w:rsid w:val="003E3CA4"/>
    <w:rsid w:val="003E548E"/>
    <w:rsid w:val="003F0977"/>
    <w:rsid w:val="003F2BB0"/>
    <w:rsid w:val="003F5147"/>
    <w:rsid w:val="003F6371"/>
    <w:rsid w:val="00407EC8"/>
    <w:rsid w:val="0041110A"/>
    <w:rsid w:val="00411624"/>
    <w:rsid w:val="004148E1"/>
    <w:rsid w:val="00414CFA"/>
    <w:rsid w:val="00415EC0"/>
    <w:rsid w:val="00417347"/>
    <w:rsid w:val="004206FE"/>
    <w:rsid w:val="00420BE9"/>
    <w:rsid w:val="00423AD8"/>
    <w:rsid w:val="00423FDD"/>
    <w:rsid w:val="00424403"/>
    <w:rsid w:val="00424C85"/>
    <w:rsid w:val="004260BD"/>
    <w:rsid w:val="0043012F"/>
    <w:rsid w:val="00430F1F"/>
    <w:rsid w:val="004326EA"/>
    <w:rsid w:val="00432A57"/>
    <w:rsid w:val="00437405"/>
    <w:rsid w:val="0044434C"/>
    <w:rsid w:val="0044456B"/>
    <w:rsid w:val="00447387"/>
    <w:rsid w:val="00447BD1"/>
    <w:rsid w:val="004507F3"/>
    <w:rsid w:val="00450AF4"/>
    <w:rsid w:val="00456A57"/>
    <w:rsid w:val="004607DE"/>
    <w:rsid w:val="00461121"/>
    <w:rsid w:val="004652B4"/>
    <w:rsid w:val="004671C7"/>
    <w:rsid w:val="00472F4D"/>
    <w:rsid w:val="004730BF"/>
    <w:rsid w:val="00474DCB"/>
    <w:rsid w:val="0047535C"/>
    <w:rsid w:val="004762F6"/>
    <w:rsid w:val="00485870"/>
    <w:rsid w:val="00485FE8"/>
    <w:rsid w:val="00486370"/>
    <w:rsid w:val="00487DA6"/>
    <w:rsid w:val="00492473"/>
    <w:rsid w:val="00492EB5"/>
    <w:rsid w:val="00494F77"/>
    <w:rsid w:val="00497721"/>
    <w:rsid w:val="004A0229"/>
    <w:rsid w:val="004A049C"/>
    <w:rsid w:val="004A293A"/>
    <w:rsid w:val="004A35D2"/>
    <w:rsid w:val="004A60E2"/>
    <w:rsid w:val="004A614D"/>
    <w:rsid w:val="004A71E4"/>
    <w:rsid w:val="004B2F00"/>
    <w:rsid w:val="004B6E31"/>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F2742"/>
    <w:rsid w:val="004F5A0A"/>
    <w:rsid w:val="00500E2F"/>
    <w:rsid w:val="00502060"/>
    <w:rsid w:val="00502A0A"/>
    <w:rsid w:val="00507C50"/>
    <w:rsid w:val="00514D40"/>
    <w:rsid w:val="00517C3A"/>
    <w:rsid w:val="005203B4"/>
    <w:rsid w:val="00527BF4"/>
    <w:rsid w:val="005300FA"/>
    <w:rsid w:val="005324BE"/>
    <w:rsid w:val="00534F6C"/>
    <w:rsid w:val="00535994"/>
    <w:rsid w:val="0053646D"/>
    <w:rsid w:val="00536B26"/>
    <w:rsid w:val="00540AAD"/>
    <w:rsid w:val="00543EC1"/>
    <w:rsid w:val="00546458"/>
    <w:rsid w:val="0055087C"/>
    <w:rsid w:val="00553413"/>
    <w:rsid w:val="00553536"/>
    <w:rsid w:val="00555983"/>
    <w:rsid w:val="0055695F"/>
    <w:rsid w:val="00560E31"/>
    <w:rsid w:val="00561BDA"/>
    <w:rsid w:val="005640E2"/>
    <w:rsid w:val="00567066"/>
    <w:rsid w:val="005817ED"/>
    <w:rsid w:val="00581B23"/>
    <w:rsid w:val="0058219C"/>
    <w:rsid w:val="00584614"/>
    <w:rsid w:val="0058707F"/>
    <w:rsid w:val="005919B1"/>
    <w:rsid w:val="00591DBD"/>
    <w:rsid w:val="00591EE6"/>
    <w:rsid w:val="005931FE"/>
    <w:rsid w:val="00593E60"/>
    <w:rsid w:val="005A0028"/>
    <w:rsid w:val="005A098B"/>
    <w:rsid w:val="005A0ACC"/>
    <w:rsid w:val="005A493A"/>
    <w:rsid w:val="005B0072"/>
    <w:rsid w:val="005B0637"/>
    <w:rsid w:val="005B0732"/>
    <w:rsid w:val="005B38A0"/>
    <w:rsid w:val="005B491C"/>
    <w:rsid w:val="005B4DBF"/>
    <w:rsid w:val="005B5DE2"/>
    <w:rsid w:val="005B674C"/>
    <w:rsid w:val="005C24F2"/>
    <w:rsid w:val="005C7561"/>
    <w:rsid w:val="005D1E57"/>
    <w:rsid w:val="005D2C12"/>
    <w:rsid w:val="005D2F57"/>
    <w:rsid w:val="005D34F6"/>
    <w:rsid w:val="005D4F1A"/>
    <w:rsid w:val="005E068F"/>
    <w:rsid w:val="005E14D7"/>
    <w:rsid w:val="005E1884"/>
    <w:rsid w:val="005F373A"/>
    <w:rsid w:val="005F4F87"/>
    <w:rsid w:val="005F51FA"/>
    <w:rsid w:val="005F6B0E"/>
    <w:rsid w:val="005F760E"/>
    <w:rsid w:val="005F7B1D"/>
    <w:rsid w:val="0060222A"/>
    <w:rsid w:val="006037DA"/>
    <w:rsid w:val="00606A5B"/>
    <w:rsid w:val="006070C4"/>
    <w:rsid w:val="00610C21"/>
    <w:rsid w:val="00611907"/>
    <w:rsid w:val="0061241F"/>
    <w:rsid w:val="00613116"/>
    <w:rsid w:val="006168C0"/>
    <w:rsid w:val="006202A6"/>
    <w:rsid w:val="0062054B"/>
    <w:rsid w:val="00621C4E"/>
    <w:rsid w:val="00623DC9"/>
    <w:rsid w:val="00624EAE"/>
    <w:rsid w:val="006305D7"/>
    <w:rsid w:val="0063183C"/>
    <w:rsid w:val="00632F63"/>
    <w:rsid w:val="00633A01"/>
    <w:rsid w:val="00633B97"/>
    <w:rsid w:val="006341F7"/>
    <w:rsid w:val="00634585"/>
    <w:rsid w:val="00635014"/>
    <w:rsid w:val="006369CE"/>
    <w:rsid w:val="006411CA"/>
    <w:rsid w:val="006422AE"/>
    <w:rsid w:val="0064605E"/>
    <w:rsid w:val="00655262"/>
    <w:rsid w:val="006619C8"/>
    <w:rsid w:val="00664BC2"/>
    <w:rsid w:val="006669F0"/>
    <w:rsid w:val="0067032B"/>
    <w:rsid w:val="00671710"/>
    <w:rsid w:val="00673414"/>
    <w:rsid w:val="00676079"/>
    <w:rsid w:val="006768C5"/>
    <w:rsid w:val="00676ECD"/>
    <w:rsid w:val="00677D0A"/>
    <w:rsid w:val="0068185F"/>
    <w:rsid w:val="006839CF"/>
    <w:rsid w:val="00686D86"/>
    <w:rsid w:val="00697277"/>
    <w:rsid w:val="00697C3E"/>
    <w:rsid w:val="006A01CF"/>
    <w:rsid w:val="006A2EA1"/>
    <w:rsid w:val="006A60DD"/>
    <w:rsid w:val="006B0679"/>
    <w:rsid w:val="006B074C"/>
    <w:rsid w:val="006B1A78"/>
    <w:rsid w:val="006B3999"/>
    <w:rsid w:val="006B3B84"/>
    <w:rsid w:val="006B4E7C"/>
    <w:rsid w:val="006B5D8C"/>
    <w:rsid w:val="006B72D4"/>
    <w:rsid w:val="006C11CC"/>
    <w:rsid w:val="006C1AEB"/>
    <w:rsid w:val="006C4B9A"/>
    <w:rsid w:val="006C57FE"/>
    <w:rsid w:val="006C668E"/>
    <w:rsid w:val="006D34B5"/>
    <w:rsid w:val="006D4366"/>
    <w:rsid w:val="006D6DEC"/>
    <w:rsid w:val="006E4B63"/>
    <w:rsid w:val="006F06E4"/>
    <w:rsid w:val="006F0CC7"/>
    <w:rsid w:val="006F7B41"/>
    <w:rsid w:val="00702B5D"/>
    <w:rsid w:val="00703ED2"/>
    <w:rsid w:val="00707B8D"/>
    <w:rsid w:val="00713636"/>
    <w:rsid w:val="00714B8C"/>
    <w:rsid w:val="0071675D"/>
    <w:rsid w:val="00717736"/>
    <w:rsid w:val="00722398"/>
    <w:rsid w:val="00724B5C"/>
    <w:rsid w:val="0072521E"/>
    <w:rsid w:val="0072653B"/>
    <w:rsid w:val="00732B47"/>
    <w:rsid w:val="00733649"/>
    <w:rsid w:val="00735CF5"/>
    <w:rsid w:val="0074063A"/>
    <w:rsid w:val="00742AA4"/>
    <w:rsid w:val="00743BA1"/>
    <w:rsid w:val="00745F1E"/>
    <w:rsid w:val="007515FE"/>
    <w:rsid w:val="007601D0"/>
    <w:rsid w:val="007603BB"/>
    <w:rsid w:val="0076109D"/>
    <w:rsid w:val="00766B7F"/>
    <w:rsid w:val="00767107"/>
    <w:rsid w:val="00773617"/>
    <w:rsid w:val="00773BFD"/>
    <w:rsid w:val="007743B3"/>
    <w:rsid w:val="00774490"/>
    <w:rsid w:val="00775BED"/>
    <w:rsid w:val="00775D3E"/>
    <w:rsid w:val="00776614"/>
    <w:rsid w:val="007819FF"/>
    <w:rsid w:val="0078360C"/>
    <w:rsid w:val="00784764"/>
    <w:rsid w:val="00784A4C"/>
    <w:rsid w:val="00784BC6"/>
    <w:rsid w:val="0078523D"/>
    <w:rsid w:val="007931DF"/>
    <w:rsid w:val="007950C4"/>
    <w:rsid w:val="007A0172"/>
    <w:rsid w:val="007A1804"/>
    <w:rsid w:val="007A2511"/>
    <w:rsid w:val="007A260E"/>
    <w:rsid w:val="007A4D4C"/>
    <w:rsid w:val="007A4DD6"/>
    <w:rsid w:val="007A5CB9"/>
    <w:rsid w:val="007A6B47"/>
    <w:rsid w:val="007B0A77"/>
    <w:rsid w:val="007B20AE"/>
    <w:rsid w:val="007B6B07"/>
    <w:rsid w:val="007B6D43"/>
    <w:rsid w:val="007B749A"/>
    <w:rsid w:val="007B7B21"/>
    <w:rsid w:val="007B7C6E"/>
    <w:rsid w:val="007D44D7"/>
    <w:rsid w:val="007D621A"/>
    <w:rsid w:val="007E058A"/>
    <w:rsid w:val="007E2887"/>
    <w:rsid w:val="007E5278"/>
    <w:rsid w:val="007E749C"/>
    <w:rsid w:val="007F1B5C"/>
    <w:rsid w:val="00801257"/>
    <w:rsid w:val="00803B0A"/>
    <w:rsid w:val="00804DED"/>
    <w:rsid w:val="00805B96"/>
    <w:rsid w:val="008105BE"/>
    <w:rsid w:val="0081078E"/>
    <w:rsid w:val="008115A5"/>
    <w:rsid w:val="00811D46"/>
    <w:rsid w:val="00813A59"/>
    <w:rsid w:val="0081415D"/>
    <w:rsid w:val="00820229"/>
    <w:rsid w:val="00822448"/>
    <w:rsid w:val="00822ABE"/>
    <w:rsid w:val="008244D1"/>
    <w:rsid w:val="00827F51"/>
    <w:rsid w:val="0083104E"/>
    <w:rsid w:val="00832F03"/>
    <w:rsid w:val="008343BE"/>
    <w:rsid w:val="00836535"/>
    <w:rsid w:val="008407EE"/>
    <w:rsid w:val="00840FB4"/>
    <w:rsid w:val="008410B2"/>
    <w:rsid w:val="00844395"/>
    <w:rsid w:val="008500A0"/>
    <w:rsid w:val="008509AE"/>
    <w:rsid w:val="008524E5"/>
    <w:rsid w:val="0085351C"/>
    <w:rsid w:val="0085435A"/>
    <w:rsid w:val="008549CA"/>
    <w:rsid w:val="008556C3"/>
    <w:rsid w:val="0085626D"/>
    <w:rsid w:val="0085687C"/>
    <w:rsid w:val="00860D19"/>
    <w:rsid w:val="008706C5"/>
    <w:rsid w:val="00873707"/>
    <w:rsid w:val="00873740"/>
    <w:rsid w:val="00874B20"/>
    <w:rsid w:val="008757C6"/>
    <w:rsid w:val="008763E1"/>
    <w:rsid w:val="0087775C"/>
    <w:rsid w:val="00877EC8"/>
    <w:rsid w:val="00880F36"/>
    <w:rsid w:val="00884E7A"/>
    <w:rsid w:val="00885530"/>
    <w:rsid w:val="008910D1"/>
    <w:rsid w:val="0089296C"/>
    <w:rsid w:val="00894E87"/>
    <w:rsid w:val="00896ABD"/>
    <w:rsid w:val="00897AB6"/>
    <w:rsid w:val="008A3380"/>
    <w:rsid w:val="008A7A9C"/>
    <w:rsid w:val="008B2B1D"/>
    <w:rsid w:val="008B5218"/>
    <w:rsid w:val="008B7102"/>
    <w:rsid w:val="008B731B"/>
    <w:rsid w:val="008C3B7D"/>
    <w:rsid w:val="008D0F90"/>
    <w:rsid w:val="008D3715"/>
    <w:rsid w:val="008D5465"/>
    <w:rsid w:val="008D5E61"/>
    <w:rsid w:val="008D7EB7"/>
    <w:rsid w:val="008D7EC5"/>
    <w:rsid w:val="008E10DB"/>
    <w:rsid w:val="008E3684"/>
    <w:rsid w:val="008E51B4"/>
    <w:rsid w:val="008E57F5"/>
    <w:rsid w:val="008E7606"/>
    <w:rsid w:val="008F1DAA"/>
    <w:rsid w:val="008F3EBD"/>
    <w:rsid w:val="008F60B2"/>
    <w:rsid w:val="008F6697"/>
    <w:rsid w:val="008F7C41"/>
    <w:rsid w:val="009015AC"/>
    <w:rsid w:val="00903015"/>
    <w:rsid w:val="009031E2"/>
    <w:rsid w:val="00905A84"/>
    <w:rsid w:val="00906223"/>
    <w:rsid w:val="0091276C"/>
    <w:rsid w:val="009165AC"/>
    <w:rsid w:val="00916FFC"/>
    <w:rsid w:val="0092053F"/>
    <w:rsid w:val="0092340A"/>
    <w:rsid w:val="00930C1E"/>
    <w:rsid w:val="009313D9"/>
    <w:rsid w:val="009316F7"/>
    <w:rsid w:val="00935B7F"/>
    <w:rsid w:val="00941293"/>
    <w:rsid w:val="00943D16"/>
    <w:rsid w:val="00946372"/>
    <w:rsid w:val="0094661A"/>
    <w:rsid w:val="00950C17"/>
    <w:rsid w:val="00951FAF"/>
    <w:rsid w:val="00953BCD"/>
    <w:rsid w:val="00954740"/>
    <w:rsid w:val="00955AE5"/>
    <w:rsid w:val="00962E71"/>
    <w:rsid w:val="00963ABC"/>
    <w:rsid w:val="00964164"/>
    <w:rsid w:val="00965D21"/>
    <w:rsid w:val="00967764"/>
    <w:rsid w:val="00970B0E"/>
    <w:rsid w:val="00970BB9"/>
    <w:rsid w:val="00971F8D"/>
    <w:rsid w:val="009726EE"/>
    <w:rsid w:val="00972715"/>
    <w:rsid w:val="00972CDE"/>
    <w:rsid w:val="009733DD"/>
    <w:rsid w:val="009748FA"/>
    <w:rsid w:val="00975573"/>
    <w:rsid w:val="00976D03"/>
    <w:rsid w:val="00976F8D"/>
    <w:rsid w:val="00977B30"/>
    <w:rsid w:val="009817BD"/>
    <w:rsid w:val="00982F41"/>
    <w:rsid w:val="00985090"/>
    <w:rsid w:val="009863FC"/>
    <w:rsid w:val="00987710"/>
    <w:rsid w:val="009904AB"/>
    <w:rsid w:val="00995688"/>
    <w:rsid w:val="009958A6"/>
    <w:rsid w:val="00996456"/>
    <w:rsid w:val="0099707D"/>
    <w:rsid w:val="009A04F5"/>
    <w:rsid w:val="009A15EF"/>
    <w:rsid w:val="009A2A19"/>
    <w:rsid w:val="009A38A5"/>
    <w:rsid w:val="009A5B73"/>
    <w:rsid w:val="009A6802"/>
    <w:rsid w:val="009B118B"/>
    <w:rsid w:val="009B1737"/>
    <w:rsid w:val="009B3D4B"/>
    <w:rsid w:val="009B4FBC"/>
    <w:rsid w:val="009B5B99"/>
    <w:rsid w:val="009B6EFC"/>
    <w:rsid w:val="009C1FD0"/>
    <w:rsid w:val="009C260F"/>
    <w:rsid w:val="009C2DF8"/>
    <w:rsid w:val="009C31BF"/>
    <w:rsid w:val="009C68B7"/>
    <w:rsid w:val="009D0834"/>
    <w:rsid w:val="009D0A1E"/>
    <w:rsid w:val="009D152A"/>
    <w:rsid w:val="009D1958"/>
    <w:rsid w:val="009D2AE3"/>
    <w:rsid w:val="009D52BC"/>
    <w:rsid w:val="009D7D0A"/>
    <w:rsid w:val="009E09D9"/>
    <w:rsid w:val="009E60E2"/>
    <w:rsid w:val="009F01B1"/>
    <w:rsid w:val="009F0DBB"/>
    <w:rsid w:val="009F10D6"/>
    <w:rsid w:val="009F3887"/>
    <w:rsid w:val="009F659A"/>
    <w:rsid w:val="009F732B"/>
    <w:rsid w:val="00A01FE0"/>
    <w:rsid w:val="00A06945"/>
    <w:rsid w:val="00A10462"/>
    <w:rsid w:val="00A10656"/>
    <w:rsid w:val="00A10C7B"/>
    <w:rsid w:val="00A113C0"/>
    <w:rsid w:val="00A12FA6"/>
    <w:rsid w:val="00A1339B"/>
    <w:rsid w:val="00A14ABA"/>
    <w:rsid w:val="00A14FCD"/>
    <w:rsid w:val="00A161F0"/>
    <w:rsid w:val="00A168B1"/>
    <w:rsid w:val="00A219B0"/>
    <w:rsid w:val="00A24CB6"/>
    <w:rsid w:val="00A26CD2"/>
    <w:rsid w:val="00A27667"/>
    <w:rsid w:val="00A27A43"/>
    <w:rsid w:val="00A32979"/>
    <w:rsid w:val="00A32C01"/>
    <w:rsid w:val="00A3399E"/>
    <w:rsid w:val="00A34A67"/>
    <w:rsid w:val="00A37462"/>
    <w:rsid w:val="00A4009A"/>
    <w:rsid w:val="00A459E1"/>
    <w:rsid w:val="00A46AC4"/>
    <w:rsid w:val="00A52296"/>
    <w:rsid w:val="00A55661"/>
    <w:rsid w:val="00A61B70"/>
    <w:rsid w:val="00A61FA8"/>
    <w:rsid w:val="00A637F4"/>
    <w:rsid w:val="00A64DF2"/>
    <w:rsid w:val="00A65485"/>
    <w:rsid w:val="00A66A0D"/>
    <w:rsid w:val="00A66E05"/>
    <w:rsid w:val="00A70753"/>
    <w:rsid w:val="00A712D2"/>
    <w:rsid w:val="00A71721"/>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B6AC1"/>
    <w:rsid w:val="00AC01D1"/>
    <w:rsid w:val="00AC0AB2"/>
    <w:rsid w:val="00AC0E9C"/>
    <w:rsid w:val="00AC0E9F"/>
    <w:rsid w:val="00AC16AB"/>
    <w:rsid w:val="00AC52A5"/>
    <w:rsid w:val="00AC5744"/>
    <w:rsid w:val="00AC645A"/>
    <w:rsid w:val="00AC6EFD"/>
    <w:rsid w:val="00AC7151"/>
    <w:rsid w:val="00AC71BC"/>
    <w:rsid w:val="00AD0662"/>
    <w:rsid w:val="00AD3DCC"/>
    <w:rsid w:val="00AD460A"/>
    <w:rsid w:val="00AD4CBA"/>
    <w:rsid w:val="00AD6A05"/>
    <w:rsid w:val="00AE05CA"/>
    <w:rsid w:val="00AE118B"/>
    <w:rsid w:val="00AE2325"/>
    <w:rsid w:val="00AE272B"/>
    <w:rsid w:val="00AE391C"/>
    <w:rsid w:val="00AE3E3A"/>
    <w:rsid w:val="00AE7075"/>
    <w:rsid w:val="00AE77B4"/>
    <w:rsid w:val="00AE7C1A"/>
    <w:rsid w:val="00AE7DF8"/>
    <w:rsid w:val="00AF0D9C"/>
    <w:rsid w:val="00AF13AB"/>
    <w:rsid w:val="00AF1D36"/>
    <w:rsid w:val="00AF280B"/>
    <w:rsid w:val="00AF496B"/>
    <w:rsid w:val="00AF582F"/>
    <w:rsid w:val="00AF5F75"/>
    <w:rsid w:val="00AF6001"/>
    <w:rsid w:val="00AF693F"/>
    <w:rsid w:val="00AF76CA"/>
    <w:rsid w:val="00B015CB"/>
    <w:rsid w:val="00B01A16"/>
    <w:rsid w:val="00B02682"/>
    <w:rsid w:val="00B041B5"/>
    <w:rsid w:val="00B07F45"/>
    <w:rsid w:val="00B1021A"/>
    <w:rsid w:val="00B13373"/>
    <w:rsid w:val="00B1481A"/>
    <w:rsid w:val="00B15A1F"/>
    <w:rsid w:val="00B15FE9"/>
    <w:rsid w:val="00B2148A"/>
    <w:rsid w:val="00B220C2"/>
    <w:rsid w:val="00B25B32"/>
    <w:rsid w:val="00B32616"/>
    <w:rsid w:val="00B36C42"/>
    <w:rsid w:val="00B42EA7"/>
    <w:rsid w:val="00B45DB6"/>
    <w:rsid w:val="00B51845"/>
    <w:rsid w:val="00B51923"/>
    <w:rsid w:val="00B5337C"/>
    <w:rsid w:val="00B53FDE"/>
    <w:rsid w:val="00B56397"/>
    <w:rsid w:val="00B571DA"/>
    <w:rsid w:val="00B574EC"/>
    <w:rsid w:val="00B6027B"/>
    <w:rsid w:val="00B6214E"/>
    <w:rsid w:val="00B636C8"/>
    <w:rsid w:val="00B65EDB"/>
    <w:rsid w:val="00B67AFF"/>
    <w:rsid w:val="00B705BD"/>
    <w:rsid w:val="00B70B59"/>
    <w:rsid w:val="00B73657"/>
    <w:rsid w:val="00B739B3"/>
    <w:rsid w:val="00B76E76"/>
    <w:rsid w:val="00B77B87"/>
    <w:rsid w:val="00B81B15"/>
    <w:rsid w:val="00B876F8"/>
    <w:rsid w:val="00B915AE"/>
    <w:rsid w:val="00B919DE"/>
    <w:rsid w:val="00BA0836"/>
    <w:rsid w:val="00BA0E1C"/>
    <w:rsid w:val="00BA1735"/>
    <w:rsid w:val="00BA19FA"/>
    <w:rsid w:val="00BA4288"/>
    <w:rsid w:val="00BA4A03"/>
    <w:rsid w:val="00BB0902"/>
    <w:rsid w:val="00BB1F9C"/>
    <w:rsid w:val="00BB48E5"/>
    <w:rsid w:val="00BB5607"/>
    <w:rsid w:val="00BB5ACA"/>
    <w:rsid w:val="00BB627F"/>
    <w:rsid w:val="00BC0C17"/>
    <w:rsid w:val="00BC16A7"/>
    <w:rsid w:val="00BC1D4D"/>
    <w:rsid w:val="00BC3823"/>
    <w:rsid w:val="00BC5841"/>
    <w:rsid w:val="00BD2EF0"/>
    <w:rsid w:val="00BD60B4"/>
    <w:rsid w:val="00BD796B"/>
    <w:rsid w:val="00BE40C0"/>
    <w:rsid w:val="00BE5F4A"/>
    <w:rsid w:val="00BE7AEF"/>
    <w:rsid w:val="00BF09B0"/>
    <w:rsid w:val="00BF1544"/>
    <w:rsid w:val="00BF1B53"/>
    <w:rsid w:val="00BF246D"/>
    <w:rsid w:val="00BF2682"/>
    <w:rsid w:val="00BF3BCB"/>
    <w:rsid w:val="00BF546B"/>
    <w:rsid w:val="00C00E06"/>
    <w:rsid w:val="00C06F06"/>
    <w:rsid w:val="00C146B9"/>
    <w:rsid w:val="00C20FAD"/>
    <w:rsid w:val="00C21D8A"/>
    <w:rsid w:val="00C2375F"/>
    <w:rsid w:val="00C247CB"/>
    <w:rsid w:val="00C24A5A"/>
    <w:rsid w:val="00C32C7A"/>
    <w:rsid w:val="00C32E66"/>
    <w:rsid w:val="00C3355F"/>
    <w:rsid w:val="00C33A04"/>
    <w:rsid w:val="00C3569A"/>
    <w:rsid w:val="00C37C80"/>
    <w:rsid w:val="00C43F48"/>
    <w:rsid w:val="00C448FF"/>
    <w:rsid w:val="00C45E57"/>
    <w:rsid w:val="00C50227"/>
    <w:rsid w:val="00C52616"/>
    <w:rsid w:val="00C52F29"/>
    <w:rsid w:val="00C5378F"/>
    <w:rsid w:val="00C56CE6"/>
    <w:rsid w:val="00C5745F"/>
    <w:rsid w:val="00C57BA9"/>
    <w:rsid w:val="00C60005"/>
    <w:rsid w:val="00C61A98"/>
    <w:rsid w:val="00C6266D"/>
    <w:rsid w:val="00C63201"/>
    <w:rsid w:val="00C64E62"/>
    <w:rsid w:val="00C651D5"/>
    <w:rsid w:val="00C65CCC"/>
    <w:rsid w:val="00C670FD"/>
    <w:rsid w:val="00C75602"/>
    <w:rsid w:val="00C7618F"/>
    <w:rsid w:val="00C765A9"/>
    <w:rsid w:val="00C76DA6"/>
    <w:rsid w:val="00C77333"/>
    <w:rsid w:val="00C81157"/>
    <w:rsid w:val="00C8162D"/>
    <w:rsid w:val="00C830BB"/>
    <w:rsid w:val="00C83A0B"/>
    <w:rsid w:val="00C83B0D"/>
    <w:rsid w:val="00C842D0"/>
    <w:rsid w:val="00C84ED1"/>
    <w:rsid w:val="00C863CC"/>
    <w:rsid w:val="00C9038F"/>
    <w:rsid w:val="00C92AAB"/>
    <w:rsid w:val="00C931CA"/>
    <w:rsid w:val="00C95D4C"/>
    <w:rsid w:val="00C9637F"/>
    <w:rsid w:val="00C9708A"/>
    <w:rsid w:val="00CA2435"/>
    <w:rsid w:val="00CA365F"/>
    <w:rsid w:val="00CA4068"/>
    <w:rsid w:val="00CA67F4"/>
    <w:rsid w:val="00CB11CC"/>
    <w:rsid w:val="00CB31E2"/>
    <w:rsid w:val="00CB37F8"/>
    <w:rsid w:val="00CB7DC3"/>
    <w:rsid w:val="00CC2C7F"/>
    <w:rsid w:val="00CC342C"/>
    <w:rsid w:val="00CC5BE1"/>
    <w:rsid w:val="00CC75A2"/>
    <w:rsid w:val="00CC7A18"/>
    <w:rsid w:val="00CC7CCB"/>
    <w:rsid w:val="00CD0E2F"/>
    <w:rsid w:val="00CD1D49"/>
    <w:rsid w:val="00CD2F20"/>
    <w:rsid w:val="00CD42C7"/>
    <w:rsid w:val="00CD6B20"/>
    <w:rsid w:val="00CE1339"/>
    <w:rsid w:val="00CE414F"/>
    <w:rsid w:val="00CE503D"/>
    <w:rsid w:val="00CE53C6"/>
    <w:rsid w:val="00CE61CC"/>
    <w:rsid w:val="00CE6E42"/>
    <w:rsid w:val="00CF20B7"/>
    <w:rsid w:val="00CF63A8"/>
    <w:rsid w:val="00CF6692"/>
    <w:rsid w:val="00CF7441"/>
    <w:rsid w:val="00D00D16"/>
    <w:rsid w:val="00D033DE"/>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365A9"/>
    <w:rsid w:val="00D409E2"/>
    <w:rsid w:val="00D41995"/>
    <w:rsid w:val="00D427D7"/>
    <w:rsid w:val="00D44E62"/>
    <w:rsid w:val="00D51570"/>
    <w:rsid w:val="00D556AD"/>
    <w:rsid w:val="00D60381"/>
    <w:rsid w:val="00D616DE"/>
    <w:rsid w:val="00D62201"/>
    <w:rsid w:val="00D651D1"/>
    <w:rsid w:val="00D717BB"/>
    <w:rsid w:val="00D7226B"/>
    <w:rsid w:val="00D72707"/>
    <w:rsid w:val="00D74CF4"/>
    <w:rsid w:val="00D75A9C"/>
    <w:rsid w:val="00D75E8E"/>
    <w:rsid w:val="00D829C8"/>
    <w:rsid w:val="00D86437"/>
    <w:rsid w:val="00D90871"/>
    <w:rsid w:val="00D9155F"/>
    <w:rsid w:val="00D93812"/>
    <w:rsid w:val="00D9403F"/>
    <w:rsid w:val="00D945CC"/>
    <w:rsid w:val="00D959B4"/>
    <w:rsid w:val="00DA44DE"/>
    <w:rsid w:val="00DB1217"/>
    <w:rsid w:val="00DB620A"/>
    <w:rsid w:val="00DC3435"/>
    <w:rsid w:val="00DC3832"/>
    <w:rsid w:val="00DC7A51"/>
    <w:rsid w:val="00DD3B1E"/>
    <w:rsid w:val="00DE04C7"/>
    <w:rsid w:val="00DE5B5F"/>
    <w:rsid w:val="00DF11E9"/>
    <w:rsid w:val="00DF2DA4"/>
    <w:rsid w:val="00DF614E"/>
    <w:rsid w:val="00E00696"/>
    <w:rsid w:val="00E03651"/>
    <w:rsid w:val="00E03808"/>
    <w:rsid w:val="00E060C2"/>
    <w:rsid w:val="00E06324"/>
    <w:rsid w:val="00E06686"/>
    <w:rsid w:val="00E07B81"/>
    <w:rsid w:val="00E10AFD"/>
    <w:rsid w:val="00E121BF"/>
    <w:rsid w:val="00E12B11"/>
    <w:rsid w:val="00E12FB0"/>
    <w:rsid w:val="00E14814"/>
    <w:rsid w:val="00E15742"/>
    <w:rsid w:val="00E1591B"/>
    <w:rsid w:val="00E16A50"/>
    <w:rsid w:val="00E213F2"/>
    <w:rsid w:val="00E2219A"/>
    <w:rsid w:val="00E227B5"/>
    <w:rsid w:val="00E23FE1"/>
    <w:rsid w:val="00E249D5"/>
    <w:rsid w:val="00E25017"/>
    <w:rsid w:val="00E26F73"/>
    <w:rsid w:val="00E30A34"/>
    <w:rsid w:val="00E33C68"/>
    <w:rsid w:val="00E34EEB"/>
    <w:rsid w:val="00E3687C"/>
    <w:rsid w:val="00E41A90"/>
    <w:rsid w:val="00E445EE"/>
    <w:rsid w:val="00E44EB9"/>
    <w:rsid w:val="00E45BDC"/>
    <w:rsid w:val="00E45E6A"/>
    <w:rsid w:val="00E46358"/>
    <w:rsid w:val="00E471DC"/>
    <w:rsid w:val="00E50EB4"/>
    <w:rsid w:val="00E532FC"/>
    <w:rsid w:val="00E559B4"/>
    <w:rsid w:val="00E55BB0"/>
    <w:rsid w:val="00E609E5"/>
    <w:rsid w:val="00E60F27"/>
    <w:rsid w:val="00E61B4B"/>
    <w:rsid w:val="00E64D93"/>
    <w:rsid w:val="00E6533B"/>
    <w:rsid w:val="00E65EDB"/>
    <w:rsid w:val="00E66927"/>
    <w:rsid w:val="00E67579"/>
    <w:rsid w:val="00E677B8"/>
    <w:rsid w:val="00E67FA1"/>
    <w:rsid w:val="00E702FD"/>
    <w:rsid w:val="00E7387D"/>
    <w:rsid w:val="00E73D53"/>
    <w:rsid w:val="00E75111"/>
    <w:rsid w:val="00E76009"/>
    <w:rsid w:val="00E77296"/>
    <w:rsid w:val="00E87527"/>
    <w:rsid w:val="00E87EF7"/>
    <w:rsid w:val="00E908D7"/>
    <w:rsid w:val="00E93763"/>
    <w:rsid w:val="00E96C4C"/>
    <w:rsid w:val="00EA2AAE"/>
    <w:rsid w:val="00EA2EC0"/>
    <w:rsid w:val="00EA427A"/>
    <w:rsid w:val="00EA59A5"/>
    <w:rsid w:val="00EA723B"/>
    <w:rsid w:val="00EA74F1"/>
    <w:rsid w:val="00EA7C47"/>
    <w:rsid w:val="00EB06A9"/>
    <w:rsid w:val="00EB3C7A"/>
    <w:rsid w:val="00EB6350"/>
    <w:rsid w:val="00EB687A"/>
    <w:rsid w:val="00EC2F62"/>
    <w:rsid w:val="00EC62EB"/>
    <w:rsid w:val="00EC6E9F"/>
    <w:rsid w:val="00ED44F0"/>
    <w:rsid w:val="00ED4B33"/>
    <w:rsid w:val="00ED5993"/>
    <w:rsid w:val="00ED7DD6"/>
    <w:rsid w:val="00EE060B"/>
    <w:rsid w:val="00EE15A1"/>
    <w:rsid w:val="00EE1FAF"/>
    <w:rsid w:val="00EE2A7C"/>
    <w:rsid w:val="00EE2C42"/>
    <w:rsid w:val="00EE341B"/>
    <w:rsid w:val="00EE4453"/>
    <w:rsid w:val="00EE5975"/>
    <w:rsid w:val="00EE5FCE"/>
    <w:rsid w:val="00EE6BBD"/>
    <w:rsid w:val="00EE6E1E"/>
    <w:rsid w:val="00EE705F"/>
    <w:rsid w:val="00EF1462"/>
    <w:rsid w:val="00EF54FD"/>
    <w:rsid w:val="00EF5739"/>
    <w:rsid w:val="00F07F0D"/>
    <w:rsid w:val="00F13112"/>
    <w:rsid w:val="00F15021"/>
    <w:rsid w:val="00F16FE6"/>
    <w:rsid w:val="00F238BD"/>
    <w:rsid w:val="00F24992"/>
    <w:rsid w:val="00F26054"/>
    <w:rsid w:val="00F32F2F"/>
    <w:rsid w:val="00F33F3F"/>
    <w:rsid w:val="00F35BDD"/>
    <w:rsid w:val="00F35EF0"/>
    <w:rsid w:val="00F3781F"/>
    <w:rsid w:val="00F403FD"/>
    <w:rsid w:val="00F41E72"/>
    <w:rsid w:val="00F4297E"/>
    <w:rsid w:val="00F45BDF"/>
    <w:rsid w:val="00F50300"/>
    <w:rsid w:val="00F51429"/>
    <w:rsid w:val="00F51B6C"/>
    <w:rsid w:val="00F5414B"/>
    <w:rsid w:val="00F56E39"/>
    <w:rsid w:val="00F623E9"/>
    <w:rsid w:val="00F63951"/>
    <w:rsid w:val="00F63C86"/>
    <w:rsid w:val="00F72F40"/>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7A66"/>
    <w:rsid w:val="00FB1AA9"/>
    <w:rsid w:val="00FB4B5A"/>
    <w:rsid w:val="00FB5963"/>
    <w:rsid w:val="00FB5DAA"/>
    <w:rsid w:val="00FB610F"/>
    <w:rsid w:val="00FC04B9"/>
    <w:rsid w:val="00FC161A"/>
    <w:rsid w:val="00FC1697"/>
    <w:rsid w:val="00FC23D5"/>
    <w:rsid w:val="00FC4337"/>
    <w:rsid w:val="00FC4C1A"/>
    <w:rsid w:val="00FC628F"/>
    <w:rsid w:val="00FC6468"/>
    <w:rsid w:val="00FC6D49"/>
    <w:rsid w:val="00FD028E"/>
    <w:rsid w:val="00FD3DAC"/>
    <w:rsid w:val="00FD4922"/>
    <w:rsid w:val="00FD583C"/>
    <w:rsid w:val="00FD6461"/>
    <w:rsid w:val="00FE0281"/>
    <w:rsid w:val="00FE06E3"/>
    <w:rsid w:val="00FE2979"/>
    <w:rsid w:val="00FE34AB"/>
    <w:rsid w:val="00FE7083"/>
    <w:rsid w:val="00FF019F"/>
    <w:rsid w:val="00FF1B2A"/>
    <w:rsid w:val="00FF2160"/>
    <w:rsid w:val="00FF30DE"/>
    <w:rsid w:val="00FF338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117C5F"/>
    <w:pPr>
      <w:tabs>
        <w:tab w:val="left" w:pos="384"/>
      </w:tabs>
      <w:spacing w:line="480" w:lineRule="auto"/>
      <w:ind w:left="384" w:hanging="384"/>
    </w:pPr>
  </w:style>
  <w:style w:type="paragraph" w:customStyle="1" w:styleId="Default">
    <w:name w:val="Default"/>
    <w:rsid w:val="00097C82"/>
    <w:pPr>
      <w:autoSpaceDE w:val="0"/>
      <w:autoSpaceDN w:val="0"/>
      <w:adjustRightInd w:val="0"/>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906230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45437">
      <w:bodyDiv w:val="1"/>
      <w:marLeft w:val="0"/>
      <w:marRight w:val="0"/>
      <w:marTop w:val="0"/>
      <w:marBottom w:val="0"/>
      <w:divBdr>
        <w:top w:val="none" w:sz="0" w:space="0" w:color="auto"/>
        <w:left w:val="none" w:sz="0" w:space="0" w:color="auto"/>
        <w:bottom w:val="none" w:sz="0" w:space="0" w:color="auto"/>
        <w:right w:val="none" w:sz="0" w:space="0" w:color="auto"/>
      </w:divBdr>
    </w:div>
    <w:div w:id="108056698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7554560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77FC5-16E4-4EE2-BBE7-042788CFD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10779</Words>
  <Characters>61443</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72078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editor</cp:lastModifiedBy>
  <cp:revision>4</cp:revision>
  <cp:lastPrinted>2013-05-29T14:32:00Z</cp:lastPrinted>
  <dcterms:created xsi:type="dcterms:W3CDTF">2019-04-04T08:12:00Z</dcterms:created>
  <dcterms:modified xsi:type="dcterms:W3CDTF">2019-04-04T08:40:00Z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zotero-version="4.0.29.17"&gt;&lt;session id="1G0A0koV"/&gt;&lt;style id="http://www.zotero.org/styles/nature" hasBibliography="1" bibliographyStyleHasBeenSet="1"/&gt;&lt;prefs&gt;&lt;pref name="fieldType" value="Field"/&gt;&lt;pref name="storeReferences" value=</vt:lpwstr>
  </property>
  <property fmtid="{D5CDD505-2E9C-101B-9397-08002B2CF9AE}" pid="9" name="ZOTERO_PREF_2">
    <vt:lpwstr>"true"/&gt;&lt;pref name="automaticJournalAbbreviations" value="true"/&gt;&lt;pref name="noteType" value=""/&gt;&lt;/prefs&gt;&lt;/data&gt;</vt:lpwstr>
  </property>
</Properties>
</file>