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EE4FA" w14:textId="7F635FA2" w:rsidR="00CC2E32" w:rsidRPr="004C418D" w:rsidRDefault="00EF4478" w:rsidP="00CC2E32">
      <w:pPr>
        <w:widowControl w:val="0"/>
        <w:autoSpaceDE w:val="0"/>
        <w:autoSpaceDN w:val="0"/>
        <w:adjustRightInd w:val="0"/>
        <w:jc w:val="both"/>
        <w:rPr>
          <w:b/>
          <w:u w:val="single"/>
        </w:rPr>
      </w:pPr>
      <w:r>
        <w:rPr>
          <w:b/>
        </w:rPr>
        <w:t xml:space="preserve"> </w:t>
      </w:r>
      <w:r w:rsidR="00CC2E32" w:rsidRPr="004C418D">
        <w:rPr>
          <w:b/>
          <w:u w:val="single"/>
        </w:rPr>
        <w:t xml:space="preserve">Response to Editorial comments: </w:t>
      </w:r>
    </w:p>
    <w:p w14:paraId="5FF312AD" w14:textId="77777777" w:rsidR="00CC2E32" w:rsidRPr="001D5306" w:rsidRDefault="00CC2E32" w:rsidP="00CC2E32">
      <w:pPr>
        <w:widowControl w:val="0"/>
        <w:autoSpaceDE w:val="0"/>
        <w:autoSpaceDN w:val="0"/>
        <w:adjustRightInd w:val="0"/>
        <w:jc w:val="both"/>
      </w:pPr>
    </w:p>
    <w:p w14:paraId="481E7D8D" w14:textId="77777777" w:rsidR="00CC2E32" w:rsidRDefault="00CC2E32" w:rsidP="00CC2E32">
      <w:pPr>
        <w:rPr>
          <w:color w:val="222222"/>
          <w:shd w:val="clear" w:color="auto" w:fill="FFFFFF"/>
        </w:rPr>
      </w:pPr>
      <w:r w:rsidRPr="00CC2E32">
        <w:rPr>
          <w:color w:val="222222"/>
          <w:shd w:val="clear" w:color="auto" w:fill="FFFFFF"/>
        </w:rPr>
        <w:t>1. Please take this opportunity to thoroughly proofread the manuscript to ensure that there are no spelling or grammar issues. The </w:t>
      </w:r>
      <w:proofErr w:type="spellStart"/>
      <w:r w:rsidRPr="00CC2E32">
        <w:rPr>
          <w:color w:val="222222"/>
          <w:shd w:val="clear" w:color="auto" w:fill="FFFFFF"/>
        </w:rPr>
        <w:t>JoVE</w:t>
      </w:r>
      <w:proofErr w:type="spellEnd"/>
      <w:r w:rsidRPr="00CC2E32">
        <w:rPr>
          <w:color w:val="222222"/>
          <w:shd w:val="clear" w:color="auto" w:fill="FFFFFF"/>
        </w:rPr>
        <w:t> editor will not copy-edit your manuscript and any errors in the submitted revision may be present in the published version.</w:t>
      </w:r>
    </w:p>
    <w:p w14:paraId="6BCF4CA2" w14:textId="77777777" w:rsidR="00CC2E32" w:rsidRDefault="00CC2E32" w:rsidP="00CC2E32">
      <w:pPr>
        <w:rPr>
          <w:color w:val="222222"/>
          <w:shd w:val="clear" w:color="auto" w:fill="FFFFFF"/>
        </w:rPr>
      </w:pPr>
    </w:p>
    <w:p w14:paraId="3BB98CAC" w14:textId="64F4604F" w:rsidR="00CC2E32" w:rsidRPr="00EF4478" w:rsidRDefault="00EF4478" w:rsidP="00CC2E32">
      <w:pPr>
        <w:rPr>
          <w:b/>
          <w:color w:val="222222"/>
          <w:shd w:val="clear" w:color="auto" w:fill="FFFFFF"/>
        </w:rPr>
      </w:pPr>
      <w:r>
        <w:rPr>
          <w:b/>
          <w:color w:val="222222"/>
          <w:shd w:val="clear" w:color="auto" w:fill="FFFFFF"/>
        </w:rPr>
        <w:t xml:space="preserve">We proofread the manuscript. </w:t>
      </w:r>
    </w:p>
    <w:p w14:paraId="602499E7" w14:textId="77777777" w:rsidR="00CC2E32" w:rsidRDefault="00CC2E32" w:rsidP="00CC2E32">
      <w:pPr>
        <w:rPr>
          <w:color w:val="222222"/>
          <w:shd w:val="clear" w:color="auto" w:fill="FFFFFF"/>
        </w:rPr>
      </w:pPr>
      <w:r w:rsidRPr="00CC2E32">
        <w:rPr>
          <w:color w:val="222222"/>
          <w:shd w:val="clear" w:color="auto" w:fill="FFFFFF"/>
        </w:rPr>
        <w:br/>
        <w:t>2. Please provide an email address for each author.</w:t>
      </w:r>
    </w:p>
    <w:p w14:paraId="30A09631" w14:textId="77777777" w:rsidR="00CC2E32" w:rsidRDefault="00CC2E32" w:rsidP="00CC2E32">
      <w:pPr>
        <w:rPr>
          <w:color w:val="222222"/>
          <w:shd w:val="clear" w:color="auto" w:fill="FFFFFF"/>
        </w:rPr>
      </w:pPr>
    </w:p>
    <w:p w14:paraId="52F982CA" w14:textId="16F9673F" w:rsidR="00CC2E32" w:rsidRPr="00EF4478" w:rsidRDefault="00EF4478" w:rsidP="00CC2E32">
      <w:pPr>
        <w:rPr>
          <w:b/>
          <w:color w:val="222222"/>
          <w:shd w:val="clear" w:color="auto" w:fill="FFFFFF"/>
        </w:rPr>
      </w:pPr>
      <w:r>
        <w:rPr>
          <w:b/>
          <w:color w:val="222222"/>
          <w:shd w:val="clear" w:color="auto" w:fill="FFFFFF"/>
        </w:rPr>
        <w:t xml:space="preserve">We </w:t>
      </w:r>
      <w:r w:rsidR="00766DDA">
        <w:rPr>
          <w:b/>
          <w:color w:val="222222"/>
          <w:shd w:val="clear" w:color="auto" w:fill="FFFFFF"/>
        </w:rPr>
        <w:t>provided an email address for each author</w:t>
      </w:r>
      <w:r>
        <w:rPr>
          <w:b/>
          <w:color w:val="222222"/>
          <w:shd w:val="clear" w:color="auto" w:fill="FFFFFF"/>
        </w:rPr>
        <w:t xml:space="preserve">. </w:t>
      </w:r>
    </w:p>
    <w:p w14:paraId="3AD2DF04" w14:textId="77777777" w:rsidR="00CC2E32" w:rsidRDefault="00CC2E32" w:rsidP="00CC2E32">
      <w:pPr>
        <w:rPr>
          <w:color w:val="222222"/>
          <w:shd w:val="clear" w:color="auto" w:fill="FFFFFF"/>
        </w:rPr>
      </w:pPr>
      <w:r w:rsidRPr="00CC2E32">
        <w:rPr>
          <w:color w:val="222222"/>
          <w:shd w:val="clear" w:color="auto" w:fill="FFFFFF"/>
        </w:rPr>
        <w:br/>
        <w:t>3. Please rephrase the Short Abstract/Summary to clearly describe the protocol and its applications in complete sentences between 10-50 words: “Here, we present a protocol to …”</w:t>
      </w:r>
    </w:p>
    <w:p w14:paraId="2BB9FE82" w14:textId="77777777" w:rsidR="00CC2E32" w:rsidRDefault="00CC2E32" w:rsidP="00CC2E32">
      <w:pPr>
        <w:rPr>
          <w:color w:val="222222"/>
          <w:shd w:val="clear" w:color="auto" w:fill="FFFFFF"/>
        </w:rPr>
      </w:pPr>
    </w:p>
    <w:p w14:paraId="1EB0B136" w14:textId="226EC795" w:rsidR="005F3B0E" w:rsidRPr="00EF4478" w:rsidRDefault="00EF4478" w:rsidP="00CC2E32">
      <w:pPr>
        <w:rPr>
          <w:b/>
          <w:color w:val="222222"/>
          <w:shd w:val="clear" w:color="auto" w:fill="FFFFFF"/>
        </w:rPr>
      </w:pPr>
      <w:r>
        <w:rPr>
          <w:b/>
          <w:color w:val="222222"/>
          <w:shd w:val="clear" w:color="auto" w:fill="FFFFFF"/>
        </w:rPr>
        <w:t>We rephrased t</w:t>
      </w:r>
      <w:r w:rsidR="005F3B0E" w:rsidRPr="00EF4478">
        <w:rPr>
          <w:b/>
          <w:color w:val="222222"/>
          <w:shd w:val="clear" w:color="auto" w:fill="FFFFFF"/>
        </w:rPr>
        <w:t xml:space="preserve">he </w:t>
      </w:r>
      <w:r w:rsidR="00A25AC7" w:rsidRPr="00EF4478">
        <w:rPr>
          <w:b/>
          <w:color w:val="222222"/>
          <w:shd w:val="clear" w:color="auto" w:fill="FFFFFF"/>
        </w:rPr>
        <w:t>S</w:t>
      </w:r>
      <w:r w:rsidR="005F3B0E" w:rsidRPr="00EF4478">
        <w:rPr>
          <w:b/>
          <w:color w:val="222222"/>
          <w:shd w:val="clear" w:color="auto" w:fill="FFFFFF"/>
        </w:rPr>
        <w:t>ummary</w:t>
      </w:r>
      <w:r w:rsidR="00766DDA">
        <w:rPr>
          <w:b/>
          <w:color w:val="222222"/>
          <w:shd w:val="clear" w:color="auto" w:fill="FFFFFF"/>
        </w:rPr>
        <w:t xml:space="preserve"> following the suggestion.</w:t>
      </w:r>
    </w:p>
    <w:p w14:paraId="431C8581" w14:textId="77777777" w:rsidR="00A25AC7" w:rsidRDefault="00CC2E32" w:rsidP="00CC2E32">
      <w:pPr>
        <w:rPr>
          <w:color w:val="222222"/>
          <w:shd w:val="clear" w:color="auto" w:fill="FFFFFF"/>
        </w:rPr>
      </w:pPr>
      <w:r w:rsidRPr="00CC2E32">
        <w:rPr>
          <w:color w:val="222222"/>
          <w:shd w:val="clear" w:color="auto" w:fill="FFFFFF"/>
        </w:rPr>
        <w:br/>
        <w:t>4. Please rephrase the Long Abstract to more clearly state the goal of the protocol.</w:t>
      </w:r>
    </w:p>
    <w:p w14:paraId="37F9E5C9" w14:textId="77777777" w:rsidR="00A25AC7" w:rsidRDefault="00A25AC7" w:rsidP="00CC2E32">
      <w:pPr>
        <w:rPr>
          <w:color w:val="222222"/>
          <w:shd w:val="clear" w:color="auto" w:fill="FFFFFF"/>
        </w:rPr>
      </w:pPr>
    </w:p>
    <w:p w14:paraId="1F4A443F" w14:textId="22036316" w:rsidR="00A25AC7" w:rsidRPr="00EF4478" w:rsidRDefault="00EF4478" w:rsidP="00CC2E32">
      <w:pPr>
        <w:rPr>
          <w:b/>
          <w:color w:val="222222"/>
          <w:shd w:val="clear" w:color="auto" w:fill="FFFFFF"/>
        </w:rPr>
      </w:pPr>
      <w:r>
        <w:rPr>
          <w:b/>
          <w:color w:val="222222"/>
          <w:shd w:val="clear" w:color="auto" w:fill="FFFFFF"/>
        </w:rPr>
        <w:t>We rephrased t</w:t>
      </w:r>
      <w:r w:rsidR="00A25AC7" w:rsidRPr="00EF4478">
        <w:rPr>
          <w:b/>
          <w:color w:val="222222"/>
          <w:shd w:val="clear" w:color="auto" w:fill="FFFFFF"/>
        </w:rPr>
        <w:t>he Long Abstract</w:t>
      </w:r>
      <w:r w:rsidR="00766DDA">
        <w:rPr>
          <w:b/>
          <w:color w:val="222222"/>
          <w:shd w:val="clear" w:color="auto" w:fill="FFFFFF"/>
        </w:rPr>
        <w:t xml:space="preserve"> to clearly state the goal of the protocol</w:t>
      </w:r>
      <w:r>
        <w:rPr>
          <w:b/>
          <w:color w:val="222222"/>
          <w:shd w:val="clear" w:color="auto" w:fill="FFFFFF"/>
        </w:rPr>
        <w:t>.</w:t>
      </w:r>
    </w:p>
    <w:p w14:paraId="2C9B3B8F" w14:textId="2250230F" w:rsidR="00227655" w:rsidRDefault="00CC2E32" w:rsidP="00CC2E32">
      <w:pPr>
        <w:rPr>
          <w:color w:val="222222"/>
          <w:shd w:val="clear" w:color="auto" w:fill="FFFFFF"/>
        </w:rPr>
      </w:pPr>
      <w:r w:rsidRPr="00CC2E32">
        <w:rPr>
          <w:color w:val="222222"/>
          <w:shd w:val="clear" w:color="auto" w:fill="FFFFFF"/>
        </w:rPr>
        <w:br/>
        <w:t>5. Please expand the Introduction to include all of the following:</w:t>
      </w:r>
      <w:r w:rsidRPr="00CC2E32">
        <w:rPr>
          <w:color w:val="222222"/>
          <w:shd w:val="clear" w:color="auto" w:fill="FFFFFF"/>
        </w:rPr>
        <w:br/>
        <w:t>a) A clear statement of the overall goal of this method</w:t>
      </w:r>
      <w:r w:rsidRPr="00CC2E32">
        <w:rPr>
          <w:color w:val="222222"/>
          <w:shd w:val="clear" w:color="auto" w:fill="FFFFFF"/>
        </w:rPr>
        <w:br/>
        <w:t>b) The rationale behind the development and/or use of this technique</w:t>
      </w:r>
      <w:r w:rsidRPr="00CC2E32">
        <w:rPr>
          <w:color w:val="222222"/>
          <w:shd w:val="clear" w:color="auto" w:fill="FFFFFF"/>
        </w:rPr>
        <w:br/>
        <w:t>c) The advantages over alternative techniques with applicable references to previous studies</w:t>
      </w:r>
      <w:r w:rsidRPr="00CC2E32">
        <w:rPr>
          <w:color w:val="222222"/>
          <w:shd w:val="clear" w:color="auto" w:fill="FFFFFF"/>
        </w:rPr>
        <w:br/>
        <w:t>d) A description of the context of the technique in the wider body of literature</w:t>
      </w:r>
      <w:r w:rsidRPr="00CC2E32">
        <w:rPr>
          <w:color w:val="222222"/>
          <w:shd w:val="clear" w:color="auto" w:fill="FFFFFF"/>
        </w:rPr>
        <w:br/>
        <w:t>e) Information to help readers to determine whether the method is appropriate for their application</w:t>
      </w:r>
    </w:p>
    <w:p w14:paraId="331D6F1B" w14:textId="77777777" w:rsidR="00227655" w:rsidRDefault="00227655" w:rsidP="00CC2E32">
      <w:pPr>
        <w:rPr>
          <w:color w:val="222222"/>
          <w:shd w:val="clear" w:color="auto" w:fill="FFFFFF"/>
        </w:rPr>
      </w:pPr>
    </w:p>
    <w:p w14:paraId="16F75274" w14:textId="2A1BB578" w:rsidR="00227655" w:rsidRPr="00EF4478" w:rsidRDefault="00227655" w:rsidP="00CC2E32">
      <w:pPr>
        <w:rPr>
          <w:b/>
          <w:color w:val="222222"/>
          <w:shd w:val="clear" w:color="auto" w:fill="FFFFFF"/>
        </w:rPr>
      </w:pPr>
      <w:r w:rsidRPr="00EF4478">
        <w:rPr>
          <w:b/>
          <w:color w:val="222222"/>
          <w:shd w:val="clear" w:color="auto" w:fill="FFFFFF"/>
        </w:rPr>
        <w:t>We have expanded the Introduction to address above five points.</w:t>
      </w:r>
    </w:p>
    <w:p w14:paraId="55139E63" w14:textId="77777777" w:rsidR="00227655" w:rsidRDefault="00CC2E32" w:rsidP="00CC2E32">
      <w:pPr>
        <w:rPr>
          <w:color w:val="222222"/>
          <w:shd w:val="clear" w:color="auto" w:fill="FFFFFF"/>
        </w:rPr>
      </w:pPr>
      <w:r w:rsidRPr="00CC2E32">
        <w:rPr>
          <w:color w:val="222222"/>
          <w:shd w:val="clear" w:color="auto" w:fill="FFFFFF"/>
        </w:rPr>
        <w:br/>
        <w:t>6. Please remove all commercial language from your manuscript and use generic terms instead. All commercial products should be sufficiently referenced in the Table of Materials and Reagents.</w:t>
      </w:r>
      <w:r w:rsidRPr="00CC2E32">
        <w:rPr>
          <w:color w:val="222222"/>
          <w:shd w:val="clear" w:color="auto" w:fill="FFFFFF"/>
        </w:rPr>
        <w:br/>
        <w:t xml:space="preserve">For example: </w:t>
      </w:r>
      <w:proofErr w:type="spellStart"/>
      <w:r w:rsidRPr="00CC2E32">
        <w:rPr>
          <w:color w:val="222222"/>
          <w:shd w:val="clear" w:color="auto" w:fill="FFFFFF"/>
        </w:rPr>
        <w:t>TrypLE</w:t>
      </w:r>
      <w:proofErr w:type="spellEnd"/>
      <w:r w:rsidRPr="00CC2E32">
        <w:rPr>
          <w:color w:val="222222"/>
          <w:shd w:val="clear" w:color="auto" w:fill="FFFFFF"/>
        </w:rPr>
        <w:t xml:space="preserve"> Express, </w:t>
      </w:r>
      <w:proofErr w:type="spellStart"/>
      <w:r w:rsidRPr="00CC2E32">
        <w:rPr>
          <w:color w:val="222222"/>
          <w:shd w:val="clear" w:color="auto" w:fill="FFFFFF"/>
        </w:rPr>
        <w:t>Chemometec</w:t>
      </w:r>
      <w:proofErr w:type="spellEnd"/>
      <w:r w:rsidRPr="00CC2E32">
        <w:rPr>
          <w:color w:val="222222"/>
          <w:shd w:val="clear" w:color="auto" w:fill="FFFFFF"/>
        </w:rPr>
        <w:t xml:space="preserve"> NC250, </w:t>
      </w:r>
      <w:proofErr w:type="spellStart"/>
      <w:r w:rsidRPr="00CC2E32">
        <w:rPr>
          <w:color w:val="222222"/>
          <w:shd w:val="clear" w:color="auto" w:fill="FFFFFF"/>
        </w:rPr>
        <w:t>Ao</w:t>
      </w:r>
      <w:proofErr w:type="spellEnd"/>
      <w:r w:rsidRPr="00CC2E32">
        <w:rPr>
          <w:color w:val="222222"/>
          <w:shd w:val="clear" w:color="auto" w:fill="FFFFFF"/>
        </w:rPr>
        <w:t>/DAPI, Eppendorf twin-</w:t>
      </w:r>
      <w:proofErr w:type="spellStart"/>
      <w:r w:rsidRPr="00CC2E32">
        <w:rPr>
          <w:color w:val="222222"/>
          <w:shd w:val="clear" w:color="auto" w:fill="FFFFFF"/>
        </w:rPr>
        <w:t>tec</w:t>
      </w:r>
      <w:proofErr w:type="spellEnd"/>
      <w:r w:rsidRPr="00CC2E32">
        <w:rPr>
          <w:color w:val="222222"/>
          <w:shd w:val="clear" w:color="auto" w:fill="FFFFFF"/>
        </w:rPr>
        <w:t xml:space="preserve"> 96-well plate, blue Eppendorf plate, Agilent Plate-</w:t>
      </w:r>
      <w:proofErr w:type="spellStart"/>
      <w:r w:rsidRPr="00CC2E32">
        <w:rPr>
          <w:color w:val="222222"/>
          <w:shd w:val="clear" w:color="auto" w:fill="FFFFFF"/>
        </w:rPr>
        <w:t>Loc</w:t>
      </w:r>
      <w:proofErr w:type="spellEnd"/>
      <w:r w:rsidRPr="00CC2E32">
        <w:rPr>
          <w:color w:val="222222"/>
          <w:shd w:val="clear" w:color="auto" w:fill="FFFFFF"/>
        </w:rPr>
        <w:t xml:space="preserve"> sealer, </w:t>
      </w:r>
      <w:proofErr w:type="spellStart"/>
      <w:r w:rsidRPr="00CC2E32">
        <w:rPr>
          <w:color w:val="222222"/>
          <w:shd w:val="clear" w:color="auto" w:fill="FFFFFF"/>
        </w:rPr>
        <w:t>DynaBeads</w:t>
      </w:r>
      <w:proofErr w:type="spellEnd"/>
      <w:r w:rsidRPr="00CC2E32">
        <w:rPr>
          <w:color w:val="222222"/>
          <w:shd w:val="clear" w:color="auto" w:fill="FFFFFF"/>
        </w:rPr>
        <w:t xml:space="preserve"> </w:t>
      </w:r>
      <w:proofErr w:type="spellStart"/>
      <w:r w:rsidRPr="00CC2E32">
        <w:rPr>
          <w:color w:val="222222"/>
          <w:shd w:val="clear" w:color="auto" w:fill="FFFFFF"/>
        </w:rPr>
        <w:t>MyOne</w:t>
      </w:r>
      <w:proofErr w:type="spellEnd"/>
      <w:r w:rsidRPr="00CC2E32">
        <w:rPr>
          <w:color w:val="222222"/>
          <w:shd w:val="clear" w:color="auto" w:fill="FFFFFF"/>
        </w:rPr>
        <w:t xml:space="preserve"> SILANE, </w:t>
      </w:r>
      <w:proofErr w:type="spellStart"/>
      <w:r w:rsidRPr="00CC2E32">
        <w:rPr>
          <w:color w:val="222222"/>
          <w:shd w:val="clear" w:color="auto" w:fill="FFFFFF"/>
        </w:rPr>
        <w:t>SPRIselect</w:t>
      </w:r>
      <w:proofErr w:type="spellEnd"/>
      <w:r w:rsidRPr="00CC2E32">
        <w:rPr>
          <w:color w:val="222222"/>
          <w:shd w:val="clear" w:color="auto" w:fill="FFFFFF"/>
        </w:rPr>
        <w:t xml:space="preserve"> Reagent, additive A, Recovery Agent, </w:t>
      </w:r>
      <w:proofErr w:type="spellStart"/>
      <w:r w:rsidRPr="00CC2E32">
        <w:rPr>
          <w:color w:val="222222"/>
          <w:shd w:val="clear" w:color="auto" w:fill="FFFFFF"/>
        </w:rPr>
        <w:t>SPRIselect</w:t>
      </w:r>
      <w:proofErr w:type="spellEnd"/>
      <w:r w:rsidRPr="00CC2E32">
        <w:rPr>
          <w:color w:val="222222"/>
          <w:shd w:val="clear" w:color="auto" w:fill="FFFFFF"/>
        </w:rPr>
        <w:t xml:space="preserve">, Qubit, </w:t>
      </w:r>
      <w:proofErr w:type="spellStart"/>
      <w:r w:rsidRPr="00CC2E32">
        <w:rPr>
          <w:color w:val="222222"/>
          <w:shd w:val="clear" w:color="auto" w:fill="FFFFFF"/>
        </w:rPr>
        <w:t>etc</w:t>
      </w:r>
      <w:proofErr w:type="spellEnd"/>
    </w:p>
    <w:p w14:paraId="39725AD2" w14:textId="77777777" w:rsidR="00227655" w:rsidRDefault="00227655" w:rsidP="00CC2E32">
      <w:pPr>
        <w:rPr>
          <w:color w:val="222222"/>
          <w:shd w:val="clear" w:color="auto" w:fill="FFFFFF"/>
        </w:rPr>
      </w:pPr>
    </w:p>
    <w:p w14:paraId="0C7A29F7" w14:textId="38F33CEC" w:rsidR="00227655" w:rsidRPr="00EF4478" w:rsidRDefault="00EF4478" w:rsidP="00CC2E32">
      <w:pPr>
        <w:rPr>
          <w:b/>
          <w:color w:val="222222"/>
          <w:shd w:val="clear" w:color="auto" w:fill="FFFFFF"/>
        </w:rPr>
      </w:pPr>
      <w:r w:rsidRPr="00EF4478">
        <w:rPr>
          <w:b/>
          <w:color w:val="222222"/>
          <w:shd w:val="clear" w:color="auto" w:fill="FFFFFF"/>
        </w:rPr>
        <w:t>We removed a</w:t>
      </w:r>
      <w:r w:rsidR="00227655" w:rsidRPr="00EF4478">
        <w:rPr>
          <w:b/>
          <w:color w:val="222222"/>
          <w:shd w:val="clear" w:color="auto" w:fill="FFFFFF"/>
        </w:rPr>
        <w:t>ll commercial language.</w:t>
      </w:r>
    </w:p>
    <w:p w14:paraId="6E4FC803" w14:textId="77777777" w:rsidR="00227655" w:rsidRDefault="00CC2E32" w:rsidP="00CC2E32">
      <w:pPr>
        <w:rPr>
          <w:color w:val="222222"/>
          <w:shd w:val="clear" w:color="auto" w:fill="FFFFFF"/>
        </w:rPr>
      </w:pPr>
      <w:r w:rsidRPr="00EF4478">
        <w:rPr>
          <w:b/>
          <w:color w:val="222222"/>
          <w:shd w:val="clear" w:color="auto" w:fill="FFFFFF"/>
        </w:rPr>
        <w:br/>
      </w:r>
      <w:r w:rsidRPr="00CC2E32">
        <w:rPr>
          <w:color w:val="222222"/>
          <w:shd w:val="clear" w:color="auto" w:fill="FFFFFF"/>
        </w:rPr>
        <w:t xml:space="preserve">7. Please ensure that all text in the protocol section is written in the imperative tense as if telling someone how to do the technique (e.g., “Do this,” “Ensure that,” etc.). The actions should be described in the imperative tense in complete sentences </w:t>
      </w:r>
      <w:r w:rsidRPr="00CC2E32">
        <w:rPr>
          <w:color w:val="222222"/>
          <w:shd w:val="clear" w:color="auto" w:fill="FFFFFF"/>
        </w:rPr>
        <w:lastRenderedPageBreak/>
        <w:t>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285BE960" w14:textId="77777777" w:rsidR="00227655" w:rsidRDefault="00227655" w:rsidP="00CC2E32">
      <w:pPr>
        <w:rPr>
          <w:color w:val="222222"/>
          <w:shd w:val="clear" w:color="auto" w:fill="FFFFFF"/>
        </w:rPr>
      </w:pPr>
    </w:p>
    <w:p w14:paraId="3C49F34C" w14:textId="6DE292A5" w:rsidR="00227655" w:rsidRPr="00EF4478" w:rsidRDefault="00EF4478" w:rsidP="00CC2E32">
      <w:pPr>
        <w:rPr>
          <w:b/>
          <w:color w:val="222222"/>
          <w:shd w:val="clear" w:color="auto" w:fill="FFFFFF"/>
        </w:rPr>
      </w:pPr>
      <w:r w:rsidRPr="00EF4478">
        <w:rPr>
          <w:b/>
          <w:color w:val="222222"/>
          <w:shd w:val="clear" w:color="auto" w:fill="FFFFFF"/>
        </w:rPr>
        <w:t xml:space="preserve">We changed </w:t>
      </w:r>
      <w:r w:rsidR="004C418D">
        <w:rPr>
          <w:b/>
          <w:color w:val="222222"/>
          <w:shd w:val="clear" w:color="auto" w:fill="FFFFFF"/>
        </w:rPr>
        <w:t>t</w:t>
      </w:r>
      <w:r w:rsidR="00227655" w:rsidRPr="00EF4478">
        <w:rPr>
          <w:b/>
          <w:color w:val="222222"/>
          <w:shd w:val="clear" w:color="auto" w:fill="FFFFFF"/>
        </w:rPr>
        <w:t xml:space="preserve">he </w:t>
      </w:r>
      <w:r w:rsidR="00C42DE9" w:rsidRPr="00EF4478">
        <w:rPr>
          <w:b/>
          <w:color w:val="222222"/>
          <w:shd w:val="clear" w:color="auto" w:fill="FFFFFF"/>
        </w:rPr>
        <w:t>Protocol</w:t>
      </w:r>
      <w:r w:rsidR="00227655" w:rsidRPr="00EF4478">
        <w:rPr>
          <w:b/>
          <w:color w:val="222222"/>
          <w:shd w:val="clear" w:color="auto" w:fill="FFFFFF"/>
        </w:rPr>
        <w:t xml:space="preserve"> to comply </w:t>
      </w:r>
      <w:r>
        <w:rPr>
          <w:b/>
          <w:color w:val="222222"/>
          <w:shd w:val="clear" w:color="auto" w:fill="FFFFFF"/>
        </w:rPr>
        <w:t xml:space="preserve">with </w:t>
      </w:r>
      <w:r w:rsidR="00227655" w:rsidRPr="00EF4478">
        <w:rPr>
          <w:b/>
          <w:color w:val="222222"/>
          <w:shd w:val="clear" w:color="auto" w:fill="FFFFFF"/>
        </w:rPr>
        <w:t>the guideline.</w:t>
      </w:r>
      <w:r w:rsidR="00B41670">
        <w:rPr>
          <w:b/>
          <w:color w:val="222222"/>
          <w:shd w:val="clear" w:color="auto" w:fill="FFFFFF"/>
        </w:rPr>
        <w:t xml:space="preserve"> We mention</w:t>
      </w:r>
      <w:r w:rsidR="004D1A66">
        <w:rPr>
          <w:b/>
          <w:color w:val="222222"/>
          <w:shd w:val="clear" w:color="auto" w:fill="FFFFFF"/>
        </w:rPr>
        <w:t>ed</w:t>
      </w:r>
      <w:r w:rsidR="00B41670">
        <w:rPr>
          <w:b/>
          <w:color w:val="222222"/>
          <w:shd w:val="clear" w:color="auto" w:fill="FFFFFF"/>
        </w:rPr>
        <w:t xml:space="preserve"> to use hoods when applicable.  </w:t>
      </w:r>
    </w:p>
    <w:p w14:paraId="214132EB" w14:textId="35F7E307" w:rsidR="00C42DE9" w:rsidRDefault="00CC2E32" w:rsidP="00CC2E32">
      <w:pPr>
        <w:rPr>
          <w:color w:val="222222"/>
          <w:shd w:val="clear" w:color="auto" w:fill="FFFFFF"/>
        </w:rPr>
      </w:pPr>
      <w:r w:rsidRPr="00CC2E32">
        <w:rPr>
          <w:color w:val="222222"/>
          <w:shd w:val="clear" w:color="auto" w:fill="FFFFFF"/>
        </w:rPr>
        <w:br/>
        <w:t>8. The Protocol should contain only action items that direct the reader to do something.</w:t>
      </w:r>
    </w:p>
    <w:p w14:paraId="01CD6388" w14:textId="77777777" w:rsidR="00C42DE9" w:rsidRDefault="00C42DE9" w:rsidP="00CC2E32">
      <w:pPr>
        <w:rPr>
          <w:color w:val="222222"/>
          <w:shd w:val="clear" w:color="auto" w:fill="FFFFFF"/>
        </w:rPr>
      </w:pPr>
    </w:p>
    <w:p w14:paraId="5D4B3511" w14:textId="20ABF98F" w:rsidR="00C42DE9" w:rsidRPr="00EF4478" w:rsidRDefault="00EF4478" w:rsidP="00C42DE9">
      <w:pPr>
        <w:rPr>
          <w:b/>
          <w:color w:val="222222"/>
          <w:shd w:val="clear" w:color="auto" w:fill="FFFFFF"/>
        </w:rPr>
      </w:pPr>
      <w:r w:rsidRPr="00EF4478">
        <w:rPr>
          <w:b/>
          <w:color w:val="222222"/>
          <w:shd w:val="clear" w:color="auto" w:fill="FFFFFF"/>
        </w:rPr>
        <w:t xml:space="preserve">We changed </w:t>
      </w:r>
      <w:r w:rsidR="004C418D">
        <w:rPr>
          <w:b/>
          <w:color w:val="222222"/>
          <w:shd w:val="clear" w:color="auto" w:fill="FFFFFF"/>
        </w:rPr>
        <w:t>t</w:t>
      </w:r>
      <w:r w:rsidR="00C42DE9" w:rsidRPr="00EF4478">
        <w:rPr>
          <w:b/>
          <w:color w:val="222222"/>
          <w:shd w:val="clear" w:color="auto" w:fill="FFFFFF"/>
        </w:rPr>
        <w:t xml:space="preserve">he Protocol </w:t>
      </w:r>
      <w:r w:rsidRPr="00EF4478">
        <w:rPr>
          <w:b/>
          <w:color w:val="222222"/>
          <w:shd w:val="clear" w:color="auto" w:fill="FFFFFF"/>
        </w:rPr>
        <w:t>to</w:t>
      </w:r>
      <w:r w:rsidR="00C42DE9" w:rsidRPr="00EF4478">
        <w:rPr>
          <w:b/>
          <w:color w:val="222222"/>
          <w:shd w:val="clear" w:color="auto" w:fill="FFFFFF"/>
        </w:rPr>
        <w:t xml:space="preserve"> comply </w:t>
      </w:r>
      <w:r>
        <w:rPr>
          <w:b/>
          <w:color w:val="222222"/>
          <w:shd w:val="clear" w:color="auto" w:fill="FFFFFF"/>
        </w:rPr>
        <w:t xml:space="preserve">with </w:t>
      </w:r>
      <w:r w:rsidR="00C42DE9" w:rsidRPr="00EF4478">
        <w:rPr>
          <w:b/>
          <w:color w:val="222222"/>
          <w:shd w:val="clear" w:color="auto" w:fill="FFFFFF"/>
        </w:rPr>
        <w:t xml:space="preserve">the guideline. </w:t>
      </w:r>
    </w:p>
    <w:p w14:paraId="46B023DB" w14:textId="77777777" w:rsidR="00C42DE9" w:rsidRDefault="00CC2E32" w:rsidP="00CC2E32">
      <w:pPr>
        <w:rPr>
          <w:color w:val="222222"/>
          <w:shd w:val="clear" w:color="auto" w:fill="FFFFFF"/>
        </w:rPr>
      </w:pPr>
      <w:r w:rsidRPr="00CC2E32">
        <w:rPr>
          <w:color w:val="222222"/>
          <w:shd w:val="clear" w:color="auto" w:fill="FFFFFF"/>
        </w:rPr>
        <w:br/>
        <w:t>9. The Protocol should be made up almost entirely of discrete steps without large paragraphs of text between sections.</w:t>
      </w:r>
    </w:p>
    <w:p w14:paraId="22DDCB7F" w14:textId="77777777" w:rsidR="00C42DE9" w:rsidRDefault="00C42DE9" w:rsidP="00CC2E32">
      <w:pPr>
        <w:rPr>
          <w:color w:val="222222"/>
          <w:shd w:val="clear" w:color="auto" w:fill="FFFFFF"/>
        </w:rPr>
      </w:pPr>
    </w:p>
    <w:p w14:paraId="7D2F5FB8" w14:textId="30BB3C90" w:rsidR="00EF4478" w:rsidRPr="00EF4478" w:rsidRDefault="00EF4478" w:rsidP="00EF4478">
      <w:pPr>
        <w:rPr>
          <w:b/>
          <w:color w:val="222222"/>
          <w:shd w:val="clear" w:color="auto" w:fill="FFFFFF"/>
        </w:rPr>
      </w:pPr>
      <w:r w:rsidRPr="00EF4478">
        <w:rPr>
          <w:b/>
          <w:color w:val="222222"/>
          <w:shd w:val="clear" w:color="auto" w:fill="FFFFFF"/>
        </w:rPr>
        <w:t xml:space="preserve">We changed The Protocol to comply </w:t>
      </w:r>
      <w:r>
        <w:rPr>
          <w:b/>
          <w:color w:val="222222"/>
          <w:shd w:val="clear" w:color="auto" w:fill="FFFFFF"/>
        </w:rPr>
        <w:t xml:space="preserve">with </w:t>
      </w:r>
      <w:r w:rsidRPr="00EF4478">
        <w:rPr>
          <w:b/>
          <w:color w:val="222222"/>
          <w:shd w:val="clear" w:color="auto" w:fill="FFFFFF"/>
        </w:rPr>
        <w:t xml:space="preserve">the guideline. </w:t>
      </w:r>
    </w:p>
    <w:p w14:paraId="4ADAEFDE" w14:textId="77777777" w:rsidR="00C42DE9" w:rsidRDefault="00CC2E32" w:rsidP="00CC2E32">
      <w:pPr>
        <w:rPr>
          <w:color w:val="222222"/>
          <w:shd w:val="clear" w:color="auto" w:fill="FFFFFF"/>
        </w:rPr>
      </w:pPr>
      <w:r w:rsidRPr="00CC2E32">
        <w:rPr>
          <w:color w:val="222222"/>
          <w:shd w:val="clear" w:color="auto" w:fill="FFFFFF"/>
        </w:rPr>
        <w:br/>
        <w:t>10. Please adjust the numbering of the Protocol to follow the </w:t>
      </w:r>
      <w:proofErr w:type="spellStart"/>
      <w:r w:rsidRPr="00CC2E32">
        <w:rPr>
          <w:color w:val="222222"/>
          <w:shd w:val="clear" w:color="auto" w:fill="FFFFFF"/>
        </w:rPr>
        <w:t>JoVE</w:t>
      </w:r>
      <w:proofErr w:type="spellEnd"/>
      <w:r w:rsidRPr="00CC2E32">
        <w:rPr>
          <w:color w:val="222222"/>
          <w:shd w:val="clear" w:color="auto" w:fill="FFFFFF"/>
        </w:rPr>
        <w:t> Instructions for Authors. For example, 1 should be followed by 1.1 and then 1.1.1 and 1.1.2 if necessary.</w:t>
      </w:r>
    </w:p>
    <w:p w14:paraId="0EF1D6F7" w14:textId="77777777" w:rsidR="00C42DE9" w:rsidRDefault="00C42DE9" w:rsidP="00CC2E32">
      <w:pPr>
        <w:rPr>
          <w:color w:val="222222"/>
          <w:shd w:val="clear" w:color="auto" w:fill="FFFFFF"/>
        </w:rPr>
      </w:pPr>
    </w:p>
    <w:p w14:paraId="18F6CE8C" w14:textId="2F9E154F" w:rsidR="00C42DE9" w:rsidRPr="00EF4478" w:rsidRDefault="00EF4478" w:rsidP="00CC2E32">
      <w:pPr>
        <w:rPr>
          <w:b/>
          <w:color w:val="222222"/>
          <w:shd w:val="clear" w:color="auto" w:fill="FFFFFF"/>
        </w:rPr>
      </w:pPr>
      <w:r w:rsidRPr="00EF4478">
        <w:rPr>
          <w:b/>
          <w:color w:val="222222"/>
          <w:shd w:val="clear" w:color="auto" w:fill="FFFFFF"/>
        </w:rPr>
        <w:t>We adjusted t</w:t>
      </w:r>
      <w:r w:rsidR="00C42DE9" w:rsidRPr="00EF4478">
        <w:rPr>
          <w:b/>
          <w:color w:val="222222"/>
          <w:shd w:val="clear" w:color="auto" w:fill="FFFFFF"/>
        </w:rPr>
        <w:t>he numbering.</w:t>
      </w:r>
    </w:p>
    <w:p w14:paraId="7C3D986A" w14:textId="77777777" w:rsidR="00C42DE9" w:rsidRDefault="00CC2E32" w:rsidP="00CC2E32">
      <w:pPr>
        <w:rPr>
          <w:color w:val="222222"/>
          <w:shd w:val="clear" w:color="auto" w:fill="FFFFFF"/>
        </w:rPr>
      </w:pPr>
      <w:r w:rsidRPr="00CC2E32">
        <w:rPr>
          <w:color w:val="222222"/>
          <w:shd w:val="clear" w:color="auto" w:fill="FFFFFF"/>
        </w:rPr>
        <w:br/>
        <w:t>11. Please add more details to your protocol steps. Please ensure you answer the “how” question, i.e., how is the step performed?</w:t>
      </w:r>
    </w:p>
    <w:p w14:paraId="2A147D52" w14:textId="6F186E48" w:rsidR="00C42DE9" w:rsidRDefault="00C42DE9" w:rsidP="00CC2E32">
      <w:pPr>
        <w:rPr>
          <w:color w:val="222222"/>
          <w:shd w:val="clear" w:color="auto" w:fill="FFFFFF"/>
        </w:rPr>
      </w:pPr>
    </w:p>
    <w:p w14:paraId="174BA28A" w14:textId="5716BF5F" w:rsidR="00C42DE9" w:rsidRPr="00EF4478" w:rsidRDefault="00EF4478" w:rsidP="00CC2E32">
      <w:pPr>
        <w:rPr>
          <w:b/>
          <w:color w:val="222222"/>
          <w:shd w:val="clear" w:color="auto" w:fill="FFFFFF"/>
        </w:rPr>
      </w:pPr>
      <w:r>
        <w:rPr>
          <w:b/>
          <w:color w:val="222222"/>
          <w:shd w:val="clear" w:color="auto" w:fill="FFFFFF"/>
        </w:rPr>
        <w:t>We added more details throughout the Protocol</w:t>
      </w:r>
      <w:r w:rsidR="00C42DE9" w:rsidRPr="00EF4478">
        <w:rPr>
          <w:b/>
          <w:color w:val="222222"/>
          <w:shd w:val="clear" w:color="auto" w:fill="FFFFFF"/>
        </w:rPr>
        <w:t>.</w:t>
      </w:r>
    </w:p>
    <w:p w14:paraId="59CF4A23" w14:textId="77777777" w:rsidR="00C42DE9" w:rsidRDefault="00CC2E32" w:rsidP="00CC2E32">
      <w:pPr>
        <w:rPr>
          <w:color w:val="222222"/>
          <w:shd w:val="clear" w:color="auto" w:fill="FFFFFF"/>
        </w:rPr>
      </w:pPr>
      <w:r w:rsidRPr="00CC2E32">
        <w:rPr>
          <w:color w:val="222222"/>
          <w:shd w:val="clear" w:color="auto" w:fill="FFFFFF"/>
        </w:rPr>
        <w:br/>
        <w:t>12. 1.1: Is there any specifics for obtaining islet cells? Any age, sex, disease bias? Please include from whom were these islets collected.</w:t>
      </w:r>
    </w:p>
    <w:p w14:paraId="6320D156" w14:textId="77777777" w:rsidR="00C42DE9" w:rsidRDefault="00C42DE9" w:rsidP="00CC2E32">
      <w:pPr>
        <w:rPr>
          <w:color w:val="222222"/>
          <w:shd w:val="clear" w:color="auto" w:fill="FFFFFF"/>
        </w:rPr>
      </w:pPr>
    </w:p>
    <w:p w14:paraId="0AA4843A" w14:textId="71C40D2B" w:rsidR="00C42DE9" w:rsidRPr="00EF4478" w:rsidRDefault="00C42DE9" w:rsidP="00CC2E32">
      <w:pPr>
        <w:rPr>
          <w:b/>
          <w:color w:val="222222"/>
          <w:shd w:val="clear" w:color="auto" w:fill="FFFFFF"/>
        </w:rPr>
      </w:pPr>
      <w:r w:rsidRPr="00EF4478">
        <w:rPr>
          <w:b/>
          <w:color w:val="222222"/>
          <w:shd w:val="clear" w:color="auto" w:fill="FFFFFF"/>
        </w:rPr>
        <w:t xml:space="preserve">The islet donor information has been added to </w:t>
      </w:r>
      <w:r w:rsidR="00766DDA">
        <w:rPr>
          <w:b/>
          <w:color w:val="222222"/>
          <w:shd w:val="clear" w:color="auto" w:fill="FFFFFF"/>
        </w:rPr>
        <w:t>step</w:t>
      </w:r>
      <w:r w:rsidRPr="00EF4478">
        <w:rPr>
          <w:b/>
          <w:color w:val="222222"/>
          <w:shd w:val="clear" w:color="auto" w:fill="FFFFFF"/>
        </w:rPr>
        <w:t xml:space="preserve"> 1.1.</w:t>
      </w:r>
    </w:p>
    <w:p w14:paraId="0CB15BB1" w14:textId="77777777" w:rsidR="00C42DE9" w:rsidRDefault="00CC2E32" w:rsidP="00CC2E32">
      <w:pPr>
        <w:rPr>
          <w:color w:val="222222"/>
          <w:shd w:val="clear" w:color="auto" w:fill="FFFFFF"/>
        </w:rPr>
      </w:pPr>
      <w:r w:rsidRPr="00CC2E32">
        <w:rPr>
          <w:color w:val="222222"/>
          <w:shd w:val="clear" w:color="auto" w:fill="FFFFFF"/>
        </w:rPr>
        <w:br/>
        <w:t>13. 1.1.6: How do you calculate islet equivalent in your experiment? Do you know how much islet is present? Do you count? If yes, how? This step needs more detail.</w:t>
      </w:r>
    </w:p>
    <w:p w14:paraId="1AB3E4E9" w14:textId="77777777" w:rsidR="00C42DE9" w:rsidRDefault="00C42DE9" w:rsidP="00CC2E32">
      <w:pPr>
        <w:rPr>
          <w:color w:val="222222"/>
          <w:shd w:val="clear" w:color="auto" w:fill="FFFFFF"/>
        </w:rPr>
      </w:pPr>
    </w:p>
    <w:p w14:paraId="0AF5BFEE" w14:textId="12F75645" w:rsidR="00C42DE9" w:rsidRPr="00EF4478" w:rsidRDefault="00C42DE9" w:rsidP="00CC2E32">
      <w:pPr>
        <w:rPr>
          <w:b/>
          <w:color w:val="222222"/>
          <w:shd w:val="clear" w:color="auto" w:fill="FFFFFF"/>
        </w:rPr>
      </w:pPr>
      <w:r w:rsidRPr="00EF4478">
        <w:rPr>
          <w:b/>
          <w:color w:val="222222"/>
          <w:shd w:val="clear" w:color="auto" w:fill="FFFFFF"/>
        </w:rPr>
        <w:t xml:space="preserve">We do not count islet equivalent quantity (IEQ). The number is provided by the islet supplier. This is clarified in </w:t>
      </w:r>
      <w:r w:rsidR="00766DDA">
        <w:rPr>
          <w:b/>
          <w:color w:val="222222"/>
          <w:shd w:val="clear" w:color="auto" w:fill="FFFFFF"/>
        </w:rPr>
        <w:t xml:space="preserve">steps </w:t>
      </w:r>
      <w:r w:rsidR="00EF4478" w:rsidRPr="00EF4478">
        <w:rPr>
          <w:b/>
          <w:color w:val="222222"/>
          <w:shd w:val="clear" w:color="auto" w:fill="FFFFFF"/>
        </w:rPr>
        <w:t>1.1.</w:t>
      </w:r>
      <w:r w:rsidR="000C7D5B">
        <w:rPr>
          <w:b/>
          <w:color w:val="222222"/>
          <w:shd w:val="clear" w:color="auto" w:fill="FFFFFF"/>
        </w:rPr>
        <w:t>3</w:t>
      </w:r>
      <w:r w:rsidR="00EF4478" w:rsidRPr="00EF4478">
        <w:rPr>
          <w:b/>
          <w:color w:val="222222"/>
          <w:shd w:val="clear" w:color="auto" w:fill="FFFFFF"/>
        </w:rPr>
        <w:t>. and 1.</w:t>
      </w:r>
      <w:r w:rsidR="000C7D5B">
        <w:rPr>
          <w:b/>
          <w:color w:val="222222"/>
          <w:shd w:val="clear" w:color="auto" w:fill="FFFFFF"/>
        </w:rPr>
        <w:t>2</w:t>
      </w:r>
      <w:r w:rsidR="00EF4478" w:rsidRPr="00EF4478">
        <w:rPr>
          <w:b/>
          <w:color w:val="222222"/>
          <w:shd w:val="clear" w:color="auto" w:fill="FFFFFF"/>
        </w:rPr>
        <w:t>.</w:t>
      </w:r>
      <w:r w:rsidR="000C7D5B">
        <w:rPr>
          <w:b/>
          <w:color w:val="222222"/>
          <w:shd w:val="clear" w:color="auto" w:fill="FFFFFF"/>
        </w:rPr>
        <w:t>6</w:t>
      </w:r>
      <w:r w:rsidRPr="00EF4478">
        <w:rPr>
          <w:b/>
          <w:color w:val="222222"/>
          <w:shd w:val="clear" w:color="auto" w:fill="FFFFFF"/>
        </w:rPr>
        <w:t>.</w:t>
      </w:r>
    </w:p>
    <w:p w14:paraId="007E7D5F" w14:textId="77777777" w:rsidR="00C42DE9" w:rsidRDefault="00CC2E32" w:rsidP="00CC2E32">
      <w:pPr>
        <w:rPr>
          <w:color w:val="222222"/>
          <w:shd w:val="clear" w:color="auto" w:fill="FFFFFF"/>
        </w:rPr>
      </w:pPr>
      <w:r w:rsidRPr="00CC2E32">
        <w:rPr>
          <w:color w:val="222222"/>
          <w:shd w:val="clear" w:color="auto" w:fill="FFFFFF"/>
        </w:rPr>
        <w:br/>
        <w:t>14. 1.2.2: Again, how do you know how much ml is 1 islet equivalent?</w:t>
      </w:r>
      <w:r w:rsidR="00C42DE9">
        <w:rPr>
          <w:color w:val="222222"/>
          <w:shd w:val="clear" w:color="auto" w:fill="FFFFFF"/>
        </w:rPr>
        <w:t xml:space="preserve"> </w:t>
      </w:r>
    </w:p>
    <w:p w14:paraId="7AF7E020" w14:textId="77777777" w:rsidR="00C42DE9" w:rsidRDefault="00C42DE9" w:rsidP="00CC2E32">
      <w:pPr>
        <w:rPr>
          <w:color w:val="222222"/>
          <w:shd w:val="clear" w:color="auto" w:fill="FFFFFF"/>
        </w:rPr>
      </w:pPr>
    </w:p>
    <w:p w14:paraId="4016790F" w14:textId="1100DFDC" w:rsidR="00C42DE9" w:rsidRPr="00EF4478" w:rsidRDefault="00C42DE9" w:rsidP="00CC2E32">
      <w:pPr>
        <w:rPr>
          <w:b/>
          <w:color w:val="222222"/>
          <w:shd w:val="clear" w:color="auto" w:fill="FFFFFF"/>
        </w:rPr>
      </w:pPr>
      <w:r w:rsidRPr="00EF4478">
        <w:rPr>
          <w:b/>
          <w:color w:val="222222"/>
          <w:shd w:val="clear" w:color="auto" w:fill="FFFFFF"/>
        </w:rPr>
        <w:t>Based on the IEQ provided by the islet supplier</w:t>
      </w:r>
      <w:r w:rsidR="00AC521A">
        <w:rPr>
          <w:b/>
          <w:color w:val="222222"/>
          <w:shd w:val="clear" w:color="auto" w:fill="FFFFFF"/>
        </w:rPr>
        <w:t xml:space="preserve"> as explained in </w:t>
      </w:r>
      <w:r w:rsidR="00766DDA">
        <w:rPr>
          <w:b/>
          <w:color w:val="222222"/>
          <w:shd w:val="clear" w:color="auto" w:fill="FFFFFF"/>
        </w:rPr>
        <w:t xml:space="preserve">step </w:t>
      </w:r>
      <w:r w:rsidR="00AC521A">
        <w:rPr>
          <w:b/>
          <w:color w:val="222222"/>
          <w:shd w:val="clear" w:color="auto" w:fill="FFFFFF"/>
        </w:rPr>
        <w:t>1.2.6</w:t>
      </w:r>
      <w:r w:rsidRPr="00EF4478">
        <w:rPr>
          <w:b/>
          <w:color w:val="222222"/>
          <w:shd w:val="clear" w:color="auto" w:fill="FFFFFF"/>
        </w:rPr>
        <w:t>.</w:t>
      </w:r>
    </w:p>
    <w:p w14:paraId="73DF0A1F" w14:textId="77777777" w:rsidR="00C42DE9" w:rsidRDefault="00CC2E32" w:rsidP="00CC2E32">
      <w:pPr>
        <w:rPr>
          <w:color w:val="222222"/>
          <w:shd w:val="clear" w:color="auto" w:fill="FFFFFF"/>
        </w:rPr>
      </w:pPr>
      <w:r w:rsidRPr="00CC2E32">
        <w:rPr>
          <w:color w:val="222222"/>
          <w:shd w:val="clear" w:color="auto" w:fill="FFFFFF"/>
        </w:rPr>
        <w:br/>
        <w:t>15. 4.3: how is this done?</w:t>
      </w:r>
    </w:p>
    <w:p w14:paraId="2952B44F" w14:textId="77777777" w:rsidR="00C42DE9" w:rsidRDefault="00C42DE9" w:rsidP="00CC2E32">
      <w:pPr>
        <w:rPr>
          <w:color w:val="222222"/>
          <w:shd w:val="clear" w:color="auto" w:fill="FFFFFF"/>
        </w:rPr>
      </w:pPr>
    </w:p>
    <w:p w14:paraId="4D32F1A4" w14:textId="315E5AAF" w:rsidR="00C42DE9" w:rsidRPr="00EF4478" w:rsidRDefault="00C42DE9" w:rsidP="00CC2E32">
      <w:pPr>
        <w:rPr>
          <w:b/>
          <w:color w:val="222222"/>
          <w:shd w:val="clear" w:color="auto" w:fill="FFFFFF"/>
        </w:rPr>
      </w:pPr>
      <w:r w:rsidRPr="00EF4478">
        <w:rPr>
          <w:b/>
          <w:color w:val="222222"/>
          <w:shd w:val="clear" w:color="auto" w:fill="FFFFFF"/>
        </w:rPr>
        <w:lastRenderedPageBreak/>
        <w:t>It is done chemically.</w:t>
      </w:r>
      <w:r w:rsidR="00EF4478">
        <w:rPr>
          <w:b/>
          <w:color w:val="222222"/>
          <w:shd w:val="clear" w:color="auto" w:fill="FFFFFF"/>
        </w:rPr>
        <w:t xml:space="preserve"> The information </w:t>
      </w:r>
      <w:r w:rsidR="00766DDA">
        <w:rPr>
          <w:b/>
          <w:color w:val="222222"/>
          <w:shd w:val="clear" w:color="auto" w:fill="FFFFFF"/>
        </w:rPr>
        <w:t>in step 4.3</w:t>
      </w:r>
      <w:r w:rsidR="00EF4478">
        <w:rPr>
          <w:b/>
          <w:color w:val="222222"/>
          <w:shd w:val="clear" w:color="auto" w:fill="FFFFFF"/>
        </w:rPr>
        <w:t>.</w:t>
      </w:r>
    </w:p>
    <w:p w14:paraId="017C8CB6" w14:textId="77777777" w:rsidR="00EF4478" w:rsidRDefault="00CC2E32" w:rsidP="00CC2E32">
      <w:pPr>
        <w:rPr>
          <w:color w:val="222222"/>
          <w:shd w:val="clear" w:color="auto" w:fill="FFFFFF"/>
        </w:rPr>
      </w:pPr>
      <w:r w:rsidRPr="00CC2E32">
        <w:rPr>
          <w:color w:val="222222"/>
          <w:shd w:val="clear" w:color="auto" w:fill="FFFFFF"/>
        </w:rPr>
        <w:br/>
        <w:t>16. 7,8: how is this done. Please provide screenshots as supplemental files for the steps. If codes are used, please include it as supplemental file.</w:t>
      </w:r>
    </w:p>
    <w:p w14:paraId="7B09CB46" w14:textId="41C8425D" w:rsidR="00EF4478" w:rsidRDefault="00EF4478" w:rsidP="00CC2E32">
      <w:pPr>
        <w:rPr>
          <w:color w:val="222222"/>
          <w:shd w:val="clear" w:color="auto" w:fill="FFFFFF"/>
        </w:rPr>
      </w:pPr>
    </w:p>
    <w:p w14:paraId="3AA6CAAB" w14:textId="20EBB64A" w:rsidR="00EF4478" w:rsidRPr="00EF4478" w:rsidRDefault="00EF4478" w:rsidP="00CC2E32">
      <w:pPr>
        <w:rPr>
          <w:b/>
          <w:color w:val="222222"/>
          <w:shd w:val="clear" w:color="auto" w:fill="FFFFFF"/>
        </w:rPr>
      </w:pPr>
      <w:r w:rsidRPr="00F047FD">
        <w:rPr>
          <w:b/>
          <w:color w:val="222222"/>
          <w:shd w:val="clear" w:color="auto" w:fill="FFFFFF"/>
        </w:rPr>
        <w:t xml:space="preserve">We have included codes used in </w:t>
      </w:r>
      <w:r w:rsidR="00766DDA">
        <w:rPr>
          <w:b/>
          <w:color w:val="222222"/>
          <w:shd w:val="clear" w:color="auto" w:fill="FFFFFF"/>
        </w:rPr>
        <w:t>s</w:t>
      </w:r>
      <w:r w:rsidR="002C05D6">
        <w:rPr>
          <w:b/>
          <w:color w:val="222222"/>
          <w:shd w:val="clear" w:color="auto" w:fill="FFFFFF"/>
        </w:rPr>
        <w:t xml:space="preserve">teps </w:t>
      </w:r>
      <w:r w:rsidRPr="00F047FD">
        <w:rPr>
          <w:b/>
          <w:color w:val="222222"/>
          <w:shd w:val="clear" w:color="auto" w:fill="FFFFFF"/>
        </w:rPr>
        <w:t xml:space="preserve">7 and 8 as </w:t>
      </w:r>
      <w:r w:rsidR="00A654AC">
        <w:rPr>
          <w:b/>
          <w:color w:val="222222"/>
          <w:shd w:val="clear" w:color="auto" w:fill="FFFFFF"/>
        </w:rPr>
        <w:t>S</w:t>
      </w:r>
      <w:r w:rsidRPr="00F047FD">
        <w:rPr>
          <w:b/>
          <w:color w:val="222222"/>
          <w:shd w:val="clear" w:color="auto" w:fill="FFFFFF"/>
        </w:rPr>
        <w:t xml:space="preserve">upplemental </w:t>
      </w:r>
      <w:r w:rsidR="00A654AC">
        <w:rPr>
          <w:b/>
          <w:color w:val="222222"/>
          <w:shd w:val="clear" w:color="auto" w:fill="FFFFFF"/>
        </w:rPr>
        <w:t>F</w:t>
      </w:r>
      <w:r w:rsidRPr="00F047FD">
        <w:rPr>
          <w:b/>
          <w:color w:val="222222"/>
          <w:shd w:val="clear" w:color="auto" w:fill="FFFFFF"/>
        </w:rPr>
        <w:t>ile</w:t>
      </w:r>
      <w:r w:rsidR="00F047FD" w:rsidRPr="00F047FD">
        <w:rPr>
          <w:b/>
          <w:color w:val="222222"/>
          <w:shd w:val="clear" w:color="auto" w:fill="FFFFFF"/>
        </w:rPr>
        <w:t>s 1 and 2, respectively</w:t>
      </w:r>
      <w:r w:rsidRPr="00F047FD">
        <w:rPr>
          <w:b/>
          <w:color w:val="222222"/>
          <w:shd w:val="clear" w:color="auto" w:fill="FFFFFF"/>
        </w:rPr>
        <w:t>.</w:t>
      </w:r>
      <w:r w:rsidRPr="00EF4478">
        <w:rPr>
          <w:b/>
          <w:color w:val="222222"/>
          <w:shd w:val="clear" w:color="auto" w:fill="FFFFFF"/>
        </w:rPr>
        <w:t xml:space="preserve"> </w:t>
      </w:r>
    </w:p>
    <w:p w14:paraId="03CC2649" w14:textId="77777777" w:rsidR="00EF4478" w:rsidRDefault="00CC2E32" w:rsidP="00CC2E32">
      <w:pPr>
        <w:rPr>
          <w:color w:val="222222"/>
          <w:shd w:val="clear" w:color="auto" w:fill="FFFFFF"/>
        </w:rPr>
      </w:pPr>
      <w:r w:rsidRPr="00CC2E32">
        <w:rPr>
          <w:color w:val="222222"/>
          <w:shd w:val="clear" w:color="auto" w:fill="FFFFFF"/>
        </w:rPr>
        <w:br/>
        <w:t>17.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7F64D70F" w14:textId="77777777" w:rsidR="00EF4478" w:rsidRDefault="00EF4478" w:rsidP="00CC2E32">
      <w:pPr>
        <w:rPr>
          <w:color w:val="222222"/>
          <w:shd w:val="clear" w:color="auto" w:fill="FFFFFF"/>
        </w:rPr>
      </w:pPr>
    </w:p>
    <w:p w14:paraId="2E8B882F" w14:textId="1634B453" w:rsidR="00EF4478" w:rsidRPr="00EF4478" w:rsidRDefault="009C3A27" w:rsidP="00CC2E32">
      <w:pPr>
        <w:rPr>
          <w:b/>
          <w:color w:val="222222"/>
          <w:shd w:val="clear" w:color="auto" w:fill="FFFFFF"/>
        </w:rPr>
      </w:pPr>
      <w:r>
        <w:rPr>
          <w:b/>
          <w:color w:val="222222"/>
          <w:shd w:val="clear" w:color="auto" w:fill="FFFFFF"/>
        </w:rPr>
        <w:t xml:space="preserve">We have shortened the highlighted steps within the limit. </w:t>
      </w:r>
    </w:p>
    <w:p w14:paraId="7E8194D1" w14:textId="3717FE82" w:rsidR="000A6DF3" w:rsidRDefault="00CC2E32" w:rsidP="00CC2E32">
      <w:pPr>
        <w:rPr>
          <w:color w:val="222222"/>
          <w:shd w:val="clear" w:color="auto" w:fill="FFFFFF"/>
        </w:rPr>
      </w:pPr>
      <w:r w:rsidRPr="00CC2E32">
        <w:rPr>
          <w:color w:val="222222"/>
          <w:shd w:val="clear" w:color="auto" w:fill="FFFFFF"/>
        </w:rPr>
        <w:br/>
        <w:t>18.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CC2E32">
        <w:rPr>
          <w:color w:val="222222"/>
          <w:shd w:val="clear" w:color="auto" w:fill="FFFFFF"/>
        </w:rPr>
        <w:t>docx</w:t>
      </w:r>
      <w:proofErr w:type="spellEnd"/>
      <w:r w:rsidRPr="00CC2E32">
        <w:rPr>
          <w:color w:val="222222"/>
          <w:shd w:val="clear" w:color="auto" w:fill="FFFFFF"/>
        </w:rPr>
        <w:t xml:space="preserve"> file to your Editorial Manager account. The Figure must be cited appropriately in the Figure Legend, i.e. “This figure has been modified from [citation].”</w:t>
      </w:r>
    </w:p>
    <w:p w14:paraId="76A6B52F" w14:textId="77777777" w:rsidR="000A6DF3" w:rsidRDefault="000A6DF3" w:rsidP="00CC2E32">
      <w:pPr>
        <w:rPr>
          <w:color w:val="222222"/>
          <w:shd w:val="clear" w:color="auto" w:fill="FFFFFF"/>
        </w:rPr>
      </w:pPr>
    </w:p>
    <w:p w14:paraId="4C28203F" w14:textId="0C0E36DE" w:rsidR="000A6DF3" w:rsidRPr="00F047FD" w:rsidRDefault="000A6DF3" w:rsidP="00CC2E32">
      <w:pPr>
        <w:rPr>
          <w:b/>
          <w:color w:val="222222"/>
          <w:shd w:val="clear" w:color="auto" w:fill="FFFFFF"/>
        </w:rPr>
      </w:pPr>
      <w:r w:rsidRPr="004D353C">
        <w:rPr>
          <w:b/>
          <w:color w:val="222222"/>
          <w:shd w:val="clear" w:color="auto" w:fill="FFFFFF"/>
        </w:rPr>
        <w:t>This is not applicable as we are not reusing any figures from a previous publication.</w:t>
      </w:r>
      <w:r w:rsidRPr="00F047FD">
        <w:rPr>
          <w:b/>
          <w:color w:val="222222"/>
          <w:shd w:val="clear" w:color="auto" w:fill="FFFFFF"/>
        </w:rPr>
        <w:t xml:space="preserve"> </w:t>
      </w:r>
    </w:p>
    <w:p w14:paraId="0C955B8F" w14:textId="77777777" w:rsidR="000A6DF3" w:rsidRDefault="00CC2E32" w:rsidP="00CC2E32">
      <w:pPr>
        <w:rPr>
          <w:color w:val="222222"/>
          <w:shd w:val="clear" w:color="auto" w:fill="FFFFFF"/>
        </w:rPr>
      </w:pPr>
      <w:r w:rsidRPr="00CC2E32">
        <w:rPr>
          <w:color w:val="222222"/>
          <w:shd w:val="clear" w:color="auto" w:fill="FFFFFF"/>
        </w:rPr>
        <w:br/>
        <w:t>19. Please expand the journal titles in the reference section.</w:t>
      </w:r>
    </w:p>
    <w:p w14:paraId="6FEAA8E9" w14:textId="529D603A" w:rsidR="000A6DF3" w:rsidRDefault="000A6DF3" w:rsidP="00CC2E32">
      <w:pPr>
        <w:rPr>
          <w:color w:val="222222"/>
          <w:shd w:val="clear" w:color="auto" w:fill="FFFFFF"/>
        </w:rPr>
      </w:pPr>
    </w:p>
    <w:p w14:paraId="7A816357" w14:textId="519DEBA3" w:rsidR="00F047FD" w:rsidRPr="00F047FD" w:rsidRDefault="00F047FD" w:rsidP="00CC2E32">
      <w:pPr>
        <w:rPr>
          <w:b/>
          <w:color w:val="222222"/>
          <w:shd w:val="clear" w:color="auto" w:fill="FFFFFF"/>
        </w:rPr>
      </w:pPr>
      <w:r w:rsidRPr="00F047FD">
        <w:rPr>
          <w:b/>
          <w:color w:val="222222"/>
          <w:shd w:val="clear" w:color="auto" w:fill="FFFFFF"/>
        </w:rPr>
        <w:t xml:space="preserve">We expanded the journal titles. </w:t>
      </w:r>
    </w:p>
    <w:p w14:paraId="55CF98EB" w14:textId="185EEC42" w:rsidR="00CC2E32" w:rsidRDefault="00CC2E32" w:rsidP="00CC2E32">
      <w:pPr>
        <w:rPr>
          <w:color w:val="222222"/>
          <w:shd w:val="clear" w:color="auto" w:fill="FFFFFF"/>
        </w:rPr>
      </w:pPr>
      <w:r w:rsidRPr="00CC2E32">
        <w:rPr>
          <w:color w:val="222222"/>
          <w:shd w:val="clear" w:color="auto" w:fill="FFFFFF"/>
        </w:rPr>
        <w:br/>
        <w:t>20. Please remove trademark (™) and registered (®) symbols from the Table of Equipment and Materials. Please alphabetically sort the materials table.</w:t>
      </w:r>
    </w:p>
    <w:p w14:paraId="2260873B" w14:textId="426A44C0" w:rsidR="00371C37" w:rsidRDefault="000A6DF3" w:rsidP="00371C37">
      <w:pPr>
        <w:jc w:val="both"/>
        <w:rPr>
          <w:color w:val="222222"/>
          <w:shd w:val="clear" w:color="auto" w:fill="FFFFFF"/>
        </w:rPr>
      </w:pPr>
      <w:r>
        <w:rPr>
          <w:color w:val="222222"/>
          <w:shd w:val="clear" w:color="auto" w:fill="FFFFFF"/>
        </w:rPr>
        <w:t xml:space="preserve"> </w:t>
      </w:r>
    </w:p>
    <w:p w14:paraId="01DC5F48" w14:textId="1344E7B9" w:rsidR="000A6DF3" w:rsidRDefault="00F047FD" w:rsidP="00371C37">
      <w:pPr>
        <w:jc w:val="both"/>
        <w:rPr>
          <w:b/>
          <w:color w:val="222222"/>
          <w:shd w:val="clear" w:color="auto" w:fill="FFFFFF"/>
        </w:rPr>
      </w:pPr>
      <w:r w:rsidRPr="00F047FD">
        <w:rPr>
          <w:b/>
          <w:color w:val="222222"/>
          <w:shd w:val="clear" w:color="auto" w:fill="FFFFFF"/>
        </w:rPr>
        <w:t xml:space="preserve">We removed </w:t>
      </w:r>
      <w:r w:rsidR="000A6DF3" w:rsidRPr="00F047FD">
        <w:rPr>
          <w:b/>
          <w:color w:val="222222"/>
          <w:shd w:val="clear" w:color="auto" w:fill="FFFFFF"/>
        </w:rPr>
        <w:t xml:space="preserve">he trademark (™) and registered (®) symbols. </w:t>
      </w:r>
      <w:r w:rsidRPr="00F047FD">
        <w:rPr>
          <w:b/>
          <w:color w:val="222222"/>
          <w:shd w:val="clear" w:color="auto" w:fill="FFFFFF"/>
        </w:rPr>
        <w:t>We sorted t</w:t>
      </w:r>
      <w:r w:rsidR="000A6DF3" w:rsidRPr="00F047FD">
        <w:rPr>
          <w:b/>
          <w:color w:val="222222"/>
          <w:shd w:val="clear" w:color="auto" w:fill="FFFFFF"/>
        </w:rPr>
        <w:t xml:space="preserve">he materials table alphabetically. </w:t>
      </w:r>
    </w:p>
    <w:p w14:paraId="557A719B" w14:textId="7B1EA5A1" w:rsidR="00F047FD" w:rsidRDefault="00F047FD" w:rsidP="00371C37">
      <w:pPr>
        <w:jc w:val="both"/>
        <w:rPr>
          <w:b/>
          <w:color w:val="222222"/>
          <w:shd w:val="clear" w:color="auto" w:fill="FFFFFF"/>
        </w:rPr>
      </w:pPr>
    </w:p>
    <w:p w14:paraId="61C512AA" w14:textId="5CF96507" w:rsidR="009C3A27" w:rsidRDefault="009C3A27">
      <w:pPr>
        <w:rPr>
          <w:b/>
        </w:rPr>
      </w:pPr>
      <w:r>
        <w:rPr>
          <w:b/>
        </w:rPr>
        <w:br w:type="page"/>
      </w:r>
    </w:p>
    <w:p w14:paraId="0D6C337D" w14:textId="7272B78E" w:rsidR="00F047FD" w:rsidRPr="004C418D" w:rsidRDefault="00F047FD" w:rsidP="00F047FD">
      <w:pPr>
        <w:widowControl w:val="0"/>
        <w:autoSpaceDE w:val="0"/>
        <w:autoSpaceDN w:val="0"/>
        <w:adjustRightInd w:val="0"/>
        <w:jc w:val="both"/>
        <w:rPr>
          <w:b/>
          <w:u w:val="single"/>
        </w:rPr>
      </w:pPr>
      <w:r w:rsidRPr="004C418D">
        <w:rPr>
          <w:b/>
          <w:u w:val="single"/>
        </w:rPr>
        <w:lastRenderedPageBreak/>
        <w:t xml:space="preserve">Response to Reviewer #1’s comments: </w:t>
      </w:r>
    </w:p>
    <w:p w14:paraId="35F8BB72" w14:textId="77777777" w:rsidR="00F047FD" w:rsidRPr="001D5306" w:rsidRDefault="00F047FD" w:rsidP="00F047FD">
      <w:pPr>
        <w:widowControl w:val="0"/>
        <w:autoSpaceDE w:val="0"/>
        <w:autoSpaceDN w:val="0"/>
        <w:adjustRightInd w:val="0"/>
        <w:jc w:val="both"/>
        <w:rPr>
          <w:b/>
        </w:rPr>
      </w:pPr>
    </w:p>
    <w:p w14:paraId="3A73D441" w14:textId="2735D482" w:rsidR="00F047FD" w:rsidRPr="00F047FD" w:rsidRDefault="00F047FD" w:rsidP="00F047FD">
      <w:pPr>
        <w:jc w:val="both"/>
      </w:pPr>
      <w:r w:rsidRPr="00F047FD">
        <w:t>1. The authors may want to include the following sentence or something similar to "Here in this section we describe single islet cell encapsulation using 10X genomics" in their single cell partitioning section for better clarity to readers.</w:t>
      </w:r>
    </w:p>
    <w:p w14:paraId="57264D9A" w14:textId="51954D1B" w:rsidR="00F047FD" w:rsidRPr="00F047FD" w:rsidRDefault="00F047FD" w:rsidP="00F047FD">
      <w:pPr>
        <w:jc w:val="both"/>
        <w:rPr>
          <w:b/>
        </w:rPr>
      </w:pPr>
    </w:p>
    <w:p w14:paraId="67BBD6EE" w14:textId="26A8DAE0" w:rsidR="00F047FD" w:rsidRDefault="00F047FD" w:rsidP="00F047FD">
      <w:pPr>
        <w:jc w:val="both"/>
        <w:rPr>
          <w:b/>
        </w:rPr>
      </w:pPr>
      <w:r w:rsidRPr="00F047FD">
        <w:rPr>
          <w:b/>
        </w:rPr>
        <w:t xml:space="preserve">We changed the title of </w:t>
      </w:r>
      <w:r w:rsidR="00766DDA">
        <w:rPr>
          <w:b/>
        </w:rPr>
        <w:t>s</w:t>
      </w:r>
      <w:r w:rsidR="002C05D6">
        <w:rPr>
          <w:b/>
        </w:rPr>
        <w:t>tep</w:t>
      </w:r>
      <w:r w:rsidRPr="00F047FD">
        <w:rPr>
          <w:b/>
        </w:rPr>
        <w:t xml:space="preserve"> 3. to “Single cell partitioning using microfluidic chip”. We avoided the use of “10X genomics” because the term is a commercial language, which is prohibited</w:t>
      </w:r>
      <w:r w:rsidR="009C3A27">
        <w:rPr>
          <w:b/>
        </w:rPr>
        <w:t xml:space="preserve"> to use</w:t>
      </w:r>
      <w:r w:rsidRPr="00F047FD">
        <w:rPr>
          <w:b/>
        </w:rPr>
        <w:t xml:space="preserve"> in the manuscript. </w:t>
      </w:r>
    </w:p>
    <w:p w14:paraId="094E7C8C" w14:textId="77777777" w:rsidR="004C418D" w:rsidRPr="00F047FD" w:rsidRDefault="004C418D" w:rsidP="00F047FD">
      <w:pPr>
        <w:jc w:val="both"/>
        <w:rPr>
          <w:b/>
        </w:rPr>
      </w:pPr>
    </w:p>
    <w:p w14:paraId="08A2A6C5" w14:textId="6E1B189B" w:rsidR="00F047FD" w:rsidRDefault="00F047FD" w:rsidP="00F047FD">
      <w:pPr>
        <w:jc w:val="both"/>
      </w:pPr>
      <w:r w:rsidRPr="00F047FD">
        <w:t xml:space="preserve">2. Potential 'pause' points may be included wherever possible. For </w:t>
      </w:r>
      <w:proofErr w:type="spellStart"/>
      <w:r w:rsidRPr="00F047FD">
        <w:t>eg.</w:t>
      </w:r>
      <w:proofErr w:type="spellEnd"/>
      <w:r w:rsidRPr="00F047FD">
        <w:t>, prior to "Post RT purification" step, the authors can include a note saying "The cDNA can be stored in -20 if post RT purification step cannot be started immediately or on the same day.</w:t>
      </w:r>
    </w:p>
    <w:p w14:paraId="208BF6A2" w14:textId="3481764D" w:rsidR="00F047FD" w:rsidRDefault="00F047FD" w:rsidP="00F047FD">
      <w:pPr>
        <w:jc w:val="both"/>
      </w:pPr>
    </w:p>
    <w:p w14:paraId="65A42C75" w14:textId="05EF1476" w:rsidR="00F047FD" w:rsidRPr="00F047FD" w:rsidRDefault="00F047FD" w:rsidP="00F047FD">
      <w:pPr>
        <w:jc w:val="both"/>
        <w:rPr>
          <w:b/>
        </w:rPr>
      </w:pPr>
      <w:r w:rsidRPr="00F047FD">
        <w:rPr>
          <w:b/>
        </w:rPr>
        <w:t xml:space="preserve">We included two potential pause points in </w:t>
      </w:r>
      <w:r w:rsidR="00766DDA">
        <w:rPr>
          <w:b/>
        </w:rPr>
        <w:t>s</w:t>
      </w:r>
      <w:r w:rsidR="002C05D6">
        <w:rPr>
          <w:b/>
        </w:rPr>
        <w:t>tep</w:t>
      </w:r>
      <w:r w:rsidRPr="00F047FD">
        <w:rPr>
          <w:b/>
        </w:rPr>
        <w:t xml:space="preserve"> 4. </w:t>
      </w:r>
    </w:p>
    <w:p w14:paraId="29D7A9AE" w14:textId="77777777" w:rsidR="00F047FD" w:rsidRPr="00F047FD" w:rsidRDefault="00F047FD" w:rsidP="00F047FD">
      <w:pPr>
        <w:jc w:val="both"/>
      </w:pPr>
    </w:p>
    <w:p w14:paraId="275BB673" w14:textId="5F83352D" w:rsidR="00F047FD" w:rsidRDefault="00F047FD" w:rsidP="00F047FD">
      <w:pPr>
        <w:jc w:val="both"/>
      </w:pPr>
      <w:r w:rsidRPr="00F047FD">
        <w:t>3. The authors may want to include some references that help detect 'doublets'.</w:t>
      </w:r>
    </w:p>
    <w:p w14:paraId="59417E6D" w14:textId="5E05427B" w:rsidR="00F047FD" w:rsidRDefault="00F047FD" w:rsidP="00F047FD">
      <w:pPr>
        <w:jc w:val="both"/>
        <w:rPr>
          <w:b/>
        </w:rPr>
      </w:pPr>
    </w:p>
    <w:p w14:paraId="0AD45E66" w14:textId="326B480E" w:rsidR="00B41670" w:rsidRDefault="00B41670" w:rsidP="00F047FD">
      <w:pPr>
        <w:jc w:val="both"/>
      </w:pPr>
      <w:r>
        <w:rPr>
          <w:b/>
        </w:rPr>
        <w:t xml:space="preserve">We expanded the last paragraph of the Representative Results and the Discussion to describe identification and removal of doublets in detail. </w:t>
      </w:r>
    </w:p>
    <w:p w14:paraId="3920E700" w14:textId="7F1EF229" w:rsidR="00F047FD" w:rsidRDefault="00F047FD" w:rsidP="00F047FD">
      <w:pPr>
        <w:jc w:val="both"/>
      </w:pPr>
    </w:p>
    <w:p w14:paraId="613D15EA" w14:textId="77777777" w:rsidR="00B41670" w:rsidRDefault="00B41670" w:rsidP="00F047FD">
      <w:pPr>
        <w:jc w:val="both"/>
      </w:pPr>
    </w:p>
    <w:p w14:paraId="217866C9" w14:textId="53122B94" w:rsidR="00F047FD" w:rsidRPr="004C418D" w:rsidRDefault="00F047FD" w:rsidP="00F047FD">
      <w:pPr>
        <w:widowControl w:val="0"/>
        <w:autoSpaceDE w:val="0"/>
        <w:autoSpaceDN w:val="0"/>
        <w:adjustRightInd w:val="0"/>
        <w:jc w:val="both"/>
        <w:rPr>
          <w:b/>
          <w:u w:val="single"/>
        </w:rPr>
      </w:pPr>
      <w:r w:rsidRPr="004C418D">
        <w:rPr>
          <w:b/>
          <w:u w:val="single"/>
        </w:rPr>
        <w:t xml:space="preserve">Response to Reviewer #2’s comments: </w:t>
      </w:r>
    </w:p>
    <w:p w14:paraId="1E6A635D" w14:textId="77777777" w:rsidR="00F047FD" w:rsidRDefault="00F047FD" w:rsidP="00F047FD">
      <w:pPr>
        <w:jc w:val="both"/>
      </w:pPr>
    </w:p>
    <w:p w14:paraId="68A61936" w14:textId="26509F95" w:rsidR="00F047FD" w:rsidRDefault="00F047FD" w:rsidP="00F047FD">
      <w:pPr>
        <w:jc w:val="both"/>
      </w:pPr>
      <w:r>
        <w:t>1. In Step 1.1.2, how long should the islets be immersed in the islet media?</w:t>
      </w:r>
    </w:p>
    <w:p w14:paraId="7E06D28B" w14:textId="66C82045" w:rsidR="002C05D6" w:rsidRDefault="002C05D6" w:rsidP="00F047FD">
      <w:pPr>
        <w:jc w:val="both"/>
      </w:pPr>
    </w:p>
    <w:p w14:paraId="268AE7FC" w14:textId="0B8909D5" w:rsidR="002C05D6" w:rsidRPr="002C05D6" w:rsidRDefault="00766DDA" w:rsidP="00F047FD">
      <w:pPr>
        <w:jc w:val="both"/>
        <w:rPr>
          <w:b/>
        </w:rPr>
      </w:pPr>
      <w:r>
        <w:rPr>
          <w:b/>
        </w:rPr>
        <w:t>For the duration of</w:t>
      </w:r>
      <w:r w:rsidR="009C3A27">
        <w:rPr>
          <w:b/>
        </w:rPr>
        <w:t xml:space="preserve"> the overnight shipment</w:t>
      </w:r>
      <w:r w:rsidR="002C05D6" w:rsidRPr="002C05D6">
        <w:rPr>
          <w:b/>
        </w:rPr>
        <w:t xml:space="preserve">. We revised </w:t>
      </w:r>
      <w:r>
        <w:rPr>
          <w:b/>
        </w:rPr>
        <w:t>s</w:t>
      </w:r>
      <w:r w:rsidR="002C05D6" w:rsidRPr="002C05D6">
        <w:rPr>
          <w:b/>
        </w:rPr>
        <w:t>tep 1.1.</w:t>
      </w:r>
      <w:r w:rsidR="0030474C">
        <w:rPr>
          <w:b/>
        </w:rPr>
        <w:t>2</w:t>
      </w:r>
      <w:r w:rsidR="002C05D6" w:rsidRPr="002C05D6">
        <w:rPr>
          <w:b/>
        </w:rPr>
        <w:t xml:space="preserve"> to clarify this point.</w:t>
      </w:r>
      <w:r w:rsidR="008B2D60">
        <w:rPr>
          <w:b/>
        </w:rPr>
        <w:t xml:space="preserve"> </w:t>
      </w:r>
    </w:p>
    <w:p w14:paraId="1F9FD0A7" w14:textId="06D7D5E7" w:rsidR="00F047FD" w:rsidRDefault="00F047FD" w:rsidP="00F047FD">
      <w:pPr>
        <w:jc w:val="both"/>
      </w:pPr>
    </w:p>
    <w:p w14:paraId="472227CD" w14:textId="2135B132" w:rsidR="00F047FD" w:rsidRDefault="00F047FD" w:rsidP="00F047FD">
      <w:pPr>
        <w:jc w:val="both"/>
      </w:pPr>
      <w:r>
        <w:t>2. In Step 1.2.5, how to ensure the islets are completely dissociated?</w:t>
      </w:r>
    </w:p>
    <w:p w14:paraId="23DBA06F" w14:textId="3BA690ED" w:rsidR="002C05D6" w:rsidRDefault="002C05D6" w:rsidP="00F047FD">
      <w:pPr>
        <w:jc w:val="both"/>
      </w:pPr>
    </w:p>
    <w:p w14:paraId="16C955BD" w14:textId="602EB409" w:rsidR="002C05D6" w:rsidRPr="002C05D6" w:rsidRDefault="002C05D6" w:rsidP="00F047FD">
      <w:pPr>
        <w:jc w:val="both"/>
        <w:rPr>
          <w:b/>
        </w:rPr>
      </w:pPr>
      <w:r w:rsidRPr="002C05D6">
        <w:rPr>
          <w:b/>
        </w:rPr>
        <w:t xml:space="preserve">The cell solution becomes cloudy once cells are completely dissociated. We revised </w:t>
      </w:r>
      <w:r w:rsidR="00766DDA">
        <w:rPr>
          <w:b/>
        </w:rPr>
        <w:t>s</w:t>
      </w:r>
      <w:r w:rsidRPr="002C05D6">
        <w:rPr>
          <w:b/>
        </w:rPr>
        <w:t>tep 1.</w:t>
      </w:r>
      <w:r w:rsidR="007269E8">
        <w:rPr>
          <w:b/>
        </w:rPr>
        <w:t>3</w:t>
      </w:r>
      <w:r w:rsidRPr="002C05D6">
        <w:rPr>
          <w:b/>
        </w:rPr>
        <w:t>.</w:t>
      </w:r>
      <w:r w:rsidR="009C3A27">
        <w:rPr>
          <w:b/>
        </w:rPr>
        <w:t>8</w:t>
      </w:r>
      <w:r w:rsidRPr="002C05D6">
        <w:rPr>
          <w:b/>
        </w:rPr>
        <w:t xml:space="preserve"> to clarify this point.</w:t>
      </w:r>
    </w:p>
    <w:p w14:paraId="01C08641" w14:textId="77777777" w:rsidR="002C05D6" w:rsidRDefault="002C05D6" w:rsidP="00F047FD">
      <w:pPr>
        <w:jc w:val="both"/>
      </w:pPr>
    </w:p>
    <w:p w14:paraId="045DAEA1" w14:textId="62E2E51C" w:rsidR="00F047FD" w:rsidRDefault="00F047FD" w:rsidP="00F047FD">
      <w:pPr>
        <w:jc w:val="both"/>
      </w:pPr>
      <w:r>
        <w:t>3. In Step 1.2.10, is the 1X PBS buffer pre-chilled?</w:t>
      </w:r>
    </w:p>
    <w:p w14:paraId="357C4D59" w14:textId="7CB01191" w:rsidR="002C05D6" w:rsidRDefault="002C05D6" w:rsidP="00F047FD">
      <w:pPr>
        <w:jc w:val="both"/>
      </w:pPr>
    </w:p>
    <w:p w14:paraId="099ED766" w14:textId="0BA6B3A3" w:rsidR="002C05D6" w:rsidRPr="002C05D6" w:rsidRDefault="002C05D6" w:rsidP="00F047FD">
      <w:pPr>
        <w:jc w:val="both"/>
        <w:rPr>
          <w:b/>
        </w:rPr>
      </w:pPr>
      <w:r w:rsidRPr="002C05D6">
        <w:rPr>
          <w:b/>
        </w:rPr>
        <w:t xml:space="preserve">The 1X PBS buffer should be at room temperature. We revised </w:t>
      </w:r>
      <w:r w:rsidR="00766DDA">
        <w:rPr>
          <w:b/>
        </w:rPr>
        <w:t>s</w:t>
      </w:r>
      <w:bookmarkStart w:id="0" w:name="_GoBack"/>
      <w:bookmarkEnd w:id="0"/>
      <w:r w:rsidRPr="002C05D6">
        <w:rPr>
          <w:b/>
        </w:rPr>
        <w:t>tep 1.</w:t>
      </w:r>
      <w:r w:rsidR="00CB17F5">
        <w:rPr>
          <w:b/>
        </w:rPr>
        <w:t>3</w:t>
      </w:r>
      <w:r w:rsidRPr="002C05D6">
        <w:rPr>
          <w:b/>
        </w:rPr>
        <w:t xml:space="preserve">.1 to clarify this point. </w:t>
      </w:r>
    </w:p>
    <w:p w14:paraId="01A3340C" w14:textId="77777777" w:rsidR="002C05D6" w:rsidRDefault="002C05D6" w:rsidP="00F047FD">
      <w:pPr>
        <w:jc w:val="both"/>
      </w:pPr>
    </w:p>
    <w:p w14:paraId="19011116" w14:textId="369F404C" w:rsidR="00F047FD" w:rsidRDefault="00F047FD" w:rsidP="00F047FD">
      <w:pPr>
        <w:jc w:val="both"/>
      </w:pPr>
      <w:r>
        <w:t>4. How to identify and exclude the doublets during data analysis?</w:t>
      </w:r>
    </w:p>
    <w:p w14:paraId="16726579" w14:textId="77777777" w:rsidR="00B41670" w:rsidRDefault="00B41670" w:rsidP="00F047FD">
      <w:pPr>
        <w:jc w:val="both"/>
      </w:pPr>
    </w:p>
    <w:p w14:paraId="7F7E9822" w14:textId="579E5E1E" w:rsidR="00B41670" w:rsidRDefault="00B41670" w:rsidP="00B41670">
      <w:pPr>
        <w:jc w:val="both"/>
      </w:pPr>
      <w:r>
        <w:rPr>
          <w:b/>
        </w:rPr>
        <w:t xml:space="preserve">We </w:t>
      </w:r>
      <w:r w:rsidR="00A72435">
        <w:rPr>
          <w:b/>
        </w:rPr>
        <w:t>revised</w:t>
      </w:r>
      <w:r w:rsidR="007334A7">
        <w:rPr>
          <w:b/>
        </w:rPr>
        <w:t xml:space="preserve"> </w:t>
      </w:r>
      <w:r w:rsidR="009C3A27">
        <w:rPr>
          <w:b/>
        </w:rPr>
        <w:t>t</w:t>
      </w:r>
      <w:r w:rsidR="007334A7">
        <w:rPr>
          <w:b/>
        </w:rPr>
        <w:t xml:space="preserve">he Protocol to </w:t>
      </w:r>
      <w:r w:rsidR="00A72435">
        <w:rPr>
          <w:b/>
        </w:rPr>
        <w:t xml:space="preserve">describe doublet </w:t>
      </w:r>
      <w:proofErr w:type="gramStart"/>
      <w:r w:rsidR="00A72435">
        <w:rPr>
          <w:b/>
        </w:rPr>
        <w:t>removal, and</w:t>
      </w:r>
      <w:proofErr w:type="gramEnd"/>
      <w:r w:rsidR="00A72435">
        <w:rPr>
          <w:b/>
        </w:rPr>
        <w:t xml:space="preserve"> </w:t>
      </w:r>
      <w:r>
        <w:rPr>
          <w:b/>
        </w:rPr>
        <w:t xml:space="preserve">expanded the last paragraph of the Representative Results and the Discussion to describe identification and removal of doublets in detail. </w:t>
      </w:r>
    </w:p>
    <w:p w14:paraId="5DDFC38F" w14:textId="77777777" w:rsidR="002C05D6" w:rsidRDefault="002C05D6" w:rsidP="00F047FD">
      <w:pPr>
        <w:jc w:val="both"/>
      </w:pPr>
    </w:p>
    <w:p w14:paraId="76271091" w14:textId="77777777" w:rsidR="00317660" w:rsidRDefault="00F047FD" w:rsidP="00F047FD">
      <w:pPr>
        <w:jc w:val="both"/>
      </w:pPr>
      <w:r>
        <w:lastRenderedPageBreak/>
        <w:t>5. The information of 30 µm cell strainer, flat-bottom bottle and non-treated culture dish should be provided in the Material section.</w:t>
      </w:r>
    </w:p>
    <w:p w14:paraId="29BB6D4C" w14:textId="77777777" w:rsidR="00317660" w:rsidRDefault="00317660" w:rsidP="00F047FD">
      <w:pPr>
        <w:jc w:val="both"/>
      </w:pPr>
    </w:p>
    <w:p w14:paraId="1A72E838" w14:textId="7F9F91E2" w:rsidR="00F047FD" w:rsidRPr="00317660" w:rsidRDefault="00317660" w:rsidP="00F047FD">
      <w:pPr>
        <w:jc w:val="both"/>
        <w:rPr>
          <w:rFonts w:ascii="Arial" w:hAnsi="Arial" w:cs="Arial"/>
          <w:b/>
          <w:sz w:val="22"/>
          <w:szCs w:val="22"/>
        </w:rPr>
      </w:pPr>
      <w:r w:rsidRPr="00317660">
        <w:rPr>
          <w:b/>
        </w:rPr>
        <w:t>We added</w:t>
      </w:r>
      <w:r w:rsidR="00F047FD" w:rsidRPr="00317660">
        <w:rPr>
          <w:rFonts w:ascii="Arial" w:hAnsi="Arial" w:cs="Arial"/>
          <w:b/>
          <w:sz w:val="22"/>
          <w:szCs w:val="22"/>
        </w:rPr>
        <w:t xml:space="preserve"> </w:t>
      </w:r>
      <w:r w:rsidRPr="00317660">
        <w:rPr>
          <w:b/>
        </w:rPr>
        <w:t xml:space="preserve">30 µm cell strainer and non-treated culture dish to the Material section and removed flat-bottom bottle from the manuscript as the bottle does not need to be flat-bottom. </w:t>
      </w:r>
    </w:p>
    <w:p w14:paraId="67CD6AE5" w14:textId="05514142" w:rsidR="00317660" w:rsidRDefault="00317660" w:rsidP="00F047FD">
      <w:pPr>
        <w:jc w:val="both"/>
        <w:rPr>
          <w:rFonts w:ascii="Arial" w:hAnsi="Arial" w:cs="Arial"/>
          <w:sz w:val="22"/>
          <w:szCs w:val="22"/>
        </w:rPr>
      </w:pPr>
    </w:p>
    <w:p w14:paraId="369C0417" w14:textId="1A55A48C" w:rsidR="00317660" w:rsidRDefault="00317660" w:rsidP="00F047FD">
      <w:pPr>
        <w:jc w:val="both"/>
        <w:rPr>
          <w:rFonts w:ascii="Arial" w:hAnsi="Arial" w:cs="Arial"/>
          <w:sz w:val="22"/>
          <w:szCs w:val="22"/>
        </w:rPr>
      </w:pPr>
    </w:p>
    <w:p w14:paraId="62965F8E" w14:textId="39E914F3" w:rsidR="00317660" w:rsidRPr="0014521F" w:rsidRDefault="00317660" w:rsidP="00F047FD">
      <w:pPr>
        <w:jc w:val="both"/>
        <w:rPr>
          <w:rFonts w:ascii="Arial" w:hAnsi="Arial" w:cs="Arial"/>
          <w:sz w:val="22"/>
          <w:szCs w:val="22"/>
        </w:rPr>
      </w:pPr>
    </w:p>
    <w:sectPr w:rsidR="00317660" w:rsidRPr="0014521F" w:rsidSect="007A2E2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3D"/>
    <w:rsid w:val="000464B8"/>
    <w:rsid w:val="000921CB"/>
    <w:rsid w:val="000A6DF3"/>
    <w:rsid w:val="000C7D5B"/>
    <w:rsid w:val="0014521F"/>
    <w:rsid w:val="0017519C"/>
    <w:rsid w:val="001E2003"/>
    <w:rsid w:val="001E7F19"/>
    <w:rsid w:val="00227655"/>
    <w:rsid w:val="00257B7C"/>
    <w:rsid w:val="002619E0"/>
    <w:rsid w:val="00292EFD"/>
    <w:rsid w:val="002C05D6"/>
    <w:rsid w:val="0030474C"/>
    <w:rsid w:val="00312C17"/>
    <w:rsid w:val="00314629"/>
    <w:rsid w:val="00317660"/>
    <w:rsid w:val="00327920"/>
    <w:rsid w:val="00327D2D"/>
    <w:rsid w:val="00371C37"/>
    <w:rsid w:val="00407ED5"/>
    <w:rsid w:val="00427DB3"/>
    <w:rsid w:val="004345A5"/>
    <w:rsid w:val="004364F8"/>
    <w:rsid w:val="00436859"/>
    <w:rsid w:val="004378AD"/>
    <w:rsid w:val="004C418D"/>
    <w:rsid w:val="004D1A66"/>
    <w:rsid w:val="004D353C"/>
    <w:rsid w:val="004E3281"/>
    <w:rsid w:val="005F172B"/>
    <w:rsid w:val="005F3B0E"/>
    <w:rsid w:val="00601B4F"/>
    <w:rsid w:val="0065573D"/>
    <w:rsid w:val="00656CC5"/>
    <w:rsid w:val="006A4562"/>
    <w:rsid w:val="006A4F04"/>
    <w:rsid w:val="006B3F2E"/>
    <w:rsid w:val="007269E8"/>
    <w:rsid w:val="007334A7"/>
    <w:rsid w:val="00766DDA"/>
    <w:rsid w:val="00780B7D"/>
    <w:rsid w:val="007A2E20"/>
    <w:rsid w:val="00805AA7"/>
    <w:rsid w:val="00835A80"/>
    <w:rsid w:val="00842AAF"/>
    <w:rsid w:val="00863312"/>
    <w:rsid w:val="008752BD"/>
    <w:rsid w:val="00894088"/>
    <w:rsid w:val="008A6A45"/>
    <w:rsid w:val="008B2D60"/>
    <w:rsid w:val="009050DB"/>
    <w:rsid w:val="00913C58"/>
    <w:rsid w:val="009168B3"/>
    <w:rsid w:val="00925BB4"/>
    <w:rsid w:val="0094321C"/>
    <w:rsid w:val="009C3A27"/>
    <w:rsid w:val="009E2636"/>
    <w:rsid w:val="009E48E1"/>
    <w:rsid w:val="00A20DED"/>
    <w:rsid w:val="00A25AC7"/>
    <w:rsid w:val="00A654AC"/>
    <w:rsid w:val="00A72435"/>
    <w:rsid w:val="00A91A66"/>
    <w:rsid w:val="00AB796C"/>
    <w:rsid w:val="00AC0F55"/>
    <w:rsid w:val="00AC521A"/>
    <w:rsid w:val="00AD7B71"/>
    <w:rsid w:val="00B05896"/>
    <w:rsid w:val="00B120D9"/>
    <w:rsid w:val="00B25C42"/>
    <w:rsid w:val="00B41670"/>
    <w:rsid w:val="00B50C42"/>
    <w:rsid w:val="00BA4DF4"/>
    <w:rsid w:val="00BC2E2A"/>
    <w:rsid w:val="00BD5603"/>
    <w:rsid w:val="00C034DC"/>
    <w:rsid w:val="00C07BBC"/>
    <w:rsid w:val="00C11BBB"/>
    <w:rsid w:val="00C22222"/>
    <w:rsid w:val="00C371CF"/>
    <w:rsid w:val="00C42DE9"/>
    <w:rsid w:val="00C86E57"/>
    <w:rsid w:val="00CB17F5"/>
    <w:rsid w:val="00CC2E32"/>
    <w:rsid w:val="00CD2851"/>
    <w:rsid w:val="00CE6D6C"/>
    <w:rsid w:val="00D060FF"/>
    <w:rsid w:val="00D53E53"/>
    <w:rsid w:val="00D673AA"/>
    <w:rsid w:val="00D8774C"/>
    <w:rsid w:val="00D9444C"/>
    <w:rsid w:val="00DA0698"/>
    <w:rsid w:val="00DA2A06"/>
    <w:rsid w:val="00DA7630"/>
    <w:rsid w:val="00DB4B0E"/>
    <w:rsid w:val="00DC02D5"/>
    <w:rsid w:val="00DD5045"/>
    <w:rsid w:val="00DF01F7"/>
    <w:rsid w:val="00E60222"/>
    <w:rsid w:val="00E948FD"/>
    <w:rsid w:val="00EE2249"/>
    <w:rsid w:val="00EE6A14"/>
    <w:rsid w:val="00EF30DA"/>
    <w:rsid w:val="00EF4478"/>
    <w:rsid w:val="00F047FD"/>
    <w:rsid w:val="00F609C8"/>
    <w:rsid w:val="00FD7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43362C"/>
  <w14:defaultImageDpi w14:val="300"/>
  <w15:chartTrackingRefBased/>
  <w15:docId w15:val="{C14A7C5E-57E7-0F48-BBE5-232120DE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6557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630"/>
    <w:rPr>
      <w:rFonts w:ascii="Times New Roman" w:hAnsi="Times New Roman"/>
      <w:sz w:val="18"/>
      <w:szCs w:val="18"/>
    </w:rPr>
  </w:style>
  <w:style w:type="character" w:customStyle="1" w:styleId="BalloonTextChar">
    <w:name w:val="Balloon Text Char"/>
    <w:link w:val="BalloonText"/>
    <w:uiPriority w:val="99"/>
    <w:semiHidden/>
    <w:rsid w:val="00DA7630"/>
    <w:rPr>
      <w:rFonts w:ascii="Times New Roman" w:eastAsia="MS Mincho" w:hAnsi="Times New Roman"/>
      <w:sz w:val="18"/>
      <w:szCs w:val="18"/>
    </w:rPr>
  </w:style>
  <w:style w:type="paragraph" w:styleId="NormalWeb">
    <w:name w:val="Normal (Web)"/>
    <w:basedOn w:val="Normal"/>
    <w:uiPriority w:val="99"/>
    <w:semiHidden/>
    <w:unhideWhenUsed/>
    <w:rsid w:val="00436859"/>
    <w:rPr>
      <w:rFonts w:ascii="Times New Roman" w:hAnsi="Times New Roman"/>
    </w:rPr>
  </w:style>
  <w:style w:type="paragraph" w:styleId="ListParagraph">
    <w:name w:val="List Paragraph"/>
    <w:basedOn w:val="Normal"/>
    <w:uiPriority w:val="72"/>
    <w:qFormat/>
    <w:rsid w:val="00CC2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2832">
      <w:bodyDiv w:val="1"/>
      <w:marLeft w:val="0"/>
      <w:marRight w:val="0"/>
      <w:marTop w:val="0"/>
      <w:marBottom w:val="0"/>
      <w:divBdr>
        <w:top w:val="none" w:sz="0" w:space="0" w:color="auto"/>
        <w:left w:val="none" w:sz="0" w:space="0" w:color="auto"/>
        <w:bottom w:val="none" w:sz="0" w:space="0" w:color="auto"/>
        <w:right w:val="none" w:sz="0" w:space="0" w:color="auto"/>
      </w:divBdr>
    </w:div>
    <w:div w:id="783042794">
      <w:bodyDiv w:val="1"/>
      <w:marLeft w:val="0"/>
      <w:marRight w:val="0"/>
      <w:marTop w:val="0"/>
      <w:marBottom w:val="0"/>
      <w:divBdr>
        <w:top w:val="none" w:sz="0" w:space="0" w:color="auto"/>
        <w:left w:val="none" w:sz="0" w:space="0" w:color="auto"/>
        <w:bottom w:val="none" w:sz="0" w:space="0" w:color="auto"/>
        <w:right w:val="none" w:sz="0" w:space="0" w:color="auto"/>
      </w:divBdr>
    </w:div>
    <w:div w:id="868957232">
      <w:bodyDiv w:val="1"/>
      <w:marLeft w:val="0"/>
      <w:marRight w:val="0"/>
      <w:marTop w:val="0"/>
      <w:marBottom w:val="0"/>
      <w:divBdr>
        <w:top w:val="none" w:sz="0" w:space="0" w:color="auto"/>
        <w:left w:val="none" w:sz="0" w:space="0" w:color="auto"/>
        <w:bottom w:val="none" w:sz="0" w:space="0" w:color="auto"/>
        <w:right w:val="none" w:sz="0" w:space="0" w:color="auto"/>
      </w:divBdr>
    </w:div>
    <w:div w:id="1098016918">
      <w:bodyDiv w:val="1"/>
      <w:marLeft w:val="0"/>
      <w:marRight w:val="0"/>
      <w:marTop w:val="0"/>
      <w:marBottom w:val="0"/>
      <w:divBdr>
        <w:top w:val="none" w:sz="0" w:space="0" w:color="auto"/>
        <w:left w:val="none" w:sz="0" w:space="0" w:color="auto"/>
        <w:bottom w:val="none" w:sz="0" w:space="0" w:color="auto"/>
        <w:right w:val="none" w:sz="0" w:space="0" w:color="auto"/>
      </w:divBdr>
    </w:div>
    <w:div w:id="1511792568">
      <w:bodyDiv w:val="1"/>
      <w:marLeft w:val="0"/>
      <w:marRight w:val="0"/>
      <w:marTop w:val="0"/>
      <w:marBottom w:val="0"/>
      <w:divBdr>
        <w:top w:val="none" w:sz="0" w:space="0" w:color="auto"/>
        <w:left w:val="none" w:sz="0" w:space="0" w:color="auto"/>
        <w:bottom w:val="none" w:sz="0" w:space="0" w:color="auto"/>
        <w:right w:val="none" w:sz="0" w:space="0" w:color="auto"/>
      </w:divBdr>
      <w:divsChild>
        <w:div w:id="788285481">
          <w:marLeft w:val="0"/>
          <w:marRight w:val="0"/>
          <w:marTop w:val="0"/>
          <w:marBottom w:val="0"/>
          <w:divBdr>
            <w:top w:val="none" w:sz="0" w:space="0" w:color="auto"/>
            <w:left w:val="none" w:sz="0" w:space="0" w:color="auto"/>
            <w:bottom w:val="none" w:sz="0" w:space="0" w:color="auto"/>
            <w:right w:val="none" w:sz="0" w:space="0" w:color="auto"/>
          </w:divBdr>
          <w:divsChild>
            <w:div w:id="1468082260">
              <w:marLeft w:val="0"/>
              <w:marRight w:val="0"/>
              <w:marTop w:val="0"/>
              <w:marBottom w:val="0"/>
              <w:divBdr>
                <w:top w:val="none" w:sz="0" w:space="0" w:color="auto"/>
                <w:left w:val="none" w:sz="0" w:space="0" w:color="auto"/>
                <w:bottom w:val="none" w:sz="0" w:space="0" w:color="auto"/>
                <w:right w:val="none" w:sz="0" w:space="0" w:color="auto"/>
              </w:divBdr>
              <w:divsChild>
                <w:div w:id="1478453404">
                  <w:marLeft w:val="0"/>
                  <w:marRight w:val="0"/>
                  <w:marTop w:val="0"/>
                  <w:marBottom w:val="0"/>
                  <w:divBdr>
                    <w:top w:val="none" w:sz="0" w:space="0" w:color="auto"/>
                    <w:left w:val="none" w:sz="0" w:space="0" w:color="auto"/>
                    <w:bottom w:val="none" w:sz="0" w:space="0" w:color="auto"/>
                    <w:right w:val="none" w:sz="0" w:space="0" w:color="auto"/>
                  </w:divBdr>
                  <w:divsChild>
                    <w:div w:id="167276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461880">
      <w:bodyDiv w:val="1"/>
      <w:marLeft w:val="0"/>
      <w:marRight w:val="0"/>
      <w:marTop w:val="0"/>
      <w:marBottom w:val="0"/>
      <w:divBdr>
        <w:top w:val="none" w:sz="0" w:space="0" w:color="auto"/>
        <w:left w:val="none" w:sz="0" w:space="0" w:color="auto"/>
        <w:bottom w:val="none" w:sz="0" w:space="0" w:color="auto"/>
        <w:right w:val="none" w:sz="0" w:space="0" w:color="auto"/>
      </w:divBdr>
      <w:divsChild>
        <w:div w:id="309755735">
          <w:marLeft w:val="0"/>
          <w:marRight w:val="0"/>
          <w:marTop w:val="0"/>
          <w:marBottom w:val="0"/>
          <w:divBdr>
            <w:top w:val="none" w:sz="0" w:space="0" w:color="auto"/>
            <w:left w:val="none" w:sz="0" w:space="0" w:color="auto"/>
            <w:bottom w:val="none" w:sz="0" w:space="0" w:color="auto"/>
            <w:right w:val="none" w:sz="0" w:space="0" w:color="auto"/>
          </w:divBdr>
          <w:divsChild>
            <w:div w:id="245309866">
              <w:marLeft w:val="0"/>
              <w:marRight w:val="0"/>
              <w:marTop w:val="0"/>
              <w:marBottom w:val="0"/>
              <w:divBdr>
                <w:top w:val="none" w:sz="0" w:space="0" w:color="auto"/>
                <w:left w:val="none" w:sz="0" w:space="0" w:color="auto"/>
                <w:bottom w:val="none" w:sz="0" w:space="0" w:color="auto"/>
                <w:right w:val="none" w:sz="0" w:space="0" w:color="auto"/>
              </w:divBdr>
              <w:divsChild>
                <w:div w:id="171870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49932">
      <w:bodyDiv w:val="1"/>
      <w:marLeft w:val="0"/>
      <w:marRight w:val="0"/>
      <w:marTop w:val="0"/>
      <w:marBottom w:val="0"/>
      <w:divBdr>
        <w:top w:val="none" w:sz="0" w:space="0" w:color="auto"/>
        <w:left w:val="none" w:sz="0" w:space="0" w:color="auto"/>
        <w:bottom w:val="none" w:sz="0" w:space="0" w:color="auto"/>
        <w:right w:val="none" w:sz="0" w:space="0" w:color="auto"/>
      </w:divBdr>
      <w:divsChild>
        <w:div w:id="1766226151">
          <w:marLeft w:val="0"/>
          <w:marRight w:val="0"/>
          <w:marTop w:val="0"/>
          <w:marBottom w:val="0"/>
          <w:divBdr>
            <w:top w:val="none" w:sz="0" w:space="0" w:color="auto"/>
            <w:left w:val="none" w:sz="0" w:space="0" w:color="auto"/>
            <w:bottom w:val="none" w:sz="0" w:space="0" w:color="auto"/>
            <w:right w:val="none" w:sz="0" w:space="0" w:color="auto"/>
          </w:divBdr>
          <w:divsChild>
            <w:div w:id="657464802">
              <w:marLeft w:val="0"/>
              <w:marRight w:val="0"/>
              <w:marTop w:val="0"/>
              <w:marBottom w:val="0"/>
              <w:divBdr>
                <w:top w:val="none" w:sz="0" w:space="0" w:color="auto"/>
                <w:left w:val="none" w:sz="0" w:space="0" w:color="auto"/>
                <w:bottom w:val="none" w:sz="0" w:space="0" w:color="auto"/>
                <w:right w:val="none" w:sz="0" w:space="0" w:color="auto"/>
              </w:divBdr>
              <w:divsChild>
                <w:div w:id="2048604408">
                  <w:marLeft w:val="0"/>
                  <w:marRight w:val="0"/>
                  <w:marTop w:val="0"/>
                  <w:marBottom w:val="0"/>
                  <w:divBdr>
                    <w:top w:val="none" w:sz="0" w:space="0" w:color="auto"/>
                    <w:left w:val="none" w:sz="0" w:space="0" w:color="auto"/>
                    <w:bottom w:val="none" w:sz="0" w:space="0" w:color="auto"/>
                    <w:right w:val="none" w:sz="0" w:space="0" w:color="auto"/>
                  </w:divBdr>
                  <w:divsChild>
                    <w:div w:id="3071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660">
      <w:bodyDiv w:val="1"/>
      <w:marLeft w:val="0"/>
      <w:marRight w:val="0"/>
      <w:marTop w:val="0"/>
      <w:marBottom w:val="0"/>
      <w:divBdr>
        <w:top w:val="none" w:sz="0" w:space="0" w:color="auto"/>
        <w:left w:val="none" w:sz="0" w:space="0" w:color="auto"/>
        <w:bottom w:val="none" w:sz="0" w:space="0" w:color="auto"/>
        <w:right w:val="none" w:sz="0" w:space="0" w:color="auto"/>
      </w:divBdr>
      <w:divsChild>
        <w:div w:id="528029207">
          <w:marLeft w:val="0"/>
          <w:marRight w:val="0"/>
          <w:marTop w:val="0"/>
          <w:marBottom w:val="0"/>
          <w:divBdr>
            <w:top w:val="none" w:sz="0" w:space="0" w:color="auto"/>
            <w:left w:val="none" w:sz="0" w:space="0" w:color="auto"/>
            <w:bottom w:val="none" w:sz="0" w:space="0" w:color="auto"/>
            <w:right w:val="none" w:sz="0" w:space="0" w:color="auto"/>
          </w:divBdr>
          <w:divsChild>
            <w:div w:id="371687347">
              <w:marLeft w:val="0"/>
              <w:marRight w:val="0"/>
              <w:marTop w:val="0"/>
              <w:marBottom w:val="0"/>
              <w:divBdr>
                <w:top w:val="none" w:sz="0" w:space="0" w:color="auto"/>
                <w:left w:val="none" w:sz="0" w:space="0" w:color="auto"/>
                <w:bottom w:val="none" w:sz="0" w:space="0" w:color="auto"/>
                <w:right w:val="none" w:sz="0" w:space="0" w:color="auto"/>
              </w:divBdr>
              <w:divsChild>
                <w:div w:id="4929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Regeneron Pharmaceuticals, Inc.</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Regeneron</dc:creator>
  <cp:keywords/>
  <dc:description/>
  <cp:lastModifiedBy>Microsoft Office User</cp:lastModifiedBy>
  <cp:revision>23</cp:revision>
  <cp:lastPrinted>2019-02-27T14:45:00Z</cp:lastPrinted>
  <dcterms:created xsi:type="dcterms:W3CDTF">2019-03-28T15:48:00Z</dcterms:created>
  <dcterms:modified xsi:type="dcterms:W3CDTF">2019-04-02T19:35:00Z</dcterms:modified>
</cp:coreProperties>
</file>