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4B" w:rsidRDefault="002A4B0B" w:rsidP="002A4B0B">
      <w:pPr>
        <w:rPr>
          <w:rStyle w:val="FontStyle15"/>
          <w:rFonts w:ascii="Arial" w:hAnsi="Arial" w:cs="Arial" w:hint="eastAsia"/>
          <w:sz w:val="24"/>
          <w:szCs w:val="24"/>
        </w:rPr>
      </w:pPr>
      <w:proofErr w:type="gramStart"/>
      <w:r w:rsidRPr="006E7F72">
        <w:rPr>
          <w:rStyle w:val="FontStyle15"/>
          <w:rFonts w:ascii="Arial" w:hAnsi="Arial" w:cs="Arial"/>
          <w:sz w:val="24"/>
          <w:szCs w:val="24"/>
        </w:rPr>
        <w:t>a</w:t>
      </w:r>
      <w:proofErr w:type="gramEnd"/>
      <w:r w:rsidRPr="006E7F72">
        <w:rPr>
          <w:rStyle w:val="FontStyle15"/>
          <w:rFonts w:ascii="Arial" w:hAnsi="Arial" w:cs="Arial"/>
          <w:sz w:val="24"/>
          <w:szCs w:val="24"/>
        </w:rPr>
        <w:t xml:space="preserve"> link to the editorial policy that allows re-prints</w:t>
      </w:r>
      <w:r>
        <w:rPr>
          <w:rStyle w:val="FontStyle15"/>
          <w:rFonts w:ascii="Arial" w:hAnsi="Arial" w:cs="Arial" w:hint="eastAsia"/>
          <w:sz w:val="24"/>
          <w:szCs w:val="24"/>
        </w:rPr>
        <w:t>:</w:t>
      </w:r>
    </w:p>
    <w:p w:rsidR="002A4B0B" w:rsidRPr="002A4B0B" w:rsidRDefault="0055105F" w:rsidP="002A4B0B">
      <w:r w:rsidRPr="0055105F">
        <w:t>https://s100.copyright.com/AppDispatchServlet?startPage=1083&amp;pageCount=10&amp;copyright=%C2%A9+John+Wiley+%26+Sons+A%2FS.+Published+by+John+Wiley+%26+Sons+Ltd&amp;author=X%E2%80%90Z+Yan%2C+JJJP+van+den+Beucken%2C+C+Yuan%2C+et+al&amp;orderBeanReset=true&amp;imprint=John+Wiley+%26+Sons%2C+Ltd+%2810.1111%29&amp;volumeNum=24&amp;issueNum=6&amp;contentID=10.1111%2Fodi.12855&amp;title=Spheroid+formation+and+stemness+preservation+of+human+periodontal+ligament+cells+on+chitosan+films&amp;pa=&amp;oa=creativeCommonsBy-nc-nd&amp;issn=1354-523X&amp;publisherName=Wiley&amp;publication=ODI&amp;rpt=y&amp;endPage=1092&amp;publicationDate=04%2F02%2F2018</w:t>
      </w:r>
    </w:p>
    <w:sectPr w:rsidR="002A4B0B" w:rsidRPr="002A4B0B" w:rsidSect="00D8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6D" w:rsidRDefault="00EF046D" w:rsidP="002A4B0B">
      <w:r>
        <w:separator/>
      </w:r>
    </w:p>
  </w:endnote>
  <w:endnote w:type="continuationSeparator" w:id="0">
    <w:p w:rsidR="00EF046D" w:rsidRDefault="00EF046D" w:rsidP="002A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6D" w:rsidRDefault="00EF046D" w:rsidP="002A4B0B">
      <w:r>
        <w:separator/>
      </w:r>
    </w:p>
  </w:footnote>
  <w:footnote w:type="continuationSeparator" w:id="0">
    <w:p w:rsidR="00EF046D" w:rsidRDefault="00EF046D" w:rsidP="002A4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B0B"/>
    <w:rsid w:val="002A4B0B"/>
    <w:rsid w:val="0055105F"/>
    <w:rsid w:val="00D8034B"/>
    <w:rsid w:val="00EF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4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4B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4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4B0B"/>
    <w:rPr>
      <w:sz w:val="18"/>
      <w:szCs w:val="18"/>
    </w:rPr>
  </w:style>
  <w:style w:type="character" w:customStyle="1" w:styleId="FontStyle15">
    <w:name w:val="Font Style15"/>
    <w:uiPriority w:val="99"/>
    <w:rsid w:val="002A4B0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xiangzhen</dc:creator>
  <cp:keywords/>
  <dc:description/>
  <cp:lastModifiedBy>xiangzhen</cp:lastModifiedBy>
  <cp:revision>3</cp:revision>
  <dcterms:created xsi:type="dcterms:W3CDTF">2019-03-21T08:15:00Z</dcterms:created>
  <dcterms:modified xsi:type="dcterms:W3CDTF">2019-03-21T08:26:00Z</dcterms:modified>
</cp:coreProperties>
</file>