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EF" w:rsidRDefault="004E2DEF" w:rsidP="004E2DEF">
      <w:pPr>
        <w:pStyle w:val="Geenafstand"/>
        <w:spacing w:line="276" w:lineRule="auto"/>
        <w:rPr>
          <w:rFonts w:eastAsia="Times New Roman"/>
          <w:bCs/>
          <w:lang w:val="en-US"/>
        </w:rPr>
      </w:pPr>
      <w:r>
        <w:rPr>
          <w:rFonts w:eastAsia="Times New Roman"/>
          <w:bCs/>
          <w:lang w:val="en-US"/>
        </w:rPr>
        <w:t>Name of Journal: Journal of Video Experiments</w:t>
      </w:r>
    </w:p>
    <w:p w:rsidR="004E2DEF" w:rsidRDefault="004E2DEF" w:rsidP="004E2DEF">
      <w:pPr>
        <w:pStyle w:val="Geenafstand"/>
        <w:spacing w:line="276" w:lineRule="auto"/>
        <w:rPr>
          <w:rFonts w:eastAsia="Times New Roman"/>
          <w:bCs/>
          <w:lang w:val="en-US"/>
        </w:rPr>
      </w:pPr>
    </w:p>
    <w:p w:rsidR="004E2DEF" w:rsidRDefault="004E2DEF" w:rsidP="004E2DEF">
      <w:pPr>
        <w:pStyle w:val="Geenafstand"/>
        <w:spacing w:line="276" w:lineRule="auto"/>
        <w:rPr>
          <w:rFonts w:eastAsia="Times New Roman"/>
          <w:bCs/>
          <w:lang w:val="en-US"/>
        </w:rPr>
      </w:pPr>
      <w:r>
        <w:rPr>
          <w:rFonts w:eastAsia="Times New Roman"/>
          <w:bCs/>
          <w:lang w:val="en-US"/>
        </w:rPr>
        <w:t xml:space="preserve">Title: </w:t>
      </w:r>
      <w:r w:rsidRPr="004E2DEF">
        <w:rPr>
          <w:rFonts w:eastAsia="Times New Roman"/>
          <w:color w:val="000000" w:themeColor="text1"/>
          <w:lang w:val="en-US"/>
        </w:rPr>
        <w:t xml:space="preserve">The </w:t>
      </w:r>
      <w:r w:rsidR="007C54A2">
        <w:rPr>
          <w:rFonts w:eastAsia="Times New Roman"/>
          <w:color w:val="000000" w:themeColor="text1"/>
          <w:lang w:val="en-US"/>
        </w:rPr>
        <w:t>dyspepsia educational</w:t>
      </w:r>
      <w:r w:rsidRPr="004E2DEF">
        <w:rPr>
          <w:rFonts w:eastAsia="Times New Roman"/>
          <w:color w:val="000000" w:themeColor="text1"/>
          <w:lang w:val="en-US"/>
        </w:rPr>
        <w:t xml:space="preserve"> tool as a novel aid in dyspepsia management</w:t>
      </w:r>
    </w:p>
    <w:p w:rsidR="004E2DEF" w:rsidRDefault="004E2DEF" w:rsidP="004E2DEF">
      <w:pPr>
        <w:pStyle w:val="Geenafstand"/>
        <w:spacing w:line="276" w:lineRule="auto"/>
        <w:rPr>
          <w:rFonts w:eastAsia="Times New Roman"/>
          <w:bCs/>
          <w:lang w:val="en-US"/>
        </w:rPr>
      </w:pPr>
    </w:p>
    <w:p w:rsidR="004E2DEF" w:rsidRDefault="004E2DEF" w:rsidP="004E2DEF">
      <w:pPr>
        <w:pStyle w:val="Geenafstand"/>
        <w:spacing w:line="276" w:lineRule="auto"/>
        <w:rPr>
          <w:rFonts w:eastAsia="Times New Roman"/>
          <w:bCs/>
          <w:lang w:val="en-US"/>
        </w:rPr>
      </w:pPr>
      <w:r>
        <w:rPr>
          <w:rFonts w:eastAsia="Times New Roman"/>
          <w:bCs/>
          <w:lang w:val="en-US"/>
        </w:rPr>
        <w:t xml:space="preserve">Authors: </w:t>
      </w:r>
      <w:r w:rsidRPr="004E2DEF">
        <w:rPr>
          <w:rFonts w:eastAsia="Times New Roman"/>
          <w:bCs/>
          <w:lang w:val="en-US"/>
        </w:rPr>
        <w:t>Judith J de Jong, Marten A Lantinga, Joost PH Drenth</w:t>
      </w:r>
    </w:p>
    <w:p w:rsidR="004E2DEF" w:rsidRDefault="004E2DEF" w:rsidP="004E2DEF">
      <w:pPr>
        <w:pStyle w:val="Geenafstand"/>
        <w:spacing w:line="276" w:lineRule="auto"/>
        <w:rPr>
          <w:rFonts w:eastAsia="Times New Roman"/>
          <w:bCs/>
          <w:lang w:val="en-US"/>
        </w:rPr>
      </w:pPr>
    </w:p>
    <w:p w:rsidR="004E2DEF" w:rsidRDefault="004E2DEF" w:rsidP="004E2DEF">
      <w:pPr>
        <w:pStyle w:val="Geenafstand"/>
        <w:spacing w:line="276" w:lineRule="auto"/>
        <w:rPr>
          <w:rFonts w:eastAsia="Times New Roman"/>
          <w:bCs/>
          <w:lang w:val="en-US"/>
        </w:rPr>
      </w:pPr>
    </w:p>
    <w:p w:rsidR="00AE0DB8" w:rsidRDefault="00AE0DB8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  <w:r>
        <w:rPr>
          <w:rFonts w:eastAsia="Times New Roman"/>
          <w:bCs/>
          <w:lang w:val="en-US"/>
        </w:rPr>
        <w:t>Dear editor,</w:t>
      </w:r>
    </w:p>
    <w:p w:rsidR="00AE0DB8" w:rsidRDefault="00AE0DB8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</w:p>
    <w:p w:rsidR="004E2DEF" w:rsidRDefault="004E2DEF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</w:p>
    <w:p w:rsidR="00195E44" w:rsidRPr="00195E44" w:rsidRDefault="00195E44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  <w:r w:rsidRPr="00195E44">
        <w:rPr>
          <w:rFonts w:eastAsia="Times New Roman"/>
          <w:bCs/>
          <w:lang w:val="en-US"/>
        </w:rPr>
        <w:t xml:space="preserve">We kindly thank you and the reviewers for your valuable time and useful contributions. We thoroughly read and considered all comments. </w:t>
      </w:r>
    </w:p>
    <w:p w:rsidR="004E2DEF" w:rsidRDefault="004E2DEF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</w:p>
    <w:p w:rsidR="00195E44" w:rsidRPr="00195E44" w:rsidRDefault="00195E44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  <w:r w:rsidRPr="00195E44">
        <w:rPr>
          <w:rFonts w:eastAsia="Times New Roman"/>
          <w:bCs/>
          <w:lang w:val="en-US"/>
        </w:rPr>
        <w:t>Please find below a detailed point-to-point reply to the comments in blue font. Enclosed is the revised manuscript with all revisions marked in red, underlined font.</w:t>
      </w:r>
    </w:p>
    <w:p w:rsidR="00195E44" w:rsidRDefault="00195E44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</w:p>
    <w:p w:rsidR="004E2DEF" w:rsidRPr="00195E44" w:rsidRDefault="004E2DEF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</w:p>
    <w:p w:rsidR="00195E44" w:rsidRPr="00195E44" w:rsidRDefault="00195E44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  <w:r w:rsidRPr="00195E44">
        <w:rPr>
          <w:rFonts w:eastAsia="Times New Roman"/>
          <w:bCs/>
          <w:lang w:val="en-US"/>
        </w:rPr>
        <w:t>Kind regards,</w:t>
      </w:r>
    </w:p>
    <w:p w:rsidR="00195E44" w:rsidRPr="00195E44" w:rsidRDefault="00195E44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  <w:r w:rsidRPr="00195E44">
        <w:rPr>
          <w:rFonts w:eastAsia="Times New Roman"/>
          <w:bCs/>
          <w:lang w:val="en-US"/>
        </w:rPr>
        <w:t>Drs. Judith de Jong</w:t>
      </w:r>
    </w:p>
    <w:p w:rsidR="00195E44" w:rsidRPr="00195E44" w:rsidRDefault="00195E44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  <w:r w:rsidRPr="00195E44">
        <w:rPr>
          <w:rFonts w:eastAsia="Times New Roman"/>
          <w:bCs/>
          <w:lang w:val="en-US"/>
        </w:rPr>
        <w:t>Dr. Marten Lantinga</w:t>
      </w:r>
    </w:p>
    <w:p w:rsidR="00195E44" w:rsidRPr="00195E44" w:rsidRDefault="00195E44" w:rsidP="004E2DEF">
      <w:pPr>
        <w:pStyle w:val="Geenafstand"/>
        <w:spacing w:line="360" w:lineRule="auto"/>
        <w:rPr>
          <w:rFonts w:eastAsia="Times New Roman"/>
          <w:bCs/>
          <w:lang w:val="en-US"/>
        </w:rPr>
      </w:pPr>
      <w:r w:rsidRPr="00195E44">
        <w:rPr>
          <w:rFonts w:eastAsia="Times New Roman"/>
          <w:bCs/>
          <w:lang w:val="en-US"/>
        </w:rPr>
        <w:t>Prof. Dr. Joost Drenth</w:t>
      </w:r>
    </w:p>
    <w:p w:rsidR="00195E44" w:rsidRPr="00195E44" w:rsidRDefault="00195E44" w:rsidP="004962F7">
      <w:pPr>
        <w:pStyle w:val="Geenafstand"/>
        <w:rPr>
          <w:rStyle w:val="Zwaar"/>
          <w:rFonts w:eastAsia="Times New Roman"/>
          <w:b w:val="0"/>
          <w:lang w:val="en-US"/>
        </w:rPr>
      </w:pPr>
    </w:p>
    <w:p w:rsidR="00195E44" w:rsidRDefault="00195E44" w:rsidP="004962F7">
      <w:pPr>
        <w:pStyle w:val="Geenafstand"/>
        <w:rPr>
          <w:rStyle w:val="Zwaar"/>
          <w:rFonts w:eastAsia="Times New Roman"/>
          <w:lang w:val="en-US"/>
        </w:rPr>
      </w:pPr>
    </w:p>
    <w:p w:rsidR="00195E44" w:rsidRDefault="00195E44" w:rsidP="004962F7">
      <w:pPr>
        <w:pStyle w:val="Geenafstand"/>
        <w:rPr>
          <w:rStyle w:val="Zwaar"/>
          <w:rFonts w:eastAsia="Times New Roman"/>
          <w:lang w:val="en-US"/>
        </w:rPr>
      </w:pPr>
    </w:p>
    <w:p w:rsidR="00195E44" w:rsidRDefault="00195E44" w:rsidP="004962F7">
      <w:pPr>
        <w:pStyle w:val="Geenafstand"/>
        <w:rPr>
          <w:rStyle w:val="Zwaar"/>
          <w:rFonts w:eastAsia="Times New Roman"/>
          <w:lang w:val="en-US"/>
        </w:rPr>
      </w:pPr>
    </w:p>
    <w:p w:rsidR="004E2DEF" w:rsidRDefault="004E2DEF">
      <w:pPr>
        <w:rPr>
          <w:rStyle w:val="Zwaar"/>
          <w:rFonts w:eastAsia="Times New Roman"/>
          <w:lang w:val="en-US"/>
        </w:rPr>
      </w:pPr>
      <w:r>
        <w:rPr>
          <w:rStyle w:val="Zwaar"/>
          <w:rFonts w:eastAsia="Times New Roman"/>
          <w:lang w:val="en-US"/>
        </w:rPr>
        <w:br w:type="page"/>
      </w:r>
    </w:p>
    <w:p w:rsidR="00A8377A" w:rsidRDefault="004962F7" w:rsidP="004962F7">
      <w:pPr>
        <w:pStyle w:val="Geenafstand"/>
        <w:rPr>
          <w:rFonts w:eastAsia="Times New Roman"/>
          <w:lang w:val="en-US"/>
        </w:rPr>
      </w:pPr>
      <w:r w:rsidRPr="004962F7">
        <w:rPr>
          <w:rStyle w:val="Zwaar"/>
          <w:rFonts w:eastAsia="Times New Roman"/>
          <w:lang w:val="en-US"/>
        </w:rPr>
        <w:lastRenderedPageBreak/>
        <w:t>Editorial and production comments</w:t>
      </w:r>
    </w:p>
    <w:p w:rsidR="00C97A15" w:rsidRDefault="004962F7" w:rsidP="00A8377A">
      <w:pPr>
        <w:pStyle w:val="Geenafstand"/>
        <w:numPr>
          <w:ilvl w:val="0"/>
          <w:numId w:val="5"/>
        </w:numPr>
        <w:rPr>
          <w:rFonts w:eastAsia="Times New Roman"/>
          <w:lang w:val="en-US"/>
        </w:rPr>
      </w:pPr>
      <w:r w:rsidRPr="004962F7">
        <w:rPr>
          <w:rFonts w:eastAsia="Times New Roman"/>
          <w:lang w:val="en-US"/>
        </w:rPr>
        <w:t>Please take this opportunity to thoroughly proofread the manuscript to ensure that there are no spelling or grammar issues. The JoVE editor will not copy-edit your manuscript and any errors in the submitted revision may be present in the published version.</w:t>
      </w:r>
    </w:p>
    <w:p w:rsidR="00C97A15" w:rsidRDefault="00C97A15" w:rsidP="004962F7">
      <w:pPr>
        <w:pStyle w:val="Geenafstand"/>
        <w:rPr>
          <w:rFonts w:eastAsia="Times New Roman"/>
          <w:lang w:val="en-US"/>
        </w:rPr>
      </w:pPr>
    </w:p>
    <w:p w:rsidR="00C97A15" w:rsidRPr="00575ACD" w:rsidRDefault="00B15EE6" w:rsidP="004962F7">
      <w:pPr>
        <w:pStyle w:val="Geenafstand"/>
        <w:rPr>
          <w:rFonts w:eastAsia="Times New Roman"/>
          <w:color w:val="548DD4" w:themeColor="text2" w:themeTint="99"/>
          <w:lang w:val="en-US"/>
        </w:rPr>
      </w:pPr>
      <w:r>
        <w:rPr>
          <w:rFonts w:eastAsia="Times New Roman"/>
          <w:color w:val="548DD4" w:themeColor="text2" w:themeTint="99"/>
          <w:lang w:val="en-US"/>
        </w:rPr>
        <w:t>W</w:t>
      </w:r>
      <w:r w:rsidR="00C97A15" w:rsidRPr="00575ACD">
        <w:rPr>
          <w:rFonts w:eastAsia="Times New Roman"/>
          <w:color w:val="548DD4" w:themeColor="text2" w:themeTint="99"/>
          <w:lang w:val="en-US"/>
        </w:rPr>
        <w:t xml:space="preserve">e </w:t>
      </w:r>
      <w:r w:rsidR="008935F4">
        <w:rPr>
          <w:rFonts w:eastAsia="Times New Roman"/>
          <w:color w:val="548DD4" w:themeColor="text2" w:themeTint="99"/>
          <w:lang w:val="en-US"/>
        </w:rPr>
        <w:t xml:space="preserve">have </w:t>
      </w:r>
      <w:r w:rsidR="00C97A15" w:rsidRPr="00575ACD">
        <w:rPr>
          <w:rFonts w:eastAsia="Times New Roman"/>
          <w:color w:val="548DD4" w:themeColor="text2" w:themeTint="99"/>
          <w:lang w:val="en-US"/>
        </w:rPr>
        <w:t xml:space="preserve">proofread the </w:t>
      </w:r>
      <w:r w:rsidR="00C97A15" w:rsidRPr="00575ACD">
        <w:rPr>
          <w:rFonts w:eastAsia="Times New Roman"/>
          <w:color w:val="548DD4" w:themeColor="text2" w:themeTint="99"/>
          <w:lang w:val="en-US"/>
        </w:rPr>
        <w:t xml:space="preserve">manuscript thoroughly and corrected all errors accordingly. </w:t>
      </w:r>
    </w:p>
    <w:p w:rsidR="00A8377A" w:rsidRDefault="00A8377A" w:rsidP="004962F7">
      <w:pPr>
        <w:pStyle w:val="Geenafstand"/>
        <w:rPr>
          <w:rFonts w:eastAsia="Times New Roman"/>
          <w:lang w:val="en-US"/>
        </w:rPr>
      </w:pPr>
    </w:p>
    <w:p w:rsidR="00C97A15" w:rsidRDefault="004962F7" w:rsidP="00A8377A">
      <w:pPr>
        <w:pStyle w:val="Geenafstand"/>
        <w:numPr>
          <w:ilvl w:val="0"/>
          <w:numId w:val="5"/>
        </w:numPr>
        <w:rPr>
          <w:rFonts w:eastAsia="Times New Roman"/>
          <w:lang w:val="en-US"/>
        </w:rPr>
      </w:pPr>
      <w:r w:rsidRPr="004962F7">
        <w:rPr>
          <w:rFonts w:eastAsia="Times New Roman"/>
          <w:lang w:val="en-US"/>
        </w:rPr>
        <w:t>Title: Please revise to avoid the use of colon or hyphen.</w:t>
      </w:r>
    </w:p>
    <w:p w:rsidR="00C97A15" w:rsidRDefault="00C97A15" w:rsidP="004962F7">
      <w:pPr>
        <w:pStyle w:val="Geenafstand"/>
        <w:rPr>
          <w:rFonts w:eastAsia="Times New Roman"/>
          <w:lang w:val="en-US"/>
        </w:rPr>
      </w:pPr>
    </w:p>
    <w:p w:rsidR="00C97A15" w:rsidRPr="00575ACD" w:rsidRDefault="00C97A15" w:rsidP="00C97A15">
      <w:pPr>
        <w:pStyle w:val="Geenafstand"/>
        <w:rPr>
          <w:rFonts w:eastAsia="Times New Roman"/>
          <w:color w:val="548DD4" w:themeColor="text2" w:themeTint="99"/>
          <w:lang w:val="en-US"/>
        </w:rPr>
      </w:pPr>
      <w:r w:rsidRPr="00575ACD">
        <w:rPr>
          <w:rFonts w:eastAsia="Times New Roman"/>
          <w:color w:val="548DD4" w:themeColor="text2" w:themeTint="99"/>
          <w:lang w:val="en-US"/>
        </w:rPr>
        <w:t xml:space="preserve">We changed the title to: ‘The dyspepsia </w:t>
      </w:r>
      <w:r w:rsidR="00CA6F93">
        <w:rPr>
          <w:rFonts w:eastAsia="Times New Roman"/>
          <w:color w:val="548DD4" w:themeColor="text2" w:themeTint="99"/>
          <w:lang w:val="en-US"/>
        </w:rPr>
        <w:t>educational</w:t>
      </w:r>
      <w:r w:rsidRPr="00575ACD">
        <w:rPr>
          <w:rFonts w:eastAsia="Times New Roman"/>
          <w:color w:val="548DD4" w:themeColor="text2" w:themeTint="99"/>
          <w:lang w:val="en-US"/>
        </w:rPr>
        <w:t xml:space="preserve"> tool as a novel aid in dyspepsia management’ to avoid the use of a colon</w:t>
      </w:r>
      <w:r w:rsidR="007C54A2">
        <w:rPr>
          <w:rFonts w:eastAsia="Times New Roman"/>
          <w:color w:val="548DD4" w:themeColor="text2" w:themeTint="99"/>
          <w:lang w:val="en-US"/>
        </w:rPr>
        <w:t xml:space="preserve"> </w:t>
      </w:r>
      <w:r w:rsidR="00B15EE6">
        <w:rPr>
          <w:rFonts w:eastAsia="Times New Roman"/>
          <w:color w:val="548DD4" w:themeColor="text2" w:themeTint="99"/>
          <w:lang w:val="en-US"/>
        </w:rPr>
        <w:t xml:space="preserve">or </w:t>
      </w:r>
      <w:r w:rsidR="007C54A2">
        <w:rPr>
          <w:rFonts w:eastAsia="Times New Roman"/>
          <w:color w:val="548DD4" w:themeColor="text2" w:themeTint="99"/>
          <w:lang w:val="en-US"/>
        </w:rPr>
        <w:t xml:space="preserve">hyphen. </w:t>
      </w:r>
    </w:p>
    <w:p w:rsidR="00A8377A" w:rsidRDefault="00A8377A" w:rsidP="004962F7">
      <w:pPr>
        <w:pStyle w:val="Geenafstand"/>
        <w:rPr>
          <w:rFonts w:eastAsia="Times New Roman"/>
          <w:lang w:val="en-US"/>
        </w:rPr>
      </w:pPr>
    </w:p>
    <w:p w:rsidR="00C97A15" w:rsidRDefault="004962F7" w:rsidP="00A8377A">
      <w:pPr>
        <w:pStyle w:val="Geenafstand"/>
        <w:numPr>
          <w:ilvl w:val="0"/>
          <w:numId w:val="5"/>
        </w:numPr>
        <w:rPr>
          <w:rFonts w:eastAsia="Times New Roman"/>
          <w:lang w:val="en-US"/>
        </w:rPr>
      </w:pPr>
      <w:r w:rsidRPr="004962F7">
        <w:rPr>
          <w:rFonts w:eastAsia="Times New Roman"/>
          <w:lang w:val="en-US"/>
        </w:rPr>
        <w:t>Figures: All text should be in English. Please revise.</w:t>
      </w:r>
    </w:p>
    <w:p w:rsidR="00C97A15" w:rsidRDefault="00C97A15" w:rsidP="004962F7">
      <w:pPr>
        <w:pStyle w:val="Geenafstand"/>
        <w:rPr>
          <w:rFonts w:eastAsia="Times New Roman"/>
          <w:lang w:val="en-US"/>
        </w:rPr>
      </w:pPr>
    </w:p>
    <w:p w:rsidR="00C97A15" w:rsidRPr="00575ACD" w:rsidRDefault="00463E67" w:rsidP="004962F7">
      <w:pPr>
        <w:pStyle w:val="Geenafstand"/>
        <w:rPr>
          <w:rFonts w:eastAsia="Times New Roman"/>
          <w:color w:val="548DD4" w:themeColor="text2" w:themeTint="99"/>
          <w:lang w:val="en-US"/>
        </w:rPr>
      </w:pPr>
      <w:r w:rsidRPr="00575ACD">
        <w:rPr>
          <w:rFonts w:eastAsia="Times New Roman"/>
          <w:color w:val="548DD4" w:themeColor="text2" w:themeTint="99"/>
          <w:lang w:val="en-US"/>
        </w:rPr>
        <w:t xml:space="preserve">We apologize for any Dutch text in the figures. All figures </w:t>
      </w:r>
      <w:r w:rsidR="003A70E8">
        <w:rPr>
          <w:rFonts w:eastAsia="Times New Roman"/>
          <w:color w:val="548DD4" w:themeColor="text2" w:themeTint="99"/>
          <w:lang w:val="en-US"/>
        </w:rPr>
        <w:t xml:space="preserve">have been </w:t>
      </w:r>
      <w:r w:rsidRPr="00575ACD">
        <w:rPr>
          <w:rFonts w:eastAsia="Times New Roman"/>
          <w:color w:val="548DD4" w:themeColor="text2" w:themeTint="99"/>
          <w:lang w:val="en-US"/>
        </w:rPr>
        <w:t xml:space="preserve"> revised accordingly. </w:t>
      </w:r>
    </w:p>
    <w:p w:rsidR="00A8377A" w:rsidRDefault="00A8377A" w:rsidP="004962F7">
      <w:pPr>
        <w:pStyle w:val="Geenafstand"/>
        <w:rPr>
          <w:rFonts w:eastAsia="Times New Roman"/>
          <w:lang w:val="en-US"/>
        </w:rPr>
      </w:pPr>
    </w:p>
    <w:p w:rsidR="00B4119A" w:rsidRDefault="004962F7" w:rsidP="00A8377A">
      <w:pPr>
        <w:pStyle w:val="Geenafstand"/>
        <w:numPr>
          <w:ilvl w:val="0"/>
          <w:numId w:val="5"/>
        </w:numPr>
        <w:rPr>
          <w:rFonts w:eastAsia="Times New Roman"/>
          <w:lang w:val="en-US"/>
        </w:rPr>
      </w:pPr>
      <w:r w:rsidRPr="004962F7">
        <w:rPr>
          <w:rFonts w:eastAsia="Times New Roman"/>
          <w:lang w:val="en-US"/>
        </w:rPr>
        <w:t>Please include an Acknowledgements section, containing any acknowledgments and all funding sources for this work.</w:t>
      </w:r>
    </w:p>
    <w:p w:rsidR="00B4119A" w:rsidRDefault="00B4119A" w:rsidP="004962F7">
      <w:pPr>
        <w:pStyle w:val="Geenafstand"/>
        <w:rPr>
          <w:rFonts w:eastAsia="Times New Roman"/>
          <w:lang w:val="en-US"/>
        </w:rPr>
      </w:pPr>
    </w:p>
    <w:p w:rsidR="00B4119A" w:rsidRPr="00AE0DB8" w:rsidRDefault="00B4119A" w:rsidP="004962F7">
      <w:pPr>
        <w:pStyle w:val="Geenafstand"/>
        <w:rPr>
          <w:rFonts w:eastAsia="Times New Roman"/>
          <w:color w:val="548DD4" w:themeColor="text2" w:themeTint="99"/>
          <w:lang w:val="en-US"/>
        </w:rPr>
      </w:pPr>
      <w:r w:rsidRPr="00AE0DB8">
        <w:rPr>
          <w:rFonts w:eastAsia="Times New Roman"/>
          <w:color w:val="548DD4" w:themeColor="text2" w:themeTint="99"/>
          <w:lang w:val="en-US"/>
        </w:rPr>
        <w:t>We added an Acknowledgeme</w:t>
      </w:r>
      <w:r w:rsidR="00A8377A">
        <w:rPr>
          <w:rFonts w:eastAsia="Times New Roman"/>
          <w:color w:val="548DD4" w:themeColor="text2" w:themeTint="99"/>
          <w:lang w:val="en-US"/>
        </w:rPr>
        <w:t xml:space="preserve">nts section (line </w:t>
      </w:r>
      <w:r w:rsidR="00C04077">
        <w:rPr>
          <w:rFonts w:eastAsia="Times New Roman"/>
          <w:color w:val="548DD4" w:themeColor="text2" w:themeTint="99"/>
          <w:lang w:val="en-US"/>
        </w:rPr>
        <w:t>417</w:t>
      </w:r>
      <w:r w:rsidRPr="00AE0DB8">
        <w:rPr>
          <w:rFonts w:eastAsia="Times New Roman"/>
          <w:color w:val="548DD4" w:themeColor="text2" w:themeTint="99"/>
          <w:lang w:val="en-US"/>
        </w:rPr>
        <w:t>-</w:t>
      </w:r>
      <w:r w:rsidR="00C04077">
        <w:rPr>
          <w:rFonts w:eastAsia="Times New Roman"/>
          <w:color w:val="548DD4" w:themeColor="text2" w:themeTint="99"/>
          <w:lang w:val="en-US"/>
        </w:rPr>
        <w:t>421</w:t>
      </w:r>
      <w:r w:rsidRPr="00AE0DB8">
        <w:rPr>
          <w:rFonts w:eastAsia="Times New Roman"/>
          <w:color w:val="548DD4" w:themeColor="text2" w:themeTint="99"/>
          <w:lang w:val="en-US"/>
        </w:rPr>
        <w:t xml:space="preserve">). </w:t>
      </w:r>
    </w:p>
    <w:p w:rsidR="00A8377A" w:rsidRDefault="00A8377A" w:rsidP="004962F7">
      <w:pPr>
        <w:pStyle w:val="Geenafstand"/>
        <w:rPr>
          <w:rFonts w:eastAsia="Times New Roman"/>
          <w:lang w:val="en-US"/>
        </w:rPr>
      </w:pPr>
    </w:p>
    <w:p w:rsidR="00B4119A" w:rsidRDefault="004962F7" w:rsidP="00A8377A">
      <w:pPr>
        <w:pStyle w:val="Geenafstand"/>
        <w:numPr>
          <w:ilvl w:val="0"/>
          <w:numId w:val="5"/>
        </w:numPr>
        <w:rPr>
          <w:rFonts w:eastAsia="Times New Roman"/>
          <w:lang w:val="en-US"/>
        </w:rPr>
      </w:pPr>
      <w:r w:rsidRPr="004962F7">
        <w:rPr>
          <w:rFonts w:eastAsia="Times New Roman"/>
          <w:lang w:val="en-US"/>
        </w:rPr>
        <w:t>References: Please do not abbreviate journal titles.</w:t>
      </w:r>
    </w:p>
    <w:p w:rsidR="00B4119A" w:rsidRDefault="00B4119A" w:rsidP="004962F7">
      <w:pPr>
        <w:pStyle w:val="Geenafstand"/>
        <w:rPr>
          <w:rFonts w:eastAsia="Times New Roman"/>
          <w:lang w:val="en-US"/>
        </w:rPr>
      </w:pPr>
    </w:p>
    <w:p w:rsidR="00B4119A" w:rsidRPr="00B4119A" w:rsidRDefault="00B4119A" w:rsidP="004962F7">
      <w:pPr>
        <w:pStyle w:val="Geenafstand"/>
        <w:rPr>
          <w:rFonts w:eastAsia="Times New Roman"/>
          <w:color w:val="548DD4" w:themeColor="text2" w:themeTint="99"/>
          <w:lang w:val="en-US"/>
        </w:rPr>
      </w:pPr>
      <w:r w:rsidRPr="00B4119A">
        <w:rPr>
          <w:rFonts w:eastAsia="Times New Roman"/>
          <w:color w:val="548DD4" w:themeColor="text2" w:themeTint="99"/>
          <w:lang w:val="en-US"/>
        </w:rPr>
        <w:t xml:space="preserve">We revised the references </w:t>
      </w:r>
      <w:r w:rsidR="003A70E8">
        <w:rPr>
          <w:rFonts w:eastAsia="Times New Roman"/>
          <w:color w:val="548DD4" w:themeColor="text2" w:themeTint="99"/>
          <w:lang w:val="en-US"/>
        </w:rPr>
        <w:t>following the advice of the reviewer</w:t>
      </w:r>
      <w:r w:rsidRPr="00B4119A">
        <w:rPr>
          <w:rFonts w:eastAsia="Times New Roman"/>
          <w:color w:val="548DD4" w:themeColor="text2" w:themeTint="99"/>
          <w:lang w:val="en-US"/>
        </w:rPr>
        <w:t xml:space="preserve">. </w:t>
      </w:r>
    </w:p>
    <w:p w:rsidR="00A8377A" w:rsidRDefault="00A8377A" w:rsidP="004962F7">
      <w:pPr>
        <w:pStyle w:val="Geenafstand"/>
        <w:rPr>
          <w:rFonts w:eastAsia="Times New Roman"/>
          <w:lang w:val="en-US"/>
        </w:rPr>
      </w:pPr>
    </w:p>
    <w:p w:rsidR="007B0EFC" w:rsidRDefault="004962F7" w:rsidP="00A8377A">
      <w:pPr>
        <w:pStyle w:val="Geenafstand"/>
        <w:numPr>
          <w:ilvl w:val="0"/>
          <w:numId w:val="5"/>
        </w:numPr>
        <w:rPr>
          <w:rFonts w:eastAsia="Times New Roman"/>
          <w:lang w:val="en-US"/>
        </w:rPr>
      </w:pPr>
      <w:r w:rsidRPr="004962F7">
        <w:rPr>
          <w:rFonts w:eastAsia="Times New Roman"/>
          <w:lang w:val="en-US"/>
        </w:rPr>
        <w:t>Does the title of the protocol make grammatical sense? The authors refer to "e-learning" throughout the video as "an e-learning" or "the e-learning". I've only ever heard "e-learning" as a subject or field, not as a discreet physical thing.</w:t>
      </w:r>
    </w:p>
    <w:p w:rsidR="007B0EFC" w:rsidRDefault="007B0EFC" w:rsidP="004962F7">
      <w:pPr>
        <w:pStyle w:val="Geenafstand"/>
        <w:rPr>
          <w:rFonts w:eastAsia="Times New Roman"/>
          <w:lang w:val="en-US"/>
        </w:rPr>
      </w:pPr>
    </w:p>
    <w:p w:rsidR="004962F7" w:rsidRDefault="00B4119A" w:rsidP="004962F7">
      <w:pPr>
        <w:pStyle w:val="Geenafstand"/>
        <w:rPr>
          <w:rFonts w:eastAsia="Times New Roman"/>
          <w:b/>
          <w:bCs/>
          <w:lang w:val="en-US"/>
        </w:rPr>
      </w:pPr>
      <w:r w:rsidRPr="00B4119A">
        <w:rPr>
          <w:rFonts w:eastAsia="Times New Roman"/>
          <w:color w:val="548DD4" w:themeColor="text2" w:themeTint="99"/>
          <w:lang w:val="en-US"/>
        </w:rPr>
        <w:t xml:space="preserve">This is </w:t>
      </w:r>
      <w:r w:rsidR="007B0EFC" w:rsidRPr="00B4119A">
        <w:rPr>
          <w:rFonts w:eastAsia="Times New Roman"/>
          <w:color w:val="548DD4" w:themeColor="text2" w:themeTint="99"/>
          <w:lang w:val="en-US"/>
        </w:rPr>
        <w:t>an interesting query.</w:t>
      </w:r>
      <w:r w:rsidRPr="00B4119A">
        <w:rPr>
          <w:rFonts w:eastAsia="Times New Roman"/>
          <w:color w:val="548DD4" w:themeColor="text2" w:themeTint="99"/>
          <w:lang w:val="en-US"/>
        </w:rPr>
        <w:t xml:space="preserve"> To our knowledge</w:t>
      </w:r>
      <w:r w:rsidR="007B0EFC" w:rsidRPr="00B4119A">
        <w:rPr>
          <w:rFonts w:eastAsia="Times New Roman"/>
          <w:color w:val="548DD4" w:themeColor="text2" w:themeTint="99"/>
          <w:lang w:val="en-US"/>
        </w:rPr>
        <w:t>, ‘e-learning’ is often used as an independent noun. However, after research and discussion following this comment we concluded that, grammatically</w:t>
      </w:r>
      <w:r w:rsidRPr="00B4119A">
        <w:rPr>
          <w:rFonts w:eastAsia="Times New Roman"/>
          <w:color w:val="548DD4" w:themeColor="text2" w:themeTint="99"/>
          <w:lang w:val="en-US"/>
        </w:rPr>
        <w:t>,</w:t>
      </w:r>
      <w:r w:rsidR="007B0EFC" w:rsidRPr="00B4119A">
        <w:rPr>
          <w:rFonts w:eastAsia="Times New Roman"/>
          <w:color w:val="548DD4" w:themeColor="text2" w:themeTint="99"/>
          <w:lang w:val="en-US"/>
        </w:rPr>
        <w:t xml:space="preserve"> </w:t>
      </w:r>
      <w:r w:rsidRPr="00B4119A">
        <w:rPr>
          <w:rFonts w:eastAsia="Times New Roman"/>
          <w:color w:val="548DD4" w:themeColor="text2" w:themeTint="99"/>
          <w:lang w:val="en-US"/>
        </w:rPr>
        <w:t xml:space="preserve">using e-learning as a noun is indeed incorrect. We adjusted this by hereafter referring to the program as </w:t>
      </w:r>
      <w:r w:rsidR="00F63A62">
        <w:rPr>
          <w:rFonts w:eastAsia="Times New Roman"/>
          <w:color w:val="548DD4" w:themeColor="text2" w:themeTint="99"/>
          <w:lang w:val="en-US"/>
        </w:rPr>
        <w:t>a</w:t>
      </w:r>
      <w:r w:rsidRPr="00B4119A">
        <w:rPr>
          <w:rFonts w:eastAsia="Times New Roman"/>
          <w:color w:val="548DD4" w:themeColor="text2" w:themeTint="99"/>
          <w:lang w:val="en-US"/>
        </w:rPr>
        <w:t xml:space="preserve"> “</w:t>
      </w:r>
      <w:r w:rsidR="00F63A62">
        <w:rPr>
          <w:rFonts w:eastAsia="Times New Roman"/>
          <w:color w:val="548DD4" w:themeColor="text2" w:themeTint="99"/>
          <w:lang w:val="en-US"/>
        </w:rPr>
        <w:t xml:space="preserve">digital </w:t>
      </w:r>
      <w:r w:rsidRPr="00B4119A">
        <w:rPr>
          <w:rFonts w:eastAsia="Times New Roman"/>
          <w:color w:val="548DD4" w:themeColor="text2" w:themeTint="99"/>
          <w:lang w:val="en-US"/>
        </w:rPr>
        <w:t>e</w:t>
      </w:r>
      <w:r w:rsidR="00F63A62">
        <w:rPr>
          <w:rFonts w:eastAsia="Times New Roman"/>
          <w:color w:val="548DD4" w:themeColor="text2" w:themeTint="99"/>
          <w:lang w:val="en-US"/>
        </w:rPr>
        <w:t>ducational</w:t>
      </w:r>
      <w:r w:rsidRPr="00B4119A">
        <w:rPr>
          <w:rFonts w:eastAsia="Times New Roman"/>
          <w:color w:val="548DD4" w:themeColor="text2" w:themeTint="99"/>
          <w:lang w:val="en-US"/>
        </w:rPr>
        <w:t xml:space="preserve"> tool”.</w:t>
      </w:r>
      <w:r>
        <w:rPr>
          <w:rFonts w:eastAsia="Times New Roman"/>
          <w:lang w:val="en-US"/>
        </w:rPr>
        <w:t xml:space="preserve"> </w:t>
      </w:r>
      <w:r w:rsidR="004962F7" w:rsidRPr="004962F7">
        <w:rPr>
          <w:rFonts w:eastAsia="Times New Roman"/>
          <w:lang w:val="en-US"/>
        </w:rPr>
        <w:br/>
      </w:r>
      <w:r w:rsidR="004962F7" w:rsidRPr="004962F7">
        <w:rPr>
          <w:rFonts w:eastAsia="Times New Roman"/>
          <w:lang w:val="en-US"/>
        </w:rPr>
        <w:br/>
        <w:t>Changes to be made by the author(s) regarding the video:</w:t>
      </w:r>
      <w:r w:rsidR="004962F7" w:rsidRPr="004962F7">
        <w:rPr>
          <w:rFonts w:eastAsia="Times New Roman"/>
          <w:lang w:val="en-US"/>
        </w:rPr>
        <w:br/>
        <w:t>1. Please update the video according to the revised manuscript.</w:t>
      </w:r>
      <w:r w:rsidR="004962F7" w:rsidRPr="004962F7">
        <w:rPr>
          <w:rFonts w:eastAsia="Times New Roman"/>
          <w:lang w:val="en-US"/>
        </w:rPr>
        <w:br/>
        <w:t>2. Please increase the homogeneity between the written protocol and the narration in the video. It would be best if the narration is a word for word from the written protocol text.</w:t>
      </w:r>
      <w:r w:rsidR="004962F7" w:rsidRPr="004962F7">
        <w:rPr>
          <w:rFonts w:eastAsia="Times New Roman"/>
          <w:lang w:val="en-US"/>
        </w:rPr>
        <w:br/>
        <w:t>3. Please present the same results in the video as in the written manuscript.</w:t>
      </w:r>
      <w:r w:rsidR="004962F7" w:rsidRPr="004962F7">
        <w:rPr>
          <w:rFonts w:eastAsia="Times New Roman"/>
          <w:lang w:val="en-US"/>
        </w:rPr>
        <w:br/>
        <w:t>4. Please upload a revised high-resolution video here:</w:t>
      </w:r>
      <w:r w:rsidR="004962F7" w:rsidRPr="004962F7">
        <w:rPr>
          <w:rFonts w:eastAsia="Times New Roman"/>
          <w:lang w:val="en-US"/>
        </w:rPr>
        <w:br/>
      </w:r>
      <w:hyperlink r:id="rId6" w:history="1">
        <w:r w:rsidR="004962F7" w:rsidRPr="004962F7">
          <w:rPr>
            <w:rStyle w:val="Hyperlink"/>
            <w:rFonts w:eastAsia="Times New Roman"/>
            <w:lang w:val="en-US"/>
          </w:rPr>
          <w:t>https://www.dropbox.com/request/wZdgohY9ylxl0ymbazw5</w:t>
        </w:r>
      </w:hyperlink>
      <w:r w:rsidR="004962F7" w:rsidRPr="004962F7">
        <w:rPr>
          <w:rFonts w:eastAsia="Times New Roman"/>
          <w:lang w:val="en-US"/>
        </w:rPr>
        <w:br/>
      </w:r>
    </w:p>
    <w:p w:rsidR="00AE0DB8" w:rsidRPr="00AE0DB8" w:rsidRDefault="00AE0DB8" w:rsidP="004962F7">
      <w:pPr>
        <w:pStyle w:val="Geenafstand"/>
        <w:rPr>
          <w:rFonts w:eastAsia="Times New Roman"/>
          <w:bCs/>
          <w:color w:val="548DD4" w:themeColor="text2" w:themeTint="99"/>
          <w:lang w:val="en-US"/>
        </w:rPr>
      </w:pPr>
      <w:r w:rsidRPr="00AE0DB8">
        <w:rPr>
          <w:rFonts w:eastAsia="Times New Roman"/>
          <w:bCs/>
          <w:color w:val="548DD4" w:themeColor="text2" w:themeTint="99"/>
          <w:lang w:val="en-US"/>
        </w:rPr>
        <w:t xml:space="preserve">We completely revised the </w:t>
      </w:r>
      <w:r w:rsidR="00E21DDF">
        <w:rPr>
          <w:rFonts w:eastAsia="Times New Roman"/>
          <w:bCs/>
          <w:color w:val="548DD4" w:themeColor="text2" w:themeTint="99"/>
          <w:lang w:val="en-US"/>
        </w:rPr>
        <w:t xml:space="preserve">protocol and </w:t>
      </w:r>
      <w:r w:rsidRPr="00AE0DB8">
        <w:rPr>
          <w:rFonts w:eastAsia="Times New Roman"/>
          <w:bCs/>
          <w:color w:val="548DD4" w:themeColor="text2" w:themeTint="99"/>
          <w:lang w:val="en-US"/>
        </w:rPr>
        <w:t xml:space="preserve">results section of the video. The homogeneity between the written protocol and the narration is increased by changing the </w:t>
      </w:r>
      <w:r w:rsidR="00E21DDF" w:rsidRPr="00AE0DB8">
        <w:rPr>
          <w:rFonts w:eastAsia="Times New Roman"/>
          <w:bCs/>
          <w:color w:val="548DD4" w:themeColor="text2" w:themeTint="99"/>
          <w:lang w:val="en-US"/>
        </w:rPr>
        <w:t>narrator’s</w:t>
      </w:r>
      <w:r w:rsidRPr="00AE0DB8">
        <w:rPr>
          <w:rFonts w:eastAsia="Times New Roman"/>
          <w:bCs/>
          <w:color w:val="548DD4" w:themeColor="text2" w:themeTint="99"/>
          <w:lang w:val="en-US"/>
        </w:rPr>
        <w:t xml:space="preserve"> text to a near-exact copy. The visual material has been revised to match the figures in the</w:t>
      </w:r>
      <w:r w:rsidR="00E21DDF">
        <w:rPr>
          <w:rFonts w:eastAsia="Times New Roman"/>
          <w:bCs/>
          <w:color w:val="548DD4" w:themeColor="text2" w:themeTint="99"/>
          <w:lang w:val="en-US"/>
        </w:rPr>
        <w:t xml:space="preserve"> results section of the written protocol</w:t>
      </w:r>
      <w:r w:rsidRPr="00AE0DB8">
        <w:rPr>
          <w:rFonts w:eastAsia="Times New Roman"/>
          <w:bCs/>
          <w:color w:val="548DD4" w:themeColor="text2" w:themeTint="99"/>
          <w:lang w:val="en-US"/>
        </w:rPr>
        <w:t xml:space="preserve">.   </w:t>
      </w:r>
    </w:p>
    <w:p w:rsidR="00AE0DB8" w:rsidRDefault="00AE0DB8" w:rsidP="004962F7">
      <w:pPr>
        <w:pStyle w:val="Geenafstand"/>
        <w:rPr>
          <w:rFonts w:eastAsia="Times New Roman"/>
          <w:b/>
          <w:bCs/>
          <w:lang w:val="en-US"/>
        </w:rPr>
      </w:pPr>
    </w:p>
    <w:p w:rsidR="004962F7" w:rsidRDefault="004962F7" w:rsidP="004962F7">
      <w:pPr>
        <w:pStyle w:val="Geenafstand"/>
        <w:rPr>
          <w:rFonts w:eastAsia="Times New Roman"/>
          <w:b/>
          <w:bCs/>
          <w:lang w:val="en-US"/>
        </w:rPr>
      </w:pPr>
    </w:p>
    <w:p w:rsidR="00A8377A" w:rsidRDefault="00A8377A">
      <w:pPr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br w:type="page"/>
      </w:r>
    </w:p>
    <w:p w:rsidR="004962F7" w:rsidRDefault="004962F7" w:rsidP="004962F7">
      <w:pPr>
        <w:pStyle w:val="Geenafstand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lastRenderedPageBreak/>
        <w:t>Reviewer #1</w:t>
      </w:r>
    </w:p>
    <w:p w:rsidR="00A8377A" w:rsidRPr="00A8377A" w:rsidRDefault="00A8377A" w:rsidP="004962F7">
      <w:pPr>
        <w:pStyle w:val="Geenafstand"/>
        <w:rPr>
          <w:rFonts w:eastAsia="Times New Roman"/>
          <w:lang w:val="en-US"/>
        </w:rPr>
      </w:pPr>
      <w:r w:rsidRPr="00A8377A">
        <w:rPr>
          <w:rFonts w:eastAsia="Times New Roman"/>
          <w:lang w:val="en-US"/>
        </w:rPr>
        <w:t>Manuscript Summary</w:t>
      </w:r>
      <w:r w:rsidR="00E21DDF" w:rsidRPr="00A8377A">
        <w:rPr>
          <w:rFonts w:eastAsia="Times New Roman"/>
          <w:lang w:val="en-US"/>
        </w:rPr>
        <w:t xml:space="preserve">: </w:t>
      </w:r>
      <w:r w:rsidRPr="00A8377A">
        <w:rPr>
          <w:rFonts w:eastAsia="Times New Roman"/>
          <w:lang w:val="en-US"/>
        </w:rPr>
        <w:br/>
        <w:t>de</w:t>
      </w:r>
      <w:r w:rsidR="00C9775E">
        <w:rPr>
          <w:rFonts w:eastAsia="Times New Roman"/>
          <w:lang w:val="en-US"/>
        </w:rPr>
        <w:t xml:space="preserve"> </w:t>
      </w:r>
      <w:r w:rsidRPr="00A8377A">
        <w:rPr>
          <w:rFonts w:eastAsia="Times New Roman"/>
          <w:lang w:val="en-US"/>
        </w:rPr>
        <w:t>Jong, Lantinga and Drenth described the development process of dyspepsia e-learning, a tool to enhance the knowledge of patients regarding dyspepsia and the management of dyspepsia.</w:t>
      </w:r>
    </w:p>
    <w:p w:rsidR="00A8377A" w:rsidRDefault="00A8377A" w:rsidP="004962F7">
      <w:pPr>
        <w:pStyle w:val="Geenafstand"/>
        <w:rPr>
          <w:rFonts w:eastAsia="Times New Roman"/>
          <w:lang w:val="en-US"/>
        </w:rPr>
      </w:pPr>
    </w:p>
    <w:p w:rsidR="00195E44" w:rsidRPr="00A8377A" w:rsidRDefault="00195E44" w:rsidP="004962F7">
      <w:pPr>
        <w:pStyle w:val="Geenafstand"/>
        <w:rPr>
          <w:rFonts w:eastAsia="Times New Roman"/>
          <w:u w:val="single"/>
          <w:lang w:val="en-US"/>
        </w:rPr>
      </w:pPr>
      <w:r w:rsidRPr="00A8377A">
        <w:rPr>
          <w:rFonts w:eastAsia="Times New Roman"/>
          <w:u w:val="single"/>
          <w:lang w:val="en-US"/>
        </w:rPr>
        <w:t>Major Concerns:</w:t>
      </w:r>
    </w:p>
    <w:p w:rsidR="00195E44" w:rsidRPr="00AE0DB8" w:rsidRDefault="004962F7" w:rsidP="00195E44">
      <w:pPr>
        <w:pStyle w:val="Geenafstand"/>
        <w:numPr>
          <w:ilvl w:val="0"/>
          <w:numId w:val="1"/>
        </w:numPr>
        <w:rPr>
          <w:lang w:val="en-US"/>
        </w:rPr>
      </w:pPr>
      <w:r w:rsidRPr="004962F7">
        <w:rPr>
          <w:rFonts w:eastAsia="Times New Roman"/>
          <w:lang w:val="en-US"/>
        </w:rPr>
        <w:t>The authors developed a new tool regarding dyspepsia. I believe e-learning would be very interesting to expand the knowledge of patients and other health care providers. The video gives a nice overview of the protocol. However, this article only describes the tool and does not validate the tool.</w:t>
      </w:r>
    </w:p>
    <w:p w:rsidR="00AE0DB8" w:rsidRPr="00195E44" w:rsidRDefault="00AE0DB8" w:rsidP="00AE0DB8">
      <w:pPr>
        <w:pStyle w:val="Geenafstand"/>
        <w:ind w:left="720"/>
        <w:rPr>
          <w:lang w:val="en-US"/>
        </w:rPr>
      </w:pPr>
    </w:p>
    <w:p w:rsidR="00195E44" w:rsidRPr="00575ACD" w:rsidRDefault="00195E44" w:rsidP="00E02121">
      <w:pPr>
        <w:pStyle w:val="Geenafstand"/>
        <w:rPr>
          <w:rFonts w:eastAsia="Times New Roman"/>
          <w:color w:val="548DD4" w:themeColor="text2" w:themeTint="99"/>
          <w:lang w:val="en-US"/>
        </w:rPr>
      </w:pPr>
      <w:r w:rsidRPr="00575ACD">
        <w:rPr>
          <w:rFonts w:eastAsia="Times New Roman"/>
          <w:color w:val="548DD4" w:themeColor="text2" w:themeTint="99"/>
          <w:lang w:val="en-US"/>
        </w:rPr>
        <w:t>We thank the reviewer for raising this relevant issue. Indeed, validation of the tool is essential before further use in clinical practice. We are</w:t>
      </w:r>
      <w:r w:rsidR="00B15EE6">
        <w:rPr>
          <w:rFonts w:eastAsia="Times New Roman"/>
          <w:color w:val="548DD4" w:themeColor="text2" w:themeTint="99"/>
          <w:lang w:val="en-US"/>
        </w:rPr>
        <w:t xml:space="preserve"> therefore </w:t>
      </w:r>
      <w:r w:rsidRPr="00575ACD">
        <w:rPr>
          <w:rFonts w:eastAsia="Times New Roman"/>
          <w:color w:val="548DD4" w:themeColor="text2" w:themeTint="99"/>
          <w:lang w:val="en-US"/>
        </w:rPr>
        <w:t xml:space="preserve">carrying out a </w:t>
      </w:r>
      <w:r w:rsidR="00B15EE6">
        <w:rPr>
          <w:rFonts w:eastAsia="Times New Roman"/>
          <w:color w:val="548DD4" w:themeColor="text2" w:themeTint="99"/>
          <w:lang w:val="en-US"/>
        </w:rPr>
        <w:t>randomized clinical trial (</w:t>
      </w:r>
      <w:r w:rsidR="00D671F3" w:rsidRPr="00D671F3">
        <w:rPr>
          <w:rFonts w:eastAsia="Times New Roman"/>
          <w:color w:val="548DD4" w:themeColor="text2" w:themeTint="99"/>
          <w:lang w:val="en-US"/>
        </w:rPr>
        <w:t>ClinicalTrials.gov Identifier NCT03205319</w:t>
      </w:r>
      <w:r w:rsidR="00B15EE6">
        <w:rPr>
          <w:rFonts w:eastAsia="Times New Roman"/>
          <w:i/>
          <w:color w:val="548DD4" w:themeColor="text2" w:themeTint="99"/>
          <w:lang w:val="en-US"/>
        </w:rPr>
        <w:t>)</w:t>
      </w:r>
      <w:r w:rsidRPr="00575ACD">
        <w:rPr>
          <w:rFonts w:eastAsia="Times New Roman"/>
          <w:color w:val="548DD4" w:themeColor="text2" w:themeTint="99"/>
          <w:lang w:val="en-US"/>
        </w:rPr>
        <w:t xml:space="preserve">. We refer to this study in the penultimate paragraph of </w:t>
      </w:r>
      <w:r w:rsidR="00284654">
        <w:rPr>
          <w:rFonts w:eastAsia="Times New Roman"/>
          <w:color w:val="548DD4" w:themeColor="text2" w:themeTint="99"/>
          <w:lang w:val="en-US"/>
        </w:rPr>
        <w:t>our</w:t>
      </w:r>
      <w:r w:rsidRPr="00575ACD">
        <w:rPr>
          <w:rFonts w:eastAsia="Times New Roman"/>
          <w:color w:val="548DD4" w:themeColor="text2" w:themeTint="99"/>
          <w:lang w:val="en-US"/>
        </w:rPr>
        <w:t xml:space="preserve"> discussion (</w:t>
      </w:r>
      <w:r w:rsidR="00975F72" w:rsidRPr="00575ACD">
        <w:rPr>
          <w:rFonts w:eastAsia="Times New Roman"/>
          <w:color w:val="548DD4" w:themeColor="text2" w:themeTint="99"/>
          <w:lang w:val="en-US"/>
        </w:rPr>
        <w:t>line</w:t>
      </w:r>
      <w:r w:rsidR="00C04077">
        <w:rPr>
          <w:rFonts w:eastAsia="Times New Roman"/>
          <w:color w:val="548DD4" w:themeColor="text2" w:themeTint="99"/>
          <w:lang w:val="en-US"/>
        </w:rPr>
        <w:t xml:space="preserve"> no. 405-407</w:t>
      </w:r>
      <w:r w:rsidRPr="00575ACD">
        <w:rPr>
          <w:rFonts w:eastAsia="Times New Roman"/>
          <w:color w:val="548DD4" w:themeColor="text2" w:themeTint="99"/>
          <w:lang w:val="en-US"/>
        </w:rPr>
        <w:t xml:space="preserve">). </w:t>
      </w:r>
      <w:r w:rsidR="00B15EE6">
        <w:rPr>
          <w:rFonts w:eastAsia="Times New Roman"/>
          <w:color w:val="548DD4" w:themeColor="text2" w:themeTint="99"/>
          <w:lang w:val="en-US"/>
        </w:rPr>
        <w:t xml:space="preserve">As this manuscript is focused on the essentials of developing the e-learning educational tool, we believe </w:t>
      </w:r>
      <w:r w:rsidR="001B0C03">
        <w:rPr>
          <w:rFonts w:eastAsia="Times New Roman"/>
          <w:color w:val="548DD4" w:themeColor="text2" w:themeTint="99"/>
          <w:lang w:val="en-US"/>
        </w:rPr>
        <w:t xml:space="preserve">that </w:t>
      </w:r>
      <w:r w:rsidR="00284654">
        <w:rPr>
          <w:rFonts w:eastAsia="Times New Roman"/>
          <w:color w:val="548DD4" w:themeColor="text2" w:themeTint="99"/>
          <w:lang w:val="en-US"/>
        </w:rPr>
        <w:t>incorporating</w:t>
      </w:r>
      <w:r w:rsidR="00B15EE6">
        <w:rPr>
          <w:rFonts w:eastAsia="Times New Roman"/>
          <w:color w:val="548DD4" w:themeColor="text2" w:themeTint="99"/>
          <w:lang w:val="en-US"/>
        </w:rPr>
        <w:t xml:space="preserve"> our</w:t>
      </w:r>
      <w:r w:rsidRPr="00575ACD">
        <w:rPr>
          <w:rFonts w:eastAsia="Times New Roman"/>
          <w:color w:val="548DD4" w:themeColor="text2" w:themeTint="99"/>
          <w:lang w:val="en-US"/>
        </w:rPr>
        <w:t xml:space="preserve"> validation</w:t>
      </w:r>
      <w:r w:rsidR="00B15EE6">
        <w:rPr>
          <w:rFonts w:eastAsia="Times New Roman"/>
          <w:color w:val="548DD4" w:themeColor="text2" w:themeTint="99"/>
          <w:lang w:val="en-US"/>
        </w:rPr>
        <w:t xml:space="preserve"> study</w:t>
      </w:r>
      <w:r w:rsidR="00284654">
        <w:rPr>
          <w:rFonts w:eastAsia="Times New Roman"/>
          <w:color w:val="548DD4" w:themeColor="text2" w:themeTint="99"/>
          <w:lang w:val="en-US"/>
        </w:rPr>
        <w:t xml:space="preserve"> in the current manuscript </w:t>
      </w:r>
      <w:r w:rsidR="00B15EE6">
        <w:rPr>
          <w:rFonts w:eastAsia="Times New Roman"/>
          <w:color w:val="548DD4" w:themeColor="text2" w:themeTint="99"/>
          <w:lang w:val="en-US"/>
        </w:rPr>
        <w:t>would distract readers.</w:t>
      </w:r>
    </w:p>
    <w:p w:rsidR="00195E44" w:rsidRPr="00195E44" w:rsidRDefault="00195E44" w:rsidP="00195E44">
      <w:pPr>
        <w:pStyle w:val="Geenafstand"/>
        <w:rPr>
          <w:lang w:val="en-US"/>
        </w:rPr>
      </w:pPr>
    </w:p>
    <w:p w:rsidR="00195E44" w:rsidRPr="00975F72" w:rsidRDefault="004962F7" w:rsidP="00975F72">
      <w:pPr>
        <w:pStyle w:val="Geenafstand"/>
        <w:numPr>
          <w:ilvl w:val="0"/>
          <w:numId w:val="1"/>
        </w:numPr>
        <w:rPr>
          <w:lang w:val="en-US"/>
        </w:rPr>
      </w:pPr>
      <w:r w:rsidRPr="004962F7">
        <w:rPr>
          <w:rFonts w:eastAsia="Times New Roman"/>
          <w:lang w:val="en-US"/>
        </w:rPr>
        <w:t>Patients were invited and recruited to participate in a focus group, but results of this focus group are missing. In addition, a group of five patients and five general practitioners is not enough to reach saturation. I would recommend to organize other focus groups and describe the results of thos</w:t>
      </w:r>
      <w:r w:rsidR="00195E44">
        <w:rPr>
          <w:rFonts w:eastAsia="Times New Roman"/>
          <w:lang w:val="en-US"/>
        </w:rPr>
        <w:t>e focus groups in the article.</w:t>
      </w:r>
      <w:r w:rsidR="00975F72">
        <w:rPr>
          <w:rFonts w:eastAsia="Times New Roman"/>
          <w:lang w:val="en-US"/>
        </w:rPr>
        <w:t xml:space="preserve"> F</w:t>
      </w:r>
      <w:r w:rsidR="00975F72" w:rsidRPr="004962F7">
        <w:rPr>
          <w:rFonts w:eastAsia="Times New Roman"/>
          <w:lang w:val="en-US"/>
        </w:rPr>
        <w:t>urthermore, information of the patients of the focus group is lacking. Were they diagnosed with dyspepsia based on the opinion of a gastroenterologist, a general practitioner, the Rome criteria? Same type of symptoms? Age? Al</w:t>
      </w:r>
      <w:r w:rsidR="00975F72">
        <w:rPr>
          <w:rFonts w:eastAsia="Times New Roman"/>
          <w:lang w:val="en-US"/>
        </w:rPr>
        <w:t>l together in one focus group?</w:t>
      </w:r>
    </w:p>
    <w:p w:rsidR="00084180" w:rsidRDefault="00084180" w:rsidP="00084180">
      <w:pPr>
        <w:pStyle w:val="Geenafstand"/>
        <w:rPr>
          <w:rFonts w:eastAsia="Times New Roman"/>
          <w:lang w:val="en-US"/>
        </w:rPr>
      </w:pPr>
    </w:p>
    <w:p w:rsidR="00F63A62" w:rsidRDefault="001B0C03" w:rsidP="00084180">
      <w:pPr>
        <w:pStyle w:val="Geenafstand"/>
        <w:rPr>
          <w:rFonts w:eastAsia="Times New Roman"/>
          <w:color w:val="548DD4" w:themeColor="text2" w:themeTint="99"/>
          <w:lang w:val="en-US"/>
        </w:rPr>
      </w:pPr>
      <w:r>
        <w:rPr>
          <w:rFonts w:eastAsia="Times New Roman"/>
          <w:color w:val="548DD4" w:themeColor="text2" w:themeTint="99"/>
          <w:lang w:val="en-US"/>
        </w:rPr>
        <w:t xml:space="preserve">Indeed, </w:t>
      </w:r>
      <w:r w:rsidR="00BF50E8">
        <w:rPr>
          <w:rFonts w:eastAsia="Times New Roman"/>
          <w:color w:val="548DD4" w:themeColor="text2" w:themeTint="99"/>
          <w:lang w:val="en-US"/>
        </w:rPr>
        <w:t xml:space="preserve">two focus groups with </w:t>
      </w:r>
      <w:r w:rsidR="00084180" w:rsidRPr="00575ACD">
        <w:rPr>
          <w:rFonts w:eastAsia="Times New Roman"/>
          <w:color w:val="548DD4" w:themeColor="text2" w:themeTint="99"/>
          <w:lang w:val="en-US"/>
        </w:rPr>
        <w:t xml:space="preserve">five </w:t>
      </w:r>
      <w:r w:rsidR="00BF50E8">
        <w:rPr>
          <w:rFonts w:eastAsia="Times New Roman"/>
          <w:color w:val="548DD4" w:themeColor="text2" w:themeTint="99"/>
          <w:lang w:val="en-US"/>
        </w:rPr>
        <w:t xml:space="preserve">participants </w:t>
      </w:r>
      <w:r>
        <w:rPr>
          <w:rFonts w:eastAsia="Times New Roman"/>
          <w:color w:val="548DD4" w:themeColor="text2" w:themeTint="99"/>
          <w:lang w:val="en-US"/>
        </w:rPr>
        <w:t>is</w:t>
      </w:r>
      <w:r w:rsidR="00BF50E8">
        <w:rPr>
          <w:rFonts w:eastAsia="Times New Roman"/>
          <w:color w:val="548DD4" w:themeColor="text2" w:themeTint="99"/>
          <w:lang w:val="en-US"/>
        </w:rPr>
        <w:t xml:space="preserve"> </w:t>
      </w:r>
      <w:r w:rsidR="00BF50E8">
        <w:rPr>
          <w:rFonts w:eastAsia="Times New Roman"/>
          <w:color w:val="548DD4" w:themeColor="text2" w:themeTint="99"/>
          <w:lang w:val="en-US"/>
        </w:rPr>
        <w:t>limited</w:t>
      </w:r>
      <w:r w:rsidR="00BA35D0">
        <w:rPr>
          <w:rFonts w:eastAsia="Times New Roman"/>
          <w:color w:val="548DD4" w:themeColor="text2" w:themeTint="99"/>
          <w:lang w:val="en-US"/>
        </w:rPr>
        <w:t xml:space="preserve"> in size</w:t>
      </w:r>
      <w:r w:rsidR="00084180" w:rsidRPr="00575ACD">
        <w:rPr>
          <w:rFonts w:eastAsia="Times New Roman"/>
          <w:color w:val="548DD4" w:themeColor="text2" w:themeTint="99"/>
          <w:lang w:val="en-US"/>
        </w:rPr>
        <w:t xml:space="preserve">. </w:t>
      </w:r>
      <w:r>
        <w:rPr>
          <w:rFonts w:eastAsia="Times New Roman"/>
          <w:color w:val="548DD4" w:themeColor="text2" w:themeTint="99"/>
          <w:lang w:val="en-US"/>
        </w:rPr>
        <w:t>However, t</w:t>
      </w:r>
      <w:r w:rsidR="002630FC">
        <w:rPr>
          <w:rFonts w:eastAsia="Times New Roman"/>
          <w:color w:val="548DD4" w:themeColor="text2" w:themeTint="99"/>
          <w:lang w:val="en-US"/>
        </w:rPr>
        <w:t>he ideal number of focus groups and group</w:t>
      </w:r>
      <w:r w:rsidR="00284654">
        <w:rPr>
          <w:rFonts w:eastAsia="Times New Roman"/>
          <w:color w:val="548DD4" w:themeColor="text2" w:themeTint="99"/>
          <w:lang w:val="en-US"/>
        </w:rPr>
        <w:t xml:space="preserve"> </w:t>
      </w:r>
      <w:r w:rsidR="002630FC">
        <w:rPr>
          <w:rFonts w:eastAsia="Times New Roman"/>
          <w:color w:val="548DD4" w:themeColor="text2" w:themeTint="99"/>
          <w:lang w:val="en-US"/>
        </w:rPr>
        <w:t>s</w:t>
      </w:r>
      <w:r>
        <w:rPr>
          <w:rFonts w:eastAsia="Times New Roman"/>
          <w:color w:val="548DD4" w:themeColor="text2" w:themeTint="99"/>
          <w:lang w:val="en-US"/>
        </w:rPr>
        <w:t>ize</w:t>
      </w:r>
      <w:r w:rsidR="002630FC">
        <w:rPr>
          <w:rFonts w:eastAsia="Times New Roman"/>
          <w:color w:val="548DD4" w:themeColor="text2" w:themeTint="99"/>
          <w:lang w:val="en-US"/>
        </w:rPr>
        <w:t xml:space="preserve"> </w:t>
      </w:r>
      <w:r>
        <w:rPr>
          <w:rFonts w:eastAsia="Times New Roman"/>
          <w:color w:val="548DD4" w:themeColor="text2" w:themeTint="99"/>
          <w:lang w:val="en-US"/>
        </w:rPr>
        <w:t>remain a point of debate and can vary widely</w:t>
      </w:r>
      <w:r w:rsidR="00BF50E8">
        <w:rPr>
          <w:rFonts w:eastAsia="Times New Roman"/>
          <w:color w:val="548DD4" w:themeColor="text2" w:themeTint="99"/>
          <w:lang w:val="en-US"/>
        </w:rPr>
        <w:t xml:space="preserve"> depend</w:t>
      </w:r>
      <w:r>
        <w:rPr>
          <w:rFonts w:eastAsia="Times New Roman"/>
          <w:color w:val="548DD4" w:themeColor="text2" w:themeTint="99"/>
          <w:lang w:val="en-US"/>
        </w:rPr>
        <w:t>ing</w:t>
      </w:r>
      <w:r w:rsidR="002630FC">
        <w:rPr>
          <w:rFonts w:eastAsia="Times New Roman"/>
          <w:color w:val="548DD4" w:themeColor="text2" w:themeTint="99"/>
          <w:lang w:val="en-US"/>
        </w:rPr>
        <w:t xml:space="preserve"> on factors such as goal of the focus group, </w:t>
      </w:r>
      <w:r w:rsidR="00585EDB">
        <w:rPr>
          <w:rFonts w:eastAsia="Times New Roman"/>
          <w:color w:val="548DD4" w:themeColor="text2" w:themeTint="99"/>
          <w:lang w:val="en-US"/>
        </w:rPr>
        <w:t>complexity of the topic</w:t>
      </w:r>
      <w:r w:rsidR="002630FC">
        <w:rPr>
          <w:rFonts w:eastAsia="Times New Roman"/>
          <w:color w:val="548DD4" w:themeColor="text2" w:themeTint="99"/>
          <w:lang w:val="en-US"/>
        </w:rPr>
        <w:t xml:space="preserve"> and experience of participants (Stalmeijer et al.</w:t>
      </w:r>
      <w:r w:rsidR="00F63A62">
        <w:rPr>
          <w:rFonts w:eastAsia="Times New Roman"/>
          <w:color w:val="548DD4" w:themeColor="text2" w:themeTint="99"/>
          <w:lang w:val="en-US"/>
        </w:rPr>
        <w:t>;</w:t>
      </w:r>
      <w:r w:rsidR="002630FC">
        <w:rPr>
          <w:rFonts w:eastAsia="Times New Roman"/>
          <w:color w:val="548DD4" w:themeColor="text2" w:themeTint="99"/>
          <w:lang w:val="en-US"/>
        </w:rPr>
        <w:t xml:space="preserve"> Medical Teacher 2014). While six to ten participants is considered an ideal situation, in some cases</w:t>
      </w:r>
      <w:r>
        <w:rPr>
          <w:rFonts w:eastAsia="Times New Roman"/>
          <w:color w:val="548DD4" w:themeColor="text2" w:themeTint="99"/>
          <w:lang w:val="en-US"/>
        </w:rPr>
        <w:t xml:space="preserve"> even</w:t>
      </w:r>
      <w:r w:rsidR="002630FC">
        <w:rPr>
          <w:rFonts w:eastAsia="Times New Roman"/>
          <w:color w:val="548DD4" w:themeColor="text2" w:themeTint="99"/>
          <w:lang w:val="en-US"/>
        </w:rPr>
        <w:t xml:space="preserve"> as few as three to four participants are preferable (Bloor et al.</w:t>
      </w:r>
      <w:r w:rsidR="00F63A62">
        <w:rPr>
          <w:rFonts w:eastAsia="Times New Roman"/>
          <w:color w:val="548DD4" w:themeColor="text2" w:themeTint="99"/>
          <w:lang w:val="en-US"/>
        </w:rPr>
        <w:t>;</w:t>
      </w:r>
      <w:r w:rsidR="002630FC">
        <w:rPr>
          <w:rFonts w:eastAsia="Times New Roman"/>
          <w:color w:val="548DD4" w:themeColor="text2" w:themeTint="99"/>
          <w:lang w:val="en-US"/>
        </w:rPr>
        <w:t xml:space="preserve"> Focus Groups in Social Research 2001). </w:t>
      </w:r>
      <w:r w:rsidR="00BF50E8">
        <w:rPr>
          <w:rFonts w:eastAsia="Times New Roman"/>
          <w:color w:val="548DD4" w:themeColor="text2" w:themeTint="99"/>
          <w:lang w:val="en-US"/>
        </w:rPr>
        <w:t>Concerning the number of focus groups</w:t>
      </w:r>
      <w:r w:rsidR="00585EDB">
        <w:rPr>
          <w:rFonts w:eastAsia="Times New Roman"/>
          <w:color w:val="548DD4" w:themeColor="text2" w:themeTint="99"/>
          <w:lang w:val="en-US"/>
        </w:rPr>
        <w:t xml:space="preserve">, a </w:t>
      </w:r>
      <w:r w:rsidR="00BF50E8">
        <w:rPr>
          <w:rFonts w:eastAsia="Times New Roman"/>
          <w:color w:val="548DD4" w:themeColor="text2" w:themeTint="99"/>
          <w:lang w:val="en-US"/>
        </w:rPr>
        <w:t xml:space="preserve">recent </w:t>
      </w:r>
      <w:r w:rsidR="00585EDB">
        <w:rPr>
          <w:rFonts w:eastAsia="Times New Roman"/>
          <w:color w:val="548DD4" w:themeColor="text2" w:themeTint="99"/>
          <w:lang w:val="en-US"/>
        </w:rPr>
        <w:t>study (Guest et al.</w:t>
      </w:r>
      <w:r w:rsidR="00F63A62">
        <w:rPr>
          <w:rFonts w:eastAsia="Times New Roman"/>
          <w:color w:val="548DD4" w:themeColor="text2" w:themeTint="99"/>
          <w:lang w:val="en-US"/>
        </w:rPr>
        <w:t>;</w:t>
      </w:r>
      <w:r w:rsidR="00585EDB">
        <w:rPr>
          <w:rFonts w:eastAsia="Times New Roman"/>
          <w:color w:val="548DD4" w:themeColor="text2" w:themeTint="99"/>
          <w:lang w:val="en-US"/>
        </w:rPr>
        <w:t xml:space="preserve"> Field Methods 2017</w:t>
      </w:r>
      <w:r w:rsidR="00BF50E8">
        <w:rPr>
          <w:rFonts w:eastAsia="Times New Roman"/>
          <w:color w:val="548DD4" w:themeColor="text2" w:themeTint="99"/>
          <w:lang w:val="en-US"/>
        </w:rPr>
        <w:t xml:space="preserve">) concluded that 80% of all themes </w:t>
      </w:r>
      <w:r>
        <w:rPr>
          <w:rFonts w:eastAsia="Times New Roman"/>
          <w:color w:val="548DD4" w:themeColor="text2" w:themeTint="99"/>
          <w:lang w:val="en-US"/>
        </w:rPr>
        <w:t>will</w:t>
      </w:r>
      <w:r w:rsidR="00BF50E8">
        <w:rPr>
          <w:rFonts w:eastAsia="Times New Roman"/>
          <w:color w:val="548DD4" w:themeColor="text2" w:themeTint="99"/>
          <w:lang w:val="en-US"/>
        </w:rPr>
        <w:t xml:space="preserve"> emerge within 2-3 focus group</w:t>
      </w:r>
      <w:r>
        <w:rPr>
          <w:rFonts w:eastAsia="Times New Roman"/>
          <w:color w:val="548DD4" w:themeColor="text2" w:themeTint="99"/>
          <w:lang w:val="en-US"/>
        </w:rPr>
        <w:t xml:space="preserve"> sessions</w:t>
      </w:r>
    </w:p>
    <w:p w:rsidR="00F63A62" w:rsidRDefault="00F63A62" w:rsidP="00F63A62">
      <w:pPr>
        <w:pStyle w:val="Geenafstand"/>
        <w:ind w:firstLine="708"/>
        <w:rPr>
          <w:rFonts w:eastAsia="Times New Roman"/>
          <w:color w:val="548DD4" w:themeColor="text2" w:themeTint="99"/>
          <w:lang w:val="en-US"/>
        </w:rPr>
      </w:pPr>
      <w:r>
        <w:rPr>
          <w:rFonts w:eastAsia="Times New Roman"/>
          <w:color w:val="548DD4" w:themeColor="text2" w:themeTint="99"/>
          <w:lang w:val="en-US"/>
        </w:rPr>
        <w:t>With this is mind, w</w:t>
      </w:r>
      <w:r w:rsidR="00E379E0" w:rsidRPr="00575ACD">
        <w:rPr>
          <w:rFonts w:eastAsia="Times New Roman"/>
          <w:color w:val="548DD4" w:themeColor="text2" w:themeTint="99"/>
          <w:lang w:val="en-US"/>
        </w:rPr>
        <w:t xml:space="preserve">e would like to offer some </w:t>
      </w:r>
      <w:r>
        <w:rPr>
          <w:rFonts w:eastAsia="Times New Roman"/>
          <w:color w:val="548DD4" w:themeColor="text2" w:themeTint="99"/>
          <w:lang w:val="en-US"/>
        </w:rPr>
        <w:t xml:space="preserve">additional </w:t>
      </w:r>
      <w:r w:rsidR="00BA35D0">
        <w:rPr>
          <w:rFonts w:eastAsia="Times New Roman"/>
          <w:color w:val="548DD4" w:themeColor="text2" w:themeTint="99"/>
          <w:lang w:val="en-US"/>
        </w:rPr>
        <w:t xml:space="preserve">arguments in </w:t>
      </w:r>
      <w:r w:rsidR="00E21DDF">
        <w:rPr>
          <w:rFonts w:eastAsia="Times New Roman"/>
          <w:color w:val="548DD4" w:themeColor="text2" w:themeTint="99"/>
          <w:lang w:val="en-US"/>
        </w:rPr>
        <w:t xml:space="preserve">support </w:t>
      </w:r>
      <w:r w:rsidR="00E21DDF" w:rsidRPr="00575ACD">
        <w:rPr>
          <w:rFonts w:eastAsia="Times New Roman"/>
          <w:color w:val="548DD4" w:themeColor="text2" w:themeTint="99"/>
          <w:lang w:val="en-US"/>
        </w:rPr>
        <w:t>of</w:t>
      </w:r>
      <w:r w:rsidR="00E379E0" w:rsidRPr="00575ACD">
        <w:rPr>
          <w:rFonts w:eastAsia="Times New Roman"/>
          <w:color w:val="548DD4" w:themeColor="text2" w:themeTint="99"/>
          <w:lang w:val="en-US"/>
        </w:rPr>
        <w:t xml:space="preserve"> our choices. Firstly, prior to </w:t>
      </w:r>
      <w:r w:rsidR="00284654">
        <w:rPr>
          <w:rFonts w:eastAsia="Times New Roman"/>
          <w:color w:val="548DD4" w:themeColor="text2" w:themeTint="99"/>
          <w:lang w:val="en-US"/>
        </w:rPr>
        <w:t xml:space="preserve">the </w:t>
      </w:r>
      <w:r w:rsidR="00E379E0" w:rsidRPr="00575ACD">
        <w:rPr>
          <w:rFonts w:eastAsia="Times New Roman"/>
          <w:color w:val="548DD4" w:themeColor="text2" w:themeTint="99"/>
          <w:lang w:val="en-US"/>
        </w:rPr>
        <w:t>development</w:t>
      </w:r>
      <w:r w:rsidR="00284654" w:rsidRPr="00284654">
        <w:rPr>
          <w:rFonts w:eastAsia="Times New Roman"/>
          <w:color w:val="548DD4" w:themeColor="text2" w:themeTint="99"/>
          <w:lang w:val="en-US"/>
        </w:rPr>
        <w:t xml:space="preserve"> </w:t>
      </w:r>
      <w:r w:rsidR="00284654">
        <w:rPr>
          <w:rFonts w:eastAsia="Times New Roman"/>
          <w:color w:val="548DD4" w:themeColor="text2" w:themeTint="99"/>
          <w:lang w:val="en-US"/>
        </w:rPr>
        <w:t>process</w:t>
      </w:r>
      <w:r w:rsidR="00E379E0" w:rsidRPr="00575ACD">
        <w:rPr>
          <w:rFonts w:eastAsia="Times New Roman"/>
          <w:color w:val="548DD4" w:themeColor="text2" w:themeTint="99"/>
          <w:lang w:val="en-US"/>
        </w:rPr>
        <w:t xml:space="preserve">, we performed seven </w:t>
      </w:r>
      <w:r w:rsidR="00113E71" w:rsidRPr="00575ACD">
        <w:rPr>
          <w:rFonts w:eastAsia="Times New Roman"/>
          <w:color w:val="548DD4" w:themeColor="text2" w:themeTint="99"/>
          <w:lang w:val="en-US"/>
        </w:rPr>
        <w:t xml:space="preserve">explorative </w:t>
      </w:r>
      <w:r w:rsidR="00E379E0" w:rsidRPr="00575ACD">
        <w:rPr>
          <w:rFonts w:eastAsia="Times New Roman"/>
          <w:color w:val="548DD4" w:themeColor="text2" w:themeTint="99"/>
          <w:lang w:val="en-US"/>
        </w:rPr>
        <w:t>semi-structured interviews with patients referred for upper gastro-intestinal endoscopy because of dyspeptic symptoms</w:t>
      </w:r>
      <w:r w:rsidR="00113E71" w:rsidRPr="00575ACD">
        <w:rPr>
          <w:rFonts w:eastAsia="Times New Roman"/>
          <w:color w:val="548DD4" w:themeColor="text2" w:themeTint="99"/>
          <w:lang w:val="en-US"/>
        </w:rPr>
        <w:t xml:space="preserve"> (unpublished)</w:t>
      </w:r>
      <w:r w:rsidR="00E379E0" w:rsidRPr="00575ACD">
        <w:rPr>
          <w:rFonts w:eastAsia="Times New Roman"/>
          <w:color w:val="548DD4" w:themeColor="text2" w:themeTint="99"/>
          <w:lang w:val="en-US"/>
        </w:rPr>
        <w:t>.</w:t>
      </w:r>
      <w:r w:rsidR="00113E71" w:rsidRPr="00575ACD">
        <w:rPr>
          <w:rFonts w:eastAsia="Times New Roman"/>
          <w:color w:val="548DD4" w:themeColor="text2" w:themeTint="99"/>
          <w:lang w:val="en-US"/>
        </w:rPr>
        <w:t xml:space="preserve"> As </w:t>
      </w:r>
      <w:r w:rsidR="001B0C03">
        <w:rPr>
          <w:rFonts w:eastAsia="Times New Roman"/>
          <w:color w:val="548DD4" w:themeColor="text2" w:themeTint="99"/>
          <w:lang w:val="en-US"/>
        </w:rPr>
        <w:t>acquired</w:t>
      </w:r>
      <w:r w:rsidR="00113E71" w:rsidRPr="00575ACD">
        <w:rPr>
          <w:rFonts w:eastAsia="Times New Roman"/>
          <w:color w:val="548DD4" w:themeColor="text2" w:themeTint="99"/>
          <w:lang w:val="en-US"/>
        </w:rPr>
        <w:t xml:space="preserve"> information was insufficiently substantial for the</w:t>
      </w:r>
      <w:r w:rsidR="001B0C03">
        <w:rPr>
          <w:rFonts w:eastAsia="Times New Roman"/>
          <w:color w:val="548DD4" w:themeColor="text2" w:themeTint="99"/>
          <w:lang w:val="en-US"/>
        </w:rPr>
        <w:t xml:space="preserve"> educational</w:t>
      </w:r>
      <w:r w:rsidR="00113E71" w:rsidRPr="00575ACD">
        <w:rPr>
          <w:rFonts w:eastAsia="Times New Roman"/>
          <w:color w:val="548DD4" w:themeColor="text2" w:themeTint="99"/>
          <w:lang w:val="en-US"/>
        </w:rPr>
        <w:t xml:space="preserve"> e-learning</w:t>
      </w:r>
      <w:r w:rsidR="001B0C03">
        <w:rPr>
          <w:rFonts w:eastAsia="Times New Roman"/>
          <w:color w:val="548DD4" w:themeColor="text2" w:themeTint="99"/>
          <w:lang w:val="en-US"/>
        </w:rPr>
        <w:t xml:space="preserve"> tool</w:t>
      </w:r>
      <w:r w:rsidR="00113E71" w:rsidRPr="00575ACD">
        <w:rPr>
          <w:rFonts w:eastAsia="Times New Roman"/>
          <w:color w:val="548DD4" w:themeColor="text2" w:themeTint="99"/>
          <w:lang w:val="en-US"/>
        </w:rPr>
        <w:t xml:space="preserve">, we performed a focus group instead, using different participants. The group-element of a focus group has the capability of encouraging patients to engage in discussion, subsequently enriching the information. </w:t>
      </w:r>
      <w:r w:rsidR="00975F72" w:rsidRPr="00575ACD">
        <w:rPr>
          <w:rFonts w:eastAsia="Times New Roman"/>
          <w:color w:val="548DD4" w:themeColor="text2" w:themeTint="99"/>
          <w:lang w:val="en-US"/>
        </w:rPr>
        <w:t>Rough c</w:t>
      </w:r>
      <w:r w:rsidR="00113E71" w:rsidRPr="00575ACD">
        <w:rPr>
          <w:rFonts w:eastAsia="Times New Roman"/>
          <w:color w:val="548DD4" w:themeColor="text2" w:themeTint="99"/>
          <w:lang w:val="en-US"/>
        </w:rPr>
        <w:t>omparison of the focus group results with the interview results showed a high level of similarity</w:t>
      </w:r>
      <w:r w:rsidR="00991D3C" w:rsidRPr="00575ACD">
        <w:rPr>
          <w:rFonts w:eastAsia="Times New Roman"/>
          <w:color w:val="548DD4" w:themeColor="text2" w:themeTint="99"/>
          <w:lang w:val="en-US"/>
        </w:rPr>
        <w:t xml:space="preserve">, </w:t>
      </w:r>
      <w:r w:rsidR="00606886">
        <w:rPr>
          <w:rFonts w:eastAsia="Times New Roman"/>
          <w:color w:val="548DD4" w:themeColor="text2" w:themeTint="99"/>
          <w:lang w:val="en-US"/>
        </w:rPr>
        <w:t>albeit</w:t>
      </w:r>
      <w:r w:rsidR="00991D3C" w:rsidRPr="00575ACD">
        <w:rPr>
          <w:rFonts w:eastAsia="Times New Roman"/>
          <w:color w:val="548DD4" w:themeColor="text2" w:themeTint="99"/>
          <w:lang w:val="en-US"/>
        </w:rPr>
        <w:t xml:space="preserve"> more detailed, allowing us to tentatively declare information saturation. </w:t>
      </w:r>
    </w:p>
    <w:p w:rsidR="00975F72" w:rsidRPr="00575ACD" w:rsidRDefault="00991D3C" w:rsidP="00F63A62">
      <w:pPr>
        <w:pStyle w:val="Geenafstand"/>
        <w:ind w:firstLine="708"/>
        <w:rPr>
          <w:rFonts w:eastAsia="Times New Roman"/>
          <w:color w:val="548DD4" w:themeColor="text2" w:themeTint="99"/>
          <w:lang w:val="en-US"/>
        </w:rPr>
      </w:pPr>
      <w:r w:rsidRPr="00575ACD">
        <w:rPr>
          <w:rFonts w:eastAsia="Times New Roman"/>
          <w:color w:val="548DD4" w:themeColor="text2" w:themeTint="99"/>
          <w:lang w:val="en-US"/>
        </w:rPr>
        <w:t xml:space="preserve">In addition, the focus group was conducted with the main goal to construct the outline of the tool, rather than the content. The </w:t>
      </w:r>
      <w:r w:rsidR="001B0C03">
        <w:rPr>
          <w:rFonts w:eastAsia="Times New Roman"/>
          <w:color w:val="548DD4" w:themeColor="text2" w:themeTint="99"/>
          <w:lang w:val="en-US"/>
        </w:rPr>
        <w:t xml:space="preserve">scientific </w:t>
      </w:r>
      <w:r w:rsidRPr="00575ACD">
        <w:rPr>
          <w:rFonts w:eastAsia="Times New Roman"/>
          <w:color w:val="548DD4" w:themeColor="text2" w:themeTint="99"/>
          <w:lang w:val="en-US"/>
        </w:rPr>
        <w:t xml:space="preserve">content </w:t>
      </w:r>
      <w:r w:rsidR="001B0C03">
        <w:rPr>
          <w:rFonts w:eastAsia="Times New Roman"/>
          <w:color w:val="548DD4" w:themeColor="text2" w:themeTint="99"/>
          <w:lang w:val="en-US"/>
        </w:rPr>
        <w:t>is</w:t>
      </w:r>
      <w:r w:rsidRPr="00575ACD">
        <w:rPr>
          <w:rFonts w:eastAsia="Times New Roman"/>
          <w:color w:val="548DD4" w:themeColor="text2" w:themeTint="99"/>
          <w:lang w:val="en-US"/>
        </w:rPr>
        <w:t xml:space="preserve"> based on </w:t>
      </w:r>
      <w:r w:rsidR="001B0C03">
        <w:rPr>
          <w:rFonts w:eastAsia="Times New Roman"/>
          <w:color w:val="548DD4" w:themeColor="text2" w:themeTint="99"/>
          <w:lang w:val="en-US"/>
        </w:rPr>
        <w:t xml:space="preserve">a systematic </w:t>
      </w:r>
      <w:r w:rsidRPr="00575ACD">
        <w:rPr>
          <w:rFonts w:eastAsia="Times New Roman"/>
          <w:color w:val="548DD4" w:themeColor="text2" w:themeTint="99"/>
          <w:lang w:val="en-US"/>
        </w:rPr>
        <w:t xml:space="preserve">literature review, to ensure the scientific value of the tool. The outlines resulting from the two focus groups were extensive and encompassed a broad spectrum of dyspepsia issues. We did not expect any major </w:t>
      </w:r>
      <w:r w:rsidR="00975F72" w:rsidRPr="00575ACD">
        <w:rPr>
          <w:rFonts w:eastAsia="Times New Roman"/>
          <w:color w:val="548DD4" w:themeColor="text2" w:themeTint="99"/>
          <w:lang w:val="en-US"/>
        </w:rPr>
        <w:t>supplementary items</w:t>
      </w:r>
      <w:r w:rsidRPr="00575ACD">
        <w:rPr>
          <w:rFonts w:eastAsia="Times New Roman"/>
          <w:color w:val="548DD4" w:themeColor="text2" w:themeTint="99"/>
          <w:lang w:val="en-US"/>
        </w:rPr>
        <w:t xml:space="preserve"> to result from additional focus groups. </w:t>
      </w:r>
      <w:r w:rsidR="00BF50E8">
        <w:rPr>
          <w:rFonts w:eastAsia="Times New Roman"/>
          <w:color w:val="548DD4" w:themeColor="text2" w:themeTint="99"/>
          <w:lang w:val="en-US"/>
        </w:rPr>
        <w:t>Nevertheless, f</w:t>
      </w:r>
      <w:r w:rsidR="00BF50E8" w:rsidRPr="00575ACD">
        <w:rPr>
          <w:rFonts w:eastAsia="Times New Roman"/>
          <w:color w:val="548DD4" w:themeColor="text2" w:themeTint="99"/>
          <w:lang w:val="en-US"/>
        </w:rPr>
        <w:t xml:space="preserve">uture developers of e-learning tools should </w:t>
      </w:r>
      <w:r w:rsidR="00BF50E8">
        <w:rPr>
          <w:rFonts w:eastAsia="Times New Roman"/>
          <w:color w:val="548DD4" w:themeColor="text2" w:themeTint="99"/>
          <w:lang w:val="en-US"/>
        </w:rPr>
        <w:t xml:space="preserve">indeed ensure </w:t>
      </w:r>
      <w:r w:rsidR="00BF50E8" w:rsidRPr="00575ACD">
        <w:rPr>
          <w:rFonts w:eastAsia="Times New Roman"/>
          <w:color w:val="548DD4" w:themeColor="text2" w:themeTint="99"/>
          <w:lang w:val="en-US"/>
        </w:rPr>
        <w:t>to conduct enough focus groups to reach information saturation.</w:t>
      </w:r>
      <w:r w:rsidR="00BF50E8">
        <w:rPr>
          <w:rFonts w:eastAsia="Times New Roman"/>
          <w:color w:val="548DD4" w:themeColor="text2" w:themeTint="99"/>
          <w:lang w:val="en-US"/>
        </w:rPr>
        <w:t xml:space="preserve"> We therefore added a line (9</w:t>
      </w:r>
      <w:r w:rsidR="00C04077">
        <w:rPr>
          <w:rFonts w:eastAsia="Times New Roman"/>
          <w:color w:val="548DD4" w:themeColor="text2" w:themeTint="99"/>
          <w:lang w:val="en-US"/>
        </w:rPr>
        <w:t>4-96</w:t>
      </w:r>
      <w:r w:rsidR="00BF50E8">
        <w:rPr>
          <w:rFonts w:eastAsia="Times New Roman"/>
          <w:color w:val="548DD4" w:themeColor="text2" w:themeTint="99"/>
          <w:lang w:val="en-US"/>
        </w:rPr>
        <w:t xml:space="preserve">) in the manuscript to emphasize this point. </w:t>
      </w:r>
    </w:p>
    <w:p w:rsidR="00084180" w:rsidRPr="00575ACD" w:rsidRDefault="00C926E7" w:rsidP="00F63A62">
      <w:pPr>
        <w:pStyle w:val="Geenafstand"/>
        <w:ind w:firstLine="360"/>
        <w:rPr>
          <w:rFonts w:eastAsia="Times New Roman"/>
          <w:color w:val="548DD4" w:themeColor="text2" w:themeTint="99"/>
          <w:lang w:val="en-US"/>
        </w:rPr>
      </w:pPr>
      <w:r>
        <w:rPr>
          <w:rFonts w:eastAsia="Times New Roman"/>
          <w:color w:val="548DD4" w:themeColor="text2" w:themeTint="99"/>
          <w:lang w:val="en-US"/>
        </w:rPr>
        <w:t>In c</w:t>
      </w:r>
      <w:r w:rsidR="00975F72" w:rsidRPr="00575ACD">
        <w:rPr>
          <w:rFonts w:eastAsia="Times New Roman"/>
          <w:color w:val="548DD4" w:themeColor="text2" w:themeTint="99"/>
          <w:lang w:val="en-US"/>
        </w:rPr>
        <w:t>ompli</w:t>
      </w:r>
      <w:r>
        <w:rPr>
          <w:rFonts w:eastAsia="Times New Roman"/>
          <w:color w:val="548DD4" w:themeColor="text2" w:themeTint="99"/>
          <w:lang w:val="en-US"/>
        </w:rPr>
        <w:t>a</w:t>
      </w:r>
      <w:r w:rsidR="00975F72" w:rsidRPr="00575ACD">
        <w:rPr>
          <w:rFonts w:eastAsia="Times New Roman"/>
          <w:color w:val="548DD4" w:themeColor="text2" w:themeTint="99"/>
          <w:lang w:val="en-US"/>
        </w:rPr>
        <w:t>n</w:t>
      </w:r>
      <w:r>
        <w:rPr>
          <w:rFonts w:eastAsia="Times New Roman"/>
          <w:color w:val="548DD4" w:themeColor="text2" w:themeTint="99"/>
          <w:lang w:val="en-US"/>
        </w:rPr>
        <w:t>ce</w:t>
      </w:r>
      <w:r w:rsidR="00975F72" w:rsidRPr="00575ACD">
        <w:rPr>
          <w:rFonts w:eastAsia="Times New Roman"/>
          <w:color w:val="548DD4" w:themeColor="text2" w:themeTint="99"/>
          <w:lang w:val="en-US"/>
        </w:rPr>
        <w:t xml:space="preserve"> with the reviewers’ remark about the missing results and patient information, we added the results</w:t>
      </w:r>
      <w:r w:rsidR="00575ACD">
        <w:rPr>
          <w:rFonts w:eastAsia="Times New Roman"/>
          <w:color w:val="548DD4" w:themeColor="text2" w:themeTint="99"/>
          <w:lang w:val="en-US"/>
        </w:rPr>
        <w:t xml:space="preserve"> and information</w:t>
      </w:r>
      <w:r w:rsidR="00975F72" w:rsidRPr="00575ACD">
        <w:rPr>
          <w:rFonts w:eastAsia="Times New Roman"/>
          <w:color w:val="548DD4" w:themeColor="text2" w:themeTint="99"/>
          <w:lang w:val="en-US"/>
        </w:rPr>
        <w:t xml:space="preserve"> to the representa</w:t>
      </w:r>
      <w:r w:rsidR="00606886">
        <w:rPr>
          <w:rFonts w:eastAsia="Times New Roman"/>
          <w:color w:val="548DD4" w:themeColor="text2" w:themeTint="99"/>
          <w:lang w:val="en-US"/>
        </w:rPr>
        <w:t>tive results section (line no. 2</w:t>
      </w:r>
      <w:r w:rsidR="00C04077">
        <w:rPr>
          <w:rFonts w:eastAsia="Times New Roman"/>
          <w:color w:val="548DD4" w:themeColor="text2" w:themeTint="99"/>
          <w:lang w:val="en-US"/>
        </w:rPr>
        <w:t>52</w:t>
      </w:r>
      <w:r w:rsidR="00975F72" w:rsidRPr="00575ACD">
        <w:rPr>
          <w:rFonts w:eastAsia="Times New Roman"/>
          <w:color w:val="548DD4" w:themeColor="text2" w:themeTint="99"/>
          <w:lang w:val="en-US"/>
        </w:rPr>
        <w:t>-</w:t>
      </w:r>
      <w:r w:rsidR="00C04077">
        <w:rPr>
          <w:rFonts w:eastAsia="Times New Roman"/>
          <w:color w:val="548DD4" w:themeColor="text2" w:themeTint="99"/>
          <w:lang w:val="en-US"/>
        </w:rPr>
        <w:t>273</w:t>
      </w:r>
      <w:r w:rsidR="00606886">
        <w:rPr>
          <w:rFonts w:eastAsia="Times New Roman"/>
          <w:color w:val="548DD4" w:themeColor="text2" w:themeTint="99"/>
          <w:lang w:val="en-US"/>
        </w:rPr>
        <w:t xml:space="preserve"> and table </w:t>
      </w:r>
      <w:r w:rsidR="00606886">
        <w:rPr>
          <w:rFonts w:eastAsia="Times New Roman"/>
          <w:color w:val="548DD4" w:themeColor="text2" w:themeTint="99"/>
          <w:lang w:val="en-US"/>
        </w:rPr>
        <w:lastRenderedPageBreak/>
        <w:t>1.</w:t>
      </w:r>
      <w:r w:rsidR="00975F72" w:rsidRPr="00575ACD">
        <w:rPr>
          <w:rFonts w:eastAsia="Times New Roman"/>
          <w:color w:val="548DD4" w:themeColor="text2" w:themeTint="99"/>
          <w:lang w:val="en-US"/>
        </w:rPr>
        <w:t xml:space="preserve">). We apologize for the initial </w:t>
      </w:r>
      <w:r w:rsidR="006F6225">
        <w:rPr>
          <w:rFonts w:eastAsia="Times New Roman"/>
          <w:color w:val="548DD4" w:themeColor="text2" w:themeTint="99"/>
          <w:lang w:val="en-US"/>
        </w:rPr>
        <w:t>omission.</w:t>
      </w:r>
      <w:r w:rsidR="00E21DDF">
        <w:rPr>
          <w:rFonts w:eastAsia="Times New Roman"/>
          <w:color w:val="548DD4" w:themeColor="text2" w:themeTint="99"/>
          <w:lang w:val="en-US"/>
        </w:rPr>
        <w:t xml:space="preserve"> </w:t>
      </w:r>
      <w:r w:rsidR="00975F72" w:rsidRPr="00575ACD">
        <w:rPr>
          <w:rFonts w:eastAsia="Times New Roman"/>
          <w:color w:val="548DD4" w:themeColor="text2" w:themeTint="99"/>
          <w:lang w:val="en-US"/>
        </w:rPr>
        <w:t xml:space="preserve">We agree with the reviewer that addition of these </w:t>
      </w:r>
      <w:r w:rsidR="00575ACD" w:rsidRPr="00575ACD">
        <w:rPr>
          <w:rFonts w:eastAsia="Times New Roman"/>
          <w:color w:val="548DD4" w:themeColor="text2" w:themeTint="99"/>
          <w:lang w:val="en-US"/>
        </w:rPr>
        <w:t xml:space="preserve">results </w:t>
      </w:r>
      <w:r w:rsidR="006F6225">
        <w:rPr>
          <w:rFonts w:eastAsia="Times New Roman"/>
          <w:color w:val="548DD4" w:themeColor="text2" w:themeTint="99"/>
          <w:lang w:val="en-US"/>
        </w:rPr>
        <w:t>improves</w:t>
      </w:r>
      <w:r w:rsidR="00575ACD" w:rsidRPr="00575ACD">
        <w:rPr>
          <w:rFonts w:eastAsia="Times New Roman"/>
          <w:color w:val="548DD4" w:themeColor="text2" w:themeTint="99"/>
          <w:lang w:val="en-US"/>
        </w:rPr>
        <w:t xml:space="preserve"> the manuscript. </w:t>
      </w:r>
    </w:p>
    <w:p w:rsidR="00084180" w:rsidRPr="00195E44" w:rsidRDefault="00084180" w:rsidP="00084180">
      <w:pPr>
        <w:pStyle w:val="Geenafstand"/>
        <w:rPr>
          <w:lang w:val="en-US"/>
        </w:rPr>
      </w:pPr>
    </w:p>
    <w:p w:rsidR="00575ACD" w:rsidRPr="00575ACD" w:rsidRDefault="004962F7" w:rsidP="00195E44">
      <w:pPr>
        <w:pStyle w:val="Geenafstand"/>
        <w:numPr>
          <w:ilvl w:val="0"/>
          <w:numId w:val="1"/>
        </w:numPr>
        <w:rPr>
          <w:lang w:val="en-US"/>
        </w:rPr>
      </w:pPr>
      <w:r w:rsidRPr="004962F7">
        <w:rPr>
          <w:rFonts w:eastAsia="Times New Roman"/>
          <w:lang w:val="en-US"/>
        </w:rPr>
        <w:t>I would explain the different parts of the protocol in attachment. Too many det</w:t>
      </w:r>
      <w:r w:rsidR="00575ACD">
        <w:rPr>
          <w:rFonts w:eastAsia="Times New Roman"/>
          <w:lang w:val="en-US"/>
        </w:rPr>
        <w:t>ails to put it in the article.</w:t>
      </w:r>
    </w:p>
    <w:p w:rsidR="00575ACD" w:rsidRDefault="00575ACD" w:rsidP="007B0EFC">
      <w:pPr>
        <w:pStyle w:val="Geenafstand"/>
        <w:rPr>
          <w:lang w:val="en-US"/>
        </w:rPr>
      </w:pPr>
    </w:p>
    <w:p w:rsidR="00527FAF" w:rsidRDefault="00527FAF" w:rsidP="00575ACD">
      <w:pPr>
        <w:pStyle w:val="Geenafstand"/>
        <w:rPr>
          <w:color w:val="548DD4" w:themeColor="text2" w:themeTint="99"/>
          <w:lang w:val="en-US"/>
        </w:rPr>
      </w:pPr>
      <w:r>
        <w:rPr>
          <w:color w:val="548DD4" w:themeColor="text2" w:themeTint="99"/>
          <w:lang w:val="en-US"/>
        </w:rPr>
        <w:t>The protocol is indeed described in considerable detail</w:t>
      </w:r>
      <w:r w:rsidR="00E518EC">
        <w:rPr>
          <w:color w:val="548DD4" w:themeColor="text2" w:themeTint="99"/>
          <w:lang w:val="en-US"/>
        </w:rPr>
        <w:t xml:space="preserve"> and </w:t>
      </w:r>
      <w:r w:rsidR="007C54A2">
        <w:rPr>
          <w:color w:val="548DD4" w:themeColor="text2" w:themeTint="99"/>
          <w:lang w:val="en-US"/>
        </w:rPr>
        <w:t xml:space="preserve">we </w:t>
      </w:r>
      <w:r w:rsidR="00E518EC">
        <w:rPr>
          <w:color w:val="548DD4" w:themeColor="text2" w:themeTint="99"/>
          <w:lang w:val="en-US"/>
        </w:rPr>
        <w:t>thank the reviewer for this suggestion</w:t>
      </w:r>
      <w:r>
        <w:rPr>
          <w:color w:val="548DD4" w:themeColor="text2" w:themeTint="99"/>
          <w:lang w:val="en-US"/>
        </w:rPr>
        <w:t xml:space="preserve">. </w:t>
      </w:r>
      <w:r w:rsidR="00E518EC">
        <w:rPr>
          <w:color w:val="548DD4" w:themeColor="text2" w:themeTint="99"/>
          <w:lang w:val="en-US"/>
        </w:rPr>
        <w:t xml:space="preserve">We presented this level of detail </w:t>
      </w:r>
      <w:r>
        <w:rPr>
          <w:color w:val="548DD4" w:themeColor="text2" w:themeTint="99"/>
          <w:lang w:val="en-US"/>
        </w:rPr>
        <w:t xml:space="preserve">following the </w:t>
      </w:r>
      <w:r w:rsidR="00E518EC">
        <w:rPr>
          <w:color w:val="548DD4" w:themeColor="text2" w:themeTint="99"/>
          <w:lang w:val="en-US"/>
        </w:rPr>
        <w:t>instruction</w:t>
      </w:r>
      <w:r w:rsidR="007C54A2">
        <w:rPr>
          <w:color w:val="548DD4" w:themeColor="text2" w:themeTint="99"/>
          <w:lang w:val="en-US"/>
        </w:rPr>
        <w:t xml:space="preserve"> on JoVE’s </w:t>
      </w:r>
      <w:r>
        <w:rPr>
          <w:color w:val="548DD4" w:themeColor="text2" w:themeTint="99"/>
          <w:lang w:val="en-US"/>
        </w:rPr>
        <w:t>website</w:t>
      </w:r>
      <w:r w:rsidR="00E518EC">
        <w:rPr>
          <w:color w:val="548DD4" w:themeColor="text2" w:themeTint="99"/>
          <w:lang w:val="en-US"/>
        </w:rPr>
        <w:t>, stating that:</w:t>
      </w:r>
      <w:r>
        <w:rPr>
          <w:color w:val="548DD4" w:themeColor="text2" w:themeTint="99"/>
          <w:lang w:val="en-US"/>
        </w:rPr>
        <w:t xml:space="preserve"> ‘</w:t>
      </w:r>
      <w:r w:rsidRPr="00527FAF">
        <w:rPr>
          <w:rFonts w:cstheme="minorHAnsi"/>
          <w:i/>
          <w:color w:val="808080" w:themeColor="background1" w:themeShade="80"/>
          <w:lang w:val="en-US"/>
        </w:rPr>
        <w:t>The protocol text should provide a detailed description to enable the accurate replication of the presented method (including setup, materials, actions, conditions, etc.) by both experts and researchers new to the field.’</w:t>
      </w:r>
      <w:r>
        <w:rPr>
          <w:color w:val="548DD4" w:themeColor="text2" w:themeTint="99"/>
          <w:lang w:val="en-US"/>
        </w:rPr>
        <w:t xml:space="preserve"> . </w:t>
      </w:r>
      <w:r w:rsidR="00E518EC">
        <w:rPr>
          <w:color w:val="548DD4" w:themeColor="text2" w:themeTint="99"/>
          <w:lang w:val="en-US"/>
        </w:rPr>
        <w:t>In order to replicate this tool accurately, we consider</w:t>
      </w:r>
      <w:r w:rsidR="007C54A2">
        <w:rPr>
          <w:color w:val="548DD4" w:themeColor="text2" w:themeTint="99"/>
          <w:lang w:val="en-US"/>
        </w:rPr>
        <w:t>ed</w:t>
      </w:r>
      <w:r w:rsidR="00E518EC">
        <w:rPr>
          <w:color w:val="548DD4" w:themeColor="text2" w:themeTint="99"/>
          <w:lang w:val="en-US"/>
        </w:rPr>
        <w:t xml:space="preserve"> </w:t>
      </w:r>
      <w:r w:rsidR="007C54A2">
        <w:rPr>
          <w:color w:val="548DD4" w:themeColor="text2" w:themeTint="99"/>
          <w:lang w:val="en-US"/>
        </w:rPr>
        <w:t>the presented</w:t>
      </w:r>
      <w:r w:rsidR="00E518EC">
        <w:rPr>
          <w:color w:val="548DD4" w:themeColor="text2" w:themeTint="99"/>
          <w:lang w:val="en-US"/>
        </w:rPr>
        <w:t xml:space="preserve"> details </w:t>
      </w:r>
      <w:r w:rsidR="007C54A2">
        <w:rPr>
          <w:color w:val="548DD4" w:themeColor="text2" w:themeTint="99"/>
          <w:lang w:val="en-US"/>
        </w:rPr>
        <w:t xml:space="preserve">to be </w:t>
      </w:r>
      <w:r w:rsidR="00E518EC">
        <w:rPr>
          <w:color w:val="548DD4" w:themeColor="text2" w:themeTint="99"/>
          <w:lang w:val="en-US"/>
        </w:rPr>
        <w:t xml:space="preserve">an essential part of the protocol. As the protocol-section is </w:t>
      </w:r>
      <w:r w:rsidR="007C54A2">
        <w:rPr>
          <w:color w:val="548DD4" w:themeColor="text2" w:themeTint="99"/>
          <w:lang w:val="en-US"/>
        </w:rPr>
        <w:t xml:space="preserve">intended to be </w:t>
      </w:r>
      <w:r w:rsidR="00E518EC">
        <w:rPr>
          <w:color w:val="548DD4" w:themeColor="text2" w:themeTint="99"/>
          <w:lang w:val="en-US"/>
        </w:rPr>
        <w:t xml:space="preserve">the </w:t>
      </w:r>
      <w:r w:rsidR="007C54A2">
        <w:rPr>
          <w:color w:val="548DD4" w:themeColor="text2" w:themeTint="99"/>
          <w:lang w:val="en-US"/>
        </w:rPr>
        <w:t xml:space="preserve">central part of the </w:t>
      </w:r>
      <w:r w:rsidR="007C54A2">
        <w:rPr>
          <w:color w:val="548DD4" w:themeColor="text2" w:themeTint="99"/>
          <w:lang w:val="en-US"/>
        </w:rPr>
        <w:t>manuscript, leav</w:t>
      </w:r>
      <w:r w:rsidR="006F6225">
        <w:rPr>
          <w:color w:val="548DD4" w:themeColor="text2" w:themeTint="99"/>
          <w:lang w:val="en-US"/>
        </w:rPr>
        <w:t>ing</w:t>
      </w:r>
      <w:r w:rsidR="007C54A2">
        <w:rPr>
          <w:color w:val="548DD4" w:themeColor="text2" w:themeTint="99"/>
          <w:lang w:val="en-US"/>
        </w:rPr>
        <w:t xml:space="preserve"> out </w:t>
      </w:r>
      <w:r w:rsidR="006F6225">
        <w:rPr>
          <w:color w:val="548DD4" w:themeColor="text2" w:themeTint="99"/>
          <w:lang w:val="en-US"/>
        </w:rPr>
        <w:t xml:space="preserve">these </w:t>
      </w:r>
      <w:r w:rsidR="007C54A2">
        <w:rPr>
          <w:color w:val="548DD4" w:themeColor="text2" w:themeTint="99"/>
          <w:lang w:val="en-US"/>
        </w:rPr>
        <w:t>details</w:t>
      </w:r>
      <w:r w:rsidR="006F6225">
        <w:rPr>
          <w:color w:val="548DD4" w:themeColor="text2" w:themeTint="99"/>
          <w:lang w:val="en-US"/>
        </w:rPr>
        <w:t xml:space="preserve"> would result in loss of relevant information </w:t>
      </w:r>
    </w:p>
    <w:p w:rsidR="00E518EC" w:rsidRPr="00575ACD" w:rsidRDefault="00E518EC" w:rsidP="00575ACD">
      <w:pPr>
        <w:pStyle w:val="Geenafstand"/>
        <w:rPr>
          <w:lang w:val="en-US"/>
        </w:rPr>
      </w:pPr>
    </w:p>
    <w:p w:rsidR="00575ACD" w:rsidRPr="00A8377A" w:rsidRDefault="004962F7" w:rsidP="00575ACD">
      <w:pPr>
        <w:pStyle w:val="Geenafstand"/>
        <w:rPr>
          <w:rFonts w:eastAsia="Times New Roman"/>
          <w:u w:val="single"/>
          <w:lang w:val="en-US"/>
        </w:rPr>
      </w:pPr>
      <w:r w:rsidRPr="00A8377A">
        <w:rPr>
          <w:rFonts w:eastAsia="Times New Roman"/>
          <w:u w:val="single"/>
          <w:lang w:val="en-US"/>
        </w:rPr>
        <w:t>Minor Concerns:</w:t>
      </w:r>
    </w:p>
    <w:p w:rsidR="00575ACD" w:rsidRPr="00575ACD" w:rsidRDefault="00575ACD" w:rsidP="00575ACD">
      <w:pPr>
        <w:pStyle w:val="Geenafstand"/>
        <w:numPr>
          <w:ilvl w:val="0"/>
          <w:numId w:val="2"/>
        </w:numPr>
        <w:rPr>
          <w:lang w:val="en-US"/>
        </w:rPr>
      </w:pPr>
      <w:r>
        <w:rPr>
          <w:rFonts w:eastAsia="Times New Roman"/>
          <w:lang w:val="en-US"/>
        </w:rPr>
        <w:t xml:space="preserve">Symptoms of dyspepsia - </w:t>
      </w:r>
      <w:r w:rsidR="004962F7" w:rsidRPr="004962F7">
        <w:rPr>
          <w:rFonts w:eastAsia="Times New Roman"/>
          <w:lang w:val="en-US"/>
        </w:rPr>
        <w:t>The authors of this article described the main symptoms of dyspepsia: post-prandial fullness and epigastric pain, but they forgot to mention other very common symptoms as early sat</w:t>
      </w:r>
      <w:r>
        <w:rPr>
          <w:rFonts w:eastAsia="Times New Roman"/>
          <w:lang w:val="en-US"/>
        </w:rPr>
        <w:t>iation and epigastric burning</w:t>
      </w:r>
    </w:p>
    <w:p w:rsidR="00575ACD" w:rsidRDefault="00575ACD" w:rsidP="00575ACD">
      <w:pPr>
        <w:pStyle w:val="Geenafstand"/>
        <w:rPr>
          <w:rFonts w:eastAsia="Times New Roman"/>
          <w:lang w:val="en-US"/>
        </w:rPr>
      </w:pPr>
    </w:p>
    <w:p w:rsidR="00575ACD" w:rsidRPr="00575ACD" w:rsidRDefault="00786986" w:rsidP="00575ACD">
      <w:pPr>
        <w:pStyle w:val="Geenafstand"/>
        <w:rPr>
          <w:rFonts w:eastAsia="Times New Roman"/>
          <w:color w:val="548DD4" w:themeColor="text2" w:themeTint="99"/>
          <w:lang w:val="en-US"/>
        </w:rPr>
      </w:pPr>
      <w:r>
        <w:rPr>
          <w:rFonts w:eastAsia="Times New Roman"/>
          <w:color w:val="548DD4" w:themeColor="text2" w:themeTint="99"/>
          <w:lang w:val="en-US"/>
        </w:rPr>
        <w:t xml:space="preserve">We thank the reviewer for </w:t>
      </w:r>
      <w:r w:rsidR="00E21DDF">
        <w:rPr>
          <w:rFonts w:eastAsia="Times New Roman"/>
          <w:color w:val="548DD4" w:themeColor="text2" w:themeTint="99"/>
          <w:lang w:val="en-US"/>
        </w:rPr>
        <w:t>this remark</w:t>
      </w:r>
      <w:r w:rsidR="00575ACD">
        <w:rPr>
          <w:rFonts w:eastAsia="Times New Roman"/>
          <w:color w:val="548DD4" w:themeColor="text2" w:themeTint="99"/>
          <w:lang w:val="en-US"/>
        </w:rPr>
        <w:t xml:space="preserve">. We added </w:t>
      </w:r>
      <w:r w:rsidR="001B0C03">
        <w:rPr>
          <w:rFonts w:eastAsia="Times New Roman"/>
          <w:color w:val="548DD4" w:themeColor="text2" w:themeTint="99"/>
          <w:lang w:val="en-US"/>
        </w:rPr>
        <w:t xml:space="preserve">the </w:t>
      </w:r>
      <w:r w:rsidR="00575ACD">
        <w:rPr>
          <w:rFonts w:eastAsia="Times New Roman"/>
          <w:color w:val="548DD4" w:themeColor="text2" w:themeTint="99"/>
          <w:lang w:val="en-US"/>
        </w:rPr>
        <w:t xml:space="preserve">symptoms to the introduction (line </w:t>
      </w:r>
      <w:r w:rsidR="00606886">
        <w:rPr>
          <w:rFonts w:eastAsia="Times New Roman"/>
          <w:color w:val="548DD4" w:themeColor="text2" w:themeTint="99"/>
          <w:lang w:val="en-US"/>
        </w:rPr>
        <w:t>49-50</w:t>
      </w:r>
      <w:r w:rsidR="00575ACD">
        <w:rPr>
          <w:rFonts w:eastAsia="Times New Roman"/>
          <w:color w:val="548DD4" w:themeColor="text2" w:themeTint="99"/>
          <w:lang w:val="en-US"/>
        </w:rPr>
        <w:t xml:space="preserve">). In addition, we would like to inform the reviewer that in the </w:t>
      </w:r>
      <w:r w:rsidR="00F63A62">
        <w:rPr>
          <w:rFonts w:eastAsia="Times New Roman"/>
          <w:color w:val="548DD4" w:themeColor="text2" w:themeTint="99"/>
          <w:lang w:val="en-US"/>
        </w:rPr>
        <w:t>educational</w:t>
      </w:r>
      <w:r w:rsidR="00575ACD">
        <w:rPr>
          <w:rFonts w:eastAsia="Times New Roman"/>
          <w:color w:val="548DD4" w:themeColor="text2" w:themeTint="99"/>
          <w:lang w:val="en-US"/>
        </w:rPr>
        <w:t xml:space="preserve"> tool, these symptoms are indeed </w:t>
      </w:r>
      <w:r w:rsidR="00F63A62">
        <w:rPr>
          <w:rFonts w:eastAsia="Times New Roman"/>
          <w:color w:val="548DD4" w:themeColor="text2" w:themeTint="99"/>
          <w:lang w:val="en-US"/>
        </w:rPr>
        <w:t>discussed</w:t>
      </w:r>
      <w:r w:rsidR="00575ACD">
        <w:rPr>
          <w:rFonts w:eastAsia="Times New Roman"/>
          <w:color w:val="548DD4" w:themeColor="text2" w:themeTint="99"/>
          <w:lang w:val="en-US"/>
        </w:rPr>
        <w:t xml:space="preserve">.  </w:t>
      </w:r>
    </w:p>
    <w:p w:rsidR="00575ACD" w:rsidRPr="00575ACD" w:rsidRDefault="00575ACD" w:rsidP="00575ACD">
      <w:pPr>
        <w:pStyle w:val="Geenafstand"/>
        <w:rPr>
          <w:lang w:val="en-US"/>
        </w:rPr>
      </w:pPr>
    </w:p>
    <w:p w:rsidR="00575ACD" w:rsidRPr="00AE0DB8" w:rsidRDefault="004962F7" w:rsidP="00575ACD">
      <w:pPr>
        <w:pStyle w:val="Geenafstand"/>
        <w:numPr>
          <w:ilvl w:val="0"/>
          <w:numId w:val="2"/>
        </w:numPr>
        <w:rPr>
          <w:lang w:val="en-US"/>
        </w:rPr>
      </w:pPr>
      <w:r w:rsidRPr="004962F7">
        <w:rPr>
          <w:rFonts w:eastAsia="Times New Roman"/>
          <w:lang w:val="en-US"/>
        </w:rPr>
        <w:t>Pathophysiology of dyspepsia</w:t>
      </w:r>
      <w:r w:rsidR="00575ACD">
        <w:rPr>
          <w:rFonts w:eastAsia="Times New Roman"/>
          <w:lang w:val="en-US"/>
        </w:rPr>
        <w:t xml:space="preserve"> - </w:t>
      </w:r>
      <w:r w:rsidRPr="004962F7">
        <w:rPr>
          <w:rFonts w:eastAsia="Times New Roman"/>
          <w:lang w:val="en-US"/>
        </w:rPr>
        <w:t xml:space="preserve">The role of impaired accommodation is not discussed as a pathophysiological mechanism that is likely </w:t>
      </w:r>
      <w:r w:rsidR="00575ACD">
        <w:rPr>
          <w:rFonts w:eastAsia="Times New Roman"/>
          <w:lang w:val="en-US"/>
        </w:rPr>
        <w:t>to explain dyspepsia symptoms.</w:t>
      </w:r>
    </w:p>
    <w:p w:rsidR="00AE0DB8" w:rsidRPr="00575ACD" w:rsidRDefault="00AE0DB8" w:rsidP="00AE0DB8">
      <w:pPr>
        <w:pStyle w:val="Geenafstand"/>
        <w:ind w:left="720"/>
        <w:rPr>
          <w:lang w:val="en-US"/>
        </w:rPr>
      </w:pPr>
    </w:p>
    <w:p w:rsidR="00575ACD" w:rsidRPr="00575ACD" w:rsidRDefault="00D53927" w:rsidP="00575ACD">
      <w:pPr>
        <w:pStyle w:val="Geenafstand"/>
        <w:rPr>
          <w:rFonts w:eastAsia="Times New Roman"/>
          <w:color w:val="548DD4" w:themeColor="text2" w:themeTint="99"/>
          <w:lang w:val="en-US"/>
        </w:rPr>
      </w:pPr>
      <w:r>
        <w:rPr>
          <w:rFonts w:eastAsia="Times New Roman"/>
          <w:color w:val="548DD4" w:themeColor="text2" w:themeTint="99"/>
          <w:lang w:val="en-US"/>
        </w:rPr>
        <w:t>We agree with the reviewer that impaired accommodation is thought to be one of the cornerstones of dyspepsia</w:t>
      </w:r>
      <w:r w:rsidR="00F63A62">
        <w:rPr>
          <w:rFonts w:eastAsia="Times New Roman"/>
          <w:color w:val="548DD4" w:themeColor="text2" w:themeTint="99"/>
          <w:lang w:val="en-US"/>
        </w:rPr>
        <w:t>’s</w:t>
      </w:r>
      <w:r>
        <w:rPr>
          <w:rFonts w:eastAsia="Times New Roman"/>
          <w:color w:val="548DD4" w:themeColor="text2" w:themeTint="99"/>
          <w:lang w:val="en-US"/>
        </w:rPr>
        <w:t xml:space="preserve"> pathophysiological mechanisms, and that this was missing in the manuscript. We revised the lines on dyspepsia </w:t>
      </w:r>
      <w:r w:rsidR="00F63A62">
        <w:rPr>
          <w:rFonts w:eastAsia="Times New Roman"/>
          <w:color w:val="548DD4" w:themeColor="text2" w:themeTint="99"/>
          <w:lang w:val="en-US"/>
        </w:rPr>
        <w:t>pathophysiology</w:t>
      </w:r>
      <w:r>
        <w:rPr>
          <w:rFonts w:eastAsia="Times New Roman"/>
          <w:color w:val="548DD4" w:themeColor="text2" w:themeTint="99"/>
          <w:lang w:val="en-US"/>
        </w:rPr>
        <w:t xml:space="preserve"> and added impaired accommodation (line 48-</w:t>
      </w:r>
      <w:r w:rsidR="00180406">
        <w:rPr>
          <w:rFonts w:eastAsia="Times New Roman"/>
          <w:color w:val="548DD4" w:themeColor="text2" w:themeTint="99"/>
          <w:lang w:val="en-US"/>
        </w:rPr>
        <w:t>5</w:t>
      </w:r>
      <w:r w:rsidR="00C04077">
        <w:rPr>
          <w:rFonts w:eastAsia="Times New Roman"/>
          <w:color w:val="548DD4" w:themeColor="text2" w:themeTint="99"/>
          <w:lang w:val="en-US"/>
        </w:rPr>
        <w:t>6</w:t>
      </w:r>
      <w:r w:rsidR="00180406">
        <w:rPr>
          <w:rFonts w:eastAsia="Times New Roman"/>
          <w:color w:val="548DD4" w:themeColor="text2" w:themeTint="99"/>
          <w:lang w:val="en-US"/>
        </w:rPr>
        <w:t>).</w:t>
      </w:r>
    </w:p>
    <w:p w:rsidR="00575ACD" w:rsidRPr="00575ACD" w:rsidRDefault="00575ACD" w:rsidP="00575ACD">
      <w:pPr>
        <w:pStyle w:val="Geenafstand"/>
        <w:rPr>
          <w:lang w:val="en-US"/>
        </w:rPr>
      </w:pPr>
    </w:p>
    <w:p w:rsidR="00575ACD" w:rsidRPr="00575ACD" w:rsidRDefault="004962F7" w:rsidP="00575ACD">
      <w:pPr>
        <w:pStyle w:val="Geenafstand"/>
        <w:numPr>
          <w:ilvl w:val="0"/>
          <w:numId w:val="2"/>
        </w:numPr>
        <w:rPr>
          <w:lang w:val="en-US"/>
        </w:rPr>
      </w:pPr>
      <w:r w:rsidRPr="004962F7">
        <w:rPr>
          <w:rFonts w:eastAsia="Times New Roman"/>
          <w:lang w:val="en-US"/>
        </w:rPr>
        <w:t>Chapter 5: What can the doctor do to mitigate symptoms?</w:t>
      </w:r>
      <w:r w:rsidRPr="004962F7">
        <w:rPr>
          <w:rFonts w:eastAsia="Times New Roman"/>
          <w:lang w:val="en-US"/>
        </w:rPr>
        <w:br/>
        <w:t>Some type of medication is listed that could avoid the occurrence of symptoms, but the list of medication does not contain groups as prokinetics and antidepressants/ antipsychotics. Do the authors explain this via the 3D animations?</w:t>
      </w:r>
    </w:p>
    <w:p w:rsidR="00575ACD" w:rsidRDefault="00575ACD" w:rsidP="00575ACD">
      <w:pPr>
        <w:pStyle w:val="Geenafstand"/>
        <w:rPr>
          <w:rFonts w:eastAsia="Times New Roman"/>
          <w:lang w:val="en-US"/>
        </w:rPr>
      </w:pPr>
    </w:p>
    <w:p w:rsidR="00575ACD" w:rsidRPr="00575ACD" w:rsidRDefault="004B6EA1" w:rsidP="00575ACD">
      <w:pPr>
        <w:pStyle w:val="Geenafstand"/>
        <w:rPr>
          <w:rFonts w:eastAsia="Times New Roman"/>
          <w:color w:val="548DD4" w:themeColor="text2" w:themeTint="99"/>
          <w:lang w:val="en-US"/>
        </w:rPr>
      </w:pPr>
      <w:r>
        <w:rPr>
          <w:rFonts w:eastAsia="Times New Roman"/>
          <w:color w:val="548DD4" w:themeColor="text2" w:themeTint="99"/>
          <w:lang w:val="en-US"/>
        </w:rPr>
        <w:t xml:space="preserve">The reviewer raises an important query, as these groups of medications are indeed part of dyspepsia management. We chose to mention existence of these groups of medication descriptively in the </w:t>
      </w:r>
      <w:r w:rsidR="00F63A62">
        <w:rPr>
          <w:rFonts w:eastAsia="Times New Roman"/>
          <w:color w:val="548DD4" w:themeColor="text2" w:themeTint="99"/>
          <w:lang w:val="en-US"/>
        </w:rPr>
        <w:t>tool</w:t>
      </w:r>
      <w:r>
        <w:rPr>
          <w:rFonts w:eastAsia="Times New Roman"/>
          <w:color w:val="548DD4" w:themeColor="text2" w:themeTint="99"/>
          <w:lang w:val="en-US"/>
        </w:rPr>
        <w:t xml:space="preserve"> in a text block. Prokinetics and antidepressants/antipsychotics are beneficial for a select</w:t>
      </w:r>
      <w:r w:rsidR="006F6225">
        <w:rPr>
          <w:rFonts w:eastAsia="Times New Roman"/>
          <w:color w:val="548DD4" w:themeColor="text2" w:themeTint="99"/>
          <w:lang w:val="en-US"/>
        </w:rPr>
        <w:t>ed</w:t>
      </w:r>
      <w:r>
        <w:rPr>
          <w:rFonts w:eastAsia="Times New Roman"/>
          <w:color w:val="548DD4" w:themeColor="text2" w:themeTint="99"/>
          <w:lang w:val="en-US"/>
        </w:rPr>
        <w:t xml:space="preserve"> group of patients and require thorough assessment of indication and contra-in</w:t>
      </w:r>
      <w:bookmarkStart w:id="0" w:name="_GoBack"/>
      <w:bookmarkEnd w:id="0"/>
      <w:r>
        <w:rPr>
          <w:rFonts w:eastAsia="Times New Roman"/>
          <w:color w:val="548DD4" w:themeColor="text2" w:themeTint="99"/>
          <w:lang w:val="en-US"/>
        </w:rPr>
        <w:t>dications by a physician. For this reason we were hesitant to elaborat</w:t>
      </w:r>
      <w:r w:rsidR="00F63A62">
        <w:rPr>
          <w:rFonts w:eastAsia="Times New Roman"/>
          <w:color w:val="548DD4" w:themeColor="text2" w:themeTint="99"/>
          <w:lang w:val="en-US"/>
        </w:rPr>
        <w:t>e on these medications in the educational</w:t>
      </w:r>
      <w:r>
        <w:rPr>
          <w:rFonts w:eastAsia="Times New Roman"/>
          <w:color w:val="548DD4" w:themeColor="text2" w:themeTint="99"/>
          <w:lang w:val="en-US"/>
        </w:rPr>
        <w:t xml:space="preserve"> tool. </w:t>
      </w:r>
      <w:r w:rsidR="00350444">
        <w:rPr>
          <w:rFonts w:eastAsia="Times New Roman"/>
          <w:color w:val="548DD4" w:themeColor="text2" w:themeTint="99"/>
          <w:lang w:val="en-US"/>
        </w:rPr>
        <w:t>We added a sentence about these medications under chapter 5, for clarification</w:t>
      </w:r>
      <w:r w:rsidR="00606886">
        <w:rPr>
          <w:rFonts w:eastAsia="Times New Roman"/>
          <w:color w:val="548DD4" w:themeColor="text2" w:themeTint="99"/>
          <w:lang w:val="en-US"/>
        </w:rPr>
        <w:t xml:space="preserve"> (line 3</w:t>
      </w:r>
      <w:r w:rsidR="00C04077">
        <w:rPr>
          <w:rFonts w:eastAsia="Times New Roman"/>
          <w:color w:val="548DD4" w:themeColor="text2" w:themeTint="99"/>
          <w:lang w:val="en-US"/>
        </w:rPr>
        <w:t>22-323</w:t>
      </w:r>
      <w:r w:rsidR="00606886">
        <w:rPr>
          <w:rFonts w:eastAsia="Times New Roman"/>
          <w:color w:val="548DD4" w:themeColor="text2" w:themeTint="99"/>
          <w:lang w:val="en-US"/>
        </w:rPr>
        <w:t>)</w:t>
      </w:r>
      <w:r w:rsidR="00350444">
        <w:rPr>
          <w:rFonts w:eastAsia="Times New Roman"/>
          <w:color w:val="548DD4" w:themeColor="text2" w:themeTint="99"/>
          <w:lang w:val="en-US"/>
        </w:rPr>
        <w:t xml:space="preserve">. </w:t>
      </w:r>
      <w:r>
        <w:rPr>
          <w:rFonts w:eastAsia="Times New Roman"/>
          <w:color w:val="548DD4" w:themeColor="text2" w:themeTint="99"/>
          <w:lang w:val="en-US"/>
        </w:rPr>
        <w:t xml:space="preserve"> </w:t>
      </w:r>
    </w:p>
    <w:p w:rsidR="00575ACD" w:rsidRPr="00575ACD" w:rsidRDefault="00575ACD" w:rsidP="00575ACD">
      <w:pPr>
        <w:pStyle w:val="Geenafstand"/>
        <w:rPr>
          <w:lang w:val="en-US"/>
        </w:rPr>
      </w:pPr>
    </w:p>
    <w:p w:rsidR="00575ACD" w:rsidRPr="00350444" w:rsidRDefault="004962F7" w:rsidP="00575ACD">
      <w:pPr>
        <w:pStyle w:val="Geenafstand"/>
        <w:numPr>
          <w:ilvl w:val="0"/>
          <w:numId w:val="2"/>
        </w:numPr>
        <w:rPr>
          <w:lang w:val="en-US"/>
        </w:rPr>
      </w:pPr>
      <w:r w:rsidRPr="004962F7">
        <w:rPr>
          <w:rFonts w:eastAsia="Times New Roman"/>
          <w:lang w:val="en-US"/>
        </w:rPr>
        <w:t>Spelling mistakes</w:t>
      </w:r>
      <w:r w:rsidR="00575ACD">
        <w:rPr>
          <w:rFonts w:eastAsia="Times New Roman"/>
          <w:lang w:val="en-US"/>
        </w:rPr>
        <w:t xml:space="preserve"> - </w:t>
      </w:r>
      <w:r w:rsidRPr="004962F7">
        <w:rPr>
          <w:rFonts w:eastAsia="Times New Roman"/>
          <w:lang w:val="en-US"/>
        </w:rPr>
        <w:t xml:space="preserve">22 'used a guide' </w:t>
      </w:r>
      <w:r>
        <w:rPr>
          <w:rFonts w:eastAsia="Times New Roman"/>
        </w:rPr>
        <w:sym w:font="Symbol" w:char="00E0"/>
      </w:r>
      <w:r w:rsidRPr="004962F7">
        <w:rPr>
          <w:rFonts w:eastAsia="Times New Roman"/>
          <w:lang w:val="en-US"/>
        </w:rPr>
        <w:t xml:space="preserve"> 'used as a guide'</w:t>
      </w:r>
      <w:r w:rsidR="00575ACD">
        <w:rPr>
          <w:rFonts w:eastAsia="Times New Roman"/>
          <w:lang w:val="en-US"/>
        </w:rPr>
        <w:t xml:space="preserve">, </w:t>
      </w:r>
      <w:r w:rsidRPr="004962F7">
        <w:rPr>
          <w:rFonts w:eastAsia="Times New Roman"/>
          <w:lang w:val="en-US"/>
        </w:rPr>
        <w:t xml:space="preserve">286 Chapter 5. What can the doctor to mitigate symptoms? </w:t>
      </w:r>
      <w:r>
        <w:rPr>
          <w:rFonts w:eastAsia="Times New Roman"/>
        </w:rPr>
        <w:sym w:font="Symbol" w:char="00E0"/>
      </w:r>
      <w:r w:rsidRPr="004962F7">
        <w:rPr>
          <w:rFonts w:eastAsia="Times New Roman"/>
          <w:lang w:val="en-US"/>
        </w:rPr>
        <w:t xml:space="preserve"> What can the do</w:t>
      </w:r>
      <w:r w:rsidR="00575ACD">
        <w:rPr>
          <w:rFonts w:eastAsia="Times New Roman"/>
          <w:lang w:val="en-US"/>
        </w:rPr>
        <w:t>ctor do to mitigate symptoms?</w:t>
      </w:r>
    </w:p>
    <w:p w:rsidR="00350444" w:rsidRDefault="00350444" w:rsidP="00350444">
      <w:pPr>
        <w:pStyle w:val="Geenafstand"/>
        <w:rPr>
          <w:rFonts w:eastAsia="Times New Roman"/>
          <w:lang w:val="en-US"/>
        </w:rPr>
      </w:pPr>
    </w:p>
    <w:p w:rsidR="00350444" w:rsidRPr="00350444" w:rsidRDefault="00350444" w:rsidP="00350444">
      <w:pPr>
        <w:pStyle w:val="Geenafstand"/>
        <w:rPr>
          <w:color w:val="548DD4" w:themeColor="text2" w:themeTint="99"/>
          <w:lang w:val="en-US"/>
        </w:rPr>
      </w:pPr>
      <w:r w:rsidRPr="00350444">
        <w:rPr>
          <w:rFonts w:eastAsia="Times New Roman"/>
          <w:color w:val="548DD4" w:themeColor="text2" w:themeTint="99"/>
          <w:lang w:val="en-US"/>
        </w:rPr>
        <w:t xml:space="preserve">We thank the reviewer </w:t>
      </w:r>
      <w:r w:rsidR="001B0C03">
        <w:rPr>
          <w:rFonts w:eastAsia="Times New Roman"/>
          <w:color w:val="548DD4" w:themeColor="text2" w:themeTint="99"/>
          <w:lang w:val="en-US"/>
        </w:rPr>
        <w:t>for reading the manuscript in extensive detail</w:t>
      </w:r>
      <w:r w:rsidRPr="00350444">
        <w:rPr>
          <w:rFonts w:eastAsia="Times New Roman"/>
          <w:color w:val="548DD4" w:themeColor="text2" w:themeTint="99"/>
          <w:lang w:val="en-US"/>
        </w:rPr>
        <w:t xml:space="preserve"> and correct</w:t>
      </w:r>
      <w:r>
        <w:rPr>
          <w:rFonts w:eastAsia="Times New Roman"/>
          <w:color w:val="548DD4" w:themeColor="text2" w:themeTint="99"/>
          <w:lang w:val="en-US"/>
        </w:rPr>
        <w:t>ed</w:t>
      </w:r>
      <w:r w:rsidRPr="00350444">
        <w:rPr>
          <w:rFonts w:eastAsia="Times New Roman"/>
          <w:color w:val="548DD4" w:themeColor="text2" w:themeTint="99"/>
          <w:lang w:val="en-US"/>
        </w:rPr>
        <w:t xml:space="preserve"> the</w:t>
      </w:r>
      <w:r w:rsidR="001B0C03">
        <w:rPr>
          <w:rFonts w:eastAsia="Times New Roman"/>
          <w:color w:val="548DD4" w:themeColor="text2" w:themeTint="99"/>
          <w:lang w:val="en-US"/>
        </w:rPr>
        <w:t xml:space="preserve"> aforementioned</w:t>
      </w:r>
      <w:r w:rsidRPr="00350444">
        <w:rPr>
          <w:rFonts w:eastAsia="Times New Roman"/>
          <w:color w:val="548DD4" w:themeColor="text2" w:themeTint="99"/>
          <w:lang w:val="en-US"/>
        </w:rPr>
        <w:t xml:space="preserve"> mistakes</w:t>
      </w:r>
      <w:r w:rsidR="001B0C03">
        <w:rPr>
          <w:rFonts w:eastAsia="Times New Roman"/>
          <w:color w:val="548DD4" w:themeColor="text2" w:themeTint="99"/>
          <w:lang w:val="en-US"/>
        </w:rPr>
        <w:t xml:space="preserve"> accordingly</w:t>
      </w:r>
    </w:p>
    <w:p w:rsidR="00575ACD" w:rsidRPr="00575ACD" w:rsidRDefault="00575ACD" w:rsidP="00575ACD">
      <w:pPr>
        <w:pStyle w:val="Geenafstand"/>
        <w:ind w:left="360"/>
        <w:rPr>
          <w:lang w:val="en-US"/>
        </w:rPr>
      </w:pPr>
    </w:p>
    <w:p w:rsidR="00A8377A" w:rsidRDefault="00A8377A">
      <w:pPr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br w:type="page"/>
      </w:r>
    </w:p>
    <w:p w:rsidR="00E02121" w:rsidRDefault="004962F7" w:rsidP="00575ACD">
      <w:pPr>
        <w:pStyle w:val="Geenafstand"/>
        <w:rPr>
          <w:rFonts w:eastAsia="Times New Roman"/>
          <w:lang w:val="en-US"/>
        </w:rPr>
      </w:pPr>
      <w:r w:rsidRPr="004962F7">
        <w:rPr>
          <w:rFonts w:eastAsia="Times New Roman"/>
          <w:b/>
          <w:bCs/>
          <w:lang w:val="en-US"/>
        </w:rPr>
        <w:lastRenderedPageBreak/>
        <w:t>Reviewer #2</w:t>
      </w:r>
      <w:r w:rsidRPr="004962F7">
        <w:rPr>
          <w:rFonts w:eastAsia="Times New Roman"/>
          <w:lang w:val="en-US"/>
        </w:rPr>
        <w:br/>
        <w:t>This paper describes an interesting study describing a patient-centered educational app</w:t>
      </w:r>
      <w:r w:rsidR="00A8377A">
        <w:rPr>
          <w:rFonts w:eastAsia="Times New Roman"/>
          <w:lang w:val="en-US"/>
        </w:rPr>
        <w:t xml:space="preserve">roach for functional dyspepsia. </w:t>
      </w:r>
      <w:r w:rsidRPr="004962F7">
        <w:rPr>
          <w:rFonts w:eastAsia="Times New Roman"/>
          <w:lang w:val="en-US"/>
        </w:rPr>
        <w:t>I suggest some issues that may be clarified</w:t>
      </w:r>
      <w:r w:rsidR="00E02121">
        <w:rPr>
          <w:rFonts w:eastAsia="Times New Roman"/>
          <w:lang w:val="en-US"/>
        </w:rPr>
        <w:t xml:space="preserve"> in the paper.</w:t>
      </w:r>
      <w:r w:rsidR="00E02121">
        <w:rPr>
          <w:rFonts w:eastAsia="Times New Roman"/>
          <w:lang w:val="en-US"/>
        </w:rPr>
        <w:br/>
      </w:r>
      <w:r w:rsidR="00E02121">
        <w:rPr>
          <w:rFonts w:eastAsia="Times New Roman"/>
          <w:lang w:val="en-US"/>
        </w:rPr>
        <w:br/>
      </w:r>
      <w:r w:rsidR="00E02121" w:rsidRPr="00A8377A">
        <w:rPr>
          <w:rFonts w:eastAsia="Times New Roman"/>
          <w:u w:val="single"/>
          <w:lang w:val="en-US"/>
        </w:rPr>
        <w:t>Minor comments:</w:t>
      </w:r>
    </w:p>
    <w:p w:rsidR="00E02121" w:rsidRDefault="004962F7" w:rsidP="00E02121">
      <w:pPr>
        <w:pStyle w:val="Geenafstand"/>
        <w:numPr>
          <w:ilvl w:val="0"/>
          <w:numId w:val="3"/>
        </w:numPr>
        <w:rPr>
          <w:rFonts w:eastAsia="Times New Roman"/>
          <w:lang w:val="en-US"/>
        </w:rPr>
      </w:pPr>
      <w:r w:rsidRPr="004962F7">
        <w:rPr>
          <w:rFonts w:eastAsia="Times New Roman"/>
          <w:lang w:val="en-US"/>
        </w:rPr>
        <w:t xml:space="preserve">Is it possible to show the characteristics of the patients involved in the focus group? (age, sex, duration of disease or some more information that can show their </w:t>
      </w:r>
      <w:r w:rsidR="00E02121">
        <w:rPr>
          <w:rFonts w:eastAsia="Times New Roman"/>
          <w:lang w:val="en-US"/>
        </w:rPr>
        <w:t>"experience" with the disease).</w:t>
      </w:r>
    </w:p>
    <w:p w:rsidR="00E02121" w:rsidRDefault="00E02121" w:rsidP="00E02121">
      <w:pPr>
        <w:pStyle w:val="Geenafstand"/>
        <w:rPr>
          <w:rFonts w:eastAsia="Times New Roman"/>
          <w:lang w:val="en-US"/>
        </w:rPr>
      </w:pPr>
    </w:p>
    <w:p w:rsidR="00E02121" w:rsidRPr="003324B6" w:rsidRDefault="00E02121" w:rsidP="00E02121">
      <w:pPr>
        <w:pStyle w:val="Geenafstand"/>
        <w:rPr>
          <w:rFonts w:eastAsia="Times New Roman"/>
          <w:color w:val="548DD4" w:themeColor="text2" w:themeTint="99"/>
          <w:lang w:val="en-US"/>
        </w:rPr>
      </w:pPr>
      <w:r w:rsidRPr="003324B6">
        <w:rPr>
          <w:rFonts w:eastAsia="Times New Roman"/>
          <w:color w:val="548DD4" w:themeColor="text2" w:themeTint="99"/>
          <w:lang w:val="en-US"/>
        </w:rPr>
        <w:t xml:space="preserve">We thank the reviewer for this addition and kindly refer to the last paragraph of </w:t>
      </w:r>
      <w:r w:rsidR="003324B6" w:rsidRPr="003324B6">
        <w:rPr>
          <w:rFonts w:eastAsia="Times New Roman"/>
          <w:color w:val="548DD4" w:themeColor="text2" w:themeTint="99"/>
          <w:lang w:val="en-US"/>
        </w:rPr>
        <w:t xml:space="preserve">our reply to major comment </w:t>
      </w:r>
      <w:r w:rsidR="00F63A62">
        <w:rPr>
          <w:rFonts w:eastAsia="Times New Roman"/>
          <w:color w:val="548DD4" w:themeColor="text2" w:themeTint="99"/>
          <w:lang w:val="en-US"/>
        </w:rPr>
        <w:t xml:space="preserve">#2 </w:t>
      </w:r>
      <w:r w:rsidR="003324B6" w:rsidRPr="003324B6">
        <w:rPr>
          <w:rFonts w:eastAsia="Times New Roman"/>
          <w:color w:val="548DD4" w:themeColor="text2" w:themeTint="99"/>
          <w:lang w:val="en-US"/>
        </w:rPr>
        <w:t>of reviewer #1</w:t>
      </w:r>
      <w:r w:rsidR="001B0C03">
        <w:rPr>
          <w:rFonts w:eastAsia="Times New Roman"/>
          <w:color w:val="548DD4" w:themeColor="text2" w:themeTint="99"/>
          <w:lang w:val="en-US"/>
        </w:rPr>
        <w:t xml:space="preserve">. In short, </w:t>
      </w:r>
      <w:r w:rsidR="00F56695">
        <w:rPr>
          <w:rFonts w:eastAsia="Times New Roman"/>
          <w:color w:val="548DD4" w:themeColor="text2" w:themeTint="99"/>
          <w:lang w:val="en-US"/>
        </w:rPr>
        <w:t xml:space="preserve">as the reviewer suggested, </w:t>
      </w:r>
      <w:r w:rsidR="001B0C03">
        <w:rPr>
          <w:rFonts w:eastAsia="Times New Roman"/>
          <w:color w:val="548DD4" w:themeColor="text2" w:themeTint="99"/>
          <w:lang w:val="en-US"/>
        </w:rPr>
        <w:t>we adde</w:t>
      </w:r>
      <w:r w:rsidR="00284654">
        <w:rPr>
          <w:rFonts w:eastAsia="Times New Roman"/>
          <w:color w:val="548DD4" w:themeColor="text2" w:themeTint="99"/>
          <w:lang w:val="en-US"/>
        </w:rPr>
        <w:t xml:space="preserve">d </w:t>
      </w:r>
      <w:r w:rsidR="00F56695">
        <w:rPr>
          <w:rFonts w:eastAsia="Times New Roman"/>
          <w:color w:val="548DD4" w:themeColor="text2" w:themeTint="99"/>
          <w:lang w:val="en-US"/>
        </w:rPr>
        <w:t xml:space="preserve">characteristics (age, gender, previous endoscopy, duration of symptoms, type of symptoms) of participants and results of the focus group. </w:t>
      </w:r>
    </w:p>
    <w:p w:rsidR="00E02121" w:rsidRDefault="00E02121" w:rsidP="00E02121">
      <w:pPr>
        <w:pStyle w:val="Geenafstand"/>
        <w:rPr>
          <w:rFonts w:eastAsia="Times New Roman"/>
          <w:lang w:val="en-US"/>
        </w:rPr>
      </w:pPr>
    </w:p>
    <w:p w:rsidR="00E02121" w:rsidRDefault="004962F7" w:rsidP="00E02121">
      <w:pPr>
        <w:pStyle w:val="Geenafstand"/>
        <w:numPr>
          <w:ilvl w:val="0"/>
          <w:numId w:val="3"/>
        </w:numPr>
        <w:rPr>
          <w:rFonts w:eastAsia="Times New Roman"/>
          <w:lang w:val="en-US"/>
        </w:rPr>
      </w:pPr>
      <w:r w:rsidRPr="004962F7">
        <w:rPr>
          <w:rFonts w:eastAsia="Times New Roman"/>
          <w:lang w:val="en-US"/>
        </w:rPr>
        <w:t>Line 49-50: If a cause of symptoms is found in 30% of cases, we should not consider these cases as functional dyspepsia. I understand the final message, but please consider an alternative tex</w:t>
      </w:r>
      <w:r w:rsidR="00E02121">
        <w:rPr>
          <w:rFonts w:eastAsia="Times New Roman"/>
          <w:lang w:val="en-US"/>
        </w:rPr>
        <w:t>t.</w:t>
      </w:r>
    </w:p>
    <w:p w:rsidR="003324B6" w:rsidRDefault="003324B6" w:rsidP="003324B6">
      <w:pPr>
        <w:pStyle w:val="Geenafstand"/>
        <w:rPr>
          <w:rFonts w:eastAsia="Times New Roman"/>
          <w:lang w:val="en-US"/>
        </w:rPr>
      </w:pPr>
    </w:p>
    <w:p w:rsidR="003324B6" w:rsidRPr="003324B6" w:rsidRDefault="003324B6" w:rsidP="003324B6">
      <w:pPr>
        <w:pStyle w:val="Geenafstand"/>
        <w:rPr>
          <w:rFonts w:eastAsia="Times New Roman"/>
          <w:color w:val="548DD4" w:themeColor="text2" w:themeTint="99"/>
          <w:lang w:val="en-US"/>
        </w:rPr>
      </w:pPr>
      <w:r w:rsidRPr="003324B6">
        <w:rPr>
          <w:rFonts w:eastAsia="Times New Roman"/>
          <w:color w:val="548DD4" w:themeColor="text2" w:themeTint="99"/>
          <w:lang w:val="en-US"/>
        </w:rPr>
        <w:t xml:space="preserve">We agree with the reviewer that this sentence may imply unjust assumptions. We addressed this issue by revising this and adjacent sentences (line </w:t>
      </w:r>
      <w:r w:rsidR="00C04077">
        <w:rPr>
          <w:rFonts w:eastAsia="Times New Roman"/>
          <w:color w:val="548DD4" w:themeColor="text2" w:themeTint="99"/>
          <w:lang w:val="en-US"/>
        </w:rPr>
        <w:t>48</w:t>
      </w:r>
      <w:r w:rsidRPr="003324B6">
        <w:rPr>
          <w:rFonts w:eastAsia="Times New Roman"/>
          <w:color w:val="548DD4" w:themeColor="text2" w:themeTint="99"/>
          <w:lang w:val="en-US"/>
        </w:rPr>
        <w:t>-</w:t>
      </w:r>
      <w:r w:rsidR="00C04077">
        <w:rPr>
          <w:rFonts w:eastAsia="Times New Roman"/>
          <w:color w:val="548DD4" w:themeColor="text2" w:themeTint="99"/>
          <w:lang w:val="en-US"/>
        </w:rPr>
        <w:t>56</w:t>
      </w:r>
      <w:r w:rsidRPr="003324B6">
        <w:rPr>
          <w:rFonts w:eastAsia="Times New Roman"/>
          <w:color w:val="548DD4" w:themeColor="text2" w:themeTint="99"/>
          <w:lang w:val="en-US"/>
        </w:rPr>
        <w:t>).</w:t>
      </w:r>
    </w:p>
    <w:p w:rsidR="003324B6" w:rsidRDefault="003324B6" w:rsidP="003324B6">
      <w:pPr>
        <w:pStyle w:val="Geenafstand"/>
        <w:rPr>
          <w:rFonts w:eastAsia="Times New Roman"/>
          <w:lang w:val="en-US"/>
        </w:rPr>
      </w:pPr>
    </w:p>
    <w:p w:rsidR="00E02121" w:rsidRDefault="004962F7" w:rsidP="00E02121">
      <w:pPr>
        <w:pStyle w:val="Geenafstand"/>
        <w:numPr>
          <w:ilvl w:val="0"/>
          <w:numId w:val="3"/>
        </w:numPr>
        <w:rPr>
          <w:rFonts w:eastAsia="Times New Roman"/>
          <w:lang w:val="en-US"/>
        </w:rPr>
      </w:pPr>
      <w:r w:rsidRPr="004962F7">
        <w:rPr>
          <w:rFonts w:eastAsia="Times New Roman"/>
          <w:lang w:val="en-US"/>
        </w:rPr>
        <w:t>Line 97: Please confirm if the informed consent was obtained after organizing the foc</w:t>
      </w:r>
      <w:r w:rsidR="00E02121">
        <w:rPr>
          <w:rFonts w:eastAsia="Times New Roman"/>
          <w:lang w:val="en-US"/>
        </w:rPr>
        <w:t>us group and all participants.</w:t>
      </w:r>
    </w:p>
    <w:p w:rsidR="003324B6" w:rsidRDefault="003324B6" w:rsidP="003324B6">
      <w:pPr>
        <w:pStyle w:val="Geenafstand"/>
        <w:rPr>
          <w:rFonts w:eastAsia="Times New Roman"/>
          <w:lang w:val="en-US"/>
        </w:rPr>
      </w:pPr>
    </w:p>
    <w:p w:rsidR="003324B6" w:rsidRPr="003324B6" w:rsidRDefault="003324B6" w:rsidP="003324B6">
      <w:pPr>
        <w:pStyle w:val="Geenafstand"/>
        <w:rPr>
          <w:rFonts w:eastAsia="Times New Roman"/>
          <w:color w:val="548DD4" w:themeColor="text2" w:themeTint="99"/>
          <w:lang w:val="en-US"/>
        </w:rPr>
      </w:pPr>
      <w:r w:rsidRPr="003324B6">
        <w:rPr>
          <w:rFonts w:eastAsia="Times New Roman"/>
          <w:color w:val="548DD4" w:themeColor="text2" w:themeTint="99"/>
          <w:lang w:val="en-US"/>
        </w:rPr>
        <w:t xml:space="preserve">We can confirm that informed consent was obtained from all our participants and apologize for not stating this clearly. A sentence confirming this point was added (line </w:t>
      </w:r>
      <w:r w:rsidR="00606886">
        <w:rPr>
          <w:rFonts w:eastAsia="Times New Roman"/>
          <w:color w:val="548DD4" w:themeColor="text2" w:themeTint="99"/>
          <w:lang w:val="en-US"/>
        </w:rPr>
        <w:t>10</w:t>
      </w:r>
      <w:r w:rsidR="00C04077">
        <w:rPr>
          <w:rFonts w:eastAsia="Times New Roman"/>
          <w:color w:val="548DD4" w:themeColor="text2" w:themeTint="99"/>
          <w:lang w:val="en-US"/>
        </w:rPr>
        <w:t>8</w:t>
      </w:r>
      <w:r w:rsidRPr="003324B6">
        <w:rPr>
          <w:rFonts w:eastAsia="Times New Roman"/>
          <w:color w:val="548DD4" w:themeColor="text2" w:themeTint="99"/>
          <w:lang w:val="en-US"/>
        </w:rPr>
        <w:t xml:space="preserve">). </w:t>
      </w:r>
    </w:p>
    <w:p w:rsidR="003324B6" w:rsidRDefault="003324B6" w:rsidP="003324B6">
      <w:pPr>
        <w:pStyle w:val="Geenafstand"/>
        <w:rPr>
          <w:rFonts w:eastAsia="Times New Roman"/>
          <w:lang w:val="en-US"/>
        </w:rPr>
      </w:pPr>
    </w:p>
    <w:p w:rsidR="00E02121" w:rsidRDefault="004962F7" w:rsidP="00E02121">
      <w:pPr>
        <w:pStyle w:val="Geenafstand"/>
        <w:numPr>
          <w:ilvl w:val="0"/>
          <w:numId w:val="3"/>
        </w:numPr>
        <w:rPr>
          <w:rFonts w:eastAsia="Times New Roman"/>
          <w:lang w:val="en-US"/>
        </w:rPr>
      </w:pPr>
      <w:r w:rsidRPr="004962F7">
        <w:rPr>
          <w:rFonts w:eastAsia="Times New Roman"/>
          <w:lang w:val="en-US"/>
        </w:rPr>
        <w:t>Line 246 and 264: Please clarify the ex</w:t>
      </w:r>
      <w:r w:rsidR="00E02121">
        <w:rPr>
          <w:rFonts w:eastAsia="Times New Roman"/>
          <w:lang w:val="en-US"/>
        </w:rPr>
        <w:t>pression "peer's experiences".</w:t>
      </w:r>
    </w:p>
    <w:p w:rsidR="003324B6" w:rsidRDefault="003324B6" w:rsidP="003324B6">
      <w:pPr>
        <w:pStyle w:val="Geenafstand"/>
        <w:rPr>
          <w:rFonts w:eastAsia="Times New Roman"/>
          <w:lang w:val="en-US"/>
        </w:rPr>
      </w:pPr>
    </w:p>
    <w:p w:rsidR="003324B6" w:rsidRPr="003324B6" w:rsidRDefault="003324B6" w:rsidP="003324B6">
      <w:pPr>
        <w:pStyle w:val="Geenafstand"/>
        <w:rPr>
          <w:rFonts w:eastAsia="Times New Roman"/>
          <w:color w:val="548DD4" w:themeColor="text2" w:themeTint="99"/>
          <w:lang w:val="en-US"/>
        </w:rPr>
      </w:pPr>
      <w:r w:rsidRPr="003324B6">
        <w:rPr>
          <w:rFonts w:eastAsia="Times New Roman"/>
          <w:color w:val="548DD4" w:themeColor="text2" w:themeTint="99"/>
          <w:lang w:val="en-US"/>
        </w:rPr>
        <w:t xml:space="preserve">With peers’ experiences we meant the experiences of other dyspeptic patients with symptoms and therapies. We agree with the reviewer that this terminology was not clear and we used a different expression instead (line </w:t>
      </w:r>
      <w:r w:rsidR="00B059E3">
        <w:rPr>
          <w:rFonts w:eastAsia="Times New Roman"/>
          <w:color w:val="548DD4" w:themeColor="text2" w:themeTint="99"/>
          <w:lang w:val="en-US"/>
        </w:rPr>
        <w:t>27</w:t>
      </w:r>
      <w:r w:rsidR="00C04077">
        <w:rPr>
          <w:rFonts w:eastAsia="Times New Roman"/>
          <w:color w:val="548DD4" w:themeColor="text2" w:themeTint="99"/>
          <w:lang w:val="en-US"/>
        </w:rPr>
        <w:t>9 and 297</w:t>
      </w:r>
      <w:r w:rsidRPr="003324B6">
        <w:rPr>
          <w:rFonts w:eastAsia="Times New Roman"/>
          <w:color w:val="548DD4" w:themeColor="text2" w:themeTint="99"/>
          <w:lang w:val="en-US"/>
        </w:rPr>
        <w:t xml:space="preserve">). </w:t>
      </w:r>
    </w:p>
    <w:p w:rsidR="003324B6" w:rsidRDefault="003324B6" w:rsidP="003324B6">
      <w:pPr>
        <w:pStyle w:val="Geenafstand"/>
        <w:rPr>
          <w:rFonts w:eastAsia="Times New Roman"/>
          <w:lang w:val="en-US"/>
        </w:rPr>
      </w:pPr>
    </w:p>
    <w:p w:rsidR="00AC3F99" w:rsidRDefault="004962F7" w:rsidP="00E02121">
      <w:pPr>
        <w:pStyle w:val="Geenafstand"/>
        <w:numPr>
          <w:ilvl w:val="0"/>
          <w:numId w:val="3"/>
        </w:numPr>
        <w:rPr>
          <w:rFonts w:eastAsia="Times New Roman"/>
          <w:lang w:val="en-US"/>
        </w:rPr>
      </w:pPr>
      <w:r w:rsidRPr="004962F7">
        <w:rPr>
          <w:rFonts w:eastAsia="Times New Roman"/>
          <w:lang w:val="en-US"/>
        </w:rPr>
        <w:t>Please, check the expression "gastric irritation" as it is not usually employed in the medical literature.</w:t>
      </w:r>
    </w:p>
    <w:p w:rsidR="003324B6" w:rsidRDefault="003324B6" w:rsidP="003324B6">
      <w:pPr>
        <w:pStyle w:val="Geenafstand"/>
        <w:rPr>
          <w:rFonts w:eastAsia="Times New Roman"/>
          <w:lang w:val="en-US"/>
        </w:rPr>
      </w:pPr>
    </w:p>
    <w:p w:rsidR="003324B6" w:rsidRPr="007B0EFC" w:rsidRDefault="003324B6" w:rsidP="003324B6">
      <w:pPr>
        <w:pStyle w:val="Geenafstand"/>
        <w:rPr>
          <w:rFonts w:eastAsia="Times New Roman"/>
          <w:color w:val="548DD4" w:themeColor="text2" w:themeTint="99"/>
          <w:lang w:val="en-US"/>
        </w:rPr>
      </w:pPr>
      <w:r w:rsidRPr="007B0EFC">
        <w:rPr>
          <w:rFonts w:eastAsia="Times New Roman"/>
          <w:color w:val="548DD4" w:themeColor="text2" w:themeTint="99"/>
          <w:lang w:val="en-US"/>
        </w:rPr>
        <w:t xml:space="preserve">The reviewer is correct in pointing out this error. This </w:t>
      </w:r>
      <w:r w:rsidR="007B0EFC" w:rsidRPr="007B0EFC">
        <w:rPr>
          <w:rFonts w:eastAsia="Times New Roman"/>
          <w:color w:val="548DD4" w:themeColor="text2" w:themeTint="99"/>
          <w:lang w:val="en-US"/>
        </w:rPr>
        <w:t xml:space="preserve">term is indeed incorrect and has been changed to ‘inflammation of the stomach’.  </w:t>
      </w:r>
    </w:p>
    <w:sectPr w:rsidR="003324B6" w:rsidRPr="007B0EFC" w:rsidSect="00B1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50EF"/>
    <w:multiLevelType w:val="hybridMultilevel"/>
    <w:tmpl w:val="AB9039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A1CD9"/>
    <w:multiLevelType w:val="hybridMultilevel"/>
    <w:tmpl w:val="6DC46FA2"/>
    <w:lvl w:ilvl="0" w:tplc="0413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E1EE0"/>
    <w:multiLevelType w:val="hybridMultilevel"/>
    <w:tmpl w:val="20A6FA7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17C72"/>
    <w:multiLevelType w:val="hybridMultilevel"/>
    <w:tmpl w:val="F07A220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2488F"/>
    <w:multiLevelType w:val="hybridMultilevel"/>
    <w:tmpl w:val="F1D2CAB2"/>
    <w:lvl w:ilvl="0" w:tplc="0413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PHDrenth">
    <w15:presenceInfo w15:providerId="None" w15:userId="JPHDrenth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962F7"/>
    <w:rsid w:val="00084180"/>
    <w:rsid w:val="000F2C45"/>
    <w:rsid w:val="00113E71"/>
    <w:rsid w:val="00123346"/>
    <w:rsid w:val="00180406"/>
    <w:rsid w:val="00195E44"/>
    <w:rsid w:val="001B0A51"/>
    <w:rsid w:val="001B0C03"/>
    <w:rsid w:val="002630FC"/>
    <w:rsid w:val="00284654"/>
    <w:rsid w:val="003324B6"/>
    <w:rsid w:val="00350444"/>
    <w:rsid w:val="003A70E8"/>
    <w:rsid w:val="003F30F8"/>
    <w:rsid w:val="004611BB"/>
    <w:rsid w:val="00463E67"/>
    <w:rsid w:val="004962F7"/>
    <w:rsid w:val="004B6EA1"/>
    <w:rsid w:val="004E2DEF"/>
    <w:rsid w:val="004F728C"/>
    <w:rsid w:val="005177DA"/>
    <w:rsid w:val="00527FAF"/>
    <w:rsid w:val="00575ACD"/>
    <w:rsid w:val="00585EDB"/>
    <w:rsid w:val="00587570"/>
    <w:rsid w:val="005A39D4"/>
    <w:rsid w:val="00606886"/>
    <w:rsid w:val="006F6225"/>
    <w:rsid w:val="006F7497"/>
    <w:rsid w:val="00705DBA"/>
    <w:rsid w:val="00786986"/>
    <w:rsid w:val="007B0EFC"/>
    <w:rsid w:val="007C54A2"/>
    <w:rsid w:val="008935F4"/>
    <w:rsid w:val="00944C7D"/>
    <w:rsid w:val="00975F72"/>
    <w:rsid w:val="00991D3C"/>
    <w:rsid w:val="00A8377A"/>
    <w:rsid w:val="00AC3F99"/>
    <w:rsid w:val="00AE0DB8"/>
    <w:rsid w:val="00B059E3"/>
    <w:rsid w:val="00B11877"/>
    <w:rsid w:val="00B15EE6"/>
    <w:rsid w:val="00B4119A"/>
    <w:rsid w:val="00BA35D0"/>
    <w:rsid w:val="00BF50E8"/>
    <w:rsid w:val="00C04077"/>
    <w:rsid w:val="00C926E7"/>
    <w:rsid w:val="00C9775E"/>
    <w:rsid w:val="00C97A15"/>
    <w:rsid w:val="00CA6F93"/>
    <w:rsid w:val="00D53927"/>
    <w:rsid w:val="00D671F3"/>
    <w:rsid w:val="00D73999"/>
    <w:rsid w:val="00E02121"/>
    <w:rsid w:val="00E21DDF"/>
    <w:rsid w:val="00E22174"/>
    <w:rsid w:val="00E379E0"/>
    <w:rsid w:val="00E518EC"/>
    <w:rsid w:val="00F21A20"/>
    <w:rsid w:val="00F56695"/>
    <w:rsid w:val="00F6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1A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62F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4962F7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962F7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B0E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B0EF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B0EF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B0E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B0EF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0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request/wZdgohY9ylxl0ymbazw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C0CF-AEDC-4414-889D-6F305471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1837</Words>
  <Characters>10108</Characters>
  <Application>Microsoft Office Word</Application>
  <DocSecurity>4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UMC St Radboud</Company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Z404165</dc:creator>
  <cp:lastModifiedBy>Z404165</cp:lastModifiedBy>
  <cp:revision>2</cp:revision>
  <dcterms:created xsi:type="dcterms:W3CDTF">2019-05-13T05:40:00Z</dcterms:created>
  <dcterms:modified xsi:type="dcterms:W3CDTF">2019-05-13T05:40:00Z</dcterms:modified>
</cp:coreProperties>
</file>