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7311944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171A9">
        <w:rPr>
          <w:rFonts w:ascii="Helvetica" w:hAnsi="Helvetica" w:cs="Arial"/>
          <w:b/>
          <w:i w:val="0"/>
          <w:sz w:val="22"/>
          <w:szCs w:val="22"/>
        </w:rPr>
        <w:t>59842</w:t>
      </w:r>
    </w:p>
    <w:p w14:paraId="15210DC1" w14:textId="38FAC432" w:rsidR="00CE10F2" w:rsidRPr="0024420E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24420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24420E">
        <w:rPr>
          <w:rFonts w:ascii="Helvetica" w:hAnsi="Helvetica" w:cs="Arial"/>
          <w:bCs/>
          <w:i w:val="0"/>
          <w:sz w:val="22"/>
          <w:szCs w:val="22"/>
        </w:rPr>
        <w:t>postshoot</w:t>
      </w:r>
      <w:proofErr w:type="spellEnd"/>
      <w:r w:rsidR="0024420E">
        <w:rPr>
          <w:rFonts w:ascii="Helvetica" w:hAnsi="Helvetica" w:cs="Arial"/>
          <w:bCs/>
          <w:i w:val="0"/>
          <w:sz w:val="22"/>
          <w:szCs w:val="22"/>
        </w:rPr>
        <w:t xml:space="preserve"> by Anastasia </w:t>
      </w:r>
      <w:bookmarkStart w:id="0" w:name="_GoBack"/>
      <w:bookmarkEnd w:id="0"/>
    </w:p>
    <w:p w14:paraId="23476281" w14:textId="77777777" w:rsidR="00F171A9" w:rsidRDefault="00DC058D" w:rsidP="00F171A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F171A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</w:t>
        </w:r>
        <w:r w:rsidR="00F171A9">
          <w:rPr>
            <w:rStyle w:val="Hyperlink"/>
            <w:rFonts w:ascii="Arial" w:hAnsi="Arial" w:cs="Arial"/>
            <w:color w:val="1155CC"/>
            <w:sz w:val="19"/>
            <w:szCs w:val="19"/>
          </w:rPr>
          <w:t>/</w:t>
        </w:r>
        <w:r w:rsidR="00F171A9">
          <w:rPr>
            <w:rStyle w:val="Hyperlink"/>
            <w:rFonts w:ascii="Arial" w:hAnsi="Arial" w:cs="Arial"/>
            <w:color w:val="1155CC"/>
            <w:sz w:val="19"/>
            <w:szCs w:val="19"/>
          </w:rPr>
          <w:t>files_upload.php?src=18251858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7FA9E56" w14:textId="4499299A" w:rsidR="00F171A9" w:rsidRPr="000206BF" w:rsidRDefault="00C76775" w:rsidP="00F171A9">
      <w:pPr>
        <w:jc w:val="both"/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F171A9" w:rsidRPr="00F171A9">
        <w:rPr>
          <w:rFonts w:cstheme="minorHAnsi"/>
          <w:color w:val="000000" w:themeColor="text1"/>
          <w:szCs w:val="24"/>
        </w:rPr>
        <w:t xml:space="preserve"> </w:t>
      </w:r>
      <w:r w:rsidR="00F171A9" w:rsidRPr="000206BF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 Plasma Sample Preparation for Mass Spectrometry using an Automated Workstation</w:t>
      </w:r>
    </w:p>
    <w:p w14:paraId="103B5424" w14:textId="77777777" w:rsidR="00C76775" w:rsidRPr="000206BF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05AADCFD" w14:textId="06147F0B" w:rsidR="00F171A9" w:rsidRPr="000206BF" w:rsidRDefault="00FA1A9D" w:rsidP="00F171A9">
      <w:pPr>
        <w:jc w:val="both"/>
        <w:rPr>
          <w:rFonts w:ascii="Helvetica" w:hAnsi="Helvetica" w:cstheme="minorHAnsi"/>
          <w:b/>
          <w:bCs/>
          <w:sz w:val="28"/>
          <w:szCs w:val="28"/>
        </w:rPr>
      </w:pPr>
      <w:r w:rsidRPr="000206B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F171A9" w:rsidRPr="000206BF">
        <w:rPr>
          <w:rFonts w:ascii="Helvetica" w:hAnsi="Helvetica" w:cstheme="minorHAnsi"/>
          <w:b/>
          <w:bCs/>
          <w:sz w:val="28"/>
          <w:szCs w:val="28"/>
        </w:rPr>
        <w:t>Qin Fu</w:t>
      </w:r>
      <w:r w:rsidR="00F171A9" w:rsidRPr="000206B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F171A9" w:rsidRPr="000206BF">
        <w:rPr>
          <w:rFonts w:ascii="Helvetica" w:hAnsi="Helvetica" w:cstheme="minorHAnsi"/>
          <w:b/>
          <w:bCs/>
          <w:sz w:val="28"/>
          <w:szCs w:val="28"/>
        </w:rPr>
        <w:t>, Casey W. Johnson</w:t>
      </w:r>
      <w:r w:rsidR="00F171A9" w:rsidRPr="000206B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F171A9" w:rsidRPr="000206BF">
        <w:rPr>
          <w:rFonts w:ascii="Helvetica" w:hAnsi="Helvetica" w:cstheme="minorHAnsi"/>
          <w:b/>
          <w:bCs/>
          <w:sz w:val="28"/>
          <w:szCs w:val="28"/>
        </w:rPr>
        <w:t>, Bhagya K. Wijayawardena</w:t>
      </w:r>
      <w:r w:rsidR="00F171A9" w:rsidRPr="000206BF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F171A9" w:rsidRPr="000206BF">
        <w:rPr>
          <w:rFonts w:ascii="Helvetica" w:hAnsi="Helvetica" w:cstheme="minorHAnsi"/>
          <w:b/>
          <w:bCs/>
          <w:sz w:val="28"/>
          <w:szCs w:val="28"/>
        </w:rPr>
        <w:t>, Michael P. Kowalski</w:t>
      </w:r>
      <w:r w:rsidR="00F171A9" w:rsidRPr="000206BF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F171A9" w:rsidRPr="000206BF">
        <w:rPr>
          <w:rFonts w:ascii="Helvetica" w:hAnsi="Helvetica" w:cstheme="minorHAnsi"/>
          <w:b/>
          <w:bCs/>
          <w:sz w:val="28"/>
          <w:szCs w:val="28"/>
        </w:rPr>
        <w:t>, Miranda Kheradmand</w:t>
      </w:r>
      <w:r w:rsidR="00F171A9" w:rsidRPr="000206BF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F171A9" w:rsidRPr="000206BF">
        <w:rPr>
          <w:rFonts w:ascii="Helvetica" w:hAnsi="Helvetica" w:cstheme="minorHAnsi"/>
          <w:b/>
          <w:bCs/>
          <w:sz w:val="28"/>
          <w:szCs w:val="28"/>
        </w:rPr>
        <w:t>, and Jennifer E. Van Eyk</w:t>
      </w:r>
      <w:r w:rsidR="00F171A9" w:rsidRPr="000206B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06EC86FE" w14:textId="77777777" w:rsidR="00F171A9" w:rsidRPr="00F171A9" w:rsidRDefault="00F171A9" w:rsidP="00F171A9">
      <w:pPr>
        <w:jc w:val="both"/>
        <w:rPr>
          <w:rFonts w:ascii="Helvetica" w:hAnsi="Helvetica" w:cstheme="minorHAnsi"/>
          <w:sz w:val="28"/>
          <w:szCs w:val="28"/>
        </w:rPr>
      </w:pPr>
    </w:p>
    <w:p w14:paraId="3B0370C7" w14:textId="5CF52246" w:rsidR="00F171A9" w:rsidRPr="00F171A9" w:rsidRDefault="00F171A9" w:rsidP="00F171A9">
      <w:pPr>
        <w:jc w:val="both"/>
        <w:rPr>
          <w:rFonts w:ascii="Helvetica" w:hAnsi="Helvetica" w:cstheme="minorHAnsi"/>
          <w:sz w:val="28"/>
          <w:szCs w:val="28"/>
        </w:rPr>
      </w:pPr>
      <w:r w:rsidRPr="00F171A9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F171A9">
        <w:rPr>
          <w:rFonts w:ascii="Helvetica" w:hAnsi="Helvetica" w:cstheme="minorHAnsi"/>
          <w:sz w:val="28"/>
          <w:szCs w:val="28"/>
        </w:rPr>
        <w:t>Advanced Clinical Biosystems Institute, Smidt Heart institute, Cedars Sinai Medical Center</w:t>
      </w:r>
    </w:p>
    <w:p w14:paraId="438F5ABF" w14:textId="0E0A461B" w:rsidR="001C5334" w:rsidRPr="00F171A9" w:rsidRDefault="00F171A9" w:rsidP="00F171A9">
      <w:pPr>
        <w:rPr>
          <w:rFonts w:ascii="Helvetica" w:hAnsi="Helvetica"/>
          <w:sz w:val="28"/>
          <w:szCs w:val="28"/>
        </w:rPr>
      </w:pPr>
      <w:r w:rsidRPr="00F171A9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F171A9">
        <w:rPr>
          <w:rFonts w:ascii="Helvetica" w:hAnsi="Helvetica" w:cstheme="minorHAnsi"/>
          <w:sz w:val="28"/>
          <w:szCs w:val="28"/>
        </w:rPr>
        <w:t>Beckman Coulter Life Sciences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B5A82C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770AE39" w14:textId="77777777" w:rsidR="00F171A9" w:rsidRPr="00F171A9" w:rsidRDefault="00F171A9" w:rsidP="00F171A9">
      <w:pPr>
        <w:jc w:val="both"/>
        <w:rPr>
          <w:rFonts w:ascii="Helvetica" w:hAnsi="Helvetica" w:cstheme="minorHAnsi"/>
          <w:sz w:val="22"/>
          <w:szCs w:val="22"/>
        </w:rPr>
      </w:pPr>
      <w:r w:rsidRPr="00F171A9">
        <w:rPr>
          <w:rFonts w:ascii="Helvetica" w:hAnsi="Helvetica" w:cstheme="minorHAnsi"/>
          <w:sz w:val="22"/>
          <w:szCs w:val="22"/>
        </w:rPr>
        <w:t>Jennifer E. Van Eyk</w:t>
      </w:r>
    </w:p>
    <w:p w14:paraId="28D88412" w14:textId="77777777" w:rsidR="00F171A9" w:rsidRPr="00F171A9" w:rsidRDefault="003632CB" w:rsidP="00F171A9">
      <w:pPr>
        <w:jc w:val="both"/>
        <w:rPr>
          <w:rFonts w:ascii="Helvetica" w:hAnsi="Helvetica" w:cstheme="minorHAnsi"/>
          <w:sz w:val="22"/>
          <w:szCs w:val="22"/>
        </w:rPr>
      </w:pPr>
      <w:hyperlink r:id="rId9" w:history="1">
        <w:r w:rsidR="00F171A9" w:rsidRPr="00F171A9">
          <w:rPr>
            <w:rStyle w:val="Hyperlink"/>
            <w:rFonts w:ascii="Helvetica" w:hAnsi="Helvetica" w:cstheme="minorHAnsi"/>
            <w:sz w:val="22"/>
            <w:szCs w:val="22"/>
          </w:rPr>
          <w:t>Jennifer.vaneyk@cshs.org</w:t>
        </w:r>
      </w:hyperlink>
    </w:p>
    <w:p w14:paraId="57A75A4C" w14:textId="77777777" w:rsidR="00421FEA" w:rsidRPr="00F171A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1D15C7D" w:rsidR="00FA1A9D" w:rsidRPr="00F171A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171A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171A9">
        <w:rPr>
          <w:rFonts w:ascii="Helvetica" w:hAnsi="Helvetica" w:cs="Helvetica"/>
          <w:sz w:val="22"/>
          <w:szCs w:val="22"/>
        </w:rPr>
        <w:t xml:space="preserve"> </w:t>
      </w:r>
    </w:p>
    <w:p w14:paraId="43ADEE74" w14:textId="77777777" w:rsidR="00F171A9" w:rsidRPr="00F171A9" w:rsidRDefault="003632CB" w:rsidP="00F171A9">
      <w:pPr>
        <w:jc w:val="both"/>
        <w:rPr>
          <w:rFonts w:ascii="Helvetica" w:hAnsi="Helvetica" w:cstheme="minorHAnsi"/>
          <w:sz w:val="22"/>
          <w:szCs w:val="22"/>
        </w:rPr>
      </w:pPr>
      <w:hyperlink r:id="rId10" w:history="1">
        <w:r w:rsidR="00F171A9" w:rsidRPr="00F171A9">
          <w:rPr>
            <w:rStyle w:val="Hyperlink"/>
            <w:rFonts w:ascii="Helvetica" w:hAnsi="Helvetica" w:cstheme="minorHAnsi"/>
            <w:sz w:val="22"/>
            <w:szCs w:val="22"/>
          </w:rPr>
          <w:t>qin.fu@cshs.org</w:t>
        </w:r>
      </w:hyperlink>
    </w:p>
    <w:p w14:paraId="02A1A64B" w14:textId="77777777" w:rsidR="00F171A9" w:rsidRPr="00F171A9" w:rsidRDefault="003632CB" w:rsidP="00F171A9">
      <w:pPr>
        <w:jc w:val="both"/>
        <w:rPr>
          <w:rFonts w:ascii="Helvetica" w:hAnsi="Helvetica" w:cstheme="minorHAnsi"/>
          <w:sz w:val="22"/>
          <w:szCs w:val="22"/>
        </w:rPr>
      </w:pPr>
      <w:hyperlink r:id="rId11" w:history="1">
        <w:r w:rsidR="00F171A9" w:rsidRPr="00F171A9">
          <w:rPr>
            <w:rStyle w:val="Hyperlink"/>
            <w:rFonts w:ascii="Helvetica" w:hAnsi="Helvetica" w:cstheme="minorHAnsi"/>
            <w:sz w:val="22"/>
            <w:szCs w:val="22"/>
          </w:rPr>
          <w:t>casey.johnson@cshs.org</w:t>
        </w:r>
      </w:hyperlink>
    </w:p>
    <w:p w14:paraId="0E755009" w14:textId="77777777" w:rsidR="00F171A9" w:rsidRPr="00F171A9" w:rsidRDefault="003632CB" w:rsidP="00F171A9">
      <w:pPr>
        <w:jc w:val="both"/>
        <w:rPr>
          <w:rFonts w:ascii="Helvetica" w:hAnsi="Helvetica" w:cstheme="minorHAnsi"/>
          <w:sz w:val="22"/>
          <w:szCs w:val="22"/>
        </w:rPr>
      </w:pPr>
      <w:hyperlink r:id="rId12" w:history="1">
        <w:r w:rsidR="00F171A9" w:rsidRPr="00F171A9">
          <w:rPr>
            <w:rStyle w:val="Hyperlink"/>
            <w:rFonts w:ascii="Helvetica" w:hAnsi="Helvetica" w:cstheme="minorHAnsi"/>
            <w:sz w:val="22"/>
            <w:szCs w:val="22"/>
          </w:rPr>
          <w:t>bwijayawardena@beckman.com</w:t>
        </w:r>
      </w:hyperlink>
    </w:p>
    <w:p w14:paraId="458C1302" w14:textId="77777777" w:rsidR="00F171A9" w:rsidRPr="00F171A9" w:rsidRDefault="003632CB" w:rsidP="00F171A9">
      <w:pPr>
        <w:jc w:val="both"/>
        <w:rPr>
          <w:rFonts w:ascii="Helvetica" w:hAnsi="Helvetica" w:cstheme="minorHAnsi"/>
          <w:sz w:val="22"/>
          <w:szCs w:val="22"/>
        </w:rPr>
      </w:pPr>
      <w:hyperlink r:id="rId13" w:history="1">
        <w:r w:rsidR="00F171A9" w:rsidRPr="00F171A9">
          <w:rPr>
            <w:rStyle w:val="Hyperlink"/>
            <w:rFonts w:ascii="Helvetica" w:hAnsi="Helvetica" w:cstheme="minorHAnsi"/>
            <w:sz w:val="22"/>
            <w:szCs w:val="22"/>
          </w:rPr>
          <w:t>mkowalski@beckman.com</w:t>
        </w:r>
      </w:hyperlink>
    </w:p>
    <w:p w14:paraId="29C204E0" w14:textId="42C96FE8" w:rsidR="00F171A9" w:rsidRDefault="003632CB" w:rsidP="00F171A9">
      <w:pPr>
        <w:jc w:val="both"/>
        <w:rPr>
          <w:rStyle w:val="Hyperlink"/>
          <w:rFonts w:ascii="Helvetica" w:hAnsi="Helvetica" w:cstheme="minorHAnsi"/>
          <w:sz w:val="22"/>
          <w:szCs w:val="22"/>
        </w:rPr>
      </w:pPr>
      <w:hyperlink r:id="rId14" w:history="1">
        <w:r w:rsidR="00AB4139" w:rsidRPr="008D7676">
          <w:rPr>
            <w:rStyle w:val="Hyperlink"/>
            <w:rFonts w:ascii="Helvetica" w:hAnsi="Helvetica" w:cstheme="minorHAnsi"/>
            <w:sz w:val="22"/>
            <w:szCs w:val="22"/>
          </w:rPr>
          <w:t>MKHERADMAND@beckman.com</w:t>
        </w:r>
      </w:hyperlink>
    </w:p>
    <w:p w14:paraId="1341D45A" w14:textId="77777777" w:rsidR="00F171A9" w:rsidRPr="00F171A9" w:rsidRDefault="003632CB" w:rsidP="00F171A9">
      <w:pPr>
        <w:jc w:val="both"/>
        <w:rPr>
          <w:rFonts w:ascii="Helvetica" w:hAnsi="Helvetica" w:cstheme="minorHAnsi"/>
          <w:sz w:val="22"/>
          <w:szCs w:val="22"/>
        </w:rPr>
      </w:pPr>
      <w:hyperlink r:id="rId15" w:history="1">
        <w:r w:rsidR="00F171A9" w:rsidRPr="00F171A9">
          <w:rPr>
            <w:rStyle w:val="Hyperlink"/>
            <w:rFonts w:ascii="Helvetica" w:hAnsi="Helvetica" w:cstheme="minorHAnsi"/>
            <w:sz w:val="22"/>
            <w:szCs w:val="22"/>
          </w:rPr>
          <w:t>jennifer.vaneyk@cshs.org</w:t>
        </w:r>
      </w:hyperlink>
    </w:p>
    <w:p w14:paraId="57D5E48E" w14:textId="77777777" w:rsidR="00F171A9" w:rsidRPr="009C2DBD" w:rsidRDefault="00F171A9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873A177" w:rsidR="00FA1A9D" w:rsidRPr="00E24898" w:rsidRDefault="00FA1A9D" w:rsidP="00AB413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974129">
        <w:rPr>
          <w:rFonts w:ascii="Helvetica" w:hAnsi="Helvetica"/>
          <w:sz w:val="22"/>
        </w:rPr>
        <w:t xml:space="preserve">? </w:t>
      </w:r>
      <w:r w:rsidR="00AB4139">
        <w:rPr>
          <w:rFonts w:ascii="Helvetica" w:hAnsi="Helvetica"/>
          <w:sz w:val="22"/>
        </w:rPr>
        <w:t>N</w:t>
      </w:r>
    </w:p>
    <w:p w14:paraId="5E21DE61" w14:textId="570610F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974129">
        <w:rPr>
          <w:rFonts w:ascii="Helvetica" w:hAnsi="Helvetica"/>
          <w:bCs/>
          <w:sz w:val="22"/>
        </w:rPr>
        <w:t>Y</w:t>
      </w:r>
      <w:r w:rsidR="004C71BD">
        <w:rPr>
          <w:rFonts w:ascii="Helvetica" w:hAnsi="Helvetica"/>
          <w:bCs/>
          <w:sz w:val="22"/>
        </w:rPr>
        <w:t xml:space="preserve"> </w:t>
      </w:r>
    </w:p>
    <w:p w14:paraId="142BA829" w14:textId="1AD3C0B5" w:rsidR="00FA1A9D" w:rsidRDefault="00FA1A9D" w:rsidP="00092C14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6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42EFA">
        <w:rPr>
          <w:rFonts w:ascii="Helvetica" w:hAnsi="Helvetica"/>
          <w:sz w:val="22"/>
        </w:rPr>
        <w:t>the ability to record the steps</w:t>
      </w:r>
      <w:r w:rsidRPr="00C72E2D">
        <w:rPr>
          <w:rFonts w:ascii="Helvetica" w:hAnsi="Helvetica"/>
          <w:sz w:val="22"/>
        </w:rPr>
        <w:t>.</w:t>
      </w:r>
      <w:r w:rsidR="003B3C2C" w:rsidRPr="00C72E2D">
        <w:rPr>
          <w:rFonts w:ascii="Helvetica" w:hAnsi="Helvetica"/>
          <w:sz w:val="22"/>
        </w:rPr>
        <w:t xml:space="preserve"> </w:t>
      </w:r>
      <w:r w:rsidR="003B3C2C" w:rsidRPr="00C72E2D">
        <w:rPr>
          <w:rFonts w:ascii="Helvetica" w:hAnsi="Helvetica"/>
          <w:sz w:val="22"/>
          <w:highlight w:val="yellow"/>
        </w:rPr>
        <w:t>Please upload all screen captured files to your</w:t>
      </w:r>
      <w:r w:rsidR="00124E22" w:rsidRPr="00C72E2D">
        <w:rPr>
          <w:highlight w:val="yellow"/>
        </w:rPr>
        <w:t xml:space="preserve"> </w:t>
      </w:r>
      <w:hyperlink r:id="rId18" w:history="1">
        <w:r w:rsidR="00124E22" w:rsidRPr="00C72E2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E63BD" w:rsidRPr="00C72E2D">
        <w:rPr>
          <w:rFonts w:ascii="Helvetica" w:hAnsi="Helvetica"/>
          <w:sz w:val="22"/>
          <w:highlight w:val="yellow"/>
        </w:rPr>
        <w:t xml:space="preserve"> </w:t>
      </w:r>
      <w:r w:rsidR="00C72E2D" w:rsidRPr="00C72E2D">
        <w:rPr>
          <w:rFonts w:ascii="Helvetica" w:hAnsi="Helvetica"/>
          <w:i/>
          <w:iCs/>
          <w:sz w:val="22"/>
          <w:highlight w:val="yellow"/>
        </w:rPr>
        <w:t>as soon as possible</w:t>
      </w:r>
      <w:r w:rsidR="00AE63BD" w:rsidRPr="00C72E2D">
        <w:rPr>
          <w:rFonts w:ascii="Helvetica" w:hAnsi="Helvetica"/>
          <w:sz w:val="22"/>
        </w:rPr>
        <w:t>.</w:t>
      </w:r>
    </w:p>
    <w:p w14:paraId="25D994A7" w14:textId="1EC4FA88" w:rsidR="00FA1A9D" w:rsidRPr="00AB4139" w:rsidRDefault="00FA1A9D" w:rsidP="00AB4139">
      <w:pPr>
        <w:spacing w:before="120"/>
        <w:rPr>
          <w:rFonts w:ascii="Helvetica" w:hAnsi="Helvetica"/>
          <w:color w:val="0070C0"/>
          <w:sz w:val="22"/>
        </w:rPr>
      </w:pPr>
      <w:r w:rsidRPr="00AB4139">
        <w:rPr>
          <w:rFonts w:ascii="Helvetica" w:hAnsi="Helvetica"/>
          <w:b/>
          <w:sz w:val="22"/>
        </w:rPr>
        <w:t>3.</w:t>
      </w:r>
      <w:r w:rsidRPr="00AB413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4302066" w14:textId="5B5B031F" w:rsidR="002D513F" w:rsidRPr="00AB4139" w:rsidRDefault="00AB4139" w:rsidP="00FA1A9D">
      <w:pPr>
        <w:spacing w:before="120" w:line="360" w:lineRule="auto"/>
        <w:rPr>
          <w:rFonts w:ascii="Helvetica" w:hAnsi="Helvetica"/>
          <w:b/>
          <w:bCs/>
          <w:color w:val="000000" w:themeColor="text1"/>
          <w:sz w:val="22"/>
        </w:rPr>
      </w:pPr>
      <w:r w:rsidRPr="000A3068">
        <w:rPr>
          <w:rFonts w:ascii="Helvetica" w:hAnsi="Helvetica"/>
          <w:color w:val="000000" w:themeColor="text1"/>
          <w:sz w:val="22"/>
        </w:rPr>
        <w:t>2.1., 2.9.,</w:t>
      </w:r>
      <w:r w:rsidRPr="00AB4139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0A3068">
        <w:rPr>
          <w:rFonts w:ascii="Helvetica" w:hAnsi="Helvetica"/>
          <w:color w:val="000000" w:themeColor="text1"/>
          <w:sz w:val="22"/>
        </w:rPr>
        <w:t>2.10., 2.12., 3.1., 3.5.</w:t>
      </w:r>
    </w:p>
    <w:p w14:paraId="050C36D4" w14:textId="35229064" w:rsidR="00FA1A9D" w:rsidRPr="00AB4139" w:rsidRDefault="00FA1A9D" w:rsidP="00AB4139">
      <w:pPr>
        <w:spacing w:before="120"/>
        <w:rPr>
          <w:rFonts w:ascii="Helvetica" w:hAnsi="Helvetica"/>
          <w:sz w:val="22"/>
        </w:rPr>
      </w:pPr>
      <w:r w:rsidRPr="00AB4139">
        <w:rPr>
          <w:rFonts w:ascii="Helvetica" w:hAnsi="Helvetica"/>
          <w:b/>
          <w:sz w:val="22"/>
        </w:rPr>
        <w:t>4.</w:t>
      </w:r>
      <w:r w:rsidRPr="00AB413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A0A123D" w14:textId="37E1A0EA" w:rsidR="00AB4139" w:rsidRPr="00AB4139" w:rsidRDefault="00AB4139" w:rsidP="00AB4139">
      <w:pPr>
        <w:spacing w:before="120"/>
        <w:rPr>
          <w:rFonts w:ascii="Helvetica" w:hAnsi="Helvetica"/>
          <w:color w:val="3366FF"/>
          <w:sz w:val="22"/>
        </w:rPr>
      </w:pPr>
      <w:r w:rsidRPr="00AB4139">
        <w:rPr>
          <w:rFonts w:ascii="Helvetica" w:hAnsi="Helvetica"/>
          <w:sz w:val="22"/>
        </w:rPr>
        <w:t>2.1., 2.9., 2.10.</w:t>
      </w:r>
    </w:p>
    <w:p w14:paraId="1E513D49" w14:textId="6CE289A1" w:rsidR="005440E2" w:rsidRPr="00E25D41" w:rsidRDefault="00FA1A9D" w:rsidP="00AB4139">
      <w:pPr>
        <w:spacing w:before="120"/>
        <w:rPr>
          <w:rFonts w:ascii="Helvetica" w:hAnsi="Helvetica"/>
          <w:color w:val="0070C0"/>
          <w:sz w:val="22"/>
          <w:szCs w:val="22"/>
        </w:rPr>
      </w:pPr>
      <w:r w:rsidRPr="00AB4139">
        <w:rPr>
          <w:rFonts w:ascii="Helvetica" w:hAnsi="Helvetica"/>
          <w:bCs/>
          <w:sz w:val="22"/>
        </w:rPr>
        <w:t xml:space="preserve">5. Will the filming </w:t>
      </w:r>
      <w:r w:rsidRPr="00AB4139">
        <w:rPr>
          <w:rFonts w:ascii="Helvetica" w:hAnsi="Helvetica"/>
          <w:bCs/>
          <w:sz w:val="22"/>
          <w:szCs w:val="22"/>
        </w:rPr>
        <w:t>need to take place in multiple locations</w:t>
      </w:r>
      <w:r w:rsidR="001461AF" w:rsidRPr="00AB4139">
        <w:rPr>
          <w:rFonts w:ascii="Helvetica" w:hAnsi="Helvetica"/>
          <w:bCs/>
          <w:sz w:val="22"/>
          <w:szCs w:val="22"/>
        </w:rPr>
        <w:t xml:space="preserve"> (greater than walking distance)</w:t>
      </w:r>
      <w:r w:rsidRPr="00AB4139">
        <w:rPr>
          <w:rFonts w:ascii="Helvetica" w:hAnsi="Helvetica"/>
          <w:bCs/>
          <w:sz w:val="22"/>
          <w:szCs w:val="22"/>
        </w:rPr>
        <w:t xml:space="preserve">? </w:t>
      </w:r>
      <w:r w:rsidR="00AB4139" w:rsidRPr="00AB4139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E25D41" w:rsidRDefault="00277C90">
      <w:pPr>
        <w:rPr>
          <w:rFonts w:ascii="Helvetica" w:hAnsi="Helvetica" w:cs="Arial"/>
          <w:b/>
          <w:color w:val="0070C0"/>
          <w:sz w:val="22"/>
          <w:szCs w:val="22"/>
        </w:rPr>
      </w:pPr>
      <w:r w:rsidRPr="00E25D41">
        <w:rPr>
          <w:rFonts w:ascii="Helvetica" w:hAnsi="Helvetica"/>
          <w:b/>
          <w:color w:val="0070C0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AB4139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460F642" w14:textId="0E129DB8" w:rsidR="00FD64B9" w:rsidRPr="00AB4139" w:rsidRDefault="00AB4139" w:rsidP="00AB4139">
      <w:pPr>
        <w:pStyle w:val="ListParagraph"/>
        <w:numPr>
          <w:ilvl w:val="1"/>
          <w:numId w:val="9"/>
        </w:numPr>
        <w:outlineLvl w:val="0"/>
        <w:rPr>
          <w:rFonts w:ascii="Helvetica" w:hAnsi="Helvetica"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Jennifer Van Eyk</w:t>
      </w:r>
      <w:r w:rsidR="000D35D9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092C14"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E250CF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automated workflow provides </w:t>
      </w:r>
      <w:r w:rsidR="00092C14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83169C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250CF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consistent enzymatic digestion with </w:t>
      </w:r>
      <w:r w:rsidR="00092C14">
        <w:rPr>
          <w:rFonts w:ascii="Helvetica" w:hAnsi="Helvetica" w:cs="Arial"/>
          <w:color w:val="000000" w:themeColor="text1"/>
          <w:sz w:val="22"/>
          <w:szCs w:val="22"/>
        </w:rPr>
        <w:t xml:space="preserve">an </w:t>
      </w:r>
      <w:r w:rsidR="00E250CF" w:rsidRPr="00AB4139">
        <w:rPr>
          <w:rFonts w:ascii="Helvetica" w:hAnsi="Helvetica" w:cs="Arial"/>
          <w:color w:val="000000" w:themeColor="text1"/>
          <w:sz w:val="22"/>
          <w:szCs w:val="22"/>
        </w:rPr>
        <w:t>excellent reproducibility and throughput</w:t>
      </w:r>
      <w:r w:rsidR="00092C14">
        <w:rPr>
          <w:rFonts w:ascii="Helvetica" w:hAnsi="Helvetica" w:cs="Arial"/>
          <w:color w:val="000000" w:themeColor="text1"/>
          <w:sz w:val="22"/>
          <w:szCs w:val="22"/>
        </w:rPr>
        <w:t>, improving</w:t>
      </w:r>
      <w:r w:rsidR="00E250CF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the accuracy and reliability of biomarker discovery and validation by mass spectrometry</w:t>
      </w:r>
      <w:r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B413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250CF" w:rsidRPr="00AB4139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251585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ABFFABB" w14:textId="77777777" w:rsidR="00E250CF" w:rsidRPr="00AB4139" w:rsidRDefault="00E250CF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AB413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AB4139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609C94DA" w14:textId="6E1CEC32" w:rsidR="00E250CF" w:rsidRPr="00AB4139" w:rsidRDefault="00AB4139" w:rsidP="00AB413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Jennifer Van Eyk</w:t>
      </w:r>
      <w:r w:rsidR="000D35D9" w:rsidRPr="00AB4139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92C14">
        <w:rPr>
          <w:rFonts w:ascii="Helvetica" w:hAnsi="Helvetica" w:cs="Arial"/>
          <w:bCs/>
          <w:color w:val="000000" w:themeColor="text1"/>
          <w:sz w:val="22"/>
          <w:szCs w:val="22"/>
        </w:rPr>
        <w:t>An advantage of this technique is that</w:t>
      </w:r>
      <w:r w:rsidR="0083169C" w:rsidRPr="00AB413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092C14">
        <w:rPr>
          <w:rFonts w:ascii="Helvetica" w:hAnsi="Helvetica" w:cs="Arial"/>
          <w:bCs/>
          <w:color w:val="000000" w:themeColor="text1"/>
          <w:sz w:val="22"/>
          <w:szCs w:val="22"/>
        </w:rPr>
        <w:t>the</w:t>
      </w:r>
      <w:r w:rsidR="0083169C" w:rsidRPr="00AB413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entire workflow can be completed </w:t>
      </w:r>
      <w:r w:rsidR="00E37FD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for 96 samples </w:t>
      </w:r>
      <w:r w:rsidR="0083169C" w:rsidRPr="00AB413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 approximately 5 hours with </w:t>
      </w:r>
      <w:r w:rsidR="00E37FD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an </w:t>
      </w:r>
      <w:r w:rsidR="0083169C" w:rsidRPr="00AB413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intra-assay and inter-assay CV </w:t>
      </w:r>
      <w:r w:rsidR="00E37FD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of </w:t>
      </w:r>
      <w:r w:rsidR="0083169C" w:rsidRPr="00AB4139">
        <w:rPr>
          <w:rFonts w:ascii="Helvetica" w:hAnsi="Helvetica" w:cs="Arial"/>
          <w:bCs/>
          <w:color w:val="000000" w:themeColor="text1"/>
          <w:sz w:val="22"/>
          <w:szCs w:val="22"/>
        </w:rPr>
        <w:t>less than 20%</w:t>
      </w:r>
      <w:r w:rsidRPr="00AB413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AB413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83169C" w:rsidRPr="00AB4139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209BD03C" w14:textId="77777777" w:rsidR="00FD64B9" w:rsidRPr="00AB4139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AB413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AB4139" w:rsidRDefault="00336C61" w:rsidP="00AB4139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AB4139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AB4139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AB4139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AB413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AB4139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75F18465" w14:textId="77777777" w:rsidR="00330F1B" w:rsidRPr="00AB4139" w:rsidRDefault="00330F1B" w:rsidP="00AB4139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CDD4745" w14:textId="422BE0E0" w:rsidR="002C3F4E" w:rsidRPr="00AB4139" w:rsidRDefault="00AB4139" w:rsidP="00AB413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Qin Fu</w:t>
      </w:r>
      <w:r w:rsidR="00DC7D3A" w:rsidRPr="00AB4139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2772D">
        <w:rPr>
          <w:rFonts w:ascii="Helvetica" w:hAnsi="Helvetica" w:cs="Arial"/>
          <w:color w:val="000000" w:themeColor="text1"/>
          <w:sz w:val="22"/>
          <w:szCs w:val="22"/>
        </w:rPr>
        <w:t>This accurate,</w:t>
      </w:r>
      <w:r w:rsidR="003E53A6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high throughput sample preparation </w:t>
      </w:r>
      <w:r w:rsidR="0082772D">
        <w:rPr>
          <w:rFonts w:ascii="Helvetica" w:hAnsi="Helvetica" w:cs="Arial"/>
          <w:color w:val="000000" w:themeColor="text1"/>
          <w:sz w:val="22"/>
          <w:szCs w:val="22"/>
        </w:rPr>
        <w:t>enables</w:t>
      </w:r>
      <w:r w:rsidR="003E53A6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us to investigate disease proteomes, tissue</w:t>
      </w:r>
      <w:r w:rsidR="0082772D">
        <w:rPr>
          <w:rFonts w:ascii="Helvetica" w:hAnsi="Helvetica" w:cs="Arial"/>
          <w:color w:val="000000" w:themeColor="text1"/>
          <w:sz w:val="22"/>
          <w:szCs w:val="22"/>
        </w:rPr>
        <w:t>s,</w:t>
      </w:r>
      <w:r w:rsidR="003E53A6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or biofluid</w:t>
      </w:r>
      <w:r w:rsidR="0082772D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3E53A6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077E1">
        <w:rPr>
          <w:rFonts w:ascii="Helvetica" w:hAnsi="Helvetica" w:cs="Arial"/>
          <w:color w:val="000000" w:themeColor="text1"/>
          <w:sz w:val="22"/>
          <w:szCs w:val="22"/>
        </w:rPr>
        <w:t>on</w:t>
      </w:r>
      <w:r w:rsidR="003E53A6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2772D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3E53A6" w:rsidRPr="00AB4139">
        <w:rPr>
          <w:rFonts w:ascii="Helvetica" w:hAnsi="Helvetica" w:cs="Arial"/>
          <w:color w:val="000000" w:themeColor="text1"/>
          <w:sz w:val="22"/>
          <w:szCs w:val="22"/>
        </w:rPr>
        <w:t>large scale</w:t>
      </w:r>
      <w:r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B413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3E53A6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3B0A185" w14:textId="77777777" w:rsidR="00FC4448" w:rsidRPr="00AB4139" w:rsidRDefault="00FC44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BC34262" w:rsidR="008D7A48" w:rsidRPr="00AB4139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AB4139" w:rsidRDefault="00511F52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1B522E1" w14:textId="28FCA6EC" w:rsidR="003E53A6" w:rsidRPr="00AB4139" w:rsidRDefault="00AB4139" w:rsidP="00AB413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Qin Fu</w:t>
      </w:r>
      <w:r w:rsidR="00DC7D3A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BA33B5">
        <w:rPr>
          <w:rFonts w:ascii="Helvetica" w:hAnsi="Helvetica" w:cs="Arial"/>
          <w:color w:val="000000" w:themeColor="text1"/>
          <w:sz w:val="22"/>
          <w:szCs w:val="22"/>
        </w:rPr>
        <w:t>In addition, the</w:t>
      </w:r>
      <w:r w:rsidR="003E53A6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automated proteomic sample preparation workflow provides </w:t>
      </w:r>
      <w:r w:rsidR="00BA33B5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3E53A6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solid foundation for high content and quantitative proteomic analysis</w:t>
      </w:r>
      <w:r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B413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AB413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0F1206" w14:textId="77777777" w:rsidR="008D7A48" w:rsidRPr="00AB4139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AB4139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AB4139" w:rsidRDefault="00336C61" w:rsidP="00AB4139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D3046F5" w14:textId="23E95579" w:rsidR="001819E3" w:rsidRPr="00AB4139" w:rsidRDefault="004C2DAD" w:rsidP="008D7A48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2B18ED" w:rsidRPr="00AB4139">
        <w:rPr>
          <w:rFonts w:ascii="Helvetica" w:hAnsi="Helvetica" w:cs="Arial"/>
          <w:b/>
          <w:color w:val="000000" w:themeColor="text1"/>
          <w:sz w:val="22"/>
          <w:szCs w:val="22"/>
        </w:rPr>
        <w:t>trator</w:t>
      </w:r>
      <w:r w:rsidR="00DC7D3A" w:rsidRPr="00AB413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</w:t>
      </w:r>
      <w:r w:rsidR="002B18ED" w:rsidRPr="00AB4139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</w:p>
    <w:p w14:paraId="647C86A7" w14:textId="77777777" w:rsidR="00330F1B" w:rsidRPr="00AB4139" w:rsidRDefault="00330F1B" w:rsidP="00AB4139">
      <w:pPr>
        <w:spacing w:line="360" w:lineRule="auto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BC7D54" w14:textId="2F255585" w:rsidR="00CE10F2" w:rsidRPr="00AB4139" w:rsidRDefault="00AB4139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B413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Jennifer Van Eyk</w:t>
      </w:r>
      <w:r w:rsidR="00FD1497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r w:rsidR="00406902" w:rsidRPr="00AB4139">
        <w:rPr>
          <w:rFonts w:ascii="Helvetica" w:hAnsi="Helvetica" w:cs="Arial"/>
          <w:color w:val="000000" w:themeColor="text1"/>
          <w:sz w:val="22"/>
          <w:szCs w:val="22"/>
          <w:u w:val="single"/>
        </w:rPr>
        <w:t>Casey Johnson</w:t>
      </w:r>
      <w:r w:rsidR="007B3E0E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CE10F2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406902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research associate </w:t>
      </w:r>
      <w:r w:rsidR="00CE10F2" w:rsidRPr="00AB4139">
        <w:rPr>
          <w:rFonts w:ascii="Helvetica" w:hAnsi="Helvetica" w:cs="Arial"/>
          <w:color w:val="000000" w:themeColor="text1"/>
          <w:sz w:val="22"/>
          <w:szCs w:val="22"/>
        </w:rPr>
        <w:t>from my laboratory</w:t>
      </w:r>
      <w:r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B413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[1][2]</w:t>
      </w:r>
      <w:r w:rsidR="00CE10F2" w:rsidRPr="00AB413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3D6FBBA8" w:rsidR="00FE06D9" w:rsidRPr="001113F3" w:rsidRDefault="001113F3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Operating Procedure</w:t>
      </w:r>
    </w:p>
    <w:p w14:paraId="7BDFC2F6" w14:textId="2F968EA7" w:rsidR="000206BF" w:rsidRDefault="001113F3" w:rsidP="001113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bookmarkStart w:id="1" w:name="_Hlk26355819"/>
      <w:r w:rsidRPr="001113F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Before beginning the analysis, </w:t>
      </w:r>
      <w:r w:rsidR="00336C22">
        <w:rPr>
          <w:rFonts w:ascii="Helvetica" w:hAnsi="Helvetica" w:cstheme="minorHAnsi"/>
          <w:bCs/>
          <w:i w:val="0"/>
          <w:iCs/>
          <w:sz w:val="22"/>
          <w:szCs w:val="22"/>
        </w:rPr>
        <w:t>add</w:t>
      </w:r>
      <w:r w:rsidRPr="001113F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5 microliters of</w:t>
      </w:r>
      <w:r w:rsidRPr="001113F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206BF" w:rsidRPr="001113F3">
        <w:rPr>
          <w:rFonts w:ascii="Helvetica" w:hAnsi="Helvetica"/>
          <w:i w:val="0"/>
          <w:iCs/>
          <w:sz w:val="22"/>
          <w:szCs w:val="22"/>
        </w:rPr>
        <w:t>pooled healthy human plasma into a 96</w:t>
      </w:r>
      <w:r w:rsidR="00336C22">
        <w:rPr>
          <w:rFonts w:ascii="Helvetica" w:hAnsi="Helvetica"/>
          <w:i w:val="0"/>
          <w:iCs/>
          <w:sz w:val="22"/>
          <w:szCs w:val="22"/>
        </w:rPr>
        <w:t>-r</w:t>
      </w:r>
      <w:r w:rsidR="000206BF" w:rsidRPr="001113F3">
        <w:rPr>
          <w:rFonts w:ascii="Helvetica" w:hAnsi="Helvetica"/>
          <w:i w:val="0"/>
          <w:iCs/>
          <w:sz w:val="22"/>
          <w:szCs w:val="22"/>
        </w:rPr>
        <w:t xml:space="preserve">ound </w:t>
      </w:r>
      <w:r w:rsidR="00336C22">
        <w:rPr>
          <w:rFonts w:ascii="Helvetica" w:hAnsi="Helvetica"/>
          <w:i w:val="0"/>
          <w:iCs/>
          <w:sz w:val="22"/>
          <w:szCs w:val="22"/>
        </w:rPr>
        <w:t>d</w:t>
      </w:r>
      <w:r w:rsidR="000206BF" w:rsidRPr="001113F3">
        <w:rPr>
          <w:rFonts w:ascii="Helvetica" w:hAnsi="Helvetica"/>
          <w:i w:val="0"/>
          <w:iCs/>
          <w:sz w:val="22"/>
          <w:szCs w:val="22"/>
        </w:rPr>
        <w:t>eep</w:t>
      </w:r>
      <w:r w:rsidR="00B73D5E">
        <w:rPr>
          <w:rFonts w:ascii="Helvetica" w:hAnsi="Helvetica"/>
          <w:i w:val="0"/>
          <w:iCs/>
          <w:sz w:val="22"/>
          <w:szCs w:val="22"/>
        </w:rPr>
        <w:t>-</w:t>
      </w:r>
      <w:r w:rsidR="00336C22">
        <w:rPr>
          <w:rFonts w:ascii="Helvetica" w:hAnsi="Helvetica"/>
          <w:i w:val="0"/>
          <w:iCs/>
          <w:sz w:val="22"/>
          <w:szCs w:val="22"/>
        </w:rPr>
        <w:t>w</w:t>
      </w:r>
      <w:r w:rsidR="000206BF" w:rsidRPr="001113F3">
        <w:rPr>
          <w:rFonts w:ascii="Helvetica" w:hAnsi="Helvetica"/>
          <w:i w:val="0"/>
          <w:iCs/>
          <w:sz w:val="22"/>
          <w:szCs w:val="22"/>
        </w:rPr>
        <w:t xml:space="preserve">ell </w:t>
      </w:r>
      <w:r w:rsidR="00B73D5E">
        <w:rPr>
          <w:rFonts w:ascii="Helvetica" w:hAnsi="Helvetica"/>
          <w:i w:val="0"/>
          <w:iCs/>
          <w:sz w:val="22"/>
          <w:szCs w:val="22"/>
        </w:rPr>
        <w:t xml:space="preserve">polypropylene </w:t>
      </w:r>
      <w:r w:rsidR="00336C22">
        <w:rPr>
          <w:rFonts w:ascii="Helvetica" w:hAnsi="Helvetica"/>
          <w:i w:val="0"/>
          <w:iCs/>
          <w:sz w:val="22"/>
          <w:szCs w:val="22"/>
        </w:rPr>
        <w:t>p</w:t>
      </w:r>
      <w:r w:rsidR="000206BF" w:rsidRPr="001113F3">
        <w:rPr>
          <w:rFonts w:ascii="Helvetica" w:hAnsi="Helvetica"/>
          <w:i w:val="0"/>
          <w:iCs/>
          <w:sz w:val="22"/>
          <w:szCs w:val="22"/>
        </w:rPr>
        <w:t>late</w:t>
      </w:r>
      <w:r w:rsidR="00336C2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336C22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0206BF" w:rsidRPr="001113F3">
        <w:rPr>
          <w:rFonts w:ascii="Helvetica" w:hAnsi="Helvetica"/>
          <w:i w:val="0"/>
          <w:iCs/>
          <w:sz w:val="22"/>
          <w:szCs w:val="22"/>
        </w:rPr>
        <w:t>.</w:t>
      </w:r>
    </w:p>
    <w:p w14:paraId="09472D9A" w14:textId="3FCD2F7E" w:rsidR="00336C22" w:rsidRDefault="00336C22" w:rsidP="00336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adding sample(s) to plate</w:t>
      </w:r>
      <w:r w:rsidR="000A306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>Videographer: Important</w:t>
      </w:r>
      <w:r w:rsidR="000A3068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bookmarkEnd w:id="1"/>
    <w:p w14:paraId="4B6EB540" w14:textId="68627B89" w:rsidR="00336C22" w:rsidRDefault="00336C22" w:rsidP="00336C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When all of the samples have been loaded, open the </w:t>
      </w:r>
      <w:r w:rsidR="00F15855">
        <w:rPr>
          <w:rFonts w:ascii="Helvetica" w:hAnsi="Helvetica"/>
          <w:i w:val="0"/>
          <w:iCs/>
          <w:sz w:val="22"/>
          <w:szCs w:val="22"/>
        </w:rPr>
        <w:t>liquid handler device</w:t>
      </w:r>
      <w:r>
        <w:rPr>
          <w:rFonts w:ascii="Helvetica" w:hAnsi="Helvetica"/>
          <w:i w:val="0"/>
          <w:iCs/>
          <w:sz w:val="22"/>
          <w:szCs w:val="22"/>
        </w:rPr>
        <w:t xml:space="preserve"> software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and, under the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Method</w:t>
      </w:r>
      <w:r w:rsidR="00974129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ta</w:t>
      </w:r>
      <w:r w:rsidR="00974129">
        <w:rPr>
          <w:rFonts w:ascii="Helvetica" w:hAnsi="Helvetica"/>
          <w:i w:val="0"/>
          <w:iCs/>
          <w:sz w:val="22"/>
          <w:szCs w:val="22"/>
        </w:rPr>
        <w:t>b,</w:t>
      </w:r>
      <w:r w:rsidRPr="00336C2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206BF" w:rsidRPr="00336C22">
        <w:rPr>
          <w:rFonts w:ascii="Helvetica" w:hAnsi="Helvetica" w:cstheme="minorHAnsi"/>
          <w:i w:val="0"/>
          <w:iCs/>
          <w:sz w:val="22"/>
          <w:szCs w:val="22"/>
        </w:rPr>
        <w:t xml:space="preserve">select </w:t>
      </w:r>
      <w:r w:rsidR="000206BF" w:rsidRPr="00336C22">
        <w:rPr>
          <w:rFonts w:ascii="Helvetica" w:hAnsi="Helvetica" w:cstheme="minorHAnsi"/>
          <w:b/>
          <w:bCs/>
          <w:i w:val="0"/>
          <w:iCs/>
          <w:sz w:val="22"/>
          <w:szCs w:val="22"/>
        </w:rPr>
        <w:t>Home All Axes</w:t>
      </w:r>
      <w:r w:rsidR="000206BF" w:rsidRPr="00336C22">
        <w:rPr>
          <w:rFonts w:ascii="Helvetica" w:hAnsi="Helvetica" w:cstheme="minorHAnsi"/>
          <w:i w:val="0"/>
          <w:iCs/>
          <w:sz w:val="22"/>
          <w:szCs w:val="22"/>
        </w:rPr>
        <w:t xml:space="preserve"> to orient the automated liquid handler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206BF" w:rsidRPr="00336C2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A089151" w14:textId="75EA253C" w:rsidR="00336C22" w:rsidRDefault="00336C22" w:rsidP="00336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computer, opening software</w:t>
      </w:r>
    </w:p>
    <w:p w14:paraId="32A37153" w14:textId="315D3543" w:rsidR="00336C22" w:rsidRDefault="00336C22" w:rsidP="00336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974129">
        <w:rPr>
          <w:rFonts w:ascii="Helvetica" w:hAnsi="Helvetica" w:cstheme="minorHAnsi"/>
          <w:i w:val="0"/>
          <w:iCs/>
          <w:sz w:val="22"/>
          <w:szCs w:val="22"/>
        </w:rPr>
        <w:t xml:space="preserve"> Steps3-1: 00:02-00:05</w:t>
      </w:r>
    </w:p>
    <w:p w14:paraId="0564EEDE" w14:textId="4B9CC204" w:rsidR="000206BF" w:rsidRDefault="00336C22" w:rsidP="00336C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Confirm that </w:t>
      </w:r>
      <w:r w:rsidR="000206BF" w:rsidRPr="00336C22">
        <w:rPr>
          <w:rFonts w:ascii="Helvetica" w:hAnsi="Helvetica" w:cstheme="minorHAnsi"/>
          <w:i w:val="0"/>
          <w:iCs/>
          <w:sz w:val="22"/>
          <w:szCs w:val="22"/>
        </w:rPr>
        <w:t>all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 the</w:t>
      </w:r>
      <w:r w:rsidR="000206BF" w:rsidRPr="00336C22">
        <w:rPr>
          <w:rFonts w:ascii="Helvetica" w:hAnsi="Helvetica" w:cstheme="minorHAnsi"/>
          <w:i w:val="0"/>
          <w:iCs/>
          <w:sz w:val="22"/>
          <w:szCs w:val="22"/>
        </w:rPr>
        <w:t xml:space="preserve"> workstation syringes contain no visible air bubbles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open a new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Method </w:t>
      </w:r>
      <w:r w:rsidR="00974129">
        <w:rPr>
          <w:rFonts w:ascii="Helvetica" w:hAnsi="Helvetica" w:cstheme="minorHAnsi"/>
          <w:i w:val="0"/>
          <w:iCs/>
          <w:sz w:val="22"/>
          <w:szCs w:val="22"/>
        </w:rPr>
        <w:t xml:space="preserve">and click </w:t>
      </w:r>
      <w:r w:rsidR="00974129">
        <w:rPr>
          <w:rFonts w:ascii="Helvetica" w:hAnsi="Helvetica" w:cstheme="minorHAnsi"/>
          <w:b/>
          <w:bCs/>
          <w:i w:val="0"/>
          <w:iCs/>
          <w:sz w:val="22"/>
          <w:szCs w:val="22"/>
        </w:rPr>
        <w:t>Run</w:t>
      </w:r>
      <w:r w:rsidR="00974129" w:rsidRPr="0097412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74129">
        <w:rPr>
          <w:rFonts w:ascii="Helvetica" w:hAnsi="Helvetica" w:cstheme="minorHAnsi"/>
          <w:i w:val="0"/>
          <w:iCs/>
          <w:sz w:val="22"/>
          <w:szCs w:val="22"/>
        </w:rPr>
        <w:t>to initiate the method</w:t>
      </w:r>
      <w:r w:rsidR="0097412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071F262" w14:textId="0E64CFB6" w:rsidR="00336C22" w:rsidRDefault="00336C22" w:rsidP="00336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checking syringes</w:t>
      </w:r>
      <w:r w:rsidR="00974129">
        <w:rPr>
          <w:rFonts w:ascii="Helvetica" w:hAnsi="Helvetica" w:cstheme="minorHAnsi"/>
          <w:i w:val="0"/>
          <w:iCs/>
          <w:sz w:val="22"/>
          <w:szCs w:val="22"/>
        </w:rPr>
        <w:t xml:space="preserve"> OR Steps3-2: 00:11-00:12</w:t>
      </w:r>
    </w:p>
    <w:p w14:paraId="6997E8F8" w14:textId="75AA2D22" w:rsidR="00336C22" w:rsidRDefault="00336C22" w:rsidP="00336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974129">
        <w:rPr>
          <w:rFonts w:ascii="Helvetica" w:hAnsi="Helvetica" w:cstheme="minorHAnsi"/>
          <w:i w:val="0"/>
          <w:iCs/>
          <w:sz w:val="22"/>
          <w:szCs w:val="22"/>
        </w:rPr>
        <w:t xml:space="preserve"> Steps3-3 to 3-9: 00:02-00:09</w:t>
      </w:r>
    </w:p>
    <w:p w14:paraId="5871BBC3" w14:textId="7A851A37" w:rsidR="00336C22" w:rsidRDefault="00974129" w:rsidP="00336C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E</w:t>
      </w:r>
      <w:r w:rsidR="00336C22">
        <w:rPr>
          <w:rFonts w:ascii="Helvetica" w:hAnsi="Helvetica" w:cstheme="minorHAnsi"/>
          <w:i w:val="0"/>
          <w:iCs/>
          <w:sz w:val="22"/>
          <w:szCs w:val="22"/>
        </w:rPr>
        <w:t xml:space="preserve">nter “true” into the </w:t>
      </w:r>
      <w:r w:rsidR="00336C22" w:rsidRPr="00336C22">
        <w:rPr>
          <w:rFonts w:ascii="Helvetica" w:hAnsi="Helvetica" w:cstheme="minorHAnsi"/>
          <w:b/>
          <w:bCs/>
          <w:i w:val="0"/>
          <w:iCs/>
          <w:sz w:val="22"/>
          <w:szCs w:val="22"/>
        </w:rPr>
        <w:t>Enter a value to use for ‘Autosampler’</w:t>
      </w:r>
      <w:r w:rsidR="00336C22" w:rsidRPr="00336C22">
        <w:rPr>
          <w:rFonts w:ascii="Helvetica" w:hAnsi="Helvetica" w:cstheme="minorHAnsi"/>
          <w:i w:val="0"/>
          <w:iCs/>
          <w:sz w:val="22"/>
          <w:szCs w:val="22"/>
        </w:rPr>
        <w:t xml:space="preserve"> prompt</w:t>
      </w:r>
      <w:r w:rsidR="00336C22">
        <w:rPr>
          <w:rFonts w:ascii="Helvetica" w:hAnsi="Helvetica" w:cstheme="minorHAnsi"/>
          <w:i w:val="0"/>
          <w:iCs/>
          <w:sz w:val="22"/>
          <w:szCs w:val="22"/>
        </w:rPr>
        <w:t xml:space="preserve"> to have an autosampler plate prepared at the end of the method and click </w:t>
      </w:r>
      <w:r w:rsidR="00336C22">
        <w:rPr>
          <w:rFonts w:ascii="Helvetica" w:hAnsi="Helvetica" w:cstheme="minorHAnsi"/>
          <w:b/>
          <w:bCs/>
          <w:i w:val="0"/>
          <w:iCs/>
          <w:sz w:val="22"/>
          <w:szCs w:val="22"/>
        </w:rPr>
        <w:t>OK [1-TXT]</w:t>
      </w:r>
      <w:r w:rsidR="00336C2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2CDC032" w14:textId="66F1F56B" w:rsidR="00336C22" w:rsidRPr="0026491C" w:rsidRDefault="00336C22" w:rsidP="00336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974129">
        <w:rPr>
          <w:rFonts w:ascii="Helvetica" w:hAnsi="Helvetica" w:cstheme="minorHAnsi"/>
          <w:i w:val="0"/>
          <w:iCs/>
          <w:sz w:val="22"/>
          <w:szCs w:val="22"/>
        </w:rPr>
        <w:t xml:space="preserve">Steps3-3 to 3-9: 00:18-20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Enter “false” for no plate preparation</w:t>
      </w:r>
      <w:bookmarkStart w:id="2" w:name="OLE_LINK22"/>
      <w:bookmarkStart w:id="3" w:name="OLE_LINK23"/>
      <w:bookmarkStart w:id="4" w:name="OLE_LINK20"/>
      <w:bookmarkStart w:id="5" w:name="OLE_LINK21"/>
    </w:p>
    <w:p w14:paraId="06027EB2" w14:textId="3DEB66B3" w:rsidR="000206BF" w:rsidRPr="0026491C" w:rsidRDefault="000206BF" w:rsidP="00336C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Enter </w:t>
      </w:r>
      <w:r w:rsidR="00336C22" w:rsidRPr="0026491C">
        <w:rPr>
          <w:rFonts w:ascii="Helvetica" w:hAnsi="Helvetica" w:cstheme="minorHAnsi"/>
          <w:i w:val="0"/>
          <w:iCs/>
          <w:sz w:val="22"/>
          <w:szCs w:val="22"/>
        </w:rPr>
        <w:t>“1”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in the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Enter a value to use for ‘</w:t>
      </w:r>
      <w:proofErr w:type="spellStart"/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firstcolumn</w:t>
      </w:r>
      <w:proofErr w:type="spellEnd"/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’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prompt and click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OK</w:t>
      </w:r>
      <w:r w:rsidR="00336C22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[1]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DBF4CCE" w14:textId="649E5941" w:rsidR="00336C22" w:rsidRPr="0026491C" w:rsidRDefault="00336C22" w:rsidP="00336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>SCREEN:</w:t>
      </w:r>
      <w:bookmarkEnd w:id="2"/>
      <w:bookmarkEnd w:id="3"/>
      <w:r w:rsidR="00974129" w:rsidRPr="0097412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74129">
        <w:rPr>
          <w:rFonts w:ascii="Helvetica" w:hAnsi="Helvetica" w:cstheme="minorHAnsi"/>
          <w:i w:val="0"/>
          <w:iCs/>
          <w:sz w:val="22"/>
          <w:szCs w:val="22"/>
        </w:rPr>
        <w:t>Steps3-3 to 3-9: 00:20-00:21</w:t>
      </w:r>
    </w:p>
    <w:p w14:paraId="2CF4CADB" w14:textId="0ACFA631" w:rsidR="00336C22" w:rsidRPr="0026491C" w:rsidRDefault="000206BF" w:rsidP="00336C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Enter </w:t>
      </w:r>
      <w:r w:rsidR="00336C22" w:rsidRPr="0026491C">
        <w:rPr>
          <w:rFonts w:ascii="Helvetica" w:hAnsi="Helvetica" w:cstheme="minorHAnsi"/>
          <w:i w:val="0"/>
          <w:iCs/>
          <w:sz w:val="22"/>
          <w:szCs w:val="22"/>
        </w:rPr>
        <w:t>“12”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in the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Enter a value to use for ‘</w:t>
      </w:r>
      <w:proofErr w:type="spellStart"/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lastcolumn</w:t>
      </w:r>
      <w:proofErr w:type="spellEnd"/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’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prompt and click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OK</w:t>
      </w:r>
      <w:r w:rsidR="00336C22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[1]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9C7ED99" w14:textId="16B0352E" w:rsidR="00336C22" w:rsidRPr="0026491C" w:rsidRDefault="00336C22" w:rsidP="00336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0206BF"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74129">
        <w:rPr>
          <w:rFonts w:ascii="Helvetica" w:hAnsi="Helvetica" w:cstheme="minorHAnsi"/>
          <w:i w:val="0"/>
          <w:iCs/>
          <w:sz w:val="22"/>
          <w:szCs w:val="22"/>
        </w:rPr>
        <w:t>Steps3-3 to 3-9: 00:21-00:22</w:t>
      </w:r>
    </w:p>
    <w:p w14:paraId="07713682" w14:textId="1D44C6B6" w:rsidR="00336C22" w:rsidRPr="0026491C" w:rsidRDefault="000206BF" w:rsidP="00336C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If a sample plate is being used with sample volumes of at least 20 </w:t>
      </w:r>
      <w:r w:rsidR="00336C22" w:rsidRPr="0026491C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, enter </w:t>
      </w:r>
      <w:r w:rsidR="00336C22" w:rsidRPr="0026491C">
        <w:rPr>
          <w:rFonts w:ascii="Helvetica" w:hAnsi="Helvetica" w:cstheme="minorHAnsi"/>
          <w:i w:val="0"/>
          <w:iCs/>
          <w:sz w:val="22"/>
          <w:szCs w:val="22"/>
        </w:rPr>
        <w:t>“true”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in the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Enter a value to use for ‘</w:t>
      </w:r>
      <w:proofErr w:type="spellStart"/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SamplePlate</w:t>
      </w:r>
      <w:proofErr w:type="spellEnd"/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’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prompt and click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OK</w:t>
      </w:r>
      <w:r w:rsidR="00336C22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[1-TXT]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3C99CA8" w14:textId="42EFE92D" w:rsidR="00336C22" w:rsidRPr="0026491C" w:rsidRDefault="00336C22" w:rsidP="00336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SCREEN: </w:t>
      </w:r>
      <w:r w:rsidR="00974129">
        <w:rPr>
          <w:rFonts w:ascii="Helvetica" w:hAnsi="Helvetica" w:cstheme="minorHAnsi"/>
          <w:i w:val="0"/>
          <w:iCs/>
          <w:sz w:val="22"/>
          <w:szCs w:val="22"/>
        </w:rPr>
        <w:t xml:space="preserve">Steps3-3 to3-9: 00:22-00:23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Enter false for no sample plate </w:t>
      </w:r>
      <w:r w:rsidR="00974129">
        <w:rPr>
          <w:rFonts w:ascii="Helvetica" w:hAnsi="Helvetica" w:cstheme="minorHAnsi"/>
          <w:b/>
          <w:bCs/>
          <w:i w:val="0"/>
          <w:iCs/>
          <w:sz w:val="22"/>
          <w:szCs w:val="22"/>
        </w:rPr>
        <w:t>+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add 5 microliters or sample to appropriate Reaction plate wells</w:t>
      </w:r>
      <w:bookmarkEnd w:id="4"/>
      <w:bookmarkEnd w:id="5"/>
    </w:p>
    <w:p w14:paraId="41E52247" w14:textId="5EAD7875" w:rsidR="000206BF" w:rsidRPr="0026491C" w:rsidRDefault="000206BF" w:rsidP="00336C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Follow the directions in the </w:t>
      </w:r>
      <w:r w:rsidRPr="00D338CB">
        <w:rPr>
          <w:rFonts w:ascii="Helvetica" w:hAnsi="Helvetica" w:cstheme="minorHAnsi"/>
          <w:b/>
          <w:bCs/>
          <w:i w:val="0"/>
          <w:iCs/>
          <w:sz w:val="22"/>
          <w:szCs w:val="22"/>
        </w:rPr>
        <w:t>Guided Labware Setup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window and click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Continue</w:t>
      </w:r>
      <w:r w:rsidR="00336C22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[1]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FF31218" w14:textId="4149630D" w:rsidR="00336C22" w:rsidRPr="0026491C" w:rsidRDefault="00336C22" w:rsidP="00336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974129">
        <w:rPr>
          <w:rFonts w:ascii="Helvetica" w:hAnsi="Helvetica" w:cstheme="minorHAnsi"/>
          <w:i w:val="0"/>
          <w:iCs/>
          <w:sz w:val="22"/>
          <w:szCs w:val="22"/>
        </w:rPr>
        <w:t xml:space="preserve"> Steps3-10: 00:02-00:04</w:t>
      </w:r>
    </w:p>
    <w:p w14:paraId="748B9EEE" w14:textId="0982DE22" w:rsidR="00336C22" w:rsidRPr="0026491C" w:rsidRDefault="00CD04DF" w:rsidP="00336C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Load</w:t>
      </w:r>
      <w:r w:rsidR="00336C22"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the appropriate reagents into the appropriate wells </w:t>
      </w:r>
      <w:r w:rsidR="007E021C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and click </w:t>
      </w:r>
      <w:r w:rsidR="007E021C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Next [2]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5F7D068" w14:textId="4DC4815C" w:rsidR="007E021C" w:rsidRPr="0026491C" w:rsidRDefault="007E021C" w:rsidP="007E02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Talent adding reagent to well(s), with reagent containers visible in frame 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>Videographer: Important</w:t>
      </w:r>
      <w:r w:rsidR="000A3068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  <w:r w:rsidR="000A3068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Reagent plate layou</w:t>
      </w:r>
      <w:r w:rsidR="00DD62BD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t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details</w:t>
      </w:r>
    </w:p>
    <w:p w14:paraId="41009075" w14:textId="1C489B77" w:rsidR="007E021C" w:rsidRPr="0026491C" w:rsidRDefault="007E021C" w:rsidP="007E02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C2D82">
        <w:rPr>
          <w:rFonts w:ascii="Helvetica" w:hAnsi="Helvetica" w:cstheme="minorHAnsi"/>
          <w:i w:val="0"/>
          <w:iCs/>
          <w:sz w:val="22"/>
          <w:szCs w:val="22"/>
        </w:rPr>
        <w:t xml:space="preserve"> Steps3-10: 00:04-00:05</w:t>
      </w:r>
    </w:p>
    <w:p w14:paraId="719AEB03" w14:textId="1F30FC2D" w:rsidR="000206BF" w:rsidRPr="0026491C" w:rsidRDefault="000206BF" w:rsidP="007E02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bookmarkStart w:id="6" w:name="_Hlk26356097"/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Click </w:t>
      </w:r>
      <w:r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Next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agai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>n to lay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out the automated liquid handler deck as illustrated </w:t>
      </w:r>
      <w:r w:rsidR="007E021C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including the Reagent, Reaction, Sample, 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>and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Autosampler Plate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s </w:t>
      </w:r>
      <w:r w:rsidR="007E021C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six,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full 90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>-microliter</w:t>
      </w:r>
      <w:r w:rsidR="007C2D82">
        <w:rPr>
          <w:rFonts w:ascii="Helvetica" w:hAnsi="Helvetica" w:cstheme="minorHAnsi"/>
          <w:i w:val="0"/>
          <w:iCs/>
          <w:sz w:val="22"/>
          <w:szCs w:val="22"/>
        </w:rPr>
        <w:t>-</w:t>
      </w:r>
      <w:proofErr w:type="spellStart"/>
      <w:r w:rsidRPr="0026491C">
        <w:rPr>
          <w:rFonts w:ascii="Helvetica" w:hAnsi="Helvetica" w:cstheme="minorHAnsi"/>
          <w:i w:val="0"/>
          <w:iCs/>
          <w:sz w:val="22"/>
          <w:szCs w:val="22"/>
        </w:rPr>
        <w:t>tip</w:t>
      </w:r>
      <w:proofErr w:type="spellEnd"/>
      <w:r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boxes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E021C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>, an empty 90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>-microliter-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>tip box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E021C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[4]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>, and a full 230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>-microliter-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>tip box</w:t>
      </w:r>
      <w:r w:rsidR="007E021C" w:rsidRPr="0026491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E021C" w:rsidRPr="0026491C">
        <w:rPr>
          <w:rFonts w:ascii="Helvetica" w:hAnsi="Helvetica" w:cstheme="minorHAnsi"/>
          <w:b/>
          <w:bCs/>
          <w:i w:val="0"/>
          <w:iCs/>
          <w:sz w:val="22"/>
          <w:szCs w:val="22"/>
        </w:rPr>
        <w:t>[5]</w:t>
      </w:r>
      <w:r w:rsidRPr="002649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693344F" w14:textId="6A85A6A8" w:rsidR="007E021C" w:rsidRPr="0026491C" w:rsidRDefault="007E021C" w:rsidP="007E02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>LAB MEDIA: Figure 8</w:t>
      </w:r>
    </w:p>
    <w:p w14:paraId="24576428" w14:textId="4B25C8DF" w:rsidR="007E021C" w:rsidRPr="0026491C" w:rsidRDefault="007E021C" w:rsidP="007E02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>Talent placing plate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Videographer: Important</w:t>
      </w:r>
      <w:r w:rsidR="000A3068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p w14:paraId="7ECBF5D7" w14:textId="76EA72EA" w:rsidR="007E021C" w:rsidRPr="0026491C" w:rsidRDefault="007E021C" w:rsidP="007E02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>Talent placing full 90-microliter-tip box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Videographer: Important</w:t>
      </w:r>
      <w:r w:rsidR="000A3068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p w14:paraId="34E5E61D" w14:textId="20939543" w:rsidR="007E021C" w:rsidRPr="0026491C" w:rsidRDefault="007E021C" w:rsidP="007E02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>Talent placing empty box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Videographer: Important</w:t>
      </w:r>
      <w:r w:rsidR="000A3068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p w14:paraId="45D44F1B" w14:textId="09C4C26A" w:rsidR="0026491C" w:rsidRPr="0026491C" w:rsidRDefault="007E021C" w:rsidP="002649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491C">
        <w:rPr>
          <w:rFonts w:ascii="Helvetica" w:hAnsi="Helvetica" w:cstheme="minorHAnsi"/>
          <w:i w:val="0"/>
          <w:iCs/>
          <w:sz w:val="22"/>
          <w:szCs w:val="22"/>
        </w:rPr>
        <w:t>Talent placing full 230-microliter-tip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Videographer: Important</w:t>
      </w:r>
      <w:r w:rsidR="000A3068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bookmarkEnd w:id="6"/>
    <w:p w14:paraId="59F35252" w14:textId="77777777" w:rsidR="0026491C" w:rsidRPr="00522ECB" w:rsidRDefault="0026491C" w:rsidP="002649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22ECB">
        <w:rPr>
          <w:rFonts w:ascii="Helvetica" w:hAnsi="Helvetica" w:cstheme="minorHAnsi"/>
          <w:i w:val="0"/>
          <w:iCs/>
          <w:sz w:val="22"/>
          <w:szCs w:val="22"/>
        </w:rPr>
        <w:t>Then c</w:t>
      </w:r>
      <w:r w:rsidR="000206BF"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lick </w:t>
      </w:r>
      <w:r w:rsidR="000206BF"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>Finish</w:t>
      </w:r>
      <w:r w:rsidR="000206BF"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 to begin the method</w:t>
      </w:r>
      <w:r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206BF" w:rsidRPr="00522EC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F6A9B38" w14:textId="77777777" w:rsidR="00522ECB" w:rsidRPr="00522ECB" w:rsidRDefault="00522ECB" w:rsidP="00522E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22ECB">
        <w:rPr>
          <w:rFonts w:ascii="Helvetica" w:hAnsi="Helvetica" w:cstheme="minorHAnsi"/>
          <w:i w:val="0"/>
          <w:iCs/>
          <w:sz w:val="22"/>
          <w:szCs w:val="22"/>
        </w:rPr>
        <w:t>Talent clicking Finish, with monitor visible in frame</w:t>
      </w:r>
      <w:r w:rsidR="000206BF"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24C7DB73" w14:textId="06021D57" w:rsidR="000206BF" w:rsidRPr="00522ECB" w:rsidRDefault="000206BF" w:rsidP="00522E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bookmarkStart w:id="7" w:name="_Hlk26357586"/>
      <w:r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At the </w:t>
      </w:r>
      <w:r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>Continue after centrifugation</w:t>
      </w:r>
      <w:r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 prompt</w:t>
      </w:r>
      <w:r w:rsidR="00522ECB"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22ECB" w:rsidRPr="0024420E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[1]</w:t>
      </w:r>
      <w:r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, retrieve the Reaction Plate </w:t>
      </w:r>
      <w:r w:rsidR="00522ECB"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[2] </w:t>
      </w:r>
      <w:r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="00522ECB"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place the plate into the centrifuge </w:t>
      </w:r>
      <w:r w:rsidR="00522ECB"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>[3-TXT]</w:t>
      </w:r>
      <w:r w:rsidRPr="00522EC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9EAD979" w14:textId="6255A2AC" w:rsidR="00522ECB" w:rsidRPr="0024420E" w:rsidRDefault="00522ECB" w:rsidP="00522E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24420E">
        <w:rPr>
          <w:rFonts w:ascii="Helvetica" w:hAnsi="Helvetica" w:cstheme="minorHAnsi"/>
          <w:i w:val="0"/>
          <w:iCs/>
          <w:strike/>
          <w:sz w:val="22"/>
          <w:szCs w:val="22"/>
        </w:rPr>
        <w:t>SCREEN:</w:t>
      </w:r>
      <w:r w:rsidR="007C2D82" w:rsidRPr="0024420E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To be provided by Authors: Continue after centrifugation prompt</w:t>
      </w:r>
    </w:p>
    <w:p w14:paraId="4C750373" w14:textId="12B59631" w:rsidR="00522ECB" w:rsidRPr="00522ECB" w:rsidRDefault="00522ECB" w:rsidP="00522E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22ECB">
        <w:rPr>
          <w:rFonts w:ascii="Helvetica" w:hAnsi="Helvetica" w:cstheme="minorHAnsi"/>
          <w:i w:val="0"/>
          <w:iCs/>
          <w:sz w:val="22"/>
          <w:szCs w:val="22"/>
        </w:rPr>
        <w:t>Talent removing plate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</w:t>
      </w:r>
    </w:p>
    <w:p w14:paraId="01EA860A" w14:textId="19238E7F" w:rsidR="00522ECB" w:rsidRPr="00522ECB" w:rsidRDefault="00522ECB" w:rsidP="00522E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22ECB"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Talent placing plate into centrifuge 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  <w:r w:rsidR="000A3068"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30 min, </w:t>
      </w:r>
      <w:r w:rsidR="00C93109" w:rsidRPr="00C9310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300 x g, </w:t>
      </w:r>
      <w:r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>RT</w:t>
      </w:r>
    </w:p>
    <w:p w14:paraId="3DCD1E74" w14:textId="7378295E" w:rsidR="000206BF" w:rsidRPr="00522ECB" w:rsidRDefault="00522ECB" w:rsidP="00522E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At the end of the centrifugation, </w:t>
      </w:r>
      <w:r w:rsidR="000206BF"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return the Reaction Plate </w:t>
      </w:r>
      <w:r w:rsidRPr="00522ECB">
        <w:rPr>
          <w:rFonts w:ascii="Helvetica" w:hAnsi="Helvetica" w:cstheme="minorHAnsi"/>
          <w:i w:val="0"/>
          <w:iCs/>
          <w:sz w:val="22"/>
          <w:szCs w:val="22"/>
        </w:rPr>
        <w:t>to its position within</w:t>
      </w:r>
      <w:r w:rsidR="000206BF"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 the automated liquid handler </w:t>
      </w:r>
      <w:r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0206BF" w:rsidRPr="00522ECB">
        <w:rPr>
          <w:rFonts w:ascii="Helvetica" w:hAnsi="Helvetica" w:cstheme="minorHAnsi"/>
          <w:i w:val="0"/>
          <w:iCs/>
          <w:sz w:val="22"/>
          <w:szCs w:val="22"/>
        </w:rPr>
        <w:t xml:space="preserve">and click </w:t>
      </w:r>
      <w:r w:rsidR="000206BF"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>Continue</w:t>
      </w:r>
      <w:r w:rsidRPr="00522EC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[2]</w:t>
      </w:r>
      <w:r w:rsidR="000206BF" w:rsidRPr="00522EC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3D7DF53" w14:textId="5553D4C0" w:rsidR="00522ECB" w:rsidRPr="00522ECB" w:rsidRDefault="00522ECB" w:rsidP="00522E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22ECB">
        <w:rPr>
          <w:rFonts w:ascii="Helvetica" w:hAnsi="Helvetica" w:cstheme="minorHAnsi"/>
          <w:i w:val="0"/>
          <w:iCs/>
          <w:sz w:val="22"/>
          <w:szCs w:val="22"/>
        </w:rPr>
        <w:t>Talent placing plate into handler</w:t>
      </w:r>
    </w:p>
    <w:p w14:paraId="0C15BFC4" w14:textId="157C6337" w:rsidR="00522ECB" w:rsidRDefault="00C718DD" w:rsidP="00522E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clicking Continue, with monitor visible in frame</w:t>
      </w:r>
    </w:p>
    <w:bookmarkEnd w:id="7"/>
    <w:p w14:paraId="2C8BD5F3" w14:textId="003A93F2" w:rsidR="00AA5000" w:rsidRPr="00AA5000" w:rsidRDefault="00AA5000" w:rsidP="00AA500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Liquid Chromatography-Tandem Mass Spectrometry (LC-MSMS)</w:t>
      </w:r>
    </w:p>
    <w:p w14:paraId="793E4867" w14:textId="61D3AEFA" w:rsidR="000206BF" w:rsidRPr="00AA5000" w:rsidRDefault="00AA5000" w:rsidP="00AA50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i w:val="0"/>
          <w:iCs/>
          <w:sz w:val="22"/>
          <w:szCs w:val="22"/>
        </w:rPr>
        <w:t xml:space="preserve">For liquid chromatography and tandem mass spectrometry analysis, </w:t>
      </w:r>
      <w:bookmarkStart w:id="8" w:name="_Hlk14835886"/>
      <w:bookmarkStart w:id="9" w:name="_Hlk14836398"/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r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esolve 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peptides 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 a 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>C18</w:t>
      </w:r>
      <w:r w:rsidR="00C72E2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C72E2D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(C-eighteen)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2.1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 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>x 100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-millimeter,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3.5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-micrometer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column 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by high flow, high pressure liquid </w:t>
      </w:r>
      <w:r w:rsidRPr="00AA5000">
        <w:rPr>
          <w:rFonts w:ascii="Helvetica" w:hAnsi="Helvetica" w:cstheme="minorHAnsi"/>
          <w:i w:val="0"/>
          <w:iCs/>
          <w:sz w:val="22"/>
          <w:szCs w:val="22"/>
        </w:rPr>
        <w:t xml:space="preserve">chromatography </w:t>
      </w:r>
      <w:r w:rsidRPr="00AA5000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with a flow rate of 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250 microliters/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>m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inute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analyzed inline on a triple quadrupole mass spectrometer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Pr="00AA5000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3FA2205" w14:textId="23E3EC87" w:rsidR="00AA5000" w:rsidRPr="00AA5000" w:rsidRDefault="00AA5000" w:rsidP="00AA5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WIDE: Talent approaching HPLC machine with sample</w:t>
      </w:r>
    </w:p>
    <w:p w14:paraId="79F5BBE6" w14:textId="1CD9E6EE" w:rsidR="00AA5000" w:rsidRPr="00AA5000" w:rsidRDefault="00AA5000" w:rsidP="00AA5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sample </w:t>
      </w:r>
      <w:r w:rsidR="00BF2C2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plate 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r w:rsidR="00BF2C2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HPLC autosampler, 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with sample container visible in frame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50C30EEC" w14:textId="222E50A2" w:rsidR="00AA5000" w:rsidRPr="002174D6" w:rsidRDefault="00AA5000" w:rsidP="00AA50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Five minutes after loading, equilibrate the column with 5% buffer B solution </w:t>
      </w:r>
      <w:r w:rsidRPr="00AA5000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elute the peptides</w:t>
      </w:r>
      <w:r w:rsidRPr="00AA5000">
        <w:rPr>
          <w:rFonts w:ascii="Helvetica" w:hAnsi="Helvetica" w:cstheme="minorHAnsi"/>
          <w:bCs/>
          <w:sz w:val="22"/>
          <w:szCs w:val="22"/>
        </w:rPr>
        <w:t xml:space="preserve"> 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with a linear 5-35% gradient</w:t>
      </w:r>
      <w:r w:rsidR="0024420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4420E" w:rsidRPr="00AA5000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buffer B over 30 minutes</w:t>
      </w:r>
      <w:r w:rsidR="0024420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4420E" w:rsidRPr="0024420E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[added]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AA4D61E" w14:textId="2BEBD0E2" w:rsidR="00AA5000" w:rsidRPr="00AA5000" w:rsidRDefault="00AA5000" w:rsidP="00AA5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Talent adding buffer to column, with buffer container visible in frame</w:t>
      </w:r>
    </w:p>
    <w:p w14:paraId="7C659D29" w14:textId="37EA5D1B" w:rsidR="00AA5000" w:rsidRPr="0024420E" w:rsidRDefault="00AA5000" w:rsidP="00AA5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Peptide being eluted</w:t>
      </w:r>
      <w:r w:rsidR="0024420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. </w:t>
      </w:r>
    </w:p>
    <w:p w14:paraId="3502A74E" w14:textId="34534038" w:rsidR="0024420E" w:rsidRPr="00AA5000" w:rsidRDefault="0024420E" w:rsidP="0024420E">
      <w:pPr>
        <w:pStyle w:val="BodyText"/>
        <w:spacing w:before="360"/>
        <w:ind w:left="1368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4420E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Added: Lab Media: screen shoot 3.2.png</w:t>
      </w:r>
    </w:p>
    <w:p w14:paraId="3DD74437" w14:textId="2EC730B4" w:rsidR="00AA5000" w:rsidRPr="002174D6" w:rsidRDefault="00AA5000" w:rsidP="00AA50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At the end of the elution, 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wash 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the column with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98% 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buffer 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 for 10 minutes </w:t>
      </w:r>
      <w:r w:rsidRPr="00AA5000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followed by a 5-minute wash with 5% buffer B </w:t>
      </w:r>
      <w:r w:rsidRPr="00AA5000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before loading the next sample </w:t>
      </w:r>
      <w:r w:rsidRPr="00AA5000"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D669551" w14:textId="3739672A" w:rsidR="00AA5000" w:rsidRPr="00AA5000" w:rsidRDefault="00AA5000" w:rsidP="00AA5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98% buffer B being added, with buffer B container visible in frame</w:t>
      </w:r>
    </w:p>
    <w:p w14:paraId="303792B8" w14:textId="7C2C42B7" w:rsidR="00AA5000" w:rsidRPr="002174D6" w:rsidRDefault="00AA5000" w:rsidP="00AA5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5% buffer B being added, with buffer B container visible in frame</w:t>
      </w:r>
    </w:p>
    <w:p w14:paraId="4908614A" w14:textId="7EA08FB7" w:rsidR="002174D6" w:rsidRPr="00AA5000" w:rsidRDefault="002174D6" w:rsidP="00AA5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show screen 3.2 again</w:t>
      </w:r>
      <w:r w:rsidR="0024420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4420E" w:rsidRPr="0024420E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NOTE: Author indicated that screen shoot 3.2.png and screen shoot 3.3.2.png should be shown here. I’m not sure which one it should be based on the text.</w:t>
      </w:r>
      <w:r w:rsidR="0024420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79E1F71B" w14:textId="77777777" w:rsidR="00AA5000" w:rsidRPr="00AA5000" w:rsidRDefault="00AA5000" w:rsidP="00AA5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Sample being loaded, with sample container visible in frame</w:t>
      </w:r>
    </w:p>
    <w:p w14:paraId="66B1E976" w14:textId="47284835" w:rsidR="00AA5000" w:rsidRPr="00AA5000" w:rsidRDefault="000206BF" w:rsidP="00AA50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the on-line diversion, </w:t>
      </w:r>
      <w:r w:rsidR="00AA5000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use a two-phase switching valve to 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divert the post-column eluent to waste before it ente</w:t>
      </w:r>
      <w:r w:rsidR="00AA5000" w:rsidRPr="00AA5000">
        <w:rPr>
          <w:rFonts w:ascii="Helvetica" w:hAnsi="Helvetica" w:cstheme="minorHAnsi"/>
          <w:bCs/>
          <w:i w:val="0"/>
          <w:iCs/>
          <w:sz w:val="22"/>
          <w:szCs w:val="22"/>
        </w:rPr>
        <w:t>rs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ion source</w:t>
      </w:r>
      <w:r w:rsidR="00AA5000"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AA5000" w:rsidRPr="00AA5000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6F66F989" w14:textId="3A284F84" w:rsidR="00AA5000" w:rsidRPr="00AA5000" w:rsidRDefault="00AA5000" w:rsidP="00AA5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Talent switching valve/diverting eluent to waste</w:t>
      </w:r>
    </w:p>
    <w:p w14:paraId="012A9471" w14:textId="2E73DDA6" w:rsidR="00FE06D9" w:rsidRPr="00AA5000" w:rsidRDefault="00AA5000" w:rsidP="00AA50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bookmarkStart w:id="10" w:name="_Hlk26358245"/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When all of the samples have been eluted, </w:t>
      </w:r>
      <w:r w:rsidR="00C93109">
        <w:rPr>
          <w:rFonts w:ascii="Helvetica" w:hAnsi="Helvetica" w:cstheme="minorHAnsi"/>
          <w:bCs/>
          <w:i w:val="0"/>
          <w:iCs/>
          <w:sz w:val="22"/>
          <w:szCs w:val="22"/>
        </w:rPr>
        <w:t>m</w:t>
      </w:r>
      <w:r w:rsidR="00406902" w:rsidRPr="00406902">
        <w:rPr>
          <w:rFonts w:ascii="Helvetica" w:hAnsi="Helvetica" w:cstheme="minorHAnsi"/>
          <w:bCs/>
          <w:i w:val="0"/>
          <w:iCs/>
          <w:sz w:val="22"/>
          <w:szCs w:val="22"/>
        </w:rPr>
        <w:t>ultiple reaction monitoring</w:t>
      </w:r>
      <w:r w:rsidR="0040690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>data</w:t>
      </w: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can be processed </w:t>
      </w:r>
      <w:r w:rsidRPr="00AA5000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0206BF" w:rsidRPr="00AA5000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  <w:bookmarkEnd w:id="8"/>
      <w:bookmarkEnd w:id="9"/>
    </w:p>
    <w:p w14:paraId="277DC89B" w14:textId="4D78B178" w:rsidR="00AA5000" w:rsidRPr="00AA5000" w:rsidRDefault="00AA5000" w:rsidP="00AA5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A5000">
        <w:rPr>
          <w:rFonts w:ascii="Helvetica" w:hAnsi="Helvetica" w:cstheme="minorHAnsi"/>
          <w:bCs/>
          <w:i w:val="0"/>
          <w:iCs/>
          <w:sz w:val="22"/>
          <w:szCs w:val="22"/>
        </w:rPr>
        <w:t>Talent at computer, analyzing sample(s), with monitor visible in frame</w:t>
      </w:r>
      <w:r w:rsidR="000A3068" w:rsidRPr="000A3068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bookmarkEnd w:id="10"/>
    <w:p w14:paraId="15AA4ACC" w14:textId="77777777" w:rsidR="009A4948" w:rsidRDefault="009A494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11A8D970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90BA1F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C4D14">
        <w:rPr>
          <w:rFonts w:ascii="Helvetica" w:hAnsi="Helvetica" w:cs="Arial"/>
          <w:b/>
          <w:sz w:val="22"/>
          <w:szCs w:val="22"/>
        </w:rPr>
        <w:t xml:space="preserve">Mass Spectrometric </w:t>
      </w:r>
      <w:r w:rsidR="00C84CE5">
        <w:rPr>
          <w:rFonts w:ascii="Helvetica" w:hAnsi="Helvetica" w:cs="Arial"/>
          <w:b/>
          <w:sz w:val="22"/>
          <w:szCs w:val="22"/>
        </w:rPr>
        <w:t xml:space="preserve">Protein Sample </w:t>
      </w:r>
      <w:r w:rsidR="00EC4D14">
        <w:rPr>
          <w:rFonts w:ascii="Helvetica" w:hAnsi="Helvetica" w:cs="Arial"/>
          <w:b/>
          <w:sz w:val="22"/>
          <w:szCs w:val="22"/>
        </w:rPr>
        <w:t xml:space="preserve">Analysis </w:t>
      </w:r>
    </w:p>
    <w:p w14:paraId="76E6F6D8" w14:textId="77777777" w:rsidR="000504CC" w:rsidRPr="000206BF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5EDE689B" w14:textId="3007FA6D" w:rsidR="000206BF" w:rsidRDefault="000206BF" w:rsidP="000206BF">
      <w:pPr>
        <w:pStyle w:val="NoSpacing"/>
        <w:numPr>
          <w:ilvl w:val="1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In this representative analysis, three</w:t>
      </w:r>
      <w:r w:rsidRPr="000206BF">
        <w:rPr>
          <w:rFonts w:ascii="Helvetica" w:hAnsi="Helvetica" w:cstheme="minorHAnsi"/>
        </w:rPr>
        <w:t xml:space="preserve"> </w:t>
      </w:r>
      <w:r>
        <w:rPr>
          <w:rFonts w:ascii="Helvetica" w:hAnsi="Helvetica" w:cstheme="minorHAnsi"/>
        </w:rPr>
        <w:t>beta</w:t>
      </w:r>
      <w:r w:rsidRPr="000206BF">
        <w:rPr>
          <w:rFonts w:ascii="Helvetica" w:hAnsi="Helvetica" w:cstheme="minorHAnsi"/>
        </w:rPr>
        <w:t xml:space="preserve">-gal peptides </w:t>
      </w:r>
      <w:r>
        <w:rPr>
          <w:rFonts w:ascii="Helvetica" w:hAnsi="Helvetica" w:cstheme="minorHAnsi"/>
          <w:b/>
          <w:bCs/>
        </w:rPr>
        <w:t xml:space="preserve">[1] </w:t>
      </w:r>
      <w:r w:rsidRPr="000206BF">
        <w:rPr>
          <w:rFonts w:ascii="Helvetica" w:hAnsi="Helvetica" w:cstheme="minorHAnsi"/>
        </w:rPr>
        <w:t xml:space="preserve">and two albumin peptides </w:t>
      </w:r>
      <w:r>
        <w:rPr>
          <w:rFonts w:ascii="Helvetica" w:hAnsi="Helvetica" w:cstheme="minorHAnsi"/>
          <w:b/>
          <w:bCs/>
        </w:rPr>
        <w:t xml:space="preserve">[2] </w:t>
      </w:r>
      <w:r w:rsidRPr="000206BF">
        <w:rPr>
          <w:rFonts w:ascii="Helvetica" w:hAnsi="Helvetica" w:cstheme="minorHAnsi"/>
        </w:rPr>
        <w:t xml:space="preserve">were monitored from spiked </w:t>
      </w:r>
      <w:r>
        <w:rPr>
          <w:rFonts w:ascii="Helvetica" w:hAnsi="Helvetica" w:cstheme="minorHAnsi"/>
        </w:rPr>
        <w:t>beta</w:t>
      </w:r>
      <w:r w:rsidRPr="000206BF">
        <w:rPr>
          <w:rFonts w:ascii="Helvetica" w:hAnsi="Helvetica" w:cstheme="minorHAnsi"/>
        </w:rPr>
        <w:t xml:space="preserve">-gal </w:t>
      </w:r>
      <w:r>
        <w:rPr>
          <w:rFonts w:ascii="Helvetica" w:hAnsi="Helvetica" w:cstheme="minorHAnsi"/>
          <w:b/>
          <w:bCs/>
        </w:rPr>
        <w:t>[3]</w:t>
      </w:r>
      <w:r>
        <w:rPr>
          <w:rFonts w:ascii="Helvetica" w:hAnsi="Helvetica" w:cstheme="minorHAnsi"/>
        </w:rPr>
        <w:t xml:space="preserve"> and </w:t>
      </w:r>
      <w:r w:rsidRPr="000206BF">
        <w:rPr>
          <w:rFonts w:ascii="Helvetica" w:hAnsi="Helvetica" w:cstheme="minorHAnsi"/>
        </w:rPr>
        <w:t xml:space="preserve">processed plasma albumin proteins </w:t>
      </w:r>
      <w:r>
        <w:rPr>
          <w:rFonts w:ascii="Helvetica" w:hAnsi="Helvetica" w:cstheme="minorHAnsi"/>
          <w:b/>
          <w:bCs/>
        </w:rPr>
        <w:t>[4]</w:t>
      </w:r>
      <w:r w:rsidRPr="000206BF">
        <w:rPr>
          <w:rFonts w:ascii="Helvetica" w:hAnsi="Helvetica" w:cstheme="minorHAnsi"/>
        </w:rPr>
        <w:t>.</w:t>
      </w:r>
    </w:p>
    <w:p w14:paraId="1D4D8449" w14:textId="77777777" w:rsidR="000206BF" w:rsidRDefault="000206BF" w:rsidP="000206BF">
      <w:pPr>
        <w:pStyle w:val="NoSpacing"/>
        <w:ind w:left="1080"/>
        <w:jc w:val="both"/>
        <w:rPr>
          <w:rFonts w:ascii="Helvetica" w:hAnsi="Helvetica" w:cstheme="minorHAnsi"/>
        </w:rPr>
      </w:pPr>
    </w:p>
    <w:p w14:paraId="0A0736CF" w14:textId="1392BF10" w:rsidR="000206BF" w:rsidRDefault="000206BF" w:rsidP="000206BF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Table 4: </w:t>
      </w:r>
      <w:proofErr w:type="spellStart"/>
      <w:r>
        <w:rPr>
          <w:rFonts w:ascii="Helvetica" w:hAnsi="Helvetica" w:cstheme="minorHAnsi"/>
        </w:rPr>
        <w:t>JoVE</w:t>
      </w:r>
      <w:proofErr w:type="spellEnd"/>
      <w:r>
        <w:rPr>
          <w:rFonts w:ascii="Helvetica" w:hAnsi="Helvetica" w:cstheme="minorHAnsi"/>
        </w:rPr>
        <w:t xml:space="preserve"> Video Editor please emphasize first, second, and third Peptide sequence data cells</w:t>
      </w:r>
      <w:r w:rsidRPr="000206BF">
        <w:rPr>
          <w:rFonts w:ascii="Helvetica" w:hAnsi="Helvetica" w:cstheme="minorHAnsi"/>
        </w:rPr>
        <w:t xml:space="preserve"> </w:t>
      </w:r>
    </w:p>
    <w:p w14:paraId="6BE3C4F5" w14:textId="1D203B4E" w:rsidR="000206BF" w:rsidRPr="000206BF" w:rsidRDefault="000206BF" w:rsidP="000206BF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Table 4: </w:t>
      </w:r>
      <w:proofErr w:type="spellStart"/>
      <w:r>
        <w:rPr>
          <w:rFonts w:ascii="Helvetica" w:hAnsi="Helvetica" w:cstheme="minorHAnsi"/>
        </w:rPr>
        <w:t>JoVE</w:t>
      </w:r>
      <w:proofErr w:type="spellEnd"/>
      <w:r>
        <w:rPr>
          <w:rFonts w:ascii="Helvetica" w:hAnsi="Helvetica" w:cstheme="minorHAnsi"/>
        </w:rPr>
        <w:t xml:space="preserve"> Video Editor please emphasize fourth and fifth Peptide sequence data cells</w:t>
      </w:r>
      <w:r w:rsidRPr="000206BF">
        <w:rPr>
          <w:rFonts w:ascii="Helvetica" w:hAnsi="Helvetica" w:cstheme="minorHAnsi"/>
        </w:rPr>
        <w:t xml:space="preserve"> </w:t>
      </w:r>
    </w:p>
    <w:p w14:paraId="4E6DF884" w14:textId="2F613C75" w:rsidR="000206BF" w:rsidRDefault="000206BF" w:rsidP="000206BF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Table 4: </w:t>
      </w:r>
      <w:proofErr w:type="spellStart"/>
      <w:r>
        <w:rPr>
          <w:rFonts w:ascii="Helvetica" w:hAnsi="Helvetica" w:cstheme="minorHAnsi"/>
        </w:rPr>
        <w:t>JoVE</w:t>
      </w:r>
      <w:proofErr w:type="spellEnd"/>
      <w:r>
        <w:rPr>
          <w:rFonts w:ascii="Helvetica" w:hAnsi="Helvetica" w:cstheme="minorHAnsi"/>
        </w:rPr>
        <w:t xml:space="preserve"> Video Editor please emphasize top Protein ID data cell</w:t>
      </w:r>
    </w:p>
    <w:p w14:paraId="4059153E" w14:textId="08427380" w:rsidR="000206BF" w:rsidRPr="000206BF" w:rsidRDefault="000206BF" w:rsidP="000206BF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Table 4: </w:t>
      </w:r>
      <w:proofErr w:type="spellStart"/>
      <w:r>
        <w:rPr>
          <w:rFonts w:ascii="Helvetica" w:hAnsi="Helvetica" w:cstheme="minorHAnsi"/>
        </w:rPr>
        <w:t>JoVE</w:t>
      </w:r>
      <w:proofErr w:type="spellEnd"/>
      <w:r>
        <w:rPr>
          <w:rFonts w:ascii="Helvetica" w:hAnsi="Helvetica" w:cstheme="minorHAnsi"/>
        </w:rPr>
        <w:t xml:space="preserve"> Video Editor please emphasize bottom Protein ID data cell</w:t>
      </w:r>
    </w:p>
    <w:p w14:paraId="51CE4F7B" w14:textId="77777777" w:rsidR="000206BF" w:rsidRPr="000206BF" w:rsidRDefault="000206BF" w:rsidP="000206BF">
      <w:pPr>
        <w:pStyle w:val="NoSpacing"/>
        <w:ind w:left="360"/>
        <w:jc w:val="both"/>
        <w:rPr>
          <w:rFonts w:ascii="Helvetica" w:hAnsi="Helvetica" w:cstheme="minorHAnsi"/>
        </w:rPr>
      </w:pPr>
    </w:p>
    <w:p w14:paraId="7C14BB6D" w14:textId="37BCE409" w:rsidR="000206BF" w:rsidRDefault="000206BF" w:rsidP="000206BF">
      <w:pPr>
        <w:pStyle w:val="NoSpacing"/>
        <w:numPr>
          <w:ilvl w:val="1"/>
          <w:numId w:val="12"/>
        </w:numPr>
        <w:jc w:val="both"/>
        <w:rPr>
          <w:rFonts w:ascii="Helvetica" w:hAnsi="Helvetica" w:cstheme="minorHAnsi"/>
        </w:rPr>
      </w:pPr>
      <w:r w:rsidRPr="000206BF">
        <w:rPr>
          <w:rFonts w:ascii="Helvetica" w:hAnsi="Helvetica" w:cstheme="minorHAnsi"/>
        </w:rPr>
        <w:t xml:space="preserve">The precision of the automated sample preparation workflow was calculated </w:t>
      </w:r>
      <w:r>
        <w:rPr>
          <w:rFonts w:ascii="Helvetica" w:hAnsi="Helvetica" w:cstheme="minorHAnsi"/>
        </w:rPr>
        <w:t>as</w:t>
      </w:r>
      <w:r w:rsidRPr="000206BF">
        <w:rPr>
          <w:rFonts w:ascii="Helvetica" w:hAnsi="Helvetica" w:cstheme="minorHAnsi"/>
        </w:rPr>
        <w:t xml:space="preserve"> the percent of </w:t>
      </w:r>
      <w:r>
        <w:rPr>
          <w:rFonts w:ascii="Helvetica" w:hAnsi="Helvetica" w:cstheme="minorHAnsi"/>
        </w:rPr>
        <w:t xml:space="preserve">the </w:t>
      </w:r>
      <w:r w:rsidRPr="000206BF">
        <w:rPr>
          <w:rFonts w:ascii="Helvetica" w:hAnsi="Helvetica" w:cstheme="minorHAnsi"/>
        </w:rPr>
        <w:t xml:space="preserve">coefficient of variance of </w:t>
      </w:r>
      <w:r>
        <w:rPr>
          <w:rFonts w:ascii="Helvetica" w:hAnsi="Helvetica" w:cstheme="minorHAnsi"/>
        </w:rPr>
        <w:t xml:space="preserve">the </w:t>
      </w:r>
      <w:r w:rsidRPr="000206BF">
        <w:rPr>
          <w:rFonts w:ascii="Helvetica" w:hAnsi="Helvetica" w:cstheme="minorHAnsi"/>
        </w:rPr>
        <w:t xml:space="preserve">total proteomic </w:t>
      </w:r>
      <w:r w:rsidR="007C2D82">
        <w:rPr>
          <w:rFonts w:ascii="Helvetica" w:hAnsi="Helvetica" w:cstheme="minorHAnsi"/>
        </w:rPr>
        <w:t>selected reaction monitoring</w:t>
      </w:r>
      <w:r w:rsidRPr="000206BF">
        <w:rPr>
          <w:rFonts w:ascii="Helvetica" w:hAnsi="Helvetica" w:cstheme="minorHAnsi"/>
        </w:rPr>
        <w:t xml:space="preserve"> workflow minus</w:t>
      </w:r>
      <w:r>
        <w:rPr>
          <w:rFonts w:ascii="Helvetica" w:hAnsi="Helvetica" w:cstheme="minorHAnsi"/>
        </w:rPr>
        <w:t xml:space="preserve"> the percent </w:t>
      </w:r>
      <w:r w:rsidRPr="000206BF">
        <w:rPr>
          <w:rFonts w:ascii="Helvetica" w:hAnsi="Helvetica" w:cstheme="minorHAnsi"/>
        </w:rPr>
        <w:t xml:space="preserve">coefficient of variance of the </w:t>
      </w:r>
      <w:r w:rsidR="007C2D82">
        <w:rPr>
          <w:rFonts w:ascii="Helvetica" w:hAnsi="Helvetica" w:cstheme="minorHAnsi"/>
        </w:rPr>
        <w:t>liquid chromatography-tandem mass spectrometry</w:t>
      </w:r>
      <w:r w:rsidRPr="000206BF">
        <w:rPr>
          <w:rFonts w:ascii="Helvetica" w:hAnsi="Helvetica" w:cstheme="minorHAnsi"/>
        </w:rPr>
        <w:t xml:space="preserve"> </w:t>
      </w:r>
      <w:r w:rsidRPr="000206BF">
        <w:rPr>
          <w:rFonts w:ascii="Helvetica" w:hAnsi="Helvetica" w:cstheme="minorHAnsi"/>
          <w:b/>
          <w:bCs/>
        </w:rPr>
        <w:t>[1]</w:t>
      </w:r>
      <w:r>
        <w:rPr>
          <w:rFonts w:ascii="Helvetica" w:hAnsi="Helvetica" w:cstheme="minorHAnsi"/>
        </w:rPr>
        <w:t>.</w:t>
      </w:r>
    </w:p>
    <w:p w14:paraId="7F233316" w14:textId="77777777" w:rsidR="000206BF" w:rsidRDefault="000206BF" w:rsidP="000206BF">
      <w:pPr>
        <w:pStyle w:val="NoSpacing"/>
        <w:ind w:left="1080"/>
        <w:jc w:val="both"/>
        <w:rPr>
          <w:rFonts w:ascii="Helvetica" w:hAnsi="Helvetica" w:cstheme="minorHAnsi"/>
        </w:rPr>
      </w:pPr>
    </w:p>
    <w:p w14:paraId="757DA27B" w14:textId="2B5BCE2E" w:rsidR="000206BF" w:rsidRDefault="000206BF" w:rsidP="000206BF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Figure 9B: </w:t>
      </w:r>
      <w:proofErr w:type="spellStart"/>
      <w:r>
        <w:rPr>
          <w:rFonts w:ascii="Helvetica" w:hAnsi="Helvetica" w:cstheme="minorHAnsi"/>
        </w:rPr>
        <w:t>JoVE</w:t>
      </w:r>
      <w:proofErr w:type="spellEnd"/>
      <w:r>
        <w:rPr>
          <w:rFonts w:ascii="Helvetica" w:hAnsi="Helvetica" w:cstheme="minorHAnsi"/>
        </w:rPr>
        <w:t xml:space="preserve"> Video Editor please emphasize green data bars</w:t>
      </w:r>
    </w:p>
    <w:p w14:paraId="7C017EAB" w14:textId="77777777" w:rsidR="000206BF" w:rsidRDefault="000206BF" w:rsidP="000206BF">
      <w:pPr>
        <w:pStyle w:val="NoSpacing"/>
        <w:ind w:left="1368"/>
        <w:jc w:val="both"/>
        <w:rPr>
          <w:rFonts w:ascii="Helvetica" w:hAnsi="Helvetica" w:cstheme="minorHAnsi"/>
        </w:rPr>
      </w:pPr>
    </w:p>
    <w:p w14:paraId="72CC08EF" w14:textId="39C7BC98" w:rsidR="000206BF" w:rsidRDefault="00AE13FE" w:rsidP="000206BF">
      <w:pPr>
        <w:pStyle w:val="NoSpacing"/>
        <w:numPr>
          <w:ilvl w:val="1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As expected, g</w:t>
      </w:r>
      <w:r w:rsidR="000206BF" w:rsidRPr="000206BF">
        <w:rPr>
          <w:rFonts w:ascii="Helvetica" w:hAnsi="Helvetica" w:cstheme="minorHAnsi"/>
        </w:rPr>
        <w:t xml:space="preserve">ood signal intensities were observed </w:t>
      </w:r>
      <w:r w:rsidR="000206BF">
        <w:rPr>
          <w:rFonts w:ascii="Helvetica" w:hAnsi="Helvetica" w:cstheme="minorHAnsi"/>
          <w:b/>
          <w:bCs/>
        </w:rPr>
        <w:t xml:space="preserve">[1] </w:t>
      </w:r>
      <w:r w:rsidR="000206BF" w:rsidRPr="000206BF">
        <w:rPr>
          <w:rFonts w:ascii="Helvetica" w:hAnsi="Helvetica" w:cstheme="minorHAnsi"/>
        </w:rPr>
        <w:t>for both</w:t>
      </w:r>
      <w:r w:rsidR="000206BF">
        <w:rPr>
          <w:rFonts w:ascii="Helvetica" w:hAnsi="Helvetica" w:cstheme="minorHAnsi"/>
        </w:rPr>
        <w:t xml:space="preserve"> the</w:t>
      </w:r>
      <w:r w:rsidR="000206BF" w:rsidRPr="000206BF">
        <w:rPr>
          <w:rFonts w:ascii="Helvetica" w:hAnsi="Helvetica" w:cstheme="minorHAnsi"/>
        </w:rPr>
        <w:t xml:space="preserve"> human serum albumin </w:t>
      </w:r>
      <w:r w:rsidR="000206BF">
        <w:rPr>
          <w:rFonts w:ascii="Helvetica" w:hAnsi="Helvetica" w:cstheme="minorHAnsi"/>
          <w:b/>
          <w:bCs/>
        </w:rPr>
        <w:t xml:space="preserve">[2] </w:t>
      </w:r>
      <w:r w:rsidR="000206BF" w:rsidRPr="000206BF">
        <w:rPr>
          <w:rFonts w:ascii="Helvetica" w:hAnsi="Helvetica" w:cstheme="minorHAnsi"/>
        </w:rPr>
        <w:t xml:space="preserve">and </w:t>
      </w:r>
      <w:r w:rsidR="000206BF">
        <w:rPr>
          <w:rFonts w:ascii="Helvetica" w:hAnsi="Helvetica" w:cstheme="minorHAnsi"/>
        </w:rPr>
        <w:t>beta</w:t>
      </w:r>
      <w:r w:rsidR="000206BF" w:rsidRPr="000206BF">
        <w:rPr>
          <w:rFonts w:ascii="Helvetica" w:hAnsi="Helvetica" w:cstheme="minorHAnsi"/>
        </w:rPr>
        <w:t xml:space="preserve">-gal proteins </w:t>
      </w:r>
      <w:r w:rsidR="000206BF">
        <w:rPr>
          <w:rFonts w:ascii="Helvetica" w:hAnsi="Helvetica" w:cstheme="minorHAnsi"/>
          <w:b/>
          <w:bCs/>
        </w:rPr>
        <w:t>[3]</w:t>
      </w:r>
      <w:r w:rsidR="000206BF" w:rsidRPr="000206BF">
        <w:rPr>
          <w:rFonts w:ascii="Helvetica" w:hAnsi="Helvetica" w:cstheme="minorHAnsi"/>
        </w:rPr>
        <w:t>.</w:t>
      </w:r>
    </w:p>
    <w:p w14:paraId="5C59320E" w14:textId="77777777" w:rsidR="000206BF" w:rsidRDefault="000206BF" w:rsidP="000206BF">
      <w:pPr>
        <w:pStyle w:val="NoSpacing"/>
        <w:ind w:left="1080"/>
        <w:jc w:val="both"/>
        <w:rPr>
          <w:rFonts w:ascii="Helvetica" w:hAnsi="Helvetica" w:cstheme="minorHAnsi"/>
        </w:rPr>
      </w:pPr>
    </w:p>
    <w:p w14:paraId="31A0F54A" w14:textId="06EEF58C" w:rsidR="000206BF" w:rsidRDefault="000206BF" w:rsidP="000206BF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LAB MEDIA: Figure 9C</w:t>
      </w:r>
    </w:p>
    <w:p w14:paraId="5DB11CD6" w14:textId="1A25A021" w:rsidR="000206BF" w:rsidRDefault="000206BF" w:rsidP="000206BF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Figure 9C: </w:t>
      </w:r>
      <w:proofErr w:type="spellStart"/>
      <w:r>
        <w:rPr>
          <w:rFonts w:ascii="Helvetica" w:hAnsi="Helvetica" w:cstheme="minorHAnsi"/>
        </w:rPr>
        <w:t>JoVE</w:t>
      </w:r>
      <w:proofErr w:type="spellEnd"/>
      <w:r>
        <w:rPr>
          <w:rFonts w:ascii="Helvetica" w:hAnsi="Helvetica" w:cstheme="minorHAnsi"/>
        </w:rPr>
        <w:t xml:space="preserve"> Video Editor please emphasize second group of two sets of data bars</w:t>
      </w:r>
    </w:p>
    <w:p w14:paraId="307CE503" w14:textId="656BF92C" w:rsidR="000206BF" w:rsidRPr="000206BF" w:rsidRDefault="000206BF" w:rsidP="000206BF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Figure 9C: </w:t>
      </w:r>
      <w:proofErr w:type="spellStart"/>
      <w:r>
        <w:rPr>
          <w:rFonts w:ascii="Helvetica" w:hAnsi="Helvetica" w:cstheme="minorHAnsi"/>
        </w:rPr>
        <w:t>JoVE</w:t>
      </w:r>
      <w:proofErr w:type="spellEnd"/>
      <w:r>
        <w:rPr>
          <w:rFonts w:ascii="Helvetica" w:hAnsi="Helvetica" w:cstheme="minorHAnsi"/>
        </w:rPr>
        <w:t xml:space="preserve"> Video Editor please emphasize first group of three sets of data bars</w:t>
      </w:r>
    </w:p>
    <w:p w14:paraId="187F9E34" w14:textId="77777777" w:rsidR="000206BF" w:rsidRPr="000206BF" w:rsidRDefault="000206BF" w:rsidP="000206BF">
      <w:pPr>
        <w:pStyle w:val="NoSpacing"/>
        <w:ind w:left="360"/>
        <w:jc w:val="both"/>
        <w:rPr>
          <w:rFonts w:ascii="Helvetica" w:hAnsi="Helvetica" w:cstheme="minorHAnsi"/>
        </w:rPr>
      </w:pPr>
    </w:p>
    <w:p w14:paraId="18979526" w14:textId="49F2C91D" w:rsidR="00E30F79" w:rsidRDefault="000206BF" w:rsidP="000206BF">
      <w:pPr>
        <w:pStyle w:val="NoSpacing"/>
        <w:numPr>
          <w:ilvl w:val="1"/>
          <w:numId w:val="12"/>
        </w:numPr>
        <w:jc w:val="both"/>
        <w:rPr>
          <w:rFonts w:ascii="Helvetica" w:hAnsi="Helvetica" w:cstheme="minorHAnsi"/>
        </w:rPr>
      </w:pPr>
      <w:r w:rsidRPr="000206BF">
        <w:rPr>
          <w:rFonts w:ascii="Helvetica" w:hAnsi="Helvetica" w:cstheme="minorHAnsi"/>
        </w:rPr>
        <w:t xml:space="preserve">To monitor the precision of </w:t>
      </w:r>
      <w:r w:rsidR="00AE13FE">
        <w:rPr>
          <w:rFonts w:ascii="Helvetica" w:hAnsi="Helvetica" w:cstheme="minorHAnsi"/>
        </w:rPr>
        <w:t xml:space="preserve">the </w:t>
      </w:r>
      <w:r w:rsidRPr="000206BF">
        <w:rPr>
          <w:rFonts w:ascii="Helvetica" w:hAnsi="Helvetica" w:cstheme="minorHAnsi"/>
        </w:rPr>
        <w:t>liquid transferring steps</w:t>
      </w:r>
      <w:r w:rsidR="00E30F79">
        <w:rPr>
          <w:rFonts w:ascii="Helvetica" w:hAnsi="Helvetica" w:cstheme="minorHAnsi"/>
        </w:rPr>
        <w:t xml:space="preserve"> </w:t>
      </w:r>
      <w:r w:rsidR="00E30F79">
        <w:rPr>
          <w:rFonts w:ascii="Helvetica" w:hAnsi="Helvetica" w:cstheme="minorHAnsi"/>
          <w:b/>
          <w:bCs/>
        </w:rPr>
        <w:t>[1]</w:t>
      </w:r>
      <w:r w:rsidRPr="000206BF">
        <w:rPr>
          <w:rFonts w:ascii="Helvetica" w:hAnsi="Helvetica" w:cstheme="minorHAnsi"/>
        </w:rPr>
        <w:t xml:space="preserve">, stable isotope-labeled peptide standards </w:t>
      </w:r>
      <w:r w:rsidR="00E30F79">
        <w:rPr>
          <w:rFonts w:ascii="Helvetica" w:hAnsi="Helvetica" w:cstheme="minorHAnsi"/>
        </w:rPr>
        <w:t xml:space="preserve">can be spiked </w:t>
      </w:r>
      <w:r w:rsidRPr="000206BF">
        <w:rPr>
          <w:rFonts w:ascii="Helvetica" w:hAnsi="Helvetica" w:cstheme="minorHAnsi"/>
        </w:rPr>
        <w:t xml:space="preserve">for </w:t>
      </w:r>
      <w:r w:rsidR="00E30F79">
        <w:rPr>
          <w:rFonts w:ascii="Helvetica" w:hAnsi="Helvetica" w:cstheme="minorHAnsi"/>
        </w:rPr>
        <w:t xml:space="preserve">the </w:t>
      </w:r>
      <w:r w:rsidRPr="000206BF">
        <w:rPr>
          <w:rFonts w:ascii="Helvetica" w:hAnsi="Helvetica" w:cstheme="minorHAnsi"/>
        </w:rPr>
        <w:t xml:space="preserve">endogenous human serum albumin </w:t>
      </w:r>
      <w:r w:rsidR="00E30F79">
        <w:rPr>
          <w:rFonts w:ascii="Helvetica" w:hAnsi="Helvetica" w:cstheme="minorHAnsi"/>
          <w:b/>
          <w:bCs/>
        </w:rPr>
        <w:t>[2]</w:t>
      </w:r>
      <w:r w:rsidRPr="000206BF">
        <w:rPr>
          <w:rFonts w:ascii="Helvetica" w:hAnsi="Helvetica" w:cstheme="minorHAnsi"/>
        </w:rPr>
        <w:t xml:space="preserve"> and exogenous </w:t>
      </w:r>
      <w:r w:rsidR="00E30F79">
        <w:rPr>
          <w:rFonts w:ascii="Helvetica" w:hAnsi="Helvetica" w:cstheme="minorHAnsi"/>
        </w:rPr>
        <w:t>beta-</w:t>
      </w:r>
      <w:r w:rsidRPr="000206BF">
        <w:rPr>
          <w:rFonts w:ascii="Helvetica" w:hAnsi="Helvetica" w:cstheme="minorHAnsi"/>
        </w:rPr>
        <w:t>gal protein in independent</w:t>
      </w:r>
      <w:r w:rsidR="00E30F79">
        <w:rPr>
          <w:rFonts w:ascii="Helvetica" w:hAnsi="Helvetica" w:cstheme="minorHAnsi"/>
        </w:rPr>
        <w:t xml:space="preserve"> reagent transferring steps</w:t>
      </w:r>
      <w:r w:rsidRPr="000206BF">
        <w:rPr>
          <w:rFonts w:ascii="Helvetica" w:hAnsi="Helvetica" w:cstheme="minorHAnsi"/>
        </w:rPr>
        <w:t xml:space="preserve"> </w:t>
      </w:r>
      <w:r w:rsidR="00E30F79">
        <w:rPr>
          <w:rFonts w:ascii="Helvetica" w:hAnsi="Helvetica" w:cstheme="minorHAnsi"/>
          <w:b/>
          <w:bCs/>
        </w:rPr>
        <w:t>[3]</w:t>
      </w:r>
      <w:r w:rsidRPr="000206BF">
        <w:rPr>
          <w:rFonts w:ascii="Helvetica" w:hAnsi="Helvetica" w:cstheme="minorHAnsi"/>
        </w:rPr>
        <w:t>.</w:t>
      </w:r>
    </w:p>
    <w:p w14:paraId="0EDD68ED" w14:textId="77777777" w:rsidR="00E30F79" w:rsidRDefault="00E30F79" w:rsidP="00E30F79">
      <w:pPr>
        <w:pStyle w:val="NoSpacing"/>
        <w:ind w:left="1080"/>
        <w:jc w:val="both"/>
        <w:rPr>
          <w:rFonts w:ascii="Helvetica" w:hAnsi="Helvetica" w:cstheme="minorHAnsi"/>
        </w:rPr>
      </w:pPr>
    </w:p>
    <w:p w14:paraId="72E50196" w14:textId="10C15E2E" w:rsidR="000206BF" w:rsidRDefault="00E30F79" w:rsidP="00E30F79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LAB MEDIA: Figure 10 graph w/o schematic/experiment outline</w:t>
      </w:r>
      <w:r w:rsidR="000206BF" w:rsidRPr="000206BF">
        <w:rPr>
          <w:rFonts w:ascii="Helvetica" w:hAnsi="Helvetica" w:cstheme="minorHAnsi"/>
        </w:rPr>
        <w:t xml:space="preserve"> </w:t>
      </w:r>
    </w:p>
    <w:p w14:paraId="6546B2B8" w14:textId="3085EFD5" w:rsidR="00E30F79" w:rsidRDefault="00E30F79" w:rsidP="00E30F79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Figure 10 graph w/o schematic/experiment outline please emphasize </w:t>
      </w:r>
      <w:proofErr w:type="spellStart"/>
      <w:r>
        <w:rPr>
          <w:rFonts w:ascii="Helvetica" w:hAnsi="Helvetica" w:cstheme="minorHAnsi"/>
        </w:rPr>
        <w:t>DDNPNLPRk</w:t>
      </w:r>
      <w:proofErr w:type="spellEnd"/>
      <w:r>
        <w:rPr>
          <w:rFonts w:ascii="Helvetica" w:hAnsi="Helvetica" w:cstheme="minorHAnsi"/>
        </w:rPr>
        <w:t xml:space="preserve"> and </w:t>
      </w:r>
      <w:proofErr w:type="spellStart"/>
      <w:r>
        <w:rPr>
          <w:rFonts w:ascii="Helvetica" w:hAnsi="Helvetica" w:cstheme="minorHAnsi"/>
        </w:rPr>
        <w:t>LVNEVTEPAKk</w:t>
      </w:r>
      <w:proofErr w:type="spellEnd"/>
      <w:r>
        <w:rPr>
          <w:rFonts w:ascii="Helvetica" w:hAnsi="Helvetica" w:cstheme="minorHAnsi"/>
        </w:rPr>
        <w:t xml:space="preserve"> data bars</w:t>
      </w:r>
    </w:p>
    <w:p w14:paraId="1D4E8364" w14:textId="5205F871" w:rsidR="00E30F79" w:rsidRPr="00E30F79" w:rsidRDefault="00E30F79" w:rsidP="00E30F79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Figure 10 graph w/o schematic/experiment outline please emphasize </w:t>
      </w:r>
      <w:proofErr w:type="spellStart"/>
      <w:r>
        <w:rPr>
          <w:rFonts w:ascii="Helvetica" w:hAnsi="Helvetica" w:cstheme="minorHAnsi"/>
        </w:rPr>
        <w:t>GDFQNSRk</w:t>
      </w:r>
      <w:proofErr w:type="spellEnd"/>
      <w:r>
        <w:rPr>
          <w:rFonts w:ascii="Helvetica" w:hAnsi="Helvetica" w:cstheme="minorHAnsi"/>
        </w:rPr>
        <w:t xml:space="preserve">, </w:t>
      </w:r>
      <w:proofErr w:type="spellStart"/>
      <w:r>
        <w:rPr>
          <w:rFonts w:ascii="Helvetica" w:hAnsi="Helvetica" w:cstheme="minorHAnsi"/>
        </w:rPr>
        <w:t>IDPNAWVERk</w:t>
      </w:r>
      <w:proofErr w:type="spellEnd"/>
      <w:r>
        <w:rPr>
          <w:rFonts w:ascii="Helvetica" w:hAnsi="Helvetica" w:cstheme="minorHAnsi"/>
        </w:rPr>
        <w:t xml:space="preserve">, and </w:t>
      </w:r>
      <w:proofErr w:type="spellStart"/>
      <w:r>
        <w:rPr>
          <w:rFonts w:ascii="Helvetica" w:hAnsi="Helvetica" w:cstheme="minorHAnsi"/>
        </w:rPr>
        <w:t>WVGYGQDRk</w:t>
      </w:r>
      <w:proofErr w:type="spellEnd"/>
      <w:r>
        <w:rPr>
          <w:rFonts w:ascii="Helvetica" w:hAnsi="Helvetica" w:cstheme="minorHAnsi"/>
        </w:rPr>
        <w:t xml:space="preserve"> data bars</w:t>
      </w:r>
    </w:p>
    <w:p w14:paraId="567AC962" w14:textId="77777777" w:rsidR="000206BF" w:rsidRPr="000206BF" w:rsidRDefault="000206BF" w:rsidP="000206BF">
      <w:pPr>
        <w:pStyle w:val="NoSpacing"/>
        <w:ind w:left="360"/>
        <w:jc w:val="both"/>
        <w:rPr>
          <w:rFonts w:ascii="Helvetica" w:hAnsi="Helvetica" w:cstheme="minorHAnsi"/>
        </w:rPr>
      </w:pPr>
    </w:p>
    <w:p w14:paraId="0B2EE0EE" w14:textId="2734E1D3" w:rsidR="00E30F79" w:rsidRDefault="000206BF" w:rsidP="000206BF">
      <w:pPr>
        <w:pStyle w:val="NoSpacing"/>
        <w:numPr>
          <w:ilvl w:val="1"/>
          <w:numId w:val="12"/>
        </w:numPr>
        <w:jc w:val="both"/>
        <w:rPr>
          <w:rFonts w:ascii="Helvetica" w:hAnsi="Helvetica" w:cstheme="minorHAnsi"/>
        </w:rPr>
      </w:pPr>
      <w:r w:rsidRPr="000206BF">
        <w:rPr>
          <w:rFonts w:ascii="Helvetica" w:hAnsi="Helvetica" w:cstheme="minorHAnsi"/>
        </w:rPr>
        <w:t>To validate the automated proteomics sample preparation workflow,</w:t>
      </w:r>
      <w:r w:rsidR="00E30F79">
        <w:rPr>
          <w:rFonts w:ascii="Helvetica" w:hAnsi="Helvetica" w:cstheme="minorHAnsi"/>
        </w:rPr>
        <w:t xml:space="preserve"> i</w:t>
      </w:r>
      <w:r w:rsidRPr="000206BF">
        <w:rPr>
          <w:rFonts w:ascii="Helvetica" w:hAnsi="Helvetica" w:cstheme="minorHAnsi"/>
        </w:rPr>
        <w:t xml:space="preserve">ntra-day </w:t>
      </w:r>
      <w:r w:rsidR="00E30F79">
        <w:rPr>
          <w:rFonts w:ascii="Helvetica" w:hAnsi="Helvetica" w:cstheme="minorHAnsi"/>
        </w:rPr>
        <w:t>coefficient of variance values</w:t>
      </w:r>
      <w:r w:rsidRPr="000206BF">
        <w:rPr>
          <w:rFonts w:ascii="Helvetica" w:hAnsi="Helvetica" w:cstheme="minorHAnsi"/>
        </w:rPr>
        <w:t xml:space="preserve"> </w:t>
      </w:r>
      <w:proofErr w:type="gramStart"/>
      <w:r w:rsidRPr="000206BF">
        <w:rPr>
          <w:rFonts w:ascii="Helvetica" w:hAnsi="Helvetica" w:cstheme="minorHAnsi"/>
        </w:rPr>
        <w:t>were</w:t>
      </w:r>
      <w:proofErr w:type="gramEnd"/>
      <w:r w:rsidRPr="000206BF">
        <w:rPr>
          <w:rFonts w:ascii="Helvetica" w:hAnsi="Helvetica" w:cstheme="minorHAnsi"/>
        </w:rPr>
        <w:t xml:space="preserve"> calculated from 21 wells prepared on the same day</w:t>
      </w:r>
      <w:r w:rsidR="00E30F79">
        <w:rPr>
          <w:rFonts w:ascii="Helvetica" w:hAnsi="Helvetica" w:cstheme="minorHAnsi"/>
        </w:rPr>
        <w:t xml:space="preserve"> </w:t>
      </w:r>
      <w:r w:rsidR="00E30F79">
        <w:rPr>
          <w:rFonts w:ascii="Helvetica" w:hAnsi="Helvetica" w:cstheme="minorHAnsi"/>
          <w:b/>
          <w:bCs/>
        </w:rPr>
        <w:t>[1]</w:t>
      </w:r>
      <w:r w:rsidRPr="000206BF">
        <w:rPr>
          <w:rFonts w:ascii="Helvetica" w:hAnsi="Helvetica" w:cstheme="minorHAnsi"/>
        </w:rPr>
        <w:t>.</w:t>
      </w:r>
    </w:p>
    <w:p w14:paraId="32C82FA6" w14:textId="77777777" w:rsidR="00E30F79" w:rsidRDefault="00E30F79" w:rsidP="00E30F79">
      <w:pPr>
        <w:pStyle w:val="NoSpacing"/>
        <w:ind w:left="1080"/>
        <w:jc w:val="both"/>
        <w:rPr>
          <w:rFonts w:ascii="Helvetica" w:hAnsi="Helvetica" w:cstheme="minorHAnsi"/>
        </w:rPr>
      </w:pPr>
    </w:p>
    <w:p w14:paraId="2BC45D1D" w14:textId="7A8577E7" w:rsidR="00E30F79" w:rsidRDefault="00E30F79" w:rsidP="00E30F79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LAB MEDIA: Figure 11B</w:t>
      </w:r>
    </w:p>
    <w:p w14:paraId="6D55D585" w14:textId="77777777" w:rsidR="00E30F79" w:rsidRDefault="00E30F79" w:rsidP="00E30F79">
      <w:pPr>
        <w:pStyle w:val="NoSpacing"/>
        <w:ind w:left="1368"/>
        <w:jc w:val="both"/>
        <w:rPr>
          <w:rFonts w:ascii="Helvetica" w:hAnsi="Helvetica" w:cstheme="minorHAnsi"/>
        </w:rPr>
      </w:pPr>
    </w:p>
    <w:p w14:paraId="3AA25A8C" w14:textId="4C42BB5C" w:rsidR="00E30F79" w:rsidRDefault="000206BF" w:rsidP="000206BF">
      <w:pPr>
        <w:pStyle w:val="NoSpacing"/>
        <w:numPr>
          <w:ilvl w:val="1"/>
          <w:numId w:val="12"/>
        </w:numPr>
        <w:jc w:val="both"/>
        <w:rPr>
          <w:rFonts w:ascii="Helvetica" w:hAnsi="Helvetica" w:cstheme="minorHAnsi"/>
        </w:rPr>
      </w:pPr>
      <w:r w:rsidRPr="000206BF">
        <w:rPr>
          <w:rFonts w:ascii="Helvetica" w:hAnsi="Helvetica" w:cstheme="minorHAnsi"/>
        </w:rPr>
        <w:t xml:space="preserve">The mean intra-day </w:t>
      </w:r>
      <w:r w:rsidR="00E30F79">
        <w:rPr>
          <w:rFonts w:ascii="Helvetica" w:hAnsi="Helvetica" w:cstheme="minorHAnsi"/>
        </w:rPr>
        <w:t xml:space="preserve">percent coefficient of variance </w:t>
      </w:r>
      <w:r w:rsidRPr="000206BF">
        <w:rPr>
          <w:rFonts w:ascii="Helvetica" w:hAnsi="Helvetica" w:cstheme="minorHAnsi"/>
        </w:rPr>
        <w:t>for 40 proteins ranged from 4-20</w:t>
      </w:r>
      <w:r w:rsidR="00E30F79">
        <w:rPr>
          <w:rFonts w:ascii="Helvetica" w:hAnsi="Helvetica" w:cstheme="minorHAnsi"/>
        </w:rPr>
        <w:t xml:space="preserve">% </w:t>
      </w:r>
      <w:r w:rsidR="00E30F79">
        <w:rPr>
          <w:rFonts w:ascii="Helvetica" w:hAnsi="Helvetica" w:cstheme="minorHAnsi"/>
          <w:b/>
          <w:bCs/>
        </w:rPr>
        <w:t>[1]</w:t>
      </w:r>
      <w:r w:rsidR="00E30F79">
        <w:rPr>
          <w:rFonts w:ascii="Helvetica" w:hAnsi="Helvetica" w:cstheme="minorHAnsi"/>
        </w:rPr>
        <w:t>.</w:t>
      </w:r>
    </w:p>
    <w:p w14:paraId="36FAFD56" w14:textId="77777777" w:rsidR="00E30F79" w:rsidRDefault="00E30F79" w:rsidP="00E30F79">
      <w:pPr>
        <w:pStyle w:val="NoSpacing"/>
        <w:ind w:left="1080"/>
        <w:jc w:val="both"/>
        <w:rPr>
          <w:rFonts w:ascii="Helvetica" w:hAnsi="Helvetica" w:cstheme="minorHAnsi"/>
        </w:rPr>
      </w:pPr>
    </w:p>
    <w:p w14:paraId="06C33EFD" w14:textId="171FFD14" w:rsidR="00E30F79" w:rsidRDefault="00E30F79" w:rsidP="00E30F79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Figure 11B: </w:t>
      </w:r>
      <w:proofErr w:type="spellStart"/>
      <w:r>
        <w:rPr>
          <w:rFonts w:ascii="Helvetica" w:hAnsi="Helvetica" w:cstheme="minorHAnsi"/>
        </w:rPr>
        <w:t>JoVE</w:t>
      </w:r>
      <w:proofErr w:type="spellEnd"/>
      <w:r>
        <w:rPr>
          <w:rFonts w:ascii="Helvetica" w:hAnsi="Helvetica" w:cstheme="minorHAnsi"/>
        </w:rPr>
        <w:t xml:space="preserve"> Video Editor please emphasize %CV/right graph data clusters</w:t>
      </w:r>
    </w:p>
    <w:p w14:paraId="048A92B4" w14:textId="77777777" w:rsidR="00E30F79" w:rsidRPr="00E30F79" w:rsidRDefault="00E30F79" w:rsidP="00E30F79">
      <w:pPr>
        <w:pStyle w:val="NoSpacing"/>
        <w:ind w:left="1368"/>
        <w:jc w:val="both"/>
        <w:rPr>
          <w:rFonts w:ascii="Helvetica" w:hAnsi="Helvetica" w:cstheme="minorHAnsi"/>
        </w:rPr>
      </w:pPr>
    </w:p>
    <w:p w14:paraId="0870C964" w14:textId="6FEC9F94" w:rsidR="00E30F79" w:rsidRDefault="000206BF" w:rsidP="000206BF">
      <w:pPr>
        <w:pStyle w:val="NoSpacing"/>
        <w:numPr>
          <w:ilvl w:val="1"/>
          <w:numId w:val="12"/>
        </w:numPr>
        <w:jc w:val="both"/>
        <w:rPr>
          <w:rFonts w:ascii="Helvetica" w:hAnsi="Helvetica" w:cstheme="minorHAnsi"/>
        </w:rPr>
      </w:pPr>
      <w:r w:rsidRPr="000206BF">
        <w:rPr>
          <w:rFonts w:ascii="Helvetica" w:hAnsi="Helvetica" w:cstheme="minorHAnsi"/>
        </w:rPr>
        <w:t>To evaluate the edge effect of the plate</w:t>
      </w:r>
      <w:r w:rsidR="0065509D">
        <w:rPr>
          <w:rFonts w:ascii="Helvetica" w:hAnsi="Helvetica" w:cstheme="minorHAnsi"/>
        </w:rPr>
        <w:t>-</w:t>
      </w:r>
      <w:r w:rsidRPr="000206BF">
        <w:rPr>
          <w:rFonts w:ascii="Helvetica" w:hAnsi="Helvetica" w:cstheme="minorHAnsi"/>
        </w:rPr>
        <w:t xml:space="preserve">based automated workflow, </w:t>
      </w:r>
      <w:r w:rsidR="00E30F79">
        <w:rPr>
          <w:rFonts w:ascii="Helvetica" w:hAnsi="Helvetica" w:cstheme="minorHAnsi"/>
        </w:rPr>
        <w:t>the percent coefficient of variance can be</w:t>
      </w:r>
      <w:r w:rsidRPr="000206BF">
        <w:rPr>
          <w:rFonts w:ascii="Helvetica" w:hAnsi="Helvetica" w:cstheme="minorHAnsi"/>
        </w:rPr>
        <w:t xml:space="preserve"> calculated from specific wells within designated columns and rows </w:t>
      </w:r>
      <w:r w:rsidR="00E30F79">
        <w:rPr>
          <w:rFonts w:ascii="Helvetica" w:hAnsi="Helvetica" w:cstheme="minorHAnsi"/>
          <w:b/>
          <w:bCs/>
        </w:rPr>
        <w:t>[1]</w:t>
      </w:r>
      <w:r w:rsidRPr="000206BF">
        <w:rPr>
          <w:rFonts w:ascii="Helvetica" w:hAnsi="Helvetica" w:cstheme="minorHAnsi"/>
        </w:rPr>
        <w:t>.</w:t>
      </w:r>
    </w:p>
    <w:p w14:paraId="0DFBA5D2" w14:textId="77777777" w:rsidR="00E30F79" w:rsidRDefault="00E30F79" w:rsidP="00E30F79">
      <w:pPr>
        <w:pStyle w:val="NoSpacing"/>
        <w:ind w:left="1080"/>
        <w:jc w:val="both"/>
        <w:rPr>
          <w:rFonts w:ascii="Helvetica" w:hAnsi="Helvetica" w:cstheme="minorHAnsi"/>
        </w:rPr>
      </w:pPr>
    </w:p>
    <w:p w14:paraId="6A808784" w14:textId="30231673" w:rsidR="00E30F79" w:rsidRDefault="00E30F79" w:rsidP="00E30F79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Figure 12A: </w:t>
      </w:r>
      <w:proofErr w:type="spellStart"/>
      <w:r>
        <w:rPr>
          <w:rFonts w:ascii="Helvetica" w:hAnsi="Helvetica" w:cstheme="minorHAnsi"/>
        </w:rPr>
        <w:t>JoVE</w:t>
      </w:r>
      <w:proofErr w:type="spellEnd"/>
      <w:r>
        <w:rPr>
          <w:rFonts w:ascii="Helvetica" w:hAnsi="Helvetica" w:cstheme="minorHAnsi"/>
        </w:rPr>
        <w:t xml:space="preserve"> Video Editor please add/emphasize rectangles and arrows and text</w:t>
      </w:r>
    </w:p>
    <w:p w14:paraId="52E1B9E9" w14:textId="77777777" w:rsidR="00E30F79" w:rsidRDefault="00E30F79" w:rsidP="00E30F79">
      <w:pPr>
        <w:pStyle w:val="NoSpacing"/>
        <w:ind w:left="1368"/>
        <w:jc w:val="both"/>
        <w:rPr>
          <w:rFonts w:ascii="Helvetica" w:hAnsi="Helvetica" w:cstheme="minorHAnsi"/>
        </w:rPr>
      </w:pPr>
    </w:p>
    <w:p w14:paraId="3F8C920A" w14:textId="01BD970F" w:rsidR="000206BF" w:rsidRDefault="00E30F79" w:rsidP="000206BF">
      <w:pPr>
        <w:pStyle w:val="NoSpacing"/>
        <w:numPr>
          <w:ilvl w:val="1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In this representative experiment, the</w:t>
      </w:r>
      <w:r w:rsidR="000206BF" w:rsidRPr="000206BF">
        <w:rPr>
          <w:rFonts w:ascii="Helvetica" w:hAnsi="Helvetica" w:cstheme="minorHAnsi"/>
        </w:rPr>
        <w:t xml:space="preserve"> </w:t>
      </w:r>
      <w:r w:rsidR="0065509D" w:rsidRPr="0065509D">
        <w:rPr>
          <w:rFonts w:ascii="Helvetica" w:hAnsi="Helvetica" w:cstheme="minorHAnsi"/>
          <w:bCs/>
        </w:rPr>
        <w:t>m</w:t>
      </w:r>
      <w:r w:rsidR="0065509D" w:rsidRPr="00406902">
        <w:rPr>
          <w:rFonts w:ascii="Helvetica" w:hAnsi="Helvetica" w:cstheme="minorHAnsi"/>
          <w:bCs/>
          <w:iCs/>
        </w:rPr>
        <w:t>ultiple reaction monitoring</w:t>
      </w:r>
      <w:r w:rsidR="0065509D">
        <w:rPr>
          <w:rFonts w:ascii="Helvetica" w:hAnsi="Helvetica" w:cstheme="minorHAnsi"/>
          <w:bCs/>
          <w:iCs/>
        </w:rPr>
        <w:t xml:space="preserve"> </w:t>
      </w:r>
      <w:r w:rsidR="000206BF" w:rsidRPr="000206BF">
        <w:rPr>
          <w:rFonts w:ascii="Helvetica" w:hAnsi="Helvetica" w:cstheme="minorHAnsi"/>
        </w:rPr>
        <w:t xml:space="preserve">signal intensities were similar in all </w:t>
      </w:r>
      <w:r>
        <w:rPr>
          <w:rFonts w:ascii="Helvetica" w:hAnsi="Helvetica" w:cstheme="minorHAnsi"/>
        </w:rPr>
        <w:t xml:space="preserve">of the </w:t>
      </w:r>
      <w:r w:rsidR="000206BF" w:rsidRPr="000206BF">
        <w:rPr>
          <w:rFonts w:ascii="Helvetica" w:hAnsi="Helvetica" w:cstheme="minorHAnsi"/>
        </w:rPr>
        <w:t xml:space="preserve">column and row configurations with </w:t>
      </w:r>
      <w:r>
        <w:rPr>
          <w:rFonts w:ascii="Helvetica" w:hAnsi="Helvetica" w:cstheme="minorHAnsi"/>
        </w:rPr>
        <w:t>the percent coefficient of variance</w:t>
      </w:r>
      <w:r w:rsidRPr="000206BF">
        <w:rPr>
          <w:rFonts w:ascii="Helvetica" w:hAnsi="Helvetica" w:cstheme="minorHAnsi"/>
        </w:rPr>
        <w:t xml:space="preserve"> </w:t>
      </w:r>
      <w:r w:rsidR="000206BF" w:rsidRPr="000206BF">
        <w:rPr>
          <w:rFonts w:ascii="Helvetica" w:hAnsi="Helvetica" w:cstheme="minorHAnsi"/>
        </w:rPr>
        <w:t xml:space="preserve">ranging from 3-22% </w:t>
      </w:r>
      <w:r>
        <w:rPr>
          <w:rFonts w:ascii="Helvetica" w:hAnsi="Helvetica" w:cstheme="minorHAnsi"/>
          <w:b/>
          <w:bCs/>
        </w:rPr>
        <w:t>[1]</w:t>
      </w:r>
      <w:r w:rsidR="000206BF" w:rsidRPr="000206BF">
        <w:rPr>
          <w:rFonts w:ascii="Helvetica" w:hAnsi="Helvetica" w:cstheme="minorHAnsi"/>
        </w:rPr>
        <w:t>.</w:t>
      </w:r>
    </w:p>
    <w:p w14:paraId="74B4ED70" w14:textId="77777777" w:rsidR="00E30F79" w:rsidRDefault="00E30F79" w:rsidP="00E30F79">
      <w:pPr>
        <w:pStyle w:val="NoSpacing"/>
        <w:ind w:left="1080"/>
        <w:jc w:val="both"/>
        <w:rPr>
          <w:rFonts w:ascii="Helvetica" w:hAnsi="Helvetica" w:cstheme="minorHAnsi"/>
        </w:rPr>
      </w:pPr>
    </w:p>
    <w:p w14:paraId="777B23C8" w14:textId="2F7E63EA" w:rsidR="00E30F79" w:rsidRDefault="00E30F79" w:rsidP="00E30F79">
      <w:pPr>
        <w:pStyle w:val="NoSpacing"/>
        <w:numPr>
          <w:ilvl w:val="2"/>
          <w:numId w:val="12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LAB MEDIA: Figure 12B: </w:t>
      </w:r>
      <w:proofErr w:type="spellStart"/>
      <w:r>
        <w:rPr>
          <w:rFonts w:ascii="Helvetica" w:hAnsi="Helvetica" w:cstheme="minorHAnsi"/>
        </w:rPr>
        <w:t>JoVE</w:t>
      </w:r>
      <w:proofErr w:type="spellEnd"/>
      <w:r>
        <w:rPr>
          <w:rFonts w:ascii="Helvetica" w:hAnsi="Helvetica" w:cstheme="minorHAnsi"/>
        </w:rPr>
        <w:t xml:space="preserve"> Video Editor please emphasize %CV/right graph data clusters</w:t>
      </w:r>
    </w:p>
    <w:p w14:paraId="0F06434D" w14:textId="77777777" w:rsidR="00E30F79" w:rsidRPr="000206BF" w:rsidRDefault="00E30F79" w:rsidP="00E30F79">
      <w:pPr>
        <w:pStyle w:val="NoSpacing"/>
        <w:ind w:left="1368"/>
        <w:jc w:val="both"/>
        <w:rPr>
          <w:rFonts w:ascii="Helvetica" w:hAnsi="Helvetica" w:cstheme="minorHAnsi"/>
        </w:rPr>
      </w:pP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868F5C2" w14:textId="3DFA13CD" w:rsidR="00406902" w:rsidRPr="002E3985" w:rsidRDefault="00935EAD" w:rsidP="00935E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E398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Qin Fu</w:t>
      </w:r>
      <w:r w:rsidR="00472752" w:rsidRPr="002E398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077E1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>The most important steps are</w:t>
      </w:r>
      <w:r w:rsidR="00C077E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</w:t>
      </w:r>
      <w:r w:rsidR="00C077E1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dding </w:t>
      </w:r>
      <w:r w:rsidR="00C077E1">
        <w:rPr>
          <w:rFonts w:ascii="Helvetica" w:hAnsi="Helvetica" w:cs="Arial"/>
          <w:bCs/>
          <w:color w:val="000000" w:themeColor="text1"/>
          <w:sz w:val="22"/>
          <w:szCs w:val="22"/>
        </w:rPr>
        <w:t>the s</w:t>
      </w:r>
      <w:r w:rsidR="00C077E1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amples correctly </w:t>
      </w:r>
      <w:r w:rsidR="00C077E1">
        <w:rPr>
          <w:rFonts w:ascii="Helvetica" w:hAnsi="Helvetica" w:cs="Arial"/>
          <w:bCs/>
          <w:color w:val="000000" w:themeColor="text1"/>
          <w:sz w:val="22"/>
          <w:szCs w:val="22"/>
        </w:rPr>
        <w:t>according to</w:t>
      </w:r>
      <w:r w:rsidR="00C077E1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the desired 96</w:t>
      </w:r>
      <w:r w:rsidR="00C077E1">
        <w:rPr>
          <w:rFonts w:ascii="Helvetica" w:hAnsi="Helvetica" w:cs="Arial"/>
          <w:bCs/>
          <w:color w:val="000000" w:themeColor="text1"/>
          <w:sz w:val="22"/>
          <w:szCs w:val="22"/>
        </w:rPr>
        <w:t>-</w:t>
      </w:r>
      <w:r w:rsidR="00C077E1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>well plate map</w:t>
      </w:r>
      <w:r w:rsidR="00C077E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</w:t>
      </w:r>
      <w:r w:rsidR="00C077E1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correctly </w:t>
      </w:r>
      <w:r w:rsidR="00C077E1">
        <w:rPr>
          <w:rFonts w:ascii="Helvetica" w:hAnsi="Helvetica" w:cs="Arial"/>
          <w:bCs/>
          <w:color w:val="000000" w:themeColor="text1"/>
          <w:sz w:val="22"/>
          <w:szCs w:val="22"/>
        </w:rPr>
        <w:t>setting up the</w:t>
      </w:r>
      <w:r w:rsidR="00C077E1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reagent plate according to the instruction by the software </w:t>
      </w:r>
      <w:r w:rsidRPr="002E3985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AC3030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5744712B" w14:textId="63C4E2F9" w:rsidR="00BF42E2" w:rsidRPr="002E3985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E398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56FAE97" w14:textId="2EB33CA3" w:rsidR="00AC3030" w:rsidRPr="002E3985" w:rsidRDefault="00935EAD" w:rsidP="002E39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E398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Jennifer Van Eyk</w:t>
      </w:r>
      <w:r w:rsidR="00472752" w:rsidRPr="002E398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C3030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>This automated proteomic sample preparation method allows researchers to collect reliable</w:t>
      </w:r>
      <w:r w:rsidR="00E25D41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quantitative proteomics data </w:t>
      </w:r>
      <w:r w:rsidR="00C077E1">
        <w:rPr>
          <w:rFonts w:ascii="Helvetica" w:hAnsi="Helvetica" w:cs="Arial"/>
          <w:bCs/>
          <w:color w:val="000000" w:themeColor="text1"/>
          <w:sz w:val="22"/>
          <w:szCs w:val="22"/>
        </w:rPr>
        <w:t>on a</w:t>
      </w:r>
      <w:r w:rsidR="00E25D41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large scale</w:t>
      </w:r>
      <w:r w:rsidR="002E3985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2E3985" w:rsidRPr="002E3985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2E3985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="00E25D41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AC3030" w:rsidRPr="002E398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31F0EB1C" w14:textId="3DBD809E" w:rsidR="00BF42E2" w:rsidRPr="002E3985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E398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2E3985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99323" w14:textId="77777777" w:rsidR="003632CB" w:rsidRDefault="003632CB">
      <w:r>
        <w:separator/>
      </w:r>
    </w:p>
  </w:endnote>
  <w:endnote w:type="continuationSeparator" w:id="0">
    <w:p w14:paraId="07099EB8" w14:textId="77777777" w:rsidR="003632CB" w:rsidRDefault="0036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D9CC3" w14:textId="77777777" w:rsidR="003632CB" w:rsidRDefault="003632CB">
      <w:r>
        <w:separator/>
      </w:r>
    </w:p>
  </w:footnote>
  <w:footnote w:type="continuationSeparator" w:id="0">
    <w:p w14:paraId="3F76E07B" w14:textId="77777777" w:rsidR="003632CB" w:rsidRDefault="00363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3B55DC26" w:rsidR="00EF08B6" w:rsidRPr="00AB4139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B413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139" w:rsidRPr="00AB413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024391"/>
    <w:multiLevelType w:val="hybridMultilevel"/>
    <w:tmpl w:val="8E7EFC64"/>
    <w:lvl w:ilvl="0" w:tplc="484049B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131FB"/>
    <w:multiLevelType w:val="hybridMultilevel"/>
    <w:tmpl w:val="88E09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049B4">
      <w:start w:val="1"/>
      <w:numFmt w:val="decimal"/>
      <w:lvlText w:val="3.%2"/>
      <w:lvlJc w:val="left"/>
      <w:pPr>
        <w:ind w:left="1440" w:hanging="360"/>
      </w:pPr>
      <w:rPr>
        <w:rFonts w:hint="default"/>
        <w:b w:val="0"/>
      </w:rPr>
    </w:lvl>
    <w:lvl w:ilvl="2" w:tplc="92C884C8">
      <w:start w:val="1"/>
      <w:numFmt w:val="decimal"/>
      <w:lvlText w:val="3.1.%3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E7103"/>
    <w:multiLevelType w:val="multilevel"/>
    <w:tmpl w:val="AE22F1D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8"/>
  </w:num>
  <w:num w:numId="39">
    <w:abstractNumId w:val="36"/>
  </w:num>
  <w:num w:numId="40">
    <w:abstractNumId w:val="39"/>
  </w:num>
  <w:num w:numId="41">
    <w:abstractNumId w:val="13"/>
  </w:num>
  <w:num w:numId="42">
    <w:abstractNumId w:val="37"/>
  </w:num>
  <w:num w:numId="43">
    <w:abstractNumId w:val="19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06BF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2C14"/>
    <w:rsid w:val="00097F7C"/>
    <w:rsid w:val="000A3068"/>
    <w:rsid w:val="000A48A9"/>
    <w:rsid w:val="000B0B1A"/>
    <w:rsid w:val="000B4E9A"/>
    <w:rsid w:val="000D065F"/>
    <w:rsid w:val="000D17E8"/>
    <w:rsid w:val="000D19B1"/>
    <w:rsid w:val="000D2C59"/>
    <w:rsid w:val="000D35D9"/>
    <w:rsid w:val="00106F46"/>
    <w:rsid w:val="001113F3"/>
    <w:rsid w:val="001115D1"/>
    <w:rsid w:val="001216E6"/>
    <w:rsid w:val="00124E22"/>
    <w:rsid w:val="00125924"/>
    <w:rsid w:val="00126973"/>
    <w:rsid w:val="001344FE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0FFF"/>
    <w:rsid w:val="001C191D"/>
    <w:rsid w:val="001C5334"/>
    <w:rsid w:val="001C63F2"/>
    <w:rsid w:val="001C7BBC"/>
    <w:rsid w:val="001E230F"/>
    <w:rsid w:val="001E52A3"/>
    <w:rsid w:val="001F0427"/>
    <w:rsid w:val="001F0890"/>
    <w:rsid w:val="002174D6"/>
    <w:rsid w:val="00227E4D"/>
    <w:rsid w:val="00231215"/>
    <w:rsid w:val="00232A7C"/>
    <w:rsid w:val="00241E36"/>
    <w:rsid w:val="0024420E"/>
    <w:rsid w:val="00247BFF"/>
    <w:rsid w:val="00251585"/>
    <w:rsid w:val="00252C43"/>
    <w:rsid w:val="00252DF9"/>
    <w:rsid w:val="0025310D"/>
    <w:rsid w:val="002541CC"/>
    <w:rsid w:val="002544F1"/>
    <w:rsid w:val="002617AD"/>
    <w:rsid w:val="0026491C"/>
    <w:rsid w:val="00265A07"/>
    <w:rsid w:val="00265C44"/>
    <w:rsid w:val="00271015"/>
    <w:rsid w:val="00277C90"/>
    <w:rsid w:val="00283E3E"/>
    <w:rsid w:val="0029128C"/>
    <w:rsid w:val="002952FE"/>
    <w:rsid w:val="002B0D88"/>
    <w:rsid w:val="002B18ED"/>
    <w:rsid w:val="002B2198"/>
    <w:rsid w:val="002B26D4"/>
    <w:rsid w:val="002B3A76"/>
    <w:rsid w:val="002B55D9"/>
    <w:rsid w:val="002C3F4E"/>
    <w:rsid w:val="002C54DB"/>
    <w:rsid w:val="002D513F"/>
    <w:rsid w:val="002D52A1"/>
    <w:rsid w:val="002E3985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22"/>
    <w:rsid w:val="00336C61"/>
    <w:rsid w:val="00342D7B"/>
    <w:rsid w:val="00345E85"/>
    <w:rsid w:val="0034684D"/>
    <w:rsid w:val="00347AF1"/>
    <w:rsid w:val="003512BB"/>
    <w:rsid w:val="003632CB"/>
    <w:rsid w:val="003772A4"/>
    <w:rsid w:val="00395684"/>
    <w:rsid w:val="003A1109"/>
    <w:rsid w:val="003A2FF8"/>
    <w:rsid w:val="003A36F5"/>
    <w:rsid w:val="003A49C2"/>
    <w:rsid w:val="003B3C2C"/>
    <w:rsid w:val="003B5E26"/>
    <w:rsid w:val="003B7054"/>
    <w:rsid w:val="003C606F"/>
    <w:rsid w:val="003D0847"/>
    <w:rsid w:val="003E2BC9"/>
    <w:rsid w:val="003E53A6"/>
    <w:rsid w:val="003F62A2"/>
    <w:rsid w:val="004035DC"/>
    <w:rsid w:val="00406902"/>
    <w:rsid w:val="004104FE"/>
    <w:rsid w:val="00414B4F"/>
    <w:rsid w:val="00416893"/>
    <w:rsid w:val="00421FEA"/>
    <w:rsid w:val="00440FFA"/>
    <w:rsid w:val="00443185"/>
    <w:rsid w:val="00450B27"/>
    <w:rsid w:val="00451A0A"/>
    <w:rsid w:val="00453116"/>
    <w:rsid w:val="004537F8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C71BD"/>
    <w:rsid w:val="004D3572"/>
    <w:rsid w:val="004D4E66"/>
    <w:rsid w:val="004E2BE1"/>
    <w:rsid w:val="004E35F1"/>
    <w:rsid w:val="004E3F8E"/>
    <w:rsid w:val="004F36B4"/>
    <w:rsid w:val="004F664D"/>
    <w:rsid w:val="00504449"/>
    <w:rsid w:val="0050704D"/>
    <w:rsid w:val="00511F52"/>
    <w:rsid w:val="00513853"/>
    <w:rsid w:val="00522ECB"/>
    <w:rsid w:val="00530DC1"/>
    <w:rsid w:val="00530DD9"/>
    <w:rsid w:val="005318B2"/>
    <w:rsid w:val="005320E4"/>
    <w:rsid w:val="00536D89"/>
    <w:rsid w:val="005440E2"/>
    <w:rsid w:val="00544594"/>
    <w:rsid w:val="00546E06"/>
    <w:rsid w:val="00554730"/>
    <w:rsid w:val="00557116"/>
    <w:rsid w:val="0055763A"/>
    <w:rsid w:val="00565757"/>
    <w:rsid w:val="00572F1B"/>
    <w:rsid w:val="005A09D8"/>
    <w:rsid w:val="005A1F5E"/>
    <w:rsid w:val="005A3692"/>
    <w:rsid w:val="005A3F8F"/>
    <w:rsid w:val="005B46EB"/>
    <w:rsid w:val="005B6859"/>
    <w:rsid w:val="005D783F"/>
    <w:rsid w:val="005E2B7E"/>
    <w:rsid w:val="005E5BAB"/>
    <w:rsid w:val="005F18A3"/>
    <w:rsid w:val="005F21A0"/>
    <w:rsid w:val="006145D1"/>
    <w:rsid w:val="006346FE"/>
    <w:rsid w:val="006402D4"/>
    <w:rsid w:val="00645B93"/>
    <w:rsid w:val="00654735"/>
    <w:rsid w:val="0065509D"/>
    <w:rsid w:val="006556DE"/>
    <w:rsid w:val="006617AB"/>
    <w:rsid w:val="00664850"/>
    <w:rsid w:val="0067131B"/>
    <w:rsid w:val="00675356"/>
    <w:rsid w:val="006801B1"/>
    <w:rsid w:val="0069659D"/>
    <w:rsid w:val="0069665E"/>
    <w:rsid w:val="006966C1"/>
    <w:rsid w:val="006A6324"/>
    <w:rsid w:val="006C08AE"/>
    <w:rsid w:val="006C0E87"/>
    <w:rsid w:val="006C5282"/>
    <w:rsid w:val="006C52F8"/>
    <w:rsid w:val="006D3AA7"/>
    <w:rsid w:val="006E0EBE"/>
    <w:rsid w:val="006E1B47"/>
    <w:rsid w:val="006F2005"/>
    <w:rsid w:val="00704CBE"/>
    <w:rsid w:val="0071294C"/>
    <w:rsid w:val="007202F5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12CB"/>
    <w:rsid w:val="007B3E0E"/>
    <w:rsid w:val="007B7612"/>
    <w:rsid w:val="007C092D"/>
    <w:rsid w:val="007C2D82"/>
    <w:rsid w:val="007D3314"/>
    <w:rsid w:val="007D4222"/>
    <w:rsid w:val="007D6ACF"/>
    <w:rsid w:val="007E021C"/>
    <w:rsid w:val="007F49F4"/>
    <w:rsid w:val="00804C75"/>
    <w:rsid w:val="00806B1B"/>
    <w:rsid w:val="0081378E"/>
    <w:rsid w:val="00814E47"/>
    <w:rsid w:val="00817569"/>
    <w:rsid w:val="0082772D"/>
    <w:rsid w:val="0083169C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16C65"/>
    <w:rsid w:val="009212DD"/>
    <w:rsid w:val="009301B8"/>
    <w:rsid w:val="00931D78"/>
    <w:rsid w:val="00935EAD"/>
    <w:rsid w:val="00941F06"/>
    <w:rsid w:val="00950F4D"/>
    <w:rsid w:val="00951A8E"/>
    <w:rsid w:val="0095386B"/>
    <w:rsid w:val="00954870"/>
    <w:rsid w:val="00956967"/>
    <w:rsid w:val="009625B1"/>
    <w:rsid w:val="00966FEE"/>
    <w:rsid w:val="00974129"/>
    <w:rsid w:val="0097754C"/>
    <w:rsid w:val="00982237"/>
    <w:rsid w:val="00985F44"/>
    <w:rsid w:val="009967C6"/>
    <w:rsid w:val="009A0E7C"/>
    <w:rsid w:val="009A3CBD"/>
    <w:rsid w:val="009A4948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E4B23"/>
    <w:rsid w:val="009F356C"/>
    <w:rsid w:val="00A20DA8"/>
    <w:rsid w:val="00A218EC"/>
    <w:rsid w:val="00A22ACE"/>
    <w:rsid w:val="00A22EB3"/>
    <w:rsid w:val="00A310D7"/>
    <w:rsid w:val="00A3138F"/>
    <w:rsid w:val="00A42EFA"/>
    <w:rsid w:val="00A44717"/>
    <w:rsid w:val="00A544E6"/>
    <w:rsid w:val="00A60320"/>
    <w:rsid w:val="00A77CF6"/>
    <w:rsid w:val="00A8469A"/>
    <w:rsid w:val="00A91283"/>
    <w:rsid w:val="00A949C7"/>
    <w:rsid w:val="00AA132F"/>
    <w:rsid w:val="00AA5000"/>
    <w:rsid w:val="00AB4139"/>
    <w:rsid w:val="00AC3030"/>
    <w:rsid w:val="00AC3A42"/>
    <w:rsid w:val="00AC6151"/>
    <w:rsid w:val="00AC63FC"/>
    <w:rsid w:val="00AC6588"/>
    <w:rsid w:val="00AE11E8"/>
    <w:rsid w:val="00AE13FE"/>
    <w:rsid w:val="00AE63BD"/>
    <w:rsid w:val="00AE7DAA"/>
    <w:rsid w:val="00B04111"/>
    <w:rsid w:val="00B13941"/>
    <w:rsid w:val="00B21B46"/>
    <w:rsid w:val="00B340A8"/>
    <w:rsid w:val="00B40E12"/>
    <w:rsid w:val="00B4265B"/>
    <w:rsid w:val="00B435B8"/>
    <w:rsid w:val="00B4499C"/>
    <w:rsid w:val="00B54F70"/>
    <w:rsid w:val="00B653B7"/>
    <w:rsid w:val="00B66A14"/>
    <w:rsid w:val="00B67855"/>
    <w:rsid w:val="00B7250F"/>
    <w:rsid w:val="00B73CF5"/>
    <w:rsid w:val="00B73D5E"/>
    <w:rsid w:val="00B73E34"/>
    <w:rsid w:val="00B90019"/>
    <w:rsid w:val="00B95FFF"/>
    <w:rsid w:val="00BA272D"/>
    <w:rsid w:val="00BA2DA2"/>
    <w:rsid w:val="00BA33B5"/>
    <w:rsid w:val="00BB7F42"/>
    <w:rsid w:val="00BC3219"/>
    <w:rsid w:val="00BC613E"/>
    <w:rsid w:val="00BC6DA7"/>
    <w:rsid w:val="00BE051D"/>
    <w:rsid w:val="00BE272E"/>
    <w:rsid w:val="00BF2C26"/>
    <w:rsid w:val="00BF42E2"/>
    <w:rsid w:val="00BF4BD8"/>
    <w:rsid w:val="00C077E1"/>
    <w:rsid w:val="00C46EB8"/>
    <w:rsid w:val="00C46FC2"/>
    <w:rsid w:val="00C602B2"/>
    <w:rsid w:val="00C70C90"/>
    <w:rsid w:val="00C711E7"/>
    <w:rsid w:val="00C718DD"/>
    <w:rsid w:val="00C72E2D"/>
    <w:rsid w:val="00C7374B"/>
    <w:rsid w:val="00C7648D"/>
    <w:rsid w:val="00C76775"/>
    <w:rsid w:val="00C8109F"/>
    <w:rsid w:val="00C836F3"/>
    <w:rsid w:val="00C84CE5"/>
    <w:rsid w:val="00C93109"/>
    <w:rsid w:val="00C97B11"/>
    <w:rsid w:val="00CA2079"/>
    <w:rsid w:val="00CB039A"/>
    <w:rsid w:val="00CB3360"/>
    <w:rsid w:val="00CC0C58"/>
    <w:rsid w:val="00CC29BF"/>
    <w:rsid w:val="00CD04DF"/>
    <w:rsid w:val="00CD515D"/>
    <w:rsid w:val="00CD796C"/>
    <w:rsid w:val="00CD7F92"/>
    <w:rsid w:val="00CE10F2"/>
    <w:rsid w:val="00CF22F6"/>
    <w:rsid w:val="00CF6830"/>
    <w:rsid w:val="00CF6BC4"/>
    <w:rsid w:val="00D00EF4"/>
    <w:rsid w:val="00D10BFA"/>
    <w:rsid w:val="00D10F00"/>
    <w:rsid w:val="00D1501B"/>
    <w:rsid w:val="00D150D8"/>
    <w:rsid w:val="00D300CE"/>
    <w:rsid w:val="00D3037E"/>
    <w:rsid w:val="00D30ABD"/>
    <w:rsid w:val="00D338CB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96A"/>
    <w:rsid w:val="00DD2CF9"/>
    <w:rsid w:val="00DD62BD"/>
    <w:rsid w:val="00DD7153"/>
    <w:rsid w:val="00DE2882"/>
    <w:rsid w:val="00DE46DB"/>
    <w:rsid w:val="00DE66F3"/>
    <w:rsid w:val="00DE784B"/>
    <w:rsid w:val="00E03542"/>
    <w:rsid w:val="00E24673"/>
    <w:rsid w:val="00E24898"/>
    <w:rsid w:val="00E250CF"/>
    <w:rsid w:val="00E25D41"/>
    <w:rsid w:val="00E30F79"/>
    <w:rsid w:val="00E355EE"/>
    <w:rsid w:val="00E37FDA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4D14"/>
    <w:rsid w:val="00EE1E2F"/>
    <w:rsid w:val="00EE4460"/>
    <w:rsid w:val="00EF08B6"/>
    <w:rsid w:val="00EF4E2B"/>
    <w:rsid w:val="00F0293A"/>
    <w:rsid w:val="00F04E9E"/>
    <w:rsid w:val="00F06B83"/>
    <w:rsid w:val="00F10FAD"/>
    <w:rsid w:val="00F12401"/>
    <w:rsid w:val="00F146E3"/>
    <w:rsid w:val="00F15855"/>
    <w:rsid w:val="00F15B0F"/>
    <w:rsid w:val="00F171A9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C4448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51858" TargetMode="External"/><Relationship Id="rId13" Type="http://schemas.openxmlformats.org/officeDocument/2006/relationships/hyperlink" Target="mailto:mkowalski@beckman.com" TargetMode="External"/><Relationship Id="rId18" Type="http://schemas.openxmlformats.org/officeDocument/2006/relationships/hyperlink" Target="http://www.jove.com/files_upload.php?src=1825185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BWIJAYAWARDENA@beckman.com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sey.Johnson@csh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nnifer.VanEyk@cshs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qin.fu@cshs.or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nnifer.vaneyk@cshs.org" TargetMode="External"/><Relationship Id="rId14" Type="http://schemas.openxmlformats.org/officeDocument/2006/relationships/hyperlink" Target="mailto:MKHERADMAND@beckman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8C4B-C51C-A94E-8023-BEF4CF09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cp:lastPrinted>2020-01-09T06:02:00Z</cp:lastPrinted>
  <dcterms:created xsi:type="dcterms:W3CDTF">2020-02-24T23:48:00Z</dcterms:created>
  <dcterms:modified xsi:type="dcterms:W3CDTF">2020-03-06T16:08:00Z</dcterms:modified>
</cp:coreProperties>
</file>