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6760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A19F56F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11FF5">
        <w:rPr>
          <w:rFonts w:ascii="Helvetica" w:hAnsi="Helvetica" w:cs="Arial"/>
          <w:b/>
          <w:i w:val="0"/>
          <w:sz w:val="22"/>
          <w:szCs w:val="22"/>
        </w:rPr>
        <w:t>59840</w:t>
      </w:r>
    </w:p>
    <w:p w14:paraId="70E95A78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11FF5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340A1CF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11FF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11FF5" w:rsidRPr="00411FF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https://www.jove.com/account/file-uploader?src=18251248</w:t>
        </w:r>
      </w:hyperlink>
    </w:p>
    <w:p w14:paraId="218C518D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F214F6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11FF5" w:rsidRPr="00411FF5">
        <w:rPr>
          <w:rFonts w:ascii="Helvetica" w:hAnsi="Helvetica" w:cs="Arial"/>
          <w:b/>
          <w:sz w:val="28"/>
          <w:szCs w:val="28"/>
        </w:rPr>
        <w:t>Structured Motor Rehabilitation After Selective Nerve Transfers</w:t>
      </w:r>
    </w:p>
    <w:p w14:paraId="5BF04A0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C54FB69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33DB134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Agnes Sturma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1,2,3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, Laura A. Hruby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1,4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, Dario Farina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, Oskar C. Aszmann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1,5</w:t>
      </w:r>
    </w:p>
    <w:p w14:paraId="00C3EB5D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77290F98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Christian Doppler Laboratory for Restoration of Extremity Function, Medical University of Vienna, Vienna, Austria</w:t>
      </w:r>
    </w:p>
    <w:p w14:paraId="7D483EFD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Bioengineering Department, Imperial College London, London, UK</w:t>
      </w:r>
    </w:p>
    <w:p w14:paraId="57A5768E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3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Master’s Degree Program Health Assisting Engineering, University of Applied Sciences FH Campus Wien, Vienna, Austria</w:t>
      </w:r>
    </w:p>
    <w:p w14:paraId="01C20F2A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4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Department of Orthopedics and Trauma Surgery, Medical University of Vienna, Vienna, Austria</w:t>
      </w:r>
    </w:p>
    <w:p w14:paraId="0CCC6F1D" w14:textId="77777777" w:rsidR="00411FF5" w:rsidRPr="00411FF5" w:rsidRDefault="00411FF5" w:rsidP="00411FF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411FF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5</w:t>
      </w:r>
      <w:r w:rsidRPr="00411FF5">
        <w:rPr>
          <w:rFonts w:ascii="Helvetica" w:eastAsia="Times New Roman" w:hAnsi="Helvetica" w:cs="Arial"/>
          <w:bCs/>
          <w:color w:val="000000"/>
          <w:sz w:val="28"/>
          <w:szCs w:val="28"/>
        </w:rPr>
        <w:t>Division of Plastic and Reconstructive Surgery, Department of Surgery, Medical University of Vienna, Vienna, Austria</w:t>
      </w:r>
    </w:p>
    <w:p w14:paraId="19CF6F8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5F5424E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CFD797F" w14:textId="77777777" w:rsidR="00FA1A9D" w:rsidRPr="00411FF5" w:rsidRDefault="00411FF5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411FF5">
        <w:rPr>
          <w:rFonts w:ascii="Helvetica" w:hAnsi="Helvetica" w:cs="Arial"/>
          <w:bCs/>
          <w:sz w:val="22"/>
          <w:szCs w:val="22"/>
        </w:rPr>
        <w:t xml:space="preserve">Laura A. Hruby </w:t>
      </w:r>
      <w:r w:rsidRPr="00411FF5">
        <w:rPr>
          <w:rFonts w:ascii="Helvetica" w:hAnsi="Helvetica" w:cs="Arial"/>
          <w:bCs/>
          <w:sz w:val="22"/>
          <w:szCs w:val="22"/>
        </w:rPr>
        <w:tab/>
        <w:t>laura.hruby@meduniwien.ac.at</w:t>
      </w:r>
    </w:p>
    <w:p w14:paraId="532AE67C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FD90BD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411FF5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4A94846" w14:textId="77777777" w:rsidR="00411FF5" w:rsidRPr="00411FF5" w:rsidRDefault="00411FF5" w:rsidP="00411FF5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411FF5">
        <w:rPr>
          <w:rFonts w:ascii="Helvetica" w:hAnsi="Helvetica" w:cs="Arial"/>
          <w:bCs/>
          <w:sz w:val="22"/>
          <w:szCs w:val="22"/>
          <w:lang w:val="en-GB"/>
        </w:rPr>
        <w:t>agnes.sturma@meduniwien.ac.at</w:t>
      </w:r>
    </w:p>
    <w:p w14:paraId="5D466C3C" w14:textId="77777777" w:rsidR="00411FF5" w:rsidRPr="00411FF5" w:rsidRDefault="00411FF5" w:rsidP="00411FF5">
      <w:pPr>
        <w:outlineLvl w:val="0"/>
        <w:rPr>
          <w:rFonts w:ascii="Helvetica" w:hAnsi="Helvetica" w:cs="Arial"/>
          <w:bCs/>
          <w:sz w:val="22"/>
          <w:szCs w:val="22"/>
        </w:rPr>
      </w:pPr>
      <w:r w:rsidRPr="00411FF5">
        <w:rPr>
          <w:rFonts w:ascii="Helvetica" w:hAnsi="Helvetica" w:cs="Arial"/>
          <w:bCs/>
          <w:sz w:val="22"/>
          <w:szCs w:val="22"/>
        </w:rPr>
        <w:t>d.farina@imperial.ac.uk</w:t>
      </w:r>
    </w:p>
    <w:p w14:paraId="71B32C96" w14:textId="77777777" w:rsidR="00411FF5" w:rsidRPr="000F42D8" w:rsidRDefault="00411FF5" w:rsidP="00411FF5">
      <w:pPr>
        <w:outlineLvl w:val="0"/>
        <w:rPr>
          <w:rFonts w:ascii="Helvetica" w:hAnsi="Helvetica"/>
          <w:sz w:val="22"/>
          <w:lang w:val="en-GB"/>
        </w:rPr>
      </w:pPr>
      <w:r w:rsidRPr="000F42D8">
        <w:rPr>
          <w:rFonts w:ascii="Helvetica" w:hAnsi="Helvetica"/>
          <w:sz w:val="22"/>
          <w:lang w:val="en-GB"/>
        </w:rPr>
        <w:t>oskar.aszmann@meduniwien.ac.at</w:t>
      </w:r>
    </w:p>
    <w:p w14:paraId="01C25AD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8230C86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3A4292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BCC928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61396C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861D3FE" w14:textId="5338C15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0F42D8">
        <w:rPr>
          <w:rFonts w:ascii="Helvetica" w:hAnsi="Helvetica"/>
          <w:b/>
          <w:sz w:val="22"/>
        </w:rPr>
        <w:t>No</w:t>
      </w:r>
    </w:p>
    <w:p w14:paraId="348B0D72" w14:textId="3AB1D4A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F42D8">
        <w:rPr>
          <w:rFonts w:ascii="Helvetica" w:hAnsi="Helvetica"/>
          <w:b/>
          <w:sz w:val="22"/>
        </w:rPr>
        <w:t>No</w:t>
      </w:r>
    </w:p>
    <w:p w14:paraId="0011BB80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B899418" w14:textId="435D43C6" w:rsidR="00FA1A9D" w:rsidRDefault="00FA1A9D" w:rsidP="000F42D8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3124C535" w14:textId="054E8C27" w:rsidR="00093993" w:rsidRPr="000F42D8" w:rsidRDefault="000F42D8" w:rsidP="000F42D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2.2, 5.2, 5.7, 6.4, 6.9</w:t>
      </w:r>
    </w:p>
    <w:p w14:paraId="370AAAAD" w14:textId="4BDCCA03" w:rsidR="00084B5E" w:rsidRDefault="00FA1A9D" w:rsidP="000F42D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703EB2D3" w14:textId="3346C256" w:rsidR="000F42D8" w:rsidRPr="00084B5E" w:rsidRDefault="000F42D8" w:rsidP="000F42D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2.2, 5.6</w:t>
      </w:r>
    </w:p>
    <w:p w14:paraId="61B13311" w14:textId="25323598" w:rsidR="00FA1A9D" w:rsidRPr="0045472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54724">
        <w:rPr>
          <w:rFonts w:ascii="Helvetica" w:hAnsi="Helvetica"/>
          <w:b/>
          <w:sz w:val="22"/>
        </w:rPr>
        <w:t>5.</w:t>
      </w:r>
      <w:r w:rsidRPr="00454724">
        <w:rPr>
          <w:rFonts w:ascii="Helvetica" w:hAnsi="Helvetica"/>
          <w:sz w:val="22"/>
        </w:rPr>
        <w:t xml:space="preserve"> Will the filming </w:t>
      </w:r>
      <w:r w:rsidRPr="00454724">
        <w:rPr>
          <w:rFonts w:ascii="Helvetica" w:hAnsi="Helvetica"/>
          <w:sz w:val="22"/>
          <w:szCs w:val="22"/>
        </w:rPr>
        <w:t xml:space="preserve">need to take place in multiple locations? </w:t>
      </w:r>
      <w:r w:rsidRPr="00454724">
        <w:rPr>
          <w:rFonts w:ascii="Helvetica" w:hAnsi="Helvetica"/>
          <w:b/>
          <w:sz w:val="22"/>
          <w:szCs w:val="22"/>
        </w:rPr>
        <w:t>(Y/N)</w:t>
      </w:r>
      <w:r w:rsidR="00065D9A" w:rsidRPr="00454724">
        <w:rPr>
          <w:rFonts w:ascii="Helvetica" w:hAnsi="Helvetica"/>
          <w:b/>
          <w:sz w:val="22"/>
          <w:szCs w:val="22"/>
        </w:rPr>
        <w:t xml:space="preserve"> Yes, we plan to </w:t>
      </w:r>
      <w:r w:rsidR="00382458" w:rsidRPr="00454724">
        <w:rPr>
          <w:rFonts w:ascii="Helvetica" w:hAnsi="Helvetica"/>
          <w:b/>
          <w:sz w:val="22"/>
          <w:szCs w:val="22"/>
        </w:rPr>
        <w:t>give</w:t>
      </w:r>
      <w:r w:rsidR="00065D9A" w:rsidRPr="00454724">
        <w:rPr>
          <w:rFonts w:ascii="Helvetica" w:hAnsi="Helvetica"/>
          <w:b/>
          <w:sz w:val="22"/>
          <w:szCs w:val="22"/>
        </w:rPr>
        <w:t xml:space="preserve"> the </w:t>
      </w:r>
      <w:r w:rsidR="00BA44FC" w:rsidRPr="00454724">
        <w:rPr>
          <w:rFonts w:ascii="Helvetica" w:hAnsi="Helvetica"/>
          <w:b/>
          <w:sz w:val="22"/>
          <w:szCs w:val="22"/>
        </w:rPr>
        <w:t>interview</w:t>
      </w:r>
      <w:r w:rsidR="00065D9A" w:rsidRPr="00454724">
        <w:rPr>
          <w:rFonts w:ascii="Helvetica" w:hAnsi="Helvetica"/>
          <w:b/>
          <w:sz w:val="22"/>
          <w:szCs w:val="22"/>
        </w:rPr>
        <w:t xml:space="preserve"> in another room at the General hospital</w:t>
      </w:r>
      <w:r w:rsidR="00BA44FC" w:rsidRPr="00454724">
        <w:rPr>
          <w:rFonts w:ascii="Helvetica" w:hAnsi="Helvetica"/>
          <w:b/>
          <w:sz w:val="22"/>
          <w:szCs w:val="22"/>
        </w:rPr>
        <w:t xml:space="preserve"> of Vienna/Medical University of Vienna.</w:t>
      </w:r>
      <w:r w:rsidR="00454724">
        <w:rPr>
          <w:rFonts w:ascii="Helvetica" w:hAnsi="Helvetica"/>
          <w:b/>
          <w:sz w:val="22"/>
          <w:szCs w:val="22"/>
        </w:rPr>
        <w:t xml:space="preserve"> </w:t>
      </w:r>
      <w:r w:rsidR="00454724" w:rsidRPr="00454724">
        <w:rPr>
          <w:rFonts w:ascii="Helvetica" w:hAnsi="Helvetica"/>
          <w:b/>
          <w:sz w:val="22"/>
          <w:szCs w:val="22"/>
          <w:lang w:val="en-GB"/>
        </w:rPr>
        <w:t xml:space="preserve">There is no natural light in the room where all the protocol steps will be filmed and the artificial light we have might not be sufficient for filming with a good quality. Thus, if </w:t>
      </w:r>
      <w:r w:rsidR="00454724">
        <w:rPr>
          <w:rFonts w:ascii="Helvetica" w:hAnsi="Helvetica"/>
          <w:b/>
          <w:sz w:val="22"/>
          <w:szCs w:val="22"/>
          <w:lang w:val="en-GB"/>
        </w:rPr>
        <w:t>it is a</w:t>
      </w:r>
      <w:r w:rsidR="00454724" w:rsidRPr="00454724">
        <w:rPr>
          <w:rFonts w:ascii="Helvetica" w:hAnsi="Helvetica"/>
          <w:b/>
          <w:sz w:val="22"/>
          <w:szCs w:val="22"/>
          <w:lang w:val="en-GB"/>
        </w:rPr>
        <w:t xml:space="preserve"> possibility, it might be good to bring some additional spotlights.</w:t>
      </w:r>
    </w:p>
    <w:p w14:paraId="66010058" w14:textId="77777777" w:rsidR="00FA1A9D" w:rsidRPr="0045472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54724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F7722C2" w14:textId="0E15EB2F" w:rsidR="00C70C90" w:rsidRPr="006A6324" w:rsidRDefault="00065D9A">
      <w:pPr>
        <w:rPr>
          <w:rFonts w:ascii="Helvetica" w:hAnsi="Helvetica" w:cs="Arial"/>
          <w:b/>
          <w:sz w:val="22"/>
          <w:szCs w:val="22"/>
        </w:rPr>
      </w:pPr>
      <w:r w:rsidRPr="00454724">
        <w:rPr>
          <w:rFonts w:ascii="Helvetica" w:hAnsi="Helvetica"/>
          <w:b/>
          <w:sz w:val="22"/>
          <w:szCs w:val="22"/>
        </w:rPr>
        <w:t>Both locations are in the same building, with 5-10 mins walking distance</w:t>
      </w:r>
      <w:r w:rsidR="008950F5" w:rsidRPr="00454724">
        <w:rPr>
          <w:rFonts w:ascii="Helvetica" w:hAnsi="Helvetica"/>
          <w:b/>
          <w:sz w:val="22"/>
          <w:szCs w:val="22"/>
        </w:rPr>
        <w:t>. Elevators can be used.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87D50C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A91D0FD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770B7829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0E0DBF93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07B157D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8239B3A" w14:textId="77777777" w:rsidR="006A19EF" w:rsidRDefault="00882539" w:rsidP="001B74E5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54724">
        <w:rPr>
          <w:rFonts w:ascii="Helvetica" w:hAnsi="Helvetica" w:cs="Arial"/>
          <w:b/>
          <w:sz w:val="22"/>
          <w:szCs w:val="22"/>
          <w:u w:val="single"/>
        </w:rPr>
        <w:t>Agnes Sturma</w:t>
      </w:r>
      <w:r w:rsidR="000D35D9" w:rsidRPr="00454724">
        <w:rPr>
          <w:rFonts w:ascii="Helvetica" w:hAnsi="Helvetica" w:cs="Arial"/>
          <w:sz w:val="22"/>
          <w:szCs w:val="22"/>
        </w:rPr>
        <w:t xml:space="preserve">: </w:t>
      </w:r>
      <w:r w:rsidRPr="00454724">
        <w:rPr>
          <w:rFonts w:ascii="Helvetica" w:hAnsi="Helvetica" w:cs="Arial"/>
          <w:sz w:val="22"/>
          <w:szCs w:val="22"/>
        </w:rPr>
        <w:t xml:space="preserve">After nerve injuries and selective nerve transfers, structured rehabilitation is needed to </w:t>
      </w:r>
      <w:r w:rsidR="00846AD9" w:rsidRPr="00454724">
        <w:rPr>
          <w:rFonts w:ascii="Helvetica" w:hAnsi="Helvetica" w:cs="Arial"/>
          <w:sz w:val="22"/>
          <w:szCs w:val="22"/>
        </w:rPr>
        <w:t>facilitate motor recovery</w:t>
      </w:r>
      <w:r w:rsidRPr="00454724">
        <w:rPr>
          <w:rFonts w:ascii="Helvetica" w:hAnsi="Helvetica" w:cs="Arial"/>
          <w:sz w:val="22"/>
          <w:szCs w:val="22"/>
        </w:rPr>
        <w:t xml:space="preserve">. </w:t>
      </w:r>
      <w:r w:rsidR="006A19EF">
        <w:rPr>
          <w:rFonts w:ascii="Helvetica" w:hAnsi="Helvetica" w:cs="Arial"/>
          <w:sz w:val="22"/>
          <w:szCs w:val="22"/>
        </w:rPr>
        <w:t>This</w:t>
      </w:r>
      <w:r w:rsidRPr="00454724">
        <w:rPr>
          <w:rFonts w:ascii="Helvetica" w:hAnsi="Helvetica" w:cs="Arial"/>
          <w:sz w:val="22"/>
          <w:szCs w:val="22"/>
        </w:rPr>
        <w:t xml:space="preserve"> protocol is desig</w:t>
      </w:r>
      <w:r w:rsidR="00EC450A" w:rsidRPr="00454724">
        <w:rPr>
          <w:rFonts w:ascii="Helvetica" w:hAnsi="Helvetica" w:cs="Arial"/>
          <w:sz w:val="22"/>
          <w:szCs w:val="22"/>
        </w:rPr>
        <w:t>n</w:t>
      </w:r>
      <w:r w:rsidRPr="00454724">
        <w:rPr>
          <w:rFonts w:ascii="Helvetica" w:hAnsi="Helvetica" w:cs="Arial"/>
          <w:sz w:val="22"/>
          <w:szCs w:val="22"/>
        </w:rPr>
        <w:t>ed to guide therapists and patients through this long</w:t>
      </w:r>
      <w:r w:rsidR="00846AD9" w:rsidRPr="00454724">
        <w:rPr>
          <w:rFonts w:ascii="Helvetica" w:hAnsi="Helvetica" w:cs="Arial"/>
          <w:sz w:val="22"/>
          <w:szCs w:val="22"/>
        </w:rPr>
        <w:t>-lasting</w:t>
      </w:r>
      <w:r w:rsidRPr="00454724">
        <w:rPr>
          <w:rFonts w:ascii="Helvetica" w:hAnsi="Helvetica" w:cs="Arial"/>
          <w:sz w:val="22"/>
          <w:szCs w:val="22"/>
        </w:rPr>
        <w:t xml:space="preserve"> process</w:t>
      </w:r>
      <w:r w:rsidR="006A19EF">
        <w:rPr>
          <w:rFonts w:ascii="Helvetica" w:hAnsi="Helvetica" w:cs="Arial"/>
          <w:sz w:val="22"/>
          <w:szCs w:val="22"/>
        </w:rPr>
        <w:t xml:space="preserve"> </w:t>
      </w:r>
      <w:r w:rsidR="006A19EF">
        <w:rPr>
          <w:rFonts w:ascii="Helvetica" w:hAnsi="Helvetica" w:cs="Arial"/>
          <w:b/>
          <w:sz w:val="22"/>
          <w:szCs w:val="22"/>
        </w:rPr>
        <w:t>[1]</w:t>
      </w:r>
      <w:r w:rsidRPr="00454724">
        <w:rPr>
          <w:rFonts w:ascii="Helvetica" w:hAnsi="Helvetica" w:cs="Arial"/>
          <w:sz w:val="22"/>
          <w:szCs w:val="22"/>
        </w:rPr>
        <w:t>.</w:t>
      </w:r>
    </w:p>
    <w:p w14:paraId="4206C3FE" w14:textId="656910FC" w:rsidR="006A19EF" w:rsidRDefault="006A19EF" w:rsidP="006A19EF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2C21C6A" w14:textId="59955C40" w:rsidR="00336C61" w:rsidRPr="00454724" w:rsidRDefault="006A19EF" w:rsidP="006A19EF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882539" w:rsidRPr="00454724">
        <w:rPr>
          <w:rFonts w:ascii="Helvetica" w:hAnsi="Helvetica" w:cs="Arial"/>
          <w:sz w:val="22"/>
          <w:szCs w:val="22"/>
        </w:rPr>
        <w:t xml:space="preserve"> </w:t>
      </w:r>
    </w:p>
    <w:p w14:paraId="7BC8DE9A" w14:textId="77777777" w:rsidR="00330F1B" w:rsidRPr="004547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3992FB" w14:textId="058E99C6" w:rsidR="00CE10F2" w:rsidRDefault="00882539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54724">
        <w:rPr>
          <w:rFonts w:ascii="Helvetica" w:hAnsi="Helvetica" w:cs="Arial"/>
          <w:b/>
          <w:sz w:val="22"/>
          <w:szCs w:val="22"/>
          <w:u w:val="single"/>
        </w:rPr>
        <w:t>Agnes Sturma</w:t>
      </w:r>
      <w:r w:rsidR="000D35D9" w:rsidRPr="00454724">
        <w:rPr>
          <w:rFonts w:ascii="Helvetica" w:hAnsi="Helvetica" w:cs="Arial"/>
          <w:sz w:val="22"/>
          <w:szCs w:val="22"/>
        </w:rPr>
        <w:t xml:space="preserve">: </w:t>
      </w:r>
      <w:r w:rsidR="00B26A62" w:rsidRPr="00454724">
        <w:rPr>
          <w:rFonts w:ascii="Helvetica" w:hAnsi="Helvetica" w:cs="Arial"/>
          <w:sz w:val="22"/>
          <w:szCs w:val="22"/>
        </w:rPr>
        <w:t>Using surface EMG biofeedback</w:t>
      </w:r>
      <w:r w:rsidR="00846AD9" w:rsidRPr="00454724">
        <w:rPr>
          <w:rFonts w:ascii="Helvetica" w:hAnsi="Helvetica" w:cs="Arial"/>
          <w:sz w:val="22"/>
          <w:szCs w:val="22"/>
        </w:rPr>
        <w:t>,</w:t>
      </w:r>
      <w:r w:rsidR="00B26A62" w:rsidRPr="00454724">
        <w:rPr>
          <w:rFonts w:ascii="Helvetica" w:hAnsi="Helvetica" w:cs="Arial"/>
          <w:sz w:val="22"/>
          <w:szCs w:val="22"/>
        </w:rPr>
        <w:t xml:space="preserve"> active rehabilitation </w:t>
      </w:r>
      <w:r w:rsidR="00846AD9" w:rsidRPr="00454724">
        <w:rPr>
          <w:rFonts w:ascii="Helvetica" w:hAnsi="Helvetica" w:cs="Arial"/>
          <w:sz w:val="22"/>
          <w:szCs w:val="22"/>
        </w:rPr>
        <w:t>may be started earlier than with conventional therapy</w:t>
      </w:r>
      <w:r w:rsidR="00B26A62" w:rsidRPr="00454724">
        <w:rPr>
          <w:rFonts w:ascii="Helvetica" w:hAnsi="Helvetica" w:cs="Arial"/>
          <w:sz w:val="22"/>
          <w:szCs w:val="22"/>
        </w:rPr>
        <w:t xml:space="preserve">. Additionally, </w:t>
      </w:r>
      <w:r w:rsidR="00846AD9" w:rsidRPr="00454724">
        <w:rPr>
          <w:rFonts w:ascii="Helvetica" w:hAnsi="Helvetica" w:cs="Arial"/>
          <w:sz w:val="22"/>
          <w:szCs w:val="22"/>
        </w:rPr>
        <w:t>this technique</w:t>
      </w:r>
      <w:r w:rsidR="00B26A62" w:rsidRPr="00454724">
        <w:rPr>
          <w:rFonts w:ascii="Helvetica" w:hAnsi="Helvetica" w:cs="Arial"/>
          <w:sz w:val="22"/>
          <w:szCs w:val="22"/>
        </w:rPr>
        <w:t xml:space="preserve"> supports the patients’ understanding of the exercises during therapy</w:t>
      </w:r>
      <w:r w:rsidR="00C72970">
        <w:rPr>
          <w:rFonts w:ascii="Helvetica" w:hAnsi="Helvetica" w:cs="Arial"/>
          <w:sz w:val="22"/>
          <w:szCs w:val="22"/>
        </w:rPr>
        <w:t xml:space="preserve"> </w:t>
      </w:r>
      <w:r w:rsidR="00C72970">
        <w:rPr>
          <w:rFonts w:ascii="Helvetica" w:hAnsi="Helvetica" w:cs="Arial"/>
          <w:b/>
          <w:sz w:val="22"/>
          <w:szCs w:val="22"/>
        </w:rPr>
        <w:t>[1]</w:t>
      </w:r>
      <w:r w:rsidR="00B26A62" w:rsidRPr="00454724">
        <w:rPr>
          <w:rFonts w:ascii="Helvetica" w:hAnsi="Helvetica" w:cs="Arial"/>
          <w:sz w:val="22"/>
          <w:szCs w:val="22"/>
        </w:rPr>
        <w:t>.</w:t>
      </w:r>
    </w:p>
    <w:p w14:paraId="0A9DF9F2" w14:textId="65A9C5DF" w:rsidR="006A19EF" w:rsidRPr="006A19EF" w:rsidRDefault="006A19EF" w:rsidP="006A19EF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C895E3A" w14:textId="6A79B687" w:rsidR="006A19EF" w:rsidRPr="00454724" w:rsidRDefault="006A19EF" w:rsidP="006A19EF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4292314E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66306F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735CEC16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ED9F90F" w14:textId="77777777" w:rsidR="00411FF5" w:rsidRPr="00411FF5" w:rsidRDefault="00411FF5" w:rsidP="00411FF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411FF5">
        <w:rPr>
          <w:rFonts w:ascii="Helvetica" w:hAnsi="Helvetica" w:cs="Arial"/>
          <w:sz w:val="22"/>
          <w:szCs w:val="22"/>
        </w:rPr>
        <w:t>The study was approved by the local research ethics committee (number: 1009/2014) and carried out in accordance with the Declaration of Helsinki. All patients provided written informed consent to participate in this study.</w:t>
      </w:r>
    </w:p>
    <w:p w14:paraId="1B34920A" w14:textId="77777777" w:rsidR="00336C61" w:rsidRDefault="00336C61" w:rsidP="00411FF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AD33817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059302" w14:textId="668BAAC7" w:rsidR="00CE10F2" w:rsidRPr="006A6324" w:rsidRDefault="00D70DE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Patient Education</w:t>
      </w:r>
    </w:p>
    <w:p w14:paraId="7AE56E64" w14:textId="0765E4B6" w:rsidR="00125924" w:rsidRDefault="00D70DE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use the first </w:t>
      </w:r>
      <w:r w:rsidRPr="00D70DE4">
        <w:rPr>
          <w:rFonts w:ascii="Helvetica" w:hAnsi="Helvetica" w:cs="Arial"/>
          <w:sz w:val="22"/>
          <w:szCs w:val="22"/>
        </w:rPr>
        <w:t>post-surgical consultation</w:t>
      </w:r>
      <w:r w:rsidR="00876AB7">
        <w:rPr>
          <w:rFonts w:ascii="Helvetica" w:hAnsi="Helvetica" w:cs="Arial"/>
          <w:sz w:val="22"/>
          <w:szCs w:val="22"/>
        </w:rPr>
        <w:t xml:space="preserve"> or </w:t>
      </w:r>
      <w:r w:rsidRPr="00D70DE4">
        <w:rPr>
          <w:rFonts w:ascii="Helvetica" w:hAnsi="Helvetica" w:cs="Arial"/>
          <w:sz w:val="22"/>
          <w:szCs w:val="22"/>
        </w:rPr>
        <w:t>therapy session to thoroughly explain the type of injury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D70DE4">
        <w:rPr>
          <w:rFonts w:ascii="Helvetica" w:hAnsi="Helvetica" w:cs="Arial"/>
          <w:sz w:val="22"/>
          <w:szCs w:val="22"/>
        </w:rPr>
        <w:t>the performed surgery in detail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D70DE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Visualize the nerve transfers that were performed on an anatomical figure or print-out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067B25">
        <w:rPr>
          <w:rFonts w:ascii="Helvetica" w:hAnsi="Helvetica" w:cs="Arial"/>
          <w:sz w:val="22"/>
          <w:szCs w:val="22"/>
        </w:rPr>
        <w:t xml:space="preserve"> </w:t>
      </w:r>
      <w:r w:rsidR="00D93F36">
        <w:rPr>
          <w:rFonts w:ascii="Helvetica" w:hAnsi="Helvetica" w:cs="Arial"/>
          <w:sz w:val="22"/>
          <w:szCs w:val="22"/>
        </w:rPr>
        <w:t xml:space="preserve">Therapy interventions in this demonstration </w:t>
      </w:r>
      <w:r w:rsidR="00757262">
        <w:rPr>
          <w:rFonts w:ascii="Helvetica" w:hAnsi="Helvetica" w:cs="Arial"/>
          <w:sz w:val="22"/>
          <w:szCs w:val="22"/>
        </w:rPr>
        <w:t>are meant for patients who</w:t>
      </w:r>
      <w:r w:rsidR="00067B25">
        <w:rPr>
          <w:rFonts w:ascii="Helvetica" w:hAnsi="Helvetica" w:cs="Arial"/>
          <w:sz w:val="22"/>
          <w:szCs w:val="22"/>
        </w:rPr>
        <w:t xml:space="preserve"> underwent an Oberlin’s nerve transfer </w:t>
      </w:r>
      <w:r w:rsidR="00067B25">
        <w:rPr>
          <w:rFonts w:ascii="Helvetica" w:hAnsi="Helvetica" w:cs="Arial"/>
          <w:b/>
          <w:sz w:val="22"/>
          <w:szCs w:val="22"/>
        </w:rPr>
        <w:t>[3]</w:t>
      </w:r>
      <w:r w:rsidR="00067B25">
        <w:rPr>
          <w:rFonts w:ascii="Helvetica" w:hAnsi="Helvetica" w:cs="Arial"/>
          <w:sz w:val="22"/>
          <w:szCs w:val="22"/>
        </w:rPr>
        <w:t>.</w:t>
      </w:r>
    </w:p>
    <w:p w14:paraId="2DDEF5E8" w14:textId="393AB8E9" w:rsidR="00D70DE4" w:rsidRDefault="00876AB7" w:rsidP="00D70D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Establishing shot of the talent approaching the patient, and beginning to </w:t>
      </w:r>
      <w:r w:rsidRPr="00D70DE4">
        <w:rPr>
          <w:rFonts w:ascii="Helvetica" w:hAnsi="Helvetica" w:cs="Arial"/>
          <w:sz w:val="22"/>
          <w:szCs w:val="22"/>
        </w:rPr>
        <w:t>thoroughly explain the type of injury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D70DE4">
        <w:rPr>
          <w:rFonts w:ascii="Helvetica" w:hAnsi="Helvetica" w:cs="Arial"/>
          <w:sz w:val="22"/>
          <w:szCs w:val="22"/>
        </w:rPr>
        <w:t>the performed surgery</w:t>
      </w:r>
      <w:r>
        <w:rPr>
          <w:rFonts w:ascii="Helvetica" w:hAnsi="Helvetica" w:cs="Arial"/>
          <w:sz w:val="22"/>
          <w:szCs w:val="22"/>
        </w:rPr>
        <w:t>. Have additional visual aids</w:t>
      </w:r>
      <w:r w:rsidR="00067B25">
        <w:rPr>
          <w:rFonts w:ascii="Helvetica" w:hAnsi="Helvetica" w:cs="Arial"/>
          <w:sz w:val="22"/>
          <w:szCs w:val="22"/>
        </w:rPr>
        <w:t xml:space="preserve"> (from the patient leaflet, submitted as supplementary material)</w:t>
      </w:r>
      <w:r>
        <w:rPr>
          <w:rFonts w:ascii="Helvetica" w:hAnsi="Helvetica" w:cs="Arial"/>
          <w:sz w:val="22"/>
          <w:szCs w:val="22"/>
        </w:rPr>
        <w:t xml:space="preserve"> in the shot if necessary, as the conversation will not be heard in the video.</w:t>
      </w:r>
    </w:p>
    <w:p w14:paraId="22701F23" w14:textId="75EC1B50" w:rsidR="00067B25" w:rsidRDefault="00067B25" w:rsidP="00D70D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holds up the anatomical figure (from the patient leaflet, submitted as supplementary material), and points out to the patient what transfer occurred.</w:t>
      </w:r>
    </w:p>
    <w:p w14:paraId="7FD02F89" w14:textId="127BC219" w:rsidR="00D70DE4" w:rsidRPr="006A6324" w:rsidRDefault="00067B25" w:rsidP="00D70D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on an anatomical figure as the talent marks the injury and the Oberlin’s nerve transfer. This may be a CU of the same action in 2.1.2, but it is important to show it more clearly during this voiceover narration.</w:t>
      </w:r>
    </w:p>
    <w:p w14:paraId="07E2B7DC" w14:textId="06FC8F5D" w:rsidR="00D70DE4" w:rsidRDefault="00D70DE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explain how the altered neural pathway initially requires considering a nerve’s original movement pattern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2149FC7" w14:textId="41BA76B8" w:rsidR="00754FAB" w:rsidRPr="00754FAB" w:rsidRDefault="00754FAB" w:rsidP="00754FAB">
      <w:pPr>
        <w:spacing w:before="240"/>
        <w:ind w:left="108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754FAB">
        <w:rPr>
          <w:rFonts w:ascii="Helvetica" w:hAnsi="Helvetica" w:cs="Arial"/>
          <w:i/>
          <w:color w:val="0000FF"/>
          <w:sz w:val="22"/>
          <w:szCs w:val="22"/>
        </w:rPr>
        <w:t>Videographer: The author has marked step 2.2 as one of the most important and difficult steps.</w:t>
      </w:r>
    </w:p>
    <w:p w14:paraId="595F6896" w14:textId="0426D5DD" w:rsidR="00D70DE4" w:rsidRPr="00D70DE4" w:rsidRDefault="00876AB7" w:rsidP="00D70D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explains how the altered neural pathway initially requires considering a nerve’s original movement pattern.</w:t>
      </w:r>
      <w:r w:rsidRPr="00876AB7">
        <w:rPr>
          <w:rFonts w:ascii="Helvetica" w:hAnsi="Helvetica" w:cs="Arial"/>
          <w:sz w:val="22"/>
          <w:szCs w:val="22"/>
        </w:rPr>
        <w:t xml:space="preserve"> </w:t>
      </w:r>
      <w:r w:rsidR="00067B25" w:rsidRPr="00067B25">
        <w:rPr>
          <w:rFonts w:ascii="Helvetica" w:hAnsi="Helvetica" w:cs="Arial"/>
          <w:sz w:val="22"/>
          <w:szCs w:val="22"/>
          <w:lang w:val="en-GB"/>
        </w:rPr>
        <w:t>Talent demonstrates that closing the hand is now needed to flex the elbow.</w:t>
      </w:r>
    </w:p>
    <w:p w14:paraId="31C8B2D3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81135A" w14:textId="4FEE7CF5" w:rsidR="00CE10F2" w:rsidRPr="006A6324" w:rsidRDefault="00597A8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Enhancing Cortical Re-presentation of the Denervated Body Part</w:t>
      </w:r>
      <w:r w:rsidR="002B6867">
        <w:rPr>
          <w:rFonts w:ascii="Helvetica" w:hAnsi="Helvetica" w:cs="Arial"/>
          <w:b/>
          <w:sz w:val="22"/>
          <w:szCs w:val="22"/>
        </w:rPr>
        <w:t>: L</w:t>
      </w:r>
      <w:r w:rsidR="002B6867" w:rsidRPr="002B6867">
        <w:rPr>
          <w:rFonts w:ascii="Helvetica" w:hAnsi="Helvetica" w:cs="Arial"/>
          <w:b/>
          <w:sz w:val="22"/>
          <w:szCs w:val="22"/>
        </w:rPr>
        <w:t xml:space="preserve">ateralization </w:t>
      </w:r>
      <w:r w:rsidR="002B6867">
        <w:rPr>
          <w:rFonts w:ascii="Helvetica" w:hAnsi="Helvetica" w:cs="Arial"/>
          <w:b/>
          <w:sz w:val="22"/>
          <w:szCs w:val="22"/>
        </w:rPr>
        <w:t>T</w:t>
      </w:r>
      <w:r w:rsidR="002B6867" w:rsidRPr="002B6867">
        <w:rPr>
          <w:rFonts w:ascii="Helvetica" w:hAnsi="Helvetica" w:cs="Arial"/>
          <w:b/>
          <w:sz w:val="22"/>
          <w:szCs w:val="22"/>
        </w:rPr>
        <w:t>raining</w:t>
      </w:r>
    </w:p>
    <w:p w14:paraId="21D06792" w14:textId="70B02C73" w:rsidR="00CE10F2" w:rsidRDefault="00597A8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prepare cards showing left and right extremities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show them to the patient in a random order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A123A">
        <w:rPr>
          <w:rFonts w:ascii="Helvetica" w:hAnsi="Helvetica" w:cs="Arial"/>
          <w:sz w:val="22"/>
          <w:szCs w:val="22"/>
        </w:rPr>
        <w:t xml:space="preserve"> Ask the patient if a left or right extremity is shown. While a speed of approximately 2 seconds per card is normal, give the patient at least 15 seconds to answer if needed </w:t>
      </w:r>
      <w:r w:rsidR="00FA123A">
        <w:rPr>
          <w:rFonts w:ascii="Helvetica" w:hAnsi="Helvetica" w:cs="Arial"/>
          <w:b/>
          <w:sz w:val="22"/>
          <w:szCs w:val="22"/>
        </w:rPr>
        <w:t>[3-TXT]</w:t>
      </w:r>
      <w:r w:rsidR="00FA123A">
        <w:rPr>
          <w:rFonts w:ascii="Helvetica" w:hAnsi="Helvetica" w:cs="Arial"/>
          <w:sz w:val="22"/>
          <w:szCs w:val="22"/>
        </w:rPr>
        <w:t>.</w:t>
      </w:r>
    </w:p>
    <w:p w14:paraId="44269CAA" w14:textId="054E8D55" w:rsidR="00FA123A" w:rsidRDefault="00F746D4" w:rsidP="00FA1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cards in a random order.</w:t>
      </w:r>
    </w:p>
    <w:p w14:paraId="56ECE991" w14:textId="66AA1B9B" w:rsidR="00597A86" w:rsidRDefault="00F746D4" w:rsidP="00597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shows the cards to the patient in a random order.</w:t>
      </w:r>
    </w:p>
    <w:p w14:paraId="49F98FE4" w14:textId="35FE52F3" w:rsidR="00597A86" w:rsidRPr="006A6324" w:rsidRDefault="00F746D4" w:rsidP="00597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Shot of the talent asking the patient if a left/right extremity is shown, and the patient answering. Repeat this action at least once in this shot to over the lengthy </w:t>
      </w:r>
      <w:r>
        <w:rPr>
          <w:rFonts w:ascii="Helvetica" w:hAnsi="Helvetica" w:cs="Arial"/>
          <w:sz w:val="22"/>
          <w:szCs w:val="22"/>
        </w:rPr>
        <w:lastRenderedPageBreak/>
        <w:t>voiceover narration</w:t>
      </w:r>
      <w:r w:rsidR="00FA123A">
        <w:rPr>
          <w:rFonts w:ascii="Helvetica" w:hAnsi="Helvetica" w:cs="Arial"/>
          <w:sz w:val="22"/>
          <w:szCs w:val="22"/>
        </w:rPr>
        <w:t xml:space="preserve">. </w:t>
      </w:r>
      <w:r w:rsidR="00FA123A" w:rsidRPr="00FA123A">
        <w:rPr>
          <w:rFonts w:ascii="Helvetica" w:hAnsi="Helvetica" w:cs="Arial"/>
          <w:b/>
          <w:sz w:val="22"/>
          <w:szCs w:val="22"/>
        </w:rPr>
        <w:t xml:space="preserve">TEXT: Moseley, G. L. </w:t>
      </w:r>
      <w:r w:rsidR="00FA123A" w:rsidRPr="00FA123A">
        <w:rPr>
          <w:rFonts w:ascii="Helvetica" w:hAnsi="Helvetica" w:cs="Arial"/>
          <w:b/>
          <w:i/>
          <w:sz w:val="22"/>
          <w:szCs w:val="22"/>
        </w:rPr>
        <w:t>The graded motor imagery handbook</w:t>
      </w:r>
      <w:r w:rsidR="00FA123A" w:rsidRPr="00FA123A">
        <w:rPr>
          <w:rFonts w:ascii="Helvetica" w:hAnsi="Helvetica" w:cs="Arial"/>
          <w:b/>
          <w:sz w:val="22"/>
          <w:szCs w:val="22"/>
        </w:rPr>
        <w:t>. (2012)</w:t>
      </w:r>
      <w:r w:rsidR="00FA123A" w:rsidRPr="00FA123A">
        <w:rPr>
          <w:rFonts w:ascii="Helvetica" w:hAnsi="Helvetica" w:cs="Arial"/>
          <w:sz w:val="22"/>
          <w:szCs w:val="22"/>
        </w:rPr>
        <w:t>.</w:t>
      </w:r>
    </w:p>
    <w:p w14:paraId="532219E4" w14:textId="01B50C6B" w:rsidR="00CE10F2" w:rsidRPr="006A6324" w:rsidRDefault="00FD237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Give</w:t>
      </w:r>
      <w:r w:rsidR="00FA123A">
        <w:rPr>
          <w:rFonts w:ascii="Helvetica" w:hAnsi="Helvetica" w:cs="Arial"/>
          <w:sz w:val="22"/>
          <w:szCs w:val="22"/>
        </w:rPr>
        <w:t xml:space="preserve"> the patient feedback, and if necessary, time to understand why the answer was wrong </w:t>
      </w:r>
      <w:r w:rsidR="00FA123A">
        <w:rPr>
          <w:rFonts w:ascii="Helvetica" w:hAnsi="Helvetica" w:cs="Arial"/>
          <w:b/>
          <w:sz w:val="22"/>
          <w:szCs w:val="22"/>
        </w:rPr>
        <w:t>[1]</w:t>
      </w:r>
      <w:r w:rsidR="00FA123A">
        <w:rPr>
          <w:rFonts w:ascii="Helvetica" w:hAnsi="Helvetica" w:cs="Arial"/>
          <w:sz w:val="22"/>
          <w:szCs w:val="22"/>
        </w:rPr>
        <w:t>.</w:t>
      </w:r>
    </w:p>
    <w:p w14:paraId="74595C19" w14:textId="19AA2370" w:rsidR="00FA123A" w:rsidRDefault="00F746D4" w:rsidP="00FA1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gives the patient feedback.</w:t>
      </w:r>
    </w:p>
    <w:p w14:paraId="2F1E4CDE" w14:textId="77777777" w:rsidR="00454724" w:rsidRDefault="00454724" w:rsidP="0045472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5BDEF74" w14:textId="1DAF9309" w:rsidR="002B6867" w:rsidRPr="002B6867" w:rsidRDefault="002B6867" w:rsidP="002B686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B6867">
        <w:rPr>
          <w:rFonts w:ascii="Helvetica" w:hAnsi="Helvetica" w:cs="Arial"/>
          <w:b/>
          <w:sz w:val="22"/>
          <w:szCs w:val="22"/>
        </w:rPr>
        <w:t xml:space="preserve">Enhancing Cortical Re-presentation of the Denervated Body Part: </w:t>
      </w:r>
      <w:r>
        <w:rPr>
          <w:rFonts w:ascii="Helvetica" w:hAnsi="Helvetica" w:cs="Arial"/>
          <w:b/>
          <w:sz w:val="22"/>
          <w:szCs w:val="22"/>
        </w:rPr>
        <w:t>Mirror Therapy</w:t>
      </w:r>
    </w:p>
    <w:p w14:paraId="64E9D243" w14:textId="1075ADBE" w:rsidR="00FA123A" w:rsidRDefault="00FA12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5E25E9">
        <w:rPr>
          <w:rFonts w:ascii="Helvetica" w:hAnsi="Helvetica" w:cs="Arial"/>
          <w:sz w:val="22"/>
          <w:szCs w:val="22"/>
        </w:rPr>
        <w:t>set up the mirror therapy</w:t>
      </w:r>
      <w:r w:rsidR="002B6867">
        <w:rPr>
          <w:rFonts w:ascii="Helvetica" w:hAnsi="Helvetica" w:cs="Arial"/>
          <w:sz w:val="22"/>
          <w:szCs w:val="22"/>
        </w:rPr>
        <w:t xml:space="preserve"> by</w:t>
      </w:r>
      <w:r w:rsidR="005E25E9">
        <w:rPr>
          <w:rFonts w:ascii="Helvetica" w:hAnsi="Helvetica" w:cs="Arial"/>
          <w:sz w:val="22"/>
          <w:szCs w:val="22"/>
        </w:rPr>
        <w:t xml:space="preserve"> plac</w:t>
      </w:r>
      <w:r w:rsidR="002B6867">
        <w:rPr>
          <w:rFonts w:ascii="Helvetica" w:hAnsi="Helvetica" w:cs="Arial"/>
          <w:sz w:val="22"/>
          <w:szCs w:val="22"/>
        </w:rPr>
        <w:t>ing</w:t>
      </w:r>
      <w:r w:rsidR="005E25E9">
        <w:rPr>
          <w:rFonts w:ascii="Helvetica" w:hAnsi="Helvetica" w:cs="Arial"/>
          <w:sz w:val="22"/>
          <w:szCs w:val="22"/>
        </w:rPr>
        <w:t xml:space="preserve"> a standing mirror or mirror box in front of the therapist and patient </w:t>
      </w:r>
      <w:r>
        <w:rPr>
          <w:rFonts w:ascii="Helvetica" w:hAnsi="Helvetica" w:cs="Arial"/>
          <w:b/>
          <w:sz w:val="22"/>
          <w:szCs w:val="22"/>
        </w:rPr>
        <w:t>[1]</w:t>
      </w:r>
      <w:r w:rsidR="002B6867">
        <w:rPr>
          <w:rFonts w:ascii="Helvetica" w:hAnsi="Helvetica" w:cs="Arial"/>
          <w:sz w:val="22"/>
          <w:szCs w:val="22"/>
        </w:rPr>
        <w:t xml:space="preserve">. Place the mirror on a desk for the upper extremity </w:t>
      </w:r>
      <w:r w:rsidR="002B6867">
        <w:rPr>
          <w:rFonts w:ascii="Helvetica" w:hAnsi="Helvetica" w:cs="Arial"/>
          <w:b/>
          <w:sz w:val="22"/>
          <w:szCs w:val="22"/>
        </w:rPr>
        <w:t>[2]</w:t>
      </w:r>
      <w:r w:rsidR="002B6867">
        <w:rPr>
          <w:rFonts w:ascii="Helvetica" w:hAnsi="Helvetica" w:cs="Arial"/>
          <w:sz w:val="22"/>
          <w:szCs w:val="22"/>
        </w:rPr>
        <w:t xml:space="preserve">, or on the floor for the lower extremity </w:t>
      </w:r>
      <w:r w:rsidR="002B6867">
        <w:rPr>
          <w:rFonts w:ascii="Helvetica" w:hAnsi="Helvetica" w:cs="Arial"/>
          <w:b/>
          <w:sz w:val="22"/>
          <w:szCs w:val="22"/>
        </w:rPr>
        <w:t>[3]</w:t>
      </w:r>
      <w:r w:rsidR="002B6867">
        <w:rPr>
          <w:rFonts w:ascii="Helvetica" w:hAnsi="Helvetica" w:cs="Arial"/>
          <w:sz w:val="22"/>
          <w:szCs w:val="22"/>
        </w:rPr>
        <w:t>.</w:t>
      </w:r>
    </w:p>
    <w:p w14:paraId="2CD4B0BE" w14:textId="453EE684" w:rsidR="00FA123A" w:rsidRPr="00FA123A" w:rsidRDefault="00395B30" w:rsidP="00FA1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mirror</w:t>
      </w:r>
      <w:r w:rsidR="00275407">
        <w:rPr>
          <w:rFonts w:ascii="Helvetica" w:hAnsi="Helvetica" w:cs="Arial"/>
          <w:sz w:val="22"/>
          <w:szCs w:val="22"/>
        </w:rPr>
        <w:t xml:space="preserve"> box</w:t>
      </w:r>
      <w:r>
        <w:rPr>
          <w:rFonts w:ascii="Helvetica" w:hAnsi="Helvetica" w:cs="Arial"/>
          <w:sz w:val="22"/>
          <w:szCs w:val="22"/>
        </w:rPr>
        <w:t xml:space="preserve"> in front of the therapist and patient.</w:t>
      </w:r>
    </w:p>
    <w:p w14:paraId="6B58BDDE" w14:textId="3854C3CC" w:rsidR="00FA123A" w:rsidRDefault="00395B30" w:rsidP="00FA1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Mirror on the desk.</w:t>
      </w:r>
    </w:p>
    <w:p w14:paraId="26E8493F" w14:textId="063AB581" w:rsidR="00395B30" w:rsidRDefault="00395B30" w:rsidP="00FA1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Mirror on the floor.</w:t>
      </w:r>
    </w:p>
    <w:p w14:paraId="65EFDD6F" w14:textId="3877AE93" w:rsidR="00FA123A" w:rsidRDefault="002B68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Explain that the mirror therapy works by making use of the reflection o</w:t>
      </w:r>
      <w:r w:rsidR="00EC450A"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/>
          <w:sz w:val="22"/>
          <w:szCs w:val="22"/>
        </w:rPr>
        <w:t xml:space="preserve"> the sound side to create the </w:t>
      </w:r>
      <w:r w:rsidRPr="002B6867">
        <w:rPr>
          <w:rFonts w:ascii="Helvetica" w:hAnsi="Helvetica" w:cs="Arial"/>
          <w:sz w:val="22"/>
          <w:szCs w:val="22"/>
        </w:rPr>
        <w:t>image of the simultaneous movement of the sound side and denervated extremity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Briefly demonstrate this with the therapist’s own corresponding extremity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E25231F" w14:textId="6FCE7B3F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explains how mirror therapy works</w:t>
      </w:r>
      <w:r w:rsidR="002B6867">
        <w:rPr>
          <w:rFonts w:ascii="Helvetica" w:hAnsi="Helvetica" w:cs="Arial"/>
          <w:sz w:val="22"/>
          <w:szCs w:val="22"/>
        </w:rPr>
        <w:t xml:space="preserve">. </w:t>
      </w:r>
      <w:r w:rsidR="002B6867" w:rsidRPr="00454724">
        <w:rPr>
          <w:rFonts w:ascii="Helvetica" w:hAnsi="Helvetica"/>
          <w:b/>
          <w:sz w:val="22"/>
          <w:lang w:val="de-AT"/>
        </w:rPr>
        <w:t xml:space="preserve">TEXT: </w:t>
      </w:r>
      <w:proofErr w:type="spellStart"/>
      <w:r w:rsidR="002B6867" w:rsidRPr="00454724">
        <w:rPr>
          <w:rFonts w:ascii="Helvetica" w:hAnsi="Helvetica"/>
          <w:b/>
          <w:sz w:val="22"/>
          <w:lang w:val="de-AT"/>
        </w:rPr>
        <w:t>Ramachandran</w:t>
      </w:r>
      <w:proofErr w:type="spellEnd"/>
      <w:r w:rsidR="002B6867" w:rsidRPr="00454724">
        <w:rPr>
          <w:rFonts w:ascii="Helvetica" w:hAnsi="Helvetica"/>
          <w:b/>
          <w:sz w:val="22"/>
          <w:lang w:val="de-AT"/>
        </w:rPr>
        <w:t xml:space="preserve">, V. S., et al. </w:t>
      </w:r>
      <w:r w:rsidR="002B6867" w:rsidRPr="002B6867">
        <w:rPr>
          <w:rFonts w:ascii="Helvetica" w:hAnsi="Helvetica" w:cs="Arial"/>
          <w:b/>
          <w:i/>
          <w:sz w:val="22"/>
          <w:szCs w:val="22"/>
        </w:rPr>
        <w:t>Proceedings of the Royal Society of Biological Sciences.</w:t>
      </w:r>
      <w:r w:rsidR="002B6867" w:rsidRPr="002B6867">
        <w:rPr>
          <w:rFonts w:ascii="Helvetica" w:hAnsi="Helvetica" w:cs="Arial"/>
          <w:b/>
          <w:sz w:val="22"/>
          <w:szCs w:val="22"/>
        </w:rPr>
        <w:t xml:space="preserve"> (1996).; Ramachandran, V. S., et al. </w:t>
      </w:r>
      <w:r w:rsidR="002B6867" w:rsidRPr="002B6867">
        <w:rPr>
          <w:rFonts w:ascii="Helvetica" w:hAnsi="Helvetica" w:cs="Arial"/>
          <w:b/>
          <w:i/>
          <w:sz w:val="22"/>
          <w:szCs w:val="22"/>
        </w:rPr>
        <w:t>Brain.</w:t>
      </w:r>
      <w:r w:rsidR="002B6867" w:rsidRPr="002B6867">
        <w:rPr>
          <w:rFonts w:ascii="Helvetica" w:hAnsi="Helvetica" w:cs="Arial"/>
          <w:b/>
          <w:sz w:val="22"/>
          <w:szCs w:val="22"/>
        </w:rPr>
        <w:t xml:space="preserve"> (1998)</w:t>
      </w:r>
      <w:r w:rsidR="002B6867" w:rsidRPr="002B6867">
        <w:rPr>
          <w:rFonts w:ascii="Helvetica" w:hAnsi="Helvetica" w:cs="Arial"/>
          <w:sz w:val="22"/>
          <w:szCs w:val="22"/>
        </w:rPr>
        <w:t>.</w:t>
      </w:r>
    </w:p>
    <w:p w14:paraId="502C81F3" w14:textId="3DC56096" w:rsidR="00F7435F" w:rsidRP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demonstrates mirror therapy with their own </w:t>
      </w:r>
      <w:r w:rsidR="0050099E">
        <w:rPr>
          <w:rFonts w:ascii="Helvetica" w:hAnsi="Helvetica" w:cs="Arial"/>
          <w:sz w:val="22"/>
          <w:szCs w:val="22"/>
        </w:rPr>
        <w:t>arm</w:t>
      </w:r>
      <w:r>
        <w:rPr>
          <w:rFonts w:ascii="Helvetica" w:hAnsi="Helvetica" w:cs="Arial"/>
          <w:sz w:val="22"/>
          <w:szCs w:val="22"/>
        </w:rPr>
        <w:t>.</w:t>
      </w:r>
    </w:p>
    <w:p w14:paraId="5D68ABF9" w14:textId="560725CF" w:rsidR="00FA123A" w:rsidRDefault="002B68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 the mirror medially in front of the patient</w:t>
      </w:r>
      <w:r w:rsidR="00F7435F">
        <w:rPr>
          <w:rFonts w:ascii="Helvetica" w:hAnsi="Helvetica" w:cs="Arial"/>
          <w:sz w:val="22"/>
          <w:szCs w:val="22"/>
        </w:rPr>
        <w:t xml:space="preserve"> </w:t>
      </w:r>
      <w:r w:rsidR="00F7435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in a way that allows them to see the reflection of the sound side exactly where the injured extremity is expected </w:t>
      </w:r>
      <w:r>
        <w:rPr>
          <w:rFonts w:ascii="Helvetica" w:hAnsi="Helvetica" w:cs="Arial"/>
          <w:b/>
          <w:sz w:val="22"/>
          <w:szCs w:val="22"/>
        </w:rPr>
        <w:t>[</w:t>
      </w:r>
      <w:r w:rsidR="00F7435F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Make sure that the entire injured extremity is covered by the mirror and cannot be seen by the patient </w:t>
      </w:r>
      <w:r>
        <w:rPr>
          <w:rFonts w:ascii="Helvetica" w:hAnsi="Helvetica" w:cs="Arial"/>
          <w:b/>
          <w:sz w:val="22"/>
          <w:szCs w:val="22"/>
        </w:rPr>
        <w:t>[</w:t>
      </w:r>
      <w:r w:rsidR="00F7435F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E909DB7" w14:textId="5DBE08BE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mirror</w:t>
      </w:r>
      <w:r w:rsidR="002A7B73">
        <w:rPr>
          <w:rFonts w:ascii="Helvetica" w:hAnsi="Helvetica" w:cs="Arial"/>
          <w:sz w:val="22"/>
          <w:szCs w:val="22"/>
        </w:rPr>
        <w:t xml:space="preserve"> box</w:t>
      </w:r>
      <w:r>
        <w:rPr>
          <w:rFonts w:ascii="Helvetica" w:hAnsi="Helvetica" w:cs="Arial"/>
          <w:sz w:val="22"/>
          <w:szCs w:val="22"/>
        </w:rPr>
        <w:t xml:space="preserve"> medially in front of the patient.</w:t>
      </w:r>
    </w:p>
    <w:p w14:paraId="46742223" w14:textId="0E451504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shot showing the reflection of the sound side.</w:t>
      </w:r>
    </w:p>
    <w:p w14:paraId="0B43E611" w14:textId="6A2907FC" w:rsidR="00F7435F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that the entire injured extremity is covered by the mirror.</w:t>
      </w:r>
    </w:p>
    <w:p w14:paraId="7A1DA9BF" w14:textId="682C2C40" w:rsidR="002B6867" w:rsidRDefault="002B68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Ask the patient which movements they can easily imagine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instruct them to perform these movements with the sound side while looking at the mirror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69FD2F3" w14:textId="02DC91F9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asks the patient which movements they can easily imagine</w:t>
      </w:r>
      <w:r w:rsidR="002B6867">
        <w:rPr>
          <w:rFonts w:ascii="Helvetica" w:hAnsi="Helvetica" w:cs="Arial"/>
          <w:sz w:val="22"/>
          <w:szCs w:val="22"/>
        </w:rPr>
        <w:t xml:space="preserve">. </w:t>
      </w:r>
      <w:r w:rsidR="002B6867" w:rsidRPr="00F7435F">
        <w:rPr>
          <w:rFonts w:ascii="Helvetica" w:hAnsi="Helvetica" w:cs="Arial"/>
          <w:b/>
          <w:sz w:val="22"/>
          <w:szCs w:val="22"/>
        </w:rPr>
        <w:t>TEXT: Begin with slow movements</w:t>
      </w:r>
      <w:r w:rsidR="002B6867">
        <w:rPr>
          <w:rFonts w:ascii="Helvetica" w:hAnsi="Helvetica" w:cs="Arial"/>
          <w:sz w:val="22"/>
          <w:szCs w:val="22"/>
        </w:rPr>
        <w:t xml:space="preserve">. </w:t>
      </w:r>
      <w:r w:rsidR="002B6867" w:rsidRPr="002B6867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4.4</w:t>
      </w:r>
      <w:r w:rsidR="002B6867">
        <w:rPr>
          <w:rFonts w:ascii="Helvetica" w:hAnsi="Helvetica" w:cs="Arial"/>
          <w:sz w:val="22"/>
          <w:szCs w:val="22"/>
        </w:rPr>
        <w:t>.</w:t>
      </w:r>
    </w:p>
    <w:p w14:paraId="667C7E74" w14:textId="1D95CBA7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instructs the patient to perform these movements, and the talent begins to perform the movements.</w:t>
      </w:r>
    </w:p>
    <w:p w14:paraId="24EC5343" w14:textId="444FCF2A" w:rsidR="002B6867" w:rsidRDefault="002B68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instruct the patient to move both sides for 5 to 10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Explain that the injured side will not move, but that it is still important to generate the illusion of simultaneous movement of both sides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A47A9F2" w14:textId="2AE6C3DC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Patient moves </w:t>
      </w:r>
      <w:r w:rsidR="000F23CF">
        <w:rPr>
          <w:rFonts w:ascii="Helvetica" w:hAnsi="Helvetica" w:cs="Arial"/>
          <w:sz w:val="22"/>
          <w:szCs w:val="22"/>
        </w:rPr>
        <w:t>sound side while its refle</w:t>
      </w:r>
      <w:r w:rsidR="000219DF">
        <w:rPr>
          <w:rFonts w:ascii="Helvetica" w:hAnsi="Helvetica" w:cs="Arial"/>
          <w:sz w:val="22"/>
          <w:szCs w:val="22"/>
        </w:rPr>
        <w:t>ct</w:t>
      </w:r>
      <w:r w:rsidR="000F23CF">
        <w:rPr>
          <w:rFonts w:ascii="Helvetica" w:hAnsi="Helvetica" w:cs="Arial"/>
          <w:sz w:val="22"/>
          <w:szCs w:val="22"/>
        </w:rPr>
        <w:t>ion is seen in the mirror</w:t>
      </w:r>
      <w:r>
        <w:rPr>
          <w:rFonts w:ascii="Helvetica" w:hAnsi="Helvetica" w:cs="Arial"/>
          <w:sz w:val="22"/>
          <w:szCs w:val="22"/>
        </w:rPr>
        <w:t>.</w:t>
      </w:r>
    </w:p>
    <w:p w14:paraId="60E47DDA" w14:textId="07232E17" w:rsidR="002B6867" w:rsidRDefault="00F7435F" w:rsidP="002B6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explains that the injured side will not move. Alternatively, film a CU of the patient moving their sound side in front of the mirror.</w:t>
      </w:r>
    </w:p>
    <w:p w14:paraId="5830A08D" w14:textId="53886F19" w:rsidR="00565757" w:rsidRPr="006A6324" w:rsidRDefault="00B002E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Motor Activation Using a Donor Side Approach</w:t>
      </w:r>
    </w:p>
    <w:p w14:paraId="5C8C2759" w14:textId="4006FF74" w:rsidR="00565757" w:rsidRDefault="00B002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this part of the rehabilitation as soon as the first volitional contraction of the </w:t>
      </w:r>
      <w:r w:rsidRPr="00B002EC">
        <w:rPr>
          <w:rFonts w:ascii="Helvetica" w:hAnsi="Helvetica" w:cs="Arial"/>
          <w:sz w:val="22"/>
          <w:szCs w:val="22"/>
        </w:rPr>
        <w:t xml:space="preserve">re-innervated muscle can be detected, which can usually be expected within </w:t>
      </w:r>
      <w:r>
        <w:rPr>
          <w:rFonts w:ascii="Helvetica" w:hAnsi="Helvetica" w:cs="Arial"/>
          <w:sz w:val="22"/>
          <w:szCs w:val="22"/>
        </w:rPr>
        <w:t>3 – 5</w:t>
      </w:r>
      <w:r w:rsidRPr="00B002EC">
        <w:rPr>
          <w:rFonts w:ascii="Helvetica" w:hAnsi="Helvetica" w:cs="Arial"/>
          <w:sz w:val="22"/>
          <w:szCs w:val="22"/>
        </w:rPr>
        <w:t xml:space="preserve"> months after surgery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Set up </w:t>
      </w:r>
      <w:r w:rsidR="003F41E9">
        <w:rPr>
          <w:rFonts w:ascii="Helvetica" w:hAnsi="Helvetica" w:cs="Arial"/>
          <w:sz w:val="22"/>
          <w:szCs w:val="22"/>
        </w:rPr>
        <w:t xml:space="preserve">a system for EMG biofeedback by unpacking it on a table, making sure to plug in all cables </w:t>
      </w:r>
      <w:r w:rsidR="003F41E9">
        <w:rPr>
          <w:rFonts w:ascii="Helvetica" w:hAnsi="Helvetica" w:cs="Arial"/>
          <w:b/>
          <w:sz w:val="22"/>
          <w:szCs w:val="22"/>
        </w:rPr>
        <w:t>[2]</w:t>
      </w:r>
      <w:r w:rsidR="003F41E9">
        <w:rPr>
          <w:rFonts w:ascii="Helvetica" w:hAnsi="Helvetica" w:cs="Arial"/>
          <w:sz w:val="22"/>
          <w:szCs w:val="22"/>
        </w:rPr>
        <w:t xml:space="preserve"> and press the power button </w:t>
      </w:r>
      <w:r w:rsidR="003F41E9">
        <w:rPr>
          <w:rFonts w:ascii="Helvetica" w:hAnsi="Helvetica" w:cs="Arial"/>
          <w:b/>
          <w:sz w:val="22"/>
          <w:szCs w:val="22"/>
        </w:rPr>
        <w:t>[3]</w:t>
      </w:r>
      <w:r w:rsidR="003F41E9">
        <w:rPr>
          <w:rFonts w:ascii="Helvetica" w:hAnsi="Helvetica" w:cs="Arial"/>
          <w:sz w:val="22"/>
          <w:szCs w:val="22"/>
        </w:rPr>
        <w:t>.</w:t>
      </w:r>
    </w:p>
    <w:p w14:paraId="6782EE6A" w14:textId="74C13C84" w:rsidR="003F41E9" w:rsidRDefault="00F7435F" w:rsidP="003F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monitors the patient. Show that a volitional contraction is detected in the </w:t>
      </w:r>
      <w:r w:rsidRPr="00B002EC">
        <w:rPr>
          <w:rFonts w:ascii="Helvetica" w:hAnsi="Helvetica" w:cs="Arial"/>
          <w:sz w:val="22"/>
          <w:szCs w:val="22"/>
        </w:rPr>
        <w:t>re-innervated muscle</w:t>
      </w:r>
      <w:r>
        <w:rPr>
          <w:rFonts w:ascii="Helvetica" w:hAnsi="Helvetica" w:cs="Arial"/>
          <w:sz w:val="22"/>
          <w:szCs w:val="22"/>
        </w:rPr>
        <w:t>.</w:t>
      </w:r>
      <w:r w:rsidR="0084083C">
        <w:rPr>
          <w:rFonts w:ascii="Helvetica" w:hAnsi="Helvetica" w:cs="Arial"/>
          <w:sz w:val="22"/>
          <w:szCs w:val="22"/>
        </w:rPr>
        <w:t xml:space="preserve"> </w:t>
      </w:r>
      <w:r w:rsidR="0084083C" w:rsidRPr="0084083C">
        <w:rPr>
          <w:rFonts w:ascii="Helvetica" w:hAnsi="Helvetica" w:cs="Arial"/>
          <w:i/>
          <w:color w:val="0000FF"/>
          <w:sz w:val="22"/>
          <w:szCs w:val="22"/>
        </w:rPr>
        <w:t xml:space="preserve">(Author Comment: </w:t>
      </w:r>
      <w:r w:rsidR="0084083C" w:rsidRPr="0084083C">
        <w:rPr>
          <w:i/>
          <w:color w:val="0000FF"/>
          <w:lang w:val="en-GB"/>
        </w:rPr>
        <w:t xml:space="preserve"> </w:t>
      </w:r>
      <w:r w:rsidR="0084083C" w:rsidRPr="0084083C">
        <w:rPr>
          <w:rFonts w:ascii="Helvetica" w:hAnsi="Helvetica" w:cs="Arial"/>
          <w:i/>
          <w:color w:val="0000FF"/>
          <w:sz w:val="22"/>
          <w:szCs w:val="22"/>
          <w:lang w:val="en-GB"/>
        </w:rPr>
        <w:t>We would suggest taking this shot without the sEMG system, and with a CU showing contraction of the biceps muscle (and maybe for enhanced clarity the talent palpating it).</w:t>
      </w:r>
    </w:p>
    <w:p w14:paraId="4E393846" w14:textId="4C08FCFD" w:rsidR="003F41E9" w:rsidRDefault="00F7435F" w:rsidP="003F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up an EMG biofeedback system on a table.</w:t>
      </w:r>
    </w:p>
    <w:p w14:paraId="7880B2A1" w14:textId="26CCA11F" w:rsidR="003F41E9" w:rsidRPr="006A6324" w:rsidRDefault="00F7435F" w:rsidP="003F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presses the power button on the EMG biofeedback system.</w:t>
      </w:r>
    </w:p>
    <w:p w14:paraId="07CE7147" w14:textId="2CD1DA5C" w:rsidR="00565757" w:rsidRDefault="003F41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Ask the patient to think of movements that the donor nerves were originally responsible for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palpate the recipient muscle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B2CD52" w14:textId="54F6D327" w:rsidR="00754FAB" w:rsidRPr="00754FAB" w:rsidRDefault="00754FAB" w:rsidP="00754FAB">
      <w:pPr>
        <w:pStyle w:val="ListParagraph"/>
        <w:spacing w:before="240"/>
        <w:ind w:left="126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754FAB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 has marked step </w:t>
      </w:r>
      <w:r>
        <w:rPr>
          <w:rFonts w:ascii="Helvetica" w:hAnsi="Helvetica" w:cs="Arial"/>
          <w:i/>
          <w:color w:val="0000FF"/>
          <w:sz w:val="22"/>
          <w:szCs w:val="22"/>
        </w:rPr>
        <w:t>5</w:t>
      </w:r>
      <w:r w:rsidRPr="00754FAB">
        <w:rPr>
          <w:rFonts w:ascii="Helvetica" w:hAnsi="Helvetica" w:cs="Arial"/>
          <w:i/>
          <w:color w:val="0000FF"/>
          <w:sz w:val="22"/>
          <w:szCs w:val="22"/>
        </w:rPr>
        <w:t>.2 as one of the most important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steps</w:t>
      </w:r>
      <w:r w:rsidRPr="00754FAB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F2FAB70" w14:textId="627113A5" w:rsidR="003F41E9" w:rsidRDefault="00F7435F" w:rsidP="003F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asks the patient to think of movements that the donor nerves were originally responsible</w:t>
      </w:r>
      <w:r w:rsidR="00EF57A6">
        <w:rPr>
          <w:rFonts w:ascii="Helvetica" w:hAnsi="Helvetica" w:cs="Arial"/>
          <w:sz w:val="22"/>
          <w:szCs w:val="22"/>
        </w:rPr>
        <w:t xml:space="preserve"> for (closing the hand)</w:t>
      </w:r>
      <w:r>
        <w:rPr>
          <w:rFonts w:ascii="Helvetica" w:hAnsi="Helvetica" w:cs="Arial"/>
          <w:sz w:val="22"/>
          <w:szCs w:val="22"/>
        </w:rPr>
        <w:t>.</w:t>
      </w:r>
    </w:p>
    <w:p w14:paraId="5191CE21" w14:textId="4ADEA7F8" w:rsidR="003F41E9" w:rsidRPr="006A6324" w:rsidRDefault="003773B2" w:rsidP="003F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F7435F">
        <w:rPr>
          <w:rFonts w:ascii="Helvetica" w:hAnsi="Helvetica" w:cs="Arial"/>
          <w:sz w:val="22"/>
          <w:szCs w:val="22"/>
        </w:rPr>
        <w:t>: Talent palpates the recipient muscle.</w:t>
      </w:r>
    </w:p>
    <w:p w14:paraId="53E2FD40" w14:textId="235EED4B" w:rsidR="003F41E9" w:rsidRDefault="003F41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place a </w:t>
      </w:r>
      <w:r w:rsidRPr="003F41E9">
        <w:rPr>
          <w:rFonts w:ascii="Helvetica" w:hAnsi="Helvetica" w:cs="Arial"/>
          <w:sz w:val="22"/>
          <w:szCs w:val="22"/>
        </w:rPr>
        <w:t>surface EMG electrode on the exact position where muscle contraction can be palpated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3F41E9">
        <w:rPr>
          <w:rFonts w:ascii="Helvetica" w:hAnsi="Helvetica" w:cs="Arial"/>
          <w:sz w:val="22"/>
          <w:szCs w:val="22"/>
        </w:rPr>
        <w:t>. Even if no movement can be palpated, check for the EMG activity regularly within the first 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3F41E9">
        <w:rPr>
          <w:rFonts w:ascii="Helvetica" w:hAnsi="Helvetica" w:cs="Arial"/>
          <w:sz w:val="22"/>
          <w:szCs w:val="22"/>
        </w:rPr>
        <w:t>6 months after surgery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3F41E9">
        <w:rPr>
          <w:rFonts w:ascii="Helvetica" w:hAnsi="Helvetica" w:cs="Arial"/>
          <w:sz w:val="22"/>
          <w:szCs w:val="22"/>
        </w:rPr>
        <w:t>.</w:t>
      </w:r>
    </w:p>
    <w:p w14:paraId="0BC22E97" w14:textId="3762BEF2" w:rsidR="000C5D59" w:rsidRDefault="003773B2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places a </w:t>
      </w:r>
      <w:r w:rsidRPr="003F41E9">
        <w:rPr>
          <w:rFonts w:ascii="Helvetica" w:hAnsi="Helvetica" w:cs="Arial"/>
          <w:sz w:val="22"/>
          <w:szCs w:val="22"/>
        </w:rPr>
        <w:t>surface EMG electrode</w:t>
      </w:r>
      <w:r>
        <w:rPr>
          <w:rFonts w:ascii="Helvetica" w:hAnsi="Helvetica" w:cs="Arial"/>
          <w:sz w:val="22"/>
          <w:szCs w:val="22"/>
        </w:rPr>
        <w:t xml:space="preserve"> on the patient’s muscle.</w:t>
      </w:r>
    </w:p>
    <w:p w14:paraId="2EB517FA" w14:textId="64129C24" w:rsidR="000C5D59" w:rsidRDefault="003773B2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checks for EMG activity.</w:t>
      </w:r>
    </w:p>
    <w:p w14:paraId="7DE7A00A" w14:textId="01E77814" w:rsidR="003F41E9" w:rsidRDefault="003F41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</w:t>
      </w:r>
      <w:r w:rsidR="005A4F16">
        <w:rPr>
          <w:rFonts w:ascii="Helvetica" w:hAnsi="Helvetica" w:cs="Arial"/>
          <w:sz w:val="22"/>
          <w:szCs w:val="22"/>
        </w:rPr>
        <w:t xml:space="preserve">EMG activity on this position </w:t>
      </w:r>
      <w:r>
        <w:rPr>
          <w:rFonts w:ascii="Helvetica" w:hAnsi="Helvetica" w:cs="Arial"/>
          <w:sz w:val="22"/>
          <w:szCs w:val="22"/>
        </w:rPr>
        <w:t xml:space="preserve"> cannot be confirmed, slightly change the position of the electrode </w:t>
      </w:r>
      <w:r>
        <w:rPr>
          <w:rFonts w:ascii="Helvetica" w:hAnsi="Helvetica" w:cs="Arial"/>
          <w:b/>
          <w:sz w:val="22"/>
          <w:szCs w:val="22"/>
        </w:rPr>
        <w:t>[1]</w:t>
      </w:r>
      <w:r w:rsidR="000C5D59">
        <w:rPr>
          <w:rFonts w:ascii="Helvetica" w:hAnsi="Helvetica" w:cs="Arial"/>
          <w:sz w:val="22"/>
          <w:szCs w:val="22"/>
        </w:rPr>
        <w:t xml:space="preserve"> and try other motor commands related to the donor nerve </w:t>
      </w:r>
      <w:r w:rsidR="000C5D59">
        <w:rPr>
          <w:rFonts w:ascii="Helvetica" w:hAnsi="Helvetica" w:cs="Arial"/>
          <w:b/>
          <w:sz w:val="22"/>
          <w:szCs w:val="22"/>
        </w:rPr>
        <w:t>[2</w:t>
      </w:r>
      <w:r w:rsidR="00C72970">
        <w:rPr>
          <w:rFonts w:ascii="Helvetica" w:hAnsi="Helvetica" w:cs="Arial"/>
          <w:b/>
          <w:sz w:val="22"/>
          <w:szCs w:val="22"/>
        </w:rPr>
        <w:t>-TXT</w:t>
      </w:r>
      <w:r w:rsidR="000C5D59">
        <w:rPr>
          <w:rFonts w:ascii="Helvetica" w:hAnsi="Helvetica" w:cs="Arial"/>
          <w:b/>
          <w:sz w:val="22"/>
          <w:szCs w:val="22"/>
        </w:rPr>
        <w:t>]</w:t>
      </w:r>
      <w:r w:rsidR="000C5D59">
        <w:rPr>
          <w:rFonts w:ascii="Helvetica" w:hAnsi="Helvetica" w:cs="Arial"/>
          <w:sz w:val="22"/>
          <w:szCs w:val="22"/>
        </w:rPr>
        <w:t xml:space="preserve">. Otherwise, continue with the interventions for cortical activation and test again after a few weeks </w:t>
      </w:r>
      <w:r w:rsidR="000C5D59">
        <w:rPr>
          <w:rFonts w:ascii="Helvetica" w:hAnsi="Helvetica" w:cs="Arial"/>
          <w:b/>
          <w:sz w:val="22"/>
          <w:szCs w:val="22"/>
        </w:rPr>
        <w:t>[3]</w:t>
      </w:r>
      <w:r w:rsidR="000C5D59">
        <w:rPr>
          <w:rFonts w:ascii="Helvetica" w:hAnsi="Helvetica" w:cs="Arial"/>
          <w:sz w:val="22"/>
          <w:szCs w:val="22"/>
        </w:rPr>
        <w:t>.</w:t>
      </w:r>
    </w:p>
    <w:p w14:paraId="7F8A7882" w14:textId="3F3C9DD1" w:rsidR="000C5D59" w:rsidRDefault="002C6179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slightly changes the position of the electrode.</w:t>
      </w:r>
    </w:p>
    <w:p w14:paraId="48A4D3E7" w14:textId="52CF17A6" w:rsidR="000C5D59" w:rsidRDefault="002C6179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asks the patient to perform other motor commands</w:t>
      </w:r>
      <w:r w:rsidR="00EF57A6">
        <w:rPr>
          <w:rFonts w:ascii="Helvetica" w:hAnsi="Helvetica" w:cs="Arial"/>
          <w:sz w:val="22"/>
          <w:szCs w:val="22"/>
        </w:rPr>
        <w:t xml:space="preserve"> (ulnar abduction of the wrist)</w:t>
      </w:r>
      <w:r>
        <w:rPr>
          <w:rFonts w:ascii="Helvetica" w:hAnsi="Helvetica" w:cs="Arial"/>
          <w:sz w:val="22"/>
          <w:szCs w:val="22"/>
        </w:rPr>
        <w:t xml:space="preserve"> related to the donor nerve, and the patient performs those commands.</w:t>
      </w:r>
    </w:p>
    <w:p w14:paraId="6BB32CFE" w14:textId="5198E440" w:rsidR="000C5D59" w:rsidRDefault="002C6179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tests for EMG activity.</w:t>
      </w:r>
    </w:p>
    <w:p w14:paraId="0D289377" w14:textId="77D795D1" w:rsidR="000C5D59" w:rsidRDefault="005A4F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EMG activity c</w:t>
      </w:r>
      <w:r w:rsidR="00433C55">
        <w:rPr>
          <w:rFonts w:ascii="Helvetica" w:hAnsi="Helvetica" w:cs="Arial"/>
          <w:sz w:val="22"/>
          <w:szCs w:val="22"/>
        </w:rPr>
        <w:t>an</w:t>
      </w:r>
      <w:r>
        <w:rPr>
          <w:rFonts w:ascii="Helvetica" w:hAnsi="Helvetica" w:cs="Arial"/>
          <w:sz w:val="22"/>
          <w:szCs w:val="22"/>
        </w:rPr>
        <w:t xml:space="preserve"> be detected, m</w:t>
      </w:r>
      <w:r w:rsidR="000C5D59">
        <w:rPr>
          <w:rFonts w:ascii="Helvetica" w:hAnsi="Helvetica" w:cs="Arial"/>
          <w:sz w:val="22"/>
          <w:szCs w:val="22"/>
        </w:rPr>
        <w:t xml:space="preserve">ake sure the patient is comfortably seated </w:t>
      </w:r>
      <w:r w:rsidR="000C5D59">
        <w:rPr>
          <w:rFonts w:ascii="Helvetica" w:hAnsi="Helvetica" w:cs="Arial"/>
          <w:b/>
          <w:sz w:val="22"/>
          <w:szCs w:val="22"/>
        </w:rPr>
        <w:t>[1]</w:t>
      </w:r>
      <w:r w:rsidR="000C5D59">
        <w:rPr>
          <w:rFonts w:ascii="Helvetica" w:hAnsi="Helvetica" w:cs="Arial"/>
          <w:sz w:val="22"/>
          <w:szCs w:val="22"/>
        </w:rPr>
        <w:t xml:space="preserve"> and instruct them to </w:t>
      </w:r>
      <w:r w:rsidR="000C5D59" w:rsidRPr="000C5D59">
        <w:rPr>
          <w:rFonts w:ascii="Helvetica" w:hAnsi="Helvetica" w:cs="Arial"/>
          <w:sz w:val="22"/>
          <w:szCs w:val="22"/>
        </w:rPr>
        <w:t xml:space="preserve">think of movement patterns related to the donor nerve while picking up </w:t>
      </w:r>
      <w:r w:rsidR="000C5D59" w:rsidRPr="00874DCD">
        <w:rPr>
          <w:rFonts w:ascii="Helvetica" w:hAnsi="Helvetica" w:cs="Arial"/>
          <w:color w:val="FF0000"/>
          <w:sz w:val="22"/>
          <w:szCs w:val="22"/>
        </w:rPr>
        <w:t>s</w:t>
      </w:r>
      <w:r w:rsidR="00754717" w:rsidRPr="00874DCD">
        <w:rPr>
          <w:rFonts w:ascii="Helvetica" w:hAnsi="Helvetica" w:cs="Arial"/>
          <w:color w:val="FF0000"/>
          <w:sz w:val="22"/>
          <w:szCs w:val="22"/>
        </w:rPr>
        <w:t xml:space="preserve">urface </w:t>
      </w:r>
      <w:r w:rsidR="000C5D59" w:rsidRPr="000C5D59">
        <w:rPr>
          <w:rFonts w:ascii="Helvetica" w:hAnsi="Helvetica" w:cs="Arial"/>
          <w:sz w:val="22"/>
          <w:szCs w:val="22"/>
        </w:rPr>
        <w:t>EMG signals from the recipient muscle</w:t>
      </w:r>
      <w:r w:rsidR="000C5D59">
        <w:rPr>
          <w:rFonts w:ascii="Helvetica" w:hAnsi="Helvetica" w:cs="Arial"/>
          <w:sz w:val="22"/>
          <w:szCs w:val="22"/>
        </w:rPr>
        <w:t xml:space="preserve"> </w:t>
      </w:r>
      <w:r w:rsidR="000C5D59">
        <w:rPr>
          <w:rFonts w:ascii="Helvetica" w:hAnsi="Helvetica" w:cs="Arial"/>
          <w:b/>
          <w:sz w:val="22"/>
          <w:szCs w:val="22"/>
        </w:rPr>
        <w:t>[2]</w:t>
      </w:r>
      <w:r w:rsidR="000C5D59" w:rsidRPr="000C5D59">
        <w:rPr>
          <w:rFonts w:ascii="Helvetica" w:hAnsi="Helvetica" w:cs="Arial"/>
          <w:sz w:val="22"/>
          <w:szCs w:val="22"/>
        </w:rPr>
        <w:t>. If a system with the possibility to adjust signal gains is used, set it up in a way that the signal amplitude is high enough to be easily observed</w:t>
      </w:r>
      <w:r w:rsidR="000C5D59">
        <w:rPr>
          <w:rFonts w:ascii="Helvetica" w:hAnsi="Helvetica" w:cs="Arial"/>
          <w:sz w:val="22"/>
          <w:szCs w:val="22"/>
        </w:rPr>
        <w:t xml:space="preserve"> </w:t>
      </w:r>
      <w:r w:rsidR="000C5D59">
        <w:rPr>
          <w:rFonts w:ascii="Helvetica" w:hAnsi="Helvetica" w:cs="Arial"/>
          <w:b/>
          <w:sz w:val="22"/>
          <w:szCs w:val="22"/>
        </w:rPr>
        <w:t>[3-TXT]</w:t>
      </w:r>
      <w:r w:rsidR="00C72970">
        <w:rPr>
          <w:rFonts w:ascii="Helvetica" w:hAnsi="Helvetica" w:cs="Arial"/>
          <w:b/>
          <w:sz w:val="22"/>
          <w:szCs w:val="22"/>
        </w:rPr>
        <w:t xml:space="preserve"> </w:t>
      </w:r>
      <w:r w:rsidR="00C72970" w:rsidRPr="00C72970">
        <w:rPr>
          <w:rFonts w:ascii="Helvetica" w:hAnsi="Helvetica" w:cs="Arial"/>
          <w:b/>
          <w:sz w:val="22"/>
          <w:szCs w:val="22"/>
        </w:rPr>
        <w:t>[4]</w:t>
      </w:r>
      <w:r w:rsidR="000C5D59" w:rsidRPr="000C5D59">
        <w:rPr>
          <w:rFonts w:ascii="Helvetica" w:hAnsi="Helvetica" w:cs="Arial"/>
          <w:sz w:val="22"/>
          <w:szCs w:val="22"/>
        </w:rPr>
        <w:t xml:space="preserve">. </w:t>
      </w:r>
    </w:p>
    <w:p w14:paraId="75E58C7F" w14:textId="0BFB4983" w:rsidR="000C5D59" w:rsidRDefault="002C6179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Patient sits/settles comfortably.</w:t>
      </w:r>
    </w:p>
    <w:p w14:paraId="311377C1" w14:textId="6697B71E" w:rsidR="000C5D59" w:rsidRDefault="002C6179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instructs the patient to </w:t>
      </w:r>
      <w:r w:rsidRPr="000C5D59">
        <w:rPr>
          <w:rFonts w:ascii="Helvetica" w:hAnsi="Helvetica" w:cs="Arial"/>
          <w:sz w:val="22"/>
          <w:szCs w:val="22"/>
        </w:rPr>
        <w:t>think of movement patterns related to the donor nerve</w:t>
      </w:r>
      <w:r>
        <w:rPr>
          <w:rFonts w:ascii="Helvetica" w:hAnsi="Helvetica" w:cs="Arial"/>
          <w:sz w:val="22"/>
          <w:szCs w:val="22"/>
        </w:rPr>
        <w:t xml:space="preserve">. Talent </w:t>
      </w:r>
      <w:r w:rsidR="00CE71B1">
        <w:rPr>
          <w:rFonts w:ascii="Helvetica" w:hAnsi="Helvetica" w:cs="Arial"/>
          <w:sz w:val="22"/>
          <w:szCs w:val="22"/>
        </w:rPr>
        <w:t>checks the EMG biofeedback system during this.</w:t>
      </w:r>
    </w:p>
    <w:p w14:paraId="05933174" w14:textId="67F9AF15" w:rsidR="000C5D59" w:rsidRDefault="00CE71B1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 the signal gains as described</w:t>
      </w:r>
      <w:r w:rsidR="000C5D59">
        <w:rPr>
          <w:rFonts w:ascii="Helvetica" w:hAnsi="Helvetica" w:cs="Arial"/>
          <w:sz w:val="22"/>
          <w:szCs w:val="22"/>
        </w:rPr>
        <w:t xml:space="preserve">. </w:t>
      </w:r>
      <w:r w:rsidR="000C5D59" w:rsidRPr="000C5D59">
        <w:rPr>
          <w:rFonts w:ascii="Helvetica" w:hAnsi="Helvetica" w:cs="Arial"/>
          <w:b/>
          <w:sz w:val="22"/>
          <w:szCs w:val="22"/>
        </w:rPr>
        <w:t>TEXT: In the beginning, this usually requires a high amplification</w:t>
      </w:r>
      <w:r w:rsidR="000C5D59" w:rsidRPr="000C5D59">
        <w:rPr>
          <w:rFonts w:ascii="Helvetica" w:hAnsi="Helvetica" w:cs="Arial"/>
          <w:sz w:val="22"/>
          <w:szCs w:val="22"/>
        </w:rPr>
        <w:t>.</w:t>
      </w:r>
    </w:p>
    <w:p w14:paraId="70BEA0C7" w14:textId="3EB7E8AD" w:rsidR="00C72970" w:rsidRDefault="00C72970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show showing </w:t>
      </w:r>
      <w:r w:rsidRPr="00C72970">
        <w:rPr>
          <w:rFonts w:ascii="Helvetica" w:hAnsi="Helvetica" w:cs="Arial"/>
          <w:sz w:val="22"/>
          <w:szCs w:val="22"/>
          <w:lang w:val="en-GB"/>
        </w:rPr>
        <w:t>how the adjustment of the signal gain increases the signal amplitude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352D47CC" w14:textId="1C0F71A9" w:rsidR="000C5D59" w:rsidRDefault="000C5D5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 soon as the patient can </w:t>
      </w:r>
      <w:r w:rsidRPr="000C5D59">
        <w:rPr>
          <w:rFonts w:ascii="Helvetica" w:hAnsi="Helvetica" w:cs="Arial"/>
          <w:sz w:val="22"/>
          <w:szCs w:val="22"/>
        </w:rPr>
        <w:t xml:space="preserve">repeatably activate the muscle, ask </w:t>
      </w:r>
      <w:r>
        <w:rPr>
          <w:rFonts w:ascii="Helvetica" w:hAnsi="Helvetica" w:cs="Arial"/>
          <w:sz w:val="22"/>
          <w:szCs w:val="22"/>
        </w:rPr>
        <w:t>them</w:t>
      </w:r>
      <w:r w:rsidRPr="000C5D59">
        <w:rPr>
          <w:rFonts w:ascii="Helvetica" w:hAnsi="Helvetica" w:cs="Arial"/>
          <w:sz w:val="22"/>
          <w:szCs w:val="22"/>
        </w:rPr>
        <w:t xml:space="preserve"> to fully relax after muscle activation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, which corresponds to EMG amplitudes close to zero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>. Ask the patient to repeatedly activate the muscle and fully relax it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178828DA" w14:textId="40624CAD" w:rsidR="00754FAB" w:rsidRPr="00754FAB" w:rsidRDefault="00754FAB" w:rsidP="00754FAB">
      <w:pPr>
        <w:pStyle w:val="ListParagraph"/>
        <w:spacing w:before="240"/>
        <w:ind w:left="36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754FAB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 has marked step </w:t>
      </w:r>
      <w:r w:rsidR="00AD59CF">
        <w:rPr>
          <w:rFonts w:ascii="Helvetica" w:hAnsi="Helvetica" w:cs="Arial"/>
          <w:i/>
          <w:color w:val="0000FF"/>
          <w:sz w:val="22"/>
          <w:szCs w:val="22"/>
        </w:rPr>
        <w:t>5.6</w:t>
      </w:r>
      <w:r w:rsidRPr="00754FAB">
        <w:rPr>
          <w:rFonts w:ascii="Helvetica" w:hAnsi="Helvetica" w:cs="Arial"/>
          <w:i/>
          <w:color w:val="0000FF"/>
          <w:sz w:val="22"/>
          <w:szCs w:val="22"/>
        </w:rPr>
        <w:t xml:space="preserve"> as one of the most difficult steps.</w:t>
      </w:r>
    </w:p>
    <w:p w14:paraId="54743CBB" w14:textId="222B94E3" w:rsidR="000C5D59" w:rsidRDefault="00CE71B1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asks the patient to fully relax the muscle after activation.</w:t>
      </w:r>
    </w:p>
    <w:p w14:paraId="65C3C442" w14:textId="2492DBDF" w:rsidR="000C5D59" w:rsidRDefault="00CE71B1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showing the </w:t>
      </w:r>
      <w:r w:rsidRPr="000C5D59">
        <w:rPr>
          <w:rFonts w:ascii="Helvetica" w:hAnsi="Helvetica" w:cs="Arial"/>
          <w:sz w:val="22"/>
          <w:szCs w:val="22"/>
        </w:rPr>
        <w:t>EMG amplitudes</w:t>
      </w:r>
      <w:r>
        <w:rPr>
          <w:rFonts w:ascii="Helvetica" w:hAnsi="Helvetica" w:cs="Arial"/>
          <w:sz w:val="22"/>
          <w:szCs w:val="22"/>
        </w:rPr>
        <w:t xml:space="preserve"> is</w:t>
      </w:r>
      <w:r w:rsidRPr="000C5D59">
        <w:rPr>
          <w:rFonts w:ascii="Helvetica" w:hAnsi="Helvetica" w:cs="Arial"/>
          <w:sz w:val="22"/>
          <w:szCs w:val="22"/>
        </w:rPr>
        <w:t xml:space="preserve"> close to zero</w:t>
      </w:r>
      <w:r>
        <w:rPr>
          <w:rFonts w:ascii="Helvetica" w:hAnsi="Helvetica" w:cs="Arial"/>
          <w:sz w:val="22"/>
          <w:szCs w:val="22"/>
        </w:rPr>
        <w:t>.</w:t>
      </w:r>
    </w:p>
    <w:p w14:paraId="703616F7" w14:textId="156FC594" w:rsidR="000C5D59" w:rsidRDefault="00CE71B1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0C5D59">
        <w:rPr>
          <w:rFonts w:ascii="Helvetica" w:hAnsi="Helvetica" w:cs="Arial"/>
          <w:sz w:val="22"/>
          <w:szCs w:val="22"/>
        </w:rPr>
        <w:t>repeatedly activate</w:t>
      </w:r>
      <w:r>
        <w:rPr>
          <w:rFonts w:ascii="Helvetica" w:hAnsi="Helvetica" w:cs="Arial"/>
          <w:sz w:val="22"/>
          <w:szCs w:val="22"/>
        </w:rPr>
        <w:t>s</w:t>
      </w:r>
      <w:r w:rsidRPr="000C5D59">
        <w:rPr>
          <w:rFonts w:ascii="Helvetica" w:hAnsi="Helvetica" w:cs="Arial"/>
          <w:sz w:val="22"/>
          <w:szCs w:val="22"/>
        </w:rPr>
        <w:t xml:space="preserve"> the muscle and fully relax</w:t>
      </w:r>
      <w:r>
        <w:rPr>
          <w:rFonts w:ascii="Helvetica" w:hAnsi="Helvetica" w:cs="Arial"/>
          <w:sz w:val="22"/>
          <w:szCs w:val="22"/>
        </w:rPr>
        <w:t>es</w:t>
      </w:r>
      <w:r w:rsidRPr="000C5D59">
        <w:rPr>
          <w:rFonts w:ascii="Helvetica" w:hAnsi="Helvetica" w:cs="Arial"/>
          <w:sz w:val="22"/>
          <w:szCs w:val="22"/>
        </w:rPr>
        <w:t xml:space="preserve"> it</w:t>
      </w:r>
      <w:r>
        <w:rPr>
          <w:rFonts w:ascii="Helvetica" w:hAnsi="Helvetica" w:cs="Arial"/>
          <w:sz w:val="22"/>
          <w:szCs w:val="22"/>
        </w:rPr>
        <w:t>.</w:t>
      </w:r>
    </w:p>
    <w:p w14:paraId="0753E83C" w14:textId="2F092BD4" w:rsid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Try different </w:t>
      </w:r>
      <w:r w:rsidRPr="000C5D59">
        <w:rPr>
          <w:rFonts w:ascii="Helvetica" w:hAnsi="Helvetica" w:cs="Arial"/>
          <w:sz w:val="22"/>
          <w:szCs w:val="22"/>
        </w:rPr>
        <w:t>movement cues and electrode positions in order to find the highest amplitude. After finding a good combination, maintain it the rest of the session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DE32C8D" w14:textId="58BEC97B" w:rsidR="00754FAB" w:rsidRPr="00754FAB" w:rsidRDefault="00754FAB" w:rsidP="00754FAB">
      <w:pPr>
        <w:pStyle w:val="ListParagraph"/>
        <w:spacing w:before="240"/>
        <w:ind w:left="36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754FAB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 has marked step </w:t>
      </w:r>
      <w:r w:rsidR="00AD59CF">
        <w:rPr>
          <w:rFonts w:ascii="Helvetica" w:hAnsi="Helvetica" w:cs="Arial"/>
          <w:i/>
          <w:color w:val="0000FF"/>
          <w:sz w:val="22"/>
          <w:szCs w:val="22"/>
        </w:rPr>
        <w:t>5.7</w:t>
      </w:r>
      <w:r w:rsidRPr="00754FAB">
        <w:rPr>
          <w:rFonts w:ascii="Helvetica" w:hAnsi="Helvetica" w:cs="Arial"/>
          <w:i/>
          <w:color w:val="0000FF"/>
          <w:sz w:val="22"/>
          <w:szCs w:val="22"/>
        </w:rPr>
        <w:t xml:space="preserve"> as one of the most important steps.</w:t>
      </w:r>
    </w:p>
    <w:p w14:paraId="560ECD96" w14:textId="0E561615" w:rsid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5A4F16">
        <w:rPr>
          <w:rFonts w:ascii="Helvetica" w:hAnsi="Helvetica" w:cs="Arial"/>
          <w:sz w:val="22"/>
          <w:szCs w:val="22"/>
        </w:rPr>
        <w:t>Talent shows different movements that are repeated by the p</w:t>
      </w:r>
      <w:r>
        <w:rPr>
          <w:rFonts w:ascii="Helvetica" w:hAnsi="Helvetica" w:cs="Arial"/>
          <w:sz w:val="22"/>
          <w:szCs w:val="22"/>
        </w:rPr>
        <w:t>atient while the talent monitors.</w:t>
      </w:r>
    </w:p>
    <w:p w14:paraId="0460E979" w14:textId="1E158DD6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Hlk986488"/>
      <w:r w:rsidRPr="000C5D59">
        <w:rPr>
          <w:rFonts w:ascii="Helvetica" w:hAnsi="Helvetica" w:cs="Arial"/>
          <w:sz w:val="22"/>
          <w:szCs w:val="22"/>
        </w:rPr>
        <w:t xml:space="preserve">As soon as the patient feels confident with the </w:t>
      </w:r>
      <w:r w:rsidRPr="00874DCD">
        <w:rPr>
          <w:rFonts w:ascii="Helvetica" w:hAnsi="Helvetica" w:cs="Arial"/>
          <w:color w:val="FF0000"/>
          <w:sz w:val="22"/>
          <w:szCs w:val="22"/>
        </w:rPr>
        <w:t>s</w:t>
      </w:r>
      <w:r w:rsidR="00754717" w:rsidRPr="00874DCD">
        <w:rPr>
          <w:rFonts w:ascii="Helvetica" w:hAnsi="Helvetica" w:cs="Arial"/>
          <w:color w:val="FF0000"/>
          <w:sz w:val="22"/>
          <w:szCs w:val="22"/>
        </w:rPr>
        <w:t xml:space="preserve">urface </w:t>
      </w:r>
      <w:r w:rsidRPr="000C5D59">
        <w:rPr>
          <w:rFonts w:ascii="Helvetica" w:hAnsi="Helvetica" w:cs="Arial"/>
          <w:sz w:val="22"/>
          <w:szCs w:val="22"/>
        </w:rPr>
        <w:t>EMG setup, introduce motor commands including both the activation of the donor nerve and the actual function of the recipient muscle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.</w:t>
      </w:r>
      <w:bookmarkEnd w:id="0"/>
    </w:p>
    <w:p w14:paraId="0EF13773" w14:textId="184DF1BA" w:rsid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instructs the patient to perform </w:t>
      </w:r>
      <w:r w:rsidR="00C72970" w:rsidRPr="00C72970">
        <w:rPr>
          <w:rFonts w:ascii="Helvetica" w:hAnsi="Helvetica" w:cs="Arial"/>
          <w:sz w:val="22"/>
          <w:szCs w:val="22"/>
          <w:lang w:val="en-GB"/>
        </w:rPr>
        <w:t>elbow flexion and making a fist</w:t>
      </w:r>
      <w:r w:rsidR="00C72970">
        <w:rPr>
          <w:rFonts w:ascii="Helvetica" w:hAnsi="Helvetica" w:cs="Arial"/>
          <w:sz w:val="22"/>
          <w:szCs w:val="22"/>
          <w:lang w:val="en-GB"/>
        </w:rPr>
        <w:t>.</w:t>
      </w:r>
    </w:p>
    <w:p w14:paraId="08142812" w14:textId="6E895E5E" w:rsidR="000C5D59" w:rsidRDefault="000C5D59" w:rsidP="000C5D5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Re-learning the Original Movement Pattern</w:t>
      </w:r>
    </w:p>
    <w:p w14:paraId="6AF7E070" w14:textId="25F319DF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As soon as the muscle is strong enough to overcome gravity or the resistance of antagonistic muscles and joint stiffness, focus therapy on re-learning the original movement pattern of the recipient nerve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62C9DC86" w14:textId="4C0AD1DC" w:rsidR="000C5D59" w:rsidRP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with patient. Patient moves in a way that shows that the </w:t>
      </w:r>
      <w:r w:rsidRPr="000C5D59">
        <w:rPr>
          <w:rFonts w:ascii="Helvetica" w:hAnsi="Helvetica" w:cs="Arial"/>
          <w:sz w:val="22"/>
          <w:szCs w:val="22"/>
        </w:rPr>
        <w:t>muscle is strong enough to overcome gravity</w:t>
      </w:r>
      <w:r w:rsidR="00F723E9">
        <w:rPr>
          <w:rFonts w:ascii="Helvetica" w:hAnsi="Helvetica" w:cs="Arial"/>
          <w:sz w:val="22"/>
          <w:szCs w:val="22"/>
        </w:rPr>
        <w:t xml:space="preserve"> (patient fully flexes the arm against gravity while making a fist)</w:t>
      </w:r>
      <w:r>
        <w:rPr>
          <w:rFonts w:ascii="Helvetica" w:hAnsi="Helvetica" w:cs="Arial"/>
          <w:sz w:val="22"/>
          <w:szCs w:val="22"/>
        </w:rPr>
        <w:t>.</w:t>
      </w:r>
    </w:p>
    <w:p w14:paraId="426A28F7" w14:textId="529D3017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Encourage the patient to slightly activate the recipient muscle without the movement in the muscles originally innervated by the donor nerve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04D8265D" w14:textId="1EB9CAA3" w:rsidR="000C5D59" w:rsidRP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C72970" w:rsidRPr="00C72970">
        <w:rPr>
          <w:rFonts w:ascii="Helvetica" w:hAnsi="Helvetica" w:cs="Arial"/>
          <w:sz w:val="22"/>
          <w:szCs w:val="22"/>
          <w:lang w:val="en-GB"/>
        </w:rPr>
        <w:t>Talent instructs the patient to flex the elbow with keeping the hand open by showing this movement.</w:t>
      </w:r>
    </w:p>
    <w:p w14:paraId="3A730F2A" w14:textId="281425C1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 xml:space="preserve">Support this by using </w:t>
      </w:r>
      <w:r w:rsidRPr="00874DCD">
        <w:rPr>
          <w:rFonts w:ascii="Helvetica" w:hAnsi="Helvetica" w:cs="Arial"/>
          <w:color w:val="FF0000"/>
          <w:sz w:val="22"/>
          <w:szCs w:val="22"/>
        </w:rPr>
        <w:t>s</w:t>
      </w:r>
      <w:r w:rsidR="00754717" w:rsidRPr="00874DCD">
        <w:rPr>
          <w:rFonts w:ascii="Helvetica" w:hAnsi="Helvetica" w:cs="Arial"/>
          <w:color w:val="FF0000"/>
          <w:sz w:val="22"/>
          <w:szCs w:val="22"/>
        </w:rPr>
        <w:t xml:space="preserve">urface </w:t>
      </w:r>
      <w:r w:rsidRPr="000C5D59">
        <w:rPr>
          <w:rFonts w:ascii="Helvetica" w:hAnsi="Helvetica" w:cs="Arial"/>
          <w:sz w:val="22"/>
          <w:szCs w:val="22"/>
        </w:rPr>
        <w:t>EMG biofeedback with two channels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. Place one bipolar electrode on the skin above the re-innervated muscle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 xml:space="preserve"> and put the other one on the skin above the original donor nerve muscle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73256318" w14:textId="03C386BC" w:rsidR="000C5D59" w:rsidRP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up the </w:t>
      </w:r>
      <w:r w:rsidRPr="000C5D59">
        <w:rPr>
          <w:rFonts w:ascii="Helvetica" w:hAnsi="Helvetica" w:cs="Arial"/>
          <w:sz w:val="22"/>
          <w:szCs w:val="22"/>
        </w:rPr>
        <w:t>sEMG biofeedback</w:t>
      </w:r>
      <w:r>
        <w:rPr>
          <w:rFonts w:ascii="Helvetica" w:hAnsi="Helvetica" w:cs="Arial"/>
          <w:sz w:val="22"/>
          <w:szCs w:val="22"/>
        </w:rPr>
        <w:t xml:space="preserve"> system.</w:t>
      </w:r>
    </w:p>
    <w:p w14:paraId="2570E756" w14:textId="5621BDA3" w:rsidR="000C5D59" w:rsidRP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0C5D59">
        <w:rPr>
          <w:rFonts w:ascii="Helvetica" w:hAnsi="Helvetica" w:cs="Arial"/>
          <w:sz w:val="22"/>
          <w:szCs w:val="22"/>
        </w:rPr>
        <w:t>one bipolar electrode on the skin above the re-innervated muscle</w:t>
      </w:r>
      <w:r w:rsidR="0087192D">
        <w:rPr>
          <w:rFonts w:ascii="Helvetica" w:hAnsi="Helvetica" w:cs="Arial"/>
          <w:sz w:val="22"/>
          <w:szCs w:val="22"/>
        </w:rPr>
        <w:t xml:space="preserve"> (biceps brachii)</w:t>
      </w:r>
      <w:r>
        <w:rPr>
          <w:rFonts w:ascii="Helvetica" w:hAnsi="Helvetica" w:cs="Arial"/>
          <w:sz w:val="22"/>
          <w:szCs w:val="22"/>
        </w:rPr>
        <w:t>.</w:t>
      </w:r>
    </w:p>
    <w:p w14:paraId="4FC6BC3F" w14:textId="66B9F6D7" w:rsidR="000C5D59" w:rsidRPr="000C5D59" w:rsidRDefault="003F54C3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places the other </w:t>
      </w:r>
      <w:r w:rsidRPr="000C5D59">
        <w:rPr>
          <w:rFonts w:ascii="Helvetica" w:hAnsi="Helvetica" w:cs="Arial"/>
          <w:sz w:val="22"/>
          <w:szCs w:val="22"/>
        </w:rPr>
        <w:t>bipolar electrode</w:t>
      </w:r>
      <w:r w:rsidRPr="003F54C3">
        <w:rPr>
          <w:rFonts w:ascii="Helvetica" w:hAnsi="Helvetica" w:cs="Arial"/>
          <w:sz w:val="22"/>
          <w:szCs w:val="22"/>
        </w:rPr>
        <w:t xml:space="preserve"> </w:t>
      </w:r>
      <w:r w:rsidRPr="000C5D59">
        <w:rPr>
          <w:rFonts w:ascii="Helvetica" w:hAnsi="Helvetica" w:cs="Arial"/>
          <w:sz w:val="22"/>
          <w:szCs w:val="22"/>
        </w:rPr>
        <w:t>on the skin above the original donor nerve muscle</w:t>
      </w:r>
      <w:r w:rsidR="0087192D">
        <w:rPr>
          <w:rFonts w:ascii="Helvetica" w:hAnsi="Helvetica" w:cs="Arial"/>
          <w:sz w:val="22"/>
          <w:szCs w:val="22"/>
        </w:rPr>
        <w:t xml:space="preserve"> (flexors of the </w:t>
      </w:r>
      <w:r w:rsidR="00A30254">
        <w:rPr>
          <w:rFonts w:ascii="Helvetica" w:hAnsi="Helvetica" w:cs="Arial"/>
          <w:sz w:val="22"/>
          <w:szCs w:val="22"/>
        </w:rPr>
        <w:t>fore</w:t>
      </w:r>
      <w:r w:rsidR="0087192D">
        <w:rPr>
          <w:rFonts w:ascii="Helvetica" w:hAnsi="Helvetica" w:cs="Arial"/>
          <w:sz w:val="22"/>
          <w:szCs w:val="22"/>
        </w:rPr>
        <w:t>arm)</w:t>
      </w:r>
      <w:r>
        <w:rPr>
          <w:rFonts w:ascii="Helvetica" w:hAnsi="Helvetica" w:cs="Arial"/>
          <w:sz w:val="22"/>
          <w:szCs w:val="22"/>
        </w:rPr>
        <w:t>.</w:t>
      </w:r>
    </w:p>
    <w:p w14:paraId="3FC165C8" w14:textId="1F3103BC" w:rsidR="000C5D59" w:rsidRPr="00AD59CF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This allows the patient to simultaneously see the activation of both muscles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. Encourage the patient to activate the recipient muscle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 xml:space="preserve"> and ensure that the donor muscle is relaxed with a low EMG signal amplitude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3668F37A" w14:textId="6770F4C3" w:rsidR="00AD59CF" w:rsidRPr="00AD59CF" w:rsidRDefault="00AD59CF" w:rsidP="00AD59CF">
      <w:pPr>
        <w:pStyle w:val="ListParagraph"/>
        <w:spacing w:before="240"/>
        <w:ind w:left="36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AD59CF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 has marked step </w:t>
      </w:r>
      <w:r>
        <w:rPr>
          <w:rFonts w:ascii="Helvetica" w:hAnsi="Helvetica" w:cs="Arial"/>
          <w:i/>
          <w:color w:val="0000FF"/>
          <w:sz w:val="22"/>
          <w:szCs w:val="22"/>
        </w:rPr>
        <w:t>6.4</w:t>
      </w:r>
      <w:r w:rsidRPr="00AD59CF">
        <w:rPr>
          <w:rFonts w:ascii="Helvetica" w:hAnsi="Helvetica" w:cs="Arial"/>
          <w:i/>
          <w:color w:val="0000FF"/>
          <w:sz w:val="22"/>
          <w:szCs w:val="22"/>
        </w:rPr>
        <w:t xml:space="preserve"> as one of the most important steps.</w:t>
      </w:r>
    </w:p>
    <w:p w14:paraId="04077C5A" w14:textId="29AE0714" w:rsidR="000C5D59" w:rsidRDefault="00AA7A02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Patient activates both muscles. Show this on the </w:t>
      </w:r>
      <w:r w:rsidRPr="000C5D59">
        <w:rPr>
          <w:rFonts w:ascii="Helvetica" w:hAnsi="Helvetica" w:cs="Arial"/>
          <w:sz w:val="22"/>
          <w:szCs w:val="22"/>
        </w:rPr>
        <w:t>sEMG biofeedback</w:t>
      </w:r>
      <w:r>
        <w:rPr>
          <w:rFonts w:ascii="Helvetica" w:hAnsi="Helvetica" w:cs="Arial"/>
          <w:sz w:val="22"/>
          <w:szCs w:val="22"/>
        </w:rPr>
        <w:t xml:space="preserve"> system.</w:t>
      </w:r>
    </w:p>
    <w:p w14:paraId="796A7867" w14:textId="0C86169F" w:rsidR="000C5D59" w:rsidRDefault="00AA7A02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encourages the </w:t>
      </w:r>
      <w:r w:rsidRPr="000C5D59">
        <w:rPr>
          <w:rFonts w:ascii="Helvetica" w:hAnsi="Helvetica" w:cs="Arial"/>
          <w:sz w:val="22"/>
          <w:szCs w:val="22"/>
        </w:rPr>
        <w:t>patient to activate the recipient muscle</w:t>
      </w:r>
      <w:r w:rsidR="0087192D">
        <w:rPr>
          <w:rFonts w:ascii="Helvetica" w:hAnsi="Helvetica" w:cs="Arial"/>
          <w:sz w:val="22"/>
          <w:szCs w:val="22"/>
        </w:rPr>
        <w:t xml:space="preserve"> (biceps brachii)</w:t>
      </w:r>
      <w:r>
        <w:rPr>
          <w:rFonts w:ascii="Helvetica" w:hAnsi="Helvetica" w:cs="Arial"/>
          <w:sz w:val="22"/>
          <w:szCs w:val="22"/>
        </w:rPr>
        <w:t>. The talent does so.</w:t>
      </w:r>
    </w:p>
    <w:p w14:paraId="046FB909" w14:textId="073F853A" w:rsidR="000C5D59" w:rsidRPr="000C5D59" w:rsidRDefault="00AA7A02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showing that the </w:t>
      </w:r>
      <w:r w:rsidRPr="000C5D59">
        <w:rPr>
          <w:rFonts w:ascii="Helvetica" w:hAnsi="Helvetica" w:cs="Arial"/>
          <w:sz w:val="22"/>
          <w:szCs w:val="22"/>
        </w:rPr>
        <w:t>donor muscle</w:t>
      </w:r>
      <w:r w:rsidR="0087192D">
        <w:rPr>
          <w:rFonts w:ascii="Helvetica" w:hAnsi="Helvetica" w:cs="Arial"/>
          <w:sz w:val="22"/>
          <w:szCs w:val="22"/>
        </w:rPr>
        <w:t xml:space="preserve"> (flexors of the </w:t>
      </w:r>
      <w:r w:rsidR="00EB0F22">
        <w:rPr>
          <w:rFonts w:ascii="Helvetica" w:hAnsi="Helvetica" w:cs="Arial"/>
          <w:sz w:val="22"/>
          <w:szCs w:val="22"/>
        </w:rPr>
        <w:t>fore</w:t>
      </w:r>
      <w:r w:rsidR="0087192D">
        <w:rPr>
          <w:rFonts w:ascii="Helvetica" w:hAnsi="Helvetica" w:cs="Arial"/>
          <w:sz w:val="22"/>
          <w:szCs w:val="22"/>
        </w:rPr>
        <w:t>arm)</w:t>
      </w:r>
      <w:r w:rsidRPr="000C5D59">
        <w:rPr>
          <w:rFonts w:ascii="Helvetica" w:hAnsi="Helvetica" w:cs="Arial"/>
          <w:sz w:val="22"/>
          <w:szCs w:val="22"/>
        </w:rPr>
        <w:t xml:space="preserve"> is relaxed with a low EMG signal amplitude</w:t>
      </w:r>
      <w:r>
        <w:rPr>
          <w:rFonts w:ascii="Helvetica" w:hAnsi="Helvetica" w:cs="Arial"/>
          <w:sz w:val="22"/>
          <w:szCs w:val="22"/>
        </w:rPr>
        <w:t>.</w:t>
      </w:r>
    </w:p>
    <w:p w14:paraId="049A03F4" w14:textId="14192F94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Let the patient know that signal separation is usually easier with slight muscle activation and that unwanted co-contraction of both muscles is common at the beginning of training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 xml:space="preserve">. </w:t>
      </w:r>
    </w:p>
    <w:p w14:paraId="6C396905" w14:textId="572DF633" w:rsidR="000C5D59" w:rsidRPr="000C5D59" w:rsidRDefault="005575C0" w:rsidP="000C5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lets the </w:t>
      </w:r>
      <w:r w:rsidRPr="000C5D59">
        <w:rPr>
          <w:rFonts w:ascii="Helvetica" w:hAnsi="Helvetica" w:cs="Arial"/>
          <w:sz w:val="22"/>
          <w:szCs w:val="22"/>
        </w:rPr>
        <w:t>patient know that signal separation is usually easier with slight muscle activation</w:t>
      </w:r>
      <w:r>
        <w:rPr>
          <w:rFonts w:ascii="Helvetica" w:hAnsi="Helvetica" w:cs="Arial"/>
          <w:sz w:val="22"/>
          <w:szCs w:val="22"/>
        </w:rPr>
        <w:t>. The patient listens.</w:t>
      </w:r>
    </w:p>
    <w:p w14:paraId="599166D0" w14:textId="4B28A088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lastRenderedPageBreak/>
        <w:t xml:space="preserve">Using the same </w:t>
      </w:r>
      <w:r w:rsidRPr="00874DCD">
        <w:rPr>
          <w:rFonts w:ascii="Helvetica" w:hAnsi="Helvetica" w:cs="Arial"/>
          <w:color w:val="FF0000"/>
          <w:sz w:val="22"/>
          <w:szCs w:val="22"/>
        </w:rPr>
        <w:t>s</w:t>
      </w:r>
      <w:r w:rsidR="00754717" w:rsidRPr="00874DCD">
        <w:rPr>
          <w:rFonts w:ascii="Helvetica" w:hAnsi="Helvetica" w:cs="Arial"/>
          <w:color w:val="FF0000"/>
          <w:sz w:val="22"/>
          <w:szCs w:val="22"/>
        </w:rPr>
        <w:t xml:space="preserve">urface </w:t>
      </w:r>
      <w:r w:rsidRPr="000C5D59">
        <w:rPr>
          <w:rFonts w:ascii="Helvetica" w:hAnsi="Helvetica" w:cs="Arial"/>
          <w:sz w:val="22"/>
          <w:szCs w:val="22"/>
        </w:rPr>
        <w:t>EMG setup, ask the patient to activate the donor muscle without the activation of the re-innervated muscle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 xml:space="preserve"> and monitor for desirable</w:t>
      </w:r>
      <w:r w:rsidR="00DA3E81">
        <w:rPr>
          <w:rFonts w:ascii="Helvetica" w:hAnsi="Helvetica" w:cs="Arial"/>
          <w:sz w:val="22"/>
          <w:szCs w:val="22"/>
        </w:rPr>
        <w:t xml:space="preserve"> or </w:t>
      </w:r>
      <w:r w:rsidRPr="000C5D59">
        <w:rPr>
          <w:rFonts w:ascii="Helvetica" w:hAnsi="Helvetica" w:cs="Arial"/>
          <w:sz w:val="22"/>
          <w:szCs w:val="22"/>
        </w:rPr>
        <w:t xml:space="preserve">undesirable strategies </w:t>
      </w:r>
      <w:r w:rsidR="00DA3E81">
        <w:rPr>
          <w:rFonts w:ascii="Helvetica" w:hAnsi="Helvetica" w:cs="Arial"/>
          <w:sz w:val="22"/>
          <w:szCs w:val="22"/>
        </w:rPr>
        <w:t>that result</w:t>
      </w:r>
      <w:r w:rsidRPr="000C5D59">
        <w:rPr>
          <w:rFonts w:ascii="Helvetica" w:hAnsi="Helvetica" w:cs="Arial"/>
          <w:sz w:val="22"/>
          <w:szCs w:val="22"/>
        </w:rPr>
        <w:t xml:space="preserve"> in better</w:t>
      </w:r>
      <w:r w:rsidR="00DA3E81">
        <w:rPr>
          <w:rFonts w:ascii="Helvetica" w:hAnsi="Helvetica" w:cs="Arial"/>
          <w:sz w:val="22"/>
          <w:szCs w:val="22"/>
        </w:rPr>
        <w:t xml:space="preserve"> or </w:t>
      </w:r>
      <w:r w:rsidRPr="000C5D59">
        <w:rPr>
          <w:rFonts w:ascii="Helvetica" w:hAnsi="Helvetica" w:cs="Arial"/>
          <w:sz w:val="22"/>
          <w:szCs w:val="22"/>
        </w:rPr>
        <w:t>worse separation of signals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>. Encourage strategies that support signal separation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[3]</w:t>
      </w:r>
      <w:r w:rsidRPr="000C5D59">
        <w:rPr>
          <w:rFonts w:ascii="Helvetica" w:hAnsi="Helvetica" w:cs="Arial"/>
          <w:sz w:val="22"/>
          <w:szCs w:val="22"/>
        </w:rPr>
        <w:t>.</w:t>
      </w:r>
    </w:p>
    <w:p w14:paraId="3A22138D" w14:textId="151F4F85" w:rsid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askes </w:t>
      </w:r>
      <w:r w:rsidRPr="000C5D59">
        <w:rPr>
          <w:rFonts w:ascii="Helvetica" w:hAnsi="Helvetica" w:cs="Arial"/>
          <w:sz w:val="22"/>
          <w:szCs w:val="22"/>
        </w:rPr>
        <w:t>the patient to activate the donor muscle without the activation of the re-innervated muscle</w:t>
      </w:r>
      <w:r>
        <w:rPr>
          <w:rFonts w:ascii="Helvetica" w:hAnsi="Helvetica" w:cs="Arial"/>
          <w:sz w:val="22"/>
          <w:szCs w:val="22"/>
        </w:rPr>
        <w:t>. The patient does so.</w:t>
      </w:r>
    </w:p>
    <w:p w14:paraId="765EFBDC" w14:textId="4B0A6549" w:rsidR="00DA3E81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looks at the sEMG biofeedback system and monitors for the strategies and signals as described.</w:t>
      </w:r>
    </w:p>
    <w:p w14:paraId="77CEE472" w14:textId="55B528D0" w:rsidR="00DA3E81" w:rsidRP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points out a strategy </w:t>
      </w:r>
      <w:r w:rsidRPr="000C5D59">
        <w:rPr>
          <w:rFonts w:ascii="Helvetica" w:hAnsi="Helvetica" w:cs="Arial"/>
          <w:sz w:val="22"/>
          <w:szCs w:val="22"/>
        </w:rPr>
        <w:t>that support signal separation</w:t>
      </w:r>
      <w:r>
        <w:rPr>
          <w:rFonts w:ascii="Helvetica" w:hAnsi="Helvetica" w:cs="Arial"/>
          <w:sz w:val="22"/>
          <w:szCs w:val="22"/>
        </w:rPr>
        <w:t>, and encourages the patient to continue with this strategy.</w:t>
      </w:r>
    </w:p>
    <w:p w14:paraId="4854E7D5" w14:textId="54409D54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If both signals can be separated with slight muscle contractions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, ask the patient to perform stronger contractions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 xml:space="preserve">. </w:t>
      </w:r>
    </w:p>
    <w:p w14:paraId="7C4EA786" w14:textId="4CC25770" w:rsid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showing </w:t>
      </w:r>
      <w:r w:rsidRPr="000C5D59">
        <w:rPr>
          <w:rFonts w:ascii="Helvetica" w:hAnsi="Helvetica" w:cs="Arial"/>
          <w:sz w:val="22"/>
          <w:szCs w:val="22"/>
        </w:rPr>
        <w:t>both signals can be separated with slight muscle contractions</w:t>
      </w:r>
      <w:r>
        <w:rPr>
          <w:rFonts w:ascii="Helvetica" w:hAnsi="Helvetica" w:cs="Arial"/>
          <w:sz w:val="22"/>
          <w:szCs w:val="22"/>
        </w:rPr>
        <w:t>.</w:t>
      </w:r>
    </w:p>
    <w:p w14:paraId="33A5C1F8" w14:textId="2B764DF2" w:rsidR="00DA3E81" w:rsidRP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askes the patient to perform stronger contractions. The patient performs stronger contractions as asked.</w:t>
      </w:r>
    </w:p>
    <w:p w14:paraId="707DB504" w14:textId="17F1ED90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 xml:space="preserve">As soon as good signal separation while using </w:t>
      </w:r>
      <w:bookmarkStart w:id="1" w:name="_GoBack"/>
      <w:bookmarkEnd w:id="1"/>
      <w:r w:rsidRPr="000C5D59">
        <w:rPr>
          <w:rFonts w:ascii="Helvetica" w:hAnsi="Helvetica" w:cs="Arial"/>
          <w:sz w:val="22"/>
          <w:szCs w:val="22"/>
        </w:rPr>
        <w:t>EMG biofeedback can be observed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>, ask the patient to perform separated “donor” and “recipient” movements without feedback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[2]</w:t>
      </w:r>
      <w:r w:rsidRPr="000C5D59">
        <w:rPr>
          <w:rFonts w:ascii="Helvetica" w:hAnsi="Helvetica" w:cs="Arial"/>
          <w:sz w:val="22"/>
          <w:szCs w:val="22"/>
        </w:rPr>
        <w:t xml:space="preserve">. </w:t>
      </w:r>
    </w:p>
    <w:p w14:paraId="378233CB" w14:textId="2BECBE98" w:rsidR="00DA3E81" w:rsidRPr="00DA3E81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Pr="000C5D59">
        <w:rPr>
          <w:rFonts w:ascii="Helvetica" w:hAnsi="Helvetica" w:cs="Arial"/>
          <w:sz w:val="22"/>
          <w:szCs w:val="22"/>
        </w:rPr>
        <w:t>sEMG biofeedback</w:t>
      </w:r>
      <w:r>
        <w:rPr>
          <w:rFonts w:ascii="Helvetica" w:hAnsi="Helvetica" w:cs="Arial"/>
          <w:sz w:val="22"/>
          <w:szCs w:val="22"/>
        </w:rPr>
        <w:t xml:space="preserve"> system, showing </w:t>
      </w:r>
      <w:r w:rsidRPr="000C5D59">
        <w:rPr>
          <w:rFonts w:ascii="Helvetica" w:hAnsi="Helvetica" w:cs="Arial"/>
          <w:sz w:val="22"/>
          <w:szCs w:val="22"/>
        </w:rPr>
        <w:t>good signal separation</w:t>
      </w:r>
      <w:r>
        <w:rPr>
          <w:rFonts w:ascii="Helvetica" w:hAnsi="Helvetica" w:cs="Arial"/>
          <w:sz w:val="22"/>
          <w:szCs w:val="22"/>
        </w:rPr>
        <w:t>.</w:t>
      </w:r>
    </w:p>
    <w:p w14:paraId="187D46E8" w14:textId="2B9FC2B2" w:rsidR="00DA3E81" w:rsidRP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F50D61">
        <w:rPr>
          <w:rFonts w:ascii="Helvetica" w:hAnsi="Helvetica" w:cs="Arial"/>
          <w:sz w:val="22"/>
          <w:szCs w:val="22"/>
        </w:rPr>
        <w:t xml:space="preserve">Talent dismounts the sEMG electrodes. </w:t>
      </w:r>
      <w:r>
        <w:rPr>
          <w:rFonts w:ascii="Helvetica" w:hAnsi="Helvetica" w:cs="Arial"/>
          <w:sz w:val="22"/>
          <w:szCs w:val="22"/>
        </w:rPr>
        <w:t xml:space="preserve">Patient performs </w:t>
      </w:r>
      <w:r w:rsidRPr="000C5D59">
        <w:rPr>
          <w:rFonts w:ascii="Helvetica" w:hAnsi="Helvetica" w:cs="Arial"/>
          <w:sz w:val="22"/>
          <w:szCs w:val="22"/>
        </w:rPr>
        <w:t>separated “donor” and “recipient” movements without feedback</w:t>
      </w:r>
      <w:r>
        <w:rPr>
          <w:rFonts w:ascii="Helvetica" w:hAnsi="Helvetica" w:cs="Arial"/>
          <w:sz w:val="22"/>
          <w:szCs w:val="22"/>
        </w:rPr>
        <w:t>.</w:t>
      </w:r>
    </w:p>
    <w:p w14:paraId="1CFBD4FE" w14:textId="68BFF9A0" w:rsidR="000C5D59" w:rsidRPr="00AD59CF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2" w:name="_Hlk986520"/>
      <w:r w:rsidRPr="000C5D59">
        <w:rPr>
          <w:rFonts w:ascii="Helvetica" w:hAnsi="Helvetica" w:cs="Arial"/>
          <w:sz w:val="22"/>
          <w:szCs w:val="22"/>
        </w:rPr>
        <w:t>With increased motor function, encourage the patient to do more complex tasks including increased muscle force or improved precision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[1-TXT]</w:t>
      </w:r>
      <w:r w:rsidRPr="000C5D59">
        <w:rPr>
          <w:rFonts w:ascii="Helvetica" w:hAnsi="Helvetica" w:cs="Arial"/>
          <w:sz w:val="22"/>
          <w:szCs w:val="22"/>
        </w:rPr>
        <w:t>.</w:t>
      </w:r>
      <w:bookmarkEnd w:id="2"/>
    </w:p>
    <w:p w14:paraId="27D8533B" w14:textId="7BB682E6" w:rsidR="00AD59CF" w:rsidRPr="000C5D59" w:rsidRDefault="00AD59CF" w:rsidP="00AD59CF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  <w:r w:rsidRPr="00AD59CF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 has marked step </w:t>
      </w:r>
      <w:r>
        <w:rPr>
          <w:rFonts w:ascii="Helvetica" w:hAnsi="Helvetica" w:cs="Arial"/>
          <w:i/>
          <w:color w:val="0000FF"/>
          <w:sz w:val="22"/>
          <w:szCs w:val="22"/>
        </w:rPr>
        <w:t>6.4</w:t>
      </w:r>
      <w:r w:rsidRPr="00AD59CF">
        <w:rPr>
          <w:rFonts w:ascii="Helvetica" w:hAnsi="Helvetica" w:cs="Arial"/>
          <w:i/>
          <w:color w:val="0000FF"/>
          <w:sz w:val="22"/>
          <w:szCs w:val="22"/>
        </w:rPr>
        <w:t xml:space="preserve"> as one of the most important steps</w:t>
      </w:r>
      <w:r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426D145" w14:textId="0F1E9A5F" w:rsidR="000C5D59" w:rsidRPr="000C5D59" w:rsidRDefault="005575C0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encourages the patient to perform more a complex task</w:t>
      </w:r>
      <w:r w:rsidR="0087192D">
        <w:rPr>
          <w:rFonts w:ascii="Helvetica" w:hAnsi="Helvetica" w:cs="Arial"/>
          <w:sz w:val="22"/>
          <w:szCs w:val="22"/>
        </w:rPr>
        <w:t xml:space="preserve"> (e.g. stacking wooden blocks)</w:t>
      </w:r>
      <w:r>
        <w:rPr>
          <w:rFonts w:ascii="Helvetica" w:hAnsi="Helvetica" w:cs="Arial"/>
          <w:sz w:val="22"/>
          <w:szCs w:val="22"/>
        </w:rPr>
        <w:t>. The patient performs the more complex task</w:t>
      </w:r>
      <w:r w:rsidR="00DA3E81">
        <w:rPr>
          <w:rFonts w:ascii="Helvetica" w:hAnsi="Helvetica" w:cs="Arial"/>
          <w:sz w:val="22"/>
          <w:szCs w:val="22"/>
        </w:rPr>
        <w:t xml:space="preserve">. </w:t>
      </w:r>
      <w:r w:rsidR="00DA3E81" w:rsidRPr="005575C0">
        <w:rPr>
          <w:rFonts w:ascii="Helvetica" w:hAnsi="Helvetica" w:cs="Arial"/>
          <w:b/>
          <w:sz w:val="22"/>
          <w:szCs w:val="22"/>
        </w:rPr>
        <w:t>TEXT: If necessary, s</w:t>
      </w:r>
      <w:r w:rsidR="00DA3E81" w:rsidRPr="000C5D59">
        <w:rPr>
          <w:rFonts w:ascii="Helvetica" w:hAnsi="Helvetica" w:cs="Arial"/>
          <w:b/>
          <w:sz w:val="22"/>
          <w:szCs w:val="22"/>
        </w:rPr>
        <w:t>tart “classic” strengthening exercises</w:t>
      </w:r>
      <w:r w:rsidR="00DA3E81" w:rsidRPr="000C5D59">
        <w:rPr>
          <w:rFonts w:ascii="Helvetica" w:hAnsi="Helvetica" w:cs="Arial"/>
          <w:sz w:val="22"/>
          <w:szCs w:val="22"/>
        </w:rPr>
        <w:t>.</w:t>
      </w:r>
    </w:p>
    <w:p w14:paraId="6036F1FF" w14:textId="4F95DEC9" w:rsidR="000C5D59" w:rsidRPr="000C5D59" w:rsidRDefault="000C5D59" w:rsidP="000C5D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C5D59">
        <w:rPr>
          <w:rFonts w:ascii="Helvetica" w:hAnsi="Helvetica" w:cs="Arial"/>
          <w:sz w:val="22"/>
          <w:szCs w:val="22"/>
        </w:rPr>
        <w:t>Finally, focus on activities of daily living and those needed in the patient’s home, work environment</w:t>
      </w:r>
      <w:r w:rsidR="00DA3E81">
        <w:rPr>
          <w:rFonts w:ascii="Helvetica" w:hAnsi="Helvetica" w:cs="Arial"/>
          <w:sz w:val="22"/>
          <w:szCs w:val="22"/>
        </w:rPr>
        <w:t>,</w:t>
      </w:r>
      <w:r w:rsidRPr="000C5D59">
        <w:rPr>
          <w:rFonts w:ascii="Helvetica" w:hAnsi="Helvetica" w:cs="Arial"/>
          <w:sz w:val="22"/>
          <w:szCs w:val="22"/>
        </w:rPr>
        <w:t xml:space="preserve"> and when performing sport exercise</w:t>
      </w:r>
      <w:r w:rsidR="00DA3E81">
        <w:rPr>
          <w:rFonts w:ascii="Helvetica" w:hAnsi="Helvetica" w:cs="Arial"/>
          <w:sz w:val="22"/>
          <w:szCs w:val="22"/>
        </w:rPr>
        <w:t xml:space="preserve"> </w:t>
      </w:r>
      <w:r w:rsidR="00DA3E81">
        <w:rPr>
          <w:rFonts w:ascii="Helvetica" w:hAnsi="Helvetica" w:cs="Arial"/>
          <w:b/>
          <w:sz w:val="22"/>
          <w:szCs w:val="22"/>
        </w:rPr>
        <w:t>[1]</w:t>
      </w:r>
      <w:r w:rsidRPr="000C5D59">
        <w:rPr>
          <w:rFonts w:ascii="Helvetica" w:hAnsi="Helvetica" w:cs="Arial"/>
          <w:sz w:val="22"/>
          <w:szCs w:val="22"/>
        </w:rPr>
        <w:t xml:space="preserve">. </w:t>
      </w:r>
    </w:p>
    <w:p w14:paraId="26A316E5" w14:textId="76F9BEF0" w:rsidR="006801B1" w:rsidRDefault="005575C0" w:rsidP="005575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and patient review/focus on </w:t>
      </w:r>
      <w:r w:rsidRPr="000C5D59">
        <w:rPr>
          <w:rFonts w:ascii="Helvetica" w:hAnsi="Helvetica" w:cs="Arial"/>
          <w:sz w:val="22"/>
          <w:szCs w:val="22"/>
        </w:rPr>
        <w:t>activities of daily living</w:t>
      </w:r>
      <w:r>
        <w:rPr>
          <w:rFonts w:ascii="Helvetica" w:hAnsi="Helvetica" w:cs="Arial"/>
          <w:sz w:val="22"/>
          <w:szCs w:val="22"/>
        </w:rPr>
        <w:t>. Perform a representative action to demonstrate that this is what is being discussed.</w:t>
      </w:r>
    </w:p>
    <w:p w14:paraId="661EECD4" w14:textId="77777777" w:rsidR="005575C0" w:rsidRPr="005575C0" w:rsidRDefault="005575C0" w:rsidP="005575C0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03CD7EF" w14:textId="77777777" w:rsidR="00454724" w:rsidRDefault="00454724" w:rsidP="004E3F8E">
      <w:pPr>
        <w:pStyle w:val="Title"/>
        <w:jc w:val="center"/>
        <w:rPr>
          <w:rFonts w:ascii="Helvetica" w:hAnsi="Helvetica"/>
        </w:rPr>
      </w:pPr>
    </w:p>
    <w:p w14:paraId="59B20C55" w14:textId="2414E25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9224B1A" w14:textId="5BC252E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575C0">
        <w:rPr>
          <w:rFonts w:ascii="Helvetica" w:hAnsi="Helvetica" w:cs="Arial"/>
          <w:b/>
          <w:sz w:val="22"/>
          <w:szCs w:val="22"/>
        </w:rPr>
        <w:t xml:space="preserve">Analysis of </w:t>
      </w:r>
      <w:r w:rsidR="005575C0" w:rsidRPr="005575C0">
        <w:rPr>
          <w:rFonts w:ascii="Helvetica" w:hAnsi="Helvetica" w:cs="Arial"/>
          <w:b/>
          <w:sz w:val="22"/>
          <w:szCs w:val="22"/>
        </w:rPr>
        <w:t>Structured Motor Rehabilitation</w:t>
      </w:r>
    </w:p>
    <w:p w14:paraId="03A7CFE8" w14:textId="29E3D804" w:rsidR="00395684" w:rsidRPr="00DA3E81" w:rsidRDefault="00DA3E8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program is outlined for </w:t>
      </w:r>
      <w:r w:rsidRPr="00DA3E81">
        <w:rPr>
          <w:rFonts w:ascii="Helvetica" w:hAnsi="Helvetica" w:cs="Arial"/>
          <w:sz w:val="22"/>
          <w:szCs w:val="22"/>
        </w:rPr>
        <w:t>motor rehabilitation after complex peripheral nerve injuries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DA3E8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Five patients </w:t>
      </w:r>
      <w:r w:rsidR="000A142E">
        <w:rPr>
          <w:rFonts w:ascii="Helvetica" w:hAnsi="Helvetica" w:cs="Arial"/>
          <w:sz w:val="22"/>
          <w:szCs w:val="22"/>
        </w:rPr>
        <w:t xml:space="preserve">participated, and their characteristics – including injury and the </w:t>
      </w:r>
      <w:r w:rsidR="000A142E" w:rsidRPr="000A142E">
        <w:rPr>
          <w:rFonts w:ascii="Helvetica" w:hAnsi="Helvetica" w:cs="Arial"/>
          <w:sz w:val="22"/>
          <w:szCs w:val="22"/>
        </w:rPr>
        <w:t>performed surgical reconstruction</w:t>
      </w:r>
      <w:r w:rsidR="000A142E">
        <w:rPr>
          <w:rFonts w:ascii="Helvetica" w:hAnsi="Helvetica" w:cs="Arial"/>
          <w:sz w:val="22"/>
          <w:szCs w:val="22"/>
        </w:rPr>
        <w:t xml:space="preserve"> – are shown here </w:t>
      </w:r>
      <w:r w:rsidR="000A142E">
        <w:rPr>
          <w:rFonts w:ascii="Helvetica" w:hAnsi="Helvetica" w:cs="Arial"/>
          <w:b/>
          <w:sz w:val="22"/>
          <w:szCs w:val="22"/>
        </w:rPr>
        <w:t>[2]</w:t>
      </w:r>
      <w:r w:rsidR="000A142E">
        <w:rPr>
          <w:rFonts w:ascii="Helvetica" w:hAnsi="Helvetica" w:cs="Arial"/>
          <w:sz w:val="22"/>
          <w:szCs w:val="22"/>
        </w:rPr>
        <w:t>.</w:t>
      </w:r>
    </w:p>
    <w:p w14:paraId="5DCC8C5E" w14:textId="6E77B358" w:rsidR="00DA3E81" w:rsidRDefault="00DA3E81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01283574" w14:textId="6E38F638" w:rsidR="000A142E" w:rsidRPr="006A6324" w:rsidRDefault="000A142E" w:rsidP="00DA3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31E2C3E9" w14:textId="708CC833" w:rsidR="000A142E" w:rsidRDefault="000A142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 of the included patients suffered </w:t>
      </w:r>
      <w:r w:rsidRPr="000A142E">
        <w:rPr>
          <w:rFonts w:ascii="Helvetica" w:hAnsi="Helvetica" w:cs="Arial"/>
          <w:sz w:val="22"/>
          <w:szCs w:val="22"/>
        </w:rPr>
        <w:t>severe brachial plexus injuries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A142E">
        <w:rPr>
          <w:rFonts w:ascii="Helvetica" w:hAnsi="Helvetica" w:cs="Arial"/>
          <w:sz w:val="22"/>
          <w:szCs w:val="22"/>
        </w:rPr>
        <w:t>Thus, motor recovery without surgical intervention was deemed unlikely and direct nerve suture was not possible in any of the cases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A142E">
        <w:rPr>
          <w:rFonts w:ascii="Helvetica" w:hAnsi="Helvetica" w:cs="Arial"/>
          <w:sz w:val="22"/>
          <w:szCs w:val="22"/>
        </w:rPr>
        <w:t>.</w:t>
      </w:r>
    </w:p>
    <w:p w14:paraId="63E93C52" w14:textId="2D942CB5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2883F12D" w14:textId="16ED4024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57DFB83E" w14:textId="27569992" w:rsidR="00395684" w:rsidRDefault="000A142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142E">
        <w:rPr>
          <w:rFonts w:ascii="Helvetica" w:hAnsi="Helvetica" w:cs="Arial"/>
          <w:sz w:val="22"/>
          <w:szCs w:val="22"/>
        </w:rPr>
        <w:t>The performed nerve transfers were chosen depending on the intact anatomy</w:t>
      </w:r>
      <w:r w:rsidR="00C72970">
        <w:rPr>
          <w:rFonts w:ascii="Helvetica" w:hAnsi="Helvetica" w:cs="Arial"/>
          <w:sz w:val="22"/>
          <w:szCs w:val="22"/>
        </w:rPr>
        <w:t xml:space="preserve"> </w:t>
      </w:r>
      <w:r w:rsidR="00C72970">
        <w:rPr>
          <w:rFonts w:ascii="Helvetica" w:hAnsi="Helvetica" w:cs="Arial"/>
          <w:b/>
          <w:sz w:val="22"/>
          <w:szCs w:val="22"/>
        </w:rPr>
        <w:t>[1]</w:t>
      </w:r>
      <w:r w:rsidRPr="000A142E">
        <w:rPr>
          <w:rFonts w:ascii="Helvetica" w:hAnsi="Helvetica" w:cs="Arial"/>
          <w:sz w:val="22"/>
          <w:szCs w:val="22"/>
        </w:rPr>
        <w:t>, and where possible, nerve transfers from agonistic muscles were performed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C72970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 w:rsidRPr="000A142E">
        <w:rPr>
          <w:rFonts w:ascii="Helvetica" w:hAnsi="Helvetica" w:cs="Arial"/>
          <w:sz w:val="22"/>
          <w:szCs w:val="22"/>
        </w:rPr>
        <w:t>. This was done to reduce the cognitive load during motor re-learning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C72970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 w:rsidRPr="000A142E">
        <w:rPr>
          <w:rFonts w:ascii="Helvetica" w:hAnsi="Helvetica" w:cs="Arial"/>
          <w:sz w:val="22"/>
          <w:szCs w:val="22"/>
        </w:rPr>
        <w:t>.</w:t>
      </w:r>
    </w:p>
    <w:p w14:paraId="0792BF5C" w14:textId="419E0ABF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670F0B1D" w14:textId="7127BEA7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  <w:r w:rsidR="00C72970" w:rsidRPr="00C72970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C72970" w:rsidRPr="000A142E">
        <w:rPr>
          <w:rFonts w:ascii="Helvetica" w:hAnsi="Helvetica" w:cs="Arial"/>
          <w:i/>
          <w:color w:val="0000FF"/>
          <w:sz w:val="22"/>
          <w:szCs w:val="22"/>
        </w:rPr>
        <w:t xml:space="preserve">Video Editor: Emphasize the cells in column </w:t>
      </w:r>
      <w:r w:rsidR="00C72970" w:rsidRPr="006D18D2">
        <w:rPr>
          <w:rFonts w:ascii="Helvetica" w:hAnsi="Helvetica" w:cs="Arial"/>
          <w:i/>
          <w:color w:val="0000FF"/>
          <w:sz w:val="22"/>
          <w:szCs w:val="22"/>
          <w:lang w:val="en-GB"/>
        </w:rPr>
        <w:t>E</w:t>
      </w:r>
      <w:r w:rsidR="00C72970" w:rsidRPr="000A142E">
        <w:rPr>
          <w:rFonts w:ascii="Helvetica" w:hAnsi="Helvetica" w:cs="Arial"/>
          <w:i/>
          <w:color w:val="0000FF"/>
          <w:sz w:val="22"/>
          <w:szCs w:val="22"/>
        </w:rPr>
        <w:t xml:space="preserve"> (the column titled “</w:t>
      </w:r>
      <w:r w:rsidR="00C72970" w:rsidRPr="006D18D2">
        <w:rPr>
          <w:rFonts w:ascii="Helvetica" w:hAnsi="Helvetica" w:cs="Arial"/>
          <w:i/>
          <w:color w:val="0000FF"/>
          <w:sz w:val="22"/>
          <w:szCs w:val="22"/>
        </w:rPr>
        <w:t>Reconstructive surgeries for restoration of upper limb function</w:t>
      </w:r>
      <w:r w:rsidR="00C72970" w:rsidRPr="000A142E">
        <w:rPr>
          <w:rFonts w:ascii="Helvetica" w:hAnsi="Helvetica" w:cs="Arial"/>
          <w:i/>
          <w:color w:val="0000FF"/>
          <w:sz w:val="22"/>
          <w:szCs w:val="22"/>
        </w:rPr>
        <w:t>”)</w:t>
      </w:r>
      <w:r w:rsidR="00C72970">
        <w:rPr>
          <w:rFonts w:ascii="Helvetica" w:hAnsi="Helvetica" w:cs="Arial"/>
          <w:sz w:val="22"/>
          <w:szCs w:val="22"/>
        </w:rPr>
        <w:t>.</w:t>
      </w:r>
    </w:p>
    <w:p w14:paraId="1CC9FAAA" w14:textId="3E3024E6" w:rsidR="00C72970" w:rsidRPr="006A6324" w:rsidRDefault="00C72970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1: </w:t>
      </w:r>
      <w:r w:rsidRPr="000A142E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7.3.2.</w:t>
      </w:r>
    </w:p>
    <w:p w14:paraId="4BE0F146" w14:textId="7D56EA7F" w:rsidR="000A142E" w:rsidRDefault="000A142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 of the patients are seen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to have an </w:t>
      </w:r>
      <w:r w:rsidRPr="000A142E">
        <w:rPr>
          <w:rFonts w:ascii="Helvetica" w:hAnsi="Helvetica" w:cs="Arial"/>
          <w:sz w:val="22"/>
          <w:szCs w:val="22"/>
        </w:rPr>
        <w:t>improved shoulder and elbow function after rehabilitation, allowing them to flex the arm against gravity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A142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</w:t>
      </w:r>
      <w:r w:rsidRPr="000A142E">
        <w:rPr>
          <w:rFonts w:ascii="Helvetica" w:hAnsi="Helvetica" w:cs="Arial"/>
          <w:sz w:val="22"/>
          <w:szCs w:val="22"/>
        </w:rPr>
        <w:t>wo of the patients with an Oberlin’s ulnar nerve transfer regained full elbow flexion strength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4424238" w14:textId="1F4453E3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2.</w:t>
      </w:r>
    </w:p>
    <w:p w14:paraId="1B52FB1E" w14:textId="55A77CF8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  <w:r w:rsidRPr="000A142E">
        <w:rPr>
          <w:rFonts w:ascii="Helvetica" w:hAnsi="Helvetica" w:cs="Arial"/>
          <w:i/>
          <w:color w:val="0000FF"/>
          <w:sz w:val="22"/>
          <w:szCs w:val="22"/>
        </w:rPr>
        <w:t>Video Editor: Emphasize the cells in column C (the column titled “Upper limb function including BMRC grades at follow-up”)</w:t>
      </w:r>
      <w:r>
        <w:rPr>
          <w:rFonts w:ascii="Helvetica" w:hAnsi="Helvetica" w:cs="Arial"/>
          <w:sz w:val="22"/>
          <w:szCs w:val="22"/>
        </w:rPr>
        <w:t>.</w:t>
      </w:r>
    </w:p>
    <w:p w14:paraId="15721F4C" w14:textId="42B4AE26" w:rsidR="000A142E" w:rsidRDefault="000A142E" w:rsidP="000A1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  <w:r w:rsidRPr="000A142E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column C, for case number 2 and 3, emphasize the text “Elbow Flexion: 5” (cells C7 and C9).</w:t>
      </w:r>
      <w:r>
        <w:rPr>
          <w:rFonts w:ascii="Helvetica" w:hAnsi="Helvetica" w:cs="Arial"/>
          <w:color w:val="0000FF"/>
          <w:sz w:val="22"/>
          <w:szCs w:val="22"/>
        </w:rPr>
        <w:t xml:space="preserve"> </w:t>
      </w:r>
    </w:p>
    <w:p w14:paraId="2FC34D84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28185E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DFA337F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4CC50F0" w14:textId="494FA586" w:rsidR="0034684D" w:rsidRPr="00C72970" w:rsidRDefault="00CE10F2" w:rsidP="00C7297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994CE6A" w14:textId="787D2E6C" w:rsidR="00523D40" w:rsidRDefault="006D18D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4724">
        <w:rPr>
          <w:rFonts w:ascii="Helvetica" w:hAnsi="Helvetica" w:cs="Arial"/>
          <w:b/>
          <w:sz w:val="22"/>
          <w:szCs w:val="22"/>
          <w:u w:val="single"/>
        </w:rPr>
        <w:t>Agnes Sturma</w:t>
      </w:r>
      <w:r w:rsidR="00472752" w:rsidRPr="00454724">
        <w:rPr>
          <w:rFonts w:ascii="Helvetica" w:hAnsi="Helvetica" w:cs="Arial"/>
          <w:sz w:val="22"/>
          <w:szCs w:val="22"/>
        </w:rPr>
        <w:t>:</w:t>
      </w:r>
      <w:r w:rsidRPr="00454724">
        <w:rPr>
          <w:rFonts w:ascii="Helvetica" w:hAnsi="Helvetica" w:cs="Arial"/>
          <w:sz w:val="22"/>
          <w:szCs w:val="22"/>
        </w:rPr>
        <w:t xml:space="preserve"> </w:t>
      </w:r>
      <w:r w:rsidR="00523D40" w:rsidRPr="00454724">
        <w:rPr>
          <w:rFonts w:ascii="Helvetica" w:hAnsi="Helvetica" w:cs="Arial"/>
          <w:sz w:val="22"/>
          <w:szCs w:val="22"/>
        </w:rPr>
        <w:t xml:space="preserve">In this video, we displayed the various steps of rehabilitation using the example of an Oberlin’s nerve transfer. Other movement cues need to be </w:t>
      </w:r>
      <w:r w:rsidR="008D3C35" w:rsidRPr="00454724">
        <w:rPr>
          <w:rFonts w:ascii="Helvetica" w:hAnsi="Helvetica" w:cs="Arial"/>
          <w:sz w:val="22"/>
          <w:szCs w:val="22"/>
        </w:rPr>
        <w:t>given</w:t>
      </w:r>
      <w:r w:rsidR="00523D40" w:rsidRPr="00454724">
        <w:rPr>
          <w:rFonts w:ascii="Helvetica" w:hAnsi="Helvetica" w:cs="Arial"/>
          <w:sz w:val="22"/>
          <w:szCs w:val="22"/>
        </w:rPr>
        <w:t xml:space="preserve"> for different nerve transfers</w:t>
      </w:r>
      <w:r w:rsidR="00C72970">
        <w:rPr>
          <w:rFonts w:ascii="Helvetica" w:hAnsi="Helvetica" w:cs="Arial"/>
          <w:sz w:val="22"/>
          <w:szCs w:val="22"/>
        </w:rPr>
        <w:t xml:space="preserve"> </w:t>
      </w:r>
      <w:r w:rsidR="00C72970">
        <w:rPr>
          <w:rFonts w:ascii="Helvetica" w:hAnsi="Helvetica" w:cs="Arial"/>
          <w:b/>
          <w:sz w:val="22"/>
          <w:szCs w:val="22"/>
        </w:rPr>
        <w:t>[1] [2]</w:t>
      </w:r>
      <w:r w:rsidR="00523D40" w:rsidRPr="00454724">
        <w:rPr>
          <w:rFonts w:ascii="Helvetica" w:hAnsi="Helvetica" w:cs="Arial"/>
          <w:sz w:val="22"/>
          <w:szCs w:val="22"/>
        </w:rPr>
        <w:t>.</w:t>
      </w:r>
    </w:p>
    <w:p w14:paraId="111B2DB6" w14:textId="7ACC5044" w:rsidR="00C72970" w:rsidRDefault="00C72970" w:rsidP="00C729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</w:t>
      </w:r>
    </w:p>
    <w:p w14:paraId="0B302E7A" w14:textId="70A4226A" w:rsidR="00C72970" w:rsidRPr="00454724" w:rsidRDefault="00C72970" w:rsidP="00C729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5.9. Use whichever looks best.</w:t>
      </w:r>
    </w:p>
    <w:p w14:paraId="1AEBE673" w14:textId="17FF5B51" w:rsidR="00CE10F2" w:rsidRPr="00C72970" w:rsidRDefault="00C4077A" w:rsidP="00454724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</w:rPr>
      </w:pPr>
      <w:r w:rsidRPr="00454724">
        <w:rPr>
          <w:rFonts w:ascii="Helvetica" w:hAnsi="Helvetica" w:cs="Arial"/>
          <w:b/>
          <w:sz w:val="22"/>
          <w:szCs w:val="22"/>
          <w:u w:val="single"/>
        </w:rPr>
        <w:t>Agnes Sturma</w:t>
      </w:r>
      <w:r w:rsidR="00472752" w:rsidRPr="00454724">
        <w:rPr>
          <w:rFonts w:ascii="Helvetica" w:hAnsi="Helvetica" w:cs="Arial"/>
          <w:sz w:val="22"/>
          <w:szCs w:val="22"/>
        </w:rPr>
        <w:t xml:space="preserve">: </w:t>
      </w:r>
      <w:r w:rsidR="002A3A76" w:rsidRPr="00454724">
        <w:rPr>
          <w:rFonts w:ascii="Helvetica" w:hAnsi="Helvetica" w:cs="Arial"/>
          <w:sz w:val="22"/>
          <w:szCs w:val="22"/>
        </w:rPr>
        <w:t>In line with</w:t>
      </w:r>
      <w:r w:rsidRPr="00454724">
        <w:rPr>
          <w:rFonts w:ascii="Helvetica" w:hAnsi="Helvetica" w:cs="Arial"/>
          <w:sz w:val="22"/>
          <w:szCs w:val="22"/>
        </w:rPr>
        <w:t xml:space="preserve"> </w:t>
      </w:r>
      <w:r w:rsidR="005D5700" w:rsidRPr="00454724">
        <w:rPr>
          <w:rFonts w:ascii="Helvetica" w:hAnsi="Helvetica" w:cs="Arial"/>
          <w:sz w:val="22"/>
          <w:szCs w:val="22"/>
        </w:rPr>
        <w:t>clinical</w:t>
      </w:r>
      <w:r w:rsidRPr="00454724">
        <w:rPr>
          <w:rFonts w:ascii="Helvetica" w:hAnsi="Helvetica" w:cs="Arial"/>
          <w:sz w:val="22"/>
          <w:szCs w:val="22"/>
        </w:rPr>
        <w:t xml:space="preserve"> reasoning</w:t>
      </w:r>
      <w:r w:rsidR="003B7C6B" w:rsidRPr="00454724">
        <w:rPr>
          <w:rFonts w:ascii="Helvetica" w:hAnsi="Helvetica" w:cs="Arial"/>
          <w:sz w:val="22"/>
          <w:szCs w:val="22"/>
        </w:rPr>
        <w:t>,</w:t>
      </w:r>
      <w:r w:rsidRPr="00454724">
        <w:rPr>
          <w:rFonts w:ascii="Helvetica" w:hAnsi="Helvetica" w:cs="Arial"/>
          <w:sz w:val="22"/>
          <w:szCs w:val="22"/>
        </w:rPr>
        <w:t xml:space="preserve"> other therapeutic techniques can be used alongside the ones presented here. </w:t>
      </w:r>
      <w:r w:rsidR="004360EE" w:rsidRPr="00454724">
        <w:rPr>
          <w:rFonts w:ascii="Helvetica" w:hAnsi="Helvetica" w:cs="Arial"/>
          <w:sz w:val="22"/>
          <w:szCs w:val="22"/>
        </w:rPr>
        <w:t xml:space="preserve">We recommend </w:t>
      </w:r>
      <w:r w:rsidR="005D5700" w:rsidRPr="00454724">
        <w:rPr>
          <w:rFonts w:ascii="Helvetica" w:hAnsi="Helvetica" w:cs="Arial"/>
          <w:sz w:val="22"/>
          <w:szCs w:val="22"/>
        </w:rPr>
        <w:t>supplementing</w:t>
      </w:r>
      <w:r w:rsidR="002A3A76" w:rsidRPr="00454724">
        <w:rPr>
          <w:rFonts w:ascii="Helvetica" w:hAnsi="Helvetica" w:cs="Arial"/>
          <w:sz w:val="22"/>
          <w:szCs w:val="22"/>
        </w:rPr>
        <w:t xml:space="preserve"> the protocol to treat any</w:t>
      </w:r>
      <w:r w:rsidR="002A3A76" w:rsidRPr="00454724">
        <w:rPr>
          <w:rFonts w:ascii="Helvetica" w:hAnsi="Helvetica"/>
          <w:sz w:val="22"/>
        </w:rPr>
        <w:t xml:space="preserve"> </w:t>
      </w:r>
      <w:r w:rsidR="003B7C6B" w:rsidRPr="00454724">
        <w:rPr>
          <w:rFonts w:ascii="Helvetica" w:hAnsi="Helvetica"/>
          <w:sz w:val="22"/>
        </w:rPr>
        <w:t xml:space="preserve">additional </w:t>
      </w:r>
      <w:r w:rsidR="002A3A76" w:rsidRPr="00454724">
        <w:rPr>
          <w:rFonts w:ascii="Helvetica" w:hAnsi="Helvetica" w:cs="Arial"/>
          <w:sz w:val="22"/>
          <w:szCs w:val="22"/>
        </w:rPr>
        <w:t xml:space="preserve">injuries or </w:t>
      </w:r>
      <w:r w:rsidR="00C94AFE" w:rsidRPr="00454724">
        <w:rPr>
          <w:rFonts w:ascii="Helvetica" w:hAnsi="Helvetica" w:cs="Arial"/>
          <w:sz w:val="22"/>
          <w:szCs w:val="22"/>
        </w:rPr>
        <w:t>impairments</w:t>
      </w:r>
      <w:r w:rsidR="00C72970">
        <w:rPr>
          <w:rFonts w:ascii="Helvetica" w:hAnsi="Helvetica" w:cs="Arial"/>
          <w:sz w:val="22"/>
          <w:szCs w:val="22"/>
        </w:rPr>
        <w:t xml:space="preserve"> </w:t>
      </w:r>
      <w:r w:rsidR="00C72970">
        <w:rPr>
          <w:rFonts w:ascii="Helvetica" w:hAnsi="Helvetica" w:cs="Arial"/>
          <w:b/>
          <w:sz w:val="22"/>
          <w:szCs w:val="22"/>
        </w:rPr>
        <w:t>[1]</w:t>
      </w:r>
      <w:r w:rsidR="003B7C6B" w:rsidRPr="00454724">
        <w:rPr>
          <w:rFonts w:ascii="Helvetica" w:hAnsi="Helvetica" w:cs="Arial"/>
          <w:sz w:val="22"/>
          <w:szCs w:val="22"/>
        </w:rPr>
        <w:t>.</w:t>
      </w:r>
    </w:p>
    <w:p w14:paraId="53A4A1E1" w14:textId="340DABBE" w:rsidR="00C72970" w:rsidRPr="00454724" w:rsidRDefault="00C72970" w:rsidP="00C7297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</w:t>
      </w:r>
    </w:p>
    <w:sectPr w:rsidR="00C72970" w:rsidRPr="00454724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E42F" w14:textId="77777777" w:rsidR="00CC1A24" w:rsidRDefault="00CC1A24">
      <w:r>
        <w:separator/>
      </w:r>
    </w:p>
  </w:endnote>
  <w:endnote w:type="continuationSeparator" w:id="0">
    <w:p w14:paraId="676F3429" w14:textId="77777777" w:rsidR="00CC1A24" w:rsidRDefault="00CC1A24">
      <w:r>
        <w:continuationSeparator/>
      </w:r>
    </w:p>
  </w:endnote>
  <w:endnote w:type="continuationNotice" w:id="1">
    <w:p w14:paraId="5FCD2894" w14:textId="77777777" w:rsidR="00CC1A24" w:rsidRDefault="00CC1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9DEF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239C5C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7B5B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22BA" w14:textId="77777777" w:rsidR="00CC1A24" w:rsidRDefault="00CC1A24">
      <w:r>
        <w:separator/>
      </w:r>
    </w:p>
  </w:footnote>
  <w:footnote w:type="continuationSeparator" w:id="0">
    <w:p w14:paraId="1040FB7D" w14:textId="77777777" w:rsidR="00CC1A24" w:rsidRDefault="00CC1A24">
      <w:r>
        <w:continuationSeparator/>
      </w:r>
    </w:p>
  </w:footnote>
  <w:footnote w:type="continuationNotice" w:id="1">
    <w:p w14:paraId="21DFF807" w14:textId="77777777" w:rsidR="00CC1A24" w:rsidRDefault="00CC1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054A" w14:textId="5EA126A5" w:rsidR="00336C61" w:rsidRPr="00067B25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067B25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78AAD97B" wp14:editId="4D6643D0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61" w:rsidRPr="00067B25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067B25" w:rsidRPr="00067B25">
      <w:rPr>
        <w:rFonts w:ascii="Helvetica" w:hAnsi="Helvetica" w:cs="Arial"/>
        <w:b/>
        <w:color w:val="00B050"/>
        <w:sz w:val="28"/>
        <w:szCs w:val="28"/>
        <w:u w:val="single"/>
      </w:rPr>
      <w:t>INAL SCRIPT: APPROVED</w:t>
    </w:r>
    <w:r w:rsidR="00336C61" w:rsidRPr="00067B25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54E5B00A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97E0E"/>
    <w:multiLevelType w:val="multilevel"/>
    <w:tmpl w:val="7E02A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2D05C8"/>
    <w:multiLevelType w:val="multilevel"/>
    <w:tmpl w:val="8450794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B8A2AD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8D67B2F"/>
    <w:multiLevelType w:val="multilevel"/>
    <w:tmpl w:val="2CA4EF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29"/>
  </w:num>
  <w:num w:numId="7">
    <w:abstractNumId w:val="4"/>
  </w:num>
  <w:num w:numId="8">
    <w:abstractNumId w:val="20"/>
  </w:num>
  <w:num w:numId="9">
    <w:abstractNumId w:val="31"/>
  </w:num>
  <w:num w:numId="10">
    <w:abstractNumId w:val="36"/>
  </w:num>
  <w:num w:numId="11">
    <w:abstractNumId w:val="25"/>
  </w:num>
  <w:num w:numId="12">
    <w:abstractNumId w:val="33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38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5"/>
  </w:num>
  <w:num w:numId="38">
    <w:abstractNumId w:val="15"/>
  </w:num>
  <w:num w:numId="39">
    <w:abstractNumId w:val="1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5"/>
    <w:rsid w:val="00003C8B"/>
    <w:rsid w:val="000051DE"/>
    <w:rsid w:val="0001266D"/>
    <w:rsid w:val="00013862"/>
    <w:rsid w:val="000219DF"/>
    <w:rsid w:val="00023E22"/>
    <w:rsid w:val="00025DE9"/>
    <w:rsid w:val="00043807"/>
    <w:rsid w:val="00065D9A"/>
    <w:rsid w:val="00067B25"/>
    <w:rsid w:val="00074929"/>
    <w:rsid w:val="00083792"/>
    <w:rsid w:val="00084B5E"/>
    <w:rsid w:val="00090BAC"/>
    <w:rsid w:val="00093993"/>
    <w:rsid w:val="00093AEA"/>
    <w:rsid w:val="000A142E"/>
    <w:rsid w:val="000B0B1A"/>
    <w:rsid w:val="000B321F"/>
    <w:rsid w:val="000B4E9A"/>
    <w:rsid w:val="000C5D59"/>
    <w:rsid w:val="000D065F"/>
    <w:rsid w:val="000D17E8"/>
    <w:rsid w:val="000D2C59"/>
    <w:rsid w:val="000D35D9"/>
    <w:rsid w:val="000E30E0"/>
    <w:rsid w:val="000F23CF"/>
    <w:rsid w:val="000F42D8"/>
    <w:rsid w:val="001006CE"/>
    <w:rsid w:val="001021B8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9626B"/>
    <w:rsid w:val="001B3024"/>
    <w:rsid w:val="001B5C46"/>
    <w:rsid w:val="001C63D0"/>
    <w:rsid w:val="001C7BBC"/>
    <w:rsid w:val="001E230F"/>
    <w:rsid w:val="001E52A3"/>
    <w:rsid w:val="001F0890"/>
    <w:rsid w:val="002077FC"/>
    <w:rsid w:val="00247BFF"/>
    <w:rsid w:val="0025310D"/>
    <w:rsid w:val="002544F1"/>
    <w:rsid w:val="002617AD"/>
    <w:rsid w:val="00265C44"/>
    <w:rsid w:val="00275407"/>
    <w:rsid w:val="00277C90"/>
    <w:rsid w:val="00283E3E"/>
    <w:rsid w:val="002A3A76"/>
    <w:rsid w:val="002A7B73"/>
    <w:rsid w:val="002B0D88"/>
    <w:rsid w:val="002B26D4"/>
    <w:rsid w:val="002B55D9"/>
    <w:rsid w:val="002B6867"/>
    <w:rsid w:val="002C54DB"/>
    <w:rsid w:val="002C6179"/>
    <w:rsid w:val="002D52A1"/>
    <w:rsid w:val="002E7521"/>
    <w:rsid w:val="002F3829"/>
    <w:rsid w:val="003036C1"/>
    <w:rsid w:val="00305187"/>
    <w:rsid w:val="00305B45"/>
    <w:rsid w:val="0030618C"/>
    <w:rsid w:val="00306B3B"/>
    <w:rsid w:val="0031108A"/>
    <w:rsid w:val="003138D4"/>
    <w:rsid w:val="003176C4"/>
    <w:rsid w:val="00322C71"/>
    <w:rsid w:val="00330F1B"/>
    <w:rsid w:val="00336C61"/>
    <w:rsid w:val="00342D7B"/>
    <w:rsid w:val="0034684D"/>
    <w:rsid w:val="003773B2"/>
    <w:rsid w:val="00382458"/>
    <w:rsid w:val="00395684"/>
    <w:rsid w:val="00395B30"/>
    <w:rsid w:val="003A1109"/>
    <w:rsid w:val="003A30C2"/>
    <w:rsid w:val="003A38A5"/>
    <w:rsid w:val="003A49C2"/>
    <w:rsid w:val="003B5E26"/>
    <w:rsid w:val="003B7C6B"/>
    <w:rsid w:val="003D0847"/>
    <w:rsid w:val="003E2BC9"/>
    <w:rsid w:val="003F41E9"/>
    <w:rsid w:val="003F54C3"/>
    <w:rsid w:val="00411FF5"/>
    <w:rsid w:val="00414B4F"/>
    <w:rsid w:val="00433C55"/>
    <w:rsid w:val="004360EE"/>
    <w:rsid w:val="00440FFA"/>
    <w:rsid w:val="00450B27"/>
    <w:rsid w:val="00453116"/>
    <w:rsid w:val="00454724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00288"/>
    <w:rsid w:val="0050099E"/>
    <w:rsid w:val="00506140"/>
    <w:rsid w:val="00511F52"/>
    <w:rsid w:val="00513853"/>
    <w:rsid w:val="00523D40"/>
    <w:rsid w:val="00530DD9"/>
    <w:rsid w:val="005320E4"/>
    <w:rsid w:val="00536D89"/>
    <w:rsid w:val="00542403"/>
    <w:rsid w:val="00557116"/>
    <w:rsid w:val="005575C0"/>
    <w:rsid w:val="0055763A"/>
    <w:rsid w:val="00565757"/>
    <w:rsid w:val="00597A86"/>
    <w:rsid w:val="005A09D8"/>
    <w:rsid w:val="005A1F5E"/>
    <w:rsid w:val="005A3F8F"/>
    <w:rsid w:val="005A4F16"/>
    <w:rsid w:val="005A6800"/>
    <w:rsid w:val="005B6859"/>
    <w:rsid w:val="005D5700"/>
    <w:rsid w:val="005D783F"/>
    <w:rsid w:val="005E25E9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676E"/>
    <w:rsid w:val="006801B1"/>
    <w:rsid w:val="0069665E"/>
    <w:rsid w:val="00696A3C"/>
    <w:rsid w:val="006A19EF"/>
    <w:rsid w:val="006A6324"/>
    <w:rsid w:val="006C08AE"/>
    <w:rsid w:val="006C0E87"/>
    <w:rsid w:val="006D18D2"/>
    <w:rsid w:val="0071294C"/>
    <w:rsid w:val="00724E3B"/>
    <w:rsid w:val="00745D4B"/>
    <w:rsid w:val="00746865"/>
    <w:rsid w:val="00754717"/>
    <w:rsid w:val="007548F3"/>
    <w:rsid w:val="00754FAB"/>
    <w:rsid w:val="00757262"/>
    <w:rsid w:val="007574EC"/>
    <w:rsid w:val="0077071A"/>
    <w:rsid w:val="00775684"/>
    <w:rsid w:val="00777388"/>
    <w:rsid w:val="00781A1A"/>
    <w:rsid w:val="007B3E0E"/>
    <w:rsid w:val="007D4222"/>
    <w:rsid w:val="00802F7E"/>
    <w:rsid w:val="00804C75"/>
    <w:rsid w:val="00806B1B"/>
    <w:rsid w:val="00816000"/>
    <w:rsid w:val="0081661D"/>
    <w:rsid w:val="00832F3E"/>
    <w:rsid w:val="00832FA5"/>
    <w:rsid w:val="008373A7"/>
    <w:rsid w:val="0084083C"/>
    <w:rsid w:val="00846AD9"/>
    <w:rsid w:val="00851B3E"/>
    <w:rsid w:val="00854994"/>
    <w:rsid w:val="008641D2"/>
    <w:rsid w:val="0087192D"/>
    <w:rsid w:val="00874DCD"/>
    <w:rsid w:val="00876AB7"/>
    <w:rsid w:val="0088113B"/>
    <w:rsid w:val="00882539"/>
    <w:rsid w:val="00884BA6"/>
    <w:rsid w:val="008950F5"/>
    <w:rsid w:val="008A0177"/>
    <w:rsid w:val="008A53BE"/>
    <w:rsid w:val="008D2A6A"/>
    <w:rsid w:val="008D3C35"/>
    <w:rsid w:val="008D58EC"/>
    <w:rsid w:val="008E74F7"/>
    <w:rsid w:val="008F7754"/>
    <w:rsid w:val="009212DD"/>
    <w:rsid w:val="009301B8"/>
    <w:rsid w:val="009309BE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A0243E"/>
    <w:rsid w:val="00A20DA8"/>
    <w:rsid w:val="00A218EC"/>
    <w:rsid w:val="00A30254"/>
    <w:rsid w:val="00A310D7"/>
    <w:rsid w:val="00A3138F"/>
    <w:rsid w:val="00A60320"/>
    <w:rsid w:val="00A63044"/>
    <w:rsid w:val="00A64938"/>
    <w:rsid w:val="00A75E6F"/>
    <w:rsid w:val="00A77CF6"/>
    <w:rsid w:val="00A91283"/>
    <w:rsid w:val="00AA132F"/>
    <w:rsid w:val="00AA7A02"/>
    <w:rsid w:val="00AB4211"/>
    <w:rsid w:val="00AB4CC7"/>
    <w:rsid w:val="00AC63FC"/>
    <w:rsid w:val="00AD59CF"/>
    <w:rsid w:val="00AE11E8"/>
    <w:rsid w:val="00AF4EF5"/>
    <w:rsid w:val="00B002EC"/>
    <w:rsid w:val="00B13941"/>
    <w:rsid w:val="00B26A62"/>
    <w:rsid w:val="00B340A8"/>
    <w:rsid w:val="00B40E12"/>
    <w:rsid w:val="00B435B8"/>
    <w:rsid w:val="00B437F1"/>
    <w:rsid w:val="00B4499C"/>
    <w:rsid w:val="00B653B7"/>
    <w:rsid w:val="00B66A14"/>
    <w:rsid w:val="00B70613"/>
    <w:rsid w:val="00B7250F"/>
    <w:rsid w:val="00BA44FC"/>
    <w:rsid w:val="00BC6DA7"/>
    <w:rsid w:val="00BE051D"/>
    <w:rsid w:val="00C4077A"/>
    <w:rsid w:val="00C44D7D"/>
    <w:rsid w:val="00C602B2"/>
    <w:rsid w:val="00C70C90"/>
    <w:rsid w:val="00C72970"/>
    <w:rsid w:val="00C7374B"/>
    <w:rsid w:val="00C80A2B"/>
    <w:rsid w:val="00C8109F"/>
    <w:rsid w:val="00C836F3"/>
    <w:rsid w:val="00C901AA"/>
    <w:rsid w:val="00C94AFE"/>
    <w:rsid w:val="00C97B11"/>
    <w:rsid w:val="00CB039A"/>
    <w:rsid w:val="00CC0C58"/>
    <w:rsid w:val="00CC1A24"/>
    <w:rsid w:val="00CC29BF"/>
    <w:rsid w:val="00CC4CEA"/>
    <w:rsid w:val="00CD515D"/>
    <w:rsid w:val="00CD7F92"/>
    <w:rsid w:val="00CE10F2"/>
    <w:rsid w:val="00CE71B1"/>
    <w:rsid w:val="00CF22F6"/>
    <w:rsid w:val="00CF6830"/>
    <w:rsid w:val="00D00EF4"/>
    <w:rsid w:val="00D10BFA"/>
    <w:rsid w:val="00D10F00"/>
    <w:rsid w:val="00D150D8"/>
    <w:rsid w:val="00D300CE"/>
    <w:rsid w:val="00D61BFB"/>
    <w:rsid w:val="00D6665E"/>
    <w:rsid w:val="00D70DE4"/>
    <w:rsid w:val="00D736A3"/>
    <w:rsid w:val="00D93F36"/>
    <w:rsid w:val="00DA117F"/>
    <w:rsid w:val="00DA17FB"/>
    <w:rsid w:val="00DA3E81"/>
    <w:rsid w:val="00DB5FB6"/>
    <w:rsid w:val="00DB7EBA"/>
    <w:rsid w:val="00DC058D"/>
    <w:rsid w:val="00DC1E10"/>
    <w:rsid w:val="00DC5C44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A20E5"/>
    <w:rsid w:val="00EA2756"/>
    <w:rsid w:val="00EA4B94"/>
    <w:rsid w:val="00EA60D4"/>
    <w:rsid w:val="00EB0F22"/>
    <w:rsid w:val="00EC450A"/>
    <w:rsid w:val="00EE1E2F"/>
    <w:rsid w:val="00EE4460"/>
    <w:rsid w:val="00EF4E2B"/>
    <w:rsid w:val="00EF57A6"/>
    <w:rsid w:val="00F0293A"/>
    <w:rsid w:val="00F04E9E"/>
    <w:rsid w:val="00F105E7"/>
    <w:rsid w:val="00F10FAD"/>
    <w:rsid w:val="00F146E3"/>
    <w:rsid w:val="00F22F5E"/>
    <w:rsid w:val="00F35094"/>
    <w:rsid w:val="00F50D61"/>
    <w:rsid w:val="00F56A75"/>
    <w:rsid w:val="00F60B45"/>
    <w:rsid w:val="00F64FB6"/>
    <w:rsid w:val="00F723E9"/>
    <w:rsid w:val="00F7435F"/>
    <w:rsid w:val="00F746D4"/>
    <w:rsid w:val="00F87EDC"/>
    <w:rsid w:val="00F95E8D"/>
    <w:rsid w:val="00FA123A"/>
    <w:rsid w:val="00FA1A9D"/>
    <w:rsid w:val="00FA7A79"/>
    <w:rsid w:val="00FA7D51"/>
    <w:rsid w:val="00FA7D97"/>
    <w:rsid w:val="00FD1497"/>
    <w:rsid w:val="00FD237E"/>
    <w:rsid w:val="00FD2505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A5F62"/>
  <w14:defaultImageDpi w14:val="300"/>
  <w15:chartTrackingRefBased/>
  <w15:docId w15:val="{CF9A370A-F279-AD46-ABEC-7BC8DD2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411FF5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1FF5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D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51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2818</Words>
  <Characters>16065</Characters>
  <Application>Microsoft Office Word</Application>
  <DocSecurity>0</DocSecurity>
  <Lines>133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18846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4</cp:revision>
  <dcterms:created xsi:type="dcterms:W3CDTF">2019-05-08T15:32:00Z</dcterms:created>
  <dcterms:modified xsi:type="dcterms:W3CDTF">2019-05-10T15:35:00Z</dcterms:modified>
</cp:coreProperties>
</file>