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68CF9CE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D7AE1" w:rsidRPr="00FD7AE1">
        <w:rPr>
          <w:rFonts w:ascii="Helvetica" w:hAnsi="Helvetica" w:cs="Arial"/>
          <w:b/>
          <w:i w:val="0"/>
          <w:sz w:val="22"/>
          <w:szCs w:val="22"/>
        </w:rPr>
        <w:t>59833</w:t>
      </w:r>
    </w:p>
    <w:p w14:paraId="15210DC1" w14:textId="4A4BC5B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D7AE1">
        <w:rPr>
          <w:rFonts w:ascii="Helvetica" w:hAnsi="Helvetica" w:cs="Arial"/>
          <w:b/>
          <w:i w:val="0"/>
          <w:sz w:val="22"/>
          <w:szCs w:val="22"/>
        </w:rPr>
        <w:t xml:space="preserve"> Anastasia Gomez</w:t>
      </w:r>
    </w:p>
    <w:p w14:paraId="441F19EB" w14:textId="285CE9A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D7AE1">
        <w:rPr>
          <w:rFonts w:ascii="Helvetica" w:hAnsi="Helvetica" w:cs="Arial"/>
          <w:b/>
          <w:i w:val="0"/>
          <w:sz w:val="22"/>
          <w:szCs w:val="22"/>
        </w:rPr>
        <w:t xml:space="preserve"> </w:t>
      </w:r>
      <w:hyperlink r:id="rId7" w:history="1">
        <w:r w:rsidR="00FD7AE1" w:rsidRPr="00B06FE3">
          <w:rPr>
            <w:rStyle w:val="Hyperlink"/>
            <w:rFonts w:ascii="Helvetica" w:hAnsi="Helvetica" w:cs="Arial"/>
            <w:b/>
            <w:i w:val="0"/>
            <w:sz w:val="22"/>
            <w:szCs w:val="22"/>
          </w:rPr>
          <w:t>https://www.jove.com/account/file-uploader?src=18249113</w:t>
        </w:r>
      </w:hyperlink>
      <w:r w:rsidR="00FD7AE1">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28F08884" w14:textId="77777777" w:rsidR="00694A15" w:rsidRPr="00694A15" w:rsidRDefault="00FA1A9D" w:rsidP="00694A15">
      <w:pPr>
        <w:outlineLvl w:val="0"/>
        <w:rPr>
          <w:rFonts w:ascii="Helvetica" w:hAnsi="Helvetica" w:cs="Arial"/>
          <w:b/>
          <w:sz w:val="28"/>
          <w:szCs w:val="28"/>
        </w:rPr>
      </w:pPr>
      <w:r w:rsidRPr="00F95819">
        <w:rPr>
          <w:rFonts w:ascii="Helvetica" w:hAnsi="Helvetica" w:cs="Arial"/>
          <w:b/>
          <w:sz w:val="28"/>
          <w:szCs w:val="28"/>
        </w:rPr>
        <w:t xml:space="preserve">Title: </w:t>
      </w:r>
      <w:r w:rsidR="00694A15" w:rsidRPr="00694A15">
        <w:rPr>
          <w:rFonts w:ascii="Helvetica" w:hAnsi="Helvetica" w:cs="Arial"/>
          <w:b/>
          <w:sz w:val="28"/>
          <w:szCs w:val="28"/>
        </w:rPr>
        <w:t>Transient Treatment of Human Pluripotent Stem Cells with DMSO to Promote Differentiation</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45C2D265" w14:textId="77777777" w:rsidR="00694A15" w:rsidRPr="00694A15" w:rsidRDefault="00694A15" w:rsidP="00694A15">
      <w:pPr>
        <w:pStyle w:val="Default"/>
        <w:rPr>
          <w:rFonts w:ascii="Helvetica" w:hAnsi="Helvetica" w:cs="Arial"/>
          <w:bCs/>
          <w:sz w:val="28"/>
          <w:szCs w:val="28"/>
        </w:rPr>
      </w:pPr>
      <w:r w:rsidRPr="00694A15">
        <w:rPr>
          <w:rFonts w:ascii="Helvetica" w:hAnsi="Helvetica" w:cs="Arial"/>
          <w:bCs/>
          <w:sz w:val="28"/>
          <w:szCs w:val="28"/>
        </w:rPr>
        <w:t>Danielle Sambo</w:t>
      </w:r>
      <w:r w:rsidRPr="00694A15">
        <w:rPr>
          <w:rFonts w:ascii="Helvetica" w:hAnsi="Helvetica" w:cs="Arial"/>
          <w:bCs/>
          <w:sz w:val="28"/>
          <w:szCs w:val="28"/>
          <w:vertAlign w:val="superscript"/>
        </w:rPr>
        <w:t>1</w:t>
      </w:r>
      <w:r w:rsidRPr="00694A15">
        <w:rPr>
          <w:rFonts w:ascii="Helvetica" w:hAnsi="Helvetica" w:cs="Arial"/>
          <w:bCs/>
          <w:sz w:val="28"/>
          <w:szCs w:val="28"/>
        </w:rPr>
        <w:t>, Jingling Li</w:t>
      </w:r>
      <w:r w:rsidRPr="00694A15">
        <w:rPr>
          <w:rFonts w:ascii="Helvetica" w:hAnsi="Helvetica" w:cs="Arial"/>
          <w:bCs/>
          <w:sz w:val="28"/>
          <w:szCs w:val="28"/>
          <w:vertAlign w:val="superscript"/>
        </w:rPr>
        <w:t>1</w:t>
      </w:r>
      <w:r w:rsidRPr="00694A15">
        <w:rPr>
          <w:rFonts w:ascii="Helvetica" w:hAnsi="Helvetica" w:cs="Arial"/>
          <w:bCs/>
          <w:sz w:val="28"/>
          <w:szCs w:val="28"/>
        </w:rPr>
        <w:t>, Thomas Brickler</w:t>
      </w:r>
      <w:r w:rsidRPr="00694A15">
        <w:rPr>
          <w:rFonts w:ascii="Helvetica" w:hAnsi="Helvetica" w:cs="Arial"/>
          <w:bCs/>
          <w:sz w:val="28"/>
          <w:szCs w:val="28"/>
          <w:vertAlign w:val="superscript"/>
        </w:rPr>
        <w:t>1</w:t>
      </w:r>
      <w:r w:rsidRPr="00694A15">
        <w:rPr>
          <w:rFonts w:ascii="Helvetica" w:hAnsi="Helvetica" w:cs="Arial"/>
          <w:bCs/>
          <w:sz w:val="28"/>
          <w:szCs w:val="28"/>
        </w:rPr>
        <w:t xml:space="preserve">, </w:t>
      </w:r>
      <w:proofErr w:type="spellStart"/>
      <w:r w:rsidRPr="00694A15">
        <w:rPr>
          <w:rFonts w:ascii="Helvetica" w:hAnsi="Helvetica" w:cs="Arial"/>
          <w:bCs/>
          <w:sz w:val="28"/>
          <w:szCs w:val="28"/>
        </w:rPr>
        <w:t>Sundari</w:t>
      </w:r>
      <w:proofErr w:type="spellEnd"/>
      <w:r w:rsidRPr="00694A15">
        <w:rPr>
          <w:rFonts w:ascii="Helvetica" w:hAnsi="Helvetica" w:cs="Arial"/>
          <w:bCs/>
          <w:sz w:val="28"/>
          <w:szCs w:val="28"/>
        </w:rPr>
        <w:t xml:space="preserve"> Chetty</w:t>
      </w:r>
      <w:r w:rsidRPr="00694A15">
        <w:rPr>
          <w:rFonts w:ascii="Helvetica" w:hAnsi="Helvetica" w:cs="Arial"/>
          <w:bCs/>
          <w:sz w:val="28"/>
          <w:szCs w:val="28"/>
          <w:vertAlign w:val="superscript"/>
        </w:rPr>
        <w:t>1,2</w:t>
      </w:r>
    </w:p>
    <w:p w14:paraId="5E0E37FE" w14:textId="77777777" w:rsidR="00694A15" w:rsidRPr="00694A15" w:rsidRDefault="00694A15" w:rsidP="00694A15">
      <w:pPr>
        <w:pStyle w:val="Default"/>
        <w:rPr>
          <w:rFonts w:ascii="Helvetica" w:hAnsi="Helvetica" w:cs="Arial"/>
          <w:bCs/>
          <w:sz w:val="28"/>
          <w:szCs w:val="28"/>
        </w:rPr>
      </w:pPr>
    </w:p>
    <w:p w14:paraId="6286FA2A" w14:textId="77777777" w:rsidR="00694A15" w:rsidRPr="00694A15" w:rsidRDefault="00694A15" w:rsidP="00694A15">
      <w:pPr>
        <w:pStyle w:val="Default"/>
        <w:rPr>
          <w:rFonts w:ascii="Helvetica" w:hAnsi="Helvetica" w:cs="Arial"/>
          <w:bCs/>
          <w:sz w:val="28"/>
          <w:szCs w:val="28"/>
        </w:rPr>
      </w:pPr>
      <w:r w:rsidRPr="00694A15">
        <w:rPr>
          <w:rFonts w:ascii="Helvetica" w:hAnsi="Helvetica" w:cs="Arial"/>
          <w:bCs/>
          <w:sz w:val="28"/>
          <w:szCs w:val="28"/>
          <w:vertAlign w:val="superscript"/>
        </w:rPr>
        <w:t>1</w:t>
      </w:r>
      <w:r w:rsidRPr="00694A15">
        <w:rPr>
          <w:rFonts w:ascii="Helvetica" w:hAnsi="Helvetica" w:cs="Arial"/>
          <w:bCs/>
          <w:sz w:val="28"/>
          <w:szCs w:val="28"/>
        </w:rPr>
        <w:t>Department of Psychiatry and Behavioral Sciences, Stanford University School of Medicine, Stanford, CA, USA</w:t>
      </w:r>
    </w:p>
    <w:p w14:paraId="036E667F" w14:textId="35A3B712" w:rsidR="00FA1A9D" w:rsidRPr="00F95819" w:rsidRDefault="00694A15" w:rsidP="00FA1A9D">
      <w:pPr>
        <w:pStyle w:val="Default"/>
        <w:rPr>
          <w:rFonts w:ascii="Helvetica" w:hAnsi="Helvetica" w:cs="Arial"/>
          <w:bCs/>
          <w:sz w:val="28"/>
          <w:szCs w:val="28"/>
        </w:rPr>
      </w:pPr>
      <w:r w:rsidRPr="00694A15">
        <w:rPr>
          <w:rFonts w:ascii="Helvetica" w:hAnsi="Helvetica" w:cs="Arial"/>
          <w:bCs/>
          <w:sz w:val="28"/>
          <w:szCs w:val="28"/>
          <w:vertAlign w:val="superscript"/>
        </w:rPr>
        <w:t>2</w:t>
      </w:r>
      <w:r w:rsidRPr="00694A15">
        <w:rPr>
          <w:rFonts w:ascii="Helvetica" w:hAnsi="Helvetica" w:cs="Arial"/>
          <w:bCs/>
          <w:sz w:val="28"/>
          <w:szCs w:val="28"/>
        </w:rPr>
        <w:t>Institute for Stem Cell Biology and Regenerative Medicine, Stanford University School of Medicine, Stanford, CA,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64B30C79"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328024E9" w:rsidR="00FA1A9D" w:rsidRPr="00694A15" w:rsidRDefault="00694A15" w:rsidP="00694A15">
      <w:pPr>
        <w:pStyle w:val="NormalWeb"/>
        <w:contextualSpacing/>
        <w:jc w:val="left"/>
        <w:rPr>
          <w:rFonts w:asciiTheme="minorHAnsi" w:hAnsiTheme="minorHAnsi" w:cstheme="minorHAnsi"/>
          <w:bCs/>
        </w:rPr>
      </w:pPr>
      <w:proofErr w:type="spellStart"/>
      <w:r w:rsidRPr="00F1485A">
        <w:rPr>
          <w:rFonts w:asciiTheme="minorHAnsi" w:hAnsiTheme="minorHAnsi" w:cstheme="minorHAnsi"/>
          <w:bCs/>
        </w:rPr>
        <w:t>Sundari</w:t>
      </w:r>
      <w:proofErr w:type="spellEnd"/>
      <w:r w:rsidRPr="00F1485A">
        <w:rPr>
          <w:rFonts w:asciiTheme="minorHAnsi" w:hAnsiTheme="minorHAnsi" w:cstheme="minorHAnsi"/>
          <w:bCs/>
        </w:rPr>
        <w:t xml:space="preserve"> Chetty</w:t>
      </w:r>
      <w:r w:rsidRPr="00F1485A">
        <w:rPr>
          <w:rFonts w:asciiTheme="minorHAnsi" w:hAnsiTheme="minorHAnsi" w:cstheme="minorHAnsi"/>
          <w:bCs/>
        </w:rPr>
        <w:tab/>
      </w:r>
      <w:r w:rsidRPr="00F1485A">
        <w:rPr>
          <w:rFonts w:asciiTheme="minorHAnsi" w:hAnsiTheme="minorHAnsi" w:cstheme="minorHAnsi"/>
          <w:bCs/>
        </w:rPr>
        <w:tab/>
      </w:r>
      <w:r>
        <w:rPr>
          <w:rFonts w:asciiTheme="minorHAnsi" w:hAnsiTheme="minorHAnsi" w:cstheme="minorHAnsi"/>
          <w:bCs/>
        </w:rPr>
        <w:t>(</w:t>
      </w:r>
      <w:r w:rsidRPr="00F1485A">
        <w:rPr>
          <w:rFonts w:asciiTheme="minorHAnsi" w:hAnsiTheme="minorHAnsi" w:cstheme="minorHAnsi"/>
          <w:bCs/>
        </w:rPr>
        <w:t>chettys@stanford.edu</w:t>
      </w:r>
      <w:r>
        <w:rPr>
          <w:rFonts w:asciiTheme="minorHAnsi" w:hAnsiTheme="minorHAnsi" w:cstheme="minorHAnsi"/>
          <w:bCs/>
        </w:rPr>
        <w:t>)</w:t>
      </w: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1E9522F" w14:textId="77777777" w:rsidR="00694A15" w:rsidRPr="00F1485A" w:rsidRDefault="00694A15" w:rsidP="00694A15">
      <w:pPr>
        <w:pStyle w:val="NormalWeb"/>
        <w:contextualSpacing/>
        <w:jc w:val="left"/>
        <w:rPr>
          <w:rFonts w:asciiTheme="minorHAnsi" w:hAnsiTheme="minorHAnsi" w:cstheme="minorHAnsi"/>
          <w:bCs/>
        </w:rPr>
      </w:pPr>
      <w:r w:rsidRPr="00F1485A">
        <w:rPr>
          <w:rFonts w:asciiTheme="minorHAnsi" w:hAnsiTheme="minorHAnsi" w:cstheme="minorHAnsi"/>
          <w:bCs/>
        </w:rPr>
        <w:t>Danielle Sambo</w:t>
      </w:r>
      <w:r w:rsidRPr="00F1485A">
        <w:rPr>
          <w:rFonts w:asciiTheme="minorHAnsi" w:hAnsiTheme="minorHAnsi" w:cstheme="minorHAnsi"/>
          <w:bCs/>
        </w:rPr>
        <w:tab/>
      </w:r>
      <w:r>
        <w:rPr>
          <w:rFonts w:asciiTheme="minorHAnsi" w:hAnsiTheme="minorHAnsi" w:cstheme="minorHAnsi"/>
          <w:bCs/>
        </w:rPr>
        <w:t>(</w:t>
      </w:r>
      <w:r w:rsidRPr="00F1485A">
        <w:rPr>
          <w:rFonts w:asciiTheme="minorHAnsi" w:hAnsiTheme="minorHAnsi" w:cstheme="minorHAnsi"/>
          <w:bCs/>
        </w:rPr>
        <w:t>dsambo@stanford.edu</w:t>
      </w:r>
      <w:r>
        <w:rPr>
          <w:rFonts w:asciiTheme="minorHAnsi" w:hAnsiTheme="minorHAnsi" w:cstheme="minorHAnsi"/>
          <w:bCs/>
        </w:rPr>
        <w:t>)</w:t>
      </w:r>
    </w:p>
    <w:p w14:paraId="1F02D2BB" w14:textId="77777777" w:rsidR="00694A15" w:rsidRPr="00F1485A" w:rsidRDefault="00694A15" w:rsidP="00694A15">
      <w:pPr>
        <w:pStyle w:val="NormalWeb"/>
        <w:contextualSpacing/>
        <w:jc w:val="left"/>
        <w:rPr>
          <w:rFonts w:asciiTheme="minorHAnsi" w:hAnsiTheme="minorHAnsi" w:cstheme="minorHAnsi"/>
          <w:bCs/>
        </w:rPr>
      </w:pPr>
      <w:r w:rsidRPr="00F1485A">
        <w:rPr>
          <w:rFonts w:asciiTheme="minorHAnsi" w:hAnsiTheme="minorHAnsi" w:cstheme="minorHAnsi"/>
          <w:bCs/>
        </w:rPr>
        <w:t xml:space="preserve">Jingling Li </w:t>
      </w:r>
      <w:r w:rsidRPr="00F1485A">
        <w:rPr>
          <w:rFonts w:asciiTheme="minorHAnsi" w:hAnsiTheme="minorHAnsi" w:cstheme="minorHAnsi"/>
          <w:bCs/>
        </w:rPr>
        <w:tab/>
      </w:r>
      <w:r w:rsidRPr="00F1485A">
        <w:rPr>
          <w:rFonts w:asciiTheme="minorHAnsi" w:hAnsiTheme="minorHAnsi" w:cstheme="minorHAnsi"/>
          <w:bCs/>
        </w:rPr>
        <w:tab/>
      </w:r>
      <w:r>
        <w:rPr>
          <w:rFonts w:asciiTheme="minorHAnsi" w:hAnsiTheme="minorHAnsi" w:cstheme="minorHAnsi"/>
          <w:bCs/>
        </w:rPr>
        <w:t>(</w:t>
      </w:r>
      <w:r w:rsidRPr="00F1485A">
        <w:rPr>
          <w:rFonts w:asciiTheme="minorHAnsi" w:hAnsiTheme="minorHAnsi" w:cstheme="minorHAnsi"/>
          <w:bCs/>
        </w:rPr>
        <w:t>jl318@stanford.edu</w:t>
      </w:r>
      <w:r>
        <w:rPr>
          <w:rFonts w:asciiTheme="minorHAnsi" w:hAnsiTheme="minorHAnsi" w:cstheme="minorHAnsi"/>
          <w:bCs/>
        </w:rPr>
        <w:t>)</w:t>
      </w:r>
    </w:p>
    <w:p w14:paraId="4A5B1AF0" w14:textId="77777777" w:rsidR="00694A15" w:rsidRPr="00F1485A" w:rsidRDefault="00694A15" w:rsidP="00694A15">
      <w:pPr>
        <w:pStyle w:val="NormalWeb"/>
        <w:contextualSpacing/>
        <w:jc w:val="left"/>
        <w:rPr>
          <w:rFonts w:asciiTheme="minorHAnsi" w:hAnsiTheme="minorHAnsi" w:cstheme="minorHAnsi"/>
          <w:bCs/>
        </w:rPr>
      </w:pPr>
      <w:r w:rsidRPr="00F1485A">
        <w:rPr>
          <w:rFonts w:asciiTheme="minorHAnsi" w:hAnsiTheme="minorHAnsi" w:cstheme="minorHAnsi"/>
          <w:bCs/>
        </w:rPr>
        <w:t xml:space="preserve">Thomas </w:t>
      </w:r>
      <w:proofErr w:type="spellStart"/>
      <w:r w:rsidRPr="00F1485A">
        <w:rPr>
          <w:rFonts w:asciiTheme="minorHAnsi" w:hAnsiTheme="minorHAnsi" w:cstheme="minorHAnsi"/>
          <w:bCs/>
        </w:rPr>
        <w:t>Brickler</w:t>
      </w:r>
      <w:proofErr w:type="spellEnd"/>
      <w:r w:rsidRPr="00F1485A">
        <w:rPr>
          <w:rFonts w:asciiTheme="minorHAnsi" w:hAnsiTheme="minorHAnsi" w:cstheme="minorHAnsi"/>
          <w:bCs/>
        </w:rPr>
        <w:tab/>
      </w:r>
      <w:r>
        <w:rPr>
          <w:rFonts w:asciiTheme="minorHAnsi" w:hAnsiTheme="minorHAnsi" w:cstheme="minorHAnsi"/>
          <w:bCs/>
        </w:rPr>
        <w:t>(</w:t>
      </w:r>
      <w:r w:rsidRPr="00F1485A">
        <w:rPr>
          <w:rFonts w:asciiTheme="minorHAnsi" w:hAnsiTheme="minorHAnsi" w:cstheme="minorHAnsi"/>
          <w:bCs/>
        </w:rPr>
        <w:t>brickler@stanford.edu</w:t>
      </w:r>
      <w:r>
        <w:rPr>
          <w:rFonts w:asciiTheme="minorHAnsi" w:hAnsiTheme="minorHAnsi" w:cstheme="minorHAnsi"/>
          <w:bCs/>
        </w:rPr>
        <w: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5F22A16B" w:rsidR="00277C90" w:rsidRPr="0063760E"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6769C11F" w:rsidR="00277C90" w:rsidRPr="0063760E" w:rsidRDefault="00FE059A" w:rsidP="00277C90">
      <w:pPr>
        <w:rPr>
          <w:rFonts w:ascii="Helvetica" w:hAnsi="Helvetica"/>
          <w:b/>
          <w:sz w:val="22"/>
        </w:rPr>
      </w:pPr>
      <w:r w:rsidRPr="00FE059A">
        <w:rPr>
          <w:rFonts w:ascii="Helvetica" w:hAnsi="Helvetica"/>
          <w:b/>
          <w:sz w:val="22"/>
        </w:rPr>
        <w:t>Author Questionnaire:</w:t>
      </w:r>
    </w:p>
    <w:p w14:paraId="1605FED1" w14:textId="1553B2D9"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C2214A">
        <w:rPr>
          <w:rFonts w:ascii="Helvetica" w:hAnsi="Helvetica"/>
          <w:b/>
          <w:sz w:val="22"/>
        </w:rPr>
        <w:t>N</w:t>
      </w:r>
    </w:p>
    <w:p w14:paraId="7F0D63C0" w14:textId="0A5DE6B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C2214A">
        <w:rPr>
          <w:rFonts w:ascii="Helvetica" w:hAnsi="Helvetica"/>
          <w:b/>
          <w:sz w:val="22"/>
        </w:rPr>
        <w:t>Y</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34A61D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04C80">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89B166F" w:rsidR="00FA1A9D" w:rsidRPr="0043635E" w:rsidRDefault="0043635E" w:rsidP="00F7063B">
      <w:pPr>
        <w:spacing w:before="120"/>
        <w:rPr>
          <w:rFonts w:ascii="Helvetica" w:hAnsi="Helvetica"/>
          <w:b/>
          <w:i/>
          <w:sz w:val="22"/>
        </w:rPr>
      </w:pPr>
      <w:r w:rsidRPr="0043635E">
        <w:rPr>
          <w:rFonts w:ascii="Helvetica" w:hAnsi="Helvetica"/>
          <w:b/>
          <w:i/>
          <w:sz w:val="22"/>
        </w:rPr>
        <w:t>3.2.</w:t>
      </w:r>
    </w:p>
    <w:p w14:paraId="25D994A7" w14:textId="42B078B3" w:rsidR="00FA1A9D" w:rsidRPr="0043635E" w:rsidRDefault="0043635E" w:rsidP="0043635E">
      <w:pPr>
        <w:spacing w:before="120"/>
        <w:rPr>
          <w:rFonts w:ascii="Helvetica" w:hAnsi="Helvetica" w:cs="Arial"/>
          <w:b/>
          <w:sz w:val="22"/>
          <w:szCs w:val="22"/>
        </w:rPr>
      </w:pPr>
      <w:r w:rsidRPr="0043635E">
        <w:rPr>
          <w:rFonts w:ascii="Helvetica" w:hAnsi="Helvetica"/>
          <w:b/>
          <w:i/>
          <w:sz w:val="22"/>
        </w:rPr>
        <w:t>3.3</w:t>
      </w:r>
      <w:r w:rsidRPr="0043635E">
        <w:rPr>
          <w:rFonts w:ascii="Helvetica" w:hAnsi="Helvetica" w:cs="Arial"/>
          <w:b/>
          <w:sz w:val="22"/>
          <w:szCs w:val="22"/>
        </w:rPr>
        <w:t>.</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63D8C2B8" w:rsidR="00FA1A9D" w:rsidRPr="0063760E" w:rsidRDefault="0063760E" w:rsidP="0063760E">
      <w:pPr>
        <w:spacing w:before="120" w:line="276" w:lineRule="auto"/>
        <w:rPr>
          <w:rFonts w:ascii="Helvetica" w:hAnsi="Helvetica"/>
          <w:color w:val="000000" w:themeColor="text1"/>
          <w:sz w:val="22"/>
        </w:rPr>
      </w:pPr>
      <w:r w:rsidRPr="0063760E">
        <w:rPr>
          <w:rFonts w:ascii="Helvetica" w:hAnsi="Helvetica"/>
          <w:b/>
          <w:color w:val="000000" w:themeColor="text1"/>
          <w:sz w:val="22"/>
        </w:rPr>
        <w:t>Steps 2.3 or 3.3.</w:t>
      </w:r>
      <w:r>
        <w:rPr>
          <w:rFonts w:ascii="Helvetica" w:hAnsi="Helvetica"/>
          <w:color w:val="000000" w:themeColor="text1"/>
          <w:sz w:val="22"/>
        </w:rPr>
        <w:t xml:space="preserve"> </w:t>
      </w:r>
      <w:r w:rsidR="00772FA3" w:rsidRPr="0063760E">
        <w:rPr>
          <w:rFonts w:ascii="Helvetica" w:hAnsi="Helvetica"/>
          <w:color w:val="000000" w:themeColor="text1"/>
          <w:sz w:val="22"/>
        </w:rPr>
        <w:t xml:space="preserve">The DMSO treatment is very simple and can be added into any cell culture medium of choice. The treatment duration (24h or 48h) or concentration (1% or 2%) can be optimized for your cell line and culture conditions.  In our hands, a 24h treatment of 1% or 2% DMSO has been beneficial for many human pluripotent stem cell lines.  </w:t>
      </w:r>
    </w:p>
    <w:p w14:paraId="5714CB58" w14:textId="77777777" w:rsidR="00772FA3" w:rsidRDefault="00772FA3" w:rsidP="00FA1A9D">
      <w:pPr>
        <w:spacing w:before="120" w:line="360" w:lineRule="auto"/>
        <w:rPr>
          <w:rFonts w:ascii="Helvetica" w:hAnsi="Helvetica"/>
          <w:color w:val="3366FF"/>
          <w:sz w:val="22"/>
        </w:rPr>
      </w:pPr>
    </w:p>
    <w:p w14:paraId="40A01E6F" w14:textId="0073AC6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C2214A">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07EDF2F4" w:rsidR="00FA1A9D" w:rsidRPr="00233555" w:rsidRDefault="00FA1A9D" w:rsidP="00FA1A9D">
      <w:pPr>
        <w:rPr>
          <w:rFonts w:ascii="Helvetica" w:hAnsi="Helvetica" w:cs="Arial"/>
          <w:iCs/>
          <w:color w:val="2F5496" w:themeColor="accent1" w:themeShade="BF"/>
          <w:szCs w:val="24"/>
        </w:rPr>
      </w:pPr>
      <w:r w:rsidRPr="00233555">
        <w:rPr>
          <w:rFonts w:ascii="Helvetica" w:hAnsi="Helvetica" w:cs="Arial"/>
          <w:iCs/>
          <w:color w:val="000000" w:themeColor="text1"/>
          <w:szCs w:val="24"/>
          <w:highlight w:val="green"/>
        </w:rPr>
        <w:t>Video</w:t>
      </w:r>
      <w:r w:rsidR="00233555" w:rsidRPr="00233555">
        <w:rPr>
          <w:rFonts w:ascii="Helvetica" w:hAnsi="Helvetica" w:cs="Arial"/>
          <w:iCs/>
          <w:color w:val="000000" w:themeColor="text1"/>
          <w:szCs w:val="24"/>
          <w:highlight w:val="green"/>
        </w:rPr>
        <w:t xml:space="preserve"> Editor: Authors reshot some of the interview statements but are open to using the previously filmed ones as well, depending on which are better.</w:t>
      </w:r>
      <w:r w:rsidR="00233555" w:rsidRPr="00233555">
        <w:rPr>
          <w:rFonts w:ascii="Helvetica" w:hAnsi="Helvetica" w:cs="Arial"/>
          <w:iCs/>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w:t>
        </w:r>
        <w:r w:rsidRPr="001C3C85">
          <w:rPr>
            <w:rStyle w:val="Hyperlink"/>
            <w:rFonts w:ascii="Helvetica" w:hAnsi="Helvetica" w:cs="Arial"/>
            <w:b/>
            <w:bCs/>
            <w:szCs w:val="24"/>
          </w:rPr>
          <w:t>V</w:t>
        </w:r>
        <w:r w:rsidRPr="001C3C85">
          <w:rPr>
            <w:rStyle w:val="Hyperlink"/>
            <w:rFonts w:ascii="Helvetica" w:hAnsi="Helvetica" w:cs="Arial"/>
            <w:b/>
            <w:bCs/>
            <w:szCs w:val="24"/>
          </w:rPr>
          <w:t>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w:t>
      </w:r>
      <w:r w:rsidR="001C3C85" w:rsidRPr="001C3C85">
        <w:rPr>
          <w:rFonts w:ascii="Arial" w:hAnsi="Arial" w:cs="Arial"/>
          <w:b/>
          <w:color w:val="222222"/>
        </w:rPr>
        <w:t xml:space="preserve">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A7B1B3B" w14:textId="77777777" w:rsidR="00FA1A9D" w:rsidRPr="004907D2" w:rsidRDefault="00FA1A9D" w:rsidP="004907D2">
      <w:pPr>
        <w:rPr>
          <w:rFonts w:ascii="Helvetica" w:hAnsi="Helvetica" w:cs="Arial"/>
          <w:b/>
          <w:sz w:val="22"/>
          <w:szCs w:val="22"/>
        </w:rPr>
      </w:pPr>
    </w:p>
    <w:p w14:paraId="66F38AD9" w14:textId="098A8EA5"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233555">
      <w:pPr>
        <w:contextualSpacing/>
        <w:outlineLvl w:val="0"/>
        <w:rPr>
          <w:rFonts w:ascii="Helvetica" w:hAnsi="Helvetica" w:cs="Arial"/>
          <w:sz w:val="22"/>
          <w:szCs w:val="22"/>
          <w:u w:val="single"/>
        </w:rPr>
      </w:pPr>
    </w:p>
    <w:p w14:paraId="6728A53A" w14:textId="3C38F3D9" w:rsidR="00C2214A" w:rsidRDefault="00845F77" w:rsidP="008C08A7">
      <w:pPr>
        <w:pStyle w:val="ListParagraph"/>
        <w:numPr>
          <w:ilvl w:val="1"/>
          <w:numId w:val="9"/>
        </w:numPr>
        <w:outlineLvl w:val="0"/>
        <w:rPr>
          <w:rFonts w:ascii="Helvetica" w:hAnsi="Helvetica" w:cs="Arial"/>
          <w:sz w:val="22"/>
          <w:szCs w:val="22"/>
        </w:rPr>
      </w:pPr>
      <w:r w:rsidRPr="00C2214A">
        <w:rPr>
          <w:rFonts w:ascii="Helvetica" w:hAnsi="Helvetica" w:cs="Arial"/>
          <w:b/>
          <w:sz w:val="22"/>
          <w:szCs w:val="22"/>
          <w:u w:val="single"/>
        </w:rPr>
        <w:t>Jingling Li</w:t>
      </w:r>
      <w:r w:rsidR="000D35D9" w:rsidRPr="00C2214A">
        <w:rPr>
          <w:rFonts w:ascii="Helvetica" w:hAnsi="Helvetica" w:cs="Arial"/>
          <w:sz w:val="22"/>
          <w:szCs w:val="22"/>
        </w:rPr>
        <w:t xml:space="preserve">: </w:t>
      </w:r>
      <w:r w:rsidR="00C2214A" w:rsidRPr="00C2214A">
        <w:rPr>
          <w:rFonts w:ascii="Helvetica" w:hAnsi="Helvetica" w:cs="Arial"/>
          <w:sz w:val="22"/>
          <w:szCs w:val="22"/>
        </w:rPr>
        <w:t>It</w:t>
      </w:r>
      <w:r w:rsidR="00F44165" w:rsidRPr="00C2214A">
        <w:rPr>
          <w:rFonts w:ascii="Helvetica" w:hAnsi="Helvetica" w:cs="Arial"/>
          <w:sz w:val="22"/>
          <w:szCs w:val="22"/>
        </w:rPr>
        <w:t xml:space="preserve"> is </w:t>
      </w:r>
      <w:r w:rsidR="008C7977" w:rsidRPr="00C2214A">
        <w:rPr>
          <w:rFonts w:ascii="Helvetica" w:hAnsi="Helvetica" w:cs="Arial"/>
          <w:sz w:val="22"/>
          <w:szCs w:val="22"/>
        </w:rPr>
        <w:t xml:space="preserve">a simple treatment that can be </w:t>
      </w:r>
      <w:r w:rsidR="008C7977" w:rsidRPr="00C2214A">
        <w:rPr>
          <w:rFonts w:ascii="Helvetica" w:hAnsi="Helvetica" w:cs="Arial"/>
          <w:sz w:val="22"/>
          <w:szCs w:val="22"/>
        </w:rPr>
        <w:t>applied to any stem cell line or differentiation protocol to prime cells for differentiation.</w:t>
      </w:r>
      <w:r w:rsidR="00C2214A" w:rsidRPr="00C2214A">
        <w:rPr>
          <w:rFonts w:ascii="Helvetica" w:hAnsi="Helvetica" w:cs="Arial"/>
          <w:sz w:val="22"/>
          <w:szCs w:val="22"/>
        </w:rPr>
        <w:t xml:space="preserve"> </w:t>
      </w:r>
      <w:r w:rsidR="008C7977" w:rsidRPr="00C2214A">
        <w:rPr>
          <w:rFonts w:ascii="Helvetica" w:hAnsi="Helvetica" w:cs="Arial"/>
          <w:sz w:val="22"/>
          <w:szCs w:val="22"/>
        </w:rPr>
        <w:t xml:space="preserve">All one has to do is add </w:t>
      </w:r>
      <w:proofErr w:type="spellStart"/>
      <w:r w:rsidR="008C7977" w:rsidRPr="00C2214A">
        <w:rPr>
          <w:rFonts w:ascii="Helvetica" w:hAnsi="Helvetica" w:cs="Arial"/>
          <w:sz w:val="22"/>
          <w:szCs w:val="22"/>
        </w:rPr>
        <w:t>dimethylsulfoxide</w:t>
      </w:r>
      <w:proofErr w:type="spellEnd"/>
      <w:r w:rsidR="008C7977" w:rsidRPr="00C2214A">
        <w:rPr>
          <w:rFonts w:ascii="Helvetica" w:hAnsi="Helvetica" w:cs="Arial"/>
          <w:sz w:val="22"/>
          <w:szCs w:val="22"/>
        </w:rPr>
        <w:t xml:space="preserve"> at 1-2 % into </w:t>
      </w:r>
      <w:r w:rsidR="00F44165" w:rsidRPr="00C2214A">
        <w:rPr>
          <w:rFonts w:ascii="Helvetica" w:hAnsi="Helvetica" w:cs="Arial"/>
          <w:sz w:val="22"/>
          <w:szCs w:val="22"/>
        </w:rPr>
        <w:t>the cell cu</w:t>
      </w:r>
      <w:r w:rsidR="00E860D3" w:rsidRPr="00C2214A">
        <w:rPr>
          <w:rFonts w:ascii="Helvetica" w:hAnsi="Helvetica" w:cs="Arial"/>
          <w:sz w:val="22"/>
          <w:szCs w:val="22"/>
        </w:rPr>
        <w:t>l</w:t>
      </w:r>
      <w:r w:rsidR="00F44165" w:rsidRPr="00C2214A">
        <w:rPr>
          <w:rFonts w:ascii="Helvetica" w:hAnsi="Helvetica" w:cs="Arial"/>
          <w:sz w:val="22"/>
          <w:szCs w:val="22"/>
        </w:rPr>
        <w:t>ture</w:t>
      </w:r>
      <w:r w:rsidR="008C7977" w:rsidRPr="00C2214A">
        <w:rPr>
          <w:rFonts w:ascii="Helvetica" w:hAnsi="Helvetica" w:cs="Arial"/>
          <w:sz w:val="22"/>
          <w:szCs w:val="22"/>
        </w:rPr>
        <w:t xml:space="preserve"> </w:t>
      </w:r>
      <w:r w:rsidR="00B97EFE" w:rsidRPr="00C2214A">
        <w:rPr>
          <w:rFonts w:ascii="Helvetica" w:hAnsi="Helvetica" w:cs="Arial"/>
          <w:sz w:val="22"/>
          <w:szCs w:val="22"/>
        </w:rPr>
        <w:t xml:space="preserve">maintenance </w:t>
      </w:r>
      <w:r w:rsidR="008C7977" w:rsidRPr="00C2214A">
        <w:rPr>
          <w:rFonts w:ascii="Helvetica" w:hAnsi="Helvetica" w:cs="Arial"/>
          <w:sz w:val="22"/>
          <w:szCs w:val="22"/>
        </w:rPr>
        <w:t>medium</w:t>
      </w:r>
      <w:r w:rsidR="00C2214A">
        <w:rPr>
          <w:rFonts w:ascii="Helvetica" w:hAnsi="Helvetica" w:cs="Arial"/>
          <w:sz w:val="22"/>
          <w:szCs w:val="22"/>
        </w:rPr>
        <w:t>.</w:t>
      </w:r>
    </w:p>
    <w:p w14:paraId="773E73AF" w14:textId="77777777" w:rsidR="00B66F9A" w:rsidRDefault="00B66F9A" w:rsidP="00B66F9A">
      <w:pPr>
        <w:pStyle w:val="ListParagraph"/>
        <w:ind w:left="1350"/>
        <w:outlineLvl w:val="0"/>
        <w:rPr>
          <w:rFonts w:ascii="Helvetica" w:hAnsi="Helvetica" w:cs="Arial"/>
          <w:sz w:val="22"/>
          <w:szCs w:val="22"/>
        </w:rPr>
      </w:pPr>
    </w:p>
    <w:p w14:paraId="22027E04" w14:textId="77777777" w:rsidR="00B66F9A" w:rsidRPr="004E266F" w:rsidRDefault="00B66F9A" w:rsidP="00B66F9A">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4C4D09C" w:rsidR="00CE10F2" w:rsidRDefault="00672D61"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Sundari</w:t>
      </w:r>
      <w:proofErr w:type="spellEnd"/>
      <w:r>
        <w:rPr>
          <w:rFonts w:ascii="Helvetica" w:hAnsi="Helvetica" w:cs="Arial"/>
          <w:b/>
          <w:sz w:val="22"/>
          <w:szCs w:val="22"/>
          <w:u w:val="single"/>
        </w:rPr>
        <w:t xml:space="preserve"> Chetty</w:t>
      </w:r>
      <w:r w:rsidR="000D35D9" w:rsidRPr="00511F52">
        <w:rPr>
          <w:rFonts w:ascii="Helvetica" w:hAnsi="Helvetica" w:cs="Arial"/>
          <w:sz w:val="22"/>
          <w:szCs w:val="22"/>
        </w:rPr>
        <w:t xml:space="preserve">: </w:t>
      </w:r>
      <w:r w:rsidR="00F646E5">
        <w:rPr>
          <w:rFonts w:ascii="Helvetica" w:hAnsi="Helvetica" w:cs="Arial"/>
          <w:sz w:val="22"/>
          <w:szCs w:val="22"/>
        </w:rPr>
        <w:t>The main advantage of this technique is that it a</w:t>
      </w:r>
      <w:r w:rsidR="008C7977">
        <w:rPr>
          <w:rFonts w:ascii="Helvetica" w:hAnsi="Helvetica" w:cs="Arial"/>
          <w:sz w:val="22"/>
          <w:szCs w:val="22"/>
        </w:rPr>
        <w:t>llows one to significantly increase the differentiation potential of pluripotent stem cells into any lineage of choice by priming cells for differentiation.</w:t>
      </w:r>
      <w:r w:rsidR="00F44165">
        <w:rPr>
          <w:rFonts w:ascii="Helvetica" w:hAnsi="Helvetica" w:cs="Arial"/>
          <w:sz w:val="22"/>
          <w:szCs w:val="22"/>
        </w:rPr>
        <w:t xml:space="preserve"> </w:t>
      </w:r>
    </w:p>
    <w:p w14:paraId="6D83DDC4" w14:textId="77777777" w:rsidR="00B66F9A" w:rsidRDefault="00B66F9A" w:rsidP="00B66F9A">
      <w:pPr>
        <w:pStyle w:val="ListParagraph"/>
        <w:ind w:left="1350"/>
        <w:outlineLvl w:val="0"/>
        <w:rPr>
          <w:rFonts w:ascii="Helvetica" w:hAnsi="Helvetica" w:cs="Arial"/>
          <w:sz w:val="22"/>
          <w:szCs w:val="22"/>
        </w:rPr>
      </w:pPr>
    </w:p>
    <w:p w14:paraId="31E90426" w14:textId="77777777" w:rsidR="00B66F9A" w:rsidRPr="004E266F" w:rsidRDefault="00B66F9A" w:rsidP="00B66F9A">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75F18465" w14:textId="77777777" w:rsidR="00330F1B" w:rsidRPr="001B3024" w:rsidRDefault="00330F1B" w:rsidP="00B66F9A">
      <w:pPr>
        <w:contextualSpacing/>
        <w:outlineLvl w:val="0"/>
        <w:rPr>
          <w:rFonts w:ascii="Helvetica" w:hAnsi="Helvetica" w:cs="Arial"/>
          <w:sz w:val="22"/>
          <w:szCs w:val="22"/>
        </w:rPr>
      </w:pPr>
    </w:p>
    <w:p w14:paraId="49E7E437" w14:textId="35BCC499" w:rsidR="00CE10F2" w:rsidRDefault="00845F7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Thomas </w:t>
      </w:r>
      <w:proofErr w:type="spellStart"/>
      <w:r>
        <w:rPr>
          <w:rFonts w:ascii="Helvetica" w:hAnsi="Helvetica" w:cs="Arial"/>
          <w:b/>
          <w:sz w:val="22"/>
          <w:szCs w:val="22"/>
          <w:u w:val="single"/>
        </w:rPr>
        <w:t>Brickler</w:t>
      </w:r>
      <w:proofErr w:type="spellEnd"/>
      <w:r w:rsidR="00DC7D3A" w:rsidRPr="00511F52">
        <w:rPr>
          <w:rFonts w:ascii="Helvetica" w:hAnsi="Helvetica" w:cs="Arial"/>
          <w:sz w:val="22"/>
          <w:szCs w:val="22"/>
        </w:rPr>
        <w:t xml:space="preserve">: </w:t>
      </w:r>
      <w:r w:rsidR="004907D2">
        <w:rPr>
          <w:rFonts w:ascii="Helvetica" w:hAnsi="Helvetica" w:cs="Arial"/>
          <w:sz w:val="22"/>
          <w:szCs w:val="22"/>
        </w:rPr>
        <w:t>DMSO treatment</w:t>
      </w:r>
      <w:r w:rsidR="0061251C">
        <w:rPr>
          <w:rFonts w:ascii="Helvetica" w:hAnsi="Helvetica" w:cs="Arial"/>
          <w:sz w:val="22"/>
          <w:szCs w:val="22"/>
        </w:rPr>
        <w:t xml:space="preserve"> </w:t>
      </w:r>
      <w:r w:rsidR="00F44165">
        <w:rPr>
          <w:rFonts w:ascii="Helvetica" w:hAnsi="Helvetica" w:cs="Arial"/>
          <w:sz w:val="22"/>
          <w:szCs w:val="22"/>
        </w:rPr>
        <w:t>increases the chance that cells differentiate</w:t>
      </w:r>
      <w:r w:rsidR="000425D3">
        <w:rPr>
          <w:rFonts w:ascii="Helvetica" w:hAnsi="Helvetica" w:cs="Arial"/>
          <w:sz w:val="22"/>
          <w:szCs w:val="22"/>
        </w:rPr>
        <w:t xml:space="preserve"> </w:t>
      </w:r>
      <w:r w:rsidR="00F44165">
        <w:rPr>
          <w:rFonts w:ascii="Helvetica" w:hAnsi="Helvetica" w:cs="Arial"/>
          <w:sz w:val="22"/>
          <w:szCs w:val="22"/>
        </w:rPr>
        <w:t>from patient-derived iPSCs</w:t>
      </w:r>
      <w:r w:rsidR="000425D3">
        <w:rPr>
          <w:rFonts w:ascii="Helvetica" w:hAnsi="Helvetica" w:cs="Arial"/>
          <w:sz w:val="22"/>
          <w:szCs w:val="22"/>
        </w:rPr>
        <w:t xml:space="preserve">, allowing them to </w:t>
      </w:r>
      <w:r w:rsidR="00F44165">
        <w:rPr>
          <w:rFonts w:ascii="Helvetica" w:hAnsi="Helvetica" w:cs="Arial"/>
          <w:sz w:val="22"/>
          <w:szCs w:val="22"/>
        </w:rPr>
        <w:t>be used for cell replacement therapy, disease modeling, and drug screening.</w:t>
      </w:r>
      <w:r w:rsidR="008C7977">
        <w:rPr>
          <w:rFonts w:ascii="Helvetica" w:hAnsi="Helvetica" w:cs="Arial"/>
          <w:sz w:val="22"/>
          <w:szCs w:val="22"/>
        </w:rPr>
        <w:t xml:space="preserve"> </w:t>
      </w:r>
      <w:r w:rsidR="006F05A9">
        <w:rPr>
          <w:rFonts w:ascii="Helvetica" w:hAnsi="Helvetica" w:cs="Arial"/>
          <w:sz w:val="22"/>
          <w:szCs w:val="22"/>
        </w:rPr>
        <w:t>It can give insight into the early modes of regulation that control cell proliferation, differentiation, and specification during embryonic development.</w:t>
      </w:r>
    </w:p>
    <w:p w14:paraId="6AD3FA9B" w14:textId="77777777" w:rsidR="00B66F9A" w:rsidRDefault="00B66F9A" w:rsidP="00B66F9A">
      <w:pPr>
        <w:pStyle w:val="ListParagraph"/>
        <w:ind w:left="1350"/>
        <w:outlineLvl w:val="0"/>
        <w:rPr>
          <w:rFonts w:ascii="Helvetica" w:hAnsi="Helvetica" w:cs="Arial"/>
          <w:sz w:val="22"/>
          <w:szCs w:val="22"/>
        </w:rPr>
      </w:pPr>
    </w:p>
    <w:p w14:paraId="078235C4" w14:textId="6023D71A" w:rsidR="00330F1B" w:rsidRPr="004907D2" w:rsidRDefault="00B66F9A" w:rsidP="004907D2">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30FC8FF5" w:rsidR="00CE10F2" w:rsidRDefault="00CF0F2D"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Sundari</w:t>
      </w:r>
      <w:proofErr w:type="spellEnd"/>
      <w:r>
        <w:rPr>
          <w:rFonts w:ascii="Helvetica" w:hAnsi="Helvetica" w:cs="Arial"/>
          <w:b/>
          <w:sz w:val="22"/>
          <w:szCs w:val="22"/>
          <w:u w:val="single"/>
        </w:rPr>
        <w:t xml:space="preserve"> Chetty</w:t>
      </w:r>
      <w:r w:rsidR="00DC7D3A" w:rsidRPr="00511F52">
        <w:rPr>
          <w:rFonts w:ascii="Helvetica" w:hAnsi="Helvetica" w:cs="Arial"/>
          <w:sz w:val="22"/>
          <w:szCs w:val="22"/>
        </w:rPr>
        <w:t xml:space="preserve">: </w:t>
      </w:r>
      <w:r w:rsidR="006F05A9">
        <w:rPr>
          <w:rFonts w:ascii="Helvetica" w:hAnsi="Helvetica" w:cs="Arial"/>
          <w:sz w:val="22"/>
          <w:szCs w:val="22"/>
        </w:rPr>
        <w:t>We</w:t>
      </w:r>
      <w:r w:rsidR="00F44165">
        <w:rPr>
          <w:rFonts w:ascii="Helvetica" w:hAnsi="Helvetica" w:cs="Arial"/>
          <w:sz w:val="22"/>
          <w:szCs w:val="22"/>
        </w:rPr>
        <w:t xml:space="preserve"> have demonstrated that the DMSO treatment improves differentiation in nearly 50 human embryonic and induced pluripotent stem cell lines </w:t>
      </w:r>
      <w:r w:rsidR="002C301B">
        <w:rPr>
          <w:rFonts w:ascii="Helvetica" w:hAnsi="Helvetica" w:cs="Arial"/>
          <w:sz w:val="22"/>
          <w:szCs w:val="22"/>
        </w:rPr>
        <w:t>while</w:t>
      </w:r>
      <w:r w:rsidR="006F05A9">
        <w:rPr>
          <w:rFonts w:ascii="Helvetica" w:hAnsi="Helvetica" w:cs="Arial"/>
          <w:sz w:val="22"/>
          <w:szCs w:val="22"/>
        </w:rPr>
        <w:t xml:space="preserve"> </w:t>
      </w:r>
      <w:r w:rsidR="00F44165">
        <w:rPr>
          <w:rFonts w:ascii="Helvetica" w:hAnsi="Helvetica" w:cs="Arial"/>
          <w:sz w:val="22"/>
          <w:szCs w:val="22"/>
        </w:rPr>
        <w:t xml:space="preserve">other laboratories have shown </w:t>
      </w:r>
      <w:r w:rsidR="006F05A9">
        <w:rPr>
          <w:rFonts w:ascii="Helvetica" w:hAnsi="Helvetica" w:cs="Arial"/>
          <w:sz w:val="22"/>
          <w:szCs w:val="22"/>
        </w:rPr>
        <w:t xml:space="preserve">that </w:t>
      </w:r>
      <w:r w:rsidR="002C301B">
        <w:rPr>
          <w:rFonts w:ascii="Helvetica" w:hAnsi="Helvetica" w:cs="Arial"/>
          <w:sz w:val="22"/>
          <w:szCs w:val="22"/>
        </w:rPr>
        <w:t>it</w:t>
      </w:r>
      <w:r w:rsidR="00F44165">
        <w:rPr>
          <w:rFonts w:ascii="Helvetica" w:hAnsi="Helvetica" w:cs="Arial"/>
          <w:sz w:val="22"/>
          <w:szCs w:val="22"/>
        </w:rPr>
        <w:t xml:space="preserve"> is beneficial </w:t>
      </w:r>
      <w:r w:rsidR="002C301B">
        <w:rPr>
          <w:rFonts w:ascii="Helvetica" w:hAnsi="Helvetica" w:cs="Arial"/>
          <w:sz w:val="22"/>
          <w:szCs w:val="22"/>
        </w:rPr>
        <w:t>for stem cells of</w:t>
      </w:r>
      <w:r w:rsidR="00AA0D25">
        <w:rPr>
          <w:rFonts w:ascii="Helvetica" w:hAnsi="Helvetica" w:cs="Arial"/>
          <w:sz w:val="22"/>
          <w:szCs w:val="22"/>
        </w:rPr>
        <w:t xml:space="preserve"> other species, such as </w:t>
      </w:r>
      <w:r w:rsidR="00F44165">
        <w:rPr>
          <w:rFonts w:ascii="Helvetica" w:hAnsi="Helvetica" w:cs="Arial"/>
          <w:sz w:val="22"/>
          <w:szCs w:val="22"/>
        </w:rPr>
        <w:t>mouse and primate.</w:t>
      </w:r>
      <w:r w:rsidR="005F09EB">
        <w:rPr>
          <w:rFonts w:ascii="Helvetica" w:hAnsi="Helvetica" w:cs="Arial"/>
          <w:sz w:val="22"/>
          <w:szCs w:val="22"/>
        </w:rPr>
        <w:t xml:space="preserve"> </w:t>
      </w:r>
    </w:p>
    <w:p w14:paraId="642B6CD7" w14:textId="77777777" w:rsidR="00B66F9A" w:rsidRDefault="00B66F9A" w:rsidP="00B66F9A">
      <w:pPr>
        <w:pStyle w:val="ListParagraph"/>
        <w:ind w:left="1350"/>
        <w:outlineLvl w:val="0"/>
        <w:rPr>
          <w:rFonts w:ascii="Helvetica" w:hAnsi="Helvetica" w:cs="Arial"/>
          <w:sz w:val="22"/>
          <w:szCs w:val="22"/>
        </w:rPr>
      </w:pPr>
    </w:p>
    <w:p w14:paraId="0A05EFA2" w14:textId="77777777" w:rsidR="00B66F9A" w:rsidRPr="004E266F" w:rsidRDefault="00B66F9A" w:rsidP="00B66F9A">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49670338" w:rsidR="009A0E7C" w:rsidRDefault="00845F7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lastRenderedPageBreak/>
        <w:t>Jingling Li</w:t>
      </w:r>
      <w:r w:rsidR="00DC7D3A" w:rsidRPr="00511F52">
        <w:rPr>
          <w:rFonts w:ascii="Helvetica" w:hAnsi="Helvetica" w:cs="Arial"/>
          <w:sz w:val="22"/>
          <w:szCs w:val="22"/>
        </w:rPr>
        <w:t xml:space="preserve">: </w:t>
      </w:r>
      <w:r w:rsidR="007F35B5">
        <w:rPr>
          <w:rFonts w:ascii="Helvetica" w:hAnsi="Helvetica" w:cs="Arial"/>
          <w:sz w:val="22"/>
          <w:szCs w:val="22"/>
        </w:rPr>
        <w:t>One day before the onset of differentiation, add DMSO at a concentration of 1 or 2% for 24 hours into your typical maintenance medium.  24h after the DMSO treatment, replace media and proceed with your usual differentiation protocol.</w:t>
      </w:r>
    </w:p>
    <w:p w14:paraId="0FF345AD" w14:textId="77777777" w:rsidR="00B66F9A" w:rsidRDefault="00B66F9A" w:rsidP="00B66F9A">
      <w:pPr>
        <w:pStyle w:val="ListParagraph"/>
        <w:ind w:left="1350"/>
        <w:outlineLvl w:val="0"/>
        <w:rPr>
          <w:rFonts w:ascii="Helvetica" w:hAnsi="Helvetica" w:cs="Arial"/>
          <w:sz w:val="22"/>
          <w:szCs w:val="22"/>
        </w:rPr>
      </w:pPr>
    </w:p>
    <w:p w14:paraId="208B60B9" w14:textId="77777777" w:rsidR="00B66F9A" w:rsidRPr="004E266F" w:rsidRDefault="00B66F9A" w:rsidP="00B66F9A">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740C8D08" w14:textId="77777777" w:rsidR="00B66F9A" w:rsidRDefault="00B66F9A" w:rsidP="00B66F9A">
      <w:pPr>
        <w:pStyle w:val="ListParagraph"/>
        <w:ind w:left="1350"/>
        <w:outlineLvl w:val="0"/>
        <w:rPr>
          <w:rFonts w:ascii="Helvetica" w:hAnsi="Helvetica" w:cs="Arial"/>
          <w:sz w:val="22"/>
          <w:szCs w:val="22"/>
        </w:rPr>
      </w:pPr>
    </w:p>
    <w:p w14:paraId="252B69C9" w14:textId="77777777" w:rsidR="00336C61" w:rsidRPr="007A7367" w:rsidRDefault="00336C61" w:rsidP="007A7367">
      <w:pPr>
        <w:outlineLvl w:val="0"/>
        <w:rPr>
          <w:rFonts w:ascii="Helvetica" w:hAnsi="Helvetica" w:cs="Arial"/>
          <w:sz w:val="22"/>
          <w:szCs w:val="22"/>
        </w:rPr>
      </w:pPr>
    </w:p>
    <w:p w14:paraId="0D861120" w14:textId="679746BF" w:rsidR="00336C61" w:rsidRDefault="00336C61" w:rsidP="00330F1B">
      <w:pPr>
        <w:contextualSpacing/>
        <w:rPr>
          <w:rFonts w:ascii="Helvetica" w:hAnsi="Helvetica" w:cs="Arial"/>
          <w:b/>
          <w:sz w:val="22"/>
          <w:szCs w:val="22"/>
        </w:rPr>
      </w:pPr>
    </w:p>
    <w:p w14:paraId="3181F397" w14:textId="616AB867" w:rsidR="00004C80" w:rsidRDefault="00004C80" w:rsidP="00330F1B">
      <w:pPr>
        <w:contextualSpacing/>
        <w:rPr>
          <w:rFonts w:ascii="Helvetica" w:hAnsi="Helvetica" w:cs="Arial"/>
          <w:b/>
          <w:sz w:val="22"/>
          <w:szCs w:val="22"/>
        </w:rPr>
      </w:pPr>
    </w:p>
    <w:p w14:paraId="56312B5F" w14:textId="3759C131" w:rsidR="00004C80" w:rsidRDefault="00004C80" w:rsidP="00330F1B">
      <w:pPr>
        <w:contextualSpacing/>
        <w:rPr>
          <w:rFonts w:ascii="Helvetica" w:hAnsi="Helvetica" w:cs="Arial"/>
          <w:b/>
          <w:sz w:val="22"/>
          <w:szCs w:val="22"/>
        </w:rPr>
      </w:pPr>
    </w:p>
    <w:p w14:paraId="09553AF0" w14:textId="25C2BD44" w:rsidR="00004C80" w:rsidRDefault="00004C80" w:rsidP="00330F1B">
      <w:pPr>
        <w:contextualSpacing/>
        <w:rPr>
          <w:rFonts w:ascii="Helvetica" w:hAnsi="Helvetica" w:cs="Arial"/>
          <w:b/>
          <w:sz w:val="22"/>
          <w:szCs w:val="22"/>
        </w:rPr>
      </w:pPr>
    </w:p>
    <w:p w14:paraId="3AE39665" w14:textId="480D7F7A" w:rsidR="00004C80" w:rsidRDefault="00004C80" w:rsidP="00330F1B">
      <w:pPr>
        <w:contextualSpacing/>
        <w:rPr>
          <w:rFonts w:ascii="Helvetica" w:hAnsi="Helvetica" w:cs="Arial"/>
          <w:b/>
          <w:sz w:val="22"/>
          <w:szCs w:val="22"/>
        </w:rPr>
      </w:pPr>
    </w:p>
    <w:p w14:paraId="48E03C8B" w14:textId="5D7F7670" w:rsidR="00004C80" w:rsidRDefault="00004C80" w:rsidP="00330F1B">
      <w:pPr>
        <w:contextualSpacing/>
        <w:rPr>
          <w:rFonts w:ascii="Helvetica" w:hAnsi="Helvetica" w:cs="Arial"/>
          <w:b/>
          <w:sz w:val="22"/>
          <w:szCs w:val="22"/>
        </w:rPr>
      </w:pPr>
    </w:p>
    <w:p w14:paraId="7DEF8DA3" w14:textId="6A199615" w:rsidR="00004C80" w:rsidRDefault="00004C80" w:rsidP="00330F1B">
      <w:pPr>
        <w:contextualSpacing/>
        <w:rPr>
          <w:rFonts w:ascii="Helvetica" w:hAnsi="Helvetica" w:cs="Arial"/>
          <w:b/>
          <w:sz w:val="22"/>
          <w:szCs w:val="22"/>
        </w:rPr>
      </w:pPr>
    </w:p>
    <w:p w14:paraId="729F84CF" w14:textId="6CB6E997" w:rsidR="00004C80" w:rsidRDefault="00004C80" w:rsidP="00330F1B">
      <w:pPr>
        <w:contextualSpacing/>
        <w:rPr>
          <w:rFonts w:ascii="Helvetica" w:hAnsi="Helvetica" w:cs="Arial"/>
          <w:b/>
          <w:sz w:val="22"/>
          <w:szCs w:val="22"/>
        </w:rPr>
      </w:pPr>
    </w:p>
    <w:p w14:paraId="402C3161" w14:textId="7A6F22E3" w:rsidR="00004C80" w:rsidRDefault="00004C80" w:rsidP="00330F1B">
      <w:pPr>
        <w:contextualSpacing/>
        <w:rPr>
          <w:rFonts w:ascii="Helvetica" w:hAnsi="Helvetica" w:cs="Arial"/>
          <w:b/>
          <w:sz w:val="22"/>
          <w:szCs w:val="22"/>
        </w:rPr>
      </w:pPr>
    </w:p>
    <w:p w14:paraId="149A57B4" w14:textId="002343F9" w:rsidR="00004C80" w:rsidRDefault="00004C80" w:rsidP="00330F1B">
      <w:pPr>
        <w:contextualSpacing/>
        <w:rPr>
          <w:rFonts w:ascii="Helvetica" w:hAnsi="Helvetica" w:cs="Arial"/>
          <w:b/>
          <w:sz w:val="22"/>
          <w:szCs w:val="22"/>
        </w:rPr>
      </w:pPr>
    </w:p>
    <w:p w14:paraId="63F3680B" w14:textId="0BEB5DDE" w:rsidR="00004C80" w:rsidRDefault="00004C80" w:rsidP="00330F1B">
      <w:pPr>
        <w:contextualSpacing/>
        <w:rPr>
          <w:rFonts w:ascii="Helvetica" w:hAnsi="Helvetica" w:cs="Arial"/>
          <w:b/>
          <w:sz w:val="22"/>
          <w:szCs w:val="22"/>
        </w:rPr>
      </w:pPr>
    </w:p>
    <w:p w14:paraId="5F7CD6C7" w14:textId="534874EC" w:rsidR="00004C80" w:rsidRDefault="00004C80" w:rsidP="00330F1B">
      <w:pPr>
        <w:contextualSpacing/>
        <w:rPr>
          <w:rFonts w:ascii="Helvetica" w:hAnsi="Helvetica" w:cs="Arial"/>
          <w:b/>
          <w:sz w:val="22"/>
          <w:szCs w:val="22"/>
        </w:rPr>
      </w:pPr>
    </w:p>
    <w:p w14:paraId="1DBA5967" w14:textId="11048BD4" w:rsidR="00004C80" w:rsidRDefault="00004C80" w:rsidP="00330F1B">
      <w:pPr>
        <w:contextualSpacing/>
        <w:rPr>
          <w:rFonts w:ascii="Helvetica" w:hAnsi="Helvetica" w:cs="Arial"/>
          <w:b/>
          <w:sz w:val="22"/>
          <w:szCs w:val="22"/>
        </w:rPr>
      </w:pPr>
    </w:p>
    <w:p w14:paraId="7674FB76" w14:textId="00DFC798" w:rsidR="00004C80" w:rsidRDefault="00004C80" w:rsidP="00330F1B">
      <w:pPr>
        <w:contextualSpacing/>
        <w:rPr>
          <w:rFonts w:ascii="Helvetica" w:hAnsi="Helvetica" w:cs="Arial"/>
          <w:b/>
          <w:sz w:val="22"/>
          <w:szCs w:val="22"/>
        </w:rPr>
      </w:pPr>
    </w:p>
    <w:p w14:paraId="23F8D116" w14:textId="1B79FBAF" w:rsidR="00004C80" w:rsidRDefault="00004C80" w:rsidP="00330F1B">
      <w:pPr>
        <w:contextualSpacing/>
        <w:rPr>
          <w:rFonts w:ascii="Helvetica" w:hAnsi="Helvetica" w:cs="Arial"/>
          <w:b/>
          <w:sz w:val="22"/>
          <w:szCs w:val="22"/>
        </w:rPr>
      </w:pPr>
    </w:p>
    <w:p w14:paraId="31B91A84" w14:textId="253B030C" w:rsidR="00004C80" w:rsidRDefault="00004C80" w:rsidP="00330F1B">
      <w:pPr>
        <w:contextualSpacing/>
        <w:rPr>
          <w:rFonts w:ascii="Helvetica" w:hAnsi="Helvetica" w:cs="Arial"/>
          <w:b/>
          <w:sz w:val="22"/>
          <w:szCs w:val="22"/>
        </w:rPr>
      </w:pPr>
    </w:p>
    <w:p w14:paraId="63F0B152" w14:textId="23CF83B3" w:rsidR="00004C80" w:rsidRDefault="00004C80" w:rsidP="00330F1B">
      <w:pPr>
        <w:contextualSpacing/>
        <w:rPr>
          <w:rFonts w:ascii="Helvetica" w:hAnsi="Helvetica" w:cs="Arial"/>
          <w:b/>
          <w:sz w:val="22"/>
          <w:szCs w:val="22"/>
        </w:rPr>
      </w:pPr>
    </w:p>
    <w:p w14:paraId="6AFC3135" w14:textId="67F8AD85" w:rsidR="00004C80" w:rsidRDefault="00004C80" w:rsidP="00330F1B">
      <w:pPr>
        <w:contextualSpacing/>
        <w:rPr>
          <w:rFonts w:ascii="Helvetica" w:hAnsi="Helvetica" w:cs="Arial"/>
          <w:b/>
          <w:sz w:val="22"/>
          <w:szCs w:val="22"/>
        </w:rPr>
      </w:pPr>
    </w:p>
    <w:p w14:paraId="4A25BD7A" w14:textId="24E2DC52" w:rsidR="00004C80" w:rsidRDefault="00004C80" w:rsidP="00330F1B">
      <w:pPr>
        <w:contextualSpacing/>
        <w:rPr>
          <w:rFonts w:ascii="Helvetica" w:hAnsi="Helvetica" w:cs="Arial"/>
          <w:b/>
          <w:sz w:val="22"/>
          <w:szCs w:val="22"/>
        </w:rPr>
      </w:pPr>
    </w:p>
    <w:p w14:paraId="2E2AF7F4" w14:textId="41770E07" w:rsidR="00004C80" w:rsidRDefault="00004C80" w:rsidP="00330F1B">
      <w:pPr>
        <w:contextualSpacing/>
        <w:rPr>
          <w:rFonts w:ascii="Helvetica" w:hAnsi="Helvetica" w:cs="Arial"/>
          <w:b/>
          <w:sz w:val="22"/>
          <w:szCs w:val="22"/>
        </w:rPr>
      </w:pPr>
    </w:p>
    <w:p w14:paraId="0F61F9D6" w14:textId="3CBA51AC" w:rsidR="00004C80" w:rsidRDefault="00004C80" w:rsidP="00330F1B">
      <w:pPr>
        <w:contextualSpacing/>
        <w:rPr>
          <w:rFonts w:ascii="Helvetica" w:hAnsi="Helvetica" w:cs="Arial"/>
          <w:b/>
          <w:sz w:val="22"/>
          <w:szCs w:val="22"/>
        </w:rPr>
      </w:pPr>
    </w:p>
    <w:p w14:paraId="52DBFF89" w14:textId="5CE7129E" w:rsidR="00004C80" w:rsidRDefault="00004C80" w:rsidP="00330F1B">
      <w:pPr>
        <w:contextualSpacing/>
        <w:rPr>
          <w:rFonts w:ascii="Helvetica" w:hAnsi="Helvetica" w:cs="Arial"/>
          <w:b/>
          <w:sz w:val="22"/>
          <w:szCs w:val="22"/>
        </w:rPr>
      </w:pPr>
    </w:p>
    <w:p w14:paraId="27C22E29" w14:textId="5F71B0E9" w:rsidR="00004C80" w:rsidRDefault="00004C80" w:rsidP="00330F1B">
      <w:pPr>
        <w:contextualSpacing/>
        <w:rPr>
          <w:rFonts w:ascii="Helvetica" w:hAnsi="Helvetica" w:cs="Arial"/>
          <w:b/>
          <w:sz w:val="22"/>
          <w:szCs w:val="22"/>
        </w:rPr>
      </w:pPr>
    </w:p>
    <w:p w14:paraId="279CC891" w14:textId="44C7280F" w:rsidR="00004C80" w:rsidRDefault="00004C80" w:rsidP="00330F1B">
      <w:pPr>
        <w:contextualSpacing/>
        <w:rPr>
          <w:rFonts w:ascii="Helvetica" w:hAnsi="Helvetica" w:cs="Arial"/>
          <w:b/>
          <w:sz w:val="22"/>
          <w:szCs w:val="22"/>
        </w:rPr>
      </w:pPr>
    </w:p>
    <w:p w14:paraId="2758A8EF" w14:textId="0F55985E" w:rsidR="00004C80" w:rsidRDefault="00004C80" w:rsidP="00330F1B">
      <w:pPr>
        <w:contextualSpacing/>
        <w:rPr>
          <w:rFonts w:ascii="Helvetica" w:hAnsi="Helvetica" w:cs="Arial"/>
          <w:b/>
          <w:sz w:val="22"/>
          <w:szCs w:val="22"/>
        </w:rPr>
      </w:pPr>
    </w:p>
    <w:p w14:paraId="61C302D2" w14:textId="115026BB" w:rsidR="00004C80" w:rsidRDefault="00004C80" w:rsidP="00330F1B">
      <w:pPr>
        <w:contextualSpacing/>
        <w:rPr>
          <w:rFonts w:ascii="Helvetica" w:hAnsi="Helvetica" w:cs="Arial"/>
          <w:b/>
          <w:sz w:val="22"/>
          <w:szCs w:val="22"/>
        </w:rPr>
      </w:pPr>
    </w:p>
    <w:p w14:paraId="4AEA91C0" w14:textId="23E646F9" w:rsidR="00004C80" w:rsidRDefault="00004C80" w:rsidP="00330F1B">
      <w:pPr>
        <w:contextualSpacing/>
        <w:rPr>
          <w:rFonts w:ascii="Helvetica" w:hAnsi="Helvetica" w:cs="Arial"/>
          <w:b/>
          <w:sz w:val="22"/>
          <w:szCs w:val="22"/>
        </w:rPr>
      </w:pPr>
    </w:p>
    <w:p w14:paraId="543D783A" w14:textId="553A24A2" w:rsidR="00004C80" w:rsidRDefault="00004C80" w:rsidP="00330F1B">
      <w:pPr>
        <w:contextualSpacing/>
        <w:rPr>
          <w:rFonts w:ascii="Helvetica" w:hAnsi="Helvetica" w:cs="Arial"/>
          <w:b/>
          <w:sz w:val="22"/>
          <w:szCs w:val="22"/>
        </w:rPr>
      </w:pPr>
    </w:p>
    <w:p w14:paraId="329C3358" w14:textId="2D6A7E4D" w:rsidR="00004C80" w:rsidRDefault="00004C80" w:rsidP="00330F1B">
      <w:pPr>
        <w:contextualSpacing/>
        <w:rPr>
          <w:rFonts w:ascii="Helvetica" w:hAnsi="Helvetica" w:cs="Arial"/>
          <w:b/>
          <w:sz w:val="22"/>
          <w:szCs w:val="22"/>
        </w:rPr>
      </w:pPr>
    </w:p>
    <w:p w14:paraId="697C26D0" w14:textId="5AE9E768" w:rsidR="00004C80" w:rsidRDefault="00004C80" w:rsidP="00330F1B">
      <w:pPr>
        <w:contextualSpacing/>
        <w:rPr>
          <w:rFonts w:ascii="Helvetica" w:hAnsi="Helvetica" w:cs="Arial"/>
          <w:b/>
          <w:sz w:val="22"/>
          <w:szCs w:val="22"/>
        </w:rPr>
      </w:pPr>
    </w:p>
    <w:p w14:paraId="5A5F658F" w14:textId="18C8048E" w:rsidR="00004C80" w:rsidRDefault="00004C80" w:rsidP="00330F1B">
      <w:pPr>
        <w:contextualSpacing/>
        <w:rPr>
          <w:rFonts w:ascii="Helvetica" w:hAnsi="Helvetica" w:cs="Arial"/>
          <w:b/>
          <w:sz w:val="22"/>
          <w:szCs w:val="22"/>
        </w:rPr>
      </w:pPr>
    </w:p>
    <w:p w14:paraId="4C637AC0" w14:textId="1F68F650" w:rsidR="00004C80" w:rsidRDefault="00004C80" w:rsidP="00330F1B">
      <w:pPr>
        <w:contextualSpacing/>
        <w:rPr>
          <w:rFonts w:ascii="Helvetica" w:hAnsi="Helvetica" w:cs="Arial"/>
          <w:b/>
          <w:sz w:val="22"/>
          <w:szCs w:val="22"/>
        </w:rPr>
      </w:pPr>
    </w:p>
    <w:p w14:paraId="18BE1762" w14:textId="4F93C68B" w:rsidR="00004C80" w:rsidRDefault="00004C80" w:rsidP="00330F1B">
      <w:pPr>
        <w:contextualSpacing/>
        <w:rPr>
          <w:rFonts w:ascii="Helvetica" w:hAnsi="Helvetica" w:cs="Arial"/>
          <w:b/>
          <w:sz w:val="22"/>
          <w:szCs w:val="22"/>
        </w:rPr>
      </w:pPr>
    </w:p>
    <w:p w14:paraId="5FBAF90D" w14:textId="77777777" w:rsidR="00004C80" w:rsidRDefault="00004C80"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61C5C47F" w14:textId="63B521BD" w:rsidR="002217A2" w:rsidRPr="00F335E5" w:rsidRDefault="005E4A0C" w:rsidP="00F335E5">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lastRenderedPageBreak/>
        <w:t xml:space="preserve">2D Culture Differentiation </w:t>
      </w:r>
    </w:p>
    <w:p w14:paraId="3BEA9BD9" w14:textId="6D81C431" w:rsidR="00125924" w:rsidRDefault="005E4A0C" w:rsidP="003138D4">
      <w:pPr>
        <w:numPr>
          <w:ilvl w:val="1"/>
          <w:numId w:val="12"/>
        </w:numPr>
        <w:spacing w:before="240"/>
        <w:outlineLvl w:val="0"/>
        <w:rPr>
          <w:rFonts w:ascii="Helvetica" w:hAnsi="Helvetica" w:cs="Arial"/>
          <w:sz w:val="22"/>
          <w:szCs w:val="22"/>
        </w:rPr>
      </w:pPr>
      <w:r>
        <w:rPr>
          <w:rFonts w:ascii="Helvetica" w:hAnsi="Helvetica" w:cs="Arial"/>
          <w:sz w:val="22"/>
          <w:szCs w:val="22"/>
        </w:rPr>
        <w:t>Grow cells according to manuscript direction</w:t>
      </w:r>
      <w:r w:rsidR="002A084F">
        <w:rPr>
          <w:rFonts w:ascii="Helvetica" w:hAnsi="Helvetica" w:cs="Arial"/>
          <w:sz w:val="22"/>
          <w:szCs w:val="22"/>
        </w:rPr>
        <w:t>s</w:t>
      </w:r>
      <w:r>
        <w:rPr>
          <w:rFonts w:ascii="Helvetica" w:hAnsi="Helvetica" w:cs="Arial"/>
          <w:sz w:val="22"/>
          <w:szCs w:val="22"/>
        </w:rPr>
        <w:t xml:space="preserve"> [1]. When the cells reach an appropriate confluency, dissociate the</w:t>
      </w:r>
      <w:r w:rsidR="004453CF">
        <w:rPr>
          <w:rFonts w:ascii="Helvetica" w:hAnsi="Helvetica" w:cs="Arial"/>
          <w:sz w:val="22"/>
          <w:szCs w:val="22"/>
        </w:rPr>
        <w:t>m</w:t>
      </w:r>
      <w:r>
        <w:rPr>
          <w:rFonts w:ascii="Helvetica" w:hAnsi="Helvetica" w:cs="Arial"/>
          <w:sz w:val="22"/>
          <w:szCs w:val="22"/>
        </w:rPr>
        <w:t xml:space="preserve"> and prepare a single-cell suspension [2-TXT]</w:t>
      </w:r>
      <w:r w:rsidR="002217A2">
        <w:rPr>
          <w:rFonts w:ascii="Helvetica" w:hAnsi="Helvetica" w:cs="Arial"/>
          <w:sz w:val="22"/>
          <w:szCs w:val="22"/>
        </w:rPr>
        <w:t>.</w:t>
      </w:r>
    </w:p>
    <w:p w14:paraId="20F75039" w14:textId="553B8F8B" w:rsidR="005E4A0C" w:rsidRPr="002217A2" w:rsidRDefault="005E4A0C" w:rsidP="002217A2">
      <w:pPr>
        <w:pStyle w:val="ListParagraph"/>
        <w:numPr>
          <w:ilvl w:val="2"/>
          <w:numId w:val="12"/>
        </w:numPr>
        <w:spacing w:before="240"/>
        <w:outlineLvl w:val="0"/>
        <w:rPr>
          <w:rFonts w:ascii="Helvetica" w:hAnsi="Helvetica" w:cs="Arial"/>
          <w:sz w:val="22"/>
          <w:szCs w:val="22"/>
        </w:rPr>
      </w:pPr>
      <w:r w:rsidRPr="002217A2">
        <w:rPr>
          <w:rFonts w:ascii="Helvetica" w:hAnsi="Helvetica" w:cs="Arial"/>
          <w:sz w:val="22"/>
          <w:szCs w:val="22"/>
        </w:rPr>
        <w:t>WIDE</w:t>
      </w:r>
      <w:r w:rsidR="00924236" w:rsidRPr="002217A2">
        <w:rPr>
          <w:rFonts w:ascii="Helvetica" w:hAnsi="Helvetica" w:cs="Arial"/>
          <w:sz w:val="22"/>
          <w:szCs w:val="22"/>
        </w:rPr>
        <w:t>:</w:t>
      </w:r>
      <w:r w:rsidRPr="002217A2">
        <w:rPr>
          <w:rFonts w:ascii="Helvetica" w:hAnsi="Helvetica" w:cs="Arial"/>
          <w:sz w:val="22"/>
          <w:szCs w:val="22"/>
        </w:rPr>
        <w:t xml:space="preserve"> Establishing shot of talent </w:t>
      </w:r>
      <w:r w:rsidR="002A084F" w:rsidRPr="002217A2">
        <w:rPr>
          <w:rFonts w:ascii="Helvetica" w:hAnsi="Helvetica" w:cs="Arial"/>
          <w:sz w:val="22"/>
          <w:szCs w:val="22"/>
        </w:rPr>
        <w:t xml:space="preserve">with </w:t>
      </w:r>
      <w:r w:rsidR="003E7FBA">
        <w:rPr>
          <w:rFonts w:ascii="Helvetica" w:hAnsi="Helvetica" w:cs="Arial"/>
          <w:sz w:val="22"/>
          <w:szCs w:val="22"/>
        </w:rPr>
        <w:t xml:space="preserve">a plate of cells </w:t>
      </w:r>
      <w:r w:rsidR="002A084F" w:rsidRPr="002217A2">
        <w:rPr>
          <w:rFonts w:ascii="Helvetica" w:hAnsi="Helvetica" w:cs="Arial"/>
          <w:sz w:val="22"/>
          <w:szCs w:val="22"/>
        </w:rPr>
        <w:t>in hand.</w:t>
      </w:r>
    </w:p>
    <w:p w14:paraId="5206BF71" w14:textId="39B6EC37" w:rsidR="002217A2" w:rsidRPr="002217A2" w:rsidRDefault="004F68D1" w:rsidP="002217A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Single cell suspension</w:t>
      </w:r>
      <w:r w:rsidR="002217A2">
        <w:rPr>
          <w:rFonts w:ascii="Helvetica" w:hAnsi="Helvetica" w:cs="Arial"/>
          <w:sz w:val="22"/>
          <w:szCs w:val="22"/>
        </w:rPr>
        <w:t xml:space="preserve">. </w:t>
      </w:r>
      <w:r w:rsidR="002217A2" w:rsidRPr="002A084F">
        <w:rPr>
          <w:rFonts w:ascii="Helvetica" w:hAnsi="Helvetica" w:cs="Arial"/>
          <w:b/>
          <w:sz w:val="22"/>
          <w:szCs w:val="22"/>
        </w:rPr>
        <w:t xml:space="preserve">TEXT: See manuscript for </w:t>
      </w:r>
      <w:r>
        <w:rPr>
          <w:rFonts w:ascii="Helvetica" w:hAnsi="Helvetica" w:cs="Arial"/>
          <w:b/>
          <w:sz w:val="22"/>
          <w:szCs w:val="22"/>
        </w:rPr>
        <w:t xml:space="preserve">preparation </w:t>
      </w:r>
      <w:r w:rsidR="002217A2" w:rsidRPr="002A084F">
        <w:rPr>
          <w:rFonts w:ascii="Helvetica" w:hAnsi="Helvetica" w:cs="Arial"/>
          <w:b/>
          <w:sz w:val="22"/>
          <w:szCs w:val="22"/>
        </w:rPr>
        <w:t>instructions</w:t>
      </w:r>
    </w:p>
    <w:p w14:paraId="3269B29E" w14:textId="11C42B96" w:rsidR="00CE10F2" w:rsidRDefault="002A084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Count the live cells </w:t>
      </w:r>
      <w:r w:rsidR="006A748B">
        <w:rPr>
          <w:rFonts w:ascii="Helvetica" w:hAnsi="Helvetica" w:cs="Arial"/>
          <w:sz w:val="22"/>
          <w:szCs w:val="22"/>
        </w:rPr>
        <w:t xml:space="preserve">with </w:t>
      </w:r>
      <w:r>
        <w:rPr>
          <w:rFonts w:ascii="Helvetica" w:hAnsi="Helvetica" w:cs="Arial"/>
          <w:sz w:val="22"/>
          <w:szCs w:val="22"/>
        </w:rPr>
        <w:t xml:space="preserve">a hemocytometer or automatic cell counter </w:t>
      </w:r>
      <w:r w:rsidR="006A748B">
        <w:rPr>
          <w:rFonts w:ascii="Helvetica" w:hAnsi="Helvetica" w:cs="Arial"/>
          <w:sz w:val="22"/>
          <w:szCs w:val="22"/>
        </w:rPr>
        <w:t>us</w:t>
      </w:r>
      <w:r w:rsidR="003E7FBA">
        <w:rPr>
          <w:rFonts w:ascii="Helvetica" w:hAnsi="Helvetica" w:cs="Arial"/>
          <w:sz w:val="22"/>
          <w:szCs w:val="22"/>
        </w:rPr>
        <w:t>ing</w:t>
      </w:r>
      <w:r w:rsidR="006A748B">
        <w:rPr>
          <w:rFonts w:ascii="Helvetica" w:hAnsi="Helvetica" w:cs="Arial"/>
          <w:sz w:val="22"/>
          <w:szCs w:val="22"/>
        </w:rPr>
        <w:t xml:space="preserve"> a viability marker such as trypan blue </w:t>
      </w:r>
      <w:r>
        <w:rPr>
          <w:rFonts w:ascii="Helvetica" w:hAnsi="Helvetica" w:cs="Arial"/>
          <w:sz w:val="22"/>
          <w:szCs w:val="22"/>
        </w:rPr>
        <w:t>[1].</w:t>
      </w:r>
      <w:r w:rsidR="006A748B">
        <w:rPr>
          <w:rFonts w:ascii="Helvetica" w:hAnsi="Helvetica" w:cs="Arial"/>
          <w:sz w:val="22"/>
          <w:szCs w:val="22"/>
        </w:rPr>
        <w:t xml:space="preserve"> </w:t>
      </w:r>
      <w:r w:rsidR="006649D1">
        <w:rPr>
          <w:rFonts w:ascii="Helvetica" w:hAnsi="Helvetica" w:cs="Arial"/>
          <w:sz w:val="22"/>
          <w:szCs w:val="22"/>
        </w:rPr>
        <w:t xml:space="preserve">In order to achieve 80 to 90% confluency within the </w:t>
      </w:r>
      <w:r w:rsidR="004453CF">
        <w:rPr>
          <w:rFonts w:ascii="Helvetica" w:hAnsi="Helvetica" w:cs="Arial"/>
          <w:sz w:val="22"/>
          <w:szCs w:val="22"/>
        </w:rPr>
        <w:t>24-hour</w:t>
      </w:r>
      <w:r w:rsidR="006649D1">
        <w:rPr>
          <w:rFonts w:ascii="Helvetica" w:hAnsi="Helvetica" w:cs="Arial"/>
          <w:sz w:val="22"/>
          <w:szCs w:val="22"/>
        </w:rPr>
        <w:t xml:space="preserve"> DMSO pretreatment, p</w:t>
      </w:r>
      <w:r w:rsidR="006A748B">
        <w:rPr>
          <w:rFonts w:ascii="Helvetica" w:hAnsi="Helvetica" w:cs="Arial"/>
          <w:sz w:val="22"/>
          <w:szCs w:val="22"/>
        </w:rPr>
        <w:t>late the cells onto a coated 6 well plat</w:t>
      </w:r>
      <w:r w:rsidR="003E7FBA">
        <w:rPr>
          <w:rFonts w:ascii="Helvetica" w:hAnsi="Helvetica" w:cs="Arial"/>
          <w:sz w:val="22"/>
          <w:szCs w:val="22"/>
        </w:rPr>
        <w:t>e</w:t>
      </w:r>
      <w:r w:rsidR="006A748B">
        <w:rPr>
          <w:rFonts w:ascii="Helvetica" w:hAnsi="Helvetica" w:cs="Arial"/>
          <w:sz w:val="22"/>
          <w:szCs w:val="22"/>
        </w:rPr>
        <w:t xml:space="preserve"> at a density of 500,000 to 1 million cells per well [2-TXT].</w:t>
      </w:r>
      <w:r w:rsidR="006B55EE">
        <w:rPr>
          <w:rFonts w:ascii="Helvetica" w:hAnsi="Helvetica" w:cs="Arial"/>
          <w:sz w:val="22"/>
          <w:szCs w:val="22"/>
        </w:rPr>
        <w:t xml:space="preserve"> </w:t>
      </w:r>
    </w:p>
    <w:p w14:paraId="535F5FAC" w14:textId="21FAD41C" w:rsidR="006A748B" w:rsidRPr="002217A2" w:rsidRDefault="006A748B" w:rsidP="002217A2">
      <w:pPr>
        <w:pStyle w:val="ListParagraph"/>
        <w:numPr>
          <w:ilvl w:val="2"/>
          <w:numId w:val="12"/>
        </w:numPr>
        <w:spacing w:before="240"/>
        <w:outlineLvl w:val="0"/>
        <w:rPr>
          <w:rFonts w:ascii="Helvetica" w:hAnsi="Helvetica" w:cs="Arial"/>
          <w:sz w:val="22"/>
          <w:szCs w:val="22"/>
        </w:rPr>
      </w:pPr>
      <w:r w:rsidRPr="002217A2">
        <w:rPr>
          <w:rFonts w:ascii="Helvetica" w:hAnsi="Helvetica" w:cs="Arial"/>
          <w:sz w:val="22"/>
          <w:szCs w:val="22"/>
        </w:rPr>
        <w:t>MED</w:t>
      </w:r>
      <w:r w:rsidR="00924236" w:rsidRPr="002217A2">
        <w:rPr>
          <w:rFonts w:ascii="Helvetica" w:hAnsi="Helvetica" w:cs="Arial"/>
          <w:sz w:val="22"/>
          <w:szCs w:val="22"/>
        </w:rPr>
        <w:t>:</w:t>
      </w:r>
      <w:r w:rsidRPr="002217A2">
        <w:rPr>
          <w:rFonts w:ascii="Helvetica" w:hAnsi="Helvetica" w:cs="Arial"/>
          <w:sz w:val="22"/>
          <w:szCs w:val="22"/>
        </w:rPr>
        <w:t xml:space="preserve"> Talent counting cells.</w:t>
      </w:r>
    </w:p>
    <w:p w14:paraId="4C916ADE" w14:textId="0FFF83DB" w:rsidR="006A748B" w:rsidRPr="006649D1" w:rsidRDefault="002217A2" w:rsidP="002217A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3E7FBA">
        <w:rPr>
          <w:rFonts w:ascii="Helvetica" w:hAnsi="Helvetica" w:cs="Arial"/>
          <w:sz w:val="22"/>
          <w:szCs w:val="22"/>
        </w:rPr>
        <w:t>adding cells to a well</w:t>
      </w:r>
      <w:r>
        <w:rPr>
          <w:rFonts w:ascii="Helvetica" w:hAnsi="Helvetica" w:cs="Arial"/>
          <w:sz w:val="22"/>
          <w:szCs w:val="22"/>
        </w:rPr>
        <w:t xml:space="preserve">. </w:t>
      </w:r>
      <w:r w:rsidRPr="006B55EE">
        <w:rPr>
          <w:rFonts w:ascii="Helvetica" w:hAnsi="Helvetica" w:cs="Arial"/>
          <w:b/>
          <w:sz w:val="22"/>
          <w:szCs w:val="22"/>
        </w:rPr>
        <w:t>TEXT: stem cell media with 10µM ROCK inhibitor</w:t>
      </w:r>
    </w:p>
    <w:p w14:paraId="45F063DC" w14:textId="77777777" w:rsidR="006649D1" w:rsidRPr="002217A2" w:rsidRDefault="006649D1" w:rsidP="006649D1">
      <w:pPr>
        <w:pStyle w:val="ListParagraph"/>
        <w:spacing w:before="240"/>
        <w:ind w:left="1728"/>
        <w:outlineLvl w:val="0"/>
        <w:rPr>
          <w:rFonts w:ascii="Helvetica" w:hAnsi="Helvetica" w:cs="Arial"/>
          <w:sz w:val="22"/>
          <w:szCs w:val="22"/>
        </w:rPr>
      </w:pPr>
    </w:p>
    <w:p w14:paraId="0B40BBE5" w14:textId="3417D1DD" w:rsidR="00D35FE5" w:rsidRDefault="00342D5C" w:rsidP="002217A2">
      <w:pPr>
        <w:pStyle w:val="ListParagraph"/>
        <w:numPr>
          <w:ilvl w:val="1"/>
          <w:numId w:val="12"/>
        </w:numPr>
        <w:rPr>
          <w:rFonts w:ascii="Helvetica" w:hAnsi="Helvetica" w:cs="Arial"/>
          <w:sz w:val="22"/>
          <w:szCs w:val="22"/>
        </w:rPr>
      </w:pPr>
      <w:r>
        <w:rPr>
          <w:rFonts w:ascii="Helvetica" w:hAnsi="Helvetica" w:cs="Arial"/>
          <w:sz w:val="22"/>
          <w:szCs w:val="22"/>
        </w:rPr>
        <w:t>I</w:t>
      </w:r>
      <w:r w:rsidR="006B55EE" w:rsidRPr="002217A2">
        <w:rPr>
          <w:rFonts w:ascii="Helvetica" w:hAnsi="Helvetica" w:cs="Arial"/>
          <w:sz w:val="22"/>
          <w:szCs w:val="22"/>
        </w:rPr>
        <w:t xml:space="preserve">ncubate </w:t>
      </w:r>
      <w:r>
        <w:rPr>
          <w:rFonts w:ascii="Helvetica" w:hAnsi="Helvetica" w:cs="Arial"/>
          <w:sz w:val="22"/>
          <w:szCs w:val="22"/>
        </w:rPr>
        <w:t xml:space="preserve">the cells </w:t>
      </w:r>
      <w:r w:rsidR="006B55EE" w:rsidRPr="002217A2">
        <w:rPr>
          <w:rFonts w:ascii="Helvetica" w:hAnsi="Helvetica" w:cs="Arial"/>
          <w:sz w:val="22"/>
          <w:szCs w:val="22"/>
        </w:rPr>
        <w:t>for 24 hours at 37</w:t>
      </w:r>
      <w:r w:rsidR="00DB3C0E">
        <w:rPr>
          <w:rFonts w:ascii="Helvetica" w:hAnsi="Helvetica" w:cs="Arial"/>
          <w:sz w:val="22"/>
          <w:szCs w:val="22"/>
        </w:rPr>
        <w:t xml:space="preserve"> </w:t>
      </w:r>
      <w:r w:rsidR="00254656" w:rsidRPr="002217A2">
        <w:rPr>
          <w:rFonts w:ascii="Helvetica" w:hAnsi="Helvetica" w:cs="Arial"/>
          <w:sz w:val="22"/>
          <w:szCs w:val="22"/>
          <w:vertAlign w:val="superscript"/>
        </w:rPr>
        <w:t>º</w:t>
      </w:r>
      <w:r w:rsidR="006B55EE" w:rsidRPr="002217A2">
        <w:rPr>
          <w:rFonts w:ascii="Helvetica" w:hAnsi="Helvetica" w:cs="Arial"/>
          <w:sz w:val="22"/>
          <w:szCs w:val="22"/>
        </w:rPr>
        <w:t>C in a carbon dioxide incubator [1-TXT]</w:t>
      </w:r>
      <w:r>
        <w:rPr>
          <w:rFonts w:ascii="Helvetica" w:hAnsi="Helvetica" w:cs="Arial"/>
          <w:sz w:val="22"/>
          <w:szCs w:val="22"/>
        </w:rPr>
        <w:t xml:space="preserve">, then </w:t>
      </w:r>
      <w:r w:rsidR="006C70A3">
        <w:rPr>
          <w:rFonts w:ascii="Helvetica" w:hAnsi="Helvetica" w:cs="Arial"/>
          <w:sz w:val="22"/>
          <w:szCs w:val="22"/>
        </w:rPr>
        <w:t>aspirate the media and replace it with a 1 to 2% DMSO solution [2</w:t>
      </w:r>
      <w:r>
        <w:rPr>
          <w:rFonts w:ascii="Helvetica" w:hAnsi="Helvetica" w:cs="Arial"/>
          <w:sz w:val="22"/>
          <w:szCs w:val="22"/>
        </w:rPr>
        <w:t>-TXT</w:t>
      </w:r>
      <w:r w:rsidR="006C70A3">
        <w:rPr>
          <w:rFonts w:ascii="Helvetica" w:hAnsi="Helvetica" w:cs="Arial"/>
          <w:sz w:val="22"/>
          <w:szCs w:val="22"/>
        </w:rPr>
        <w:t xml:space="preserve">]. Allow the cells to incubate for 24 </w:t>
      </w:r>
      <w:r>
        <w:rPr>
          <w:rFonts w:ascii="Helvetica" w:hAnsi="Helvetica" w:cs="Arial"/>
          <w:sz w:val="22"/>
          <w:szCs w:val="22"/>
        </w:rPr>
        <w:t xml:space="preserve">to 48 </w:t>
      </w:r>
      <w:r w:rsidR="006C70A3">
        <w:rPr>
          <w:rFonts w:ascii="Helvetica" w:hAnsi="Helvetica" w:cs="Arial"/>
          <w:sz w:val="22"/>
          <w:szCs w:val="22"/>
        </w:rPr>
        <w:t>hours</w:t>
      </w:r>
      <w:r w:rsidR="005B5DEC">
        <w:rPr>
          <w:rFonts w:ascii="Helvetica" w:hAnsi="Helvetica" w:cs="Arial"/>
          <w:sz w:val="22"/>
          <w:szCs w:val="22"/>
        </w:rPr>
        <w:t xml:space="preserve"> prior to differentiation [3</w:t>
      </w:r>
      <w:r w:rsidR="003E7FBA">
        <w:rPr>
          <w:rFonts w:ascii="Helvetica" w:hAnsi="Helvetica" w:cs="Arial"/>
          <w:sz w:val="22"/>
          <w:szCs w:val="22"/>
        </w:rPr>
        <w:t>]</w:t>
      </w:r>
      <w:r w:rsidR="005B5DEC">
        <w:rPr>
          <w:rFonts w:ascii="Helvetica" w:hAnsi="Helvetica" w:cs="Arial"/>
          <w:sz w:val="22"/>
          <w:szCs w:val="22"/>
        </w:rPr>
        <w:t xml:space="preserve">. </w:t>
      </w:r>
      <w:r w:rsidR="00D35FE5" w:rsidRPr="00D35FE5">
        <w:rPr>
          <w:rFonts w:ascii="Helvetica" w:hAnsi="Helvetica" w:cs="Arial"/>
          <w:sz w:val="22"/>
          <w:szCs w:val="22"/>
        </w:rPr>
        <w:t>If incubat</w:t>
      </w:r>
      <w:r>
        <w:rPr>
          <w:rFonts w:ascii="Helvetica" w:hAnsi="Helvetica" w:cs="Arial"/>
          <w:sz w:val="22"/>
          <w:szCs w:val="22"/>
        </w:rPr>
        <w:t>ing</w:t>
      </w:r>
      <w:r w:rsidR="00D35FE5" w:rsidRPr="00D35FE5">
        <w:rPr>
          <w:rFonts w:ascii="Helvetica" w:hAnsi="Helvetica" w:cs="Arial"/>
          <w:sz w:val="22"/>
          <w:szCs w:val="22"/>
        </w:rPr>
        <w:t xml:space="preserve"> for 48 hours</w:t>
      </w:r>
      <w:r>
        <w:rPr>
          <w:rFonts w:ascii="Helvetica" w:hAnsi="Helvetica" w:cs="Arial"/>
          <w:sz w:val="22"/>
          <w:szCs w:val="22"/>
        </w:rPr>
        <w:t>,</w:t>
      </w:r>
      <w:r w:rsidR="00D35FE5">
        <w:rPr>
          <w:rFonts w:ascii="Helvetica" w:hAnsi="Helvetica" w:cs="Arial"/>
          <w:sz w:val="22"/>
          <w:szCs w:val="22"/>
        </w:rPr>
        <w:t xml:space="preserve"> replace </w:t>
      </w:r>
      <w:r>
        <w:rPr>
          <w:rFonts w:ascii="Helvetica" w:hAnsi="Helvetica" w:cs="Arial"/>
          <w:sz w:val="22"/>
          <w:szCs w:val="22"/>
        </w:rPr>
        <w:t xml:space="preserve">the </w:t>
      </w:r>
      <w:r w:rsidR="00D35FE5">
        <w:rPr>
          <w:rFonts w:ascii="Helvetica" w:hAnsi="Helvetica" w:cs="Arial"/>
          <w:sz w:val="22"/>
          <w:szCs w:val="22"/>
        </w:rPr>
        <w:t>media after 24 hours with fresh DMSO solution</w:t>
      </w:r>
      <w:r w:rsidR="003E7FBA">
        <w:rPr>
          <w:rFonts w:ascii="Helvetica" w:hAnsi="Helvetica" w:cs="Arial"/>
          <w:sz w:val="22"/>
          <w:szCs w:val="22"/>
        </w:rPr>
        <w:t xml:space="preserve"> [4]</w:t>
      </w:r>
      <w:r w:rsidR="00D35FE5">
        <w:rPr>
          <w:rFonts w:ascii="Helvetica" w:hAnsi="Helvetica" w:cs="Arial"/>
          <w:sz w:val="22"/>
          <w:szCs w:val="22"/>
        </w:rPr>
        <w:t>.</w:t>
      </w:r>
    </w:p>
    <w:p w14:paraId="1A5F0F5A" w14:textId="77777777" w:rsidR="00F335E5" w:rsidRDefault="00F335E5" w:rsidP="00F335E5">
      <w:pPr>
        <w:pStyle w:val="ListParagraph"/>
        <w:ind w:left="1080"/>
        <w:rPr>
          <w:rFonts w:ascii="Helvetica" w:hAnsi="Helvetica" w:cs="Arial"/>
          <w:sz w:val="22"/>
          <w:szCs w:val="22"/>
        </w:rPr>
      </w:pPr>
    </w:p>
    <w:p w14:paraId="4C0C6D76" w14:textId="17C5256E" w:rsidR="006649D1" w:rsidRPr="00D433B9" w:rsidRDefault="00F335E5" w:rsidP="00D433B9">
      <w:pPr>
        <w:pStyle w:val="ListParagraph"/>
        <w:numPr>
          <w:ilvl w:val="2"/>
          <w:numId w:val="12"/>
        </w:numPr>
        <w:rPr>
          <w:rFonts w:ascii="Helvetica" w:hAnsi="Helvetica" w:cs="Arial"/>
          <w:sz w:val="22"/>
          <w:szCs w:val="22"/>
        </w:rPr>
      </w:pPr>
      <w:r w:rsidRPr="002217A2">
        <w:rPr>
          <w:rFonts w:ascii="Helvetica" w:hAnsi="Helvetica" w:cs="Arial"/>
          <w:sz w:val="22"/>
          <w:szCs w:val="22"/>
        </w:rPr>
        <w:t xml:space="preserve">MED: Cells incubating. </w:t>
      </w:r>
      <w:r w:rsidRPr="002217A2">
        <w:rPr>
          <w:rFonts w:ascii="Helvetica" w:hAnsi="Helvetica" w:cs="Arial"/>
          <w:b/>
          <w:sz w:val="22"/>
          <w:szCs w:val="22"/>
        </w:rPr>
        <w:t>TEXT: 5% CO</w:t>
      </w:r>
      <w:r w:rsidRPr="002217A2">
        <w:rPr>
          <w:rFonts w:ascii="Helvetica" w:hAnsi="Helvetica" w:cs="Arial"/>
          <w:b/>
          <w:sz w:val="22"/>
          <w:szCs w:val="22"/>
          <w:vertAlign w:val="subscript"/>
        </w:rPr>
        <w:t>2</w:t>
      </w:r>
      <w:r w:rsidRPr="002217A2">
        <w:rPr>
          <w:rFonts w:ascii="Helvetica" w:hAnsi="Helvetica" w:cs="Arial"/>
          <w:b/>
          <w:sz w:val="22"/>
          <w:szCs w:val="22"/>
        </w:rPr>
        <w:t>, humid atmosphere</w:t>
      </w:r>
    </w:p>
    <w:p w14:paraId="4AEED332" w14:textId="4522B7DF" w:rsidR="00F335E5" w:rsidRDefault="00F335E5" w:rsidP="00F335E5">
      <w:pPr>
        <w:pStyle w:val="ListParagraph"/>
        <w:numPr>
          <w:ilvl w:val="2"/>
          <w:numId w:val="12"/>
        </w:numPr>
        <w:rPr>
          <w:rFonts w:ascii="Helvetica" w:hAnsi="Helvetica" w:cs="Arial"/>
          <w:sz w:val="22"/>
          <w:szCs w:val="22"/>
        </w:rPr>
      </w:pPr>
      <w:r>
        <w:rPr>
          <w:rFonts w:ascii="Helvetica" w:hAnsi="Helvetica" w:cs="Arial"/>
          <w:sz w:val="22"/>
          <w:szCs w:val="22"/>
        </w:rPr>
        <w:t>CU: Talent aspirating media and putting in DMSO solution.</w:t>
      </w:r>
      <w:r w:rsidR="00342D5C">
        <w:rPr>
          <w:rFonts w:ascii="Helvetica" w:hAnsi="Helvetica" w:cs="Arial"/>
          <w:sz w:val="22"/>
          <w:szCs w:val="22"/>
        </w:rPr>
        <w:t xml:space="preserve"> TEXT: </w:t>
      </w:r>
      <w:r w:rsidR="00342D5C" w:rsidRPr="00342D5C">
        <w:rPr>
          <w:rFonts w:ascii="Helvetica" w:hAnsi="Helvetica" w:cs="Arial"/>
          <w:b/>
          <w:sz w:val="22"/>
          <w:szCs w:val="22"/>
        </w:rPr>
        <w:t>See manuscript for DMSO solution preparation</w:t>
      </w:r>
    </w:p>
    <w:p w14:paraId="1495E9E8" w14:textId="77777777" w:rsidR="00F335E5" w:rsidRDefault="00F335E5" w:rsidP="00F335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Talent placing cells into incubator.</w:t>
      </w:r>
    </w:p>
    <w:p w14:paraId="1FE7CEA0" w14:textId="4B6A399E" w:rsidR="00450B27" w:rsidRPr="00F335E5" w:rsidRDefault="00F335E5" w:rsidP="008E220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aspirating old DMSO solution and adding fresh DMSO solution.</w:t>
      </w:r>
    </w:p>
    <w:p w14:paraId="4D8131B4" w14:textId="5AE469C4" w:rsidR="00CE10F2" w:rsidRDefault="008E220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3D Culture Differentiation </w:t>
      </w:r>
    </w:p>
    <w:p w14:paraId="07BA7294" w14:textId="77777777" w:rsidR="00D27023" w:rsidRPr="006A6324" w:rsidRDefault="00D27023" w:rsidP="00D27023">
      <w:pPr>
        <w:spacing w:before="240"/>
        <w:ind w:left="360"/>
        <w:outlineLvl w:val="0"/>
        <w:rPr>
          <w:rFonts w:ascii="Helvetica" w:hAnsi="Helvetica" w:cs="Arial"/>
          <w:b/>
          <w:sz w:val="22"/>
          <w:szCs w:val="22"/>
        </w:rPr>
      </w:pPr>
    </w:p>
    <w:p w14:paraId="41AC70A6" w14:textId="2468D9C4" w:rsidR="008E220E" w:rsidRDefault="008C325D" w:rsidP="008E220E">
      <w:pPr>
        <w:pStyle w:val="ListParagraph"/>
        <w:numPr>
          <w:ilvl w:val="1"/>
          <w:numId w:val="12"/>
        </w:numPr>
        <w:rPr>
          <w:rFonts w:ascii="Helvetica" w:hAnsi="Helvetica" w:cs="Arial"/>
          <w:sz w:val="22"/>
          <w:szCs w:val="22"/>
        </w:rPr>
      </w:pPr>
      <w:r>
        <w:rPr>
          <w:rFonts w:ascii="Helvetica" w:hAnsi="Helvetica" w:cs="Arial"/>
          <w:sz w:val="22"/>
          <w:szCs w:val="22"/>
        </w:rPr>
        <w:t xml:space="preserve">To achieve 3D culture differentiation, grow and collect the cells in a cell suspension </w:t>
      </w:r>
      <w:r w:rsidR="008E220E" w:rsidRPr="008E220E">
        <w:rPr>
          <w:rFonts w:ascii="Helvetica" w:hAnsi="Helvetica" w:cs="Arial"/>
          <w:sz w:val="22"/>
          <w:szCs w:val="22"/>
        </w:rPr>
        <w:t>[</w:t>
      </w:r>
      <w:r>
        <w:rPr>
          <w:rFonts w:ascii="Helvetica" w:hAnsi="Helvetica" w:cs="Arial"/>
          <w:sz w:val="22"/>
          <w:szCs w:val="22"/>
        </w:rPr>
        <w:t>1</w:t>
      </w:r>
      <w:r w:rsidR="008E220E" w:rsidRPr="008E220E">
        <w:rPr>
          <w:rFonts w:ascii="Helvetica" w:hAnsi="Helvetica" w:cs="Arial"/>
          <w:sz w:val="22"/>
          <w:szCs w:val="22"/>
        </w:rPr>
        <w:t>].</w:t>
      </w:r>
      <w:r>
        <w:rPr>
          <w:rFonts w:ascii="Helvetica" w:hAnsi="Helvetica" w:cs="Arial"/>
          <w:sz w:val="22"/>
          <w:szCs w:val="22"/>
        </w:rPr>
        <w:t xml:space="preserve"> Count the live cells and plate them in an uncoated, low-attachment 6</w:t>
      </w:r>
      <w:r w:rsidR="004F68D1">
        <w:rPr>
          <w:rFonts w:ascii="Helvetica" w:hAnsi="Helvetica" w:cs="Arial"/>
          <w:sz w:val="22"/>
          <w:szCs w:val="22"/>
        </w:rPr>
        <w:t>-</w:t>
      </w:r>
      <w:r>
        <w:rPr>
          <w:rFonts w:ascii="Helvetica" w:hAnsi="Helvetica" w:cs="Arial"/>
          <w:sz w:val="22"/>
          <w:szCs w:val="22"/>
        </w:rPr>
        <w:t>well</w:t>
      </w:r>
      <w:r w:rsidR="004F68D1">
        <w:rPr>
          <w:rFonts w:ascii="Helvetica" w:hAnsi="Helvetica" w:cs="Arial"/>
          <w:sz w:val="22"/>
          <w:szCs w:val="22"/>
        </w:rPr>
        <w:t xml:space="preserve"> plate</w:t>
      </w:r>
      <w:r>
        <w:rPr>
          <w:rFonts w:ascii="Helvetica" w:hAnsi="Helvetica" w:cs="Arial"/>
          <w:sz w:val="22"/>
          <w:szCs w:val="22"/>
        </w:rPr>
        <w:t xml:space="preserve"> in stem cell media with ROCK inhibitor</w:t>
      </w:r>
      <w:r w:rsidR="004F68D1">
        <w:rPr>
          <w:rFonts w:ascii="Helvetica" w:hAnsi="Helvetica" w:cs="Arial"/>
          <w:sz w:val="22"/>
          <w:szCs w:val="22"/>
        </w:rPr>
        <w:t xml:space="preserve"> [2</w:t>
      </w:r>
      <w:r w:rsidR="00D433B9">
        <w:rPr>
          <w:rFonts w:ascii="Helvetica" w:hAnsi="Helvetica" w:cs="Arial"/>
          <w:sz w:val="22"/>
          <w:szCs w:val="22"/>
        </w:rPr>
        <w:t>-TXT</w:t>
      </w:r>
      <w:r w:rsidR="004F68D1">
        <w:rPr>
          <w:rFonts w:ascii="Helvetica" w:hAnsi="Helvetica" w:cs="Arial"/>
          <w:sz w:val="22"/>
          <w:szCs w:val="22"/>
        </w:rPr>
        <w:t>]</w:t>
      </w:r>
      <w:r>
        <w:rPr>
          <w:rFonts w:ascii="Helvetica" w:hAnsi="Helvetica" w:cs="Arial"/>
          <w:sz w:val="22"/>
          <w:szCs w:val="22"/>
        </w:rPr>
        <w:t>.</w:t>
      </w:r>
      <w:r w:rsidR="00DB3C0E">
        <w:rPr>
          <w:rFonts w:ascii="Helvetica" w:hAnsi="Helvetica" w:cs="Arial"/>
          <w:sz w:val="22"/>
          <w:szCs w:val="22"/>
        </w:rPr>
        <w:t xml:space="preserve"> Typically, 3D human pluripotent stem cell spheres will form within 24 hours [3].</w:t>
      </w:r>
    </w:p>
    <w:p w14:paraId="271AF6BF" w14:textId="77777777" w:rsidR="004F68D1" w:rsidRDefault="004F68D1" w:rsidP="004F68D1">
      <w:pPr>
        <w:pStyle w:val="ListParagraph"/>
        <w:ind w:left="1080"/>
        <w:rPr>
          <w:rFonts w:ascii="Helvetica" w:hAnsi="Helvetica" w:cs="Arial"/>
          <w:sz w:val="22"/>
          <w:szCs w:val="22"/>
        </w:rPr>
      </w:pPr>
    </w:p>
    <w:p w14:paraId="73A37FA7" w14:textId="28B28F74" w:rsidR="008E220E" w:rsidRDefault="004F68D1" w:rsidP="008E220E">
      <w:pPr>
        <w:pStyle w:val="ListParagraph"/>
        <w:numPr>
          <w:ilvl w:val="2"/>
          <w:numId w:val="12"/>
        </w:numPr>
        <w:rPr>
          <w:rFonts w:ascii="Helvetica" w:hAnsi="Helvetica" w:cs="Arial"/>
          <w:sz w:val="22"/>
          <w:szCs w:val="22"/>
        </w:rPr>
      </w:pPr>
      <w:r>
        <w:rPr>
          <w:rFonts w:ascii="Helvetica" w:hAnsi="Helvetica" w:cs="Arial"/>
          <w:sz w:val="22"/>
          <w:szCs w:val="22"/>
        </w:rPr>
        <w:t>CU: Cell suspension.</w:t>
      </w:r>
    </w:p>
    <w:p w14:paraId="705CAD57" w14:textId="0F53FEF6" w:rsidR="00CE10F2" w:rsidRDefault="004F68D1" w:rsidP="004F68D1">
      <w:pPr>
        <w:pStyle w:val="ListParagraph"/>
        <w:numPr>
          <w:ilvl w:val="2"/>
          <w:numId w:val="12"/>
        </w:numPr>
        <w:rPr>
          <w:rFonts w:ascii="Helvetica" w:hAnsi="Helvetica" w:cs="Arial"/>
          <w:sz w:val="22"/>
          <w:szCs w:val="22"/>
        </w:rPr>
      </w:pPr>
      <w:r>
        <w:rPr>
          <w:rFonts w:ascii="Helvetica" w:hAnsi="Helvetica" w:cs="Arial"/>
          <w:sz w:val="22"/>
          <w:szCs w:val="22"/>
        </w:rPr>
        <w:t xml:space="preserve">MED: Talent </w:t>
      </w:r>
      <w:r w:rsidR="00DB3C0E">
        <w:rPr>
          <w:rFonts w:ascii="Helvetica" w:hAnsi="Helvetica" w:cs="Arial"/>
          <w:sz w:val="22"/>
          <w:szCs w:val="22"/>
        </w:rPr>
        <w:t>adding</w:t>
      </w:r>
      <w:r>
        <w:rPr>
          <w:rFonts w:ascii="Helvetica" w:hAnsi="Helvetica" w:cs="Arial"/>
          <w:sz w:val="22"/>
          <w:szCs w:val="22"/>
        </w:rPr>
        <w:t xml:space="preserve"> the cells</w:t>
      </w:r>
      <w:r w:rsidR="00DB3C0E">
        <w:rPr>
          <w:rFonts w:ascii="Helvetica" w:hAnsi="Helvetica" w:cs="Arial"/>
          <w:sz w:val="22"/>
          <w:szCs w:val="22"/>
        </w:rPr>
        <w:t xml:space="preserve"> to a few wells</w:t>
      </w:r>
      <w:r>
        <w:rPr>
          <w:rFonts w:ascii="Helvetica" w:hAnsi="Helvetica" w:cs="Arial"/>
          <w:sz w:val="22"/>
          <w:szCs w:val="22"/>
        </w:rPr>
        <w:t>.</w:t>
      </w:r>
      <w:r w:rsidR="00D433B9">
        <w:rPr>
          <w:rFonts w:ascii="Helvetica" w:hAnsi="Helvetica" w:cs="Arial"/>
          <w:sz w:val="22"/>
          <w:szCs w:val="22"/>
        </w:rPr>
        <w:t xml:space="preserve"> </w:t>
      </w:r>
      <w:r w:rsidR="00D433B9" w:rsidRPr="00D433B9">
        <w:rPr>
          <w:rFonts w:ascii="Helvetica" w:hAnsi="Helvetica" w:cs="Arial"/>
          <w:b/>
          <w:sz w:val="22"/>
          <w:szCs w:val="22"/>
        </w:rPr>
        <w:t>TEXT: 0.5 –</w:t>
      </w:r>
      <w:r w:rsidR="00D433B9">
        <w:rPr>
          <w:rFonts w:ascii="Helvetica" w:hAnsi="Helvetica" w:cs="Arial"/>
          <w:b/>
          <w:sz w:val="22"/>
          <w:szCs w:val="22"/>
        </w:rPr>
        <w:t xml:space="preserve"> </w:t>
      </w:r>
      <w:r w:rsidR="00D433B9" w:rsidRPr="00D433B9">
        <w:rPr>
          <w:rFonts w:ascii="Helvetica" w:hAnsi="Helvetica" w:cs="Arial"/>
          <w:b/>
          <w:sz w:val="22"/>
          <w:szCs w:val="22"/>
        </w:rPr>
        <w:t>1 x 10</w:t>
      </w:r>
      <w:r w:rsidR="00D433B9" w:rsidRPr="00D433B9">
        <w:rPr>
          <w:rFonts w:ascii="Helvetica" w:hAnsi="Helvetica" w:cs="Arial"/>
          <w:b/>
          <w:sz w:val="22"/>
          <w:szCs w:val="22"/>
          <w:vertAlign w:val="superscript"/>
        </w:rPr>
        <w:t>6</w:t>
      </w:r>
      <w:r w:rsidR="00D433B9" w:rsidRPr="00D433B9">
        <w:rPr>
          <w:rFonts w:ascii="Helvetica" w:hAnsi="Helvetica" w:cs="Arial"/>
          <w:b/>
          <w:sz w:val="22"/>
          <w:szCs w:val="22"/>
        </w:rPr>
        <w:t xml:space="preserve"> cells per well</w:t>
      </w:r>
    </w:p>
    <w:p w14:paraId="58D94ABE" w14:textId="72384BF5" w:rsidR="00DB3C0E" w:rsidRPr="004F68D1" w:rsidRDefault="00DB3C0E" w:rsidP="004F68D1">
      <w:pPr>
        <w:pStyle w:val="ListParagraph"/>
        <w:numPr>
          <w:ilvl w:val="2"/>
          <w:numId w:val="12"/>
        </w:numPr>
        <w:rPr>
          <w:rFonts w:ascii="Helvetica" w:hAnsi="Helvetica" w:cs="Arial"/>
          <w:sz w:val="22"/>
          <w:szCs w:val="22"/>
        </w:rPr>
      </w:pPr>
      <w:r>
        <w:rPr>
          <w:rFonts w:ascii="Helvetica" w:hAnsi="Helvetica" w:cs="Arial"/>
          <w:sz w:val="22"/>
          <w:szCs w:val="22"/>
        </w:rPr>
        <w:t>ECU: stem cell spheres.</w:t>
      </w:r>
      <w:r w:rsidR="004453CF">
        <w:rPr>
          <w:rFonts w:ascii="Helvetica" w:hAnsi="Helvetica" w:cs="Arial"/>
          <w:sz w:val="22"/>
          <w:szCs w:val="22"/>
        </w:rPr>
        <w:t xml:space="preserve"> </w:t>
      </w:r>
    </w:p>
    <w:p w14:paraId="2E72D27A" w14:textId="4F054577" w:rsidR="00CE10F2" w:rsidRDefault="008A479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Allow the cells to incubate for 24 hours at </w:t>
      </w:r>
      <w:r w:rsidRPr="002217A2">
        <w:rPr>
          <w:rFonts w:ascii="Helvetica" w:hAnsi="Helvetica" w:cs="Arial"/>
          <w:sz w:val="22"/>
          <w:szCs w:val="22"/>
        </w:rPr>
        <w:t>37</w:t>
      </w:r>
      <w:r w:rsidR="00DB3C0E">
        <w:rPr>
          <w:rFonts w:ascii="Helvetica" w:hAnsi="Helvetica" w:cs="Arial"/>
          <w:sz w:val="22"/>
          <w:szCs w:val="22"/>
        </w:rPr>
        <w:t xml:space="preserve"> </w:t>
      </w:r>
      <w:r w:rsidRPr="002217A2">
        <w:rPr>
          <w:rFonts w:ascii="Helvetica" w:hAnsi="Helvetica" w:cs="Arial"/>
          <w:sz w:val="22"/>
          <w:szCs w:val="22"/>
          <w:vertAlign w:val="superscript"/>
        </w:rPr>
        <w:t>º</w:t>
      </w:r>
      <w:r w:rsidRPr="002217A2">
        <w:rPr>
          <w:rFonts w:ascii="Helvetica" w:hAnsi="Helvetica" w:cs="Arial"/>
          <w:sz w:val="22"/>
          <w:szCs w:val="22"/>
        </w:rPr>
        <w:t>C in a carbon dioxide incubator</w:t>
      </w:r>
      <w:r>
        <w:rPr>
          <w:rFonts w:ascii="Helvetica" w:hAnsi="Helvetica" w:cs="Arial"/>
          <w:sz w:val="22"/>
          <w:szCs w:val="22"/>
        </w:rPr>
        <w:t xml:space="preserve"> [1]. Prepare 1 to 2% DMSO in prewarmed stem cell media according to manuscript directions [2]. </w:t>
      </w:r>
      <w:r w:rsidR="00B66F9A" w:rsidRPr="00B66F9A">
        <w:rPr>
          <w:rFonts w:ascii="Helvetica" w:hAnsi="Helvetica" w:cs="Arial"/>
          <w:sz w:val="22"/>
          <w:szCs w:val="22"/>
        </w:rPr>
        <w:t>To replace the media after the incubation, tilt the plate to a 30° to 45° angle and allow cell spheres to settle at the bottom of the well [</w:t>
      </w:r>
      <w:r w:rsidR="00B66F9A">
        <w:rPr>
          <w:rFonts w:ascii="Helvetica" w:hAnsi="Helvetica" w:cs="Arial"/>
          <w:sz w:val="22"/>
          <w:szCs w:val="22"/>
        </w:rPr>
        <w:t>3</w:t>
      </w:r>
      <w:r w:rsidR="00B66F9A" w:rsidRPr="00B66F9A">
        <w:rPr>
          <w:rFonts w:ascii="Helvetica" w:hAnsi="Helvetica" w:cs="Arial"/>
          <w:sz w:val="22"/>
          <w:szCs w:val="22"/>
        </w:rPr>
        <w:t>].</w:t>
      </w:r>
    </w:p>
    <w:p w14:paraId="4746D213" w14:textId="455CD890" w:rsidR="00BC64D8" w:rsidRDefault="00BC64D8" w:rsidP="00BC64D8">
      <w:pPr>
        <w:pStyle w:val="ListParagraph"/>
        <w:numPr>
          <w:ilvl w:val="2"/>
          <w:numId w:val="12"/>
        </w:numPr>
        <w:spacing w:before="240"/>
        <w:outlineLvl w:val="0"/>
        <w:rPr>
          <w:rFonts w:ascii="Helvetica" w:hAnsi="Helvetica" w:cs="Arial"/>
          <w:sz w:val="22"/>
          <w:szCs w:val="22"/>
        </w:rPr>
      </w:pPr>
      <w:r w:rsidRPr="00BC64D8">
        <w:rPr>
          <w:rFonts w:ascii="Helvetica" w:hAnsi="Helvetica" w:cs="Arial"/>
          <w:sz w:val="22"/>
          <w:szCs w:val="22"/>
        </w:rPr>
        <w:t>MED: Cells incubating.</w:t>
      </w:r>
    </w:p>
    <w:p w14:paraId="15ECE1CF" w14:textId="341BC4BA" w:rsidR="00BC64D8" w:rsidRDefault="00BC64D8" w:rsidP="00BC64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w:t>
      </w:r>
      <w:r w:rsidR="002E6FED">
        <w:rPr>
          <w:rFonts w:ascii="Helvetica" w:hAnsi="Helvetica" w:cs="Arial"/>
          <w:sz w:val="22"/>
          <w:szCs w:val="22"/>
        </w:rPr>
        <w:t>adding</w:t>
      </w:r>
      <w:r>
        <w:rPr>
          <w:rFonts w:ascii="Helvetica" w:hAnsi="Helvetica" w:cs="Arial"/>
          <w:sz w:val="22"/>
          <w:szCs w:val="22"/>
        </w:rPr>
        <w:t xml:space="preserve"> DMSO</w:t>
      </w:r>
      <w:r w:rsidR="001F6BE5">
        <w:rPr>
          <w:rFonts w:ascii="Helvetica" w:hAnsi="Helvetica" w:cs="Arial"/>
          <w:sz w:val="22"/>
          <w:szCs w:val="22"/>
        </w:rPr>
        <w:t xml:space="preserve"> to stem cell media.</w:t>
      </w:r>
      <w:r>
        <w:rPr>
          <w:rFonts w:ascii="Helvetica" w:hAnsi="Helvetica" w:cs="Arial"/>
          <w:sz w:val="22"/>
          <w:szCs w:val="22"/>
        </w:rPr>
        <w:t xml:space="preserve"> </w:t>
      </w:r>
    </w:p>
    <w:p w14:paraId="06014D25" w14:textId="3918030D" w:rsidR="00CE10F2" w:rsidRPr="00B66F9A" w:rsidRDefault="00B66F9A" w:rsidP="00B66F9A">
      <w:pPr>
        <w:pStyle w:val="ListParagraph"/>
        <w:numPr>
          <w:ilvl w:val="2"/>
          <w:numId w:val="12"/>
        </w:numPr>
        <w:spacing w:before="240"/>
        <w:outlineLvl w:val="0"/>
        <w:rPr>
          <w:rFonts w:ascii="Helvetica" w:hAnsi="Helvetica" w:cs="Arial"/>
          <w:sz w:val="22"/>
          <w:szCs w:val="22"/>
        </w:rPr>
      </w:pPr>
      <w:r w:rsidRPr="001F6BE5">
        <w:rPr>
          <w:rFonts w:ascii="Helvetica" w:hAnsi="Helvetica" w:cs="Arial"/>
          <w:sz w:val="22"/>
          <w:szCs w:val="22"/>
        </w:rPr>
        <w:t>MED: Talent tilting plate.</w:t>
      </w:r>
      <w:r w:rsidR="00233555">
        <w:rPr>
          <w:rFonts w:ascii="Helvetica" w:hAnsi="Helvetica" w:cs="Arial"/>
          <w:sz w:val="22"/>
          <w:szCs w:val="22"/>
        </w:rPr>
        <w:t xml:space="preserve"> </w:t>
      </w:r>
      <w:r w:rsidR="00233555" w:rsidRPr="00233555">
        <w:rPr>
          <w:rFonts w:ascii="Helvetica" w:hAnsi="Helvetica" w:cs="Arial"/>
          <w:sz w:val="22"/>
          <w:szCs w:val="22"/>
          <w:highlight w:val="green"/>
        </w:rPr>
        <w:t>NOTE: Authors had a reshoot and filmed steps 3.2.3, labeling it as 3.2.3.B</w:t>
      </w:r>
      <w:r w:rsidR="00233555">
        <w:rPr>
          <w:rFonts w:ascii="Helvetica" w:hAnsi="Helvetica" w:cs="Arial"/>
          <w:sz w:val="22"/>
          <w:szCs w:val="22"/>
        </w:rPr>
        <w:t xml:space="preserve"> </w:t>
      </w:r>
    </w:p>
    <w:p w14:paraId="616475B7" w14:textId="7D6CCB27" w:rsidR="008A479A" w:rsidRDefault="008A479A" w:rsidP="009A0E7C">
      <w:pPr>
        <w:numPr>
          <w:ilvl w:val="1"/>
          <w:numId w:val="12"/>
        </w:numPr>
        <w:spacing w:before="240"/>
        <w:outlineLvl w:val="0"/>
        <w:rPr>
          <w:rFonts w:ascii="Helvetica" w:hAnsi="Helvetica" w:cs="Arial"/>
          <w:sz w:val="22"/>
          <w:szCs w:val="22"/>
        </w:rPr>
      </w:pPr>
      <w:r>
        <w:rPr>
          <w:rFonts w:ascii="Helvetica" w:hAnsi="Helvetica" w:cs="Arial"/>
          <w:sz w:val="22"/>
          <w:szCs w:val="22"/>
        </w:rPr>
        <w:t>Aspirate the media from the cells and gently resuspend them in the DMSO solution [1]</w:t>
      </w:r>
      <w:r w:rsidR="00BC64D8">
        <w:rPr>
          <w:rFonts w:ascii="Helvetica" w:hAnsi="Helvetica" w:cs="Arial"/>
          <w:sz w:val="22"/>
          <w:szCs w:val="22"/>
        </w:rPr>
        <w:t xml:space="preserve">. Allow the cells to incubate for 24 </w:t>
      </w:r>
      <w:r w:rsidR="00DB3C0E">
        <w:rPr>
          <w:rFonts w:ascii="Helvetica" w:hAnsi="Helvetica" w:cs="Arial"/>
          <w:sz w:val="22"/>
          <w:szCs w:val="22"/>
        </w:rPr>
        <w:t>to</w:t>
      </w:r>
      <w:r w:rsidR="00BC64D8">
        <w:rPr>
          <w:rFonts w:ascii="Helvetica" w:hAnsi="Helvetica" w:cs="Arial"/>
          <w:sz w:val="22"/>
          <w:szCs w:val="22"/>
        </w:rPr>
        <w:t xml:space="preserve"> 48 hours at </w:t>
      </w:r>
      <w:r w:rsidR="00BC64D8" w:rsidRPr="002217A2">
        <w:rPr>
          <w:rFonts w:ascii="Helvetica" w:hAnsi="Helvetica" w:cs="Arial"/>
          <w:sz w:val="22"/>
          <w:szCs w:val="22"/>
        </w:rPr>
        <w:t>37</w:t>
      </w:r>
      <w:r w:rsidR="00DB3C0E">
        <w:rPr>
          <w:rFonts w:ascii="Helvetica" w:hAnsi="Helvetica" w:cs="Arial"/>
          <w:sz w:val="22"/>
          <w:szCs w:val="22"/>
        </w:rPr>
        <w:t xml:space="preserve"> </w:t>
      </w:r>
      <w:r w:rsidR="00BC64D8" w:rsidRPr="002217A2">
        <w:rPr>
          <w:rFonts w:ascii="Helvetica" w:hAnsi="Helvetica" w:cs="Arial"/>
          <w:sz w:val="22"/>
          <w:szCs w:val="22"/>
          <w:vertAlign w:val="superscript"/>
        </w:rPr>
        <w:t>º</w:t>
      </w:r>
      <w:r w:rsidR="00BC64D8" w:rsidRPr="002217A2">
        <w:rPr>
          <w:rFonts w:ascii="Helvetica" w:hAnsi="Helvetica" w:cs="Arial"/>
          <w:sz w:val="22"/>
          <w:szCs w:val="22"/>
        </w:rPr>
        <w:t>C in a carbon dioxide incubator</w:t>
      </w:r>
      <w:r w:rsidR="00BC64D8">
        <w:rPr>
          <w:rFonts w:ascii="Helvetica" w:hAnsi="Helvetica" w:cs="Arial"/>
          <w:sz w:val="22"/>
          <w:szCs w:val="22"/>
        </w:rPr>
        <w:t xml:space="preserve"> [2]. </w:t>
      </w:r>
      <w:r w:rsidR="00233555" w:rsidRPr="00233555">
        <w:rPr>
          <w:rFonts w:ascii="Helvetica" w:hAnsi="Helvetica" w:cs="Arial"/>
          <w:sz w:val="22"/>
          <w:szCs w:val="22"/>
          <w:highlight w:val="green"/>
        </w:rPr>
        <w:t xml:space="preserve">NOTE: </w:t>
      </w:r>
      <w:r w:rsidR="00233555">
        <w:rPr>
          <w:rFonts w:ascii="Helvetica" w:hAnsi="Helvetica" w:cs="Arial"/>
          <w:sz w:val="22"/>
          <w:szCs w:val="22"/>
          <w:highlight w:val="green"/>
        </w:rPr>
        <w:t xml:space="preserve">3.3.1 – 3.3.2 are labeled as </w:t>
      </w:r>
      <w:r w:rsidR="00233555" w:rsidRPr="00233555">
        <w:rPr>
          <w:rFonts w:ascii="Helvetica" w:hAnsi="Helvetica" w:cs="Arial"/>
          <w:sz w:val="22"/>
          <w:szCs w:val="22"/>
          <w:highlight w:val="green"/>
        </w:rPr>
        <w:t>3.2.3</w:t>
      </w:r>
      <w:r w:rsidR="00233555" w:rsidRPr="00233555">
        <w:rPr>
          <w:rFonts w:ascii="Helvetica" w:hAnsi="Helvetica" w:cs="Arial"/>
          <w:sz w:val="22"/>
          <w:szCs w:val="22"/>
          <w:highlight w:val="green"/>
        </w:rPr>
        <w:t>. Authors have indicated that 3.2.3 – 3.3.2 may have all been filmed in one shot</w:t>
      </w:r>
      <w:r w:rsidR="00233555">
        <w:rPr>
          <w:rFonts w:ascii="Helvetica" w:hAnsi="Helvetica" w:cs="Arial"/>
          <w:sz w:val="22"/>
          <w:szCs w:val="22"/>
          <w:highlight w:val="green"/>
        </w:rPr>
        <w:t xml:space="preserve"> during the reshoot</w:t>
      </w:r>
      <w:bookmarkStart w:id="0" w:name="_GoBack"/>
      <w:bookmarkEnd w:id="0"/>
      <w:r w:rsidR="00233555" w:rsidRPr="00233555">
        <w:rPr>
          <w:rFonts w:ascii="Helvetica" w:hAnsi="Helvetica" w:cs="Arial"/>
          <w:sz w:val="22"/>
          <w:szCs w:val="22"/>
          <w:highlight w:val="green"/>
        </w:rPr>
        <w:t>.</w:t>
      </w:r>
      <w:r w:rsidR="00233555">
        <w:rPr>
          <w:rFonts w:ascii="Helvetica" w:hAnsi="Helvetica" w:cs="Arial"/>
          <w:sz w:val="22"/>
          <w:szCs w:val="22"/>
        </w:rPr>
        <w:t xml:space="preserve"> </w:t>
      </w:r>
    </w:p>
    <w:p w14:paraId="15346FFF" w14:textId="2CDAE40E" w:rsidR="001F6BE5" w:rsidRDefault="001F6BE5" w:rsidP="001F6B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aspirating media and then resuspending cells in DMSO solution.</w:t>
      </w:r>
    </w:p>
    <w:p w14:paraId="646BA594" w14:textId="565FEC36" w:rsidR="001F6BE5" w:rsidRPr="001F6BE5" w:rsidRDefault="001F6BE5" w:rsidP="001F6B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Cells in the incubator.</w:t>
      </w:r>
    </w:p>
    <w:p w14:paraId="1AEE9E94" w14:textId="77777777" w:rsidR="00450B27" w:rsidRPr="006A6324" w:rsidRDefault="00450B27" w:rsidP="00450B27">
      <w:pPr>
        <w:ind w:left="1080"/>
        <w:outlineLvl w:val="0"/>
        <w:rPr>
          <w:rFonts w:ascii="Helvetica" w:hAnsi="Helvetica" w:cs="Arial"/>
          <w:sz w:val="22"/>
          <w:szCs w:val="22"/>
        </w:rPr>
      </w:pPr>
    </w:p>
    <w:p w14:paraId="7AF9281B" w14:textId="0AE24650" w:rsidR="00565757" w:rsidRPr="006A6324" w:rsidRDefault="001F6BE5"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Ectoderm Differentiation</w:t>
      </w:r>
      <w:r w:rsidR="00565757" w:rsidRPr="006A6324">
        <w:rPr>
          <w:rFonts w:ascii="Helvetica" w:hAnsi="Helvetica" w:cs="Arial"/>
          <w:b/>
          <w:sz w:val="22"/>
          <w:szCs w:val="22"/>
        </w:rPr>
        <w:t xml:space="preserve"> </w:t>
      </w:r>
    </w:p>
    <w:p w14:paraId="43847F55" w14:textId="14E1CF21" w:rsidR="00565757" w:rsidRDefault="00BD6ECE" w:rsidP="009A0E7C">
      <w:pPr>
        <w:numPr>
          <w:ilvl w:val="1"/>
          <w:numId w:val="12"/>
        </w:numPr>
        <w:spacing w:before="240"/>
        <w:outlineLvl w:val="0"/>
        <w:rPr>
          <w:rFonts w:ascii="Helvetica" w:hAnsi="Helvetica" w:cs="Arial"/>
          <w:sz w:val="22"/>
          <w:szCs w:val="22"/>
        </w:rPr>
      </w:pPr>
      <w:r>
        <w:rPr>
          <w:rFonts w:ascii="Helvetica" w:hAnsi="Helvetica" w:cs="Arial"/>
          <w:sz w:val="22"/>
          <w:szCs w:val="22"/>
        </w:rPr>
        <w:t>Pretreat cells with DMSO as described for 2D cultures and prepare Noggin and SB431542 stock solutions [1</w:t>
      </w:r>
      <w:r w:rsidR="00D27023">
        <w:rPr>
          <w:rFonts w:ascii="Helvetica" w:hAnsi="Helvetica" w:cs="Arial"/>
          <w:sz w:val="22"/>
          <w:szCs w:val="22"/>
        </w:rPr>
        <w:t>-TXT</w:t>
      </w:r>
      <w:r>
        <w:rPr>
          <w:rFonts w:ascii="Helvetica" w:hAnsi="Helvetica" w:cs="Arial"/>
          <w:sz w:val="22"/>
          <w:szCs w:val="22"/>
        </w:rPr>
        <w:t xml:space="preserve">]. Prepare enough 10% knockout serum replacement, or </w:t>
      </w:r>
      <w:r w:rsidRPr="00B66F9A">
        <w:rPr>
          <w:rFonts w:ascii="Helvetica" w:hAnsi="Helvetica" w:cs="Arial"/>
          <w:sz w:val="22"/>
          <w:szCs w:val="22"/>
        </w:rPr>
        <w:t>KOSR</w:t>
      </w:r>
      <w:r w:rsidR="00B66F9A">
        <w:rPr>
          <w:rFonts w:ascii="Helvetica" w:hAnsi="Helvetica" w:cs="Arial"/>
          <w:sz w:val="22"/>
          <w:szCs w:val="22"/>
        </w:rPr>
        <w:t xml:space="preserve"> </w:t>
      </w:r>
      <w:r w:rsidR="00B66F9A" w:rsidRPr="00BD6ECE">
        <w:rPr>
          <w:rFonts w:ascii="Helvetica" w:hAnsi="Helvetica" w:cs="Arial"/>
          <w:i/>
          <w:color w:val="FF0000"/>
          <w:sz w:val="22"/>
          <w:szCs w:val="22"/>
        </w:rPr>
        <w:t xml:space="preserve">(pronounce </w:t>
      </w:r>
      <w:r w:rsidR="00B66F9A">
        <w:rPr>
          <w:rFonts w:ascii="Helvetica" w:hAnsi="Helvetica" w:cs="Arial"/>
          <w:i/>
          <w:color w:val="FF0000"/>
          <w:sz w:val="22"/>
          <w:szCs w:val="22"/>
        </w:rPr>
        <w:t>K</w:t>
      </w:r>
      <w:r w:rsidR="00B66F9A" w:rsidRPr="00BD6ECE">
        <w:rPr>
          <w:rFonts w:ascii="Helvetica" w:hAnsi="Helvetica" w:cs="Arial"/>
          <w:i/>
          <w:color w:val="FF0000"/>
          <w:sz w:val="22"/>
          <w:szCs w:val="22"/>
        </w:rPr>
        <w:t>-</w:t>
      </w:r>
      <w:r w:rsidR="00B66F9A">
        <w:rPr>
          <w:rFonts w:ascii="Helvetica" w:hAnsi="Helvetica" w:cs="Arial"/>
          <w:i/>
          <w:color w:val="FF0000"/>
          <w:sz w:val="22"/>
          <w:szCs w:val="22"/>
        </w:rPr>
        <w:t>S</w:t>
      </w:r>
      <w:r w:rsidR="00B66F9A" w:rsidRPr="00BD6ECE">
        <w:rPr>
          <w:rFonts w:ascii="Helvetica" w:hAnsi="Helvetica" w:cs="Arial"/>
          <w:i/>
          <w:color w:val="FF0000"/>
          <w:sz w:val="22"/>
          <w:szCs w:val="22"/>
        </w:rPr>
        <w:t>-</w:t>
      </w:r>
      <w:r w:rsidR="00B66F9A">
        <w:rPr>
          <w:rFonts w:ascii="Helvetica" w:hAnsi="Helvetica" w:cs="Arial"/>
          <w:i/>
          <w:color w:val="FF0000"/>
          <w:sz w:val="22"/>
          <w:szCs w:val="22"/>
        </w:rPr>
        <w:t>O</w:t>
      </w:r>
      <w:r w:rsidR="00B66F9A" w:rsidRPr="00BD6ECE">
        <w:rPr>
          <w:rFonts w:ascii="Helvetica" w:hAnsi="Helvetica" w:cs="Arial"/>
          <w:i/>
          <w:color w:val="FF0000"/>
          <w:sz w:val="22"/>
          <w:szCs w:val="22"/>
        </w:rPr>
        <w:t>-</w:t>
      </w:r>
      <w:r w:rsidR="00B66F9A">
        <w:rPr>
          <w:rFonts w:ascii="Helvetica" w:hAnsi="Helvetica" w:cs="Arial"/>
          <w:i/>
          <w:color w:val="FF0000"/>
          <w:sz w:val="22"/>
          <w:szCs w:val="22"/>
        </w:rPr>
        <w:t>R</w:t>
      </w:r>
      <w:r w:rsidR="00B66F9A" w:rsidRPr="00BD6ECE">
        <w:rPr>
          <w:rFonts w:ascii="Helvetica" w:hAnsi="Helvetica" w:cs="Arial"/>
          <w:i/>
          <w:color w:val="FF0000"/>
          <w:sz w:val="22"/>
          <w:szCs w:val="22"/>
        </w:rPr>
        <w:t>)</w:t>
      </w:r>
      <w:r>
        <w:rPr>
          <w:rFonts w:ascii="Helvetica" w:hAnsi="Helvetica" w:cs="Arial"/>
          <w:sz w:val="22"/>
          <w:szCs w:val="22"/>
        </w:rPr>
        <w:t xml:space="preserve">, in knockout DMEM </w:t>
      </w:r>
      <w:r w:rsidRPr="00BD6ECE">
        <w:rPr>
          <w:rFonts w:ascii="Helvetica" w:hAnsi="Helvetica" w:cs="Arial"/>
          <w:i/>
          <w:color w:val="FF0000"/>
          <w:sz w:val="22"/>
          <w:szCs w:val="22"/>
        </w:rPr>
        <w:t xml:space="preserve">(pronounce D-M-E-M) </w:t>
      </w:r>
      <w:r>
        <w:rPr>
          <w:rFonts w:ascii="Helvetica" w:hAnsi="Helvetica" w:cs="Arial"/>
          <w:sz w:val="22"/>
          <w:szCs w:val="22"/>
        </w:rPr>
        <w:t xml:space="preserve">for 3 to 4 days of media change [2]. </w:t>
      </w:r>
    </w:p>
    <w:p w14:paraId="16CA3A3C" w14:textId="79D632A1" w:rsidR="00D27023" w:rsidRPr="002217A2" w:rsidRDefault="00DB3C0E"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w:t>
      </w:r>
      <w:r w:rsidR="00D27023">
        <w:rPr>
          <w:rFonts w:ascii="Helvetica" w:hAnsi="Helvetica" w:cs="Arial"/>
          <w:sz w:val="22"/>
          <w:szCs w:val="22"/>
        </w:rPr>
        <w:t xml:space="preserve">: Talent </w:t>
      </w:r>
      <w:r>
        <w:rPr>
          <w:rFonts w:ascii="Helvetica" w:hAnsi="Helvetica" w:cs="Arial"/>
          <w:sz w:val="22"/>
          <w:szCs w:val="22"/>
        </w:rPr>
        <w:t xml:space="preserve">at the bench </w:t>
      </w:r>
      <w:r w:rsidR="00D27023">
        <w:rPr>
          <w:rFonts w:ascii="Helvetica" w:hAnsi="Helvetica" w:cs="Arial"/>
          <w:sz w:val="22"/>
          <w:szCs w:val="22"/>
        </w:rPr>
        <w:t xml:space="preserve">preparing solutions. </w:t>
      </w:r>
      <w:r w:rsidR="00D27023" w:rsidRPr="002A084F">
        <w:rPr>
          <w:rFonts w:ascii="Helvetica" w:hAnsi="Helvetica" w:cs="Arial"/>
          <w:b/>
          <w:sz w:val="22"/>
          <w:szCs w:val="22"/>
        </w:rPr>
        <w:t xml:space="preserve">TEXT: See manuscript for </w:t>
      </w:r>
      <w:r w:rsidR="00D27023">
        <w:rPr>
          <w:rFonts w:ascii="Helvetica" w:hAnsi="Helvetica" w:cs="Arial"/>
          <w:b/>
          <w:sz w:val="22"/>
          <w:szCs w:val="22"/>
        </w:rPr>
        <w:t xml:space="preserve">preparation </w:t>
      </w:r>
      <w:r w:rsidR="00D27023" w:rsidRPr="002A084F">
        <w:rPr>
          <w:rFonts w:ascii="Helvetica" w:hAnsi="Helvetica" w:cs="Arial"/>
          <w:b/>
          <w:sz w:val="22"/>
          <w:szCs w:val="22"/>
        </w:rPr>
        <w:t>instructions</w:t>
      </w:r>
    </w:p>
    <w:p w14:paraId="5CC985A5" w14:textId="70C27909" w:rsidR="00D27023" w:rsidRPr="00D27023" w:rsidRDefault="00D27023"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adding KOSR to knockout DMEM.</w:t>
      </w:r>
    </w:p>
    <w:p w14:paraId="4D15AC88" w14:textId="53CE4EA8" w:rsidR="00565757" w:rsidRDefault="00BD6ECE" w:rsidP="00D27023">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ectodermal differentiation media by adding Noggin and SB431542 to prewarmed </w:t>
      </w:r>
      <w:r w:rsidR="005B1224">
        <w:rPr>
          <w:rFonts w:ascii="Helvetica" w:hAnsi="Helvetica" w:cs="Arial"/>
          <w:sz w:val="22"/>
          <w:szCs w:val="22"/>
        </w:rPr>
        <w:t>KOSR-knockout DMEM</w:t>
      </w:r>
      <w:r w:rsidR="00D27023">
        <w:rPr>
          <w:rFonts w:ascii="Helvetica" w:hAnsi="Helvetica" w:cs="Arial"/>
          <w:sz w:val="22"/>
          <w:szCs w:val="22"/>
        </w:rPr>
        <w:t xml:space="preserve"> as described in the manuscript</w:t>
      </w:r>
      <w:r w:rsidR="005B1224">
        <w:rPr>
          <w:rFonts w:ascii="Helvetica" w:hAnsi="Helvetica" w:cs="Arial"/>
          <w:sz w:val="22"/>
          <w:szCs w:val="22"/>
        </w:rPr>
        <w:t xml:space="preserve"> [1]. After DMSO pretreatment, aspirate media from cells and add 2 milliliters of differentiation </w:t>
      </w:r>
      <w:r w:rsidR="00D27023">
        <w:rPr>
          <w:rFonts w:ascii="Helvetica" w:hAnsi="Helvetica" w:cs="Arial"/>
          <w:sz w:val="22"/>
          <w:szCs w:val="22"/>
        </w:rPr>
        <w:t>media to each well [2].</w:t>
      </w:r>
    </w:p>
    <w:p w14:paraId="730A2FB4" w14:textId="3195C376" w:rsidR="00D27023" w:rsidRDefault="00D27023"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adding </w:t>
      </w:r>
      <w:r w:rsidR="003E7FBA">
        <w:rPr>
          <w:rFonts w:ascii="Helvetica" w:hAnsi="Helvetica" w:cs="Arial"/>
          <w:sz w:val="22"/>
          <w:szCs w:val="22"/>
        </w:rPr>
        <w:t>Noggin to KOSR-knockout DMEM.</w:t>
      </w:r>
    </w:p>
    <w:p w14:paraId="59785B95" w14:textId="47E03080" w:rsidR="003E7FBA" w:rsidRPr="00D27023" w:rsidRDefault="003E7FBA"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aspirating media and then adding differentiation media to a well.</w:t>
      </w:r>
    </w:p>
    <w:p w14:paraId="5388B047" w14:textId="29614034" w:rsidR="00565757" w:rsidRDefault="00D2702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Allow the cells to incubate for 3 to 4 days at </w:t>
      </w:r>
      <w:r w:rsidRPr="002217A2">
        <w:rPr>
          <w:rFonts w:ascii="Helvetica" w:hAnsi="Helvetica" w:cs="Arial"/>
          <w:sz w:val="22"/>
          <w:szCs w:val="22"/>
        </w:rPr>
        <w:t>37</w:t>
      </w:r>
      <w:r w:rsidR="00DB3C0E">
        <w:rPr>
          <w:rFonts w:ascii="Helvetica" w:hAnsi="Helvetica" w:cs="Arial"/>
          <w:sz w:val="22"/>
          <w:szCs w:val="22"/>
        </w:rPr>
        <w:t xml:space="preserve"> </w:t>
      </w:r>
      <w:r w:rsidRPr="002217A2">
        <w:rPr>
          <w:rFonts w:ascii="Helvetica" w:hAnsi="Helvetica" w:cs="Arial"/>
          <w:sz w:val="22"/>
          <w:szCs w:val="22"/>
          <w:vertAlign w:val="superscript"/>
        </w:rPr>
        <w:t>º</w:t>
      </w:r>
      <w:r w:rsidRPr="002217A2">
        <w:rPr>
          <w:rFonts w:ascii="Helvetica" w:hAnsi="Helvetica" w:cs="Arial"/>
          <w:sz w:val="22"/>
          <w:szCs w:val="22"/>
        </w:rPr>
        <w:t>C in a carbon dioxide incubator</w:t>
      </w:r>
      <w:r>
        <w:rPr>
          <w:rFonts w:ascii="Helvetica" w:hAnsi="Helvetica" w:cs="Arial"/>
          <w:sz w:val="22"/>
          <w:szCs w:val="22"/>
        </w:rPr>
        <w:t xml:space="preserve"> [1], replacing media daily with fresh differentiation factors [2]. </w:t>
      </w:r>
    </w:p>
    <w:p w14:paraId="024927AE" w14:textId="06EEAF2D" w:rsidR="00D27023" w:rsidRDefault="00D27023"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cells in the incubator.</w:t>
      </w:r>
    </w:p>
    <w:p w14:paraId="0DC30C9F" w14:textId="6B2F57F5" w:rsidR="00D27023" w:rsidRPr="00D27023" w:rsidRDefault="00D27023"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aspirating media and then adding fresh media to a well.</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B8A91F5" w14:textId="34E9BC09" w:rsidR="005E2B7E" w:rsidRPr="00F335E5" w:rsidRDefault="00FA1A9D" w:rsidP="00F335E5">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 xml:space="preserve">If you would like to highlight other data, please revise this </w:t>
      </w:r>
      <w:proofErr w:type="gramStart"/>
      <w:r>
        <w:rPr>
          <w:rFonts w:ascii="Helvetica" w:hAnsi="Helvetica" w:cs="Arial"/>
          <w:sz w:val="22"/>
          <w:szCs w:val="22"/>
        </w:rPr>
        <w:t>section</w:t>
      </w:r>
      <w:proofErr w:type="gramEnd"/>
      <w:r>
        <w:rPr>
          <w:rFonts w:ascii="Helvetica" w:hAnsi="Helvetica" w:cs="Arial"/>
          <w:sz w:val="22"/>
          <w:szCs w:val="22"/>
        </w:rPr>
        <w:t xml:space="preserve">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129481E3" w14:textId="3B332A4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335E5">
        <w:rPr>
          <w:rFonts w:ascii="Helvetica" w:hAnsi="Helvetica" w:cs="Arial"/>
          <w:b/>
          <w:sz w:val="22"/>
          <w:szCs w:val="22"/>
        </w:rPr>
        <w:t>Effects of DMSO Pretreatment on Embryonic and Induced Pluripotent Stem Cell Differentiation</w:t>
      </w:r>
    </w:p>
    <w:p w14:paraId="2EA02941" w14:textId="6CF2CF62" w:rsidR="00395684" w:rsidRDefault="0015073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DMSO pretreatment results in a transient and dose dependent decrease in cell growth rate compared to non-treated cells [1]. This decreased proliferation is associated with an increase in cell-to-cell contact, which is especially pronounced in the 2% DMSO treated cells [2]. </w:t>
      </w:r>
    </w:p>
    <w:p w14:paraId="3A0ADFA8" w14:textId="77777777" w:rsidR="00B725D6" w:rsidRDefault="00B725D6" w:rsidP="00B725D6">
      <w:pPr>
        <w:spacing w:before="240"/>
        <w:ind w:left="1080"/>
        <w:outlineLvl w:val="0"/>
        <w:rPr>
          <w:rFonts w:ascii="Helvetica" w:hAnsi="Helvetica" w:cs="Arial"/>
          <w:sz w:val="22"/>
          <w:szCs w:val="22"/>
        </w:rPr>
      </w:pPr>
    </w:p>
    <w:p w14:paraId="1EE6BEDE" w14:textId="277E3C72" w:rsidR="00B725D6" w:rsidRPr="00B725D6" w:rsidRDefault="00B725D6" w:rsidP="00B725D6">
      <w:pPr>
        <w:pStyle w:val="ListParagraph"/>
        <w:numPr>
          <w:ilvl w:val="2"/>
          <w:numId w:val="12"/>
        </w:numPr>
        <w:rPr>
          <w:rFonts w:ascii="Helvetica" w:hAnsi="Helvetica" w:cs="Arial"/>
          <w:sz w:val="22"/>
          <w:szCs w:val="22"/>
        </w:rPr>
      </w:pPr>
      <w:r>
        <w:rPr>
          <w:rFonts w:ascii="Helvetica" w:hAnsi="Helvetica" w:cs="Arial"/>
          <w:sz w:val="22"/>
          <w:szCs w:val="22"/>
        </w:rPr>
        <w:t xml:space="preserve">Figure 1. </w:t>
      </w:r>
      <w:r w:rsidRPr="00B725D6">
        <w:rPr>
          <w:rFonts w:ascii="Helvetica" w:hAnsi="Helvetica" w:cs="Arial"/>
          <w:i/>
          <w:color w:val="2F5496" w:themeColor="accent1" w:themeShade="BF"/>
          <w:sz w:val="22"/>
          <w:szCs w:val="22"/>
        </w:rPr>
        <w:t xml:space="preserve">Video Editor: Emphasize the </w:t>
      </w:r>
      <w:r>
        <w:rPr>
          <w:rFonts w:ascii="Helvetica" w:hAnsi="Helvetica" w:cs="Arial"/>
          <w:i/>
          <w:color w:val="2F5496" w:themeColor="accent1" w:themeShade="BF"/>
          <w:sz w:val="22"/>
          <w:szCs w:val="22"/>
        </w:rPr>
        <w:t>first row of the figure.</w:t>
      </w:r>
    </w:p>
    <w:p w14:paraId="73A9711C" w14:textId="7D0D0C78" w:rsidR="00B725D6" w:rsidRPr="00B725D6" w:rsidRDefault="00B725D6" w:rsidP="00B725D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B725D6">
        <w:rPr>
          <w:rFonts w:ascii="Helvetica" w:hAnsi="Helvetica" w:cs="Arial"/>
          <w:i/>
          <w:color w:val="2F5496" w:themeColor="accent1" w:themeShade="BF"/>
          <w:sz w:val="22"/>
          <w:szCs w:val="22"/>
        </w:rPr>
        <w:t xml:space="preserve">Video Editor: Emphasize the </w:t>
      </w:r>
      <w:r>
        <w:rPr>
          <w:rFonts w:ascii="Helvetica" w:hAnsi="Helvetica" w:cs="Arial"/>
          <w:i/>
          <w:color w:val="2F5496" w:themeColor="accent1" w:themeShade="BF"/>
          <w:sz w:val="22"/>
          <w:szCs w:val="22"/>
        </w:rPr>
        <w:t>last photo in the first row (2% DMSO)</w:t>
      </w:r>
    </w:p>
    <w:p w14:paraId="515B64D9" w14:textId="45A93A2B" w:rsidR="00395684" w:rsidRDefault="00BD0B52" w:rsidP="00395684">
      <w:pPr>
        <w:numPr>
          <w:ilvl w:val="1"/>
          <w:numId w:val="12"/>
        </w:numPr>
        <w:spacing w:before="240"/>
        <w:outlineLvl w:val="0"/>
        <w:rPr>
          <w:rFonts w:ascii="Helvetica" w:hAnsi="Helvetica" w:cs="Arial"/>
          <w:sz w:val="22"/>
          <w:szCs w:val="22"/>
        </w:rPr>
      </w:pPr>
      <w:r>
        <w:rPr>
          <w:rFonts w:ascii="Helvetica" w:hAnsi="Helvetica" w:cs="Arial"/>
          <w:sz w:val="22"/>
          <w:szCs w:val="22"/>
        </w:rPr>
        <w:t>When the cells are fixed and stained for prototypic markers of each germ layer it can be seen that 2% DMSO pretreatment results in an increased proportion of differentiated germ layer cells [1]. For example, SOX17 was stained to visualize endoderm cells [2].</w:t>
      </w:r>
    </w:p>
    <w:p w14:paraId="082963C2" w14:textId="29D5D21F" w:rsidR="00BD0B52" w:rsidRDefault="00BD0B52" w:rsidP="00BD0B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2B.</w:t>
      </w:r>
    </w:p>
    <w:p w14:paraId="0AEAB7F2" w14:textId="1170C9E4" w:rsidR="00BD0B52" w:rsidRPr="00BD0B52" w:rsidRDefault="00BD0B52" w:rsidP="00BD0B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2B. </w:t>
      </w:r>
      <w:r w:rsidRPr="00B725D6">
        <w:rPr>
          <w:rFonts w:ascii="Helvetica" w:hAnsi="Helvetica" w:cs="Arial"/>
          <w:i/>
          <w:color w:val="2F5496" w:themeColor="accent1" w:themeShade="BF"/>
          <w:sz w:val="22"/>
          <w:szCs w:val="22"/>
        </w:rPr>
        <w:t xml:space="preserve">Video Editor: Emphasize the </w:t>
      </w:r>
      <w:r>
        <w:rPr>
          <w:rFonts w:ascii="Helvetica" w:hAnsi="Helvetica" w:cs="Arial"/>
          <w:i/>
          <w:color w:val="2F5496" w:themeColor="accent1" w:themeShade="BF"/>
          <w:sz w:val="22"/>
          <w:szCs w:val="22"/>
        </w:rPr>
        <w:t>first row of the figure.</w:t>
      </w:r>
    </w:p>
    <w:p w14:paraId="48C794FA" w14:textId="173AE3A0" w:rsidR="00057B6B" w:rsidRDefault="000A290A" w:rsidP="003F37E2">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order to investigate the effect of DMSO on differentiation to </w:t>
      </w:r>
      <w:r w:rsidR="003F37E2">
        <w:rPr>
          <w:rFonts w:ascii="Helvetica" w:hAnsi="Helvetica" w:cs="Arial"/>
          <w:sz w:val="22"/>
          <w:szCs w:val="22"/>
        </w:rPr>
        <w:t>central nervous system</w:t>
      </w:r>
      <w:r>
        <w:rPr>
          <w:rFonts w:ascii="Helvetica" w:hAnsi="Helvetica" w:cs="Arial"/>
          <w:sz w:val="22"/>
          <w:szCs w:val="22"/>
        </w:rPr>
        <w:t xml:space="preserve"> progenitor cell types, human induced pluripotent stem cells</w:t>
      </w:r>
      <w:r w:rsidR="003F37E2">
        <w:rPr>
          <w:rFonts w:ascii="Helvetica" w:hAnsi="Helvetica" w:cs="Arial"/>
          <w:sz w:val="22"/>
          <w:szCs w:val="22"/>
        </w:rPr>
        <w:t xml:space="preserve"> can be </w:t>
      </w:r>
      <w:r>
        <w:rPr>
          <w:rFonts w:ascii="Helvetica" w:hAnsi="Helvetica" w:cs="Arial"/>
          <w:sz w:val="22"/>
          <w:szCs w:val="22"/>
        </w:rPr>
        <w:t>differentiated to either neural progenitor cells or oligodendrocyte progenitor cells</w:t>
      </w:r>
      <w:r w:rsidR="003F37E2">
        <w:rPr>
          <w:rFonts w:ascii="Helvetica" w:hAnsi="Helvetica" w:cs="Arial"/>
          <w:sz w:val="22"/>
          <w:szCs w:val="22"/>
        </w:rPr>
        <w:t xml:space="preserve"> [1]</w:t>
      </w:r>
      <w:r>
        <w:rPr>
          <w:rFonts w:ascii="Helvetica" w:hAnsi="Helvetica" w:cs="Arial"/>
          <w:sz w:val="22"/>
          <w:szCs w:val="22"/>
        </w:rPr>
        <w:t xml:space="preserve">. </w:t>
      </w:r>
    </w:p>
    <w:p w14:paraId="493B1C5C" w14:textId="11F3B2B8" w:rsidR="00057B6B" w:rsidRPr="0035628C" w:rsidRDefault="00057B6B" w:rsidP="003562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B and D. </w:t>
      </w:r>
    </w:p>
    <w:p w14:paraId="4E885706" w14:textId="7F378A61" w:rsidR="003F37E2" w:rsidRDefault="000A290A" w:rsidP="003F37E2">
      <w:pPr>
        <w:numPr>
          <w:ilvl w:val="1"/>
          <w:numId w:val="12"/>
        </w:numPr>
        <w:spacing w:before="240"/>
        <w:outlineLvl w:val="0"/>
        <w:rPr>
          <w:rFonts w:ascii="Helvetica" w:hAnsi="Helvetica" w:cs="Arial"/>
          <w:sz w:val="22"/>
          <w:szCs w:val="22"/>
        </w:rPr>
      </w:pPr>
      <w:r>
        <w:rPr>
          <w:rFonts w:ascii="Helvetica" w:hAnsi="Helvetica" w:cs="Arial"/>
          <w:sz w:val="22"/>
          <w:szCs w:val="22"/>
        </w:rPr>
        <w:t>Compared to control cells, 2% DMSO pretreatment increase</w:t>
      </w:r>
      <w:r w:rsidR="003F37E2">
        <w:rPr>
          <w:rFonts w:ascii="Helvetica" w:hAnsi="Helvetica" w:cs="Arial"/>
          <w:sz w:val="22"/>
          <w:szCs w:val="22"/>
        </w:rPr>
        <w:t>s</w:t>
      </w:r>
      <w:r>
        <w:rPr>
          <w:rFonts w:ascii="Helvetica" w:hAnsi="Helvetica" w:cs="Arial"/>
          <w:sz w:val="22"/>
          <w:szCs w:val="22"/>
        </w:rPr>
        <w:t xml:space="preserve"> the expression of neural progenitor cell marker </w:t>
      </w:r>
      <w:r w:rsidRPr="00AA5A80">
        <w:rPr>
          <w:rFonts w:ascii="Helvetica" w:hAnsi="Helvetica" w:cs="Arial"/>
          <w:sz w:val="22"/>
          <w:szCs w:val="22"/>
        </w:rPr>
        <w:t>PAX6</w:t>
      </w:r>
      <w:r w:rsidR="003F37E2">
        <w:rPr>
          <w:rFonts w:ascii="Helvetica" w:hAnsi="Helvetica" w:cs="Arial"/>
          <w:sz w:val="22"/>
          <w:szCs w:val="22"/>
        </w:rPr>
        <w:t xml:space="preserve"> </w:t>
      </w:r>
      <w:r w:rsidR="00AA5A80" w:rsidRPr="00BD6ECE">
        <w:rPr>
          <w:rFonts w:ascii="Helvetica" w:hAnsi="Helvetica" w:cs="Arial"/>
          <w:i/>
          <w:color w:val="FF0000"/>
          <w:sz w:val="22"/>
          <w:szCs w:val="22"/>
        </w:rPr>
        <w:t xml:space="preserve">(pronounce </w:t>
      </w:r>
      <w:r w:rsidR="00AA5A80">
        <w:rPr>
          <w:rFonts w:ascii="Helvetica" w:hAnsi="Helvetica" w:cs="Arial"/>
          <w:i/>
          <w:color w:val="FF0000"/>
          <w:sz w:val="22"/>
          <w:szCs w:val="22"/>
        </w:rPr>
        <w:t>‘paks-6’</w:t>
      </w:r>
      <w:r w:rsidR="00AA5A80" w:rsidRPr="00BD6ECE">
        <w:rPr>
          <w:rFonts w:ascii="Helvetica" w:hAnsi="Helvetica" w:cs="Arial"/>
          <w:i/>
          <w:color w:val="FF0000"/>
          <w:sz w:val="22"/>
          <w:szCs w:val="22"/>
        </w:rPr>
        <w:t>)</w:t>
      </w:r>
      <w:r w:rsidR="00AA5A80">
        <w:rPr>
          <w:rFonts w:ascii="Helvetica" w:hAnsi="Helvetica" w:cs="Arial"/>
          <w:sz w:val="22"/>
          <w:szCs w:val="22"/>
        </w:rPr>
        <w:t xml:space="preserve"> </w:t>
      </w:r>
      <w:r w:rsidR="003F37E2">
        <w:rPr>
          <w:rFonts w:ascii="Helvetica" w:hAnsi="Helvetica" w:cs="Arial"/>
          <w:sz w:val="22"/>
          <w:szCs w:val="22"/>
        </w:rPr>
        <w:t>[</w:t>
      </w:r>
      <w:r w:rsidR="00057B6B">
        <w:rPr>
          <w:rFonts w:ascii="Helvetica" w:hAnsi="Helvetica" w:cs="Arial"/>
          <w:sz w:val="22"/>
          <w:szCs w:val="22"/>
        </w:rPr>
        <w:t>1</w:t>
      </w:r>
      <w:r w:rsidR="003F37E2">
        <w:rPr>
          <w:rFonts w:ascii="Helvetica" w:hAnsi="Helvetica" w:cs="Arial"/>
          <w:sz w:val="22"/>
          <w:szCs w:val="22"/>
        </w:rPr>
        <w:t xml:space="preserve">]. Similarly, the pretreatment increases the proportion of cells expressing oligodendrocyte progenitor cell marker </w:t>
      </w:r>
      <w:r w:rsidR="003F37E2" w:rsidRPr="00AA5A80">
        <w:rPr>
          <w:rFonts w:ascii="Helvetica" w:hAnsi="Helvetica" w:cs="Arial"/>
          <w:sz w:val="22"/>
          <w:szCs w:val="22"/>
        </w:rPr>
        <w:t>OLIG2</w:t>
      </w:r>
      <w:r w:rsidR="003F37E2">
        <w:rPr>
          <w:rFonts w:ascii="Helvetica" w:hAnsi="Helvetica" w:cs="Arial"/>
          <w:sz w:val="22"/>
          <w:szCs w:val="22"/>
        </w:rPr>
        <w:t xml:space="preserve"> </w:t>
      </w:r>
      <w:r w:rsidR="00AA5A80" w:rsidRPr="00BD6ECE">
        <w:rPr>
          <w:rFonts w:ascii="Helvetica" w:hAnsi="Helvetica" w:cs="Arial"/>
          <w:i/>
          <w:color w:val="FF0000"/>
          <w:sz w:val="22"/>
          <w:szCs w:val="22"/>
        </w:rPr>
        <w:t xml:space="preserve">(pronounce </w:t>
      </w:r>
      <w:r w:rsidR="00AA5A80">
        <w:rPr>
          <w:rFonts w:ascii="Helvetica" w:hAnsi="Helvetica" w:cs="Arial"/>
          <w:i/>
          <w:color w:val="FF0000"/>
          <w:sz w:val="22"/>
          <w:szCs w:val="22"/>
        </w:rPr>
        <w:t>‘awlig-2’</w:t>
      </w:r>
      <w:r w:rsidR="00AA5A80" w:rsidRPr="00BD6ECE">
        <w:rPr>
          <w:rFonts w:ascii="Helvetica" w:hAnsi="Helvetica" w:cs="Arial"/>
          <w:i/>
          <w:color w:val="FF0000"/>
          <w:sz w:val="22"/>
          <w:szCs w:val="22"/>
        </w:rPr>
        <w:t>)</w:t>
      </w:r>
      <w:r w:rsidR="00AA5A80">
        <w:rPr>
          <w:rFonts w:ascii="Helvetica" w:hAnsi="Helvetica" w:cs="Arial"/>
          <w:sz w:val="22"/>
          <w:szCs w:val="22"/>
        </w:rPr>
        <w:t xml:space="preserve"> </w:t>
      </w:r>
      <w:r w:rsidR="003F37E2">
        <w:rPr>
          <w:rFonts w:ascii="Helvetica" w:hAnsi="Helvetica" w:cs="Arial"/>
          <w:sz w:val="22"/>
          <w:szCs w:val="22"/>
        </w:rPr>
        <w:t>[</w:t>
      </w:r>
      <w:r w:rsidR="00057B6B">
        <w:rPr>
          <w:rFonts w:ascii="Helvetica" w:hAnsi="Helvetica" w:cs="Arial"/>
          <w:sz w:val="22"/>
          <w:szCs w:val="22"/>
        </w:rPr>
        <w:t>2</w:t>
      </w:r>
      <w:r w:rsidR="003F37E2">
        <w:rPr>
          <w:rFonts w:ascii="Helvetica" w:hAnsi="Helvetica" w:cs="Arial"/>
          <w:sz w:val="22"/>
          <w:szCs w:val="22"/>
        </w:rPr>
        <w:t xml:space="preserve">]. </w:t>
      </w:r>
    </w:p>
    <w:p w14:paraId="45AC1338" w14:textId="77777777" w:rsidR="00EE4F40" w:rsidRDefault="00EE4F40" w:rsidP="00EE4F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 B and D.</w:t>
      </w:r>
      <w:r w:rsidRPr="003F37E2">
        <w:rPr>
          <w:rFonts w:ascii="Helvetica" w:hAnsi="Helvetica" w:cs="Arial"/>
          <w:i/>
          <w:color w:val="2F5496" w:themeColor="accent1" w:themeShade="BF"/>
          <w:sz w:val="22"/>
          <w:szCs w:val="22"/>
        </w:rPr>
        <w:t xml:space="preserve"> </w:t>
      </w:r>
      <w:r w:rsidRPr="00B725D6">
        <w:rPr>
          <w:rFonts w:ascii="Helvetica" w:hAnsi="Helvetica" w:cs="Arial"/>
          <w:i/>
          <w:color w:val="2F5496" w:themeColor="accent1" w:themeShade="BF"/>
          <w:sz w:val="22"/>
          <w:szCs w:val="22"/>
        </w:rPr>
        <w:t xml:space="preserve">Video Editor: Emphasize </w:t>
      </w:r>
      <w:r>
        <w:rPr>
          <w:rFonts w:ascii="Helvetica" w:hAnsi="Helvetica" w:cs="Arial"/>
          <w:i/>
          <w:color w:val="2F5496" w:themeColor="accent1" w:themeShade="BF"/>
          <w:sz w:val="22"/>
          <w:szCs w:val="22"/>
        </w:rPr>
        <w:t>B</w:t>
      </w:r>
    </w:p>
    <w:p w14:paraId="29D100ED" w14:textId="5B367F4E" w:rsidR="00EE4F40" w:rsidRPr="00EE4F40" w:rsidRDefault="00EE4F40" w:rsidP="00EE4F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 B and D.</w:t>
      </w:r>
      <w:r w:rsidRPr="003F37E2">
        <w:rPr>
          <w:rFonts w:ascii="Helvetica" w:hAnsi="Helvetica" w:cs="Arial"/>
          <w:i/>
          <w:color w:val="2F5496" w:themeColor="accent1" w:themeShade="BF"/>
          <w:sz w:val="22"/>
          <w:szCs w:val="22"/>
        </w:rPr>
        <w:t xml:space="preserve"> </w:t>
      </w:r>
      <w:r w:rsidRPr="00B725D6">
        <w:rPr>
          <w:rFonts w:ascii="Helvetica" w:hAnsi="Helvetica" w:cs="Arial"/>
          <w:i/>
          <w:color w:val="2F5496" w:themeColor="accent1" w:themeShade="BF"/>
          <w:sz w:val="22"/>
          <w:szCs w:val="22"/>
        </w:rPr>
        <w:t xml:space="preserve">Video Editor: Emphasize </w:t>
      </w:r>
      <w:r>
        <w:rPr>
          <w:rFonts w:ascii="Helvetica" w:hAnsi="Helvetica" w:cs="Arial"/>
          <w:i/>
          <w:color w:val="2F5496" w:themeColor="accent1" w:themeShade="BF"/>
          <w:sz w:val="22"/>
          <w:szCs w:val="22"/>
        </w:rPr>
        <w:t>D</w:t>
      </w:r>
    </w:p>
    <w:p w14:paraId="79056844" w14:textId="5F7E0498" w:rsidR="00057B6B" w:rsidRDefault="00EE4F40" w:rsidP="003F37E2">
      <w:pPr>
        <w:numPr>
          <w:ilvl w:val="1"/>
          <w:numId w:val="12"/>
        </w:numPr>
        <w:spacing w:before="240"/>
        <w:outlineLvl w:val="0"/>
        <w:rPr>
          <w:rFonts w:ascii="Helvetica" w:hAnsi="Helvetica" w:cs="Arial"/>
          <w:sz w:val="22"/>
          <w:szCs w:val="22"/>
        </w:rPr>
      </w:pPr>
      <w:r>
        <w:rPr>
          <w:rFonts w:ascii="Helvetica" w:hAnsi="Helvetica" w:cs="Arial"/>
          <w:sz w:val="22"/>
          <w:szCs w:val="22"/>
        </w:rPr>
        <w:t xml:space="preserve">Furthermore, initial DMSO treatment improves human embryonic stem cell-derived cell function following in vivo transplantation. When differentiated pancreatic progenitor cells </w:t>
      </w:r>
      <w:r w:rsidR="00902F46">
        <w:rPr>
          <w:rFonts w:ascii="Helvetica" w:hAnsi="Helvetica" w:cs="Arial"/>
          <w:sz w:val="22"/>
          <w:szCs w:val="22"/>
        </w:rPr>
        <w:t xml:space="preserve">are </w:t>
      </w:r>
      <w:r>
        <w:rPr>
          <w:rFonts w:ascii="Helvetica" w:hAnsi="Helvetica" w:cs="Arial"/>
          <w:sz w:val="22"/>
          <w:szCs w:val="22"/>
        </w:rPr>
        <w:t>transplanted into immunodeficient mice, their functionality can be tested in response to a glucose challenge or KCL stimulation</w:t>
      </w:r>
      <w:r w:rsidR="00902F46">
        <w:rPr>
          <w:rFonts w:ascii="Helvetica" w:hAnsi="Helvetica" w:cs="Arial"/>
          <w:sz w:val="22"/>
          <w:szCs w:val="22"/>
        </w:rPr>
        <w:t xml:space="preserve"> [1]</w:t>
      </w:r>
      <w:r>
        <w:rPr>
          <w:rFonts w:ascii="Helvetica" w:hAnsi="Helvetica" w:cs="Arial"/>
          <w:sz w:val="22"/>
          <w:szCs w:val="22"/>
        </w:rPr>
        <w:t xml:space="preserve">. </w:t>
      </w:r>
    </w:p>
    <w:p w14:paraId="008319DB" w14:textId="49D79BFC" w:rsidR="00057B6B" w:rsidRPr="0035628C" w:rsidRDefault="00057B6B" w:rsidP="003562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5</w:t>
      </w:r>
    </w:p>
    <w:p w14:paraId="0FAEA558" w14:textId="6F87F048" w:rsidR="00EE4F40" w:rsidRDefault="00574893" w:rsidP="003F37E2">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I</w:t>
      </w:r>
      <w:r w:rsidR="00902F46">
        <w:rPr>
          <w:rFonts w:ascii="Helvetica" w:hAnsi="Helvetica" w:cs="Arial"/>
          <w:sz w:val="22"/>
          <w:szCs w:val="22"/>
        </w:rPr>
        <w:t>mprovements in cell functionality are evident from 2 weeks to 16 weeks post-transplantation</w:t>
      </w:r>
      <w:r>
        <w:rPr>
          <w:rFonts w:ascii="Helvetica" w:hAnsi="Helvetica" w:cs="Arial"/>
          <w:sz w:val="22"/>
          <w:szCs w:val="22"/>
        </w:rPr>
        <w:t xml:space="preserve"> [</w:t>
      </w:r>
      <w:r w:rsidR="00057B6B">
        <w:rPr>
          <w:rFonts w:ascii="Helvetica" w:hAnsi="Helvetica" w:cs="Arial"/>
          <w:sz w:val="22"/>
          <w:szCs w:val="22"/>
        </w:rPr>
        <w:t>1</w:t>
      </w:r>
      <w:r>
        <w:rPr>
          <w:rFonts w:ascii="Helvetica" w:hAnsi="Helvetica" w:cs="Arial"/>
          <w:sz w:val="22"/>
          <w:szCs w:val="22"/>
        </w:rPr>
        <w:t>]</w:t>
      </w:r>
      <w:r w:rsidR="00902F46">
        <w:rPr>
          <w:rFonts w:ascii="Helvetica" w:hAnsi="Helvetica" w:cs="Arial"/>
          <w:sz w:val="22"/>
          <w:szCs w:val="22"/>
        </w:rPr>
        <w:t>.</w:t>
      </w:r>
    </w:p>
    <w:p w14:paraId="5681D4B9" w14:textId="1176DD26" w:rsidR="00CE10F2" w:rsidRPr="002A2CD9" w:rsidRDefault="00574893" w:rsidP="002A2CD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r w:rsidRPr="00B725D6">
        <w:rPr>
          <w:rFonts w:ascii="Helvetica" w:hAnsi="Helvetica" w:cs="Arial"/>
          <w:i/>
          <w:color w:val="2F5496" w:themeColor="accent1" w:themeShade="BF"/>
          <w:sz w:val="22"/>
          <w:szCs w:val="22"/>
        </w:rPr>
        <w:t xml:space="preserve">Video Editor: Emphasize </w:t>
      </w:r>
      <w:r>
        <w:rPr>
          <w:rFonts w:ascii="Helvetica" w:hAnsi="Helvetica" w:cs="Arial"/>
          <w:i/>
          <w:color w:val="2F5496" w:themeColor="accent1" w:themeShade="BF"/>
          <w:sz w:val="22"/>
          <w:szCs w:val="22"/>
        </w:rPr>
        <w:t>C and D</w:t>
      </w:r>
    </w:p>
    <w:p w14:paraId="088E96C0" w14:textId="77777777" w:rsidR="00DB3C0E" w:rsidRDefault="00DB3C0E">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7823E56F"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425BB8D" w14:textId="000F5DBE" w:rsidR="0043635E" w:rsidRPr="006A6324" w:rsidRDefault="0043635E" w:rsidP="0043635E">
      <w:pPr>
        <w:ind w:left="360"/>
        <w:outlineLvl w:val="0"/>
        <w:rPr>
          <w:rFonts w:ascii="Helvetica" w:hAnsi="Helvetica" w:cs="Arial"/>
          <w:b/>
          <w:sz w:val="22"/>
          <w:szCs w:val="22"/>
        </w:rPr>
      </w:pPr>
      <w:r w:rsidRPr="000425D3">
        <w:rPr>
          <w:rFonts w:ascii="Helvetica" w:hAnsi="Helvetica" w:cs="Arial"/>
          <w:i/>
          <w:sz w:val="22"/>
          <w:szCs w:val="22"/>
          <w:highlight w:val="yellow"/>
        </w:rPr>
        <w:t xml:space="preserve">Note: The </w:t>
      </w:r>
      <w:r>
        <w:rPr>
          <w:rFonts w:ascii="Helvetica" w:hAnsi="Helvetica" w:cs="Arial"/>
          <w:i/>
          <w:sz w:val="22"/>
          <w:szCs w:val="22"/>
          <w:highlight w:val="yellow"/>
        </w:rPr>
        <w:t>conclusion</w:t>
      </w:r>
      <w:r w:rsidRPr="000425D3">
        <w:rPr>
          <w:rFonts w:ascii="Helvetica" w:hAnsi="Helvetica" w:cs="Arial"/>
          <w:i/>
          <w:sz w:val="22"/>
          <w:szCs w:val="22"/>
          <w:highlight w:val="yellow"/>
        </w:rPr>
        <w:t xml:space="preserve"> section was edited for length</w:t>
      </w:r>
      <w:r>
        <w:rPr>
          <w:rFonts w:ascii="Helvetica" w:hAnsi="Helvetica" w:cs="Arial"/>
          <w:i/>
          <w:sz w:val="22"/>
          <w:szCs w:val="22"/>
          <w:highlight w:val="yellow"/>
        </w:rPr>
        <w:t xml:space="preserve"> and clarity</w:t>
      </w:r>
      <w:r w:rsidRPr="000425D3">
        <w:rPr>
          <w:rFonts w:ascii="Helvetica" w:hAnsi="Helvetica" w:cs="Arial"/>
          <w:i/>
          <w:sz w:val="22"/>
          <w:szCs w:val="22"/>
          <w:highlight w:val="yellow"/>
        </w:rPr>
        <w:t xml:space="preserve">. </w:t>
      </w:r>
      <w:r>
        <w:rPr>
          <w:rFonts w:ascii="Helvetica" w:hAnsi="Helvetica" w:cs="Arial"/>
          <w:i/>
          <w:sz w:val="22"/>
          <w:szCs w:val="22"/>
          <w:highlight w:val="yellow"/>
        </w:rPr>
        <w:t xml:space="preserve">Generally, </w:t>
      </w:r>
      <w:r w:rsidRPr="000425D3">
        <w:rPr>
          <w:rFonts w:ascii="Helvetica" w:hAnsi="Helvetica" w:cs="Arial"/>
          <w:i/>
          <w:sz w:val="22"/>
          <w:szCs w:val="22"/>
          <w:highlight w:val="yellow"/>
        </w:rPr>
        <w:t xml:space="preserve">each individual statement </w:t>
      </w:r>
      <w:r>
        <w:rPr>
          <w:rFonts w:ascii="Helvetica" w:hAnsi="Helvetica" w:cs="Arial"/>
          <w:i/>
          <w:sz w:val="22"/>
          <w:szCs w:val="22"/>
          <w:highlight w:val="yellow"/>
        </w:rPr>
        <w:t>has to be less than</w:t>
      </w:r>
      <w:r w:rsidRPr="000425D3">
        <w:rPr>
          <w:rFonts w:ascii="Helvetica" w:hAnsi="Helvetica" w:cs="Arial"/>
          <w:i/>
          <w:sz w:val="22"/>
          <w:szCs w:val="22"/>
          <w:highlight w:val="yellow"/>
        </w:rPr>
        <w:t xml:space="preserve"> 30</w:t>
      </w:r>
      <w:r>
        <w:rPr>
          <w:rFonts w:ascii="Helvetica" w:hAnsi="Helvetica" w:cs="Arial"/>
          <w:i/>
          <w:sz w:val="22"/>
          <w:szCs w:val="22"/>
          <w:highlight w:val="yellow"/>
        </w:rPr>
        <w:t xml:space="preserve"> words</w:t>
      </w:r>
      <w:r w:rsidRPr="000425D3">
        <w:rPr>
          <w:rFonts w:ascii="Helvetica" w:hAnsi="Helvetica" w:cs="Arial"/>
          <w:i/>
          <w:sz w:val="22"/>
          <w:szCs w:val="22"/>
          <w:highlight w:val="yellow"/>
        </w:rPr>
        <w:t>.</w:t>
      </w:r>
    </w:p>
    <w:p w14:paraId="56399DA2" w14:textId="77777777" w:rsidR="0034684D" w:rsidRPr="006A6324" w:rsidRDefault="0034684D" w:rsidP="0034684D">
      <w:pPr>
        <w:ind w:left="360"/>
        <w:outlineLvl w:val="0"/>
        <w:rPr>
          <w:rFonts w:ascii="Helvetica" w:hAnsi="Helvetica" w:cs="Arial"/>
          <w:b/>
          <w:sz w:val="22"/>
          <w:szCs w:val="22"/>
        </w:rPr>
      </w:pPr>
    </w:p>
    <w:p w14:paraId="2001F9BB" w14:textId="0B815890" w:rsidR="00004C80" w:rsidRPr="00004C80" w:rsidRDefault="00845F77" w:rsidP="00004C80">
      <w:pPr>
        <w:numPr>
          <w:ilvl w:val="1"/>
          <w:numId w:val="12"/>
        </w:numPr>
        <w:spacing w:before="240"/>
        <w:outlineLvl w:val="0"/>
        <w:rPr>
          <w:rFonts w:ascii="Helvetica" w:hAnsi="Helvetica" w:cs="Arial"/>
          <w:sz w:val="22"/>
          <w:szCs w:val="22"/>
        </w:rPr>
      </w:pPr>
      <w:r w:rsidRPr="00AA5A80">
        <w:rPr>
          <w:rFonts w:ascii="Helvetica" w:hAnsi="Helvetica" w:cs="Arial"/>
          <w:b/>
          <w:sz w:val="22"/>
          <w:szCs w:val="22"/>
          <w:u w:val="single"/>
        </w:rPr>
        <w:t>Jingling Li</w:t>
      </w:r>
      <w:r w:rsidR="00472752" w:rsidRPr="00AA5A80">
        <w:rPr>
          <w:rFonts w:ascii="Helvetica" w:hAnsi="Helvetica" w:cs="Arial"/>
          <w:sz w:val="22"/>
          <w:szCs w:val="22"/>
        </w:rPr>
        <w:t xml:space="preserve">: </w:t>
      </w:r>
      <w:r w:rsidR="009D4A73" w:rsidRPr="00AA5A80">
        <w:rPr>
          <w:rFonts w:ascii="Helvetica" w:hAnsi="Helvetica" w:cs="Arial"/>
          <w:sz w:val="22"/>
          <w:szCs w:val="22"/>
        </w:rPr>
        <w:t>The most important consideration to take into account is the cycling or doubling time of your stem cells</w:t>
      </w:r>
      <w:r w:rsidR="0063760E">
        <w:rPr>
          <w:rFonts w:ascii="Helvetica" w:hAnsi="Helvetica" w:cs="Arial"/>
          <w:sz w:val="22"/>
          <w:szCs w:val="22"/>
        </w:rPr>
        <w:t xml:space="preserve"> [1]</w:t>
      </w:r>
      <w:r w:rsidR="009D4A73" w:rsidRPr="00AA5A80">
        <w:rPr>
          <w:rFonts w:ascii="Helvetica" w:hAnsi="Helvetica" w:cs="Arial"/>
          <w:sz w:val="22"/>
          <w:szCs w:val="22"/>
        </w:rPr>
        <w:t>.</w:t>
      </w:r>
      <w:r w:rsidR="0063760E">
        <w:rPr>
          <w:rFonts w:ascii="Helvetica" w:hAnsi="Helvetica" w:cs="Arial"/>
          <w:sz w:val="22"/>
          <w:szCs w:val="22"/>
        </w:rPr>
        <w:t xml:space="preserve"> The length of DMSO treatment should be the same as the cycling time of the cells [2]. </w:t>
      </w:r>
    </w:p>
    <w:p w14:paraId="38765D74" w14:textId="1B91836A" w:rsidR="00AA5A80" w:rsidRPr="004E266F" w:rsidRDefault="00AA5A80" w:rsidP="00AA5A80">
      <w:pPr>
        <w:pStyle w:val="ListParagraph"/>
        <w:numPr>
          <w:ilvl w:val="2"/>
          <w:numId w:val="12"/>
        </w:numPr>
        <w:tabs>
          <w:tab w:val="clear" w:pos="1728"/>
          <w:tab w:val="num" w:pos="1368"/>
        </w:tabs>
        <w:ind w:left="1368"/>
        <w:outlineLvl w:val="0"/>
        <w:rPr>
          <w:rFonts w:ascii="Helvetica" w:hAnsi="Helvetica" w:cs="Arial"/>
          <w:i/>
          <w:sz w:val="22"/>
          <w:szCs w:val="22"/>
        </w:rPr>
      </w:pPr>
      <w:r w:rsidRPr="004E266F">
        <w:rPr>
          <w:rFonts w:ascii="Helvetica" w:hAnsi="Helvetica" w:cs="Arial"/>
          <w:i/>
          <w:color w:val="0070C0"/>
          <w:sz w:val="22"/>
          <w:szCs w:val="22"/>
        </w:rPr>
        <w:t xml:space="preserve">Use </w:t>
      </w:r>
      <w:r>
        <w:rPr>
          <w:rFonts w:ascii="Helvetica" w:hAnsi="Helvetica" w:cs="Arial"/>
          <w:i/>
          <w:color w:val="0070C0"/>
          <w:sz w:val="22"/>
          <w:szCs w:val="22"/>
        </w:rPr>
        <w:t>2.3 or 3.</w:t>
      </w:r>
      <w:r w:rsidR="0063760E">
        <w:rPr>
          <w:rFonts w:ascii="Helvetica" w:hAnsi="Helvetica" w:cs="Arial"/>
          <w:i/>
          <w:color w:val="0070C0"/>
          <w:sz w:val="22"/>
          <w:szCs w:val="22"/>
        </w:rPr>
        <w:t>3</w:t>
      </w:r>
      <w:r w:rsidRPr="004E266F">
        <w:rPr>
          <w:rFonts w:ascii="Helvetica" w:hAnsi="Helvetica" w:cs="Arial"/>
          <w:i/>
          <w:color w:val="0070C0"/>
          <w:sz w:val="22"/>
          <w:szCs w:val="22"/>
        </w:rPr>
        <w:t>.</w:t>
      </w:r>
    </w:p>
    <w:p w14:paraId="2FEC0761" w14:textId="77777777" w:rsidR="00AA5A80" w:rsidRPr="00763C43" w:rsidRDefault="00AA5A80" w:rsidP="00AA5A80">
      <w:pPr>
        <w:pStyle w:val="ListParagraph"/>
        <w:numPr>
          <w:ilvl w:val="2"/>
          <w:numId w:val="12"/>
        </w:numPr>
        <w:tabs>
          <w:tab w:val="clear" w:pos="1728"/>
          <w:tab w:val="num" w:pos="1368"/>
        </w:tabs>
        <w:ind w:left="1368"/>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3ECDCC6" w14:textId="548881E0" w:rsidR="0043635E" w:rsidRPr="0043635E" w:rsidRDefault="00672D61" w:rsidP="0043635E">
      <w:pPr>
        <w:numPr>
          <w:ilvl w:val="1"/>
          <w:numId w:val="12"/>
        </w:numPr>
        <w:spacing w:before="240"/>
        <w:outlineLvl w:val="0"/>
        <w:rPr>
          <w:rFonts w:ascii="Helvetica" w:hAnsi="Helvetica" w:cs="Arial"/>
          <w:sz w:val="22"/>
          <w:szCs w:val="22"/>
        </w:rPr>
      </w:pPr>
      <w:proofErr w:type="spellStart"/>
      <w:r w:rsidRPr="00AA5A80">
        <w:rPr>
          <w:rFonts w:ascii="Helvetica" w:hAnsi="Helvetica" w:cs="Arial"/>
          <w:b/>
          <w:sz w:val="22"/>
          <w:szCs w:val="22"/>
          <w:u w:val="single"/>
        </w:rPr>
        <w:t>Sundari</w:t>
      </w:r>
      <w:proofErr w:type="spellEnd"/>
      <w:r w:rsidRPr="00AA5A80">
        <w:rPr>
          <w:rFonts w:ascii="Helvetica" w:hAnsi="Helvetica" w:cs="Arial"/>
          <w:b/>
          <w:sz w:val="22"/>
          <w:szCs w:val="22"/>
          <w:u w:val="single"/>
        </w:rPr>
        <w:t xml:space="preserve"> Chetty</w:t>
      </w:r>
      <w:r w:rsidR="00472752" w:rsidRPr="00AA5A80">
        <w:rPr>
          <w:rFonts w:ascii="Helvetica" w:hAnsi="Helvetica" w:cs="Arial"/>
          <w:sz w:val="22"/>
          <w:szCs w:val="22"/>
        </w:rPr>
        <w:t xml:space="preserve">: </w:t>
      </w:r>
      <w:r w:rsidR="008C7D85" w:rsidRPr="00AA5A80">
        <w:rPr>
          <w:rFonts w:ascii="Helvetica" w:hAnsi="Helvetica" w:cs="Arial"/>
          <w:sz w:val="22"/>
          <w:szCs w:val="22"/>
        </w:rPr>
        <w:t xml:space="preserve">Following the initial DMSO treatment, one can understand how cell proliferation and the cell cycle are regulated in stem cells as the treatment helps promote growth arrest in the G1 phase of the cell cycle. </w:t>
      </w:r>
    </w:p>
    <w:p w14:paraId="48D21960" w14:textId="452A0C82" w:rsidR="0043635E" w:rsidRPr="0043635E" w:rsidRDefault="0043635E" w:rsidP="0043635E">
      <w:pPr>
        <w:pStyle w:val="ListParagraph"/>
        <w:numPr>
          <w:ilvl w:val="2"/>
          <w:numId w:val="12"/>
        </w:numPr>
        <w:tabs>
          <w:tab w:val="clear" w:pos="1728"/>
          <w:tab w:val="num" w:pos="1368"/>
        </w:tabs>
        <w:ind w:left="1368"/>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FFECCE6" w14:textId="1B1BC20D" w:rsidR="0043635E" w:rsidRPr="0043635E" w:rsidRDefault="0043635E" w:rsidP="0043635E">
      <w:pPr>
        <w:numPr>
          <w:ilvl w:val="1"/>
          <w:numId w:val="12"/>
        </w:numPr>
        <w:spacing w:before="240"/>
        <w:outlineLvl w:val="0"/>
        <w:rPr>
          <w:rFonts w:ascii="Helvetica" w:hAnsi="Helvetica" w:cs="Arial"/>
          <w:sz w:val="22"/>
          <w:szCs w:val="22"/>
        </w:rPr>
      </w:pPr>
      <w:proofErr w:type="spellStart"/>
      <w:r w:rsidRPr="00AA5A80">
        <w:rPr>
          <w:rFonts w:ascii="Helvetica" w:hAnsi="Helvetica" w:cs="Arial"/>
          <w:b/>
          <w:sz w:val="22"/>
          <w:szCs w:val="22"/>
          <w:u w:val="single"/>
        </w:rPr>
        <w:t>Sundari</w:t>
      </w:r>
      <w:proofErr w:type="spellEnd"/>
      <w:r w:rsidRPr="00AA5A80">
        <w:rPr>
          <w:rFonts w:ascii="Helvetica" w:hAnsi="Helvetica" w:cs="Arial"/>
          <w:b/>
          <w:sz w:val="22"/>
          <w:szCs w:val="22"/>
          <w:u w:val="single"/>
        </w:rPr>
        <w:t xml:space="preserve"> Chetty</w:t>
      </w:r>
      <w:r w:rsidRPr="00AA5A80">
        <w:rPr>
          <w:rFonts w:ascii="Helvetica" w:hAnsi="Helvetica" w:cs="Arial"/>
          <w:sz w:val="22"/>
          <w:szCs w:val="22"/>
        </w:rPr>
        <w:t xml:space="preserve">: </w:t>
      </w:r>
      <w:r>
        <w:rPr>
          <w:rFonts w:ascii="Helvetica" w:hAnsi="Helvetica" w:cs="Arial"/>
          <w:sz w:val="22"/>
          <w:szCs w:val="22"/>
        </w:rPr>
        <w:t xml:space="preserve">The </w:t>
      </w:r>
      <w:r w:rsidR="008C7D85" w:rsidRPr="00AA5A80">
        <w:rPr>
          <w:rFonts w:ascii="Helvetica" w:hAnsi="Helvetica" w:cs="Arial"/>
          <w:sz w:val="22"/>
          <w:szCs w:val="22"/>
        </w:rPr>
        <w:t>differentia</w:t>
      </w:r>
      <w:r w:rsidR="00845F77" w:rsidRPr="00AA5A80">
        <w:rPr>
          <w:rFonts w:ascii="Helvetica" w:hAnsi="Helvetica" w:cs="Arial"/>
          <w:sz w:val="22"/>
          <w:szCs w:val="22"/>
        </w:rPr>
        <w:t>ted</w:t>
      </w:r>
      <w:r w:rsidR="008C7D85" w:rsidRPr="00AA5A80">
        <w:rPr>
          <w:rFonts w:ascii="Helvetica" w:hAnsi="Helvetica" w:cs="Arial"/>
          <w:sz w:val="22"/>
          <w:szCs w:val="22"/>
        </w:rPr>
        <w:t xml:space="preserve"> cells can be used to understand disease related mechanisms, </w:t>
      </w:r>
      <w:r w:rsidR="00B01E38" w:rsidRPr="00AA5A80">
        <w:rPr>
          <w:rFonts w:ascii="Helvetica" w:hAnsi="Helvetica" w:cs="Arial"/>
          <w:sz w:val="22"/>
          <w:szCs w:val="22"/>
        </w:rPr>
        <w:t>for co-culturing</w:t>
      </w:r>
      <w:r w:rsidR="008C7D85" w:rsidRPr="00AA5A80">
        <w:rPr>
          <w:rFonts w:ascii="Helvetica" w:hAnsi="Helvetica" w:cs="Arial"/>
          <w:sz w:val="22"/>
          <w:szCs w:val="22"/>
        </w:rPr>
        <w:t xml:space="preserve"> with other cell types, </w:t>
      </w:r>
      <w:r w:rsidR="00626C8B" w:rsidRPr="00AA5A80">
        <w:rPr>
          <w:rFonts w:ascii="Helvetica" w:hAnsi="Helvetica" w:cs="Arial"/>
          <w:sz w:val="22"/>
          <w:szCs w:val="22"/>
        </w:rPr>
        <w:t xml:space="preserve">in </w:t>
      </w:r>
      <w:proofErr w:type="spellStart"/>
      <w:r w:rsidR="00626C8B" w:rsidRPr="00AA5A80">
        <w:rPr>
          <w:rFonts w:ascii="Helvetica" w:hAnsi="Helvetica" w:cs="Arial"/>
          <w:sz w:val="22"/>
          <w:szCs w:val="22"/>
        </w:rPr>
        <w:t>tumorigenecity</w:t>
      </w:r>
      <w:proofErr w:type="spellEnd"/>
      <w:r w:rsidR="00626C8B" w:rsidRPr="00AA5A80">
        <w:rPr>
          <w:rFonts w:ascii="Helvetica" w:hAnsi="Helvetica" w:cs="Arial"/>
          <w:sz w:val="22"/>
          <w:szCs w:val="22"/>
        </w:rPr>
        <w:t xml:space="preserve"> assays, </w:t>
      </w:r>
      <w:r w:rsidR="008C7D85" w:rsidRPr="00AA5A80">
        <w:rPr>
          <w:rFonts w:ascii="Helvetica" w:hAnsi="Helvetica" w:cs="Arial"/>
          <w:sz w:val="22"/>
          <w:szCs w:val="22"/>
        </w:rPr>
        <w:t>and in functional assays or transplantation studies to determin</w:t>
      </w:r>
      <w:r w:rsidR="005F09EB" w:rsidRPr="00AA5A80">
        <w:rPr>
          <w:rFonts w:ascii="Helvetica" w:hAnsi="Helvetica" w:cs="Arial"/>
          <w:sz w:val="22"/>
          <w:szCs w:val="22"/>
        </w:rPr>
        <w:t>e</w:t>
      </w:r>
      <w:r w:rsidR="008C7D85" w:rsidRPr="00AA5A80">
        <w:rPr>
          <w:rFonts w:ascii="Helvetica" w:hAnsi="Helvetica" w:cs="Arial"/>
          <w:sz w:val="22"/>
          <w:szCs w:val="22"/>
        </w:rPr>
        <w:t xml:space="preserve"> if the differentiated cells can rescue a diseased phenotype. </w:t>
      </w:r>
    </w:p>
    <w:p w14:paraId="5509A3BB" w14:textId="77777777" w:rsidR="0043635E" w:rsidRPr="00763C43" w:rsidRDefault="0043635E" w:rsidP="0043635E">
      <w:pPr>
        <w:pStyle w:val="ListParagraph"/>
        <w:numPr>
          <w:ilvl w:val="2"/>
          <w:numId w:val="12"/>
        </w:numPr>
        <w:tabs>
          <w:tab w:val="clear" w:pos="1728"/>
          <w:tab w:val="num" w:pos="1368"/>
        </w:tabs>
        <w:ind w:left="1368"/>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CA87127" w14:textId="77777777" w:rsidR="0043635E" w:rsidRPr="00AA5A80" w:rsidRDefault="0043635E" w:rsidP="0043635E">
      <w:pPr>
        <w:spacing w:before="240"/>
        <w:ind w:left="1080"/>
        <w:outlineLvl w:val="0"/>
        <w:rPr>
          <w:rFonts w:ascii="Helvetica" w:hAnsi="Helvetica" w:cs="Arial"/>
          <w:sz w:val="22"/>
          <w:szCs w:val="22"/>
        </w:rPr>
      </w:pPr>
    </w:p>
    <w:p w14:paraId="3219C5F3" w14:textId="6082475F"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00CFE" w14:textId="77777777" w:rsidR="00B440D6" w:rsidRDefault="00B440D6">
      <w:r>
        <w:separator/>
      </w:r>
    </w:p>
  </w:endnote>
  <w:endnote w:type="continuationSeparator" w:id="0">
    <w:p w14:paraId="62AD1996" w14:textId="77777777" w:rsidR="00B440D6" w:rsidRDefault="00B4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19811203"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A4900">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A4900">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A3785" w14:textId="77777777" w:rsidR="00B440D6" w:rsidRDefault="00B440D6">
      <w:r>
        <w:separator/>
      </w:r>
    </w:p>
  </w:footnote>
  <w:footnote w:type="continuationSeparator" w:id="0">
    <w:p w14:paraId="7EC6E21E" w14:textId="77777777" w:rsidR="00B440D6" w:rsidRDefault="00B4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F0DECCD"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04C80" w:rsidRPr="0060217D">
      <w:rPr>
        <w:rFonts w:ascii="Helvetica" w:hAnsi="Helvetica" w:cs="Arial"/>
        <w:b/>
        <w:color w:val="00B050"/>
        <w:sz w:val="28"/>
        <w:szCs w:val="28"/>
        <w:u w:val="single"/>
      </w:rPr>
      <w:t xml:space="preserve"> </w:t>
    </w:r>
    <w:r w:rsidR="00004C80" w:rsidRPr="007828FB">
      <w:rPr>
        <w:rFonts w:ascii="Helvetica" w:hAnsi="Helvetica" w:cs="Arial"/>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728"/>
        </w:tabs>
        <w:ind w:left="172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4C80"/>
    <w:rsid w:val="000051DE"/>
    <w:rsid w:val="0001266D"/>
    <w:rsid w:val="00013862"/>
    <w:rsid w:val="00023E22"/>
    <w:rsid w:val="00025DE9"/>
    <w:rsid w:val="000425D3"/>
    <w:rsid w:val="00043807"/>
    <w:rsid w:val="00057B6B"/>
    <w:rsid w:val="00074929"/>
    <w:rsid w:val="00083792"/>
    <w:rsid w:val="00090BAC"/>
    <w:rsid w:val="00093B9D"/>
    <w:rsid w:val="000A290A"/>
    <w:rsid w:val="000B0B1A"/>
    <w:rsid w:val="000B4E9A"/>
    <w:rsid w:val="000D065F"/>
    <w:rsid w:val="000D17E8"/>
    <w:rsid w:val="000D2C59"/>
    <w:rsid w:val="000D35D9"/>
    <w:rsid w:val="000E439A"/>
    <w:rsid w:val="00106F46"/>
    <w:rsid w:val="001115D1"/>
    <w:rsid w:val="00125924"/>
    <w:rsid w:val="00126973"/>
    <w:rsid w:val="00150730"/>
    <w:rsid w:val="00151824"/>
    <w:rsid w:val="00162D51"/>
    <w:rsid w:val="00177B33"/>
    <w:rsid w:val="001819E3"/>
    <w:rsid w:val="00184EF9"/>
    <w:rsid w:val="00191A77"/>
    <w:rsid w:val="001B3024"/>
    <w:rsid w:val="001B5C46"/>
    <w:rsid w:val="001C3C85"/>
    <w:rsid w:val="001C7BBC"/>
    <w:rsid w:val="001E230F"/>
    <w:rsid w:val="001E52A3"/>
    <w:rsid w:val="001F0890"/>
    <w:rsid w:val="001F6BE5"/>
    <w:rsid w:val="002217A2"/>
    <w:rsid w:val="002236FF"/>
    <w:rsid w:val="002275D0"/>
    <w:rsid w:val="00232BCD"/>
    <w:rsid w:val="00233555"/>
    <w:rsid w:val="00247BFF"/>
    <w:rsid w:val="0025310D"/>
    <w:rsid w:val="002544F1"/>
    <w:rsid w:val="00254656"/>
    <w:rsid w:val="002617AD"/>
    <w:rsid w:val="00265C44"/>
    <w:rsid w:val="00277C90"/>
    <w:rsid w:val="00283E3E"/>
    <w:rsid w:val="002A084F"/>
    <w:rsid w:val="002A226F"/>
    <w:rsid w:val="002A2CD9"/>
    <w:rsid w:val="002B0D88"/>
    <w:rsid w:val="002B26D4"/>
    <w:rsid w:val="002B55D9"/>
    <w:rsid w:val="002C301B"/>
    <w:rsid w:val="002C54DB"/>
    <w:rsid w:val="002D52A1"/>
    <w:rsid w:val="002D7C82"/>
    <w:rsid w:val="002E6FED"/>
    <w:rsid w:val="002E7521"/>
    <w:rsid w:val="002F3829"/>
    <w:rsid w:val="003036C1"/>
    <w:rsid w:val="00305187"/>
    <w:rsid w:val="0030618C"/>
    <w:rsid w:val="003138D4"/>
    <w:rsid w:val="003176C4"/>
    <w:rsid w:val="00322C71"/>
    <w:rsid w:val="00330F1B"/>
    <w:rsid w:val="00336C61"/>
    <w:rsid w:val="00342D5C"/>
    <w:rsid w:val="00342D7B"/>
    <w:rsid w:val="0034684D"/>
    <w:rsid w:val="0035628C"/>
    <w:rsid w:val="00395684"/>
    <w:rsid w:val="00397E17"/>
    <w:rsid w:val="003A1109"/>
    <w:rsid w:val="003A4900"/>
    <w:rsid w:val="003A49C2"/>
    <w:rsid w:val="003B5E26"/>
    <w:rsid w:val="003D0847"/>
    <w:rsid w:val="003E2BC9"/>
    <w:rsid w:val="003E7FBA"/>
    <w:rsid w:val="003F37E2"/>
    <w:rsid w:val="00414B4F"/>
    <w:rsid w:val="00416699"/>
    <w:rsid w:val="00420AEF"/>
    <w:rsid w:val="0043635E"/>
    <w:rsid w:val="00440FFA"/>
    <w:rsid w:val="004453CF"/>
    <w:rsid w:val="00450B27"/>
    <w:rsid w:val="00453116"/>
    <w:rsid w:val="00455510"/>
    <w:rsid w:val="00456A5D"/>
    <w:rsid w:val="00472752"/>
    <w:rsid w:val="0047306D"/>
    <w:rsid w:val="00482D4C"/>
    <w:rsid w:val="004907D2"/>
    <w:rsid w:val="004C1095"/>
    <w:rsid w:val="004C2DAD"/>
    <w:rsid w:val="004C5D8A"/>
    <w:rsid w:val="004E2BE1"/>
    <w:rsid w:val="004E35F1"/>
    <w:rsid w:val="004E3F8E"/>
    <w:rsid w:val="004F664D"/>
    <w:rsid w:val="004F68D1"/>
    <w:rsid w:val="00511F52"/>
    <w:rsid w:val="00513853"/>
    <w:rsid w:val="00513D8B"/>
    <w:rsid w:val="00530DD9"/>
    <w:rsid w:val="005320E4"/>
    <w:rsid w:val="00536D89"/>
    <w:rsid w:val="00557116"/>
    <w:rsid w:val="0055763A"/>
    <w:rsid w:val="00565757"/>
    <w:rsid w:val="00574893"/>
    <w:rsid w:val="005A09D8"/>
    <w:rsid w:val="005A1F5E"/>
    <w:rsid w:val="005A37FA"/>
    <w:rsid w:val="005A3F8F"/>
    <w:rsid w:val="005B1224"/>
    <w:rsid w:val="005B2493"/>
    <w:rsid w:val="005B5DEC"/>
    <w:rsid w:val="005B6859"/>
    <w:rsid w:val="005C590B"/>
    <w:rsid w:val="005D783F"/>
    <w:rsid w:val="005E2B7E"/>
    <w:rsid w:val="005E4A0C"/>
    <w:rsid w:val="005F09EB"/>
    <w:rsid w:val="005F18A3"/>
    <w:rsid w:val="006051A0"/>
    <w:rsid w:val="0061251C"/>
    <w:rsid w:val="00626C8B"/>
    <w:rsid w:val="00630941"/>
    <w:rsid w:val="006346FE"/>
    <w:rsid w:val="0063760E"/>
    <w:rsid w:val="006402D4"/>
    <w:rsid w:val="00645B93"/>
    <w:rsid w:val="00654735"/>
    <w:rsid w:val="006556DE"/>
    <w:rsid w:val="006565A0"/>
    <w:rsid w:val="006617AB"/>
    <w:rsid w:val="00664850"/>
    <w:rsid w:val="006649D1"/>
    <w:rsid w:val="00672D61"/>
    <w:rsid w:val="006801B1"/>
    <w:rsid w:val="00694A15"/>
    <w:rsid w:val="0069665E"/>
    <w:rsid w:val="006A6324"/>
    <w:rsid w:val="006A748B"/>
    <w:rsid w:val="006B55EE"/>
    <w:rsid w:val="006C08AE"/>
    <w:rsid w:val="006C0E87"/>
    <w:rsid w:val="006C559F"/>
    <w:rsid w:val="006C70A3"/>
    <w:rsid w:val="006F05A9"/>
    <w:rsid w:val="0071294C"/>
    <w:rsid w:val="00724E3B"/>
    <w:rsid w:val="00745D4B"/>
    <w:rsid w:val="00746865"/>
    <w:rsid w:val="007548F3"/>
    <w:rsid w:val="007574EC"/>
    <w:rsid w:val="00762E25"/>
    <w:rsid w:val="00765453"/>
    <w:rsid w:val="0077071A"/>
    <w:rsid w:val="00772FA3"/>
    <w:rsid w:val="00777388"/>
    <w:rsid w:val="007A7367"/>
    <w:rsid w:val="007B3E0E"/>
    <w:rsid w:val="007B598B"/>
    <w:rsid w:val="007D4222"/>
    <w:rsid w:val="007F35B5"/>
    <w:rsid w:val="00804C75"/>
    <w:rsid w:val="00806B1B"/>
    <w:rsid w:val="00832FA5"/>
    <w:rsid w:val="008373A7"/>
    <w:rsid w:val="00845F77"/>
    <w:rsid w:val="00851B3E"/>
    <w:rsid w:val="00854994"/>
    <w:rsid w:val="0088113B"/>
    <w:rsid w:val="008A0177"/>
    <w:rsid w:val="008A479A"/>
    <w:rsid w:val="008C325D"/>
    <w:rsid w:val="008C7977"/>
    <w:rsid w:val="008C7D85"/>
    <w:rsid w:val="008D2A6A"/>
    <w:rsid w:val="008D58EC"/>
    <w:rsid w:val="008D760B"/>
    <w:rsid w:val="008E220E"/>
    <w:rsid w:val="008E74F7"/>
    <w:rsid w:val="008F7754"/>
    <w:rsid w:val="009013FD"/>
    <w:rsid w:val="00902F46"/>
    <w:rsid w:val="009212DD"/>
    <w:rsid w:val="00924236"/>
    <w:rsid w:val="009301B8"/>
    <w:rsid w:val="00931D78"/>
    <w:rsid w:val="00941F06"/>
    <w:rsid w:val="009461DF"/>
    <w:rsid w:val="00951A8E"/>
    <w:rsid w:val="00954870"/>
    <w:rsid w:val="009625B1"/>
    <w:rsid w:val="00985F44"/>
    <w:rsid w:val="00986147"/>
    <w:rsid w:val="009A0E7C"/>
    <w:rsid w:val="009A2116"/>
    <w:rsid w:val="009A3CBD"/>
    <w:rsid w:val="009B2183"/>
    <w:rsid w:val="009B4EE3"/>
    <w:rsid w:val="009C2062"/>
    <w:rsid w:val="009C7B9A"/>
    <w:rsid w:val="009D4A73"/>
    <w:rsid w:val="009F356C"/>
    <w:rsid w:val="00A20DA8"/>
    <w:rsid w:val="00A218EC"/>
    <w:rsid w:val="00A2369D"/>
    <w:rsid w:val="00A310D7"/>
    <w:rsid w:val="00A3138F"/>
    <w:rsid w:val="00A522BD"/>
    <w:rsid w:val="00A60320"/>
    <w:rsid w:val="00A70E14"/>
    <w:rsid w:val="00A77CF6"/>
    <w:rsid w:val="00A83DD6"/>
    <w:rsid w:val="00A91283"/>
    <w:rsid w:val="00A9608F"/>
    <w:rsid w:val="00AA0D25"/>
    <w:rsid w:val="00AA132F"/>
    <w:rsid w:val="00AA5A80"/>
    <w:rsid w:val="00AC63FC"/>
    <w:rsid w:val="00AE11E8"/>
    <w:rsid w:val="00AF0C67"/>
    <w:rsid w:val="00B01E38"/>
    <w:rsid w:val="00B13941"/>
    <w:rsid w:val="00B21FAA"/>
    <w:rsid w:val="00B340A8"/>
    <w:rsid w:val="00B40E12"/>
    <w:rsid w:val="00B435B8"/>
    <w:rsid w:val="00B440D6"/>
    <w:rsid w:val="00B4499C"/>
    <w:rsid w:val="00B653B7"/>
    <w:rsid w:val="00B66A14"/>
    <w:rsid w:val="00B66F9A"/>
    <w:rsid w:val="00B7250F"/>
    <w:rsid w:val="00B725D6"/>
    <w:rsid w:val="00B97EFE"/>
    <w:rsid w:val="00BC64D8"/>
    <w:rsid w:val="00BC6DA7"/>
    <w:rsid w:val="00BD0B52"/>
    <w:rsid w:val="00BD6ECE"/>
    <w:rsid w:val="00BE051D"/>
    <w:rsid w:val="00C2214A"/>
    <w:rsid w:val="00C602B2"/>
    <w:rsid w:val="00C70C90"/>
    <w:rsid w:val="00C7374B"/>
    <w:rsid w:val="00C8109F"/>
    <w:rsid w:val="00C836F3"/>
    <w:rsid w:val="00C97B11"/>
    <w:rsid w:val="00CB039A"/>
    <w:rsid w:val="00CC0C58"/>
    <w:rsid w:val="00CC29BF"/>
    <w:rsid w:val="00CD515D"/>
    <w:rsid w:val="00CD7F92"/>
    <w:rsid w:val="00CE10F2"/>
    <w:rsid w:val="00CF0F2D"/>
    <w:rsid w:val="00CF22F6"/>
    <w:rsid w:val="00CF6830"/>
    <w:rsid w:val="00D00EF4"/>
    <w:rsid w:val="00D10BFA"/>
    <w:rsid w:val="00D10F00"/>
    <w:rsid w:val="00D150D8"/>
    <w:rsid w:val="00D27023"/>
    <w:rsid w:val="00D300CE"/>
    <w:rsid w:val="00D35FE5"/>
    <w:rsid w:val="00D433B9"/>
    <w:rsid w:val="00D45AF7"/>
    <w:rsid w:val="00D466AF"/>
    <w:rsid w:val="00D806EE"/>
    <w:rsid w:val="00DA117F"/>
    <w:rsid w:val="00DA17FB"/>
    <w:rsid w:val="00DB3C0E"/>
    <w:rsid w:val="00DB7EBA"/>
    <w:rsid w:val="00DC058D"/>
    <w:rsid w:val="00DC1E10"/>
    <w:rsid w:val="00DC75B0"/>
    <w:rsid w:val="00DC7C84"/>
    <w:rsid w:val="00DC7D3A"/>
    <w:rsid w:val="00DD2CF9"/>
    <w:rsid w:val="00DD75B4"/>
    <w:rsid w:val="00DE2882"/>
    <w:rsid w:val="00DE46DB"/>
    <w:rsid w:val="00DE66F3"/>
    <w:rsid w:val="00E24673"/>
    <w:rsid w:val="00E24898"/>
    <w:rsid w:val="00E355EE"/>
    <w:rsid w:val="00E8076C"/>
    <w:rsid w:val="00E860D3"/>
    <w:rsid w:val="00EA20E5"/>
    <w:rsid w:val="00EA2756"/>
    <w:rsid w:val="00EA4B94"/>
    <w:rsid w:val="00EA60D4"/>
    <w:rsid w:val="00EC1E46"/>
    <w:rsid w:val="00EE1E2F"/>
    <w:rsid w:val="00EE39ED"/>
    <w:rsid w:val="00EE4460"/>
    <w:rsid w:val="00EE4F40"/>
    <w:rsid w:val="00EF4E2B"/>
    <w:rsid w:val="00F0293A"/>
    <w:rsid w:val="00F04E9E"/>
    <w:rsid w:val="00F10FAD"/>
    <w:rsid w:val="00F146E3"/>
    <w:rsid w:val="00F22364"/>
    <w:rsid w:val="00F22F5E"/>
    <w:rsid w:val="00F335E5"/>
    <w:rsid w:val="00F35094"/>
    <w:rsid w:val="00F44165"/>
    <w:rsid w:val="00F56064"/>
    <w:rsid w:val="00F56A75"/>
    <w:rsid w:val="00F60B45"/>
    <w:rsid w:val="00F646E5"/>
    <w:rsid w:val="00F64FB6"/>
    <w:rsid w:val="00F7063B"/>
    <w:rsid w:val="00F95E8D"/>
    <w:rsid w:val="00FA1A9D"/>
    <w:rsid w:val="00FA7A79"/>
    <w:rsid w:val="00FA7D51"/>
    <w:rsid w:val="00FB19AF"/>
    <w:rsid w:val="00FD1497"/>
    <w:rsid w:val="00FD7AE1"/>
    <w:rsid w:val="00FE059A"/>
    <w:rsid w:val="00FF6C56"/>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rsid w:val="00694A15"/>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0303100">
      <w:bodyDiv w:val="1"/>
      <w:marLeft w:val="0"/>
      <w:marRight w:val="0"/>
      <w:marTop w:val="0"/>
      <w:marBottom w:val="0"/>
      <w:divBdr>
        <w:top w:val="none" w:sz="0" w:space="0" w:color="auto"/>
        <w:left w:val="none" w:sz="0" w:space="0" w:color="auto"/>
        <w:bottom w:val="none" w:sz="0" w:space="0" w:color="auto"/>
        <w:right w:val="none" w:sz="0" w:space="0" w:color="auto"/>
      </w:divBdr>
      <w:divsChild>
        <w:div w:id="554194171">
          <w:marLeft w:val="0"/>
          <w:marRight w:val="0"/>
          <w:marTop w:val="0"/>
          <w:marBottom w:val="0"/>
          <w:divBdr>
            <w:top w:val="none" w:sz="0" w:space="0" w:color="auto"/>
            <w:left w:val="none" w:sz="0" w:space="0" w:color="auto"/>
            <w:bottom w:val="none" w:sz="0" w:space="0" w:color="auto"/>
            <w:right w:val="none" w:sz="0" w:space="0" w:color="auto"/>
          </w:divBdr>
          <w:divsChild>
            <w:div w:id="1693989913">
              <w:marLeft w:val="0"/>
              <w:marRight w:val="0"/>
              <w:marTop w:val="0"/>
              <w:marBottom w:val="0"/>
              <w:divBdr>
                <w:top w:val="none" w:sz="0" w:space="0" w:color="auto"/>
                <w:left w:val="none" w:sz="0" w:space="0" w:color="auto"/>
                <w:bottom w:val="none" w:sz="0" w:space="0" w:color="auto"/>
                <w:right w:val="none" w:sz="0" w:space="0" w:color="auto"/>
              </w:divBdr>
              <w:divsChild>
                <w:div w:id="4043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895328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24911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12654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2</cp:revision>
  <dcterms:created xsi:type="dcterms:W3CDTF">2019-06-10T19:25:00Z</dcterms:created>
  <dcterms:modified xsi:type="dcterms:W3CDTF">2019-06-10T19:25:00Z</dcterms:modified>
</cp:coreProperties>
</file>