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AA37A46" w:rsidR="006305D7" w:rsidRPr="001B1519" w:rsidRDefault="006305D7" w:rsidP="00F71EC7">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p>
    <w:p w14:paraId="0C76090E" w14:textId="0BE21D3A" w:rsidR="007A4DD6" w:rsidRPr="00B90491" w:rsidRDefault="00BB6871" w:rsidP="00F71EC7">
      <w:pPr>
        <w:jc w:val="left"/>
        <w:rPr>
          <w:rFonts w:asciiTheme="minorHAnsi" w:hAnsiTheme="minorHAnsi" w:cstheme="minorHAnsi"/>
          <w:color w:val="000000" w:themeColor="text1"/>
        </w:rPr>
      </w:pPr>
      <w:r w:rsidRPr="00B90491">
        <w:rPr>
          <w:rFonts w:asciiTheme="minorHAnsi" w:hAnsiTheme="minorHAnsi" w:cstheme="minorHAnsi"/>
          <w:color w:val="000000" w:themeColor="text1"/>
        </w:rPr>
        <w:t xml:space="preserve">Inverse Probability of Treatment Weighting (Propensity Score) using the </w:t>
      </w:r>
      <w:r w:rsidR="00CF6B4B">
        <w:rPr>
          <w:rFonts w:asciiTheme="minorHAnsi" w:hAnsiTheme="minorHAnsi" w:cstheme="minorHAnsi"/>
          <w:color w:val="000000" w:themeColor="text1"/>
        </w:rPr>
        <w:t>Military Health System Data Repository</w:t>
      </w:r>
      <w:r w:rsidRPr="00B90491">
        <w:rPr>
          <w:rFonts w:asciiTheme="minorHAnsi" w:hAnsiTheme="minorHAnsi" w:cstheme="minorHAnsi"/>
          <w:color w:val="000000" w:themeColor="text1"/>
        </w:rPr>
        <w:t xml:space="preserve"> and National Death Index</w:t>
      </w:r>
    </w:p>
    <w:p w14:paraId="2E300B21" w14:textId="77777777" w:rsidR="007A4DD6" w:rsidRDefault="007A4DD6" w:rsidP="00F71EC7">
      <w:pPr>
        <w:jc w:val="left"/>
        <w:rPr>
          <w:rFonts w:asciiTheme="minorHAnsi" w:hAnsiTheme="minorHAnsi" w:cstheme="minorHAnsi"/>
          <w:b/>
          <w:bCs/>
        </w:rPr>
      </w:pPr>
    </w:p>
    <w:p w14:paraId="3D080DA3" w14:textId="639561CC" w:rsidR="006305D7" w:rsidRPr="001B1519" w:rsidRDefault="006305D7" w:rsidP="00F71EC7">
      <w:pPr>
        <w:jc w:val="left"/>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7E790404" w14:textId="55A943F6" w:rsidR="00B90491" w:rsidRPr="00B90491" w:rsidRDefault="00B90491" w:rsidP="00F71EC7">
      <w:pPr>
        <w:jc w:val="left"/>
        <w:rPr>
          <w:rFonts w:asciiTheme="minorHAnsi" w:hAnsiTheme="minorHAnsi" w:cstheme="minorHAnsi"/>
          <w:vertAlign w:val="superscript"/>
        </w:rPr>
      </w:pPr>
      <w:r w:rsidRPr="00B90491">
        <w:rPr>
          <w:rFonts w:asciiTheme="minorHAnsi" w:hAnsiTheme="minorHAnsi" w:cstheme="minorHAnsi"/>
        </w:rPr>
        <w:t>Joshua D. Mitchell</w:t>
      </w:r>
      <w:r w:rsidRPr="00B90491">
        <w:rPr>
          <w:rFonts w:asciiTheme="minorHAnsi" w:hAnsiTheme="minorHAnsi" w:cstheme="minorHAnsi"/>
          <w:vertAlign w:val="superscript"/>
        </w:rPr>
        <w:t>1</w:t>
      </w:r>
      <w:r w:rsidRPr="00B90491">
        <w:rPr>
          <w:rFonts w:asciiTheme="minorHAnsi" w:hAnsiTheme="minorHAnsi" w:cstheme="minorHAnsi"/>
        </w:rPr>
        <w:t xml:space="preserve">, </w:t>
      </w:r>
      <w:r w:rsidR="00012B4F" w:rsidRPr="00B90491">
        <w:rPr>
          <w:rFonts w:asciiTheme="minorHAnsi" w:hAnsiTheme="minorHAnsi" w:cstheme="minorHAnsi"/>
        </w:rPr>
        <w:t>Brian F. Gage</w:t>
      </w:r>
      <w:r w:rsidR="00012B4F">
        <w:rPr>
          <w:rFonts w:asciiTheme="minorHAnsi" w:hAnsiTheme="minorHAnsi" w:cstheme="minorHAnsi"/>
          <w:vertAlign w:val="superscript"/>
        </w:rPr>
        <w:t>2</w:t>
      </w:r>
      <w:r w:rsidR="00012B4F" w:rsidRPr="00B90491">
        <w:rPr>
          <w:rFonts w:asciiTheme="minorHAnsi" w:hAnsiTheme="minorHAnsi" w:cstheme="minorHAnsi"/>
        </w:rPr>
        <w:t xml:space="preserve">, </w:t>
      </w:r>
      <w:r w:rsidRPr="00B90491">
        <w:rPr>
          <w:rFonts w:asciiTheme="minorHAnsi" w:hAnsiTheme="minorHAnsi" w:cstheme="minorHAnsi"/>
        </w:rPr>
        <w:t>Nicole Fergestrom</w:t>
      </w:r>
      <w:r w:rsidR="00012B4F">
        <w:rPr>
          <w:rFonts w:asciiTheme="minorHAnsi" w:hAnsiTheme="minorHAnsi" w:cstheme="minorHAnsi"/>
          <w:vertAlign w:val="superscript"/>
        </w:rPr>
        <w:t>3</w:t>
      </w:r>
      <w:r w:rsidRPr="00B90491">
        <w:rPr>
          <w:rFonts w:asciiTheme="minorHAnsi" w:hAnsiTheme="minorHAnsi" w:cstheme="minorHAnsi"/>
        </w:rPr>
        <w:t>, Eric Novak</w:t>
      </w:r>
      <w:r w:rsidRPr="00B90491">
        <w:rPr>
          <w:rFonts w:asciiTheme="minorHAnsi" w:hAnsiTheme="minorHAnsi" w:cstheme="minorHAnsi"/>
          <w:vertAlign w:val="superscript"/>
        </w:rPr>
        <w:t>1</w:t>
      </w:r>
      <w:r w:rsidRPr="00B90491">
        <w:rPr>
          <w:rFonts w:asciiTheme="minorHAnsi" w:hAnsiTheme="minorHAnsi" w:cstheme="minorHAnsi"/>
        </w:rPr>
        <w:t>, Todd C. Villines</w:t>
      </w:r>
      <w:r w:rsidRPr="00B90491">
        <w:rPr>
          <w:rFonts w:asciiTheme="minorHAnsi" w:hAnsiTheme="minorHAnsi" w:cstheme="minorHAnsi"/>
          <w:vertAlign w:val="superscript"/>
        </w:rPr>
        <w:t>4</w:t>
      </w:r>
    </w:p>
    <w:p w14:paraId="039C1A66" w14:textId="77777777" w:rsidR="00B90491" w:rsidRPr="00B90491" w:rsidRDefault="00B90491" w:rsidP="00F71EC7">
      <w:pPr>
        <w:jc w:val="left"/>
        <w:rPr>
          <w:rFonts w:asciiTheme="minorHAnsi" w:hAnsiTheme="minorHAnsi" w:cstheme="minorHAnsi"/>
        </w:rPr>
      </w:pPr>
    </w:p>
    <w:p w14:paraId="16AD61CC" w14:textId="422B4CAF" w:rsidR="00B90491" w:rsidRPr="00B90491" w:rsidRDefault="00B90491" w:rsidP="00F71EC7">
      <w:pPr>
        <w:jc w:val="left"/>
        <w:rPr>
          <w:rFonts w:asciiTheme="minorHAnsi" w:hAnsiTheme="minorHAnsi" w:cstheme="minorHAnsi"/>
        </w:rPr>
      </w:pPr>
      <w:r w:rsidRPr="00B90491">
        <w:rPr>
          <w:rFonts w:asciiTheme="minorHAnsi" w:hAnsiTheme="minorHAnsi" w:cstheme="minorHAnsi"/>
          <w:vertAlign w:val="superscript"/>
        </w:rPr>
        <w:t>1</w:t>
      </w:r>
      <w:r w:rsidRPr="00B90491">
        <w:rPr>
          <w:rFonts w:asciiTheme="minorHAnsi" w:hAnsiTheme="minorHAnsi" w:cstheme="minorHAnsi"/>
        </w:rPr>
        <w:t>Cardiovascular Division, Washington University School of Medicine, St. Louis, MO</w:t>
      </w:r>
      <w:r w:rsidR="00F71EC7">
        <w:rPr>
          <w:rFonts w:asciiTheme="minorHAnsi" w:hAnsiTheme="minorHAnsi" w:cstheme="minorHAnsi"/>
        </w:rPr>
        <w:t>, USA</w:t>
      </w:r>
    </w:p>
    <w:p w14:paraId="5CDA44A7" w14:textId="54BD6145" w:rsidR="00012B4F" w:rsidRPr="00B90491" w:rsidRDefault="00012B4F" w:rsidP="00F71EC7">
      <w:pPr>
        <w:jc w:val="left"/>
        <w:rPr>
          <w:rFonts w:asciiTheme="minorHAnsi" w:hAnsiTheme="minorHAnsi" w:cstheme="minorHAnsi"/>
        </w:rPr>
      </w:pPr>
      <w:r>
        <w:rPr>
          <w:rFonts w:asciiTheme="minorHAnsi" w:hAnsiTheme="minorHAnsi" w:cstheme="minorHAnsi"/>
          <w:vertAlign w:val="superscript"/>
        </w:rPr>
        <w:t>2</w:t>
      </w:r>
      <w:r w:rsidRPr="00B90491">
        <w:rPr>
          <w:rFonts w:asciiTheme="minorHAnsi" w:hAnsiTheme="minorHAnsi" w:cstheme="minorHAnsi"/>
        </w:rPr>
        <w:t>General Medical Sciences, Washington University School of Medicine, St. Louis, MO</w:t>
      </w:r>
      <w:r w:rsidR="00F71EC7">
        <w:rPr>
          <w:rFonts w:asciiTheme="minorHAnsi" w:hAnsiTheme="minorHAnsi" w:cstheme="minorHAnsi"/>
        </w:rPr>
        <w:t>, USA</w:t>
      </w:r>
    </w:p>
    <w:p w14:paraId="148D7F11" w14:textId="4734428D" w:rsidR="00B90491" w:rsidRPr="00B90491" w:rsidRDefault="00012B4F" w:rsidP="00F71EC7">
      <w:pPr>
        <w:jc w:val="left"/>
        <w:rPr>
          <w:rFonts w:asciiTheme="minorHAnsi" w:hAnsiTheme="minorHAnsi" w:cstheme="minorHAnsi"/>
          <w:color w:val="0000FF" w:themeColor="hyperlink"/>
          <w:u w:val="single"/>
        </w:rPr>
      </w:pPr>
      <w:r>
        <w:rPr>
          <w:rFonts w:asciiTheme="minorHAnsi" w:hAnsiTheme="minorHAnsi" w:cstheme="minorHAnsi"/>
          <w:vertAlign w:val="superscript"/>
        </w:rPr>
        <w:t>3</w:t>
      </w:r>
      <w:r w:rsidR="00B90491" w:rsidRPr="00B90491">
        <w:rPr>
          <w:rFonts w:asciiTheme="minorHAnsi" w:hAnsiTheme="minorHAnsi" w:cstheme="minorHAnsi"/>
        </w:rPr>
        <w:t>Center for Advancing Population Science, Medical College of Wisconsin, Milwaukee, WI</w:t>
      </w:r>
      <w:r w:rsidR="00F71EC7">
        <w:rPr>
          <w:rFonts w:asciiTheme="minorHAnsi" w:hAnsiTheme="minorHAnsi" w:cstheme="minorHAnsi"/>
        </w:rPr>
        <w:t>, USA</w:t>
      </w:r>
    </w:p>
    <w:p w14:paraId="6EDD61A2" w14:textId="1DB81A8B" w:rsidR="00B90491" w:rsidRPr="00B90491" w:rsidRDefault="00B90491" w:rsidP="00F71EC7">
      <w:pPr>
        <w:jc w:val="left"/>
        <w:rPr>
          <w:rFonts w:asciiTheme="minorHAnsi" w:hAnsiTheme="minorHAnsi" w:cstheme="minorHAnsi"/>
        </w:rPr>
      </w:pPr>
      <w:r w:rsidRPr="00B90491">
        <w:rPr>
          <w:rFonts w:asciiTheme="minorHAnsi" w:hAnsiTheme="minorHAnsi" w:cstheme="minorHAnsi"/>
          <w:vertAlign w:val="superscript"/>
        </w:rPr>
        <w:t>4</w:t>
      </w:r>
      <w:r w:rsidRPr="00B90491">
        <w:rPr>
          <w:rFonts w:asciiTheme="minorHAnsi" w:hAnsiTheme="minorHAnsi" w:cstheme="minorHAnsi"/>
        </w:rPr>
        <w:t>Cardiology Service, Department of Medicine, Walter Reed National Military Medical Center, Bethesda, MD</w:t>
      </w:r>
      <w:r w:rsidR="00F71EC7">
        <w:rPr>
          <w:rFonts w:asciiTheme="minorHAnsi" w:hAnsiTheme="minorHAnsi" w:cstheme="minorHAnsi"/>
        </w:rPr>
        <w:t>, USA</w:t>
      </w:r>
    </w:p>
    <w:p w14:paraId="5F69A1B3" w14:textId="726D449D" w:rsidR="00B90491" w:rsidRPr="00B90491" w:rsidRDefault="00B90491" w:rsidP="00F71EC7">
      <w:pPr>
        <w:jc w:val="left"/>
        <w:rPr>
          <w:rFonts w:asciiTheme="minorHAnsi" w:hAnsiTheme="minorHAnsi" w:cstheme="minorHAnsi"/>
        </w:rPr>
      </w:pPr>
    </w:p>
    <w:p w14:paraId="64EE2D26" w14:textId="67669EE8" w:rsidR="00B90491" w:rsidRPr="00F71EC7" w:rsidRDefault="00B90491" w:rsidP="00F71EC7">
      <w:pPr>
        <w:jc w:val="left"/>
        <w:rPr>
          <w:rFonts w:asciiTheme="minorHAnsi" w:hAnsiTheme="minorHAnsi" w:cstheme="minorHAnsi"/>
          <w:b/>
        </w:rPr>
      </w:pPr>
      <w:r w:rsidRPr="00F71EC7">
        <w:rPr>
          <w:rFonts w:asciiTheme="minorHAnsi" w:hAnsiTheme="minorHAnsi" w:cstheme="minorHAnsi"/>
          <w:b/>
        </w:rPr>
        <w:t>Corresponding Author:</w:t>
      </w:r>
    </w:p>
    <w:p w14:paraId="7A810C2F" w14:textId="58C518F5" w:rsidR="00B90491" w:rsidRPr="00B90491" w:rsidRDefault="00B90491" w:rsidP="00F71EC7">
      <w:pPr>
        <w:jc w:val="left"/>
        <w:rPr>
          <w:rStyle w:val="Hyperlink"/>
          <w:rFonts w:asciiTheme="minorHAnsi" w:hAnsiTheme="minorHAnsi" w:cstheme="minorHAnsi"/>
        </w:rPr>
      </w:pPr>
      <w:r w:rsidRPr="00B90491">
        <w:rPr>
          <w:rFonts w:asciiTheme="minorHAnsi" w:hAnsiTheme="minorHAnsi" w:cstheme="minorHAnsi"/>
        </w:rPr>
        <w:t>Joshua D. Mitchell</w:t>
      </w:r>
      <w:r w:rsidR="00F71EC7">
        <w:rPr>
          <w:rFonts w:asciiTheme="minorHAnsi" w:hAnsiTheme="minorHAnsi" w:cstheme="minorHAnsi"/>
        </w:rPr>
        <w:tab/>
      </w:r>
      <w:r w:rsidR="00F71EC7">
        <w:rPr>
          <w:rFonts w:asciiTheme="minorHAnsi" w:hAnsiTheme="minorHAnsi" w:cstheme="minorHAnsi"/>
        </w:rPr>
        <w:tab/>
        <w:t>(</w:t>
      </w:r>
      <w:r w:rsidR="00F71EC7" w:rsidRPr="00F71EC7">
        <w:rPr>
          <w:rFonts w:asciiTheme="minorHAnsi" w:hAnsiTheme="minorHAnsi" w:cstheme="minorHAnsi"/>
        </w:rPr>
        <w:t>jdmitchell@wustl.edu</w:t>
      </w:r>
      <w:r w:rsidR="00F71EC7">
        <w:rPr>
          <w:rFonts w:asciiTheme="minorHAnsi" w:hAnsiTheme="minorHAnsi" w:cstheme="minorHAnsi"/>
        </w:rPr>
        <w:t>)</w:t>
      </w:r>
    </w:p>
    <w:p w14:paraId="722285C5" w14:textId="4A136AC6" w:rsidR="00B90491" w:rsidRPr="00B90491" w:rsidRDefault="00B90491" w:rsidP="00F71EC7">
      <w:pPr>
        <w:jc w:val="left"/>
        <w:rPr>
          <w:rFonts w:asciiTheme="minorHAnsi" w:hAnsiTheme="minorHAnsi" w:cstheme="minorHAnsi"/>
        </w:rPr>
      </w:pPr>
      <w:r w:rsidRPr="00B90491">
        <w:rPr>
          <w:rFonts w:asciiTheme="minorHAnsi" w:hAnsiTheme="minorHAnsi" w:cstheme="minorHAnsi"/>
        </w:rPr>
        <w:t>Tel: 314</w:t>
      </w:r>
      <w:r w:rsidR="00F71EC7">
        <w:rPr>
          <w:rFonts w:asciiTheme="minorHAnsi" w:hAnsiTheme="minorHAnsi" w:cstheme="minorHAnsi"/>
        </w:rPr>
        <w:t>-</w:t>
      </w:r>
      <w:r w:rsidRPr="00B90491">
        <w:rPr>
          <w:rFonts w:asciiTheme="minorHAnsi" w:hAnsiTheme="minorHAnsi" w:cstheme="minorHAnsi"/>
        </w:rPr>
        <w:t>494</w:t>
      </w:r>
      <w:r w:rsidR="00F71EC7">
        <w:rPr>
          <w:rFonts w:asciiTheme="minorHAnsi" w:hAnsiTheme="minorHAnsi" w:cstheme="minorHAnsi"/>
        </w:rPr>
        <w:t>-</w:t>
      </w:r>
      <w:r w:rsidRPr="00B90491">
        <w:rPr>
          <w:rFonts w:asciiTheme="minorHAnsi" w:hAnsiTheme="minorHAnsi" w:cstheme="minorHAnsi"/>
        </w:rPr>
        <w:t>3124</w:t>
      </w:r>
    </w:p>
    <w:p w14:paraId="66EB102F" w14:textId="54E21885" w:rsidR="00B90491" w:rsidRPr="00B90491" w:rsidRDefault="00B90491" w:rsidP="00F71EC7">
      <w:pPr>
        <w:jc w:val="left"/>
        <w:rPr>
          <w:rFonts w:asciiTheme="minorHAnsi" w:hAnsiTheme="minorHAnsi" w:cstheme="minorHAnsi"/>
        </w:rPr>
      </w:pPr>
    </w:p>
    <w:p w14:paraId="00D393B7" w14:textId="67258159" w:rsidR="00B90491" w:rsidRPr="00F71EC7" w:rsidRDefault="00B90491" w:rsidP="00F71EC7">
      <w:pPr>
        <w:jc w:val="left"/>
        <w:rPr>
          <w:rFonts w:asciiTheme="minorHAnsi" w:hAnsiTheme="minorHAnsi" w:cstheme="minorHAnsi"/>
          <w:b/>
        </w:rPr>
      </w:pPr>
      <w:r w:rsidRPr="00F71EC7">
        <w:rPr>
          <w:rFonts w:asciiTheme="minorHAnsi" w:hAnsiTheme="minorHAnsi" w:cstheme="minorHAnsi"/>
          <w:b/>
        </w:rPr>
        <w:t>Email Address of Co-authors:</w:t>
      </w:r>
    </w:p>
    <w:p w14:paraId="24E02839" w14:textId="65F40778" w:rsidR="00B90491" w:rsidRPr="00B90491" w:rsidRDefault="00B90491" w:rsidP="00F71EC7">
      <w:pPr>
        <w:jc w:val="left"/>
        <w:rPr>
          <w:rFonts w:asciiTheme="minorHAnsi" w:hAnsiTheme="minorHAnsi" w:cstheme="minorHAnsi"/>
        </w:rPr>
      </w:pPr>
      <w:r w:rsidRPr="00B90491">
        <w:rPr>
          <w:rFonts w:asciiTheme="minorHAnsi" w:hAnsiTheme="minorHAnsi" w:cstheme="minorHAnsi"/>
        </w:rPr>
        <w:t xml:space="preserve">Nicole </w:t>
      </w:r>
      <w:proofErr w:type="spellStart"/>
      <w:r w:rsidRPr="00B90491">
        <w:rPr>
          <w:rFonts w:asciiTheme="minorHAnsi" w:hAnsiTheme="minorHAnsi" w:cstheme="minorHAnsi"/>
        </w:rPr>
        <w:t>Fergestrom</w:t>
      </w:r>
      <w:proofErr w:type="spellEnd"/>
      <w:r w:rsidRPr="00B90491">
        <w:rPr>
          <w:rFonts w:asciiTheme="minorHAnsi" w:hAnsiTheme="minorHAnsi" w:cstheme="minorHAnsi"/>
        </w:rPr>
        <w:t xml:space="preserve"> </w:t>
      </w:r>
      <w:r w:rsidR="00F71EC7">
        <w:rPr>
          <w:rFonts w:asciiTheme="minorHAnsi" w:hAnsiTheme="minorHAnsi" w:cstheme="minorHAnsi"/>
        </w:rPr>
        <w:tab/>
      </w:r>
      <w:r w:rsidR="00F71EC7">
        <w:rPr>
          <w:rFonts w:asciiTheme="minorHAnsi" w:hAnsiTheme="minorHAnsi" w:cstheme="minorHAnsi"/>
        </w:rPr>
        <w:tab/>
      </w:r>
      <w:r w:rsidRPr="00B90491">
        <w:rPr>
          <w:rFonts w:asciiTheme="minorHAnsi" w:hAnsiTheme="minorHAnsi" w:cstheme="minorHAnsi"/>
        </w:rPr>
        <w:t>(</w:t>
      </w:r>
      <w:r w:rsidR="00F71EC7" w:rsidRPr="00F71EC7">
        <w:rPr>
          <w:rFonts w:asciiTheme="minorHAnsi" w:hAnsiTheme="minorHAnsi" w:cstheme="minorHAnsi"/>
        </w:rPr>
        <w:t>nfergestrom@mcw.edu</w:t>
      </w:r>
      <w:r w:rsidRPr="00B90491">
        <w:rPr>
          <w:rFonts w:asciiTheme="minorHAnsi" w:hAnsiTheme="minorHAnsi" w:cstheme="minorHAnsi"/>
        </w:rPr>
        <w:t>)</w:t>
      </w:r>
    </w:p>
    <w:p w14:paraId="08FC9F79" w14:textId="5DCF62C1" w:rsidR="00B90491" w:rsidRPr="00B90491" w:rsidRDefault="00B90491" w:rsidP="00F71EC7">
      <w:pPr>
        <w:jc w:val="left"/>
        <w:rPr>
          <w:rFonts w:asciiTheme="minorHAnsi" w:hAnsiTheme="minorHAnsi" w:cstheme="minorHAnsi"/>
        </w:rPr>
      </w:pPr>
      <w:r w:rsidRPr="00B90491">
        <w:rPr>
          <w:rFonts w:asciiTheme="minorHAnsi" w:hAnsiTheme="minorHAnsi" w:cstheme="minorHAnsi"/>
        </w:rPr>
        <w:t xml:space="preserve">Brian Gage </w:t>
      </w:r>
      <w:r w:rsidR="00F71EC7">
        <w:rPr>
          <w:rFonts w:asciiTheme="minorHAnsi" w:hAnsiTheme="minorHAnsi" w:cstheme="minorHAnsi"/>
        </w:rPr>
        <w:tab/>
      </w:r>
      <w:r w:rsidR="00F71EC7">
        <w:rPr>
          <w:rFonts w:asciiTheme="minorHAnsi" w:hAnsiTheme="minorHAnsi" w:cstheme="minorHAnsi"/>
        </w:rPr>
        <w:tab/>
      </w:r>
      <w:r w:rsidR="00F71EC7">
        <w:rPr>
          <w:rFonts w:asciiTheme="minorHAnsi" w:hAnsiTheme="minorHAnsi" w:cstheme="minorHAnsi"/>
        </w:rPr>
        <w:tab/>
      </w:r>
      <w:r w:rsidRPr="00B90491">
        <w:rPr>
          <w:rFonts w:asciiTheme="minorHAnsi" w:hAnsiTheme="minorHAnsi" w:cstheme="minorHAnsi"/>
        </w:rPr>
        <w:t>(</w:t>
      </w:r>
      <w:r w:rsidR="00F71EC7" w:rsidRPr="00F71EC7">
        <w:rPr>
          <w:rFonts w:asciiTheme="minorHAnsi" w:hAnsiTheme="minorHAnsi" w:cstheme="minorHAnsi"/>
        </w:rPr>
        <w:t>bgage@im.wustl.edu</w:t>
      </w:r>
      <w:r w:rsidRPr="00B90491">
        <w:rPr>
          <w:rFonts w:asciiTheme="minorHAnsi" w:hAnsiTheme="minorHAnsi" w:cstheme="minorHAnsi"/>
        </w:rPr>
        <w:t>)</w:t>
      </w:r>
    </w:p>
    <w:p w14:paraId="28382AED" w14:textId="780C6FFC" w:rsidR="00B90491" w:rsidRPr="00B90491" w:rsidRDefault="00B90491" w:rsidP="00F71EC7">
      <w:pPr>
        <w:jc w:val="left"/>
        <w:rPr>
          <w:rFonts w:asciiTheme="minorHAnsi" w:hAnsiTheme="minorHAnsi" w:cstheme="minorHAnsi"/>
        </w:rPr>
      </w:pPr>
      <w:r w:rsidRPr="00B90491">
        <w:rPr>
          <w:rFonts w:asciiTheme="minorHAnsi" w:hAnsiTheme="minorHAnsi" w:cstheme="minorHAnsi"/>
        </w:rPr>
        <w:t xml:space="preserve">Eric Novak </w:t>
      </w:r>
      <w:r w:rsidR="00F71EC7">
        <w:rPr>
          <w:rFonts w:asciiTheme="minorHAnsi" w:hAnsiTheme="minorHAnsi" w:cstheme="minorHAnsi"/>
        </w:rPr>
        <w:tab/>
      </w:r>
      <w:r w:rsidR="00F71EC7">
        <w:rPr>
          <w:rFonts w:asciiTheme="minorHAnsi" w:hAnsiTheme="minorHAnsi" w:cstheme="minorHAnsi"/>
        </w:rPr>
        <w:tab/>
      </w:r>
      <w:r w:rsidR="00F71EC7">
        <w:rPr>
          <w:rFonts w:asciiTheme="minorHAnsi" w:hAnsiTheme="minorHAnsi" w:cstheme="minorHAnsi"/>
        </w:rPr>
        <w:tab/>
      </w:r>
      <w:r w:rsidRPr="00B90491">
        <w:rPr>
          <w:rFonts w:asciiTheme="minorHAnsi" w:hAnsiTheme="minorHAnsi" w:cstheme="minorHAnsi"/>
        </w:rPr>
        <w:t>(</w:t>
      </w:r>
      <w:r w:rsidR="00F71EC7" w:rsidRPr="00F71EC7">
        <w:rPr>
          <w:rFonts w:asciiTheme="minorHAnsi" w:hAnsiTheme="minorHAnsi" w:cstheme="minorHAnsi"/>
        </w:rPr>
        <w:t>enovak632@gmail.com</w:t>
      </w:r>
      <w:r w:rsidRPr="00B90491">
        <w:rPr>
          <w:rFonts w:asciiTheme="minorHAnsi" w:hAnsiTheme="minorHAnsi" w:cstheme="minorHAnsi"/>
        </w:rPr>
        <w:t>)</w:t>
      </w:r>
    </w:p>
    <w:p w14:paraId="4AE6757D" w14:textId="103109A4" w:rsidR="00B90491" w:rsidRPr="00B90491" w:rsidRDefault="00B90491" w:rsidP="00F71EC7">
      <w:pPr>
        <w:jc w:val="left"/>
        <w:rPr>
          <w:rFonts w:asciiTheme="minorHAnsi" w:hAnsiTheme="minorHAnsi" w:cstheme="minorHAnsi"/>
        </w:rPr>
      </w:pPr>
      <w:r w:rsidRPr="00B90491">
        <w:rPr>
          <w:rFonts w:asciiTheme="minorHAnsi" w:hAnsiTheme="minorHAnsi" w:cstheme="minorHAnsi"/>
        </w:rPr>
        <w:t xml:space="preserve">Todd </w:t>
      </w:r>
      <w:proofErr w:type="spellStart"/>
      <w:r w:rsidRPr="00B90491">
        <w:rPr>
          <w:rFonts w:asciiTheme="minorHAnsi" w:hAnsiTheme="minorHAnsi" w:cstheme="minorHAnsi"/>
        </w:rPr>
        <w:t>Villines</w:t>
      </w:r>
      <w:proofErr w:type="spellEnd"/>
      <w:r w:rsidRPr="00B90491">
        <w:rPr>
          <w:rFonts w:asciiTheme="minorHAnsi" w:hAnsiTheme="minorHAnsi" w:cstheme="minorHAnsi"/>
        </w:rPr>
        <w:t xml:space="preserve"> </w:t>
      </w:r>
      <w:r w:rsidR="00F71EC7">
        <w:rPr>
          <w:rFonts w:asciiTheme="minorHAnsi" w:hAnsiTheme="minorHAnsi" w:cstheme="minorHAnsi"/>
        </w:rPr>
        <w:tab/>
      </w:r>
      <w:r w:rsidR="00F71EC7">
        <w:rPr>
          <w:rFonts w:asciiTheme="minorHAnsi" w:hAnsiTheme="minorHAnsi" w:cstheme="minorHAnsi"/>
        </w:rPr>
        <w:tab/>
      </w:r>
      <w:r w:rsidR="00F71EC7">
        <w:rPr>
          <w:rFonts w:asciiTheme="minorHAnsi" w:hAnsiTheme="minorHAnsi" w:cstheme="minorHAnsi"/>
        </w:rPr>
        <w:tab/>
      </w:r>
      <w:r w:rsidRPr="00B90491">
        <w:rPr>
          <w:rFonts w:asciiTheme="minorHAnsi" w:hAnsiTheme="minorHAnsi" w:cstheme="minorHAnsi"/>
        </w:rPr>
        <w:t>(</w:t>
      </w:r>
      <w:r w:rsidR="00F71EC7" w:rsidRPr="00F71EC7">
        <w:rPr>
          <w:rFonts w:asciiTheme="minorHAnsi" w:hAnsiTheme="minorHAnsi" w:cstheme="minorHAnsi"/>
        </w:rPr>
        <w:t>tcvillines@gmail.com</w:t>
      </w:r>
      <w:r w:rsidRPr="00B90491">
        <w:rPr>
          <w:rFonts w:asciiTheme="minorHAnsi" w:hAnsiTheme="minorHAnsi" w:cstheme="minorHAnsi"/>
        </w:rPr>
        <w:t>)</w:t>
      </w:r>
    </w:p>
    <w:p w14:paraId="5857CE7F" w14:textId="77777777" w:rsidR="00B90491" w:rsidRPr="001B1519" w:rsidRDefault="00B90491" w:rsidP="00F71EC7">
      <w:pPr>
        <w:jc w:val="left"/>
        <w:rPr>
          <w:rFonts w:asciiTheme="minorHAnsi" w:hAnsiTheme="minorHAnsi" w:cstheme="minorHAnsi"/>
          <w:bCs/>
          <w:color w:val="808080" w:themeColor="background1" w:themeShade="80"/>
        </w:rPr>
      </w:pPr>
    </w:p>
    <w:p w14:paraId="71B79AC9" w14:textId="35FA01DD" w:rsidR="006305D7" w:rsidRPr="001B1519" w:rsidRDefault="006305D7" w:rsidP="00F71EC7">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33519588" w14:textId="444B8C0E" w:rsidR="00B02453" w:rsidRPr="00B90491" w:rsidRDefault="00F71EC7" w:rsidP="00F71EC7">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i</w:t>
      </w:r>
      <w:r w:rsidR="00B02453" w:rsidRPr="00B90491">
        <w:rPr>
          <w:rFonts w:asciiTheme="minorHAnsi" w:hAnsiTheme="minorHAnsi" w:cstheme="minorHAnsi"/>
          <w:color w:val="000000" w:themeColor="text1"/>
        </w:rPr>
        <w:t xml:space="preserve">nverse probability of treatment weighting, propensity score, national death index, </w:t>
      </w:r>
      <w:r w:rsidR="00CF6B4B">
        <w:rPr>
          <w:rFonts w:asciiTheme="minorHAnsi" w:hAnsiTheme="minorHAnsi" w:cstheme="minorHAnsi"/>
          <w:color w:val="000000" w:themeColor="text1"/>
        </w:rPr>
        <w:t>Military Health System Data Repository</w:t>
      </w:r>
      <w:r w:rsidR="00B02453" w:rsidRPr="00B90491">
        <w:rPr>
          <w:rFonts w:asciiTheme="minorHAnsi" w:hAnsiTheme="minorHAnsi" w:cstheme="minorHAnsi"/>
          <w:color w:val="000000" w:themeColor="text1"/>
        </w:rPr>
        <w:t xml:space="preserve">, </w:t>
      </w:r>
      <w:r w:rsidR="00B90491" w:rsidRPr="00B90491">
        <w:rPr>
          <w:rFonts w:asciiTheme="minorHAnsi" w:hAnsiTheme="minorHAnsi" w:cstheme="minorHAnsi"/>
          <w:color w:val="000000" w:themeColor="text1"/>
        </w:rPr>
        <w:t xml:space="preserve">bias, </w:t>
      </w:r>
      <w:r w:rsidR="00913F90">
        <w:rPr>
          <w:rFonts w:asciiTheme="minorHAnsi" w:hAnsiTheme="minorHAnsi" w:cstheme="minorHAnsi"/>
          <w:color w:val="000000" w:themeColor="text1"/>
        </w:rPr>
        <w:t xml:space="preserve">treatment selection, </w:t>
      </w:r>
      <w:r w:rsidR="00511748">
        <w:rPr>
          <w:rFonts w:asciiTheme="minorHAnsi" w:hAnsiTheme="minorHAnsi" w:cstheme="minorHAnsi"/>
          <w:color w:val="000000" w:themeColor="text1"/>
        </w:rPr>
        <w:t xml:space="preserve">confounding, </w:t>
      </w:r>
      <w:r w:rsidR="00B90491" w:rsidRPr="00B90491">
        <w:rPr>
          <w:rFonts w:asciiTheme="minorHAnsi" w:hAnsiTheme="minorHAnsi" w:cstheme="minorHAnsi"/>
          <w:color w:val="000000" w:themeColor="text1"/>
        </w:rPr>
        <w:t>big data</w:t>
      </w:r>
    </w:p>
    <w:p w14:paraId="1CB4E390" w14:textId="77777777" w:rsidR="006305D7" w:rsidRPr="001B1519" w:rsidRDefault="006305D7" w:rsidP="00F71EC7">
      <w:pPr>
        <w:pStyle w:val="NormalWeb"/>
        <w:spacing w:before="0" w:beforeAutospacing="0" w:after="0" w:afterAutospacing="0"/>
        <w:jc w:val="left"/>
        <w:rPr>
          <w:rFonts w:asciiTheme="minorHAnsi" w:hAnsiTheme="minorHAnsi" w:cstheme="minorHAnsi"/>
        </w:rPr>
      </w:pPr>
    </w:p>
    <w:p w14:paraId="628AC4B5" w14:textId="2148C6C3" w:rsidR="006305D7" w:rsidRPr="001B1519" w:rsidRDefault="00F71EC7" w:rsidP="00F71EC7">
      <w:pPr>
        <w:jc w:val="left"/>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F7CB113" w14:textId="36294CCE" w:rsidR="00B90491" w:rsidRPr="00B90491" w:rsidRDefault="00B90491" w:rsidP="00F71EC7">
      <w:pPr>
        <w:jc w:val="left"/>
        <w:rPr>
          <w:rFonts w:asciiTheme="minorHAnsi" w:hAnsiTheme="minorHAnsi" w:cstheme="minorHAnsi"/>
        </w:rPr>
      </w:pPr>
      <w:r w:rsidRPr="00B90491">
        <w:rPr>
          <w:rFonts w:asciiTheme="minorHAnsi" w:hAnsiTheme="minorHAnsi" w:cstheme="minorHAnsi"/>
        </w:rPr>
        <w:t xml:space="preserve">When randomized controlled trials are not feasible, a comprehensive health care data source </w:t>
      </w:r>
      <w:r w:rsidR="00567264">
        <w:rPr>
          <w:rFonts w:asciiTheme="minorHAnsi" w:hAnsiTheme="minorHAnsi" w:cstheme="minorHAnsi"/>
        </w:rPr>
        <w:t>like</w:t>
      </w:r>
      <w:r w:rsidRPr="00B90491">
        <w:rPr>
          <w:rFonts w:asciiTheme="minorHAnsi" w:hAnsiTheme="minorHAnsi" w:cstheme="minorHAnsi"/>
        </w:rPr>
        <w:t xml:space="preserve"> the </w:t>
      </w:r>
      <w:r w:rsidR="00CF6B4B">
        <w:rPr>
          <w:rFonts w:asciiTheme="minorHAnsi" w:hAnsiTheme="minorHAnsi" w:cstheme="minorHAnsi"/>
        </w:rPr>
        <w:t>Military Health System Data Repository</w:t>
      </w:r>
      <w:r w:rsidRPr="00B90491">
        <w:rPr>
          <w:rFonts w:asciiTheme="minorHAnsi" w:hAnsiTheme="minorHAnsi" w:cstheme="minorHAnsi"/>
        </w:rPr>
        <w:t xml:space="preserve"> provides an attractive alternative for retrospective analyses. Incorporating mortality dat</w:t>
      </w:r>
      <w:r w:rsidR="00C31C50">
        <w:rPr>
          <w:rFonts w:asciiTheme="minorHAnsi" w:hAnsiTheme="minorHAnsi" w:cstheme="minorHAnsi"/>
        </w:rPr>
        <w:t>a from the national death index</w:t>
      </w:r>
      <w:r w:rsidRPr="00B90491">
        <w:rPr>
          <w:rFonts w:asciiTheme="minorHAnsi" w:hAnsiTheme="minorHAnsi" w:cstheme="minorHAnsi"/>
        </w:rPr>
        <w:t xml:space="preserve"> and balancing differences between groups using propensity weighting helps reduce bias</w:t>
      </w:r>
      <w:r w:rsidR="00F71EC7">
        <w:rPr>
          <w:rFonts w:asciiTheme="minorHAnsi" w:hAnsiTheme="minorHAnsi" w:cstheme="minorHAnsi"/>
        </w:rPr>
        <w:t xml:space="preserve">es </w:t>
      </w:r>
      <w:r w:rsidRPr="00B90491">
        <w:rPr>
          <w:rFonts w:asciiTheme="minorHAnsi" w:hAnsiTheme="minorHAnsi" w:cstheme="minorHAnsi"/>
        </w:rPr>
        <w:t>inherent in retrospective design</w:t>
      </w:r>
      <w:r w:rsidR="00567264">
        <w:rPr>
          <w:rFonts w:asciiTheme="minorHAnsi" w:hAnsiTheme="minorHAnsi" w:cstheme="minorHAnsi"/>
        </w:rPr>
        <w:t>s</w:t>
      </w:r>
      <w:r w:rsidRPr="00B90491">
        <w:rPr>
          <w:rFonts w:asciiTheme="minorHAnsi" w:hAnsiTheme="minorHAnsi" w:cstheme="minorHAnsi"/>
        </w:rPr>
        <w:t>.</w:t>
      </w:r>
    </w:p>
    <w:p w14:paraId="2CD79325" w14:textId="77777777" w:rsidR="00B90491" w:rsidRPr="001B1519" w:rsidRDefault="00B90491" w:rsidP="00F71EC7">
      <w:pPr>
        <w:jc w:val="left"/>
        <w:rPr>
          <w:rFonts w:asciiTheme="minorHAnsi" w:hAnsiTheme="minorHAnsi" w:cstheme="minorHAnsi"/>
        </w:rPr>
      </w:pPr>
    </w:p>
    <w:p w14:paraId="64FB8590" w14:textId="489BE7E0" w:rsidR="006305D7" w:rsidRPr="001B1519" w:rsidRDefault="006305D7" w:rsidP="00F71EC7">
      <w:pPr>
        <w:jc w:val="left"/>
        <w:rPr>
          <w:rFonts w:asciiTheme="minorHAnsi" w:hAnsiTheme="minorHAnsi" w:cstheme="minorHAnsi"/>
          <w:color w:val="808080"/>
        </w:rPr>
      </w:pPr>
      <w:r w:rsidRPr="001B1519">
        <w:rPr>
          <w:rFonts w:asciiTheme="minorHAnsi" w:hAnsiTheme="minorHAnsi" w:cstheme="minorHAnsi"/>
          <w:b/>
          <w:bCs/>
        </w:rPr>
        <w:t>ABSTRACT:</w:t>
      </w:r>
    </w:p>
    <w:p w14:paraId="57A73A3A" w14:textId="79877DFD" w:rsidR="00511748" w:rsidRDefault="008B493A" w:rsidP="00F71EC7">
      <w:pPr>
        <w:jc w:val="left"/>
        <w:rPr>
          <w:rFonts w:asciiTheme="minorHAnsi" w:hAnsiTheme="minorHAnsi" w:cstheme="minorHAnsi"/>
        </w:rPr>
      </w:pPr>
      <w:bookmarkStart w:id="0" w:name="OLE_LINK1"/>
      <w:bookmarkStart w:id="1" w:name="OLE_LINK2"/>
      <w:r>
        <w:rPr>
          <w:rFonts w:asciiTheme="minorHAnsi" w:hAnsiTheme="minorHAnsi" w:cstheme="minorHAnsi"/>
        </w:rPr>
        <w:t>W</w:t>
      </w:r>
      <w:r w:rsidRPr="00B90491">
        <w:rPr>
          <w:rFonts w:asciiTheme="minorHAnsi" w:hAnsiTheme="minorHAnsi" w:cstheme="minorHAnsi"/>
        </w:rPr>
        <w:t>hen randomized controlled trials are not feasible</w:t>
      </w:r>
      <w:r>
        <w:rPr>
          <w:rFonts w:asciiTheme="minorHAnsi" w:hAnsiTheme="minorHAnsi" w:cstheme="minorHAnsi"/>
        </w:rPr>
        <w:t>,</w:t>
      </w:r>
      <w:r w:rsidRPr="00B90491">
        <w:rPr>
          <w:rFonts w:asciiTheme="minorHAnsi" w:hAnsiTheme="minorHAnsi" w:cstheme="minorHAnsi"/>
        </w:rPr>
        <w:t xml:space="preserve"> </w:t>
      </w:r>
      <w:r>
        <w:rPr>
          <w:rFonts w:asciiTheme="minorHAnsi" w:hAnsiTheme="minorHAnsi" w:cstheme="minorHAnsi"/>
        </w:rPr>
        <w:t>r</w:t>
      </w:r>
      <w:r w:rsidR="00B90491" w:rsidRPr="00B90491">
        <w:rPr>
          <w:rFonts w:asciiTheme="minorHAnsi" w:hAnsiTheme="minorHAnsi" w:cstheme="minorHAnsi"/>
        </w:rPr>
        <w:t xml:space="preserve">etrospective </w:t>
      </w:r>
      <w:r w:rsidR="00D1326D">
        <w:rPr>
          <w:rFonts w:asciiTheme="minorHAnsi" w:hAnsiTheme="minorHAnsi" w:cstheme="minorHAnsi"/>
        </w:rPr>
        <w:t>studies</w:t>
      </w:r>
      <w:r w:rsidR="00B90491" w:rsidRPr="00B90491">
        <w:rPr>
          <w:rFonts w:asciiTheme="minorHAnsi" w:hAnsiTheme="minorHAnsi" w:cstheme="minorHAnsi"/>
        </w:rPr>
        <w:t xml:space="preserve"> </w:t>
      </w:r>
      <w:r w:rsidR="00511748">
        <w:rPr>
          <w:rFonts w:asciiTheme="minorHAnsi" w:hAnsiTheme="minorHAnsi" w:cstheme="minorHAnsi"/>
        </w:rPr>
        <w:t xml:space="preserve">using big data </w:t>
      </w:r>
      <w:r w:rsidR="00B90491" w:rsidRPr="00B90491">
        <w:rPr>
          <w:rFonts w:asciiTheme="minorHAnsi" w:hAnsiTheme="minorHAnsi" w:cstheme="minorHAnsi"/>
        </w:rPr>
        <w:t>provide a</w:t>
      </w:r>
      <w:r w:rsidR="00BF18EF">
        <w:rPr>
          <w:rFonts w:asciiTheme="minorHAnsi" w:hAnsiTheme="minorHAnsi" w:cstheme="minorHAnsi"/>
        </w:rPr>
        <w:t xml:space="preserve">n </w:t>
      </w:r>
      <w:r w:rsidR="00B90491" w:rsidRPr="00B90491">
        <w:rPr>
          <w:rFonts w:asciiTheme="minorHAnsi" w:hAnsiTheme="minorHAnsi" w:cstheme="minorHAnsi"/>
        </w:rPr>
        <w:t>efficient and cost-effective alternative</w:t>
      </w:r>
      <w:r w:rsidR="00D1326D">
        <w:rPr>
          <w:rFonts w:asciiTheme="minorHAnsi" w:hAnsiTheme="minorHAnsi" w:cstheme="minorHAnsi"/>
        </w:rPr>
        <w:t xml:space="preserve">, though they </w:t>
      </w:r>
      <w:r w:rsidR="000E2907">
        <w:rPr>
          <w:rFonts w:asciiTheme="minorHAnsi" w:hAnsiTheme="minorHAnsi" w:cstheme="minorHAnsi"/>
        </w:rPr>
        <w:t>are at risk for</w:t>
      </w:r>
      <w:r>
        <w:rPr>
          <w:rFonts w:asciiTheme="minorHAnsi" w:hAnsiTheme="minorHAnsi" w:cstheme="minorHAnsi"/>
        </w:rPr>
        <w:t xml:space="preserve"> treatment selection</w:t>
      </w:r>
      <w:r w:rsidR="000E2907">
        <w:rPr>
          <w:rFonts w:asciiTheme="minorHAnsi" w:hAnsiTheme="minorHAnsi" w:cstheme="minorHAnsi"/>
        </w:rPr>
        <w:t xml:space="preserve"> bias</w:t>
      </w:r>
      <w:r w:rsidR="00BF18EF" w:rsidRPr="00477C0A">
        <w:rPr>
          <w:rFonts w:asciiTheme="minorHAnsi" w:hAnsiTheme="minorHAnsi" w:cstheme="minorHAnsi"/>
        </w:rPr>
        <w:t xml:space="preserve">. </w:t>
      </w:r>
      <w:r w:rsidR="000E2907">
        <w:rPr>
          <w:rFonts w:asciiTheme="minorHAnsi" w:hAnsiTheme="minorHAnsi" w:cstheme="minorHAnsi"/>
        </w:rPr>
        <w:t xml:space="preserve">Treatment selection bias occurs in a non-randomized study </w:t>
      </w:r>
      <w:r w:rsidR="00A91D65">
        <w:rPr>
          <w:rFonts w:asciiTheme="minorHAnsi" w:hAnsiTheme="minorHAnsi" w:cstheme="minorHAnsi"/>
        </w:rPr>
        <w:t>when treatment selection is based</w:t>
      </w:r>
      <w:r w:rsidR="00311932">
        <w:rPr>
          <w:rFonts w:asciiTheme="minorHAnsi" w:hAnsiTheme="minorHAnsi" w:cstheme="minorHAnsi"/>
        </w:rPr>
        <w:t xml:space="preserve"> on pre-treatment characteristics that </w:t>
      </w:r>
      <w:r w:rsidR="000E2907">
        <w:rPr>
          <w:rFonts w:asciiTheme="minorHAnsi" w:hAnsiTheme="minorHAnsi" w:cstheme="minorHAnsi"/>
        </w:rPr>
        <w:t>are</w:t>
      </w:r>
      <w:r w:rsidR="00311932">
        <w:rPr>
          <w:rFonts w:asciiTheme="minorHAnsi" w:hAnsiTheme="minorHAnsi" w:cstheme="minorHAnsi"/>
        </w:rPr>
        <w:t xml:space="preserve"> also associated with the outcome</w:t>
      </w:r>
      <w:r w:rsidR="00477C0A" w:rsidRPr="00477C0A">
        <w:rPr>
          <w:rFonts w:asciiTheme="minorHAnsi" w:hAnsiTheme="minorHAnsi" w:cstheme="minorHAnsi"/>
        </w:rPr>
        <w:t>.</w:t>
      </w:r>
      <w:r w:rsidR="00311932">
        <w:rPr>
          <w:rFonts w:asciiTheme="minorHAnsi" w:hAnsiTheme="minorHAnsi" w:cstheme="minorHAnsi"/>
        </w:rPr>
        <w:t xml:space="preserve"> These</w:t>
      </w:r>
      <w:r w:rsidR="000E2907">
        <w:rPr>
          <w:rFonts w:asciiTheme="minorHAnsi" w:hAnsiTheme="minorHAnsi" w:cstheme="minorHAnsi"/>
        </w:rPr>
        <w:t xml:space="preserve"> pre-treatment characteristics, or confounders, </w:t>
      </w:r>
      <w:r w:rsidR="00F71EC7">
        <w:rPr>
          <w:rFonts w:asciiTheme="minorHAnsi" w:hAnsiTheme="minorHAnsi" w:cstheme="minorHAnsi"/>
        </w:rPr>
        <w:t>can</w:t>
      </w:r>
      <w:r w:rsidR="000E2907">
        <w:rPr>
          <w:rFonts w:asciiTheme="minorHAnsi" w:hAnsiTheme="minorHAnsi" w:cstheme="minorHAnsi"/>
        </w:rPr>
        <w:t xml:space="preserve"> influence evaluation of </w:t>
      </w:r>
      <w:r w:rsidR="00F71EC7">
        <w:rPr>
          <w:rFonts w:asciiTheme="minorHAnsi" w:hAnsiTheme="minorHAnsi" w:cstheme="minorHAnsi"/>
        </w:rPr>
        <w:t>a</w:t>
      </w:r>
      <w:r w:rsidR="000E2907">
        <w:rPr>
          <w:rFonts w:asciiTheme="minorHAnsi" w:hAnsiTheme="minorHAnsi" w:cstheme="minorHAnsi"/>
        </w:rPr>
        <w:t xml:space="preserve"> treatment’s effect on the outcome. </w:t>
      </w:r>
      <w:r w:rsidR="00477C0A" w:rsidRPr="00477C0A">
        <w:rPr>
          <w:rFonts w:asciiTheme="minorHAnsi" w:hAnsiTheme="minorHAnsi" w:cstheme="minorHAnsi"/>
        </w:rPr>
        <w:t>Propensity scores minimize this bias by balancing the known confo</w:t>
      </w:r>
      <w:r w:rsidR="00477C0A">
        <w:rPr>
          <w:rFonts w:asciiTheme="minorHAnsi" w:hAnsiTheme="minorHAnsi" w:cstheme="minorHAnsi"/>
        </w:rPr>
        <w:t>unders between treatment groups</w:t>
      </w:r>
      <w:r w:rsidR="00BF18EF" w:rsidRPr="00477C0A">
        <w:rPr>
          <w:rFonts w:asciiTheme="minorHAnsi" w:hAnsiTheme="minorHAnsi" w:cstheme="minorHAnsi"/>
        </w:rPr>
        <w:t>.</w:t>
      </w:r>
      <w:bookmarkEnd w:id="0"/>
      <w:bookmarkEnd w:id="1"/>
      <w:r w:rsidR="00BF18EF" w:rsidRPr="00477C0A">
        <w:rPr>
          <w:rFonts w:asciiTheme="minorHAnsi" w:hAnsiTheme="minorHAnsi" w:cstheme="minorHAnsi"/>
        </w:rPr>
        <w:t xml:space="preserve"> There are</w:t>
      </w:r>
      <w:r w:rsidR="00BF18EF">
        <w:rPr>
          <w:rFonts w:asciiTheme="minorHAnsi" w:hAnsiTheme="minorHAnsi" w:cstheme="minorHAnsi"/>
        </w:rPr>
        <w:t xml:space="preserve"> a few approaches to</w:t>
      </w:r>
      <w:r w:rsidR="00F71EC7">
        <w:rPr>
          <w:rFonts w:asciiTheme="minorHAnsi" w:hAnsiTheme="minorHAnsi" w:cstheme="minorHAnsi"/>
        </w:rPr>
        <w:t xml:space="preserve"> performing</w:t>
      </w:r>
      <w:r w:rsidR="00BF18EF">
        <w:rPr>
          <w:rFonts w:asciiTheme="minorHAnsi" w:hAnsiTheme="minorHAnsi" w:cstheme="minorHAnsi"/>
        </w:rPr>
        <w:t xml:space="preserve"> propensity score analyses</w:t>
      </w:r>
      <w:r w:rsidR="00F71EC7">
        <w:rPr>
          <w:rFonts w:asciiTheme="minorHAnsi" w:hAnsiTheme="minorHAnsi" w:cstheme="minorHAnsi"/>
        </w:rPr>
        <w:t>,</w:t>
      </w:r>
      <w:r w:rsidR="00BF18EF">
        <w:rPr>
          <w:rFonts w:asciiTheme="minorHAnsi" w:hAnsiTheme="minorHAnsi" w:cstheme="minorHAnsi"/>
        </w:rPr>
        <w:t xml:space="preserve"> including </w:t>
      </w:r>
      <w:r w:rsidR="00754CC5">
        <w:rPr>
          <w:rFonts w:asciiTheme="minorHAnsi" w:hAnsiTheme="minorHAnsi" w:cstheme="minorHAnsi"/>
        </w:rPr>
        <w:t>stratifying by the propensity score</w:t>
      </w:r>
      <w:r w:rsidR="00BF18EF">
        <w:rPr>
          <w:rFonts w:asciiTheme="minorHAnsi" w:hAnsiTheme="minorHAnsi" w:cstheme="minorHAnsi"/>
        </w:rPr>
        <w:t xml:space="preserve">, propensity matching, and inverse probability of treatment weighting (IPTW). </w:t>
      </w:r>
      <w:r w:rsidR="00F71EC7">
        <w:rPr>
          <w:rFonts w:asciiTheme="minorHAnsi" w:hAnsiTheme="minorHAnsi" w:cstheme="minorHAnsi"/>
        </w:rPr>
        <w:t>D</w:t>
      </w:r>
      <w:r w:rsidR="00754CC5">
        <w:rPr>
          <w:rFonts w:asciiTheme="minorHAnsi" w:hAnsiTheme="minorHAnsi" w:cstheme="minorHAnsi"/>
        </w:rPr>
        <w:t>escribe</w:t>
      </w:r>
      <w:r w:rsidR="00F71EC7">
        <w:rPr>
          <w:rFonts w:asciiTheme="minorHAnsi" w:hAnsiTheme="minorHAnsi" w:cstheme="minorHAnsi"/>
        </w:rPr>
        <w:t>d here is the</w:t>
      </w:r>
      <w:r w:rsidR="00754CC5">
        <w:rPr>
          <w:rFonts w:asciiTheme="minorHAnsi" w:hAnsiTheme="minorHAnsi" w:cstheme="minorHAnsi"/>
        </w:rPr>
        <w:t xml:space="preserve"> use of IPTW to balance </w:t>
      </w:r>
      <w:r w:rsidR="00754CC5">
        <w:rPr>
          <w:rFonts w:asciiTheme="minorHAnsi" w:hAnsiTheme="minorHAnsi" w:cstheme="minorHAnsi"/>
        </w:rPr>
        <w:lastRenderedPageBreak/>
        <w:t xml:space="preserve">baseline comorbidities in a cohort of patients within the </w:t>
      </w:r>
      <w:r w:rsidR="00353E93">
        <w:rPr>
          <w:rFonts w:asciiTheme="minorHAnsi" w:hAnsiTheme="minorHAnsi" w:cstheme="minorHAnsi"/>
        </w:rPr>
        <w:t xml:space="preserve">US </w:t>
      </w:r>
      <w:r w:rsidR="00754CC5">
        <w:rPr>
          <w:rFonts w:asciiTheme="minorHAnsi" w:hAnsiTheme="minorHAnsi" w:cstheme="minorHAnsi"/>
        </w:rPr>
        <w:t>Military Health System Data Repository (MDR).</w:t>
      </w:r>
      <w:r w:rsidR="00F71EC7">
        <w:rPr>
          <w:rFonts w:asciiTheme="minorHAnsi" w:hAnsiTheme="minorHAnsi" w:cstheme="minorHAnsi"/>
        </w:rPr>
        <w:t xml:space="preserve"> </w:t>
      </w:r>
      <w:r w:rsidR="00511748">
        <w:rPr>
          <w:rFonts w:asciiTheme="minorHAnsi" w:hAnsiTheme="minorHAnsi" w:cstheme="minorHAnsi"/>
        </w:rPr>
        <w:t xml:space="preserve">The </w:t>
      </w:r>
      <w:r w:rsidR="00754CC5">
        <w:rPr>
          <w:rFonts w:asciiTheme="minorHAnsi" w:hAnsiTheme="minorHAnsi" w:cstheme="minorHAnsi"/>
        </w:rPr>
        <w:t>MDR</w:t>
      </w:r>
      <w:r w:rsidR="00511748">
        <w:rPr>
          <w:rFonts w:asciiTheme="minorHAnsi" w:hAnsiTheme="minorHAnsi" w:cstheme="minorHAnsi"/>
        </w:rPr>
        <w:t xml:space="preserve"> is a relatively</w:t>
      </w:r>
      <w:r w:rsidR="00BF18EF">
        <w:rPr>
          <w:rFonts w:asciiTheme="minorHAnsi" w:hAnsiTheme="minorHAnsi" w:cstheme="minorHAnsi"/>
        </w:rPr>
        <w:t xml:space="preserve"> optimal </w:t>
      </w:r>
      <w:r w:rsidR="00511748">
        <w:rPr>
          <w:rFonts w:asciiTheme="minorHAnsi" w:hAnsiTheme="minorHAnsi" w:cstheme="minorHAnsi"/>
        </w:rPr>
        <w:t>data source</w:t>
      </w:r>
      <w:r w:rsidR="00F71EC7">
        <w:rPr>
          <w:rFonts w:asciiTheme="minorHAnsi" w:hAnsiTheme="minorHAnsi" w:cstheme="minorHAnsi"/>
        </w:rPr>
        <w:t>,</w:t>
      </w:r>
      <w:r w:rsidR="00511748">
        <w:rPr>
          <w:rFonts w:asciiTheme="minorHAnsi" w:hAnsiTheme="minorHAnsi" w:cstheme="minorHAnsi"/>
        </w:rPr>
        <w:t xml:space="preserve"> as it provides a contained</w:t>
      </w:r>
      <w:r w:rsidR="00BF18EF">
        <w:rPr>
          <w:rFonts w:asciiTheme="minorHAnsi" w:hAnsiTheme="minorHAnsi" w:cstheme="minorHAnsi"/>
        </w:rPr>
        <w:t xml:space="preserve"> </w:t>
      </w:r>
      <w:r w:rsidR="00511748">
        <w:rPr>
          <w:rFonts w:asciiTheme="minorHAnsi" w:hAnsiTheme="minorHAnsi" w:cstheme="minorHAnsi"/>
        </w:rPr>
        <w:t xml:space="preserve">cohort </w:t>
      </w:r>
      <w:r w:rsidR="00F71EC7">
        <w:rPr>
          <w:rFonts w:asciiTheme="minorHAnsi" w:hAnsiTheme="minorHAnsi" w:cstheme="minorHAnsi"/>
        </w:rPr>
        <w:t>in which</w:t>
      </w:r>
      <w:r w:rsidR="00511748">
        <w:rPr>
          <w:rFonts w:asciiTheme="minorHAnsi" w:hAnsiTheme="minorHAnsi" w:cstheme="minorHAnsi"/>
        </w:rPr>
        <w:t xml:space="preserve"> near</w:t>
      </w:r>
      <w:r w:rsidR="00F71EC7">
        <w:rPr>
          <w:rFonts w:asciiTheme="minorHAnsi" w:hAnsiTheme="minorHAnsi" w:cstheme="minorHAnsi"/>
        </w:rPr>
        <w:t>ly</w:t>
      </w:r>
      <w:r w:rsidR="00511748">
        <w:rPr>
          <w:rFonts w:asciiTheme="minorHAnsi" w:hAnsiTheme="minorHAnsi" w:cstheme="minorHAnsi"/>
        </w:rPr>
        <w:t xml:space="preserve"> complete information on inpatient and outpatient services is available for eligible beneficiaries. </w:t>
      </w:r>
      <w:r w:rsidR="00F71EC7">
        <w:rPr>
          <w:rFonts w:asciiTheme="minorHAnsi" w:hAnsiTheme="minorHAnsi" w:cstheme="minorHAnsi"/>
        </w:rPr>
        <w:t>O</w:t>
      </w:r>
      <w:r w:rsidR="00511748">
        <w:rPr>
          <w:rFonts w:asciiTheme="minorHAnsi" w:hAnsiTheme="minorHAnsi" w:cstheme="minorHAnsi"/>
        </w:rPr>
        <w:t>utline</w:t>
      </w:r>
      <w:r w:rsidR="00F71EC7">
        <w:rPr>
          <w:rFonts w:asciiTheme="minorHAnsi" w:hAnsiTheme="minorHAnsi" w:cstheme="minorHAnsi"/>
        </w:rPr>
        <w:t>d below is</w:t>
      </w:r>
      <w:r w:rsidR="00511748">
        <w:rPr>
          <w:rFonts w:asciiTheme="minorHAnsi" w:hAnsiTheme="minorHAnsi" w:cstheme="minorHAnsi"/>
        </w:rPr>
        <w:t xml:space="preserve"> the use of the </w:t>
      </w:r>
      <w:r w:rsidR="00784D23">
        <w:rPr>
          <w:rFonts w:asciiTheme="minorHAnsi" w:hAnsiTheme="minorHAnsi" w:cstheme="minorHAnsi"/>
        </w:rPr>
        <w:t>MDR</w:t>
      </w:r>
      <w:r w:rsidR="00511748">
        <w:rPr>
          <w:rFonts w:asciiTheme="minorHAnsi" w:hAnsiTheme="minorHAnsi" w:cstheme="minorHAnsi"/>
        </w:rPr>
        <w:t xml:space="preserve"> supplemented with information from the national death index to provide robust mortality data. </w:t>
      </w:r>
      <w:r w:rsidR="00F71EC7">
        <w:rPr>
          <w:rFonts w:asciiTheme="minorHAnsi" w:hAnsiTheme="minorHAnsi" w:cstheme="minorHAnsi"/>
        </w:rPr>
        <w:t>A</w:t>
      </w:r>
      <w:r w:rsidR="00784D23">
        <w:rPr>
          <w:rFonts w:asciiTheme="minorHAnsi" w:hAnsiTheme="minorHAnsi" w:cstheme="minorHAnsi"/>
        </w:rPr>
        <w:t>lso provide</w:t>
      </w:r>
      <w:r w:rsidR="00F71EC7">
        <w:rPr>
          <w:rFonts w:asciiTheme="minorHAnsi" w:hAnsiTheme="minorHAnsi" w:cstheme="minorHAnsi"/>
        </w:rPr>
        <w:t>d are</w:t>
      </w:r>
      <w:r w:rsidR="00784D23">
        <w:rPr>
          <w:rFonts w:asciiTheme="minorHAnsi" w:hAnsiTheme="minorHAnsi" w:cstheme="minorHAnsi"/>
        </w:rPr>
        <w:t xml:space="preserve"> suggestions for</w:t>
      </w:r>
      <w:r w:rsidR="00511748">
        <w:rPr>
          <w:rFonts w:asciiTheme="minorHAnsi" w:hAnsiTheme="minorHAnsi" w:cstheme="minorHAnsi"/>
        </w:rPr>
        <w:t xml:space="preserve"> using administrative data. </w:t>
      </w:r>
      <w:r w:rsidR="00F71EC7">
        <w:rPr>
          <w:rFonts w:asciiTheme="minorHAnsi" w:hAnsiTheme="minorHAnsi" w:cstheme="minorHAnsi"/>
        </w:rPr>
        <w:t>Finally, the protocol</w:t>
      </w:r>
      <w:r w:rsidR="00511748">
        <w:rPr>
          <w:rFonts w:asciiTheme="minorHAnsi" w:hAnsiTheme="minorHAnsi" w:cstheme="minorHAnsi"/>
        </w:rPr>
        <w:t xml:space="preserve"> </w:t>
      </w:r>
      <w:r w:rsidR="00224BFB">
        <w:rPr>
          <w:rFonts w:asciiTheme="minorHAnsi" w:hAnsiTheme="minorHAnsi" w:cstheme="minorHAnsi"/>
        </w:rPr>
        <w:t>share</w:t>
      </w:r>
      <w:r w:rsidR="00F71EC7">
        <w:rPr>
          <w:rFonts w:asciiTheme="minorHAnsi" w:hAnsiTheme="minorHAnsi" w:cstheme="minorHAnsi"/>
        </w:rPr>
        <w:t>s</w:t>
      </w:r>
      <w:r w:rsidR="00224BFB">
        <w:rPr>
          <w:rFonts w:asciiTheme="minorHAnsi" w:hAnsiTheme="minorHAnsi" w:cstheme="minorHAnsi"/>
        </w:rPr>
        <w:t xml:space="preserve"> </w:t>
      </w:r>
      <w:r w:rsidR="00F71EC7">
        <w:rPr>
          <w:rFonts w:asciiTheme="minorHAnsi" w:hAnsiTheme="minorHAnsi" w:cstheme="minorHAnsi"/>
        </w:rPr>
        <w:t>an</w:t>
      </w:r>
      <w:r w:rsidR="00784D23">
        <w:rPr>
          <w:rFonts w:asciiTheme="minorHAnsi" w:hAnsiTheme="minorHAnsi" w:cstheme="minorHAnsi"/>
        </w:rPr>
        <w:t xml:space="preserve"> SAS code for using IPTW</w:t>
      </w:r>
      <w:r w:rsidR="00224BFB">
        <w:rPr>
          <w:rFonts w:asciiTheme="minorHAnsi" w:hAnsiTheme="minorHAnsi" w:cstheme="minorHAnsi"/>
        </w:rPr>
        <w:t xml:space="preserve"> </w:t>
      </w:r>
      <w:r w:rsidR="00511748">
        <w:rPr>
          <w:rFonts w:asciiTheme="minorHAnsi" w:hAnsiTheme="minorHAnsi" w:cstheme="minorHAnsi"/>
        </w:rPr>
        <w:t>to balance known confounders and plot the cumulative incidence function for the outcome of interest.</w:t>
      </w:r>
    </w:p>
    <w:p w14:paraId="74CDD1F2" w14:textId="77777777" w:rsidR="00B90491" w:rsidRPr="001B1519" w:rsidRDefault="00B90491" w:rsidP="00F71EC7">
      <w:pPr>
        <w:jc w:val="left"/>
        <w:rPr>
          <w:rFonts w:asciiTheme="minorHAnsi" w:hAnsiTheme="minorHAnsi" w:cstheme="minorHAnsi"/>
        </w:rPr>
      </w:pPr>
    </w:p>
    <w:p w14:paraId="00D25F73" w14:textId="15018D82" w:rsidR="006305D7" w:rsidRDefault="006305D7" w:rsidP="00F71EC7">
      <w:pPr>
        <w:jc w:val="left"/>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779E7F4D" w14:textId="77777777" w:rsidR="00F71EC7" w:rsidRPr="001B1519" w:rsidRDefault="00F71EC7" w:rsidP="00F71EC7">
      <w:pPr>
        <w:jc w:val="left"/>
        <w:rPr>
          <w:rFonts w:asciiTheme="minorHAnsi" w:hAnsiTheme="minorHAnsi" w:cstheme="minorHAnsi"/>
          <w:color w:val="808080"/>
        </w:rPr>
      </w:pPr>
    </w:p>
    <w:p w14:paraId="01F3491A" w14:textId="57B57634" w:rsidR="00511748" w:rsidRDefault="00511748" w:rsidP="00F71EC7">
      <w:pPr>
        <w:jc w:val="left"/>
        <w:rPr>
          <w:rFonts w:asciiTheme="minorHAnsi" w:hAnsiTheme="minorHAnsi" w:cstheme="minorHAnsi"/>
          <w:color w:val="000000" w:themeColor="text1"/>
        </w:rPr>
      </w:pPr>
      <w:r w:rsidRPr="00511748">
        <w:rPr>
          <w:rFonts w:asciiTheme="minorHAnsi" w:hAnsiTheme="minorHAnsi" w:cstheme="minorHAnsi"/>
          <w:color w:val="000000" w:themeColor="text1"/>
        </w:rPr>
        <w:t xml:space="preserve">Randomized, placebo-controlled trials are the strongest study design </w:t>
      </w:r>
      <w:r w:rsidR="00224BFB">
        <w:rPr>
          <w:rFonts w:asciiTheme="minorHAnsi" w:hAnsiTheme="minorHAnsi" w:cstheme="minorHAnsi"/>
          <w:color w:val="000000" w:themeColor="text1"/>
        </w:rPr>
        <w:t xml:space="preserve">to quantify efficacy </w:t>
      </w:r>
      <w:r w:rsidRPr="00511748">
        <w:rPr>
          <w:rFonts w:asciiTheme="minorHAnsi" w:hAnsiTheme="minorHAnsi" w:cstheme="minorHAnsi"/>
          <w:color w:val="000000" w:themeColor="text1"/>
        </w:rPr>
        <w:t>of treatment, but they are not always feasible due to cost</w:t>
      </w:r>
      <w:r w:rsidR="00F71EC7">
        <w:rPr>
          <w:rFonts w:asciiTheme="minorHAnsi" w:hAnsiTheme="minorHAnsi" w:cstheme="minorHAnsi"/>
          <w:color w:val="000000" w:themeColor="text1"/>
        </w:rPr>
        <w:t xml:space="preserve"> and</w:t>
      </w:r>
      <w:r w:rsidRPr="00511748">
        <w:rPr>
          <w:rFonts w:asciiTheme="minorHAnsi" w:hAnsiTheme="minorHAnsi" w:cstheme="minorHAnsi"/>
          <w:color w:val="000000" w:themeColor="text1"/>
        </w:rPr>
        <w:t xml:space="preserve"> time</w:t>
      </w:r>
      <w:r w:rsidR="00F71EC7">
        <w:rPr>
          <w:rFonts w:asciiTheme="minorHAnsi" w:hAnsiTheme="minorHAnsi" w:cstheme="minorHAnsi"/>
          <w:color w:val="000000" w:themeColor="text1"/>
        </w:rPr>
        <w:t xml:space="preserve"> requirements</w:t>
      </w:r>
      <w:r w:rsidRPr="00511748">
        <w:rPr>
          <w:rFonts w:asciiTheme="minorHAnsi" w:hAnsiTheme="minorHAnsi" w:cstheme="minorHAnsi"/>
          <w:color w:val="000000" w:themeColor="text1"/>
        </w:rPr>
        <w:t xml:space="preserve"> or</w:t>
      </w:r>
      <w:r w:rsidR="00F71EC7">
        <w:rPr>
          <w:rFonts w:asciiTheme="minorHAnsi" w:hAnsiTheme="minorHAnsi" w:cstheme="minorHAnsi"/>
          <w:color w:val="000000" w:themeColor="text1"/>
        </w:rPr>
        <w:t xml:space="preserve"> a</w:t>
      </w:r>
      <w:r w:rsidRPr="00511748">
        <w:rPr>
          <w:rFonts w:asciiTheme="minorHAnsi" w:hAnsiTheme="minorHAnsi" w:cstheme="minorHAnsi"/>
          <w:color w:val="000000" w:themeColor="text1"/>
        </w:rPr>
        <w:t xml:space="preserve"> </w:t>
      </w:r>
      <w:r w:rsidR="00224BFB">
        <w:rPr>
          <w:rFonts w:asciiTheme="minorHAnsi" w:hAnsiTheme="minorHAnsi" w:cstheme="minorHAnsi"/>
          <w:color w:val="000000" w:themeColor="text1"/>
        </w:rPr>
        <w:t>lack of</w:t>
      </w:r>
      <w:r w:rsidRPr="00511748">
        <w:rPr>
          <w:rFonts w:asciiTheme="minorHAnsi" w:hAnsiTheme="minorHAnsi" w:cstheme="minorHAnsi"/>
          <w:color w:val="000000" w:themeColor="text1"/>
        </w:rPr>
        <w:t xml:space="preserve"> equipoise between </w:t>
      </w:r>
      <w:r w:rsidR="00224BFB">
        <w:rPr>
          <w:rFonts w:asciiTheme="minorHAnsi" w:hAnsiTheme="minorHAnsi" w:cstheme="minorHAnsi"/>
          <w:color w:val="000000" w:themeColor="text1"/>
        </w:rPr>
        <w:t xml:space="preserve">treatment </w:t>
      </w:r>
      <w:r w:rsidRPr="00511748">
        <w:rPr>
          <w:rFonts w:asciiTheme="minorHAnsi" w:hAnsiTheme="minorHAnsi" w:cstheme="minorHAnsi"/>
          <w:color w:val="000000" w:themeColor="text1"/>
        </w:rPr>
        <w:t>groups</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&lt;EndNote&gt;&lt;Cite&gt;&lt;Author&gt;Concato&lt;/Author&gt;&lt;Year&gt;2000&lt;/Year&gt;&lt;RecNum&gt;633&lt;/RecNum&gt;&lt;DisplayText&gt;&lt;style face="superscript"&gt;1&lt;/style&gt;&lt;/DisplayText&gt;&lt;record&gt;&lt;rec-number&gt;633&lt;/rec-number&gt;&lt;foreign-keys&gt;&lt;key app="EN" db-id="parrxxdtfstdx2e9wafv2falevastvzzzz5r" timestamp="1549682252"&gt;633&lt;/key&gt;&lt;/foreign-keys&gt;&lt;ref-type name="Journal Article"&gt;17&lt;/ref-type&gt;&lt;contributors&gt;&lt;authors&gt;&lt;author&gt;Concato, J.&lt;/author&gt;&lt;author&gt;Shah, N.&lt;/author&gt;&lt;author&gt;Horwitz, R. I.&lt;/author&gt;&lt;/authors&gt;&lt;/contributors&gt;&lt;auth-address&gt;Department of Internal Medicine, Yale University School of Medicine, New Haven, Conn 06510, USA. john.concato@yale.edu&lt;/auth-address&gt;&lt;titles&gt;&lt;title&gt;Randomized, controlled trials, observational studies, and the hierarchy of research designs&lt;/title&gt;&lt;secondary-title&gt;N Engl J Med&lt;/secondary-title&gt;&lt;alt-title&gt;The New England journal of medicine&lt;/alt-title&gt;&lt;/titles&gt;&lt;periodical&gt;&lt;full-title&gt;New England Journal of Medicine&lt;/full-title&gt;&lt;abbr-1&gt;N Engl J Med&lt;/abbr-1&gt;&lt;/periodical&gt;&lt;pages&gt;1887-92&lt;/pages&gt;&lt;volume&gt;342&lt;/volume&gt;&lt;number&gt;25&lt;/number&gt;&lt;edition&gt;2000/06/22&lt;/edition&gt;&lt;keywords&gt;&lt;keyword&gt;Anticholesteremic Agents/adverse effects&lt;/keyword&gt;&lt;keyword&gt;BCG Vaccine&lt;/keyword&gt;&lt;keyword&gt;Breast Neoplasms/diagnostic imaging/mortality&lt;/keyword&gt;&lt;keyword&gt;*Case-Control Studies&lt;/keyword&gt;&lt;keyword&gt;*Cohort Studies&lt;/keyword&gt;&lt;keyword&gt;Female&lt;/keyword&gt;&lt;keyword&gt;Humans&lt;/keyword&gt;&lt;keyword&gt;Hypertension/therapy&lt;/keyword&gt;&lt;keyword&gt;Mammography&lt;/keyword&gt;&lt;keyword&gt;Meta-Analysis as Topic&lt;/keyword&gt;&lt;keyword&gt;*Randomized Controlled Trials as Topic&lt;/keyword&gt;&lt;keyword&gt;*Research Design&lt;/keyword&gt;&lt;keyword&gt;*Therapeutics&lt;/keyword&gt;&lt;keyword&gt;Treatment Outcome&lt;/keyword&gt;&lt;/keywords&gt;&lt;dates&gt;&lt;year&gt;2000&lt;/year&gt;&lt;pub-dates&gt;&lt;date&gt;Jun 22&lt;/date&gt;&lt;/pub-dates&gt;&lt;/dates&gt;&lt;isbn&gt;0028-4793 (Print)&amp;#xD;0028-4793&lt;/isbn&gt;&lt;accession-num&gt;10861325&lt;/accession-num&gt;&lt;urls&gt;&lt;/urls&gt;&lt;custom2&gt;PMC1557642&lt;/custom2&gt;&lt;custom6&gt;NIHMS11497&lt;/custom6&gt;&lt;electronic-resource-num&gt;10.1056/nejm200006223422507&lt;/electronic-resource-num&gt;&lt;remote-database-provider&gt;NLM&lt;/remote-database-provider&gt;&lt;language&gt;eng&lt;/language&gt;&lt;/record&gt;&lt;/Cite&gt;&lt;/EndNote&gt;</w:instrText>
      </w:r>
      <w:r>
        <w:rPr>
          <w:rFonts w:asciiTheme="minorHAnsi" w:hAnsiTheme="minorHAnsi" w:cstheme="minorHAnsi"/>
          <w:color w:val="000000" w:themeColor="text1"/>
        </w:rPr>
        <w:fldChar w:fldCharType="separate"/>
      </w:r>
      <w:r w:rsidRPr="00511748">
        <w:rPr>
          <w:rFonts w:asciiTheme="minorHAnsi" w:hAnsiTheme="minorHAnsi" w:cstheme="minorHAnsi"/>
          <w:noProof/>
          <w:color w:val="000000" w:themeColor="text1"/>
          <w:vertAlign w:val="superscript"/>
        </w:rPr>
        <w:t>1</w:t>
      </w:r>
      <w:r>
        <w:rPr>
          <w:rFonts w:asciiTheme="minorHAnsi" w:hAnsiTheme="minorHAnsi" w:cstheme="minorHAnsi"/>
          <w:color w:val="000000" w:themeColor="text1"/>
        </w:rPr>
        <w:fldChar w:fldCharType="end"/>
      </w:r>
      <w:r w:rsidR="00F71EC7">
        <w:rPr>
          <w:rFonts w:asciiTheme="minorHAnsi" w:hAnsiTheme="minorHAnsi" w:cstheme="minorHAnsi"/>
          <w:color w:val="000000" w:themeColor="text1"/>
        </w:rPr>
        <w:t>.</w:t>
      </w:r>
      <w:r w:rsidR="009A7B76">
        <w:rPr>
          <w:rFonts w:asciiTheme="minorHAnsi" w:hAnsiTheme="minorHAnsi" w:cstheme="minorHAnsi"/>
          <w:color w:val="000000" w:themeColor="text1"/>
        </w:rPr>
        <w:t xml:space="preserve"> </w:t>
      </w:r>
      <w:r w:rsidRPr="00511748">
        <w:rPr>
          <w:rFonts w:asciiTheme="minorHAnsi" w:hAnsiTheme="minorHAnsi" w:cstheme="minorHAnsi"/>
          <w:color w:val="000000" w:themeColor="text1"/>
        </w:rPr>
        <w:t xml:space="preserve">In these instances, a retrospective cohort design using </w:t>
      </w:r>
      <w:r w:rsidR="003B08E4">
        <w:rPr>
          <w:rFonts w:asciiTheme="minorHAnsi" w:hAnsiTheme="minorHAnsi" w:cstheme="minorHAnsi"/>
          <w:color w:val="000000" w:themeColor="text1"/>
        </w:rPr>
        <w:t xml:space="preserve">large-scale </w:t>
      </w:r>
      <w:r w:rsidRPr="00511748">
        <w:rPr>
          <w:rFonts w:asciiTheme="minorHAnsi" w:hAnsiTheme="minorHAnsi" w:cstheme="minorHAnsi"/>
          <w:color w:val="000000" w:themeColor="text1"/>
        </w:rPr>
        <w:t>administrative data (“big data”) often provides an efficient and cost-effective alternative</w:t>
      </w:r>
      <w:r>
        <w:rPr>
          <w:rFonts w:asciiTheme="minorHAnsi" w:hAnsiTheme="minorHAnsi" w:cstheme="minorHAnsi"/>
          <w:color w:val="000000" w:themeColor="text1"/>
        </w:rPr>
        <w:t xml:space="preserve">, </w:t>
      </w:r>
      <w:r w:rsidRPr="00511748">
        <w:rPr>
          <w:rFonts w:asciiTheme="minorHAnsi" w:hAnsiTheme="minorHAnsi" w:cstheme="minorHAnsi"/>
          <w:color w:val="000000" w:themeColor="text1"/>
        </w:rPr>
        <w:t xml:space="preserve">though the lack of randomization introduces </w:t>
      </w:r>
      <w:r w:rsidR="00224BFB">
        <w:rPr>
          <w:rFonts w:asciiTheme="minorHAnsi" w:hAnsiTheme="minorHAnsi" w:cstheme="minorHAnsi"/>
          <w:color w:val="000000" w:themeColor="text1"/>
        </w:rPr>
        <w:t>treatment selection</w:t>
      </w:r>
      <w:r w:rsidR="00224BFB" w:rsidRPr="00511748">
        <w:rPr>
          <w:rFonts w:asciiTheme="minorHAnsi" w:hAnsiTheme="minorHAnsi" w:cstheme="minorHAnsi"/>
          <w:color w:val="000000" w:themeColor="text1"/>
        </w:rPr>
        <w:t xml:space="preserve"> </w:t>
      </w:r>
      <w:r w:rsidRPr="00511748">
        <w:rPr>
          <w:rFonts w:asciiTheme="minorHAnsi" w:hAnsiTheme="minorHAnsi" w:cstheme="minorHAnsi"/>
          <w:color w:val="000000" w:themeColor="text1"/>
        </w:rPr>
        <w:t>bias</w:t>
      </w:r>
      <w:r w:rsidR="00EA7741">
        <w:rPr>
          <w:rFonts w:asciiTheme="minorHAnsi" w:hAnsiTheme="minorHAnsi" w:cstheme="minorHAnsi"/>
          <w:color w:val="000000" w:themeColor="text1"/>
        </w:rPr>
        <w:fldChar w:fldCharType="begin"/>
      </w:r>
      <w:r w:rsidR="003D52DE">
        <w:rPr>
          <w:rFonts w:asciiTheme="minorHAnsi" w:hAnsiTheme="minorHAnsi" w:cstheme="minorHAnsi"/>
          <w:color w:val="000000" w:themeColor="text1"/>
        </w:rPr>
        <w:instrText xml:space="preserve"> ADDIN EN.CITE &lt;EndNote&gt;&lt;Cite&gt;&lt;Author&gt;Austin&lt;/Author&gt;&lt;Year&gt;2010&lt;/Year&gt;&lt;RecNum&gt;645&lt;/RecNum&gt;&lt;DisplayText&gt;&lt;style face="superscript"&gt;2&lt;/style&gt;&lt;/DisplayText&gt;&lt;record&gt;&lt;rec-number&gt;645&lt;/rec-number&gt;&lt;foreign-keys&gt;&lt;key app="EN" db-id="parrxxdtfstdx2e9wafv2falevastvzzzz5r" timestamp="1549999729"&gt;645&lt;/key&gt;&lt;/foreign-keys&gt;&lt;ref-type name="Journal Article"&gt;17&lt;/ref-type&gt;&lt;contributors&gt;&lt;authors&gt;&lt;author&gt;Austin, P. C.&lt;/author&gt;&lt;author&gt;Platt, R. W.&lt;/author&gt;&lt;/authors&gt;&lt;/contributors&gt;&lt;auth-address&gt;Institute for Clinical Evaluative Sciences, G1 06, 2075 Bayview Avenue, Toronto, Ontario M4N 3M5, Canada. peter.austin@ices.on.ca&lt;/auth-address&gt;&lt;titles&gt;&lt;title&gt;Survivor treatment bias, treatment selection bias, and propensity scores in observational research&lt;/title&gt;&lt;secondary-title&gt;Journal of Clinical Epidemiology&lt;/secondary-title&gt;&lt;alt-title&gt;Journal of clinical epidemiology&lt;/alt-title&gt;&lt;short-title&gt;J Clin Epidemiol&lt;/short-title&gt;&lt;/titles&gt;&lt;periodical&gt;&lt;full-title&gt;Journal of Clinical Epidemiology&lt;/full-title&gt;&lt;abbr-1&gt;Journal of clinical epidemiology&lt;/abbr-1&gt;&lt;/periodical&gt;&lt;alt-periodical&gt;&lt;full-title&gt;Journal of Clinical Epidemiology&lt;/full-title&gt;&lt;abbr-1&gt;Journal of clinical epidemiology&lt;/abbr-1&gt;&lt;/alt-periodical&gt;&lt;pages&gt;136-8&lt;/pages&gt;&lt;volume&gt;63&lt;/volume&gt;&lt;number&gt;2&lt;/number&gt;&lt;edition&gt;2010/02/04&lt;/edition&gt;&lt;keywords&gt;&lt;keyword&gt;Endocarditis/mortality/surgery&lt;/keyword&gt;&lt;keyword&gt;Heart Valve Diseases/mortality/surgery&lt;/keyword&gt;&lt;keyword&gt;Humans&lt;/keyword&gt;&lt;keyword&gt;Patient Selection&lt;/keyword&gt;&lt;keyword&gt;*Propensity Score&lt;/keyword&gt;&lt;keyword&gt;*Selection Bias&lt;/keyword&gt;&lt;keyword&gt;Treatment Outcome&lt;/keyword&gt;&lt;/keywords&gt;&lt;dates&gt;&lt;year&gt;2010&lt;/year&gt;&lt;pub-dates&gt;&lt;date&gt;Feb&lt;/date&gt;&lt;/pub-dates&gt;&lt;/dates&gt;&lt;isbn&gt;0895-4356&lt;/isbn&gt;&lt;accession-num&gt;20122500&lt;/accession-num&gt;&lt;urls&gt;&lt;/urls&gt;&lt;electronic-resource-num&gt;10.1016/j.jclinepi.2009.05.009&lt;/electronic-resource-num&gt;&lt;remote-database-provider&gt;NLM&lt;/remote-database-provider&gt;&lt;language&gt;eng&lt;/language&gt;&lt;/record&gt;&lt;/Cite&gt;&lt;/EndNote&gt;</w:instrText>
      </w:r>
      <w:r w:rsidR="00EA7741">
        <w:rPr>
          <w:rFonts w:asciiTheme="minorHAnsi" w:hAnsiTheme="minorHAnsi" w:cstheme="minorHAnsi"/>
          <w:color w:val="000000" w:themeColor="text1"/>
        </w:rPr>
        <w:fldChar w:fldCharType="separate"/>
      </w:r>
      <w:r w:rsidR="00EA7741" w:rsidRPr="00EA7741">
        <w:rPr>
          <w:rFonts w:asciiTheme="minorHAnsi" w:hAnsiTheme="minorHAnsi" w:cstheme="minorHAnsi"/>
          <w:noProof/>
          <w:color w:val="000000" w:themeColor="text1"/>
          <w:vertAlign w:val="superscript"/>
        </w:rPr>
        <w:t>2</w:t>
      </w:r>
      <w:r w:rsidR="00EA7741">
        <w:rPr>
          <w:rFonts w:asciiTheme="minorHAnsi" w:hAnsiTheme="minorHAnsi" w:cstheme="minorHAnsi"/>
          <w:color w:val="000000" w:themeColor="text1"/>
        </w:rPr>
        <w:fldChar w:fldCharType="end"/>
      </w:r>
      <w:r w:rsidR="00F71EC7">
        <w:rPr>
          <w:rFonts w:asciiTheme="minorHAnsi" w:hAnsiTheme="minorHAnsi" w:cstheme="minorHAnsi"/>
          <w:color w:val="000000" w:themeColor="text1"/>
        </w:rPr>
        <w:t>.</w:t>
      </w:r>
      <w:r w:rsidRPr="00511748">
        <w:rPr>
          <w:rFonts w:asciiTheme="minorHAnsi" w:hAnsiTheme="minorHAnsi" w:cstheme="minorHAnsi"/>
          <w:color w:val="000000" w:themeColor="text1"/>
        </w:rPr>
        <w:t xml:space="preserve"> </w:t>
      </w:r>
      <w:r w:rsidR="00353E93">
        <w:rPr>
          <w:rFonts w:asciiTheme="minorHAnsi" w:hAnsiTheme="minorHAnsi" w:cstheme="minorHAnsi"/>
        </w:rPr>
        <w:t xml:space="preserve">Treatment selection bias occurs </w:t>
      </w:r>
      <w:r w:rsidR="00C8251D">
        <w:rPr>
          <w:rFonts w:asciiTheme="minorHAnsi" w:hAnsiTheme="minorHAnsi" w:cstheme="minorHAnsi"/>
        </w:rPr>
        <w:t>in non-randomized studies when the treatment decision is dependent on pre-treatment characteristics that are associated with the outcome of interest. These characteristics are known as confounding factors.</w:t>
      </w:r>
      <w:r w:rsidR="00353E93">
        <w:rPr>
          <w:rFonts w:asciiTheme="minorHAnsi" w:hAnsiTheme="minorHAnsi" w:cstheme="minorHAnsi"/>
        </w:rPr>
        <w:t xml:space="preserve">  </w:t>
      </w:r>
    </w:p>
    <w:p w14:paraId="01E1C1B9" w14:textId="77777777" w:rsidR="00511748" w:rsidRDefault="00511748" w:rsidP="00F71EC7">
      <w:pPr>
        <w:jc w:val="left"/>
        <w:rPr>
          <w:rFonts w:asciiTheme="minorHAnsi" w:hAnsiTheme="minorHAnsi" w:cstheme="minorHAnsi"/>
          <w:color w:val="000000" w:themeColor="text1"/>
        </w:rPr>
      </w:pPr>
    </w:p>
    <w:p w14:paraId="4326C066" w14:textId="0842731A" w:rsidR="00511748" w:rsidRDefault="00353E93" w:rsidP="00F71EC7">
      <w:pPr>
        <w:jc w:val="left"/>
        <w:rPr>
          <w:rFonts w:asciiTheme="minorHAnsi" w:hAnsiTheme="minorHAnsi" w:cstheme="minorHAnsi"/>
          <w:color w:val="000000" w:themeColor="text1"/>
        </w:rPr>
      </w:pPr>
      <w:r>
        <w:rPr>
          <w:rFonts w:asciiTheme="minorHAnsi" w:hAnsiTheme="minorHAnsi" w:cstheme="minorHAnsi"/>
        </w:rPr>
        <w:t>Because propensity scores minimize this bias by balancing the known confounders between treatment groups, they</w:t>
      </w:r>
      <w:r w:rsidR="00511748" w:rsidRPr="00511748">
        <w:rPr>
          <w:rFonts w:asciiTheme="minorHAnsi" w:hAnsiTheme="minorHAnsi" w:cstheme="minorHAnsi"/>
          <w:color w:val="000000" w:themeColor="text1"/>
        </w:rPr>
        <w:t xml:space="preserve"> </w:t>
      </w:r>
      <w:r w:rsidR="00BF5F66">
        <w:rPr>
          <w:rFonts w:asciiTheme="minorHAnsi" w:hAnsiTheme="minorHAnsi" w:cstheme="minorHAnsi"/>
          <w:color w:val="000000" w:themeColor="text1"/>
        </w:rPr>
        <w:t>have become</w:t>
      </w:r>
      <w:r w:rsidR="00511748" w:rsidRPr="00511748">
        <w:rPr>
          <w:rFonts w:asciiTheme="minorHAnsi" w:hAnsiTheme="minorHAnsi" w:cstheme="minorHAnsi"/>
          <w:color w:val="000000" w:themeColor="text1"/>
        </w:rPr>
        <w:t xml:space="preserve"> </w:t>
      </w:r>
      <w:r w:rsidR="00737E47">
        <w:rPr>
          <w:rFonts w:asciiTheme="minorHAnsi" w:hAnsiTheme="minorHAnsi" w:cstheme="minorHAnsi"/>
          <w:color w:val="000000" w:themeColor="text1"/>
        </w:rPr>
        <w:t xml:space="preserve">increasingly </w:t>
      </w:r>
      <w:r w:rsidR="00511748" w:rsidRPr="00511748">
        <w:rPr>
          <w:rFonts w:asciiTheme="minorHAnsi" w:hAnsiTheme="minorHAnsi" w:cstheme="minorHAnsi"/>
          <w:color w:val="000000" w:themeColor="text1"/>
        </w:rPr>
        <w:t>popular</w:t>
      </w:r>
      <w:r w:rsidR="00511748">
        <w:rPr>
          <w:rFonts w:asciiTheme="minorHAnsi" w:hAnsiTheme="minorHAnsi" w:cstheme="minorHAnsi"/>
          <w:color w:val="000000" w:themeColor="text1"/>
        </w:rPr>
        <w:fldChar w:fldCharType="begin">
          <w:fldData xml:space="preserve">PEVuZE5vdGU+PENpdGU+PEF1dGhvcj5TdHVybWVyPC9BdXRob3I+PFllYXI+MjAxNDwvWWVhcj48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</w:fldData>
        </w:fldChar>
      </w:r>
      <w:r w:rsidR="003D52DE">
        <w:rPr>
          <w:rFonts w:asciiTheme="minorHAnsi" w:hAnsiTheme="minorHAnsi" w:cstheme="minorHAnsi"/>
          <w:color w:val="000000" w:themeColor="text1"/>
        </w:rPr>
        <w:instrText xml:space="preserve"> ADDIN EN.CITE </w:instrText>
      </w:r>
      <w:r w:rsidR="003D52DE">
        <w:rPr>
          <w:rFonts w:asciiTheme="minorHAnsi" w:hAnsiTheme="minorHAnsi" w:cstheme="minorHAnsi"/>
          <w:color w:val="000000" w:themeColor="text1"/>
        </w:rPr>
        <w:fldChar w:fldCharType="begin">
          <w:fldData xml:space="preserve">PEVuZE5vdGU+PENpdGU+PEF1dGhvcj5TdHVybWVyPC9BdXRob3I+PFllYXI+MjAxNDwvWWVhcj48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</w:fldData>
        </w:fldChar>
      </w:r>
      <w:r w:rsidR="003D52DE">
        <w:rPr>
          <w:rFonts w:asciiTheme="minorHAnsi" w:hAnsiTheme="minorHAnsi" w:cstheme="minorHAnsi"/>
          <w:color w:val="000000" w:themeColor="text1"/>
        </w:rPr>
        <w:instrText xml:space="preserve"> ADDIN EN.CITE.DATA </w:instrText>
      </w:r>
      <w:r w:rsidR="003D52DE">
        <w:rPr>
          <w:rFonts w:asciiTheme="minorHAnsi" w:hAnsiTheme="minorHAnsi" w:cstheme="minorHAnsi"/>
          <w:color w:val="000000" w:themeColor="text1"/>
        </w:rPr>
      </w:r>
      <w:r w:rsidR="003D52DE">
        <w:rPr>
          <w:rFonts w:asciiTheme="minorHAnsi" w:hAnsiTheme="minorHAnsi" w:cstheme="minorHAnsi"/>
          <w:color w:val="000000" w:themeColor="text1"/>
        </w:rPr>
        <w:fldChar w:fldCharType="end"/>
      </w:r>
      <w:r w:rsidR="00511748">
        <w:rPr>
          <w:rFonts w:asciiTheme="minorHAnsi" w:hAnsiTheme="minorHAnsi" w:cstheme="minorHAnsi"/>
          <w:color w:val="000000" w:themeColor="text1"/>
        </w:rPr>
      </w:r>
      <w:r w:rsidR="00511748">
        <w:rPr>
          <w:rFonts w:asciiTheme="minorHAnsi" w:hAnsiTheme="minorHAnsi" w:cstheme="minorHAnsi"/>
          <w:color w:val="000000" w:themeColor="text1"/>
        </w:rPr>
        <w:fldChar w:fldCharType="separate"/>
      </w:r>
      <w:r w:rsidR="00EA7741" w:rsidRPr="00EA7741">
        <w:rPr>
          <w:rFonts w:asciiTheme="minorHAnsi" w:hAnsiTheme="minorHAnsi" w:cstheme="minorHAnsi"/>
          <w:noProof/>
          <w:color w:val="000000" w:themeColor="text1"/>
          <w:vertAlign w:val="superscript"/>
        </w:rPr>
        <w:t>3</w:t>
      </w:r>
      <w:r w:rsidR="00511748">
        <w:rPr>
          <w:rFonts w:asciiTheme="minorHAnsi" w:hAnsiTheme="minorHAnsi" w:cstheme="minorHAnsi"/>
          <w:color w:val="000000" w:themeColor="text1"/>
        </w:rPr>
        <w:fldChar w:fldCharType="end"/>
      </w:r>
      <w:r w:rsidR="00BF5F66">
        <w:rPr>
          <w:rFonts w:asciiTheme="minorHAnsi" w:hAnsiTheme="minorHAnsi" w:cstheme="minorHAnsi"/>
          <w:color w:val="000000" w:themeColor="text1"/>
        </w:rPr>
        <w:t>.</w:t>
      </w:r>
      <w:r w:rsidR="009A7B76">
        <w:rPr>
          <w:rFonts w:asciiTheme="minorHAnsi" w:hAnsiTheme="minorHAnsi" w:cstheme="minorHAnsi"/>
          <w:color w:val="000000" w:themeColor="text1"/>
        </w:rPr>
        <w:t xml:space="preserve"> </w:t>
      </w:r>
      <w:r w:rsidR="00511748" w:rsidRPr="00511748">
        <w:rPr>
          <w:rFonts w:asciiTheme="minorHAnsi" w:hAnsiTheme="minorHAnsi" w:cstheme="minorHAnsi"/>
          <w:color w:val="000000" w:themeColor="text1"/>
        </w:rPr>
        <w:t xml:space="preserve">Propensity scores have been </w:t>
      </w:r>
      <w:r w:rsidR="005A61C9">
        <w:rPr>
          <w:rFonts w:asciiTheme="minorHAnsi" w:hAnsiTheme="minorHAnsi" w:cstheme="minorHAnsi"/>
          <w:color w:val="000000" w:themeColor="text1"/>
        </w:rPr>
        <w:t>used</w:t>
      </w:r>
      <w:r w:rsidR="00511748" w:rsidRPr="00511748">
        <w:rPr>
          <w:rFonts w:asciiTheme="minorHAnsi" w:hAnsiTheme="minorHAnsi" w:cstheme="minorHAnsi"/>
          <w:color w:val="000000" w:themeColor="text1"/>
        </w:rPr>
        <w:t xml:space="preserve"> to compare </w:t>
      </w:r>
      <w:r>
        <w:rPr>
          <w:rFonts w:asciiTheme="minorHAnsi" w:hAnsiTheme="minorHAnsi" w:cstheme="minorHAnsi"/>
          <w:color w:val="000000" w:themeColor="text1"/>
        </w:rPr>
        <w:t>surgical approaches</w:t>
      </w:r>
      <w:r w:rsidR="00511748" w:rsidRPr="00511748">
        <w:rPr>
          <w:rFonts w:asciiTheme="minorHAnsi" w:hAnsiTheme="minorHAnsi" w:cstheme="minorHAnsi"/>
          <w:color w:val="000000" w:themeColor="text1"/>
        </w:rPr>
        <w:fldChar w:fldCharType="begin">
          <w:fldData xml:space="preserve">PEVuZE5vdGU+PENpdGU+PEF1dGhvcj5TY2hlcm1lcmhvcm48L0F1dGhvcj48WWVhcj4yMDE1PC9Z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</w:fldData>
        </w:fldChar>
      </w:r>
      <w:r w:rsidR="00EA7741">
        <w:rPr>
          <w:rFonts w:asciiTheme="minorHAnsi" w:hAnsiTheme="minorHAnsi" w:cstheme="minorHAnsi"/>
          <w:color w:val="000000" w:themeColor="text1"/>
        </w:rPr>
        <w:instrText xml:space="preserve"> ADDIN EN.CITE </w:instrText>
      </w:r>
      <w:r w:rsidR="00EA7741">
        <w:rPr>
          <w:rFonts w:asciiTheme="minorHAnsi" w:hAnsiTheme="minorHAnsi" w:cstheme="minorHAnsi"/>
          <w:color w:val="000000" w:themeColor="text1"/>
        </w:rPr>
        <w:fldChar w:fldCharType="begin">
          <w:fldData xml:space="preserve">PEVuZE5vdGU+PENpdGU+PEF1dGhvcj5TY2hlcm1lcmhvcm48L0F1dGhvcj48WWVhcj4yMDE1PC9Z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</w:fldData>
        </w:fldChar>
      </w:r>
      <w:r w:rsidR="00EA7741">
        <w:rPr>
          <w:rFonts w:asciiTheme="minorHAnsi" w:hAnsiTheme="minorHAnsi" w:cstheme="minorHAnsi"/>
          <w:color w:val="000000" w:themeColor="text1"/>
        </w:rPr>
        <w:instrText xml:space="preserve"> ADDIN EN.CITE.DATA </w:instrText>
      </w:r>
      <w:r w:rsidR="00EA7741">
        <w:rPr>
          <w:rFonts w:asciiTheme="minorHAnsi" w:hAnsiTheme="minorHAnsi" w:cstheme="minorHAnsi"/>
          <w:color w:val="000000" w:themeColor="text1"/>
        </w:rPr>
      </w:r>
      <w:r w:rsidR="00EA7741">
        <w:rPr>
          <w:rFonts w:asciiTheme="minorHAnsi" w:hAnsiTheme="minorHAnsi" w:cstheme="minorHAnsi"/>
          <w:color w:val="000000" w:themeColor="text1"/>
        </w:rPr>
        <w:fldChar w:fldCharType="end"/>
      </w:r>
      <w:r w:rsidR="00511748" w:rsidRPr="00511748">
        <w:rPr>
          <w:rFonts w:asciiTheme="minorHAnsi" w:hAnsiTheme="minorHAnsi" w:cstheme="minorHAnsi"/>
          <w:color w:val="000000" w:themeColor="text1"/>
        </w:rPr>
      </w:r>
      <w:r w:rsidR="00511748" w:rsidRPr="00511748">
        <w:rPr>
          <w:rFonts w:asciiTheme="minorHAnsi" w:hAnsiTheme="minorHAnsi" w:cstheme="minorHAnsi"/>
          <w:color w:val="000000" w:themeColor="text1"/>
        </w:rPr>
        <w:fldChar w:fldCharType="separate"/>
      </w:r>
      <w:r w:rsidR="00EA7741" w:rsidRPr="00EA7741">
        <w:rPr>
          <w:rFonts w:asciiTheme="minorHAnsi" w:hAnsiTheme="minorHAnsi" w:cstheme="minorHAnsi"/>
          <w:noProof/>
          <w:color w:val="000000" w:themeColor="text1"/>
          <w:vertAlign w:val="superscript"/>
        </w:rPr>
        <w:t>4</w:t>
      </w:r>
      <w:r w:rsidR="00511748" w:rsidRPr="00511748">
        <w:rPr>
          <w:rFonts w:asciiTheme="minorHAnsi" w:hAnsiTheme="minorHAnsi" w:cstheme="minorHAnsi"/>
          <w:color w:val="000000" w:themeColor="text1"/>
        </w:rPr>
        <w:fldChar w:fldCharType="end"/>
      </w:r>
      <w:r w:rsidR="00511748" w:rsidRPr="00511748">
        <w:rPr>
          <w:rFonts w:asciiTheme="minorHAnsi" w:hAnsiTheme="minorHAnsi" w:cstheme="minorHAnsi"/>
          <w:color w:val="000000" w:themeColor="text1"/>
        </w:rPr>
        <w:t xml:space="preserve"> </w:t>
      </w:r>
      <w:r>
        <w:rPr>
          <w:rFonts w:asciiTheme="minorHAnsi" w:hAnsiTheme="minorHAnsi" w:cstheme="minorHAnsi"/>
          <w:color w:val="000000" w:themeColor="text1"/>
        </w:rPr>
        <w:t>and medical regimens</w:t>
      </w:r>
      <w:r w:rsidR="00511748" w:rsidRPr="00511748">
        <w:rPr>
          <w:rFonts w:asciiTheme="minorHAnsi" w:hAnsiTheme="minorHAnsi" w:cstheme="minorHAnsi"/>
          <w:color w:val="000000" w:themeColor="text1"/>
        </w:rPr>
        <w:fldChar w:fldCharType="begin"/>
      </w:r>
      <w:r w:rsidR="00EA7741">
        <w:rPr>
          <w:rFonts w:asciiTheme="minorHAnsi" w:hAnsiTheme="minorHAnsi" w:cstheme="minorHAnsi"/>
          <w:color w:val="000000" w:themeColor="text1"/>
        </w:rPr>
        <w:instrText xml:space="preserve"> ADDIN EN.CITE &lt;EndNote&gt;&lt;Cite&gt;&lt;Author&gt;Williams&lt;/Author&gt;&lt;Year&gt;2017&lt;/Year&gt;&lt;RecNum&gt;635&lt;/RecNum&gt;&lt;DisplayText&gt;&lt;style face="superscript"&gt;5&lt;/style&gt;&lt;/DisplayText&gt;&lt;record&gt;&lt;rec-number&gt;635&lt;/rec-number&gt;&lt;foreign-keys&gt;&lt;key app="EN" db-id="parrxxdtfstdx2e9wafv2falevastvzzzz5r" timestamp="1549683250"&gt;635&lt;/key&gt;&lt;/foreign-keys&gt;&lt;ref-type name="Journal Article"&gt;17&lt;/ref-type&gt;&lt;contributors&gt;&lt;authors&gt;&lt;author&gt;Williams, Riley J, II&lt;/author&gt;&lt;author&gt;Giancola, Stephanie E&lt;/author&gt;&lt;author&gt;Gentry, Chris A&lt;/author&gt;&lt;author&gt;Kurdgelashvili, George&lt;/author&gt;&lt;author&gt;Thind, Sharanjeet&lt;/author&gt;&lt;author&gt;Skrepnek, Grant H&lt;/author&gt;&lt;/authors&gt;&lt;/contributors&gt;&lt;titles&gt;&lt;title&gt;A Propensity-Matched Analysis Between Standard Versus Tapered Oral Vancomycin Courses for the Management of Recurrent Clostridium difficile Infection&lt;/title&gt;&lt;secondary-title&gt;Open Forum Infectious Diseases&lt;/secondary-title&gt;&lt;/titles&gt;&lt;volume&gt;4&lt;/volume&gt;&lt;number&gt;4&lt;/number&gt;&lt;dates&gt;&lt;year&gt;2017&lt;/year&gt;&lt;/dates&gt;&lt;isbn&gt;2328-8957&lt;/isbn&gt;&lt;urls&gt;&lt;related-urls&gt;&lt;url&gt;https://dx.doi.org/10.1093/ofid/ofx235&lt;/url&gt;&lt;/related-urls&gt;&lt;/urls&gt;&lt;electronic-resource-num&gt;10.1093/ofid/ofx235&lt;/electronic-resource-num&gt;&lt;access-date&gt;2/9/2019&lt;/access-date&gt;&lt;/record&gt;&lt;/Cite&gt;&lt;/EndNote&gt;</w:instrText>
      </w:r>
      <w:r w:rsidR="00511748" w:rsidRPr="00511748">
        <w:rPr>
          <w:rFonts w:asciiTheme="minorHAnsi" w:hAnsiTheme="minorHAnsi" w:cstheme="minorHAnsi"/>
          <w:color w:val="000000" w:themeColor="text1"/>
        </w:rPr>
        <w:fldChar w:fldCharType="separate"/>
      </w:r>
      <w:r w:rsidR="00EA7741" w:rsidRPr="00EA7741">
        <w:rPr>
          <w:rFonts w:asciiTheme="minorHAnsi" w:hAnsiTheme="minorHAnsi" w:cstheme="minorHAnsi"/>
          <w:noProof/>
          <w:color w:val="000000" w:themeColor="text1"/>
          <w:vertAlign w:val="superscript"/>
        </w:rPr>
        <w:t>5</w:t>
      </w:r>
      <w:r w:rsidR="00511748" w:rsidRPr="00511748">
        <w:rPr>
          <w:rFonts w:asciiTheme="minorHAnsi" w:hAnsiTheme="minorHAnsi" w:cstheme="minorHAnsi"/>
          <w:color w:val="000000" w:themeColor="text1"/>
        </w:rPr>
        <w:fldChar w:fldCharType="end"/>
      </w:r>
      <w:r w:rsidR="00BF5F66">
        <w:rPr>
          <w:rFonts w:asciiTheme="minorHAnsi" w:hAnsiTheme="minorHAnsi" w:cstheme="minorHAnsi"/>
          <w:color w:val="000000" w:themeColor="text1"/>
        </w:rPr>
        <w:t>.</w:t>
      </w:r>
      <w:r w:rsidR="00511748" w:rsidRPr="00511748">
        <w:rPr>
          <w:rFonts w:asciiTheme="minorHAnsi" w:hAnsiTheme="minorHAnsi" w:cstheme="minorHAnsi"/>
          <w:color w:val="000000" w:themeColor="text1"/>
        </w:rPr>
        <w:t xml:space="preserve"> </w:t>
      </w:r>
      <w:r w:rsidR="005A61C9">
        <w:rPr>
          <w:rFonts w:asciiTheme="minorHAnsi" w:hAnsiTheme="minorHAnsi" w:cstheme="minorHAnsi"/>
          <w:color w:val="000000" w:themeColor="text1"/>
        </w:rPr>
        <w:t>R</w:t>
      </w:r>
      <w:r w:rsidR="00511748">
        <w:rPr>
          <w:rFonts w:asciiTheme="minorHAnsi" w:hAnsiTheme="minorHAnsi" w:cstheme="minorHAnsi"/>
          <w:color w:val="000000" w:themeColor="text1"/>
        </w:rPr>
        <w:t xml:space="preserve">ecently, </w:t>
      </w:r>
      <w:r w:rsidR="005A61C9">
        <w:rPr>
          <w:rFonts w:asciiTheme="minorHAnsi" w:hAnsiTheme="minorHAnsi" w:cstheme="minorHAnsi"/>
          <w:color w:val="000000" w:themeColor="text1"/>
        </w:rPr>
        <w:t>we</w:t>
      </w:r>
      <w:r w:rsidR="00511748">
        <w:rPr>
          <w:rFonts w:asciiTheme="minorHAnsi" w:hAnsiTheme="minorHAnsi" w:cstheme="minorHAnsi"/>
          <w:color w:val="000000" w:themeColor="text1"/>
        </w:rPr>
        <w:t xml:space="preserve"> </w:t>
      </w:r>
      <w:r w:rsidR="00BF5F66">
        <w:rPr>
          <w:rFonts w:asciiTheme="minorHAnsi" w:hAnsiTheme="minorHAnsi" w:cstheme="minorHAnsi"/>
          <w:color w:val="000000" w:themeColor="text1"/>
        </w:rPr>
        <w:t xml:space="preserve">have </w:t>
      </w:r>
      <w:r w:rsidR="005A61C9">
        <w:rPr>
          <w:rFonts w:asciiTheme="minorHAnsi" w:hAnsiTheme="minorHAnsi" w:cstheme="minorHAnsi"/>
          <w:color w:val="000000" w:themeColor="text1"/>
        </w:rPr>
        <w:t xml:space="preserve">used </w:t>
      </w:r>
      <w:r w:rsidR="002C520B">
        <w:rPr>
          <w:rFonts w:asciiTheme="minorHAnsi" w:hAnsiTheme="minorHAnsi" w:cstheme="minorHAnsi"/>
          <w:color w:val="000000" w:themeColor="text1"/>
        </w:rPr>
        <w:t xml:space="preserve">a </w:t>
      </w:r>
      <w:r w:rsidR="00511748">
        <w:rPr>
          <w:rFonts w:asciiTheme="minorHAnsi" w:hAnsiTheme="minorHAnsi" w:cstheme="minorHAnsi"/>
          <w:color w:val="000000" w:themeColor="text1"/>
        </w:rPr>
        <w:t>propensity</w:t>
      </w:r>
      <w:r w:rsidR="005A61C9">
        <w:rPr>
          <w:rFonts w:asciiTheme="minorHAnsi" w:hAnsiTheme="minorHAnsi" w:cstheme="minorHAnsi"/>
          <w:color w:val="000000" w:themeColor="text1"/>
        </w:rPr>
        <w:t xml:space="preserve"> </w:t>
      </w:r>
      <w:r w:rsidR="00CF6B4B">
        <w:rPr>
          <w:rFonts w:asciiTheme="minorHAnsi" w:hAnsiTheme="minorHAnsi" w:cstheme="minorHAnsi"/>
          <w:color w:val="000000" w:themeColor="text1"/>
        </w:rPr>
        <w:t xml:space="preserve">analysis </w:t>
      </w:r>
      <w:r w:rsidR="002C520B">
        <w:rPr>
          <w:rFonts w:asciiTheme="minorHAnsi" w:hAnsiTheme="minorHAnsi" w:cstheme="minorHAnsi"/>
          <w:color w:val="000000" w:themeColor="text1"/>
        </w:rPr>
        <w:t xml:space="preserve">of </w:t>
      </w:r>
      <w:r w:rsidR="00CF6B4B">
        <w:rPr>
          <w:rFonts w:asciiTheme="minorHAnsi" w:hAnsiTheme="minorHAnsi" w:cstheme="minorHAnsi"/>
          <w:color w:val="000000" w:themeColor="text1"/>
        </w:rPr>
        <w:t xml:space="preserve">data from </w:t>
      </w:r>
      <w:r w:rsidR="00511748">
        <w:rPr>
          <w:rFonts w:asciiTheme="minorHAnsi" w:hAnsiTheme="minorHAnsi" w:cstheme="minorHAnsi"/>
          <w:color w:val="000000" w:themeColor="text1"/>
        </w:rPr>
        <w:t xml:space="preserve">the </w:t>
      </w:r>
      <w:r w:rsidR="005A61C9">
        <w:rPr>
          <w:rFonts w:asciiTheme="minorHAnsi" w:hAnsiTheme="minorHAnsi" w:cstheme="minorHAnsi"/>
          <w:color w:val="000000" w:themeColor="text1"/>
        </w:rPr>
        <w:t xml:space="preserve">United States </w:t>
      </w:r>
      <w:r w:rsidR="00511748">
        <w:rPr>
          <w:rFonts w:asciiTheme="minorHAnsi" w:hAnsiTheme="minorHAnsi" w:cstheme="minorHAnsi"/>
          <w:color w:val="000000" w:themeColor="text1"/>
        </w:rPr>
        <w:t xml:space="preserve">Military </w:t>
      </w:r>
      <w:r w:rsidR="005A61C9">
        <w:rPr>
          <w:rFonts w:asciiTheme="minorHAnsi" w:hAnsiTheme="minorHAnsi" w:cstheme="minorHAnsi"/>
          <w:color w:val="000000" w:themeColor="text1"/>
        </w:rPr>
        <w:t>Health System</w:t>
      </w:r>
      <w:r w:rsidR="00DD592C">
        <w:rPr>
          <w:rFonts w:asciiTheme="minorHAnsi" w:hAnsiTheme="minorHAnsi" w:cstheme="minorHAnsi"/>
          <w:color w:val="000000" w:themeColor="text1"/>
        </w:rPr>
        <w:t xml:space="preserve"> </w:t>
      </w:r>
      <w:r w:rsidR="00511748">
        <w:rPr>
          <w:rFonts w:asciiTheme="minorHAnsi" w:hAnsiTheme="minorHAnsi" w:cstheme="minorHAnsi"/>
          <w:color w:val="000000" w:themeColor="text1"/>
        </w:rPr>
        <w:t>Data Repository</w:t>
      </w:r>
      <w:r w:rsidR="005A61C9">
        <w:rPr>
          <w:rFonts w:asciiTheme="minorHAnsi" w:hAnsiTheme="minorHAnsi" w:cstheme="minorHAnsi"/>
          <w:color w:val="000000" w:themeColor="text1"/>
        </w:rPr>
        <w:t xml:space="preserve"> (MDR)</w:t>
      </w:r>
      <w:r w:rsidR="00511748">
        <w:rPr>
          <w:rFonts w:asciiTheme="minorHAnsi" w:hAnsiTheme="minorHAnsi" w:cstheme="minorHAnsi"/>
          <w:color w:val="000000" w:themeColor="text1"/>
        </w:rPr>
        <w:t xml:space="preserve"> to assess the effect of statins in primary prevention of cardiovascular outcomes based on the presence and severity of coronary artery calcium</w:t>
      </w:r>
      <w:r w:rsidR="00511748">
        <w:rPr>
          <w:rFonts w:asciiTheme="minorHAnsi" w:hAnsiTheme="minorHAnsi" w:cstheme="minorHAnsi"/>
          <w:color w:val="000000" w:themeColor="text1"/>
        </w:rPr>
        <w:fldChar w:fldCharType="begin">
          <w:fldData xml:space="preserve">PEVuZE5vdGU+PENpdGU+PEF1dGhvcj5NaXRjaGVsbDwvQXV0aG9yPjxZZWFyPjIwMTg8L1llYXI+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==
</w:fldData>
        </w:fldChar>
      </w:r>
      <w:r w:rsidR="00EA7741">
        <w:rPr>
          <w:rFonts w:asciiTheme="minorHAnsi" w:hAnsiTheme="minorHAnsi" w:cstheme="minorHAnsi"/>
          <w:color w:val="000000" w:themeColor="text1"/>
        </w:rPr>
        <w:instrText xml:space="preserve"> ADDIN EN.CITE </w:instrText>
      </w:r>
      <w:r w:rsidR="00EA7741">
        <w:rPr>
          <w:rFonts w:asciiTheme="minorHAnsi" w:hAnsiTheme="minorHAnsi" w:cstheme="minorHAnsi"/>
          <w:color w:val="000000" w:themeColor="text1"/>
        </w:rPr>
        <w:fldChar w:fldCharType="begin">
          <w:fldData xml:space="preserve">PEVuZE5vdGU+PENpdGU+PEF1dGhvcj5NaXRjaGVsbDwvQXV0aG9yPjxZZWFyPjIwMTg8L1llYXI+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==
</w:fldData>
        </w:fldChar>
      </w:r>
      <w:r w:rsidR="00EA7741">
        <w:rPr>
          <w:rFonts w:asciiTheme="minorHAnsi" w:hAnsiTheme="minorHAnsi" w:cstheme="minorHAnsi"/>
          <w:color w:val="000000" w:themeColor="text1"/>
        </w:rPr>
        <w:instrText xml:space="preserve"> ADDIN EN.CITE.DATA </w:instrText>
      </w:r>
      <w:r w:rsidR="00EA7741">
        <w:rPr>
          <w:rFonts w:asciiTheme="minorHAnsi" w:hAnsiTheme="minorHAnsi" w:cstheme="minorHAnsi"/>
          <w:color w:val="000000" w:themeColor="text1"/>
        </w:rPr>
      </w:r>
      <w:r w:rsidR="00EA7741">
        <w:rPr>
          <w:rFonts w:asciiTheme="minorHAnsi" w:hAnsiTheme="minorHAnsi" w:cstheme="minorHAnsi"/>
          <w:color w:val="000000" w:themeColor="text1"/>
        </w:rPr>
        <w:fldChar w:fldCharType="end"/>
      </w:r>
      <w:r w:rsidR="00511748">
        <w:rPr>
          <w:rFonts w:asciiTheme="minorHAnsi" w:hAnsiTheme="minorHAnsi" w:cstheme="minorHAnsi"/>
          <w:color w:val="000000" w:themeColor="text1"/>
        </w:rPr>
      </w:r>
      <w:r w:rsidR="00511748">
        <w:rPr>
          <w:rFonts w:asciiTheme="minorHAnsi" w:hAnsiTheme="minorHAnsi" w:cstheme="minorHAnsi"/>
          <w:color w:val="000000" w:themeColor="text1"/>
        </w:rPr>
        <w:fldChar w:fldCharType="separate"/>
      </w:r>
      <w:r w:rsidR="00EA7741" w:rsidRPr="00EA7741">
        <w:rPr>
          <w:rFonts w:asciiTheme="minorHAnsi" w:hAnsiTheme="minorHAnsi" w:cstheme="minorHAnsi"/>
          <w:noProof/>
          <w:color w:val="000000" w:themeColor="text1"/>
          <w:vertAlign w:val="superscript"/>
        </w:rPr>
        <w:t>6</w:t>
      </w:r>
      <w:r w:rsidR="00511748">
        <w:rPr>
          <w:rFonts w:asciiTheme="minorHAnsi" w:hAnsiTheme="minorHAnsi" w:cstheme="minorHAnsi"/>
          <w:color w:val="000000" w:themeColor="text1"/>
        </w:rPr>
        <w:fldChar w:fldCharType="end"/>
      </w:r>
      <w:r w:rsidR="00BF5F66">
        <w:rPr>
          <w:rFonts w:asciiTheme="minorHAnsi" w:hAnsiTheme="minorHAnsi" w:cstheme="minorHAnsi"/>
          <w:color w:val="000000" w:themeColor="text1"/>
        </w:rPr>
        <w:t>.</w:t>
      </w:r>
    </w:p>
    <w:p w14:paraId="05954CB7" w14:textId="4BACB058" w:rsidR="00511748" w:rsidRDefault="00511748" w:rsidP="00F71EC7">
      <w:pPr>
        <w:jc w:val="left"/>
        <w:rPr>
          <w:rFonts w:asciiTheme="minorHAnsi" w:hAnsiTheme="minorHAnsi" w:cstheme="minorHAnsi"/>
          <w:color w:val="000000" w:themeColor="text1"/>
        </w:rPr>
      </w:pPr>
    </w:p>
    <w:p w14:paraId="4EC04BA5" w14:textId="07D9418F" w:rsidR="00BD29F2" w:rsidRPr="00BD29F2" w:rsidRDefault="00511748" w:rsidP="00F71EC7">
      <w:pPr>
        <w:jc w:val="left"/>
        <w:rPr>
          <w:rFonts w:asciiTheme="minorHAnsi" w:hAnsiTheme="minorHAnsi" w:cstheme="minorHAnsi"/>
          <w:color w:val="808080" w:themeColor="background1" w:themeShade="80"/>
        </w:rPr>
      </w:pPr>
      <w:r>
        <w:rPr>
          <w:rFonts w:asciiTheme="minorHAnsi" w:hAnsiTheme="minorHAnsi" w:cstheme="minorHAnsi"/>
          <w:color w:val="000000" w:themeColor="text1"/>
        </w:rPr>
        <w:t xml:space="preserve">The </w:t>
      </w:r>
      <w:r w:rsidR="000A372D">
        <w:rPr>
          <w:rFonts w:asciiTheme="minorHAnsi" w:hAnsiTheme="minorHAnsi" w:cstheme="minorHAnsi"/>
          <w:color w:val="000000" w:themeColor="text1"/>
        </w:rPr>
        <w:t>MDR,</w:t>
      </w:r>
      <w:r>
        <w:rPr>
          <w:rFonts w:asciiTheme="minorHAnsi" w:hAnsiTheme="minorHAnsi" w:cstheme="minorHAnsi"/>
          <w:color w:val="000000" w:themeColor="text1"/>
        </w:rPr>
        <w:t xml:space="preserve"> </w:t>
      </w:r>
      <w:r w:rsidR="00CF6B4B">
        <w:rPr>
          <w:rFonts w:asciiTheme="minorHAnsi" w:hAnsiTheme="minorHAnsi" w:cstheme="minorHAnsi"/>
          <w:color w:val="000000" w:themeColor="text1"/>
        </w:rPr>
        <w:t>utilized less frequently than</w:t>
      </w:r>
      <w:r>
        <w:rPr>
          <w:rFonts w:asciiTheme="minorHAnsi" w:hAnsiTheme="minorHAnsi" w:cstheme="minorHAnsi"/>
          <w:color w:val="000000" w:themeColor="text1"/>
        </w:rPr>
        <w:t xml:space="preserve"> the Medicare and VA data sets</w:t>
      </w:r>
      <w:r w:rsidR="00CF6B4B">
        <w:rPr>
          <w:rFonts w:asciiTheme="minorHAnsi" w:hAnsiTheme="minorHAnsi" w:cstheme="minorHAnsi"/>
          <w:color w:val="000000" w:themeColor="text1"/>
        </w:rPr>
        <w:t xml:space="preserve"> for research purposes</w:t>
      </w:r>
      <w:r>
        <w:rPr>
          <w:rFonts w:asciiTheme="minorHAnsi" w:hAnsiTheme="minorHAnsi" w:cstheme="minorHAnsi"/>
          <w:color w:val="000000" w:themeColor="text1"/>
        </w:rPr>
        <w:t xml:space="preserve">, contains comprehensive administrative and medical claims information from inpatient and outpatient services provided for active duty military, retirees, and other Department of Defense (DoD) healthcare beneficiaries and their dependents. The database includes services provided worldwide at </w:t>
      </w:r>
      <w:r w:rsidR="005A61C9">
        <w:rPr>
          <w:rFonts w:asciiTheme="minorHAnsi" w:hAnsiTheme="minorHAnsi" w:cstheme="minorHAnsi"/>
          <w:color w:val="000000" w:themeColor="text1"/>
        </w:rPr>
        <w:t xml:space="preserve">US </w:t>
      </w:r>
      <w:r>
        <w:rPr>
          <w:rFonts w:asciiTheme="minorHAnsi" w:hAnsiTheme="minorHAnsi" w:cstheme="minorHAnsi"/>
          <w:color w:val="000000" w:themeColor="text1"/>
        </w:rPr>
        <w:t xml:space="preserve">military treatment facilities or at civilian facilities billed to the DoD. </w:t>
      </w:r>
      <w:r w:rsidR="005A61C9">
        <w:rPr>
          <w:rFonts w:asciiTheme="minorHAnsi" w:hAnsiTheme="minorHAnsi" w:cstheme="minorHAnsi"/>
          <w:color w:val="000000" w:themeColor="text1"/>
        </w:rPr>
        <w:t>The database includes</w:t>
      </w:r>
      <w:r>
        <w:rPr>
          <w:rFonts w:asciiTheme="minorHAnsi" w:hAnsiTheme="minorHAnsi" w:cstheme="minorHAnsi"/>
          <w:color w:val="000000" w:themeColor="text1"/>
        </w:rPr>
        <w:t xml:space="preserve"> complete pharmacy data since October 1, 2001</w:t>
      </w:r>
      <w:r w:rsidR="00DD592C">
        <w:rPr>
          <w:rFonts w:asciiTheme="minorHAnsi" w:hAnsiTheme="minorHAnsi" w:cstheme="minorHAnsi"/>
          <w:color w:val="000000" w:themeColor="text1"/>
        </w:rPr>
        <w:t xml:space="preserve">. Laboratory data is available </w:t>
      </w:r>
      <w:r w:rsidR="00BF5F66">
        <w:rPr>
          <w:rFonts w:asciiTheme="minorHAnsi" w:hAnsiTheme="minorHAnsi" w:cstheme="minorHAnsi"/>
          <w:color w:val="000000" w:themeColor="text1"/>
        </w:rPr>
        <w:t>from</w:t>
      </w:r>
      <w:r>
        <w:rPr>
          <w:rFonts w:asciiTheme="minorHAnsi" w:hAnsiTheme="minorHAnsi" w:cstheme="minorHAnsi"/>
          <w:color w:val="000000" w:themeColor="text1"/>
        </w:rPr>
        <w:t xml:space="preserve"> </w:t>
      </w:r>
      <w:r w:rsidR="00C8251D" w:rsidRPr="00511748">
        <w:rPr>
          <w:rFonts w:asciiTheme="minorHAnsi" w:hAnsiTheme="minorHAnsi" w:cstheme="minorHAnsi"/>
          <w:color w:val="000000" w:themeColor="text1"/>
        </w:rPr>
        <w:t>2009</w:t>
      </w:r>
      <w:r w:rsidR="00C8251D">
        <w:rPr>
          <w:rFonts w:asciiTheme="minorHAnsi" w:hAnsiTheme="minorHAnsi" w:cstheme="minorHAnsi"/>
          <w:color w:val="000000" w:themeColor="text1"/>
        </w:rPr>
        <w:t xml:space="preserve"> but</w:t>
      </w:r>
      <w:r w:rsidR="00DD592C">
        <w:rPr>
          <w:rFonts w:asciiTheme="minorHAnsi" w:hAnsiTheme="minorHAnsi" w:cstheme="minorHAnsi"/>
          <w:color w:val="000000" w:themeColor="text1"/>
        </w:rPr>
        <w:t xml:space="preserve"> is only limited to military treatment facilities</w:t>
      </w:r>
      <w:r w:rsidRPr="00511748">
        <w:rPr>
          <w:rFonts w:asciiTheme="minorHAnsi" w:hAnsiTheme="minorHAnsi" w:cstheme="minorHAnsi"/>
          <w:color w:val="000000" w:themeColor="text1"/>
        </w:rPr>
        <w:t xml:space="preserve">. </w:t>
      </w:r>
      <w:r w:rsidR="00BD29F2" w:rsidRPr="00511748">
        <w:rPr>
          <w:rFonts w:asciiTheme="minorHAnsi" w:hAnsiTheme="minorHAnsi" w:cstheme="minorHAnsi"/>
          <w:color w:val="000000" w:themeColor="text1"/>
        </w:rPr>
        <w:t xml:space="preserve">Within the </w:t>
      </w:r>
      <w:r w:rsidR="000E4141">
        <w:rPr>
          <w:rFonts w:asciiTheme="minorHAnsi" w:hAnsiTheme="minorHAnsi" w:cstheme="minorHAnsi"/>
          <w:color w:val="000000" w:themeColor="text1"/>
        </w:rPr>
        <w:t>MDR</w:t>
      </w:r>
      <w:r w:rsidR="00BD29F2" w:rsidRPr="00511748">
        <w:rPr>
          <w:rFonts w:asciiTheme="minorHAnsi" w:hAnsiTheme="minorHAnsi" w:cstheme="minorHAnsi"/>
          <w:color w:val="000000" w:themeColor="text1"/>
        </w:rPr>
        <w:t xml:space="preserve">, cohorts have been defined </w:t>
      </w:r>
      <w:r w:rsidR="000708C9">
        <w:rPr>
          <w:rFonts w:asciiTheme="minorHAnsi" w:hAnsiTheme="minorHAnsi" w:cstheme="minorHAnsi"/>
          <w:color w:val="000000" w:themeColor="text1"/>
        </w:rPr>
        <w:t>with</w:t>
      </w:r>
      <w:r w:rsidR="00BD29F2" w:rsidRPr="00511748">
        <w:rPr>
          <w:rFonts w:asciiTheme="minorHAnsi" w:hAnsiTheme="minorHAnsi" w:cstheme="minorHAnsi"/>
          <w:color w:val="000000" w:themeColor="text1"/>
        </w:rPr>
        <w:t xml:space="preserve"> </w:t>
      </w:r>
      <w:r w:rsidR="000708C9">
        <w:rPr>
          <w:rFonts w:asciiTheme="minorHAnsi" w:hAnsiTheme="minorHAnsi" w:cstheme="minorHAnsi"/>
          <w:color w:val="000000" w:themeColor="text1"/>
        </w:rPr>
        <w:t xml:space="preserve">methods including use of </w:t>
      </w:r>
      <w:r w:rsidR="00BD29F2" w:rsidRPr="00511748">
        <w:rPr>
          <w:rFonts w:asciiTheme="minorHAnsi" w:hAnsiTheme="minorHAnsi" w:cstheme="minorHAnsi"/>
          <w:color w:val="000000" w:themeColor="text1"/>
        </w:rPr>
        <w:t>diagnoses codes (</w:t>
      </w:r>
      <w:r w:rsidR="005A61C9">
        <w:rPr>
          <w:rFonts w:asciiTheme="minorHAnsi" w:hAnsiTheme="minorHAnsi" w:cstheme="minorHAnsi"/>
          <w:color w:val="000000" w:themeColor="text1"/>
        </w:rPr>
        <w:t>e.g.</w:t>
      </w:r>
      <w:r w:rsidR="00BF5F66">
        <w:rPr>
          <w:rFonts w:asciiTheme="minorHAnsi" w:hAnsiTheme="minorHAnsi" w:cstheme="minorHAnsi"/>
          <w:color w:val="000000" w:themeColor="text1"/>
        </w:rPr>
        <w:t>,</w:t>
      </w:r>
      <w:r w:rsidR="005A61C9">
        <w:rPr>
          <w:rFonts w:asciiTheme="minorHAnsi" w:hAnsiTheme="minorHAnsi" w:cstheme="minorHAnsi"/>
          <w:color w:val="000000" w:themeColor="text1"/>
        </w:rPr>
        <w:t xml:space="preserve"> </w:t>
      </w:r>
      <w:r w:rsidR="00BD29F2" w:rsidRPr="00511748">
        <w:rPr>
          <w:rFonts w:asciiTheme="minorHAnsi" w:hAnsiTheme="minorHAnsi" w:cstheme="minorHAnsi"/>
          <w:color w:val="000000" w:themeColor="text1"/>
        </w:rPr>
        <w:t>diabetes mellitus</w:t>
      </w:r>
      <w:r w:rsidR="00BD29F2" w:rsidRPr="00511748">
        <w:rPr>
          <w:rFonts w:asciiTheme="minorHAnsi" w:hAnsiTheme="minorHAnsi" w:cstheme="minorHAnsi"/>
          <w:color w:val="000000" w:themeColor="text1"/>
        </w:rPr>
        <w:fldChar w:fldCharType="begin"/>
      </w:r>
      <w:r w:rsidR="003D52DE">
        <w:rPr>
          <w:rFonts w:asciiTheme="minorHAnsi" w:hAnsiTheme="minorHAnsi" w:cstheme="minorHAnsi"/>
          <w:color w:val="000000" w:themeColor="text1"/>
        </w:rPr>
        <w:instrText xml:space="preserve"> ADDIN EN.CITE &lt;EndNote&gt;&lt;Cite&gt;&lt;Author&gt;Rush&lt;/Author&gt;&lt;Year&gt;2018&lt;/Year&gt;&lt;RecNum&gt;625&lt;/RecNum&gt;&lt;DisplayText&gt;&lt;style face="superscript"&gt;7&lt;/style&gt;&lt;/DisplayText&gt;&lt;record&gt;&lt;rec-number&gt;625&lt;/rec-number&gt;&lt;foreign-keys&gt;&lt;key app="EN" db-id="parrxxdtfstdx2e9wafv2falevastvzzzz5r" timestamp="1548108371"&gt;625&lt;/key&gt;&lt;/foreign-keys&gt;&lt;ref-type name="Journal Article"&gt;17&lt;/ref-type&gt;&lt;contributors&gt;&lt;authors&gt;&lt;author&gt;Rush, T.&lt;/author&gt;&lt;author&gt;McGeary, M.&lt;/author&gt;&lt;author&gt;Sicignano, N.&lt;/author&gt;&lt;author&gt;Buryk, M. A.&lt;/author&gt;&lt;/authors&gt;&lt;/contributors&gt;&lt;auth-address&gt;Health ResearchTx LLC, Trevose, Pennsylvania.&amp;#xD;Department of Pediatrics, Naval Medical Center Portsmouth, Portsmouth, Virginia.&amp;#xD;Uniformed Services University of the Health Sciences, Department of Pediatrics, Bethesda, MD.&lt;/auth-address&gt;&lt;titles&gt;&lt;title&gt;A plateau in new onset type 1 diabetes: Incidence of pediatric diabetes in the United States Military Health System&lt;/title&gt;&lt;secondary-title&gt;Pediatric Diabetes&lt;/secondary-title&gt;&lt;short-title&gt;Pediatr Diabetes&lt;/short-title&gt;&lt;/titles&gt;&lt;periodical&gt;&lt;full-title&gt;Pediatric Diabetes&lt;/full-title&gt;&lt;/periodical&gt;&lt;pages&gt;917-922&lt;/pages&gt;&lt;volume&gt;19&lt;/volume&gt;&lt;number&gt;5&lt;/number&gt;&lt;edition&gt;2018/02/16&lt;/edition&gt;&lt;keywords&gt;&lt;keyword&gt;*diabetes mellitus, juvenile&lt;/keyword&gt;&lt;keyword&gt;*diabetes mellitus, type 1&lt;/keyword&gt;&lt;keyword&gt;*epidemiology&lt;/keyword&gt;&lt;keyword&gt;*incidence&lt;/keyword&gt;&lt;/keywords&gt;&lt;dates&gt;&lt;year&gt;2018&lt;/year&gt;&lt;pub-dates&gt;&lt;date&gt;Aug&lt;/date&gt;&lt;/pub-dates&gt;&lt;/dates&gt;&lt;isbn&gt;1399-5448 (Electronic)&amp;#xD;1399-543X (Linking)&lt;/isbn&gt;&lt;accession-num&gt;29446519&lt;/accession-num&gt;&lt;urls&gt;&lt;related-urls&gt;&lt;url&gt;https://www.ncbi.nlm.nih.gov/pubmed/29446519&lt;/url&gt;&lt;/related-urls&gt;&lt;/urls&gt;&lt;electronic-resource-num&gt;10.1111/pedi.12659&lt;/electronic-resource-num&gt;&lt;/record&gt;&lt;/Cite&gt;&lt;/EndNote&gt;</w:instrText>
      </w:r>
      <w:r w:rsidR="00BD29F2" w:rsidRPr="00511748">
        <w:rPr>
          <w:rFonts w:asciiTheme="minorHAnsi" w:hAnsiTheme="minorHAnsi" w:cstheme="minorHAnsi"/>
          <w:color w:val="000000" w:themeColor="text1"/>
        </w:rPr>
        <w:fldChar w:fldCharType="separate"/>
      </w:r>
      <w:r w:rsidR="00EA7741" w:rsidRPr="00EA7741">
        <w:rPr>
          <w:rFonts w:asciiTheme="minorHAnsi" w:hAnsiTheme="minorHAnsi" w:cstheme="minorHAnsi"/>
          <w:noProof/>
          <w:color w:val="000000" w:themeColor="text1"/>
          <w:vertAlign w:val="superscript"/>
        </w:rPr>
        <w:t>7</w:t>
      </w:r>
      <w:r w:rsidR="00BD29F2" w:rsidRPr="00511748">
        <w:rPr>
          <w:rFonts w:asciiTheme="minorHAnsi" w:hAnsiTheme="minorHAnsi" w:cstheme="minorHAnsi"/>
          <w:color w:val="000000" w:themeColor="text1"/>
        </w:rPr>
        <w:fldChar w:fldCharType="end"/>
      </w:r>
      <w:r w:rsidR="009A7B76">
        <w:rPr>
          <w:rFonts w:asciiTheme="minorHAnsi" w:hAnsiTheme="minorHAnsi" w:cstheme="minorHAnsi"/>
          <w:color w:val="000000" w:themeColor="text1"/>
        </w:rPr>
        <w:t>)</w:t>
      </w:r>
      <w:r w:rsidR="0029020D">
        <w:rPr>
          <w:rFonts w:asciiTheme="minorHAnsi" w:hAnsiTheme="minorHAnsi" w:cstheme="minorHAnsi"/>
          <w:color w:val="000000" w:themeColor="text1"/>
        </w:rPr>
        <w:t xml:space="preserve"> or</w:t>
      </w:r>
      <w:r w:rsidR="009A7B76">
        <w:rPr>
          <w:rFonts w:asciiTheme="minorHAnsi" w:hAnsiTheme="minorHAnsi" w:cstheme="minorHAnsi"/>
          <w:color w:val="000000" w:themeColor="text1"/>
        </w:rPr>
        <w:t xml:space="preserve"> </w:t>
      </w:r>
      <w:r w:rsidR="00BD29F2" w:rsidRPr="00511748">
        <w:rPr>
          <w:rFonts w:asciiTheme="minorHAnsi" w:hAnsiTheme="minorHAnsi" w:cstheme="minorHAnsi"/>
          <w:color w:val="000000" w:themeColor="text1"/>
        </w:rPr>
        <w:t>procedure codes (</w:t>
      </w:r>
      <w:r w:rsidR="005A61C9">
        <w:rPr>
          <w:rFonts w:asciiTheme="minorHAnsi" w:hAnsiTheme="minorHAnsi" w:cstheme="minorHAnsi"/>
          <w:color w:val="000000" w:themeColor="text1"/>
        </w:rPr>
        <w:t>e.g.</w:t>
      </w:r>
      <w:r w:rsidR="00BF5F66">
        <w:rPr>
          <w:rFonts w:asciiTheme="minorHAnsi" w:hAnsiTheme="minorHAnsi" w:cstheme="minorHAnsi"/>
          <w:color w:val="000000" w:themeColor="text1"/>
        </w:rPr>
        <w:t>,</w:t>
      </w:r>
      <w:r w:rsidR="00BD29F2" w:rsidRPr="00511748">
        <w:rPr>
          <w:rFonts w:asciiTheme="minorHAnsi" w:hAnsiTheme="minorHAnsi" w:cstheme="minorHAnsi"/>
          <w:color w:val="000000" w:themeColor="text1"/>
        </w:rPr>
        <w:t xml:space="preserve"> arthroscopic surgery</w:t>
      </w:r>
      <w:r w:rsidR="00BD29F2" w:rsidRPr="00511748">
        <w:rPr>
          <w:rFonts w:asciiTheme="minorHAnsi" w:hAnsiTheme="minorHAnsi" w:cstheme="minorHAnsi"/>
          <w:color w:val="000000" w:themeColor="text1"/>
        </w:rPr>
        <w:fldChar w:fldCharType="begin"/>
      </w:r>
      <w:r w:rsidR="003D52DE">
        <w:rPr>
          <w:rFonts w:asciiTheme="minorHAnsi" w:hAnsiTheme="minorHAnsi" w:cstheme="minorHAnsi"/>
          <w:color w:val="000000" w:themeColor="text1"/>
        </w:rPr>
        <w:instrText xml:space="preserve"> ADDIN EN.CITE &lt;EndNote&gt;&lt;Cite&gt;&lt;Author&gt;Rhon&lt;/Author&gt;&lt;Year&gt;2018&lt;/Year&gt;&lt;RecNum&gt;626&lt;/RecNum&gt;&lt;DisplayText&gt;&lt;style face="superscript"&gt;8&lt;/style&gt;&lt;/DisplayText&gt;&lt;record&gt;&lt;rec-number&gt;626&lt;/rec-number&gt;&lt;foreign-keys&gt;&lt;key app="EN" db-id="parrxxdtfstdx2e9wafv2falevastvzzzz5r" timestamp="1548109438"&gt;626&lt;/key&gt;&lt;/foreign-keys&gt;&lt;ref-type name="Journal Article"&gt;17&lt;/ref-type&gt;&lt;contributors&gt;&lt;authors&gt;&lt;author&gt;Rhon, D. I.&lt;/author&gt;&lt;author&gt;Greenlee, T. A.&lt;/author&gt;&lt;author&gt;Marchant, B. G.&lt;/author&gt;&lt;author&gt;Sissel, C. D.&lt;/author&gt;&lt;author&gt;Cook, C. E.&lt;/author&gt;&lt;/authors&gt;&lt;/contributors&gt;&lt;auth-address&gt;Department of Rehabilitation Medicine, Center for the Intrepid, Brooke Army Medical Center, San Antonio, Texas, USA.&amp;#xD;Doctoral Program in Physical Therapy, Baylor University, Fort Sam Houston, Texas, USA.&amp;#xD;Department of Orthopaedics and Rehabilitation, Madigan Army Medical Center, Tacoma, Washington, USA.&amp;#xD;Program Analysis and Evaluation Division, US Army Medical Command, Fort Sam Houston, Texas, USA.&amp;#xD;Division of Physical Therapy, Department of Orthopedics, Duke University, Durham, North Carolina, USA.&lt;/auth-address&gt;&lt;titles&gt;&lt;title&gt;Comorbidities in the first 2 years after arthroscopic hip surgery: substantial increases in mental health disorders, chronic pain, substance abuse and cardiometabolic conditions&lt;/title&gt;&lt;secondary-title&gt;British Journal of Sports Medicine&lt;/secondary-title&gt;&lt;short-title&gt;Br J Sports Med&lt;/short-title&gt;&lt;/titles&gt;&lt;periodical&gt;&lt;full-title&gt;British Journal of Sports Medicine&lt;/full-title&gt;&lt;/periodical&gt;&lt;edition&gt;2018/09/29&lt;/edition&gt;&lt;keywords&gt;&lt;keyword&gt;arthroscopic surgery&lt;/keyword&gt;&lt;keyword&gt;cohort study&lt;/keyword&gt;&lt;keyword&gt;health&lt;/keyword&gt;&lt;keyword&gt;hip&lt;/keyword&gt;&lt;/keywords&gt;&lt;dates&gt;&lt;year&gt;2018&lt;/year&gt;&lt;pub-dates&gt;&lt;date&gt;Sep 27&lt;/date&gt;&lt;/pub-dates&gt;&lt;/dates&gt;&lt;isbn&gt;1473-0480 (Electronic)&amp;#xD;0306-3674 (Linking)&lt;/isbn&gt;&lt;accession-num&gt;30262452&lt;/accession-num&gt;&lt;urls&gt;&lt;related-urls&gt;&lt;url&gt;https://www.ncbi.nlm.nih.gov/pubmed/30262452&lt;/url&gt;&lt;/related-urls&gt;&lt;/urls&gt;&lt;electronic-resource-num&gt;10.1136/bjsports-2018-099294&lt;/electronic-resource-num&gt;&lt;/record&gt;&lt;/Cite&gt;&lt;/EndNote&gt;</w:instrText>
      </w:r>
      <w:r w:rsidR="00BD29F2" w:rsidRPr="00511748">
        <w:rPr>
          <w:rFonts w:asciiTheme="minorHAnsi" w:hAnsiTheme="minorHAnsi" w:cstheme="minorHAnsi"/>
          <w:color w:val="000000" w:themeColor="text1"/>
        </w:rPr>
        <w:fldChar w:fldCharType="separate"/>
      </w:r>
      <w:r w:rsidR="00EA7741" w:rsidRPr="00EA7741">
        <w:rPr>
          <w:rFonts w:asciiTheme="minorHAnsi" w:hAnsiTheme="minorHAnsi" w:cstheme="minorHAnsi"/>
          <w:noProof/>
          <w:color w:val="000000" w:themeColor="text1"/>
          <w:vertAlign w:val="superscript"/>
        </w:rPr>
        <w:t>8</w:t>
      </w:r>
      <w:r w:rsidR="00BD29F2" w:rsidRPr="00511748">
        <w:rPr>
          <w:rFonts w:asciiTheme="minorHAnsi" w:hAnsiTheme="minorHAnsi" w:cstheme="minorHAnsi"/>
          <w:color w:val="000000" w:themeColor="text1"/>
        </w:rPr>
        <w:fldChar w:fldCharType="end"/>
      </w:r>
      <w:r w:rsidR="00BD29F2" w:rsidRPr="00511748">
        <w:rPr>
          <w:rFonts w:asciiTheme="minorHAnsi" w:hAnsiTheme="minorHAnsi" w:cstheme="minorHAnsi"/>
          <w:color w:val="000000" w:themeColor="text1"/>
        </w:rPr>
        <w:t>)</w:t>
      </w:r>
      <w:r w:rsidR="0029020D">
        <w:rPr>
          <w:rFonts w:asciiTheme="minorHAnsi" w:hAnsiTheme="minorHAnsi" w:cstheme="minorHAnsi"/>
          <w:color w:val="000000" w:themeColor="text1"/>
        </w:rPr>
        <w:t>.</w:t>
      </w:r>
      <w:r w:rsidR="000708C9">
        <w:rPr>
          <w:rFonts w:asciiTheme="minorHAnsi" w:hAnsiTheme="minorHAnsi" w:cstheme="minorHAnsi"/>
          <w:color w:val="000000" w:themeColor="text1"/>
        </w:rPr>
        <w:t xml:space="preserve"> Alternatively, an externally defined cohort of eligible benefi</w:t>
      </w:r>
      <w:r w:rsidR="006B01FB">
        <w:rPr>
          <w:rFonts w:asciiTheme="minorHAnsi" w:hAnsiTheme="minorHAnsi" w:cstheme="minorHAnsi"/>
          <w:color w:val="000000" w:themeColor="text1"/>
        </w:rPr>
        <w:t>c</w:t>
      </w:r>
      <w:r w:rsidR="000708C9">
        <w:rPr>
          <w:rFonts w:asciiTheme="minorHAnsi" w:hAnsiTheme="minorHAnsi" w:cstheme="minorHAnsi"/>
          <w:color w:val="000000" w:themeColor="text1"/>
        </w:rPr>
        <w:t>iaries, such as a registry, can be matched to the MDR to obtain baseline and follow-up data</w:t>
      </w:r>
      <w:r w:rsidR="000708C9">
        <w:rPr>
          <w:rFonts w:asciiTheme="minorHAnsi" w:hAnsiTheme="minorHAnsi" w:cstheme="minorHAnsi"/>
          <w:color w:val="000000" w:themeColor="text1"/>
        </w:rPr>
        <w:fldChar w:fldCharType="begin"/>
      </w:r>
      <w:r w:rsidR="003D52DE">
        <w:rPr>
          <w:rFonts w:asciiTheme="minorHAnsi" w:hAnsiTheme="minorHAnsi" w:cstheme="minorHAnsi"/>
          <w:color w:val="000000" w:themeColor="text1"/>
        </w:rPr>
        <w:instrText xml:space="preserve"> ADDIN EN.CITE &lt;EndNote&gt;&lt;Cite&gt;&lt;Author&gt;Mitchell&lt;/Author&gt;&lt;Year&gt;2017&lt;/Year&gt;&lt;RecNum&gt;283&lt;/RecNum&gt;&lt;DisplayText&gt;&lt;style face="superscript"&gt;9&lt;/style&gt;&lt;/DisplayText&gt;&lt;record&gt;&lt;rec-number&gt;283&lt;/rec-number&gt;&lt;foreign-keys&gt;&lt;key app="EN" db-id="parrxxdtfstdx2e9wafv2falevastvzzzz5r" timestamp="1508813295"&gt;283&lt;/key&gt;&lt;/foreign-keys&gt;&lt;ref-type name="Journal Article"&gt;17&lt;/ref-type&gt;&lt;contributors&gt;&lt;authors&gt;&lt;author&gt;Mitchell, JD&lt;/author&gt;&lt;author&gt;Paisley, R&lt;/author&gt;&lt;author&gt;Moon, P&lt;/author&gt;&lt;author&gt;Novak, E&lt;/author&gt;&lt;author&gt;Villines, TC&lt;/author&gt;&lt;/authors&gt;&lt;/contributors&gt;&lt;titles&gt;&lt;title&gt;Coronary Artery Calcium Score and Long-term Risk of Death, Myocardial Infarction and Stroke: The Walter Reed Cohort Study&lt;/title&gt;&lt;secondary-title&gt;Journal of the American College of Cardiology: Cardiovascular imaging&lt;/secondary-title&gt;&lt;/titles&gt;&lt;periodical&gt;&lt;full-title&gt;Journal of the American College of Cardiology: Cardiovascular imaging&lt;/full-title&gt;&lt;/periodical&gt;&lt;dates&gt;&lt;year&gt;2017&lt;/year&gt;&lt;/dates&gt;&lt;urls&gt;&lt;/urls&gt;&lt;/record&gt;&lt;/Cite&gt;&lt;/EndNote&gt;</w:instrText>
      </w:r>
      <w:r w:rsidR="000708C9">
        <w:rPr>
          <w:rFonts w:asciiTheme="minorHAnsi" w:hAnsiTheme="minorHAnsi" w:cstheme="minorHAnsi"/>
          <w:color w:val="000000" w:themeColor="text1"/>
        </w:rPr>
        <w:fldChar w:fldCharType="separate"/>
      </w:r>
      <w:r w:rsidR="00EA7741" w:rsidRPr="00EA7741">
        <w:rPr>
          <w:rFonts w:asciiTheme="minorHAnsi" w:hAnsiTheme="minorHAnsi" w:cstheme="minorHAnsi"/>
          <w:noProof/>
          <w:color w:val="000000" w:themeColor="text1"/>
          <w:vertAlign w:val="superscript"/>
        </w:rPr>
        <w:t>9</w:t>
      </w:r>
      <w:r w:rsidR="000708C9">
        <w:rPr>
          <w:rFonts w:asciiTheme="minorHAnsi" w:hAnsiTheme="minorHAnsi" w:cstheme="minorHAnsi"/>
          <w:color w:val="000000" w:themeColor="text1"/>
        </w:rPr>
        <w:fldChar w:fldCharType="end"/>
      </w:r>
      <w:r w:rsidR="00BF5F66">
        <w:rPr>
          <w:rFonts w:asciiTheme="minorHAnsi" w:hAnsiTheme="minorHAnsi" w:cstheme="minorHAnsi"/>
          <w:color w:val="000000" w:themeColor="text1"/>
        </w:rPr>
        <w:t>.</w:t>
      </w:r>
      <w:r w:rsidR="006B01FB">
        <w:rPr>
          <w:rFonts w:asciiTheme="minorHAnsi" w:hAnsiTheme="minorHAnsi" w:cstheme="minorHAnsi"/>
          <w:color w:val="000000" w:themeColor="text1"/>
        </w:rPr>
        <w:t xml:space="preserve"> </w:t>
      </w:r>
      <w:r w:rsidR="003518AE">
        <w:rPr>
          <w:rFonts w:asciiTheme="minorHAnsi" w:hAnsiTheme="minorHAnsi" w:cstheme="minorHAnsi"/>
          <w:color w:val="000000" w:themeColor="text1"/>
        </w:rPr>
        <w:t>Unlike Medicare, the MDR includes patients of all ages.</w:t>
      </w:r>
      <w:r>
        <w:rPr>
          <w:rFonts w:asciiTheme="minorHAnsi" w:hAnsiTheme="minorHAnsi" w:cstheme="minorHAnsi"/>
          <w:color w:val="000000" w:themeColor="text1"/>
        </w:rPr>
        <w:t xml:space="preserve"> It is </w:t>
      </w:r>
      <w:r w:rsidR="003518AE">
        <w:rPr>
          <w:rFonts w:asciiTheme="minorHAnsi" w:hAnsiTheme="minorHAnsi" w:cstheme="minorHAnsi"/>
          <w:color w:val="000000" w:themeColor="text1"/>
        </w:rPr>
        <w:t xml:space="preserve">also </w:t>
      </w:r>
      <w:r>
        <w:rPr>
          <w:rFonts w:asciiTheme="minorHAnsi" w:hAnsiTheme="minorHAnsi" w:cstheme="minorHAnsi"/>
          <w:color w:val="000000" w:themeColor="text1"/>
        </w:rPr>
        <w:t>less biased towards males than the VA database since it includes dependents.</w:t>
      </w:r>
      <w:r w:rsidR="003518AE">
        <w:rPr>
          <w:rFonts w:asciiTheme="minorHAnsi" w:hAnsiTheme="minorHAnsi" w:cstheme="minorHAnsi"/>
          <w:color w:val="000000" w:themeColor="text1"/>
        </w:rPr>
        <w:t xml:space="preserve"> </w:t>
      </w:r>
      <w:r w:rsidR="007628AC">
        <w:rPr>
          <w:rFonts w:asciiTheme="minorHAnsi" w:hAnsiTheme="minorHAnsi" w:cstheme="minorHAnsi"/>
          <w:color w:val="000000" w:themeColor="text1"/>
        </w:rPr>
        <w:t>Access to the MDR is limited, however</w:t>
      </w:r>
      <w:r w:rsidR="00BF5F66">
        <w:rPr>
          <w:rFonts w:asciiTheme="minorHAnsi" w:hAnsiTheme="minorHAnsi" w:cstheme="minorHAnsi"/>
          <w:color w:val="000000" w:themeColor="text1"/>
        </w:rPr>
        <w:t>.</w:t>
      </w:r>
      <w:r w:rsidR="007628AC">
        <w:rPr>
          <w:rFonts w:asciiTheme="minorHAnsi" w:hAnsiTheme="minorHAnsi" w:cstheme="minorHAnsi"/>
          <w:color w:val="000000" w:themeColor="text1"/>
        </w:rPr>
        <w:t xml:space="preserve"> </w:t>
      </w:r>
      <w:r w:rsidR="00BF5F66">
        <w:rPr>
          <w:rFonts w:asciiTheme="minorHAnsi" w:hAnsiTheme="minorHAnsi" w:cstheme="minorHAnsi"/>
          <w:color w:val="000000" w:themeColor="text1"/>
        </w:rPr>
        <w:t>G</w:t>
      </w:r>
      <w:r w:rsidR="00DD592C">
        <w:rPr>
          <w:rFonts w:asciiTheme="minorHAnsi" w:hAnsiTheme="minorHAnsi" w:cstheme="minorHAnsi"/>
          <w:color w:val="000000" w:themeColor="text1"/>
        </w:rPr>
        <w:t>enerally</w:t>
      </w:r>
      <w:r w:rsidR="00BF5F66">
        <w:rPr>
          <w:rFonts w:asciiTheme="minorHAnsi" w:hAnsiTheme="minorHAnsi" w:cstheme="minorHAnsi"/>
          <w:color w:val="000000" w:themeColor="text1"/>
        </w:rPr>
        <w:t>,</w:t>
      </w:r>
      <w:r w:rsidR="00DD592C">
        <w:rPr>
          <w:rFonts w:asciiTheme="minorHAnsi" w:hAnsiTheme="minorHAnsi" w:cstheme="minorHAnsi"/>
          <w:color w:val="000000" w:themeColor="text1"/>
        </w:rPr>
        <w:t xml:space="preserve"> </w:t>
      </w:r>
      <w:r w:rsidR="007628AC">
        <w:rPr>
          <w:rFonts w:asciiTheme="minorHAnsi" w:hAnsiTheme="minorHAnsi" w:cstheme="minorHAnsi"/>
          <w:color w:val="000000" w:themeColor="text1"/>
        </w:rPr>
        <w:t>only investigators that are members of the Military Health System can request access</w:t>
      </w:r>
      <w:r w:rsidR="0029020D">
        <w:rPr>
          <w:rFonts w:asciiTheme="minorHAnsi" w:hAnsiTheme="minorHAnsi" w:cstheme="minorHAnsi"/>
          <w:color w:val="000000" w:themeColor="text1"/>
        </w:rPr>
        <w:t>,</w:t>
      </w:r>
      <w:r w:rsidR="000661CF">
        <w:rPr>
          <w:rFonts w:asciiTheme="minorHAnsi" w:hAnsiTheme="minorHAnsi" w:cstheme="minorHAnsi"/>
          <w:color w:val="000000" w:themeColor="text1"/>
        </w:rPr>
        <w:t xml:space="preserve"> </w:t>
      </w:r>
      <w:r w:rsidR="0029020D">
        <w:rPr>
          <w:rFonts w:asciiTheme="minorHAnsi" w:hAnsiTheme="minorHAnsi" w:cstheme="minorHAnsi"/>
          <w:color w:val="000000" w:themeColor="text1"/>
        </w:rPr>
        <w:t xml:space="preserve">analogous </w:t>
      </w:r>
      <w:r w:rsidR="000661CF">
        <w:rPr>
          <w:rFonts w:asciiTheme="minorHAnsi" w:hAnsiTheme="minorHAnsi" w:cstheme="minorHAnsi"/>
          <w:color w:val="000000" w:themeColor="text1"/>
        </w:rPr>
        <w:t>to requirements for use of the VA database.</w:t>
      </w:r>
      <w:r w:rsidR="00DD592C">
        <w:rPr>
          <w:rFonts w:asciiTheme="minorHAnsi" w:hAnsiTheme="minorHAnsi" w:cstheme="minorHAnsi"/>
          <w:color w:val="000000" w:themeColor="text1"/>
        </w:rPr>
        <w:t xml:space="preserve"> Non-government researchers seeking access to </w:t>
      </w:r>
      <w:r w:rsidR="00A5463B">
        <w:rPr>
          <w:rFonts w:asciiTheme="minorHAnsi" w:hAnsiTheme="minorHAnsi" w:cstheme="minorHAnsi"/>
          <w:color w:val="000000" w:themeColor="text1"/>
        </w:rPr>
        <w:t>Military Health Systems</w:t>
      </w:r>
      <w:r w:rsidR="00DD592C">
        <w:rPr>
          <w:rFonts w:asciiTheme="minorHAnsi" w:hAnsiTheme="minorHAnsi" w:cstheme="minorHAnsi"/>
          <w:color w:val="000000" w:themeColor="text1"/>
        </w:rPr>
        <w:t xml:space="preserve"> data must </w:t>
      </w:r>
      <w:r w:rsidR="00C8251D">
        <w:rPr>
          <w:rFonts w:asciiTheme="minorHAnsi" w:hAnsiTheme="minorHAnsi" w:cstheme="minorHAnsi"/>
          <w:color w:val="000000" w:themeColor="text1"/>
        </w:rPr>
        <w:t>do</w:t>
      </w:r>
      <w:r w:rsidR="00DD592C">
        <w:rPr>
          <w:rFonts w:asciiTheme="minorHAnsi" w:hAnsiTheme="minorHAnsi" w:cstheme="minorHAnsi"/>
          <w:color w:val="000000" w:themeColor="text1"/>
        </w:rPr>
        <w:t xml:space="preserve"> so through a data sharing agreement under the supervision of a government sponsor.</w:t>
      </w:r>
    </w:p>
    <w:p w14:paraId="237AD7DD" w14:textId="43432B25" w:rsidR="00D15131" w:rsidRDefault="00D15131" w:rsidP="00F71EC7">
      <w:pPr>
        <w:jc w:val="left"/>
        <w:rPr>
          <w:rFonts w:asciiTheme="minorHAnsi" w:hAnsiTheme="minorHAnsi" w:cstheme="minorHAnsi"/>
          <w:b/>
        </w:rPr>
      </w:pPr>
    </w:p>
    <w:p w14:paraId="0C2F2F63" w14:textId="79FFD26F" w:rsidR="00B65134" w:rsidRDefault="009C6798" w:rsidP="00F71EC7">
      <w:pPr>
        <w:jc w:val="left"/>
        <w:rPr>
          <w:rFonts w:asciiTheme="minorHAnsi" w:hAnsiTheme="minorHAnsi" w:cstheme="minorHAnsi"/>
        </w:rPr>
      </w:pPr>
      <w:r>
        <w:rPr>
          <w:rFonts w:asciiTheme="minorHAnsi" w:hAnsiTheme="minorHAnsi" w:cstheme="minorHAnsi"/>
        </w:rPr>
        <w:t xml:space="preserve">When using any administrative data set, it is important to bear in mind the limitations as well as </w:t>
      </w:r>
      <w:r>
        <w:rPr>
          <w:rFonts w:asciiTheme="minorHAnsi" w:hAnsiTheme="minorHAnsi" w:cstheme="minorHAnsi"/>
        </w:rPr>
        <w:lastRenderedPageBreak/>
        <w:t>strengths of administrative coding. The sensitivity and specificity of the code can vary based on the</w:t>
      </w:r>
      <w:r w:rsidR="003A047C">
        <w:rPr>
          <w:rFonts w:asciiTheme="minorHAnsi" w:hAnsiTheme="minorHAnsi" w:cstheme="minorHAnsi"/>
        </w:rPr>
        <w:t xml:space="preserve"> </w:t>
      </w:r>
      <w:r w:rsidR="00AD6A1E">
        <w:rPr>
          <w:rFonts w:asciiTheme="minorHAnsi" w:hAnsiTheme="minorHAnsi" w:cstheme="minorHAnsi"/>
        </w:rPr>
        <w:t>related diagnosis</w:t>
      </w:r>
      <w:r w:rsidR="003A047C">
        <w:rPr>
          <w:rFonts w:asciiTheme="minorHAnsi" w:hAnsiTheme="minorHAnsi" w:cstheme="minorHAnsi"/>
        </w:rPr>
        <w:t>, whether it is a primary or secondary diagnosis, or whether it is an inpatient or outpatient file</w:t>
      </w:r>
      <w:r>
        <w:rPr>
          <w:rFonts w:asciiTheme="minorHAnsi" w:hAnsiTheme="minorHAnsi" w:cstheme="minorHAnsi"/>
        </w:rPr>
        <w:t xml:space="preserve">. </w:t>
      </w:r>
      <w:r w:rsidR="003B08E4">
        <w:rPr>
          <w:rFonts w:asciiTheme="minorHAnsi" w:hAnsiTheme="minorHAnsi" w:cstheme="minorHAnsi"/>
        </w:rPr>
        <w:t>Inpatient c</w:t>
      </w:r>
      <w:r w:rsidR="006B01FB">
        <w:rPr>
          <w:rFonts w:asciiTheme="minorHAnsi" w:hAnsiTheme="minorHAnsi" w:cstheme="minorHAnsi"/>
        </w:rPr>
        <w:t>odes</w:t>
      </w:r>
      <w:r>
        <w:rPr>
          <w:rFonts w:asciiTheme="minorHAnsi" w:hAnsiTheme="minorHAnsi" w:cstheme="minorHAnsi"/>
        </w:rPr>
        <w:t xml:space="preserve"> for </w:t>
      </w:r>
      <w:r w:rsidR="006B01FB">
        <w:rPr>
          <w:rFonts w:asciiTheme="minorHAnsi" w:hAnsiTheme="minorHAnsi" w:cstheme="minorHAnsi"/>
        </w:rPr>
        <w:t xml:space="preserve">acute </w:t>
      </w:r>
      <w:r>
        <w:rPr>
          <w:rFonts w:asciiTheme="minorHAnsi" w:hAnsiTheme="minorHAnsi" w:cstheme="minorHAnsi"/>
        </w:rPr>
        <w:t xml:space="preserve">myocardial infarction </w:t>
      </w:r>
      <w:r w:rsidR="006B01FB">
        <w:rPr>
          <w:rFonts w:asciiTheme="minorHAnsi" w:hAnsiTheme="minorHAnsi" w:cstheme="minorHAnsi"/>
        </w:rPr>
        <w:t>are generally accurately reported with</w:t>
      </w:r>
      <w:r>
        <w:rPr>
          <w:rFonts w:asciiTheme="minorHAnsi" w:hAnsiTheme="minorHAnsi" w:cstheme="minorHAnsi"/>
        </w:rPr>
        <w:t xml:space="preserve"> positive predictive value</w:t>
      </w:r>
      <w:r w:rsidR="006B01FB">
        <w:rPr>
          <w:rFonts w:asciiTheme="minorHAnsi" w:hAnsiTheme="minorHAnsi" w:cstheme="minorHAnsi"/>
        </w:rPr>
        <w:t>s</w:t>
      </w:r>
      <w:r>
        <w:rPr>
          <w:rFonts w:asciiTheme="minorHAnsi" w:hAnsiTheme="minorHAnsi" w:cstheme="minorHAnsi"/>
        </w:rPr>
        <w:t xml:space="preserve"> over 90%</w:t>
      </w:r>
      <w:r>
        <w:rPr>
          <w:rFonts w:asciiTheme="minorHAnsi" w:hAnsiTheme="minorHAnsi" w:cstheme="minorHAnsi"/>
        </w:rPr>
        <w:fldChar w:fldCharType="begin"/>
      </w:r>
      <w:r w:rsidR="001921D4">
        <w:rPr>
          <w:rFonts w:asciiTheme="minorHAnsi" w:hAnsiTheme="minorHAnsi" w:cstheme="minorHAnsi"/>
        </w:rPr>
        <w:instrText xml:space="preserve"> ADDIN EN.CITE &lt;EndNote&gt;&lt;Cite&gt;&lt;Author&gt;McCormick&lt;/Author&gt;&lt;Year&gt;2014&lt;/Year&gt;&lt;RecNum&gt;636&lt;/RecNum&gt;&lt;DisplayText&gt;&lt;style face="superscript"&gt;10&lt;/style&gt;&lt;/DisplayText&gt;&lt;record&gt;&lt;rec-number&gt;636&lt;/rec-number&gt;&lt;foreign-keys&gt;&lt;key app="EN" db-id="parrxxdtfstdx2e9wafv2falevastvzzzz5r" timestamp="1549688577"&gt;636&lt;/key&gt;&lt;/foreign-keys&gt;&lt;ref-type name="Journal Article"&gt;17&lt;/ref-type&gt;&lt;contributors&gt;&lt;authors&gt;&lt;author&gt;McCormick, Natalie&lt;/author&gt;&lt;author&gt;Lacaille, Diane&lt;/author&gt;&lt;author&gt;Bhole, Vidula&lt;/author&gt;&lt;author&gt;Avina-Zubieta, J. Antonio&lt;/author&gt;&lt;/authors&gt;&lt;/contributors&gt;&lt;titles&gt;&lt;title&gt;Validity of myocardial infarction diagnoses in administrative databases: a systematic review&lt;/title&gt;&lt;secondary-title&gt;PLOS ONE&lt;/secondary-title&gt;&lt;/titles&gt;&lt;periodical&gt;&lt;full-title&gt;PlOS ONE&lt;/full-title&gt;&lt;/periodical&gt;&lt;pages&gt;e92286-e92286&lt;/pages&gt;&lt;volume&gt;9&lt;/volume&gt;&lt;number&gt;3&lt;/number&gt;&lt;dates&gt;&lt;year&gt;2014&lt;/year&gt;&lt;/dates&gt;&lt;publisher&gt;Public Library of Science&lt;/publisher&gt;&lt;isbn&gt;1932-6203&lt;/isbn&gt;&lt;accession-num&gt;24682186&lt;/accession-num&gt;&lt;urls&gt;&lt;related-urls&gt;&lt;url&gt;https://www.ncbi.nlm.nih.gov/pubmed/24682186&lt;/url&gt;&lt;url&gt;https://www.ncbi.nlm.nih.gov/pmc/PMC3969323/&lt;/url&gt;&lt;/related-urls&gt;&lt;/urls&gt;&lt;electronic-resource-num&gt;10.1371/journal.pone.0092286&lt;/electronic-resource-num&gt;&lt;remote-database-name&gt;PubMed&lt;/remote-database-name&gt;&lt;/record&gt;&lt;/Cite&gt;&lt;/EndNote&gt;</w:instrText>
      </w:r>
      <w:r>
        <w:rPr>
          <w:rFonts w:asciiTheme="minorHAnsi" w:hAnsiTheme="minorHAnsi" w:cstheme="minorHAnsi"/>
        </w:rPr>
        <w:fldChar w:fldCharType="separate"/>
      </w:r>
      <w:r w:rsidR="00EA7741" w:rsidRPr="00EA7741">
        <w:rPr>
          <w:rFonts w:asciiTheme="minorHAnsi" w:hAnsiTheme="minorHAnsi" w:cstheme="minorHAnsi"/>
          <w:noProof/>
          <w:vertAlign w:val="superscript"/>
        </w:rPr>
        <w:t>10</w:t>
      </w:r>
      <w:r>
        <w:rPr>
          <w:rFonts w:asciiTheme="minorHAnsi" w:hAnsiTheme="minorHAnsi" w:cstheme="minorHAnsi"/>
        </w:rPr>
        <w:fldChar w:fldCharType="end"/>
      </w:r>
      <w:r w:rsidR="00BF5F66">
        <w:rPr>
          <w:rFonts w:asciiTheme="minorHAnsi" w:hAnsiTheme="minorHAnsi" w:cstheme="minorHAnsi"/>
        </w:rPr>
        <w:t>,</w:t>
      </w:r>
      <w:r>
        <w:rPr>
          <w:rFonts w:asciiTheme="minorHAnsi" w:hAnsiTheme="minorHAnsi" w:cstheme="minorHAnsi"/>
        </w:rPr>
        <w:t xml:space="preserve"> </w:t>
      </w:r>
      <w:r w:rsidR="0029020D">
        <w:rPr>
          <w:rFonts w:asciiTheme="minorHAnsi" w:hAnsiTheme="minorHAnsi" w:cstheme="minorHAnsi"/>
        </w:rPr>
        <w:t>but</w:t>
      </w:r>
      <w:r>
        <w:rPr>
          <w:rFonts w:asciiTheme="minorHAnsi" w:hAnsiTheme="minorHAnsi" w:cstheme="minorHAnsi"/>
        </w:rPr>
        <w:t xml:space="preserve"> tobacco </w:t>
      </w:r>
      <w:r w:rsidR="0029020D">
        <w:rPr>
          <w:rFonts w:asciiTheme="minorHAnsi" w:hAnsiTheme="minorHAnsi" w:cstheme="minorHAnsi"/>
        </w:rPr>
        <w:t>use is</w:t>
      </w:r>
      <w:r>
        <w:rPr>
          <w:rFonts w:asciiTheme="minorHAnsi" w:hAnsiTheme="minorHAnsi" w:cstheme="minorHAnsi"/>
        </w:rPr>
        <w:t xml:space="preserve"> </w:t>
      </w:r>
      <w:r w:rsidR="006B01FB">
        <w:rPr>
          <w:rFonts w:asciiTheme="minorHAnsi" w:hAnsiTheme="minorHAnsi" w:cstheme="minorHAnsi"/>
        </w:rPr>
        <w:t xml:space="preserve">often </w:t>
      </w:r>
      <w:r>
        <w:rPr>
          <w:rFonts w:asciiTheme="minorHAnsi" w:hAnsiTheme="minorHAnsi" w:cstheme="minorHAnsi"/>
        </w:rPr>
        <w:t>undercoded</w:t>
      </w:r>
      <w:r>
        <w:rPr>
          <w:rFonts w:asciiTheme="minorHAnsi" w:hAnsiTheme="minorHAnsi" w:cstheme="minorHAnsi"/>
        </w:rPr>
        <w:fldChar w:fldCharType="begin"/>
      </w:r>
      <w:r w:rsidR="00EA7741">
        <w:rPr>
          <w:rFonts w:asciiTheme="minorHAnsi" w:hAnsiTheme="minorHAnsi" w:cstheme="minorHAnsi"/>
        </w:rPr>
        <w:instrText xml:space="preserve"> ADDIN EN.CITE &lt;EndNote&gt;&lt;Cite&gt;&lt;Author&gt;Huo&lt;/Author&gt;&lt;Year&gt;2017&lt;/Year&gt;&lt;RecNum&gt;426&lt;/RecNum&gt;&lt;DisplayText&gt;&lt;style face="superscript"&gt;11&lt;/style&gt;&lt;/DisplayText&gt;&lt;record&gt;&lt;rec-number&gt;426&lt;/rec-number&gt;&lt;foreign-keys&gt;&lt;key app="EN" db-id="parrxxdtfstdx2e9wafv2falevastvzzzz5r" timestamp="1513029871"&gt;426&lt;/key&gt;&lt;/foreign-keys&gt;&lt;ref-type name="Journal Article"&gt;17&lt;/ref-type&gt;&lt;contributors&gt;&lt;authors&gt;&lt;author&gt;Huo, Jinhai&lt;/author&gt;&lt;author&gt;Yang, Ming&lt;/author&gt;&lt;author&gt;Tina Shih, Ya-Chen&lt;/author&gt;&lt;/authors&gt;&lt;/contributors&gt;&lt;titles&gt;&lt;title&gt;Sensitivity of Claims-Based Algorithms to Ascertain Smoking Status More Than Doubled with Meaningful Use&lt;/title&gt;&lt;secondary-title&gt;Value in Health&lt;/secondary-title&gt;&lt;/titles&gt;&lt;keywords&gt;&lt;keyword&gt;administrative data&lt;/keyword&gt;&lt;keyword&gt;EHR&lt;/keyword&gt;&lt;keyword&gt;sensitivity&lt;/keyword&gt;&lt;keyword&gt;smoking&lt;/keyword&gt;&lt;/keywords&gt;&lt;dates&gt;&lt;year&gt;2017&lt;/year&gt;&lt;pub-dates&gt;&lt;date&gt;2017/10/18/&lt;/date&gt;&lt;/pub-dates&gt;&lt;/dates&gt;&lt;isbn&gt;1098-3015&lt;/isbn&gt;&lt;urls&gt;&lt;related-urls&gt;&lt;url&gt;http://www.sciencedirect.com/science/article/pii/S1098301517334083&lt;/url&gt;&lt;/related-urls&gt;&lt;/urls&gt;&lt;electronic-resource-num&gt;https://doi.org/10.1016/j.jval.2017.09.002&lt;/electronic-resource-num&gt;&lt;/record&gt;&lt;/Cite&gt;&lt;/EndNote&gt;</w:instrText>
      </w:r>
      <w:r>
        <w:rPr>
          <w:rFonts w:asciiTheme="minorHAnsi" w:hAnsiTheme="minorHAnsi" w:cstheme="minorHAnsi"/>
        </w:rPr>
        <w:fldChar w:fldCharType="separate"/>
      </w:r>
      <w:r w:rsidR="00EA7741" w:rsidRPr="00EA7741">
        <w:rPr>
          <w:rFonts w:asciiTheme="minorHAnsi" w:hAnsiTheme="minorHAnsi" w:cstheme="minorHAnsi"/>
          <w:noProof/>
          <w:vertAlign w:val="superscript"/>
        </w:rPr>
        <w:t>11</w:t>
      </w:r>
      <w:r>
        <w:rPr>
          <w:rFonts w:asciiTheme="minorHAnsi" w:hAnsiTheme="minorHAnsi" w:cstheme="minorHAnsi"/>
        </w:rPr>
        <w:fldChar w:fldCharType="end"/>
      </w:r>
      <w:r w:rsidR="00BF5F66">
        <w:rPr>
          <w:rFonts w:asciiTheme="minorHAnsi" w:hAnsiTheme="minorHAnsi" w:cstheme="minorHAnsi"/>
        </w:rPr>
        <w:t>.</w:t>
      </w:r>
      <w:r>
        <w:rPr>
          <w:rFonts w:asciiTheme="minorHAnsi" w:hAnsiTheme="minorHAnsi" w:cstheme="minorHAnsi"/>
        </w:rPr>
        <w:t xml:space="preserve"> Such </w:t>
      </w:r>
      <w:proofErr w:type="spellStart"/>
      <w:r>
        <w:rPr>
          <w:rFonts w:asciiTheme="minorHAnsi" w:hAnsiTheme="minorHAnsi" w:cstheme="minorHAnsi"/>
        </w:rPr>
        <w:t>undercoding</w:t>
      </w:r>
      <w:proofErr w:type="spellEnd"/>
      <w:r>
        <w:rPr>
          <w:rFonts w:asciiTheme="minorHAnsi" w:hAnsiTheme="minorHAnsi" w:cstheme="minorHAnsi"/>
        </w:rPr>
        <w:t xml:space="preserve"> may</w:t>
      </w:r>
      <w:r w:rsidR="0029020D">
        <w:rPr>
          <w:rFonts w:asciiTheme="minorHAnsi" w:hAnsiTheme="minorHAnsi" w:cstheme="minorHAnsi"/>
        </w:rPr>
        <w:t xml:space="preserve"> or may</w:t>
      </w:r>
      <w:r>
        <w:rPr>
          <w:rFonts w:asciiTheme="minorHAnsi" w:hAnsiTheme="minorHAnsi" w:cstheme="minorHAnsi"/>
        </w:rPr>
        <w:t xml:space="preserve"> not have a meaningful effect on a study’s results</w:t>
      </w:r>
      <w:r>
        <w:rPr>
          <w:rFonts w:asciiTheme="minorHAnsi" w:hAnsiTheme="minorHAnsi" w:cstheme="minorHAnsi"/>
        </w:rPr>
        <w:fldChar w:fldCharType="begin"/>
      </w:r>
      <w:r w:rsidR="00EA7741">
        <w:rPr>
          <w:rFonts w:asciiTheme="minorHAnsi" w:hAnsiTheme="minorHAnsi" w:cstheme="minorHAnsi"/>
        </w:rPr>
        <w:instrText xml:space="preserve"> ADDIN EN.CITE &lt;EndNote&gt;&lt;Cite&gt;&lt;Author&gt;Nayan&lt;/Author&gt;&lt;Year&gt;2017&lt;/Year&gt;&lt;RecNum&gt;424&lt;/RecNum&gt;&lt;DisplayText&gt;&lt;style face="superscript"&gt;12&lt;/style&gt;&lt;/DisplayText&gt;&lt;record&gt;&lt;rec-number&gt;424&lt;/rec-number&gt;&lt;foreign-keys&gt;&lt;key app="EN" db-id="parrxxdtfstdx2e9wafv2falevastvzzzz5r" timestamp="1513029802"&gt;424&lt;/key&gt;&lt;/foreign-keys&gt;&lt;ref-type name="Journal Article"&gt;17&lt;/ref-type&gt;&lt;contributors&gt;&lt;authors&gt;&lt;author&gt;Nayan, Madhur&lt;/author&gt;&lt;author&gt;Hamilton, Robert J.&lt;/author&gt;&lt;author&gt;Finelli, Antonio&lt;/author&gt;&lt;author&gt;Austin, Peter C.&lt;/author&gt;&lt;author&gt;Kulkarni, Girish S.&lt;/author&gt;&lt;author&gt;Juurlink, David N.&lt;/author&gt;&lt;/authors&gt;&lt;/contributors&gt;&lt;titles&gt;&lt;title&gt;The value of complementing administrative data with abstracted information on smoking and obesity: A study in kidney cancer&lt;/title&gt;&lt;secondary-title&gt;Canadian Urological Association Journal&lt;/secondary-title&gt;&lt;/titles&gt;&lt;pages&gt;167-171&lt;/pages&gt;&lt;volume&gt;11&lt;/volume&gt;&lt;number&gt;6&lt;/number&gt;&lt;dates&gt;&lt;year&gt;2017&lt;/year&gt;&lt;/dates&gt;&lt;publisher&gt;Canadian Medical Association&lt;/publisher&gt;&lt;isbn&gt;1911-6470&amp;#xD;1920-1214&lt;/isbn&gt;&lt;accession-num&gt;PMC5472460&lt;/accession-num&gt;&lt;urls&gt;&lt;related-urls&gt;&lt;url&gt;http://www.ncbi.nlm.nih.gov/pmc/articles/PMC5472460/&lt;/url&gt;&lt;/related-urls&gt;&lt;/urls&gt;&lt;electronic-resource-num&gt;10.5489/cuaj.4569&lt;/electronic-resource-num&gt;&lt;remote-database-name&gt;PMC&lt;/remote-database-name&gt;&lt;/record&gt;&lt;/Cite&gt;&lt;/EndNote&gt;</w:instrText>
      </w:r>
      <w:r>
        <w:rPr>
          <w:rFonts w:asciiTheme="minorHAnsi" w:hAnsiTheme="minorHAnsi" w:cstheme="minorHAnsi"/>
        </w:rPr>
        <w:fldChar w:fldCharType="separate"/>
      </w:r>
      <w:r w:rsidR="00EA7741" w:rsidRPr="00EA7741">
        <w:rPr>
          <w:rFonts w:asciiTheme="minorHAnsi" w:hAnsiTheme="minorHAnsi" w:cstheme="minorHAnsi"/>
          <w:noProof/>
          <w:vertAlign w:val="superscript"/>
        </w:rPr>
        <w:t>12</w:t>
      </w:r>
      <w:r>
        <w:rPr>
          <w:rFonts w:asciiTheme="minorHAnsi" w:hAnsiTheme="minorHAnsi" w:cstheme="minorHAnsi"/>
        </w:rPr>
        <w:fldChar w:fldCharType="end"/>
      </w:r>
      <w:r>
        <w:rPr>
          <w:rFonts w:asciiTheme="minorHAnsi" w:hAnsiTheme="minorHAnsi" w:cstheme="minorHAnsi"/>
        </w:rPr>
        <w:t>. Additionally, several codes for a given condition may exist with varying levels of correlation to the disease in question</w:t>
      </w:r>
      <w:r>
        <w:rPr>
          <w:rFonts w:asciiTheme="minorHAnsi" w:hAnsiTheme="minorHAnsi" w:cstheme="minorHAnsi"/>
        </w:rPr>
        <w:fldChar w:fldCharType="begin">
          <w:fldData xml:space="preserve">PEVuZE5vdGU+PENpdGU+PEF1dGhvcj5CaXJtYW4tRGV5Y2g8L0F1dGhvcj48WWVhcj4yMDA1PC9Z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</w:fldData>
        </w:fldChar>
      </w:r>
      <w:r w:rsidR="003D52DE">
        <w:rPr>
          <w:rFonts w:asciiTheme="minorHAnsi" w:hAnsiTheme="minorHAnsi" w:cstheme="minorHAnsi"/>
        </w:rPr>
        <w:instrText xml:space="preserve"> ADDIN EN.CITE </w:instrText>
      </w:r>
      <w:r w:rsidR="003D52DE">
        <w:rPr>
          <w:rFonts w:asciiTheme="minorHAnsi" w:hAnsiTheme="minorHAnsi" w:cstheme="minorHAnsi"/>
        </w:rPr>
        <w:fldChar w:fldCharType="begin">
          <w:fldData xml:space="preserve">PEVuZE5vdGU+PENpdGU+PEF1dGhvcj5CaXJtYW4tRGV5Y2g8L0F1dGhvcj48WWVhcj4yMDA1PC9Z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</w:fldData>
        </w:fldChar>
      </w:r>
      <w:r w:rsidR="003D52DE">
        <w:rPr>
          <w:rFonts w:asciiTheme="minorHAnsi" w:hAnsiTheme="minorHAnsi" w:cstheme="minorHAnsi"/>
        </w:rPr>
        <w:instrText xml:space="preserve"> ADDIN EN.CITE.DATA </w:instrText>
      </w:r>
      <w:r w:rsidR="003D52DE">
        <w:rPr>
          <w:rFonts w:asciiTheme="minorHAnsi" w:hAnsiTheme="minorHAnsi" w:cstheme="minorHAnsi"/>
        </w:rPr>
      </w:r>
      <w:r w:rsidR="003D52DE">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EA7741" w:rsidRPr="00EA7741">
        <w:rPr>
          <w:rFonts w:asciiTheme="minorHAnsi" w:hAnsiTheme="minorHAnsi" w:cstheme="minorHAnsi"/>
          <w:noProof/>
          <w:vertAlign w:val="superscript"/>
        </w:rPr>
        <w:t>13</w:t>
      </w:r>
      <w:r>
        <w:rPr>
          <w:rFonts w:asciiTheme="minorHAnsi" w:hAnsiTheme="minorHAnsi" w:cstheme="minorHAnsi"/>
        </w:rPr>
        <w:fldChar w:fldCharType="end"/>
      </w:r>
      <w:r w:rsidR="00BF5F66">
        <w:rPr>
          <w:rFonts w:asciiTheme="minorHAnsi" w:hAnsiTheme="minorHAnsi" w:cstheme="minorHAnsi"/>
        </w:rPr>
        <w:t>.</w:t>
      </w:r>
      <w:r w:rsidR="00AD6A1E">
        <w:rPr>
          <w:rFonts w:asciiTheme="minorHAnsi" w:hAnsiTheme="minorHAnsi" w:cstheme="minorHAnsi"/>
        </w:rPr>
        <w:t xml:space="preserve"> </w:t>
      </w:r>
      <w:r w:rsidR="00BF5F66">
        <w:rPr>
          <w:rFonts w:asciiTheme="minorHAnsi" w:hAnsiTheme="minorHAnsi" w:cstheme="minorHAnsi"/>
        </w:rPr>
        <w:t>An</w:t>
      </w:r>
      <w:r>
        <w:rPr>
          <w:rFonts w:asciiTheme="minorHAnsi" w:hAnsiTheme="minorHAnsi" w:cstheme="minorHAnsi"/>
        </w:rPr>
        <w:t xml:space="preserve"> investigative team should </w:t>
      </w:r>
      <w:r w:rsidR="00BF5F66">
        <w:rPr>
          <w:rFonts w:asciiTheme="minorHAnsi" w:hAnsiTheme="minorHAnsi" w:cstheme="minorHAnsi"/>
        </w:rPr>
        <w:t xml:space="preserve">perform </w:t>
      </w:r>
      <w:r>
        <w:rPr>
          <w:rFonts w:asciiTheme="minorHAnsi" w:hAnsiTheme="minorHAnsi" w:cstheme="minorHAnsi"/>
        </w:rPr>
        <w:t xml:space="preserve">a comprehensive literature search </w:t>
      </w:r>
      <w:r w:rsidR="007628AC">
        <w:rPr>
          <w:rFonts w:asciiTheme="minorHAnsi" w:hAnsiTheme="minorHAnsi" w:cstheme="minorHAnsi"/>
        </w:rPr>
        <w:t>and review of</w:t>
      </w:r>
      <w:r>
        <w:rPr>
          <w:rFonts w:asciiTheme="minorHAnsi" w:hAnsiTheme="minorHAnsi" w:cstheme="minorHAnsi"/>
        </w:rPr>
        <w:t xml:space="preserve"> the</w:t>
      </w:r>
      <w:r w:rsidRPr="00BF5F66">
        <w:t xml:space="preserve"> </w:t>
      </w:r>
      <w:r w:rsidR="00AD6A1E" w:rsidRPr="00BF5F66">
        <w:t>International Classification of Disease, Ninth Revision</w:t>
      </w:r>
      <w:r w:rsidR="00E61DDD" w:rsidRPr="00BF5F66">
        <w:t>, Clinical Modification</w:t>
      </w:r>
      <w:r w:rsidR="00AD6A1E" w:rsidRPr="00BF5F66">
        <w:t xml:space="preserve"> (</w:t>
      </w:r>
      <w:r w:rsidR="00AD6A1E">
        <w:rPr>
          <w:rFonts w:asciiTheme="minorHAnsi" w:hAnsiTheme="minorHAnsi" w:cstheme="minorHAnsi"/>
        </w:rPr>
        <w:t>ICD-9</w:t>
      </w:r>
      <w:r w:rsidR="00E61DDD">
        <w:rPr>
          <w:rFonts w:asciiTheme="minorHAnsi" w:hAnsiTheme="minorHAnsi" w:cstheme="minorHAnsi"/>
        </w:rPr>
        <w:t>-CM</w:t>
      </w:r>
      <w:r w:rsidR="00AD6A1E">
        <w:rPr>
          <w:rFonts w:asciiTheme="minorHAnsi" w:hAnsiTheme="minorHAnsi" w:cstheme="minorHAnsi"/>
        </w:rPr>
        <w:t>) and/or ICD-10</w:t>
      </w:r>
      <w:r w:rsidR="00E61DDD">
        <w:rPr>
          <w:rFonts w:asciiTheme="minorHAnsi" w:hAnsiTheme="minorHAnsi" w:cstheme="minorHAnsi"/>
        </w:rPr>
        <w:t>-CM</w:t>
      </w:r>
      <w:r w:rsidR="00AD6A1E">
        <w:rPr>
          <w:rFonts w:asciiTheme="minorHAnsi" w:hAnsiTheme="minorHAnsi" w:cstheme="minorHAnsi"/>
        </w:rPr>
        <w:t xml:space="preserve"> coding manuals </w:t>
      </w:r>
      <w:r>
        <w:rPr>
          <w:rFonts w:asciiTheme="minorHAnsi" w:hAnsiTheme="minorHAnsi" w:cstheme="minorHAnsi"/>
        </w:rPr>
        <w:t>to ensure that the appropriate codes are included in the study.</w:t>
      </w:r>
      <w:r w:rsidR="00B65134">
        <w:rPr>
          <w:rFonts w:asciiTheme="minorHAnsi" w:hAnsiTheme="minorHAnsi" w:cstheme="minorHAnsi"/>
        </w:rPr>
        <w:t xml:space="preserve">  </w:t>
      </w:r>
    </w:p>
    <w:p w14:paraId="0380DDBA" w14:textId="77777777" w:rsidR="00B65134" w:rsidRDefault="00B65134" w:rsidP="00F71EC7">
      <w:pPr>
        <w:jc w:val="left"/>
        <w:rPr>
          <w:rFonts w:asciiTheme="minorHAnsi" w:hAnsiTheme="minorHAnsi" w:cstheme="minorHAnsi"/>
        </w:rPr>
      </w:pPr>
    </w:p>
    <w:p w14:paraId="27BDD7C8" w14:textId="2116B2D5" w:rsidR="009C6798" w:rsidRDefault="0029020D" w:rsidP="00F71EC7">
      <w:pPr>
        <w:jc w:val="left"/>
        <w:rPr>
          <w:rFonts w:asciiTheme="minorHAnsi" w:hAnsiTheme="minorHAnsi" w:cstheme="minorHAnsi"/>
        </w:rPr>
      </w:pPr>
      <w:r>
        <w:rPr>
          <w:rFonts w:asciiTheme="minorHAnsi" w:hAnsiTheme="minorHAnsi" w:cstheme="minorHAnsi"/>
        </w:rPr>
        <w:t>Several m</w:t>
      </w:r>
      <w:r w:rsidR="00B65134">
        <w:rPr>
          <w:rFonts w:asciiTheme="minorHAnsi" w:hAnsiTheme="minorHAnsi" w:cstheme="minorHAnsi"/>
        </w:rPr>
        <w:t>ethods can be employed to improve the sensitivity and accuracy of the diagnostic codes</w:t>
      </w:r>
      <w:r w:rsidR="00DF2692">
        <w:rPr>
          <w:rFonts w:asciiTheme="minorHAnsi" w:hAnsiTheme="minorHAnsi" w:cstheme="minorHAnsi"/>
        </w:rPr>
        <w:t xml:space="preserve"> to define comorbid conditions</w:t>
      </w:r>
      <w:r w:rsidR="00B65134">
        <w:rPr>
          <w:rFonts w:asciiTheme="minorHAnsi" w:hAnsiTheme="minorHAnsi" w:cstheme="minorHAnsi"/>
        </w:rPr>
        <w:t>. An appropriate “look-back” period should be included to establish baseline comorbidities. The look-back period includes the inpatient and outpatient services provided prior to study entry. A period of one year may be optimal</w:t>
      </w:r>
      <w:r w:rsidR="00B65134">
        <w:rPr>
          <w:rFonts w:asciiTheme="minorHAnsi" w:hAnsiTheme="minorHAnsi" w:cstheme="minorHAnsi"/>
        </w:rPr>
        <w:fldChar w:fldCharType="begin">
          <w:fldData xml:space="preserve">PEVuZE5vdGU+PENpdGU+PEF1dGhvcj5QcmVlbjwvQXV0aG9yPjxZZWFyPjIwMDY8L1llYXI+PFJl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</w:fldData>
        </w:fldChar>
      </w:r>
      <w:r w:rsidR="003D52DE">
        <w:rPr>
          <w:rFonts w:asciiTheme="minorHAnsi" w:hAnsiTheme="minorHAnsi" w:cstheme="minorHAnsi"/>
        </w:rPr>
        <w:instrText xml:space="preserve"> ADDIN EN.CITE </w:instrText>
      </w:r>
      <w:r w:rsidR="003D52DE">
        <w:rPr>
          <w:rFonts w:asciiTheme="minorHAnsi" w:hAnsiTheme="minorHAnsi" w:cstheme="minorHAnsi"/>
        </w:rPr>
        <w:fldChar w:fldCharType="begin">
          <w:fldData xml:space="preserve">PEVuZE5vdGU+PENpdGU+PEF1dGhvcj5QcmVlbjwvQXV0aG9yPjxZZWFyPjIwMDY8L1llYXI+PFJl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</w:fldData>
        </w:fldChar>
      </w:r>
      <w:r w:rsidR="003D52DE">
        <w:rPr>
          <w:rFonts w:asciiTheme="minorHAnsi" w:hAnsiTheme="minorHAnsi" w:cstheme="minorHAnsi"/>
        </w:rPr>
        <w:instrText xml:space="preserve"> ADDIN EN.CITE.DATA </w:instrText>
      </w:r>
      <w:r w:rsidR="003D52DE">
        <w:rPr>
          <w:rFonts w:asciiTheme="minorHAnsi" w:hAnsiTheme="minorHAnsi" w:cstheme="minorHAnsi"/>
        </w:rPr>
      </w:r>
      <w:r w:rsidR="003D52DE">
        <w:rPr>
          <w:rFonts w:asciiTheme="minorHAnsi" w:hAnsiTheme="minorHAnsi" w:cstheme="minorHAnsi"/>
        </w:rPr>
        <w:fldChar w:fldCharType="end"/>
      </w:r>
      <w:r w:rsidR="00B65134">
        <w:rPr>
          <w:rFonts w:asciiTheme="minorHAnsi" w:hAnsiTheme="minorHAnsi" w:cstheme="minorHAnsi"/>
        </w:rPr>
      </w:r>
      <w:r w:rsidR="00B65134">
        <w:rPr>
          <w:rFonts w:asciiTheme="minorHAnsi" w:hAnsiTheme="minorHAnsi" w:cstheme="minorHAnsi"/>
        </w:rPr>
        <w:fldChar w:fldCharType="separate"/>
      </w:r>
      <w:r w:rsidR="00EA7741" w:rsidRPr="00EA7741">
        <w:rPr>
          <w:rFonts w:asciiTheme="minorHAnsi" w:hAnsiTheme="minorHAnsi" w:cstheme="minorHAnsi"/>
          <w:noProof/>
          <w:vertAlign w:val="superscript"/>
        </w:rPr>
        <w:t>14</w:t>
      </w:r>
      <w:r w:rsidR="00B65134">
        <w:rPr>
          <w:rFonts w:asciiTheme="minorHAnsi" w:hAnsiTheme="minorHAnsi" w:cstheme="minorHAnsi"/>
        </w:rPr>
        <w:fldChar w:fldCharType="end"/>
      </w:r>
      <w:r w:rsidR="00BF5F66">
        <w:rPr>
          <w:rFonts w:asciiTheme="minorHAnsi" w:hAnsiTheme="minorHAnsi" w:cstheme="minorHAnsi"/>
        </w:rPr>
        <w:t>.</w:t>
      </w:r>
      <w:r w:rsidR="00B65134">
        <w:rPr>
          <w:rFonts w:asciiTheme="minorHAnsi" w:hAnsiTheme="minorHAnsi" w:cstheme="minorHAnsi"/>
        </w:rPr>
        <w:t xml:space="preserve"> </w:t>
      </w:r>
      <w:r w:rsidR="00E61DDD">
        <w:rPr>
          <w:rFonts w:asciiTheme="minorHAnsi" w:hAnsiTheme="minorHAnsi" w:cstheme="minorHAnsi"/>
        </w:rPr>
        <w:t>Additionally, requiring two separate claims instead of a single claim can increase specificity</w:t>
      </w:r>
      <w:r w:rsidR="00CD04A8">
        <w:rPr>
          <w:rFonts w:asciiTheme="minorHAnsi" w:hAnsiTheme="minorHAnsi" w:cstheme="minorHAnsi"/>
        </w:rPr>
        <w:t>,</w:t>
      </w:r>
      <w:r w:rsidR="00E61DDD">
        <w:rPr>
          <w:rFonts w:asciiTheme="minorHAnsi" w:hAnsiTheme="minorHAnsi" w:cstheme="minorHAnsi"/>
        </w:rPr>
        <w:t xml:space="preserve"> while supplementing coding data with pharmaceutical data can improve sensitivity</w:t>
      </w:r>
      <w:r w:rsidR="00DF2692">
        <w:rPr>
          <w:rFonts w:asciiTheme="minorHAnsi" w:hAnsiTheme="minorHAnsi" w:cstheme="minorHAnsi"/>
        </w:rPr>
        <w:fldChar w:fldCharType="begin"/>
      </w:r>
      <w:r w:rsidR="001921D4">
        <w:rPr>
          <w:rFonts w:asciiTheme="minorHAnsi" w:hAnsiTheme="minorHAnsi" w:cstheme="minorHAnsi"/>
        </w:rPr>
        <w:instrText xml:space="preserve"> ADDIN EN.CITE &lt;EndNote&gt;&lt;Cite&gt;&lt;Author&gt;Rector&lt;/Author&gt;&lt;Year&gt;2004&lt;/Year&gt;&lt;RecNum&gt;640&lt;/RecNum&gt;&lt;DisplayText&gt;&lt;style face="superscript"&gt;15&lt;/style&gt;&lt;/DisplayText&gt;&lt;record&gt;&lt;rec-number&gt;640&lt;/rec-number&gt;&lt;foreign-keys&gt;&lt;key app="EN" db-id="parrxxdtfstdx2e9wafv2falevastvzzzz5r" timestamp="1549697479"&gt;640&lt;/key&gt;&lt;/foreign-keys&gt;&lt;ref-type name="Journal Article"&gt;17&lt;/ref-type&gt;&lt;contributors&gt;&lt;authors&gt;&lt;author&gt;Rector, Thomas S.&lt;/author&gt;&lt;author&gt;Wickstrom, Steven L.&lt;/author&gt;&lt;author&gt;Shah, Mona&lt;/author&gt;&lt;author&gt;Thomas Greeenlee, N.&lt;/author&gt;&lt;author&gt;Rheault, Paula&lt;/author&gt;&lt;author&gt;Rogowski, Jeannette&lt;/author&gt;&lt;author&gt;Freedman, Vicki&lt;/author&gt;&lt;author&gt;Adams, John&lt;/author&gt;&lt;author&gt;Escarce, José J.&lt;/author&gt;&lt;/authors&gt;&lt;/contributors&gt;&lt;titles&gt;&lt;title&gt;Specificity and sensitivity of claims-based algorithms for identifying members of Medicare+Choice health plans that have chronic medical conditions&lt;/title&gt;&lt;secondary-title&gt;Health Services Research&lt;/secondary-title&gt;&lt;/titles&gt;&lt;periodical&gt;&lt;full-title&gt;Health Services Research&lt;/full-title&gt;&lt;/periodical&gt;&lt;pages&gt;1839-1857&lt;/pages&gt;&lt;volume&gt;39&lt;/volume&gt;&lt;number&gt;6 Pt 1&lt;/number&gt;&lt;dates&gt;&lt;year&gt;2004&lt;/year&gt;&lt;/dates&gt;&lt;publisher&gt;Blackwell Science Inc&lt;/publisher&gt;&lt;isbn&gt;0017-9124&lt;/isbn&gt;&lt;accession-num&gt;15533190&lt;/accession-num&gt;&lt;urls&gt;&lt;related-urls&gt;&lt;url&gt;https://www.ncbi.nlm.nih.gov/pubmed/15533190&lt;/url&gt;&lt;url&gt;https://www.ncbi.nlm.nih.gov/pmc/PMC1361101/&lt;/url&gt;&lt;/related-urls&gt;&lt;/urls&gt;&lt;electronic-resource-num&gt;10.1111/j.1475-6773.2004.00321.x&lt;/electronic-resource-num&gt;&lt;remote-database-name&gt;PubMed&lt;/remote-database-name&gt;&lt;/record&gt;&lt;/Cite&gt;&lt;/EndNote&gt;</w:instrText>
      </w:r>
      <w:r w:rsidR="00DF2692">
        <w:rPr>
          <w:rFonts w:asciiTheme="minorHAnsi" w:hAnsiTheme="minorHAnsi" w:cstheme="minorHAnsi"/>
        </w:rPr>
        <w:fldChar w:fldCharType="separate"/>
      </w:r>
      <w:r w:rsidR="00EA7741" w:rsidRPr="00EA7741">
        <w:rPr>
          <w:rFonts w:asciiTheme="minorHAnsi" w:hAnsiTheme="minorHAnsi" w:cstheme="minorHAnsi"/>
          <w:noProof/>
          <w:vertAlign w:val="superscript"/>
        </w:rPr>
        <w:t>15</w:t>
      </w:r>
      <w:r w:rsidR="00DF2692">
        <w:rPr>
          <w:rFonts w:asciiTheme="minorHAnsi" w:hAnsiTheme="minorHAnsi" w:cstheme="minorHAnsi"/>
        </w:rPr>
        <w:fldChar w:fldCharType="end"/>
      </w:r>
      <w:r w:rsidR="00BF5F66">
        <w:rPr>
          <w:rFonts w:asciiTheme="minorHAnsi" w:hAnsiTheme="minorHAnsi" w:cstheme="minorHAnsi"/>
        </w:rPr>
        <w:t>.</w:t>
      </w:r>
      <w:r w:rsidR="00DD592C">
        <w:rPr>
          <w:rFonts w:asciiTheme="minorHAnsi" w:hAnsiTheme="minorHAnsi" w:cstheme="minorHAnsi"/>
        </w:rPr>
        <w:t xml:space="preserve"> </w:t>
      </w:r>
      <w:r w:rsidR="00C51324">
        <w:rPr>
          <w:rFonts w:asciiTheme="minorHAnsi" w:hAnsiTheme="minorHAnsi" w:cstheme="minorHAnsi"/>
        </w:rPr>
        <w:t>Select manual chart audits on a portion of the data can be used to verify accuracy of the coding strategy.</w:t>
      </w:r>
    </w:p>
    <w:p w14:paraId="05F7FD68" w14:textId="33D11EAB" w:rsidR="009C6798" w:rsidRPr="008D6EB8" w:rsidRDefault="009C6798" w:rsidP="00F71EC7">
      <w:pPr>
        <w:jc w:val="left"/>
        <w:rPr>
          <w:rFonts w:asciiTheme="minorHAnsi" w:hAnsiTheme="minorHAnsi" w:cstheme="minorHAnsi"/>
          <w:highlight w:val="yellow"/>
        </w:rPr>
      </w:pPr>
    </w:p>
    <w:p w14:paraId="4C6BBB0E" w14:textId="7B8CD3DA" w:rsidR="00801158" w:rsidRDefault="00DF2692" w:rsidP="00F71EC7">
      <w:pPr>
        <w:jc w:val="left"/>
        <w:rPr>
          <w:rFonts w:asciiTheme="minorHAnsi" w:hAnsiTheme="minorHAnsi" w:cstheme="minorHAnsi"/>
        </w:rPr>
      </w:pPr>
      <w:r w:rsidRPr="008D6AD5">
        <w:rPr>
          <w:rFonts w:asciiTheme="minorHAnsi" w:hAnsiTheme="minorHAnsi" w:cstheme="minorHAnsi"/>
        </w:rPr>
        <w:t xml:space="preserve">Once </w:t>
      </w:r>
      <w:r w:rsidRPr="00147003">
        <w:rPr>
          <w:rFonts w:asciiTheme="minorHAnsi" w:hAnsiTheme="minorHAnsi" w:cstheme="minorHAnsi"/>
        </w:rPr>
        <w:t xml:space="preserve">comorbidities </w:t>
      </w:r>
      <w:r w:rsidR="009C6798" w:rsidRPr="00147003">
        <w:rPr>
          <w:rFonts w:asciiTheme="minorHAnsi" w:hAnsiTheme="minorHAnsi" w:cstheme="minorHAnsi"/>
        </w:rPr>
        <w:t xml:space="preserve">have been defined and assessed for the cohort in question, </w:t>
      </w:r>
      <w:r w:rsidR="00D71C60" w:rsidRPr="00147003">
        <w:rPr>
          <w:rFonts w:asciiTheme="minorHAnsi" w:hAnsiTheme="minorHAnsi" w:cstheme="minorHAnsi"/>
        </w:rPr>
        <w:t xml:space="preserve">a </w:t>
      </w:r>
      <w:r w:rsidR="009C6798" w:rsidRPr="00147003">
        <w:rPr>
          <w:rFonts w:asciiTheme="minorHAnsi" w:hAnsiTheme="minorHAnsi" w:cstheme="minorHAnsi"/>
        </w:rPr>
        <w:t>propensity score may be used to balance diff</w:t>
      </w:r>
      <w:r w:rsidR="00754CC5" w:rsidRPr="00147003">
        <w:rPr>
          <w:rFonts w:asciiTheme="minorHAnsi" w:hAnsiTheme="minorHAnsi" w:cstheme="minorHAnsi"/>
        </w:rPr>
        <w:t xml:space="preserve">erences </w:t>
      </w:r>
      <w:r w:rsidR="00147003">
        <w:rPr>
          <w:rFonts w:asciiTheme="minorHAnsi" w:hAnsiTheme="minorHAnsi" w:cstheme="minorHAnsi"/>
        </w:rPr>
        <w:t xml:space="preserve">in covariates </w:t>
      </w:r>
      <w:r w:rsidR="00754CC5" w:rsidRPr="00147003">
        <w:rPr>
          <w:rFonts w:asciiTheme="minorHAnsi" w:hAnsiTheme="minorHAnsi" w:cstheme="minorHAnsi"/>
        </w:rPr>
        <w:t xml:space="preserve">between </w:t>
      </w:r>
      <w:r w:rsidR="00C51324" w:rsidRPr="00147003">
        <w:rPr>
          <w:rFonts w:asciiTheme="minorHAnsi" w:hAnsiTheme="minorHAnsi" w:cstheme="minorHAnsi"/>
        </w:rPr>
        <w:t xml:space="preserve">treatment </w:t>
      </w:r>
      <w:r w:rsidR="00754CC5" w:rsidRPr="00147003">
        <w:rPr>
          <w:rFonts w:asciiTheme="minorHAnsi" w:hAnsiTheme="minorHAnsi" w:cstheme="minorHAnsi"/>
        </w:rPr>
        <w:t xml:space="preserve">groups. </w:t>
      </w:r>
      <w:r w:rsidR="00801158">
        <w:rPr>
          <w:rFonts w:asciiTheme="minorHAnsi" w:hAnsiTheme="minorHAnsi" w:cstheme="minorHAnsi"/>
        </w:rPr>
        <w:t xml:space="preserve">The propensity score is derived from the probability that a patient </w:t>
      </w:r>
      <w:r w:rsidR="00BF5F66">
        <w:rPr>
          <w:rFonts w:asciiTheme="minorHAnsi" w:hAnsiTheme="minorHAnsi" w:cstheme="minorHAnsi"/>
        </w:rPr>
        <w:t>is</w:t>
      </w:r>
      <w:r w:rsidR="00801158">
        <w:rPr>
          <w:rFonts w:asciiTheme="minorHAnsi" w:hAnsiTheme="minorHAnsi" w:cstheme="minorHAnsi"/>
        </w:rPr>
        <w:t xml:space="preserve"> assigned to </w:t>
      </w:r>
      <w:r w:rsidR="00BF5F66">
        <w:rPr>
          <w:rFonts w:asciiTheme="minorHAnsi" w:hAnsiTheme="minorHAnsi" w:cstheme="minorHAnsi"/>
        </w:rPr>
        <w:t xml:space="preserve">a </w:t>
      </w:r>
      <w:r w:rsidR="00801158">
        <w:rPr>
          <w:rFonts w:asciiTheme="minorHAnsi" w:hAnsiTheme="minorHAnsi" w:cstheme="minorHAnsi"/>
        </w:rPr>
        <w:t xml:space="preserve">treatment based on known covariates. Accounting for this propensity treatment reduces the effect that the covariates have on treatment assignment and helps generate a truer estimate of the treatment effect on the outcome. </w:t>
      </w:r>
      <w:r w:rsidR="009A7B76" w:rsidRPr="00147003">
        <w:rPr>
          <w:rFonts w:asciiTheme="minorHAnsi" w:hAnsiTheme="minorHAnsi" w:cstheme="minorHAnsi"/>
        </w:rPr>
        <w:t>While</w:t>
      </w:r>
      <w:r w:rsidR="009A7B76" w:rsidRPr="008D6AD5">
        <w:rPr>
          <w:rFonts w:asciiTheme="minorHAnsi" w:hAnsiTheme="minorHAnsi" w:cstheme="minorHAnsi"/>
        </w:rPr>
        <w:t xml:space="preserve"> propensity scores do not necessarily provide superior results to </w:t>
      </w:r>
      <w:r w:rsidR="00CD04A8">
        <w:rPr>
          <w:rFonts w:asciiTheme="minorHAnsi" w:hAnsiTheme="minorHAnsi" w:cstheme="minorHAnsi"/>
        </w:rPr>
        <w:t>multivariate</w:t>
      </w:r>
      <w:r w:rsidR="00CD04A8" w:rsidRPr="008D6AD5">
        <w:rPr>
          <w:rFonts w:asciiTheme="minorHAnsi" w:hAnsiTheme="minorHAnsi" w:cstheme="minorHAnsi"/>
        </w:rPr>
        <w:t xml:space="preserve"> </w:t>
      </w:r>
      <w:r w:rsidR="009A7B76" w:rsidRPr="008D6AD5">
        <w:rPr>
          <w:rFonts w:asciiTheme="minorHAnsi" w:hAnsiTheme="minorHAnsi" w:cstheme="minorHAnsi"/>
        </w:rPr>
        <w:t xml:space="preserve">models, </w:t>
      </w:r>
      <w:r w:rsidR="00B13D17">
        <w:rPr>
          <w:rFonts w:asciiTheme="minorHAnsi" w:hAnsiTheme="minorHAnsi" w:cstheme="minorHAnsi"/>
        </w:rPr>
        <w:t>they do</w:t>
      </w:r>
      <w:r w:rsidR="009A7B76" w:rsidRPr="008D6AD5">
        <w:rPr>
          <w:rFonts w:asciiTheme="minorHAnsi" w:hAnsiTheme="minorHAnsi" w:cstheme="minorHAnsi"/>
        </w:rPr>
        <w:t xml:space="preserve"> allow for </w:t>
      </w:r>
      <w:r w:rsidR="00147003">
        <w:rPr>
          <w:rFonts w:asciiTheme="minorHAnsi" w:hAnsiTheme="minorHAnsi" w:cstheme="minorHAnsi"/>
        </w:rPr>
        <w:t>assessment</w:t>
      </w:r>
      <w:r w:rsidR="009A7B76" w:rsidRPr="008D6AD5">
        <w:rPr>
          <w:rFonts w:asciiTheme="minorHAnsi" w:hAnsiTheme="minorHAnsi" w:cstheme="minorHAnsi"/>
        </w:rPr>
        <w:t xml:space="preserve"> of whether the</w:t>
      </w:r>
      <w:r w:rsidR="009A7B76">
        <w:rPr>
          <w:rFonts w:asciiTheme="minorHAnsi" w:hAnsiTheme="minorHAnsi" w:cstheme="minorHAnsi"/>
        </w:rPr>
        <w:t xml:space="preserve"> treated and untreated groups are comparable</w:t>
      </w:r>
      <w:r w:rsidR="00CD04A8">
        <w:rPr>
          <w:rFonts w:asciiTheme="minorHAnsi" w:hAnsiTheme="minorHAnsi" w:cstheme="minorHAnsi"/>
        </w:rPr>
        <w:t xml:space="preserve"> </w:t>
      </w:r>
      <w:r w:rsidR="00147003">
        <w:rPr>
          <w:rFonts w:asciiTheme="minorHAnsi" w:hAnsiTheme="minorHAnsi" w:cstheme="minorHAnsi"/>
        </w:rPr>
        <w:t>after applying the propensity score</w:t>
      </w:r>
      <w:r w:rsidR="009A7B76">
        <w:rPr>
          <w:rFonts w:asciiTheme="minorHAnsi" w:hAnsiTheme="minorHAnsi" w:cstheme="minorHAnsi"/>
        </w:rPr>
        <w:fldChar w:fldCharType="begin">
          <w:fldData xml:space="preserve">PEVuZE5vdGU+PENpdGU+PEF1dGhvcj5TdHVybWVyPC9BdXRob3I+PFllYXI+MjAxNDwvWWVhcj48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</w:fldData>
        </w:fldChar>
      </w:r>
      <w:r w:rsidR="003D52DE">
        <w:rPr>
          <w:rFonts w:asciiTheme="minorHAnsi" w:hAnsiTheme="minorHAnsi" w:cstheme="minorHAnsi"/>
        </w:rPr>
        <w:instrText xml:space="preserve"> ADDIN EN.CITE </w:instrText>
      </w:r>
      <w:r w:rsidR="003D52DE">
        <w:rPr>
          <w:rFonts w:asciiTheme="minorHAnsi" w:hAnsiTheme="minorHAnsi" w:cstheme="minorHAnsi"/>
        </w:rPr>
        <w:fldChar w:fldCharType="begin">
          <w:fldData xml:space="preserve">PEVuZE5vdGU+PENpdGU+PEF1dGhvcj5TdHVybWVyPC9BdXRob3I+PFllYXI+MjAxNDwvWWVhcj48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</w:fldData>
        </w:fldChar>
      </w:r>
      <w:r w:rsidR="003D52DE">
        <w:rPr>
          <w:rFonts w:asciiTheme="minorHAnsi" w:hAnsiTheme="minorHAnsi" w:cstheme="minorHAnsi"/>
        </w:rPr>
        <w:instrText xml:space="preserve"> ADDIN EN.CITE.DATA </w:instrText>
      </w:r>
      <w:r w:rsidR="003D52DE">
        <w:rPr>
          <w:rFonts w:asciiTheme="minorHAnsi" w:hAnsiTheme="minorHAnsi" w:cstheme="minorHAnsi"/>
        </w:rPr>
      </w:r>
      <w:r w:rsidR="003D52DE">
        <w:rPr>
          <w:rFonts w:asciiTheme="minorHAnsi" w:hAnsiTheme="minorHAnsi" w:cstheme="minorHAnsi"/>
        </w:rPr>
        <w:fldChar w:fldCharType="end"/>
      </w:r>
      <w:r w:rsidR="009A7B76">
        <w:rPr>
          <w:rFonts w:asciiTheme="minorHAnsi" w:hAnsiTheme="minorHAnsi" w:cstheme="minorHAnsi"/>
        </w:rPr>
      </w:r>
      <w:r w:rsidR="009A7B76">
        <w:rPr>
          <w:rFonts w:asciiTheme="minorHAnsi" w:hAnsiTheme="minorHAnsi" w:cstheme="minorHAnsi"/>
        </w:rPr>
        <w:fldChar w:fldCharType="separate"/>
      </w:r>
      <w:r w:rsidR="00EA7741" w:rsidRPr="00EA7741">
        <w:rPr>
          <w:rFonts w:asciiTheme="minorHAnsi" w:hAnsiTheme="minorHAnsi" w:cstheme="minorHAnsi"/>
          <w:noProof/>
          <w:vertAlign w:val="superscript"/>
        </w:rPr>
        <w:t>3</w:t>
      </w:r>
      <w:r w:rsidR="009A7B76">
        <w:rPr>
          <w:rFonts w:asciiTheme="minorHAnsi" w:hAnsiTheme="minorHAnsi" w:cstheme="minorHAnsi"/>
        </w:rPr>
        <w:fldChar w:fldCharType="end"/>
      </w:r>
      <w:r w:rsidR="00BF5F66">
        <w:rPr>
          <w:rFonts w:asciiTheme="minorHAnsi" w:hAnsiTheme="minorHAnsi" w:cstheme="minorHAnsi"/>
        </w:rPr>
        <w:t>.</w:t>
      </w:r>
      <w:r w:rsidR="009A7B76">
        <w:rPr>
          <w:rFonts w:asciiTheme="minorHAnsi" w:hAnsiTheme="minorHAnsi" w:cstheme="minorHAnsi"/>
        </w:rPr>
        <w:t xml:space="preserve"> Study investigators can </w:t>
      </w:r>
      <w:r w:rsidR="00147003">
        <w:rPr>
          <w:rFonts w:asciiTheme="minorHAnsi" w:hAnsiTheme="minorHAnsi" w:cstheme="minorHAnsi"/>
        </w:rPr>
        <w:t>analyze</w:t>
      </w:r>
      <w:r w:rsidR="009A7B76">
        <w:rPr>
          <w:rFonts w:asciiTheme="minorHAnsi" w:hAnsiTheme="minorHAnsi" w:cstheme="minorHAnsi"/>
        </w:rPr>
        <w:t xml:space="preserve"> the absolute standardized differences in covariates before and after propensity matching or </w:t>
      </w:r>
      <w:r w:rsidR="00C51324">
        <w:rPr>
          <w:rFonts w:asciiTheme="minorHAnsi" w:hAnsiTheme="minorHAnsi" w:cstheme="minorHAnsi"/>
        </w:rPr>
        <w:t xml:space="preserve">inverse probability of treatment </w:t>
      </w:r>
      <w:r w:rsidR="009A7B76">
        <w:rPr>
          <w:rFonts w:asciiTheme="minorHAnsi" w:hAnsiTheme="minorHAnsi" w:cstheme="minorHAnsi"/>
        </w:rPr>
        <w:t>weighting</w:t>
      </w:r>
      <w:r w:rsidR="00C51324">
        <w:rPr>
          <w:rFonts w:asciiTheme="minorHAnsi" w:hAnsiTheme="minorHAnsi" w:cstheme="minorHAnsi"/>
        </w:rPr>
        <w:t xml:space="preserve"> (IPTW)</w:t>
      </w:r>
      <w:r w:rsidR="009A7B76">
        <w:rPr>
          <w:rFonts w:asciiTheme="minorHAnsi" w:hAnsiTheme="minorHAnsi" w:cstheme="minorHAnsi"/>
        </w:rPr>
        <w:t xml:space="preserve"> to ensure </w:t>
      </w:r>
      <w:r w:rsidR="00737E47">
        <w:rPr>
          <w:rFonts w:asciiTheme="minorHAnsi" w:hAnsiTheme="minorHAnsi" w:cstheme="minorHAnsi"/>
        </w:rPr>
        <w:t xml:space="preserve">known confounders have been balanced between </w:t>
      </w:r>
      <w:r w:rsidR="009A7B76">
        <w:rPr>
          <w:rFonts w:asciiTheme="minorHAnsi" w:hAnsiTheme="minorHAnsi" w:cstheme="minorHAnsi"/>
        </w:rPr>
        <w:t xml:space="preserve">groups. Importantly, unknown confounders may not be </w:t>
      </w:r>
      <w:r w:rsidR="009231FC">
        <w:rPr>
          <w:rFonts w:asciiTheme="minorHAnsi" w:hAnsiTheme="minorHAnsi" w:cstheme="minorHAnsi"/>
        </w:rPr>
        <w:t>balanced,</w:t>
      </w:r>
      <w:r w:rsidR="009A7B76">
        <w:rPr>
          <w:rFonts w:asciiTheme="minorHAnsi" w:hAnsiTheme="minorHAnsi" w:cstheme="minorHAnsi"/>
        </w:rPr>
        <w:t xml:space="preserve"> and one should be aware of the potential for residual confounding.  </w:t>
      </w:r>
    </w:p>
    <w:p w14:paraId="22E2E02A" w14:textId="77777777" w:rsidR="00801158" w:rsidRDefault="00801158" w:rsidP="00F71EC7">
      <w:pPr>
        <w:jc w:val="left"/>
        <w:rPr>
          <w:rFonts w:asciiTheme="minorHAnsi" w:hAnsiTheme="minorHAnsi" w:cstheme="minorHAnsi"/>
        </w:rPr>
      </w:pPr>
    </w:p>
    <w:p w14:paraId="02DB0F13" w14:textId="42836E47" w:rsidR="009C6798" w:rsidRDefault="009A7B76" w:rsidP="00F71EC7">
      <w:pPr>
        <w:jc w:val="left"/>
        <w:rPr>
          <w:rFonts w:asciiTheme="minorHAnsi" w:hAnsiTheme="minorHAnsi" w:cstheme="minorHAnsi"/>
        </w:rPr>
      </w:pPr>
      <w:r>
        <w:rPr>
          <w:rFonts w:asciiTheme="minorHAnsi" w:hAnsiTheme="minorHAnsi" w:cstheme="minorHAnsi"/>
        </w:rPr>
        <w:t xml:space="preserve">When executed properly, </w:t>
      </w:r>
      <w:r w:rsidR="008D6AD5">
        <w:rPr>
          <w:rFonts w:asciiTheme="minorHAnsi" w:hAnsiTheme="minorHAnsi" w:cstheme="minorHAnsi"/>
        </w:rPr>
        <w:t xml:space="preserve">though, </w:t>
      </w:r>
      <w:r>
        <w:rPr>
          <w:rFonts w:asciiTheme="minorHAnsi" w:hAnsiTheme="minorHAnsi" w:cstheme="minorHAnsi"/>
        </w:rPr>
        <w:t>propensity score</w:t>
      </w:r>
      <w:r w:rsidR="00CD04A8">
        <w:rPr>
          <w:rFonts w:asciiTheme="minorHAnsi" w:hAnsiTheme="minorHAnsi" w:cstheme="minorHAnsi"/>
        </w:rPr>
        <w:t>s</w:t>
      </w:r>
      <w:r>
        <w:rPr>
          <w:rFonts w:asciiTheme="minorHAnsi" w:hAnsiTheme="minorHAnsi" w:cstheme="minorHAnsi"/>
        </w:rPr>
        <w:t xml:space="preserve"> </w:t>
      </w:r>
      <w:r w:rsidR="00D71C60">
        <w:rPr>
          <w:rFonts w:asciiTheme="minorHAnsi" w:hAnsiTheme="minorHAnsi" w:cstheme="minorHAnsi"/>
        </w:rPr>
        <w:t>are</w:t>
      </w:r>
      <w:r w:rsidR="008D6AD5">
        <w:rPr>
          <w:rFonts w:asciiTheme="minorHAnsi" w:hAnsiTheme="minorHAnsi" w:cstheme="minorHAnsi"/>
        </w:rPr>
        <w:t xml:space="preserve"> a powerful tool that </w:t>
      </w:r>
      <w:r w:rsidR="00CD04A8">
        <w:rPr>
          <w:rFonts w:asciiTheme="minorHAnsi" w:hAnsiTheme="minorHAnsi" w:cstheme="minorHAnsi"/>
        </w:rPr>
        <w:t>can predict and</w:t>
      </w:r>
      <w:r w:rsidR="008D6AD5">
        <w:rPr>
          <w:rFonts w:asciiTheme="minorHAnsi" w:hAnsiTheme="minorHAnsi" w:cstheme="minorHAnsi"/>
        </w:rPr>
        <w:t xml:space="preserve"> replicate results of randomized controlled trials</w:t>
      </w:r>
      <w:r w:rsidR="008D6AD5">
        <w:rPr>
          <w:rFonts w:asciiTheme="minorHAnsi" w:hAnsiTheme="minorHAnsi" w:cstheme="minorHAnsi"/>
        </w:rPr>
        <w:fldChar w:fldCharType="begin"/>
      </w:r>
      <w:r w:rsidR="00EA7741">
        <w:rPr>
          <w:rFonts w:asciiTheme="minorHAnsi" w:hAnsiTheme="minorHAnsi" w:cstheme="minorHAnsi"/>
        </w:rPr>
        <w:instrText xml:space="preserve"> ADDIN EN.CITE &lt;EndNote&gt;&lt;Cite&gt;&lt;Author&gt;Hernán&lt;/Author&gt;&lt;Year&gt;2008&lt;/Year&gt;&lt;RecNum&gt;641&lt;/RecNum&gt;&lt;DisplayText&gt;&lt;style face="superscript"&gt;16&lt;/style&gt;&lt;/DisplayText&gt;&lt;record&gt;&lt;rec-number&gt;641&lt;/rec-number&gt;&lt;foreign-keys&gt;&lt;key app="EN" db-id="parrxxdtfstdx2e9wafv2falevastvzzzz5r" timestamp="1549699487"&gt;641&lt;/key&gt;&lt;/foreign-keys&gt;&lt;ref-type name="Journal Article"&gt;17&lt;/ref-type&gt;&lt;contributors&gt;&lt;authors&gt;&lt;author&gt;Hernán, Miguel A.&lt;/author&gt;&lt;author&gt;Alonso, Alvaro&lt;/author&gt;&lt;author&gt;Logan, Roger&lt;/author&gt;&lt;author&gt;Grodstein, Francine&lt;/author&gt;&lt;author&gt;Michels, Karin B.&lt;/author&gt;&lt;author&gt;Willett, Walter C.&lt;/author&gt;&lt;author&gt;Manson, Joann E.&lt;/author&gt;&lt;author&gt;Robins, James M.&lt;/author&gt;&lt;/authors&gt;&lt;/contributors&gt;&lt;titles&gt;&lt;title&gt;Observational studies analyzed like randomized experiments: an application to postmenopausal hormone therapy and coronary heart disease&lt;/title&gt;&lt;secondary-title&gt;Epidemiology (Cambridge, Mass.)&lt;/secondary-title&gt;&lt;/titles&gt;&lt;pages&gt;766-779&lt;/pages&gt;&lt;volume&gt;19&lt;/volume&gt;&lt;number&gt;6&lt;/number&gt;&lt;dates&gt;&lt;year&gt;2008&lt;/year&gt;&lt;/dates&gt;&lt;isbn&gt;1531-5487&amp;#xD;1044-3983&lt;/isbn&gt;&lt;accession-num&gt;18854702&lt;/accession-num&gt;&lt;urls&gt;&lt;related-urls&gt;&lt;url&gt;https://www.ncbi.nlm.nih.gov/pubmed/18854702&lt;/url&gt;&lt;url&gt;https://www.ncbi.nlm.nih.gov/pmc/PMC3731075/&lt;/url&gt;&lt;/related-urls&gt;&lt;/urls&gt;&lt;electronic-resource-num&gt;10.1097/EDE.0b013e3181875e61&lt;/electronic-resource-num&gt;&lt;remote-database-name&gt;PubMed&lt;/remote-database-name&gt;&lt;/record&gt;&lt;/Cite&gt;&lt;/EndNote&gt;</w:instrText>
      </w:r>
      <w:r w:rsidR="008D6AD5">
        <w:rPr>
          <w:rFonts w:asciiTheme="minorHAnsi" w:hAnsiTheme="minorHAnsi" w:cstheme="minorHAnsi"/>
        </w:rPr>
        <w:fldChar w:fldCharType="separate"/>
      </w:r>
      <w:r w:rsidR="00EA7741" w:rsidRPr="00EA7741">
        <w:rPr>
          <w:rFonts w:asciiTheme="minorHAnsi" w:hAnsiTheme="minorHAnsi" w:cstheme="minorHAnsi"/>
          <w:noProof/>
          <w:vertAlign w:val="superscript"/>
        </w:rPr>
        <w:t>16</w:t>
      </w:r>
      <w:r w:rsidR="008D6AD5">
        <w:rPr>
          <w:rFonts w:asciiTheme="minorHAnsi" w:hAnsiTheme="minorHAnsi" w:cstheme="minorHAnsi"/>
        </w:rPr>
        <w:fldChar w:fldCharType="end"/>
      </w:r>
      <w:r w:rsidR="00BF5F66">
        <w:rPr>
          <w:rFonts w:asciiTheme="minorHAnsi" w:hAnsiTheme="minorHAnsi" w:cstheme="minorHAnsi"/>
        </w:rPr>
        <w:t>.</w:t>
      </w:r>
      <w:r>
        <w:rPr>
          <w:rFonts w:asciiTheme="minorHAnsi" w:hAnsiTheme="minorHAnsi" w:cstheme="minorHAnsi"/>
        </w:rPr>
        <w:t xml:space="preserve"> </w:t>
      </w:r>
      <w:r w:rsidR="008D6AD5">
        <w:rPr>
          <w:rFonts w:asciiTheme="minorHAnsi" w:hAnsiTheme="minorHAnsi" w:cstheme="minorHAnsi"/>
        </w:rPr>
        <w:t xml:space="preserve">Of the available propensity-score techniques, matching and </w:t>
      </w:r>
      <w:r w:rsidR="00C51324">
        <w:rPr>
          <w:rFonts w:asciiTheme="minorHAnsi" w:hAnsiTheme="minorHAnsi" w:cstheme="minorHAnsi"/>
        </w:rPr>
        <w:t>IPTW</w:t>
      </w:r>
      <w:r w:rsidR="00754CC5">
        <w:rPr>
          <w:rFonts w:asciiTheme="minorHAnsi" w:hAnsiTheme="minorHAnsi" w:cstheme="minorHAnsi"/>
        </w:rPr>
        <w:t xml:space="preserve"> are </w:t>
      </w:r>
      <w:r w:rsidR="00CD04A8">
        <w:rPr>
          <w:rFonts w:asciiTheme="minorHAnsi" w:hAnsiTheme="minorHAnsi" w:cstheme="minorHAnsi"/>
        </w:rPr>
        <w:t>generally</w:t>
      </w:r>
      <w:r w:rsidR="00754CC5">
        <w:rPr>
          <w:rFonts w:asciiTheme="minorHAnsi" w:hAnsiTheme="minorHAnsi" w:cstheme="minorHAnsi"/>
        </w:rPr>
        <w:t xml:space="preserve"> preferred</w:t>
      </w:r>
      <w:r w:rsidR="003D52DE">
        <w:rPr>
          <w:rFonts w:asciiTheme="minorHAnsi" w:hAnsiTheme="minorHAnsi" w:cstheme="minorHAnsi"/>
        </w:rPr>
        <w:fldChar w:fldCharType="begin">
          <w:fldData xml:space="preserve">PEVuZE5vdGU+PENpdGU+PEF1dGhvcj5BdXN0aW48L0F1dGhvcj48WWVhcj4yMDA5PC9ZZWFyPjxS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</w:fldData>
        </w:fldChar>
      </w:r>
      <w:r w:rsidR="003D52DE">
        <w:rPr>
          <w:rFonts w:asciiTheme="minorHAnsi" w:hAnsiTheme="minorHAnsi" w:cstheme="minorHAnsi"/>
        </w:rPr>
        <w:instrText xml:space="preserve"> ADDIN EN.CITE </w:instrText>
      </w:r>
      <w:r w:rsidR="003D52DE">
        <w:rPr>
          <w:rFonts w:asciiTheme="minorHAnsi" w:hAnsiTheme="minorHAnsi" w:cstheme="minorHAnsi"/>
        </w:rPr>
        <w:fldChar w:fldCharType="begin">
          <w:fldData xml:space="preserve">PEVuZE5vdGU+PENpdGU+PEF1dGhvcj5BdXN0aW48L0F1dGhvcj48WWVhcj4yMDA5PC9ZZWFyPjxS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</w:fldData>
        </w:fldChar>
      </w:r>
      <w:r w:rsidR="003D52DE">
        <w:rPr>
          <w:rFonts w:asciiTheme="minorHAnsi" w:hAnsiTheme="minorHAnsi" w:cstheme="minorHAnsi"/>
        </w:rPr>
        <w:instrText xml:space="preserve"> ADDIN EN.CITE.DATA </w:instrText>
      </w:r>
      <w:r w:rsidR="003D52DE">
        <w:rPr>
          <w:rFonts w:asciiTheme="minorHAnsi" w:hAnsiTheme="minorHAnsi" w:cstheme="minorHAnsi"/>
        </w:rPr>
      </w:r>
      <w:r w:rsidR="003D52DE">
        <w:rPr>
          <w:rFonts w:asciiTheme="minorHAnsi" w:hAnsiTheme="minorHAnsi" w:cstheme="minorHAnsi"/>
        </w:rPr>
        <w:fldChar w:fldCharType="end"/>
      </w:r>
      <w:r w:rsidR="003D52DE">
        <w:rPr>
          <w:rFonts w:asciiTheme="minorHAnsi" w:hAnsiTheme="minorHAnsi" w:cstheme="minorHAnsi"/>
        </w:rPr>
      </w:r>
      <w:r w:rsidR="003D52DE">
        <w:rPr>
          <w:rFonts w:asciiTheme="minorHAnsi" w:hAnsiTheme="minorHAnsi" w:cstheme="minorHAnsi"/>
        </w:rPr>
        <w:fldChar w:fldCharType="separate"/>
      </w:r>
      <w:r w:rsidR="003D52DE" w:rsidRPr="003D52DE">
        <w:rPr>
          <w:rFonts w:asciiTheme="minorHAnsi" w:hAnsiTheme="minorHAnsi" w:cstheme="minorHAnsi"/>
          <w:noProof/>
          <w:vertAlign w:val="superscript"/>
        </w:rPr>
        <w:t>17</w:t>
      </w:r>
      <w:r w:rsidR="003D52DE">
        <w:rPr>
          <w:rFonts w:asciiTheme="minorHAnsi" w:hAnsiTheme="minorHAnsi" w:cstheme="minorHAnsi"/>
        </w:rPr>
        <w:fldChar w:fldCharType="end"/>
      </w:r>
      <w:r w:rsidR="00BF5F66">
        <w:rPr>
          <w:rFonts w:asciiTheme="minorHAnsi" w:hAnsiTheme="minorHAnsi" w:cstheme="minorHAnsi"/>
        </w:rPr>
        <w:t>.</w:t>
      </w:r>
      <w:r w:rsidR="003D52DE" w:rsidDel="003D52DE">
        <w:rPr>
          <w:rFonts w:asciiTheme="minorHAnsi" w:hAnsiTheme="minorHAnsi" w:cstheme="minorHAnsi"/>
        </w:rPr>
        <w:t xml:space="preserve"> </w:t>
      </w:r>
      <w:r w:rsidR="00801158">
        <w:rPr>
          <w:rFonts w:asciiTheme="minorHAnsi" w:hAnsiTheme="minorHAnsi" w:cstheme="minorHAnsi"/>
        </w:rPr>
        <w:t xml:space="preserve">Within IPTW, </w:t>
      </w:r>
      <w:r w:rsidR="006003FF">
        <w:rPr>
          <w:rFonts w:asciiTheme="minorHAnsi" w:hAnsiTheme="minorHAnsi" w:cstheme="minorHAnsi"/>
        </w:rPr>
        <w:t>patients are weighted by their propensity or probability for treatment. Stabilizing</w:t>
      </w:r>
      <w:r w:rsidR="00801158">
        <w:rPr>
          <w:rFonts w:asciiTheme="minorHAnsi" w:hAnsiTheme="minorHAnsi" w:cstheme="minorHAnsi"/>
        </w:rPr>
        <w:t xml:space="preserve"> weights are generally recommended over raw weights, while trimming of the weights can also be considered</w:t>
      </w:r>
      <w:r w:rsidR="006003FF">
        <w:rPr>
          <w:rFonts w:asciiTheme="minorHAnsi" w:hAnsiTheme="minorHAnsi" w:cstheme="minorHAnsi"/>
        </w:rPr>
        <w:fldChar w:fldCharType="begin">
          <w:fldData xml:space="preserve">PEVuZE5vdGU+PENpdGU+PEF1dGhvcj5Sb2JpbnM8L0F1dGhvcj48WWVhcj4yMDAwPC9ZZWFyPjxS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</w:fldData>
        </w:fldChar>
      </w:r>
      <w:r w:rsidR="006003FF">
        <w:rPr>
          <w:rFonts w:asciiTheme="minorHAnsi" w:hAnsiTheme="minorHAnsi" w:cstheme="minorHAnsi"/>
        </w:rPr>
        <w:instrText xml:space="preserve"> ADDIN EN.CITE </w:instrText>
      </w:r>
      <w:r w:rsidR="006003FF">
        <w:rPr>
          <w:rFonts w:asciiTheme="minorHAnsi" w:hAnsiTheme="minorHAnsi" w:cstheme="minorHAnsi"/>
        </w:rPr>
        <w:fldChar w:fldCharType="begin">
          <w:fldData xml:space="preserve">PEVuZE5vdGU+PENpdGU+PEF1dGhvcj5Sb2JpbnM8L0F1dGhvcj48WWVhcj4yMDAwPC9ZZWFyPjxS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</w:fldData>
        </w:fldChar>
      </w:r>
      <w:r w:rsidR="006003FF">
        <w:rPr>
          <w:rFonts w:asciiTheme="minorHAnsi" w:hAnsiTheme="minorHAnsi" w:cstheme="minorHAnsi"/>
        </w:rPr>
        <w:instrText xml:space="preserve"> ADDIN EN.CITE.DATA </w:instrText>
      </w:r>
      <w:r w:rsidR="006003FF">
        <w:rPr>
          <w:rFonts w:asciiTheme="minorHAnsi" w:hAnsiTheme="minorHAnsi" w:cstheme="minorHAnsi"/>
        </w:rPr>
      </w:r>
      <w:r w:rsidR="006003FF">
        <w:rPr>
          <w:rFonts w:asciiTheme="minorHAnsi" w:hAnsiTheme="minorHAnsi" w:cstheme="minorHAnsi"/>
        </w:rPr>
        <w:fldChar w:fldCharType="end"/>
      </w:r>
      <w:r w:rsidR="006003FF">
        <w:rPr>
          <w:rFonts w:asciiTheme="minorHAnsi" w:hAnsiTheme="minorHAnsi" w:cstheme="minorHAnsi"/>
        </w:rPr>
      </w:r>
      <w:r w:rsidR="006003FF">
        <w:rPr>
          <w:rFonts w:asciiTheme="minorHAnsi" w:hAnsiTheme="minorHAnsi" w:cstheme="minorHAnsi"/>
        </w:rPr>
        <w:fldChar w:fldCharType="separate"/>
      </w:r>
      <w:r w:rsidR="006003FF" w:rsidRPr="006003FF">
        <w:rPr>
          <w:rFonts w:asciiTheme="minorHAnsi" w:hAnsiTheme="minorHAnsi" w:cstheme="minorHAnsi"/>
          <w:noProof/>
          <w:vertAlign w:val="superscript"/>
        </w:rPr>
        <w:t>18-21</w:t>
      </w:r>
      <w:r w:rsidR="006003FF">
        <w:rPr>
          <w:rFonts w:asciiTheme="minorHAnsi" w:hAnsiTheme="minorHAnsi" w:cstheme="minorHAnsi"/>
        </w:rPr>
        <w:fldChar w:fldCharType="end"/>
      </w:r>
      <w:r w:rsidR="00BF5F66">
        <w:rPr>
          <w:rFonts w:asciiTheme="minorHAnsi" w:hAnsiTheme="minorHAnsi" w:cstheme="minorHAnsi"/>
        </w:rPr>
        <w:t>.</w:t>
      </w:r>
    </w:p>
    <w:p w14:paraId="4E0AD92D" w14:textId="255EBA2F" w:rsidR="009C6798" w:rsidRDefault="009C6798" w:rsidP="00F71EC7">
      <w:pPr>
        <w:jc w:val="left"/>
        <w:rPr>
          <w:rFonts w:asciiTheme="minorHAnsi" w:hAnsiTheme="minorHAnsi" w:cstheme="minorHAnsi"/>
        </w:rPr>
      </w:pPr>
    </w:p>
    <w:p w14:paraId="19E5D31F" w14:textId="0F79CACA" w:rsidR="009C6798" w:rsidRDefault="00DF2692" w:rsidP="00F71EC7">
      <w:pPr>
        <w:jc w:val="left"/>
        <w:rPr>
          <w:rFonts w:asciiTheme="minorHAnsi" w:hAnsiTheme="minorHAnsi" w:cstheme="minorHAnsi"/>
        </w:rPr>
      </w:pPr>
      <w:r>
        <w:rPr>
          <w:rFonts w:asciiTheme="minorHAnsi" w:hAnsiTheme="minorHAnsi" w:cstheme="minorHAnsi"/>
        </w:rPr>
        <w:t xml:space="preserve">Once study groups are balanced, they </w:t>
      </w:r>
      <w:r w:rsidR="00B13D17">
        <w:rPr>
          <w:rFonts w:asciiTheme="minorHAnsi" w:hAnsiTheme="minorHAnsi" w:cstheme="minorHAnsi"/>
        </w:rPr>
        <w:t>may be</w:t>
      </w:r>
      <w:r>
        <w:rPr>
          <w:rFonts w:asciiTheme="minorHAnsi" w:hAnsiTheme="minorHAnsi" w:cstheme="minorHAnsi"/>
        </w:rPr>
        <w:t xml:space="preserve"> followed until the outcome of interest. </w:t>
      </w:r>
      <w:r w:rsidR="00A0398C">
        <w:rPr>
          <w:rFonts w:asciiTheme="minorHAnsi" w:hAnsiTheme="minorHAnsi" w:cstheme="minorHAnsi"/>
        </w:rPr>
        <w:t>S</w:t>
      </w:r>
      <w:r>
        <w:rPr>
          <w:rFonts w:asciiTheme="minorHAnsi" w:hAnsiTheme="minorHAnsi" w:cstheme="minorHAnsi"/>
        </w:rPr>
        <w:t>tudies utilizing administrative data may be interested in</w:t>
      </w:r>
      <w:r w:rsidR="008579B8">
        <w:rPr>
          <w:rFonts w:asciiTheme="minorHAnsi" w:hAnsiTheme="minorHAnsi" w:cstheme="minorHAnsi"/>
        </w:rPr>
        <w:t xml:space="preserve"> outcomes </w:t>
      </w:r>
      <w:r w:rsidR="00A0398C">
        <w:rPr>
          <w:rFonts w:asciiTheme="minorHAnsi" w:hAnsiTheme="minorHAnsi" w:cstheme="minorHAnsi"/>
        </w:rPr>
        <w:t>such as</w:t>
      </w:r>
      <w:r w:rsidR="008579B8">
        <w:rPr>
          <w:rFonts w:asciiTheme="minorHAnsi" w:hAnsiTheme="minorHAnsi" w:cstheme="minorHAnsi"/>
        </w:rPr>
        <w:t xml:space="preserve"> </w:t>
      </w:r>
      <w:r>
        <w:rPr>
          <w:rFonts w:asciiTheme="minorHAnsi" w:hAnsiTheme="minorHAnsi" w:cstheme="minorHAnsi"/>
        </w:rPr>
        <w:t>readmission</w:t>
      </w:r>
      <w:r w:rsidR="00A0398C">
        <w:rPr>
          <w:rFonts w:asciiTheme="minorHAnsi" w:hAnsiTheme="minorHAnsi" w:cstheme="minorHAnsi"/>
        </w:rPr>
        <w:t xml:space="preserve"> rates and</w:t>
      </w:r>
      <w:r>
        <w:rPr>
          <w:rFonts w:asciiTheme="minorHAnsi" w:hAnsiTheme="minorHAnsi" w:cstheme="minorHAnsi"/>
        </w:rPr>
        <w:t xml:space="preserve"> time</w:t>
      </w:r>
      <w:r w:rsidR="00A0398C">
        <w:rPr>
          <w:rFonts w:asciiTheme="minorHAnsi" w:hAnsiTheme="minorHAnsi" w:cstheme="minorHAnsi"/>
        </w:rPr>
        <w:t>-</w:t>
      </w:r>
      <w:r>
        <w:rPr>
          <w:rFonts w:asciiTheme="minorHAnsi" w:hAnsiTheme="minorHAnsi" w:cstheme="minorHAnsi"/>
        </w:rPr>
        <w:t>to</w:t>
      </w:r>
      <w:r w:rsidR="00A0398C">
        <w:rPr>
          <w:rFonts w:asciiTheme="minorHAnsi" w:hAnsiTheme="minorHAnsi" w:cstheme="minorHAnsi"/>
        </w:rPr>
        <w:t>-event analyses</w:t>
      </w:r>
      <w:r>
        <w:rPr>
          <w:rFonts w:asciiTheme="minorHAnsi" w:hAnsiTheme="minorHAnsi" w:cstheme="minorHAnsi"/>
        </w:rPr>
        <w:t xml:space="preserve">. </w:t>
      </w:r>
      <w:r w:rsidR="009C6798">
        <w:rPr>
          <w:rFonts w:asciiTheme="minorHAnsi" w:hAnsiTheme="minorHAnsi" w:cstheme="minorHAnsi"/>
        </w:rPr>
        <w:t xml:space="preserve">In studies interested in mortality, the </w:t>
      </w:r>
      <w:r w:rsidR="00CF6B4B">
        <w:rPr>
          <w:rFonts w:asciiTheme="minorHAnsi" w:hAnsiTheme="minorHAnsi" w:cstheme="minorHAnsi"/>
        </w:rPr>
        <w:t>Military Health System Data Repository</w:t>
      </w:r>
      <w:r w:rsidR="009C6798">
        <w:rPr>
          <w:rFonts w:asciiTheme="minorHAnsi" w:hAnsiTheme="minorHAnsi" w:cstheme="minorHAnsi"/>
        </w:rPr>
        <w:t xml:space="preserve"> includes a field for vital status that can be further augmented using the national death index</w:t>
      </w:r>
      <w:r w:rsidR="00F73A04">
        <w:rPr>
          <w:rFonts w:asciiTheme="minorHAnsi" w:hAnsiTheme="minorHAnsi" w:cstheme="minorHAnsi"/>
        </w:rPr>
        <w:t xml:space="preserve"> (NDI)</w:t>
      </w:r>
      <w:r w:rsidR="009C6798">
        <w:rPr>
          <w:rFonts w:asciiTheme="minorHAnsi" w:hAnsiTheme="minorHAnsi" w:cstheme="minorHAnsi"/>
        </w:rPr>
        <w:fldChar w:fldCharType="begin">
          <w:fldData xml:space="preserve">PEVuZE5vdGU+PENpdGU+PEF1dGhvcj5Db3dwZXI8L0F1dGhvcj48WWVhcj4yMDAyPC9ZZWFyPjxS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</w:fldData>
        </w:fldChar>
      </w:r>
      <w:r w:rsidR="006003FF">
        <w:rPr>
          <w:rFonts w:asciiTheme="minorHAnsi" w:hAnsiTheme="minorHAnsi" w:cstheme="minorHAnsi"/>
        </w:rPr>
        <w:instrText xml:space="preserve"> ADDIN EN.CITE </w:instrText>
      </w:r>
      <w:r w:rsidR="006003FF">
        <w:rPr>
          <w:rFonts w:asciiTheme="minorHAnsi" w:hAnsiTheme="minorHAnsi" w:cstheme="minorHAnsi"/>
        </w:rPr>
        <w:fldChar w:fldCharType="begin">
          <w:fldData xml:space="preserve">PEVuZE5vdGU+PENpdGU+PEF1dGhvcj5Db3dwZXI8L0F1dGhvcj48WWVhcj4yMDAyPC9ZZWFyPjxS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</w:fldData>
        </w:fldChar>
      </w:r>
      <w:r w:rsidR="006003FF">
        <w:rPr>
          <w:rFonts w:asciiTheme="minorHAnsi" w:hAnsiTheme="minorHAnsi" w:cstheme="minorHAnsi"/>
        </w:rPr>
        <w:instrText xml:space="preserve"> ADDIN EN.CITE.DATA </w:instrText>
      </w:r>
      <w:r w:rsidR="006003FF">
        <w:rPr>
          <w:rFonts w:asciiTheme="minorHAnsi" w:hAnsiTheme="minorHAnsi" w:cstheme="minorHAnsi"/>
        </w:rPr>
      </w:r>
      <w:r w:rsidR="006003FF">
        <w:rPr>
          <w:rFonts w:asciiTheme="minorHAnsi" w:hAnsiTheme="minorHAnsi" w:cstheme="minorHAnsi"/>
        </w:rPr>
        <w:fldChar w:fldCharType="end"/>
      </w:r>
      <w:r w:rsidR="009C6798">
        <w:rPr>
          <w:rFonts w:asciiTheme="minorHAnsi" w:hAnsiTheme="minorHAnsi" w:cstheme="minorHAnsi"/>
        </w:rPr>
      </w:r>
      <w:r w:rsidR="009C6798">
        <w:rPr>
          <w:rFonts w:asciiTheme="minorHAnsi" w:hAnsiTheme="minorHAnsi" w:cstheme="minorHAnsi"/>
        </w:rPr>
        <w:fldChar w:fldCharType="separate"/>
      </w:r>
      <w:r w:rsidR="006003FF" w:rsidRPr="006003FF">
        <w:rPr>
          <w:rFonts w:asciiTheme="minorHAnsi" w:hAnsiTheme="minorHAnsi" w:cstheme="minorHAnsi"/>
          <w:noProof/>
          <w:vertAlign w:val="superscript"/>
        </w:rPr>
        <w:t>22,23</w:t>
      </w:r>
      <w:r w:rsidR="009C6798">
        <w:rPr>
          <w:rFonts w:asciiTheme="minorHAnsi" w:hAnsiTheme="minorHAnsi" w:cstheme="minorHAnsi"/>
        </w:rPr>
        <w:fldChar w:fldCharType="end"/>
      </w:r>
      <w:r w:rsidR="00BF5F66">
        <w:rPr>
          <w:rFonts w:asciiTheme="minorHAnsi" w:hAnsiTheme="minorHAnsi" w:cstheme="minorHAnsi"/>
        </w:rPr>
        <w:t>.</w:t>
      </w:r>
      <w:r w:rsidR="009C6798">
        <w:rPr>
          <w:rFonts w:asciiTheme="minorHAnsi" w:hAnsiTheme="minorHAnsi" w:cstheme="minorHAnsi"/>
        </w:rPr>
        <w:t xml:space="preserve"> The </w:t>
      </w:r>
      <w:r w:rsidR="00F73A04">
        <w:rPr>
          <w:rFonts w:asciiTheme="minorHAnsi" w:hAnsiTheme="minorHAnsi" w:cstheme="minorHAnsi"/>
        </w:rPr>
        <w:t>NDI</w:t>
      </w:r>
      <w:r w:rsidR="009C6798">
        <w:rPr>
          <w:rFonts w:asciiTheme="minorHAnsi" w:hAnsiTheme="minorHAnsi" w:cstheme="minorHAnsi"/>
        </w:rPr>
        <w:t xml:space="preserve"> is a centralized database of death record information from state offices that is managed by the </w:t>
      </w:r>
      <w:r w:rsidR="00A0398C">
        <w:rPr>
          <w:rFonts w:asciiTheme="minorHAnsi" w:hAnsiTheme="minorHAnsi" w:cstheme="minorHAnsi"/>
        </w:rPr>
        <w:t>C</w:t>
      </w:r>
      <w:r w:rsidR="009C6798">
        <w:rPr>
          <w:rFonts w:asciiTheme="minorHAnsi" w:hAnsiTheme="minorHAnsi" w:cstheme="minorHAnsi"/>
        </w:rPr>
        <w:t xml:space="preserve">enter for </w:t>
      </w:r>
      <w:r w:rsidR="00A0398C">
        <w:rPr>
          <w:rFonts w:asciiTheme="minorHAnsi" w:hAnsiTheme="minorHAnsi" w:cstheme="minorHAnsi"/>
        </w:rPr>
        <w:t>D</w:t>
      </w:r>
      <w:r w:rsidR="009C6798">
        <w:rPr>
          <w:rFonts w:asciiTheme="minorHAnsi" w:hAnsiTheme="minorHAnsi" w:cstheme="minorHAnsi"/>
        </w:rPr>
        <w:t xml:space="preserve">isease </w:t>
      </w:r>
      <w:r w:rsidR="00A0398C">
        <w:rPr>
          <w:rFonts w:asciiTheme="minorHAnsi" w:hAnsiTheme="minorHAnsi" w:cstheme="minorHAnsi"/>
        </w:rPr>
        <w:t>C</w:t>
      </w:r>
      <w:r w:rsidR="009C6798">
        <w:rPr>
          <w:rFonts w:asciiTheme="minorHAnsi" w:hAnsiTheme="minorHAnsi" w:cstheme="minorHAnsi"/>
        </w:rPr>
        <w:t xml:space="preserve">ontrol. Investigators </w:t>
      </w:r>
      <w:r w:rsidR="00F73A04">
        <w:rPr>
          <w:rFonts w:asciiTheme="minorHAnsi" w:hAnsiTheme="minorHAnsi" w:cstheme="minorHAnsi"/>
        </w:rPr>
        <w:t>ca</w:t>
      </w:r>
      <w:r w:rsidR="008579B8">
        <w:rPr>
          <w:rFonts w:asciiTheme="minorHAnsi" w:hAnsiTheme="minorHAnsi" w:cstheme="minorHAnsi"/>
        </w:rPr>
        <w:t xml:space="preserve">n request </w:t>
      </w:r>
      <w:r w:rsidR="00737E47">
        <w:rPr>
          <w:rFonts w:asciiTheme="minorHAnsi" w:hAnsiTheme="minorHAnsi" w:cstheme="minorHAnsi"/>
        </w:rPr>
        <w:t xml:space="preserve">basic </w:t>
      </w:r>
      <w:r w:rsidR="000F799E">
        <w:rPr>
          <w:rFonts w:asciiTheme="minorHAnsi" w:hAnsiTheme="minorHAnsi" w:cstheme="minorHAnsi"/>
        </w:rPr>
        <w:t>vital status</w:t>
      </w:r>
      <w:r w:rsidR="008579B8">
        <w:rPr>
          <w:rFonts w:asciiTheme="minorHAnsi" w:hAnsiTheme="minorHAnsi" w:cstheme="minorHAnsi"/>
        </w:rPr>
        <w:t xml:space="preserve"> </w:t>
      </w:r>
      <w:r w:rsidR="000F799E">
        <w:rPr>
          <w:rFonts w:asciiTheme="minorHAnsi" w:hAnsiTheme="minorHAnsi" w:cstheme="minorHAnsi"/>
        </w:rPr>
        <w:t>and/</w:t>
      </w:r>
      <w:r w:rsidR="008579B8">
        <w:rPr>
          <w:rFonts w:asciiTheme="minorHAnsi" w:hAnsiTheme="minorHAnsi" w:cstheme="minorHAnsi"/>
        </w:rPr>
        <w:t xml:space="preserve">or </w:t>
      </w:r>
      <w:r w:rsidR="00737E47">
        <w:rPr>
          <w:rFonts w:asciiTheme="minorHAnsi" w:hAnsiTheme="minorHAnsi" w:cstheme="minorHAnsi"/>
        </w:rPr>
        <w:lastRenderedPageBreak/>
        <w:t>specific cause</w:t>
      </w:r>
      <w:r w:rsidR="008579B8">
        <w:rPr>
          <w:rFonts w:asciiTheme="minorHAnsi" w:hAnsiTheme="minorHAnsi" w:cstheme="minorHAnsi"/>
        </w:rPr>
        <w:t xml:space="preserve"> of death </w:t>
      </w:r>
      <w:r w:rsidR="00737E47">
        <w:rPr>
          <w:rFonts w:asciiTheme="minorHAnsi" w:hAnsiTheme="minorHAnsi" w:cstheme="minorHAnsi"/>
        </w:rPr>
        <w:t>based on the death certificate.</w:t>
      </w:r>
      <w:r w:rsidR="008579B8">
        <w:rPr>
          <w:rFonts w:asciiTheme="minorHAnsi" w:hAnsiTheme="minorHAnsi" w:cstheme="minorHAnsi"/>
        </w:rPr>
        <w:t xml:space="preserve">  </w:t>
      </w:r>
    </w:p>
    <w:p w14:paraId="1B03536B" w14:textId="69A3FF85" w:rsidR="008579B8" w:rsidRDefault="008579B8" w:rsidP="00F71EC7">
      <w:pPr>
        <w:jc w:val="left"/>
        <w:rPr>
          <w:rFonts w:asciiTheme="minorHAnsi" w:hAnsiTheme="minorHAnsi" w:cstheme="minorHAnsi"/>
        </w:rPr>
      </w:pPr>
    </w:p>
    <w:p w14:paraId="538E6E60" w14:textId="4E6571C9" w:rsidR="008579B8" w:rsidRDefault="008579B8" w:rsidP="00F71EC7">
      <w:pPr>
        <w:jc w:val="left"/>
        <w:rPr>
          <w:rFonts w:asciiTheme="minorHAnsi" w:hAnsiTheme="minorHAnsi" w:cstheme="minorHAnsi"/>
        </w:rPr>
      </w:pPr>
      <w:r>
        <w:rPr>
          <w:rFonts w:asciiTheme="minorHAnsi" w:hAnsiTheme="minorHAnsi" w:cstheme="minorHAnsi"/>
        </w:rPr>
        <w:t>The following protocol details the process of conducting an administrative database study using the MDR augmented with mortality information from the NDI. It details the use of IPTW to balance baseline differences between two treatment groups including SAS code and example output.</w:t>
      </w:r>
    </w:p>
    <w:p w14:paraId="52C222E8" w14:textId="77777777" w:rsidR="009C6798" w:rsidRPr="001B1519" w:rsidRDefault="009C6798" w:rsidP="00F71EC7">
      <w:pPr>
        <w:jc w:val="left"/>
        <w:rPr>
          <w:rFonts w:asciiTheme="minorHAnsi" w:hAnsiTheme="minorHAnsi" w:cstheme="minorHAnsi"/>
          <w:b/>
        </w:rPr>
      </w:pPr>
    </w:p>
    <w:p w14:paraId="3D4CD2F3" w14:textId="5C6905AA" w:rsidR="006305D7" w:rsidRDefault="006305D7" w:rsidP="00F71EC7">
      <w:pPr>
        <w:keepNext/>
        <w:jc w:val="left"/>
        <w:rPr>
          <w:rFonts w:asciiTheme="minorHAnsi" w:hAnsiTheme="minorHAnsi" w:cstheme="minorHAnsi"/>
          <w:i/>
          <w:color w:val="000000" w:themeColor="text1"/>
        </w:rPr>
      </w:pPr>
      <w:r w:rsidRPr="009C6798">
        <w:rPr>
          <w:rFonts w:asciiTheme="minorHAnsi" w:hAnsiTheme="minorHAnsi" w:cstheme="minorHAnsi"/>
          <w:b/>
          <w:color w:val="000000" w:themeColor="text1"/>
        </w:rPr>
        <w:t>PROTOCOL:</w:t>
      </w:r>
      <w:r w:rsidRPr="009C6798">
        <w:rPr>
          <w:rFonts w:asciiTheme="minorHAnsi" w:hAnsiTheme="minorHAnsi" w:cstheme="minorHAnsi"/>
          <w:color w:val="000000" w:themeColor="text1"/>
        </w:rPr>
        <w:t xml:space="preserve"> </w:t>
      </w:r>
    </w:p>
    <w:p w14:paraId="27DC0C2D" w14:textId="083A1880" w:rsidR="009C6798" w:rsidRDefault="009C6798" w:rsidP="00F71EC7">
      <w:pPr>
        <w:keepNext/>
        <w:jc w:val="left"/>
        <w:rPr>
          <w:rFonts w:asciiTheme="minorHAnsi" w:hAnsiTheme="minorHAnsi" w:cstheme="minorHAnsi"/>
          <w:color w:val="000000" w:themeColor="text1"/>
        </w:rPr>
      </w:pPr>
    </w:p>
    <w:p w14:paraId="712BFA08" w14:textId="2E27703B" w:rsidR="00411262" w:rsidRDefault="00411262" w:rsidP="00F71EC7">
      <w:pPr>
        <w:keepNext/>
        <w:jc w:val="left"/>
        <w:rPr>
          <w:rFonts w:asciiTheme="minorHAnsi" w:hAnsiTheme="minorHAnsi" w:cstheme="minorHAnsi"/>
          <w:color w:val="000000" w:themeColor="text1"/>
        </w:rPr>
      </w:pPr>
      <w:r>
        <w:rPr>
          <w:rFonts w:asciiTheme="minorHAnsi" w:hAnsiTheme="minorHAnsi" w:cstheme="minorHAnsi"/>
          <w:color w:val="000000" w:themeColor="text1"/>
        </w:rPr>
        <w:t>The following protocol follows the guidelines of our institutional human ethics committees.</w:t>
      </w:r>
    </w:p>
    <w:p w14:paraId="31211EBA" w14:textId="77777777" w:rsidR="00411262" w:rsidRPr="009C6798" w:rsidRDefault="00411262" w:rsidP="00F71EC7">
      <w:pPr>
        <w:keepNext/>
        <w:jc w:val="left"/>
        <w:rPr>
          <w:rFonts w:asciiTheme="minorHAnsi" w:hAnsiTheme="minorHAnsi" w:cstheme="minorHAnsi"/>
          <w:color w:val="000000" w:themeColor="text1"/>
        </w:rPr>
      </w:pPr>
    </w:p>
    <w:p w14:paraId="18ED9E53" w14:textId="24CB1406" w:rsidR="009C6798" w:rsidRPr="00BB477B" w:rsidRDefault="009C6798" w:rsidP="00F71EC7">
      <w:pPr>
        <w:pStyle w:val="ListParagraph"/>
        <w:keepNext/>
        <w:numPr>
          <w:ilvl w:val="0"/>
          <w:numId w:val="1"/>
        </w:numPr>
        <w:jc w:val="left"/>
        <w:rPr>
          <w:rFonts w:asciiTheme="minorHAnsi" w:hAnsiTheme="minorHAnsi" w:cstheme="minorHAnsi"/>
          <w:b/>
          <w:color w:val="000000" w:themeColor="text1"/>
        </w:rPr>
      </w:pPr>
      <w:r w:rsidRPr="00BB477B">
        <w:rPr>
          <w:rFonts w:asciiTheme="minorHAnsi" w:hAnsiTheme="minorHAnsi" w:cstheme="minorHAnsi"/>
          <w:b/>
          <w:color w:val="000000" w:themeColor="text1"/>
        </w:rPr>
        <w:t>Defin</w:t>
      </w:r>
      <w:r w:rsidR="00BF5F66">
        <w:rPr>
          <w:rFonts w:asciiTheme="minorHAnsi" w:hAnsiTheme="minorHAnsi" w:cstheme="minorHAnsi"/>
          <w:b/>
          <w:color w:val="000000" w:themeColor="text1"/>
        </w:rPr>
        <w:t>ing</w:t>
      </w:r>
      <w:r w:rsidRPr="00BB477B">
        <w:rPr>
          <w:rFonts w:asciiTheme="minorHAnsi" w:hAnsiTheme="minorHAnsi" w:cstheme="minorHAnsi"/>
          <w:b/>
          <w:color w:val="000000" w:themeColor="text1"/>
        </w:rPr>
        <w:t xml:space="preserve"> the cohort</w:t>
      </w:r>
    </w:p>
    <w:p w14:paraId="09C4E205" w14:textId="77777777" w:rsidR="009C6798" w:rsidRPr="00BB477B" w:rsidRDefault="009C6798" w:rsidP="00F71EC7">
      <w:pPr>
        <w:pStyle w:val="ListParagraph"/>
        <w:ind w:left="360"/>
        <w:jc w:val="left"/>
        <w:rPr>
          <w:rFonts w:asciiTheme="minorHAnsi" w:hAnsiTheme="minorHAnsi" w:cstheme="minorHAnsi"/>
          <w:color w:val="000000" w:themeColor="text1"/>
        </w:rPr>
      </w:pPr>
    </w:p>
    <w:p w14:paraId="74117BB9" w14:textId="31AFBFF2" w:rsidR="009C6798" w:rsidRPr="00BB477B" w:rsidRDefault="004005AF" w:rsidP="00F71EC7">
      <w:pPr>
        <w:pStyle w:val="ListParagraph"/>
        <w:numPr>
          <w:ilvl w:val="1"/>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 xml:space="preserve">Determine </w:t>
      </w:r>
      <w:r w:rsidR="00B970BC" w:rsidRPr="00BB477B">
        <w:rPr>
          <w:rFonts w:asciiTheme="minorHAnsi" w:hAnsiTheme="minorHAnsi" w:cstheme="minorHAnsi"/>
          <w:color w:val="000000" w:themeColor="text1"/>
        </w:rPr>
        <w:t xml:space="preserve">and clearly define </w:t>
      </w:r>
      <w:r w:rsidRPr="00BB477B">
        <w:rPr>
          <w:rFonts w:asciiTheme="minorHAnsi" w:hAnsiTheme="minorHAnsi" w:cstheme="minorHAnsi"/>
          <w:color w:val="000000" w:themeColor="text1"/>
        </w:rPr>
        <w:t xml:space="preserve">the inclusion and exclusion criteria of </w:t>
      </w:r>
      <w:r w:rsidR="00B970BC" w:rsidRPr="00BB477B">
        <w:rPr>
          <w:rFonts w:asciiTheme="minorHAnsi" w:hAnsiTheme="minorHAnsi" w:cstheme="minorHAnsi"/>
          <w:color w:val="000000" w:themeColor="text1"/>
        </w:rPr>
        <w:t>the planned</w:t>
      </w:r>
      <w:r w:rsidRPr="00BB477B">
        <w:rPr>
          <w:rFonts w:asciiTheme="minorHAnsi" w:hAnsiTheme="minorHAnsi" w:cstheme="minorHAnsi"/>
          <w:color w:val="000000" w:themeColor="text1"/>
        </w:rPr>
        <w:t xml:space="preserve"> cohort using </w:t>
      </w:r>
      <w:r w:rsidR="00B970BC" w:rsidRPr="00BB477B">
        <w:rPr>
          <w:rFonts w:asciiTheme="minorHAnsi" w:hAnsiTheme="minorHAnsi" w:cstheme="minorHAnsi"/>
          <w:color w:val="000000" w:themeColor="text1"/>
        </w:rPr>
        <w:t xml:space="preserve">either </w:t>
      </w:r>
      <w:r w:rsidR="005D417C" w:rsidRPr="00BB477B">
        <w:rPr>
          <w:rFonts w:asciiTheme="minorHAnsi" w:hAnsiTheme="minorHAnsi" w:cstheme="minorHAnsi"/>
          <w:color w:val="000000" w:themeColor="text1"/>
        </w:rPr>
        <w:t xml:space="preserve">1) </w:t>
      </w:r>
      <w:r w:rsidRPr="00BB477B">
        <w:rPr>
          <w:rFonts w:asciiTheme="minorHAnsi" w:hAnsiTheme="minorHAnsi" w:cstheme="minorHAnsi"/>
          <w:color w:val="000000" w:themeColor="text1"/>
        </w:rPr>
        <w:t xml:space="preserve">a registry or </w:t>
      </w:r>
      <w:r w:rsidR="005D417C" w:rsidRPr="00BB477B">
        <w:rPr>
          <w:rFonts w:asciiTheme="minorHAnsi" w:hAnsiTheme="minorHAnsi" w:cstheme="minorHAnsi"/>
          <w:color w:val="000000" w:themeColor="text1"/>
        </w:rPr>
        <w:t xml:space="preserve">2) </w:t>
      </w:r>
      <w:r w:rsidRPr="00BB477B">
        <w:rPr>
          <w:rFonts w:asciiTheme="minorHAnsi" w:hAnsiTheme="minorHAnsi" w:cstheme="minorHAnsi"/>
          <w:color w:val="000000" w:themeColor="text1"/>
        </w:rPr>
        <w:t xml:space="preserve">data </w:t>
      </w:r>
      <w:r w:rsidR="00B970BC" w:rsidRPr="00BB477B">
        <w:rPr>
          <w:rFonts w:asciiTheme="minorHAnsi" w:hAnsiTheme="minorHAnsi" w:cstheme="minorHAnsi"/>
          <w:color w:val="000000" w:themeColor="text1"/>
        </w:rPr>
        <w:t xml:space="preserve">points </w:t>
      </w:r>
      <w:r w:rsidRPr="00BB477B">
        <w:rPr>
          <w:rFonts w:asciiTheme="minorHAnsi" w:hAnsiTheme="minorHAnsi" w:cstheme="minorHAnsi"/>
          <w:color w:val="000000" w:themeColor="text1"/>
        </w:rPr>
        <w:t xml:space="preserve">that can be extracted from the MDR such as </w:t>
      </w:r>
      <w:r w:rsidR="009C6798" w:rsidRPr="00BB477B">
        <w:rPr>
          <w:rFonts w:asciiTheme="minorHAnsi" w:hAnsiTheme="minorHAnsi" w:cstheme="minorHAnsi"/>
          <w:color w:val="000000" w:themeColor="text1"/>
        </w:rPr>
        <w:t>administrative codes for diagnoses or procedures</w:t>
      </w:r>
      <w:r w:rsidRPr="00BB477B">
        <w:rPr>
          <w:rFonts w:asciiTheme="minorHAnsi" w:hAnsiTheme="minorHAnsi" w:cstheme="minorHAnsi"/>
          <w:color w:val="000000" w:themeColor="text1"/>
        </w:rPr>
        <w:t xml:space="preserve"> (i.e.</w:t>
      </w:r>
      <w:r w:rsidR="00BF5F66">
        <w:rPr>
          <w:rFonts w:asciiTheme="minorHAnsi" w:hAnsiTheme="minorHAnsi" w:cstheme="minorHAnsi"/>
          <w:color w:val="000000" w:themeColor="text1"/>
        </w:rPr>
        <w:t>,</w:t>
      </w:r>
      <w:r w:rsidRPr="00BB477B">
        <w:rPr>
          <w:rFonts w:asciiTheme="minorHAnsi" w:hAnsiTheme="minorHAnsi" w:cstheme="minorHAnsi"/>
          <w:color w:val="000000" w:themeColor="text1"/>
        </w:rPr>
        <w:t xml:space="preserve"> all patients with more than </w:t>
      </w:r>
      <w:r w:rsidR="00B5670A">
        <w:rPr>
          <w:rFonts w:asciiTheme="minorHAnsi" w:hAnsiTheme="minorHAnsi" w:cstheme="minorHAnsi"/>
          <w:color w:val="000000" w:themeColor="text1"/>
        </w:rPr>
        <w:t>two</w:t>
      </w:r>
      <w:r w:rsidRPr="00BB477B">
        <w:rPr>
          <w:rFonts w:asciiTheme="minorHAnsi" w:hAnsiTheme="minorHAnsi" w:cstheme="minorHAnsi"/>
          <w:color w:val="000000" w:themeColor="text1"/>
        </w:rPr>
        <w:t xml:space="preserve"> outpatient </w:t>
      </w:r>
      <w:r w:rsidR="00B970BC" w:rsidRPr="00BB477B">
        <w:rPr>
          <w:rFonts w:asciiTheme="minorHAnsi" w:hAnsiTheme="minorHAnsi" w:cstheme="minorHAnsi"/>
          <w:color w:val="000000" w:themeColor="text1"/>
        </w:rPr>
        <w:t xml:space="preserve">diagnoses </w:t>
      </w:r>
      <w:r w:rsidRPr="00BB477B">
        <w:rPr>
          <w:rFonts w:asciiTheme="minorHAnsi" w:hAnsiTheme="minorHAnsi" w:cstheme="minorHAnsi"/>
          <w:color w:val="000000" w:themeColor="text1"/>
        </w:rPr>
        <w:t xml:space="preserve">or </w:t>
      </w:r>
      <w:r w:rsidR="00B5670A">
        <w:rPr>
          <w:rFonts w:asciiTheme="minorHAnsi" w:hAnsiTheme="minorHAnsi" w:cstheme="minorHAnsi"/>
          <w:color w:val="000000" w:themeColor="text1"/>
        </w:rPr>
        <w:t>one</w:t>
      </w:r>
      <w:r w:rsidRPr="00BB477B">
        <w:rPr>
          <w:rFonts w:asciiTheme="minorHAnsi" w:hAnsiTheme="minorHAnsi" w:cstheme="minorHAnsi"/>
          <w:color w:val="000000" w:themeColor="text1"/>
        </w:rPr>
        <w:t xml:space="preserve"> inpatient diagnos</w:t>
      </w:r>
      <w:r w:rsidR="00B970BC" w:rsidRPr="00BB477B">
        <w:rPr>
          <w:rFonts w:asciiTheme="minorHAnsi" w:hAnsiTheme="minorHAnsi" w:cstheme="minorHAnsi"/>
          <w:color w:val="000000" w:themeColor="text1"/>
        </w:rPr>
        <w:t>i</w:t>
      </w:r>
      <w:r w:rsidRPr="00BB477B">
        <w:rPr>
          <w:rFonts w:asciiTheme="minorHAnsi" w:hAnsiTheme="minorHAnsi" w:cstheme="minorHAnsi"/>
          <w:color w:val="000000" w:themeColor="text1"/>
        </w:rPr>
        <w:t>s of atrial fibrillation)</w:t>
      </w:r>
      <w:r w:rsidR="009C6798" w:rsidRPr="00BB477B">
        <w:rPr>
          <w:rFonts w:asciiTheme="minorHAnsi" w:hAnsiTheme="minorHAnsi" w:cstheme="minorHAnsi"/>
          <w:color w:val="000000" w:themeColor="text1"/>
        </w:rPr>
        <w:t>.</w:t>
      </w:r>
    </w:p>
    <w:p w14:paraId="6C97C634" w14:textId="77777777" w:rsidR="009C6798" w:rsidRPr="00BB477B" w:rsidRDefault="009C6798" w:rsidP="00F71EC7">
      <w:pPr>
        <w:pStyle w:val="ListParagraph"/>
        <w:jc w:val="left"/>
        <w:rPr>
          <w:rFonts w:asciiTheme="minorHAnsi" w:hAnsiTheme="minorHAnsi" w:cstheme="minorHAnsi"/>
          <w:color w:val="000000" w:themeColor="text1"/>
        </w:rPr>
      </w:pPr>
    </w:p>
    <w:p w14:paraId="199AB7D6" w14:textId="78400B70" w:rsidR="009C6798" w:rsidRPr="00BB477B" w:rsidRDefault="004005AF" w:rsidP="00F71EC7">
      <w:pPr>
        <w:pStyle w:val="ListParagraph"/>
        <w:numPr>
          <w:ilvl w:val="2"/>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If using a registry</w:t>
      </w:r>
      <w:r w:rsidR="009C6798" w:rsidRPr="00BB477B">
        <w:rPr>
          <w:rFonts w:asciiTheme="minorHAnsi" w:hAnsiTheme="minorHAnsi" w:cstheme="minorHAnsi"/>
          <w:color w:val="000000" w:themeColor="text1"/>
        </w:rPr>
        <w:t xml:space="preserve">, include </w:t>
      </w:r>
      <w:r w:rsidR="00BE688E" w:rsidRPr="00BB477B">
        <w:rPr>
          <w:rFonts w:asciiTheme="minorHAnsi" w:hAnsiTheme="minorHAnsi" w:cstheme="minorHAnsi"/>
          <w:color w:val="000000" w:themeColor="text1"/>
        </w:rPr>
        <w:t>two or more patient identifiers for accurate matching with</w:t>
      </w:r>
      <w:r w:rsidR="008D6EB8" w:rsidRPr="00BB477B">
        <w:rPr>
          <w:rFonts w:asciiTheme="minorHAnsi" w:hAnsiTheme="minorHAnsi" w:cstheme="minorHAnsi"/>
          <w:color w:val="000000" w:themeColor="text1"/>
        </w:rPr>
        <w:t xml:space="preserve"> the </w:t>
      </w:r>
      <w:r w:rsidR="00CF6B4B" w:rsidRPr="00BB477B">
        <w:rPr>
          <w:rFonts w:asciiTheme="minorHAnsi" w:hAnsiTheme="minorHAnsi" w:cstheme="minorHAnsi"/>
          <w:color w:val="000000" w:themeColor="text1"/>
        </w:rPr>
        <w:t>Military Health System Data Repository</w:t>
      </w:r>
      <w:r w:rsidR="00BE688E" w:rsidRPr="00BB477B">
        <w:rPr>
          <w:rFonts w:asciiTheme="minorHAnsi" w:hAnsiTheme="minorHAnsi" w:cstheme="minorHAnsi"/>
          <w:color w:val="000000" w:themeColor="text1"/>
        </w:rPr>
        <w:t xml:space="preserve"> </w:t>
      </w:r>
      <w:r w:rsidR="003E6A3C" w:rsidRPr="00BB477B">
        <w:rPr>
          <w:rFonts w:asciiTheme="minorHAnsi" w:hAnsiTheme="minorHAnsi" w:cstheme="minorHAnsi"/>
          <w:color w:val="000000" w:themeColor="text1"/>
        </w:rPr>
        <w:t>such as medical record number (</w:t>
      </w:r>
      <w:r w:rsidR="00A955E1" w:rsidRPr="00BB477B">
        <w:rPr>
          <w:rFonts w:asciiTheme="minorHAnsi" w:hAnsiTheme="minorHAnsi" w:cstheme="minorHAnsi"/>
          <w:color w:val="000000" w:themeColor="text1"/>
        </w:rPr>
        <w:t xml:space="preserve">listed in different data sets as </w:t>
      </w:r>
      <w:proofErr w:type="spellStart"/>
      <w:r w:rsidR="00A955E1" w:rsidRPr="00BB477B">
        <w:rPr>
          <w:rFonts w:asciiTheme="minorHAnsi" w:hAnsiTheme="minorHAnsi" w:cstheme="minorHAnsi"/>
          <w:color w:val="000000" w:themeColor="text1"/>
        </w:rPr>
        <w:t>patuniq</w:t>
      </w:r>
      <w:proofErr w:type="spellEnd"/>
      <w:r w:rsidR="00A955E1" w:rsidRPr="00BB477B">
        <w:rPr>
          <w:rFonts w:asciiTheme="minorHAnsi" w:hAnsiTheme="minorHAnsi" w:cstheme="minorHAnsi"/>
          <w:color w:val="000000" w:themeColor="text1"/>
        </w:rPr>
        <w:t xml:space="preserve"> and </w:t>
      </w:r>
      <w:proofErr w:type="spellStart"/>
      <w:r w:rsidR="00A955E1" w:rsidRPr="00BB477B">
        <w:rPr>
          <w:rFonts w:asciiTheme="minorHAnsi" w:hAnsiTheme="minorHAnsi" w:cstheme="minorHAnsi"/>
          <w:color w:val="000000" w:themeColor="text1"/>
        </w:rPr>
        <w:t>edipn</w:t>
      </w:r>
      <w:proofErr w:type="spellEnd"/>
      <w:r w:rsidR="003E6A3C" w:rsidRPr="00BB477B">
        <w:rPr>
          <w:rFonts w:asciiTheme="minorHAnsi" w:hAnsiTheme="minorHAnsi" w:cstheme="minorHAnsi"/>
          <w:color w:val="000000" w:themeColor="text1"/>
        </w:rPr>
        <w:t>)</w:t>
      </w:r>
      <w:r w:rsidR="009C6798" w:rsidRPr="00BB477B">
        <w:rPr>
          <w:rFonts w:asciiTheme="minorHAnsi" w:hAnsiTheme="minorHAnsi" w:cstheme="minorHAnsi"/>
          <w:color w:val="000000" w:themeColor="text1"/>
        </w:rPr>
        <w:t xml:space="preserve">, </w:t>
      </w:r>
      <w:r w:rsidR="000F799E" w:rsidRPr="00BB477B">
        <w:rPr>
          <w:rFonts w:asciiTheme="minorHAnsi" w:hAnsiTheme="minorHAnsi" w:cstheme="minorHAnsi"/>
          <w:color w:val="000000" w:themeColor="text1"/>
        </w:rPr>
        <w:t xml:space="preserve">full </w:t>
      </w:r>
      <w:r w:rsidR="009C6798" w:rsidRPr="00BB477B">
        <w:rPr>
          <w:rFonts w:asciiTheme="minorHAnsi" w:hAnsiTheme="minorHAnsi" w:cstheme="minorHAnsi"/>
          <w:color w:val="000000" w:themeColor="text1"/>
        </w:rPr>
        <w:t>name, date of birth, and/or sponsor’s social security number.</w:t>
      </w:r>
      <w:r w:rsidR="00742F6F" w:rsidRPr="00BB477B">
        <w:rPr>
          <w:rFonts w:asciiTheme="minorHAnsi" w:hAnsiTheme="minorHAnsi" w:cstheme="minorHAnsi"/>
          <w:color w:val="000000" w:themeColor="text1"/>
        </w:rPr>
        <w:t xml:space="preserve">  </w:t>
      </w:r>
    </w:p>
    <w:p w14:paraId="2D3FFB61" w14:textId="77777777" w:rsidR="00742F6F" w:rsidRPr="00BB477B" w:rsidRDefault="00742F6F" w:rsidP="00F71EC7">
      <w:pPr>
        <w:pStyle w:val="ListParagraph"/>
        <w:jc w:val="left"/>
        <w:rPr>
          <w:rFonts w:asciiTheme="minorHAnsi" w:hAnsiTheme="minorHAnsi" w:cstheme="minorHAnsi"/>
          <w:color w:val="000000" w:themeColor="text1"/>
        </w:rPr>
      </w:pPr>
    </w:p>
    <w:p w14:paraId="78A408F8" w14:textId="07AE9C0D" w:rsidR="003E6A3C" w:rsidRPr="00BB477B" w:rsidRDefault="003E6A3C" w:rsidP="00F71EC7">
      <w:pPr>
        <w:pStyle w:val="ListParagraph"/>
        <w:ind w:left="0"/>
        <w:jc w:val="left"/>
        <w:rPr>
          <w:rFonts w:asciiTheme="minorHAnsi" w:hAnsiTheme="minorHAnsi" w:cstheme="minorHAnsi"/>
          <w:color w:val="000000" w:themeColor="text1"/>
        </w:rPr>
      </w:pPr>
      <w:r w:rsidRPr="00BB477B">
        <w:rPr>
          <w:rFonts w:asciiTheme="minorHAnsi" w:hAnsiTheme="minorHAnsi" w:cstheme="minorHAnsi"/>
          <w:color w:val="000000" w:themeColor="text1"/>
        </w:rPr>
        <w:t>N</w:t>
      </w:r>
      <w:r w:rsidR="00B5670A">
        <w:rPr>
          <w:rFonts w:asciiTheme="minorHAnsi" w:hAnsiTheme="minorHAnsi" w:cstheme="minorHAnsi"/>
          <w:color w:val="000000" w:themeColor="text1"/>
        </w:rPr>
        <w:t>OTE</w:t>
      </w:r>
      <w:r w:rsidRPr="00BB477B">
        <w:rPr>
          <w:rFonts w:asciiTheme="minorHAnsi" w:hAnsiTheme="minorHAnsi" w:cstheme="minorHAnsi"/>
          <w:color w:val="000000" w:themeColor="text1"/>
        </w:rPr>
        <w:t>: As with all studies utilizing personal health information, safeguards are required and must be adhered to. Proper encryption and data management must be employed during the collection process, and information should be de-identified as soon as possible.</w:t>
      </w:r>
    </w:p>
    <w:p w14:paraId="7227C1CC" w14:textId="6D5452B1" w:rsidR="003E6A3C" w:rsidRPr="00BB477B" w:rsidRDefault="003E6A3C" w:rsidP="00F71EC7">
      <w:pPr>
        <w:pStyle w:val="ListParagraph"/>
        <w:ind w:firstLine="60"/>
        <w:jc w:val="left"/>
        <w:rPr>
          <w:rFonts w:asciiTheme="minorHAnsi" w:hAnsiTheme="minorHAnsi" w:cstheme="minorHAnsi"/>
          <w:color w:val="000000" w:themeColor="text1"/>
        </w:rPr>
      </w:pPr>
    </w:p>
    <w:p w14:paraId="70B5DB28" w14:textId="19F936EC" w:rsidR="007212FB" w:rsidRPr="009C6798" w:rsidRDefault="007212FB" w:rsidP="00F71EC7">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N</w:t>
      </w:r>
      <w:r w:rsidR="00B5670A">
        <w:rPr>
          <w:rFonts w:asciiTheme="minorHAnsi" w:hAnsiTheme="minorHAnsi" w:cstheme="minorHAnsi"/>
          <w:color w:val="000000" w:themeColor="text1"/>
        </w:rPr>
        <w:t>OTE</w:t>
      </w:r>
      <w:r>
        <w:rPr>
          <w:rFonts w:asciiTheme="minorHAnsi" w:hAnsiTheme="minorHAnsi" w:cstheme="minorHAnsi"/>
          <w:color w:val="000000" w:themeColor="text1"/>
        </w:rPr>
        <w:t>: When referencing the sponsor’s social security number</w:t>
      </w:r>
      <w:r w:rsidR="00411262">
        <w:rPr>
          <w:rFonts w:asciiTheme="minorHAnsi" w:hAnsiTheme="minorHAnsi" w:cstheme="minorHAnsi"/>
          <w:color w:val="000000" w:themeColor="text1"/>
        </w:rPr>
        <w:t xml:space="preserve"> (</w:t>
      </w:r>
      <w:proofErr w:type="spellStart"/>
      <w:r w:rsidR="00411262">
        <w:rPr>
          <w:rFonts w:asciiTheme="minorHAnsi" w:hAnsiTheme="minorHAnsi" w:cstheme="minorHAnsi"/>
          <w:color w:val="000000" w:themeColor="text1"/>
        </w:rPr>
        <w:t>sponssn</w:t>
      </w:r>
      <w:proofErr w:type="spellEnd"/>
      <w:r w:rsidR="00411262">
        <w:rPr>
          <w:rFonts w:asciiTheme="minorHAnsi" w:hAnsiTheme="minorHAnsi" w:cstheme="minorHAnsi"/>
          <w:color w:val="000000" w:themeColor="text1"/>
        </w:rPr>
        <w:t>)</w:t>
      </w:r>
      <w:r>
        <w:rPr>
          <w:rFonts w:asciiTheme="minorHAnsi" w:hAnsiTheme="minorHAnsi" w:cstheme="minorHAnsi"/>
          <w:color w:val="000000" w:themeColor="text1"/>
        </w:rPr>
        <w:t>, a</w:t>
      </w:r>
      <w:r w:rsidRPr="009C6798">
        <w:rPr>
          <w:rFonts w:asciiTheme="minorHAnsi" w:hAnsiTheme="minorHAnsi" w:cstheme="minorHAnsi"/>
          <w:color w:val="000000" w:themeColor="text1"/>
        </w:rPr>
        <w:t xml:space="preserve">ll patients are listed </w:t>
      </w:r>
      <w:proofErr w:type="gramStart"/>
      <w:r w:rsidRPr="009C6798">
        <w:rPr>
          <w:rFonts w:asciiTheme="minorHAnsi" w:hAnsiTheme="minorHAnsi" w:cstheme="minorHAnsi"/>
          <w:color w:val="000000" w:themeColor="text1"/>
        </w:rPr>
        <w:t>with regard to</w:t>
      </w:r>
      <w:proofErr w:type="gramEnd"/>
      <w:r w:rsidRPr="009C6798">
        <w:rPr>
          <w:rFonts w:asciiTheme="minorHAnsi" w:hAnsiTheme="minorHAnsi" w:cstheme="minorHAnsi"/>
          <w:color w:val="000000" w:themeColor="text1"/>
        </w:rPr>
        <w:t xml:space="preserve"> their relationship to the military member </w:t>
      </w:r>
      <w:r>
        <w:rPr>
          <w:rFonts w:asciiTheme="minorHAnsi" w:hAnsiTheme="minorHAnsi" w:cstheme="minorHAnsi"/>
          <w:color w:val="000000" w:themeColor="text1"/>
        </w:rPr>
        <w:t>(or sponsor)</w:t>
      </w:r>
      <w:r w:rsidR="00B5670A">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9C6798">
        <w:rPr>
          <w:rFonts w:asciiTheme="minorHAnsi" w:hAnsiTheme="minorHAnsi" w:cstheme="minorHAnsi"/>
          <w:color w:val="000000" w:themeColor="text1"/>
        </w:rPr>
        <w:t>includ</w:t>
      </w:r>
      <w:r>
        <w:rPr>
          <w:rFonts w:asciiTheme="minorHAnsi" w:hAnsiTheme="minorHAnsi" w:cstheme="minorHAnsi"/>
          <w:color w:val="000000" w:themeColor="text1"/>
        </w:rPr>
        <w:t>ing an identifier for the sponsor, spouse, and children.</w:t>
      </w:r>
      <w:r w:rsidR="00742F6F">
        <w:rPr>
          <w:rFonts w:asciiTheme="minorHAnsi" w:hAnsiTheme="minorHAnsi" w:cstheme="minorHAnsi"/>
          <w:color w:val="000000" w:themeColor="text1"/>
        </w:rPr>
        <w:t xml:space="preserve"> </w:t>
      </w:r>
      <w:r w:rsidR="00DE6E5B">
        <w:rPr>
          <w:rFonts w:asciiTheme="minorHAnsi" w:hAnsiTheme="minorHAnsi" w:cstheme="minorHAnsi"/>
          <w:color w:val="000000" w:themeColor="text1"/>
        </w:rPr>
        <w:t>Be</w:t>
      </w:r>
      <w:r w:rsidR="00742F6F">
        <w:rPr>
          <w:rFonts w:asciiTheme="minorHAnsi" w:hAnsiTheme="minorHAnsi" w:cstheme="minorHAnsi"/>
          <w:color w:val="000000" w:themeColor="text1"/>
        </w:rPr>
        <w:t xml:space="preserve"> aware that the relationship code and sponsor’s social security number may change over time in the data set when patients become adults</w:t>
      </w:r>
      <w:r w:rsidR="00411262">
        <w:rPr>
          <w:rFonts w:asciiTheme="minorHAnsi" w:hAnsiTheme="minorHAnsi" w:cstheme="minorHAnsi"/>
          <w:color w:val="000000" w:themeColor="text1"/>
        </w:rPr>
        <w:t xml:space="preserve"> </w:t>
      </w:r>
      <w:r w:rsidR="00742F6F">
        <w:rPr>
          <w:rFonts w:asciiTheme="minorHAnsi" w:hAnsiTheme="minorHAnsi" w:cstheme="minorHAnsi"/>
          <w:color w:val="000000" w:themeColor="text1"/>
        </w:rPr>
        <w:t>and get married or divorced. Thus, multiple patient identifiers help</w:t>
      </w:r>
      <w:r w:rsidR="00B5670A">
        <w:rPr>
          <w:rFonts w:asciiTheme="minorHAnsi" w:hAnsiTheme="minorHAnsi" w:cstheme="minorHAnsi"/>
          <w:color w:val="000000" w:themeColor="text1"/>
        </w:rPr>
        <w:t xml:space="preserve"> to</w:t>
      </w:r>
      <w:r w:rsidR="00742F6F">
        <w:rPr>
          <w:rFonts w:asciiTheme="minorHAnsi" w:hAnsiTheme="minorHAnsi" w:cstheme="minorHAnsi"/>
          <w:color w:val="000000" w:themeColor="text1"/>
        </w:rPr>
        <w:t xml:space="preserve"> ensure accuracy.</w:t>
      </w:r>
    </w:p>
    <w:p w14:paraId="06F1AA0A" w14:textId="5E25F1B0" w:rsidR="007212FB" w:rsidRDefault="007212FB" w:rsidP="00F71EC7">
      <w:pPr>
        <w:pStyle w:val="ListParagraph"/>
        <w:jc w:val="left"/>
        <w:rPr>
          <w:rFonts w:asciiTheme="minorHAnsi" w:hAnsiTheme="minorHAnsi" w:cstheme="minorHAnsi"/>
          <w:color w:val="000000" w:themeColor="text1"/>
        </w:rPr>
      </w:pPr>
    </w:p>
    <w:p w14:paraId="06E11AE6" w14:textId="0AE9BB0A" w:rsidR="009C6798" w:rsidRDefault="004005AF" w:rsidP="00F71EC7">
      <w:pPr>
        <w:pStyle w:val="ListParagraph"/>
        <w:numPr>
          <w:ilvl w:val="2"/>
          <w:numId w:val="1"/>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If defining the </w:t>
      </w:r>
      <w:r w:rsidR="009C6798">
        <w:rPr>
          <w:rFonts w:asciiTheme="minorHAnsi" w:hAnsiTheme="minorHAnsi" w:cstheme="minorHAnsi"/>
          <w:color w:val="000000" w:themeColor="text1"/>
        </w:rPr>
        <w:t xml:space="preserve">cohorts </w:t>
      </w:r>
      <w:r>
        <w:rPr>
          <w:rFonts w:asciiTheme="minorHAnsi" w:hAnsiTheme="minorHAnsi" w:cstheme="minorHAnsi"/>
          <w:color w:val="000000" w:themeColor="text1"/>
        </w:rPr>
        <w:t>through</w:t>
      </w:r>
      <w:r w:rsidR="009C6798">
        <w:rPr>
          <w:rFonts w:asciiTheme="minorHAnsi" w:hAnsiTheme="minorHAnsi" w:cstheme="minorHAnsi"/>
          <w:color w:val="000000" w:themeColor="text1"/>
        </w:rPr>
        <w:t xml:space="preserve"> administrative coding, </w:t>
      </w:r>
      <w:r>
        <w:rPr>
          <w:rFonts w:asciiTheme="minorHAnsi" w:hAnsiTheme="minorHAnsi" w:cstheme="minorHAnsi"/>
          <w:color w:val="000000" w:themeColor="text1"/>
        </w:rPr>
        <w:t xml:space="preserve">perform </w:t>
      </w:r>
      <w:r w:rsidR="009C6798">
        <w:rPr>
          <w:rFonts w:asciiTheme="minorHAnsi" w:hAnsiTheme="minorHAnsi" w:cstheme="minorHAnsi"/>
          <w:color w:val="000000" w:themeColor="text1"/>
        </w:rPr>
        <w:t xml:space="preserve">a comprehensive literature search </w:t>
      </w:r>
      <w:r w:rsidR="005D417C">
        <w:rPr>
          <w:rFonts w:asciiTheme="minorHAnsi" w:hAnsiTheme="minorHAnsi" w:cstheme="minorHAnsi"/>
          <w:color w:val="000000" w:themeColor="text1"/>
        </w:rPr>
        <w:t>to identify prior studies that have potentially validated the codes of interest. R</w:t>
      </w:r>
      <w:r w:rsidR="009C6798">
        <w:rPr>
          <w:rFonts w:asciiTheme="minorHAnsi" w:hAnsiTheme="minorHAnsi" w:cstheme="minorHAnsi"/>
          <w:color w:val="000000" w:themeColor="text1"/>
        </w:rPr>
        <w:t>eview ICD-9</w:t>
      </w:r>
      <w:r w:rsidR="005E22DD">
        <w:rPr>
          <w:rFonts w:asciiTheme="minorHAnsi" w:hAnsiTheme="minorHAnsi" w:cstheme="minorHAnsi"/>
          <w:color w:val="000000" w:themeColor="text1"/>
        </w:rPr>
        <w:t>-CM</w:t>
      </w:r>
      <w:r w:rsidR="005E22DD">
        <w:rPr>
          <w:rFonts w:asciiTheme="minorHAnsi" w:hAnsiTheme="minorHAnsi" w:cstheme="minorHAnsi"/>
          <w:color w:val="000000" w:themeColor="text1"/>
        </w:rPr>
        <w:fldChar w:fldCharType="begin"/>
      </w:r>
      <w:r w:rsidR="006003FF">
        <w:rPr>
          <w:rFonts w:asciiTheme="minorHAnsi" w:hAnsiTheme="minorHAnsi" w:cstheme="minorHAnsi"/>
          <w:color w:val="000000" w:themeColor="text1"/>
        </w:rPr>
        <w:instrText xml:space="preserve"> ADDIN EN.CITE &lt;EndNote&gt;&lt;Cite&gt;&lt;Author&gt;Buck&lt;/Author&gt;&lt;Year&gt;2015&lt;/Year&gt;&lt;RecNum&gt;653&lt;/RecNum&gt;&lt;DisplayText&gt;&lt;style face="superscript"&gt;24&lt;/style&gt;&lt;/DisplayText&gt;&lt;record&gt;&lt;rec-number&gt;653&lt;/rec-number&gt;&lt;foreign-keys&gt;&lt;key app="EN" db-id="parrxxdtfstdx2e9wafv2falevastvzzzz5r" timestamp="1554309950"&gt;653&lt;/key&gt;&lt;/foreign-keys&gt;&lt;ref-type name="Book"&gt;6&lt;/ref-type&gt;&lt;contributors&gt;&lt;authors&gt;&lt;author&gt;Carol J. Buck&lt;/author&gt;&lt;/authors&gt;&lt;/contributors&gt;&lt;titles&gt;&lt;title&gt;2015 ICD-9-CM for Hospitals, Volumes 1, 2, &amp;amp; 3, Professional Edition&lt;/title&gt;&lt;/titles&gt;&lt;dates&gt;&lt;year&gt;2015&lt;/year&gt;&lt;/dates&gt;&lt;pub-location&gt;St. Louis&lt;/pub-location&gt;&lt;publisher&gt;Elsevier Saunders&lt;/publisher&gt;&lt;isbn&gt;978-0-323-35250-5&lt;/isbn&gt;&lt;urls&gt;&lt;/urls&gt;&lt;/record&gt;&lt;/Cite&gt;&lt;/EndNote&gt;</w:instrText>
      </w:r>
      <w:r w:rsidR="005E22DD">
        <w:rPr>
          <w:rFonts w:asciiTheme="minorHAnsi" w:hAnsiTheme="minorHAnsi" w:cstheme="minorHAnsi"/>
          <w:color w:val="000000" w:themeColor="text1"/>
        </w:rPr>
        <w:fldChar w:fldCharType="separate"/>
      </w:r>
      <w:r w:rsidR="006003FF" w:rsidRPr="006003FF">
        <w:rPr>
          <w:rFonts w:asciiTheme="minorHAnsi" w:hAnsiTheme="minorHAnsi" w:cstheme="minorHAnsi"/>
          <w:noProof/>
          <w:color w:val="000000" w:themeColor="text1"/>
          <w:vertAlign w:val="superscript"/>
        </w:rPr>
        <w:t>24</w:t>
      </w:r>
      <w:r w:rsidR="005E22DD">
        <w:rPr>
          <w:rFonts w:asciiTheme="minorHAnsi" w:hAnsiTheme="minorHAnsi" w:cstheme="minorHAnsi"/>
          <w:color w:val="000000" w:themeColor="text1"/>
        </w:rPr>
        <w:fldChar w:fldCharType="end"/>
      </w:r>
      <w:r w:rsidR="009C6798">
        <w:rPr>
          <w:rFonts w:asciiTheme="minorHAnsi" w:hAnsiTheme="minorHAnsi" w:cstheme="minorHAnsi"/>
          <w:color w:val="000000" w:themeColor="text1"/>
        </w:rPr>
        <w:t xml:space="preserve"> and/or ICD-10</w:t>
      </w:r>
      <w:r w:rsidR="005E22DD">
        <w:rPr>
          <w:rFonts w:asciiTheme="minorHAnsi" w:hAnsiTheme="minorHAnsi" w:cstheme="minorHAnsi"/>
          <w:color w:val="000000" w:themeColor="text1"/>
        </w:rPr>
        <w:t>-CM</w:t>
      </w:r>
      <w:r w:rsidR="005E22DD">
        <w:rPr>
          <w:rFonts w:asciiTheme="minorHAnsi" w:hAnsiTheme="minorHAnsi" w:cstheme="minorHAnsi"/>
          <w:color w:val="000000" w:themeColor="text1"/>
        </w:rPr>
        <w:fldChar w:fldCharType="begin"/>
      </w:r>
      <w:r w:rsidR="006003FF">
        <w:rPr>
          <w:rFonts w:asciiTheme="minorHAnsi" w:hAnsiTheme="minorHAnsi" w:cstheme="minorHAnsi"/>
          <w:color w:val="000000" w:themeColor="text1"/>
        </w:rPr>
        <w:instrText xml:space="preserve"> ADDIN EN.CITE &lt;EndNote&gt;&lt;Cite&gt;&lt;Author&gt;Buck&lt;/Author&gt;&lt;Year&gt;2018&lt;/Year&gt;&lt;RecNum&gt;654&lt;/RecNum&gt;&lt;DisplayText&gt;&lt;style face="superscript"&gt;25&lt;/style&gt;&lt;/DisplayText&gt;&lt;record&gt;&lt;rec-number&gt;654&lt;/rec-number&gt;&lt;foreign-keys&gt;&lt;key app="EN" db-id="parrxxdtfstdx2e9wafv2falevastvzzzz5r" timestamp="1554310097"&gt;654&lt;/key&gt;&lt;/foreign-keys&gt;&lt;ref-type name="Book"&gt;6&lt;/ref-type&gt;&lt;contributors&gt;&lt;authors&gt;&lt;author&gt;Carol J. Buck&lt;/author&gt;&lt;/authors&gt;&lt;/contributors&gt;&lt;titles&gt;&lt;title&gt;2018 ICD-10-CM for Hospitals, Professional Edition&lt;/title&gt;&lt;/titles&gt;&lt;dates&gt;&lt;year&gt;2018&lt;/year&gt;&lt;/dates&gt;&lt;pub-location&gt;St. Louis&lt;/pub-location&gt;&lt;publisher&gt;Elsevier Saunders&lt;/publisher&gt;&lt;urls&gt;&lt;/urls&gt;&lt;/record&gt;&lt;/Cite&gt;&lt;/EndNote&gt;</w:instrText>
      </w:r>
      <w:r w:rsidR="005E22DD">
        <w:rPr>
          <w:rFonts w:asciiTheme="minorHAnsi" w:hAnsiTheme="minorHAnsi" w:cstheme="minorHAnsi"/>
          <w:color w:val="000000" w:themeColor="text1"/>
        </w:rPr>
        <w:fldChar w:fldCharType="separate"/>
      </w:r>
      <w:r w:rsidR="006003FF" w:rsidRPr="006003FF">
        <w:rPr>
          <w:rFonts w:asciiTheme="minorHAnsi" w:hAnsiTheme="minorHAnsi" w:cstheme="minorHAnsi"/>
          <w:noProof/>
          <w:color w:val="000000" w:themeColor="text1"/>
          <w:vertAlign w:val="superscript"/>
        </w:rPr>
        <w:t>25</w:t>
      </w:r>
      <w:r w:rsidR="005E22DD">
        <w:rPr>
          <w:rFonts w:asciiTheme="minorHAnsi" w:hAnsiTheme="minorHAnsi" w:cstheme="minorHAnsi"/>
          <w:color w:val="000000" w:themeColor="text1"/>
        </w:rPr>
        <w:fldChar w:fldCharType="end"/>
      </w:r>
      <w:r w:rsidR="009C6798">
        <w:rPr>
          <w:rFonts w:asciiTheme="minorHAnsi" w:hAnsiTheme="minorHAnsi" w:cstheme="minorHAnsi"/>
          <w:color w:val="000000" w:themeColor="text1"/>
        </w:rPr>
        <w:t xml:space="preserve"> manuals </w:t>
      </w:r>
      <w:r>
        <w:rPr>
          <w:rFonts w:asciiTheme="minorHAnsi" w:hAnsiTheme="minorHAnsi" w:cstheme="minorHAnsi"/>
          <w:color w:val="000000" w:themeColor="text1"/>
        </w:rPr>
        <w:t xml:space="preserve">to </w:t>
      </w:r>
      <w:r w:rsidR="005D417C">
        <w:rPr>
          <w:rFonts w:asciiTheme="minorHAnsi" w:hAnsiTheme="minorHAnsi" w:cstheme="minorHAnsi"/>
          <w:color w:val="000000" w:themeColor="text1"/>
        </w:rPr>
        <w:t xml:space="preserve">clarify code definitions and neighboring codes to </w:t>
      </w:r>
      <w:r>
        <w:rPr>
          <w:rFonts w:asciiTheme="minorHAnsi" w:hAnsiTheme="minorHAnsi" w:cstheme="minorHAnsi"/>
          <w:color w:val="000000" w:themeColor="text1"/>
        </w:rPr>
        <w:t>ensure the appropriate range of codes is being used</w:t>
      </w:r>
      <w:r w:rsidR="005E22DD">
        <w:rPr>
          <w:rFonts w:asciiTheme="minorHAnsi" w:hAnsiTheme="minorHAnsi" w:cstheme="minorHAnsi"/>
          <w:color w:val="000000" w:themeColor="text1"/>
        </w:rPr>
        <w:t xml:space="preserve">. Additionally, review the cross-reference tables included in the manuals for consideration of additional codes for inclusion/exclusion. </w:t>
      </w:r>
      <w:r w:rsidR="0027102B">
        <w:rPr>
          <w:rFonts w:asciiTheme="minorHAnsi" w:hAnsiTheme="minorHAnsi" w:cstheme="minorHAnsi"/>
          <w:color w:val="000000" w:themeColor="text1"/>
        </w:rPr>
        <w:t>Prior validation</w:t>
      </w:r>
      <w:r w:rsidR="005E22DD">
        <w:rPr>
          <w:rFonts w:asciiTheme="minorHAnsi" w:hAnsiTheme="minorHAnsi" w:cstheme="minorHAnsi"/>
          <w:color w:val="000000" w:themeColor="text1"/>
        </w:rPr>
        <w:t xml:space="preserve"> studies</w:t>
      </w:r>
      <w:r w:rsidR="0027102B">
        <w:rPr>
          <w:rFonts w:asciiTheme="minorHAnsi" w:hAnsiTheme="minorHAnsi" w:cstheme="minorHAnsi"/>
          <w:color w:val="000000" w:themeColor="text1"/>
        </w:rPr>
        <w:t xml:space="preserve"> contain reports of </w:t>
      </w:r>
      <w:r w:rsidR="005E22DD">
        <w:rPr>
          <w:rFonts w:asciiTheme="minorHAnsi" w:hAnsiTheme="minorHAnsi" w:cstheme="minorHAnsi"/>
          <w:color w:val="000000" w:themeColor="text1"/>
        </w:rPr>
        <w:t xml:space="preserve">positive predictive value, sensitivity and specificity for </w:t>
      </w:r>
      <w:r w:rsidR="0027102B">
        <w:rPr>
          <w:rFonts w:asciiTheme="minorHAnsi" w:hAnsiTheme="minorHAnsi" w:cstheme="minorHAnsi"/>
          <w:color w:val="000000" w:themeColor="text1"/>
        </w:rPr>
        <w:t xml:space="preserve">various </w:t>
      </w:r>
      <w:r w:rsidR="005E22DD">
        <w:rPr>
          <w:rFonts w:asciiTheme="minorHAnsi" w:hAnsiTheme="minorHAnsi" w:cstheme="minorHAnsi"/>
          <w:color w:val="000000" w:themeColor="text1"/>
        </w:rPr>
        <w:t>administrative coding strategies. These aid in optimization of cohort selection as well as outcome identification.</w:t>
      </w:r>
    </w:p>
    <w:p w14:paraId="7257797B" w14:textId="77777777" w:rsidR="009C6798" w:rsidRPr="009C6798" w:rsidRDefault="009C6798" w:rsidP="00F71EC7">
      <w:pPr>
        <w:pStyle w:val="ListParagraph"/>
        <w:jc w:val="left"/>
        <w:rPr>
          <w:rFonts w:asciiTheme="minorHAnsi" w:hAnsiTheme="minorHAnsi" w:cstheme="minorHAnsi"/>
          <w:color w:val="000000" w:themeColor="text1"/>
        </w:rPr>
      </w:pPr>
    </w:p>
    <w:p w14:paraId="3FEC9686" w14:textId="26ECC1F7" w:rsidR="009C6798" w:rsidRDefault="009C6798" w:rsidP="00F71EC7">
      <w:pPr>
        <w:pStyle w:val="ListParagraph"/>
        <w:numPr>
          <w:ilvl w:val="1"/>
          <w:numId w:val="1"/>
        </w:numPr>
        <w:jc w:val="left"/>
        <w:rPr>
          <w:rFonts w:asciiTheme="minorHAnsi" w:hAnsiTheme="minorHAnsi" w:cstheme="minorHAnsi"/>
          <w:color w:val="000000" w:themeColor="text1"/>
        </w:rPr>
      </w:pPr>
      <w:r w:rsidRPr="0060409C">
        <w:rPr>
          <w:rFonts w:asciiTheme="minorHAnsi" w:hAnsiTheme="minorHAnsi" w:cstheme="minorHAnsi"/>
          <w:color w:val="000000" w:themeColor="text1"/>
        </w:rPr>
        <w:t>Determine if there are restrictions</w:t>
      </w:r>
      <w:r w:rsidR="00C33AC5" w:rsidRPr="0060409C">
        <w:rPr>
          <w:rFonts w:asciiTheme="minorHAnsi" w:hAnsiTheme="minorHAnsi" w:cstheme="minorHAnsi"/>
          <w:color w:val="000000" w:themeColor="text1"/>
        </w:rPr>
        <w:t xml:space="preserve"> (e.g.</w:t>
      </w:r>
      <w:r w:rsidR="00B5670A">
        <w:rPr>
          <w:rFonts w:asciiTheme="minorHAnsi" w:hAnsiTheme="minorHAnsi" w:cstheme="minorHAnsi"/>
          <w:color w:val="000000" w:themeColor="text1"/>
        </w:rPr>
        <w:t>,</w:t>
      </w:r>
      <w:r w:rsidR="00C33AC5" w:rsidRPr="0060409C">
        <w:rPr>
          <w:rFonts w:asciiTheme="minorHAnsi" w:hAnsiTheme="minorHAnsi" w:cstheme="minorHAnsi"/>
          <w:color w:val="000000" w:themeColor="text1"/>
        </w:rPr>
        <w:t xml:space="preserve"> based on age)</w:t>
      </w:r>
      <w:r w:rsidRPr="0060409C">
        <w:rPr>
          <w:rFonts w:asciiTheme="minorHAnsi" w:hAnsiTheme="minorHAnsi" w:cstheme="minorHAnsi"/>
          <w:color w:val="000000" w:themeColor="text1"/>
        </w:rPr>
        <w:t xml:space="preserve"> on the desired cohort </w:t>
      </w:r>
      <w:r w:rsidR="005E22DD" w:rsidRPr="0060409C">
        <w:rPr>
          <w:rFonts w:asciiTheme="minorHAnsi" w:hAnsiTheme="minorHAnsi" w:cstheme="minorHAnsi"/>
          <w:color w:val="000000" w:themeColor="text1"/>
        </w:rPr>
        <w:t xml:space="preserve">or other exclusion criteria </w:t>
      </w:r>
      <w:r w:rsidRPr="0060409C">
        <w:rPr>
          <w:rFonts w:asciiTheme="minorHAnsi" w:hAnsiTheme="minorHAnsi" w:cstheme="minorHAnsi"/>
          <w:color w:val="000000" w:themeColor="text1"/>
        </w:rPr>
        <w:t xml:space="preserve">to include in </w:t>
      </w:r>
      <w:r w:rsidR="00A21877">
        <w:rPr>
          <w:rFonts w:asciiTheme="minorHAnsi" w:hAnsiTheme="minorHAnsi" w:cstheme="minorHAnsi"/>
          <w:color w:val="000000" w:themeColor="text1"/>
        </w:rPr>
        <w:t>the</w:t>
      </w:r>
      <w:r w:rsidRPr="0060409C">
        <w:rPr>
          <w:rFonts w:asciiTheme="minorHAnsi" w:hAnsiTheme="minorHAnsi" w:cstheme="minorHAnsi"/>
          <w:color w:val="000000" w:themeColor="text1"/>
        </w:rPr>
        <w:t xml:space="preserve"> data request.</w:t>
      </w:r>
    </w:p>
    <w:p w14:paraId="409D49F8" w14:textId="77777777" w:rsidR="0060409C" w:rsidRPr="0060409C" w:rsidRDefault="0060409C" w:rsidP="00F71EC7">
      <w:pPr>
        <w:pStyle w:val="ListParagraph"/>
        <w:jc w:val="left"/>
        <w:rPr>
          <w:rFonts w:asciiTheme="minorHAnsi" w:hAnsiTheme="minorHAnsi" w:cstheme="minorHAnsi"/>
          <w:color w:val="000000" w:themeColor="text1"/>
        </w:rPr>
      </w:pPr>
    </w:p>
    <w:p w14:paraId="32CD4C48" w14:textId="692B7B00" w:rsidR="00660CBA" w:rsidRPr="00BB477B" w:rsidRDefault="0060409C" w:rsidP="00F71EC7">
      <w:pPr>
        <w:pStyle w:val="ListParagraph"/>
        <w:numPr>
          <w:ilvl w:val="1"/>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lastRenderedPageBreak/>
        <w:t>Define the study period</w:t>
      </w:r>
      <w:r w:rsidR="00660CBA" w:rsidRPr="00BB477B">
        <w:rPr>
          <w:rFonts w:asciiTheme="minorHAnsi" w:hAnsiTheme="minorHAnsi" w:cstheme="minorHAnsi"/>
          <w:color w:val="000000" w:themeColor="text1"/>
        </w:rPr>
        <w:t xml:space="preserve"> to include time prior to index date for collection of baseline covariates (generally 12 months in administrative data research) as well as study end date. </w:t>
      </w:r>
    </w:p>
    <w:p w14:paraId="6F80E604" w14:textId="77777777" w:rsidR="009C6798" w:rsidRPr="00BB477B" w:rsidRDefault="009C6798" w:rsidP="00F71EC7">
      <w:pPr>
        <w:pStyle w:val="ListParagraph"/>
        <w:ind w:left="0"/>
        <w:jc w:val="left"/>
        <w:rPr>
          <w:rFonts w:asciiTheme="minorHAnsi" w:hAnsiTheme="minorHAnsi" w:cstheme="minorHAnsi"/>
          <w:color w:val="000000" w:themeColor="text1"/>
        </w:rPr>
      </w:pPr>
    </w:p>
    <w:p w14:paraId="4511015B" w14:textId="63D9D807" w:rsidR="009C6798" w:rsidRPr="00BB477B" w:rsidRDefault="009C6798" w:rsidP="00F71EC7">
      <w:pPr>
        <w:pStyle w:val="ListParagraph"/>
        <w:numPr>
          <w:ilvl w:val="0"/>
          <w:numId w:val="1"/>
        </w:numPr>
        <w:jc w:val="left"/>
        <w:rPr>
          <w:rFonts w:asciiTheme="minorHAnsi" w:hAnsiTheme="minorHAnsi" w:cstheme="minorHAnsi"/>
          <w:b/>
          <w:color w:val="000000" w:themeColor="text1"/>
        </w:rPr>
      </w:pPr>
      <w:r w:rsidRPr="00BB477B">
        <w:rPr>
          <w:rFonts w:asciiTheme="minorHAnsi" w:hAnsiTheme="minorHAnsi" w:cstheme="minorHAnsi"/>
          <w:b/>
          <w:color w:val="000000" w:themeColor="text1"/>
        </w:rPr>
        <w:t>Defin</w:t>
      </w:r>
      <w:r w:rsidR="00A21877">
        <w:rPr>
          <w:rFonts w:asciiTheme="minorHAnsi" w:hAnsiTheme="minorHAnsi" w:cstheme="minorHAnsi"/>
          <w:b/>
          <w:color w:val="000000" w:themeColor="text1"/>
        </w:rPr>
        <w:t>ing</w:t>
      </w:r>
      <w:r w:rsidRPr="00BB477B">
        <w:rPr>
          <w:rFonts w:asciiTheme="minorHAnsi" w:hAnsiTheme="minorHAnsi" w:cstheme="minorHAnsi"/>
          <w:b/>
          <w:color w:val="000000" w:themeColor="text1"/>
        </w:rPr>
        <w:t xml:space="preserve"> covariates and outcomes</w:t>
      </w:r>
    </w:p>
    <w:p w14:paraId="24ACA579" w14:textId="3DF97938" w:rsidR="009C6798" w:rsidRPr="00BB477B" w:rsidRDefault="009C6798" w:rsidP="00F71EC7">
      <w:pPr>
        <w:jc w:val="left"/>
        <w:rPr>
          <w:rFonts w:asciiTheme="minorHAnsi" w:hAnsiTheme="minorHAnsi" w:cstheme="minorHAnsi"/>
          <w:color w:val="000000" w:themeColor="text1"/>
        </w:rPr>
      </w:pPr>
    </w:p>
    <w:p w14:paraId="26AC2F67" w14:textId="37416055" w:rsidR="009C6798" w:rsidRPr="00BB477B" w:rsidRDefault="004005AF" w:rsidP="00F71EC7">
      <w:pPr>
        <w:numPr>
          <w:ilvl w:val="1"/>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Define a</w:t>
      </w:r>
      <w:r w:rsidR="009C6798" w:rsidRPr="00BB477B">
        <w:rPr>
          <w:rFonts w:asciiTheme="minorHAnsi" w:hAnsiTheme="minorHAnsi" w:cstheme="minorHAnsi"/>
          <w:color w:val="000000" w:themeColor="text1"/>
        </w:rPr>
        <w:t>dministrative codes for confounding conditions through literature searches and use of the ICD-9</w:t>
      </w:r>
      <w:r w:rsidR="001A7999" w:rsidRPr="00BB477B">
        <w:rPr>
          <w:rFonts w:asciiTheme="minorHAnsi" w:hAnsiTheme="minorHAnsi" w:cstheme="minorHAnsi"/>
          <w:color w:val="000000" w:themeColor="text1"/>
        </w:rPr>
        <w:t>-CM</w:t>
      </w:r>
      <w:r w:rsidR="001A7999" w:rsidRPr="00BB477B">
        <w:rPr>
          <w:rFonts w:asciiTheme="minorHAnsi" w:hAnsiTheme="minorHAnsi" w:cstheme="minorHAnsi"/>
          <w:color w:val="000000" w:themeColor="text1"/>
        </w:rPr>
        <w:fldChar w:fldCharType="begin"/>
      </w:r>
      <w:r w:rsidR="006003FF" w:rsidRPr="00BB477B">
        <w:rPr>
          <w:rFonts w:asciiTheme="minorHAnsi" w:hAnsiTheme="minorHAnsi" w:cstheme="minorHAnsi"/>
          <w:color w:val="000000" w:themeColor="text1"/>
        </w:rPr>
        <w:instrText xml:space="preserve"> ADDIN EN.CITE &lt;EndNote&gt;&lt;Cite&gt;&lt;Author&gt;Buck&lt;/Author&gt;&lt;Year&gt;2015&lt;/Year&gt;&lt;RecNum&gt;653&lt;/RecNum&gt;&lt;DisplayText&gt;&lt;style face="superscript"&gt;24&lt;/style&gt;&lt;/DisplayText&gt;&lt;record&gt;&lt;rec-number&gt;653&lt;/rec-number&gt;&lt;foreign-keys&gt;&lt;key app="EN" db-id="parrxxdtfstdx2e9wafv2falevastvzzzz5r" timestamp="1554309950"&gt;653&lt;/key&gt;&lt;/foreign-keys&gt;&lt;ref-type name="Book"&gt;6&lt;/ref-type&gt;&lt;contributors&gt;&lt;authors&gt;&lt;author&gt;Carol J. Buck&lt;/author&gt;&lt;/authors&gt;&lt;/contributors&gt;&lt;titles&gt;&lt;title&gt;2015 ICD-9-CM for Hospitals, Volumes 1, 2, &amp;amp; 3, Professional Edition&lt;/title&gt;&lt;/titles&gt;&lt;dates&gt;&lt;year&gt;2015&lt;/year&gt;&lt;/dates&gt;&lt;pub-location&gt;St. Louis&lt;/pub-location&gt;&lt;publisher&gt;Elsevier Saunders&lt;/publisher&gt;&lt;isbn&gt;978-0-323-35250-5&lt;/isbn&gt;&lt;urls&gt;&lt;/urls&gt;&lt;/record&gt;&lt;/Cite&gt;&lt;/EndNote&gt;</w:instrText>
      </w:r>
      <w:r w:rsidR="001A7999" w:rsidRPr="00BB477B">
        <w:rPr>
          <w:rFonts w:asciiTheme="minorHAnsi" w:hAnsiTheme="minorHAnsi" w:cstheme="minorHAnsi"/>
          <w:color w:val="000000" w:themeColor="text1"/>
        </w:rPr>
        <w:fldChar w:fldCharType="separate"/>
      </w:r>
      <w:r w:rsidR="006003FF" w:rsidRPr="00BB477B">
        <w:rPr>
          <w:rFonts w:asciiTheme="minorHAnsi" w:hAnsiTheme="minorHAnsi" w:cstheme="minorHAnsi"/>
          <w:noProof/>
          <w:color w:val="000000" w:themeColor="text1"/>
          <w:vertAlign w:val="superscript"/>
        </w:rPr>
        <w:t>24</w:t>
      </w:r>
      <w:r w:rsidR="001A7999" w:rsidRPr="00BB477B">
        <w:rPr>
          <w:rFonts w:asciiTheme="minorHAnsi" w:hAnsiTheme="minorHAnsi" w:cstheme="minorHAnsi"/>
          <w:color w:val="000000" w:themeColor="text1"/>
        </w:rPr>
        <w:fldChar w:fldCharType="end"/>
      </w:r>
      <w:r w:rsidR="001A7999" w:rsidRPr="00BB477B">
        <w:rPr>
          <w:rFonts w:asciiTheme="minorHAnsi" w:hAnsiTheme="minorHAnsi" w:cstheme="minorHAnsi"/>
          <w:color w:val="000000" w:themeColor="text1"/>
        </w:rPr>
        <w:t xml:space="preserve"> </w:t>
      </w:r>
      <w:r w:rsidR="009C6798" w:rsidRPr="00BB477B">
        <w:rPr>
          <w:rFonts w:asciiTheme="minorHAnsi" w:hAnsiTheme="minorHAnsi" w:cstheme="minorHAnsi"/>
          <w:color w:val="000000" w:themeColor="text1"/>
        </w:rPr>
        <w:t>and/or ICD-10</w:t>
      </w:r>
      <w:r w:rsidR="001921D4" w:rsidRPr="00BB477B">
        <w:rPr>
          <w:rFonts w:asciiTheme="minorHAnsi" w:hAnsiTheme="minorHAnsi" w:cstheme="minorHAnsi"/>
          <w:color w:val="000000" w:themeColor="text1"/>
        </w:rPr>
        <w:t>-CM</w:t>
      </w:r>
      <w:r w:rsidR="001921D4" w:rsidRPr="00BB477B">
        <w:rPr>
          <w:rFonts w:asciiTheme="minorHAnsi" w:hAnsiTheme="minorHAnsi" w:cstheme="minorHAnsi"/>
          <w:color w:val="000000" w:themeColor="text1"/>
        </w:rPr>
        <w:fldChar w:fldCharType="begin"/>
      </w:r>
      <w:r w:rsidR="006003FF" w:rsidRPr="00BB477B">
        <w:rPr>
          <w:rFonts w:asciiTheme="minorHAnsi" w:hAnsiTheme="minorHAnsi" w:cstheme="minorHAnsi"/>
          <w:color w:val="000000" w:themeColor="text1"/>
        </w:rPr>
        <w:instrText xml:space="preserve"> ADDIN EN.CITE &lt;EndNote&gt;&lt;Cite&gt;&lt;Author&gt;Buck&lt;/Author&gt;&lt;Year&gt;2018&lt;/Year&gt;&lt;RecNum&gt;654&lt;/RecNum&gt;&lt;DisplayText&gt;&lt;style face="superscript"&gt;25&lt;/style&gt;&lt;/DisplayText&gt;&lt;record&gt;&lt;rec-number&gt;654&lt;/rec-number&gt;&lt;foreign-keys&gt;&lt;key app="EN" db-id="parrxxdtfstdx2e9wafv2falevastvzzzz5r" timestamp="1554310097"&gt;654&lt;/key&gt;&lt;/foreign-keys&gt;&lt;ref-type name="Book"&gt;6&lt;/ref-type&gt;&lt;contributors&gt;&lt;authors&gt;&lt;author&gt;Carol J. Buck&lt;/author&gt;&lt;/authors&gt;&lt;/contributors&gt;&lt;titles&gt;&lt;title&gt;2018 ICD-10-CM for Hospitals, Professional Edition&lt;/title&gt;&lt;/titles&gt;&lt;dates&gt;&lt;year&gt;2018&lt;/year&gt;&lt;/dates&gt;&lt;pub-location&gt;St. Louis&lt;/pub-location&gt;&lt;publisher&gt;Elsevier Saunders&lt;/publisher&gt;&lt;urls&gt;&lt;/urls&gt;&lt;/record&gt;&lt;/Cite&gt;&lt;/EndNote&gt;</w:instrText>
      </w:r>
      <w:r w:rsidR="001921D4" w:rsidRPr="00BB477B">
        <w:rPr>
          <w:rFonts w:asciiTheme="minorHAnsi" w:hAnsiTheme="minorHAnsi" w:cstheme="minorHAnsi"/>
          <w:color w:val="000000" w:themeColor="text1"/>
        </w:rPr>
        <w:fldChar w:fldCharType="separate"/>
      </w:r>
      <w:r w:rsidR="006003FF" w:rsidRPr="00BB477B">
        <w:rPr>
          <w:rFonts w:asciiTheme="minorHAnsi" w:hAnsiTheme="minorHAnsi" w:cstheme="minorHAnsi"/>
          <w:noProof/>
          <w:color w:val="000000" w:themeColor="text1"/>
          <w:vertAlign w:val="superscript"/>
        </w:rPr>
        <w:t>25</w:t>
      </w:r>
      <w:r w:rsidR="001921D4" w:rsidRPr="00BB477B">
        <w:rPr>
          <w:rFonts w:asciiTheme="minorHAnsi" w:hAnsiTheme="minorHAnsi" w:cstheme="minorHAnsi"/>
          <w:color w:val="000000" w:themeColor="text1"/>
        </w:rPr>
        <w:fldChar w:fldCharType="end"/>
      </w:r>
      <w:r w:rsidR="009C6798" w:rsidRPr="00BB477B">
        <w:rPr>
          <w:rFonts w:asciiTheme="minorHAnsi" w:hAnsiTheme="minorHAnsi" w:cstheme="minorHAnsi"/>
          <w:color w:val="000000" w:themeColor="text1"/>
        </w:rPr>
        <w:t xml:space="preserve"> manuals</w:t>
      </w:r>
      <w:r w:rsidR="005E22DD" w:rsidRPr="00BB477B">
        <w:rPr>
          <w:rFonts w:asciiTheme="minorHAnsi" w:hAnsiTheme="minorHAnsi" w:cstheme="minorHAnsi"/>
          <w:color w:val="000000" w:themeColor="text1"/>
        </w:rPr>
        <w:t xml:space="preserve"> as </w:t>
      </w:r>
      <w:r w:rsidR="00A21877">
        <w:rPr>
          <w:rFonts w:asciiTheme="minorHAnsi" w:hAnsiTheme="minorHAnsi" w:cstheme="minorHAnsi"/>
          <w:color w:val="000000" w:themeColor="text1"/>
        </w:rPr>
        <w:t xml:space="preserve">done in step </w:t>
      </w:r>
      <w:r w:rsidR="005E22DD" w:rsidRPr="00BB477B">
        <w:rPr>
          <w:rFonts w:asciiTheme="minorHAnsi" w:hAnsiTheme="minorHAnsi" w:cstheme="minorHAnsi"/>
          <w:color w:val="000000" w:themeColor="text1"/>
        </w:rPr>
        <w:t>1.1.2 above</w:t>
      </w:r>
      <w:r w:rsidR="009C6798" w:rsidRPr="00BB477B">
        <w:rPr>
          <w:rFonts w:asciiTheme="minorHAnsi" w:hAnsiTheme="minorHAnsi" w:cstheme="minorHAnsi"/>
          <w:color w:val="000000" w:themeColor="text1"/>
        </w:rPr>
        <w:t>.</w:t>
      </w:r>
      <w:r w:rsidR="001921D4" w:rsidRPr="00BB477B">
        <w:rPr>
          <w:rFonts w:asciiTheme="minorHAnsi" w:hAnsiTheme="minorHAnsi" w:cstheme="minorHAnsi"/>
          <w:color w:val="000000" w:themeColor="text1"/>
        </w:rPr>
        <w:t xml:space="preserve">  </w:t>
      </w:r>
    </w:p>
    <w:p w14:paraId="1AB130DE" w14:textId="1AAC72EB" w:rsidR="009C6798" w:rsidRPr="00BB477B" w:rsidRDefault="009C6798" w:rsidP="00F71EC7">
      <w:pPr>
        <w:jc w:val="left"/>
        <w:rPr>
          <w:rFonts w:asciiTheme="minorHAnsi" w:hAnsiTheme="minorHAnsi" w:cstheme="minorHAnsi"/>
          <w:color w:val="000000" w:themeColor="text1"/>
        </w:rPr>
      </w:pPr>
    </w:p>
    <w:p w14:paraId="64C152AC" w14:textId="25A896B9" w:rsidR="009C6798" w:rsidRPr="00BB477B" w:rsidRDefault="004005AF" w:rsidP="00F71EC7">
      <w:pPr>
        <w:numPr>
          <w:ilvl w:val="1"/>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Determine</w:t>
      </w:r>
      <w:r w:rsidR="00411262" w:rsidRPr="00BB477B">
        <w:rPr>
          <w:rFonts w:asciiTheme="minorHAnsi" w:hAnsiTheme="minorHAnsi" w:cstheme="minorHAnsi"/>
          <w:color w:val="000000" w:themeColor="text1"/>
        </w:rPr>
        <w:t xml:space="preserve"> </w:t>
      </w:r>
      <w:r w:rsidRPr="00BB477B">
        <w:rPr>
          <w:rFonts w:asciiTheme="minorHAnsi" w:hAnsiTheme="minorHAnsi" w:cstheme="minorHAnsi"/>
          <w:color w:val="000000" w:themeColor="text1"/>
        </w:rPr>
        <w:t>o</w:t>
      </w:r>
      <w:r w:rsidR="009C6798" w:rsidRPr="00BB477B">
        <w:rPr>
          <w:rFonts w:asciiTheme="minorHAnsi" w:hAnsiTheme="minorHAnsi" w:cstheme="minorHAnsi"/>
          <w:color w:val="000000" w:themeColor="text1"/>
        </w:rPr>
        <w:t>ther necessary covariates including demographics, medication</w:t>
      </w:r>
      <w:r w:rsidR="00A21877">
        <w:rPr>
          <w:rFonts w:asciiTheme="minorHAnsi" w:hAnsiTheme="minorHAnsi" w:cstheme="minorHAnsi"/>
          <w:color w:val="000000" w:themeColor="text1"/>
        </w:rPr>
        <w:t>,</w:t>
      </w:r>
      <w:r w:rsidR="009C6798" w:rsidRPr="00BB477B">
        <w:rPr>
          <w:rFonts w:asciiTheme="minorHAnsi" w:hAnsiTheme="minorHAnsi" w:cstheme="minorHAnsi"/>
          <w:color w:val="000000" w:themeColor="text1"/>
        </w:rPr>
        <w:t xml:space="preserve"> and laboratory data.</w:t>
      </w:r>
    </w:p>
    <w:p w14:paraId="51E13655" w14:textId="47EE4D72" w:rsidR="008D6EB8" w:rsidRPr="00BB477B" w:rsidRDefault="008D6EB8" w:rsidP="00F71EC7">
      <w:pPr>
        <w:ind w:left="720" w:hanging="720"/>
        <w:jc w:val="left"/>
        <w:rPr>
          <w:rFonts w:asciiTheme="minorHAnsi" w:hAnsiTheme="minorHAnsi" w:cstheme="minorHAnsi"/>
          <w:color w:val="000000" w:themeColor="text1"/>
        </w:rPr>
      </w:pPr>
    </w:p>
    <w:p w14:paraId="1C1DDDD7" w14:textId="5F4CD69E" w:rsidR="008D6EB8" w:rsidRPr="00BB477B" w:rsidRDefault="004005AF" w:rsidP="00F71EC7">
      <w:pPr>
        <w:numPr>
          <w:ilvl w:val="1"/>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Review a</w:t>
      </w:r>
      <w:r w:rsidR="008D6EB8" w:rsidRPr="00BB477B">
        <w:rPr>
          <w:rFonts w:asciiTheme="minorHAnsi" w:hAnsiTheme="minorHAnsi" w:cstheme="minorHAnsi"/>
          <w:color w:val="000000" w:themeColor="text1"/>
        </w:rPr>
        <w:t xml:space="preserve">vailable data fields in the MDR Data Dictionary here: </w:t>
      </w:r>
      <w:r w:rsidR="00A21877">
        <w:rPr>
          <w:rFonts w:asciiTheme="minorHAnsi" w:hAnsiTheme="minorHAnsi" w:cstheme="minorHAnsi"/>
          <w:color w:val="000000" w:themeColor="text1"/>
        </w:rPr>
        <w:t>&lt;</w:t>
      </w:r>
      <w:r w:rsidR="00A21877" w:rsidRPr="00A21877">
        <w:rPr>
          <w:rFonts w:asciiTheme="minorHAnsi" w:hAnsiTheme="minorHAnsi" w:cstheme="minorHAnsi"/>
        </w:rPr>
        <w:t>https://health.mil/Military-Health-Topics/Technology/Support-Areas/MDR-M2-ICD-Functional-References-and-Specification-Documents</w:t>
      </w:r>
      <w:r w:rsidR="00A21877">
        <w:rPr>
          <w:rFonts w:asciiTheme="minorHAnsi" w:hAnsiTheme="minorHAnsi" w:cstheme="minorHAnsi"/>
        </w:rPr>
        <w:t>&gt;</w:t>
      </w:r>
      <w:r w:rsidR="00BE688E" w:rsidRPr="00BB477B">
        <w:rPr>
          <w:rStyle w:val="Hyperlink"/>
          <w:rFonts w:asciiTheme="minorHAnsi" w:hAnsiTheme="minorHAnsi" w:cstheme="minorHAnsi"/>
        </w:rPr>
        <w:t>.</w:t>
      </w:r>
    </w:p>
    <w:p w14:paraId="66C65B53" w14:textId="5462C489" w:rsidR="009C6798" w:rsidRPr="000A372D" w:rsidRDefault="009C6798" w:rsidP="00F71EC7">
      <w:pPr>
        <w:jc w:val="left"/>
        <w:rPr>
          <w:rFonts w:asciiTheme="minorHAnsi" w:hAnsiTheme="minorHAnsi" w:cstheme="minorHAnsi"/>
          <w:color w:val="000000" w:themeColor="text1"/>
        </w:rPr>
      </w:pPr>
    </w:p>
    <w:p w14:paraId="4E4E959F" w14:textId="631A0845" w:rsidR="009C6798" w:rsidRPr="00ED7645" w:rsidRDefault="009C6798" w:rsidP="00F71EC7">
      <w:pPr>
        <w:pStyle w:val="ListParagraph"/>
        <w:numPr>
          <w:ilvl w:val="0"/>
          <w:numId w:val="1"/>
        </w:numPr>
        <w:jc w:val="left"/>
        <w:rPr>
          <w:rFonts w:asciiTheme="minorHAnsi" w:hAnsiTheme="minorHAnsi" w:cstheme="minorHAnsi"/>
          <w:b/>
          <w:color w:val="000000" w:themeColor="text1"/>
          <w:highlight w:val="yellow"/>
        </w:rPr>
      </w:pPr>
      <w:bookmarkStart w:id="2" w:name="_Hlk5882982"/>
      <w:r w:rsidRPr="00ED7645">
        <w:rPr>
          <w:rFonts w:asciiTheme="minorHAnsi" w:hAnsiTheme="minorHAnsi" w:cstheme="minorHAnsi"/>
          <w:b/>
          <w:color w:val="000000" w:themeColor="text1"/>
          <w:highlight w:val="yellow"/>
        </w:rPr>
        <w:t>Submit</w:t>
      </w:r>
      <w:r w:rsidR="00A21877">
        <w:rPr>
          <w:rFonts w:asciiTheme="minorHAnsi" w:hAnsiTheme="minorHAnsi" w:cstheme="minorHAnsi"/>
          <w:b/>
          <w:color w:val="000000" w:themeColor="text1"/>
          <w:highlight w:val="yellow"/>
        </w:rPr>
        <w:t>ting a</w:t>
      </w:r>
      <w:r w:rsidRPr="00ED7645">
        <w:rPr>
          <w:rFonts w:asciiTheme="minorHAnsi" w:hAnsiTheme="minorHAnsi" w:cstheme="minorHAnsi"/>
          <w:b/>
          <w:color w:val="000000" w:themeColor="text1"/>
          <w:highlight w:val="yellow"/>
        </w:rPr>
        <w:t xml:space="preserve"> request for the </w:t>
      </w:r>
      <w:r w:rsidR="008A34CB" w:rsidRPr="00ED7645">
        <w:rPr>
          <w:rFonts w:asciiTheme="minorHAnsi" w:hAnsiTheme="minorHAnsi" w:cstheme="minorHAnsi"/>
          <w:b/>
          <w:color w:val="000000" w:themeColor="text1"/>
          <w:highlight w:val="yellow"/>
        </w:rPr>
        <w:t>MDR</w:t>
      </w:r>
    </w:p>
    <w:p w14:paraId="632BEAFB" w14:textId="71D058C6" w:rsidR="009C6798" w:rsidRDefault="009C6798" w:rsidP="00F71EC7">
      <w:pPr>
        <w:jc w:val="left"/>
        <w:rPr>
          <w:rFonts w:asciiTheme="minorHAnsi" w:hAnsiTheme="minorHAnsi" w:cstheme="minorHAnsi"/>
          <w:color w:val="000000" w:themeColor="text1"/>
        </w:rPr>
      </w:pPr>
    </w:p>
    <w:p w14:paraId="55FCD6CC" w14:textId="031AC2FB" w:rsidR="00AD685F" w:rsidRDefault="00A21877" w:rsidP="00F71EC7">
      <w:pPr>
        <w:numPr>
          <w:ilvl w:val="1"/>
          <w:numId w:val="1"/>
        </w:numPr>
        <w:jc w:val="left"/>
        <w:rPr>
          <w:rFonts w:asciiTheme="minorHAnsi" w:hAnsiTheme="minorHAnsi" w:cstheme="minorHAnsi"/>
          <w:color w:val="000000" w:themeColor="text1"/>
        </w:rPr>
      </w:pPr>
      <w:r>
        <w:rPr>
          <w:rFonts w:asciiTheme="minorHAnsi" w:hAnsiTheme="minorHAnsi" w:cstheme="minorHAnsi"/>
          <w:color w:val="000000" w:themeColor="text1"/>
        </w:rPr>
        <w:t>O</w:t>
      </w:r>
      <w:r w:rsidR="004005AF">
        <w:rPr>
          <w:rFonts w:asciiTheme="minorHAnsi" w:hAnsiTheme="minorHAnsi" w:cstheme="minorHAnsi"/>
          <w:color w:val="000000" w:themeColor="text1"/>
        </w:rPr>
        <w:t xml:space="preserve">btain </w:t>
      </w:r>
      <w:r w:rsidR="00C33AC5">
        <w:rPr>
          <w:rFonts w:asciiTheme="minorHAnsi" w:hAnsiTheme="minorHAnsi" w:cstheme="minorHAnsi"/>
          <w:color w:val="000000" w:themeColor="text1"/>
        </w:rPr>
        <w:t>approval of the Institutional Review Board.</w:t>
      </w:r>
    </w:p>
    <w:p w14:paraId="51E77FD1" w14:textId="77777777" w:rsidR="00C33AC5" w:rsidRDefault="00C33AC5" w:rsidP="00F71EC7">
      <w:pPr>
        <w:ind w:left="720" w:hanging="720"/>
        <w:jc w:val="left"/>
        <w:rPr>
          <w:rFonts w:asciiTheme="minorHAnsi" w:hAnsiTheme="minorHAnsi" w:cstheme="minorHAnsi"/>
          <w:color w:val="000000" w:themeColor="text1"/>
        </w:rPr>
      </w:pPr>
    </w:p>
    <w:p w14:paraId="474239DA" w14:textId="525CDC21" w:rsidR="00AD685F" w:rsidRDefault="00AD685F" w:rsidP="00F71EC7">
      <w:pPr>
        <w:numPr>
          <w:ilvl w:val="1"/>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Complete a data sharing agreement application that can be found here: </w:t>
      </w:r>
      <w:r w:rsidR="00B12FDF">
        <w:rPr>
          <w:rFonts w:asciiTheme="minorHAnsi" w:hAnsiTheme="minorHAnsi" w:cstheme="minorHAnsi"/>
          <w:color w:val="000000" w:themeColor="text1"/>
        </w:rPr>
        <w:t>&lt;</w:t>
      </w:r>
      <w:r w:rsidR="00B12FDF" w:rsidRPr="00B12FDF">
        <w:rPr>
          <w:rFonts w:asciiTheme="minorHAnsi" w:hAnsiTheme="minorHAnsi" w:cstheme="minorHAnsi"/>
          <w:highlight w:val="yellow"/>
        </w:rPr>
        <w:t>https://health.mil/Military-Health-Topics/Privacy-and-Civil-Liberties/Submit-a-Data-Sharing-Application?type=All#RefFeed</w:t>
      </w:r>
      <w:r w:rsidR="00B12FDF" w:rsidRPr="00524CDE">
        <w:rPr>
          <w:rStyle w:val="Hyperlink"/>
          <w:rFonts w:asciiTheme="minorHAnsi" w:hAnsiTheme="minorHAnsi" w:cstheme="minorHAnsi"/>
          <w:color w:val="000000" w:themeColor="text1"/>
          <w:highlight w:val="yellow"/>
          <w:u w:val="none"/>
        </w:rPr>
        <w:t>&gt;</w:t>
      </w:r>
      <w:r w:rsidRPr="00015E65">
        <w:rPr>
          <w:rFonts w:asciiTheme="minorHAnsi" w:hAnsiTheme="minorHAnsi" w:cstheme="minorHAnsi"/>
          <w:color w:val="000000" w:themeColor="text1"/>
          <w:highlight w:val="yellow"/>
        </w:rPr>
        <w:t>. As part of the application, specify data fields and files being requested on the DRT Military Health System Data Repository (MDR) Extractions worksheet (linked from application form). Specify whether the team is requesting a data analyst supply the raw data or if the team will access the MDR directly.</w:t>
      </w:r>
      <w:r w:rsidR="0060409C" w:rsidRPr="00015E65">
        <w:rPr>
          <w:rFonts w:asciiTheme="minorHAnsi" w:hAnsiTheme="minorHAnsi" w:cstheme="minorHAnsi"/>
          <w:color w:val="000000" w:themeColor="text1"/>
          <w:highlight w:val="yellow"/>
        </w:rPr>
        <w:t xml:space="preserve"> Further specify whether the request is for a one-time data pull or if regular pulls are requested daily, monthly or yearly.</w:t>
      </w:r>
      <w:r>
        <w:rPr>
          <w:rFonts w:asciiTheme="minorHAnsi" w:hAnsiTheme="minorHAnsi" w:cstheme="minorHAnsi"/>
          <w:color w:val="000000" w:themeColor="text1"/>
        </w:rPr>
        <w:t xml:space="preserve">  </w:t>
      </w:r>
    </w:p>
    <w:p w14:paraId="109D5222" w14:textId="44040112" w:rsidR="008A34CB" w:rsidRDefault="008A34CB" w:rsidP="00F71EC7">
      <w:pPr>
        <w:jc w:val="left"/>
        <w:rPr>
          <w:rFonts w:asciiTheme="minorHAnsi" w:hAnsiTheme="minorHAnsi" w:cstheme="minorHAnsi"/>
          <w:color w:val="000000" w:themeColor="text1"/>
        </w:rPr>
      </w:pPr>
    </w:p>
    <w:p w14:paraId="68A9E315" w14:textId="4F75B5E1" w:rsidR="008A34CB" w:rsidRDefault="008A34CB" w:rsidP="00F71EC7">
      <w:pPr>
        <w:jc w:val="left"/>
        <w:rPr>
          <w:rFonts w:asciiTheme="minorHAnsi" w:hAnsiTheme="minorHAnsi" w:cstheme="minorHAnsi"/>
          <w:color w:val="000000" w:themeColor="text1"/>
        </w:rPr>
      </w:pPr>
      <w:r>
        <w:rPr>
          <w:rFonts w:asciiTheme="minorHAnsi" w:hAnsiTheme="minorHAnsi" w:cstheme="minorHAnsi"/>
          <w:color w:val="000000" w:themeColor="text1"/>
        </w:rPr>
        <w:t>N</w:t>
      </w:r>
      <w:r w:rsidR="00B12FDF">
        <w:rPr>
          <w:rFonts w:asciiTheme="minorHAnsi" w:hAnsiTheme="minorHAnsi" w:cstheme="minorHAnsi"/>
          <w:color w:val="000000" w:themeColor="text1"/>
        </w:rPr>
        <w:t>OTE</w:t>
      </w:r>
      <w:r>
        <w:rPr>
          <w:rFonts w:asciiTheme="minorHAnsi" w:hAnsiTheme="minorHAnsi" w:cstheme="minorHAnsi"/>
          <w:color w:val="000000" w:themeColor="text1"/>
        </w:rPr>
        <w:t xml:space="preserve">: </w:t>
      </w:r>
      <w:r w:rsidR="00AD685F">
        <w:rPr>
          <w:rFonts w:asciiTheme="minorHAnsi" w:hAnsiTheme="minorHAnsi" w:cstheme="minorHAnsi"/>
          <w:color w:val="000000" w:themeColor="text1"/>
        </w:rPr>
        <w:t>To obtain</w:t>
      </w:r>
      <w:r>
        <w:rPr>
          <w:rFonts w:asciiTheme="minorHAnsi" w:hAnsiTheme="minorHAnsi" w:cstheme="minorHAnsi"/>
          <w:color w:val="000000" w:themeColor="text1"/>
        </w:rPr>
        <w:t xml:space="preserve"> MDR</w:t>
      </w:r>
      <w:r w:rsidR="00CF6B4B">
        <w:rPr>
          <w:rFonts w:asciiTheme="minorHAnsi" w:hAnsiTheme="minorHAnsi" w:cstheme="minorHAnsi"/>
          <w:color w:val="000000" w:themeColor="text1"/>
        </w:rPr>
        <w:t xml:space="preserve"> data</w:t>
      </w:r>
      <w:r w:rsidR="00AD685F">
        <w:rPr>
          <w:rFonts w:asciiTheme="minorHAnsi" w:hAnsiTheme="minorHAnsi" w:cstheme="minorHAnsi"/>
          <w:color w:val="000000" w:themeColor="text1"/>
        </w:rPr>
        <w:t xml:space="preserve"> by any method</w:t>
      </w:r>
      <w:r>
        <w:rPr>
          <w:rFonts w:asciiTheme="minorHAnsi" w:hAnsiTheme="minorHAnsi" w:cstheme="minorHAnsi"/>
          <w:color w:val="000000" w:themeColor="text1"/>
        </w:rPr>
        <w:t xml:space="preserve">, </w:t>
      </w:r>
      <w:r w:rsidR="00CF6B4B">
        <w:rPr>
          <w:rFonts w:asciiTheme="minorHAnsi" w:hAnsiTheme="minorHAnsi" w:cstheme="minorHAnsi"/>
          <w:color w:val="000000" w:themeColor="text1"/>
        </w:rPr>
        <w:t>there must be a sponsor that is a government employee (active duty military or GS), who is usually a member of the investigator team</w:t>
      </w:r>
      <w:r>
        <w:rPr>
          <w:rFonts w:asciiTheme="minorHAnsi" w:hAnsiTheme="minorHAnsi" w:cstheme="minorHAnsi"/>
          <w:color w:val="000000" w:themeColor="text1"/>
        </w:rPr>
        <w:t>.</w:t>
      </w:r>
    </w:p>
    <w:p w14:paraId="0B98C2E1" w14:textId="77777777" w:rsidR="008A34CB" w:rsidRDefault="008A34CB" w:rsidP="00F71EC7">
      <w:pPr>
        <w:ind w:firstLine="720"/>
        <w:jc w:val="left"/>
        <w:rPr>
          <w:rFonts w:asciiTheme="minorHAnsi" w:hAnsiTheme="minorHAnsi" w:cstheme="minorHAnsi"/>
          <w:color w:val="000000" w:themeColor="text1"/>
        </w:rPr>
      </w:pPr>
    </w:p>
    <w:p w14:paraId="74E17FE9" w14:textId="71CF550C" w:rsidR="00AD685F" w:rsidRDefault="00AD685F" w:rsidP="00F71EC7">
      <w:pPr>
        <w:numPr>
          <w:ilvl w:val="1"/>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If accessing the MDR directly, complete the “MDR Authorization Request Form” and “MDR CS 2875 Form” that can be found here: </w:t>
      </w:r>
      <w:r w:rsidR="00B12FDF">
        <w:rPr>
          <w:rFonts w:asciiTheme="minorHAnsi" w:hAnsiTheme="minorHAnsi" w:cstheme="minorHAnsi"/>
          <w:color w:val="000000" w:themeColor="text1"/>
        </w:rPr>
        <w:t>&lt;</w:t>
      </w:r>
      <w:r w:rsidR="00B12FDF" w:rsidRPr="00B12FDF">
        <w:rPr>
          <w:rFonts w:asciiTheme="minorHAnsi" w:hAnsiTheme="minorHAnsi" w:cstheme="minorHAnsi"/>
          <w:highlight w:val="yellow"/>
        </w:rPr>
        <w:t>https://health.mil/Military-Health-Topics/Technology/Support-Areas/MDR-M2-ICD-Functional-References-and-Specification-Documents</w:t>
      </w:r>
      <w:r w:rsidR="00B12FDF">
        <w:rPr>
          <w:rFonts w:asciiTheme="minorHAnsi" w:hAnsiTheme="minorHAnsi" w:cstheme="minorHAnsi"/>
          <w:highlight w:val="yellow"/>
        </w:rPr>
        <w:t>&gt;</w:t>
      </w:r>
      <w:r w:rsidRPr="00015E65">
        <w:rPr>
          <w:rFonts w:asciiTheme="minorHAnsi" w:hAnsiTheme="minorHAnsi" w:cstheme="minorHAnsi"/>
          <w:color w:val="000000" w:themeColor="text1"/>
          <w:highlight w:val="yellow"/>
        </w:rPr>
        <w:t>.</w:t>
      </w:r>
    </w:p>
    <w:p w14:paraId="769A6817" w14:textId="756D8683" w:rsidR="008A34CB" w:rsidRPr="000A372D" w:rsidRDefault="008A34CB" w:rsidP="00F71EC7">
      <w:pPr>
        <w:jc w:val="left"/>
        <w:rPr>
          <w:rFonts w:asciiTheme="minorHAnsi" w:hAnsiTheme="minorHAnsi" w:cstheme="minorHAnsi"/>
          <w:color w:val="000000" w:themeColor="text1"/>
        </w:rPr>
      </w:pPr>
    </w:p>
    <w:p w14:paraId="1A7AD5EC" w14:textId="7492AF0D" w:rsidR="008A34CB" w:rsidRPr="00BB477B" w:rsidRDefault="000661CF" w:rsidP="00F71EC7">
      <w:pPr>
        <w:pStyle w:val="ListParagraph"/>
        <w:numPr>
          <w:ilvl w:val="0"/>
          <w:numId w:val="1"/>
        </w:numPr>
        <w:jc w:val="left"/>
        <w:rPr>
          <w:rFonts w:asciiTheme="minorHAnsi" w:hAnsiTheme="minorHAnsi" w:cstheme="minorHAnsi"/>
          <w:b/>
          <w:color w:val="000000" w:themeColor="text1"/>
          <w:highlight w:val="yellow"/>
        </w:rPr>
      </w:pPr>
      <w:r w:rsidRPr="00BB477B">
        <w:rPr>
          <w:rFonts w:asciiTheme="minorHAnsi" w:hAnsiTheme="minorHAnsi" w:cstheme="minorHAnsi"/>
          <w:b/>
          <w:color w:val="000000" w:themeColor="text1"/>
          <w:highlight w:val="yellow"/>
        </w:rPr>
        <w:t>Access</w:t>
      </w:r>
      <w:r w:rsidR="0051759C" w:rsidRPr="00BB477B">
        <w:rPr>
          <w:rFonts w:asciiTheme="minorHAnsi" w:hAnsiTheme="minorHAnsi" w:cstheme="minorHAnsi"/>
          <w:b/>
          <w:color w:val="000000" w:themeColor="text1"/>
          <w:highlight w:val="yellow"/>
        </w:rPr>
        <w:t>ing</w:t>
      </w:r>
      <w:r w:rsidRPr="00BB477B">
        <w:rPr>
          <w:rFonts w:asciiTheme="minorHAnsi" w:hAnsiTheme="minorHAnsi" w:cstheme="minorHAnsi"/>
          <w:b/>
          <w:color w:val="000000" w:themeColor="text1"/>
          <w:highlight w:val="yellow"/>
        </w:rPr>
        <w:t xml:space="preserve"> the MDR</w:t>
      </w:r>
      <w:r w:rsidR="0060409C" w:rsidRPr="00BB477B">
        <w:rPr>
          <w:rFonts w:asciiTheme="minorHAnsi" w:hAnsiTheme="minorHAnsi" w:cstheme="minorHAnsi"/>
          <w:b/>
          <w:color w:val="000000" w:themeColor="text1"/>
          <w:highlight w:val="yellow"/>
        </w:rPr>
        <w:t xml:space="preserve"> </w:t>
      </w:r>
      <w:r w:rsidR="006308FF" w:rsidRPr="00BB477B">
        <w:rPr>
          <w:rFonts w:asciiTheme="minorHAnsi" w:hAnsiTheme="minorHAnsi" w:cstheme="minorHAnsi"/>
          <w:b/>
          <w:color w:val="000000" w:themeColor="text1"/>
          <w:highlight w:val="yellow"/>
        </w:rPr>
        <w:t xml:space="preserve">and </w:t>
      </w:r>
      <w:r w:rsidR="00B12FDF">
        <w:rPr>
          <w:rFonts w:asciiTheme="minorHAnsi" w:hAnsiTheme="minorHAnsi" w:cstheme="minorHAnsi"/>
          <w:b/>
          <w:color w:val="000000" w:themeColor="text1"/>
          <w:highlight w:val="yellow"/>
        </w:rPr>
        <w:t>e</w:t>
      </w:r>
      <w:r w:rsidR="006308FF" w:rsidRPr="00BB477B">
        <w:rPr>
          <w:rFonts w:asciiTheme="minorHAnsi" w:hAnsiTheme="minorHAnsi" w:cstheme="minorHAnsi"/>
          <w:b/>
          <w:color w:val="000000" w:themeColor="text1"/>
          <w:highlight w:val="yellow"/>
        </w:rPr>
        <w:t xml:space="preserve">xtracting </w:t>
      </w:r>
      <w:r w:rsidR="00B12FDF">
        <w:rPr>
          <w:rFonts w:asciiTheme="minorHAnsi" w:hAnsiTheme="minorHAnsi" w:cstheme="minorHAnsi"/>
          <w:b/>
          <w:color w:val="000000" w:themeColor="text1"/>
          <w:highlight w:val="yellow"/>
        </w:rPr>
        <w:t>r</w:t>
      </w:r>
      <w:r w:rsidR="006308FF" w:rsidRPr="00BB477B">
        <w:rPr>
          <w:rFonts w:asciiTheme="minorHAnsi" w:hAnsiTheme="minorHAnsi" w:cstheme="minorHAnsi"/>
          <w:b/>
          <w:color w:val="000000" w:themeColor="text1"/>
          <w:highlight w:val="yellow"/>
        </w:rPr>
        <w:t xml:space="preserve">elevant </w:t>
      </w:r>
      <w:r w:rsidR="00B12FDF">
        <w:rPr>
          <w:rFonts w:asciiTheme="minorHAnsi" w:hAnsiTheme="minorHAnsi" w:cstheme="minorHAnsi"/>
          <w:b/>
          <w:color w:val="000000" w:themeColor="text1"/>
          <w:highlight w:val="yellow"/>
        </w:rPr>
        <w:t>d</w:t>
      </w:r>
      <w:r w:rsidR="006308FF" w:rsidRPr="00BB477B">
        <w:rPr>
          <w:rFonts w:asciiTheme="minorHAnsi" w:hAnsiTheme="minorHAnsi" w:cstheme="minorHAnsi"/>
          <w:b/>
          <w:color w:val="000000" w:themeColor="text1"/>
          <w:highlight w:val="yellow"/>
        </w:rPr>
        <w:t>ata</w:t>
      </w:r>
    </w:p>
    <w:p w14:paraId="288B8AC1" w14:textId="0AB8F334" w:rsidR="000661CF" w:rsidRDefault="000661CF" w:rsidP="00F71EC7">
      <w:pPr>
        <w:jc w:val="left"/>
        <w:rPr>
          <w:rFonts w:asciiTheme="minorHAnsi" w:hAnsiTheme="minorHAnsi" w:cstheme="minorHAnsi"/>
          <w:b/>
          <w:color w:val="000000" w:themeColor="text1"/>
        </w:rPr>
      </w:pPr>
    </w:p>
    <w:p w14:paraId="0536D4C9" w14:textId="049DE0FC" w:rsidR="000661CF" w:rsidRDefault="0060409C" w:rsidP="00F71EC7">
      <w:pPr>
        <w:numPr>
          <w:ilvl w:val="1"/>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If accessing the MDR directly</w:t>
      </w:r>
      <w:r w:rsidR="000661CF" w:rsidRPr="00015E65">
        <w:rPr>
          <w:rFonts w:asciiTheme="minorHAnsi" w:hAnsiTheme="minorHAnsi" w:cstheme="minorHAnsi"/>
          <w:color w:val="000000" w:themeColor="text1"/>
          <w:highlight w:val="yellow"/>
        </w:rPr>
        <w:t xml:space="preserve">, </w:t>
      </w:r>
      <w:r w:rsidR="000C3868" w:rsidRPr="00015E65">
        <w:rPr>
          <w:rFonts w:asciiTheme="minorHAnsi" w:hAnsiTheme="minorHAnsi" w:cstheme="minorHAnsi"/>
          <w:color w:val="000000" w:themeColor="text1"/>
          <w:highlight w:val="yellow"/>
        </w:rPr>
        <w:t>follow i</w:t>
      </w:r>
      <w:r w:rsidR="000661CF" w:rsidRPr="00015E65">
        <w:rPr>
          <w:rFonts w:asciiTheme="minorHAnsi" w:hAnsiTheme="minorHAnsi" w:cstheme="minorHAnsi"/>
          <w:color w:val="000000" w:themeColor="text1"/>
          <w:highlight w:val="yellow"/>
        </w:rPr>
        <w:t xml:space="preserve">nstructions for accessing and using the MDR including software requirements and example SAS programs </w:t>
      </w:r>
      <w:r w:rsidR="000C3868" w:rsidRPr="00015E65">
        <w:rPr>
          <w:rFonts w:asciiTheme="minorHAnsi" w:hAnsiTheme="minorHAnsi" w:cstheme="minorHAnsi"/>
          <w:color w:val="000000" w:themeColor="text1"/>
          <w:highlight w:val="yellow"/>
        </w:rPr>
        <w:t xml:space="preserve">that </w:t>
      </w:r>
      <w:r w:rsidR="000661CF" w:rsidRPr="00015E65">
        <w:rPr>
          <w:rFonts w:asciiTheme="minorHAnsi" w:hAnsiTheme="minorHAnsi" w:cstheme="minorHAnsi"/>
          <w:color w:val="000000" w:themeColor="text1"/>
          <w:highlight w:val="yellow"/>
        </w:rPr>
        <w:t xml:space="preserve">are available in the “MDR User’s Guide” and “MDR Functional Guide” found here: </w:t>
      </w:r>
      <w:r w:rsidR="00B12FDF">
        <w:rPr>
          <w:rFonts w:asciiTheme="minorHAnsi" w:hAnsiTheme="minorHAnsi" w:cstheme="minorHAnsi"/>
          <w:color w:val="000000" w:themeColor="text1"/>
        </w:rPr>
        <w:t>&lt;</w:t>
      </w:r>
      <w:r w:rsidR="00B12FDF" w:rsidRPr="00B12FDF">
        <w:rPr>
          <w:rFonts w:asciiTheme="minorHAnsi" w:hAnsiTheme="minorHAnsi" w:cstheme="minorHAnsi"/>
          <w:highlight w:val="yellow"/>
        </w:rPr>
        <w:t>https://health.mil/Military-Health-Topics/Technology/Support-Areas/MDR-M2-ICD-Functional-References-and-Specification-Documents</w:t>
      </w:r>
      <w:r w:rsidR="00B12FDF">
        <w:rPr>
          <w:rStyle w:val="Hyperlink"/>
          <w:rFonts w:asciiTheme="minorHAnsi" w:hAnsiTheme="minorHAnsi" w:cstheme="minorHAnsi"/>
          <w:highlight w:val="yellow"/>
        </w:rPr>
        <w:t>&gt;</w:t>
      </w:r>
      <w:r w:rsidR="000661CF" w:rsidRPr="00015E65">
        <w:rPr>
          <w:rFonts w:asciiTheme="minorHAnsi" w:hAnsiTheme="minorHAnsi" w:cstheme="minorHAnsi"/>
          <w:color w:val="000000" w:themeColor="text1"/>
          <w:highlight w:val="yellow"/>
        </w:rPr>
        <w:t>.</w:t>
      </w:r>
      <w:r w:rsidR="000C3868">
        <w:rPr>
          <w:rFonts w:asciiTheme="minorHAnsi" w:hAnsiTheme="minorHAnsi" w:cstheme="minorHAnsi"/>
          <w:color w:val="000000" w:themeColor="text1"/>
        </w:rPr>
        <w:t xml:space="preserve">  </w:t>
      </w:r>
    </w:p>
    <w:p w14:paraId="3CF5C3A2" w14:textId="3B5F034E" w:rsidR="000661CF" w:rsidRDefault="000661CF" w:rsidP="00F71EC7">
      <w:pPr>
        <w:ind w:left="720" w:hanging="720"/>
        <w:jc w:val="left"/>
        <w:rPr>
          <w:rFonts w:asciiTheme="minorHAnsi" w:hAnsiTheme="minorHAnsi" w:cstheme="minorHAnsi"/>
          <w:color w:val="000000" w:themeColor="text1"/>
        </w:rPr>
      </w:pPr>
    </w:p>
    <w:p w14:paraId="5F7827C9" w14:textId="3A5272BE" w:rsidR="000C3868" w:rsidRDefault="000661CF" w:rsidP="00F71EC7">
      <w:pPr>
        <w:jc w:val="left"/>
        <w:rPr>
          <w:rFonts w:asciiTheme="minorHAnsi" w:hAnsiTheme="minorHAnsi" w:cstheme="minorHAnsi"/>
          <w:color w:val="000000" w:themeColor="text1"/>
        </w:rPr>
      </w:pPr>
      <w:r>
        <w:rPr>
          <w:rFonts w:asciiTheme="minorHAnsi" w:hAnsiTheme="minorHAnsi" w:cstheme="minorHAnsi"/>
          <w:color w:val="000000" w:themeColor="text1"/>
        </w:rPr>
        <w:t>NOTE: Files are saved in SAS format</w:t>
      </w:r>
      <w:r w:rsidR="00BE688E">
        <w:rPr>
          <w:rFonts w:asciiTheme="minorHAnsi" w:hAnsiTheme="minorHAnsi" w:cstheme="minorHAnsi"/>
          <w:color w:val="000000" w:themeColor="text1"/>
        </w:rPr>
        <w:t xml:space="preserve"> and accessed through a </w:t>
      </w:r>
      <w:proofErr w:type="spellStart"/>
      <w:r w:rsidR="00BE688E">
        <w:rPr>
          <w:rFonts w:asciiTheme="minorHAnsi" w:hAnsiTheme="minorHAnsi" w:cstheme="minorHAnsi"/>
          <w:color w:val="000000" w:themeColor="text1"/>
        </w:rPr>
        <w:t>unix</w:t>
      </w:r>
      <w:proofErr w:type="spellEnd"/>
      <w:r w:rsidR="00BE688E">
        <w:rPr>
          <w:rFonts w:asciiTheme="minorHAnsi" w:hAnsiTheme="minorHAnsi" w:cstheme="minorHAnsi"/>
          <w:color w:val="000000" w:themeColor="text1"/>
        </w:rPr>
        <w:t xml:space="preserve"> shell generally using putty.exe </w:t>
      </w:r>
      <w:r w:rsidR="00BE688E">
        <w:rPr>
          <w:rFonts w:asciiTheme="minorHAnsi" w:hAnsiTheme="minorHAnsi" w:cstheme="minorHAnsi"/>
          <w:color w:val="000000" w:themeColor="text1"/>
        </w:rPr>
        <w:lastRenderedPageBreak/>
        <w:t>as well as an ftp program</w:t>
      </w:r>
      <w:r>
        <w:rPr>
          <w:rFonts w:asciiTheme="minorHAnsi" w:hAnsiTheme="minorHAnsi" w:cstheme="minorHAnsi"/>
          <w:color w:val="000000" w:themeColor="text1"/>
        </w:rPr>
        <w:t>. Knowledge of SAS is required.</w:t>
      </w:r>
    </w:p>
    <w:p w14:paraId="09AD8F1F" w14:textId="625841C5" w:rsidR="000661CF" w:rsidRDefault="000661CF" w:rsidP="00F71EC7">
      <w:pPr>
        <w:jc w:val="left"/>
        <w:rPr>
          <w:rFonts w:asciiTheme="minorHAnsi" w:hAnsiTheme="minorHAnsi" w:cstheme="minorHAnsi"/>
          <w:color w:val="000000" w:themeColor="text1"/>
        </w:rPr>
      </w:pPr>
    </w:p>
    <w:p w14:paraId="5FF0430A" w14:textId="53EBA8D1" w:rsidR="000C3868" w:rsidRDefault="000C3868" w:rsidP="00F71EC7">
      <w:pPr>
        <w:numPr>
          <w:ilvl w:val="1"/>
          <w:numId w:val="1"/>
        </w:numPr>
        <w:jc w:val="left"/>
        <w:rPr>
          <w:rFonts w:asciiTheme="minorHAnsi" w:hAnsiTheme="minorHAnsi" w:cstheme="minorHAnsi"/>
          <w:color w:val="000000" w:themeColor="text1"/>
        </w:rPr>
      </w:pPr>
      <w:r>
        <w:rPr>
          <w:rFonts w:asciiTheme="minorHAnsi" w:hAnsiTheme="minorHAnsi" w:cstheme="minorHAnsi"/>
          <w:color w:val="000000" w:themeColor="text1"/>
        </w:rPr>
        <w:t>For a helpful overview of the MDR setup, review t</w:t>
      </w:r>
      <w:r w:rsidR="000661CF" w:rsidRPr="00D519B3">
        <w:rPr>
          <w:rFonts w:asciiTheme="minorHAnsi" w:hAnsiTheme="minorHAnsi" w:cstheme="minorHAnsi"/>
          <w:color w:val="000000" w:themeColor="text1"/>
        </w:rPr>
        <w:t xml:space="preserve">he DOD Guide for DOD Researchers on using MHS Data </w:t>
      </w:r>
      <w:r w:rsidR="00E55DD9">
        <w:rPr>
          <w:rFonts w:asciiTheme="minorHAnsi" w:hAnsiTheme="minorHAnsi" w:cstheme="minorHAnsi"/>
          <w:color w:val="000000" w:themeColor="text1"/>
        </w:rPr>
        <w:t>&lt;</w:t>
      </w:r>
      <w:hyperlink r:id="rId8" w:history="1">
        <w:r w:rsidR="00E55DD9" w:rsidRPr="007C45E6">
          <w:rPr>
            <w:rStyle w:val="Hyperlink"/>
            <w:rFonts w:asciiTheme="minorHAnsi" w:hAnsiTheme="minorHAnsi" w:cstheme="minorHAnsi"/>
          </w:rPr>
          <w:t>https://health.mil/Reference-Center/Publications/2012/10/10/Guide-for-DoD-Researchers-on-Using-MHS-Data</w:t>
        </w:r>
      </w:hyperlink>
      <w:r w:rsidR="00E55DD9">
        <w:rPr>
          <w:rFonts w:asciiTheme="minorHAnsi" w:hAnsiTheme="minorHAnsi" w:cstheme="minorHAnsi"/>
          <w:color w:val="000000" w:themeColor="text1"/>
        </w:rPr>
        <w:t>&gt;</w:t>
      </w:r>
      <w:r w:rsidR="000661CF" w:rsidRPr="00D519B3">
        <w:rPr>
          <w:rFonts w:asciiTheme="minorHAnsi" w:hAnsiTheme="minorHAnsi" w:cstheme="minorHAnsi"/>
          <w:color w:val="000000" w:themeColor="text1"/>
        </w:rPr>
        <w:t xml:space="preserve">.  </w:t>
      </w:r>
    </w:p>
    <w:p w14:paraId="130B79E0" w14:textId="77777777" w:rsidR="000C3868" w:rsidRDefault="000C3868" w:rsidP="00F71EC7">
      <w:pPr>
        <w:ind w:left="720" w:hanging="720"/>
        <w:jc w:val="left"/>
        <w:rPr>
          <w:rFonts w:asciiTheme="minorHAnsi" w:hAnsiTheme="minorHAnsi" w:cstheme="minorHAnsi"/>
          <w:color w:val="000000" w:themeColor="text1"/>
        </w:rPr>
      </w:pPr>
    </w:p>
    <w:p w14:paraId="1C5502D4" w14:textId="402AF1ED" w:rsidR="000C3868" w:rsidRDefault="000C3868" w:rsidP="00F71EC7">
      <w:pPr>
        <w:numPr>
          <w:ilvl w:val="1"/>
          <w:numId w:val="1"/>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As </w:t>
      </w:r>
      <w:r w:rsidR="00E55DD9">
        <w:rPr>
          <w:rFonts w:asciiTheme="minorHAnsi" w:hAnsiTheme="minorHAnsi" w:cstheme="minorHAnsi"/>
          <w:color w:val="000000" w:themeColor="text1"/>
        </w:rPr>
        <w:t xml:space="preserve">done </w:t>
      </w:r>
      <w:r>
        <w:rPr>
          <w:rFonts w:asciiTheme="minorHAnsi" w:hAnsiTheme="minorHAnsi" w:cstheme="minorHAnsi"/>
          <w:color w:val="000000" w:themeColor="text1"/>
        </w:rPr>
        <w:t>in step 2.3, review t</w:t>
      </w:r>
      <w:r w:rsidR="000661CF" w:rsidRPr="00D519B3">
        <w:rPr>
          <w:rFonts w:asciiTheme="minorHAnsi" w:hAnsiTheme="minorHAnsi" w:cstheme="minorHAnsi"/>
          <w:color w:val="000000" w:themeColor="text1"/>
        </w:rPr>
        <w:t>he MDR Data Dictionar</w:t>
      </w:r>
      <w:r w:rsidR="00D519B3">
        <w:rPr>
          <w:rFonts w:asciiTheme="minorHAnsi" w:hAnsiTheme="minorHAnsi" w:cstheme="minorHAnsi"/>
          <w:color w:val="000000" w:themeColor="text1"/>
        </w:rPr>
        <w:t xml:space="preserve">y </w:t>
      </w:r>
      <w:r>
        <w:rPr>
          <w:rFonts w:asciiTheme="minorHAnsi" w:hAnsiTheme="minorHAnsi" w:cstheme="minorHAnsi"/>
          <w:color w:val="000000" w:themeColor="text1"/>
        </w:rPr>
        <w:t xml:space="preserve">for </w:t>
      </w:r>
      <w:r w:rsidR="00D519B3">
        <w:rPr>
          <w:rFonts w:asciiTheme="minorHAnsi" w:hAnsiTheme="minorHAnsi" w:cstheme="minorHAnsi"/>
          <w:color w:val="000000" w:themeColor="text1"/>
        </w:rPr>
        <w:t>detailed information on all available data files</w:t>
      </w:r>
      <w:r>
        <w:rPr>
          <w:rFonts w:asciiTheme="minorHAnsi" w:hAnsiTheme="minorHAnsi" w:cstheme="minorHAnsi"/>
          <w:color w:val="000000" w:themeColor="text1"/>
        </w:rPr>
        <w:t xml:space="preserve"> </w:t>
      </w:r>
      <w:r w:rsidR="00E55DD9">
        <w:rPr>
          <w:rFonts w:asciiTheme="minorHAnsi" w:hAnsiTheme="minorHAnsi" w:cstheme="minorHAnsi"/>
          <w:color w:val="000000" w:themeColor="text1"/>
        </w:rPr>
        <w:t>&lt;</w:t>
      </w:r>
      <w:hyperlink r:id="rId9" w:history="1">
        <w:r w:rsidR="00E55DD9" w:rsidRPr="007C45E6">
          <w:rPr>
            <w:rStyle w:val="Hyperlink"/>
            <w:rFonts w:asciiTheme="minorHAnsi" w:hAnsiTheme="minorHAnsi" w:cstheme="minorHAnsi"/>
          </w:rPr>
          <w:t>https://health.mil/Military-Health-Topics/Technology/Support-Areas/MDR-M2-ICD-Functional-References-and-Specification-Documents</w:t>
        </w:r>
      </w:hyperlink>
      <w:r w:rsidR="00E55DD9">
        <w:rPr>
          <w:rStyle w:val="Hyperlink"/>
          <w:rFonts w:asciiTheme="minorHAnsi" w:hAnsiTheme="minorHAnsi" w:cstheme="minorHAnsi"/>
        </w:rPr>
        <w:t>&gt;</w:t>
      </w:r>
      <w:r>
        <w:rPr>
          <w:rStyle w:val="Hyperlink"/>
          <w:rFonts w:asciiTheme="minorHAnsi" w:hAnsiTheme="minorHAnsi" w:cstheme="minorHAnsi"/>
        </w:rPr>
        <w:t>.</w:t>
      </w:r>
    </w:p>
    <w:p w14:paraId="6EE01488" w14:textId="0A72F7FB" w:rsidR="000661CF" w:rsidRDefault="000661CF" w:rsidP="00F71EC7">
      <w:pPr>
        <w:jc w:val="left"/>
        <w:rPr>
          <w:rFonts w:asciiTheme="minorHAnsi" w:hAnsiTheme="minorHAnsi" w:cstheme="minorHAnsi"/>
          <w:color w:val="000000" w:themeColor="text1"/>
        </w:rPr>
      </w:pPr>
    </w:p>
    <w:p w14:paraId="27F2B894" w14:textId="7DD6FB05" w:rsidR="001A2A07" w:rsidRDefault="001A2A07" w:rsidP="00F71EC7">
      <w:pPr>
        <w:jc w:val="left"/>
        <w:rPr>
          <w:rFonts w:asciiTheme="minorHAnsi" w:hAnsiTheme="minorHAnsi" w:cstheme="minorHAnsi"/>
          <w:color w:val="000000" w:themeColor="text1"/>
        </w:rPr>
      </w:pPr>
      <w:r>
        <w:rPr>
          <w:rFonts w:asciiTheme="minorHAnsi" w:hAnsiTheme="minorHAnsi" w:cstheme="minorHAnsi"/>
          <w:color w:val="000000" w:themeColor="text1"/>
        </w:rPr>
        <w:t>N</w:t>
      </w:r>
      <w:r w:rsidR="00E55DD9">
        <w:rPr>
          <w:rFonts w:asciiTheme="minorHAnsi" w:hAnsiTheme="minorHAnsi" w:cstheme="minorHAnsi"/>
          <w:color w:val="000000" w:themeColor="text1"/>
        </w:rPr>
        <w:t>OTE</w:t>
      </w:r>
      <w:r>
        <w:rPr>
          <w:rFonts w:asciiTheme="minorHAnsi" w:hAnsiTheme="minorHAnsi" w:cstheme="minorHAnsi"/>
          <w:color w:val="000000" w:themeColor="text1"/>
        </w:rPr>
        <w:t xml:space="preserve">: </w:t>
      </w:r>
      <w:r w:rsidRPr="003E6A3C">
        <w:rPr>
          <w:rFonts w:asciiTheme="minorHAnsi" w:hAnsiTheme="minorHAnsi" w:cstheme="minorHAnsi"/>
          <w:color w:val="000000" w:themeColor="text1"/>
        </w:rPr>
        <w:t xml:space="preserve">Not all data files include all patient identifiers for </w:t>
      </w:r>
      <w:r>
        <w:rPr>
          <w:rFonts w:asciiTheme="minorHAnsi" w:hAnsiTheme="minorHAnsi" w:cstheme="minorHAnsi"/>
          <w:color w:val="000000" w:themeColor="text1"/>
        </w:rPr>
        <w:t>matching/merging</w:t>
      </w:r>
      <w:r w:rsidRPr="003E6A3C">
        <w:rPr>
          <w:rFonts w:asciiTheme="minorHAnsi" w:hAnsiTheme="minorHAnsi" w:cstheme="minorHAnsi"/>
          <w:color w:val="000000" w:themeColor="text1"/>
        </w:rPr>
        <w:t>. The data dictionary helps list identifiers</w:t>
      </w:r>
      <w:r w:rsidR="00E55DD9">
        <w:rPr>
          <w:rFonts w:asciiTheme="minorHAnsi" w:hAnsiTheme="minorHAnsi" w:cstheme="minorHAnsi"/>
          <w:color w:val="000000" w:themeColor="text1"/>
        </w:rPr>
        <w:t xml:space="preserve"> that</w:t>
      </w:r>
      <w:r w:rsidRPr="003E6A3C">
        <w:rPr>
          <w:rFonts w:asciiTheme="minorHAnsi" w:hAnsiTheme="minorHAnsi" w:cstheme="minorHAnsi"/>
          <w:color w:val="000000" w:themeColor="text1"/>
        </w:rPr>
        <w:t xml:space="preserve"> are available for each data file. </w:t>
      </w:r>
      <w:r>
        <w:rPr>
          <w:rFonts w:asciiTheme="minorHAnsi" w:hAnsiTheme="minorHAnsi" w:cstheme="minorHAnsi"/>
          <w:color w:val="000000" w:themeColor="text1"/>
        </w:rPr>
        <w:t>The DOD ID number, also referred to as “</w:t>
      </w:r>
      <w:proofErr w:type="spellStart"/>
      <w:r>
        <w:rPr>
          <w:rFonts w:asciiTheme="minorHAnsi" w:hAnsiTheme="minorHAnsi" w:cstheme="minorHAnsi"/>
          <w:color w:val="000000" w:themeColor="text1"/>
        </w:rPr>
        <w:t>patuniq</w:t>
      </w:r>
      <w:proofErr w:type="spellEnd"/>
      <w:r>
        <w:rPr>
          <w:rFonts w:asciiTheme="minorHAnsi" w:hAnsiTheme="minorHAnsi" w:cstheme="minorHAnsi"/>
          <w:color w:val="000000" w:themeColor="text1"/>
        </w:rPr>
        <w:t>” or “</w:t>
      </w:r>
      <w:proofErr w:type="spellStart"/>
      <w:r>
        <w:rPr>
          <w:rFonts w:asciiTheme="minorHAnsi" w:hAnsiTheme="minorHAnsi" w:cstheme="minorHAnsi"/>
          <w:color w:val="000000" w:themeColor="text1"/>
        </w:rPr>
        <w:t>edipn</w:t>
      </w:r>
      <w:proofErr w:type="spellEnd"/>
      <w:r>
        <w:rPr>
          <w:rFonts w:asciiTheme="minorHAnsi" w:hAnsiTheme="minorHAnsi" w:cstheme="minorHAnsi"/>
          <w:color w:val="000000" w:themeColor="text1"/>
        </w:rPr>
        <w:t>”</w:t>
      </w:r>
      <w:r w:rsidR="00E55DD9">
        <w:rPr>
          <w:rFonts w:asciiTheme="minorHAnsi" w:hAnsiTheme="minorHAnsi" w:cstheme="minorHAnsi"/>
          <w:color w:val="000000" w:themeColor="text1"/>
        </w:rPr>
        <w:t>,</w:t>
      </w:r>
      <w:r>
        <w:rPr>
          <w:rFonts w:asciiTheme="minorHAnsi" w:hAnsiTheme="minorHAnsi" w:cstheme="minorHAnsi"/>
          <w:color w:val="000000" w:themeColor="text1"/>
        </w:rPr>
        <w:t xml:space="preserve"> is needed to extract pharmacy information, for instance. Having all appropriate patient identifiers in the data mining step is therefore important to ensure </w:t>
      </w:r>
      <w:r w:rsidR="00E55DD9">
        <w:rPr>
          <w:rFonts w:asciiTheme="minorHAnsi" w:hAnsiTheme="minorHAnsi" w:cstheme="minorHAnsi"/>
          <w:color w:val="000000" w:themeColor="text1"/>
        </w:rPr>
        <w:t>the ability</w:t>
      </w:r>
      <w:r>
        <w:rPr>
          <w:rFonts w:asciiTheme="minorHAnsi" w:hAnsiTheme="minorHAnsi" w:cstheme="minorHAnsi"/>
          <w:color w:val="000000" w:themeColor="text1"/>
        </w:rPr>
        <w:t xml:space="preserve"> to match all patient information across multiple years and multiple data sets. </w:t>
      </w:r>
      <w:r w:rsidRPr="00BE688E">
        <w:rPr>
          <w:rFonts w:asciiTheme="minorHAnsi" w:hAnsiTheme="minorHAnsi" w:cstheme="minorHAnsi"/>
          <w:color w:val="000000" w:themeColor="text1"/>
        </w:rPr>
        <w:t>It is important to reiterate that inherent in research that involves PHI, strict adherence to data safeguarding procedures is required after acquiring necessary approval</w:t>
      </w:r>
      <w:r>
        <w:rPr>
          <w:rFonts w:asciiTheme="minorHAnsi" w:hAnsiTheme="minorHAnsi" w:cstheme="minorHAnsi"/>
          <w:color w:val="000000" w:themeColor="text1"/>
        </w:rPr>
        <w:t>, and PHI should be destroyed after it is no longer needed.</w:t>
      </w:r>
    </w:p>
    <w:p w14:paraId="1703EFB9" w14:textId="77777777" w:rsidR="001A2A07" w:rsidRDefault="001A2A07" w:rsidP="00F71EC7">
      <w:pPr>
        <w:jc w:val="left"/>
        <w:rPr>
          <w:rFonts w:asciiTheme="minorHAnsi" w:hAnsiTheme="minorHAnsi" w:cstheme="minorHAnsi"/>
          <w:color w:val="000000" w:themeColor="text1"/>
        </w:rPr>
      </w:pPr>
    </w:p>
    <w:p w14:paraId="59414C37" w14:textId="17FBB2BC" w:rsidR="00EB53E7" w:rsidRPr="00BB477B" w:rsidRDefault="001A2A07" w:rsidP="00F71EC7">
      <w:pPr>
        <w:numPr>
          <w:ilvl w:val="1"/>
          <w:numId w:val="1"/>
        </w:numPr>
        <w:jc w:val="left"/>
        <w:rPr>
          <w:rFonts w:asciiTheme="minorHAnsi" w:hAnsiTheme="minorHAnsi" w:cstheme="minorHAnsi"/>
          <w:color w:val="000000" w:themeColor="text1"/>
          <w:highlight w:val="yellow"/>
        </w:rPr>
      </w:pPr>
      <w:r w:rsidRPr="00BB477B">
        <w:rPr>
          <w:rFonts w:asciiTheme="minorHAnsi" w:hAnsiTheme="minorHAnsi" w:cstheme="minorHAnsi"/>
          <w:color w:val="000000" w:themeColor="text1"/>
          <w:highlight w:val="yellow"/>
        </w:rPr>
        <w:t>Obtain necessary</w:t>
      </w:r>
      <w:r w:rsidR="006308FF" w:rsidRPr="00BB477B">
        <w:rPr>
          <w:rFonts w:asciiTheme="minorHAnsi" w:hAnsiTheme="minorHAnsi" w:cstheme="minorHAnsi"/>
          <w:color w:val="000000" w:themeColor="text1"/>
          <w:highlight w:val="yellow"/>
        </w:rPr>
        <w:t xml:space="preserve"> patient identifier</w:t>
      </w:r>
      <w:r w:rsidRPr="00BB477B">
        <w:rPr>
          <w:rFonts w:asciiTheme="minorHAnsi" w:hAnsiTheme="minorHAnsi" w:cstheme="minorHAnsi"/>
          <w:color w:val="000000" w:themeColor="text1"/>
          <w:highlight w:val="yellow"/>
        </w:rPr>
        <w:t xml:space="preserve">s for </w:t>
      </w:r>
      <w:r w:rsidR="00E55DD9">
        <w:rPr>
          <w:rFonts w:asciiTheme="minorHAnsi" w:hAnsiTheme="minorHAnsi" w:cstheme="minorHAnsi"/>
          <w:color w:val="000000" w:themeColor="text1"/>
          <w:highlight w:val="yellow"/>
        </w:rPr>
        <w:t>the</w:t>
      </w:r>
      <w:r w:rsidRPr="00BB477B">
        <w:rPr>
          <w:rFonts w:asciiTheme="minorHAnsi" w:hAnsiTheme="minorHAnsi" w:cstheme="minorHAnsi"/>
          <w:color w:val="000000" w:themeColor="text1"/>
          <w:highlight w:val="yellow"/>
        </w:rPr>
        <w:t xml:space="preserve"> cohort</w:t>
      </w:r>
      <w:r w:rsidR="00A22E3F" w:rsidRPr="00BB477B">
        <w:rPr>
          <w:rFonts w:asciiTheme="minorHAnsi" w:hAnsiTheme="minorHAnsi" w:cstheme="minorHAnsi"/>
          <w:color w:val="000000" w:themeColor="text1"/>
          <w:highlight w:val="yellow"/>
        </w:rPr>
        <w:t xml:space="preserve"> by accessing the vm6 beneficiary data</w:t>
      </w:r>
      <w:r w:rsidRPr="00BB477B">
        <w:rPr>
          <w:rFonts w:asciiTheme="minorHAnsi" w:hAnsiTheme="minorHAnsi" w:cstheme="minorHAnsi"/>
          <w:color w:val="000000" w:themeColor="text1"/>
          <w:highlight w:val="yellow"/>
        </w:rPr>
        <w:t xml:space="preserve"> (Sep 2002–present) or </w:t>
      </w:r>
      <w:proofErr w:type="spellStart"/>
      <w:r w:rsidRPr="00BB477B">
        <w:rPr>
          <w:rFonts w:asciiTheme="minorHAnsi" w:hAnsiTheme="minorHAnsi" w:cstheme="minorHAnsi"/>
          <w:color w:val="000000" w:themeColor="text1"/>
          <w:highlight w:val="yellow"/>
        </w:rPr>
        <w:t>pben</w:t>
      </w:r>
      <w:proofErr w:type="spellEnd"/>
      <w:r w:rsidRPr="00BB477B">
        <w:rPr>
          <w:rFonts w:asciiTheme="minorHAnsi" w:hAnsiTheme="minorHAnsi" w:cstheme="minorHAnsi"/>
          <w:color w:val="000000" w:themeColor="text1"/>
          <w:highlight w:val="yellow"/>
        </w:rPr>
        <w:t xml:space="preserve"> file (Sep 2000</w:t>
      </w:r>
      <w:r w:rsidR="00E55DD9" w:rsidRPr="00BB477B">
        <w:rPr>
          <w:rFonts w:asciiTheme="minorHAnsi" w:hAnsiTheme="minorHAnsi" w:cstheme="minorHAnsi"/>
          <w:color w:val="000000" w:themeColor="text1"/>
          <w:highlight w:val="yellow"/>
        </w:rPr>
        <w:t>–</w:t>
      </w:r>
      <w:r w:rsidRPr="00BB477B">
        <w:rPr>
          <w:rFonts w:asciiTheme="minorHAnsi" w:hAnsiTheme="minorHAnsi" w:cstheme="minorHAnsi"/>
          <w:color w:val="000000" w:themeColor="text1"/>
          <w:highlight w:val="yellow"/>
        </w:rPr>
        <w:t xml:space="preserve">Sep 2002).  </w:t>
      </w:r>
    </w:p>
    <w:p w14:paraId="364AD8B5" w14:textId="77777777" w:rsidR="00EB53E7" w:rsidRDefault="00EB53E7" w:rsidP="00F71EC7">
      <w:pPr>
        <w:ind w:left="720" w:hanging="720"/>
        <w:jc w:val="left"/>
        <w:rPr>
          <w:rFonts w:asciiTheme="minorHAnsi" w:hAnsiTheme="minorHAnsi" w:cstheme="minorHAnsi"/>
          <w:color w:val="000000" w:themeColor="text1"/>
        </w:rPr>
      </w:pPr>
    </w:p>
    <w:p w14:paraId="09B09D49" w14:textId="2FC608E0" w:rsidR="00462300" w:rsidRDefault="00C92447" w:rsidP="00F71EC7">
      <w:pPr>
        <w:numPr>
          <w:ilvl w:val="2"/>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Use the macro </w:t>
      </w:r>
      <w:r w:rsidR="00E55DD9">
        <w:rPr>
          <w:rFonts w:asciiTheme="minorHAnsi" w:hAnsiTheme="minorHAnsi" w:cstheme="minorHAnsi"/>
          <w:color w:val="000000" w:themeColor="text1"/>
          <w:highlight w:val="yellow"/>
        </w:rPr>
        <w:t xml:space="preserve">below </w:t>
      </w:r>
      <w:r w:rsidRPr="00015E65">
        <w:rPr>
          <w:rFonts w:asciiTheme="minorHAnsi" w:hAnsiTheme="minorHAnsi" w:cstheme="minorHAnsi"/>
          <w:color w:val="000000" w:themeColor="text1"/>
          <w:highlight w:val="yellow"/>
        </w:rPr>
        <w:t xml:space="preserve">or a similar program to match vm6 data to </w:t>
      </w:r>
      <w:r w:rsidR="00E55DD9">
        <w:rPr>
          <w:rFonts w:asciiTheme="minorHAnsi" w:hAnsiTheme="minorHAnsi" w:cstheme="minorHAnsi"/>
          <w:color w:val="000000" w:themeColor="text1"/>
          <w:highlight w:val="yellow"/>
        </w:rPr>
        <w:t>the</w:t>
      </w:r>
      <w:r w:rsidRPr="00015E65">
        <w:rPr>
          <w:rFonts w:asciiTheme="minorHAnsi" w:hAnsiTheme="minorHAnsi" w:cstheme="minorHAnsi"/>
          <w:color w:val="000000" w:themeColor="text1"/>
          <w:highlight w:val="yellow"/>
        </w:rPr>
        <w:t xml:space="preserve"> cohort file. </w:t>
      </w:r>
      <w:r w:rsidR="00A039AA" w:rsidRPr="00015E65">
        <w:rPr>
          <w:rFonts w:asciiTheme="minorHAnsi" w:hAnsiTheme="minorHAnsi" w:cstheme="minorHAnsi"/>
          <w:color w:val="000000" w:themeColor="text1"/>
          <w:highlight w:val="yellow"/>
        </w:rPr>
        <w:t>In this case, t</w:t>
      </w:r>
      <w:r w:rsidRPr="00015E65">
        <w:rPr>
          <w:rFonts w:asciiTheme="minorHAnsi" w:hAnsiTheme="minorHAnsi" w:cstheme="minorHAnsi"/>
          <w:color w:val="000000" w:themeColor="text1"/>
          <w:highlight w:val="yellow"/>
        </w:rPr>
        <w:t xml:space="preserve">he code can be used as written to </w:t>
      </w:r>
      <w:r w:rsidR="00A039AA" w:rsidRPr="00015E65">
        <w:rPr>
          <w:rFonts w:asciiTheme="minorHAnsi" w:hAnsiTheme="minorHAnsi" w:cstheme="minorHAnsi"/>
          <w:color w:val="000000" w:themeColor="text1"/>
          <w:highlight w:val="yellow"/>
        </w:rPr>
        <w:t>find patient medical record numbers (MRNs) for a given patient social</w:t>
      </w:r>
      <w:r w:rsidR="001A2A07" w:rsidRPr="00015E65">
        <w:rPr>
          <w:rFonts w:asciiTheme="minorHAnsi" w:hAnsiTheme="minorHAnsi" w:cstheme="minorHAnsi"/>
          <w:color w:val="000000" w:themeColor="text1"/>
          <w:highlight w:val="yellow"/>
        </w:rPr>
        <w:t xml:space="preserve"> that is already in a cohort file.</w:t>
      </w:r>
      <w:r w:rsidR="00462300" w:rsidRPr="00015E65">
        <w:rPr>
          <w:rFonts w:asciiTheme="minorHAnsi" w:hAnsiTheme="minorHAnsi" w:cstheme="minorHAnsi"/>
          <w:color w:val="000000" w:themeColor="text1"/>
          <w:highlight w:val="yellow"/>
        </w:rPr>
        <w:t xml:space="preserve"> </w:t>
      </w:r>
      <w:r w:rsidR="00D94275" w:rsidRPr="00015E65">
        <w:rPr>
          <w:rFonts w:asciiTheme="minorHAnsi" w:hAnsiTheme="minorHAnsi" w:cstheme="minorHAnsi"/>
          <w:color w:val="000000" w:themeColor="text1"/>
          <w:highlight w:val="yellow"/>
        </w:rPr>
        <w:t xml:space="preserve">Use different variable names in </w:t>
      </w:r>
      <w:r w:rsidR="00E55DD9">
        <w:rPr>
          <w:rFonts w:asciiTheme="minorHAnsi" w:hAnsiTheme="minorHAnsi" w:cstheme="minorHAnsi"/>
          <w:color w:val="000000" w:themeColor="text1"/>
          <w:highlight w:val="yellow"/>
        </w:rPr>
        <w:t>the</w:t>
      </w:r>
      <w:r w:rsidR="00D94275" w:rsidRPr="00015E65">
        <w:rPr>
          <w:rFonts w:asciiTheme="minorHAnsi" w:hAnsiTheme="minorHAnsi" w:cstheme="minorHAnsi"/>
          <w:color w:val="000000" w:themeColor="text1"/>
          <w:highlight w:val="yellow"/>
        </w:rPr>
        <w:t xml:space="preserve"> vm6 data draw and cohort file</w:t>
      </w:r>
      <w:r w:rsidR="00E55DD9">
        <w:rPr>
          <w:rFonts w:asciiTheme="minorHAnsi" w:hAnsiTheme="minorHAnsi" w:cstheme="minorHAnsi"/>
          <w:color w:val="000000" w:themeColor="text1"/>
          <w:highlight w:val="yellow"/>
        </w:rPr>
        <w:t>s</w:t>
      </w:r>
      <w:r w:rsidR="00D94275" w:rsidRPr="00015E65">
        <w:rPr>
          <w:rFonts w:asciiTheme="minorHAnsi" w:hAnsiTheme="minorHAnsi" w:cstheme="minorHAnsi"/>
          <w:color w:val="000000" w:themeColor="text1"/>
          <w:highlight w:val="yellow"/>
        </w:rPr>
        <w:t xml:space="preserve"> for patient name</w:t>
      </w:r>
      <w:r w:rsidR="00E55DD9">
        <w:rPr>
          <w:rFonts w:asciiTheme="minorHAnsi" w:hAnsiTheme="minorHAnsi" w:cstheme="minorHAnsi"/>
          <w:color w:val="000000" w:themeColor="text1"/>
          <w:highlight w:val="yellow"/>
        </w:rPr>
        <w:t>s</w:t>
      </w:r>
      <w:r w:rsidR="00D94275" w:rsidRPr="00015E65">
        <w:rPr>
          <w:rFonts w:asciiTheme="minorHAnsi" w:hAnsiTheme="minorHAnsi" w:cstheme="minorHAnsi"/>
          <w:color w:val="000000" w:themeColor="text1"/>
          <w:highlight w:val="yellow"/>
        </w:rPr>
        <w:t xml:space="preserve"> and birthdate</w:t>
      </w:r>
      <w:r w:rsidR="00E55DD9">
        <w:rPr>
          <w:rFonts w:asciiTheme="minorHAnsi" w:hAnsiTheme="minorHAnsi" w:cstheme="minorHAnsi"/>
          <w:color w:val="000000" w:themeColor="text1"/>
          <w:highlight w:val="yellow"/>
        </w:rPr>
        <w:t>s</w:t>
      </w:r>
      <w:r w:rsidR="00D94275" w:rsidRPr="00015E65">
        <w:rPr>
          <w:rFonts w:asciiTheme="minorHAnsi" w:hAnsiTheme="minorHAnsi" w:cstheme="minorHAnsi"/>
          <w:color w:val="000000" w:themeColor="text1"/>
          <w:highlight w:val="yellow"/>
        </w:rPr>
        <w:t xml:space="preserve"> </w:t>
      </w:r>
      <w:r w:rsidR="00E55DD9">
        <w:rPr>
          <w:rFonts w:asciiTheme="minorHAnsi" w:hAnsiTheme="minorHAnsi" w:cstheme="minorHAnsi"/>
          <w:color w:val="000000" w:themeColor="text1"/>
          <w:highlight w:val="yellow"/>
        </w:rPr>
        <w:t>to</w:t>
      </w:r>
      <w:r w:rsidR="00D94275" w:rsidRPr="00015E65">
        <w:rPr>
          <w:rFonts w:asciiTheme="minorHAnsi" w:hAnsiTheme="minorHAnsi" w:cstheme="minorHAnsi"/>
          <w:color w:val="000000" w:themeColor="text1"/>
          <w:highlight w:val="yellow"/>
        </w:rPr>
        <w:t xml:space="preserve"> help check for errors later.</w:t>
      </w:r>
      <w:r w:rsidR="00EB53E7" w:rsidRPr="00015E65">
        <w:rPr>
          <w:rFonts w:asciiTheme="minorHAnsi" w:hAnsiTheme="minorHAnsi" w:cstheme="minorHAnsi"/>
          <w:color w:val="000000" w:themeColor="text1"/>
          <w:highlight w:val="yellow"/>
        </w:rPr>
        <w:t xml:space="preserve"> To safeguard PHI, store </w:t>
      </w:r>
      <w:r w:rsidR="00E55DD9">
        <w:rPr>
          <w:rFonts w:asciiTheme="minorHAnsi" w:hAnsiTheme="minorHAnsi" w:cstheme="minorHAnsi"/>
          <w:color w:val="000000" w:themeColor="text1"/>
          <w:highlight w:val="yellow"/>
        </w:rPr>
        <w:t>the</w:t>
      </w:r>
      <w:r w:rsidR="00EB53E7" w:rsidRPr="00015E65">
        <w:rPr>
          <w:rFonts w:asciiTheme="minorHAnsi" w:hAnsiTheme="minorHAnsi" w:cstheme="minorHAnsi"/>
          <w:color w:val="000000" w:themeColor="text1"/>
          <w:highlight w:val="yellow"/>
        </w:rPr>
        <w:t xml:space="preserve"> data with patient identifiers on the service node in the space provided as part of </w:t>
      </w:r>
      <w:r w:rsidR="00E55DD9">
        <w:rPr>
          <w:rFonts w:asciiTheme="minorHAnsi" w:hAnsiTheme="minorHAnsi" w:cstheme="minorHAnsi"/>
          <w:color w:val="000000" w:themeColor="text1"/>
          <w:highlight w:val="yellow"/>
        </w:rPr>
        <w:t>the</w:t>
      </w:r>
      <w:r w:rsidR="00EB53E7" w:rsidRPr="00015E65">
        <w:rPr>
          <w:rFonts w:asciiTheme="minorHAnsi" w:hAnsiTheme="minorHAnsi" w:cstheme="minorHAnsi"/>
          <w:color w:val="000000" w:themeColor="text1"/>
          <w:highlight w:val="yellow"/>
        </w:rPr>
        <w:t xml:space="preserve"> data request (see MDR User’s Guide).</w:t>
      </w:r>
    </w:p>
    <w:p w14:paraId="1589BEAE" w14:textId="77777777" w:rsidR="00462300" w:rsidRDefault="00462300" w:rsidP="00F71EC7">
      <w:pPr>
        <w:ind w:left="720" w:hanging="720"/>
        <w:jc w:val="left"/>
        <w:rPr>
          <w:rFonts w:asciiTheme="minorHAnsi" w:hAnsiTheme="minorHAnsi" w:cstheme="minorHAnsi"/>
          <w:color w:val="000000" w:themeColor="text1"/>
        </w:rPr>
      </w:pPr>
    </w:p>
    <w:p w14:paraId="176783AD" w14:textId="5B4F47E6" w:rsidR="00BE688E" w:rsidRDefault="00462300" w:rsidP="00F71EC7">
      <w:pPr>
        <w:jc w:val="left"/>
        <w:rPr>
          <w:rFonts w:asciiTheme="minorHAnsi" w:hAnsiTheme="minorHAnsi" w:cstheme="minorHAnsi"/>
          <w:color w:val="000000" w:themeColor="text1"/>
        </w:rPr>
      </w:pPr>
      <w:r>
        <w:rPr>
          <w:rFonts w:asciiTheme="minorHAnsi" w:hAnsiTheme="minorHAnsi" w:cstheme="minorHAnsi"/>
          <w:color w:val="000000" w:themeColor="text1"/>
        </w:rPr>
        <w:t>N</w:t>
      </w:r>
      <w:r w:rsidR="00E55DD9">
        <w:rPr>
          <w:rFonts w:asciiTheme="minorHAnsi" w:hAnsiTheme="minorHAnsi" w:cstheme="minorHAnsi"/>
          <w:color w:val="000000" w:themeColor="text1"/>
        </w:rPr>
        <w:t>OTE</w:t>
      </w:r>
      <w:r>
        <w:rPr>
          <w:rFonts w:asciiTheme="minorHAnsi" w:hAnsiTheme="minorHAnsi" w:cstheme="minorHAnsi"/>
          <w:color w:val="000000" w:themeColor="text1"/>
        </w:rPr>
        <w:t>: MRNs are referred to as the DOD ID number, PATUNIQ or EDIPN in the MDR).</w:t>
      </w:r>
    </w:p>
    <w:p w14:paraId="72FB23A5" w14:textId="77777777" w:rsidR="000661CF" w:rsidRPr="00D519B3" w:rsidRDefault="000661CF" w:rsidP="00F71EC7">
      <w:pPr>
        <w:jc w:val="left"/>
        <w:rPr>
          <w:rFonts w:asciiTheme="minorHAnsi" w:hAnsiTheme="minorHAnsi" w:cstheme="minorHAnsi"/>
          <w:color w:val="000000" w:themeColor="text1"/>
        </w:rPr>
      </w:pPr>
    </w:p>
    <w:p w14:paraId="55B59347" w14:textId="19A99A25" w:rsidR="00E75DFA" w:rsidRDefault="00E75DFA" w:rsidP="00F71EC7">
      <w:pPr>
        <w:widowControl/>
        <w:ind w:firstLine="720"/>
        <w:jc w:val="left"/>
        <w:rPr>
          <w:rFonts w:ascii="Courier New" w:hAnsi="Courier New" w:cs="Courier New"/>
          <w:sz w:val="20"/>
          <w:szCs w:val="20"/>
          <w:shd w:val="clear" w:color="auto" w:fill="FFFFFF"/>
        </w:rPr>
      </w:pPr>
      <w:r>
        <w:rPr>
          <w:rFonts w:ascii="Courier New" w:hAnsi="Courier New" w:cs="Courier New"/>
          <w:color w:val="0000FF"/>
          <w:sz w:val="20"/>
          <w:szCs w:val="20"/>
          <w:shd w:val="clear" w:color="auto" w:fill="FFFFFF"/>
        </w:rPr>
        <w:t>LIBNAME</w:t>
      </w:r>
      <w:r>
        <w:rPr>
          <w:rFonts w:ascii="Courier New" w:hAnsi="Courier New" w:cs="Courier New"/>
          <w:sz w:val="20"/>
          <w:szCs w:val="20"/>
          <w:shd w:val="clear" w:color="auto" w:fill="FFFFFF"/>
        </w:rPr>
        <w:t xml:space="preserve"> my </w:t>
      </w:r>
      <w:r>
        <w:rPr>
          <w:rFonts w:ascii="Courier New" w:hAnsi="Courier New" w:cs="Courier New"/>
          <w:color w:val="800080"/>
          <w:sz w:val="20"/>
          <w:szCs w:val="20"/>
          <w:shd w:val="clear" w:color="auto" w:fill="FFFFFF"/>
        </w:rPr>
        <w:t>'/hsm1/army-other/username/folder’</w:t>
      </w:r>
      <w:r>
        <w:rPr>
          <w:rFonts w:ascii="Courier New" w:hAnsi="Courier New" w:cs="Courier New"/>
          <w:sz w:val="20"/>
          <w:szCs w:val="20"/>
          <w:shd w:val="clear" w:color="auto" w:fill="FFFFFF"/>
        </w:rPr>
        <w:t>;</w:t>
      </w:r>
    </w:p>
    <w:p w14:paraId="1D918338" w14:textId="77777777" w:rsidR="00E75DFA" w:rsidRDefault="00E75DFA" w:rsidP="00F71EC7">
      <w:pPr>
        <w:widowControl/>
        <w:ind w:left="720"/>
        <w:jc w:val="left"/>
        <w:rPr>
          <w:rFonts w:ascii="Courier New" w:hAnsi="Courier New" w:cs="Courier New"/>
          <w:b/>
          <w:bCs/>
          <w:color w:val="000080"/>
          <w:sz w:val="20"/>
          <w:szCs w:val="20"/>
          <w:shd w:val="clear" w:color="auto" w:fill="FFFFFF"/>
        </w:rPr>
      </w:pPr>
    </w:p>
    <w:p w14:paraId="07EC9C4C" w14:textId="5411B5F2" w:rsidR="00462300" w:rsidRDefault="00462300" w:rsidP="00F71EC7">
      <w:pPr>
        <w:widowControl/>
        <w:ind w:left="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%macro</w:t>
      </w:r>
      <w:r>
        <w:rPr>
          <w:rFonts w:ascii="Courier New" w:hAnsi="Courier New" w:cs="Courier New"/>
          <w:sz w:val="20"/>
          <w:szCs w:val="20"/>
          <w:shd w:val="clear" w:color="auto" w:fill="FFFFFF"/>
        </w:rPr>
        <w:t xml:space="preserve"> </w:t>
      </w:r>
      <w:proofErr w:type="spellStart"/>
      <w:r w:rsidR="00A955E1">
        <w:rPr>
          <w:rFonts w:ascii="Courier New" w:hAnsi="Courier New" w:cs="Courier New"/>
          <w:sz w:val="20"/>
          <w:szCs w:val="20"/>
          <w:shd w:val="clear" w:color="auto" w:fill="FFFFFF"/>
        </w:rPr>
        <w:t>patuniq</w:t>
      </w:r>
      <w:proofErr w:type="spellEnd"/>
      <w:r>
        <w:rPr>
          <w:rFonts w:ascii="Courier New" w:hAnsi="Courier New" w:cs="Courier New"/>
          <w:sz w:val="20"/>
          <w:szCs w:val="20"/>
          <w:shd w:val="clear" w:color="auto" w:fill="FFFFFF"/>
        </w:rPr>
        <w:t xml:space="preserve"> (fy</w:t>
      </w:r>
      <w:proofErr w:type="gramStart"/>
      <w:r>
        <w:rPr>
          <w:rFonts w:ascii="Courier New" w:hAnsi="Courier New" w:cs="Courier New"/>
          <w:sz w:val="20"/>
          <w:szCs w:val="20"/>
          <w:shd w:val="clear" w:color="auto" w:fill="FFFFFF"/>
        </w:rPr>
        <w:t>2,fm</w:t>
      </w:r>
      <w:proofErr w:type="gramEnd"/>
      <w:r>
        <w:rPr>
          <w:rFonts w:ascii="Courier New" w:hAnsi="Courier New" w:cs="Courier New"/>
          <w:sz w:val="20"/>
          <w:szCs w:val="20"/>
          <w:shd w:val="clear" w:color="auto" w:fill="FFFFFF"/>
        </w:rPr>
        <w:t xml:space="preserve">2);  </w:t>
      </w:r>
      <w:r>
        <w:rPr>
          <w:rFonts w:ascii="Courier New" w:hAnsi="Courier New" w:cs="Courier New"/>
          <w:color w:val="008000"/>
          <w:sz w:val="20"/>
          <w:szCs w:val="20"/>
          <w:shd w:val="clear" w:color="auto" w:fill="FFFFFF"/>
        </w:rPr>
        <w:t>*</w:t>
      </w:r>
      <w:r w:rsidR="00017D73">
        <w:rPr>
          <w:rFonts w:ascii="Courier New" w:hAnsi="Courier New" w:cs="Courier New"/>
          <w:color w:val="008000"/>
          <w:sz w:val="20"/>
          <w:szCs w:val="20"/>
          <w:shd w:val="clear" w:color="auto" w:fill="FFFFFF"/>
        </w:rPr>
        <w:t>extracts each monthly file and appends to</w:t>
      </w:r>
      <w:r w:rsidR="00A955E1">
        <w:rPr>
          <w:rFonts w:ascii="Courier New" w:hAnsi="Courier New" w:cs="Courier New"/>
          <w:color w:val="008000"/>
          <w:sz w:val="20"/>
          <w:szCs w:val="20"/>
          <w:shd w:val="clear" w:color="auto" w:fill="FFFFFF"/>
        </w:rPr>
        <w:t xml:space="preserve"> </w:t>
      </w:r>
      <w:proofErr w:type="spellStart"/>
      <w:r w:rsidR="00E75DFA">
        <w:rPr>
          <w:rFonts w:ascii="Courier New" w:hAnsi="Courier New" w:cs="Courier New"/>
          <w:color w:val="008000"/>
          <w:sz w:val="20"/>
          <w:szCs w:val="20"/>
          <w:shd w:val="clear" w:color="auto" w:fill="FFFFFF"/>
        </w:rPr>
        <w:t>my</w:t>
      </w:r>
      <w:r w:rsidR="00A955E1">
        <w:rPr>
          <w:rFonts w:ascii="Courier New" w:hAnsi="Courier New" w:cs="Courier New"/>
          <w:color w:val="008000"/>
          <w:sz w:val="20"/>
          <w:szCs w:val="20"/>
          <w:shd w:val="clear" w:color="auto" w:fill="FFFFFF"/>
        </w:rPr>
        <w:t>.cohort_patuniq</w:t>
      </w:r>
      <w:proofErr w:type="spellEnd"/>
      <w:r>
        <w:rPr>
          <w:rFonts w:ascii="Courier New" w:hAnsi="Courier New" w:cs="Courier New"/>
          <w:color w:val="008000"/>
          <w:sz w:val="20"/>
          <w:szCs w:val="20"/>
          <w:shd w:val="clear" w:color="auto" w:fill="FFFFFF"/>
        </w:rPr>
        <w:t>;</w:t>
      </w:r>
    </w:p>
    <w:p w14:paraId="1B34C2B7" w14:textId="77777777" w:rsidR="00462300" w:rsidRDefault="00462300" w:rsidP="00F71EC7">
      <w:pPr>
        <w:widowControl/>
        <w:jc w:val="left"/>
        <w:rPr>
          <w:rFonts w:ascii="Courier New" w:hAnsi="Courier New" w:cs="Courier New"/>
          <w:sz w:val="20"/>
          <w:szCs w:val="20"/>
          <w:shd w:val="clear" w:color="auto" w:fill="FFFFFF"/>
        </w:rPr>
      </w:pPr>
    </w:p>
    <w:p w14:paraId="521E954F" w14:textId="77777777" w:rsidR="00462300" w:rsidRDefault="00462300" w:rsidP="00F71EC7">
      <w:pPr>
        <w:widowControl/>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filename invm3 pipe </w:t>
      </w:r>
      <w:r>
        <w:rPr>
          <w:rFonts w:ascii="Courier New" w:hAnsi="Courier New" w:cs="Courier New"/>
          <w:color w:val="800080"/>
          <w:sz w:val="20"/>
          <w:szCs w:val="20"/>
          <w:shd w:val="clear" w:color="auto" w:fill="FFFFFF"/>
        </w:rPr>
        <w:t>"</w:t>
      </w:r>
      <w:proofErr w:type="spellStart"/>
      <w:r>
        <w:rPr>
          <w:rFonts w:ascii="Courier New" w:hAnsi="Courier New" w:cs="Courier New"/>
          <w:color w:val="800080"/>
          <w:sz w:val="20"/>
          <w:szCs w:val="20"/>
          <w:shd w:val="clear" w:color="auto" w:fill="FFFFFF"/>
        </w:rPr>
        <w:t>uncompress</w:t>
      </w:r>
      <w:proofErr w:type="spellEnd"/>
      <w:r>
        <w:rPr>
          <w:rFonts w:ascii="Courier New" w:hAnsi="Courier New" w:cs="Courier New"/>
          <w:color w:val="800080"/>
          <w:sz w:val="20"/>
          <w:szCs w:val="20"/>
          <w:shd w:val="clear" w:color="auto" w:fill="FFFFFF"/>
        </w:rPr>
        <w:t xml:space="preserve"> -c /</w:t>
      </w:r>
      <w:proofErr w:type="spellStart"/>
      <w:r>
        <w:rPr>
          <w:rFonts w:ascii="Courier New" w:hAnsi="Courier New" w:cs="Courier New"/>
          <w:color w:val="800080"/>
          <w:sz w:val="20"/>
          <w:szCs w:val="20"/>
          <w:shd w:val="clear" w:color="auto" w:fill="FFFFFF"/>
        </w:rPr>
        <w:t>mdr</w:t>
      </w:r>
      <w:proofErr w:type="spellEnd"/>
      <w:r>
        <w:rPr>
          <w:rFonts w:ascii="Courier New" w:hAnsi="Courier New" w:cs="Courier New"/>
          <w:color w:val="800080"/>
          <w:sz w:val="20"/>
          <w:szCs w:val="20"/>
          <w:shd w:val="clear" w:color="auto" w:fill="FFFFFF"/>
        </w:rPr>
        <w:t>/pub/</w:t>
      </w:r>
      <w:proofErr w:type="spellStart"/>
      <w:r>
        <w:rPr>
          <w:rFonts w:ascii="Courier New" w:hAnsi="Courier New" w:cs="Courier New"/>
          <w:color w:val="800080"/>
          <w:sz w:val="20"/>
          <w:szCs w:val="20"/>
          <w:shd w:val="clear" w:color="auto" w:fill="FFFFFF"/>
        </w:rPr>
        <w:t>deers</w:t>
      </w:r>
      <w:proofErr w:type="spellEnd"/>
      <w:r>
        <w:rPr>
          <w:rFonts w:ascii="Courier New" w:hAnsi="Courier New" w:cs="Courier New"/>
          <w:color w:val="800080"/>
          <w:sz w:val="20"/>
          <w:szCs w:val="20"/>
          <w:shd w:val="clear" w:color="auto" w:fill="FFFFFF"/>
        </w:rPr>
        <w:t>/detail/vm6ben/fy&amp;fy</w:t>
      </w:r>
      <w:proofErr w:type="gramStart"/>
      <w:r>
        <w:rPr>
          <w:rFonts w:ascii="Courier New" w:hAnsi="Courier New" w:cs="Courier New"/>
          <w:color w:val="800080"/>
          <w:sz w:val="20"/>
          <w:szCs w:val="20"/>
          <w:shd w:val="clear" w:color="auto" w:fill="FFFFFF"/>
        </w:rPr>
        <w:t>2./</w:t>
      </w:r>
      <w:proofErr w:type="gramEnd"/>
      <w:r>
        <w:rPr>
          <w:rFonts w:ascii="Courier New" w:hAnsi="Courier New" w:cs="Courier New"/>
          <w:color w:val="800080"/>
          <w:sz w:val="20"/>
          <w:szCs w:val="20"/>
          <w:shd w:val="clear" w:color="auto" w:fill="FFFFFF"/>
        </w:rPr>
        <w:t>fm&amp;fm2..txt.Z"</w:t>
      </w:r>
      <w:r>
        <w:rPr>
          <w:rFonts w:ascii="Courier New" w:hAnsi="Courier New" w:cs="Courier New"/>
          <w:sz w:val="20"/>
          <w:szCs w:val="20"/>
          <w:shd w:val="clear" w:color="auto" w:fill="FFFFFF"/>
        </w:rPr>
        <w:t>;</w:t>
      </w:r>
    </w:p>
    <w:p w14:paraId="7A52E5B1" w14:textId="77777777" w:rsidR="00462300" w:rsidRDefault="00462300" w:rsidP="00F71EC7">
      <w:pPr>
        <w:widowControl/>
        <w:jc w:val="left"/>
        <w:rPr>
          <w:rFonts w:ascii="Courier New" w:hAnsi="Courier New" w:cs="Courier New"/>
          <w:sz w:val="20"/>
          <w:szCs w:val="20"/>
          <w:shd w:val="clear" w:color="auto" w:fill="FFFFFF"/>
        </w:rPr>
      </w:pPr>
    </w:p>
    <w:p w14:paraId="5942AA04" w14:textId="6B33B59A"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 xml:space="preserve">DATA vm6; </w:t>
      </w:r>
      <w:r>
        <w:rPr>
          <w:rFonts w:ascii="Courier New" w:hAnsi="Courier New" w:cs="Courier New"/>
          <w:color w:val="008000"/>
          <w:sz w:val="20"/>
          <w:szCs w:val="20"/>
          <w:shd w:val="clear" w:color="auto" w:fill="FFFFFF"/>
        </w:rPr>
        <w:t xml:space="preserve">*imports name and </w:t>
      </w:r>
      <w:proofErr w:type="spellStart"/>
      <w:r>
        <w:rPr>
          <w:rFonts w:ascii="Courier New" w:hAnsi="Courier New" w:cs="Courier New"/>
          <w:color w:val="008000"/>
          <w:sz w:val="20"/>
          <w:szCs w:val="20"/>
          <w:shd w:val="clear" w:color="auto" w:fill="FFFFFF"/>
        </w:rPr>
        <w:t>birthdt</w:t>
      </w:r>
      <w:proofErr w:type="spellEnd"/>
      <w:r>
        <w:rPr>
          <w:rFonts w:ascii="Courier New" w:hAnsi="Courier New" w:cs="Courier New"/>
          <w:color w:val="008000"/>
          <w:sz w:val="20"/>
          <w:szCs w:val="20"/>
          <w:shd w:val="clear" w:color="auto" w:fill="FFFFFF"/>
        </w:rPr>
        <w:t xml:space="preserve"> as well for later </w:t>
      </w:r>
      <w:r w:rsidR="009231FC">
        <w:rPr>
          <w:rFonts w:ascii="Courier New" w:hAnsi="Courier New" w:cs="Courier New"/>
          <w:color w:val="008000"/>
          <w:sz w:val="20"/>
          <w:szCs w:val="20"/>
          <w:shd w:val="clear" w:color="auto" w:fill="FFFFFF"/>
        </w:rPr>
        <w:t>error checks</w:t>
      </w:r>
      <w:r>
        <w:rPr>
          <w:rFonts w:ascii="Courier New" w:hAnsi="Courier New" w:cs="Courier New"/>
          <w:color w:val="008000"/>
          <w:sz w:val="20"/>
          <w:szCs w:val="20"/>
          <w:shd w:val="clear" w:color="auto" w:fill="FFFFFF"/>
        </w:rPr>
        <w:t>;</w:t>
      </w:r>
    </w:p>
    <w:p w14:paraId="6D8138E3" w14:textId="310F9D94"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r>
      <w:proofErr w:type="spellStart"/>
      <w:r>
        <w:rPr>
          <w:rFonts w:ascii="Courier New" w:hAnsi="Courier New" w:cs="Courier New"/>
          <w:sz w:val="20"/>
          <w:szCs w:val="20"/>
          <w:shd w:val="clear" w:color="auto" w:fill="FFFFFF"/>
        </w:rPr>
        <w:t>infile</w:t>
      </w:r>
      <w:proofErr w:type="spellEnd"/>
      <w:r>
        <w:rPr>
          <w:rFonts w:ascii="Courier New" w:hAnsi="Courier New" w:cs="Courier New"/>
          <w:sz w:val="20"/>
          <w:szCs w:val="20"/>
          <w:shd w:val="clear" w:color="auto" w:fill="FFFFFF"/>
        </w:rPr>
        <w:t xml:space="preserve"> invm3 </w:t>
      </w:r>
      <w:proofErr w:type="spellStart"/>
      <w:r>
        <w:rPr>
          <w:rFonts w:ascii="Courier New" w:hAnsi="Courier New" w:cs="Courier New"/>
          <w:sz w:val="20"/>
          <w:szCs w:val="20"/>
          <w:shd w:val="clear" w:color="auto" w:fill="FFFFFF"/>
        </w:rPr>
        <w:t>lrecl</w:t>
      </w:r>
      <w:proofErr w:type="spellEnd"/>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700</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missover</w:t>
      </w:r>
      <w:proofErr w:type="spellEnd"/>
      <w:r>
        <w:rPr>
          <w:rFonts w:ascii="Courier New" w:hAnsi="Courier New" w:cs="Courier New"/>
          <w:sz w:val="20"/>
          <w:szCs w:val="20"/>
          <w:shd w:val="clear" w:color="auto" w:fill="FFFFFF"/>
        </w:rPr>
        <w:t>;</w:t>
      </w:r>
    </w:p>
    <w:p w14:paraId="117049B7" w14:textId="215694D3"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 xml:space="preserve">input </w:t>
      </w:r>
    </w:p>
    <w:p w14:paraId="1BC89EAA" w14:textId="2CD44825"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w:t>
      </w:r>
      <w:r>
        <w:rPr>
          <w:rFonts w:ascii="Courier New" w:hAnsi="Courier New" w:cs="Courier New"/>
          <w:b/>
          <w:bCs/>
          <w:color w:val="008080"/>
          <w:sz w:val="20"/>
          <w:szCs w:val="20"/>
          <w:shd w:val="clear" w:color="auto" w:fill="FFFFFF"/>
        </w:rPr>
        <w:t>9</w:t>
      </w:r>
      <w:r>
        <w:rPr>
          <w:rFonts w:ascii="Courier New" w:hAnsi="Courier New" w:cs="Courier New"/>
          <w:sz w:val="20"/>
          <w:szCs w:val="20"/>
          <w:shd w:val="clear" w:color="auto" w:fill="FFFFFF"/>
        </w:rPr>
        <w:t xml:space="preserve"> SPONSSN </w:t>
      </w:r>
      <w:r>
        <w:rPr>
          <w:rFonts w:ascii="Courier New" w:hAnsi="Courier New" w:cs="Courier New"/>
          <w:color w:val="008080"/>
          <w:sz w:val="20"/>
          <w:szCs w:val="20"/>
          <w:shd w:val="clear" w:color="auto" w:fill="FFFFFF"/>
        </w:rPr>
        <w:t>$char9.</w:t>
      </w:r>
    </w:p>
    <w:p w14:paraId="7A7BA789" w14:textId="35473E09"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w:t>
      </w:r>
      <w:r>
        <w:rPr>
          <w:rFonts w:ascii="Courier New" w:hAnsi="Courier New" w:cs="Courier New"/>
          <w:b/>
          <w:bCs/>
          <w:color w:val="008080"/>
          <w:sz w:val="20"/>
          <w:szCs w:val="20"/>
          <w:shd w:val="clear" w:color="auto" w:fill="FFFFFF"/>
        </w:rPr>
        <w:t>21</w:t>
      </w:r>
      <w:r>
        <w:rPr>
          <w:rFonts w:ascii="Courier New" w:hAnsi="Courier New" w:cs="Courier New"/>
          <w:sz w:val="20"/>
          <w:szCs w:val="20"/>
          <w:shd w:val="clear" w:color="auto" w:fill="FFFFFF"/>
        </w:rPr>
        <w:t xml:space="preserve"> DDS_CD </w:t>
      </w:r>
      <w:r>
        <w:rPr>
          <w:rFonts w:ascii="Courier New" w:hAnsi="Courier New" w:cs="Courier New"/>
          <w:color w:val="008080"/>
          <w:sz w:val="20"/>
          <w:szCs w:val="20"/>
          <w:shd w:val="clear" w:color="auto" w:fill="FFFFFF"/>
        </w:rPr>
        <w:t>$char2.</w:t>
      </w:r>
    </w:p>
    <w:p w14:paraId="74D7336B" w14:textId="02B6847D"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w:t>
      </w:r>
      <w:r>
        <w:rPr>
          <w:rFonts w:ascii="Courier New" w:hAnsi="Courier New" w:cs="Courier New"/>
          <w:b/>
          <w:bCs/>
          <w:color w:val="008080"/>
          <w:sz w:val="20"/>
          <w:szCs w:val="20"/>
          <w:shd w:val="clear" w:color="auto" w:fill="FFFFFF"/>
        </w:rPr>
        <w:t>24</w:t>
      </w:r>
      <w:r>
        <w:rPr>
          <w:rFonts w:ascii="Courier New" w:hAnsi="Courier New" w:cs="Courier New"/>
          <w:sz w:val="20"/>
          <w:szCs w:val="20"/>
          <w:shd w:val="clear" w:color="auto" w:fill="FFFFFF"/>
        </w:rPr>
        <w:t xml:space="preserve"> BENSSN </w:t>
      </w:r>
      <w:r>
        <w:rPr>
          <w:rFonts w:ascii="Courier New" w:hAnsi="Courier New" w:cs="Courier New"/>
          <w:color w:val="008080"/>
          <w:sz w:val="20"/>
          <w:szCs w:val="20"/>
          <w:shd w:val="clear" w:color="auto" w:fill="FFFFFF"/>
        </w:rPr>
        <w:t>$char9.</w:t>
      </w:r>
    </w:p>
    <w:p w14:paraId="7EDC8B6D" w14:textId="6F07EFD7"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w:t>
      </w:r>
      <w:r>
        <w:rPr>
          <w:rFonts w:ascii="Courier New" w:hAnsi="Courier New" w:cs="Courier New"/>
          <w:b/>
          <w:bCs/>
          <w:color w:val="008080"/>
          <w:sz w:val="20"/>
          <w:szCs w:val="20"/>
          <w:shd w:val="clear" w:color="auto" w:fill="FFFFFF"/>
        </w:rPr>
        <w:t>34</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birthdt</w:t>
      </w:r>
      <w:proofErr w:type="spellEnd"/>
      <w:r>
        <w:rPr>
          <w:rFonts w:ascii="Courier New" w:hAnsi="Courier New" w:cs="Courier New"/>
          <w:sz w:val="20"/>
          <w:szCs w:val="20"/>
          <w:shd w:val="clear" w:color="auto" w:fill="FFFFFF"/>
        </w:rPr>
        <w:t xml:space="preserve"> </w:t>
      </w:r>
      <w:r>
        <w:rPr>
          <w:rFonts w:ascii="Courier New" w:hAnsi="Courier New" w:cs="Courier New"/>
          <w:color w:val="008080"/>
          <w:sz w:val="20"/>
          <w:szCs w:val="20"/>
          <w:shd w:val="clear" w:color="auto" w:fill="FFFFFF"/>
        </w:rPr>
        <w:t>yymmdd8.</w:t>
      </w:r>
    </w:p>
    <w:p w14:paraId="6DDDC2AA" w14:textId="1BA2EDC0"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w:t>
      </w:r>
      <w:r>
        <w:rPr>
          <w:rFonts w:ascii="Courier New" w:hAnsi="Courier New" w:cs="Courier New"/>
          <w:b/>
          <w:bCs/>
          <w:color w:val="008080"/>
          <w:sz w:val="20"/>
          <w:szCs w:val="20"/>
          <w:shd w:val="clear" w:color="auto" w:fill="FFFFFF"/>
        </w:rPr>
        <w:t>201</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last_name</w:t>
      </w:r>
      <w:proofErr w:type="spellEnd"/>
      <w:r>
        <w:rPr>
          <w:rFonts w:ascii="Courier New" w:hAnsi="Courier New" w:cs="Courier New"/>
          <w:sz w:val="20"/>
          <w:szCs w:val="20"/>
          <w:shd w:val="clear" w:color="auto" w:fill="FFFFFF"/>
        </w:rPr>
        <w:t xml:space="preserve"> </w:t>
      </w:r>
      <w:r>
        <w:rPr>
          <w:rFonts w:ascii="Courier New" w:hAnsi="Courier New" w:cs="Courier New"/>
          <w:color w:val="008080"/>
          <w:sz w:val="20"/>
          <w:szCs w:val="20"/>
          <w:shd w:val="clear" w:color="auto" w:fill="FFFFFF"/>
        </w:rPr>
        <w:t>$char26.</w:t>
      </w:r>
    </w:p>
    <w:p w14:paraId="6F81ED84" w14:textId="22D2867F"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w:t>
      </w:r>
      <w:r>
        <w:rPr>
          <w:rFonts w:ascii="Courier New" w:hAnsi="Courier New" w:cs="Courier New"/>
          <w:b/>
          <w:bCs/>
          <w:color w:val="008080"/>
          <w:sz w:val="20"/>
          <w:szCs w:val="20"/>
          <w:shd w:val="clear" w:color="auto" w:fill="FFFFFF"/>
        </w:rPr>
        <w:t>227</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first_name</w:t>
      </w:r>
      <w:proofErr w:type="spellEnd"/>
      <w:r>
        <w:rPr>
          <w:rFonts w:ascii="Courier New" w:hAnsi="Courier New" w:cs="Courier New"/>
          <w:sz w:val="20"/>
          <w:szCs w:val="20"/>
          <w:shd w:val="clear" w:color="auto" w:fill="FFFFFF"/>
        </w:rPr>
        <w:t xml:space="preserve"> </w:t>
      </w:r>
      <w:r>
        <w:rPr>
          <w:rFonts w:ascii="Courier New" w:hAnsi="Courier New" w:cs="Courier New"/>
          <w:color w:val="008080"/>
          <w:sz w:val="20"/>
          <w:szCs w:val="20"/>
          <w:shd w:val="clear" w:color="auto" w:fill="FFFFFF"/>
        </w:rPr>
        <w:t>$char20.</w:t>
      </w:r>
      <w:r>
        <w:rPr>
          <w:rFonts w:ascii="Courier New" w:hAnsi="Courier New" w:cs="Courier New"/>
          <w:sz w:val="20"/>
          <w:szCs w:val="20"/>
          <w:shd w:val="clear" w:color="auto" w:fill="FFFFFF"/>
        </w:rPr>
        <w:t xml:space="preserve">     </w:t>
      </w:r>
    </w:p>
    <w:p w14:paraId="6681C13C" w14:textId="2727CF85"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lastRenderedPageBreak/>
        <w:t xml:space="preserve">     </w:t>
      </w:r>
      <w:r>
        <w:rPr>
          <w:rFonts w:ascii="Courier New" w:hAnsi="Courier New" w:cs="Courier New"/>
          <w:sz w:val="20"/>
          <w:szCs w:val="20"/>
          <w:shd w:val="clear" w:color="auto" w:fill="FFFFFF"/>
        </w:rPr>
        <w:tab/>
        <w:t>@</w:t>
      </w:r>
      <w:r>
        <w:rPr>
          <w:rFonts w:ascii="Courier New" w:hAnsi="Courier New" w:cs="Courier New"/>
          <w:b/>
          <w:bCs/>
          <w:color w:val="008080"/>
          <w:sz w:val="20"/>
          <w:szCs w:val="20"/>
          <w:shd w:val="clear" w:color="auto" w:fill="FFFFFF"/>
        </w:rPr>
        <w:t>495</w:t>
      </w:r>
      <w:r>
        <w:rPr>
          <w:rFonts w:ascii="Courier New" w:hAnsi="Courier New" w:cs="Courier New"/>
          <w:sz w:val="20"/>
          <w:szCs w:val="20"/>
          <w:shd w:val="clear" w:color="auto" w:fill="FFFFFF"/>
        </w:rPr>
        <w:t xml:space="preserve"> PATUNIQ </w:t>
      </w:r>
      <w:r>
        <w:rPr>
          <w:rFonts w:ascii="Courier New" w:hAnsi="Courier New" w:cs="Courier New"/>
          <w:color w:val="008080"/>
          <w:sz w:val="20"/>
          <w:szCs w:val="20"/>
          <w:shd w:val="clear" w:color="auto" w:fill="FFFFFF"/>
        </w:rPr>
        <w:t>$char10.</w:t>
      </w:r>
      <w:r>
        <w:rPr>
          <w:rFonts w:ascii="Courier New" w:hAnsi="Courier New" w:cs="Courier New"/>
          <w:sz w:val="20"/>
          <w:szCs w:val="20"/>
          <w:shd w:val="clear" w:color="auto" w:fill="FFFFFF"/>
        </w:rPr>
        <w:t>;</w:t>
      </w:r>
    </w:p>
    <w:p w14:paraId="1ADF0460" w14:textId="77777777"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p>
    <w:p w14:paraId="78B787BA" w14:textId="323DB396"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 xml:space="preserve">if </w:t>
      </w:r>
      <w:proofErr w:type="spellStart"/>
      <w:r>
        <w:rPr>
          <w:rFonts w:ascii="Courier New" w:hAnsi="Courier New" w:cs="Courier New"/>
          <w:sz w:val="20"/>
          <w:szCs w:val="20"/>
          <w:shd w:val="clear" w:color="auto" w:fill="FFFFFF"/>
        </w:rPr>
        <w:t>patuniq</w:t>
      </w:r>
      <w:proofErr w:type="spellEnd"/>
      <w:r>
        <w:rPr>
          <w:rFonts w:ascii="Courier New" w:hAnsi="Courier New" w:cs="Courier New"/>
          <w:sz w:val="20"/>
          <w:szCs w:val="20"/>
          <w:shd w:val="clear" w:color="auto" w:fill="FFFFFF"/>
        </w:rPr>
        <w:t xml:space="preserve"> ne </w:t>
      </w:r>
      <w:r>
        <w:rPr>
          <w:rFonts w:ascii="Courier New" w:hAnsi="Courier New" w:cs="Courier New"/>
          <w:color w:val="800080"/>
          <w:sz w:val="20"/>
          <w:szCs w:val="20"/>
          <w:shd w:val="clear" w:color="auto" w:fill="FFFFFF"/>
        </w:rPr>
        <w:t>""</w:t>
      </w:r>
      <w:r>
        <w:rPr>
          <w:rFonts w:ascii="Courier New" w:hAnsi="Courier New" w:cs="Courier New"/>
          <w:sz w:val="20"/>
          <w:szCs w:val="20"/>
          <w:shd w:val="clear" w:color="auto" w:fill="FFFFFF"/>
        </w:rPr>
        <w:t>;</w:t>
      </w:r>
    </w:p>
    <w:p w14:paraId="33DED4E5" w14:textId="2625CC9D"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 xml:space="preserve">format </w:t>
      </w:r>
      <w:proofErr w:type="spellStart"/>
      <w:r>
        <w:rPr>
          <w:rFonts w:ascii="Courier New" w:hAnsi="Courier New" w:cs="Courier New"/>
          <w:sz w:val="20"/>
          <w:szCs w:val="20"/>
          <w:shd w:val="clear" w:color="auto" w:fill="FFFFFF"/>
        </w:rPr>
        <w:t>birthdt</w:t>
      </w:r>
      <w:proofErr w:type="spellEnd"/>
      <w:r>
        <w:rPr>
          <w:rFonts w:ascii="Courier New" w:hAnsi="Courier New" w:cs="Courier New"/>
          <w:sz w:val="20"/>
          <w:szCs w:val="20"/>
          <w:shd w:val="clear" w:color="auto" w:fill="FFFFFF"/>
        </w:rPr>
        <w:t xml:space="preserve"> </w:t>
      </w:r>
      <w:r>
        <w:rPr>
          <w:rFonts w:ascii="Courier New" w:hAnsi="Courier New" w:cs="Courier New"/>
          <w:color w:val="008080"/>
          <w:sz w:val="20"/>
          <w:szCs w:val="20"/>
          <w:shd w:val="clear" w:color="auto" w:fill="FFFFFF"/>
        </w:rPr>
        <w:t>yymmdd10.</w:t>
      </w:r>
      <w:r>
        <w:rPr>
          <w:rFonts w:ascii="Courier New" w:hAnsi="Courier New" w:cs="Courier New"/>
          <w:sz w:val="20"/>
          <w:szCs w:val="20"/>
          <w:shd w:val="clear" w:color="auto" w:fill="FFFFFF"/>
        </w:rPr>
        <w:t>;</w:t>
      </w:r>
    </w:p>
    <w:p w14:paraId="069A2572" w14:textId="3DCE2973"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RUN;</w:t>
      </w:r>
    </w:p>
    <w:p w14:paraId="629B2821" w14:textId="42DDF1BE"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p>
    <w:p w14:paraId="1FE036AB" w14:textId="3D18AA4B" w:rsidR="004C1130" w:rsidRDefault="004C113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t xml:space="preserve">PROC SQL; </w:t>
      </w:r>
    </w:p>
    <w:p w14:paraId="779E05E6" w14:textId="18E5E33A" w:rsidR="004C1130" w:rsidRDefault="004C113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CREATE TABLE patuniq&amp;</w:t>
      </w:r>
      <w:r>
        <w:rPr>
          <w:rFonts w:ascii="Courier New" w:hAnsi="Courier New" w:cs="Courier New"/>
          <w:color w:val="008080"/>
          <w:sz w:val="20"/>
          <w:szCs w:val="20"/>
          <w:shd w:val="clear" w:color="auto" w:fill="FFFFFF"/>
        </w:rPr>
        <w:t>fy</w:t>
      </w:r>
      <w:proofErr w:type="gramStart"/>
      <w:r>
        <w:rPr>
          <w:rFonts w:ascii="Courier New" w:hAnsi="Courier New" w:cs="Courier New"/>
          <w:color w:val="008080"/>
          <w:sz w:val="20"/>
          <w:szCs w:val="20"/>
          <w:shd w:val="clear" w:color="auto" w:fill="FFFFFF"/>
        </w:rPr>
        <w:t>2.</w:t>
      </w:r>
      <w:r>
        <w:rPr>
          <w:rFonts w:ascii="Courier New" w:hAnsi="Courier New" w:cs="Courier New"/>
          <w:sz w:val="20"/>
          <w:szCs w:val="20"/>
          <w:shd w:val="clear" w:color="auto" w:fill="FFFFFF"/>
        </w:rPr>
        <w:t>&amp;</w:t>
      </w:r>
      <w:proofErr w:type="gramEnd"/>
      <w:r>
        <w:rPr>
          <w:rFonts w:ascii="Courier New" w:hAnsi="Courier New" w:cs="Courier New"/>
          <w:color w:val="008080"/>
          <w:sz w:val="20"/>
          <w:szCs w:val="20"/>
          <w:shd w:val="clear" w:color="auto" w:fill="FFFFFF"/>
        </w:rPr>
        <w:t>fm2.</w:t>
      </w:r>
      <w:r>
        <w:rPr>
          <w:rFonts w:ascii="Courier New" w:hAnsi="Courier New" w:cs="Courier New"/>
          <w:sz w:val="20"/>
          <w:szCs w:val="20"/>
          <w:shd w:val="clear" w:color="auto" w:fill="FFFFFF"/>
        </w:rPr>
        <w:t xml:space="preserve"> AS</w:t>
      </w:r>
    </w:p>
    <w:p w14:paraId="04554936" w14:textId="77777777" w:rsidR="004C1130" w:rsidRDefault="004C113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SELECT *</w:t>
      </w:r>
    </w:p>
    <w:p w14:paraId="56E64B72" w14:textId="6DEF133B" w:rsidR="004C1130" w:rsidRDefault="004C113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FROM cohort as a, vm6 as b</w:t>
      </w:r>
    </w:p>
    <w:p w14:paraId="5BE94268" w14:textId="742D7575" w:rsidR="004C1130" w:rsidRDefault="004C113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WHERE </w:t>
      </w:r>
      <w:proofErr w:type="spellStart"/>
      <w:proofErr w:type="gramStart"/>
      <w:r>
        <w:rPr>
          <w:rFonts w:ascii="Courier New" w:hAnsi="Courier New" w:cs="Courier New"/>
          <w:sz w:val="20"/>
          <w:szCs w:val="20"/>
          <w:shd w:val="clear" w:color="auto" w:fill="FFFFFF"/>
        </w:rPr>
        <w:t>a.benssn</w:t>
      </w:r>
      <w:proofErr w:type="spellEnd"/>
      <w:proofErr w:type="gramEnd"/>
      <w:r>
        <w:rPr>
          <w:rFonts w:ascii="Courier New" w:hAnsi="Courier New" w:cs="Courier New"/>
          <w:sz w:val="20"/>
          <w:szCs w:val="20"/>
          <w:shd w:val="clear" w:color="auto" w:fill="FFFFFF"/>
        </w:rPr>
        <w:t>=</w:t>
      </w:r>
      <w:proofErr w:type="spellStart"/>
      <w:r>
        <w:rPr>
          <w:rFonts w:ascii="Courier New" w:hAnsi="Courier New" w:cs="Courier New"/>
          <w:sz w:val="20"/>
          <w:szCs w:val="20"/>
          <w:shd w:val="clear" w:color="auto" w:fill="FFFFFF"/>
        </w:rPr>
        <w:t>b.benssn</w:t>
      </w:r>
      <w:proofErr w:type="spellEnd"/>
    </w:p>
    <w:p w14:paraId="1EA58280" w14:textId="77777777" w:rsidR="004C1130" w:rsidRDefault="004C113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p>
    <w:p w14:paraId="4E8C1F7F" w14:textId="569A2A8F" w:rsidR="004C1130" w:rsidRDefault="004C113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QUIT;</w:t>
      </w:r>
    </w:p>
    <w:p w14:paraId="7E5C75C0" w14:textId="5902A3D4" w:rsidR="00462300" w:rsidRDefault="00462300" w:rsidP="00F71EC7">
      <w:pPr>
        <w:widowControl/>
        <w:jc w:val="left"/>
        <w:rPr>
          <w:rFonts w:ascii="Courier New" w:hAnsi="Courier New" w:cs="Courier New"/>
          <w:sz w:val="20"/>
          <w:szCs w:val="20"/>
          <w:shd w:val="clear" w:color="auto" w:fill="FFFFFF"/>
        </w:rPr>
      </w:pPr>
    </w:p>
    <w:p w14:paraId="5553CF69" w14:textId="6AEB0CEC" w:rsidR="00A955E1" w:rsidRDefault="00A955E1"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8000"/>
          <w:sz w:val="20"/>
          <w:szCs w:val="20"/>
          <w:shd w:val="clear" w:color="auto" w:fill="FFFFFF"/>
        </w:rPr>
        <w:t>*adds each file to permanent file in library;</w:t>
      </w:r>
    </w:p>
    <w:p w14:paraId="3C1E4441" w14:textId="3444EEE5"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sidR="00A955E1">
        <w:rPr>
          <w:rFonts w:ascii="Courier New" w:hAnsi="Courier New" w:cs="Courier New"/>
          <w:sz w:val="20"/>
          <w:szCs w:val="20"/>
          <w:shd w:val="clear" w:color="auto" w:fill="FFFFFF"/>
        </w:rPr>
        <w:tab/>
      </w:r>
      <w:r>
        <w:rPr>
          <w:rFonts w:ascii="Courier New" w:hAnsi="Courier New" w:cs="Courier New"/>
          <w:sz w:val="20"/>
          <w:szCs w:val="20"/>
          <w:shd w:val="clear" w:color="auto" w:fill="FFFFFF"/>
        </w:rPr>
        <w:t xml:space="preserve">proc append data = </w:t>
      </w:r>
      <w:r w:rsidR="00A955E1">
        <w:rPr>
          <w:rFonts w:ascii="Courier New" w:hAnsi="Courier New" w:cs="Courier New"/>
          <w:sz w:val="20"/>
          <w:szCs w:val="20"/>
          <w:shd w:val="clear" w:color="auto" w:fill="FFFFFF"/>
        </w:rPr>
        <w:t>patuniq</w:t>
      </w:r>
      <w:r>
        <w:rPr>
          <w:rFonts w:ascii="Courier New" w:hAnsi="Courier New" w:cs="Courier New"/>
          <w:sz w:val="20"/>
          <w:szCs w:val="20"/>
          <w:shd w:val="clear" w:color="auto" w:fill="FFFFFF"/>
        </w:rPr>
        <w:t>&amp;</w:t>
      </w:r>
      <w:r>
        <w:rPr>
          <w:rFonts w:ascii="Courier New" w:hAnsi="Courier New" w:cs="Courier New"/>
          <w:color w:val="008080"/>
          <w:sz w:val="20"/>
          <w:szCs w:val="20"/>
          <w:shd w:val="clear" w:color="auto" w:fill="FFFFFF"/>
        </w:rPr>
        <w:t>fy</w:t>
      </w:r>
      <w:proofErr w:type="gramStart"/>
      <w:r>
        <w:rPr>
          <w:rFonts w:ascii="Courier New" w:hAnsi="Courier New" w:cs="Courier New"/>
          <w:color w:val="008080"/>
          <w:sz w:val="20"/>
          <w:szCs w:val="20"/>
          <w:shd w:val="clear" w:color="auto" w:fill="FFFFFF"/>
        </w:rPr>
        <w:t>2.</w:t>
      </w:r>
      <w:r>
        <w:rPr>
          <w:rFonts w:ascii="Courier New" w:hAnsi="Courier New" w:cs="Courier New"/>
          <w:sz w:val="20"/>
          <w:szCs w:val="20"/>
          <w:shd w:val="clear" w:color="auto" w:fill="FFFFFF"/>
        </w:rPr>
        <w:t>&amp;</w:t>
      </w:r>
      <w:proofErr w:type="gramEnd"/>
      <w:r>
        <w:rPr>
          <w:rFonts w:ascii="Courier New" w:hAnsi="Courier New" w:cs="Courier New"/>
          <w:color w:val="008080"/>
          <w:sz w:val="20"/>
          <w:szCs w:val="20"/>
          <w:shd w:val="clear" w:color="auto" w:fill="FFFFFF"/>
        </w:rPr>
        <w:t>fm2.</w:t>
      </w:r>
      <w:r>
        <w:rPr>
          <w:rFonts w:ascii="Courier New" w:hAnsi="Courier New" w:cs="Courier New"/>
          <w:sz w:val="20"/>
          <w:szCs w:val="20"/>
          <w:shd w:val="clear" w:color="auto" w:fill="FFFFFF"/>
        </w:rPr>
        <w:t xml:space="preserve"> base=</w:t>
      </w:r>
      <w:proofErr w:type="spellStart"/>
      <w:proofErr w:type="gramStart"/>
      <w:r w:rsidR="00E75DFA">
        <w:rPr>
          <w:rFonts w:ascii="Courier New" w:hAnsi="Courier New" w:cs="Courier New"/>
          <w:sz w:val="20"/>
          <w:szCs w:val="20"/>
          <w:shd w:val="clear" w:color="auto" w:fill="FFFFFF"/>
        </w:rPr>
        <w:t>my</w:t>
      </w:r>
      <w:r>
        <w:rPr>
          <w:rFonts w:ascii="Courier New" w:hAnsi="Courier New" w:cs="Courier New"/>
          <w:sz w:val="20"/>
          <w:szCs w:val="20"/>
          <w:shd w:val="clear" w:color="auto" w:fill="FFFFFF"/>
        </w:rPr>
        <w:t>.</w:t>
      </w:r>
      <w:r w:rsidR="00A955E1">
        <w:rPr>
          <w:rFonts w:ascii="Courier New" w:hAnsi="Courier New" w:cs="Courier New"/>
          <w:sz w:val="20"/>
          <w:szCs w:val="20"/>
          <w:shd w:val="clear" w:color="auto" w:fill="FFFFFF"/>
        </w:rPr>
        <w:t>cohort</w:t>
      </w:r>
      <w:proofErr w:type="gramEnd"/>
      <w:r w:rsidR="00A955E1">
        <w:rPr>
          <w:rFonts w:ascii="Courier New" w:hAnsi="Courier New" w:cs="Courier New"/>
          <w:sz w:val="20"/>
          <w:szCs w:val="20"/>
          <w:shd w:val="clear" w:color="auto" w:fill="FFFFFF"/>
        </w:rPr>
        <w:t>_patuniq</w:t>
      </w:r>
      <w:proofErr w:type="spellEnd"/>
      <w:r>
        <w:rPr>
          <w:rFonts w:ascii="Courier New" w:hAnsi="Courier New" w:cs="Courier New"/>
          <w:sz w:val="20"/>
          <w:szCs w:val="20"/>
          <w:shd w:val="clear" w:color="auto" w:fill="FFFFFF"/>
        </w:rPr>
        <w:t xml:space="preserve"> force;</w:t>
      </w:r>
    </w:p>
    <w:p w14:paraId="702D550A" w14:textId="7242784E"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sidR="00A955E1">
        <w:rPr>
          <w:rFonts w:ascii="Courier New" w:hAnsi="Courier New" w:cs="Courier New"/>
          <w:sz w:val="20"/>
          <w:szCs w:val="20"/>
          <w:shd w:val="clear" w:color="auto" w:fill="FFFFFF"/>
        </w:rPr>
        <w:tab/>
      </w:r>
      <w:r>
        <w:rPr>
          <w:rFonts w:ascii="Courier New" w:hAnsi="Courier New" w:cs="Courier New"/>
          <w:sz w:val="20"/>
          <w:szCs w:val="20"/>
          <w:shd w:val="clear" w:color="auto" w:fill="FFFFFF"/>
        </w:rPr>
        <w:t>run;</w:t>
      </w:r>
    </w:p>
    <w:p w14:paraId="16246243" w14:textId="77777777" w:rsidR="00462300" w:rsidRDefault="00462300" w:rsidP="00F71EC7">
      <w:pPr>
        <w:widowControl/>
        <w:jc w:val="left"/>
        <w:rPr>
          <w:rFonts w:ascii="Courier New" w:hAnsi="Courier New" w:cs="Courier New"/>
          <w:sz w:val="20"/>
          <w:szCs w:val="20"/>
          <w:shd w:val="clear" w:color="auto" w:fill="FFFFFF"/>
        </w:rPr>
      </w:pPr>
    </w:p>
    <w:p w14:paraId="28736915" w14:textId="7E13B8D4" w:rsidR="00462300" w:rsidRDefault="00462300" w:rsidP="00F71EC7">
      <w:pPr>
        <w:widowControl/>
        <w:ind w:firstLine="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%mend</w:t>
      </w:r>
      <w:r>
        <w:rPr>
          <w:rFonts w:ascii="Courier New" w:hAnsi="Courier New" w:cs="Courier New"/>
          <w:sz w:val="20"/>
          <w:szCs w:val="20"/>
          <w:shd w:val="clear" w:color="auto" w:fill="FFFFFF"/>
        </w:rPr>
        <w:t xml:space="preserve"> </w:t>
      </w:r>
      <w:proofErr w:type="spellStart"/>
      <w:r w:rsidR="00A955E1">
        <w:rPr>
          <w:rFonts w:ascii="Courier New" w:hAnsi="Courier New" w:cs="Courier New"/>
          <w:sz w:val="20"/>
          <w:szCs w:val="20"/>
          <w:shd w:val="clear" w:color="auto" w:fill="FFFFFF"/>
        </w:rPr>
        <w:t>patuniq</w:t>
      </w:r>
      <w:proofErr w:type="spellEnd"/>
      <w:r>
        <w:rPr>
          <w:rFonts w:ascii="Courier New" w:hAnsi="Courier New" w:cs="Courier New"/>
          <w:sz w:val="20"/>
          <w:szCs w:val="20"/>
          <w:shd w:val="clear" w:color="auto" w:fill="FFFFFF"/>
        </w:rPr>
        <w:t>;</w:t>
      </w:r>
    </w:p>
    <w:p w14:paraId="6E9325F7" w14:textId="29589D46" w:rsidR="00462300" w:rsidRDefault="00462300" w:rsidP="00F71EC7">
      <w:pPr>
        <w:widowControl/>
        <w:jc w:val="left"/>
        <w:rPr>
          <w:rFonts w:ascii="Courier New" w:hAnsi="Courier New" w:cs="Courier New"/>
          <w:sz w:val="20"/>
          <w:szCs w:val="20"/>
          <w:shd w:val="clear" w:color="auto" w:fill="FFFFFF"/>
        </w:rPr>
      </w:pPr>
    </w:p>
    <w:p w14:paraId="479648E4" w14:textId="1A6FF2D5" w:rsidR="00462300" w:rsidRDefault="00462300" w:rsidP="00F71EC7">
      <w:pPr>
        <w:widowControl/>
        <w:ind w:left="720"/>
        <w:jc w:val="left"/>
        <w:rPr>
          <w:rFonts w:ascii="Courier New" w:hAnsi="Courier New" w:cs="Courier New"/>
          <w:sz w:val="20"/>
          <w:szCs w:val="20"/>
          <w:shd w:val="clear" w:color="auto" w:fill="FFFFFF"/>
        </w:rPr>
      </w:pPr>
      <w:r>
        <w:rPr>
          <w:rFonts w:ascii="Courier New" w:hAnsi="Courier New" w:cs="Courier New"/>
          <w:color w:val="008000"/>
          <w:sz w:val="20"/>
          <w:szCs w:val="20"/>
          <w:shd w:val="clear" w:color="auto" w:fill="FFFFFF"/>
        </w:rPr>
        <w:t xml:space="preserve">*cohort file with </w:t>
      </w:r>
      <w:r w:rsidR="00113B04">
        <w:rPr>
          <w:rFonts w:ascii="Courier New" w:hAnsi="Courier New" w:cs="Courier New"/>
          <w:color w:val="008000"/>
          <w:sz w:val="20"/>
          <w:szCs w:val="20"/>
          <w:shd w:val="clear" w:color="auto" w:fill="FFFFFF"/>
        </w:rPr>
        <w:t>limited variable set for matching to MDR data</w:t>
      </w:r>
      <w:r>
        <w:rPr>
          <w:rFonts w:ascii="Courier New" w:hAnsi="Courier New" w:cs="Courier New"/>
          <w:color w:val="008000"/>
          <w:sz w:val="20"/>
          <w:szCs w:val="20"/>
          <w:shd w:val="clear" w:color="auto" w:fill="FFFFFF"/>
        </w:rPr>
        <w:t xml:space="preserve">; </w:t>
      </w:r>
    </w:p>
    <w:p w14:paraId="1E245EAE" w14:textId="59550B86" w:rsidR="00462300" w:rsidRDefault="00462300" w:rsidP="00F71EC7">
      <w:pPr>
        <w:widowControl/>
        <w:ind w:firstLine="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sz w:val="20"/>
          <w:szCs w:val="20"/>
          <w:shd w:val="clear" w:color="auto" w:fill="FFFFFF"/>
        </w:rPr>
        <w:t xml:space="preserve"> cohort (</w:t>
      </w:r>
      <w:r>
        <w:rPr>
          <w:rFonts w:ascii="Courier New" w:hAnsi="Courier New" w:cs="Courier New"/>
          <w:color w:val="0000FF"/>
          <w:sz w:val="20"/>
          <w:szCs w:val="20"/>
          <w:shd w:val="clear" w:color="auto" w:fill="FFFFFF"/>
        </w:rPr>
        <w:t>keep</w:t>
      </w:r>
      <w:r>
        <w:rPr>
          <w:rFonts w:ascii="Courier New" w:hAnsi="Courier New" w:cs="Courier New"/>
          <w:sz w:val="20"/>
          <w:szCs w:val="20"/>
          <w:shd w:val="clear" w:color="auto" w:fill="FFFFFF"/>
        </w:rPr>
        <w:t xml:space="preserve"> = </w:t>
      </w:r>
      <w:proofErr w:type="spellStart"/>
      <w:r>
        <w:rPr>
          <w:rFonts w:ascii="Courier New" w:hAnsi="Courier New" w:cs="Courier New"/>
          <w:sz w:val="20"/>
          <w:szCs w:val="20"/>
          <w:shd w:val="clear" w:color="auto" w:fill="FFFFFF"/>
        </w:rPr>
        <w:t>benssn</w:t>
      </w:r>
      <w:proofErr w:type="spellEnd"/>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fmp_ssn</w:t>
      </w:r>
      <w:proofErr w:type="spellEnd"/>
      <w:r>
        <w:rPr>
          <w:rFonts w:ascii="Courier New" w:hAnsi="Courier New" w:cs="Courier New"/>
          <w:sz w:val="20"/>
          <w:szCs w:val="20"/>
          <w:shd w:val="clear" w:color="auto" w:fill="FFFFFF"/>
        </w:rPr>
        <w:t xml:space="preserve"> dob </w:t>
      </w:r>
      <w:proofErr w:type="spellStart"/>
      <w:r>
        <w:rPr>
          <w:rFonts w:ascii="Courier New" w:hAnsi="Courier New" w:cs="Courier New"/>
          <w:sz w:val="20"/>
          <w:szCs w:val="20"/>
          <w:shd w:val="clear" w:color="auto" w:fill="FFFFFF"/>
        </w:rPr>
        <w:t>lastname</w:t>
      </w:r>
      <w:proofErr w:type="spellEnd"/>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firstname</w:t>
      </w:r>
      <w:proofErr w:type="spellEnd"/>
      <w:r>
        <w:rPr>
          <w:rFonts w:ascii="Courier New" w:hAnsi="Courier New" w:cs="Courier New"/>
          <w:sz w:val="20"/>
          <w:szCs w:val="20"/>
          <w:shd w:val="clear" w:color="auto" w:fill="FFFFFF"/>
        </w:rPr>
        <w:t>);</w:t>
      </w:r>
    </w:p>
    <w:p w14:paraId="74510D0E" w14:textId="2E76D77F" w:rsidR="00462300" w:rsidRDefault="00462300" w:rsidP="00F71EC7">
      <w:pPr>
        <w:widowControl/>
        <w:ind w:firstLine="720"/>
        <w:jc w:val="left"/>
        <w:rPr>
          <w:rFonts w:ascii="Courier New" w:hAnsi="Courier New" w:cs="Courier New"/>
          <w:sz w:val="20"/>
          <w:szCs w:val="20"/>
          <w:shd w:val="clear" w:color="auto" w:fill="FFFFFF"/>
        </w:rPr>
      </w:pPr>
      <w:r>
        <w:rPr>
          <w:rFonts w:ascii="Courier New" w:hAnsi="Courier New" w:cs="Courier New"/>
          <w:color w:val="0000FF"/>
          <w:sz w:val="20"/>
          <w:szCs w:val="20"/>
          <w:shd w:val="clear" w:color="auto" w:fill="FFFFFF"/>
        </w:rPr>
        <w:t>set</w:t>
      </w:r>
      <w:r>
        <w:rPr>
          <w:rFonts w:ascii="Courier New" w:hAnsi="Courier New" w:cs="Courier New"/>
          <w:sz w:val="20"/>
          <w:szCs w:val="20"/>
          <w:shd w:val="clear" w:color="auto" w:fill="FFFFFF"/>
        </w:rPr>
        <w:t xml:space="preserve"> </w:t>
      </w:r>
      <w:proofErr w:type="spellStart"/>
      <w:proofErr w:type="gramStart"/>
      <w:r w:rsidR="00E75DFA">
        <w:rPr>
          <w:rFonts w:ascii="Courier New" w:hAnsi="Courier New" w:cs="Courier New"/>
          <w:sz w:val="20"/>
          <w:szCs w:val="20"/>
          <w:shd w:val="clear" w:color="auto" w:fill="FFFFFF"/>
        </w:rPr>
        <w:t>my</w:t>
      </w:r>
      <w:r>
        <w:rPr>
          <w:rFonts w:ascii="Courier New" w:hAnsi="Courier New" w:cs="Courier New"/>
          <w:sz w:val="20"/>
          <w:szCs w:val="20"/>
          <w:shd w:val="clear" w:color="auto" w:fill="FFFFFF"/>
        </w:rPr>
        <w:t>.complete</w:t>
      </w:r>
      <w:proofErr w:type="gramEnd"/>
      <w:r>
        <w:rPr>
          <w:rFonts w:ascii="Courier New" w:hAnsi="Courier New" w:cs="Courier New"/>
          <w:sz w:val="20"/>
          <w:szCs w:val="20"/>
          <w:shd w:val="clear" w:color="auto" w:fill="FFFFFF"/>
        </w:rPr>
        <w:t>_cohort</w:t>
      </w:r>
      <w:proofErr w:type="spellEnd"/>
      <w:r>
        <w:rPr>
          <w:rFonts w:ascii="Courier New" w:hAnsi="Courier New" w:cs="Courier New"/>
          <w:sz w:val="20"/>
          <w:szCs w:val="20"/>
          <w:shd w:val="clear" w:color="auto" w:fill="FFFFFF"/>
        </w:rPr>
        <w:t>;</w:t>
      </w:r>
    </w:p>
    <w:p w14:paraId="646EB5BD" w14:textId="77777777" w:rsidR="00462300" w:rsidRDefault="00462300" w:rsidP="00F71EC7">
      <w:pPr>
        <w:widowControl/>
        <w:ind w:firstLine="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sz w:val="20"/>
          <w:szCs w:val="20"/>
          <w:shd w:val="clear" w:color="auto" w:fill="FFFFFF"/>
        </w:rPr>
        <w:t>;</w:t>
      </w:r>
    </w:p>
    <w:p w14:paraId="063F03FB" w14:textId="53FC3266" w:rsidR="00462300" w:rsidRDefault="00462300" w:rsidP="00F71EC7">
      <w:pPr>
        <w:widowControl/>
        <w:jc w:val="left"/>
        <w:rPr>
          <w:rFonts w:ascii="Courier New" w:hAnsi="Courier New" w:cs="Courier New"/>
          <w:sz w:val="20"/>
          <w:szCs w:val="20"/>
          <w:shd w:val="clear" w:color="auto" w:fill="FFFFFF"/>
        </w:rPr>
      </w:pPr>
    </w:p>
    <w:p w14:paraId="0D264481" w14:textId="45301C9B" w:rsidR="00462300" w:rsidRDefault="00462300"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8000"/>
          <w:sz w:val="20"/>
          <w:szCs w:val="20"/>
          <w:shd w:val="clear" w:color="auto" w:fill="FFFFFF"/>
        </w:rPr>
        <w:t>*calls macro for fiscal year 2015 (October 2014-September 2015);</w:t>
      </w:r>
    </w:p>
    <w:p w14:paraId="3A887260" w14:textId="51B8A889" w:rsidR="00462300" w:rsidRDefault="00462300" w:rsidP="00F71EC7">
      <w:pPr>
        <w:widowControl/>
        <w:ind w:firstLine="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w:t>
      </w:r>
      <w:proofErr w:type="spellStart"/>
      <w:r>
        <w:rPr>
          <w:rFonts w:ascii="Courier New" w:hAnsi="Courier New" w:cs="Courier New"/>
          <w:b/>
          <w:bCs/>
          <w:i/>
          <w:iCs/>
          <w:sz w:val="20"/>
          <w:szCs w:val="20"/>
          <w:shd w:val="clear" w:color="auto" w:fill="FFFFFF"/>
        </w:rPr>
        <w:t>dodid</w:t>
      </w:r>
      <w:proofErr w:type="spellEnd"/>
      <w:r>
        <w:rPr>
          <w:rFonts w:ascii="Courier New" w:hAnsi="Courier New" w:cs="Courier New"/>
          <w:sz w:val="20"/>
          <w:szCs w:val="20"/>
          <w:shd w:val="clear" w:color="auto" w:fill="FFFFFF"/>
        </w:rPr>
        <w:t>(fy2=</w:t>
      </w:r>
      <w:proofErr w:type="gramStart"/>
      <w:r>
        <w:rPr>
          <w:rFonts w:ascii="Courier New" w:hAnsi="Courier New" w:cs="Courier New"/>
          <w:b/>
          <w:bCs/>
          <w:color w:val="008080"/>
          <w:sz w:val="20"/>
          <w:szCs w:val="20"/>
          <w:shd w:val="clear" w:color="auto" w:fill="FFFFFF"/>
        </w:rPr>
        <w:t>15</w:t>
      </w:r>
      <w:r>
        <w:rPr>
          <w:rFonts w:ascii="Courier New" w:hAnsi="Courier New" w:cs="Courier New"/>
          <w:sz w:val="20"/>
          <w:szCs w:val="20"/>
          <w:shd w:val="clear" w:color="auto" w:fill="FFFFFF"/>
        </w:rPr>
        <w:t>,fm</w:t>
      </w:r>
      <w:proofErr w:type="gramEnd"/>
      <w:r>
        <w:rPr>
          <w:rFonts w:ascii="Courier New" w:hAnsi="Courier New" w:cs="Courier New"/>
          <w:sz w:val="20"/>
          <w:szCs w:val="20"/>
          <w:shd w:val="clear" w:color="auto" w:fill="FFFFFF"/>
        </w:rPr>
        <w:t>2=</w:t>
      </w:r>
      <w:r>
        <w:rPr>
          <w:rFonts w:ascii="Courier New" w:hAnsi="Courier New" w:cs="Courier New"/>
          <w:b/>
          <w:bCs/>
          <w:color w:val="008080"/>
          <w:sz w:val="20"/>
          <w:szCs w:val="20"/>
          <w:shd w:val="clear" w:color="auto" w:fill="FFFFFF"/>
        </w:rPr>
        <w:t>02</w:t>
      </w:r>
      <w:r>
        <w:rPr>
          <w:rFonts w:ascii="Courier New" w:hAnsi="Courier New" w:cs="Courier New"/>
          <w:sz w:val="20"/>
          <w:szCs w:val="20"/>
          <w:shd w:val="clear" w:color="auto" w:fill="FFFFFF"/>
        </w:rPr>
        <w:t>)</w:t>
      </w:r>
      <w:r w:rsidRPr="00462300">
        <w:rPr>
          <w:rFonts w:ascii="Courier New" w:hAnsi="Courier New" w:cs="Courier New"/>
          <w:color w:val="008000"/>
          <w:sz w:val="20"/>
          <w:szCs w:val="20"/>
          <w:shd w:val="clear" w:color="auto" w:fill="FFFFFF"/>
        </w:rPr>
        <w:t xml:space="preserve"> </w:t>
      </w:r>
      <w:r>
        <w:rPr>
          <w:rFonts w:ascii="Courier New" w:hAnsi="Courier New" w:cs="Courier New"/>
          <w:color w:val="008000"/>
          <w:sz w:val="20"/>
          <w:szCs w:val="20"/>
          <w:shd w:val="clear" w:color="auto" w:fill="FFFFFF"/>
        </w:rPr>
        <w:t>/*November 2014*/</w:t>
      </w:r>
    </w:p>
    <w:p w14:paraId="7AD4A400" w14:textId="27E153BE" w:rsidR="00462300" w:rsidRDefault="00462300" w:rsidP="00F71EC7">
      <w:pPr>
        <w:ind w:firstLine="720"/>
        <w:jc w:val="left"/>
        <w:rPr>
          <w:rFonts w:asciiTheme="minorHAnsi" w:hAnsiTheme="minorHAnsi" w:cstheme="minorHAnsi"/>
          <w:b/>
          <w:color w:val="000000" w:themeColor="text1"/>
        </w:rPr>
      </w:pPr>
      <w:r>
        <w:rPr>
          <w:rFonts w:ascii="Courier New" w:hAnsi="Courier New" w:cs="Courier New"/>
          <w:sz w:val="20"/>
          <w:szCs w:val="20"/>
          <w:shd w:val="clear" w:color="auto" w:fill="FFFFFF"/>
        </w:rPr>
        <w:t>%</w:t>
      </w:r>
      <w:proofErr w:type="spellStart"/>
      <w:r>
        <w:rPr>
          <w:rFonts w:ascii="Courier New" w:hAnsi="Courier New" w:cs="Courier New"/>
          <w:b/>
          <w:bCs/>
          <w:i/>
          <w:iCs/>
          <w:sz w:val="20"/>
          <w:szCs w:val="20"/>
          <w:shd w:val="clear" w:color="auto" w:fill="FFFFFF"/>
        </w:rPr>
        <w:t>dodid</w:t>
      </w:r>
      <w:proofErr w:type="spellEnd"/>
      <w:r>
        <w:rPr>
          <w:rFonts w:ascii="Courier New" w:hAnsi="Courier New" w:cs="Courier New"/>
          <w:sz w:val="20"/>
          <w:szCs w:val="20"/>
          <w:shd w:val="clear" w:color="auto" w:fill="FFFFFF"/>
        </w:rPr>
        <w:t>(fy2=</w:t>
      </w:r>
      <w:proofErr w:type="gramStart"/>
      <w:r>
        <w:rPr>
          <w:rFonts w:ascii="Courier New" w:hAnsi="Courier New" w:cs="Courier New"/>
          <w:b/>
          <w:bCs/>
          <w:color w:val="008080"/>
          <w:sz w:val="20"/>
          <w:szCs w:val="20"/>
          <w:shd w:val="clear" w:color="auto" w:fill="FFFFFF"/>
        </w:rPr>
        <w:t>15</w:t>
      </w:r>
      <w:r>
        <w:rPr>
          <w:rFonts w:ascii="Courier New" w:hAnsi="Courier New" w:cs="Courier New"/>
          <w:sz w:val="20"/>
          <w:szCs w:val="20"/>
          <w:shd w:val="clear" w:color="auto" w:fill="FFFFFF"/>
        </w:rPr>
        <w:t>,fm</w:t>
      </w:r>
      <w:proofErr w:type="gramEnd"/>
      <w:r>
        <w:rPr>
          <w:rFonts w:ascii="Courier New" w:hAnsi="Courier New" w:cs="Courier New"/>
          <w:sz w:val="20"/>
          <w:szCs w:val="20"/>
          <w:shd w:val="clear" w:color="auto" w:fill="FFFFFF"/>
        </w:rPr>
        <w:t>2=</w:t>
      </w:r>
      <w:r>
        <w:rPr>
          <w:rFonts w:ascii="Courier New" w:hAnsi="Courier New" w:cs="Courier New"/>
          <w:b/>
          <w:bCs/>
          <w:color w:val="008080"/>
          <w:sz w:val="20"/>
          <w:szCs w:val="20"/>
          <w:shd w:val="clear" w:color="auto" w:fill="FFFFFF"/>
        </w:rPr>
        <w:t>01</w:t>
      </w:r>
      <w:r>
        <w:rPr>
          <w:rFonts w:ascii="Courier New" w:hAnsi="Courier New" w:cs="Courier New"/>
          <w:sz w:val="20"/>
          <w:szCs w:val="20"/>
          <w:shd w:val="clear" w:color="auto" w:fill="FFFFFF"/>
        </w:rPr>
        <w:t>) /</w:t>
      </w:r>
      <w:r>
        <w:rPr>
          <w:rFonts w:ascii="Courier New" w:hAnsi="Courier New" w:cs="Courier New"/>
          <w:color w:val="008000"/>
          <w:sz w:val="20"/>
          <w:szCs w:val="20"/>
          <w:shd w:val="clear" w:color="auto" w:fill="FFFFFF"/>
        </w:rPr>
        <w:t>*October 2014*/</w:t>
      </w:r>
    </w:p>
    <w:p w14:paraId="098C66DE" w14:textId="299CCADB" w:rsidR="00462300" w:rsidRDefault="00462300" w:rsidP="00F71EC7">
      <w:pPr>
        <w:jc w:val="left"/>
        <w:rPr>
          <w:rFonts w:asciiTheme="minorHAnsi" w:hAnsiTheme="minorHAnsi" w:cstheme="minorHAnsi"/>
          <w:b/>
          <w:color w:val="000000" w:themeColor="text1"/>
        </w:rPr>
      </w:pPr>
    </w:p>
    <w:p w14:paraId="7F1F0A8C" w14:textId="78F8EC0C" w:rsidR="00A955E1" w:rsidRDefault="00D94275" w:rsidP="00F71EC7">
      <w:pPr>
        <w:numPr>
          <w:ilvl w:val="2"/>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As database entries are never completely free of error, perform error checks after each major step in addition to checking </w:t>
      </w:r>
      <w:r w:rsidR="00E55DD9">
        <w:rPr>
          <w:rFonts w:asciiTheme="minorHAnsi" w:hAnsiTheme="minorHAnsi" w:cstheme="minorHAnsi"/>
          <w:color w:val="000000" w:themeColor="text1"/>
          <w:highlight w:val="yellow"/>
        </w:rPr>
        <w:t>the</w:t>
      </w:r>
      <w:r w:rsidRPr="00015E65">
        <w:rPr>
          <w:rFonts w:asciiTheme="minorHAnsi" w:hAnsiTheme="minorHAnsi" w:cstheme="minorHAnsi"/>
          <w:color w:val="000000" w:themeColor="text1"/>
          <w:highlight w:val="yellow"/>
        </w:rPr>
        <w:t xml:space="preserve"> program log and output for any potential concerns. Use the data step </w:t>
      </w:r>
      <w:r w:rsidR="00E55DD9">
        <w:rPr>
          <w:rFonts w:asciiTheme="minorHAnsi" w:hAnsiTheme="minorHAnsi" w:cstheme="minorHAnsi"/>
          <w:color w:val="000000" w:themeColor="text1"/>
          <w:highlight w:val="yellow"/>
        </w:rPr>
        <w:t xml:space="preserve">below </w:t>
      </w:r>
      <w:r w:rsidR="00823A0F" w:rsidRPr="00015E65">
        <w:rPr>
          <w:rFonts w:asciiTheme="minorHAnsi" w:hAnsiTheme="minorHAnsi" w:cstheme="minorHAnsi"/>
          <w:color w:val="000000" w:themeColor="text1"/>
          <w:highlight w:val="yellow"/>
        </w:rPr>
        <w:t xml:space="preserve">to review potential mismatches with </w:t>
      </w:r>
      <w:r w:rsidR="00E55DD9">
        <w:rPr>
          <w:rFonts w:asciiTheme="minorHAnsi" w:hAnsiTheme="minorHAnsi" w:cstheme="minorHAnsi"/>
          <w:color w:val="000000" w:themeColor="text1"/>
          <w:highlight w:val="yellow"/>
        </w:rPr>
        <w:t>the</w:t>
      </w:r>
      <w:r w:rsidR="00823A0F" w:rsidRPr="00015E65">
        <w:rPr>
          <w:rFonts w:asciiTheme="minorHAnsi" w:hAnsiTheme="minorHAnsi" w:cstheme="minorHAnsi"/>
          <w:color w:val="000000" w:themeColor="text1"/>
          <w:highlight w:val="yellow"/>
        </w:rPr>
        <w:t xml:space="preserve"> code above (patient files </w:t>
      </w:r>
      <w:r w:rsidR="00E55DD9">
        <w:rPr>
          <w:rFonts w:asciiTheme="minorHAnsi" w:hAnsiTheme="minorHAnsi" w:cstheme="minorHAnsi"/>
          <w:color w:val="000000" w:themeColor="text1"/>
          <w:highlight w:val="yellow"/>
        </w:rPr>
        <w:t>are</w:t>
      </w:r>
      <w:r w:rsidR="00823A0F" w:rsidRPr="00015E65">
        <w:rPr>
          <w:rFonts w:asciiTheme="minorHAnsi" w:hAnsiTheme="minorHAnsi" w:cstheme="minorHAnsi"/>
          <w:color w:val="000000" w:themeColor="text1"/>
          <w:highlight w:val="yellow"/>
        </w:rPr>
        <w:t xml:space="preserve"> matched based on the patient/beneficiary social). When comparing names from </w:t>
      </w:r>
      <w:r w:rsidR="00E55DD9">
        <w:rPr>
          <w:rFonts w:asciiTheme="minorHAnsi" w:hAnsiTheme="minorHAnsi" w:cstheme="minorHAnsi"/>
          <w:color w:val="000000" w:themeColor="text1"/>
          <w:highlight w:val="yellow"/>
        </w:rPr>
        <w:t>the</w:t>
      </w:r>
      <w:r w:rsidR="00823A0F" w:rsidRPr="00015E65">
        <w:rPr>
          <w:rFonts w:asciiTheme="minorHAnsi" w:hAnsiTheme="minorHAnsi" w:cstheme="minorHAnsi"/>
          <w:color w:val="000000" w:themeColor="text1"/>
          <w:highlight w:val="yellow"/>
        </w:rPr>
        <w:t xml:space="preserve"> cohort file (</w:t>
      </w:r>
      <w:proofErr w:type="spellStart"/>
      <w:r w:rsidR="00823A0F" w:rsidRPr="00015E65">
        <w:rPr>
          <w:rFonts w:asciiTheme="minorHAnsi" w:hAnsiTheme="minorHAnsi" w:cstheme="minorHAnsi"/>
          <w:color w:val="000000" w:themeColor="text1"/>
          <w:highlight w:val="yellow"/>
        </w:rPr>
        <w:t>lastname</w:t>
      </w:r>
      <w:proofErr w:type="spellEnd"/>
      <w:r w:rsidR="00823A0F" w:rsidRPr="00015E65">
        <w:rPr>
          <w:rFonts w:asciiTheme="minorHAnsi" w:hAnsiTheme="minorHAnsi" w:cstheme="minorHAnsi"/>
          <w:color w:val="000000" w:themeColor="text1"/>
          <w:highlight w:val="yellow"/>
        </w:rPr>
        <w:t xml:space="preserve">, </w:t>
      </w:r>
      <w:proofErr w:type="spellStart"/>
      <w:r w:rsidR="00823A0F" w:rsidRPr="00015E65">
        <w:rPr>
          <w:rFonts w:asciiTheme="minorHAnsi" w:hAnsiTheme="minorHAnsi" w:cstheme="minorHAnsi"/>
          <w:color w:val="000000" w:themeColor="text1"/>
          <w:highlight w:val="yellow"/>
        </w:rPr>
        <w:t>firstname</w:t>
      </w:r>
      <w:proofErr w:type="spellEnd"/>
      <w:r w:rsidR="00823A0F" w:rsidRPr="00015E65">
        <w:rPr>
          <w:rFonts w:asciiTheme="minorHAnsi" w:hAnsiTheme="minorHAnsi" w:cstheme="minorHAnsi"/>
          <w:color w:val="000000" w:themeColor="text1"/>
          <w:highlight w:val="yellow"/>
        </w:rPr>
        <w:t>) with the vm6 file (</w:t>
      </w:r>
      <w:proofErr w:type="spellStart"/>
      <w:r w:rsidR="00823A0F" w:rsidRPr="00015E65">
        <w:rPr>
          <w:rFonts w:asciiTheme="minorHAnsi" w:hAnsiTheme="minorHAnsi" w:cstheme="minorHAnsi"/>
          <w:color w:val="000000" w:themeColor="text1"/>
          <w:highlight w:val="yellow"/>
        </w:rPr>
        <w:t>last_name</w:t>
      </w:r>
      <w:proofErr w:type="spellEnd"/>
      <w:r w:rsidR="00823A0F" w:rsidRPr="00015E65">
        <w:rPr>
          <w:rFonts w:asciiTheme="minorHAnsi" w:hAnsiTheme="minorHAnsi" w:cstheme="minorHAnsi"/>
          <w:color w:val="000000" w:themeColor="text1"/>
          <w:highlight w:val="yellow"/>
        </w:rPr>
        <w:t xml:space="preserve">, </w:t>
      </w:r>
      <w:proofErr w:type="spellStart"/>
      <w:r w:rsidR="00823A0F" w:rsidRPr="00015E65">
        <w:rPr>
          <w:rFonts w:asciiTheme="minorHAnsi" w:hAnsiTheme="minorHAnsi" w:cstheme="minorHAnsi"/>
          <w:color w:val="000000" w:themeColor="text1"/>
          <w:highlight w:val="yellow"/>
        </w:rPr>
        <w:t>first_name</w:t>
      </w:r>
      <w:proofErr w:type="spellEnd"/>
      <w:r w:rsidR="00823A0F" w:rsidRPr="00015E65">
        <w:rPr>
          <w:rFonts w:asciiTheme="minorHAnsi" w:hAnsiTheme="minorHAnsi" w:cstheme="minorHAnsi"/>
          <w:color w:val="000000" w:themeColor="text1"/>
          <w:highlight w:val="yellow"/>
        </w:rPr>
        <w:t xml:space="preserve">), only match on </w:t>
      </w:r>
      <w:r w:rsidR="00EB53E7" w:rsidRPr="00015E65">
        <w:rPr>
          <w:rFonts w:asciiTheme="minorHAnsi" w:hAnsiTheme="minorHAnsi" w:cstheme="minorHAnsi"/>
          <w:color w:val="000000" w:themeColor="text1"/>
          <w:highlight w:val="yellow"/>
        </w:rPr>
        <w:t xml:space="preserve">the </w:t>
      </w:r>
      <w:r w:rsidR="00823A0F" w:rsidRPr="00015E65">
        <w:rPr>
          <w:rFonts w:asciiTheme="minorHAnsi" w:hAnsiTheme="minorHAnsi" w:cstheme="minorHAnsi"/>
          <w:color w:val="000000" w:themeColor="text1"/>
          <w:highlight w:val="yellow"/>
        </w:rPr>
        <w:t>first three letters to reduce false errors that arise with differences in spelling/spacing between files.</w:t>
      </w:r>
      <w:r w:rsidR="00823A0F">
        <w:rPr>
          <w:rFonts w:asciiTheme="minorHAnsi" w:hAnsiTheme="minorHAnsi" w:cstheme="minorHAnsi"/>
          <w:color w:val="000000" w:themeColor="text1"/>
        </w:rPr>
        <w:t xml:space="preserve">  </w:t>
      </w:r>
    </w:p>
    <w:p w14:paraId="64E9A299" w14:textId="48D1742D" w:rsidR="00823A0F" w:rsidRDefault="00823A0F" w:rsidP="00F71EC7">
      <w:pPr>
        <w:jc w:val="left"/>
        <w:rPr>
          <w:rFonts w:asciiTheme="minorHAnsi" w:hAnsiTheme="minorHAnsi" w:cstheme="minorHAnsi"/>
          <w:color w:val="000000" w:themeColor="text1"/>
        </w:rPr>
      </w:pPr>
    </w:p>
    <w:p w14:paraId="4DD2275D" w14:textId="3EDB96BD" w:rsidR="00D94275" w:rsidRDefault="00D94275" w:rsidP="00F71EC7">
      <w:pPr>
        <w:widowControl/>
        <w:ind w:firstLine="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checkname</w:t>
      </w:r>
      <w:proofErr w:type="spellEnd"/>
      <w:r>
        <w:rPr>
          <w:rFonts w:ascii="Courier New" w:hAnsi="Courier New" w:cs="Courier New"/>
          <w:sz w:val="20"/>
          <w:szCs w:val="20"/>
          <w:shd w:val="clear" w:color="auto" w:fill="FFFFFF"/>
        </w:rPr>
        <w:t>;</w:t>
      </w:r>
    </w:p>
    <w:p w14:paraId="4D91A290" w14:textId="775C9298" w:rsidR="00D94275" w:rsidRDefault="00D94275" w:rsidP="00F71EC7">
      <w:pPr>
        <w:widowControl/>
        <w:ind w:left="990"/>
        <w:jc w:val="left"/>
        <w:rPr>
          <w:rFonts w:ascii="Courier New" w:hAnsi="Courier New" w:cs="Courier New"/>
          <w:sz w:val="20"/>
          <w:szCs w:val="20"/>
          <w:shd w:val="clear" w:color="auto" w:fill="FFFFFF"/>
        </w:rPr>
      </w:pPr>
      <w:r>
        <w:rPr>
          <w:rFonts w:ascii="Courier New" w:hAnsi="Courier New" w:cs="Courier New"/>
          <w:color w:val="0000FF"/>
          <w:sz w:val="20"/>
          <w:szCs w:val="20"/>
          <w:shd w:val="clear" w:color="auto" w:fill="FFFFFF"/>
        </w:rPr>
        <w:t>set</w:t>
      </w:r>
      <w:r>
        <w:rPr>
          <w:rFonts w:ascii="Courier New" w:hAnsi="Courier New" w:cs="Courier New"/>
          <w:sz w:val="20"/>
          <w:szCs w:val="20"/>
          <w:shd w:val="clear" w:color="auto" w:fill="FFFFFF"/>
        </w:rPr>
        <w:t xml:space="preserve"> </w:t>
      </w:r>
      <w:proofErr w:type="spellStart"/>
      <w:proofErr w:type="gramStart"/>
      <w:r w:rsidR="00E75DFA">
        <w:rPr>
          <w:rFonts w:ascii="Courier New" w:hAnsi="Courier New" w:cs="Courier New"/>
          <w:sz w:val="20"/>
          <w:szCs w:val="20"/>
          <w:shd w:val="clear" w:color="auto" w:fill="FFFFFF"/>
        </w:rPr>
        <w:t>my</w:t>
      </w:r>
      <w:r w:rsidR="00823A0F">
        <w:rPr>
          <w:rFonts w:ascii="Courier New" w:hAnsi="Courier New" w:cs="Courier New"/>
          <w:sz w:val="20"/>
          <w:szCs w:val="20"/>
          <w:shd w:val="clear" w:color="auto" w:fill="FFFFFF"/>
        </w:rPr>
        <w:t>.cohort</w:t>
      </w:r>
      <w:proofErr w:type="gramEnd"/>
      <w:r w:rsidR="00823A0F">
        <w:rPr>
          <w:rFonts w:ascii="Courier New" w:hAnsi="Courier New" w:cs="Courier New"/>
          <w:sz w:val="20"/>
          <w:szCs w:val="20"/>
          <w:shd w:val="clear" w:color="auto" w:fill="FFFFFF"/>
        </w:rPr>
        <w:t>_patuniq</w:t>
      </w:r>
      <w:proofErr w:type="spellEnd"/>
      <w:r w:rsidR="00823A0F">
        <w:rPr>
          <w:rFonts w:ascii="Courier New" w:hAnsi="Courier New" w:cs="Courier New"/>
          <w:sz w:val="20"/>
          <w:szCs w:val="20"/>
          <w:shd w:val="clear" w:color="auto" w:fill="FFFFFF"/>
        </w:rPr>
        <w:t xml:space="preserve">; </w:t>
      </w:r>
    </w:p>
    <w:p w14:paraId="67164A06" w14:textId="2457DC38" w:rsidR="00D94275" w:rsidRDefault="00D94275" w:rsidP="00F71EC7">
      <w:pPr>
        <w:widowControl/>
        <w:ind w:left="1170" w:hanging="180"/>
        <w:jc w:val="left"/>
        <w:rPr>
          <w:rFonts w:ascii="Courier New" w:hAnsi="Courier New" w:cs="Courier New"/>
          <w:sz w:val="20"/>
          <w:szCs w:val="20"/>
          <w:shd w:val="clear" w:color="auto" w:fill="FFFFFF"/>
        </w:rPr>
      </w:pPr>
      <w:r>
        <w:rPr>
          <w:rFonts w:ascii="Courier New" w:hAnsi="Courier New" w:cs="Courier New"/>
          <w:color w:val="0000FF"/>
          <w:sz w:val="20"/>
          <w:szCs w:val="20"/>
          <w:shd w:val="clear" w:color="auto" w:fill="FFFFFF"/>
        </w:rPr>
        <w:t>if</w:t>
      </w:r>
      <w:r>
        <w:rPr>
          <w:rFonts w:ascii="Courier New" w:hAnsi="Courier New" w:cs="Courier New"/>
          <w:sz w:val="20"/>
          <w:szCs w:val="20"/>
          <w:shd w:val="clear" w:color="auto" w:fill="FFFFFF"/>
        </w:rPr>
        <w:t xml:space="preserve"> UPCASE(</w:t>
      </w:r>
      <w:proofErr w:type="gramStart"/>
      <w:r>
        <w:rPr>
          <w:rFonts w:ascii="Courier New" w:hAnsi="Courier New" w:cs="Courier New"/>
          <w:sz w:val="20"/>
          <w:szCs w:val="20"/>
          <w:shd w:val="clear" w:color="auto" w:fill="FFFFFF"/>
        </w:rPr>
        <w:t>SUBSTR(</w:t>
      </w:r>
      <w:proofErr w:type="gramEnd"/>
      <w:r>
        <w:rPr>
          <w:rFonts w:ascii="Courier New" w:hAnsi="Courier New" w:cs="Courier New"/>
          <w:sz w:val="20"/>
          <w:szCs w:val="20"/>
          <w:shd w:val="clear" w:color="auto" w:fill="FFFFFF"/>
        </w:rPr>
        <w:t>lastname,</w:t>
      </w:r>
      <w:r>
        <w:rPr>
          <w:rFonts w:ascii="Courier New" w:hAnsi="Courier New" w:cs="Courier New"/>
          <w:b/>
          <w:bCs/>
          <w:color w:val="008080"/>
          <w:sz w:val="20"/>
          <w:szCs w:val="20"/>
          <w:shd w:val="clear" w:color="auto" w:fill="FFFFFF"/>
        </w:rPr>
        <w:t>1</w:t>
      </w:r>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3</w:t>
      </w:r>
      <w:r>
        <w:rPr>
          <w:rFonts w:ascii="Courier New" w:hAnsi="Courier New" w:cs="Courier New"/>
          <w:sz w:val="20"/>
          <w:szCs w:val="20"/>
          <w:shd w:val="clear" w:color="auto" w:fill="FFFFFF"/>
        </w:rPr>
        <w:t>)) NE UPCASE(SUBSTR(last_name,</w:t>
      </w:r>
      <w:r>
        <w:rPr>
          <w:rFonts w:ascii="Courier New" w:hAnsi="Courier New" w:cs="Courier New"/>
          <w:b/>
          <w:bCs/>
          <w:color w:val="008080"/>
          <w:sz w:val="20"/>
          <w:szCs w:val="20"/>
          <w:shd w:val="clear" w:color="auto" w:fill="FFFFFF"/>
        </w:rPr>
        <w:t>1</w:t>
      </w:r>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3</w:t>
      </w:r>
      <w:r>
        <w:rPr>
          <w:rFonts w:ascii="Courier New" w:hAnsi="Courier New" w:cs="Courier New"/>
          <w:sz w:val="20"/>
          <w:szCs w:val="20"/>
          <w:shd w:val="clear" w:color="auto" w:fill="FFFFFF"/>
        </w:rPr>
        <w:t xml:space="preserve">)) and </w:t>
      </w:r>
      <w:r w:rsidR="00823A0F">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 xml:space="preserve">dob ne </w:t>
      </w:r>
      <w:proofErr w:type="spellStart"/>
      <w:r>
        <w:rPr>
          <w:rFonts w:ascii="Courier New" w:hAnsi="Courier New" w:cs="Courier New"/>
          <w:sz w:val="20"/>
          <w:szCs w:val="20"/>
          <w:shd w:val="clear" w:color="auto" w:fill="FFFFFF"/>
        </w:rPr>
        <w:t>birthdt</w:t>
      </w:r>
      <w:proofErr w:type="spellEnd"/>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output</w:t>
      </w:r>
      <w:r>
        <w:rPr>
          <w:rFonts w:ascii="Courier New" w:hAnsi="Courier New" w:cs="Courier New"/>
          <w:sz w:val="20"/>
          <w:szCs w:val="20"/>
          <w:shd w:val="clear" w:color="auto" w:fill="FFFFFF"/>
        </w:rPr>
        <w:t>;</w:t>
      </w:r>
      <w:r w:rsidR="00823A0F">
        <w:rPr>
          <w:rFonts w:ascii="Courier New" w:hAnsi="Courier New" w:cs="Courier New"/>
          <w:sz w:val="20"/>
          <w:szCs w:val="20"/>
          <w:shd w:val="clear" w:color="auto" w:fill="FFFFFF"/>
        </w:rPr>
        <w:t xml:space="preserve"> </w:t>
      </w:r>
      <w:r w:rsidR="00823A0F">
        <w:rPr>
          <w:rFonts w:ascii="Courier New" w:hAnsi="Courier New" w:cs="Courier New"/>
          <w:color w:val="008000"/>
          <w:sz w:val="20"/>
          <w:szCs w:val="20"/>
          <w:shd w:val="clear" w:color="auto" w:fill="FFFFFF"/>
        </w:rPr>
        <w:t>*if last name and date of birth don’t match;</w:t>
      </w:r>
    </w:p>
    <w:p w14:paraId="5D22AE9B" w14:textId="41BE20D7" w:rsidR="00D94275" w:rsidRDefault="00D94275" w:rsidP="00F71EC7">
      <w:pPr>
        <w:widowControl/>
        <w:ind w:left="1170" w:hanging="180"/>
        <w:jc w:val="left"/>
        <w:rPr>
          <w:rFonts w:ascii="Courier New" w:hAnsi="Courier New" w:cs="Courier New"/>
          <w:sz w:val="20"/>
          <w:szCs w:val="20"/>
          <w:shd w:val="clear" w:color="auto" w:fill="FFFFFF"/>
        </w:rPr>
      </w:pPr>
      <w:r>
        <w:rPr>
          <w:rFonts w:ascii="Courier New" w:hAnsi="Courier New" w:cs="Courier New"/>
          <w:color w:val="0000FF"/>
          <w:sz w:val="20"/>
          <w:szCs w:val="20"/>
          <w:shd w:val="clear" w:color="auto" w:fill="FFFFFF"/>
        </w:rPr>
        <w:t>else</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sz w:val="20"/>
          <w:szCs w:val="20"/>
          <w:shd w:val="clear" w:color="auto" w:fill="FFFFFF"/>
        </w:rPr>
        <w:t xml:space="preserve"> UPCASE(</w:t>
      </w:r>
      <w:proofErr w:type="gramStart"/>
      <w:r>
        <w:rPr>
          <w:rFonts w:ascii="Courier New" w:hAnsi="Courier New" w:cs="Courier New"/>
          <w:sz w:val="20"/>
          <w:szCs w:val="20"/>
          <w:shd w:val="clear" w:color="auto" w:fill="FFFFFF"/>
        </w:rPr>
        <w:t>SUBSTR(</w:t>
      </w:r>
      <w:proofErr w:type="gramEnd"/>
      <w:r>
        <w:rPr>
          <w:rFonts w:ascii="Courier New" w:hAnsi="Courier New" w:cs="Courier New"/>
          <w:sz w:val="20"/>
          <w:szCs w:val="20"/>
          <w:shd w:val="clear" w:color="auto" w:fill="FFFFFF"/>
        </w:rPr>
        <w:t>firstname,</w:t>
      </w:r>
      <w:r>
        <w:rPr>
          <w:rFonts w:ascii="Courier New" w:hAnsi="Courier New" w:cs="Courier New"/>
          <w:b/>
          <w:bCs/>
          <w:color w:val="008080"/>
          <w:sz w:val="20"/>
          <w:szCs w:val="20"/>
          <w:shd w:val="clear" w:color="auto" w:fill="FFFFFF"/>
        </w:rPr>
        <w:t>1</w:t>
      </w:r>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3</w:t>
      </w:r>
      <w:r>
        <w:rPr>
          <w:rFonts w:ascii="Courier New" w:hAnsi="Courier New" w:cs="Courier New"/>
          <w:sz w:val="20"/>
          <w:szCs w:val="20"/>
          <w:shd w:val="clear" w:color="auto" w:fill="FFFFFF"/>
        </w:rPr>
        <w:t>)) NE UPCASE(SUBSTR(first_name,</w:t>
      </w:r>
      <w:r>
        <w:rPr>
          <w:rFonts w:ascii="Courier New" w:hAnsi="Courier New" w:cs="Courier New"/>
          <w:b/>
          <w:bCs/>
          <w:color w:val="008080"/>
          <w:sz w:val="20"/>
          <w:szCs w:val="20"/>
          <w:shd w:val="clear" w:color="auto" w:fill="FFFFFF"/>
        </w:rPr>
        <w:t>1</w:t>
      </w:r>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3</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output</w:t>
      </w:r>
      <w:r>
        <w:rPr>
          <w:rFonts w:ascii="Courier New" w:hAnsi="Courier New" w:cs="Courier New"/>
          <w:sz w:val="20"/>
          <w:szCs w:val="20"/>
          <w:shd w:val="clear" w:color="auto" w:fill="FFFFFF"/>
        </w:rPr>
        <w:t>;</w:t>
      </w:r>
      <w:r w:rsidR="00823A0F">
        <w:rPr>
          <w:rFonts w:ascii="Courier New" w:hAnsi="Courier New" w:cs="Courier New"/>
          <w:sz w:val="20"/>
          <w:szCs w:val="20"/>
          <w:shd w:val="clear" w:color="auto" w:fill="FFFFFF"/>
        </w:rPr>
        <w:t xml:space="preserve"> </w:t>
      </w:r>
      <w:r w:rsidR="00823A0F">
        <w:rPr>
          <w:rFonts w:ascii="Courier New" w:hAnsi="Courier New" w:cs="Courier New"/>
          <w:color w:val="008000"/>
          <w:sz w:val="20"/>
          <w:szCs w:val="20"/>
          <w:shd w:val="clear" w:color="auto" w:fill="FFFFFF"/>
        </w:rPr>
        <w:t>*if first names don’t match;</w:t>
      </w:r>
    </w:p>
    <w:p w14:paraId="169155C4" w14:textId="77777777" w:rsidR="00D94275" w:rsidRDefault="00D94275" w:rsidP="00F71EC7">
      <w:pPr>
        <w:widowControl/>
        <w:ind w:firstLine="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sz w:val="20"/>
          <w:szCs w:val="20"/>
          <w:shd w:val="clear" w:color="auto" w:fill="FFFFFF"/>
        </w:rPr>
        <w:t>;</w:t>
      </w:r>
    </w:p>
    <w:p w14:paraId="4578D32D" w14:textId="75DA547C" w:rsidR="00D94275" w:rsidRDefault="00D94275" w:rsidP="00F71EC7">
      <w:pPr>
        <w:ind w:left="720" w:hanging="720"/>
        <w:jc w:val="left"/>
        <w:rPr>
          <w:rFonts w:asciiTheme="minorHAnsi" w:hAnsiTheme="minorHAnsi" w:cstheme="minorHAnsi"/>
          <w:b/>
          <w:color w:val="000000" w:themeColor="text1"/>
        </w:rPr>
      </w:pPr>
    </w:p>
    <w:p w14:paraId="53E819B3" w14:textId="4EC6E210" w:rsidR="00823A0F" w:rsidRDefault="00823A0F" w:rsidP="00F71EC7">
      <w:pPr>
        <w:numPr>
          <w:ilvl w:val="2"/>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Review error </w:t>
      </w:r>
      <w:r w:rsidR="00113B04" w:rsidRPr="00015E65">
        <w:rPr>
          <w:rFonts w:asciiTheme="minorHAnsi" w:hAnsiTheme="minorHAnsi" w:cstheme="minorHAnsi"/>
          <w:color w:val="000000" w:themeColor="text1"/>
          <w:highlight w:val="yellow"/>
        </w:rPr>
        <w:t xml:space="preserve">data </w:t>
      </w:r>
      <w:r w:rsidRPr="00015E65">
        <w:rPr>
          <w:rFonts w:asciiTheme="minorHAnsi" w:hAnsiTheme="minorHAnsi" w:cstheme="minorHAnsi"/>
          <w:color w:val="000000" w:themeColor="text1"/>
          <w:highlight w:val="yellow"/>
        </w:rPr>
        <w:t>file (“</w:t>
      </w:r>
      <w:proofErr w:type="spellStart"/>
      <w:r w:rsidRPr="00015E65">
        <w:rPr>
          <w:rFonts w:asciiTheme="minorHAnsi" w:hAnsiTheme="minorHAnsi" w:cstheme="minorHAnsi"/>
          <w:color w:val="000000" w:themeColor="text1"/>
          <w:highlight w:val="yellow"/>
        </w:rPr>
        <w:t>checkname</w:t>
      </w:r>
      <w:proofErr w:type="spellEnd"/>
      <w:r w:rsidRPr="00015E65">
        <w:rPr>
          <w:rFonts w:asciiTheme="minorHAnsi" w:hAnsiTheme="minorHAnsi" w:cstheme="minorHAnsi"/>
          <w:color w:val="000000" w:themeColor="text1"/>
          <w:highlight w:val="yellow"/>
        </w:rPr>
        <w:t xml:space="preserve">”). </w:t>
      </w:r>
      <w:r w:rsidR="00E00526" w:rsidRPr="00015E65">
        <w:rPr>
          <w:rFonts w:asciiTheme="minorHAnsi" w:hAnsiTheme="minorHAnsi" w:cstheme="minorHAnsi"/>
          <w:color w:val="000000" w:themeColor="text1"/>
          <w:highlight w:val="yellow"/>
        </w:rPr>
        <w:t>Ignore errors</w:t>
      </w:r>
      <w:r w:rsidRPr="00015E65">
        <w:rPr>
          <w:rFonts w:asciiTheme="minorHAnsi" w:hAnsiTheme="minorHAnsi" w:cstheme="minorHAnsi"/>
          <w:color w:val="000000" w:themeColor="text1"/>
          <w:highlight w:val="yellow"/>
        </w:rPr>
        <w:t xml:space="preserve"> caused by punctuation (O’Reilly vs</w:t>
      </w:r>
      <w:r w:rsidR="00E55DD9">
        <w:rPr>
          <w:rFonts w:asciiTheme="minorHAnsi" w:hAnsiTheme="minorHAnsi" w:cstheme="minorHAnsi"/>
          <w:color w:val="000000" w:themeColor="text1"/>
          <w:highlight w:val="yellow"/>
        </w:rPr>
        <w:t>.</w:t>
      </w:r>
      <w:r w:rsidRPr="00015E65">
        <w:rPr>
          <w:rFonts w:asciiTheme="minorHAnsi" w:hAnsiTheme="minorHAnsi" w:cstheme="minorHAnsi"/>
          <w:color w:val="000000" w:themeColor="text1"/>
          <w:highlight w:val="yellow"/>
        </w:rPr>
        <w:t xml:space="preserve"> </w:t>
      </w:r>
      <w:proofErr w:type="spellStart"/>
      <w:r w:rsidRPr="00015E65">
        <w:rPr>
          <w:rFonts w:asciiTheme="minorHAnsi" w:hAnsiTheme="minorHAnsi" w:cstheme="minorHAnsi"/>
          <w:color w:val="000000" w:themeColor="text1"/>
          <w:highlight w:val="yellow"/>
        </w:rPr>
        <w:t>OReilly</w:t>
      </w:r>
      <w:proofErr w:type="spellEnd"/>
      <w:r w:rsidRPr="00015E65">
        <w:rPr>
          <w:rFonts w:asciiTheme="minorHAnsi" w:hAnsiTheme="minorHAnsi" w:cstheme="minorHAnsi"/>
          <w:color w:val="000000" w:themeColor="text1"/>
          <w:highlight w:val="yellow"/>
        </w:rPr>
        <w:t xml:space="preserve">). Check other errors of concern </w:t>
      </w:r>
      <w:r w:rsidR="00E00526" w:rsidRPr="00015E65">
        <w:rPr>
          <w:rFonts w:asciiTheme="minorHAnsi" w:hAnsiTheme="minorHAnsi" w:cstheme="minorHAnsi"/>
          <w:color w:val="000000" w:themeColor="text1"/>
          <w:highlight w:val="yellow"/>
        </w:rPr>
        <w:t>with manual review of the health record</w:t>
      </w:r>
      <w:r w:rsidRPr="00015E65">
        <w:rPr>
          <w:rFonts w:asciiTheme="minorHAnsi" w:hAnsiTheme="minorHAnsi" w:cstheme="minorHAnsi"/>
          <w:color w:val="000000" w:themeColor="text1"/>
          <w:highlight w:val="yellow"/>
        </w:rPr>
        <w:t xml:space="preserve"> or consider discarding </w:t>
      </w:r>
      <w:r w:rsidR="00C04E35" w:rsidRPr="00015E65">
        <w:rPr>
          <w:rFonts w:asciiTheme="minorHAnsi" w:hAnsiTheme="minorHAnsi" w:cstheme="minorHAnsi"/>
          <w:color w:val="000000" w:themeColor="text1"/>
          <w:highlight w:val="yellow"/>
        </w:rPr>
        <w:t xml:space="preserve">relevant patient/patient information if significant errors exist and </w:t>
      </w:r>
      <w:r w:rsidR="00E55DD9">
        <w:rPr>
          <w:rFonts w:asciiTheme="minorHAnsi" w:hAnsiTheme="minorHAnsi" w:cstheme="minorHAnsi"/>
          <w:color w:val="000000" w:themeColor="text1"/>
          <w:highlight w:val="yellow"/>
        </w:rPr>
        <w:t xml:space="preserve">if </w:t>
      </w:r>
      <w:r w:rsidR="00E55DD9">
        <w:rPr>
          <w:rFonts w:asciiTheme="minorHAnsi" w:hAnsiTheme="minorHAnsi" w:cstheme="minorHAnsi"/>
          <w:color w:val="000000" w:themeColor="text1"/>
        </w:rPr>
        <w:t>verification is not possible.</w:t>
      </w:r>
    </w:p>
    <w:p w14:paraId="32BF0163" w14:textId="53400557" w:rsidR="00462300" w:rsidRDefault="00462300" w:rsidP="00F71EC7">
      <w:pPr>
        <w:jc w:val="left"/>
        <w:rPr>
          <w:rFonts w:asciiTheme="minorHAnsi" w:hAnsiTheme="minorHAnsi" w:cstheme="minorHAnsi"/>
          <w:b/>
          <w:color w:val="000000" w:themeColor="text1"/>
        </w:rPr>
      </w:pPr>
    </w:p>
    <w:p w14:paraId="5A19AB27" w14:textId="207AADC5" w:rsidR="00C04E35" w:rsidRPr="00BB477B" w:rsidRDefault="00113B04" w:rsidP="00F71EC7">
      <w:pPr>
        <w:numPr>
          <w:ilvl w:val="1"/>
          <w:numId w:val="1"/>
        </w:numPr>
        <w:jc w:val="left"/>
        <w:rPr>
          <w:rFonts w:asciiTheme="minorHAnsi" w:hAnsiTheme="minorHAnsi" w:cstheme="minorHAnsi"/>
          <w:color w:val="000000" w:themeColor="text1"/>
          <w:highlight w:val="yellow"/>
        </w:rPr>
      </w:pPr>
      <w:r w:rsidRPr="00BB477B">
        <w:rPr>
          <w:rFonts w:asciiTheme="minorHAnsi" w:hAnsiTheme="minorHAnsi" w:cstheme="minorHAnsi"/>
          <w:color w:val="000000" w:themeColor="text1"/>
          <w:highlight w:val="yellow"/>
        </w:rPr>
        <w:t>Extract</w:t>
      </w:r>
      <w:r w:rsidR="00E55DD9">
        <w:rPr>
          <w:rFonts w:asciiTheme="minorHAnsi" w:hAnsiTheme="minorHAnsi" w:cstheme="minorHAnsi"/>
          <w:color w:val="000000" w:themeColor="text1"/>
          <w:highlight w:val="yellow"/>
        </w:rPr>
        <w:t xml:space="preserve"> the</w:t>
      </w:r>
      <w:r w:rsidRPr="00BB477B">
        <w:rPr>
          <w:rFonts w:asciiTheme="minorHAnsi" w:hAnsiTheme="minorHAnsi" w:cstheme="minorHAnsi"/>
          <w:color w:val="000000" w:themeColor="text1"/>
          <w:highlight w:val="yellow"/>
        </w:rPr>
        <w:t xml:space="preserve"> remaining needed data from </w:t>
      </w:r>
      <w:r w:rsidR="00E55DD9">
        <w:rPr>
          <w:rFonts w:asciiTheme="minorHAnsi" w:hAnsiTheme="minorHAnsi" w:cstheme="minorHAnsi"/>
          <w:color w:val="000000" w:themeColor="text1"/>
          <w:highlight w:val="yellow"/>
        </w:rPr>
        <w:t xml:space="preserve">the </w:t>
      </w:r>
      <w:r w:rsidRPr="00BB477B">
        <w:rPr>
          <w:rFonts w:asciiTheme="minorHAnsi" w:hAnsiTheme="minorHAnsi" w:cstheme="minorHAnsi"/>
          <w:color w:val="000000" w:themeColor="text1"/>
          <w:highlight w:val="yellow"/>
        </w:rPr>
        <w:t>MDR.</w:t>
      </w:r>
    </w:p>
    <w:p w14:paraId="4F04B6DC" w14:textId="5A43410C" w:rsidR="00E75DFA" w:rsidRDefault="00E75DFA" w:rsidP="00F71EC7">
      <w:pPr>
        <w:ind w:left="720" w:hanging="720"/>
        <w:jc w:val="left"/>
        <w:rPr>
          <w:rFonts w:asciiTheme="minorHAnsi" w:hAnsiTheme="minorHAnsi" w:cstheme="minorHAnsi"/>
          <w:color w:val="000000" w:themeColor="text1"/>
        </w:rPr>
      </w:pPr>
    </w:p>
    <w:p w14:paraId="7053CDEB" w14:textId="04D581F6" w:rsidR="00E75DFA" w:rsidRDefault="00017D73" w:rsidP="00F71EC7">
      <w:pPr>
        <w:widowControl/>
        <w:numPr>
          <w:ilvl w:val="2"/>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If needed, o</w:t>
      </w:r>
      <w:r w:rsidR="00E75DFA" w:rsidRPr="00015E65">
        <w:rPr>
          <w:rFonts w:asciiTheme="minorHAnsi" w:hAnsiTheme="minorHAnsi" w:cstheme="minorHAnsi"/>
          <w:color w:val="000000" w:themeColor="text1"/>
          <w:highlight w:val="yellow"/>
        </w:rPr>
        <w:t>btain race and sex from vm6ben files (</w:t>
      </w:r>
      <w:proofErr w:type="spellStart"/>
      <w:r w:rsidR="00E75DFA" w:rsidRPr="00015E65">
        <w:rPr>
          <w:rFonts w:asciiTheme="minorHAnsi" w:hAnsiTheme="minorHAnsi" w:cstheme="minorHAnsi"/>
          <w:color w:val="000000" w:themeColor="text1"/>
          <w:highlight w:val="yellow"/>
        </w:rPr>
        <w:t>pben</w:t>
      </w:r>
      <w:proofErr w:type="spellEnd"/>
      <w:r w:rsidR="00E75DFA" w:rsidRPr="00015E65">
        <w:rPr>
          <w:rFonts w:asciiTheme="minorHAnsi" w:hAnsiTheme="minorHAnsi" w:cstheme="minorHAnsi"/>
          <w:color w:val="000000" w:themeColor="text1"/>
          <w:highlight w:val="yellow"/>
        </w:rPr>
        <w:t xml:space="preserve"> files prior to September 2002)</w:t>
      </w:r>
      <w:r w:rsidR="00B925A0" w:rsidRPr="00015E65">
        <w:rPr>
          <w:rFonts w:asciiTheme="minorHAnsi" w:hAnsiTheme="minorHAnsi" w:cstheme="minorHAnsi"/>
          <w:color w:val="000000" w:themeColor="text1"/>
          <w:highlight w:val="yellow"/>
        </w:rPr>
        <w:t xml:space="preserve">, merge with </w:t>
      </w:r>
      <w:r w:rsidR="00E55DD9">
        <w:rPr>
          <w:rFonts w:asciiTheme="minorHAnsi" w:hAnsiTheme="minorHAnsi" w:cstheme="minorHAnsi"/>
          <w:color w:val="000000" w:themeColor="text1"/>
          <w:highlight w:val="yellow"/>
        </w:rPr>
        <w:t xml:space="preserve">the </w:t>
      </w:r>
      <w:r w:rsidR="00B925A0" w:rsidRPr="00015E65">
        <w:rPr>
          <w:rFonts w:asciiTheme="minorHAnsi" w:hAnsiTheme="minorHAnsi" w:cstheme="minorHAnsi"/>
          <w:color w:val="000000" w:themeColor="text1"/>
          <w:highlight w:val="yellow"/>
        </w:rPr>
        <w:t xml:space="preserve">cohort file, and check for errors as </w:t>
      </w:r>
      <w:r w:rsidR="00E55DD9">
        <w:rPr>
          <w:rFonts w:asciiTheme="minorHAnsi" w:hAnsiTheme="minorHAnsi" w:cstheme="minorHAnsi"/>
          <w:color w:val="000000" w:themeColor="text1"/>
          <w:highlight w:val="yellow"/>
        </w:rPr>
        <w:t xml:space="preserve">done </w:t>
      </w:r>
      <w:r w:rsidR="00B925A0" w:rsidRPr="00015E65">
        <w:rPr>
          <w:rFonts w:asciiTheme="minorHAnsi" w:hAnsiTheme="minorHAnsi" w:cstheme="minorHAnsi"/>
          <w:color w:val="000000" w:themeColor="text1"/>
          <w:highlight w:val="yellow"/>
        </w:rPr>
        <w:t>above</w:t>
      </w:r>
      <w:r w:rsidR="00680FBE" w:rsidRPr="00015E65">
        <w:rPr>
          <w:rFonts w:asciiTheme="minorHAnsi" w:hAnsiTheme="minorHAnsi" w:cstheme="minorHAnsi"/>
          <w:color w:val="000000" w:themeColor="text1"/>
          <w:highlight w:val="yellow"/>
        </w:rPr>
        <w:t>:</w:t>
      </w:r>
    </w:p>
    <w:p w14:paraId="3DFF53A4" w14:textId="77777777" w:rsidR="00E75DFA" w:rsidRDefault="00E75DFA" w:rsidP="00F71EC7">
      <w:pPr>
        <w:widowControl/>
        <w:jc w:val="left"/>
        <w:rPr>
          <w:rFonts w:ascii="Courier New" w:hAnsi="Courier New" w:cs="Courier New"/>
          <w:sz w:val="20"/>
          <w:szCs w:val="20"/>
          <w:shd w:val="clear" w:color="auto" w:fill="FFFFFF"/>
        </w:rPr>
      </w:pPr>
    </w:p>
    <w:p w14:paraId="07389B64" w14:textId="1DF11FFE" w:rsidR="00E75DFA" w:rsidRDefault="00E75DFA" w:rsidP="00F71EC7">
      <w:pPr>
        <w:widowControl/>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filename </w:t>
      </w:r>
      <w:proofErr w:type="spellStart"/>
      <w:r>
        <w:rPr>
          <w:rFonts w:ascii="Courier New" w:hAnsi="Courier New" w:cs="Courier New"/>
          <w:sz w:val="20"/>
          <w:szCs w:val="20"/>
          <w:shd w:val="clear" w:color="auto" w:fill="FFFFFF"/>
        </w:rPr>
        <w:t>vmben</w:t>
      </w:r>
      <w:proofErr w:type="spellEnd"/>
      <w:r>
        <w:rPr>
          <w:rFonts w:ascii="Courier New" w:hAnsi="Courier New" w:cs="Courier New"/>
          <w:sz w:val="20"/>
          <w:szCs w:val="20"/>
          <w:shd w:val="clear" w:color="auto" w:fill="FFFFFF"/>
        </w:rPr>
        <w:t xml:space="preserve"> pipe </w:t>
      </w:r>
      <w:r>
        <w:rPr>
          <w:rFonts w:ascii="Courier New" w:hAnsi="Courier New" w:cs="Courier New"/>
          <w:color w:val="800080"/>
          <w:sz w:val="20"/>
          <w:szCs w:val="20"/>
          <w:shd w:val="clear" w:color="auto" w:fill="FFFFFF"/>
        </w:rPr>
        <w:t>"</w:t>
      </w:r>
      <w:proofErr w:type="spellStart"/>
      <w:r>
        <w:rPr>
          <w:rFonts w:ascii="Courier New" w:hAnsi="Courier New" w:cs="Courier New"/>
          <w:color w:val="800080"/>
          <w:sz w:val="20"/>
          <w:szCs w:val="20"/>
          <w:shd w:val="clear" w:color="auto" w:fill="FFFFFF"/>
        </w:rPr>
        <w:t>uncompress</w:t>
      </w:r>
      <w:proofErr w:type="spellEnd"/>
      <w:r>
        <w:rPr>
          <w:rFonts w:ascii="Courier New" w:hAnsi="Courier New" w:cs="Courier New"/>
          <w:color w:val="800080"/>
          <w:sz w:val="20"/>
          <w:szCs w:val="20"/>
          <w:shd w:val="clear" w:color="auto" w:fill="FFFFFF"/>
        </w:rPr>
        <w:t xml:space="preserve"> -c /</w:t>
      </w:r>
      <w:proofErr w:type="spellStart"/>
      <w:r>
        <w:rPr>
          <w:rFonts w:ascii="Courier New" w:hAnsi="Courier New" w:cs="Courier New"/>
          <w:color w:val="800080"/>
          <w:sz w:val="20"/>
          <w:szCs w:val="20"/>
          <w:shd w:val="clear" w:color="auto" w:fill="FFFFFF"/>
        </w:rPr>
        <w:t>mdr</w:t>
      </w:r>
      <w:proofErr w:type="spellEnd"/>
      <w:r>
        <w:rPr>
          <w:rFonts w:ascii="Courier New" w:hAnsi="Courier New" w:cs="Courier New"/>
          <w:color w:val="800080"/>
          <w:sz w:val="20"/>
          <w:szCs w:val="20"/>
          <w:shd w:val="clear" w:color="auto" w:fill="FFFFFF"/>
        </w:rPr>
        <w:t>/pub/</w:t>
      </w:r>
      <w:proofErr w:type="spellStart"/>
      <w:r>
        <w:rPr>
          <w:rFonts w:ascii="Courier New" w:hAnsi="Courier New" w:cs="Courier New"/>
          <w:color w:val="800080"/>
          <w:sz w:val="20"/>
          <w:szCs w:val="20"/>
          <w:shd w:val="clear" w:color="auto" w:fill="FFFFFF"/>
        </w:rPr>
        <w:t>deers</w:t>
      </w:r>
      <w:proofErr w:type="spellEnd"/>
      <w:r>
        <w:rPr>
          <w:rFonts w:ascii="Courier New" w:hAnsi="Courier New" w:cs="Courier New"/>
          <w:color w:val="800080"/>
          <w:sz w:val="20"/>
          <w:szCs w:val="20"/>
          <w:shd w:val="clear" w:color="auto" w:fill="FFFFFF"/>
        </w:rPr>
        <w:t>/detail/vm6ben/</w:t>
      </w:r>
      <w:proofErr w:type="spellStart"/>
      <w:r>
        <w:rPr>
          <w:rFonts w:ascii="Courier New" w:hAnsi="Courier New" w:cs="Courier New"/>
          <w:color w:val="800080"/>
          <w:sz w:val="20"/>
          <w:szCs w:val="20"/>
          <w:shd w:val="clear" w:color="auto" w:fill="FFFFFF"/>
        </w:rPr>
        <w:t>fy</w:t>
      </w:r>
      <w:proofErr w:type="spellEnd"/>
      <w:r w:rsidR="00017D73">
        <w:rPr>
          <w:rFonts w:ascii="Courier New" w:hAnsi="Courier New" w:cs="Courier New"/>
          <w:color w:val="800080"/>
          <w:sz w:val="20"/>
          <w:szCs w:val="20"/>
          <w:shd w:val="clear" w:color="auto" w:fill="FFFFFF"/>
        </w:rPr>
        <w:t>##</w:t>
      </w:r>
      <w:r>
        <w:rPr>
          <w:rFonts w:ascii="Courier New" w:hAnsi="Courier New" w:cs="Courier New"/>
          <w:color w:val="800080"/>
          <w:sz w:val="20"/>
          <w:szCs w:val="20"/>
          <w:shd w:val="clear" w:color="auto" w:fill="FFFFFF"/>
        </w:rPr>
        <w:t>/</w:t>
      </w:r>
      <w:proofErr w:type="spellStart"/>
      <w:r>
        <w:rPr>
          <w:rFonts w:ascii="Courier New" w:hAnsi="Courier New" w:cs="Courier New"/>
          <w:color w:val="800080"/>
          <w:sz w:val="20"/>
          <w:szCs w:val="20"/>
          <w:shd w:val="clear" w:color="auto" w:fill="FFFFFF"/>
        </w:rPr>
        <w:t>fm</w:t>
      </w:r>
      <w:proofErr w:type="spellEnd"/>
      <w:r w:rsidR="00017D73">
        <w:rPr>
          <w:rFonts w:ascii="Courier New" w:hAnsi="Courier New" w:cs="Courier New"/>
          <w:color w:val="800080"/>
          <w:sz w:val="20"/>
          <w:szCs w:val="20"/>
          <w:shd w:val="clear" w:color="auto" w:fill="FFFFFF"/>
        </w:rPr>
        <w:t>##</w:t>
      </w:r>
      <w:r>
        <w:rPr>
          <w:rFonts w:ascii="Courier New" w:hAnsi="Courier New" w:cs="Courier New"/>
          <w:color w:val="800080"/>
          <w:sz w:val="20"/>
          <w:szCs w:val="20"/>
          <w:shd w:val="clear" w:color="auto" w:fill="FFFFFF"/>
        </w:rPr>
        <w:t>.</w:t>
      </w:r>
      <w:proofErr w:type="spellStart"/>
      <w:proofErr w:type="gramStart"/>
      <w:r>
        <w:rPr>
          <w:rFonts w:ascii="Courier New" w:hAnsi="Courier New" w:cs="Courier New"/>
          <w:color w:val="800080"/>
          <w:sz w:val="20"/>
          <w:szCs w:val="20"/>
          <w:shd w:val="clear" w:color="auto" w:fill="FFFFFF"/>
        </w:rPr>
        <w:t>txt.Z</w:t>
      </w:r>
      <w:proofErr w:type="spellEnd"/>
      <w:proofErr w:type="gramEnd"/>
      <w:r>
        <w:rPr>
          <w:rFonts w:ascii="Courier New" w:hAnsi="Courier New" w:cs="Courier New"/>
          <w:color w:val="800080"/>
          <w:sz w:val="20"/>
          <w:szCs w:val="20"/>
          <w:shd w:val="clear" w:color="auto" w:fill="FFFFFF"/>
        </w:rPr>
        <w:t>"</w:t>
      </w:r>
      <w:r>
        <w:rPr>
          <w:rFonts w:ascii="Courier New" w:hAnsi="Courier New" w:cs="Courier New"/>
          <w:sz w:val="20"/>
          <w:szCs w:val="20"/>
          <w:shd w:val="clear" w:color="auto" w:fill="FFFFFF"/>
        </w:rPr>
        <w:t>;</w:t>
      </w:r>
    </w:p>
    <w:p w14:paraId="21ADF285" w14:textId="77777777" w:rsidR="00E75DFA" w:rsidRDefault="00E75DFA" w:rsidP="00F71EC7">
      <w:pPr>
        <w:widowControl/>
        <w:jc w:val="left"/>
        <w:rPr>
          <w:rFonts w:ascii="Courier New" w:hAnsi="Courier New" w:cs="Courier New"/>
          <w:sz w:val="20"/>
          <w:szCs w:val="20"/>
          <w:shd w:val="clear" w:color="auto" w:fill="FFFFFF"/>
        </w:rPr>
      </w:pPr>
    </w:p>
    <w:p w14:paraId="293D8BB8" w14:textId="6582C27D" w:rsidR="00E75DFA" w:rsidRDefault="00E75DFA"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 xml:space="preserve">DATA </w:t>
      </w:r>
      <w:proofErr w:type="spellStart"/>
      <w:r>
        <w:rPr>
          <w:rFonts w:ascii="Courier New" w:hAnsi="Courier New" w:cs="Courier New"/>
          <w:sz w:val="20"/>
          <w:szCs w:val="20"/>
          <w:shd w:val="clear" w:color="auto" w:fill="FFFFFF"/>
        </w:rPr>
        <w:t>vmbenssn</w:t>
      </w:r>
      <w:proofErr w:type="spellEnd"/>
      <w:r>
        <w:rPr>
          <w:rFonts w:ascii="Courier New" w:hAnsi="Courier New" w:cs="Courier New"/>
          <w:sz w:val="20"/>
          <w:szCs w:val="20"/>
          <w:shd w:val="clear" w:color="auto" w:fill="FFFFFF"/>
        </w:rPr>
        <w:t>;</w:t>
      </w:r>
    </w:p>
    <w:p w14:paraId="3925DC8C" w14:textId="5238E115" w:rsidR="00E75DFA" w:rsidRDefault="00E75DFA" w:rsidP="00F71EC7">
      <w:pPr>
        <w:widowControl/>
        <w:ind w:left="990" w:hanging="270"/>
        <w:jc w:val="left"/>
        <w:rPr>
          <w:rFonts w:ascii="Courier New" w:hAnsi="Courier New" w:cs="Courier New"/>
          <w:sz w:val="20"/>
          <w:szCs w:val="20"/>
          <w:shd w:val="clear" w:color="auto" w:fill="FFFFFF"/>
        </w:rPr>
      </w:pPr>
      <w:proofErr w:type="spellStart"/>
      <w:r>
        <w:rPr>
          <w:rFonts w:ascii="Courier New" w:hAnsi="Courier New" w:cs="Courier New"/>
          <w:sz w:val="20"/>
          <w:szCs w:val="20"/>
          <w:shd w:val="clear" w:color="auto" w:fill="FFFFFF"/>
        </w:rPr>
        <w:t>infile</w:t>
      </w:r>
      <w:proofErr w:type="spellEnd"/>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vmben</w:t>
      </w:r>
      <w:proofErr w:type="spellEnd"/>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lrecl</w:t>
      </w:r>
      <w:proofErr w:type="spellEnd"/>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800</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missover</w:t>
      </w:r>
      <w:proofErr w:type="spellEnd"/>
      <w:r>
        <w:rPr>
          <w:rFonts w:ascii="Courier New" w:hAnsi="Courier New" w:cs="Courier New"/>
          <w:sz w:val="20"/>
          <w:szCs w:val="20"/>
          <w:shd w:val="clear" w:color="auto" w:fill="FFFFFF"/>
        </w:rPr>
        <w:t>;</w:t>
      </w:r>
    </w:p>
    <w:p w14:paraId="7C8AC45E" w14:textId="5A7CDFC4" w:rsidR="00E75DFA" w:rsidRDefault="00E75DFA" w:rsidP="00F71EC7">
      <w:pPr>
        <w:widowControl/>
        <w:ind w:left="990" w:hanging="27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input @</w:t>
      </w:r>
      <w:r>
        <w:rPr>
          <w:rFonts w:ascii="Courier New" w:hAnsi="Courier New" w:cs="Courier New"/>
          <w:b/>
          <w:bCs/>
          <w:color w:val="008080"/>
          <w:sz w:val="20"/>
          <w:szCs w:val="20"/>
          <w:shd w:val="clear" w:color="auto" w:fill="FFFFFF"/>
        </w:rPr>
        <w:t>24</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patssn</w:t>
      </w:r>
      <w:proofErr w:type="spellEnd"/>
      <w:r>
        <w:rPr>
          <w:rFonts w:ascii="Courier New" w:hAnsi="Courier New" w:cs="Courier New"/>
          <w:sz w:val="20"/>
          <w:szCs w:val="20"/>
          <w:shd w:val="clear" w:color="auto" w:fill="FFFFFF"/>
        </w:rPr>
        <w:t xml:space="preserve"> </w:t>
      </w:r>
      <w:r>
        <w:rPr>
          <w:rFonts w:ascii="Courier New" w:hAnsi="Courier New" w:cs="Courier New"/>
          <w:color w:val="008080"/>
          <w:sz w:val="20"/>
          <w:szCs w:val="20"/>
          <w:shd w:val="clear" w:color="auto" w:fill="FFFFFF"/>
        </w:rPr>
        <w:t>$char9.</w:t>
      </w:r>
      <w:r>
        <w:rPr>
          <w:rFonts w:ascii="Courier New" w:hAnsi="Courier New" w:cs="Courier New"/>
          <w:sz w:val="20"/>
          <w:szCs w:val="20"/>
          <w:shd w:val="clear" w:color="auto" w:fill="FFFFFF"/>
        </w:rPr>
        <w:t xml:space="preserve"> @;</w:t>
      </w:r>
    </w:p>
    <w:p w14:paraId="729C3E5C" w14:textId="7665D192" w:rsidR="00E75DFA" w:rsidRDefault="00E75DFA" w:rsidP="00F71EC7">
      <w:pPr>
        <w:widowControl/>
        <w:ind w:left="990" w:hanging="27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if (</w:t>
      </w:r>
      <w:proofErr w:type="spellStart"/>
      <w:r>
        <w:rPr>
          <w:rFonts w:ascii="Courier New" w:hAnsi="Courier New" w:cs="Courier New"/>
          <w:sz w:val="20"/>
          <w:szCs w:val="20"/>
          <w:shd w:val="clear" w:color="auto" w:fill="FFFFFF"/>
        </w:rPr>
        <w:t>patssn</w:t>
      </w:r>
      <w:proofErr w:type="spellEnd"/>
      <w:r>
        <w:rPr>
          <w:rFonts w:ascii="Courier New" w:hAnsi="Courier New" w:cs="Courier New"/>
          <w:sz w:val="20"/>
          <w:szCs w:val="20"/>
          <w:shd w:val="clear" w:color="auto" w:fill="FFFFFF"/>
        </w:rPr>
        <w:t xml:space="preserve"> ne </w:t>
      </w:r>
      <w:r>
        <w:rPr>
          <w:rFonts w:ascii="Courier New" w:hAnsi="Courier New" w:cs="Courier New"/>
          <w:color w:val="800080"/>
          <w:sz w:val="20"/>
          <w:szCs w:val="20"/>
          <w:shd w:val="clear" w:color="auto" w:fill="FFFFFF"/>
        </w:rPr>
        <w:t>""</w:t>
      </w:r>
      <w:r>
        <w:rPr>
          <w:rFonts w:ascii="Courier New" w:hAnsi="Courier New" w:cs="Courier New"/>
          <w:sz w:val="20"/>
          <w:szCs w:val="20"/>
          <w:shd w:val="clear" w:color="auto" w:fill="FFFFFF"/>
        </w:rPr>
        <w:t>) then do;</w:t>
      </w:r>
    </w:p>
    <w:p w14:paraId="6F114522" w14:textId="7B672ACA" w:rsidR="00E75DFA" w:rsidRDefault="00E75DFA" w:rsidP="00F71EC7">
      <w:pPr>
        <w:widowControl/>
        <w:ind w:left="990" w:hanging="27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input</w:t>
      </w:r>
    </w:p>
    <w:p w14:paraId="3BF7B5C8" w14:textId="77777777" w:rsidR="00E75DFA" w:rsidRDefault="00E75DFA" w:rsidP="00F71EC7">
      <w:pPr>
        <w:widowControl/>
        <w:ind w:left="990" w:hanging="27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b/>
          <w:bCs/>
          <w:color w:val="008080"/>
          <w:sz w:val="20"/>
          <w:szCs w:val="20"/>
          <w:shd w:val="clear" w:color="auto" w:fill="FFFFFF"/>
        </w:rPr>
        <w:t>43</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bensex</w:t>
      </w:r>
      <w:proofErr w:type="spellEnd"/>
      <w:r>
        <w:rPr>
          <w:rFonts w:ascii="Courier New" w:hAnsi="Courier New" w:cs="Courier New"/>
          <w:sz w:val="20"/>
          <w:szCs w:val="20"/>
          <w:shd w:val="clear" w:color="auto" w:fill="FFFFFF"/>
        </w:rPr>
        <w:t xml:space="preserve"> </w:t>
      </w:r>
      <w:r>
        <w:rPr>
          <w:rFonts w:ascii="Courier New" w:hAnsi="Courier New" w:cs="Courier New"/>
          <w:color w:val="008080"/>
          <w:sz w:val="20"/>
          <w:szCs w:val="20"/>
          <w:shd w:val="clear" w:color="auto" w:fill="FFFFFF"/>
        </w:rPr>
        <w:t>$char1.</w:t>
      </w:r>
    </w:p>
    <w:p w14:paraId="29058C87" w14:textId="77777777" w:rsidR="00E75DFA" w:rsidRDefault="00E75DFA" w:rsidP="00F71EC7">
      <w:pPr>
        <w:widowControl/>
        <w:ind w:left="990" w:hanging="27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b/>
          <w:bCs/>
          <w:color w:val="008080"/>
          <w:sz w:val="20"/>
          <w:szCs w:val="20"/>
          <w:shd w:val="clear" w:color="auto" w:fill="FFFFFF"/>
        </w:rPr>
        <w:t>44</w:t>
      </w:r>
      <w:r>
        <w:rPr>
          <w:rFonts w:ascii="Courier New" w:hAnsi="Courier New" w:cs="Courier New"/>
          <w:sz w:val="20"/>
          <w:szCs w:val="20"/>
          <w:shd w:val="clear" w:color="auto" w:fill="FFFFFF"/>
        </w:rPr>
        <w:t xml:space="preserve"> race </w:t>
      </w:r>
      <w:r>
        <w:rPr>
          <w:rFonts w:ascii="Courier New" w:hAnsi="Courier New" w:cs="Courier New"/>
          <w:color w:val="008080"/>
          <w:sz w:val="20"/>
          <w:szCs w:val="20"/>
          <w:shd w:val="clear" w:color="auto" w:fill="FFFFFF"/>
        </w:rPr>
        <w:t>$char1.</w:t>
      </w:r>
    </w:p>
    <w:p w14:paraId="17B1982F" w14:textId="77777777" w:rsidR="00E75DFA" w:rsidRDefault="00E75DFA" w:rsidP="00F71EC7">
      <w:pPr>
        <w:widowControl/>
        <w:ind w:left="270" w:firstLine="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w:t>
      </w:r>
    </w:p>
    <w:p w14:paraId="13280B9C" w14:textId="77777777" w:rsidR="00E75DFA" w:rsidRDefault="00E75DFA" w:rsidP="00F71EC7">
      <w:pPr>
        <w:widowControl/>
        <w:ind w:firstLine="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end;</w:t>
      </w:r>
    </w:p>
    <w:p w14:paraId="02520C8F" w14:textId="77777777" w:rsidR="00E75DFA" w:rsidRDefault="00E75DFA" w:rsidP="00F71EC7">
      <w:pPr>
        <w:widowControl/>
        <w:ind w:firstLine="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else delete;  </w:t>
      </w:r>
    </w:p>
    <w:p w14:paraId="6ED3D080" w14:textId="77777777" w:rsidR="00E75DFA" w:rsidRDefault="00E75DFA" w:rsidP="00F71EC7">
      <w:pPr>
        <w:widowControl/>
        <w:ind w:firstLine="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RUN;</w:t>
      </w:r>
    </w:p>
    <w:p w14:paraId="49687392" w14:textId="2A3040B2" w:rsidR="00E75DFA" w:rsidRDefault="00E75DFA" w:rsidP="00F71EC7">
      <w:pPr>
        <w:widowControl/>
        <w:jc w:val="left"/>
        <w:rPr>
          <w:rFonts w:asciiTheme="minorHAnsi" w:hAnsiTheme="minorHAnsi" w:cstheme="minorHAnsi"/>
          <w:color w:val="000000" w:themeColor="text1"/>
        </w:rPr>
      </w:pPr>
    </w:p>
    <w:p w14:paraId="13E5C39C" w14:textId="37050C3B" w:rsidR="00E75DFA" w:rsidRDefault="00E75DFA" w:rsidP="00F71EC7">
      <w:pPr>
        <w:widowControl/>
        <w:numPr>
          <w:ilvl w:val="2"/>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Obtain death data from </w:t>
      </w:r>
      <w:r w:rsidR="00E55DD9">
        <w:rPr>
          <w:rFonts w:asciiTheme="minorHAnsi" w:hAnsiTheme="minorHAnsi" w:cstheme="minorHAnsi"/>
          <w:color w:val="000000" w:themeColor="text1"/>
          <w:highlight w:val="yellow"/>
        </w:rPr>
        <w:t xml:space="preserve">the </w:t>
      </w:r>
      <w:r w:rsidRPr="00015E65">
        <w:rPr>
          <w:rFonts w:asciiTheme="minorHAnsi" w:hAnsiTheme="minorHAnsi" w:cstheme="minorHAnsi"/>
          <w:color w:val="000000" w:themeColor="text1"/>
          <w:highlight w:val="yellow"/>
        </w:rPr>
        <w:t>death master file</w:t>
      </w:r>
      <w:r w:rsidR="00B925A0" w:rsidRPr="00015E65">
        <w:rPr>
          <w:rFonts w:asciiTheme="minorHAnsi" w:hAnsiTheme="minorHAnsi" w:cstheme="minorHAnsi"/>
          <w:color w:val="000000" w:themeColor="text1"/>
          <w:highlight w:val="yellow"/>
        </w:rPr>
        <w:t xml:space="preserve">, merge with </w:t>
      </w:r>
      <w:r w:rsidR="00E55DD9">
        <w:rPr>
          <w:rFonts w:asciiTheme="minorHAnsi" w:hAnsiTheme="minorHAnsi" w:cstheme="minorHAnsi"/>
          <w:color w:val="000000" w:themeColor="text1"/>
          <w:highlight w:val="yellow"/>
        </w:rPr>
        <w:t xml:space="preserve">the </w:t>
      </w:r>
      <w:r w:rsidR="00B925A0" w:rsidRPr="00015E65">
        <w:rPr>
          <w:rFonts w:asciiTheme="minorHAnsi" w:hAnsiTheme="minorHAnsi" w:cstheme="minorHAnsi"/>
          <w:color w:val="000000" w:themeColor="text1"/>
          <w:highlight w:val="yellow"/>
        </w:rPr>
        <w:t xml:space="preserve">cohort file, and check for errors as </w:t>
      </w:r>
      <w:r w:rsidR="00E55DD9">
        <w:rPr>
          <w:rFonts w:asciiTheme="minorHAnsi" w:hAnsiTheme="minorHAnsi" w:cstheme="minorHAnsi"/>
          <w:color w:val="000000" w:themeColor="text1"/>
          <w:highlight w:val="yellow"/>
        </w:rPr>
        <w:t xml:space="preserve">done </w:t>
      </w:r>
      <w:r w:rsidR="00B925A0" w:rsidRPr="00015E65">
        <w:rPr>
          <w:rFonts w:asciiTheme="minorHAnsi" w:hAnsiTheme="minorHAnsi" w:cstheme="minorHAnsi"/>
          <w:color w:val="000000" w:themeColor="text1"/>
          <w:highlight w:val="yellow"/>
        </w:rPr>
        <w:t>above</w:t>
      </w:r>
      <w:r w:rsidRPr="00015E65">
        <w:rPr>
          <w:rFonts w:asciiTheme="minorHAnsi" w:hAnsiTheme="minorHAnsi" w:cstheme="minorHAnsi"/>
          <w:color w:val="000000" w:themeColor="text1"/>
          <w:highlight w:val="yellow"/>
        </w:rPr>
        <w:t>:</w:t>
      </w:r>
    </w:p>
    <w:p w14:paraId="2A7399DA" w14:textId="77777777" w:rsidR="00E75DFA" w:rsidRDefault="00E75DFA" w:rsidP="00F71EC7">
      <w:pPr>
        <w:widowControl/>
        <w:jc w:val="left"/>
        <w:rPr>
          <w:rFonts w:ascii="Courier New" w:hAnsi="Courier New" w:cs="Courier New"/>
          <w:sz w:val="20"/>
          <w:szCs w:val="20"/>
          <w:shd w:val="clear" w:color="auto" w:fill="FFFFFF"/>
        </w:rPr>
      </w:pPr>
    </w:p>
    <w:p w14:paraId="5062096A" w14:textId="79356AEF" w:rsidR="00E75DFA" w:rsidRDefault="00E75DFA"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sidR="00B925A0">
        <w:rPr>
          <w:rFonts w:ascii="Courier New" w:hAnsi="Courier New" w:cs="Courier New"/>
          <w:sz w:val="20"/>
          <w:szCs w:val="20"/>
          <w:shd w:val="clear" w:color="auto" w:fill="FFFFFF"/>
        </w:rPr>
        <w:tab/>
      </w:r>
      <w:r>
        <w:rPr>
          <w:rFonts w:ascii="Courier New" w:hAnsi="Courier New" w:cs="Courier New"/>
          <w:b/>
          <w:bCs/>
          <w:color w:val="000080"/>
          <w:sz w:val="20"/>
          <w:szCs w:val="20"/>
          <w:shd w:val="clear" w:color="auto" w:fill="FFFFFF"/>
        </w:rPr>
        <w:t>DATA</w:t>
      </w:r>
      <w:r>
        <w:rPr>
          <w:rFonts w:ascii="Courier New" w:hAnsi="Courier New" w:cs="Courier New"/>
          <w:sz w:val="20"/>
          <w:szCs w:val="20"/>
          <w:shd w:val="clear" w:color="auto" w:fill="FFFFFF"/>
        </w:rPr>
        <w:t xml:space="preserve"> </w:t>
      </w:r>
      <w:r w:rsidR="00B925A0">
        <w:rPr>
          <w:rFonts w:ascii="Courier New" w:hAnsi="Courier New" w:cs="Courier New"/>
          <w:sz w:val="20"/>
          <w:szCs w:val="20"/>
          <w:shd w:val="clear" w:color="auto" w:fill="FFFFFF"/>
        </w:rPr>
        <w:t>death</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keep</w:t>
      </w:r>
      <w:r>
        <w:rPr>
          <w:rFonts w:ascii="Courier New" w:hAnsi="Courier New" w:cs="Courier New"/>
          <w:sz w:val="20"/>
          <w:szCs w:val="20"/>
          <w:shd w:val="clear" w:color="auto" w:fill="FFFFFF"/>
        </w:rPr>
        <w:t xml:space="preserve"> = </w:t>
      </w:r>
      <w:proofErr w:type="spellStart"/>
      <w:r w:rsidR="00B925A0">
        <w:rPr>
          <w:rFonts w:ascii="Courier New" w:hAnsi="Courier New" w:cs="Courier New"/>
          <w:sz w:val="20"/>
          <w:szCs w:val="20"/>
          <w:shd w:val="clear" w:color="auto" w:fill="FFFFFF"/>
        </w:rPr>
        <w:t>sponssn</w:t>
      </w:r>
      <w:proofErr w:type="spellEnd"/>
      <w:r>
        <w:rPr>
          <w:rFonts w:ascii="Courier New" w:hAnsi="Courier New" w:cs="Courier New"/>
          <w:sz w:val="20"/>
          <w:szCs w:val="20"/>
          <w:shd w:val="clear" w:color="auto" w:fill="FFFFFF"/>
        </w:rPr>
        <w:t xml:space="preserve"> </w:t>
      </w:r>
      <w:proofErr w:type="spellStart"/>
      <w:r w:rsidR="00B925A0">
        <w:rPr>
          <w:rFonts w:ascii="Courier New" w:hAnsi="Courier New" w:cs="Courier New"/>
          <w:sz w:val="20"/>
          <w:szCs w:val="20"/>
          <w:shd w:val="clear" w:color="auto" w:fill="FFFFFF"/>
        </w:rPr>
        <w:t>patssn</w:t>
      </w:r>
      <w:proofErr w:type="spellEnd"/>
      <w:r>
        <w:rPr>
          <w:rFonts w:ascii="Courier New" w:hAnsi="Courier New" w:cs="Courier New"/>
          <w:sz w:val="20"/>
          <w:szCs w:val="20"/>
          <w:shd w:val="clear" w:color="auto" w:fill="FFFFFF"/>
        </w:rPr>
        <w:t xml:space="preserve"> </w:t>
      </w:r>
      <w:r w:rsidR="00B925A0">
        <w:rPr>
          <w:rFonts w:ascii="Courier New" w:hAnsi="Courier New" w:cs="Courier New"/>
          <w:sz w:val="20"/>
          <w:szCs w:val="20"/>
          <w:shd w:val="clear" w:color="auto" w:fill="FFFFFF"/>
        </w:rPr>
        <w:t>dob</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dds</w:t>
      </w:r>
      <w:proofErr w:type="spellEnd"/>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dthdate</w:t>
      </w:r>
      <w:proofErr w:type="spellEnd"/>
      <w:r>
        <w:rPr>
          <w:rFonts w:ascii="Courier New" w:hAnsi="Courier New" w:cs="Courier New"/>
          <w:sz w:val="20"/>
          <w:szCs w:val="20"/>
          <w:shd w:val="clear" w:color="auto" w:fill="FFFFFF"/>
        </w:rPr>
        <w:t xml:space="preserve"> source </w:t>
      </w:r>
      <w:proofErr w:type="spellStart"/>
      <w:r w:rsidR="00B925A0">
        <w:rPr>
          <w:rFonts w:ascii="Courier New" w:hAnsi="Courier New" w:cs="Courier New"/>
          <w:sz w:val="20"/>
          <w:szCs w:val="20"/>
          <w:shd w:val="clear" w:color="auto" w:fill="FFFFFF"/>
        </w:rPr>
        <w:t>edipn</w:t>
      </w:r>
      <w:proofErr w:type="spellEnd"/>
      <w:r>
        <w:rPr>
          <w:rFonts w:ascii="Courier New" w:hAnsi="Courier New" w:cs="Courier New"/>
          <w:sz w:val="20"/>
          <w:szCs w:val="20"/>
          <w:shd w:val="clear" w:color="auto" w:fill="FFFFFF"/>
        </w:rPr>
        <w:t>);</w:t>
      </w:r>
    </w:p>
    <w:p w14:paraId="5C101A99" w14:textId="6D1383AE" w:rsidR="00E75DFA" w:rsidRDefault="00E75DFA"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sidR="00B925A0">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SET</w:t>
      </w:r>
      <w:r>
        <w:rPr>
          <w:rFonts w:ascii="Courier New" w:hAnsi="Courier New" w:cs="Courier New"/>
          <w:sz w:val="20"/>
          <w:szCs w:val="20"/>
          <w:shd w:val="clear" w:color="auto" w:fill="FFFFFF"/>
        </w:rPr>
        <w:t xml:space="preserve"> </w:t>
      </w:r>
      <w:r>
        <w:rPr>
          <w:rFonts w:ascii="Courier New" w:hAnsi="Courier New" w:cs="Courier New"/>
          <w:color w:val="800080"/>
          <w:sz w:val="20"/>
          <w:szCs w:val="20"/>
          <w:shd w:val="clear" w:color="auto" w:fill="FFFFFF"/>
        </w:rPr>
        <w:t>"/</w:t>
      </w:r>
      <w:proofErr w:type="spellStart"/>
      <w:r>
        <w:rPr>
          <w:rFonts w:ascii="Courier New" w:hAnsi="Courier New" w:cs="Courier New"/>
          <w:color w:val="800080"/>
          <w:sz w:val="20"/>
          <w:szCs w:val="20"/>
          <w:shd w:val="clear" w:color="auto" w:fill="FFFFFF"/>
        </w:rPr>
        <w:t>mdr</w:t>
      </w:r>
      <w:proofErr w:type="spellEnd"/>
      <w:r>
        <w:rPr>
          <w:rFonts w:ascii="Courier New" w:hAnsi="Courier New" w:cs="Courier New"/>
          <w:color w:val="800080"/>
          <w:sz w:val="20"/>
          <w:szCs w:val="20"/>
          <w:shd w:val="clear" w:color="auto" w:fill="FFFFFF"/>
        </w:rPr>
        <w:t>/pub/death/master/</w:t>
      </w:r>
      <w:proofErr w:type="spellStart"/>
      <w:r>
        <w:rPr>
          <w:rFonts w:ascii="Courier New" w:hAnsi="Courier New" w:cs="Courier New"/>
          <w:color w:val="800080"/>
          <w:sz w:val="20"/>
          <w:szCs w:val="20"/>
          <w:shd w:val="clear" w:color="auto" w:fill="FFFFFF"/>
        </w:rPr>
        <w:t>mpidth</w:t>
      </w:r>
      <w:proofErr w:type="spellEnd"/>
      <w:r>
        <w:rPr>
          <w:rFonts w:ascii="Courier New" w:hAnsi="Courier New" w:cs="Courier New"/>
          <w:color w:val="800080"/>
          <w:sz w:val="20"/>
          <w:szCs w:val="20"/>
          <w:shd w:val="clear" w:color="auto" w:fill="FFFFFF"/>
        </w:rPr>
        <w:t>"</w:t>
      </w:r>
      <w:r>
        <w:rPr>
          <w:rFonts w:ascii="Courier New" w:hAnsi="Courier New" w:cs="Courier New"/>
          <w:sz w:val="20"/>
          <w:szCs w:val="20"/>
          <w:shd w:val="clear" w:color="auto" w:fill="FFFFFF"/>
        </w:rPr>
        <w:t xml:space="preserve">; </w:t>
      </w:r>
      <w:r>
        <w:rPr>
          <w:rFonts w:ascii="Courier New" w:hAnsi="Courier New" w:cs="Courier New"/>
          <w:color w:val="008000"/>
          <w:sz w:val="20"/>
          <w:szCs w:val="20"/>
          <w:shd w:val="clear" w:color="auto" w:fill="FFFFFF"/>
        </w:rPr>
        <w:t xml:space="preserve">*may need to </w:t>
      </w:r>
      <w:proofErr w:type="gramStart"/>
      <w:r>
        <w:rPr>
          <w:rFonts w:ascii="Courier New" w:hAnsi="Courier New" w:cs="Courier New"/>
          <w:color w:val="008000"/>
          <w:sz w:val="20"/>
          <w:szCs w:val="20"/>
          <w:shd w:val="clear" w:color="auto" w:fill="FFFFFF"/>
        </w:rPr>
        <w:t>add .sas</w:t>
      </w:r>
      <w:proofErr w:type="gramEnd"/>
      <w:r>
        <w:rPr>
          <w:rFonts w:ascii="Courier New" w:hAnsi="Courier New" w:cs="Courier New"/>
          <w:color w:val="008000"/>
          <w:sz w:val="20"/>
          <w:szCs w:val="20"/>
          <w:shd w:val="clear" w:color="auto" w:fill="FFFFFF"/>
        </w:rPr>
        <w:t>7bdat;</w:t>
      </w:r>
    </w:p>
    <w:p w14:paraId="07D377A8" w14:textId="70AA5C6A" w:rsidR="00E75DFA" w:rsidRDefault="00E75DFA"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sidR="00B925A0">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if</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patssn</w:t>
      </w:r>
      <w:proofErr w:type="spellEnd"/>
      <w:r>
        <w:rPr>
          <w:rFonts w:ascii="Courier New" w:hAnsi="Courier New" w:cs="Courier New"/>
          <w:sz w:val="20"/>
          <w:szCs w:val="20"/>
          <w:shd w:val="clear" w:color="auto" w:fill="FFFFFF"/>
        </w:rPr>
        <w:t xml:space="preserve"> ne </w:t>
      </w:r>
      <w:r>
        <w:rPr>
          <w:rFonts w:ascii="Courier New" w:hAnsi="Courier New" w:cs="Courier New"/>
          <w:color w:val="800080"/>
          <w:sz w:val="20"/>
          <w:szCs w:val="20"/>
          <w:shd w:val="clear" w:color="auto" w:fill="FFFFFF"/>
        </w:rPr>
        <w:t>""</w:t>
      </w:r>
      <w:r>
        <w:rPr>
          <w:rFonts w:ascii="Courier New" w:hAnsi="Courier New" w:cs="Courier New"/>
          <w:sz w:val="20"/>
          <w:szCs w:val="20"/>
          <w:shd w:val="clear" w:color="auto" w:fill="FFFFFF"/>
        </w:rPr>
        <w:t>;</w:t>
      </w:r>
    </w:p>
    <w:p w14:paraId="56A20E65" w14:textId="143DFD85" w:rsidR="00E75DFA" w:rsidRDefault="00E75DFA"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sidR="00B925A0">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format</w:t>
      </w:r>
      <w:r>
        <w:rPr>
          <w:rFonts w:ascii="Courier New" w:hAnsi="Courier New" w:cs="Courier New"/>
          <w:sz w:val="20"/>
          <w:szCs w:val="20"/>
          <w:shd w:val="clear" w:color="auto" w:fill="FFFFFF"/>
        </w:rPr>
        <w:t xml:space="preserve"> </w:t>
      </w:r>
      <w:r w:rsidR="00B925A0">
        <w:rPr>
          <w:rFonts w:ascii="Courier New" w:hAnsi="Courier New" w:cs="Courier New"/>
          <w:sz w:val="20"/>
          <w:szCs w:val="20"/>
          <w:shd w:val="clear" w:color="auto" w:fill="FFFFFF"/>
        </w:rPr>
        <w:t xml:space="preserve">dob </w:t>
      </w:r>
      <w:proofErr w:type="spellStart"/>
      <w:r>
        <w:rPr>
          <w:rFonts w:ascii="Courier New" w:hAnsi="Courier New" w:cs="Courier New"/>
          <w:sz w:val="20"/>
          <w:szCs w:val="20"/>
          <w:shd w:val="clear" w:color="auto" w:fill="FFFFFF"/>
        </w:rPr>
        <w:t>dthdate</w:t>
      </w:r>
      <w:proofErr w:type="spellEnd"/>
      <w:r>
        <w:rPr>
          <w:rFonts w:ascii="Courier New" w:hAnsi="Courier New" w:cs="Courier New"/>
          <w:sz w:val="20"/>
          <w:szCs w:val="20"/>
          <w:shd w:val="clear" w:color="auto" w:fill="FFFFFF"/>
        </w:rPr>
        <w:t xml:space="preserve"> </w:t>
      </w:r>
      <w:r>
        <w:rPr>
          <w:rFonts w:ascii="Courier New" w:hAnsi="Courier New" w:cs="Courier New"/>
          <w:color w:val="008080"/>
          <w:sz w:val="20"/>
          <w:szCs w:val="20"/>
          <w:shd w:val="clear" w:color="auto" w:fill="FFFFFF"/>
        </w:rPr>
        <w:t>mmddyy10.</w:t>
      </w:r>
      <w:r>
        <w:rPr>
          <w:rFonts w:ascii="Courier New" w:hAnsi="Courier New" w:cs="Courier New"/>
          <w:sz w:val="20"/>
          <w:szCs w:val="20"/>
          <w:shd w:val="clear" w:color="auto" w:fill="FFFFFF"/>
        </w:rPr>
        <w:t>;</w:t>
      </w:r>
    </w:p>
    <w:p w14:paraId="220F1288" w14:textId="473E2863" w:rsidR="00E75DFA" w:rsidRDefault="00E75DFA" w:rsidP="00F71EC7">
      <w:pPr>
        <w:widowControl/>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sidR="00B925A0">
        <w:rPr>
          <w:rFonts w:ascii="Courier New" w:hAnsi="Courier New" w:cs="Courier New"/>
          <w:sz w:val="20"/>
          <w:szCs w:val="20"/>
          <w:shd w:val="clear" w:color="auto" w:fill="FFFFFF"/>
        </w:rPr>
        <w:tab/>
      </w:r>
      <w:r>
        <w:rPr>
          <w:rFonts w:ascii="Courier New" w:hAnsi="Courier New" w:cs="Courier New"/>
          <w:b/>
          <w:bCs/>
          <w:color w:val="000080"/>
          <w:sz w:val="20"/>
          <w:szCs w:val="20"/>
          <w:shd w:val="clear" w:color="auto" w:fill="FFFFFF"/>
        </w:rPr>
        <w:t>RUN</w:t>
      </w:r>
      <w:r>
        <w:rPr>
          <w:rFonts w:ascii="Courier New" w:hAnsi="Courier New" w:cs="Courier New"/>
          <w:sz w:val="20"/>
          <w:szCs w:val="20"/>
          <w:shd w:val="clear" w:color="auto" w:fill="FFFFFF"/>
        </w:rPr>
        <w:t>;</w:t>
      </w:r>
    </w:p>
    <w:p w14:paraId="79E827CA" w14:textId="406936D3" w:rsidR="00E75DFA" w:rsidRDefault="00E75DFA" w:rsidP="00F71EC7">
      <w:pPr>
        <w:widowControl/>
        <w:jc w:val="left"/>
        <w:rPr>
          <w:rFonts w:asciiTheme="minorHAnsi" w:hAnsiTheme="minorHAnsi" w:cstheme="minorHAnsi"/>
          <w:color w:val="000000" w:themeColor="text1"/>
        </w:rPr>
      </w:pPr>
    </w:p>
    <w:p w14:paraId="4935F6E3" w14:textId="4509E1E3" w:rsidR="003F78A9" w:rsidRDefault="00B925A0" w:rsidP="00F71EC7">
      <w:pPr>
        <w:widowControl/>
        <w:numPr>
          <w:ilvl w:val="2"/>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Obtain </w:t>
      </w:r>
      <w:r w:rsidR="00680FBE" w:rsidRPr="00015E65">
        <w:rPr>
          <w:rFonts w:asciiTheme="minorHAnsi" w:hAnsiTheme="minorHAnsi" w:cstheme="minorHAnsi"/>
          <w:color w:val="000000" w:themeColor="text1"/>
          <w:highlight w:val="yellow"/>
        </w:rPr>
        <w:t>additional data files needed for analysis (see</w:t>
      </w:r>
      <w:r w:rsidR="005A1EE7" w:rsidRPr="00015E65">
        <w:rPr>
          <w:rFonts w:asciiTheme="minorHAnsi" w:hAnsiTheme="minorHAnsi" w:cstheme="minorHAnsi"/>
          <w:color w:val="000000" w:themeColor="text1"/>
          <w:highlight w:val="yellow"/>
        </w:rPr>
        <w:t xml:space="preserve"> MDR Functional User’s Guide for data location and additional helpful SAS macros and code</w:t>
      </w:r>
      <w:r w:rsidR="00680FBE" w:rsidRPr="00015E65">
        <w:rPr>
          <w:rFonts w:asciiTheme="minorHAnsi" w:hAnsiTheme="minorHAnsi" w:cstheme="minorHAnsi"/>
          <w:color w:val="000000" w:themeColor="text1"/>
          <w:highlight w:val="yellow"/>
        </w:rPr>
        <w:t>).</w:t>
      </w:r>
      <w:r w:rsidR="005A1EE7">
        <w:rPr>
          <w:rFonts w:asciiTheme="minorHAnsi" w:hAnsiTheme="minorHAnsi" w:cstheme="minorHAnsi"/>
          <w:color w:val="000000" w:themeColor="text1"/>
        </w:rPr>
        <w:t xml:space="preserve">  </w:t>
      </w:r>
    </w:p>
    <w:p w14:paraId="22477D04" w14:textId="77777777" w:rsidR="003F78A9" w:rsidRDefault="003F78A9" w:rsidP="00F71EC7">
      <w:pPr>
        <w:widowControl/>
        <w:ind w:left="720" w:hanging="720"/>
        <w:jc w:val="left"/>
        <w:rPr>
          <w:rFonts w:asciiTheme="minorHAnsi" w:hAnsiTheme="minorHAnsi" w:cstheme="minorHAnsi"/>
          <w:color w:val="000000" w:themeColor="text1"/>
        </w:rPr>
      </w:pPr>
    </w:p>
    <w:p w14:paraId="626E6DAB" w14:textId="06192095" w:rsidR="00680FBE" w:rsidRDefault="003F78A9" w:rsidP="00F71EC7">
      <w:pPr>
        <w:widowControl/>
        <w:jc w:val="left"/>
        <w:rPr>
          <w:rFonts w:asciiTheme="minorHAnsi" w:hAnsiTheme="minorHAnsi" w:cstheme="minorHAnsi"/>
          <w:color w:val="000000" w:themeColor="text1"/>
        </w:rPr>
      </w:pPr>
      <w:r>
        <w:rPr>
          <w:rFonts w:asciiTheme="minorHAnsi" w:hAnsiTheme="minorHAnsi" w:cstheme="minorHAnsi"/>
          <w:color w:val="000000" w:themeColor="text1"/>
        </w:rPr>
        <w:t>N</w:t>
      </w:r>
      <w:r w:rsidR="00E55DD9">
        <w:rPr>
          <w:rFonts w:asciiTheme="minorHAnsi" w:hAnsiTheme="minorHAnsi" w:cstheme="minorHAnsi"/>
          <w:color w:val="000000" w:themeColor="text1"/>
        </w:rPr>
        <w:t>OTE</w:t>
      </w:r>
      <w:r>
        <w:rPr>
          <w:rFonts w:asciiTheme="minorHAnsi" w:hAnsiTheme="minorHAnsi" w:cstheme="minorHAnsi"/>
          <w:color w:val="000000" w:themeColor="text1"/>
        </w:rPr>
        <w:t xml:space="preserve">: </w:t>
      </w:r>
      <w:r w:rsidR="005A1EE7">
        <w:rPr>
          <w:rFonts w:asciiTheme="minorHAnsi" w:hAnsiTheme="minorHAnsi" w:cstheme="minorHAnsi"/>
          <w:color w:val="000000" w:themeColor="text1"/>
        </w:rPr>
        <w:t xml:space="preserve">Data is stored in separate files depending on </w:t>
      </w:r>
      <w:r w:rsidR="00E55DD9">
        <w:rPr>
          <w:rFonts w:asciiTheme="minorHAnsi" w:hAnsiTheme="minorHAnsi" w:cstheme="minorHAnsi"/>
          <w:color w:val="000000" w:themeColor="text1"/>
        </w:rPr>
        <w:t>whether</w:t>
      </w:r>
      <w:r w:rsidR="005A1EE7">
        <w:rPr>
          <w:rFonts w:asciiTheme="minorHAnsi" w:hAnsiTheme="minorHAnsi" w:cstheme="minorHAnsi"/>
          <w:color w:val="000000" w:themeColor="text1"/>
        </w:rPr>
        <w:t xml:space="preserve"> it was directly provided by military health care system or delivered elsewhere and billed to the military health care system.</w:t>
      </w:r>
      <w:r w:rsidR="00E55DD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Example files </w:t>
      </w:r>
      <w:r w:rsidR="00E55DD9">
        <w:rPr>
          <w:rFonts w:asciiTheme="minorHAnsi" w:hAnsiTheme="minorHAnsi" w:cstheme="minorHAnsi"/>
          <w:color w:val="000000" w:themeColor="text1"/>
        </w:rPr>
        <w:t xml:space="preserve">are </w:t>
      </w:r>
      <w:r>
        <w:rPr>
          <w:rFonts w:asciiTheme="minorHAnsi" w:hAnsiTheme="minorHAnsi" w:cstheme="minorHAnsi"/>
          <w:color w:val="000000" w:themeColor="text1"/>
        </w:rPr>
        <w:t>shown below.</w:t>
      </w:r>
    </w:p>
    <w:p w14:paraId="77EB0B6F" w14:textId="77777777" w:rsidR="00680FBE" w:rsidRDefault="00680FBE" w:rsidP="00F71EC7">
      <w:pPr>
        <w:widowControl/>
        <w:ind w:left="720" w:hanging="720"/>
        <w:jc w:val="left"/>
        <w:rPr>
          <w:rFonts w:asciiTheme="minorHAnsi" w:hAnsiTheme="minorHAnsi" w:cstheme="minorHAnsi"/>
          <w:color w:val="000000" w:themeColor="text1"/>
        </w:rPr>
      </w:pPr>
    </w:p>
    <w:p w14:paraId="06688F79" w14:textId="0D03A417" w:rsidR="00680FBE" w:rsidRPr="00524CDE" w:rsidRDefault="00764546" w:rsidP="00F71EC7">
      <w:pPr>
        <w:widowControl/>
        <w:jc w:val="left"/>
        <w:rPr>
          <w:rFonts w:asciiTheme="minorHAnsi" w:hAnsiTheme="minorHAnsi" w:cstheme="minorHAnsi"/>
          <w:color w:val="000000" w:themeColor="text1"/>
        </w:rPr>
      </w:pPr>
      <w:r w:rsidRPr="00524CDE">
        <w:rPr>
          <w:rFonts w:asciiTheme="minorHAnsi" w:hAnsiTheme="minorHAnsi" w:cstheme="minorHAnsi"/>
          <w:color w:val="000000" w:themeColor="text1"/>
        </w:rPr>
        <w:t>CAPER</w:t>
      </w:r>
      <w:r w:rsidR="00680FBE" w:rsidRPr="00524CDE">
        <w:rPr>
          <w:rFonts w:asciiTheme="minorHAnsi" w:hAnsiTheme="minorHAnsi" w:cstheme="minorHAnsi"/>
          <w:color w:val="000000" w:themeColor="text1"/>
        </w:rPr>
        <w:t xml:space="preserve"> – </w:t>
      </w:r>
      <w:r w:rsidR="005A1EE7" w:rsidRPr="00524CDE">
        <w:rPr>
          <w:rFonts w:asciiTheme="minorHAnsi" w:hAnsiTheme="minorHAnsi" w:cstheme="minorHAnsi"/>
          <w:color w:val="000000" w:themeColor="text1"/>
        </w:rPr>
        <w:t>direct care, outpatient files</w:t>
      </w:r>
      <w:r w:rsidR="00680FBE" w:rsidRPr="00524CDE">
        <w:rPr>
          <w:rFonts w:asciiTheme="minorHAnsi" w:hAnsiTheme="minorHAnsi" w:cstheme="minorHAnsi"/>
          <w:color w:val="000000" w:themeColor="text1"/>
        </w:rPr>
        <w:t xml:space="preserve"> from </w:t>
      </w:r>
      <w:proofErr w:type="spellStart"/>
      <w:r w:rsidR="00680FBE" w:rsidRPr="00524CDE">
        <w:rPr>
          <w:rFonts w:asciiTheme="minorHAnsi" w:hAnsiTheme="minorHAnsi" w:cstheme="minorHAnsi"/>
          <w:color w:val="000000" w:themeColor="text1"/>
        </w:rPr>
        <w:t>fy</w:t>
      </w:r>
      <w:proofErr w:type="spellEnd"/>
      <w:r w:rsidR="00460E35" w:rsidRPr="00524CDE">
        <w:rPr>
          <w:rFonts w:asciiTheme="minorHAnsi" w:hAnsiTheme="minorHAnsi" w:cstheme="minorHAnsi"/>
          <w:color w:val="000000" w:themeColor="text1"/>
        </w:rPr>
        <w:t xml:space="preserve"> 20</w:t>
      </w:r>
      <w:r w:rsidR="00680FBE" w:rsidRPr="00524CDE">
        <w:rPr>
          <w:rFonts w:asciiTheme="minorHAnsi" w:hAnsiTheme="minorHAnsi" w:cstheme="minorHAnsi"/>
          <w:color w:val="000000" w:themeColor="text1"/>
        </w:rPr>
        <w:t>04</w:t>
      </w:r>
      <w:r w:rsidR="00E55DD9" w:rsidRPr="00524CDE">
        <w:rPr>
          <w:rFonts w:asciiTheme="minorHAnsi" w:hAnsiTheme="minorHAnsi" w:cstheme="minorHAnsi"/>
          <w:color w:val="000000" w:themeColor="text1"/>
        </w:rPr>
        <w:t>–</w:t>
      </w:r>
      <w:r w:rsidR="00680FBE" w:rsidRPr="00524CDE">
        <w:rPr>
          <w:rFonts w:asciiTheme="minorHAnsi" w:hAnsiTheme="minorHAnsi" w:cstheme="minorHAnsi"/>
          <w:color w:val="000000" w:themeColor="text1"/>
        </w:rPr>
        <w:t>present</w:t>
      </w:r>
      <w:r w:rsidR="00680FBE" w:rsidRPr="00524CDE">
        <w:rPr>
          <w:rFonts w:asciiTheme="minorHAnsi" w:hAnsiTheme="minorHAnsi" w:cstheme="minorHAnsi"/>
          <w:color w:val="000000" w:themeColor="text1"/>
        </w:rPr>
        <w:tab/>
      </w:r>
    </w:p>
    <w:p w14:paraId="208C84F9" w14:textId="5FBAB40D" w:rsidR="00680FBE" w:rsidRPr="00524CDE" w:rsidRDefault="00680FBE" w:rsidP="00F71EC7">
      <w:pPr>
        <w:widowControl/>
        <w:jc w:val="left"/>
        <w:rPr>
          <w:rFonts w:asciiTheme="minorHAnsi" w:hAnsiTheme="minorHAnsi" w:cstheme="minorHAnsi"/>
          <w:color w:val="000000" w:themeColor="text1"/>
        </w:rPr>
      </w:pPr>
      <w:r w:rsidRPr="00524CDE">
        <w:rPr>
          <w:rFonts w:asciiTheme="minorHAnsi" w:hAnsiTheme="minorHAnsi" w:cstheme="minorHAnsi"/>
          <w:color w:val="000000" w:themeColor="text1"/>
        </w:rPr>
        <w:t xml:space="preserve">SADR – </w:t>
      </w:r>
      <w:r w:rsidR="005A1EE7" w:rsidRPr="00524CDE">
        <w:rPr>
          <w:rFonts w:asciiTheme="minorHAnsi" w:hAnsiTheme="minorHAnsi" w:cstheme="minorHAnsi"/>
          <w:color w:val="000000" w:themeColor="text1"/>
        </w:rPr>
        <w:t>direct care, o</w:t>
      </w:r>
      <w:r w:rsidRPr="00524CDE">
        <w:rPr>
          <w:rFonts w:asciiTheme="minorHAnsi" w:hAnsiTheme="minorHAnsi" w:cstheme="minorHAnsi"/>
          <w:color w:val="000000" w:themeColor="text1"/>
        </w:rPr>
        <w:t>utpatient files from 1998</w:t>
      </w:r>
      <w:r w:rsidR="00E55DD9" w:rsidRPr="00524CDE">
        <w:rPr>
          <w:rFonts w:asciiTheme="minorHAnsi" w:hAnsiTheme="minorHAnsi" w:cstheme="minorHAnsi"/>
          <w:color w:val="000000" w:themeColor="text1"/>
        </w:rPr>
        <w:t>–</w:t>
      </w:r>
      <w:r w:rsidRPr="00524CDE">
        <w:rPr>
          <w:rFonts w:asciiTheme="minorHAnsi" w:hAnsiTheme="minorHAnsi" w:cstheme="minorHAnsi"/>
          <w:color w:val="000000" w:themeColor="text1"/>
        </w:rPr>
        <w:t>2005</w:t>
      </w:r>
    </w:p>
    <w:p w14:paraId="4D179856" w14:textId="189A4007" w:rsidR="00680FBE" w:rsidRPr="00524CDE" w:rsidRDefault="00680FBE" w:rsidP="00F71EC7">
      <w:pPr>
        <w:widowControl/>
        <w:jc w:val="left"/>
        <w:rPr>
          <w:rFonts w:asciiTheme="minorHAnsi" w:hAnsiTheme="minorHAnsi" w:cstheme="minorHAnsi"/>
          <w:color w:val="000000" w:themeColor="text1"/>
        </w:rPr>
      </w:pPr>
      <w:r w:rsidRPr="00524CDE">
        <w:rPr>
          <w:rFonts w:asciiTheme="minorHAnsi" w:hAnsiTheme="minorHAnsi" w:cstheme="minorHAnsi"/>
          <w:color w:val="000000" w:themeColor="text1"/>
        </w:rPr>
        <w:t xml:space="preserve">SIDR – </w:t>
      </w:r>
      <w:r w:rsidR="005A1EE7" w:rsidRPr="00524CDE">
        <w:rPr>
          <w:rFonts w:asciiTheme="minorHAnsi" w:hAnsiTheme="minorHAnsi" w:cstheme="minorHAnsi"/>
          <w:color w:val="000000" w:themeColor="text1"/>
        </w:rPr>
        <w:t xml:space="preserve">direct care, </w:t>
      </w:r>
      <w:r w:rsidRPr="00524CDE">
        <w:rPr>
          <w:rFonts w:asciiTheme="minorHAnsi" w:hAnsiTheme="minorHAnsi" w:cstheme="minorHAnsi"/>
          <w:color w:val="000000" w:themeColor="text1"/>
        </w:rPr>
        <w:t xml:space="preserve">inpatient hospitalizations </w:t>
      </w:r>
      <w:r w:rsidR="005A1EE7" w:rsidRPr="00524CDE">
        <w:rPr>
          <w:rFonts w:asciiTheme="minorHAnsi" w:hAnsiTheme="minorHAnsi" w:cstheme="minorHAnsi"/>
          <w:color w:val="000000" w:themeColor="text1"/>
        </w:rPr>
        <w:t xml:space="preserve">(direct care) </w:t>
      </w:r>
      <w:r w:rsidRPr="00524CDE">
        <w:rPr>
          <w:rFonts w:asciiTheme="minorHAnsi" w:hAnsiTheme="minorHAnsi" w:cstheme="minorHAnsi"/>
          <w:color w:val="000000" w:themeColor="text1"/>
        </w:rPr>
        <w:t>from 1989</w:t>
      </w:r>
      <w:r w:rsidR="00E55DD9" w:rsidRPr="00524CDE">
        <w:rPr>
          <w:rFonts w:asciiTheme="minorHAnsi" w:hAnsiTheme="minorHAnsi" w:cstheme="minorHAnsi"/>
          <w:color w:val="000000" w:themeColor="text1"/>
        </w:rPr>
        <w:t>–</w:t>
      </w:r>
      <w:r w:rsidRPr="00524CDE">
        <w:rPr>
          <w:rFonts w:asciiTheme="minorHAnsi" w:hAnsiTheme="minorHAnsi" w:cstheme="minorHAnsi"/>
          <w:color w:val="000000" w:themeColor="text1"/>
        </w:rPr>
        <w:t>present</w:t>
      </w:r>
    </w:p>
    <w:p w14:paraId="5426C1BC" w14:textId="70970F4D" w:rsidR="00764546" w:rsidRPr="00524CDE" w:rsidRDefault="00764546" w:rsidP="00F71EC7">
      <w:pPr>
        <w:widowControl/>
        <w:jc w:val="left"/>
        <w:rPr>
          <w:rFonts w:asciiTheme="minorHAnsi" w:hAnsiTheme="minorHAnsi" w:cstheme="minorHAnsi"/>
          <w:color w:val="000000" w:themeColor="text1"/>
        </w:rPr>
      </w:pPr>
      <w:r w:rsidRPr="00524CDE">
        <w:rPr>
          <w:rFonts w:asciiTheme="minorHAnsi" w:hAnsiTheme="minorHAnsi" w:cstheme="minorHAnsi"/>
          <w:color w:val="000000" w:themeColor="text1"/>
        </w:rPr>
        <w:t xml:space="preserve">TEDI – </w:t>
      </w:r>
      <w:r w:rsidR="005A1EE7" w:rsidRPr="00524CDE">
        <w:rPr>
          <w:rFonts w:asciiTheme="minorHAnsi" w:hAnsiTheme="minorHAnsi" w:cstheme="minorHAnsi"/>
          <w:color w:val="000000" w:themeColor="text1"/>
        </w:rPr>
        <w:t xml:space="preserve">billed care, </w:t>
      </w:r>
      <w:r w:rsidRPr="00524CDE">
        <w:rPr>
          <w:rFonts w:asciiTheme="minorHAnsi" w:hAnsiTheme="minorHAnsi" w:cstheme="minorHAnsi"/>
          <w:color w:val="000000" w:themeColor="text1"/>
        </w:rPr>
        <w:t>institutional claim</w:t>
      </w:r>
      <w:r w:rsidR="005A1EE7" w:rsidRPr="00524CDE">
        <w:rPr>
          <w:rFonts w:asciiTheme="minorHAnsi" w:hAnsiTheme="minorHAnsi" w:cstheme="minorHAnsi"/>
          <w:color w:val="000000" w:themeColor="text1"/>
        </w:rPr>
        <w:t xml:space="preserve"> files</w:t>
      </w:r>
      <w:r w:rsidRPr="00524CDE">
        <w:rPr>
          <w:rFonts w:asciiTheme="minorHAnsi" w:hAnsiTheme="minorHAnsi" w:cstheme="minorHAnsi"/>
          <w:color w:val="000000" w:themeColor="text1"/>
        </w:rPr>
        <w:t xml:space="preserve"> </w:t>
      </w:r>
      <w:proofErr w:type="spellStart"/>
      <w:r w:rsidRPr="00524CDE">
        <w:rPr>
          <w:rFonts w:asciiTheme="minorHAnsi" w:hAnsiTheme="minorHAnsi" w:cstheme="minorHAnsi"/>
          <w:color w:val="000000" w:themeColor="text1"/>
        </w:rPr>
        <w:t>fy</w:t>
      </w:r>
      <w:proofErr w:type="spellEnd"/>
      <w:r w:rsidRPr="00524CDE">
        <w:rPr>
          <w:rFonts w:asciiTheme="minorHAnsi" w:hAnsiTheme="minorHAnsi" w:cstheme="minorHAnsi"/>
          <w:color w:val="000000" w:themeColor="text1"/>
        </w:rPr>
        <w:t xml:space="preserve"> 2001</w:t>
      </w:r>
      <w:r w:rsidR="00E55DD9" w:rsidRPr="00524CDE">
        <w:rPr>
          <w:rFonts w:asciiTheme="minorHAnsi" w:hAnsiTheme="minorHAnsi" w:cstheme="minorHAnsi"/>
          <w:color w:val="000000" w:themeColor="text1"/>
        </w:rPr>
        <w:t>–</w:t>
      </w:r>
      <w:r w:rsidRPr="00524CDE">
        <w:rPr>
          <w:rFonts w:asciiTheme="minorHAnsi" w:hAnsiTheme="minorHAnsi" w:cstheme="minorHAnsi"/>
          <w:color w:val="000000" w:themeColor="text1"/>
        </w:rPr>
        <w:t>present</w:t>
      </w:r>
    </w:p>
    <w:p w14:paraId="260962B0" w14:textId="6E32F71A" w:rsidR="00764546" w:rsidRPr="00524CDE" w:rsidRDefault="00764546" w:rsidP="00F71EC7">
      <w:pPr>
        <w:widowControl/>
        <w:jc w:val="left"/>
        <w:rPr>
          <w:rFonts w:asciiTheme="minorHAnsi" w:hAnsiTheme="minorHAnsi" w:cstheme="minorHAnsi"/>
          <w:color w:val="000000" w:themeColor="text1"/>
        </w:rPr>
      </w:pPr>
      <w:r w:rsidRPr="00524CDE">
        <w:rPr>
          <w:rFonts w:asciiTheme="minorHAnsi" w:hAnsiTheme="minorHAnsi" w:cstheme="minorHAnsi"/>
          <w:color w:val="000000" w:themeColor="text1"/>
        </w:rPr>
        <w:t xml:space="preserve">HCSRI – </w:t>
      </w:r>
      <w:r w:rsidR="005A1EE7" w:rsidRPr="00524CDE">
        <w:rPr>
          <w:rFonts w:asciiTheme="minorHAnsi" w:hAnsiTheme="minorHAnsi" w:cstheme="minorHAnsi"/>
          <w:color w:val="000000" w:themeColor="text1"/>
        </w:rPr>
        <w:t>billed care, institutional</w:t>
      </w:r>
      <w:r w:rsidRPr="00524CDE">
        <w:rPr>
          <w:rFonts w:asciiTheme="minorHAnsi" w:hAnsiTheme="minorHAnsi" w:cstheme="minorHAnsi"/>
          <w:color w:val="000000" w:themeColor="text1"/>
        </w:rPr>
        <w:t xml:space="preserve"> claims </w:t>
      </w:r>
      <w:proofErr w:type="spellStart"/>
      <w:r w:rsidRPr="00524CDE">
        <w:rPr>
          <w:rFonts w:asciiTheme="minorHAnsi" w:hAnsiTheme="minorHAnsi" w:cstheme="minorHAnsi"/>
          <w:color w:val="000000" w:themeColor="text1"/>
        </w:rPr>
        <w:t>fy</w:t>
      </w:r>
      <w:proofErr w:type="spellEnd"/>
      <w:r w:rsidRPr="00524CDE">
        <w:rPr>
          <w:rFonts w:asciiTheme="minorHAnsi" w:hAnsiTheme="minorHAnsi" w:cstheme="minorHAnsi"/>
          <w:color w:val="000000" w:themeColor="text1"/>
        </w:rPr>
        <w:t xml:space="preserve"> 1994</w:t>
      </w:r>
      <w:r w:rsidR="00E55DD9" w:rsidRPr="00524CDE">
        <w:rPr>
          <w:rFonts w:asciiTheme="minorHAnsi" w:hAnsiTheme="minorHAnsi" w:cstheme="minorHAnsi"/>
          <w:color w:val="000000" w:themeColor="text1"/>
        </w:rPr>
        <w:t>–</w:t>
      </w:r>
      <w:r w:rsidRPr="00524CDE">
        <w:rPr>
          <w:rFonts w:asciiTheme="minorHAnsi" w:hAnsiTheme="minorHAnsi" w:cstheme="minorHAnsi"/>
          <w:color w:val="000000" w:themeColor="text1"/>
        </w:rPr>
        <w:t>2005</w:t>
      </w:r>
    </w:p>
    <w:p w14:paraId="7C8DA1B3" w14:textId="343EA3A5" w:rsidR="00764546" w:rsidRPr="00524CDE" w:rsidRDefault="005A1EE7" w:rsidP="00F71EC7">
      <w:pPr>
        <w:widowControl/>
        <w:jc w:val="left"/>
        <w:rPr>
          <w:rFonts w:asciiTheme="minorHAnsi" w:hAnsiTheme="minorHAnsi" w:cstheme="minorHAnsi"/>
          <w:color w:val="000000" w:themeColor="text1"/>
        </w:rPr>
      </w:pPr>
      <w:r w:rsidRPr="00524CDE">
        <w:rPr>
          <w:rFonts w:asciiTheme="minorHAnsi" w:hAnsiTheme="minorHAnsi" w:cstheme="minorHAnsi"/>
          <w:color w:val="000000" w:themeColor="text1"/>
        </w:rPr>
        <w:t>TEDNI</w:t>
      </w:r>
      <w:r w:rsidR="00764546" w:rsidRPr="00524CDE">
        <w:rPr>
          <w:rFonts w:asciiTheme="minorHAnsi" w:hAnsiTheme="minorHAnsi" w:cstheme="minorHAnsi"/>
          <w:color w:val="000000" w:themeColor="text1"/>
        </w:rPr>
        <w:t xml:space="preserve"> – </w:t>
      </w:r>
      <w:r w:rsidRPr="00524CDE">
        <w:rPr>
          <w:rFonts w:asciiTheme="minorHAnsi" w:hAnsiTheme="minorHAnsi" w:cstheme="minorHAnsi"/>
          <w:color w:val="000000" w:themeColor="text1"/>
        </w:rPr>
        <w:t>billed care,</w:t>
      </w:r>
      <w:r w:rsidR="00764546" w:rsidRPr="00524CDE">
        <w:rPr>
          <w:rFonts w:asciiTheme="minorHAnsi" w:hAnsiTheme="minorHAnsi" w:cstheme="minorHAnsi"/>
          <w:color w:val="000000" w:themeColor="text1"/>
        </w:rPr>
        <w:t xml:space="preserve"> </w:t>
      </w:r>
      <w:r w:rsidR="009231FC" w:rsidRPr="00524CDE">
        <w:rPr>
          <w:rFonts w:asciiTheme="minorHAnsi" w:hAnsiTheme="minorHAnsi" w:cstheme="minorHAnsi"/>
          <w:color w:val="000000" w:themeColor="text1"/>
        </w:rPr>
        <w:t>non-institutional</w:t>
      </w:r>
      <w:r w:rsidR="00764546" w:rsidRPr="00524CDE">
        <w:rPr>
          <w:rFonts w:asciiTheme="minorHAnsi" w:hAnsiTheme="minorHAnsi" w:cstheme="minorHAnsi"/>
          <w:color w:val="000000" w:themeColor="text1"/>
        </w:rPr>
        <w:t xml:space="preserve"> claims </w:t>
      </w:r>
      <w:proofErr w:type="spellStart"/>
      <w:r w:rsidR="00764546" w:rsidRPr="00524CDE">
        <w:rPr>
          <w:rFonts w:asciiTheme="minorHAnsi" w:hAnsiTheme="minorHAnsi" w:cstheme="minorHAnsi"/>
          <w:color w:val="000000" w:themeColor="text1"/>
        </w:rPr>
        <w:t>fy</w:t>
      </w:r>
      <w:proofErr w:type="spellEnd"/>
      <w:r w:rsidR="00764546" w:rsidRPr="00524CDE">
        <w:rPr>
          <w:rFonts w:asciiTheme="minorHAnsi" w:hAnsiTheme="minorHAnsi" w:cstheme="minorHAnsi"/>
          <w:color w:val="000000" w:themeColor="text1"/>
        </w:rPr>
        <w:t xml:space="preserve"> 2001</w:t>
      </w:r>
      <w:r w:rsidR="00E55DD9" w:rsidRPr="00524CDE">
        <w:rPr>
          <w:rFonts w:asciiTheme="minorHAnsi" w:hAnsiTheme="minorHAnsi" w:cstheme="minorHAnsi"/>
          <w:color w:val="000000" w:themeColor="text1"/>
        </w:rPr>
        <w:t>–</w:t>
      </w:r>
      <w:r w:rsidR="00764546" w:rsidRPr="00524CDE">
        <w:rPr>
          <w:rFonts w:asciiTheme="minorHAnsi" w:hAnsiTheme="minorHAnsi" w:cstheme="minorHAnsi"/>
          <w:color w:val="000000" w:themeColor="text1"/>
        </w:rPr>
        <w:t>present</w:t>
      </w:r>
    </w:p>
    <w:p w14:paraId="10DA9CF7" w14:textId="6C78A8B4" w:rsidR="00764546" w:rsidRPr="00524CDE" w:rsidRDefault="00764546" w:rsidP="00F71EC7">
      <w:pPr>
        <w:widowControl/>
        <w:jc w:val="left"/>
        <w:rPr>
          <w:rFonts w:asciiTheme="minorHAnsi" w:hAnsiTheme="minorHAnsi" w:cstheme="minorHAnsi"/>
          <w:color w:val="000000" w:themeColor="text1"/>
        </w:rPr>
      </w:pPr>
      <w:r w:rsidRPr="00524CDE">
        <w:rPr>
          <w:rFonts w:asciiTheme="minorHAnsi" w:hAnsiTheme="minorHAnsi" w:cstheme="minorHAnsi"/>
          <w:color w:val="000000" w:themeColor="text1"/>
        </w:rPr>
        <w:t xml:space="preserve">HCSRNI – </w:t>
      </w:r>
      <w:r w:rsidR="005A1EE7" w:rsidRPr="00524CDE">
        <w:rPr>
          <w:rFonts w:asciiTheme="minorHAnsi" w:hAnsiTheme="minorHAnsi" w:cstheme="minorHAnsi"/>
          <w:color w:val="000000" w:themeColor="text1"/>
        </w:rPr>
        <w:t xml:space="preserve">billed care, </w:t>
      </w:r>
      <w:r w:rsidR="009231FC" w:rsidRPr="00524CDE">
        <w:rPr>
          <w:rFonts w:asciiTheme="minorHAnsi" w:hAnsiTheme="minorHAnsi" w:cstheme="minorHAnsi"/>
          <w:color w:val="000000" w:themeColor="text1"/>
        </w:rPr>
        <w:t>non-institutional</w:t>
      </w:r>
      <w:r w:rsidRPr="00524CDE">
        <w:rPr>
          <w:rFonts w:asciiTheme="minorHAnsi" w:hAnsiTheme="minorHAnsi" w:cstheme="minorHAnsi"/>
          <w:color w:val="000000" w:themeColor="text1"/>
        </w:rPr>
        <w:t xml:space="preserve"> claims </w:t>
      </w:r>
      <w:proofErr w:type="spellStart"/>
      <w:r w:rsidRPr="00524CDE">
        <w:rPr>
          <w:rFonts w:asciiTheme="minorHAnsi" w:hAnsiTheme="minorHAnsi" w:cstheme="minorHAnsi"/>
          <w:color w:val="000000" w:themeColor="text1"/>
        </w:rPr>
        <w:t>fy</w:t>
      </w:r>
      <w:proofErr w:type="spellEnd"/>
      <w:r w:rsidRPr="00524CDE">
        <w:rPr>
          <w:rFonts w:asciiTheme="minorHAnsi" w:hAnsiTheme="minorHAnsi" w:cstheme="minorHAnsi"/>
          <w:color w:val="000000" w:themeColor="text1"/>
        </w:rPr>
        <w:t xml:space="preserve"> 1994</w:t>
      </w:r>
      <w:r w:rsidR="00E55DD9" w:rsidRPr="00524CDE">
        <w:rPr>
          <w:rFonts w:asciiTheme="minorHAnsi" w:hAnsiTheme="minorHAnsi" w:cstheme="minorHAnsi"/>
          <w:color w:val="000000" w:themeColor="text1"/>
        </w:rPr>
        <w:t>–</w:t>
      </w:r>
      <w:r w:rsidRPr="00524CDE">
        <w:rPr>
          <w:rFonts w:asciiTheme="minorHAnsi" w:hAnsiTheme="minorHAnsi" w:cstheme="minorHAnsi"/>
          <w:color w:val="000000" w:themeColor="text1"/>
        </w:rPr>
        <w:t>2005</w:t>
      </w:r>
    </w:p>
    <w:p w14:paraId="0D094378" w14:textId="6BED00D7" w:rsidR="00764546" w:rsidRDefault="00764546" w:rsidP="00F71EC7">
      <w:pPr>
        <w:widowControl/>
        <w:jc w:val="left"/>
        <w:rPr>
          <w:rFonts w:asciiTheme="minorHAnsi" w:hAnsiTheme="minorHAnsi" w:cstheme="minorHAnsi"/>
          <w:color w:val="000000" w:themeColor="text1"/>
        </w:rPr>
      </w:pPr>
      <w:r w:rsidRPr="00524CDE">
        <w:rPr>
          <w:rFonts w:asciiTheme="minorHAnsi" w:hAnsiTheme="minorHAnsi" w:cstheme="minorHAnsi"/>
          <w:color w:val="000000" w:themeColor="text1"/>
        </w:rPr>
        <w:t xml:space="preserve">PDTS – pharmacy file with individual prescriptions </w:t>
      </w:r>
      <w:proofErr w:type="spellStart"/>
      <w:r w:rsidRPr="00524CDE">
        <w:rPr>
          <w:rFonts w:asciiTheme="minorHAnsi" w:hAnsiTheme="minorHAnsi" w:cstheme="minorHAnsi"/>
          <w:color w:val="000000" w:themeColor="text1"/>
        </w:rPr>
        <w:t>fy</w:t>
      </w:r>
      <w:proofErr w:type="spellEnd"/>
      <w:r w:rsidRPr="00524CDE">
        <w:rPr>
          <w:rFonts w:asciiTheme="minorHAnsi" w:hAnsiTheme="minorHAnsi" w:cstheme="minorHAnsi"/>
          <w:color w:val="000000" w:themeColor="text1"/>
        </w:rPr>
        <w:t xml:space="preserve"> 2002</w:t>
      </w:r>
      <w:r w:rsidR="00E55DD9" w:rsidRPr="00524CDE">
        <w:rPr>
          <w:rFonts w:asciiTheme="minorHAnsi" w:hAnsiTheme="minorHAnsi" w:cstheme="minorHAnsi"/>
          <w:color w:val="000000" w:themeColor="text1"/>
        </w:rPr>
        <w:t>–</w:t>
      </w:r>
      <w:r w:rsidRPr="00524CDE">
        <w:rPr>
          <w:rFonts w:asciiTheme="minorHAnsi" w:hAnsiTheme="minorHAnsi" w:cstheme="minorHAnsi"/>
          <w:color w:val="000000" w:themeColor="text1"/>
        </w:rPr>
        <w:t>present</w:t>
      </w:r>
    </w:p>
    <w:p w14:paraId="03EE1B45" w14:textId="77777777" w:rsidR="00C04E35" w:rsidRDefault="00C04E35" w:rsidP="00F71EC7">
      <w:pPr>
        <w:jc w:val="left"/>
        <w:rPr>
          <w:rFonts w:asciiTheme="minorHAnsi" w:hAnsiTheme="minorHAnsi" w:cstheme="minorHAnsi"/>
          <w:b/>
          <w:color w:val="000000" w:themeColor="text1"/>
        </w:rPr>
      </w:pPr>
    </w:p>
    <w:p w14:paraId="5F15892F" w14:textId="06C3F412" w:rsidR="000661CF" w:rsidRPr="00BB477B" w:rsidRDefault="006308FF" w:rsidP="00F71EC7">
      <w:pPr>
        <w:numPr>
          <w:ilvl w:val="0"/>
          <w:numId w:val="1"/>
        </w:numPr>
        <w:jc w:val="left"/>
        <w:rPr>
          <w:rFonts w:asciiTheme="minorHAnsi" w:hAnsiTheme="minorHAnsi" w:cstheme="minorHAnsi"/>
          <w:b/>
          <w:color w:val="000000" w:themeColor="text1"/>
          <w:highlight w:val="yellow"/>
        </w:rPr>
      </w:pPr>
      <w:r w:rsidRPr="00BB477B">
        <w:rPr>
          <w:rFonts w:asciiTheme="minorHAnsi" w:hAnsiTheme="minorHAnsi" w:cstheme="minorHAnsi"/>
          <w:b/>
          <w:color w:val="000000" w:themeColor="text1"/>
          <w:highlight w:val="yellow"/>
        </w:rPr>
        <w:t>Merging</w:t>
      </w:r>
      <w:r w:rsidR="000661CF" w:rsidRPr="00BB477B">
        <w:rPr>
          <w:rFonts w:asciiTheme="minorHAnsi" w:hAnsiTheme="minorHAnsi" w:cstheme="minorHAnsi"/>
          <w:b/>
          <w:color w:val="000000" w:themeColor="text1"/>
          <w:highlight w:val="yellow"/>
        </w:rPr>
        <w:t xml:space="preserve"> </w:t>
      </w:r>
      <w:r w:rsidR="00E55DD9">
        <w:rPr>
          <w:rFonts w:asciiTheme="minorHAnsi" w:hAnsiTheme="minorHAnsi" w:cstheme="minorHAnsi"/>
          <w:b/>
          <w:color w:val="000000" w:themeColor="text1"/>
          <w:highlight w:val="yellow"/>
        </w:rPr>
        <w:t>d</w:t>
      </w:r>
      <w:r w:rsidR="000661CF" w:rsidRPr="00BB477B">
        <w:rPr>
          <w:rFonts w:asciiTheme="minorHAnsi" w:hAnsiTheme="minorHAnsi" w:cstheme="minorHAnsi"/>
          <w:b/>
          <w:color w:val="000000" w:themeColor="text1"/>
          <w:highlight w:val="yellow"/>
        </w:rPr>
        <w:t>ata</w:t>
      </w:r>
      <w:r w:rsidRPr="00BB477B">
        <w:rPr>
          <w:rFonts w:asciiTheme="minorHAnsi" w:hAnsiTheme="minorHAnsi" w:cstheme="minorHAnsi"/>
          <w:b/>
          <w:color w:val="000000" w:themeColor="text1"/>
          <w:highlight w:val="yellow"/>
        </w:rPr>
        <w:t xml:space="preserve"> and </w:t>
      </w:r>
      <w:r w:rsidR="00E55DD9">
        <w:rPr>
          <w:rFonts w:asciiTheme="minorHAnsi" w:hAnsiTheme="minorHAnsi" w:cstheme="minorHAnsi"/>
          <w:b/>
          <w:color w:val="000000" w:themeColor="text1"/>
          <w:highlight w:val="yellow"/>
        </w:rPr>
        <w:t>c</w:t>
      </w:r>
      <w:r w:rsidRPr="00BB477B">
        <w:rPr>
          <w:rFonts w:asciiTheme="minorHAnsi" w:hAnsiTheme="minorHAnsi" w:cstheme="minorHAnsi"/>
          <w:b/>
          <w:color w:val="000000" w:themeColor="text1"/>
          <w:highlight w:val="yellow"/>
        </w:rPr>
        <w:t xml:space="preserve">onstructing </w:t>
      </w:r>
      <w:r w:rsidR="00E55DD9">
        <w:rPr>
          <w:rFonts w:asciiTheme="minorHAnsi" w:hAnsiTheme="minorHAnsi" w:cstheme="minorHAnsi"/>
          <w:b/>
          <w:color w:val="000000" w:themeColor="text1"/>
          <w:highlight w:val="yellow"/>
        </w:rPr>
        <w:t>s</w:t>
      </w:r>
      <w:r w:rsidRPr="00BB477B">
        <w:rPr>
          <w:rFonts w:asciiTheme="minorHAnsi" w:hAnsiTheme="minorHAnsi" w:cstheme="minorHAnsi"/>
          <w:b/>
          <w:color w:val="000000" w:themeColor="text1"/>
          <w:highlight w:val="yellow"/>
        </w:rPr>
        <w:t xml:space="preserve">ummative </w:t>
      </w:r>
      <w:r w:rsidR="00E55DD9">
        <w:rPr>
          <w:rFonts w:asciiTheme="minorHAnsi" w:hAnsiTheme="minorHAnsi" w:cstheme="minorHAnsi"/>
          <w:b/>
          <w:color w:val="000000" w:themeColor="text1"/>
          <w:highlight w:val="yellow"/>
        </w:rPr>
        <w:t>f</w:t>
      </w:r>
      <w:r w:rsidRPr="00BB477B">
        <w:rPr>
          <w:rFonts w:asciiTheme="minorHAnsi" w:hAnsiTheme="minorHAnsi" w:cstheme="minorHAnsi"/>
          <w:b/>
          <w:color w:val="000000" w:themeColor="text1"/>
          <w:highlight w:val="yellow"/>
        </w:rPr>
        <w:t>iles</w:t>
      </w:r>
    </w:p>
    <w:p w14:paraId="25CEE39F" w14:textId="0CFF1971" w:rsidR="000661CF" w:rsidRPr="00D519B3" w:rsidRDefault="000661CF" w:rsidP="00F71EC7">
      <w:pPr>
        <w:jc w:val="left"/>
        <w:rPr>
          <w:rFonts w:asciiTheme="minorHAnsi" w:hAnsiTheme="minorHAnsi" w:cstheme="minorHAnsi"/>
          <w:color w:val="000000" w:themeColor="text1"/>
        </w:rPr>
      </w:pPr>
    </w:p>
    <w:p w14:paraId="4138F74B" w14:textId="26770320" w:rsidR="003E6A3C" w:rsidRPr="003E6A3C" w:rsidRDefault="007714F5" w:rsidP="00F71EC7">
      <w:pPr>
        <w:numPr>
          <w:ilvl w:val="1"/>
          <w:numId w:val="1"/>
        </w:numPr>
        <w:jc w:val="left"/>
        <w:rPr>
          <w:rFonts w:asciiTheme="minorHAnsi" w:hAnsiTheme="minorHAnsi" w:cstheme="minorHAnsi"/>
          <w:b/>
          <w:color w:val="000000" w:themeColor="text1"/>
        </w:rPr>
      </w:pPr>
      <w:r>
        <w:rPr>
          <w:rFonts w:asciiTheme="minorHAnsi" w:hAnsiTheme="minorHAnsi" w:cstheme="minorHAnsi"/>
          <w:color w:val="000000" w:themeColor="text1"/>
        </w:rPr>
        <w:t xml:space="preserve">Whether data is obtained from a data analyst or obtained directly from the MDR as </w:t>
      </w:r>
      <w:r w:rsidR="00E55DD9">
        <w:rPr>
          <w:rFonts w:asciiTheme="minorHAnsi" w:hAnsiTheme="minorHAnsi" w:cstheme="minorHAnsi"/>
          <w:color w:val="000000" w:themeColor="text1"/>
        </w:rPr>
        <w:t>done in section</w:t>
      </w:r>
      <w:r>
        <w:rPr>
          <w:rFonts w:asciiTheme="minorHAnsi" w:hAnsiTheme="minorHAnsi" w:cstheme="minorHAnsi"/>
          <w:color w:val="000000" w:themeColor="text1"/>
        </w:rPr>
        <w:t xml:space="preserve"> 4 above, data files will need </w:t>
      </w:r>
      <w:r w:rsidR="00040D0D">
        <w:rPr>
          <w:rFonts w:asciiTheme="minorHAnsi" w:hAnsiTheme="minorHAnsi" w:cstheme="minorHAnsi"/>
          <w:color w:val="000000" w:themeColor="text1"/>
        </w:rPr>
        <w:t xml:space="preserve">summated and </w:t>
      </w:r>
      <w:r>
        <w:rPr>
          <w:rFonts w:asciiTheme="minorHAnsi" w:hAnsiTheme="minorHAnsi" w:cstheme="minorHAnsi"/>
          <w:color w:val="000000" w:themeColor="text1"/>
        </w:rPr>
        <w:t xml:space="preserve">merged together to form the analysis file.  </w:t>
      </w:r>
      <w:r w:rsidR="00102DDA">
        <w:rPr>
          <w:rFonts w:asciiTheme="minorHAnsi" w:hAnsiTheme="minorHAnsi" w:cstheme="minorHAnsi"/>
          <w:color w:val="000000" w:themeColor="text1"/>
        </w:rPr>
        <w:lastRenderedPageBreak/>
        <w:t>Throughout the process, utilize methods that improve data accuracy</w:t>
      </w:r>
      <w:r w:rsidR="00E55DD9">
        <w:rPr>
          <w:rFonts w:asciiTheme="minorHAnsi" w:hAnsiTheme="minorHAnsi" w:cstheme="minorHAnsi"/>
          <w:color w:val="000000" w:themeColor="text1"/>
        </w:rPr>
        <w:t>,</w:t>
      </w:r>
      <w:r w:rsidR="005A1EE7">
        <w:rPr>
          <w:rFonts w:asciiTheme="minorHAnsi" w:hAnsiTheme="minorHAnsi" w:cstheme="minorHAnsi"/>
          <w:color w:val="000000" w:themeColor="text1"/>
        </w:rPr>
        <w:t xml:space="preserve"> including error checks and review of logs and output as also previously discussed</w:t>
      </w:r>
      <w:r w:rsidR="00102DDA">
        <w:rPr>
          <w:rFonts w:asciiTheme="minorHAnsi" w:hAnsiTheme="minorHAnsi" w:cstheme="minorHAnsi"/>
          <w:color w:val="000000" w:themeColor="text1"/>
        </w:rPr>
        <w:t>.</w:t>
      </w:r>
    </w:p>
    <w:p w14:paraId="5A6EB3D3" w14:textId="77777777" w:rsidR="003E6A3C" w:rsidRPr="00102DDA" w:rsidRDefault="003E6A3C" w:rsidP="00F71EC7">
      <w:pPr>
        <w:jc w:val="left"/>
        <w:rPr>
          <w:rFonts w:asciiTheme="minorHAnsi" w:hAnsiTheme="minorHAnsi" w:cstheme="minorHAnsi"/>
          <w:color w:val="000000" w:themeColor="text1"/>
        </w:rPr>
      </w:pPr>
    </w:p>
    <w:p w14:paraId="791CDECB" w14:textId="5832BB06" w:rsidR="00742F6F" w:rsidRDefault="00764546" w:rsidP="00F71EC7">
      <w:pPr>
        <w:numPr>
          <w:ilvl w:val="2"/>
          <w:numId w:val="1"/>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When merging data, use </w:t>
      </w:r>
      <w:r w:rsidR="003F78A9">
        <w:rPr>
          <w:rFonts w:asciiTheme="minorHAnsi" w:hAnsiTheme="minorHAnsi" w:cstheme="minorHAnsi"/>
          <w:color w:val="000000" w:themeColor="text1"/>
        </w:rPr>
        <w:t>at least two</w:t>
      </w:r>
      <w:r>
        <w:rPr>
          <w:rFonts w:asciiTheme="minorHAnsi" w:hAnsiTheme="minorHAnsi" w:cstheme="minorHAnsi"/>
          <w:color w:val="000000" w:themeColor="text1"/>
        </w:rPr>
        <w:t xml:space="preserve"> patient identif</w:t>
      </w:r>
      <w:r w:rsidR="002A0199">
        <w:rPr>
          <w:rFonts w:asciiTheme="minorHAnsi" w:hAnsiTheme="minorHAnsi" w:cstheme="minorHAnsi"/>
          <w:color w:val="000000" w:themeColor="text1"/>
        </w:rPr>
        <w:t>i</w:t>
      </w:r>
      <w:r>
        <w:rPr>
          <w:rFonts w:asciiTheme="minorHAnsi" w:hAnsiTheme="minorHAnsi" w:cstheme="minorHAnsi"/>
          <w:color w:val="000000" w:themeColor="text1"/>
        </w:rPr>
        <w:t xml:space="preserve">ers </w:t>
      </w:r>
      <w:r w:rsidR="003F78A9">
        <w:rPr>
          <w:rFonts w:asciiTheme="minorHAnsi" w:hAnsiTheme="minorHAnsi" w:cstheme="minorHAnsi"/>
          <w:color w:val="000000" w:themeColor="text1"/>
        </w:rPr>
        <w:t xml:space="preserve">when possible </w:t>
      </w:r>
      <w:r>
        <w:rPr>
          <w:rFonts w:asciiTheme="minorHAnsi" w:hAnsiTheme="minorHAnsi" w:cstheme="minorHAnsi"/>
          <w:color w:val="000000" w:themeColor="text1"/>
        </w:rPr>
        <w:t>to ensure a strong match (such as medical record number and date of birth</w:t>
      </w:r>
      <w:r w:rsidR="003F78A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40D0D">
        <w:rPr>
          <w:rFonts w:asciiTheme="minorHAnsi" w:hAnsiTheme="minorHAnsi" w:cstheme="minorHAnsi"/>
          <w:color w:val="000000" w:themeColor="text1"/>
        </w:rPr>
        <w:t>since</w:t>
      </w:r>
      <w:r>
        <w:rPr>
          <w:rFonts w:asciiTheme="minorHAnsi" w:hAnsiTheme="minorHAnsi" w:cstheme="minorHAnsi"/>
          <w:color w:val="000000" w:themeColor="text1"/>
        </w:rPr>
        <w:t xml:space="preserve"> errors can exist in any field.  </w:t>
      </w:r>
      <w:r w:rsidR="00F836B0" w:rsidRPr="00102DDA">
        <w:rPr>
          <w:rFonts w:asciiTheme="minorHAnsi" w:hAnsiTheme="minorHAnsi" w:cstheme="minorHAnsi"/>
          <w:color w:val="000000" w:themeColor="text1"/>
        </w:rPr>
        <w:t xml:space="preserve">After </w:t>
      </w:r>
      <w:r w:rsidR="00E55DD9">
        <w:rPr>
          <w:rFonts w:asciiTheme="minorHAnsi" w:hAnsiTheme="minorHAnsi" w:cstheme="minorHAnsi"/>
          <w:color w:val="000000" w:themeColor="text1"/>
        </w:rPr>
        <w:t>the</w:t>
      </w:r>
      <w:r w:rsidR="00F836B0" w:rsidRPr="00102DDA">
        <w:rPr>
          <w:rFonts w:asciiTheme="minorHAnsi" w:hAnsiTheme="minorHAnsi" w:cstheme="minorHAnsi"/>
          <w:color w:val="000000" w:themeColor="text1"/>
        </w:rPr>
        <w:t xml:space="preserve"> </w:t>
      </w:r>
      <w:r w:rsidR="006D544F">
        <w:rPr>
          <w:rFonts w:asciiTheme="minorHAnsi" w:hAnsiTheme="minorHAnsi" w:cstheme="minorHAnsi"/>
          <w:color w:val="000000" w:themeColor="text1"/>
        </w:rPr>
        <w:t xml:space="preserve">data </w:t>
      </w:r>
      <w:r w:rsidR="00F836B0" w:rsidRPr="00102DDA">
        <w:rPr>
          <w:rFonts w:asciiTheme="minorHAnsi" w:hAnsiTheme="minorHAnsi" w:cstheme="minorHAnsi"/>
          <w:color w:val="000000" w:themeColor="text1"/>
        </w:rPr>
        <w:t xml:space="preserve">merge, review </w:t>
      </w:r>
      <w:r w:rsidR="00E55DD9">
        <w:rPr>
          <w:rFonts w:asciiTheme="minorHAnsi" w:hAnsiTheme="minorHAnsi" w:cstheme="minorHAnsi"/>
          <w:color w:val="000000" w:themeColor="text1"/>
        </w:rPr>
        <w:t xml:space="preserve">the </w:t>
      </w:r>
      <w:r>
        <w:rPr>
          <w:rFonts w:asciiTheme="minorHAnsi" w:hAnsiTheme="minorHAnsi" w:cstheme="minorHAnsi"/>
          <w:color w:val="000000" w:themeColor="text1"/>
        </w:rPr>
        <w:t>data to ensure expected results</w:t>
      </w:r>
      <w:r w:rsidR="00742F6F">
        <w:rPr>
          <w:rFonts w:asciiTheme="minorHAnsi" w:hAnsiTheme="minorHAnsi" w:cstheme="minorHAnsi"/>
          <w:color w:val="000000" w:themeColor="text1"/>
        </w:rPr>
        <w:t xml:space="preserve">. </w:t>
      </w:r>
      <w:r>
        <w:rPr>
          <w:rFonts w:asciiTheme="minorHAnsi" w:hAnsiTheme="minorHAnsi" w:cstheme="minorHAnsi"/>
          <w:color w:val="000000" w:themeColor="text1"/>
        </w:rPr>
        <w:t>R</w:t>
      </w:r>
      <w:r w:rsidR="00F836B0" w:rsidRPr="00102DDA">
        <w:rPr>
          <w:rFonts w:asciiTheme="minorHAnsi" w:hAnsiTheme="minorHAnsi" w:cstheme="minorHAnsi"/>
          <w:color w:val="000000" w:themeColor="text1"/>
        </w:rPr>
        <w:t>un</w:t>
      </w:r>
      <w:r w:rsidR="00E55DD9">
        <w:rPr>
          <w:rFonts w:asciiTheme="minorHAnsi" w:hAnsiTheme="minorHAnsi" w:cstheme="minorHAnsi"/>
          <w:color w:val="000000" w:themeColor="text1"/>
        </w:rPr>
        <w:t xml:space="preserve"> the</w:t>
      </w:r>
      <w:r w:rsidR="00F836B0" w:rsidRPr="00102DDA">
        <w:rPr>
          <w:rFonts w:asciiTheme="minorHAnsi" w:hAnsiTheme="minorHAnsi" w:cstheme="minorHAnsi"/>
          <w:color w:val="000000" w:themeColor="text1"/>
        </w:rPr>
        <w:t xml:space="preserve"> code to ensure that the first three letters of the name match in addition to </w:t>
      </w:r>
      <w:r w:rsidR="00742F6F">
        <w:rPr>
          <w:rFonts w:asciiTheme="minorHAnsi" w:hAnsiTheme="minorHAnsi" w:cstheme="minorHAnsi"/>
          <w:color w:val="000000" w:themeColor="text1"/>
        </w:rPr>
        <w:t>another identifier or two</w:t>
      </w:r>
      <w:r w:rsidR="00F836B0" w:rsidRPr="00102DDA">
        <w:rPr>
          <w:rFonts w:asciiTheme="minorHAnsi" w:hAnsiTheme="minorHAnsi" w:cstheme="minorHAnsi"/>
          <w:color w:val="000000" w:themeColor="text1"/>
        </w:rPr>
        <w:t xml:space="preserve"> </w:t>
      </w:r>
      <w:r w:rsidR="00040D0D">
        <w:rPr>
          <w:rFonts w:asciiTheme="minorHAnsi" w:hAnsiTheme="minorHAnsi" w:cstheme="minorHAnsi"/>
          <w:color w:val="000000" w:themeColor="text1"/>
        </w:rPr>
        <w:t>is</w:t>
      </w:r>
      <w:r w:rsidR="00F836B0" w:rsidRPr="00102DDA">
        <w:rPr>
          <w:rFonts w:asciiTheme="minorHAnsi" w:hAnsiTheme="minorHAnsi" w:cstheme="minorHAnsi"/>
          <w:color w:val="000000" w:themeColor="text1"/>
        </w:rPr>
        <w:t xml:space="preserve"> useful </w:t>
      </w:r>
      <w:r w:rsidR="00102DDA" w:rsidRPr="00102DDA">
        <w:rPr>
          <w:rFonts w:asciiTheme="minorHAnsi" w:hAnsiTheme="minorHAnsi" w:cstheme="minorHAnsi"/>
          <w:color w:val="000000" w:themeColor="text1"/>
        </w:rPr>
        <w:t>to verif</w:t>
      </w:r>
      <w:r w:rsidR="00742F6F">
        <w:rPr>
          <w:rFonts w:asciiTheme="minorHAnsi" w:hAnsiTheme="minorHAnsi" w:cstheme="minorHAnsi"/>
          <w:color w:val="000000" w:themeColor="text1"/>
        </w:rPr>
        <w:t>y proper matches</w:t>
      </w:r>
      <w:r>
        <w:rPr>
          <w:rFonts w:asciiTheme="minorHAnsi" w:hAnsiTheme="minorHAnsi" w:cstheme="minorHAnsi"/>
          <w:color w:val="000000" w:themeColor="text1"/>
        </w:rPr>
        <w:t xml:space="preserve"> (see </w:t>
      </w:r>
      <w:r w:rsidR="00E55DD9">
        <w:rPr>
          <w:rFonts w:asciiTheme="minorHAnsi" w:hAnsiTheme="minorHAnsi" w:cstheme="minorHAnsi"/>
          <w:color w:val="000000" w:themeColor="text1"/>
        </w:rPr>
        <w:t xml:space="preserve">step </w:t>
      </w:r>
      <w:r>
        <w:rPr>
          <w:rFonts w:asciiTheme="minorHAnsi" w:hAnsiTheme="minorHAnsi" w:cstheme="minorHAnsi"/>
          <w:color w:val="000000" w:themeColor="text1"/>
        </w:rPr>
        <w:t>4.5.1)</w:t>
      </w:r>
      <w:r w:rsidR="00742F6F">
        <w:rPr>
          <w:rFonts w:asciiTheme="minorHAnsi" w:hAnsiTheme="minorHAnsi" w:cstheme="minorHAnsi"/>
          <w:color w:val="000000" w:themeColor="text1"/>
        </w:rPr>
        <w:t xml:space="preserve">. </w:t>
      </w:r>
    </w:p>
    <w:p w14:paraId="05A4B93B" w14:textId="77777777" w:rsidR="00742F6F" w:rsidRDefault="00742F6F" w:rsidP="00F71EC7">
      <w:pPr>
        <w:ind w:left="720" w:hanging="720"/>
        <w:jc w:val="left"/>
        <w:rPr>
          <w:rFonts w:asciiTheme="minorHAnsi" w:hAnsiTheme="minorHAnsi" w:cstheme="minorHAnsi"/>
          <w:color w:val="000000" w:themeColor="text1"/>
        </w:rPr>
      </w:pPr>
    </w:p>
    <w:p w14:paraId="766808E0" w14:textId="32E31F51" w:rsidR="00102DDA" w:rsidRDefault="00742F6F" w:rsidP="00F71EC7">
      <w:pPr>
        <w:jc w:val="left"/>
        <w:rPr>
          <w:rFonts w:asciiTheme="minorHAnsi" w:hAnsiTheme="minorHAnsi" w:cstheme="minorHAnsi"/>
          <w:color w:val="000000" w:themeColor="text1"/>
        </w:rPr>
      </w:pPr>
      <w:r>
        <w:rPr>
          <w:rFonts w:asciiTheme="minorHAnsi" w:hAnsiTheme="minorHAnsi" w:cstheme="minorHAnsi"/>
          <w:color w:val="000000" w:themeColor="text1"/>
        </w:rPr>
        <w:t>N</w:t>
      </w:r>
      <w:r w:rsidR="00E55DD9">
        <w:rPr>
          <w:rFonts w:asciiTheme="minorHAnsi" w:hAnsiTheme="minorHAnsi" w:cstheme="minorHAnsi"/>
          <w:color w:val="000000" w:themeColor="text1"/>
        </w:rPr>
        <w:t>OTE</w:t>
      </w:r>
      <w:r>
        <w:rPr>
          <w:rFonts w:asciiTheme="minorHAnsi" w:hAnsiTheme="minorHAnsi" w:cstheme="minorHAnsi"/>
          <w:color w:val="000000" w:themeColor="text1"/>
        </w:rPr>
        <w:t xml:space="preserve">: </w:t>
      </w:r>
      <w:r w:rsidR="00102DDA" w:rsidRPr="00102DDA">
        <w:rPr>
          <w:rFonts w:asciiTheme="minorHAnsi" w:hAnsiTheme="minorHAnsi" w:cstheme="minorHAnsi"/>
          <w:color w:val="000000" w:themeColor="text1"/>
        </w:rPr>
        <w:t>The last name may not match if the patient was married duri</w:t>
      </w:r>
      <w:r>
        <w:rPr>
          <w:rFonts w:asciiTheme="minorHAnsi" w:hAnsiTheme="minorHAnsi" w:cstheme="minorHAnsi"/>
          <w:color w:val="000000" w:themeColor="text1"/>
        </w:rPr>
        <w:t>ng the time period in question.</w:t>
      </w:r>
      <w:r w:rsidR="00764546">
        <w:rPr>
          <w:rFonts w:asciiTheme="minorHAnsi" w:hAnsiTheme="minorHAnsi" w:cstheme="minorHAnsi"/>
          <w:color w:val="000000" w:themeColor="text1"/>
        </w:rPr>
        <w:t xml:space="preserve"> Minor variations may also exist in name fields due to apostrophes or spacing as well as typos.</w:t>
      </w:r>
    </w:p>
    <w:p w14:paraId="50A29347" w14:textId="07F8E755" w:rsidR="00102DDA" w:rsidRDefault="00102DDA" w:rsidP="00F71EC7">
      <w:pPr>
        <w:jc w:val="left"/>
        <w:rPr>
          <w:rFonts w:asciiTheme="minorHAnsi" w:hAnsiTheme="minorHAnsi" w:cstheme="minorHAnsi"/>
          <w:color w:val="000000" w:themeColor="text1"/>
        </w:rPr>
      </w:pPr>
    </w:p>
    <w:p w14:paraId="72CF67DD" w14:textId="26A3CD16" w:rsidR="00102DDA" w:rsidRDefault="007714F5" w:rsidP="00F71EC7">
      <w:pPr>
        <w:numPr>
          <w:ilvl w:val="2"/>
          <w:numId w:val="1"/>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Pay </w:t>
      </w:r>
      <w:proofErr w:type="gramStart"/>
      <w:r>
        <w:rPr>
          <w:rFonts w:asciiTheme="minorHAnsi" w:hAnsiTheme="minorHAnsi" w:cstheme="minorHAnsi"/>
          <w:color w:val="000000" w:themeColor="text1"/>
        </w:rPr>
        <w:t>particular attention</w:t>
      </w:r>
      <w:proofErr w:type="gramEnd"/>
      <w:r>
        <w:rPr>
          <w:rFonts w:asciiTheme="minorHAnsi" w:hAnsiTheme="minorHAnsi" w:cstheme="minorHAnsi"/>
          <w:color w:val="000000" w:themeColor="text1"/>
        </w:rPr>
        <w:t xml:space="preserve"> to matches at terminal steps in the process such as defining patients who had outcomes.</w:t>
      </w:r>
    </w:p>
    <w:p w14:paraId="03E50E4C" w14:textId="056226F2" w:rsidR="00102DDA" w:rsidRDefault="00102DDA" w:rsidP="00F71EC7">
      <w:pPr>
        <w:ind w:left="720" w:hanging="720"/>
        <w:jc w:val="left"/>
        <w:rPr>
          <w:rFonts w:asciiTheme="minorHAnsi" w:hAnsiTheme="minorHAnsi" w:cstheme="minorHAnsi"/>
          <w:color w:val="000000" w:themeColor="text1"/>
        </w:rPr>
      </w:pPr>
    </w:p>
    <w:p w14:paraId="217CC145" w14:textId="4E35346D" w:rsidR="00102DDA" w:rsidRPr="00015E65" w:rsidRDefault="00650BEF" w:rsidP="00F71EC7">
      <w:pPr>
        <w:numPr>
          <w:ilvl w:val="1"/>
          <w:numId w:val="1"/>
        </w:numPr>
        <w:jc w:val="left"/>
        <w:rPr>
          <w:rFonts w:asciiTheme="minorHAnsi" w:hAnsiTheme="minorHAnsi" w:cstheme="minorHAnsi"/>
          <w:color w:val="000000" w:themeColor="text1"/>
          <w:highlight w:val="yellow"/>
        </w:rPr>
      </w:pPr>
      <w:r w:rsidRPr="00015E65">
        <w:rPr>
          <w:rFonts w:asciiTheme="minorHAnsi" w:hAnsiTheme="minorHAnsi" w:cstheme="minorHAnsi"/>
          <w:color w:val="000000" w:themeColor="text1"/>
          <w:highlight w:val="yellow"/>
        </w:rPr>
        <w:t>Extract baseline comorbidities using ICD-9-CM or ICD-10-CM codes from the period before the index date, the date the patient is considered as entering the study. Generally, use 12 months prior to index date to define comorbidities</w:t>
      </w:r>
      <w:r w:rsidR="00102DDA" w:rsidRPr="00015E65">
        <w:rPr>
          <w:rFonts w:asciiTheme="minorHAnsi" w:hAnsiTheme="minorHAnsi" w:cstheme="minorHAnsi"/>
          <w:color w:val="000000" w:themeColor="text1"/>
          <w:highlight w:val="yellow"/>
        </w:rPr>
        <w:t>.</w:t>
      </w:r>
    </w:p>
    <w:p w14:paraId="7230D5FE" w14:textId="63CC9053" w:rsidR="00650BEF" w:rsidRPr="00015E65" w:rsidRDefault="00650BEF" w:rsidP="00F71EC7">
      <w:pPr>
        <w:ind w:left="720" w:hanging="720"/>
        <w:jc w:val="left"/>
        <w:rPr>
          <w:rFonts w:asciiTheme="minorHAnsi" w:hAnsiTheme="minorHAnsi" w:cstheme="minorHAnsi"/>
          <w:color w:val="000000" w:themeColor="text1"/>
          <w:highlight w:val="yellow"/>
        </w:rPr>
      </w:pPr>
    </w:p>
    <w:p w14:paraId="02C2302F" w14:textId="24E1CE6E" w:rsidR="00650BEF" w:rsidRPr="00015E65" w:rsidRDefault="00650BEF" w:rsidP="00F71EC7">
      <w:pPr>
        <w:numPr>
          <w:ilvl w:val="2"/>
          <w:numId w:val="1"/>
        </w:numPr>
        <w:jc w:val="left"/>
        <w:rPr>
          <w:rFonts w:asciiTheme="minorHAnsi" w:hAnsiTheme="minorHAnsi" w:cstheme="minorHAnsi"/>
          <w:color w:val="000000" w:themeColor="text1"/>
          <w:highlight w:val="yellow"/>
        </w:rPr>
      </w:pPr>
      <w:r w:rsidRPr="00015E65">
        <w:rPr>
          <w:rFonts w:asciiTheme="minorHAnsi" w:hAnsiTheme="minorHAnsi" w:cstheme="minorHAnsi"/>
          <w:color w:val="000000" w:themeColor="text1"/>
          <w:highlight w:val="yellow"/>
        </w:rPr>
        <w:t>Ensure patients had eligibility for the military healthcare system during the baseline period (can be verified monthly in the vm6ben file).</w:t>
      </w:r>
    </w:p>
    <w:p w14:paraId="787BB489" w14:textId="77777777" w:rsidR="00650BEF" w:rsidRPr="00015E65" w:rsidRDefault="00650BEF" w:rsidP="00F71EC7">
      <w:pPr>
        <w:ind w:left="720" w:hanging="720"/>
        <w:jc w:val="left"/>
        <w:rPr>
          <w:rFonts w:asciiTheme="minorHAnsi" w:hAnsiTheme="minorHAnsi" w:cstheme="minorHAnsi"/>
          <w:color w:val="000000" w:themeColor="text1"/>
          <w:highlight w:val="yellow"/>
        </w:rPr>
      </w:pPr>
    </w:p>
    <w:p w14:paraId="39C9A1DC" w14:textId="59E435E9" w:rsidR="00650BEF" w:rsidRPr="00BB477B" w:rsidRDefault="003A55B3" w:rsidP="00F71EC7">
      <w:pPr>
        <w:numPr>
          <w:ilvl w:val="2"/>
          <w:numId w:val="1"/>
        </w:numPr>
        <w:jc w:val="left"/>
        <w:rPr>
          <w:rFonts w:asciiTheme="minorHAnsi" w:hAnsiTheme="minorHAnsi" w:cstheme="minorHAnsi"/>
          <w:color w:val="000000" w:themeColor="text1"/>
          <w:highlight w:val="yellow"/>
        </w:rPr>
      </w:pPr>
      <w:r w:rsidRPr="00015E65">
        <w:rPr>
          <w:rFonts w:asciiTheme="minorHAnsi" w:hAnsiTheme="minorHAnsi" w:cstheme="minorHAnsi"/>
          <w:color w:val="000000" w:themeColor="text1"/>
          <w:highlight w:val="yellow"/>
        </w:rPr>
        <w:t xml:space="preserve">Search baseline diagnosis codes in outpatient and/or inpatient files to establish baseline comorbidities during the baseline 12-month period prior to index date. Use ICD-9-CM or ICD-10-CM codes established in </w:t>
      </w:r>
      <w:r w:rsidR="00E55DD9">
        <w:rPr>
          <w:rFonts w:asciiTheme="minorHAnsi" w:hAnsiTheme="minorHAnsi" w:cstheme="minorHAnsi"/>
          <w:color w:val="000000" w:themeColor="text1"/>
          <w:highlight w:val="yellow"/>
        </w:rPr>
        <w:t>section</w:t>
      </w:r>
      <w:r w:rsidRPr="00015E65">
        <w:rPr>
          <w:rFonts w:asciiTheme="minorHAnsi" w:hAnsiTheme="minorHAnsi" w:cstheme="minorHAnsi"/>
          <w:color w:val="000000" w:themeColor="text1"/>
          <w:highlight w:val="yellow"/>
        </w:rPr>
        <w:t xml:space="preserve"> 1. If using </w:t>
      </w:r>
      <w:proofErr w:type="spellStart"/>
      <w:r w:rsidRPr="00015E65">
        <w:rPr>
          <w:rFonts w:asciiTheme="minorHAnsi" w:hAnsiTheme="minorHAnsi" w:cstheme="minorHAnsi"/>
          <w:color w:val="000000" w:themeColor="text1"/>
          <w:highlight w:val="yellow"/>
        </w:rPr>
        <w:t>Elixhauser</w:t>
      </w:r>
      <w:proofErr w:type="spellEnd"/>
      <w:r w:rsidRPr="00015E65">
        <w:rPr>
          <w:rFonts w:asciiTheme="minorHAnsi" w:hAnsiTheme="minorHAnsi" w:cstheme="minorHAnsi"/>
          <w:color w:val="000000" w:themeColor="text1"/>
          <w:highlight w:val="yellow"/>
        </w:rPr>
        <w:t xml:space="preserve"> comorbidities, use available software from HCUP, </w:t>
      </w:r>
      <w:r w:rsidR="00E55DD9">
        <w:rPr>
          <w:rFonts w:asciiTheme="minorHAnsi" w:hAnsiTheme="minorHAnsi" w:cstheme="minorHAnsi"/>
          <w:color w:val="000000" w:themeColor="text1"/>
          <w:highlight w:val="yellow"/>
        </w:rPr>
        <w:t xml:space="preserve">making sure to </w:t>
      </w:r>
      <w:r w:rsidRPr="00015E65">
        <w:rPr>
          <w:rFonts w:asciiTheme="minorHAnsi" w:hAnsiTheme="minorHAnsi" w:cstheme="minorHAnsi"/>
          <w:color w:val="000000" w:themeColor="text1"/>
          <w:highlight w:val="yellow"/>
        </w:rPr>
        <w:t>modify</w:t>
      </w:r>
      <w:r w:rsidR="00E55DD9">
        <w:rPr>
          <w:rFonts w:asciiTheme="minorHAnsi" w:hAnsiTheme="minorHAnsi" w:cstheme="minorHAnsi"/>
          <w:color w:val="000000" w:themeColor="text1"/>
          <w:highlight w:val="yellow"/>
        </w:rPr>
        <w:t xml:space="preserve"> the</w:t>
      </w:r>
      <w:r w:rsidRPr="00015E65">
        <w:rPr>
          <w:rFonts w:asciiTheme="minorHAnsi" w:hAnsiTheme="minorHAnsi" w:cstheme="minorHAnsi"/>
          <w:color w:val="000000" w:themeColor="text1"/>
          <w:highlight w:val="yellow"/>
        </w:rPr>
        <w:t xml:space="preserve"> names of diagnosis variables and files as needed. </w:t>
      </w:r>
      <w:r w:rsidRPr="00BB477B">
        <w:rPr>
          <w:rFonts w:asciiTheme="minorHAnsi" w:hAnsiTheme="minorHAnsi" w:cstheme="minorHAnsi"/>
          <w:color w:val="000000" w:themeColor="text1"/>
          <w:highlight w:val="yellow"/>
        </w:rPr>
        <w:t>(https://www.hcup-us.ahrq.gov/toolssoftware/comorbidity/comorbidity.jsp#download)</w:t>
      </w:r>
    </w:p>
    <w:p w14:paraId="3484C3F8" w14:textId="645EC4C1" w:rsidR="00102DDA" w:rsidRDefault="00102DDA" w:rsidP="00F71EC7">
      <w:pPr>
        <w:ind w:left="720" w:hanging="720"/>
        <w:jc w:val="left"/>
        <w:rPr>
          <w:rFonts w:asciiTheme="minorHAnsi" w:hAnsiTheme="minorHAnsi" w:cstheme="minorHAnsi"/>
          <w:color w:val="000000" w:themeColor="text1"/>
        </w:rPr>
      </w:pPr>
    </w:p>
    <w:p w14:paraId="22AEFAC7" w14:textId="5E7EC0BB" w:rsidR="00102DDA" w:rsidRDefault="003A55B3" w:rsidP="00F71EC7">
      <w:pPr>
        <w:numPr>
          <w:ilvl w:val="1"/>
          <w:numId w:val="1"/>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Search inpatient and/or inpatient files after the index date for outcomes of interest defined by ICD-9-CM or ICD-10-CM codes, such as hospitalization for myocardial infarction </w:t>
      </w:r>
      <w:r w:rsidR="00193E36">
        <w:rPr>
          <w:rFonts w:asciiTheme="minorHAnsi" w:hAnsiTheme="minorHAnsi" w:cstheme="minorHAnsi"/>
          <w:color w:val="000000" w:themeColor="text1"/>
        </w:rPr>
        <w:t xml:space="preserve">as primary diagnosis </w:t>
      </w:r>
      <w:r>
        <w:rPr>
          <w:rFonts w:asciiTheme="minorHAnsi" w:hAnsiTheme="minorHAnsi" w:cstheme="minorHAnsi"/>
          <w:color w:val="000000" w:themeColor="text1"/>
        </w:rPr>
        <w:t>(</w:t>
      </w:r>
      <w:r w:rsidR="00193E36">
        <w:rPr>
          <w:rFonts w:asciiTheme="minorHAnsi" w:hAnsiTheme="minorHAnsi" w:cstheme="minorHAnsi"/>
          <w:color w:val="000000" w:themeColor="text1"/>
        </w:rPr>
        <w:t>search for</w:t>
      </w:r>
      <w:r>
        <w:rPr>
          <w:rFonts w:asciiTheme="minorHAnsi" w:hAnsiTheme="minorHAnsi" w:cstheme="minorHAnsi"/>
          <w:color w:val="000000" w:themeColor="text1"/>
        </w:rPr>
        <w:t xml:space="preserve"> 410.x1 </w:t>
      </w:r>
      <w:r w:rsidR="00193E36">
        <w:rPr>
          <w:rFonts w:asciiTheme="minorHAnsi" w:hAnsiTheme="minorHAnsi" w:cstheme="minorHAnsi"/>
          <w:color w:val="000000" w:themeColor="text1"/>
        </w:rPr>
        <w:t>in SIDR).</w:t>
      </w:r>
    </w:p>
    <w:p w14:paraId="633F1488" w14:textId="0603A22A" w:rsidR="00102DDA" w:rsidRDefault="00102DDA" w:rsidP="00F71EC7">
      <w:pPr>
        <w:ind w:left="720" w:hanging="720"/>
        <w:jc w:val="left"/>
        <w:rPr>
          <w:rFonts w:asciiTheme="minorHAnsi" w:hAnsiTheme="minorHAnsi" w:cstheme="minorHAnsi"/>
          <w:color w:val="000000" w:themeColor="text1"/>
        </w:rPr>
      </w:pPr>
    </w:p>
    <w:p w14:paraId="35FEADD6" w14:textId="2FC2F67C" w:rsidR="00193E36" w:rsidRPr="00BB477B" w:rsidRDefault="00193E36" w:rsidP="00F71EC7">
      <w:pPr>
        <w:numPr>
          <w:ilvl w:val="1"/>
          <w:numId w:val="1"/>
        </w:numPr>
        <w:jc w:val="left"/>
        <w:rPr>
          <w:rFonts w:asciiTheme="minorHAnsi" w:hAnsiTheme="minorHAnsi" w:cstheme="minorHAnsi"/>
          <w:color w:val="000000" w:themeColor="text1"/>
          <w:highlight w:val="yellow"/>
        </w:rPr>
      </w:pPr>
      <w:r w:rsidRPr="00BB477B">
        <w:rPr>
          <w:rFonts w:asciiTheme="minorHAnsi" w:hAnsiTheme="minorHAnsi" w:cstheme="minorHAnsi"/>
          <w:color w:val="000000" w:themeColor="text1"/>
          <w:highlight w:val="yellow"/>
        </w:rPr>
        <w:t>Set a study end date for all patients as a cutoff for follow-up for patients who have not</w:t>
      </w:r>
      <w:r w:rsidR="00E55DD9">
        <w:rPr>
          <w:rFonts w:asciiTheme="minorHAnsi" w:hAnsiTheme="minorHAnsi" w:cstheme="minorHAnsi"/>
          <w:color w:val="000000" w:themeColor="text1"/>
          <w:highlight w:val="yellow"/>
        </w:rPr>
        <w:t xml:space="preserve"> demonstrated</w:t>
      </w:r>
      <w:r w:rsidRPr="00BB477B">
        <w:rPr>
          <w:rFonts w:asciiTheme="minorHAnsi" w:hAnsiTheme="minorHAnsi" w:cstheme="minorHAnsi"/>
          <w:color w:val="000000" w:themeColor="text1"/>
          <w:highlight w:val="yellow"/>
        </w:rPr>
        <w:t xml:space="preserve"> the outcome of interest. Determine which patients need </w:t>
      </w:r>
      <w:r w:rsidR="008E60EC">
        <w:rPr>
          <w:rFonts w:asciiTheme="minorHAnsi" w:hAnsiTheme="minorHAnsi" w:cstheme="minorHAnsi"/>
          <w:color w:val="000000" w:themeColor="text1"/>
          <w:highlight w:val="yellow"/>
        </w:rPr>
        <w:t xml:space="preserve">to be </w:t>
      </w:r>
      <w:r w:rsidRPr="00BB477B">
        <w:rPr>
          <w:rFonts w:asciiTheme="minorHAnsi" w:hAnsiTheme="minorHAnsi" w:cstheme="minorHAnsi"/>
          <w:color w:val="000000" w:themeColor="text1"/>
          <w:highlight w:val="yellow"/>
        </w:rPr>
        <w:t>censored prior to study end.</w:t>
      </w:r>
    </w:p>
    <w:p w14:paraId="077C8CE2" w14:textId="77777777" w:rsidR="00193E36" w:rsidRDefault="00193E36" w:rsidP="00F71EC7">
      <w:pPr>
        <w:ind w:left="720" w:hanging="720"/>
        <w:jc w:val="left"/>
        <w:rPr>
          <w:rFonts w:asciiTheme="minorHAnsi" w:hAnsiTheme="minorHAnsi" w:cstheme="minorHAnsi"/>
          <w:color w:val="000000" w:themeColor="text1"/>
        </w:rPr>
      </w:pPr>
    </w:p>
    <w:p w14:paraId="27206B8C" w14:textId="160FBB23" w:rsidR="00193E36" w:rsidRDefault="00193E36" w:rsidP="00F71EC7">
      <w:pPr>
        <w:numPr>
          <w:ilvl w:val="2"/>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Search vm6ben file to ensure eligibility for healthcare through the study end date.</w:t>
      </w:r>
      <w:r w:rsidR="008E60EC">
        <w:rPr>
          <w:rFonts w:asciiTheme="minorHAnsi" w:hAnsiTheme="minorHAnsi" w:cstheme="minorHAnsi"/>
          <w:color w:val="000000" w:themeColor="text1"/>
          <w:highlight w:val="yellow"/>
        </w:rPr>
        <w:t>; o</w:t>
      </w:r>
      <w:r w:rsidRPr="00015E65">
        <w:rPr>
          <w:rFonts w:asciiTheme="minorHAnsi" w:hAnsiTheme="minorHAnsi" w:cstheme="minorHAnsi"/>
          <w:color w:val="000000" w:themeColor="text1"/>
          <w:highlight w:val="yellow"/>
        </w:rPr>
        <w:t>therwise, censor</w:t>
      </w:r>
      <w:r w:rsidR="008E60EC">
        <w:rPr>
          <w:rFonts w:asciiTheme="minorHAnsi" w:hAnsiTheme="minorHAnsi" w:cstheme="minorHAnsi"/>
          <w:color w:val="000000" w:themeColor="text1"/>
          <w:highlight w:val="yellow"/>
        </w:rPr>
        <w:t xml:space="preserve"> the</w:t>
      </w:r>
      <w:r w:rsidRPr="00015E65">
        <w:rPr>
          <w:rFonts w:asciiTheme="minorHAnsi" w:hAnsiTheme="minorHAnsi" w:cstheme="minorHAnsi"/>
          <w:color w:val="000000" w:themeColor="text1"/>
          <w:highlight w:val="yellow"/>
        </w:rPr>
        <w:t xml:space="preserve"> patient at </w:t>
      </w:r>
      <w:r w:rsidR="008E60EC">
        <w:rPr>
          <w:rFonts w:asciiTheme="minorHAnsi" w:hAnsiTheme="minorHAnsi" w:cstheme="minorHAnsi"/>
          <w:color w:val="000000" w:themeColor="text1"/>
          <w:highlight w:val="yellow"/>
        </w:rPr>
        <w:t>the</w:t>
      </w:r>
      <w:r w:rsidRPr="00015E65">
        <w:rPr>
          <w:rFonts w:asciiTheme="minorHAnsi" w:hAnsiTheme="minorHAnsi" w:cstheme="minorHAnsi"/>
          <w:color w:val="000000" w:themeColor="text1"/>
          <w:highlight w:val="yellow"/>
        </w:rPr>
        <w:t xml:space="preserve"> time of loss of eligibility.</w:t>
      </w:r>
    </w:p>
    <w:p w14:paraId="15983D86" w14:textId="77777777" w:rsidR="00193E36" w:rsidRDefault="00193E36" w:rsidP="00F71EC7">
      <w:pPr>
        <w:ind w:left="720" w:hanging="720"/>
        <w:jc w:val="left"/>
        <w:rPr>
          <w:rFonts w:asciiTheme="minorHAnsi" w:hAnsiTheme="minorHAnsi" w:cstheme="minorHAnsi"/>
          <w:color w:val="000000" w:themeColor="text1"/>
        </w:rPr>
      </w:pPr>
    </w:p>
    <w:p w14:paraId="5470E94B" w14:textId="29C39208" w:rsidR="00102DDA" w:rsidRDefault="00193E36" w:rsidP="00F71EC7">
      <w:pPr>
        <w:numPr>
          <w:ilvl w:val="2"/>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If it is important to limit the study to active users of the healthcare system independent of eligibility, such as active users of the pharmacy, </w:t>
      </w:r>
      <w:r w:rsidR="008E60EC">
        <w:rPr>
          <w:rFonts w:asciiTheme="minorHAnsi" w:hAnsiTheme="minorHAnsi" w:cstheme="minorHAnsi"/>
          <w:color w:val="000000" w:themeColor="text1"/>
          <w:highlight w:val="yellow"/>
        </w:rPr>
        <w:t xml:space="preserve">then </w:t>
      </w:r>
      <w:r w:rsidRPr="00015E65">
        <w:rPr>
          <w:rFonts w:asciiTheme="minorHAnsi" w:hAnsiTheme="minorHAnsi" w:cstheme="minorHAnsi"/>
          <w:color w:val="000000" w:themeColor="text1"/>
          <w:highlight w:val="yellow"/>
        </w:rPr>
        <w:t>determine the last health care contact (such as last medication fill) within the data files and censor</w:t>
      </w:r>
      <w:r w:rsidR="008E60EC">
        <w:rPr>
          <w:rFonts w:asciiTheme="minorHAnsi" w:hAnsiTheme="minorHAnsi" w:cstheme="minorHAnsi"/>
          <w:color w:val="000000" w:themeColor="text1"/>
          <w:highlight w:val="yellow"/>
        </w:rPr>
        <w:t xml:space="preserve"> the</w:t>
      </w:r>
      <w:r w:rsidRPr="00015E65">
        <w:rPr>
          <w:rFonts w:asciiTheme="minorHAnsi" w:hAnsiTheme="minorHAnsi" w:cstheme="minorHAnsi"/>
          <w:color w:val="000000" w:themeColor="text1"/>
          <w:highlight w:val="yellow"/>
        </w:rPr>
        <w:t xml:space="preserve"> patients at that date.</w:t>
      </w:r>
    </w:p>
    <w:p w14:paraId="3C447F76" w14:textId="2ADA9647" w:rsidR="00102DDA" w:rsidRDefault="00102DDA" w:rsidP="00F71EC7">
      <w:pPr>
        <w:ind w:left="720" w:hanging="720"/>
        <w:jc w:val="left"/>
        <w:rPr>
          <w:rFonts w:asciiTheme="minorHAnsi" w:hAnsiTheme="minorHAnsi" w:cstheme="minorHAnsi"/>
          <w:color w:val="000000" w:themeColor="text1"/>
        </w:rPr>
      </w:pPr>
    </w:p>
    <w:p w14:paraId="1EC3F56A" w14:textId="0F2A43C3" w:rsidR="00102DDA" w:rsidRPr="00102DDA" w:rsidRDefault="00102DDA" w:rsidP="00F71EC7">
      <w:pPr>
        <w:jc w:val="left"/>
        <w:rPr>
          <w:rFonts w:asciiTheme="minorHAnsi" w:hAnsiTheme="minorHAnsi" w:cstheme="minorHAnsi"/>
          <w:color w:val="000000" w:themeColor="text1"/>
        </w:rPr>
      </w:pPr>
      <w:r>
        <w:rPr>
          <w:rFonts w:asciiTheme="minorHAnsi" w:hAnsiTheme="minorHAnsi" w:cstheme="minorHAnsi"/>
          <w:color w:val="000000" w:themeColor="text1"/>
        </w:rPr>
        <w:lastRenderedPageBreak/>
        <w:t>N</w:t>
      </w:r>
      <w:r w:rsidR="008E60EC">
        <w:rPr>
          <w:rFonts w:asciiTheme="minorHAnsi" w:hAnsiTheme="minorHAnsi" w:cstheme="minorHAnsi"/>
          <w:color w:val="000000" w:themeColor="text1"/>
        </w:rPr>
        <w:t>OTE</w:t>
      </w:r>
      <w:r>
        <w:rPr>
          <w:rFonts w:asciiTheme="minorHAnsi" w:hAnsiTheme="minorHAnsi" w:cstheme="minorHAnsi"/>
          <w:color w:val="000000" w:themeColor="text1"/>
        </w:rPr>
        <w:t xml:space="preserve">: Be careful using telephone encounters, as they can be present in the health record after a death has occurred or </w:t>
      </w:r>
      <w:r w:rsidR="008E60EC">
        <w:rPr>
          <w:rFonts w:asciiTheme="minorHAnsi" w:hAnsiTheme="minorHAnsi" w:cstheme="minorHAnsi"/>
          <w:color w:val="000000" w:themeColor="text1"/>
        </w:rPr>
        <w:t xml:space="preserve">if </w:t>
      </w:r>
      <w:r>
        <w:rPr>
          <w:rFonts w:asciiTheme="minorHAnsi" w:hAnsiTheme="minorHAnsi" w:cstheme="minorHAnsi"/>
          <w:color w:val="000000" w:themeColor="text1"/>
        </w:rPr>
        <w:t>the beneficiary has exited the healthcare system in another manner.</w:t>
      </w:r>
    </w:p>
    <w:p w14:paraId="1EA719F1" w14:textId="77777777" w:rsidR="00526501" w:rsidRPr="00D519B3" w:rsidRDefault="00526501" w:rsidP="00F71EC7">
      <w:pPr>
        <w:jc w:val="left"/>
        <w:rPr>
          <w:rFonts w:asciiTheme="minorHAnsi" w:hAnsiTheme="minorHAnsi" w:cstheme="minorHAnsi"/>
          <w:color w:val="000000" w:themeColor="text1"/>
        </w:rPr>
      </w:pPr>
    </w:p>
    <w:p w14:paraId="2A9023F8" w14:textId="7668F357" w:rsidR="00D519B3" w:rsidRPr="00BB477B" w:rsidRDefault="00D519B3" w:rsidP="00F71EC7">
      <w:pPr>
        <w:numPr>
          <w:ilvl w:val="0"/>
          <w:numId w:val="1"/>
        </w:numPr>
        <w:jc w:val="left"/>
        <w:rPr>
          <w:rFonts w:asciiTheme="minorHAnsi" w:hAnsiTheme="minorHAnsi" w:cstheme="minorHAnsi"/>
          <w:b/>
          <w:color w:val="000000" w:themeColor="text1"/>
        </w:rPr>
      </w:pPr>
      <w:r w:rsidRPr="00BB477B">
        <w:rPr>
          <w:rFonts w:asciiTheme="minorHAnsi" w:hAnsiTheme="minorHAnsi" w:cstheme="minorHAnsi"/>
          <w:b/>
          <w:color w:val="000000" w:themeColor="text1"/>
        </w:rPr>
        <w:t xml:space="preserve">Match to the </w:t>
      </w:r>
      <w:r w:rsidR="008E60EC">
        <w:rPr>
          <w:rFonts w:asciiTheme="minorHAnsi" w:hAnsiTheme="minorHAnsi" w:cstheme="minorHAnsi"/>
          <w:b/>
          <w:color w:val="000000" w:themeColor="text1"/>
        </w:rPr>
        <w:t>n</w:t>
      </w:r>
      <w:r w:rsidRPr="00BB477B">
        <w:rPr>
          <w:rFonts w:asciiTheme="minorHAnsi" w:hAnsiTheme="minorHAnsi" w:cstheme="minorHAnsi"/>
          <w:b/>
          <w:color w:val="000000" w:themeColor="text1"/>
        </w:rPr>
        <w:t xml:space="preserve">ational </w:t>
      </w:r>
      <w:r w:rsidR="008E60EC">
        <w:rPr>
          <w:rFonts w:asciiTheme="minorHAnsi" w:hAnsiTheme="minorHAnsi" w:cstheme="minorHAnsi"/>
          <w:b/>
          <w:color w:val="000000" w:themeColor="text1"/>
        </w:rPr>
        <w:t>d</w:t>
      </w:r>
      <w:r w:rsidRPr="00BB477B">
        <w:rPr>
          <w:rFonts w:asciiTheme="minorHAnsi" w:hAnsiTheme="minorHAnsi" w:cstheme="minorHAnsi"/>
          <w:b/>
          <w:color w:val="000000" w:themeColor="text1"/>
        </w:rPr>
        <w:t xml:space="preserve">eath </w:t>
      </w:r>
      <w:r w:rsidR="008E60EC">
        <w:rPr>
          <w:rFonts w:asciiTheme="minorHAnsi" w:hAnsiTheme="minorHAnsi" w:cstheme="minorHAnsi"/>
          <w:b/>
          <w:color w:val="000000" w:themeColor="text1"/>
        </w:rPr>
        <w:t>i</w:t>
      </w:r>
      <w:r w:rsidRPr="00BB477B">
        <w:rPr>
          <w:rFonts w:asciiTheme="minorHAnsi" w:hAnsiTheme="minorHAnsi" w:cstheme="minorHAnsi"/>
          <w:b/>
          <w:color w:val="000000" w:themeColor="text1"/>
        </w:rPr>
        <w:t>ndex</w:t>
      </w:r>
      <w:r w:rsidR="00193E36" w:rsidRPr="00BB477B">
        <w:rPr>
          <w:rFonts w:asciiTheme="minorHAnsi" w:hAnsiTheme="minorHAnsi" w:cstheme="minorHAnsi"/>
          <w:b/>
          <w:color w:val="000000" w:themeColor="text1"/>
        </w:rPr>
        <w:t xml:space="preserve"> (NDI)</w:t>
      </w:r>
    </w:p>
    <w:p w14:paraId="43841041" w14:textId="3C7076E3" w:rsidR="00102DDA" w:rsidRPr="00BB477B" w:rsidRDefault="00102DDA" w:rsidP="00F71EC7">
      <w:pPr>
        <w:jc w:val="left"/>
        <w:rPr>
          <w:rFonts w:asciiTheme="minorHAnsi" w:hAnsiTheme="minorHAnsi" w:cstheme="minorHAnsi"/>
          <w:b/>
          <w:color w:val="000000" w:themeColor="text1"/>
        </w:rPr>
      </w:pPr>
    </w:p>
    <w:p w14:paraId="56EF1FD0" w14:textId="6B6251E1" w:rsidR="00193E36" w:rsidRPr="00BB477B" w:rsidRDefault="00102DDA" w:rsidP="00F71EC7">
      <w:pPr>
        <w:numPr>
          <w:ilvl w:val="1"/>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 xml:space="preserve">Once the full cohort is identified, </w:t>
      </w:r>
      <w:r w:rsidR="00BB477B" w:rsidRPr="00BB477B">
        <w:rPr>
          <w:rFonts w:asciiTheme="minorHAnsi" w:hAnsiTheme="minorHAnsi" w:cstheme="minorHAnsi"/>
          <w:color w:val="000000" w:themeColor="text1"/>
        </w:rPr>
        <w:t xml:space="preserve">send </w:t>
      </w:r>
      <w:r w:rsidRPr="00BB477B">
        <w:rPr>
          <w:rFonts w:asciiTheme="minorHAnsi" w:hAnsiTheme="minorHAnsi" w:cstheme="minorHAnsi"/>
          <w:color w:val="000000" w:themeColor="text1"/>
        </w:rPr>
        <w:t>the information</w:t>
      </w:r>
      <w:r w:rsidR="00BB477B" w:rsidRPr="00BB477B">
        <w:rPr>
          <w:rFonts w:asciiTheme="minorHAnsi" w:hAnsiTheme="minorHAnsi" w:cstheme="minorHAnsi"/>
          <w:color w:val="000000" w:themeColor="text1"/>
        </w:rPr>
        <w:t xml:space="preserve"> t</w:t>
      </w:r>
      <w:r w:rsidRPr="00BB477B">
        <w:rPr>
          <w:rFonts w:asciiTheme="minorHAnsi" w:hAnsiTheme="minorHAnsi" w:cstheme="minorHAnsi"/>
          <w:color w:val="000000" w:themeColor="text1"/>
        </w:rPr>
        <w:t>o the national death index for matching</w:t>
      </w:r>
      <w:r w:rsidR="00403142" w:rsidRPr="00BB477B">
        <w:rPr>
          <w:rFonts w:asciiTheme="minorHAnsi" w:hAnsiTheme="minorHAnsi" w:cstheme="minorHAnsi"/>
          <w:color w:val="000000" w:themeColor="text1"/>
        </w:rPr>
        <w:t xml:space="preserve"> if mortality is an en</w:t>
      </w:r>
      <w:r w:rsidR="003E6A3C" w:rsidRPr="00BB477B">
        <w:rPr>
          <w:rFonts w:asciiTheme="minorHAnsi" w:hAnsiTheme="minorHAnsi" w:cstheme="minorHAnsi"/>
          <w:color w:val="000000" w:themeColor="text1"/>
        </w:rPr>
        <w:t>d</w:t>
      </w:r>
      <w:r w:rsidR="00403142" w:rsidRPr="00BB477B">
        <w:rPr>
          <w:rFonts w:asciiTheme="minorHAnsi" w:hAnsiTheme="minorHAnsi" w:cstheme="minorHAnsi"/>
          <w:color w:val="000000" w:themeColor="text1"/>
        </w:rPr>
        <w:t>point</w:t>
      </w:r>
      <w:r w:rsidRPr="00BB477B">
        <w:rPr>
          <w:rFonts w:asciiTheme="minorHAnsi" w:hAnsiTheme="minorHAnsi" w:cstheme="minorHAnsi"/>
          <w:color w:val="000000" w:themeColor="text1"/>
        </w:rPr>
        <w:t xml:space="preserve">.  </w:t>
      </w:r>
    </w:p>
    <w:p w14:paraId="1CB94C08" w14:textId="77777777" w:rsidR="00193E36" w:rsidRPr="00BB477B" w:rsidRDefault="00193E36" w:rsidP="00F71EC7">
      <w:pPr>
        <w:ind w:left="720" w:hanging="720"/>
        <w:jc w:val="left"/>
        <w:rPr>
          <w:rFonts w:asciiTheme="minorHAnsi" w:hAnsiTheme="minorHAnsi" w:cstheme="minorHAnsi"/>
          <w:color w:val="000000" w:themeColor="text1"/>
        </w:rPr>
      </w:pPr>
    </w:p>
    <w:p w14:paraId="1EFA6E78" w14:textId="66651AE5" w:rsidR="00827F57" w:rsidRPr="00BB477B" w:rsidRDefault="00193E36" w:rsidP="00F71EC7">
      <w:pPr>
        <w:numPr>
          <w:ilvl w:val="2"/>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First, include the intent to match to the NDI</w:t>
      </w:r>
      <w:r w:rsidR="00827F57" w:rsidRPr="00BB477B">
        <w:rPr>
          <w:rFonts w:asciiTheme="minorHAnsi" w:hAnsiTheme="minorHAnsi" w:cstheme="minorHAnsi"/>
          <w:color w:val="000000" w:themeColor="text1"/>
        </w:rPr>
        <w:t xml:space="preserve"> </w:t>
      </w:r>
      <w:r w:rsidRPr="00BB477B">
        <w:rPr>
          <w:rFonts w:asciiTheme="minorHAnsi" w:hAnsiTheme="minorHAnsi" w:cstheme="minorHAnsi"/>
          <w:color w:val="000000" w:themeColor="text1"/>
        </w:rPr>
        <w:t xml:space="preserve">in the </w:t>
      </w:r>
      <w:r w:rsidR="00827F57" w:rsidRPr="00BB477B">
        <w:rPr>
          <w:rFonts w:asciiTheme="minorHAnsi" w:hAnsiTheme="minorHAnsi" w:cstheme="minorHAnsi"/>
          <w:color w:val="000000" w:themeColor="text1"/>
        </w:rPr>
        <w:t>request</w:t>
      </w:r>
      <w:r w:rsidRPr="00BB477B">
        <w:rPr>
          <w:rFonts w:asciiTheme="minorHAnsi" w:hAnsiTheme="minorHAnsi" w:cstheme="minorHAnsi"/>
          <w:color w:val="000000" w:themeColor="text1"/>
        </w:rPr>
        <w:t>s</w:t>
      </w:r>
      <w:r w:rsidR="00827F57" w:rsidRPr="00BB477B">
        <w:rPr>
          <w:rFonts w:asciiTheme="minorHAnsi" w:hAnsiTheme="minorHAnsi" w:cstheme="minorHAnsi"/>
          <w:color w:val="000000" w:themeColor="text1"/>
        </w:rPr>
        <w:t xml:space="preserve"> for MDR data and IRB approval.</w:t>
      </w:r>
      <w:r w:rsidR="00403142" w:rsidRPr="00BB477B">
        <w:rPr>
          <w:rFonts w:asciiTheme="minorHAnsi" w:hAnsiTheme="minorHAnsi" w:cstheme="minorHAnsi"/>
          <w:color w:val="000000" w:themeColor="text1"/>
        </w:rPr>
        <w:t xml:space="preserve">  </w:t>
      </w:r>
      <w:r w:rsidR="00CE7367" w:rsidRPr="00BB477B">
        <w:rPr>
          <w:rFonts w:asciiTheme="minorHAnsi" w:hAnsiTheme="minorHAnsi" w:cstheme="minorHAnsi"/>
          <w:color w:val="000000" w:themeColor="text1"/>
        </w:rPr>
        <w:t>Ensure</w:t>
      </w:r>
      <w:r w:rsidR="00403142" w:rsidRPr="00BB477B">
        <w:rPr>
          <w:rFonts w:asciiTheme="minorHAnsi" w:hAnsiTheme="minorHAnsi" w:cstheme="minorHAnsi"/>
          <w:color w:val="000000" w:themeColor="text1"/>
        </w:rPr>
        <w:t xml:space="preserve"> </w:t>
      </w:r>
      <w:r w:rsidR="00CE7367" w:rsidRPr="00BB477B">
        <w:rPr>
          <w:rFonts w:asciiTheme="minorHAnsi" w:hAnsiTheme="minorHAnsi" w:cstheme="minorHAnsi"/>
          <w:color w:val="000000" w:themeColor="text1"/>
        </w:rPr>
        <w:t xml:space="preserve">approval and complete all </w:t>
      </w:r>
      <w:r w:rsidR="00403142" w:rsidRPr="00BB477B">
        <w:rPr>
          <w:rFonts w:asciiTheme="minorHAnsi" w:hAnsiTheme="minorHAnsi" w:cstheme="minorHAnsi"/>
          <w:color w:val="000000" w:themeColor="text1"/>
        </w:rPr>
        <w:t>data encryption steps completed</w:t>
      </w:r>
      <w:r w:rsidR="00CE7367" w:rsidRPr="00BB477B">
        <w:rPr>
          <w:rFonts w:asciiTheme="minorHAnsi" w:hAnsiTheme="minorHAnsi" w:cstheme="minorHAnsi"/>
          <w:color w:val="000000" w:themeColor="text1"/>
        </w:rPr>
        <w:t xml:space="preserve"> </w:t>
      </w:r>
      <w:r w:rsidR="00403142" w:rsidRPr="00BB477B">
        <w:rPr>
          <w:rFonts w:asciiTheme="minorHAnsi" w:hAnsiTheme="minorHAnsi" w:cstheme="minorHAnsi"/>
          <w:color w:val="000000" w:themeColor="text1"/>
        </w:rPr>
        <w:t xml:space="preserve">before sending protected health information (PHI) to the NDI for matching. </w:t>
      </w:r>
    </w:p>
    <w:p w14:paraId="676BD6A2" w14:textId="2F15F8B1" w:rsidR="00827F57" w:rsidRPr="00BB477B" w:rsidRDefault="00827F57" w:rsidP="00F71EC7">
      <w:pPr>
        <w:ind w:left="720" w:hanging="720"/>
        <w:jc w:val="left"/>
        <w:rPr>
          <w:rFonts w:asciiTheme="minorHAnsi" w:hAnsiTheme="minorHAnsi" w:cstheme="minorHAnsi"/>
          <w:color w:val="000000" w:themeColor="text1"/>
        </w:rPr>
      </w:pPr>
    </w:p>
    <w:p w14:paraId="78F27118" w14:textId="334C389B" w:rsidR="00827F57" w:rsidRPr="00BB477B" w:rsidRDefault="00827F57" w:rsidP="00F71EC7">
      <w:pPr>
        <w:numPr>
          <w:ilvl w:val="1"/>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The “National Death Index</w:t>
      </w:r>
      <w:r w:rsidR="006D544F" w:rsidRPr="00BB477B">
        <w:rPr>
          <w:rFonts w:asciiTheme="minorHAnsi" w:hAnsiTheme="minorHAnsi" w:cstheme="minorHAnsi"/>
          <w:color w:val="000000" w:themeColor="text1"/>
        </w:rPr>
        <w:t xml:space="preserve"> (NDI)</w:t>
      </w:r>
      <w:r w:rsidRPr="00BB477B">
        <w:rPr>
          <w:rFonts w:asciiTheme="minorHAnsi" w:hAnsiTheme="minorHAnsi" w:cstheme="minorHAnsi"/>
          <w:color w:val="000000" w:themeColor="text1"/>
        </w:rPr>
        <w:t xml:space="preserve"> Application Form” and directions for requesting death data from the Nat</w:t>
      </w:r>
      <w:r w:rsidR="003E6A3C" w:rsidRPr="00BB477B">
        <w:rPr>
          <w:rFonts w:asciiTheme="minorHAnsi" w:hAnsiTheme="minorHAnsi" w:cstheme="minorHAnsi"/>
          <w:color w:val="000000" w:themeColor="text1"/>
        </w:rPr>
        <w:t xml:space="preserve">ional Death Index can be found </w:t>
      </w:r>
      <w:r w:rsidRPr="00BB477B">
        <w:rPr>
          <w:rFonts w:asciiTheme="minorHAnsi" w:hAnsiTheme="minorHAnsi" w:cstheme="minorHAnsi"/>
          <w:color w:val="000000" w:themeColor="text1"/>
        </w:rPr>
        <w:t>here:</w:t>
      </w:r>
      <w:r w:rsidR="008E60EC">
        <w:rPr>
          <w:rFonts w:asciiTheme="minorHAnsi" w:hAnsiTheme="minorHAnsi" w:cstheme="minorHAnsi"/>
          <w:color w:val="000000" w:themeColor="text1"/>
        </w:rPr>
        <w:t xml:space="preserve"> &lt;</w:t>
      </w:r>
      <w:hyperlink r:id="rId10" w:history="1">
        <w:r w:rsidR="008E60EC" w:rsidRPr="007C45E6">
          <w:rPr>
            <w:rStyle w:val="Hyperlink"/>
            <w:rFonts w:asciiTheme="minorHAnsi" w:hAnsiTheme="minorHAnsi" w:cstheme="minorHAnsi"/>
          </w:rPr>
          <w:t>https://www.cdc.gov/nchs/ndi/index.htm</w:t>
        </w:r>
      </w:hyperlink>
      <w:r w:rsidR="008E60EC">
        <w:rPr>
          <w:rStyle w:val="Hyperlink"/>
          <w:rFonts w:asciiTheme="minorHAnsi" w:hAnsiTheme="minorHAnsi" w:cstheme="minorHAnsi"/>
        </w:rPr>
        <w:t>&gt;</w:t>
      </w:r>
      <w:r w:rsidR="00737E47" w:rsidRPr="00BB477B">
        <w:rPr>
          <w:rStyle w:val="Hyperlink"/>
          <w:rFonts w:asciiTheme="minorHAnsi" w:hAnsiTheme="minorHAnsi" w:cstheme="minorHAnsi"/>
        </w:rPr>
        <w:t>.</w:t>
      </w:r>
    </w:p>
    <w:p w14:paraId="4EAA4BD4" w14:textId="793E6E22" w:rsidR="00D519B3" w:rsidRPr="00BB477B" w:rsidRDefault="00D519B3" w:rsidP="00F71EC7">
      <w:pPr>
        <w:jc w:val="left"/>
        <w:rPr>
          <w:rFonts w:asciiTheme="minorHAnsi" w:hAnsiTheme="minorHAnsi" w:cstheme="minorHAnsi"/>
          <w:color w:val="000000" w:themeColor="text1"/>
        </w:rPr>
      </w:pPr>
    </w:p>
    <w:p w14:paraId="6B140197" w14:textId="270237B8" w:rsidR="00827F57" w:rsidRPr="00BB477B" w:rsidRDefault="00CE7367" w:rsidP="00F71EC7">
      <w:pPr>
        <w:numPr>
          <w:ilvl w:val="1"/>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Send t</w:t>
      </w:r>
      <w:r w:rsidR="00827F57" w:rsidRPr="00BB477B">
        <w:rPr>
          <w:rFonts w:asciiTheme="minorHAnsi" w:hAnsiTheme="minorHAnsi" w:cstheme="minorHAnsi"/>
          <w:color w:val="000000" w:themeColor="text1"/>
        </w:rPr>
        <w:t>he data on a password</w:t>
      </w:r>
      <w:r w:rsidR="008E60EC">
        <w:rPr>
          <w:rFonts w:asciiTheme="minorHAnsi" w:hAnsiTheme="minorHAnsi" w:cstheme="minorHAnsi"/>
          <w:color w:val="000000" w:themeColor="text1"/>
        </w:rPr>
        <w:t>-</w:t>
      </w:r>
      <w:r w:rsidR="00827F57" w:rsidRPr="00BB477B">
        <w:rPr>
          <w:rFonts w:asciiTheme="minorHAnsi" w:hAnsiTheme="minorHAnsi" w:cstheme="minorHAnsi"/>
          <w:color w:val="000000" w:themeColor="text1"/>
        </w:rPr>
        <w:t>protected CD by overnight mail to the NDI</w:t>
      </w:r>
      <w:r w:rsidRPr="00BB477B">
        <w:rPr>
          <w:rFonts w:asciiTheme="minorHAnsi" w:hAnsiTheme="minorHAnsi" w:cstheme="minorHAnsi"/>
          <w:color w:val="000000" w:themeColor="text1"/>
        </w:rPr>
        <w:t>. Results</w:t>
      </w:r>
      <w:r w:rsidR="004A5C22" w:rsidRPr="00BB477B">
        <w:rPr>
          <w:rFonts w:asciiTheme="minorHAnsi" w:hAnsiTheme="minorHAnsi" w:cstheme="minorHAnsi"/>
          <w:color w:val="000000" w:themeColor="text1"/>
        </w:rPr>
        <w:t xml:space="preserve"> will be sent back a</w:t>
      </w:r>
      <w:r w:rsidR="00827F57" w:rsidRPr="00BB477B">
        <w:rPr>
          <w:rFonts w:asciiTheme="minorHAnsi" w:hAnsiTheme="minorHAnsi" w:cstheme="minorHAnsi"/>
          <w:color w:val="000000" w:themeColor="text1"/>
        </w:rPr>
        <w:t>pproximately 2 weeks later in the same manner.</w:t>
      </w:r>
    </w:p>
    <w:p w14:paraId="6B541C8D" w14:textId="14D8463C" w:rsidR="00827F57" w:rsidRPr="00BB477B" w:rsidRDefault="00827F57" w:rsidP="00F71EC7">
      <w:pPr>
        <w:jc w:val="left"/>
        <w:rPr>
          <w:rFonts w:asciiTheme="minorHAnsi" w:hAnsiTheme="minorHAnsi" w:cstheme="minorHAnsi"/>
          <w:color w:val="000000" w:themeColor="text1"/>
        </w:rPr>
      </w:pPr>
    </w:p>
    <w:p w14:paraId="480B2CC2" w14:textId="6F49B5FA" w:rsidR="00827F57" w:rsidRPr="00BB477B" w:rsidRDefault="00827F57" w:rsidP="00F71EC7">
      <w:pPr>
        <w:numPr>
          <w:ilvl w:val="1"/>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 xml:space="preserve">After receiving the NDI results, </w:t>
      </w:r>
      <w:r w:rsidR="00CE7367" w:rsidRPr="00BB477B">
        <w:rPr>
          <w:rFonts w:asciiTheme="minorHAnsi" w:hAnsiTheme="minorHAnsi" w:cstheme="minorHAnsi"/>
          <w:color w:val="000000" w:themeColor="text1"/>
        </w:rPr>
        <w:t xml:space="preserve">review </w:t>
      </w:r>
      <w:r w:rsidRPr="00BB477B">
        <w:rPr>
          <w:rFonts w:asciiTheme="minorHAnsi" w:hAnsiTheme="minorHAnsi" w:cstheme="minorHAnsi"/>
          <w:color w:val="000000" w:themeColor="text1"/>
        </w:rPr>
        <w:t xml:space="preserve">partial matches </w:t>
      </w:r>
      <w:r w:rsidR="00CE7367" w:rsidRPr="00BB477B">
        <w:rPr>
          <w:rFonts w:asciiTheme="minorHAnsi" w:hAnsiTheme="minorHAnsi" w:cstheme="minorHAnsi"/>
          <w:color w:val="000000" w:themeColor="text1"/>
        </w:rPr>
        <w:t>for potential inclusion/exclusion</w:t>
      </w:r>
      <w:r w:rsidRPr="00BB477B">
        <w:rPr>
          <w:rFonts w:asciiTheme="minorHAnsi" w:hAnsiTheme="minorHAnsi" w:cstheme="minorHAnsi"/>
          <w:color w:val="000000" w:themeColor="text1"/>
        </w:rPr>
        <w:t>.</w:t>
      </w:r>
    </w:p>
    <w:p w14:paraId="42CA2AD2" w14:textId="60D98E82" w:rsidR="00827F57" w:rsidRPr="00BB477B" w:rsidRDefault="00827F57" w:rsidP="00F71EC7">
      <w:pPr>
        <w:jc w:val="left"/>
        <w:rPr>
          <w:rFonts w:asciiTheme="minorHAnsi" w:hAnsiTheme="minorHAnsi" w:cstheme="minorHAnsi"/>
          <w:color w:val="000000" w:themeColor="text1"/>
        </w:rPr>
      </w:pPr>
    </w:p>
    <w:p w14:paraId="153CF15D" w14:textId="09065DDD" w:rsidR="00827F57" w:rsidRPr="00BB477B" w:rsidRDefault="00BB477B" w:rsidP="00F71EC7">
      <w:pPr>
        <w:numPr>
          <w:ilvl w:val="2"/>
          <w:numId w:val="1"/>
        </w:numPr>
        <w:jc w:val="left"/>
        <w:rPr>
          <w:rFonts w:asciiTheme="minorHAnsi" w:hAnsiTheme="minorHAnsi" w:cstheme="minorHAnsi"/>
          <w:color w:val="000000" w:themeColor="text1"/>
        </w:rPr>
      </w:pPr>
      <w:r w:rsidRPr="00BB477B">
        <w:rPr>
          <w:rFonts w:asciiTheme="minorHAnsi" w:hAnsiTheme="minorHAnsi" w:cstheme="minorHAnsi"/>
          <w:color w:val="000000" w:themeColor="text1"/>
        </w:rPr>
        <w:t xml:space="preserve"> </w:t>
      </w:r>
      <w:r w:rsidR="00827F57" w:rsidRPr="00BB477B">
        <w:rPr>
          <w:rFonts w:asciiTheme="minorHAnsi" w:hAnsiTheme="minorHAnsi" w:cstheme="minorHAnsi"/>
          <w:color w:val="000000" w:themeColor="text1"/>
        </w:rPr>
        <w:t>“Chapter 4</w:t>
      </w:r>
      <w:r w:rsidR="008E60EC">
        <w:rPr>
          <w:rFonts w:asciiTheme="minorHAnsi" w:hAnsiTheme="minorHAnsi" w:cstheme="minorHAnsi"/>
          <w:color w:val="000000" w:themeColor="text1"/>
        </w:rPr>
        <w:t xml:space="preserve"> </w:t>
      </w:r>
      <w:r w:rsidR="00827F57" w:rsidRPr="00BB477B">
        <w:rPr>
          <w:rFonts w:asciiTheme="minorHAnsi" w:hAnsiTheme="minorHAnsi" w:cstheme="minorHAnsi"/>
          <w:color w:val="000000" w:themeColor="text1"/>
        </w:rPr>
        <w:t>-</w:t>
      </w:r>
      <w:r w:rsidR="008E60EC">
        <w:rPr>
          <w:rFonts w:asciiTheme="minorHAnsi" w:hAnsiTheme="minorHAnsi" w:cstheme="minorHAnsi"/>
          <w:color w:val="000000" w:themeColor="text1"/>
        </w:rPr>
        <w:t xml:space="preserve"> </w:t>
      </w:r>
      <w:r w:rsidR="00827F57" w:rsidRPr="00BB477B">
        <w:rPr>
          <w:rFonts w:asciiTheme="minorHAnsi" w:hAnsiTheme="minorHAnsi" w:cstheme="minorHAnsi"/>
          <w:color w:val="000000" w:themeColor="text1"/>
        </w:rPr>
        <w:t>Assessing NDI Output” provides a helpful ove</w:t>
      </w:r>
      <w:r w:rsidR="00737E47" w:rsidRPr="00BB477B">
        <w:rPr>
          <w:rFonts w:asciiTheme="minorHAnsi" w:hAnsiTheme="minorHAnsi" w:cstheme="minorHAnsi"/>
          <w:color w:val="000000" w:themeColor="text1"/>
        </w:rPr>
        <w:t xml:space="preserve">rview of reviewing results and can be found on the same webpage: </w:t>
      </w:r>
      <w:r w:rsidR="008E60EC">
        <w:rPr>
          <w:rFonts w:asciiTheme="minorHAnsi" w:hAnsiTheme="minorHAnsi" w:cstheme="minorHAnsi"/>
          <w:color w:val="000000" w:themeColor="text1"/>
        </w:rPr>
        <w:t>&lt;</w:t>
      </w:r>
      <w:hyperlink r:id="rId11" w:history="1">
        <w:r w:rsidR="008E60EC" w:rsidRPr="007C45E6">
          <w:rPr>
            <w:rStyle w:val="Hyperlink"/>
            <w:rFonts w:asciiTheme="minorHAnsi" w:hAnsiTheme="minorHAnsi" w:cstheme="minorHAnsi"/>
          </w:rPr>
          <w:t>https://www.cdc.gov/nchs/ndi/index.htm</w:t>
        </w:r>
      </w:hyperlink>
      <w:r w:rsidR="008E60EC">
        <w:rPr>
          <w:rFonts w:asciiTheme="minorHAnsi" w:hAnsiTheme="minorHAnsi" w:cstheme="minorHAnsi"/>
        </w:rPr>
        <w:t>&gt;</w:t>
      </w:r>
      <w:r w:rsidR="008E60EC">
        <w:rPr>
          <w:rStyle w:val="Hyperlink"/>
          <w:rFonts w:asciiTheme="minorHAnsi" w:hAnsiTheme="minorHAnsi" w:cstheme="minorHAnsi"/>
          <w:u w:val="none"/>
        </w:rPr>
        <w:t xml:space="preserve">. </w:t>
      </w:r>
      <w:r w:rsidR="00CE7367" w:rsidRPr="008E60EC">
        <w:rPr>
          <w:rStyle w:val="Hyperlink"/>
          <w:rFonts w:asciiTheme="minorHAnsi" w:hAnsiTheme="minorHAnsi" w:cstheme="minorHAnsi"/>
          <w:color w:val="auto"/>
          <w:u w:val="none"/>
        </w:rPr>
        <w:t>Matches on social security number generally provide the strongest match.</w:t>
      </w:r>
    </w:p>
    <w:p w14:paraId="320CF670" w14:textId="70B2B6D5" w:rsidR="00827F57" w:rsidRDefault="00827F57" w:rsidP="00F71EC7">
      <w:pPr>
        <w:jc w:val="left"/>
        <w:rPr>
          <w:rFonts w:asciiTheme="minorHAnsi" w:hAnsiTheme="minorHAnsi" w:cstheme="minorHAnsi"/>
          <w:color w:val="000000" w:themeColor="text1"/>
        </w:rPr>
      </w:pPr>
    </w:p>
    <w:p w14:paraId="62B59A27" w14:textId="544BAA92" w:rsidR="00827F57" w:rsidRPr="00827F57" w:rsidRDefault="00827F57" w:rsidP="00F71EC7">
      <w:pPr>
        <w:widowControl/>
        <w:numPr>
          <w:ilvl w:val="2"/>
          <w:numId w:val="1"/>
        </w:numPr>
        <w:autoSpaceDE/>
        <w:autoSpaceDN/>
        <w:adjustRightInd/>
        <w:jc w:val="left"/>
        <w:rPr>
          <w:rFonts w:asciiTheme="minorHAnsi" w:hAnsiTheme="minorHAnsi" w:cstheme="minorHAnsi"/>
          <w:color w:val="auto"/>
        </w:rPr>
      </w:pPr>
      <w:r w:rsidRPr="00827F57">
        <w:rPr>
          <w:rFonts w:asciiTheme="minorHAnsi" w:hAnsiTheme="minorHAnsi" w:cstheme="minorHAnsi"/>
          <w:color w:val="000000" w:themeColor="text1"/>
        </w:rPr>
        <w:t xml:space="preserve">When needed, </w:t>
      </w:r>
      <w:r w:rsidR="006308FF">
        <w:rPr>
          <w:rFonts w:asciiTheme="minorHAnsi" w:hAnsiTheme="minorHAnsi" w:cstheme="minorHAnsi"/>
          <w:color w:val="000000" w:themeColor="text1"/>
        </w:rPr>
        <w:t xml:space="preserve">cross-check deaths in </w:t>
      </w:r>
      <w:r w:rsidRPr="00827F57">
        <w:rPr>
          <w:rFonts w:asciiTheme="minorHAnsi" w:hAnsiTheme="minorHAnsi" w:cstheme="minorHAnsi"/>
          <w:color w:val="000000" w:themeColor="text1"/>
        </w:rPr>
        <w:t xml:space="preserve">the Social Security Death Index and/or Veterans Affairs </w:t>
      </w:r>
      <w:r w:rsidRPr="00827F57">
        <w:rPr>
          <w:rFonts w:asciiTheme="minorHAnsi" w:hAnsiTheme="minorHAnsi" w:cstheme="minorHAnsi"/>
          <w:color w:val="222222"/>
          <w:shd w:val="clear" w:color="auto" w:fill="FFFFFF"/>
        </w:rPr>
        <w:t xml:space="preserve">Beneficiary Identification Records Locator Subsystem (BIRLS) </w:t>
      </w:r>
      <w:r w:rsidR="006308FF">
        <w:rPr>
          <w:rFonts w:asciiTheme="minorHAnsi" w:hAnsiTheme="minorHAnsi" w:cstheme="minorHAnsi"/>
          <w:color w:val="222222"/>
          <w:shd w:val="clear" w:color="auto" w:fill="FFFFFF"/>
        </w:rPr>
        <w:t>to improve</w:t>
      </w:r>
      <w:r w:rsidR="006D544F">
        <w:rPr>
          <w:rFonts w:asciiTheme="minorHAnsi" w:hAnsiTheme="minorHAnsi" w:cstheme="minorHAnsi"/>
          <w:color w:val="222222"/>
          <w:shd w:val="clear" w:color="auto" w:fill="FFFFFF"/>
        </w:rPr>
        <w:t xml:space="preserve"> accuracy</w:t>
      </w:r>
      <w:r w:rsidRPr="00827F57">
        <w:rPr>
          <w:rFonts w:asciiTheme="minorHAnsi" w:hAnsiTheme="minorHAnsi" w:cstheme="minorHAnsi"/>
          <w:color w:val="222222"/>
          <w:shd w:val="clear" w:color="auto" w:fill="FFFFFF"/>
        </w:rPr>
        <w:t xml:space="preserve">. </w:t>
      </w:r>
      <w:r w:rsidR="00CE7367">
        <w:rPr>
          <w:rFonts w:asciiTheme="minorHAnsi" w:hAnsiTheme="minorHAnsi" w:cstheme="minorHAnsi"/>
          <w:color w:val="222222"/>
          <w:shd w:val="clear" w:color="auto" w:fill="FFFFFF"/>
        </w:rPr>
        <w:t>Be aware that s</w:t>
      </w:r>
      <w:r w:rsidRPr="00827F57">
        <w:rPr>
          <w:rFonts w:asciiTheme="minorHAnsi" w:hAnsiTheme="minorHAnsi" w:cstheme="minorHAnsi"/>
          <w:color w:val="222222"/>
          <w:shd w:val="clear" w:color="auto" w:fill="FFFFFF"/>
        </w:rPr>
        <w:t xml:space="preserve">ervice members who die overseas will likely not show up on an NDI search but are often recognized in the MDR vital status file </w:t>
      </w:r>
      <w:r w:rsidR="00737E47">
        <w:rPr>
          <w:rFonts w:asciiTheme="minorHAnsi" w:hAnsiTheme="minorHAnsi" w:cstheme="minorHAnsi"/>
          <w:color w:val="222222"/>
          <w:shd w:val="clear" w:color="auto" w:fill="FFFFFF"/>
        </w:rPr>
        <w:t>or in</w:t>
      </w:r>
      <w:r w:rsidRPr="00827F57">
        <w:rPr>
          <w:rFonts w:asciiTheme="minorHAnsi" w:hAnsiTheme="minorHAnsi" w:cstheme="minorHAnsi"/>
          <w:color w:val="222222"/>
          <w:shd w:val="clear" w:color="auto" w:fill="FFFFFF"/>
        </w:rPr>
        <w:t xml:space="preserve"> </w:t>
      </w:r>
      <w:r w:rsidR="008E60EC">
        <w:rPr>
          <w:rFonts w:asciiTheme="minorHAnsi" w:hAnsiTheme="minorHAnsi" w:cstheme="minorHAnsi"/>
          <w:color w:val="222222"/>
          <w:shd w:val="clear" w:color="auto" w:fill="FFFFFF"/>
        </w:rPr>
        <w:t xml:space="preserve">the </w:t>
      </w:r>
      <w:r w:rsidRPr="00827F57">
        <w:rPr>
          <w:rFonts w:asciiTheme="minorHAnsi" w:hAnsiTheme="minorHAnsi" w:cstheme="minorHAnsi"/>
          <w:color w:val="222222"/>
          <w:shd w:val="clear" w:color="auto" w:fill="FFFFFF"/>
        </w:rPr>
        <w:t>VA BIRLS.</w:t>
      </w:r>
    </w:p>
    <w:p w14:paraId="1B0F6D51" w14:textId="54DDF1DD" w:rsidR="009C6798" w:rsidRDefault="009C6798" w:rsidP="00F71EC7">
      <w:pPr>
        <w:jc w:val="left"/>
        <w:rPr>
          <w:rFonts w:asciiTheme="minorHAnsi" w:hAnsiTheme="minorHAnsi" w:cstheme="minorHAnsi"/>
          <w:color w:val="000000" w:themeColor="text1"/>
        </w:rPr>
      </w:pPr>
    </w:p>
    <w:p w14:paraId="6194A125" w14:textId="24BE2F7F" w:rsidR="00827F57" w:rsidRDefault="00CE7367" w:rsidP="00F71EC7">
      <w:pPr>
        <w:numPr>
          <w:ilvl w:val="1"/>
          <w:numId w:val="1"/>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Merge </w:t>
      </w:r>
      <w:r w:rsidR="008E60EC">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death file with main cohort file after completing </w:t>
      </w:r>
      <w:r w:rsidR="008E60EC">
        <w:rPr>
          <w:rFonts w:asciiTheme="minorHAnsi" w:hAnsiTheme="minorHAnsi" w:cstheme="minorHAnsi"/>
          <w:color w:val="000000" w:themeColor="text1"/>
        </w:rPr>
        <w:t xml:space="preserve">the </w:t>
      </w:r>
      <w:r>
        <w:rPr>
          <w:rFonts w:asciiTheme="minorHAnsi" w:hAnsiTheme="minorHAnsi" w:cstheme="minorHAnsi"/>
          <w:color w:val="000000" w:themeColor="text1"/>
        </w:rPr>
        <w:t>review.</w:t>
      </w:r>
    </w:p>
    <w:p w14:paraId="7F0A59A3" w14:textId="67DE7E8D" w:rsidR="00827F57" w:rsidRDefault="00827F57" w:rsidP="00F71EC7">
      <w:pPr>
        <w:jc w:val="left"/>
        <w:rPr>
          <w:rFonts w:asciiTheme="minorHAnsi" w:hAnsiTheme="minorHAnsi" w:cstheme="minorHAnsi"/>
          <w:color w:val="000000" w:themeColor="text1"/>
        </w:rPr>
      </w:pPr>
    </w:p>
    <w:p w14:paraId="5DA9D058" w14:textId="501171FC" w:rsidR="003E6A3C" w:rsidRPr="00BB477B" w:rsidRDefault="003E6A3C" w:rsidP="00F71EC7">
      <w:pPr>
        <w:numPr>
          <w:ilvl w:val="0"/>
          <w:numId w:val="1"/>
        </w:numPr>
        <w:jc w:val="left"/>
        <w:rPr>
          <w:rFonts w:asciiTheme="minorHAnsi" w:hAnsiTheme="minorHAnsi" w:cstheme="minorHAnsi"/>
          <w:b/>
          <w:color w:val="000000" w:themeColor="text1"/>
          <w:highlight w:val="yellow"/>
        </w:rPr>
      </w:pPr>
      <w:r w:rsidRPr="00BB477B">
        <w:rPr>
          <w:rFonts w:asciiTheme="minorHAnsi" w:hAnsiTheme="minorHAnsi" w:cstheme="minorHAnsi"/>
          <w:b/>
          <w:color w:val="000000" w:themeColor="text1"/>
          <w:highlight w:val="yellow"/>
        </w:rPr>
        <w:t>De</w:t>
      </w:r>
      <w:r w:rsidR="00C8251D" w:rsidRPr="00BB477B">
        <w:rPr>
          <w:rFonts w:asciiTheme="minorHAnsi" w:hAnsiTheme="minorHAnsi" w:cstheme="minorHAnsi"/>
          <w:b/>
          <w:color w:val="000000" w:themeColor="text1"/>
          <w:highlight w:val="yellow"/>
        </w:rPr>
        <w:t>-</w:t>
      </w:r>
      <w:r w:rsidRPr="00BB477B">
        <w:rPr>
          <w:rFonts w:asciiTheme="minorHAnsi" w:hAnsiTheme="minorHAnsi" w:cstheme="minorHAnsi"/>
          <w:b/>
          <w:color w:val="000000" w:themeColor="text1"/>
          <w:highlight w:val="yellow"/>
        </w:rPr>
        <w:t>identify</w:t>
      </w:r>
      <w:r w:rsidR="008E60EC">
        <w:rPr>
          <w:rFonts w:asciiTheme="minorHAnsi" w:hAnsiTheme="minorHAnsi" w:cstheme="minorHAnsi"/>
          <w:b/>
          <w:color w:val="000000" w:themeColor="text1"/>
          <w:highlight w:val="yellow"/>
        </w:rPr>
        <w:t>ing</w:t>
      </w:r>
      <w:r w:rsidRPr="00BB477B">
        <w:rPr>
          <w:rFonts w:asciiTheme="minorHAnsi" w:hAnsiTheme="minorHAnsi" w:cstheme="minorHAnsi"/>
          <w:b/>
          <w:color w:val="000000" w:themeColor="text1"/>
          <w:highlight w:val="yellow"/>
        </w:rPr>
        <w:t xml:space="preserve"> data</w:t>
      </w:r>
    </w:p>
    <w:p w14:paraId="6D9C10DC" w14:textId="30BA05A9" w:rsidR="003E6A3C" w:rsidRDefault="003E6A3C" w:rsidP="00F71EC7">
      <w:pPr>
        <w:jc w:val="left"/>
        <w:rPr>
          <w:rFonts w:asciiTheme="minorHAnsi" w:hAnsiTheme="minorHAnsi" w:cstheme="minorHAnsi"/>
          <w:color w:val="000000" w:themeColor="text1"/>
        </w:rPr>
      </w:pPr>
    </w:p>
    <w:p w14:paraId="6B77F3D1" w14:textId="772EB430" w:rsidR="003E6A3C" w:rsidRDefault="003E6A3C" w:rsidP="00F71EC7">
      <w:pPr>
        <w:numPr>
          <w:ilvl w:val="1"/>
          <w:numId w:val="1"/>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Once all necessary information is acquired, </w:t>
      </w:r>
      <w:r w:rsidR="00CE7367" w:rsidRPr="00015E65">
        <w:rPr>
          <w:rFonts w:asciiTheme="minorHAnsi" w:hAnsiTheme="minorHAnsi" w:cstheme="minorHAnsi"/>
          <w:color w:val="000000" w:themeColor="text1"/>
          <w:highlight w:val="yellow"/>
        </w:rPr>
        <w:t xml:space="preserve">de-identify </w:t>
      </w:r>
      <w:r w:rsidRPr="00015E65">
        <w:rPr>
          <w:rFonts w:asciiTheme="minorHAnsi" w:hAnsiTheme="minorHAnsi" w:cstheme="minorHAnsi"/>
          <w:color w:val="000000" w:themeColor="text1"/>
          <w:highlight w:val="yellow"/>
        </w:rPr>
        <w:t>the data files to help protect PHI.</w:t>
      </w:r>
      <w:r w:rsidR="00CE7367" w:rsidRPr="00015E65">
        <w:rPr>
          <w:rFonts w:asciiTheme="minorHAnsi" w:hAnsiTheme="minorHAnsi" w:cstheme="minorHAnsi"/>
          <w:color w:val="000000" w:themeColor="text1"/>
          <w:highlight w:val="yellow"/>
        </w:rPr>
        <w:t xml:space="preserve"> Generate </w:t>
      </w:r>
      <w:r w:rsidR="00C17976" w:rsidRPr="00015E65">
        <w:rPr>
          <w:rFonts w:asciiTheme="minorHAnsi" w:hAnsiTheme="minorHAnsi" w:cstheme="minorHAnsi"/>
          <w:color w:val="000000" w:themeColor="text1"/>
          <w:highlight w:val="yellow"/>
        </w:rPr>
        <w:t xml:space="preserve">a </w:t>
      </w:r>
      <w:r w:rsidR="00CE7367" w:rsidRPr="00015E65">
        <w:rPr>
          <w:rFonts w:asciiTheme="minorHAnsi" w:hAnsiTheme="minorHAnsi" w:cstheme="minorHAnsi"/>
          <w:color w:val="000000" w:themeColor="text1"/>
          <w:highlight w:val="yellow"/>
        </w:rPr>
        <w:t>random patient identifier for each patient using “</w:t>
      </w:r>
      <w:proofErr w:type="spellStart"/>
      <w:r w:rsidR="00CE7367" w:rsidRPr="00015E65">
        <w:rPr>
          <w:rFonts w:asciiTheme="minorHAnsi" w:hAnsiTheme="minorHAnsi" w:cstheme="minorHAnsi"/>
          <w:color w:val="000000" w:themeColor="text1"/>
          <w:highlight w:val="yellow"/>
        </w:rPr>
        <w:t>ranuni</w:t>
      </w:r>
      <w:proofErr w:type="spellEnd"/>
      <w:r w:rsidR="00CE7367" w:rsidRPr="00015E65">
        <w:rPr>
          <w:rFonts w:asciiTheme="minorHAnsi" w:hAnsiTheme="minorHAnsi" w:cstheme="minorHAnsi"/>
          <w:color w:val="000000" w:themeColor="text1"/>
          <w:highlight w:val="yellow"/>
        </w:rPr>
        <w:t>” (see MDR Functional User’s Guide).</w:t>
      </w:r>
      <w:r w:rsidR="00CE7367">
        <w:rPr>
          <w:rFonts w:asciiTheme="minorHAnsi" w:hAnsiTheme="minorHAnsi" w:cstheme="minorHAnsi"/>
          <w:color w:val="000000" w:themeColor="text1"/>
        </w:rPr>
        <w:t xml:space="preserve"> Remove patient social, medical record number, date of birth</w:t>
      </w:r>
      <w:r w:rsidR="00C17976">
        <w:rPr>
          <w:rFonts w:asciiTheme="minorHAnsi" w:hAnsiTheme="minorHAnsi" w:cstheme="minorHAnsi"/>
          <w:color w:val="000000" w:themeColor="text1"/>
        </w:rPr>
        <w:t xml:space="preserve"> (after computing age)</w:t>
      </w:r>
      <w:r w:rsidR="00CE7367">
        <w:rPr>
          <w:rFonts w:asciiTheme="minorHAnsi" w:hAnsiTheme="minorHAnsi" w:cstheme="minorHAnsi"/>
          <w:color w:val="000000" w:themeColor="text1"/>
        </w:rPr>
        <w:t>, etc.</w:t>
      </w:r>
      <w:r w:rsidR="008E60EC">
        <w:rPr>
          <w:rFonts w:asciiTheme="minorHAnsi" w:hAnsiTheme="minorHAnsi" w:cstheme="minorHAnsi"/>
          <w:color w:val="000000" w:themeColor="text1"/>
        </w:rPr>
        <w:t>,</w:t>
      </w:r>
      <w:r w:rsidR="00CE7367">
        <w:rPr>
          <w:rFonts w:asciiTheme="minorHAnsi" w:hAnsiTheme="minorHAnsi" w:cstheme="minorHAnsi"/>
          <w:color w:val="000000" w:themeColor="text1"/>
        </w:rPr>
        <w:t xml:space="preserve"> from data files. </w:t>
      </w:r>
      <w:r w:rsidR="008E60EC">
        <w:rPr>
          <w:rFonts w:asciiTheme="minorHAnsi" w:hAnsiTheme="minorHAnsi" w:cstheme="minorHAnsi"/>
          <w:color w:val="000000" w:themeColor="text1"/>
        </w:rPr>
        <w:t>I</w:t>
      </w:r>
      <w:r w:rsidR="00CE7367">
        <w:rPr>
          <w:rFonts w:asciiTheme="minorHAnsi" w:hAnsiTheme="minorHAnsi" w:cstheme="minorHAnsi"/>
          <w:color w:val="000000" w:themeColor="text1"/>
        </w:rPr>
        <w:t xml:space="preserve">f needed (and approved), store a key that links the random patient identifier to the PHI </w:t>
      </w:r>
      <w:r w:rsidR="00C17976">
        <w:rPr>
          <w:rFonts w:asciiTheme="minorHAnsi" w:hAnsiTheme="minorHAnsi" w:cstheme="minorHAnsi"/>
          <w:color w:val="000000" w:themeColor="text1"/>
        </w:rPr>
        <w:t xml:space="preserve">securely </w:t>
      </w:r>
      <w:r w:rsidR="00CE7367">
        <w:rPr>
          <w:rFonts w:asciiTheme="minorHAnsi" w:hAnsiTheme="minorHAnsi" w:cstheme="minorHAnsi"/>
          <w:color w:val="000000" w:themeColor="text1"/>
        </w:rPr>
        <w:t xml:space="preserve">on the </w:t>
      </w:r>
      <w:r w:rsidR="00C17976">
        <w:rPr>
          <w:rFonts w:asciiTheme="minorHAnsi" w:hAnsiTheme="minorHAnsi" w:cstheme="minorHAnsi"/>
          <w:color w:val="000000" w:themeColor="text1"/>
        </w:rPr>
        <w:t>SCE node.</w:t>
      </w:r>
    </w:p>
    <w:p w14:paraId="7BB5B584" w14:textId="77777777" w:rsidR="003E6A3C" w:rsidRPr="001C4EF7" w:rsidRDefault="003E6A3C" w:rsidP="00F71EC7">
      <w:pPr>
        <w:jc w:val="left"/>
        <w:rPr>
          <w:rFonts w:asciiTheme="minorHAnsi" w:hAnsiTheme="minorHAnsi" w:cstheme="minorHAnsi"/>
          <w:color w:val="000000" w:themeColor="text1"/>
        </w:rPr>
      </w:pPr>
    </w:p>
    <w:p w14:paraId="68B913B5" w14:textId="55C39FC1" w:rsidR="00A9549B" w:rsidRPr="00BB477B" w:rsidRDefault="00D519B3" w:rsidP="00F71EC7">
      <w:pPr>
        <w:numPr>
          <w:ilvl w:val="0"/>
          <w:numId w:val="1"/>
        </w:numPr>
        <w:jc w:val="left"/>
        <w:rPr>
          <w:rFonts w:asciiTheme="minorHAnsi" w:hAnsiTheme="minorHAnsi" w:cstheme="minorHAnsi"/>
          <w:b/>
          <w:color w:val="000000" w:themeColor="text1"/>
          <w:highlight w:val="yellow"/>
        </w:rPr>
      </w:pPr>
      <w:r w:rsidRPr="00BB477B">
        <w:rPr>
          <w:rFonts w:asciiTheme="minorHAnsi" w:hAnsiTheme="minorHAnsi" w:cstheme="minorHAnsi"/>
          <w:b/>
          <w:color w:val="000000" w:themeColor="text1"/>
          <w:highlight w:val="yellow"/>
        </w:rPr>
        <w:t>Comput</w:t>
      </w:r>
      <w:r w:rsidR="008E60EC">
        <w:rPr>
          <w:rFonts w:asciiTheme="minorHAnsi" w:hAnsiTheme="minorHAnsi" w:cstheme="minorHAnsi"/>
          <w:b/>
          <w:color w:val="000000" w:themeColor="text1"/>
          <w:highlight w:val="yellow"/>
        </w:rPr>
        <w:t>ing</w:t>
      </w:r>
      <w:r w:rsidRPr="00BB477B">
        <w:rPr>
          <w:rFonts w:asciiTheme="minorHAnsi" w:hAnsiTheme="minorHAnsi" w:cstheme="minorHAnsi"/>
          <w:b/>
          <w:color w:val="000000" w:themeColor="text1"/>
          <w:highlight w:val="yellow"/>
        </w:rPr>
        <w:t xml:space="preserve"> the propensity score</w:t>
      </w:r>
      <w:r w:rsidR="000B6517" w:rsidRPr="00BB477B">
        <w:rPr>
          <w:rFonts w:asciiTheme="minorHAnsi" w:hAnsiTheme="minorHAnsi" w:cstheme="minorHAnsi"/>
          <w:b/>
          <w:color w:val="000000" w:themeColor="text1"/>
          <w:highlight w:val="yellow"/>
        </w:rPr>
        <w:fldChar w:fldCharType="begin">
          <w:fldData xml:space="preserve">PEVuZE5vdGU+PENpdGU+PEF1dGhvcj5HdW88L0F1dGhvcj48WWVhcj4yMDE1PC9ZZWFyPjxSZWNO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</w:fldData>
        </w:fldChar>
      </w:r>
      <w:r w:rsidR="006003FF" w:rsidRPr="00BB477B">
        <w:rPr>
          <w:rFonts w:asciiTheme="minorHAnsi" w:hAnsiTheme="minorHAnsi" w:cstheme="minorHAnsi"/>
          <w:b/>
          <w:color w:val="000000" w:themeColor="text1"/>
          <w:highlight w:val="yellow"/>
        </w:rPr>
        <w:instrText xml:space="preserve"> ADDIN EN.CITE </w:instrText>
      </w:r>
      <w:r w:rsidR="006003FF" w:rsidRPr="00BB477B">
        <w:rPr>
          <w:rFonts w:asciiTheme="minorHAnsi" w:hAnsiTheme="minorHAnsi" w:cstheme="minorHAnsi"/>
          <w:b/>
          <w:color w:val="000000" w:themeColor="text1"/>
          <w:highlight w:val="yellow"/>
        </w:rPr>
        <w:fldChar w:fldCharType="begin">
          <w:fldData xml:space="preserve">PEVuZE5vdGU+PENpdGU+PEF1dGhvcj5HdW88L0F1dGhvcj48WWVhcj4yMDE1PC9ZZWFyPjxSZWNO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</w:fldData>
        </w:fldChar>
      </w:r>
      <w:r w:rsidR="006003FF" w:rsidRPr="00BB477B">
        <w:rPr>
          <w:rFonts w:asciiTheme="minorHAnsi" w:hAnsiTheme="minorHAnsi" w:cstheme="minorHAnsi"/>
          <w:b/>
          <w:color w:val="000000" w:themeColor="text1"/>
          <w:highlight w:val="yellow"/>
        </w:rPr>
        <w:instrText xml:space="preserve"> ADDIN EN.CITE.DATA </w:instrText>
      </w:r>
      <w:r w:rsidR="006003FF" w:rsidRPr="00BB477B">
        <w:rPr>
          <w:rFonts w:asciiTheme="minorHAnsi" w:hAnsiTheme="minorHAnsi" w:cstheme="minorHAnsi"/>
          <w:b/>
          <w:color w:val="000000" w:themeColor="text1"/>
          <w:highlight w:val="yellow"/>
        </w:rPr>
      </w:r>
      <w:r w:rsidR="006003FF" w:rsidRPr="00BB477B">
        <w:rPr>
          <w:rFonts w:asciiTheme="minorHAnsi" w:hAnsiTheme="minorHAnsi" w:cstheme="minorHAnsi"/>
          <w:b/>
          <w:color w:val="000000" w:themeColor="text1"/>
          <w:highlight w:val="yellow"/>
        </w:rPr>
        <w:fldChar w:fldCharType="end"/>
      </w:r>
      <w:r w:rsidR="000B6517" w:rsidRPr="00BB477B">
        <w:rPr>
          <w:rFonts w:asciiTheme="minorHAnsi" w:hAnsiTheme="minorHAnsi" w:cstheme="minorHAnsi"/>
          <w:b/>
          <w:color w:val="000000" w:themeColor="text1"/>
          <w:highlight w:val="yellow"/>
        </w:rPr>
      </w:r>
      <w:r w:rsidR="000B6517" w:rsidRPr="00BB477B">
        <w:rPr>
          <w:rFonts w:asciiTheme="minorHAnsi" w:hAnsiTheme="minorHAnsi" w:cstheme="minorHAnsi"/>
          <w:b/>
          <w:color w:val="000000" w:themeColor="text1"/>
          <w:highlight w:val="yellow"/>
        </w:rPr>
        <w:fldChar w:fldCharType="separate"/>
      </w:r>
      <w:r w:rsidR="006003FF" w:rsidRPr="00BB477B">
        <w:rPr>
          <w:rFonts w:asciiTheme="minorHAnsi" w:hAnsiTheme="minorHAnsi" w:cstheme="minorHAnsi"/>
          <w:b/>
          <w:noProof/>
          <w:color w:val="000000" w:themeColor="text1"/>
          <w:highlight w:val="yellow"/>
          <w:vertAlign w:val="superscript"/>
        </w:rPr>
        <w:t>18,19,26</w:t>
      </w:r>
      <w:r w:rsidR="000B6517" w:rsidRPr="00BB477B">
        <w:rPr>
          <w:rFonts w:asciiTheme="minorHAnsi" w:hAnsiTheme="minorHAnsi" w:cstheme="minorHAnsi"/>
          <w:b/>
          <w:color w:val="000000" w:themeColor="text1"/>
          <w:highlight w:val="yellow"/>
        </w:rPr>
        <w:fldChar w:fldCharType="end"/>
      </w:r>
    </w:p>
    <w:p w14:paraId="2871994D" w14:textId="2912E1CF" w:rsidR="00D519B3" w:rsidRPr="001C4EF7" w:rsidRDefault="00D519B3" w:rsidP="00F71EC7">
      <w:pPr>
        <w:jc w:val="left"/>
        <w:rPr>
          <w:rFonts w:asciiTheme="minorHAnsi" w:hAnsiTheme="minorHAnsi" w:cstheme="minorHAnsi"/>
          <w:color w:val="000000" w:themeColor="text1"/>
        </w:rPr>
      </w:pPr>
    </w:p>
    <w:p w14:paraId="0261DA3C" w14:textId="422AD773" w:rsidR="001C4EF7" w:rsidRPr="001C4EF7" w:rsidRDefault="007212FB" w:rsidP="00F71EC7">
      <w:pPr>
        <w:numPr>
          <w:ilvl w:val="1"/>
          <w:numId w:val="1"/>
        </w:numPr>
        <w:jc w:val="left"/>
        <w:rPr>
          <w:rFonts w:asciiTheme="minorHAnsi" w:hAnsiTheme="minorHAnsi" w:cstheme="minorHAnsi"/>
        </w:rPr>
      </w:pPr>
      <w:r w:rsidRPr="00015E65">
        <w:rPr>
          <w:rFonts w:asciiTheme="minorHAnsi" w:hAnsiTheme="minorHAnsi" w:cstheme="minorHAnsi"/>
          <w:highlight w:val="yellow"/>
        </w:rPr>
        <w:t xml:space="preserve">Use </w:t>
      </w:r>
      <w:r w:rsidR="00D519B3" w:rsidRPr="00015E65">
        <w:rPr>
          <w:rFonts w:asciiTheme="minorHAnsi" w:hAnsiTheme="minorHAnsi" w:cstheme="minorHAnsi"/>
          <w:highlight w:val="yellow"/>
        </w:rPr>
        <w:t>logistic</w:t>
      </w:r>
      <w:r w:rsidRPr="00015E65">
        <w:rPr>
          <w:rFonts w:asciiTheme="minorHAnsi" w:hAnsiTheme="minorHAnsi" w:cstheme="minorHAnsi"/>
          <w:highlight w:val="yellow"/>
        </w:rPr>
        <w:t xml:space="preserve"> regression</w:t>
      </w:r>
      <w:r w:rsidR="00D519B3" w:rsidRPr="00015E65">
        <w:rPr>
          <w:rFonts w:asciiTheme="minorHAnsi" w:hAnsiTheme="minorHAnsi" w:cstheme="minorHAnsi"/>
          <w:highlight w:val="yellow"/>
        </w:rPr>
        <w:t xml:space="preserve"> </w:t>
      </w:r>
      <w:r w:rsidR="006B01FB" w:rsidRPr="00015E65">
        <w:rPr>
          <w:rFonts w:asciiTheme="minorHAnsi" w:hAnsiTheme="minorHAnsi" w:cstheme="minorHAnsi"/>
          <w:highlight w:val="yellow"/>
        </w:rPr>
        <w:t>t</w:t>
      </w:r>
      <w:r w:rsidR="00036CE2" w:rsidRPr="00015E65">
        <w:rPr>
          <w:rFonts w:asciiTheme="minorHAnsi" w:hAnsiTheme="minorHAnsi" w:cstheme="minorHAnsi"/>
          <w:highlight w:val="yellow"/>
        </w:rPr>
        <w:t>o model the probability of t</w:t>
      </w:r>
      <w:r w:rsidR="00D519B3" w:rsidRPr="00015E65">
        <w:rPr>
          <w:rFonts w:asciiTheme="minorHAnsi" w:hAnsiTheme="minorHAnsi" w:cstheme="minorHAnsi"/>
          <w:highlight w:val="yellow"/>
        </w:rPr>
        <w:t>reatment</w:t>
      </w:r>
      <w:r w:rsidR="0095193A" w:rsidRPr="00015E65">
        <w:rPr>
          <w:rFonts w:asciiTheme="minorHAnsi" w:hAnsiTheme="minorHAnsi" w:cstheme="minorHAnsi"/>
          <w:highlight w:val="yellow"/>
        </w:rPr>
        <w:t xml:space="preserve"> (proc logistic in SAS)</w:t>
      </w:r>
      <w:r w:rsidR="00020040" w:rsidRPr="00015E65">
        <w:rPr>
          <w:rFonts w:asciiTheme="minorHAnsi" w:hAnsiTheme="minorHAnsi" w:cstheme="minorHAnsi"/>
          <w:highlight w:val="yellow"/>
        </w:rPr>
        <w:t>.</w:t>
      </w:r>
      <w:r w:rsidR="00020040">
        <w:rPr>
          <w:rFonts w:asciiTheme="minorHAnsi" w:hAnsiTheme="minorHAnsi" w:cstheme="minorHAnsi"/>
        </w:rPr>
        <w:t xml:space="preserve"> </w:t>
      </w:r>
    </w:p>
    <w:p w14:paraId="6A10C81D" w14:textId="77777777" w:rsidR="001C4EF7" w:rsidRPr="001C4EF7" w:rsidRDefault="001C4EF7" w:rsidP="00F71EC7">
      <w:pPr>
        <w:ind w:left="720" w:hanging="720"/>
        <w:jc w:val="left"/>
        <w:rPr>
          <w:rFonts w:asciiTheme="minorHAnsi" w:hAnsiTheme="minorHAnsi" w:cstheme="minorHAnsi"/>
        </w:rPr>
      </w:pPr>
    </w:p>
    <w:p w14:paraId="3FBC37F3" w14:textId="03FF9AF5" w:rsidR="00A27B2C" w:rsidRDefault="00A27B2C" w:rsidP="00F71EC7">
      <w:pPr>
        <w:numPr>
          <w:ilvl w:val="2"/>
          <w:numId w:val="1"/>
        </w:numPr>
        <w:jc w:val="left"/>
        <w:rPr>
          <w:rFonts w:asciiTheme="minorHAnsi" w:hAnsiTheme="minorHAnsi" w:cstheme="minorHAnsi"/>
        </w:rPr>
      </w:pPr>
      <w:r>
        <w:rPr>
          <w:rFonts w:asciiTheme="minorHAnsi" w:hAnsiTheme="minorHAnsi" w:cstheme="minorHAnsi"/>
        </w:rPr>
        <w:lastRenderedPageBreak/>
        <w:t>Specify the data file (</w:t>
      </w:r>
      <w:r w:rsidR="00020040">
        <w:rPr>
          <w:rFonts w:asciiTheme="minorHAnsi" w:hAnsiTheme="minorHAnsi" w:cstheme="minorHAnsi"/>
        </w:rPr>
        <w:t>“</w:t>
      </w:r>
      <w:proofErr w:type="spellStart"/>
      <w:r w:rsidR="00020040">
        <w:rPr>
          <w:rFonts w:asciiTheme="minorHAnsi" w:hAnsiTheme="minorHAnsi" w:cstheme="minorHAnsi"/>
        </w:rPr>
        <w:t>dat</w:t>
      </w:r>
      <w:proofErr w:type="spellEnd"/>
      <w:r w:rsidR="00020040">
        <w:rPr>
          <w:rFonts w:asciiTheme="minorHAnsi" w:hAnsiTheme="minorHAnsi" w:cstheme="minorHAnsi"/>
        </w:rPr>
        <w:t xml:space="preserve">” </w:t>
      </w:r>
      <w:r>
        <w:rPr>
          <w:rFonts w:asciiTheme="minorHAnsi" w:hAnsiTheme="minorHAnsi" w:cstheme="minorHAnsi"/>
        </w:rPr>
        <w:t>in the example).</w:t>
      </w:r>
    </w:p>
    <w:p w14:paraId="24BB31CC" w14:textId="77777777" w:rsidR="00A27B2C" w:rsidRDefault="00A27B2C" w:rsidP="00F71EC7">
      <w:pPr>
        <w:ind w:left="720" w:hanging="720"/>
        <w:jc w:val="left"/>
        <w:rPr>
          <w:rFonts w:asciiTheme="minorHAnsi" w:hAnsiTheme="minorHAnsi" w:cstheme="minorHAnsi"/>
        </w:rPr>
      </w:pPr>
    </w:p>
    <w:p w14:paraId="3070EC2F" w14:textId="76581C6D" w:rsidR="00A27B2C" w:rsidRDefault="00A27B2C" w:rsidP="00F71EC7">
      <w:pPr>
        <w:numPr>
          <w:ilvl w:val="2"/>
          <w:numId w:val="1"/>
        </w:numPr>
        <w:jc w:val="left"/>
        <w:rPr>
          <w:rFonts w:asciiTheme="minorHAnsi" w:hAnsiTheme="minorHAnsi" w:cstheme="minorHAnsi"/>
        </w:rPr>
      </w:pPr>
      <w:r>
        <w:rPr>
          <w:rFonts w:asciiTheme="minorHAnsi" w:hAnsiTheme="minorHAnsi" w:cstheme="minorHAnsi"/>
        </w:rPr>
        <w:t xml:space="preserve">Use class statement to specify categorical variables.  Use “ref = first” to specify the lowest value (such as 0) as the reference value.  </w:t>
      </w:r>
    </w:p>
    <w:p w14:paraId="00F72FB0" w14:textId="77777777" w:rsidR="00A27B2C" w:rsidRDefault="00A27B2C" w:rsidP="00F71EC7">
      <w:pPr>
        <w:ind w:left="720" w:hanging="720"/>
        <w:jc w:val="left"/>
        <w:rPr>
          <w:rFonts w:asciiTheme="minorHAnsi" w:hAnsiTheme="minorHAnsi" w:cstheme="minorHAnsi"/>
        </w:rPr>
      </w:pPr>
    </w:p>
    <w:p w14:paraId="37B2DD1C" w14:textId="6091B4DD" w:rsidR="001C4EF7" w:rsidRPr="001C4EF7" w:rsidRDefault="00A27B2C" w:rsidP="00F71EC7">
      <w:pPr>
        <w:numPr>
          <w:ilvl w:val="2"/>
          <w:numId w:val="1"/>
        </w:numPr>
        <w:jc w:val="left"/>
        <w:rPr>
          <w:rFonts w:asciiTheme="minorHAnsi" w:hAnsiTheme="minorHAnsi" w:cstheme="minorHAnsi"/>
        </w:rPr>
      </w:pPr>
      <w:r>
        <w:rPr>
          <w:rFonts w:asciiTheme="minorHAnsi" w:hAnsiTheme="minorHAnsi" w:cstheme="minorHAnsi"/>
        </w:rPr>
        <w:t>In the model statement, specify the treatment variable as the dependent variable (Rx) and set the value for the “event”</w:t>
      </w:r>
      <w:r w:rsidR="00020040">
        <w:rPr>
          <w:rFonts w:asciiTheme="minorHAnsi" w:hAnsiTheme="minorHAnsi" w:cstheme="minorHAnsi"/>
        </w:rPr>
        <w:t xml:space="preserve"> </w:t>
      </w:r>
      <w:r>
        <w:rPr>
          <w:rFonts w:asciiTheme="minorHAnsi" w:hAnsiTheme="minorHAnsi" w:cstheme="minorHAnsi"/>
        </w:rPr>
        <w:t xml:space="preserve">as the value for receiving treatment (1 in this case). </w:t>
      </w:r>
    </w:p>
    <w:p w14:paraId="499C3436" w14:textId="77777777" w:rsidR="001C4EF7" w:rsidRPr="001C4EF7" w:rsidRDefault="001C4EF7" w:rsidP="00F71EC7">
      <w:pPr>
        <w:ind w:left="720" w:hanging="720"/>
        <w:jc w:val="left"/>
        <w:rPr>
          <w:rFonts w:asciiTheme="minorHAnsi" w:hAnsiTheme="minorHAnsi" w:cstheme="minorHAnsi"/>
        </w:rPr>
      </w:pPr>
    </w:p>
    <w:p w14:paraId="2B401AC7" w14:textId="4CD4A054" w:rsidR="001C4EF7" w:rsidRPr="001C4EF7" w:rsidRDefault="00D519B3" w:rsidP="00F71EC7">
      <w:pPr>
        <w:numPr>
          <w:ilvl w:val="2"/>
          <w:numId w:val="1"/>
        </w:numPr>
        <w:jc w:val="left"/>
        <w:rPr>
          <w:rFonts w:asciiTheme="minorHAnsi" w:hAnsiTheme="minorHAnsi" w:cstheme="minorHAnsi"/>
        </w:rPr>
      </w:pPr>
      <w:r w:rsidRPr="001C4EF7">
        <w:rPr>
          <w:rFonts w:asciiTheme="minorHAnsi" w:hAnsiTheme="minorHAnsi" w:cstheme="minorHAnsi"/>
        </w:rPr>
        <w:t>I</w:t>
      </w:r>
      <w:r w:rsidR="007212FB" w:rsidRPr="001C4EF7">
        <w:rPr>
          <w:rFonts w:asciiTheme="minorHAnsi" w:hAnsiTheme="minorHAnsi" w:cstheme="minorHAnsi"/>
        </w:rPr>
        <w:t>nclude any possible predictors of receiving treatment</w:t>
      </w:r>
      <w:r w:rsidR="00A27B2C">
        <w:rPr>
          <w:rFonts w:asciiTheme="minorHAnsi" w:hAnsiTheme="minorHAnsi" w:cstheme="minorHAnsi"/>
        </w:rPr>
        <w:t xml:space="preserve"> as </w:t>
      </w:r>
      <w:r w:rsidR="001C4EF7" w:rsidRPr="001C4EF7">
        <w:rPr>
          <w:rFonts w:asciiTheme="minorHAnsi" w:hAnsiTheme="minorHAnsi" w:cstheme="minorHAnsi"/>
        </w:rPr>
        <w:t xml:space="preserve">covariates </w:t>
      </w:r>
      <w:r w:rsidR="00A27B2C">
        <w:rPr>
          <w:rFonts w:asciiTheme="minorHAnsi" w:hAnsiTheme="minorHAnsi" w:cstheme="minorHAnsi"/>
        </w:rPr>
        <w:t>in</w:t>
      </w:r>
      <w:r w:rsidR="00A27B2C" w:rsidRPr="001C4EF7">
        <w:rPr>
          <w:rFonts w:asciiTheme="minorHAnsi" w:hAnsiTheme="minorHAnsi" w:cstheme="minorHAnsi"/>
        </w:rPr>
        <w:t xml:space="preserve"> </w:t>
      </w:r>
      <w:r w:rsidR="001C4EF7" w:rsidRPr="001C4EF7">
        <w:rPr>
          <w:rFonts w:asciiTheme="minorHAnsi" w:hAnsiTheme="minorHAnsi" w:cstheme="minorHAnsi"/>
        </w:rPr>
        <w:t>the model</w:t>
      </w:r>
      <w:r w:rsidR="00F4734B">
        <w:rPr>
          <w:rFonts w:asciiTheme="minorHAnsi" w:hAnsiTheme="minorHAnsi" w:cstheme="minorHAnsi"/>
        </w:rPr>
        <w:t>, especially if they could be predictors of the outcome</w:t>
      </w:r>
      <w:r w:rsidR="00A27B2C">
        <w:rPr>
          <w:rFonts w:asciiTheme="minorHAnsi" w:hAnsiTheme="minorHAnsi" w:cstheme="minorHAnsi"/>
        </w:rPr>
        <w:t xml:space="preserve"> (such as death)</w:t>
      </w:r>
      <w:r w:rsidR="00F4734B">
        <w:rPr>
          <w:rFonts w:asciiTheme="minorHAnsi" w:hAnsiTheme="minorHAnsi" w:cstheme="minorHAnsi"/>
        </w:rPr>
        <w:t>.</w:t>
      </w:r>
      <w:r w:rsidR="007212FB" w:rsidRPr="001C4EF7">
        <w:rPr>
          <w:rFonts w:asciiTheme="minorHAnsi" w:hAnsiTheme="minorHAnsi" w:cstheme="minorHAnsi"/>
        </w:rPr>
        <w:t xml:space="preserve"> </w:t>
      </w:r>
      <w:r w:rsidR="00A27B2C">
        <w:rPr>
          <w:rFonts w:asciiTheme="minorHAnsi" w:hAnsiTheme="minorHAnsi" w:cstheme="minorHAnsi"/>
        </w:rPr>
        <w:t>Consider if interactions between terms may impact treatment.  Include them in the model by using an “*” (such as male*</w:t>
      </w:r>
      <w:proofErr w:type="spellStart"/>
      <w:r w:rsidR="00A27B2C">
        <w:rPr>
          <w:rFonts w:asciiTheme="minorHAnsi" w:hAnsiTheme="minorHAnsi" w:cstheme="minorHAnsi"/>
        </w:rPr>
        <w:t>ckd</w:t>
      </w:r>
      <w:proofErr w:type="spellEnd"/>
      <w:r w:rsidR="00A27B2C">
        <w:rPr>
          <w:rFonts w:asciiTheme="minorHAnsi" w:hAnsiTheme="minorHAnsi" w:cstheme="minorHAnsi"/>
        </w:rPr>
        <w:t xml:space="preserve">) or use the syntax shown below </w:t>
      </w:r>
      <w:r w:rsidR="001D5B5B">
        <w:rPr>
          <w:rFonts w:asciiTheme="minorHAnsi" w:hAnsiTheme="minorHAnsi" w:cstheme="minorHAnsi"/>
        </w:rPr>
        <w:t>placing</w:t>
      </w:r>
      <w:r w:rsidR="00A27B2C">
        <w:rPr>
          <w:rFonts w:asciiTheme="minorHAnsi" w:hAnsiTheme="minorHAnsi" w:cstheme="minorHAnsi"/>
        </w:rPr>
        <w:t xml:space="preserve"> “|” </w:t>
      </w:r>
      <w:r w:rsidR="001D5B5B">
        <w:rPr>
          <w:rFonts w:asciiTheme="minorHAnsi" w:hAnsiTheme="minorHAnsi" w:cstheme="minorHAnsi"/>
        </w:rPr>
        <w:t xml:space="preserve">between covariates </w:t>
      </w:r>
      <w:r w:rsidR="00A27B2C">
        <w:rPr>
          <w:rFonts w:asciiTheme="minorHAnsi" w:hAnsiTheme="minorHAnsi" w:cstheme="minorHAnsi"/>
        </w:rPr>
        <w:t xml:space="preserve">and “@2” </w:t>
      </w:r>
      <w:r w:rsidR="001D5B5B">
        <w:rPr>
          <w:rFonts w:asciiTheme="minorHAnsi" w:hAnsiTheme="minorHAnsi" w:cstheme="minorHAnsi"/>
        </w:rPr>
        <w:t xml:space="preserve">at the end </w:t>
      </w:r>
      <w:r w:rsidR="00A27B2C">
        <w:rPr>
          <w:rFonts w:asciiTheme="minorHAnsi" w:hAnsiTheme="minorHAnsi" w:cstheme="minorHAnsi"/>
        </w:rPr>
        <w:t>to specify all 2</w:t>
      </w:r>
      <w:r w:rsidR="008E60EC">
        <w:rPr>
          <w:rFonts w:asciiTheme="minorHAnsi" w:hAnsiTheme="minorHAnsi" w:cstheme="minorHAnsi"/>
        </w:rPr>
        <w:t xml:space="preserve"> </w:t>
      </w:r>
      <w:r w:rsidR="00A27B2C">
        <w:rPr>
          <w:rFonts w:asciiTheme="minorHAnsi" w:hAnsiTheme="minorHAnsi" w:cstheme="minorHAnsi"/>
        </w:rPr>
        <w:t>x</w:t>
      </w:r>
      <w:r w:rsidR="008E60EC">
        <w:rPr>
          <w:rFonts w:asciiTheme="minorHAnsi" w:hAnsiTheme="minorHAnsi" w:cstheme="minorHAnsi"/>
        </w:rPr>
        <w:t xml:space="preserve"> </w:t>
      </w:r>
      <w:r w:rsidR="00A27B2C">
        <w:rPr>
          <w:rFonts w:asciiTheme="minorHAnsi" w:hAnsiTheme="minorHAnsi" w:cstheme="minorHAnsi"/>
        </w:rPr>
        <w:t>2 interactions</w:t>
      </w:r>
      <w:r w:rsidR="001D5B5B">
        <w:rPr>
          <w:rFonts w:asciiTheme="minorHAnsi" w:hAnsiTheme="minorHAnsi" w:cstheme="minorHAnsi"/>
        </w:rPr>
        <w:t>,</w:t>
      </w:r>
      <w:r w:rsidR="00A27B2C">
        <w:rPr>
          <w:rFonts w:asciiTheme="minorHAnsi" w:hAnsiTheme="minorHAnsi" w:cstheme="minorHAnsi"/>
        </w:rPr>
        <w:t xml:space="preserve"> </w:t>
      </w:r>
      <w:r w:rsidR="001D5B5B">
        <w:rPr>
          <w:rFonts w:asciiTheme="minorHAnsi" w:hAnsiTheme="minorHAnsi" w:cstheme="minorHAnsi"/>
        </w:rPr>
        <w:t>as</w:t>
      </w:r>
      <w:r w:rsidR="00A27B2C">
        <w:rPr>
          <w:rFonts w:asciiTheme="minorHAnsi" w:hAnsiTheme="minorHAnsi" w:cstheme="minorHAnsi"/>
        </w:rPr>
        <w:t xml:space="preserve"> appropriate for </w:t>
      </w:r>
      <w:r w:rsidR="008E60EC">
        <w:rPr>
          <w:rFonts w:asciiTheme="minorHAnsi" w:hAnsiTheme="minorHAnsi" w:cstheme="minorHAnsi"/>
        </w:rPr>
        <w:t>the specific</w:t>
      </w:r>
      <w:r w:rsidR="00A27B2C">
        <w:rPr>
          <w:rFonts w:asciiTheme="minorHAnsi" w:hAnsiTheme="minorHAnsi" w:cstheme="minorHAnsi"/>
        </w:rPr>
        <w:t xml:space="preserve"> model. </w:t>
      </w:r>
    </w:p>
    <w:p w14:paraId="7D2DD531" w14:textId="77777777" w:rsidR="001C4EF7" w:rsidRPr="001C4EF7" w:rsidRDefault="001C4EF7" w:rsidP="00F71EC7">
      <w:pPr>
        <w:ind w:left="720" w:hanging="720"/>
        <w:jc w:val="left"/>
        <w:rPr>
          <w:rFonts w:asciiTheme="minorHAnsi" w:hAnsiTheme="minorHAnsi" w:cstheme="minorHAnsi"/>
        </w:rPr>
      </w:pPr>
    </w:p>
    <w:p w14:paraId="007BC1E9" w14:textId="77777777" w:rsidR="00BB477B" w:rsidRDefault="001D5B5B" w:rsidP="00F71EC7">
      <w:pPr>
        <w:numPr>
          <w:ilvl w:val="2"/>
          <w:numId w:val="1"/>
        </w:numPr>
        <w:jc w:val="left"/>
        <w:rPr>
          <w:rFonts w:asciiTheme="minorHAnsi" w:hAnsiTheme="minorHAnsi" w:cstheme="minorHAnsi"/>
          <w:color w:val="000000" w:themeColor="text1"/>
        </w:rPr>
      </w:pPr>
      <w:r>
        <w:rPr>
          <w:rFonts w:asciiTheme="minorHAnsi" w:hAnsiTheme="minorHAnsi" w:cstheme="minorHAnsi"/>
        </w:rPr>
        <w:t>Use t</w:t>
      </w:r>
      <w:r w:rsidR="001C4EF7" w:rsidRPr="001C4EF7">
        <w:rPr>
          <w:rFonts w:asciiTheme="minorHAnsi" w:hAnsiTheme="minorHAnsi" w:cstheme="minorHAnsi"/>
        </w:rPr>
        <w:t>he</w:t>
      </w:r>
      <w:r w:rsidR="007212FB" w:rsidRPr="001C4EF7">
        <w:rPr>
          <w:rFonts w:asciiTheme="minorHAnsi" w:hAnsiTheme="minorHAnsi" w:cstheme="minorHAnsi"/>
        </w:rPr>
        <w:t xml:space="preserve"> output statement </w:t>
      </w:r>
      <w:r>
        <w:rPr>
          <w:rFonts w:asciiTheme="minorHAnsi" w:hAnsiTheme="minorHAnsi" w:cstheme="minorHAnsi"/>
        </w:rPr>
        <w:t xml:space="preserve">to </w:t>
      </w:r>
      <w:r w:rsidR="001C4EF7" w:rsidRPr="001C4EF7">
        <w:rPr>
          <w:rFonts w:asciiTheme="minorHAnsi" w:hAnsiTheme="minorHAnsi" w:cstheme="minorHAnsi"/>
        </w:rPr>
        <w:t>specif</w:t>
      </w:r>
      <w:r>
        <w:rPr>
          <w:rFonts w:asciiTheme="minorHAnsi" w:hAnsiTheme="minorHAnsi" w:cstheme="minorHAnsi"/>
        </w:rPr>
        <w:t>y</w:t>
      </w:r>
      <w:r w:rsidR="001C4EF7" w:rsidRPr="001C4EF7">
        <w:rPr>
          <w:rFonts w:asciiTheme="minorHAnsi" w:hAnsiTheme="minorHAnsi" w:cstheme="minorHAnsi"/>
        </w:rPr>
        <w:t xml:space="preserve"> that the predicted probability of treatment (prob) will be defined by “</w:t>
      </w:r>
      <w:proofErr w:type="spellStart"/>
      <w:r w:rsidR="001C4EF7" w:rsidRPr="001C4EF7">
        <w:rPr>
          <w:rFonts w:asciiTheme="minorHAnsi" w:hAnsiTheme="minorHAnsi" w:cstheme="minorHAnsi"/>
        </w:rPr>
        <w:t>ps</w:t>
      </w:r>
      <w:proofErr w:type="spellEnd"/>
      <w:r w:rsidR="001C4EF7" w:rsidRPr="001C4EF7">
        <w:rPr>
          <w:rFonts w:asciiTheme="minorHAnsi" w:hAnsiTheme="minorHAnsi" w:cstheme="minorHAnsi"/>
        </w:rPr>
        <w:t>” and output to the file “</w:t>
      </w:r>
      <w:proofErr w:type="spellStart"/>
      <w:r w:rsidR="001C4EF7" w:rsidRPr="001C4EF7">
        <w:rPr>
          <w:rFonts w:asciiTheme="minorHAnsi" w:hAnsiTheme="minorHAnsi" w:cstheme="minorHAnsi"/>
        </w:rPr>
        <w:t>ps_data</w:t>
      </w:r>
      <w:proofErr w:type="spellEnd"/>
      <w:r w:rsidR="001C4EF7" w:rsidRPr="001C4EF7">
        <w:rPr>
          <w:rFonts w:asciiTheme="minorHAnsi" w:hAnsiTheme="minorHAnsi" w:cstheme="minorHAnsi"/>
        </w:rPr>
        <w:t>.”</w:t>
      </w:r>
    </w:p>
    <w:p w14:paraId="7EFC8746" w14:textId="77777777" w:rsidR="00BB477B" w:rsidRDefault="00BB477B" w:rsidP="00F71EC7">
      <w:pPr>
        <w:pStyle w:val="ListParagraph"/>
        <w:jc w:val="left"/>
        <w:rPr>
          <w:rFonts w:ascii="Courier New" w:hAnsi="Courier New" w:cs="Courier New"/>
          <w:b/>
          <w:bCs/>
          <w:color w:val="000080"/>
          <w:sz w:val="20"/>
          <w:szCs w:val="20"/>
          <w:shd w:val="clear" w:color="auto" w:fill="FFFFFF"/>
        </w:rPr>
      </w:pPr>
    </w:p>
    <w:p w14:paraId="3CDC3A6C" w14:textId="6973796A" w:rsidR="00BB477B" w:rsidRPr="00BB477B" w:rsidRDefault="00FC63B9" w:rsidP="00F71EC7">
      <w:pPr>
        <w:ind w:firstLine="720"/>
        <w:jc w:val="left"/>
        <w:rPr>
          <w:rFonts w:asciiTheme="minorHAnsi" w:hAnsiTheme="minorHAnsi" w:cstheme="minorHAnsi"/>
          <w:color w:val="000000" w:themeColor="text1"/>
        </w:rPr>
      </w:pPr>
      <w:r w:rsidRPr="00BB477B">
        <w:rPr>
          <w:rFonts w:ascii="Courier New" w:hAnsi="Courier New" w:cs="Courier New"/>
          <w:b/>
          <w:bCs/>
          <w:color w:val="000080"/>
          <w:sz w:val="20"/>
          <w:szCs w:val="20"/>
          <w:shd w:val="clear" w:color="auto" w:fill="FFFFFF"/>
        </w:rPr>
        <w:t>Proc</w:t>
      </w:r>
      <w:r w:rsidRPr="00BB477B">
        <w:rPr>
          <w:rFonts w:ascii="Courier New" w:hAnsi="Courier New" w:cs="Courier New"/>
          <w:sz w:val="20"/>
          <w:szCs w:val="20"/>
          <w:shd w:val="clear" w:color="auto" w:fill="FFFFFF"/>
        </w:rPr>
        <w:t xml:space="preserve"> </w:t>
      </w:r>
      <w:r w:rsidRPr="00BB477B">
        <w:rPr>
          <w:rFonts w:ascii="Courier New" w:hAnsi="Courier New" w:cs="Courier New"/>
          <w:b/>
          <w:bCs/>
          <w:color w:val="000080"/>
          <w:sz w:val="20"/>
          <w:szCs w:val="20"/>
          <w:shd w:val="clear" w:color="auto" w:fill="FFFFFF"/>
        </w:rPr>
        <w:t>logistic</w:t>
      </w:r>
      <w:r w:rsidRPr="00BB477B">
        <w:rPr>
          <w:rFonts w:ascii="Courier New" w:hAnsi="Courier New" w:cs="Courier New"/>
          <w:sz w:val="20"/>
          <w:szCs w:val="20"/>
          <w:shd w:val="clear" w:color="auto" w:fill="FFFFFF"/>
        </w:rPr>
        <w:t xml:space="preserve"> </w:t>
      </w:r>
      <w:r w:rsidRPr="00BB477B">
        <w:rPr>
          <w:rFonts w:ascii="Courier New" w:hAnsi="Courier New" w:cs="Courier New"/>
          <w:color w:val="0000FF"/>
          <w:sz w:val="20"/>
          <w:szCs w:val="20"/>
          <w:shd w:val="clear" w:color="auto" w:fill="FFFFFF"/>
        </w:rPr>
        <w:t>data</w:t>
      </w:r>
      <w:r w:rsidRPr="00BB477B">
        <w:rPr>
          <w:rFonts w:ascii="Courier New" w:hAnsi="Courier New" w:cs="Courier New"/>
          <w:sz w:val="20"/>
          <w:szCs w:val="20"/>
          <w:shd w:val="clear" w:color="auto" w:fill="FFFFFF"/>
        </w:rPr>
        <w:t>=</w:t>
      </w:r>
      <w:proofErr w:type="spellStart"/>
      <w:r w:rsidRPr="00BB477B">
        <w:rPr>
          <w:rFonts w:ascii="Courier New" w:hAnsi="Courier New" w:cs="Courier New"/>
          <w:sz w:val="20"/>
          <w:szCs w:val="20"/>
          <w:shd w:val="clear" w:color="auto" w:fill="FFFFFF"/>
        </w:rPr>
        <w:t>dat</w:t>
      </w:r>
      <w:proofErr w:type="spellEnd"/>
      <w:r w:rsidRPr="00BB477B">
        <w:rPr>
          <w:rFonts w:ascii="Courier New" w:hAnsi="Courier New" w:cs="Courier New"/>
          <w:sz w:val="20"/>
          <w:szCs w:val="20"/>
          <w:shd w:val="clear" w:color="auto" w:fill="FFFFFF"/>
        </w:rPr>
        <w:t>;</w:t>
      </w:r>
    </w:p>
    <w:p w14:paraId="22D885DE" w14:textId="77777777" w:rsidR="00BB477B" w:rsidRDefault="00FC63B9" w:rsidP="00F71EC7">
      <w:pPr>
        <w:ind w:firstLine="720"/>
        <w:jc w:val="left"/>
        <w:rPr>
          <w:rFonts w:ascii="Courier New" w:hAnsi="Courier New" w:cs="Courier New"/>
          <w:sz w:val="20"/>
          <w:szCs w:val="20"/>
          <w:shd w:val="clear" w:color="auto" w:fill="FFFFFF"/>
        </w:rPr>
      </w:pPr>
      <w:r w:rsidRPr="00BB477B">
        <w:rPr>
          <w:rFonts w:ascii="Courier New" w:hAnsi="Courier New" w:cs="Courier New"/>
          <w:color w:val="0000FF"/>
          <w:sz w:val="20"/>
          <w:szCs w:val="20"/>
          <w:shd w:val="clear" w:color="auto" w:fill="FFFFFF"/>
        </w:rPr>
        <w:t>Class</w:t>
      </w:r>
      <w:r w:rsidRPr="00BB477B">
        <w:rPr>
          <w:rFonts w:ascii="Courier New" w:hAnsi="Courier New" w:cs="Courier New"/>
          <w:sz w:val="20"/>
          <w:szCs w:val="20"/>
          <w:shd w:val="clear" w:color="auto" w:fill="FFFFFF"/>
        </w:rPr>
        <w:t xml:space="preserve"> male </w:t>
      </w:r>
      <w:proofErr w:type="spellStart"/>
      <w:r w:rsidRPr="00BB477B">
        <w:rPr>
          <w:rFonts w:ascii="Courier New" w:hAnsi="Courier New" w:cs="Courier New"/>
          <w:sz w:val="20"/>
          <w:szCs w:val="20"/>
          <w:shd w:val="clear" w:color="auto" w:fill="FFFFFF"/>
        </w:rPr>
        <w:t>ckd</w:t>
      </w:r>
      <w:proofErr w:type="spellEnd"/>
      <w:r w:rsidRPr="00BB477B">
        <w:rPr>
          <w:rFonts w:ascii="Courier New" w:hAnsi="Courier New" w:cs="Courier New"/>
          <w:sz w:val="20"/>
          <w:szCs w:val="20"/>
          <w:shd w:val="clear" w:color="auto" w:fill="FFFFFF"/>
        </w:rPr>
        <w:t xml:space="preserve"> liver diabetes </w:t>
      </w:r>
      <w:proofErr w:type="spellStart"/>
      <w:r w:rsidRPr="00BB477B">
        <w:rPr>
          <w:rFonts w:ascii="Courier New" w:hAnsi="Courier New" w:cs="Courier New"/>
          <w:sz w:val="20"/>
          <w:szCs w:val="20"/>
          <w:shd w:val="clear" w:color="auto" w:fill="FFFFFF"/>
        </w:rPr>
        <w:t>copd</w:t>
      </w:r>
      <w:proofErr w:type="spellEnd"/>
      <w:r w:rsidRPr="00BB477B">
        <w:rPr>
          <w:rFonts w:ascii="Courier New" w:hAnsi="Courier New" w:cs="Courier New"/>
          <w:sz w:val="20"/>
          <w:szCs w:val="20"/>
          <w:shd w:val="clear" w:color="auto" w:fill="FFFFFF"/>
        </w:rPr>
        <w:t xml:space="preserve"> </w:t>
      </w:r>
      <w:proofErr w:type="spellStart"/>
      <w:r w:rsidRPr="00BB477B">
        <w:rPr>
          <w:rFonts w:ascii="Courier New" w:hAnsi="Courier New" w:cs="Courier New"/>
          <w:sz w:val="20"/>
          <w:szCs w:val="20"/>
          <w:shd w:val="clear" w:color="auto" w:fill="FFFFFF"/>
        </w:rPr>
        <w:t>chf</w:t>
      </w:r>
      <w:proofErr w:type="spellEnd"/>
      <w:r w:rsidRPr="00BB477B">
        <w:rPr>
          <w:rFonts w:ascii="Courier New" w:hAnsi="Courier New" w:cs="Courier New"/>
          <w:sz w:val="20"/>
          <w:szCs w:val="20"/>
          <w:shd w:val="clear" w:color="auto" w:fill="FFFFFF"/>
        </w:rPr>
        <w:t xml:space="preserve"> cad </w:t>
      </w:r>
      <w:proofErr w:type="spellStart"/>
      <w:r w:rsidRPr="00BB477B">
        <w:rPr>
          <w:rFonts w:ascii="Courier New" w:hAnsi="Courier New" w:cs="Courier New"/>
          <w:sz w:val="20"/>
          <w:szCs w:val="20"/>
          <w:shd w:val="clear" w:color="auto" w:fill="FFFFFF"/>
        </w:rPr>
        <w:t>cvd</w:t>
      </w:r>
      <w:proofErr w:type="spellEnd"/>
      <w:r w:rsidRPr="00BB477B">
        <w:rPr>
          <w:rFonts w:ascii="Courier New" w:hAnsi="Courier New" w:cs="Courier New"/>
          <w:sz w:val="20"/>
          <w:szCs w:val="20"/>
          <w:shd w:val="clear" w:color="auto" w:fill="FFFFFF"/>
        </w:rPr>
        <w:t xml:space="preserve"> pad</w:t>
      </w:r>
      <w:r w:rsidR="00A27B2C" w:rsidRPr="00BB477B">
        <w:rPr>
          <w:rFonts w:ascii="Courier New" w:hAnsi="Courier New" w:cs="Courier New"/>
          <w:sz w:val="20"/>
          <w:szCs w:val="20"/>
          <w:shd w:val="clear" w:color="auto" w:fill="FFFFFF"/>
        </w:rPr>
        <w:t xml:space="preserve"> / ref = first</w:t>
      </w:r>
      <w:r w:rsidRPr="00BB477B">
        <w:rPr>
          <w:rFonts w:ascii="Courier New" w:hAnsi="Courier New" w:cs="Courier New"/>
          <w:sz w:val="20"/>
          <w:szCs w:val="20"/>
          <w:shd w:val="clear" w:color="auto" w:fill="FFFFFF"/>
        </w:rPr>
        <w:t>;</w:t>
      </w:r>
    </w:p>
    <w:p w14:paraId="019596BF" w14:textId="65770A71" w:rsidR="00BB477B" w:rsidRDefault="00FC63B9" w:rsidP="00F71EC7">
      <w:pPr>
        <w:ind w:firstLine="720"/>
        <w:jc w:val="left"/>
        <w:rPr>
          <w:rFonts w:asciiTheme="minorHAnsi" w:hAnsiTheme="minorHAnsi" w:cstheme="minorHAnsi"/>
          <w:color w:val="000000" w:themeColor="text1"/>
        </w:rPr>
      </w:pPr>
      <w:r w:rsidRPr="00BB477B">
        <w:rPr>
          <w:rFonts w:ascii="Courier New" w:hAnsi="Courier New" w:cs="Courier New"/>
          <w:color w:val="0000FF"/>
          <w:sz w:val="20"/>
          <w:szCs w:val="20"/>
          <w:shd w:val="clear" w:color="auto" w:fill="FFFFFF"/>
        </w:rPr>
        <w:t>Model</w:t>
      </w:r>
      <w:r w:rsidRPr="00BB477B">
        <w:rPr>
          <w:rFonts w:ascii="Courier New" w:hAnsi="Courier New" w:cs="Courier New"/>
          <w:sz w:val="20"/>
          <w:szCs w:val="20"/>
          <w:shd w:val="clear" w:color="auto" w:fill="FFFFFF"/>
        </w:rPr>
        <w:t xml:space="preserve"> Rx(</w:t>
      </w:r>
      <w:r w:rsidRPr="00BB477B">
        <w:rPr>
          <w:rFonts w:ascii="Courier New" w:hAnsi="Courier New" w:cs="Courier New"/>
          <w:color w:val="0000FF"/>
          <w:sz w:val="20"/>
          <w:szCs w:val="20"/>
          <w:shd w:val="clear" w:color="auto" w:fill="FFFFFF"/>
        </w:rPr>
        <w:t>event</w:t>
      </w:r>
      <w:r w:rsidRPr="00BB477B">
        <w:rPr>
          <w:rFonts w:ascii="Courier New" w:hAnsi="Courier New" w:cs="Courier New"/>
          <w:sz w:val="20"/>
          <w:szCs w:val="20"/>
          <w:shd w:val="clear" w:color="auto" w:fill="FFFFFF"/>
        </w:rPr>
        <w:t>=’1’) = male</w:t>
      </w:r>
      <w:r w:rsidR="00C8251D" w:rsidRPr="00BB477B">
        <w:rPr>
          <w:rFonts w:ascii="Courier New" w:hAnsi="Courier New" w:cs="Courier New"/>
          <w:sz w:val="20"/>
          <w:szCs w:val="20"/>
          <w:shd w:val="clear" w:color="auto" w:fill="FFFFFF"/>
        </w:rPr>
        <w:t xml:space="preserve"> | </w:t>
      </w:r>
      <w:proofErr w:type="spellStart"/>
      <w:r w:rsidRPr="00BB477B">
        <w:rPr>
          <w:rFonts w:ascii="Courier New" w:hAnsi="Courier New" w:cs="Courier New"/>
          <w:sz w:val="20"/>
          <w:szCs w:val="20"/>
          <w:shd w:val="clear" w:color="auto" w:fill="FFFFFF"/>
        </w:rPr>
        <w:t>ckd</w:t>
      </w:r>
      <w:proofErr w:type="spellEnd"/>
      <w:r w:rsidRPr="00BB477B">
        <w:rPr>
          <w:rFonts w:ascii="Courier New" w:hAnsi="Courier New" w:cs="Courier New"/>
          <w:sz w:val="20"/>
          <w:szCs w:val="20"/>
          <w:shd w:val="clear" w:color="auto" w:fill="FFFFFF"/>
        </w:rPr>
        <w:t xml:space="preserve"> </w:t>
      </w:r>
      <w:r w:rsidR="00C8251D" w:rsidRPr="00BB477B">
        <w:rPr>
          <w:rFonts w:ascii="Courier New" w:hAnsi="Courier New" w:cs="Courier New"/>
          <w:sz w:val="20"/>
          <w:szCs w:val="20"/>
          <w:shd w:val="clear" w:color="auto" w:fill="FFFFFF"/>
        </w:rPr>
        <w:t xml:space="preserve">| </w:t>
      </w:r>
      <w:r w:rsidRPr="00BB477B">
        <w:rPr>
          <w:rFonts w:ascii="Courier New" w:hAnsi="Courier New" w:cs="Courier New"/>
          <w:sz w:val="20"/>
          <w:szCs w:val="20"/>
          <w:shd w:val="clear" w:color="auto" w:fill="FFFFFF"/>
        </w:rPr>
        <w:t xml:space="preserve">liver </w:t>
      </w:r>
      <w:r w:rsidR="00C8251D" w:rsidRPr="00BB477B">
        <w:rPr>
          <w:rFonts w:ascii="Courier New" w:hAnsi="Courier New" w:cs="Courier New"/>
          <w:sz w:val="20"/>
          <w:szCs w:val="20"/>
          <w:shd w:val="clear" w:color="auto" w:fill="FFFFFF"/>
        </w:rPr>
        <w:t xml:space="preserve">| </w:t>
      </w:r>
      <w:r w:rsidRPr="00BB477B">
        <w:rPr>
          <w:rFonts w:ascii="Courier New" w:hAnsi="Courier New" w:cs="Courier New"/>
          <w:sz w:val="20"/>
          <w:szCs w:val="20"/>
          <w:shd w:val="clear" w:color="auto" w:fill="FFFFFF"/>
        </w:rPr>
        <w:t xml:space="preserve">diabetes </w:t>
      </w:r>
      <w:r w:rsidR="00C8251D" w:rsidRPr="00BB477B">
        <w:rPr>
          <w:rFonts w:ascii="Courier New" w:hAnsi="Courier New" w:cs="Courier New"/>
          <w:sz w:val="20"/>
          <w:szCs w:val="20"/>
          <w:shd w:val="clear" w:color="auto" w:fill="FFFFFF"/>
        </w:rPr>
        <w:t xml:space="preserve">| </w:t>
      </w:r>
      <w:proofErr w:type="spellStart"/>
      <w:r w:rsidRPr="00BB477B">
        <w:rPr>
          <w:rFonts w:ascii="Courier New" w:hAnsi="Courier New" w:cs="Courier New"/>
          <w:sz w:val="20"/>
          <w:szCs w:val="20"/>
          <w:shd w:val="clear" w:color="auto" w:fill="FFFFFF"/>
        </w:rPr>
        <w:t>copd</w:t>
      </w:r>
      <w:proofErr w:type="spellEnd"/>
      <w:r w:rsidRPr="00BB477B">
        <w:rPr>
          <w:rFonts w:ascii="Courier New" w:hAnsi="Courier New" w:cs="Courier New"/>
          <w:sz w:val="20"/>
          <w:szCs w:val="20"/>
          <w:shd w:val="clear" w:color="auto" w:fill="FFFFFF"/>
        </w:rPr>
        <w:t xml:space="preserve"> </w:t>
      </w:r>
      <w:r w:rsidR="00C8251D" w:rsidRPr="00BB477B">
        <w:rPr>
          <w:rFonts w:ascii="Courier New" w:hAnsi="Courier New" w:cs="Courier New"/>
          <w:sz w:val="20"/>
          <w:szCs w:val="20"/>
          <w:shd w:val="clear" w:color="auto" w:fill="FFFFFF"/>
        </w:rPr>
        <w:t xml:space="preserve">| </w:t>
      </w:r>
      <w:proofErr w:type="spellStart"/>
      <w:r w:rsidRPr="00BB477B">
        <w:rPr>
          <w:rFonts w:ascii="Courier New" w:hAnsi="Courier New" w:cs="Courier New"/>
          <w:sz w:val="20"/>
          <w:szCs w:val="20"/>
          <w:shd w:val="clear" w:color="auto" w:fill="FFFFFF"/>
        </w:rPr>
        <w:t>chf</w:t>
      </w:r>
      <w:proofErr w:type="spellEnd"/>
      <w:r w:rsidRPr="00BB477B">
        <w:rPr>
          <w:rFonts w:ascii="Courier New" w:hAnsi="Courier New" w:cs="Courier New"/>
          <w:sz w:val="20"/>
          <w:szCs w:val="20"/>
          <w:shd w:val="clear" w:color="auto" w:fill="FFFFFF"/>
        </w:rPr>
        <w:t xml:space="preserve"> </w:t>
      </w:r>
      <w:r w:rsidR="00C8251D" w:rsidRPr="00BB477B">
        <w:rPr>
          <w:rFonts w:ascii="Courier New" w:hAnsi="Courier New" w:cs="Courier New"/>
          <w:sz w:val="20"/>
          <w:szCs w:val="20"/>
          <w:shd w:val="clear" w:color="auto" w:fill="FFFFFF"/>
        </w:rPr>
        <w:t>|</w:t>
      </w:r>
    </w:p>
    <w:p w14:paraId="34CD4909" w14:textId="77777777" w:rsidR="00BB477B" w:rsidRDefault="00FC63B9" w:rsidP="00F71EC7">
      <w:pPr>
        <w:ind w:left="2880" w:firstLine="720"/>
        <w:jc w:val="left"/>
        <w:rPr>
          <w:rFonts w:asciiTheme="minorHAnsi" w:hAnsiTheme="minorHAnsi" w:cstheme="minorHAnsi"/>
          <w:color w:val="000000" w:themeColor="text1"/>
        </w:rPr>
      </w:pPr>
      <w:r w:rsidRPr="00BB477B">
        <w:rPr>
          <w:rFonts w:ascii="Courier New" w:hAnsi="Courier New" w:cs="Courier New"/>
          <w:sz w:val="20"/>
          <w:szCs w:val="20"/>
          <w:shd w:val="clear" w:color="auto" w:fill="FFFFFF"/>
        </w:rPr>
        <w:t xml:space="preserve">cad </w:t>
      </w:r>
      <w:r w:rsidR="00C8251D" w:rsidRPr="00BB477B">
        <w:rPr>
          <w:rFonts w:ascii="Courier New" w:hAnsi="Courier New" w:cs="Courier New"/>
          <w:sz w:val="20"/>
          <w:szCs w:val="20"/>
          <w:shd w:val="clear" w:color="auto" w:fill="FFFFFF"/>
        </w:rPr>
        <w:t xml:space="preserve">| </w:t>
      </w:r>
      <w:proofErr w:type="spellStart"/>
      <w:r w:rsidRPr="00BB477B">
        <w:rPr>
          <w:rFonts w:ascii="Courier New" w:hAnsi="Courier New" w:cs="Courier New"/>
          <w:sz w:val="20"/>
          <w:szCs w:val="20"/>
          <w:shd w:val="clear" w:color="auto" w:fill="FFFFFF"/>
        </w:rPr>
        <w:t>cvd</w:t>
      </w:r>
      <w:proofErr w:type="spellEnd"/>
      <w:r w:rsidRPr="00BB477B">
        <w:rPr>
          <w:rFonts w:ascii="Courier New" w:hAnsi="Courier New" w:cs="Courier New"/>
          <w:sz w:val="20"/>
          <w:szCs w:val="20"/>
          <w:shd w:val="clear" w:color="auto" w:fill="FFFFFF"/>
        </w:rPr>
        <w:t xml:space="preserve"> </w:t>
      </w:r>
      <w:r w:rsidR="00C8251D" w:rsidRPr="00BB477B">
        <w:rPr>
          <w:rFonts w:ascii="Courier New" w:hAnsi="Courier New" w:cs="Courier New"/>
          <w:sz w:val="20"/>
          <w:szCs w:val="20"/>
          <w:shd w:val="clear" w:color="auto" w:fill="FFFFFF"/>
        </w:rPr>
        <w:t xml:space="preserve">| </w:t>
      </w:r>
      <w:r w:rsidRPr="00BB477B">
        <w:rPr>
          <w:rFonts w:ascii="Courier New" w:hAnsi="Courier New" w:cs="Courier New"/>
          <w:sz w:val="20"/>
          <w:szCs w:val="20"/>
          <w:shd w:val="clear" w:color="auto" w:fill="FFFFFF"/>
        </w:rPr>
        <w:t xml:space="preserve">pad </w:t>
      </w:r>
      <w:r w:rsidR="00C8251D" w:rsidRPr="00BB477B">
        <w:rPr>
          <w:rFonts w:ascii="Courier New" w:hAnsi="Courier New" w:cs="Courier New"/>
          <w:sz w:val="20"/>
          <w:szCs w:val="20"/>
          <w:shd w:val="clear" w:color="auto" w:fill="FFFFFF"/>
        </w:rPr>
        <w:t xml:space="preserve">| </w:t>
      </w:r>
      <w:r w:rsidRPr="00BB477B">
        <w:rPr>
          <w:rFonts w:ascii="Courier New" w:hAnsi="Courier New" w:cs="Courier New"/>
          <w:sz w:val="20"/>
          <w:szCs w:val="20"/>
          <w:shd w:val="clear" w:color="auto" w:fill="FFFFFF"/>
        </w:rPr>
        <w:t>age</w:t>
      </w:r>
      <w:r w:rsidR="00C8251D" w:rsidRPr="00BB477B">
        <w:rPr>
          <w:rFonts w:ascii="Courier New" w:hAnsi="Courier New" w:cs="Courier New"/>
          <w:sz w:val="20"/>
          <w:szCs w:val="20"/>
          <w:shd w:val="clear" w:color="auto" w:fill="FFFFFF"/>
        </w:rPr>
        <w:t xml:space="preserve"> @2</w:t>
      </w:r>
      <w:r w:rsidRPr="00BB477B">
        <w:rPr>
          <w:rFonts w:ascii="Courier New" w:hAnsi="Courier New" w:cs="Courier New"/>
          <w:sz w:val="20"/>
          <w:szCs w:val="20"/>
          <w:shd w:val="clear" w:color="auto" w:fill="FFFFFF"/>
        </w:rPr>
        <w:t>;</w:t>
      </w:r>
    </w:p>
    <w:p w14:paraId="1FD93C71" w14:textId="77777777" w:rsidR="00BB477B" w:rsidRDefault="00FC63B9" w:rsidP="00F71EC7">
      <w:pPr>
        <w:ind w:firstLine="720"/>
        <w:jc w:val="left"/>
        <w:rPr>
          <w:rFonts w:asciiTheme="minorHAnsi" w:hAnsiTheme="minorHAnsi" w:cstheme="minorHAnsi"/>
          <w:color w:val="000000" w:themeColor="text1"/>
        </w:rPr>
      </w:pPr>
      <w:r w:rsidRPr="00BB477B">
        <w:rPr>
          <w:rFonts w:ascii="Courier New" w:hAnsi="Courier New" w:cs="Courier New"/>
          <w:color w:val="0000FF"/>
          <w:sz w:val="20"/>
          <w:szCs w:val="20"/>
          <w:shd w:val="clear" w:color="auto" w:fill="FFFFFF"/>
        </w:rPr>
        <w:t>Output</w:t>
      </w:r>
      <w:r w:rsidRPr="00BB477B">
        <w:rPr>
          <w:rFonts w:ascii="Courier New" w:hAnsi="Courier New" w:cs="Courier New"/>
          <w:sz w:val="20"/>
          <w:szCs w:val="20"/>
          <w:shd w:val="clear" w:color="auto" w:fill="FFFFFF"/>
        </w:rPr>
        <w:t xml:space="preserve"> </w:t>
      </w:r>
      <w:r w:rsidRPr="00BB477B">
        <w:rPr>
          <w:rFonts w:ascii="Courier New" w:hAnsi="Courier New" w:cs="Courier New"/>
          <w:color w:val="0000FF"/>
          <w:sz w:val="20"/>
          <w:szCs w:val="20"/>
          <w:shd w:val="clear" w:color="auto" w:fill="FFFFFF"/>
        </w:rPr>
        <w:t>out</w:t>
      </w:r>
      <w:r w:rsidRPr="00BB477B">
        <w:rPr>
          <w:rFonts w:ascii="Courier New" w:hAnsi="Courier New" w:cs="Courier New"/>
          <w:sz w:val="20"/>
          <w:szCs w:val="20"/>
          <w:shd w:val="clear" w:color="auto" w:fill="FFFFFF"/>
        </w:rPr>
        <w:t>=</w:t>
      </w:r>
      <w:proofErr w:type="spellStart"/>
      <w:r w:rsidRPr="00BB477B">
        <w:rPr>
          <w:rFonts w:ascii="Courier New" w:hAnsi="Courier New" w:cs="Courier New"/>
          <w:sz w:val="20"/>
          <w:szCs w:val="20"/>
          <w:shd w:val="clear" w:color="auto" w:fill="FFFFFF"/>
        </w:rPr>
        <w:t>ps_data</w:t>
      </w:r>
      <w:proofErr w:type="spellEnd"/>
      <w:r w:rsidRPr="00BB477B">
        <w:rPr>
          <w:rFonts w:ascii="Courier New" w:hAnsi="Courier New" w:cs="Courier New"/>
          <w:sz w:val="20"/>
          <w:szCs w:val="20"/>
          <w:shd w:val="clear" w:color="auto" w:fill="FFFFFF"/>
        </w:rPr>
        <w:t xml:space="preserve"> prob=</w:t>
      </w:r>
      <w:proofErr w:type="spellStart"/>
      <w:r w:rsidRPr="00BB477B">
        <w:rPr>
          <w:rFonts w:ascii="Courier New" w:hAnsi="Courier New" w:cs="Courier New"/>
          <w:sz w:val="20"/>
          <w:szCs w:val="20"/>
          <w:shd w:val="clear" w:color="auto" w:fill="FFFFFF"/>
        </w:rPr>
        <w:t>ps</w:t>
      </w:r>
      <w:proofErr w:type="spellEnd"/>
      <w:r w:rsidRPr="00BB477B">
        <w:rPr>
          <w:rFonts w:ascii="Courier New" w:hAnsi="Courier New" w:cs="Courier New"/>
          <w:sz w:val="20"/>
          <w:szCs w:val="20"/>
          <w:shd w:val="clear" w:color="auto" w:fill="FFFFFF"/>
        </w:rPr>
        <w:t>;</w:t>
      </w:r>
    </w:p>
    <w:p w14:paraId="539EC196" w14:textId="77777777" w:rsidR="00BB477B" w:rsidRDefault="00FC63B9" w:rsidP="00F71EC7">
      <w:pPr>
        <w:ind w:firstLine="720"/>
        <w:jc w:val="left"/>
        <w:rPr>
          <w:rFonts w:asciiTheme="minorHAnsi" w:hAnsiTheme="minorHAnsi" w:cstheme="minorHAnsi"/>
          <w:color w:val="000000" w:themeColor="text1"/>
        </w:rPr>
      </w:pPr>
      <w:r w:rsidRPr="00BB477B">
        <w:rPr>
          <w:rFonts w:ascii="Courier New" w:hAnsi="Courier New" w:cs="Courier New"/>
          <w:b/>
          <w:bCs/>
          <w:color w:val="000080"/>
          <w:sz w:val="20"/>
          <w:szCs w:val="20"/>
          <w:shd w:val="clear" w:color="auto" w:fill="FFFFFF"/>
        </w:rPr>
        <w:t>Run</w:t>
      </w:r>
      <w:r w:rsidRPr="00BB477B">
        <w:rPr>
          <w:rFonts w:ascii="Courier New" w:hAnsi="Courier New" w:cs="Courier New"/>
          <w:sz w:val="20"/>
          <w:szCs w:val="20"/>
          <w:shd w:val="clear" w:color="auto" w:fill="FFFFFF"/>
        </w:rPr>
        <w:t>;</w:t>
      </w:r>
    </w:p>
    <w:p w14:paraId="43FBFF5F" w14:textId="77777777" w:rsidR="00BB477B" w:rsidRDefault="00BB477B" w:rsidP="00F71EC7">
      <w:pPr>
        <w:pStyle w:val="ListParagraph"/>
        <w:jc w:val="left"/>
        <w:rPr>
          <w:rFonts w:asciiTheme="minorHAnsi" w:hAnsiTheme="minorHAnsi" w:cs="Trebuchet MS"/>
        </w:rPr>
      </w:pPr>
    </w:p>
    <w:p w14:paraId="54A9524C" w14:textId="04934826" w:rsidR="00BB477B" w:rsidRPr="00BB477B" w:rsidRDefault="00BB477B" w:rsidP="00F71EC7">
      <w:pPr>
        <w:jc w:val="left"/>
        <w:rPr>
          <w:rFonts w:asciiTheme="minorHAnsi" w:hAnsiTheme="minorHAnsi" w:cstheme="minorHAnsi"/>
          <w:color w:val="000000" w:themeColor="text1"/>
        </w:rPr>
      </w:pPr>
      <w:r>
        <w:rPr>
          <w:rFonts w:asciiTheme="minorHAnsi" w:hAnsiTheme="minorHAnsi" w:cs="Trebuchet MS"/>
        </w:rPr>
        <w:t xml:space="preserve">NOTE: </w:t>
      </w:r>
      <w:r w:rsidR="00FC63B9" w:rsidRPr="00BB477B">
        <w:rPr>
          <w:rFonts w:asciiTheme="minorHAnsi" w:hAnsiTheme="minorHAnsi" w:cs="Trebuchet MS"/>
        </w:rPr>
        <w:t xml:space="preserve">Variables in model: </w:t>
      </w:r>
      <w:r w:rsidR="008E60EC">
        <w:rPr>
          <w:rFonts w:asciiTheme="minorHAnsi" w:hAnsiTheme="minorHAnsi" w:cs="Trebuchet MS"/>
        </w:rPr>
        <w:t>m</w:t>
      </w:r>
      <w:r w:rsidR="00FC63B9" w:rsidRPr="00BB477B">
        <w:rPr>
          <w:rFonts w:asciiTheme="minorHAnsi" w:hAnsiTheme="minorHAnsi" w:cs="Trebuchet MS"/>
        </w:rPr>
        <w:t>ale</w:t>
      </w:r>
      <w:r w:rsidR="008E60EC">
        <w:rPr>
          <w:rFonts w:asciiTheme="minorHAnsi" w:hAnsiTheme="minorHAnsi" w:cs="Trebuchet MS"/>
        </w:rPr>
        <w:t>:</w:t>
      </w:r>
      <w:r w:rsidR="00FC63B9" w:rsidRPr="00BB477B">
        <w:rPr>
          <w:rFonts w:asciiTheme="minorHAnsi" w:hAnsiTheme="minorHAnsi" w:cs="Trebuchet MS"/>
        </w:rPr>
        <w:t xml:space="preserve"> male sex (binary), </w:t>
      </w:r>
      <w:proofErr w:type="spellStart"/>
      <w:r w:rsidR="00FC63B9" w:rsidRPr="00BB477B">
        <w:rPr>
          <w:rFonts w:asciiTheme="minorHAnsi" w:hAnsiTheme="minorHAnsi" w:cs="Trebuchet MS"/>
        </w:rPr>
        <w:t>ckd</w:t>
      </w:r>
      <w:proofErr w:type="spellEnd"/>
      <w:r w:rsidR="008E60EC">
        <w:rPr>
          <w:rFonts w:asciiTheme="minorHAnsi" w:hAnsiTheme="minorHAnsi" w:cs="Trebuchet MS"/>
        </w:rPr>
        <w:t>:</w:t>
      </w:r>
      <w:r w:rsidR="00FC63B9" w:rsidRPr="00BB477B">
        <w:rPr>
          <w:rFonts w:asciiTheme="minorHAnsi" w:hAnsiTheme="minorHAnsi" w:cs="Trebuchet MS"/>
        </w:rPr>
        <w:t xml:space="preserve"> chronic kidney disease (binary), liver</w:t>
      </w:r>
      <w:r w:rsidR="008E60EC">
        <w:rPr>
          <w:rFonts w:asciiTheme="minorHAnsi" w:hAnsiTheme="minorHAnsi" w:cs="Trebuchet MS"/>
        </w:rPr>
        <w:t>:</w:t>
      </w:r>
      <w:r w:rsidR="00FC63B9" w:rsidRPr="00BB477B">
        <w:rPr>
          <w:rFonts w:asciiTheme="minorHAnsi" w:hAnsiTheme="minorHAnsi" w:cs="Trebuchet MS"/>
        </w:rPr>
        <w:t xml:space="preserve"> chronic liver disease (binary), diabetes (binary), </w:t>
      </w:r>
      <w:proofErr w:type="spellStart"/>
      <w:r w:rsidR="00FC63B9" w:rsidRPr="00BB477B">
        <w:rPr>
          <w:rFonts w:asciiTheme="minorHAnsi" w:hAnsiTheme="minorHAnsi" w:cs="Trebuchet MS"/>
        </w:rPr>
        <w:t>copd</w:t>
      </w:r>
      <w:proofErr w:type="spellEnd"/>
      <w:r w:rsidR="008E60EC">
        <w:rPr>
          <w:rFonts w:asciiTheme="minorHAnsi" w:hAnsiTheme="minorHAnsi" w:cs="Trebuchet MS"/>
        </w:rPr>
        <w:t>:</w:t>
      </w:r>
      <w:r w:rsidR="00FC63B9" w:rsidRPr="00BB477B">
        <w:rPr>
          <w:rFonts w:asciiTheme="minorHAnsi" w:hAnsiTheme="minorHAnsi" w:cs="Trebuchet MS"/>
        </w:rPr>
        <w:t xml:space="preserve"> chronic obstructive pulmonary disease (binary), </w:t>
      </w:r>
      <w:proofErr w:type="spellStart"/>
      <w:r w:rsidR="00FC63B9" w:rsidRPr="00BB477B">
        <w:rPr>
          <w:rFonts w:asciiTheme="minorHAnsi" w:hAnsiTheme="minorHAnsi" w:cs="Trebuchet MS"/>
        </w:rPr>
        <w:t>chf</w:t>
      </w:r>
      <w:proofErr w:type="spellEnd"/>
      <w:r w:rsidR="008E60EC">
        <w:rPr>
          <w:rFonts w:asciiTheme="minorHAnsi" w:hAnsiTheme="minorHAnsi" w:cs="Trebuchet MS"/>
        </w:rPr>
        <w:t>:</w:t>
      </w:r>
      <w:r w:rsidR="00FC63B9" w:rsidRPr="00BB477B">
        <w:rPr>
          <w:rFonts w:asciiTheme="minorHAnsi" w:hAnsiTheme="minorHAnsi" w:cs="Trebuchet MS"/>
        </w:rPr>
        <w:t xml:space="preserve"> heart failure (binary), cad</w:t>
      </w:r>
      <w:r w:rsidR="008E60EC">
        <w:rPr>
          <w:rFonts w:asciiTheme="minorHAnsi" w:hAnsiTheme="minorHAnsi" w:cs="Trebuchet MS"/>
        </w:rPr>
        <w:t>:</w:t>
      </w:r>
      <w:r w:rsidR="00FC63B9" w:rsidRPr="00BB477B">
        <w:rPr>
          <w:rFonts w:asciiTheme="minorHAnsi" w:hAnsiTheme="minorHAnsi" w:cs="Trebuchet MS"/>
        </w:rPr>
        <w:t xml:space="preserve"> coronary artery disease (binary), </w:t>
      </w:r>
      <w:proofErr w:type="spellStart"/>
      <w:r w:rsidR="00FC63B9" w:rsidRPr="00BB477B">
        <w:rPr>
          <w:rFonts w:asciiTheme="minorHAnsi" w:hAnsiTheme="minorHAnsi" w:cs="Trebuchet MS"/>
        </w:rPr>
        <w:t>cvd</w:t>
      </w:r>
      <w:proofErr w:type="spellEnd"/>
      <w:r w:rsidR="008E60EC">
        <w:rPr>
          <w:rFonts w:asciiTheme="minorHAnsi" w:hAnsiTheme="minorHAnsi" w:cs="Trebuchet MS"/>
        </w:rPr>
        <w:t>:</w:t>
      </w:r>
      <w:r w:rsidR="00FC63B9" w:rsidRPr="00BB477B">
        <w:rPr>
          <w:rFonts w:asciiTheme="minorHAnsi" w:hAnsiTheme="minorHAnsi" w:cs="Trebuchet MS"/>
        </w:rPr>
        <w:t xml:space="preserve"> cerebrovascular disease (binary), pad</w:t>
      </w:r>
      <w:r w:rsidR="008E60EC">
        <w:rPr>
          <w:rFonts w:asciiTheme="minorHAnsi" w:hAnsiTheme="minorHAnsi" w:cs="Trebuchet MS"/>
        </w:rPr>
        <w:t>:</w:t>
      </w:r>
      <w:r w:rsidR="00FC63B9" w:rsidRPr="00BB477B">
        <w:rPr>
          <w:rFonts w:asciiTheme="minorHAnsi" w:hAnsiTheme="minorHAnsi" w:cs="Trebuchet MS"/>
        </w:rPr>
        <w:t xml:space="preserve"> peripheral arterial </w:t>
      </w:r>
      <w:r w:rsidR="009231FC" w:rsidRPr="00BB477B">
        <w:rPr>
          <w:rFonts w:asciiTheme="minorHAnsi" w:hAnsiTheme="minorHAnsi" w:cs="Trebuchet MS"/>
        </w:rPr>
        <w:t>disease</w:t>
      </w:r>
      <w:r w:rsidR="00FC63B9" w:rsidRPr="00BB477B">
        <w:rPr>
          <w:rFonts w:asciiTheme="minorHAnsi" w:hAnsiTheme="minorHAnsi" w:cs="Trebuchet MS"/>
        </w:rPr>
        <w:t xml:space="preserve"> (binary), age (continuous)</w:t>
      </w:r>
      <w:r w:rsidR="008E60EC">
        <w:rPr>
          <w:rFonts w:asciiTheme="minorHAnsi" w:hAnsiTheme="minorHAnsi" w:cs="Trebuchet MS"/>
        </w:rPr>
        <w:t>.</w:t>
      </w:r>
    </w:p>
    <w:p w14:paraId="2D88EB46" w14:textId="77777777" w:rsidR="00BB477B" w:rsidRPr="00BB477B" w:rsidRDefault="00BB477B" w:rsidP="00F71EC7">
      <w:pPr>
        <w:jc w:val="left"/>
        <w:rPr>
          <w:rFonts w:asciiTheme="minorHAnsi" w:hAnsiTheme="minorHAnsi" w:cstheme="minorHAnsi"/>
          <w:color w:val="000000" w:themeColor="text1"/>
        </w:rPr>
      </w:pPr>
    </w:p>
    <w:p w14:paraId="1F1F7458" w14:textId="58CC47CE" w:rsidR="007212FB" w:rsidRPr="00BB477B" w:rsidRDefault="007212FB" w:rsidP="00F71EC7">
      <w:pPr>
        <w:numPr>
          <w:ilvl w:val="1"/>
          <w:numId w:val="1"/>
        </w:numPr>
        <w:jc w:val="left"/>
        <w:rPr>
          <w:rFonts w:asciiTheme="minorHAnsi" w:hAnsiTheme="minorHAnsi" w:cstheme="minorHAnsi"/>
          <w:color w:val="000000" w:themeColor="text1"/>
        </w:rPr>
      </w:pPr>
      <w:r w:rsidRPr="00BB477B">
        <w:rPr>
          <w:rFonts w:asciiTheme="minorHAnsi" w:hAnsiTheme="minorHAnsi" w:cstheme="minorHAnsi"/>
          <w:highlight w:val="yellow"/>
        </w:rPr>
        <w:t>Calculate weights from the predicted probability (propensity score). If the patient received treatment</w:t>
      </w:r>
      <w:r w:rsidR="00FC63B9" w:rsidRPr="00BB477B">
        <w:rPr>
          <w:rFonts w:asciiTheme="minorHAnsi" w:hAnsiTheme="minorHAnsi" w:cstheme="minorHAnsi"/>
          <w:highlight w:val="yellow"/>
        </w:rPr>
        <w:t xml:space="preserve"> (Rx</w:t>
      </w:r>
      <w:r w:rsidR="008E60EC">
        <w:rPr>
          <w:rFonts w:asciiTheme="minorHAnsi" w:hAnsiTheme="minorHAnsi" w:cstheme="minorHAnsi"/>
          <w:highlight w:val="yellow"/>
        </w:rPr>
        <w:t xml:space="preserve"> </w:t>
      </w:r>
      <w:r w:rsidR="00FC63B9" w:rsidRPr="00BB477B">
        <w:rPr>
          <w:rFonts w:asciiTheme="minorHAnsi" w:hAnsiTheme="minorHAnsi" w:cstheme="minorHAnsi"/>
          <w:highlight w:val="yellow"/>
        </w:rPr>
        <w:t>=</w:t>
      </w:r>
      <w:r w:rsidR="008E60EC">
        <w:rPr>
          <w:rFonts w:asciiTheme="minorHAnsi" w:hAnsiTheme="minorHAnsi" w:cstheme="minorHAnsi"/>
          <w:highlight w:val="yellow"/>
        </w:rPr>
        <w:t xml:space="preserve"> </w:t>
      </w:r>
      <w:r w:rsidR="00FC63B9" w:rsidRPr="00BB477B">
        <w:rPr>
          <w:rFonts w:asciiTheme="minorHAnsi" w:hAnsiTheme="minorHAnsi" w:cstheme="minorHAnsi"/>
          <w:highlight w:val="yellow"/>
        </w:rPr>
        <w:t>1)</w:t>
      </w:r>
      <w:r w:rsidRPr="00BB477B">
        <w:rPr>
          <w:rFonts w:asciiTheme="minorHAnsi" w:hAnsiTheme="minorHAnsi" w:cstheme="minorHAnsi"/>
          <w:highlight w:val="yellow"/>
        </w:rPr>
        <w:t>, then the propensity score weight is 1</w:t>
      </w:r>
      <w:proofErr w:type="gramStart"/>
      <w:r w:rsidRPr="00BB477B">
        <w:rPr>
          <w:rFonts w:asciiTheme="minorHAnsi" w:hAnsiTheme="minorHAnsi" w:cstheme="minorHAnsi"/>
          <w:highlight w:val="yellow"/>
        </w:rPr>
        <w:t>/</w:t>
      </w:r>
      <w:r w:rsidR="008E60EC">
        <w:rPr>
          <w:rFonts w:asciiTheme="minorHAnsi" w:hAnsiTheme="minorHAnsi" w:cstheme="minorHAnsi"/>
          <w:highlight w:val="yellow"/>
        </w:rPr>
        <w:t>(</w:t>
      </w:r>
      <w:proofErr w:type="gramEnd"/>
      <w:r w:rsidRPr="00BB477B">
        <w:rPr>
          <w:rFonts w:asciiTheme="minorHAnsi" w:hAnsiTheme="minorHAnsi" w:cstheme="minorHAnsi"/>
          <w:highlight w:val="yellow"/>
        </w:rPr>
        <w:t>propensity score</w:t>
      </w:r>
      <w:r w:rsidR="008E60EC">
        <w:rPr>
          <w:rFonts w:asciiTheme="minorHAnsi" w:hAnsiTheme="minorHAnsi" w:cstheme="minorHAnsi"/>
          <w:highlight w:val="yellow"/>
        </w:rPr>
        <w:t>)</w:t>
      </w:r>
      <w:r w:rsidRPr="00BB477B">
        <w:rPr>
          <w:rFonts w:asciiTheme="minorHAnsi" w:hAnsiTheme="minorHAnsi" w:cstheme="minorHAnsi"/>
          <w:highlight w:val="yellow"/>
        </w:rPr>
        <w:t>. If the patient did not receive treatment, then the propensity score weight is 1</w:t>
      </w:r>
      <w:proofErr w:type="gramStart"/>
      <w:r w:rsidRPr="00BB477B">
        <w:rPr>
          <w:rFonts w:asciiTheme="minorHAnsi" w:hAnsiTheme="minorHAnsi" w:cstheme="minorHAnsi"/>
          <w:highlight w:val="yellow"/>
        </w:rPr>
        <w:t>/(</w:t>
      </w:r>
      <w:proofErr w:type="gramEnd"/>
      <w:r w:rsidRPr="00BB477B">
        <w:rPr>
          <w:rFonts w:asciiTheme="minorHAnsi" w:hAnsiTheme="minorHAnsi" w:cstheme="minorHAnsi"/>
          <w:highlight w:val="yellow"/>
        </w:rPr>
        <w:t>1</w:t>
      </w:r>
      <w:r w:rsidR="008E60EC">
        <w:rPr>
          <w:rFonts w:asciiTheme="minorHAnsi" w:hAnsiTheme="minorHAnsi" w:cstheme="minorHAnsi"/>
          <w:highlight w:val="yellow"/>
        </w:rPr>
        <w:t xml:space="preserve"> </w:t>
      </w:r>
      <w:r w:rsidRPr="00BB477B">
        <w:rPr>
          <w:rFonts w:asciiTheme="minorHAnsi" w:hAnsiTheme="minorHAnsi" w:cstheme="minorHAnsi"/>
          <w:highlight w:val="yellow"/>
        </w:rPr>
        <w:t>-</w:t>
      </w:r>
      <w:r w:rsidR="008E60EC">
        <w:rPr>
          <w:rFonts w:asciiTheme="minorHAnsi" w:hAnsiTheme="minorHAnsi" w:cstheme="minorHAnsi"/>
          <w:highlight w:val="yellow"/>
        </w:rPr>
        <w:t xml:space="preserve"> </w:t>
      </w:r>
      <w:r w:rsidRPr="00BB477B">
        <w:rPr>
          <w:rFonts w:asciiTheme="minorHAnsi" w:hAnsiTheme="minorHAnsi" w:cstheme="minorHAnsi"/>
          <w:highlight w:val="yellow"/>
        </w:rPr>
        <w:t>propensity score).</w:t>
      </w:r>
    </w:p>
    <w:p w14:paraId="1E80A41C" w14:textId="77777777" w:rsidR="001C4EF7" w:rsidRPr="00F836B0" w:rsidRDefault="001C4EF7" w:rsidP="00F71EC7">
      <w:pPr>
        <w:pStyle w:val="ListParagraph"/>
        <w:widowControl/>
        <w:tabs>
          <w:tab w:val="left" w:pos="360"/>
          <w:tab w:val="left" w:pos="720"/>
        </w:tabs>
        <w:jc w:val="left"/>
        <w:rPr>
          <w:rFonts w:asciiTheme="minorHAnsi" w:hAnsiTheme="minorHAnsi" w:cstheme="minorHAnsi"/>
        </w:rPr>
      </w:pPr>
    </w:p>
    <w:p w14:paraId="17772D94" w14:textId="77777777" w:rsidR="00FC63B9" w:rsidRDefault="00FC63B9" w:rsidP="00F71EC7">
      <w:pPr>
        <w:widowControl/>
        <w:tabs>
          <w:tab w:val="left" w:pos="990"/>
        </w:tabs>
        <w:ind w:left="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ps_data</w:t>
      </w:r>
      <w:proofErr w:type="spellEnd"/>
      <w:r>
        <w:rPr>
          <w:rFonts w:ascii="Courier New" w:hAnsi="Courier New" w:cs="Courier New"/>
          <w:sz w:val="20"/>
          <w:szCs w:val="20"/>
          <w:shd w:val="clear" w:color="auto" w:fill="FFFFFF"/>
        </w:rPr>
        <w:t xml:space="preserve">; </w:t>
      </w:r>
    </w:p>
    <w:p w14:paraId="521C3658" w14:textId="03773A3B" w:rsidR="00FC63B9" w:rsidRDefault="00FC63B9" w:rsidP="00F71EC7">
      <w:pPr>
        <w:widowControl/>
        <w:tabs>
          <w:tab w:val="left" w:pos="990"/>
        </w:tabs>
        <w:ind w:left="720"/>
        <w:jc w:val="left"/>
        <w:rPr>
          <w:rFonts w:ascii="Courier New" w:hAnsi="Courier New" w:cs="Courier New"/>
          <w:sz w:val="20"/>
          <w:szCs w:val="20"/>
          <w:shd w:val="clear" w:color="auto" w:fill="FFFFFF"/>
        </w:rPr>
      </w:pPr>
      <w:r>
        <w:rPr>
          <w:rFonts w:ascii="Courier New" w:hAnsi="Courier New" w:cs="Courier New"/>
          <w:color w:val="0000FF"/>
          <w:sz w:val="20"/>
          <w:szCs w:val="20"/>
          <w:shd w:val="clear" w:color="auto" w:fill="FFFFFF"/>
        </w:rPr>
        <w:tab/>
        <w:t>Set</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ps_data</w:t>
      </w:r>
      <w:proofErr w:type="spellEnd"/>
      <w:r>
        <w:rPr>
          <w:rFonts w:ascii="Courier New" w:hAnsi="Courier New" w:cs="Courier New"/>
          <w:sz w:val="20"/>
          <w:szCs w:val="20"/>
          <w:shd w:val="clear" w:color="auto" w:fill="FFFFFF"/>
        </w:rPr>
        <w:t>;</w:t>
      </w:r>
    </w:p>
    <w:p w14:paraId="1F5DB4EC" w14:textId="77777777" w:rsidR="00FC63B9" w:rsidRDefault="00FC63B9" w:rsidP="00F71EC7">
      <w:pPr>
        <w:widowControl/>
        <w:tabs>
          <w:tab w:val="left" w:pos="990"/>
        </w:tabs>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If</w:t>
      </w:r>
      <w:r>
        <w:rPr>
          <w:rFonts w:ascii="Courier New" w:hAnsi="Courier New" w:cs="Courier New"/>
          <w:sz w:val="20"/>
          <w:szCs w:val="20"/>
          <w:shd w:val="clear" w:color="auto" w:fill="FFFFFF"/>
        </w:rPr>
        <w:t xml:space="preserve"> Rx=</w:t>
      </w:r>
      <w:r>
        <w:rPr>
          <w:rFonts w:ascii="Courier New" w:hAnsi="Courier New" w:cs="Courier New"/>
          <w:b/>
          <w:bCs/>
          <w:color w:val="008080"/>
          <w:sz w:val="20"/>
          <w:szCs w:val="20"/>
          <w:shd w:val="clear" w:color="auto" w:fill="FFFFFF"/>
        </w:rPr>
        <w:t>1</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ps_weight</w:t>
      </w:r>
      <w:proofErr w:type="spellEnd"/>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1</w:t>
      </w:r>
      <w:r>
        <w:rPr>
          <w:rFonts w:ascii="Courier New" w:hAnsi="Courier New" w:cs="Courier New"/>
          <w:sz w:val="20"/>
          <w:szCs w:val="20"/>
          <w:shd w:val="clear" w:color="auto" w:fill="FFFFFF"/>
        </w:rPr>
        <w:t>/</w:t>
      </w:r>
      <w:proofErr w:type="spellStart"/>
      <w:r>
        <w:rPr>
          <w:rFonts w:ascii="Courier New" w:hAnsi="Courier New" w:cs="Courier New"/>
          <w:sz w:val="20"/>
          <w:szCs w:val="20"/>
          <w:shd w:val="clear" w:color="auto" w:fill="FFFFFF"/>
        </w:rPr>
        <w:t>ps</w:t>
      </w:r>
      <w:proofErr w:type="spellEnd"/>
      <w:r>
        <w:rPr>
          <w:rFonts w:ascii="Courier New" w:hAnsi="Courier New" w:cs="Courier New"/>
          <w:sz w:val="20"/>
          <w:szCs w:val="20"/>
          <w:shd w:val="clear" w:color="auto" w:fill="FFFFFF"/>
        </w:rPr>
        <w:t>;</w:t>
      </w:r>
    </w:p>
    <w:p w14:paraId="68F28B3D" w14:textId="77777777" w:rsidR="00FC63B9" w:rsidRDefault="00FC63B9" w:rsidP="00F71EC7">
      <w:pPr>
        <w:widowControl/>
        <w:tabs>
          <w:tab w:val="left" w:pos="990"/>
        </w:tabs>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Else</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ps_weight</w:t>
      </w:r>
      <w:proofErr w:type="spellEnd"/>
      <w:r>
        <w:rPr>
          <w:rFonts w:ascii="Courier New" w:hAnsi="Courier New" w:cs="Courier New"/>
          <w:sz w:val="20"/>
          <w:szCs w:val="20"/>
          <w:shd w:val="clear" w:color="auto" w:fill="FFFFFF"/>
        </w:rPr>
        <w:t xml:space="preserve"> =</w:t>
      </w:r>
      <w:r>
        <w:rPr>
          <w:rFonts w:ascii="Courier New" w:hAnsi="Courier New" w:cs="Courier New"/>
          <w:b/>
          <w:bCs/>
          <w:color w:val="008080"/>
          <w:sz w:val="20"/>
          <w:szCs w:val="20"/>
          <w:shd w:val="clear" w:color="auto" w:fill="FFFFFF"/>
        </w:rPr>
        <w:t>1</w:t>
      </w:r>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1</w:t>
      </w:r>
      <w:r>
        <w:rPr>
          <w:rFonts w:ascii="Courier New" w:hAnsi="Courier New" w:cs="Courier New"/>
          <w:sz w:val="20"/>
          <w:szCs w:val="20"/>
          <w:shd w:val="clear" w:color="auto" w:fill="FFFFFF"/>
        </w:rPr>
        <w:t>-ps);</w:t>
      </w:r>
    </w:p>
    <w:p w14:paraId="3CE76967" w14:textId="3BD48445" w:rsidR="007212FB" w:rsidRDefault="00FC63B9" w:rsidP="00F71EC7">
      <w:pPr>
        <w:widowControl/>
        <w:tabs>
          <w:tab w:val="left" w:pos="990"/>
        </w:tabs>
        <w:ind w:left="720"/>
        <w:jc w:val="left"/>
        <w:rPr>
          <w:rFonts w:ascii="Trebuchet MS" w:hAnsi="Trebuchet MS" w:cs="Trebuchet MS"/>
        </w:rPr>
      </w:pPr>
      <w:r>
        <w:rPr>
          <w:rFonts w:ascii="Courier New" w:hAnsi="Courier New" w:cs="Courier New"/>
          <w:b/>
          <w:bCs/>
          <w:color w:val="000080"/>
          <w:sz w:val="20"/>
          <w:szCs w:val="20"/>
          <w:shd w:val="clear" w:color="auto" w:fill="FFFFFF"/>
        </w:rPr>
        <w:t>Run</w:t>
      </w:r>
      <w:r>
        <w:rPr>
          <w:rFonts w:ascii="Courier New" w:hAnsi="Courier New" w:cs="Courier New"/>
          <w:sz w:val="20"/>
          <w:szCs w:val="20"/>
          <w:shd w:val="clear" w:color="auto" w:fill="FFFFFF"/>
        </w:rPr>
        <w:t>;</w:t>
      </w:r>
    </w:p>
    <w:p w14:paraId="1CACCE8C" w14:textId="77777777" w:rsidR="00036CE2" w:rsidRDefault="00036CE2" w:rsidP="00F71EC7">
      <w:pPr>
        <w:pStyle w:val="ListParagraph"/>
        <w:widowControl/>
        <w:tabs>
          <w:tab w:val="left" w:pos="360"/>
          <w:tab w:val="left" w:pos="720"/>
        </w:tabs>
        <w:ind w:left="360"/>
        <w:jc w:val="left"/>
        <w:rPr>
          <w:rFonts w:ascii="Trebuchet MS" w:hAnsi="Trebuchet MS" w:cs="Trebuchet MS"/>
        </w:rPr>
      </w:pPr>
    </w:p>
    <w:p w14:paraId="5AD8F723" w14:textId="77777777" w:rsidR="00BB477B" w:rsidRPr="00BB477B" w:rsidRDefault="00BB477B" w:rsidP="00F71EC7">
      <w:pPr>
        <w:pStyle w:val="ListParagraph"/>
        <w:widowControl/>
        <w:numPr>
          <w:ilvl w:val="0"/>
          <w:numId w:val="2"/>
        </w:numPr>
        <w:tabs>
          <w:tab w:val="left" w:pos="720"/>
        </w:tabs>
        <w:jc w:val="left"/>
        <w:rPr>
          <w:rFonts w:asciiTheme="minorHAnsi" w:hAnsiTheme="minorHAnsi" w:cstheme="minorHAnsi"/>
          <w:vanish/>
          <w:highlight w:val="yellow"/>
        </w:rPr>
      </w:pPr>
    </w:p>
    <w:p w14:paraId="6B4A6825" w14:textId="77777777" w:rsidR="00BB477B" w:rsidRPr="00BB477B" w:rsidRDefault="00BB477B" w:rsidP="00F71EC7">
      <w:pPr>
        <w:pStyle w:val="ListParagraph"/>
        <w:widowControl/>
        <w:numPr>
          <w:ilvl w:val="0"/>
          <w:numId w:val="2"/>
        </w:numPr>
        <w:tabs>
          <w:tab w:val="left" w:pos="720"/>
        </w:tabs>
        <w:jc w:val="left"/>
        <w:rPr>
          <w:rFonts w:asciiTheme="minorHAnsi" w:hAnsiTheme="minorHAnsi" w:cstheme="minorHAnsi"/>
          <w:vanish/>
          <w:highlight w:val="yellow"/>
        </w:rPr>
      </w:pPr>
    </w:p>
    <w:p w14:paraId="73143101" w14:textId="77777777" w:rsidR="00BB477B" w:rsidRPr="00BB477B" w:rsidRDefault="00BB477B" w:rsidP="00F71EC7">
      <w:pPr>
        <w:pStyle w:val="ListParagraph"/>
        <w:widowControl/>
        <w:numPr>
          <w:ilvl w:val="0"/>
          <w:numId w:val="2"/>
        </w:numPr>
        <w:tabs>
          <w:tab w:val="left" w:pos="720"/>
        </w:tabs>
        <w:jc w:val="left"/>
        <w:rPr>
          <w:rFonts w:asciiTheme="minorHAnsi" w:hAnsiTheme="minorHAnsi" w:cstheme="minorHAnsi"/>
          <w:vanish/>
          <w:highlight w:val="yellow"/>
        </w:rPr>
      </w:pPr>
    </w:p>
    <w:p w14:paraId="302B2653" w14:textId="77777777" w:rsidR="00BB477B" w:rsidRPr="00BB477B" w:rsidRDefault="00BB477B" w:rsidP="00F71EC7">
      <w:pPr>
        <w:pStyle w:val="ListParagraph"/>
        <w:widowControl/>
        <w:numPr>
          <w:ilvl w:val="0"/>
          <w:numId w:val="2"/>
        </w:numPr>
        <w:tabs>
          <w:tab w:val="left" w:pos="720"/>
        </w:tabs>
        <w:jc w:val="left"/>
        <w:rPr>
          <w:rFonts w:asciiTheme="minorHAnsi" w:hAnsiTheme="minorHAnsi" w:cstheme="minorHAnsi"/>
          <w:vanish/>
          <w:highlight w:val="yellow"/>
        </w:rPr>
      </w:pPr>
    </w:p>
    <w:p w14:paraId="38ABF987" w14:textId="77777777" w:rsidR="00BB477B" w:rsidRPr="00BB477B" w:rsidRDefault="00BB477B" w:rsidP="00F71EC7">
      <w:pPr>
        <w:pStyle w:val="ListParagraph"/>
        <w:widowControl/>
        <w:numPr>
          <w:ilvl w:val="0"/>
          <w:numId w:val="2"/>
        </w:numPr>
        <w:tabs>
          <w:tab w:val="left" w:pos="720"/>
        </w:tabs>
        <w:jc w:val="left"/>
        <w:rPr>
          <w:rFonts w:asciiTheme="minorHAnsi" w:hAnsiTheme="minorHAnsi" w:cstheme="minorHAnsi"/>
          <w:vanish/>
          <w:highlight w:val="yellow"/>
        </w:rPr>
      </w:pPr>
    </w:p>
    <w:p w14:paraId="1A76FDC1" w14:textId="77777777" w:rsidR="00BB477B" w:rsidRPr="00BB477B" w:rsidRDefault="00BB477B" w:rsidP="00F71EC7">
      <w:pPr>
        <w:pStyle w:val="ListParagraph"/>
        <w:widowControl/>
        <w:numPr>
          <w:ilvl w:val="0"/>
          <w:numId w:val="2"/>
        </w:numPr>
        <w:tabs>
          <w:tab w:val="left" w:pos="720"/>
        </w:tabs>
        <w:jc w:val="left"/>
        <w:rPr>
          <w:rFonts w:asciiTheme="minorHAnsi" w:hAnsiTheme="minorHAnsi" w:cstheme="minorHAnsi"/>
          <w:vanish/>
          <w:highlight w:val="yellow"/>
        </w:rPr>
      </w:pPr>
    </w:p>
    <w:p w14:paraId="0DFFED44" w14:textId="77777777" w:rsidR="00BB477B" w:rsidRPr="00BB477B" w:rsidRDefault="00BB477B" w:rsidP="00F71EC7">
      <w:pPr>
        <w:pStyle w:val="ListParagraph"/>
        <w:widowControl/>
        <w:numPr>
          <w:ilvl w:val="0"/>
          <w:numId w:val="2"/>
        </w:numPr>
        <w:tabs>
          <w:tab w:val="left" w:pos="720"/>
        </w:tabs>
        <w:jc w:val="left"/>
        <w:rPr>
          <w:rFonts w:asciiTheme="minorHAnsi" w:hAnsiTheme="minorHAnsi" w:cstheme="minorHAnsi"/>
          <w:vanish/>
          <w:highlight w:val="yellow"/>
        </w:rPr>
      </w:pPr>
    </w:p>
    <w:p w14:paraId="1D658585" w14:textId="77777777" w:rsidR="00BB477B" w:rsidRPr="00BB477B" w:rsidRDefault="00BB477B" w:rsidP="00F71EC7">
      <w:pPr>
        <w:pStyle w:val="ListParagraph"/>
        <w:widowControl/>
        <w:numPr>
          <w:ilvl w:val="0"/>
          <w:numId w:val="2"/>
        </w:numPr>
        <w:tabs>
          <w:tab w:val="left" w:pos="720"/>
        </w:tabs>
        <w:jc w:val="left"/>
        <w:rPr>
          <w:rFonts w:asciiTheme="minorHAnsi" w:hAnsiTheme="minorHAnsi" w:cstheme="minorHAnsi"/>
          <w:vanish/>
          <w:highlight w:val="yellow"/>
        </w:rPr>
      </w:pPr>
    </w:p>
    <w:p w14:paraId="13B7C60E" w14:textId="77777777" w:rsidR="00BB477B" w:rsidRPr="00BB477B" w:rsidRDefault="00BB477B" w:rsidP="00F71EC7">
      <w:pPr>
        <w:pStyle w:val="ListParagraph"/>
        <w:widowControl/>
        <w:numPr>
          <w:ilvl w:val="1"/>
          <w:numId w:val="2"/>
        </w:numPr>
        <w:tabs>
          <w:tab w:val="left" w:pos="720"/>
        </w:tabs>
        <w:jc w:val="left"/>
        <w:rPr>
          <w:rFonts w:asciiTheme="minorHAnsi" w:hAnsiTheme="minorHAnsi" w:cstheme="minorHAnsi"/>
          <w:vanish/>
          <w:highlight w:val="yellow"/>
        </w:rPr>
      </w:pPr>
    </w:p>
    <w:p w14:paraId="05D565E2" w14:textId="77777777" w:rsidR="00BB477B" w:rsidRPr="00BB477B" w:rsidRDefault="00BB477B" w:rsidP="00F71EC7">
      <w:pPr>
        <w:pStyle w:val="ListParagraph"/>
        <w:widowControl/>
        <w:numPr>
          <w:ilvl w:val="1"/>
          <w:numId w:val="2"/>
        </w:numPr>
        <w:tabs>
          <w:tab w:val="left" w:pos="720"/>
        </w:tabs>
        <w:jc w:val="left"/>
        <w:rPr>
          <w:rFonts w:asciiTheme="minorHAnsi" w:hAnsiTheme="minorHAnsi" w:cstheme="minorHAnsi"/>
          <w:vanish/>
          <w:highlight w:val="yellow"/>
        </w:rPr>
      </w:pPr>
    </w:p>
    <w:p w14:paraId="5F663CCC" w14:textId="77777777" w:rsidR="00BB477B" w:rsidRPr="00BB477B" w:rsidRDefault="00BB477B" w:rsidP="00F71EC7">
      <w:pPr>
        <w:pStyle w:val="ListParagraph"/>
        <w:widowControl/>
        <w:numPr>
          <w:ilvl w:val="1"/>
          <w:numId w:val="2"/>
        </w:numPr>
        <w:tabs>
          <w:tab w:val="left" w:pos="720"/>
        </w:tabs>
        <w:jc w:val="left"/>
        <w:rPr>
          <w:rFonts w:asciiTheme="minorHAnsi" w:hAnsiTheme="minorHAnsi" w:cstheme="minorHAnsi"/>
          <w:vanish/>
          <w:highlight w:val="yellow"/>
        </w:rPr>
      </w:pPr>
    </w:p>
    <w:p w14:paraId="2721FA65" w14:textId="21438CFC" w:rsidR="007212FB" w:rsidRPr="003E6A3C" w:rsidRDefault="00801158" w:rsidP="00F71EC7">
      <w:pPr>
        <w:pStyle w:val="ListParagraph"/>
        <w:widowControl/>
        <w:numPr>
          <w:ilvl w:val="1"/>
          <w:numId w:val="2"/>
        </w:numPr>
        <w:tabs>
          <w:tab w:val="left" w:pos="720"/>
        </w:tabs>
        <w:jc w:val="left"/>
        <w:rPr>
          <w:rFonts w:asciiTheme="minorHAnsi" w:hAnsiTheme="minorHAnsi" w:cstheme="minorHAnsi"/>
        </w:rPr>
      </w:pPr>
      <w:r w:rsidRPr="00015E65">
        <w:rPr>
          <w:rFonts w:asciiTheme="minorHAnsi" w:hAnsiTheme="minorHAnsi" w:cstheme="minorHAnsi"/>
          <w:highlight w:val="yellow"/>
        </w:rPr>
        <w:t xml:space="preserve">Stabilize </w:t>
      </w:r>
      <w:r w:rsidR="007212FB" w:rsidRPr="00015E65">
        <w:rPr>
          <w:rFonts w:asciiTheme="minorHAnsi" w:hAnsiTheme="minorHAnsi" w:cstheme="minorHAnsi"/>
          <w:highlight w:val="yellow"/>
        </w:rPr>
        <w:t xml:space="preserve">the propensity score by dividing it by the mean weight. </w:t>
      </w:r>
      <w:r w:rsidR="00403142" w:rsidRPr="00015E65">
        <w:rPr>
          <w:rFonts w:asciiTheme="minorHAnsi" w:hAnsiTheme="minorHAnsi" w:cstheme="minorHAnsi"/>
          <w:highlight w:val="yellow"/>
        </w:rPr>
        <w:t>In the code below, Proc means outputs the mean weight into the variable “</w:t>
      </w:r>
      <w:proofErr w:type="spellStart"/>
      <w:r w:rsidR="00403142" w:rsidRPr="00015E65">
        <w:rPr>
          <w:rFonts w:asciiTheme="minorHAnsi" w:hAnsiTheme="minorHAnsi" w:cstheme="minorHAnsi"/>
          <w:highlight w:val="yellow"/>
        </w:rPr>
        <w:t>mn_wt</w:t>
      </w:r>
      <w:proofErr w:type="spellEnd"/>
      <w:r w:rsidR="00403142" w:rsidRPr="00015E65">
        <w:rPr>
          <w:rFonts w:asciiTheme="minorHAnsi" w:hAnsiTheme="minorHAnsi" w:cstheme="minorHAnsi"/>
          <w:highlight w:val="yellow"/>
        </w:rPr>
        <w:t>” in the data file “m.”</w:t>
      </w:r>
      <w:r w:rsidR="00403142" w:rsidRPr="003E6A3C">
        <w:rPr>
          <w:rFonts w:asciiTheme="minorHAnsi" w:hAnsiTheme="minorHAnsi" w:cstheme="minorHAnsi"/>
        </w:rPr>
        <w:t xml:space="preserve"> </w:t>
      </w:r>
      <w:r w:rsidR="00F739AC" w:rsidRPr="003E6A3C">
        <w:rPr>
          <w:rFonts w:asciiTheme="minorHAnsi" w:hAnsiTheme="minorHAnsi" w:cstheme="minorHAnsi"/>
        </w:rPr>
        <w:t xml:space="preserve">The data set below that retains the </w:t>
      </w:r>
      <w:proofErr w:type="spellStart"/>
      <w:r w:rsidR="00F739AC" w:rsidRPr="003E6A3C">
        <w:rPr>
          <w:rFonts w:asciiTheme="minorHAnsi" w:hAnsiTheme="minorHAnsi" w:cstheme="minorHAnsi"/>
        </w:rPr>
        <w:t>mn_wt</w:t>
      </w:r>
      <w:proofErr w:type="spellEnd"/>
      <w:r w:rsidR="00F739AC" w:rsidRPr="003E6A3C">
        <w:rPr>
          <w:rFonts w:asciiTheme="minorHAnsi" w:hAnsiTheme="minorHAnsi" w:cstheme="minorHAnsi"/>
        </w:rPr>
        <w:t xml:space="preserve"> from data file “m” then computes the </w:t>
      </w:r>
      <w:r>
        <w:rPr>
          <w:rFonts w:asciiTheme="minorHAnsi" w:hAnsiTheme="minorHAnsi" w:cstheme="minorHAnsi"/>
        </w:rPr>
        <w:t>stabilized</w:t>
      </w:r>
      <w:r w:rsidRPr="003E6A3C">
        <w:rPr>
          <w:rFonts w:asciiTheme="minorHAnsi" w:hAnsiTheme="minorHAnsi" w:cstheme="minorHAnsi"/>
        </w:rPr>
        <w:t xml:space="preserve"> </w:t>
      </w:r>
      <w:r w:rsidR="00F739AC" w:rsidRPr="003E6A3C">
        <w:rPr>
          <w:rFonts w:asciiTheme="minorHAnsi" w:hAnsiTheme="minorHAnsi" w:cstheme="minorHAnsi"/>
        </w:rPr>
        <w:t>propensity scores (</w:t>
      </w:r>
      <w:proofErr w:type="spellStart"/>
      <w:r w:rsidR="00F739AC" w:rsidRPr="003E6A3C">
        <w:rPr>
          <w:rFonts w:asciiTheme="minorHAnsi" w:hAnsiTheme="minorHAnsi" w:cstheme="minorHAnsi"/>
        </w:rPr>
        <w:t>st_ps_weight</w:t>
      </w:r>
      <w:proofErr w:type="spellEnd"/>
      <w:r w:rsidR="00F739AC" w:rsidRPr="003E6A3C">
        <w:rPr>
          <w:rFonts w:asciiTheme="minorHAnsi" w:hAnsiTheme="minorHAnsi" w:cstheme="minorHAnsi"/>
        </w:rPr>
        <w:t>) for each observation.</w:t>
      </w:r>
    </w:p>
    <w:p w14:paraId="52413D75" w14:textId="77777777" w:rsidR="00FC63B9" w:rsidRDefault="00FC63B9" w:rsidP="00F71EC7">
      <w:pPr>
        <w:widowControl/>
        <w:ind w:left="1440"/>
        <w:jc w:val="left"/>
        <w:rPr>
          <w:rFonts w:ascii="Courier New" w:hAnsi="Courier New" w:cs="Courier New"/>
        </w:rPr>
      </w:pPr>
    </w:p>
    <w:p w14:paraId="69802511" w14:textId="77777777" w:rsidR="00403142" w:rsidRDefault="00403142" w:rsidP="00F71EC7">
      <w:pPr>
        <w:widowControl/>
        <w:tabs>
          <w:tab w:val="left" w:pos="1080"/>
        </w:tabs>
        <w:ind w:left="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Proc</w:t>
      </w:r>
      <w:r>
        <w:rPr>
          <w:rFonts w:ascii="Courier New" w:hAnsi="Courier New" w:cs="Courier New"/>
          <w:sz w:val="20"/>
          <w:szCs w:val="20"/>
          <w:shd w:val="clear" w:color="auto" w:fill="FFFFFF"/>
        </w:rPr>
        <w:t xml:space="preserve"> </w:t>
      </w:r>
      <w:r>
        <w:rPr>
          <w:rFonts w:ascii="Courier New" w:hAnsi="Courier New" w:cs="Courier New"/>
          <w:b/>
          <w:bCs/>
          <w:color w:val="000080"/>
          <w:sz w:val="20"/>
          <w:szCs w:val="20"/>
          <w:shd w:val="clear" w:color="auto" w:fill="FFFFFF"/>
        </w:rPr>
        <w:t>means</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data</w:t>
      </w:r>
      <w:r>
        <w:rPr>
          <w:rFonts w:ascii="Courier New" w:hAnsi="Courier New" w:cs="Courier New"/>
          <w:sz w:val="20"/>
          <w:szCs w:val="20"/>
          <w:shd w:val="clear" w:color="auto" w:fill="FFFFFF"/>
        </w:rPr>
        <w:t>=</w:t>
      </w:r>
      <w:proofErr w:type="spellStart"/>
      <w:r>
        <w:rPr>
          <w:rFonts w:ascii="Courier New" w:hAnsi="Courier New" w:cs="Courier New"/>
          <w:sz w:val="20"/>
          <w:szCs w:val="20"/>
          <w:shd w:val="clear" w:color="auto" w:fill="FFFFFF"/>
        </w:rPr>
        <w:t>ps_data</w:t>
      </w:r>
      <w:proofErr w:type="spellEnd"/>
      <w:r>
        <w:rPr>
          <w:rFonts w:ascii="Courier New" w:hAnsi="Courier New" w:cs="Courier New"/>
          <w:sz w:val="20"/>
          <w:szCs w:val="20"/>
          <w:shd w:val="clear" w:color="auto" w:fill="FFFFFF"/>
        </w:rPr>
        <w:t>;</w:t>
      </w:r>
    </w:p>
    <w:p w14:paraId="741AE493" w14:textId="77777777" w:rsidR="00403142" w:rsidRDefault="00403142" w:rsidP="00F71EC7">
      <w:pPr>
        <w:widowControl/>
        <w:tabs>
          <w:tab w:val="left" w:pos="1080"/>
        </w:tabs>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Var</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ps_weight</w:t>
      </w:r>
      <w:proofErr w:type="spellEnd"/>
      <w:r>
        <w:rPr>
          <w:rFonts w:ascii="Courier New" w:hAnsi="Courier New" w:cs="Courier New"/>
          <w:sz w:val="20"/>
          <w:szCs w:val="20"/>
          <w:shd w:val="clear" w:color="auto" w:fill="FFFFFF"/>
        </w:rPr>
        <w:t>;</w:t>
      </w:r>
    </w:p>
    <w:p w14:paraId="46BFCEB8" w14:textId="77777777" w:rsidR="00403142" w:rsidRDefault="00403142" w:rsidP="00F71EC7">
      <w:pPr>
        <w:widowControl/>
        <w:tabs>
          <w:tab w:val="left" w:pos="1080"/>
        </w:tabs>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Output</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out</w:t>
      </w:r>
      <w:r>
        <w:rPr>
          <w:rFonts w:ascii="Courier New" w:hAnsi="Courier New" w:cs="Courier New"/>
          <w:sz w:val="20"/>
          <w:szCs w:val="20"/>
          <w:shd w:val="clear" w:color="auto" w:fill="FFFFFF"/>
        </w:rPr>
        <w:t xml:space="preserve">=m </w:t>
      </w:r>
      <w:r>
        <w:rPr>
          <w:rFonts w:ascii="Courier New" w:hAnsi="Courier New" w:cs="Courier New"/>
          <w:color w:val="0000FF"/>
          <w:sz w:val="20"/>
          <w:szCs w:val="20"/>
          <w:shd w:val="clear" w:color="auto" w:fill="FFFFFF"/>
        </w:rPr>
        <w:t>mean</w:t>
      </w:r>
      <w:r>
        <w:rPr>
          <w:rFonts w:ascii="Courier New" w:hAnsi="Courier New" w:cs="Courier New"/>
          <w:sz w:val="20"/>
          <w:szCs w:val="20"/>
          <w:shd w:val="clear" w:color="auto" w:fill="FFFFFF"/>
        </w:rPr>
        <w:t>=</w:t>
      </w:r>
      <w:proofErr w:type="spellStart"/>
      <w:r>
        <w:rPr>
          <w:rFonts w:ascii="Courier New" w:hAnsi="Courier New" w:cs="Courier New"/>
          <w:sz w:val="20"/>
          <w:szCs w:val="20"/>
          <w:shd w:val="clear" w:color="auto" w:fill="FFFFFF"/>
        </w:rPr>
        <w:t>mn_wt</w:t>
      </w:r>
      <w:proofErr w:type="spellEnd"/>
      <w:r>
        <w:rPr>
          <w:rFonts w:ascii="Courier New" w:hAnsi="Courier New" w:cs="Courier New"/>
          <w:sz w:val="20"/>
          <w:szCs w:val="20"/>
          <w:shd w:val="clear" w:color="auto" w:fill="FFFFFF"/>
        </w:rPr>
        <w:t>;</w:t>
      </w:r>
    </w:p>
    <w:p w14:paraId="476A314D" w14:textId="77777777" w:rsidR="00403142" w:rsidRDefault="00403142" w:rsidP="00F71EC7">
      <w:pPr>
        <w:widowControl/>
        <w:tabs>
          <w:tab w:val="left" w:pos="1080"/>
        </w:tabs>
        <w:ind w:left="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lastRenderedPageBreak/>
        <w:t>Run</w:t>
      </w:r>
      <w:r>
        <w:rPr>
          <w:rFonts w:ascii="Courier New" w:hAnsi="Courier New" w:cs="Courier New"/>
          <w:sz w:val="20"/>
          <w:szCs w:val="20"/>
          <w:shd w:val="clear" w:color="auto" w:fill="FFFFFF"/>
        </w:rPr>
        <w:t>;</w:t>
      </w:r>
    </w:p>
    <w:p w14:paraId="4FF22340" w14:textId="77777777" w:rsidR="00403142" w:rsidRDefault="00403142" w:rsidP="00F71EC7">
      <w:pPr>
        <w:widowControl/>
        <w:tabs>
          <w:tab w:val="left" w:pos="1080"/>
        </w:tabs>
        <w:ind w:left="720"/>
        <w:jc w:val="left"/>
        <w:rPr>
          <w:rFonts w:ascii="Courier New" w:hAnsi="Courier New" w:cs="Courier New"/>
          <w:sz w:val="20"/>
          <w:szCs w:val="20"/>
          <w:shd w:val="clear" w:color="auto" w:fill="FFFFFF"/>
        </w:rPr>
      </w:pPr>
    </w:p>
    <w:p w14:paraId="173F24A5" w14:textId="77777777" w:rsidR="00403142" w:rsidRDefault="00403142" w:rsidP="00F71EC7">
      <w:pPr>
        <w:widowControl/>
        <w:tabs>
          <w:tab w:val="left" w:pos="1080"/>
        </w:tabs>
        <w:ind w:left="72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ps_data</w:t>
      </w:r>
      <w:proofErr w:type="spellEnd"/>
      <w:r>
        <w:rPr>
          <w:rFonts w:ascii="Courier New" w:hAnsi="Courier New" w:cs="Courier New"/>
          <w:sz w:val="20"/>
          <w:szCs w:val="20"/>
          <w:shd w:val="clear" w:color="auto" w:fill="FFFFFF"/>
        </w:rPr>
        <w:t>;</w:t>
      </w:r>
    </w:p>
    <w:p w14:paraId="6C6D91F9" w14:textId="77777777" w:rsidR="00403142" w:rsidRDefault="00403142" w:rsidP="00F71EC7">
      <w:pPr>
        <w:widowControl/>
        <w:tabs>
          <w:tab w:val="left" w:pos="1080"/>
        </w:tabs>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If</w:t>
      </w:r>
      <w:r>
        <w:rPr>
          <w:rFonts w:ascii="Courier New" w:hAnsi="Courier New" w:cs="Courier New"/>
          <w:sz w:val="20"/>
          <w:szCs w:val="20"/>
          <w:shd w:val="clear" w:color="auto" w:fill="FFFFFF"/>
        </w:rPr>
        <w:t xml:space="preserve"> _n_=</w:t>
      </w:r>
      <w:r>
        <w:rPr>
          <w:rFonts w:ascii="Courier New" w:hAnsi="Courier New" w:cs="Courier New"/>
          <w:b/>
          <w:bCs/>
          <w:color w:val="008080"/>
          <w:sz w:val="20"/>
          <w:szCs w:val="20"/>
          <w:shd w:val="clear" w:color="auto" w:fill="FFFFFF"/>
        </w:rPr>
        <w:t>1</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set</w:t>
      </w:r>
      <w:r>
        <w:rPr>
          <w:rFonts w:ascii="Courier New" w:hAnsi="Courier New" w:cs="Courier New"/>
          <w:sz w:val="20"/>
          <w:szCs w:val="20"/>
          <w:shd w:val="clear" w:color="auto" w:fill="FFFFFF"/>
        </w:rPr>
        <w:t xml:space="preserve"> m;</w:t>
      </w:r>
    </w:p>
    <w:p w14:paraId="4285FAF6" w14:textId="77777777" w:rsidR="00403142" w:rsidRDefault="00403142" w:rsidP="00F71EC7">
      <w:pPr>
        <w:widowControl/>
        <w:tabs>
          <w:tab w:val="left" w:pos="1080"/>
        </w:tabs>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Retain</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mn_wt</w:t>
      </w:r>
      <w:proofErr w:type="spellEnd"/>
      <w:r>
        <w:rPr>
          <w:rFonts w:ascii="Courier New" w:hAnsi="Courier New" w:cs="Courier New"/>
          <w:sz w:val="20"/>
          <w:szCs w:val="20"/>
          <w:shd w:val="clear" w:color="auto" w:fill="FFFFFF"/>
        </w:rPr>
        <w:t>;</w:t>
      </w:r>
    </w:p>
    <w:p w14:paraId="28F992CC" w14:textId="77777777" w:rsidR="00403142" w:rsidRDefault="00403142" w:rsidP="00F71EC7">
      <w:pPr>
        <w:widowControl/>
        <w:tabs>
          <w:tab w:val="left" w:pos="1080"/>
        </w:tabs>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Set</w:t>
      </w: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ps_data</w:t>
      </w:r>
      <w:proofErr w:type="spellEnd"/>
      <w:r>
        <w:rPr>
          <w:rFonts w:ascii="Courier New" w:hAnsi="Courier New" w:cs="Courier New"/>
          <w:sz w:val="20"/>
          <w:szCs w:val="20"/>
          <w:shd w:val="clear" w:color="auto" w:fill="FFFFFF"/>
        </w:rPr>
        <w:t>;</w:t>
      </w:r>
    </w:p>
    <w:p w14:paraId="09817760" w14:textId="0E32E030" w:rsidR="00403142" w:rsidRDefault="00403142" w:rsidP="00F71EC7">
      <w:pPr>
        <w:widowControl/>
        <w:tabs>
          <w:tab w:val="left" w:pos="1080"/>
        </w:tabs>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proofErr w:type="spellStart"/>
      <w:r w:rsidR="00801158">
        <w:rPr>
          <w:rFonts w:ascii="Courier New" w:hAnsi="Courier New" w:cs="Courier New"/>
          <w:sz w:val="20"/>
          <w:szCs w:val="20"/>
          <w:shd w:val="clear" w:color="auto" w:fill="FFFFFF"/>
        </w:rPr>
        <w:t>s</w:t>
      </w:r>
      <w:r>
        <w:rPr>
          <w:rFonts w:ascii="Courier New" w:hAnsi="Courier New" w:cs="Courier New"/>
          <w:sz w:val="20"/>
          <w:szCs w:val="20"/>
          <w:shd w:val="clear" w:color="auto" w:fill="FFFFFF"/>
        </w:rPr>
        <w:t>t_ps_wt</w:t>
      </w:r>
      <w:proofErr w:type="spellEnd"/>
      <w:r>
        <w:rPr>
          <w:rFonts w:ascii="Courier New" w:hAnsi="Courier New" w:cs="Courier New"/>
          <w:sz w:val="20"/>
          <w:szCs w:val="20"/>
          <w:shd w:val="clear" w:color="auto" w:fill="FFFFFF"/>
        </w:rPr>
        <w:t xml:space="preserve"> = </w:t>
      </w:r>
      <w:proofErr w:type="spellStart"/>
      <w:r>
        <w:rPr>
          <w:rFonts w:ascii="Courier New" w:hAnsi="Courier New" w:cs="Courier New"/>
          <w:sz w:val="20"/>
          <w:szCs w:val="20"/>
          <w:shd w:val="clear" w:color="auto" w:fill="FFFFFF"/>
        </w:rPr>
        <w:t>ps_weight</w:t>
      </w:r>
      <w:proofErr w:type="spellEnd"/>
      <w:r>
        <w:rPr>
          <w:rFonts w:ascii="Courier New" w:hAnsi="Courier New" w:cs="Courier New"/>
          <w:sz w:val="20"/>
          <w:szCs w:val="20"/>
          <w:shd w:val="clear" w:color="auto" w:fill="FFFFFF"/>
        </w:rPr>
        <w:t>/</w:t>
      </w:r>
      <w:proofErr w:type="spellStart"/>
      <w:r>
        <w:rPr>
          <w:rFonts w:ascii="Courier New" w:hAnsi="Courier New" w:cs="Courier New"/>
          <w:sz w:val="20"/>
          <w:szCs w:val="20"/>
          <w:shd w:val="clear" w:color="auto" w:fill="FFFFFF"/>
        </w:rPr>
        <w:t>mn_wt</w:t>
      </w:r>
      <w:proofErr w:type="spellEnd"/>
      <w:r>
        <w:rPr>
          <w:rFonts w:ascii="Courier New" w:hAnsi="Courier New" w:cs="Courier New"/>
          <w:sz w:val="20"/>
          <w:szCs w:val="20"/>
          <w:shd w:val="clear" w:color="auto" w:fill="FFFFFF"/>
        </w:rPr>
        <w:t>;</w:t>
      </w:r>
    </w:p>
    <w:p w14:paraId="6455A66F" w14:textId="46CD5A7E" w:rsidR="007212FB" w:rsidRDefault="00403142" w:rsidP="00F71EC7">
      <w:pPr>
        <w:widowControl/>
        <w:tabs>
          <w:tab w:val="left" w:pos="1080"/>
        </w:tabs>
        <w:ind w:left="720"/>
        <w:jc w:val="left"/>
        <w:rPr>
          <w:rFonts w:ascii="Trebuchet MS" w:hAnsi="Trebuchet MS" w:cs="Trebuchet MS"/>
        </w:rPr>
      </w:pPr>
      <w:r>
        <w:rPr>
          <w:rFonts w:ascii="Courier New" w:hAnsi="Courier New" w:cs="Courier New"/>
          <w:b/>
          <w:bCs/>
          <w:color w:val="000080"/>
          <w:sz w:val="20"/>
          <w:szCs w:val="20"/>
          <w:shd w:val="clear" w:color="auto" w:fill="FFFFFF"/>
        </w:rPr>
        <w:t>Run</w:t>
      </w:r>
      <w:r>
        <w:rPr>
          <w:rFonts w:ascii="Courier New" w:hAnsi="Courier New" w:cs="Courier New"/>
          <w:sz w:val="20"/>
          <w:szCs w:val="20"/>
          <w:shd w:val="clear" w:color="auto" w:fill="FFFFFF"/>
        </w:rPr>
        <w:t>;</w:t>
      </w:r>
    </w:p>
    <w:p w14:paraId="317BDB54" w14:textId="5298471C" w:rsidR="007212FB" w:rsidRPr="00403142" w:rsidRDefault="007212FB" w:rsidP="00F71EC7">
      <w:pPr>
        <w:widowControl/>
        <w:jc w:val="left"/>
        <w:rPr>
          <w:rFonts w:asciiTheme="minorHAnsi" w:hAnsiTheme="minorHAnsi" w:cs="Trebuchet MS"/>
        </w:rPr>
      </w:pPr>
    </w:p>
    <w:p w14:paraId="06FB0676" w14:textId="37845559" w:rsidR="009D139D" w:rsidRPr="00ED7645" w:rsidRDefault="00403142" w:rsidP="00F71EC7">
      <w:pPr>
        <w:pStyle w:val="ListParagraph"/>
        <w:widowControl/>
        <w:numPr>
          <w:ilvl w:val="1"/>
          <w:numId w:val="2"/>
        </w:numPr>
        <w:ind w:left="720" w:hanging="720"/>
        <w:jc w:val="left"/>
        <w:rPr>
          <w:rFonts w:asciiTheme="minorHAnsi" w:hAnsiTheme="minorHAnsi" w:cs="Trebuchet MS"/>
          <w:highlight w:val="yellow"/>
        </w:rPr>
      </w:pPr>
      <w:r w:rsidRPr="00ED7645">
        <w:rPr>
          <w:rFonts w:asciiTheme="minorHAnsi" w:hAnsiTheme="minorHAnsi" w:cs="Trebuchet MS"/>
          <w:highlight w:val="yellow"/>
        </w:rPr>
        <w:t>Verify</w:t>
      </w:r>
      <w:r w:rsidR="00036CE2" w:rsidRPr="00ED7645">
        <w:rPr>
          <w:rFonts w:asciiTheme="minorHAnsi" w:hAnsiTheme="minorHAnsi" w:cs="Trebuchet MS"/>
          <w:highlight w:val="yellow"/>
        </w:rPr>
        <w:t xml:space="preserve"> </w:t>
      </w:r>
      <w:r w:rsidR="008E60EC">
        <w:rPr>
          <w:rFonts w:asciiTheme="minorHAnsi" w:hAnsiTheme="minorHAnsi" w:cs="Trebuchet MS"/>
          <w:highlight w:val="yellow"/>
        </w:rPr>
        <w:t>b</w:t>
      </w:r>
      <w:r w:rsidR="00036CE2" w:rsidRPr="00ED7645">
        <w:rPr>
          <w:rFonts w:asciiTheme="minorHAnsi" w:hAnsiTheme="minorHAnsi" w:cs="Trebuchet MS"/>
          <w:highlight w:val="yellow"/>
        </w:rPr>
        <w:t>alancing</w:t>
      </w:r>
      <w:r w:rsidRPr="00ED7645">
        <w:rPr>
          <w:rFonts w:asciiTheme="minorHAnsi" w:hAnsiTheme="minorHAnsi" w:cs="Trebuchet MS"/>
          <w:highlight w:val="yellow"/>
        </w:rPr>
        <w:t xml:space="preserve"> after applying the inverse probability of treatment weighting.</w:t>
      </w:r>
      <w:r w:rsidR="009D139D" w:rsidRPr="00ED7645">
        <w:rPr>
          <w:rFonts w:asciiTheme="minorHAnsi" w:hAnsiTheme="minorHAnsi" w:cs="Trebuchet MS"/>
          <w:highlight w:val="yellow"/>
        </w:rPr>
        <w:t xml:space="preserve">  </w:t>
      </w:r>
    </w:p>
    <w:p w14:paraId="2654F296" w14:textId="77777777" w:rsidR="009D139D" w:rsidRDefault="009D139D" w:rsidP="00F71EC7">
      <w:pPr>
        <w:pStyle w:val="ListParagraph"/>
        <w:widowControl/>
        <w:jc w:val="left"/>
        <w:rPr>
          <w:rFonts w:asciiTheme="minorHAnsi" w:hAnsiTheme="minorHAnsi" w:cs="Trebuchet MS"/>
        </w:rPr>
      </w:pPr>
    </w:p>
    <w:p w14:paraId="5DBCA274" w14:textId="4AF91E68" w:rsidR="00C961E5" w:rsidRPr="00015E65" w:rsidRDefault="009D139D" w:rsidP="00F71EC7">
      <w:pPr>
        <w:pStyle w:val="ListParagraph"/>
        <w:numPr>
          <w:ilvl w:val="2"/>
          <w:numId w:val="2"/>
        </w:numPr>
        <w:jc w:val="left"/>
        <w:rPr>
          <w:highlight w:val="yellow"/>
        </w:rPr>
      </w:pPr>
      <w:r w:rsidRPr="00015E65">
        <w:rPr>
          <w:rFonts w:asciiTheme="minorHAnsi" w:hAnsiTheme="minorHAnsi" w:cs="Trebuchet MS"/>
          <w:highlight w:val="yellow"/>
        </w:rPr>
        <w:t xml:space="preserve">The </w:t>
      </w:r>
      <w:proofErr w:type="spellStart"/>
      <w:r w:rsidRPr="00015E65">
        <w:rPr>
          <w:rFonts w:asciiTheme="minorHAnsi" w:hAnsiTheme="minorHAnsi" w:cs="Trebuchet MS"/>
          <w:highlight w:val="yellow"/>
        </w:rPr>
        <w:t>stddiff</w:t>
      </w:r>
      <w:proofErr w:type="spellEnd"/>
      <w:r w:rsidRPr="00015E65">
        <w:rPr>
          <w:rFonts w:asciiTheme="minorHAnsi" w:hAnsiTheme="minorHAnsi" w:cs="Trebuchet MS"/>
          <w:highlight w:val="yellow"/>
        </w:rPr>
        <w:t xml:space="preserve"> macro </w:t>
      </w:r>
      <w:r w:rsidR="00C961E5" w:rsidRPr="00015E65">
        <w:rPr>
          <w:rFonts w:asciiTheme="minorHAnsi" w:hAnsiTheme="minorHAnsi" w:cs="Trebuchet MS"/>
          <w:highlight w:val="yellow"/>
        </w:rPr>
        <w:t>simplifies computing</w:t>
      </w:r>
      <w:r w:rsidRPr="00015E65">
        <w:rPr>
          <w:rFonts w:asciiTheme="minorHAnsi" w:hAnsiTheme="minorHAnsi" w:cs="Trebuchet MS"/>
          <w:highlight w:val="yellow"/>
        </w:rPr>
        <w:t xml:space="preserve"> standardized mean differences </w:t>
      </w:r>
      <w:r w:rsidR="00C961E5" w:rsidRPr="00015E65">
        <w:rPr>
          <w:rFonts w:asciiTheme="minorHAnsi" w:hAnsiTheme="minorHAnsi" w:cs="Trebuchet MS"/>
          <w:highlight w:val="yellow"/>
        </w:rPr>
        <w:t xml:space="preserve">for covariates </w:t>
      </w:r>
      <w:r w:rsidRPr="00015E65">
        <w:rPr>
          <w:rFonts w:asciiTheme="minorHAnsi" w:hAnsiTheme="minorHAnsi" w:cs="Trebuchet MS"/>
          <w:highlight w:val="yellow"/>
        </w:rPr>
        <w:t>before and after weighting</w:t>
      </w:r>
      <w:r w:rsidR="00C961E5" w:rsidRPr="00015E65">
        <w:rPr>
          <w:rFonts w:asciiTheme="minorHAnsi" w:hAnsiTheme="minorHAnsi" w:cs="Trebuchet MS"/>
          <w:highlight w:val="yellow"/>
        </w:rPr>
        <w:t xml:space="preserve"> in SAS</w:t>
      </w:r>
      <w:r w:rsidRPr="00015E65">
        <w:rPr>
          <w:rFonts w:asciiTheme="minorHAnsi" w:hAnsiTheme="minorHAnsi" w:cs="Trebuchet MS"/>
          <w:highlight w:val="yellow"/>
        </w:rPr>
        <w:t xml:space="preserve">.  The code for </w:t>
      </w:r>
      <w:r w:rsidR="00C961E5" w:rsidRPr="00015E65">
        <w:rPr>
          <w:rFonts w:asciiTheme="minorHAnsi" w:hAnsiTheme="minorHAnsi" w:cs="Trebuchet MS"/>
          <w:highlight w:val="yellow"/>
        </w:rPr>
        <w:t xml:space="preserve">the macro can be found here: </w:t>
      </w:r>
      <w:r w:rsidR="008E60EC">
        <w:rPr>
          <w:rFonts w:asciiTheme="minorHAnsi" w:hAnsiTheme="minorHAnsi" w:cs="Trebuchet MS"/>
        </w:rPr>
        <w:t>&lt;</w:t>
      </w:r>
      <w:hyperlink r:id="rId12" w:history="1">
        <w:r w:rsidR="008E60EC" w:rsidRPr="007C45E6">
          <w:rPr>
            <w:rStyle w:val="Hyperlink"/>
            <w:highlight w:val="yellow"/>
          </w:rPr>
          <w:t>http://www.lerner.ccf.org/qhs/software/lib/stddiff.sas</w:t>
        </w:r>
      </w:hyperlink>
      <w:r w:rsidR="008E60EC">
        <w:rPr>
          <w:highlight w:val="yellow"/>
        </w:rPr>
        <w:t>&gt;</w:t>
      </w:r>
      <w:r w:rsidR="00380B8A" w:rsidRPr="00015E65">
        <w:rPr>
          <w:highlight w:val="yellow"/>
        </w:rPr>
        <w:t>.</w:t>
      </w:r>
      <w:bookmarkEnd w:id="2"/>
    </w:p>
    <w:p w14:paraId="164EB4B1" w14:textId="77777777" w:rsidR="00380B8A" w:rsidRPr="00380B8A" w:rsidRDefault="00380B8A" w:rsidP="00F71EC7">
      <w:pPr>
        <w:pStyle w:val="ListParagraph"/>
        <w:jc w:val="left"/>
        <w:rPr>
          <w:rFonts w:ascii="Times New Roman" w:hAnsi="Times New Roman" w:cs="Times New Roman"/>
          <w:color w:val="auto"/>
        </w:rPr>
      </w:pPr>
    </w:p>
    <w:p w14:paraId="6A08962D" w14:textId="6CD548B1" w:rsidR="007212FB" w:rsidRPr="00380B8A" w:rsidRDefault="00380B8A" w:rsidP="00F71EC7">
      <w:pPr>
        <w:pStyle w:val="ListParagraph"/>
        <w:widowControl/>
        <w:numPr>
          <w:ilvl w:val="2"/>
          <w:numId w:val="2"/>
        </w:numPr>
        <w:jc w:val="left"/>
        <w:rPr>
          <w:rFonts w:asciiTheme="minorHAnsi" w:hAnsiTheme="minorHAnsi" w:cs="Trebuchet MS"/>
        </w:rPr>
      </w:pPr>
      <w:r>
        <w:rPr>
          <w:rFonts w:asciiTheme="minorHAnsi" w:hAnsiTheme="minorHAnsi" w:cs="Trebuchet MS"/>
        </w:rPr>
        <w:t>C</w:t>
      </w:r>
      <w:r w:rsidR="007212FB" w:rsidRPr="00380B8A">
        <w:rPr>
          <w:rFonts w:asciiTheme="minorHAnsi" w:hAnsiTheme="minorHAnsi" w:cs="Trebuchet MS"/>
        </w:rPr>
        <w:t xml:space="preserve">alculate the standardized mean difference </w:t>
      </w:r>
      <w:r>
        <w:rPr>
          <w:rFonts w:asciiTheme="minorHAnsi" w:hAnsiTheme="minorHAnsi" w:cs="Trebuchet MS"/>
        </w:rPr>
        <w:t xml:space="preserve">before </w:t>
      </w:r>
      <w:r w:rsidR="007212FB" w:rsidRPr="00380B8A">
        <w:rPr>
          <w:rFonts w:asciiTheme="minorHAnsi" w:hAnsiTheme="minorHAnsi" w:cs="Trebuchet MS"/>
        </w:rPr>
        <w:t>weighting.</w:t>
      </w:r>
      <w:r w:rsidR="009D139D" w:rsidRPr="00380B8A">
        <w:rPr>
          <w:rFonts w:asciiTheme="minorHAnsi" w:hAnsiTheme="minorHAnsi" w:cs="Trebuchet MS"/>
        </w:rPr>
        <w:t xml:space="preserve"> As with all macros, the macro code should be run in SAS prior to calling it. An example call statement is below with</w:t>
      </w:r>
      <w:r w:rsidR="00F739AC">
        <w:rPr>
          <w:rFonts w:asciiTheme="minorHAnsi" w:hAnsiTheme="minorHAnsi" w:cs="Trebuchet MS"/>
        </w:rPr>
        <w:t xml:space="preserve"> </w:t>
      </w:r>
      <w:r w:rsidR="00FF0920">
        <w:rPr>
          <w:rFonts w:asciiTheme="minorHAnsi" w:hAnsiTheme="minorHAnsi" w:cs="Trebuchet MS"/>
        </w:rPr>
        <w:t>the</w:t>
      </w:r>
      <w:r w:rsidR="00F739AC">
        <w:rPr>
          <w:rFonts w:asciiTheme="minorHAnsi" w:hAnsiTheme="minorHAnsi" w:cs="Trebuchet MS"/>
        </w:rPr>
        <w:t xml:space="preserve"> covariates of interest.</w:t>
      </w:r>
    </w:p>
    <w:p w14:paraId="371DAE7C" w14:textId="77777777" w:rsidR="009D139D" w:rsidRDefault="009D139D" w:rsidP="00F71EC7">
      <w:pPr>
        <w:widowControl/>
        <w:ind w:left="720"/>
        <w:jc w:val="left"/>
        <w:rPr>
          <w:rFonts w:ascii="Courier New" w:hAnsi="Courier New" w:cs="Courier New"/>
          <w:sz w:val="20"/>
          <w:szCs w:val="20"/>
          <w:shd w:val="clear" w:color="auto" w:fill="FFFFFF"/>
        </w:rPr>
      </w:pPr>
    </w:p>
    <w:p w14:paraId="3EFF5157" w14:textId="27851259" w:rsidR="009D139D" w:rsidRDefault="009D139D" w:rsidP="00F71EC7">
      <w:pPr>
        <w:widowControl/>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w:t>
      </w:r>
      <w:proofErr w:type="spellStart"/>
      <w:proofErr w:type="gramStart"/>
      <w:r>
        <w:rPr>
          <w:rFonts w:ascii="Courier New" w:hAnsi="Courier New" w:cs="Courier New"/>
          <w:b/>
          <w:bCs/>
          <w:i/>
          <w:iCs/>
          <w:sz w:val="20"/>
          <w:szCs w:val="20"/>
          <w:shd w:val="clear" w:color="auto" w:fill="FFFFFF"/>
        </w:rPr>
        <w:t>stddiff</w:t>
      </w:r>
      <w:proofErr w:type="spellEnd"/>
      <w:r>
        <w:rPr>
          <w:rFonts w:ascii="Courier New" w:hAnsi="Courier New" w:cs="Courier New"/>
          <w:sz w:val="20"/>
          <w:szCs w:val="20"/>
          <w:shd w:val="clear" w:color="auto" w:fill="FFFFFF"/>
        </w:rPr>
        <w:t>(</w:t>
      </w:r>
      <w:proofErr w:type="spellStart"/>
      <w:proofErr w:type="gramEnd"/>
      <w:r>
        <w:rPr>
          <w:rFonts w:ascii="Courier New" w:hAnsi="Courier New" w:cs="Courier New"/>
          <w:sz w:val="20"/>
          <w:szCs w:val="20"/>
          <w:shd w:val="clear" w:color="auto" w:fill="FFFFFF"/>
        </w:rPr>
        <w:t>inds</w:t>
      </w:r>
      <w:proofErr w:type="spellEnd"/>
      <w:r>
        <w:rPr>
          <w:rFonts w:ascii="Courier New" w:hAnsi="Courier New" w:cs="Courier New"/>
          <w:sz w:val="20"/>
          <w:szCs w:val="20"/>
          <w:shd w:val="clear" w:color="auto" w:fill="FFFFFF"/>
        </w:rPr>
        <w:t>=</w:t>
      </w:r>
      <w:proofErr w:type="spellStart"/>
      <w:r>
        <w:rPr>
          <w:rFonts w:ascii="Courier New" w:hAnsi="Courier New" w:cs="Courier New"/>
          <w:sz w:val="20"/>
          <w:szCs w:val="20"/>
          <w:shd w:val="clear" w:color="auto" w:fill="FFFFFF"/>
        </w:rPr>
        <w:t>ps_data</w:t>
      </w:r>
      <w:proofErr w:type="spellEnd"/>
      <w:r>
        <w:rPr>
          <w:rFonts w:ascii="Courier New" w:hAnsi="Courier New" w:cs="Courier New"/>
          <w:sz w:val="20"/>
          <w:szCs w:val="20"/>
          <w:shd w:val="clear" w:color="auto" w:fill="FFFFFF"/>
        </w:rPr>
        <w:t xml:space="preserve">, </w:t>
      </w:r>
    </w:p>
    <w:p w14:paraId="63E04AF9" w14:textId="441A5FBE" w:rsidR="009D139D" w:rsidRDefault="009D139D" w:rsidP="00F71EC7">
      <w:pPr>
        <w:widowControl/>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t xml:space="preserve">   </w:t>
      </w:r>
      <w:proofErr w:type="spellStart"/>
      <w:r>
        <w:rPr>
          <w:rFonts w:ascii="Courier New" w:hAnsi="Courier New" w:cs="Courier New"/>
          <w:sz w:val="20"/>
          <w:szCs w:val="20"/>
          <w:shd w:val="clear" w:color="auto" w:fill="FFFFFF"/>
        </w:rPr>
        <w:t>Groupvar</w:t>
      </w:r>
      <w:proofErr w:type="spellEnd"/>
      <w:r>
        <w:rPr>
          <w:rFonts w:ascii="Courier New" w:hAnsi="Courier New" w:cs="Courier New"/>
          <w:sz w:val="20"/>
          <w:szCs w:val="20"/>
          <w:shd w:val="clear" w:color="auto" w:fill="FFFFFF"/>
        </w:rPr>
        <w:t>=</w:t>
      </w:r>
      <w:r w:rsidR="00F739AC">
        <w:rPr>
          <w:rFonts w:ascii="Courier New" w:hAnsi="Courier New" w:cs="Courier New"/>
          <w:sz w:val="20"/>
          <w:szCs w:val="20"/>
          <w:shd w:val="clear" w:color="auto" w:fill="FFFFFF"/>
        </w:rPr>
        <w:t>Rx</w:t>
      </w:r>
      <w:r>
        <w:rPr>
          <w:rFonts w:ascii="Courier New" w:hAnsi="Courier New" w:cs="Courier New"/>
          <w:sz w:val="20"/>
          <w:szCs w:val="20"/>
          <w:shd w:val="clear" w:color="auto" w:fill="FFFFFF"/>
        </w:rPr>
        <w:t>,</w:t>
      </w:r>
    </w:p>
    <w:p w14:paraId="2EA92087" w14:textId="277FBF16" w:rsidR="009D139D" w:rsidRDefault="00380B8A" w:rsidP="00F71EC7">
      <w:pPr>
        <w:widowControl/>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t xml:space="preserve">   </w:t>
      </w:r>
      <w:proofErr w:type="spellStart"/>
      <w:r>
        <w:rPr>
          <w:rFonts w:ascii="Courier New" w:hAnsi="Courier New" w:cs="Courier New"/>
          <w:sz w:val="20"/>
          <w:szCs w:val="20"/>
          <w:shd w:val="clear" w:color="auto" w:fill="FFFFFF"/>
        </w:rPr>
        <w:t>Charvars</w:t>
      </w:r>
      <w:proofErr w:type="spellEnd"/>
      <w:r>
        <w:rPr>
          <w:rFonts w:ascii="Courier New" w:hAnsi="Courier New" w:cs="Courier New"/>
          <w:sz w:val="20"/>
          <w:szCs w:val="20"/>
          <w:shd w:val="clear" w:color="auto" w:fill="FFFFFF"/>
        </w:rPr>
        <w:t xml:space="preserve">=male </w:t>
      </w:r>
      <w:proofErr w:type="spellStart"/>
      <w:r>
        <w:rPr>
          <w:rFonts w:ascii="Courier New" w:hAnsi="Courier New" w:cs="Courier New"/>
          <w:sz w:val="20"/>
          <w:szCs w:val="20"/>
          <w:shd w:val="clear" w:color="auto" w:fill="FFFFFF"/>
        </w:rPr>
        <w:t>ckd</w:t>
      </w:r>
      <w:proofErr w:type="spellEnd"/>
      <w:r>
        <w:rPr>
          <w:rFonts w:ascii="Courier New" w:hAnsi="Courier New" w:cs="Courier New"/>
          <w:sz w:val="20"/>
          <w:szCs w:val="20"/>
          <w:shd w:val="clear" w:color="auto" w:fill="FFFFFF"/>
        </w:rPr>
        <w:t xml:space="preserve"> liver diabetes </w:t>
      </w:r>
      <w:proofErr w:type="spellStart"/>
      <w:r>
        <w:rPr>
          <w:rFonts w:ascii="Courier New" w:hAnsi="Courier New" w:cs="Courier New"/>
          <w:sz w:val="20"/>
          <w:szCs w:val="20"/>
          <w:shd w:val="clear" w:color="auto" w:fill="FFFFFF"/>
        </w:rPr>
        <w:t>copd</w:t>
      </w:r>
      <w:proofErr w:type="spellEnd"/>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chf</w:t>
      </w:r>
      <w:proofErr w:type="spellEnd"/>
      <w:r>
        <w:rPr>
          <w:rFonts w:ascii="Courier New" w:hAnsi="Courier New" w:cs="Courier New"/>
          <w:sz w:val="20"/>
          <w:szCs w:val="20"/>
          <w:shd w:val="clear" w:color="auto" w:fill="FFFFFF"/>
        </w:rPr>
        <w:t xml:space="preserve"> cad </w:t>
      </w:r>
      <w:proofErr w:type="spellStart"/>
      <w:r>
        <w:rPr>
          <w:rFonts w:ascii="Courier New" w:hAnsi="Courier New" w:cs="Courier New"/>
          <w:sz w:val="20"/>
          <w:szCs w:val="20"/>
          <w:shd w:val="clear" w:color="auto" w:fill="FFFFFF"/>
        </w:rPr>
        <w:t>cvd</w:t>
      </w:r>
      <w:proofErr w:type="spellEnd"/>
      <w:r>
        <w:rPr>
          <w:rFonts w:ascii="Courier New" w:hAnsi="Courier New" w:cs="Courier New"/>
          <w:sz w:val="20"/>
          <w:szCs w:val="20"/>
          <w:shd w:val="clear" w:color="auto" w:fill="FFFFFF"/>
        </w:rPr>
        <w:t xml:space="preserve"> pad</w:t>
      </w:r>
      <w:r w:rsidR="009D139D">
        <w:rPr>
          <w:rFonts w:ascii="Courier New" w:hAnsi="Courier New" w:cs="Courier New"/>
          <w:sz w:val="20"/>
          <w:szCs w:val="20"/>
          <w:shd w:val="clear" w:color="auto" w:fill="FFFFFF"/>
        </w:rPr>
        <w:t>,</w:t>
      </w:r>
    </w:p>
    <w:p w14:paraId="2951AE5D" w14:textId="7744583D" w:rsidR="009D139D" w:rsidRDefault="009D139D" w:rsidP="00F71EC7">
      <w:pPr>
        <w:widowControl/>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t xml:space="preserve">   </w:t>
      </w:r>
      <w:proofErr w:type="spellStart"/>
      <w:r>
        <w:rPr>
          <w:rFonts w:ascii="Courier New" w:hAnsi="Courier New" w:cs="Courier New"/>
          <w:sz w:val="20"/>
          <w:szCs w:val="20"/>
          <w:shd w:val="clear" w:color="auto" w:fill="FFFFFF"/>
        </w:rPr>
        <w:t>Numvars</w:t>
      </w:r>
      <w:proofErr w:type="spellEnd"/>
      <w:r>
        <w:rPr>
          <w:rFonts w:ascii="Courier New" w:hAnsi="Courier New" w:cs="Courier New"/>
          <w:sz w:val="20"/>
          <w:szCs w:val="20"/>
          <w:shd w:val="clear" w:color="auto" w:fill="FFFFFF"/>
        </w:rPr>
        <w:t>=</w:t>
      </w:r>
      <w:r w:rsidR="00380B8A">
        <w:rPr>
          <w:rFonts w:ascii="Courier New" w:hAnsi="Courier New" w:cs="Courier New"/>
          <w:sz w:val="20"/>
          <w:szCs w:val="20"/>
          <w:shd w:val="clear" w:color="auto" w:fill="FFFFFF"/>
        </w:rPr>
        <w:t>age</w:t>
      </w:r>
      <w:r>
        <w:rPr>
          <w:rFonts w:ascii="Courier New" w:hAnsi="Courier New" w:cs="Courier New"/>
          <w:sz w:val="20"/>
          <w:szCs w:val="20"/>
          <w:shd w:val="clear" w:color="auto" w:fill="FFFFFF"/>
        </w:rPr>
        <w:t>,</w:t>
      </w:r>
    </w:p>
    <w:p w14:paraId="3D9AFF06" w14:textId="7163A8C2" w:rsidR="009D139D" w:rsidRDefault="009D139D" w:rsidP="00F71EC7">
      <w:pPr>
        <w:widowControl/>
        <w:ind w:left="72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t xml:space="preserve">   </w:t>
      </w:r>
      <w:proofErr w:type="spellStart"/>
      <w:r>
        <w:rPr>
          <w:rFonts w:ascii="Courier New" w:hAnsi="Courier New" w:cs="Courier New"/>
          <w:sz w:val="20"/>
          <w:szCs w:val="20"/>
          <w:shd w:val="clear" w:color="auto" w:fill="FFFFFF"/>
        </w:rPr>
        <w:t>Stdfmt</w:t>
      </w:r>
      <w:proofErr w:type="spellEnd"/>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8.4</w:t>
      </w:r>
      <w:r>
        <w:rPr>
          <w:rFonts w:ascii="Courier New" w:hAnsi="Courier New" w:cs="Courier New"/>
          <w:sz w:val="20"/>
          <w:szCs w:val="20"/>
          <w:shd w:val="clear" w:color="auto" w:fill="FFFFFF"/>
        </w:rPr>
        <w:t>,</w:t>
      </w:r>
    </w:p>
    <w:p w14:paraId="7B806AAF" w14:textId="6496CB0B" w:rsidR="007212FB" w:rsidRDefault="009D139D" w:rsidP="00F71EC7">
      <w:pPr>
        <w:widowControl/>
        <w:ind w:left="144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Outds</w:t>
      </w:r>
      <w:proofErr w:type="spellEnd"/>
      <w:r>
        <w:rPr>
          <w:rFonts w:ascii="Courier New" w:hAnsi="Courier New" w:cs="Courier New"/>
          <w:sz w:val="20"/>
          <w:szCs w:val="20"/>
          <w:shd w:val="clear" w:color="auto" w:fill="FFFFFF"/>
        </w:rPr>
        <w:t>=</w:t>
      </w:r>
      <w:r w:rsidR="00F739AC">
        <w:rPr>
          <w:rFonts w:ascii="Courier New" w:hAnsi="Courier New" w:cs="Courier New"/>
          <w:sz w:val="20"/>
          <w:szCs w:val="20"/>
          <w:shd w:val="clear" w:color="auto" w:fill="FFFFFF"/>
        </w:rPr>
        <w:t>result</w:t>
      </w:r>
      <w:r>
        <w:rPr>
          <w:rFonts w:ascii="Courier New" w:hAnsi="Courier New" w:cs="Courier New"/>
          <w:sz w:val="20"/>
          <w:szCs w:val="20"/>
          <w:shd w:val="clear" w:color="auto" w:fill="FFFFFF"/>
        </w:rPr>
        <w:t>);</w:t>
      </w:r>
    </w:p>
    <w:p w14:paraId="05EE8D84" w14:textId="7CFCB42C" w:rsidR="00F739AC" w:rsidRDefault="00F739AC" w:rsidP="00F71EC7">
      <w:pPr>
        <w:widowControl/>
        <w:jc w:val="left"/>
        <w:rPr>
          <w:rFonts w:ascii="Trebuchet MS" w:hAnsi="Trebuchet MS" w:cs="Trebuchet MS"/>
        </w:rPr>
      </w:pPr>
    </w:p>
    <w:p w14:paraId="0598F9B8" w14:textId="09107687" w:rsidR="00F739AC" w:rsidRPr="00AE5346" w:rsidRDefault="00F739AC" w:rsidP="00F71EC7">
      <w:pPr>
        <w:widowControl/>
        <w:ind w:left="720"/>
        <w:jc w:val="left"/>
        <w:rPr>
          <w:rFonts w:asciiTheme="minorHAnsi" w:hAnsiTheme="minorHAnsi" w:cs="Trebuchet MS"/>
        </w:rPr>
      </w:pPr>
      <w:proofErr w:type="spellStart"/>
      <w:r w:rsidRPr="00AE5346">
        <w:rPr>
          <w:rFonts w:asciiTheme="minorHAnsi" w:hAnsiTheme="minorHAnsi" w:cs="Trebuchet MS"/>
        </w:rPr>
        <w:t>Inds</w:t>
      </w:r>
      <w:proofErr w:type="spellEnd"/>
      <w:r w:rsidRPr="00AE5346">
        <w:rPr>
          <w:rFonts w:asciiTheme="minorHAnsi" w:hAnsiTheme="minorHAnsi" w:cs="Trebuchet MS"/>
        </w:rPr>
        <w:t xml:space="preserve"> - input data set, </w:t>
      </w:r>
      <w:proofErr w:type="spellStart"/>
      <w:r w:rsidRPr="00AE5346">
        <w:rPr>
          <w:rFonts w:asciiTheme="minorHAnsi" w:hAnsiTheme="minorHAnsi" w:cs="Trebuchet MS"/>
        </w:rPr>
        <w:t>groupvar</w:t>
      </w:r>
      <w:proofErr w:type="spellEnd"/>
      <w:r w:rsidRPr="00AE5346">
        <w:rPr>
          <w:rFonts w:asciiTheme="minorHAnsi" w:hAnsiTheme="minorHAnsi" w:cs="Trebuchet MS"/>
        </w:rPr>
        <w:t xml:space="preserve"> - variable that defines the study groups, </w:t>
      </w:r>
      <w:proofErr w:type="spellStart"/>
      <w:r w:rsidRPr="00AE5346">
        <w:rPr>
          <w:rFonts w:asciiTheme="minorHAnsi" w:hAnsiTheme="minorHAnsi" w:cs="Trebuchet MS"/>
        </w:rPr>
        <w:t>charvars</w:t>
      </w:r>
      <w:proofErr w:type="spellEnd"/>
      <w:r w:rsidRPr="00AE5346">
        <w:rPr>
          <w:rFonts w:asciiTheme="minorHAnsi" w:hAnsiTheme="minorHAnsi" w:cs="Trebuchet MS"/>
        </w:rPr>
        <w:t xml:space="preserve"> – categorical variables, </w:t>
      </w:r>
      <w:proofErr w:type="spellStart"/>
      <w:r w:rsidRPr="00AE5346">
        <w:rPr>
          <w:rFonts w:asciiTheme="minorHAnsi" w:hAnsiTheme="minorHAnsi" w:cs="Trebuchet MS"/>
        </w:rPr>
        <w:t>numvars</w:t>
      </w:r>
      <w:proofErr w:type="spellEnd"/>
      <w:r w:rsidRPr="00AE5346">
        <w:rPr>
          <w:rFonts w:asciiTheme="minorHAnsi" w:hAnsiTheme="minorHAnsi" w:cs="Trebuchet MS"/>
        </w:rPr>
        <w:t xml:space="preserve"> – continuous variables, </w:t>
      </w:r>
      <w:proofErr w:type="spellStart"/>
      <w:r w:rsidRPr="00AE5346">
        <w:rPr>
          <w:rFonts w:asciiTheme="minorHAnsi" w:hAnsiTheme="minorHAnsi" w:cs="Trebuchet MS"/>
        </w:rPr>
        <w:t>stdfmt</w:t>
      </w:r>
      <w:proofErr w:type="spellEnd"/>
      <w:r w:rsidRPr="00AE5346">
        <w:rPr>
          <w:rFonts w:asciiTheme="minorHAnsi" w:hAnsiTheme="minorHAnsi" w:cs="Trebuchet MS"/>
        </w:rPr>
        <w:t xml:space="preserve"> – format of standardized difference, </w:t>
      </w:r>
      <w:proofErr w:type="spellStart"/>
      <w:r w:rsidRPr="00AE5346">
        <w:rPr>
          <w:rFonts w:asciiTheme="minorHAnsi" w:hAnsiTheme="minorHAnsi" w:cs="Trebuchet MS"/>
        </w:rPr>
        <w:t>outds</w:t>
      </w:r>
      <w:proofErr w:type="spellEnd"/>
      <w:r w:rsidRPr="00AE5346">
        <w:rPr>
          <w:rFonts w:asciiTheme="minorHAnsi" w:hAnsiTheme="minorHAnsi" w:cs="Trebuchet MS"/>
        </w:rPr>
        <w:t xml:space="preserve"> – output data set.</w:t>
      </w:r>
    </w:p>
    <w:p w14:paraId="1A9C957A" w14:textId="77777777" w:rsidR="00F739AC" w:rsidRDefault="00F739AC" w:rsidP="00F71EC7">
      <w:pPr>
        <w:widowControl/>
        <w:jc w:val="left"/>
        <w:rPr>
          <w:rFonts w:ascii="Trebuchet MS" w:hAnsi="Trebuchet MS" w:cs="Trebuchet MS"/>
        </w:rPr>
      </w:pPr>
    </w:p>
    <w:p w14:paraId="0889BB68" w14:textId="778C9AE7" w:rsidR="007212FB" w:rsidRPr="00AE5346" w:rsidRDefault="00F739AC" w:rsidP="00F71EC7">
      <w:pPr>
        <w:pStyle w:val="ListParagraph"/>
        <w:widowControl/>
        <w:numPr>
          <w:ilvl w:val="2"/>
          <w:numId w:val="2"/>
        </w:numPr>
        <w:tabs>
          <w:tab w:val="left" w:pos="360"/>
          <w:tab w:val="left" w:pos="720"/>
        </w:tabs>
        <w:jc w:val="left"/>
        <w:rPr>
          <w:rFonts w:asciiTheme="minorHAnsi" w:hAnsiTheme="minorHAnsi" w:cs="Trebuchet MS"/>
        </w:rPr>
      </w:pPr>
      <w:r w:rsidRPr="00AE5346">
        <w:rPr>
          <w:rFonts w:asciiTheme="minorHAnsi" w:hAnsiTheme="minorHAnsi" w:cs="Trebuchet MS"/>
        </w:rPr>
        <w:t>Call the</w:t>
      </w:r>
      <w:r w:rsidR="007212FB" w:rsidRPr="00AE5346">
        <w:rPr>
          <w:rFonts w:asciiTheme="minorHAnsi" w:hAnsiTheme="minorHAnsi" w:cs="Trebuchet MS"/>
        </w:rPr>
        <w:t xml:space="preserve"> </w:t>
      </w:r>
      <w:proofErr w:type="spellStart"/>
      <w:r w:rsidR="007212FB" w:rsidRPr="00AE5346">
        <w:rPr>
          <w:rFonts w:asciiTheme="minorHAnsi" w:hAnsiTheme="minorHAnsi" w:cs="Trebuchet MS"/>
        </w:rPr>
        <w:t>stddiff</w:t>
      </w:r>
      <w:proofErr w:type="spellEnd"/>
      <w:r w:rsidR="007212FB" w:rsidRPr="00AE5346">
        <w:rPr>
          <w:rFonts w:asciiTheme="minorHAnsi" w:hAnsiTheme="minorHAnsi" w:cs="Trebuchet MS"/>
        </w:rPr>
        <w:t xml:space="preserve"> macro </w:t>
      </w:r>
      <w:r w:rsidRPr="00AE5346">
        <w:rPr>
          <w:rFonts w:asciiTheme="minorHAnsi" w:hAnsiTheme="minorHAnsi" w:cs="Trebuchet MS"/>
        </w:rPr>
        <w:t xml:space="preserve">again </w:t>
      </w:r>
      <w:r w:rsidR="007212FB" w:rsidRPr="00AE5346">
        <w:rPr>
          <w:rFonts w:asciiTheme="minorHAnsi" w:hAnsiTheme="minorHAnsi" w:cs="Trebuchet MS"/>
        </w:rPr>
        <w:t xml:space="preserve">to calculate the standardized mean difference after weighting. </w:t>
      </w:r>
      <w:r w:rsidRPr="00AE5346">
        <w:rPr>
          <w:rFonts w:asciiTheme="minorHAnsi" w:hAnsiTheme="minorHAnsi" w:cs="Trebuchet MS"/>
        </w:rPr>
        <w:t>“</w:t>
      </w:r>
      <w:proofErr w:type="spellStart"/>
      <w:r w:rsidRPr="00AE5346">
        <w:rPr>
          <w:rFonts w:asciiTheme="minorHAnsi" w:hAnsiTheme="minorHAnsi" w:cs="Trebuchet MS"/>
        </w:rPr>
        <w:t>Wtvar</w:t>
      </w:r>
      <w:proofErr w:type="spellEnd"/>
      <w:r w:rsidRPr="00AE5346">
        <w:rPr>
          <w:rFonts w:asciiTheme="minorHAnsi" w:hAnsiTheme="minorHAnsi" w:cs="Trebuchet MS"/>
        </w:rPr>
        <w:t xml:space="preserve">” specifies the variable containing the standardized </w:t>
      </w:r>
      <w:r w:rsidR="00AE5346" w:rsidRPr="00AE5346">
        <w:rPr>
          <w:rFonts w:asciiTheme="minorHAnsi" w:hAnsiTheme="minorHAnsi" w:cs="Trebuchet MS"/>
        </w:rPr>
        <w:t xml:space="preserve">propensity score and is added to the </w:t>
      </w:r>
      <w:r w:rsidR="00AE5346">
        <w:rPr>
          <w:rFonts w:asciiTheme="minorHAnsi" w:hAnsiTheme="minorHAnsi" w:cs="Trebuchet MS"/>
        </w:rPr>
        <w:t xml:space="preserve">macro </w:t>
      </w:r>
      <w:r w:rsidR="00AE5346" w:rsidRPr="00AE5346">
        <w:rPr>
          <w:rFonts w:asciiTheme="minorHAnsi" w:hAnsiTheme="minorHAnsi" w:cs="Trebuchet MS"/>
        </w:rPr>
        <w:t>call statemen</w:t>
      </w:r>
      <w:r w:rsidR="00AE5346">
        <w:rPr>
          <w:rFonts w:asciiTheme="minorHAnsi" w:hAnsiTheme="minorHAnsi" w:cs="Trebuchet MS"/>
        </w:rPr>
        <w:t>t</w:t>
      </w:r>
      <w:r w:rsidR="00AE5346" w:rsidRPr="00AE5346">
        <w:rPr>
          <w:rFonts w:asciiTheme="minorHAnsi" w:hAnsiTheme="minorHAnsi" w:cs="Trebuchet MS"/>
        </w:rPr>
        <w:t xml:space="preserve">.  </w:t>
      </w:r>
      <w:r w:rsidR="007212FB" w:rsidRPr="00AE5346">
        <w:rPr>
          <w:rFonts w:asciiTheme="minorHAnsi" w:hAnsiTheme="minorHAnsi" w:cs="Trebuchet MS"/>
        </w:rPr>
        <w:t xml:space="preserve">If the standardized differences are all less than or equal to </w:t>
      </w:r>
      <w:r w:rsidR="008E60EC">
        <w:rPr>
          <w:rFonts w:asciiTheme="minorHAnsi" w:hAnsiTheme="minorHAnsi" w:cs="Trebuchet MS"/>
        </w:rPr>
        <w:t>0</w:t>
      </w:r>
      <w:r w:rsidR="007212FB" w:rsidRPr="00AE5346">
        <w:rPr>
          <w:rFonts w:asciiTheme="minorHAnsi" w:hAnsiTheme="minorHAnsi" w:cs="Trebuchet MS"/>
        </w:rPr>
        <w:t>.1</w:t>
      </w:r>
      <w:r w:rsidR="008E60EC">
        <w:rPr>
          <w:rFonts w:asciiTheme="minorHAnsi" w:hAnsiTheme="minorHAnsi" w:cs="Trebuchet MS"/>
        </w:rPr>
        <w:t>,</w:t>
      </w:r>
      <w:r w:rsidR="007212FB" w:rsidRPr="00AE5346">
        <w:rPr>
          <w:rFonts w:asciiTheme="minorHAnsi" w:hAnsiTheme="minorHAnsi" w:cs="Trebuchet MS"/>
        </w:rPr>
        <w:t xml:space="preserve"> then the balancing is considered successful. </w:t>
      </w:r>
    </w:p>
    <w:p w14:paraId="048B6F41" w14:textId="77777777" w:rsidR="00F739AC" w:rsidRPr="00403142" w:rsidRDefault="00F739AC" w:rsidP="00F71EC7">
      <w:pPr>
        <w:pStyle w:val="ListParagraph"/>
        <w:widowControl/>
        <w:tabs>
          <w:tab w:val="left" w:pos="360"/>
          <w:tab w:val="left" w:pos="720"/>
        </w:tabs>
        <w:jc w:val="left"/>
        <w:rPr>
          <w:rFonts w:asciiTheme="minorHAnsi" w:hAnsiTheme="minorHAnsi" w:cs="Trebuchet MS"/>
        </w:rPr>
      </w:pPr>
    </w:p>
    <w:p w14:paraId="78B6BB52" w14:textId="676BC147" w:rsidR="00AE5346" w:rsidRDefault="00AE5346" w:rsidP="00F71EC7">
      <w:pPr>
        <w:widowControl/>
        <w:tabs>
          <w:tab w:val="left" w:pos="180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w:t>
      </w:r>
      <w:proofErr w:type="spellStart"/>
      <w:proofErr w:type="gramStart"/>
      <w:r>
        <w:rPr>
          <w:rFonts w:ascii="Courier New" w:hAnsi="Courier New" w:cs="Courier New"/>
          <w:b/>
          <w:bCs/>
          <w:i/>
          <w:iCs/>
          <w:sz w:val="20"/>
          <w:szCs w:val="20"/>
          <w:shd w:val="clear" w:color="auto" w:fill="FFFFFF"/>
        </w:rPr>
        <w:t>stddiff</w:t>
      </w:r>
      <w:proofErr w:type="spellEnd"/>
      <w:r>
        <w:rPr>
          <w:rFonts w:ascii="Courier New" w:hAnsi="Courier New" w:cs="Courier New"/>
          <w:sz w:val="20"/>
          <w:szCs w:val="20"/>
          <w:shd w:val="clear" w:color="auto" w:fill="FFFFFF"/>
        </w:rPr>
        <w:t>(</w:t>
      </w:r>
      <w:proofErr w:type="spellStart"/>
      <w:proofErr w:type="gramEnd"/>
      <w:r>
        <w:rPr>
          <w:rFonts w:ascii="Courier New" w:hAnsi="Courier New" w:cs="Courier New"/>
          <w:sz w:val="20"/>
          <w:szCs w:val="20"/>
          <w:shd w:val="clear" w:color="auto" w:fill="FFFFFF"/>
        </w:rPr>
        <w:t>inds</w:t>
      </w:r>
      <w:proofErr w:type="spellEnd"/>
      <w:r>
        <w:rPr>
          <w:rFonts w:ascii="Courier New" w:hAnsi="Courier New" w:cs="Courier New"/>
          <w:sz w:val="20"/>
          <w:szCs w:val="20"/>
          <w:shd w:val="clear" w:color="auto" w:fill="FFFFFF"/>
        </w:rPr>
        <w:t>=</w:t>
      </w:r>
      <w:proofErr w:type="spellStart"/>
      <w:r>
        <w:rPr>
          <w:rFonts w:ascii="Courier New" w:hAnsi="Courier New" w:cs="Courier New"/>
          <w:sz w:val="20"/>
          <w:szCs w:val="20"/>
          <w:shd w:val="clear" w:color="auto" w:fill="FFFFFF"/>
        </w:rPr>
        <w:t>ps_data</w:t>
      </w:r>
      <w:proofErr w:type="spellEnd"/>
      <w:r>
        <w:rPr>
          <w:rFonts w:ascii="Courier New" w:hAnsi="Courier New" w:cs="Courier New"/>
          <w:sz w:val="20"/>
          <w:szCs w:val="20"/>
          <w:shd w:val="clear" w:color="auto" w:fill="FFFFFF"/>
        </w:rPr>
        <w:t xml:space="preserve">, </w:t>
      </w:r>
    </w:p>
    <w:p w14:paraId="153D3852" w14:textId="08B92C70" w:rsidR="00AE5346" w:rsidRDefault="00AE5346" w:rsidP="00F71EC7">
      <w:pPr>
        <w:widowControl/>
        <w:tabs>
          <w:tab w:val="left" w:pos="180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proofErr w:type="spellStart"/>
      <w:r>
        <w:rPr>
          <w:rFonts w:ascii="Courier New" w:hAnsi="Courier New" w:cs="Courier New"/>
          <w:sz w:val="20"/>
          <w:szCs w:val="20"/>
          <w:shd w:val="clear" w:color="auto" w:fill="FFFFFF"/>
        </w:rPr>
        <w:t>Groupvar</w:t>
      </w:r>
      <w:proofErr w:type="spellEnd"/>
      <w:r>
        <w:rPr>
          <w:rFonts w:ascii="Courier New" w:hAnsi="Courier New" w:cs="Courier New"/>
          <w:sz w:val="20"/>
          <w:szCs w:val="20"/>
          <w:shd w:val="clear" w:color="auto" w:fill="FFFFFF"/>
        </w:rPr>
        <w:t>=</w:t>
      </w:r>
      <w:r w:rsidR="00613DC4">
        <w:rPr>
          <w:rFonts w:ascii="Courier New" w:hAnsi="Courier New" w:cs="Courier New"/>
          <w:sz w:val="20"/>
          <w:szCs w:val="20"/>
          <w:shd w:val="clear" w:color="auto" w:fill="FFFFFF"/>
        </w:rPr>
        <w:t>Rx</w:t>
      </w:r>
      <w:r>
        <w:rPr>
          <w:rFonts w:ascii="Courier New" w:hAnsi="Courier New" w:cs="Courier New"/>
          <w:sz w:val="20"/>
          <w:szCs w:val="20"/>
          <w:shd w:val="clear" w:color="auto" w:fill="FFFFFF"/>
        </w:rPr>
        <w:t>,</w:t>
      </w:r>
    </w:p>
    <w:p w14:paraId="68A65B42" w14:textId="591D4DD3" w:rsidR="00AE5346" w:rsidRDefault="00AE5346" w:rsidP="00F71EC7">
      <w:pPr>
        <w:widowControl/>
        <w:tabs>
          <w:tab w:val="left" w:pos="180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proofErr w:type="spellStart"/>
      <w:r>
        <w:rPr>
          <w:rFonts w:ascii="Courier New" w:hAnsi="Courier New" w:cs="Courier New"/>
          <w:sz w:val="20"/>
          <w:szCs w:val="20"/>
          <w:shd w:val="clear" w:color="auto" w:fill="FFFFFF"/>
        </w:rPr>
        <w:t>Charvars</w:t>
      </w:r>
      <w:proofErr w:type="spellEnd"/>
      <w:r>
        <w:rPr>
          <w:rFonts w:ascii="Courier New" w:hAnsi="Courier New" w:cs="Courier New"/>
          <w:sz w:val="20"/>
          <w:szCs w:val="20"/>
          <w:shd w:val="clear" w:color="auto" w:fill="FFFFFF"/>
        </w:rPr>
        <w:t>=</w:t>
      </w:r>
      <w:r w:rsidRPr="00AE5346">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 xml:space="preserve">male </w:t>
      </w:r>
      <w:proofErr w:type="spellStart"/>
      <w:r>
        <w:rPr>
          <w:rFonts w:ascii="Courier New" w:hAnsi="Courier New" w:cs="Courier New"/>
          <w:sz w:val="20"/>
          <w:szCs w:val="20"/>
          <w:shd w:val="clear" w:color="auto" w:fill="FFFFFF"/>
        </w:rPr>
        <w:t>ckd</w:t>
      </w:r>
      <w:proofErr w:type="spellEnd"/>
      <w:r>
        <w:rPr>
          <w:rFonts w:ascii="Courier New" w:hAnsi="Courier New" w:cs="Courier New"/>
          <w:sz w:val="20"/>
          <w:szCs w:val="20"/>
          <w:shd w:val="clear" w:color="auto" w:fill="FFFFFF"/>
        </w:rPr>
        <w:t xml:space="preserve"> liver diabetes </w:t>
      </w:r>
      <w:proofErr w:type="spellStart"/>
      <w:r>
        <w:rPr>
          <w:rFonts w:ascii="Courier New" w:hAnsi="Courier New" w:cs="Courier New"/>
          <w:sz w:val="20"/>
          <w:szCs w:val="20"/>
          <w:shd w:val="clear" w:color="auto" w:fill="FFFFFF"/>
        </w:rPr>
        <w:t>copd</w:t>
      </w:r>
      <w:proofErr w:type="spellEnd"/>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chf</w:t>
      </w:r>
      <w:proofErr w:type="spellEnd"/>
      <w:r>
        <w:rPr>
          <w:rFonts w:ascii="Courier New" w:hAnsi="Courier New" w:cs="Courier New"/>
          <w:sz w:val="20"/>
          <w:szCs w:val="20"/>
          <w:shd w:val="clear" w:color="auto" w:fill="FFFFFF"/>
        </w:rPr>
        <w:t xml:space="preserve"> cad </w:t>
      </w:r>
      <w:proofErr w:type="spellStart"/>
      <w:r>
        <w:rPr>
          <w:rFonts w:ascii="Courier New" w:hAnsi="Courier New" w:cs="Courier New"/>
          <w:sz w:val="20"/>
          <w:szCs w:val="20"/>
          <w:shd w:val="clear" w:color="auto" w:fill="FFFFFF"/>
        </w:rPr>
        <w:t>cvd</w:t>
      </w:r>
      <w:proofErr w:type="spellEnd"/>
      <w:r>
        <w:rPr>
          <w:rFonts w:ascii="Courier New" w:hAnsi="Courier New" w:cs="Courier New"/>
          <w:sz w:val="20"/>
          <w:szCs w:val="20"/>
          <w:shd w:val="clear" w:color="auto" w:fill="FFFFFF"/>
        </w:rPr>
        <w:t xml:space="preserve"> pad,</w:t>
      </w:r>
    </w:p>
    <w:p w14:paraId="5107D907" w14:textId="60A64008" w:rsidR="00AE5346" w:rsidRDefault="00AE5346" w:rsidP="00F71EC7">
      <w:pPr>
        <w:widowControl/>
        <w:tabs>
          <w:tab w:val="left" w:pos="180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proofErr w:type="spellStart"/>
      <w:r>
        <w:rPr>
          <w:rFonts w:ascii="Courier New" w:hAnsi="Courier New" w:cs="Courier New"/>
          <w:sz w:val="20"/>
          <w:szCs w:val="20"/>
          <w:shd w:val="clear" w:color="auto" w:fill="FFFFFF"/>
        </w:rPr>
        <w:t>Numvars</w:t>
      </w:r>
      <w:proofErr w:type="spellEnd"/>
      <w:r>
        <w:rPr>
          <w:rFonts w:ascii="Courier New" w:hAnsi="Courier New" w:cs="Courier New"/>
          <w:sz w:val="20"/>
          <w:szCs w:val="20"/>
          <w:shd w:val="clear" w:color="auto" w:fill="FFFFFF"/>
        </w:rPr>
        <w:t>=age,</w:t>
      </w:r>
    </w:p>
    <w:p w14:paraId="351DCA85" w14:textId="73C2A669" w:rsidR="00AE5346" w:rsidRDefault="00AE5346" w:rsidP="00F71EC7">
      <w:pPr>
        <w:widowControl/>
        <w:tabs>
          <w:tab w:val="left" w:pos="180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proofErr w:type="spellStart"/>
      <w:r>
        <w:rPr>
          <w:rFonts w:ascii="Courier New" w:hAnsi="Courier New" w:cs="Courier New"/>
          <w:sz w:val="20"/>
          <w:szCs w:val="20"/>
          <w:shd w:val="clear" w:color="auto" w:fill="FFFFFF"/>
        </w:rPr>
        <w:t>Wtvar</w:t>
      </w:r>
      <w:proofErr w:type="spellEnd"/>
      <w:r>
        <w:rPr>
          <w:rFonts w:ascii="Courier New" w:hAnsi="Courier New" w:cs="Courier New"/>
          <w:sz w:val="20"/>
          <w:szCs w:val="20"/>
          <w:shd w:val="clear" w:color="auto" w:fill="FFFFFF"/>
        </w:rPr>
        <w:t>=</w:t>
      </w:r>
      <w:proofErr w:type="spellStart"/>
      <w:r>
        <w:rPr>
          <w:rFonts w:ascii="Courier New" w:hAnsi="Courier New" w:cs="Courier New"/>
          <w:sz w:val="20"/>
          <w:szCs w:val="20"/>
          <w:shd w:val="clear" w:color="auto" w:fill="FFFFFF"/>
        </w:rPr>
        <w:t>st_ps_wt</w:t>
      </w:r>
      <w:proofErr w:type="spellEnd"/>
      <w:r>
        <w:rPr>
          <w:rFonts w:ascii="Courier New" w:hAnsi="Courier New" w:cs="Courier New"/>
          <w:sz w:val="20"/>
          <w:szCs w:val="20"/>
          <w:shd w:val="clear" w:color="auto" w:fill="FFFFFF"/>
        </w:rPr>
        <w:t>,</w:t>
      </w:r>
    </w:p>
    <w:p w14:paraId="52EF1626" w14:textId="516BF991" w:rsidR="00AE5346" w:rsidRDefault="00AE5346" w:rsidP="00F71EC7">
      <w:pPr>
        <w:widowControl/>
        <w:tabs>
          <w:tab w:val="left" w:pos="180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ab/>
      </w:r>
      <w:proofErr w:type="spellStart"/>
      <w:r>
        <w:rPr>
          <w:rFonts w:ascii="Courier New" w:hAnsi="Courier New" w:cs="Courier New"/>
          <w:sz w:val="20"/>
          <w:szCs w:val="20"/>
          <w:shd w:val="clear" w:color="auto" w:fill="FFFFFF"/>
        </w:rPr>
        <w:t>Stdfmt</w:t>
      </w:r>
      <w:proofErr w:type="spellEnd"/>
      <w:r>
        <w:rPr>
          <w:rFonts w:ascii="Courier New" w:hAnsi="Courier New" w:cs="Courier New"/>
          <w:sz w:val="20"/>
          <w:szCs w:val="20"/>
          <w:shd w:val="clear" w:color="auto" w:fill="FFFFFF"/>
        </w:rPr>
        <w:t>=</w:t>
      </w:r>
      <w:r>
        <w:rPr>
          <w:rFonts w:ascii="Courier New" w:hAnsi="Courier New" w:cs="Courier New"/>
          <w:b/>
          <w:bCs/>
          <w:color w:val="008080"/>
          <w:sz w:val="20"/>
          <w:szCs w:val="20"/>
          <w:shd w:val="clear" w:color="auto" w:fill="FFFFFF"/>
        </w:rPr>
        <w:t>8.4</w:t>
      </w:r>
      <w:r>
        <w:rPr>
          <w:rFonts w:ascii="Courier New" w:hAnsi="Courier New" w:cs="Courier New"/>
          <w:sz w:val="20"/>
          <w:szCs w:val="20"/>
          <w:shd w:val="clear" w:color="auto" w:fill="FFFFFF"/>
        </w:rPr>
        <w:t>,</w:t>
      </w:r>
    </w:p>
    <w:p w14:paraId="393194BC" w14:textId="3C61BB99" w:rsidR="00AE5346" w:rsidRDefault="00AE5346" w:rsidP="00F71EC7">
      <w:pPr>
        <w:widowControl/>
        <w:tabs>
          <w:tab w:val="left" w:pos="180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proofErr w:type="spellStart"/>
      <w:r>
        <w:rPr>
          <w:rFonts w:ascii="Courier New" w:hAnsi="Courier New" w:cs="Courier New"/>
          <w:sz w:val="20"/>
          <w:szCs w:val="20"/>
          <w:shd w:val="clear" w:color="auto" w:fill="FFFFFF"/>
        </w:rPr>
        <w:t>Outds</w:t>
      </w:r>
      <w:proofErr w:type="spellEnd"/>
      <w:r>
        <w:rPr>
          <w:rFonts w:ascii="Courier New" w:hAnsi="Courier New" w:cs="Courier New"/>
          <w:sz w:val="20"/>
          <w:szCs w:val="20"/>
          <w:shd w:val="clear" w:color="auto" w:fill="FFFFFF"/>
        </w:rPr>
        <w:t>=result);</w:t>
      </w:r>
    </w:p>
    <w:p w14:paraId="322954AF" w14:textId="53CF48C6" w:rsidR="00A9549B" w:rsidRDefault="00A9549B" w:rsidP="00F71EC7">
      <w:pPr>
        <w:jc w:val="left"/>
        <w:rPr>
          <w:rFonts w:asciiTheme="minorHAnsi" w:hAnsiTheme="minorHAnsi" w:cstheme="minorHAnsi"/>
          <w:color w:val="000000" w:themeColor="text1"/>
        </w:rPr>
      </w:pPr>
    </w:p>
    <w:p w14:paraId="66CAC4B9" w14:textId="4D52A762" w:rsidR="00147003" w:rsidRPr="00147003" w:rsidRDefault="00613DC4" w:rsidP="00F71EC7">
      <w:pPr>
        <w:pStyle w:val="ListParagraph"/>
        <w:numPr>
          <w:ilvl w:val="1"/>
          <w:numId w:val="2"/>
        </w:numPr>
        <w:jc w:val="left"/>
        <w:rPr>
          <w:rFonts w:asciiTheme="minorHAnsi" w:hAnsiTheme="minorHAnsi" w:cstheme="minorHAnsi"/>
          <w:color w:val="000000" w:themeColor="text1"/>
        </w:rPr>
      </w:pPr>
      <w:r w:rsidRPr="00613DC4">
        <w:rPr>
          <w:rFonts w:asciiTheme="minorHAnsi" w:hAnsiTheme="minorHAnsi" w:cstheme="minorHAnsi"/>
          <w:color w:val="000000" w:themeColor="text1"/>
        </w:rPr>
        <w:t xml:space="preserve">The ASD before and after weighting can be reported in tabular or graph format. </w:t>
      </w:r>
      <w:r w:rsidR="00EA1672">
        <w:rPr>
          <w:rFonts w:asciiTheme="minorHAnsi" w:hAnsiTheme="minorHAnsi" w:cstheme="minorHAnsi"/>
          <w:color w:val="000000" w:themeColor="text1"/>
        </w:rPr>
        <w:t>For directions for utilizing a SAS macro to gene</w:t>
      </w:r>
      <w:r w:rsidR="009231FC">
        <w:rPr>
          <w:rFonts w:asciiTheme="minorHAnsi" w:hAnsiTheme="minorHAnsi" w:cstheme="minorHAnsi"/>
          <w:color w:val="000000" w:themeColor="text1"/>
        </w:rPr>
        <w:t>r</w:t>
      </w:r>
      <w:r w:rsidR="00EA1672">
        <w:rPr>
          <w:rFonts w:asciiTheme="minorHAnsi" w:hAnsiTheme="minorHAnsi" w:cstheme="minorHAnsi"/>
          <w:color w:val="000000" w:themeColor="text1"/>
        </w:rPr>
        <w:t xml:space="preserve">ate a plot, please see the supplementary materials.  </w:t>
      </w:r>
    </w:p>
    <w:p w14:paraId="35A81C46" w14:textId="77777777" w:rsidR="00EA1672" w:rsidRDefault="00EA1672" w:rsidP="00F71EC7">
      <w:pPr>
        <w:pStyle w:val="ListParagraph"/>
        <w:jc w:val="left"/>
        <w:rPr>
          <w:rFonts w:asciiTheme="minorHAnsi" w:hAnsiTheme="minorHAnsi" w:cstheme="minorHAnsi"/>
          <w:color w:val="000000" w:themeColor="text1"/>
        </w:rPr>
      </w:pPr>
    </w:p>
    <w:p w14:paraId="5227AE8E" w14:textId="76EC48D1" w:rsidR="007212FB" w:rsidRDefault="008E60EC" w:rsidP="00F71EC7">
      <w:pPr>
        <w:pStyle w:val="ListParagraph"/>
        <w:numPr>
          <w:ilvl w:val="1"/>
          <w:numId w:val="2"/>
        </w:numPr>
        <w:jc w:val="left"/>
        <w:rPr>
          <w:rFonts w:asciiTheme="minorHAnsi" w:hAnsiTheme="minorHAnsi" w:cstheme="minorHAnsi"/>
          <w:color w:val="000000" w:themeColor="text1"/>
        </w:rPr>
      </w:pPr>
      <w:r>
        <w:rPr>
          <w:rFonts w:asciiTheme="minorHAnsi" w:hAnsiTheme="minorHAnsi" w:cstheme="minorHAnsi"/>
          <w:color w:val="000000" w:themeColor="text1"/>
        </w:rPr>
        <w:t>T</w:t>
      </w:r>
      <w:r w:rsidR="00BC1429" w:rsidRPr="00613DC4">
        <w:rPr>
          <w:rFonts w:asciiTheme="minorHAnsi" w:hAnsiTheme="minorHAnsi" w:cstheme="minorHAnsi"/>
          <w:color w:val="000000" w:themeColor="text1"/>
        </w:rPr>
        <w:t>he IPTW-adjust</w:t>
      </w:r>
      <w:r w:rsidR="00147003">
        <w:rPr>
          <w:rFonts w:asciiTheme="minorHAnsi" w:hAnsiTheme="minorHAnsi" w:cstheme="minorHAnsi"/>
          <w:color w:val="000000" w:themeColor="text1"/>
        </w:rPr>
        <w:t>ed</w:t>
      </w:r>
      <w:r w:rsidR="00BC1429" w:rsidRPr="00613DC4">
        <w:rPr>
          <w:rFonts w:asciiTheme="minorHAnsi" w:hAnsiTheme="minorHAnsi" w:cstheme="minorHAnsi"/>
          <w:color w:val="000000" w:themeColor="text1"/>
        </w:rPr>
        <w:t xml:space="preserve"> data can be </w:t>
      </w:r>
      <w:r>
        <w:rPr>
          <w:rFonts w:asciiTheme="minorHAnsi" w:hAnsiTheme="minorHAnsi" w:cstheme="minorHAnsi"/>
          <w:color w:val="000000" w:themeColor="text1"/>
        </w:rPr>
        <w:t xml:space="preserve">now be </w:t>
      </w:r>
      <w:r w:rsidR="00BC1429" w:rsidRPr="00613DC4">
        <w:rPr>
          <w:rFonts w:asciiTheme="minorHAnsi" w:hAnsiTheme="minorHAnsi" w:cstheme="minorHAnsi"/>
          <w:color w:val="000000" w:themeColor="text1"/>
        </w:rPr>
        <w:t>used in a univariate analysis</w:t>
      </w:r>
      <w:r w:rsidR="00147003">
        <w:rPr>
          <w:rFonts w:asciiTheme="minorHAnsi" w:hAnsiTheme="minorHAnsi" w:cstheme="minorHAnsi"/>
          <w:color w:val="000000" w:themeColor="text1"/>
        </w:rPr>
        <w:t xml:space="preserve"> after ensuring balancing of measured confounders.</w:t>
      </w:r>
    </w:p>
    <w:p w14:paraId="1D57A453" w14:textId="6125F8AE" w:rsidR="00147003" w:rsidRDefault="00147003" w:rsidP="00F71EC7">
      <w:pPr>
        <w:jc w:val="left"/>
        <w:rPr>
          <w:rFonts w:asciiTheme="minorHAnsi" w:hAnsiTheme="minorHAnsi" w:cstheme="minorHAnsi"/>
          <w:color w:val="000000" w:themeColor="text1"/>
        </w:rPr>
      </w:pPr>
    </w:p>
    <w:p w14:paraId="08C209B3" w14:textId="06563E1B" w:rsidR="00147003" w:rsidRPr="00460E35" w:rsidRDefault="00C17976" w:rsidP="00F71EC7">
      <w:pPr>
        <w:numPr>
          <w:ilvl w:val="0"/>
          <w:numId w:val="2"/>
        </w:numPr>
        <w:jc w:val="left"/>
        <w:rPr>
          <w:rFonts w:asciiTheme="minorHAnsi" w:hAnsiTheme="minorHAnsi" w:cstheme="minorHAnsi"/>
          <w:b/>
          <w:color w:val="000000" w:themeColor="text1"/>
          <w:highlight w:val="yellow"/>
        </w:rPr>
      </w:pPr>
      <w:r w:rsidRPr="00460E35">
        <w:rPr>
          <w:rFonts w:asciiTheme="minorHAnsi" w:hAnsiTheme="minorHAnsi" w:cstheme="minorHAnsi"/>
          <w:b/>
          <w:color w:val="000000" w:themeColor="text1"/>
          <w:highlight w:val="yellow"/>
        </w:rPr>
        <w:lastRenderedPageBreak/>
        <w:t>Creat</w:t>
      </w:r>
      <w:r w:rsidR="008E60EC" w:rsidRPr="00460E35">
        <w:rPr>
          <w:rFonts w:asciiTheme="minorHAnsi" w:hAnsiTheme="minorHAnsi" w:cstheme="minorHAnsi"/>
          <w:b/>
          <w:color w:val="000000" w:themeColor="text1"/>
          <w:highlight w:val="yellow"/>
        </w:rPr>
        <w:t>ing</w:t>
      </w:r>
      <w:r w:rsidRPr="00460E35">
        <w:rPr>
          <w:rFonts w:asciiTheme="minorHAnsi" w:hAnsiTheme="minorHAnsi" w:cstheme="minorHAnsi"/>
          <w:b/>
          <w:color w:val="000000" w:themeColor="text1"/>
          <w:highlight w:val="yellow"/>
        </w:rPr>
        <w:t xml:space="preserve"> the outcome model and g</w:t>
      </w:r>
      <w:r w:rsidR="00147003" w:rsidRPr="00460E35">
        <w:rPr>
          <w:rFonts w:asciiTheme="minorHAnsi" w:hAnsiTheme="minorHAnsi" w:cstheme="minorHAnsi"/>
          <w:b/>
          <w:color w:val="000000" w:themeColor="text1"/>
          <w:highlight w:val="yellow"/>
        </w:rPr>
        <w:t>enerat</w:t>
      </w:r>
      <w:r w:rsidR="008E60EC" w:rsidRPr="00460E35">
        <w:rPr>
          <w:rFonts w:asciiTheme="minorHAnsi" w:hAnsiTheme="minorHAnsi" w:cstheme="minorHAnsi"/>
          <w:b/>
          <w:color w:val="000000" w:themeColor="text1"/>
          <w:highlight w:val="yellow"/>
        </w:rPr>
        <w:t>ing</w:t>
      </w:r>
      <w:r w:rsidR="00147003" w:rsidRPr="00460E35">
        <w:rPr>
          <w:rFonts w:asciiTheme="minorHAnsi" w:hAnsiTheme="minorHAnsi" w:cstheme="minorHAnsi"/>
          <w:b/>
          <w:color w:val="000000" w:themeColor="text1"/>
          <w:highlight w:val="yellow"/>
        </w:rPr>
        <w:t xml:space="preserve"> </w:t>
      </w:r>
      <w:r w:rsidRPr="00460E35">
        <w:rPr>
          <w:rFonts w:asciiTheme="minorHAnsi" w:hAnsiTheme="minorHAnsi" w:cstheme="minorHAnsi"/>
          <w:b/>
          <w:color w:val="000000" w:themeColor="text1"/>
          <w:highlight w:val="yellow"/>
        </w:rPr>
        <w:t xml:space="preserve">a </w:t>
      </w:r>
      <w:r w:rsidR="00147003" w:rsidRPr="00460E35">
        <w:rPr>
          <w:rFonts w:asciiTheme="minorHAnsi" w:hAnsiTheme="minorHAnsi" w:cstheme="minorHAnsi"/>
          <w:b/>
          <w:color w:val="000000" w:themeColor="text1"/>
          <w:highlight w:val="yellow"/>
        </w:rPr>
        <w:t>plot of cumulative index function</w:t>
      </w:r>
    </w:p>
    <w:p w14:paraId="27235578" w14:textId="1EDF9BE8" w:rsidR="007212FB" w:rsidRDefault="007212FB" w:rsidP="00F71EC7">
      <w:pPr>
        <w:jc w:val="left"/>
        <w:rPr>
          <w:rFonts w:asciiTheme="minorHAnsi" w:hAnsiTheme="minorHAnsi" w:cstheme="minorHAnsi"/>
          <w:color w:val="000000" w:themeColor="text1"/>
        </w:rPr>
      </w:pPr>
    </w:p>
    <w:p w14:paraId="036CE87B" w14:textId="35993494" w:rsidR="00A54F27" w:rsidRDefault="00A54F27" w:rsidP="00F71EC7">
      <w:pPr>
        <w:numPr>
          <w:ilvl w:val="1"/>
          <w:numId w:val="2"/>
        </w:numPr>
        <w:jc w:val="left"/>
        <w:rPr>
          <w:rFonts w:asciiTheme="minorHAnsi" w:hAnsiTheme="minorHAnsi" w:cstheme="minorHAnsi"/>
          <w:color w:val="000000" w:themeColor="text1"/>
        </w:rPr>
      </w:pPr>
      <w:r>
        <w:rPr>
          <w:rFonts w:asciiTheme="minorHAnsi" w:hAnsiTheme="minorHAnsi" w:cstheme="minorHAnsi"/>
          <w:color w:val="000000" w:themeColor="text1"/>
        </w:rPr>
        <w:t>There are a few ways that the resultant time-to-event analysis can be plotted</w:t>
      </w:r>
      <w:r w:rsidR="008E60EC">
        <w:rPr>
          <w:rFonts w:asciiTheme="minorHAnsi" w:hAnsiTheme="minorHAnsi" w:cstheme="minorHAnsi"/>
          <w:color w:val="000000" w:themeColor="text1"/>
        </w:rPr>
        <w:t>,</w:t>
      </w:r>
      <w:r>
        <w:rPr>
          <w:rFonts w:asciiTheme="minorHAnsi" w:hAnsiTheme="minorHAnsi" w:cstheme="minorHAnsi"/>
          <w:color w:val="000000" w:themeColor="text1"/>
        </w:rPr>
        <w:t xml:space="preserve"> including using proc </w:t>
      </w:r>
      <w:proofErr w:type="spellStart"/>
      <w:r>
        <w:rPr>
          <w:rFonts w:asciiTheme="minorHAnsi" w:hAnsiTheme="minorHAnsi" w:cstheme="minorHAnsi"/>
          <w:color w:val="000000" w:themeColor="text1"/>
        </w:rPr>
        <w:t>lifetest</w:t>
      </w:r>
      <w:proofErr w:type="spellEnd"/>
      <w:r>
        <w:rPr>
          <w:rFonts w:asciiTheme="minorHAnsi" w:hAnsiTheme="minorHAnsi" w:cstheme="minorHAnsi"/>
          <w:color w:val="000000" w:themeColor="text1"/>
        </w:rPr>
        <w:t xml:space="preserve"> to generate a survival plot. </w:t>
      </w:r>
      <w:r w:rsidR="00BB477B">
        <w:rPr>
          <w:rFonts w:asciiTheme="minorHAnsi" w:hAnsiTheme="minorHAnsi" w:cstheme="minorHAnsi"/>
          <w:color w:val="000000" w:themeColor="text1"/>
        </w:rPr>
        <w:t>Use t</w:t>
      </w:r>
      <w:r>
        <w:rPr>
          <w:rFonts w:asciiTheme="minorHAnsi" w:hAnsiTheme="minorHAnsi" w:cstheme="minorHAnsi"/>
          <w:color w:val="000000" w:themeColor="text1"/>
        </w:rPr>
        <w:t>he weight statement to indicate the standardized propensity weight.</w:t>
      </w:r>
    </w:p>
    <w:p w14:paraId="4F7A6496" w14:textId="55FA97E3" w:rsidR="00A54F27" w:rsidRDefault="00A54F27" w:rsidP="00F71EC7">
      <w:pPr>
        <w:jc w:val="left"/>
        <w:rPr>
          <w:rFonts w:asciiTheme="minorHAnsi" w:hAnsiTheme="minorHAnsi" w:cstheme="minorHAnsi"/>
          <w:color w:val="000000" w:themeColor="text1"/>
        </w:rPr>
      </w:pPr>
    </w:p>
    <w:p w14:paraId="23D1ADA2" w14:textId="50EB02E7" w:rsidR="00670045" w:rsidRPr="00015E65" w:rsidRDefault="00A54F27" w:rsidP="00F71EC7">
      <w:pPr>
        <w:numPr>
          <w:ilvl w:val="1"/>
          <w:numId w:val="2"/>
        </w:numPr>
        <w:jc w:val="left"/>
        <w:rPr>
          <w:rFonts w:asciiTheme="minorHAnsi" w:hAnsiTheme="minorHAnsi" w:cstheme="minorHAnsi"/>
          <w:color w:val="000000" w:themeColor="text1"/>
          <w:highlight w:val="yellow"/>
        </w:rPr>
      </w:pPr>
      <w:r w:rsidRPr="00015E65">
        <w:rPr>
          <w:rFonts w:asciiTheme="minorHAnsi" w:hAnsiTheme="minorHAnsi" w:cstheme="minorHAnsi"/>
          <w:color w:val="000000" w:themeColor="text1"/>
          <w:highlight w:val="yellow"/>
        </w:rPr>
        <w:t xml:space="preserve">To generate a </w:t>
      </w:r>
      <w:proofErr w:type="spellStart"/>
      <w:r w:rsidRPr="00015E65">
        <w:rPr>
          <w:rFonts w:asciiTheme="minorHAnsi" w:hAnsiTheme="minorHAnsi" w:cstheme="minorHAnsi"/>
          <w:color w:val="000000" w:themeColor="text1"/>
          <w:highlight w:val="yellow"/>
        </w:rPr>
        <w:t>cif</w:t>
      </w:r>
      <w:proofErr w:type="spellEnd"/>
      <w:r w:rsidRPr="00015E65">
        <w:rPr>
          <w:rFonts w:asciiTheme="minorHAnsi" w:hAnsiTheme="minorHAnsi" w:cstheme="minorHAnsi"/>
          <w:color w:val="000000" w:themeColor="text1"/>
          <w:highlight w:val="yellow"/>
        </w:rPr>
        <w:t xml:space="preserve"> plot</w:t>
      </w:r>
      <w:r w:rsidR="00670045" w:rsidRPr="00015E65">
        <w:rPr>
          <w:rFonts w:asciiTheme="minorHAnsi" w:hAnsiTheme="minorHAnsi" w:cstheme="minorHAnsi"/>
          <w:color w:val="000000" w:themeColor="text1"/>
          <w:highlight w:val="yellow"/>
        </w:rPr>
        <w:t xml:space="preserve"> using a propensity weight</w:t>
      </w:r>
      <w:r w:rsidRPr="00015E65">
        <w:rPr>
          <w:rFonts w:asciiTheme="minorHAnsi" w:hAnsiTheme="minorHAnsi" w:cstheme="minorHAnsi"/>
          <w:color w:val="000000" w:themeColor="text1"/>
          <w:highlight w:val="yellow"/>
        </w:rPr>
        <w:t xml:space="preserve">, </w:t>
      </w:r>
      <w:r w:rsidR="00BB477B">
        <w:rPr>
          <w:rFonts w:asciiTheme="minorHAnsi" w:hAnsiTheme="minorHAnsi" w:cstheme="minorHAnsi"/>
          <w:color w:val="000000" w:themeColor="text1"/>
          <w:highlight w:val="yellow"/>
        </w:rPr>
        <w:t xml:space="preserve">use </w:t>
      </w:r>
      <w:r w:rsidRPr="00015E65">
        <w:rPr>
          <w:rFonts w:asciiTheme="minorHAnsi" w:hAnsiTheme="minorHAnsi" w:cstheme="minorHAnsi"/>
          <w:color w:val="000000" w:themeColor="text1"/>
          <w:highlight w:val="yellow"/>
        </w:rPr>
        <w:t xml:space="preserve">proc </w:t>
      </w:r>
      <w:proofErr w:type="spellStart"/>
      <w:r w:rsidRPr="00015E65">
        <w:rPr>
          <w:rFonts w:asciiTheme="minorHAnsi" w:hAnsiTheme="minorHAnsi" w:cstheme="minorHAnsi"/>
          <w:color w:val="000000" w:themeColor="text1"/>
          <w:highlight w:val="yellow"/>
        </w:rPr>
        <w:t>phreg</w:t>
      </w:r>
      <w:proofErr w:type="spellEnd"/>
      <w:r w:rsidR="00BB477B">
        <w:rPr>
          <w:rFonts w:asciiTheme="minorHAnsi" w:hAnsiTheme="minorHAnsi" w:cstheme="minorHAnsi"/>
          <w:color w:val="000000" w:themeColor="text1"/>
          <w:highlight w:val="yellow"/>
        </w:rPr>
        <w:t>.</w:t>
      </w:r>
      <w:r w:rsidRPr="00015E65">
        <w:rPr>
          <w:rFonts w:asciiTheme="minorHAnsi" w:hAnsiTheme="minorHAnsi" w:cstheme="minorHAnsi"/>
          <w:color w:val="000000" w:themeColor="text1"/>
          <w:highlight w:val="yellow"/>
        </w:rPr>
        <w:t xml:space="preserve"> </w:t>
      </w:r>
    </w:p>
    <w:p w14:paraId="61735F80" w14:textId="77777777" w:rsidR="00670045" w:rsidRPr="00015E65" w:rsidRDefault="00670045" w:rsidP="00F71EC7">
      <w:pPr>
        <w:ind w:left="720" w:hanging="720"/>
        <w:jc w:val="left"/>
        <w:rPr>
          <w:rFonts w:asciiTheme="minorHAnsi" w:hAnsiTheme="minorHAnsi" w:cstheme="minorHAnsi"/>
          <w:color w:val="000000" w:themeColor="text1"/>
          <w:highlight w:val="yellow"/>
        </w:rPr>
      </w:pPr>
    </w:p>
    <w:p w14:paraId="382529CD" w14:textId="5182D008" w:rsidR="00670045" w:rsidRDefault="00670045" w:rsidP="00F71EC7">
      <w:pPr>
        <w:numPr>
          <w:ilvl w:val="2"/>
          <w:numId w:val="2"/>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In proc </w:t>
      </w:r>
      <w:proofErr w:type="spellStart"/>
      <w:r w:rsidRPr="00015E65">
        <w:rPr>
          <w:rFonts w:asciiTheme="minorHAnsi" w:hAnsiTheme="minorHAnsi" w:cstheme="minorHAnsi"/>
          <w:color w:val="000000" w:themeColor="text1"/>
          <w:highlight w:val="yellow"/>
        </w:rPr>
        <w:t>phreg</w:t>
      </w:r>
      <w:proofErr w:type="spellEnd"/>
      <w:r w:rsidRPr="00015E65">
        <w:rPr>
          <w:rFonts w:asciiTheme="minorHAnsi" w:hAnsiTheme="minorHAnsi" w:cstheme="minorHAnsi"/>
          <w:color w:val="000000" w:themeColor="text1"/>
          <w:highlight w:val="yellow"/>
        </w:rPr>
        <w:t xml:space="preserve">, </w:t>
      </w:r>
      <w:r w:rsidR="00BB477B">
        <w:rPr>
          <w:rFonts w:asciiTheme="minorHAnsi" w:hAnsiTheme="minorHAnsi" w:cstheme="minorHAnsi"/>
          <w:color w:val="000000" w:themeColor="text1"/>
          <w:highlight w:val="yellow"/>
        </w:rPr>
        <w:t xml:space="preserve">reference </w:t>
      </w:r>
      <w:r w:rsidRPr="00015E65">
        <w:rPr>
          <w:rFonts w:asciiTheme="minorHAnsi" w:hAnsiTheme="minorHAnsi" w:cstheme="minorHAnsi"/>
          <w:color w:val="000000" w:themeColor="text1"/>
          <w:highlight w:val="yellow"/>
        </w:rPr>
        <w:t>a</w:t>
      </w:r>
      <w:r w:rsidR="00A54F27" w:rsidRPr="00015E65">
        <w:rPr>
          <w:rFonts w:asciiTheme="minorHAnsi" w:hAnsiTheme="minorHAnsi" w:cstheme="minorHAnsi"/>
          <w:color w:val="000000" w:themeColor="text1"/>
          <w:highlight w:val="yellow"/>
        </w:rPr>
        <w:t xml:space="preserve"> covariate fil</w:t>
      </w:r>
      <w:r w:rsidR="00BB477B">
        <w:rPr>
          <w:rFonts w:asciiTheme="minorHAnsi" w:hAnsiTheme="minorHAnsi" w:cstheme="minorHAnsi"/>
          <w:color w:val="000000" w:themeColor="text1"/>
          <w:highlight w:val="yellow"/>
        </w:rPr>
        <w:t>e</w:t>
      </w:r>
      <w:r w:rsidR="004945C6" w:rsidRPr="00015E65">
        <w:rPr>
          <w:rFonts w:asciiTheme="minorHAnsi" w:hAnsiTheme="minorHAnsi" w:cstheme="minorHAnsi"/>
          <w:color w:val="000000" w:themeColor="text1"/>
          <w:highlight w:val="yellow"/>
        </w:rPr>
        <w:t xml:space="preserve"> to </w:t>
      </w:r>
      <w:r w:rsidR="0095193A" w:rsidRPr="00015E65">
        <w:rPr>
          <w:rFonts w:asciiTheme="minorHAnsi" w:hAnsiTheme="minorHAnsi" w:cstheme="minorHAnsi"/>
          <w:color w:val="000000" w:themeColor="text1"/>
          <w:highlight w:val="yellow"/>
        </w:rPr>
        <w:t>specify covariate values to be used when generating the plot</w:t>
      </w:r>
      <w:r w:rsidR="00A54F27" w:rsidRPr="00015E65">
        <w:rPr>
          <w:rFonts w:asciiTheme="minorHAnsi" w:hAnsiTheme="minorHAnsi" w:cstheme="minorHAnsi"/>
          <w:color w:val="000000" w:themeColor="text1"/>
          <w:highlight w:val="yellow"/>
        </w:rPr>
        <w:t xml:space="preserve">. In this case, </w:t>
      </w:r>
      <w:r w:rsidR="000566C0" w:rsidRPr="00015E65">
        <w:rPr>
          <w:rFonts w:asciiTheme="minorHAnsi" w:hAnsiTheme="minorHAnsi" w:cstheme="minorHAnsi"/>
          <w:color w:val="000000" w:themeColor="text1"/>
          <w:highlight w:val="yellow"/>
        </w:rPr>
        <w:t>the covariate file only contains</w:t>
      </w:r>
      <w:r w:rsidR="00A54F27" w:rsidRPr="00015E65">
        <w:rPr>
          <w:rFonts w:asciiTheme="minorHAnsi" w:hAnsiTheme="minorHAnsi" w:cstheme="minorHAnsi"/>
          <w:color w:val="000000" w:themeColor="text1"/>
          <w:highlight w:val="yellow"/>
        </w:rPr>
        <w:t xml:space="preserve"> the single variable Rx</w:t>
      </w:r>
      <w:r w:rsidR="008E60EC">
        <w:rPr>
          <w:rFonts w:asciiTheme="minorHAnsi" w:hAnsiTheme="minorHAnsi" w:cstheme="minorHAnsi"/>
          <w:color w:val="000000" w:themeColor="text1"/>
          <w:highlight w:val="yellow"/>
        </w:rPr>
        <w:t>,</w:t>
      </w:r>
      <w:r w:rsidR="00A54F27" w:rsidRPr="00015E65">
        <w:rPr>
          <w:rFonts w:asciiTheme="minorHAnsi" w:hAnsiTheme="minorHAnsi" w:cstheme="minorHAnsi"/>
          <w:color w:val="000000" w:themeColor="text1"/>
          <w:highlight w:val="yellow"/>
        </w:rPr>
        <w:t xml:space="preserve"> which can be 1 or 0</w:t>
      </w:r>
      <w:r w:rsidRPr="00015E65">
        <w:rPr>
          <w:rFonts w:asciiTheme="minorHAnsi" w:hAnsiTheme="minorHAnsi" w:cstheme="minorHAnsi"/>
          <w:color w:val="000000" w:themeColor="text1"/>
          <w:highlight w:val="yellow"/>
        </w:rPr>
        <w:t>.</w:t>
      </w:r>
      <w:r w:rsidR="0095193A">
        <w:rPr>
          <w:rFonts w:asciiTheme="minorHAnsi" w:hAnsiTheme="minorHAnsi" w:cstheme="minorHAnsi"/>
          <w:color w:val="000000" w:themeColor="text1"/>
        </w:rPr>
        <w:t xml:space="preserve">  </w:t>
      </w:r>
    </w:p>
    <w:p w14:paraId="5DE5C535" w14:textId="77777777" w:rsidR="00670045" w:rsidRDefault="00670045" w:rsidP="00F71EC7">
      <w:pPr>
        <w:ind w:left="720" w:hanging="720"/>
        <w:jc w:val="left"/>
        <w:rPr>
          <w:rFonts w:asciiTheme="minorHAnsi" w:hAnsiTheme="minorHAnsi" w:cstheme="minorHAnsi"/>
          <w:color w:val="000000" w:themeColor="text1"/>
        </w:rPr>
      </w:pPr>
    </w:p>
    <w:p w14:paraId="7935F693" w14:textId="77777777" w:rsidR="00670045" w:rsidRPr="00BB477B" w:rsidRDefault="00670045" w:rsidP="00F71EC7">
      <w:pPr>
        <w:widowControl/>
        <w:tabs>
          <w:tab w:val="left" w:pos="1170"/>
        </w:tabs>
        <w:ind w:left="810"/>
        <w:jc w:val="left"/>
        <w:rPr>
          <w:rFonts w:ascii="Courier New" w:hAnsi="Courier New" w:cs="Courier New"/>
          <w:sz w:val="20"/>
          <w:szCs w:val="20"/>
          <w:shd w:val="clear" w:color="auto" w:fill="FFFFFF"/>
        </w:rPr>
      </w:pPr>
      <w:r w:rsidRPr="00BB477B">
        <w:rPr>
          <w:rFonts w:ascii="Courier New" w:hAnsi="Courier New" w:cs="Courier New"/>
          <w:b/>
          <w:bCs/>
          <w:color w:val="000080"/>
          <w:sz w:val="20"/>
          <w:szCs w:val="20"/>
          <w:shd w:val="clear" w:color="auto" w:fill="FFFFFF"/>
        </w:rPr>
        <w:t>data</w:t>
      </w:r>
      <w:r w:rsidRPr="00BB477B">
        <w:rPr>
          <w:rFonts w:ascii="Courier New" w:hAnsi="Courier New" w:cs="Courier New"/>
          <w:sz w:val="20"/>
          <w:szCs w:val="20"/>
          <w:shd w:val="clear" w:color="auto" w:fill="FFFFFF"/>
        </w:rPr>
        <w:t xml:space="preserve"> treat;</w:t>
      </w:r>
    </w:p>
    <w:p w14:paraId="26415B31" w14:textId="77777777" w:rsidR="00670045" w:rsidRPr="00BB477B" w:rsidRDefault="00670045" w:rsidP="00F71EC7">
      <w:pPr>
        <w:widowControl/>
        <w:tabs>
          <w:tab w:val="left" w:pos="1170"/>
        </w:tabs>
        <w:ind w:left="810"/>
        <w:jc w:val="left"/>
        <w:rPr>
          <w:rFonts w:ascii="Courier New" w:hAnsi="Courier New" w:cs="Courier New"/>
          <w:sz w:val="20"/>
          <w:szCs w:val="20"/>
          <w:shd w:val="clear" w:color="auto" w:fill="FFFFFF"/>
        </w:rPr>
      </w:pPr>
      <w:r w:rsidRPr="00BB477B">
        <w:rPr>
          <w:rFonts w:ascii="Courier New" w:hAnsi="Courier New" w:cs="Courier New"/>
          <w:sz w:val="20"/>
          <w:szCs w:val="20"/>
          <w:shd w:val="clear" w:color="auto" w:fill="FFFFFF"/>
        </w:rPr>
        <w:t xml:space="preserve">   Rx = </w:t>
      </w:r>
      <w:r w:rsidRPr="00BB477B">
        <w:rPr>
          <w:rFonts w:ascii="Courier New" w:hAnsi="Courier New" w:cs="Courier New"/>
          <w:b/>
          <w:bCs/>
          <w:color w:val="008080"/>
          <w:sz w:val="20"/>
          <w:szCs w:val="20"/>
          <w:shd w:val="clear" w:color="auto" w:fill="FFFFFF"/>
        </w:rPr>
        <w:t>1</w:t>
      </w:r>
      <w:r w:rsidRPr="00BB477B">
        <w:rPr>
          <w:rFonts w:ascii="Courier New" w:hAnsi="Courier New" w:cs="Courier New"/>
          <w:sz w:val="20"/>
          <w:szCs w:val="20"/>
          <w:shd w:val="clear" w:color="auto" w:fill="FFFFFF"/>
        </w:rPr>
        <w:t xml:space="preserve">; </w:t>
      </w:r>
      <w:r w:rsidRPr="00BB477B">
        <w:rPr>
          <w:rFonts w:ascii="Courier New" w:hAnsi="Courier New" w:cs="Courier New"/>
          <w:color w:val="0000FF"/>
          <w:sz w:val="20"/>
          <w:szCs w:val="20"/>
          <w:shd w:val="clear" w:color="auto" w:fill="FFFFFF"/>
        </w:rPr>
        <w:t>output</w:t>
      </w:r>
      <w:r w:rsidRPr="00BB477B">
        <w:rPr>
          <w:rFonts w:ascii="Courier New" w:hAnsi="Courier New" w:cs="Courier New"/>
          <w:sz w:val="20"/>
          <w:szCs w:val="20"/>
          <w:shd w:val="clear" w:color="auto" w:fill="FFFFFF"/>
        </w:rPr>
        <w:t>;</w:t>
      </w:r>
    </w:p>
    <w:p w14:paraId="34542EF5" w14:textId="77777777" w:rsidR="00670045" w:rsidRPr="00BB477B" w:rsidRDefault="00670045" w:rsidP="00F71EC7">
      <w:pPr>
        <w:widowControl/>
        <w:tabs>
          <w:tab w:val="left" w:pos="1170"/>
        </w:tabs>
        <w:ind w:left="810"/>
        <w:jc w:val="left"/>
        <w:rPr>
          <w:rFonts w:ascii="Courier New" w:hAnsi="Courier New" w:cs="Courier New"/>
          <w:sz w:val="20"/>
          <w:szCs w:val="20"/>
          <w:shd w:val="clear" w:color="auto" w:fill="FFFFFF"/>
        </w:rPr>
      </w:pPr>
      <w:r w:rsidRPr="00BB477B">
        <w:rPr>
          <w:rFonts w:ascii="Courier New" w:hAnsi="Courier New" w:cs="Courier New"/>
          <w:sz w:val="20"/>
          <w:szCs w:val="20"/>
          <w:shd w:val="clear" w:color="auto" w:fill="FFFFFF"/>
        </w:rPr>
        <w:t xml:space="preserve">   Rx = </w:t>
      </w:r>
      <w:r w:rsidRPr="00BB477B">
        <w:rPr>
          <w:rFonts w:ascii="Courier New" w:hAnsi="Courier New" w:cs="Courier New"/>
          <w:b/>
          <w:bCs/>
          <w:color w:val="008080"/>
          <w:sz w:val="20"/>
          <w:szCs w:val="20"/>
          <w:shd w:val="clear" w:color="auto" w:fill="FFFFFF"/>
        </w:rPr>
        <w:t>0</w:t>
      </w:r>
      <w:r w:rsidRPr="00BB477B">
        <w:rPr>
          <w:rFonts w:ascii="Courier New" w:hAnsi="Courier New" w:cs="Courier New"/>
          <w:sz w:val="20"/>
          <w:szCs w:val="20"/>
          <w:shd w:val="clear" w:color="auto" w:fill="FFFFFF"/>
        </w:rPr>
        <w:t xml:space="preserve">; </w:t>
      </w:r>
      <w:r w:rsidRPr="00BB477B">
        <w:rPr>
          <w:rFonts w:ascii="Courier New" w:hAnsi="Courier New" w:cs="Courier New"/>
          <w:color w:val="0000FF"/>
          <w:sz w:val="20"/>
          <w:szCs w:val="20"/>
          <w:shd w:val="clear" w:color="auto" w:fill="FFFFFF"/>
        </w:rPr>
        <w:t>output</w:t>
      </w:r>
      <w:r w:rsidRPr="00BB477B">
        <w:rPr>
          <w:rFonts w:ascii="Courier New" w:hAnsi="Courier New" w:cs="Courier New"/>
          <w:sz w:val="20"/>
          <w:szCs w:val="20"/>
          <w:shd w:val="clear" w:color="auto" w:fill="FFFFFF"/>
        </w:rPr>
        <w:t>;</w:t>
      </w:r>
    </w:p>
    <w:p w14:paraId="1C9A43C6" w14:textId="77777777" w:rsidR="00670045" w:rsidRDefault="00670045" w:rsidP="00F71EC7">
      <w:pPr>
        <w:tabs>
          <w:tab w:val="left" w:pos="1170"/>
        </w:tabs>
        <w:ind w:left="810"/>
        <w:jc w:val="left"/>
        <w:rPr>
          <w:rFonts w:ascii="Courier New" w:hAnsi="Courier New" w:cs="Courier New"/>
          <w:sz w:val="20"/>
          <w:szCs w:val="20"/>
          <w:shd w:val="clear" w:color="auto" w:fill="FFFFFF"/>
        </w:rPr>
      </w:pPr>
      <w:r w:rsidRPr="00BB477B">
        <w:rPr>
          <w:rFonts w:ascii="Courier New" w:hAnsi="Courier New" w:cs="Courier New"/>
          <w:b/>
          <w:bCs/>
          <w:color w:val="000080"/>
          <w:sz w:val="20"/>
          <w:szCs w:val="20"/>
          <w:shd w:val="clear" w:color="auto" w:fill="FFFFFF"/>
        </w:rPr>
        <w:t>run</w:t>
      </w:r>
      <w:r w:rsidRPr="00BB477B">
        <w:rPr>
          <w:rFonts w:ascii="Courier New" w:hAnsi="Courier New" w:cs="Courier New"/>
          <w:sz w:val="20"/>
          <w:szCs w:val="20"/>
          <w:shd w:val="clear" w:color="auto" w:fill="FFFFFF"/>
        </w:rPr>
        <w:t>;</w:t>
      </w:r>
    </w:p>
    <w:p w14:paraId="7388842F" w14:textId="77777777" w:rsidR="00670045" w:rsidRDefault="00670045" w:rsidP="00F71EC7">
      <w:pPr>
        <w:ind w:left="720" w:hanging="720"/>
        <w:jc w:val="left"/>
        <w:rPr>
          <w:rFonts w:asciiTheme="minorHAnsi" w:hAnsiTheme="minorHAnsi" w:cstheme="minorHAnsi"/>
          <w:color w:val="000000" w:themeColor="text1"/>
        </w:rPr>
      </w:pPr>
    </w:p>
    <w:p w14:paraId="245568F9" w14:textId="6CDAA302" w:rsidR="00670045" w:rsidRDefault="0095193A" w:rsidP="00F71EC7">
      <w:pPr>
        <w:numPr>
          <w:ilvl w:val="2"/>
          <w:numId w:val="2"/>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Toggle </w:t>
      </w:r>
      <w:proofErr w:type="spellStart"/>
      <w:r w:rsidR="00670045">
        <w:rPr>
          <w:rFonts w:asciiTheme="minorHAnsi" w:hAnsiTheme="minorHAnsi" w:cstheme="minorHAnsi"/>
          <w:color w:val="000000" w:themeColor="text1"/>
        </w:rPr>
        <w:t>ods</w:t>
      </w:r>
      <w:proofErr w:type="spellEnd"/>
      <w:r w:rsidR="00670045">
        <w:rPr>
          <w:rFonts w:asciiTheme="minorHAnsi" w:hAnsiTheme="minorHAnsi" w:cstheme="minorHAnsi"/>
          <w:color w:val="000000" w:themeColor="text1"/>
        </w:rPr>
        <w:t xml:space="preserve"> graphics on. </w:t>
      </w:r>
      <w:r>
        <w:rPr>
          <w:rFonts w:asciiTheme="minorHAnsi" w:hAnsiTheme="minorHAnsi" w:cstheme="minorHAnsi"/>
          <w:color w:val="000000" w:themeColor="text1"/>
        </w:rPr>
        <w:t>Use a</w:t>
      </w:r>
      <w:r w:rsidR="00670045">
        <w:rPr>
          <w:rFonts w:asciiTheme="minorHAnsi" w:hAnsiTheme="minorHAnsi" w:cstheme="minorHAnsi"/>
          <w:color w:val="000000" w:themeColor="text1"/>
        </w:rPr>
        <w:t xml:space="preserve">dditional statements </w:t>
      </w:r>
      <w:r>
        <w:rPr>
          <w:rFonts w:asciiTheme="minorHAnsi" w:hAnsiTheme="minorHAnsi" w:cstheme="minorHAnsi"/>
          <w:color w:val="000000" w:themeColor="text1"/>
        </w:rPr>
        <w:t xml:space="preserve">as needed to </w:t>
      </w:r>
      <w:r w:rsidR="00670045">
        <w:rPr>
          <w:rFonts w:asciiTheme="minorHAnsi" w:hAnsiTheme="minorHAnsi" w:cstheme="minorHAnsi"/>
          <w:color w:val="000000" w:themeColor="text1"/>
        </w:rPr>
        <w:t>specify output files for the graph or file typ</w:t>
      </w:r>
      <w:r>
        <w:rPr>
          <w:rFonts w:asciiTheme="minorHAnsi" w:hAnsiTheme="minorHAnsi" w:cstheme="minorHAnsi"/>
          <w:color w:val="000000" w:themeColor="text1"/>
        </w:rPr>
        <w:t>e</w:t>
      </w:r>
      <w:r w:rsidR="00670045">
        <w:rPr>
          <w:rFonts w:asciiTheme="minorHAnsi" w:hAnsiTheme="minorHAnsi" w:cstheme="minorHAnsi"/>
          <w:color w:val="000000" w:themeColor="text1"/>
        </w:rPr>
        <w:t xml:space="preserve"> (jpeg, etc.</w:t>
      </w:r>
      <w:r w:rsidR="008E60E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see </w:t>
      </w:r>
      <w:r w:rsidR="008E60EC">
        <w:rPr>
          <w:rFonts w:asciiTheme="minorHAnsi" w:hAnsiTheme="minorHAnsi" w:cstheme="minorHAnsi"/>
          <w:color w:val="000000" w:themeColor="text1"/>
        </w:rPr>
        <w:t>&lt;</w:t>
      </w:r>
      <w:r w:rsidRPr="0095193A">
        <w:rPr>
          <w:rFonts w:asciiTheme="minorHAnsi" w:hAnsiTheme="minorHAnsi" w:cstheme="minorHAnsi"/>
          <w:color w:val="000000" w:themeColor="text1"/>
        </w:rPr>
        <w:t>https://support.sas.com/documentation/cdl/en/statug/63962/HTML/default/viewer.htm#statug_odsgraph_sect014.htm</w:t>
      </w:r>
      <w:r w:rsidR="008E60EC">
        <w:rPr>
          <w:rFonts w:asciiTheme="minorHAnsi" w:hAnsiTheme="minorHAnsi" w:cstheme="minorHAnsi"/>
          <w:color w:val="000000" w:themeColor="text1"/>
        </w:rPr>
        <w:t>&gt;</w:t>
      </w:r>
      <w:r>
        <w:rPr>
          <w:rFonts w:asciiTheme="minorHAnsi" w:hAnsiTheme="minorHAnsi" w:cstheme="minorHAnsi"/>
          <w:color w:val="000000" w:themeColor="text1"/>
        </w:rPr>
        <w:t>)</w:t>
      </w:r>
      <w:r w:rsidR="00670045">
        <w:rPr>
          <w:rFonts w:asciiTheme="minorHAnsi" w:hAnsiTheme="minorHAnsi" w:cstheme="minorHAnsi"/>
          <w:color w:val="000000" w:themeColor="text1"/>
        </w:rPr>
        <w:t>.</w:t>
      </w:r>
    </w:p>
    <w:p w14:paraId="3EA0AABE" w14:textId="2093A85A" w:rsidR="00670045" w:rsidRDefault="00670045" w:rsidP="00F71EC7">
      <w:pPr>
        <w:ind w:left="720" w:hanging="720"/>
        <w:jc w:val="left"/>
        <w:rPr>
          <w:rFonts w:asciiTheme="minorHAnsi" w:hAnsiTheme="minorHAnsi" w:cstheme="minorHAnsi"/>
          <w:color w:val="000000" w:themeColor="text1"/>
        </w:rPr>
      </w:pPr>
    </w:p>
    <w:p w14:paraId="5A6D2F49" w14:textId="77777777" w:rsidR="00670045" w:rsidRDefault="00670045" w:rsidP="00F71EC7">
      <w:pPr>
        <w:widowControl/>
        <w:tabs>
          <w:tab w:val="left" w:pos="1170"/>
        </w:tabs>
        <w:ind w:left="810"/>
        <w:jc w:val="left"/>
        <w:rPr>
          <w:rFonts w:ascii="Courier New" w:hAnsi="Courier New" w:cs="Courier New"/>
          <w:sz w:val="20"/>
          <w:szCs w:val="20"/>
          <w:shd w:val="clear" w:color="auto" w:fill="FFFFFF"/>
        </w:rPr>
      </w:pPr>
      <w:proofErr w:type="spellStart"/>
      <w:r>
        <w:rPr>
          <w:rFonts w:ascii="Courier New" w:hAnsi="Courier New" w:cs="Courier New"/>
          <w:color w:val="0000FF"/>
          <w:sz w:val="20"/>
          <w:szCs w:val="20"/>
          <w:shd w:val="clear" w:color="auto" w:fill="FFFFFF"/>
        </w:rPr>
        <w:t>ods</w:t>
      </w:r>
      <w:proofErr w:type="spellEnd"/>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graphics</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on</w:t>
      </w:r>
      <w:r>
        <w:rPr>
          <w:rFonts w:ascii="Courier New" w:hAnsi="Courier New" w:cs="Courier New"/>
          <w:sz w:val="20"/>
          <w:szCs w:val="20"/>
          <w:shd w:val="clear" w:color="auto" w:fill="FFFFFF"/>
        </w:rPr>
        <w:t>;</w:t>
      </w:r>
    </w:p>
    <w:p w14:paraId="5BAE4A4D" w14:textId="77777777" w:rsidR="00670045" w:rsidRDefault="00670045" w:rsidP="00F71EC7">
      <w:pPr>
        <w:ind w:left="720" w:hanging="720"/>
        <w:jc w:val="left"/>
        <w:rPr>
          <w:rFonts w:asciiTheme="minorHAnsi" w:hAnsiTheme="minorHAnsi" w:cstheme="minorHAnsi"/>
          <w:color w:val="000000" w:themeColor="text1"/>
        </w:rPr>
      </w:pPr>
    </w:p>
    <w:p w14:paraId="09A1C4B2" w14:textId="18A02C50" w:rsidR="00A54F27" w:rsidRDefault="00670045" w:rsidP="00F71EC7">
      <w:pPr>
        <w:numPr>
          <w:ilvl w:val="2"/>
          <w:numId w:val="2"/>
        </w:numPr>
        <w:jc w:val="left"/>
        <w:rPr>
          <w:rFonts w:asciiTheme="minorHAnsi" w:hAnsiTheme="minorHAnsi" w:cstheme="minorHAnsi"/>
          <w:color w:val="000000" w:themeColor="text1"/>
        </w:rPr>
      </w:pPr>
      <w:r w:rsidRPr="00015E65">
        <w:rPr>
          <w:rFonts w:asciiTheme="minorHAnsi" w:hAnsiTheme="minorHAnsi" w:cstheme="minorHAnsi"/>
          <w:color w:val="000000" w:themeColor="text1"/>
          <w:highlight w:val="yellow"/>
        </w:rPr>
        <w:t xml:space="preserve">In the proc </w:t>
      </w:r>
      <w:proofErr w:type="spellStart"/>
      <w:r w:rsidRPr="00015E65">
        <w:rPr>
          <w:rFonts w:asciiTheme="minorHAnsi" w:hAnsiTheme="minorHAnsi" w:cstheme="minorHAnsi"/>
          <w:color w:val="000000" w:themeColor="text1"/>
          <w:highlight w:val="yellow"/>
        </w:rPr>
        <w:t>phreg</w:t>
      </w:r>
      <w:proofErr w:type="spellEnd"/>
      <w:r w:rsidRPr="00015E65">
        <w:rPr>
          <w:rFonts w:asciiTheme="minorHAnsi" w:hAnsiTheme="minorHAnsi" w:cstheme="minorHAnsi"/>
          <w:color w:val="000000" w:themeColor="text1"/>
          <w:highlight w:val="yellow"/>
        </w:rPr>
        <w:t xml:space="preserve"> syntax, </w:t>
      </w:r>
      <w:r w:rsidR="0095193A" w:rsidRPr="00015E65">
        <w:rPr>
          <w:rFonts w:asciiTheme="minorHAnsi" w:hAnsiTheme="minorHAnsi" w:cstheme="minorHAnsi"/>
          <w:color w:val="000000" w:themeColor="text1"/>
          <w:highlight w:val="yellow"/>
        </w:rPr>
        <w:t xml:space="preserve">use </w:t>
      </w:r>
      <w:r w:rsidRPr="00015E65">
        <w:rPr>
          <w:rFonts w:asciiTheme="minorHAnsi" w:hAnsiTheme="minorHAnsi" w:cstheme="minorHAnsi"/>
          <w:color w:val="000000" w:themeColor="text1"/>
          <w:highlight w:val="yellow"/>
        </w:rPr>
        <w:t xml:space="preserve">the weight statement </w:t>
      </w:r>
      <w:r w:rsidR="0095193A" w:rsidRPr="00015E65">
        <w:rPr>
          <w:rFonts w:asciiTheme="minorHAnsi" w:hAnsiTheme="minorHAnsi" w:cstheme="minorHAnsi"/>
          <w:color w:val="000000" w:themeColor="text1"/>
          <w:highlight w:val="yellow"/>
        </w:rPr>
        <w:t xml:space="preserve">to specify </w:t>
      </w:r>
      <w:r w:rsidRPr="00015E65">
        <w:rPr>
          <w:rFonts w:asciiTheme="minorHAnsi" w:hAnsiTheme="minorHAnsi" w:cstheme="minorHAnsi"/>
          <w:color w:val="000000" w:themeColor="text1"/>
          <w:highlight w:val="yellow"/>
        </w:rPr>
        <w:t xml:space="preserve">the standardized propensity score variable. </w:t>
      </w:r>
      <w:r w:rsidR="0095193A" w:rsidRPr="00015E65">
        <w:rPr>
          <w:rFonts w:asciiTheme="minorHAnsi" w:hAnsiTheme="minorHAnsi" w:cstheme="minorHAnsi"/>
          <w:color w:val="000000" w:themeColor="text1"/>
          <w:highlight w:val="yellow"/>
        </w:rPr>
        <w:t xml:space="preserve">Specify values for baseline covariates using the baseline statement in order to be able to plot the cumulative incidence function. Specify the strata to </w:t>
      </w:r>
      <w:r w:rsidR="00C17976" w:rsidRPr="00015E65">
        <w:rPr>
          <w:rFonts w:asciiTheme="minorHAnsi" w:hAnsiTheme="minorHAnsi" w:cstheme="minorHAnsi"/>
          <w:color w:val="000000" w:themeColor="text1"/>
          <w:highlight w:val="yellow"/>
        </w:rPr>
        <w:t>use</w:t>
      </w:r>
      <w:r w:rsidR="0095193A" w:rsidRPr="00015E65">
        <w:rPr>
          <w:rFonts w:asciiTheme="minorHAnsi" w:hAnsiTheme="minorHAnsi" w:cstheme="minorHAnsi"/>
          <w:color w:val="000000" w:themeColor="text1"/>
          <w:highlight w:val="yellow"/>
        </w:rPr>
        <w:t xml:space="preserve"> for the plot using </w:t>
      </w:r>
      <w:r w:rsidRPr="00015E65">
        <w:rPr>
          <w:rFonts w:asciiTheme="minorHAnsi" w:hAnsiTheme="minorHAnsi" w:cstheme="minorHAnsi"/>
          <w:color w:val="000000" w:themeColor="text1"/>
          <w:highlight w:val="yellow"/>
        </w:rPr>
        <w:t>“</w:t>
      </w:r>
      <w:proofErr w:type="spellStart"/>
      <w:r w:rsidRPr="00015E65">
        <w:rPr>
          <w:rFonts w:asciiTheme="minorHAnsi" w:hAnsiTheme="minorHAnsi" w:cstheme="minorHAnsi"/>
          <w:color w:val="000000" w:themeColor="text1"/>
          <w:highlight w:val="yellow"/>
        </w:rPr>
        <w:t>rowid</w:t>
      </w:r>
      <w:proofErr w:type="spellEnd"/>
      <w:r w:rsidRPr="00015E65">
        <w:rPr>
          <w:rFonts w:asciiTheme="minorHAnsi" w:hAnsiTheme="minorHAnsi" w:cstheme="minorHAnsi"/>
          <w:color w:val="000000" w:themeColor="text1"/>
          <w:highlight w:val="yellow"/>
        </w:rPr>
        <w:t>” (in this case RX 1 vs</w:t>
      </w:r>
      <w:r w:rsidR="008E60EC">
        <w:rPr>
          <w:rFonts w:asciiTheme="minorHAnsi" w:hAnsiTheme="minorHAnsi" w:cstheme="minorHAnsi"/>
          <w:color w:val="000000" w:themeColor="text1"/>
          <w:highlight w:val="yellow"/>
        </w:rPr>
        <w:t>.</w:t>
      </w:r>
      <w:r w:rsidRPr="00015E65">
        <w:rPr>
          <w:rFonts w:asciiTheme="minorHAnsi" w:hAnsiTheme="minorHAnsi" w:cstheme="minorHAnsi"/>
          <w:color w:val="000000" w:themeColor="text1"/>
          <w:highlight w:val="yellow"/>
        </w:rPr>
        <w:t xml:space="preserve"> 0)</w:t>
      </w:r>
      <w:r w:rsidR="00A54F27" w:rsidRPr="00015E65">
        <w:rPr>
          <w:rFonts w:asciiTheme="minorHAnsi" w:hAnsiTheme="minorHAnsi" w:cstheme="minorHAnsi"/>
          <w:color w:val="000000" w:themeColor="text1"/>
          <w:highlight w:val="yellow"/>
        </w:rPr>
        <w:t>.</w:t>
      </w:r>
      <w:r w:rsidRPr="00015E65">
        <w:rPr>
          <w:rFonts w:asciiTheme="minorHAnsi" w:hAnsiTheme="minorHAnsi" w:cstheme="minorHAnsi"/>
          <w:color w:val="000000" w:themeColor="text1"/>
          <w:highlight w:val="yellow"/>
        </w:rPr>
        <w:t xml:space="preserve"> The number in parentheses following the outcome variable (“event”) specifies the value(s) of the variable that should be censored</w:t>
      </w:r>
      <w:r w:rsidR="00C17976" w:rsidRPr="00015E65">
        <w:rPr>
          <w:rFonts w:asciiTheme="minorHAnsi" w:hAnsiTheme="minorHAnsi" w:cstheme="minorHAnsi"/>
          <w:color w:val="000000" w:themeColor="text1"/>
          <w:highlight w:val="yellow"/>
        </w:rPr>
        <w:t xml:space="preserve"> which should include the censoring date and any competing events</w:t>
      </w:r>
      <w:r w:rsidRPr="00015E65">
        <w:rPr>
          <w:rFonts w:asciiTheme="minorHAnsi" w:hAnsiTheme="minorHAnsi" w:cstheme="minorHAnsi"/>
          <w:color w:val="000000" w:themeColor="text1"/>
          <w:highlight w:val="yellow"/>
        </w:rPr>
        <w:t>. In this case</w:t>
      </w:r>
      <w:r w:rsidR="008E60EC">
        <w:rPr>
          <w:rFonts w:asciiTheme="minorHAnsi" w:hAnsiTheme="minorHAnsi" w:cstheme="minorHAnsi"/>
          <w:color w:val="000000" w:themeColor="text1"/>
          <w:highlight w:val="yellow"/>
        </w:rPr>
        <w:t>,</w:t>
      </w:r>
      <w:r w:rsidRPr="00015E65">
        <w:rPr>
          <w:rFonts w:asciiTheme="minorHAnsi" w:hAnsiTheme="minorHAnsi" w:cstheme="minorHAnsi"/>
          <w:color w:val="000000" w:themeColor="text1"/>
          <w:highlight w:val="yellow"/>
        </w:rPr>
        <w:t xml:space="preserve"> 0 is censored</w:t>
      </w:r>
      <w:r w:rsidR="008E60EC">
        <w:rPr>
          <w:rFonts w:asciiTheme="minorHAnsi" w:hAnsiTheme="minorHAnsi" w:cstheme="minorHAnsi"/>
          <w:color w:val="000000" w:themeColor="text1"/>
          <w:highlight w:val="yellow"/>
        </w:rPr>
        <w:t xml:space="preserve"> and</w:t>
      </w:r>
      <w:r w:rsidRPr="00015E65">
        <w:rPr>
          <w:rFonts w:asciiTheme="minorHAnsi" w:hAnsiTheme="minorHAnsi" w:cstheme="minorHAnsi"/>
          <w:color w:val="000000" w:themeColor="text1"/>
          <w:highlight w:val="yellow"/>
        </w:rPr>
        <w:t xml:space="preserve"> 1 is a true event.</w:t>
      </w:r>
    </w:p>
    <w:p w14:paraId="625747A9" w14:textId="7B9F669F" w:rsidR="00A54F27" w:rsidRDefault="00A54F27" w:rsidP="00F71EC7">
      <w:pPr>
        <w:widowControl/>
        <w:tabs>
          <w:tab w:val="left" w:pos="1170"/>
        </w:tabs>
        <w:jc w:val="left"/>
        <w:rPr>
          <w:rFonts w:ascii="Courier New" w:hAnsi="Courier New" w:cs="Courier New"/>
          <w:sz w:val="20"/>
          <w:szCs w:val="20"/>
          <w:shd w:val="clear" w:color="auto" w:fill="FFFFFF"/>
        </w:rPr>
      </w:pPr>
    </w:p>
    <w:p w14:paraId="20020CA7" w14:textId="77777777" w:rsidR="00426EFE" w:rsidRDefault="00426EFE" w:rsidP="00F71EC7">
      <w:pPr>
        <w:widowControl/>
        <w:tabs>
          <w:tab w:val="left" w:pos="1170"/>
        </w:tabs>
        <w:ind w:left="81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proc</w:t>
      </w:r>
      <w:r>
        <w:rPr>
          <w:rFonts w:ascii="Courier New" w:hAnsi="Courier New" w:cs="Courier New"/>
          <w:sz w:val="20"/>
          <w:szCs w:val="20"/>
          <w:shd w:val="clear" w:color="auto" w:fill="FFFFFF"/>
        </w:rPr>
        <w:t xml:space="preserve"> </w:t>
      </w:r>
      <w:proofErr w:type="spellStart"/>
      <w:r>
        <w:rPr>
          <w:rFonts w:ascii="Courier New" w:hAnsi="Courier New" w:cs="Courier New"/>
          <w:b/>
          <w:bCs/>
          <w:color w:val="000080"/>
          <w:sz w:val="20"/>
          <w:szCs w:val="20"/>
          <w:shd w:val="clear" w:color="auto" w:fill="FFFFFF"/>
        </w:rPr>
        <w:t>phreg</w:t>
      </w:r>
      <w:proofErr w:type="spellEnd"/>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data</w:t>
      </w:r>
      <w:r>
        <w:rPr>
          <w:rFonts w:ascii="Courier New" w:hAnsi="Courier New" w:cs="Courier New"/>
          <w:sz w:val="20"/>
          <w:szCs w:val="20"/>
          <w:shd w:val="clear" w:color="auto" w:fill="FFFFFF"/>
        </w:rPr>
        <w:t>=</w:t>
      </w:r>
      <w:proofErr w:type="spellStart"/>
      <w:r>
        <w:rPr>
          <w:rFonts w:ascii="Courier New" w:hAnsi="Courier New" w:cs="Courier New"/>
          <w:sz w:val="20"/>
          <w:szCs w:val="20"/>
          <w:shd w:val="clear" w:color="auto" w:fill="FFFFFF"/>
        </w:rPr>
        <w:t>ps_data</w:t>
      </w:r>
      <w:proofErr w:type="spellEnd"/>
      <w:r>
        <w:rPr>
          <w:rFonts w:ascii="Courier New" w:hAnsi="Courier New" w:cs="Courier New"/>
          <w:sz w:val="20"/>
          <w:szCs w:val="20"/>
          <w:shd w:val="clear" w:color="auto" w:fill="FFFFFF"/>
        </w:rPr>
        <w:t xml:space="preserve"> plots(overlay)=</w:t>
      </w:r>
      <w:proofErr w:type="spellStart"/>
      <w:r>
        <w:rPr>
          <w:rFonts w:ascii="Courier New" w:hAnsi="Courier New" w:cs="Courier New"/>
          <w:sz w:val="20"/>
          <w:szCs w:val="20"/>
          <w:shd w:val="clear" w:color="auto" w:fill="FFFFFF"/>
        </w:rPr>
        <w:t>cif</w:t>
      </w:r>
      <w:proofErr w:type="spellEnd"/>
      <w:r>
        <w:rPr>
          <w:rFonts w:ascii="Courier New" w:hAnsi="Courier New" w:cs="Courier New"/>
          <w:sz w:val="20"/>
          <w:szCs w:val="20"/>
          <w:shd w:val="clear" w:color="auto" w:fill="FFFFFF"/>
        </w:rPr>
        <w:t>;</w:t>
      </w:r>
    </w:p>
    <w:p w14:paraId="09AC36E4" w14:textId="61CDB442" w:rsidR="00426EFE" w:rsidRDefault="00426EFE" w:rsidP="00F71EC7">
      <w:pPr>
        <w:widowControl/>
        <w:tabs>
          <w:tab w:val="left" w:pos="117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class</w:t>
      </w:r>
      <w:r>
        <w:rPr>
          <w:rFonts w:ascii="Courier New" w:hAnsi="Courier New" w:cs="Courier New"/>
          <w:sz w:val="20"/>
          <w:szCs w:val="20"/>
          <w:shd w:val="clear" w:color="auto" w:fill="FFFFFF"/>
        </w:rPr>
        <w:t xml:space="preserve"> Rx / </w:t>
      </w:r>
      <w:r>
        <w:rPr>
          <w:rFonts w:ascii="Courier New" w:hAnsi="Courier New" w:cs="Courier New"/>
          <w:color w:val="0000FF"/>
          <w:sz w:val="20"/>
          <w:szCs w:val="20"/>
          <w:shd w:val="clear" w:color="auto" w:fill="FFFFFF"/>
        </w:rPr>
        <w:t>order</w:t>
      </w:r>
      <w:r>
        <w:rPr>
          <w:rFonts w:ascii="Courier New" w:hAnsi="Courier New" w:cs="Courier New"/>
          <w:sz w:val="20"/>
          <w:szCs w:val="20"/>
          <w:shd w:val="clear" w:color="auto" w:fill="FFFFFF"/>
        </w:rPr>
        <w:t xml:space="preserve">=internal </w:t>
      </w:r>
      <w:r>
        <w:rPr>
          <w:rFonts w:ascii="Courier New" w:hAnsi="Courier New" w:cs="Courier New"/>
          <w:color w:val="0000FF"/>
          <w:sz w:val="20"/>
          <w:szCs w:val="20"/>
          <w:shd w:val="clear" w:color="auto" w:fill="FFFFFF"/>
        </w:rPr>
        <w:t>ref</w:t>
      </w:r>
      <w:r>
        <w:rPr>
          <w:rFonts w:ascii="Courier New" w:hAnsi="Courier New" w:cs="Courier New"/>
          <w:sz w:val="20"/>
          <w:szCs w:val="20"/>
          <w:shd w:val="clear" w:color="auto" w:fill="FFFFFF"/>
        </w:rPr>
        <w:t>=first;</w:t>
      </w:r>
    </w:p>
    <w:p w14:paraId="2EC28299" w14:textId="7019D2B8" w:rsidR="00426EFE" w:rsidRDefault="00A54F27" w:rsidP="00F71EC7">
      <w:pPr>
        <w:widowControl/>
        <w:tabs>
          <w:tab w:val="left" w:pos="117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sidR="00426EFE">
        <w:rPr>
          <w:rFonts w:ascii="Courier New" w:hAnsi="Courier New" w:cs="Courier New"/>
          <w:color w:val="0000FF"/>
          <w:sz w:val="20"/>
          <w:szCs w:val="20"/>
          <w:shd w:val="clear" w:color="auto" w:fill="FFFFFF"/>
        </w:rPr>
        <w:t>model</w:t>
      </w:r>
      <w:r w:rsidR="00426EFE">
        <w:rPr>
          <w:rFonts w:ascii="Courier New" w:hAnsi="Courier New" w:cs="Courier New"/>
          <w:sz w:val="20"/>
          <w:szCs w:val="20"/>
          <w:shd w:val="clear" w:color="auto" w:fill="FFFFFF"/>
        </w:rPr>
        <w:t xml:space="preserve"> time*</w:t>
      </w:r>
      <w:proofErr w:type="gramStart"/>
      <w:r w:rsidR="00426EFE">
        <w:rPr>
          <w:rFonts w:ascii="Courier New" w:hAnsi="Courier New" w:cs="Courier New"/>
          <w:sz w:val="20"/>
          <w:szCs w:val="20"/>
          <w:shd w:val="clear" w:color="auto" w:fill="FFFFFF"/>
        </w:rPr>
        <w:t>event(</w:t>
      </w:r>
      <w:proofErr w:type="gramEnd"/>
      <w:r w:rsidR="00426EFE">
        <w:rPr>
          <w:rFonts w:ascii="Courier New" w:hAnsi="Courier New" w:cs="Courier New"/>
          <w:b/>
          <w:bCs/>
          <w:color w:val="008080"/>
          <w:sz w:val="20"/>
          <w:szCs w:val="20"/>
          <w:shd w:val="clear" w:color="auto" w:fill="FFFFFF"/>
        </w:rPr>
        <w:t>0</w:t>
      </w:r>
      <w:r w:rsidR="00426EFE">
        <w:rPr>
          <w:rFonts w:ascii="Courier New" w:hAnsi="Courier New" w:cs="Courier New"/>
          <w:sz w:val="20"/>
          <w:szCs w:val="20"/>
          <w:shd w:val="clear" w:color="auto" w:fill="FFFFFF"/>
        </w:rPr>
        <w:t>) = Rx</w:t>
      </w:r>
      <w:r w:rsidR="00670045">
        <w:rPr>
          <w:rFonts w:ascii="Courier New" w:hAnsi="Courier New" w:cs="Courier New"/>
          <w:sz w:val="20"/>
          <w:szCs w:val="20"/>
          <w:shd w:val="clear" w:color="auto" w:fill="FFFFFF"/>
        </w:rPr>
        <w:t xml:space="preserve"> /</w:t>
      </w:r>
      <w:proofErr w:type="spellStart"/>
      <w:r w:rsidR="00670045">
        <w:rPr>
          <w:rFonts w:ascii="Courier New" w:hAnsi="Courier New" w:cs="Courier New"/>
          <w:sz w:val="20"/>
          <w:szCs w:val="20"/>
          <w:shd w:val="clear" w:color="auto" w:fill="FFFFFF"/>
        </w:rPr>
        <w:t>eventcode</w:t>
      </w:r>
      <w:proofErr w:type="spellEnd"/>
      <w:r w:rsidR="00670045">
        <w:rPr>
          <w:rFonts w:ascii="Courier New" w:hAnsi="Courier New" w:cs="Courier New"/>
          <w:sz w:val="20"/>
          <w:szCs w:val="20"/>
          <w:shd w:val="clear" w:color="auto" w:fill="FFFFFF"/>
        </w:rPr>
        <w:t xml:space="preserve"> = 1</w:t>
      </w:r>
      <w:r w:rsidR="00426EFE">
        <w:rPr>
          <w:rFonts w:ascii="Courier New" w:hAnsi="Courier New" w:cs="Courier New"/>
          <w:sz w:val="20"/>
          <w:szCs w:val="20"/>
          <w:shd w:val="clear" w:color="auto" w:fill="FFFFFF"/>
        </w:rPr>
        <w:t>;</w:t>
      </w:r>
    </w:p>
    <w:p w14:paraId="77190324" w14:textId="18BFF523" w:rsidR="00426EFE" w:rsidRDefault="00A54F27" w:rsidP="00F71EC7">
      <w:pPr>
        <w:widowControl/>
        <w:tabs>
          <w:tab w:val="left" w:pos="117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 xml:space="preserve">   </w:t>
      </w:r>
      <w:r w:rsidR="00426EFE">
        <w:rPr>
          <w:rFonts w:ascii="Courier New" w:hAnsi="Courier New" w:cs="Courier New"/>
          <w:color w:val="0000FF"/>
          <w:sz w:val="20"/>
          <w:szCs w:val="20"/>
          <w:shd w:val="clear" w:color="auto" w:fill="FFFFFF"/>
        </w:rPr>
        <w:t>weight</w:t>
      </w:r>
      <w:r w:rsidR="00426EFE">
        <w:rPr>
          <w:rFonts w:ascii="Courier New" w:hAnsi="Courier New" w:cs="Courier New"/>
          <w:sz w:val="20"/>
          <w:szCs w:val="20"/>
          <w:shd w:val="clear" w:color="auto" w:fill="FFFFFF"/>
        </w:rPr>
        <w:t xml:space="preserve"> </w:t>
      </w:r>
      <w:proofErr w:type="spellStart"/>
      <w:r w:rsidR="00801158">
        <w:rPr>
          <w:rFonts w:ascii="Courier New" w:hAnsi="Courier New" w:cs="Courier New"/>
          <w:sz w:val="20"/>
          <w:szCs w:val="20"/>
          <w:shd w:val="clear" w:color="auto" w:fill="FFFFFF"/>
        </w:rPr>
        <w:t>st_</w:t>
      </w:r>
      <w:r w:rsidR="00426EFE">
        <w:rPr>
          <w:rFonts w:ascii="Courier New" w:hAnsi="Courier New" w:cs="Courier New"/>
          <w:sz w:val="20"/>
          <w:szCs w:val="20"/>
          <w:shd w:val="clear" w:color="auto" w:fill="FFFFFF"/>
        </w:rPr>
        <w:t>ps_wt</w:t>
      </w:r>
      <w:proofErr w:type="spellEnd"/>
      <w:r w:rsidR="00426EFE">
        <w:rPr>
          <w:rFonts w:ascii="Courier New" w:hAnsi="Courier New" w:cs="Courier New"/>
          <w:sz w:val="20"/>
          <w:szCs w:val="20"/>
          <w:shd w:val="clear" w:color="auto" w:fill="FFFFFF"/>
        </w:rPr>
        <w:t>;</w:t>
      </w:r>
    </w:p>
    <w:p w14:paraId="159A7AEF" w14:textId="719D9433" w:rsidR="00426EFE" w:rsidRDefault="00426EFE" w:rsidP="00F71EC7">
      <w:pPr>
        <w:widowControl/>
        <w:tabs>
          <w:tab w:val="left" w:pos="1170"/>
        </w:tabs>
        <w:ind w:left="810"/>
        <w:jc w:val="left"/>
        <w:rPr>
          <w:rFonts w:ascii="Courier New" w:hAnsi="Courier New" w:cs="Courier New"/>
          <w:sz w:val="20"/>
          <w:szCs w:val="20"/>
          <w:shd w:val="clear" w:color="auto" w:fill="FFFFFF"/>
        </w:rPr>
      </w:pPr>
      <w:r>
        <w:rPr>
          <w:rFonts w:ascii="Courier New" w:hAnsi="Courier New" w:cs="Courier New"/>
          <w:sz w:val="20"/>
          <w:szCs w:val="20"/>
          <w:shd w:val="clear" w:color="auto" w:fill="FFFFFF"/>
        </w:rPr>
        <w:tab/>
      </w:r>
      <w:r>
        <w:rPr>
          <w:rFonts w:ascii="Courier New" w:hAnsi="Courier New" w:cs="Courier New"/>
          <w:color w:val="0000FF"/>
          <w:sz w:val="20"/>
          <w:szCs w:val="20"/>
          <w:shd w:val="clear" w:color="auto" w:fill="FFFFFF"/>
        </w:rPr>
        <w:t>baseline</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covariates</w:t>
      </w:r>
      <w:r>
        <w:rPr>
          <w:rFonts w:ascii="Courier New" w:hAnsi="Courier New" w:cs="Courier New"/>
          <w:sz w:val="20"/>
          <w:szCs w:val="20"/>
          <w:shd w:val="clear" w:color="auto" w:fill="FFFFFF"/>
        </w:rPr>
        <w:t xml:space="preserve">=treat / </w:t>
      </w:r>
      <w:proofErr w:type="spellStart"/>
      <w:r>
        <w:rPr>
          <w:rFonts w:ascii="Courier New" w:hAnsi="Courier New" w:cs="Courier New"/>
          <w:color w:val="0000FF"/>
          <w:sz w:val="20"/>
          <w:szCs w:val="20"/>
          <w:shd w:val="clear" w:color="auto" w:fill="FFFFFF"/>
        </w:rPr>
        <w:t>rowid</w:t>
      </w:r>
      <w:proofErr w:type="spellEnd"/>
      <w:r>
        <w:rPr>
          <w:rFonts w:ascii="Courier New" w:hAnsi="Courier New" w:cs="Courier New"/>
          <w:sz w:val="20"/>
          <w:szCs w:val="20"/>
          <w:shd w:val="clear" w:color="auto" w:fill="FFFFFF"/>
        </w:rPr>
        <w:t>=</w:t>
      </w:r>
      <w:r w:rsidR="00A54F27">
        <w:rPr>
          <w:rFonts w:ascii="Courier New" w:hAnsi="Courier New" w:cs="Courier New"/>
          <w:sz w:val="20"/>
          <w:szCs w:val="20"/>
          <w:shd w:val="clear" w:color="auto" w:fill="FFFFFF"/>
        </w:rPr>
        <w:t>Rx</w:t>
      </w:r>
      <w:r>
        <w:rPr>
          <w:rFonts w:ascii="Courier New" w:hAnsi="Courier New" w:cs="Courier New"/>
          <w:sz w:val="20"/>
          <w:szCs w:val="20"/>
          <w:shd w:val="clear" w:color="auto" w:fill="FFFFFF"/>
        </w:rPr>
        <w:t>;</w:t>
      </w:r>
    </w:p>
    <w:p w14:paraId="626AEA3B" w14:textId="3B99DBC7" w:rsidR="00426EFE" w:rsidRDefault="00A54F27" w:rsidP="00F71EC7">
      <w:pPr>
        <w:widowControl/>
        <w:tabs>
          <w:tab w:val="left" w:pos="1170"/>
        </w:tabs>
        <w:ind w:left="810"/>
        <w:jc w:val="left"/>
        <w:rPr>
          <w:rFonts w:ascii="Courier New" w:hAnsi="Courier New" w:cs="Courier New"/>
          <w:sz w:val="20"/>
          <w:szCs w:val="20"/>
          <w:shd w:val="clear" w:color="auto" w:fill="FFFFFF"/>
        </w:rPr>
      </w:pPr>
      <w:r>
        <w:rPr>
          <w:rFonts w:ascii="Courier New" w:hAnsi="Courier New" w:cs="Courier New"/>
          <w:color w:val="0000FF"/>
          <w:sz w:val="20"/>
          <w:szCs w:val="20"/>
          <w:shd w:val="clear" w:color="auto" w:fill="FFFFFF"/>
        </w:rPr>
        <w:tab/>
      </w:r>
      <w:r w:rsidR="00426EFE">
        <w:rPr>
          <w:rFonts w:ascii="Courier New" w:hAnsi="Courier New" w:cs="Courier New"/>
          <w:color w:val="0000FF"/>
          <w:sz w:val="20"/>
          <w:szCs w:val="20"/>
          <w:shd w:val="clear" w:color="auto" w:fill="FFFFFF"/>
        </w:rPr>
        <w:t>Title</w:t>
      </w:r>
      <w:r w:rsidR="00426EFE">
        <w:rPr>
          <w:rFonts w:ascii="Courier New" w:hAnsi="Courier New" w:cs="Courier New"/>
          <w:sz w:val="20"/>
          <w:szCs w:val="20"/>
          <w:shd w:val="clear" w:color="auto" w:fill="FFFFFF"/>
        </w:rPr>
        <w:t xml:space="preserve"> </w:t>
      </w:r>
      <w:r w:rsidR="00426EFE">
        <w:rPr>
          <w:rFonts w:ascii="Courier New" w:hAnsi="Courier New" w:cs="Courier New"/>
          <w:color w:val="800080"/>
          <w:sz w:val="20"/>
          <w:szCs w:val="20"/>
          <w:shd w:val="clear" w:color="auto" w:fill="FFFFFF"/>
        </w:rPr>
        <w:t>"Treatment vs. No Treatment"</w:t>
      </w:r>
      <w:r w:rsidR="00426EFE">
        <w:rPr>
          <w:rFonts w:ascii="Courier New" w:hAnsi="Courier New" w:cs="Courier New"/>
          <w:sz w:val="20"/>
          <w:szCs w:val="20"/>
          <w:shd w:val="clear" w:color="auto" w:fill="FFFFFF"/>
        </w:rPr>
        <w:t>;</w:t>
      </w:r>
    </w:p>
    <w:p w14:paraId="3AA8B73F" w14:textId="35C50148" w:rsidR="00426EFE" w:rsidRDefault="00426EFE" w:rsidP="00F71EC7">
      <w:pPr>
        <w:widowControl/>
        <w:tabs>
          <w:tab w:val="left" w:pos="1170"/>
        </w:tabs>
        <w:ind w:left="810"/>
        <w:jc w:val="left"/>
        <w:rPr>
          <w:rFonts w:ascii="Courier New" w:hAnsi="Courier New" w:cs="Courier New"/>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sz w:val="20"/>
          <w:szCs w:val="20"/>
          <w:shd w:val="clear" w:color="auto" w:fill="FFFFFF"/>
        </w:rPr>
        <w:t>;</w:t>
      </w:r>
    </w:p>
    <w:p w14:paraId="61CEF5D4" w14:textId="77777777" w:rsidR="00A54F27" w:rsidRDefault="00A54F27" w:rsidP="00F71EC7">
      <w:pPr>
        <w:widowControl/>
        <w:tabs>
          <w:tab w:val="left" w:pos="1170"/>
        </w:tabs>
        <w:ind w:left="810"/>
        <w:jc w:val="left"/>
        <w:rPr>
          <w:rFonts w:ascii="Courier New" w:hAnsi="Courier New" w:cs="Courier New"/>
          <w:sz w:val="20"/>
          <w:szCs w:val="20"/>
          <w:shd w:val="clear" w:color="auto" w:fill="FFFFFF"/>
        </w:rPr>
      </w:pPr>
    </w:p>
    <w:p w14:paraId="05BD613B" w14:textId="5D82C8F4" w:rsidR="00426EFE" w:rsidRDefault="00426EFE" w:rsidP="00F71EC7">
      <w:pPr>
        <w:tabs>
          <w:tab w:val="left" w:pos="1170"/>
        </w:tabs>
        <w:ind w:left="810"/>
        <w:jc w:val="left"/>
        <w:rPr>
          <w:rFonts w:ascii="Courier New" w:hAnsi="Courier New" w:cs="Courier New"/>
          <w:sz w:val="20"/>
          <w:szCs w:val="20"/>
          <w:shd w:val="clear" w:color="auto" w:fill="FFFFFF"/>
        </w:rPr>
      </w:pPr>
      <w:proofErr w:type="spellStart"/>
      <w:r>
        <w:rPr>
          <w:rFonts w:ascii="Courier New" w:hAnsi="Courier New" w:cs="Courier New"/>
          <w:color w:val="0000FF"/>
          <w:sz w:val="20"/>
          <w:szCs w:val="20"/>
          <w:shd w:val="clear" w:color="auto" w:fill="FFFFFF"/>
        </w:rPr>
        <w:t>ods</w:t>
      </w:r>
      <w:proofErr w:type="spellEnd"/>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graphics</w:t>
      </w:r>
      <w:r>
        <w:rPr>
          <w:rFonts w:ascii="Courier New" w:hAnsi="Courier New" w:cs="Courier New"/>
          <w:sz w:val="20"/>
          <w:szCs w:val="20"/>
          <w:shd w:val="clear" w:color="auto" w:fill="FFFFFF"/>
        </w:rPr>
        <w:t xml:space="preserve"> </w:t>
      </w:r>
      <w:r>
        <w:rPr>
          <w:rFonts w:ascii="Courier New" w:hAnsi="Courier New" w:cs="Courier New"/>
          <w:color w:val="0000FF"/>
          <w:sz w:val="20"/>
          <w:szCs w:val="20"/>
          <w:shd w:val="clear" w:color="auto" w:fill="FFFFFF"/>
        </w:rPr>
        <w:t>off</w:t>
      </w:r>
      <w:r>
        <w:rPr>
          <w:rFonts w:ascii="Courier New" w:hAnsi="Courier New" w:cs="Courier New"/>
          <w:sz w:val="20"/>
          <w:szCs w:val="20"/>
          <w:shd w:val="clear" w:color="auto" w:fill="FFFFFF"/>
        </w:rPr>
        <w:t>;</w:t>
      </w:r>
    </w:p>
    <w:p w14:paraId="7D642C07" w14:textId="77777777" w:rsidR="00BB477B" w:rsidRPr="009C6798" w:rsidRDefault="00BB477B" w:rsidP="00F71EC7">
      <w:pPr>
        <w:tabs>
          <w:tab w:val="left" w:pos="1170"/>
        </w:tabs>
        <w:ind w:left="810"/>
        <w:jc w:val="left"/>
        <w:rPr>
          <w:rFonts w:asciiTheme="minorHAnsi" w:hAnsiTheme="minorHAnsi" w:cstheme="minorHAnsi"/>
          <w:color w:val="000000" w:themeColor="text1"/>
        </w:rPr>
      </w:pPr>
    </w:p>
    <w:p w14:paraId="3E79FCA8" w14:textId="1EDAE570" w:rsidR="006305D7" w:rsidRDefault="006305D7" w:rsidP="00F71EC7">
      <w:pPr>
        <w:pStyle w:val="NormalWeb"/>
        <w:spacing w:before="0" w:beforeAutospacing="0" w:after="0" w:afterAutospacing="0"/>
        <w:jc w:val="left"/>
        <w:rPr>
          <w:rFonts w:asciiTheme="minorHAnsi" w:hAnsiTheme="minorHAnsi" w:cstheme="minorHAnsi"/>
          <w:b/>
          <w:color w:val="000000" w:themeColor="text1"/>
        </w:rPr>
      </w:pPr>
      <w:r w:rsidRPr="009C6798">
        <w:rPr>
          <w:rFonts w:asciiTheme="minorHAnsi" w:hAnsiTheme="minorHAnsi" w:cstheme="minorHAnsi"/>
          <w:b/>
          <w:color w:val="000000" w:themeColor="text1"/>
        </w:rPr>
        <w:t>REPRESENTATIVE RESULTS</w:t>
      </w:r>
      <w:r w:rsidR="00EF1462" w:rsidRPr="009C6798">
        <w:rPr>
          <w:rFonts w:asciiTheme="minorHAnsi" w:hAnsiTheme="minorHAnsi" w:cstheme="minorHAnsi"/>
          <w:b/>
          <w:color w:val="000000" w:themeColor="text1"/>
        </w:rPr>
        <w:t>:</w:t>
      </w:r>
    </w:p>
    <w:p w14:paraId="4EA0A991" w14:textId="77777777" w:rsidR="008E60EC" w:rsidRPr="009C6798" w:rsidRDefault="008E60EC" w:rsidP="00F71EC7">
      <w:pPr>
        <w:pStyle w:val="NormalWeb"/>
        <w:spacing w:before="0" w:beforeAutospacing="0" w:after="0" w:afterAutospacing="0"/>
        <w:jc w:val="left"/>
        <w:rPr>
          <w:rFonts w:asciiTheme="minorHAnsi" w:hAnsiTheme="minorHAnsi" w:cstheme="minorHAnsi"/>
          <w:color w:val="000000" w:themeColor="text1"/>
        </w:rPr>
      </w:pPr>
    </w:p>
    <w:p w14:paraId="2D3F820A" w14:textId="63CFDD5B" w:rsidR="007A4DD6" w:rsidRDefault="00F92598" w:rsidP="00F71EC7">
      <w:pPr>
        <w:jc w:val="left"/>
        <w:rPr>
          <w:rFonts w:asciiTheme="minorHAnsi" w:hAnsiTheme="minorHAnsi" w:cstheme="minorHAnsi"/>
          <w:color w:val="000000" w:themeColor="text1"/>
        </w:rPr>
      </w:pPr>
      <w:r>
        <w:rPr>
          <w:rFonts w:asciiTheme="minorHAnsi" w:hAnsiTheme="minorHAnsi" w:cstheme="minorHAnsi"/>
          <w:color w:val="000000" w:themeColor="text1"/>
        </w:rPr>
        <w:t xml:space="preserve">Upon completion of IPTW, tables or plots of the absolute standardized differences can be generated using the </w:t>
      </w:r>
      <w:proofErr w:type="spellStart"/>
      <w:r>
        <w:rPr>
          <w:rFonts w:asciiTheme="minorHAnsi" w:hAnsiTheme="minorHAnsi" w:cstheme="minorHAnsi"/>
          <w:color w:val="000000" w:themeColor="text1"/>
        </w:rPr>
        <w:t>stddiff</w:t>
      </w:r>
      <w:proofErr w:type="spellEnd"/>
      <w:r>
        <w:rPr>
          <w:rFonts w:asciiTheme="minorHAnsi" w:hAnsiTheme="minorHAnsi" w:cstheme="minorHAnsi"/>
          <w:color w:val="000000" w:themeColor="text1"/>
        </w:rPr>
        <w:t xml:space="preserve"> macro code or the </w:t>
      </w:r>
      <w:proofErr w:type="spellStart"/>
      <w:r>
        <w:rPr>
          <w:rFonts w:asciiTheme="minorHAnsi" w:hAnsiTheme="minorHAnsi" w:cstheme="minorHAnsi"/>
          <w:color w:val="000000" w:themeColor="text1"/>
        </w:rPr>
        <w:t>asdplot</w:t>
      </w:r>
      <w:proofErr w:type="spellEnd"/>
      <w:r>
        <w:rPr>
          <w:rFonts w:asciiTheme="minorHAnsi" w:hAnsiTheme="minorHAnsi" w:cstheme="minorHAnsi"/>
          <w:color w:val="000000" w:themeColor="text1"/>
        </w:rPr>
        <w:t xml:space="preserve"> macro code, respectively. </w:t>
      </w:r>
      <w:r w:rsidRPr="00F92598">
        <w:rPr>
          <w:rFonts w:asciiTheme="minorHAnsi" w:hAnsiTheme="minorHAnsi" w:cstheme="minorHAnsi"/>
          <w:b/>
          <w:color w:val="000000" w:themeColor="text1"/>
        </w:rPr>
        <w:t>Figure 1</w:t>
      </w:r>
      <w:r>
        <w:rPr>
          <w:rFonts w:asciiTheme="minorHAnsi" w:hAnsiTheme="minorHAnsi" w:cstheme="minorHAnsi"/>
          <w:color w:val="000000" w:themeColor="text1"/>
        </w:rPr>
        <w:t xml:space="preserve"> shows an example of appropriate balancing in a large cohort of 10,000 participants using the </w:t>
      </w:r>
      <w:proofErr w:type="spellStart"/>
      <w:r>
        <w:rPr>
          <w:rFonts w:asciiTheme="minorHAnsi" w:hAnsiTheme="minorHAnsi" w:cstheme="minorHAnsi"/>
          <w:color w:val="000000" w:themeColor="text1"/>
        </w:rPr>
        <w:t>asdplot</w:t>
      </w:r>
      <w:proofErr w:type="spellEnd"/>
      <w:r>
        <w:rPr>
          <w:rFonts w:asciiTheme="minorHAnsi" w:hAnsiTheme="minorHAnsi" w:cstheme="minorHAnsi"/>
          <w:color w:val="000000" w:themeColor="text1"/>
        </w:rPr>
        <w:t xml:space="preserve"> </w:t>
      </w:r>
      <w:r>
        <w:rPr>
          <w:rFonts w:asciiTheme="minorHAnsi" w:hAnsiTheme="minorHAnsi" w:cstheme="minorHAnsi"/>
          <w:color w:val="000000" w:themeColor="text1"/>
        </w:rPr>
        <w:lastRenderedPageBreak/>
        <w:t xml:space="preserve">macro. After application of the propensity score, the absolute standardized differences were reduced significantly. The cutoff used for the absolute standardized difference is somewhat arbitrary, though 0.1 is often used and denotes negligible difference between the two groups.  In a small cohort, proper balancing is more difficult to achieve. </w:t>
      </w:r>
      <w:r w:rsidRPr="00F92598">
        <w:rPr>
          <w:rFonts w:asciiTheme="minorHAnsi" w:hAnsiTheme="minorHAnsi" w:cstheme="minorHAnsi"/>
          <w:b/>
          <w:color w:val="000000" w:themeColor="text1"/>
        </w:rPr>
        <w:t>Figure 2</w:t>
      </w:r>
      <w:r>
        <w:rPr>
          <w:rFonts w:asciiTheme="minorHAnsi" w:hAnsiTheme="minorHAnsi" w:cstheme="minorHAnsi"/>
          <w:color w:val="000000" w:themeColor="text1"/>
        </w:rPr>
        <w:t xml:space="preserve"> shows the unsuccessful results of attempting to balance covariates in a cohort of 100 participants.  </w:t>
      </w:r>
    </w:p>
    <w:p w14:paraId="7A06B896" w14:textId="6EE44162" w:rsidR="00F92598" w:rsidRDefault="00F92598" w:rsidP="00F71EC7">
      <w:pPr>
        <w:jc w:val="left"/>
        <w:rPr>
          <w:rFonts w:asciiTheme="minorHAnsi" w:hAnsiTheme="minorHAnsi" w:cstheme="minorHAnsi"/>
          <w:color w:val="000000" w:themeColor="text1"/>
        </w:rPr>
      </w:pPr>
    </w:p>
    <w:p w14:paraId="45AD4636" w14:textId="0E0E6980" w:rsidR="00F92598" w:rsidRPr="009C6798" w:rsidRDefault="00F92598" w:rsidP="00F71EC7">
      <w:pPr>
        <w:jc w:val="left"/>
        <w:rPr>
          <w:rFonts w:asciiTheme="minorHAnsi" w:hAnsiTheme="minorHAnsi" w:cstheme="minorHAnsi"/>
          <w:color w:val="000000" w:themeColor="text1"/>
        </w:rPr>
      </w:pPr>
      <w:r>
        <w:rPr>
          <w:rFonts w:asciiTheme="minorHAnsi" w:hAnsiTheme="minorHAnsi" w:cstheme="minorHAnsi"/>
          <w:color w:val="000000" w:themeColor="text1"/>
        </w:rPr>
        <w:t xml:space="preserve">Once the standardized propensity score is generated, the study team can proceed with outcome analysis. Survival analysis is often employed due to the need to censor participants with uneven follow-up information, and </w:t>
      </w:r>
      <w:r w:rsidRPr="0076065E">
        <w:rPr>
          <w:rFonts w:asciiTheme="minorHAnsi" w:hAnsiTheme="minorHAnsi" w:cstheme="minorHAnsi"/>
          <w:b/>
          <w:color w:val="000000" w:themeColor="text1"/>
        </w:rPr>
        <w:t>Figure 3</w:t>
      </w:r>
      <w:r>
        <w:rPr>
          <w:rFonts w:asciiTheme="minorHAnsi" w:hAnsiTheme="minorHAnsi" w:cstheme="minorHAnsi"/>
          <w:color w:val="000000" w:themeColor="text1"/>
        </w:rPr>
        <w:t xml:space="preserve"> depicts an example of the use of proc </w:t>
      </w:r>
      <w:proofErr w:type="spellStart"/>
      <w:r>
        <w:rPr>
          <w:rFonts w:asciiTheme="minorHAnsi" w:hAnsiTheme="minorHAnsi" w:cstheme="minorHAnsi"/>
          <w:color w:val="000000" w:themeColor="text1"/>
        </w:rPr>
        <w:t>phreg</w:t>
      </w:r>
      <w:proofErr w:type="spellEnd"/>
      <w:r>
        <w:rPr>
          <w:rFonts w:asciiTheme="minorHAnsi" w:hAnsiTheme="minorHAnsi" w:cstheme="minorHAnsi"/>
          <w:color w:val="000000" w:themeColor="text1"/>
        </w:rPr>
        <w:t xml:space="preserve"> </w:t>
      </w:r>
      <w:r w:rsidR="00C8251D">
        <w:rPr>
          <w:rFonts w:asciiTheme="minorHAnsi" w:hAnsiTheme="minorHAnsi" w:cstheme="minorHAnsi"/>
          <w:color w:val="000000" w:themeColor="text1"/>
        </w:rPr>
        <w:t xml:space="preserve">with standardized propensity score weights </w:t>
      </w:r>
      <w:r>
        <w:rPr>
          <w:rFonts w:asciiTheme="minorHAnsi" w:hAnsiTheme="minorHAnsi" w:cstheme="minorHAnsi"/>
          <w:color w:val="000000" w:themeColor="text1"/>
        </w:rPr>
        <w:t xml:space="preserve">to generate a cumulative incidence function (CIF) plot. The CIF plot depicts the increasing number of events over time. In this case, the </w:t>
      </w:r>
      <w:r w:rsidR="005F4D48">
        <w:rPr>
          <w:rFonts w:asciiTheme="minorHAnsi" w:hAnsiTheme="minorHAnsi" w:cstheme="minorHAnsi"/>
          <w:color w:val="000000" w:themeColor="text1"/>
        </w:rPr>
        <w:t>un</w:t>
      </w:r>
      <w:r>
        <w:rPr>
          <w:rFonts w:asciiTheme="minorHAnsi" w:hAnsiTheme="minorHAnsi" w:cstheme="minorHAnsi"/>
          <w:color w:val="000000" w:themeColor="text1"/>
        </w:rPr>
        <w:t>treated</w:t>
      </w:r>
      <w:r w:rsidR="005F4D48">
        <w:rPr>
          <w:rFonts w:asciiTheme="minorHAnsi" w:hAnsiTheme="minorHAnsi" w:cstheme="minorHAnsi"/>
          <w:color w:val="000000" w:themeColor="text1"/>
        </w:rPr>
        <w:t xml:space="preserve">, or control, </w:t>
      </w:r>
      <w:r>
        <w:rPr>
          <w:rFonts w:asciiTheme="minorHAnsi" w:hAnsiTheme="minorHAnsi" w:cstheme="minorHAnsi"/>
          <w:color w:val="000000" w:themeColor="text1"/>
        </w:rPr>
        <w:t>group</w:t>
      </w:r>
      <w:r w:rsidR="005F4D48">
        <w:rPr>
          <w:rFonts w:asciiTheme="minorHAnsi" w:hAnsiTheme="minorHAnsi" w:cstheme="minorHAnsi"/>
          <w:color w:val="000000" w:themeColor="text1"/>
        </w:rPr>
        <w:t xml:space="preserve"> (No Rx)</w:t>
      </w:r>
      <w:r>
        <w:rPr>
          <w:rFonts w:asciiTheme="minorHAnsi" w:hAnsiTheme="minorHAnsi" w:cstheme="minorHAnsi"/>
          <w:color w:val="000000" w:themeColor="text1"/>
        </w:rPr>
        <w:t xml:space="preserve"> has a larger number of events</w:t>
      </w:r>
      <w:r w:rsidR="0076065E">
        <w:rPr>
          <w:rFonts w:asciiTheme="minorHAnsi" w:hAnsiTheme="minorHAnsi" w:cstheme="minorHAnsi"/>
          <w:color w:val="000000" w:themeColor="text1"/>
        </w:rPr>
        <w:t xml:space="preserve"> and is comparatively worse than the </w:t>
      </w:r>
      <w:r w:rsidR="005F4D48">
        <w:rPr>
          <w:rFonts w:asciiTheme="minorHAnsi" w:hAnsiTheme="minorHAnsi" w:cstheme="minorHAnsi"/>
          <w:color w:val="000000" w:themeColor="text1"/>
        </w:rPr>
        <w:t>treated</w:t>
      </w:r>
      <w:r w:rsidR="0076065E">
        <w:rPr>
          <w:rFonts w:asciiTheme="minorHAnsi" w:hAnsiTheme="minorHAnsi" w:cstheme="minorHAnsi"/>
          <w:color w:val="000000" w:themeColor="text1"/>
        </w:rPr>
        <w:t xml:space="preserve"> group</w:t>
      </w:r>
      <w:r w:rsidR="005F4D48">
        <w:rPr>
          <w:rFonts w:asciiTheme="minorHAnsi" w:hAnsiTheme="minorHAnsi" w:cstheme="minorHAnsi"/>
          <w:color w:val="000000" w:themeColor="text1"/>
        </w:rPr>
        <w:t xml:space="preserve"> (Rx)</w:t>
      </w:r>
      <w:r w:rsidR="0076065E">
        <w:rPr>
          <w:rFonts w:asciiTheme="minorHAnsi" w:hAnsiTheme="minorHAnsi" w:cstheme="minorHAnsi"/>
          <w:color w:val="000000" w:themeColor="text1"/>
        </w:rPr>
        <w:t>.</w:t>
      </w:r>
    </w:p>
    <w:p w14:paraId="7F5815FC" w14:textId="3133E33C" w:rsidR="004A71E4" w:rsidRPr="001B1519" w:rsidRDefault="004A71E4" w:rsidP="00F71EC7">
      <w:pPr>
        <w:jc w:val="left"/>
        <w:rPr>
          <w:rFonts w:asciiTheme="minorHAnsi" w:hAnsiTheme="minorHAnsi" w:cstheme="minorHAnsi"/>
          <w:color w:val="808080" w:themeColor="background1" w:themeShade="80"/>
        </w:rPr>
      </w:pPr>
    </w:p>
    <w:p w14:paraId="3C9083F6" w14:textId="6ED619FB" w:rsidR="00B32616" w:rsidRPr="001B1519" w:rsidRDefault="00B32616" w:rsidP="00F71EC7">
      <w:pPr>
        <w:jc w:val="left"/>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4BFCA22E" w14:textId="77777777" w:rsidR="00665740" w:rsidRDefault="00665740" w:rsidP="00F71EC7">
      <w:pPr>
        <w:jc w:val="left"/>
        <w:rPr>
          <w:rFonts w:asciiTheme="minorHAnsi" w:hAnsiTheme="minorHAnsi" w:cstheme="minorHAnsi"/>
          <w:b/>
          <w:color w:val="auto"/>
        </w:rPr>
      </w:pPr>
    </w:p>
    <w:p w14:paraId="77BEE0AC" w14:textId="59F21835" w:rsidR="00665740" w:rsidRPr="00665740" w:rsidRDefault="00665740" w:rsidP="00F71EC7">
      <w:pPr>
        <w:jc w:val="left"/>
        <w:rPr>
          <w:rFonts w:asciiTheme="minorHAnsi" w:hAnsiTheme="minorHAnsi" w:cstheme="minorHAnsi"/>
          <w:color w:val="auto"/>
        </w:rPr>
      </w:pPr>
      <w:r w:rsidRPr="00665740">
        <w:rPr>
          <w:rFonts w:asciiTheme="minorHAnsi" w:hAnsiTheme="minorHAnsi" w:cstheme="minorHAnsi"/>
          <w:b/>
          <w:color w:val="auto"/>
        </w:rPr>
        <w:t>Figure</w:t>
      </w:r>
      <w:r>
        <w:rPr>
          <w:rFonts w:asciiTheme="minorHAnsi" w:hAnsiTheme="minorHAnsi" w:cstheme="minorHAnsi"/>
          <w:b/>
          <w:color w:val="auto"/>
        </w:rPr>
        <w:t xml:space="preserve"> 1</w:t>
      </w:r>
      <w:r w:rsidRPr="00665740">
        <w:rPr>
          <w:rFonts w:asciiTheme="minorHAnsi" w:hAnsiTheme="minorHAnsi" w:cstheme="minorHAnsi"/>
          <w:b/>
          <w:color w:val="auto"/>
        </w:rPr>
        <w:t xml:space="preserve">: Example of </w:t>
      </w:r>
      <w:r>
        <w:rPr>
          <w:rFonts w:asciiTheme="minorHAnsi" w:hAnsiTheme="minorHAnsi" w:cstheme="minorHAnsi"/>
          <w:b/>
          <w:color w:val="auto"/>
        </w:rPr>
        <w:t>successful</w:t>
      </w:r>
      <w:r w:rsidRPr="00665740">
        <w:rPr>
          <w:rFonts w:asciiTheme="minorHAnsi" w:hAnsiTheme="minorHAnsi" w:cstheme="minorHAnsi"/>
          <w:b/>
          <w:color w:val="auto"/>
        </w:rPr>
        <w:t xml:space="preserve"> balancing</w:t>
      </w:r>
      <w:r>
        <w:rPr>
          <w:rFonts w:asciiTheme="minorHAnsi" w:hAnsiTheme="minorHAnsi" w:cstheme="minorHAnsi"/>
          <w:color w:val="auto"/>
        </w:rPr>
        <w:t xml:space="preserve">. In a </w:t>
      </w:r>
      <w:r w:rsidR="00426EFE">
        <w:rPr>
          <w:rFonts w:asciiTheme="minorHAnsi" w:hAnsiTheme="minorHAnsi" w:cstheme="minorHAnsi"/>
          <w:color w:val="auto"/>
        </w:rPr>
        <w:t>large</w:t>
      </w:r>
      <w:r>
        <w:rPr>
          <w:rFonts w:asciiTheme="minorHAnsi" w:hAnsiTheme="minorHAnsi" w:cstheme="minorHAnsi"/>
          <w:color w:val="auto"/>
        </w:rPr>
        <w:t xml:space="preserve"> cohort (n</w:t>
      </w:r>
      <w:r w:rsidR="00F64073">
        <w:rPr>
          <w:rFonts w:asciiTheme="minorHAnsi" w:hAnsiTheme="minorHAnsi" w:cstheme="minorHAnsi"/>
          <w:color w:val="auto"/>
        </w:rPr>
        <w:t xml:space="preserve"> </w:t>
      </w:r>
      <w:r>
        <w:rPr>
          <w:rFonts w:asciiTheme="minorHAnsi" w:hAnsiTheme="minorHAnsi" w:cstheme="minorHAnsi"/>
          <w:color w:val="auto"/>
        </w:rPr>
        <w:t>=</w:t>
      </w:r>
      <w:r w:rsidR="00F64073">
        <w:rPr>
          <w:rFonts w:asciiTheme="minorHAnsi" w:hAnsiTheme="minorHAnsi" w:cstheme="minorHAnsi"/>
          <w:color w:val="auto"/>
        </w:rPr>
        <w:t xml:space="preserve"> </w:t>
      </w:r>
      <w:r>
        <w:rPr>
          <w:rFonts w:asciiTheme="minorHAnsi" w:hAnsiTheme="minorHAnsi" w:cstheme="minorHAnsi"/>
          <w:color w:val="auto"/>
        </w:rPr>
        <w:t>1</w:t>
      </w:r>
      <w:r w:rsidR="00426EFE">
        <w:rPr>
          <w:rFonts w:asciiTheme="minorHAnsi" w:hAnsiTheme="minorHAnsi" w:cstheme="minorHAnsi"/>
          <w:color w:val="auto"/>
        </w:rPr>
        <w:t>0,0</w:t>
      </w:r>
      <w:r>
        <w:rPr>
          <w:rFonts w:asciiTheme="minorHAnsi" w:hAnsiTheme="minorHAnsi" w:cstheme="minorHAnsi"/>
          <w:color w:val="auto"/>
        </w:rPr>
        <w:t xml:space="preserve">00), IPTW </w:t>
      </w:r>
      <w:r w:rsidR="00426EFE">
        <w:rPr>
          <w:rFonts w:asciiTheme="minorHAnsi" w:hAnsiTheme="minorHAnsi" w:cstheme="minorHAnsi"/>
          <w:color w:val="auto"/>
        </w:rPr>
        <w:t>achieved</w:t>
      </w:r>
      <w:r>
        <w:rPr>
          <w:rFonts w:asciiTheme="minorHAnsi" w:hAnsiTheme="minorHAnsi" w:cstheme="minorHAnsi"/>
          <w:color w:val="auto"/>
        </w:rPr>
        <w:t xml:space="preserve"> balancing of the covariates with </w:t>
      </w:r>
      <w:r w:rsidR="00426EFE">
        <w:rPr>
          <w:rFonts w:asciiTheme="minorHAnsi" w:hAnsiTheme="minorHAnsi" w:cstheme="minorHAnsi"/>
          <w:color w:val="auto"/>
        </w:rPr>
        <w:t>all</w:t>
      </w:r>
      <w:r>
        <w:rPr>
          <w:rFonts w:asciiTheme="minorHAnsi" w:hAnsiTheme="minorHAnsi" w:cstheme="minorHAnsi"/>
          <w:color w:val="auto"/>
        </w:rPr>
        <w:t xml:space="preserve"> </w:t>
      </w:r>
      <w:r w:rsidR="00426EFE">
        <w:rPr>
          <w:rFonts w:asciiTheme="minorHAnsi" w:hAnsiTheme="minorHAnsi" w:cstheme="minorHAnsi"/>
          <w:color w:val="auto"/>
        </w:rPr>
        <w:t xml:space="preserve">absolute </w:t>
      </w:r>
      <w:r>
        <w:rPr>
          <w:rFonts w:asciiTheme="minorHAnsi" w:hAnsiTheme="minorHAnsi" w:cstheme="minorHAnsi"/>
          <w:color w:val="auto"/>
        </w:rPr>
        <w:t xml:space="preserve">standardized </w:t>
      </w:r>
      <w:r w:rsidR="00426EFE">
        <w:rPr>
          <w:rFonts w:asciiTheme="minorHAnsi" w:hAnsiTheme="minorHAnsi" w:cstheme="minorHAnsi"/>
          <w:color w:val="auto"/>
        </w:rPr>
        <w:t xml:space="preserve">differences </w:t>
      </w:r>
      <w:r w:rsidR="00F92598">
        <w:rPr>
          <w:rFonts w:asciiTheme="minorHAnsi" w:hAnsiTheme="minorHAnsi" w:cstheme="minorHAnsi"/>
          <w:color w:val="auto"/>
        </w:rPr>
        <w:t>reducing to</w:t>
      </w:r>
      <w:r w:rsidR="00426EFE">
        <w:rPr>
          <w:rFonts w:asciiTheme="minorHAnsi" w:hAnsiTheme="minorHAnsi" w:cstheme="minorHAnsi"/>
          <w:color w:val="auto"/>
        </w:rPr>
        <w:t xml:space="preserve"> less than 0.1.</w:t>
      </w:r>
    </w:p>
    <w:p w14:paraId="50CD5C75" w14:textId="77777777" w:rsidR="00665740" w:rsidRDefault="00665740" w:rsidP="00F71EC7">
      <w:pPr>
        <w:jc w:val="left"/>
        <w:rPr>
          <w:rFonts w:asciiTheme="minorHAnsi" w:hAnsiTheme="minorHAnsi" w:cstheme="minorHAnsi"/>
          <w:color w:val="808080" w:themeColor="background1" w:themeShade="80"/>
        </w:rPr>
      </w:pPr>
    </w:p>
    <w:p w14:paraId="0153D405" w14:textId="379798BF" w:rsidR="00C31C50" w:rsidRPr="00665740" w:rsidRDefault="00665740" w:rsidP="00F71EC7">
      <w:pPr>
        <w:jc w:val="left"/>
        <w:rPr>
          <w:rFonts w:asciiTheme="minorHAnsi" w:hAnsiTheme="minorHAnsi" w:cstheme="minorHAnsi"/>
          <w:color w:val="auto"/>
        </w:rPr>
      </w:pPr>
      <w:r w:rsidRPr="00665740">
        <w:rPr>
          <w:rFonts w:asciiTheme="minorHAnsi" w:hAnsiTheme="minorHAnsi" w:cstheme="minorHAnsi"/>
          <w:b/>
          <w:color w:val="auto"/>
        </w:rPr>
        <w:t>Figure 2: Example of unsuccessful balancing</w:t>
      </w:r>
      <w:r>
        <w:rPr>
          <w:rFonts w:asciiTheme="minorHAnsi" w:hAnsiTheme="minorHAnsi" w:cstheme="minorHAnsi"/>
          <w:color w:val="auto"/>
        </w:rPr>
        <w:t>. In a small cohort (n</w:t>
      </w:r>
      <w:r w:rsidR="00F64073">
        <w:rPr>
          <w:rFonts w:asciiTheme="minorHAnsi" w:hAnsiTheme="minorHAnsi" w:cstheme="minorHAnsi"/>
          <w:color w:val="auto"/>
        </w:rPr>
        <w:t xml:space="preserve"> </w:t>
      </w:r>
      <w:r>
        <w:rPr>
          <w:rFonts w:asciiTheme="minorHAnsi" w:hAnsiTheme="minorHAnsi" w:cstheme="minorHAnsi"/>
          <w:color w:val="auto"/>
        </w:rPr>
        <w:t>=</w:t>
      </w:r>
      <w:r w:rsidR="00F64073">
        <w:rPr>
          <w:rFonts w:asciiTheme="minorHAnsi" w:hAnsiTheme="minorHAnsi" w:cstheme="minorHAnsi"/>
          <w:color w:val="auto"/>
        </w:rPr>
        <w:t xml:space="preserve"> </w:t>
      </w:r>
      <w:r>
        <w:rPr>
          <w:rFonts w:asciiTheme="minorHAnsi" w:hAnsiTheme="minorHAnsi" w:cstheme="minorHAnsi"/>
          <w:color w:val="auto"/>
        </w:rPr>
        <w:t>100), IPTW was unable to achieve balancing of the covariates with many absolute standardized differences remaining greater than 0.1</w:t>
      </w:r>
      <w:r w:rsidR="00F64073">
        <w:rPr>
          <w:rFonts w:asciiTheme="minorHAnsi" w:hAnsiTheme="minorHAnsi" w:cstheme="minorHAnsi"/>
          <w:color w:val="auto"/>
        </w:rPr>
        <w:t>.</w:t>
      </w:r>
    </w:p>
    <w:p w14:paraId="3F1B3F4E" w14:textId="364964EA" w:rsidR="00665740" w:rsidRDefault="00665740" w:rsidP="00F71EC7">
      <w:pPr>
        <w:jc w:val="left"/>
        <w:rPr>
          <w:rFonts w:asciiTheme="minorHAnsi" w:hAnsiTheme="minorHAnsi" w:cstheme="minorHAnsi"/>
          <w:color w:val="808080" w:themeColor="background1" w:themeShade="80"/>
        </w:rPr>
      </w:pPr>
    </w:p>
    <w:p w14:paraId="4E89DC34" w14:textId="1BF8BD1F" w:rsidR="00665740" w:rsidRPr="00665740" w:rsidRDefault="00665740" w:rsidP="00F71EC7">
      <w:pPr>
        <w:jc w:val="left"/>
        <w:rPr>
          <w:rFonts w:asciiTheme="minorHAnsi" w:hAnsiTheme="minorHAnsi" w:cstheme="minorHAnsi"/>
          <w:color w:val="auto"/>
        </w:rPr>
      </w:pPr>
      <w:r w:rsidRPr="00665740">
        <w:rPr>
          <w:rFonts w:asciiTheme="minorHAnsi" w:hAnsiTheme="minorHAnsi" w:cstheme="minorHAnsi"/>
          <w:b/>
          <w:color w:val="auto"/>
        </w:rPr>
        <w:t>Figure</w:t>
      </w:r>
      <w:r>
        <w:rPr>
          <w:rFonts w:asciiTheme="minorHAnsi" w:hAnsiTheme="minorHAnsi" w:cstheme="minorHAnsi"/>
          <w:b/>
          <w:color w:val="auto"/>
        </w:rPr>
        <w:t xml:space="preserve"> 3</w:t>
      </w:r>
      <w:r w:rsidRPr="00665740">
        <w:rPr>
          <w:rFonts w:asciiTheme="minorHAnsi" w:hAnsiTheme="minorHAnsi" w:cstheme="minorHAnsi"/>
          <w:b/>
          <w:color w:val="auto"/>
        </w:rPr>
        <w:t xml:space="preserve">: Example </w:t>
      </w:r>
      <w:r w:rsidR="00F64073">
        <w:rPr>
          <w:rFonts w:asciiTheme="minorHAnsi" w:hAnsiTheme="minorHAnsi" w:cstheme="minorHAnsi"/>
          <w:b/>
          <w:color w:val="auto"/>
        </w:rPr>
        <w:t xml:space="preserve">of </w:t>
      </w:r>
      <w:r>
        <w:rPr>
          <w:rFonts w:asciiTheme="minorHAnsi" w:hAnsiTheme="minorHAnsi" w:cstheme="minorHAnsi"/>
          <w:b/>
          <w:color w:val="auto"/>
        </w:rPr>
        <w:t>cumulative incidence function plot comparing treatment groups</w:t>
      </w:r>
      <w:r>
        <w:rPr>
          <w:rFonts w:asciiTheme="minorHAnsi" w:hAnsiTheme="minorHAnsi" w:cstheme="minorHAnsi"/>
          <w:color w:val="auto"/>
        </w:rPr>
        <w:t>. Over time, the cumulative incidence of mortality increases in both groups, though i</w:t>
      </w:r>
      <w:r w:rsidR="009175FD">
        <w:rPr>
          <w:rFonts w:asciiTheme="minorHAnsi" w:hAnsiTheme="minorHAnsi" w:cstheme="minorHAnsi"/>
          <w:color w:val="auto"/>
        </w:rPr>
        <w:t>t is</w:t>
      </w:r>
      <w:r>
        <w:rPr>
          <w:rFonts w:asciiTheme="minorHAnsi" w:hAnsiTheme="minorHAnsi" w:cstheme="minorHAnsi"/>
          <w:color w:val="auto"/>
        </w:rPr>
        <w:t xml:space="preserve"> higher in the </w:t>
      </w:r>
      <w:r w:rsidR="009175FD">
        <w:rPr>
          <w:rFonts w:asciiTheme="minorHAnsi" w:hAnsiTheme="minorHAnsi" w:cstheme="minorHAnsi"/>
          <w:color w:val="auto"/>
        </w:rPr>
        <w:t>un</w:t>
      </w:r>
      <w:r>
        <w:rPr>
          <w:rFonts w:asciiTheme="minorHAnsi" w:hAnsiTheme="minorHAnsi" w:cstheme="minorHAnsi"/>
          <w:color w:val="auto"/>
        </w:rPr>
        <w:t>treated group</w:t>
      </w:r>
      <w:r w:rsidR="009175FD">
        <w:rPr>
          <w:rFonts w:asciiTheme="minorHAnsi" w:hAnsiTheme="minorHAnsi" w:cstheme="minorHAnsi"/>
          <w:color w:val="auto"/>
        </w:rPr>
        <w:t xml:space="preserve"> (No Rx)</w:t>
      </w:r>
      <w:r>
        <w:rPr>
          <w:rFonts w:asciiTheme="minorHAnsi" w:hAnsiTheme="minorHAnsi" w:cstheme="minorHAnsi"/>
          <w:color w:val="auto"/>
        </w:rPr>
        <w:t xml:space="preserve">. Thus, in this example, the treated group has </w:t>
      </w:r>
      <w:r w:rsidR="009175FD">
        <w:rPr>
          <w:rFonts w:asciiTheme="minorHAnsi" w:hAnsiTheme="minorHAnsi" w:cstheme="minorHAnsi"/>
          <w:color w:val="auto"/>
        </w:rPr>
        <w:t>improved</w:t>
      </w:r>
      <w:r>
        <w:rPr>
          <w:rFonts w:asciiTheme="minorHAnsi" w:hAnsiTheme="minorHAnsi" w:cstheme="minorHAnsi"/>
          <w:color w:val="auto"/>
        </w:rPr>
        <w:t xml:space="preserve"> survival.</w:t>
      </w:r>
    </w:p>
    <w:p w14:paraId="5EFFE11D" w14:textId="77777777" w:rsidR="00665740" w:rsidRDefault="00665740" w:rsidP="00F71EC7">
      <w:pPr>
        <w:jc w:val="left"/>
        <w:rPr>
          <w:rFonts w:asciiTheme="minorHAnsi" w:hAnsiTheme="minorHAnsi" w:cstheme="minorHAnsi"/>
          <w:b/>
        </w:rPr>
      </w:pPr>
    </w:p>
    <w:p w14:paraId="64B8CF78" w14:textId="145CC078" w:rsidR="006305D7" w:rsidRDefault="006305D7" w:rsidP="00F71EC7">
      <w:pPr>
        <w:jc w:val="left"/>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w:t>
      </w:r>
    </w:p>
    <w:p w14:paraId="2CAAC02E" w14:textId="77777777" w:rsidR="00F64073" w:rsidRDefault="00F64073" w:rsidP="00F64073">
      <w:pPr>
        <w:jc w:val="left"/>
        <w:rPr>
          <w:rFonts w:asciiTheme="minorHAnsi" w:hAnsiTheme="minorHAnsi" w:cstheme="minorHAnsi"/>
          <w:bCs/>
          <w:color w:val="auto"/>
        </w:rPr>
      </w:pPr>
    </w:p>
    <w:p w14:paraId="70705E7C" w14:textId="06A77A30" w:rsidR="002D47B6" w:rsidRDefault="00E46CD3" w:rsidP="00F64073">
      <w:pPr>
        <w:jc w:val="left"/>
        <w:rPr>
          <w:rFonts w:asciiTheme="minorHAnsi" w:hAnsiTheme="minorHAnsi" w:cstheme="minorHAnsi"/>
          <w:bCs/>
          <w:color w:val="auto"/>
        </w:rPr>
      </w:pPr>
      <w:r>
        <w:rPr>
          <w:rFonts w:asciiTheme="minorHAnsi" w:hAnsiTheme="minorHAnsi" w:cstheme="minorHAnsi"/>
          <w:bCs/>
          <w:color w:val="auto"/>
        </w:rPr>
        <w:t>Retrospective analyses using l</w:t>
      </w:r>
      <w:r w:rsidR="00A5463B" w:rsidRPr="003E6A3C">
        <w:rPr>
          <w:rFonts w:asciiTheme="minorHAnsi" w:hAnsiTheme="minorHAnsi" w:cstheme="minorHAnsi"/>
          <w:bCs/>
          <w:color w:val="auto"/>
        </w:rPr>
        <w:t>arge administrative datasets</w:t>
      </w:r>
      <w:r w:rsidR="003E6A3C">
        <w:rPr>
          <w:rFonts w:asciiTheme="minorHAnsi" w:hAnsiTheme="minorHAnsi" w:cstheme="minorHAnsi"/>
          <w:bCs/>
          <w:color w:val="auto"/>
        </w:rPr>
        <w:t xml:space="preserve"> provide an efficient and cost-effective alternative when randomized controlled trials are not feasible.</w:t>
      </w:r>
      <w:r w:rsidR="004A38E8">
        <w:rPr>
          <w:rFonts w:asciiTheme="minorHAnsi" w:hAnsiTheme="minorHAnsi" w:cstheme="minorHAnsi"/>
          <w:bCs/>
          <w:color w:val="auto"/>
        </w:rPr>
        <w:t xml:space="preserve"> </w:t>
      </w:r>
      <w:r>
        <w:rPr>
          <w:rFonts w:asciiTheme="minorHAnsi" w:hAnsiTheme="minorHAnsi" w:cstheme="minorHAnsi"/>
          <w:bCs/>
          <w:color w:val="auto"/>
        </w:rPr>
        <w:t>The appropriate data set will depend on the population and variables of interest, but the MDR is an attractive option that does not have the age restrictions se</w:t>
      </w:r>
      <w:r w:rsidR="00670045">
        <w:rPr>
          <w:rFonts w:asciiTheme="minorHAnsi" w:hAnsiTheme="minorHAnsi" w:cstheme="minorHAnsi"/>
          <w:bCs/>
          <w:color w:val="auto"/>
        </w:rPr>
        <w:t>en with Medicare data</w:t>
      </w:r>
      <w:r>
        <w:rPr>
          <w:rFonts w:asciiTheme="minorHAnsi" w:hAnsiTheme="minorHAnsi" w:cstheme="minorHAnsi"/>
          <w:bCs/>
          <w:color w:val="auto"/>
        </w:rPr>
        <w:t xml:space="preserve">. </w:t>
      </w:r>
      <w:r w:rsidR="00670045">
        <w:rPr>
          <w:rFonts w:asciiTheme="minorHAnsi" w:hAnsiTheme="minorHAnsi" w:cstheme="minorHAnsi"/>
          <w:bCs/>
          <w:color w:val="auto"/>
        </w:rPr>
        <w:t xml:space="preserve">With any data set, it is important to be intimately familiar with its layout and data dictionary. Care should be taken along the way to ensure that complete data </w:t>
      </w:r>
      <w:r w:rsidR="00B247D9">
        <w:rPr>
          <w:rFonts w:asciiTheme="minorHAnsi" w:hAnsiTheme="minorHAnsi" w:cstheme="minorHAnsi"/>
          <w:bCs/>
          <w:color w:val="auto"/>
        </w:rPr>
        <w:t xml:space="preserve">are </w:t>
      </w:r>
      <w:r w:rsidR="00670045">
        <w:rPr>
          <w:rFonts w:asciiTheme="minorHAnsi" w:hAnsiTheme="minorHAnsi" w:cstheme="minorHAnsi"/>
          <w:bCs/>
          <w:color w:val="auto"/>
        </w:rPr>
        <w:t>capture</w:t>
      </w:r>
      <w:r w:rsidR="00B247D9">
        <w:rPr>
          <w:rFonts w:asciiTheme="minorHAnsi" w:hAnsiTheme="minorHAnsi" w:cstheme="minorHAnsi"/>
          <w:bCs/>
          <w:color w:val="auto"/>
        </w:rPr>
        <w:t>d</w:t>
      </w:r>
      <w:r w:rsidR="002D47B6">
        <w:rPr>
          <w:rFonts w:asciiTheme="minorHAnsi" w:hAnsiTheme="minorHAnsi" w:cstheme="minorHAnsi"/>
          <w:bCs/>
          <w:color w:val="auto"/>
        </w:rPr>
        <w:t>,</w:t>
      </w:r>
      <w:r w:rsidR="00670045">
        <w:rPr>
          <w:rFonts w:asciiTheme="minorHAnsi" w:hAnsiTheme="minorHAnsi" w:cstheme="minorHAnsi"/>
          <w:bCs/>
          <w:color w:val="auto"/>
        </w:rPr>
        <w:t xml:space="preserve"> and data </w:t>
      </w:r>
      <w:r w:rsidR="00B247D9">
        <w:rPr>
          <w:rFonts w:asciiTheme="minorHAnsi" w:hAnsiTheme="minorHAnsi" w:cstheme="minorHAnsi"/>
          <w:bCs/>
          <w:color w:val="auto"/>
        </w:rPr>
        <w:t>are</w:t>
      </w:r>
      <w:r w:rsidR="00670045">
        <w:rPr>
          <w:rFonts w:asciiTheme="minorHAnsi" w:hAnsiTheme="minorHAnsi" w:cstheme="minorHAnsi"/>
          <w:bCs/>
          <w:color w:val="auto"/>
        </w:rPr>
        <w:t xml:space="preserve"> accurately matched and merged.  </w:t>
      </w:r>
    </w:p>
    <w:p w14:paraId="754FA5AF" w14:textId="77777777" w:rsidR="00F64073" w:rsidRDefault="00F64073" w:rsidP="00F64073">
      <w:pPr>
        <w:jc w:val="left"/>
        <w:rPr>
          <w:rFonts w:asciiTheme="minorHAnsi" w:hAnsiTheme="minorHAnsi" w:cstheme="minorHAnsi"/>
          <w:bCs/>
          <w:color w:val="auto"/>
        </w:rPr>
      </w:pPr>
    </w:p>
    <w:p w14:paraId="6F904AAA" w14:textId="3A6F5275" w:rsidR="00BA7678" w:rsidRDefault="00670045" w:rsidP="00F64073">
      <w:pPr>
        <w:jc w:val="left"/>
        <w:rPr>
          <w:rFonts w:asciiTheme="minorHAnsi" w:hAnsiTheme="minorHAnsi" w:cstheme="minorHAnsi"/>
          <w:bCs/>
          <w:color w:val="auto"/>
        </w:rPr>
      </w:pPr>
      <w:r>
        <w:rPr>
          <w:rFonts w:asciiTheme="minorHAnsi" w:hAnsiTheme="minorHAnsi" w:cstheme="minorHAnsi"/>
          <w:bCs/>
          <w:color w:val="auto"/>
        </w:rPr>
        <w:t>Codes for diagnoses should be defined using existing literature and a thorough understanding of the ICD-9-CM and ICD-10-CM coding system to maximize the value of the assigned diagnoses.</w:t>
      </w:r>
      <w:r w:rsidR="002D47B6">
        <w:rPr>
          <w:rFonts w:asciiTheme="minorHAnsi" w:hAnsiTheme="minorHAnsi" w:cstheme="minorHAnsi"/>
          <w:bCs/>
          <w:color w:val="auto"/>
        </w:rPr>
        <w:t xml:space="preserve"> Existing sets of comorbidity codes</w:t>
      </w:r>
      <w:r w:rsidR="00B247D9">
        <w:rPr>
          <w:rFonts w:asciiTheme="minorHAnsi" w:hAnsiTheme="minorHAnsi" w:cstheme="minorHAnsi"/>
          <w:bCs/>
          <w:color w:val="auto"/>
        </w:rPr>
        <w:t>,</w:t>
      </w:r>
      <w:r w:rsidR="002D47B6">
        <w:rPr>
          <w:rFonts w:asciiTheme="minorHAnsi" w:hAnsiTheme="minorHAnsi" w:cstheme="minorHAnsi"/>
          <w:bCs/>
          <w:color w:val="auto"/>
        </w:rPr>
        <w:t xml:space="preserve"> including the Elixhauser</w:t>
      </w:r>
      <w:r w:rsidR="002D47B6">
        <w:rPr>
          <w:rFonts w:asciiTheme="minorHAnsi" w:hAnsiTheme="minorHAnsi" w:cstheme="minorHAnsi"/>
          <w:bCs/>
          <w:color w:val="auto"/>
        </w:rPr>
        <w:fldChar w:fldCharType="begin"/>
      </w:r>
      <w:r w:rsidR="006003FF">
        <w:rPr>
          <w:rFonts w:asciiTheme="minorHAnsi" w:hAnsiTheme="minorHAnsi" w:cstheme="minorHAnsi"/>
          <w:bCs/>
          <w:color w:val="auto"/>
        </w:rPr>
        <w:instrText xml:space="preserve"> ADDIN EN.CITE &lt;EndNote&gt;&lt;Cite&gt;&lt;Author&gt;Elixhauser&lt;/Author&gt;&lt;Year&gt;1998&lt;/Year&gt;&lt;RecNum&gt;432&lt;/RecNum&gt;&lt;DisplayText&gt;&lt;style face="superscript"&gt;27&lt;/style&gt;&lt;/DisplayText&gt;&lt;record&gt;&lt;rec-number&gt;432&lt;/rec-number&gt;&lt;foreign-keys&gt;&lt;key app="EN" db-id="parrxxdtfstdx2e9wafv2falevastvzzzz5r" timestamp="1516659704"&gt;432&lt;/key&gt;&lt;/foreign-keys&gt;&lt;ref-type name="Journal Article"&gt;17&lt;/ref-type&gt;&lt;contributors&gt;&lt;authors&gt;&lt;author&gt;Elixhauser, A.&lt;/author&gt;&lt;author&gt;Steiner, C.&lt;/author&gt;&lt;author&gt;Harris, D. R.&lt;/author&gt;&lt;author&gt;Coffey, R. M.&lt;/author&gt;&lt;/authors&gt;&lt;/contributors&gt;&lt;auth-address&gt;MEDTAP International, Inc., Bethesda, MD 20814, USA. elix@medtap.com&lt;/auth-address&gt;&lt;titles&gt;&lt;title&gt;Comorbidity measures for use with administrative data&lt;/title&gt;&lt;secondary-title&gt;Medical Care&lt;/secondary-title&gt;&lt;alt-title&gt;Medical care&lt;/alt-title&gt;&lt;short-title&gt;Med Care&lt;/short-title&gt;&lt;/titles&gt;&lt;periodical&gt;&lt;full-title&gt;Medical Care&lt;/full-title&gt;&lt;abbr-1&gt;Medical care&lt;/abbr-1&gt;&lt;/periodical&gt;&lt;alt-periodical&gt;&lt;full-title&gt;Medical Care&lt;/full-title&gt;&lt;abbr-1&gt;Medical care&lt;/abbr-1&gt;&lt;/alt-periodical&gt;&lt;pages&gt;8-27&lt;/pages&gt;&lt;volume&gt;36&lt;/volume&gt;&lt;number&gt;1&lt;/number&gt;&lt;edition&gt;1998/02/07&lt;/edition&gt;&lt;keywords&gt;&lt;keyword&gt;Adult&lt;/keyword&gt;&lt;keyword&gt;*Algorithms&lt;/keyword&gt;&lt;keyword&gt;California&lt;/keyword&gt;&lt;keyword&gt;*Comorbidity&lt;/keyword&gt;&lt;keyword&gt;*Data Interpretation, Statistical&lt;/keyword&gt;&lt;keyword&gt;Diagnosis-Related Groups&lt;/keyword&gt;&lt;keyword&gt;Health Services Research/*methods&lt;/keyword&gt;&lt;keyword&gt;Hospital Charges&lt;/keyword&gt;&lt;keyword&gt;Hospital Mortality&lt;/keyword&gt;&lt;keyword&gt;Humans&lt;/keyword&gt;&lt;keyword&gt;Length of Stay&lt;/keyword&gt;&lt;keyword&gt;Middle Aged&lt;/keyword&gt;&lt;keyword&gt;*Outcome and Process Assessment (Health Care)&lt;/keyword&gt;&lt;keyword&gt;Reproducibility of Results&lt;/keyword&gt;&lt;/keywords&gt;&lt;dates&gt;&lt;year&gt;1998&lt;/year&gt;&lt;pub-dates&gt;&lt;date&gt;Jan&lt;/date&gt;&lt;/pub-dates&gt;&lt;/dates&gt;&lt;isbn&gt;0025-7079 (Print)&amp;#xD;0025-7079&lt;/isbn&gt;&lt;accession-num&gt;9431328&lt;/accession-num&gt;&lt;urls&gt;&lt;/urls&gt;&lt;remote-database-provider&gt;NLM&lt;/remote-database-provider&gt;&lt;language&gt;eng&lt;/language&gt;&lt;/record&gt;&lt;/Cite&gt;&lt;/EndNote&gt;</w:instrText>
      </w:r>
      <w:r w:rsidR="002D47B6">
        <w:rPr>
          <w:rFonts w:asciiTheme="minorHAnsi" w:hAnsiTheme="minorHAnsi" w:cstheme="minorHAnsi"/>
          <w:bCs/>
          <w:color w:val="auto"/>
        </w:rPr>
        <w:fldChar w:fldCharType="separate"/>
      </w:r>
      <w:r w:rsidR="006003FF" w:rsidRPr="006003FF">
        <w:rPr>
          <w:rFonts w:asciiTheme="minorHAnsi" w:hAnsiTheme="minorHAnsi" w:cstheme="minorHAnsi"/>
          <w:bCs/>
          <w:noProof/>
          <w:color w:val="auto"/>
          <w:vertAlign w:val="superscript"/>
        </w:rPr>
        <w:t>27</w:t>
      </w:r>
      <w:r w:rsidR="002D47B6">
        <w:rPr>
          <w:rFonts w:asciiTheme="minorHAnsi" w:hAnsiTheme="minorHAnsi" w:cstheme="minorHAnsi"/>
          <w:bCs/>
          <w:color w:val="auto"/>
        </w:rPr>
        <w:fldChar w:fldCharType="end"/>
      </w:r>
      <w:r w:rsidR="002D47B6">
        <w:rPr>
          <w:rFonts w:asciiTheme="minorHAnsi" w:hAnsiTheme="minorHAnsi" w:cstheme="minorHAnsi"/>
          <w:bCs/>
          <w:color w:val="auto"/>
        </w:rPr>
        <w:t xml:space="preserve"> or refined </w:t>
      </w:r>
      <w:proofErr w:type="spellStart"/>
      <w:r w:rsidR="002D47B6">
        <w:rPr>
          <w:rFonts w:asciiTheme="minorHAnsi" w:hAnsiTheme="minorHAnsi" w:cstheme="minorHAnsi"/>
          <w:bCs/>
          <w:color w:val="auto"/>
        </w:rPr>
        <w:t>Charlson</w:t>
      </w:r>
      <w:proofErr w:type="spellEnd"/>
      <w:r w:rsidR="002D47B6">
        <w:rPr>
          <w:rFonts w:asciiTheme="minorHAnsi" w:hAnsiTheme="minorHAnsi" w:cstheme="minorHAnsi"/>
          <w:bCs/>
          <w:color w:val="auto"/>
        </w:rPr>
        <w:t xml:space="preserve"> comorbidity index</w:t>
      </w:r>
      <w:r w:rsidR="002D47B6">
        <w:rPr>
          <w:rFonts w:asciiTheme="minorHAnsi" w:hAnsiTheme="minorHAnsi" w:cstheme="minorHAnsi"/>
          <w:bCs/>
          <w:color w:val="auto"/>
        </w:rPr>
        <w:fldChar w:fldCharType="begin">
          <w:fldData xml:space="preserve">PEVuZE5vdGU+PENpdGU+PEF1dGhvcj5DaGFybHNvbjwvQXV0aG9yPjxZZWFyPjE5ODc8L1llYXI+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</w:fldData>
        </w:fldChar>
      </w:r>
      <w:r w:rsidR="006003FF">
        <w:rPr>
          <w:rFonts w:asciiTheme="minorHAnsi" w:hAnsiTheme="minorHAnsi" w:cstheme="minorHAnsi"/>
          <w:bCs/>
          <w:color w:val="auto"/>
        </w:rPr>
        <w:instrText xml:space="preserve"> ADDIN EN.CITE </w:instrText>
      </w:r>
      <w:r w:rsidR="006003FF">
        <w:rPr>
          <w:rFonts w:asciiTheme="minorHAnsi" w:hAnsiTheme="minorHAnsi" w:cstheme="minorHAnsi"/>
          <w:bCs/>
          <w:color w:val="auto"/>
        </w:rPr>
        <w:fldChar w:fldCharType="begin">
          <w:fldData xml:space="preserve">PEVuZE5vdGU+PENpdGU+PEF1dGhvcj5DaGFybHNvbjwvQXV0aG9yPjxZZWFyPjE5ODc8L1llYXI+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</w:fldData>
        </w:fldChar>
      </w:r>
      <w:r w:rsidR="006003FF">
        <w:rPr>
          <w:rFonts w:asciiTheme="minorHAnsi" w:hAnsiTheme="minorHAnsi" w:cstheme="minorHAnsi"/>
          <w:bCs/>
          <w:color w:val="auto"/>
        </w:rPr>
        <w:instrText xml:space="preserve"> ADDIN EN.CITE.DATA </w:instrText>
      </w:r>
      <w:r w:rsidR="006003FF">
        <w:rPr>
          <w:rFonts w:asciiTheme="minorHAnsi" w:hAnsiTheme="minorHAnsi" w:cstheme="minorHAnsi"/>
          <w:bCs/>
          <w:color w:val="auto"/>
        </w:rPr>
      </w:r>
      <w:r w:rsidR="006003FF">
        <w:rPr>
          <w:rFonts w:asciiTheme="minorHAnsi" w:hAnsiTheme="minorHAnsi" w:cstheme="minorHAnsi"/>
          <w:bCs/>
          <w:color w:val="auto"/>
        </w:rPr>
        <w:fldChar w:fldCharType="end"/>
      </w:r>
      <w:r w:rsidR="002D47B6">
        <w:rPr>
          <w:rFonts w:asciiTheme="minorHAnsi" w:hAnsiTheme="minorHAnsi" w:cstheme="minorHAnsi"/>
          <w:bCs/>
          <w:color w:val="auto"/>
        </w:rPr>
      </w:r>
      <w:r w:rsidR="002D47B6">
        <w:rPr>
          <w:rFonts w:asciiTheme="minorHAnsi" w:hAnsiTheme="minorHAnsi" w:cstheme="minorHAnsi"/>
          <w:bCs/>
          <w:color w:val="auto"/>
        </w:rPr>
        <w:fldChar w:fldCharType="separate"/>
      </w:r>
      <w:r w:rsidR="006003FF" w:rsidRPr="006003FF">
        <w:rPr>
          <w:rFonts w:asciiTheme="minorHAnsi" w:hAnsiTheme="minorHAnsi" w:cstheme="minorHAnsi"/>
          <w:bCs/>
          <w:noProof/>
          <w:color w:val="auto"/>
          <w:vertAlign w:val="superscript"/>
        </w:rPr>
        <w:t>28,29</w:t>
      </w:r>
      <w:r w:rsidR="002D47B6">
        <w:rPr>
          <w:rFonts w:asciiTheme="minorHAnsi" w:hAnsiTheme="minorHAnsi" w:cstheme="minorHAnsi"/>
          <w:bCs/>
          <w:color w:val="auto"/>
        </w:rPr>
        <w:fldChar w:fldCharType="end"/>
      </w:r>
      <w:r w:rsidR="00F64073">
        <w:rPr>
          <w:rFonts w:asciiTheme="minorHAnsi" w:hAnsiTheme="minorHAnsi" w:cstheme="minorHAnsi"/>
          <w:bCs/>
          <w:color w:val="auto"/>
        </w:rPr>
        <w:t>,</w:t>
      </w:r>
      <w:r w:rsidR="002D47B6">
        <w:rPr>
          <w:rFonts w:asciiTheme="minorHAnsi" w:hAnsiTheme="minorHAnsi" w:cstheme="minorHAnsi"/>
          <w:bCs/>
          <w:color w:val="auto"/>
        </w:rPr>
        <w:t xml:space="preserve"> </w:t>
      </w:r>
      <w:r w:rsidR="00B247D9">
        <w:rPr>
          <w:rFonts w:asciiTheme="minorHAnsi" w:hAnsiTheme="minorHAnsi" w:cstheme="minorHAnsi"/>
          <w:bCs/>
          <w:color w:val="auto"/>
        </w:rPr>
        <w:t>can be used to</w:t>
      </w:r>
      <w:r w:rsidR="002D47B6">
        <w:rPr>
          <w:rFonts w:asciiTheme="minorHAnsi" w:hAnsiTheme="minorHAnsi" w:cstheme="minorHAnsi"/>
          <w:bCs/>
          <w:color w:val="auto"/>
        </w:rPr>
        <w:t xml:space="preserve"> defin</w:t>
      </w:r>
      <w:r w:rsidR="00B247D9">
        <w:rPr>
          <w:rFonts w:asciiTheme="minorHAnsi" w:hAnsiTheme="minorHAnsi" w:cstheme="minorHAnsi"/>
          <w:bCs/>
          <w:color w:val="auto"/>
        </w:rPr>
        <w:t>e</w:t>
      </w:r>
      <w:r w:rsidR="002D47B6">
        <w:rPr>
          <w:rFonts w:asciiTheme="minorHAnsi" w:hAnsiTheme="minorHAnsi" w:cstheme="minorHAnsi"/>
          <w:bCs/>
          <w:color w:val="auto"/>
        </w:rPr>
        <w:t xml:space="preserve"> comorbid conditions that may influence the outcome of interest. </w:t>
      </w:r>
      <w:r w:rsidR="00B247D9">
        <w:rPr>
          <w:rFonts w:asciiTheme="minorHAnsi" w:hAnsiTheme="minorHAnsi" w:cstheme="minorHAnsi"/>
          <w:bCs/>
          <w:color w:val="auto"/>
        </w:rPr>
        <w:t xml:space="preserve">Likewise, validated </w:t>
      </w:r>
      <w:r w:rsidR="002D47B6">
        <w:rPr>
          <w:rFonts w:asciiTheme="minorHAnsi" w:hAnsiTheme="minorHAnsi" w:cstheme="minorHAnsi"/>
          <w:bCs/>
          <w:color w:val="auto"/>
        </w:rPr>
        <w:t>coding algorithms in administrative data and should be leveraged.</w:t>
      </w:r>
      <w:r w:rsidR="00990793">
        <w:rPr>
          <w:rFonts w:asciiTheme="minorHAnsi" w:hAnsiTheme="minorHAnsi" w:cstheme="minorHAnsi"/>
          <w:bCs/>
          <w:color w:val="auto"/>
        </w:rPr>
        <w:t xml:space="preserve"> </w:t>
      </w:r>
      <w:r w:rsidR="00B247D9">
        <w:rPr>
          <w:rFonts w:asciiTheme="minorHAnsi" w:hAnsiTheme="minorHAnsi" w:cstheme="minorHAnsi"/>
          <w:bCs/>
          <w:color w:val="auto"/>
        </w:rPr>
        <w:t xml:space="preserve">Validation </w:t>
      </w:r>
      <w:r w:rsidR="00990793">
        <w:rPr>
          <w:rFonts w:asciiTheme="minorHAnsi" w:hAnsiTheme="minorHAnsi" w:cstheme="minorHAnsi"/>
          <w:bCs/>
          <w:color w:val="auto"/>
        </w:rPr>
        <w:t xml:space="preserve">should remain an area of active research, as </w:t>
      </w:r>
      <w:r w:rsidR="00F64073">
        <w:rPr>
          <w:rFonts w:asciiTheme="minorHAnsi" w:hAnsiTheme="minorHAnsi" w:cstheme="minorHAnsi"/>
          <w:bCs/>
          <w:color w:val="auto"/>
        </w:rPr>
        <w:t xml:space="preserve">there is continued learning on the </w:t>
      </w:r>
      <w:r w:rsidR="00990793">
        <w:rPr>
          <w:rFonts w:asciiTheme="minorHAnsi" w:hAnsiTheme="minorHAnsi" w:cstheme="minorHAnsi"/>
          <w:bCs/>
          <w:color w:val="auto"/>
        </w:rPr>
        <w:t xml:space="preserve">optimal use of ICD-9-CM and ICD-10-CM coding algorithms to maximize accurate </w:t>
      </w:r>
      <w:r w:rsidR="00990793">
        <w:rPr>
          <w:rFonts w:asciiTheme="minorHAnsi" w:hAnsiTheme="minorHAnsi" w:cstheme="minorHAnsi"/>
          <w:bCs/>
          <w:color w:val="auto"/>
        </w:rPr>
        <w:lastRenderedPageBreak/>
        <w:t xml:space="preserve">classification of a wide-range of diseases.  </w:t>
      </w:r>
    </w:p>
    <w:p w14:paraId="56A78BF5" w14:textId="77777777" w:rsidR="00CC6FF2" w:rsidRDefault="00CC6FF2" w:rsidP="00F71EC7">
      <w:pPr>
        <w:ind w:firstLine="720"/>
        <w:jc w:val="left"/>
        <w:rPr>
          <w:rFonts w:asciiTheme="minorHAnsi" w:hAnsiTheme="minorHAnsi" w:cstheme="minorHAnsi"/>
          <w:bCs/>
          <w:color w:val="auto"/>
        </w:rPr>
      </w:pPr>
    </w:p>
    <w:p w14:paraId="59C3DCEC" w14:textId="5BBB1A82" w:rsidR="009674BF" w:rsidRDefault="00670045" w:rsidP="00F64073">
      <w:pPr>
        <w:jc w:val="left"/>
        <w:rPr>
          <w:rFonts w:asciiTheme="minorHAnsi" w:hAnsiTheme="minorHAnsi" w:cstheme="minorHAnsi"/>
          <w:bCs/>
          <w:color w:val="auto"/>
        </w:rPr>
      </w:pPr>
      <w:r>
        <w:rPr>
          <w:rFonts w:asciiTheme="minorHAnsi" w:hAnsiTheme="minorHAnsi" w:cstheme="minorHAnsi"/>
          <w:bCs/>
          <w:color w:val="auto"/>
        </w:rPr>
        <w:t xml:space="preserve">Propensity scores can be used to address the bias inherent in any retrospective analysis.  </w:t>
      </w:r>
      <w:r w:rsidR="00D84661">
        <w:rPr>
          <w:rFonts w:asciiTheme="minorHAnsi" w:hAnsiTheme="minorHAnsi" w:cstheme="minorHAnsi"/>
          <w:bCs/>
          <w:color w:val="auto"/>
        </w:rPr>
        <w:t xml:space="preserve">Effective propensity score weighting or matching should reduce the absolute standardize difference </w:t>
      </w:r>
      <w:r w:rsidR="005966A9">
        <w:rPr>
          <w:rFonts w:asciiTheme="minorHAnsi" w:hAnsiTheme="minorHAnsi" w:cstheme="minorHAnsi"/>
          <w:bCs/>
          <w:color w:val="auto"/>
        </w:rPr>
        <w:t>(ASD) below the desired threshold, generally set at 0.1</w:t>
      </w:r>
      <w:r w:rsidR="002D47B6">
        <w:rPr>
          <w:rFonts w:asciiTheme="minorHAnsi" w:hAnsiTheme="minorHAnsi" w:cstheme="minorHAnsi"/>
          <w:bCs/>
          <w:color w:val="auto"/>
        </w:rPr>
        <w:t xml:space="preserve">. </w:t>
      </w:r>
      <w:r w:rsidR="00D84661">
        <w:rPr>
          <w:rFonts w:asciiTheme="minorHAnsi" w:hAnsiTheme="minorHAnsi" w:cstheme="minorHAnsi"/>
          <w:bCs/>
          <w:color w:val="auto"/>
        </w:rPr>
        <w:t xml:space="preserve">Appropriate balancing helps ensure comparability of the treatment groups </w:t>
      </w:r>
      <w:proofErr w:type="gramStart"/>
      <w:r w:rsidR="00D84661">
        <w:rPr>
          <w:rFonts w:asciiTheme="minorHAnsi" w:hAnsiTheme="minorHAnsi" w:cstheme="minorHAnsi"/>
          <w:bCs/>
          <w:color w:val="auto"/>
        </w:rPr>
        <w:t>with regard to</w:t>
      </w:r>
      <w:proofErr w:type="gramEnd"/>
      <w:r w:rsidR="00D84661">
        <w:rPr>
          <w:rFonts w:asciiTheme="minorHAnsi" w:hAnsiTheme="minorHAnsi" w:cstheme="minorHAnsi"/>
          <w:bCs/>
          <w:color w:val="auto"/>
        </w:rPr>
        <w:t xml:space="preserve"> known confounders, and appropriately employed propensity score techniques have been used to successfully replicate randomized trial results. </w:t>
      </w:r>
      <w:r w:rsidR="009674BF">
        <w:rPr>
          <w:rFonts w:asciiTheme="minorHAnsi" w:hAnsiTheme="minorHAnsi" w:cstheme="minorHAnsi"/>
          <w:bCs/>
          <w:color w:val="auto"/>
        </w:rPr>
        <w:t>Once properly balanced, the treatment groups can be compared with univariate time-to-event or other analysis.</w:t>
      </w:r>
    </w:p>
    <w:p w14:paraId="68298D53" w14:textId="77777777" w:rsidR="00CC6FF2" w:rsidRDefault="00CC6FF2" w:rsidP="00F71EC7">
      <w:pPr>
        <w:ind w:firstLine="720"/>
        <w:jc w:val="left"/>
        <w:rPr>
          <w:rFonts w:asciiTheme="minorHAnsi" w:hAnsiTheme="minorHAnsi" w:cstheme="minorHAnsi"/>
          <w:bCs/>
          <w:color w:val="auto"/>
        </w:rPr>
      </w:pPr>
    </w:p>
    <w:p w14:paraId="0CAE3F23" w14:textId="6AF26ED0" w:rsidR="00670045" w:rsidRDefault="009674BF" w:rsidP="00F64073">
      <w:pPr>
        <w:jc w:val="left"/>
        <w:rPr>
          <w:rFonts w:asciiTheme="minorHAnsi" w:hAnsiTheme="minorHAnsi" w:cstheme="minorHAnsi"/>
          <w:bCs/>
          <w:color w:val="auto"/>
        </w:rPr>
      </w:pPr>
      <w:r>
        <w:rPr>
          <w:rFonts w:asciiTheme="minorHAnsi" w:hAnsiTheme="minorHAnsi" w:cstheme="minorHAnsi"/>
          <w:bCs/>
          <w:color w:val="auto"/>
        </w:rPr>
        <w:t>Even with appropriate balancing</w:t>
      </w:r>
      <w:r w:rsidR="00D84661">
        <w:rPr>
          <w:rFonts w:asciiTheme="minorHAnsi" w:hAnsiTheme="minorHAnsi" w:cstheme="minorHAnsi"/>
          <w:bCs/>
          <w:color w:val="auto"/>
        </w:rPr>
        <w:t>, th</w:t>
      </w:r>
      <w:r w:rsidR="00B247D9">
        <w:rPr>
          <w:rFonts w:asciiTheme="minorHAnsi" w:hAnsiTheme="minorHAnsi" w:cstheme="minorHAnsi"/>
          <w:bCs/>
          <w:color w:val="auto"/>
        </w:rPr>
        <w:t>er</w:t>
      </w:r>
      <w:r w:rsidR="00D84661">
        <w:rPr>
          <w:rFonts w:asciiTheme="minorHAnsi" w:hAnsiTheme="minorHAnsi" w:cstheme="minorHAnsi"/>
          <w:bCs/>
          <w:color w:val="auto"/>
        </w:rPr>
        <w:t xml:space="preserve">e </w:t>
      </w:r>
      <w:r w:rsidR="00B247D9">
        <w:rPr>
          <w:rFonts w:asciiTheme="minorHAnsi" w:hAnsiTheme="minorHAnsi" w:cstheme="minorHAnsi"/>
          <w:bCs/>
          <w:color w:val="auto"/>
        </w:rPr>
        <w:t xml:space="preserve">is </w:t>
      </w:r>
      <w:r w:rsidR="00D84661">
        <w:rPr>
          <w:rFonts w:asciiTheme="minorHAnsi" w:hAnsiTheme="minorHAnsi" w:cstheme="minorHAnsi"/>
          <w:bCs/>
          <w:color w:val="auto"/>
        </w:rPr>
        <w:t xml:space="preserve">potential for </w:t>
      </w:r>
      <w:r w:rsidR="002713A6">
        <w:rPr>
          <w:rFonts w:asciiTheme="minorHAnsi" w:hAnsiTheme="minorHAnsi" w:cstheme="minorHAnsi"/>
          <w:bCs/>
          <w:color w:val="auto"/>
        </w:rPr>
        <w:t>residual</w:t>
      </w:r>
      <w:r w:rsidR="00D84661">
        <w:rPr>
          <w:rFonts w:asciiTheme="minorHAnsi" w:hAnsiTheme="minorHAnsi" w:cstheme="minorHAnsi"/>
          <w:bCs/>
          <w:color w:val="auto"/>
        </w:rPr>
        <w:t xml:space="preserve"> confounding</w:t>
      </w:r>
      <w:r w:rsidR="004A6C12">
        <w:rPr>
          <w:rFonts w:asciiTheme="minorHAnsi" w:hAnsiTheme="minorHAnsi" w:cstheme="minorHAnsi"/>
          <w:bCs/>
          <w:color w:val="auto"/>
        </w:rPr>
        <w:fldChar w:fldCharType="begin">
          <w:fldData xml:space="preserve">PEVuZE5vdGU+PENpdGU+PEF1dGhvcj5TdHVybWVyPC9BdXRob3I+PFllYXI+MjAxNDwvWWVhcj48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</w:fldData>
        </w:fldChar>
      </w:r>
      <w:r w:rsidR="003D52DE">
        <w:rPr>
          <w:rFonts w:asciiTheme="minorHAnsi" w:hAnsiTheme="minorHAnsi" w:cstheme="minorHAnsi"/>
          <w:bCs/>
          <w:color w:val="auto"/>
        </w:rPr>
        <w:instrText xml:space="preserve"> ADDIN EN.CITE </w:instrText>
      </w:r>
      <w:r w:rsidR="003D52DE">
        <w:rPr>
          <w:rFonts w:asciiTheme="minorHAnsi" w:hAnsiTheme="minorHAnsi" w:cstheme="minorHAnsi"/>
          <w:bCs/>
          <w:color w:val="auto"/>
        </w:rPr>
        <w:fldChar w:fldCharType="begin">
          <w:fldData xml:space="preserve">PEVuZE5vdGU+PENpdGU+PEF1dGhvcj5TdHVybWVyPC9BdXRob3I+PFllYXI+MjAxNDwvWWVhcj48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</w:fldData>
        </w:fldChar>
      </w:r>
      <w:r w:rsidR="003D52DE">
        <w:rPr>
          <w:rFonts w:asciiTheme="minorHAnsi" w:hAnsiTheme="minorHAnsi" w:cstheme="minorHAnsi"/>
          <w:bCs/>
          <w:color w:val="auto"/>
        </w:rPr>
        <w:instrText xml:space="preserve"> ADDIN EN.CITE.DATA </w:instrText>
      </w:r>
      <w:r w:rsidR="003D52DE">
        <w:rPr>
          <w:rFonts w:asciiTheme="minorHAnsi" w:hAnsiTheme="minorHAnsi" w:cstheme="minorHAnsi"/>
          <w:bCs/>
          <w:color w:val="auto"/>
        </w:rPr>
      </w:r>
      <w:r w:rsidR="003D52DE">
        <w:rPr>
          <w:rFonts w:asciiTheme="minorHAnsi" w:hAnsiTheme="minorHAnsi" w:cstheme="minorHAnsi"/>
          <w:bCs/>
          <w:color w:val="auto"/>
        </w:rPr>
        <w:fldChar w:fldCharType="end"/>
      </w:r>
      <w:r w:rsidR="004A6C12">
        <w:rPr>
          <w:rFonts w:asciiTheme="minorHAnsi" w:hAnsiTheme="minorHAnsi" w:cstheme="minorHAnsi"/>
          <w:bCs/>
          <w:color w:val="auto"/>
        </w:rPr>
      </w:r>
      <w:r w:rsidR="004A6C12">
        <w:rPr>
          <w:rFonts w:asciiTheme="minorHAnsi" w:hAnsiTheme="minorHAnsi" w:cstheme="minorHAnsi"/>
          <w:bCs/>
          <w:color w:val="auto"/>
        </w:rPr>
        <w:fldChar w:fldCharType="separate"/>
      </w:r>
      <w:r w:rsidR="00EA7741" w:rsidRPr="00EA7741">
        <w:rPr>
          <w:rFonts w:asciiTheme="minorHAnsi" w:hAnsiTheme="minorHAnsi" w:cstheme="minorHAnsi"/>
          <w:bCs/>
          <w:noProof/>
          <w:color w:val="auto"/>
          <w:vertAlign w:val="superscript"/>
        </w:rPr>
        <w:t>3</w:t>
      </w:r>
      <w:r w:rsidR="004A6C12">
        <w:rPr>
          <w:rFonts w:asciiTheme="minorHAnsi" w:hAnsiTheme="minorHAnsi" w:cstheme="minorHAnsi"/>
          <w:bCs/>
          <w:color w:val="auto"/>
        </w:rPr>
        <w:fldChar w:fldCharType="end"/>
      </w:r>
      <w:r w:rsidR="00F64073">
        <w:rPr>
          <w:rFonts w:asciiTheme="minorHAnsi" w:hAnsiTheme="minorHAnsi" w:cstheme="minorHAnsi"/>
          <w:bCs/>
          <w:color w:val="auto"/>
        </w:rPr>
        <w:t>,</w:t>
      </w:r>
      <w:r w:rsidR="004A6C12">
        <w:rPr>
          <w:rFonts w:asciiTheme="minorHAnsi" w:hAnsiTheme="minorHAnsi" w:cstheme="minorHAnsi"/>
          <w:bCs/>
          <w:color w:val="auto"/>
        </w:rPr>
        <w:t xml:space="preserve"> </w:t>
      </w:r>
      <w:r w:rsidR="002713A6">
        <w:rPr>
          <w:rFonts w:asciiTheme="minorHAnsi" w:hAnsiTheme="minorHAnsi" w:cstheme="minorHAnsi"/>
          <w:bCs/>
          <w:color w:val="auto"/>
        </w:rPr>
        <w:t>so</w:t>
      </w:r>
      <w:r>
        <w:rPr>
          <w:rFonts w:asciiTheme="minorHAnsi" w:hAnsiTheme="minorHAnsi" w:cstheme="minorHAnsi"/>
          <w:bCs/>
          <w:color w:val="auto"/>
        </w:rPr>
        <w:t xml:space="preserve"> the investigative team should limit the effect of unmeasured confounders. </w:t>
      </w:r>
      <w:r w:rsidR="004A6C12">
        <w:rPr>
          <w:rFonts w:asciiTheme="minorHAnsi" w:hAnsiTheme="minorHAnsi" w:cstheme="minorHAnsi"/>
          <w:bCs/>
          <w:color w:val="auto"/>
        </w:rPr>
        <w:t>Additionally, if the effects of the covariates on treatment selection are strong, bias may still remain</w:t>
      </w:r>
      <w:r w:rsidR="002D47B6">
        <w:rPr>
          <w:rFonts w:asciiTheme="minorHAnsi" w:hAnsiTheme="minorHAnsi" w:cstheme="minorHAnsi"/>
          <w:bCs/>
          <w:color w:val="auto"/>
        </w:rPr>
        <w:fldChar w:fldCharType="begin"/>
      </w:r>
      <w:r w:rsidR="006003FF">
        <w:rPr>
          <w:rFonts w:asciiTheme="minorHAnsi" w:hAnsiTheme="minorHAnsi" w:cstheme="minorHAnsi"/>
          <w:bCs/>
          <w:color w:val="auto"/>
        </w:rPr>
        <w:instrText xml:space="preserve"> ADDIN EN.CITE &lt;EndNote&gt;&lt;Cite&gt;&lt;Author&gt;Austin&lt;/Author&gt;&lt;Year&gt;2017&lt;/Year&gt;&lt;RecNum&gt;642&lt;/RecNum&gt;&lt;DisplayText&gt;&lt;style face="superscript"&gt;30&lt;/style&gt;&lt;/DisplayText&gt;&lt;record&gt;&lt;rec-number&gt;642&lt;/rec-number&gt;&lt;foreign-keys&gt;&lt;key app="EN" db-id="parrxxdtfstdx2e9wafv2falevastvzzzz5r" timestamp="1549699964"&gt;642&lt;/key&gt;&lt;/foreign-keys&gt;&lt;ref-type name="Journal Article"&gt;17&lt;/ref-type&gt;&lt;contributors&gt;&lt;authors&gt;&lt;author&gt;Austin, Peter C&lt;/author&gt;&lt;author&gt;Stuart, Elizabeth A&lt;/author&gt;&lt;/authors&gt;&lt;/contributors&gt;&lt;titles&gt;&lt;title&gt;The performance of inverse probability of treatment weighting and full matching on the propensity score in the presence of model misspecification when estimating the effect of treatment on survival outcomes&lt;/title&gt;&lt;secondary-title&gt;Statistical Methods in Medical Research&lt;/secondary-title&gt;&lt;/titles&gt;&lt;pages&gt;1654-1670&lt;/pages&gt;&lt;volume&gt;26&lt;/volume&gt;&lt;number&gt;4&lt;/number&gt;&lt;keywords&gt;&lt;keyword&gt;Propensity score,full matching,inverse probability of treatment weighting,Monte Carlo simulations,observational studies,bias,IPTW&lt;/keyword&gt;&lt;/keywords&gt;&lt;dates&gt;&lt;year&gt;2017&lt;/year&gt;&lt;/dates&gt;&lt;accession-num&gt;25934643&lt;/accession-num&gt;&lt;urls&gt;&lt;related-urls&gt;&lt;url&gt;https://journals.sagepub.com/doi/abs/10.1177/0962280215584401&lt;/url&gt;&lt;/related-urls&gt;&lt;/urls&gt;&lt;electronic-resource-num&gt;10.1177/0962280215584401&lt;/electronic-resource-num&gt;&lt;/record&gt;&lt;/Cite&gt;&lt;/EndNote&gt;</w:instrText>
      </w:r>
      <w:r w:rsidR="002D47B6">
        <w:rPr>
          <w:rFonts w:asciiTheme="minorHAnsi" w:hAnsiTheme="minorHAnsi" w:cstheme="minorHAnsi"/>
          <w:bCs/>
          <w:color w:val="auto"/>
        </w:rPr>
        <w:fldChar w:fldCharType="separate"/>
      </w:r>
      <w:r w:rsidR="006003FF" w:rsidRPr="006003FF">
        <w:rPr>
          <w:rFonts w:asciiTheme="minorHAnsi" w:hAnsiTheme="minorHAnsi" w:cstheme="minorHAnsi"/>
          <w:bCs/>
          <w:noProof/>
          <w:color w:val="auto"/>
          <w:vertAlign w:val="superscript"/>
        </w:rPr>
        <w:t>30</w:t>
      </w:r>
      <w:r w:rsidR="002D47B6">
        <w:rPr>
          <w:rFonts w:asciiTheme="minorHAnsi" w:hAnsiTheme="minorHAnsi" w:cstheme="minorHAnsi"/>
          <w:bCs/>
          <w:color w:val="auto"/>
        </w:rPr>
        <w:fldChar w:fldCharType="end"/>
      </w:r>
      <w:r w:rsidR="00F64073">
        <w:rPr>
          <w:rFonts w:asciiTheme="minorHAnsi" w:hAnsiTheme="minorHAnsi" w:cstheme="minorHAnsi"/>
          <w:bCs/>
          <w:color w:val="auto"/>
        </w:rPr>
        <w:t>.</w:t>
      </w:r>
      <w:r w:rsidR="00D84661">
        <w:rPr>
          <w:rFonts w:asciiTheme="minorHAnsi" w:hAnsiTheme="minorHAnsi" w:cstheme="minorHAnsi"/>
          <w:bCs/>
          <w:color w:val="auto"/>
        </w:rPr>
        <w:t xml:space="preserve"> </w:t>
      </w:r>
      <w:r w:rsidR="005966A9">
        <w:rPr>
          <w:rFonts w:asciiTheme="minorHAnsi" w:hAnsiTheme="minorHAnsi" w:cstheme="minorHAnsi"/>
          <w:bCs/>
          <w:color w:val="auto"/>
        </w:rPr>
        <w:t>In small cohorts, the propensity scores are unlikely to fully reduce the ASD below 0.1 for all variables and regression adjustment can be employed to help remove residual imbalance</w:t>
      </w:r>
      <w:r w:rsidR="005966A9">
        <w:rPr>
          <w:rFonts w:asciiTheme="minorHAnsi" w:hAnsiTheme="minorHAnsi" w:cstheme="minorHAnsi"/>
          <w:bCs/>
          <w:color w:val="auto"/>
        </w:rPr>
        <w:fldChar w:fldCharType="begin"/>
      </w:r>
      <w:r w:rsidR="006003FF">
        <w:rPr>
          <w:rFonts w:asciiTheme="minorHAnsi" w:hAnsiTheme="minorHAnsi" w:cstheme="minorHAnsi"/>
          <w:bCs/>
          <w:color w:val="auto"/>
        </w:rPr>
        <w:instrText xml:space="preserve"> ADDIN EN.CITE &lt;EndNote&gt;&lt;Cite&gt;&lt;Author&gt;Austin&lt;/Author&gt;&lt;Year&gt;2009&lt;/Year&gt;&lt;RecNum&gt;644&lt;/RecNum&gt;&lt;DisplayText&gt;&lt;style face="superscript"&gt;31&lt;/style&gt;&lt;/DisplayText&gt;&lt;record&gt;&lt;rec-number&gt;644&lt;/rec-number&gt;&lt;foreign-keys&gt;&lt;key app="EN" db-id="parrxxdtfstdx2e9wafv2falevastvzzzz5r" timestamp="1549856357"&gt;644&lt;/key&gt;&lt;/foreign-keys&gt;&lt;ref-type name="Journal Article"&gt;17&lt;/ref-type&gt;&lt;contributors&gt;&lt;authors&gt;&lt;author&gt;Austin, Peter C.&lt;/author&gt;&lt;/authors&gt;&lt;/contributors&gt;&lt;titles&gt;&lt;title&gt;Balance diagnostics for comparing the distribution of baseline covariates between treatment groups in propensity-score matched samples&lt;/title&gt;&lt;secondary-title&gt;Statistics in Medicine&lt;/secondary-title&gt;&lt;/titles&gt;&lt;periodical&gt;&lt;full-title&gt;Statistics in Medicine&lt;/full-title&gt;&lt;/periodical&gt;&lt;pages&gt;3083-3107&lt;/pages&gt;&lt;volume&gt;28&lt;/volume&gt;&lt;number&gt;25&lt;/number&gt;&lt;edition&gt;2009/09/15&lt;/edition&gt;&lt;dates&gt;&lt;year&gt;2009&lt;/year&gt;&lt;/dates&gt;&lt;publisher&gt;John Wiley &amp;amp; Sons, Ltd.&lt;/publisher&gt;&lt;isbn&gt;1097-0258&amp;#xD;0277-6715&lt;/isbn&gt;&lt;accession-num&gt;19757444&lt;/accession-num&gt;&lt;urls&gt;&lt;related-urls&gt;&lt;url&gt;https://www.ncbi.nlm.nih.gov/pubmed/19757444&lt;/url&gt;&lt;url&gt;https://www.ncbi.nlm.nih.gov/pmc/PMC3472075/&lt;/url&gt;&lt;/related-urls&gt;&lt;/urls&gt;&lt;electronic-resource-num&gt;10.1002/sim.3697&lt;/electronic-resource-num&gt;&lt;remote-database-name&gt;PubMed&lt;/remote-database-name&gt;&lt;/record&gt;&lt;/Cite&gt;&lt;/EndNote&gt;</w:instrText>
      </w:r>
      <w:r w:rsidR="005966A9">
        <w:rPr>
          <w:rFonts w:asciiTheme="minorHAnsi" w:hAnsiTheme="minorHAnsi" w:cstheme="minorHAnsi"/>
          <w:bCs/>
          <w:color w:val="auto"/>
        </w:rPr>
        <w:fldChar w:fldCharType="separate"/>
      </w:r>
      <w:r w:rsidR="006003FF" w:rsidRPr="006003FF">
        <w:rPr>
          <w:rFonts w:asciiTheme="minorHAnsi" w:hAnsiTheme="minorHAnsi" w:cstheme="minorHAnsi"/>
          <w:bCs/>
          <w:noProof/>
          <w:color w:val="auto"/>
          <w:vertAlign w:val="superscript"/>
        </w:rPr>
        <w:t>31</w:t>
      </w:r>
      <w:r w:rsidR="005966A9">
        <w:rPr>
          <w:rFonts w:asciiTheme="minorHAnsi" w:hAnsiTheme="minorHAnsi" w:cstheme="minorHAnsi"/>
          <w:bCs/>
          <w:color w:val="auto"/>
        </w:rPr>
        <w:fldChar w:fldCharType="end"/>
      </w:r>
      <w:r w:rsidR="00F64073">
        <w:rPr>
          <w:rFonts w:asciiTheme="minorHAnsi" w:hAnsiTheme="minorHAnsi" w:cstheme="minorHAnsi"/>
          <w:bCs/>
          <w:color w:val="auto"/>
        </w:rPr>
        <w:t>.</w:t>
      </w:r>
      <w:r w:rsidR="00670045">
        <w:rPr>
          <w:rFonts w:asciiTheme="minorHAnsi" w:hAnsiTheme="minorHAnsi" w:cstheme="minorHAnsi"/>
          <w:bCs/>
          <w:color w:val="auto"/>
        </w:rPr>
        <w:t xml:space="preserve"> </w:t>
      </w:r>
      <w:r>
        <w:rPr>
          <w:rFonts w:asciiTheme="minorHAnsi" w:hAnsiTheme="minorHAnsi" w:cstheme="minorHAnsi"/>
          <w:bCs/>
          <w:color w:val="auto"/>
        </w:rPr>
        <w:t>Regression adjustment can also be used in subgroup analysis when appropriate balance is no longer assured.</w:t>
      </w:r>
    </w:p>
    <w:p w14:paraId="3FE249E3" w14:textId="77777777" w:rsidR="00CC6FF2" w:rsidRDefault="00CC6FF2" w:rsidP="00F71EC7">
      <w:pPr>
        <w:ind w:firstLine="720"/>
        <w:jc w:val="left"/>
        <w:rPr>
          <w:rFonts w:asciiTheme="minorHAnsi" w:hAnsiTheme="minorHAnsi" w:cstheme="minorHAnsi"/>
          <w:bCs/>
          <w:color w:val="auto"/>
        </w:rPr>
      </w:pPr>
    </w:p>
    <w:p w14:paraId="1D4CEE25" w14:textId="0CAD9ED2" w:rsidR="00A5463B" w:rsidRDefault="00990793" w:rsidP="00F71EC7">
      <w:pPr>
        <w:jc w:val="left"/>
        <w:rPr>
          <w:rFonts w:asciiTheme="minorHAnsi" w:hAnsiTheme="minorHAnsi" w:cstheme="minorHAnsi"/>
          <w:bCs/>
          <w:color w:val="auto"/>
        </w:rPr>
      </w:pPr>
      <w:r>
        <w:rPr>
          <w:rFonts w:asciiTheme="minorHAnsi" w:hAnsiTheme="minorHAnsi" w:cstheme="minorHAnsi"/>
          <w:bCs/>
          <w:color w:val="auto"/>
        </w:rPr>
        <w:t xml:space="preserve">When done correctly, </w:t>
      </w:r>
      <w:r w:rsidR="002713A6">
        <w:rPr>
          <w:rFonts w:asciiTheme="minorHAnsi" w:hAnsiTheme="minorHAnsi" w:cstheme="minorHAnsi"/>
          <w:bCs/>
          <w:color w:val="auto"/>
        </w:rPr>
        <w:t xml:space="preserve">research with </w:t>
      </w:r>
      <w:r>
        <w:rPr>
          <w:rFonts w:asciiTheme="minorHAnsi" w:hAnsiTheme="minorHAnsi" w:cstheme="minorHAnsi"/>
          <w:bCs/>
          <w:color w:val="auto"/>
        </w:rPr>
        <w:t xml:space="preserve">administrative data </w:t>
      </w:r>
      <w:r w:rsidR="002713A6">
        <w:rPr>
          <w:rFonts w:asciiTheme="minorHAnsi" w:hAnsiTheme="minorHAnsi" w:cstheme="minorHAnsi"/>
          <w:bCs/>
          <w:color w:val="auto"/>
        </w:rPr>
        <w:t>provides</w:t>
      </w:r>
      <w:r>
        <w:rPr>
          <w:rFonts w:asciiTheme="minorHAnsi" w:hAnsiTheme="minorHAnsi" w:cstheme="minorHAnsi"/>
          <w:bCs/>
          <w:color w:val="auto"/>
        </w:rPr>
        <w:t xml:space="preserve"> timely answers to important clinical questions in the absence of randomized clinical trials. While it is impossible to remove all bias from observational studies, </w:t>
      </w:r>
      <w:r w:rsidR="00F92598">
        <w:rPr>
          <w:rFonts w:asciiTheme="minorHAnsi" w:hAnsiTheme="minorHAnsi" w:cstheme="minorHAnsi"/>
          <w:bCs/>
          <w:color w:val="auto"/>
        </w:rPr>
        <w:t xml:space="preserve">bias can be limited by </w:t>
      </w:r>
      <w:r w:rsidR="00726C35">
        <w:rPr>
          <w:rFonts w:asciiTheme="minorHAnsi" w:hAnsiTheme="minorHAnsi" w:cstheme="minorHAnsi"/>
          <w:bCs/>
          <w:color w:val="auto"/>
        </w:rPr>
        <w:t xml:space="preserve">using propensity scores and </w:t>
      </w:r>
      <w:r w:rsidR="00F92598">
        <w:rPr>
          <w:rFonts w:asciiTheme="minorHAnsi" w:hAnsiTheme="minorHAnsi" w:cstheme="minorHAnsi"/>
          <w:bCs/>
          <w:color w:val="auto"/>
        </w:rPr>
        <w:t>remaining meticulous analys</w:t>
      </w:r>
      <w:r w:rsidR="00726C35">
        <w:rPr>
          <w:rFonts w:asciiTheme="minorHAnsi" w:hAnsiTheme="minorHAnsi" w:cstheme="minorHAnsi"/>
          <w:bCs/>
          <w:color w:val="auto"/>
        </w:rPr>
        <w:t>e</w:t>
      </w:r>
      <w:r w:rsidR="00F92598">
        <w:rPr>
          <w:rFonts w:asciiTheme="minorHAnsi" w:hAnsiTheme="minorHAnsi" w:cstheme="minorHAnsi"/>
          <w:bCs/>
          <w:color w:val="auto"/>
        </w:rPr>
        <w:t>s.</w:t>
      </w:r>
    </w:p>
    <w:p w14:paraId="4695FA06" w14:textId="77777777" w:rsidR="009C6798" w:rsidRPr="001B1519" w:rsidRDefault="009C6798" w:rsidP="00F71EC7">
      <w:pPr>
        <w:jc w:val="left"/>
        <w:rPr>
          <w:rFonts w:asciiTheme="minorHAnsi" w:hAnsiTheme="minorHAnsi" w:cstheme="minorHAnsi"/>
          <w:color w:val="auto"/>
        </w:rPr>
      </w:pPr>
    </w:p>
    <w:p w14:paraId="1734505F" w14:textId="0D901D4A" w:rsidR="00AA03DF" w:rsidRPr="001B1519" w:rsidRDefault="00AA03DF" w:rsidP="00F71EC7">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ACKNOWLEDGMENTS:</w:t>
      </w:r>
    </w:p>
    <w:p w14:paraId="2D96E92E" w14:textId="172C034E" w:rsidR="00AA03DF" w:rsidRPr="00BF18EF" w:rsidRDefault="00517479" w:rsidP="00F71EC7">
      <w:pPr>
        <w:jc w:val="left"/>
        <w:rPr>
          <w:rFonts w:asciiTheme="minorHAnsi" w:hAnsiTheme="minorHAnsi" w:cstheme="minorHAnsi"/>
        </w:rPr>
      </w:pPr>
      <w:r>
        <w:rPr>
          <w:rFonts w:asciiTheme="minorHAnsi" w:hAnsiTheme="minorHAnsi" w:cstheme="minorHAnsi"/>
        </w:rPr>
        <w:t>Research reported in this publication was supported by the National Center for Advancing Translational Sciences of the National Institutes of Health under Award Number</w:t>
      </w:r>
      <w:r w:rsidRPr="00BF18EF">
        <w:rPr>
          <w:rFonts w:asciiTheme="minorHAnsi" w:hAnsiTheme="minorHAnsi" w:cstheme="minorHAnsi"/>
        </w:rPr>
        <w:t xml:space="preserve"> UL1 TR002345.</w:t>
      </w:r>
      <w:r>
        <w:rPr>
          <w:rFonts w:asciiTheme="minorHAnsi" w:hAnsiTheme="minorHAnsi" w:cstheme="minorHAnsi"/>
        </w:rPr>
        <w:t xml:space="preserve"> </w:t>
      </w:r>
      <w:r w:rsidR="00197AF4">
        <w:rPr>
          <w:rFonts w:asciiTheme="minorHAnsi" w:hAnsiTheme="minorHAnsi" w:cstheme="minorHAnsi"/>
        </w:rPr>
        <w:t>The content is solely the responsibility of the authors and does not necessarily represent the official views of the National Institutes of Health.</w:t>
      </w:r>
    </w:p>
    <w:p w14:paraId="72EB5E29" w14:textId="47FF23E4" w:rsidR="00BF18EF" w:rsidRDefault="00BF18EF" w:rsidP="00F71EC7">
      <w:pPr>
        <w:jc w:val="left"/>
        <w:rPr>
          <w:rFonts w:asciiTheme="minorHAnsi" w:hAnsiTheme="minorHAnsi" w:cstheme="minorHAnsi"/>
          <w:b/>
          <w:bCs/>
        </w:rPr>
      </w:pPr>
    </w:p>
    <w:p w14:paraId="40A7BD6C" w14:textId="61C3711C" w:rsidR="00197AF4" w:rsidRPr="00BF18EF" w:rsidRDefault="00197AF4" w:rsidP="00F71EC7">
      <w:pPr>
        <w:jc w:val="left"/>
        <w:rPr>
          <w:rFonts w:asciiTheme="minorHAnsi" w:hAnsiTheme="minorHAnsi" w:cstheme="minorHAnsi"/>
          <w:color w:val="000000" w:themeColor="text1"/>
        </w:rPr>
      </w:pPr>
      <w:r w:rsidRPr="004559DA">
        <w:rPr>
          <w:rFonts w:asciiTheme="minorHAnsi" w:hAnsiTheme="minorHAnsi" w:cstheme="minorHAnsi"/>
          <w:color w:val="000000" w:themeColor="text1"/>
        </w:rPr>
        <w:t xml:space="preserve">Disclaimer:  </w:t>
      </w:r>
      <w:r>
        <w:rPr>
          <w:rFonts w:asciiTheme="minorHAnsi" w:hAnsiTheme="minorHAnsi" w:cstheme="minorHAnsi"/>
          <w:color w:val="000000" w:themeColor="text1"/>
        </w:rPr>
        <w:t>Additionally, t</w:t>
      </w:r>
      <w:r w:rsidRPr="004559DA">
        <w:rPr>
          <w:rFonts w:asciiTheme="minorHAnsi" w:hAnsiTheme="minorHAnsi" w:cstheme="minorHAnsi"/>
          <w:color w:val="000000" w:themeColor="text1"/>
        </w:rPr>
        <w:t>he views expressed in this article are those of the author only and should not be construed to represent in any way those of the United States Government, the United States Department of Defense (DoD), or the United States Department of the Army. The identification of specific products or scientific instrumentation is considered an integral part of the scientific endeavor and does not constitute endorsement or implied endorsement on the part of the author, DoD, or any component agency.</w:t>
      </w:r>
    </w:p>
    <w:p w14:paraId="2210C988" w14:textId="77777777" w:rsidR="00197AF4" w:rsidRPr="001B1519" w:rsidRDefault="00197AF4" w:rsidP="00F71EC7">
      <w:pPr>
        <w:jc w:val="left"/>
        <w:rPr>
          <w:rFonts w:asciiTheme="minorHAnsi" w:hAnsiTheme="minorHAnsi" w:cstheme="minorHAnsi"/>
          <w:b/>
          <w:bCs/>
        </w:rPr>
      </w:pPr>
    </w:p>
    <w:p w14:paraId="5D52ED8B" w14:textId="151458BD" w:rsidR="00AA03DF" w:rsidRPr="001B1519" w:rsidRDefault="00AA03DF" w:rsidP="00F71EC7">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F748FC4" w14:textId="7BB29429" w:rsidR="004559DA" w:rsidRDefault="00BF18EF" w:rsidP="00F71EC7">
      <w:pPr>
        <w:jc w:val="left"/>
        <w:rPr>
          <w:rFonts w:asciiTheme="minorHAnsi" w:hAnsiTheme="minorHAnsi" w:cstheme="minorHAnsi"/>
          <w:color w:val="000000" w:themeColor="text1"/>
        </w:rPr>
      </w:pPr>
      <w:r w:rsidRPr="00BF18EF">
        <w:rPr>
          <w:rFonts w:asciiTheme="minorHAnsi" w:hAnsiTheme="minorHAnsi" w:cstheme="minorHAnsi"/>
          <w:color w:val="000000" w:themeColor="text1"/>
        </w:rPr>
        <w:t>The authors have nothing to disclose.</w:t>
      </w:r>
    </w:p>
    <w:p w14:paraId="252BE033" w14:textId="105E91AA" w:rsidR="00A5463B" w:rsidRDefault="00A5463B" w:rsidP="00F71EC7">
      <w:pPr>
        <w:widowControl/>
        <w:autoSpaceDE/>
        <w:autoSpaceDN/>
        <w:adjustRightInd/>
        <w:jc w:val="left"/>
        <w:rPr>
          <w:rFonts w:asciiTheme="minorHAnsi" w:hAnsiTheme="minorHAnsi" w:cstheme="minorHAnsi"/>
          <w:b/>
          <w:bCs/>
        </w:rPr>
      </w:pPr>
    </w:p>
    <w:p w14:paraId="5309E51D" w14:textId="0227DA44" w:rsidR="000257DA" w:rsidRPr="00BF18EF" w:rsidRDefault="00BF18EF" w:rsidP="00F71EC7">
      <w:pPr>
        <w:jc w:val="left"/>
        <w:rPr>
          <w:rFonts w:asciiTheme="minorHAnsi" w:hAnsiTheme="minorHAnsi" w:cstheme="minorHAnsi"/>
          <w:b/>
          <w:color w:val="000000" w:themeColor="text1"/>
        </w:rPr>
      </w:pPr>
      <w:r w:rsidRPr="001B1519">
        <w:rPr>
          <w:rFonts w:asciiTheme="minorHAnsi" w:hAnsiTheme="minorHAnsi" w:cstheme="minorHAnsi"/>
          <w:b/>
          <w:bCs/>
        </w:rPr>
        <w:t>REFERENCES</w:t>
      </w:r>
      <w:r w:rsidR="00A5463B">
        <w:rPr>
          <w:rFonts w:asciiTheme="minorHAnsi" w:hAnsiTheme="minorHAnsi" w:cstheme="minorHAnsi"/>
          <w:b/>
          <w:bCs/>
        </w:rPr>
        <w:t>:</w:t>
      </w:r>
    </w:p>
    <w:p w14:paraId="7A66EC45" w14:textId="28AFF06B" w:rsidR="006003FF" w:rsidRPr="006003FF" w:rsidRDefault="000257DA" w:rsidP="00F71EC7">
      <w:pPr>
        <w:pStyle w:val="EndNoteBibliography"/>
        <w:ind w:left="720" w:hanging="720"/>
        <w:jc w:val="left"/>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6003FF" w:rsidRPr="006003FF">
        <w:rPr>
          <w:noProof/>
        </w:rPr>
        <w:t>1</w:t>
      </w:r>
      <w:r w:rsidR="006003FF" w:rsidRPr="006003FF">
        <w:rPr>
          <w:noProof/>
        </w:rPr>
        <w:tab/>
        <w:t>Concato, J., Shah, N.</w:t>
      </w:r>
      <w:r w:rsidR="00F31820">
        <w:rPr>
          <w:noProof/>
        </w:rPr>
        <w:t>,</w:t>
      </w:r>
      <w:r w:rsidR="006003FF" w:rsidRPr="006003FF">
        <w:rPr>
          <w:noProof/>
        </w:rPr>
        <w:t xml:space="preserve"> Horwitz, R. I. Randomized, controlled trials, observational studies, and the hierarchy of research designs. </w:t>
      </w:r>
      <w:r w:rsidR="006003FF" w:rsidRPr="006003FF">
        <w:rPr>
          <w:i/>
          <w:noProof/>
        </w:rPr>
        <w:t>New England Journal of Medicine.</w:t>
      </w:r>
      <w:r w:rsidR="006003FF" w:rsidRPr="006003FF">
        <w:rPr>
          <w:noProof/>
        </w:rPr>
        <w:t xml:space="preserve"> </w:t>
      </w:r>
      <w:r w:rsidR="006003FF" w:rsidRPr="006003FF">
        <w:rPr>
          <w:b/>
          <w:noProof/>
        </w:rPr>
        <w:t>342</w:t>
      </w:r>
      <w:r w:rsidR="006003FF" w:rsidRPr="006003FF">
        <w:rPr>
          <w:noProof/>
        </w:rPr>
        <w:t xml:space="preserve"> (25), 1887-1892 (2000).</w:t>
      </w:r>
    </w:p>
    <w:p w14:paraId="635CD75B" w14:textId="20EAEB4E" w:rsidR="006003FF" w:rsidRPr="006003FF" w:rsidRDefault="006003FF" w:rsidP="00F71EC7">
      <w:pPr>
        <w:pStyle w:val="EndNoteBibliography"/>
        <w:ind w:left="720" w:hanging="720"/>
        <w:jc w:val="left"/>
        <w:rPr>
          <w:noProof/>
        </w:rPr>
      </w:pPr>
      <w:r w:rsidRPr="006003FF">
        <w:rPr>
          <w:noProof/>
        </w:rPr>
        <w:t>2</w:t>
      </w:r>
      <w:r w:rsidRPr="006003FF">
        <w:rPr>
          <w:noProof/>
        </w:rPr>
        <w:tab/>
        <w:t>Austin, P. C.</w:t>
      </w:r>
      <w:r w:rsidR="00F31820">
        <w:rPr>
          <w:noProof/>
        </w:rPr>
        <w:t>,</w:t>
      </w:r>
      <w:r w:rsidRPr="006003FF">
        <w:rPr>
          <w:noProof/>
        </w:rPr>
        <w:t xml:space="preserve"> Platt, R. W. Survivor treatment bias, treatment selection bias, and </w:t>
      </w:r>
      <w:r w:rsidRPr="006003FF">
        <w:rPr>
          <w:noProof/>
        </w:rPr>
        <w:lastRenderedPageBreak/>
        <w:t xml:space="preserve">propensity scores in observational research. </w:t>
      </w:r>
      <w:r w:rsidRPr="006003FF">
        <w:rPr>
          <w:i/>
          <w:noProof/>
        </w:rPr>
        <w:t>Journal of Clinical Epidemiology.</w:t>
      </w:r>
      <w:r w:rsidRPr="006003FF">
        <w:rPr>
          <w:noProof/>
        </w:rPr>
        <w:t xml:space="preserve"> </w:t>
      </w:r>
      <w:r w:rsidRPr="006003FF">
        <w:rPr>
          <w:b/>
          <w:noProof/>
        </w:rPr>
        <w:t>63</w:t>
      </w:r>
      <w:r w:rsidRPr="006003FF">
        <w:rPr>
          <w:noProof/>
        </w:rPr>
        <w:t xml:space="preserve"> (2), 136-138 (2010).</w:t>
      </w:r>
    </w:p>
    <w:p w14:paraId="00C943A2" w14:textId="31604392" w:rsidR="006003FF" w:rsidRPr="006003FF" w:rsidRDefault="006003FF" w:rsidP="00F71EC7">
      <w:pPr>
        <w:pStyle w:val="EndNoteBibliography"/>
        <w:ind w:left="720" w:hanging="720"/>
        <w:jc w:val="left"/>
        <w:rPr>
          <w:noProof/>
        </w:rPr>
      </w:pPr>
      <w:r w:rsidRPr="006003FF">
        <w:rPr>
          <w:noProof/>
        </w:rPr>
        <w:t>3</w:t>
      </w:r>
      <w:r w:rsidRPr="006003FF">
        <w:rPr>
          <w:noProof/>
        </w:rPr>
        <w:tab/>
        <w:t>Sturmer, T., Wyss, R., Glynn, R. J.</w:t>
      </w:r>
      <w:r w:rsidR="00F31820">
        <w:rPr>
          <w:noProof/>
        </w:rPr>
        <w:t>,</w:t>
      </w:r>
      <w:r w:rsidRPr="006003FF">
        <w:rPr>
          <w:noProof/>
        </w:rPr>
        <w:t xml:space="preserve"> Brookhart, M. A. Propensity scores for confounder adjustment when assessing the effects of medical interventions using nonexperimental study designs. </w:t>
      </w:r>
      <w:r w:rsidRPr="006003FF">
        <w:rPr>
          <w:i/>
          <w:noProof/>
        </w:rPr>
        <w:t>Journal of Internal Medicine.</w:t>
      </w:r>
      <w:r w:rsidRPr="006003FF">
        <w:rPr>
          <w:noProof/>
        </w:rPr>
        <w:t xml:space="preserve"> </w:t>
      </w:r>
      <w:r w:rsidRPr="006003FF">
        <w:rPr>
          <w:b/>
          <w:noProof/>
        </w:rPr>
        <w:t>275</w:t>
      </w:r>
      <w:r w:rsidRPr="006003FF">
        <w:rPr>
          <w:noProof/>
        </w:rPr>
        <w:t xml:space="preserve"> (6), 570-580 (2014).</w:t>
      </w:r>
    </w:p>
    <w:p w14:paraId="49553C04" w14:textId="550CFE19" w:rsidR="006003FF" w:rsidRPr="006003FF" w:rsidRDefault="006003FF" w:rsidP="00F71EC7">
      <w:pPr>
        <w:pStyle w:val="EndNoteBibliography"/>
        <w:ind w:left="720" w:hanging="720"/>
        <w:jc w:val="left"/>
        <w:rPr>
          <w:noProof/>
        </w:rPr>
      </w:pPr>
      <w:r w:rsidRPr="006003FF">
        <w:rPr>
          <w:noProof/>
        </w:rPr>
        <w:t>4</w:t>
      </w:r>
      <w:r w:rsidRPr="006003FF">
        <w:rPr>
          <w:noProof/>
        </w:rPr>
        <w:tab/>
        <w:t>Schermerhorn, M. L.</w:t>
      </w:r>
      <w:r w:rsidRPr="006003FF">
        <w:rPr>
          <w:i/>
          <w:noProof/>
        </w:rPr>
        <w:t xml:space="preserve"> et al.</w:t>
      </w:r>
      <w:r w:rsidRPr="006003FF">
        <w:rPr>
          <w:noProof/>
        </w:rPr>
        <w:t xml:space="preserve"> Long-Term Outcomes of Abdominal Aortic Aneurysm in the Medicare Population. </w:t>
      </w:r>
      <w:r w:rsidRPr="006003FF">
        <w:rPr>
          <w:i/>
          <w:noProof/>
        </w:rPr>
        <w:t>New England Journal of Medicine.</w:t>
      </w:r>
      <w:r w:rsidRPr="006003FF">
        <w:rPr>
          <w:noProof/>
        </w:rPr>
        <w:t xml:space="preserve"> </w:t>
      </w:r>
      <w:r w:rsidRPr="006003FF">
        <w:rPr>
          <w:b/>
          <w:noProof/>
        </w:rPr>
        <w:t>373</w:t>
      </w:r>
      <w:r w:rsidRPr="006003FF">
        <w:rPr>
          <w:noProof/>
        </w:rPr>
        <w:t xml:space="preserve"> (4), 328-338 (2015).</w:t>
      </w:r>
    </w:p>
    <w:p w14:paraId="08F96E16" w14:textId="6E7CD88D" w:rsidR="006003FF" w:rsidRPr="006003FF" w:rsidRDefault="006003FF" w:rsidP="00F71EC7">
      <w:pPr>
        <w:pStyle w:val="EndNoteBibliography"/>
        <w:ind w:left="720" w:hanging="720"/>
        <w:jc w:val="left"/>
        <w:rPr>
          <w:noProof/>
        </w:rPr>
      </w:pPr>
      <w:r w:rsidRPr="006003FF">
        <w:rPr>
          <w:noProof/>
        </w:rPr>
        <w:t>5</w:t>
      </w:r>
      <w:r w:rsidRPr="006003FF">
        <w:rPr>
          <w:noProof/>
        </w:rPr>
        <w:tab/>
        <w:t>Williams, R. J. II</w:t>
      </w:r>
      <w:r w:rsidRPr="006003FF">
        <w:rPr>
          <w:i/>
          <w:noProof/>
        </w:rPr>
        <w:t xml:space="preserve"> et al.</w:t>
      </w:r>
      <w:r w:rsidRPr="006003FF">
        <w:rPr>
          <w:noProof/>
        </w:rPr>
        <w:t xml:space="preserve"> A Propensity-Matched Analysis Between Standard Versus Tapered Oral Vancomycin Courses for the Management of Recurrent Clostridium difficile Infection. </w:t>
      </w:r>
      <w:r w:rsidRPr="006003FF">
        <w:rPr>
          <w:i/>
          <w:noProof/>
        </w:rPr>
        <w:t>Open Forum Infectious Diseases.</w:t>
      </w:r>
      <w:r w:rsidRPr="006003FF">
        <w:rPr>
          <w:noProof/>
        </w:rPr>
        <w:t xml:space="preserve"> </w:t>
      </w:r>
      <w:r w:rsidRPr="006003FF">
        <w:rPr>
          <w:b/>
          <w:noProof/>
        </w:rPr>
        <w:t>4</w:t>
      </w:r>
      <w:r w:rsidRPr="006003FF">
        <w:rPr>
          <w:noProof/>
        </w:rPr>
        <w:t xml:space="preserve"> (4), (2017).</w:t>
      </w:r>
    </w:p>
    <w:p w14:paraId="163CF298" w14:textId="468C8066" w:rsidR="006003FF" w:rsidRPr="006003FF" w:rsidRDefault="006003FF" w:rsidP="00F71EC7">
      <w:pPr>
        <w:pStyle w:val="EndNoteBibliography"/>
        <w:ind w:left="720" w:hanging="720"/>
        <w:jc w:val="left"/>
        <w:rPr>
          <w:noProof/>
        </w:rPr>
      </w:pPr>
      <w:r w:rsidRPr="006003FF">
        <w:rPr>
          <w:noProof/>
        </w:rPr>
        <w:t>6</w:t>
      </w:r>
      <w:r w:rsidRPr="006003FF">
        <w:rPr>
          <w:noProof/>
        </w:rPr>
        <w:tab/>
        <w:t>Mitchell, J. D.</w:t>
      </w:r>
      <w:r w:rsidRPr="006003FF">
        <w:rPr>
          <w:i/>
          <w:noProof/>
        </w:rPr>
        <w:t xml:space="preserve"> et al.</w:t>
      </w:r>
      <w:r w:rsidRPr="006003FF">
        <w:rPr>
          <w:noProof/>
        </w:rPr>
        <w:t xml:space="preserve"> Impact of Statins on Cardiovascular Outcomes Following Coronary Artery Calcium Scoring. </w:t>
      </w:r>
      <w:r w:rsidRPr="006003FF">
        <w:rPr>
          <w:i/>
          <w:noProof/>
        </w:rPr>
        <w:t>Journal of the American College of Cardiology.</w:t>
      </w:r>
      <w:r w:rsidRPr="006003FF">
        <w:rPr>
          <w:noProof/>
        </w:rPr>
        <w:t xml:space="preserve"> </w:t>
      </w:r>
      <w:r w:rsidRPr="006003FF">
        <w:rPr>
          <w:b/>
          <w:noProof/>
        </w:rPr>
        <w:t>72</w:t>
      </w:r>
      <w:r w:rsidRPr="006003FF">
        <w:rPr>
          <w:noProof/>
        </w:rPr>
        <w:t xml:space="preserve"> (25), 3233-3242 (2018).</w:t>
      </w:r>
    </w:p>
    <w:p w14:paraId="5D5406A1" w14:textId="40F634D8" w:rsidR="006003FF" w:rsidRPr="006003FF" w:rsidRDefault="006003FF" w:rsidP="00F71EC7">
      <w:pPr>
        <w:pStyle w:val="EndNoteBibliography"/>
        <w:ind w:left="720" w:hanging="720"/>
        <w:jc w:val="left"/>
        <w:rPr>
          <w:noProof/>
        </w:rPr>
      </w:pPr>
      <w:r w:rsidRPr="006003FF">
        <w:rPr>
          <w:noProof/>
        </w:rPr>
        <w:t>7</w:t>
      </w:r>
      <w:r w:rsidRPr="006003FF">
        <w:rPr>
          <w:noProof/>
        </w:rPr>
        <w:tab/>
        <w:t>Rush, T., McGeary, M., Sicignano, N.</w:t>
      </w:r>
      <w:r w:rsidR="00F31820">
        <w:rPr>
          <w:noProof/>
        </w:rPr>
        <w:t>,</w:t>
      </w:r>
      <w:r w:rsidRPr="006003FF">
        <w:rPr>
          <w:noProof/>
        </w:rPr>
        <w:t xml:space="preserve"> Buryk, M. A. A plateau in new onset type 1 diabetes: Incidence of pediatric diabetes in the United States Military Health System. </w:t>
      </w:r>
      <w:r w:rsidRPr="006003FF">
        <w:rPr>
          <w:i/>
          <w:noProof/>
        </w:rPr>
        <w:t>Pediatric Diabetes.</w:t>
      </w:r>
      <w:r w:rsidRPr="006003FF">
        <w:rPr>
          <w:noProof/>
        </w:rPr>
        <w:t xml:space="preserve"> </w:t>
      </w:r>
      <w:r w:rsidRPr="006003FF">
        <w:rPr>
          <w:b/>
          <w:noProof/>
        </w:rPr>
        <w:t>19</w:t>
      </w:r>
      <w:r w:rsidRPr="006003FF">
        <w:rPr>
          <w:noProof/>
        </w:rPr>
        <w:t xml:space="preserve"> (5), 917-922 (2018).</w:t>
      </w:r>
    </w:p>
    <w:p w14:paraId="0CDEE5DF" w14:textId="446BBEA5" w:rsidR="006003FF" w:rsidRPr="006003FF" w:rsidRDefault="006003FF" w:rsidP="00F71EC7">
      <w:pPr>
        <w:pStyle w:val="EndNoteBibliography"/>
        <w:ind w:left="720" w:hanging="720"/>
        <w:jc w:val="left"/>
        <w:rPr>
          <w:noProof/>
        </w:rPr>
      </w:pPr>
      <w:r w:rsidRPr="006003FF">
        <w:rPr>
          <w:noProof/>
        </w:rPr>
        <w:t>8</w:t>
      </w:r>
      <w:r w:rsidRPr="006003FF">
        <w:rPr>
          <w:noProof/>
        </w:rPr>
        <w:tab/>
        <w:t>Rhon, D. I., Greenlee, T. A., Marchant, B. G., Sissel, C. D.</w:t>
      </w:r>
      <w:r w:rsidR="00F31820">
        <w:rPr>
          <w:noProof/>
        </w:rPr>
        <w:t>,</w:t>
      </w:r>
      <w:r w:rsidRPr="006003FF">
        <w:rPr>
          <w:noProof/>
        </w:rPr>
        <w:t xml:space="preserve"> Cook, C. E. Comorbidities in the first 2 years after arthroscopic hip surgery: substantial increases in mental health disorders, chronic pain, substance abuse and cardiometabolic conditions. </w:t>
      </w:r>
      <w:r w:rsidRPr="006003FF">
        <w:rPr>
          <w:i/>
          <w:noProof/>
        </w:rPr>
        <w:t>British Journal of Sports Medicine.</w:t>
      </w:r>
      <w:r w:rsidRPr="006003FF">
        <w:rPr>
          <w:noProof/>
        </w:rPr>
        <w:t xml:space="preserve"> 10.1136/bjsports-2018-099294 (2018).</w:t>
      </w:r>
    </w:p>
    <w:p w14:paraId="19819893" w14:textId="112B2336" w:rsidR="006003FF" w:rsidRPr="006003FF" w:rsidRDefault="006003FF" w:rsidP="00F71EC7">
      <w:pPr>
        <w:pStyle w:val="EndNoteBibliography"/>
        <w:ind w:left="720" w:hanging="720"/>
        <w:jc w:val="left"/>
        <w:rPr>
          <w:noProof/>
        </w:rPr>
      </w:pPr>
      <w:r w:rsidRPr="006003FF">
        <w:rPr>
          <w:noProof/>
        </w:rPr>
        <w:t>9</w:t>
      </w:r>
      <w:r w:rsidRPr="006003FF">
        <w:rPr>
          <w:noProof/>
        </w:rPr>
        <w:tab/>
        <w:t>Mitchell, J., Paisley, R., Moon, P., Novak, E.</w:t>
      </w:r>
      <w:r w:rsidR="00F31820">
        <w:rPr>
          <w:noProof/>
        </w:rPr>
        <w:t>,</w:t>
      </w:r>
      <w:r w:rsidRPr="006003FF">
        <w:rPr>
          <w:noProof/>
        </w:rPr>
        <w:t xml:space="preserve"> Villines, T. Coronary Artery Calcium Score and Long-term Risk of Death, Myocardial Infarction and Stroke: The Walter Reed Cohort Study. </w:t>
      </w:r>
      <w:r w:rsidRPr="006003FF">
        <w:rPr>
          <w:i/>
          <w:noProof/>
        </w:rPr>
        <w:t xml:space="preserve">Journal of the American College of Cardiology: Cardiovascular </w:t>
      </w:r>
      <w:r w:rsidR="00F31820">
        <w:rPr>
          <w:i/>
          <w:noProof/>
        </w:rPr>
        <w:t>I</w:t>
      </w:r>
      <w:r w:rsidRPr="006003FF">
        <w:rPr>
          <w:i/>
          <w:noProof/>
        </w:rPr>
        <w:t>maging.</w:t>
      </w:r>
      <w:r w:rsidRPr="006003FF">
        <w:rPr>
          <w:noProof/>
        </w:rPr>
        <w:t xml:space="preserve"> (2017).</w:t>
      </w:r>
    </w:p>
    <w:p w14:paraId="12EF373C" w14:textId="59E515E8" w:rsidR="006003FF" w:rsidRPr="006003FF" w:rsidRDefault="006003FF" w:rsidP="00F71EC7">
      <w:pPr>
        <w:pStyle w:val="EndNoteBibliography"/>
        <w:ind w:left="720" w:hanging="720"/>
        <w:jc w:val="left"/>
        <w:rPr>
          <w:noProof/>
        </w:rPr>
      </w:pPr>
      <w:r w:rsidRPr="006003FF">
        <w:rPr>
          <w:noProof/>
        </w:rPr>
        <w:t>10</w:t>
      </w:r>
      <w:r w:rsidRPr="006003FF">
        <w:rPr>
          <w:noProof/>
        </w:rPr>
        <w:tab/>
        <w:t>McCormick, N., Lacaille, D., Bhole, V.</w:t>
      </w:r>
      <w:r w:rsidR="00F31820">
        <w:rPr>
          <w:noProof/>
        </w:rPr>
        <w:t>,</w:t>
      </w:r>
      <w:r w:rsidRPr="006003FF">
        <w:rPr>
          <w:noProof/>
        </w:rPr>
        <w:t xml:space="preserve"> Avina-Zubieta, J. A. Validity of myocardial infarction diagnoses in administrative databases: a systematic review. </w:t>
      </w:r>
      <w:r w:rsidRPr="006003FF">
        <w:rPr>
          <w:i/>
          <w:noProof/>
        </w:rPr>
        <w:t>P</w:t>
      </w:r>
      <w:r w:rsidR="00F31820">
        <w:rPr>
          <w:i/>
          <w:noProof/>
        </w:rPr>
        <w:t>Lo</w:t>
      </w:r>
      <w:r w:rsidRPr="006003FF">
        <w:rPr>
          <w:i/>
          <w:noProof/>
        </w:rPr>
        <w:t>S ONE.</w:t>
      </w:r>
      <w:r w:rsidRPr="006003FF">
        <w:rPr>
          <w:noProof/>
        </w:rPr>
        <w:t xml:space="preserve"> </w:t>
      </w:r>
      <w:r w:rsidRPr="006003FF">
        <w:rPr>
          <w:b/>
          <w:noProof/>
        </w:rPr>
        <w:t>9</w:t>
      </w:r>
      <w:r w:rsidRPr="006003FF">
        <w:rPr>
          <w:noProof/>
        </w:rPr>
        <w:t xml:space="preserve"> (3), e92286-e92286 (2014).</w:t>
      </w:r>
    </w:p>
    <w:p w14:paraId="2FE4164F" w14:textId="3922A903" w:rsidR="006003FF" w:rsidRPr="006003FF" w:rsidRDefault="006003FF" w:rsidP="00F71EC7">
      <w:pPr>
        <w:pStyle w:val="EndNoteBibliography"/>
        <w:ind w:left="720" w:hanging="720"/>
        <w:jc w:val="left"/>
        <w:rPr>
          <w:noProof/>
        </w:rPr>
      </w:pPr>
      <w:r w:rsidRPr="006003FF">
        <w:rPr>
          <w:noProof/>
        </w:rPr>
        <w:t>11</w:t>
      </w:r>
      <w:r w:rsidRPr="006003FF">
        <w:rPr>
          <w:noProof/>
        </w:rPr>
        <w:tab/>
        <w:t>Huo, J., Yang, M.</w:t>
      </w:r>
      <w:r w:rsidR="00F31820">
        <w:rPr>
          <w:noProof/>
        </w:rPr>
        <w:t>,</w:t>
      </w:r>
      <w:r w:rsidRPr="006003FF">
        <w:rPr>
          <w:noProof/>
        </w:rPr>
        <w:t xml:space="preserve"> Tina Shih, Y.-C. Sensitivity of Claims-Based Algorithms to Ascertain Smoking Status More Than Doubled with Meaningful Use. </w:t>
      </w:r>
      <w:r w:rsidRPr="006003FF">
        <w:rPr>
          <w:i/>
          <w:noProof/>
        </w:rPr>
        <w:t>Value in Health.</w:t>
      </w:r>
      <w:r w:rsidRPr="006003FF">
        <w:rPr>
          <w:noProof/>
        </w:rPr>
        <w:t xml:space="preserve"> </w:t>
      </w:r>
      <w:r w:rsidR="00F31820" w:rsidRPr="00F31820">
        <w:rPr>
          <w:noProof/>
        </w:rPr>
        <w:t>https://doi.org/10.1016/j.jval.2017.09.002</w:t>
      </w:r>
      <w:r w:rsidRPr="006003FF">
        <w:rPr>
          <w:noProof/>
        </w:rPr>
        <w:t xml:space="preserve"> (2017).</w:t>
      </w:r>
    </w:p>
    <w:p w14:paraId="76DD3DF2" w14:textId="01BA9D8D" w:rsidR="006003FF" w:rsidRPr="006003FF" w:rsidRDefault="006003FF" w:rsidP="00F71EC7">
      <w:pPr>
        <w:pStyle w:val="EndNoteBibliography"/>
        <w:ind w:left="720" w:hanging="720"/>
        <w:jc w:val="left"/>
        <w:rPr>
          <w:noProof/>
        </w:rPr>
      </w:pPr>
      <w:r w:rsidRPr="006003FF">
        <w:rPr>
          <w:noProof/>
        </w:rPr>
        <w:t>12</w:t>
      </w:r>
      <w:r w:rsidRPr="006003FF">
        <w:rPr>
          <w:noProof/>
        </w:rPr>
        <w:tab/>
        <w:t>Nayan, M.</w:t>
      </w:r>
      <w:r w:rsidRPr="006003FF">
        <w:rPr>
          <w:i/>
          <w:noProof/>
        </w:rPr>
        <w:t xml:space="preserve"> et al.</w:t>
      </w:r>
      <w:r w:rsidRPr="006003FF">
        <w:rPr>
          <w:noProof/>
        </w:rPr>
        <w:t xml:space="preserve"> The value of complementing administrative data with abstracted information on smoking and obesity: A study in kidney cancer. </w:t>
      </w:r>
      <w:r w:rsidRPr="006003FF">
        <w:rPr>
          <w:i/>
          <w:noProof/>
        </w:rPr>
        <w:t>Canadian Urological Association Journal.</w:t>
      </w:r>
      <w:r w:rsidRPr="006003FF">
        <w:rPr>
          <w:noProof/>
        </w:rPr>
        <w:t xml:space="preserve"> </w:t>
      </w:r>
      <w:r w:rsidRPr="006003FF">
        <w:rPr>
          <w:b/>
          <w:noProof/>
        </w:rPr>
        <w:t>11</w:t>
      </w:r>
      <w:r w:rsidRPr="006003FF">
        <w:rPr>
          <w:noProof/>
        </w:rPr>
        <w:t xml:space="preserve"> (6), 167-171 (2017).</w:t>
      </w:r>
    </w:p>
    <w:p w14:paraId="788803AD" w14:textId="6F3AEC4F" w:rsidR="006003FF" w:rsidRPr="006003FF" w:rsidRDefault="006003FF" w:rsidP="00F71EC7">
      <w:pPr>
        <w:pStyle w:val="EndNoteBibliography"/>
        <w:ind w:left="720" w:hanging="720"/>
        <w:jc w:val="left"/>
        <w:rPr>
          <w:noProof/>
        </w:rPr>
      </w:pPr>
      <w:r w:rsidRPr="006003FF">
        <w:rPr>
          <w:noProof/>
        </w:rPr>
        <w:t>13</w:t>
      </w:r>
      <w:r w:rsidRPr="006003FF">
        <w:rPr>
          <w:noProof/>
        </w:rPr>
        <w:tab/>
        <w:t>Birman-Deych, E.</w:t>
      </w:r>
      <w:r w:rsidRPr="006003FF">
        <w:rPr>
          <w:i/>
          <w:noProof/>
        </w:rPr>
        <w:t xml:space="preserve"> et al.</w:t>
      </w:r>
      <w:r w:rsidRPr="006003FF">
        <w:rPr>
          <w:noProof/>
        </w:rPr>
        <w:t xml:space="preserve"> Accuracy of ICD-9-CM codes for identifying cardiovascular and stroke risk factors. </w:t>
      </w:r>
      <w:r w:rsidRPr="006003FF">
        <w:rPr>
          <w:i/>
          <w:noProof/>
        </w:rPr>
        <w:t>Medical Care.</w:t>
      </w:r>
      <w:r w:rsidRPr="006003FF">
        <w:rPr>
          <w:noProof/>
        </w:rPr>
        <w:t xml:space="preserve"> </w:t>
      </w:r>
      <w:r w:rsidRPr="006003FF">
        <w:rPr>
          <w:b/>
          <w:noProof/>
        </w:rPr>
        <w:t>43</w:t>
      </w:r>
      <w:r w:rsidRPr="006003FF">
        <w:rPr>
          <w:noProof/>
        </w:rPr>
        <w:t xml:space="preserve"> (5), 480-485</w:t>
      </w:r>
      <w:r w:rsidR="00F31820">
        <w:rPr>
          <w:noProof/>
        </w:rPr>
        <w:t xml:space="preserve"> </w:t>
      </w:r>
      <w:r w:rsidRPr="006003FF">
        <w:rPr>
          <w:noProof/>
        </w:rPr>
        <w:t>(2005).</w:t>
      </w:r>
    </w:p>
    <w:p w14:paraId="57C27395" w14:textId="07E9851A" w:rsidR="006003FF" w:rsidRPr="006003FF" w:rsidRDefault="006003FF" w:rsidP="00F71EC7">
      <w:pPr>
        <w:pStyle w:val="EndNoteBibliography"/>
        <w:ind w:left="720" w:hanging="720"/>
        <w:jc w:val="left"/>
        <w:rPr>
          <w:noProof/>
        </w:rPr>
      </w:pPr>
      <w:r w:rsidRPr="006003FF">
        <w:rPr>
          <w:noProof/>
        </w:rPr>
        <w:t>14</w:t>
      </w:r>
      <w:r w:rsidRPr="006003FF">
        <w:rPr>
          <w:noProof/>
        </w:rPr>
        <w:tab/>
        <w:t>Preen, D. B., Holman, C. D., Spilsbury, K., Semmens, J. B.</w:t>
      </w:r>
      <w:r w:rsidR="00F31820">
        <w:rPr>
          <w:noProof/>
        </w:rPr>
        <w:t>,</w:t>
      </w:r>
      <w:r w:rsidRPr="006003FF">
        <w:rPr>
          <w:noProof/>
        </w:rPr>
        <w:t xml:space="preserve"> Brameld, K. J. Length of comorbidity lookback period affected regression model performance of administrative health data. </w:t>
      </w:r>
      <w:r w:rsidRPr="006003FF">
        <w:rPr>
          <w:i/>
          <w:noProof/>
        </w:rPr>
        <w:t>Journal of Clinical Epidemiology.</w:t>
      </w:r>
      <w:r w:rsidRPr="006003FF">
        <w:rPr>
          <w:noProof/>
        </w:rPr>
        <w:t xml:space="preserve"> </w:t>
      </w:r>
      <w:r w:rsidRPr="006003FF">
        <w:rPr>
          <w:b/>
          <w:noProof/>
        </w:rPr>
        <w:t>59</w:t>
      </w:r>
      <w:r w:rsidRPr="006003FF">
        <w:rPr>
          <w:noProof/>
        </w:rPr>
        <w:t xml:space="preserve"> (9), 940-946 (2006).</w:t>
      </w:r>
    </w:p>
    <w:p w14:paraId="58059C21" w14:textId="24A3F7EF" w:rsidR="006003FF" w:rsidRPr="006003FF" w:rsidRDefault="006003FF" w:rsidP="00F71EC7">
      <w:pPr>
        <w:pStyle w:val="EndNoteBibliography"/>
        <w:ind w:left="720" w:hanging="720"/>
        <w:jc w:val="left"/>
        <w:rPr>
          <w:noProof/>
        </w:rPr>
      </w:pPr>
      <w:r w:rsidRPr="006003FF">
        <w:rPr>
          <w:noProof/>
        </w:rPr>
        <w:t>15</w:t>
      </w:r>
      <w:r w:rsidRPr="006003FF">
        <w:rPr>
          <w:noProof/>
        </w:rPr>
        <w:tab/>
        <w:t>Rector, T. S.</w:t>
      </w:r>
      <w:r w:rsidRPr="006003FF">
        <w:rPr>
          <w:i/>
          <w:noProof/>
        </w:rPr>
        <w:t xml:space="preserve"> et al.</w:t>
      </w:r>
      <w:r w:rsidRPr="006003FF">
        <w:rPr>
          <w:noProof/>
        </w:rPr>
        <w:t xml:space="preserve"> Specificity and sensitivity of claims-based algorithms for identifying members of Medicare+Choice health plans that have chronic medical conditions. </w:t>
      </w:r>
      <w:r w:rsidRPr="006003FF">
        <w:rPr>
          <w:i/>
          <w:noProof/>
        </w:rPr>
        <w:t>Health Services Research.</w:t>
      </w:r>
      <w:r w:rsidRPr="006003FF">
        <w:rPr>
          <w:noProof/>
        </w:rPr>
        <w:t xml:space="preserve"> </w:t>
      </w:r>
      <w:r w:rsidRPr="006003FF">
        <w:rPr>
          <w:b/>
          <w:noProof/>
        </w:rPr>
        <w:t>39</w:t>
      </w:r>
      <w:r w:rsidRPr="006003FF">
        <w:rPr>
          <w:noProof/>
        </w:rPr>
        <w:t xml:space="preserve"> (6 Pt 1), 1839-1857 (2004).</w:t>
      </w:r>
    </w:p>
    <w:p w14:paraId="1D0DCDD7" w14:textId="416B5C39" w:rsidR="006003FF" w:rsidRPr="006003FF" w:rsidRDefault="006003FF" w:rsidP="00F71EC7">
      <w:pPr>
        <w:pStyle w:val="EndNoteBibliography"/>
        <w:ind w:left="720" w:hanging="720"/>
        <w:jc w:val="left"/>
        <w:rPr>
          <w:noProof/>
        </w:rPr>
      </w:pPr>
      <w:bookmarkStart w:id="3" w:name="_GoBack"/>
      <w:r w:rsidRPr="006003FF">
        <w:rPr>
          <w:noProof/>
        </w:rPr>
        <w:t>16</w:t>
      </w:r>
      <w:r w:rsidRPr="006003FF">
        <w:rPr>
          <w:noProof/>
        </w:rPr>
        <w:tab/>
        <w:t>Hernán, M. A.</w:t>
      </w:r>
      <w:r w:rsidRPr="006003FF">
        <w:rPr>
          <w:i/>
          <w:noProof/>
        </w:rPr>
        <w:t xml:space="preserve"> et al.</w:t>
      </w:r>
      <w:r w:rsidRPr="006003FF">
        <w:rPr>
          <w:noProof/>
        </w:rPr>
        <w:t xml:space="preserve"> Observational studies analyzed like randomized experiments: an </w:t>
      </w:r>
      <w:bookmarkEnd w:id="3"/>
      <w:r w:rsidRPr="006003FF">
        <w:rPr>
          <w:noProof/>
        </w:rPr>
        <w:t xml:space="preserve">application to postmenopausal hormone therapy and coronary heart disease. </w:t>
      </w:r>
      <w:r w:rsidRPr="006003FF">
        <w:rPr>
          <w:i/>
          <w:noProof/>
        </w:rPr>
        <w:t>Epidemiology (Cambridge, Mass.).</w:t>
      </w:r>
      <w:r w:rsidRPr="006003FF">
        <w:rPr>
          <w:noProof/>
        </w:rPr>
        <w:t xml:space="preserve"> </w:t>
      </w:r>
      <w:r w:rsidRPr="006003FF">
        <w:rPr>
          <w:b/>
          <w:noProof/>
        </w:rPr>
        <w:t>19</w:t>
      </w:r>
      <w:r w:rsidRPr="006003FF">
        <w:rPr>
          <w:noProof/>
        </w:rPr>
        <w:t xml:space="preserve"> (6), 766-779 (2008).</w:t>
      </w:r>
    </w:p>
    <w:p w14:paraId="69641F50" w14:textId="4EBDCCB9" w:rsidR="006003FF" w:rsidRPr="006003FF" w:rsidRDefault="006003FF" w:rsidP="00F71EC7">
      <w:pPr>
        <w:pStyle w:val="EndNoteBibliography"/>
        <w:ind w:left="720" w:hanging="720"/>
        <w:jc w:val="left"/>
        <w:rPr>
          <w:noProof/>
        </w:rPr>
      </w:pPr>
      <w:r w:rsidRPr="006003FF">
        <w:rPr>
          <w:noProof/>
        </w:rPr>
        <w:t>17</w:t>
      </w:r>
      <w:r w:rsidRPr="006003FF">
        <w:rPr>
          <w:noProof/>
        </w:rPr>
        <w:tab/>
        <w:t xml:space="preserve">Austin, P. C. The relative ability of different propensity score methods to balance </w:t>
      </w:r>
      <w:r w:rsidRPr="006003FF">
        <w:rPr>
          <w:noProof/>
        </w:rPr>
        <w:lastRenderedPageBreak/>
        <w:t xml:space="preserve">measured covariates between treated and untreated subjects in observational studies. </w:t>
      </w:r>
      <w:r w:rsidRPr="006003FF">
        <w:rPr>
          <w:i/>
          <w:noProof/>
        </w:rPr>
        <w:t>Medical Decision Making.</w:t>
      </w:r>
      <w:r w:rsidRPr="006003FF">
        <w:rPr>
          <w:noProof/>
        </w:rPr>
        <w:t xml:space="preserve"> </w:t>
      </w:r>
      <w:r w:rsidRPr="006003FF">
        <w:rPr>
          <w:b/>
          <w:noProof/>
        </w:rPr>
        <w:t>29</w:t>
      </w:r>
      <w:r w:rsidRPr="006003FF">
        <w:rPr>
          <w:noProof/>
        </w:rPr>
        <w:t xml:space="preserve"> (6), 661-677 (2009).</w:t>
      </w:r>
    </w:p>
    <w:p w14:paraId="55911377" w14:textId="28418E60" w:rsidR="006003FF" w:rsidRPr="006003FF" w:rsidRDefault="006003FF" w:rsidP="00F71EC7">
      <w:pPr>
        <w:pStyle w:val="EndNoteBibliography"/>
        <w:ind w:left="720" w:hanging="720"/>
        <w:jc w:val="left"/>
        <w:rPr>
          <w:noProof/>
        </w:rPr>
      </w:pPr>
      <w:r w:rsidRPr="006003FF">
        <w:rPr>
          <w:noProof/>
        </w:rPr>
        <w:t>18</w:t>
      </w:r>
      <w:r w:rsidRPr="006003FF">
        <w:rPr>
          <w:noProof/>
        </w:rPr>
        <w:tab/>
        <w:t>Robins, J. M., Hernan, M. A.</w:t>
      </w:r>
      <w:r w:rsidR="00F31820">
        <w:rPr>
          <w:noProof/>
        </w:rPr>
        <w:t>,</w:t>
      </w:r>
      <w:r w:rsidRPr="006003FF">
        <w:rPr>
          <w:noProof/>
        </w:rPr>
        <w:t xml:space="preserve"> Brumback, B. Marginal structural models and causal inference in epidemiology. </w:t>
      </w:r>
      <w:r w:rsidRPr="006003FF">
        <w:rPr>
          <w:i/>
          <w:noProof/>
        </w:rPr>
        <w:t>Epidemiology.</w:t>
      </w:r>
      <w:r w:rsidRPr="006003FF">
        <w:rPr>
          <w:noProof/>
        </w:rPr>
        <w:t xml:space="preserve"> </w:t>
      </w:r>
      <w:r w:rsidRPr="006003FF">
        <w:rPr>
          <w:b/>
          <w:noProof/>
        </w:rPr>
        <w:t>11</w:t>
      </w:r>
      <w:r w:rsidRPr="006003FF">
        <w:rPr>
          <w:noProof/>
        </w:rPr>
        <w:t xml:space="preserve"> (5), 550-560 (2000).</w:t>
      </w:r>
    </w:p>
    <w:p w14:paraId="7BDE6E08" w14:textId="75FFB3FE" w:rsidR="006003FF" w:rsidRPr="006003FF" w:rsidRDefault="006003FF" w:rsidP="00F71EC7">
      <w:pPr>
        <w:pStyle w:val="EndNoteBibliography"/>
        <w:ind w:left="720" w:hanging="720"/>
        <w:jc w:val="left"/>
        <w:rPr>
          <w:noProof/>
        </w:rPr>
      </w:pPr>
      <w:r w:rsidRPr="006003FF">
        <w:rPr>
          <w:noProof/>
        </w:rPr>
        <w:t>19</w:t>
      </w:r>
      <w:r w:rsidRPr="006003FF">
        <w:rPr>
          <w:noProof/>
        </w:rPr>
        <w:tab/>
        <w:t xml:space="preserve">Robins, J. Marginal structural models. </w:t>
      </w:r>
      <w:r w:rsidRPr="006003FF">
        <w:rPr>
          <w:i/>
          <w:noProof/>
        </w:rPr>
        <w:t>1997 Proceedings of the American Statistical Association, section on Bayesian statistical science.</w:t>
      </w:r>
      <w:r w:rsidRPr="006003FF">
        <w:rPr>
          <w:noProof/>
        </w:rPr>
        <w:t xml:space="preserve"> 1-10 (1998).</w:t>
      </w:r>
    </w:p>
    <w:p w14:paraId="6D5A2ED3" w14:textId="07058264" w:rsidR="006003FF" w:rsidRPr="006003FF" w:rsidRDefault="006003FF" w:rsidP="00F71EC7">
      <w:pPr>
        <w:pStyle w:val="EndNoteBibliography"/>
        <w:ind w:left="720" w:hanging="720"/>
        <w:jc w:val="left"/>
        <w:rPr>
          <w:noProof/>
        </w:rPr>
      </w:pPr>
      <w:r w:rsidRPr="006003FF">
        <w:rPr>
          <w:noProof/>
        </w:rPr>
        <w:t>20</w:t>
      </w:r>
      <w:r w:rsidRPr="006003FF">
        <w:rPr>
          <w:noProof/>
        </w:rPr>
        <w:tab/>
        <w:t>Thoemmes, F.</w:t>
      </w:r>
      <w:r w:rsidR="00F31820">
        <w:rPr>
          <w:noProof/>
        </w:rPr>
        <w:t>,</w:t>
      </w:r>
      <w:r w:rsidRPr="006003FF">
        <w:rPr>
          <w:noProof/>
        </w:rPr>
        <w:t xml:space="preserve"> Ong, A. D. A Primer on Inverse Probability of Treatment Weighting and Marginal Structural Models. </w:t>
      </w:r>
      <w:r w:rsidRPr="006003FF">
        <w:rPr>
          <w:i/>
          <w:noProof/>
        </w:rPr>
        <w:t>Emerging Adulthood.</w:t>
      </w:r>
      <w:r w:rsidRPr="006003FF">
        <w:rPr>
          <w:noProof/>
        </w:rPr>
        <w:t xml:space="preserve"> </w:t>
      </w:r>
      <w:r w:rsidRPr="006003FF">
        <w:rPr>
          <w:b/>
          <w:noProof/>
        </w:rPr>
        <w:t>4</w:t>
      </w:r>
      <w:r w:rsidRPr="006003FF">
        <w:rPr>
          <w:noProof/>
        </w:rPr>
        <w:t xml:space="preserve"> (1), 40-59 (2016).</w:t>
      </w:r>
    </w:p>
    <w:p w14:paraId="0DF12221" w14:textId="3E2C9CBC" w:rsidR="006003FF" w:rsidRPr="006003FF" w:rsidRDefault="006003FF" w:rsidP="00F71EC7">
      <w:pPr>
        <w:pStyle w:val="EndNoteBibliography"/>
        <w:ind w:left="720" w:hanging="720"/>
        <w:jc w:val="left"/>
        <w:rPr>
          <w:noProof/>
        </w:rPr>
      </w:pPr>
      <w:r w:rsidRPr="006003FF">
        <w:rPr>
          <w:noProof/>
        </w:rPr>
        <w:t>21</w:t>
      </w:r>
      <w:r w:rsidRPr="006003FF">
        <w:rPr>
          <w:noProof/>
        </w:rPr>
        <w:tab/>
        <w:t>Xu, S.</w:t>
      </w:r>
      <w:r w:rsidRPr="006003FF">
        <w:rPr>
          <w:i/>
          <w:noProof/>
        </w:rPr>
        <w:t xml:space="preserve"> et al.</w:t>
      </w:r>
      <w:r w:rsidRPr="006003FF">
        <w:rPr>
          <w:noProof/>
        </w:rPr>
        <w:t xml:space="preserve"> Use of stabilized inverse propensity scores as weights to directly estimate relative risk and its confidence intervals. </w:t>
      </w:r>
      <w:r w:rsidRPr="006003FF">
        <w:rPr>
          <w:i/>
          <w:noProof/>
        </w:rPr>
        <w:t xml:space="preserve">Value in </w:t>
      </w:r>
      <w:r w:rsidR="00F31820">
        <w:rPr>
          <w:i/>
          <w:noProof/>
        </w:rPr>
        <w:t>H</w:t>
      </w:r>
      <w:r w:rsidRPr="006003FF">
        <w:rPr>
          <w:i/>
          <w:noProof/>
        </w:rPr>
        <w:t xml:space="preserve">ealth: the </w:t>
      </w:r>
      <w:r w:rsidR="00F31820">
        <w:rPr>
          <w:i/>
          <w:noProof/>
        </w:rPr>
        <w:t>J</w:t>
      </w:r>
      <w:r w:rsidRPr="006003FF">
        <w:rPr>
          <w:i/>
          <w:noProof/>
        </w:rPr>
        <w:t>ournal of the International Society for Pharmacoeconomics and Outcomes Research.</w:t>
      </w:r>
      <w:r w:rsidRPr="006003FF">
        <w:rPr>
          <w:noProof/>
        </w:rPr>
        <w:t xml:space="preserve"> </w:t>
      </w:r>
      <w:r w:rsidRPr="006003FF">
        <w:rPr>
          <w:b/>
          <w:noProof/>
        </w:rPr>
        <w:t>13</w:t>
      </w:r>
      <w:r w:rsidRPr="006003FF">
        <w:rPr>
          <w:noProof/>
        </w:rPr>
        <w:t xml:space="preserve"> (2), 273-277 (2010).</w:t>
      </w:r>
    </w:p>
    <w:p w14:paraId="6942AF78" w14:textId="18DC131E" w:rsidR="006003FF" w:rsidRPr="006003FF" w:rsidRDefault="006003FF" w:rsidP="00F71EC7">
      <w:pPr>
        <w:pStyle w:val="EndNoteBibliography"/>
        <w:ind w:left="720" w:hanging="720"/>
        <w:jc w:val="left"/>
        <w:rPr>
          <w:noProof/>
        </w:rPr>
      </w:pPr>
      <w:r w:rsidRPr="006003FF">
        <w:rPr>
          <w:noProof/>
        </w:rPr>
        <w:t>22</w:t>
      </w:r>
      <w:r w:rsidRPr="006003FF">
        <w:rPr>
          <w:noProof/>
        </w:rPr>
        <w:tab/>
        <w:t>Cowper, D. C., Kubal, J. D., Maynard, C.</w:t>
      </w:r>
      <w:r w:rsidR="00F31820">
        <w:rPr>
          <w:noProof/>
        </w:rPr>
        <w:t>,</w:t>
      </w:r>
      <w:r w:rsidRPr="006003FF">
        <w:rPr>
          <w:noProof/>
        </w:rPr>
        <w:t xml:space="preserve"> Hynes, D. M. A primer and comparative review of major US mortality databases. </w:t>
      </w:r>
      <w:r w:rsidRPr="006003FF">
        <w:rPr>
          <w:i/>
          <w:noProof/>
        </w:rPr>
        <w:t>Annals of</w:t>
      </w:r>
      <w:r w:rsidR="00F31820">
        <w:rPr>
          <w:i/>
          <w:noProof/>
        </w:rPr>
        <w:t xml:space="preserve"> E</w:t>
      </w:r>
      <w:r w:rsidRPr="006003FF">
        <w:rPr>
          <w:i/>
          <w:noProof/>
        </w:rPr>
        <w:t>pidemiology.</w:t>
      </w:r>
      <w:r w:rsidRPr="006003FF">
        <w:rPr>
          <w:noProof/>
        </w:rPr>
        <w:t xml:space="preserve"> </w:t>
      </w:r>
      <w:r w:rsidRPr="006003FF">
        <w:rPr>
          <w:b/>
          <w:noProof/>
        </w:rPr>
        <w:t>12</w:t>
      </w:r>
      <w:r w:rsidRPr="006003FF">
        <w:rPr>
          <w:noProof/>
        </w:rPr>
        <w:t xml:space="preserve"> (7), 462-468 (2002).</w:t>
      </w:r>
    </w:p>
    <w:p w14:paraId="7BA54EAC" w14:textId="4DD616D3" w:rsidR="006003FF" w:rsidRPr="006003FF" w:rsidRDefault="006003FF" w:rsidP="00F71EC7">
      <w:pPr>
        <w:pStyle w:val="EndNoteBibliography"/>
        <w:ind w:left="720" w:hanging="720"/>
        <w:jc w:val="left"/>
        <w:rPr>
          <w:noProof/>
        </w:rPr>
      </w:pPr>
      <w:r w:rsidRPr="006003FF">
        <w:rPr>
          <w:noProof/>
        </w:rPr>
        <w:t>23</w:t>
      </w:r>
      <w:r w:rsidRPr="006003FF">
        <w:rPr>
          <w:noProof/>
        </w:rPr>
        <w:tab/>
        <w:t>Skopp, N. A.</w:t>
      </w:r>
      <w:r w:rsidRPr="006003FF">
        <w:rPr>
          <w:i/>
          <w:noProof/>
        </w:rPr>
        <w:t xml:space="preserve"> et al.</w:t>
      </w:r>
      <w:r w:rsidRPr="006003FF">
        <w:rPr>
          <w:noProof/>
        </w:rPr>
        <w:t xml:space="preserve"> Evaluation of a methodology to validate National Death Index retrieval results among a cohort of U.S. service members. </w:t>
      </w:r>
      <w:r w:rsidRPr="006003FF">
        <w:rPr>
          <w:i/>
          <w:noProof/>
        </w:rPr>
        <w:t>Annals of epidemiology.</w:t>
      </w:r>
      <w:r w:rsidRPr="006003FF">
        <w:rPr>
          <w:noProof/>
        </w:rPr>
        <w:t xml:space="preserve"> </w:t>
      </w:r>
      <w:r w:rsidRPr="006003FF">
        <w:rPr>
          <w:b/>
          <w:noProof/>
        </w:rPr>
        <w:t>27</w:t>
      </w:r>
      <w:r w:rsidRPr="006003FF">
        <w:rPr>
          <w:noProof/>
        </w:rPr>
        <w:t xml:space="preserve"> (6), 397-400 (2017).</w:t>
      </w:r>
    </w:p>
    <w:p w14:paraId="01B6E154" w14:textId="29368DF2" w:rsidR="006003FF" w:rsidRPr="006003FF" w:rsidRDefault="006003FF" w:rsidP="00F71EC7">
      <w:pPr>
        <w:pStyle w:val="EndNoteBibliography"/>
        <w:ind w:left="720" w:hanging="720"/>
        <w:jc w:val="left"/>
        <w:rPr>
          <w:noProof/>
        </w:rPr>
      </w:pPr>
      <w:r w:rsidRPr="006003FF">
        <w:rPr>
          <w:noProof/>
        </w:rPr>
        <w:t>24</w:t>
      </w:r>
      <w:r w:rsidRPr="006003FF">
        <w:rPr>
          <w:noProof/>
        </w:rPr>
        <w:tab/>
        <w:t xml:space="preserve">Buck, C. J. </w:t>
      </w:r>
      <w:r w:rsidRPr="006003FF">
        <w:rPr>
          <w:i/>
          <w:noProof/>
        </w:rPr>
        <w:t>2015 ICD-9-CM for Hospitals, Volumes 1, 2, &amp; 3, Professional Edition</w:t>
      </w:r>
      <w:r w:rsidRPr="006003FF">
        <w:rPr>
          <w:noProof/>
        </w:rPr>
        <w:t>. (Elsevier Saunders, 2015).</w:t>
      </w:r>
    </w:p>
    <w:p w14:paraId="71BDBAFE" w14:textId="77777777" w:rsidR="006003FF" w:rsidRPr="006003FF" w:rsidRDefault="006003FF" w:rsidP="00F71EC7">
      <w:pPr>
        <w:pStyle w:val="EndNoteBibliography"/>
        <w:ind w:left="720" w:hanging="720"/>
        <w:jc w:val="left"/>
        <w:rPr>
          <w:noProof/>
        </w:rPr>
      </w:pPr>
      <w:r w:rsidRPr="006003FF">
        <w:rPr>
          <w:noProof/>
        </w:rPr>
        <w:t>25</w:t>
      </w:r>
      <w:r w:rsidRPr="006003FF">
        <w:rPr>
          <w:noProof/>
        </w:rPr>
        <w:tab/>
        <w:t xml:space="preserve">Buck, C. J. </w:t>
      </w:r>
      <w:r w:rsidRPr="006003FF">
        <w:rPr>
          <w:i/>
          <w:noProof/>
        </w:rPr>
        <w:t>2018 ICD-10-CM for Hospitals, Professional Edition</w:t>
      </w:r>
      <w:r w:rsidRPr="006003FF">
        <w:rPr>
          <w:noProof/>
        </w:rPr>
        <w:t>.  (Elsevier Saunders, 2018).</w:t>
      </w:r>
    </w:p>
    <w:p w14:paraId="3D483C05" w14:textId="2CF048F8" w:rsidR="006003FF" w:rsidRPr="006003FF" w:rsidRDefault="006003FF" w:rsidP="00F71EC7">
      <w:pPr>
        <w:pStyle w:val="EndNoteBibliography"/>
        <w:ind w:left="720" w:hanging="720"/>
        <w:jc w:val="left"/>
        <w:rPr>
          <w:noProof/>
        </w:rPr>
      </w:pPr>
      <w:r w:rsidRPr="006003FF">
        <w:rPr>
          <w:noProof/>
        </w:rPr>
        <w:t>26</w:t>
      </w:r>
      <w:r w:rsidRPr="006003FF">
        <w:rPr>
          <w:noProof/>
        </w:rPr>
        <w:tab/>
        <w:t xml:space="preserve">Guo, S. &amp; Fraser, W. M. </w:t>
      </w:r>
      <w:r w:rsidRPr="006003FF">
        <w:rPr>
          <w:i/>
          <w:noProof/>
        </w:rPr>
        <w:t>Propensity Score Analysis: Statistical Methods and Applications, Second Edition</w:t>
      </w:r>
      <w:r w:rsidRPr="006003FF">
        <w:rPr>
          <w:noProof/>
        </w:rPr>
        <w:t>. (Sage Publications, 2015).</w:t>
      </w:r>
    </w:p>
    <w:p w14:paraId="266B96C3" w14:textId="4AF80B87" w:rsidR="006003FF" w:rsidRPr="006003FF" w:rsidRDefault="006003FF" w:rsidP="00F71EC7">
      <w:pPr>
        <w:pStyle w:val="EndNoteBibliography"/>
        <w:ind w:left="720" w:hanging="720"/>
        <w:jc w:val="left"/>
        <w:rPr>
          <w:noProof/>
        </w:rPr>
      </w:pPr>
      <w:r w:rsidRPr="006003FF">
        <w:rPr>
          <w:noProof/>
        </w:rPr>
        <w:t>27</w:t>
      </w:r>
      <w:r w:rsidRPr="006003FF">
        <w:rPr>
          <w:noProof/>
        </w:rPr>
        <w:tab/>
        <w:t>Elixhauser, A., Steiner, C., Harris, D. R.</w:t>
      </w:r>
      <w:r w:rsidR="00F31820">
        <w:rPr>
          <w:noProof/>
        </w:rPr>
        <w:t>,</w:t>
      </w:r>
      <w:r w:rsidRPr="006003FF">
        <w:rPr>
          <w:noProof/>
        </w:rPr>
        <w:t xml:space="preserve"> Coffey, R. M. Comorbidity measures for use with administrative data. </w:t>
      </w:r>
      <w:r w:rsidRPr="006003FF">
        <w:rPr>
          <w:i/>
          <w:noProof/>
        </w:rPr>
        <w:t>Medical Care.</w:t>
      </w:r>
      <w:r w:rsidRPr="006003FF">
        <w:rPr>
          <w:noProof/>
        </w:rPr>
        <w:t xml:space="preserve"> </w:t>
      </w:r>
      <w:r w:rsidRPr="006003FF">
        <w:rPr>
          <w:b/>
          <w:noProof/>
        </w:rPr>
        <w:t>36</w:t>
      </w:r>
      <w:r w:rsidRPr="006003FF">
        <w:rPr>
          <w:noProof/>
        </w:rPr>
        <w:t xml:space="preserve"> (1), 8-27 (1998).</w:t>
      </w:r>
    </w:p>
    <w:p w14:paraId="3672D36B" w14:textId="1077FD5F" w:rsidR="006003FF" w:rsidRPr="006003FF" w:rsidRDefault="006003FF" w:rsidP="00F71EC7">
      <w:pPr>
        <w:pStyle w:val="EndNoteBibliography"/>
        <w:ind w:left="720" w:hanging="720"/>
        <w:jc w:val="left"/>
        <w:rPr>
          <w:noProof/>
        </w:rPr>
      </w:pPr>
      <w:r w:rsidRPr="006003FF">
        <w:rPr>
          <w:noProof/>
        </w:rPr>
        <w:t>28</w:t>
      </w:r>
      <w:r w:rsidRPr="006003FF">
        <w:rPr>
          <w:noProof/>
        </w:rPr>
        <w:tab/>
        <w:t>Charlson, M. E., Pompei, P., Ales, K. L.</w:t>
      </w:r>
      <w:r w:rsidR="00F31820">
        <w:rPr>
          <w:noProof/>
        </w:rPr>
        <w:t>,</w:t>
      </w:r>
      <w:r w:rsidRPr="006003FF">
        <w:rPr>
          <w:noProof/>
        </w:rPr>
        <w:t xml:space="preserve"> MacKenzie, C. R. A new method of classifying prognostic comorbidity in longitudinal studies: development and validation. </w:t>
      </w:r>
      <w:r w:rsidRPr="006003FF">
        <w:rPr>
          <w:i/>
          <w:noProof/>
        </w:rPr>
        <w:t>Journal of Chronic Diseases.</w:t>
      </w:r>
      <w:r w:rsidRPr="006003FF">
        <w:rPr>
          <w:noProof/>
        </w:rPr>
        <w:t xml:space="preserve"> </w:t>
      </w:r>
      <w:r w:rsidRPr="006003FF">
        <w:rPr>
          <w:b/>
          <w:noProof/>
        </w:rPr>
        <w:t>40</w:t>
      </w:r>
      <w:r w:rsidRPr="006003FF">
        <w:rPr>
          <w:noProof/>
        </w:rPr>
        <w:t xml:space="preserve"> (5), 373-383 (1987).</w:t>
      </w:r>
    </w:p>
    <w:p w14:paraId="4D085D7C" w14:textId="3D2334AC" w:rsidR="006003FF" w:rsidRPr="006003FF" w:rsidRDefault="006003FF" w:rsidP="00F71EC7">
      <w:pPr>
        <w:pStyle w:val="EndNoteBibliography"/>
        <w:ind w:left="720" w:hanging="720"/>
        <w:jc w:val="left"/>
        <w:rPr>
          <w:noProof/>
        </w:rPr>
      </w:pPr>
      <w:r w:rsidRPr="006003FF">
        <w:rPr>
          <w:noProof/>
        </w:rPr>
        <w:t>29</w:t>
      </w:r>
      <w:r w:rsidRPr="006003FF">
        <w:rPr>
          <w:noProof/>
        </w:rPr>
        <w:tab/>
        <w:t>Deyo, R. A., Cherkin, D. C.</w:t>
      </w:r>
      <w:r w:rsidR="00F31820">
        <w:rPr>
          <w:noProof/>
        </w:rPr>
        <w:t>,</w:t>
      </w:r>
      <w:r w:rsidRPr="006003FF">
        <w:rPr>
          <w:noProof/>
        </w:rPr>
        <w:t xml:space="preserve"> Ciol, M. A. Adapting a clinical comorbidity index for use with ICD-9-CM administrative databases. </w:t>
      </w:r>
      <w:r w:rsidRPr="006003FF">
        <w:rPr>
          <w:i/>
          <w:noProof/>
        </w:rPr>
        <w:t>Journal of Clinical Epidemiology.</w:t>
      </w:r>
      <w:r w:rsidRPr="006003FF">
        <w:rPr>
          <w:noProof/>
        </w:rPr>
        <w:t xml:space="preserve"> </w:t>
      </w:r>
      <w:r w:rsidRPr="006003FF">
        <w:rPr>
          <w:b/>
          <w:noProof/>
        </w:rPr>
        <w:t>45</w:t>
      </w:r>
      <w:r w:rsidRPr="006003FF">
        <w:rPr>
          <w:noProof/>
        </w:rPr>
        <w:t xml:space="preserve"> (6), 613-619 (1992).</w:t>
      </w:r>
    </w:p>
    <w:p w14:paraId="62AFC517" w14:textId="7FB80100" w:rsidR="006003FF" w:rsidRPr="006003FF" w:rsidRDefault="006003FF" w:rsidP="00F71EC7">
      <w:pPr>
        <w:pStyle w:val="EndNoteBibliography"/>
        <w:ind w:left="720" w:hanging="720"/>
        <w:jc w:val="left"/>
        <w:rPr>
          <w:noProof/>
        </w:rPr>
      </w:pPr>
      <w:r w:rsidRPr="006003FF">
        <w:rPr>
          <w:noProof/>
        </w:rPr>
        <w:t>30</w:t>
      </w:r>
      <w:r w:rsidRPr="006003FF">
        <w:rPr>
          <w:noProof/>
        </w:rPr>
        <w:tab/>
        <w:t>Austin, P. C.</w:t>
      </w:r>
      <w:r w:rsidR="00F31820">
        <w:rPr>
          <w:noProof/>
        </w:rPr>
        <w:t>,</w:t>
      </w:r>
      <w:r w:rsidRPr="006003FF">
        <w:rPr>
          <w:noProof/>
        </w:rPr>
        <w:t xml:space="preserve"> Stuart, E. A. The performance of inverse probability of treatment weighting and full matching on the propensity score in the presence of model misspecification when estimating the effect of treatment on survival outcomes. </w:t>
      </w:r>
      <w:r w:rsidRPr="006003FF">
        <w:rPr>
          <w:i/>
          <w:noProof/>
        </w:rPr>
        <w:t>Statistical Methods in Medical Research.</w:t>
      </w:r>
      <w:r w:rsidRPr="006003FF">
        <w:rPr>
          <w:noProof/>
        </w:rPr>
        <w:t xml:space="preserve"> </w:t>
      </w:r>
      <w:r w:rsidRPr="006003FF">
        <w:rPr>
          <w:b/>
          <w:noProof/>
        </w:rPr>
        <w:t>26</w:t>
      </w:r>
      <w:r w:rsidRPr="006003FF">
        <w:rPr>
          <w:noProof/>
        </w:rPr>
        <w:t xml:space="preserve"> (4), 1654-1670 (2017).</w:t>
      </w:r>
    </w:p>
    <w:p w14:paraId="4087C603" w14:textId="510B5170" w:rsidR="006003FF" w:rsidRPr="006003FF" w:rsidRDefault="006003FF" w:rsidP="00F71EC7">
      <w:pPr>
        <w:pStyle w:val="EndNoteBibliography"/>
        <w:ind w:left="720" w:hanging="720"/>
        <w:jc w:val="left"/>
        <w:rPr>
          <w:noProof/>
        </w:rPr>
      </w:pPr>
      <w:r w:rsidRPr="006003FF">
        <w:rPr>
          <w:noProof/>
        </w:rPr>
        <w:t>31</w:t>
      </w:r>
      <w:r w:rsidRPr="006003FF">
        <w:rPr>
          <w:noProof/>
        </w:rPr>
        <w:tab/>
        <w:t xml:space="preserve">Austin, P. C. Balance diagnostics for comparing the distribution of baseline covariates between treatment groups in propensity-score matched samples. </w:t>
      </w:r>
      <w:r w:rsidRPr="006003FF">
        <w:rPr>
          <w:i/>
          <w:noProof/>
        </w:rPr>
        <w:t>Statistics in Medicine.</w:t>
      </w:r>
      <w:r w:rsidRPr="006003FF">
        <w:rPr>
          <w:noProof/>
        </w:rPr>
        <w:t xml:space="preserve"> </w:t>
      </w:r>
      <w:r w:rsidRPr="006003FF">
        <w:rPr>
          <w:b/>
          <w:noProof/>
        </w:rPr>
        <w:t>28</w:t>
      </w:r>
      <w:r w:rsidRPr="006003FF">
        <w:rPr>
          <w:noProof/>
        </w:rPr>
        <w:t xml:space="preserve"> (25), 3083-3107 (2009).</w:t>
      </w:r>
    </w:p>
    <w:p w14:paraId="223D5D8E" w14:textId="4832ED9C" w:rsidR="00147003" w:rsidRPr="000910A6" w:rsidRDefault="000257DA" w:rsidP="00F71EC7">
      <w:pPr>
        <w:jc w:val="left"/>
        <w:rPr>
          <w:rFonts w:asciiTheme="minorHAnsi" w:hAnsiTheme="minorHAnsi" w:cstheme="minorHAnsi"/>
          <w:color w:val="000000" w:themeColor="text1"/>
        </w:rPr>
      </w:pPr>
      <w:r>
        <w:rPr>
          <w:rFonts w:asciiTheme="minorHAnsi" w:hAnsiTheme="minorHAnsi" w:cstheme="minorHAnsi"/>
          <w:color w:val="808080" w:themeColor="background1" w:themeShade="80"/>
        </w:rPr>
        <w:fldChar w:fldCharType="end"/>
      </w:r>
    </w:p>
    <w:sectPr w:rsidR="00147003" w:rsidRPr="000910A6" w:rsidSect="00CC6FF2">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5C826" w14:textId="77777777" w:rsidR="00B32280" w:rsidRDefault="00B32280" w:rsidP="00621C4E">
      <w:r>
        <w:separator/>
      </w:r>
    </w:p>
  </w:endnote>
  <w:endnote w:type="continuationSeparator" w:id="0">
    <w:p w14:paraId="65A7FE20" w14:textId="77777777" w:rsidR="00B32280" w:rsidRDefault="00B322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83C32" w:rsidRDefault="00083C3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5701" w14:textId="77777777" w:rsidR="00B32280" w:rsidRDefault="00B32280" w:rsidP="00621C4E">
      <w:r>
        <w:separator/>
      </w:r>
    </w:p>
  </w:footnote>
  <w:footnote w:type="continuationSeparator" w:id="0">
    <w:p w14:paraId="6AC828B7" w14:textId="77777777" w:rsidR="00B32280" w:rsidRDefault="00B322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83C32" w:rsidRPr="006F06E4" w:rsidRDefault="00083C32"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8C1DE45" w:rsidR="00083C32" w:rsidRPr="006F06E4" w:rsidRDefault="00083C3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1397F"/>
    <w:multiLevelType w:val="multilevel"/>
    <w:tmpl w:val="B3BCCEA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7E393288"/>
    <w:multiLevelType w:val="multilevel"/>
    <w:tmpl w:val="AD4E0290"/>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rrxxdtfstdx2e9wafv2falevastvzzzz5r&quot;&gt;My EndNote Library&lt;record-ids&gt;&lt;item&gt;68&lt;/item&gt;&lt;item&gt;69&lt;/item&gt;&lt;item&gt;252&lt;/item&gt;&lt;item&gt;283&lt;/item&gt;&lt;item&gt;284&lt;/item&gt;&lt;item&gt;424&lt;/item&gt;&lt;item&gt;426&lt;/item&gt;&lt;item&gt;432&lt;/item&gt;&lt;item&gt;625&lt;/item&gt;&lt;item&gt;626&lt;/item&gt;&lt;item&gt;627&lt;/item&gt;&lt;item&gt;632&lt;/item&gt;&lt;item&gt;633&lt;/item&gt;&lt;item&gt;634&lt;/item&gt;&lt;item&gt;635&lt;/item&gt;&lt;item&gt;636&lt;/item&gt;&lt;item&gt;637&lt;/item&gt;&lt;item&gt;638&lt;/item&gt;&lt;item&gt;639&lt;/item&gt;&lt;item&gt;640&lt;/item&gt;&lt;item&gt;641&lt;/item&gt;&lt;item&gt;642&lt;/item&gt;&lt;item&gt;644&lt;/item&gt;&lt;item&gt;645&lt;/item&gt;&lt;item&gt;653&lt;/item&gt;&lt;item&gt;654&lt;/item&gt;&lt;item&gt;655&lt;/item&gt;&lt;item&gt;656&lt;/item&gt;&lt;item&gt;657&lt;/item&gt;&lt;item&gt;659&lt;/item&gt;&lt;item&gt;660&lt;/item&gt;&lt;/record-ids&gt;&lt;/item&gt;&lt;/Libraries&gt;"/>
  </w:docVars>
  <w:rsids>
    <w:rsidRoot w:val="00EE705F"/>
    <w:rsid w:val="00001169"/>
    <w:rsid w:val="00001806"/>
    <w:rsid w:val="00005815"/>
    <w:rsid w:val="00007DBC"/>
    <w:rsid w:val="00007EA1"/>
    <w:rsid w:val="000100F0"/>
    <w:rsid w:val="000129B2"/>
    <w:rsid w:val="00012B4F"/>
    <w:rsid w:val="00012FF9"/>
    <w:rsid w:val="0001389C"/>
    <w:rsid w:val="00014314"/>
    <w:rsid w:val="00015E65"/>
    <w:rsid w:val="00017D73"/>
    <w:rsid w:val="00020040"/>
    <w:rsid w:val="00021434"/>
    <w:rsid w:val="00021774"/>
    <w:rsid w:val="00021CB6"/>
    <w:rsid w:val="00021DF3"/>
    <w:rsid w:val="00023869"/>
    <w:rsid w:val="00024598"/>
    <w:rsid w:val="000257DA"/>
    <w:rsid w:val="00025E24"/>
    <w:rsid w:val="00032769"/>
    <w:rsid w:val="0003311E"/>
    <w:rsid w:val="00036CE2"/>
    <w:rsid w:val="00037B58"/>
    <w:rsid w:val="00040D0D"/>
    <w:rsid w:val="0005010D"/>
    <w:rsid w:val="00051B73"/>
    <w:rsid w:val="000566C0"/>
    <w:rsid w:val="00060ABE"/>
    <w:rsid w:val="00061A50"/>
    <w:rsid w:val="0006361B"/>
    <w:rsid w:val="00064104"/>
    <w:rsid w:val="000652E3"/>
    <w:rsid w:val="00066025"/>
    <w:rsid w:val="0006608D"/>
    <w:rsid w:val="000661CF"/>
    <w:rsid w:val="000701D1"/>
    <w:rsid w:val="000708C9"/>
    <w:rsid w:val="00080A20"/>
    <w:rsid w:val="00082796"/>
    <w:rsid w:val="00082DF4"/>
    <w:rsid w:val="00083C32"/>
    <w:rsid w:val="00087C0A"/>
    <w:rsid w:val="000910A6"/>
    <w:rsid w:val="00093BC4"/>
    <w:rsid w:val="000971EC"/>
    <w:rsid w:val="00097929"/>
    <w:rsid w:val="000A1E80"/>
    <w:rsid w:val="000A372D"/>
    <w:rsid w:val="000A3B70"/>
    <w:rsid w:val="000A5153"/>
    <w:rsid w:val="000B10AE"/>
    <w:rsid w:val="000B30BF"/>
    <w:rsid w:val="000B566B"/>
    <w:rsid w:val="000B6517"/>
    <w:rsid w:val="000B662E"/>
    <w:rsid w:val="000B7294"/>
    <w:rsid w:val="000B75D0"/>
    <w:rsid w:val="000C1CF8"/>
    <w:rsid w:val="000C3868"/>
    <w:rsid w:val="000C49CF"/>
    <w:rsid w:val="000C52E9"/>
    <w:rsid w:val="000C5CDC"/>
    <w:rsid w:val="000C65DC"/>
    <w:rsid w:val="000C66F3"/>
    <w:rsid w:val="000C6900"/>
    <w:rsid w:val="000D31E8"/>
    <w:rsid w:val="000D76E4"/>
    <w:rsid w:val="000E2907"/>
    <w:rsid w:val="000E3816"/>
    <w:rsid w:val="000E4141"/>
    <w:rsid w:val="000E4F77"/>
    <w:rsid w:val="000F265C"/>
    <w:rsid w:val="000F3AFA"/>
    <w:rsid w:val="000F5712"/>
    <w:rsid w:val="000F6611"/>
    <w:rsid w:val="000F799E"/>
    <w:rsid w:val="000F7E22"/>
    <w:rsid w:val="00102312"/>
    <w:rsid w:val="00102DDA"/>
    <w:rsid w:val="001104F3"/>
    <w:rsid w:val="00112EEB"/>
    <w:rsid w:val="00113B04"/>
    <w:rsid w:val="001173FF"/>
    <w:rsid w:val="0012563A"/>
    <w:rsid w:val="001264DE"/>
    <w:rsid w:val="001313A7"/>
    <w:rsid w:val="0013276F"/>
    <w:rsid w:val="0013621E"/>
    <w:rsid w:val="0013642E"/>
    <w:rsid w:val="00143CD7"/>
    <w:rsid w:val="00147003"/>
    <w:rsid w:val="00152A23"/>
    <w:rsid w:val="00162CB7"/>
    <w:rsid w:val="00171E5B"/>
    <w:rsid w:val="00171F94"/>
    <w:rsid w:val="00175D4E"/>
    <w:rsid w:val="0017668A"/>
    <w:rsid w:val="001766FE"/>
    <w:rsid w:val="001771E7"/>
    <w:rsid w:val="001801F5"/>
    <w:rsid w:val="001911FF"/>
    <w:rsid w:val="00192006"/>
    <w:rsid w:val="001921D4"/>
    <w:rsid w:val="001922A1"/>
    <w:rsid w:val="00193180"/>
    <w:rsid w:val="00193E36"/>
    <w:rsid w:val="00196792"/>
    <w:rsid w:val="00197AF4"/>
    <w:rsid w:val="001A2A07"/>
    <w:rsid w:val="001A7999"/>
    <w:rsid w:val="001B1519"/>
    <w:rsid w:val="001B2E2D"/>
    <w:rsid w:val="001B57AE"/>
    <w:rsid w:val="001B5CD2"/>
    <w:rsid w:val="001C0BEE"/>
    <w:rsid w:val="001C1E49"/>
    <w:rsid w:val="001C2A98"/>
    <w:rsid w:val="001C4EF7"/>
    <w:rsid w:val="001D3D7D"/>
    <w:rsid w:val="001D3FFF"/>
    <w:rsid w:val="001D5B5B"/>
    <w:rsid w:val="001D625F"/>
    <w:rsid w:val="001D68A4"/>
    <w:rsid w:val="001D7576"/>
    <w:rsid w:val="001E0E3F"/>
    <w:rsid w:val="001E14A0"/>
    <w:rsid w:val="001E7376"/>
    <w:rsid w:val="001F225C"/>
    <w:rsid w:val="00201CFA"/>
    <w:rsid w:val="0020220D"/>
    <w:rsid w:val="00202448"/>
    <w:rsid w:val="00202D15"/>
    <w:rsid w:val="00212EAE"/>
    <w:rsid w:val="00214BEE"/>
    <w:rsid w:val="00215F08"/>
    <w:rsid w:val="002205B8"/>
    <w:rsid w:val="00224334"/>
    <w:rsid w:val="00224BFB"/>
    <w:rsid w:val="00225720"/>
    <w:rsid w:val="002259E5"/>
    <w:rsid w:val="00226140"/>
    <w:rsid w:val="002274F3"/>
    <w:rsid w:val="0023094C"/>
    <w:rsid w:val="00234BE3"/>
    <w:rsid w:val="00235A90"/>
    <w:rsid w:val="00241E48"/>
    <w:rsid w:val="0024214E"/>
    <w:rsid w:val="00242623"/>
    <w:rsid w:val="00250558"/>
    <w:rsid w:val="00260652"/>
    <w:rsid w:val="00261F25"/>
    <w:rsid w:val="002648A9"/>
    <w:rsid w:val="0026536F"/>
    <w:rsid w:val="0026553C"/>
    <w:rsid w:val="00267DD5"/>
    <w:rsid w:val="0027102B"/>
    <w:rsid w:val="002713A6"/>
    <w:rsid w:val="00274A0A"/>
    <w:rsid w:val="00277593"/>
    <w:rsid w:val="00280909"/>
    <w:rsid w:val="00280918"/>
    <w:rsid w:val="00282AF6"/>
    <w:rsid w:val="0028596A"/>
    <w:rsid w:val="00287085"/>
    <w:rsid w:val="0029020D"/>
    <w:rsid w:val="00290AF9"/>
    <w:rsid w:val="002967CF"/>
    <w:rsid w:val="00297788"/>
    <w:rsid w:val="002A0199"/>
    <w:rsid w:val="002A484B"/>
    <w:rsid w:val="002A64A6"/>
    <w:rsid w:val="002A7574"/>
    <w:rsid w:val="002B3301"/>
    <w:rsid w:val="002B40F1"/>
    <w:rsid w:val="002C47D4"/>
    <w:rsid w:val="002C520B"/>
    <w:rsid w:val="002D0F38"/>
    <w:rsid w:val="002D47B6"/>
    <w:rsid w:val="002D497B"/>
    <w:rsid w:val="002D77E3"/>
    <w:rsid w:val="002D79B4"/>
    <w:rsid w:val="002F2752"/>
    <w:rsid w:val="002F2859"/>
    <w:rsid w:val="002F6E3C"/>
    <w:rsid w:val="0030117D"/>
    <w:rsid w:val="00301F30"/>
    <w:rsid w:val="003038FD"/>
    <w:rsid w:val="00303C87"/>
    <w:rsid w:val="003108E5"/>
    <w:rsid w:val="00311932"/>
    <w:rsid w:val="003120CB"/>
    <w:rsid w:val="00320153"/>
    <w:rsid w:val="00320367"/>
    <w:rsid w:val="00322871"/>
    <w:rsid w:val="00326FB3"/>
    <w:rsid w:val="003316D4"/>
    <w:rsid w:val="00331FC6"/>
    <w:rsid w:val="00333822"/>
    <w:rsid w:val="00336715"/>
    <w:rsid w:val="00340DFD"/>
    <w:rsid w:val="00344954"/>
    <w:rsid w:val="00350CD7"/>
    <w:rsid w:val="003518AE"/>
    <w:rsid w:val="00353E93"/>
    <w:rsid w:val="00360C17"/>
    <w:rsid w:val="003621C6"/>
    <w:rsid w:val="003622B8"/>
    <w:rsid w:val="00366B76"/>
    <w:rsid w:val="00373051"/>
    <w:rsid w:val="00373B8F"/>
    <w:rsid w:val="00376D95"/>
    <w:rsid w:val="00377FBB"/>
    <w:rsid w:val="00380B8A"/>
    <w:rsid w:val="00385140"/>
    <w:rsid w:val="003A047C"/>
    <w:rsid w:val="003A16FC"/>
    <w:rsid w:val="003A4FCD"/>
    <w:rsid w:val="003A55B3"/>
    <w:rsid w:val="003B08E4"/>
    <w:rsid w:val="003B0944"/>
    <w:rsid w:val="003B1593"/>
    <w:rsid w:val="003B4381"/>
    <w:rsid w:val="003C0BF6"/>
    <w:rsid w:val="003C1043"/>
    <w:rsid w:val="003C1A30"/>
    <w:rsid w:val="003C6779"/>
    <w:rsid w:val="003D2998"/>
    <w:rsid w:val="003D2F0A"/>
    <w:rsid w:val="003D3891"/>
    <w:rsid w:val="003D52DE"/>
    <w:rsid w:val="003D5D84"/>
    <w:rsid w:val="003E0F4F"/>
    <w:rsid w:val="003E18AC"/>
    <w:rsid w:val="003E210B"/>
    <w:rsid w:val="003E2A12"/>
    <w:rsid w:val="003E3384"/>
    <w:rsid w:val="003E3CA4"/>
    <w:rsid w:val="003E548E"/>
    <w:rsid w:val="003E6A3C"/>
    <w:rsid w:val="003F78A9"/>
    <w:rsid w:val="004005AF"/>
    <w:rsid w:val="00403142"/>
    <w:rsid w:val="00407EC8"/>
    <w:rsid w:val="0041110A"/>
    <w:rsid w:val="00411262"/>
    <w:rsid w:val="00411624"/>
    <w:rsid w:val="00412A01"/>
    <w:rsid w:val="004148E1"/>
    <w:rsid w:val="00414CFA"/>
    <w:rsid w:val="00415EC0"/>
    <w:rsid w:val="00420BE9"/>
    <w:rsid w:val="00423AD8"/>
    <w:rsid w:val="00423FDD"/>
    <w:rsid w:val="00424C85"/>
    <w:rsid w:val="004260BD"/>
    <w:rsid w:val="00426EFE"/>
    <w:rsid w:val="0043012F"/>
    <w:rsid w:val="00430F1F"/>
    <w:rsid w:val="004326EA"/>
    <w:rsid w:val="0044434C"/>
    <w:rsid w:val="0044456B"/>
    <w:rsid w:val="00447BD1"/>
    <w:rsid w:val="004507F3"/>
    <w:rsid w:val="00450AF4"/>
    <w:rsid w:val="004559DA"/>
    <w:rsid w:val="00456A57"/>
    <w:rsid w:val="004607DE"/>
    <w:rsid w:val="00460E35"/>
    <w:rsid w:val="00462300"/>
    <w:rsid w:val="004671C7"/>
    <w:rsid w:val="004717B6"/>
    <w:rsid w:val="00472F4D"/>
    <w:rsid w:val="004730BF"/>
    <w:rsid w:val="00474DCB"/>
    <w:rsid w:val="0047535C"/>
    <w:rsid w:val="004762F6"/>
    <w:rsid w:val="00477C0A"/>
    <w:rsid w:val="00484F30"/>
    <w:rsid w:val="00485870"/>
    <w:rsid w:val="00485FE8"/>
    <w:rsid w:val="00492EB5"/>
    <w:rsid w:val="004945C6"/>
    <w:rsid w:val="00494F77"/>
    <w:rsid w:val="00497721"/>
    <w:rsid w:val="004A0229"/>
    <w:rsid w:val="004A35D2"/>
    <w:rsid w:val="004A38E8"/>
    <w:rsid w:val="004A5C22"/>
    <w:rsid w:val="004A6C12"/>
    <w:rsid w:val="004A71E4"/>
    <w:rsid w:val="004B2F00"/>
    <w:rsid w:val="004B6E31"/>
    <w:rsid w:val="004C1130"/>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50265C"/>
    <w:rsid w:val="00502A0A"/>
    <w:rsid w:val="00507C50"/>
    <w:rsid w:val="00511748"/>
    <w:rsid w:val="00513CE7"/>
    <w:rsid w:val="00517479"/>
    <w:rsid w:val="0051759C"/>
    <w:rsid w:val="00517C3A"/>
    <w:rsid w:val="00524C74"/>
    <w:rsid w:val="00524CDE"/>
    <w:rsid w:val="00526501"/>
    <w:rsid w:val="00527BF4"/>
    <w:rsid w:val="005324BE"/>
    <w:rsid w:val="00534F6C"/>
    <w:rsid w:val="00535994"/>
    <w:rsid w:val="0053646D"/>
    <w:rsid w:val="00540AAD"/>
    <w:rsid w:val="00543EC1"/>
    <w:rsid w:val="00546458"/>
    <w:rsid w:val="0055087C"/>
    <w:rsid w:val="00553413"/>
    <w:rsid w:val="00555983"/>
    <w:rsid w:val="00560E31"/>
    <w:rsid w:val="00567264"/>
    <w:rsid w:val="00575E74"/>
    <w:rsid w:val="00577C82"/>
    <w:rsid w:val="00581B23"/>
    <w:rsid w:val="0058219C"/>
    <w:rsid w:val="0058707F"/>
    <w:rsid w:val="00590F78"/>
    <w:rsid w:val="005931FE"/>
    <w:rsid w:val="005966A9"/>
    <w:rsid w:val="005A1EE7"/>
    <w:rsid w:val="005A567C"/>
    <w:rsid w:val="005A61C9"/>
    <w:rsid w:val="005B0072"/>
    <w:rsid w:val="005B0732"/>
    <w:rsid w:val="005B218A"/>
    <w:rsid w:val="005B38A0"/>
    <w:rsid w:val="005B491C"/>
    <w:rsid w:val="005B4DBF"/>
    <w:rsid w:val="005B5DE2"/>
    <w:rsid w:val="005B674C"/>
    <w:rsid w:val="005C24F2"/>
    <w:rsid w:val="005C7561"/>
    <w:rsid w:val="005D1E57"/>
    <w:rsid w:val="005D2F57"/>
    <w:rsid w:val="005D34F6"/>
    <w:rsid w:val="005D417C"/>
    <w:rsid w:val="005D4F1A"/>
    <w:rsid w:val="005E1884"/>
    <w:rsid w:val="005E22DD"/>
    <w:rsid w:val="005F373A"/>
    <w:rsid w:val="005F4D48"/>
    <w:rsid w:val="005F4F87"/>
    <w:rsid w:val="005F6B0E"/>
    <w:rsid w:val="005F760E"/>
    <w:rsid w:val="005F7B1D"/>
    <w:rsid w:val="006003FF"/>
    <w:rsid w:val="0060222A"/>
    <w:rsid w:val="0060409C"/>
    <w:rsid w:val="00610C21"/>
    <w:rsid w:val="00611907"/>
    <w:rsid w:val="00613116"/>
    <w:rsid w:val="00613DC4"/>
    <w:rsid w:val="006202A6"/>
    <w:rsid w:val="0062054B"/>
    <w:rsid w:val="00621C4E"/>
    <w:rsid w:val="00624EAE"/>
    <w:rsid w:val="006305D7"/>
    <w:rsid w:val="006308FF"/>
    <w:rsid w:val="00633A01"/>
    <w:rsid w:val="00633B97"/>
    <w:rsid w:val="006341F7"/>
    <w:rsid w:val="00635014"/>
    <w:rsid w:val="006369CE"/>
    <w:rsid w:val="006411CA"/>
    <w:rsid w:val="0064605E"/>
    <w:rsid w:val="00650BEF"/>
    <w:rsid w:val="00651895"/>
    <w:rsid w:val="00652827"/>
    <w:rsid w:val="00660CBA"/>
    <w:rsid w:val="006619C8"/>
    <w:rsid w:val="00665740"/>
    <w:rsid w:val="00670045"/>
    <w:rsid w:val="00671710"/>
    <w:rsid w:val="00673414"/>
    <w:rsid w:val="00676079"/>
    <w:rsid w:val="00676ECD"/>
    <w:rsid w:val="00677D0A"/>
    <w:rsid w:val="00680FBE"/>
    <w:rsid w:val="0068185F"/>
    <w:rsid w:val="00682E1E"/>
    <w:rsid w:val="006969C4"/>
    <w:rsid w:val="00697110"/>
    <w:rsid w:val="006A01CF"/>
    <w:rsid w:val="006A60DD"/>
    <w:rsid w:val="006B01FB"/>
    <w:rsid w:val="006B0679"/>
    <w:rsid w:val="006B074C"/>
    <w:rsid w:val="006B3B84"/>
    <w:rsid w:val="006B4E7C"/>
    <w:rsid w:val="006B5D8C"/>
    <w:rsid w:val="006B72D4"/>
    <w:rsid w:val="006C11CC"/>
    <w:rsid w:val="006C1AEB"/>
    <w:rsid w:val="006C57FE"/>
    <w:rsid w:val="006D2497"/>
    <w:rsid w:val="006D544F"/>
    <w:rsid w:val="006E4B63"/>
    <w:rsid w:val="006F06E4"/>
    <w:rsid w:val="006F73C4"/>
    <w:rsid w:val="006F7B41"/>
    <w:rsid w:val="00702B5D"/>
    <w:rsid w:val="00703ED2"/>
    <w:rsid w:val="00707B8D"/>
    <w:rsid w:val="00713636"/>
    <w:rsid w:val="00713EF6"/>
    <w:rsid w:val="00714B8C"/>
    <w:rsid w:val="0071675D"/>
    <w:rsid w:val="00717736"/>
    <w:rsid w:val="007212FB"/>
    <w:rsid w:val="00726C35"/>
    <w:rsid w:val="00735CF5"/>
    <w:rsid w:val="00737E47"/>
    <w:rsid w:val="0074063A"/>
    <w:rsid w:val="00742AA4"/>
    <w:rsid w:val="00742F6F"/>
    <w:rsid w:val="00743BA1"/>
    <w:rsid w:val="00745F1E"/>
    <w:rsid w:val="00747131"/>
    <w:rsid w:val="007515FE"/>
    <w:rsid w:val="00754CC5"/>
    <w:rsid w:val="007601D0"/>
    <w:rsid w:val="007603BB"/>
    <w:rsid w:val="0076065E"/>
    <w:rsid w:val="0076109D"/>
    <w:rsid w:val="007628AC"/>
    <w:rsid w:val="00764546"/>
    <w:rsid w:val="00767107"/>
    <w:rsid w:val="007714F5"/>
    <w:rsid w:val="00773617"/>
    <w:rsid w:val="00773BFD"/>
    <w:rsid w:val="007743B3"/>
    <w:rsid w:val="00774490"/>
    <w:rsid w:val="007819FF"/>
    <w:rsid w:val="0078360C"/>
    <w:rsid w:val="00784A4C"/>
    <w:rsid w:val="00784BC6"/>
    <w:rsid w:val="00784D23"/>
    <w:rsid w:val="0078523D"/>
    <w:rsid w:val="007931DF"/>
    <w:rsid w:val="007A0172"/>
    <w:rsid w:val="007A1804"/>
    <w:rsid w:val="007A1FE7"/>
    <w:rsid w:val="007A2511"/>
    <w:rsid w:val="007A260E"/>
    <w:rsid w:val="007A4D4C"/>
    <w:rsid w:val="007A4DD6"/>
    <w:rsid w:val="007A5CB9"/>
    <w:rsid w:val="007B20AE"/>
    <w:rsid w:val="007B6B07"/>
    <w:rsid w:val="007B6D43"/>
    <w:rsid w:val="007B749A"/>
    <w:rsid w:val="007B7C6E"/>
    <w:rsid w:val="007C4352"/>
    <w:rsid w:val="007D44D7"/>
    <w:rsid w:val="007D621A"/>
    <w:rsid w:val="007E058A"/>
    <w:rsid w:val="007E2887"/>
    <w:rsid w:val="007E5278"/>
    <w:rsid w:val="007E749C"/>
    <w:rsid w:val="007F1B5C"/>
    <w:rsid w:val="00801158"/>
    <w:rsid w:val="00801257"/>
    <w:rsid w:val="00803B0A"/>
    <w:rsid w:val="008042D9"/>
    <w:rsid w:val="00804DED"/>
    <w:rsid w:val="00804F0A"/>
    <w:rsid w:val="00805B96"/>
    <w:rsid w:val="008105BE"/>
    <w:rsid w:val="008115A5"/>
    <w:rsid w:val="0081191C"/>
    <w:rsid w:val="00811D46"/>
    <w:rsid w:val="0081415D"/>
    <w:rsid w:val="00820229"/>
    <w:rsid w:val="008208F5"/>
    <w:rsid w:val="00822448"/>
    <w:rsid w:val="00822ABE"/>
    <w:rsid w:val="00823A0F"/>
    <w:rsid w:val="008244D1"/>
    <w:rsid w:val="00827F51"/>
    <w:rsid w:val="00827F57"/>
    <w:rsid w:val="0083104E"/>
    <w:rsid w:val="008343BE"/>
    <w:rsid w:val="00836535"/>
    <w:rsid w:val="008404F1"/>
    <w:rsid w:val="00840FB4"/>
    <w:rsid w:val="008410B2"/>
    <w:rsid w:val="008500A0"/>
    <w:rsid w:val="008523B2"/>
    <w:rsid w:val="008524E5"/>
    <w:rsid w:val="0085351C"/>
    <w:rsid w:val="008549CA"/>
    <w:rsid w:val="008556C3"/>
    <w:rsid w:val="0085687C"/>
    <w:rsid w:val="008579B8"/>
    <w:rsid w:val="00862075"/>
    <w:rsid w:val="008706C5"/>
    <w:rsid w:val="00871AAF"/>
    <w:rsid w:val="00873707"/>
    <w:rsid w:val="00874B20"/>
    <w:rsid w:val="008757C6"/>
    <w:rsid w:val="008763E1"/>
    <w:rsid w:val="0087775C"/>
    <w:rsid w:val="00877EC8"/>
    <w:rsid w:val="00880F36"/>
    <w:rsid w:val="00885530"/>
    <w:rsid w:val="008910D1"/>
    <w:rsid w:val="0089296C"/>
    <w:rsid w:val="00896ABD"/>
    <w:rsid w:val="00897AB6"/>
    <w:rsid w:val="008A3380"/>
    <w:rsid w:val="008A34CB"/>
    <w:rsid w:val="008A5F4C"/>
    <w:rsid w:val="008A7A9C"/>
    <w:rsid w:val="008B493A"/>
    <w:rsid w:val="008B5218"/>
    <w:rsid w:val="008B7102"/>
    <w:rsid w:val="008C21EC"/>
    <w:rsid w:val="008C3B7D"/>
    <w:rsid w:val="008D0F90"/>
    <w:rsid w:val="008D3715"/>
    <w:rsid w:val="008D5465"/>
    <w:rsid w:val="008D6AD5"/>
    <w:rsid w:val="008D6EB8"/>
    <w:rsid w:val="008D7EB7"/>
    <w:rsid w:val="008E3684"/>
    <w:rsid w:val="008E49B0"/>
    <w:rsid w:val="008E57F5"/>
    <w:rsid w:val="008E60EC"/>
    <w:rsid w:val="008E7606"/>
    <w:rsid w:val="008F1DAA"/>
    <w:rsid w:val="008F3EBD"/>
    <w:rsid w:val="008F60B2"/>
    <w:rsid w:val="008F7C41"/>
    <w:rsid w:val="009031E2"/>
    <w:rsid w:val="009103C7"/>
    <w:rsid w:val="0091276C"/>
    <w:rsid w:val="00913339"/>
    <w:rsid w:val="00913F90"/>
    <w:rsid w:val="009165AC"/>
    <w:rsid w:val="00916FFC"/>
    <w:rsid w:val="009175FD"/>
    <w:rsid w:val="0092053F"/>
    <w:rsid w:val="009231FC"/>
    <w:rsid w:val="0092340A"/>
    <w:rsid w:val="009313D9"/>
    <w:rsid w:val="00935B7F"/>
    <w:rsid w:val="00941293"/>
    <w:rsid w:val="00946372"/>
    <w:rsid w:val="00950C17"/>
    <w:rsid w:val="0095193A"/>
    <w:rsid w:val="00951FAF"/>
    <w:rsid w:val="00954740"/>
    <w:rsid w:val="00955D42"/>
    <w:rsid w:val="00962E71"/>
    <w:rsid w:val="00963ABC"/>
    <w:rsid w:val="00965D21"/>
    <w:rsid w:val="009674BF"/>
    <w:rsid w:val="00967764"/>
    <w:rsid w:val="00967AF7"/>
    <w:rsid w:val="00970B0E"/>
    <w:rsid w:val="00970BB9"/>
    <w:rsid w:val="009726EE"/>
    <w:rsid w:val="009733DD"/>
    <w:rsid w:val="00975573"/>
    <w:rsid w:val="00976D03"/>
    <w:rsid w:val="00977B30"/>
    <w:rsid w:val="009800DC"/>
    <w:rsid w:val="00981578"/>
    <w:rsid w:val="00982F41"/>
    <w:rsid w:val="00985090"/>
    <w:rsid w:val="00987710"/>
    <w:rsid w:val="009904AB"/>
    <w:rsid w:val="00990793"/>
    <w:rsid w:val="00995688"/>
    <w:rsid w:val="009958A6"/>
    <w:rsid w:val="00996456"/>
    <w:rsid w:val="009A04F5"/>
    <w:rsid w:val="009A15EF"/>
    <w:rsid w:val="009A38A5"/>
    <w:rsid w:val="009A5B73"/>
    <w:rsid w:val="009A7B76"/>
    <w:rsid w:val="009B118B"/>
    <w:rsid w:val="009B1737"/>
    <w:rsid w:val="009B3D4B"/>
    <w:rsid w:val="009B5B99"/>
    <w:rsid w:val="009B6EFC"/>
    <w:rsid w:val="009C2DF8"/>
    <w:rsid w:val="009C31BF"/>
    <w:rsid w:val="009C6798"/>
    <w:rsid w:val="009C68B7"/>
    <w:rsid w:val="009D0834"/>
    <w:rsid w:val="009D0A1E"/>
    <w:rsid w:val="009D139D"/>
    <w:rsid w:val="009D2AE3"/>
    <w:rsid w:val="009D40C2"/>
    <w:rsid w:val="009D52BC"/>
    <w:rsid w:val="009D7D0A"/>
    <w:rsid w:val="009E09D9"/>
    <w:rsid w:val="009F01B1"/>
    <w:rsid w:val="009F0DBB"/>
    <w:rsid w:val="009F2DC7"/>
    <w:rsid w:val="009F3887"/>
    <w:rsid w:val="009F659A"/>
    <w:rsid w:val="009F732B"/>
    <w:rsid w:val="00A01FE0"/>
    <w:rsid w:val="00A0398C"/>
    <w:rsid w:val="00A039AA"/>
    <w:rsid w:val="00A06945"/>
    <w:rsid w:val="00A10656"/>
    <w:rsid w:val="00A113C0"/>
    <w:rsid w:val="00A12FA6"/>
    <w:rsid w:val="00A1339B"/>
    <w:rsid w:val="00A14ABA"/>
    <w:rsid w:val="00A21877"/>
    <w:rsid w:val="00A22E3F"/>
    <w:rsid w:val="00A23A06"/>
    <w:rsid w:val="00A24CB6"/>
    <w:rsid w:val="00A26197"/>
    <w:rsid w:val="00A26CD2"/>
    <w:rsid w:val="00A27667"/>
    <w:rsid w:val="00A27B2C"/>
    <w:rsid w:val="00A32979"/>
    <w:rsid w:val="00A34A67"/>
    <w:rsid w:val="00A37462"/>
    <w:rsid w:val="00A459E1"/>
    <w:rsid w:val="00A46AC4"/>
    <w:rsid w:val="00A52296"/>
    <w:rsid w:val="00A5463B"/>
    <w:rsid w:val="00A54F27"/>
    <w:rsid w:val="00A55661"/>
    <w:rsid w:val="00A61B70"/>
    <w:rsid w:val="00A61FA8"/>
    <w:rsid w:val="00A637F4"/>
    <w:rsid w:val="00A63E38"/>
    <w:rsid w:val="00A64DF2"/>
    <w:rsid w:val="00A65485"/>
    <w:rsid w:val="00A66E05"/>
    <w:rsid w:val="00A70753"/>
    <w:rsid w:val="00A70DC7"/>
    <w:rsid w:val="00A712D2"/>
    <w:rsid w:val="00A82C8A"/>
    <w:rsid w:val="00A8346B"/>
    <w:rsid w:val="00A852FF"/>
    <w:rsid w:val="00A87337"/>
    <w:rsid w:val="00A90C97"/>
    <w:rsid w:val="00A91D65"/>
    <w:rsid w:val="00A92DDC"/>
    <w:rsid w:val="00A9549B"/>
    <w:rsid w:val="00A955E1"/>
    <w:rsid w:val="00A960C8"/>
    <w:rsid w:val="00A96604"/>
    <w:rsid w:val="00AA03DF"/>
    <w:rsid w:val="00AA1B4F"/>
    <w:rsid w:val="00AA21D8"/>
    <w:rsid w:val="00AA271A"/>
    <w:rsid w:val="00AA2D18"/>
    <w:rsid w:val="00AA3270"/>
    <w:rsid w:val="00AA54F3"/>
    <w:rsid w:val="00AA6B43"/>
    <w:rsid w:val="00AA720D"/>
    <w:rsid w:val="00AB367A"/>
    <w:rsid w:val="00AB6DB9"/>
    <w:rsid w:val="00AB7AB8"/>
    <w:rsid w:val="00AC01D1"/>
    <w:rsid w:val="00AC0E9F"/>
    <w:rsid w:val="00AC2E43"/>
    <w:rsid w:val="00AC52A5"/>
    <w:rsid w:val="00AC6EFD"/>
    <w:rsid w:val="00AC7151"/>
    <w:rsid w:val="00AD460A"/>
    <w:rsid w:val="00AD685F"/>
    <w:rsid w:val="00AD6A05"/>
    <w:rsid w:val="00AD6A1E"/>
    <w:rsid w:val="00AD7359"/>
    <w:rsid w:val="00AE272B"/>
    <w:rsid w:val="00AE3E3A"/>
    <w:rsid w:val="00AE5346"/>
    <w:rsid w:val="00AE77B4"/>
    <w:rsid w:val="00AE7C1A"/>
    <w:rsid w:val="00AE7DF8"/>
    <w:rsid w:val="00AF0D9C"/>
    <w:rsid w:val="00AF13AB"/>
    <w:rsid w:val="00AF1D36"/>
    <w:rsid w:val="00AF280B"/>
    <w:rsid w:val="00AF5F75"/>
    <w:rsid w:val="00AF6001"/>
    <w:rsid w:val="00B01A16"/>
    <w:rsid w:val="00B02453"/>
    <w:rsid w:val="00B07F45"/>
    <w:rsid w:val="00B1021A"/>
    <w:rsid w:val="00B12FDF"/>
    <w:rsid w:val="00B13D17"/>
    <w:rsid w:val="00B1481A"/>
    <w:rsid w:val="00B15A1F"/>
    <w:rsid w:val="00B15FE9"/>
    <w:rsid w:val="00B2148A"/>
    <w:rsid w:val="00B220C2"/>
    <w:rsid w:val="00B247D9"/>
    <w:rsid w:val="00B25B32"/>
    <w:rsid w:val="00B32280"/>
    <w:rsid w:val="00B32616"/>
    <w:rsid w:val="00B36601"/>
    <w:rsid w:val="00B36C42"/>
    <w:rsid w:val="00B42EA7"/>
    <w:rsid w:val="00B44668"/>
    <w:rsid w:val="00B462B5"/>
    <w:rsid w:val="00B51845"/>
    <w:rsid w:val="00B51923"/>
    <w:rsid w:val="00B5337C"/>
    <w:rsid w:val="00B53FDE"/>
    <w:rsid w:val="00B548F6"/>
    <w:rsid w:val="00B56397"/>
    <w:rsid w:val="00B5670A"/>
    <w:rsid w:val="00B571DA"/>
    <w:rsid w:val="00B6027B"/>
    <w:rsid w:val="00B636C8"/>
    <w:rsid w:val="00B65134"/>
    <w:rsid w:val="00B65EDB"/>
    <w:rsid w:val="00B6669B"/>
    <w:rsid w:val="00B67403"/>
    <w:rsid w:val="00B67AFF"/>
    <w:rsid w:val="00B70B59"/>
    <w:rsid w:val="00B72D29"/>
    <w:rsid w:val="00B73657"/>
    <w:rsid w:val="00B739B3"/>
    <w:rsid w:val="00B76029"/>
    <w:rsid w:val="00B90491"/>
    <w:rsid w:val="00B915AE"/>
    <w:rsid w:val="00B925A0"/>
    <w:rsid w:val="00B970BC"/>
    <w:rsid w:val="00BA1735"/>
    <w:rsid w:val="00BA19FA"/>
    <w:rsid w:val="00BA4288"/>
    <w:rsid w:val="00BA7678"/>
    <w:rsid w:val="00BB0902"/>
    <w:rsid w:val="00BB477B"/>
    <w:rsid w:val="00BB48E5"/>
    <w:rsid w:val="00BB5607"/>
    <w:rsid w:val="00BB5ACA"/>
    <w:rsid w:val="00BB627F"/>
    <w:rsid w:val="00BB6871"/>
    <w:rsid w:val="00BC0C17"/>
    <w:rsid w:val="00BC1429"/>
    <w:rsid w:val="00BC3823"/>
    <w:rsid w:val="00BC5841"/>
    <w:rsid w:val="00BD29F2"/>
    <w:rsid w:val="00BD2EF0"/>
    <w:rsid w:val="00BD60B4"/>
    <w:rsid w:val="00BD796B"/>
    <w:rsid w:val="00BE40C0"/>
    <w:rsid w:val="00BE5F4A"/>
    <w:rsid w:val="00BE688E"/>
    <w:rsid w:val="00BE7AEF"/>
    <w:rsid w:val="00BF09B0"/>
    <w:rsid w:val="00BF1544"/>
    <w:rsid w:val="00BF18EF"/>
    <w:rsid w:val="00BF1B53"/>
    <w:rsid w:val="00BF246D"/>
    <w:rsid w:val="00BF2682"/>
    <w:rsid w:val="00BF368D"/>
    <w:rsid w:val="00BF5F66"/>
    <w:rsid w:val="00C04E35"/>
    <w:rsid w:val="00C06F06"/>
    <w:rsid w:val="00C1094F"/>
    <w:rsid w:val="00C165DC"/>
    <w:rsid w:val="00C17976"/>
    <w:rsid w:val="00C20FAD"/>
    <w:rsid w:val="00C2375F"/>
    <w:rsid w:val="00C247CB"/>
    <w:rsid w:val="00C31C50"/>
    <w:rsid w:val="00C32E66"/>
    <w:rsid w:val="00C3355F"/>
    <w:rsid w:val="00C33A04"/>
    <w:rsid w:val="00C33AC5"/>
    <w:rsid w:val="00C3569A"/>
    <w:rsid w:val="00C429CF"/>
    <w:rsid w:val="00C43F48"/>
    <w:rsid w:val="00C448FF"/>
    <w:rsid w:val="00C45E57"/>
    <w:rsid w:val="00C51324"/>
    <w:rsid w:val="00C52F29"/>
    <w:rsid w:val="00C56CE6"/>
    <w:rsid w:val="00C5745F"/>
    <w:rsid w:val="00C60005"/>
    <w:rsid w:val="00C61A98"/>
    <w:rsid w:val="00C63201"/>
    <w:rsid w:val="00C64E62"/>
    <w:rsid w:val="00C651D5"/>
    <w:rsid w:val="00C65CCC"/>
    <w:rsid w:val="00C754A8"/>
    <w:rsid w:val="00C7618F"/>
    <w:rsid w:val="00C765A9"/>
    <w:rsid w:val="00C8162D"/>
    <w:rsid w:val="00C8251D"/>
    <w:rsid w:val="00C830BB"/>
    <w:rsid w:val="00C83A0B"/>
    <w:rsid w:val="00C842D0"/>
    <w:rsid w:val="00C84ED1"/>
    <w:rsid w:val="00C863CC"/>
    <w:rsid w:val="00C9038F"/>
    <w:rsid w:val="00C92447"/>
    <w:rsid w:val="00C92AAB"/>
    <w:rsid w:val="00C961E5"/>
    <w:rsid w:val="00CA2435"/>
    <w:rsid w:val="00CA4068"/>
    <w:rsid w:val="00CB37F8"/>
    <w:rsid w:val="00CB7DC3"/>
    <w:rsid w:val="00CC6FF2"/>
    <w:rsid w:val="00CC75A2"/>
    <w:rsid w:val="00CD04A8"/>
    <w:rsid w:val="00CD0E2F"/>
    <w:rsid w:val="00CD1D49"/>
    <w:rsid w:val="00CD2F20"/>
    <w:rsid w:val="00CD6B20"/>
    <w:rsid w:val="00CE1339"/>
    <w:rsid w:val="00CE61CC"/>
    <w:rsid w:val="00CE6E42"/>
    <w:rsid w:val="00CE7367"/>
    <w:rsid w:val="00CF20B7"/>
    <w:rsid w:val="00CF6692"/>
    <w:rsid w:val="00CF6B4B"/>
    <w:rsid w:val="00CF7441"/>
    <w:rsid w:val="00D00D16"/>
    <w:rsid w:val="00D03C6C"/>
    <w:rsid w:val="00D04760"/>
    <w:rsid w:val="00D04A95"/>
    <w:rsid w:val="00D06288"/>
    <w:rsid w:val="00D068C7"/>
    <w:rsid w:val="00D128A4"/>
    <w:rsid w:val="00D1326D"/>
    <w:rsid w:val="00D147C8"/>
    <w:rsid w:val="00D15131"/>
    <w:rsid w:val="00D16FA2"/>
    <w:rsid w:val="00D20954"/>
    <w:rsid w:val="00D21C39"/>
    <w:rsid w:val="00D21FC6"/>
    <w:rsid w:val="00D2243A"/>
    <w:rsid w:val="00D33393"/>
    <w:rsid w:val="00D33D36"/>
    <w:rsid w:val="00D34D94"/>
    <w:rsid w:val="00D409E2"/>
    <w:rsid w:val="00D427D7"/>
    <w:rsid w:val="00D44E62"/>
    <w:rsid w:val="00D47A57"/>
    <w:rsid w:val="00D51570"/>
    <w:rsid w:val="00D519B3"/>
    <w:rsid w:val="00D556AD"/>
    <w:rsid w:val="00D60381"/>
    <w:rsid w:val="00D60F6A"/>
    <w:rsid w:val="00D616DE"/>
    <w:rsid w:val="00D62201"/>
    <w:rsid w:val="00D651D1"/>
    <w:rsid w:val="00D717BB"/>
    <w:rsid w:val="00D71C60"/>
    <w:rsid w:val="00D7226B"/>
    <w:rsid w:val="00D72707"/>
    <w:rsid w:val="00D75A9C"/>
    <w:rsid w:val="00D8028A"/>
    <w:rsid w:val="00D829C8"/>
    <w:rsid w:val="00D84661"/>
    <w:rsid w:val="00D90871"/>
    <w:rsid w:val="00D9155F"/>
    <w:rsid w:val="00D9403F"/>
    <w:rsid w:val="00D94275"/>
    <w:rsid w:val="00D959B4"/>
    <w:rsid w:val="00DA44DE"/>
    <w:rsid w:val="00DA58AA"/>
    <w:rsid w:val="00DB565D"/>
    <w:rsid w:val="00DB620A"/>
    <w:rsid w:val="00DC3832"/>
    <w:rsid w:val="00DC7A51"/>
    <w:rsid w:val="00DD372B"/>
    <w:rsid w:val="00DD3B1E"/>
    <w:rsid w:val="00DD4AA9"/>
    <w:rsid w:val="00DD592C"/>
    <w:rsid w:val="00DE5B5F"/>
    <w:rsid w:val="00DE6E5B"/>
    <w:rsid w:val="00DF2692"/>
    <w:rsid w:val="00DF614E"/>
    <w:rsid w:val="00E00526"/>
    <w:rsid w:val="00E00696"/>
    <w:rsid w:val="00E03651"/>
    <w:rsid w:val="00E03808"/>
    <w:rsid w:val="00E060C2"/>
    <w:rsid w:val="00E06324"/>
    <w:rsid w:val="00E07B81"/>
    <w:rsid w:val="00E10AFD"/>
    <w:rsid w:val="00E12B11"/>
    <w:rsid w:val="00E12FB0"/>
    <w:rsid w:val="00E14814"/>
    <w:rsid w:val="00E1591B"/>
    <w:rsid w:val="00E16A50"/>
    <w:rsid w:val="00E23FD1"/>
    <w:rsid w:val="00E249D5"/>
    <w:rsid w:val="00E25017"/>
    <w:rsid w:val="00E26F73"/>
    <w:rsid w:val="00E30A34"/>
    <w:rsid w:val="00E33C68"/>
    <w:rsid w:val="00E34EEB"/>
    <w:rsid w:val="00E3687C"/>
    <w:rsid w:val="00E44EB9"/>
    <w:rsid w:val="00E45BDC"/>
    <w:rsid w:val="00E46358"/>
    <w:rsid w:val="00E46CD3"/>
    <w:rsid w:val="00E471DC"/>
    <w:rsid w:val="00E50EB4"/>
    <w:rsid w:val="00E532FC"/>
    <w:rsid w:val="00E559B4"/>
    <w:rsid w:val="00E55BB0"/>
    <w:rsid w:val="00E55DD9"/>
    <w:rsid w:val="00E609E5"/>
    <w:rsid w:val="00E60F27"/>
    <w:rsid w:val="00E61DDD"/>
    <w:rsid w:val="00E64D93"/>
    <w:rsid w:val="00E64DC3"/>
    <w:rsid w:val="00E653D1"/>
    <w:rsid w:val="00E65EDB"/>
    <w:rsid w:val="00E66927"/>
    <w:rsid w:val="00E677B8"/>
    <w:rsid w:val="00E67FA1"/>
    <w:rsid w:val="00E7387D"/>
    <w:rsid w:val="00E73D53"/>
    <w:rsid w:val="00E75111"/>
    <w:rsid w:val="00E75DFA"/>
    <w:rsid w:val="00E77296"/>
    <w:rsid w:val="00E87EF7"/>
    <w:rsid w:val="00E93763"/>
    <w:rsid w:val="00E96C4C"/>
    <w:rsid w:val="00EA1672"/>
    <w:rsid w:val="00EA2AAE"/>
    <w:rsid w:val="00EA2EC0"/>
    <w:rsid w:val="00EA427A"/>
    <w:rsid w:val="00EA45DB"/>
    <w:rsid w:val="00EA723B"/>
    <w:rsid w:val="00EA7741"/>
    <w:rsid w:val="00EB53E7"/>
    <w:rsid w:val="00EB6350"/>
    <w:rsid w:val="00EB687A"/>
    <w:rsid w:val="00EB768E"/>
    <w:rsid w:val="00EC2F62"/>
    <w:rsid w:val="00EC62EB"/>
    <w:rsid w:val="00EC6E9F"/>
    <w:rsid w:val="00ED44F0"/>
    <w:rsid w:val="00ED4B33"/>
    <w:rsid w:val="00ED5993"/>
    <w:rsid w:val="00ED7214"/>
    <w:rsid w:val="00ED7645"/>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276F9"/>
    <w:rsid w:val="00F31820"/>
    <w:rsid w:val="00F32F2F"/>
    <w:rsid w:val="00F33F3F"/>
    <w:rsid w:val="00F34301"/>
    <w:rsid w:val="00F35BDD"/>
    <w:rsid w:val="00F35EF0"/>
    <w:rsid w:val="00F403FD"/>
    <w:rsid w:val="00F41E72"/>
    <w:rsid w:val="00F45BDF"/>
    <w:rsid w:val="00F4734B"/>
    <w:rsid w:val="00F50300"/>
    <w:rsid w:val="00F56E39"/>
    <w:rsid w:val="00F623E9"/>
    <w:rsid w:val="00F63951"/>
    <w:rsid w:val="00F63C86"/>
    <w:rsid w:val="00F64073"/>
    <w:rsid w:val="00F71EC7"/>
    <w:rsid w:val="00F739AC"/>
    <w:rsid w:val="00F73A04"/>
    <w:rsid w:val="00F766BE"/>
    <w:rsid w:val="00F77EB9"/>
    <w:rsid w:val="00F80635"/>
    <w:rsid w:val="00F8115F"/>
    <w:rsid w:val="00F815D1"/>
    <w:rsid w:val="00F81E7E"/>
    <w:rsid w:val="00F81F0F"/>
    <w:rsid w:val="00F825F4"/>
    <w:rsid w:val="00F836B0"/>
    <w:rsid w:val="00F85CBA"/>
    <w:rsid w:val="00F92598"/>
    <w:rsid w:val="00F92AA1"/>
    <w:rsid w:val="00F932DE"/>
    <w:rsid w:val="00F94C57"/>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3B9"/>
    <w:rsid w:val="00FC6468"/>
    <w:rsid w:val="00FC6D49"/>
    <w:rsid w:val="00FD4922"/>
    <w:rsid w:val="00FD6461"/>
    <w:rsid w:val="00FE0281"/>
    <w:rsid w:val="00FE7083"/>
    <w:rsid w:val="00FF019F"/>
    <w:rsid w:val="00FF0920"/>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130"/>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0257DA"/>
    <w:pPr>
      <w:jc w:val="center"/>
    </w:pPr>
  </w:style>
  <w:style w:type="character" w:customStyle="1" w:styleId="EndNoteBibliographyTitleChar">
    <w:name w:val="EndNote Bibliography Title Char"/>
    <w:basedOn w:val="DefaultParagraphFont"/>
    <w:link w:val="EndNoteBibliographyTitle"/>
    <w:rsid w:val="000257DA"/>
    <w:rPr>
      <w:rFonts w:ascii="Calibri" w:hAnsi="Calibri" w:cs="Calibri"/>
      <w:color w:val="000000"/>
      <w:sz w:val="24"/>
      <w:szCs w:val="24"/>
    </w:rPr>
  </w:style>
  <w:style w:type="paragraph" w:customStyle="1" w:styleId="EndNoteBibliography">
    <w:name w:val="EndNote Bibliography"/>
    <w:basedOn w:val="Normal"/>
    <w:link w:val="EndNoteBibliographyChar"/>
    <w:rsid w:val="000257DA"/>
  </w:style>
  <w:style w:type="character" w:customStyle="1" w:styleId="EndNoteBibliographyChar">
    <w:name w:val="EndNote Bibliography Char"/>
    <w:basedOn w:val="DefaultParagraphFont"/>
    <w:link w:val="EndNoteBibliography"/>
    <w:rsid w:val="000257DA"/>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90491"/>
    <w:rPr>
      <w:color w:val="605E5C"/>
      <w:shd w:val="clear" w:color="auto" w:fill="E1DFDD"/>
    </w:rPr>
  </w:style>
  <w:style w:type="character" w:customStyle="1" w:styleId="UnresolvedMention2">
    <w:name w:val="Unresolved Mention2"/>
    <w:basedOn w:val="DefaultParagraphFont"/>
    <w:uiPriority w:val="99"/>
    <w:semiHidden/>
    <w:unhideWhenUsed/>
    <w:rsid w:val="000708C9"/>
    <w:rPr>
      <w:color w:val="605E5C"/>
      <w:shd w:val="clear" w:color="auto" w:fill="E1DFDD"/>
    </w:rPr>
  </w:style>
  <w:style w:type="character" w:customStyle="1" w:styleId="UnresolvedMention3">
    <w:name w:val="Unresolved Mention3"/>
    <w:basedOn w:val="DefaultParagraphFont"/>
    <w:uiPriority w:val="99"/>
    <w:semiHidden/>
    <w:unhideWhenUsed/>
    <w:rsid w:val="004A6C12"/>
    <w:rPr>
      <w:color w:val="605E5C"/>
      <w:shd w:val="clear" w:color="auto" w:fill="E1DFDD"/>
    </w:rPr>
  </w:style>
  <w:style w:type="table" w:styleId="TableGrid">
    <w:name w:val="Table Grid"/>
    <w:basedOn w:val="TableNormal"/>
    <w:uiPriority w:val="59"/>
    <w:rsid w:val="0009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EA7741"/>
    <w:rPr>
      <w:color w:val="605E5C"/>
      <w:shd w:val="clear" w:color="auto" w:fill="E1DFDD"/>
    </w:rPr>
  </w:style>
  <w:style w:type="character" w:styleId="LineNumber">
    <w:name w:val="line number"/>
    <w:basedOn w:val="DefaultParagraphFont"/>
    <w:uiPriority w:val="99"/>
    <w:semiHidden/>
    <w:unhideWhenUsed/>
    <w:rsid w:val="00CC6FF2"/>
  </w:style>
  <w:style w:type="character" w:styleId="UnresolvedMention">
    <w:name w:val="Unresolved Mention"/>
    <w:basedOn w:val="DefaultParagraphFont"/>
    <w:uiPriority w:val="99"/>
    <w:semiHidden/>
    <w:unhideWhenUsed/>
    <w:rsid w:val="001A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92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319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7634863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449666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mil/Reference-Center/Publications/2012/10/10/Guide-for-DoD-Researchers-on-Using-MHS-Dat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rner.ccf.org/qhs/software/lib/stddiff.s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hs/ndi/index.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c.gov/nchs/ndi/index.htm" TargetMode="External"/><Relationship Id="rId4" Type="http://schemas.openxmlformats.org/officeDocument/2006/relationships/settings" Target="settings.xml"/><Relationship Id="rId9" Type="http://schemas.openxmlformats.org/officeDocument/2006/relationships/hyperlink" Target="https://health.mil/Military-Health-Topics/Technology/Support-Areas/MDR-M2-ICD-Functional-References-and-Specification-Documen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3357-7196-461A-A26A-770BCD01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10085</Words>
  <Characters>57487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67438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2013-05-29T15:32:00Z</cp:lastPrinted>
  <dcterms:created xsi:type="dcterms:W3CDTF">2019-04-15T14:39:00Z</dcterms:created>
  <dcterms:modified xsi:type="dcterms:W3CDTF">2019-04-15T17:59:00Z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