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F0C358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84A7F">
        <w:rPr>
          <w:rFonts w:ascii="Helvetica" w:hAnsi="Helvetica" w:cs="Arial"/>
          <w:b/>
          <w:i w:val="0"/>
          <w:sz w:val="22"/>
          <w:szCs w:val="22"/>
        </w:rPr>
        <w:t>59825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42D6820" w14:textId="77777777" w:rsidR="00D84A7F" w:rsidRDefault="00DC058D" w:rsidP="00D84A7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D84A7F">
          <w:rPr>
            <w:rStyle w:val="Hyperlink"/>
            <w:rFonts w:ascii="Arial" w:hAnsi="Arial" w:cs="Arial"/>
            <w:color w:val="1155CC"/>
            <w:sz w:val="19"/>
            <w:szCs w:val="19"/>
          </w:rPr>
          <w:t>http://www.jove.com/files_upload.php?src=18246673</w:t>
        </w:r>
      </w:hyperlink>
    </w:p>
    <w:p w14:paraId="2FA283FC" w14:textId="4A7DFF84" w:rsidR="00421FEA" w:rsidRPr="0030230B" w:rsidRDefault="00421FEA" w:rsidP="009B7E05">
      <w:pPr>
        <w:rPr>
          <w:b/>
        </w:rPr>
      </w:pPr>
    </w:p>
    <w:p w14:paraId="1C5F820F" w14:textId="6FC64EAA" w:rsidR="00D84A7F" w:rsidRPr="00D84A7F" w:rsidRDefault="00C76775" w:rsidP="00D84A7F">
      <w:pPr>
        <w:rPr>
          <w:rFonts w:ascii="Helvetica" w:hAnsi="Helvetica" w:cstheme="minorHAnsi"/>
          <w:b/>
          <w:bCs/>
          <w:color w:val="000000" w:themeColor="text1"/>
          <w:sz w:val="28"/>
          <w:szCs w:val="28"/>
        </w:rPr>
      </w:pPr>
      <w:r w:rsidRPr="007B7612">
        <w:rPr>
          <w:rFonts w:ascii="Helvetica" w:hAnsi="Helvetica" w:cs="Arial"/>
          <w:b/>
          <w:sz w:val="28"/>
          <w:szCs w:val="28"/>
        </w:rPr>
        <w:t>Title:</w:t>
      </w:r>
      <w:r w:rsidR="00D84A7F" w:rsidRPr="00D84A7F">
        <w:rPr>
          <w:rFonts w:asciiTheme="minorHAnsi" w:hAnsiTheme="minorHAnsi" w:cstheme="minorHAnsi"/>
          <w:color w:val="000000" w:themeColor="text1"/>
        </w:rPr>
        <w:t xml:space="preserve"> </w:t>
      </w:r>
      <w:r w:rsidR="00D84A7F" w:rsidRPr="00D84A7F">
        <w:rPr>
          <w:rFonts w:ascii="Helvetica" w:hAnsi="Helvetica" w:cstheme="minorHAnsi"/>
          <w:b/>
          <w:bCs/>
          <w:color w:val="000000" w:themeColor="text1"/>
          <w:sz w:val="28"/>
          <w:szCs w:val="28"/>
        </w:rPr>
        <w:t>Inverse Probability of Treatment Weighting (Propensity Score) using the Military Health System Data Repository and National Death Index</w:t>
      </w:r>
    </w:p>
    <w:p w14:paraId="103B5424" w14:textId="77777777" w:rsidR="00C76775" w:rsidRPr="00D84A7F" w:rsidRDefault="00C76775" w:rsidP="00C76775">
      <w:pPr>
        <w:pStyle w:val="Default"/>
        <w:rPr>
          <w:rFonts w:ascii="Helvetica" w:hAnsi="Helvetica"/>
          <w:b/>
          <w:bCs/>
          <w:sz w:val="28"/>
          <w:szCs w:val="28"/>
        </w:rPr>
      </w:pPr>
    </w:p>
    <w:p w14:paraId="6BCD6956" w14:textId="173C364C" w:rsidR="00D84A7F" w:rsidRPr="00D84A7F" w:rsidRDefault="00FA1A9D" w:rsidP="00D84A7F">
      <w:pPr>
        <w:rPr>
          <w:rFonts w:ascii="Helvetica" w:hAnsi="Helvetica" w:cstheme="minorHAnsi"/>
          <w:b/>
          <w:bCs/>
          <w:sz w:val="28"/>
          <w:szCs w:val="28"/>
          <w:vertAlign w:val="superscript"/>
        </w:rPr>
      </w:pPr>
      <w:r w:rsidRPr="00D84A7F">
        <w:rPr>
          <w:rFonts w:ascii="Helvetica" w:hAnsi="Helvetica" w:cs="Helvetica"/>
          <w:b/>
          <w:bCs/>
          <w:sz w:val="28"/>
          <w:szCs w:val="28"/>
        </w:rPr>
        <w:t xml:space="preserve">Authors and Affiliations: </w:t>
      </w:r>
      <w:r w:rsidR="00D84A7F" w:rsidRPr="00D84A7F">
        <w:rPr>
          <w:rFonts w:ascii="Helvetica" w:hAnsi="Helvetica" w:cstheme="minorHAnsi"/>
          <w:b/>
          <w:bCs/>
          <w:sz w:val="28"/>
          <w:szCs w:val="28"/>
        </w:rPr>
        <w:t>Joshua D. Mitchell</w:t>
      </w:r>
      <w:r w:rsidR="00D84A7F" w:rsidRPr="00D84A7F">
        <w:rPr>
          <w:rFonts w:ascii="Helvetica" w:hAnsi="Helvetica" w:cstheme="minorHAnsi"/>
          <w:b/>
          <w:bCs/>
          <w:sz w:val="28"/>
          <w:szCs w:val="28"/>
          <w:vertAlign w:val="superscript"/>
        </w:rPr>
        <w:t>1</w:t>
      </w:r>
      <w:r w:rsidR="00D84A7F" w:rsidRPr="00D84A7F">
        <w:rPr>
          <w:rFonts w:ascii="Helvetica" w:hAnsi="Helvetica" w:cstheme="minorHAnsi"/>
          <w:b/>
          <w:bCs/>
          <w:sz w:val="28"/>
          <w:szCs w:val="28"/>
        </w:rPr>
        <w:t>, Brian F. Gage</w:t>
      </w:r>
      <w:r w:rsidR="00D84A7F" w:rsidRPr="00D84A7F">
        <w:rPr>
          <w:rFonts w:ascii="Helvetica" w:hAnsi="Helvetica" w:cstheme="minorHAnsi"/>
          <w:b/>
          <w:bCs/>
          <w:sz w:val="28"/>
          <w:szCs w:val="28"/>
          <w:vertAlign w:val="superscript"/>
        </w:rPr>
        <w:t>2</w:t>
      </w:r>
      <w:r w:rsidR="00D84A7F" w:rsidRPr="00D84A7F">
        <w:rPr>
          <w:rFonts w:ascii="Helvetica" w:hAnsi="Helvetica" w:cstheme="minorHAnsi"/>
          <w:b/>
          <w:bCs/>
          <w:sz w:val="28"/>
          <w:szCs w:val="28"/>
        </w:rPr>
        <w:t>, Nicole Fergestrom</w:t>
      </w:r>
      <w:r w:rsidR="00D84A7F" w:rsidRPr="00D84A7F">
        <w:rPr>
          <w:rFonts w:ascii="Helvetica" w:hAnsi="Helvetica" w:cstheme="minorHAnsi"/>
          <w:b/>
          <w:bCs/>
          <w:sz w:val="28"/>
          <w:szCs w:val="28"/>
          <w:vertAlign w:val="superscript"/>
        </w:rPr>
        <w:t>3</w:t>
      </w:r>
      <w:r w:rsidR="00D84A7F" w:rsidRPr="00D84A7F">
        <w:rPr>
          <w:rFonts w:ascii="Helvetica" w:hAnsi="Helvetica" w:cstheme="minorHAnsi"/>
          <w:b/>
          <w:bCs/>
          <w:sz w:val="28"/>
          <w:szCs w:val="28"/>
        </w:rPr>
        <w:t>, Eric Novak</w:t>
      </w:r>
      <w:r w:rsidR="00D84A7F" w:rsidRPr="00D84A7F">
        <w:rPr>
          <w:rFonts w:ascii="Helvetica" w:hAnsi="Helvetica" w:cstheme="minorHAnsi"/>
          <w:b/>
          <w:bCs/>
          <w:sz w:val="28"/>
          <w:szCs w:val="28"/>
          <w:vertAlign w:val="superscript"/>
        </w:rPr>
        <w:t>1</w:t>
      </w:r>
      <w:r w:rsidR="00D84A7F" w:rsidRPr="00D84A7F">
        <w:rPr>
          <w:rFonts w:ascii="Helvetica" w:hAnsi="Helvetica" w:cstheme="minorHAnsi"/>
          <w:b/>
          <w:bCs/>
          <w:sz w:val="28"/>
          <w:szCs w:val="28"/>
        </w:rPr>
        <w:t>, and Todd C. Villines</w:t>
      </w:r>
      <w:r w:rsidR="00D84A7F" w:rsidRPr="00D84A7F">
        <w:rPr>
          <w:rFonts w:ascii="Helvetica" w:hAnsi="Helvetica" w:cstheme="minorHAnsi"/>
          <w:b/>
          <w:bCs/>
          <w:sz w:val="28"/>
          <w:szCs w:val="28"/>
          <w:vertAlign w:val="superscript"/>
        </w:rPr>
        <w:t>4</w:t>
      </w:r>
    </w:p>
    <w:p w14:paraId="424F0778" w14:textId="77777777" w:rsidR="00D84A7F" w:rsidRPr="00D84A7F" w:rsidRDefault="00D84A7F" w:rsidP="00D84A7F">
      <w:pPr>
        <w:rPr>
          <w:rFonts w:ascii="Helvetica" w:hAnsi="Helvetica" w:cstheme="minorHAnsi"/>
          <w:sz w:val="28"/>
          <w:szCs w:val="28"/>
        </w:rPr>
      </w:pPr>
    </w:p>
    <w:p w14:paraId="6CDE70EA" w14:textId="25C79522" w:rsidR="00D84A7F" w:rsidRPr="00D84A7F" w:rsidRDefault="00D84A7F" w:rsidP="00D84A7F">
      <w:pPr>
        <w:rPr>
          <w:rFonts w:ascii="Helvetica" w:hAnsi="Helvetica" w:cstheme="minorHAnsi"/>
          <w:sz w:val="28"/>
          <w:szCs w:val="28"/>
        </w:rPr>
      </w:pPr>
      <w:r w:rsidRPr="00D84A7F">
        <w:rPr>
          <w:rFonts w:ascii="Helvetica" w:hAnsi="Helvetica" w:cstheme="minorHAnsi"/>
          <w:sz w:val="28"/>
          <w:szCs w:val="28"/>
          <w:vertAlign w:val="superscript"/>
        </w:rPr>
        <w:t>1</w:t>
      </w:r>
      <w:r w:rsidRPr="00D84A7F">
        <w:rPr>
          <w:rFonts w:ascii="Helvetica" w:hAnsi="Helvetica" w:cstheme="minorHAnsi"/>
          <w:sz w:val="28"/>
          <w:szCs w:val="28"/>
        </w:rPr>
        <w:t xml:space="preserve">Cardiovascular Division, Washington University </w:t>
      </w:r>
      <w:r w:rsidR="000F3A8B">
        <w:rPr>
          <w:rFonts w:ascii="Helvetica" w:hAnsi="Helvetica" w:cstheme="minorHAnsi"/>
          <w:sz w:val="28"/>
          <w:szCs w:val="28"/>
        </w:rPr>
        <w:t xml:space="preserve">in St. Louis </w:t>
      </w:r>
      <w:r w:rsidRPr="00D84A7F">
        <w:rPr>
          <w:rFonts w:ascii="Helvetica" w:hAnsi="Helvetica" w:cstheme="minorHAnsi"/>
          <w:sz w:val="28"/>
          <w:szCs w:val="28"/>
        </w:rPr>
        <w:t>School of Medicine</w:t>
      </w:r>
    </w:p>
    <w:p w14:paraId="2C9EB78C" w14:textId="3977533C" w:rsidR="00D84A7F" w:rsidRPr="00D84A7F" w:rsidRDefault="00D84A7F" w:rsidP="00D84A7F">
      <w:pPr>
        <w:rPr>
          <w:rFonts w:ascii="Helvetica" w:hAnsi="Helvetica" w:cstheme="minorHAnsi"/>
          <w:sz w:val="28"/>
          <w:szCs w:val="28"/>
        </w:rPr>
      </w:pPr>
      <w:r w:rsidRPr="00D84A7F">
        <w:rPr>
          <w:rFonts w:ascii="Helvetica" w:hAnsi="Helvetica" w:cstheme="minorHAnsi"/>
          <w:sz w:val="28"/>
          <w:szCs w:val="28"/>
          <w:vertAlign w:val="superscript"/>
        </w:rPr>
        <w:t>2</w:t>
      </w:r>
      <w:r w:rsidRPr="00D84A7F">
        <w:rPr>
          <w:rFonts w:ascii="Helvetica" w:hAnsi="Helvetica" w:cstheme="minorHAnsi"/>
          <w:sz w:val="28"/>
          <w:szCs w:val="28"/>
        </w:rPr>
        <w:t xml:space="preserve">General Medical Sciences, Washington University </w:t>
      </w:r>
      <w:r w:rsidR="000F3A8B">
        <w:rPr>
          <w:rFonts w:ascii="Helvetica" w:hAnsi="Helvetica" w:cstheme="minorHAnsi"/>
          <w:sz w:val="28"/>
          <w:szCs w:val="28"/>
        </w:rPr>
        <w:t xml:space="preserve">in St. Louis </w:t>
      </w:r>
      <w:r w:rsidRPr="00D84A7F">
        <w:rPr>
          <w:rFonts w:ascii="Helvetica" w:hAnsi="Helvetica" w:cstheme="minorHAnsi"/>
          <w:sz w:val="28"/>
          <w:szCs w:val="28"/>
        </w:rPr>
        <w:t>School of Medicine</w:t>
      </w:r>
    </w:p>
    <w:p w14:paraId="5FF4371F" w14:textId="39A5B6DE" w:rsidR="00D84A7F" w:rsidRPr="00D84A7F" w:rsidRDefault="00D84A7F" w:rsidP="00D84A7F">
      <w:pPr>
        <w:rPr>
          <w:rFonts w:ascii="Helvetica" w:hAnsi="Helvetica" w:cstheme="minorHAnsi"/>
          <w:color w:val="0563C1" w:themeColor="hyperlink"/>
          <w:sz w:val="28"/>
          <w:szCs w:val="28"/>
          <w:u w:val="single"/>
        </w:rPr>
      </w:pPr>
      <w:r w:rsidRPr="00D84A7F">
        <w:rPr>
          <w:rFonts w:ascii="Helvetica" w:hAnsi="Helvetica" w:cstheme="minorHAnsi"/>
          <w:sz w:val="28"/>
          <w:szCs w:val="28"/>
          <w:vertAlign w:val="superscript"/>
        </w:rPr>
        <w:t>3</w:t>
      </w:r>
      <w:r w:rsidRPr="00D84A7F">
        <w:rPr>
          <w:rFonts w:ascii="Helvetica" w:hAnsi="Helvetica" w:cstheme="minorHAnsi"/>
          <w:sz w:val="28"/>
          <w:szCs w:val="28"/>
        </w:rPr>
        <w:t>Center for Advancing Population Science, Medical College of Wisconsin</w:t>
      </w:r>
    </w:p>
    <w:p w14:paraId="438F5ABF" w14:textId="36F3821E" w:rsidR="001C5334" w:rsidRPr="00D84A7F" w:rsidRDefault="00D84A7F" w:rsidP="00D84A7F">
      <w:pPr>
        <w:rPr>
          <w:rFonts w:ascii="Helvetica" w:hAnsi="Helvetica"/>
          <w:sz w:val="28"/>
          <w:szCs w:val="28"/>
        </w:rPr>
      </w:pPr>
      <w:r w:rsidRPr="00D84A7F">
        <w:rPr>
          <w:rFonts w:ascii="Helvetica" w:hAnsi="Helvetica" w:cstheme="minorHAnsi"/>
          <w:sz w:val="28"/>
          <w:szCs w:val="28"/>
          <w:vertAlign w:val="superscript"/>
        </w:rPr>
        <w:t>4</w:t>
      </w:r>
      <w:r w:rsidRPr="00D84A7F">
        <w:rPr>
          <w:rFonts w:ascii="Helvetica" w:hAnsi="Helvetica" w:cstheme="minorHAnsi"/>
          <w:sz w:val="28"/>
          <w:szCs w:val="28"/>
        </w:rPr>
        <w:t>Cardiology Service, Department of Medicine, Walter Reed National Military Medical Center</w:t>
      </w:r>
    </w:p>
    <w:p w14:paraId="4CAB0D2C" w14:textId="77777777" w:rsidR="007B7612" w:rsidRDefault="007B7612" w:rsidP="00FA1A9D">
      <w:pPr>
        <w:outlineLvl w:val="0"/>
        <w:rPr>
          <w:rFonts w:ascii="Helvetica" w:hAnsi="Helvetica" w:cs="Arial"/>
          <w:b/>
          <w:sz w:val="22"/>
          <w:szCs w:val="22"/>
        </w:rPr>
      </w:pPr>
    </w:p>
    <w:p w14:paraId="6DEA4F31" w14:textId="41C14038"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3AEC866" w14:textId="77777777" w:rsidR="00D84A7F" w:rsidRPr="00D84A7F" w:rsidRDefault="00D84A7F" w:rsidP="00D84A7F">
      <w:pPr>
        <w:rPr>
          <w:rFonts w:ascii="Helvetica" w:hAnsi="Helvetica" w:cstheme="minorHAnsi"/>
          <w:sz w:val="22"/>
          <w:szCs w:val="22"/>
        </w:rPr>
      </w:pPr>
      <w:r w:rsidRPr="00D84A7F">
        <w:rPr>
          <w:rFonts w:ascii="Helvetica" w:hAnsi="Helvetica" w:cstheme="minorHAnsi"/>
          <w:sz w:val="22"/>
          <w:szCs w:val="22"/>
        </w:rPr>
        <w:t>Joshua D. Mitchell</w:t>
      </w:r>
      <w:r w:rsidRPr="00D84A7F">
        <w:rPr>
          <w:rFonts w:ascii="Helvetica" w:hAnsi="Helvetica" w:cstheme="minorHAnsi"/>
          <w:sz w:val="22"/>
          <w:szCs w:val="22"/>
        </w:rPr>
        <w:tab/>
      </w:r>
      <w:r w:rsidRPr="00D84A7F">
        <w:rPr>
          <w:rFonts w:ascii="Helvetica" w:hAnsi="Helvetica" w:cstheme="minorHAnsi"/>
          <w:sz w:val="22"/>
          <w:szCs w:val="22"/>
        </w:rPr>
        <w:tab/>
      </w:r>
    </w:p>
    <w:p w14:paraId="22DE6692" w14:textId="3B662ECF" w:rsidR="00D84A7F" w:rsidRPr="00D84A7F" w:rsidRDefault="00400B32" w:rsidP="00D84A7F">
      <w:pPr>
        <w:rPr>
          <w:rStyle w:val="Hyperlink"/>
          <w:rFonts w:ascii="Helvetica" w:hAnsi="Helvetica" w:cstheme="minorHAnsi"/>
          <w:sz w:val="22"/>
          <w:szCs w:val="22"/>
        </w:rPr>
      </w:pPr>
      <w:hyperlink r:id="rId8" w:history="1">
        <w:r w:rsidR="00D84A7F" w:rsidRPr="00D84A7F">
          <w:rPr>
            <w:rStyle w:val="Hyperlink"/>
            <w:rFonts w:ascii="Helvetica" w:hAnsi="Helvetica" w:cstheme="minorHAnsi"/>
            <w:sz w:val="22"/>
            <w:szCs w:val="22"/>
          </w:rPr>
          <w:t>jdmitchell@wustl.edu</w:t>
        </w:r>
      </w:hyperlink>
      <w:r w:rsidR="00D84A7F" w:rsidRPr="00D84A7F">
        <w:rPr>
          <w:rFonts w:ascii="Helvetica" w:hAnsi="Helvetica" w:cstheme="minorHAnsi"/>
          <w:sz w:val="22"/>
          <w:szCs w:val="22"/>
        </w:rPr>
        <w:t xml:space="preserve"> </w:t>
      </w:r>
    </w:p>
    <w:p w14:paraId="4911BF10" w14:textId="77777777" w:rsidR="00D84A7F" w:rsidRPr="00D84A7F" w:rsidRDefault="00D84A7F" w:rsidP="00D84A7F">
      <w:pPr>
        <w:rPr>
          <w:rFonts w:ascii="Helvetica" w:hAnsi="Helvetica" w:cstheme="minorHAnsi"/>
          <w:sz w:val="22"/>
          <w:szCs w:val="22"/>
        </w:rPr>
      </w:pPr>
      <w:r w:rsidRPr="00D84A7F">
        <w:rPr>
          <w:rFonts w:ascii="Helvetica" w:hAnsi="Helvetica" w:cstheme="minorHAnsi"/>
          <w:sz w:val="22"/>
          <w:szCs w:val="22"/>
        </w:rPr>
        <w:t>Tel: 314-494-3124</w:t>
      </w:r>
    </w:p>
    <w:p w14:paraId="57A75A4C" w14:textId="77777777" w:rsidR="00421FEA" w:rsidRPr="00D84A7F" w:rsidRDefault="00421FEA" w:rsidP="00773BC7">
      <w:pPr>
        <w:pStyle w:val="NormalWeb"/>
        <w:spacing w:before="0" w:after="0"/>
        <w:rPr>
          <w:rFonts w:ascii="Helvetica" w:hAnsi="Helvetica" w:cs="Helvetica"/>
          <w:b/>
          <w:sz w:val="22"/>
          <w:szCs w:val="22"/>
        </w:rPr>
      </w:pPr>
    </w:p>
    <w:p w14:paraId="6D862194" w14:textId="01675A7E" w:rsidR="00FA1A9D" w:rsidRPr="00D84A7F" w:rsidRDefault="00FA1A9D" w:rsidP="00773BC7">
      <w:pPr>
        <w:pStyle w:val="NormalWeb"/>
        <w:spacing w:before="0" w:after="0"/>
        <w:rPr>
          <w:rFonts w:ascii="Helvetica" w:hAnsi="Helvetica" w:cs="Helvetica"/>
          <w:sz w:val="22"/>
          <w:szCs w:val="22"/>
        </w:rPr>
      </w:pPr>
      <w:r w:rsidRPr="00D84A7F">
        <w:rPr>
          <w:rFonts w:ascii="Helvetica" w:hAnsi="Helvetica" w:cs="Helvetica"/>
          <w:b/>
          <w:sz w:val="22"/>
          <w:szCs w:val="22"/>
        </w:rPr>
        <w:t>Email addresses for Co-authors:</w:t>
      </w:r>
      <w:r w:rsidRPr="00D84A7F">
        <w:rPr>
          <w:rFonts w:ascii="Helvetica" w:hAnsi="Helvetica" w:cs="Helvetica"/>
          <w:sz w:val="22"/>
          <w:szCs w:val="22"/>
        </w:rPr>
        <w:t xml:space="preserve"> </w:t>
      </w:r>
    </w:p>
    <w:p w14:paraId="14B40DE8" w14:textId="7A0C3F61" w:rsidR="00D84A7F" w:rsidRPr="00D84A7F" w:rsidRDefault="00400B32" w:rsidP="00D84A7F">
      <w:pPr>
        <w:rPr>
          <w:rFonts w:ascii="Helvetica" w:hAnsi="Helvetica" w:cstheme="minorHAnsi"/>
          <w:sz w:val="22"/>
          <w:szCs w:val="22"/>
        </w:rPr>
      </w:pPr>
      <w:hyperlink r:id="rId9" w:history="1">
        <w:r w:rsidR="00D84A7F" w:rsidRPr="00D84A7F">
          <w:rPr>
            <w:rStyle w:val="Hyperlink"/>
            <w:rFonts w:ascii="Helvetica" w:hAnsi="Helvetica" w:cstheme="minorHAnsi"/>
            <w:sz w:val="22"/>
            <w:szCs w:val="22"/>
          </w:rPr>
          <w:t>nfergestrom@mcw.edu</w:t>
        </w:r>
      </w:hyperlink>
    </w:p>
    <w:p w14:paraId="0A6EC45D" w14:textId="3BB19009" w:rsidR="00D84A7F" w:rsidRPr="00D84A7F" w:rsidRDefault="00400B32" w:rsidP="00D84A7F">
      <w:pPr>
        <w:rPr>
          <w:rFonts w:ascii="Helvetica" w:hAnsi="Helvetica" w:cstheme="minorHAnsi"/>
          <w:sz w:val="22"/>
          <w:szCs w:val="22"/>
        </w:rPr>
      </w:pPr>
      <w:hyperlink r:id="rId10" w:history="1">
        <w:r w:rsidR="00D84A7F" w:rsidRPr="00D84A7F">
          <w:rPr>
            <w:rStyle w:val="Hyperlink"/>
            <w:rFonts w:ascii="Helvetica" w:hAnsi="Helvetica" w:cstheme="minorHAnsi"/>
            <w:sz w:val="22"/>
            <w:szCs w:val="22"/>
          </w:rPr>
          <w:t>bgage@im.wustl.edu</w:t>
        </w:r>
      </w:hyperlink>
    </w:p>
    <w:p w14:paraId="545FF1FC" w14:textId="21476109" w:rsidR="00D84A7F" w:rsidRPr="00D84A7F" w:rsidRDefault="00400B32" w:rsidP="00D84A7F">
      <w:pPr>
        <w:rPr>
          <w:rFonts w:ascii="Helvetica" w:hAnsi="Helvetica" w:cstheme="minorHAnsi"/>
          <w:sz w:val="22"/>
          <w:szCs w:val="22"/>
        </w:rPr>
      </w:pPr>
      <w:hyperlink r:id="rId11" w:history="1">
        <w:r w:rsidR="00D84A7F" w:rsidRPr="00D84A7F">
          <w:rPr>
            <w:rStyle w:val="Hyperlink"/>
            <w:rFonts w:ascii="Helvetica" w:hAnsi="Helvetica" w:cstheme="minorHAnsi"/>
            <w:sz w:val="22"/>
            <w:szCs w:val="22"/>
          </w:rPr>
          <w:t>enovak632@gmail.com</w:t>
        </w:r>
      </w:hyperlink>
    </w:p>
    <w:p w14:paraId="75074021" w14:textId="04717F5A" w:rsidR="00D84A7F" w:rsidRPr="00D84A7F" w:rsidRDefault="00400B32" w:rsidP="00D84A7F">
      <w:pPr>
        <w:rPr>
          <w:rFonts w:ascii="Helvetica" w:hAnsi="Helvetica" w:cs="Helvetica"/>
          <w:sz w:val="22"/>
          <w:szCs w:val="22"/>
        </w:rPr>
      </w:pPr>
      <w:hyperlink r:id="rId12" w:history="1">
        <w:r w:rsidR="00D84A7F" w:rsidRPr="00D84A7F">
          <w:rPr>
            <w:rStyle w:val="Hyperlink"/>
            <w:rFonts w:ascii="Helvetica" w:hAnsi="Helvetica" w:cstheme="minorHAnsi"/>
            <w:sz w:val="22"/>
            <w:szCs w:val="22"/>
          </w:rPr>
          <w:t>tcvillines@gmail.com</w:t>
        </w:r>
      </w:hyperlink>
      <w:r w:rsidR="00D84A7F" w:rsidRPr="00D84A7F">
        <w:rPr>
          <w:rFonts w:ascii="Helvetica" w:hAnsi="Helvetica" w:cstheme="minorHAnsi"/>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389C4E91" w:rsidR="00FA1A9D" w:rsidRDefault="00FA1A9D" w:rsidP="00B24ED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24ED7">
        <w:rPr>
          <w:rFonts w:ascii="Helvetica" w:hAnsi="Helvetica"/>
          <w:sz w:val="22"/>
        </w:rPr>
        <w:t>? N</w:t>
      </w:r>
    </w:p>
    <w:p w14:paraId="5E21DE61" w14:textId="1F3D469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24ED7">
        <w:rPr>
          <w:rFonts w:ascii="Helvetica" w:hAnsi="Helvetica"/>
          <w:bCs/>
          <w:sz w:val="22"/>
        </w:rPr>
        <w:t>Y</w:t>
      </w:r>
    </w:p>
    <w:p w14:paraId="2618F0C6" w14:textId="714F2F72" w:rsidR="00FA1A9D" w:rsidRPr="007928EF" w:rsidRDefault="00FA1A9D" w:rsidP="007928EF">
      <w:pPr>
        <w:spacing w:before="120"/>
        <w:rPr>
          <w:rFonts w:ascii="Helvetica" w:hAnsi="Helvetica"/>
          <w:i/>
          <w:color w:val="000000" w:themeColor="text1"/>
          <w:sz w:val="22"/>
        </w:rPr>
      </w:pPr>
      <w:r w:rsidRPr="007928EF">
        <w:rPr>
          <w:rFonts w:ascii="Helvetica" w:hAnsi="Helvetica"/>
          <w:b/>
          <w:color w:val="000000" w:themeColor="text1"/>
          <w:sz w:val="22"/>
        </w:rPr>
        <w:t>3.</w:t>
      </w:r>
      <w:r w:rsidRPr="007928EF">
        <w:rPr>
          <w:rFonts w:ascii="Helvetica" w:hAnsi="Helvetica"/>
          <w:color w:val="000000" w:themeColor="text1"/>
          <w:sz w:val="22"/>
        </w:rPr>
        <w:t xml:space="preserve"> Which steps from the protocol section below are the most important for viewers to see? </w:t>
      </w:r>
    </w:p>
    <w:p w14:paraId="25D994A7" w14:textId="058D99CA" w:rsidR="00FA1A9D" w:rsidRPr="007928EF" w:rsidRDefault="007928EF" w:rsidP="00FA1A9D">
      <w:pPr>
        <w:spacing w:before="120" w:line="360" w:lineRule="auto"/>
        <w:rPr>
          <w:rFonts w:ascii="Helvetica" w:hAnsi="Helvetica"/>
          <w:color w:val="000000" w:themeColor="text1"/>
          <w:sz w:val="22"/>
        </w:rPr>
      </w:pPr>
      <w:r w:rsidRPr="007928EF">
        <w:rPr>
          <w:rFonts w:ascii="Helvetica" w:hAnsi="Helvetica"/>
          <w:color w:val="000000" w:themeColor="text1"/>
          <w:sz w:val="22"/>
        </w:rPr>
        <w:t>n/a</w:t>
      </w:r>
    </w:p>
    <w:p w14:paraId="5A5EE1E0" w14:textId="6A6823D0" w:rsidR="00FA1A9D" w:rsidRPr="007928EF" w:rsidRDefault="00FA1A9D" w:rsidP="007928EF">
      <w:pPr>
        <w:spacing w:before="120"/>
        <w:rPr>
          <w:rFonts w:ascii="Helvetica" w:hAnsi="Helvetica"/>
          <w:color w:val="000000" w:themeColor="text1"/>
          <w:sz w:val="22"/>
        </w:rPr>
      </w:pPr>
      <w:r w:rsidRPr="007928EF">
        <w:rPr>
          <w:rFonts w:ascii="Helvetica" w:hAnsi="Helvetica"/>
          <w:b/>
          <w:color w:val="000000" w:themeColor="text1"/>
          <w:sz w:val="22"/>
        </w:rPr>
        <w:t>4.</w:t>
      </w:r>
      <w:r w:rsidRPr="007928EF">
        <w:rPr>
          <w:rFonts w:ascii="Helvetica" w:hAnsi="Helvetica"/>
          <w:color w:val="000000" w:themeColor="text1"/>
          <w:sz w:val="22"/>
        </w:rPr>
        <w:t xml:space="preserve"> What is the single most difficult aspect of this procedure and what do you do to ensure success? </w:t>
      </w:r>
    </w:p>
    <w:p w14:paraId="050C36D4" w14:textId="6BA3477D" w:rsidR="00FA1A9D" w:rsidRPr="007928EF" w:rsidRDefault="007928EF" w:rsidP="007928EF">
      <w:pPr>
        <w:spacing w:before="120"/>
        <w:rPr>
          <w:rFonts w:ascii="Helvetica" w:hAnsi="Helvetica"/>
          <w:i/>
          <w:color w:val="000000" w:themeColor="text1"/>
          <w:sz w:val="22"/>
        </w:rPr>
      </w:pPr>
      <w:r w:rsidRPr="007928EF">
        <w:rPr>
          <w:rFonts w:ascii="Helvetica" w:hAnsi="Helvetica"/>
          <w:color w:val="000000" w:themeColor="text1"/>
          <w:sz w:val="22"/>
        </w:rPr>
        <w:t>n/a</w:t>
      </w:r>
    </w:p>
    <w:p w14:paraId="59BC63BC" w14:textId="0EB2ECDD" w:rsidR="00FA1A9D" w:rsidRPr="007928EF" w:rsidRDefault="00FA1A9D" w:rsidP="00B24ED7">
      <w:pPr>
        <w:spacing w:before="120"/>
        <w:rPr>
          <w:rFonts w:ascii="Helvetica" w:hAnsi="Helvetica"/>
          <w:bCs/>
          <w:color w:val="000000" w:themeColor="text1"/>
          <w:sz w:val="22"/>
          <w:szCs w:val="22"/>
        </w:rPr>
      </w:pPr>
      <w:r w:rsidRPr="007928EF">
        <w:rPr>
          <w:rFonts w:ascii="Helvetica" w:hAnsi="Helvetica"/>
          <w:b/>
          <w:color w:val="000000" w:themeColor="text1"/>
          <w:sz w:val="22"/>
        </w:rPr>
        <w:t>5.</w:t>
      </w:r>
      <w:r w:rsidRPr="007928EF">
        <w:rPr>
          <w:rFonts w:ascii="Helvetica" w:hAnsi="Helvetica"/>
          <w:color w:val="000000" w:themeColor="text1"/>
          <w:sz w:val="22"/>
        </w:rPr>
        <w:t xml:space="preserve"> Will the filming </w:t>
      </w:r>
      <w:r w:rsidRPr="007928EF">
        <w:rPr>
          <w:rFonts w:ascii="Helvetica" w:hAnsi="Helvetica"/>
          <w:color w:val="000000" w:themeColor="text1"/>
          <w:sz w:val="22"/>
          <w:szCs w:val="22"/>
        </w:rPr>
        <w:t>need to take place in multiple locations</w:t>
      </w:r>
      <w:r w:rsidR="001461AF" w:rsidRPr="007928EF">
        <w:rPr>
          <w:rFonts w:ascii="Helvetica" w:hAnsi="Helvetica"/>
          <w:color w:val="000000" w:themeColor="text1"/>
          <w:sz w:val="22"/>
          <w:szCs w:val="22"/>
        </w:rPr>
        <w:t xml:space="preserve"> (greater than walking distance)</w:t>
      </w:r>
      <w:r w:rsidRPr="007928EF">
        <w:rPr>
          <w:rFonts w:ascii="Helvetica" w:hAnsi="Helvetica"/>
          <w:color w:val="000000" w:themeColor="text1"/>
          <w:sz w:val="22"/>
          <w:szCs w:val="22"/>
        </w:rPr>
        <w:t xml:space="preserve">? </w:t>
      </w:r>
      <w:r w:rsidR="00B24ED7" w:rsidRPr="007928EF">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7928EF">
      <w:pPr>
        <w:contextualSpacing/>
        <w:outlineLvl w:val="0"/>
        <w:rPr>
          <w:rFonts w:ascii="Helvetica" w:hAnsi="Helvetica" w:cs="Arial"/>
          <w:sz w:val="22"/>
          <w:szCs w:val="22"/>
          <w:u w:val="single"/>
        </w:rPr>
      </w:pPr>
    </w:p>
    <w:p w14:paraId="235379B0" w14:textId="79ED94ED" w:rsidR="00641377" w:rsidRPr="007928EF" w:rsidRDefault="000F3A8B" w:rsidP="007928E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Joshua Mitchell</w:t>
      </w:r>
      <w:r w:rsidR="000D35D9" w:rsidRPr="00511F52">
        <w:rPr>
          <w:rFonts w:ascii="Helvetica" w:hAnsi="Helvetica" w:cs="Arial"/>
          <w:sz w:val="22"/>
          <w:szCs w:val="22"/>
        </w:rPr>
        <w:t xml:space="preserve">: </w:t>
      </w:r>
      <w:r w:rsidR="00CC477D">
        <w:rPr>
          <w:rFonts w:ascii="Helvetica" w:hAnsi="Helvetica" w:cs="Arial"/>
          <w:sz w:val="22"/>
          <w:szCs w:val="22"/>
        </w:rPr>
        <w:t xml:space="preserve">In the past, we have used the military healthcare database to help determine which patients would most benefit from statin treatment to prevent their chance of a future heart attack </w:t>
      </w:r>
      <w:r w:rsidR="007928EF">
        <w:rPr>
          <w:rFonts w:ascii="Helvetica" w:hAnsi="Helvetica" w:cs="Arial"/>
          <w:b/>
          <w:bCs/>
          <w:sz w:val="22"/>
          <w:szCs w:val="22"/>
        </w:rPr>
        <w:t>[1]</w:t>
      </w:r>
      <w:r w:rsidR="007928EF">
        <w:rPr>
          <w:rFonts w:ascii="Helvetica" w:hAnsi="Helvetica" w:cs="Arial"/>
          <w:sz w:val="22"/>
          <w:szCs w:val="22"/>
        </w:rPr>
        <w:t xml:space="preserve">.  </w:t>
      </w:r>
    </w:p>
    <w:p w14:paraId="0A1F2028" w14:textId="77777777" w:rsidR="00641377" w:rsidRDefault="00641377"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B4D6779" w:rsidR="00CE10F2" w:rsidRDefault="00C62C5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Joshua Mitchell</w:t>
      </w:r>
      <w:r w:rsidRPr="007928EF">
        <w:rPr>
          <w:rFonts w:ascii="Helvetica" w:hAnsi="Helvetica" w:cs="Arial"/>
          <w:bCs/>
          <w:sz w:val="22"/>
          <w:szCs w:val="22"/>
        </w:rPr>
        <w:t>:</w:t>
      </w:r>
      <w:r w:rsidR="007928EF" w:rsidRPr="007928EF">
        <w:rPr>
          <w:rFonts w:ascii="Helvetica" w:hAnsi="Helvetica" w:cs="Arial"/>
          <w:sz w:val="22"/>
          <w:szCs w:val="22"/>
        </w:rPr>
        <w:t xml:space="preserve"> </w:t>
      </w:r>
      <w:r w:rsidR="007928EF">
        <w:rPr>
          <w:rFonts w:ascii="Helvetica" w:hAnsi="Helvetica" w:cs="Arial"/>
          <w:sz w:val="22"/>
          <w:szCs w:val="22"/>
        </w:rPr>
        <w:t xml:space="preserve">Our protocol offers a road map to any medical provider who is interested in using big data to answer their own clinical questions and can be applied to a far-ranging and nearly limitless number of topics </w:t>
      </w:r>
      <w:r w:rsidR="007928EF">
        <w:rPr>
          <w:rFonts w:ascii="Helvetica" w:hAnsi="Helvetica" w:cs="Arial"/>
          <w:b/>
          <w:bCs/>
          <w:sz w:val="22"/>
          <w:szCs w:val="22"/>
        </w:rPr>
        <w:t>[1]</w:t>
      </w:r>
      <w:r w:rsidR="007928EF">
        <w:rPr>
          <w:rFonts w:ascii="Helvetica" w:hAnsi="Helvetica" w:cs="Arial"/>
          <w:sz w:val="22"/>
          <w:szCs w:val="22"/>
        </w:rPr>
        <w:t>.</w:t>
      </w:r>
    </w:p>
    <w:p w14:paraId="1E9C788A" w14:textId="77777777" w:rsidR="007928EF" w:rsidRDefault="007928EF" w:rsidP="007928EF">
      <w:pPr>
        <w:pStyle w:val="ListParagraph"/>
        <w:ind w:left="1350"/>
        <w:outlineLvl w:val="0"/>
        <w:rPr>
          <w:rFonts w:ascii="Helvetica" w:hAnsi="Helvetica" w:cs="Arial"/>
          <w:sz w:val="22"/>
          <w:szCs w:val="22"/>
        </w:rPr>
      </w:pPr>
    </w:p>
    <w:p w14:paraId="2FD6FEB0" w14:textId="74990EBB" w:rsidR="007928EF" w:rsidRPr="007928EF" w:rsidRDefault="007928EF" w:rsidP="007928EF">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5113363" w14:textId="6E40FD2F" w:rsidR="00330F1B" w:rsidRPr="007928EF" w:rsidRDefault="007D3314" w:rsidP="007928EF">
      <w:pPr>
        <w:rPr>
          <w:rFonts w:ascii="Helvetica" w:hAnsi="Helvetica" w:cs="Arial"/>
          <w:b/>
          <w:sz w:val="22"/>
          <w:szCs w:val="22"/>
        </w:rPr>
      </w:pPr>
      <w:r>
        <w:rPr>
          <w:rFonts w:ascii="Helvetica" w:hAnsi="Helvetica" w:cs="Arial"/>
          <w:b/>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036C3C2F" w:rsidR="00FE06D9" w:rsidRPr="00B3330F" w:rsidRDefault="00B3330F"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United States Military Health System Data Repository (MDR) Request</w:t>
      </w:r>
    </w:p>
    <w:p w14:paraId="376B8C79" w14:textId="5A0363CF" w:rsidR="00B3330F" w:rsidRDefault="00B3330F" w:rsidP="00B3330F">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 xml:space="preserve">After obtaining approval from the </w:t>
      </w:r>
      <w:r w:rsidRPr="00544A72">
        <w:rPr>
          <w:rFonts w:ascii="Helvetica" w:hAnsi="Helvetica" w:cstheme="minorHAnsi"/>
          <w:i w:val="0"/>
          <w:iCs/>
          <w:color w:val="000000" w:themeColor="text1"/>
          <w:sz w:val="22"/>
          <w:szCs w:val="22"/>
        </w:rPr>
        <w:t xml:space="preserve">Institutional </w:t>
      </w:r>
      <w:r>
        <w:rPr>
          <w:rFonts w:ascii="Helvetica" w:hAnsi="Helvetica" w:cstheme="minorHAnsi"/>
          <w:bCs/>
          <w:i w:val="0"/>
          <w:iCs/>
          <w:sz w:val="22"/>
          <w:szCs w:val="22"/>
        </w:rPr>
        <w:t>Review Board, c</w:t>
      </w:r>
      <w:r w:rsidR="00356B3F" w:rsidRPr="00B3330F">
        <w:rPr>
          <w:rFonts w:ascii="Helvetica" w:hAnsi="Helvetica" w:cstheme="minorHAnsi"/>
          <w:i w:val="0"/>
          <w:iCs/>
          <w:color w:val="000000" w:themeColor="text1"/>
          <w:sz w:val="22"/>
          <w:szCs w:val="22"/>
        </w:rPr>
        <w:t xml:space="preserve">omplete a data sharing agreement application </w:t>
      </w:r>
      <w:r>
        <w:rPr>
          <w:rFonts w:ascii="Helvetica" w:hAnsi="Helvetica" w:cstheme="minorHAnsi"/>
          <w:b/>
          <w:bCs/>
          <w:i w:val="0"/>
          <w:iCs/>
          <w:color w:val="000000" w:themeColor="text1"/>
          <w:sz w:val="22"/>
          <w:szCs w:val="22"/>
        </w:rPr>
        <w:t>[1-TXT]</w:t>
      </w:r>
      <w:r>
        <w:rPr>
          <w:rFonts w:ascii="Helvetica" w:hAnsi="Helvetica" w:cstheme="minorHAnsi"/>
          <w:i w:val="0"/>
          <w:iCs/>
          <w:color w:val="000000" w:themeColor="text1"/>
          <w:sz w:val="22"/>
          <w:szCs w:val="22"/>
        </w:rPr>
        <w:t>, taking care to</w:t>
      </w:r>
      <w:r>
        <w:rPr>
          <w:rFonts w:ascii="Helvetica" w:hAnsi="Helvetica" w:cstheme="minorHAnsi"/>
          <w:i w:val="0"/>
          <w:color w:val="000000" w:themeColor="text1"/>
          <w:sz w:val="22"/>
          <w:szCs w:val="22"/>
        </w:rPr>
        <w:t xml:space="preserve"> </w:t>
      </w:r>
      <w:r w:rsidR="00356B3F" w:rsidRPr="00B3330F">
        <w:rPr>
          <w:rFonts w:ascii="Helvetica" w:hAnsi="Helvetica" w:cstheme="minorHAnsi"/>
          <w:i w:val="0"/>
          <w:iCs/>
          <w:color w:val="000000" w:themeColor="text1"/>
          <w:sz w:val="22"/>
          <w:szCs w:val="22"/>
        </w:rPr>
        <w:t xml:space="preserve">specify </w:t>
      </w:r>
      <w:r>
        <w:rPr>
          <w:rFonts w:ascii="Helvetica" w:hAnsi="Helvetica" w:cstheme="minorHAnsi"/>
          <w:i w:val="0"/>
          <w:iCs/>
          <w:color w:val="000000" w:themeColor="text1"/>
          <w:sz w:val="22"/>
          <w:szCs w:val="22"/>
        </w:rPr>
        <w:t xml:space="preserve">the </w:t>
      </w:r>
      <w:r w:rsidR="00356B3F" w:rsidRPr="00B3330F">
        <w:rPr>
          <w:rFonts w:ascii="Helvetica" w:hAnsi="Helvetica" w:cstheme="minorHAnsi"/>
          <w:i w:val="0"/>
          <w:iCs/>
          <w:color w:val="000000" w:themeColor="text1"/>
          <w:sz w:val="22"/>
          <w:szCs w:val="22"/>
        </w:rPr>
        <w:t xml:space="preserve">data fields and files being requested on the DRT </w:t>
      </w:r>
      <w:r w:rsidR="00BF225D">
        <w:rPr>
          <w:rFonts w:ascii="Helvetica" w:hAnsi="Helvetica" w:cstheme="minorHAnsi"/>
          <w:i w:val="0"/>
          <w:iCs/>
          <w:color w:val="000000" w:themeColor="text1"/>
          <w:sz w:val="22"/>
          <w:szCs w:val="22"/>
        </w:rPr>
        <w:t xml:space="preserve">MDR </w:t>
      </w:r>
      <w:r w:rsidR="00BF225D">
        <w:rPr>
          <w:rFonts w:ascii="Helvetica" w:hAnsi="Helvetica" w:cstheme="minorHAnsi"/>
          <w:i w:val="0"/>
          <w:iCs/>
          <w:color w:val="FF0000"/>
          <w:sz w:val="22"/>
          <w:szCs w:val="22"/>
        </w:rPr>
        <w:t>(</w:t>
      </w:r>
      <w:r w:rsidR="007928EF">
        <w:rPr>
          <w:rFonts w:ascii="Helvetica" w:hAnsi="Helvetica" w:cstheme="minorHAnsi"/>
          <w:i w:val="0"/>
          <w:iCs/>
          <w:color w:val="FF0000"/>
          <w:sz w:val="22"/>
          <w:szCs w:val="22"/>
        </w:rPr>
        <w:t xml:space="preserve">D-R-T </w:t>
      </w:r>
      <w:r w:rsidR="00BF225D">
        <w:rPr>
          <w:rFonts w:ascii="Helvetica" w:hAnsi="Helvetica" w:cstheme="minorHAnsi"/>
          <w:i w:val="0"/>
          <w:iCs/>
          <w:color w:val="FF0000"/>
          <w:sz w:val="22"/>
          <w:szCs w:val="22"/>
        </w:rPr>
        <w:t>M-D-R)</w:t>
      </w:r>
      <w:r w:rsidR="00356B3F" w:rsidRPr="00B3330F">
        <w:rPr>
          <w:rFonts w:ascii="Helvetica" w:hAnsi="Helvetica" w:cstheme="minorHAnsi"/>
          <w:i w:val="0"/>
          <w:iCs/>
          <w:color w:val="000000" w:themeColor="text1"/>
          <w:sz w:val="22"/>
          <w:szCs w:val="22"/>
        </w:rPr>
        <w:t xml:space="preserve"> Extractions worksheet </w:t>
      </w:r>
      <w:r>
        <w:rPr>
          <w:rFonts w:ascii="Helvetica" w:hAnsi="Helvetica" w:cstheme="minorHAnsi"/>
          <w:b/>
          <w:bCs/>
          <w:i w:val="0"/>
          <w:iCs/>
          <w:color w:val="000000" w:themeColor="text1"/>
          <w:sz w:val="22"/>
          <w:szCs w:val="22"/>
        </w:rPr>
        <w:t>[2</w:t>
      </w:r>
      <w:r w:rsidR="005D3144">
        <w:rPr>
          <w:rFonts w:ascii="Helvetica" w:hAnsi="Helvetica" w:cstheme="minorHAnsi"/>
          <w:b/>
          <w:bCs/>
          <w:i w:val="0"/>
          <w:iCs/>
          <w:color w:val="000000" w:themeColor="text1"/>
          <w:sz w:val="22"/>
          <w:szCs w:val="22"/>
        </w:rPr>
        <w:t>-TXT</w:t>
      </w:r>
      <w:r>
        <w:rPr>
          <w:rFonts w:ascii="Helvetica" w:hAnsi="Helvetica" w:cstheme="minorHAnsi"/>
          <w:b/>
          <w:bCs/>
          <w:i w:val="0"/>
          <w:iCs/>
          <w:color w:val="000000" w:themeColor="text1"/>
          <w:sz w:val="22"/>
          <w:szCs w:val="22"/>
        </w:rPr>
        <w:t>]</w:t>
      </w:r>
      <w:r>
        <w:rPr>
          <w:rFonts w:ascii="Helvetica" w:hAnsi="Helvetica" w:cstheme="minorHAnsi"/>
          <w:i w:val="0"/>
          <w:iCs/>
          <w:color w:val="000000" w:themeColor="text1"/>
          <w:sz w:val="22"/>
          <w:szCs w:val="22"/>
        </w:rPr>
        <w:t>.</w:t>
      </w:r>
    </w:p>
    <w:p w14:paraId="698D4088" w14:textId="241C7F42" w:rsidR="00B3330F" w:rsidRPr="00B3330F" w:rsidRDefault="00B3330F" w:rsidP="00B3330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 xml:space="preserve">WIDE: Talent at computer, filling out application, with monitor visible in frame </w:t>
      </w:r>
      <w:r>
        <w:rPr>
          <w:rFonts w:ascii="Helvetica" w:hAnsi="Helvetica" w:cstheme="minorHAnsi"/>
          <w:b/>
          <w:i w:val="0"/>
          <w:iCs/>
          <w:sz w:val="22"/>
          <w:szCs w:val="22"/>
        </w:rPr>
        <w:t xml:space="preserve">TEXT: </w:t>
      </w:r>
      <w:hyperlink r:id="rId13" w:anchor="RefFeed" w:history="1">
        <w:r w:rsidRPr="00C16B54">
          <w:rPr>
            <w:rStyle w:val="Hyperlink"/>
            <w:rFonts w:ascii="Helvetica" w:hAnsi="Helvetica" w:cstheme="minorHAnsi"/>
            <w:b/>
            <w:bCs/>
            <w:i w:val="0"/>
            <w:iCs/>
            <w:sz w:val="22"/>
            <w:szCs w:val="22"/>
          </w:rPr>
          <w:t>https://health.mil/Military-Health-Topics/Privacy-and-Civil-Liberties/Submit-a-Data-Sharing-Application</w:t>
        </w:r>
        <w:r w:rsidRPr="003D023E">
          <w:rPr>
            <w:rStyle w:val="Hyperlink"/>
            <w:rFonts w:ascii="Helvetica" w:hAnsi="Helvetica" w:cstheme="minorHAnsi"/>
            <w:b/>
            <w:bCs/>
            <w:i w:val="0"/>
            <w:iCs/>
            <w:strike/>
            <w:sz w:val="22"/>
            <w:szCs w:val="22"/>
          </w:rPr>
          <w:t>?type=All#RefFeed</w:t>
        </w:r>
      </w:hyperlink>
    </w:p>
    <w:p w14:paraId="48914D67" w14:textId="26C075B4" w:rsidR="00B3330F" w:rsidRDefault="00B3330F" w:rsidP="00B3330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SCREEN:</w:t>
      </w:r>
      <w:r w:rsidR="005D3144">
        <w:rPr>
          <w:rFonts w:ascii="Helvetica" w:hAnsi="Helvetica" w:cstheme="minorHAnsi"/>
          <w:bCs/>
          <w:i w:val="0"/>
          <w:iCs/>
          <w:sz w:val="22"/>
          <w:szCs w:val="22"/>
        </w:rPr>
        <w:t xml:space="preserve"> </w:t>
      </w:r>
      <w:r w:rsidR="00B24ED7">
        <w:rPr>
          <w:rFonts w:ascii="Helvetica" w:hAnsi="Helvetica" w:cstheme="minorHAnsi"/>
          <w:bCs/>
          <w:i w:val="0"/>
          <w:iCs/>
          <w:sz w:val="22"/>
          <w:szCs w:val="22"/>
        </w:rPr>
        <w:t xml:space="preserve">3.2.: 00:32-00:42 </w:t>
      </w:r>
      <w:r w:rsidR="005D3144">
        <w:rPr>
          <w:rFonts w:ascii="Helvetica" w:hAnsi="Helvetica" w:cstheme="minorHAnsi"/>
          <w:b/>
          <w:i w:val="0"/>
          <w:iCs/>
          <w:sz w:val="22"/>
          <w:szCs w:val="22"/>
        </w:rPr>
        <w:t>TEXT: MDR request must be sponsored by government employee</w:t>
      </w:r>
    </w:p>
    <w:p w14:paraId="19644C4C" w14:textId="21079D74" w:rsidR="00B3330F" w:rsidRDefault="00356B3F" w:rsidP="00B3330F">
      <w:pPr>
        <w:pStyle w:val="BodyText"/>
        <w:numPr>
          <w:ilvl w:val="1"/>
          <w:numId w:val="12"/>
        </w:numPr>
        <w:spacing w:before="360"/>
        <w:outlineLvl w:val="0"/>
        <w:rPr>
          <w:rFonts w:ascii="Helvetica" w:hAnsi="Helvetica" w:cstheme="minorHAnsi"/>
          <w:i w:val="0"/>
          <w:iCs/>
          <w:color w:val="000000" w:themeColor="text1"/>
          <w:sz w:val="22"/>
          <w:szCs w:val="22"/>
        </w:rPr>
      </w:pPr>
      <w:r w:rsidRPr="00B3330F">
        <w:rPr>
          <w:rFonts w:ascii="Helvetica" w:hAnsi="Helvetica" w:cstheme="minorHAnsi"/>
          <w:i w:val="0"/>
          <w:iCs/>
          <w:color w:val="000000" w:themeColor="text1"/>
          <w:sz w:val="22"/>
          <w:szCs w:val="22"/>
        </w:rPr>
        <w:t>Specify whether the team is requesting a data analyst supply</w:t>
      </w:r>
      <w:r w:rsidR="00CC477D">
        <w:rPr>
          <w:rFonts w:ascii="Helvetica" w:hAnsi="Helvetica" w:cstheme="minorHAnsi"/>
          <w:i w:val="0"/>
          <w:iCs/>
          <w:color w:val="000000" w:themeColor="text1"/>
          <w:sz w:val="22"/>
          <w:szCs w:val="22"/>
        </w:rPr>
        <w:t xml:space="preserve"> of</w:t>
      </w:r>
      <w:r w:rsidRPr="00B3330F">
        <w:rPr>
          <w:rFonts w:ascii="Helvetica" w:hAnsi="Helvetica" w:cstheme="minorHAnsi"/>
          <w:i w:val="0"/>
          <w:iCs/>
          <w:color w:val="000000" w:themeColor="text1"/>
          <w:sz w:val="22"/>
          <w:szCs w:val="22"/>
        </w:rPr>
        <w:t xml:space="preserve"> the raw data or if the team will access the MDR</w:t>
      </w:r>
      <w:r w:rsidR="00B3330F">
        <w:rPr>
          <w:rFonts w:ascii="Helvetica" w:hAnsi="Helvetica" w:cstheme="minorHAnsi"/>
          <w:i w:val="0"/>
          <w:iCs/>
          <w:color w:val="000000" w:themeColor="text1"/>
          <w:sz w:val="22"/>
          <w:szCs w:val="22"/>
        </w:rPr>
        <w:t xml:space="preserve"> </w:t>
      </w:r>
      <w:r w:rsidRPr="00B3330F">
        <w:rPr>
          <w:rFonts w:ascii="Helvetica" w:hAnsi="Helvetica" w:cstheme="minorHAnsi"/>
          <w:i w:val="0"/>
          <w:iCs/>
          <w:color w:val="000000" w:themeColor="text1"/>
          <w:sz w:val="22"/>
          <w:szCs w:val="22"/>
        </w:rPr>
        <w:t>directly</w:t>
      </w:r>
      <w:r w:rsidR="00B3330F">
        <w:rPr>
          <w:rFonts w:ascii="Helvetica" w:hAnsi="Helvetica" w:cstheme="minorHAnsi"/>
          <w:i w:val="0"/>
          <w:iCs/>
          <w:color w:val="000000" w:themeColor="text1"/>
          <w:sz w:val="22"/>
          <w:szCs w:val="22"/>
        </w:rPr>
        <w:t xml:space="preserve"> and </w:t>
      </w:r>
      <w:r w:rsidRPr="00B3330F">
        <w:rPr>
          <w:rFonts w:ascii="Helvetica" w:hAnsi="Helvetica" w:cstheme="minorHAnsi"/>
          <w:i w:val="0"/>
          <w:iCs/>
          <w:color w:val="000000" w:themeColor="text1"/>
          <w:sz w:val="22"/>
          <w:szCs w:val="22"/>
        </w:rPr>
        <w:t>whether the request is for a one-time data pull or if regular pulls are requested daily, monthly</w:t>
      </w:r>
      <w:r w:rsidR="00B3330F">
        <w:rPr>
          <w:rFonts w:ascii="Helvetica" w:hAnsi="Helvetica" w:cstheme="minorHAnsi"/>
          <w:i w:val="0"/>
          <w:iCs/>
          <w:color w:val="000000" w:themeColor="text1"/>
          <w:sz w:val="22"/>
          <w:szCs w:val="22"/>
        </w:rPr>
        <w:t>,</w:t>
      </w:r>
      <w:r w:rsidRPr="00B3330F">
        <w:rPr>
          <w:rFonts w:ascii="Helvetica" w:hAnsi="Helvetica" w:cstheme="minorHAnsi"/>
          <w:i w:val="0"/>
          <w:iCs/>
          <w:color w:val="000000" w:themeColor="text1"/>
          <w:sz w:val="22"/>
          <w:szCs w:val="22"/>
        </w:rPr>
        <w:t xml:space="preserve"> or yearly</w:t>
      </w:r>
      <w:r w:rsidR="00B3330F">
        <w:rPr>
          <w:rFonts w:ascii="Helvetica" w:hAnsi="Helvetica" w:cstheme="minorHAnsi"/>
          <w:i w:val="0"/>
          <w:iCs/>
          <w:color w:val="000000" w:themeColor="text1"/>
          <w:sz w:val="22"/>
          <w:szCs w:val="22"/>
        </w:rPr>
        <w:t xml:space="preserve"> </w:t>
      </w:r>
      <w:r w:rsidR="00B3330F">
        <w:rPr>
          <w:rFonts w:ascii="Helvetica" w:hAnsi="Helvetica" w:cstheme="minorHAnsi"/>
          <w:b/>
          <w:bCs/>
          <w:i w:val="0"/>
          <w:iCs/>
          <w:color w:val="000000" w:themeColor="text1"/>
          <w:sz w:val="22"/>
          <w:szCs w:val="22"/>
        </w:rPr>
        <w:t>[1]</w:t>
      </w:r>
      <w:r w:rsidRPr="00B3330F">
        <w:rPr>
          <w:rFonts w:ascii="Helvetica" w:hAnsi="Helvetica" w:cstheme="minorHAnsi"/>
          <w:i w:val="0"/>
          <w:iCs/>
          <w:color w:val="000000" w:themeColor="text1"/>
          <w:sz w:val="22"/>
          <w:szCs w:val="22"/>
        </w:rPr>
        <w:t>.</w:t>
      </w:r>
    </w:p>
    <w:p w14:paraId="39200438" w14:textId="549364DD" w:rsidR="005D3144" w:rsidRDefault="00B3330F" w:rsidP="005D314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00356B3F" w:rsidRPr="00B3330F">
        <w:rPr>
          <w:rFonts w:ascii="Helvetica" w:hAnsi="Helvetica" w:cstheme="minorHAnsi"/>
          <w:i w:val="0"/>
          <w:iCs/>
          <w:color w:val="000000" w:themeColor="text1"/>
          <w:sz w:val="22"/>
          <w:szCs w:val="22"/>
        </w:rPr>
        <w:t xml:space="preserve">  </w:t>
      </w:r>
      <w:r w:rsidR="00B24ED7">
        <w:rPr>
          <w:rFonts w:ascii="Helvetica" w:hAnsi="Helvetica" w:cstheme="minorHAnsi"/>
          <w:i w:val="0"/>
          <w:iCs/>
          <w:color w:val="000000" w:themeColor="text1"/>
          <w:sz w:val="22"/>
          <w:szCs w:val="22"/>
        </w:rPr>
        <w:t>3.2.: 00:55-01:05</w:t>
      </w:r>
    </w:p>
    <w:p w14:paraId="100BEC68" w14:textId="3C302908" w:rsidR="00BF225D" w:rsidRDefault="005D3144" w:rsidP="00BF225D">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To access</w:t>
      </w:r>
      <w:r w:rsidR="00356B3F" w:rsidRPr="005D3144">
        <w:rPr>
          <w:rFonts w:ascii="Helvetica" w:hAnsi="Helvetica" w:cstheme="minorHAnsi"/>
          <w:i w:val="0"/>
          <w:iCs/>
          <w:color w:val="000000" w:themeColor="text1"/>
          <w:sz w:val="22"/>
          <w:szCs w:val="22"/>
        </w:rPr>
        <w:t xml:space="preserve"> the MDR directly, complete the </w:t>
      </w:r>
      <w:r w:rsidR="00356B3F" w:rsidRPr="005D3144">
        <w:rPr>
          <w:rFonts w:ascii="Helvetica" w:hAnsi="Helvetica" w:cstheme="minorHAnsi"/>
          <w:b/>
          <w:bCs/>
          <w:i w:val="0"/>
          <w:iCs/>
          <w:color w:val="000000" w:themeColor="text1"/>
          <w:sz w:val="22"/>
          <w:szCs w:val="22"/>
        </w:rPr>
        <w:t xml:space="preserve">MDR Authorization Request </w:t>
      </w:r>
      <w:r w:rsidR="00356B3F" w:rsidRPr="005D3144">
        <w:rPr>
          <w:rFonts w:ascii="Helvetica" w:hAnsi="Helvetica" w:cstheme="minorHAnsi"/>
          <w:i w:val="0"/>
          <w:iCs/>
          <w:color w:val="000000" w:themeColor="text1"/>
          <w:sz w:val="22"/>
          <w:szCs w:val="22"/>
        </w:rPr>
        <w:t xml:space="preserve">and </w:t>
      </w:r>
      <w:r>
        <w:rPr>
          <w:rFonts w:ascii="Helvetica" w:hAnsi="Helvetica" w:cstheme="minorHAnsi"/>
          <w:i w:val="0"/>
          <w:iCs/>
          <w:color w:val="000000" w:themeColor="text1"/>
          <w:sz w:val="22"/>
          <w:szCs w:val="22"/>
        </w:rPr>
        <w:t xml:space="preserve">the </w:t>
      </w:r>
      <w:r w:rsidR="00356B3F" w:rsidRPr="00B24ED7">
        <w:rPr>
          <w:rFonts w:ascii="Helvetica" w:hAnsi="Helvetica" w:cstheme="minorHAnsi"/>
          <w:b/>
          <w:bCs/>
          <w:i w:val="0"/>
          <w:iCs/>
          <w:color w:val="000000" w:themeColor="text1"/>
          <w:sz w:val="22"/>
          <w:szCs w:val="22"/>
        </w:rPr>
        <w:t>MDR CS 2875 Form</w:t>
      </w:r>
      <w:r w:rsidR="00BF225D">
        <w:rPr>
          <w:rFonts w:ascii="Helvetica" w:hAnsi="Helvetica" w:cstheme="minorHAnsi"/>
          <w:b/>
          <w:bCs/>
          <w:i w:val="0"/>
          <w:iCs/>
          <w:color w:val="000000" w:themeColor="text1"/>
          <w:sz w:val="22"/>
          <w:szCs w:val="22"/>
        </w:rPr>
        <w:t>s</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w:t>
      </w:r>
      <w:r w:rsidR="00BF225D">
        <w:rPr>
          <w:rFonts w:ascii="Helvetica" w:hAnsi="Helvetica" w:cstheme="minorHAnsi"/>
          <w:i w:val="0"/>
          <w:iCs/>
          <w:color w:val="000000" w:themeColor="text1"/>
          <w:sz w:val="22"/>
          <w:szCs w:val="22"/>
        </w:rPr>
        <w:t xml:space="preserve"> </w:t>
      </w:r>
    </w:p>
    <w:p w14:paraId="2DBD8A30" w14:textId="20203E8A" w:rsidR="00356B3F" w:rsidRPr="005D3144" w:rsidRDefault="005D3144" w:rsidP="00BF225D">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00B24ED7">
        <w:rPr>
          <w:rFonts w:ascii="Helvetica" w:hAnsi="Helvetica" w:cstheme="minorHAnsi"/>
          <w:i w:val="0"/>
          <w:iCs/>
          <w:color w:val="000000" w:themeColor="text1"/>
          <w:sz w:val="22"/>
          <w:szCs w:val="22"/>
        </w:rPr>
        <w:t xml:space="preserve"> 3.3.: 00:08-00:18</w:t>
      </w:r>
      <w:r>
        <w:rPr>
          <w:rFonts w:ascii="Helvetica" w:hAnsi="Helvetica" w:cstheme="minorHAnsi"/>
          <w:i w:val="0"/>
          <w:iCs/>
          <w:color w:val="000000" w:themeColor="text1"/>
          <w:sz w:val="22"/>
          <w:szCs w:val="22"/>
        </w:rPr>
        <w:t xml:space="preserve"> </w:t>
      </w:r>
      <w:r w:rsidR="00BF225D" w:rsidRPr="005D3144">
        <w:rPr>
          <w:rFonts w:ascii="Helvetica" w:hAnsi="Helvetica" w:cstheme="minorHAnsi"/>
          <w:i w:val="0"/>
          <w:iCs/>
          <w:color w:val="000000" w:themeColor="text1"/>
          <w:sz w:val="22"/>
          <w:szCs w:val="22"/>
        </w:rPr>
        <w:t xml:space="preserve"> </w:t>
      </w:r>
    </w:p>
    <w:p w14:paraId="2131B9ED" w14:textId="5192641B" w:rsidR="005D3144" w:rsidRPr="005D3144" w:rsidRDefault="005D3144" w:rsidP="005D3144">
      <w:pPr>
        <w:pStyle w:val="BodyText"/>
        <w:numPr>
          <w:ilvl w:val="0"/>
          <w:numId w:val="12"/>
        </w:numPr>
        <w:spacing w:before="360"/>
        <w:outlineLvl w:val="0"/>
        <w:rPr>
          <w:rFonts w:ascii="Helvetica" w:hAnsi="Helvetica" w:cstheme="minorHAnsi"/>
          <w:i w:val="0"/>
          <w:iCs/>
          <w:color w:val="000000" w:themeColor="text1"/>
          <w:sz w:val="22"/>
          <w:szCs w:val="22"/>
        </w:rPr>
      </w:pPr>
      <w:r>
        <w:rPr>
          <w:rFonts w:ascii="Helvetica" w:hAnsi="Helvetica" w:cstheme="minorHAnsi"/>
          <w:b/>
          <w:bCs/>
          <w:i w:val="0"/>
          <w:iCs/>
          <w:color w:val="000000" w:themeColor="text1"/>
          <w:sz w:val="22"/>
          <w:szCs w:val="22"/>
        </w:rPr>
        <w:t xml:space="preserve">MDR Access </w:t>
      </w:r>
    </w:p>
    <w:p w14:paraId="0939056B" w14:textId="607B4DF4" w:rsidR="005D3144" w:rsidRDefault="005D3144" w:rsidP="005D3144">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When accessing the MDR directly,</w:t>
      </w:r>
      <w:r>
        <w:rPr>
          <w:rFonts w:ascii="Helvetica" w:hAnsi="Helvetica" w:cstheme="minorHAnsi"/>
          <w:b/>
          <w:i w:val="0"/>
          <w:color w:val="000000" w:themeColor="text1"/>
          <w:sz w:val="22"/>
          <w:szCs w:val="22"/>
        </w:rPr>
        <w:t xml:space="preserve"> </w:t>
      </w:r>
      <w:r w:rsidR="00356B3F" w:rsidRPr="005D3144">
        <w:rPr>
          <w:rFonts w:ascii="Helvetica" w:hAnsi="Helvetica" w:cstheme="minorHAnsi"/>
          <w:i w:val="0"/>
          <w:iCs/>
          <w:color w:val="000000" w:themeColor="text1"/>
          <w:sz w:val="22"/>
          <w:szCs w:val="22"/>
        </w:rPr>
        <w:t>follow</w:t>
      </w:r>
      <w:r>
        <w:rPr>
          <w:rFonts w:ascii="Helvetica" w:hAnsi="Helvetica" w:cstheme="minorHAnsi"/>
          <w:i w:val="0"/>
          <w:iCs/>
          <w:color w:val="000000" w:themeColor="text1"/>
          <w:sz w:val="22"/>
          <w:szCs w:val="22"/>
        </w:rPr>
        <w:t xml:space="preserve"> the</w:t>
      </w:r>
      <w:r w:rsidR="00356B3F" w:rsidRPr="005D3144">
        <w:rPr>
          <w:rFonts w:ascii="Helvetica" w:hAnsi="Helvetica" w:cstheme="minorHAnsi"/>
          <w:i w:val="0"/>
          <w:iCs/>
          <w:color w:val="000000" w:themeColor="text1"/>
          <w:sz w:val="22"/>
          <w:szCs w:val="22"/>
        </w:rPr>
        <w:t xml:space="preserve"> instructions for accessing and using the MDR</w:t>
      </w:r>
      <w:r>
        <w:rPr>
          <w:rFonts w:ascii="Helvetica" w:hAnsi="Helvetica" w:cstheme="minorHAnsi"/>
          <w:i w:val="0"/>
          <w:iCs/>
          <w:color w:val="000000" w:themeColor="text1"/>
          <w:sz w:val="22"/>
          <w:szCs w:val="22"/>
        </w:rPr>
        <w:t xml:space="preserve"> </w:t>
      </w:r>
      <w:r w:rsidRPr="003D023E">
        <w:rPr>
          <w:rFonts w:ascii="Helvetica" w:hAnsi="Helvetica" w:cstheme="minorHAnsi"/>
          <w:b/>
          <w:bCs/>
          <w:i w:val="0"/>
          <w:iCs/>
          <w:color w:val="FF0000"/>
          <w:sz w:val="22"/>
          <w:szCs w:val="22"/>
        </w:rPr>
        <w:t>[</w:t>
      </w:r>
      <w:r w:rsidR="003D023E" w:rsidRPr="003D023E">
        <w:rPr>
          <w:rFonts w:ascii="Helvetica" w:hAnsi="Helvetica" w:cstheme="minorHAnsi"/>
          <w:b/>
          <w:bCs/>
          <w:i w:val="0"/>
          <w:iCs/>
          <w:color w:val="FF0000"/>
          <w:sz w:val="22"/>
          <w:szCs w:val="22"/>
        </w:rPr>
        <w:t>2</w:t>
      </w:r>
      <w:r w:rsidRPr="003D023E">
        <w:rPr>
          <w:rFonts w:ascii="Helvetica" w:hAnsi="Helvetica" w:cstheme="minorHAnsi"/>
          <w:b/>
          <w:bCs/>
          <w:i w:val="0"/>
          <w:iCs/>
          <w:color w:val="FF0000"/>
          <w:sz w:val="22"/>
          <w:szCs w:val="22"/>
        </w:rPr>
        <w:t>]</w:t>
      </w:r>
      <w:r>
        <w:rPr>
          <w:rFonts w:ascii="Helvetica" w:hAnsi="Helvetica" w:cstheme="minorHAnsi"/>
          <w:i w:val="0"/>
          <w:iCs/>
          <w:color w:val="000000" w:themeColor="text1"/>
          <w:sz w:val="22"/>
          <w:szCs w:val="22"/>
        </w:rPr>
        <w:t>,</w:t>
      </w:r>
      <w:r w:rsidR="00356B3F" w:rsidRPr="005D3144">
        <w:rPr>
          <w:rFonts w:ascii="Helvetica" w:hAnsi="Helvetica" w:cstheme="minorHAnsi"/>
          <w:i w:val="0"/>
          <w:iCs/>
          <w:color w:val="000000" w:themeColor="text1"/>
          <w:sz w:val="22"/>
          <w:szCs w:val="22"/>
        </w:rPr>
        <w:t xml:space="preserve"> including </w:t>
      </w:r>
      <w:r>
        <w:rPr>
          <w:rFonts w:ascii="Helvetica" w:hAnsi="Helvetica" w:cstheme="minorHAnsi"/>
          <w:i w:val="0"/>
          <w:iCs/>
          <w:color w:val="000000" w:themeColor="text1"/>
          <w:sz w:val="22"/>
          <w:szCs w:val="22"/>
        </w:rPr>
        <w:t xml:space="preserve">the </w:t>
      </w:r>
      <w:r w:rsidR="00356B3F" w:rsidRPr="005D3144">
        <w:rPr>
          <w:rFonts w:ascii="Helvetica" w:hAnsi="Helvetica" w:cstheme="minorHAnsi"/>
          <w:i w:val="0"/>
          <w:iCs/>
          <w:color w:val="000000" w:themeColor="text1"/>
          <w:sz w:val="22"/>
          <w:szCs w:val="22"/>
        </w:rPr>
        <w:t>software requirements and example SAS</w:t>
      </w:r>
      <w:r w:rsidR="00CC477D">
        <w:rPr>
          <w:rFonts w:ascii="Helvetica" w:hAnsi="Helvetica" w:cstheme="minorHAnsi"/>
          <w:i w:val="0"/>
          <w:iCs/>
          <w:color w:val="000000" w:themeColor="text1"/>
          <w:sz w:val="22"/>
          <w:szCs w:val="22"/>
        </w:rPr>
        <w:t xml:space="preserve"> </w:t>
      </w:r>
      <w:r w:rsidR="00CC477D" w:rsidRPr="003D023E">
        <w:rPr>
          <w:rFonts w:ascii="Helvetica" w:hAnsi="Helvetica" w:cstheme="minorHAnsi"/>
          <w:color w:val="FF0000"/>
          <w:sz w:val="22"/>
          <w:szCs w:val="22"/>
        </w:rPr>
        <w:t>(</w:t>
      </w:r>
      <w:r w:rsidR="00A50526" w:rsidRPr="003D023E">
        <w:rPr>
          <w:rFonts w:ascii="Helvetica" w:hAnsi="Helvetica" w:cstheme="minorHAnsi"/>
          <w:color w:val="FF0000"/>
          <w:sz w:val="22"/>
          <w:szCs w:val="22"/>
        </w:rPr>
        <w:t xml:space="preserve">pronounce </w:t>
      </w:r>
      <w:r w:rsidR="003D023E" w:rsidRPr="003D023E">
        <w:rPr>
          <w:rFonts w:ascii="Helvetica" w:hAnsi="Helvetica" w:cstheme="minorHAnsi"/>
          <w:color w:val="FF0000"/>
          <w:sz w:val="22"/>
          <w:szCs w:val="22"/>
        </w:rPr>
        <w:t>‘</w:t>
      </w:r>
      <w:r w:rsidR="00A50526" w:rsidRPr="003D023E">
        <w:rPr>
          <w:rFonts w:ascii="Helvetica" w:hAnsi="Helvetica" w:cstheme="minorHAnsi"/>
          <w:color w:val="FF0000"/>
          <w:sz w:val="22"/>
          <w:szCs w:val="22"/>
        </w:rPr>
        <w:t>sass</w:t>
      </w:r>
      <w:r w:rsidR="003D023E" w:rsidRPr="003D023E">
        <w:rPr>
          <w:rFonts w:ascii="Helvetica" w:hAnsi="Helvetica" w:cstheme="minorHAnsi"/>
          <w:color w:val="FF0000"/>
          <w:sz w:val="22"/>
          <w:szCs w:val="22"/>
        </w:rPr>
        <w:t>’</w:t>
      </w:r>
      <w:r w:rsidR="00CC477D" w:rsidRPr="003D023E">
        <w:rPr>
          <w:rFonts w:ascii="Helvetica" w:hAnsi="Helvetica" w:cstheme="minorHAnsi"/>
          <w:color w:val="FF0000"/>
          <w:sz w:val="22"/>
          <w:szCs w:val="22"/>
        </w:rPr>
        <w:t>)</w:t>
      </w:r>
      <w:r w:rsidR="00356B3F" w:rsidRPr="005D3144">
        <w:rPr>
          <w:rFonts w:ascii="Helvetica" w:hAnsi="Helvetica" w:cstheme="minorHAnsi"/>
          <w:i w:val="0"/>
          <w:iCs/>
          <w:color w:val="000000" w:themeColor="text1"/>
          <w:sz w:val="22"/>
          <w:szCs w:val="22"/>
        </w:rPr>
        <w:t xml:space="preserve"> programs that are available in the </w:t>
      </w:r>
      <w:r w:rsidR="00356B3F" w:rsidRPr="005D3144">
        <w:rPr>
          <w:rFonts w:ascii="Helvetica" w:hAnsi="Helvetica" w:cstheme="minorHAnsi"/>
          <w:b/>
          <w:bCs/>
          <w:i w:val="0"/>
          <w:iCs/>
          <w:color w:val="000000" w:themeColor="text1"/>
          <w:sz w:val="22"/>
          <w:szCs w:val="22"/>
        </w:rPr>
        <w:t>MDR User’s Guide</w:t>
      </w:r>
      <w:r w:rsidR="00356B3F" w:rsidRPr="005D3144">
        <w:rPr>
          <w:rFonts w:ascii="Helvetica" w:hAnsi="Helvetica" w:cstheme="minorHAnsi"/>
          <w:i w:val="0"/>
          <w:iCs/>
          <w:color w:val="000000" w:themeColor="text1"/>
          <w:sz w:val="22"/>
          <w:szCs w:val="22"/>
        </w:rPr>
        <w:t xml:space="preserve"> and </w:t>
      </w:r>
      <w:r w:rsidR="00356B3F" w:rsidRPr="005D3144">
        <w:rPr>
          <w:rFonts w:ascii="Helvetica" w:hAnsi="Helvetica" w:cstheme="minorHAnsi"/>
          <w:b/>
          <w:bCs/>
          <w:i w:val="0"/>
          <w:iCs/>
          <w:color w:val="000000" w:themeColor="text1"/>
          <w:sz w:val="22"/>
          <w:szCs w:val="22"/>
        </w:rPr>
        <w:t>MDR Functional Guide</w:t>
      </w:r>
      <w:r>
        <w:rPr>
          <w:rFonts w:ascii="Helvetica" w:hAnsi="Helvetica" w:cstheme="minorHAnsi"/>
          <w:i w:val="0"/>
          <w:iCs/>
          <w:color w:val="000000" w:themeColor="text1"/>
          <w:sz w:val="22"/>
          <w:szCs w:val="22"/>
        </w:rPr>
        <w:t xml:space="preserve"> </w:t>
      </w:r>
      <w:r w:rsidRPr="003D023E">
        <w:rPr>
          <w:rFonts w:ascii="Helvetica" w:hAnsi="Helvetica" w:cstheme="minorHAnsi"/>
          <w:b/>
          <w:bCs/>
          <w:i w:val="0"/>
          <w:iCs/>
          <w:color w:val="FF0000"/>
          <w:sz w:val="22"/>
          <w:szCs w:val="22"/>
        </w:rPr>
        <w:t>[</w:t>
      </w:r>
      <w:r w:rsidR="003D023E" w:rsidRPr="003D023E">
        <w:rPr>
          <w:rFonts w:ascii="Helvetica" w:hAnsi="Helvetica" w:cstheme="minorHAnsi"/>
          <w:b/>
          <w:bCs/>
          <w:i w:val="0"/>
          <w:iCs/>
          <w:color w:val="FF0000"/>
          <w:sz w:val="22"/>
          <w:szCs w:val="22"/>
        </w:rPr>
        <w:t>1</w:t>
      </w:r>
      <w:r w:rsidRPr="003D023E">
        <w:rPr>
          <w:rFonts w:ascii="Helvetica" w:hAnsi="Helvetica" w:cstheme="minorHAnsi"/>
          <w:b/>
          <w:bCs/>
          <w:i w:val="0"/>
          <w:iCs/>
          <w:color w:val="FF0000"/>
          <w:sz w:val="22"/>
          <w:szCs w:val="22"/>
        </w:rPr>
        <w:t>]</w:t>
      </w:r>
      <w:r>
        <w:rPr>
          <w:rFonts w:ascii="Helvetica" w:hAnsi="Helvetica" w:cstheme="minorHAnsi"/>
          <w:i w:val="0"/>
          <w:iCs/>
          <w:color w:val="000000" w:themeColor="text1"/>
          <w:sz w:val="22"/>
          <w:szCs w:val="22"/>
        </w:rPr>
        <w:t>.</w:t>
      </w:r>
    </w:p>
    <w:p w14:paraId="34F26175" w14:textId="68535EEC" w:rsidR="005D3144" w:rsidRDefault="005D3144" w:rsidP="005D314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WIDE: Talent reading/following instructions, with monitor visible in frame</w:t>
      </w:r>
    </w:p>
    <w:p w14:paraId="3540DB95" w14:textId="6AA1A970" w:rsidR="005D3144" w:rsidRPr="005D3144" w:rsidRDefault="005D3144" w:rsidP="005D314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00B24ED7">
        <w:rPr>
          <w:rFonts w:ascii="Helvetica" w:hAnsi="Helvetica" w:cstheme="minorHAnsi"/>
          <w:i w:val="0"/>
          <w:iCs/>
          <w:color w:val="000000" w:themeColor="text1"/>
          <w:sz w:val="22"/>
          <w:szCs w:val="22"/>
        </w:rPr>
        <w:t xml:space="preserve"> 4.1.: 00:08-00:11</w:t>
      </w:r>
      <w:r>
        <w:rPr>
          <w:rFonts w:ascii="Helvetica" w:hAnsi="Helvetica" w:cstheme="minorHAnsi"/>
          <w:i w:val="0"/>
          <w:iCs/>
          <w:color w:val="000000" w:themeColor="text1"/>
          <w:sz w:val="22"/>
          <w:szCs w:val="22"/>
        </w:rPr>
        <w:t xml:space="preserve"> </w:t>
      </w:r>
      <w:r w:rsidR="003D023E" w:rsidRPr="003D023E">
        <w:rPr>
          <w:rFonts w:ascii="Helvetica" w:hAnsi="Helvetica" w:cstheme="minorHAnsi"/>
          <w:i w:val="0"/>
          <w:iCs/>
          <w:color w:val="000000" w:themeColor="text1"/>
          <w:sz w:val="22"/>
          <w:szCs w:val="22"/>
          <w:highlight w:val="green"/>
        </w:rPr>
        <w:t>Author NOTE:</w:t>
      </w:r>
      <w:r w:rsidR="00BF225D" w:rsidRPr="003D023E">
        <w:rPr>
          <w:rFonts w:ascii="Helvetica" w:hAnsi="Helvetica" w:cstheme="minorHAnsi"/>
          <w:i w:val="0"/>
          <w:iCs/>
          <w:color w:val="000000" w:themeColor="text1"/>
          <w:sz w:val="22"/>
          <w:szCs w:val="22"/>
          <w:highlight w:val="green"/>
        </w:rPr>
        <w:t xml:space="preserve"> </w:t>
      </w:r>
      <w:r w:rsidR="003D023E">
        <w:rPr>
          <w:rFonts w:ascii="Helvetica" w:hAnsi="Helvetica" w:cstheme="minorHAnsi"/>
          <w:i w:val="0"/>
          <w:iCs/>
          <w:color w:val="000000" w:themeColor="text1"/>
          <w:sz w:val="22"/>
          <w:szCs w:val="22"/>
          <w:highlight w:val="green"/>
        </w:rPr>
        <w:t>Show 3.1.2</w:t>
      </w:r>
      <w:r w:rsidR="002271C8" w:rsidRPr="003D023E">
        <w:rPr>
          <w:rFonts w:ascii="Helvetica" w:hAnsi="Helvetica" w:cstheme="minorHAnsi"/>
          <w:i w:val="0"/>
          <w:iCs/>
          <w:color w:val="000000" w:themeColor="text1"/>
          <w:sz w:val="22"/>
          <w:szCs w:val="22"/>
          <w:highlight w:val="green"/>
        </w:rPr>
        <w:t xml:space="preserve"> before 3.1.1</w:t>
      </w:r>
    </w:p>
    <w:p w14:paraId="23258356" w14:textId="6BC30111" w:rsidR="005D3144" w:rsidRDefault="005D3144" w:rsidP="005D3144">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w:t>
      </w:r>
      <w:r w:rsidR="00356B3F" w:rsidRPr="005D3144">
        <w:rPr>
          <w:rFonts w:ascii="Helvetica" w:hAnsi="Helvetica" w:cstheme="minorHAnsi"/>
          <w:i w:val="0"/>
          <w:iCs/>
          <w:color w:val="000000" w:themeColor="text1"/>
          <w:sz w:val="22"/>
          <w:szCs w:val="22"/>
        </w:rPr>
        <w:t xml:space="preserve">o </w:t>
      </w:r>
      <w:r w:rsidR="007A5F0D">
        <w:rPr>
          <w:rFonts w:ascii="Helvetica" w:hAnsi="Helvetica" w:cstheme="minorHAnsi"/>
          <w:i w:val="0"/>
          <w:iCs/>
          <w:color w:val="000000" w:themeColor="text1"/>
          <w:sz w:val="22"/>
          <w:szCs w:val="22"/>
        </w:rPr>
        <w:t>obtain additional</w:t>
      </w:r>
      <w:r w:rsidR="00356B3F" w:rsidRPr="005D3144">
        <w:rPr>
          <w:rFonts w:ascii="Helvetica" w:hAnsi="Helvetica" w:cstheme="minorHAnsi"/>
          <w:i w:val="0"/>
          <w:iCs/>
          <w:color w:val="000000" w:themeColor="text1"/>
          <w:sz w:val="22"/>
          <w:szCs w:val="22"/>
        </w:rPr>
        <w:t xml:space="preserve"> </w:t>
      </w:r>
      <w:r w:rsidR="007A5F0D">
        <w:rPr>
          <w:rFonts w:ascii="Helvetica" w:hAnsi="Helvetica" w:cstheme="minorHAnsi"/>
          <w:i w:val="0"/>
          <w:iCs/>
          <w:color w:val="000000" w:themeColor="text1"/>
          <w:sz w:val="22"/>
          <w:szCs w:val="22"/>
        </w:rPr>
        <w:t>MDR beneficiary data for your cohort</w:t>
      </w:r>
      <w:r>
        <w:rPr>
          <w:rFonts w:ascii="Helvetica" w:hAnsi="Helvetica" w:cstheme="minorHAnsi"/>
          <w:i w:val="0"/>
          <w:iCs/>
          <w:color w:val="000000" w:themeColor="text1"/>
          <w:sz w:val="22"/>
          <w:szCs w:val="22"/>
        </w:rPr>
        <w:t xml:space="preserve">, </w:t>
      </w:r>
      <w:r w:rsidR="007A5F0D">
        <w:rPr>
          <w:rFonts w:ascii="Helvetica" w:hAnsi="Helvetica" w:cstheme="minorHAnsi"/>
          <w:i w:val="0"/>
          <w:iCs/>
          <w:color w:val="000000" w:themeColor="text1"/>
          <w:sz w:val="22"/>
          <w:szCs w:val="22"/>
        </w:rPr>
        <w:t xml:space="preserve">acquire the vm6 </w:t>
      </w:r>
      <w:r w:rsidR="007A5F0D" w:rsidRPr="007A7C22">
        <w:rPr>
          <w:rFonts w:ascii="Helvetica" w:hAnsi="Helvetica" w:cstheme="minorHAnsi"/>
          <w:color w:val="FF0000"/>
          <w:sz w:val="22"/>
          <w:szCs w:val="22"/>
        </w:rPr>
        <w:t>(V-M-six)</w:t>
      </w:r>
      <w:r w:rsidR="007A5F0D">
        <w:rPr>
          <w:rFonts w:ascii="Helvetica" w:hAnsi="Helvetica" w:cstheme="minorHAnsi"/>
          <w:i w:val="0"/>
          <w:iCs/>
          <w:color w:val="000000" w:themeColor="text1"/>
          <w:sz w:val="22"/>
          <w:szCs w:val="22"/>
        </w:rPr>
        <w:t xml:space="preserve"> file(s) from the server and merge with your cohort file.  Use</w:t>
      </w:r>
      <w:r w:rsidR="00356B3F" w:rsidRPr="005D3144">
        <w:rPr>
          <w:rFonts w:ascii="Helvetica" w:hAnsi="Helvetica" w:cstheme="minorHAnsi"/>
          <w:i w:val="0"/>
          <w:iCs/>
          <w:color w:val="000000" w:themeColor="text1"/>
          <w:sz w:val="22"/>
          <w:szCs w:val="22"/>
        </w:rPr>
        <w:t xml:space="preserve"> different variable names in the vm6 data draw and cohort files for patient names and birthdates </w:t>
      </w:r>
      <w:r w:rsidR="007A5F0D">
        <w:rPr>
          <w:rFonts w:ascii="Helvetica" w:hAnsi="Helvetica" w:cstheme="minorHAnsi"/>
          <w:i w:val="0"/>
          <w:iCs/>
          <w:color w:val="000000" w:themeColor="text1"/>
          <w:sz w:val="22"/>
          <w:szCs w:val="22"/>
        </w:rPr>
        <w:t>to</w:t>
      </w:r>
      <w:r w:rsidR="007A5F0D" w:rsidRPr="005D3144">
        <w:rPr>
          <w:rFonts w:ascii="Helvetica" w:hAnsi="Helvetica" w:cstheme="minorHAnsi"/>
          <w:i w:val="0"/>
          <w:iCs/>
          <w:color w:val="000000" w:themeColor="text1"/>
          <w:sz w:val="22"/>
          <w:szCs w:val="22"/>
        </w:rPr>
        <w:t xml:space="preserve"> </w:t>
      </w:r>
      <w:r w:rsidR="00356B3F" w:rsidRPr="005D3144">
        <w:rPr>
          <w:rFonts w:ascii="Helvetica" w:hAnsi="Helvetica" w:cstheme="minorHAnsi"/>
          <w:i w:val="0"/>
          <w:iCs/>
          <w:color w:val="000000" w:themeColor="text1"/>
          <w:sz w:val="22"/>
          <w:szCs w:val="22"/>
        </w:rPr>
        <w:t xml:space="preserve">help </w:t>
      </w:r>
      <w:r w:rsidR="007A5F0D">
        <w:rPr>
          <w:rFonts w:ascii="Helvetica" w:hAnsi="Helvetica" w:cstheme="minorHAnsi"/>
          <w:i w:val="0"/>
          <w:iCs/>
          <w:color w:val="000000" w:themeColor="text1"/>
          <w:sz w:val="22"/>
          <w:szCs w:val="22"/>
        </w:rPr>
        <w:t xml:space="preserve">with subsequent </w:t>
      </w:r>
      <w:r w:rsidR="00356B3F" w:rsidRPr="005D3144">
        <w:rPr>
          <w:rFonts w:ascii="Helvetica" w:hAnsi="Helvetica" w:cstheme="minorHAnsi"/>
          <w:i w:val="0"/>
          <w:iCs/>
          <w:color w:val="000000" w:themeColor="text1"/>
          <w:sz w:val="22"/>
          <w:szCs w:val="22"/>
        </w:rPr>
        <w:t>check</w:t>
      </w:r>
      <w:r w:rsidR="007A5F0D">
        <w:rPr>
          <w:rFonts w:ascii="Helvetica" w:hAnsi="Helvetica" w:cstheme="minorHAnsi"/>
          <w:i w:val="0"/>
          <w:iCs/>
          <w:color w:val="000000" w:themeColor="text1"/>
          <w:sz w:val="22"/>
          <w:szCs w:val="22"/>
        </w:rPr>
        <w:t>ing</w:t>
      </w:r>
      <w:r w:rsidR="00356B3F" w:rsidRPr="005D3144">
        <w:rPr>
          <w:rFonts w:ascii="Helvetica" w:hAnsi="Helvetica" w:cstheme="minorHAnsi"/>
          <w:i w:val="0"/>
          <w:iCs/>
          <w:color w:val="000000" w:themeColor="text1"/>
          <w:sz w:val="22"/>
          <w:szCs w:val="22"/>
        </w:rPr>
        <w:t xml:space="preserve"> for errors</w:t>
      </w:r>
      <w:r w:rsidR="007A5F0D">
        <w:rPr>
          <w:rFonts w:ascii="Helvetica" w:hAnsi="Helvetica" w:cstheme="minorHAnsi"/>
          <w:i w:val="0"/>
          <w:iCs/>
          <w:color w:val="000000" w:themeColor="text1"/>
          <w:sz w:val="22"/>
          <w:szCs w:val="22"/>
        </w:rPr>
        <w:t xml:space="preserve"> following the merge</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sidR="00356B3F" w:rsidRPr="005D3144">
        <w:rPr>
          <w:rFonts w:ascii="Helvetica" w:hAnsi="Helvetica" w:cstheme="minorHAnsi"/>
          <w:i w:val="0"/>
          <w:iCs/>
          <w:color w:val="000000" w:themeColor="text1"/>
          <w:sz w:val="22"/>
          <w:szCs w:val="22"/>
        </w:rPr>
        <w:t>.</w:t>
      </w:r>
    </w:p>
    <w:p w14:paraId="559457A1" w14:textId="35696D5C" w:rsidR="00B24ED7" w:rsidRDefault="00B24ED7" w:rsidP="00B24ED7">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lastRenderedPageBreak/>
        <w:t>LAB MEDIA:</w:t>
      </w:r>
      <w:r w:rsidRPr="005D3144">
        <w:rPr>
          <w:rFonts w:ascii="Helvetica" w:hAnsi="Helvetica" w:cstheme="minorHAnsi"/>
          <w:i w:val="0"/>
          <w:iCs/>
          <w:color w:val="000000" w:themeColor="text1"/>
          <w:sz w:val="22"/>
          <w:szCs w:val="22"/>
        </w:rPr>
        <w:t xml:space="preserve">  </w:t>
      </w:r>
      <w:r w:rsidR="00CD5A81" w:rsidRPr="00CD5A81">
        <w:rPr>
          <w:rFonts w:ascii="Helvetica" w:hAnsi="Helvetica" w:cstheme="minorHAnsi"/>
          <w:i w:val="0"/>
          <w:iCs/>
          <w:color w:val="000000" w:themeColor="text1"/>
          <w:sz w:val="22"/>
          <w:szCs w:val="22"/>
        </w:rPr>
        <w:t xml:space="preserve">4.4.1 </w:t>
      </w:r>
      <w:proofErr w:type="spellStart"/>
      <w:r w:rsidR="00CD5A81" w:rsidRPr="00CD5A81">
        <w:rPr>
          <w:rFonts w:ascii="Helvetica" w:hAnsi="Helvetica" w:cstheme="minorHAnsi"/>
          <w:i w:val="0"/>
          <w:iCs/>
          <w:color w:val="000000" w:themeColor="text1"/>
          <w:sz w:val="22"/>
          <w:szCs w:val="22"/>
        </w:rPr>
        <w:t>jdm</w:t>
      </w:r>
      <w:proofErr w:type="spellEnd"/>
      <w:r w:rsidR="00CD5A81" w:rsidRPr="00CD5A81">
        <w:rPr>
          <w:rFonts w:ascii="Helvetica" w:hAnsi="Helvetica" w:cstheme="minorHAnsi"/>
          <w:i w:val="0"/>
          <w:iCs/>
          <w:color w:val="000000" w:themeColor="text1"/>
          <w:sz w:val="22"/>
          <w:szCs w:val="22"/>
        </w:rPr>
        <w:t xml:space="preserve"> 10_16_2019.rtf</w:t>
      </w:r>
      <w:r>
        <w:rPr>
          <w:rFonts w:ascii="Helvetica" w:hAnsi="Helvetica" w:cstheme="minorHAnsi"/>
          <w:i w:val="0"/>
          <w:iCs/>
          <w:color w:val="000000" w:themeColor="text1"/>
          <w:sz w:val="22"/>
          <w:szCs w:val="22"/>
        </w:rPr>
        <w:t>.</w:t>
      </w:r>
      <w:r w:rsidR="00DC3855">
        <w:rPr>
          <w:rFonts w:ascii="Helvetica" w:hAnsi="Helvetica" w:cstheme="minorHAnsi"/>
          <w:i w:val="0"/>
          <w:iCs/>
          <w:color w:val="000000" w:themeColor="text1"/>
          <w:sz w:val="22"/>
          <w:szCs w:val="22"/>
        </w:rPr>
        <w:t xml:space="preserve"> </w:t>
      </w:r>
      <w:r w:rsidR="00DC3855" w:rsidRPr="006864EF">
        <w:rPr>
          <w:rFonts w:ascii="Helvetica" w:hAnsi="Helvetica" w:cstheme="minorHAnsi"/>
          <w:color w:val="0432FF"/>
          <w:sz w:val="22"/>
          <w:szCs w:val="22"/>
        </w:rPr>
        <w:t xml:space="preserve">Video Editor: </w:t>
      </w:r>
      <w:r w:rsidR="006864EF" w:rsidRPr="006864EF">
        <w:rPr>
          <w:rFonts w:ascii="Helvetica" w:hAnsi="Helvetica" w:cstheme="minorHAnsi"/>
          <w:color w:val="0432FF"/>
          <w:sz w:val="22"/>
          <w:szCs w:val="22"/>
        </w:rPr>
        <w:t>Scroll down the page as VO speaks.</w:t>
      </w:r>
    </w:p>
    <w:p w14:paraId="5D3B5EBA" w14:textId="3B4C3325" w:rsidR="008307BE" w:rsidRDefault="00356B3F" w:rsidP="008307BE">
      <w:pPr>
        <w:pStyle w:val="BodyText"/>
        <w:numPr>
          <w:ilvl w:val="1"/>
          <w:numId w:val="12"/>
        </w:numPr>
        <w:spacing w:before="360"/>
        <w:outlineLvl w:val="0"/>
        <w:rPr>
          <w:rFonts w:ascii="Helvetica" w:hAnsi="Helvetica" w:cstheme="minorHAnsi"/>
          <w:i w:val="0"/>
          <w:iCs/>
          <w:color w:val="000000" w:themeColor="text1"/>
          <w:sz w:val="22"/>
          <w:szCs w:val="22"/>
        </w:rPr>
      </w:pPr>
      <w:r w:rsidRPr="008307BE">
        <w:rPr>
          <w:rFonts w:ascii="Helvetica" w:hAnsi="Helvetica" w:cstheme="minorHAnsi"/>
          <w:i w:val="0"/>
          <w:iCs/>
          <w:color w:val="000000" w:themeColor="text1"/>
          <w:sz w:val="22"/>
          <w:szCs w:val="22"/>
        </w:rPr>
        <w:t xml:space="preserve">As database entries are never completely free of error, </w:t>
      </w:r>
      <w:r w:rsidR="008307BE">
        <w:rPr>
          <w:rFonts w:ascii="Helvetica" w:hAnsi="Helvetica" w:cstheme="minorHAnsi"/>
          <w:i w:val="0"/>
          <w:iCs/>
          <w:color w:val="000000" w:themeColor="text1"/>
          <w:sz w:val="22"/>
          <w:szCs w:val="22"/>
        </w:rPr>
        <w:t xml:space="preserve">use the code to </w:t>
      </w:r>
      <w:r w:rsidRPr="008307BE">
        <w:rPr>
          <w:rFonts w:ascii="Helvetica" w:hAnsi="Helvetica" w:cstheme="minorHAnsi"/>
          <w:i w:val="0"/>
          <w:iCs/>
          <w:color w:val="000000" w:themeColor="text1"/>
          <w:sz w:val="22"/>
          <w:szCs w:val="22"/>
        </w:rPr>
        <w:t xml:space="preserve">perform error checks after each major step in addition to checking the program log and output for any potential concerns. When comparing names from the cohort file with the vm6 file, only match the first three letters to </w:t>
      </w:r>
      <w:r w:rsidR="00E019DC">
        <w:rPr>
          <w:rFonts w:ascii="Helvetica" w:hAnsi="Helvetica" w:cstheme="minorHAnsi"/>
          <w:i w:val="0"/>
          <w:iCs/>
          <w:color w:val="000000" w:themeColor="text1"/>
          <w:sz w:val="22"/>
          <w:szCs w:val="22"/>
        </w:rPr>
        <w:t xml:space="preserve">improve efficiency and </w:t>
      </w:r>
      <w:r w:rsidRPr="008307BE">
        <w:rPr>
          <w:rFonts w:ascii="Helvetica" w:hAnsi="Helvetica" w:cstheme="minorHAnsi"/>
          <w:i w:val="0"/>
          <w:iCs/>
          <w:color w:val="000000" w:themeColor="text1"/>
          <w:sz w:val="22"/>
          <w:szCs w:val="22"/>
        </w:rPr>
        <w:t xml:space="preserve">reduce </w:t>
      </w:r>
      <w:r w:rsidR="008307BE">
        <w:rPr>
          <w:rFonts w:ascii="Helvetica" w:hAnsi="Helvetica" w:cstheme="minorHAnsi"/>
          <w:i w:val="0"/>
          <w:iCs/>
          <w:color w:val="000000" w:themeColor="text1"/>
          <w:sz w:val="22"/>
          <w:szCs w:val="22"/>
        </w:rPr>
        <w:t xml:space="preserve">any </w:t>
      </w:r>
      <w:r w:rsidRPr="008307BE">
        <w:rPr>
          <w:rFonts w:ascii="Helvetica" w:hAnsi="Helvetica" w:cstheme="minorHAnsi"/>
          <w:i w:val="0"/>
          <w:iCs/>
          <w:color w:val="000000" w:themeColor="text1"/>
          <w:sz w:val="22"/>
          <w:szCs w:val="22"/>
        </w:rPr>
        <w:t xml:space="preserve">false errors that </w:t>
      </w:r>
      <w:r w:rsidR="008307BE">
        <w:rPr>
          <w:rFonts w:ascii="Helvetica" w:hAnsi="Helvetica" w:cstheme="minorHAnsi"/>
          <w:i w:val="0"/>
          <w:iCs/>
          <w:color w:val="000000" w:themeColor="text1"/>
          <w:sz w:val="22"/>
          <w:szCs w:val="22"/>
        </w:rPr>
        <w:t xml:space="preserve">may </w:t>
      </w:r>
      <w:r w:rsidRPr="008307BE">
        <w:rPr>
          <w:rFonts w:ascii="Helvetica" w:hAnsi="Helvetica" w:cstheme="minorHAnsi"/>
          <w:i w:val="0"/>
          <w:iCs/>
          <w:color w:val="000000" w:themeColor="text1"/>
          <w:sz w:val="22"/>
          <w:szCs w:val="22"/>
        </w:rPr>
        <w:t>arise with differences in spelling</w:t>
      </w:r>
      <w:r w:rsidR="008307BE">
        <w:rPr>
          <w:rFonts w:ascii="Helvetica" w:hAnsi="Helvetica" w:cstheme="minorHAnsi"/>
          <w:i w:val="0"/>
          <w:iCs/>
          <w:color w:val="000000" w:themeColor="text1"/>
          <w:sz w:val="22"/>
          <w:szCs w:val="22"/>
        </w:rPr>
        <w:t xml:space="preserve"> or </w:t>
      </w:r>
      <w:r w:rsidRPr="008307BE">
        <w:rPr>
          <w:rFonts w:ascii="Helvetica" w:hAnsi="Helvetica" w:cstheme="minorHAnsi"/>
          <w:i w:val="0"/>
          <w:iCs/>
          <w:color w:val="000000" w:themeColor="text1"/>
          <w:sz w:val="22"/>
          <w:szCs w:val="22"/>
        </w:rPr>
        <w:t>spacing between files</w:t>
      </w:r>
      <w:r w:rsidR="008307BE">
        <w:rPr>
          <w:rFonts w:ascii="Helvetica" w:hAnsi="Helvetica" w:cstheme="minorHAnsi"/>
          <w:i w:val="0"/>
          <w:iCs/>
          <w:color w:val="000000" w:themeColor="text1"/>
          <w:sz w:val="22"/>
          <w:szCs w:val="22"/>
        </w:rPr>
        <w:t xml:space="preserve"> </w:t>
      </w:r>
      <w:r w:rsidR="008307BE">
        <w:rPr>
          <w:rFonts w:ascii="Helvetica" w:hAnsi="Helvetica" w:cstheme="minorHAnsi"/>
          <w:b/>
          <w:bCs/>
          <w:i w:val="0"/>
          <w:iCs/>
          <w:color w:val="000000" w:themeColor="text1"/>
          <w:sz w:val="22"/>
          <w:szCs w:val="22"/>
        </w:rPr>
        <w:t>[1]</w:t>
      </w:r>
      <w:r w:rsidRPr="008307BE">
        <w:rPr>
          <w:rFonts w:ascii="Helvetica" w:hAnsi="Helvetica" w:cstheme="minorHAnsi"/>
          <w:i w:val="0"/>
          <w:iCs/>
          <w:color w:val="000000" w:themeColor="text1"/>
          <w:sz w:val="22"/>
          <w:szCs w:val="22"/>
        </w:rPr>
        <w:t>.</w:t>
      </w:r>
    </w:p>
    <w:p w14:paraId="13FFA74E" w14:textId="51D3227D" w:rsidR="008307BE" w:rsidRDefault="008307BE" w:rsidP="008307BE">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LAB MEDIA:</w:t>
      </w:r>
      <w:r w:rsidR="00356B3F" w:rsidRPr="008307BE">
        <w:rPr>
          <w:rFonts w:ascii="Helvetica" w:hAnsi="Helvetica" w:cstheme="minorHAnsi"/>
          <w:i w:val="0"/>
          <w:iCs/>
          <w:color w:val="000000" w:themeColor="text1"/>
          <w:sz w:val="22"/>
          <w:szCs w:val="22"/>
        </w:rPr>
        <w:t xml:space="preserve"> </w:t>
      </w:r>
      <w:r w:rsidR="00692539">
        <w:rPr>
          <w:rFonts w:ascii="Helvetica" w:hAnsi="Helvetica" w:cstheme="minorHAnsi"/>
          <w:i w:val="0"/>
          <w:iCs/>
          <w:color w:val="000000" w:themeColor="text1"/>
          <w:sz w:val="22"/>
          <w:szCs w:val="22"/>
        </w:rPr>
        <w:t>4.4.2.</w:t>
      </w:r>
    </w:p>
    <w:p w14:paraId="796B9B5F" w14:textId="0C8837DB" w:rsidR="008307BE" w:rsidRDefault="00CC477D" w:rsidP="008307BE">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Then r</w:t>
      </w:r>
      <w:r w:rsidR="00356B3F" w:rsidRPr="008307BE">
        <w:rPr>
          <w:rFonts w:ascii="Helvetica" w:hAnsi="Helvetica" w:cstheme="minorHAnsi"/>
          <w:i w:val="0"/>
          <w:iCs/>
          <w:color w:val="000000" w:themeColor="text1"/>
          <w:sz w:val="22"/>
          <w:szCs w:val="22"/>
        </w:rPr>
        <w:t>eview</w:t>
      </w:r>
      <w:r w:rsidR="008307BE">
        <w:rPr>
          <w:rFonts w:ascii="Helvetica" w:hAnsi="Helvetica" w:cstheme="minorHAnsi"/>
          <w:i w:val="0"/>
          <w:iCs/>
          <w:color w:val="000000" w:themeColor="text1"/>
          <w:sz w:val="22"/>
          <w:szCs w:val="22"/>
        </w:rPr>
        <w:t xml:space="preserve"> the</w:t>
      </w:r>
      <w:r w:rsidR="00356B3F" w:rsidRPr="008307BE">
        <w:rPr>
          <w:rFonts w:ascii="Helvetica" w:hAnsi="Helvetica" w:cstheme="minorHAnsi"/>
          <w:i w:val="0"/>
          <w:iCs/>
          <w:color w:val="000000" w:themeColor="text1"/>
          <w:sz w:val="22"/>
          <w:szCs w:val="22"/>
        </w:rPr>
        <w:t xml:space="preserve"> error data file</w:t>
      </w:r>
      <w:r w:rsidR="00E019DC">
        <w:rPr>
          <w:rFonts w:ascii="Helvetica" w:hAnsi="Helvetica" w:cstheme="minorHAnsi"/>
          <w:i w:val="0"/>
          <w:iCs/>
          <w:color w:val="000000" w:themeColor="text1"/>
          <w:sz w:val="22"/>
          <w:szCs w:val="22"/>
        </w:rPr>
        <w:t>,</w:t>
      </w:r>
      <w:r w:rsidR="007A7C22">
        <w:rPr>
          <w:rFonts w:ascii="Helvetica" w:hAnsi="Helvetica" w:cstheme="minorHAnsi"/>
          <w:i w:val="0"/>
          <w:iCs/>
          <w:color w:val="000000" w:themeColor="text1"/>
          <w:sz w:val="22"/>
          <w:szCs w:val="22"/>
        </w:rPr>
        <w:t xml:space="preserve"> </w:t>
      </w:r>
      <w:r w:rsidR="008307BE">
        <w:rPr>
          <w:rFonts w:ascii="Helvetica" w:hAnsi="Helvetica" w:cstheme="minorHAnsi"/>
          <w:i w:val="0"/>
          <w:iCs/>
          <w:color w:val="000000" w:themeColor="text1"/>
          <w:sz w:val="22"/>
          <w:szCs w:val="22"/>
        </w:rPr>
        <w:t>perform</w:t>
      </w:r>
      <w:r w:rsidR="00E019DC">
        <w:rPr>
          <w:rFonts w:ascii="Helvetica" w:hAnsi="Helvetica" w:cstheme="minorHAnsi"/>
          <w:i w:val="0"/>
          <w:iCs/>
          <w:color w:val="000000" w:themeColor="text1"/>
          <w:sz w:val="22"/>
          <w:szCs w:val="22"/>
        </w:rPr>
        <w:t>ing</w:t>
      </w:r>
      <w:r w:rsidR="008307BE">
        <w:rPr>
          <w:rFonts w:ascii="Helvetica" w:hAnsi="Helvetica" w:cstheme="minorHAnsi"/>
          <w:i w:val="0"/>
          <w:iCs/>
          <w:color w:val="000000" w:themeColor="text1"/>
          <w:sz w:val="22"/>
          <w:szCs w:val="22"/>
        </w:rPr>
        <w:t xml:space="preserve"> a</w:t>
      </w:r>
      <w:r w:rsidR="008307BE" w:rsidRPr="008307BE">
        <w:rPr>
          <w:rFonts w:ascii="Helvetica" w:hAnsi="Helvetica" w:cstheme="minorHAnsi"/>
          <w:i w:val="0"/>
          <w:iCs/>
          <w:color w:val="000000" w:themeColor="text1"/>
          <w:sz w:val="22"/>
          <w:szCs w:val="22"/>
        </w:rPr>
        <w:t xml:space="preserve"> manual review of the health record </w:t>
      </w:r>
      <w:r w:rsidR="00E019DC">
        <w:rPr>
          <w:rFonts w:ascii="Helvetica" w:hAnsi="Helvetica" w:cstheme="minorHAnsi"/>
          <w:i w:val="0"/>
          <w:iCs/>
          <w:color w:val="000000" w:themeColor="text1"/>
          <w:sz w:val="22"/>
          <w:szCs w:val="22"/>
        </w:rPr>
        <w:t xml:space="preserve">as needed, </w:t>
      </w:r>
      <w:r w:rsidR="008307BE">
        <w:rPr>
          <w:rFonts w:ascii="Helvetica" w:hAnsi="Helvetica" w:cstheme="minorHAnsi"/>
          <w:i w:val="0"/>
          <w:iCs/>
          <w:color w:val="000000" w:themeColor="text1"/>
          <w:sz w:val="22"/>
          <w:szCs w:val="22"/>
        </w:rPr>
        <w:t>to c</w:t>
      </w:r>
      <w:r w:rsidR="00356B3F" w:rsidRPr="008307BE">
        <w:rPr>
          <w:rFonts w:ascii="Helvetica" w:hAnsi="Helvetica" w:cstheme="minorHAnsi"/>
          <w:i w:val="0"/>
          <w:iCs/>
          <w:color w:val="000000" w:themeColor="text1"/>
          <w:sz w:val="22"/>
          <w:szCs w:val="22"/>
        </w:rPr>
        <w:t xml:space="preserve">heck </w:t>
      </w:r>
      <w:r w:rsidR="008307BE">
        <w:rPr>
          <w:rFonts w:ascii="Helvetica" w:hAnsi="Helvetica" w:cstheme="minorHAnsi"/>
          <w:i w:val="0"/>
          <w:iCs/>
          <w:color w:val="000000" w:themeColor="text1"/>
          <w:sz w:val="22"/>
          <w:szCs w:val="22"/>
        </w:rPr>
        <w:t xml:space="preserve">for </w:t>
      </w:r>
      <w:r w:rsidR="00356B3F" w:rsidRPr="008307BE">
        <w:rPr>
          <w:rFonts w:ascii="Helvetica" w:hAnsi="Helvetica" w:cstheme="minorHAnsi"/>
          <w:i w:val="0"/>
          <w:iCs/>
          <w:color w:val="000000" w:themeColor="text1"/>
          <w:sz w:val="22"/>
          <w:szCs w:val="22"/>
        </w:rPr>
        <w:t xml:space="preserve">other errors of concern </w:t>
      </w:r>
      <w:r w:rsidR="008307BE">
        <w:rPr>
          <w:rFonts w:ascii="Helvetica" w:hAnsi="Helvetica" w:cstheme="minorHAnsi"/>
          <w:b/>
          <w:bCs/>
          <w:i w:val="0"/>
          <w:iCs/>
          <w:color w:val="000000" w:themeColor="text1"/>
          <w:sz w:val="22"/>
          <w:szCs w:val="22"/>
        </w:rPr>
        <w:t>[1-TXT]</w:t>
      </w:r>
      <w:r w:rsidR="008307BE">
        <w:rPr>
          <w:rFonts w:ascii="Helvetica" w:hAnsi="Helvetica" w:cstheme="minorHAnsi"/>
          <w:i w:val="0"/>
          <w:iCs/>
          <w:color w:val="000000" w:themeColor="text1"/>
          <w:sz w:val="22"/>
          <w:szCs w:val="22"/>
        </w:rPr>
        <w:t>.</w:t>
      </w:r>
    </w:p>
    <w:p w14:paraId="5B010BBB" w14:textId="21AD2132" w:rsidR="00F45CC3" w:rsidRPr="00F45CC3" w:rsidRDefault="008307BE" w:rsidP="00F45CC3">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00692539">
        <w:rPr>
          <w:rFonts w:ascii="Helvetica" w:hAnsi="Helvetica" w:cstheme="minorHAnsi"/>
          <w:i w:val="0"/>
          <w:iCs/>
          <w:color w:val="000000" w:themeColor="text1"/>
          <w:sz w:val="22"/>
          <w:szCs w:val="22"/>
        </w:rPr>
        <w:t xml:space="preserve"> 4.4.3.: 00:00-00:10</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 xml:space="preserve">TEXT: </w:t>
      </w:r>
      <w:r w:rsidRPr="008307BE">
        <w:rPr>
          <w:rFonts w:ascii="Helvetica" w:hAnsi="Helvetica" w:cstheme="minorHAnsi"/>
          <w:b/>
          <w:bCs/>
          <w:i w:val="0"/>
          <w:iCs/>
          <w:color w:val="000000" w:themeColor="text1"/>
          <w:sz w:val="22"/>
          <w:szCs w:val="22"/>
        </w:rPr>
        <w:t>Ignore</w:t>
      </w:r>
      <w:r>
        <w:rPr>
          <w:rFonts w:ascii="Helvetica" w:hAnsi="Helvetica" w:cstheme="minorHAnsi"/>
          <w:b/>
          <w:bCs/>
          <w:i w:val="0"/>
          <w:iCs/>
          <w:color w:val="000000" w:themeColor="text1"/>
          <w:sz w:val="22"/>
          <w:szCs w:val="22"/>
        </w:rPr>
        <w:t xml:space="preserve"> punctuation</w:t>
      </w:r>
      <w:r w:rsidRPr="008307BE">
        <w:rPr>
          <w:rFonts w:ascii="Helvetica" w:hAnsi="Helvetica" w:cstheme="minorHAnsi"/>
          <w:b/>
          <w:bCs/>
          <w:i w:val="0"/>
          <w:iCs/>
          <w:color w:val="000000" w:themeColor="text1"/>
          <w:sz w:val="22"/>
          <w:szCs w:val="22"/>
        </w:rPr>
        <w:t xml:space="preserve"> errors and discard PHI w/ significant errors</w:t>
      </w:r>
    </w:p>
    <w:p w14:paraId="38F83256" w14:textId="522BE990" w:rsidR="00356B3F" w:rsidRPr="00F45CC3" w:rsidRDefault="00F45CC3" w:rsidP="00F45CC3">
      <w:pPr>
        <w:pStyle w:val="BodyText"/>
        <w:numPr>
          <w:ilvl w:val="0"/>
          <w:numId w:val="12"/>
        </w:numPr>
        <w:spacing w:before="360"/>
        <w:outlineLvl w:val="0"/>
        <w:rPr>
          <w:rFonts w:ascii="Helvetica" w:hAnsi="Helvetica" w:cstheme="minorHAnsi"/>
          <w:i w:val="0"/>
          <w:color w:val="000000" w:themeColor="text1"/>
          <w:sz w:val="22"/>
          <w:szCs w:val="22"/>
        </w:rPr>
      </w:pPr>
      <w:r w:rsidRPr="00F45CC3">
        <w:rPr>
          <w:rFonts w:ascii="Helvetica" w:hAnsi="Helvetica" w:cstheme="minorHAnsi"/>
          <w:b/>
          <w:bCs/>
          <w:i w:val="0"/>
          <w:color w:val="000000" w:themeColor="text1"/>
          <w:sz w:val="22"/>
          <w:szCs w:val="22"/>
        </w:rPr>
        <w:t>Relevant Data Extraction</w:t>
      </w:r>
    </w:p>
    <w:p w14:paraId="24AFDD45" w14:textId="4845BEB0" w:rsidR="00356B3F" w:rsidRDefault="006F6DAC" w:rsidP="006F6DAC">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color w:val="000000" w:themeColor="text1"/>
          <w:sz w:val="22"/>
          <w:szCs w:val="22"/>
        </w:rPr>
        <w:t xml:space="preserve">For relevant data extraction, obtain the </w:t>
      </w:r>
      <w:r w:rsidR="00356B3F" w:rsidRPr="006F6DAC">
        <w:rPr>
          <w:rFonts w:ascii="Helvetica" w:hAnsi="Helvetica" w:cstheme="minorHAnsi"/>
          <w:i w:val="0"/>
          <w:iCs/>
          <w:color w:val="000000" w:themeColor="text1"/>
          <w:sz w:val="22"/>
          <w:szCs w:val="22"/>
        </w:rPr>
        <w:t xml:space="preserve">race and sex </w:t>
      </w:r>
      <w:r>
        <w:rPr>
          <w:rFonts w:ascii="Helvetica" w:hAnsi="Helvetica" w:cstheme="minorHAnsi"/>
          <w:i w:val="0"/>
          <w:iCs/>
          <w:color w:val="000000" w:themeColor="text1"/>
          <w:sz w:val="22"/>
          <w:szCs w:val="22"/>
        </w:rPr>
        <w:t xml:space="preserve">data </w:t>
      </w:r>
      <w:r w:rsidR="00356B3F" w:rsidRPr="006F6DAC">
        <w:rPr>
          <w:rFonts w:ascii="Helvetica" w:hAnsi="Helvetica" w:cstheme="minorHAnsi"/>
          <w:i w:val="0"/>
          <w:iCs/>
          <w:color w:val="000000" w:themeColor="text1"/>
          <w:sz w:val="22"/>
          <w:szCs w:val="22"/>
        </w:rPr>
        <w:t xml:space="preserve">from </w:t>
      </w:r>
      <w:r>
        <w:rPr>
          <w:rFonts w:ascii="Helvetica" w:hAnsi="Helvetica" w:cstheme="minorHAnsi"/>
          <w:i w:val="0"/>
          <w:iCs/>
          <w:color w:val="000000" w:themeColor="text1"/>
          <w:sz w:val="22"/>
          <w:szCs w:val="22"/>
        </w:rPr>
        <w:t xml:space="preserve">the </w:t>
      </w:r>
      <w:r w:rsidR="00356B3F" w:rsidRPr="006F6DAC">
        <w:rPr>
          <w:rFonts w:ascii="Helvetica" w:hAnsi="Helvetica" w:cstheme="minorHAnsi"/>
          <w:i w:val="0"/>
          <w:iCs/>
          <w:color w:val="000000" w:themeColor="text1"/>
          <w:sz w:val="22"/>
          <w:szCs w:val="22"/>
        </w:rPr>
        <w:t>vm6</w:t>
      </w:r>
      <w:r w:rsidR="007928EF">
        <w:rPr>
          <w:rFonts w:ascii="Helvetica" w:hAnsi="Helvetica" w:cstheme="minorHAnsi"/>
          <w:i w:val="0"/>
          <w:iCs/>
          <w:color w:val="000000" w:themeColor="text1"/>
          <w:sz w:val="22"/>
          <w:szCs w:val="22"/>
        </w:rPr>
        <w:t xml:space="preserve"> </w:t>
      </w:r>
      <w:r w:rsidR="00E019DC">
        <w:rPr>
          <w:rFonts w:ascii="Helvetica" w:hAnsi="Helvetica" w:cstheme="minorHAnsi"/>
          <w:i w:val="0"/>
          <w:iCs/>
          <w:color w:val="000000" w:themeColor="text1"/>
          <w:sz w:val="22"/>
          <w:szCs w:val="22"/>
        </w:rPr>
        <w:t>beneficiary</w:t>
      </w:r>
      <w:r w:rsidR="00E019DC" w:rsidRPr="006F6DAC">
        <w:rPr>
          <w:rFonts w:ascii="Helvetica" w:hAnsi="Helvetica" w:cstheme="minorHAnsi"/>
          <w:i w:val="0"/>
          <w:iCs/>
          <w:color w:val="000000" w:themeColor="text1"/>
          <w:sz w:val="22"/>
          <w:szCs w:val="22"/>
        </w:rPr>
        <w:t xml:space="preserve"> </w:t>
      </w:r>
      <w:r w:rsidR="00356B3F" w:rsidRPr="006F6DAC">
        <w:rPr>
          <w:rFonts w:ascii="Helvetica" w:hAnsi="Helvetica" w:cstheme="minorHAnsi"/>
          <w:i w:val="0"/>
          <w:iCs/>
          <w:color w:val="000000" w:themeColor="text1"/>
          <w:sz w:val="22"/>
          <w:szCs w:val="22"/>
        </w:rPr>
        <w:t xml:space="preserve">files </w:t>
      </w:r>
      <w:r>
        <w:rPr>
          <w:rFonts w:ascii="Helvetica" w:hAnsi="Helvetica" w:cstheme="minorHAnsi"/>
          <w:b/>
          <w:bCs/>
          <w:i w:val="0"/>
          <w:iCs/>
          <w:color w:val="000000" w:themeColor="text1"/>
          <w:sz w:val="22"/>
          <w:szCs w:val="22"/>
        </w:rPr>
        <w:t>[1]</w:t>
      </w:r>
      <w:r w:rsidR="00356B3F" w:rsidRPr="006F6DAC">
        <w:rPr>
          <w:rFonts w:ascii="Helvetica" w:hAnsi="Helvetica" w:cstheme="minorHAnsi"/>
          <w:i w:val="0"/>
          <w:iCs/>
          <w:color w:val="000000" w:themeColor="text1"/>
          <w:sz w:val="22"/>
          <w:szCs w:val="22"/>
        </w:rPr>
        <w:t xml:space="preserve">, merge </w:t>
      </w:r>
      <w:r w:rsidR="00BF225D">
        <w:rPr>
          <w:rFonts w:ascii="Helvetica" w:hAnsi="Helvetica" w:cstheme="minorHAnsi"/>
          <w:i w:val="0"/>
          <w:iCs/>
          <w:color w:val="000000" w:themeColor="text1"/>
          <w:sz w:val="22"/>
          <w:szCs w:val="22"/>
        </w:rPr>
        <w:t xml:space="preserve">this date </w:t>
      </w:r>
      <w:r w:rsidR="00356B3F" w:rsidRPr="006F6DAC">
        <w:rPr>
          <w:rFonts w:ascii="Helvetica" w:hAnsi="Helvetica" w:cstheme="minorHAnsi"/>
          <w:i w:val="0"/>
          <w:iCs/>
          <w:color w:val="000000" w:themeColor="text1"/>
          <w:sz w:val="22"/>
          <w:szCs w:val="22"/>
        </w:rPr>
        <w:t xml:space="preserve">with the cohort file, and check for errors </w:t>
      </w:r>
      <w:r>
        <w:rPr>
          <w:rFonts w:ascii="Helvetica" w:hAnsi="Helvetica" w:cstheme="minorHAnsi"/>
          <w:i w:val="0"/>
          <w:iCs/>
          <w:color w:val="000000" w:themeColor="text1"/>
          <w:sz w:val="22"/>
          <w:szCs w:val="22"/>
        </w:rPr>
        <w:t xml:space="preserve">as just demonstrated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0371E5FD" w14:textId="6AF9950B" w:rsidR="006F6DAC" w:rsidRDefault="006F6DAC" w:rsidP="006F6DA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WIDE: Talent obtaining data, with monitor visible in frame</w:t>
      </w:r>
    </w:p>
    <w:p w14:paraId="195D9D1E" w14:textId="74424C59" w:rsidR="006F6DAC" w:rsidRDefault="006F6DAC" w:rsidP="006F6DA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LAB MEDIA:</w:t>
      </w:r>
      <w:r w:rsidR="00644416">
        <w:rPr>
          <w:rFonts w:ascii="Helvetica" w:hAnsi="Helvetica" w:cstheme="minorHAnsi"/>
          <w:i w:val="0"/>
          <w:iCs/>
          <w:color w:val="000000" w:themeColor="text1"/>
          <w:sz w:val="22"/>
          <w:szCs w:val="22"/>
        </w:rPr>
        <w:t xml:space="preserve"> 4.5.1.</w:t>
      </w:r>
    </w:p>
    <w:p w14:paraId="0DFE37E8" w14:textId="5B5F13D6" w:rsidR="00356B3F" w:rsidRDefault="00356B3F" w:rsidP="006F6DAC">
      <w:pPr>
        <w:pStyle w:val="BodyText"/>
        <w:numPr>
          <w:ilvl w:val="1"/>
          <w:numId w:val="12"/>
        </w:numPr>
        <w:spacing w:before="360"/>
        <w:outlineLvl w:val="0"/>
        <w:rPr>
          <w:rFonts w:ascii="Helvetica" w:hAnsi="Helvetica" w:cstheme="minorHAnsi"/>
          <w:i w:val="0"/>
          <w:iCs/>
          <w:color w:val="000000" w:themeColor="text1"/>
          <w:sz w:val="22"/>
          <w:szCs w:val="22"/>
        </w:rPr>
      </w:pPr>
      <w:r w:rsidRPr="006F6DAC">
        <w:rPr>
          <w:rFonts w:ascii="Helvetica" w:hAnsi="Helvetica" w:cstheme="minorHAnsi"/>
          <w:i w:val="0"/>
          <w:iCs/>
          <w:color w:val="000000" w:themeColor="text1"/>
          <w:sz w:val="22"/>
          <w:szCs w:val="22"/>
        </w:rPr>
        <w:t xml:space="preserve">Obtain death data from the death master file, merge </w:t>
      </w:r>
      <w:r w:rsidR="006F6DAC" w:rsidRPr="006F6DAC">
        <w:rPr>
          <w:rFonts w:ascii="Helvetica" w:hAnsi="Helvetica" w:cstheme="minorHAnsi"/>
          <w:i w:val="0"/>
          <w:iCs/>
          <w:color w:val="000000" w:themeColor="text1"/>
          <w:sz w:val="22"/>
          <w:szCs w:val="22"/>
        </w:rPr>
        <w:t xml:space="preserve">the data </w:t>
      </w:r>
      <w:r w:rsidRPr="006F6DAC">
        <w:rPr>
          <w:rFonts w:ascii="Helvetica" w:hAnsi="Helvetica" w:cstheme="minorHAnsi"/>
          <w:i w:val="0"/>
          <w:iCs/>
          <w:color w:val="000000" w:themeColor="text1"/>
          <w:sz w:val="22"/>
          <w:szCs w:val="22"/>
        </w:rPr>
        <w:t xml:space="preserve">with the cohort file, and check for errors </w:t>
      </w:r>
      <w:r w:rsidR="006F6DAC" w:rsidRPr="006F6DAC">
        <w:rPr>
          <w:rFonts w:ascii="Helvetica" w:hAnsi="Helvetica" w:cstheme="minorHAnsi"/>
          <w:b/>
          <w:bCs/>
          <w:i w:val="0"/>
          <w:iCs/>
          <w:color w:val="000000" w:themeColor="text1"/>
          <w:sz w:val="22"/>
          <w:szCs w:val="22"/>
        </w:rPr>
        <w:t>[1]</w:t>
      </w:r>
      <w:r w:rsidR="006F6DAC" w:rsidRPr="006F6DAC">
        <w:rPr>
          <w:rFonts w:ascii="Helvetica" w:hAnsi="Helvetica" w:cstheme="minorHAnsi"/>
          <w:i w:val="0"/>
          <w:iCs/>
          <w:color w:val="000000" w:themeColor="text1"/>
          <w:sz w:val="22"/>
          <w:szCs w:val="22"/>
        </w:rPr>
        <w:t>.</w:t>
      </w:r>
    </w:p>
    <w:p w14:paraId="6D9C5CB9" w14:textId="0969259E" w:rsidR="006F6DAC" w:rsidRDefault="006F6DAC" w:rsidP="006F6DA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LAB MEDIA:</w:t>
      </w:r>
      <w:r w:rsidR="00644416">
        <w:rPr>
          <w:rFonts w:ascii="Helvetica" w:hAnsi="Helvetica" w:cstheme="minorHAnsi"/>
          <w:i w:val="0"/>
          <w:iCs/>
          <w:color w:val="000000" w:themeColor="text1"/>
          <w:sz w:val="22"/>
          <w:szCs w:val="22"/>
        </w:rPr>
        <w:t xml:space="preserve"> </w:t>
      </w:r>
      <w:r w:rsidR="00CD5A81" w:rsidRPr="00CD5A81">
        <w:rPr>
          <w:rFonts w:ascii="Helvetica" w:hAnsi="Helvetica" w:cstheme="minorHAnsi"/>
          <w:i w:val="0"/>
          <w:iCs/>
          <w:color w:val="000000" w:themeColor="text1"/>
          <w:sz w:val="22"/>
          <w:szCs w:val="22"/>
        </w:rPr>
        <w:t>4.5.2 JDM 10_16_2019.rtf</w:t>
      </w:r>
      <w:r w:rsidR="00644416">
        <w:rPr>
          <w:rFonts w:ascii="Helvetica" w:hAnsi="Helvetica" w:cstheme="minorHAnsi"/>
          <w:i w:val="0"/>
          <w:iCs/>
          <w:color w:val="000000" w:themeColor="text1"/>
          <w:sz w:val="22"/>
          <w:szCs w:val="22"/>
        </w:rPr>
        <w:t>.</w:t>
      </w:r>
    </w:p>
    <w:p w14:paraId="7FAEC4B6" w14:textId="77777777" w:rsidR="006F6DAC" w:rsidRDefault="006F6DAC" w:rsidP="006F6DAC">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Then o</w:t>
      </w:r>
      <w:r w:rsidR="00356B3F" w:rsidRPr="006F6DAC">
        <w:rPr>
          <w:rFonts w:ascii="Helvetica" w:hAnsi="Helvetica" w:cstheme="minorHAnsi"/>
          <w:i w:val="0"/>
          <w:iCs/>
          <w:color w:val="000000" w:themeColor="text1"/>
          <w:sz w:val="22"/>
          <w:szCs w:val="22"/>
        </w:rPr>
        <w:t xml:space="preserve">btain additional data files </w:t>
      </w:r>
      <w:r>
        <w:rPr>
          <w:rFonts w:ascii="Helvetica" w:hAnsi="Helvetica" w:cstheme="minorHAnsi"/>
          <w:i w:val="0"/>
          <w:iCs/>
          <w:color w:val="000000" w:themeColor="text1"/>
          <w:sz w:val="22"/>
          <w:szCs w:val="22"/>
        </w:rPr>
        <w:t xml:space="preserve">as </w:t>
      </w:r>
      <w:r w:rsidR="00356B3F" w:rsidRPr="006F6DAC">
        <w:rPr>
          <w:rFonts w:ascii="Helvetica" w:hAnsi="Helvetica" w:cstheme="minorHAnsi"/>
          <w:i w:val="0"/>
          <w:iCs/>
          <w:color w:val="000000" w:themeColor="text1"/>
          <w:sz w:val="22"/>
          <w:szCs w:val="22"/>
        </w:rPr>
        <w:t xml:space="preserve">needed </w:t>
      </w:r>
      <w:r>
        <w:rPr>
          <w:rFonts w:ascii="Helvetica" w:hAnsi="Helvetica" w:cstheme="minorHAnsi"/>
          <w:i w:val="0"/>
          <w:iCs/>
          <w:color w:val="000000" w:themeColor="text1"/>
          <w:sz w:val="22"/>
          <w:szCs w:val="22"/>
        </w:rPr>
        <w:t>for the</w:t>
      </w:r>
      <w:r w:rsidR="00356B3F" w:rsidRPr="006F6DAC">
        <w:rPr>
          <w:rFonts w:ascii="Helvetica" w:hAnsi="Helvetica" w:cstheme="minorHAnsi"/>
          <w:i w:val="0"/>
          <w:iCs/>
          <w:color w:val="000000" w:themeColor="text1"/>
          <w:sz w:val="22"/>
          <w:szCs w:val="22"/>
        </w:rPr>
        <w:t xml:space="preserve"> analysis</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[1-TXT]</w:t>
      </w:r>
      <w:r>
        <w:rPr>
          <w:rFonts w:ascii="Helvetica" w:hAnsi="Helvetica" w:cstheme="minorHAnsi"/>
          <w:i w:val="0"/>
          <w:iCs/>
          <w:color w:val="000000" w:themeColor="text1"/>
          <w:sz w:val="22"/>
          <w:szCs w:val="22"/>
        </w:rPr>
        <w:t>.</w:t>
      </w:r>
    </w:p>
    <w:p w14:paraId="5EC02FCE" w14:textId="77777777" w:rsidR="00B11E1C" w:rsidRDefault="006F6DAC" w:rsidP="00B11E1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at computer, obtaining data, with monitor visible in frame</w:t>
      </w:r>
      <w:r w:rsidR="00356B3F" w:rsidRPr="006F6DAC">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TEXT: See</w:t>
      </w:r>
      <w:r w:rsidR="00356B3F" w:rsidRPr="006F6DAC">
        <w:rPr>
          <w:rFonts w:ascii="Helvetica" w:hAnsi="Helvetica" w:cstheme="minorHAnsi"/>
          <w:i w:val="0"/>
          <w:iCs/>
          <w:color w:val="000000" w:themeColor="text1"/>
          <w:sz w:val="22"/>
          <w:szCs w:val="22"/>
        </w:rPr>
        <w:t xml:space="preserve"> </w:t>
      </w:r>
      <w:r w:rsidR="00356B3F" w:rsidRPr="006F6DAC">
        <w:rPr>
          <w:rFonts w:ascii="Helvetica" w:hAnsi="Helvetica" w:cstheme="minorHAnsi"/>
          <w:b/>
          <w:bCs/>
          <w:i w:val="0"/>
          <w:iCs/>
          <w:color w:val="000000" w:themeColor="text1"/>
          <w:sz w:val="22"/>
          <w:szCs w:val="22"/>
        </w:rPr>
        <w:t>MDR Functional User Guide for data location and additional SAS macros and code</w:t>
      </w:r>
      <w:r w:rsidR="00356B3F" w:rsidRPr="006F6DAC">
        <w:rPr>
          <w:rFonts w:ascii="Helvetica" w:hAnsi="Helvetica" w:cstheme="minorHAnsi"/>
          <w:i w:val="0"/>
          <w:iCs/>
          <w:color w:val="000000" w:themeColor="text1"/>
          <w:sz w:val="22"/>
          <w:szCs w:val="22"/>
        </w:rPr>
        <w:t xml:space="preserve">  </w:t>
      </w:r>
    </w:p>
    <w:p w14:paraId="30E8AD6A" w14:textId="7166E94F" w:rsidR="00B11E1C" w:rsidRPr="00B11E1C" w:rsidRDefault="00B11E1C" w:rsidP="00B11E1C">
      <w:pPr>
        <w:pStyle w:val="BodyText"/>
        <w:numPr>
          <w:ilvl w:val="0"/>
          <w:numId w:val="12"/>
        </w:numPr>
        <w:spacing w:before="360"/>
        <w:outlineLvl w:val="0"/>
        <w:rPr>
          <w:rFonts w:ascii="Helvetica" w:hAnsi="Helvetica" w:cstheme="minorHAnsi"/>
          <w:i w:val="0"/>
          <w:iCs/>
          <w:color w:val="000000" w:themeColor="text1"/>
          <w:sz w:val="22"/>
          <w:szCs w:val="22"/>
        </w:rPr>
      </w:pPr>
      <w:r>
        <w:rPr>
          <w:rFonts w:ascii="Helvetica" w:hAnsi="Helvetica" w:cstheme="minorHAnsi"/>
          <w:b/>
          <w:i w:val="0"/>
          <w:iCs/>
          <w:color w:val="000000" w:themeColor="text1"/>
          <w:sz w:val="22"/>
          <w:szCs w:val="22"/>
        </w:rPr>
        <w:t xml:space="preserve">Data </w:t>
      </w:r>
      <w:r w:rsidR="00356B3F" w:rsidRPr="00B11E1C">
        <w:rPr>
          <w:rFonts w:ascii="Helvetica" w:hAnsi="Helvetica" w:cstheme="minorHAnsi"/>
          <w:b/>
          <w:i w:val="0"/>
          <w:iCs/>
          <w:color w:val="000000" w:themeColor="text1"/>
          <w:sz w:val="22"/>
          <w:szCs w:val="22"/>
        </w:rPr>
        <w:t>Merging</w:t>
      </w:r>
      <w:r w:rsidR="00915344">
        <w:rPr>
          <w:rFonts w:ascii="Helvetica" w:hAnsi="Helvetica" w:cstheme="minorHAnsi"/>
          <w:b/>
          <w:i w:val="0"/>
          <w:iCs/>
          <w:color w:val="000000" w:themeColor="text1"/>
          <w:sz w:val="22"/>
          <w:szCs w:val="22"/>
        </w:rPr>
        <w:t xml:space="preserve">, </w:t>
      </w:r>
      <w:r>
        <w:rPr>
          <w:rFonts w:ascii="Helvetica" w:hAnsi="Helvetica" w:cstheme="minorHAnsi"/>
          <w:b/>
          <w:i w:val="0"/>
          <w:iCs/>
          <w:color w:val="000000" w:themeColor="text1"/>
          <w:sz w:val="22"/>
          <w:szCs w:val="22"/>
        </w:rPr>
        <w:t>Summative File C</w:t>
      </w:r>
      <w:r w:rsidR="00356B3F" w:rsidRPr="00B11E1C">
        <w:rPr>
          <w:rFonts w:ascii="Helvetica" w:hAnsi="Helvetica" w:cstheme="minorHAnsi"/>
          <w:b/>
          <w:i w:val="0"/>
          <w:iCs/>
          <w:color w:val="000000" w:themeColor="text1"/>
          <w:sz w:val="22"/>
          <w:szCs w:val="22"/>
        </w:rPr>
        <w:t>onstructi</w:t>
      </w:r>
      <w:r>
        <w:rPr>
          <w:rFonts w:ascii="Helvetica" w:hAnsi="Helvetica" w:cstheme="minorHAnsi"/>
          <w:b/>
          <w:i w:val="0"/>
          <w:iCs/>
          <w:color w:val="000000" w:themeColor="text1"/>
          <w:sz w:val="22"/>
          <w:szCs w:val="22"/>
        </w:rPr>
        <w:t>on</w:t>
      </w:r>
      <w:r w:rsidR="00915344">
        <w:rPr>
          <w:rFonts w:ascii="Helvetica" w:hAnsi="Helvetica" w:cstheme="minorHAnsi"/>
          <w:b/>
          <w:i w:val="0"/>
          <w:iCs/>
          <w:color w:val="000000" w:themeColor="text1"/>
          <w:sz w:val="22"/>
          <w:szCs w:val="22"/>
        </w:rPr>
        <w:t>, and Data De-Identification</w:t>
      </w:r>
    </w:p>
    <w:p w14:paraId="4457B3E1" w14:textId="7E1846B0" w:rsidR="00356B3F" w:rsidRDefault="00B11E1C" w:rsidP="00B11E1C">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rPr>
        <w:t>For data merging and summative file construction, e</w:t>
      </w:r>
      <w:r w:rsidR="00356B3F" w:rsidRPr="00B11E1C">
        <w:rPr>
          <w:rFonts w:ascii="Helvetica" w:hAnsi="Helvetica" w:cstheme="minorHAnsi"/>
          <w:i w:val="0"/>
          <w:iCs/>
          <w:color w:val="000000" w:themeColor="text1"/>
          <w:sz w:val="22"/>
          <w:szCs w:val="22"/>
        </w:rPr>
        <w:t xml:space="preserve">xtract baseline comorbidities using ICD-9-CM </w:t>
      </w:r>
      <w:r w:rsidR="00BF225D">
        <w:rPr>
          <w:rFonts w:ascii="Helvetica" w:hAnsi="Helvetica" w:cstheme="minorHAnsi"/>
          <w:i w:val="0"/>
          <w:iCs/>
          <w:color w:val="FF0000"/>
          <w:sz w:val="22"/>
          <w:szCs w:val="22"/>
        </w:rPr>
        <w:t>(I-C-D-nine-</w:t>
      </w:r>
      <w:r w:rsidR="00A50526">
        <w:rPr>
          <w:rFonts w:ascii="Helvetica" w:hAnsi="Helvetica" w:cstheme="minorHAnsi"/>
          <w:i w:val="0"/>
          <w:iCs/>
          <w:color w:val="FF0000"/>
          <w:sz w:val="22"/>
          <w:szCs w:val="22"/>
        </w:rPr>
        <w:t>C-</w:t>
      </w:r>
      <w:r w:rsidR="00BF225D">
        <w:rPr>
          <w:rFonts w:ascii="Helvetica" w:hAnsi="Helvetica" w:cstheme="minorHAnsi"/>
          <w:i w:val="0"/>
          <w:iCs/>
          <w:color w:val="FF0000"/>
          <w:sz w:val="22"/>
          <w:szCs w:val="22"/>
        </w:rPr>
        <w:t xml:space="preserve">M) </w:t>
      </w:r>
      <w:r w:rsidR="00356B3F" w:rsidRPr="00B11E1C">
        <w:rPr>
          <w:rFonts w:ascii="Helvetica" w:hAnsi="Helvetica" w:cstheme="minorHAnsi"/>
          <w:i w:val="0"/>
          <w:iCs/>
          <w:color w:val="000000" w:themeColor="text1"/>
          <w:sz w:val="22"/>
          <w:szCs w:val="22"/>
        </w:rPr>
        <w:t xml:space="preserve">or ICD-10-CM codes from the period before the </w:t>
      </w:r>
      <w:r w:rsidR="00356B3F" w:rsidRPr="00B11E1C">
        <w:rPr>
          <w:rFonts w:ascii="Helvetica" w:hAnsi="Helvetica" w:cstheme="minorHAnsi"/>
          <w:i w:val="0"/>
          <w:iCs/>
          <w:color w:val="000000" w:themeColor="text1"/>
          <w:sz w:val="22"/>
          <w:szCs w:val="22"/>
        </w:rPr>
        <w:lastRenderedPageBreak/>
        <w:t>index date</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taking care that the patients</w:t>
      </w:r>
      <w:r w:rsidR="00356B3F" w:rsidRPr="00B11E1C">
        <w:rPr>
          <w:rFonts w:ascii="Helvetica" w:hAnsi="Helvetica" w:cstheme="minorHAnsi"/>
          <w:i w:val="0"/>
          <w:iCs/>
          <w:color w:val="000000" w:themeColor="text1"/>
          <w:sz w:val="22"/>
          <w:szCs w:val="22"/>
        </w:rPr>
        <w:t xml:space="preserve"> had eligibility for the military healthcare system during the baseline period </w:t>
      </w:r>
      <w:r>
        <w:rPr>
          <w:rFonts w:ascii="Helvetica" w:hAnsi="Helvetica" w:cstheme="minorHAnsi"/>
          <w:i w:val="0"/>
          <w:iCs/>
          <w:color w:val="000000" w:themeColor="text1"/>
          <w:sz w:val="22"/>
          <w:szCs w:val="22"/>
        </w:rPr>
        <w:t>as verified</w:t>
      </w:r>
      <w:r w:rsidR="00356B3F" w:rsidRPr="00B11E1C">
        <w:rPr>
          <w:rFonts w:ascii="Helvetica" w:hAnsi="Helvetica" w:cstheme="minorHAnsi"/>
          <w:i w:val="0"/>
          <w:iCs/>
          <w:color w:val="000000" w:themeColor="text1"/>
          <w:sz w:val="22"/>
          <w:szCs w:val="22"/>
        </w:rPr>
        <w:t xml:space="preserve"> in the vm6</w:t>
      </w:r>
      <w:r w:rsidR="00CC477D">
        <w:rPr>
          <w:rFonts w:ascii="Helvetica" w:hAnsi="Helvetica" w:cstheme="minorHAnsi"/>
          <w:i w:val="0"/>
          <w:iCs/>
          <w:color w:val="000000" w:themeColor="text1"/>
          <w:sz w:val="22"/>
          <w:szCs w:val="22"/>
        </w:rPr>
        <w:t xml:space="preserve"> </w:t>
      </w:r>
      <w:r w:rsidR="0023514F">
        <w:rPr>
          <w:rFonts w:ascii="Helvetica" w:hAnsi="Helvetica" w:cstheme="minorHAnsi"/>
          <w:i w:val="0"/>
          <w:iCs/>
          <w:color w:val="000000" w:themeColor="text1"/>
          <w:sz w:val="22"/>
          <w:szCs w:val="22"/>
        </w:rPr>
        <w:t>beneficiary</w:t>
      </w:r>
      <w:r w:rsidR="0023514F" w:rsidRPr="00B11E1C">
        <w:rPr>
          <w:rFonts w:ascii="Helvetica" w:hAnsi="Helvetica" w:cstheme="minorHAnsi"/>
          <w:i w:val="0"/>
          <w:iCs/>
          <w:color w:val="000000" w:themeColor="text1"/>
          <w:sz w:val="22"/>
          <w:szCs w:val="22"/>
        </w:rPr>
        <w:t xml:space="preserve"> </w:t>
      </w:r>
      <w:r w:rsidR="00356B3F" w:rsidRPr="00B11E1C">
        <w:rPr>
          <w:rFonts w:ascii="Helvetica" w:hAnsi="Helvetica" w:cstheme="minorHAnsi"/>
          <w:i w:val="0"/>
          <w:iCs/>
          <w:color w:val="000000" w:themeColor="text1"/>
          <w:sz w:val="22"/>
          <w:szCs w:val="22"/>
        </w:rPr>
        <w:t>file</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sidR="00356B3F" w:rsidRPr="00B11E1C">
        <w:rPr>
          <w:rFonts w:ascii="Helvetica" w:hAnsi="Helvetica" w:cstheme="minorHAnsi"/>
          <w:i w:val="0"/>
          <w:iCs/>
          <w:color w:val="000000" w:themeColor="text1"/>
          <w:sz w:val="22"/>
          <w:szCs w:val="22"/>
        </w:rPr>
        <w:t>.</w:t>
      </w:r>
    </w:p>
    <w:p w14:paraId="6793BC86" w14:textId="7110F49E" w:rsidR="00B11E1C" w:rsidRDefault="00B11E1C" w:rsidP="00B11E1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WIDE: Talent at computer, extracting comorbidities, with monitor visible in frame</w:t>
      </w:r>
    </w:p>
    <w:p w14:paraId="361A6338" w14:textId="5D20E1E9" w:rsidR="00B11E1C" w:rsidRDefault="00B11E1C" w:rsidP="00B11E1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00644416">
        <w:rPr>
          <w:rFonts w:ascii="Helvetica" w:hAnsi="Helvetica" w:cstheme="minorHAnsi"/>
          <w:i w:val="0"/>
          <w:iCs/>
          <w:color w:val="000000" w:themeColor="text1"/>
          <w:sz w:val="22"/>
          <w:szCs w:val="22"/>
        </w:rPr>
        <w:t xml:space="preserve"> 5.2.: 00:00-00:10</w:t>
      </w:r>
    </w:p>
    <w:p w14:paraId="10ED170F" w14:textId="33B01AB1" w:rsidR="00B11E1C" w:rsidRDefault="00356B3F" w:rsidP="00B11E1C">
      <w:pPr>
        <w:pStyle w:val="BodyText"/>
        <w:numPr>
          <w:ilvl w:val="1"/>
          <w:numId w:val="12"/>
        </w:numPr>
        <w:spacing w:before="360"/>
        <w:outlineLvl w:val="0"/>
        <w:rPr>
          <w:rFonts w:ascii="Helvetica" w:hAnsi="Helvetica" w:cstheme="minorHAnsi"/>
          <w:i w:val="0"/>
          <w:iCs/>
          <w:color w:val="000000" w:themeColor="text1"/>
          <w:sz w:val="22"/>
          <w:szCs w:val="22"/>
        </w:rPr>
      </w:pPr>
      <w:r w:rsidRPr="00B11E1C">
        <w:rPr>
          <w:rFonts w:ascii="Helvetica" w:hAnsi="Helvetica" w:cstheme="minorHAnsi"/>
          <w:i w:val="0"/>
          <w:iCs/>
          <w:color w:val="000000" w:themeColor="text1"/>
          <w:sz w:val="22"/>
          <w:szCs w:val="22"/>
        </w:rPr>
        <w:t>Search</w:t>
      </w:r>
      <w:r w:rsidR="00B11E1C">
        <w:rPr>
          <w:rFonts w:ascii="Helvetica" w:hAnsi="Helvetica" w:cstheme="minorHAnsi"/>
          <w:i w:val="0"/>
          <w:iCs/>
          <w:color w:val="000000" w:themeColor="text1"/>
          <w:sz w:val="22"/>
          <w:szCs w:val="22"/>
        </w:rPr>
        <w:t xml:space="preserve"> the</w:t>
      </w:r>
      <w:r w:rsidRPr="00B11E1C">
        <w:rPr>
          <w:rFonts w:ascii="Helvetica" w:hAnsi="Helvetica" w:cstheme="minorHAnsi"/>
          <w:i w:val="0"/>
          <w:iCs/>
          <w:color w:val="000000" w:themeColor="text1"/>
          <w:sz w:val="22"/>
          <w:szCs w:val="22"/>
        </w:rPr>
        <w:t xml:space="preserve"> baseline diagnosis codes in</w:t>
      </w:r>
      <w:r w:rsidR="00B11E1C">
        <w:rPr>
          <w:rFonts w:ascii="Helvetica" w:hAnsi="Helvetica" w:cstheme="minorHAnsi"/>
          <w:i w:val="0"/>
          <w:iCs/>
          <w:color w:val="000000" w:themeColor="text1"/>
          <w:sz w:val="22"/>
          <w:szCs w:val="22"/>
        </w:rPr>
        <w:t xml:space="preserve"> the </w:t>
      </w:r>
      <w:r w:rsidRPr="00B11E1C">
        <w:rPr>
          <w:rFonts w:ascii="Helvetica" w:hAnsi="Helvetica" w:cstheme="minorHAnsi"/>
          <w:i w:val="0"/>
          <w:iCs/>
          <w:color w:val="000000" w:themeColor="text1"/>
          <w:sz w:val="22"/>
          <w:szCs w:val="22"/>
        </w:rPr>
        <w:t>outpatient and/or inpatient files to establish</w:t>
      </w:r>
      <w:r w:rsidR="00B11E1C">
        <w:rPr>
          <w:rFonts w:ascii="Helvetica" w:hAnsi="Helvetica" w:cstheme="minorHAnsi"/>
          <w:i w:val="0"/>
          <w:iCs/>
          <w:color w:val="000000" w:themeColor="text1"/>
          <w:sz w:val="22"/>
          <w:szCs w:val="22"/>
        </w:rPr>
        <w:t xml:space="preserve"> the</w:t>
      </w:r>
      <w:r w:rsidRPr="00B11E1C">
        <w:rPr>
          <w:rFonts w:ascii="Helvetica" w:hAnsi="Helvetica" w:cstheme="minorHAnsi"/>
          <w:i w:val="0"/>
          <w:iCs/>
          <w:color w:val="000000" w:themeColor="text1"/>
          <w:sz w:val="22"/>
          <w:szCs w:val="22"/>
        </w:rPr>
        <w:t xml:space="preserve"> baseline comorbidities during the baseline 12-month period prior to </w:t>
      </w:r>
      <w:r w:rsidR="00CC477D">
        <w:rPr>
          <w:rFonts w:ascii="Helvetica" w:hAnsi="Helvetica" w:cstheme="minorHAnsi"/>
          <w:i w:val="0"/>
          <w:iCs/>
          <w:color w:val="000000" w:themeColor="text1"/>
          <w:sz w:val="22"/>
          <w:szCs w:val="22"/>
        </w:rPr>
        <w:t xml:space="preserve">the </w:t>
      </w:r>
      <w:r w:rsidRPr="00B11E1C">
        <w:rPr>
          <w:rFonts w:ascii="Helvetica" w:hAnsi="Helvetica" w:cstheme="minorHAnsi"/>
          <w:i w:val="0"/>
          <w:iCs/>
          <w:color w:val="000000" w:themeColor="text1"/>
          <w:sz w:val="22"/>
          <w:szCs w:val="22"/>
        </w:rPr>
        <w:t>index date</w:t>
      </w:r>
      <w:r w:rsidR="00B11E1C">
        <w:rPr>
          <w:rFonts w:ascii="Helvetica" w:hAnsi="Helvetica" w:cstheme="minorHAnsi"/>
          <w:i w:val="0"/>
          <w:iCs/>
          <w:color w:val="000000" w:themeColor="text1"/>
          <w:sz w:val="22"/>
          <w:szCs w:val="22"/>
        </w:rPr>
        <w:t xml:space="preserve"> </w:t>
      </w:r>
      <w:r w:rsidR="00B11E1C">
        <w:rPr>
          <w:rFonts w:ascii="Helvetica" w:hAnsi="Helvetica" w:cstheme="minorHAnsi"/>
          <w:b/>
          <w:bCs/>
          <w:i w:val="0"/>
          <w:iCs/>
          <w:color w:val="000000" w:themeColor="text1"/>
          <w:sz w:val="22"/>
          <w:szCs w:val="22"/>
        </w:rPr>
        <w:t>[1]</w:t>
      </w:r>
      <w:r w:rsidRPr="00B11E1C">
        <w:rPr>
          <w:rFonts w:ascii="Helvetica" w:hAnsi="Helvetica" w:cstheme="minorHAnsi"/>
          <w:i w:val="0"/>
          <w:iCs/>
          <w:color w:val="000000" w:themeColor="text1"/>
          <w:sz w:val="22"/>
          <w:szCs w:val="22"/>
        </w:rPr>
        <w:t>.</w:t>
      </w:r>
    </w:p>
    <w:p w14:paraId="26C5D696" w14:textId="3C1FE7AB" w:rsidR="00B11E1C" w:rsidRDefault="00644416" w:rsidP="00B11E1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 5.2.: 00:10-00:20</w:t>
      </w:r>
    </w:p>
    <w:p w14:paraId="0419F260" w14:textId="6A64551C" w:rsidR="00B11E1C" w:rsidRDefault="00356B3F" w:rsidP="00B11E1C">
      <w:pPr>
        <w:pStyle w:val="BodyText"/>
        <w:numPr>
          <w:ilvl w:val="1"/>
          <w:numId w:val="12"/>
        </w:numPr>
        <w:spacing w:before="360"/>
        <w:outlineLvl w:val="0"/>
        <w:rPr>
          <w:rFonts w:ascii="Helvetica" w:hAnsi="Helvetica" w:cstheme="minorHAnsi"/>
          <w:i w:val="0"/>
          <w:iCs/>
          <w:color w:val="000000" w:themeColor="text1"/>
          <w:sz w:val="22"/>
          <w:szCs w:val="22"/>
        </w:rPr>
      </w:pPr>
      <w:r w:rsidRPr="00B11E1C">
        <w:rPr>
          <w:rFonts w:ascii="Helvetica" w:hAnsi="Helvetica" w:cstheme="minorHAnsi"/>
          <w:i w:val="0"/>
          <w:iCs/>
          <w:color w:val="000000" w:themeColor="text1"/>
          <w:sz w:val="22"/>
          <w:szCs w:val="22"/>
        </w:rPr>
        <w:t xml:space="preserve">If using </w:t>
      </w:r>
      <w:proofErr w:type="spellStart"/>
      <w:r w:rsidRPr="00B11E1C">
        <w:rPr>
          <w:rFonts w:ascii="Helvetica" w:hAnsi="Helvetica" w:cstheme="minorHAnsi"/>
          <w:i w:val="0"/>
          <w:iCs/>
          <w:color w:val="000000" w:themeColor="text1"/>
          <w:sz w:val="22"/>
          <w:szCs w:val="22"/>
        </w:rPr>
        <w:t>Elixhauser</w:t>
      </w:r>
      <w:proofErr w:type="spellEnd"/>
      <w:r w:rsidRPr="00B11E1C">
        <w:rPr>
          <w:rFonts w:ascii="Helvetica" w:hAnsi="Helvetica" w:cstheme="minorHAnsi"/>
          <w:i w:val="0"/>
          <w:iCs/>
          <w:color w:val="000000" w:themeColor="text1"/>
          <w:sz w:val="22"/>
          <w:szCs w:val="22"/>
        </w:rPr>
        <w:t xml:space="preserve"> comorbidities, use </w:t>
      </w:r>
      <w:r w:rsidR="00CC477D">
        <w:rPr>
          <w:rFonts w:ascii="Helvetica" w:hAnsi="Helvetica" w:cstheme="minorHAnsi"/>
          <w:i w:val="0"/>
          <w:iCs/>
          <w:color w:val="000000" w:themeColor="text1"/>
          <w:sz w:val="22"/>
          <w:szCs w:val="22"/>
        </w:rPr>
        <w:t xml:space="preserve">the </w:t>
      </w:r>
      <w:r w:rsidRPr="00B11E1C">
        <w:rPr>
          <w:rFonts w:ascii="Helvetica" w:hAnsi="Helvetica" w:cstheme="minorHAnsi"/>
          <w:i w:val="0"/>
          <w:iCs/>
          <w:color w:val="000000" w:themeColor="text1"/>
          <w:sz w:val="22"/>
          <w:szCs w:val="22"/>
        </w:rPr>
        <w:t xml:space="preserve">available software from </w:t>
      </w:r>
      <w:r w:rsidR="00B11E1C">
        <w:rPr>
          <w:rFonts w:ascii="Helvetica" w:hAnsi="Helvetica" w:cstheme="minorHAnsi"/>
          <w:i w:val="0"/>
          <w:iCs/>
          <w:color w:val="000000" w:themeColor="text1"/>
          <w:sz w:val="22"/>
          <w:szCs w:val="22"/>
        </w:rPr>
        <w:t>the Healthcare Cost and Utilization Project database</w:t>
      </w:r>
      <w:r w:rsidRPr="00B11E1C">
        <w:rPr>
          <w:rFonts w:ascii="Helvetica" w:hAnsi="Helvetica" w:cstheme="minorHAnsi"/>
          <w:i w:val="0"/>
          <w:iCs/>
          <w:color w:val="000000" w:themeColor="text1"/>
          <w:sz w:val="22"/>
          <w:szCs w:val="22"/>
        </w:rPr>
        <w:t xml:space="preserve">, making sure to modify the names of </w:t>
      </w:r>
      <w:r w:rsidR="00B11E1C">
        <w:rPr>
          <w:rFonts w:ascii="Helvetica" w:hAnsi="Helvetica" w:cstheme="minorHAnsi"/>
          <w:i w:val="0"/>
          <w:iCs/>
          <w:color w:val="000000" w:themeColor="text1"/>
          <w:sz w:val="22"/>
          <w:szCs w:val="22"/>
        </w:rPr>
        <w:t xml:space="preserve">the </w:t>
      </w:r>
      <w:r w:rsidRPr="00B11E1C">
        <w:rPr>
          <w:rFonts w:ascii="Helvetica" w:hAnsi="Helvetica" w:cstheme="minorHAnsi"/>
          <w:i w:val="0"/>
          <w:iCs/>
          <w:color w:val="000000" w:themeColor="text1"/>
          <w:sz w:val="22"/>
          <w:szCs w:val="22"/>
        </w:rPr>
        <w:t>diagnosis variables and files as needed</w:t>
      </w:r>
      <w:r w:rsidR="00B11E1C">
        <w:rPr>
          <w:rFonts w:ascii="Helvetica" w:hAnsi="Helvetica" w:cstheme="minorHAnsi"/>
          <w:i w:val="0"/>
          <w:iCs/>
          <w:color w:val="000000" w:themeColor="text1"/>
          <w:sz w:val="22"/>
          <w:szCs w:val="22"/>
        </w:rPr>
        <w:t xml:space="preserve"> </w:t>
      </w:r>
      <w:r w:rsidR="00B11E1C">
        <w:rPr>
          <w:rFonts w:ascii="Helvetica" w:hAnsi="Helvetica" w:cstheme="minorHAnsi"/>
          <w:b/>
          <w:bCs/>
          <w:i w:val="0"/>
          <w:iCs/>
          <w:color w:val="000000" w:themeColor="text1"/>
          <w:sz w:val="22"/>
          <w:szCs w:val="22"/>
        </w:rPr>
        <w:t>[1-TXT]</w:t>
      </w:r>
      <w:r w:rsidR="00B11E1C">
        <w:rPr>
          <w:rFonts w:ascii="Helvetica" w:hAnsi="Helvetica" w:cstheme="minorHAnsi"/>
          <w:i w:val="0"/>
          <w:iCs/>
          <w:color w:val="000000" w:themeColor="text1"/>
          <w:sz w:val="22"/>
          <w:szCs w:val="22"/>
        </w:rPr>
        <w:t>.</w:t>
      </w:r>
    </w:p>
    <w:p w14:paraId="0E38465A" w14:textId="0790E5FC" w:rsidR="0023514F" w:rsidRPr="0023514F" w:rsidRDefault="00B11E1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00644416">
        <w:rPr>
          <w:rFonts w:ascii="Helvetica" w:hAnsi="Helvetica" w:cstheme="minorHAnsi"/>
          <w:i w:val="0"/>
          <w:iCs/>
          <w:color w:val="000000" w:themeColor="text1"/>
          <w:sz w:val="22"/>
          <w:szCs w:val="22"/>
        </w:rPr>
        <w:t xml:space="preserve"> </w:t>
      </w:r>
      <w:r w:rsidR="00FD6630" w:rsidRPr="00FD6630">
        <w:rPr>
          <w:rFonts w:ascii="Helvetica" w:hAnsi="Helvetica" w:cstheme="minorHAnsi"/>
          <w:i w:val="0"/>
          <w:iCs/>
          <w:color w:val="FF0000"/>
          <w:sz w:val="22"/>
          <w:szCs w:val="22"/>
        </w:rPr>
        <w:t xml:space="preserve">5.3 10_25_2019.mov </w:t>
      </w:r>
      <w:r w:rsidRPr="00B11E1C">
        <w:rPr>
          <w:rFonts w:ascii="Helvetica" w:hAnsi="Helvetica" w:cstheme="minorHAnsi"/>
          <w:b/>
          <w:bCs/>
          <w:i w:val="0"/>
          <w:iCs/>
          <w:color w:val="000000" w:themeColor="text1"/>
          <w:sz w:val="22"/>
          <w:szCs w:val="22"/>
        </w:rPr>
        <w:t xml:space="preserve">TEXT: </w:t>
      </w:r>
      <w:hyperlink r:id="rId14" w:history="1">
        <w:r w:rsidR="0030651D" w:rsidRPr="00D17074">
          <w:rPr>
            <w:rStyle w:val="Hyperlink"/>
            <w:rFonts w:ascii="Helvetica" w:hAnsi="Helvetica" w:cstheme="minorHAnsi"/>
            <w:b/>
            <w:bCs/>
            <w:i w:val="0"/>
            <w:iCs/>
            <w:sz w:val="22"/>
            <w:szCs w:val="22"/>
          </w:rPr>
          <w:t>https://www.hcup-</w:t>
        </w:r>
        <w:bookmarkStart w:id="0" w:name="_GoBack"/>
        <w:bookmarkEnd w:id="0"/>
        <w:r w:rsidR="0030651D" w:rsidRPr="00D17074">
          <w:rPr>
            <w:rStyle w:val="Hyperlink"/>
            <w:rFonts w:ascii="Helvetica" w:hAnsi="Helvetica" w:cstheme="minorHAnsi"/>
            <w:b/>
            <w:bCs/>
            <w:i w:val="0"/>
            <w:iCs/>
            <w:sz w:val="22"/>
            <w:szCs w:val="22"/>
          </w:rPr>
          <w:t>us.ahrq.gov/toolssoftware/comorbidity/comorbidity.jsp#download</w:t>
        </w:r>
      </w:hyperlink>
      <w:r w:rsidR="0030651D">
        <w:rPr>
          <w:rFonts w:ascii="Helvetica" w:hAnsi="Helvetica" w:cstheme="minorHAnsi"/>
          <w:i w:val="0"/>
          <w:iCs/>
          <w:color w:val="000000" w:themeColor="text1"/>
          <w:sz w:val="22"/>
          <w:szCs w:val="22"/>
        </w:rPr>
        <w:t xml:space="preserve"> </w:t>
      </w:r>
    </w:p>
    <w:p w14:paraId="2EB5D6FE" w14:textId="4A9A3279" w:rsidR="00356B3F" w:rsidRDefault="00644416" w:rsidP="00B11E1C">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To</w:t>
      </w:r>
      <w:r w:rsidR="00B11E1C">
        <w:rPr>
          <w:rFonts w:ascii="Helvetica" w:hAnsi="Helvetica" w:cstheme="minorHAnsi"/>
          <w:i w:val="0"/>
          <w:iCs/>
          <w:color w:val="000000" w:themeColor="text1"/>
          <w:sz w:val="22"/>
          <w:szCs w:val="22"/>
        </w:rPr>
        <w:t xml:space="preserve"> s</w:t>
      </w:r>
      <w:r w:rsidR="00356B3F" w:rsidRPr="00B11E1C">
        <w:rPr>
          <w:rFonts w:ascii="Helvetica" w:hAnsi="Helvetica" w:cstheme="minorHAnsi"/>
          <w:i w:val="0"/>
          <w:iCs/>
          <w:color w:val="000000" w:themeColor="text1"/>
          <w:sz w:val="22"/>
          <w:szCs w:val="22"/>
        </w:rPr>
        <w:t>et a study end date for all</w:t>
      </w:r>
      <w:r w:rsidR="00B11E1C">
        <w:rPr>
          <w:rFonts w:ascii="Helvetica" w:hAnsi="Helvetica" w:cstheme="minorHAnsi"/>
          <w:i w:val="0"/>
          <w:iCs/>
          <w:color w:val="000000" w:themeColor="text1"/>
          <w:sz w:val="22"/>
          <w:szCs w:val="22"/>
        </w:rPr>
        <w:t xml:space="preserve"> of the</w:t>
      </w:r>
      <w:r w:rsidR="00356B3F" w:rsidRPr="00B11E1C">
        <w:rPr>
          <w:rFonts w:ascii="Helvetica" w:hAnsi="Helvetica" w:cstheme="minorHAnsi"/>
          <w:i w:val="0"/>
          <w:iCs/>
          <w:color w:val="000000" w:themeColor="text1"/>
          <w:sz w:val="22"/>
          <w:szCs w:val="22"/>
        </w:rPr>
        <w:t xml:space="preserve"> patients as a cutoff for follow-up for patients who have not demonstrated the outcome of interest</w:t>
      </w:r>
      <w:r>
        <w:rPr>
          <w:rFonts w:ascii="Helvetica" w:hAnsi="Helvetica" w:cstheme="minorHAnsi"/>
          <w:i w:val="0"/>
          <w:iCs/>
          <w:color w:val="000000" w:themeColor="text1"/>
          <w:sz w:val="22"/>
          <w:szCs w:val="22"/>
        </w:rPr>
        <w:t>, search the vm6</w:t>
      </w:r>
      <w:r w:rsidR="00CC477D">
        <w:rPr>
          <w:rFonts w:ascii="Helvetica" w:hAnsi="Helvetica" w:cstheme="minorHAnsi"/>
          <w:i w:val="0"/>
          <w:iCs/>
          <w:color w:val="000000" w:themeColor="text1"/>
          <w:sz w:val="22"/>
          <w:szCs w:val="22"/>
        </w:rPr>
        <w:t xml:space="preserve"> </w:t>
      </w:r>
      <w:r w:rsidR="0030651D">
        <w:rPr>
          <w:rFonts w:ascii="Helvetica" w:hAnsi="Helvetica" w:cstheme="minorHAnsi"/>
          <w:i w:val="0"/>
          <w:iCs/>
          <w:color w:val="000000" w:themeColor="text1"/>
          <w:sz w:val="22"/>
          <w:szCs w:val="22"/>
        </w:rPr>
        <w:t xml:space="preserve">beneficiary </w:t>
      </w:r>
      <w:r>
        <w:rPr>
          <w:rFonts w:ascii="Helvetica" w:hAnsi="Helvetica" w:cstheme="minorHAnsi"/>
          <w:i w:val="0"/>
          <w:iCs/>
          <w:color w:val="000000" w:themeColor="text1"/>
          <w:sz w:val="22"/>
          <w:szCs w:val="22"/>
        </w:rPr>
        <w:t>file to ensure eligibility for healthcare through the study end date</w:t>
      </w:r>
      <w:r w:rsidR="00B11E1C">
        <w:rPr>
          <w:rFonts w:ascii="Helvetica" w:hAnsi="Helvetica" w:cstheme="minorHAnsi"/>
          <w:i w:val="0"/>
          <w:iCs/>
          <w:color w:val="000000" w:themeColor="text1"/>
          <w:sz w:val="22"/>
          <w:szCs w:val="22"/>
        </w:rPr>
        <w:t xml:space="preserve"> </w:t>
      </w:r>
      <w:r w:rsidR="00B11E1C">
        <w:rPr>
          <w:rFonts w:ascii="Helvetica" w:hAnsi="Helvetica" w:cstheme="minorHAnsi"/>
          <w:b/>
          <w:bCs/>
          <w:i w:val="0"/>
          <w:iCs/>
          <w:color w:val="000000" w:themeColor="text1"/>
          <w:sz w:val="22"/>
          <w:szCs w:val="22"/>
        </w:rPr>
        <w:t>[1</w:t>
      </w:r>
      <w:r>
        <w:rPr>
          <w:rFonts w:ascii="Helvetica" w:hAnsi="Helvetica" w:cstheme="minorHAnsi"/>
          <w:b/>
          <w:bCs/>
          <w:i w:val="0"/>
          <w:iCs/>
          <w:color w:val="000000" w:themeColor="text1"/>
          <w:sz w:val="22"/>
          <w:szCs w:val="22"/>
        </w:rPr>
        <w:t>-TXT</w:t>
      </w:r>
      <w:r w:rsidR="00B11E1C">
        <w:rPr>
          <w:rFonts w:ascii="Helvetica" w:hAnsi="Helvetica" w:cstheme="minorHAnsi"/>
          <w:b/>
          <w:bCs/>
          <w:i w:val="0"/>
          <w:iCs/>
          <w:color w:val="000000" w:themeColor="text1"/>
          <w:sz w:val="22"/>
          <w:szCs w:val="22"/>
        </w:rPr>
        <w:t>]</w:t>
      </w:r>
      <w:r w:rsidR="00356B3F" w:rsidRPr="00B11E1C">
        <w:rPr>
          <w:rFonts w:ascii="Helvetica" w:hAnsi="Helvetica" w:cstheme="minorHAnsi"/>
          <w:i w:val="0"/>
          <w:iCs/>
          <w:color w:val="000000" w:themeColor="text1"/>
          <w:sz w:val="22"/>
          <w:szCs w:val="22"/>
        </w:rPr>
        <w:t>.</w:t>
      </w:r>
    </w:p>
    <w:p w14:paraId="675AD034" w14:textId="089489DC" w:rsidR="00915344" w:rsidRDefault="00B11E1C" w:rsidP="0091534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00644416">
        <w:rPr>
          <w:rFonts w:ascii="Helvetica" w:hAnsi="Helvetica" w:cstheme="minorHAnsi"/>
          <w:i w:val="0"/>
          <w:iCs/>
          <w:color w:val="000000" w:themeColor="text1"/>
          <w:sz w:val="22"/>
          <w:szCs w:val="22"/>
        </w:rPr>
        <w:t xml:space="preserve"> 5.4.1.: 00:23-00:33 </w:t>
      </w:r>
      <w:r w:rsidR="00644416">
        <w:rPr>
          <w:rFonts w:ascii="Helvetica" w:hAnsi="Helvetica" w:cstheme="minorHAnsi"/>
          <w:b/>
          <w:bCs/>
          <w:i w:val="0"/>
          <w:iCs/>
          <w:color w:val="000000" w:themeColor="text1"/>
          <w:sz w:val="22"/>
          <w:szCs w:val="22"/>
        </w:rPr>
        <w:t>TEXT: Censor patients at time of loss of eligibility</w:t>
      </w:r>
    </w:p>
    <w:p w14:paraId="51957986" w14:textId="2B69B595" w:rsidR="00644416" w:rsidRDefault="00644416" w:rsidP="00915344">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If it is important to limit the study to active users of the healthcare system independent of eligibility, then determine the last healthcare contact within the data files and censor the patients at that date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w:t>
      </w:r>
    </w:p>
    <w:p w14:paraId="1167F02C" w14:textId="0011EE99" w:rsidR="00644416" w:rsidRDefault="00644416" w:rsidP="00644416">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SCREEN:</w:t>
      </w:r>
      <w:r w:rsidRPr="00644416">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5.4.2.: 00:00-00:10</w:t>
      </w:r>
    </w:p>
    <w:p w14:paraId="4BBCF453" w14:textId="7E490017" w:rsidR="00356B3F" w:rsidRPr="00915344" w:rsidRDefault="00915344" w:rsidP="00915344">
      <w:pPr>
        <w:pStyle w:val="BodyText"/>
        <w:numPr>
          <w:ilvl w:val="1"/>
          <w:numId w:val="12"/>
        </w:numPr>
        <w:spacing w:before="360"/>
        <w:outlineLvl w:val="0"/>
        <w:rPr>
          <w:rFonts w:ascii="Helvetica" w:hAnsi="Helvetica" w:cstheme="minorHAnsi"/>
          <w:i w:val="0"/>
          <w:iCs/>
          <w:color w:val="000000" w:themeColor="text1"/>
          <w:sz w:val="22"/>
          <w:szCs w:val="22"/>
        </w:rPr>
      </w:pPr>
      <w:r w:rsidRPr="00915344">
        <w:rPr>
          <w:rFonts w:ascii="Helvetica" w:hAnsi="Helvetica" w:cstheme="minorHAnsi"/>
          <w:i w:val="0"/>
          <w:iCs/>
          <w:color w:val="000000" w:themeColor="text1"/>
          <w:sz w:val="22"/>
          <w:szCs w:val="22"/>
        </w:rPr>
        <w:t>When</w:t>
      </w:r>
      <w:r w:rsidR="00356B3F" w:rsidRPr="00915344">
        <w:rPr>
          <w:rFonts w:ascii="Helvetica" w:hAnsi="Helvetica" w:cstheme="minorHAnsi"/>
          <w:i w:val="0"/>
          <w:iCs/>
          <w:color w:val="000000" w:themeColor="text1"/>
          <w:sz w:val="22"/>
          <w:szCs w:val="22"/>
        </w:rPr>
        <w:t xml:space="preserve"> all </w:t>
      </w:r>
      <w:r w:rsidRPr="00915344">
        <w:rPr>
          <w:rFonts w:ascii="Helvetica" w:hAnsi="Helvetica" w:cstheme="minorHAnsi"/>
          <w:i w:val="0"/>
          <w:iCs/>
          <w:color w:val="000000" w:themeColor="text1"/>
          <w:sz w:val="22"/>
          <w:szCs w:val="22"/>
        </w:rPr>
        <w:t xml:space="preserve">of the </w:t>
      </w:r>
      <w:r w:rsidR="00356B3F" w:rsidRPr="00915344">
        <w:rPr>
          <w:rFonts w:ascii="Helvetica" w:hAnsi="Helvetica" w:cstheme="minorHAnsi"/>
          <w:i w:val="0"/>
          <w:iCs/>
          <w:color w:val="000000" w:themeColor="text1"/>
          <w:sz w:val="22"/>
          <w:szCs w:val="22"/>
        </w:rPr>
        <w:t xml:space="preserve">necessary information </w:t>
      </w:r>
      <w:r w:rsidRPr="00915344">
        <w:rPr>
          <w:rFonts w:ascii="Helvetica" w:hAnsi="Helvetica" w:cstheme="minorHAnsi"/>
          <w:i w:val="0"/>
          <w:iCs/>
          <w:color w:val="000000" w:themeColor="text1"/>
          <w:sz w:val="22"/>
          <w:szCs w:val="22"/>
        </w:rPr>
        <w:t>has</w:t>
      </w:r>
      <w:r w:rsidR="00356B3F" w:rsidRPr="00915344">
        <w:rPr>
          <w:rFonts w:ascii="Helvetica" w:hAnsi="Helvetica" w:cstheme="minorHAnsi"/>
          <w:i w:val="0"/>
          <w:iCs/>
          <w:color w:val="000000" w:themeColor="text1"/>
          <w:sz w:val="22"/>
          <w:szCs w:val="22"/>
        </w:rPr>
        <w:t xml:space="preserve"> acquired, </w:t>
      </w:r>
      <w:r w:rsidRPr="00915344">
        <w:rPr>
          <w:rFonts w:ascii="Helvetica" w:hAnsi="Helvetica" w:cstheme="minorHAnsi"/>
          <w:i w:val="0"/>
          <w:iCs/>
          <w:color w:val="000000" w:themeColor="text1"/>
          <w:sz w:val="22"/>
          <w:szCs w:val="22"/>
        </w:rPr>
        <w:t>g</w:t>
      </w:r>
      <w:r w:rsidR="00356B3F" w:rsidRPr="00915344">
        <w:rPr>
          <w:rFonts w:ascii="Helvetica" w:hAnsi="Helvetica" w:cstheme="minorHAnsi"/>
          <w:i w:val="0"/>
          <w:iCs/>
          <w:color w:val="000000" w:themeColor="text1"/>
          <w:sz w:val="22"/>
          <w:szCs w:val="22"/>
        </w:rPr>
        <w:t xml:space="preserve">enerate a random patient identifier for each patient using </w:t>
      </w:r>
      <w:proofErr w:type="spellStart"/>
      <w:r w:rsidR="00356B3F" w:rsidRPr="00915344">
        <w:rPr>
          <w:rFonts w:ascii="Helvetica" w:hAnsi="Helvetica" w:cstheme="minorHAnsi"/>
          <w:b/>
          <w:bCs/>
          <w:i w:val="0"/>
          <w:iCs/>
          <w:color w:val="000000" w:themeColor="text1"/>
          <w:sz w:val="22"/>
          <w:szCs w:val="22"/>
        </w:rPr>
        <w:t>ranuni</w:t>
      </w:r>
      <w:proofErr w:type="spellEnd"/>
      <w:r w:rsidR="00356B3F" w:rsidRPr="00915344">
        <w:rPr>
          <w:rFonts w:ascii="Helvetica" w:hAnsi="Helvetica" w:cstheme="minorHAnsi"/>
          <w:i w:val="0"/>
          <w:iCs/>
          <w:color w:val="000000" w:themeColor="text1"/>
          <w:sz w:val="22"/>
          <w:szCs w:val="22"/>
        </w:rPr>
        <w:t xml:space="preserve"> </w:t>
      </w:r>
      <w:r w:rsidRPr="00915344">
        <w:rPr>
          <w:rFonts w:ascii="Helvetica" w:hAnsi="Helvetica" w:cstheme="minorHAnsi"/>
          <w:b/>
          <w:bCs/>
          <w:i w:val="0"/>
          <w:iCs/>
          <w:color w:val="000000" w:themeColor="text1"/>
          <w:sz w:val="22"/>
          <w:szCs w:val="22"/>
        </w:rPr>
        <w:t>[1]</w:t>
      </w:r>
      <w:r w:rsidRPr="00915344">
        <w:rPr>
          <w:rFonts w:ascii="Helvetica" w:hAnsi="Helvetica" w:cstheme="minorHAnsi"/>
          <w:i w:val="0"/>
          <w:iCs/>
          <w:color w:val="000000" w:themeColor="text1"/>
          <w:sz w:val="22"/>
          <w:szCs w:val="22"/>
        </w:rPr>
        <w:t>.</w:t>
      </w:r>
    </w:p>
    <w:p w14:paraId="6A587AF5" w14:textId="23316516" w:rsidR="00915344" w:rsidRDefault="00915344" w:rsidP="00915344">
      <w:pPr>
        <w:pStyle w:val="BodyText"/>
        <w:numPr>
          <w:ilvl w:val="2"/>
          <w:numId w:val="12"/>
        </w:numPr>
        <w:spacing w:before="360"/>
        <w:outlineLvl w:val="0"/>
        <w:rPr>
          <w:rFonts w:ascii="Helvetica" w:hAnsi="Helvetica" w:cstheme="minorHAnsi"/>
          <w:i w:val="0"/>
          <w:iCs/>
          <w:color w:val="000000" w:themeColor="text1"/>
          <w:sz w:val="22"/>
          <w:szCs w:val="22"/>
        </w:rPr>
      </w:pPr>
      <w:r w:rsidRPr="00915344">
        <w:rPr>
          <w:rFonts w:ascii="Helvetica" w:hAnsi="Helvetica" w:cstheme="minorHAnsi"/>
          <w:i w:val="0"/>
          <w:iCs/>
          <w:color w:val="000000" w:themeColor="text1"/>
          <w:sz w:val="22"/>
          <w:szCs w:val="22"/>
        </w:rPr>
        <w:t>SCREEN:</w:t>
      </w:r>
      <w:r w:rsidR="00001076">
        <w:rPr>
          <w:rFonts w:ascii="Helvetica" w:hAnsi="Helvetica" w:cstheme="minorHAnsi"/>
          <w:i w:val="0"/>
          <w:iCs/>
          <w:color w:val="000000" w:themeColor="text1"/>
          <w:sz w:val="22"/>
          <w:szCs w:val="22"/>
        </w:rPr>
        <w:t xml:space="preserve"> 7.1.: 00:10-00:20</w:t>
      </w:r>
      <w:r w:rsidR="00644416">
        <w:rPr>
          <w:rFonts w:ascii="Helvetica" w:hAnsi="Helvetica" w:cstheme="minorHAnsi"/>
          <w:i w:val="0"/>
          <w:iCs/>
          <w:color w:val="000000" w:themeColor="text1"/>
          <w:sz w:val="22"/>
          <w:szCs w:val="22"/>
        </w:rPr>
        <w:t xml:space="preserve"> </w:t>
      </w:r>
    </w:p>
    <w:p w14:paraId="45E82C6E" w14:textId="2E20D9FA" w:rsidR="00F1412B" w:rsidRPr="00C6448B" w:rsidRDefault="00F1412B" w:rsidP="00C6448B">
      <w:pPr>
        <w:pStyle w:val="BodyText"/>
        <w:numPr>
          <w:ilvl w:val="0"/>
          <w:numId w:val="12"/>
        </w:numPr>
        <w:spacing w:before="360"/>
        <w:outlineLvl w:val="0"/>
        <w:rPr>
          <w:rFonts w:ascii="Helvetica" w:hAnsi="Helvetica" w:cstheme="minorHAnsi"/>
          <w:i w:val="0"/>
          <w:iCs/>
          <w:color w:val="000000" w:themeColor="text1"/>
          <w:sz w:val="22"/>
          <w:szCs w:val="22"/>
        </w:rPr>
      </w:pPr>
      <w:r>
        <w:rPr>
          <w:rFonts w:ascii="Helvetica" w:hAnsi="Helvetica" w:cstheme="minorHAnsi"/>
          <w:b/>
          <w:bCs/>
          <w:i w:val="0"/>
          <w:iCs/>
          <w:color w:val="000000" w:themeColor="text1"/>
          <w:sz w:val="22"/>
          <w:szCs w:val="22"/>
        </w:rPr>
        <w:t>Propensity Score Computation</w:t>
      </w:r>
      <w:r w:rsidR="00C6448B">
        <w:rPr>
          <w:rFonts w:ascii="Helvetica" w:hAnsi="Helvetica" w:cstheme="minorHAnsi"/>
          <w:b/>
          <w:bCs/>
          <w:i w:val="0"/>
          <w:iCs/>
          <w:color w:val="000000" w:themeColor="text1"/>
          <w:sz w:val="22"/>
          <w:szCs w:val="22"/>
        </w:rPr>
        <w:t xml:space="preserve">, </w:t>
      </w:r>
      <w:r w:rsidR="00C6448B">
        <w:rPr>
          <w:rFonts w:ascii="Helvetica" w:hAnsi="Helvetica" w:cstheme="minorHAnsi"/>
          <w:b/>
          <w:i w:val="0"/>
          <w:iCs/>
          <w:color w:val="000000" w:themeColor="text1"/>
          <w:sz w:val="22"/>
          <w:szCs w:val="22"/>
        </w:rPr>
        <w:t>O</w:t>
      </w:r>
      <w:r w:rsidR="00C6448B" w:rsidRPr="007A71BF">
        <w:rPr>
          <w:rFonts w:ascii="Helvetica" w:hAnsi="Helvetica" w:cstheme="minorHAnsi"/>
          <w:b/>
          <w:i w:val="0"/>
          <w:iCs/>
          <w:color w:val="000000" w:themeColor="text1"/>
          <w:sz w:val="22"/>
          <w:szCs w:val="22"/>
        </w:rPr>
        <w:t xml:space="preserve">utcome </w:t>
      </w:r>
      <w:r w:rsidR="00C6448B">
        <w:rPr>
          <w:rFonts w:ascii="Helvetica" w:hAnsi="Helvetica" w:cstheme="minorHAnsi"/>
          <w:b/>
          <w:i w:val="0"/>
          <w:iCs/>
          <w:color w:val="000000" w:themeColor="text1"/>
          <w:sz w:val="22"/>
          <w:szCs w:val="22"/>
        </w:rPr>
        <w:t>M</w:t>
      </w:r>
      <w:r w:rsidR="00C6448B" w:rsidRPr="007A71BF">
        <w:rPr>
          <w:rFonts w:ascii="Helvetica" w:hAnsi="Helvetica" w:cstheme="minorHAnsi"/>
          <w:b/>
          <w:i w:val="0"/>
          <w:iCs/>
          <w:color w:val="000000" w:themeColor="text1"/>
          <w:sz w:val="22"/>
          <w:szCs w:val="22"/>
        </w:rPr>
        <w:t>odel</w:t>
      </w:r>
      <w:r w:rsidR="00C6448B">
        <w:rPr>
          <w:rFonts w:ascii="Helvetica" w:hAnsi="Helvetica" w:cstheme="minorHAnsi"/>
          <w:b/>
          <w:i w:val="0"/>
          <w:iCs/>
          <w:color w:val="000000" w:themeColor="text1"/>
          <w:sz w:val="22"/>
          <w:szCs w:val="22"/>
        </w:rPr>
        <w:t xml:space="preserve"> Creation, Cumulative Index Function (CIF) Plot Generation</w:t>
      </w:r>
    </w:p>
    <w:p w14:paraId="3D4FD6AB" w14:textId="5EE688C9" w:rsidR="00F1412B" w:rsidRPr="00F1412B" w:rsidRDefault="00F1412B" w:rsidP="00F1412B">
      <w:pPr>
        <w:pStyle w:val="BodyText"/>
        <w:numPr>
          <w:ilvl w:val="1"/>
          <w:numId w:val="12"/>
        </w:numPr>
        <w:spacing w:before="360"/>
        <w:outlineLvl w:val="0"/>
        <w:rPr>
          <w:rFonts w:ascii="Helvetica" w:hAnsi="Helvetica" w:cstheme="minorHAnsi"/>
          <w:i w:val="0"/>
          <w:iCs/>
          <w:color w:val="000000" w:themeColor="text1"/>
          <w:sz w:val="22"/>
          <w:szCs w:val="22"/>
        </w:rPr>
      </w:pPr>
      <w:r w:rsidRPr="00F1412B">
        <w:rPr>
          <w:rFonts w:ascii="Helvetica" w:hAnsi="Helvetica" w:cstheme="minorHAnsi"/>
          <w:i w:val="0"/>
          <w:iCs/>
          <w:color w:val="000000" w:themeColor="text1"/>
          <w:sz w:val="22"/>
          <w:szCs w:val="22"/>
        </w:rPr>
        <w:t xml:space="preserve">To model the </w:t>
      </w:r>
      <w:r w:rsidRPr="00F1412B">
        <w:rPr>
          <w:rFonts w:ascii="Helvetica" w:hAnsi="Helvetica" w:cstheme="minorHAnsi"/>
          <w:i w:val="0"/>
          <w:iCs/>
          <w:sz w:val="22"/>
          <w:szCs w:val="22"/>
        </w:rPr>
        <w:t xml:space="preserve">probability </w:t>
      </w:r>
      <w:r w:rsidRPr="00F1412B">
        <w:rPr>
          <w:rFonts w:ascii="Helvetica" w:hAnsi="Helvetica" w:cstheme="minorHAnsi"/>
          <w:i w:val="0"/>
          <w:iCs/>
          <w:color w:val="000000" w:themeColor="text1"/>
          <w:sz w:val="22"/>
          <w:szCs w:val="22"/>
        </w:rPr>
        <w:t xml:space="preserve">of treatment, </w:t>
      </w:r>
      <w:r w:rsidR="00CC477D">
        <w:rPr>
          <w:rFonts w:ascii="Helvetica" w:hAnsi="Helvetica" w:cstheme="minorHAnsi"/>
          <w:i w:val="0"/>
          <w:iCs/>
          <w:color w:val="000000" w:themeColor="text1"/>
          <w:sz w:val="22"/>
          <w:szCs w:val="22"/>
        </w:rPr>
        <w:t>use</w:t>
      </w:r>
      <w:r w:rsidRPr="00F1412B">
        <w:rPr>
          <w:rFonts w:ascii="Helvetica" w:hAnsi="Helvetica" w:cstheme="minorHAnsi"/>
          <w:i w:val="0"/>
          <w:iCs/>
          <w:color w:val="000000" w:themeColor="text1"/>
          <w:sz w:val="22"/>
          <w:szCs w:val="22"/>
        </w:rPr>
        <w:t xml:space="preserve"> </w:t>
      </w:r>
      <w:r w:rsidRPr="00F1412B">
        <w:rPr>
          <w:rFonts w:ascii="Helvetica" w:hAnsi="Helvetica" w:cstheme="minorHAnsi"/>
          <w:i w:val="0"/>
          <w:iCs/>
          <w:sz w:val="22"/>
          <w:szCs w:val="22"/>
        </w:rPr>
        <w:t>logistic regression</w:t>
      </w:r>
      <w:r>
        <w:rPr>
          <w:rFonts w:ascii="Helvetica" w:hAnsi="Helvetica" w:cstheme="minorHAnsi"/>
          <w:i w:val="0"/>
          <w:iCs/>
          <w:sz w:val="22"/>
          <w:szCs w:val="22"/>
        </w:rPr>
        <w:t xml:space="preserve"> </w:t>
      </w:r>
      <w:r>
        <w:rPr>
          <w:rFonts w:ascii="Helvetica" w:hAnsi="Helvetica" w:cstheme="minorHAnsi"/>
          <w:b/>
          <w:bCs/>
          <w:i w:val="0"/>
          <w:iCs/>
          <w:sz w:val="22"/>
          <w:szCs w:val="22"/>
        </w:rPr>
        <w:t>[1]</w:t>
      </w:r>
      <w:r w:rsidR="00CC477D">
        <w:rPr>
          <w:rFonts w:ascii="Helvetica" w:hAnsi="Helvetica" w:cstheme="minorHAnsi"/>
          <w:i w:val="0"/>
          <w:iCs/>
          <w:sz w:val="22"/>
          <w:szCs w:val="22"/>
        </w:rPr>
        <w:t xml:space="preserve"> to</w:t>
      </w:r>
      <w:r>
        <w:rPr>
          <w:rFonts w:ascii="Helvetica" w:hAnsi="Helvetica" w:cstheme="minorHAnsi"/>
          <w:i w:val="0"/>
          <w:iCs/>
          <w:sz w:val="22"/>
          <w:szCs w:val="22"/>
        </w:rPr>
        <w:t xml:space="preserve"> </w:t>
      </w:r>
      <w:r w:rsidRPr="00F1412B">
        <w:rPr>
          <w:rFonts w:ascii="Helvetica" w:hAnsi="Helvetica" w:cstheme="minorHAnsi"/>
          <w:i w:val="0"/>
          <w:iCs/>
          <w:sz w:val="22"/>
          <w:szCs w:val="22"/>
        </w:rPr>
        <w:t>c</w:t>
      </w:r>
      <w:r w:rsidR="00356B3F" w:rsidRPr="00F1412B">
        <w:rPr>
          <w:rFonts w:ascii="Helvetica" w:hAnsi="Helvetica" w:cstheme="minorHAnsi"/>
          <w:i w:val="0"/>
          <w:iCs/>
          <w:sz w:val="22"/>
          <w:szCs w:val="22"/>
        </w:rPr>
        <w:t xml:space="preserve">alculate </w:t>
      </w:r>
      <w:r>
        <w:rPr>
          <w:rFonts w:ascii="Helvetica" w:hAnsi="Helvetica" w:cstheme="minorHAnsi"/>
          <w:i w:val="0"/>
          <w:iCs/>
          <w:sz w:val="22"/>
          <w:szCs w:val="22"/>
        </w:rPr>
        <w:t xml:space="preserve">the </w:t>
      </w:r>
      <w:r w:rsidR="00356B3F" w:rsidRPr="00F1412B">
        <w:rPr>
          <w:rFonts w:ascii="Helvetica" w:hAnsi="Helvetica" w:cstheme="minorHAnsi"/>
          <w:i w:val="0"/>
          <w:iCs/>
          <w:sz w:val="22"/>
          <w:szCs w:val="22"/>
        </w:rPr>
        <w:t xml:space="preserve">weights from the predicted probability </w:t>
      </w:r>
      <w:r>
        <w:rPr>
          <w:rFonts w:ascii="Helvetica" w:hAnsi="Helvetica" w:cstheme="minorHAnsi"/>
          <w:b/>
          <w:bCs/>
          <w:i w:val="0"/>
          <w:iCs/>
          <w:sz w:val="22"/>
          <w:szCs w:val="22"/>
        </w:rPr>
        <w:t>[2</w:t>
      </w:r>
      <w:r w:rsidR="0017771F">
        <w:rPr>
          <w:rFonts w:ascii="Helvetica" w:hAnsi="Helvetica" w:cstheme="minorHAnsi"/>
          <w:b/>
          <w:bCs/>
          <w:i w:val="0"/>
          <w:iCs/>
          <w:sz w:val="22"/>
          <w:szCs w:val="22"/>
        </w:rPr>
        <w:t>-TXT</w:t>
      </w:r>
      <w:r>
        <w:rPr>
          <w:rFonts w:ascii="Helvetica" w:hAnsi="Helvetica" w:cstheme="minorHAnsi"/>
          <w:b/>
          <w:bCs/>
          <w:i w:val="0"/>
          <w:iCs/>
          <w:sz w:val="22"/>
          <w:szCs w:val="22"/>
        </w:rPr>
        <w:t>]</w:t>
      </w:r>
      <w:r w:rsidR="00356B3F" w:rsidRPr="00F1412B">
        <w:rPr>
          <w:rFonts w:ascii="Helvetica" w:hAnsi="Helvetica" w:cstheme="minorHAnsi"/>
          <w:i w:val="0"/>
          <w:iCs/>
          <w:sz w:val="22"/>
          <w:szCs w:val="22"/>
        </w:rPr>
        <w:t>.</w:t>
      </w:r>
    </w:p>
    <w:p w14:paraId="6D47649B" w14:textId="045CB977" w:rsidR="00F1412B" w:rsidRPr="00F1412B" w:rsidRDefault="0030651D" w:rsidP="00F1412B">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sz w:val="22"/>
          <w:szCs w:val="22"/>
        </w:rPr>
        <w:lastRenderedPageBreak/>
        <w:t>WIDE</w:t>
      </w:r>
      <w:r w:rsidR="00F1412B">
        <w:rPr>
          <w:rFonts w:ascii="Helvetica" w:hAnsi="Helvetica" w:cstheme="minorHAnsi"/>
          <w:i w:val="0"/>
          <w:iCs/>
          <w:sz w:val="22"/>
          <w:szCs w:val="22"/>
        </w:rPr>
        <w:t>: Talent setting up calculation, with monitor visible in frame</w:t>
      </w:r>
    </w:p>
    <w:p w14:paraId="53330E2F" w14:textId="1B72F431" w:rsidR="0017771F" w:rsidRPr="0017771F" w:rsidRDefault="00BF225D" w:rsidP="00356B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sz w:val="22"/>
          <w:szCs w:val="22"/>
        </w:rPr>
        <w:t>LAB MEDIA</w:t>
      </w:r>
      <w:r w:rsidR="00F1412B">
        <w:rPr>
          <w:rFonts w:ascii="Helvetica" w:hAnsi="Helvetica" w:cstheme="minorHAnsi"/>
          <w:i w:val="0"/>
          <w:iCs/>
          <w:sz w:val="22"/>
          <w:szCs w:val="22"/>
        </w:rPr>
        <w:t xml:space="preserve">: </w:t>
      </w:r>
      <w:r w:rsidR="00001076">
        <w:rPr>
          <w:rFonts w:ascii="Helvetica" w:hAnsi="Helvetica" w:cstheme="minorHAnsi"/>
          <w:i w:val="0"/>
          <w:iCs/>
          <w:color w:val="000000" w:themeColor="text1"/>
          <w:sz w:val="22"/>
          <w:szCs w:val="22"/>
        </w:rPr>
        <w:t xml:space="preserve">8.2. </w:t>
      </w:r>
      <w:r w:rsidR="00F1412B">
        <w:rPr>
          <w:rFonts w:ascii="Helvetica" w:hAnsi="Helvetica" w:cstheme="minorHAnsi"/>
          <w:b/>
          <w:bCs/>
          <w:i w:val="0"/>
          <w:iCs/>
          <w:sz w:val="22"/>
          <w:szCs w:val="22"/>
        </w:rPr>
        <w:t xml:space="preserve">TEXT: </w:t>
      </w:r>
      <w:r w:rsidR="0030651D">
        <w:rPr>
          <w:rFonts w:ascii="Helvetica" w:hAnsi="Helvetica" w:cstheme="minorHAnsi"/>
          <w:b/>
          <w:bCs/>
          <w:i w:val="0"/>
          <w:iCs/>
          <w:sz w:val="22"/>
          <w:szCs w:val="22"/>
        </w:rPr>
        <w:t xml:space="preserve">Treatment </w:t>
      </w:r>
      <w:r w:rsidR="00F1412B">
        <w:rPr>
          <w:rFonts w:ascii="Helvetica" w:hAnsi="Helvetica" w:cstheme="minorHAnsi"/>
          <w:b/>
          <w:bCs/>
          <w:i w:val="0"/>
          <w:iCs/>
          <w:sz w:val="22"/>
          <w:szCs w:val="22"/>
        </w:rPr>
        <w:t>propensity score = 1/</w:t>
      </w:r>
      <w:r w:rsidR="006C0138">
        <w:rPr>
          <w:rFonts w:ascii="Helvetica" w:hAnsi="Helvetica" w:cstheme="minorHAnsi"/>
          <w:b/>
          <w:bCs/>
          <w:i w:val="0"/>
          <w:iCs/>
          <w:sz w:val="22"/>
          <w:szCs w:val="22"/>
        </w:rPr>
        <w:t>predicted probability</w:t>
      </w:r>
      <w:r w:rsidR="00F1412B">
        <w:rPr>
          <w:rFonts w:ascii="Helvetica" w:hAnsi="Helvetica" w:cstheme="minorHAnsi"/>
          <w:b/>
          <w:bCs/>
          <w:i w:val="0"/>
          <w:iCs/>
          <w:sz w:val="22"/>
          <w:szCs w:val="22"/>
        </w:rPr>
        <w:t xml:space="preserve">; No </w:t>
      </w:r>
      <w:r w:rsidR="0030651D">
        <w:rPr>
          <w:rFonts w:ascii="Helvetica" w:hAnsi="Helvetica" w:cstheme="minorHAnsi"/>
          <w:b/>
          <w:bCs/>
          <w:i w:val="0"/>
          <w:iCs/>
          <w:sz w:val="22"/>
          <w:szCs w:val="22"/>
        </w:rPr>
        <w:t xml:space="preserve">Treatment </w:t>
      </w:r>
      <w:r w:rsidR="00F1412B">
        <w:rPr>
          <w:rFonts w:ascii="Helvetica" w:hAnsi="Helvetica" w:cstheme="minorHAnsi"/>
          <w:b/>
          <w:bCs/>
          <w:i w:val="0"/>
          <w:iCs/>
          <w:sz w:val="22"/>
          <w:szCs w:val="22"/>
        </w:rPr>
        <w:t>propensity score = 1</w:t>
      </w:r>
      <w:proofErr w:type="gramStart"/>
      <w:r w:rsidR="0017771F">
        <w:rPr>
          <w:rFonts w:ascii="Helvetica" w:hAnsi="Helvetica" w:cstheme="minorHAnsi"/>
          <w:b/>
          <w:bCs/>
          <w:i w:val="0"/>
          <w:iCs/>
          <w:sz w:val="22"/>
          <w:szCs w:val="22"/>
        </w:rPr>
        <w:t>/(</w:t>
      </w:r>
      <w:proofErr w:type="gramEnd"/>
      <w:r w:rsidR="0017771F">
        <w:rPr>
          <w:rFonts w:ascii="Helvetica" w:hAnsi="Helvetica" w:cstheme="minorHAnsi"/>
          <w:b/>
          <w:bCs/>
          <w:i w:val="0"/>
          <w:iCs/>
          <w:sz w:val="22"/>
          <w:szCs w:val="22"/>
        </w:rPr>
        <w:t>1-</w:t>
      </w:r>
      <w:r w:rsidR="006C0138">
        <w:rPr>
          <w:rFonts w:ascii="Helvetica" w:hAnsi="Helvetica" w:cstheme="minorHAnsi"/>
          <w:b/>
          <w:bCs/>
          <w:i w:val="0"/>
          <w:iCs/>
          <w:sz w:val="22"/>
          <w:szCs w:val="22"/>
        </w:rPr>
        <w:t>predicted probability</w:t>
      </w:r>
      <w:r w:rsidR="0017771F">
        <w:rPr>
          <w:rFonts w:ascii="Helvetica" w:hAnsi="Helvetica" w:cstheme="minorHAnsi"/>
          <w:b/>
          <w:bCs/>
          <w:i w:val="0"/>
          <w:iCs/>
          <w:sz w:val="22"/>
          <w:szCs w:val="22"/>
        </w:rPr>
        <w:t>)</w:t>
      </w:r>
    </w:p>
    <w:p w14:paraId="77FEF33D" w14:textId="66EF80AA" w:rsidR="0017771F" w:rsidRPr="0017771F" w:rsidRDefault="00CC477D" w:rsidP="0017771F">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sz w:val="22"/>
          <w:szCs w:val="22"/>
        </w:rPr>
        <w:t>Then s</w:t>
      </w:r>
      <w:r w:rsidR="00356B3F" w:rsidRPr="0017771F">
        <w:rPr>
          <w:rFonts w:ascii="Helvetica" w:hAnsi="Helvetica" w:cstheme="minorHAnsi"/>
          <w:i w:val="0"/>
          <w:iCs/>
          <w:sz w:val="22"/>
          <w:szCs w:val="22"/>
        </w:rPr>
        <w:t xml:space="preserve">tabilize the propensity score by dividing </w:t>
      </w:r>
      <w:r w:rsidR="0017771F">
        <w:rPr>
          <w:rFonts w:ascii="Helvetica" w:hAnsi="Helvetica" w:cstheme="minorHAnsi"/>
          <w:i w:val="0"/>
          <w:iCs/>
          <w:sz w:val="22"/>
          <w:szCs w:val="22"/>
        </w:rPr>
        <w:t>the score</w:t>
      </w:r>
      <w:r w:rsidR="00356B3F" w:rsidRPr="0017771F">
        <w:rPr>
          <w:rFonts w:ascii="Helvetica" w:hAnsi="Helvetica" w:cstheme="minorHAnsi"/>
          <w:i w:val="0"/>
          <w:iCs/>
          <w:sz w:val="22"/>
          <w:szCs w:val="22"/>
        </w:rPr>
        <w:t xml:space="preserve"> by the mean weight</w:t>
      </w:r>
      <w:r w:rsidR="0017771F">
        <w:rPr>
          <w:rFonts w:ascii="Helvetica" w:hAnsi="Helvetica" w:cstheme="minorHAnsi"/>
          <w:i w:val="0"/>
          <w:iCs/>
          <w:sz w:val="22"/>
          <w:szCs w:val="22"/>
        </w:rPr>
        <w:t xml:space="preserve"> </w:t>
      </w:r>
      <w:r w:rsidR="0017771F">
        <w:rPr>
          <w:rFonts w:ascii="Helvetica" w:hAnsi="Helvetica" w:cstheme="minorHAnsi"/>
          <w:b/>
          <w:bCs/>
          <w:i w:val="0"/>
          <w:iCs/>
          <w:sz w:val="22"/>
          <w:szCs w:val="22"/>
        </w:rPr>
        <w:t>[1]</w:t>
      </w:r>
      <w:r w:rsidR="0017771F">
        <w:rPr>
          <w:rFonts w:ascii="Helvetica" w:hAnsi="Helvetica" w:cstheme="minorHAnsi"/>
          <w:i w:val="0"/>
          <w:iCs/>
          <w:sz w:val="22"/>
          <w:szCs w:val="22"/>
        </w:rPr>
        <w:t>.</w:t>
      </w:r>
    </w:p>
    <w:p w14:paraId="7DB6C547" w14:textId="798D05B5" w:rsidR="0017771F" w:rsidRPr="0017771F" w:rsidRDefault="0017771F" w:rsidP="0017771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sz w:val="22"/>
          <w:szCs w:val="22"/>
        </w:rPr>
        <w:t>LAB MEDIA:</w:t>
      </w:r>
      <w:r w:rsidR="00001076">
        <w:rPr>
          <w:rFonts w:ascii="Helvetica" w:hAnsi="Helvetica" w:cstheme="minorHAnsi"/>
          <w:i w:val="0"/>
          <w:iCs/>
          <w:color w:val="000000" w:themeColor="text1"/>
          <w:sz w:val="22"/>
          <w:szCs w:val="22"/>
        </w:rPr>
        <w:t xml:space="preserve"> 8.4.</w:t>
      </w:r>
    </w:p>
    <w:p w14:paraId="142543AA" w14:textId="190EC1DF" w:rsidR="0017771F" w:rsidRPr="0017771F" w:rsidRDefault="00001076" w:rsidP="0017771F">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rebuchet MS"/>
          <w:i w:val="0"/>
          <w:iCs/>
          <w:sz w:val="22"/>
          <w:szCs w:val="22"/>
        </w:rPr>
        <w:t>To v</w:t>
      </w:r>
      <w:r w:rsidR="00356B3F" w:rsidRPr="0017771F">
        <w:rPr>
          <w:rFonts w:ascii="Helvetica" w:hAnsi="Helvetica" w:cs="Trebuchet MS"/>
          <w:i w:val="0"/>
          <w:iCs/>
          <w:sz w:val="22"/>
          <w:szCs w:val="22"/>
        </w:rPr>
        <w:t xml:space="preserve">erify </w:t>
      </w:r>
      <w:r w:rsidR="0017771F">
        <w:rPr>
          <w:rFonts w:ascii="Helvetica" w:hAnsi="Helvetica" w:cs="Trebuchet MS"/>
          <w:i w:val="0"/>
          <w:iCs/>
          <w:sz w:val="22"/>
          <w:szCs w:val="22"/>
        </w:rPr>
        <w:t xml:space="preserve">the </w:t>
      </w:r>
      <w:r w:rsidR="00356B3F" w:rsidRPr="0017771F">
        <w:rPr>
          <w:rFonts w:ascii="Helvetica" w:hAnsi="Helvetica" w:cs="Trebuchet MS"/>
          <w:i w:val="0"/>
          <w:iCs/>
          <w:sz w:val="22"/>
          <w:szCs w:val="22"/>
        </w:rPr>
        <w:t>balancing after applying the inverse probability of treatment weighting</w:t>
      </w:r>
      <w:r>
        <w:rPr>
          <w:rFonts w:ascii="Helvetica" w:hAnsi="Helvetica" w:cs="Trebuchet MS"/>
          <w:i w:val="0"/>
          <w:iCs/>
          <w:sz w:val="22"/>
          <w:szCs w:val="22"/>
        </w:rPr>
        <w:t>, t</w:t>
      </w:r>
      <w:r w:rsidRPr="0017771F">
        <w:rPr>
          <w:rFonts w:ascii="Helvetica" w:hAnsi="Helvetica" w:cs="Trebuchet MS"/>
          <w:i w:val="0"/>
          <w:iCs/>
          <w:sz w:val="22"/>
          <w:szCs w:val="22"/>
        </w:rPr>
        <w:t xml:space="preserve">he </w:t>
      </w:r>
      <w:r>
        <w:rPr>
          <w:rFonts w:ascii="Helvetica" w:hAnsi="Helvetica" w:cs="Trebuchet MS"/>
          <w:i w:val="0"/>
          <w:iCs/>
          <w:sz w:val="22"/>
          <w:szCs w:val="22"/>
        </w:rPr>
        <w:t>standard differentiation</w:t>
      </w:r>
      <w:r w:rsidRPr="0017771F">
        <w:rPr>
          <w:rFonts w:ascii="Helvetica" w:hAnsi="Helvetica" w:cs="Trebuchet MS"/>
          <w:i w:val="0"/>
          <w:iCs/>
          <w:sz w:val="22"/>
          <w:szCs w:val="22"/>
        </w:rPr>
        <w:t xml:space="preserve"> macro simplifies</w:t>
      </w:r>
      <w:r>
        <w:rPr>
          <w:rFonts w:ascii="Helvetica" w:hAnsi="Helvetica" w:cs="Trebuchet MS"/>
          <w:i w:val="0"/>
          <w:iCs/>
          <w:sz w:val="22"/>
          <w:szCs w:val="22"/>
        </w:rPr>
        <w:t xml:space="preserve"> the</w:t>
      </w:r>
      <w:r w:rsidRPr="0017771F">
        <w:rPr>
          <w:rFonts w:ascii="Helvetica" w:hAnsi="Helvetica" w:cs="Trebuchet MS"/>
          <w:i w:val="0"/>
          <w:iCs/>
          <w:sz w:val="22"/>
          <w:szCs w:val="22"/>
        </w:rPr>
        <w:t xml:space="preserve"> computing standardized mean differences for covariates before and after weighting in SAS</w:t>
      </w:r>
      <w:r>
        <w:rPr>
          <w:rFonts w:ascii="Helvetica" w:hAnsi="Helvetica" w:cs="Trebuchet MS"/>
          <w:i w:val="0"/>
          <w:iCs/>
          <w:sz w:val="22"/>
          <w:szCs w:val="22"/>
        </w:rPr>
        <w:t xml:space="preserve"> </w:t>
      </w:r>
      <w:r w:rsidR="0017771F">
        <w:rPr>
          <w:rFonts w:ascii="Helvetica" w:hAnsi="Helvetica" w:cs="Trebuchet MS"/>
          <w:b/>
          <w:bCs/>
          <w:i w:val="0"/>
          <w:iCs/>
          <w:sz w:val="22"/>
          <w:szCs w:val="22"/>
        </w:rPr>
        <w:t>[1</w:t>
      </w:r>
      <w:r>
        <w:rPr>
          <w:rFonts w:ascii="Helvetica" w:hAnsi="Helvetica" w:cs="Trebuchet MS"/>
          <w:b/>
          <w:bCs/>
          <w:i w:val="0"/>
          <w:iCs/>
          <w:sz w:val="22"/>
          <w:szCs w:val="22"/>
        </w:rPr>
        <w:t>-TXT</w:t>
      </w:r>
      <w:r w:rsidR="0017771F">
        <w:rPr>
          <w:rFonts w:ascii="Helvetica" w:hAnsi="Helvetica" w:cs="Trebuchet MS"/>
          <w:b/>
          <w:bCs/>
          <w:i w:val="0"/>
          <w:iCs/>
          <w:sz w:val="22"/>
          <w:szCs w:val="22"/>
        </w:rPr>
        <w:t>]</w:t>
      </w:r>
      <w:r w:rsidR="00356B3F" w:rsidRPr="0017771F">
        <w:rPr>
          <w:rFonts w:ascii="Helvetica" w:hAnsi="Helvetica" w:cs="Trebuchet MS"/>
          <w:i w:val="0"/>
          <w:iCs/>
          <w:sz w:val="22"/>
          <w:szCs w:val="22"/>
        </w:rPr>
        <w:t>.</w:t>
      </w:r>
    </w:p>
    <w:p w14:paraId="052B6C24" w14:textId="7E390C8A" w:rsidR="0023256C" w:rsidRPr="0023256C" w:rsidRDefault="00001076">
      <w:pPr>
        <w:pStyle w:val="BodyText"/>
        <w:numPr>
          <w:ilvl w:val="2"/>
          <w:numId w:val="12"/>
        </w:numPr>
        <w:spacing w:before="360"/>
        <w:outlineLvl w:val="0"/>
        <w:rPr>
          <w:rStyle w:val="Hyperlink"/>
          <w:rFonts w:ascii="Helvetica" w:hAnsi="Helvetica" w:cstheme="minorHAnsi"/>
          <w:i w:val="0"/>
          <w:iCs/>
          <w:color w:val="000000" w:themeColor="text1"/>
          <w:sz w:val="22"/>
          <w:szCs w:val="22"/>
          <w:u w:val="none"/>
        </w:rPr>
      </w:pPr>
      <w:r>
        <w:rPr>
          <w:rFonts w:ascii="Helvetica" w:hAnsi="Helvetica" w:cs="Trebuchet MS"/>
          <w:i w:val="0"/>
          <w:iCs/>
          <w:sz w:val="22"/>
          <w:szCs w:val="22"/>
        </w:rPr>
        <w:t>LAB</w:t>
      </w:r>
      <w:r w:rsidR="009A4189">
        <w:rPr>
          <w:rFonts w:ascii="Helvetica" w:hAnsi="Helvetica" w:cs="Trebuchet MS"/>
          <w:i w:val="0"/>
          <w:iCs/>
          <w:sz w:val="22"/>
          <w:szCs w:val="22"/>
        </w:rPr>
        <w:t xml:space="preserve"> MEDIA</w:t>
      </w:r>
      <w:r w:rsidR="0017771F">
        <w:rPr>
          <w:rFonts w:ascii="Helvetica" w:hAnsi="Helvetica" w:cs="Trebuchet MS"/>
          <w:i w:val="0"/>
          <w:iCs/>
          <w:sz w:val="22"/>
          <w:szCs w:val="22"/>
        </w:rPr>
        <w:t>:</w:t>
      </w:r>
      <w:r w:rsidR="00356B3F" w:rsidRPr="0017771F">
        <w:rPr>
          <w:rFonts w:ascii="Helvetica" w:hAnsi="Helvetica" w:cs="Trebuchet MS"/>
          <w:i w:val="0"/>
          <w:iCs/>
          <w:sz w:val="22"/>
          <w:szCs w:val="22"/>
        </w:rPr>
        <w:t xml:space="preserve"> </w:t>
      </w:r>
      <w:r w:rsidRPr="00FD6630">
        <w:rPr>
          <w:rFonts w:ascii="Helvetica" w:hAnsi="Helvetica" w:cs="Trebuchet MS"/>
          <w:i w:val="0"/>
          <w:iCs/>
          <w:color w:val="FF0000"/>
          <w:sz w:val="22"/>
          <w:szCs w:val="22"/>
        </w:rPr>
        <w:t>8.5.</w:t>
      </w:r>
      <w:r w:rsidR="00FD6630" w:rsidRPr="00FD6630">
        <w:rPr>
          <w:rFonts w:ascii="Helvetica" w:hAnsi="Helvetica" w:cs="Trebuchet MS"/>
          <w:i w:val="0"/>
          <w:iCs/>
          <w:color w:val="FF0000"/>
          <w:sz w:val="22"/>
          <w:szCs w:val="22"/>
        </w:rPr>
        <w:t>rtf</w:t>
      </w:r>
      <w:r w:rsidRPr="00FD6630">
        <w:rPr>
          <w:rFonts w:ascii="Helvetica" w:hAnsi="Helvetica" w:cs="Trebuchet MS"/>
          <w:b/>
          <w:bCs/>
          <w:i w:val="0"/>
          <w:iCs/>
          <w:color w:val="FF0000"/>
          <w:sz w:val="22"/>
          <w:szCs w:val="22"/>
        </w:rPr>
        <w:t xml:space="preserve"> </w:t>
      </w:r>
      <w:r w:rsidR="0017771F">
        <w:rPr>
          <w:rFonts w:ascii="Helvetica" w:hAnsi="Helvetica" w:cs="Trebuchet MS"/>
          <w:b/>
          <w:bCs/>
          <w:i w:val="0"/>
          <w:iCs/>
          <w:sz w:val="22"/>
          <w:szCs w:val="22"/>
        </w:rPr>
        <w:t>TEXT:</w:t>
      </w:r>
      <w:r w:rsidR="00356B3F" w:rsidRPr="0017771F">
        <w:rPr>
          <w:rFonts w:ascii="Helvetica" w:hAnsi="Helvetica" w:cs="Trebuchet MS"/>
          <w:i w:val="0"/>
          <w:iCs/>
          <w:sz w:val="22"/>
          <w:szCs w:val="22"/>
        </w:rPr>
        <w:t xml:space="preserve"> </w:t>
      </w:r>
      <w:r w:rsidR="00FD6630" w:rsidRPr="00FD6630">
        <w:rPr>
          <w:rFonts w:ascii="Helvetica" w:hAnsi="Helvetica"/>
          <w:b/>
          <w:bCs/>
          <w:i w:val="0"/>
          <w:iCs/>
          <w:sz w:val="22"/>
          <w:szCs w:val="22"/>
        </w:rPr>
        <w:t xml:space="preserve">http://www.lerner.ccf.org/qhs/software/lib/stddiff.sas </w:t>
      </w:r>
      <w:r w:rsidR="00FD6630" w:rsidRPr="00FD6630">
        <w:rPr>
          <w:rFonts w:ascii="Helvetica" w:hAnsi="Helvetica"/>
          <w:i w:val="0"/>
          <w:iCs/>
          <w:sz w:val="22"/>
          <w:szCs w:val="22"/>
          <w:highlight w:val="green"/>
        </w:rPr>
        <w:t>NOTE: Video Editor: Scroll down file as VO speaks</w:t>
      </w:r>
    </w:p>
    <w:p w14:paraId="4613846D" w14:textId="4E195C8F" w:rsidR="007A71BF" w:rsidRPr="00C6448B" w:rsidRDefault="00356B3F" w:rsidP="007A71BF">
      <w:pPr>
        <w:pStyle w:val="BodyText"/>
        <w:numPr>
          <w:ilvl w:val="1"/>
          <w:numId w:val="12"/>
        </w:numPr>
        <w:spacing w:before="360"/>
        <w:outlineLvl w:val="0"/>
        <w:rPr>
          <w:rFonts w:ascii="Helvetica" w:hAnsi="Helvetica" w:cs="Courier New"/>
          <w:i w:val="0"/>
          <w:color w:val="000000" w:themeColor="text1"/>
          <w:sz w:val="22"/>
          <w:szCs w:val="22"/>
          <w:shd w:val="clear" w:color="auto" w:fill="FFFFFF"/>
        </w:rPr>
      </w:pPr>
      <w:r w:rsidRPr="00C6448B">
        <w:rPr>
          <w:rFonts w:ascii="Helvetica" w:hAnsi="Helvetica" w:cstheme="minorHAnsi"/>
          <w:i w:val="0"/>
          <w:iCs/>
          <w:color w:val="000000" w:themeColor="text1"/>
          <w:sz w:val="22"/>
          <w:szCs w:val="22"/>
        </w:rPr>
        <w:t xml:space="preserve">To generate a </w:t>
      </w:r>
      <w:r w:rsidR="007A71BF" w:rsidRPr="00C6448B">
        <w:rPr>
          <w:rFonts w:ascii="Helvetica" w:hAnsi="Helvetica" w:cstheme="minorHAnsi"/>
          <w:i w:val="0"/>
          <w:iCs/>
          <w:color w:val="000000" w:themeColor="text1"/>
          <w:sz w:val="22"/>
          <w:szCs w:val="22"/>
        </w:rPr>
        <w:t>cumulative index function</w:t>
      </w:r>
      <w:r w:rsidRPr="00C6448B">
        <w:rPr>
          <w:rFonts w:ascii="Helvetica" w:hAnsi="Helvetica" w:cstheme="minorHAnsi"/>
          <w:i w:val="0"/>
          <w:iCs/>
          <w:color w:val="000000" w:themeColor="text1"/>
          <w:sz w:val="22"/>
          <w:szCs w:val="22"/>
        </w:rPr>
        <w:t xml:space="preserve"> plot using a propensity weight, </w:t>
      </w:r>
      <w:r w:rsidR="00C6448B" w:rsidRPr="00C6448B">
        <w:rPr>
          <w:rFonts w:ascii="Helvetica" w:hAnsi="Helvetica" w:cstheme="minorHAnsi"/>
          <w:i w:val="0"/>
          <w:iCs/>
          <w:color w:val="000000" w:themeColor="text1"/>
          <w:sz w:val="22"/>
          <w:szCs w:val="22"/>
        </w:rPr>
        <w:t>in</w:t>
      </w:r>
      <w:r w:rsidRPr="00C6448B">
        <w:rPr>
          <w:rFonts w:ascii="Helvetica" w:hAnsi="Helvetica" w:cstheme="minorHAnsi"/>
          <w:i w:val="0"/>
          <w:iCs/>
          <w:color w:val="000000" w:themeColor="text1"/>
          <w:sz w:val="22"/>
          <w:szCs w:val="22"/>
        </w:rPr>
        <w:t xml:space="preserve"> proc </w:t>
      </w:r>
      <w:proofErr w:type="spellStart"/>
      <w:r w:rsidRPr="00C6448B">
        <w:rPr>
          <w:rFonts w:ascii="Helvetica" w:hAnsi="Helvetica" w:cstheme="minorHAnsi"/>
          <w:i w:val="0"/>
          <w:iCs/>
          <w:color w:val="000000" w:themeColor="text1"/>
          <w:sz w:val="22"/>
          <w:szCs w:val="22"/>
        </w:rPr>
        <w:t>phreg</w:t>
      </w:r>
      <w:proofErr w:type="spellEnd"/>
      <w:r w:rsidR="007A71BF" w:rsidRPr="00C6448B">
        <w:rPr>
          <w:rFonts w:ascii="Helvetica" w:hAnsi="Helvetica" w:cstheme="minorHAnsi"/>
          <w:i w:val="0"/>
          <w:iCs/>
          <w:color w:val="000000" w:themeColor="text1"/>
          <w:sz w:val="22"/>
          <w:szCs w:val="22"/>
        </w:rPr>
        <w:t xml:space="preserve"> </w:t>
      </w:r>
      <w:r w:rsidR="007A71BF" w:rsidRPr="003D023E">
        <w:rPr>
          <w:rFonts w:ascii="Helvetica" w:hAnsi="Helvetica" w:cstheme="minorHAnsi"/>
          <w:color w:val="FF0000"/>
          <w:sz w:val="22"/>
          <w:szCs w:val="22"/>
        </w:rPr>
        <w:t>(pro</w:t>
      </w:r>
      <w:r w:rsidR="003D023E" w:rsidRPr="003D023E">
        <w:rPr>
          <w:rFonts w:ascii="Helvetica" w:hAnsi="Helvetica" w:cstheme="minorHAnsi"/>
          <w:color w:val="FF0000"/>
          <w:sz w:val="22"/>
          <w:szCs w:val="22"/>
        </w:rPr>
        <w:t>nounce ‘</w:t>
      </w:r>
      <w:r w:rsidR="00A50526" w:rsidRPr="003D023E">
        <w:rPr>
          <w:rFonts w:ascii="Helvetica" w:hAnsi="Helvetica" w:cstheme="minorHAnsi"/>
          <w:color w:val="FF0000"/>
          <w:sz w:val="22"/>
          <w:szCs w:val="22"/>
        </w:rPr>
        <w:t>p-h-reg</w:t>
      </w:r>
      <w:r w:rsidR="003D023E" w:rsidRPr="003D023E">
        <w:rPr>
          <w:rFonts w:ascii="Helvetica" w:hAnsi="Helvetica" w:cstheme="minorHAnsi"/>
          <w:color w:val="FF0000"/>
          <w:sz w:val="22"/>
          <w:szCs w:val="22"/>
        </w:rPr>
        <w:t>’</w:t>
      </w:r>
      <w:r w:rsidR="007A71BF" w:rsidRPr="003D023E">
        <w:rPr>
          <w:rFonts w:ascii="Helvetica" w:hAnsi="Helvetica" w:cstheme="minorHAnsi"/>
          <w:color w:val="FF0000"/>
          <w:sz w:val="22"/>
          <w:szCs w:val="22"/>
        </w:rPr>
        <w:t>)</w:t>
      </w:r>
      <w:r w:rsidR="00C6448B" w:rsidRPr="00C6448B">
        <w:rPr>
          <w:rFonts w:ascii="Helvetica" w:hAnsi="Helvetica" w:cstheme="minorHAnsi"/>
          <w:i w:val="0"/>
          <w:iCs/>
          <w:color w:val="000000" w:themeColor="text1"/>
          <w:sz w:val="22"/>
          <w:szCs w:val="22"/>
        </w:rPr>
        <w:t xml:space="preserve">, </w:t>
      </w:r>
      <w:r w:rsidRPr="00C6448B">
        <w:rPr>
          <w:rFonts w:ascii="Helvetica" w:hAnsi="Helvetica" w:cstheme="minorHAnsi"/>
          <w:i w:val="0"/>
          <w:iCs/>
          <w:color w:val="000000" w:themeColor="text1"/>
          <w:sz w:val="22"/>
          <w:szCs w:val="22"/>
        </w:rPr>
        <w:t>reference a covariate file to specify covariate values to be used when generating the plot</w:t>
      </w:r>
      <w:r w:rsidR="000553A8">
        <w:rPr>
          <w:rFonts w:ascii="Helvetica" w:hAnsi="Helvetica" w:cstheme="minorHAnsi"/>
          <w:i w:val="0"/>
          <w:iCs/>
          <w:color w:val="000000" w:themeColor="text1"/>
          <w:sz w:val="22"/>
          <w:szCs w:val="22"/>
        </w:rPr>
        <w:t>, usually using the mean values</w:t>
      </w:r>
      <w:r w:rsidR="007A71BF" w:rsidRPr="00C6448B">
        <w:rPr>
          <w:rFonts w:ascii="Helvetica" w:hAnsi="Helvetica" w:cstheme="minorHAnsi"/>
          <w:i w:val="0"/>
          <w:iCs/>
          <w:color w:val="000000" w:themeColor="text1"/>
          <w:sz w:val="22"/>
          <w:szCs w:val="22"/>
        </w:rPr>
        <w:t xml:space="preserve"> </w:t>
      </w:r>
      <w:r w:rsidR="007A71BF" w:rsidRPr="00C6448B">
        <w:rPr>
          <w:rFonts w:ascii="Helvetica" w:hAnsi="Helvetica" w:cstheme="minorHAnsi"/>
          <w:b/>
          <w:bCs/>
          <w:i w:val="0"/>
          <w:iCs/>
          <w:color w:val="000000" w:themeColor="text1"/>
          <w:sz w:val="22"/>
          <w:szCs w:val="22"/>
        </w:rPr>
        <w:t>[</w:t>
      </w:r>
      <w:r w:rsidR="00C6448B" w:rsidRPr="00C6448B">
        <w:rPr>
          <w:rFonts w:ascii="Helvetica" w:hAnsi="Helvetica" w:cstheme="minorHAnsi"/>
          <w:b/>
          <w:bCs/>
          <w:i w:val="0"/>
          <w:iCs/>
          <w:color w:val="000000" w:themeColor="text1"/>
          <w:sz w:val="22"/>
          <w:szCs w:val="22"/>
        </w:rPr>
        <w:t>1</w:t>
      </w:r>
      <w:r w:rsidR="007A71BF" w:rsidRPr="00C6448B">
        <w:rPr>
          <w:rFonts w:ascii="Helvetica" w:hAnsi="Helvetica" w:cstheme="minorHAnsi"/>
          <w:b/>
          <w:bCs/>
          <w:i w:val="0"/>
          <w:iCs/>
          <w:color w:val="000000" w:themeColor="text1"/>
          <w:sz w:val="22"/>
          <w:szCs w:val="22"/>
        </w:rPr>
        <w:t>]</w:t>
      </w:r>
      <w:r w:rsidR="007A71BF" w:rsidRPr="00C6448B">
        <w:rPr>
          <w:rFonts w:ascii="Helvetica" w:hAnsi="Helvetica" w:cstheme="minorHAnsi"/>
          <w:i w:val="0"/>
          <w:iCs/>
          <w:color w:val="000000" w:themeColor="text1"/>
          <w:sz w:val="22"/>
          <w:szCs w:val="22"/>
        </w:rPr>
        <w:t>.</w:t>
      </w:r>
    </w:p>
    <w:p w14:paraId="6AE6F626" w14:textId="022D498F" w:rsidR="00C6448B" w:rsidRPr="00FD6630" w:rsidRDefault="007A71BF" w:rsidP="00C6448B">
      <w:pPr>
        <w:pStyle w:val="BodyText"/>
        <w:numPr>
          <w:ilvl w:val="2"/>
          <w:numId w:val="12"/>
        </w:numPr>
        <w:spacing w:before="360"/>
        <w:outlineLvl w:val="0"/>
        <w:rPr>
          <w:rFonts w:ascii="Helvetica" w:hAnsi="Helvetica" w:cs="Courier New"/>
          <w:i w:val="0"/>
          <w:color w:val="FF0000"/>
          <w:sz w:val="22"/>
          <w:szCs w:val="22"/>
          <w:shd w:val="clear" w:color="auto" w:fill="FFFFFF"/>
        </w:rPr>
      </w:pPr>
      <w:r w:rsidRPr="00FD6630">
        <w:rPr>
          <w:rFonts w:ascii="Helvetica" w:hAnsi="Helvetica" w:cs="Courier New"/>
          <w:i w:val="0"/>
          <w:color w:val="FF0000"/>
          <w:sz w:val="22"/>
          <w:szCs w:val="22"/>
          <w:shd w:val="clear" w:color="auto" w:fill="FFFFFF"/>
        </w:rPr>
        <w:t>LAB MEDIA</w:t>
      </w:r>
      <w:r w:rsidR="00C6448B" w:rsidRPr="00FD6630">
        <w:rPr>
          <w:rFonts w:ascii="Helvetica" w:hAnsi="Helvetica" w:cs="Courier New"/>
          <w:i w:val="0"/>
          <w:color w:val="FF0000"/>
          <w:sz w:val="22"/>
          <w:szCs w:val="22"/>
          <w:shd w:val="clear" w:color="auto" w:fill="FFFFFF"/>
        </w:rPr>
        <w:t>:</w:t>
      </w:r>
      <w:r w:rsidR="009A4189" w:rsidRPr="00FD6630">
        <w:rPr>
          <w:rFonts w:ascii="Helvetica" w:hAnsi="Helvetica" w:cstheme="minorHAnsi"/>
          <w:i w:val="0"/>
          <w:iCs/>
          <w:color w:val="FF0000"/>
          <w:sz w:val="22"/>
          <w:szCs w:val="22"/>
        </w:rPr>
        <w:t xml:space="preserve"> </w:t>
      </w:r>
      <w:r w:rsidR="00FD6630" w:rsidRPr="00FD6630">
        <w:rPr>
          <w:rFonts w:ascii="Helvetica" w:hAnsi="Helvetica" w:cstheme="minorHAnsi"/>
          <w:i w:val="0"/>
          <w:iCs/>
          <w:color w:val="FF0000"/>
          <w:sz w:val="22"/>
          <w:szCs w:val="22"/>
        </w:rPr>
        <w:t>9.2.1 (2).rtf</w:t>
      </w:r>
    </w:p>
    <w:p w14:paraId="752BA709" w14:textId="1D638398" w:rsidR="009A4189" w:rsidRPr="009A4189" w:rsidRDefault="00356B3F" w:rsidP="009A4189">
      <w:pPr>
        <w:pStyle w:val="BodyText"/>
        <w:numPr>
          <w:ilvl w:val="1"/>
          <w:numId w:val="12"/>
        </w:numPr>
        <w:spacing w:before="360"/>
        <w:outlineLvl w:val="0"/>
        <w:rPr>
          <w:rFonts w:ascii="Helvetica" w:hAnsi="Helvetica" w:cs="Courier New"/>
          <w:i w:val="0"/>
          <w:iCs/>
          <w:color w:val="000000" w:themeColor="text1"/>
          <w:sz w:val="22"/>
          <w:szCs w:val="22"/>
          <w:shd w:val="clear" w:color="auto" w:fill="FFFFFF"/>
        </w:rPr>
      </w:pPr>
      <w:r w:rsidRPr="00C6448B">
        <w:rPr>
          <w:rFonts w:ascii="Helvetica" w:hAnsi="Helvetica" w:cstheme="minorHAnsi"/>
          <w:i w:val="0"/>
          <w:iCs/>
          <w:color w:val="000000" w:themeColor="text1"/>
          <w:sz w:val="22"/>
          <w:szCs w:val="22"/>
        </w:rPr>
        <w:t xml:space="preserve">In the proc </w:t>
      </w:r>
      <w:proofErr w:type="spellStart"/>
      <w:r w:rsidRPr="00C6448B">
        <w:rPr>
          <w:rFonts w:ascii="Helvetica" w:hAnsi="Helvetica" w:cstheme="minorHAnsi"/>
          <w:i w:val="0"/>
          <w:iCs/>
          <w:color w:val="000000" w:themeColor="text1"/>
          <w:sz w:val="22"/>
          <w:szCs w:val="22"/>
        </w:rPr>
        <w:t>phreg</w:t>
      </w:r>
      <w:proofErr w:type="spellEnd"/>
      <w:r w:rsidRPr="00C6448B">
        <w:rPr>
          <w:rFonts w:ascii="Helvetica" w:hAnsi="Helvetica" w:cstheme="minorHAnsi"/>
          <w:i w:val="0"/>
          <w:iCs/>
          <w:color w:val="000000" w:themeColor="text1"/>
          <w:sz w:val="22"/>
          <w:szCs w:val="22"/>
        </w:rPr>
        <w:t xml:space="preserve"> syntax, use the weight statement to specify the standardized propensity score variable</w:t>
      </w:r>
      <w:r w:rsidR="00C6448B">
        <w:rPr>
          <w:rFonts w:ascii="Helvetica" w:hAnsi="Helvetica" w:cstheme="minorHAnsi"/>
          <w:i w:val="0"/>
          <w:iCs/>
          <w:color w:val="000000" w:themeColor="text1"/>
          <w:sz w:val="22"/>
          <w:szCs w:val="22"/>
        </w:rPr>
        <w:t xml:space="preserve">, </w:t>
      </w:r>
      <w:r w:rsidR="0023256C">
        <w:rPr>
          <w:rFonts w:ascii="Helvetica" w:hAnsi="Helvetica" w:cstheme="minorHAnsi"/>
          <w:i w:val="0"/>
          <w:iCs/>
          <w:color w:val="000000" w:themeColor="text1"/>
          <w:sz w:val="22"/>
          <w:szCs w:val="22"/>
        </w:rPr>
        <w:t xml:space="preserve">and use the baseline statement to specify </w:t>
      </w:r>
      <w:r w:rsidR="00C6448B">
        <w:rPr>
          <w:rFonts w:ascii="Helvetica" w:hAnsi="Helvetica" w:cstheme="minorHAnsi"/>
          <w:i w:val="0"/>
          <w:iCs/>
          <w:color w:val="000000" w:themeColor="text1"/>
          <w:sz w:val="22"/>
          <w:szCs w:val="22"/>
        </w:rPr>
        <w:t>the</w:t>
      </w:r>
      <w:r w:rsidRPr="00C6448B">
        <w:rPr>
          <w:rFonts w:ascii="Helvetica" w:hAnsi="Helvetica" w:cstheme="minorHAnsi"/>
          <w:i w:val="0"/>
          <w:iCs/>
          <w:color w:val="000000" w:themeColor="text1"/>
          <w:sz w:val="22"/>
          <w:szCs w:val="22"/>
        </w:rPr>
        <w:t xml:space="preserve"> values for baseline covariates </w:t>
      </w:r>
      <w:r w:rsidR="0023256C">
        <w:rPr>
          <w:rFonts w:ascii="Helvetica" w:hAnsi="Helvetica" w:cstheme="minorHAnsi"/>
          <w:i w:val="0"/>
          <w:iCs/>
          <w:color w:val="000000" w:themeColor="text1"/>
          <w:sz w:val="22"/>
          <w:szCs w:val="22"/>
        </w:rPr>
        <w:t>in order to</w:t>
      </w:r>
      <w:r w:rsidRPr="00C6448B">
        <w:rPr>
          <w:rFonts w:ascii="Helvetica" w:hAnsi="Helvetica" w:cstheme="minorHAnsi"/>
          <w:i w:val="0"/>
          <w:iCs/>
          <w:color w:val="000000" w:themeColor="text1"/>
          <w:sz w:val="22"/>
          <w:szCs w:val="22"/>
        </w:rPr>
        <w:t xml:space="preserve"> plot the cumulative incidence function</w:t>
      </w:r>
      <w:r w:rsidR="009A4189">
        <w:rPr>
          <w:rFonts w:ascii="Helvetica" w:hAnsi="Helvetica" w:cstheme="minorHAnsi"/>
          <w:i w:val="0"/>
          <w:iCs/>
          <w:color w:val="000000" w:themeColor="text1"/>
          <w:sz w:val="22"/>
          <w:szCs w:val="22"/>
        </w:rPr>
        <w:t>. Then s</w:t>
      </w:r>
      <w:r w:rsidR="009A4189" w:rsidRPr="00C6448B">
        <w:rPr>
          <w:rFonts w:ascii="Helvetica" w:hAnsi="Helvetica" w:cstheme="minorHAnsi"/>
          <w:i w:val="0"/>
          <w:iCs/>
          <w:color w:val="000000" w:themeColor="text1"/>
          <w:sz w:val="22"/>
          <w:szCs w:val="22"/>
        </w:rPr>
        <w:t xml:space="preserve">pecify the strata to use for the plot using </w:t>
      </w:r>
      <w:r w:rsidR="009A4189" w:rsidRPr="00C6448B">
        <w:rPr>
          <w:rFonts w:ascii="Helvetica" w:hAnsi="Helvetica" w:cstheme="minorHAnsi"/>
          <w:b/>
          <w:bCs/>
          <w:i w:val="0"/>
          <w:iCs/>
          <w:color w:val="000000" w:themeColor="text1"/>
          <w:sz w:val="22"/>
          <w:szCs w:val="22"/>
        </w:rPr>
        <w:t>row</w:t>
      </w:r>
      <w:r w:rsidR="009A4189">
        <w:rPr>
          <w:rFonts w:ascii="Helvetica" w:hAnsi="Helvetica" w:cstheme="minorHAnsi"/>
          <w:b/>
          <w:bCs/>
          <w:i w:val="0"/>
          <w:iCs/>
          <w:color w:val="000000" w:themeColor="text1"/>
          <w:sz w:val="22"/>
          <w:szCs w:val="22"/>
        </w:rPr>
        <w:t xml:space="preserve"> ID</w:t>
      </w:r>
      <w:r w:rsidR="009A4189" w:rsidRPr="00C6448B">
        <w:rPr>
          <w:rFonts w:ascii="Helvetica" w:hAnsi="Helvetica" w:cstheme="minorHAnsi"/>
          <w:i w:val="0"/>
          <w:iCs/>
          <w:color w:val="000000" w:themeColor="text1"/>
          <w:sz w:val="22"/>
          <w:szCs w:val="22"/>
        </w:rPr>
        <w:t xml:space="preserve"> </w:t>
      </w:r>
      <w:r w:rsidR="009A4189">
        <w:rPr>
          <w:rFonts w:ascii="Helvetica" w:hAnsi="Helvetica" w:cstheme="minorHAnsi"/>
          <w:b/>
          <w:bCs/>
          <w:i w:val="0"/>
          <w:iCs/>
          <w:color w:val="000000" w:themeColor="text1"/>
          <w:sz w:val="22"/>
          <w:szCs w:val="22"/>
        </w:rPr>
        <w:t>[1]</w:t>
      </w:r>
      <w:r w:rsidR="009A4189" w:rsidRPr="00C6448B">
        <w:rPr>
          <w:rFonts w:ascii="Helvetica" w:hAnsi="Helvetica" w:cstheme="minorHAnsi"/>
          <w:i w:val="0"/>
          <w:iCs/>
          <w:color w:val="000000" w:themeColor="text1"/>
          <w:sz w:val="22"/>
          <w:szCs w:val="22"/>
        </w:rPr>
        <w:t>.</w:t>
      </w:r>
    </w:p>
    <w:p w14:paraId="5F2E54F7" w14:textId="31AB37D1" w:rsidR="009A4189" w:rsidRPr="00C6448B" w:rsidRDefault="009A4189" w:rsidP="009A4189">
      <w:pPr>
        <w:pStyle w:val="BodyText"/>
        <w:numPr>
          <w:ilvl w:val="2"/>
          <w:numId w:val="12"/>
        </w:numPr>
        <w:spacing w:before="360"/>
        <w:outlineLvl w:val="0"/>
        <w:rPr>
          <w:rFonts w:ascii="Helvetica" w:hAnsi="Helvetica" w:cs="Courier New"/>
          <w:i w:val="0"/>
          <w:iCs/>
          <w:color w:val="000000" w:themeColor="text1"/>
          <w:sz w:val="22"/>
          <w:szCs w:val="22"/>
          <w:shd w:val="clear" w:color="auto" w:fill="FFFFFF"/>
        </w:rPr>
      </w:pPr>
      <w:r>
        <w:rPr>
          <w:rFonts w:ascii="Helvetica" w:hAnsi="Helvetica" w:cstheme="minorHAnsi"/>
          <w:i w:val="0"/>
          <w:iCs/>
          <w:color w:val="000000" w:themeColor="text1"/>
          <w:sz w:val="22"/>
          <w:szCs w:val="22"/>
        </w:rPr>
        <w:t>LAB MEDIA: 9.2.3.</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1D5CE0C3" w:rsidR="005E2B7E" w:rsidRPr="007928EF" w:rsidRDefault="00177B33" w:rsidP="007928EF">
      <w:pPr>
        <w:pStyle w:val="Title"/>
        <w:jc w:val="center"/>
        <w:rPr>
          <w:rFonts w:ascii="Helvetica" w:hAnsi="Helvetica"/>
        </w:rPr>
      </w:pPr>
      <w:r w:rsidRPr="004E3F8E">
        <w:rPr>
          <w:rFonts w:ascii="Helvetica" w:hAnsi="Helvetica"/>
        </w:rPr>
        <w:lastRenderedPageBreak/>
        <w:t>Section – Results</w:t>
      </w:r>
    </w:p>
    <w:p w14:paraId="129481E3" w14:textId="7387B4F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FC449B">
        <w:rPr>
          <w:rFonts w:ascii="Helvetica" w:hAnsi="Helvetica" w:cs="Arial"/>
          <w:b/>
          <w:sz w:val="22"/>
          <w:szCs w:val="22"/>
        </w:rPr>
        <w:t>Cumulative Incidence Function (CIF) Treatment Group</w:t>
      </w:r>
      <w:r w:rsidR="00CA4481">
        <w:rPr>
          <w:rFonts w:ascii="Helvetica" w:hAnsi="Helvetica" w:cs="Arial"/>
          <w:b/>
          <w:sz w:val="22"/>
          <w:szCs w:val="22"/>
        </w:rPr>
        <w:t xml:space="preserve"> Comparison </w:t>
      </w:r>
      <w:r w:rsidR="00B3330F">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76DCF51A" w14:textId="77F6B957" w:rsidR="00AF3F43" w:rsidRDefault="00AF3F43" w:rsidP="00364A2B">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Here</w:t>
      </w:r>
      <w:r w:rsidR="00364A2B" w:rsidRPr="00364A2B">
        <w:rPr>
          <w:rFonts w:ascii="Helvetica" w:hAnsi="Helvetica" w:cstheme="minorHAnsi"/>
          <w:color w:val="000000" w:themeColor="text1"/>
          <w:sz w:val="22"/>
          <w:szCs w:val="22"/>
        </w:rPr>
        <w:t xml:space="preserve"> </w:t>
      </w:r>
      <w:r w:rsidR="00BF225D">
        <w:rPr>
          <w:rFonts w:ascii="Helvetica" w:hAnsi="Helvetica" w:cstheme="minorHAnsi"/>
          <w:color w:val="000000" w:themeColor="text1"/>
          <w:sz w:val="22"/>
          <w:szCs w:val="22"/>
        </w:rPr>
        <w:t xml:space="preserve">an </w:t>
      </w:r>
      <w:r w:rsidR="00364A2B" w:rsidRPr="00364A2B">
        <w:rPr>
          <w:rFonts w:ascii="Helvetica" w:hAnsi="Helvetica" w:cstheme="minorHAnsi"/>
          <w:color w:val="000000" w:themeColor="text1"/>
          <w:sz w:val="22"/>
          <w:szCs w:val="22"/>
        </w:rPr>
        <w:t xml:space="preserve">example of appropriate balancing in a large cohort of 10,000 participants using the </w:t>
      </w:r>
      <w:r w:rsidR="00BF225D" w:rsidRPr="00364A2B">
        <w:rPr>
          <w:rFonts w:ascii="Helvetica" w:hAnsi="Helvetica" w:cstheme="minorHAnsi"/>
          <w:color w:val="000000" w:themeColor="text1"/>
          <w:sz w:val="22"/>
          <w:szCs w:val="22"/>
        </w:rPr>
        <w:t>absolute standardized difference</w:t>
      </w:r>
      <w:r w:rsidR="00BF225D">
        <w:rPr>
          <w:rFonts w:ascii="Helvetica" w:hAnsi="Helvetica" w:cstheme="minorHAnsi"/>
          <w:color w:val="000000" w:themeColor="text1"/>
          <w:sz w:val="22"/>
          <w:szCs w:val="22"/>
        </w:rPr>
        <w:t xml:space="preserve">-plot </w:t>
      </w:r>
      <w:r w:rsidR="00364A2B" w:rsidRPr="00364A2B">
        <w:rPr>
          <w:rFonts w:ascii="Helvetica" w:hAnsi="Helvetica" w:cstheme="minorHAnsi"/>
          <w:color w:val="000000" w:themeColor="text1"/>
          <w:sz w:val="22"/>
          <w:szCs w:val="22"/>
        </w:rPr>
        <w:t>macro</w:t>
      </w:r>
      <w:r>
        <w:rPr>
          <w:rFonts w:ascii="Helvetica" w:hAnsi="Helvetica" w:cstheme="minorHAnsi"/>
          <w:color w:val="000000" w:themeColor="text1"/>
          <w:sz w:val="22"/>
          <w:szCs w:val="22"/>
        </w:rPr>
        <w:t xml:space="preserve"> as shown </w:t>
      </w:r>
      <w:r>
        <w:rPr>
          <w:rFonts w:ascii="Helvetica" w:hAnsi="Helvetica" w:cstheme="minorHAnsi"/>
          <w:b/>
          <w:bCs/>
          <w:color w:val="000000" w:themeColor="text1"/>
          <w:sz w:val="22"/>
          <w:szCs w:val="22"/>
        </w:rPr>
        <w:t>[1]</w:t>
      </w:r>
      <w:r w:rsidR="00364A2B" w:rsidRPr="00364A2B">
        <w:rPr>
          <w:rFonts w:ascii="Helvetica" w:hAnsi="Helvetica" w:cstheme="minorHAnsi"/>
          <w:color w:val="000000" w:themeColor="text1"/>
          <w:sz w:val="22"/>
          <w:szCs w:val="22"/>
        </w:rPr>
        <w:t>.</w:t>
      </w:r>
    </w:p>
    <w:p w14:paraId="31189FA8" w14:textId="77777777" w:rsidR="00AF3F43" w:rsidRDefault="00AF3F43" w:rsidP="00AF3F43">
      <w:pPr>
        <w:pStyle w:val="ListParagraph"/>
        <w:ind w:left="1080"/>
        <w:rPr>
          <w:rFonts w:ascii="Helvetica" w:hAnsi="Helvetica" w:cstheme="minorHAnsi"/>
          <w:color w:val="000000" w:themeColor="text1"/>
          <w:sz w:val="22"/>
          <w:szCs w:val="22"/>
        </w:rPr>
      </w:pPr>
    </w:p>
    <w:p w14:paraId="3222BA5D" w14:textId="60A74B1A" w:rsidR="00AF3F43" w:rsidRDefault="00AF3F43" w:rsidP="00AF3F4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1</w:t>
      </w:r>
    </w:p>
    <w:p w14:paraId="0CF90269" w14:textId="77777777" w:rsidR="00AF3F43" w:rsidRDefault="00AF3F43" w:rsidP="00AF3F43">
      <w:pPr>
        <w:pStyle w:val="ListParagraph"/>
        <w:ind w:left="1368"/>
        <w:rPr>
          <w:rFonts w:ascii="Helvetica" w:hAnsi="Helvetica" w:cstheme="minorHAnsi"/>
          <w:color w:val="000000" w:themeColor="text1"/>
          <w:sz w:val="22"/>
          <w:szCs w:val="22"/>
        </w:rPr>
      </w:pPr>
    </w:p>
    <w:p w14:paraId="261AF7A1" w14:textId="2E1E59CB" w:rsidR="00AF3F43" w:rsidRDefault="00364A2B" w:rsidP="00364A2B">
      <w:pPr>
        <w:pStyle w:val="ListParagraph"/>
        <w:numPr>
          <w:ilvl w:val="1"/>
          <w:numId w:val="12"/>
        </w:numPr>
        <w:rPr>
          <w:rFonts w:ascii="Helvetica" w:hAnsi="Helvetica" w:cstheme="minorHAnsi"/>
          <w:color w:val="000000" w:themeColor="text1"/>
          <w:sz w:val="22"/>
          <w:szCs w:val="22"/>
        </w:rPr>
      </w:pPr>
      <w:r w:rsidRPr="00364A2B">
        <w:rPr>
          <w:rFonts w:ascii="Helvetica" w:hAnsi="Helvetica" w:cstheme="minorHAnsi"/>
          <w:color w:val="000000" w:themeColor="text1"/>
          <w:sz w:val="22"/>
          <w:szCs w:val="22"/>
        </w:rPr>
        <w:t xml:space="preserve">After application of the propensity score, the absolute standardized differences </w:t>
      </w:r>
      <w:r w:rsidR="00AF3F43">
        <w:rPr>
          <w:rFonts w:ascii="Helvetica" w:hAnsi="Helvetica" w:cstheme="minorHAnsi"/>
          <w:b/>
          <w:bCs/>
          <w:color w:val="000000" w:themeColor="text1"/>
          <w:sz w:val="22"/>
          <w:szCs w:val="22"/>
        </w:rPr>
        <w:t xml:space="preserve">[1] </w:t>
      </w:r>
      <w:r w:rsidRPr="00364A2B">
        <w:rPr>
          <w:rFonts w:ascii="Helvetica" w:hAnsi="Helvetica" w:cstheme="minorHAnsi"/>
          <w:color w:val="000000" w:themeColor="text1"/>
          <w:sz w:val="22"/>
          <w:szCs w:val="22"/>
        </w:rPr>
        <w:t>were reduced significantly</w:t>
      </w:r>
      <w:r w:rsidR="00AF3F43">
        <w:rPr>
          <w:rFonts w:ascii="Helvetica" w:hAnsi="Helvetica" w:cstheme="minorHAnsi"/>
          <w:color w:val="000000" w:themeColor="text1"/>
          <w:sz w:val="22"/>
          <w:szCs w:val="22"/>
        </w:rPr>
        <w:t xml:space="preserve"> </w:t>
      </w:r>
      <w:r w:rsidR="00AF3F43">
        <w:rPr>
          <w:rFonts w:ascii="Helvetica" w:hAnsi="Helvetica" w:cstheme="minorHAnsi"/>
          <w:b/>
          <w:bCs/>
          <w:color w:val="000000" w:themeColor="text1"/>
          <w:sz w:val="22"/>
          <w:szCs w:val="22"/>
        </w:rPr>
        <w:t>[2]</w:t>
      </w:r>
      <w:r w:rsidRPr="00364A2B">
        <w:rPr>
          <w:rFonts w:ascii="Helvetica" w:hAnsi="Helvetica" w:cstheme="minorHAnsi"/>
          <w:color w:val="000000" w:themeColor="text1"/>
          <w:sz w:val="22"/>
          <w:szCs w:val="22"/>
        </w:rPr>
        <w:t>.</w:t>
      </w:r>
    </w:p>
    <w:p w14:paraId="5D679650" w14:textId="77777777" w:rsidR="00AF3F43" w:rsidRDefault="00AF3F43" w:rsidP="00AF3F43">
      <w:pPr>
        <w:pStyle w:val="ListParagraph"/>
        <w:ind w:left="1080"/>
        <w:rPr>
          <w:rFonts w:ascii="Helvetica" w:hAnsi="Helvetica" w:cstheme="minorHAnsi"/>
          <w:color w:val="000000" w:themeColor="text1"/>
          <w:sz w:val="22"/>
          <w:szCs w:val="22"/>
        </w:rPr>
      </w:pPr>
    </w:p>
    <w:p w14:paraId="112E0910" w14:textId="2D8E631D" w:rsidR="00AF3F43" w:rsidRDefault="00AF3F43" w:rsidP="00AF3F4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red data points</w:t>
      </w:r>
    </w:p>
    <w:p w14:paraId="3E3EBE55" w14:textId="4CB53420" w:rsidR="00AF3F43" w:rsidRDefault="00AF3F43" w:rsidP="00AF3F4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blue data points</w:t>
      </w:r>
    </w:p>
    <w:p w14:paraId="4A7D269A" w14:textId="77777777" w:rsidR="00AF3F43" w:rsidRDefault="00AF3F43" w:rsidP="00AF3F43">
      <w:pPr>
        <w:pStyle w:val="ListParagraph"/>
        <w:ind w:left="1368"/>
        <w:rPr>
          <w:rFonts w:ascii="Helvetica" w:hAnsi="Helvetica" w:cstheme="minorHAnsi"/>
          <w:color w:val="000000" w:themeColor="text1"/>
          <w:sz w:val="22"/>
          <w:szCs w:val="22"/>
        </w:rPr>
      </w:pPr>
    </w:p>
    <w:p w14:paraId="7EDFFE3F" w14:textId="7229B97C" w:rsidR="000205FC" w:rsidRDefault="00AF3F43" w:rsidP="00364A2B">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Here</w:t>
      </w:r>
      <w:r w:rsidR="000205FC">
        <w:rPr>
          <w:rFonts w:ascii="Helvetica" w:hAnsi="Helvetica" w:cstheme="minorHAnsi"/>
          <w:color w:val="000000" w:themeColor="text1"/>
          <w:sz w:val="22"/>
          <w:szCs w:val="22"/>
        </w:rPr>
        <w:t>,</w:t>
      </w:r>
      <w:r w:rsidR="00364A2B" w:rsidRPr="00364A2B">
        <w:rPr>
          <w:rFonts w:ascii="Helvetica" w:hAnsi="Helvetica" w:cstheme="minorHAnsi"/>
          <w:color w:val="000000" w:themeColor="text1"/>
          <w:sz w:val="22"/>
          <w:szCs w:val="22"/>
        </w:rPr>
        <w:t xml:space="preserve"> the unsuccessful results of attempting to balance covariates in a cohort of 100 participants</w:t>
      </w:r>
      <w:r w:rsidR="000205FC">
        <w:rPr>
          <w:rFonts w:ascii="Helvetica" w:hAnsi="Helvetica" w:cstheme="minorHAnsi"/>
          <w:color w:val="000000" w:themeColor="text1"/>
          <w:sz w:val="22"/>
          <w:szCs w:val="22"/>
        </w:rPr>
        <w:t xml:space="preserve"> can be observed </w:t>
      </w:r>
      <w:r w:rsidR="000205FC">
        <w:rPr>
          <w:rFonts w:ascii="Helvetica" w:hAnsi="Helvetica" w:cstheme="minorHAnsi"/>
          <w:b/>
          <w:bCs/>
          <w:color w:val="000000" w:themeColor="text1"/>
          <w:sz w:val="22"/>
          <w:szCs w:val="22"/>
        </w:rPr>
        <w:t>[1]</w:t>
      </w:r>
      <w:r w:rsidR="00364A2B" w:rsidRPr="00364A2B">
        <w:rPr>
          <w:rFonts w:ascii="Helvetica" w:hAnsi="Helvetica" w:cstheme="minorHAnsi"/>
          <w:color w:val="000000" w:themeColor="text1"/>
          <w:sz w:val="22"/>
          <w:szCs w:val="22"/>
        </w:rPr>
        <w:t>.</w:t>
      </w:r>
    </w:p>
    <w:p w14:paraId="45BDBAF7" w14:textId="77777777" w:rsidR="000205FC" w:rsidRDefault="000205FC" w:rsidP="000205FC">
      <w:pPr>
        <w:pStyle w:val="ListParagraph"/>
        <w:ind w:left="1080"/>
        <w:rPr>
          <w:rFonts w:ascii="Helvetica" w:hAnsi="Helvetica" w:cstheme="minorHAnsi"/>
          <w:color w:val="000000" w:themeColor="text1"/>
          <w:sz w:val="22"/>
          <w:szCs w:val="22"/>
        </w:rPr>
      </w:pPr>
    </w:p>
    <w:p w14:paraId="4EA43781" w14:textId="247C8D62" w:rsidR="00364A2B" w:rsidRPr="00364A2B" w:rsidRDefault="000205FC" w:rsidP="000205FC">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sequentially emphasize red data points then blue data points</w:t>
      </w:r>
      <w:r w:rsidR="00364A2B" w:rsidRPr="00364A2B">
        <w:rPr>
          <w:rFonts w:ascii="Helvetica" w:hAnsi="Helvetica" w:cstheme="minorHAnsi"/>
          <w:color w:val="000000" w:themeColor="text1"/>
          <w:sz w:val="22"/>
          <w:szCs w:val="22"/>
        </w:rPr>
        <w:t xml:space="preserve">  </w:t>
      </w:r>
    </w:p>
    <w:p w14:paraId="0CF23099" w14:textId="77777777" w:rsidR="00364A2B" w:rsidRPr="00364A2B" w:rsidRDefault="00364A2B" w:rsidP="00364A2B">
      <w:pPr>
        <w:pStyle w:val="ListParagraph"/>
        <w:ind w:left="360"/>
        <w:rPr>
          <w:rFonts w:ascii="Helvetica" w:hAnsi="Helvetica" w:cstheme="minorHAnsi"/>
          <w:color w:val="000000" w:themeColor="text1"/>
          <w:sz w:val="22"/>
          <w:szCs w:val="22"/>
        </w:rPr>
      </w:pPr>
    </w:p>
    <w:p w14:paraId="423F242A" w14:textId="4201E6F8" w:rsidR="00364A2B" w:rsidRDefault="00323559" w:rsidP="00364A2B">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In this</w:t>
      </w:r>
      <w:r w:rsidR="00364A2B" w:rsidRPr="00364A2B">
        <w:rPr>
          <w:rFonts w:ascii="Helvetica" w:hAnsi="Helvetica" w:cstheme="minorHAnsi"/>
          <w:color w:val="000000" w:themeColor="text1"/>
          <w:sz w:val="22"/>
          <w:szCs w:val="22"/>
        </w:rPr>
        <w:t xml:space="preserve"> example</w:t>
      </w:r>
      <w:r>
        <w:rPr>
          <w:rFonts w:ascii="Helvetica" w:hAnsi="Helvetica" w:cstheme="minorHAnsi"/>
          <w:color w:val="000000" w:themeColor="text1"/>
          <w:sz w:val="22"/>
          <w:szCs w:val="22"/>
        </w:rPr>
        <w:t>,</w:t>
      </w:r>
      <w:r w:rsidR="00364A2B" w:rsidRPr="00364A2B">
        <w:rPr>
          <w:rFonts w:ascii="Helvetica" w:hAnsi="Helvetica" w:cstheme="minorHAnsi"/>
          <w:color w:val="000000" w:themeColor="text1"/>
          <w:sz w:val="22"/>
          <w:szCs w:val="22"/>
        </w:rPr>
        <w:t xml:space="preserve"> proc </w:t>
      </w:r>
      <w:proofErr w:type="spellStart"/>
      <w:r w:rsidR="00364A2B" w:rsidRPr="00364A2B">
        <w:rPr>
          <w:rFonts w:ascii="Helvetica" w:hAnsi="Helvetica" w:cstheme="minorHAnsi"/>
          <w:color w:val="000000" w:themeColor="text1"/>
          <w:sz w:val="22"/>
          <w:szCs w:val="22"/>
        </w:rPr>
        <w:t>phreg</w:t>
      </w:r>
      <w:proofErr w:type="spellEnd"/>
      <w:r w:rsidR="00364A2B" w:rsidRPr="00364A2B">
        <w:rPr>
          <w:rFonts w:ascii="Helvetica" w:hAnsi="Helvetica" w:cstheme="minorHAnsi"/>
          <w:color w:val="000000" w:themeColor="text1"/>
          <w:sz w:val="22"/>
          <w:szCs w:val="22"/>
        </w:rPr>
        <w:t xml:space="preserve"> with standardized propensity score weights </w:t>
      </w:r>
      <w:r>
        <w:rPr>
          <w:rFonts w:ascii="Helvetica" w:hAnsi="Helvetica" w:cstheme="minorHAnsi"/>
          <w:color w:val="000000" w:themeColor="text1"/>
          <w:sz w:val="22"/>
          <w:szCs w:val="22"/>
        </w:rPr>
        <w:t>were used to</w:t>
      </w:r>
      <w:r w:rsidR="00364A2B" w:rsidRPr="00364A2B">
        <w:rPr>
          <w:rFonts w:ascii="Helvetica" w:hAnsi="Helvetica" w:cstheme="minorHAnsi"/>
          <w:color w:val="000000" w:themeColor="text1"/>
          <w:sz w:val="22"/>
          <w:szCs w:val="22"/>
        </w:rPr>
        <w:t xml:space="preserve"> generate a cumulative incidence function plot</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revealing that in this analysis,</w:t>
      </w:r>
      <w:r w:rsidR="00364A2B" w:rsidRPr="00364A2B">
        <w:rPr>
          <w:rFonts w:ascii="Helvetica" w:hAnsi="Helvetica" w:cstheme="minorHAnsi"/>
          <w:color w:val="000000" w:themeColor="text1"/>
          <w:sz w:val="22"/>
          <w:szCs w:val="22"/>
        </w:rPr>
        <w:t xml:space="preserve"> the untreated, control, group </w:t>
      </w:r>
      <w:r>
        <w:rPr>
          <w:rFonts w:ascii="Helvetica" w:hAnsi="Helvetica" w:cstheme="minorHAnsi"/>
          <w:b/>
          <w:bCs/>
          <w:color w:val="000000" w:themeColor="text1"/>
          <w:sz w:val="22"/>
          <w:szCs w:val="22"/>
        </w:rPr>
        <w:t>[2]</w:t>
      </w:r>
      <w:r w:rsidR="00364A2B" w:rsidRPr="00364A2B">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demonstrated</w:t>
      </w:r>
      <w:r w:rsidR="00364A2B" w:rsidRPr="00364A2B">
        <w:rPr>
          <w:rFonts w:ascii="Helvetica" w:hAnsi="Helvetica" w:cstheme="minorHAnsi"/>
          <w:color w:val="000000" w:themeColor="text1"/>
          <w:sz w:val="22"/>
          <w:szCs w:val="22"/>
        </w:rPr>
        <w:t xml:space="preserve"> a larger number of events and </w:t>
      </w:r>
      <w:r>
        <w:rPr>
          <w:rFonts w:ascii="Helvetica" w:hAnsi="Helvetica" w:cstheme="minorHAnsi"/>
          <w:color w:val="000000" w:themeColor="text1"/>
          <w:sz w:val="22"/>
          <w:szCs w:val="22"/>
        </w:rPr>
        <w:t>exhibited a</w:t>
      </w:r>
      <w:r w:rsidR="00364A2B" w:rsidRPr="00364A2B">
        <w:rPr>
          <w:rFonts w:ascii="Helvetica" w:hAnsi="Helvetica" w:cstheme="minorHAnsi"/>
          <w:color w:val="000000" w:themeColor="text1"/>
          <w:sz w:val="22"/>
          <w:szCs w:val="22"/>
        </w:rPr>
        <w:t xml:space="preserve"> comparatively worse </w:t>
      </w:r>
      <w:r>
        <w:rPr>
          <w:rFonts w:ascii="Helvetica" w:hAnsi="Helvetica" w:cstheme="minorHAnsi"/>
          <w:color w:val="000000" w:themeColor="text1"/>
          <w:sz w:val="22"/>
          <w:szCs w:val="22"/>
        </w:rPr>
        <w:t xml:space="preserve">survival </w:t>
      </w:r>
      <w:r w:rsidR="00364A2B" w:rsidRPr="00364A2B">
        <w:rPr>
          <w:rFonts w:ascii="Helvetica" w:hAnsi="Helvetica" w:cstheme="minorHAnsi"/>
          <w:color w:val="000000" w:themeColor="text1"/>
          <w:sz w:val="22"/>
          <w:szCs w:val="22"/>
        </w:rPr>
        <w:t xml:space="preserve">than </w:t>
      </w:r>
      <w:r>
        <w:rPr>
          <w:rFonts w:ascii="Helvetica" w:hAnsi="Helvetica" w:cstheme="minorHAnsi"/>
          <w:color w:val="000000" w:themeColor="text1"/>
          <w:sz w:val="22"/>
          <w:szCs w:val="22"/>
        </w:rPr>
        <w:t xml:space="preserve">did </w:t>
      </w:r>
      <w:r w:rsidR="00364A2B" w:rsidRPr="00364A2B">
        <w:rPr>
          <w:rFonts w:ascii="Helvetica" w:hAnsi="Helvetica" w:cstheme="minorHAnsi"/>
          <w:color w:val="000000" w:themeColor="text1"/>
          <w:sz w:val="22"/>
          <w:szCs w:val="22"/>
        </w:rPr>
        <w:t xml:space="preserve">the treated group </w:t>
      </w:r>
      <w:r>
        <w:rPr>
          <w:rFonts w:ascii="Helvetica" w:hAnsi="Helvetica" w:cstheme="minorHAnsi"/>
          <w:b/>
          <w:bCs/>
          <w:color w:val="000000" w:themeColor="text1"/>
          <w:sz w:val="22"/>
          <w:szCs w:val="22"/>
        </w:rPr>
        <w:t>[3]</w:t>
      </w:r>
      <w:r w:rsidR="00364A2B" w:rsidRPr="00364A2B">
        <w:rPr>
          <w:rFonts w:ascii="Helvetica" w:hAnsi="Helvetica" w:cstheme="minorHAnsi"/>
          <w:color w:val="000000" w:themeColor="text1"/>
          <w:sz w:val="22"/>
          <w:szCs w:val="22"/>
        </w:rPr>
        <w:t>.</w:t>
      </w:r>
    </w:p>
    <w:p w14:paraId="083E202C" w14:textId="77777777" w:rsidR="00323559" w:rsidRDefault="00323559" w:rsidP="00323559">
      <w:pPr>
        <w:pStyle w:val="ListParagraph"/>
        <w:ind w:left="1080"/>
        <w:rPr>
          <w:rFonts w:ascii="Helvetica" w:hAnsi="Helvetica" w:cstheme="minorHAnsi"/>
          <w:color w:val="000000" w:themeColor="text1"/>
          <w:sz w:val="22"/>
          <w:szCs w:val="22"/>
        </w:rPr>
      </w:pPr>
    </w:p>
    <w:p w14:paraId="53E97560" w14:textId="01A75F87" w:rsidR="00323559" w:rsidRDefault="00323559" w:rsidP="00323559">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3</w:t>
      </w:r>
    </w:p>
    <w:p w14:paraId="0D08678F" w14:textId="4C2F1C3E" w:rsidR="00323559" w:rsidRDefault="00323559" w:rsidP="00323559">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red data line</w:t>
      </w:r>
    </w:p>
    <w:p w14:paraId="465B5036" w14:textId="0E0050B4" w:rsidR="00323559" w:rsidRPr="00323559" w:rsidRDefault="00323559" w:rsidP="00323559">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blue data line</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490E10A3" w:rsidR="0034684D" w:rsidRPr="007928EF" w:rsidRDefault="00CE10F2" w:rsidP="007928EF">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A0FF493" w:rsidR="00BF42E2" w:rsidRDefault="002132A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Joshua Mitchell</w:t>
      </w:r>
      <w:r w:rsidR="00472752" w:rsidRPr="00456A5D">
        <w:rPr>
          <w:rFonts w:ascii="Helvetica" w:hAnsi="Helvetica" w:cs="Arial"/>
          <w:sz w:val="22"/>
          <w:szCs w:val="22"/>
        </w:rPr>
        <w:t xml:space="preserve">: </w:t>
      </w:r>
      <w:r w:rsidR="00CC477D" w:rsidRPr="001232A7">
        <w:rPr>
          <w:rFonts w:ascii="Helvetica" w:hAnsi="Helvetica" w:cs="Arial"/>
          <w:sz w:val="22"/>
          <w:szCs w:val="22"/>
        </w:rPr>
        <w:t xml:space="preserve">The MDR includes beneficiaries of the DOD, </w:t>
      </w:r>
      <w:r w:rsidR="00CC477D">
        <w:rPr>
          <w:rFonts w:ascii="Helvetica" w:hAnsi="Helvetica" w:cs="Arial"/>
          <w:sz w:val="22"/>
          <w:szCs w:val="22"/>
        </w:rPr>
        <w:t>including retirees and family members, s</w:t>
      </w:r>
      <w:r w:rsidR="00CC477D" w:rsidRPr="001232A7">
        <w:rPr>
          <w:rFonts w:ascii="Helvetica" w:hAnsi="Helvetica" w:cs="Arial"/>
          <w:sz w:val="22"/>
          <w:szCs w:val="22"/>
        </w:rPr>
        <w:t xml:space="preserve">o it is not restricted to patients over 65 and it is not restricted </w:t>
      </w:r>
      <w:r w:rsidR="00CC477D">
        <w:rPr>
          <w:rFonts w:ascii="Helvetica" w:hAnsi="Helvetica" w:cs="Arial"/>
          <w:sz w:val="22"/>
          <w:szCs w:val="22"/>
        </w:rPr>
        <w:t xml:space="preserve">to </w:t>
      </w:r>
      <w:r w:rsidR="00CC477D" w:rsidRPr="001232A7">
        <w:rPr>
          <w:rFonts w:ascii="Helvetica" w:hAnsi="Helvetica" w:cs="Arial"/>
          <w:sz w:val="22"/>
          <w:szCs w:val="22"/>
        </w:rPr>
        <w:t>just vetera</w:t>
      </w:r>
      <w:r w:rsidR="00CC477D">
        <w:rPr>
          <w:rFonts w:ascii="Helvetica" w:hAnsi="Helvetica" w:cs="Arial"/>
          <w:sz w:val="22"/>
          <w:szCs w:val="22"/>
        </w:rPr>
        <w:t xml:space="preserve">ns </w:t>
      </w:r>
      <w:r w:rsidR="00CC477D">
        <w:rPr>
          <w:rFonts w:ascii="Helvetica" w:hAnsi="Helvetica" w:cs="Arial"/>
          <w:b/>
          <w:bCs/>
          <w:sz w:val="22"/>
          <w:szCs w:val="22"/>
        </w:rPr>
        <w:t>[1]</w:t>
      </w:r>
      <w:r w:rsidR="00CC477D">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5DC4456" w:rsidR="00BF42E2" w:rsidRDefault="002132A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Joshua Mitchell</w:t>
      </w:r>
      <w:r w:rsidR="00472752" w:rsidRPr="00456A5D">
        <w:rPr>
          <w:rFonts w:ascii="Helvetica" w:hAnsi="Helvetica" w:cs="Arial"/>
          <w:sz w:val="22"/>
          <w:szCs w:val="22"/>
        </w:rPr>
        <w:t xml:space="preserve">: </w:t>
      </w:r>
      <w:r w:rsidR="00CC477D" w:rsidRPr="001232A7">
        <w:rPr>
          <w:rFonts w:ascii="Helvetica" w:hAnsi="Helvetica" w:cs="Arial"/>
          <w:sz w:val="22"/>
          <w:szCs w:val="22"/>
        </w:rPr>
        <w:t xml:space="preserve">This protocol </w:t>
      </w:r>
      <w:r w:rsidR="00CC477D">
        <w:rPr>
          <w:rFonts w:ascii="Helvetica" w:hAnsi="Helvetica" w:cs="Arial"/>
          <w:sz w:val="22"/>
          <w:szCs w:val="22"/>
        </w:rPr>
        <w:t>provides</w:t>
      </w:r>
      <w:r w:rsidR="00CC477D" w:rsidRPr="001232A7">
        <w:rPr>
          <w:rFonts w:ascii="Helvetica" w:hAnsi="Helvetica" w:cs="Arial"/>
          <w:sz w:val="22"/>
          <w:szCs w:val="22"/>
        </w:rPr>
        <w:t xml:space="preserve"> a starting point </w:t>
      </w:r>
      <w:r w:rsidR="00CC477D">
        <w:rPr>
          <w:rFonts w:ascii="Helvetica" w:hAnsi="Helvetica" w:cs="Arial"/>
          <w:sz w:val="22"/>
          <w:szCs w:val="22"/>
        </w:rPr>
        <w:t>for</w:t>
      </w:r>
      <w:r w:rsidR="00CC477D" w:rsidRPr="001232A7">
        <w:rPr>
          <w:rFonts w:ascii="Helvetica" w:hAnsi="Helvetica" w:cs="Arial"/>
          <w:sz w:val="22"/>
          <w:szCs w:val="22"/>
        </w:rPr>
        <w:t xml:space="preserve"> using the MDR</w:t>
      </w:r>
      <w:r w:rsidR="00CC477D">
        <w:rPr>
          <w:rFonts w:ascii="Helvetica" w:hAnsi="Helvetica" w:cs="Arial"/>
          <w:sz w:val="22"/>
          <w:szCs w:val="22"/>
        </w:rPr>
        <w:t xml:space="preserve"> and the</w:t>
      </w:r>
      <w:r w:rsidR="00CC477D" w:rsidRPr="001232A7">
        <w:rPr>
          <w:rFonts w:ascii="Helvetica" w:hAnsi="Helvetica" w:cs="Arial"/>
          <w:sz w:val="22"/>
          <w:szCs w:val="22"/>
        </w:rPr>
        <w:t xml:space="preserve"> statistical technique</w:t>
      </w:r>
      <w:r w:rsidR="00CC477D">
        <w:rPr>
          <w:rFonts w:ascii="Helvetica" w:hAnsi="Helvetica" w:cs="Arial"/>
          <w:sz w:val="22"/>
          <w:szCs w:val="22"/>
        </w:rPr>
        <w:t xml:space="preserve"> overview can help in</w:t>
      </w:r>
      <w:r w:rsidR="00CC477D" w:rsidRPr="001232A7">
        <w:rPr>
          <w:rFonts w:ascii="Helvetica" w:hAnsi="Helvetica" w:cs="Arial"/>
          <w:sz w:val="22"/>
          <w:szCs w:val="22"/>
        </w:rPr>
        <w:t xml:space="preserve"> limit</w:t>
      </w:r>
      <w:r w:rsidR="00CC477D">
        <w:rPr>
          <w:rFonts w:ascii="Helvetica" w:hAnsi="Helvetica" w:cs="Arial"/>
          <w:sz w:val="22"/>
          <w:szCs w:val="22"/>
        </w:rPr>
        <w:t>ing</w:t>
      </w:r>
      <w:r w:rsidR="00CC477D" w:rsidRPr="001232A7">
        <w:rPr>
          <w:rFonts w:ascii="Helvetica" w:hAnsi="Helvetica" w:cs="Arial"/>
          <w:sz w:val="22"/>
          <w:szCs w:val="22"/>
        </w:rPr>
        <w:t xml:space="preserve"> biases that can be intrinsic to this type of research</w:t>
      </w:r>
      <w:r w:rsidR="00CC477D">
        <w:rPr>
          <w:rFonts w:ascii="Helvetica" w:hAnsi="Helvetica" w:cs="Arial"/>
          <w:sz w:val="22"/>
          <w:szCs w:val="22"/>
        </w:rPr>
        <w:t xml:space="preserve"> </w:t>
      </w:r>
      <w:r w:rsidR="00CC477D">
        <w:rPr>
          <w:rFonts w:ascii="Helvetica" w:hAnsi="Helvetica" w:cs="Arial"/>
          <w:b/>
          <w:bCs/>
          <w:sz w:val="22"/>
          <w:szCs w:val="22"/>
        </w:rPr>
        <w:t>[1]</w:t>
      </w:r>
      <w:r w:rsidR="00CC477D">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AADB" w14:textId="77777777" w:rsidR="00400B32" w:rsidRDefault="00400B32">
      <w:r>
        <w:separator/>
      </w:r>
    </w:p>
  </w:endnote>
  <w:endnote w:type="continuationSeparator" w:id="0">
    <w:p w14:paraId="07726B23" w14:textId="77777777" w:rsidR="00400B32" w:rsidRDefault="0040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1DF60D7"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3256C">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3256C">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3168" w14:textId="77777777" w:rsidR="00400B32" w:rsidRDefault="00400B32">
      <w:r>
        <w:separator/>
      </w:r>
    </w:p>
  </w:footnote>
  <w:footnote w:type="continuationSeparator" w:id="0">
    <w:p w14:paraId="78B340B1" w14:textId="77777777" w:rsidR="00400B32" w:rsidRDefault="0040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C54BEBC" w:rsidR="00EF08B6" w:rsidRPr="007928EF" w:rsidRDefault="00EF08B6" w:rsidP="001E230F">
    <w:pPr>
      <w:pStyle w:val="Header"/>
      <w:jc w:val="center"/>
      <w:rPr>
        <w:rFonts w:ascii="Helvetica" w:hAnsi="Helvetica" w:cs="Arial"/>
        <w:b/>
        <w:color w:val="70AD47" w:themeColor="accent6"/>
        <w:sz w:val="28"/>
        <w:szCs w:val="28"/>
        <w:u w:val="single"/>
      </w:rPr>
    </w:pPr>
    <w:r w:rsidRPr="007928EF">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928EF" w:rsidRPr="007928EF">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21397F"/>
    <w:multiLevelType w:val="multilevel"/>
    <w:tmpl w:val="B3BCCEA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93288"/>
    <w:multiLevelType w:val="multilevel"/>
    <w:tmpl w:val="AD4E0290"/>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27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9"/>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7"/>
  </w:num>
  <w:num w:numId="39">
    <w:abstractNumId w:val="35"/>
  </w:num>
  <w:num w:numId="40">
    <w:abstractNumId w:val="38"/>
  </w:num>
  <w:num w:numId="41">
    <w:abstractNumId w:val="13"/>
  </w:num>
  <w:num w:numId="42">
    <w:abstractNumId w:val="36"/>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1076"/>
    <w:rsid w:val="00003C8B"/>
    <w:rsid w:val="000051DE"/>
    <w:rsid w:val="0001266D"/>
    <w:rsid w:val="00013862"/>
    <w:rsid w:val="000205FC"/>
    <w:rsid w:val="00023E22"/>
    <w:rsid w:val="00025DE9"/>
    <w:rsid w:val="00033CE5"/>
    <w:rsid w:val="00043807"/>
    <w:rsid w:val="00046433"/>
    <w:rsid w:val="000504CC"/>
    <w:rsid w:val="000553A8"/>
    <w:rsid w:val="00070E3D"/>
    <w:rsid w:val="00074929"/>
    <w:rsid w:val="00083792"/>
    <w:rsid w:val="00090BAC"/>
    <w:rsid w:val="00097F7C"/>
    <w:rsid w:val="000B0B1A"/>
    <w:rsid w:val="000B4E9A"/>
    <w:rsid w:val="000D065F"/>
    <w:rsid w:val="000D0C23"/>
    <w:rsid w:val="000D17E8"/>
    <w:rsid w:val="000D19B1"/>
    <w:rsid w:val="000D2C59"/>
    <w:rsid w:val="000D35D9"/>
    <w:rsid w:val="000F3A8B"/>
    <w:rsid w:val="00106F46"/>
    <w:rsid w:val="001115D1"/>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71F"/>
    <w:rsid w:val="00177B33"/>
    <w:rsid w:val="001819E3"/>
    <w:rsid w:val="00184EF9"/>
    <w:rsid w:val="00191A77"/>
    <w:rsid w:val="00193F76"/>
    <w:rsid w:val="001B3024"/>
    <w:rsid w:val="001B5C46"/>
    <w:rsid w:val="001C5334"/>
    <w:rsid w:val="001C7BBC"/>
    <w:rsid w:val="001E230F"/>
    <w:rsid w:val="001E52A3"/>
    <w:rsid w:val="001F0427"/>
    <w:rsid w:val="001F0890"/>
    <w:rsid w:val="002132A8"/>
    <w:rsid w:val="002271C8"/>
    <w:rsid w:val="00231215"/>
    <w:rsid w:val="0023256C"/>
    <w:rsid w:val="0023514F"/>
    <w:rsid w:val="00247BFF"/>
    <w:rsid w:val="00252C43"/>
    <w:rsid w:val="00252DF9"/>
    <w:rsid w:val="0025310D"/>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C635A"/>
    <w:rsid w:val="002D52A1"/>
    <w:rsid w:val="002E4909"/>
    <w:rsid w:val="002E7521"/>
    <w:rsid w:val="002F3829"/>
    <w:rsid w:val="003036C1"/>
    <w:rsid w:val="00305187"/>
    <w:rsid w:val="0030618C"/>
    <w:rsid w:val="0030651D"/>
    <w:rsid w:val="00307FCE"/>
    <w:rsid w:val="00311801"/>
    <w:rsid w:val="003138D4"/>
    <w:rsid w:val="003176C4"/>
    <w:rsid w:val="00322C71"/>
    <w:rsid w:val="00323559"/>
    <w:rsid w:val="00330F1B"/>
    <w:rsid w:val="00336C61"/>
    <w:rsid w:val="00342D7B"/>
    <w:rsid w:val="00345E85"/>
    <w:rsid w:val="0034684D"/>
    <w:rsid w:val="003512BB"/>
    <w:rsid w:val="00356B3F"/>
    <w:rsid w:val="00364A2B"/>
    <w:rsid w:val="00395684"/>
    <w:rsid w:val="003A1109"/>
    <w:rsid w:val="003A2FF8"/>
    <w:rsid w:val="003A36F5"/>
    <w:rsid w:val="003A49C2"/>
    <w:rsid w:val="003B0A5D"/>
    <w:rsid w:val="003B3C2C"/>
    <w:rsid w:val="003B46BF"/>
    <w:rsid w:val="003B5E26"/>
    <w:rsid w:val="003D023E"/>
    <w:rsid w:val="003D0847"/>
    <w:rsid w:val="003E2BC9"/>
    <w:rsid w:val="003F1C8D"/>
    <w:rsid w:val="00400B32"/>
    <w:rsid w:val="004035DC"/>
    <w:rsid w:val="004104FE"/>
    <w:rsid w:val="00414B4F"/>
    <w:rsid w:val="00415639"/>
    <w:rsid w:val="00416893"/>
    <w:rsid w:val="00421FEA"/>
    <w:rsid w:val="00440FFA"/>
    <w:rsid w:val="00447024"/>
    <w:rsid w:val="00450B27"/>
    <w:rsid w:val="00451A0A"/>
    <w:rsid w:val="00453116"/>
    <w:rsid w:val="00454D68"/>
    <w:rsid w:val="00455510"/>
    <w:rsid w:val="00456A5D"/>
    <w:rsid w:val="00472752"/>
    <w:rsid w:val="0047306D"/>
    <w:rsid w:val="00482D4C"/>
    <w:rsid w:val="004924D1"/>
    <w:rsid w:val="004A4A32"/>
    <w:rsid w:val="004B0D0A"/>
    <w:rsid w:val="004C1095"/>
    <w:rsid w:val="004C2DAD"/>
    <w:rsid w:val="004D4E66"/>
    <w:rsid w:val="004E2BE1"/>
    <w:rsid w:val="004E35F1"/>
    <w:rsid w:val="004E3F8E"/>
    <w:rsid w:val="004F664D"/>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70C03"/>
    <w:rsid w:val="005A09D8"/>
    <w:rsid w:val="005A1F5E"/>
    <w:rsid w:val="005A3F8F"/>
    <w:rsid w:val="005B46EB"/>
    <w:rsid w:val="005B6859"/>
    <w:rsid w:val="005D3144"/>
    <w:rsid w:val="005D783F"/>
    <w:rsid w:val="005E2B7E"/>
    <w:rsid w:val="005E5BAB"/>
    <w:rsid w:val="005F18A3"/>
    <w:rsid w:val="005F21A0"/>
    <w:rsid w:val="006346FE"/>
    <w:rsid w:val="006402D4"/>
    <w:rsid w:val="00640F28"/>
    <w:rsid w:val="00641377"/>
    <w:rsid w:val="00644416"/>
    <w:rsid w:val="00645B93"/>
    <w:rsid w:val="00654735"/>
    <w:rsid w:val="006556DE"/>
    <w:rsid w:val="006617AB"/>
    <w:rsid w:val="00664850"/>
    <w:rsid w:val="0067131B"/>
    <w:rsid w:val="00675356"/>
    <w:rsid w:val="006801B1"/>
    <w:rsid w:val="006864EF"/>
    <w:rsid w:val="00692539"/>
    <w:rsid w:val="0069665E"/>
    <w:rsid w:val="006966C1"/>
    <w:rsid w:val="006A6324"/>
    <w:rsid w:val="006C0138"/>
    <w:rsid w:val="006C08AE"/>
    <w:rsid w:val="006C0E87"/>
    <w:rsid w:val="006C52F8"/>
    <w:rsid w:val="006D3AA7"/>
    <w:rsid w:val="006E0EBE"/>
    <w:rsid w:val="006F2005"/>
    <w:rsid w:val="006F6DAC"/>
    <w:rsid w:val="00704CBE"/>
    <w:rsid w:val="0071294C"/>
    <w:rsid w:val="00724E3B"/>
    <w:rsid w:val="007408E1"/>
    <w:rsid w:val="00745D4B"/>
    <w:rsid w:val="00746865"/>
    <w:rsid w:val="00750511"/>
    <w:rsid w:val="007548F3"/>
    <w:rsid w:val="00755B66"/>
    <w:rsid w:val="007574EC"/>
    <w:rsid w:val="00760328"/>
    <w:rsid w:val="00767290"/>
    <w:rsid w:val="0077071A"/>
    <w:rsid w:val="00773BC7"/>
    <w:rsid w:val="00777388"/>
    <w:rsid w:val="00786040"/>
    <w:rsid w:val="007928EF"/>
    <w:rsid w:val="007A395B"/>
    <w:rsid w:val="007A5F0D"/>
    <w:rsid w:val="007A71BF"/>
    <w:rsid w:val="007A7C22"/>
    <w:rsid w:val="007B3E0E"/>
    <w:rsid w:val="007B7612"/>
    <w:rsid w:val="007D3314"/>
    <w:rsid w:val="007D4222"/>
    <w:rsid w:val="007F49F4"/>
    <w:rsid w:val="00804C75"/>
    <w:rsid w:val="00806B1B"/>
    <w:rsid w:val="0081378E"/>
    <w:rsid w:val="00817569"/>
    <w:rsid w:val="008307BE"/>
    <w:rsid w:val="00832FA5"/>
    <w:rsid w:val="0083567A"/>
    <w:rsid w:val="008373A7"/>
    <w:rsid w:val="008411F9"/>
    <w:rsid w:val="00846503"/>
    <w:rsid w:val="00851B3E"/>
    <w:rsid w:val="00854994"/>
    <w:rsid w:val="0088113B"/>
    <w:rsid w:val="0089455F"/>
    <w:rsid w:val="008A0177"/>
    <w:rsid w:val="008B76D4"/>
    <w:rsid w:val="008D2A6A"/>
    <w:rsid w:val="008D56B3"/>
    <w:rsid w:val="008D58EC"/>
    <w:rsid w:val="008D7A48"/>
    <w:rsid w:val="008E6E0B"/>
    <w:rsid w:val="008E74F7"/>
    <w:rsid w:val="008F7754"/>
    <w:rsid w:val="00915344"/>
    <w:rsid w:val="009212DD"/>
    <w:rsid w:val="009301B8"/>
    <w:rsid w:val="00931D78"/>
    <w:rsid w:val="00941F06"/>
    <w:rsid w:val="00950F4D"/>
    <w:rsid w:val="00951A8E"/>
    <w:rsid w:val="00954870"/>
    <w:rsid w:val="009625B1"/>
    <w:rsid w:val="0097754C"/>
    <w:rsid w:val="00982237"/>
    <w:rsid w:val="00985F44"/>
    <w:rsid w:val="009967C6"/>
    <w:rsid w:val="009A0E7C"/>
    <w:rsid w:val="009A3CBD"/>
    <w:rsid w:val="009A4189"/>
    <w:rsid w:val="009B2183"/>
    <w:rsid w:val="009B26A0"/>
    <w:rsid w:val="009B3D40"/>
    <w:rsid w:val="009B4EE3"/>
    <w:rsid w:val="009B7E05"/>
    <w:rsid w:val="009C2062"/>
    <w:rsid w:val="009C2DBD"/>
    <w:rsid w:val="009C5867"/>
    <w:rsid w:val="009C7B9A"/>
    <w:rsid w:val="009E310F"/>
    <w:rsid w:val="009F356C"/>
    <w:rsid w:val="00A0168F"/>
    <w:rsid w:val="00A20DA8"/>
    <w:rsid w:val="00A218EC"/>
    <w:rsid w:val="00A22ACE"/>
    <w:rsid w:val="00A22EB3"/>
    <w:rsid w:val="00A310D7"/>
    <w:rsid w:val="00A3138F"/>
    <w:rsid w:val="00A42EFA"/>
    <w:rsid w:val="00A50526"/>
    <w:rsid w:val="00A544E6"/>
    <w:rsid w:val="00A60320"/>
    <w:rsid w:val="00A77CF6"/>
    <w:rsid w:val="00A8469A"/>
    <w:rsid w:val="00A91283"/>
    <w:rsid w:val="00AA132F"/>
    <w:rsid w:val="00AC6151"/>
    <w:rsid w:val="00AC63FC"/>
    <w:rsid w:val="00AC6588"/>
    <w:rsid w:val="00AE11E8"/>
    <w:rsid w:val="00AE7DAA"/>
    <w:rsid w:val="00AF3F43"/>
    <w:rsid w:val="00B04111"/>
    <w:rsid w:val="00B11E1C"/>
    <w:rsid w:val="00B13941"/>
    <w:rsid w:val="00B24ED7"/>
    <w:rsid w:val="00B3330F"/>
    <w:rsid w:val="00B340A8"/>
    <w:rsid w:val="00B40E12"/>
    <w:rsid w:val="00B435B8"/>
    <w:rsid w:val="00B4499C"/>
    <w:rsid w:val="00B54F70"/>
    <w:rsid w:val="00B653B7"/>
    <w:rsid w:val="00B66A14"/>
    <w:rsid w:val="00B67855"/>
    <w:rsid w:val="00B7250F"/>
    <w:rsid w:val="00B73CF5"/>
    <w:rsid w:val="00B73E34"/>
    <w:rsid w:val="00B7754B"/>
    <w:rsid w:val="00B90019"/>
    <w:rsid w:val="00B95FFF"/>
    <w:rsid w:val="00BA272D"/>
    <w:rsid w:val="00BC3219"/>
    <w:rsid w:val="00BC613E"/>
    <w:rsid w:val="00BC6DA7"/>
    <w:rsid w:val="00BE051D"/>
    <w:rsid w:val="00BF225D"/>
    <w:rsid w:val="00BF42E2"/>
    <w:rsid w:val="00BF4BD8"/>
    <w:rsid w:val="00BF6EDB"/>
    <w:rsid w:val="00C46EB8"/>
    <w:rsid w:val="00C46FC2"/>
    <w:rsid w:val="00C602B2"/>
    <w:rsid w:val="00C62C58"/>
    <w:rsid w:val="00C6448B"/>
    <w:rsid w:val="00C70C90"/>
    <w:rsid w:val="00C711E7"/>
    <w:rsid w:val="00C7374B"/>
    <w:rsid w:val="00C7648D"/>
    <w:rsid w:val="00C76775"/>
    <w:rsid w:val="00C8109F"/>
    <w:rsid w:val="00C836F3"/>
    <w:rsid w:val="00C90A91"/>
    <w:rsid w:val="00C97B11"/>
    <w:rsid w:val="00CA2079"/>
    <w:rsid w:val="00CA4481"/>
    <w:rsid w:val="00CB039A"/>
    <w:rsid w:val="00CB3360"/>
    <w:rsid w:val="00CC0C58"/>
    <w:rsid w:val="00CC29BF"/>
    <w:rsid w:val="00CC477D"/>
    <w:rsid w:val="00CD515D"/>
    <w:rsid w:val="00CD5A81"/>
    <w:rsid w:val="00CD796C"/>
    <w:rsid w:val="00CD7F92"/>
    <w:rsid w:val="00CE10F2"/>
    <w:rsid w:val="00CF22F6"/>
    <w:rsid w:val="00CF6830"/>
    <w:rsid w:val="00D00EF4"/>
    <w:rsid w:val="00D10BFA"/>
    <w:rsid w:val="00D10F00"/>
    <w:rsid w:val="00D150D8"/>
    <w:rsid w:val="00D300CE"/>
    <w:rsid w:val="00D3037E"/>
    <w:rsid w:val="00D30ABD"/>
    <w:rsid w:val="00D3616A"/>
    <w:rsid w:val="00D46DEB"/>
    <w:rsid w:val="00D524B5"/>
    <w:rsid w:val="00D84A7F"/>
    <w:rsid w:val="00D852C0"/>
    <w:rsid w:val="00D910B6"/>
    <w:rsid w:val="00D925CB"/>
    <w:rsid w:val="00D927F5"/>
    <w:rsid w:val="00DA117F"/>
    <w:rsid w:val="00DA17FB"/>
    <w:rsid w:val="00DB7EBA"/>
    <w:rsid w:val="00DC058D"/>
    <w:rsid w:val="00DC1E10"/>
    <w:rsid w:val="00DC3855"/>
    <w:rsid w:val="00DC7C84"/>
    <w:rsid w:val="00DC7D3A"/>
    <w:rsid w:val="00DD2CF9"/>
    <w:rsid w:val="00DD7153"/>
    <w:rsid w:val="00DE2882"/>
    <w:rsid w:val="00DE46DB"/>
    <w:rsid w:val="00DE66F3"/>
    <w:rsid w:val="00E019DC"/>
    <w:rsid w:val="00E03542"/>
    <w:rsid w:val="00E24673"/>
    <w:rsid w:val="00E24898"/>
    <w:rsid w:val="00E27179"/>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412B"/>
    <w:rsid w:val="00F146E3"/>
    <w:rsid w:val="00F15B0F"/>
    <w:rsid w:val="00F22F5E"/>
    <w:rsid w:val="00F35094"/>
    <w:rsid w:val="00F45CC3"/>
    <w:rsid w:val="00F529E2"/>
    <w:rsid w:val="00F56A75"/>
    <w:rsid w:val="00F60B45"/>
    <w:rsid w:val="00F64FB6"/>
    <w:rsid w:val="00F80CE4"/>
    <w:rsid w:val="00F95E8D"/>
    <w:rsid w:val="00FA1A9D"/>
    <w:rsid w:val="00FA7A79"/>
    <w:rsid w:val="00FA7D51"/>
    <w:rsid w:val="00FB6DFD"/>
    <w:rsid w:val="00FC449B"/>
    <w:rsid w:val="00FD1497"/>
    <w:rsid w:val="00FD3477"/>
    <w:rsid w:val="00FD64B9"/>
    <w:rsid w:val="00FD6630"/>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styleId="UnresolvedMention">
    <w:name w:val="Unresolved Mention"/>
    <w:basedOn w:val="DefaultParagraphFont"/>
    <w:uiPriority w:val="99"/>
    <w:semiHidden/>
    <w:unhideWhenUsed/>
    <w:rsid w:val="00FD6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1626">
      <w:bodyDiv w:val="1"/>
      <w:marLeft w:val="0"/>
      <w:marRight w:val="0"/>
      <w:marTop w:val="0"/>
      <w:marBottom w:val="0"/>
      <w:divBdr>
        <w:top w:val="none" w:sz="0" w:space="0" w:color="auto"/>
        <w:left w:val="none" w:sz="0" w:space="0" w:color="auto"/>
        <w:bottom w:val="none" w:sz="0" w:space="0" w:color="auto"/>
        <w:right w:val="none" w:sz="0" w:space="0" w:color="auto"/>
      </w:divBdr>
    </w:div>
    <w:div w:id="1312209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59552512">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37391986">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346639294">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 w:id="2110736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mitchell@wustl.edu" TargetMode="External"/><Relationship Id="rId13" Type="http://schemas.openxmlformats.org/officeDocument/2006/relationships/hyperlink" Target="https://health.mil/Military-Health-Topics/Privacy-and-Civil-Liberties/Submit-a-Data-Sharing-Application?type=Al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246673" TargetMode="External"/><Relationship Id="rId12" Type="http://schemas.openxmlformats.org/officeDocument/2006/relationships/hyperlink" Target="mailto:tcvillines@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ovak632@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bgage@im.wustl.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fergestrom@mcw.edu" TargetMode="External"/><Relationship Id="rId14" Type="http://schemas.openxmlformats.org/officeDocument/2006/relationships/hyperlink" Target="https://www.hcup-us.ahrq.gov/toolssoftware/comorbidity/comorbidity.jsp#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11103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6</cp:revision>
  <dcterms:created xsi:type="dcterms:W3CDTF">2019-10-16T18:21:00Z</dcterms:created>
  <dcterms:modified xsi:type="dcterms:W3CDTF">2019-10-29T14:35:00Z</dcterms:modified>
</cp:coreProperties>
</file>