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6C602" w14:textId="77777777" w:rsidR="00D93F50" w:rsidRPr="00D83D10" w:rsidRDefault="006305D7" w:rsidP="00153CB6">
      <w:pPr>
        <w:pStyle w:val="Exampletext"/>
        <w:spacing w:after="0"/>
        <w:rPr>
          <w:b/>
          <w:color w:val="auto"/>
        </w:rPr>
      </w:pPr>
      <w:r w:rsidRPr="00D83D10">
        <w:rPr>
          <w:b/>
          <w:color w:val="auto"/>
        </w:rPr>
        <w:t>TITLE:</w:t>
      </w:r>
    </w:p>
    <w:p w14:paraId="2E300B21" w14:textId="45015E98" w:rsidR="007A4DD6" w:rsidRPr="00D83D10" w:rsidRDefault="00D93F50" w:rsidP="00153CB6">
      <w:pPr>
        <w:pStyle w:val="a3"/>
        <w:spacing w:before="0" w:beforeAutospacing="0" w:after="0" w:afterAutospacing="0"/>
        <w:rPr>
          <w:rFonts w:asciiTheme="minorHAnsi" w:hAnsiTheme="minorHAnsi" w:cstheme="minorHAnsi"/>
          <w:bCs/>
          <w:color w:val="auto"/>
        </w:rPr>
      </w:pPr>
      <w:r w:rsidRPr="00D83D10">
        <w:rPr>
          <w:rFonts w:asciiTheme="minorHAnsi" w:hAnsiTheme="minorHAnsi" w:cstheme="minorHAnsi"/>
          <w:bCs/>
          <w:color w:val="auto"/>
        </w:rPr>
        <w:t>Accurate Determination of the Equilibrium Surface Tension Values with Area Perturbation Tests</w:t>
      </w:r>
    </w:p>
    <w:p w14:paraId="46A07FF6" w14:textId="77777777" w:rsidR="00D93F50" w:rsidRPr="00D83D10" w:rsidRDefault="00D93F50" w:rsidP="00153CB6">
      <w:pPr>
        <w:pStyle w:val="a3"/>
        <w:spacing w:before="0" w:beforeAutospacing="0" w:after="0" w:afterAutospacing="0"/>
        <w:rPr>
          <w:rFonts w:asciiTheme="minorHAnsi" w:hAnsiTheme="minorHAnsi" w:cstheme="minorHAnsi"/>
          <w:bCs/>
          <w:color w:val="auto"/>
        </w:rPr>
      </w:pPr>
    </w:p>
    <w:p w14:paraId="2929FB87" w14:textId="77777777" w:rsidR="00D93F50" w:rsidRPr="00D83D10" w:rsidRDefault="006305D7" w:rsidP="00153CB6">
      <w:pPr>
        <w:rPr>
          <w:rFonts w:asciiTheme="minorHAnsi" w:hAnsiTheme="minorHAnsi" w:cstheme="minorHAnsi"/>
          <w:b/>
          <w:bCs/>
          <w:color w:val="auto"/>
        </w:rPr>
      </w:pPr>
      <w:r w:rsidRPr="00D83D10">
        <w:rPr>
          <w:rFonts w:asciiTheme="minorHAnsi" w:hAnsiTheme="minorHAnsi" w:cstheme="minorHAnsi"/>
          <w:b/>
          <w:bCs/>
          <w:color w:val="auto"/>
        </w:rPr>
        <w:t>AUTHORS</w:t>
      </w:r>
      <w:r w:rsidR="000B662E" w:rsidRPr="00D83D10">
        <w:rPr>
          <w:rFonts w:asciiTheme="minorHAnsi" w:hAnsiTheme="minorHAnsi" w:cstheme="minorHAnsi"/>
          <w:b/>
          <w:bCs/>
          <w:color w:val="auto"/>
        </w:rPr>
        <w:t xml:space="preserve"> </w:t>
      </w:r>
      <w:r w:rsidR="00086FF5" w:rsidRPr="00D83D10">
        <w:rPr>
          <w:rFonts w:asciiTheme="minorHAnsi" w:hAnsiTheme="minorHAnsi" w:cstheme="minorHAnsi"/>
          <w:b/>
          <w:bCs/>
          <w:color w:val="auto"/>
        </w:rPr>
        <w:t xml:space="preserve">AND </w:t>
      </w:r>
      <w:r w:rsidR="000B662E" w:rsidRPr="00D83D10">
        <w:rPr>
          <w:rFonts w:asciiTheme="minorHAnsi" w:hAnsiTheme="minorHAnsi" w:cstheme="minorHAnsi"/>
          <w:b/>
          <w:bCs/>
          <w:color w:val="auto"/>
        </w:rPr>
        <w:t>AFFILIATIONS</w:t>
      </w:r>
      <w:r w:rsidRPr="00D83D10">
        <w:rPr>
          <w:rFonts w:asciiTheme="minorHAnsi" w:hAnsiTheme="minorHAnsi" w:cstheme="minorHAnsi"/>
          <w:b/>
          <w:bCs/>
          <w:color w:val="auto"/>
        </w:rPr>
        <w:t>:</w:t>
      </w:r>
    </w:p>
    <w:p w14:paraId="163AFC4C" w14:textId="67E7A244" w:rsidR="00D93F50" w:rsidRPr="00D83D10" w:rsidRDefault="00D93F50" w:rsidP="00D83D10">
      <w:pPr>
        <w:rPr>
          <w:rFonts w:asciiTheme="minorHAnsi" w:hAnsiTheme="minorHAnsi" w:cstheme="minorHAnsi"/>
          <w:color w:val="auto"/>
        </w:rPr>
      </w:pPr>
      <w:proofErr w:type="spellStart"/>
      <w:r w:rsidRPr="00D83D10">
        <w:rPr>
          <w:rFonts w:asciiTheme="minorHAnsi" w:hAnsiTheme="minorHAnsi" w:cstheme="minorHAnsi"/>
          <w:bCs/>
          <w:color w:val="auto"/>
        </w:rPr>
        <w:t>Jaeyub</w:t>
      </w:r>
      <w:proofErr w:type="spellEnd"/>
      <w:r w:rsidRPr="00D83D10">
        <w:rPr>
          <w:rFonts w:asciiTheme="minorHAnsi" w:hAnsiTheme="minorHAnsi" w:cstheme="minorHAnsi"/>
          <w:bCs/>
          <w:color w:val="auto"/>
        </w:rPr>
        <w:t xml:space="preserve"> Chung</w:t>
      </w:r>
      <w:r w:rsidR="004A09E9" w:rsidRPr="00D83D10">
        <w:rPr>
          <w:rFonts w:asciiTheme="minorHAnsi" w:hAnsiTheme="minorHAnsi" w:cstheme="minorHAnsi"/>
          <w:bCs/>
          <w:color w:val="auto"/>
          <w:vertAlign w:val="superscript"/>
        </w:rPr>
        <w:t>1</w:t>
      </w:r>
      <w:r w:rsidR="002016E4" w:rsidRPr="00D83D10">
        <w:rPr>
          <w:rFonts w:asciiTheme="minorHAnsi" w:hAnsiTheme="minorHAnsi" w:cstheme="minorHAnsi"/>
          <w:bCs/>
          <w:color w:val="auto"/>
        </w:rPr>
        <w:t>,</w:t>
      </w:r>
      <w:r w:rsidRPr="00D83D10">
        <w:rPr>
          <w:rFonts w:asciiTheme="minorHAnsi" w:hAnsiTheme="minorHAnsi" w:cstheme="minorHAnsi"/>
          <w:bCs/>
          <w:color w:val="auto"/>
        </w:rPr>
        <w:t xml:space="preserve"> Bryan W. Boudouris</w:t>
      </w:r>
      <w:r w:rsidR="004A09E9" w:rsidRPr="00D83D10">
        <w:rPr>
          <w:rFonts w:asciiTheme="minorHAnsi" w:hAnsiTheme="minorHAnsi" w:cstheme="minorHAnsi"/>
          <w:bCs/>
          <w:color w:val="auto"/>
          <w:vertAlign w:val="superscript"/>
        </w:rPr>
        <w:t>1,2</w:t>
      </w:r>
      <w:r w:rsidR="002016E4" w:rsidRPr="00D83D10">
        <w:rPr>
          <w:rFonts w:asciiTheme="minorHAnsi" w:hAnsiTheme="minorHAnsi" w:cstheme="minorHAnsi"/>
          <w:bCs/>
          <w:color w:val="auto"/>
        </w:rPr>
        <w:t>,</w:t>
      </w:r>
      <w:r w:rsidRPr="00D83D10">
        <w:rPr>
          <w:rFonts w:asciiTheme="minorHAnsi" w:hAnsiTheme="minorHAnsi" w:cstheme="minorHAnsi"/>
          <w:bCs/>
          <w:color w:val="auto"/>
        </w:rPr>
        <w:t xml:space="preserve"> </w:t>
      </w:r>
      <w:r w:rsidR="002838CD" w:rsidRPr="00D83D10">
        <w:rPr>
          <w:rFonts w:asciiTheme="minorHAnsi" w:hAnsiTheme="minorHAnsi" w:cstheme="minorHAnsi"/>
          <w:bCs/>
          <w:color w:val="auto"/>
        </w:rPr>
        <w:t xml:space="preserve">and </w:t>
      </w:r>
      <w:r w:rsidRPr="00D83D10">
        <w:rPr>
          <w:rFonts w:asciiTheme="minorHAnsi" w:hAnsiTheme="minorHAnsi" w:cstheme="minorHAnsi"/>
          <w:bCs/>
          <w:color w:val="auto"/>
        </w:rPr>
        <w:t>Elias I. Franses</w:t>
      </w:r>
      <w:r w:rsidR="004A09E9" w:rsidRPr="00D83D10">
        <w:rPr>
          <w:rFonts w:asciiTheme="minorHAnsi" w:hAnsiTheme="minorHAnsi" w:cstheme="minorHAnsi"/>
          <w:bCs/>
          <w:color w:val="auto"/>
          <w:vertAlign w:val="superscript"/>
        </w:rPr>
        <w:t>1</w:t>
      </w:r>
    </w:p>
    <w:p w14:paraId="2AEA5DEB" w14:textId="1DF33FB9" w:rsidR="004A09E9" w:rsidRPr="00D83D10" w:rsidRDefault="004A09E9" w:rsidP="00153CB6">
      <w:pPr>
        <w:pStyle w:val="a3"/>
        <w:spacing w:before="0" w:beforeAutospacing="0" w:after="0" w:afterAutospacing="0"/>
        <w:rPr>
          <w:rFonts w:asciiTheme="minorHAnsi" w:hAnsiTheme="minorHAnsi" w:cstheme="minorHAnsi"/>
          <w:bCs/>
          <w:color w:val="auto"/>
        </w:rPr>
      </w:pPr>
      <w:r w:rsidRPr="00D83D10">
        <w:rPr>
          <w:rFonts w:asciiTheme="minorHAnsi" w:hAnsiTheme="minorHAnsi" w:cstheme="minorHAnsi"/>
          <w:bCs/>
          <w:color w:val="auto"/>
          <w:vertAlign w:val="superscript"/>
        </w:rPr>
        <w:t>1</w:t>
      </w:r>
      <w:r w:rsidRPr="00D83D10">
        <w:rPr>
          <w:rFonts w:asciiTheme="minorHAnsi" w:hAnsiTheme="minorHAnsi" w:cstheme="minorHAnsi"/>
          <w:bCs/>
          <w:color w:val="auto"/>
        </w:rPr>
        <w:t>Charles D. Davidson School of Chemical Engineering, Purdue University, West Lafayette, IN, USA</w:t>
      </w:r>
    </w:p>
    <w:p w14:paraId="50AA3E4C" w14:textId="66D6064C" w:rsidR="004A09E9" w:rsidRPr="00D83D10" w:rsidRDefault="004A09E9" w:rsidP="00153CB6">
      <w:pPr>
        <w:pStyle w:val="a3"/>
        <w:spacing w:before="0" w:beforeAutospacing="0" w:after="0" w:afterAutospacing="0"/>
        <w:rPr>
          <w:rFonts w:asciiTheme="minorHAnsi" w:hAnsiTheme="minorHAnsi" w:cstheme="minorHAnsi"/>
          <w:bCs/>
          <w:color w:val="auto"/>
        </w:rPr>
      </w:pPr>
      <w:r w:rsidRPr="00D83D10">
        <w:rPr>
          <w:rFonts w:asciiTheme="minorHAnsi" w:hAnsiTheme="minorHAnsi" w:cstheme="minorHAnsi"/>
          <w:bCs/>
          <w:color w:val="auto"/>
          <w:vertAlign w:val="superscript"/>
        </w:rPr>
        <w:t>2</w:t>
      </w:r>
      <w:r w:rsidRPr="00D83D10">
        <w:rPr>
          <w:rFonts w:asciiTheme="minorHAnsi" w:hAnsiTheme="minorHAnsi" w:cstheme="minorHAnsi"/>
          <w:bCs/>
          <w:color w:val="auto"/>
        </w:rPr>
        <w:t>Department of Chemistry, Purdue University, West Lafayette, IN, USA</w:t>
      </w:r>
    </w:p>
    <w:p w14:paraId="48B722EA" w14:textId="2175B34C" w:rsidR="00D93F50" w:rsidRPr="00D83D10" w:rsidRDefault="00D93F50" w:rsidP="00153CB6">
      <w:pPr>
        <w:widowControl/>
        <w:jc w:val="left"/>
        <w:rPr>
          <w:rFonts w:asciiTheme="minorHAnsi" w:hAnsiTheme="minorHAnsi" w:cstheme="minorHAnsi"/>
          <w:bCs/>
          <w:color w:val="auto"/>
        </w:rPr>
      </w:pPr>
    </w:p>
    <w:p w14:paraId="3B6C32B1" w14:textId="66F64DFE" w:rsidR="004A09E9" w:rsidRPr="00D83D10" w:rsidRDefault="004A09E9" w:rsidP="00153CB6">
      <w:pPr>
        <w:widowControl/>
        <w:jc w:val="left"/>
        <w:rPr>
          <w:rFonts w:asciiTheme="minorHAnsi" w:hAnsiTheme="minorHAnsi" w:cstheme="minorHAnsi"/>
          <w:bCs/>
          <w:color w:val="auto"/>
        </w:rPr>
      </w:pPr>
      <w:r w:rsidRPr="00D83D10">
        <w:rPr>
          <w:rFonts w:asciiTheme="minorHAnsi" w:hAnsiTheme="minorHAnsi" w:cstheme="minorHAnsi"/>
          <w:bCs/>
          <w:color w:val="auto"/>
        </w:rPr>
        <w:t>Email addresses of co-authors:</w:t>
      </w:r>
    </w:p>
    <w:p w14:paraId="121AEA4F" w14:textId="794CFFAD" w:rsidR="004A09E9" w:rsidRPr="00D83D10" w:rsidRDefault="004A09E9" w:rsidP="00153CB6">
      <w:pPr>
        <w:widowControl/>
        <w:jc w:val="left"/>
        <w:rPr>
          <w:rFonts w:asciiTheme="minorHAnsi" w:hAnsiTheme="minorHAnsi" w:cstheme="minorHAnsi"/>
          <w:bCs/>
          <w:color w:val="auto"/>
        </w:rPr>
      </w:pPr>
      <w:proofErr w:type="spellStart"/>
      <w:r w:rsidRPr="00D83D10">
        <w:rPr>
          <w:rFonts w:asciiTheme="minorHAnsi" w:hAnsiTheme="minorHAnsi" w:cstheme="minorHAnsi"/>
          <w:bCs/>
          <w:color w:val="auto"/>
        </w:rPr>
        <w:t>Jaeyub</w:t>
      </w:r>
      <w:proofErr w:type="spellEnd"/>
      <w:r w:rsidRPr="00D83D10">
        <w:rPr>
          <w:rFonts w:asciiTheme="minorHAnsi" w:hAnsiTheme="minorHAnsi" w:cstheme="minorHAnsi"/>
          <w:bCs/>
          <w:color w:val="auto"/>
        </w:rPr>
        <w:t xml:space="preserve"> Chung </w:t>
      </w:r>
      <w:r w:rsidRPr="00D83D10">
        <w:rPr>
          <w:rFonts w:asciiTheme="minorHAnsi" w:hAnsiTheme="minorHAnsi" w:cstheme="minorHAnsi"/>
          <w:bCs/>
          <w:color w:val="auto"/>
        </w:rPr>
        <w:tab/>
      </w:r>
      <w:r w:rsidRPr="00D83D10">
        <w:rPr>
          <w:rFonts w:asciiTheme="minorHAnsi" w:hAnsiTheme="minorHAnsi" w:cstheme="minorHAnsi"/>
          <w:bCs/>
          <w:color w:val="auto"/>
        </w:rPr>
        <w:tab/>
        <w:t>(chung162@purdue.edu)</w:t>
      </w:r>
    </w:p>
    <w:p w14:paraId="301088D9" w14:textId="0097CE38" w:rsidR="004A09E9" w:rsidRPr="00D83D10" w:rsidRDefault="004A09E9" w:rsidP="00153CB6">
      <w:pPr>
        <w:widowControl/>
        <w:jc w:val="left"/>
        <w:rPr>
          <w:rFonts w:asciiTheme="minorHAnsi" w:hAnsiTheme="minorHAnsi" w:cstheme="minorHAnsi"/>
          <w:bCs/>
          <w:color w:val="auto"/>
        </w:rPr>
      </w:pPr>
      <w:r w:rsidRPr="00D83D10">
        <w:rPr>
          <w:rFonts w:asciiTheme="minorHAnsi" w:hAnsiTheme="minorHAnsi" w:cstheme="minorHAnsi"/>
          <w:bCs/>
          <w:color w:val="auto"/>
        </w:rPr>
        <w:t xml:space="preserve">Bryan W. Boudouris </w:t>
      </w:r>
      <w:r w:rsidRPr="00D83D10">
        <w:rPr>
          <w:rFonts w:asciiTheme="minorHAnsi" w:hAnsiTheme="minorHAnsi" w:cstheme="minorHAnsi"/>
          <w:bCs/>
          <w:color w:val="auto"/>
        </w:rPr>
        <w:tab/>
        <w:t>(boudouris@purdue.edu)</w:t>
      </w:r>
    </w:p>
    <w:p w14:paraId="5869DB96" w14:textId="77777777" w:rsidR="004A09E9" w:rsidRPr="00D83D10" w:rsidRDefault="004A09E9" w:rsidP="00153CB6">
      <w:pPr>
        <w:widowControl/>
        <w:jc w:val="left"/>
        <w:rPr>
          <w:rFonts w:asciiTheme="minorHAnsi" w:hAnsiTheme="minorHAnsi" w:cstheme="minorHAnsi"/>
          <w:bCs/>
          <w:color w:val="auto"/>
        </w:rPr>
      </w:pPr>
    </w:p>
    <w:p w14:paraId="68E041B8" w14:textId="0C0BC30B" w:rsidR="004A09E9" w:rsidRPr="00D83D10" w:rsidRDefault="004A09E9" w:rsidP="00153CB6">
      <w:pPr>
        <w:widowControl/>
        <w:jc w:val="left"/>
        <w:rPr>
          <w:rFonts w:asciiTheme="minorHAnsi" w:hAnsiTheme="minorHAnsi" w:cstheme="minorHAnsi"/>
          <w:bCs/>
          <w:color w:val="auto"/>
        </w:rPr>
      </w:pPr>
      <w:r w:rsidRPr="00D83D10">
        <w:rPr>
          <w:rFonts w:asciiTheme="minorHAnsi" w:hAnsiTheme="minorHAnsi" w:cstheme="minorHAnsi"/>
          <w:bCs/>
          <w:color w:val="auto"/>
        </w:rPr>
        <w:t>Corresponding author:</w:t>
      </w:r>
    </w:p>
    <w:p w14:paraId="447BFB15" w14:textId="77777777" w:rsidR="004A09E9" w:rsidRPr="00D83D10" w:rsidRDefault="004A09E9" w:rsidP="00153CB6">
      <w:pPr>
        <w:widowControl/>
        <w:jc w:val="left"/>
        <w:rPr>
          <w:rFonts w:asciiTheme="minorHAnsi" w:hAnsiTheme="minorHAnsi" w:cstheme="minorHAnsi"/>
          <w:bCs/>
          <w:color w:val="auto"/>
        </w:rPr>
      </w:pPr>
      <w:r w:rsidRPr="00D83D10">
        <w:rPr>
          <w:rFonts w:asciiTheme="minorHAnsi" w:hAnsiTheme="minorHAnsi" w:cstheme="minorHAnsi"/>
          <w:bCs/>
          <w:color w:val="auto"/>
        </w:rPr>
        <w:t xml:space="preserve">Elias I. </w:t>
      </w:r>
      <w:proofErr w:type="spellStart"/>
      <w:r w:rsidRPr="00D83D10">
        <w:rPr>
          <w:rFonts w:asciiTheme="minorHAnsi" w:hAnsiTheme="minorHAnsi" w:cstheme="minorHAnsi"/>
          <w:bCs/>
          <w:color w:val="auto"/>
        </w:rPr>
        <w:t>Franses</w:t>
      </w:r>
      <w:proofErr w:type="spellEnd"/>
      <w:r w:rsidRPr="00D83D10">
        <w:rPr>
          <w:rFonts w:asciiTheme="minorHAnsi" w:hAnsiTheme="minorHAnsi" w:cstheme="minorHAnsi"/>
          <w:bCs/>
          <w:color w:val="auto"/>
        </w:rPr>
        <w:tab/>
      </w:r>
      <w:r w:rsidRPr="00D83D10">
        <w:rPr>
          <w:rFonts w:asciiTheme="minorHAnsi" w:hAnsiTheme="minorHAnsi" w:cstheme="minorHAnsi"/>
          <w:bCs/>
          <w:color w:val="auto"/>
        </w:rPr>
        <w:tab/>
        <w:t>(franses@purdue.edu)</w:t>
      </w:r>
    </w:p>
    <w:p w14:paraId="5F652756" w14:textId="77777777" w:rsidR="004A09E9" w:rsidRPr="00D83D10" w:rsidRDefault="004A09E9" w:rsidP="00153CB6">
      <w:pPr>
        <w:widowControl/>
        <w:jc w:val="left"/>
        <w:rPr>
          <w:rFonts w:asciiTheme="minorHAnsi" w:hAnsiTheme="minorHAnsi" w:cstheme="minorHAnsi"/>
          <w:bCs/>
          <w:color w:val="auto"/>
        </w:rPr>
      </w:pPr>
    </w:p>
    <w:p w14:paraId="71B79AC9" w14:textId="29C52655" w:rsidR="006305D7" w:rsidRPr="00D83D10" w:rsidRDefault="006305D7" w:rsidP="00153CB6">
      <w:pPr>
        <w:pStyle w:val="a3"/>
        <w:spacing w:before="0" w:beforeAutospacing="0" w:after="0" w:afterAutospacing="0"/>
        <w:rPr>
          <w:rFonts w:asciiTheme="minorHAnsi" w:hAnsiTheme="minorHAnsi" w:cstheme="minorHAnsi"/>
          <w:color w:val="auto"/>
        </w:rPr>
      </w:pPr>
      <w:r w:rsidRPr="00D83D10">
        <w:rPr>
          <w:rFonts w:asciiTheme="minorHAnsi" w:hAnsiTheme="minorHAnsi" w:cstheme="minorHAnsi"/>
          <w:b/>
          <w:bCs/>
          <w:color w:val="auto"/>
        </w:rPr>
        <w:t>KEYWORDS:</w:t>
      </w:r>
    </w:p>
    <w:p w14:paraId="6CF0CD1A" w14:textId="007DB967" w:rsidR="004A09E9" w:rsidRPr="00D83D10" w:rsidRDefault="00153CB6" w:rsidP="00153CB6">
      <w:pPr>
        <w:pStyle w:val="a3"/>
        <w:spacing w:before="0" w:beforeAutospacing="0" w:after="0" w:afterAutospacing="0"/>
        <w:rPr>
          <w:rFonts w:asciiTheme="minorHAnsi" w:hAnsiTheme="minorHAnsi" w:cstheme="minorHAnsi"/>
          <w:color w:val="auto"/>
        </w:rPr>
      </w:pPr>
      <w:r w:rsidRPr="00D83D10">
        <w:rPr>
          <w:rFonts w:asciiTheme="minorHAnsi" w:hAnsiTheme="minorHAnsi" w:cstheme="minorHAnsi"/>
          <w:color w:val="auto"/>
        </w:rPr>
        <w:t>dynamic surface tension, equilibrium surface tension, surface tension relaxation, area perturbation test, e</w:t>
      </w:r>
      <w:r w:rsidR="004A09E9" w:rsidRPr="00D83D10">
        <w:rPr>
          <w:rFonts w:asciiTheme="minorHAnsi" w:hAnsiTheme="minorHAnsi" w:cstheme="minorHAnsi"/>
          <w:color w:val="auto"/>
        </w:rPr>
        <w:t>merging bubble method</w:t>
      </w:r>
      <w:r w:rsidR="002838CD" w:rsidRPr="00D83D10">
        <w:rPr>
          <w:rFonts w:asciiTheme="minorHAnsi" w:hAnsiTheme="minorHAnsi" w:cstheme="minorHAnsi"/>
          <w:color w:val="auto"/>
        </w:rPr>
        <w:t xml:space="preserve"> (EBM)</w:t>
      </w:r>
      <w:r w:rsidRPr="00D83D10">
        <w:rPr>
          <w:rFonts w:asciiTheme="minorHAnsi" w:hAnsiTheme="minorHAnsi" w:cstheme="minorHAnsi"/>
          <w:color w:val="auto"/>
        </w:rPr>
        <w:t>, s</w:t>
      </w:r>
      <w:r w:rsidR="004A09E9" w:rsidRPr="00D83D10">
        <w:rPr>
          <w:rFonts w:asciiTheme="minorHAnsi" w:hAnsiTheme="minorHAnsi" w:cstheme="minorHAnsi"/>
          <w:color w:val="auto"/>
        </w:rPr>
        <w:t>pinning bubble method</w:t>
      </w:r>
      <w:r w:rsidR="002838CD" w:rsidRPr="00D83D10">
        <w:rPr>
          <w:rFonts w:asciiTheme="minorHAnsi" w:hAnsiTheme="minorHAnsi" w:cstheme="minorHAnsi"/>
          <w:color w:val="auto"/>
        </w:rPr>
        <w:t xml:space="preserve"> (SBM)</w:t>
      </w:r>
    </w:p>
    <w:p w14:paraId="716ABD58" w14:textId="77777777" w:rsidR="004A09E9" w:rsidRPr="00D83D10" w:rsidRDefault="004A09E9" w:rsidP="00153CB6">
      <w:pPr>
        <w:pStyle w:val="a3"/>
        <w:spacing w:before="0" w:beforeAutospacing="0" w:after="0" w:afterAutospacing="0"/>
        <w:rPr>
          <w:rFonts w:asciiTheme="minorHAnsi" w:hAnsiTheme="minorHAnsi" w:cstheme="minorHAnsi"/>
          <w:color w:val="auto"/>
        </w:rPr>
      </w:pPr>
    </w:p>
    <w:p w14:paraId="628AC4B5" w14:textId="14A7F059" w:rsidR="006305D7" w:rsidRPr="00D83D10" w:rsidRDefault="00086FF5" w:rsidP="00153CB6">
      <w:pPr>
        <w:rPr>
          <w:rFonts w:asciiTheme="minorHAnsi" w:hAnsiTheme="minorHAnsi" w:cstheme="minorHAnsi"/>
          <w:color w:val="auto"/>
        </w:rPr>
      </w:pPr>
      <w:r w:rsidRPr="00D83D10">
        <w:rPr>
          <w:rFonts w:asciiTheme="minorHAnsi" w:hAnsiTheme="minorHAnsi" w:cstheme="minorHAnsi"/>
          <w:b/>
          <w:bCs/>
          <w:color w:val="auto"/>
        </w:rPr>
        <w:t>SUMMARY</w:t>
      </w:r>
      <w:r w:rsidR="006305D7" w:rsidRPr="00D83D10">
        <w:rPr>
          <w:rFonts w:asciiTheme="minorHAnsi" w:hAnsiTheme="minorHAnsi" w:cstheme="minorHAnsi"/>
          <w:b/>
          <w:bCs/>
          <w:color w:val="auto"/>
        </w:rPr>
        <w:t>:</w:t>
      </w:r>
    </w:p>
    <w:p w14:paraId="761028D6" w14:textId="4CFC8B0A" w:rsidR="006305D7" w:rsidRPr="00D83D10" w:rsidRDefault="004A09E9" w:rsidP="00153CB6">
      <w:pPr>
        <w:rPr>
          <w:rFonts w:asciiTheme="minorHAnsi" w:hAnsiTheme="minorHAnsi" w:cstheme="minorHAnsi"/>
          <w:color w:val="auto"/>
        </w:rPr>
      </w:pPr>
      <w:r w:rsidRPr="00D83D10">
        <w:rPr>
          <w:rFonts w:asciiTheme="minorHAnsi" w:hAnsiTheme="minorHAnsi" w:cstheme="minorHAnsi"/>
          <w:color w:val="auto"/>
        </w:rPr>
        <w:t>Two protocols for determining the equilibrium surface tension (EST) values using the emerging bubble method (EBM) and the spinning bubble method (SBM) are presented for a surfactant-containing aqueous phase against air.</w:t>
      </w:r>
    </w:p>
    <w:p w14:paraId="0AED9CA3" w14:textId="77777777" w:rsidR="004A09E9" w:rsidRPr="00D83D10" w:rsidRDefault="004A09E9" w:rsidP="00153CB6">
      <w:pPr>
        <w:rPr>
          <w:rFonts w:asciiTheme="minorHAnsi" w:hAnsiTheme="minorHAnsi" w:cstheme="minorHAnsi"/>
          <w:color w:val="auto"/>
        </w:rPr>
      </w:pPr>
    </w:p>
    <w:p w14:paraId="4C7D5FD5" w14:textId="7C2AABD8" w:rsidR="006305D7" w:rsidRPr="00D83D10" w:rsidRDefault="006305D7" w:rsidP="00153CB6">
      <w:pPr>
        <w:rPr>
          <w:rFonts w:asciiTheme="minorHAnsi" w:hAnsiTheme="minorHAnsi" w:cstheme="minorHAnsi"/>
          <w:b/>
          <w:bCs/>
          <w:color w:val="auto"/>
        </w:rPr>
      </w:pPr>
      <w:r w:rsidRPr="00D83D10">
        <w:rPr>
          <w:rFonts w:asciiTheme="minorHAnsi" w:hAnsiTheme="minorHAnsi" w:cstheme="minorHAnsi"/>
          <w:b/>
          <w:bCs/>
          <w:color w:val="auto"/>
        </w:rPr>
        <w:t>ABSTRACT:</w:t>
      </w:r>
    </w:p>
    <w:p w14:paraId="0C0F8684" w14:textId="70F4E916" w:rsidR="004A09E9" w:rsidRPr="00D83D10" w:rsidRDefault="004A09E9" w:rsidP="00153CB6">
      <w:pPr>
        <w:rPr>
          <w:rFonts w:asciiTheme="minorHAnsi" w:hAnsiTheme="minorHAnsi" w:cstheme="minorHAnsi"/>
          <w:bCs/>
          <w:color w:val="auto"/>
        </w:rPr>
      </w:pPr>
      <w:r w:rsidRPr="00D83D10">
        <w:rPr>
          <w:rFonts w:asciiTheme="minorHAnsi" w:hAnsiTheme="minorHAnsi" w:cstheme="minorHAnsi"/>
          <w:bCs/>
          <w:color w:val="auto"/>
        </w:rPr>
        <w:t xml:space="preserve">We demonstrate two robust protocols for determining the equilibrium surface tension (EST) values with area perturbation tests. The EST values should be indirectly determined from the dynamic surface tension (DST) values when surface tension (ST) values are at steady-state and stable against perturbations. The emerging bubble method (EBM) and the spinning bubble method (SBM) were chosen, because, with these methods, it is simple to introduce </w:t>
      </w:r>
      <w:r w:rsidR="00D913A7" w:rsidRPr="00D83D10">
        <w:rPr>
          <w:rFonts w:asciiTheme="minorHAnsi" w:hAnsiTheme="minorHAnsi" w:cstheme="minorHAnsi"/>
          <w:bCs/>
          <w:color w:val="auto"/>
        </w:rPr>
        <w:t xml:space="preserve">area </w:t>
      </w:r>
      <w:r w:rsidRPr="00D83D10">
        <w:rPr>
          <w:rFonts w:asciiTheme="minorHAnsi" w:hAnsiTheme="minorHAnsi" w:cstheme="minorHAnsi"/>
          <w:bCs/>
          <w:color w:val="auto"/>
        </w:rPr>
        <w:t>perturbations while continuing dynamic tension measurements. Abrupt expansion or compression</w:t>
      </w:r>
      <w:r w:rsidR="002838CD" w:rsidRPr="00D83D10">
        <w:rPr>
          <w:rFonts w:asciiTheme="minorHAnsi" w:hAnsiTheme="minorHAnsi" w:cstheme="minorHAnsi"/>
          <w:bCs/>
          <w:color w:val="auto"/>
        </w:rPr>
        <w:t xml:space="preserve"> of an</w:t>
      </w:r>
      <w:r w:rsidRPr="00D83D10">
        <w:rPr>
          <w:rFonts w:asciiTheme="minorHAnsi" w:hAnsiTheme="minorHAnsi" w:cstheme="minorHAnsi"/>
          <w:bCs/>
          <w:color w:val="auto"/>
        </w:rPr>
        <w:t xml:space="preserve"> air bubble was used as a source of area perturbation for the EBM. For the SBM, changes in the rotation frequency of the sample solution were used to produce area perturbations. A Triton X-100 aqueous solution of a fixed concentration above its critical micelle concentration (CMC) was used as a model surfactant solution. The determined EST value of the </w:t>
      </w:r>
      <w:r w:rsidR="00F16ECF" w:rsidRPr="00D83D10">
        <w:rPr>
          <w:rFonts w:asciiTheme="minorHAnsi" w:hAnsiTheme="minorHAnsi" w:cstheme="minorHAnsi"/>
          <w:bCs/>
          <w:color w:val="auto"/>
        </w:rPr>
        <w:t>model</w:t>
      </w:r>
      <w:r w:rsidRPr="00D83D10">
        <w:rPr>
          <w:rFonts w:asciiTheme="minorHAnsi" w:hAnsiTheme="minorHAnsi" w:cstheme="minorHAnsi"/>
          <w:bCs/>
          <w:color w:val="auto"/>
        </w:rPr>
        <w:t xml:space="preserve"> air/water interface from the EBM was 31.5 ± 0.1 mN·m</w:t>
      </w:r>
      <w:r w:rsidRPr="00D83D10">
        <w:rPr>
          <w:rFonts w:asciiTheme="minorHAnsi" w:hAnsiTheme="minorHAnsi" w:cstheme="minorHAnsi"/>
          <w:bCs/>
          <w:color w:val="auto"/>
          <w:vertAlign w:val="superscript"/>
        </w:rPr>
        <w:t>-1</w:t>
      </w:r>
      <w:r w:rsidRPr="00D83D10">
        <w:rPr>
          <w:rFonts w:asciiTheme="minorHAnsi" w:hAnsiTheme="minorHAnsi" w:cstheme="minorHAnsi"/>
          <w:bCs/>
          <w:color w:val="auto"/>
        </w:rPr>
        <w:t xml:space="preserve"> and that from the SBM was 30.8 ± 0.2 mN·m</w:t>
      </w:r>
      <w:r w:rsidRPr="00D83D10">
        <w:rPr>
          <w:rFonts w:asciiTheme="minorHAnsi" w:hAnsiTheme="minorHAnsi" w:cstheme="minorHAnsi"/>
          <w:bCs/>
          <w:color w:val="auto"/>
          <w:vertAlign w:val="superscript"/>
        </w:rPr>
        <w:t>-1</w:t>
      </w:r>
      <w:r w:rsidRPr="00D83D10">
        <w:rPr>
          <w:rFonts w:asciiTheme="minorHAnsi" w:hAnsiTheme="minorHAnsi" w:cstheme="minorHAnsi"/>
          <w:bCs/>
          <w:color w:val="auto"/>
        </w:rPr>
        <w:t>. The two protocols described in the article provide robust criteria for establishing the EST values.</w:t>
      </w:r>
    </w:p>
    <w:p w14:paraId="7E9EDC23" w14:textId="77777777" w:rsidR="00A80112" w:rsidRPr="00D83D10" w:rsidRDefault="00A80112" w:rsidP="00153CB6">
      <w:pPr>
        <w:rPr>
          <w:rFonts w:asciiTheme="minorHAnsi" w:hAnsiTheme="minorHAnsi" w:cstheme="minorHAnsi"/>
          <w:bCs/>
          <w:color w:val="auto"/>
        </w:rPr>
      </w:pPr>
    </w:p>
    <w:p w14:paraId="0BFC7C5F" w14:textId="77777777" w:rsidR="004617DC" w:rsidRPr="00D83D10" w:rsidRDefault="006305D7" w:rsidP="00153CB6">
      <w:pPr>
        <w:rPr>
          <w:rFonts w:asciiTheme="minorHAnsi" w:hAnsiTheme="minorHAnsi" w:cstheme="minorHAnsi"/>
          <w:b/>
          <w:bCs/>
          <w:color w:val="auto"/>
        </w:rPr>
      </w:pPr>
      <w:r w:rsidRPr="00D83D10">
        <w:rPr>
          <w:rFonts w:asciiTheme="minorHAnsi" w:hAnsiTheme="minorHAnsi" w:cstheme="minorHAnsi"/>
          <w:b/>
          <w:color w:val="auto"/>
        </w:rPr>
        <w:t>INTRODUCTION</w:t>
      </w:r>
      <w:r w:rsidRPr="00D83D10">
        <w:rPr>
          <w:rFonts w:asciiTheme="minorHAnsi" w:hAnsiTheme="minorHAnsi" w:cstheme="minorHAnsi"/>
          <w:b/>
          <w:bCs/>
          <w:color w:val="auto"/>
        </w:rPr>
        <w:t>:</w:t>
      </w:r>
    </w:p>
    <w:p w14:paraId="589F43E7" w14:textId="06371E48" w:rsidR="004617DC" w:rsidRPr="00D83D10" w:rsidRDefault="004617DC" w:rsidP="00153CB6">
      <w:pPr>
        <w:rPr>
          <w:rFonts w:asciiTheme="minorHAnsi" w:hAnsiTheme="minorHAnsi" w:cstheme="minorHAnsi"/>
          <w:color w:val="auto"/>
        </w:rPr>
      </w:pPr>
      <w:r w:rsidRPr="00D83D10">
        <w:rPr>
          <w:rFonts w:asciiTheme="minorHAnsi" w:hAnsiTheme="minorHAnsi" w:cstheme="minorHAnsi"/>
          <w:color w:val="auto"/>
        </w:rPr>
        <w:t>The determination of the equilibrium surface tension (EST), or the equilibrium interfacial tension (EIFT)</w:t>
      </w:r>
      <w:r w:rsidR="00665EEE" w:rsidRPr="00D83D10">
        <w:rPr>
          <w:rFonts w:asciiTheme="minorHAnsi" w:hAnsiTheme="minorHAnsi" w:cstheme="minorHAnsi"/>
          <w:color w:val="auto"/>
        </w:rPr>
        <w:t>,</w:t>
      </w:r>
      <w:r w:rsidRPr="00D83D10">
        <w:rPr>
          <w:rFonts w:asciiTheme="minorHAnsi" w:hAnsiTheme="minorHAnsi" w:cstheme="minorHAnsi"/>
          <w:color w:val="auto"/>
        </w:rPr>
        <w:t xml:space="preserve"> of a given air/water or oil/water interface is a critical step for applications in a wide range of industrial areas such as detergency, enhanced oil recovery, consumer products, and pharmaceutics</w:t>
      </w:r>
      <w:r w:rsidRPr="00D83D10">
        <w:rPr>
          <w:rFonts w:asciiTheme="minorHAnsi" w:hAnsiTheme="minorHAnsi" w:cstheme="minorHAnsi"/>
          <w:color w:val="auto"/>
        </w:rPr>
        <w:fldChar w:fldCharType="begin" w:fldLock="1"/>
      </w:r>
      <w:r w:rsidR="00CE197F" w:rsidRPr="00D83D10">
        <w:rPr>
          <w:rFonts w:asciiTheme="minorHAnsi" w:hAnsiTheme="minorHAnsi" w:cstheme="minorHAnsi"/>
          <w:color w:val="auto"/>
        </w:rPr>
        <w:instrText>ADDIN CSL_CITATION {"citationItems":[{"id":"ITEM-1","itemData":{"ISSN":"0126417504","author":[{"dropping-particle":"","family":"Shah","given":"Dinesh Ochhavlal","non-dropping-particle":"","parse-names":false,"suffix":""},{"dropping-particle":"","family":"Schechter","given":"Robert S.","non-dropping-particle":"","parse-names":false,"suffix":""}],"id":"ITEM-1","issued":{"date-parts":[["1977"]]},"publisher":"Academic Press Inc.","publisher-place":"New York","title":"Improved oil recovery by surfactant and polymer flooding","type":"book"},"uris":["http://www.mendeley.com/documents/?uuid=edbb8c8b-045b-4fea-a924-db18274425fe"]},{"id":"ITEM-2","itemData":{"ISBN":"0-8247-9397-8","author":[{"dropping-particle":"","family":"Hiemenz","given":"Paul C","non-dropping-particle":"","parse-names":false,"suffix":""},{"dropping-particle":"","family":"Rajagopalan","given":"Raj","non-dropping-particle":"","parse-names":false,"suffix":""}],"edition":"3rd ed.","id":"ITEM-2","issued":{"date-parts":[["1997"]]},"publisher":"Marcel Dekker, Inc.","publisher-place":"New York","title":"Principles of Colloid and Surface Chemistry","type":"book"},"uris":["http://www.mendeley.com/documents/?uuid=86654596-c198-4b16-a1da-a88d53e1fd3f"]},{"id":"ITEM-3","itemData":{"author":[{"dropping-particle":"","family":"Adamson","given":"S. W.","non-dropping-particle":"","parse-names":false,"suffix":""}],"edition":"5th Editio","id":"ITEM-3","issued":{"date-parts":[["1990"]]},"publisher":"Wiley","publisher-place":"New York","title":"Physical Chemistry of Surfaces","type":"book"},"uris":["http://www.mendeley.com/documents/?uuid=aa55dcc3-8da3-4603-aff1-f965d76dd5a7"]},{"id":"ITEM-4","itemData":{"abstract":"The synthesis and low interfacial tension behavior of a variety of di- and trialkylbenzenesulfonates are described. The benzene ring carries one major alkyl substituent, consisting of a linear chain eight to sixteen carbon atoms long, and one or two additional methyl, ethyl, propyl, i-propyl, butyl, or t-butyl groups. The addition of these extra groups causes the low interfacial tensions to shift to higher molecular weight alkanes when compared to the parent linear alkylbenzenesulfonate. Surfactants in these structural classes can give very low interfacial tensions against those alkanes which best model the behavior of crude oils, but this is influenced by the number and type of the short alkyl substituents. These surfactant structures are more attractive from the point of view of tertiary oil recovery than linear alkylbenzenesulfonates.","author":[{"dropping-particle":"","family":"Doe","given":"Peter H.","non-dropping-particle":"","parse-names":false,"suffix":""},{"dropping-particle":"","family":"El-Emary","given":"Mahmoud","non-dropping-particle":"","parse-names":false,"suffix":""},{"dropping-particle":"","family":"Wade","given":"William H.","non-dropping-particle":"","parse-names":false,"suffix":""},{"dropping-particle":"","family":"Schechter","given":"Robert S.","non-dropping-particle":"","parse-names":false,"suffix":""}],"container-title":"Journal of the American Oil Chemists' Society","id":"ITEM-4","issue":"5","issued":{"date-parts":[["1978"]]},"page":"505-512","title":"Surfactants for producing low interfacial tensions: II. Linear alkylbenzenesulfonates with additional alkyl substituents","type":"article-journal","volume":"55"},"uris":["http://www.mendeley.com/documents/?uuid=e6c6c93d-e592-4cf6-b41c-1b067f448a28"]}],"mendeley":{"formattedCitation":"&lt;sup&gt;1–4&lt;/sup&gt;","plainTextFormattedCitation":"1–4","previouslyFormattedCitation":"&lt;sup&gt;1–4&lt;/sup&gt;"},"properties":{"noteIndex":0},"schema":"https://github.com/citation-style-language/schema/raw/master/csl-citation.json"}</w:instrText>
      </w:r>
      <w:r w:rsidRPr="00D83D10">
        <w:rPr>
          <w:rFonts w:asciiTheme="minorHAnsi" w:hAnsiTheme="minorHAnsi" w:cstheme="minorHAnsi"/>
          <w:color w:val="auto"/>
        </w:rPr>
        <w:fldChar w:fldCharType="separate"/>
      </w:r>
      <w:r w:rsidR="00CE197F" w:rsidRPr="00D83D10">
        <w:rPr>
          <w:rFonts w:asciiTheme="minorHAnsi" w:hAnsiTheme="minorHAnsi" w:cstheme="minorHAnsi"/>
          <w:noProof/>
          <w:color w:val="auto"/>
          <w:vertAlign w:val="superscript"/>
        </w:rPr>
        <w:t>1–4</w:t>
      </w:r>
      <w:r w:rsidRPr="00D83D10">
        <w:rPr>
          <w:rFonts w:asciiTheme="minorHAnsi" w:hAnsiTheme="minorHAnsi" w:cstheme="minorHAnsi"/>
          <w:color w:val="auto"/>
        </w:rPr>
        <w:fldChar w:fldCharType="end"/>
      </w:r>
      <w:r w:rsidR="002016E4" w:rsidRPr="00D83D10">
        <w:rPr>
          <w:rFonts w:asciiTheme="minorHAnsi" w:hAnsiTheme="minorHAnsi" w:cstheme="minorHAnsi"/>
          <w:color w:val="auto"/>
        </w:rPr>
        <w:t>.</w:t>
      </w:r>
      <w:r w:rsidRPr="00D83D10">
        <w:rPr>
          <w:rFonts w:asciiTheme="minorHAnsi" w:hAnsiTheme="minorHAnsi" w:cstheme="minorHAnsi"/>
          <w:color w:val="auto"/>
        </w:rPr>
        <w:t xml:space="preserve"> Such tension values should be determined indirectly from the dynamic surface </w:t>
      </w:r>
      <w:r w:rsidRPr="00D83D10">
        <w:rPr>
          <w:rFonts w:asciiTheme="minorHAnsi" w:hAnsiTheme="minorHAnsi" w:cstheme="minorHAnsi"/>
          <w:color w:val="auto"/>
        </w:rPr>
        <w:lastRenderedPageBreak/>
        <w:t>tension (DST) or the dynamic interfacial tension (DIFT), because only dynamic tension values are directly measurable. Dynamic surface tension values (i.e., measuring tension values as a function of time) are determined at regular time intervals. Equilibrium tension values are deemed to be determined when the DST values are at steady state. True equilibrium surface tension values are better established when they are stable against perturbations</w:t>
      </w:r>
      <w:r w:rsidRPr="00D83D10">
        <w:rPr>
          <w:rFonts w:asciiTheme="minorHAnsi" w:hAnsiTheme="minorHAnsi" w:cstheme="minorHAnsi"/>
          <w:color w:val="auto"/>
        </w:rPr>
        <w:fldChar w:fldCharType="begin" w:fldLock="1"/>
      </w:r>
      <w:r w:rsidR="000D37A9" w:rsidRPr="00D83D10">
        <w:rPr>
          <w:rFonts w:asciiTheme="minorHAnsi" w:hAnsiTheme="minorHAnsi" w:cstheme="minorHAnsi"/>
          <w:color w:val="auto"/>
        </w:rPr>
        <w:instrText>ADDIN CSL_CITATION {"citationItems":[{"id":"ITEM-1","itemData":{"DOI":"10.1016/j.colsurfa.2017.10.011","ISSN":"09277757","author":[{"dropping-particle":"","family":"Chung","given":"Jaeyub","non-dropping-particle":"","parse-names":false,"suffix":""},{"dropping-particle":"","family":"Boudouris","given":"Bryan W.","non-dropping-particle":"","parse-names":false,"suffix":""},{"dropping-particle":"","family":"Franses","given":"Elias I.","non-dropping-particle":"","parse-names":false,"suffix":""}],"container-title":"Colloids and Surfaces A: Physicochemical and Engineering Aspects","id":"ITEM-1","issued":{"date-parts":[["2018"]]},"page":"163-172","publisher":"Elsevier","title":"Surface Tension Behavior of Aqueous Solutions of a Propoxylated Surfactant and Interfacial Tension Behavior against a Crude Oil","type":"article-journal","volume":"537"},"uris":["http://www.mendeley.com/documents/?uuid=4fb0b956-4f04-49c5-be7a-5a0065a402f5"]}],"mendeley":{"formattedCitation":"&lt;sup&gt;5&lt;/sup&gt;","plainTextFormattedCitation":"5","previouslyFormattedCitation":"&lt;sup&gt;5&lt;/sup&gt;"},"properties":{"noteIndex":0},"schema":"https://github.com/citation-style-language/schema/raw/master/csl-citation.json"}</w:instrText>
      </w:r>
      <w:r w:rsidRPr="00D83D10">
        <w:rPr>
          <w:rFonts w:asciiTheme="minorHAnsi" w:hAnsiTheme="minorHAnsi" w:cstheme="minorHAnsi"/>
          <w:color w:val="auto"/>
        </w:rPr>
        <w:fldChar w:fldCharType="separate"/>
      </w:r>
      <w:r w:rsidR="0035746A" w:rsidRPr="00D83D10">
        <w:rPr>
          <w:rFonts w:asciiTheme="minorHAnsi" w:hAnsiTheme="minorHAnsi" w:cstheme="minorHAnsi"/>
          <w:noProof/>
          <w:color w:val="auto"/>
          <w:vertAlign w:val="superscript"/>
        </w:rPr>
        <w:t>5</w:t>
      </w:r>
      <w:r w:rsidRPr="00D83D10">
        <w:rPr>
          <w:rFonts w:asciiTheme="minorHAnsi" w:hAnsiTheme="minorHAnsi" w:cstheme="minorHAnsi"/>
          <w:color w:val="auto"/>
        </w:rPr>
        <w:fldChar w:fldCharType="end"/>
      </w:r>
      <w:r w:rsidR="002016E4" w:rsidRPr="00D83D10">
        <w:rPr>
          <w:rFonts w:asciiTheme="minorHAnsi" w:hAnsiTheme="minorHAnsi" w:cstheme="minorHAnsi"/>
          <w:color w:val="auto"/>
        </w:rPr>
        <w:t>.</w:t>
      </w:r>
      <w:r w:rsidRPr="00D83D10">
        <w:rPr>
          <w:rFonts w:asciiTheme="minorHAnsi" w:hAnsiTheme="minorHAnsi" w:cstheme="minorHAnsi"/>
          <w:color w:val="auto"/>
        </w:rPr>
        <w:t xml:space="preserve"> </w:t>
      </w:r>
      <w:r w:rsidR="00302275" w:rsidRPr="00D83D10">
        <w:rPr>
          <w:rFonts w:asciiTheme="minorHAnsi" w:hAnsiTheme="minorHAnsi" w:cstheme="minorHAnsi"/>
          <w:color w:val="auto"/>
        </w:rPr>
        <w:t xml:space="preserve">Several </w:t>
      </w:r>
      <w:r w:rsidR="00F261BD" w:rsidRPr="00D83D10">
        <w:rPr>
          <w:rFonts w:asciiTheme="minorHAnsi" w:hAnsiTheme="minorHAnsi" w:cstheme="minorHAnsi"/>
          <w:color w:val="auto"/>
        </w:rPr>
        <w:t>observation</w:t>
      </w:r>
      <w:r w:rsidR="00302275" w:rsidRPr="00D83D10">
        <w:rPr>
          <w:rFonts w:asciiTheme="minorHAnsi" w:hAnsiTheme="minorHAnsi" w:cstheme="minorHAnsi"/>
          <w:color w:val="auto"/>
        </w:rPr>
        <w:t>s</w:t>
      </w:r>
      <w:r w:rsidR="00F261BD" w:rsidRPr="00D83D10">
        <w:rPr>
          <w:rFonts w:asciiTheme="minorHAnsi" w:hAnsiTheme="minorHAnsi" w:cstheme="minorHAnsi"/>
          <w:color w:val="auto"/>
        </w:rPr>
        <w:t xml:space="preserve"> of the tension relaxation after surface area compression ha</w:t>
      </w:r>
      <w:r w:rsidR="00302275" w:rsidRPr="00D83D10">
        <w:rPr>
          <w:rFonts w:asciiTheme="minorHAnsi" w:hAnsiTheme="minorHAnsi" w:cstheme="minorHAnsi"/>
          <w:color w:val="auto"/>
        </w:rPr>
        <w:t>ve</w:t>
      </w:r>
      <w:r w:rsidR="00F261BD" w:rsidRPr="00D83D10">
        <w:rPr>
          <w:rFonts w:asciiTheme="minorHAnsi" w:hAnsiTheme="minorHAnsi" w:cstheme="minorHAnsi"/>
          <w:color w:val="auto"/>
        </w:rPr>
        <w:t xml:space="preserve"> been </w:t>
      </w:r>
      <w:r w:rsidR="00712747" w:rsidRPr="00D83D10">
        <w:rPr>
          <w:rFonts w:asciiTheme="minorHAnsi" w:hAnsiTheme="minorHAnsi" w:cstheme="minorHAnsi"/>
          <w:color w:val="auto"/>
        </w:rPr>
        <w:t xml:space="preserve">previously </w:t>
      </w:r>
      <w:r w:rsidR="00302275" w:rsidRPr="00D83D10">
        <w:rPr>
          <w:rFonts w:asciiTheme="minorHAnsi" w:hAnsiTheme="minorHAnsi" w:cstheme="minorHAnsi"/>
          <w:color w:val="auto"/>
        </w:rPr>
        <w:t xml:space="preserve">reported by Miller and </w:t>
      </w:r>
      <w:proofErr w:type="spellStart"/>
      <w:r w:rsidR="00302275" w:rsidRPr="00D83D10">
        <w:rPr>
          <w:rFonts w:asciiTheme="minorHAnsi" w:hAnsiTheme="minorHAnsi" w:cstheme="minorHAnsi"/>
          <w:color w:val="auto"/>
        </w:rPr>
        <w:t>Lunkenheimer</w:t>
      </w:r>
      <w:proofErr w:type="spellEnd"/>
      <w:r w:rsidR="00302275" w:rsidRPr="00D83D10">
        <w:rPr>
          <w:rFonts w:asciiTheme="minorHAnsi" w:hAnsiTheme="minorHAnsi" w:cstheme="minorHAnsi"/>
          <w:color w:val="auto"/>
        </w:rPr>
        <w:t xml:space="preserve">, who used </w:t>
      </w:r>
      <w:r w:rsidR="00712747" w:rsidRPr="00D83D10">
        <w:rPr>
          <w:rFonts w:asciiTheme="minorHAnsi" w:hAnsiTheme="minorHAnsi" w:cstheme="minorHAnsi"/>
          <w:color w:val="auto"/>
        </w:rPr>
        <w:t xml:space="preserve"> two</w:t>
      </w:r>
      <w:r w:rsidR="0032165D" w:rsidRPr="00D83D10">
        <w:rPr>
          <w:rFonts w:asciiTheme="minorHAnsi" w:hAnsiTheme="minorHAnsi" w:cstheme="minorHAnsi"/>
          <w:color w:val="auto"/>
        </w:rPr>
        <w:t xml:space="preserve"> classical </w:t>
      </w:r>
      <w:proofErr w:type="spellStart"/>
      <w:r w:rsidR="0032165D" w:rsidRPr="00D83D10">
        <w:rPr>
          <w:rFonts w:asciiTheme="minorHAnsi" w:hAnsiTheme="minorHAnsi" w:cstheme="minorHAnsi"/>
          <w:color w:val="auto"/>
        </w:rPr>
        <w:t>tensiometry</w:t>
      </w:r>
      <w:proofErr w:type="spellEnd"/>
      <w:r w:rsidR="0032165D" w:rsidRPr="00D83D10">
        <w:rPr>
          <w:rFonts w:asciiTheme="minorHAnsi" w:hAnsiTheme="minorHAnsi" w:cstheme="minorHAnsi"/>
          <w:color w:val="auto"/>
        </w:rPr>
        <w:t xml:space="preserve"> methods, </w:t>
      </w:r>
      <w:r w:rsidR="00712747" w:rsidRPr="00D83D10">
        <w:rPr>
          <w:rFonts w:asciiTheme="minorHAnsi" w:hAnsiTheme="minorHAnsi" w:cstheme="minorHAnsi"/>
          <w:color w:val="auto"/>
        </w:rPr>
        <w:t>the</w:t>
      </w:r>
      <w:r w:rsidR="00F261BD" w:rsidRPr="00D83D10">
        <w:rPr>
          <w:rFonts w:asciiTheme="minorHAnsi" w:hAnsiTheme="minorHAnsi" w:cstheme="minorHAnsi"/>
          <w:color w:val="auto"/>
        </w:rPr>
        <w:t xml:space="preserve"> </w:t>
      </w:r>
      <w:r w:rsidR="0032165D" w:rsidRPr="00D83D10">
        <w:rPr>
          <w:rFonts w:asciiTheme="minorHAnsi" w:hAnsiTheme="minorHAnsi" w:cstheme="minorHAnsi"/>
          <w:color w:val="auto"/>
        </w:rPr>
        <w:t xml:space="preserve">Du </w:t>
      </w:r>
      <w:proofErr w:type="spellStart"/>
      <w:r w:rsidR="0032165D" w:rsidRPr="00D83D10">
        <w:rPr>
          <w:rFonts w:asciiTheme="minorHAnsi" w:hAnsiTheme="minorHAnsi" w:cstheme="minorHAnsi"/>
          <w:color w:val="auto"/>
        </w:rPr>
        <w:t>Noüy</w:t>
      </w:r>
      <w:proofErr w:type="spellEnd"/>
      <w:r w:rsidR="0032165D" w:rsidRPr="00D83D10">
        <w:rPr>
          <w:rFonts w:asciiTheme="minorHAnsi" w:hAnsiTheme="minorHAnsi" w:cstheme="minorHAnsi"/>
          <w:color w:val="auto"/>
        </w:rPr>
        <w:t xml:space="preserve"> ring </w:t>
      </w:r>
      <w:r w:rsidR="00712747" w:rsidRPr="00D83D10">
        <w:rPr>
          <w:rFonts w:asciiTheme="minorHAnsi" w:hAnsiTheme="minorHAnsi" w:cstheme="minorHAnsi"/>
          <w:color w:val="auto"/>
        </w:rPr>
        <w:t xml:space="preserve">and the </w:t>
      </w:r>
      <w:r w:rsidR="0032165D" w:rsidRPr="00D83D10">
        <w:rPr>
          <w:rFonts w:asciiTheme="minorHAnsi" w:hAnsiTheme="minorHAnsi" w:cstheme="minorHAnsi"/>
          <w:color w:val="auto"/>
        </w:rPr>
        <w:t xml:space="preserve"> </w:t>
      </w:r>
      <w:proofErr w:type="spellStart"/>
      <w:r w:rsidR="0032165D" w:rsidRPr="00D83D10">
        <w:rPr>
          <w:rFonts w:asciiTheme="minorHAnsi" w:hAnsiTheme="minorHAnsi" w:cstheme="minorHAnsi"/>
          <w:color w:val="auto"/>
        </w:rPr>
        <w:t>Wilhelmy</w:t>
      </w:r>
      <w:proofErr w:type="spellEnd"/>
      <w:r w:rsidR="0032165D" w:rsidRPr="00D83D10">
        <w:rPr>
          <w:rFonts w:asciiTheme="minorHAnsi" w:hAnsiTheme="minorHAnsi" w:cstheme="minorHAnsi"/>
          <w:color w:val="auto"/>
        </w:rPr>
        <w:t xml:space="preserve"> plate</w:t>
      </w:r>
      <w:r w:rsidR="00712747" w:rsidRPr="00D83D10">
        <w:rPr>
          <w:rFonts w:asciiTheme="minorHAnsi" w:hAnsiTheme="minorHAnsi" w:cstheme="minorHAnsi"/>
          <w:color w:val="auto"/>
        </w:rPr>
        <w:t xml:space="preserve"> methods</w:t>
      </w:r>
      <w:r w:rsidR="00F261BD" w:rsidRPr="00D83D10">
        <w:rPr>
          <w:rFonts w:asciiTheme="minorHAnsi" w:hAnsiTheme="minorHAnsi" w:cstheme="minorHAnsi"/>
          <w:color w:val="auto"/>
        </w:rPr>
        <w:fldChar w:fldCharType="begin" w:fldLock="1"/>
      </w:r>
      <w:r w:rsidR="000D37A9" w:rsidRPr="00D83D10">
        <w:rPr>
          <w:rFonts w:asciiTheme="minorHAnsi" w:hAnsiTheme="minorHAnsi" w:cstheme="minorHAnsi"/>
          <w:color w:val="auto"/>
        </w:rPr>
        <w:instrText>ADDIN CSL_CITATION {"citationItems":[{"id":"ITEM-1","itemData":{"DOI":"10.1007/BF01526624","ISSN":"0303402X","author":[{"dropping-particle":"","family":"Miller","given":"Reinhard","non-dropping-particle":"","parse-names":false,"suffix":""},{"dropping-particle":"","family":"Lunkenheimer","given":"K.","non-dropping-particle":"","parse-names":false,"suffix":""}],"container-title":"Colloid &amp; Polymer Science","id":"ITEM-1","issue":"7","issued":{"date-parts":[["1983"]]},"page":"585-590","title":"On the determination of equilibrium surface tension values of surfactant solutions","type":"article-journal","volume":"261"},"uris":["http://www.mendeley.com/documents/?uuid=1a8a42c6-34c8-4c20-adcd-ffa077ecbb76"]},{"id":"ITEM-2","itemData":{"DOI":"10.1007/BF01418196","ISSN":"0303402X","abstract":"Continuous monitoring of physiological signals has the potential to greatly improve the quality of life of patients with chronic diseases. Recent advances in sensor technology make the capture of such signals possible. In this paper, we present BioStream, a real-time, and operator-based software solution for managing physiological sensor streams. It is built on top of a general-purpose stream processing software architecture. The system processes data using plug-in analysis components that can be easily composed into plans using a graphical programming environment. The architecture is scalable, allowing implementation on systems ranging from desktops to server farms. It guarantees real-time response and data persistence in a distributed environment. We apply this architecture to the problem of multipatient, real-time, physiological signal monitoring, analysis, indexing and visualization.","author":[{"dropping-particle":"","family":"Miller","given":"Reinhard","non-dropping-particle":"","parse-names":false,"suffix":""},{"dropping-particle":"","family":"Lunkenheimer","given":"K.","non-dropping-particle":"","parse-names":false,"suffix":""}],"container-title":"Colloid &amp; Polymer Science","id":"ITEM-2","issue":"4","issued":{"date-parts":[["1986"]]},"page":"357-361","title":"Adsorption kinetics measurements of some nonionic surfactants","type":"article-journal","volume":"264"},"uris":["http://www.mendeley.com/documents/?uuid=604352bb-4923-4f25-a335-005680af8cab"]},{"id":"ITEM-3","itemData":{"author":[{"dropping-particle":"","family":"Lunkenheimer","given":"K.","non-dropping-particle":"","parse-names":false,"suffix":""},{"dropping-particle":"","family":"Miller","given":"Reinhard","non-dropping-particle":"","parse-names":false,"suffix":""}],"container-title":"Abhandlungen der Akademie der Wissenschaften der DDR, abteilung Mathematik, Naturwissenschaften, Technik","id":"ITEM-3","issue":"N1","issued":{"date-parts":[["1986"]]},"page":"113-112","title":"Properties of homologous series of surface-chemically pure surfactants at the water-air interface Part I: Equilibrium properties","type":"article-journal"},"uris":["http://www.mendeley.com/documents/?uuid=0405b3f3-17f8-47d7-b9c5-2477c23d1fb4","http://www.mendeley.com/documents/?uuid=c27ab082-94e0-4c0e-a945-603615958f59"]}],"mendeley":{"formattedCitation":"&lt;sup&gt;6–8&lt;/sup&gt;","plainTextFormattedCitation":"6–8","previouslyFormattedCitation":"&lt;sup&gt;6–8&lt;/sup&gt;"},"properties":{"noteIndex":0},"schema":"https://github.com/citation-style-language/schema/raw/master/csl-citation.json"}</w:instrText>
      </w:r>
      <w:r w:rsidR="00F261BD" w:rsidRPr="00D83D10">
        <w:rPr>
          <w:rFonts w:asciiTheme="minorHAnsi" w:hAnsiTheme="minorHAnsi" w:cstheme="minorHAnsi"/>
          <w:color w:val="auto"/>
        </w:rPr>
        <w:fldChar w:fldCharType="separate"/>
      </w:r>
      <w:r w:rsidR="0035746A" w:rsidRPr="00D83D10">
        <w:rPr>
          <w:rFonts w:asciiTheme="minorHAnsi" w:hAnsiTheme="minorHAnsi" w:cstheme="minorHAnsi"/>
          <w:noProof/>
          <w:color w:val="auto"/>
          <w:vertAlign w:val="superscript"/>
        </w:rPr>
        <w:t>6–8</w:t>
      </w:r>
      <w:r w:rsidR="00F261BD" w:rsidRPr="00D83D10">
        <w:rPr>
          <w:rFonts w:asciiTheme="minorHAnsi" w:hAnsiTheme="minorHAnsi" w:cstheme="minorHAnsi"/>
          <w:color w:val="auto"/>
        </w:rPr>
        <w:fldChar w:fldCharType="end"/>
      </w:r>
      <w:r w:rsidR="002016E4" w:rsidRPr="00D83D10">
        <w:rPr>
          <w:rFonts w:asciiTheme="minorHAnsi" w:hAnsiTheme="minorHAnsi" w:cstheme="minorHAnsi"/>
          <w:color w:val="auto"/>
        </w:rPr>
        <w:t>.</w:t>
      </w:r>
      <w:r w:rsidR="00F261BD" w:rsidRPr="00D83D10">
        <w:rPr>
          <w:rFonts w:asciiTheme="minorHAnsi" w:hAnsiTheme="minorHAnsi" w:cstheme="minorHAnsi"/>
          <w:color w:val="auto"/>
        </w:rPr>
        <w:t xml:space="preserve"> Th</w:t>
      </w:r>
      <w:r w:rsidR="0035746A" w:rsidRPr="00D83D10">
        <w:rPr>
          <w:rFonts w:asciiTheme="minorHAnsi" w:hAnsiTheme="minorHAnsi" w:cstheme="minorHAnsi"/>
          <w:color w:val="auto"/>
        </w:rPr>
        <w:t>os</w:t>
      </w:r>
      <w:r w:rsidR="00F261BD" w:rsidRPr="00D83D10">
        <w:rPr>
          <w:rFonts w:asciiTheme="minorHAnsi" w:hAnsiTheme="minorHAnsi" w:cstheme="minorHAnsi"/>
          <w:color w:val="auto"/>
        </w:rPr>
        <w:t xml:space="preserve">e </w:t>
      </w:r>
      <w:r w:rsidR="0035746A" w:rsidRPr="00D83D10">
        <w:rPr>
          <w:rFonts w:asciiTheme="minorHAnsi" w:hAnsiTheme="minorHAnsi" w:cstheme="minorHAnsi"/>
          <w:color w:val="auto"/>
        </w:rPr>
        <w:t>method</w:t>
      </w:r>
      <w:r w:rsidR="00302275" w:rsidRPr="00D83D10">
        <w:rPr>
          <w:rFonts w:asciiTheme="minorHAnsi" w:hAnsiTheme="minorHAnsi" w:cstheme="minorHAnsi"/>
          <w:color w:val="auto"/>
        </w:rPr>
        <w:t>s</w:t>
      </w:r>
      <w:r w:rsidR="00712747" w:rsidRPr="00D83D10">
        <w:rPr>
          <w:rFonts w:asciiTheme="minorHAnsi" w:hAnsiTheme="minorHAnsi" w:cstheme="minorHAnsi"/>
          <w:color w:val="auto"/>
        </w:rPr>
        <w:t xml:space="preserve"> a</w:t>
      </w:r>
      <w:r w:rsidR="0035746A" w:rsidRPr="00D83D10">
        <w:rPr>
          <w:rFonts w:asciiTheme="minorHAnsi" w:hAnsiTheme="minorHAnsi" w:cstheme="minorHAnsi"/>
          <w:color w:val="auto"/>
        </w:rPr>
        <w:t xml:space="preserve">re less accurate than </w:t>
      </w:r>
      <w:r w:rsidR="00712747" w:rsidRPr="00D83D10">
        <w:rPr>
          <w:rFonts w:asciiTheme="minorHAnsi" w:hAnsiTheme="minorHAnsi" w:cstheme="minorHAnsi"/>
          <w:color w:val="auto"/>
        </w:rPr>
        <w:t xml:space="preserve">the </w:t>
      </w:r>
      <w:r w:rsidR="0035746A" w:rsidRPr="00D83D10">
        <w:rPr>
          <w:rFonts w:asciiTheme="minorHAnsi" w:hAnsiTheme="minorHAnsi" w:cstheme="minorHAnsi"/>
          <w:color w:val="auto"/>
        </w:rPr>
        <w:t xml:space="preserve">ones used in this study, and </w:t>
      </w:r>
      <w:r w:rsidR="00712747" w:rsidRPr="00D83D10">
        <w:rPr>
          <w:rFonts w:asciiTheme="minorHAnsi" w:hAnsiTheme="minorHAnsi" w:cstheme="minorHAnsi"/>
          <w:color w:val="auto"/>
        </w:rPr>
        <w:t xml:space="preserve">those </w:t>
      </w:r>
      <w:r w:rsidR="0035746A" w:rsidRPr="00D83D10">
        <w:rPr>
          <w:rFonts w:asciiTheme="minorHAnsi" w:hAnsiTheme="minorHAnsi" w:cstheme="minorHAnsi"/>
          <w:color w:val="auto"/>
        </w:rPr>
        <w:t>DST</w:t>
      </w:r>
      <w:r w:rsidR="00712747" w:rsidRPr="00D83D10">
        <w:rPr>
          <w:rFonts w:asciiTheme="minorHAnsi" w:hAnsiTheme="minorHAnsi" w:cstheme="minorHAnsi"/>
          <w:color w:val="auto"/>
        </w:rPr>
        <w:t>s</w:t>
      </w:r>
      <w:r w:rsidR="0035746A" w:rsidRPr="00D83D10">
        <w:rPr>
          <w:rFonts w:asciiTheme="minorHAnsi" w:hAnsiTheme="minorHAnsi" w:cstheme="minorHAnsi"/>
          <w:color w:val="auto"/>
        </w:rPr>
        <w:t xml:space="preserve"> were measured every few minutes. </w:t>
      </w:r>
      <w:r w:rsidRPr="00D83D10">
        <w:rPr>
          <w:rFonts w:asciiTheme="minorHAnsi" w:hAnsiTheme="minorHAnsi" w:cstheme="minorHAnsi"/>
          <w:color w:val="auto"/>
        </w:rPr>
        <w:t>Numerous techniques have been developed for measuring the surface tension (ST) or interfacial tension (IFT) values of interfaces, but there are only a handful of techniques that can be used to measure DST or DIFT values and allow one to apply perturbations to test the stability of the acquired steady-state tension values</w:t>
      </w:r>
      <w:r w:rsidRPr="00D83D10">
        <w:rPr>
          <w:rFonts w:asciiTheme="minorHAnsi" w:hAnsiTheme="minorHAnsi" w:cstheme="minorHAnsi"/>
          <w:color w:val="auto"/>
        </w:rPr>
        <w:fldChar w:fldCharType="begin" w:fldLock="1"/>
      </w:r>
      <w:r w:rsidR="00A17B5D" w:rsidRPr="00D83D10">
        <w:rPr>
          <w:rFonts w:asciiTheme="minorHAnsi" w:hAnsiTheme="minorHAnsi" w:cstheme="minorHAnsi"/>
          <w:color w:val="auto"/>
        </w:rPr>
        <w:instrText>ADDIN CSL_CITATION {"citationItems":[{"id":"ITEM-1","itemData":{"DOI":"10.1016/S1359-0294(96)80018-5","ISSN":"13590294","abstract":"Recent developments of techniques used to measure dynamic surface tension aim at incorporating measurements during area changes, and improving speed of measurements, automation, and range of time scales (≤ 1 ms). New techniques incorporate better definition of surface age and of the flow field, before or during measurements. They point to truly dynamic measurements, where the transient interface shape is rigorously analyzed in terms of the flow, pressure, and concentration fields.","author":[{"dropping-particle":"","family":"Franses","given":"Elias I.","non-dropping-particle":"","parse-names":false,"suffix":""},{"dropping-particle":"","family":"Basaran","given":"Osman A.","non-dropping-particle":"","parse-names":false,"suffix":""},{"dropping-particle":"","family":"Chang","given":"Chien-Hsiang","non-dropping-particle":"","parse-names":false,"suffix":""}],"container-title":"Current Opinion in Colloid &amp; Interface Science","id":"ITEM-1","issue":"2","issued":{"date-parts":[["1996"]]},"page":"296-303","publisher":"Current Science Ltd.","title":"Techniques to measure dynamic surface tension","type":"article-journal","volume":"1"},"uris":["http://www.mendeley.com/documents/?uuid=16395e6d-8544-46fb-b48e-3c21843f616f"]}],"mendeley":{"formattedCitation":"&lt;sup&gt;9&lt;/sup&gt;","plainTextFormattedCitation":"9","previouslyFormattedCitation":"&lt;sup&gt;9&lt;/sup&gt;"},"properties":{"noteIndex":0},"schema":"https://github.com/citation-style-language/schema/raw/master/csl-citation.json"}</w:instrText>
      </w:r>
      <w:r w:rsidRPr="00D83D10">
        <w:rPr>
          <w:rFonts w:asciiTheme="minorHAnsi" w:hAnsiTheme="minorHAnsi" w:cstheme="minorHAnsi"/>
          <w:color w:val="auto"/>
        </w:rPr>
        <w:fldChar w:fldCharType="separate"/>
      </w:r>
      <w:r w:rsidR="00A17B5D" w:rsidRPr="00D83D10">
        <w:rPr>
          <w:rFonts w:asciiTheme="minorHAnsi" w:hAnsiTheme="minorHAnsi" w:cstheme="minorHAnsi"/>
          <w:noProof/>
          <w:color w:val="auto"/>
          <w:vertAlign w:val="superscript"/>
        </w:rPr>
        <w:t>9</w:t>
      </w:r>
      <w:r w:rsidRPr="00D83D10">
        <w:rPr>
          <w:rFonts w:asciiTheme="minorHAnsi" w:hAnsiTheme="minorHAnsi" w:cstheme="minorHAnsi"/>
          <w:color w:val="auto"/>
        </w:rPr>
        <w:fldChar w:fldCharType="end"/>
      </w:r>
      <w:r w:rsidR="002016E4" w:rsidRPr="00D83D10">
        <w:rPr>
          <w:rFonts w:asciiTheme="minorHAnsi" w:hAnsiTheme="minorHAnsi" w:cstheme="minorHAnsi"/>
          <w:color w:val="auto"/>
        </w:rPr>
        <w:t>.</w:t>
      </w:r>
      <w:r w:rsidR="000D37A9" w:rsidRPr="00D83D10">
        <w:rPr>
          <w:rFonts w:asciiTheme="minorHAnsi" w:hAnsiTheme="minorHAnsi" w:cstheme="minorHAnsi"/>
          <w:color w:val="auto"/>
        </w:rPr>
        <w:t xml:space="preserve"> If the aqueous solution contains surfactant mixtures, and when one of the components adsorb</w:t>
      </w:r>
      <w:r w:rsidR="000822A6" w:rsidRPr="00D83D10">
        <w:rPr>
          <w:rFonts w:asciiTheme="minorHAnsi" w:hAnsiTheme="minorHAnsi" w:cstheme="minorHAnsi"/>
          <w:color w:val="auto"/>
        </w:rPr>
        <w:t>s</w:t>
      </w:r>
      <w:r w:rsidR="000D37A9" w:rsidRPr="00D83D10">
        <w:rPr>
          <w:rFonts w:asciiTheme="minorHAnsi" w:hAnsiTheme="minorHAnsi" w:cstheme="minorHAnsi"/>
          <w:color w:val="auto"/>
        </w:rPr>
        <w:t xml:space="preserve"> much faster than the others, then there may be a temporary plateau in the DST curves</w:t>
      </w:r>
      <w:r w:rsidR="000D37A9" w:rsidRPr="00D83D10">
        <w:rPr>
          <w:rFonts w:asciiTheme="minorHAnsi" w:hAnsiTheme="minorHAnsi" w:cstheme="minorHAnsi"/>
          <w:color w:val="auto"/>
        </w:rPr>
        <w:fldChar w:fldCharType="begin" w:fldLock="1"/>
      </w:r>
      <w:r w:rsidR="000D37A9" w:rsidRPr="00D83D10">
        <w:rPr>
          <w:rFonts w:asciiTheme="minorHAnsi" w:hAnsiTheme="minorHAnsi" w:cstheme="minorHAnsi"/>
          <w:color w:val="auto"/>
        </w:rPr>
        <w:instrText>ADDIN CSL_CITATION {"citationItems":[{"id":"ITEM-1","itemData":{"DOI":"10.1016/0021-9797(88)90203-2","ISSN":"00219797","abstract":"A treatment to deal with dynamic surface tension data of surfactant solutions is suggested. The typical dynamic surface tension versus long time curve is divided into four stages: induction region, fast fall region, meso-equilibrium region, and equilibrium region. An empirical equation is suggested to fit the dynamic surface tension data and used to obtain the parameters: induction time, meso-equilibrium half-time, meso-equilibrium time, and fall rate of dynamic surface tension. The effect of electrolyte, surfactant concentration, and temperature change on these parameters is described and discussed.","author":[{"dropping-particle":"","family":"Hua","given":"Xi Yuan","non-dropping-particle":"","parse-names":false,"suffix":""},{"dropping-particle":"","family":"Rosen","given":"Milton J.","non-dropping-particle":"","parse-names":false,"suffix":""}],"container-title":"Journal of Colloid and Interface Science","id":"ITEM-1","issue":"2","issued":{"date-parts":[["1988"]]},"page":"652-659","title":"Dynamic surface tension of aqueous surfactant solutions 1. basic parameters","type":"article-journal","volume":"124"},"uris":["http://www.mendeley.com/documents/?uuid=52f225b0-27f9-4aa5-8ffe-4885272bba8f"]}],"mendeley":{"formattedCitation":"&lt;sup&gt;10&lt;/sup&gt;","plainTextFormattedCitation":"10","previouslyFormattedCitation":"&lt;sup&gt;10&lt;/sup&gt;"},"properties":{"noteIndex":0},"schema":"https://github.com/citation-style-language/schema/raw/master/csl-citation.json"}</w:instrText>
      </w:r>
      <w:r w:rsidR="000D37A9" w:rsidRPr="00D83D10">
        <w:rPr>
          <w:rFonts w:asciiTheme="minorHAnsi" w:hAnsiTheme="minorHAnsi" w:cstheme="minorHAnsi"/>
          <w:color w:val="auto"/>
        </w:rPr>
        <w:fldChar w:fldCharType="separate"/>
      </w:r>
      <w:r w:rsidR="000D37A9" w:rsidRPr="00D83D10">
        <w:rPr>
          <w:rFonts w:asciiTheme="minorHAnsi" w:hAnsiTheme="minorHAnsi" w:cstheme="minorHAnsi"/>
          <w:noProof/>
          <w:color w:val="auto"/>
          <w:vertAlign w:val="superscript"/>
        </w:rPr>
        <w:t>10</w:t>
      </w:r>
      <w:r w:rsidR="000D37A9" w:rsidRPr="00D83D10">
        <w:rPr>
          <w:rFonts w:asciiTheme="minorHAnsi" w:hAnsiTheme="minorHAnsi" w:cstheme="minorHAnsi"/>
          <w:color w:val="auto"/>
        </w:rPr>
        <w:fldChar w:fldCharType="end"/>
      </w:r>
      <w:r w:rsidR="002016E4" w:rsidRPr="00D83D10">
        <w:rPr>
          <w:rFonts w:asciiTheme="minorHAnsi" w:hAnsiTheme="minorHAnsi" w:cstheme="minorHAnsi"/>
          <w:color w:val="auto"/>
        </w:rPr>
        <w:t>.</w:t>
      </w:r>
      <w:r w:rsidR="000D37A9" w:rsidRPr="00D83D10">
        <w:rPr>
          <w:rFonts w:asciiTheme="minorHAnsi" w:hAnsiTheme="minorHAnsi" w:cstheme="minorHAnsi"/>
          <w:color w:val="auto"/>
        </w:rPr>
        <w:t xml:space="preserve"> Then the presented method</w:t>
      </w:r>
      <w:r w:rsidR="000822A6" w:rsidRPr="00D83D10">
        <w:rPr>
          <w:rFonts w:asciiTheme="minorHAnsi" w:hAnsiTheme="minorHAnsi" w:cstheme="minorHAnsi"/>
          <w:color w:val="auto"/>
        </w:rPr>
        <w:t>s</w:t>
      </w:r>
      <w:r w:rsidR="000D37A9" w:rsidRPr="00D83D10">
        <w:rPr>
          <w:rFonts w:asciiTheme="minorHAnsi" w:hAnsiTheme="minorHAnsi" w:cstheme="minorHAnsi"/>
          <w:color w:val="auto"/>
        </w:rPr>
        <w:t xml:space="preserve"> may not work </w:t>
      </w:r>
      <w:r w:rsidR="00712747" w:rsidRPr="00D83D10">
        <w:rPr>
          <w:rFonts w:asciiTheme="minorHAnsi" w:hAnsiTheme="minorHAnsi" w:cstheme="minorHAnsi"/>
          <w:color w:val="auto"/>
        </w:rPr>
        <w:t xml:space="preserve">well </w:t>
      </w:r>
      <w:r w:rsidR="000D37A9" w:rsidRPr="00D83D10">
        <w:rPr>
          <w:rFonts w:asciiTheme="minorHAnsi" w:hAnsiTheme="minorHAnsi" w:cstheme="minorHAnsi"/>
          <w:color w:val="auto"/>
        </w:rPr>
        <w:t>in the short time-scale</w:t>
      </w:r>
      <w:r w:rsidR="00712747" w:rsidRPr="00D83D10">
        <w:rPr>
          <w:rFonts w:asciiTheme="minorHAnsi" w:hAnsiTheme="minorHAnsi" w:cstheme="minorHAnsi"/>
          <w:color w:val="auto"/>
        </w:rPr>
        <w:t>s</w:t>
      </w:r>
      <w:r w:rsidR="000D37A9" w:rsidRPr="00D83D10">
        <w:rPr>
          <w:rFonts w:asciiTheme="minorHAnsi" w:hAnsiTheme="minorHAnsi" w:cstheme="minorHAnsi"/>
          <w:color w:val="auto"/>
        </w:rPr>
        <w:t xml:space="preserve"> as for one component surfactant</w:t>
      </w:r>
      <w:r w:rsidR="00712747" w:rsidRPr="00D83D10">
        <w:rPr>
          <w:rFonts w:asciiTheme="minorHAnsi" w:hAnsiTheme="minorHAnsi" w:cstheme="minorHAnsi"/>
          <w:color w:val="auto"/>
        </w:rPr>
        <w:t>s</w:t>
      </w:r>
      <w:r w:rsidR="000D37A9" w:rsidRPr="00D83D10">
        <w:rPr>
          <w:rFonts w:asciiTheme="minorHAnsi" w:hAnsiTheme="minorHAnsi" w:cstheme="minorHAnsi"/>
          <w:color w:val="auto"/>
        </w:rPr>
        <w:t xml:space="preserve">, but </w:t>
      </w:r>
      <w:r w:rsidR="000822A6" w:rsidRPr="00D83D10">
        <w:rPr>
          <w:rFonts w:asciiTheme="minorHAnsi" w:hAnsiTheme="minorHAnsi" w:cstheme="minorHAnsi"/>
          <w:color w:val="auto"/>
        </w:rPr>
        <w:t>they</w:t>
      </w:r>
      <w:r w:rsidR="000D37A9" w:rsidRPr="00D83D10">
        <w:rPr>
          <w:rFonts w:asciiTheme="minorHAnsi" w:hAnsiTheme="minorHAnsi" w:cstheme="minorHAnsi"/>
          <w:color w:val="auto"/>
        </w:rPr>
        <w:t xml:space="preserve"> still may work if the procedure</w:t>
      </w:r>
      <w:r w:rsidR="000822A6" w:rsidRPr="00D83D10">
        <w:rPr>
          <w:rFonts w:asciiTheme="minorHAnsi" w:hAnsiTheme="minorHAnsi" w:cstheme="minorHAnsi"/>
          <w:color w:val="auto"/>
        </w:rPr>
        <w:t>s</w:t>
      </w:r>
      <w:r w:rsidR="000D37A9" w:rsidRPr="00D83D10">
        <w:rPr>
          <w:rFonts w:asciiTheme="minorHAnsi" w:hAnsiTheme="minorHAnsi" w:cstheme="minorHAnsi"/>
          <w:color w:val="auto"/>
        </w:rPr>
        <w:t xml:space="preserve"> </w:t>
      </w:r>
      <w:r w:rsidR="000822A6" w:rsidRPr="00D83D10">
        <w:rPr>
          <w:rFonts w:asciiTheme="minorHAnsi" w:hAnsiTheme="minorHAnsi" w:cstheme="minorHAnsi"/>
          <w:color w:val="auto"/>
        </w:rPr>
        <w:t>are</w:t>
      </w:r>
      <w:r w:rsidR="000D37A9" w:rsidRPr="00D83D10">
        <w:rPr>
          <w:rFonts w:asciiTheme="minorHAnsi" w:hAnsiTheme="minorHAnsi" w:cstheme="minorHAnsi"/>
          <w:color w:val="auto"/>
        </w:rPr>
        <w:t xml:space="preserve"> extended slightly to cover longer time-scale</w:t>
      </w:r>
      <w:r w:rsidR="00712747" w:rsidRPr="00D83D10">
        <w:rPr>
          <w:rFonts w:asciiTheme="minorHAnsi" w:hAnsiTheme="minorHAnsi" w:cstheme="minorHAnsi"/>
          <w:color w:val="auto"/>
        </w:rPr>
        <w:t>s</w:t>
      </w:r>
      <w:r w:rsidR="000D37A9" w:rsidRPr="00D83D10">
        <w:rPr>
          <w:rFonts w:asciiTheme="minorHAnsi" w:hAnsiTheme="minorHAnsi" w:cstheme="minorHAnsi"/>
          <w:color w:val="auto"/>
        </w:rPr>
        <w:t>.</w:t>
      </w:r>
    </w:p>
    <w:p w14:paraId="091704EA" w14:textId="77777777" w:rsidR="00A80112" w:rsidRPr="00D83D10" w:rsidRDefault="00A80112" w:rsidP="00153CB6">
      <w:pPr>
        <w:rPr>
          <w:rFonts w:asciiTheme="minorHAnsi" w:hAnsiTheme="minorHAnsi" w:cstheme="minorHAnsi"/>
          <w:color w:val="auto"/>
        </w:rPr>
      </w:pPr>
    </w:p>
    <w:p w14:paraId="71BC45AB" w14:textId="220D90C6" w:rsidR="004617DC" w:rsidRPr="00D83D10" w:rsidRDefault="004617DC" w:rsidP="00153CB6">
      <w:pPr>
        <w:rPr>
          <w:rFonts w:asciiTheme="minorHAnsi" w:hAnsiTheme="minorHAnsi" w:cstheme="minorHAnsi"/>
          <w:color w:val="auto"/>
        </w:rPr>
      </w:pPr>
      <w:r w:rsidRPr="00D83D10">
        <w:rPr>
          <w:rFonts w:asciiTheme="minorHAnsi" w:hAnsiTheme="minorHAnsi" w:cstheme="minorHAnsi"/>
          <w:color w:val="auto"/>
        </w:rPr>
        <w:t xml:space="preserve">The protocols described here </w:t>
      </w:r>
      <w:r w:rsidR="00665EEE" w:rsidRPr="00D83D10">
        <w:rPr>
          <w:rFonts w:asciiTheme="minorHAnsi" w:hAnsiTheme="minorHAnsi" w:cstheme="minorHAnsi"/>
          <w:color w:val="auto"/>
        </w:rPr>
        <w:t>show representative data</w:t>
      </w:r>
      <w:r w:rsidRPr="00D83D10">
        <w:rPr>
          <w:rFonts w:asciiTheme="minorHAnsi" w:hAnsiTheme="minorHAnsi" w:cstheme="minorHAnsi"/>
          <w:color w:val="auto"/>
        </w:rPr>
        <w:t xml:space="preserve"> </w:t>
      </w:r>
      <w:r w:rsidR="00D913A7" w:rsidRPr="00D83D10">
        <w:rPr>
          <w:rFonts w:asciiTheme="minorHAnsi" w:hAnsiTheme="minorHAnsi" w:cstheme="minorHAnsi"/>
          <w:color w:val="auto"/>
        </w:rPr>
        <w:t xml:space="preserve">only </w:t>
      </w:r>
      <w:r w:rsidRPr="00D83D10">
        <w:rPr>
          <w:rFonts w:asciiTheme="minorHAnsi" w:hAnsiTheme="minorHAnsi" w:cstheme="minorHAnsi"/>
          <w:color w:val="auto"/>
        </w:rPr>
        <w:t xml:space="preserve">for </w:t>
      </w:r>
      <w:r w:rsidR="00D913A7" w:rsidRPr="00D83D10">
        <w:rPr>
          <w:rFonts w:asciiTheme="minorHAnsi" w:hAnsiTheme="minorHAnsi" w:cstheme="minorHAnsi"/>
          <w:color w:val="auto"/>
        </w:rPr>
        <w:t xml:space="preserve">surface tension values of </w:t>
      </w:r>
      <w:r w:rsidR="00996648" w:rsidRPr="00D83D10">
        <w:rPr>
          <w:rFonts w:asciiTheme="minorHAnsi" w:hAnsiTheme="minorHAnsi" w:cstheme="minorHAnsi"/>
          <w:color w:val="auto"/>
        </w:rPr>
        <w:t xml:space="preserve">an </w:t>
      </w:r>
      <w:r w:rsidRPr="00D83D10">
        <w:rPr>
          <w:rFonts w:asciiTheme="minorHAnsi" w:hAnsiTheme="minorHAnsi" w:cstheme="minorHAnsi"/>
          <w:color w:val="auto"/>
        </w:rPr>
        <w:t>air/aqueous solution</w:t>
      </w:r>
      <w:r w:rsidR="00D913A7" w:rsidRPr="00D83D10">
        <w:rPr>
          <w:rFonts w:asciiTheme="minorHAnsi" w:hAnsiTheme="minorHAnsi" w:cstheme="minorHAnsi"/>
          <w:color w:val="auto"/>
        </w:rPr>
        <w:t>.</w:t>
      </w:r>
      <w:r w:rsidRPr="00D83D10">
        <w:rPr>
          <w:rFonts w:asciiTheme="minorHAnsi" w:hAnsiTheme="minorHAnsi" w:cstheme="minorHAnsi"/>
          <w:color w:val="auto"/>
        </w:rPr>
        <w:t xml:space="preserve"> </w:t>
      </w:r>
      <w:r w:rsidR="00665EEE" w:rsidRPr="00D83D10">
        <w:rPr>
          <w:rFonts w:asciiTheme="minorHAnsi" w:hAnsiTheme="minorHAnsi" w:cstheme="minorHAnsi"/>
          <w:color w:val="auto"/>
        </w:rPr>
        <w:t xml:space="preserve">However, these protocols </w:t>
      </w:r>
      <w:r w:rsidRPr="00D83D10">
        <w:rPr>
          <w:rFonts w:asciiTheme="minorHAnsi" w:hAnsiTheme="minorHAnsi" w:cstheme="minorHAnsi"/>
          <w:color w:val="auto"/>
        </w:rPr>
        <w:t>also apply for the IFT of an aqueous solution against a second liquid, such as an oil, which is immiscible with the aqueous solution and has a smaller density than that of the aqueous solution. Here, we present two robust methods that satisfy these criteria, the emerging bubble method (EBM) and the spinning bubble method (SBM). In both methods, one determines ST values that are based on bubble shapes and do not require contact angle information, which can introduce significant uncertainties and errors to the measurements. For the EBM, area perturbations are introduced by abruptly changing the volume of the bubble emerging from a syringe needle tip. For the SBM, changes in the rotation frequency of the samples are used for area perturbations.</w:t>
      </w:r>
      <w:r w:rsidR="000D37A9" w:rsidRPr="00D83D10">
        <w:rPr>
          <w:rFonts w:asciiTheme="minorHAnsi" w:hAnsiTheme="minorHAnsi" w:cstheme="minorHAnsi"/>
          <w:color w:val="auto"/>
        </w:rPr>
        <w:t xml:space="preserve"> </w:t>
      </w:r>
      <w:r w:rsidRPr="00D83D10">
        <w:rPr>
          <w:rFonts w:asciiTheme="minorHAnsi" w:hAnsiTheme="minorHAnsi" w:cstheme="minorHAnsi"/>
          <w:color w:val="auto"/>
        </w:rPr>
        <w:t xml:space="preserve">The detailed protocols are aimed to guide researchers in the field, such that they can avoid common mistakes or errors in dynamic </w:t>
      </w:r>
      <w:r w:rsidR="00D913A7" w:rsidRPr="00D83D10">
        <w:rPr>
          <w:rFonts w:asciiTheme="minorHAnsi" w:hAnsiTheme="minorHAnsi" w:cstheme="minorHAnsi"/>
          <w:color w:val="auto"/>
        </w:rPr>
        <w:t xml:space="preserve">and equilibrium </w:t>
      </w:r>
      <w:proofErr w:type="spellStart"/>
      <w:r w:rsidR="004E11D6" w:rsidRPr="00D83D10">
        <w:rPr>
          <w:rFonts w:asciiTheme="minorHAnsi" w:hAnsiTheme="minorHAnsi" w:cstheme="minorHAnsi"/>
          <w:color w:val="auto"/>
        </w:rPr>
        <w:t>tensiometry</w:t>
      </w:r>
      <w:proofErr w:type="spellEnd"/>
      <w:r w:rsidR="004E11D6" w:rsidRPr="00D83D10">
        <w:rPr>
          <w:rFonts w:asciiTheme="minorHAnsi" w:hAnsiTheme="minorHAnsi" w:cstheme="minorHAnsi"/>
          <w:color w:val="auto"/>
        </w:rPr>
        <w:t xml:space="preserve"> and</w:t>
      </w:r>
      <w:r w:rsidRPr="00D83D10">
        <w:rPr>
          <w:rFonts w:asciiTheme="minorHAnsi" w:hAnsiTheme="minorHAnsi" w:cstheme="minorHAnsi"/>
          <w:color w:val="auto"/>
        </w:rPr>
        <w:t xml:space="preserve"> help prevent inaccurate interpretation</w:t>
      </w:r>
      <w:r w:rsidR="00D913A7" w:rsidRPr="00D83D10">
        <w:rPr>
          <w:rFonts w:asciiTheme="minorHAnsi" w:hAnsiTheme="minorHAnsi" w:cstheme="minorHAnsi"/>
          <w:color w:val="auto"/>
        </w:rPr>
        <w:t>s</w:t>
      </w:r>
      <w:r w:rsidRPr="00D83D10">
        <w:rPr>
          <w:rFonts w:asciiTheme="minorHAnsi" w:hAnsiTheme="minorHAnsi" w:cstheme="minorHAnsi"/>
          <w:color w:val="auto"/>
        </w:rPr>
        <w:t xml:space="preserve"> of the acquired data.</w:t>
      </w:r>
    </w:p>
    <w:p w14:paraId="478A4CC0" w14:textId="77777777" w:rsidR="002B2652" w:rsidRPr="00D83D10" w:rsidRDefault="002B2652" w:rsidP="00153CB6">
      <w:pPr>
        <w:rPr>
          <w:rFonts w:asciiTheme="minorHAnsi" w:hAnsiTheme="minorHAnsi" w:cstheme="minorHAnsi"/>
          <w:color w:val="auto"/>
        </w:rPr>
      </w:pPr>
    </w:p>
    <w:p w14:paraId="496AB0B4" w14:textId="1AC59BEC" w:rsidR="001C1E49" w:rsidRPr="00D83D10" w:rsidRDefault="006305D7" w:rsidP="00153CB6">
      <w:pPr>
        <w:rPr>
          <w:rFonts w:asciiTheme="minorHAnsi" w:hAnsiTheme="minorHAnsi" w:cstheme="minorHAnsi"/>
          <w:b/>
          <w:color w:val="auto"/>
        </w:rPr>
      </w:pPr>
      <w:r w:rsidRPr="00D83D10">
        <w:rPr>
          <w:rFonts w:asciiTheme="minorHAnsi" w:hAnsiTheme="minorHAnsi" w:cstheme="minorHAnsi"/>
          <w:b/>
          <w:color w:val="auto"/>
        </w:rPr>
        <w:t>PROTOCOL:</w:t>
      </w:r>
    </w:p>
    <w:p w14:paraId="29FB5B0B" w14:textId="77777777" w:rsidR="00A80112" w:rsidRPr="00D83D10" w:rsidRDefault="00A80112" w:rsidP="00153CB6">
      <w:pPr>
        <w:rPr>
          <w:rFonts w:asciiTheme="minorHAnsi" w:hAnsiTheme="minorHAnsi" w:cstheme="minorHAnsi"/>
          <w:b/>
          <w:color w:val="auto"/>
        </w:rPr>
      </w:pPr>
    </w:p>
    <w:p w14:paraId="16B6142A" w14:textId="69A4DEEF" w:rsidR="004617DC" w:rsidRPr="00D83D10" w:rsidRDefault="004617DC" w:rsidP="00D83D10">
      <w:pPr>
        <w:pStyle w:val="af3"/>
        <w:numPr>
          <w:ilvl w:val="0"/>
          <w:numId w:val="29"/>
        </w:numPr>
        <w:rPr>
          <w:rFonts w:asciiTheme="minorHAnsi" w:hAnsiTheme="minorHAnsi" w:cstheme="minorHAnsi"/>
          <w:b/>
          <w:color w:val="auto"/>
        </w:rPr>
      </w:pPr>
      <w:r w:rsidRPr="00D83D10">
        <w:rPr>
          <w:rFonts w:asciiTheme="minorHAnsi" w:hAnsiTheme="minorHAnsi" w:cstheme="minorHAnsi"/>
          <w:b/>
          <w:color w:val="auto"/>
        </w:rPr>
        <w:t xml:space="preserve">Minimum </w:t>
      </w:r>
      <w:r w:rsidR="00D83D10" w:rsidRPr="00D83D10">
        <w:rPr>
          <w:rFonts w:asciiTheme="minorHAnsi" w:hAnsiTheme="minorHAnsi" w:cstheme="minorHAnsi"/>
          <w:b/>
          <w:color w:val="auto"/>
        </w:rPr>
        <w:t>instrument specifications</w:t>
      </w:r>
    </w:p>
    <w:p w14:paraId="3E741501" w14:textId="77777777" w:rsidR="00A80112" w:rsidRPr="00D83D10" w:rsidRDefault="00A80112" w:rsidP="00153CB6">
      <w:pPr>
        <w:rPr>
          <w:rFonts w:asciiTheme="minorHAnsi" w:hAnsiTheme="minorHAnsi" w:cstheme="minorHAnsi"/>
          <w:b/>
          <w:color w:val="auto"/>
        </w:rPr>
      </w:pPr>
    </w:p>
    <w:p w14:paraId="4674271E" w14:textId="549E3F27" w:rsidR="004617DC" w:rsidRPr="00D83D10" w:rsidRDefault="005A2927" w:rsidP="00D83D10">
      <w:pPr>
        <w:pStyle w:val="af3"/>
        <w:numPr>
          <w:ilvl w:val="1"/>
          <w:numId w:val="29"/>
        </w:numPr>
        <w:rPr>
          <w:rFonts w:asciiTheme="minorHAnsi" w:hAnsiTheme="minorHAnsi" w:cstheme="minorHAnsi"/>
          <w:color w:val="auto"/>
        </w:rPr>
      </w:pPr>
      <w:r w:rsidRPr="00D83D10">
        <w:rPr>
          <w:rFonts w:asciiTheme="minorHAnsi" w:hAnsiTheme="minorHAnsi" w:cstheme="minorHAnsi"/>
          <w:color w:val="auto"/>
        </w:rPr>
        <w:t xml:space="preserve">Prepare </w:t>
      </w:r>
      <w:r w:rsidR="004617DC" w:rsidRPr="00D83D10">
        <w:rPr>
          <w:rFonts w:asciiTheme="minorHAnsi" w:hAnsiTheme="minorHAnsi" w:cstheme="minorHAnsi"/>
          <w:color w:val="auto"/>
        </w:rPr>
        <w:t xml:space="preserve">a </w:t>
      </w:r>
      <w:r w:rsidRPr="00D83D10">
        <w:rPr>
          <w:rFonts w:asciiTheme="minorHAnsi" w:hAnsiTheme="minorHAnsi" w:cstheme="minorHAnsi"/>
          <w:color w:val="auto"/>
        </w:rPr>
        <w:t>t</w:t>
      </w:r>
      <w:r w:rsidR="004617DC" w:rsidRPr="00D83D10">
        <w:rPr>
          <w:rFonts w:asciiTheme="minorHAnsi" w:hAnsiTheme="minorHAnsi" w:cstheme="minorHAnsi"/>
          <w:color w:val="auto"/>
        </w:rPr>
        <w:t xml:space="preserve">ensiometer for the </w:t>
      </w:r>
      <w:r w:rsidRPr="00D83D10">
        <w:rPr>
          <w:rFonts w:asciiTheme="minorHAnsi" w:hAnsiTheme="minorHAnsi" w:cstheme="minorHAnsi"/>
          <w:color w:val="auto"/>
        </w:rPr>
        <w:t xml:space="preserve">EBM with the following specifications: </w:t>
      </w:r>
      <w:r w:rsidR="004617DC" w:rsidRPr="00D83D10">
        <w:rPr>
          <w:rFonts w:asciiTheme="minorHAnsi" w:hAnsiTheme="minorHAnsi" w:cstheme="minorHAnsi"/>
          <w:color w:val="auto"/>
        </w:rPr>
        <w:t>(</w:t>
      </w:r>
      <w:proofErr w:type="spellStart"/>
      <w:r w:rsidR="004617DC" w:rsidRPr="00D83D10">
        <w:rPr>
          <w:rFonts w:asciiTheme="minorHAnsi" w:hAnsiTheme="minorHAnsi" w:cstheme="minorHAnsi"/>
          <w:color w:val="auto"/>
        </w:rPr>
        <w:t>i</w:t>
      </w:r>
      <w:proofErr w:type="spellEnd"/>
      <w:r w:rsidR="004617DC" w:rsidRPr="00D83D10">
        <w:rPr>
          <w:rFonts w:asciiTheme="minorHAnsi" w:hAnsiTheme="minorHAnsi" w:cstheme="minorHAnsi"/>
          <w:color w:val="auto"/>
        </w:rPr>
        <w:t xml:space="preserve">) a dispensing system </w:t>
      </w:r>
      <w:r w:rsidR="00057B6B" w:rsidRPr="00D83D10">
        <w:rPr>
          <w:rFonts w:asciiTheme="minorHAnsi" w:hAnsiTheme="minorHAnsi" w:cstheme="minorHAnsi"/>
          <w:color w:val="auto"/>
        </w:rPr>
        <w:t>for controlling</w:t>
      </w:r>
      <w:r w:rsidR="004617DC" w:rsidRPr="00D83D10">
        <w:rPr>
          <w:rFonts w:asciiTheme="minorHAnsi" w:hAnsiTheme="minorHAnsi" w:cstheme="minorHAnsi"/>
          <w:color w:val="auto"/>
        </w:rPr>
        <w:t xml:space="preserve"> the dispensing gas</w:t>
      </w:r>
      <w:r w:rsidR="00057B6B" w:rsidRPr="00D83D10">
        <w:rPr>
          <w:rFonts w:asciiTheme="minorHAnsi" w:hAnsiTheme="minorHAnsi" w:cstheme="minorHAnsi"/>
          <w:color w:val="auto"/>
        </w:rPr>
        <w:t xml:space="preserve"> volume</w:t>
      </w:r>
      <w:r w:rsidR="004617DC" w:rsidRPr="00D83D10">
        <w:rPr>
          <w:rFonts w:asciiTheme="minorHAnsi" w:hAnsiTheme="minorHAnsi" w:cstheme="minorHAnsi"/>
          <w:color w:val="auto"/>
        </w:rPr>
        <w:t xml:space="preserve">; (ii) a camera </w:t>
      </w:r>
      <w:r w:rsidR="00057B6B" w:rsidRPr="00D83D10">
        <w:rPr>
          <w:rFonts w:asciiTheme="minorHAnsi" w:hAnsiTheme="minorHAnsi" w:cstheme="minorHAnsi"/>
          <w:color w:val="auto"/>
        </w:rPr>
        <w:t xml:space="preserve">for </w:t>
      </w:r>
      <w:r w:rsidR="004617DC" w:rsidRPr="00D83D10">
        <w:rPr>
          <w:rFonts w:asciiTheme="minorHAnsi" w:hAnsiTheme="minorHAnsi" w:cstheme="minorHAnsi"/>
          <w:color w:val="auto"/>
        </w:rPr>
        <w:t>captur</w:t>
      </w:r>
      <w:r w:rsidR="00057B6B" w:rsidRPr="00D83D10">
        <w:rPr>
          <w:rFonts w:asciiTheme="minorHAnsi" w:hAnsiTheme="minorHAnsi" w:cstheme="minorHAnsi"/>
          <w:color w:val="auto"/>
        </w:rPr>
        <w:t xml:space="preserve">ing </w:t>
      </w:r>
      <w:r w:rsidR="004617DC" w:rsidRPr="00D83D10">
        <w:rPr>
          <w:rFonts w:asciiTheme="minorHAnsi" w:hAnsiTheme="minorHAnsi" w:cstheme="minorHAnsi"/>
          <w:color w:val="auto"/>
        </w:rPr>
        <w:t xml:space="preserve">the </w:t>
      </w:r>
      <w:r w:rsidR="00057B6B" w:rsidRPr="00D83D10">
        <w:rPr>
          <w:rFonts w:asciiTheme="minorHAnsi" w:hAnsiTheme="minorHAnsi" w:cstheme="minorHAnsi"/>
          <w:color w:val="auto"/>
        </w:rPr>
        <w:t xml:space="preserve">bubble </w:t>
      </w:r>
      <w:r w:rsidR="004617DC" w:rsidRPr="00D83D10">
        <w:rPr>
          <w:rFonts w:asciiTheme="minorHAnsi" w:hAnsiTheme="minorHAnsi" w:cstheme="minorHAnsi"/>
          <w:color w:val="auto"/>
        </w:rPr>
        <w:t xml:space="preserve">image; (iii) </w:t>
      </w:r>
      <w:r w:rsidR="00D83D10">
        <w:rPr>
          <w:rFonts w:asciiTheme="minorHAnsi" w:hAnsiTheme="minorHAnsi" w:cstheme="minorHAnsi"/>
          <w:color w:val="auto"/>
        </w:rPr>
        <w:t xml:space="preserve">an </w:t>
      </w:r>
      <w:r w:rsidR="004617DC" w:rsidRPr="00D83D10">
        <w:rPr>
          <w:rFonts w:asciiTheme="minorHAnsi" w:hAnsiTheme="minorHAnsi" w:cstheme="minorHAnsi"/>
          <w:color w:val="auto"/>
        </w:rPr>
        <w:t>image analysis software for solving the Laplace-Young equation (LY equation) with the axisymmetric bubble shape analysis algorithm</w:t>
      </w:r>
      <w:r w:rsidR="004617DC" w:rsidRPr="00D83D10">
        <w:rPr>
          <w:rFonts w:asciiTheme="minorHAnsi" w:hAnsiTheme="minorHAnsi" w:cstheme="minorHAnsi"/>
          <w:color w:val="auto"/>
        </w:rPr>
        <w:fldChar w:fldCharType="begin" w:fldLock="1"/>
      </w:r>
      <w:r w:rsidR="000D37A9" w:rsidRPr="00D83D10">
        <w:rPr>
          <w:rFonts w:asciiTheme="minorHAnsi" w:hAnsiTheme="minorHAnsi" w:cstheme="minorHAnsi"/>
          <w:color w:val="auto"/>
        </w:rPr>
        <w:instrText>ADDIN CSL_CITATION {"citationItems":[{"id":"ITEM-1","itemData":{"DOI":"10.1016/0021-9797(83)90396-X","ISBN":"0021-9797","ISSN":"00219797","PMID":"17106999","abstract":"A general, yet user-oriented scheme is provided to determine liquid-fluid interfacial tensions and contact angles from the shapes of axisymmetric menisci, i.e., from sessile as well as pendant drops. The strategy employed is to construct an objective function which expresses the error between the physically observed and a theoretical Laplacian curve, i.e., a curve representing a solution of the Laplace equation of capillarity. This objective function is minimized numerically using the method of incremental loading in conjunction with the Newton-Raphson method. This strategy is necessary as the otherwise powerful Newton-Raphson method depends on a good initial approximation to the true curve. Incremental loading provides a scheme of approaching the solution from a remote situation. A spherical meniscus, i.e., the case of infinite interfacial tension, is chosen here as the simple, unloaded solution. The method is set up from the point of view of user convenience: Apart from local gravity and densities of liquid and fluid phases the only input information required to determine the liquid-fluid interfacial tension is information on meniscus shape, typically several coordinate points in a coordinate system the origin of which may be placed at will. Specifically it is not necessary to identify the apex of the drop profile, the drop width, or drop height. For determinations of contact angles, the vertical coordinate of the three-phase line needs to be specified. As an illustration, \"synthetic\" drops, simulating physical drop profiles, are investigated. Sessile drops are generated with the aid of the tables of Bashforth and Adams and pendant drops with the aid of the tables of Fordham. The results show that the technique, which is an absolute one independent of any tables, is fully functional. A computer program implementing the method may be purchased from the authors. ?? 1983.","author":[{"dropping-particle":"","family":"Rotenberg","given":"Y.","non-dropping-particle":"","parse-names":false,"suffix":""},{"dropping-particle":"","family":"Boruvka","given":"L.","non-dropping-particle":"","parse-names":false,"suffix":""},{"dropping-particle":"","family":"Neumann","given":"A. W.","non-dropping-particle":"","parse-names":false,"suffix":""}],"container-title":"Journal of Colloid And Interface Science","id":"ITEM-1","issue":"1","issued":{"date-parts":[["1983"]]},"page":"169-183","title":"Determination of surface tension and contact angle from the shapes of axisymmetric fluid interfaces","type":"article-journal","volume":"93"},"uris":["http://www.mendeley.com/documents/?uuid=aad0aa57-842f-4b2c-be7c-6e84534176f5"]},{"id":"ITEM-2","itemData":{"author":[{"dropping-particle":"","family":"Boyce","given":"J. F.","non-dropping-particle":"","parse-names":false,"suffix":""},{"dropping-particle":"","family":"Schurch","given":"S.","non-dropping-particle":"","parse-names":false,"suffix":""},{"dropping-particle":"","family":"Rotenberg","given":"Y.","non-dropping-particle":"","parse-names":false,"suffix":""},{"dropping-particle":"","family":"Neumann","given":"A. W.","non-dropping-particle":"","parse-names":false,"suffix":""}],"container-title":"Colloids and Surfaces","id":"ITEM-2","issued":{"date-parts":[["1984"]]},"page":"307-317","title":"The Measurement of Surface and Interfacial Tension by the Axisymmetric Drop Technique","type":"article-journal","volume":"9"},"uris":["http://www.mendeley.com/documents/?uuid=26cfd372-7a4c-4676-af97-67eb8c1636a5"]}],"mendeley":{"formattedCitation":"&lt;sup&gt;11, 12&lt;/sup&gt;","plainTextFormattedCitation":"11, 12","previouslyFormattedCitation":"&lt;sup&gt;11, 12&lt;/sup&gt;"},"properties":{"noteIndex":0},"schema":"https://github.com/citation-style-language/schema/raw/master/csl-citation.json"}</w:instrText>
      </w:r>
      <w:r w:rsidR="004617DC" w:rsidRPr="00D83D10">
        <w:rPr>
          <w:rFonts w:asciiTheme="minorHAnsi" w:hAnsiTheme="minorHAnsi" w:cstheme="minorHAnsi"/>
          <w:color w:val="auto"/>
        </w:rPr>
        <w:fldChar w:fldCharType="separate"/>
      </w:r>
      <w:r w:rsidR="0035746A" w:rsidRPr="00D83D10">
        <w:rPr>
          <w:rFonts w:asciiTheme="minorHAnsi" w:hAnsiTheme="minorHAnsi" w:cstheme="minorHAnsi"/>
          <w:noProof/>
          <w:color w:val="auto"/>
          <w:vertAlign w:val="superscript"/>
        </w:rPr>
        <w:t>11,12</w:t>
      </w:r>
      <w:r w:rsidR="004617DC" w:rsidRPr="00D83D10">
        <w:rPr>
          <w:rFonts w:asciiTheme="minorHAnsi" w:hAnsiTheme="minorHAnsi" w:cstheme="minorHAnsi"/>
          <w:color w:val="auto"/>
        </w:rPr>
        <w:fldChar w:fldCharType="end"/>
      </w:r>
      <w:r w:rsidR="00D83D10">
        <w:rPr>
          <w:rFonts w:asciiTheme="minorHAnsi" w:hAnsiTheme="minorHAnsi" w:cstheme="minorHAnsi"/>
          <w:color w:val="auto"/>
        </w:rPr>
        <w:t>; and</w:t>
      </w:r>
      <w:r w:rsidR="004617DC" w:rsidRPr="00D83D10">
        <w:rPr>
          <w:rFonts w:asciiTheme="minorHAnsi" w:hAnsiTheme="minorHAnsi" w:cstheme="minorHAnsi"/>
          <w:color w:val="auto"/>
        </w:rPr>
        <w:t xml:space="preserve"> (iv) a </w:t>
      </w:r>
      <w:r w:rsidRPr="00D83D10">
        <w:rPr>
          <w:rFonts w:asciiTheme="minorHAnsi" w:hAnsiTheme="minorHAnsi" w:cstheme="minorHAnsi"/>
          <w:color w:val="auto"/>
        </w:rPr>
        <w:t xml:space="preserve">temperature-controlled </w:t>
      </w:r>
      <w:r w:rsidR="004617DC" w:rsidRPr="00D83D10">
        <w:rPr>
          <w:rFonts w:asciiTheme="minorHAnsi" w:hAnsiTheme="minorHAnsi" w:cstheme="minorHAnsi"/>
          <w:color w:val="auto"/>
        </w:rPr>
        <w:t>sample chamber.</w:t>
      </w:r>
    </w:p>
    <w:p w14:paraId="2813B801" w14:textId="77777777" w:rsidR="00A80112" w:rsidRPr="00D83D10" w:rsidRDefault="00A80112" w:rsidP="00153CB6">
      <w:pPr>
        <w:rPr>
          <w:rFonts w:asciiTheme="minorHAnsi" w:hAnsiTheme="minorHAnsi" w:cstheme="minorHAnsi"/>
          <w:color w:val="auto"/>
        </w:rPr>
      </w:pPr>
    </w:p>
    <w:p w14:paraId="710D87DB" w14:textId="567138C6" w:rsidR="004617DC" w:rsidRPr="00D83D10" w:rsidRDefault="006924FC" w:rsidP="00153CB6">
      <w:pPr>
        <w:rPr>
          <w:rFonts w:asciiTheme="minorHAnsi" w:hAnsiTheme="minorHAnsi" w:cstheme="minorHAnsi"/>
          <w:color w:val="auto"/>
        </w:rPr>
      </w:pPr>
      <w:r w:rsidRPr="00D83D10">
        <w:rPr>
          <w:rFonts w:asciiTheme="minorHAnsi" w:hAnsiTheme="minorHAnsi" w:cstheme="minorHAnsi"/>
          <w:color w:val="auto"/>
        </w:rPr>
        <w:t xml:space="preserve">NOTE: </w:t>
      </w:r>
      <w:r w:rsidR="004617DC" w:rsidRPr="00D83D10">
        <w:rPr>
          <w:rFonts w:asciiTheme="minorHAnsi" w:hAnsiTheme="minorHAnsi" w:cstheme="minorHAnsi"/>
          <w:color w:val="auto"/>
        </w:rPr>
        <w:t>Usually, the instrument for the EBM can also be used for the pendant drop method, in which a small drop is formed and hangs</w:t>
      </w:r>
      <w:r w:rsidR="0000767F" w:rsidRPr="00D83D10">
        <w:rPr>
          <w:rFonts w:asciiTheme="minorHAnsi" w:hAnsiTheme="minorHAnsi" w:cstheme="minorHAnsi"/>
          <w:color w:val="auto"/>
        </w:rPr>
        <w:t xml:space="preserve"> vertically</w:t>
      </w:r>
      <w:r w:rsidR="004617DC" w:rsidRPr="00D83D10">
        <w:rPr>
          <w:rFonts w:asciiTheme="minorHAnsi" w:hAnsiTheme="minorHAnsi" w:cstheme="minorHAnsi"/>
          <w:color w:val="auto"/>
        </w:rPr>
        <w:t xml:space="preserve"> from the end of a syringe needle. </w:t>
      </w:r>
    </w:p>
    <w:p w14:paraId="7A80398A" w14:textId="77777777" w:rsidR="004617DC" w:rsidRPr="00D83D10" w:rsidRDefault="004617DC" w:rsidP="00153CB6">
      <w:pPr>
        <w:rPr>
          <w:rFonts w:asciiTheme="minorHAnsi" w:hAnsiTheme="minorHAnsi" w:cstheme="minorHAnsi"/>
          <w:color w:val="auto"/>
        </w:rPr>
      </w:pPr>
    </w:p>
    <w:p w14:paraId="5E398C74" w14:textId="66D12B8B" w:rsidR="006924FC" w:rsidRPr="00D83D10" w:rsidRDefault="006924FC" w:rsidP="00D83D10">
      <w:pPr>
        <w:pStyle w:val="af3"/>
        <w:numPr>
          <w:ilvl w:val="1"/>
          <w:numId w:val="29"/>
        </w:numPr>
        <w:rPr>
          <w:rFonts w:asciiTheme="minorHAnsi" w:hAnsiTheme="minorHAnsi" w:cstheme="minorHAnsi"/>
          <w:color w:val="auto"/>
        </w:rPr>
      </w:pPr>
      <w:r w:rsidRPr="00D83D10">
        <w:rPr>
          <w:rFonts w:asciiTheme="minorHAnsi" w:hAnsiTheme="minorHAnsi" w:cstheme="minorHAnsi"/>
          <w:color w:val="auto"/>
        </w:rPr>
        <w:t xml:space="preserve">Prepare a tensiometer for the SBM with the following specifications: </w:t>
      </w:r>
      <w:r w:rsidR="004617DC" w:rsidRPr="00D83D10">
        <w:rPr>
          <w:rFonts w:asciiTheme="minorHAnsi" w:hAnsiTheme="minorHAnsi" w:cstheme="minorHAnsi"/>
          <w:color w:val="auto"/>
        </w:rPr>
        <w:t>(</w:t>
      </w:r>
      <w:proofErr w:type="spellStart"/>
      <w:r w:rsidR="004617DC" w:rsidRPr="00D83D10">
        <w:rPr>
          <w:rFonts w:asciiTheme="minorHAnsi" w:hAnsiTheme="minorHAnsi" w:cstheme="minorHAnsi"/>
          <w:color w:val="auto"/>
        </w:rPr>
        <w:t>i</w:t>
      </w:r>
      <w:proofErr w:type="spellEnd"/>
      <w:r w:rsidR="004617DC" w:rsidRPr="00D83D10">
        <w:rPr>
          <w:rFonts w:asciiTheme="minorHAnsi" w:hAnsiTheme="minorHAnsi" w:cstheme="minorHAnsi"/>
          <w:color w:val="auto"/>
        </w:rPr>
        <w:t xml:space="preserve">) a sample tube holder that is capable of spinning a sample </w:t>
      </w:r>
      <w:r w:rsidR="00376FC6" w:rsidRPr="00D83D10">
        <w:rPr>
          <w:rFonts w:asciiTheme="minorHAnsi" w:hAnsiTheme="minorHAnsi" w:cstheme="minorHAnsi"/>
          <w:color w:val="auto"/>
        </w:rPr>
        <w:t xml:space="preserve">tube </w:t>
      </w:r>
      <w:r w:rsidR="004617DC" w:rsidRPr="00D83D10">
        <w:rPr>
          <w:rFonts w:asciiTheme="minorHAnsi" w:hAnsiTheme="minorHAnsi" w:cstheme="minorHAnsi"/>
          <w:color w:val="auto"/>
        </w:rPr>
        <w:t>holder horizontally at high rotation frequencies of at least 6,000 rpm; (ii) a camera for capturing the image of the spinning bubble in the tube; and (iii)</w:t>
      </w:r>
      <w:r w:rsidR="00D83D10">
        <w:rPr>
          <w:rFonts w:asciiTheme="minorHAnsi" w:hAnsiTheme="minorHAnsi" w:cstheme="minorHAnsi"/>
          <w:color w:val="auto"/>
        </w:rPr>
        <w:t xml:space="preserve"> an</w:t>
      </w:r>
      <w:r w:rsidR="004617DC" w:rsidRPr="00D83D10">
        <w:rPr>
          <w:rFonts w:asciiTheme="minorHAnsi" w:hAnsiTheme="minorHAnsi" w:cstheme="minorHAnsi"/>
          <w:color w:val="auto"/>
        </w:rPr>
        <w:t xml:space="preserve"> image analysis software to solve the general LY equation </w:t>
      </w:r>
      <w:r w:rsidRPr="00D83D10">
        <w:rPr>
          <w:rFonts w:asciiTheme="minorHAnsi" w:hAnsiTheme="minorHAnsi" w:cstheme="minorHAnsi"/>
          <w:color w:val="auto"/>
        </w:rPr>
        <w:t>and Vonnegut equation</w:t>
      </w:r>
      <w:r w:rsidRPr="00D83D10">
        <w:rPr>
          <w:rFonts w:asciiTheme="minorHAnsi" w:hAnsiTheme="minorHAnsi" w:cstheme="minorHAnsi"/>
          <w:color w:val="auto"/>
        </w:rPr>
        <w:fldChar w:fldCharType="begin" w:fldLock="1"/>
      </w:r>
      <w:r w:rsidRPr="00D83D10">
        <w:rPr>
          <w:rFonts w:asciiTheme="minorHAnsi" w:hAnsiTheme="minorHAnsi" w:cstheme="minorHAnsi"/>
          <w:color w:val="auto"/>
        </w:rPr>
        <w:instrText>ADDIN CSL_CITATION {"citationItems":[{"id":"ITEM-1","itemData":{"DOI":"10.1063/1.1769937","ISSN":"00346748","abstract":"A new method for the measurement of surface and interfacial tensions is suggested. The two phases to be investigated are placed in a closed container which is rotated at a known speed about a horizontal axis. Under the influence of the forces of rotation and of surface tension the lighter phase will take the equilibrium shape of an elongated bubble along the axis of rotation. If the length of the bubble is made large compared to the radius, the shape of the bubble can be closely approximated by a circular cylinder with hemispherical ends. For the case of a long bubble expressions are derived for the surface tension as a function of the bubble dimensions and for the shape of the bubble end.","author":[{"dropping-particle":"","family":"Vonnegut","given":"Bernard","non-dropping-particle":"","parse-names":false,"suffix":""}],"container-title":"Review of Scientific Instruments","id":"ITEM-1","issue":"1","issued":{"date-parts":[["1942"]]},"page":"6-9","title":"Rotating bubble method for the determination of surface and interfacial tensions","type":"article-journal","volume":"13"},"uris":["http://www.mendeley.com/documents/?uuid=fd9d4a3a-b98c-4706-95e8-90c9d796629b"]}],"mendeley":{"formattedCitation":"&lt;sup&gt;13&lt;/sup&gt;","plainTextFormattedCitation":"13","previouslyFormattedCitation":"&lt;sup&gt;13&lt;/sup&gt;"},"properties":{"noteIndex":0},"schema":"https://github.com/citation-style-language/schema/raw/master/csl-citation.json"}</w:instrText>
      </w:r>
      <w:r w:rsidRPr="00D83D10">
        <w:rPr>
          <w:rFonts w:asciiTheme="minorHAnsi" w:hAnsiTheme="minorHAnsi" w:cstheme="minorHAnsi"/>
          <w:color w:val="auto"/>
        </w:rPr>
        <w:fldChar w:fldCharType="separate"/>
      </w:r>
      <w:r w:rsidRPr="00D83D10">
        <w:rPr>
          <w:rFonts w:asciiTheme="minorHAnsi" w:hAnsiTheme="minorHAnsi" w:cstheme="minorHAnsi"/>
          <w:noProof/>
          <w:color w:val="auto"/>
          <w:vertAlign w:val="superscript"/>
        </w:rPr>
        <w:t>13</w:t>
      </w:r>
      <w:r w:rsidRPr="00D83D10">
        <w:rPr>
          <w:rFonts w:asciiTheme="minorHAnsi" w:hAnsiTheme="minorHAnsi" w:cstheme="minorHAnsi"/>
          <w:color w:val="auto"/>
        </w:rPr>
        <w:fldChar w:fldCharType="end"/>
      </w:r>
      <w:r w:rsidRPr="00D83D10">
        <w:rPr>
          <w:rFonts w:asciiTheme="minorHAnsi" w:hAnsiTheme="minorHAnsi" w:cstheme="minorHAnsi"/>
          <w:color w:val="auto"/>
        </w:rPr>
        <w:t>.</w:t>
      </w:r>
    </w:p>
    <w:p w14:paraId="22032A7D" w14:textId="77777777" w:rsidR="006924FC" w:rsidRPr="00D83D10" w:rsidRDefault="006924FC" w:rsidP="00153CB6">
      <w:pPr>
        <w:rPr>
          <w:rFonts w:asciiTheme="minorHAnsi" w:hAnsiTheme="minorHAnsi" w:cstheme="minorHAnsi"/>
          <w:color w:val="auto"/>
        </w:rPr>
      </w:pPr>
    </w:p>
    <w:p w14:paraId="7E8F79FD" w14:textId="4DC29977" w:rsidR="003649C9" w:rsidRPr="00D83D10" w:rsidRDefault="003649C9" w:rsidP="00153CB6">
      <w:pPr>
        <w:rPr>
          <w:rFonts w:asciiTheme="minorHAnsi" w:hAnsiTheme="minorHAnsi" w:cstheme="minorHAnsi"/>
          <w:color w:val="auto"/>
        </w:rPr>
      </w:pPr>
      <w:r w:rsidRPr="00D83D10">
        <w:rPr>
          <w:rFonts w:asciiTheme="minorHAnsi" w:hAnsiTheme="minorHAnsi" w:cstheme="minorHAnsi"/>
          <w:color w:val="auto"/>
        </w:rPr>
        <w:t>NOTE:</w:t>
      </w:r>
      <w:r w:rsidR="00D83D10">
        <w:rPr>
          <w:rFonts w:asciiTheme="minorHAnsi" w:hAnsiTheme="minorHAnsi" w:cstheme="minorHAnsi"/>
          <w:color w:val="auto"/>
        </w:rPr>
        <w:t xml:space="preserve"> </w:t>
      </w:r>
      <w:r w:rsidRPr="00D83D10">
        <w:rPr>
          <w:rFonts w:asciiTheme="minorHAnsi" w:hAnsiTheme="minorHAnsi" w:cstheme="minorHAnsi"/>
          <w:color w:val="auto"/>
        </w:rPr>
        <w:t>The protocol can be paused here.</w:t>
      </w:r>
    </w:p>
    <w:p w14:paraId="4D177AC3" w14:textId="77777777" w:rsidR="003649C9" w:rsidRPr="00D83D10" w:rsidRDefault="003649C9" w:rsidP="00153CB6">
      <w:pPr>
        <w:rPr>
          <w:rFonts w:asciiTheme="minorHAnsi" w:hAnsiTheme="minorHAnsi" w:cstheme="minorHAnsi"/>
          <w:color w:val="auto"/>
        </w:rPr>
      </w:pPr>
    </w:p>
    <w:p w14:paraId="36759591" w14:textId="78DF6A35" w:rsidR="004617DC" w:rsidRPr="00D83D10" w:rsidRDefault="004617DC" w:rsidP="00D83D10">
      <w:pPr>
        <w:pStyle w:val="af3"/>
        <w:numPr>
          <w:ilvl w:val="0"/>
          <w:numId w:val="29"/>
        </w:numPr>
        <w:rPr>
          <w:rFonts w:asciiTheme="minorHAnsi" w:hAnsiTheme="minorHAnsi" w:cstheme="minorHAnsi"/>
          <w:b/>
          <w:color w:val="auto"/>
        </w:rPr>
      </w:pPr>
      <w:r w:rsidRPr="00D83D10">
        <w:rPr>
          <w:rFonts w:asciiTheme="minorHAnsi" w:hAnsiTheme="minorHAnsi" w:cstheme="minorHAnsi"/>
          <w:b/>
          <w:color w:val="auto"/>
        </w:rPr>
        <w:t xml:space="preserve">Materials and </w:t>
      </w:r>
      <w:r w:rsidR="00D83D10" w:rsidRPr="00D83D10">
        <w:rPr>
          <w:rFonts w:asciiTheme="minorHAnsi" w:hAnsiTheme="minorHAnsi" w:cstheme="minorHAnsi"/>
          <w:b/>
          <w:color w:val="auto"/>
        </w:rPr>
        <w:t>sample preparation</w:t>
      </w:r>
    </w:p>
    <w:p w14:paraId="7FCBFD19" w14:textId="77777777" w:rsidR="00A80112" w:rsidRPr="00D83D10" w:rsidRDefault="00A80112" w:rsidP="00153CB6">
      <w:pPr>
        <w:rPr>
          <w:rFonts w:asciiTheme="minorHAnsi" w:hAnsiTheme="minorHAnsi" w:cstheme="minorHAnsi"/>
          <w:b/>
          <w:color w:val="auto"/>
        </w:rPr>
      </w:pPr>
    </w:p>
    <w:p w14:paraId="57F7B896" w14:textId="74384488" w:rsidR="004617DC" w:rsidRPr="00D83D10" w:rsidRDefault="004617DC" w:rsidP="00D83D10">
      <w:pPr>
        <w:pStyle w:val="af3"/>
        <w:numPr>
          <w:ilvl w:val="1"/>
          <w:numId w:val="29"/>
        </w:numPr>
        <w:rPr>
          <w:rFonts w:asciiTheme="minorHAnsi" w:hAnsiTheme="minorHAnsi" w:cstheme="minorHAnsi"/>
          <w:color w:val="auto"/>
        </w:rPr>
      </w:pPr>
      <w:r w:rsidRPr="00D83D10">
        <w:rPr>
          <w:rFonts w:asciiTheme="minorHAnsi" w:hAnsiTheme="minorHAnsi" w:cstheme="minorHAnsi"/>
          <w:color w:val="auto"/>
        </w:rPr>
        <w:t xml:space="preserve">Obtain pure water </w:t>
      </w:r>
      <w:r w:rsidR="00F16ECF" w:rsidRPr="00D83D10">
        <w:rPr>
          <w:rFonts w:asciiTheme="minorHAnsi" w:hAnsiTheme="minorHAnsi" w:cstheme="minorHAnsi"/>
          <w:color w:val="auto"/>
        </w:rPr>
        <w:t xml:space="preserve">from a water purification apparatus. </w:t>
      </w:r>
      <w:r w:rsidRPr="00D83D10">
        <w:rPr>
          <w:rFonts w:asciiTheme="minorHAnsi" w:hAnsiTheme="minorHAnsi" w:cstheme="minorHAnsi"/>
          <w:color w:val="auto"/>
        </w:rPr>
        <w:t xml:space="preserve">The resistivity of the water at 25 °C at the device output should be 18.2 MΩ·cm or </w:t>
      </w:r>
      <w:r w:rsidR="00376FC6" w:rsidRPr="00D83D10">
        <w:rPr>
          <w:rFonts w:asciiTheme="minorHAnsi" w:hAnsiTheme="minorHAnsi" w:cstheme="minorHAnsi"/>
          <w:color w:val="auto"/>
        </w:rPr>
        <w:t>close</w:t>
      </w:r>
      <w:r w:rsidRPr="00D83D10">
        <w:rPr>
          <w:rFonts w:asciiTheme="minorHAnsi" w:hAnsiTheme="minorHAnsi" w:cstheme="minorHAnsi"/>
          <w:color w:val="auto"/>
        </w:rPr>
        <w:t>.</w:t>
      </w:r>
    </w:p>
    <w:p w14:paraId="1938C708" w14:textId="77777777" w:rsidR="004617DC" w:rsidRPr="00D83D10" w:rsidRDefault="004617DC" w:rsidP="00153CB6">
      <w:pPr>
        <w:rPr>
          <w:rFonts w:asciiTheme="minorHAnsi" w:hAnsiTheme="minorHAnsi" w:cstheme="minorHAnsi"/>
          <w:color w:val="auto"/>
        </w:rPr>
      </w:pPr>
    </w:p>
    <w:p w14:paraId="55713552" w14:textId="6ED9741A" w:rsidR="004617DC" w:rsidRPr="00D83D10" w:rsidRDefault="004617DC" w:rsidP="00D83D10">
      <w:pPr>
        <w:pStyle w:val="af3"/>
        <w:numPr>
          <w:ilvl w:val="1"/>
          <w:numId w:val="29"/>
        </w:numPr>
        <w:rPr>
          <w:rFonts w:asciiTheme="minorHAnsi" w:hAnsiTheme="minorHAnsi" w:cstheme="minorHAnsi"/>
          <w:color w:val="auto"/>
        </w:rPr>
      </w:pPr>
      <w:r w:rsidRPr="00D83D10">
        <w:rPr>
          <w:rFonts w:asciiTheme="minorHAnsi" w:hAnsiTheme="minorHAnsi" w:cstheme="minorHAnsi"/>
          <w:color w:val="auto"/>
        </w:rPr>
        <w:t>Clean all borosilicate vials, quartz cells, glassware, and magnetic stirring bars by soaking them in pure water for at least 8 h and repeat the soaking process at least one more time.</w:t>
      </w:r>
    </w:p>
    <w:p w14:paraId="668F9D1E" w14:textId="77777777" w:rsidR="003649C9" w:rsidRPr="00D83D10" w:rsidRDefault="003649C9" w:rsidP="00153CB6">
      <w:pPr>
        <w:rPr>
          <w:rFonts w:asciiTheme="minorHAnsi" w:hAnsiTheme="minorHAnsi" w:cstheme="minorHAnsi"/>
          <w:color w:val="auto"/>
        </w:rPr>
      </w:pPr>
    </w:p>
    <w:p w14:paraId="73177B07" w14:textId="3DD2C898" w:rsidR="004617DC" w:rsidRPr="00D83D10" w:rsidRDefault="003649C9" w:rsidP="00153CB6">
      <w:pPr>
        <w:rPr>
          <w:rFonts w:asciiTheme="minorHAnsi" w:hAnsiTheme="minorHAnsi" w:cstheme="minorHAnsi"/>
          <w:color w:val="auto"/>
        </w:rPr>
      </w:pPr>
      <w:r w:rsidRPr="00D83D10">
        <w:rPr>
          <w:rFonts w:asciiTheme="minorHAnsi" w:hAnsiTheme="minorHAnsi" w:cstheme="minorHAnsi"/>
          <w:color w:val="auto"/>
        </w:rPr>
        <w:t>NOTE</w:t>
      </w:r>
      <w:r w:rsidR="004617DC" w:rsidRPr="00D83D10">
        <w:rPr>
          <w:rFonts w:asciiTheme="minorHAnsi" w:hAnsiTheme="minorHAnsi" w:cstheme="minorHAnsi"/>
          <w:color w:val="auto"/>
        </w:rPr>
        <w:t xml:space="preserve">: </w:t>
      </w:r>
      <w:r w:rsidR="00D83D10">
        <w:rPr>
          <w:rFonts w:asciiTheme="minorHAnsi" w:hAnsiTheme="minorHAnsi" w:cstheme="minorHAnsi"/>
          <w:color w:val="auto"/>
        </w:rPr>
        <w:t>T</w:t>
      </w:r>
      <w:r w:rsidR="004617DC" w:rsidRPr="00D83D10">
        <w:rPr>
          <w:rFonts w:asciiTheme="minorHAnsi" w:hAnsiTheme="minorHAnsi" w:cstheme="minorHAnsi"/>
          <w:color w:val="auto"/>
        </w:rPr>
        <w:t>he soaking process is aimed at removing residual ions from the glass containers, which can affect the surface tension values significantly.</w:t>
      </w:r>
    </w:p>
    <w:p w14:paraId="44A7E634" w14:textId="77777777" w:rsidR="004617DC" w:rsidRPr="00D83D10" w:rsidRDefault="004617DC" w:rsidP="00153CB6">
      <w:pPr>
        <w:rPr>
          <w:rFonts w:asciiTheme="minorHAnsi" w:hAnsiTheme="minorHAnsi" w:cstheme="minorHAnsi"/>
          <w:color w:val="auto"/>
        </w:rPr>
      </w:pPr>
    </w:p>
    <w:p w14:paraId="5E892A56" w14:textId="383A52E3" w:rsidR="00BA3A87" w:rsidRPr="00D83D10" w:rsidRDefault="004617DC" w:rsidP="00D83D10">
      <w:pPr>
        <w:pStyle w:val="af3"/>
        <w:numPr>
          <w:ilvl w:val="1"/>
          <w:numId w:val="29"/>
        </w:numPr>
        <w:rPr>
          <w:rFonts w:asciiTheme="minorHAnsi" w:hAnsiTheme="minorHAnsi" w:cstheme="minorHAnsi"/>
          <w:color w:val="auto"/>
        </w:rPr>
      </w:pPr>
      <w:r w:rsidRPr="00D83D10">
        <w:rPr>
          <w:rFonts w:asciiTheme="minorHAnsi" w:hAnsiTheme="minorHAnsi" w:cstheme="minorHAnsi"/>
          <w:color w:val="auto"/>
        </w:rPr>
        <w:t xml:space="preserve">Prepare </w:t>
      </w:r>
      <w:r w:rsidR="00BA3A87" w:rsidRPr="00D83D10">
        <w:rPr>
          <w:rFonts w:asciiTheme="minorHAnsi" w:hAnsiTheme="minorHAnsi" w:cstheme="minorHAnsi"/>
          <w:color w:val="auto"/>
        </w:rPr>
        <w:t xml:space="preserve">a </w:t>
      </w:r>
      <w:r w:rsidRPr="00D83D10">
        <w:rPr>
          <w:rFonts w:asciiTheme="minorHAnsi" w:hAnsiTheme="minorHAnsi" w:cstheme="minorHAnsi"/>
          <w:color w:val="auto"/>
        </w:rPr>
        <w:t>surfactant solution</w:t>
      </w:r>
      <w:r w:rsidR="00BA3A87" w:rsidRPr="00D83D10">
        <w:rPr>
          <w:rFonts w:asciiTheme="minorHAnsi" w:hAnsiTheme="minorHAnsi" w:cstheme="minorHAnsi"/>
          <w:color w:val="auto"/>
        </w:rPr>
        <w:t xml:space="preserve"> of interest</w:t>
      </w:r>
      <w:r w:rsidRPr="00D83D10">
        <w:rPr>
          <w:rFonts w:asciiTheme="minorHAnsi" w:hAnsiTheme="minorHAnsi" w:cstheme="minorHAnsi"/>
          <w:color w:val="auto"/>
        </w:rPr>
        <w:t xml:space="preserve"> in the cleaned glassware.</w:t>
      </w:r>
    </w:p>
    <w:p w14:paraId="16AF7AD0" w14:textId="77777777" w:rsidR="00BA3A87" w:rsidRPr="00D83D10" w:rsidRDefault="00BA3A87" w:rsidP="00153CB6">
      <w:pPr>
        <w:rPr>
          <w:rFonts w:asciiTheme="minorHAnsi" w:hAnsiTheme="minorHAnsi" w:cstheme="minorHAnsi"/>
          <w:color w:val="auto"/>
        </w:rPr>
      </w:pPr>
    </w:p>
    <w:p w14:paraId="66D7BF7D" w14:textId="00F83739" w:rsidR="004617DC" w:rsidRPr="00D83D10" w:rsidRDefault="00BA3A87" w:rsidP="00153CB6">
      <w:pPr>
        <w:rPr>
          <w:rFonts w:asciiTheme="minorHAnsi" w:hAnsiTheme="minorHAnsi" w:cstheme="minorHAnsi"/>
          <w:color w:val="auto"/>
        </w:rPr>
      </w:pPr>
      <w:r w:rsidRPr="00D83D10">
        <w:rPr>
          <w:rFonts w:asciiTheme="minorHAnsi" w:hAnsiTheme="minorHAnsi" w:cstheme="minorHAnsi"/>
          <w:color w:val="auto"/>
        </w:rPr>
        <w:t>NOTE: The surfactant concentration should be lower than its solubility</w:t>
      </w:r>
      <w:r w:rsidR="00D70B1F" w:rsidRPr="00D83D10">
        <w:rPr>
          <w:rFonts w:asciiTheme="minorHAnsi" w:hAnsiTheme="minorHAnsi" w:cstheme="minorHAnsi"/>
          <w:color w:val="auto"/>
        </w:rPr>
        <w:t xml:space="preserve"> limit in the water.</w:t>
      </w:r>
    </w:p>
    <w:p w14:paraId="3A5189CC" w14:textId="77777777" w:rsidR="004617DC" w:rsidRPr="00D83D10" w:rsidRDefault="004617DC" w:rsidP="00153CB6">
      <w:pPr>
        <w:rPr>
          <w:rFonts w:asciiTheme="minorHAnsi" w:hAnsiTheme="minorHAnsi" w:cstheme="minorHAnsi"/>
          <w:color w:val="auto"/>
        </w:rPr>
      </w:pPr>
    </w:p>
    <w:p w14:paraId="7DDA19AA" w14:textId="310031C9" w:rsidR="004617DC" w:rsidRPr="00D83D10" w:rsidRDefault="004617DC" w:rsidP="00D83D10">
      <w:pPr>
        <w:pStyle w:val="af3"/>
        <w:numPr>
          <w:ilvl w:val="1"/>
          <w:numId w:val="29"/>
        </w:numPr>
        <w:rPr>
          <w:rFonts w:asciiTheme="minorHAnsi" w:hAnsiTheme="minorHAnsi" w:cstheme="minorHAnsi"/>
          <w:color w:val="auto"/>
        </w:rPr>
      </w:pPr>
      <w:r w:rsidRPr="00D83D10">
        <w:rPr>
          <w:rFonts w:asciiTheme="minorHAnsi" w:hAnsiTheme="minorHAnsi" w:cstheme="minorHAnsi"/>
          <w:color w:val="auto"/>
        </w:rPr>
        <w:t>Wash each container that will be used for the tension measurements with the sample solution that will be used for the actual measurements prior to sample loading.</w:t>
      </w:r>
    </w:p>
    <w:p w14:paraId="768A5A3F" w14:textId="77777777" w:rsidR="004617DC" w:rsidRPr="00D83D10" w:rsidRDefault="004617DC" w:rsidP="00153CB6">
      <w:pPr>
        <w:rPr>
          <w:rFonts w:asciiTheme="minorHAnsi" w:hAnsiTheme="minorHAnsi" w:cstheme="minorHAnsi"/>
          <w:color w:val="auto"/>
        </w:rPr>
      </w:pPr>
    </w:p>
    <w:p w14:paraId="3317873E" w14:textId="27635C16" w:rsidR="004617DC" w:rsidRPr="00D83D10" w:rsidRDefault="004617DC" w:rsidP="00D83D10">
      <w:pPr>
        <w:pStyle w:val="af3"/>
        <w:numPr>
          <w:ilvl w:val="1"/>
          <w:numId w:val="29"/>
        </w:numPr>
        <w:rPr>
          <w:rFonts w:asciiTheme="minorHAnsi" w:hAnsiTheme="minorHAnsi" w:cstheme="minorHAnsi"/>
          <w:color w:val="auto"/>
        </w:rPr>
      </w:pPr>
      <w:r w:rsidRPr="00D83D10">
        <w:rPr>
          <w:rFonts w:asciiTheme="minorHAnsi" w:hAnsiTheme="minorHAnsi" w:cstheme="minorHAnsi"/>
          <w:color w:val="auto"/>
        </w:rPr>
        <w:t>Measure the densities of the liquid samples prior to the tension measurement to three or four significant figures.</w:t>
      </w:r>
      <w:r w:rsidR="00F16ECF" w:rsidRPr="00D83D10" w:rsidDel="00F16ECF">
        <w:rPr>
          <w:rFonts w:asciiTheme="minorHAnsi" w:hAnsiTheme="minorHAnsi" w:cstheme="minorHAnsi"/>
          <w:color w:val="auto"/>
        </w:rPr>
        <w:t xml:space="preserve"> </w:t>
      </w:r>
    </w:p>
    <w:p w14:paraId="361E72C8" w14:textId="77777777" w:rsidR="003649C9" w:rsidRPr="00D83D10" w:rsidRDefault="003649C9" w:rsidP="00153CB6">
      <w:pPr>
        <w:rPr>
          <w:rFonts w:asciiTheme="minorHAnsi" w:hAnsiTheme="minorHAnsi" w:cstheme="minorHAnsi"/>
          <w:color w:val="auto"/>
        </w:rPr>
      </w:pPr>
    </w:p>
    <w:p w14:paraId="49262E8F" w14:textId="36DA5242" w:rsidR="003649C9" w:rsidRPr="00D83D10" w:rsidRDefault="003649C9" w:rsidP="00153CB6">
      <w:pPr>
        <w:rPr>
          <w:rFonts w:asciiTheme="minorHAnsi" w:hAnsiTheme="minorHAnsi" w:cstheme="minorHAnsi"/>
          <w:color w:val="auto"/>
        </w:rPr>
      </w:pPr>
      <w:r w:rsidRPr="00D83D10">
        <w:rPr>
          <w:rFonts w:asciiTheme="minorHAnsi" w:hAnsiTheme="minorHAnsi" w:cstheme="minorHAnsi"/>
          <w:color w:val="auto"/>
        </w:rPr>
        <w:t>NOTE: The protocol can be paused here.</w:t>
      </w:r>
    </w:p>
    <w:p w14:paraId="70928AF6" w14:textId="77777777" w:rsidR="00A80112" w:rsidRPr="00D83D10" w:rsidRDefault="00A80112" w:rsidP="00153CB6">
      <w:pPr>
        <w:rPr>
          <w:rFonts w:asciiTheme="minorHAnsi" w:hAnsiTheme="minorHAnsi" w:cstheme="minorHAnsi"/>
          <w:color w:val="auto"/>
        </w:rPr>
      </w:pPr>
    </w:p>
    <w:p w14:paraId="28AC325D" w14:textId="0F43FCFD" w:rsidR="004617DC" w:rsidRPr="00D83D10" w:rsidRDefault="004617DC" w:rsidP="00D83D10">
      <w:pPr>
        <w:pStyle w:val="af3"/>
        <w:numPr>
          <w:ilvl w:val="0"/>
          <w:numId w:val="29"/>
        </w:numPr>
        <w:rPr>
          <w:rFonts w:asciiTheme="minorHAnsi" w:hAnsiTheme="minorHAnsi" w:cstheme="minorHAnsi"/>
          <w:b/>
          <w:color w:val="auto"/>
        </w:rPr>
      </w:pPr>
      <w:r w:rsidRPr="00D83D10">
        <w:rPr>
          <w:rFonts w:asciiTheme="minorHAnsi" w:hAnsiTheme="minorHAnsi" w:cstheme="minorHAnsi"/>
          <w:b/>
          <w:color w:val="auto"/>
        </w:rPr>
        <w:t xml:space="preserve">Surface </w:t>
      </w:r>
      <w:proofErr w:type="spellStart"/>
      <w:r w:rsidR="00D83D10" w:rsidRPr="00D83D10">
        <w:rPr>
          <w:rFonts w:asciiTheme="minorHAnsi" w:hAnsiTheme="minorHAnsi" w:cstheme="minorHAnsi"/>
          <w:b/>
          <w:color w:val="auto"/>
        </w:rPr>
        <w:t>tensiometry</w:t>
      </w:r>
      <w:proofErr w:type="spellEnd"/>
      <w:r w:rsidR="00D83D10" w:rsidRPr="00D83D10">
        <w:rPr>
          <w:rFonts w:asciiTheme="minorHAnsi" w:hAnsiTheme="minorHAnsi" w:cstheme="minorHAnsi"/>
          <w:b/>
          <w:color w:val="auto"/>
        </w:rPr>
        <w:t xml:space="preserve"> with the emerging bubble method </w:t>
      </w:r>
      <w:r w:rsidRPr="00D83D10">
        <w:rPr>
          <w:rFonts w:asciiTheme="minorHAnsi" w:hAnsiTheme="minorHAnsi" w:cstheme="minorHAnsi"/>
          <w:b/>
          <w:color w:val="auto"/>
        </w:rPr>
        <w:t>(EBM)</w:t>
      </w:r>
    </w:p>
    <w:p w14:paraId="10476778" w14:textId="77777777" w:rsidR="00A80112" w:rsidRPr="00D83D10" w:rsidRDefault="00A80112" w:rsidP="00153CB6">
      <w:pPr>
        <w:rPr>
          <w:rFonts w:asciiTheme="minorHAnsi" w:hAnsiTheme="minorHAnsi" w:cstheme="minorHAnsi"/>
          <w:b/>
          <w:color w:val="auto"/>
        </w:rPr>
      </w:pPr>
    </w:p>
    <w:p w14:paraId="7114CF48" w14:textId="3CB162F2" w:rsidR="004617DC" w:rsidRPr="00D83D10" w:rsidRDefault="004617DC" w:rsidP="00D83D10">
      <w:pPr>
        <w:pStyle w:val="af3"/>
        <w:numPr>
          <w:ilvl w:val="1"/>
          <w:numId w:val="29"/>
        </w:numPr>
        <w:rPr>
          <w:rFonts w:asciiTheme="minorHAnsi" w:hAnsiTheme="minorHAnsi" w:cstheme="minorHAnsi"/>
          <w:color w:val="auto"/>
        </w:rPr>
      </w:pPr>
      <w:r w:rsidRPr="00D83D10">
        <w:rPr>
          <w:rFonts w:asciiTheme="minorHAnsi" w:hAnsiTheme="minorHAnsi" w:cstheme="minorHAnsi"/>
          <w:color w:val="auto"/>
        </w:rPr>
        <w:t>Calibrate the image-acquiring device of the tensiometer according to the vendor’s user manual.</w:t>
      </w:r>
    </w:p>
    <w:p w14:paraId="34FDD182" w14:textId="53433B97" w:rsidR="004617DC" w:rsidRPr="00D83D10" w:rsidRDefault="004617DC" w:rsidP="00153CB6">
      <w:pPr>
        <w:rPr>
          <w:rFonts w:asciiTheme="minorHAnsi" w:hAnsiTheme="minorHAnsi" w:cstheme="minorHAnsi"/>
          <w:color w:val="auto"/>
        </w:rPr>
      </w:pPr>
    </w:p>
    <w:p w14:paraId="0F57E1CC" w14:textId="5C5781A1" w:rsidR="003649C9" w:rsidRPr="00D83D10" w:rsidRDefault="003649C9" w:rsidP="00153CB6">
      <w:pPr>
        <w:rPr>
          <w:rFonts w:asciiTheme="minorHAnsi" w:hAnsiTheme="minorHAnsi" w:cstheme="minorHAnsi"/>
          <w:color w:val="auto"/>
        </w:rPr>
      </w:pPr>
      <w:r w:rsidRPr="00D83D10">
        <w:rPr>
          <w:rFonts w:asciiTheme="minorHAnsi" w:hAnsiTheme="minorHAnsi" w:cstheme="minorHAnsi"/>
          <w:color w:val="auto"/>
        </w:rPr>
        <w:t>NOTE: The protocol can be paused here.</w:t>
      </w:r>
    </w:p>
    <w:p w14:paraId="2414E6FD" w14:textId="77777777" w:rsidR="00A80112" w:rsidRPr="00D83D10" w:rsidRDefault="00A80112" w:rsidP="00153CB6">
      <w:pPr>
        <w:rPr>
          <w:rFonts w:asciiTheme="minorHAnsi" w:hAnsiTheme="minorHAnsi" w:cstheme="minorHAnsi"/>
          <w:color w:val="auto"/>
        </w:rPr>
      </w:pPr>
    </w:p>
    <w:p w14:paraId="4660F185" w14:textId="1792510A" w:rsidR="004617DC" w:rsidRPr="003A0F07" w:rsidRDefault="004617DC" w:rsidP="003A0F07">
      <w:pPr>
        <w:pStyle w:val="af3"/>
        <w:numPr>
          <w:ilvl w:val="1"/>
          <w:numId w:val="29"/>
        </w:numPr>
        <w:rPr>
          <w:rFonts w:asciiTheme="minorHAnsi" w:hAnsiTheme="minorHAnsi" w:cstheme="minorHAnsi"/>
          <w:color w:val="auto"/>
        </w:rPr>
      </w:pPr>
      <w:r w:rsidRPr="003A0F07">
        <w:rPr>
          <w:rFonts w:asciiTheme="minorHAnsi" w:hAnsiTheme="minorHAnsi" w:cstheme="minorHAnsi"/>
          <w:color w:val="auto"/>
        </w:rPr>
        <w:t xml:space="preserve">Select an inverted stainless-steel needle </w:t>
      </w:r>
      <w:r w:rsidR="004E11D6" w:rsidRPr="003A0F07">
        <w:rPr>
          <w:rFonts w:asciiTheme="minorHAnsi" w:hAnsiTheme="minorHAnsi" w:cstheme="minorHAnsi"/>
          <w:color w:val="auto"/>
        </w:rPr>
        <w:t>based on</w:t>
      </w:r>
      <w:r w:rsidRPr="003A0F07">
        <w:rPr>
          <w:rFonts w:asciiTheme="minorHAnsi" w:hAnsiTheme="minorHAnsi" w:cstheme="minorHAnsi"/>
          <w:color w:val="auto"/>
        </w:rPr>
        <w:t xml:space="preserve"> the estimated maximum bubble diameter from the estimated surface tension values.</w:t>
      </w:r>
    </w:p>
    <w:p w14:paraId="054B6B13" w14:textId="77777777" w:rsidR="00B037E3" w:rsidRPr="00D83D10" w:rsidRDefault="00B037E3" w:rsidP="00153CB6">
      <w:pPr>
        <w:rPr>
          <w:rFonts w:asciiTheme="minorHAnsi" w:hAnsiTheme="minorHAnsi" w:cstheme="minorHAnsi"/>
          <w:color w:val="auto"/>
        </w:rPr>
      </w:pPr>
    </w:p>
    <w:p w14:paraId="0402F841" w14:textId="594E39C9" w:rsidR="004617DC" w:rsidRPr="00D83D10" w:rsidRDefault="004617DC" w:rsidP="00153CB6">
      <w:pPr>
        <w:rPr>
          <w:rFonts w:asciiTheme="minorHAnsi" w:hAnsiTheme="minorHAnsi" w:cstheme="minorHAnsi"/>
          <w:color w:val="auto"/>
        </w:rPr>
      </w:pPr>
      <w:r w:rsidRPr="00D83D10">
        <w:rPr>
          <w:rFonts w:asciiTheme="minorHAnsi" w:hAnsiTheme="minorHAnsi" w:cstheme="minorHAnsi"/>
          <w:color w:val="auto"/>
        </w:rPr>
        <w:t>N</w:t>
      </w:r>
      <w:r w:rsidR="00533F53" w:rsidRPr="00D83D10">
        <w:rPr>
          <w:rFonts w:asciiTheme="minorHAnsi" w:hAnsiTheme="minorHAnsi" w:cstheme="minorHAnsi"/>
          <w:color w:val="auto"/>
        </w:rPr>
        <w:t>OTE</w:t>
      </w:r>
      <w:r w:rsidRPr="00D83D10">
        <w:rPr>
          <w:rFonts w:asciiTheme="minorHAnsi" w:hAnsiTheme="minorHAnsi" w:cstheme="minorHAnsi"/>
          <w:color w:val="auto"/>
        </w:rPr>
        <w:t>: the maximum bubble diameter can be estimated from the capillary length</w:t>
      </w:r>
      <w:r w:rsidR="00533F53" w:rsidRPr="00D83D10">
        <w:rPr>
          <w:rFonts w:asciiTheme="minorHAnsi" w:hAnsiTheme="minorHAnsi" w:cstheme="minorHAnsi"/>
          <w:color w:val="auto"/>
        </w:rPr>
        <w:t xml:space="preserve">, </w:t>
      </w:r>
      <w:r w:rsidR="00533F53" w:rsidRPr="00D83D10">
        <w:rPr>
          <w:rFonts w:asciiTheme="minorHAnsi" w:hAnsiTheme="minorHAnsi" w:cstheme="minorHAnsi"/>
          <w:i/>
          <w:color w:val="auto"/>
        </w:rPr>
        <w:t>d</w:t>
      </w:r>
      <w:r w:rsidR="00533F53" w:rsidRPr="00D83D10">
        <w:rPr>
          <w:rFonts w:asciiTheme="minorHAnsi" w:hAnsiTheme="minorHAnsi" w:cstheme="minorHAnsi"/>
          <w:i/>
          <w:color w:val="auto"/>
          <w:vertAlign w:val="subscript"/>
        </w:rPr>
        <w:t>c</w:t>
      </w:r>
      <w:r w:rsidRPr="00D83D10">
        <w:rPr>
          <w:rFonts w:asciiTheme="minorHAnsi" w:hAnsiTheme="minorHAnsi" w:cstheme="minorHAnsi"/>
          <w:color w:val="auto"/>
        </w:rPr>
        <w:t xml:space="preserve"> (</w:t>
      </w:r>
      <m:oMath>
        <m:sSub>
          <m:sSubPr>
            <m:ctrlPr>
              <w:rPr>
                <w:rFonts w:ascii="Cambria Math" w:hAnsi="Cambria Math" w:cstheme="minorHAnsi"/>
                <w:i/>
                <w:color w:val="auto"/>
              </w:rPr>
            </m:ctrlPr>
          </m:sSubPr>
          <m:e>
            <m:r>
              <w:rPr>
                <w:rFonts w:ascii="Cambria Math" w:hAnsi="Cambria Math" w:cstheme="minorHAnsi"/>
                <w:color w:val="auto"/>
              </w:rPr>
              <m:t>d</m:t>
            </m:r>
          </m:e>
          <m:sub>
            <m:r>
              <w:rPr>
                <w:rFonts w:ascii="Cambria Math" w:hAnsi="Cambria Math" w:cstheme="minorHAnsi"/>
                <w:color w:val="auto"/>
              </w:rPr>
              <m:t>c</m:t>
            </m:r>
          </m:sub>
        </m:sSub>
        <m:r>
          <w:rPr>
            <w:rFonts w:ascii="Cambria Math" w:hAnsi="Cambria Math" w:cstheme="minorHAnsi"/>
            <w:color w:val="auto"/>
          </w:rPr>
          <m:t>=</m:t>
        </m:r>
        <m:rad>
          <m:radPr>
            <m:degHide m:val="1"/>
            <m:ctrlPr>
              <w:rPr>
                <w:rFonts w:ascii="Cambria Math" w:hAnsi="Cambria Math" w:cstheme="minorHAnsi"/>
                <w:i/>
                <w:color w:val="auto"/>
              </w:rPr>
            </m:ctrlPr>
          </m:radPr>
          <m:deg/>
          <m:e>
            <m:r>
              <w:rPr>
                <w:rFonts w:ascii="Cambria Math" w:hAnsi="Cambria Math" w:cstheme="minorHAnsi"/>
                <w:color w:val="auto"/>
              </w:rPr>
              <m:t>(2γ/</m:t>
            </m:r>
            <m:r>
              <m:rPr>
                <m:sty m:val="p"/>
              </m:rPr>
              <w:rPr>
                <w:rFonts w:ascii="Cambria Math" w:hAnsi="Cambria Math" w:cstheme="minorHAnsi"/>
                <w:color w:val="auto"/>
              </w:rPr>
              <m:t>Δ</m:t>
            </m:r>
            <m:r>
              <w:rPr>
                <w:rFonts w:ascii="Cambria Math" w:hAnsi="Cambria Math" w:cstheme="minorHAnsi"/>
                <w:color w:val="auto"/>
              </w:rPr>
              <m:t>ρg)</m:t>
            </m:r>
          </m:e>
        </m:rad>
      </m:oMath>
      <w:r w:rsidR="00533F53" w:rsidRPr="00D83D10">
        <w:rPr>
          <w:rFonts w:asciiTheme="minorHAnsi" w:hAnsiTheme="minorHAnsi" w:cstheme="minorHAnsi"/>
          <w:color w:val="auto"/>
        </w:rPr>
        <w:t xml:space="preserve">, where </w:t>
      </w:r>
      <w:r w:rsidRPr="00D83D10">
        <w:rPr>
          <w:rFonts w:asciiTheme="minorHAnsi" w:hAnsiTheme="minorHAnsi" w:cstheme="minorHAnsi"/>
          <w:i/>
          <w:color w:val="auto"/>
        </w:rPr>
        <w:t>γ</w:t>
      </w:r>
      <w:r w:rsidRPr="00D83D10">
        <w:rPr>
          <w:rFonts w:asciiTheme="minorHAnsi" w:hAnsiTheme="minorHAnsi" w:cstheme="minorHAnsi"/>
          <w:color w:val="auto"/>
        </w:rPr>
        <w:t xml:space="preserve"> is the surface tension</w:t>
      </w:r>
      <w:r w:rsidR="00CE197F" w:rsidRPr="00D83D10">
        <w:rPr>
          <w:rFonts w:asciiTheme="minorHAnsi" w:hAnsiTheme="minorHAnsi" w:cstheme="minorHAnsi"/>
          <w:color w:val="auto"/>
        </w:rPr>
        <w:t xml:space="preserve"> (N·m</w:t>
      </w:r>
      <w:r w:rsidR="00CE197F" w:rsidRPr="00D83D10">
        <w:rPr>
          <w:rFonts w:asciiTheme="minorHAnsi" w:hAnsiTheme="minorHAnsi" w:cstheme="minorHAnsi"/>
          <w:color w:val="auto"/>
          <w:vertAlign w:val="superscript"/>
        </w:rPr>
        <w:t>-1</w:t>
      </w:r>
      <w:r w:rsidR="00CE197F" w:rsidRPr="00D83D10">
        <w:rPr>
          <w:rFonts w:asciiTheme="minorHAnsi" w:hAnsiTheme="minorHAnsi" w:cstheme="minorHAnsi"/>
          <w:color w:val="auto"/>
        </w:rPr>
        <w:t>)</w:t>
      </w:r>
      <w:r w:rsidRPr="00D83D10">
        <w:rPr>
          <w:rFonts w:asciiTheme="minorHAnsi" w:hAnsiTheme="minorHAnsi" w:cstheme="minorHAnsi"/>
          <w:color w:val="auto"/>
        </w:rPr>
        <w:t xml:space="preserve">, </w:t>
      </w:r>
      <w:proofErr w:type="spellStart"/>
      <w:r w:rsidRPr="00D83D10">
        <w:rPr>
          <w:rFonts w:asciiTheme="minorHAnsi" w:hAnsiTheme="minorHAnsi" w:cstheme="minorHAnsi"/>
          <w:i/>
          <w:color w:val="auto"/>
        </w:rPr>
        <w:t>Δρ</w:t>
      </w:r>
      <w:proofErr w:type="spellEnd"/>
      <w:r w:rsidRPr="00D83D10">
        <w:rPr>
          <w:rFonts w:asciiTheme="minorHAnsi" w:hAnsiTheme="minorHAnsi" w:cstheme="minorHAnsi"/>
          <w:color w:val="auto"/>
        </w:rPr>
        <w:t xml:space="preserve"> is the density difference of the liquid phase and the air</w:t>
      </w:r>
      <w:r w:rsidR="00CE197F" w:rsidRPr="00D83D10">
        <w:rPr>
          <w:rFonts w:asciiTheme="minorHAnsi" w:hAnsiTheme="minorHAnsi" w:cstheme="minorHAnsi"/>
          <w:color w:val="auto"/>
        </w:rPr>
        <w:t xml:space="preserve"> (kg·m</w:t>
      </w:r>
      <w:r w:rsidR="00CE197F" w:rsidRPr="00D83D10">
        <w:rPr>
          <w:rFonts w:asciiTheme="minorHAnsi" w:hAnsiTheme="minorHAnsi" w:cstheme="minorHAnsi"/>
          <w:color w:val="auto"/>
          <w:vertAlign w:val="superscript"/>
        </w:rPr>
        <w:t>-3</w:t>
      </w:r>
      <w:r w:rsidR="00CE197F" w:rsidRPr="00D83D10">
        <w:rPr>
          <w:rFonts w:asciiTheme="minorHAnsi" w:hAnsiTheme="minorHAnsi" w:cstheme="minorHAnsi"/>
          <w:color w:val="auto"/>
        </w:rPr>
        <w:t>)</w:t>
      </w:r>
      <w:r w:rsidRPr="00D83D10">
        <w:rPr>
          <w:rFonts w:asciiTheme="minorHAnsi" w:hAnsiTheme="minorHAnsi" w:cstheme="minorHAnsi"/>
          <w:color w:val="auto"/>
        </w:rPr>
        <w:t xml:space="preserve">, and </w:t>
      </w:r>
      <w:r w:rsidRPr="00D83D10">
        <w:rPr>
          <w:rFonts w:asciiTheme="minorHAnsi" w:hAnsiTheme="minorHAnsi" w:cstheme="minorHAnsi"/>
          <w:i/>
          <w:color w:val="auto"/>
        </w:rPr>
        <w:t>g</w:t>
      </w:r>
      <w:r w:rsidRPr="00D83D10">
        <w:rPr>
          <w:rFonts w:asciiTheme="minorHAnsi" w:hAnsiTheme="minorHAnsi" w:cstheme="minorHAnsi"/>
          <w:color w:val="auto"/>
        </w:rPr>
        <w:t xml:space="preserve"> is the gravitational acceleration</w:t>
      </w:r>
      <w:r w:rsidR="00CE197F" w:rsidRPr="00D83D10">
        <w:rPr>
          <w:rFonts w:asciiTheme="minorHAnsi" w:hAnsiTheme="minorHAnsi" w:cstheme="minorHAnsi"/>
          <w:color w:val="auto"/>
        </w:rPr>
        <w:t xml:space="preserve"> (m</w:t>
      </w:r>
      <w:r w:rsidR="00CE197F" w:rsidRPr="00D83D10">
        <w:rPr>
          <w:rFonts w:asciiTheme="minorHAnsi" w:hAnsiTheme="minorHAnsi" w:cstheme="minorHAnsi"/>
          <w:color w:val="auto"/>
          <w:vertAlign w:val="superscript"/>
        </w:rPr>
        <w:t>2</w:t>
      </w:r>
      <w:r w:rsidR="00CE197F" w:rsidRPr="00D83D10">
        <w:rPr>
          <w:rFonts w:asciiTheme="minorHAnsi" w:hAnsiTheme="minorHAnsi" w:cstheme="minorHAnsi"/>
          <w:color w:val="auto"/>
        </w:rPr>
        <w:t>·s</w:t>
      </w:r>
      <w:r w:rsidR="00CE197F" w:rsidRPr="00D83D10">
        <w:rPr>
          <w:rFonts w:asciiTheme="minorHAnsi" w:hAnsiTheme="minorHAnsi" w:cstheme="minorHAnsi"/>
          <w:color w:val="auto"/>
          <w:vertAlign w:val="superscript"/>
        </w:rPr>
        <w:t>-1</w:t>
      </w:r>
      <w:r w:rsidR="00CE197F" w:rsidRPr="00D83D10">
        <w:rPr>
          <w:rFonts w:asciiTheme="minorHAnsi" w:hAnsiTheme="minorHAnsi" w:cstheme="minorHAnsi"/>
          <w:color w:val="auto"/>
        </w:rPr>
        <w:t>)</w:t>
      </w:r>
      <w:r w:rsidR="00533F53" w:rsidRPr="00D83D10">
        <w:rPr>
          <w:rFonts w:asciiTheme="minorHAnsi" w:hAnsiTheme="minorHAnsi" w:cstheme="minorHAnsi"/>
          <w:color w:val="auto"/>
        </w:rPr>
        <w:t>)</w:t>
      </w:r>
      <w:r w:rsidRPr="00D83D10">
        <w:rPr>
          <w:rFonts w:asciiTheme="minorHAnsi" w:hAnsiTheme="minorHAnsi" w:cstheme="minorHAnsi"/>
          <w:color w:val="auto"/>
        </w:rPr>
        <w:t>. The maximum bubble volume (V</w:t>
      </w:r>
      <w:r w:rsidRPr="00D83D10">
        <w:rPr>
          <w:rFonts w:asciiTheme="minorHAnsi" w:hAnsiTheme="minorHAnsi" w:cstheme="minorHAnsi"/>
          <w:color w:val="auto"/>
          <w:vertAlign w:val="subscript"/>
        </w:rPr>
        <w:t>max</w:t>
      </w:r>
      <w:r w:rsidRPr="00D83D10">
        <w:rPr>
          <w:rFonts w:asciiTheme="minorHAnsi" w:hAnsiTheme="minorHAnsi" w:cstheme="minorHAnsi"/>
          <w:color w:val="auto"/>
        </w:rPr>
        <w:t xml:space="preserve">) can be estimated as </w:t>
      </w:r>
      <w:r w:rsidRPr="00D83D10">
        <w:rPr>
          <w:rFonts w:asciiTheme="minorHAnsi" w:hAnsiTheme="minorHAnsi" w:cstheme="minorHAnsi"/>
          <w:i/>
          <w:color w:val="auto"/>
        </w:rPr>
        <w:t>πd</w:t>
      </w:r>
      <w:r w:rsidRPr="00D83D10">
        <w:rPr>
          <w:rFonts w:asciiTheme="minorHAnsi" w:hAnsiTheme="minorHAnsi" w:cstheme="minorHAnsi"/>
          <w:i/>
          <w:color w:val="auto"/>
          <w:vertAlign w:val="subscript"/>
        </w:rPr>
        <w:t>c</w:t>
      </w:r>
      <w:r w:rsidRPr="00D83D10">
        <w:rPr>
          <w:rFonts w:asciiTheme="minorHAnsi" w:hAnsiTheme="minorHAnsi" w:cstheme="minorHAnsi"/>
          <w:color w:val="auto"/>
          <w:vertAlign w:val="superscript"/>
        </w:rPr>
        <w:t>3</w:t>
      </w:r>
      <w:r w:rsidRPr="00D83D10">
        <w:rPr>
          <w:rFonts w:asciiTheme="minorHAnsi" w:hAnsiTheme="minorHAnsi" w:cstheme="minorHAnsi"/>
          <w:color w:val="auto"/>
        </w:rPr>
        <w:t>/6.</w:t>
      </w:r>
    </w:p>
    <w:p w14:paraId="6F26ABB3" w14:textId="77777777" w:rsidR="003649C9" w:rsidRPr="00D83D10" w:rsidRDefault="003649C9" w:rsidP="00153CB6">
      <w:pPr>
        <w:rPr>
          <w:rFonts w:asciiTheme="minorHAnsi" w:hAnsiTheme="minorHAnsi" w:cstheme="minorHAnsi"/>
          <w:color w:val="auto"/>
        </w:rPr>
      </w:pPr>
    </w:p>
    <w:p w14:paraId="3995E857" w14:textId="77777777" w:rsidR="003649C9" w:rsidRPr="00D83D10" w:rsidRDefault="003649C9" w:rsidP="00153CB6">
      <w:pPr>
        <w:rPr>
          <w:rFonts w:asciiTheme="minorHAnsi" w:hAnsiTheme="minorHAnsi" w:cstheme="minorHAnsi"/>
          <w:color w:val="auto"/>
        </w:rPr>
      </w:pPr>
      <w:r w:rsidRPr="00D83D10">
        <w:rPr>
          <w:rFonts w:asciiTheme="minorHAnsi" w:hAnsiTheme="minorHAnsi" w:cstheme="minorHAnsi"/>
          <w:color w:val="auto"/>
        </w:rPr>
        <w:t>NOTE: The protocol can be paused here.</w:t>
      </w:r>
    </w:p>
    <w:p w14:paraId="46FF2440" w14:textId="77777777" w:rsidR="003649C9" w:rsidRPr="00D83D10" w:rsidRDefault="003649C9" w:rsidP="00153CB6">
      <w:pPr>
        <w:rPr>
          <w:rFonts w:asciiTheme="minorHAnsi" w:hAnsiTheme="minorHAnsi" w:cstheme="minorHAnsi"/>
          <w:color w:val="auto"/>
        </w:rPr>
      </w:pPr>
    </w:p>
    <w:p w14:paraId="00FA8ECA" w14:textId="2F93D946" w:rsidR="004617DC" w:rsidRPr="003A0F07" w:rsidRDefault="004617DC" w:rsidP="003A0F07">
      <w:pPr>
        <w:pStyle w:val="af3"/>
        <w:numPr>
          <w:ilvl w:val="1"/>
          <w:numId w:val="29"/>
        </w:numPr>
        <w:rPr>
          <w:rFonts w:asciiTheme="minorHAnsi" w:hAnsiTheme="minorHAnsi" w:cstheme="minorHAnsi"/>
          <w:color w:val="auto"/>
        </w:rPr>
      </w:pPr>
      <w:r w:rsidRPr="003A0F07">
        <w:rPr>
          <w:rFonts w:asciiTheme="minorHAnsi" w:hAnsiTheme="minorHAnsi" w:cstheme="minorHAnsi"/>
          <w:color w:val="auto"/>
          <w:highlight w:val="yellow"/>
        </w:rPr>
        <w:t xml:space="preserve">Place the inverted </w:t>
      </w:r>
      <w:r w:rsidR="003649C9" w:rsidRPr="003A0F07">
        <w:rPr>
          <w:rFonts w:asciiTheme="minorHAnsi" w:hAnsiTheme="minorHAnsi" w:cstheme="minorHAnsi"/>
          <w:color w:val="auto"/>
          <w:highlight w:val="yellow"/>
        </w:rPr>
        <w:t>stainless-steel</w:t>
      </w:r>
      <w:r w:rsidRPr="003A0F07">
        <w:rPr>
          <w:rFonts w:asciiTheme="minorHAnsi" w:hAnsiTheme="minorHAnsi" w:cstheme="minorHAnsi"/>
          <w:color w:val="auto"/>
          <w:highlight w:val="yellow"/>
        </w:rPr>
        <w:t xml:space="preserve"> needle, obtained from </w:t>
      </w:r>
      <w:r w:rsidR="00F16ECF" w:rsidRPr="003A0F07">
        <w:rPr>
          <w:rFonts w:asciiTheme="minorHAnsi" w:hAnsiTheme="minorHAnsi" w:cstheme="minorHAnsi"/>
          <w:color w:val="auto"/>
          <w:highlight w:val="yellow"/>
        </w:rPr>
        <w:t>the same vendor of the tensiometer</w:t>
      </w:r>
      <w:r w:rsidRPr="003A0F07">
        <w:rPr>
          <w:rFonts w:asciiTheme="minorHAnsi" w:hAnsiTheme="minorHAnsi" w:cstheme="minorHAnsi"/>
          <w:color w:val="auto"/>
          <w:highlight w:val="yellow"/>
        </w:rPr>
        <w:t>, at the tip of the dispensing device.</w:t>
      </w:r>
    </w:p>
    <w:p w14:paraId="6D5F346F" w14:textId="7A34CEE2" w:rsidR="003649C9" w:rsidRPr="00D83D10" w:rsidRDefault="003649C9" w:rsidP="00153CB6">
      <w:pPr>
        <w:rPr>
          <w:rFonts w:asciiTheme="minorHAnsi" w:hAnsiTheme="minorHAnsi" w:cstheme="minorHAnsi"/>
          <w:color w:val="auto"/>
        </w:rPr>
      </w:pPr>
    </w:p>
    <w:p w14:paraId="489916D4" w14:textId="38F15001" w:rsidR="003649C9" w:rsidRPr="00D83D10" w:rsidRDefault="00376FC6" w:rsidP="00153CB6">
      <w:pPr>
        <w:rPr>
          <w:rFonts w:asciiTheme="minorHAnsi" w:hAnsiTheme="minorHAnsi" w:cstheme="minorHAnsi"/>
          <w:color w:val="auto"/>
        </w:rPr>
      </w:pPr>
      <w:r w:rsidRPr="00D83D10">
        <w:rPr>
          <w:rFonts w:asciiTheme="minorHAnsi" w:hAnsiTheme="minorHAnsi" w:cstheme="minorHAnsi"/>
          <w:color w:val="auto"/>
        </w:rPr>
        <w:t xml:space="preserve">NOTE: An automated dispenser is recommended compared to a manual syringe, because it is easier and more accurate for the users to produce the desired volume, and then, volume and area perturbations to the surface. </w:t>
      </w:r>
      <w:r w:rsidR="003649C9" w:rsidRPr="00D83D10">
        <w:rPr>
          <w:rFonts w:asciiTheme="minorHAnsi" w:hAnsiTheme="minorHAnsi" w:cstheme="minorHAnsi"/>
          <w:color w:val="auto"/>
        </w:rPr>
        <w:t>T</w:t>
      </w:r>
      <w:r w:rsidR="004617DC" w:rsidRPr="00D83D10">
        <w:rPr>
          <w:rFonts w:asciiTheme="minorHAnsi" w:hAnsiTheme="minorHAnsi" w:cstheme="minorHAnsi"/>
          <w:color w:val="auto"/>
        </w:rPr>
        <w:t>he smallest volume step of the dispenser is recommended to be less than 1 µL, from 0.2-0.5 µL, in order to produce precise area perturbations.</w:t>
      </w:r>
      <w:r w:rsidR="003A0F07">
        <w:rPr>
          <w:rFonts w:asciiTheme="minorHAnsi" w:hAnsiTheme="minorHAnsi" w:cstheme="minorHAnsi"/>
          <w:color w:val="auto"/>
        </w:rPr>
        <w:t xml:space="preserve"> </w:t>
      </w:r>
      <w:r w:rsidR="003649C9" w:rsidRPr="00D83D10">
        <w:rPr>
          <w:rFonts w:asciiTheme="minorHAnsi" w:hAnsiTheme="minorHAnsi" w:cstheme="minorHAnsi"/>
          <w:color w:val="auto"/>
        </w:rPr>
        <w:t>The protocol can be paused here.</w:t>
      </w:r>
    </w:p>
    <w:p w14:paraId="340D96C9" w14:textId="77777777" w:rsidR="003649C9" w:rsidRPr="00D83D10" w:rsidRDefault="003649C9" w:rsidP="00153CB6">
      <w:pPr>
        <w:rPr>
          <w:rFonts w:asciiTheme="minorHAnsi" w:hAnsiTheme="minorHAnsi" w:cstheme="minorHAnsi"/>
          <w:color w:val="auto"/>
        </w:rPr>
      </w:pPr>
    </w:p>
    <w:p w14:paraId="16DBA736" w14:textId="6CDDA39F" w:rsidR="00163087" w:rsidRPr="00FC6C99" w:rsidRDefault="00163087" w:rsidP="00FC6C99">
      <w:pPr>
        <w:pStyle w:val="af3"/>
        <w:numPr>
          <w:ilvl w:val="1"/>
          <w:numId w:val="29"/>
        </w:numPr>
        <w:rPr>
          <w:rFonts w:asciiTheme="minorHAnsi" w:hAnsiTheme="minorHAnsi" w:cstheme="minorHAnsi"/>
          <w:color w:val="auto"/>
        </w:rPr>
      </w:pPr>
      <w:r w:rsidRPr="00FC6C99">
        <w:rPr>
          <w:rFonts w:asciiTheme="minorHAnsi" w:hAnsiTheme="minorHAnsi" w:cstheme="minorHAnsi"/>
          <w:color w:val="auto"/>
        </w:rPr>
        <w:t>Determine the volume of the liquid sample for the tension measurements such that the depth of the liquid sample is long enough to have the entire inverted part of the dispensing needle submerged, and to have an additional ~20 mm depth of liquid sample between the inverted needle tip and the liquid sample surface.</w:t>
      </w:r>
    </w:p>
    <w:p w14:paraId="52893B40" w14:textId="77777777" w:rsidR="00163087" w:rsidRPr="00D83D10" w:rsidRDefault="00163087" w:rsidP="00153CB6">
      <w:pPr>
        <w:rPr>
          <w:rFonts w:asciiTheme="minorHAnsi" w:hAnsiTheme="minorHAnsi" w:cstheme="minorHAnsi"/>
          <w:color w:val="auto"/>
        </w:rPr>
      </w:pPr>
    </w:p>
    <w:p w14:paraId="09D09AA1" w14:textId="5038F779" w:rsidR="004617DC" w:rsidRPr="00FC6C99" w:rsidRDefault="004617DC" w:rsidP="00FC6C99">
      <w:pPr>
        <w:pStyle w:val="af3"/>
        <w:numPr>
          <w:ilvl w:val="1"/>
          <w:numId w:val="29"/>
        </w:numPr>
        <w:rPr>
          <w:rFonts w:asciiTheme="minorHAnsi" w:hAnsiTheme="minorHAnsi" w:cstheme="minorHAnsi"/>
          <w:color w:val="auto"/>
        </w:rPr>
      </w:pPr>
      <w:r w:rsidRPr="00FC6C99">
        <w:rPr>
          <w:rFonts w:asciiTheme="minorHAnsi" w:hAnsiTheme="minorHAnsi" w:cstheme="minorHAnsi"/>
          <w:color w:val="auto"/>
        </w:rPr>
        <w:t xml:space="preserve">Load a liquid sample in the quartz </w:t>
      </w:r>
      <w:r w:rsidR="004E11D6" w:rsidRPr="00FC6C99">
        <w:rPr>
          <w:rFonts w:asciiTheme="minorHAnsi" w:hAnsiTheme="minorHAnsi" w:cstheme="minorHAnsi"/>
          <w:color w:val="auto"/>
        </w:rPr>
        <w:t>cell and</w:t>
      </w:r>
      <w:r w:rsidRPr="00FC6C99">
        <w:rPr>
          <w:rFonts w:asciiTheme="minorHAnsi" w:hAnsiTheme="minorHAnsi" w:cstheme="minorHAnsi"/>
          <w:color w:val="auto"/>
        </w:rPr>
        <w:t xml:space="preserve"> place the cell on top of the sample platform. In our example, the liquid sample volume was 40 </w:t>
      </w:r>
      <w:proofErr w:type="spellStart"/>
      <w:r w:rsidRPr="00FC6C99">
        <w:rPr>
          <w:rFonts w:asciiTheme="minorHAnsi" w:hAnsiTheme="minorHAnsi" w:cstheme="minorHAnsi"/>
          <w:color w:val="auto"/>
        </w:rPr>
        <w:t>mL.</w:t>
      </w:r>
      <w:proofErr w:type="spellEnd"/>
    </w:p>
    <w:p w14:paraId="6A245B31" w14:textId="77777777" w:rsidR="003649C9" w:rsidRPr="00D83D10" w:rsidRDefault="003649C9" w:rsidP="00153CB6">
      <w:pPr>
        <w:rPr>
          <w:rFonts w:asciiTheme="minorHAnsi" w:hAnsiTheme="minorHAnsi" w:cstheme="minorHAnsi"/>
          <w:color w:val="auto"/>
        </w:rPr>
      </w:pPr>
    </w:p>
    <w:p w14:paraId="22C8BBF7" w14:textId="446AEF47" w:rsidR="004617DC" w:rsidRPr="00FC6C99" w:rsidRDefault="004617DC" w:rsidP="00FC6C99">
      <w:pPr>
        <w:pStyle w:val="af3"/>
        <w:numPr>
          <w:ilvl w:val="1"/>
          <w:numId w:val="29"/>
        </w:numPr>
        <w:rPr>
          <w:rFonts w:asciiTheme="minorHAnsi" w:hAnsiTheme="minorHAnsi" w:cstheme="minorHAnsi"/>
          <w:color w:val="auto"/>
        </w:rPr>
      </w:pPr>
      <w:r w:rsidRPr="00FC6C99">
        <w:rPr>
          <w:rFonts w:asciiTheme="minorHAnsi" w:hAnsiTheme="minorHAnsi" w:cstheme="minorHAnsi"/>
          <w:color w:val="auto"/>
          <w:highlight w:val="yellow"/>
        </w:rPr>
        <w:t>Adjust the height of the inverted needle such that the tip of the needle is at least 20 mm below the surface of the liquid sample.</w:t>
      </w:r>
    </w:p>
    <w:p w14:paraId="261DF2F3" w14:textId="77777777" w:rsidR="00335CD3" w:rsidRPr="00D83D10" w:rsidRDefault="00335CD3" w:rsidP="00153CB6">
      <w:pPr>
        <w:rPr>
          <w:rFonts w:asciiTheme="minorHAnsi" w:hAnsiTheme="minorHAnsi" w:cstheme="minorHAnsi"/>
          <w:color w:val="auto"/>
        </w:rPr>
      </w:pPr>
    </w:p>
    <w:p w14:paraId="09DFA7AC" w14:textId="2CB875CA" w:rsidR="004617DC" w:rsidRPr="00FC6C99" w:rsidRDefault="004617DC" w:rsidP="00FC6C99">
      <w:pPr>
        <w:pStyle w:val="af3"/>
        <w:numPr>
          <w:ilvl w:val="1"/>
          <w:numId w:val="29"/>
        </w:numPr>
        <w:rPr>
          <w:rFonts w:asciiTheme="minorHAnsi" w:hAnsiTheme="minorHAnsi" w:cstheme="minorHAnsi"/>
          <w:color w:val="auto"/>
        </w:rPr>
      </w:pPr>
      <w:r w:rsidRPr="00FC6C99">
        <w:rPr>
          <w:rFonts w:asciiTheme="minorHAnsi" w:hAnsiTheme="minorHAnsi" w:cstheme="minorHAnsi"/>
          <w:color w:val="auto"/>
        </w:rPr>
        <w:t>Adjust the position of the inverted needle such that the boundary of the needle tip is parallel to the liquid-air surface.</w:t>
      </w:r>
    </w:p>
    <w:p w14:paraId="18351B76" w14:textId="77777777" w:rsidR="00335CD3" w:rsidRPr="00D83D10" w:rsidRDefault="00335CD3" w:rsidP="00153CB6">
      <w:pPr>
        <w:rPr>
          <w:rFonts w:asciiTheme="minorHAnsi" w:hAnsiTheme="minorHAnsi" w:cstheme="minorHAnsi"/>
          <w:color w:val="auto"/>
        </w:rPr>
      </w:pPr>
    </w:p>
    <w:p w14:paraId="64301E67" w14:textId="0AD174AB" w:rsidR="004617DC" w:rsidRPr="00FC6C99" w:rsidRDefault="004617DC" w:rsidP="00FC6C99">
      <w:pPr>
        <w:pStyle w:val="af3"/>
        <w:numPr>
          <w:ilvl w:val="1"/>
          <w:numId w:val="29"/>
        </w:numPr>
        <w:rPr>
          <w:rFonts w:asciiTheme="minorHAnsi" w:hAnsiTheme="minorHAnsi" w:cstheme="minorHAnsi"/>
          <w:color w:val="auto"/>
        </w:rPr>
      </w:pPr>
      <w:r w:rsidRPr="00FC6C99">
        <w:rPr>
          <w:rFonts w:asciiTheme="minorHAnsi" w:hAnsiTheme="minorHAnsi" w:cstheme="minorHAnsi"/>
          <w:color w:val="auto"/>
          <w:highlight w:val="yellow"/>
        </w:rPr>
        <w:t>Inject ~1 mL of air through the submerged inverted needle to remove impurities that could possibly be present on the tip of the syringe. This procedure is used to improve the surface chemical purity of the air/liquid interface.</w:t>
      </w:r>
    </w:p>
    <w:p w14:paraId="478E9769" w14:textId="77777777" w:rsidR="00335CD3" w:rsidRPr="00D83D10" w:rsidRDefault="00335CD3" w:rsidP="00153CB6">
      <w:pPr>
        <w:rPr>
          <w:rFonts w:asciiTheme="minorHAnsi" w:hAnsiTheme="minorHAnsi" w:cstheme="minorHAnsi"/>
          <w:color w:val="auto"/>
        </w:rPr>
      </w:pPr>
    </w:p>
    <w:p w14:paraId="250B3E5B" w14:textId="040E2611" w:rsidR="004617DC" w:rsidRPr="00FC6C99" w:rsidRDefault="004617DC" w:rsidP="00FC6C99">
      <w:pPr>
        <w:pStyle w:val="af3"/>
        <w:numPr>
          <w:ilvl w:val="1"/>
          <w:numId w:val="29"/>
        </w:numPr>
        <w:rPr>
          <w:rFonts w:asciiTheme="minorHAnsi" w:hAnsiTheme="minorHAnsi" w:cstheme="minorHAnsi"/>
          <w:color w:val="auto"/>
        </w:rPr>
      </w:pPr>
      <w:r w:rsidRPr="00FC6C99">
        <w:rPr>
          <w:rFonts w:asciiTheme="minorHAnsi" w:hAnsiTheme="minorHAnsi" w:cstheme="minorHAnsi"/>
          <w:color w:val="auto"/>
        </w:rPr>
        <w:t>Estimate the maximum bubble volume (V</w:t>
      </w:r>
      <w:r w:rsidRPr="00FC6C99">
        <w:rPr>
          <w:rFonts w:asciiTheme="minorHAnsi" w:hAnsiTheme="minorHAnsi" w:cstheme="minorHAnsi"/>
          <w:color w:val="auto"/>
          <w:vertAlign w:val="subscript"/>
        </w:rPr>
        <w:t>max</w:t>
      </w:r>
      <w:r w:rsidRPr="00FC6C99">
        <w:rPr>
          <w:rFonts w:asciiTheme="minorHAnsi" w:hAnsiTheme="minorHAnsi" w:cstheme="minorHAnsi"/>
          <w:color w:val="auto"/>
        </w:rPr>
        <w:t>) with a procedure described as follows. First, dispense ~2 µL of air to form a bubble at the tip of the syringe and observe the bubble shape. Then, increase the bubble volume by ~0.5 µL and observe the bubble shape. Repeat the two previous steps until the bubble detaches from the needle tip. This step specifies the V</w:t>
      </w:r>
      <w:r w:rsidRPr="00FC6C99">
        <w:rPr>
          <w:rFonts w:asciiTheme="minorHAnsi" w:hAnsiTheme="minorHAnsi" w:cstheme="minorHAnsi"/>
          <w:color w:val="auto"/>
          <w:vertAlign w:val="subscript"/>
        </w:rPr>
        <w:t>max</w:t>
      </w:r>
      <w:r w:rsidRPr="00FC6C99">
        <w:rPr>
          <w:rFonts w:asciiTheme="minorHAnsi" w:hAnsiTheme="minorHAnsi" w:cstheme="minorHAnsi"/>
          <w:color w:val="auto"/>
        </w:rPr>
        <w:t>.</w:t>
      </w:r>
    </w:p>
    <w:p w14:paraId="79AA78DA" w14:textId="77777777" w:rsidR="00335CD3" w:rsidRPr="00D83D10" w:rsidRDefault="00335CD3" w:rsidP="00153CB6">
      <w:pPr>
        <w:rPr>
          <w:rFonts w:asciiTheme="minorHAnsi" w:hAnsiTheme="minorHAnsi" w:cstheme="minorHAnsi"/>
          <w:color w:val="auto"/>
        </w:rPr>
      </w:pPr>
    </w:p>
    <w:p w14:paraId="6F8363AA" w14:textId="52BC227D" w:rsidR="0099318A" w:rsidRPr="00FC6C99" w:rsidRDefault="004617DC" w:rsidP="00FC6C99">
      <w:pPr>
        <w:pStyle w:val="af3"/>
        <w:numPr>
          <w:ilvl w:val="1"/>
          <w:numId w:val="29"/>
        </w:numPr>
        <w:rPr>
          <w:rFonts w:asciiTheme="minorHAnsi" w:hAnsiTheme="minorHAnsi" w:cstheme="minorHAnsi"/>
          <w:color w:val="auto"/>
        </w:rPr>
      </w:pPr>
      <w:r w:rsidRPr="00FC6C99">
        <w:rPr>
          <w:rFonts w:asciiTheme="minorHAnsi" w:hAnsiTheme="minorHAnsi" w:cstheme="minorHAnsi"/>
          <w:color w:val="auto"/>
        </w:rPr>
        <w:t>Determine the appropriate range of the bubble volume, based on the previous set of observations</w:t>
      </w:r>
      <w:r w:rsidR="0099318A" w:rsidRPr="00FC6C99">
        <w:rPr>
          <w:rFonts w:asciiTheme="minorHAnsi" w:hAnsiTheme="minorHAnsi" w:cstheme="minorHAnsi"/>
          <w:color w:val="auto"/>
        </w:rPr>
        <w:t xml:space="preserve">. </w:t>
      </w:r>
    </w:p>
    <w:p w14:paraId="21BA9FE1" w14:textId="77777777" w:rsidR="0099318A" w:rsidRPr="00D83D10" w:rsidRDefault="0099318A" w:rsidP="00153CB6">
      <w:pPr>
        <w:rPr>
          <w:rFonts w:asciiTheme="minorHAnsi" w:hAnsiTheme="minorHAnsi" w:cstheme="minorHAnsi"/>
          <w:color w:val="auto"/>
        </w:rPr>
      </w:pPr>
    </w:p>
    <w:p w14:paraId="062C2A9A" w14:textId="005F2354" w:rsidR="004617DC" w:rsidRPr="00D83D10" w:rsidRDefault="0099318A" w:rsidP="00153CB6">
      <w:pPr>
        <w:rPr>
          <w:rFonts w:asciiTheme="minorHAnsi" w:hAnsiTheme="minorHAnsi" w:cstheme="minorHAnsi"/>
          <w:color w:val="auto"/>
        </w:rPr>
      </w:pPr>
      <w:r w:rsidRPr="00D83D10">
        <w:rPr>
          <w:rFonts w:asciiTheme="minorHAnsi" w:hAnsiTheme="minorHAnsi" w:cstheme="minorHAnsi"/>
          <w:color w:val="auto"/>
        </w:rPr>
        <w:t>NOTE:</w:t>
      </w:r>
      <w:r w:rsidR="00FC6C99">
        <w:rPr>
          <w:rFonts w:asciiTheme="minorHAnsi" w:hAnsiTheme="minorHAnsi" w:cstheme="minorHAnsi"/>
          <w:color w:val="auto"/>
        </w:rPr>
        <w:t xml:space="preserve"> </w:t>
      </w:r>
      <w:r w:rsidRPr="00D83D10">
        <w:rPr>
          <w:rFonts w:asciiTheme="minorHAnsi" w:hAnsiTheme="minorHAnsi" w:cstheme="minorHAnsi"/>
          <w:color w:val="auto"/>
        </w:rPr>
        <w:t>T</w:t>
      </w:r>
      <w:r w:rsidR="004617DC" w:rsidRPr="00D83D10">
        <w:rPr>
          <w:rFonts w:asciiTheme="minorHAnsi" w:hAnsiTheme="minorHAnsi" w:cstheme="minorHAnsi"/>
          <w:color w:val="auto"/>
        </w:rPr>
        <w:t>he bubble shape should be non-spherical, substantially deformed by gravity, to allow accurate use of the axisymmetric drop shape analysis algorithm</w:t>
      </w:r>
      <w:r w:rsidRPr="00D83D10">
        <w:rPr>
          <w:rFonts w:asciiTheme="minorHAnsi" w:hAnsiTheme="minorHAnsi" w:cstheme="minorHAnsi"/>
          <w:color w:val="auto"/>
        </w:rPr>
        <w:t>,</w:t>
      </w:r>
      <w:r w:rsidR="004617DC" w:rsidRPr="00D83D10">
        <w:rPr>
          <w:rFonts w:asciiTheme="minorHAnsi" w:hAnsiTheme="minorHAnsi" w:cstheme="minorHAnsi"/>
          <w:color w:val="auto"/>
        </w:rPr>
        <w:t xml:space="preserve"> and the bubble volume should be quite smaller than </w:t>
      </w:r>
      <w:r w:rsidRPr="00D83D10">
        <w:rPr>
          <w:rFonts w:asciiTheme="minorHAnsi" w:hAnsiTheme="minorHAnsi" w:cstheme="minorHAnsi"/>
          <w:color w:val="auto"/>
        </w:rPr>
        <w:t xml:space="preserve">the </w:t>
      </w:r>
      <w:r w:rsidR="004617DC" w:rsidRPr="00D83D10">
        <w:rPr>
          <w:rFonts w:asciiTheme="minorHAnsi" w:hAnsiTheme="minorHAnsi" w:cstheme="minorHAnsi"/>
          <w:color w:val="auto"/>
        </w:rPr>
        <w:t>V</w:t>
      </w:r>
      <w:r w:rsidR="004617DC" w:rsidRPr="00D83D10">
        <w:rPr>
          <w:rFonts w:asciiTheme="minorHAnsi" w:hAnsiTheme="minorHAnsi" w:cstheme="minorHAnsi"/>
          <w:color w:val="auto"/>
          <w:vertAlign w:val="subscript"/>
        </w:rPr>
        <w:t>max</w:t>
      </w:r>
      <w:r w:rsidR="004617DC" w:rsidRPr="00D83D10">
        <w:rPr>
          <w:rFonts w:asciiTheme="minorHAnsi" w:hAnsiTheme="minorHAnsi" w:cstheme="minorHAnsi"/>
          <w:color w:val="auto"/>
        </w:rPr>
        <w:t xml:space="preserve"> to avoid bubble detachment from the needle tip.</w:t>
      </w:r>
      <w:r w:rsidRPr="00D83D10">
        <w:rPr>
          <w:rFonts w:asciiTheme="minorHAnsi" w:hAnsiTheme="minorHAnsi" w:cstheme="minorHAnsi"/>
          <w:color w:val="auto"/>
        </w:rPr>
        <w:t xml:space="preserve"> </w:t>
      </w:r>
      <w:r w:rsidR="004617DC" w:rsidRPr="00D83D10">
        <w:rPr>
          <w:rFonts w:asciiTheme="minorHAnsi" w:hAnsiTheme="minorHAnsi" w:cstheme="minorHAnsi"/>
          <w:color w:val="auto"/>
        </w:rPr>
        <w:t>For the syringe tip with the inner diameter of 0.84 mm, the preferred initial bubble volume is about 4 µL.</w:t>
      </w:r>
    </w:p>
    <w:p w14:paraId="72C5C5A3" w14:textId="77777777" w:rsidR="00335CD3" w:rsidRPr="00D83D10" w:rsidRDefault="00335CD3" w:rsidP="00153CB6">
      <w:pPr>
        <w:rPr>
          <w:rFonts w:asciiTheme="minorHAnsi" w:hAnsiTheme="minorHAnsi" w:cstheme="minorHAnsi"/>
          <w:color w:val="auto"/>
        </w:rPr>
      </w:pPr>
    </w:p>
    <w:p w14:paraId="676B0DB1" w14:textId="68094B8B" w:rsidR="004617DC" w:rsidRPr="00FC6C99" w:rsidRDefault="004617DC" w:rsidP="00FC6C99">
      <w:pPr>
        <w:pStyle w:val="af3"/>
        <w:numPr>
          <w:ilvl w:val="1"/>
          <w:numId w:val="29"/>
        </w:numPr>
        <w:rPr>
          <w:rFonts w:asciiTheme="minorHAnsi" w:hAnsiTheme="minorHAnsi" w:cstheme="minorHAnsi"/>
          <w:color w:val="auto"/>
        </w:rPr>
      </w:pPr>
      <w:r w:rsidRPr="00FC6C99">
        <w:rPr>
          <w:rFonts w:asciiTheme="minorHAnsi" w:hAnsiTheme="minorHAnsi" w:cstheme="minorHAnsi"/>
          <w:color w:val="auto"/>
        </w:rPr>
        <w:t xml:space="preserve">Determine the initial bubble volume </w:t>
      </w:r>
      <w:r w:rsidR="004E11D6" w:rsidRPr="00FC6C99">
        <w:rPr>
          <w:rFonts w:asciiTheme="minorHAnsi" w:hAnsiTheme="minorHAnsi" w:cstheme="minorHAnsi"/>
          <w:color w:val="auto"/>
        </w:rPr>
        <w:t>based on</w:t>
      </w:r>
      <w:r w:rsidRPr="00FC6C99">
        <w:rPr>
          <w:rFonts w:asciiTheme="minorHAnsi" w:hAnsiTheme="minorHAnsi" w:cstheme="minorHAnsi"/>
          <w:color w:val="auto"/>
        </w:rPr>
        <w:t xml:space="preserve"> the bubble volume range determined from the previous step. The initial bubble volume should be close to the middle of the bubble volume range so that the volume, and area, perturbations produce bubbles inside the range.</w:t>
      </w:r>
    </w:p>
    <w:p w14:paraId="3A581742" w14:textId="77777777" w:rsidR="00335CD3" w:rsidRPr="00D83D10" w:rsidRDefault="00335CD3" w:rsidP="00153CB6">
      <w:pPr>
        <w:rPr>
          <w:rFonts w:asciiTheme="minorHAnsi" w:hAnsiTheme="minorHAnsi" w:cstheme="minorHAnsi"/>
          <w:color w:val="auto"/>
        </w:rPr>
      </w:pPr>
    </w:p>
    <w:p w14:paraId="10F91E8A" w14:textId="7899DB12" w:rsidR="004617DC" w:rsidRPr="00FC6C99" w:rsidRDefault="004617DC" w:rsidP="00FC6C99">
      <w:pPr>
        <w:pStyle w:val="af3"/>
        <w:numPr>
          <w:ilvl w:val="1"/>
          <w:numId w:val="29"/>
        </w:numPr>
        <w:rPr>
          <w:rFonts w:asciiTheme="minorHAnsi" w:hAnsiTheme="minorHAnsi" w:cstheme="minorHAnsi"/>
          <w:color w:val="auto"/>
        </w:rPr>
      </w:pPr>
      <w:r w:rsidRPr="00FC6C99">
        <w:rPr>
          <w:rFonts w:asciiTheme="minorHAnsi" w:hAnsiTheme="minorHAnsi" w:cstheme="minorHAnsi"/>
          <w:color w:val="auto"/>
          <w:highlight w:val="yellow"/>
        </w:rPr>
        <w:t xml:space="preserve">Dispense the predetermined initial bubble volume from the previous step to form a bubble at the tip of the inverted syringe tip. Make sure that the bubble is in hydrostatic equilibrium, which means that </w:t>
      </w:r>
      <w:r w:rsidR="00376FC6" w:rsidRPr="00FC6C99">
        <w:rPr>
          <w:rFonts w:asciiTheme="minorHAnsi" w:hAnsiTheme="minorHAnsi" w:cstheme="minorHAnsi"/>
          <w:color w:val="auto"/>
          <w:highlight w:val="yellow"/>
        </w:rPr>
        <w:t xml:space="preserve">the </w:t>
      </w:r>
      <w:r w:rsidRPr="00FC6C99">
        <w:rPr>
          <w:rFonts w:asciiTheme="minorHAnsi" w:hAnsiTheme="minorHAnsi" w:cstheme="minorHAnsi"/>
          <w:color w:val="auto"/>
          <w:highlight w:val="yellow"/>
        </w:rPr>
        <w:t>surface tension force</w:t>
      </w:r>
      <w:r w:rsidR="00376FC6" w:rsidRPr="00FC6C99">
        <w:rPr>
          <w:rFonts w:asciiTheme="minorHAnsi" w:hAnsiTheme="minorHAnsi" w:cstheme="minorHAnsi"/>
          <w:color w:val="auto"/>
          <w:highlight w:val="yellow"/>
        </w:rPr>
        <w:t>s</w:t>
      </w:r>
      <w:r w:rsidRPr="00FC6C99">
        <w:rPr>
          <w:rFonts w:asciiTheme="minorHAnsi" w:hAnsiTheme="minorHAnsi" w:cstheme="minorHAnsi"/>
          <w:color w:val="auto"/>
          <w:highlight w:val="yellow"/>
        </w:rPr>
        <w:t xml:space="preserve"> balance the gravity (buoyancy) force</w:t>
      </w:r>
      <w:r w:rsidR="00376FC6" w:rsidRPr="00FC6C99">
        <w:rPr>
          <w:rFonts w:asciiTheme="minorHAnsi" w:hAnsiTheme="minorHAnsi" w:cstheme="minorHAnsi"/>
          <w:color w:val="auto"/>
          <w:highlight w:val="yellow"/>
        </w:rPr>
        <w:t>s</w:t>
      </w:r>
      <w:r w:rsidRPr="00FC6C99">
        <w:rPr>
          <w:rFonts w:asciiTheme="minorHAnsi" w:hAnsiTheme="minorHAnsi" w:cstheme="minorHAnsi"/>
          <w:color w:val="auto"/>
          <w:highlight w:val="yellow"/>
        </w:rPr>
        <w:t>.</w:t>
      </w:r>
    </w:p>
    <w:p w14:paraId="5789AD2B" w14:textId="10B13E55" w:rsidR="00335CD3" w:rsidRPr="00D83D10" w:rsidRDefault="00335CD3" w:rsidP="00153CB6">
      <w:pPr>
        <w:rPr>
          <w:rFonts w:asciiTheme="minorHAnsi" w:hAnsiTheme="minorHAnsi" w:cstheme="minorHAnsi"/>
          <w:color w:val="auto"/>
        </w:rPr>
      </w:pPr>
    </w:p>
    <w:p w14:paraId="1E50F446" w14:textId="7A1C036C" w:rsidR="00A73C74" w:rsidRPr="00D83D10" w:rsidRDefault="00A73C74" w:rsidP="00153CB6">
      <w:pPr>
        <w:rPr>
          <w:rFonts w:asciiTheme="minorHAnsi" w:hAnsiTheme="minorHAnsi" w:cstheme="minorHAnsi"/>
          <w:color w:val="auto"/>
        </w:rPr>
      </w:pPr>
      <w:r w:rsidRPr="00D83D10">
        <w:rPr>
          <w:rFonts w:asciiTheme="minorHAnsi" w:hAnsiTheme="minorHAnsi" w:cstheme="minorHAnsi"/>
          <w:color w:val="auto"/>
        </w:rPr>
        <w:t>NOTE: It is important to have the bubble pinned outside of the needle tip perimeter</w:t>
      </w:r>
      <w:r w:rsidR="00FA7DB5" w:rsidRPr="00D83D10">
        <w:rPr>
          <w:rFonts w:asciiTheme="minorHAnsi" w:hAnsiTheme="minorHAnsi" w:cstheme="minorHAnsi"/>
          <w:color w:val="auto"/>
        </w:rPr>
        <w:t xml:space="preserve"> to prevent the presence of surfactant solution inside the syringe needle. If the bubble is pinned inside of the needle tip, repeat the </w:t>
      </w:r>
      <w:r w:rsidR="00FC6C99">
        <w:rPr>
          <w:rFonts w:asciiTheme="minorHAnsi" w:hAnsiTheme="minorHAnsi" w:cstheme="minorHAnsi"/>
          <w:color w:val="auto"/>
        </w:rPr>
        <w:t>step</w:t>
      </w:r>
      <w:r w:rsidR="00FA7DB5" w:rsidRPr="00D83D10">
        <w:rPr>
          <w:rFonts w:asciiTheme="minorHAnsi" w:hAnsiTheme="minorHAnsi" w:cstheme="minorHAnsi"/>
          <w:color w:val="auto"/>
        </w:rPr>
        <w:t xml:space="preserve"> 3.7 to purify the needle tip.</w:t>
      </w:r>
    </w:p>
    <w:p w14:paraId="19142B54" w14:textId="77777777" w:rsidR="00A73C74" w:rsidRPr="00D83D10" w:rsidRDefault="00A73C74" w:rsidP="00153CB6">
      <w:pPr>
        <w:rPr>
          <w:rFonts w:asciiTheme="minorHAnsi" w:hAnsiTheme="minorHAnsi" w:cstheme="minorHAnsi"/>
          <w:color w:val="auto"/>
        </w:rPr>
      </w:pPr>
    </w:p>
    <w:p w14:paraId="40154270" w14:textId="088E0B95" w:rsidR="004617DC" w:rsidRPr="00FC6C99" w:rsidRDefault="004617DC" w:rsidP="00FC6C99">
      <w:pPr>
        <w:pStyle w:val="af3"/>
        <w:numPr>
          <w:ilvl w:val="1"/>
          <w:numId w:val="29"/>
        </w:numPr>
        <w:rPr>
          <w:rFonts w:asciiTheme="minorHAnsi" w:hAnsiTheme="minorHAnsi" w:cstheme="minorHAnsi"/>
          <w:color w:val="auto"/>
        </w:rPr>
      </w:pPr>
      <w:r w:rsidRPr="00FC6C99">
        <w:rPr>
          <w:rFonts w:asciiTheme="minorHAnsi" w:hAnsiTheme="minorHAnsi" w:cstheme="minorHAnsi"/>
          <w:color w:val="auto"/>
          <w:highlight w:val="yellow"/>
        </w:rPr>
        <w:t>Measure the dynamic surface tension based on the shape of the produced air bubble at the tip of the needle tip every 1 s, or anot</w:t>
      </w:r>
      <w:r w:rsidR="001C577F" w:rsidRPr="00FC6C99">
        <w:rPr>
          <w:rFonts w:asciiTheme="minorHAnsi" w:hAnsiTheme="minorHAnsi" w:cstheme="minorHAnsi"/>
          <w:color w:val="auto"/>
          <w:highlight w:val="yellow"/>
        </w:rPr>
        <w:t>her predetermined time interval</w:t>
      </w:r>
      <w:r w:rsidRPr="00FC6C99">
        <w:rPr>
          <w:rFonts w:asciiTheme="minorHAnsi" w:hAnsiTheme="minorHAnsi" w:cstheme="minorHAnsi"/>
          <w:color w:val="auto"/>
          <w:highlight w:val="yellow"/>
        </w:rPr>
        <w:t>. The recommended numerical algorithm for calculating surface tension is one based on the axisymmetric drop shape analysis method of the LY equation</w:t>
      </w:r>
      <w:r w:rsidRPr="00FC6C99">
        <w:rPr>
          <w:rFonts w:asciiTheme="minorHAnsi" w:hAnsiTheme="minorHAnsi" w:cstheme="minorHAnsi"/>
          <w:color w:val="auto"/>
          <w:highlight w:val="yellow"/>
        </w:rPr>
        <w:fldChar w:fldCharType="begin" w:fldLock="1"/>
      </w:r>
      <w:r w:rsidR="000D37A9" w:rsidRPr="00FC6C99">
        <w:rPr>
          <w:rFonts w:asciiTheme="minorHAnsi" w:hAnsiTheme="minorHAnsi" w:cstheme="minorHAnsi"/>
          <w:color w:val="auto"/>
          <w:highlight w:val="yellow"/>
        </w:rPr>
        <w:instrText>ADDIN CSL_CITATION {"citationItems":[{"id":"ITEM-1","itemData":{"DOI":"10.1016/0021-9797(83)90396-X","ISBN":"0021-9797","ISSN":"00219797","PMID":"17106999","abstract":"A general, yet user-oriented scheme is provided to determine liquid-fluid interfacial tensions and contact angles from the shapes of axisymmetric menisci, i.e., from sessile as well as pendant drops. The strategy employed is to construct an objective function which expresses the error between the physically observed and a theoretical Laplacian curve, i.e., a curve representing a solution of the Laplace equation of capillarity. This objective function is minimized numerically using the method of incremental loading in conjunction with the Newton-Raphson method. This strategy is necessary as the otherwise powerful Newton-Raphson method depends on a good initial approximation to the true curve. Incremental loading provides a scheme of approaching the solution from a remote situation. A spherical meniscus, i.e., the case of infinite interfacial tension, is chosen here as the simple, unloaded solution. The method is set up from the point of view of user convenience: Apart from local gravity and densities of liquid and fluid phases the only input information required to determine the liquid-fluid interfacial tension is information on meniscus shape, typically several coordinate points in a coordinate system the origin of which may be placed at will. Specifically it is not necessary to identify the apex of the drop profile, the drop width, or drop height. For determinations of contact angles, the vertical coordinate of the three-phase line needs to be specified. As an illustration, \"synthetic\" drops, simulating physical drop profiles, are investigated. Sessile drops are generated with the aid of the tables of Bashforth and Adams and pendant drops with the aid of the tables of Fordham. The results show that the technique, which is an absolute one independent of any tables, is fully functional. A computer program implementing the method may be purchased from the authors. ?? 1983.","author":[{"dropping-particle":"","family":"Rotenberg","given":"Y.","non-dropping-particle":"","parse-names":false,"suffix":""},{"dropping-particle":"","family":"Boruvka","given":"L.","non-dropping-particle":"","parse-names":false,"suffix":""},{"dropping-particle":"","family":"Neumann","given":"A. W.","non-dropping-particle":"","parse-names":false,"suffix":""}],"container-title":"Journal of Colloid And Interface Science","id":"ITEM-1","issue":"1","issued":{"date-parts":[["1983"]]},"page":"169-183","title":"Determination of surface tension and contact angle from the shapes of axisymmetric fluid interfaces","type":"article-journal","volume":"93"},"uris":["http://www.mendeley.com/documents/?uuid=aad0aa57-842f-4b2c-be7c-6e84534176f5"]},{"id":"ITEM-2","itemData":{"author":[{"dropping-particle":"","family":"Boyce","given":"J. F.","non-dropping-particle":"","parse-names":false,"suffix":""},{"dropping-particle":"","family":"Schurch","given":"S.","non-dropping-particle":"","parse-names":false,"suffix":""},{"dropping-particle":"","family":"Rotenberg","given":"Y.","non-dropping-particle":"","parse-names":false,"suffix":""},{"dropping-particle":"","family":"Neumann","given":"A. W.","non-dropping-particle":"","parse-names":false,"suffix":""}],"container-title":"Colloids and Surfaces","id":"ITEM-2","issued":{"date-parts":[["1984"]]},"page":"307-317","title":"The Measurement of Surface and Interfacial Tension by the Axisymmetric Drop Technique","type":"article-journal","volume":"9"},"uris":["http://www.mendeley.com/documents/?uuid=26cfd372-7a4c-4676-af97-67eb8c1636a5"]}],"mendeley":{"formattedCitation":"&lt;sup&gt;11, 12&lt;/sup&gt;","plainTextFormattedCitation":"11, 12","previouslyFormattedCitation":"&lt;sup&gt;11, 12&lt;/sup&gt;"},"properties":{"noteIndex":0},"schema":"https://github.com/citation-style-language/schema/raw/master/csl-citation.json"}</w:instrText>
      </w:r>
      <w:r w:rsidRPr="00FC6C99">
        <w:rPr>
          <w:rFonts w:asciiTheme="minorHAnsi" w:hAnsiTheme="minorHAnsi" w:cstheme="minorHAnsi"/>
          <w:color w:val="auto"/>
          <w:highlight w:val="yellow"/>
        </w:rPr>
        <w:fldChar w:fldCharType="separate"/>
      </w:r>
      <w:r w:rsidR="0035746A" w:rsidRPr="00FC6C99">
        <w:rPr>
          <w:rFonts w:asciiTheme="minorHAnsi" w:hAnsiTheme="minorHAnsi" w:cstheme="minorHAnsi"/>
          <w:noProof/>
          <w:color w:val="auto"/>
          <w:highlight w:val="yellow"/>
          <w:vertAlign w:val="superscript"/>
        </w:rPr>
        <w:t>11,12</w:t>
      </w:r>
      <w:r w:rsidRPr="00FC6C99">
        <w:rPr>
          <w:rFonts w:asciiTheme="minorHAnsi" w:hAnsiTheme="minorHAnsi" w:cstheme="minorHAnsi"/>
          <w:color w:val="auto"/>
          <w:highlight w:val="yellow"/>
        </w:rPr>
        <w:fldChar w:fldCharType="end"/>
      </w:r>
      <w:r w:rsidR="00FC6C99" w:rsidRPr="00FC6C99">
        <w:rPr>
          <w:rFonts w:asciiTheme="minorHAnsi" w:hAnsiTheme="minorHAnsi" w:cstheme="minorHAnsi"/>
          <w:color w:val="auto"/>
          <w:highlight w:val="yellow"/>
        </w:rPr>
        <w:t>.</w:t>
      </w:r>
    </w:p>
    <w:p w14:paraId="65FE5B8B" w14:textId="77777777" w:rsidR="00335CD3" w:rsidRPr="00D83D10" w:rsidRDefault="00335CD3" w:rsidP="00153CB6">
      <w:pPr>
        <w:rPr>
          <w:rFonts w:asciiTheme="minorHAnsi" w:hAnsiTheme="minorHAnsi" w:cstheme="minorHAnsi"/>
          <w:color w:val="auto"/>
        </w:rPr>
      </w:pPr>
    </w:p>
    <w:p w14:paraId="0AA2A645" w14:textId="28467262" w:rsidR="004617DC" w:rsidRPr="00FC6C99" w:rsidRDefault="004617DC" w:rsidP="00FC6C99">
      <w:pPr>
        <w:pStyle w:val="af3"/>
        <w:numPr>
          <w:ilvl w:val="1"/>
          <w:numId w:val="29"/>
        </w:numPr>
        <w:rPr>
          <w:rFonts w:asciiTheme="minorHAnsi" w:hAnsiTheme="minorHAnsi" w:cstheme="minorHAnsi"/>
          <w:color w:val="auto"/>
        </w:rPr>
      </w:pPr>
      <w:r w:rsidRPr="00FC6C99">
        <w:rPr>
          <w:rFonts w:asciiTheme="minorHAnsi" w:hAnsiTheme="minorHAnsi" w:cstheme="minorHAnsi"/>
          <w:color w:val="auto"/>
          <w:highlight w:val="yellow"/>
        </w:rPr>
        <w:t>Compare the actual shape of the bubble with the calculated shape. If the two shapes overlap completely, or nearly, one infers that the equilibrium LY equation is valid for each dynamic and slowly-</w:t>
      </w:r>
      <w:r w:rsidR="00335CD3" w:rsidRPr="00FC6C99">
        <w:rPr>
          <w:rFonts w:asciiTheme="minorHAnsi" w:hAnsiTheme="minorHAnsi" w:cstheme="minorHAnsi"/>
          <w:color w:val="auto"/>
          <w:highlight w:val="yellow"/>
        </w:rPr>
        <w:t>varying</w:t>
      </w:r>
      <w:r w:rsidRPr="00FC6C99">
        <w:rPr>
          <w:rFonts w:asciiTheme="minorHAnsi" w:hAnsiTheme="minorHAnsi" w:cstheme="minorHAnsi"/>
          <w:color w:val="auto"/>
          <w:highlight w:val="yellow"/>
        </w:rPr>
        <w:t xml:space="preserve"> shape. This inference is completely valid when the bubble stops moving, and the ST stops changing, to have hydrostatic equilibrium.</w:t>
      </w:r>
    </w:p>
    <w:p w14:paraId="2710D888" w14:textId="77777777" w:rsidR="003649C9" w:rsidRPr="00D83D10" w:rsidRDefault="003649C9" w:rsidP="00153CB6">
      <w:pPr>
        <w:rPr>
          <w:rFonts w:asciiTheme="minorHAnsi" w:hAnsiTheme="minorHAnsi" w:cstheme="minorHAnsi"/>
          <w:color w:val="auto"/>
        </w:rPr>
      </w:pPr>
    </w:p>
    <w:p w14:paraId="1CD167E8" w14:textId="075CFB98" w:rsidR="004617DC" w:rsidRPr="00D83D10" w:rsidRDefault="004617DC" w:rsidP="00153CB6">
      <w:pPr>
        <w:rPr>
          <w:rFonts w:asciiTheme="minorHAnsi" w:hAnsiTheme="minorHAnsi" w:cstheme="minorHAnsi"/>
          <w:color w:val="auto"/>
        </w:rPr>
      </w:pPr>
      <w:r w:rsidRPr="00D83D10">
        <w:rPr>
          <w:rFonts w:asciiTheme="minorHAnsi" w:hAnsiTheme="minorHAnsi" w:cstheme="minorHAnsi"/>
          <w:color w:val="auto"/>
        </w:rPr>
        <w:t>N</w:t>
      </w:r>
      <w:r w:rsidR="003649C9" w:rsidRPr="00D83D10">
        <w:rPr>
          <w:rFonts w:asciiTheme="minorHAnsi" w:hAnsiTheme="minorHAnsi" w:cstheme="minorHAnsi"/>
          <w:color w:val="auto"/>
        </w:rPr>
        <w:t>OTE</w:t>
      </w:r>
      <w:r w:rsidRPr="00D83D10">
        <w:rPr>
          <w:rFonts w:asciiTheme="minorHAnsi" w:hAnsiTheme="minorHAnsi" w:cstheme="minorHAnsi"/>
          <w:color w:val="auto"/>
        </w:rPr>
        <w:t xml:space="preserve">: The criterion that the surface tension value is uniform throughout the interface and that hydrodynamic effects are not important is that the calculated bubble interface </w:t>
      </w:r>
      <w:r w:rsidR="00376FC6" w:rsidRPr="00D83D10">
        <w:rPr>
          <w:rFonts w:asciiTheme="minorHAnsi" w:hAnsiTheme="minorHAnsi" w:cstheme="minorHAnsi"/>
          <w:color w:val="auto"/>
        </w:rPr>
        <w:t xml:space="preserve">shape </w:t>
      </w:r>
      <w:r w:rsidRPr="00D83D10">
        <w:rPr>
          <w:rFonts w:asciiTheme="minorHAnsi" w:hAnsiTheme="minorHAnsi" w:cstheme="minorHAnsi"/>
          <w:color w:val="auto"/>
        </w:rPr>
        <w:t>based on the optimal inferred surface tension values overlaps visually with the actual bubble interface</w:t>
      </w:r>
      <w:r w:rsidR="00376FC6" w:rsidRPr="00D83D10">
        <w:rPr>
          <w:rFonts w:asciiTheme="minorHAnsi" w:hAnsiTheme="minorHAnsi" w:cstheme="minorHAnsi"/>
          <w:color w:val="auto"/>
        </w:rPr>
        <w:t xml:space="preserve"> shape</w:t>
      </w:r>
      <w:r w:rsidRPr="00D83D10">
        <w:rPr>
          <w:rFonts w:asciiTheme="minorHAnsi" w:hAnsiTheme="minorHAnsi" w:cstheme="minorHAnsi"/>
          <w:color w:val="auto"/>
        </w:rPr>
        <w:t xml:space="preserve">. More quantitative tests are </w:t>
      </w:r>
      <w:r w:rsidR="004E11D6" w:rsidRPr="00D83D10">
        <w:rPr>
          <w:rFonts w:asciiTheme="minorHAnsi" w:hAnsiTheme="minorHAnsi" w:cstheme="minorHAnsi"/>
          <w:color w:val="auto"/>
        </w:rPr>
        <w:t>possible but</w:t>
      </w:r>
      <w:r w:rsidRPr="00D83D10">
        <w:rPr>
          <w:rFonts w:asciiTheme="minorHAnsi" w:hAnsiTheme="minorHAnsi" w:cstheme="minorHAnsi"/>
          <w:color w:val="auto"/>
        </w:rPr>
        <w:t xml:space="preserve"> will not be considered in this article.</w:t>
      </w:r>
    </w:p>
    <w:p w14:paraId="29499E18" w14:textId="77777777" w:rsidR="00335CD3" w:rsidRPr="00D83D10" w:rsidRDefault="00335CD3" w:rsidP="00153CB6">
      <w:pPr>
        <w:rPr>
          <w:rFonts w:asciiTheme="minorHAnsi" w:hAnsiTheme="minorHAnsi" w:cstheme="minorHAnsi"/>
          <w:color w:val="auto"/>
        </w:rPr>
      </w:pPr>
    </w:p>
    <w:p w14:paraId="288BE3A8" w14:textId="6D667DE3" w:rsidR="004617DC" w:rsidRPr="00FC6C99" w:rsidRDefault="004617DC" w:rsidP="00FC6C99">
      <w:pPr>
        <w:pStyle w:val="af3"/>
        <w:numPr>
          <w:ilvl w:val="1"/>
          <w:numId w:val="29"/>
        </w:numPr>
        <w:rPr>
          <w:rFonts w:asciiTheme="minorHAnsi" w:hAnsiTheme="minorHAnsi" w:cstheme="minorHAnsi"/>
          <w:color w:val="auto"/>
        </w:rPr>
      </w:pPr>
      <w:r w:rsidRPr="00FC6C99">
        <w:rPr>
          <w:rFonts w:asciiTheme="minorHAnsi" w:hAnsiTheme="minorHAnsi" w:cstheme="minorHAnsi"/>
          <w:color w:val="auto"/>
          <w:highlight w:val="yellow"/>
        </w:rPr>
        <w:t>Measure the surface tension as a function of time until the first steady-state surface tension (SST</w:t>
      </w:r>
      <w:r w:rsidRPr="00FC6C99">
        <w:rPr>
          <w:rFonts w:asciiTheme="minorHAnsi" w:hAnsiTheme="minorHAnsi" w:cstheme="minorHAnsi"/>
          <w:color w:val="auto"/>
          <w:highlight w:val="yellow"/>
          <w:vertAlign w:val="subscript"/>
        </w:rPr>
        <w:t>1</w:t>
      </w:r>
      <w:r w:rsidR="001C577F" w:rsidRPr="00FC6C99">
        <w:rPr>
          <w:rFonts w:asciiTheme="minorHAnsi" w:hAnsiTheme="minorHAnsi" w:cstheme="minorHAnsi"/>
          <w:color w:val="auto"/>
          <w:highlight w:val="yellow"/>
        </w:rPr>
        <w:t>) i</w:t>
      </w:r>
      <w:r w:rsidRPr="00FC6C99">
        <w:rPr>
          <w:rFonts w:asciiTheme="minorHAnsi" w:hAnsiTheme="minorHAnsi" w:cstheme="minorHAnsi"/>
          <w:color w:val="auto"/>
          <w:highlight w:val="yellow"/>
        </w:rPr>
        <w:t>s achieved. The SST is defined as a plateau value beyond which the surface tension changes by less than 1 mN·m</w:t>
      </w:r>
      <w:r w:rsidRPr="00FC6C99">
        <w:rPr>
          <w:rFonts w:asciiTheme="minorHAnsi" w:hAnsiTheme="minorHAnsi" w:cstheme="minorHAnsi"/>
          <w:color w:val="auto"/>
          <w:highlight w:val="yellow"/>
          <w:vertAlign w:val="superscript"/>
        </w:rPr>
        <w:t>-1</w:t>
      </w:r>
      <w:r w:rsidRPr="00FC6C99">
        <w:rPr>
          <w:rFonts w:asciiTheme="minorHAnsi" w:hAnsiTheme="minorHAnsi" w:cstheme="minorHAnsi"/>
          <w:color w:val="auto"/>
          <w:highlight w:val="yellow"/>
        </w:rPr>
        <w:t xml:space="preserve"> (or by less than 5%) in several (10 to 100) consecutive dynamic surface tension measurements.</w:t>
      </w:r>
    </w:p>
    <w:p w14:paraId="3B853D32" w14:textId="695AFEFB" w:rsidR="00376FC6" w:rsidRPr="00D83D10" w:rsidRDefault="00376FC6" w:rsidP="00153CB6">
      <w:pPr>
        <w:rPr>
          <w:rFonts w:asciiTheme="minorHAnsi" w:hAnsiTheme="minorHAnsi" w:cstheme="minorHAnsi"/>
          <w:color w:val="auto"/>
        </w:rPr>
      </w:pPr>
    </w:p>
    <w:p w14:paraId="62F4E183" w14:textId="6BCF99CE" w:rsidR="00376FC6" w:rsidRPr="00FC6C99" w:rsidRDefault="00376FC6" w:rsidP="00FC6C99">
      <w:pPr>
        <w:pStyle w:val="af3"/>
        <w:numPr>
          <w:ilvl w:val="1"/>
          <w:numId w:val="29"/>
        </w:numPr>
        <w:rPr>
          <w:rFonts w:asciiTheme="minorHAnsi" w:hAnsiTheme="minorHAnsi" w:cstheme="minorHAnsi"/>
          <w:color w:val="auto"/>
        </w:rPr>
      </w:pPr>
      <w:r w:rsidRPr="00FC6C99">
        <w:rPr>
          <w:rFonts w:asciiTheme="minorHAnsi" w:hAnsiTheme="minorHAnsi" w:cstheme="minorHAnsi"/>
          <w:color w:val="auto"/>
          <w:highlight w:val="yellow"/>
        </w:rPr>
        <w:t>Record the bubble volume (</w:t>
      </w:r>
      <w:r w:rsidRPr="00FC6C99">
        <w:rPr>
          <w:rFonts w:asciiTheme="minorHAnsi" w:hAnsiTheme="minorHAnsi" w:cstheme="minorHAnsi"/>
          <w:i/>
          <w:color w:val="auto"/>
          <w:highlight w:val="yellow"/>
        </w:rPr>
        <w:t>V</w:t>
      </w:r>
      <w:r w:rsidRPr="00FC6C99">
        <w:rPr>
          <w:rFonts w:asciiTheme="minorHAnsi" w:hAnsiTheme="minorHAnsi" w:cstheme="minorHAnsi"/>
          <w:i/>
          <w:color w:val="auto"/>
          <w:highlight w:val="yellow"/>
          <w:vertAlign w:val="subscript"/>
        </w:rPr>
        <w:t>1</w:t>
      </w:r>
      <w:r w:rsidRPr="00FC6C99">
        <w:rPr>
          <w:rFonts w:asciiTheme="minorHAnsi" w:hAnsiTheme="minorHAnsi" w:cstheme="minorHAnsi"/>
          <w:color w:val="auto"/>
          <w:highlight w:val="yellow"/>
        </w:rPr>
        <w:t>) and the surface area (</w:t>
      </w:r>
      <w:r w:rsidRPr="00FC6C99">
        <w:rPr>
          <w:rFonts w:asciiTheme="minorHAnsi" w:hAnsiTheme="minorHAnsi" w:cstheme="minorHAnsi"/>
          <w:i/>
          <w:color w:val="auto"/>
          <w:highlight w:val="yellow"/>
        </w:rPr>
        <w:t>A</w:t>
      </w:r>
      <w:r w:rsidRPr="00FC6C99">
        <w:rPr>
          <w:rFonts w:asciiTheme="minorHAnsi" w:hAnsiTheme="minorHAnsi" w:cstheme="minorHAnsi"/>
          <w:i/>
          <w:color w:val="auto"/>
          <w:highlight w:val="yellow"/>
          <w:vertAlign w:val="subscript"/>
        </w:rPr>
        <w:t>1</w:t>
      </w:r>
      <w:r w:rsidRPr="00FC6C99">
        <w:rPr>
          <w:rFonts w:asciiTheme="minorHAnsi" w:hAnsiTheme="minorHAnsi" w:cstheme="minorHAnsi"/>
          <w:color w:val="auto"/>
          <w:highlight w:val="yellow"/>
        </w:rPr>
        <w:t>)</w:t>
      </w:r>
    </w:p>
    <w:p w14:paraId="403D20F1" w14:textId="77777777" w:rsidR="00335CD3" w:rsidRPr="00D83D10" w:rsidRDefault="00335CD3" w:rsidP="00153CB6">
      <w:pPr>
        <w:rPr>
          <w:rFonts w:asciiTheme="minorHAnsi" w:hAnsiTheme="minorHAnsi" w:cstheme="minorHAnsi"/>
          <w:color w:val="auto"/>
        </w:rPr>
      </w:pPr>
    </w:p>
    <w:p w14:paraId="19A97C99" w14:textId="61B3C3B2" w:rsidR="004617DC" w:rsidRPr="00FC6C99" w:rsidRDefault="004617DC" w:rsidP="00FC6C99">
      <w:pPr>
        <w:pStyle w:val="af3"/>
        <w:numPr>
          <w:ilvl w:val="1"/>
          <w:numId w:val="29"/>
        </w:numPr>
        <w:rPr>
          <w:rFonts w:asciiTheme="minorHAnsi" w:hAnsiTheme="minorHAnsi" w:cstheme="minorHAnsi"/>
          <w:color w:val="auto"/>
        </w:rPr>
      </w:pPr>
      <w:r w:rsidRPr="00FC6C99">
        <w:rPr>
          <w:rFonts w:asciiTheme="minorHAnsi" w:hAnsiTheme="minorHAnsi" w:cstheme="minorHAnsi"/>
          <w:color w:val="auto"/>
          <w:highlight w:val="yellow"/>
        </w:rPr>
        <w:t xml:space="preserve">Decrease the bubble volume by removing ~1 µL of air, and record the </w:t>
      </w:r>
      <w:r w:rsidR="00376FC6" w:rsidRPr="00FC6C99">
        <w:rPr>
          <w:rFonts w:asciiTheme="minorHAnsi" w:hAnsiTheme="minorHAnsi" w:cstheme="minorHAnsi"/>
          <w:color w:val="auto"/>
          <w:highlight w:val="yellow"/>
        </w:rPr>
        <w:t xml:space="preserve">new </w:t>
      </w:r>
      <w:r w:rsidRPr="00FC6C99">
        <w:rPr>
          <w:rFonts w:asciiTheme="minorHAnsi" w:hAnsiTheme="minorHAnsi" w:cstheme="minorHAnsi"/>
          <w:color w:val="auto"/>
          <w:highlight w:val="yellow"/>
        </w:rPr>
        <w:t xml:space="preserve">bubble volume, </w:t>
      </w:r>
      <w:r w:rsidRPr="00FC6C99">
        <w:rPr>
          <w:rFonts w:asciiTheme="minorHAnsi" w:hAnsiTheme="minorHAnsi" w:cstheme="minorHAnsi"/>
          <w:i/>
          <w:color w:val="auto"/>
          <w:highlight w:val="yellow"/>
        </w:rPr>
        <w:t>V</w:t>
      </w:r>
      <w:r w:rsidR="00376FC6" w:rsidRPr="00FC6C99">
        <w:rPr>
          <w:rFonts w:asciiTheme="minorHAnsi" w:hAnsiTheme="minorHAnsi" w:cstheme="minorHAnsi"/>
          <w:i/>
          <w:color w:val="auto"/>
          <w:highlight w:val="yellow"/>
          <w:vertAlign w:val="subscript"/>
        </w:rPr>
        <w:t>2</w:t>
      </w:r>
      <w:r w:rsidRPr="00FC6C99">
        <w:rPr>
          <w:rFonts w:asciiTheme="minorHAnsi" w:hAnsiTheme="minorHAnsi" w:cstheme="minorHAnsi"/>
          <w:color w:val="auto"/>
          <w:highlight w:val="yellow"/>
        </w:rPr>
        <w:t xml:space="preserve"> and area</w:t>
      </w:r>
      <w:r w:rsidR="00376FC6" w:rsidRPr="00FC6C99">
        <w:rPr>
          <w:rFonts w:asciiTheme="minorHAnsi" w:hAnsiTheme="minorHAnsi" w:cstheme="minorHAnsi"/>
          <w:color w:val="auto"/>
          <w:highlight w:val="yellow"/>
        </w:rPr>
        <w:t xml:space="preserve">, </w:t>
      </w:r>
      <w:r w:rsidR="00376FC6" w:rsidRPr="00FC6C99">
        <w:rPr>
          <w:rFonts w:asciiTheme="minorHAnsi" w:hAnsiTheme="minorHAnsi" w:cstheme="minorHAnsi"/>
          <w:i/>
          <w:color w:val="auto"/>
          <w:highlight w:val="yellow"/>
        </w:rPr>
        <w:t>A</w:t>
      </w:r>
      <w:r w:rsidR="00376FC6" w:rsidRPr="00FC6C99">
        <w:rPr>
          <w:rFonts w:asciiTheme="minorHAnsi" w:hAnsiTheme="minorHAnsi" w:cstheme="minorHAnsi"/>
          <w:i/>
          <w:color w:val="auto"/>
          <w:highlight w:val="yellow"/>
          <w:vertAlign w:val="subscript"/>
        </w:rPr>
        <w:t>2</w:t>
      </w:r>
      <w:r w:rsidRPr="00FC6C99">
        <w:rPr>
          <w:rFonts w:asciiTheme="minorHAnsi" w:hAnsiTheme="minorHAnsi" w:cstheme="minorHAnsi"/>
          <w:color w:val="auto"/>
          <w:highlight w:val="yellow"/>
        </w:rPr>
        <w:t xml:space="preserve"> (see </w:t>
      </w:r>
      <w:r w:rsidRPr="00FC6C99">
        <w:rPr>
          <w:rFonts w:asciiTheme="minorHAnsi" w:hAnsiTheme="minorHAnsi" w:cstheme="minorHAnsi"/>
          <w:b/>
          <w:color w:val="auto"/>
          <w:highlight w:val="yellow"/>
        </w:rPr>
        <w:t>Figure 1</w:t>
      </w:r>
      <w:r w:rsidRPr="00FC6C99">
        <w:rPr>
          <w:rFonts w:asciiTheme="minorHAnsi" w:hAnsiTheme="minorHAnsi" w:cstheme="minorHAnsi"/>
          <w:color w:val="auto"/>
          <w:highlight w:val="yellow"/>
        </w:rPr>
        <w:t>).</w:t>
      </w:r>
    </w:p>
    <w:p w14:paraId="18B85F4E" w14:textId="77777777" w:rsidR="00A73C74" w:rsidRPr="00D83D10" w:rsidRDefault="00A73C74" w:rsidP="00153CB6">
      <w:pPr>
        <w:rPr>
          <w:rFonts w:asciiTheme="minorHAnsi" w:hAnsiTheme="minorHAnsi" w:cstheme="minorHAnsi"/>
          <w:color w:val="auto"/>
        </w:rPr>
      </w:pPr>
    </w:p>
    <w:p w14:paraId="757CCF0B" w14:textId="03E2F9FA" w:rsidR="004617DC" w:rsidRPr="00FC6C99" w:rsidRDefault="004617DC" w:rsidP="00FC6C99">
      <w:pPr>
        <w:pStyle w:val="af3"/>
        <w:numPr>
          <w:ilvl w:val="1"/>
          <w:numId w:val="29"/>
        </w:numPr>
        <w:rPr>
          <w:rFonts w:asciiTheme="minorHAnsi" w:hAnsiTheme="minorHAnsi" w:cstheme="minorHAnsi"/>
          <w:color w:val="auto"/>
        </w:rPr>
      </w:pPr>
      <w:r w:rsidRPr="00FC6C99">
        <w:rPr>
          <w:rFonts w:asciiTheme="minorHAnsi" w:hAnsiTheme="minorHAnsi" w:cstheme="minorHAnsi"/>
          <w:color w:val="auto"/>
          <w:highlight w:val="yellow"/>
        </w:rPr>
        <w:t>Continue measuring the DST and the areas until the DST reaches the second SST (SST</w:t>
      </w:r>
      <w:r w:rsidRPr="00FC6C99">
        <w:rPr>
          <w:rFonts w:asciiTheme="minorHAnsi" w:hAnsiTheme="minorHAnsi" w:cstheme="minorHAnsi"/>
          <w:color w:val="auto"/>
          <w:highlight w:val="yellow"/>
          <w:vertAlign w:val="subscript"/>
        </w:rPr>
        <w:t>2</w:t>
      </w:r>
      <w:r w:rsidRPr="00FC6C99">
        <w:rPr>
          <w:rFonts w:asciiTheme="minorHAnsi" w:hAnsiTheme="minorHAnsi" w:cstheme="minorHAnsi"/>
          <w:color w:val="auto"/>
          <w:highlight w:val="yellow"/>
        </w:rPr>
        <w:t xml:space="preserve">) at the bubble volume of </w:t>
      </w:r>
      <w:r w:rsidRPr="00FC6C99">
        <w:rPr>
          <w:rFonts w:asciiTheme="minorHAnsi" w:hAnsiTheme="minorHAnsi" w:cstheme="minorHAnsi"/>
          <w:i/>
          <w:color w:val="auto"/>
          <w:highlight w:val="yellow"/>
        </w:rPr>
        <w:t>V</w:t>
      </w:r>
      <w:r w:rsidRPr="00FC6C99">
        <w:rPr>
          <w:rFonts w:asciiTheme="minorHAnsi" w:hAnsiTheme="minorHAnsi" w:cstheme="minorHAnsi"/>
          <w:i/>
          <w:color w:val="auto"/>
          <w:highlight w:val="yellow"/>
          <w:vertAlign w:val="subscript"/>
        </w:rPr>
        <w:t>2</w:t>
      </w:r>
      <w:r w:rsidRPr="00FC6C99">
        <w:rPr>
          <w:rFonts w:asciiTheme="minorHAnsi" w:hAnsiTheme="minorHAnsi" w:cstheme="minorHAnsi"/>
          <w:color w:val="auto"/>
          <w:highlight w:val="yellow"/>
        </w:rPr>
        <w:t>.</w:t>
      </w:r>
    </w:p>
    <w:p w14:paraId="327F7F45" w14:textId="77777777" w:rsidR="00335CD3" w:rsidRPr="00D83D10" w:rsidRDefault="00335CD3" w:rsidP="00153CB6">
      <w:pPr>
        <w:rPr>
          <w:rFonts w:asciiTheme="minorHAnsi" w:hAnsiTheme="minorHAnsi" w:cstheme="minorHAnsi"/>
          <w:color w:val="auto"/>
        </w:rPr>
      </w:pPr>
    </w:p>
    <w:p w14:paraId="501FC065" w14:textId="2083905D" w:rsidR="004617DC" w:rsidRPr="00F40305" w:rsidRDefault="004617DC" w:rsidP="00F40305">
      <w:pPr>
        <w:pStyle w:val="af3"/>
        <w:numPr>
          <w:ilvl w:val="1"/>
          <w:numId w:val="29"/>
        </w:numPr>
        <w:rPr>
          <w:rFonts w:asciiTheme="minorHAnsi" w:hAnsiTheme="minorHAnsi" w:cstheme="minorHAnsi"/>
          <w:color w:val="auto"/>
        </w:rPr>
      </w:pPr>
      <w:r w:rsidRPr="00F40305">
        <w:rPr>
          <w:rFonts w:asciiTheme="minorHAnsi" w:hAnsiTheme="minorHAnsi" w:cstheme="minorHAnsi"/>
          <w:color w:val="auto"/>
          <w:highlight w:val="yellow"/>
        </w:rPr>
        <w:t xml:space="preserve">Expand the bubble volume by injecting ~1 µL of air so that </w:t>
      </w:r>
      <w:r w:rsidRPr="00F40305">
        <w:rPr>
          <w:rFonts w:asciiTheme="minorHAnsi" w:hAnsiTheme="minorHAnsi" w:cstheme="minorHAnsi"/>
          <w:i/>
          <w:color w:val="auto"/>
          <w:highlight w:val="yellow"/>
        </w:rPr>
        <w:t>V</w:t>
      </w:r>
      <w:r w:rsidRPr="00F40305">
        <w:rPr>
          <w:rFonts w:asciiTheme="minorHAnsi" w:hAnsiTheme="minorHAnsi" w:cstheme="minorHAnsi"/>
          <w:color w:val="auto"/>
          <w:highlight w:val="yellow"/>
          <w:vertAlign w:val="subscript"/>
        </w:rPr>
        <w:t>3</w:t>
      </w:r>
      <w:r w:rsidRPr="00F40305">
        <w:rPr>
          <w:rFonts w:asciiTheme="minorHAnsi" w:hAnsiTheme="minorHAnsi" w:cstheme="minorHAnsi"/>
          <w:color w:val="auto"/>
          <w:highlight w:val="yellow"/>
        </w:rPr>
        <w:t xml:space="preserve"> ≈ </w:t>
      </w:r>
      <w:r w:rsidRPr="00F40305">
        <w:rPr>
          <w:rFonts w:asciiTheme="minorHAnsi" w:hAnsiTheme="minorHAnsi" w:cstheme="minorHAnsi"/>
          <w:i/>
          <w:color w:val="auto"/>
          <w:highlight w:val="yellow"/>
        </w:rPr>
        <w:t>V</w:t>
      </w:r>
      <w:r w:rsidRPr="00F40305">
        <w:rPr>
          <w:rFonts w:asciiTheme="minorHAnsi" w:hAnsiTheme="minorHAnsi" w:cstheme="minorHAnsi"/>
          <w:color w:val="auto"/>
          <w:highlight w:val="yellow"/>
          <w:vertAlign w:val="subscript"/>
        </w:rPr>
        <w:t>1</w:t>
      </w:r>
      <w:r w:rsidR="00376FC6" w:rsidRPr="00F40305">
        <w:rPr>
          <w:rFonts w:asciiTheme="minorHAnsi" w:hAnsiTheme="minorHAnsi" w:cstheme="minorHAnsi"/>
          <w:color w:val="auto"/>
          <w:highlight w:val="yellow"/>
        </w:rPr>
        <w:t xml:space="preserve"> and </w:t>
      </w:r>
      <w:r w:rsidR="00376FC6" w:rsidRPr="00F40305">
        <w:rPr>
          <w:rFonts w:asciiTheme="minorHAnsi" w:hAnsiTheme="minorHAnsi" w:cstheme="minorHAnsi"/>
          <w:i/>
          <w:color w:val="auto"/>
          <w:highlight w:val="yellow"/>
        </w:rPr>
        <w:t>A</w:t>
      </w:r>
      <w:r w:rsidR="00376FC6" w:rsidRPr="00F40305">
        <w:rPr>
          <w:rFonts w:asciiTheme="minorHAnsi" w:hAnsiTheme="minorHAnsi" w:cstheme="minorHAnsi"/>
          <w:i/>
          <w:color w:val="auto"/>
          <w:highlight w:val="yellow"/>
          <w:vertAlign w:val="subscript"/>
        </w:rPr>
        <w:t>3</w:t>
      </w:r>
      <w:r w:rsidR="00376FC6" w:rsidRPr="00F40305">
        <w:rPr>
          <w:rFonts w:asciiTheme="minorHAnsi" w:hAnsiTheme="minorHAnsi" w:cstheme="minorHAnsi"/>
          <w:color w:val="auto"/>
          <w:highlight w:val="yellow"/>
        </w:rPr>
        <w:t xml:space="preserve"> ≈ </w:t>
      </w:r>
      <w:r w:rsidR="00376FC6" w:rsidRPr="00F40305">
        <w:rPr>
          <w:rFonts w:asciiTheme="minorHAnsi" w:hAnsiTheme="minorHAnsi" w:cstheme="minorHAnsi"/>
          <w:i/>
          <w:color w:val="auto"/>
          <w:highlight w:val="yellow"/>
        </w:rPr>
        <w:t>A</w:t>
      </w:r>
      <w:r w:rsidR="00376FC6" w:rsidRPr="00F40305">
        <w:rPr>
          <w:rFonts w:asciiTheme="minorHAnsi" w:hAnsiTheme="minorHAnsi" w:cstheme="minorHAnsi"/>
          <w:i/>
          <w:color w:val="auto"/>
          <w:highlight w:val="yellow"/>
          <w:vertAlign w:val="subscript"/>
        </w:rPr>
        <w:t>2</w:t>
      </w:r>
      <w:r w:rsidRPr="00F40305">
        <w:rPr>
          <w:rFonts w:asciiTheme="minorHAnsi" w:hAnsiTheme="minorHAnsi" w:cstheme="minorHAnsi"/>
          <w:color w:val="auto"/>
          <w:highlight w:val="yellow"/>
        </w:rPr>
        <w:t>.</w:t>
      </w:r>
    </w:p>
    <w:p w14:paraId="50AE6C04" w14:textId="77777777" w:rsidR="00A80112" w:rsidRPr="00D83D10" w:rsidRDefault="00A80112" w:rsidP="00153CB6">
      <w:pPr>
        <w:rPr>
          <w:rFonts w:asciiTheme="minorHAnsi" w:hAnsiTheme="minorHAnsi" w:cstheme="minorHAnsi"/>
          <w:color w:val="auto"/>
        </w:rPr>
      </w:pPr>
    </w:p>
    <w:p w14:paraId="6D24D601" w14:textId="32FB5F27" w:rsidR="004617DC" w:rsidRPr="00D83D10" w:rsidRDefault="004617DC" w:rsidP="00153CB6">
      <w:pPr>
        <w:rPr>
          <w:rFonts w:asciiTheme="minorHAnsi" w:hAnsiTheme="minorHAnsi" w:cstheme="minorHAnsi"/>
          <w:color w:val="auto"/>
        </w:rPr>
      </w:pPr>
      <w:r w:rsidRPr="00D83D10">
        <w:rPr>
          <w:rFonts w:asciiTheme="minorHAnsi" w:hAnsiTheme="minorHAnsi" w:cstheme="minorHAnsi"/>
          <w:color w:val="auto"/>
        </w:rPr>
        <w:t>N</w:t>
      </w:r>
      <w:r w:rsidR="003649C9" w:rsidRPr="00D83D10">
        <w:rPr>
          <w:rFonts w:asciiTheme="minorHAnsi" w:hAnsiTheme="minorHAnsi" w:cstheme="minorHAnsi"/>
          <w:color w:val="auto"/>
        </w:rPr>
        <w:t>OTE</w:t>
      </w:r>
      <w:r w:rsidRPr="00D83D10">
        <w:rPr>
          <w:rFonts w:asciiTheme="minorHAnsi" w:hAnsiTheme="minorHAnsi" w:cstheme="minorHAnsi"/>
          <w:color w:val="auto"/>
        </w:rPr>
        <w:t xml:space="preserve">: </w:t>
      </w:r>
      <w:r w:rsidR="003649C9" w:rsidRPr="00D83D10">
        <w:rPr>
          <w:rFonts w:asciiTheme="minorHAnsi" w:hAnsiTheme="minorHAnsi" w:cstheme="minorHAnsi"/>
          <w:color w:val="auto"/>
        </w:rPr>
        <w:t>H</w:t>
      </w:r>
      <w:r w:rsidRPr="00D83D10">
        <w:rPr>
          <w:rFonts w:asciiTheme="minorHAnsi" w:hAnsiTheme="minorHAnsi" w:cstheme="minorHAnsi"/>
          <w:color w:val="auto"/>
        </w:rPr>
        <w:t xml:space="preserve">aving </w:t>
      </w:r>
      <w:r w:rsidRPr="00D83D10">
        <w:rPr>
          <w:rFonts w:asciiTheme="minorHAnsi" w:hAnsiTheme="minorHAnsi" w:cstheme="minorHAnsi"/>
          <w:i/>
          <w:color w:val="auto"/>
        </w:rPr>
        <w:t>V</w:t>
      </w:r>
      <w:r w:rsidRPr="00D83D10">
        <w:rPr>
          <w:rFonts w:asciiTheme="minorHAnsi" w:hAnsiTheme="minorHAnsi" w:cstheme="minorHAnsi"/>
          <w:color w:val="auto"/>
          <w:vertAlign w:val="subscript"/>
        </w:rPr>
        <w:t>3</w:t>
      </w:r>
      <w:r w:rsidRPr="00D83D10">
        <w:rPr>
          <w:rFonts w:asciiTheme="minorHAnsi" w:hAnsiTheme="minorHAnsi" w:cstheme="minorHAnsi"/>
          <w:color w:val="auto"/>
        </w:rPr>
        <w:t xml:space="preserve"> </w:t>
      </w:r>
      <w:r w:rsidR="00376FC6" w:rsidRPr="00D83D10">
        <w:rPr>
          <w:rFonts w:asciiTheme="minorHAnsi" w:hAnsiTheme="minorHAnsi" w:cstheme="minorHAnsi"/>
          <w:color w:val="auto"/>
        </w:rPr>
        <w:t xml:space="preserve">and </w:t>
      </w:r>
      <w:r w:rsidR="00376FC6" w:rsidRPr="00D83D10">
        <w:rPr>
          <w:rFonts w:asciiTheme="minorHAnsi" w:hAnsiTheme="minorHAnsi" w:cstheme="minorHAnsi"/>
          <w:i/>
          <w:color w:val="auto"/>
        </w:rPr>
        <w:t>A</w:t>
      </w:r>
      <w:r w:rsidR="00376FC6" w:rsidRPr="00D83D10">
        <w:rPr>
          <w:rFonts w:asciiTheme="minorHAnsi" w:hAnsiTheme="minorHAnsi" w:cstheme="minorHAnsi"/>
          <w:i/>
          <w:color w:val="auto"/>
          <w:vertAlign w:val="subscript"/>
        </w:rPr>
        <w:t>3</w:t>
      </w:r>
      <w:r w:rsidR="00376FC6" w:rsidRPr="00D83D10">
        <w:rPr>
          <w:rFonts w:asciiTheme="minorHAnsi" w:hAnsiTheme="minorHAnsi" w:cstheme="minorHAnsi"/>
          <w:color w:val="auto"/>
        </w:rPr>
        <w:t xml:space="preserve"> </w:t>
      </w:r>
      <w:r w:rsidRPr="00D83D10">
        <w:rPr>
          <w:rFonts w:asciiTheme="minorHAnsi" w:hAnsiTheme="minorHAnsi" w:cstheme="minorHAnsi"/>
          <w:color w:val="auto"/>
        </w:rPr>
        <w:t xml:space="preserve">exactly equal to </w:t>
      </w:r>
      <w:r w:rsidRPr="00D83D10">
        <w:rPr>
          <w:rFonts w:asciiTheme="minorHAnsi" w:hAnsiTheme="minorHAnsi" w:cstheme="minorHAnsi"/>
          <w:i/>
          <w:color w:val="auto"/>
        </w:rPr>
        <w:t>V</w:t>
      </w:r>
      <w:r w:rsidRPr="00D83D10">
        <w:rPr>
          <w:rFonts w:asciiTheme="minorHAnsi" w:hAnsiTheme="minorHAnsi" w:cstheme="minorHAnsi"/>
          <w:color w:val="auto"/>
          <w:vertAlign w:val="subscript"/>
        </w:rPr>
        <w:t>1</w:t>
      </w:r>
      <w:r w:rsidRPr="00D83D10">
        <w:rPr>
          <w:rFonts w:asciiTheme="minorHAnsi" w:hAnsiTheme="minorHAnsi" w:cstheme="minorHAnsi"/>
          <w:color w:val="auto"/>
        </w:rPr>
        <w:t xml:space="preserve"> </w:t>
      </w:r>
      <w:r w:rsidR="00376FC6" w:rsidRPr="00D83D10">
        <w:rPr>
          <w:rFonts w:asciiTheme="minorHAnsi" w:hAnsiTheme="minorHAnsi" w:cstheme="minorHAnsi"/>
          <w:color w:val="auto"/>
        </w:rPr>
        <w:t xml:space="preserve">and </w:t>
      </w:r>
      <w:r w:rsidR="00376FC6" w:rsidRPr="00D83D10">
        <w:rPr>
          <w:rFonts w:asciiTheme="minorHAnsi" w:hAnsiTheme="minorHAnsi" w:cstheme="minorHAnsi"/>
          <w:i/>
          <w:color w:val="auto"/>
        </w:rPr>
        <w:t>A</w:t>
      </w:r>
      <w:r w:rsidR="00376FC6" w:rsidRPr="00D83D10">
        <w:rPr>
          <w:rFonts w:asciiTheme="minorHAnsi" w:hAnsiTheme="minorHAnsi" w:cstheme="minorHAnsi"/>
          <w:i/>
          <w:color w:val="auto"/>
          <w:vertAlign w:val="subscript"/>
        </w:rPr>
        <w:t>1</w:t>
      </w:r>
      <w:r w:rsidR="00376FC6" w:rsidRPr="00D83D10">
        <w:rPr>
          <w:rFonts w:asciiTheme="minorHAnsi" w:hAnsiTheme="minorHAnsi" w:cstheme="minorHAnsi"/>
          <w:color w:val="auto"/>
        </w:rPr>
        <w:t xml:space="preserve"> </w:t>
      </w:r>
      <w:r w:rsidRPr="00D83D10">
        <w:rPr>
          <w:rFonts w:asciiTheme="minorHAnsi" w:hAnsiTheme="minorHAnsi" w:cstheme="minorHAnsi"/>
          <w:color w:val="auto"/>
        </w:rPr>
        <w:t>is not essential.</w:t>
      </w:r>
    </w:p>
    <w:p w14:paraId="15A645F8" w14:textId="77777777" w:rsidR="00335CD3" w:rsidRPr="00D83D10" w:rsidRDefault="00335CD3" w:rsidP="00153CB6">
      <w:pPr>
        <w:rPr>
          <w:rFonts w:asciiTheme="minorHAnsi" w:hAnsiTheme="minorHAnsi" w:cstheme="minorHAnsi"/>
          <w:color w:val="auto"/>
        </w:rPr>
      </w:pPr>
    </w:p>
    <w:p w14:paraId="3932D31C" w14:textId="3479E52A" w:rsidR="004617DC" w:rsidRPr="00F40305" w:rsidRDefault="004617DC" w:rsidP="00F40305">
      <w:pPr>
        <w:pStyle w:val="af3"/>
        <w:numPr>
          <w:ilvl w:val="1"/>
          <w:numId w:val="29"/>
        </w:numPr>
        <w:rPr>
          <w:rFonts w:asciiTheme="minorHAnsi" w:hAnsiTheme="minorHAnsi" w:cstheme="minorHAnsi"/>
          <w:color w:val="auto"/>
        </w:rPr>
      </w:pPr>
      <w:r w:rsidRPr="00F40305">
        <w:rPr>
          <w:rFonts w:asciiTheme="minorHAnsi" w:hAnsiTheme="minorHAnsi" w:cstheme="minorHAnsi"/>
          <w:color w:val="auto"/>
          <w:highlight w:val="yellow"/>
        </w:rPr>
        <w:t>Continue measuring DST values until a third SST (SST</w:t>
      </w:r>
      <w:r w:rsidRPr="00F40305">
        <w:rPr>
          <w:rFonts w:asciiTheme="minorHAnsi" w:hAnsiTheme="minorHAnsi" w:cstheme="minorHAnsi"/>
          <w:color w:val="auto"/>
          <w:highlight w:val="yellow"/>
          <w:vertAlign w:val="subscript"/>
        </w:rPr>
        <w:t>3</w:t>
      </w:r>
      <w:r w:rsidRPr="00F40305">
        <w:rPr>
          <w:rFonts w:asciiTheme="minorHAnsi" w:hAnsiTheme="minorHAnsi" w:cstheme="minorHAnsi"/>
          <w:color w:val="auto"/>
          <w:highlight w:val="yellow"/>
        </w:rPr>
        <w:t>) is reached. If the three SST values differ from each other by less than 1.0 mN·m</w:t>
      </w:r>
      <w:r w:rsidRPr="00F40305">
        <w:rPr>
          <w:rFonts w:asciiTheme="minorHAnsi" w:hAnsiTheme="minorHAnsi" w:cstheme="minorHAnsi"/>
          <w:color w:val="auto"/>
          <w:highlight w:val="yellow"/>
          <w:vertAlign w:val="superscript"/>
        </w:rPr>
        <w:t>-1</w:t>
      </w:r>
      <w:r w:rsidRPr="00F40305">
        <w:rPr>
          <w:rFonts w:asciiTheme="minorHAnsi" w:hAnsiTheme="minorHAnsi" w:cstheme="minorHAnsi"/>
          <w:color w:val="auto"/>
          <w:highlight w:val="yellow"/>
        </w:rPr>
        <w:t>, or by 5%, then their average is defined as the equilibrium surface tension (EST).</w:t>
      </w:r>
    </w:p>
    <w:p w14:paraId="4036D475" w14:textId="77777777" w:rsidR="003649C9" w:rsidRPr="00D83D10" w:rsidRDefault="003649C9" w:rsidP="00153CB6">
      <w:pPr>
        <w:rPr>
          <w:rFonts w:asciiTheme="minorHAnsi" w:hAnsiTheme="minorHAnsi" w:cstheme="minorHAnsi"/>
          <w:color w:val="auto"/>
        </w:rPr>
      </w:pPr>
    </w:p>
    <w:p w14:paraId="128160E0" w14:textId="77777777" w:rsidR="003649C9" w:rsidRPr="00D83D10" w:rsidRDefault="003649C9" w:rsidP="00153CB6">
      <w:pPr>
        <w:rPr>
          <w:rFonts w:asciiTheme="minorHAnsi" w:hAnsiTheme="minorHAnsi" w:cstheme="minorHAnsi"/>
          <w:color w:val="auto"/>
        </w:rPr>
      </w:pPr>
      <w:r w:rsidRPr="00D83D10">
        <w:rPr>
          <w:rFonts w:asciiTheme="minorHAnsi" w:hAnsiTheme="minorHAnsi" w:cstheme="minorHAnsi"/>
          <w:color w:val="auto"/>
        </w:rPr>
        <w:t>NOTE: The protocol can be paused here.</w:t>
      </w:r>
    </w:p>
    <w:p w14:paraId="086E3916" w14:textId="77777777" w:rsidR="003649C9" w:rsidRPr="00D83D10" w:rsidRDefault="003649C9" w:rsidP="00153CB6">
      <w:pPr>
        <w:rPr>
          <w:rFonts w:asciiTheme="minorHAnsi" w:hAnsiTheme="minorHAnsi" w:cstheme="minorHAnsi"/>
          <w:color w:val="auto"/>
        </w:rPr>
      </w:pPr>
    </w:p>
    <w:p w14:paraId="6DD99EA1" w14:textId="5E8A4591" w:rsidR="004617DC" w:rsidRPr="00F40305" w:rsidRDefault="004617DC" w:rsidP="00F40305">
      <w:pPr>
        <w:pStyle w:val="af3"/>
        <w:numPr>
          <w:ilvl w:val="0"/>
          <w:numId w:val="29"/>
        </w:numPr>
        <w:rPr>
          <w:rFonts w:asciiTheme="minorHAnsi" w:hAnsiTheme="minorHAnsi" w:cstheme="minorHAnsi"/>
          <w:b/>
          <w:color w:val="auto"/>
        </w:rPr>
      </w:pPr>
      <w:r w:rsidRPr="00F40305">
        <w:rPr>
          <w:rFonts w:asciiTheme="minorHAnsi" w:hAnsiTheme="minorHAnsi" w:cstheme="minorHAnsi"/>
          <w:b/>
          <w:color w:val="auto"/>
        </w:rPr>
        <w:t xml:space="preserve">Surface </w:t>
      </w:r>
      <w:proofErr w:type="spellStart"/>
      <w:r w:rsidR="00F40305" w:rsidRPr="00F40305">
        <w:rPr>
          <w:rFonts w:asciiTheme="minorHAnsi" w:hAnsiTheme="minorHAnsi" w:cstheme="minorHAnsi"/>
          <w:b/>
          <w:color w:val="auto"/>
        </w:rPr>
        <w:t>tensiometry</w:t>
      </w:r>
      <w:proofErr w:type="spellEnd"/>
      <w:r w:rsidR="00F40305" w:rsidRPr="00F40305">
        <w:rPr>
          <w:rFonts w:asciiTheme="minorHAnsi" w:hAnsiTheme="minorHAnsi" w:cstheme="minorHAnsi"/>
          <w:b/>
          <w:color w:val="auto"/>
        </w:rPr>
        <w:t xml:space="preserve"> with the spinning bubble method</w:t>
      </w:r>
      <w:r w:rsidRPr="00F40305">
        <w:rPr>
          <w:rFonts w:asciiTheme="minorHAnsi" w:hAnsiTheme="minorHAnsi" w:cstheme="minorHAnsi"/>
          <w:b/>
          <w:color w:val="auto"/>
        </w:rPr>
        <w:t xml:space="preserve"> (SBM)</w:t>
      </w:r>
    </w:p>
    <w:p w14:paraId="749E7CAC" w14:textId="77777777" w:rsidR="00F40305" w:rsidRPr="00F40305" w:rsidRDefault="00F40305" w:rsidP="00F40305">
      <w:pPr>
        <w:pStyle w:val="af3"/>
        <w:ind w:left="0"/>
        <w:rPr>
          <w:rFonts w:asciiTheme="minorHAnsi" w:hAnsiTheme="minorHAnsi" w:cstheme="minorHAnsi"/>
          <w:b/>
          <w:color w:val="auto"/>
        </w:rPr>
      </w:pPr>
    </w:p>
    <w:p w14:paraId="50A76EF0" w14:textId="6CBFD360" w:rsidR="004617DC" w:rsidRPr="00F40305" w:rsidRDefault="004617DC" w:rsidP="00F40305">
      <w:pPr>
        <w:pStyle w:val="af3"/>
        <w:numPr>
          <w:ilvl w:val="1"/>
          <w:numId w:val="29"/>
        </w:numPr>
        <w:rPr>
          <w:rFonts w:asciiTheme="minorHAnsi" w:hAnsiTheme="minorHAnsi" w:cstheme="minorHAnsi"/>
          <w:color w:val="auto"/>
        </w:rPr>
      </w:pPr>
      <w:r w:rsidRPr="00F40305">
        <w:rPr>
          <w:rFonts w:asciiTheme="minorHAnsi" w:hAnsiTheme="minorHAnsi" w:cstheme="minorHAnsi"/>
          <w:color w:val="auto"/>
        </w:rPr>
        <w:t>Calibrate the image-acquiring device of the tensiometer according to the vendor’s user manual.</w:t>
      </w:r>
    </w:p>
    <w:p w14:paraId="36FE1C46" w14:textId="77777777" w:rsidR="003649C9" w:rsidRPr="00D83D10" w:rsidRDefault="003649C9" w:rsidP="00153CB6">
      <w:pPr>
        <w:rPr>
          <w:rFonts w:asciiTheme="minorHAnsi" w:hAnsiTheme="minorHAnsi" w:cstheme="minorHAnsi"/>
          <w:color w:val="auto"/>
        </w:rPr>
      </w:pPr>
    </w:p>
    <w:p w14:paraId="4D8F7748" w14:textId="77777777" w:rsidR="003649C9" w:rsidRPr="00D83D10" w:rsidRDefault="003649C9" w:rsidP="00153CB6">
      <w:pPr>
        <w:rPr>
          <w:rFonts w:asciiTheme="minorHAnsi" w:hAnsiTheme="minorHAnsi" w:cstheme="minorHAnsi"/>
          <w:color w:val="auto"/>
        </w:rPr>
      </w:pPr>
      <w:r w:rsidRPr="00D83D10">
        <w:rPr>
          <w:rFonts w:asciiTheme="minorHAnsi" w:hAnsiTheme="minorHAnsi" w:cstheme="minorHAnsi"/>
          <w:color w:val="auto"/>
        </w:rPr>
        <w:t>NOTE: The protocol can be paused here.</w:t>
      </w:r>
    </w:p>
    <w:p w14:paraId="13DFD46F" w14:textId="77777777" w:rsidR="003649C9" w:rsidRPr="00D83D10" w:rsidRDefault="003649C9" w:rsidP="00153CB6">
      <w:pPr>
        <w:rPr>
          <w:rFonts w:asciiTheme="minorHAnsi" w:hAnsiTheme="minorHAnsi" w:cstheme="minorHAnsi"/>
          <w:color w:val="auto"/>
        </w:rPr>
      </w:pPr>
    </w:p>
    <w:p w14:paraId="4257CF1E" w14:textId="711BDCE8" w:rsidR="004617DC" w:rsidRPr="00F40305" w:rsidRDefault="004617DC" w:rsidP="00F40305">
      <w:pPr>
        <w:pStyle w:val="af3"/>
        <w:numPr>
          <w:ilvl w:val="1"/>
          <w:numId w:val="29"/>
        </w:numPr>
        <w:rPr>
          <w:rFonts w:asciiTheme="minorHAnsi" w:hAnsiTheme="minorHAnsi" w:cstheme="minorHAnsi"/>
          <w:color w:val="auto"/>
        </w:rPr>
      </w:pPr>
      <w:r w:rsidRPr="00F40305">
        <w:rPr>
          <w:rFonts w:asciiTheme="minorHAnsi" w:hAnsiTheme="minorHAnsi" w:cstheme="minorHAnsi"/>
          <w:color w:val="auto"/>
        </w:rPr>
        <w:t>Fill the glass tube of the sample holder, compatible with the spinning tensiometer for the measurement, with a liquid sample and close the lid. No air bubbles should be present inside of the glass tube.</w:t>
      </w:r>
    </w:p>
    <w:p w14:paraId="61B92634" w14:textId="77777777" w:rsidR="003649C9" w:rsidRPr="00D83D10" w:rsidRDefault="003649C9" w:rsidP="00153CB6">
      <w:pPr>
        <w:rPr>
          <w:rFonts w:asciiTheme="minorHAnsi" w:hAnsiTheme="minorHAnsi" w:cstheme="minorHAnsi"/>
          <w:color w:val="auto"/>
        </w:rPr>
      </w:pPr>
    </w:p>
    <w:p w14:paraId="3DB19B40" w14:textId="3719E7B7" w:rsidR="004617DC" w:rsidRPr="00D83D10" w:rsidRDefault="004617DC" w:rsidP="00153CB6">
      <w:pPr>
        <w:rPr>
          <w:rFonts w:asciiTheme="minorHAnsi" w:hAnsiTheme="minorHAnsi" w:cstheme="minorHAnsi"/>
          <w:color w:val="auto"/>
        </w:rPr>
      </w:pPr>
      <w:r w:rsidRPr="00D83D10">
        <w:rPr>
          <w:rFonts w:asciiTheme="minorHAnsi" w:hAnsiTheme="minorHAnsi" w:cstheme="minorHAnsi"/>
          <w:color w:val="auto"/>
        </w:rPr>
        <w:t>N</w:t>
      </w:r>
      <w:r w:rsidR="003649C9" w:rsidRPr="00D83D10">
        <w:rPr>
          <w:rFonts w:asciiTheme="minorHAnsi" w:hAnsiTheme="minorHAnsi" w:cstheme="minorHAnsi"/>
          <w:color w:val="auto"/>
        </w:rPr>
        <w:t>OTE</w:t>
      </w:r>
      <w:r w:rsidRPr="00D83D10">
        <w:rPr>
          <w:rFonts w:asciiTheme="minorHAnsi" w:hAnsiTheme="minorHAnsi" w:cstheme="minorHAnsi"/>
          <w:color w:val="auto"/>
        </w:rPr>
        <w:t xml:space="preserve">: </w:t>
      </w:r>
      <w:r w:rsidR="003649C9" w:rsidRPr="00D83D10">
        <w:rPr>
          <w:rFonts w:asciiTheme="minorHAnsi" w:hAnsiTheme="minorHAnsi" w:cstheme="minorHAnsi"/>
          <w:color w:val="auto"/>
        </w:rPr>
        <w:t>I</w:t>
      </w:r>
      <w:r w:rsidRPr="00D83D10">
        <w:rPr>
          <w:rFonts w:asciiTheme="minorHAnsi" w:hAnsiTheme="minorHAnsi" w:cstheme="minorHAnsi"/>
          <w:color w:val="auto"/>
        </w:rPr>
        <w:t>t is recommended that the sample holder and the glass tube, which are provided by the instrument vendor or are compatible with the tensiometer, be used.</w:t>
      </w:r>
    </w:p>
    <w:p w14:paraId="758B21B6" w14:textId="77777777" w:rsidR="00335CD3" w:rsidRPr="00D83D10" w:rsidRDefault="00335CD3" w:rsidP="00153CB6">
      <w:pPr>
        <w:rPr>
          <w:rFonts w:asciiTheme="minorHAnsi" w:hAnsiTheme="minorHAnsi" w:cstheme="minorHAnsi"/>
          <w:color w:val="auto"/>
        </w:rPr>
      </w:pPr>
    </w:p>
    <w:p w14:paraId="619DA88F" w14:textId="3D5F958D" w:rsidR="004617DC" w:rsidRPr="00F40305" w:rsidRDefault="004617DC" w:rsidP="00F40305">
      <w:pPr>
        <w:pStyle w:val="af3"/>
        <w:numPr>
          <w:ilvl w:val="1"/>
          <w:numId w:val="29"/>
        </w:numPr>
        <w:rPr>
          <w:rFonts w:asciiTheme="minorHAnsi" w:hAnsiTheme="minorHAnsi" w:cstheme="minorHAnsi"/>
          <w:color w:val="auto"/>
        </w:rPr>
      </w:pPr>
      <w:r w:rsidRPr="00F40305">
        <w:rPr>
          <w:rFonts w:asciiTheme="minorHAnsi" w:hAnsiTheme="minorHAnsi" w:cstheme="minorHAnsi"/>
          <w:color w:val="auto"/>
          <w:highlight w:val="yellow"/>
        </w:rPr>
        <w:t xml:space="preserve">Place the filled sample holder inside of the spinning chamber of the </w:t>
      </w:r>
      <w:r w:rsidR="003649C9" w:rsidRPr="00F40305">
        <w:rPr>
          <w:rFonts w:asciiTheme="minorHAnsi" w:hAnsiTheme="minorHAnsi" w:cstheme="minorHAnsi"/>
          <w:color w:val="auto"/>
          <w:highlight w:val="yellow"/>
        </w:rPr>
        <w:t>spinning tensiometer</w:t>
      </w:r>
      <w:r w:rsidRPr="00F40305">
        <w:rPr>
          <w:rFonts w:asciiTheme="minorHAnsi" w:hAnsiTheme="minorHAnsi" w:cstheme="minorHAnsi"/>
          <w:color w:val="auto"/>
          <w:highlight w:val="yellow"/>
        </w:rPr>
        <w:t>.</w:t>
      </w:r>
    </w:p>
    <w:p w14:paraId="72450594" w14:textId="77777777" w:rsidR="003649C9" w:rsidRPr="00D83D10" w:rsidRDefault="003649C9" w:rsidP="00153CB6">
      <w:pPr>
        <w:rPr>
          <w:rFonts w:asciiTheme="minorHAnsi" w:hAnsiTheme="minorHAnsi" w:cstheme="minorHAnsi"/>
          <w:color w:val="auto"/>
        </w:rPr>
      </w:pPr>
    </w:p>
    <w:p w14:paraId="5CF40316" w14:textId="77777777" w:rsidR="003649C9" w:rsidRPr="00D83D10" w:rsidRDefault="003649C9" w:rsidP="00153CB6">
      <w:pPr>
        <w:rPr>
          <w:rFonts w:asciiTheme="minorHAnsi" w:hAnsiTheme="minorHAnsi" w:cstheme="minorHAnsi"/>
          <w:color w:val="auto"/>
        </w:rPr>
      </w:pPr>
      <w:r w:rsidRPr="00D83D10">
        <w:rPr>
          <w:rFonts w:asciiTheme="minorHAnsi" w:hAnsiTheme="minorHAnsi" w:cstheme="minorHAnsi"/>
          <w:color w:val="auto"/>
        </w:rPr>
        <w:t>NOTE: The protocol can be paused here.</w:t>
      </w:r>
    </w:p>
    <w:p w14:paraId="18275ACE" w14:textId="77777777" w:rsidR="003649C9" w:rsidRPr="00D83D10" w:rsidRDefault="003649C9" w:rsidP="00153CB6">
      <w:pPr>
        <w:rPr>
          <w:rFonts w:asciiTheme="minorHAnsi" w:hAnsiTheme="minorHAnsi" w:cstheme="minorHAnsi"/>
          <w:color w:val="auto"/>
        </w:rPr>
      </w:pPr>
    </w:p>
    <w:p w14:paraId="78586CA2" w14:textId="72677806" w:rsidR="004617DC" w:rsidRPr="00F40305" w:rsidRDefault="004617DC" w:rsidP="00F40305">
      <w:pPr>
        <w:pStyle w:val="af3"/>
        <w:numPr>
          <w:ilvl w:val="1"/>
          <w:numId w:val="29"/>
        </w:numPr>
        <w:rPr>
          <w:rFonts w:asciiTheme="minorHAnsi" w:hAnsiTheme="minorHAnsi" w:cstheme="minorHAnsi"/>
          <w:color w:val="auto"/>
        </w:rPr>
      </w:pPr>
      <w:r w:rsidRPr="00F40305">
        <w:rPr>
          <w:rFonts w:asciiTheme="minorHAnsi" w:hAnsiTheme="minorHAnsi" w:cstheme="minorHAnsi"/>
          <w:color w:val="auto"/>
          <w:highlight w:val="yellow"/>
        </w:rPr>
        <w:t>Spin the tube at a low rate of ~500 rpm to prevent the injected bubble from migrating upward and/or attaching to the tube wall.</w:t>
      </w:r>
    </w:p>
    <w:p w14:paraId="025064AE" w14:textId="77777777" w:rsidR="009622E7" w:rsidRPr="00D83D10" w:rsidRDefault="009622E7" w:rsidP="00153CB6">
      <w:pPr>
        <w:rPr>
          <w:rFonts w:asciiTheme="minorHAnsi" w:hAnsiTheme="minorHAnsi" w:cstheme="minorHAnsi"/>
          <w:color w:val="auto"/>
        </w:rPr>
      </w:pPr>
    </w:p>
    <w:p w14:paraId="61331CA2" w14:textId="54E58C83" w:rsidR="009622E7" w:rsidRPr="00D83D10" w:rsidRDefault="009622E7" w:rsidP="00153CB6">
      <w:pPr>
        <w:rPr>
          <w:rFonts w:asciiTheme="minorHAnsi" w:hAnsiTheme="minorHAnsi" w:cstheme="minorHAnsi"/>
          <w:color w:val="auto"/>
        </w:rPr>
      </w:pPr>
      <w:r w:rsidRPr="00D83D10">
        <w:rPr>
          <w:rFonts w:asciiTheme="minorHAnsi" w:hAnsiTheme="minorHAnsi" w:cstheme="minorHAnsi"/>
          <w:color w:val="auto"/>
        </w:rPr>
        <w:t>NOTE: The protocol can be paused here.</w:t>
      </w:r>
    </w:p>
    <w:p w14:paraId="054C6BD0" w14:textId="77777777" w:rsidR="00A80112" w:rsidRPr="00D83D10" w:rsidRDefault="00A80112" w:rsidP="00153CB6">
      <w:pPr>
        <w:rPr>
          <w:rFonts w:asciiTheme="minorHAnsi" w:hAnsiTheme="minorHAnsi" w:cstheme="minorHAnsi"/>
          <w:color w:val="auto"/>
        </w:rPr>
      </w:pPr>
    </w:p>
    <w:p w14:paraId="3C3B7614" w14:textId="72256BA4" w:rsidR="00A52157" w:rsidRPr="00F40305" w:rsidRDefault="00A77E73" w:rsidP="00F40305">
      <w:pPr>
        <w:pStyle w:val="af3"/>
        <w:numPr>
          <w:ilvl w:val="1"/>
          <w:numId w:val="29"/>
        </w:numPr>
        <w:rPr>
          <w:rFonts w:asciiTheme="minorHAnsi" w:hAnsiTheme="minorHAnsi" w:cstheme="minorHAnsi"/>
          <w:color w:val="auto"/>
          <w:highlight w:val="yellow"/>
        </w:rPr>
      </w:pPr>
      <w:r w:rsidRPr="00F40305">
        <w:rPr>
          <w:rFonts w:asciiTheme="minorHAnsi" w:hAnsiTheme="minorHAnsi" w:cstheme="minorHAnsi"/>
          <w:color w:val="auto"/>
          <w:highlight w:val="yellow"/>
        </w:rPr>
        <w:t xml:space="preserve">Load ~2.0 </w:t>
      </w:r>
      <w:proofErr w:type="spellStart"/>
      <w:r w:rsidRPr="00F40305">
        <w:rPr>
          <w:rFonts w:asciiTheme="minorHAnsi" w:hAnsiTheme="minorHAnsi" w:cstheme="minorHAnsi"/>
          <w:color w:val="auto"/>
          <w:highlight w:val="yellow"/>
        </w:rPr>
        <w:t>μL</w:t>
      </w:r>
      <w:proofErr w:type="spellEnd"/>
      <w:r w:rsidRPr="00F40305">
        <w:rPr>
          <w:rFonts w:asciiTheme="minorHAnsi" w:hAnsiTheme="minorHAnsi" w:cstheme="minorHAnsi"/>
          <w:color w:val="auto"/>
          <w:highlight w:val="yellow"/>
        </w:rPr>
        <w:t xml:space="preserve"> of air in the syringe.</w:t>
      </w:r>
    </w:p>
    <w:p w14:paraId="1423E196" w14:textId="77777777" w:rsidR="009622E7" w:rsidRPr="00D83D10" w:rsidRDefault="009622E7" w:rsidP="00153CB6">
      <w:pPr>
        <w:rPr>
          <w:rFonts w:asciiTheme="minorHAnsi" w:hAnsiTheme="minorHAnsi" w:cstheme="minorHAnsi"/>
          <w:color w:val="auto"/>
        </w:rPr>
      </w:pPr>
    </w:p>
    <w:p w14:paraId="3F91FA8E" w14:textId="77777777" w:rsidR="009622E7" w:rsidRPr="00D83D10" w:rsidRDefault="009622E7" w:rsidP="00153CB6">
      <w:pPr>
        <w:rPr>
          <w:rFonts w:asciiTheme="minorHAnsi" w:hAnsiTheme="minorHAnsi" w:cstheme="minorHAnsi"/>
          <w:color w:val="auto"/>
        </w:rPr>
      </w:pPr>
      <w:r w:rsidRPr="00D83D10">
        <w:rPr>
          <w:rFonts w:asciiTheme="minorHAnsi" w:hAnsiTheme="minorHAnsi" w:cstheme="minorHAnsi"/>
          <w:color w:val="auto"/>
        </w:rPr>
        <w:t>NOTE: The protocol can be paused here.</w:t>
      </w:r>
    </w:p>
    <w:p w14:paraId="1A1BBAD9" w14:textId="77777777" w:rsidR="009622E7" w:rsidRPr="00D83D10" w:rsidRDefault="009622E7" w:rsidP="00153CB6">
      <w:pPr>
        <w:rPr>
          <w:rFonts w:asciiTheme="minorHAnsi" w:hAnsiTheme="minorHAnsi" w:cstheme="minorHAnsi"/>
          <w:color w:val="auto"/>
          <w:highlight w:val="yellow"/>
        </w:rPr>
      </w:pPr>
    </w:p>
    <w:p w14:paraId="136839C0" w14:textId="0C15FE06" w:rsidR="00A77E73" w:rsidRPr="00F40305" w:rsidRDefault="00A77E73" w:rsidP="00F40305">
      <w:pPr>
        <w:pStyle w:val="af3"/>
        <w:numPr>
          <w:ilvl w:val="1"/>
          <w:numId w:val="29"/>
        </w:numPr>
        <w:rPr>
          <w:rFonts w:asciiTheme="minorHAnsi" w:hAnsiTheme="minorHAnsi" w:cstheme="minorHAnsi"/>
          <w:color w:val="auto"/>
          <w:highlight w:val="yellow"/>
        </w:rPr>
      </w:pPr>
      <w:r w:rsidRPr="00F40305">
        <w:rPr>
          <w:rFonts w:asciiTheme="minorHAnsi" w:hAnsiTheme="minorHAnsi" w:cstheme="minorHAnsi"/>
          <w:color w:val="auto"/>
          <w:highlight w:val="yellow"/>
        </w:rPr>
        <w:t>Insert the syringe needle piercing through the polymeric septum sealing the top of the spinning tube.</w:t>
      </w:r>
    </w:p>
    <w:p w14:paraId="6BF6A563" w14:textId="77777777" w:rsidR="00A77E73" w:rsidRPr="00D83D10" w:rsidRDefault="00A77E73" w:rsidP="00153CB6">
      <w:pPr>
        <w:rPr>
          <w:rFonts w:asciiTheme="minorHAnsi" w:hAnsiTheme="minorHAnsi" w:cstheme="minorHAnsi"/>
          <w:color w:val="auto"/>
          <w:highlight w:val="yellow"/>
        </w:rPr>
      </w:pPr>
    </w:p>
    <w:p w14:paraId="131CC60D" w14:textId="55DB5D83" w:rsidR="00335CD3" w:rsidRPr="00F40305" w:rsidRDefault="004617DC" w:rsidP="00F40305">
      <w:pPr>
        <w:pStyle w:val="af3"/>
        <w:numPr>
          <w:ilvl w:val="1"/>
          <w:numId w:val="29"/>
        </w:numPr>
        <w:rPr>
          <w:rFonts w:asciiTheme="minorHAnsi" w:hAnsiTheme="minorHAnsi" w:cstheme="minorHAnsi"/>
          <w:color w:val="auto"/>
        </w:rPr>
      </w:pPr>
      <w:r w:rsidRPr="00F40305">
        <w:rPr>
          <w:rFonts w:asciiTheme="minorHAnsi" w:hAnsiTheme="minorHAnsi" w:cstheme="minorHAnsi"/>
          <w:color w:val="auto"/>
          <w:highlight w:val="yellow"/>
        </w:rPr>
        <w:t xml:space="preserve">Inject an air bubble of ~2.0 </w:t>
      </w:r>
      <w:proofErr w:type="spellStart"/>
      <w:r w:rsidRPr="00F40305">
        <w:rPr>
          <w:rFonts w:asciiTheme="minorHAnsi" w:hAnsiTheme="minorHAnsi" w:cstheme="minorHAnsi"/>
          <w:color w:val="auto"/>
          <w:highlight w:val="yellow"/>
        </w:rPr>
        <w:t>μL</w:t>
      </w:r>
      <w:proofErr w:type="spellEnd"/>
      <w:r w:rsidRPr="00F40305">
        <w:rPr>
          <w:rFonts w:asciiTheme="minorHAnsi" w:hAnsiTheme="minorHAnsi" w:cstheme="minorHAnsi"/>
          <w:color w:val="auto"/>
          <w:highlight w:val="yellow"/>
        </w:rPr>
        <w:t xml:space="preserve"> into the spinning tube.</w:t>
      </w:r>
    </w:p>
    <w:p w14:paraId="75770B7F" w14:textId="77777777" w:rsidR="003649C9" w:rsidRPr="00D83D10" w:rsidRDefault="003649C9" w:rsidP="00153CB6">
      <w:pPr>
        <w:rPr>
          <w:rFonts w:asciiTheme="minorHAnsi" w:hAnsiTheme="minorHAnsi" w:cstheme="minorHAnsi"/>
          <w:color w:val="auto"/>
        </w:rPr>
      </w:pPr>
    </w:p>
    <w:p w14:paraId="57AE9474" w14:textId="64D4D584" w:rsidR="004617DC" w:rsidRPr="00D83D10" w:rsidRDefault="004617DC" w:rsidP="00153CB6">
      <w:pPr>
        <w:rPr>
          <w:rFonts w:asciiTheme="minorHAnsi" w:hAnsiTheme="minorHAnsi" w:cstheme="minorHAnsi"/>
          <w:color w:val="auto"/>
        </w:rPr>
      </w:pPr>
      <w:r w:rsidRPr="00D83D10">
        <w:rPr>
          <w:rFonts w:asciiTheme="minorHAnsi" w:hAnsiTheme="minorHAnsi" w:cstheme="minorHAnsi"/>
          <w:color w:val="auto"/>
        </w:rPr>
        <w:t>N</w:t>
      </w:r>
      <w:r w:rsidR="003649C9" w:rsidRPr="00D83D10">
        <w:rPr>
          <w:rFonts w:asciiTheme="minorHAnsi" w:hAnsiTheme="minorHAnsi" w:cstheme="minorHAnsi"/>
          <w:color w:val="auto"/>
        </w:rPr>
        <w:t>OTE</w:t>
      </w:r>
      <w:r w:rsidRPr="00D83D10">
        <w:rPr>
          <w:rFonts w:asciiTheme="minorHAnsi" w:hAnsiTheme="minorHAnsi" w:cstheme="minorHAnsi"/>
          <w:color w:val="auto"/>
        </w:rPr>
        <w:t xml:space="preserve">: </w:t>
      </w:r>
      <w:r w:rsidR="003649C9" w:rsidRPr="00D83D10">
        <w:rPr>
          <w:rFonts w:asciiTheme="minorHAnsi" w:hAnsiTheme="minorHAnsi" w:cstheme="minorHAnsi"/>
          <w:color w:val="auto"/>
        </w:rPr>
        <w:t>T</w:t>
      </w:r>
      <w:r w:rsidRPr="00D83D10">
        <w:rPr>
          <w:rFonts w:asciiTheme="minorHAnsi" w:hAnsiTheme="minorHAnsi" w:cstheme="minorHAnsi"/>
          <w:color w:val="auto"/>
        </w:rPr>
        <w:t>he bubble volume usually remains const</w:t>
      </w:r>
      <w:r w:rsidR="001C577F" w:rsidRPr="00D83D10">
        <w:rPr>
          <w:rFonts w:asciiTheme="minorHAnsi" w:hAnsiTheme="minorHAnsi" w:cstheme="minorHAnsi"/>
          <w:color w:val="auto"/>
        </w:rPr>
        <w:t>ant, unless the bubble breaks</w:t>
      </w:r>
      <w:r w:rsidRPr="00D83D10">
        <w:rPr>
          <w:rFonts w:asciiTheme="minorHAnsi" w:hAnsiTheme="minorHAnsi" w:cstheme="minorHAnsi"/>
          <w:color w:val="auto"/>
        </w:rPr>
        <w:t>. If the bubble break</w:t>
      </w:r>
      <w:r w:rsidR="001C577F" w:rsidRPr="00D83D10">
        <w:rPr>
          <w:rFonts w:asciiTheme="minorHAnsi" w:hAnsiTheme="minorHAnsi" w:cstheme="minorHAnsi"/>
          <w:color w:val="auto"/>
        </w:rPr>
        <w:t>s, it is better to start the process again</w:t>
      </w:r>
      <w:r w:rsidRPr="00D83D10">
        <w:rPr>
          <w:rFonts w:asciiTheme="minorHAnsi" w:hAnsiTheme="minorHAnsi" w:cstheme="minorHAnsi"/>
          <w:color w:val="auto"/>
        </w:rPr>
        <w:t>.</w:t>
      </w:r>
    </w:p>
    <w:p w14:paraId="0F1A07FA" w14:textId="77777777" w:rsidR="00335CD3" w:rsidRPr="00D83D10" w:rsidRDefault="00335CD3" w:rsidP="00153CB6">
      <w:pPr>
        <w:rPr>
          <w:rFonts w:asciiTheme="minorHAnsi" w:hAnsiTheme="minorHAnsi" w:cstheme="minorHAnsi"/>
          <w:color w:val="auto"/>
        </w:rPr>
      </w:pPr>
    </w:p>
    <w:p w14:paraId="5F82188E" w14:textId="26818A34" w:rsidR="004617DC" w:rsidRPr="00F40305" w:rsidRDefault="004617DC" w:rsidP="00F40305">
      <w:pPr>
        <w:pStyle w:val="af3"/>
        <w:numPr>
          <w:ilvl w:val="1"/>
          <w:numId w:val="29"/>
        </w:numPr>
        <w:rPr>
          <w:rFonts w:asciiTheme="minorHAnsi" w:hAnsiTheme="minorHAnsi" w:cstheme="minorHAnsi"/>
          <w:color w:val="auto"/>
        </w:rPr>
      </w:pPr>
      <w:r w:rsidRPr="00F40305">
        <w:rPr>
          <w:rFonts w:asciiTheme="minorHAnsi" w:hAnsiTheme="minorHAnsi" w:cstheme="minorHAnsi"/>
          <w:color w:val="auto"/>
          <w:highlight w:val="yellow"/>
        </w:rPr>
        <w:t xml:space="preserve">Increase the rotation frequency of the sample holder to </w:t>
      </w:r>
      <w:r w:rsidRPr="00F40305">
        <w:rPr>
          <w:rFonts w:asciiTheme="minorHAnsi" w:eastAsia="Malgun Gothic" w:hAnsiTheme="minorHAnsi" w:cstheme="minorHAnsi"/>
          <w:i/>
          <w:color w:val="auto"/>
          <w:highlight w:val="yellow"/>
        </w:rPr>
        <w:t>ν</w:t>
      </w:r>
      <w:r w:rsidRPr="00F40305">
        <w:rPr>
          <w:rFonts w:asciiTheme="minorHAnsi" w:hAnsiTheme="minorHAnsi" w:cstheme="minorHAnsi"/>
          <w:color w:val="auto"/>
          <w:highlight w:val="yellow"/>
          <w:vertAlign w:val="subscript"/>
        </w:rPr>
        <w:t>1</w:t>
      </w:r>
      <w:r w:rsidRPr="00F40305">
        <w:rPr>
          <w:rFonts w:asciiTheme="minorHAnsi" w:hAnsiTheme="minorHAnsi" w:cstheme="minorHAnsi"/>
          <w:color w:val="auto"/>
          <w:highlight w:val="yellow"/>
        </w:rPr>
        <w:t xml:space="preserve"> </w:t>
      </w:r>
      <w:r w:rsidR="001C577F" w:rsidRPr="00F40305">
        <w:rPr>
          <w:rFonts w:asciiTheme="minorHAnsi" w:hAnsiTheme="minorHAnsi" w:cstheme="minorHAnsi"/>
          <w:color w:val="auto"/>
          <w:highlight w:val="yellow"/>
        </w:rPr>
        <w:t>so</w:t>
      </w:r>
      <w:r w:rsidRPr="00F40305">
        <w:rPr>
          <w:rFonts w:asciiTheme="minorHAnsi" w:hAnsiTheme="minorHAnsi" w:cstheme="minorHAnsi"/>
          <w:color w:val="auto"/>
          <w:highlight w:val="yellow"/>
        </w:rPr>
        <w:t xml:space="preserve"> the bubble inside the glass tube is deformed such that the ratio of the horizontal bubble length (</w:t>
      </w:r>
      <w:r w:rsidRPr="00F40305">
        <w:rPr>
          <w:rFonts w:asciiTheme="minorHAnsi" w:hAnsiTheme="minorHAnsi" w:cstheme="minorHAnsi"/>
          <w:i/>
          <w:color w:val="auto"/>
          <w:highlight w:val="yellow"/>
        </w:rPr>
        <w:t>L</w:t>
      </w:r>
      <w:r w:rsidRPr="00F40305">
        <w:rPr>
          <w:rFonts w:asciiTheme="minorHAnsi" w:hAnsiTheme="minorHAnsi" w:cstheme="minorHAnsi"/>
          <w:color w:val="auto"/>
          <w:highlight w:val="yellow"/>
        </w:rPr>
        <w:t>) and the radius of the middle of the bubble (</w:t>
      </w:r>
      <w:r w:rsidRPr="00F40305">
        <w:rPr>
          <w:rFonts w:asciiTheme="minorHAnsi" w:hAnsiTheme="minorHAnsi" w:cstheme="minorHAnsi"/>
          <w:i/>
          <w:color w:val="auto"/>
          <w:highlight w:val="yellow"/>
        </w:rPr>
        <w:t>R</w:t>
      </w:r>
      <w:r w:rsidRPr="00F40305">
        <w:rPr>
          <w:rFonts w:asciiTheme="minorHAnsi" w:hAnsiTheme="minorHAnsi" w:cstheme="minorHAnsi"/>
          <w:color w:val="auto"/>
          <w:highlight w:val="yellow"/>
        </w:rPr>
        <w:t>) to reach a value of 8 or greater.</w:t>
      </w:r>
    </w:p>
    <w:p w14:paraId="169F4510" w14:textId="77777777" w:rsidR="003649C9" w:rsidRPr="00D83D10" w:rsidRDefault="003649C9" w:rsidP="00153CB6">
      <w:pPr>
        <w:rPr>
          <w:rFonts w:asciiTheme="minorHAnsi" w:hAnsiTheme="minorHAnsi" w:cstheme="minorHAnsi"/>
          <w:color w:val="auto"/>
        </w:rPr>
      </w:pPr>
    </w:p>
    <w:p w14:paraId="1CF4E770" w14:textId="71253F6C" w:rsidR="004617DC" w:rsidRPr="00D83D10" w:rsidRDefault="004617DC" w:rsidP="00153CB6">
      <w:pPr>
        <w:rPr>
          <w:rFonts w:asciiTheme="minorHAnsi" w:hAnsiTheme="minorHAnsi" w:cstheme="minorHAnsi"/>
          <w:color w:val="auto"/>
        </w:rPr>
      </w:pPr>
      <w:r w:rsidRPr="00D83D10">
        <w:rPr>
          <w:rFonts w:asciiTheme="minorHAnsi" w:hAnsiTheme="minorHAnsi" w:cstheme="minorHAnsi"/>
          <w:color w:val="auto"/>
        </w:rPr>
        <w:t>N</w:t>
      </w:r>
      <w:r w:rsidR="003649C9" w:rsidRPr="00D83D10">
        <w:rPr>
          <w:rFonts w:asciiTheme="minorHAnsi" w:hAnsiTheme="minorHAnsi" w:cstheme="minorHAnsi"/>
          <w:color w:val="auto"/>
        </w:rPr>
        <w:t>OTE</w:t>
      </w:r>
      <w:r w:rsidRPr="00D83D10">
        <w:rPr>
          <w:rFonts w:asciiTheme="minorHAnsi" w:hAnsiTheme="minorHAnsi" w:cstheme="minorHAnsi"/>
          <w:color w:val="auto"/>
        </w:rPr>
        <w:t xml:space="preserve">: </w:t>
      </w:r>
      <w:r w:rsidR="003649C9" w:rsidRPr="00D83D10">
        <w:rPr>
          <w:rFonts w:asciiTheme="minorHAnsi" w:hAnsiTheme="minorHAnsi" w:cstheme="minorHAnsi"/>
          <w:color w:val="auto"/>
        </w:rPr>
        <w:t>I</w:t>
      </w:r>
      <w:r w:rsidRPr="00D83D10">
        <w:rPr>
          <w:rFonts w:asciiTheme="minorHAnsi" w:hAnsiTheme="minorHAnsi" w:cstheme="minorHAnsi"/>
          <w:color w:val="auto"/>
        </w:rPr>
        <w:t>f</w:t>
      </w:r>
      <w:r w:rsidR="001C577F" w:rsidRPr="00D83D10">
        <w:rPr>
          <w:rFonts w:asciiTheme="minorHAnsi" w:hAnsiTheme="minorHAnsi" w:cstheme="minorHAnsi"/>
          <w:color w:val="auto"/>
        </w:rPr>
        <w:t>,</w:t>
      </w:r>
      <w:r w:rsidRPr="00D83D10">
        <w:rPr>
          <w:rFonts w:asciiTheme="minorHAnsi" w:hAnsiTheme="minorHAnsi" w:cstheme="minorHAnsi"/>
          <w:color w:val="auto"/>
        </w:rPr>
        <w:t xml:space="preserve"> with the available instrument, the sample tube cannot be spun at a sufficiently high rotation frequency to allow substantial bubble deformation and have a </w:t>
      </w:r>
      <w:r w:rsidRPr="00D83D10">
        <w:rPr>
          <w:rFonts w:asciiTheme="minorHAnsi" w:hAnsiTheme="minorHAnsi" w:cstheme="minorHAnsi"/>
          <w:i/>
          <w:color w:val="auto"/>
        </w:rPr>
        <w:t>L</w:t>
      </w:r>
      <w:r w:rsidRPr="00D83D10">
        <w:rPr>
          <w:rFonts w:asciiTheme="minorHAnsi" w:hAnsiTheme="minorHAnsi" w:cstheme="minorHAnsi"/>
          <w:color w:val="auto"/>
        </w:rPr>
        <w:t>/</w:t>
      </w:r>
      <w:r w:rsidRPr="00D83D10">
        <w:rPr>
          <w:rFonts w:asciiTheme="minorHAnsi" w:hAnsiTheme="minorHAnsi" w:cstheme="minorHAnsi"/>
          <w:i/>
          <w:color w:val="auto"/>
        </w:rPr>
        <w:t>R</w:t>
      </w:r>
      <w:r w:rsidRPr="00D83D10">
        <w:rPr>
          <w:rFonts w:asciiTheme="minorHAnsi" w:hAnsiTheme="minorHAnsi" w:cstheme="minorHAnsi"/>
          <w:color w:val="auto"/>
        </w:rPr>
        <w:t xml:space="preserve"> ratio of 8 or greater, the general LY equation can be used to calculate DST values.</w:t>
      </w:r>
    </w:p>
    <w:p w14:paraId="1C102547" w14:textId="77777777" w:rsidR="00335CD3" w:rsidRPr="00D83D10" w:rsidRDefault="00335CD3" w:rsidP="00153CB6">
      <w:pPr>
        <w:rPr>
          <w:rFonts w:asciiTheme="minorHAnsi" w:hAnsiTheme="minorHAnsi" w:cstheme="minorHAnsi"/>
          <w:color w:val="auto"/>
        </w:rPr>
      </w:pPr>
    </w:p>
    <w:p w14:paraId="7A5F8415" w14:textId="21EBB70C" w:rsidR="004617DC" w:rsidRPr="00F40305" w:rsidRDefault="004617DC" w:rsidP="00F40305">
      <w:pPr>
        <w:pStyle w:val="af3"/>
        <w:numPr>
          <w:ilvl w:val="1"/>
          <w:numId w:val="29"/>
        </w:numPr>
        <w:rPr>
          <w:rFonts w:asciiTheme="minorHAnsi" w:hAnsiTheme="minorHAnsi" w:cstheme="minorHAnsi"/>
          <w:color w:val="auto"/>
        </w:rPr>
      </w:pPr>
      <w:r w:rsidRPr="00F40305">
        <w:rPr>
          <w:rFonts w:asciiTheme="minorHAnsi" w:hAnsiTheme="minorHAnsi" w:cstheme="minorHAnsi"/>
          <w:color w:val="auto"/>
          <w:highlight w:val="yellow"/>
        </w:rPr>
        <w:t>Adjust the tilt angle of the measuring chamber containing the tube, if necessary, to position the sample tube oriented horizontally, to prevent bubble movement, and to help achieve gyrostatic equilibrium</w:t>
      </w:r>
      <w:r w:rsidR="00AD784F" w:rsidRPr="00F40305">
        <w:rPr>
          <w:rFonts w:asciiTheme="minorHAnsi" w:hAnsiTheme="minorHAnsi" w:cstheme="minorHAnsi"/>
          <w:color w:val="auto"/>
          <w:highlight w:val="yellow"/>
        </w:rPr>
        <w:t xml:space="preserve"> (hydrostatic equilibrium in a rotating fluid)</w:t>
      </w:r>
      <w:r w:rsidRPr="00F40305">
        <w:rPr>
          <w:rFonts w:asciiTheme="minorHAnsi" w:hAnsiTheme="minorHAnsi" w:cstheme="minorHAnsi"/>
          <w:color w:val="auto"/>
          <w:highlight w:val="yellow"/>
        </w:rPr>
        <w:t xml:space="preserve"> for an axisymmetric shape assumed in the LY equation and algorithm used.</w:t>
      </w:r>
    </w:p>
    <w:p w14:paraId="478568BE" w14:textId="77777777" w:rsidR="003649C9" w:rsidRPr="00D83D10" w:rsidRDefault="003649C9" w:rsidP="00153CB6">
      <w:pPr>
        <w:rPr>
          <w:rFonts w:asciiTheme="minorHAnsi" w:hAnsiTheme="minorHAnsi" w:cstheme="minorHAnsi"/>
          <w:color w:val="auto"/>
        </w:rPr>
      </w:pPr>
    </w:p>
    <w:p w14:paraId="3D5B1603" w14:textId="16916527" w:rsidR="004617DC" w:rsidRPr="00D83D10" w:rsidRDefault="004617DC" w:rsidP="00153CB6">
      <w:pPr>
        <w:rPr>
          <w:rFonts w:asciiTheme="minorHAnsi" w:hAnsiTheme="minorHAnsi" w:cstheme="minorHAnsi"/>
          <w:color w:val="auto"/>
        </w:rPr>
      </w:pPr>
      <w:r w:rsidRPr="00D83D10">
        <w:rPr>
          <w:rFonts w:asciiTheme="minorHAnsi" w:hAnsiTheme="minorHAnsi" w:cstheme="minorHAnsi"/>
          <w:color w:val="auto"/>
        </w:rPr>
        <w:t>N</w:t>
      </w:r>
      <w:r w:rsidR="003649C9" w:rsidRPr="00D83D10">
        <w:rPr>
          <w:rFonts w:asciiTheme="minorHAnsi" w:hAnsiTheme="minorHAnsi" w:cstheme="minorHAnsi"/>
          <w:color w:val="auto"/>
        </w:rPr>
        <w:t>OTE</w:t>
      </w:r>
      <w:r w:rsidRPr="00D83D10">
        <w:rPr>
          <w:rFonts w:asciiTheme="minorHAnsi" w:hAnsiTheme="minorHAnsi" w:cstheme="minorHAnsi"/>
          <w:color w:val="auto"/>
        </w:rPr>
        <w:t xml:space="preserve">: </w:t>
      </w:r>
      <w:r w:rsidR="003649C9" w:rsidRPr="00D83D10">
        <w:rPr>
          <w:rFonts w:asciiTheme="minorHAnsi" w:hAnsiTheme="minorHAnsi" w:cstheme="minorHAnsi"/>
          <w:color w:val="auto"/>
        </w:rPr>
        <w:t>G</w:t>
      </w:r>
      <w:r w:rsidRPr="00D83D10">
        <w:rPr>
          <w:rFonts w:asciiTheme="minorHAnsi" w:hAnsiTheme="minorHAnsi" w:cstheme="minorHAnsi"/>
          <w:color w:val="auto"/>
        </w:rPr>
        <w:t>yrostatic equilibrium is defined for rotating bubbles, analogously to the hydrostatic equilibrium of non-rotating bubbles, when the bubble is not moving.</w:t>
      </w:r>
    </w:p>
    <w:p w14:paraId="2ADF6FF1" w14:textId="77777777" w:rsidR="00335CD3" w:rsidRPr="00D83D10" w:rsidRDefault="00335CD3" w:rsidP="00153CB6">
      <w:pPr>
        <w:rPr>
          <w:rFonts w:asciiTheme="minorHAnsi" w:hAnsiTheme="minorHAnsi" w:cstheme="minorHAnsi"/>
          <w:color w:val="auto"/>
        </w:rPr>
      </w:pPr>
    </w:p>
    <w:p w14:paraId="6A6838A5" w14:textId="1EEC2036" w:rsidR="004617DC" w:rsidRPr="00F40305" w:rsidRDefault="004617DC" w:rsidP="00F40305">
      <w:pPr>
        <w:pStyle w:val="af3"/>
        <w:numPr>
          <w:ilvl w:val="1"/>
          <w:numId w:val="29"/>
        </w:numPr>
        <w:rPr>
          <w:rFonts w:asciiTheme="minorHAnsi" w:hAnsiTheme="minorHAnsi" w:cstheme="minorHAnsi"/>
          <w:color w:val="auto"/>
        </w:rPr>
      </w:pPr>
      <w:r w:rsidRPr="00F40305">
        <w:rPr>
          <w:rFonts w:asciiTheme="minorHAnsi" w:hAnsiTheme="minorHAnsi" w:cstheme="minorHAnsi"/>
          <w:color w:val="auto"/>
          <w:highlight w:val="yellow"/>
        </w:rPr>
        <w:t>Measure the DST values at a predetermined time interval. The typical value is 1 s.</w:t>
      </w:r>
    </w:p>
    <w:p w14:paraId="7A8B18ED" w14:textId="77777777" w:rsidR="00335CD3" w:rsidRPr="00D83D10" w:rsidRDefault="00335CD3" w:rsidP="00153CB6">
      <w:pPr>
        <w:rPr>
          <w:rFonts w:asciiTheme="minorHAnsi" w:hAnsiTheme="minorHAnsi" w:cstheme="minorHAnsi"/>
          <w:color w:val="auto"/>
        </w:rPr>
      </w:pPr>
    </w:p>
    <w:p w14:paraId="3B51FDB0" w14:textId="66469401" w:rsidR="004617DC" w:rsidRPr="00F40305" w:rsidRDefault="004617DC" w:rsidP="00F40305">
      <w:pPr>
        <w:pStyle w:val="af3"/>
        <w:numPr>
          <w:ilvl w:val="1"/>
          <w:numId w:val="29"/>
        </w:numPr>
        <w:rPr>
          <w:rFonts w:asciiTheme="minorHAnsi" w:hAnsiTheme="minorHAnsi" w:cstheme="minorHAnsi"/>
          <w:color w:val="auto"/>
        </w:rPr>
      </w:pPr>
      <w:r w:rsidRPr="00F40305">
        <w:rPr>
          <w:rFonts w:asciiTheme="minorHAnsi" w:hAnsiTheme="minorHAnsi" w:cstheme="minorHAnsi"/>
          <w:color w:val="auto"/>
          <w:highlight w:val="yellow"/>
        </w:rPr>
        <w:t xml:space="preserve">Continue to measure the DST at a fixed rotation frequency, </w:t>
      </w:r>
      <w:r w:rsidRPr="00F40305">
        <w:rPr>
          <w:rFonts w:asciiTheme="minorHAnsi" w:eastAsia="Malgun Gothic" w:hAnsiTheme="minorHAnsi" w:cstheme="minorHAnsi"/>
          <w:i/>
          <w:color w:val="auto"/>
          <w:highlight w:val="yellow"/>
        </w:rPr>
        <w:t>ν</w:t>
      </w:r>
      <w:r w:rsidRPr="00F40305">
        <w:rPr>
          <w:rFonts w:asciiTheme="minorHAnsi" w:hAnsiTheme="minorHAnsi" w:cstheme="minorHAnsi"/>
          <w:color w:val="auto"/>
          <w:highlight w:val="yellow"/>
          <w:vertAlign w:val="subscript"/>
        </w:rPr>
        <w:t>1</w:t>
      </w:r>
      <w:r w:rsidRPr="00F40305">
        <w:rPr>
          <w:rFonts w:asciiTheme="minorHAnsi" w:hAnsiTheme="minorHAnsi" w:cstheme="minorHAnsi"/>
          <w:color w:val="auto"/>
          <w:highlight w:val="yellow"/>
        </w:rPr>
        <w:t>, until it reaches a steady-state value (SST</w:t>
      </w:r>
      <w:r w:rsidRPr="00F40305">
        <w:rPr>
          <w:rFonts w:asciiTheme="minorHAnsi" w:hAnsiTheme="minorHAnsi" w:cstheme="minorHAnsi"/>
          <w:color w:val="auto"/>
          <w:highlight w:val="yellow"/>
          <w:vertAlign w:val="subscript"/>
        </w:rPr>
        <w:t>1</w:t>
      </w:r>
      <w:r w:rsidRPr="00F40305">
        <w:rPr>
          <w:rFonts w:asciiTheme="minorHAnsi" w:hAnsiTheme="minorHAnsi" w:cstheme="minorHAnsi"/>
          <w:color w:val="auto"/>
          <w:highlight w:val="yellow"/>
        </w:rPr>
        <w:t>) and record SST</w:t>
      </w:r>
      <w:r w:rsidRPr="00F40305">
        <w:rPr>
          <w:rFonts w:asciiTheme="minorHAnsi" w:hAnsiTheme="minorHAnsi" w:cstheme="minorHAnsi"/>
          <w:color w:val="auto"/>
          <w:highlight w:val="yellow"/>
          <w:vertAlign w:val="subscript"/>
        </w:rPr>
        <w:t>1</w:t>
      </w:r>
      <w:r w:rsidRPr="00F40305">
        <w:rPr>
          <w:rFonts w:asciiTheme="minorHAnsi" w:hAnsiTheme="minorHAnsi" w:cstheme="minorHAnsi"/>
          <w:color w:val="auto"/>
          <w:highlight w:val="yellow"/>
        </w:rPr>
        <w:t xml:space="preserve"> and the rotation frequency </w:t>
      </w:r>
      <w:r w:rsidRPr="00F40305">
        <w:rPr>
          <w:rFonts w:asciiTheme="minorHAnsi" w:eastAsia="Malgun Gothic" w:hAnsiTheme="minorHAnsi" w:cstheme="minorHAnsi"/>
          <w:i/>
          <w:color w:val="auto"/>
          <w:highlight w:val="yellow"/>
        </w:rPr>
        <w:t>ν</w:t>
      </w:r>
      <w:r w:rsidRPr="00F40305">
        <w:rPr>
          <w:rFonts w:asciiTheme="minorHAnsi" w:hAnsiTheme="minorHAnsi" w:cstheme="minorHAnsi"/>
          <w:color w:val="auto"/>
          <w:highlight w:val="yellow"/>
          <w:vertAlign w:val="subscript"/>
        </w:rPr>
        <w:t>1</w:t>
      </w:r>
      <w:r w:rsidRPr="00F40305">
        <w:rPr>
          <w:rFonts w:asciiTheme="minorHAnsi" w:hAnsiTheme="minorHAnsi" w:cstheme="minorHAnsi"/>
          <w:color w:val="auto"/>
          <w:highlight w:val="yellow"/>
        </w:rPr>
        <w:t xml:space="preserve"> (see </w:t>
      </w:r>
      <w:r w:rsidRPr="00F40305">
        <w:rPr>
          <w:rFonts w:asciiTheme="minorHAnsi" w:hAnsiTheme="minorHAnsi" w:cstheme="minorHAnsi"/>
          <w:b/>
          <w:color w:val="auto"/>
          <w:highlight w:val="yellow"/>
        </w:rPr>
        <w:t>Figure 2</w:t>
      </w:r>
      <w:r w:rsidRPr="00F40305">
        <w:rPr>
          <w:rFonts w:asciiTheme="minorHAnsi" w:hAnsiTheme="minorHAnsi" w:cstheme="minorHAnsi"/>
          <w:color w:val="auto"/>
          <w:highlight w:val="yellow"/>
        </w:rPr>
        <w:t>).</w:t>
      </w:r>
    </w:p>
    <w:p w14:paraId="683EFA38" w14:textId="67AA3E3A" w:rsidR="008C4B7D" w:rsidRPr="00D83D10" w:rsidRDefault="008C4B7D" w:rsidP="00153CB6">
      <w:pPr>
        <w:rPr>
          <w:rFonts w:asciiTheme="minorHAnsi" w:hAnsiTheme="minorHAnsi" w:cstheme="minorHAnsi"/>
          <w:color w:val="auto"/>
        </w:rPr>
      </w:pPr>
    </w:p>
    <w:p w14:paraId="09222A63" w14:textId="5B5436B0" w:rsidR="008C4B7D" w:rsidRPr="00F40305" w:rsidRDefault="008C4B7D" w:rsidP="00F40305">
      <w:pPr>
        <w:pStyle w:val="af3"/>
        <w:numPr>
          <w:ilvl w:val="1"/>
          <w:numId w:val="29"/>
        </w:numPr>
        <w:rPr>
          <w:rFonts w:asciiTheme="minorHAnsi" w:hAnsiTheme="minorHAnsi" w:cstheme="minorHAnsi"/>
          <w:color w:val="auto"/>
        </w:rPr>
      </w:pPr>
      <w:r w:rsidRPr="00F40305">
        <w:rPr>
          <w:rFonts w:asciiTheme="minorHAnsi" w:hAnsiTheme="minorHAnsi" w:cstheme="minorHAnsi"/>
          <w:color w:val="auto"/>
          <w:highlight w:val="yellow"/>
        </w:rPr>
        <w:t xml:space="preserve">Record the bubble volume, </w:t>
      </w:r>
      <w:r w:rsidRPr="00F40305">
        <w:rPr>
          <w:rFonts w:asciiTheme="minorHAnsi" w:hAnsiTheme="minorHAnsi" w:cstheme="minorHAnsi"/>
          <w:i/>
          <w:color w:val="auto"/>
          <w:highlight w:val="yellow"/>
        </w:rPr>
        <w:t>V</w:t>
      </w:r>
      <w:r w:rsidRPr="00F40305">
        <w:rPr>
          <w:rFonts w:asciiTheme="minorHAnsi" w:hAnsiTheme="minorHAnsi" w:cstheme="minorHAnsi"/>
          <w:i/>
          <w:color w:val="auto"/>
          <w:highlight w:val="yellow"/>
          <w:vertAlign w:val="subscript"/>
        </w:rPr>
        <w:t>1</w:t>
      </w:r>
      <w:r w:rsidRPr="00F40305">
        <w:rPr>
          <w:rFonts w:asciiTheme="minorHAnsi" w:hAnsiTheme="minorHAnsi" w:cstheme="minorHAnsi"/>
          <w:color w:val="auto"/>
          <w:highlight w:val="yellow"/>
        </w:rPr>
        <w:t xml:space="preserve"> and area, </w:t>
      </w:r>
      <w:r w:rsidRPr="00F40305">
        <w:rPr>
          <w:rFonts w:asciiTheme="minorHAnsi" w:hAnsiTheme="minorHAnsi" w:cstheme="minorHAnsi"/>
          <w:i/>
          <w:color w:val="auto"/>
          <w:highlight w:val="yellow"/>
        </w:rPr>
        <w:t>A</w:t>
      </w:r>
      <w:r w:rsidRPr="00F40305">
        <w:rPr>
          <w:rFonts w:asciiTheme="minorHAnsi" w:hAnsiTheme="minorHAnsi" w:cstheme="minorHAnsi"/>
          <w:i/>
          <w:color w:val="auto"/>
          <w:highlight w:val="yellow"/>
          <w:vertAlign w:val="subscript"/>
        </w:rPr>
        <w:t>1</w:t>
      </w:r>
      <w:r w:rsidRPr="00F40305">
        <w:rPr>
          <w:rFonts w:asciiTheme="minorHAnsi" w:hAnsiTheme="minorHAnsi" w:cstheme="minorHAnsi"/>
          <w:color w:val="auto"/>
          <w:highlight w:val="yellow"/>
        </w:rPr>
        <w:t>.</w:t>
      </w:r>
    </w:p>
    <w:p w14:paraId="0D1DE278" w14:textId="77777777" w:rsidR="00AD3302" w:rsidRPr="00D83D10" w:rsidRDefault="00AD3302" w:rsidP="00153CB6">
      <w:pPr>
        <w:rPr>
          <w:rFonts w:asciiTheme="minorHAnsi" w:hAnsiTheme="minorHAnsi" w:cstheme="minorHAnsi"/>
          <w:color w:val="auto"/>
        </w:rPr>
      </w:pPr>
    </w:p>
    <w:p w14:paraId="12C293CE" w14:textId="2BD1DB1A" w:rsidR="004617DC" w:rsidRPr="00F40305" w:rsidRDefault="004617DC" w:rsidP="00F40305">
      <w:pPr>
        <w:pStyle w:val="af3"/>
        <w:numPr>
          <w:ilvl w:val="1"/>
          <w:numId w:val="29"/>
        </w:numPr>
        <w:rPr>
          <w:rFonts w:asciiTheme="minorHAnsi" w:hAnsiTheme="minorHAnsi" w:cstheme="minorHAnsi"/>
          <w:color w:val="auto"/>
        </w:rPr>
      </w:pPr>
      <w:r w:rsidRPr="00F40305">
        <w:rPr>
          <w:rFonts w:asciiTheme="minorHAnsi" w:hAnsiTheme="minorHAnsi" w:cstheme="minorHAnsi"/>
          <w:color w:val="auto"/>
          <w:highlight w:val="yellow"/>
        </w:rPr>
        <w:t xml:space="preserve">Alter the rotation frequency to a second rotation frequency, </w:t>
      </w:r>
      <w:r w:rsidRPr="00F40305">
        <w:rPr>
          <w:rFonts w:asciiTheme="minorHAnsi" w:eastAsia="Malgun Gothic" w:hAnsiTheme="minorHAnsi" w:cstheme="minorHAnsi"/>
          <w:i/>
          <w:color w:val="auto"/>
          <w:highlight w:val="yellow"/>
        </w:rPr>
        <w:t>ν</w:t>
      </w:r>
      <w:r w:rsidRPr="00F40305">
        <w:rPr>
          <w:rFonts w:asciiTheme="minorHAnsi" w:hAnsiTheme="minorHAnsi" w:cstheme="minorHAnsi"/>
          <w:color w:val="auto"/>
          <w:highlight w:val="yellow"/>
          <w:vertAlign w:val="subscript"/>
        </w:rPr>
        <w:t>2</w:t>
      </w:r>
      <w:r w:rsidRPr="00F40305">
        <w:rPr>
          <w:rFonts w:asciiTheme="minorHAnsi" w:hAnsiTheme="minorHAnsi" w:cstheme="minorHAnsi"/>
          <w:color w:val="auto"/>
          <w:highlight w:val="yellow"/>
        </w:rPr>
        <w:t>, to vary the surface area.</w:t>
      </w:r>
    </w:p>
    <w:p w14:paraId="6B5BE970" w14:textId="77777777" w:rsidR="00335CD3" w:rsidRPr="00D83D10" w:rsidRDefault="00335CD3" w:rsidP="00153CB6">
      <w:pPr>
        <w:rPr>
          <w:rFonts w:asciiTheme="minorHAnsi" w:hAnsiTheme="minorHAnsi" w:cstheme="minorHAnsi"/>
          <w:color w:val="auto"/>
        </w:rPr>
      </w:pPr>
    </w:p>
    <w:p w14:paraId="4DACF3B1" w14:textId="73ECBF1F" w:rsidR="004617DC" w:rsidRPr="00F40305" w:rsidRDefault="004617DC" w:rsidP="00F40305">
      <w:pPr>
        <w:pStyle w:val="af3"/>
        <w:numPr>
          <w:ilvl w:val="1"/>
          <w:numId w:val="29"/>
        </w:numPr>
        <w:rPr>
          <w:rFonts w:asciiTheme="minorHAnsi" w:hAnsiTheme="minorHAnsi" w:cstheme="minorHAnsi"/>
          <w:color w:val="auto"/>
        </w:rPr>
      </w:pPr>
      <w:r w:rsidRPr="00F40305">
        <w:rPr>
          <w:rFonts w:asciiTheme="minorHAnsi" w:hAnsiTheme="minorHAnsi" w:cstheme="minorHAnsi"/>
          <w:color w:val="auto"/>
          <w:highlight w:val="yellow"/>
        </w:rPr>
        <w:t xml:space="preserve">Continue to measure the DST at a fixed rotation frequency, </w:t>
      </w:r>
      <w:r w:rsidRPr="00F40305">
        <w:rPr>
          <w:rFonts w:asciiTheme="minorHAnsi" w:eastAsia="Malgun Gothic" w:hAnsiTheme="minorHAnsi" w:cstheme="minorHAnsi"/>
          <w:i/>
          <w:color w:val="auto"/>
          <w:highlight w:val="yellow"/>
        </w:rPr>
        <w:t>ν</w:t>
      </w:r>
      <w:r w:rsidRPr="00F40305">
        <w:rPr>
          <w:rFonts w:asciiTheme="minorHAnsi" w:hAnsiTheme="minorHAnsi" w:cstheme="minorHAnsi"/>
          <w:color w:val="auto"/>
          <w:highlight w:val="yellow"/>
          <w:vertAlign w:val="subscript"/>
        </w:rPr>
        <w:t>2</w:t>
      </w:r>
      <w:r w:rsidRPr="00F40305">
        <w:rPr>
          <w:rFonts w:asciiTheme="minorHAnsi" w:hAnsiTheme="minorHAnsi" w:cstheme="minorHAnsi"/>
          <w:color w:val="auto"/>
          <w:highlight w:val="yellow"/>
        </w:rPr>
        <w:t>, until it reaches a second steady-state value (SST</w:t>
      </w:r>
      <w:r w:rsidRPr="00F40305">
        <w:rPr>
          <w:rFonts w:asciiTheme="minorHAnsi" w:hAnsiTheme="minorHAnsi" w:cstheme="minorHAnsi"/>
          <w:color w:val="auto"/>
          <w:highlight w:val="yellow"/>
          <w:vertAlign w:val="subscript"/>
        </w:rPr>
        <w:t>2</w:t>
      </w:r>
      <w:r w:rsidRPr="00F40305">
        <w:rPr>
          <w:rFonts w:asciiTheme="minorHAnsi" w:hAnsiTheme="minorHAnsi" w:cstheme="minorHAnsi"/>
          <w:color w:val="auto"/>
          <w:highlight w:val="yellow"/>
        </w:rPr>
        <w:t xml:space="preserve">) and the rotation frequency </w:t>
      </w:r>
      <w:r w:rsidRPr="00F40305">
        <w:rPr>
          <w:rFonts w:asciiTheme="minorHAnsi" w:eastAsia="Malgun Gothic" w:hAnsiTheme="minorHAnsi" w:cstheme="minorHAnsi"/>
          <w:i/>
          <w:color w:val="auto"/>
          <w:highlight w:val="yellow"/>
        </w:rPr>
        <w:t>ν</w:t>
      </w:r>
      <w:r w:rsidRPr="00F40305">
        <w:rPr>
          <w:rFonts w:asciiTheme="minorHAnsi" w:hAnsiTheme="minorHAnsi" w:cstheme="minorHAnsi"/>
          <w:color w:val="auto"/>
          <w:highlight w:val="yellow"/>
          <w:vertAlign w:val="subscript"/>
        </w:rPr>
        <w:t>2</w:t>
      </w:r>
      <w:r w:rsidRPr="00F40305">
        <w:rPr>
          <w:rFonts w:asciiTheme="minorHAnsi" w:hAnsiTheme="minorHAnsi" w:cstheme="minorHAnsi"/>
          <w:color w:val="auto"/>
          <w:highlight w:val="yellow"/>
        </w:rPr>
        <w:t>.</w:t>
      </w:r>
    </w:p>
    <w:p w14:paraId="24E46876" w14:textId="60441782" w:rsidR="008C4B7D" w:rsidRPr="00D83D10" w:rsidRDefault="008C4B7D" w:rsidP="00153CB6">
      <w:pPr>
        <w:rPr>
          <w:rFonts w:asciiTheme="minorHAnsi" w:hAnsiTheme="minorHAnsi" w:cstheme="minorHAnsi"/>
          <w:color w:val="auto"/>
        </w:rPr>
      </w:pPr>
    </w:p>
    <w:p w14:paraId="2F46CA97" w14:textId="5E8BCE2A" w:rsidR="008C4B7D" w:rsidRPr="00F40305" w:rsidRDefault="008C4B7D" w:rsidP="00F40305">
      <w:pPr>
        <w:pStyle w:val="af3"/>
        <w:numPr>
          <w:ilvl w:val="1"/>
          <w:numId w:val="29"/>
        </w:numPr>
        <w:rPr>
          <w:rFonts w:asciiTheme="minorHAnsi" w:hAnsiTheme="minorHAnsi" w:cstheme="minorHAnsi"/>
          <w:color w:val="auto"/>
        </w:rPr>
      </w:pPr>
      <w:r w:rsidRPr="00F40305">
        <w:rPr>
          <w:rFonts w:asciiTheme="minorHAnsi" w:hAnsiTheme="minorHAnsi" w:cstheme="minorHAnsi"/>
          <w:color w:val="auto"/>
          <w:highlight w:val="yellow"/>
        </w:rPr>
        <w:t xml:space="preserve">Record the bubble volume, </w:t>
      </w:r>
      <w:r w:rsidRPr="00F40305">
        <w:rPr>
          <w:rFonts w:asciiTheme="minorHAnsi" w:hAnsiTheme="minorHAnsi" w:cstheme="minorHAnsi"/>
          <w:i/>
          <w:color w:val="auto"/>
          <w:highlight w:val="yellow"/>
        </w:rPr>
        <w:t>V</w:t>
      </w:r>
      <w:r w:rsidRPr="00F40305">
        <w:rPr>
          <w:rFonts w:asciiTheme="minorHAnsi" w:hAnsiTheme="minorHAnsi" w:cstheme="minorHAnsi"/>
          <w:i/>
          <w:color w:val="auto"/>
          <w:highlight w:val="yellow"/>
          <w:vertAlign w:val="subscript"/>
        </w:rPr>
        <w:t>2</w:t>
      </w:r>
      <w:r w:rsidRPr="00F40305">
        <w:rPr>
          <w:rFonts w:asciiTheme="minorHAnsi" w:hAnsiTheme="minorHAnsi" w:cstheme="minorHAnsi"/>
          <w:color w:val="auto"/>
          <w:highlight w:val="yellow"/>
        </w:rPr>
        <w:t xml:space="preserve"> and area, </w:t>
      </w:r>
      <w:r w:rsidRPr="00F40305">
        <w:rPr>
          <w:rFonts w:asciiTheme="minorHAnsi" w:hAnsiTheme="minorHAnsi" w:cstheme="minorHAnsi"/>
          <w:i/>
          <w:color w:val="auto"/>
          <w:highlight w:val="yellow"/>
        </w:rPr>
        <w:t>A</w:t>
      </w:r>
      <w:r w:rsidRPr="00F40305">
        <w:rPr>
          <w:rFonts w:asciiTheme="minorHAnsi" w:hAnsiTheme="minorHAnsi" w:cstheme="minorHAnsi"/>
          <w:i/>
          <w:color w:val="auto"/>
          <w:highlight w:val="yellow"/>
          <w:vertAlign w:val="subscript"/>
        </w:rPr>
        <w:t>2</w:t>
      </w:r>
      <w:r w:rsidRPr="00F40305">
        <w:rPr>
          <w:rFonts w:asciiTheme="minorHAnsi" w:hAnsiTheme="minorHAnsi" w:cstheme="minorHAnsi"/>
          <w:color w:val="auto"/>
          <w:highlight w:val="yellow"/>
        </w:rPr>
        <w:t>.</w:t>
      </w:r>
    </w:p>
    <w:p w14:paraId="4479F2A4" w14:textId="0E96A722" w:rsidR="00335CD3" w:rsidRPr="00D83D10" w:rsidRDefault="00335CD3" w:rsidP="00153CB6">
      <w:pPr>
        <w:rPr>
          <w:rFonts w:asciiTheme="minorHAnsi" w:hAnsiTheme="minorHAnsi" w:cstheme="minorHAnsi"/>
          <w:color w:val="auto"/>
        </w:rPr>
      </w:pPr>
    </w:p>
    <w:p w14:paraId="44966ECF" w14:textId="160DC26C" w:rsidR="008C4B7D" w:rsidRPr="00D83D10" w:rsidRDefault="008C4B7D" w:rsidP="00153CB6">
      <w:pPr>
        <w:rPr>
          <w:rFonts w:asciiTheme="minorHAnsi" w:hAnsiTheme="minorHAnsi" w:cstheme="minorHAnsi"/>
          <w:color w:val="auto"/>
        </w:rPr>
      </w:pPr>
      <w:r w:rsidRPr="00D83D10">
        <w:rPr>
          <w:rFonts w:asciiTheme="minorHAnsi" w:hAnsiTheme="minorHAnsi" w:cstheme="minorHAnsi"/>
          <w:color w:val="auto"/>
        </w:rPr>
        <w:t xml:space="preserve">NOTE: </w:t>
      </w:r>
      <w:r w:rsidRPr="00D83D10">
        <w:rPr>
          <w:rFonts w:asciiTheme="minorHAnsi" w:hAnsiTheme="minorHAnsi" w:cstheme="minorHAnsi"/>
          <w:i/>
          <w:color w:val="auto"/>
        </w:rPr>
        <w:t>V</w:t>
      </w:r>
      <w:r w:rsidRPr="00D83D10">
        <w:rPr>
          <w:rFonts w:asciiTheme="minorHAnsi" w:hAnsiTheme="minorHAnsi" w:cstheme="minorHAnsi"/>
          <w:i/>
          <w:color w:val="auto"/>
          <w:vertAlign w:val="subscript"/>
        </w:rPr>
        <w:t>2</w:t>
      </w:r>
      <w:r w:rsidRPr="00D83D10">
        <w:rPr>
          <w:rFonts w:asciiTheme="minorHAnsi" w:hAnsiTheme="minorHAnsi" w:cstheme="minorHAnsi"/>
          <w:color w:val="auto"/>
        </w:rPr>
        <w:t xml:space="preserve"> should be very close to </w:t>
      </w:r>
      <w:r w:rsidRPr="00D83D10">
        <w:rPr>
          <w:rFonts w:asciiTheme="minorHAnsi" w:hAnsiTheme="minorHAnsi" w:cstheme="minorHAnsi"/>
          <w:i/>
          <w:color w:val="auto"/>
        </w:rPr>
        <w:t>V</w:t>
      </w:r>
      <w:r w:rsidRPr="00D83D10">
        <w:rPr>
          <w:rFonts w:asciiTheme="minorHAnsi" w:hAnsiTheme="minorHAnsi" w:cstheme="minorHAnsi"/>
          <w:i/>
          <w:color w:val="auto"/>
          <w:vertAlign w:val="subscript"/>
        </w:rPr>
        <w:t>1</w:t>
      </w:r>
      <w:r w:rsidRPr="00D83D10">
        <w:rPr>
          <w:rFonts w:asciiTheme="minorHAnsi" w:hAnsiTheme="minorHAnsi" w:cstheme="minorHAnsi"/>
          <w:color w:val="auto"/>
        </w:rPr>
        <w:t>.</w:t>
      </w:r>
    </w:p>
    <w:p w14:paraId="7D160E73" w14:textId="77777777" w:rsidR="008C4B7D" w:rsidRPr="00D83D10" w:rsidRDefault="008C4B7D" w:rsidP="00153CB6">
      <w:pPr>
        <w:rPr>
          <w:rFonts w:asciiTheme="minorHAnsi" w:hAnsiTheme="minorHAnsi" w:cstheme="minorHAnsi"/>
          <w:color w:val="auto"/>
        </w:rPr>
      </w:pPr>
    </w:p>
    <w:p w14:paraId="7F0DAD6E" w14:textId="7CF26008" w:rsidR="004617DC" w:rsidRPr="00F40305" w:rsidRDefault="004617DC" w:rsidP="00F40305">
      <w:pPr>
        <w:pStyle w:val="af3"/>
        <w:numPr>
          <w:ilvl w:val="1"/>
          <w:numId w:val="29"/>
        </w:numPr>
        <w:rPr>
          <w:rFonts w:asciiTheme="minorHAnsi" w:hAnsiTheme="minorHAnsi" w:cstheme="minorHAnsi"/>
          <w:color w:val="auto"/>
        </w:rPr>
      </w:pPr>
      <w:r w:rsidRPr="00F40305">
        <w:rPr>
          <w:rFonts w:asciiTheme="minorHAnsi" w:hAnsiTheme="minorHAnsi" w:cstheme="minorHAnsi"/>
          <w:color w:val="auto"/>
          <w:highlight w:val="yellow"/>
        </w:rPr>
        <w:t xml:space="preserve">Change the rotation frequency to </w:t>
      </w:r>
      <w:r w:rsidRPr="00F40305">
        <w:rPr>
          <w:rFonts w:asciiTheme="minorHAnsi" w:eastAsia="Malgun Gothic" w:hAnsiTheme="minorHAnsi" w:cstheme="minorHAnsi"/>
          <w:i/>
          <w:color w:val="auto"/>
          <w:highlight w:val="yellow"/>
        </w:rPr>
        <w:t>ν</w:t>
      </w:r>
      <w:r w:rsidRPr="00F40305">
        <w:rPr>
          <w:rFonts w:asciiTheme="minorHAnsi" w:hAnsiTheme="minorHAnsi" w:cstheme="minorHAnsi"/>
          <w:color w:val="auto"/>
          <w:highlight w:val="yellow"/>
          <w:vertAlign w:val="subscript"/>
        </w:rPr>
        <w:t>3</w:t>
      </w:r>
      <w:r w:rsidRPr="00F40305">
        <w:rPr>
          <w:rFonts w:asciiTheme="minorHAnsi" w:hAnsiTheme="minorHAnsi" w:cstheme="minorHAnsi"/>
          <w:color w:val="auto"/>
          <w:highlight w:val="yellow"/>
        </w:rPr>
        <w:t>.</w:t>
      </w:r>
    </w:p>
    <w:p w14:paraId="0DF87CE0" w14:textId="77777777" w:rsidR="003649C9" w:rsidRPr="00D83D10" w:rsidRDefault="003649C9" w:rsidP="00153CB6">
      <w:pPr>
        <w:rPr>
          <w:rFonts w:asciiTheme="minorHAnsi" w:hAnsiTheme="minorHAnsi" w:cstheme="minorHAnsi"/>
          <w:color w:val="auto"/>
        </w:rPr>
      </w:pPr>
    </w:p>
    <w:p w14:paraId="4AC356E3" w14:textId="07AAC86E" w:rsidR="004617DC" w:rsidRPr="00D83D10" w:rsidRDefault="004617DC" w:rsidP="00153CB6">
      <w:pPr>
        <w:rPr>
          <w:rFonts w:asciiTheme="minorHAnsi" w:hAnsiTheme="minorHAnsi" w:cstheme="minorHAnsi"/>
          <w:color w:val="auto"/>
        </w:rPr>
      </w:pPr>
      <w:r w:rsidRPr="00D83D10">
        <w:rPr>
          <w:rFonts w:asciiTheme="minorHAnsi" w:hAnsiTheme="minorHAnsi" w:cstheme="minorHAnsi"/>
          <w:color w:val="auto"/>
        </w:rPr>
        <w:t>N</w:t>
      </w:r>
      <w:r w:rsidR="003649C9" w:rsidRPr="00D83D10">
        <w:rPr>
          <w:rFonts w:asciiTheme="minorHAnsi" w:hAnsiTheme="minorHAnsi" w:cstheme="minorHAnsi"/>
          <w:color w:val="auto"/>
        </w:rPr>
        <w:t>OTE</w:t>
      </w:r>
      <w:r w:rsidRPr="00D83D10">
        <w:rPr>
          <w:rFonts w:asciiTheme="minorHAnsi" w:hAnsiTheme="minorHAnsi" w:cstheme="minorHAnsi"/>
          <w:color w:val="auto"/>
        </w:rPr>
        <w:t xml:space="preserve">: </w:t>
      </w:r>
      <w:r w:rsidR="003649C9" w:rsidRPr="00D83D10">
        <w:rPr>
          <w:rFonts w:asciiTheme="minorHAnsi" w:hAnsiTheme="minorHAnsi" w:cstheme="minorHAnsi"/>
          <w:color w:val="auto"/>
        </w:rPr>
        <w:t>H</w:t>
      </w:r>
      <w:r w:rsidRPr="00D83D10">
        <w:rPr>
          <w:rFonts w:asciiTheme="minorHAnsi" w:hAnsiTheme="minorHAnsi" w:cstheme="minorHAnsi"/>
          <w:color w:val="auto"/>
        </w:rPr>
        <w:t xml:space="preserve">aving </w:t>
      </w:r>
      <w:r w:rsidRPr="00D83D10">
        <w:rPr>
          <w:rFonts w:asciiTheme="minorHAnsi" w:eastAsia="Malgun Gothic" w:hAnsiTheme="minorHAnsi" w:cstheme="minorHAnsi"/>
          <w:i/>
          <w:color w:val="auto"/>
        </w:rPr>
        <w:t>ν</w:t>
      </w:r>
      <w:r w:rsidRPr="00D83D10">
        <w:rPr>
          <w:rFonts w:asciiTheme="minorHAnsi" w:hAnsiTheme="minorHAnsi" w:cstheme="minorHAnsi"/>
          <w:color w:val="auto"/>
          <w:vertAlign w:val="subscript"/>
        </w:rPr>
        <w:t>3</w:t>
      </w:r>
      <w:r w:rsidRPr="00D83D10">
        <w:rPr>
          <w:rFonts w:asciiTheme="minorHAnsi" w:hAnsiTheme="minorHAnsi" w:cstheme="minorHAnsi"/>
          <w:color w:val="auto"/>
        </w:rPr>
        <w:t xml:space="preserve"> exactly equal to </w:t>
      </w:r>
      <w:r w:rsidRPr="00D83D10">
        <w:rPr>
          <w:rFonts w:asciiTheme="minorHAnsi" w:eastAsia="Malgun Gothic" w:hAnsiTheme="minorHAnsi" w:cstheme="minorHAnsi"/>
          <w:i/>
          <w:color w:val="auto"/>
        </w:rPr>
        <w:t>ν</w:t>
      </w:r>
      <w:r w:rsidRPr="00D83D10">
        <w:rPr>
          <w:rFonts w:asciiTheme="minorHAnsi" w:hAnsiTheme="minorHAnsi" w:cstheme="minorHAnsi"/>
          <w:color w:val="auto"/>
          <w:vertAlign w:val="subscript"/>
        </w:rPr>
        <w:t>1</w:t>
      </w:r>
      <w:r w:rsidRPr="00D83D10">
        <w:rPr>
          <w:rFonts w:asciiTheme="minorHAnsi" w:hAnsiTheme="minorHAnsi" w:cstheme="minorHAnsi"/>
          <w:color w:val="auto"/>
        </w:rPr>
        <w:t xml:space="preserve"> is not essential.</w:t>
      </w:r>
    </w:p>
    <w:p w14:paraId="4885D991" w14:textId="77777777" w:rsidR="00335CD3" w:rsidRPr="00D83D10" w:rsidRDefault="00335CD3" w:rsidP="00153CB6">
      <w:pPr>
        <w:rPr>
          <w:rFonts w:asciiTheme="minorHAnsi" w:hAnsiTheme="minorHAnsi" w:cstheme="minorHAnsi"/>
          <w:color w:val="auto"/>
        </w:rPr>
      </w:pPr>
    </w:p>
    <w:p w14:paraId="42E91B1B" w14:textId="490855E8" w:rsidR="004617DC" w:rsidRPr="00F40305" w:rsidRDefault="004617DC" w:rsidP="00F40305">
      <w:pPr>
        <w:pStyle w:val="af3"/>
        <w:numPr>
          <w:ilvl w:val="1"/>
          <w:numId w:val="29"/>
        </w:numPr>
        <w:rPr>
          <w:rFonts w:asciiTheme="minorHAnsi" w:hAnsiTheme="minorHAnsi" w:cstheme="minorHAnsi"/>
          <w:color w:val="auto"/>
        </w:rPr>
      </w:pPr>
      <w:r w:rsidRPr="00F40305">
        <w:rPr>
          <w:rFonts w:asciiTheme="minorHAnsi" w:hAnsiTheme="minorHAnsi" w:cstheme="minorHAnsi"/>
          <w:color w:val="auto"/>
          <w:highlight w:val="yellow"/>
        </w:rPr>
        <w:t xml:space="preserve">Measure DST values at a fixed rotation frequency, </w:t>
      </w:r>
      <w:r w:rsidRPr="00F40305">
        <w:rPr>
          <w:rFonts w:asciiTheme="minorHAnsi" w:eastAsia="Malgun Gothic" w:hAnsiTheme="minorHAnsi" w:cstheme="minorHAnsi"/>
          <w:i/>
          <w:color w:val="auto"/>
          <w:highlight w:val="yellow"/>
        </w:rPr>
        <w:t>ν</w:t>
      </w:r>
      <w:r w:rsidRPr="00F40305">
        <w:rPr>
          <w:rFonts w:asciiTheme="minorHAnsi" w:hAnsiTheme="minorHAnsi" w:cstheme="minorHAnsi"/>
          <w:color w:val="auto"/>
          <w:highlight w:val="yellow"/>
          <w:vertAlign w:val="subscript"/>
        </w:rPr>
        <w:t>3</w:t>
      </w:r>
      <w:r w:rsidRPr="00F40305">
        <w:rPr>
          <w:rFonts w:asciiTheme="minorHAnsi" w:hAnsiTheme="minorHAnsi" w:cstheme="minorHAnsi"/>
          <w:color w:val="auto"/>
          <w:highlight w:val="yellow"/>
        </w:rPr>
        <w:t>, until the third steady-state value, SST</w:t>
      </w:r>
      <w:r w:rsidRPr="00F40305">
        <w:rPr>
          <w:rFonts w:asciiTheme="minorHAnsi" w:hAnsiTheme="minorHAnsi" w:cstheme="minorHAnsi"/>
          <w:color w:val="auto"/>
          <w:highlight w:val="yellow"/>
          <w:vertAlign w:val="subscript"/>
        </w:rPr>
        <w:t>3</w:t>
      </w:r>
      <w:r w:rsidRPr="00F40305">
        <w:rPr>
          <w:rFonts w:asciiTheme="minorHAnsi" w:hAnsiTheme="minorHAnsi" w:cstheme="minorHAnsi"/>
          <w:color w:val="auto"/>
          <w:highlight w:val="yellow"/>
        </w:rPr>
        <w:t>, is reached.</w:t>
      </w:r>
    </w:p>
    <w:p w14:paraId="494B21A7" w14:textId="6C1CA608" w:rsidR="008C4B7D" w:rsidRPr="00D83D10" w:rsidRDefault="008C4B7D" w:rsidP="00153CB6">
      <w:pPr>
        <w:rPr>
          <w:rFonts w:asciiTheme="minorHAnsi" w:hAnsiTheme="minorHAnsi" w:cstheme="minorHAnsi"/>
          <w:color w:val="auto"/>
        </w:rPr>
      </w:pPr>
    </w:p>
    <w:p w14:paraId="221A6A8F" w14:textId="64C24080" w:rsidR="008C4B7D" w:rsidRPr="00F40305" w:rsidRDefault="008C4B7D" w:rsidP="00F40305">
      <w:pPr>
        <w:pStyle w:val="af3"/>
        <w:numPr>
          <w:ilvl w:val="1"/>
          <w:numId w:val="29"/>
        </w:numPr>
        <w:rPr>
          <w:rFonts w:asciiTheme="minorHAnsi" w:hAnsiTheme="minorHAnsi" w:cstheme="minorHAnsi"/>
          <w:color w:val="auto"/>
        </w:rPr>
      </w:pPr>
      <w:r w:rsidRPr="00F40305">
        <w:rPr>
          <w:rFonts w:asciiTheme="minorHAnsi" w:hAnsiTheme="minorHAnsi" w:cstheme="minorHAnsi"/>
          <w:color w:val="auto"/>
          <w:highlight w:val="yellow"/>
        </w:rPr>
        <w:t xml:space="preserve">Record </w:t>
      </w:r>
      <w:r w:rsidR="00CD494E" w:rsidRPr="00F40305">
        <w:rPr>
          <w:rFonts w:asciiTheme="minorHAnsi" w:eastAsia="Malgun Gothic" w:hAnsiTheme="minorHAnsi" w:cstheme="minorHAnsi"/>
          <w:i/>
          <w:color w:val="auto"/>
          <w:highlight w:val="yellow"/>
        </w:rPr>
        <w:t>ν</w:t>
      </w:r>
      <w:r w:rsidRPr="00F40305">
        <w:rPr>
          <w:rFonts w:asciiTheme="minorHAnsi" w:hAnsiTheme="minorHAnsi" w:cstheme="minorHAnsi"/>
          <w:i/>
          <w:color w:val="auto"/>
          <w:highlight w:val="yellow"/>
          <w:vertAlign w:val="subscript"/>
        </w:rPr>
        <w:t>3</w:t>
      </w:r>
      <w:r w:rsidRPr="00F40305">
        <w:rPr>
          <w:rFonts w:asciiTheme="minorHAnsi" w:hAnsiTheme="minorHAnsi" w:cstheme="minorHAnsi"/>
          <w:color w:val="auto"/>
          <w:highlight w:val="yellow"/>
        </w:rPr>
        <w:t xml:space="preserve"> and </w:t>
      </w:r>
      <w:r w:rsidRPr="00F40305">
        <w:rPr>
          <w:rFonts w:asciiTheme="minorHAnsi" w:hAnsiTheme="minorHAnsi" w:cstheme="minorHAnsi"/>
          <w:i/>
          <w:color w:val="auto"/>
          <w:highlight w:val="yellow"/>
        </w:rPr>
        <w:t>A</w:t>
      </w:r>
      <w:r w:rsidRPr="00F40305">
        <w:rPr>
          <w:rFonts w:asciiTheme="minorHAnsi" w:hAnsiTheme="minorHAnsi" w:cstheme="minorHAnsi"/>
          <w:i/>
          <w:color w:val="auto"/>
          <w:highlight w:val="yellow"/>
          <w:vertAlign w:val="subscript"/>
        </w:rPr>
        <w:t>3</w:t>
      </w:r>
      <w:r w:rsidRPr="00F40305">
        <w:rPr>
          <w:rFonts w:asciiTheme="minorHAnsi" w:hAnsiTheme="minorHAnsi" w:cstheme="minorHAnsi"/>
          <w:color w:val="auto"/>
          <w:highlight w:val="yellow"/>
        </w:rPr>
        <w:t>.</w:t>
      </w:r>
    </w:p>
    <w:p w14:paraId="06659B7A" w14:textId="77777777" w:rsidR="00335CD3" w:rsidRPr="00D83D10" w:rsidRDefault="00335CD3" w:rsidP="00153CB6">
      <w:pPr>
        <w:rPr>
          <w:rFonts w:asciiTheme="minorHAnsi" w:hAnsiTheme="minorHAnsi" w:cstheme="minorHAnsi"/>
          <w:color w:val="auto"/>
        </w:rPr>
      </w:pPr>
    </w:p>
    <w:p w14:paraId="5CB66CFE" w14:textId="69DB754D" w:rsidR="004617DC" w:rsidRPr="00D83D10" w:rsidRDefault="004617DC" w:rsidP="00153CB6">
      <w:pPr>
        <w:rPr>
          <w:rFonts w:asciiTheme="minorHAnsi" w:hAnsiTheme="minorHAnsi" w:cstheme="minorHAnsi"/>
          <w:color w:val="auto"/>
        </w:rPr>
      </w:pPr>
      <w:r w:rsidRPr="00D83D10">
        <w:rPr>
          <w:rFonts w:asciiTheme="minorHAnsi" w:hAnsiTheme="minorHAnsi" w:cstheme="minorHAnsi"/>
          <w:color w:val="auto"/>
          <w:highlight w:val="yellow"/>
        </w:rPr>
        <w:t>4.</w:t>
      </w:r>
      <w:r w:rsidR="00A77E73" w:rsidRPr="00D83D10">
        <w:rPr>
          <w:rFonts w:asciiTheme="minorHAnsi" w:hAnsiTheme="minorHAnsi" w:cstheme="minorHAnsi"/>
          <w:color w:val="auto"/>
          <w:highlight w:val="yellow"/>
        </w:rPr>
        <w:t>1</w:t>
      </w:r>
      <w:r w:rsidR="008C4B7D" w:rsidRPr="00D83D10">
        <w:rPr>
          <w:rFonts w:asciiTheme="minorHAnsi" w:hAnsiTheme="minorHAnsi" w:cstheme="minorHAnsi"/>
          <w:color w:val="auto"/>
          <w:highlight w:val="yellow"/>
        </w:rPr>
        <w:t>9</w:t>
      </w:r>
      <w:r w:rsidRPr="00D83D10">
        <w:rPr>
          <w:rFonts w:asciiTheme="minorHAnsi" w:hAnsiTheme="minorHAnsi" w:cstheme="minorHAnsi"/>
          <w:color w:val="auto"/>
          <w:highlight w:val="yellow"/>
        </w:rPr>
        <w:t>. When the three SST values differ from each other by less than 1.0 mN·m</w:t>
      </w:r>
      <w:r w:rsidRPr="00D83D10">
        <w:rPr>
          <w:rFonts w:asciiTheme="minorHAnsi" w:hAnsiTheme="minorHAnsi" w:cstheme="minorHAnsi"/>
          <w:color w:val="auto"/>
          <w:highlight w:val="yellow"/>
          <w:vertAlign w:val="superscript"/>
        </w:rPr>
        <w:t>-1</w:t>
      </w:r>
      <w:r w:rsidRPr="00D83D10">
        <w:rPr>
          <w:rFonts w:asciiTheme="minorHAnsi" w:hAnsiTheme="minorHAnsi" w:cstheme="minorHAnsi"/>
          <w:color w:val="auto"/>
          <w:highlight w:val="yellow"/>
        </w:rPr>
        <w:t xml:space="preserve"> (or by less than 5%), their average is take</w:t>
      </w:r>
      <w:r w:rsidR="003649C9" w:rsidRPr="00D83D10">
        <w:rPr>
          <w:rFonts w:asciiTheme="minorHAnsi" w:hAnsiTheme="minorHAnsi" w:cstheme="minorHAnsi"/>
          <w:color w:val="auto"/>
          <w:highlight w:val="yellow"/>
        </w:rPr>
        <w:t>n</w:t>
      </w:r>
      <w:r w:rsidRPr="00D83D10">
        <w:rPr>
          <w:rFonts w:asciiTheme="minorHAnsi" w:hAnsiTheme="minorHAnsi" w:cstheme="minorHAnsi"/>
          <w:color w:val="auto"/>
          <w:highlight w:val="yellow"/>
        </w:rPr>
        <w:t xml:space="preserve"> to be the “EST”.</w:t>
      </w:r>
    </w:p>
    <w:p w14:paraId="0465CBA9" w14:textId="77777777" w:rsidR="00982293" w:rsidRPr="00D83D10" w:rsidRDefault="00982293" w:rsidP="00153CB6">
      <w:pPr>
        <w:pStyle w:val="a3"/>
        <w:spacing w:before="0" w:beforeAutospacing="0" w:after="0" w:afterAutospacing="0"/>
        <w:rPr>
          <w:rFonts w:asciiTheme="minorHAnsi" w:hAnsiTheme="minorHAnsi" w:cstheme="minorHAnsi"/>
          <w:b/>
          <w:color w:val="auto"/>
        </w:rPr>
      </w:pPr>
    </w:p>
    <w:p w14:paraId="79038248" w14:textId="2F06D108" w:rsidR="003649C9" w:rsidRPr="00D83D10" w:rsidRDefault="006305D7" w:rsidP="00153CB6">
      <w:pPr>
        <w:pStyle w:val="a3"/>
        <w:spacing w:before="0" w:beforeAutospacing="0" w:after="0" w:afterAutospacing="0"/>
        <w:rPr>
          <w:rFonts w:asciiTheme="minorHAnsi" w:hAnsiTheme="minorHAnsi" w:cstheme="minorHAnsi"/>
          <w:b/>
          <w:color w:val="auto"/>
        </w:rPr>
      </w:pPr>
      <w:r w:rsidRPr="00D83D10">
        <w:rPr>
          <w:rFonts w:asciiTheme="minorHAnsi" w:hAnsiTheme="minorHAnsi" w:cstheme="minorHAnsi"/>
          <w:b/>
          <w:color w:val="auto"/>
        </w:rPr>
        <w:t>REPRESENTATIVE RESULT</w:t>
      </w:r>
      <w:r w:rsidR="00AD784F" w:rsidRPr="00D83D10">
        <w:rPr>
          <w:rFonts w:asciiTheme="minorHAnsi" w:hAnsiTheme="minorHAnsi" w:cstheme="minorHAnsi"/>
          <w:b/>
          <w:color w:val="auto"/>
        </w:rPr>
        <w:t>S</w:t>
      </w:r>
      <w:r w:rsidR="00EF1462" w:rsidRPr="00D83D10">
        <w:rPr>
          <w:rFonts w:asciiTheme="minorHAnsi" w:hAnsiTheme="minorHAnsi" w:cstheme="minorHAnsi"/>
          <w:b/>
          <w:color w:val="auto"/>
        </w:rPr>
        <w:t>:</w:t>
      </w:r>
    </w:p>
    <w:p w14:paraId="254B14FD" w14:textId="4E887043" w:rsidR="00011F2C" w:rsidRPr="00D83D10" w:rsidRDefault="000A337F" w:rsidP="00153CB6">
      <w:pPr>
        <w:rPr>
          <w:rFonts w:asciiTheme="minorHAnsi" w:hAnsiTheme="minorHAnsi" w:cstheme="minorHAnsi"/>
          <w:color w:val="auto"/>
        </w:rPr>
      </w:pPr>
      <w:r w:rsidRPr="00D83D10">
        <w:rPr>
          <w:rFonts w:asciiTheme="minorHAnsi" w:hAnsiTheme="minorHAnsi" w:cstheme="minorHAnsi"/>
          <w:b/>
          <w:color w:val="auto"/>
        </w:rPr>
        <w:t xml:space="preserve">Dynamic </w:t>
      </w:r>
      <w:r w:rsidR="00F40305" w:rsidRPr="00D83D10">
        <w:rPr>
          <w:rFonts w:asciiTheme="minorHAnsi" w:hAnsiTheme="minorHAnsi" w:cstheme="minorHAnsi"/>
          <w:b/>
          <w:color w:val="auto"/>
        </w:rPr>
        <w:t xml:space="preserve">surface tension and equilibrium surface tension of an aqueous </w:t>
      </w:r>
      <w:r w:rsidRPr="00D83D10">
        <w:rPr>
          <w:rFonts w:asciiTheme="minorHAnsi" w:hAnsiTheme="minorHAnsi" w:cstheme="minorHAnsi"/>
          <w:b/>
          <w:color w:val="auto"/>
        </w:rPr>
        <w:t xml:space="preserve">Triton X-100 </w:t>
      </w:r>
      <w:r w:rsidR="00F40305" w:rsidRPr="00D83D10">
        <w:rPr>
          <w:rFonts w:asciiTheme="minorHAnsi" w:hAnsiTheme="minorHAnsi" w:cstheme="minorHAnsi"/>
          <w:b/>
          <w:color w:val="auto"/>
        </w:rPr>
        <w:t xml:space="preserve">solution with the </w:t>
      </w:r>
      <w:r w:rsidR="00F40305">
        <w:rPr>
          <w:rFonts w:asciiTheme="minorHAnsi" w:hAnsiTheme="minorHAnsi" w:cstheme="minorHAnsi"/>
          <w:b/>
          <w:color w:val="auto"/>
        </w:rPr>
        <w:t>EBM</w:t>
      </w:r>
    </w:p>
    <w:p w14:paraId="48C78B58" w14:textId="3B977D77" w:rsidR="000A337F" w:rsidRPr="00D83D10" w:rsidRDefault="000A337F" w:rsidP="00153CB6">
      <w:pPr>
        <w:rPr>
          <w:rFonts w:asciiTheme="minorHAnsi" w:hAnsiTheme="minorHAnsi" w:cstheme="minorHAnsi"/>
          <w:color w:val="auto"/>
        </w:rPr>
      </w:pPr>
      <w:r w:rsidRPr="00D83D10">
        <w:rPr>
          <w:rFonts w:asciiTheme="minorHAnsi" w:hAnsiTheme="minorHAnsi" w:cstheme="minorHAnsi"/>
          <w:color w:val="auto"/>
        </w:rPr>
        <w:t>The SST values of the Triton X-100 solutions against air were measured</w:t>
      </w:r>
      <w:r w:rsidR="00AD784F" w:rsidRPr="00D83D10">
        <w:rPr>
          <w:rFonts w:asciiTheme="minorHAnsi" w:hAnsiTheme="minorHAnsi" w:cstheme="minorHAnsi"/>
          <w:color w:val="auto"/>
        </w:rPr>
        <w:t>,</w:t>
      </w:r>
      <w:r w:rsidRPr="00D83D10">
        <w:rPr>
          <w:rFonts w:asciiTheme="minorHAnsi" w:hAnsiTheme="minorHAnsi" w:cstheme="minorHAnsi"/>
          <w:color w:val="auto"/>
        </w:rPr>
        <w:t xml:space="preserve"> and their stability was tested for 5 mM aqueous solution; the CMC for this surfactant in water is 0.23 mM</w:t>
      </w:r>
      <w:r w:rsidRPr="00D83D10">
        <w:rPr>
          <w:rFonts w:asciiTheme="minorHAnsi" w:hAnsiTheme="minorHAnsi" w:cstheme="minorHAnsi"/>
          <w:color w:val="auto"/>
        </w:rPr>
        <w:fldChar w:fldCharType="begin" w:fldLock="1"/>
      </w:r>
      <w:r w:rsidRPr="00D83D10">
        <w:rPr>
          <w:rFonts w:asciiTheme="minorHAnsi" w:hAnsiTheme="minorHAnsi" w:cstheme="minorHAnsi"/>
          <w:color w:val="auto"/>
        </w:rPr>
        <w:instrText>ADDIN CSL_CITATION {"citationItems":[{"id":"ITEM-1","itemData":{"DOI":"10.1002/aic.690361202","ISSN":"0001-1541","abstract":"Pendant drop tensiometry enhanced by video-image digitization is shown to be a useful tool for the experimental measurement of the relaxation in interfacial tension due to the adsorption of surfactant at a fluid interface. Using this method, profiles of the relaxation in surface tension of a diffusion-controlled, nonionic polyethoxy surfactant were measured. A diffusion coefficient was computed by comparing these profiles with numerical solutions of the bulk surfactant diffusion equation and a Frumkin equilibrium adsorption isotherm. This comparison was made for the entire relaxation period. This method establishes a more reproducible diffusion coefficient than current techniques that utilize only the short- or long-time parts of the relaxation spectrum. In addition, lower bounds on the kinetic constants for the sorption process are inferred for the polyethoxy surfactant used by comparing numerical solutions of mixed diffusion and surface kinetic transfer with the diffusion-limited result.","author":[{"dropping-particle":"","family":"Lin","given":"Shi-Yow","non-dropping-particle":"","parse-names":false,"suffix":""},{"dropping-particle":"","family":"Mckeigue","given":"Kevin","non-dropping-particle":"","parse-names":false,"suffix":""},{"dropping-particle":"","family":"Maldarelli","given":"Charles","non-dropping-particle":"","parse-names":false,"suffix":""}],"container-title":"AIChE Journal","id":"ITEM-1","issue":"12","issued":{"date-parts":[["1990"]]},"page":"1785-1795","title":"Diffusion-controlled Surfactant Adsorption Studied by Pendant Drop Digitization","type":"article-journal","volume":"36"},"uris":["http://www.mendeley.com/documents/?uuid=0afd0478-0522-4f55-85c9-6def0a40eb90"]}],"mendeley":{"formattedCitation":"&lt;sup&gt;14&lt;/sup&gt;","plainTextFormattedCitation":"14","previouslyFormattedCitation":"&lt;sup&gt;14&lt;/sup&gt;"},"properties":{"noteIndex":0},"schema":"https://github.com/citation-style-language/schema/raw/master/csl-citation.json"}</w:instrText>
      </w:r>
      <w:r w:rsidRPr="00D83D10">
        <w:rPr>
          <w:rFonts w:asciiTheme="minorHAnsi" w:hAnsiTheme="minorHAnsi" w:cstheme="minorHAnsi"/>
          <w:color w:val="auto"/>
        </w:rPr>
        <w:fldChar w:fldCharType="separate"/>
      </w:r>
      <w:r w:rsidRPr="00D83D10">
        <w:rPr>
          <w:rFonts w:asciiTheme="minorHAnsi" w:hAnsiTheme="minorHAnsi" w:cstheme="minorHAnsi"/>
          <w:noProof/>
          <w:color w:val="auto"/>
          <w:vertAlign w:val="superscript"/>
        </w:rPr>
        <w:t>14</w:t>
      </w:r>
      <w:r w:rsidRPr="00D83D10">
        <w:rPr>
          <w:rFonts w:asciiTheme="minorHAnsi" w:hAnsiTheme="minorHAnsi" w:cstheme="minorHAnsi"/>
          <w:color w:val="auto"/>
        </w:rPr>
        <w:fldChar w:fldCharType="end"/>
      </w:r>
      <w:r w:rsidRPr="00D83D10">
        <w:rPr>
          <w:rFonts w:asciiTheme="minorHAnsi" w:hAnsiTheme="minorHAnsi" w:cstheme="minorHAnsi"/>
          <w:color w:val="auto"/>
        </w:rPr>
        <w:t>. The SST</w:t>
      </w:r>
      <w:r w:rsidRPr="00D83D10">
        <w:rPr>
          <w:rFonts w:asciiTheme="minorHAnsi" w:hAnsiTheme="minorHAnsi" w:cstheme="minorHAnsi"/>
          <w:color w:val="auto"/>
          <w:vertAlign w:val="subscript"/>
        </w:rPr>
        <w:t>1</w:t>
      </w:r>
      <w:r w:rsidRPr="00D83D10">
        <w:rPr>
          <w:rFonts w:asciiTheme="minorHAnsi" w:hAnsiTheme="minorHAnsi" w:cstheme="minorHAnsi"/>
          <w:color w:val="auto"/>
        </w:rPr>
        <w:t>, 31.5 ± 0.1 mN·m</w:t>
      </w:r>
      <w:r w:rsidRPr="00D83D10">
        <w:rPr>
          <w:rFonts w:asciiTheme="minorHAnsi" w:hAnsiTheme="minorHAnsi" w:cstheme="minorHAnsi"/>
          <w:color w:val="auto"/>
          <w:vertAlign w:val="superscript"/>
        </w:rPr>
        <w:t>-1</w:t>
      </w:r>
      <w:r w:rsidRPr="00D83D10">
        <w:rPr>
          <w:rFonts w:asciiTheme="minorHAnsi" w:hAnsiTheme="minorHAnsi" w:cstheme="minorHAnsi"/>
          <w:color w:val="auto"/>
        </w:rPr>
        <w:t>, was obtained approximately 20 s after the bubble was formed (</w:t>
      </w:r>
      <w:r w:rsidRPr="00F40305">
        <w:rPr>
          <w:rFonts w:asciiTheme="minorHAnsi" w:hAnsiTheme="minorHAnsi" w:cstheme="minorHAnsi"/>
          <w:b/>
          <w:color w:val="auto"/>
        </w:rPr>
        <w:t>Figure 3</w:t>
      </w:r>
      <w:r w:rsidRPr="00D83D10">
        <w:rPr>
          <w:rFonts w:asciiTheme="minorHAnsi" w:hAnsiTheme="minorHAnsi" w:cstheme="minorHAnsi"/>
          <w:color w:val="auto"/>
        </w:rPr>
        <w:t xml:space="preserve">). After about 25 s, the surface area was compressed from </w:t>
      </w:r>
      <w:r w:rsidRPr="00D83D10">
        <w:rPr>
          <w:rFonts w:asciiTheme="minorHAnsi" w:hAnsiTheme="minorHAnsi" w:cstheme="minorHAnsi"/>
          <w:i/>
          <w:color w:val="auto"/>
        </w:rPr>
        <w:t>A</w:t>
      </w:r>
      <w:r w:rsidRPr="00D83D10">
        <w:rPr>
          <w:rFonts w:asciiTheme="minorHAnsi" w:hAnsiTheme="minorHAnsi" w:cstheme="minorHAnsi"/>
          <w:i/>
          <w:color w:val="auto"/>
          <w:vertAlign w:val="subscript"/>
        </w:rPr>
        <w:t>1</w:t>
      </w:r>
      <w:r w:rsidRPr="00D83D10">
        <w:rPr>
          <w:rFonts w:asciiTheme="minorHAnsi" w:hAnsiTheme="minorHAnsi" w:cstheme="minorHAnsi"/>
          <w:color w:val="auto"/>
        </w:rPr>
        <w:t xml:space="preserve"> = 11.4 mm</w:t>
      </w:r>
      <w:r w:rsidRPr="00D83D10">
        <w:rPr>
          <w:rFonts w:asciiTheme="minorHAnsi" w:hAnsiTheme="minorHAnsi" w:cstheme="minorHAnsi"/>
          <w:color w:val="auto"/>
          <w:vertAlign w:val="superscript"/>
        </w:rPr>
        <w:t>2</w:t>
      </w:r>
      <w:r w:rsidRPr="00D83D10">
        <w:rPr>
          <w:rFonts w:asciiTheme="minorHAnsi" w:hAnsiTheme="minorHAnsi" w:cstheme="minorHAnsi"/>
          <w:color w:val="auto"/>
        </w:rPr>
        <w:t xml:space="preserve"> to </w:t>
      </w:r>
      <w:r w:rsidRPr="00D83D10">
        <w:rPr>
          <w:rFonts w:asciiTheme="minorHAnsi" w:hAnsiTheme="minorHAnsi" w:cstheme="minorHAnsi"/>
          <w:i/>
          <w:color w:val="auto"/>
        </w:rPr>
        <w:t>A</w:t>
      </w:r>
      <w:r w:rsidRPr="00D83D10">
        <w:rPr>
          <w:rFonts w:asciiTheme="minorHAnsi" w:hAnsiTheme="minorHAnsi" w:cstheme="minorHAnsi"/>
          <w:i/>
          <w:color w:val="auto"/>
          <w:vertAlign w:val="subscript"/>
        </w:rPr>
        <w:t>2</w:t>
      </w:r>
      <w:r w:rsidRPr="00D83D10">
        <w:rPr>
          <w:rFonts w:asciiTheme="minorHAnsi" w:hAnsiTheme="minorHAnsi" w:cstheme="minorHAnsi"/>
          <w:color w:val="auto"/>
        </w:rPr>
        <w:t xml:space="preserve"> = 9.0 mm</w:t>
      </w:r>
      <w:r w:rsidRPr="00D83D10">
        <w:rPr>
          <w:rFonts w:asciiTheme="minorHAnsi" w:hAnsiTheme="minorHAnsi" w:cstheme="minorHAnsi"/>
          <w:color w:val="auto"/>
          <w:vertAlign w:val="superscript"/>
        </w:rPr>
        <w:t>2</w:t>
      </w:r>
      <w:r w:rsidRPr="00D83D10">
        <w:rPr>
          <w:rFonts w:asciiTheme="minorHAnsi" w:hAnsiTheme="minorHAnsi" w:cstheme="minorHAnsi"/>
          <w:color w:val="auto"/>
        </w:rPr>
        <w:t xml:space="preserve"> by reducing the bubble volume from </w:t>
      </w:r>
      <w:r w:rsidR="00AD784F" w:rsidRPr="00D83D10">
        <w:rPr>
          <w:rFonts w:asciiTheme="minorHAnsi" w:hAnsiTheme="minorHAnsi" w:cstheme="minorHAnsi"/>
          <w:i/>
          <w:color w:val="auto"/>
        </w:rPr>
        <w:t>V</w:t>
      </w:r>
      <w:r w:rsidR="00AD784F" w:rsidRPr="00D83D10">
        <w:rPr>
          <w:rFonts w:asciiTheme="minorHAnsi" w:hAnsiTheme="minorHAnsi" w:cstheme="minorHAnsi"/>
          <w:color w:val="auto"/>
          <w:vertAlign w:val="subscript"/>
        </w:rPr>
        <w:t>1</w:t>
      </w:r>
      <w:r w:rsidR="00AD784F" w:rsidRPr="00D83D10">
        <w:rPr>
          <w:rFonts w:asciiTheme="minorHAnsi" w:hAnsiTheme="minorHAnsi" w:cstheme="minorHAnsi"/>
          <w:color w:val="auto"/>
        </w:rPr>
        <w:t xml:space="preserve"> = </w:t>
      </w:r>
      <w:r w:rsidRPr="00D83D10">
        <w:rPr>
          <w:rFonts w:asciiTheme="minorHAnsi" w:hAnsiTheme="minorHAnsi" w:cstheme="minorHAnsi"/>
          <w:color w:val="auto"/>
        </w:rPr>
        <w:t xml:space="preserve">3.8 </w:t>
      </w:r>
      <w:proofErr w:type="spellStart"/>
      <w:r w:rsidRPr="00D83D10">
        <w:rPr>
          <w:rFonts w:asciiTheme="minorHAnsi" w:hAnsiTheme="minorHAnsi" w:cstheme="minorHAnsi"/>
          <w:color w:val="auto"/>
        </w:rPr>
        <w:t>μL</w:t>
      </w:r>
      <w:proofErr w:type="spellEnd"/>
      <w:r w:rsidRPr="00D83D10">
        <w:rPr>
          <w:rFonts w:asciiTheme="minorHAnsi" w:hAnsiTheme="minorHAnsi" w:cstheme="minorHAnsi"/>
          <w:color w:val="auto"/>
        </w:rPr>
        <w:t xml:space="preserve"> to </w:t>
      </w:r>
      <w:r w:rsidR="00AD784F" w:rsidRPr="00D83D10">
        <w:rPr>
          <w:rFonts w:asciiTheme="minorHAnsi" w:hAnsiTheme="minorHAnsi" w:cstheme="minorHAnsi"/>
          <w:i/>
          <w:color w:val="auto"/>
        </w:rPr>
        <w:t>V</w:t>
      </w:r>
      <w:r w:rsidR="00AD784F" w:rsidRPr="00D83D10">
        <w:rPr>
          <w:rFonts w:asciiTheme="minorHAnsi" w:hAnsiTheme="minorHAnsi" w:cstheme="minorHAnsi"/>
          <w:color w:val="auto"/>
          <w:vertAlign w:val="subscript"/>
        </w:rPr>
        <w:t>2</w:t>
      </w:r>
      <w:r w:rsidR="00AD784F" w:rsidRPr="00D83D10">
        <w:rPr>
          <w:rFonts w:asciiTheme="minorHAnsi" w:hAnsiTheme="minorHAnsi" w:cstheme="minorHAnsi"/>
          <w:color w:val="auto"/>
        </w:rPr>
        <w:t xml:space="preserve"> = </w:t>
      </w:r>
      <w:r w:rsidRPr="00D83D10">
        <w:rPr>
          <w:rFonts w:asciiTheme="minorHAnsi" w:hAnsiTheme="minorHAnsi" w:cstheme="minorHAnsi"/>
          <w:color w:val="auto"/>
        </w:rPr>
        <w:t xml:space="preserve">2.8 </w:t>
      </w:r>
      <w:proofErr w:type="spellStart"/>
      <w:r w:rsidRPr="00D83D10">
        <w:rPr>
          <w:rFonts w:asciiTheme="minorHAnsi" w:hAnsiTheme="minorHAnsi" w:cstheme="minorHAnsi"/>
          <w:color w:val="auto"/>
        </w:rPr>
        <w:t>μL</w:t>
      </w:r>
      <w:proofErr w:type="spellEnd"/>
      <w:r w:rsidRPr="00D83D10">
        <w:rPr>
          <w:rFonts w:asciiTheme="minorHAnsi" w:hAnsiTheme="minorHAnsi" w:cstheme="minorHAnsi"/>
          <w:color w:val="auto"/>
        </w:rPr>
        <w:t>. The DST first dropped to 31 mN·m</w:t>
      </w:r>
      <w:r w:rsidRPr="00D83D10">
        <w:rPr>
          <w:rFonts w:asciiTheme="minorHAnsi" w:hAnsiTheme="minorHAnsi" w:cstheme="minorHAnsi"/>
          <w:color w:val="auto"/>
          <w:vertAlign w:val="superscript"/>
        </w:rPr>
        <w:t>-1</w:t>
      </w:r>
      <w:r w:rsidRPr="00D83D10">
        <w:rPr>
          <w:rFonts w:asciiTheme="minorHAnsi" w:hAnsiTheme="minorHAnsi" w:cstheme="minorHAnsi"/>
          <w:color w:val="auto"/>
        </w:rPr>
        <w:t>, and within 1 s, it increased to the SST</w:t>
      </w:r>
      <w:r w:rsidRPr="00D83D10">
        <w:rPr>
          <w:rFonts w:asciiTheme="minorHAnsi" w:hAnsiTheme="minorHAnsi" w:cstheme="minorHAnsi"/>
          <w:color w:val="auto"/>
          <w:vertAlign w:val="subscript"/>
        </w:rPr>
        <w:t>2</w:t>
      </w:r>
      <w:r w:rsidRPr="00D83D10">
        <w:rPr>
          <w:rFonts w:asciiTheme="minorHAnsi" w:hAnsiTheme="minorHAnsi" w:cstheme="minorHAnsi"/>
          <w:color w:val="auto"/>
        </w:rPr>
        <w:t xml:space="preserve"> of 31.5 ± 0.1 mN·m</w:t>
      </w:r>
      <w:r w:rsidRPr="00D83D10">
        <w:rPr>
          <w:rFonts w:asciiTheme="minorHAnsi" w:hAnsiTheme="minorHAnsi" w:cstheme="minorHAnsi"/>
          <w:color w:val="auto"/>
          <w:vertAlign w:val="superscript"/>
        </w:rPr>
        <w:t>-1</w:t>
      </w:r>
      <w:r w:rsidRPr="00D83D10">
        <w:rPr>
          <w:rFonts w:asciiTheme="minorHAnsi" w:hAnsiTheme="minorHAnsi" w:cstheme="minorHAnsi"/>
          <w:color w:val="auto"/>
        </w:rPr>
        <w:t xml:space="preserve">. After about 50 s, the surface area was expanded abruptly from </w:t>
      </w:r>
      <w:r w:rsidRPr="00D83D10">
        <w:rPr>
          <w:rFonts w:asciiTheme="minorHAnsi" w:hAnsiTheme="minorHAnsi" w:cstheme="minorHAnsi"/>
          <w:i/>
          <w:color w:val="auto"/>
        </w:rPr>
        <w:t>A</w:t>
      </w:r>
      <w:r w:rsidRPr="00D83D10">
        <w:rPr>
          <w:rFonts w:asciiTheme="minorHAnsi" w:hAnsiTheme="minorHAnsi" w:cstheme="minorHAnsi"/>
          <w:i/>
          <w:color w:val="auto"/>
          <w:vertAlign w:val="subscript"/>
        </w:rPr>
        <w:t>2</w:t>
      </w:r>
      <w:r w:rsidRPr="00D83D10">
        <w:rPr>
          <w:rFonts w:asciiTheme="minorHAnsi" w:hAnsiTheme="minorHAnsi" w:cstheme="minorHAnsi"/>
          <w:color w:val="auto"/>
        </w:rPr>
        <w:t xml:space="preserve"> = 9.0 mm</w:t>
      </w:r>
      <w:r w:rsidRPr="00D83D10">
        <w:rPr>
          <w:rFonts w:asciiTheme="minorHAnsi" w:hAnsiTheme="minorHAnsi" w:cstheme="minorHAnsi"/>
          <w:color w:val="auto"/>
          <w:vertAlign w:val="superscript"/>
        </w:rPr>
        <w:t>2</w:t>
      </w:r>
      <w:r w:rsidRPr="00D83D10">
        <w:rPr>
          <w:rFonts w:asciiTheme="minorHAnsi" w:hAnsiTheme="minorHAnsi" w:cstheme="minorHAnsi"/>
          <w:color w:val="auto"/>
        </w:rPr>
        <w:t xml:space="preserve"> to </w:t>
      </w:r>
      <w:r w:rsidRPr="00D83D10">
        <w:rPr>
          <w:rFonts w:asciiTheme="minorHAnsi" w:hAnsiTheme="minorHAnsi" w:cstheme="minorHAnsi"/>
          <w:i/>
          <w:color w:val="auto"/>
        </w:rPr>
        <w:t>A</w:t>
      </w:r>
      <w:r w:rsidRPr="00D83D10">
        <w:rPr>
          <w:rFonts w:asciiTheme="minorHAnsi" w:hAnsiTheme="minorHAnsi" w:cstheme="minorHAnsi"/>
          <w:i/>
          <w:color w:val="auto"/>
          <w:vertAlign w:val="subscript"/>
        </w:rPr>
        <w:t>3</w:t>
      </w:r>
      <w:r w:rsidRPr="00D83D10">
        <w:rPr>
          <w:rFonts w:asciiTheme="minorHAnsi" w:hAnsiTheme="minorHAnsi" w:cstheme="minorHAnsi"/>
          <w:color w:val="auto"/>
        </w:rPr>
        <w:t xml:space="preserve"> = 11.4 mm</w:t>
      </w:r>
      <w:r w:rsidRPr="00D83D10">
        <w:rPr>
          <w:rFonts w:asciiTheme="minorHAnsi" w:hAnsiTheme="minorHAnsi" w:cstheme="minorHAnsi"/>
          <w:color w:val="auto"/>
          <w:vertAlign w:val="superscript"/>
        </w:rPr>
        <w:t>2</w:t>
      </w:r>
      <w:r w:rsidRPr="00D83D10">
        <w:rPr>
          <w:rFonts w:asciiTheme="minorHAnsi" w:hAnsiTheme="minorHAnsi" w:cstheme="minorHAnsi"/>
          <w:color w:val="auto"/>
        </w:rPr>
        <w:t xml:space="preserve"> by increasing the bubble volume from 2.8 </w:t>
      </w:r>
      <w:proofErr w:type="spellStart"/>
      <w:r w:rsidRPr="00D83D10">
        <w:rPr>
          <w:rFonts w:asciiTheme="minorHAnsi" w:hAnsiTheme="minorHAnsi" w:cstheme="minorHAnsi"/>
          <w:color w:val="auto"/>
        </w:rPr>
        <w:t>μL</w:t>
      </w:r>
      <w:proofErr w:type="spellEnd"/>
      <w:r w:rsidRPr="00D83D10">
        <w:rPr>
          <w:rFonts w:asciiTheme="minorHAnsi" w:hAnsiTheme="minorHAnsi" w:cstheme="minorHAnsi"/>
          <w:color w:val="auto"/>
        </w:rPr>
        <w:t xml:space="preserve"> (</w:t>
      </w:r>
      <w:r w:rsidRPr="00D83D10">
        <w:rPr>
          <w:rFonts w:asciiTheme="minorHAnsi" w:hAnsiTheme="minorHAnsi" w:cstheme="minorHAnsi"/>
          <w:i/>
          <w:color w:val="auto"/>
        </w:rPr>
        <w:t>V</w:t>
      </w:r>
      <w:r w:rsidRPr="00D83D10">
        <w:rPr>
          <w:rFonts w:asciiTheme="minorHAnsi" w:hAnsiTheme="minorHAnsi" w:cstheme="minorHAnsi"/>
          <w:color w:val="auto"/>
          <w:vertAlign w:val="subscript"/>
        </w:rPr>
        <w:t>2</w:t>
      </w:r>
      <w:r w:rsidRPr="00D83D10">
        <w:rPr>
          <w:rFonts w:asciiTheme="minorHAnsi" w:hAnsiTheme="minorHAnsi" w:cstheme="minorHAnsi"/>
          <w:color w:val="auto"/>
        </w:rPr>
        <w:t xml:space="preserve">) to 3.8 </w:t>
      </w:r>
      <w:proofErr w:type="spellStart"/>
      <w:r w:rsidRPr="00D83D10">
        <w:rPr>
          <w:rFonts w:asciiTheme="minorHAnsi" w:hAnsiTheme="minorHAnsi" w:cstheme="minorHAnsi"/>
          <w:color w:val="auto"/>
        </w:rPr>
        <w:t>μL</w:t>
      </w:r>
      <w:proofErr w:type="spellEnd"/>
      <w:r w:rsidRPr="00D83D10">
        <w:rPr>
          <w:rFonts w:asciiTheme="minorHAnsi" w:hAnsiTheme="minorHAnsi" w:cstheme="minorHAnsi"/>
          <w:color w:val="auto"/>
        </w:rPr>
        <w:t xml:space="preserve"> (</w:t>
      </w:r>
      <w:r w:rsidRPr="00D83D10">
        <w:rPr>
          <w:rFonts w:asciiTheme="minorHAnsi" w:hAnsiTheme="minorHAnsi" w:cstheme="minorHAnsi"/>
          <w:i/>
          <w:color w:val="auto"/>
        </w:rPr>
        <w:t>V</w:t>
      </w:r>
      <w:r w:rsidRPr="00D83D10">
        <w:rPr>
          <w:rFonts w:asciiTheme="minorHAnsi" w:hAnsiTheme="minorHAnsi" w:cstheme="minorHAnsi"/>
          <w:color w:val="auto"/>
          <w:vertAlign w:val="subscript"/>
        </w:rPr>
        <w:t>3</w:t>
      </w:r>
      <w:r w:rsidRPr="00D83D10">
        <w:rPr>
          <w:rFonts w:asciiTheme="minorHAnsi" w:hAnsiTheme="minorHAnsi" w:cstheme="minorHAnsi"/>
          <w:color w:val="auto"/>
        </w:rPr>
        <w:t>). The DST value changed little and hence, the SST</w:t>
      </w:r>
      <w:r w:rsidRPr="00D83D10">
        <w:rPr>
          <w:rFonts w:asciiTheme="minorHAnsi" w:hAnsiTheme="minorHAnsi" w:cstheme="minorHAnsi"/>
          <w:color w:val="auto"/>
          <w:vertAlign w:val="subscript"/>
        </w:rPr>
        <w:t>3</w:t>
      </w:r>
      <w:r w:rsidRPr="00D83D10">
        <w:rPr>
          <w:rFonts w:asciiTheme="minorHAnsi" w:hAnsiTheme="minorHAnsi" w:cstheme="minorHAnsi"/>
          <w:color w:val="auto"/>
        </w:rPr>
        <w:t xml:space="preserve"> was determined to be 31.5 ± 0.1 mN·m</w:t>
      </w:r>
      <w:r w:rsidRPr="00D83D10">
        <w:rPr>
          <w:rFonts w:asciiTheme="minorHAnsi" w:hAnsiTheme="minorHAnsi" w:cstheme="minorHAnsi"/>
          <w:color w:val="auto"/>
          <w:vertAlign w:val="superscript"/>
        </w:rPr>
        <w:t>-1</w:t>
      </w:r>
      <w:r w:rsidRPr="00D83D10">
        <w:rPr>
          <w:rFonts w:asciiTheme="minorHAnsi" w:hAnsiTheme="minorHAnsi" w:cstheme="minorHAnsi"/>
          <w:color w:val="auto"/>
        </w:rPr>
        <w:t xml:space="preserve">. The three SST values were about the same. Therefore, the EST was determined </w:t>
      </w:r>
      <w:r w:rsidR="00AD784F" w:rsidRPr="00D83D10">
        <w:rPr>
          <w:rFonts w:asciiTheme="minorHAnsi" w:hAnsiTheme="minorHAnsi" w:cstheme="minorHAnsi"/>
          <w:color w:val="auto"/>
        </w:rPr>
        <w:t xml:space="preserve">to be </w:t>
      </w:r>
      <w:r w:rsidRPr="00D83D10">
        <w:rPr>
          <w:rFonts w:asciiTheme="minorHAnsi" w:hAnsiTheme="minorHAnsi" w:cstheme="minorHAnsi"/>
          <w:color w:val="auto"/>
        </w:rPr>
        <w:t>31.5 ± 0.1 mN·m</w:t>
      </w:r>
      <w:r w:rsidRPr="00D83D10">
        <w:rPr>
          <w:rFonts w:asciiTheme="minorHAnsi" w:hAnsiTheme="minorHAnsi" w:cstheme="minorHAnsi"/>
          <w:color w:val="auto"/>
          <w:vertAlign w:val="superscript"/>
        </w:rPr>
        <w:t>-1</w:t>
      </w:r>
      <w:r w:rsidRPr="00D83D10">
        <w:rPr>
          <w:rFonts w:asciiTheme="minorHAnsi" w:hAnsiTheme="minorHAnsi" w:cstheme="minorHAnsi"/>
          <w:color w:val="auto"/>
        </w:rPr>
        <w:t>.</w:t>
      </w:r>
    </w:p>
    <w:p w14:paraId="45456E2E" w14:textId="44B7672B" w:rsidR="00011F2C" w:rsidRPr="00D83D10" w:rsidRDefault="00011F2C" w:rsidP="00153CB6">
      <w:pPr>
        <w:rPr>
          <w:rFonts w:asciiTheme="minorHAnsi" w:hAnsiTheme="minorHAnsi" w:cstheme="minorHAnsi"/>
          <w:color w:val="auto"/>
        </w:rPr>
      </w:pPr>
    </w:p>
    <w:p w14:paraId="75802C82" w14:textId="28577F6D" w:rsidR="004E11D6" w:rsidRPr="00F40305" w:rsidRDefault="004E11D6" w:rsidP="004E11D6">
      <w:pPr>
        <w:rPr>
          <w:rFonts w:asciiTheme="minorHAnsi" w:hAnsiTheme="minorHAnsi" w:cstheme="minorHAnsi"/>
          <w:b/>
          <w:color w:val="auto"/>
        </w:rPr>
      </w:pPr>
      <w:r w:rsidRPr="00D83D10">
        <w:rPr>
          <w:rFonts w:asciiTheme="minorHAnsi" w:hAnsiTheme="minorHAnsi" w:cstheme="minorHAnsi"/>
          <w:b/>
          <w:color w:val="auto"/>
        </w:rPr>
        <w:t xml:space="preserve">Dynamic </w:t>
      </w:r>
      <w:r w:rsidR="00F40305" w:rsidRPr="00D83D10">
        <w:rPr>
          <w:rFonts w:asciiTheme="minorHAnsi" w:hAnsiTheme="minorHAnsi" w:cstheme="minorHAnsi"/>
          <w:b/>
          <w:color w:val="auto"/>
        </w:rPr>
        <w:t xml:space="preserve">surface tension and equilibrium surface tension of an aqueous </w:t>
      </w:r>
      <w:r w:rsidRPr="00D83D10">
        <w:rPr>
          <w:rFonts w:asciiTheme="minorHAnsi" w:hAnsiTheme="minorHAnsi" w:cstheme="minorHAnsi"/>
          <w:b/>
          <w:color w:val="auto"/>
        </w:rPr>
        <w:t xml:space="preserve">Triton X-100 </w:t>
      </w:r>
      <w:r w:rsidR="00F40305" w:rsidRPr="00D83D10">
        <w:rPr>
          <w:rFonts w:asciiTheme="minorHAnsi" w:hAnsiTheme="minorHAnsi" w:cstheme="minorHAnsi"/>
          <w:b/>
          <w:color w:val="auto"/>
        </w:rPr>
        <w:t xml:space="preserve">solution with the </w:t>
      </w:r>
      <w:r w:rsidR="00F40305">
        <w:rPr>
          <w:rFonts w:asciiTheme="minorHAnsi" w:hAnsiTheme="minorHAnsi" w:cstheme="minorHAnsi"/>
          <w:b/>
          <w:color w:val="auto"/>
        </w:rPr>
        <w:t>SBM</w:t>
      </w:r>
    </w:p>
    <w:p w14:paraId="51387A5A" w14:textId="78624D40" w:rsidR="004E11D6" w:rsidRPr="00D83D10" w:rsidRDefault="004E11D6" w:rsidP="004E11D6">
      <w:pPr>
        <w:rPr>
          <w:rFonts w:asciiTheme="minorHAnsi" w:hAnsiTheme="minorHAnsi" w:cstheme="minorHAnsi"/>
          <w:color w:val="auto"/>
        </w:rPr>
      </w:pPr>
      <w:r w:rsidRPr="00D83D10">
        <w:rPr>
          <w:rFonts w:asciiTheme="minorHAnsi" w:hAnsiTheme="minorHAnsi" w:cstheme="minorHAnsi"/>
          <w:color w:val="auto"/>
        </w:rPr>
        <w:t>At 9,000 rpm, the SST</w:t>
      </w:r>
      <w:r w:rsidRPr="00D83D10">
        <w:rPr>
          <w:rFonts w:asciiTheme="minorHAnsi" w:hAnsiTheme="minorHAnsi" w:cstheme="minorHAnsi"/>
          <w:color w:val="auto"/>
          <w:vertAlign w:val="subscript"/>
        </w:rPr>
        <w:t>1</w:t>
      </w:r>
      <w:r w:rsidRPr="00D83D10">
        <w:rPr>
          <w:rFonts w:asciiTheme="minorHAnsi" w:hAnsiTheme="minorHAnsi" w:cstheme="minorHAnsi"/>
          <w:color w:val="auto"/>
        </w:rPr>
        <w:t>, 30.9 ± 0.1 mN·m</w:t>
      </w:r>
      <w:r w:rsidRPr="00D83D10">
        <w:rPr>
          <w:rFonts w:asciiTheme="minorHAnsi" w:hAnsiTheme="minorHAnsi" w:cstheme="minorHAnsi"/>
          <w:color w:val="auto"/>
          <w:vertAlign w:val="superscript"/>
        </w:rPr>
        <w:t>-1</w:t>
      </w:r>
      <w:r w:rsidRPr="00D83D10">
        <w:rPr>
          <w:rFonts w:asciiTheme="minorHAnsi" w:hAnsiTheme="minorHAnsi" w:cstheme="minorHAnsi"/>
          <w:color w:val="auto"/>
        </w:rPr>
        <w:t>, of the same Triton X-100 solution as that described above was reached about 500 s after the bubble was injected (</w:t>
      </w:r>
      <w:r w:rsidRPr="00F40305">
        <w:rPr>
          <w:rFonts w:asciiTheme="minorHAnsi" w:hAnsiTheme="minorHAnsi" w:cstheme="minorHAnsi"/>
          <w:b/>
          <w:color w:val="auto"/>
        </w:rPr>
        <w:t>Figure 4</w:t>
      </w:r>
      <w:r w:rsidRPr="00D83D10">
        <w:rPr>
          <w:rFonts w:asciiTheme="minorHAnsi" w:hAnsiTheme="minorHAnsi" w:cstheme="minorHAnsi"/>
          <w:color w:val="auto"/>
        </w:rPr>
        <w:t>). Then the surface area was reduced by abruptly changing the rotation frequency from</w:t>
      </w:r>
      <w:r w:rsidR="00AD784F" w:rsidRPr="00D83D10">
        <w:rPr>
          <w:rFonts w:asciiTheme="minorHAnsi" w:hAnsiTheme="minorHAnsi" w:cstheme="minorHAnsi"/>
          <w:color w:val="auto"/>
        </w:rPr>
        <w:t xml:space="preserve"> </w:t>
      </w:r>
      <w:r w:rsidR="00AD784F" w:rsidRPr="00D83D10">
        <w:rPr>
          <w:rFonts w:asciiTheme="minorHAnsi" w:eastAsia="Malgun Gothic" w:hAnsiTheme="minorHAnsi" w:cstheme="minorHAnsi"/>
          <w:i/>
          <w:color w:val="auto"/>
        </w:rPr>
        <w:t>ν</w:t>
      </w:r>
      <w:r w:rsidR="00AD784F" w:rsidRPr="00D83D10">
        <w:rPr>
          <w:rFonts w:asciiTheme="minorHAnsi" w:hAnsiTheme="minorHAnsi" w:cstheme="minorHAnsi"/>
          <w:color w:val="auto"/>
          <w:vertAlign w:val="subscript"/>
        </w:rPr>
        <w:t>1</w:t>
      </w:r>
      <w:r w:rsidR="00AD784F" w:rsidRPr="00D83D10">
        <w:rPr>
          <w:rFonts w:asciiTheme="minorHAnsi" w:hAnsiTheme="minorHAnsi" w:cstheme="minorHAnsi"/>
          <w:color w:val="auto"/>
        </w:rPr>
        <w:t xml:space="preserve"> =</w:t>
      </w:r>
      <w:r w:rsidRPr="00D83D10">
        <w:rPr>
          <w:rFonts w:asciiTheme="minorHAnsi" w:hAnsiTheme="minorHAnsi" w:cstheme="minorHAnsi"/>
          <w:color w:val="auto"/>
        </w:rPr>
        <w:t xml:space="preserve"> 9,000 rpm to </w:t>
      </w:r>
      <w:r w:rsidR="00AD784F" w:rsidRPr="00D83D10">
        <w:rPr>
          <w:rFonts w:asciiTheme="minorHAnsi" w:eastAsia="Malgun Gothic" w:hAnsiTheme="minorHAnsi" w:cstheme="minorHAnsi"/>
          <w:i/>
          <w:color w:val="auto"/>
        </w:rPr>
        <w:t>ν</w:t>
      </w:r>
      <w:r w:rsidR="00AD784F" w:rsidRPr="00D83D10">
        <w:rPr>
          <w:rFonts w:asciiTheme="minorHAnsi" w:hAnsiTheme="minorHAnsi" w:cstheme="minorHAnsi"/>
          <w:color w:val="auto"/>
          <w:vertAlign w:val="subscript"/>
        </w:rPr>
        <w:t>2</w:t>
      </w:r>
      <w:r w:rsidR="00AD784F" w:rsidRPr="00D83D10">
        <w:rPr>
          <w:rFonts w:asciiTheme="minorHAnsi" w:hAnsiTheme="minorHAnsi" w:cstheme="minorHAnsi"/>
          <w:color w:val="auto"/>
        </w:rPr>
        <w:t xml:space="preserve"> = </w:t>
      </w:r>
      <w:r w:rsidRPr="00D83D10">
        <w:rPr>
          <w:rFonts w:asciiTheme="minorHAnsi" w:hAnsiTheme="minorHAnsi" w:cstheme="minorHAnsi"/>
          <w:color w:val="auto"/>
        </w:rPr>
        <w:t>8,500 rpm. Then, the DST was decreased to 27.5 mN·m</w:t>
      </w:r>
      <w:r w:rsidRPr="00D83D10">
        <w:rPr>
          <w:rFonts w:asciiTheme="minorHAnsi" w:hAnsiTheme="minorHAnsi" w:cstheme="minorHAnsi"/>
          <w:color w:val="auto"/>
          <w:vertAlign w:val="superscript"/>
        </w:rPr>
        <w:t>-1</w:t>
      </w:r>
      <w:r w:rsidRPr="00D83D10">
        <w:rPr>
          <w:rFonts w:asciiTheme="minorHAnsi" w:hAnsiTheme="minorHAnsi" w:cstheme="minorHAnsi"/>
          <w:color w:val="auto"/>
        </w:rPr>
        <w:t>, and then within 1 s rose to 30.6 mN·m</w:t>
      </w:r>
      <w:r w:rsidRPr="00D83D10">
        <w:rPr>
          <w:rFonts w:asciiTheme="minorHAnsi" w:hAnsiTheme="minorHAnsi" w:cstheme="minorHAnsi"/>
          <w:color w:val="auto"/>
          <w:vertAlign w:val="superscript"/>
        </w:rPr>
        <w:t>-1</w:t>
      </w:r>
      <w:r w:rsidRPr="00D83D10">
        <w:rPr>
          <w:rFonts w:asciiTheme="minorHAnsi" w:hAnsiTheme="minorHAnsi" w:cstheme="minorHAnsi"/>
          <w:color w:val="auto"/>
        </w:rPr>
        <w:t>. Hence, the SST</w:t>
      </w:r>
      <w:r w:rsidRPr="00D83D10">
        <w:rPr>
          <w:rFonts w:asciiTheme="minorHAnsi" w:hAnsiTheme="minorHAnsi" w:cstheme="minorHAnsi"/>
          <w:color w:val="auto"/>
          <w:vertAlign w:val="subscript"/>
        </w:rPr>
        <w:t>2</w:t>
      </w:r>
      <w:r w:rsidRPr="00D83D10">
        <w:rPr>
          <w:rFonts w:asciiTheme="minorHAnsi" w:hAnsiTheme="minorHAnsi" w:cstheme="minorHAnsi"/>
          <w:color w:val="auto"/>
        </w:rPr>
        <w:t xml:space="preserve"> was 30.6 ± 0.1 mN·m</w:t>
      </w:r>
      <w:r w:rsidRPr="00D83D10">
        <w:rPr>
          <w:rFonts w:asciiTheme="minorHAnsi" w:hAnsiTheme="minorHAnsi" w:cstheme="minorHAnsi"/>
          <w:color w:val="auto"/>
          <w:vertAlign w:val="superscript"/>
        </w:rPr>
        <w:t>-1</w:t>
      </w:r>
      <w:r w:rsidRPr="00D83D10">
        <w:rPr>
          <w:rFonts w:asciiTheme="minorHAnsi" w:hAnsiTheme="minorHAnsi" w:cstheme="minorHAnsi"/>
          <w:color w:val="auto"/>
        </w:rPr>
        <w:t xml:space="preserve">. After ~630 s, the surface area was expanded by increasing the rotation frequency from </w:t>
      </w:r>
      <w:r w:rsidR="00AD784F" w:rsidRPr="00D83D10">
        <w:rPr>
          <w:rFonts w:asciiTheme="minorHAnsi" w:eastAsia="Malgun Gothic" w:hAnsiTheme="minorHAnsi" w:cstheme="minorHAnsi"/>
          <w:i/>
          <w:color w:val="auto"/>
        </w:rPr>
        <w:t>ν</w:t>
      </w:r>
      <w:r w:rsidR="00AD784F" w:rsidRPr="00D83D10">
        <w:rPr>
          <w:rFonts w:asciiTheme="minorHAnsi" w:hAnsiTheme="minorHAnsi" w:cstheme="minorHAnsi"/>
          <w:color w:val="auto"/>
          <w:vertAlign w:val="subscript"/>
        </w:rPr>
        <w:t>2</w:t>
      </w:r>
      <w:r w:rsidR="00AD784F" w:rsidRPr="00D83D10">
        <w:rPr>
          <w:rFonts w:asciiTheme="minorHAnsi" w:hAnsiTheme="minorHAnsi" w:cstheme="minorHAnsi"/>
          <w:color w:val="auto"/>
        </w:rPr>
        <w:t xml:space="preserve"> = </w:t>
      </w:r>
      <w:r w:rsidRPr="00D83D10">
        <w:rPr>
          <w:rFonts w:asciiTheme="minorHAnsi" w:hAnsiTheme="minorHAnsi" w:cstheme="minorHAnsi"/>
          <w:color w:val="auto"/>
        </w:rPr>
        <w:t xml:space="preserve">8,500 rpm to </w:t>
      </w:r>
      <w:r w:rsidR="00AD784F" w:rsidRPr="00D83D10">
        <w:rPr>
          <w:rFonts w:asciiTheme="minorHAnsi" w:eastAsia="Malgun Gothic" w:hAnsiTheme="minorHAnsi" w:cstheme="minorHAnsi"/>
          <w:i/>
          <w:color w:val="auto"/>
        </w:rPr>
        <w:t>ν</w:t>
      </w:r>
      <w:r w:rsidR="00AD784F" w:rsidRPr="00D83D10">
        <w:rPr>
          <w:rFonts w:asciiTheme="minorHAnsi" w:hAnsiTheme="minorHAnsi" w:cstheme="minorHAnsi"/>
          <w:color w:val="auto"/>
          <w:vertAlign w:val="subscript"/>
        </w:rPr>
        <w:t>3</w:t>
      </w:r>
      <w:r w:rsidR="00AD784F" w:rsidRPr="00D83D10">
        <w:rPr>
          <w:rFonts w:asciiTheme="minorHAnsi" w:hAnsiTheme="minorHAnsi" w:cstheme="minorHAnsi"/>
          <w:color w:val="auto"/>
        </w:rPr>
        <w:t xml:space="preserve"> = </w:t>
      </w:r>
      <w:r w:rsidRPr="00D83D10">
        <w:rPr>
          <w:rFonts w:asciiTheme="minorHAnsi" w:hAnsiTheme="minorHAnsi" w:cstheme="minorHAnsi"/>
          <w:color w:val="auto"/>
        </w:rPr>
        <w:t>9,000 rpm. The DST jumped to ~34 mN·m</w:t>
      </w:r>
      <w:r w:rsidRPr="00D83D10">
        <w:rPr>
          <w:rFonts w:asciiTheme="minorHAnsi" w:hAnsiTheme="minorHAnsi" w:cstheme="minorHAnsi"/>
          <w:color w:val="auto"/>
          <w:vertAlign w:val="superscript"/>
        </w:rPr>
        <w:t>-1</w:t>
      </w:r>
      <w:r w:rsidRPr="00D83D10">
        <w:rPr>
          <w:rFonts w:asciiTheme="minorHAnsi" w:hAnsiTheme="minorHAnsi" w:cstheme="minorHAnsi"/>
          <w:color w:val="auto"/>
        </w:rPr>
        <w:t>, and then it decreased rapidly to a steady-state value of 30.8 ± 0.1 mN·m</w:t>
      </w:r>
      <w:r w:rsidRPr="00D83D10">
        <w:rPr>
          <w:rFonts w:asciiTheme="minorHAnsi" w:hAnsiTheme="minorHAnsi" w:cstheme="minorHAnsi"/>
          <w:color w:val="auto"/>
          <w:vertAlign w:val="superscript"/>
        </w:rPr>
        <w:t>-1</w:t>
      </w:r>
      <w:r w:rsidRPr="00D83D10">
        <w:rPr>
          <w:rFonts w:asciiTheme="minorHAnsi" w:hAnsiTheme="minorHAnsi" w:cstheme="minorHAnsi"/>
          <w:color w:val="auto"/>
        </w:rPr>
        <w:t>, the SST</w:t>
      </w:r>
      <w:r w:rsidRPr="00D83D10">
        <w:rPr>
          <w:rFonts w:asciiTheme="minorHAnsi" w:hAnsiTheme="minorHAnsi" w:cstheme="minorHAnsi"/>
          <w:color w:val="auto"/>
          <w:vertAlign w:val="subscript"/>
        </w:rPr>
        <w:t>3</w:t>
      </w:r>
      <w:r w:rsidRPr="00D83D10">
        <w:rPr>
          <w:rFonts w:asciiTheme="minorHAnsi" w:hAnsiTheme="minorHAnsi" w:cstheme="minorHAnsi"/>
          <w:color w:val="auto"/>
        </w:rPr>
        <w:t>. Hence, the EST was determined as 30.8 ± 0.2 mN·m</w:t>
      </w:r>
      <w:r w:rsidRPr="00D83D10">
        <w:rPr>
          <w:rFonts w:asciiTheme="minorHAnsi" w:hAnsiTheme="minorHAnsi" w:cstheme="minorHAnsi"/>
          <w:color w:val="auto"/>
          <w:vertAlign w:val="superscript"/>
        </w:rPr>
        <w:t>-1</w:t>
      </w:r>
      <w:r w:rsidRPr="00D83D10">
        <w:rPr>
          <w:rFonts w:asciiTheme="minorHAnsi" w:hAnsiTheme="minorHAnsi" w:cstheme="minorHAnsi"/>
          <w:color w:val="auto"/>
        </w:rPr>
        <w:t>. The 2.2% difference in EST values from the two methods is probably due to certain systematic error; the discussion of these errors is beyond the scope of the current paper.</w:t>
      </w:r>
    </w:p>
    <w:p w14:paraId="4AFDAD05" w14:textId="77777777" w:rsidR="004E11D6" w:rsidRPr="00D83D10" w:rsidRDefault="004E11D6" w:rsidP="00153CB6">
      <w:pPr>
        <w:rPr>
          <w:rFonts w:asciiTheme="minorHAnsi" w:hAnsiTheme="minorHAnsi" w:cstheme="minorHAnsi"/>
          <w:color w:val="auto"/>
        </w:rPr>
      </w:pPr>
    </w:p>
    <w:p w14:paraId="43DA9CF3" w14:textId="715046D8" w:rsidR="003649C9" w:rsidRPr="00F40305" w:rsidRDefault="00B32616" w:rsidP="00153CB6">
      <w:pPr>
        <w:rPr>
          <w:rFonts w:asciiTheme="minorHAnsi" w:hAnsiTheme="minorHAnsi" w:cstheme="minorHAnsi"/>
          <w:b/>
          <w:color w:val="auto"/>
        </w:rPr>
      </w:pPr>
      <w:r w:rsidRPr="00D83D10">
        <w:rPr>
          <w:rFonts w:asciiTheme="minorHAnsi" w:hAnsiTheme="minorHAnsi" w:cstheme="minorHAnsi"/>
          <w:b/>
          <w:color w:val="auto"/>
        </w:rPr>
        <w:t xml:space="preserve">FIGURE </w:t>
      </w:r>
      <w:r w:rsidR="0013621E" w:rsidRPr="00D83D10">
        <w:rPr>
          <w:rFonts w:asciiTheme="minorHAnsi" w:hAnsiTheme="minorHAnsi" w:cstheme="minorHAnsi"/>
          <w:b/>
          <w:color w:val="auto"/>
        </w:rPr>
        <w:t xml:space="preserve">AND TABLE </w:t>
      </w:r>
      <w:r w:rsidRPr="00D83D10">
        <w:rPr>
          <w:rFonts w:asciiTheme="minorHAnsi" w:hAnsiTheme="minorHAnsi" w:cstheme="minorHAnsi"/>
          <w:b/>
          <w:color w:val="auto"/>
        </w:rPr>
        <w:t>LEGENDS:</w:t>
      </w:r>
    </w:p>
    <w:p w14:paraId="34C3E960" w14:textId="047A64B2" w:rsidR="003649C9" w:rsidRPr="00D83D10" w:rsidRDefault="003649C9" w:rsidP="00153CB6">
      <w:pPr>
        <w:pStyle w:val="afa"/>
        <w:wordWrap/>
        <w:spacing w:after="0" w:line="240" w:lineRule="auto"/>
        <w:rPr>
          <w:rFonts w:asciiTheme="minorHAnsi" w:hAnsiTheme="minorHAnsi" w:cstheme="minorHAnsi"/>
          <w:b w:val="0"/>
          <w:sz w:val="24"/>
          <w:szCs w:val="24"/>
        </w:rPr>
      </w:pPr>
      <w:r w:rsidRPr="00D83D10">
        <w:rPr>
          <w:rFonts w:asciiTheme="minorHAnsi" w:hAnsiTheme="minorHAnsi" w:cstheme="minorHAnsi"/>
          <w:sz w:val="24"/>
          <w:szCs w:val="24"/>
        </w:rPr>
        <w:t xml:space="preserve">Figure </w:t>
      </w:r>
      <w:r w:rsidRPr="00D83D10">
        <w:rPr>
          <w:rFonts w:asciiTheme="minorHAnsi" w:hAnsiTheme="minorHAnsi" w:cstheme="minorHAnsi"/>
          <w:sz w:val="24"/>
          <w:szCs w:val="24"/>
        </w:rPr>
        <w:fldChar w:fldCharType="begin"/>
      </w:r>
      <w:r w:rsidRPr="00D83D10">
        <w:rPr>
          <w:rFonts w:asciiTheme="minorHAnsi" w:hAnsiTheme="minorHAnsi" w:cstheme="minorHAnsi"/>
          <w:sz w:val="24"/>
          <w:szCs w:val="24"/>
        </w:rPr>
        <w:instrText xml:space="preserve"> SEQ Figure \* ARABIC </w:instrText>
      </w:r>
      <w:r w:rsidRPr="00D83D10">
        <w:rPr>
          <w:rFonts w:asciiTheme="minorHAnsi" w:hAnsiTheme="minorHAnsi" w:cstheme="minorHAnsi"/>
          <w:sz w:val="24"/>
          <w:szCs w:val="24"/>
        </w:rPr>
        <w:fldChar w:fldCharType="separate"/>
      </w:r>
      <w:r w:rsidRPr="00D83D10">
        <w:rPr>
          <w:rFonts w:asciiTheme="minorHAnsi" w:hAnsiTheme="minorHAnsi" w:cstheme="minorHAnsi"/>
          <w:noProof/>
          <w:sz w:val="24"/>
          <w:szCs w:val="24"/>
        </w:rPr>
        <w:t>1</w:t>
      </w:r>
      <w:r w:rsidRPr="00D83D10">
        <w:rPr>
          <w:rFonts w:asciiTheme="minorHAnsi" w:hAnsiTheme="minorHAnsi" w:cstheme="minorHAnsi"/>
          <w:sz w:val="24"/>
          <w:szCs w:val="24"/>
        </w:rPr>
        <w:fldChar w:fldCharType="end"/>
      </w:r>
      <w:r w:rsidRPr="00D83D10">
        <w:rPr>
          <w:rFonts w:asciiTheme="minorHAnsi" w:hAnsiTheme="minorHAnsi" w:cstheme="minorHAnsi"/>
          <w:sz w:val="24"/>
          <w:szCs w:val="24"/>
        </w:rPr>
        <w:t>.</w:t>
      </w:r>
      <w:r w:rsidRPr="00D83D10">
        <w:rPr>
          <w:rFonts w:asciiTheme="minorHAnsi" w:hAnsiTheme="minorHAnsi" w:cstheme="minorHAnsi"/>
          <w:b w:val="0"/>
          <w:sz w:val="24"/>
          <w:szCs w:val="24"/>
        </w:rPr>
        <w:t xml:space="preserve"> </w:t>
      </w:r>
      <w:r w:rsidRPr="00D83D10">
        <w:rPr>
          <w:rFonts w:asciiTheme="minorHAnsi" w:hAnsiTheme="minorHAnsi" w:cstheme="minorHAnsi"/>
          <w:sz w:val="24"/>
          <w:szCs w:val="24"/>
        </w:rPr>
        <w:t>Schematic diagram of DST</w:t>
      </w:r>
      <w:r w:rsidR="00AD3302" w:rsidRPr="00D83D10">
        <w:rPr>
          <w:rFonts w:asciiTheme="minorHAnsi" w:hAnsiTheme="minorHAnsi" w:cstheme="minorHAnsi"/>
          <w:sz w:val="24"/>
          <w:szCs w:val="24"/>
        </w:rPr>
        <w:t>, steady-state surface tension values</w:t>
      </w:r>
      <w:r w:rsidRPr="00D83D10">
        <w:rPr>
          <w:rFonts w:asciiTheme="minorHAnsi" w:hAnsiTheme="minorHAnsi" w:cstheme="minorHAnsi"/>
          <w:sz w:val="24"/>
          <w:szCs w:val="24"/>
        </w:rPr>
        <w:t xml:space="preserve"> (SST</w:t>
      </w:r>
      <w:r w:rsidRPr="00D83D10">
        <w:rPr>
          <w:rFonts w:asciiTheme="minorHAnsi" w:hAnsiTheme="minorHAnsi" w:cstheme="minorHAnsi"/>
          <w:sz w:val="24"/>
          <w:szCs w:val="24"/>
          <w:vertAlign w:val="subscript"/>
        </w:rPr>
        <w:t>1</w:t>
      </w:r>
      <w:r w:rsidRPr="00D83D10">
        <w:rPr>
          <w:rFonts w:asciiTheme="minorHAnsi" w:hAnsiTheme="minorHAnsi" w:cstheme="minorHAnsi"/>
          <w:sz w:val="24"/>
          <w:szCs w:val="24"/>
        </w:rPr>
        <w:t>, SST</w:t>
      </w:r>
      <w:r w:rsidRPr="00D83D10">
        <w:rPr>
          <w:rFonts w:asciiTheme="minorHAnsi" w:hAnsiTheme="minorHAnsi" w:cstheme="minorHAnsi"/>
          <w:sz w:val="24"/>
          <w:szCs w:val="24"/>
          <w:vertAlign w:val="subscript"/>
        </w:rPr>
        <w:t>2</w:t>
      </w:r>
      <w:r w:rsidRPr="00D83D10">
        <w:rPr>
          <w:rFonts w:asciiTheme="minorHAnsi" w:hAnsiTheme="minorHAnsi" w:cstheme="minorHAnsi"/>
          <w:sz w:val="24"/>
          <w:szCs w:val="24"/>
        </w:rPr>
        <w:t>, and SST</w:t>
      </w:r>
      <w:r w:rsidRPr="00D83D10">
        <w:rPr>
          <w:rFonts w:asciiTheme="minorHAnsi" w:hAnsiTheme="minorHAnsi" w:cstheme="minorHAnsi"/>
          <w:sz w:val="24"/>
          <w:szCs w:val="24"/>
          <w:vertAlign w:val="subscript"/>
        </w:rPr>
        <w:t>3</w:t>
      </w:r>
      <w:r w:rsidRPr="00D83D10">
        <w:rPr>
          <w:rFonts w:asciiTheme="minorHAnsi" w:hAnsiTheme="minorHAnsi" w:cstheme="minorHAnsi"/>
          <w:sz w:val="24"/>
          <w:szCs w:val="24"/>
        </w:rPr>
        <w:t>), and EST with the EBM.</w:t>
      </w:r>
      <w:r w:rsidRPr="00D83D10">
        <w:rPr>
          <w:rFonts w:asciiTheme="minorHAnsi" w:hAnsiTheme="minorHAnsi" w:cstheme="minorHAnsi"/>
          <w:b w:val="0"/>
          <w:sz w:val="24"/>
          <w:szCs w:val="24"/>
        </w:rPr>
        <w:t xml:space="preserve"> </w:t>
      </w:r>
      <w:r w:rsidRPr="00D83D10">
        <w:rPr>
          <w:rFonts w:asciiTheme="minorHAnsi" w:hAnsiTheme="minorHAnsi" w:cstheme="minorHAnsi"/>
          <w:b w:val="0"/>
          <w:i/>
          <w:sz w:val="24"/>
          <w:szCs w:val="24"/>
        </w:rPr>
        <w:t>V</w:t>
      </w:r>
      <w:r w:rsidRPr="00D83D10">
        <w:rPr>
          <w:rFonts w:asciiTheme="minorHAnsi" w:hAnsiTheme="minorHAnsi" w:cstheme="minorHAnsi"/>
          <w:b w:val="0"/>
          <w:sz w:val="24"/>
          <w:szCs w:val="24"/>
          <w:vertAlign w:val="subscript"/>
        </w:rPr>
        <w:t>1</w:t>
      </w:r>
      <w:r w:rsidRPr="00D83D10">
        <w:rPr>
          <w:rFonts w:asciiTheme="minorHAnsi" w:hAnsiTheme="minorHAnsi" w:cstheme="minorHAnsi"/>
          <w:b w:val="0"/>
          <w:sz w:val="24"/>
          <w:szCs w:val="24"/>
        </w:rPr>
        <w:t xml:space="preserve"> is the initial bubble volume, and </w:t>
      </w:r>
      <w:r w:rsidRPr="00D83D10">
        <w:rPr>
          <w:rFonts w:asciiTheme="minorHAnsi" w:hAnsiTheme="minorHAnsi" w:cstheme="minorHAnsi"/>
          <w:b w:val="0"/>
          <w:i/>
          <w:sz w:val="24"/>
          <w:szCs w:val="24"/>
        </w:rPr>
        <w:t>V</w:t>
      </w:r>
      <w:r w:rsidRPr="00D83D10">
        <w:rPr>
          <w:rFonts w:asciiTheme="minorHAnsi" w:hAnsiTheme="minorHAnsi" w:cstheme="minorHAnsi"/>
          <w:b w:val="0"/>
          <w:sz w:val="24"/>
          <w:szCs w:val="24"/>
          <w:vertAlign w:val="subscript"/>
        </w:rPr>
        <w:t>2</w:t>
      </w:r>
      <w:r w:rsidRPr="00D83D10">
        <w:rPr>
          <w:rFonts w:asciiTheme="minorHAnsi" w:hAnsiTheme="minorHAnsi" w:cstheme="minorHAnsi"/>
          <w:b w:val="0"/>
          <w:sz w:val="24"/>
          <w:szCs w:val="24"/>
        </w:rPr>
        <w:t xml:space="preserve"> and </w:t>
      </w:r>
      <w:r w:rsidRPr="00D83D10">
        <w:rPr>
          <w:rFonts w:asciiTheme="minorHAnsi" w:hAnsiTheme="minorHAnsi" w:cstheme="minorHAnsi"/>
          <w:b w:val="0"/>
          <w:i/>
          <w:sz w:val="24"/>
          <w:szCs w:val="24"/>
        </w:rPr>
        <w:t>V</w:t>
      </w:r>
      <w:r w:rsidRPr="00D83D10">
        <w:rPr>
          <w:rFonts w:asciiTheme="minorHAnsi" w:hAnsiTheme="minorHAnsi" w:cstheme="minorHAnsi"/>
          <w:b w:val="0"/>
          <w:sz w:val="24"/>
          <w:szCs w:val="24"/>
          <w:vertAlign w:val="subscript"/>
        </w:rPr>
        <w:t>3</w:t>
      </w:r>
      <w:r w:rsidRPr="00D83D10">
        <w:rPr>
          <w:rFonts w:asciiTheme="minorHAnsi" w:hAnsiTheme="minorHAnsi" w:cstheme="minorHAnsi"/>
          <w:b w:val="0"/>
          <w:sz w:val="24"/>
          <w:szCs w:val="24"/>
        </w:rPr>
        <w:t xml:space="preserve"> are the bubble volumes after the first and the second volume, and area, perturbations, respectively.</w:t>
      </w:r>
    </w:p>
    <w:p w14:paraId="5882993E" w14:textId="77777777" w:rsidR="00BD0A9E" w:rsidRPr="00D83D10" w:rsidRDefault="00BD0A9E" w:rsidP="00153CB6">
      <w:pPr>
        <w:rPr>
          <w:rFonts w:asciiTheme="minorHAnsi" w:hAnsiTheme="minorHAnsi" w:cstheme="minorHAnsi"/>
          <w:color w:val="auto"/>
        </w:rPr>
      </w:pPr>
    </w:p>
    <w:p w14:paraId="5F30D943" w14:textId="6E995548" w:rsidR="003649C9" w:rsidRPr="00D83D10" w:rsidRDefault="003649C9" w:rsidP="00153CB6">
      <w:pPr>
        <w:pStyle w:val="afa"/>
        <w:wordWrap/>
        <w:spacing w:after="0" w:line="240" w:lineRule="auto"/>
        <w:rPr>
          <w:rFonts w:asciiTheme="minorHAnsi" w:hAnsiTheme="minorHAnsi" w:cstheme="minorHAnsi"/>
          <w:b w:val="0"/>
          <w:sz w:val="24"/>
          <w:szCs w:val="24"/>
        </w:rPr>
      </w:pPr>
      <w:r w:rsidRPr="00D83D10">
        <w:rPr>
          <w:rFonts w:asciiTheme="minorHAnsi" w:hAnsiTheme="minorHAnsi" w:cstheme="minorHAnsi"/>
          <w:sz w:val="24"/>
          <w:szCs w:val="24"/>
        </w:rPr>
        <w:t xml:space="preserve">Figure </w:t>
      </w:r>
      <w:r w:rsidRPr="00D83D10">
        <w:rPr>
          <w:rFonts w:asciiTheme="minorHAnsi" w:hAnsiTheme="minorHAnsi" w:cstheme="minorHAnsi"/>
          <w:sz w:val="24"/>
          <w:szCs w:val="24"/>
        </w:rPr>
        <w:fldChar w:fldCharType="begin"/>
      </w:r>
      <w:r w:rsidRPr="00D83D10">
        <w:rPr>
          <w:rFonts w:asciiTheme="minorHAnsi" w:hAnsiTheme="minorHAnsi" w:cstheme="minorHAnsi"/>
          <w:sz w:val="24"/>
          <w:szCs w:val="24"/>
        </w:rPr>
        <w:instrText xml:space="preserve"> SEQ Figure \* ARABIC </w:instrText>
      </w:r>
      <w:r w:rsidRPr="00D83D10">
        <w:rPr>
          <w:rFonts w:asciiTheme="minorHAnsi" w:hAnsiTheme="minorHAnsi" w:cstheme="minorHAnsi"/>
          <w:sz w:val="24"/>
          <w:szCs w:val="24"/>
        </w:rPr>
        <w:fldChar w:fldCharType="separate"/>
      </w:r>
      <w:r w:rsidRPr="00D83D10">
        <w:rPr>
          <w:rFonts w:asciiTheme="minorHAnsi" w:hAnsiTheme="minorHAnsi" w:cstheme="minorHAnsi"/>
          <w:noProof/>
          <w:sz w:val="24"/>
          <w:szCs w:val="24"/>
        </w:rPr>
        <w:t>2</w:t>
      </w:r>
      <w:r w:rsidRPr="00D83D10">
        <w:rPr>
          <w:rFonts w:asciiTheme="minorHAnsi" w:hAnsiTheme="minorHAnsi" w:cstheme="minorHAnsi"/>
          <w:sz w:val="24"/>
          <w:szCs w:val="24"/>
        </w:rPr>
        <w:fldChar w:fldCharType="end"/>
      </w:r>
      <w:r w:rsidRPr="00D83D10">
        <w:rPr>
          <w:rFonts w:asciiTheme="minorHAnsi" w:hAnsiTheme="minorHAnsi" w:cstheme="minorHAnsi"/>
          <w:sz w:val="24"/>
          <w:szCs w:val="24"/>
        </w:rPr>
        <w:t>. Schematic diagram of DST</w:t>
      </w:r>
      <w:r w:rsidR="00AD3302" w:rsidRPr="00D83D10">
        <w:rPr>
          <w:rFonts w:asciiTheme="minorHAnsi" w:hAnsiTheme="minorHAnsi" w:cstheme="minorHAnsi"/>
          <w:sz w:val="24"/>
          <w:szCs w:val="24"/>
        </w:rPr>
        <w:t>, steady-state surface tension values</w:t>
      </w:r>
      <w:r w:rsidRPr="00D83D10">
        <w:rPr>
          <w:rFonts w:asciiTheme="minorHAnsi" w:hAnsiTheme="minorHAnsi" w:cstheme="minorHAnsi"/>
          <w:sz w:val="24"/>
          <w:szCs w:val="24"/>
        </w:rPr>
        <w:t xml:space="preserve"> (SST</w:t>
      </w:r>
      <w:r w:rsidRPr="00D83D10">
        <w:rPr>
          <w:rFonts w:asciiTheme="minorHAnsi" w:hAnsiTheme="minorHAnsi" w:cstheme="minorHAnsi"/>
          <w:sz w:val="24"/>
          <w:szCs w:val="24"/>
          <w:vertAlign w:val="subscript"/>
        </w:rPr>
        <w:t>1</w:t>
      </w:r>
      <w:r w:rsidRPr="00D83D10">
        <w:rPr>
          <w:rFonts w:asciiTheme="minorHAnsi" w:hAnsiTheme="minorHAnsi" w:cstheme="minorHAnsi"/>
          <w:sz w:val="24"/>
          <w:szCs w:val="24"/>
        </w:rPr>
        <w:t>, SST</w:t>
      </w:r>
      <w:r w:rsidRPr="00D83D10">
        <w:rPr>
          <w:rFonts w:asciiTheme="minorHAnsi" w:hAnsiTheme="minorHAnsi" w:cstheme="minorHAnsi"/>
          <w:sz w:val="24"/>
          <w:szCs w:val="24"/>
          <w:vertAlign w:val="subscript"/>
        </w:rPr>
        <w:t>2</w:t>
      </w:r>
      <w:r w:rsidRPr="00D83D10">
        <w:rPr>
          <w:rFonts w:asciiTheme="minorHAnsi" w:hAnsiTheme="minorHAnsi" w:cstheme="minorHAnsi"/>
          <w:sz w:val="24"/>
          <w:szCs w:val="24"/>
        </w:rPr>
        <w:t>, and SST</w:t>
      </w:r>
      <w:r w:rsidRPr="00D83D10">
        <w:rPr>
          <w:rFonts w:asciiTheme="minorHAnsi" w:hAnsiTheme="minorHAnsi" w:cstheme="minorHAnsi"/>
          <w:sz w:val="24"/>
          <w:szCs w:val="24"/>
          <w:vertAlign w:val="subscript"/>
        </w:rPr>
        <w:t>3</w:t>
      </w:r>
      <w:r w:rsidRPr="00D83D10">
        <w:rPr>
          <w:rFonts w:asciiTheme="minorHAnsi" w:hAnsiTheme="minorHAnsi" w:cstheme="minorHAnsi"/>
          <w:sz w:val="24"/>
          <w:szCs w:val="24"/>
        </w:rPr>
        <w:t>), and EST with the SBM</w:t>
      </w:r>
      <w:r w:rsidRPr="00D83D10">
        <w:rPr>
          <w:rFonts w:asciiTheme="minorHAnsi" w:hAnsiTheme="minorHAnsi" w:cstheme="minorHAnsi"/>
          <w:b w:val="0"/>
          <w:sz w:val="24"/>
          <w:szCs w:val="24"/>
        </w:rPr>
        <w:t xml:space="preserve">. </w:t>
      </w:r>
      <w:r w:rsidR="00AD3302" w:rsidRPr="00D83D10">
        <w:rPr>
          <w:rFonts w:asciiTheme="minorHAnsi" w:hAnsiTheme="minorHAnsi" w:cstheme="minorHAnsi"/>
          <w:b w:val="0"/>
          <w:sz w:val="24"/>
          <w:szCs w:val="24"/>
        </w:rPr>
        <w:t xml:space="preserve">Here, </w:t>
      </w:r>
      <w:r w:rsidRPr="00D83D10">
        <w:rPr>
          <w:rFonts w:asciiTheme="minorHAnsi" w:eastAsia="Malgun Gothic" w:hAnsiTheme="minorHAnsi" w:cstheme="minorHAnsi"/>
          <w:b w:val="0"/>
          <w:i/>
          <w:sz w:val="24"/>
          <w:szCs w:val="24"/>
        </w:rPr>
        <w:t>ν</w:t>
      </w:r>
      <w:r w:rsidRPr="00D83D10">
        <w:rPr>
          <w:rFonts w:asciiTheme="minorHAnsi" w:hAnsiTheme="minorHAnsi" w:cstheme="minorHAnsi"/>
          <w:b w:val="0"/>
          <w:sz w:val="24"/>
          <w:szCs w:val="24"/>
          <w:vertAlign w:val="subscript"/>
        </w:rPr>
        <w:t>1</w:t>
      </w:r>
      <w:r w:rsidRPr="00D83D10">
        <w:rPr>
          <w:rFonts w:asciiTheme="minorHAnsi" w:hAnsiTheme="minorHAnsi" w:cstheme="minorHAnsi"/>
          <w:b w:val="0"/>
          <w:sz w:val="24"/>
          <w:szCs w:val="24"/>
        </w:rPr>
        <w:t xml:space="preserve"> is the rotation frequency prior to area perturbations, and </w:t>
      </w:r>
      <w:r w:rsidRPr="00D83D10">
        <w:rPr>
          <w:rFonts w:asciiTheme="minorHAnsi" w:eastAsia="Malgun Gothic" w:hAnsiTheme="minorHAnsi" w:cstheme="minorHAnsi"/>
          <w:b w:val="0"/>
          <w:i/>
          <w:sz w:val="24"/>
          <w:szCs w:val="24"/>
        </w:rPr>
        <w:t>ν</w:t>
      </w:r>
      <w:r w:rsidRPr="00D83D10">
        <w:rPr>
          <w:rFonts w:asciiTheme="minorHAnsi" w:hAnsiTheme="minorHAnsi" w:cstheme="minorHAnsi"/>
          <w:b w:val="0"/>
          <w:sz w:val="24"/>
          <w:szCs w:val="24"/>
          <w:vertAlign w:val="subscript"/>
        </w:rPr>
        <w:t>2</w:t>
      </w:r>
      <w:r w:rsidRPr="00D83D10">
        <w:rPr>
          <w:rFonts w:asciiTheme="minorHAnsi" w:hAnsiTheme="minorHAnsi" w:cstheme="minorHAnsi"/>
          <w:b w:val="0"/>
          <w:sz w:val="24"/>
          <w:szCs w:val="24"/>
        </w:rPr>
        <w:t xml:space="preserve"> and </w:t>
      </w:r>
      <w:r w:rsidRPr="00D83D10">
        <w:rPr>
          <w:rFonts w:asciiTheme="minorHAnsi" w:eastAsia="Malgun Gothic" w:hAnsiTheme="minorHAnsi" w:cstheme="minorHAnsi"/>
          <w:b w:val="0"/>
          <w:i/>
          <w:sz w:val="24"/>
          <w:szCs w:val="24"/>
        </w:rPr>
        <w:t>ν</w:t>
      </w:r>
      <w:r w:rsidRPr="00D83D10">
        <w:rPr>
          <w:rFonts w:asciiTheme="minorHAnsi" w:hAnsiTheme="minorHAnsi" w:cstheme="minorHAnsi"/>
          <w:b w:val="0"/>
          <w:sz w:val="24"/>
          <w:szCs w:val="24"/>
          <w:vertAlign w:val="subscript"/>
        </w:rPr>
        <w:t>3</w:t>
      </w:r>
      <w:r w:rsidRPr="00D83D10">
        <w:rPr>
          <w:rFonts w:asciiTheme="minorHAnsi" w:hAnsiTheme="minorHAnsi" w:cstheme="minorHAnsi"/>
          <w:b w:val="0"/>
          <w:sz w:val="24"/>
          <w:szCs w:val="24"/>
        </w:rPr>
        <w:t xml:space="preserve"> are the rotation frequencies after the first and the second frequency, and area, perturbations, respectively.</w:t>
      </w:r>
    </w:p>
    <w:p w14:paraId="0892EA1F" w14:textId="5C5DEC1F" w:rsidR="00FF36AA" w:rsidRPr="00D83D10" w:rsidRDefault="00FF36AA" w:rsidP="00153CB6">
      <w:pPr>
        <w:pStyle w:val="afa"/>
        <w:wordWrap/>
        <w:spacing w:after="0" w:line="240" w:lineRule="auto"/>
        <w:rPr>
          <w:rFonts w:asciiTheme="minorHAnsi" w:hAnsiTheme="minorHAnsi" w:cstheme="minorHAnsi"/>
          <w:b w:val="0"/>
          <w:sz w:val="24"/>
          <w:szCs w:val="24"/>
        </w:rPr>
      </w:pPr>
    </w:p>
    <w:p w14:paraId="5E235AEA" w14:textId="04EB80B7" w:rsidR="00403285" w:rsidRPr="00D83D10" w:rsidRDefault="00FF36AA" w:rsidP="00153CB6">
      <w:pPr>
        <w:pStyle w:val="afa"/>
        <w:wordWrap/>
        <w:spacing w:after="0" w:line="240" w:lineRule="auto"/>
        <w:rPr>
          <w:rFonts w:asciiTheme="minorHAnsi" w:hAnsiTheme="minorHAnsi" w:cstheme="minorHAnsi"/>
          <w:b w:val="0"/>
          <w:sz w:val="24"/>
          <w:szCs w:val="24"/>
        </w:rPr>
      </w:pPr>
      <w:r w:rsidRPr="00D83D10">
        <w:rPr>
          <w:rFonts w:asciiTheme="minorHAnsi" w:hAnsiTheme="minorHAnsi" w:cstheme="minorHAnsi"/>
          <w:sz w:val="24"/>
          <w:szCs w:val="24"/>
        </w:rPr>
        <w:t xml:space="preserve">Figure </w:t>
      </w:r>
      <w:r w:rsidRPr="00D83D10">
        <w:rPr>
          <w:rFonts w:asciiTheme="minorHAnsi" w:hAnsiTheme="minorHAnsi" w:cstheme="minorHAnsi"/>
          <w:sz w:val="24"/>
          <w:szCs w:val="24"/>
        </w:rPr>
        <w:fldChar w:fldCharType="begin"/>
      </w:r>
      <w:r w:rsidRPr="00D83D10">
        <w:rPr>
          <w:rFonts w:asciiTheme="minorHAnsi" w:hAnsiTheme="minorHAnsi" w:cstheme="minorHAnsi"/>
          <w:sz w:val="24"/>
          <w:szCs w:val="24"/>
        </w:rPr>
        <w:instrText xml:space="preserve"> SEQ Figure \* ARABIC </w:instrText>
      </w:r>
      <w:r w:rsidRPr="00D83D10">
        <w:rPr>
          <w:rFonts w:asciiTheme="minorHAnsi" w:hAnsiTheme="minorHAnsi" w:cstheme="minorHAnsi"/>
          <w:sz w:val="24"/>
          <w:szCs w:val="24"/>
        </w:rPr>
        <w:fldChar w:fldCharType="separate"/>
      </w:r>
      <w:r w:rsidRPr="00D83D10">
        <w:rPr>
          <w:rFonts w:asciiTheme="minorHAnsi" w:hAnsiTheme="minorHAnsi" w:cstheme="minorHAnsi"/>
          <w:noProof/>
          <w:sz w:val="24"/>
          <w:szCs w:val="24"/>
        </w:rPr>
        <w:t>3</w:t>
      </w:r>
      <w:r w:rsidRPr="00D83D10">
        <w:rPr>
          <w:rFonts w:asciiTheme="minorHAnsi" w:hAnsiTheme="minorHAnsi" w:cstheme="minorHAnsi"/>
          <w:sz w:val="24"/>
          <w:szCs w:val="24"/>
        </w:rPr>
        <w:fldChar w:fldCharType="end"/>
      </w:r>
      <w:r w:rsidRPr="00D83D10">
        <w:rPr>
          <w:rFonts w:asciiTheme="minorHAnsi" w:hAnsiTheme="minorHAnsi" w:cstheme="minorHAnsi"/>
          <w:sz w:val="24"/>
          <w:szCs w:val="24"/>
        </w:rPr>
        <w:t>.</w:t>
      </w:r>
      <w:r w:rsidRPr="00D83D10">
        <w:rPr>
          <w:rFonts w:asciiTheme="minorHAnsi" w:hAnsiTheme="minorHAnsi" w:cstheme="minorHAnsi"/>
          <w:b w:val="0"/>
          <w:sz w:val="24"/>
          <w:szCs w:val="24"/>
        </w:rPr>
        <w:t xml:space="preserve"> </w:t>
      </w:r>
      <w:r w:rsidRPr="00D83D10">
        <w:rPr>
          <w:rFonts w:asciiTheme="minorHAnsi" w:hAnsiTheme="minorHAnsi" w:cstheme="minorHAnsi"/>
          <w:sz w:val="24"/>
          <w:szCs w:val="24"/>
        </w:rPr>
        <w:t xml:space="preserve">DST of </w:t>
      </w:r>
      <w:r w:rsidR="00F16ECF" w:rsidRPr="00D83D10">
        <w:rPr>
          <w:rFonts w:asciiTheme="minorHAnsi" w:hAnsiTheme="minorHAnsi" w:cstheme="minorHAnsi"/>
          <w:sz w:val="24"/>
          <w:szCs w:val="24"/>
        </w:rPr>
        <w:t>the model surfactant</w:t>
      </w:r>
      <w:r w:rsidRPr="00D83D10">
        <w:rPr>
          <w:rFonts w:asciiTheme="minorHAnsi" w:hAnsiTheme="minorHAnsi" w:cstheme="minorHAnsi"/>
          <w:sz w:val="24"/>
          <w:szCs w:val="24"/>
        </w:rPr>
        <w:t xml:space="preserve"> in DI water (5 mM) against air with the EBM.</w:t>
      </w:r>
      <w:r w:rsidR="000A337F" w:rsidRPr="00D83D10">
        <w:rPr>
          <w:rFonts w:asciiTheme="minorHAnsi" w:hAnsiTheme="minorHAnsi" w:cstheme="minorHAnsi"/>
          <w:b w:val="0"/>
          <w:sz w:val="24"/>
          <w:szCs w:val="24"/>
        </w:rPr>
        <w:t xml:space="preserve"> </w:t>
      </w:r>
      <w:r w:rsidR="0003268E" w:rsidRPr="00D83D10">
        <w:rPr>
          <w:rFonts w:asciiTheme="minorHAnsi" w:hAnsiTheme="minorHAnsi" w:cstheme="minorHAnsi"/>
          <w:b w:val="0"/>
          <w:sz w:val="24"/>
          <w:szCs w:val="24"/>
        </w:rPr>
        <w:t xml:space="preserve">In this figure, </w:t>
      </w:r>
      <w:r w:rsidR="00403285" w:rsidRPr="00D83D10">
        <w:rPr>
          <w:rFonts w:asciiTheme="minorHAnsi" w:hAnsiTheme="minorHAnsi" w:cstheme="minorHAnsi"/>
          <w:b w:val="0"/>
          <w:i/>
          <w:sz w:val="24"/>
          <w:szCs w:val="24"/>
        </w:rPr>
        <w:t>V</w:t>
      </w:r>
      <w:r w:rsidR="00403285" w:rsidRPr="00D83D10">
        <w:rPr>
          <w:rFonts w:asciiTheme="minorHAnsi" w:hAnsiTheme="minorHAnsi" w:cstheme="minorHAnsi"/>
          <w:b w:val="0"/>
          <w:sz w:val="24"/>
          <w:szCs w:val="24"/>
          <w:vertAlign w:val="subscript"/>
        </w:rPr>
        <w:t>1</w:t>
      </w:r>
      <w:r w:rsidR="00403285" w:rsidRPr="00D83D10">
        <w:rPr>
          <w:rFonts w:asciiTheme="minorHAnsi" w:hAnsiTheme="minorHAnsi" w:cstheme="minorHAnsi"/>
          <w:b w:val="0"/>
          <w:sz w:val="24"/>
          <w:szCs w:val="24"/>
        </w:rPr>
        <w:t xml:space="preserve"> is the initial bubble volume, and </w:t>
      </w:r>
      <w:r w:rsidR="00403285" w:rsidRPr="00D83D10">
        <w:rPr>
          <w:rFonts w:asciiTheme="minorHAnsi" w:hAnsiTheme="minorHAnsi" w:cstheme="minorHAnsi"/>
          <w:b w:val="0"/>
          <w:i/>
          <w:sz w:val="24"/>
          <w:szCs w:val="24"/>
        </w:rPr>
        <w:t>V</w:t>
      </w:r>
      <w:r w:rsidR="00403285" w:rsidRPr="00D83D10">
        <w:rPr>
          <w:rFonts w:asciiTheme="minorHAnsi" w:hAnsiTheme="minorHAnsi" w:cstheme="minorHAnsi"/>
          <w:b w:val="0"/>
          <w:sz w:val="24"/>
          <w:szCs w:val="24"/>
          <w:vertAlign w:val="subscript"/>
        </w:rPr>
        <w:t>2</w:t>
      </w:r>
      <w:r w:rsidR="00403285" w:rsidRPr="00D83D10">
        <w:rPr>
          <w:rFonts w:asciiTheme="minorHAnsi" w:hAnsiTheme="minorHAnsi" w:cstheme="minorHAnsi"/>
          <w:b w:val="0"/>
          <w:sz w:val="24"/>
          <w:szCs w:val="24"/>
        </w:rPr>
        <w:t xml:space="preserve"> and </w:t>
      </w:r>
      <w:r w:rsidR="00403285" w:rsidRPr="00D83D10">
        <w:rPr>
          <w:rFonts w:asciiTheme="minorHAnsi" w:hAnsiTheme="minorHAnsi" w:cstheme="minorHAnsi"/>
          <w:b w:val="0"/>
          <w:i/>
          <w:sz w:val="24"/>
          <w:szCs w:val="24"/>
        </w:rPr>
        <w:t>V</w:t>
      </w:r>
      <w:r w:rsidR="00403285" w:rsidRPr="00D83D10">
        <w:rPr>
          <w:rFonts w:asciiTheme="minorHAnsi" w:hAnsiTheme="minorHAnsi" w:cstheme="minorHAnsi"/>
          <w:b w:val="0"/>
          <w:sz w:val="24"/>
          <w:szCs w:val="24"/>
          <w:vertAlign w:val="subscript"/>
        </w:rPr>
        <w:t>3</w:t>
      </w:r>
      <w:r w:rsidR="00403285" w:rsidRPr="00D83D10">
        <w:rPr>
          <w:rFonts w:asciiTheme="minorHAnsi" w:hAnsiTheme="minorHAnsi" w:cstheme="minorHAnsi"/>
          <w:b w:val="0"/>
          <w:sz w:val="24"/>
          <w:szCs w:val="24"/>
        </w:rPr>
        <w:t xml:space="preserve"> are the bubble volumes after the first and the second volume, and area, perturbations, respectively. Prior to each perturbation, the DST values reached a plateau value</w:t>
      </w:r>
      <w:r w:rsidR="0003268E" w:rsidRPr="00D83D10">
        <w:rPr>
          <w:rFonts w:asciiTheme="minorHAnsi" w:hAnsiTheme="minorHAnsi" w:cstheme="minorHAnsi"/>
          <w:b w:val="0"/>
          <w:sz w:val="24"/>
          <w:szCs w:val="24"/>
        </w:rPr>
        <w:t>,</w:t>
      </w:r>
      <w:r w:rsidR="00403285" w:rsidRPr="00D83D10">
        <w:rPr>
          <w:rFonts w:asciiTheme="minorHAnsi" w:hAnsiTheme="minorHAnsi" w:cstheme="minorHAnsi"/>
          <w:b w:val="0"/>
          <w:sz w:val="24"/>
          <w:szCs w:val="24"/>
        </w:rPr>
        <w:t xml:space="preserve"> which is defined as </w:t>
      </w:r>
      <w:r w:rsidR="00BD0A9E" w:rsidRPr="00D83D10">
        <w:rPr>
          <w:rFonts w:asciiTheme="minorHAnsi" w:hAnsiTheme="minorHAnsi" w:cstheme="minorHAnsi"/>
          <w:b w:val="0"/>
          <w:sz w:val="24"/>
          <w:szCs w:val="24"/>
        </w:rPr>
        <w:t xml:space="preserve">the </w:t>
      </w:r>
      <w:r w:rsidR="00403285" w:rsidRPr="00D83D10">
        <w:rPr>
          <w:rFonts w:asciiTheme="minorHAnsi" w:hAnsiTheme="minorHAnsi" w:cstheme="minorHAnsi"/>
          <w:b w:val="0"/>
          <w:sz w:val="24"/>
          <w:szCs w:val="24"/>
        </w:rPr>
        <w:t>SST.</w:t>
      </w:r>
    </w:p>
    <w:p w14:paraId="04A26901" w14:textId="77777777" w:rsidR="008C4B7D" w:rsidRPr="00D83D10" w:rsidRDefault="008C4B7D" w:rsidP="00153CB6">
      <w:pPr>
        <w:rPr>
          <w:b/>
          <w:color w:val="auto"/>
        </w:rPr>
      </w:pPr>
    </w:p>
    <w:p w14:paraId="173D779A" w14:textId="1538D848" w:rsidR="00FF36AA" w:rsidRPr="00D83D10" w:rsidRDefault="00FF36AA" w:rsidP="00153CB6">
      <w:pPr>
        <w:pStyle w:val="afa"/>
        <w:wordWrap/>
        <w:spacing w:after="0" w:line="240" w:lineRule="auto"/>
        <w:rPr>
          <w:rFonts w:asciiTheme="minorHAnsi" w:hAnsiTheme="minorHAnsi" w:cstheme="minorHAnsi"/>
          <w:sz w:val="24"/>
          <w:szCs w:val="24"/>
        </w:rPr>
      </w:pPr>
      <w:r w:rsidRPr="00D83D10">
        <w:rPr>
          <w:rFonts w:asciiTheme="minorHAnsi" w:hAnsiTheme="minorHAnsi" w:cstheme="minorHAnsi"/>
          <w:sz w:val="24"/>
          <w:szCs w:val="24"/>
        </w:rPr>
        <w:t xml:space="preserve">Figure </w:t>
      </w:r>
      <w:r w:rsidRPr="00D83D10">
        <w:rPr>
          <w:rFonts w:asciiTheme="minorHAnsi" w:hAnsiTheme="minorHAnsi" w:cstheme="minorHAnsi"/>
          <w:sz w:val="24"/>
          <w:szCs w:val="24"/>
        </w:rPr>
        <w:fldChar w:fldCharType="begin"/>
      </w:r>
      <w:r w:rsidRPr="00D83D10">
        <w:rPr>
          <w:rFonts w:asciiTheme="minorHAnsi" w:hAnsiTheme="minorHAnsi" w:cstheme="minorHAnsi"/>
          <w:sz w:val="24"/>
          <w:szCs w:val="24"/>
        </w:rPr>
        <w:instrText xml:space="preserve"> SEQ Figure \* ARABIC </w:instrText>
      </w:r>
      <w:r w:rsidRPr="00D83D10">
        <w:rPr>
          <w:rFonts w:asciiTheme="minorHAnsi" w:hAnsiTheme="minorHAnsi" w:cstheme="minorHAnsi"/>
          <w:sz w:val="24"/>
          <w:szCs w:val="24"/>
        </w:rPr>
        <w:fldChar w:fldCharType="separate"/>
      </w:r>
      <w:r w:rsidRPr="00D83D10">
        <w:rPr>
          <w:rFonts w:asciiTheme="minorHAnsi" w:hAnsiTheme="minorHAnsi" w:cstheme="minorHAnsi"/>
          <w:noProof/>
          <w:sz w:val="24"/>
          <w:szCs w:val="24"/>
        </w:rPr>
        <w:t>4</w:t>
      </w:r>
      <w:r w:rsidRPr="00D83D10">
        <w:rPr>
          <w:rFonts w:asciiTheme="minorHAnsi" w:hAnsiTheme="minorHAnsi" w:cstheme="minorHAnsi"/>
          <w:sz w:val="24"/>
          <w:szCs w:val="24"/>
        </w:rPr>
        <w:fldChar w:fldCharType="end"/>
      </w:r>
      <w:r w:rsidRPr="00D83D10">
        <w:rPr>
          <w:rFonts w:asciiTheme="minorHAnsi" w:hAnsiTheme="minorHAnsi" w:cstheme="minorHAnsi"/>
          <w:sz w:val="24"/>
          <w:szCs w:val="24"/>
        </w:rPr>
        <w:t xml:space="preserve">. DST of </w:t>
      </w:r>
      <w:r w:rsidR="00F16ECF" w:rsidRPr="00D83D10">
        <w:rPr>
          <w:rFonts w:asciiTheme="minorHAnsi" w:hAnsiTheme="minorHAnsi" w:cstheme="minorHAnsi"/>
          <w:sz w:val="24"/>
          <w:szCs w:val="24"/>
        </w:rPr>
        <w:t>the model surfactant</w:t>
      </w:r>
      <w:r w:rsidRPr="00D83D10">
        <w:rPr>
          <w:rFonts w:asciiTheme="minorHAnsi" w:hAnsiTheme="minorHAnsi" w:cstheme="minorHAnsi"/>
          <w:sz w:val="24"/>
          <w:szCs w:val="24"/>
        </w:rPr>
        <w:t xml:space="preserve"> in DI water (5 mM) against air evaluated with the SBM.</w:t>
      </w:r>
      <w:r w:rsidR="00403285" w:rsidRPr="00D83D10">
        <w:rPr>
          <w:rFonts w:asciiTheme="minorHAnsi" w:hAnsiTheme="minorHAnsi" w:cstheme="minorHAnsi"/>
          <w:b w:val="0"/>
          <w:sz w:val="24"/>
          <w:szCs w:val="24"/>
        </w:rPr>
        <w:t xml:space="preserve"> </w:t>
      </w:r>
      <w:r w:rsidR="0003268E" w:rsidRPr="00D83D10">
        <w:rPr>
          <w:rFonts w:asciiTheme="minorHAnsi" w:hAnsiTheme="minorHAnsi" w:cstheme="minorHAnsi"/>
          <w:b w:val="0"/>
          <w:sz w:val="24"/>
          <w:szCs w:val="24"/>
        </w:rPr>
        <w:t xml:space="preserve">In this figure, </w:t>
      </w:r>
      <w:r w:rsidR="00403285" w:rsidRPr="00D83D10">
        <w:rPr>
          <w:rFonts w:asciiTheme="minorHAnsi" w:eastAsia="Malgun Gothic" w:hAnsiTheme="minorHAnsi" w:cstheme="minorHAnsi"/>
          <w:b w:val="0"/>
          <w:i/>
          <w:sz w:val="24"/>
          <w:szCs w:val="24"/>
        </w:rPr>
        <w:t>ν</w:t>
      </w:r>
      <w:r w:rsidR="00403285" w:rsidRPr="00D83D10">
        <w:rPr>
          <w:rFonts w:asciiTheme="minorHAnsi" w:hAnsiTheme="minorHAnsi" w:cstheme="minorHAnsi"/>
          <w:b w:val="0"/>
          <w:sz w:val="24"/>
          <w:szCs w:val="24"/>
          <w:vertAlign w:val="subscript"/>
        </w:rPr>
        <w:t>1</w:t>
      </w:r>
      <w:r w:rsidR="00403285" w:rsidRPr="00D83D10">
        <w:rPr>
          <w:rFonts w:asciiTheme="minorHAnsi" w:hAnsiTheme="minorHAnsi" w:cstheme="minorHAnsi"/>
          <w:b w:val="0"/>
          <w:sz w:val="24"/>
          <w:szCs w:val="24"/>
        </w:rPr>
        <w:t xml:space="preserve"> is the rotation frequency prior to area perturbations, and </w:t>
      </w:r>
      <w:r w:rsidR="00403285" w:rsidRPr="00D83D10">
        <w:rPr>
          <w:rFonts w:asciiTheme="minorHAnsi" w:eastAsia="Malgun Gothic" w:hAnsiTheme="minorHAnsi" w:cstheme="minorHAnsi"/>
          <w:b w:val="0"/>
          <w:i/>
          <w:sz w:val="24"/>
          <w:szCs w:val="24"/>
        </w:rPr>
        <w:t>ν</w:t>
      </w:r>
      <w:r w:rsidR="00403285" w:rsidRPr="00D83D10">
        <w:rPr>
          <w:rFonts w:asciiTheme="minorHAnsi" w:hAnsiTheme="minorHAnsi" w:cstheme="minorHAnsi"/>
          <w:b w:val="0"/>
          <w:sz w:val="24"/>
          <w:szCs w:val="24"/>
          <w:vertAlign w:val="subscript"/>
        </w:rPr>
        <w:t>2</w:t>
      </w:r>
      <w:r w:rsidR="00403285" w:rsidRPr="00D83D10">
        <w:rPr>
          <w:rFonts w:asciiTheme="minorHAnsi" w:hAnsiTheme="minorHAnsi" w:cstheme="minorHAnsi"/>
          <w:b w:val="0"/>
          <w:sz w:val="24"/>
          <w:szCs w:val="24"/>
        </w:rPr>
        <w:t xml:space="preserve"> and </w:t>
      </w:r>
      <w:r w:rsidR="00403285" w:rsidRPr="00D83D10">
        <w:rPr>
          <w:rFonts w:asciiTheme="minorHAnsi" w:eastAsia="Malgun Gothic" w:hAnsiTheme="minorHAnsi" w:cstheme="minorHAnsi"/>
          <w:b w:val="0"/>
          <w:i/>
          <w:sz w:val="24"/>
          <w:szCs w:val="24"/>
        </w:rPr>
        <w:t>ν</w:t>
      </w:r>
      <w:r w:rsidR="00403285" w:rsidRPr="00D83D10">
        <w:rPr>
          <w:rFonts w:asciiTheme="minorHAnsi" w:hAnsiTheme="minorHAnsi" w:cstheme="minorHAnsi"/>
          <w:b w:val="0"/>
          <w:sz w:val="24"/>
          <w:szCs w:val="24"/>
          <w:vertAlign w:val="subscript"/>
        </w:rPr>
        <w:t>3</w:t>
      </w:r>
      <w:r w:rsidR="00403285" w:rsidRPr="00D83D10">
        <w:rPr>
          <w:rFonts w:asciiTheme="minorHAnsi" w:hAnsiTheme="minorHAnsi" w:cstheme="minorHAnsi"/>
          <w:b w:val="0"/>
          <w:sz w:val="24"/>
          <w:szCs w:val="24"/>
        </w:rPr>
        <w:t xml:space="preserve"> are the rotation frequencies after the first and the second frequency, and area, perturbations, respectively. </w:t>
      </w:r>
      <w:proofErr w:type="gramStart"/>
      <w:r w:rsidR="00403285" w:rsidRPr="00D83D10">
        <w:rPr>
          <w:rFonts w:asciiTheme="minorHAnsi" w:hAnsiTheme="minorHAnsi" w:cstheme="minorHAnsi"/>
          <w:b w:val="0"/>
          <w:sz w:val="24"/>
          <w:szCs w:val="24"/>
        </w:rPr>
        <w:t>Similar to</w:t>
      </w:r>
      <w:proofErr w:type="gramEnd"/>
      <w:r w:rsidR="00403285" w:rsidRPr="00D83D10">
        <w:rPr>
          <w:rFonts w:asciiTheme="minorHAnsi" w:hAnsiTheme="minorHAnsi" w:cstheme="minorHAnsi"/>
          <w:b w:val="0"/>
          <w:sz w:val="24"/>
          <w:szCs w:val="24"/>
        </w:rPr>
        <w:t xml:space="preserve"> the EBM method, prior to each perturbation</w:t>
      </w:r>
      <w:r w:rsidR="0003268E" w:rsidRPr="00D83D10">
        <w:rPr>
          <w:rFonts w:asciiTheme="minorHAnsi" w:hAnsiTheme="minorHAnsi" w:cstheme="minorHAnsi"/>
          <w:b w:val="0"/>
          <w:sz w:val="24"/>
          <w:szCs w:val="24"/>
        </w:rPr>
        <w:t>,</w:t>
      </w:r>
      <w:r w:rsidR="00403285" w:rsidRPr="00D83D10">
        <w:rPr>
          <w:rFonts w:asciiTheme="minorHAnsi" w:hAnsiTheme="minorHAnsi" w:cstheme="minorHAnsi"/>
          <w:b w:val="0"/>
          <w:sz w:val="24"/>
          <w:szCs w:val="24"/>
        </w:rPr>
        <w:t xml:space="preserve"> the DST values reached a plateau value</w:t>
      </w:r>
      <w:r w:rsidR="0003268E" w:rsidRPr="00D83D10">
        <w:rPr>
          <w:rFonts w:asciiTheme="minorHAnsi" w:hAnsiTheme="minorHAnsi" w:cstheme="minorHAnsi"/>
          <w:b w:val="0"/>
          <w:sz w:val="24"/>
          <w:szCs w:val="24"/>
        </w:rPr>
        <w:t>,</w:t>
      </w:r>
      <w:r w:rsidR="00403285" w:rsidRPr="00D83D10">
        <w:rPr>
          <w:rFonts w:asciiTheme="minorHAnsi" w:hAnsiTheme="minorHAnsi" w:cstheme="minorHAnsi"/>
          <w:b w:val="0"/>
          <w:sz w:val="24"/>
          <w:szCs w:val="24"/>
        </w:rPr>
        <w:t xml:space="preserve"> which is defined as </w:t>
      </w:r>
      <w:r w:rsidR="00BD0A9E" w:rsidRPr="00D83D10">
        <w:rPr>
          <w:rFonts w:asciiTheme="minorHAnsi" w:hAnsiTheme="minorHAnsi" w:cstheme="minorHAnsi"/>
          <w:b w:val="0"/>
          <w:sz w:val="24"/>
          <w:szCs w:val="24"/>
        </w:rPr>
        <w:t xml:space="preserve">the </w:t>
      </w:r>
      <w:r w:rsidR="00403285" w:rsidRPr="00D83D10">
        <w:rPr>
          <w:rFonts w:asciiTheme="minorHAnsi" w:hAnsiTheme="minorHAnsi" w:cstheme="minorHAnsi"/>
          <w:b w:val="0"/>
          <w:sz w:val="24"/>
          <w:szCs w:val="24"/>
        </w:rPr>
        <w:t>SST.</w:t>
      </w:r>
    </w:p>
    <w:p w14:paraId="2C221AD9" w14:textId="680EE320" w:rsidR="00FF36AA" w:rsidRPr="00D83D10" w:rsidRDefault="00FF36AA" w:rsidP="00153CB6">
      <w:pPr>
        <w:rPr>
          <w:rFonts w:asciiTheme="minorHAnsi" w:hAnsiTheme="minorHAnsi" w:cstheme="minorHAnsi"/>
          <w:color w:val="auto"/>
        </w:rPr>
      </w:pPr>
    </w:p>
    <w:p w14:paraId="30EB2421" w14:textId="77777777" w:rsidR="000230DE" w:rsidRPr="00D83D10" w:rsidRDefault="000230DE" w:rsidP="000230DE">
      <w:pPr>
        <w:rPr>
          <w:rFonts w:asciiTheme="minorHAnsi" w:hAnsiTheme="minorHAnsi" w:cstheme="minorHAnsi"/>
          <w:color w:val="auto"/>
        </w:rPr>
      </w:pPr>
      <w:r w:rsidRPr="00D83D10">
        <w:rPr>
          <w:rFonts w:asciiTheme="minorHAnsi" w:hAnsiTheme="minorHAnsi" w:cstheme="minorHAnsi"/>
          <w:b/>
          <w:color w:val="auto"/>
        </w:rPr>
        <w:t>DISCUSSION:</w:t>
      </w:r>
    </w:p>
    <w:p w14:paraId="1C136F4E" w14:textId="60BBE9A4" w:rsidR="000230DE" w:rsidRPr="00D83D10" w:rsidRDefault="000230DE" w:rsidP="000230DE">
      <w:pPr>
        <w:rPr>
          <w:rFonts w:asciiTheme="minorHAnsi" w:hAnsiTheme="minorHAnsi" w:cstheme="minorHAnsi"/>
          <w:color w:val="auto"/>
        </w:rPr>
      </w:pPr>
      <w:r w:rsidRPr="00D83D10">
        <w:rPr>
          <w:rFonts w:asciiTheme="minorHAnsi" w:hAnsiTheme="minorHAnsi" w:cstheme="minorHAnsi"/>
          <w:color w:val="auto"/>
        </w:rPr>
        <w:t xml:space="preserve">The EBM and </w:t>
      </w:r>
      <w:r w:rsidR="00AD784F" w:rsidRPr="00D83D10">
        <w:rPr>
          <w:rFonts w:asciiTheme="minorHAnsi" w:hAnsiTheme="minorHAnsi" w:cstheme="minorHAnsi"/>
          <w:color w:val="auto"/>
        </w:rPr>
        <w:t xml:space="preserve">the </w:t>
      </w:r>
      <w:r w:rsidRPr="00D83D10">
        <w:rPr>
          <w:rFonts w:asciiTheme="minorHAnsi" w:hAnsiTheme="minorHAnsi" w:cstheme="minorHAnsi"/>
          <w:color w:val="auto"/>
        </w:rPr>
        <w:t>SBM are simple and robust method</w:t>
      </w:r>
      <w:r w:rsidR="00AD784F" w:rsidRPr="00D83D10">
        <w:rPr>
          <w:rFonts w:asciiTheme="minorHAnsi" w:hAnsiTheme="minorHAnsi" w:cstheme="minorHAnsi"/>
          <w:color w:val="auto"/>
        </w:rPr>
        <w:t>s</w:t>
      </w:r>
      <w:r w:rsidRPr="00D83D10">
        <w:rPr>
          <w:rFonts w:asciiTheme="minorHAnsi" w:hAnsiTheme="minorHAnsi" w:cstheme="minorHAnsi"/>
          <w:color w:val="auto"/>
        </w:rPr>
        <w:t xml:space="preserve"> for determining tension values for </w:t>
      </w:r>
      <w:r w:rsidR="00AD784F" w:rsidRPr="00D83D10">
        <w:rPr>
          <w:rFonts w:asciiTheme="minorHAnsi" w:hAnsiTheme="minorHAnsi" w:cstheme="minorHAnsi"/>
          <w:color w:val="auto"/>
        </w:rPr>
        <w:t>air/water or oil/water interfaces at atmospheric pressure</w:t>
      </w:r>
      <w:r w:rsidRPr="00D83D10">
        <w:rPr>
          <w:rFonts w:asciiTheme="minorHAnsi" w:hAnsiTheme="minorHAnsi" w:cstheme="minorHAnsi"/>
          <w:color w:val="auto"/>
        </w:rPr>
        <w:t xml:space="preserve">. </w:t>
      </w:r>
      <w:r w:rsidR="00ED042D" w:rsidRPr="00D83D10">
        <w:rPr>
          <w:rFonts w:asciiTheme="minorHAnsi" w:hAnsiTheme="minorHAnsi" w:cstheme="minorHAnsi"/>
          <w:color w:val="auto"/>
        </w:rPr>
        <w:t>Prerequisite information for these methods is</w:t>
      </w:r>
      <w:r w:rsidR="00AD784F" w:rsidRPr="00D83D10">
        <w:rPr>
          <w:rFonts w:asciiTheme="minorHAnsi" w:hAnsiTheme="minorHAnsi" w:cstheme="minorHAnsi"/>
          <w:color w:val="auto"/>
        </w:rPr>
        <w:t xml:space="preserve"> the</w:t>
      </w:r>
      <w:r w:rsidR="00ED042D" w:rsidRPr="00D83D10">
        <w:rPr>
          <w:rFonts w:asciiTheme="minorHAnsi" w:hAnsiTheme="minorHAnsi" w:cstheme="minorHAnsi"/>
          <w:color w:val="auto"/>
        </w:rPr>
        <w:t xml:space="preserve"> density of each phase, and no contact angle information is </w:t>
      </w:r>
      <w:r w:rsidR="00AD781C" w:rsidRPr="00D83D10">
        <w:rPr>
          <w:rFonts w:asciiTheme="minorHAnsi" w:hAnsiTheme="minorHAnsi" w:cstheme="minorHAnsi"/>
          <w:color w:val="auto"/>
        </w:rPr>
        <w:t>required for determining tension values</w:t>
      </w:r>
      <w:r w:rsidR="00AD781C" w:rsidRPr="00D83D10">
        <w:rPr>
          <w:rFonts w:asciiTheme="minorHAnsi" w:hAnsiTheme="minorHAnsi" w:cstheme="minorHAnsi"/>
          <w:color w:val="auto"/>
        </w:rPr>
        <w:fldChar w:fldCharType="begin" w:fldLock="1"/>
      </w:r>
      <w:r w:rsidR="00093EF9" w:rsidRPr="00D83D10">
        <w:rPr>
          <w:rFonts w:asciiTheme="minorHAnsi" w:hAnsiTheme="minorHAnsi" w:cstheme="minorHAnsi"/>
          <w:color w:val="auto"/>
        </w:rPr>
        <w:instrText>ADDIN CSL_CITATION {"citationItems":[{"id":"ITEM-1","itemData":{"DOI":"10.1016/S1359-0294(96)80018-5","ISSN":"13590294","abstract":"Recent developments of techniques used to measure dynamic surface tension aim at incorporating measurements during area cha</w:instrText>
      </w:r>
      <w:r w:rsidR="00093EF9" w:rsidRPr="00D83D10">
        <w:rPr>
          <w:rFonts w:asciiTheme="minorHAnsi" w:hAnsiTheme="minorHAnsi" w:cstheme="minorHAnsi" w:hint="eastAsia"/>
          <w:color w:val="auto"/>
        </w:rPr>
        <w:instrText>nges, and improving speed of measurements, automation, and range of time scales (</w:instrText>
      </w:r>
      <w:r w:rsidR="00093EF9" w:rsidRPr="00D83D10">
        <w:rPr>
          <w:rFonts w:asciiTheme="minorHAnsi" w:hAnsiTheme="minorHAnsi" w:cstheme="minorHAnsi" w:hint="eastAsia"/>
          <w:color w:val="auto"/>
        </w:rPr>
        <w:instrText>≤</w:instrText>
      </w:r>
      <w:r w:rsidR="00093EF9" w:rsidRPr="00D83D10">
        <w:rPr>
          <w:rFonts w:asciiTheme="minorHAnsi" w:hAnsiTheme="minorHAnsi" w:cstheme="minorHAnsi" w:hint="eastAsia"/>
          <w:color w:val="auto"/>
        </w:rPr>
        <w:instrText xml:space="preserve"> 1 ms). New techniques incorporate better definition of surface age and of the flow field, before or during measurements. They point to truly dynamic measurements, where the</w:instrText>
      </w:r>
      <w:r w:rsidR="00093EF9" w:rsidRPr="00D83D10">
        <w:rPr>
          <w:rFonts w:asciiTheme="minorHAnsi" w:hAnsiTheme="minorHAnsi" w:cstheme="minorHAnsi"/>
          <w:color w:val="auto"/>
        </w:rPr>
        <w:instrText xml:space="preserve"> transient interface shape is rigorously analyzed in terms of the flow, pressure, and concentration fields.","author":[{"dropping-particle":"","family":"Franses","given":"Elias I.","non-dropping-particle":"","parse-names":false,"suffix":""},{"dropping-particle":"","family":"Basaran","given":"Osman A.","non-dropping-particle":"","parse-names":false,"suffix":""},{"dropping-particle":"","family":"Chang","given":"Chien-Hsiang","non-dropping-particle":"","parse-names":false,"suffix":""}],"container-title":"Current Opinion in Colloid &amp; Interface Science","id":"ITEM-1","issue":"2","issued":{"date-parts":[["1996"]]},"page":"296-303","publisher":"Current Science Ltd.","title":"Techniques to measure dynamic surface tension","type":"article-journal","volume":"1"},"uris":["http://www.mendeley.com/documents/?uuid=16395e6d-8544-46fb-b48e-3c21843f616f"]}],"mendeley":{"formattedCitation":"&lt;sup&gt;9&lt;/sup&gt;","plainTextFormattedCitation":"9","previouslyFormattedCitation":"&lt;sup&gt;9&lt;/sup&gt;"},"properties":{"noteIndex":0},"schema":"https://github.com/citation-style-language/schema/raw/master/csl-citation.json"}</w:instrText>
      </w:r>
      <w:r w:rsidR="00AD781C" w:rsidRPr="00D83D10">
        <w:rPr>
          <w:rFonts w:asciiTheme="minorHAnsi" w:hAnsiTheme="minorHAnsi" w:cstheme="minorHAnsi"/>
          <w:color w:val="auto"/>
        </w:rPr>
        <w:fldChar w:fldCharType="separate"/>
      </w:r>
      <w:r w:rsidR="00AD781C" w:rsidRPr="00D83D10">
        <w:rPr>
          <w:rFonts w:asciiTheme="minorHAnsi" w:hAnsiTheme="minorHAnsi" w:cstheme="minorHAnsi"/>
          <w:noProof/>
          <w:color w:val="auto"/>
          <w:vertAlign w:val="superscript"/>
        </w:rPr>
        <w:t>9</w:t>
      </w:r>
      <w:r w:rsidR="00AD781C" w:rsidRPr="00D83D10">
        <w:rPr>
          <w:rFonts w:asciiTheme="minorHAnsi" w:hAnsiTheme="minorHAnsi" w:cstheme="minorHAnsi"/>
          <w:color w:val="auto"/>
        </w:rPr>
        <w:fldChar w:fldCharType="end"/>
      </w:r>
      <w:r w:rsidR="00ED042D" w:rsidRPr="00D83D10">
        <w:rPr>
          <w:rFonts w:asciiTheme="minorHAnsi" w:hAnsiTheme="minorHAnsi" w:cstheme="minorHAnsi"/>
          <w:color w:val="auto"/>
        </w:rPr>
        <w:t>.</w:t>
      </w:r>
      <w:r w:rsidR="00392F36" w:rsidRPr="00D83D10">
        <w:rPr>
          <w:rFonts w:asciiTheme="minorHAnsi" w:hAnsiTheme="minorHAnsi" w:cstheme="minorHAnsi"/>
          <w:color w:val="auto"/>
        </w:rPr>
        <w:t xml:space="preserve"> A major limitation of the techniques is that the samples should have a low </w:t>
      </w:r>
      <w:proofErr w:type="gramStart"/>
      <w:r w:rsidR="00AD784F" w:rsidRPr="00D83D10">
        <w:rPr>
          <w:rFonts w:asciiTheme="minorHAnsi" w:hAnsiTheme="minorHAnsi" w:cstheme="minorHAnsi"/>
          <w:color w:val="auto"/>
        </w:rPr>
        <w:t>viscosity, and</w:t>
      </w:r>
      <w:proofErr w:type="gramEnd"/>
      <w:r w:rsidR="00392F36" w:rsidRPr="00D83D10">
        <w:rPr>
          <w:rFonts w:asciiTheme="minorHAnsi" w:hAnsiTheme="minorHAnsi" w:cstheme="minorHAnsi"/>
          <w:color w:val="auto"/>
        </w:rPr>
        <w:t xml:space="preserve"> be single-phase </w:t>
      </w:r>
      <w:r w:rsidR="00AD784F" w:rsidRPr="00D83D10">
        <w:rPr>
          <w:rFonts w:asciiTheme="minorHAnsi" w:hAnsiTheme="minorHAnsi" w:cstheme="minorHAnsi"/>
          <w:color w:val="auto"/>
        </w:rPr>
        <w:t>or</w:t>
      </w:r>
      <w:r w:rsidR="00392F36" w:rsidRPr="00D83D10">
        <w:rPr>
          <w:rFonts w:asciiTheme="minorHAnsi" w:hAnsiTheme="minorHAnsi" w:cstheme="minorHAnsi"/>
          <w:color w:val="auto"/>
        </w:rPr>
        <w:t xml:space="preserve"> below the surfactant solubility.</w:t>
      </w:r>
      <w:r w:rsidR="00AD781C" w:rsidRPr="00D83D10">
        <w:rPr>
          <w:rFonts w:asciiTheme="minorHAnsi" w:hAnsiTheme="minorHAnsi" w:cstheme="minorHAnsi"/>
          <w:color w:val="auto"/>
        </w:rPr>
        <w:t xml:space="preserve"> </w:t>
      </w:r>
      <w:r w:rsidR="00392F36" w:rsidRPr="00D83D10">
        <w:rPr>
          <w:rFonts w:asciiTheme="minorHAnsi" w:hAnsiTheme="minorHAnsi" w:cstheme="minorHAnsi"/>
          <w:color w:val="auto"/>
        </w:rPr>
        <w:t>T</w:t>
      </w:r>
      <w:r w:rsidR="00AD781C" w:rsidRPr="00D83D10">
        <w:rPr>
          <w:rFonts w:asciiTheme="minorHAnsi" w:hAnsiTheme="minorHAnsi" w:cstheme="minorHAnsi"/>
          <w:color w:val="auto"/>
        </w:rPr>
        <w:t>he two protocols</w:t>
      </w:r>
      <w:r w:rsidR="00392F36" w:rsidRPr="00D83D10">
        <w:rPr>
          <w:rFonts w:asciiTheme="minorHAnsi" w:hAnsiTheme="minorHAnsi" w:cstheme="minorHAnsi"/>
          <w:color w:val="auto"/>
        </w:rPr>
        <w:t>, the EBM and the SBM,</w:t>
      </w:r>
      <w:r w:rsidR="00AD781C" w:rsidRPr="00D83D10">
        <w:rPr>
          <w:rFonts w:asciiTheme="minorHAnsi" w:hAnsiTheme="minorHAnsi" w:cstheme="minorHAnsi"/>
          <w:color w:val="auto"/>
        </w:rPr>
        <w:t xml:space="preserve"> </w:t>
      </w:r>
      <w:r w:rsidR="00392F36" w:rsidRPr="00D83D10">
        <w:rPr>
          <w:rFonts w:asciiTheme="minorHAnsi" w:hAnsiTheme="minorHAnsi" w:cstheme="minorHAnsi"/>
          <w:color w:val="auto"/>
        </w:rPr>
        <w:t xml:space="preserve">are used for </w:t>
      </w:r>
      <w:r w:rsidR="00AD781C" w:rsidRPr="00D83D10">
        <w:rPr>
          <w:rFonts w:asciiTheme="minorHAnsi" w:hAnsiTheme="minorHAnsi" w:cstheme="minorHAnsi"/>
          <w:color w:val="auto"/>
        </w:rPr>
        <w:t>measur</w:t>
      </w:r>
      <w:r w:rsidR="00392F36" w:rsidRPr="00D83D10">
        <w:rPr>
          <w:rFonts w:asciiTheme="minorHAnsi" w:hAnsiTheme="minorHAnsi" w:cstheme="minorHAnsi"/>
          <w:color w:val="auto"/>
        </w:rPr>
        <w:t>ing</w:t>
      </w:r>
      <w:r w:rsidR="00AD781C" w:rsidRPr="00D83D10">
        <w:rPr>
          <w:rFonts w:asciiTheme="minorHAnsi" w:hAnsiTheme="minorHAnsi" w:cstheme="minorHAnsi"/>
          <w:color w:val="auto"/>
        </w:rPr>
        <w:t xml:space="preserve"> DST values to monitor</w:t>
      </w:r>
      <w:r w:rsidR="00AD784F" w:rsidRPr="00D83D10">
        <w:rPr>
          <w:rFonts w:asciiTheme="minorHAnsi" w:hAnsiTheme="minorHAnsi" w:cstheme="minorHAnsi"/>
          <w:color w:val="auto"/>
        </w:rPr>
        <w:t xml:space="preserve"> them</w:t>
      </w:r>
      <w:r w:rsidR="00AD781C" w:rsidRPr="00D83D10">
        <w:rPr>
          <w:rFonts w:asciiTheme="minorHAnsi" w:hAnsiTheme="minorHAnsi" w:cstheme="minorHAnsi"/>
          <w:color w:val="auto"/>
        </w:rPr>
        <w:t xml:space="preserve"> as a function of time. When a</w:t>
      </w:r>
      <w:r w:rsidR="00C947B5">
        <w:rPr>
          <w:rFonts w:asciiTheme="minorHAnsi" w:hAnsiTheme="minorHAnsi" w:cstheme="minorHAnsi"/>
          <w:color w:val="auto"/>
        </w:rPr>
        <w:t>n</w:t>
      </w:r>
      <w:r w:rsidR="00AD781C" w:rsidRPr="00D83D10">
        <w:rPr>
          <w:rFonts w:asciiTheme="minorHAnsi" w:hAnsiTheme="minorHAnsi" w:cstheme="minorHAnsi"/>
          <w:color w:val="auto"/>
        </w:rPr>
        <w:t xml:space="preserve"> SST value </w:t>
      </w:r>
      <w:r w:rsidR="00AD784F" w:rsidRPr="00D83D10">
        <w:rPr>
          <w:rFonts w:asciiTheme="minorHAnsi" w:hAnsiTheme="minorHAnsi" w:cstheme="minorHAnsi"/>
          <w:color w:val="auto"/>
        </w:rPr>
        <w:t>is</w:t>
      </w:r>
      <w:r w:rsidR="00AD781C" w:rsidRPr="00D83D10">
        <w:rPr>
          <w:rFonts w:asciiTheme="minorHAnsi" w:hAnsiTheme="minorHAnsi" w:cstheme="minorHAnsi"/>
          <w:color w:val="auto"/>
        </w:rPr>
        <w:t xml:space="preserve"> reached, the stability of th</w:t>
      </w:r>
      <w:r w:rsidR="00392F36" w:rsidRPr="00D83D10">
        <w:rPr>
          <w:rFonts w:asciiTheme="minorHAnsi" w:hAnsiTheme="minorHAnsi" w:cstheme="minorHAnsi"/>
          <w:color w:val="auto"/>
        </w:rPr>
        <w:t>e</w:t>
      </w:r>
      <w:r w:rsidR="00AD781C" w:rsidRPr="00D83D10">
        <w:rPr>
          <w:rFonts w:asciiTheme="minorHAnsi" w:hAnsiTheme="minorHAnsi" w:cstheme="minorHAnsi"/>
          <w:color w:val="auto"/>
        </w:rPr>
        <w:t xml:space="preserve"> SST value is tested by </w:t>
      </w:r>
      <w:r w:rsidR="007B3A86" w:rsidRPr="00D83D10">
        <w:rPr>
          <w:rFonts w:asciiTheme="minorHAnsi" w:hAnsiTheme="minorHAnsi" w:cstheme="minorHAnsi"/>
          <w:color w:val="auto"/>
        </w:rPr>
        <w:t xml:space="preserve">measuring the DST after </w:t>
      </w:r>
      <w:r w:rsidR="00AD781C" w:rsidRPr="00D83D10">
        <w:rPr>
          <w:rFonts w:asciiTheme="minorHAnsi" w:hAnsiTheme="minorHAnsi" w:cstheme="minorHAnsi"/>
          <w:color w:val="auto"/>
        </w:rPr>
        <w:t xml:space="preserve">applying area perturbations. </w:t>
      </w:r>
      <w:r w:rsidR="007B3A86" w:rsidRPr="00D83D10">
        <w:rPr>
          <w:rFonts w:asciiTheme="minorHAnsi" w:hAnsiTheme="minorHAnsi" w:cstheme="minorHAnsi"/>
          <w:color w:val="auto"/>
        </w:rPr>
        <w:t xml:space="preserve">Then, </w:t>
      </w:r>
      <w:r w:rsidR="00093EF9" w:rsidRPr="00D83D10">
        <w:rPr>
          <w:rFonts w:asciiTheme="minorHAnsi" w:hAnsiTheme="minorHAnsi" w:cstheme="minorHAnsi"/>
          <w:color w:val="auto"/>
        </w:rPr>
        <w:t xml:space="preserve">unstable </w:t>
      </w:r>
      <w:r w:rsidR="007B3A86" w:rsidRPr="00D83D10">
        <w:rPr>
          <w:rFonts w:asciiTheme="minorHAnsi" w:hAnsiTheme="minorHAnsi" w:cstheme="minorHAnsi"/>
          <w:color w:val="auto"/>
        </w:rPr>
        <w:t xml:space="preserve">or metastable </w:t>
      </w:r>
      <w:r w:rsidR="00093EF9" w:rsidRPr="00D83D10">
        <w:rPr>
          <w:rFonts w:asciiTheme="minorHAnsi" w:hAnsiTheme="minorHAnsi" w:cstheme="minorHAnsi"/>
          <w:color w:val="auto"/>
        </w:rPr>
        <w:t>SST values can be screened out</w:t>
      </w:r>
      <w:r w:rsidR="00093EF9" w:rsidRPr="00D83D10">
        <w:rPr>
          <w:rFonts w:asciiTheme="minorHAnsi" w:hAnsiTheme="minorHAnsi" w:cstheme="minorHAnsi"/>
          <w:color w:val="auto"/>
        </w:rPr>
        <w:fldChar w:fldCharType="begin" w:fldLock="1"/>
      </w:r>
      <w:r w:rsidR="00C63A62" w:rsidRPr="00D83D10">
        <w:rPr>
          <w:rFonts w:asciiTheme="minorHAnsi" w:hAnsiTheme="minorHAnsi" w:cstheme="minorHAnsi"/>
          <w:color w:val="auto"/>
        </w:rPr>
        <w:instrText>ADDIN CSL_CITATION {"citationItems":[{"id":"ITEM-1","itemData":{"DOI":"10.1016/j.colsurfa.2017.10.011","ISSN":"09277757","author":[{"dropping-particle":"","family":"Chung","given":"Jaeyub","non-dropping-particle":"","parse-names":false,"suffix":""},{"dropping-particle":"","family":"Boudouris","given":"Bryan W.","non-dropping-particle":"","parse-names":false,"suffix":""},{"dropping-particle":"","family":"Franses","given":"Elias I.","non-dropping-particle":"","parse-names":false,"suffix":""}],"container-title":"Colloids and Surfaces A: Physicochemical and Engineering Aspects","id":"ITEM-1","issued":{"date-parts":[["2018"]]},"page":"163-172","publisher":"Elsevier","title":"Surface Tension Behavior of Aqueous Solutions of a Propoxylated Surfactant and Interfacial Tension Behavior against a Crude Oil","type":"article-journal","volume":"537"},"uris":["http://www.mendeley.com/documents/?uuid=4fb0b956-4f04-49c5-be7a-5a0065a402f5"]}],"mendeley":{"formattedCitation":"&lt;sup&gt;5&lt;/sup&gt;","plainTextFormattedCitation":"5","previouslyFormattedCitation":"&lt;sup&gt;5&lt;/sup&gt;"},"properties":{"noteIndex":0},"schema":"https://github.com/citation-style-language/schema/raw/master/csl-citation.json"}</w:instrText>
      </w:r>
      <w:r w:rsidR="00093EF9" w:rsidRPr="00D83D10">
        <w:rPr>
          <w:rFonts w:asciiTheme="minorHAnsi" w:hAnsiTheme="minorHAnsi" w:cstheme="minorHAnsi"/>
          <w:color w:val="auto"/>
        </w:rPr>
        <w:fldChar w:fldCharType="separate"/>
      </w:r>
      <w:r w:rsidR="00093EF9" w:rsidRPr="00D83D10">
        <w:rPr>
          <w:rFonts w:asciiTheme="minorHAnsi" w:hAnsiTheme="minorHAnsi" w:cstheme="minorHAnsi"/>
          <w:noProof/>
          <w:color w:val="auto"/>
          <w:vertAlign w:val="superscript"/>
        </w:rPr>
        <w:t>5</w:t>
      </w:r>
      <w:r w:rsidR="00093EF9" w:rsidRPr="00D83D10">
        <w:rPr>
          <w:rFonts w:asciiTheme="minorHAnsi" w:hAnsiTheme="minorHAnsi" w:cstheme="minorHAnsi"/>
          <w:color w:val="auto"/>
        </w:rPr>
        <w:fldChar w:fldCharType="end"/>
      </w:r>
      <w:r w:rsidR="00093EF9" w:rsidRPr="00D83D10">
        <w:rPr>
          <w:rFonts w:asciiTheme="minorHAnsi" w:hAnsiTheme="minorHAnsi" w:cstheme="minorHAnsi"/>
          <w:color w:val="auto"/>
        </w:rPr>
        <w:t xml:space="preserve">, and </w:t>
      </w:r>
      <w:r w:rsidR="003A251B" w:rsidRPr="00D83D10">
        <w:rPr>
          <w:rFonts w:asciiTheme="minorHAnsi" w:hAnsiTheme="minorHAnsi" w:cstheme="minorHAnsi"/>
          <w:color w:val="auto"/>
        </w:rPr>
        <w:t>reliable EST values can be determined</w:t>
      </w:r>
      <w:r w:rsidR="00093EF9" w:rsidRPr="00D83D10">
        <w:rPr>
          <w:rFonts w:asciiTheme="minorHAnsi" w:hAnsiTheme="minorHAnsi" w:cstheme="minorHAnsi"/>
          <w:color w:val="auto"/>
        </w:rPr>
        <w:t>.</w:t>
      </w:r>
    </w:p>
    <w:p w14:paraId="4692D278" w14:textId="77777777" w:rsidR="000230DE" w:rsidRPr="00D83D10" w:rsidRDefault="000230DE" w:rsidP="000230DE">
      <w:pPr>
        <w:rPr>
          <w:rFonts w:asciiTheme="minorHAnsi" w:hAnsiTheme="minorHAnsi" w:cstheme="minorHAnsi"/>
          <w:color w:val="auto"/>
        </w:rPr>
      </w:pPr>
    </w:p>
    <w:p w14:paraId="47D5D94F" w14:textId="22088CFB" w:rsidR="000230DE" w:rsidRPr="00D83D10" w:rsidRDefault="000230DE" w:rsidP="000230DE">
      <w:pPr>
        <w:rPr>
          <w:rFonts w:asciiTheme="minorHAnsi" w:hAnsiTheme="minorHAnsi" w:cstheme="minorHAnsi"/>
          <w:color w:val="auto"/>
        </w:rPr>
      </w:pPr>
      <w:r w:rsidRPr="00D83D10">
        <w:rPr>
          <w:rFonts w:asciiTheme="minorHAnsi" w:hAnsiTheme="minorHAnsi" w:cstheme="minorHAnsi"/>
          <w:color w:val="auto"/>
        </w:rPr>
        <w:t>The critical steps of the EBM protocol are (</w:t>
      </w:r>
      <w:proofErr w:type="spellStart"/>
      <w:r w:rsidRPr="00D83D10">
        <w:rPr>
          <w:rFonts w:asciiTheme="minorHAnsi" w:hAnsiTheme="minorHAnsi" w:cstheme="minorHAnsi"/>
          <w:color w:val="auto"/>
        </w:rPr>
        <w:t>i</w:t>
      </w:r>
      <w:proofErr w:type="spellEnd"/>
      <w:r w:rsidRPr="00D83D10">
        <w:rPr>
          <w:rFonts w:asciiTheme="minorHAnsi" w:hAnsiTheme="minorHAnsi" w:cstheme="minorHAnsi"/>
          <w:color w:val="auto"/>
        </w:rPr>
        <w:t xml:space="preserve">) the removal of impurities from the syringe needle tip (Step 3.8) and (ii) </w:t>
      </w:r>
      <w:r w:rsidR="007B3A86" w:rsidRPr="00D83D10">
        <w:rPr>
          <w:rFonts w:asciiTheme="minorHAnsi" w:hAnsiTheme="minorHAnsi" w:cstheme="minorHAnsi"/>
          <w:color w:val="auto"/>
        </w:rPr>
        <w:t xml:space="preserve">the choice of a </w:t>
      </w:r>
      <w:r w:rsidRPr="00D83D10">
        <w:rPr>
          <w:rFonts w:asciiTheme="minorHAnsi" w:hAnsiTheme="minorHAnsi" w:cstheme="minorHAnsi"/>
          <w:color w:val="auto"/>
        </w:rPr>
        <w:t xml:space="preserve">proper </w:t>
      </w:r>
      <w:r w:rsidR="007B3A86" w:rsidRPr="00D83D10">
        <w:rPr>
          <w:rFonts w:asciiTheme="minorHAnsi" w:hAnsiTheme="minorHAnsi" w:cstheme="minorHAnsi"/>
          <w:color w:val="auto"/>
        </w:rPr>
        <w:t>extent</w:t>
      </w:r>
      <w:r w:rsidRPr="00D83D10">
        <w:rPr>
          <w:rFonts w:asciiTheme="minorHAnsi" w:hAnsiTheme="minorHAnsi" w:cstheme="minorHAnsi"/>
          <w:color w:val="auto"/>
        </w:rPr>
        <w:t xml:space="preserve"> of each area perturbation. If the syringe needle tip contains surface-active impurities, the measured DST values </w:t>
      </w:r>
      <w:r w:rsidR="007B3A86" w:rsidRPr="00D83D10">
        <w:rPr>
          <w:rFonts w:asciiTheme="minorHAnsi" w:hAnsiTheme="minorHAnsi" w:cstheme="minorHAnsi"/>
          <w:color w:val="auto"/>
        </w:rPr>
        <w:t xml:space="preserve">may </w:t>
      </w:r>
      <w:r w:rsidRPr="00D83D10">
        <w:rPr>
          <w:rFonts w:asciiTheme="minorHAnsi" w:hAnsiTheme="minorHAnsi" w:cstheme="minorHAnsi"/>
          <w:color w:val="auto"/>
        </w:rPr>
        <w:t>have significant error</w:t>
      </w:r>
      <w:r w:rsidR="007B3A86" w:rsidRPr="00D83D10">
        <w:rPr>
          <w:rFonts w:asciiTheme="minorHAnsi" w:hAnsiTheme="minorHAnsi" w:cstheme="minorHAnsi"/>
          <w:color w:val="auto"/>
        </w:rPr>
        <w:t>s</w:t>
      </w:r>
      <w:r w:rsidRPr="00D83D10">
        <w:rPr>
          <w:rFonts w:asciiTheme="minorHAnsi" w:hAnsiTheme="minorHAnsi" w:cstheme="minorHAnsi"/>
          <w:color w:val="auto"/>
        </w:rPr>
        <w:t xml:space="preserve"> compared to the ones with </w:t>
      </w:r>
      <w:r w:rsidR="007B3A86" w:rsidRPr="00D83D10">
        <w:rPr>
          <w:rFonts w:asciiTheme="minorHAnsi" w:hAnsiTheme="minorHAnsi" w:cstheme="minorHAnsi"/>
          <w:color w:val="auto"/>
        </w:rPr>
        <w:t xml:space="preserve">a </w:t>
      </w:r>
      <w:r w:rsidRPr="00D83D10">
        <w:rPr>
          <w:rFonts w:asciiTheme="minorHAnsi" w:hAnsiTheme="minorHAnsi" w:cstheme="minorHAnsi"/>
          <w:color w:val="auto"/>
        </w:rPr>
        <w:t xml:space="preserve">purified tip. By forming and detaching </w:t>
      </w:r>
      <w:r w:rsidR="007B3A86" w:rsidRPr="00D83D10">
        <w:rPr>
          <w:rFonts w:asciiTheme="minorHAnsi" w:hAnsiTheme="minorHAnsi" w:cstheme="minorHAnsi"/>
          <w:color w:val="auto"/>
        </w:rPr>
        <w:t xml:space="preserve">a </w:t>
      </w:r>
      <w:r w:rsidRPr="00D83D10">
        <w:rPr>
          <w:rFonts w:asciiTheme="minorHAnsi" w:hAnsiTheme="minorHAnsi" w:cstheme="minorHAnsi"/>
          <w:color w:val="auto"/>
        </w:rPr>
        <w:t xml:space="preserve">series of air bubbles at the syringe tip, surface-active impurities can be </w:t>
      </w:r>
      <w:r w:rsidR="007B3A86" w:rsidRPr="00D83D10">
        <w:rPr>
          <w:rFonts w:asciiTheme="minorHAnsi" w:hAnsiTheme="minorHAnsi" w:cstheme="minorHAnsi"/>
          <w:color w:val="auto"/>
        </w:rPr>
        <w:t>removed</w:t>
      </w:r>
      <w:r w:rsidRPr="00D83D10">
        <w:rPr>
          <w:rFonts w:asciiTheme="minorHAnsi" w:hAnsiTheme="minorHAnsi" w:cstheme="minorHAnsi"/>
          <w:color w:val="auto"/>
        </w:rPr>
        <w:t xml:space="preserve"> with the air bubbles. In addition, if the EST values </w:t>
      </w:r>
      <w:r w:rsidR="007B3A86" w:rsidRPr="00D83D10">
        <w:rPr>
          <w:rFonts w:asciiTheme="minorHAnsi" w:hAnsiTheme="minorHAnsi" w:cstheme="minorHAnsi"/>
          <w:color w:val="auto"/>
        </w:rPr>
        <w:t xml:space="preserve">have been found to </w:t>
      </w:r>
      <w:r w:rsidRPr="00D83D10">
        <w:rPr>
          <w:rFonts w:asciiTheme="minorHAnsi" w:hAnsiTheme="minorHAnsi" w:cstheme="minorHAnsi"/>
          <w:color w:val="auto"/>
        </w:rPr>
        <w:t>var</w:t>
      </w:r>
      <w:r w:rsidR="007B3A86" w:rsidRPr="00D83D10">
        <w:rPr>
          <w:rFonts w:asciiTheme="minorHAnsi" w:hAnsiTheme="minorHAnsi" w:cstheme="minorHAnsi"/>
          <w:color w:val="auto"/>
        </w:rPr>
        <w:t>y</w:t>
      </w:r>
      <w:r w:rsidRPr="00D83D10">
        <w:rPr>
          <w:rFonts w:asciiTheme="minorHAnsi" w:hAnsiTheme="minorHAnsi" w:cstheme="minorHAnsi"/>
          <w:color w:val="auto"/>
        </w:rPr>
        <w:t xml:space="preserve"> significantly from bubble</w:t>
      </w:r>
      <w:r w:rsidR="007B3A86" w:rsidRPr="00D83D10">
        <w:rPr>
          <w:rFonts w:asciiTheme="minorHAnsi" w:hAnsiTheme="minorHAnsi" w:cstheme="minorHAnsi"/>
          <w:color w:val="auto"/>
        </w:rPr>
        <w:t xml:space="preserve"> </w:t>
      </w:r>
      <w:r w:rsidRPr="00D83D10">
        <w:rPr>
          <w:rFonts w:asciiTheme="minorHAnsi" w:hAnsiTheme="minorHAnsi" w:cstheme="minorHAnsi"/>
          <w:color w:val="auto"/>
        </w:rPr>
        <w:t>to</w:t>
      </w:r>
      <w:r w:rsidR="007B3A86" w:rsidRPr="00D83D10">
        <w:rPr>
          <w:rFonts w:asciiTheme="minorHAnsi" w:hAnsiTheme="minorHAnsi" w:cstheme="minorHAnsi"/>
          <w:color w:val="auto"/>
        </w:rPr>
        <w:t xml:space="preserve"> </w:t>
      </w:r>
      <w:r w:rsidRPr="00D83D10">
        <w:rPr>
          <w:rFonts w:asciiTheme="minorHAnsi" w:hAnsiTheme="minorHAnsi" w:cstheme="minorHAnsi"/>
          <w:color w:val="auto"/>
        </w:rPr>
        <w:t>bubble, it is recommended to begin</w:t>
      </w:r>
      <w:r w:rsidR="007B3A86" w:rsidRPr="00D83D10">
        <w:rPr>
          <w:rFonts w:asciiTheme="minorHAnsi" w:hAnsiTheme="minorHAnsi" w:cstheme="minorHAnsi"/>
          <w:color w:val="auto"/>
        </w:rPr>
        <w:t xml:space="preserve"> the experiment</w:t>
      </w:r>
      <w:r w:rsidRPr="00D83D10">
        <w:rPr>
          <w:rFonts w:asciiTheme="minorHAnsi" w:hAnsiTheme="minorHAnsi" w:cstheme="minorHAnsi"/>
          <w:color w:val="auto"/>
        </w:rPr>
        <w:t xml:space="preserve"> with a new liquid sample and with properly-washed liquid sample containers and syringe needles. The washing process for the liquid containers is described in Step 2.2 and the same procedure </w:t>
      </w:r>
      <w:r w:rsidR="007B3A86" w:rsidRPr="00D83D10">
        <w:rPr>
          <w:rFonts w:asciiTheme="minorHAnsi" w:hAnsiTheme="minorHAnsi" w:cstheme="minorHAnsi"/>
          <w:color w:val="auto"/>
        </w:rPr>
        <w:t>can be used, if needed,</w:t>
      </w:r>
      <w:r w:rsidRPr="00D83D10">
        <w:rPr>
          <w:rFonts w:asciiTheme="minorHAnsi" w:hAnsiTheme="minorHAnsi" w:cstheme="minorHAnsi"/>
          <w:color w:val="auto"/>
        </w:rPr>
        <w:t xml:space="preserve"> for washing the syringe needles. Moreover, if the surface area </w:t>
      </w:r>
      <w:r w:rsidR="007B3A86" w:rsidRPr="00D83D10">
        <w:rPr>
          <w:rFonts w:asciiTheme="minorHAnsi" w:hAnsiTheme="minorHAnsi" w:cstheme="minorHAnsi"/>
          <w:color w:val="auto"/>
        </w:rPr>
        <w:t>h</w:t>
      </w:r>
      <w:r w:rsidRPr="00D83D10">
        <w:rPr>
          <w:rFonts w:asciiTheme="minorHAnsi" w:hAnsiTheme="minorHAnsi" w:cstheme="minorHAnsi"/>
          <w:color w:val="auto"/>
        </w:rPr>
        <w:t xml:space="preserve">as </w:t>
      </w:r>
      <w:r w:rsidR="007B3A86" w:rsidRPr="00D83D10">
        <w:rPr>
          <w:rFonts w:asciiTheme="minorHAnsi" w:hAnsiTheme="minorHAnsi" w:cstheme="minorHAnsi"/>
          <w:color w:val="auto"/>
        </w:rPr>
        <w:t xml:space="preserve">been </w:t>
      </w:r>
      <w:r w:rsidRPr="00D83D10">
        <w:rPr>
          <w:rFonts w:asciiTheme="minorHAnsi" w:hAnsiTheme="minorHAnsi" w:cstheme="minorHAnsi"/>
          <w:color w:val="auto"/>
        </w:rPr>
        <w:t xml:space="preserve">compressed </w:t>
      </w:r>
      <w:r w:rsidR="007B3A86" w:rsidRPr="00D83D10">
        <w:rPr>
          <w:rFonts w:asciiTheme="minorHAnsi" w:hAnsiTheme="minorHAnsi" w:cstheme="minorHAnsi"/>
          <w:color w:val="auto"/>
        </w:rPr>
        <w:t>s</w:t>
      </w:r>
      <w:r w:rsidRPr="00D83D10">
        <w:rPr>
          <w:rFonts w:asciiTheme="minorHAnsi" w:hAnsiTheme="minorHAnsi" w:cstheme="minorHAnsi"/>
          <w:color w:val="auto"/>
        </w:rPr>
        <w:t>o much</w:t>
      </w:r>
      <w:r w:rsidR="007B3A86" w:rsidRPr="00D83D10">
        <w:rPr>
          <w:rFonts w:asciiTheme="minorHAnsi" w:hAnsiTheme="minorHAnsi" w:cstheme="minorHAnsi"/>
          <w:color w:val="auto"/>
        </w:rPr>
        <w:t xml:space="preserve"> that</w:t>
      </w:r>
      <w:r w:rsidRPr="00D83D10">
        <w:rPr>
          <w:rFonts w:asciiTheme="minorHAnsi" w:hAnsiTheme="minorHAnsi" w:cstheme="minorHAnsi"/>
          <w:color w:val="auto"/>
        </w:rPr>
        <w:t xml:space="preserve"> the shape of the air bubble become</w:t>
      </w:r>
      <w:r w:rsidR="007B3A86" w:rsidRPr="00D83D10">
        <w:rPr>
          <w:rFonts w:asciiTheme="minorHAnsi" w:hAnsiTheme="minorHAnsi" w:cstheme="minorHAnsi"/>
          <w:color w:val="auto"/>
        </w:rPr>
        <w:t>s</w:t>
      </w:r>
      <w:r w:rsidRPr="00D83D10">
        <w:rPr>
          <w:rFonts w:asciiTheme="minorHAnsi" w:hAnsiTheme="minorHAnsi" w:cstheme="minorHAnsi"/>
          <w:color w:val="auto"/>
        </w:rPr>
        <w:t xml:space="preserve"> close to a spherical shape</w:t>
      </w:r>
      <w:r w:rsidR="007B3A86" w:rsidRPr="00D83D10">
        <w:rPr>
          <w:rFonts w:asciiTheme="minorHAnsi" w:hAnsiTheme="minorHAnsi" w:cstheme="minorHAnsi"/>
          <w:color w:val="auto"/>
        </w:rPr>
        <w:t>,</w:t>
      </w:r>
      <w:r w:rsidRPr="00D83D10">
        <w:rPr>
          <w:rFonts w:asciiTheme="minorHAnsi" w:hAnsiTheme="minorHAnsi" w:cstheme="minorHAnsi"/>
          <w:color w:val="auto"/>
        </w:rPr>
        <w:t xml:space="preserve"> the resulting DST values may have significant error</w:t>
      </w:r>
      <w:r w:rsidR="007B3A86" w:rsidRPr="00D83D10">
        <w:rPr>
          <w:rFonts w:asciiTheme="minorHAnsi" w:hAnsiTheme="minorHAnsi" w:cstheme="minorHAnsi"/>
          <w:color w:val="auto"/>
        </w:rPr>
        <w:t>s due to the difficulties in obtaining accurate solutions with the available software.</w:t>
      </w:r>
      <w:r w:rsidRPr="00D83D10">
        <w:rPr>
          <w:rFonts w:asciiTheme="minorHAnsi" w:hAnsiTheme="minorHAnsi" w:cstheme="minorHAnsi"/>
          <w:color w:val="auto"/>
        </w:rPr>
        <w:t xml:space="preserve"> In such cases, the </w:t>
      </w:r>
      <w:r w:rsidR="007B3A86" w:rsidRPr="00D83D10">
        <w:rPr>
          <w:rFonts w:asciiTheme="minorHAnsi" w:hAnsiTheme="minorHAnsi" w:cstheme="minorHAnsi"/>
          <w:color w:val="auto"/>
        </w:rPr>
        <w:t>extent</w:t>
      </w:r>
      <w:r w:rsidRPr="00D83D10">
        <w:rPr>
          <w:rFonts w:asciiTheme="minorHAnsi" w:hAnsiTheme="minorHAnsi" w:cstheme="minorHAnsi"/>
          <w:color w:val="auto"/>
        </w:rPr>
        <w:t xml:space="preserve"> of area compression should be </w:t>
      </w:r>
      <w:r w:rsidR="007B3A86" w:rsidRPr="00D83D10">
        <w:rPr>
          <w:rFonts w:asciiTheme="minorHAnsi" w:hAnsiTheme="minorHAnsi" w:cstheme="minorHAnsi"/>
          <w:color w:val="auto"/>
        </w:rPr>
        <w:t>smaller,</w:t>
      </w:r>
      <w:r w:rsidRPr="00D83D10">
        <w:rPr>
          <w:rFonts w:asciiTheme="minorHAnsi" w:hAnsiTheme="minorHAnsi" w:cstheme="minorHAnsi"/>
          <w:color w:val="auto"/>
        </w:rPr>
        <w:t xml:space="preserve"> or the initial bubble volume, prior to </w:t>
      </w:r>
      <w:r w:rsidR="007B3A86" w:rsidRPr="00D83D10">
        <w:rPr>
          <w:rFonts w:asciiTheme="minorHAnsi" w:hAnsiTheme="minorHAnsi" w:cstheme="minorHAnsi"/>
          <w:color w:val="auto"/>
        </w:rPr>
        <w:t xml:space="preserve">the </w:t>
      </w:r>
      <w:r w:rsidRPr="00D83D10">
        <w:rPr>
          <w:rFonts w:asciiTheme="minorHAnsi" w:hAnsiTheme="minorHAnsi" w:cstheme="minorHAnsi"/>
          <w:color w:val="auto"/>
        </w:rPr>
        <w:t>surface area compression, should be</w:t>
      </w:r>
      <w:r w:rsidR="007B3A86" w:rsidRPr="00D83D10">
        <w:rPr>
          <w:rFonts w:asciiTheme="minorHAnsi" w:hAnsiTheme="minorHAnsi" w:cstheme="minorHAnsi"/>
          <w:color w:val="auto"/>
        </w:rPr>
        <w:t xml:space="preserve"> larger</w:t>
      </w:r>
      <w:r w:rsidRPr="00D83D10">
        <w:rPr>
          <w:rFonts w:asciiTheme="minorHAnsi" w:hAnsiTheme="minorHAnsi" w:cstheme="minorHAnsi"/>
          <w:color w:val="auto"/>
        </w:rPr>
        <w:t>.</w:t>
      </w:r>
    </w:p>
    <w:p w14:paraId="71FE84F0" w14:textId="77777777" w:rsidR="000230DE" w:rsidRPr="00D83D10" w:rsidRDefault="000230DE" w:rsidP="000230DE">
      <w:pPr>
        <w:rPr>
          <w:rFonts w:asciiTheme="minorHAnsi" w:hAnsiTheme="minorHAnsi" w:cstheme="minorHAnsi"/>
          <w:color w:val="auto"/>
        </w:rPr>
      </w:pPr>
    </w:p>
    <w:p w14:paraId="4C3ED1D7" w14:textId="3F76831B" w:rsidR="000230DE" w:rsidRPr="00D83D10" w:rsidRDefault="000230DE" w:rsidP="000230DE">
      <w:pPr>
        <w:widowControl/>
        <w:autoSpaceDE/>
        <w:autoSpaceDN/>
        <w:adjustRightInd/>
        <w:rPr>
          <w:rFonts w:asciiTheme="minorHAnsi" w:hAnsiTheme="minorHAnsi" w:cstheme="minorHAnsi"/>
          <w:color w:val="auto"/>
        </w:rPr>
      </w:pPr>
      <w:r w:rsidRPr="00D83D10">
        <w:rPr>
          <w:rFonts w:asciiTheme="minorHAnsi" w:hAnsiTheme="minorHAnsi" w:cstheme="minorHAnsi"/>
          <w:color w:val="auto"/>
        </w:rPr>
        <w:t>The critical steps of the SBM protocol are (</w:t>
      </w:r>
      <w:proofErr w:type="spellStart"/>
      <w:r w:rsidRPr="00D83D10">
        <w:rPr>
          <w:rFonts w:asciiTheme="minorHAnsi" w:hAnsiTheme="minorHAnsi" w:cstheme="minorHAnsi"/>
          <w:color w:val="auto"/>
        </w:rPr>
        <w:t>i</w:t>
      </w:r>
      <w:proofErr w:type="spellEnd"/>
      <w:r w:rsidRPr="00D83D10">
        <w:rPr>
          <w:rFonts w:asciiTheme="minorHAnsi" w:hAnsiTheme="minorHAnsi" w:cstheme="minorHAnsi"/>
          <w:color w:val="auto"/>
        </w:rPr>
        <w:t xml:space="preserve">) injecting an air bubble without any intrusion of air bubbles and (ii) preventing the injected air bubble from contacting any solid surfaces (e.g., sample tube’s inner wall or septum), such that the gyrostatic equilibrium can be maintained throughout each measurement. If multiple air bubbles are </w:t>
      </w:r>
      <w:r w:rsidR="007B3A86" w:rsidRPr="00D83D10">
        <w:rPr>
          <w:rFonts w:asciiTheme="minorHAnsi" w:hAnsiTheme="minorHAnsi" w:cstheme="minorHAnsi"/>
          <w:color w:val="auto"/>
        </w:rPr>
        <w:t>injected or formed</w:t>
      </w:r>
      <w:r w:rsidRPr="00D83D10">
        <w:rPr>
          <w:rFonts w:asciiTheme="minorHAnsi" w:hAnsiTheme="minorHAnsi" w:cstheme="minorHAnsi"/>
          <w:color w:val="auto"/>
        </w:rPr>
        <w:t xml:space="preserve"> in the spinning sample glass tube, and if those bubble are </w:t>
      </w:r>
      <w:proofErr w:type="gramStart"/>
      <w:r w:rsidR="007B3A86" w:rsidRPr="00D83D10">
        <w:rPr>
          <w:rFonts w:asciiTheme="minorHAnsi" w:hAnsiTheme="minorHAnsi" w:cstheme="minorHAnsi"/>
          <w:color w:val="auto"/>
        </w:rPr>
        <w:t xml:space="preserve">in </w:t>
      </w:r>
      <w:r w:rsidRPr="00D83D10">
        <w:rPr>
          <w:rFonts w:asciiTheme="minorHAnsi" w:hAnsiTheme="minorHAnsi" w:cstheme="minorHAnsi"/>
          <w:color w:val="auto"/>
        </w:rPr>
        <w:t xml:space="preserve">close </w:t>
      </w:r>
      <w:r w:rsidR="007B3A86" w:rsidRPr="00D83D10">
        <w:rPr>
          <w:rFonts w:asciiTheme="minorHAnsi" w:hAnsiTheme="minorHAnsi" w:cstheme="minorHAnsi"/>
          <w:color w:val="auto"/>
        </w:rPr>
        <w:t xml:space="preserve">proximity </w:t>
      </w:r>
      <w:r w:rsidRPr="00D83D10">
        <w:rPr>
          <w:rFonts w:asciiTheme="minorHAnsi" w:hAnsiTheme="minorHAnsi" w:cstheme="minorHAnsi"/>
          <w:color w:val="auto"/>
        </w:rPr>
        <w:t>to</w:t>
      </w:r>
      <w:proofErr w:type="gramEnd"/>
      <w:r w:rsidRPr="00D83D10">
        <w:rPr>
          <w:rFonts w:asciiTheme="minorHAnsi" w:hAnsiTheme="minorHAnsi" w:cstheme="minorHAnsi"/>
          <w:color w:val="auto"/>
        </w:rPr>
        <w:t xml:space="preserve"> one another, then the resulting DST values may have significant errors due to hydrodynamic interactions between air bubbles. In such cases, it is recommended to begin </w:t>
      </w:r>
      <w:r w:rsidR="002B6BB4" w:rsidRPr="00D83D10">
        <w:rPr>
          <w:rFonts w:asciiTheme="minorHAnsi" w:hAnsiTheme="minorHAnsi" w:cstheme="minorHAnsi"/>
          <w:color w:val="auto"/>
        </w:rPr>
        <w:t xml:space="preserve">the experiment </w:t>
      </w:r>
      <w:r w:rsidRPr="00D83D10">
        <w:rPr>
          <w:rFonts w:asciiTheme="minorHAnsi" w:hAnsiTheme="minorHAnsi" w:cstheme="minorHAnsi"/>
          <w:color w:val="auto"/>
        </w:rPr>
        <w:t xml:space="preserve">again from the surfactant solution loading step (Step 4.2). Also, in order to maintain gyrostatic equilibrium throughout a measurement, it is highly recommended to keep monitoring the location of the spinning air bubble. </w:t>
      </w:r>
      <w:r w:rsidR="002B6BB4" w:rsidRPr="00D83D10">
        <w:rPr>
          <w:rFonts w:asciiTheme="minorHAnsi" w:hAnsiTheme="minorHAnsi" w:cstheme="minorHAnsi"/>
          <w:color w:val="auto"/>
        </w:rPr>
        <w:t xml:space="preserve">Any </w:t>
      </w:r>
      <w:r w:rsidRPr="00D83D10">
        <w:rPr>
          <w:rFonts w:asciiTheme="minorHAnsi" w:hAnsiTheme="minorHAnsi" w:cstheme="minorHAnsi"/>
          <w:color w:val="auto"/>
        </w:rPr>
        <w:t xml:space="preserve">drifting of the spinning bubble to </w:t>
      </w:r>
      <w:r w:rsidR="002B6BB4" w:rsidRPr="00D83D10">
        <w:rPr>
          <w:rFonts w:asciiTheme="minorHAnsi" w:hAnsiTheme="minorHAnsi" w:cstheme="minorHAnsi"/>
          <w:color w:val="auto"/>
        </w:rPr>
        <w:t xml:space="preserve">either the left or the right </w:t>
      </w:r>
      <w:r w:rsidRPr="00D83D10">
        <w:rPr>
          <w:rFonts w:asciiTheme="minorHAnsi" w:hAnsiTheme="minorHAnsi" w:cstheme="minorHAnsi"/>
          <w:color w:val="auto"/>
        </w:rPr>
        <w:t>direction can be minimized by controlling the tilt</w:t>
      </w:r>
      <w:r w:rsidR="002B6BB4" w:rsidRPr="00D83D10">
        <w:rPr>
          <w:rFonts w:asciiTheme="minorHAnsi" w:hAnsiTheme="minorHAnsi" w:cstheme="minorHAnsi"/>
          <w:color w:val="auto"/>
        </w:rPr>
        <w:t xml:space="preserve"> </w:t>
      </w:r>
      <w:r w:rsidRPr="00D83D10">
        <w:rPr>
          <w:rFonts w:asciiTheme="minorHAnsi" w:hAnsiTheme="minorHAnsi" w:cstheme="minorHAnsi"/>
          <w:color w:val="auto"/>
        </w:rPr>
        <w:t>angle of the spinning sample holder.</w:t>
      </w:r>
    </w:p>
    <w:p w14:paraId="2104F941" w14:textId="77777777" w:rsidR="000230DE" w:rsidRPr="00D83D10" w:rsidRDefault="000230DE" w:rsidP="000230DE">
      <w:pPr>
        <w:rPr>
          <w:rFonts w:asciiTheme="minorHAnsi" w:hAnsiTheme="minorHAnsi" w:cstheme="minorHAnsi"/>
          <w:color w:val="auto"/>
        </w:rPr>
      </w:pPr>
    </w:p>
    <w:p w14:paraId="56DAE56A" w14:textId="586F72C9" w:rsidR="000230DE" w:rsidRPr="00D83D10" w:rsidRDefault="000230DE" w:rsidP="00093EF9">
      <w:pPr>
        <w:rPr>
          <w:rFonts w:asciiTheme="minorHAnsi" w:hAnsiTheme="minorHAnsi" w:cstheme="minorHAnsi"/>
          <w:color w:val="auto"/>
        </w:rPr>
      </w:pPr>
      <w:r w:rsidRPr="00D83D10">
        <w:rPr>
          <w:rFonts w:asciiTheme="minorHAnsi" w:hAnsiTheme="minorHAnsi" w:cstheme="minorHAnsi"/>
          <w:color w:val="auto"/>
        </w:rPr>
        <w:t xml:space="preserve">The same tensiometer </w:t>
      </w:r>
      <w:r w:rsidR="002B6BB4" w:rsidRPr="00D83D10">
        <w:rPr>
          <w:rFonts w:asciiTheme="minorHAnsi" w:hAnsiTheme="minorHAnsi" w:cstheme="minorHAnsi"/>
          <w:color w:val="auto"/>
        </w:rPr>
        <w:t xml:space="preserve">used </w:t>
      </w:r>
      <w:r w:rsidRPr="00D83D10">
        <w:rPr>
          <w:rFonts w:asciiTheme="minorHAnsi" w:hAnsiTheme="minorHAnsi" w:cstheme="minorHAnsi"/>
          <w:color w:val="auto"/>
        </w:rPr>
        <w:t xml:space="preserve">for the EBM protocol can be </w:t>
      </w:r>
      <w:r w:rsidR="002B6BB4" w:rsidRPr="00D83D10">
        <w:rPr>
          <w:rFonts w:asciiTheme="minorHAnsi" w:hAnsiTheme="minorHAnsi" w:cstheme="minorHAnsi"/>
          <w:color w:val="auto"/>
        </w:rPr>
        <w:t xml:space="preserve">also </w:t>
      </w:r>
      <w:r w:rsidRPr="00D83D10">
        <w:rPr>
          <w:rFonts w:asciiTheme="minorHAnsi" w:hAnsiTheme="minorHAnsi" w:cstheme="minorHAnsi"/>
          <w:color w:val="auto"/>
        </w:rPr>
        <w:t>used for a pendant drop method configuration where the surfactant solution is suspended vertically at the end of the syringe tip. The pendant drop method has a disadvantage</w:t>
      </w:r>
      <w:r w:rsidR="002B6BB4" w:rsidRPr="00D83D10">
        <w:rPr>
          <w:rFonts w:asciiTheme="minorHAnsi" w:hAnsiTheme="minorHAnsi" w:cstheme="minorHAnsi"/>
          <w:color w:val="auto"/>
        </w:rPr>
        <w:t>,</w:t>
      </w:r>
      <w:r w:rsidRPr="00D83D10">
        <w:rPr>
          <w:rFonts w:asciiTheme="minorHAnsi" w:hAnsiTheme="minorHAnsi" w:cstheme="minorHAnsi"/>
          <w:color w:val="auto"/>
        </w:rPr>
        <w:t xml:space="preserve"> relative to the EBM</w:t>
      </w:r>
      <w:r w:rsidR="002B6BB4" w:rsidRPr="00D83D10">
        <w:rPr>
          <w:rFonts w:asciiTheme="minorHAnsi" w:hAnsiTheme="minorHAnsi" w:cstheme="minorHAnsi"/>
          <w:color w:val="auto"/>
        </w:rPr>
        <w:t xml:space="preserve"> for the experiments requiring long times (over than about </w:t>
      </w:r>
      <w:r w:rsidR="00C947B5">
        <w:rPr>
          <w:rFonts w:asciiTheme="minorHAnsi" w:hAnsiTheme="minorHAnsi" w:cstheme="minorHAnsi"/>
          <w:color w:val="auto"/>
        </w:rPr>
        <w:t>1 h</w:t>
      </w:r>
      <w:r w:rsidR="002B6BB4" w:rsidRPr="00D83D10">
        <w:rPr>
          <w:rFonts w:asciiTheme="minorHAnsi" w:hAnsiTheme="minorHAnsi" w:cstheme="minorHAnsi"/>
          <w:color w:val="auto"/>
        </w:rPr>
        <w:t>)</w:t>
      </w:r>
      <w:r w:rsidRPr="00D83D10">
        <w:rPr>
          <w:rFonts w:asciiTheme="minorHAnsi" w:hAnsiTheme="minorHAnsi" w:cstheme="minorHAnsi"/>
          <w:color w:val="auto"/>
        </w:rPr>
        <w:t xml:space="preserve">, as the drop volume may decrease due to solvent evaporation. The pendant drop method may be preferred, however, when the available liquid sample volume is smaller than the minimum volume required for the EBM. The SBM method has certain advantages over the pendant drop method, the Du </w:t>
      </w:r>
      <w:proofErr w:type="spellStart"/>
      <w:r w:rsidRPr="00D83D10">
        <w:rPr>
          <w:rFonts w:asciiTheme="minorHAnsi" w:hAnsiTheme="minorHAnsi" w:cstheme="minorHAnsi"/>
          <w:color w:val="auto"/>
        </w:rPr>
        <w:t>Noüy</w:t>
      </w:r>
      <w:proofErr w:type="spellEnd"/>
      <w:r w:rsidRPr="00D83D10">
        <w:rPr>
          <w:rFonts w:asciiTheme="minorHAnsi" w:hAnsiTheme="minorHAnsi" w:cstheme="minorHAnsi"/>
          <w:color w:val="auto"/>
        </w:rPr>
        <w:t xml:space="preserve"> Ring method, or the </w:t>
      </w:r>
      <w:proofErr w:type="spellStart"/>
      <w:r w:rsidRPr="00D83D10">
        <w:rPr>
          <w:rFonts w:asciiTheme="minorHAnsi" w:hAnsiTheme="minorHAnsi" w:cstheme="minorHAnsi"/>
          <w:color w:val="auto"/>
        </w:rPr>
        <w:t>Wilhelmy</w:t>
      </w:r>
      <w:proofErr w:type="spellEnd"/>
      <w:r w:rsidRPr="00D83D10">
        <w:rPr>
          <w:rFonts w:asciiTheme="minorHAnsi" w:hAnsiTheme="minorHAnsi" w:cstheme="minorHAnsi"/>
          <w:color w:val="auto"/>
        </w:rPr>
        <w:t xml:space="preserve"> plate method because the sample is in a sealed tube throughout the measurements, thereby eliminating errors due to any solvent evaporation. In addition, as described in the introduction section, interfacial tension</w:t>
      </w:r>
      <w:r w:rsidR="002B6BB4" w:rsidRPr="00D83D10">
        <w:rPr>
          <w:rFonts w:asciiTheme="minorHAnsi" w:hAnsiTheme="minorHAnsi" w:cstheme="minorHAnsi"/>
          <w:color w:val="auto"/>
        </w:rPr>
        <w:t>s</w:t>
      </w:r>
      <w:r w:rsidRPr="00D83D10">
        <w:rPr>
          <w:rFonts w:asciiTheme="minorHAnsi" w:hAnsiTheme="minorHAnsi" w:cstheme="minorHAnsi"/>
          <w:color w:val="auto"/>
        </w:rPr>
        <w:t xml:space="preserve"> (IFT</w:t>
      </w:r>
      <w:r w:rsidR="002B6BB4" w:rsidRPr="00D83D10">
        <w:rPr>
          <w:rFonts w:asciiTheme="minorHAnsi" w:hAnsiTheme="minorHAnsi" w:cstheme="minorHAnsi"/>
          <w:color w:val="auto"/>
        </w:rPr>
        <w:t>s)</w:t>
      </w:r>
      <w:r w:rsidRPr="00D83D10">
        <w:rPr>
          <w:rFonts w:asciiTheme="minorHAnsi" w:hAnsiTheme="minorHAnsi" w:cstheme="minorHAnsi"/>
          <w:color w:val="auto"/>
        </w:rPr>
        <w:t xml:space="preserve"> between two immiscible liquids</w:t>
      </w:r>
      <w:r w:rsidR="002B6BB4" w:rsidRPr="00D83D10">
        <w:rPr>
          <w:rFonts w:asciiTheme="minorHAnsi" w:hAnsiTheme="minorHAnsi" w:cstheme="minorHAnsi"/>
          <w:color w:val="auto"/>
        </w:rPr>
        <w:t>, such as oil and water for enhanced oil recovery applications</w:t>
      </w:r>
      <w:r w:rsidR="00C63A62" w:rsidRPr="00D83D10">
        <w:rPr>
          <w:rFonts w:asciiTheme="minorHAnsi" w:hAnsiTheme="minorHAnsi" w:cstheme="minorHAnsi"/>
          <w:color w:val="auto"/>
        </w:rPr>
        <w:fldChar w:fldCharType="begin" w:fldLock="1"/>
      </w:r>
      <w:r w:rsidR="00C63A62" w:rsidRPr="00D83D10">
        <w:rPr>
          <w:rFonts w:asciiTheme="minorHAnsi" w:hAnsiTheme="minorHAnsi" w:cstheme="minorHAnsi"/>
          <w:color w:val="auto"/>
        </w:rPr>
        <w:instrText>ADDIN CSL_CITATION {"citationItems":[{"id":"ITEM-1","itemData":{"author":[{"dropping-particle":"","family":"Sheng","given":"James J.","non-dropping-particle":"","parse-names":false,"suffix":""}],"id":"ITEM-1","issued":{"date-parts":[["2010"]]},"publisher":"Gulf Professional Publishing","title":"Modern chemical enhanced oil recovery: theory and practice","type":"book"},"uris":["http://www.mendeley.com/documents/?uuid=1bacefd9-26cc-4f35-b09f-d1b75b4bd43b"]},{"id":"ITEM-2","itemData":{"DOI":"10.1016/j.colsurfa.2017.10.011","ISSN":"09277757","author":[{"dropping-particle":"","family":"Chung","given":"Jaeyub","non-dropping-particle":"","parse-names":false,"suffix":""},{"dropping-particle":"","family":"Boudouris","given":"Bryan W.","non-dropping-particle":"","parse-names":false,"suffix":""},{"dropping-particle":"","family":"Franses","given":"Elias I.","non-dropping-particle":"","parse-names":false,"suffix":""}],"container-title":"Colloids and Surfaces A: Physicochemical and Engineering Aspects","id":"ITEM-2","issued":{"date-parts":[["2018"]]},"page":"163-172","publisher":"Elsevier","title":"Surface Tension Behavior of Aqueous Solutions of a Propoxylated Surfactant and Interfacial Tension Behavior against a Crude Oil","type":"article-journal","volume":"537"},"uris":["http://www.mendeley.com/documents/?uuid=4fb0b956-4f04-49c5-be7a-5a0065a402f5"]}],"mendeley":{"formattedCitation":"&lt;sup&gt;5, 15&lt;/sup&gt;","plainTextFormattedCitation":"5, 15","previouslyFormattedCitation":"&lt;sup&gt;5, 15&lt;/sup&gt;"},"properties":{"noteIndex":0},"schema":"https://github.com/citation-style-language/schema/raw/master/csl-citation.json"}</w:instrText>
      </w:r>
      <w:r w:rsidR="00C63A62" w:rsidRPr="00D83D10">
        <w:rPr>
          <w:rFonts w:asciiTheme="minorHAnsi" w:hAnsiTheme="minorHAnsi" w:cstheme="minorHAnsi"/>
          <w:color w:val="auto"/>
        </w:rPr>
        <w:fldChar w:fldCharType="separate"/>
      </w:r>
      <w:r w:rsidR="00C63A62" w:rsidRPr="00D83D10">
        <w:rPr>
          <w:rFonts w:asciiTheme="minorHAnsi" w:hAnsiTheme="minorHAnsi" w:cstheme="minorHAnsi"/>
          <w:noProof/>
          <w:color w:val="auto"/>
          <w:vertAlign w:val="superscript"/>
        </w:rPr>
        <w:t>5,15</w:t>
      </w:r>
      <w:r w:rsidR="00C63A62" w:rsidRPr="00D83D10">
        <w:rPr>
          <w:rFonts w:asciiTheme="minorHAnsi" w:hAnsiTheme="minorHAnsi" w:cstheme="minorHAnsi"/>
          <w:color w:val="auto"/>
        </w:rPr>
        <w:fldChar w:fldCharType="end"/>
      </w:r>
      <w:r w:rsidR="002B6BB4" w:rsidRPr="00D83D10">
        <w:rPr>
          <w:rFonts w:asciiTheme="minorHAnsi" w:hAnsiTheme="minorHAnsi" w:cstheme="minorHAnsi"/>
          <w:color w:val="auto"/>
        </w:rPr>
        <w:t xml:space="preserve"> or hydrocarbon and fluorocarbon for firefighting fluids</w:t>
      </w:r>
      <w:r w:rsidR="00C63A62" w:rsidRPr="00D83D10">
        <w:rPr>
          <w:rFonts w:asciiTheme="minorHAnsi" w:hAnsiTheme="minorHAnsi" w:cstheme="minorHAnsi"/>
          <w:color w:val="auto"/>
        </w:rPr>
        <w:fldChar w:fldCharType="begin" w:fldLock="1"/>
      </w:r>
      <w:r w:rsidR="00C63A62" w:rsidRPr="00D83D10">
        <w:rPr>
          <w:rFonts w:asciiTheme="minorHAnsi" w:hAnsiTheme="minorHAnsi" w:cstheme="minorHAnsi"/>
          <w:color w:val="auto"/>
        </w:rPr>
        <w:instrText>ADDIN CSL_CITATION {"citationItems":[{"id":"ITEM-1","itemData":{"DOI":"10.1021/es991359u","ISSN":"0013936X","abstract":"The recent identification of one class of fluorinated surfactants in groundwater impacted by fire-fighting activity has created an awareness of the potential environmental issues resulting from the use of aqueous film forming foam (AFFF) agents. Aqueous film forming foams are used to extinguish hydrocarbon-fuel fires and their repeated usage, particularly at military sites, has led to AFFF- contaminated groundwater. Formulations of AFFF agents include fluorinated surfactants, which are an important class of specialty chemicals that have physio-chemical properties that differentiate them from hydrocarbon surfactants. Little is known about the occurrence, transport, biodegradation, and toxicity of fluorinated surfactants in the environment. The fact that fluorinated surfactants, as well as other AFFF components, co-occur with priority pollutants (e.g., jet fuel components and chlorinated solvents) complicates studies on their fate and effect in the environment. Research is needed to sufficiently identify those fluorinated surfactants present in commercial AFFF products and environmental samples and to characterize their environmental properties. Additionally, the environmental behavior of the AFFF mixtures and complex AFFF- wastewaters needs to be investigated.","author":[{"dropping-particle":"","family":"Moody","given":"C. A.","non-dropping-particle":"","parse-names":false,"suffix":""},{"dropping-particle":"","family":"Field","given":"J. A.","non-dropping-particle":"","parse-names":false,"suffix":""}],"container-title":"Environmental Science and Technology","id":"ITEM-1","issue":"18","issued":{"date-parts":[["2000"]]},"page":"3864-3870","title":"Perfluorinated surfactants and the environmental implications of their use in fire-fighting foams","type":"article-journal","volume":"34"},"uris":["http://www.mendeley.com/documents/?uuid=29d8b14e-6e42-43ba-b541-ab103f8fef6f"]}],"mendeley":{"formattedCitation":"&lt;sup&gt;16&lt;/sup&gt;","plainTextFormattedCitation":"16"},"properties":{"noteIndex":0},"schema":"https://github.com/citation-style-language/schema/raw/master/csl-citation.json"}</w:instrText>
      </w:r>
      <w:r w:rsidR="00C63A62" w:rsidRPr="00D83D10">
        <w:rPr>
          <w:rFonts w:asciiTheme="minorHAnsi" w:hAnsiTheme="minorHAnsi" w:cstheme="minorHAnsi"/>
          <w:color w:val="auto"/>
        </w:rPr>
        <w:fldChar w:fldCharType="separate"/>
      </w:r>
      <w:r w:rsidR="00C63A62" w:rsidRPr="00D83D10">
        <w:rPr>
          <w:rFonts w:asciiTheme="minorHAnsi" w:hAnsiTheme="minorHAnsi" w:cstheme="minorHAnsi"/>
          <w:noProof/>
          <w:color w:val="auto"/>
          <w:vertAlign w:val="superscript"/>
        </w:rPr>
        <w:t>16</w:t>
      </w:r>
      <w:r w:rsidR="00C63A62" w:rsidRPr="00D83D10">
        <w:rPr>
          <w:rFonts w:asciiTheme="minorHAnsi" w:hAnsiTheme="minorHAnsi" w:cstheme="minorHAnsi"/>
          <w:color w:val="auto"/>
        </w:rPr>
        <w:fldChar w:fldCharType="end"/>
      </w:r>
      <w:r w:rsidR="002B6BB4" w:rsidRPr="00D83D10">
        <w:rPr>
          <w:rFonts w:asciiTheme="minorHAnsi" w:hAnsiTheme="minorHAnsi" w:cstheme="minorHAnsi"/>
          <w:color w:val="auto"/>
        </w:rPr>
        <w:t>,</w:t>
      </w:r>
      <w:r w:rsidRPr="00D83D10">
        <w:rPr>
          <w:rFonts w:asciiTheme="minorHAnsi" w:hAnsiTheme="minorHAnsi" w:cstheme="minorHAnsi"/>
          <w:color w:val="auto"/>
        </w:rPr>
        <w:t xml:space="preserve"> can be determined with the same tensiometers and with the same protocols.</w:t>
      </w:r>
    </w:p>
    <w:p w14:paraId="1E2C2F6D" w14:textId="18091F2C" w:rsidR="000230DE" w:rsidRPr="00D83D10" w:rsidRDefault="000230DE" w:rsidP="00153CB6">
      <w:pPr>
        <w:rPr>
          <w:rFonts w:asciiTheme="minorHAnsi" w:hAnsiTheme="minorHAnsi" w:cstheme="minorHAnsi"/>
          <w:color w:val="auto"/>
        </w:rPr>
      </w:pPr>
    </w:p>
    <w:p w14:paraId="1734505F" w14:textId="48B59A2D" w:rsidR="00AA03DF" w:rsidRPr="00D83D10" w:rsidRDefault="00AA03DF" w:rsidP="00153CB6">
      <w:pPr>
        <w:pStyle w:val="a3"/>
        <w:spacing w:before="0" w:beforeAutospacing="0" w:after="0" w:afterAutospacing="0"/>
        <w:rPr>
          <w:rFonts w:asciiTheme="minorHAnsi" w:hAnsiTheme="minorHAnsi" w:cstheme="minorHAnsi"/>
          <w:b/>
          <w:bCs/>
          <w:color w:val="auto"/>
        </w:rPr>
      </w:pPr>
      <w:r w:rsidRPr="00D83D10">
        <w:rPr>
          <w:rFonts w:asciiTheme="minorHAnsi" w:hAnsiTheme="minorHAnsi" w:cstheme="minorHAnsi"/>
          <w:b/>
          <w:bCs/>
          <w:color w:val="auto"/>
        </w:rPr>
        <w:t>ACKNOWLEDGMENTS:</w:t>
      </w:r>
    </w:p>
    <w:p w14:paraId="79E87F18" w14:textId="45AD0B3A" w:rsidR="00625034" w:rsidRPr="00D83D10" w:rsidRDefault="00625034" w:rsidP="00153CB6">
      <w:pPr>
        <w:pStyle w:val="a3"/>
        <w:spacing w:before="0" w:beforeAutospacing="0" w:after="0" w:afterAutospacing="0"/>
        <w:rPr>
          <w:rFonts w:asciiTheme="minorHAnsi" w:hAnsiTheme="minorHAnsi" w:cstheme="minorHAnsi"/>
          <w:bCs/>
          <w:color w:val="auto"/>
        </w:rPr>
      </w:pPr>
      <w:r w:rsidRPr="00D83D10">
        <w:rPr>
          <w:rFonts w:asciiTheme="minorHAnsi" w:hAnsiTheme="minorHAnsi" w:cstheme="minorHAnsi"/>
          <w:bCs/>
          <w:color w:val="auto"/>
        </w:rPr>
        <w:t>The authors are grateful to the Pioneer Oil Company (Vincennes, IN) for financial support.</w:t>
      </w:r>
    </w:p>
    <w:p w14:paraId="1A94930E" w14:textId="0F35BD4A" w:rsidR="00011F2C" w:rsidRPr="00D83D10" w:rsidRDefault="00011F2C" w:rsidP="00153CB6">
      <w:pPr>
        <w:widowControl/>
        <w:autoSpaceDE/>
        <w:autoSpaceDN/>
        <w:adjustRightInd/>
        <w:jc w:val="left"/>
        <w:rPr>
          <w:rFonts w:asciiTheme="minorHAnsi" w:hAnsiTheme="minorHAnsi" w:cstheme="minorHAnsi"/>
          <w:bCs/>
          <w:color w:val="auto"/>
        </w:rPr>
      </w:pPr>
    </w:p>
    <w:p w14:paraId="58AF1443" w14:textId="1CC8035B" w:rsidR="00625034" w:rsidRPr="00D83D10" w:rsidRDefault="00AA03DF" w:rsidP="00153CB6">
      <w:pPr>
        <w:pStyle w:val="a3"/>
        <w:spacing w:before="0" w:beforeAutospacing="0" w:after="0" w:afterAutospacing="0"/>
        <w:rPr>
          <w:rFonts w:asciiTheme="minorHAnsi" w:hAnsiTheme="minorHAnsi" w:cstheme="minorHAnsi"/>
          <w:b/>
          <w:bCs/>
          <w:color w:val="auto"/>
        </w:rPr>
      </w:pPr>
      <w:r w:rsidRPr="00D83D10">
        <w:rPr>
          <w:rFonts w:asciiTheme="minorHAnsi" w:hAnsiTheme="minorHAnsi" w:cstheme="minorHAnsi"/>
          <w:b/>
          <w:color w:val="auto"/>
        </w:rPr>
        <w:t>DISCLOSURES</w:t>
      </w:r>
      <w:r w:rsidRPr="00D83D10">
        <w:rPr>
          <w:rFonts w:asciiTheme="minorHAnsi" w:hAnsiTheme="minorHAnsi" w:cstheme="minorHAnsi"/>
          <w:b/>
          <w:bCs/>
          <w:color w:val="auto"/>
        </w:rPr>
        <w:t>:</w:t>
      </w:r>
    </w:p>
    <w:p w14:paraId="40358A4F" w14:textId="310AE8FD" w:rsidR="00625034" w:rsidRPr="00D83D10" w:rsidRDefault="00625034" w:rsidP="00153CB6">
      <w:pPr>
        <w:pStyle w:val="a3"/>
        <w:spacing w:before="0" w:beforeAutospacing="0" w:after="0" w:afterAutospacing="0"/>
        <w:rPr>
          <w:rFonts w:asciiTheme="minorHAnsi" w:hAnsiTheme="minorHAnsi" w:cstheme="minorHAnsi"/>
          <w:bCs/>
          <w:color w:val="auto"/>
        </w:rPr>
      </w:pPr>
      <w:r w:rsidRPr="00D83D10">
        <w:rPr>
          <w:rFonts w:asciiTheme="minorHAnsi" w:hAnsiTheme="minorHAnsi" w:cstheme="minorHAnsi"/>
          <w:bCs/>
          <w:color w:val="auto"/>
        </w:rPr>
        <w:t>The authors have nothing to disclose.</w:t>
      </w:r>
    </w:p>
    <w:p w14:paraId="66030076" w14:textId="77777777" w:rsidR="00AA03DF" w:rsidRPr="00D83D10" w:rsidRDefault="00AA03DF" w:rsidP="00153CB6">
      <w:pPr>
        <w:rPr>
          <w:rFonts w:asciiTheme="minorHAnsi" w:hAnsiTheme="minorHAnsi" w:cstheme="minorHAnsi"/>
          <w:color w:val="auto"/>
        </w:rPr>
      </w:pPr>
    </w:p>
    <w:p w14:paraId="7BA2B635" w14:textId="3019116E" w:rsidR="00011F2C" w:rsidRPr="00D83D10" w:rsidRDefault="009726EE" w:rsidP="00153CB6">
      <w:pPr>
        <w:rPr>
          <w:rFonts w:asciiTheme="minorHAnsi" w:hAnsiTheme="minorHAnsi" w:cstheme="minorHAnsi"/>
          <w:b/>
          <w:bCs/>
          <w:color w:val="auto"/>
        </w:rPr>
      </w:pPr>
      <w:r w:rsidRPr="00D83D10">
        <w:rPr>
          <w:rFonts w:asciiTheme="minorHAnsi" w:hAnsiTheme="minorHAnsi" w:cstheme="minorHAnsi"/>
          <w:b/>
          <w:bCs/>
          <w:color w:val="auto"/>
        </w:rPr>
        <w:t>REFERENCES</w:t>
      </w:r>
      <w:r w:rsidR="00D04760" w:rsidRPr="00D83D10">
        <w:rPr>
          <w:rFonts w:asciiTheme="minorHAnsi" w:hAnsiTheme="minorHAnsi" w:cstheme="minorHAnsi"/>
          <w:b/>
          <w:bCs/>
          <w:color w:val="auto"/>
        </w:rPr>
        <w:t>:</w:t>
      </w:r>
      <w:bookmarkStart w:id="0" w:name="_GoBack"/>
      <w:bookmarkEnd w:id="0"/>
    </w:p>
    <w:p w14:paraId="07BFFD9F" w14:textId="3C95F88C" w:rsidR="00C63A62" w:rsidRPr="00D83D10" w:rsidRDefault="00CE197F" w:rsidP="00C63A62">
      <w:pPr>
        <w:ind w:left="640" w:hanging="640"/>
        <w:rPr>
          <w:noProof/>
          <w:color w:val="auto"/>
        </w:rPr>
      </w:pPr>
      <w:r w:rsidRPr="00D83D10">
        <w:rPr>
          <w:rFonts w:asciiTheme="minorHAnsi" w:hAnsiTheme="minorHAnsi" w:cstheme="minorHAnsi"/>
          <w:color w:val="auto"/>
        </w:rPr>
        <w:fldChar w:fldCharType="begin" w:fldLock="1"/>
      </w:r>
      <w:r w:rsidRPr="00D83D10">
        <w:rPr>
          <w:rFonts w:asciiTheme="minorHAnsi" w:hAnsiTheme="minorHAnsi" w:cstheme="minorHAnsi"/>
          <w:color w:val="auto"/>
        </w:rPr>
        <w:instrText xml:space="preserve">ADDIN Mendeley Bibliography CSL_BIBLIOGRAPHY </w:instrText>
      </w:r>
      <w:r w:rsidRPr="00D83D10">
        <w:rPr>
          <w:rFonts w:asciiTheme="minorHAnsi" w:hAnsiTheme="minorHAnsi" w:cstheme="minorHAnsi"/>
          <w:color w:val="auto"/>
        </w:rPr>
        <w:fldChar w:fldCharType="separate"/>
      </w:r>
      <w:r w:rsidR="00C63A62" w:rsidRPr="00D83D10">
        <w:rPr>
          <w:noProof/>
          <w:color w:val="auto"/>
        </w:rPr>
        <w:t>1.</w:t>
      </w:r>
      <w:r w:rsidR="00C63A62" w:rsidRPr="00D83D10">
        <w:rPr>
          <w:noProof/>
          <w:color w:val="auto"/>
        </w:rPr>
        <w:tab/>
        <w:t xml:space="preserve">Shah, D.O., Schechter, R.S. </w:t>
      </w:r>
      <w:r w:rsidR="00C63A62" w:rsidRPr="00D83D10">
        <w:rPr>
          <w:i/>
          <w:iCs/>
          <w:noProof/>
          <w:color w:val="auto"/>
        </w:rPr>
        <w:t>Improved oil recovery by surfactant and polymer flooding</w:t>
      </w:r>
      <w:r w:rsidR="00C63A62" w:rsidRPr="00D83D10">
        <w:rPr>
          <w:noProof/>
          <w:color w:val="auto"/>
        </w:rPr>
        <w:t>. Academic Press Inc. New York. (1977).</w:t>
      </w:r>
    </w:p>
    <w:p w14:paraId="6B716898" w14:textId="77777777" w:rsidR="00C63A62" w:rsidRPr="00D83D10" w:rsidRDefault="00C63A62" w:rsidP="00C63A62">
      <w:pPr>
        <w:ind w:left="640" w:hanging="640"/>
        <w:rPr>
          <w:noProof/>
          <w:color w:val="auto"/>
        </w:rPr>
      </w:pPr>
      <w:r w:rsidRPr="00D83D10">
        <w:rPr>
          <w:noProof/>
          <w:color w:val="auto"/>
        </w:rPr>
        <w:t>2.</w:t>
      </w:r>
      <w:r w:rsidRPr="00D83D10">
        <w:rPr>
          <w:noProof/>
          <w:color w:val="auto"/>
        </w:rPr>
        <w:tab/>
        <w:t xml:space="preserve">Hiemenz, P.C., Rajagopalan, R. </w:t>
      </w:r>
      <w:r w:rsidRPr="00D83D10">
        <w:rPr>
          <w:i/>
          <w:iCs/>
          <w:noProof/>
          <w:color w:val="auto"/>
        </w:rPr>
        <w:t>Principles of Colloid and Surface Chemistry</w:t>
      </w:r>
      <w:r w:rsidRPr="00D83D10">
        <w:rPr>
          <w:noProof/>
          <w:color w:val="auto"/>
        </w:rPr>
        <w:t>. Marcel Dekker, Inc. New York. (1997).</w:t>
      </w:r>
    </w:p>
    <w:p w14:paraId="78C67305" w14:textId="77777777" w:rsidR="00C63A62" w:rsidRPr="00D83D10" w:rsidRDefault="00C63A62" w:rsidP="00C63A62">
      <w:pPr>
        <w:ind w:left="640" w:hanging="640"/>
        <w:rPr>
          <w:noProof/>
          <w:color w:val="auto"/>
        </w:rPr>
      </w:pPr>
      <w:r w:rsidRPr="00D83D10">
        <w:rPr>
          <w:noProof/>
          <w:color w:val="auto"/>
        </w:rPr>
        <w:t>3.</w:t>
      </w:r>
      <w:r w:rsidRPr="00D83D10">
        <w:rPr>
          <w:noProof/>
          <w:color w:val="auto"/>
        </w:rPr>
        <w:tab/>
        <w:t xml:space="preserve">Adamson, S.W. </w:t>
      </w:r>
      <w:r w:rsidRPr="00D83D10">
        <w:rPr>
          <w:i/>
          <w:iCs/>
          <w:noProof/>
          <w:color w:val="auto"/>
        </w:rPr>
        <w:t>Physical Chemistry of Surfaces</w:t>
      </w:r>
      <w:r w:rsidRPr="00D83D10">
        <w:rPr>
          <w:noProof/>
          <w:color w:val="auto"/>
        </w:rPr>
        <w:t>. Wiley. New York. (1990).</w:t>
      </w:r>
    </w:p>
    <w:p w14:paraId="703784EB" w14:textId="77777777" w:rsidR="00C63A62" w:rsidRPr="00D83D10" w:rsidRDefault="00C63A62" w:rsidP="00C63A62">
      <w:pPr>
        <w:ind w:left="640" w:hanging="640"/>
        <w:rPr>
          <w:noProof/>
          <w:color w:val="auto"/>
        </w:rPr>
      </w:pPr>
      <w:r w:rsidRPr="00D83D10">
        <w:rPr>
          <w:noProof/>
          <w:color w:val="auto"/>
        </w:rPr>
        <w:t>4.</w:t>
      </w:r>
      <w:r w:rsidRPr="00D83D10">
        <w:rPr>
          <w:noProof/>
          <w:color w:val="auto"/>
        </w:rPr>
        <w:tab/>
        <w:t xml:space="preserve">Doe, P.H., El-Emary, M., Wade, W.H., Schechter, R.S. Surfactants for producing low interfacial tensions: II. Linear alkylbenzenesulfonates with additional alkyl substituents. </w:t>
      </w:r>
      <w:r w:rsidRPr="00D83D10">
        <w:rPr>
          <w:i/>
          <w:iCs/>
          <w:noProof/>
          <w:color w:val="auto"/>
        </w:rPr>
        <w:t>Journal of the American Oil Chemists’ Society</w:t>
      </w:r>
      <w:r w:rsidRPr="00D83D10">
        <w:rPr>
          <w:noProof/>
          <w:color w:val="auto"/>
        </w:rPr>
        <w:t xml:space="preserve">. </w:t>
      </w:r>
      <w:r w:rsidRPr="00D83D10">
        <w:rPr>
          <w:b/>
          <w:bCs/>
          <w:noProof/>
          <w:color w:val="auto"/>
        </w:rPr>
        <w:t>55</w:t>
      </w:r>
      <w:r w:rsidRPr="00D83D10">
        <w:rPr>
          <w:noProof/>
          <w:color w:val="auto"/>
        </w:rPr>
        <w:t xml:space="preserve"> (5), 505–512 (1978).</w:t>
      </w:r>
    </w:p>
    <w:p w14:paraId="1CF32030" w14:textId="77777777" w:rsidR="00C63A62" w:rsidRPr="00D83D10" w:rsidRDefault="00C63A62" w:rsidP="00C63A62">
      <w:pPr>
        <w:ind w:left="640" w:hanging="640"/>
        <w:rPr>
          <w:noProof/>
          <w:color w:val="auto"/>
        </w:rPr>
      </w:pPr>
      <w:r w:rsidRPr="00D83D10">
        <w:rPr>
          <w:noProof/>
          <w:color w:val="auto"/>
        </w:rPr>
        <w:t>5.</w:t>
      </w:r>
      <w:r w:rsidRPr="00D83D10">
        <w:rPr>
          <w:noProof/>
          <w:color w:val="auto"/>
        </w:rPr>
        <w:tab/>
        <w:t xml:space="preserve">Chung, J., Boudouris, B.W., Franses, E.I. Surface Tension Behavior of Aqueous Solutions of a Propoxylated Surfactant and Interfacial Tension Behavior against a Crude Oil. </w:t>
      </w:r>
      <w:r w:rsidRPr="00D83D10">
        <w:rPr>
          <w:i/>
          <w:iCs/>
          <w:noProof/>
          <w:color w:val="auto"/>
        </w:rPr>
        <w:t>Colloids and Surfaces A: Physicochemical and Engineering Aspects</w:t>
      </w:r>
      <w:r w:rsidRPr="00D83D10">
        <w:rPr>
          <w:noProof/>
          <w:color w:val="auto"/>
        </w:rPr>
        <w:t xml:space="preserve">. </w:t>
      </w:r>
      <w:r w:rsidRPr="00D83D10">
        <w:rPr>
          <w:b/>
          <w:bCs/>
          <w:noProof/>
          <w:color w:val="auto"/>
        </w:rPr>
        <w:t>537</w:t>
      </w:r>
      <w:r w:rsidRPr="00D83D10">
        <w:rPr>
          <w:noProof/>
          <w:color w:val="auto"/>
        </w:rPr>
        <w:t>, 163–172, doi: 10.1016/j.colsurfa.2017.10.011 (2018).</w:t>
      </w:r>
    </w:p>
    <w:p w14:paraId="36268BCF" w14:textId="77777777" w:rsidR="00C63A62" w:rsidRPr="00D83D10" w:rsidRDefault="00C63A62" w:rsidP="00C63A62">
      <w:pPr>
        <w:ind w:left="640" w:hanging="640"/>
        <w:rPr>
          <w:noProof/>
          <w:color w:val="auto"/>
        </w:rPr>
      </w:pPr>
      <w:r w:rsidRPr="00D83D10">
        <w:rPr>
          <w:noProof/>
          <w:color w:val="auto"/>
        </w:rPr>
        <w:t>6.</w:t>
      </w:r>
      <w:r w:rsidRPr="00D83D10">
        <w:rPr>
          <w:noProof/>
          <w:color w:val="auto"/>
        </w:rPr>
        <w:tab/>
        <w:t xml:space="preserve">Miller, R., Lunkenheimer, K. On the determination of equilibrium surface tension values of surfactant solutions. </w:t>
      </w:r>
      <w:r w:rsidRPr="00D83D10">
        <w:rPr>
          <w:i/>
          <w:iCs/>
          <w:noProof/>
          <w:color w:val="auto"/>
        </w:rPr>
        <w:t>Colloid &amp; Polymer Science</w:t>
      </w:r>
      <w:r w:rsidRPr="00D83D10">
        <w:rPr>
          <w:noProof/>
          <w:color w:val="auto"/>
        </w:rPr>
        <w:t xml:space="preserve">. </w:t>
      </w:r>
      <w:r w:rsidRPr="00D83D10">
        <w:rPr>
          <w:b/>
          <w:bCs/>
          <w:noProof/>
          <w:color w:val="auto"/>
        </w:rPr>
        <w:t>261</w:t>
      </w:r>
      <w:r w:rsidRPr="00D83D10">
        <w:rPr>
          <w:noProof/>
          <w:color w:val="auto"/>
        </w:rPr>
        <w:t xml:space="preserve"> (7), 585–590, doi: 10.1007/BF01526624 (1983).</w:t>
      </w:r>
    </w:p>
    <w:p w14:paraId="7FCE4AC7" w14:textId="77777777" w:rsidR="00C63A62" w:rsidRPr="00D83D10" w:rsidRDefault="00C63A62" w:rsidP="00C63A62">
      <w:pPr>
        <w:ind w:left="640" w:hanging="640"/>
        <w:rPr>
          <w:noProof/>
          <w:color w:val="auto"/>
        </w:rPr>
      </w:pPr>
      <w:r w:rsidRPr="00D83D10">
        <w:rPr>
          <w:noProof/>
          <w:color w:val="auto"/>
        </w:rPr>
        <w:t>7.</w:t>
      </w:r>
      <w:r w:rsidRPr="00D83D10">
        <w:rPr>
          <w:noProof/>
          <w:color w:val="auto"/>
        </w:rPr>
        <w:tab/>
        <w:t xml:space="preserve">Miller, R., Lunkenheimer, K. Adsorption kinetics measurements of some nonionic surfactants. </w:t>
      </w:r>
      <w:r w:rsidRPr="00D83D10">
        <w:rPr>
          <w:i/>
          <w:iCs/>
          <w:noProof/>
          <w:color w:val="auto"/>
        </w:rPr>
        <w:t>Colloid &amp; Polymer Science</w:t>
      </w:r>
      <w:r w:rsidRPr="00D83D10">
        <w:rPr>
          <w:noProof/>
          <w:color w:val="auto"/>
        </w:rPr>
        <w:t xml:space="preserve">. </w:t>
      </w:r>
      <w:r w:rsidRPr="00D83D10">
        <w:rPr>
          <w:b/>
          <w:bCs/>
          <w:noProof/>
          <w:color w:val="auto"/>
        </w:rPr>
        <w:t>264</w:t>
      </w:r>
      <w:r w:rsidRPr="00D83D10">
        <w:rPr>
          <w:noProof/>
          <w:color w:val="auto"/>
        </w:rPr>
        <w:t xml:space="preserve"> (4), 357–361, doi: 10.1007/BF01418196 (1986).</w:t>
      </w:r>
    </w:p>
    <w:p w14:paraId="2817B88B" w14:textId="77777777" w:rsidR="00C63A62" w:rsidRPr="00D83D10" w:rsidRDefault="00C63A62" w:rsidP="00C63A62">
      <w:pPr>
        <w:ind w:left="640" w:hanging="640"/>
        <w:rPr>
          <w:noProof/>
          <w:color w:val="auto"/>
        </w:rPr>
      </w:pPr>
      <w:r w:rsidRPr="00D83D10">
        <w:rPr>
          <w:noProof/>
          <w:color w:val="auto"/>
        </w:rPr>
        <w:t>8.</w:t>
      </w:r>
      <w:r w:rsidRPr="00D83D10">
        <w:rPr>
          <w:noProof/>
          <w:color w:val="auto"/>
        </w:rPr>
        <w:tab/>
        <w:t xml:space="preserve">Lunkenheimer, K., Miller, R. Properties of homologous series of surface-chemically pure surfactants at the water-air interface Part I: Equilibrium properties. </w:t>
      </w:r>
      <w:r w:rsidRPr="00D83D10">
        <w:rPr>
          <w:i/>
          <w:iCs/>
          <w:noProof/>
          <w:color w:val="auto"/>
        </w:rPr>
        <w:t>Abhandlungen der Akademie der Wissenschaften der DDR, abteilung Mathematik, Naturwissenschaften, Technik</w:t>
      </w:r>
      <w:r w:rsidRPr="00D83D10">
        <w:rPr>
          <w:noProof/>
          <w:color w:val="auto"/>
        </w:rPr>
        <w:t>. (N1), 113–112 (1986).</w:t>
      </w:r>
    </w:p>
    <w:p w14:paraId="310F76E7" w14:textId="77777777" w:rsidR="00C63A62" w:rsidRPr="00D83D10" w:rsidRDefault="00C63A62" w:rsidP="00C63A62">
      <w:pPr>
        <w:ind w:left="640" w:hanging="640"/>
        <w:rPr>
          <w:noProof/>
          <w:color w:val="auto"/>
        </w:rPr>
      </w:pPr>
      <w:r w:rsidRPr="00D83D10">
        <w:rPr>
          <w:noProof/>
          <w:color w:val="auto"/>
        </w:rPr>
        <w:t>9.</w:t>
      </w:r>
      <w:r w:rsidRPr="00D83D10">
        <w:rPr>
          <w:noProof/>
          <w:color w:val="auto"/>
        </w:rPr>
        <w:tab/>
        <w:t xml:space="preserve">Franses, E.I., Basaran, O.A., Chang, C.-H. Techniques to measure dynamic surface tension. </w:t>
      </w:r>
      <w:r w:rsidRPr="00D83D10">
        <w:rPr>
          <w:i/>
          <w:iCs/>
          <w:noProof/>
          <w:color w:val="auto"/>
        </w:rPr>
        <w:t>Current Opinion in Colloid &amp; Interface Science</w:t>
      </w:r>
      <w:r w:rsidRPr="00D83D10">
        <w:rPr>
          <w:noProof/>
          <w:color w:val="auto"/>
        </w:rPr>
        <w:t xml:space="preserve">. </w:t>
      </w:r>
      <w:r w:rsidRPr="00D83D10">
        <w:rPr>
          <w:b/>
          <w:bCs/>
          <w:noProof/>
          <w:color w:val="auto"/>
        </w:rPr>
        <w:t>1</w:t>
      </w:r>
      <w:r w:rsidRPr="00D83D10">
        <w:rPr>
          <w:noProof/>
          <w:color w:val="auto"/>
        </w:rPr>
        <w:t xml:space="preserve"> (2), 296–303, doi: 10.1016/S1359-0294(96)80018-5 (1996).</w:t>
      </w:r>
    </w:p>
    <w:p w14:paraId="39513D8E" w14:textId="77777777" w:rsidR="00C63A62" w:rsidRPr="00D83D10" w:rsidRDefault="00C63A62" w:rsidP="00C63A62">
      <w:pPr>
        <w:ind w:left="640" w:hanging="640"/>
        <w:rPr>
          <w:noProof/>
          <w:color w:val="auto"/>
        </w:rPr>
      </w:pPr>
      <w:r w:rsidRPr="00D83D10">
        <w:rPr>
          <w:noProof/>
          <w:color w:val="auto"/>
        </w:rPr>
        <w:t>10.</w:t>
      </w:r>
      <w:r w:rsidRPr="00D83D10">
        <w:rPr>
          <w:noProof/>
          <w:color w:val="auto"/>
        </w:rPr>
        <w:tab/>
        <w:t xml:space="preserve">Hua, X.Y., Rosen, M.J. Dynamic surface tension of aqueous surfactant solutions 1. basic parameters. </w:t>
      </w:r>
      <w:r w:rsidRPr="00D83D10">
        <w:rPr>
          <w:i/>
          <w:iCs/>
          <w:noProof/>
          <w:color w:val="auto"/>
        </w:rPr>
        <w:t>Journal of Colloid and Interface Science</w:t>
      </w:r>
      <w:r w:rsidRPr="00D83D10">
        <w:rPr>
          <w:noProof/>
          <w:color w:val="auto"/>
        </w:rPr>
        <w:t xml:space="preserve">. </w:t>
      </w:r>
      <w:r w:rsidRPr="00D83D10">
        <w:rPr>
          <w:b/>
          <w:bCs/>
          <w:noProof/>
          <w:color w:val="auto"/>
        </w:rPr>
        <w:t>124</w:t>
      </w:r>
      <w:r w:rsidRPr="00D83D10">
        <w:rPr>
          <w:noProof/>
          <w:color w:val="auto"/>
        </w:rPr>
        <w:t xml:space="preserve"> (2), 652–659, doi: 10.1016/0021-9797(88)90203-2 (1988).</w:t>
      </w:r>
    </w:p>
    <w:p w14:paraId="7CB34EEB" w14:textId="77777777" w:rsidR="00C63A62" w:rsidRPr="00D83D10" w:rsidRDefault="00C63A62" w:rsidP="00C63A62">
      <w:pPr>
        <w:ind w:left="640" w:hanging="640"/>
        <w:rPr>
          <w:noProof/>
          <w:color w:val="auto"/>
        </w:rPr>
      </w:pPr>
      <w:r w:rsidRPr="00D83D10">
        <w:rPr>
          <w:noProof/>
          <w:color w:val="auto"/>
        </w:rPr>
        <w:t>11.</w:t>
      </w:r>
      <w:r w:rsidRPr="00D83D10">
        <w:rPr>
          <w:noProof/>
          <w:color w:val="auto"/>
        </w:rPr>
        <w:tab/>
        <w:t xml:space="preserve">Rotenberg, Y., Boruvka, L., Neumann, A.W. Determination of surface tension and contact angle from the shapes of axisymmetric fluid interfaces. </w:t>
      </w:r>
      <w:r w:rsidRPr="00D83D10">
        <w:rPr>
          <w:i/>
          <w:iCs/>
          <w:noProof/>
          <w:color w:val="auto"/>
        </w:rPr>
        <w:t>Journal of Colloid And Interface Science</w:t>
      </w:r>
      <w:r w:rsidRPr="00D83D10">
        <w:rPr>
          <w:noProof/>
          <w:color w:val="auto"/>
        </w:rPr>
        <w:t xml:space="preserve">. </w:t>
      </w:r>
      <w:r w:rsidRPr="00D83D10">
        <w:rPr>
          <w:b/>
          <w:bCs/>
          <w:noProof/>
          <w:color w:val="auto"/>
        </w:rPr>
        <w:t>93</w:t>
      </w:r>
      <w:r w:rsidRPr="00D83D10">
        <w:rPr>
          <w:noProof/>
          <w:color w:val="auto"/>
        </w:rPr>
        <w:t xml:space="preserve"> (1), 169–183, doi: 10.1016/0021-9797(83)90396-X (1983).</w:t>
      </w:r>
    </w:p>
    <w:p w14:paraId="05E78184" w14:textId="77777777" w:rsidR="00C63A62" w:rsidRPr="00D83D10" w:rsidRDefault="00C63A62" w:rsidP="00C63A62">
      <w:pPr>
        <w:ind w:left="640" w:hanging="640"/>
        <w:rPr>
          <w:noProof/>
          <w:color w:val="auto"/>
        </w:rPr>
      </w:pPr>
      <w:r w:rsidRPr="00D83D10">
        <w:rPr>
          <w:noProof/>
          <w:color w:val="auto"/>
        </w:rPr>
        <w:t>12.</w:t>
      </w:r>
      <w:r w:rsidRPr="00D83D10">
        <w:rPr>
          <w:noProof/>
          <w:color w:val="auto"/>
        </w:rPr>
        <w:tab/>
        <w:t xml:space="preserve">Boyce, J.F., Schurch, S., Rotenberg, Y., Neumann, A.W. The Measurement of Surface and Interfacial Tension by the Axisymmetric Drop Technique. </w:t>
      </w:r>
      <w:r w:rsidRPr="00D83D10">
        <w:rPr>
          <w:i/>
          <w:iCs/>
          <w:noProof/>
          <w:color w:val="auto"/>
        </w:rPr>
        <w:t>Colloids and Surfaces</w:t>
      </w:r>
      <w:r w:rsidRPr="00D83D10">
        <w:rPr>
          <w:noProof/>
          <w:color w:val="auto"/>
        </w:rPr>
        <w:t xml:space="preserve">. </w:t>
      </w:r>
      <w:r w:rsidRPr="00D83D10">
        <w:rPr>
          <w:b/>
          <w:bCs/>
          <w:noProof/>
          <w:color w:val="auto"/>
        </w:rPr>
        <w:t>9</w:t>
      </w:r>
      <w:r w:rsidRPr="00D83D10">
        <w:rPr>
          <w:noProof/>
          <w:color w:val="auto"/>
        </w:rPr>
        <w:t>, 307–317 (1984).</w:t>
      </w:r>
    </w:p>
    <w:p w14:paraId="1D60470C" w14:textId="77777777" w:rsidR="00C63A62" w:rsidRPr="00D83D10" w:rsidRDefault="00C63A62" w:rsidP="00C63A62">
      <w:pPr>
        <w:ind w:left="640" w:hanging="640"/>
        <w:rPr>
          <w:noProof/>
          <w:color w:val="auto"/>
        </w:rPr>
      </w:pPr>
      <w:r w:rsidRPr="00D83D10">
        <w:rPr>
          <w:noProof/>
          <w:color w:val="auto"/>
        </w:rPr>
        <w:t>13.</w:t>
      </w:r>
      <w:r w:rsidRPr="00D83D10">
        <w:rPr>
          <w:noProof/>
          <w:color w:val="auto"/>
        </w:rPr>
        <w:tab/>
        <w:t xml:space="preserve">Vonnegut, B. Rotating bubble method for the determination of surface and interfacial tensions. </w:t>
      </w:r>
      <w:r w:rsidRPr="00D83D10">
        <w:rPr>
          <w:i/>
          <w:iCs/>
          <w:noProof/>
          <w:color w:val="auto"/>
        </w:rPr>
        <w:t>Review of Scientific Instruments</w:t>
      </w:r>
      <w:r w:rsidRPr="00D83D10">
        <w:rPr>
          <w:noProof/>
          <w:color w:val="auto"/>
        </w:rPr>
        <w:t xml:space="preserve">. </w:t>
      </w:r>
      <w:r w:rsidRPr="00D83D10">
        <w:rPr>
          <w:b/>
          <w:bCs/>
          <w:noProof/>
          <w:color w:val="auto"/>
        </w:rPr>
        <w:t>13</w:t>
      </w:r>
      <w:r w:rsidRPr="00D83D10">
        <w:rPr>
          <w:noProof/>
          <w:color w:val="auto"/>
        </w:rPr>
        <w:t xml:space="preserve"> (1), 6–9, doi: 10.1063/1.1769937 (1942).</w:t>
      </w:r>
    </w:p>
    <w:p w14:paraId="119263A4" w14:textId="77777777" w:rsidR="00C63A62" w:rsidRPr="00D83D10" w:rsidRDefault="00C63A62" w:rsidP="00C63A62">
      <w:pPr>
        <w:ind w:left="640" w:hanging="640"/>
        <w:rPr>
          <w:noProof/>
          <w:color w:val="auto"/>
        </w:rPr>
      </w:pPr>
      <w:r w:rsidRPr="00D83D10">
        <w:rPr>
          <w:noProof/>
          <w:color w:val="auto"/>
        </w:rPr>
        <w:t>14.</w:t>
      </w:r>
      <w:r w:rsidRPr="00D83D10">
        <w:rPr>
          <w:noProof/>
          <w:color w:val="auto"/>
        </w:rPr>
        <w:tab/>
        <w:t xml:space="preserve">Lin, S.-Y., Mckeigue, K., Maldarelli, C. Diffusion-controlled Surfactant Adsorption Studied by Pendant Drop Digitization. </w:t>
      </w:r>
      <w:r w:rsidRPr="00D83D10">
        <w:rPr>
          <w:i/>
          <w:iCs/>
          <w:noProof/>
          <w:color w:val="auto"/>
        </w:rPr>
        <w:t>AIChE Journal</w:t>
      </w:r>
      <w:r w:rsidRPr="00D83D10">
        <w:rPr>
          <w:noProof/>
          <w:color w:val="auto"/>
        </w:rPr>
        <w:t xml:space="preserve">. </w:t>
      </w:r>
      <w:r w:rsidRPr="00D83D10">
        <w:rPr>
          <w:b/>
          <w:bCs/>
          <w:noProof/>
          <w:color w:val="auto"/>
        </w:rPr>
        <w:t>36</w:t>
      </w:r>
      <w:r w:rsidRPr="00D83D10">
        <w:rPr>
          <w:noProof/>
          <w:color w:val="auto"/>
        </w:rPr>
        <w:t xml:space="preserve"> (12), 1785–1795, doi: 10.1002/aic.690361202 (1990).</w:t>
      </w:r>
    </w:p>
    <w:p w14:paraId="38053A9C" w14:textId="77777777" w:rsidR="00C63A62" w:rsidRPr="00D83D10" w:rsidRDefault="00C63A62" w:rsidP="00C63A62">
      <w:pPr>
        <w:ind w:left="640" w:hanging="640"/>
        <w:rPr>
          <w:noProof/>
          <w:color w:val="auto"/>
        </w:rPr>
      </w:pPr>
      <w:r w:rsidRPr="00D83D10">
        <w:rPr>
          <w:noProof/>
          <w:color w:val="auto"/>
        </w:rPr>
        <w:t>15.</w:t>
      </w:r>
      <w:r w:rsidRPr="00D83D10">
        <w:rPr>
          <w:noProof/>
          <w:color w:val="auto"/>
        </w:rPr>
        <w:tab/>
        <w:t xml:space="preserve">Sheng, J.J. </w:t>
      </w:r>
      <w:r w:rsidRPr="00D83D10">
        <w:rPr>
          <w:i/>
          <w:iCs/>
          <w:noProof/>
          <w:color w:val="auto"/>
        </w:rPr>
        <w:t>Modern chemical enhanced oil recovery: theory and practice</w:t>
      </w:r>
      <w:r w:rsidRPr="00D83D10">
        <w:rPr>
          <w:noProof/>
          <w:color w:val="auto"/>
        </w:rPr>
        <w:t>. Gulf Professional Publishing. (2010).</w:t>
      </w:r>
    </w:p>
    <w:p w14:paraId="3BA636B5" w14:textId="77777777" w:rsidR="00C63A62" w:rsidRPr="00D83D10" w:rsidRDefault="00C63A62" w:rsidP="00C63A62">
      <w:pPr>
        <w:ind w:left="640" w:hanging="640"/>
        <w:rPr>
          <w:noProof/>
          <w:color w:val="auto"/>
        </w:rPr>
      </w:pPr>
      <w:r w:rsidRPr="00D83D10">
        <w:rPr>
          <w:noProof/>
          <w:color w:val="auto"/>
        </w:rPr>
        <w:t>16.</w:t>
      </w:r>
      <w:r w:rsidRPr="00D83D10">
        <w:rPr>
          <w:noProof/>
          <w:color w:val="auto"/>
        </w:rPr>
        <w:tab/>
        <w:t xml:space="preserve">Moody, C.A., Field, J.A. Perfluorinated surfactants and the environmental implications of their use in fire-fighting foams. </w:t>
      </w:r>
      <w:r w:rsidRPr="00D83D10">
        <w:rPr>
          <w:i/>
          <w:iCs/>
          <w:noProof/>
          <w:color w:val="auto"/>
        </w:rPr>
        <w:t>Environmental Science and Technology</w:t>
      </w:r>
      <w:r w:rsidRPr="00D83D10">
        <w:rPr>
          <w:noProof/>
          <w:color w:val="auto"/>
        </w:rPr>
        <w:t xml:space="preserve">. </w:t>
      </w:r>
      <w:r w:rsidRPr="00D83D10">
        <w:rPr>
          <w:b/>
          <w:bCs/>
          <w:noProof/>
          <w:color w:val="auto"/>
        </w:rPr>
        <w:t>34</w:t>
      </w:r>
      <w:r w:rsidRPr="00D83D10">
        <w:rPr>
          <w:noProof/>
          <w:color w:val="auto"/>
        </w:rPr>
        <w:t xml:space="preserve"> (18), 3864–3870, doi: 10.1021/es991359u (2000).</w:t>
      </w:r>
    </w:p>
    <w:p w14:paraId="659E0A05" w14:textId="37A61C43" w:rsidR="00625034" w:rsidRPr="00D83D10" w:rsidRDefault="00CE197F" w:rsidP="00C63A62">
      <w:pPr>
        <w:ind w:left="640" w:hanging="640"/>
        <w:rPr>
          <w:rFonts w:asciiTheme="minorHAnsi" w:hAnsiTheme="minorHAnsi" w:cstheme="minorHAnsi"/>
          <w:color w:val="auto"/>
        </w:rPr>
      </w:pPr>
      <w:r w:rsidRPr="00D83D10">
        <w:rPr>
          <w:rFonts w:asciiTheme="minorHAnsi" w:hAnsiTheme="minorHAnsi" w:cstheme="minorHAnsi"/>
          <w:color w:val="auto"/>
        </w:rPr>
        <w:fldChar w:fldCharType="end"/>
      </w:r>
    </w:p>
    <w:sectPr w:rsidR="00625034" w:rsidRPr="00D83D10" w:rsidSect="00B81B15">
      <w:footerReference w:type="defaul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1C08E" w14:textId="77777777" w:rsidR="00372DAB" w:rsidRDefault="00372DAB" w:rsidP="00621C4E">
      <w:r>
        <w:separator/>
      </w:r>
    </w:p>
  </w:endnote>
  <w:endnote w:type="continuationSeparator" w:id="0">
    <w:p w14:paraId="49557BB8" w14:textId="77777777" w:rsidR="00372DAB" w:rsidRDefault="00372DA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808604"/>
      <w:docPartObj>
        <w:docPartGallery w:val="Page Numbers (Bottom of Page)"/>
        <w:docPartUnique/>
      </w:docPartObj>
    </w:sdtPr>
    <w:sdtEndPr>
      <w:rPr>
        <w:noProof/>
      </w:rPr>
    </w:sdtEndPr>
    <w:sdtContent>
      <w:p w14:paraId="0DF8F7F3" w14:textId="7242751F" w:rsidR="007B3A86" w:rsidRDefault="007B3A86" w:rsidP="001C577F">
        <w:pPr>
          <w:pStyle w:val="a7"/>
          <w:jc w:val="right"/>
        </w:pPr>
        <w:r>
          <w:fldChar w:fldCharType="begin"/>
        </w:r>
        <w:r>
          <w:instrText xml:space="preserve"> PAGE   \* MERGEFORMAT </w:instrText>
        </w:r>
        <w:r>
          <w:fldChar w:fldCharType="separate"/>
        </w:r>
        <w:r w:rsidR="00F07653">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3EB38" w14:textId="77777777" w:rsidR="00372DAB" w:rsidRDefault="00372DAB" w:rsidP="00621C4E">
      <w:r>
        <w:separator/>
      </w:r>
    </w:p>
  </w:footnote>
  <w:footnote w:type="continuationSeparator" w:id="0">
    <w:p w14:paraId="6A9D7BEE" w14:textId="77777777" w:rsidR="00372DAB" w:rsidRDefault="00372DAB"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D075331"/>
    <w:multiLevelType w:val="multilevel"/>
    <w:tmpl w:val="DDA0D688"/>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 w:numId="28">
    <w:abstractNumId w:val="28"/>
  </w:num>
  <w:num w:numId="29">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67F"/>
    <w:rsid w:val="00007DBC"/>
    <w:rsid w:val="00007EA1"/>
    <w:rsid w:val="000100F0"/>
    <w:rsid w:val="00011F2C"/>
    <w:rsid w:val="000129B2"/>
    <w:rsid w:val="00012FF9"/>
    <w:rsid w:val="0001389C"/>
    <w:rsid w:val="00014314"/>
    <w:rsid w:val="000212AE"/>
    <w:rsid w:val="00021434"/>
    <w:rsid w:val="00021774"/>
    <w:rsid w:val="00021DF3"/>
    <w:rsid w:val="000230DE"/>
    <w:rsid w:val="00023869"/>
    <w:rsid w:val="00024598"/>
    <w:rsid w:val="000279B0"/>
    <w:rsid w:val="0003268E"/>
    <w:rsid w:val="00032769"/>
    <w:rsid w:val="0003311E"/>
    <w:rsid w:val="00036DCB"/>
    <w:rsid w:val="00037B58"/>
    <w:rsid w:val="00051B73"/>
    <w:rsid w:val="000575CF"/>
    <w:rsid w:val="00057B6B"/>
    <w:rsid w:val="00060ABE"/>
    <w:rsid w:val="00061A50"/>
    <w:rsid w:val="0006361B"/>
    <w:rsid w:val="00064104"/>
    <w:rsid w:val="00064F32"/>
    <w:rsid w:val="00065027"/>
    <w:rsid w:val="000652E3"/>
    <w:rsid w:val="00066025"/>
    <w:rsid w:val="00067A8F"/>
    <w:rsid w:val="000701D1"/>
    <w:rsid w:val="00074751"/>
    <w:rsid w:val="000774D2"/>
    <w:rsid w:val="00080A20"/>
    <w:rsid w:val="000822A6"/>
    <w:rsid w:val="00082796"/>
    <w:rsid w:val="00082DF4"/>
    <w:rsid w:val="00083B4C"/>
    <w:rsid w:val="00086FF5"/>
    <w:rsid w:val="00087C0A"/>
    <w:rsid w:val="00091788"/>
    <w:rsid w:val="00093BC4"/>
    <w:rsid w:val="00093EF9"/>
    <w:rsid w:val="000943E6"/>
    <w:rsid w:val="00097929"/>
    <w:rsid w:val="000A1E80"/>
    <w:rsid w:val="000A337F"/>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37A9"/>
    <w:rsid w:val="000D76E4"/>
    <w:rsid w:val="000E3816"/>
    <w:rsid w:val="000E4F77"/>
    <w:rsid w:val="000F265C"/>
    <w:rsid w:val="000F3AFA"/>
    <w:rsid w:val="000F5712"/>
    <w:rsid w:val="000F6611"/>
    <w:rsid w:val="000F7E22"/>
    <w:rsid w:val="00107554"/>
    <w:rsid w:val="001075E9"/>
    <w:rsid w:val="001104F3"/>
    <w:rsid w:val="00112EEB"/>
    <w:rsid w:val="001173FF"/>
    <w:rsid w:val="0012563A"/>
    <w:rsid w:val="001264DE"/>
    <w:rsid w:val="001313A7"/>
    <w:rsid w:val="0013276F"/>
    <w:rsid w:val="001342B5"/>
    <w:rsid w:val="0013621E"/>
    <w:rsid w:val="0013642E"/>
    <w:rsid w:val="00142EFE"/>
    <w:rsid w:val="00152A23"/>
    <w:rsid w:val="00153CB6"/>
    <w:rsid w:val="00156B11"/>
    <w:rsid w:val="00162CB7"/>
    <w:rsid w:val="00163087"/>
    <w:rsid w:val="001665C9"/>
    <w:rsid w:val="00166F32"/>
    <w:rsid w:val="001718C0"/>
    <w:rsid w:val="00171E5B"/>
    <w:rsid w:val="00171F94"/>
    <w:rsid w:val="00175D4E"/>
    <w:rsid w:val="0017668A"/>
    <w:rsid w:val="001766FE"/>
    <w:rsid w:val="001771E7"/>
    <w:rsid w:val="001911FF"/>
    <w:rsid w:val="00192006"/>
    <w:rsid w:val="00193180"/>
    <w:rsid w:val="0019530C"/>
    <w:rsid w:val="00196792"/>
    <w:rsid w:val="001B1519"/>
    <w:rsid w:val="001B2E2D"/>
    <w:rsid w:val="001B5CD2"/>
    <w:rsid w:val="001C0BEE"/>
    <w:rsid w:val="001C1E49"/>
    <w:rsid w:val="001C27C1"/>
    <w:rsid w:val="001C2A98"/>
    <w:rsid w:val="001C3B86"/>
    <w:rsid w:val="001C4D95"/>
    <w:rsid w:val="001C577F"/>
    <w:rsid w:val="001D344A"/>
    <w:rsid w:val="001D3D7D"/>
    <w:rsid w:val="001D3FFF"/>
    <w:rsid w:val="001D4997"/>
    <w:rsid w:val="001D625F"/>
    <w:rsid w:val="001D68A4"/>
    <w:rsid w:val="001D7576"/>
    <w:rsid w:val="001E0E3F"/>
    <w:rsid w:val="001E14A0"/>
    <w:rsid w:val="001E7376"/>
    <w:rsid w:val="001F225C"/>
    <w:rsid w:val="00200792"/>
    <w:rsid w:val="002016E4"/>
    <w:rsid w:val="00201CFA"/>
    <w:rsid w:val="0020220D"/>
    <w:rsid w:val="00202448"/>
    <w:rsid w:val="00202D15"/>
    <w:rsid w:val="00205B3F"/>
    <w:rsid w:val="00212EAE"/>
    <w:rsid w:val="00214BEE"/>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38CD"/>
    <w:rsid w:val="0028596A"/>
    <w:rsid w:val="00287085"/>
    <w:rsid w:val="00287DC0"/>
    <w:rsid w:val="00290AF9"/>
    <w:rsid w:val="00291131"/>
    <w:rsid w:val="002967CF"/>
    <w:rsid w:val="00297788"/>
    <w:rsid w:val="002A05C8"/>
    <w:rsid w:val="002A3285"/>
    <w:rsid w:val="002A34F9"/>
    <w:rsid w:val="002A484B"/>
    <w:rsid w:val="002A64A6"/>
    <w:rsid w:val="002B1FE3"/>
    <w:rsid w:val="002B2652"/>
    <w:rsid w:val="002B3301"/>
    <w:rsid w:val="002B6BB4"/>
    <w:rsid w:val="002B79AC"/>
    <w:rsid w:val="002C1445"/>
    <w:rsid w:val="002C47D4"/>
    <w:rsid w:val="002C5DFC"/>
    <w:rsid w:val="002C7F29"/>
    <w:rsid w:val="002D0F38"/>
    <w:rsid w:val="002D77E3"/>
    <w:rsid w:val="002E21B7"/>
    <w:rsid w:val="002E3180"/>
    <w:rsid w:val="002E7A05"/>
    <w:rsid w:val="002F2859"/>
    <w:rsid w:val="002F6E3C"/>
    <w:rsid w:val="0030117D"/>
    <w:rsid w:val="00301F30"/>
    <w:rsid w:val="00302275"/>
    <w:rsid w:val="003038FD"/>
    <w:rsid w:val="00303C87"/>
    <w:rsid w:val="003108E5"/>
    <w:rsid w:val="003115A8"/>
    <w:rsid w:val="003120CB"/>
    <w:rsid w:val="003176B9"/>
    <w:rsid w:val="00320153"/>
    <w:rsid w:val="00320367"/>
    <w:rsid w:val="0032165D"/>
    <w:rsid w:val="00322871"/>
    <w:rsid w:val="00326FB3"/>
    <w:rsid w:val="003306CF"/>
    <w:rsid w:val="003316D4"/>
    <w:rsid w:val="003321B2"/>
    <w:rsid w:val="00332BBE"/>
    <w:rsid w:val="00333822"/>
    <w:rsid w:val="00335CD3"/>
    <w:rsid w:val="00336715"/>
    <w:rsid w:val="003401EC"/>
    <w:rsid w:val="00340DFD"/>
    <w:rsid w:val="00344954"/>
    <w:rsid w:val="00347A3F"/>
    <w:rsid w:val="00347E1F"/>
    <w:rsid w:val="00350CD7"/>
    <w:rsid w:val="0035746A"/>
    <w:rsid w:val="00360C17"/>
    <w:rsid w:val="003621C6"/>
    <w:rsid w:val="003622B8"/>
    <w:rsid w:val="003649C9"/>
    <w:rsid w:val="00366B76"/>
    <w:rsid w:val="00372DAB"/>
    <w:rsid w:val="00373051"/>
    <w:rsid w:val="00373B8F"/>
    <w:rsid w:val="00376D95"/>
    <w:rsid w:val="00376FC6"/>
    <w:rsid w:val="00377FBB"/>
    <w:rsid w:val="00385140"/>
    <w:rsid w:val="00392F36"/>
    <w:rsid w:val="00393453"/>
    <w:rsid w:val="00393CC7"/>
    <w:rsid w:val="0039430B"/>
    <w:rsid w:val="00396302"/>
    <w:rsid w:val="003971F7"/>
    <w:rsid w:val="00397682"/>
    <w:rsid w:val="003A0F07"/>
    <w:rsid w:val="003A16FC"/>
    <w:rsid w:val="003A251B"/>
    <w:rsid w:val="003A2C8A"/>
    <w:rsid w:val="003A4FCD"/>
    <w:rsid w:val="003B0944"/>
    <w:rsid w:val="003B1593"/>
    <w:rsid w:val="003B4381"/>
    <w:rsid w:val="003C1043"/>
    <w:rsid w:val="003C1A30"/>
    <w:rsid w:val="003C6779"/>
    <w:rsid w:val="003C71BE"/>
    <w:rsid w:val="003D033C"/>
    <w:rsid w:val="003D2998"/>
    <w:rsid w:val="003D2F0A"/>
    <w:rsid w:val="003D3891"/>
    <w:rsid w:val="003D3FE9"/>
    <w:rsid w:val="003D4C50"/>
    <w:rsid w:val="003D5D84"/>
    <w:rsid w:val="003E0F4F"/>
    <w:rsid w:val="003E18AC"/>
    <w:rsid w:val="003E210B"/>
    <w:rsid w:val="003E2A12"/>
    <w:rsid w:val="003E3384"/>
    <w:rsid w:val="003E3CA4"/>
    <w:rsid w:val="003E548E"/>
    <w:rsid w:val="003F57EC"/>
    <w:rsid w:val="00403285"/>
    <w:rsid w:val="00407EC8"/>
    <w:rsid w:val="00410887"/>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6A57"/>
    <w:rsid w:val="00460377"/>
    <w:rsid w:val="004607DE"/>
    <w:rsid w:val="004617DC"/>
    <w:rsid w:val="004671C7"/>
    <w:rsid w:val="00472F4D"/>
    <w:rsid w:val="004730BF"/>
    <w:rsid w:val="00474DCB"/>
    <w:rsid w:val="0047535C"/>
    <w:rsid w:val="004762F6"/>
    <w:rsid w:val="00485870"/>
    <w:rsid w:val="00485FE8"/>
    <w:rsid w:val="00492473"/>
    <w:rsid w:val="00492EB5"/>
    <w:rsid w:val="00494F77"/>
    <w:rsid w:val="00497721"/>
    <w:rsid w:val="004A0229"/>
    <w:rsid w:val="004A09E9"/>
    <w:rsid w:val="004A35D2"/>
    <w:rsid w:val="004A5D8E"/>
    <w:rsid w:val="004A71E4"/>
    <w:rsid w:val="004B2F00"/>
    <w:rsid w:val="004B667A"/>
    <w:rsid w:val="004B6E31"/>
    <w:rsid w:val="004C1D66"/>
    <w:rsid w:val="004C31D7"/>
    <w:rsid w:val="004C4AD2"/>
    <w:rsid w:val="004C6981"/>
    <w:rsid w:val="004C70C6"/>
    <w:rsid w:val="004D1F21"/>
    <w:rsid w:val="004D268C"/>
    <w:rsid w:val="004D59D8"/>
    <w:rsid w:val="004D5DA1"/>
    <w:rsid w:val="004D7910"/>
    <w:rsid w:val="004E11D6"/>
    <w:rsid w:val="004E150F"/>
    <w:rsid w:val="004E1DCA"/>
    <w:rsid w:val="004E23A1"/>
    <w:rsid w:val="004E3489"/>
    <w:rsid w:val="004E358A"/>
    <w:rsid w:val="004E3AFA"/>
    <w:rsid w:val="004E6588"/>
    <w:rsid w:val="004F2742"/>
    <w:rsid w:val="00502A0A"/>
    <w:rsid w:val="00507C50"/>
    <w:rsid w:val="00514D40"/>
    <w:rsid w:val="005153A1"/>
    <w:rsid w:val="0051741E"/>
    <w:rsid w:val="00517C3A"/>
    <w:rsid w:val="00527BF4"/>
    <w:rsid w:val="005324BE"/>
    <w:rsid w:val="00533F53"/>
    <w:rsid w:val="00534F6C"/>
    <w:rsid w:val="00535994"/>
    <w:rsid w:val="0053646D"/>
    <w:rsid w:val="00536D67"/>
    <w:rsid w:val="00540AAD"/>
    <w:rsid w:val="00543EC1"/>
    <w:rsid w:val="00546458"/>
    <w:rsid w:val="0055087C"/>
    <w:rsid w:val="00553413"/>
    <w:rsid w:val="00555983"/>
    <w:rsid w:val="00560E31"/>
    <w:rsid w:val="00561BDA"/>
    <w:rsid w:val="00567DBF"/>
    <w:rsid w:val="00570E17"/>
    <w:rsid w:val="00575B4C"/>
    <w:rsid w:val="00581B23"/>
    <w:rsid w:val="0058219C"/>
    <w:rsid w:val="0058707F"/>
    <w:rsid w:val="00591DBD"/>
    <w:rsid w:val="005931FE"/>
    <w:rsid w:val="005A0028"/>
    <w:rsid w:val="005A0ACC"/>
    <w:rsid w:val="005A2927"/>
    <w:rsid w:val="005A2F7A"/>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F373A"/>
    <w:rsid w:val="005F4F87"/>
    <w:rsid w:val="005F6B0E"/>
    <w:rsid w:val="005F760E"/>
    <w:rsid w:val="005F7B1D"/>
    <w:rsid w:val="00601D9A"/>
    <w:rsid w:val="0060222A"/>
    <w:rsid w:val="006070C4"/>
    <w:rsid w:val="00610C21"/>
    <w:rsid w:val="00611907"/>
    <w:rsid w:val="00613116"/>
    <w:rsid w:val="006202A6"/>
    <w:rsid w:val="0062054B"/>
    <w:rsid w:val="00620926"/>
    <w:rsid w:val="00621C4E"/>
    <w:rsid w:val="00624EAE"/>
    <w:rsid w:val="00625034"/>
    <w:rsid w:val="006305D7"/>
    <w:rsid w:val="00632F63"/>
    <w:rsid w:val="00633A01"/>
    <w:rsid w:val="00633B97"/>
    <w:rsid w:val="006341F7"/>
    <w:rsid w:val="00634585"/>
    <w:rsid w:val="00635014"/>
    <w:rsid w:val="006369CE"/>
    <w:rsid w:val="006411CA"/>
    <w:rsid w:val="006450C9"/>
    <w:rsid w:val="0064605E"/>
    <w:rsid w:val="00655C15"/>
    <w:rsid w:val="00657BC4"/>
    <w:rsid w:val="006619C8"/>
    <w:rsid w:val="00665EEE"/>
    <w:rsid w:val="00671710"/>
    <w:rsid w:val="00673414"/>
    <w:rsid w:val="00676079"/>
    <w:rsid w:val="00676ECD"/>
    <w:rsid w:val="00677D0A"/>
    <w:rsid w:val="0068185F"/>
    <w:rsid w:val="006924FC"/>
    <w:rsid w:val="006A01CF"/>
    <w:rsid w:val="006A60DD"/>
    <w:rsid w:val="006B0679"/>
    <w:rsid w:val="006B074C"/>
    <w:rsid w:val="006B3B84"/>
    <w:rsid w:val="006B4E7C"/>
    <w:rsid w:val="006B5D8C"/>
    <w:rsid w:val="006B72D4"/>
    <w:rsid w:val="006C11CC"/>
    <w:rsid w:val="006C1AEB"/>
    <w:rsid w:val="006C57FE"/>
    <w:rsid w:val="006C668E"/>
    <w:rsid w:val="006D066A"/>
    <w:rsid w:val="006D5931"/>
    <w:rsid w:val="006E4B63"/>
    <w:rsid w:val="006E7EB5"/>
    <w:rsid w:val="006F06E4"/>
    <w:rsid w:val="006F7B41"/>
    <w:rsid w:val="00702B5D"/>
    <w:rsid w:val="00703ED2"/>
    <w:rsid w:val="00706658"/>
    <w:rsid w:val="00707383"/>
    <w:rsid w:val="00707B8D"/>
    <w:rsid w:val="00712747"/>
    <w:rsid w:val="00713636"/>
    <w:rsid w:val="00714B8C"/>
    <w:rsid w:val="0071675D"/>
    <w:rsid w:val="00717736"/>
    <w:rsid w:val="0072291E"/>
    <w:rsid w:val="00732B47"/>
    <w:rsid w:val="00735CF5"/>
    <w:rsid w:val="0074063A"/>
    <w:rsid w:val="00742AA4"/>
    <w:rsid w:val="00743B5C"/>
    <w:rsid w:val="00743BA1"/>
    <w:rsid w:val="00745F1E"/>
    <w:rsid w:val="007515FE"/>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A781E"/>
    <w:rsid w:val="007B20AE"/>
    <w:rsid w:val="007B3A86"/>
    <w:rsid w:val="007B6B07"/>
    <w:rsid w:val="007B6D43"/>
    <w:rsid w:val="007B749A"/>
    <w:rsid w:val="007B7C6E"/>
    <w:rsid w:val="007D20B4"/>
    <w:rsid w:val="007D2BDA"/>
    <w:rsid w:val="007D44D7"/>
    <w:rsid w:val="007D621A"/>
    <w:rsid w:val="007E058A"/>
    <w:rsid w:val="007E2887"/>
    <w:rsid w:val="007E5278"/>
    <w:rsid w:val="007E749C"/>
    <w:rsid w:val="007F1B5C"/>
    <w:rsid w:val="00801257"/>
    <w:rsid w:val="00803B0A"/>
    <w:rsid w:val="00804DED"/>
    <w:rsid w:val="00805B96"/>
    <w:rsid w:val="00810265"/>
    <w:rsid w:val="008105BE"/>
    <w:rsid w:val="008115A5"/>
    <w:rsid w:val="00811D46"/>
    <w:rsid w:val="0081415D"/>
    <w:rsid w:val="008148B9"/>
    <w:rsid w:val="00820229"/>
    <w:rsid w:val="00822448"/>
    <w:rsid w:val="00822ABE"/>
    <w:rsid w:val="008244D1"/>
    <w:rsid w:val="00827F51"/>
    <w:rsid w:val="0083104E"/>
    <w:rsid w:val="008343BE"/>
    <w:rsid w:val="00836535"/>
    <w:rsid w:val="00840FB4"/>
    <w:rsid w:val="008410B2"/>
    <w:rsid w:val="00841780"/>
    <w:rsid w:val="008500A0"/>
    <w:rsid w:val="008524E5"/>
    <w:rsid w:val="0085351C"/>
    <w:rsid w:val="00853775"/>
    <w:rsid w:val="0085435A"/>
    <w:rsid w:val="008549CA"/>
    <w:rsid w:val="008556C3"/>
    <w:rsid w:val="0085687C"/>
    <w:rsid w:val="008611C1"/>
    <w:rsid w:val="0086268D"/>
    <w:rsid w:val="008706C5"/>
    <w:rsid w:val="00873707"/>
    <w:rsid w:val="00874B20"/>
    <w:rsid w:val="008757C6"/>
    <w:rsid w:val="008763E1"/>
    <w:rsid w:val="0087775C"/>
    <w:rsid w:val="00877EC8"/>
    <w:rsid w:val="00880F36"/>
    <w:rsid w:val="00885530"/>
    <w:rsid w:val="00887E68"/>
    <w:rsid w:val="008910D1"/>
    <w:rsid w:val="0089296C"/>
    <w:rsid w:val="00896ABD"/>
    <w:rsid w:val="00897AB6"/>
    <w:rsid w:val="00897DA8"/>
    <w:rsid w:val="008A3380"/>
    <w:rsid w:val="008A7A9C"/>
    <w:rsid w:val="008B5218"/>
    <w:rsid w:val="008B7102"/>
    <w:rsid w:val="008C3B7D"/>
    <w:rsid w:val="008C4B7D"/>
    <w:rsid w:val="008D0F90"/>
    <w:rsid w:val="008D3715"/>
    <w:rsid w:val="008D5465"/>
    <w:rsid w:val="008D5E61"/>
    <w:rsid w:val="008D7EB7"/>
    <w:rsid w:val="008D7EC5"/>
    <w:rsid w:val="008E3684"/>
    <w:rsid w:val="008E57F5"/>
    <w:rsid w:val="008E7606"/>
    <w:rsid w:val="008F1DAA"/>
    <w:rsid w:val="008F3EBD"/>
    <w:rsid w:val="008F60B2"/>
    <w:rsid w:val="008F7C41"/>
    <w:rsid w:val="009031E2"/>
    <w:rsid w:val="0091276C"/>
    <w:rsid w:val="009145BE"/>
    <w:rsid w:val="009165AC"/>
    <w:rsid w:val="00916FFC"/>
    <w:rsid w:val="0092053F"/>
    <w:rsid w:val="0092340A"/>
    <w:rsid w:val="009313D9"/>
    <w:rsid w:val="00935B7F"/>
    <w:rsid w:val="00941293"/>
    <w:rsid w:val="00946372"/>
    <w:rsid w:val="0095032B"/>
    <w:rsid w:val="00950B13"/>
    <w:rsid w:val="00950C17"/>
    <w:rsid w:val="00951FAF"/>
    <w:rsid w:val="00954740"/>
    <w:rsid w:val="009557BC"/>
    <w:rsid w:val="00955AE5"/>
    <w:rsid w:val="009622E7"/>
    <w:rsid w:val="00962E71"/>
    <w:rsid w:val="00963ABC"/>
    <w:rsid w:val="00965D21"/>
    <w:rsid w:val="00967764"/>
    <w:rsid w:val="00970B0E"/>
    <w:rsid w:val="00970BB9"/>
    <w:rsid w:val="009726EE"/>
    <w:rsid w:val="00972CDE"/>
    <w:rsid w:val="009733DD"/>
    <w:rsid w:val="00975573"/>
    <w:rsid w:val="00976D03"/>
    <w:rsid w:val="00977B30"/>
    <w:rsid w:val="00982293"/>
    <w:rsid w:val="00982F41"/>
    <w:rsid w:val="00985090"/>
    <w:rsid w:val="00986E6A"/>
    <w:rsid w:val="00987710"/>
    <w:rsid w:val="009904AB"/>
    <w:rsid w:val="0099318A"/>
    <w:rsid w:val="00995688"/>
    <w:rsid w:val="009958A6"/>
    <w:rsid w:val="00996456"/>
    <w:rsid w:val="00996648"/>
    <w:rsid w:val="009A04F5"/>
    <w:rsid w:val="009A15EF"/>
    <w:rsid w:val="009A38A5"/>
    <w:rsid w:val="009A5B73"/>
    <w:rsid w:val="009B118B"/>
    <w:rsid w:val="009B1737"/>
    <w:rsid w:val="009B3D4B"/>
    <w:rsid w:val="009B4E63"/>
    <w:rsid w:val="009B5B99"/>
    <w:rsid w:val="009B6EFC"/>
    <w:rsid w:val="009C06FA"/>
    <w:rsid w:val="009C1FD0"/>
    <w:rsid w:val="009C2DF8"/>
    <w:rsid w:val="009C31BF"/>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FE0"/>
    <w:rsid w:val="00A06945"/>
    <w:rsid w:val="00A10656"/>
    <w:rsid w:val="00A113C0"/>
    <w:rsid w:val="00A12FA6"/>
    <w:rsid w:val="00A1339B"/>
    <w:rsid w:val="00A14ABA"/>
    <w:rsid w:val="00A17B5D"/>
    <w:rsid w:val="00A24CB6"/>
    <w:rsid w:val="00A25865"/>
    <w:rsid w:val="00A26CD2"/>
    <w:rsid w:val="00A27667"/>
    <w:rsid w:val="00A32979"/>
    <w:rsid w:val="00A34A67"/>
    <w:rsid w:val="00A37462"/>
    <w:rsid w:val="00A44D30"/>
    <w:rsid w:val="00A459E1"/>
    <w:rsid w:val="00A46AC4"/>
    <w:rsid w:val="00A478A5"/>
    <w:rsid w:val="00A52157"/>
    <w:rsid w:val="00A52296"/>
    <w:rsid w:val="00A55661"/>
    <w:rsid w:val="00A61B70"/>
    <w:rsid w:val="00A61FA8"/>
    <w:rsid w:val="00A637F4"/>
    <w:rsid w:val="00A64DF2"/>
    <w:rsid w:val="00A65480"/>
    <w:rsid w:val="00A65485"/>
    <w:rsid w:val="00A66E05"/>
    <w:rsid w:val="00A67655"/>
    <w:rsid w:val="00A70753"/>
    <w:rsid w:val="00A712D2"/>
    <w:rsid w:val="00A73C74"/>
    <w:rsid w:val="00A77E73"/>
    <w:rsid w:val="00A80112"/>
    <w:rsid w:val="00A82C8A"/>
    <w:rsid w:val="00A8346B"/>
    <w:rsid w:val="00A852FF"/>
    <w:rsid w:val="00A87337"/>
    <w:rsid w:val="00A90C97"/>
    <w:rsid w:val="00A92DDC"/>
    <w:rsid w:val="00A960C8"/>
    <w:rsid w:val="00A96176"/>
    <w:rsid w:val="00A96604"/>
    <w:rsid w:val="00AA03DF"/>
    <w:rsid w:val="00AA1B4F"/>
    <w:rsid w:val="00AA21D8"/>
    <w:rsid w:val="00AA271A"/>
    <w:rsid w:val="00AA3270"/>
    <w:rsid w:val="00AA375A"/>
    <w:rsid w:val="00AA4132"/>
    <w:rsid w:val="00AA54F3"/>
    <w:rsid w:val="00AA6B43"/>
    <w:rsid w:val="00AA720D"/>
    <w:rsid w:val="00AA7B1F"/>
    <w:rsid w:val="00AB3145"/>
    <w:rsid w:val="00AB367A"/>
    <w:rsid w:val="00AB58B9"/>
    <w:rsid w:val="00AB7BF8"/>
    <w:rsid w:val="00AC01D1"/>
    <w:rsid w:val="00AC0AB2"/>
    <w:rsid w:val="00AC0E9F"/>
    <w:rsid w:val="00AC52A5"/>
    <w:rsid w:val="00AC6EFD"/>
    <w:rsid w:val="00AC7151"/>
    <w:rsid w:val="00AD3302"/>
    <w:rsid w:val="00AD460A"/>
    <w:rsid w:val="00AD6A05"/>
    <w:rsid w:val="00AD781C"/>
    <w:rsid w:val="00AD784F"/>
    <w:rsid w:val="00AE118B"/>
    <w:rsid w:val="00AE272B"/>
    <w:rsid w:val="00AE3E3A"/>
    <w:rsid w:val="00AE77B4"/>
    <w:rsid w:val="00AE7C1A"/>
    <w:rsid w:val="00AE7DF8"/>
    <w:rsid w:val="00AF0D9C"/>
    <w:rsid w:val="00AF13AB"/>
    <w:rsid w:val="00AF1D36"/>
    <w:rsid w:val="00AF280B"/>
    <w:rsid w:val="00AF5F75"/>
    <w:rsid w:val="00AF6001"/>
    <w:rsid w:val="00B01A16"/>
    <w:rsid w:val="00B037E3"/>
    <w:rsid w:val="00B07F45"/>
    <w:rsid w:val="00B1021A"/>
    <w:rsid w:val="00B10271"/>
    <w:rsid w:val="00B140D9"/>
    <w:rsid w:val="00B1481A"/>
    <w:rsid w:val="00B15A1F"/>
    <w:rsid w:val="00B15CA8"/>
    <w:rsid w:val="00B15FE9"/>
    <w:rsid w:val="00B2148A"/>
    <w:rsid w:val="00B220C2"/>
    <w:rsid w:val="00B2276E"/>
    <w:rsid w:val="00B25B32"/>
    <w:rsid w:val="00B32616"/>
    <w:rsid w:val="00B36AF0"/>
    <w:rsid w:val="00B36C42"/>
    <w:rsid w:val="00B42EA7"/>
    <w:rsid w:val="00B51845"/>
    <w:rsid w:val="00B51923"/>
    <w:rsid w:val="00B5337C"/>
    <w:rsid w:val="00B53FDE"/>
    <w:rsid w:val="00B56397"/>
    <w:rsid w:val="00B571DA"/>
    <w:rsid w:val="00B6027B"/>
    <w:rsid w:val="00B636C8"/>
    <w:rsid w:val="00B65EDB"/>
    <w:rsid w:val="00B67AFF"/>
    <w:rsid w:val="00B67C41"/>
    <w:rsid w:val="00B67FC8"/>
    <w:rsid w:val="00B70B59"/>
    <w:rsid w:val="00B73657"/>
    <w:rsid w:val="00B739B3"/>
    <w:rsid w:val="00B81B15"/>
    <w:rsid w:val="00B915AE"/>
    <w:rsid w:val="00BA1735"/>
    <w:rsid w:val="00BA19FA"/>
    <w:rsid w:val="00BA3A87"/>
    <w:rsid w:val="00BA4288"/>
    <w:rsid w:val="00BB0902"/>
    <w:rsid w:val="00BB1F9C"/>
    <w:rsid w:val="00BB48E5"/>
    <w:rsid w:val="00BB5607"/>
    <w:rsid w:val="00BB5ACA"/>
    <w:rsid w:val="00BB627F"/>
    <w:rsid w:val="00BC0C17"/>
    <w:rsid w:val="00BC3823"/>
    <w:rsid w:val="00BC5841"/>
    <w:rsid w:val="00BC5E38"/>
    <w:rsid w:val="00BD0A9E"/>
    <w:rsid w:val="00BD1320"/>
    <w:rsid w:val="00BD201A"/>
    <w:rsid w:val="00BD2DC4"/>
    <w:rsid w:val="00BD2EF0"/>
    <w:rsid w:val="00BD60B4"/>
    <w:rsid w:val="00BD796B"/>
    <w:rsid w:val="00BE40C0"/>
    <w:rsid w:val="00BE445C"/>
    <w:rsid w:val="00BE5F4A"/>
    <w:rsid w:val="00BE7AEF"/>
    <w:rsid w:val="00BF09B0"/>
    <w:rsid w:val="00BF1544"/>
    <w:rsid w:val="00BF1B53"/>
    <w:rsid w:val="00BF246D"/>
    <w:rsid w:val="00BF2682"/>
    <w:rsid w:val="00C06F06"/>
    <w:rsid w:val="00C17BFF"/>
    <w:rsid w:val="00C20FAD"/>
    <w:rsid w:val="00C2375F"/>
    <w:rsid w:val="00C247CB"/>
    <w:rsid w:val="00C261D0"/>
    <w:rsid w:val="00C32E66"/>
    <w:rsid w:val="00C3355F"/>
    <w:rsid w:val="00C33A04"/>
    <w:rsid w:val="00C3569A"/>
    <w:rsid w:val="00C43F48"/>
    <w:rsid w:val="00C448FF"/>
    <w:rsid w:val="00C45E57"/>
    <w:rsid w:val="00C52F29"/>
    <w:rsid w:val="00C5500A"/>
    <w:rsid w:val="00C56CE6"/>
    <w:rsid w:val="00C5745F"/>
    <w:rsid w:val="00C60005"/>
    <w:rsid w:val="00C60BFF"/>
    <w:rsid w:val="00C61A98"/>
    <w:rsid w:val="00C63201"/>
    <w:rsid w:val="00C63A62"/>
    <w:rsid w:val="00C64E62"/>
    <w:rsid w:val="00C651D5"/>
    <w:rsid w:val="00C65CCC"/>
    <w:rsid w:val="00C65DA9"/>
    <w:rsid w:val="00C7618F"/>
    <w:rsid w:val="00C765A9"/>
    <w:rsid w:val="00C81157"/>
    <w:rsid w:val="00C8162D"/>
    <w:rsid w:val="00C82BC2"/>
    <w:rsid w:val="00C830BB"/>
    <w:rsid w:val="00C83A0B"/>
    <w:rsid w:val="00C842D0"/>
    <w:rsid w:val="00C84ED1"/>
    <w:rsid w:val="00C863CC"/>
    <w:rsid w:val="00C86BCC"/>
    <w:rsid w:val="00C9038F"/>
    <w:rsid w:val="00C92AAB"/>
    <w:rsid w:val="00C947B5"/>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494E"/>
    <w:rsid w:val="00CD6B20"/>
    <w:rsid w:val="00CD735A"/>
    <w:rsid w:val="00CE1339"/>
    <w:rsid w:val="00CE197F"/>
    <w:rsid w:val="00CE61CC"/>
    <w:rsid w:val="00CE6E42"/>
    <w:rsid w:val="00CF20B7"/>
    <w:rsid w:val="00CF283B"/>
    <w:rsid w:val="00CF6692"/>
    <w:rsid w:val="00CF7441"/>
    <w:rsid w:val="00D00D16"/>
    <w:rsid w:val="00D03C6C"/>
    <w:rsid w:val="00D04760"/>
    <w:rsid w:val="00D04A95"/>
    <w:rsid w:val="00D06288"/>
    <w:rsid w:val="00D068C7"/>
    <w:rsid w:val="00D11C67"/>
    <w:rsid w:val="00D128A4"/>
    <w:rsid w:val="00D14490"/>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3398"/>
    <w:rsid w:val="00D651D1"/>
    <w:rsid w:val="00D70B1F"/>
    <w:rsid w:val="00D70BCC"/>
    <w:rsid w:val="00D717BB"/>
    <w:rsid w:val="00D7226B"/>
    <w:rsid w:val="00D72707"/>
    <w:rsid w:val="00D75A9C"/>
    <w:rsid w:val="00D829C8"/>
    <w:rsid w:val="00D83D10"/>
    <w:rsid w:val="00D87917"/>
    <w:rsid w:val="00D90871"/>
    <w:rsid w:val="00D913A7"/>
    <w:rsid w:val="00D9155F"/>
    <w:rsid w:val="00D93F50"/>
    <w:rsid w:val="00D9403F"/>
    <w:rsid w:val="00D959B4"/>
    <w:rsid w:val="00D97DDF"/>
    <w:rsid w:val="00DA44DE"/>
    <w:rsid w:val="00DA68E6"/>
    <w:rsid w:val="00DA750B"/>
    <w:rsid w:val="00DB620A"/>
    <w:rsid w:val="00DC3832"/>
    <w:rsid w:val="00DC7A51"/>
    <w:rsid w:val="00DD3B1E"/>
    <w:rsid w:val="00DD7634"/>
    <w:rsid w:val="00DE06B2"/>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4FC6"/>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274C"/>
    <w:rsid w:val="00E93763"/>
    <w:rsid w:val="00E96C4C"/>
    <w:rsid w:val="00EA2AAE"/>
    <w:rsid w:val="00EA2EC0"/>
    <w:rsid w:val="00EA427A"/>
    <w:rsid w:val="00EA723B"/>
    <w:rsid w:val="00EB6350"/>
    <w:rsid w:val="00EB687A"/>
    <w:rsid w:val="00EC2F62"/>
    <w:rsid w:val="00EC62EB"/>
    <w:rsid w:val="00EC6E9F"/>
    <w:rsid w:val="00ED042D"/>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2CC0"/>
    <w:rsid w:val="00F07653"/>
    <w:rsid w:val="00F07F0D"/>
    <w:rsid w:val="00F13112"/>
    <w:rsid w:val="00F16ECF"/>
    <w:rsid w:val="00F16FE6"/>
    <w:rsid w:val="00F238BD"/>
    <w:rsid w:val="00F24992"/>
    <w:rsid w:val="00F261BD"/>
    <w:rsid w:val="00F32F2F"/>
    <w:rsid w:val="00F33F3F"/>
    <w:rsid w:val="00F35BDD"/>
    <w:rsid w:val="00F35EF0"/>
    <w:rsid w:val="00F3781F"/>
    <w:rsid w:val="00F40305"/>
    <w:rsid w:val="00F403FD"/>
    <w:rsid w:val="00F41E72"/>
    <w:rsid w:val="00F45BDF"/>
    <w:rsid w:val="00F50300"/>
    <w:rsid w:val="00F54023"/>
    <w:rsid w:val="00F5414B"/>
    <w:rsid w:val="00F56E39"/>
    <w:rsid w:val="00F623E9"/>
    <w:rsid w:val="00F63951"/>
    <w:rsid w:val="00F63C86"/>
    <w:rsid w:val="00F73373"/>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1C0F"/>
    <w:rsid w:val="00FA2045"/>
    <w:rsid w:val="00FA30C0"/>
    <w:rsid w:val="00FA7A66"/>
    <w:rsid w:val="00FA7DB5"/>
    <w:rsid w:val="00FB1AA9"/>
    <w:rsid w:val="00FB4B5A"/>
    <w:rsid w:val="00FB5963"/>
    <w:rsid w:val="00FB5DAA"/>
    <w:rsid w:val="00FC04B9"/>
    <w:rsid w:val="00FC161A"/>
    <w:rsid w:val="00FC23D5"/>
    <w:rsid w:val="00FC4337"/>
    <w:rsid w:val="00FC4C1A"/>
    <w:rsid w:val="00FC628F"/>
    <w:rsid w:val="00FC6468"/>
    <w:rsid w:val="00FC6C99"/>
    <w:rsid w:val="00FC6D49"/>
    <w:rsid w:val="00FD27D0"/>
    <w:rsid w:val="00FD4922"/>
    <w:rsid w:val="00FD6461"/>
    <w:rsid w:val="00FE0281"/>
    <w:rsid w:val="00FE7083"/>
    <w:rsid w:val="00FF019F"/>
    <w:rsid w:val="00FF1B2A"/>
    <w:rsid w:val="00FF2160"/>
    <w:rsid w:val="00FF2E31"/>
    <w:rsid w:val="00FF30DE"/>
    <w:rsid w:val="00FF36A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character" w:customStyle="1" w:styleId="UnresolvedMention2">
    <w:name w:val="Unresolved Mention2"/>
    <w:basedOn w:val="a0"/>
    <w:uiPriority w:val="99"/>
    <w:semiHidden/>
    <w:unhideWhenUsed/>
    <w:rsid w:val="004A09E9"/>
    <w:rPr>
      <w:color w:val="605E5C"/>
      <w:shd w:val="clear" w:color="auto" w:fill="E1DFDD"/>
    </w:rPr>
  </w:style>
  <w:style w:type="paragraph" w:styleId="afa">
    <w:name w:val="caption"/>
    <w:basedOn w:val="a"/>
    <w:next w:val="a"/>
    <w:uiPriority w:val="35"/>
    <w:unhideWhenUsed/>
    <w:qFormat/>
    <w:rsid w:val="004617DC"/>
    <w:pPr>
      <w:wordWrap w:val="0"/>
      <w:adjustRightInd/>
      <w:spacing w:after="160" w:line="259" w:lineRule="auto"/>
    </w:pPr>
    <w:rPr>
      <w:rFonts w:ascii="Arial" w:eastAsiaTheme="minorEastAsia" w:hAnsi="Arial" w:cs="Arial"/>
      <w:b/>
      <w:bCs/>
      <w:color w:val="auto"/>
      <w:kern w:val="2"/>
      <w:sz w:val="20"/>
      <w:szCs w:val="20"/>
      <w:lang w:eastAsia="ko-KR"/>
    </w:rPr>
  </w:style>
  <w:style w:type="character" w:styleId="afb">
    <w:name w:val="Placeholder Text"/>
    <w:basedOn w:val="a0"/>
    <w:uiPriority w:val="99"/>
    <w:semiHidden/>
    <w:rsid w:val="00533F53"/>
    <w:rPr>
      <w:color w:val="808080"/>
    </w:rPr>
  </w:style>
  <w:style w:type="paragraph" w:customStyle="1" w:styleId="xmsocaption">
    <w:name w:val="x_msocaption"/>
    <w:basedOn w:val="a"/>
    <w:rsid w:val="00BD0A9E"/>
    <w:pPr>
      <w:widowControl/>
      <w:autoSpaceDE/>
      <w:autoSpaceDN/>
      <w:adjustRightInd/>
      <w:spacing w:before="100" w:beforeAutospacing="1" w:after="100" w:afterAutospacing="1"/>
      <w:jc w:val="left"/>
    </w:pPr>
    <w:rPr>
      <w:rFonts w:ascii="Times New Roman" w:hAnsi="Times New Roman" w:cs="Times New Roman"/>
      <w:color w:val="auto"/>
      <w:lang w:eastAsia="ko-KR"/>
    </w:rPr>
  </w:style>
  <w:style w:type="paragraph" w:customStyle="1" w:styleId="xmsonormal">
    <w:name w:val="x_msonormal"/>
    <w:basedOn w:val="a"/>
    <w:rsid w:val="00BD0A9E"/>
    <w:pPr>
      <w:widowControl/>
      <w:autoSpaceDE/>
      <w:autoSpaceDN/>
      <w:adjustRightInd/>
      <w:spacing w:before="100" w:beforeAutospacing="1" w:after="100" w:afterAutospacing="1"/>
      <w:jc w:val="left"/>
    </w:pPr>
    <w:rPr>
      <w:rFonts w:ascii="Times New Roman" w:hAnsi="Times New Roman" w:cs="Times New Roman"/>
      <w:color w:val="auto"/>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9691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5653369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8689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78837746">
      <w:bodyDiv w:val="1"/>
      <w:marLeft w:val="0"/>
      <w:marRight w:val="0"/>
      <w:marTop w:val="0"/>
      <w:marBottom w:val="0"/>
      <w:divBdr>
        <w:top w:val="none" w:sz="0" w:space="0" w:color="auto"/>
        <w:left w:val="none" w:sz="0" w:space="0" w:color="auto"/>
        <w:bottom w:val="none" w:sz="0" w:space="0" w:color="auto"/>
        <w:right w:val="none" w:sz="0" w:space="0" w:color="auto"/>
      </w:divBdr>
    </w:div>
    <w:div w:id="167171060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477897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2D6CF-00B3-44D6-8048-C19DBA8E6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8442</Words>
  <Characters>48124</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56454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2019-04-21T00:04:00Z</dcterms:created>
  <dcterms:modified xsi:type="dcterms:W3CDTF">2019-04-21T08:22:00Z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http://www.zotero.org/styles/american-chemical-society</vt:lpwstr>
  </property>
  <property fmtid="{D5CDD505-2E9C-101B-9397-08002B2CF9AE}" pid="3" name="Mendeley Recent Style Name 0_1">
    <vt:lpwstr>American Chemical Society</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6th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16th edition (author-date)</vt:lpwstr>
  </property>
  <property fmtid="{D5CDD505-2E9C-101B-9397-08002B2CF9AE}" pid="14" name="Mendeley Recent Style Id 6_1">
    <vt:lpwstr>http://www.zotero.org/styles/colloids-and-surfaces-a-physicochemical-and-engineering-aspects</vt:lpwstr>
  </property>
  <property fmtid="{D5CDD505-2E9C-101B-9397-08002B2CF9AE}" pid="15" name="Mendeley Recent Style Name 6_1">
    <vt:lpwstr>Colloids and Surfaces A: Physicochemical and Engineering Aspects</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http://www.zotero.org/styles/journal-of-visualized-experiments</vt:lpwstr>
  </property>
  <property fmtid="{D5CDD505-2E9C-101B-9397-08002B2CF9AE}" pid="19" name="Mendeley Recent Style Name 8_1">
    <vt:lpwstr>Journal of Visualized Experiments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b3874e31-af7f-33d2-8f9d-79e76a9b76f7</vt:lpwstr>
  </property>
  <property fmtid="{D5CDD505-2E9C-101B-9397-08002B2CF9AE}" pid="24" name="Mendeley Citation Style_1">
    <vt:lpwstr>http://www.zotero.org/styles/journal-of-visualized-experiments</vt:lpwstr>
  </property>
</Properties>
</file>