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543042D" w:rsidR="006305D7" w:rsidRPr="00E53B31" w:rsidRDefault="006305D7" w:rsidP="00432343">
      <w:pPr>
        <w:pStyle w:val="NormalWeb"/>
        <w:spacing w:before="0" w:beforeAutospacing="0" w:after="0" w:afterAutospacing="0"/>
        <w:jc w:val="left"/>
        <w:rPr>
          <w:color w:val="000000" w:themeColor="text1"/>
        </w:rPr>
      </w:pPr>
      <w:r w:rsidRPr="00E53B31">
        <w:rPr>
          <w:b/>
          <w:bCs/>
          <w:color w:val="000000" w:themeColor="text1"/>
        </w:rPr>
        <w:t>TITLE:</w:t>
      </w:r>
      <w:r w:rsidRPr="00E53B31">
        <w:rPr>
          <w:color w:val="000000" w:themeColor="text1"/>
        </w:rPr>
        <w:t xml:space="preserve"> </w:t>
      </w:r>
    </w:p>
    <w:p w14:paraId="0C76090E" w14:textId="6147CC7E" w:rsidR="007A4DD6" w:rsidRPr="00E53B31" w:rsidRDefault="003B6972" w:rsidP="00432343">
      <w:pPr>
        <w:jc w:val="left"/>
        <w:rPr>
          <w:color w:val="000000" w:themeColor="text1"/>
        </w:rPr>
      </w:pPr>
      <w:r w:rsidRPr="00E53B31">
        <w:rPr>
          <w:color w:val="000000" w:themeColor="text1"/>
        </w:rPr>
        <w:t xml:space="preserve">Generation of </w:t>
      </w:r>
      <w:proofErr w:type="spellStart"/>
      <w:r w:rsidRPr="00E53B31">
        <w:rPr>
          <w:color w:val="000000" w:themeColor="text1"/>
        </w:rPr>
        <w:t>Neurospheres</w:t>
      </w:r>
      <w:proofErr w:type="spellEnd"/>
      <w:r w:rsidRPr="00E53B31">
        <w:rPr>
          <w:color w:val="000000" w:themeColor="text1"/>
        </w:rPr>
        <w:t xml:space="preserve"> from Mixed Primary Hippocampal and Cortical Neurons </w:t>
      </w:r>
      <w:r w:rsidR="00FC34B3" w:rsidRPr="00E53B31">
        <w:rPr>
          <w:color w:val="000000" w:themeColor="text1"/>
        </w:rPr>
        <w:t>I</w:t>
      </w:r>
      <w:r w:rsidRPr="00E53B31">
        <w:rPr>
          <w:color w:val="000000" w:themeColor="text1"/>
        </w:rPr>
        <w:t xml:space="preserve">solated from E14-E16 Sprague Dawley Rat Embryo </w:t>
      </w:r>
    </w:p>
    <w:p w14:paraId="2E300B21" w14:textId="77777777" w:rsidR="007A4DD6" w:rsidRPr="00E53B31" w:rsidRDefault="007A4DD6" w:rsidP="00432343">
      <w:pPr>
        <w:jc w:val="left"/>
        <w:rPr>
          <w:b/>
          <w:bCs/>
          <w:color w:val="000000" w:themeColor="text1"/>
        </w:rPr>
      </w:pPr>
    </w:p>
    <w:p w14:paraId="3D080DA3" w14:textId="1C3EA1A0" w:rsidR="006305D7" w:rsidRPr="00E53B31" w:rsidRDefault="006305D7" w:rsidP="00432343">
      <w:pPr>
        <w:jc w:val="left"/>
        <w:rPr>
          <w:color w:val="000000" w:themeColor="text1"/>
        </w:rPr>
      </w:pPr>
      <w:r w:rsidRPr="00E53B31">
        <w:rPr>
          <w:b/>
          <w:bCs/>
          <w:color w:val="000000" w:themeColor="text1"/>
        </w:rPr>
        <w:t>AUTHORS</w:t>
      </w:r>
      <w:r w:rsidR="000B662E" w:rsidRPr="00E53B31">
        <w:rPr>
          <w:b/>
          <w:bCs/>
          <w:color w:val="000000" w:themeColor="text1"/>
        </w:rPr>
        <w:t xml:space="preserve"> &amp; AFFILIATIONS</w:t>
      </w:r>
      <w:r w:rsidRPr="00E53B31">
        <w:rPr>
          <w:b/>
          <w:bCs/>
          <w:color w:val="000000" w:themeColor="text1"/>
        </w:rPr>
        <w:t xml:space="preserve">: </w:t>
      </w:r>
    </w:p>
    <w:p w14:paraId="32B171D0" w14:textId="27900CFE" w:rsidR="007A4DD6" w:rsidRPr="00E53B31" w:rsidRDefault="003B6972" w:rsidP="00432343">
      <w:pPr>
        <w:jc w:val="left"/>
        <w:rPr>
          <w:color w:val="000000" w:themeColor="text1"/>
          <w:vertAlign w:val="superscript"/>
        </w:rPr>
      </w:pPr>
      <w:r w:rsidRPr="00E53B31">
        <w:rPr>
          <w:color w:val="000000" w:themeColor="text1"/>
        </w:rPr>
        <w:t>Gaurav Das</w:t>
      </w:r>
      <w:r w:rsidRPr="00E53B31">
        <w:rPr>
          <w:color w:val="000000" w:themeColor="text1"/>
          <w:vertAlign w:val="superscript"/>
        </w:rPr>
        <w:t>1</w:t>
      </w:r>
      <w:r w:rsidR="0013652D" w:rsidRPr="00E53B31">
        <w:rPr>
          <w:color w:val="000000" w:themeColor="text1"/>
          <w:vertAlign w:val="superscript"/>
        </w:rPr>
        <w:t>, 2</w:t>
      </w:r>
      <w:r w:rsidR="000A58AC" w:rsidRPr="00E53B31">
        <w:rPr>
          <w:color w:val="000000" w:themeColor="text1"/>
        </w:rPr>
        <w:t>, Varsha</w:t>
      </w:r>
      <w:r w:rsidRPr="00E53B31">
        <w:rPr>
          <w:color w:val="000000" w:themeColor="text1"/>
        </w:rPr>
        <w:t xml:space="preserve"> Gupta</w:t>
      </w:r>
      <w:r w:rsidRPr="00E53B31">
        <w:rPr>
          <w:color w:val="000000" w:themeColor="text1"/>
          <w:vertAlign w:val="superscript"/>
        </w:rPr>
        <w:t>1</w:t>
      </w:r>
      <w:r w:rsidR="000A58AC" w:rsidRPr="00E53B31">
        <w:rPr>
          <w:color w:val="000000" w:themeColor="text1"/>
        </w:rPr>
        <w:t xml:space="preserve">, </w:t>
      </w:r>
      <w:proofErr w:type="spellStart"/>
      <w:r w:rsidR="000A58AC" w:rsidRPr="00E53B31">
        <w:rPr>
          <w:color w:val="000000" w:themeColor="text1"/>
        </w:rPr>
        <w:t>Juhee</w:t>
      </w:r>
      <w:proofErr w:type="spellEnd"/>
      <w:r w:rsidRPr="00E53B31">
        <w:rPr>
          <w:color w:val="000000" w:themeColor="text1"/>
        </w:rPr>
        <w:t xml:space="preserve"> Khan</w:t>
      </w:r>
      <w:r w:rsidRPr="00E53B31">
        <w:rPr>
          <w:color w:val="000000" w:themeColor="text1"/>
          <w:vertAlign w:val="superscript"/>
        </w:rPr>
        <w:t>1</w:t>
      </w:r>
      <w:r w:rsidR="000A58AC" w:rsidRPr="00E53B31">
        <w:rPr>
          <w:color w:val="000000" w:themeColor="text1"/>
        </w:rPr>
        <w:t xml:space="preserve">, </w:t>
      </w:r>
      <w:proofErr w:type="spellStart"/>
      <w:r w:rsidR="000A58AC" w:rsidRPr="00E53B31">
        <w:rPr>
          <w:color w:val="000000" w:themeColor="text1"/>
        </w:rPr>
        <w:t>Deepshikha</w:t>
      </w:r>
      <w:proofErr w:type="spellEnd"/>
      <w:r w:rsidRPr="00E53B31">
        <w:rPr>
          <w:color w:val="000000" w:themeColor="text1"/>
        </w:rPr>
        <w:t xml:space="preserve"> Mukherjee</w:t>
      </w:r>
      <w:r w:rsidRPr="00E53B31">
        <w:rPr>
          <w:color w:val="000000" w:themeColor="text1"/>
          <w:vertAlign w:val="superscript"/>
        </w:rPr>
        <w:t>1</w:t>
      </w:r>
      <w:r w:rsidR="00FC34B3" w:rsidRPr="00E53B31">
        <w:rPr>
          <w:color w:val="000000" w:themeColor="text1"/>
        </w:rPr>
        <w:t xml:space="preserve">, </w:t>
      </w:r>
      <w:proofErr w:type="spellStart"/>
      <w:r w:rsidRPr="00E53B31">
        <w:rPr>
          <w:color w:val="000000" w:themeColor="text1"/>
        </w:rPr>
        <w:t>Surajit</w:t>
      </w:r>
      <w:proofErr w:type="spellEnd"/>
      <w:r w:rsidRPr="00E53B31">
        <w:rPr>
          <w:color w:val="000000" w:themeColor="text1"/>
        </w:rPr>
        <w:t xml:space="preserve"> Ghosh</w:t>
      </w:r>
      <w:r w:rsidR="0013652D" w:rsidRPr="00E53B31">
        <w:rPr>
          <w:color w:val="000000" w:themeColor="text1"/>
          <w:vertAlign w:val="superscript"/>
        </w:rPr>
        <w:t>1,2</w:t>
      </w:r>
    </w:p>
    <w:p w14:paraId="2EDC454B" w14:textId="77777777" w:rsidR="00FC34B3" w:rsidRPr="00E53B31" w:rsidRDefault="00FC34B3" w:rsidP="00432343">
      <w:pPr>
        <w:jc w:val="left"/>
        <w:rPr>
          <w:color w:val="000000" w:themeColor="text1"/>
          <w:vertAlign w:val="superscript"/>
        </w:rPr>
      </w:pPr>
    </w:p>
    <w:p w14:paraId="45CA4756" w14:textId="4344438C" w:rsidR="0013652D" w:rsidRPr="00E53B31" w:rsidRDefault="0013652D" w:rsidP="00432343">
      <w:pPr>
        <w:jc w:val="left"/>
        <w:rPr>
          <w:color w:val="000000" w:themeColor="text1"/>
        </w:rPr>
      </w:pPr>
      <w:r w:rsidRPr="00E53B31">
        <w:rPr>
          <w:color w:val="000000" w:themeColor="text1"/>
          <w:vertAlign w:val="superscript"/>
        </w:rPr>
        <w:t>1</w:t>
      </w:r>
      <w:r w:rsidRPr="00E53B31">
        <w:rPr>
          <w:color w:val="000000" w:themeColor="text1"/>
        </w:rPr>
        <w:t>Organic and Medicinal Chemistry Division, CSIR-Indian Institute of Chemical Biology, Jadavpur, Kolkata, West Bengal, India</w:t>
      </w:r>
    </w:p>
    <w:p w14:paraId="532253A4" w14:textId="53556BCF" w:rsidR="0013652D" w:rsidRPr="00E53B31" w:rsidRDefault="0013652D" w:rsidP="00432343">
      <w:pPr>
        <w:jc w:val="left"/>
        <w:rPr>
          <w:color w:val="000000" w:themeColor="text1"/>
        </w:rPr>
      </w:pPr>
      <w:r w:rsidRPr="00E53B31">
        <w:rPr>
          <w:color w:val="000000" w:themeColor="text1"/>
          <w:vertAlign w:val="superscript"/>
        </w:rPr>
        <w:t>2</w:t>
      </w:r>
      <w:r w:rsidRPr="00E53B31">
        <w:rPr>
          <w:color w:val="000000" w:themeColor="text1"/>
        </w:rPr>
        <w:t>Academy of Scientific and Innovative Research (</w:t>
      </w:r>
      <w:proofErr w:type="spellStart"/>
      <w:r w:rsidRPr="00E53B31">
        <w:rPr>
          <w:color w:val="000000" w:themeColor="text1"/>
        </w:rPr>
        <w:t>AcSIR</w:t>
      </w:r>
      <w:proofErr w:type="spellEnd"/>
      <w:r w:rsidRPr="00E53B31">
        <w:rPr>
          <w:color w:val="000000" w:themeColor="text1"/>
        </w:rPr>
        <w:t xml:space="preserve">), </w:t>
      </w:r>
      <w:r w:rsidR="00E70BDE" w:rsidRPr="00E53B31">
        <w:rPr>
          <w:color w:val="000000" w:themeColor="text1"/>
        </w:rPr>
        <w:t xml:space="preserve">Ghaziabad, </w:t>
      </w:r>
      <w:r w:rsidRPr="00E53B31">
        <w:rPr>
          <w:color w:val="000000" w:themeColor="text1"/>
        </w:rPr>
        <w:t>India</w:t>
      </w:r>
    </w:p>
    <w:p w14:paraId="5B794CB0" w14:textId="77777777" w:rsidR="00D7692D" w:rsidRDefault="00D7692D" w:rsidP="00D7692D">
      <w:pPr>
        <w:jc w:val="left"/>
        <w:rPr>
          <w:b/>
          <w:color w:val="000000" w:themeColor="text1"/>
        </w:rPr>
      </w:pPr>
    </w:p>
    <w:p w14:paraId="2387CCB2" w14:textId="4092D16E" w:rsidR="00D7692D" w:rsidRPr="00A858F6" w:rsidRDefault="00D7692D" w:rsidP="00D7692D">
      <w:pPr>
        <w:jc w:val="left"/>
        <w:rPr>
          <w:b/>
          <w:color w:val="000000" w:themeColor="text1"/>
        </w:rPr>
      </w:pPr>
      <w:r w:rsidRPr="00A858F6">
        <w:rPr>
          <w:b/>
          <w:color w:val="000000" w:themeColor="text1"/>
        </w:rPr>
        <w:t xml:space="preserve">Corresponding Author:  </w:t>
      </w:r>
    </w:p>
    <w:p w14:paraId="2BC487AE" w14:textId="77777777" w:rsidR="00D7692D" w:rsidRPr="00E53B31" w:rsidRDefault="00D7692D" w:rsidP="00D7692D">
      <w:pPr>
        <w:jc w:val="left"/>
        <w:rPr>
          <w:color w:val="000000" w:themeColor="text1"/>
        </w:rPr>
      </w:pPr>
      <w:proofErr w:type="spellStart"/>
      <w:r w:rsidRPr="00E53B31">
        <w:rPr>
          <w:color w:val="000000" w:themeColor="text1"/>
        </w:rPr>
        <w:t>Surajit</w:t>
      </w:r>
      <w:proofErr w:type="spellEnd"/>
      <w:r w:rsidRPr="00E53B31">
        <w:rPr>
          <w:color w:val="000000" w:themeColor="text1"/>
        </w:rPr>
        <w:t xml:space="preserve"> Ghosh </w:t>
      </w:r>
      <w:r w:rsidRPr="00E53B31">
        <w:rPr>
          <w:color w:val="000000" w:themeColor="text1"/>
        </w:rPr>
        <w:tab/>
      </w:r>
      <w:r w:rsidRPr="00E53B31">
        <w:rPr>
          <w:color w:val="000000" w:themeColor="text1"/>
        </w:rPr>
        <w:tab/>
      </w:r>
      <w:r w:rsidRPr="00E53B31">
        <w:rPr>
          <w:color w:val="000000" w:themeColor="text1"/>
        </w:rPr>
        <w:tab/>
        <w:t>(sghosh@iicb.res.in</w:t>
      </w:r>
      <w:r w:rsidRPr="00E53B31">
        <w:rPr>
          <w:rStyle w:val="Hyperlink"/>
          <w:color w:val="000000" w:themeColor="text1"/>
          <w:u w:val="none"/>
        </w:rPr>
        <w:t>)</w:t>
      </w:r>
      <w:r w:rsidRPr="00E53B31">
        <w:rPr>
          <w:color w:val="000000" w:themeColor="text1"/>
        </w:rPr>
        <w:t xml:space="preserve"> </w:t>
      </w:r>
    </w:p>
    <w:p w14:paraId="30CB5C53" w14:textId="363B3020" w:rsidR="00C643F2" w:rsidRPr="00E53B31" w:rsidRDefault="00C643F2" w:rsidP="00432343">
      <w:pPr>
        <w:jc w:val="left"/>
        <w:rPr>
          <w:color w:val="000000" w:themeColor="text1"/>
        </w:rPr>
      </w:pPr>
    </w:p>
    <w:p w14:paraId="4B3944C9" w14:textId="6416B7D0" w:rsidR="00FC34B3" w:rsidRPr="00D6275E" w:rsidRDefault="00C643F2" w:rsidP="00432343">
      <w:pPr>
        <w:jc w:val="left"/>
        <w:rPr>
          <w:b/>
          <w:color w:val="000000" w:themeColor="text1"/>
        </w:rPr>
      </w:pPr>
      <w:r w:rsidRPr="00D6275E">
        <w:rPr>
          <w:b/>
          <w:color w:val="000000" w:themeColor="text1"/>
        </w:rPr>
        <w:t>Email Address</w:t>
      </w:r>
      <w:r w:rsidR="00FC34B3" w:rsidRPr="00D6275E">
        <w:rPr>
          <w:b/>
          <w:color w:val="000000" w:themeColor="text1"/>
        </w:rPr>
        <w:t>es of Co-Authors</w:t>
      </w:r>
      <w:r w:rsidRPr="00D6275E">
        <w:rPr>
          <w:b/>
          <w:color w:val="000000" w:themeColor="text1"/>
        </w:rPr>
        <w:t>:</w:t>
      </w:r>
      <w:r w:rsidR="00E70BDE" w:rsidRPr="00D6275E">
        <w:rPr>
          <w:b/>
          <w:color w:val="000000" w:themeColor="text1"/>
        </w:rPr>
        <w:t xml:space="preserve"> </w:t>
      </w:r>
    </w:p>
    <w:p w14:paraId="546899AC" w14:textId="529F9533" w:rsidR="00FC34B3" w:rsidRPr="00E53B31" w:rsidRDefault="00E70BDE" w:rsidP="00432343">
      <w:pPr>
        <w:jc w:val="left"/>
        <w:rPr>
          <w:color w:val="000000" w:themeColor="text1"/>
        </w:rPr>
      </w:pPr>
      <w:r w:rsidRPr="00E53B31">
        <w:rPr>
          <w:color w:val="000000" w:themeColor="text1"/>
        </w:rPr>
        <w:t xml:space="preserve">Gaurav Das </w:t>
      </w:r>
      <w:r w:rsidR="00FC34B3" w:rsidRPr="00E53B31">
        <w:rPr>
          <w:color w:val="000000" w:themeColor="text1"/>
        </w:rPr>
        <w:tab/>
      </w:r>
      <w:r w:rsidR="00FC34B3" w:rsidRPr="00E53B31">
        <w:rPr>
          <w:color w:val="000000" w:themeColor="text1"/>
        </w:rPr>
        <w:tab/>
      </w:r>
      <w:r w:rsidR="00FC34B3" w:rsidRPr="00E53B31">
        <w:rPr>
          <w:color w:val="000000" w:themeColor="text1"/>
        </w:rPr>
        <w:tab/>
      </w:r>
      <w:r w:rsidRPr="00E53B31">
        <w:rPr>
          <w:color w:val="000000" w:themeColor="text1"/>
        </w:rPr>
        <w:t xml:space="preserve">(biotechgaurav70@gmail.com) </w:t>
      </w:r>
    </w:p>
    <w:p w14:paraId="4662B522" w14:textId="17B77B94" w:rsidR="00FC34B3" w:rsidRPr="00E53B31" w:rsidRDefault="00E70BDE" w:rsidP="00432343">
      <w:pPr>
        <w:jc w:val="left"/>
        <w:rPr>
          <w:color w:val="000000" w:themeColor="text1"/>
        </w:rPr>
      </w:pPr>
      <w:r w:rsidRPr="00E53B31">
        <w:rPr>
          <w:color w:val="000000" w:themeColor="text1"/>
        </w:rPr>
        <w:t xml:space="preserve">Varsha Gupta </w:t>
      </w:r>
      <w:r w:rsidR="00FC34B3" w:rsidRPr="00E53B31">
        <w:rPr>
          <w:color w:val="000000" w:themeColor="text1"/>
        </w:rPr>
        <w:tab/>
      </w:r>
      <w:r w:rsidR="00FC34B3" w:rsidRPr="00E53B31">
        <w:rPr>
          <w:color w:val="000000" w:themeColor="text1"/>
        </w:rPr>
        <w:tab/>
      </w:r>
      <w:r w:rsidR="00FC34B3" w:rsidRPr="00E53B31">
        <w:rPr>
          <w:color w:val="000000" w:themeColor="text1"/>
        </w:rPr>
        <w:tab/>
      </w:r>
      <w:r w:rsidRPr="00E53B31">
        <w:rPr>
          <w:color w:val="000000" w:themeColor="text1"/>
        </w:rPr>
        <w:t>(guptavarsha401@gmail.com)</w:t>
      </w:r>
    </w:p>
    <w:p w14:paraId="243FAA9A" w14:textId="658CE895" w:rsidR="00FC34B3" w:rsidRPr="00E53B31" w:rsidRDefault="00E70BDE" w:rsidP="00432343">
      <w:pPr>
        <w:jc w:val="left"/>
        <w:rPr>
          <w:color w:val="000000" w:themeColor="text1"/>
        </w:rPr>
      </w:pPr>
      <w:proofErr w:type="spellStart"/>
      <w:r w:rsidRPr="00E53B31">
        <w:rPr>
          <w:color w:val="000000" w:themeColor="text1"/>
        </w:rPr>
        <w:t>Juhee</w:t>
      </w:r>
      <w:proofErr w:type="spellEnd"/>
      <w:r w:rsidRPr="00E53B31">
        <w:rPr>
          <w:color w:val="000000" w:themeColor="text1"/>
        </w:rPr>
        <w:t xml:space="preserve"> Khan </w:t>
      </w:r>
      <w:r w:rsidR="00FC34B3" w:rsidRPr="00E53B31">
        <w:rPr>
          <w:color w:val="000000" w:themeColor="text1"/>
        </w:rPr>
        <w:tab/>
      </w:r>
      <w:r w:rsidR="00FC34B3" w:rsidRPr="00E53B31">
        <w:rPr>
          <w:color w:val="000000" w:themeColor="text1"/>
        </w:rPr>
        <w:tab/>
      </w:r>
      <w:r w:rsidR="00FC34B3" w:rsidRPr="00E53B31">
        <w:rPr>
          <w:color w:val="000000" w:themeColor="text1"/>
        </w:rPr>
        <w:tab/>
      </w:r>
      <w:r w:rsidRPr="00E53B31">
        <w:rPr>
          <w:color w:val="000000" w:themeColor="text1"/>
        </w:rPr>
        <w:t xml:space="preserve">(juheekhan10@gmail.com) </w:t>
      </w:r>
    </w:p>
    <w:p w14:paraId="5B752B1D" w14:textId="4A49EBAA" w:rsidR="00C643F2" w:rsidRPr="00E53B31" w:rsidRDefault="00E70BDE" w:rsidP="00432343">
      <w:pPr>
        <w:jc w:val="left"/>
        <w:rPr>
          <w:color w:val="000000" w:themeColor="text1"/>
        </w:rPr>
      </w:pPr>
      <w:proofErr w:type="spellStart"/>
      <w:r w:rsidRPr="00E53B31">
        <w:rPr>
          <w:color w:val="000000" w:themeColor="text1"/>
        </w:rPr>
        <w:t>Deepshikha</w:t>
      </w:r>
      <w:proofErr w:type="spellEnd"/>
      <w:r w:rsidRPr="00E53B31">
        <w:rPr>
          <w:color w:val="000000" w:themeColor="text1"/>
        </w:rPr>
        <w:t xml:space="preserve"> Mukherjee </w:t>
      </w:r>
      <w:r w:rsidR="00FC34B3" w:rsidRPr="00E53B31">
        <w:rPr>
          <w:color w:val="000000" w:themeColor="text1"/>
        </w:rPr>
        <w:tab/>
      </w:r>
      <w:r w:rsidRPr="00E53B31">
        <w:rPr>
          <w:color w:val="000000" w:themeColor="text1"/>
        </w:rPr>
        <w:t>(</w:t>
      </w:r>
      <w:r w:rsidR="00FC34B3" w:rsidRPr="00E53B31">
        <w:rPr>
          <w:color w:val="000000" w:themeColor="text1"/>
        </w:rPr>
        <w:t>deep2625@gmail.com)</w:t>
      </w:r>
    </w:p>
    <w:p w14:paraId="55B95628" w14:textId="77777777" w:rsidR="00C643F2" w:rsidRPr="00E53B31" w:rsidRDefault="00C643F2" w:rsidP="00432343">
      <w:pPr>
        <w:jc w:val="left"/>
        <w:rPr>
          <w:color w:val="000000" w:themeColor="text1"/>
        </w:rPr>
      </w:pPr>
    </w:p>
    <w:p w14:paraId="71B79AC9" w14:textId="33F3772D" w:rsidR="006305D7" w:rsidRPr="00E53B31" w:rsidRDefault="006305D7" w:rsidP="00432343">
      <w:pPr>
        <w:pStyle w:val="NormalWeb"/>
        <w:spacing w:before="0" w:beforeAutospacing="0" w:after="0" w:afterAutospacing="0"/>
        <w:jc w:val="left"/>
        <w:rPr>
          <w:color w:val="000000" w:themeColor="text1"/>
        </w:rPr>
      </w:pPr>
      <w:r w:rsidRPr="00E53B31">
        <w:rPr>
          <w:b/>
          <w:bCs/>
          <w:color w:val="000000" w:themeColor="text1"/>
        </w:rPr>
        <w:t>KEYWORDS:</w:t>
      </w:r>
      <w:r w:rsidRPr="00E53B31">
        <w:rPr>
          <w:color w:val="000000" w:themeColor="text1"/>
        </w:rPr>
        <w:t xml:space="preserve"> </w:t>
      </w:r>
    </w:p>
    <w:p w14:paraId="2B53E368" w14:textId="758845C8" w:rsidR="00C643F2" w:rsidRPr="00E53B31" w:rsidRDefault="00F223E9" w:rsidP="00432343">
      <w:pPr>
        <w:pStyle w:val="NormalWeb"/>
        <w:spacing w:before="0" w:beforeAutospacing="0" w:after="0" w:afterAutospacing="0"/>
        <w:jc w:val="left"/>
        <w:rPr>
          <w:color w:val="000000" w:themeColor="text1"/>
        </w:rPr>
      </w:pPr>
      <w:proofErr w:type="spellStart"/>
      <w:r>
        <w:rPr>
          <w:color w:val="000000" w:themeColor="text1"/>
        </w:rPr>
        <w:t>n</w:t>
      </w:r>
      <w:r w:rsidR="00E0750B" w:rsidRPr="00E53B31">
        <w:rPr>
          <w:color w:val="000000" w:themeColor="text1"/>
        </w:rPr>
        <w:t>eurospheres</w:t>
      </w:r>
      <w:proofErr w:type="spellEnd"/>
      <w:r w:rsidR="00E0750B" w:rsidRPr="00E53B31">
        <w:rPr>
          <w:color w:val="000000" w:themeColor="text1"/>
        </w:rPr>
        <w:t xml:space="preserve">, </w:t>
      </w:r>
      <w:r>
        <w:rPr>
          <w:color w:val="000000" w:themeColor="text1"/>
        </w:rPr>
        <w:t>p</w:t>
      </w:r>
      <w:r w:rsidR="00FC71B2" w:rsidRPr="00E53B31">
        <w:rPr>
          <w:color w:val="000000" w:themeColor="text1"/>
        </w:rPr>
        <w:t xml:space="preserve">rimary </w:t>
      </w:r>
      <w:r>
        <w:rPr>
          <w:color w:val="000000" w:themeColor="text1"/>
        </w:rPr>
        <w:t>n</w:t>
      </w:r>
      <w:r w:rsidR="00FC71B2" w:rsidRPr="00E53B31">
        <w:rPr>
          <w:color w:val="000000" w:themeColor="text1"/>
        </w:rPr>
        <w:t xml:space="preserve">euron </w:t>
      </w:r>
      <w:r>
        <w:rPr>
          <w:color w:val="000000" w:themeColor="text1"/>
        </w:rPr>
        <w:t>c</w:t>
      </w:r>
      <w:r w:rsidR="00FC71B2" w:rsidRPr="00E53B31">
        <w:rPr>
          <w:color w:val="000000" w:themeColor="text1"/>
        </w:rPr>
        <w:t xml:space="preserve">ulture, </w:t>
      </w:r>
      <w:r>
        <w:rPr>
          <w:color w:val="000000" w:themeColor="text1"/>
        </w:rPr>
        <w:t>h</w:t>
      </w:r>
      <w:r w:rsidR="00FC71B2" w:rsidRPr="00E53B31">
        <w:rPr>
          <w:color w:val="000000" w:themeColor="text1"/>
        </w:rPr>
        <w:t xml:space="preserve">ippocampal neurons, </w:t>
      </w:r>
      <w:r>
        <w:rPr>
          <w:color w:val="000000" w:themeColor="text1"/>
        </w:rPr>
        <w:t>c</w:t>
      </w:r>
      <w:r w:rsidR="00FC71B2" w:rsidRPr="00E53B31">
        <w:rPr>
          <w:color w:val="000000" w:themeColor="text1"/>
        </w:rPr>
        <w:t xml:space="preserve">ortical </w:t>
      </w:r>
      <w:r>
        <w:rPr>
          <w:color w:val="000000" w:themeColor="text1"/>
        </w:rPr>
        <w:t>n</w:t>
      </w:r>
      <w:r w:rsidR="00FC71B2" w:rsidRPr="00E53B31">
        <w:rPr>
          <w:color w:val="000000" w:themeColor="text1"/>
        </w:rPr>
        <w:t xml:space="preserve">eurons, </w:t>
      </w:r>
      <w:r>
        <w:rPr>
          <w:color w:val="000000" w:themeColor="text1"/>
        </w:rPr>
        <w:t>m</w:t>
      </w:r>
      <w:r w:rsidR="00FC71B2" w:rsidRPr="00E53B31">
        <w:rPr>
          <w:color w:val="000000" w:themeColor="text1"/>
        </w:rPr>
        <w:t xml:space="preserve">ixed </w:t>
      </w:r>
      <w:r>
        <w:rPr>
          <w:color w:val="000000" w:themeColor="text1"/>
        </w:rPr>
        <w:t>c</w:t>
      </w:r>
      <w:r w:rsidR="00FC71B2" w:rsidRPr="00E53B31">
        <w:rPr>
          <w:color w:val="000000" w:themeColor="text1"/>
        </w:rPr>
        <w:t xml:space="preserve">ulture, Sprague Dawley, </w:t>
      </w:r>
      <w:r>
        <w:rPr>
          <w:color w:val="000000" w:themeColor="text1"/>
        </w:rPr>
        <w:t>e</w:t>
      </w:r>
      <w:r w:rsidR="00FC71B2" w:rsidRPr="00E53B31">
        <w:rPr>
          <w:color w:val="000000" w:themeColor="text1"/>
        </w:rPr>
        <w:t>mbryo</w:t>
      </w:r>
      <w:r w:rsidR="00A61C17" w:rsidRPr="00E53B31">
        <w:rPr>
          <w:color w:val="000000" w:themeColor="text1"/>
        </w:rPr>
        <w:t xml:space="preserve">, </w:t>
      </w:r>
      <w:r>
        <w:rPr>
          <w:color w:val="000000" w:themeColor="text1"/>
        </w:rPr>
        <w:t>n</w:t>
      </w:r>
      <w:r w:rsidR="00A61C17" w:rsidRPr="00E53B31">
        <w:rPr>
          <w:color w:val="000000" w:themeColor="text1"/>
        </w:rPr>
        <w:t xml:space="preserve">eural </w:t>
      </w:r>
      <w:r>
        <w:rPr>
          <w:color w:val="000000" w:themeColor="text1"/>
        </w:rPr>
        <w:t>p</w:t>
      </w:r>
      <w:r w:rsidR="00A61C17" w:rsidRPr="00E53B31">
        <w:rPr>
          <w:color w:val="000000" w:themeColor="text1"/>
        </w:rPr>
        <w:t xml:space="preserve">rogenitor </w:t>
      </w:r>
      <w:r>
        <w:rPr>
          <w:color w:val="000000" w:themeColor="text1"/>
        </w:rPr>
        <w:t>c</w:t>
      </w:r>
      <w:r w:rsidR="00A61C17" w:rsidRPr="00E53B31">
        <w:rPr>
          <w:color w:val="000000" w:themeColor="text1"/>
        </w:rPr>
        <w:t>ells</w:t>
      </w:r>
      <w:r w:rsidR="00FC34B3" w:rsidRPr="00E53B31">
        <w:rPr>
          <w:color w:val="000000" w:themeColor="text1"/>
        </w:rPr>
        <w:t xml:space="preserve">, </w:t>
      </w:r>
      <w:r w:rsidR="00A61C17" w:rsidRPr="00E53B31">
        <w:rPr>
          <w:color w:val="000000" w:themeColor="text1"/>
        </w:rPr>
        <w:t>NPCs</w:t>
      </w:r>
    </w:p>
    <w:p w14:paraId="3B3474FD" w14:textId="77777777" w:rsidR="00E70BDE" w:rsidRPr="00E53B31" w:rsidRDefault="00E70BDE" w:rsidP="00432343">
      <w:pPr>
        <w:pStyle w:val="NormalWeb"/>
        <w:spacing w:before="0" w:beforeAutospacing="0" w:after="0" w:afterAutospacing="0"/>
        <w:jc w:val="left"/>
        <w:rPr>
          <w:color w:val="000000" w:themeColor="text1"/>
        </w:rPr>
      </w:pPr>
    </w:p>
    <w:p w14:paraId="628AC4B5" w14:textId="70D4F7C2" w:rsidR="006305D7" w:rsidRPr="00E53B31" w:rsidRDefault="00FC34B3" w:rsidP="00432343">
      <w:pPr>
        <w:jc w:val="left"/>
        <w:rPr>
          <w:color w:val="000000" w:themeColor="text1"/>
        </w:rPr>
      </w:pPr>
      <w:r w:rsidRPr="00E53B31">
        <w:rPr>
          <w:b/>
          <w:bCs/>
          <w:color w:val="000000" w:themeColor="text1"/>
        </w:rPr>
        <w:t>SUMMARY</w:t>
      </w:r>
      <w:r w:rsidR="006305D7" w:rsidRPr="00E53B31">
        <w:rPr>
          <w:b/>
          <w:bCs/>
          <w:color w:val="000000" w:themeColor="text1"/>
        </w:rPr>
        <w:t>:</w:t>
      </w:r>
    </w:p>
    <w:p w14:paraId="75353E15" w14:textId="4D4888ED" w:rsidR="008E689A" w:rsidRPr="00E53B31" w:rsidRDefault="00F223E9" w:rsidP="00432343">
      <w:pPr>
        <w:jc w:val="left"/>
        <w:rPr>
          <w:color w:val="000000" w:themeColor="text1"/>
        </w:rPr>
      </w:pPr>
      <w:r>
        <w:rPr>
          <w:color w:val="000000" w:themeColor="text1"/>
        </w:rPr>
        <w:t>P</w:t>
      </w:r>
      <w:r w:rsidR="0045627C" w:rsidRPr="00E53B31">
        <w:rPr>
          <w:color w:val="000000" w:themeColor="text1"/>
        </w:rPr>
        <w:t>resent</w:t>
      </w:r>
      <w:r>
        <w:rPr>
          <w:color w:val="000000" w:themeColor="text1"/>
        </w:rPr>
        <w:t>ed here is</w:t>
      </w:r>
      <w:r w:rsidR="0045627C" w:rsidRPr="00E53B31">
        <w:rPr>
          <w:color w:val="000000" w:themeColor="text1"/>
        </w:rPr>
        <w:t xml:space="preserve"> a </w:t>
      </w:r>
      <w:r w:rsidR="00345CA3" w:rsidRPr="00E53B31">
        <w:rPr>
          <w:color w:val="000000" w:themeColor="text1"/>
        </w:rPr>
        <w:t>protocol</w:t>
      </w:r>
      <w:r w:rsidR="0045627C" w:rsidRPr="00E53B31">
        <w:rPr>
          <w:color w:val="000000" w:themeColor="text1"/>
        </w:rPr>
        <w:t xml:space="preserve"> </w:t>
      </w:r>
      <w:r w:rsidR="001D3EEA" w:rsidRPr="00E53B31">
        <w:rPr>
          <w:color w:val="000000" w:themeColor="text1"/>
        </w:rPr>
        <w:t>for the</w:t>
      </w:r>
      <w:r w:rsidR="0045627C" w:rsidRPr="00E53B31">
        <w:rPr>
          <w:color w:val="000000" w:themeColor="text1"/>
        </w:rPr>
        <w:t xml:space="preserve"> </w:t>
      </w:r>
      <w:r w:rsidR="00155BAE" w:rsidRPr="00E53B31">
        <w:rPr>
          <w:color w:val="000000" w:themeColor="text1"/>
        </w:rPr>
        <w:t xml:space="preserve">spontaneous </w:t>
      </w:r>
      <w:r w:rsidR="001D3EEA" w:rsidRPr="00E53B31">
        <w:rPr>
          <w:color w:val="000000" w:themeColor="text1"/>
        </w:rPr>
        <w:t>generation of</w:t>
      </w:r>
      <w:r w:rsidR="002955EF" w:rsidRPr="00E53B31">
        <w:rPr>
          <w:color w:val="000000" w:themeColor="text1"/>
        </w:rPr>
        <w:t xml:space="preserve"> </w:t>
      </w:r>
      <w:proofErr w:type="spellStart"/>
      <w:r w:rsidR="00155BAE" w:rsidRPr="00E53B31">
        <w:rPr>
          <w:color w:val="000000" w:themeColor="text1"/>
        </w:rPr>
        <w:t>neurospheres</w:t>
      </w:r>
      <w:proofErr w:type="spellEnd"/>
      <w:r w:rsidR="00155BAE" w:rsidRPr="00E53B31">
        <w:rPr>
          <w:color w:val="000000" w:themeColor="text1"/>
        </w:rPr>
        <w:t xml:space="preserve"> </w:t>
      </w:r>
      <w:r w:rsidR="003D643B" w:rsidRPr="00E53B31">
        <w:rPr>
          <w:color w:val="000000" w:themeColor="text1"/>
        </w:rPr>
        <w:t xml:space="preserve">enriched in </w:t>
      </w:r>
      <w:r w:rsidR="00DB70A0">
        <w:rPr>
          <w:color w:val="000000" w:themeColor="text1"/>
        </w:rPr>
        <w:t>neural progenitor cells</w:t>
      </w:r>
      <w:r w:rsidR="003D643B" w:rsidRPr="00E53B31">
        <w:rPr>
          <w:color w:val="000000" w:themeColor="text1"/>
        </w:rPr>
        <w:t xml:space="preserve"> </w:t>
      </w:r>
      <w:r w:rsidR="00155BAE" w:rsidRPr="00E53B31">
        <w:rPr>
          <w:color w:val="000000" w:themeColor="text1"/>
        </w:rPr>
        <w:t xml:space="preserve">from </w:t>
      </w:r>
      <w:r w:rsidR="008E689A" w:rsidRPr="00E53B31">
        <w:rPr>
          <w:color w:val="000000" w:themeColor="text1"/>
        </w:rPr>
        <w:t>high</w:t>
      </w:r>
      <w:r w:rsidR="00345CA3" w:rsidRPr="00E53B31">
        <w:rPr>
          <w:color w:val="000000" w:themeColor="text1"/>
        </w:rPr>
        <w:t xml:space="preserve"> density plated </w:t>
      </w:r>
      <w:r w:rsidR="00155BAE" w:rsidRPr="00E53B31">
        <w:rPr>
          <w:color w:val="000000" w:themeColor="text1"/>
        </w:rPr>
        <w:t>neurons.</w:t>
      </w:r>
      <w:r w:rsidR="009F0CB1" w:rsidRPr="00E53B31">
        <w:rPr>
          <w:color w:val="000000" w:themeColor="text1"/>
        </w:rPr>
        <w:t xml:space="preserve"> </w:t>
      </w:r>
      <w:r>
        <w:rPr>
          <w:color w:val="000000" w:themeColor="text1"/>
        </w:rPr>
        <w:t>During the</w:t>
      </w:r>
      <w:r w:rsidR="009F0CB1" w:rsidRPr="00E53B31">
        <w:rPr>
          <w:color w:val="000000" w:themeColor="text1"/>
        </w:rPr>
        <w:t xml:space="preserve"> same </w:t>
      </w:r>
      <w:r>
        <w:rPr>
          <w:color w:val="000000" w:themeColor="text1"/>
        </w:rPr>
        <w:t>experiment,</w:t>
      </w:r>
      <w:r w:rsidR="009F0CB1" w:rsidRPr="00E53B31">
        <w:rPr>
          <w:color w:val="000000" w:themeColor="text1"/>
        </w:rPr>
        <w:t xml:space="preserve"> when neurons are plated at a lower density</w:t>
      </w:r>
      <w:r w:rsidR="009D6C4A" w:rsidRPr="00E53B31">
        <w:rPr>
          <w:color w:val="000000" w:themeColor="text1"/>
        </w:rPr>
        <w:t>,</w:t>
      </w:r>
      <w:r w:rsidR="009F0CB1" w:rsidRPr="00E53B31">
        <w:rPr>
          <w:color w:val="000000" w:themeColor="text1"/>
        </w:rPr>
        <w:t xml:space="preserve"> </w:t>
      </w:r>
      <w:r>
        <w:rPr>
          <w:color w:val="000000" w:themeColor="text1"/>
        </w:rPr>
        <w:t>the protocol also</w:t>
      </w:r>
      <w:r w:rsidR="009F0CB1" w:rsidRPr="00E53B31">
        <w:rPr>
          <w:color w:val="000000" w:themeColor="text1"/>
        </w:rPr>
        <w:t xml:space="preserve"> results in prolong</w:t>
      </w:r>
      <w:r w:rsidR="00DB70A0">
        <w:rPr>
          <w:color w:val="000000" w:themeColor="text1"/>
        </w:rPr>
        <w:t>ed</w:t>
      </w:r>
      <w:r w:rsidR="009F0CB1" w:rsidRPr="00E53B31">
        <w:rPr>
          <w:color w:val="000000" w:themeColor="text1"/>
        </w:rPr>
        <w:t xml:space="preserve"> primary rat neuron cultures.</w:t>
      </w:r>
    </w:p>
    <w:p w14:paraId="761028D6" w14:textId="77777777" w:rsidR="006305D7" w:rsidRPr="00E53B31" w:rsidRDefault="006305D7" w:rsidP="00432343">
      <w:pPr>
        <w:jc w:val="left"/>
        <w:rPr>
          <w:color w:val="000000" w:themeColor="text1"/>
        </w:rPr>
      </w:pPr>
    </w:p>
    <w:p w14:paraId="64FB8590" w14:textId="55235159" w:rsidR="006305D7" w:rsidRPr="00E53B31" w:rsidRDefault="006305D7" w:rsidP="00432343">
      <w:pPr>
        <w:jc w:val="left"/>
        <w:rPr>
          <w:color w:val="000000" w:themeColor="text1"/>
        </w:rPr>
      </w:pPr>
      <w:r w:rsidRPr="00E53B31">
        <w:rPr>
          <w:b/>
          <w:bCs/>
          <w:color w:val="000000" w:themeColor="text1"/>
        </w:rPr>
        <w:t>ABSTRACT:</w:t>
      </w:r>
      <w:r w:rsidRPr="00E53B31">
        <w:rPr>
          <w:color w:val="000000" w:themeColor="text1"/>
        </w:rPr>
        <w:t xml:space="preserve"> </w:t>
      </w:r>
    </w:p>
    <w:p w14:paraId="6BB028B0" w14:textId="1A144A91" w:rsidR="00182F5A" w:rsidRPr="00E53B31" w:rsidRDefault="00C540AF" w:rsidP="00432343">
      <w:pPr>
        <w:jc w:val="left"/>
        <w:rPr>
          <w:color w:val="000000" w:themeColor="text1"/>
        </w:rPr>
      </w:pPr>
      <w:r w:rsidRPr="00E53B31">
        <w:rPr>
          <w:color w:val="000000" w:themeColor="text1"/>
        </w:rPr>
        <w:t xml:space="preserve">Primary </w:t>
      </w:r>
      <w:r w:rsidR="00F223E9">
        <w:rPr>
          <w:color w:val="000000" w:themeColor="text1"/>
        </w:rPr>
        <w:t>n</w:t>
      </w:r>
      <w:r w:rsidRPr="00E53B31">
        <w:rPr>
          <w:color w:val="000000" w:themeColor="text1"/>
        </w:rPr>
        <w:t xml:space="preserve">euron </w:t>
      </w:r>
      <w:r w:rsidR="00F223E9">
        <w:rPr>
          <w:color w:val="000000" w:themeColor="text1"/>
        </w:rPr>
        <w:t>c</w:t>
      </w:r>
      <w:r w:rsidRPr="00E53B31">
        <w:rPr>
          <w:color w:val="000000" w:themeColor="text1"/>
        </w:rPr>
        <w:t>ulture is an essential techniqu</w:t>
      </w:r>
      <w:r w:rsidR="000660AD" w:rsidRPr="00E53B31">
        <w:rPr>
          <w:color w:val="000000" w:themeColor="text1"/>
        </w:rPr>
        <w:t xml:space="preserve">e in the field of neuroscience. </w:t>
      </w:r>
      <w:r w:rsidR="00F223E9">
        <w:rPr>
          <w:color w:val="000000" w:themeColor="text1"/>
        </w:rPr>
        <w:t>T</w:t>
      </w:r>
      <w:r w:rsidR="000660AD" w:rsidRPr="00E53B31">
        <w:rPr>
          <w:color w:val="000000" w:themeColor="text1"/>
        </w:rPr>
        <w:t xml:space="preserve">o gain </w:t>
      </w:r>
      <w:r w:rsidR="00CE1A62" w:rsidRPr="00E53B31">
        <w:rPr>
          <w:color w:val="000000" w:themeColor="text1"/>
        </w:rPr>
        <w:t>deeper</w:t>
      </w:r>
      <w:r w:rsidR="000660AD" w:rsidRPr="00E53B31">
        <w:rPr>
          <w:color w:val="000000" w:themeColor="text1"/>
        </w:rPr>
        <w:t xml:space="preserve"> mechanistic insights </w:t>
      </w:r>
      <w:r w:rsidR="00F223E9">
        <w:rPr>
          <w:color w:val="000000" w:themeColor="text1"/>
        </w:rPr>
        <w:t>into</w:t>
      </w:r>
      <w:r w:rsidR="00CE1A62" w:rsidRPr="00E53B31">
        <w:rPr>
          <w:color w:val="000000" w:themeColor="text1"/>
        </w:rPr>
        <w:t xml:space="preserve"> the brain, it is essential to have a robust in vitro model </w:t>
      </w:r>
      <w:r w:rsidR="00F223E9">
        <w:rPr>
          <w:color w:val="000000" w:themeColor="text1"/>
        </w:rPr>
        <w:t>that can</w:t>
      </w:r>
      <w:r w:rsidR="00CE1A62" w:rsidRPr="00E53B31">
        <w:rPr>
          <w:color w:val="000000" w:themeColor="text1"/>
        </w:rPr>
        <w:t xml:space="preserve"> be exploited for various neuro</w:t>
      </w:r>
      <w:r w:rsidR="007F7374" w:rsidRPr="00E53B31">
        <w:rPr>
          <w:color w:val="000000" w:themeColor="text1"/>
        </w:rPr>
        <w:t>biology studies</w:t>
      </w:r>
      <w:r w:rsidR="00CE1A62" w:rsidRPr="00E53B31">
        <w:rPr>
          <w:color w:val="000000" w:themeColor="text1"/>
        </w:rPr>
        <w:t xml:space="preserve">. Though primary neuron cultures </w:t>
      </w:r>
      <w:r w:rsidR="00F223E9">
        <w:rPr>
          <w:color w:val="000000" w:themeColor="text1"/>
        </w:rPr>
        <w:t>(i.e.,</w:t>
      </w:r>
      <w:r w:rsidR="00CE1A62" w:rsidRPr="00E53B31">
        <w:rPr>
          <w:color w:val="000000" w:themeColor="text1"/>
        </w:rPr>
        <w:t xml:space="preserve"> long</w:t>
      </w:r>
      <w:r w:rsidR="00F223E9">
        <w:rPr>
          <w:color w:val="000000" w:themeColor="text1"/>
        </w:rPr>
        <w:t>-</w:t>
      </w:r>
      <w:r w:rsidR="00CE1A62" w:rsidRPr="00E53B31">
        <w:rPr>
          <w:color w:val="000000" w:themeColor="text1"/>
        </w:rPr>
        <w:t>term hippocampal cultures</w:t>
      </w:r>
      <w:r w:rsidR="00F223E9">
        <w:rPr>
          <w:color w:val="000000" w:themeColor="text1"/>
        </w:rPr>
        <w:t>)</w:t>
      </w:r>
      <w:r w:rsidR="00CE1A62" w:rsidRPr="00E53B31">
        <w:rPr>
          <w:color w:val="000000" w:themeColor="text1"/>
        </w:rPr>
        <w:t xml:space="preserve"> have provided scientists with model</w:t>
      </w:r>
      <w:r w:rsidR="00F223E9">
        <w:rPr>
          <w:color w:val="000000" w:themeColor="text1"/>
        </w:rPr>
        <w:t>s</w:t>
      </w:r>
      <w:r w:rsidR="00CE1A62" w:rsidRPr="00E53B31">
        <w:rPr>
          <w:color w:val="000000" w:themeColor="text1"/>
        </w:rPr>
        <w:t xml:space="preserve">, it does not </w:t>
      </w:r>
      <w:r w:rsidR="00F223E9">
        <w:rPr>
          <w:color w:val="000000" w:themeColor="text1"/>
        </w:rPr>
        <w:t xml:space="preserve">yet </w:t>
      </w:r>
      <w:r w:rsidR="00CE1A62" w:rsidRPr="00E53B31">
        <w:rPr>
          <w:color w:val="000000" w:themeColor="text1"/>
        </w:rPr>
        <w:t>represent the complexity of brain network completely. In the wake of the</w:t>
      </w:r>
      <w:r w:rsidR="003D643B" w:rsidRPr="00E53B31">
        <w:rPr>
          <w:color w:val="000000" w:themeColor="text1"/>
        </w:rPr>
        <w:t>se</w:t>
      </w:r>
      <w:r w:rsidR="00CE1A62" w:rsidRPr="00E53B31">
        <w:rPr>
          <w:color w:val="000000" w:themeColor="text1"/>
        </w:rPr>
        <w:t xml:space="preserve"> limitations</w:t>
      </w:r>
      <w:r w:rsidR="00F223E9">
        <w:rPr>
          <w:color w:val="000000" w:themeColor="text1"/>
        </w:rPr>
        <w:t xml:space="preserve">, </w:t>
      </w:r>
      <w:r w:rsidR="008E689A" w:rsidRPr="00E53B31">
        <w:rPr>
          <w:color w:val="000000" w:themeColor="text1"/>
        </w:rPr>
        <w:t xml:space="preserve">a new model </w:t>
      </w:r>
      <w:r w:rsidR="00F223E9">
        <w:rPr>
          <w:color w:val="000000" w:themeColor="text1"/>
        </w:rPr>
        <w:t>has emerged using</w:t>
      </w:r>
      <w:r w:rsidR="008E689A" w:rsidRPr="00E53B31">
        <w:rPr>
          <w:color w:val="000000" w:themeColor="text1"/>
        </w:rPr>
        <w:t xml:space="preserve"> </w:t>
      </w:r>
      <w:proofErr w:type="spellStart"/>
      <w:r w:rsidR="008E689A" w:rsidRPr="00E53B31">
        <w:rPr>
          <w:color w:val="000000" w:themeColor="text1"/>
        </w:rPr>
        <w:t>neurospheres</w:t>
      </w:r>
      <w:proofErr w:type="spellEnd"/>
      <w:r w:rsidR="00F223E9">
        <w:rPr>
          <w:color w:val="000000" w:themeColor="text1"/>
        </w:rPr>
        <w:t>, which</w:t>
      </w:r>
      <w:r w:rsidR="008E689A" w:rsidRPr="00E53B31">
        <w:rPr>
          <w:color w:val="000000" w:themeColor="text1"/>
        </w:rPr>
        <w:t xml:space="preserve"> bear</w:t>
      </w:r>
      <w:r w:rsidR="00F223E9">
        <w:rPr>
          <w:color w:val="000000" w:themeColor="text1"/>
        </w:rPr>
        <w:t>s</w:t>
      </w:r>
      <w:r w:rsidR="008E689A" w:rsidRPr="00E53B31">
        <w:rPr>
          <w:color w:val="000000" w:themeColor="text1"/>
        </w:rPr>
        <w:t xml:space="preserve"> a closer resemblance to </w:t>
      </w:r>
      <w:r w:rsidR="00D6275E">
        <w:rPr>
          <w:color w:val="000000" w:themeColor="text1"/>
        </w:rPr>
        <w:t xml:space="preserve">the </w:t>
      </w:r>
      <w:r w:rsidR="008E689A" w:rsidRPr="00E53B31">
        <w:rPr>
          <w:color w:val="000000" w:themeColor="text1"/>
        </w:rPr>
        <w:t>brain tissue</w:t>
      </w:r>
      <w:r w:rsidR="00CE1A62" w:rsidRPr="00E53B31">
        <w:rPr>
          <w:color w:val="000000" w:themeColor="text1"/>
        </w:rPr>
        <w:t xml:space="preserve">. </w:t>
      </w:r>
      <w:r w:rsidR="00F223E9">
        <w:rPr>
          <w:color w:val="000000" w:themeColor="text1"/>
        </w:rPr>
        <w:t>T</w:t>
      </w:r>
      <w:r w:rsidR="00CE1A62" w:rsidRPr="00E53B31">
        <w:rPr>
          <w:color w:val="000000" w:themeColor="text1"/>
        </w:rPr>
        <w:t>he present protocol</w:t>
      </w:r>
      <w:r w:rsidR="00F223E9">
        <w:rPr>
          <w:color w:val="000000" w:themeColor="text1"/>
        </w:rPr>
        <w:t xml:space="preserve"> describes the</w:t>
      </w:r>
      <w:r w:rsidR="008E689A" w:rsidRPr="00E53B31">
        <w:rPr>
          <w:color w:val="000000" w:themeColor="text1"/>
        </w:rPr>
        <w:t xml:space="preserve"> plating</w:t>
      </w:r>
      <w:r w:rsidR="00F223E9">
        <w:rPr>
          <w:color w:val="000000" w:themeColor="text1"/>
        </w:rPr>
        <w:t xml:space="preserve"> of</w:t>
      </w:r>
      <w:r w:rsidR="008E689A" w:rsidRPr="00E53B31">
        <w:rPr>
          <w:color w:val="000000" w:themeColor="text1"/>
        </w:rPr>
        <w:t xml:space="preserve"> high and low densities of mixed cortical and hippocampal neurons isolated from the embryo of </w:t>
      </w:r>
      <w:r w:rsidR="00F223E9">
        <w:rPr>
          <w:color w:val="000000" w:themeColor="text1"/>
        </w:rPr>
        <w:t>e</w:t>
      </w:r>
      <w:r w:rsidR="00323E46" w:rsidRPr="00E53B31">
        <w:rPr>
          <w:color w:val="000000" w:themeColor="text1"/>
        </w:rPr>
        <w:t xml:space="preserve">mbryonic </w:t>
      </w:r>
      <w:r w:rsidR="00F223E9">
        <w:rPr>
          <w:color w:val="000000" w:themeColor="text1"/>
        </w:rPr>
        <w:t>d</w:t>
      </w:r>
      <w:r w:rsidR="00323E46" w:rsidRPr="00E53B31">
        <w:rPr>
          <w:color w:val="000000" w:themeColor="text1"/>
        </w:rPr>
        <w:t>ay 14</w:t>
      </w:r>
      <w:r w:rsidR="00F223E9">
        <w:rPr>
          <w:color w:val="000000" w:themeColor="text1"/>
        </w:rPr>
        <w:t>–</w:t>
      </w:r>
      <w:r w:rsidR="00323E46" w:rsidRPr="00E53B31">
        <w:rPr>
          <w:color w:val="000000" w:themeColor="text1"/>
        </w:rPr>
        <w:t>16</w:t>
      </w:r>
      <w:r w:rsidR="008E689A" w:rsidRPr="00E53B31">
        <w:rPr>
          <w:color w:val="000000" w:themeColor="text1"/>
        </w:rPr>
        <w:t xml:space="preserve"> Sprague Dawley </w:t>
      </w:r>
      <w:r w:rsidR="00F223E9">
        <w:rPr>
          <w:color w:val="000000" w:themeColor="text1"/>
        </w:rPr>
        <w:t>r</w:t>
      </w:r>
      <w:r w:rsidR="008E689A" w:rsidRPr="00E53B31">
        <w:rPr>
          <w:color w:val="000000" w:themeColor="text1"/>
        </w:rPr>
        <w:t>at</w:t>
      </w:r>
      <w:r w:rsidR="00F223E9">
        <w:rPr>
          <w:color w:val="000000" w:themeColor="text1"/>
        </w:rPr>
        <w:t>s.</w:t>
      </w:r>
      <w:r w:rsidR="008E689A" w:rsidRPr="00E53B31">
        <w:rPr>
          <w:color w:val="000000" w:themeColor="text1"/>
        </w:rPr>
        <w:t xml:space="preserve"> </w:t>
      </w:r>
      <w:r w:rsidR="00F223E9">
        <w:rPr>
          <w:color w:val="000000" w:themeColor="text1"/>
        </w:rPr>
        <w:t>This allows for the</w:t>
      </w:r>
      <w:r w:rsidR="008E689A" w:rsidRPr="00E53B31">
        <w:rPr>
          <w:color w:val="000000" w:themeColor="text1"/>
        </w:rPr>
        <w:t xml:space="preserve"> </w:t>
      </w:r>
      <w:r w:rsidR="00F223E9">
        <w:rPr>
          <w:color w:val="000000" w:themeColor="text1"/>
        </w:rPr>
        <w:t>generation of</w:t>
      </w:r>
      <w:r w:rsidR="008E689A" w:rsidRPr="00E53B31">
        <w:rPr>
          <w:color w:val="000000" w:themeColor="text1"/>
        </w:rPr>
        <w:t xml:space="preserve"> </w:t>
      </w:r>
      <w:proofErr w:type="spellStart"/>
      <w:r w:rsidR="008E689A" w:rsidRPr="00E53B31">
        <w:rPr>
          <w:color w:val="000000" w:themeColor="text1"/>
        </w:rPr>
        <w:t>neurospheres</w:t>
      </w:r>
      <w:proofErr w:type="spellEnd"/>
      <w:r w:rsidR="008E689A" w:rsidRPr="00E53B31">
        <w:rPr>
          <w:color w:val="000000" w:themeColor="text1"/>
        </w:rPr>
        <w:t xml:space="preserve"> and </w:t>
      </w:r>
      <w:r w:rsidR="002D230A" w:rsidRPr="00E53B31">
        <w:rPr>
          <w:color w:val="000000" w:themeColor="text1"/>
        </w:rPr>
        <w:t>long-term</w:t>
      </w:r>
      <w:r w:rsidR="008E689A" w:rsidRPr="00E53B31">
        <w:rPr>
          <w:color w:val="000000" w:themeColor="text1"/>
        </w:rPr>
        <w:t xml:space="preserve"> primary neuron culture as two independent platforms </w:t>
      </w:r>
      <w:r w:rsidR="009445F8" w:rsidRPr="00E53B31">
        <w:rPr>
          <w:color w:val="000000" w:themeColor="text1"/>
        </w:rPr>
        <w:t xml:space="preserve">to </w:t>
      </w:r>
      <w:r w:rsidR="008E689A" w:rsidRPr="00E53B31">
        <w:rPr>
          <w:color w:val="000000" w:themeColor="text1"/>
        </w:rPr>
        <w:t xml:space="preserve">conduct </w:t>
      </w:r>
      <w:r w:rsidR="002D230A" w:rsidRPr="00E53B31">
        <w:rPr>
          <w:color w:val="000000" w:themeColor="text1"/>
        </w:rPr>
        <w:t>further</w:t>
      </w:r>
      <w:r w:rsidR="003D643B" w:rsidRPr="00E53B31">
        <w:rPr>
          <w:color w:val="000000" w:themeColor="text1"/>
        </w:rPr>
        <w:t xml:space="preserve"> studie</w:t>
      </w:r>
      <w:r w:rsidR="00B8181C" w:rsidRPr="00E53B31">
        <w:rPr>
          <w:color w:val="000000" w:themeColor="text1"/>
        </w:rPr>
        <w:t>s.</w:t>
      </w:r>
      <w:r w:rsidR="00310B2C" w:rsidRPr="00E53B31">
        <w:rPr>
          <w:color w:val="000000" w:themeColor="text1"/>
        </w:rPr>
        <w:t xml:space="preserve"> </w:t>
      </w:r>
      <w:r w:rsidR="003D643B" w:rsidRPr="00E53B31">
        <w:rPr>
          <w:color w:val="000000" w:themeColor="text1"/>
        </w:rPr>
        <w:t>This process is extremely</w:t>
      </w:r>
      <w:r w:rsidR="008E689A" w:rsidRPr="00E53B31">
        <w:rPr>
          <w:color w:val="000000" w:themeColor="text1"/>
        </w:rPr>
        <w:t xml:space="preserve"> simple and cost</w:t>
      </w:r>
      <w:r w:rsidR="00F223E9">
        <w:rPr>
          <w:color w:val="000000" w:themeColor="text1"/>
        </w:rPr>
        <w:t>-</w:t>
      </w:r>
      <w:r w:rsidR="008E689A" w:rsidRPr="00E53B31">
        <w:rPr>
          <w:color w:val="000000" w:themeColor="text1"/>
        </w:rPr>
        <w:t>effective</w:t>
      </w:r>
      <w:r w:rsidR="00F223E9">
        <w:rPr>
          <w:color w:val="000000" w:themeColor="text1"/>
        </w:rPr>
        <w:t>,</w:t>
      </w:r>
      <w:r w:rsidR="008E689A" w:rsidRPr="00E53B31">
        <w:rPr>
          <w:color w:val="000000" w:themeColor="text1"/>
        </w:rPr>
        <w:t xml:space="preserve"> as it </w:t>
      </w:r>
      <w:r w:rsidR="00F223E9">
        <w:rPr>
          <w:color w:val="000000" w:themeColor="text1"/>
        </w:rPr>
        <w:t>minimizes</w:t>
      </w:r>
      <w:r w:rsidR="008E689A" w:rsidRPr="00E53B31">
        <w:rPr>
          <w:color w:val="000000" w:themeColor="text1"/>
        </w:rPr>
        <w:t xml:space="preserve"> </w:t>
      </w:r>
      <w:r w:rsidR="00B22BAE" w:rsidRPr="00E53B31">
        <w:rPr>
          <w:color w:val="000000" w:themeColor="text1"/>
        </w:rPr>
        <w:t>several</w:t>
      </w:r>
      <w:r w:rsidR="008E689A" w:rsidRPr="00E53B31">
        <w:rPr>
          <w:color w:val="000000" w:themeColor="text1"/>
        </w:rPr>
        <w:t xml:space="preserve"> steps and reagents previously deemed essential for</w:t>
      </w:r>
      <w:r w:rsidR="009D6C4A" w:rsidRPr="00E53B31">
        <w:rPr>
          <w:color w:val="000000" w:themeColor="text1"/>
        </w:rPr>
        <w:t xml:space="preserve"> </w:t>
      </w:r>
      <w:r w:rsidR="008E689A" w:rsidRPr="00E53B31">
        <w:rPr>
          <w:color w:val="000000" w:themeColor="text1"/>
        </w:rPr>
        <w:t>neuron culture. This is a robust protocol with minim</w:t>
      </w:r>
      <w:r w:rsidR="00F223E9">
        <w:rPr>
          <w:color w:val="000000" w:themeColor="text1"/>
        </w:rPr>
        <w:t>al</w:t>
      </w:r>
      <w:r w:rsidR="008E689A" w:rsidRPr="00E53B31">
        <w:rPr>
          <w:color w:val="000000" w:themeColor="text1"/>
        </w:rPr>
        <w:t xml:space="preserve"> requirements that can be performed with achievable results and </w:t>
      </w:r>
      <w:r w:rsidR="00F223E9">
        <w:rPr>
          <w:color w:val="000000" w:themeColor="text1"/>
        </w:rPr>
        <w:t>further</w:t>
      </w:r>
      <w:r w:rsidR="008E689A" w:rsidRPr="00E53B31">
        <w:rPr>
          <w:color w:val="000000" w:themeColor="text1"/>
        </w:rPr>
        <w:t xml:space="preserve"> used for a diversity of studies related to neuroscience. </w:t>
      </w:r>
      <w:r w:rsidR="00CE1A62" w:rsidRPr="00E53B31">
        <w:rPr>
          <w:color w:val="000000" w:themeColor="text1"/>
        </w:rPr>
        <w:t xml:space="preserve">  </w:t>
      </w:r>
    </w:p>
    <w:p w14:paraId="5C34E35B" w14:textId="77777777" w:rsidR="003D643B" w:rsidRPr="00E53B31" w:rsidRDefault="003D643B" w:rsidP="00432343">
      <w:pPr>
        <w:jc w:val="left"/>
        <w:rPr>
          <w:color w:val="000000" w:themeColor="text1"/>
        </w:rPr>
      </w:pPr>
    </w:p>
    <w:p w14:paraId="00D25F73" w14:textId="0BB1EF7B" w:rsidR="006305D7" w:rsidRDefault="006305D7" w:rsidP="00432343">
      <w:pPr>
        <w:jc w:val="left"/>
        <w:rPr>
          <w:color w:val="000000" w:themeColor="text1"/>
        </w:rPr>
      </w:pPr>
      <w:r w:rsidRPr="00E53B31">
        <w:rPr>
          <w:b/>
          <w:color w:val="000000" w:themeColor="text1"/>
        </w:rPr>
        <w:t>INTRODUCTION</w:t>
      </w:r>
      <w:r w:rsidRPr="00E53B31">
        <w:rPr>
          <w:b/>
          <w:bCs/>
          <w:color w:val="000000" w:themeColor="text1"/>
        </w:rPr>
        <w:t>:</w:t>
      </w:r>
      <w:r w:rsidRPr="00E53B31">
        <w:rPr>
          <w:color w:val="000000" w:themeColor="text1"/>
        </w:rPr>
        <w:t xml:space="preserve"> </w:t>
      </w:r>
    </w:p>
    <w:p w14:paraId="443D06EB" w14:textId="77777777" w:rsidR="00F223E9" w:rsidRPr="00E53B31" w:rsidRDefault="00F223E9" w:rsidP="00432343">
      <w:pPr>
        <w:jc w:val="left"/>
        <w:rPr>
          <w:color w:val="000000" w:themeColor="text1"/>
        </w:rPr>
      </w:pPr>
    </w:p>
    <w:p w14:paraId="1C8034B8" w14:textId="2CF53778" w:rsidR="00195294" w:rsidRPr="00E53B31" w:rsidRDefault="00F223E9" w:rsidP="00432343">
      <w:pPr>
        <w:jc w:val="left"/>
        <w:rPr>
          <w:color w:val="000000" w:themeColor="text1"/>
        </w:rPr>
      </w:pPr>
      <w:r>
        <w:rPr>
          <w:color w:val="000000" w:themeColor="text1"/>
        </w:rPr>
        <w:t>The b</w:t>
      </w:r>
      <w:r w:rsidR="00B32972" w:rsidRPr="00E53B31">
        <w:rPr>
          <w:color w:val="000000" w:themeColor="text1"/>
        </w:rPr>
        <w:t>rain is a</w:t>
      </w:r>
      <w:r w:rsidR="00CC6E04" w:rsidRPr="00E53B31">
        <w:rPr>
          <w:color w:val="000000" w:themeColor="text1"/>
        </w:rPr>
        <w:t>n</w:t>
      </w:r>
      <w:r w:rsidR="00B32972" w:rsidRPr="00E53B31">
        <w:rPr>
          <w:color w:val="000000" w:themeColor="text1"/>
        </w:rPr>
        <w:t xml:space="preserve"> </w:t>
      </w:r>
      <w:r w:rsidR="00CC6E04" w:rsidRPr="00E53B31">
        <w:rPr>
          <w:color w:val="000000" w:themeColor="text1"/>
        </w:rPr>
        <w:t>intricate</w:t>
      </w:r>
      <w:r w:rsidR="00B32972" w:rsidRPr="00E53B31">
        <w:rPr>
          <w:color w:val="000000" w:themeColor="text1"/>
        </w:rPr>
        <w:t xml:space="preserve"> circuitry of neuronal and non-neuronal cells.</w:t>
      </w:r>
      <w:r w:rsidR="00CC6E04" w:rsidRPr="00E53B31">
        <w:rPr>
          <w:color w:val="000000" w:themeColor="text1"/>
        </w:rPr>
        <w:t xml:space="preserve"> For years</w:t>
      </w:r>
      <w:r w:rsidR="004409C6">
        <w:rPr>
          <w:color w:val="000000" w:themeColor="text1"/>
        </w:rPr>
        <w:t>,</w:t>
      </w:r>
      <w:r w:rsidR="00CC6E04" w:rsidRPr="00E53B31">
        <w:rPr>
          <w:color w:val="000000" w:themeColor="text1"/>
        </w:rPr>
        <w:t xml:space="preserve"> scientists have been trying to gain insight </w:t>
      </w:r>
      <w:r w:rsidR="004409C6">
        <w:rPr>
          <w:color w:val="000000" w:themeColor="text1"/>
        </w:rPr>
        <w:t xml:space="preserve">into </w:t>
      </w:r>
      <w:r w:rsidR="00CC6E04" w:rsidRPr="00E53B31">
        <w:rPr>
          <w:color w:val="000000" w:themeColor="text1"/>
        </w:rPr>
        <w:t>this complex machinery.</w:t>
      </w:r>
      <w:r w:rsidR="00FF34ED" w:rsidRPr="00E53B31">
        <w:rPr>
          <w:color w:val="000000" w:themeColor="text1"/>
        </w:rPr>
        <w:t xml:space="preserve"> </w:t>
      </w:r>
      <w:r w:rsidR="004409C6">
        <w:rPr>
          <w:color w:val="000000" w:themeColor="text1"/>
        </w:rPr>
        <w:t>T</w:t>
      </w:r>
      <w:r w:rsidR="00FF34ED" w:rsidRPr="00E53B31">
        <w:rPr>
          <w:color w:val="000000" w:themeColor="text1"/>
        </w:rPr>
        <w:t xml:space="preserve">o do so, neuroscientists </w:t>
      </w:r>
      <w:r w:rsidR="004409C6">
        <w:rPr>
          <w:color w:val="000000" w:themeColor="text1"/>
        </w:rPr>
        <w:t xml:space="preserve">initially </w:t>
      </w:r>
      <w:r w:rsidR="00FF34ED" w:rsidRPr="00E53B31">
        <w:rPr>
          <w:color w:val="000000" w:themeColor="text1"/>
        </w:rPr>
        <w:t>resorted to various transformed nerve</w:t>
      </w:r>
      <w:r w:rsidR="004409C6">
        <w:rPr>
          <w:color w:val="000000" w:themeColor="text1"/>
        </w:rPr>
        <w:t>-</w:t>
      </w:r>
      <w:r w:rsidR="00FF34ED" w:rsidRPr="00E53B31">
        <w:rPr>
          <w:color w:val="000000" w:themeColor="text1"/>
        </w:rPr>
        <w:t>based cell lines for</w:t>
      </w:r>
      <w:r w:rsidR="004409C6">
        <w:rPr>
          <w:color w:val="000000" w:themeColor="text1"/>
        </w:rPr>
        <w:t xml:space="preserve"> </w:t>
      </w:r>
      <w:r w:rsidR="00FF34ED" w:rsidRPr="00E53B31">
        <w:rPr>
          <w:color w:val="000000" w:themeColor="text1"/>
        </w:rPr>
        <w:t xml:space="preserve">investigations. </w:t>
      </w:r>
      <w:r w:rsidR="004409C6">
        <w:rPr>
          <w:color w:val="000000" w:themeColor="text1"/>
        </w:rPr>
        <w:t>However,</w:t>
      </w:r>
      <w:r w:rsidR="00FF34ED" w:rsidRPr="00E53B31">
        <w:rPr>
          <w:color w:val="000000" w:themeColor="text1"/>
        </w:rPr>
        <w:t xml:space="preserve"> the inability of these clonal cell lines to </w:t>
      </w:r>
      <w:r w:rsidR="004409C6">
        <w:rPr>
          <w:color w:val="000000" w:themeColor="text1"/>
        </w:rPr>
        <w:t>form</w:t>
      </w:r>
      <w:r w:rsidR="00FF34ED" w:rsidRPr="00E53B31">
        <w:rPr>
          <w:color w:val="000000" w:themeColor="text1"/>
        </w:rPr>
        <w:t xml:space="preserve"> strong synaptic connections and proper axons or dendrites </w:t>
      </w:r>
      <w:r w:rsidR="004409C6">
        <w:rPr>
          <w:color w:val="000000" w:themeColor="text1"/>
        </w:rPr>
        <w:t>have shifted scientific</w:t>
      </w:r>
      <w:r w:rsidR="00FF34ED" w:rsidRPr="00E53B31">
        <w:rPr>
          <w:color w:val="000000" w:themeColor="text1"/>
        </w:rPr>
        <w:t xml:space="preserve"> interest to primary neuron cultures</w:t>
      </w:r>
      <w:r w:rsidR="00E9197A" w:rsidRPr="00E53B31">
        <w:rPr>
          <w:color w:val="000000" w:themeColor="text1"/>
          <w:vertAlign w:val="superscript"/>
        </w:rPr>
        <w:t>1,2</w:t>
      </w:r>
      <w:r w:rsidR="009D6C4A" w:rsidRPr="00E53B31">
        <w:rPr>
          <w:color w:val="000000" w:themeColor="text1"/>
        </w:rPr>
        <w:t>.</w:t>
      </w:r>
      <w:r w:rsidR="006C649A" w:rsidRPr="00E53B31">
        <w:rPr>
          <w:color w:val="000000" w:themeColor="text1"/>
        </w:rPr>
        <w:t xml:space="preserve"> The most exciting aspect of primary neuron culture is that it creates an opportunity to observe and manipulate living neurons</w:t>
      </w:r>
      <w:r w:rsidR="00F66FF4" w:rsidRPr="00E53B31">
        <w:rPr>
          <w:color w:val="000000" w:themeColor="text1"/>
          <w:vertAlign w:val="superscript"/>
        </w:rPr>
        <w:t>3</w:t>
      </w:r>
      <w:r w:rsidR="00310B2C" w:rsidRPr="00E53B31">
        <w:rPr>
          <w:color w:val="000000" w:themeColor="text1"/>
        </w:rPr>
        <w:t>.</w:t>
      </w:r>
      <w:r w:rsidR="006C649A" w:rsidRPr="00E53B31">
        <w:rPr>
          <w:color w:val="000000" w:themeColor="text1"/>
        </w:rPr>
        <w:t xml:space="preserve"> </w:t>
      </w:r>
      <w:r w:rsidR="009445F8" w:rsidRPr="00E53B31">
        <w:rPr>
          <w:color w:val="000000" w:themeColor="text1"/>
        </w:rPr>
        <w:t>Moreover</w:t>
      </w:r>
      <w:r w:rsidR="004409C6">
        <w:rPr>
          <w:color w:val="000000" w:themeColor="text1"/>
        </w:rPr>
        <w:t>,</w:t>
      </w:r>
      <w:r w:rsidR="006C649A" w:rsidRPr="00E53B31">
        <w:rPr>
          <w:color w:val="000000" w:themeColor="text1"/>
        </w:rPr>
        <w:t xml:space="preserve"> it is less complex compared to</w:t>
      </w:r>
      <w:r w:rsidR="009D6C4A" w:rsidRPr="00E53B31">
        <w:rPr>
          <w:color w:val="000000" w:themeColor="text1"/>
        </w:rPr>
        <w:t xml:space="preserve"> </w:t>
      </w:r>
      <w:r w:rsidR="00FF34ED" w:rsidRPr="00E53B31">
        <w:rPr>
          <w:color w:val="000000" w:themeColor="text1"/>
        </w:rPr>
        <w:t>neu</w:t>
      </w:r>
      <w:r w:rsidR="006C649A" w:rsidRPr="00E53B31">
        <w:rPr>
          <w:color w:val="000000" w:themeColor="text1"/>
        </w:rPr>
        <w:t>ral tissue</w:t>
      </w:r>
      <w:r w:rsidR="004409C6">
        <w:rPr>
          <w:color w:val="000000" w:themeColor="text1"/>
        </w:rPr>
        <w:t>,</w:t>
      </w:r>
      <w:r w:rsidR="006C649A" w:rsidRPr="00E53B31">
        <w:rPr>
          <w:color w:val="000000" w:themeColor="text1"/>
        </w:rPr>
        <w:t xml:space="preserve"> which makes </w:t>
      </w:r>
      <w:r w:rsidR="004409C6">
        <w:rPr>
          <w:color w:val="000000" w:themeColor="text1"/>
        </w:rPr>
        <w:t xml:space="preserve">it an </w:t>
      </w:r>
      <w:r w:rsidR="006C649A" w:rsidRPr="00E53B31">
        <w:rPr>
          <w:color w:val="000000" w:themeColor="text1"/>
        </w:rPr>
        <w:t xml:space="preserve">ideal candidate for studying the function and transport of various </w:t>
      </w:r>
      <w:r w:rsidR="00FF34ED" w:rsidRPr="00E53B31">
        <w:rPr>
          <w:color w:val="000000" w:themeColor="text1"/>
        </w:rPr>
        <w:t>neuronal proteins.</w:t>
      </w:r>
      <w:r w:rsidR="00C34534" w:rsidRPr="00E53B31">
        <w:rPr>
          <w:color w:val="000000" w:themeColor="text1"/>
        </w:rPr>
        <w:t xml:space="preserve"> </w:t>
      </w:r>
      <w:r w:rsidR="004409C6">
        <w:rPr>
          <w:color w:val="000000" w:themeColor="text1"/>
        </w:rPr>
        <w:t>Recently</w:t>
      </w:r>
      <w:r w:rsidR="00BA11F5" w:rsidRPr="00E53B31">
        <w:rPr>
          <w:color w:val="000000" w:themeColor="text1"/>
        </w:rPr>
        <w:t>,</w:t>
      </w:r>
      <w:r w:rsidR="006C649A" w:rsidRPr="00E53B31">
        <w:rPr>
          <w:color w:val="000000" w:themeColor="text1"/>
        </w:rPr>
        <w:t xml:space="preserve"> </w:t>
      </w:r>
      <w:r w:rsidR="002D230A" w:rsidRPr="00E53B31">
        <w:rPr>
          <w:color w:val="000000" w:themeColor="text1"/>
        </w:rPr>
        <w:t>several</w:t>
      </w:r>
      <w:r w:rsidR="006C649A" w:rsidRPr="00E53B31">
        <w:rPr>
          <w:color w:val="000000" w:themeColor="text1"/>
        </w:rPr>
        <w:t xml:space="preserve"> developments in the field</w:t>
      </w:r>
      <w:r w:rsidR="0065672F" w:rsidRPr="00E53B31">
        <w:rPr>
          <w:color w:val="000000" w:themeColor="text1"/>
        </w:rPr>
        <w:t>s</w:t>
      </w:r>
      <w:r w:rsidR="006C649A" w:rsidRPr="00E53B31">
        <w:rPr>
          <w:color w:val="000000" w:themeColor="text1"/>
        </w:rPr>
        <w:t xml:space="preserve"> </w:t>
      </w:r>
      <w:r w:rsidR="0065672F" w:rsidRPr="00E53B31">
        <w:rPr>
          <w:color w:val="000000" w:themeColor="text1"/>
        </w:rPr>
        <w:t>of microscopy, genomics</w:t>
      </w:r>
      <w:r w:rsidR="004409C6">
        <w:rPr>
          <w:color w:val="000000" w:themeColor="text1"/>
        </w:rPr>
        <w:t>,</w:t>
      </w:r>
      <w:r w:rsidR="0065672F" w:rsidRPr="00E53B31">
        <w:rPr>
          <w:color w:val="000000" w:themeColor="text1"/>
        </w:rPr>
        <w:t xml:space="preserve"> and proteomics </w:t>
      </w:r>
      <w:r w:rsidR="00986B38" w:rsidRPr="00E53B31">
        <w:rPr>
          <w:color w:val="000000" w:themeColor="text1"/>
        </w:rPr>
        <w:t>have</w:t>
      </w:r>
      <w:r w:rsidR="00195294" w:rsidRPr="00E53B31">
        <w:rPr>
          <w:color w:val="000000" w:themeColor="text1"/>
        </w:rPr>
        <w:t xml:space="preserve"> generated new opportunities for neuroscientists to exploit neuron cultures</w:t>
      </w:r>
      <w:r w:rsidR="00B8181C" w:rsidRPr="00E53B31">
        <w:rPr>
          <w:color w:val="000000" w:themeColor="text1"/>
          <w:vertAlign w:val="superscript"/>
        </w:rPr>
        <w:t>4</w:t>
      </w:r>
      <w:r w:rsidR="00310B2C" w:rsidRPr="00E53B31">
        <w:rPr>
          <w:color w:val="000000" w:themeColor="text1"/>
        </w:rPr>
        <w:t>.</w:t>
      </w:r>
    </w:p>
    <w:p w14:paraId="5618C9F6" w14:textId="77777777" w:rsidR="00FC34B3" w:rsidRPr="00E53B31" w:rsidRDefault="00FC34B3" w:rsidP="00432343">
      <w:pPr>
        <w:jc w:val="left"/>
        <w:rPr>
          <w:color w:val="000000" w:themeColor="text1"/>
        </w:rPr>
      </w:pPr>
    </w:p>
    <w:p w14:paraId="5B3EBA9B" w14:textId="599B2769" w:rsidR="00542A60" w:rsidRPr="00E53B31" w:rsidRDefault="0052365A" w:rsidP="00432343">
      <w:pPr>
        <w:jc w:val="left"/>
        <w:rPr>
          <w:color w:val="000000" w:themeColor="text1"/>
        </w:rPr>
      </w:pPr>
      <w:r w:rsidRPr="00E53B31">
        <w:rPr>
          <w:color w:val="000000" w:themeColor="text1"/>
        </w:rPr>
        <w:t>Primary cultures have allowed neuroscie</w:t>
      </w:r>
      <w:r w:rsidR="00726E5E" w:rsidRPr="00E53B31">
        <w:rPr>
          <w:color w:val="000000" w:themeColor="text1"/>
        </w:rPr>
        <w:t>ntists</w:t>
      </w:r>
      <w:r w:rsidR="001F0D8C" w:rsidRPr="00E53B31">
        <w:rPr>
          <w:color w:val="000000" w:themeColor="text1"/>
        </w:rPr>
        <w:t xml:space="preserve"> to explore</w:t>
      </w:r>
      <w:r w:rsidR="000163D3" w:rsidRPr="00E53B31">
        <w:rPr>
          <w:color w:val="000000" w:themeColor="text1"/>
        </w:rPr>
        <w:t xml:space="preserve"> the molecular mechanisms behind neural development, </w:t>
      </w:r>
      <w:r w:rsidR="00436B90" w:rsidRPr="00E53B31">
        <w:rPr>
          <w:color w:val="000000" w:themeColor="text1"/>
        </w:rPr>
        <w:t>analyze various neural signaling pathways</w:t>
      </w:r>
      <w:r w:rsidR="00AC6898">
        <w:rPr>
          <w:color w:val="000000" w:themeColor="text1"/>
        </w:rPr>
        <w:t>,</w:t>
      </w:r>
      <w:r w:rsidR="00436B90" w:rsidRPr="00E53B31">
        <w:rPr>
          <w:color w:val="000000" w:themeColor="text1"/>
        </w:rPr>
        <w:t xml:space="preserve"> and develop a more coherent understanding of synapsis.</w:t>
      </w:r>
      <w:r w:rsidR="005C22F4" w:rsidRPr="00E53B31">
        <w:rPr>
          <w:color w:val="000000" w:themeColor="text1"/>
        </w:rPr>
        <w:t xml:space="preserve"> Though </w:t>
      </w:r>
      <w:proofErr w:type="gramStart"/>
      <w:r w:rsidR="005C22F4" w:rsidRPr="00E53B31">
        <w:rPr>
          <w:color w:val="000000" w:themeColor="text1"/>
        </w:rPr>
        <w:t>a number of</w:t>
      </w:r>
      <w:proofErr w:type="gramEnd"/>
      <w:r w:rsidR="005C22F4" w:rsidRPr="00E53B31">
        <w:rPr>
          <w:color w:val="000000" w:themeColor="text1"/>
        </w:rPr>
        <w:t xml:space="preserve"> methods have reported culture</w:t>
      </w:r>
      <w:r w:rsidR="00AC6898">
        <w:rPr>
          <w:color w:val="000000" w:themeColor="text1"/>
        </w:rPr>
        <w:t>s</w:t>
      </w:r>
      <w:r w:rsidR="005C22F4" w:rsidRPr="00E53B31">
        <w:rPr>
          <w:color w:val="000000" w:themeColor="text1"/>
        </w:rPr>
        <w:t xml:space="preserve"> from primary neurons</w:t>
      </w:r>
      <w:r w:rsidR="00AC6898">
        <w:rPr>
          <w:color w:val="000000" w:themeColor="text1"/>
        </w:rPr>
        <w:t xml:space="preserve"> (</w:t>
      </w:r>
      <w:r w:rsidR="005C22F4" w:rsidRPr="00E53B31">
        <w:rPr>
          <w:color w:val="000000" w:themeColor="text1"/>
        </w:rPr>
        <w:t>mostly from the hippocampal origin</w:t>
      </w:r>
      <w:r w:rsidR="00A343EF" w:rsidRPr="00E53B31">
        <w:rPr>
          <w:color w:val="000000" w:themeColor="text1"/>
          <w:vertAlign w:val="superscript"/>
        </w:rPr>
        <w:t>5</w:t>
      </w:r>
      <w:r w:rsidR="00F66FF4" w:rsidRPr="00E53B31">
        <w:rPr>
          <w:color w:val="000000" w:themeColor="text1"/>
          <w:vertAlign w:val="superscript"/>
        </w:rPr>
        <w:t>-</w:t>
      </w:r>
      <w:r w:rsidR="002E5DF5" w:rsidRPr="00E53B31">
        <w:rPr>
          <w:color w:val="000000" w:themeColor="text1"/>
          <w:vertAlign w:val="superscript"/>
        </w:rPr>
        <w:t>7</w:t>
      </w:r>
      <w:r w:rsidR="00AC6898">
        <w:rPr>
          <w:color w:val="000000" w:themeColor="text1"/>
        </w:rPr>
        <w:t>)</w:t>
      </w:r>
      <w:r w:rsidR="00521CFA" w:rsidRPr="00E53B31">
        <w:rPr>
          <w:color w:val="000000" w:themeColor="text1"/>
        </w:rPr>
        <w:t xml:space="preserve">, </w:t>
      </w:r>
      <w:r w:rsidR="002D2A07" w:rsidRPr="00E53B31">
        <w:rPr>
          <w:color w:val="000000" w:themeColor="text1"/>
        </w:rPr>
        <w:t>a</w:t>
      </w:r>
      <w:r w:rsidR="00680C91" w:rsidRPr="00E53B31">
        <w:rPr>
          <w:color w:val="000000" w:themeColor="text1"/>
        </w:rPr>
        <w:t xml:space="preserve"> unified protocol with a chemically defined medium that enables long</w:t>
      </w:r>
      <w:r w:rsidR="00AC6898">
        <w:rPr>
          <w:color w:val="000000" w:themeColor="text1"/>
        </w:rPr>
        <w:t>-</w:t>
      </w:r>
      <w:r w:rsidR="00680C91" w:rsidRPr="00E53B31">
        <w:rPr>
          <w:color w:val="000000" w:themeColor="text1"/>
        </w:rPr>
        <w:t xml:space="preserve">term culture of neurons is </w:t>
      </w:r>
      <w:r w:rsidR="009D6C4A" w:rsidRPr="00E53B31">
        <w:rPr>
          <w:color w:val="000000" w:themeColor="text1"/>
        </w:rPr>
        <w:t xml:space="preserve">still </w:t>
      </w:r>
      <w:r w:rsidR="00680C91" w:rsidRPr="00E53B31">
        <w:rPr>
          <w:color w:val="000000" w:themeColor="text1"/>
        </w:rPr>
        <w:t xml:space="preserve">needed. However, neurons plated at </w:t>
      </w:r>
      <w:r w:rsidR="00310B2C" w:rsidRPr="00E53B31">
        <w:rPr>
          <w:color w:val="000000" w:themeColor="text1"/>
        </w:rPr>
        <w:t xml:space="preserve">a </w:t>
      </w:r>
      <w:r w:rsidR="00680C91" w:rsidRPr="00E53B31">
        <w:rPr>
          <w:color w:val="000000" w:themeColor="text1"/>
        </w:rPr>
        <w:t xml:space="preserve">low density are </w:t>
      </w:r>
      <w:r w:rsidR="00AC6898">
        <w:rPr>
          <w:color w:val="000000" w:themeColor="text1"/>
        </w:rPr>
        <w:t xml:space="preserve">most often </w:t>
      </w:r>
      <w:r w:rsidR="00680C91" w:rsidRPr="00E53B31">
        <w:rPr>
          <w:color w:val="000000" w:themeColor="text1"/>
        </w:rPr>
        <w:t>observed</w:t>
      </w:r>
      <w:r w:rsidR="00310B2C" w:rsidRPr="00E53B31">
        <w:rPr>
          <w:color w:val="000000" w:themeColor="text1"/>
        </w:rPr>
        <w:t>,</w:t>
      </w:r>
      <w:r w:rsidR="00680C91" w:rsidRPr="00E53B31">
        <w:rPr>
          <w:color w:val="000000" w:themeColor="text1"/>
        </w:rPr>
        <w:t xml:space="preserve"> </w:t>
      </w:r>
      <w:r w:rsidR="00310B2C" w:rsidRPr="00E53B31">
        <w:rPr>
          <w:color w:val="000000" w:themeColor="text1"/>
        </w:rPr>
        <w:t xml:space="preserve">which do </w:t>
      </w:r>
      <w:r w:rsidR="00680C91" w:rsidRPr="00E53B31">
        <w:rPr>
          <w:color w:val="000000" w:themeColor="text1"/>
        </w:rPr>
        <w:t>not survive long</w:t>
      </w:r>
      <w:r w:rsidR="00AC6898">
        <w:rPr>
          <w:color w:val="000000" w:themeColor="text1"/>
        </w:rPr>
        <w:t xml:space="preserve">-term, likely </w:t>
      </w:r>
      <w:r w:rsidR="00680C91" w:rsidRPr="00E53B31">
        <w:rPr>
          <w:color w:val="000000" w:themeColor="text1"/>
        </w:rPr>
        <w:t xml:space="preserve">due to </w:t>
      </w:r>
      <w:r w:rsidR="009D6C4A" w:rsidRPr="00E53B31">
        <w:rPr>
          <w:color w:val="000000" w:themeColor="text1"/>
        </w:rPr>
        <w:t>the</w:t>
      </w:r>
      <w:r w:rsidR="00AC6898">
        <w:rPr>
          <w:color w:val="000000" w:themeColor="text1"/>
        </w:rPr>
        <w:t xml:space="preserve"> </w:t>
      </w:r>
      <w:r w:rsidR="00680C91" w:rsidRPr="00E53B31">
        <w:rPr>
          <w:color w:val="000000" w:themeColor="text1"/>
        </w:rPr>
        <w:t>lack of trophic support</w:t>
      </w:r>
      <w:r w:rsidR="002E5DF5" w:rsidRPr="00E53B31">
        <w:rPr>
          <w:color w:val="000000" w:themeColor="text1"/>
          <w:vertAlign w:val="superscript"/>
        </w:rPr>
        <w:t>8</w:t>
      </w:r>
      <w:r w:rsidR="00680C91" w:rsidRPr="00E53B31">
        <w:rPr>
          <w:color w:val="000000" w:themeColor="text1"/>
        </w:rPr>
        <w:t xml:space="preserve"> that is provided by the</w:t>
      </w:r>
      <w:r w:rsidR="0019637D" w:rsidRPr="00E53B31">
        <w:rPr>
          <w:color w:val="000000" w:themeColor="text1"/>
        </w:rPr>
        <w:t xml:space="preserve"> adjacent neurons and glial cells. Some methods have even </w:t>
      </w:r>
      <w:r w:rsidR="00C855F6" w:rsidRPr="00E53B31">
        <w:rPr>
          <w:color w:val="000000" w:themeColor="text1"/>
        </w:rPr>
        <w:t>suggested co-culturing</w:t>
      </w:r>
      <w:r w:rsidR="0019637D" w:rsidRPr="00E53B31">
        <w:rPr>
          <w:color w:val="000000" w:themeColor="text1"/>
        </w:rPr>
        <w:t xml:space="preserve"> of the primary neurons with </w:t>
      </w:r>
      <w:r w:rsidR="006179CF" w:rsidRPr="00E53B31">
        <w:rPr>
          <w:color w:val="000000" w:themeColor="text1"/>
        </w:rPr>
        <w:t>glial cells</w:t>
      </w:r>
      <w:r w:rsidR="00AC6898">
        <w:rPr>
          <w:color w:val="000000" w:themeColor="text1"/>
        </w:rPr>
        <w:t>,</w:t>
      </w:r>
      <w:r w:rsidR="006179CF" w:rsidRPr="00E53B31">
        <w:rPr>
          <w:color w:val="000000" w:themeColor="text1"/>
        </w:rPr>
        <w:t xml:space="preserve"> wherein the glial cells are used as a feeder layer</w:t>
      </w:r>
      <w:r w:rsidR="002E5DF5" w:rsidRPr="00E53B31">
        <w:rPr>
          <w:color w:val="000000" w:themeColor="text1"/>
          <w:vertAlign w:val="superscript"/>
        </w:rPr>
        <w:t>9</w:t>
      </w:r>
      <w:r w:rsidR="00310B2C" w:rsidRPr="00E53B31">
        <w:rPr>
          <w:color w:val="000000" w:themeColor="text1"/>
        </w:rPr>
        <w:t xml:space="preserve">. </w:t>
      </w:r>
      <w:r w:rsidR="00AC6898">
        <w:rPr>
          <w:color w:val="000000" w:themeColor="text1"/>
        </w:rPr>
        <w:t>However,</w:t>
      </w:r>
      <w:r w:rsidR="006179CF" w:rsidRPr="00E53B31">
        <w:rPr>
          <w:color w:val="000000" w:themeColor="text1"/>
        </w:rPr>
        <w:t xml:space="preserve"> glial cells pose a lot of problems due to their overgrowth</w:t>
      </w:r>
      <w:r w:rsidR="0098783E" w:rsidRPr="00E53B31">
        <w:rPr>
          <w:color w:val="000000" w:themeColor="text1"/>
        </w:rPr>
        <w:t>,</w:t>
      </w:r>
      <w:r w:rsidR="002D2A07" w:rsidRPr="00E53B31">
        <w:rPr>
          <w:color w:val="000000" w:themeColor="text1"/>
        </w:rPr>
        <w:t xml:space="preserve"> </w:t>
      </w:r>
      <w:r w:rsidR="00AC6898">
        <w:rPr>
          <w:color w:val="000000" w:themeColor="text1"/>
        </w:rPr>
        <w:t xml:space="preserve">which </w:t>
      </w:r>
      <w:r w:rsidR="006179CF" w:rsidRPr="00E53B31">
        <w:rPr>
          <w:color w:val="000000" w:themeColor="text1"/>
        </w:rPr>
        <w:t>som</w:t>
      </w:r>
      <w:r w:rsidR="002D2A07" w:rsidRPr="00E53B31">
        <w:rPr>
          <w:color w:val="000000" w:themeColor="text1"/>
        </w:rPr>
        <w:t>etimes override the neuronal growth</w:t>
      </w:r>
      <w:r w:rsidR="00B8181C" w:rsidRPr="00E53B31">
        <w:rPr>
          <w:color w:val="000000" w:themeColor="text1"/>
          <w:vertAlign w:val="superscript"/>
        </w:rPr>
        <w:t>1</w:t>
      </w:r>
      <w:r w:rsidR="002E5DF5" w:rsidRPr="00E53B31">
        <w:rPr>
          <w:color w:val="000000" w:themeColor="text1"/>
          <w:vertAlign w:val="superscript"/>
        </w:rPr>
        <w:t>0</w:t>
      </w:r>
      <w:r w:rsidR="00310B2C" w:rsidRPr="00E53B31">
        <w:rPr>
          <w:color w:val="000000" w:themeColor="text1"/>
        </w:rPr>
        <w:t xml:space="preserve">. </w:t>
      </w:r>
      <w:r w:rsidR="002D2A07" w:rsidRPr="00E53B31">
        <w:rPr>
          <w:color w:val="000000" w:themeColor="text1"/>
        </w:rPr>
        <w:t>Hence</w:t>
      </w:r>
      <w:r w:rsidR="0098783E" w:rsidRPr="00E53B31">
        <w:rPr>
          <w:color w:val="000000" w:themeColor="text1"/>
        </w:rPr>
        <w:t>,</w:t>
      </w:r>
      <w:r w:rsidR="00AC6898">
        <w:rPr>
          <w:color w:val="000000" w:themeColor="text1"/>
        </w:rPr>
        <w:t xml:space="preserve"> considering</w:t>
      </w:r>
      <w:r w:rsidR="002D2A07" w:rsidRPr="00E53B31">
        <w:rPr>
          <w:color w:val="000000" w:themeColor="text1"/>
        </w:rPr>
        <w:t xml:space="preserve"> the problems above, a simpler and </w:t>
      </w:r>
      <w:r w:rsidR="00AC6898">
        <w:rPr>
          <w:color w:val="000000" w:themeColor="text1"/>
        </w:rPr>
        <w:t xml:space="preserve">more </w:t>
      </w:r>
      <w:r w:rsidR="002D2A07" w:rsidRPr="00E53B31">
        <w:rPr>
          <w:color w:val="000000" w:themeColor="text1"/>
        </w:rPr>
        <w:t>cost</w:t>
      </w:r>
      <w:r w:rsidR="00AC6898">
        <w:rPr>
          <w:color w:val="000000" w:themeColor="text1"/>
        </w:rPr>
        <w:t>-</w:t>
      </w:r>
      <w:r w:rsidR="002D2A07" w:rsidRPr="00E53B31">
        <w:rPr>
          <w:color w:val="000000" w:themeColor="text1"/>
        </w:rPr>
        <w:t xml:space="preserve">effective primary neural culture protocol is </w:t>
      </w:r>
      <w:r w:rsidR="00FB4394" w:rsidRPr="00E53B31">
        <w:rPr>
          <w:color w:val="000000" w:themeColor="text1"/>
        </w:rPr>
        <w:t>required</w:t>
      </w:r>
      <w:r w:rsidR="00AC6898">
        <w:rPr>
          <w:color w:val="000000" w:themeColor="text1"/>
        </w:rPr>
        <w:t>,</w:t>
      </w:r>
      <w:r w:rsidR="00FB4394" w:rsidRPr="00E53B31">
        <w:rPr>
          <w:color w:val="000000" w:themeColor="text1"/>
        </w:rPr>
        <w:t xml:space="preserve"> which can be used by both neurobiologists and </w:t>
      </w:r>
      <w:proofErr w:type="spellStart"/>
      <w:r w:rsidR="00FB4394" w:rsidRPr="00E53B31">
        <w:rPr>
          <w:color w:val="000000" w:themeColor="text1"/>
        </w:rPr>
        <w:t>neurochemists</w:t>
      </w:r>
      <w:proofErr w:type="spellEnd"/>
      <w:r w:rsidR="00FB4394" w:rsidRPr="00E53B31">
        <w:rPr>
          <w:color w:val="000000" w:themeColor="text1"/>
        </w:rPr>
        <w:t xml:space="preserve"> for investigations.</w:t>
      </w:r>
    </w:p>
    <w:p w14:paraId="4A39FADC" w14:textId="77777777" w:rsidR="00523D91" w:rsidRPr="00E53B31" w:rsidRDefault="00523D91" w:rsidP="00432343">
      <w:pPr>
        <w:jc w:val="left"/>
        <w:rPr>
          <w:color w:val="000000" w:themeColor="text1"/>
        </w:rPr>
      </w:pPr>
    </w:p>
    <w:p w14:paraId="5A61649F" w14:textId="5A6BDE7F" w:rsidR="000F62B7" w:rsidRPr="00E53B31" w:rsidRDefault="00FB4394" w:rsidP="00432343">
      <w:pPr>
        <w:jc w:val="left"/>
        <w:rPr>
          <w:color w:val="000000" w:themeColor="text1"/>
        </w:rPr>
      </w:pPr>
      <w:r w:rsidRPr="00E53B31">
        <w:rPr>
          <w:color w:val="000000" w:themeColor="text1"/>
        </w:rPr>
        <w:t>A primary neuron</w:t>
      </w:r>
      <w:r w:rsidR="0098783E" w:rsidRPr="00E53B31">
        <w:rPr>
          <w:color w:val="000000" w:themeColor="text1"/>
        </w:rPr>
        <w:t xml:space="preserve"> culture is essentially</w:t>
      </w:r>
      <w:r w:rsidR="000B11B2" w:rsidRPr="00E53B31">
        <w:rPr>
          <w:color w:val="000000" w:themeColor="text1"/>
        </w:rPr>
        <w:t xml:space="preserve"> a form of 2D culture and does not represent the plasticity, spatial integrity</w:t>
      </w:r>
      <w:r w:rsidR="00AC6898">
        <w:rPr>
          <w:color w:val="000000" w:themeColor="text1"/>
        </w:rPr>
        <w:t>,</w:t>
      </w:r>
      <w:r w:rsidR="000B11B2" w:rsidRPr="00E53B31">
        <w:rPr>
          <w:color w:val="000000" w:themeColor="text1"/>
        </w:rPr>
        <w:t xml:space="preserve"> or heterogeneity of</w:t>
      </w:r>
      <w:r w:rsidR="00AC6898">
        <w:rPr>
          <w:color w:val="000000" w:themeColor="text1"/>
        </w:rPr>
        <w:t xml:space="preserve"> the</w:t>
      </w:r>
      <w:r w:rsidR="000B11B2" w:rsidRPr="00E53B31">
        <w:rPr>
          <w:color w:val="000000" w:themeColor="text1"/>
        </w:rPr>
        <w:t xml:space="preserve"> brain. This has given rise to t</w:t>
      </w:r>
      <w:r w:rsidR="00502974" w:rsidRPr="00E53B31">
        <w:rPr>
          <w:color w:val="000000" w:themeColor="text1"/>
        </w:rPr>
        <w:t>he need for a more believable 3</w:t>
      </w:r>
      <w:r w:rsidR="000B11B2" w:rsidRPr="00E53B31">
        <w:rPr>
          <w:color w:val="000000" w:themeColor="text1"/>
        </w:rPr>
        <w:t xml:space="preserve">D model called </w:t>
      </w:r>
      <w:r w:rsidR="00AC6898">
        <w:rPr>
          <w:color w:val="000000" w:themeColor="text1"/>
        </w:rPr>
        <w:t>n</w:t>
      </w:r>
      <w:r w:rsidR="000B11B2" w:rsidRPr="00E53B31">
        <w:rPr>
          <w:color w:val="000000" w:themeColor="text1"/>
        </w:rPr>
        <w:t>eurospheres</w:t>
      </w:r>
      <w:r w:rsidR="002E5DF5" w:rsidRPr="00E53B31">
        <w:rPr>
          <w:color w:val="000000" w:themeColor="text1"/>
          <w:vertAlign w:val="superscript"/>
        </w:rPr>
        <w:t>11,12</w:t>
      </w:r>
      <w:r w:rsidR="00310B2C" w:rsidRPr="00E53B31">
        <w:rPr>
          <w:color w:val="000000" w:themeColor="text1"/>
        </w:rPr>
        <w:t>.</w:t>
      </w:r>
      <w:r w:rsidR="00310B2C" w:rsidRPr="00E53B31">
        <w:rPr>
          <w:color w:val="000000" w:themeColor="text1"/>
          <w:vertAlign w:val="superscript"/>
        </w:rPr>
        <w:t xml:space="preserve">  </w:t>
      </w:r>
      <w:proofErr w:type="spellStart"/>
      <w:r w:rsidR="000B11B2" w:rsidRPr="00E53B31">
        <w:rPr>
          <w:color w:val="000000" w:themeColor="text1"/>
        </w:rPr>
        <w:t>Neurospheres</w:t>
      </w:r>
      <w:proofErr w:type="spellEnd"/>
      <w:r w:rsidR="000B11B2" w:rsidRPr="00E53B31">
        <w:rPr>
          <w:color w:val="000000" w:themeColor="text1"/>
        </w:rPr>
        <w:t xml:space="preserve"> present a novel platform to neuroscientists</w:t>
      </w:r>
      <w:r w:rsidR="00AC6898">
        <w:rPr>
          <w:color w:val="000000" w:themeColor="text1"/>
        </w:rPr>
        <w:t>,</w:t>
      </w:r>
      <w:r w:rsidR="000B11B2" w:rsidRPr="00E53B31">
        <w:rPr>
          <w:color w:val="000000" w:themeColor="text1"/>
        </w:rPr>
        <w:t xml:space="preserve"> with a closer resemblance to the real</w:t>
      </w:r>
      <w:r w:rsidR="00AC6898">
        <w:rPr>
          <w:color w:val="000000" w:themeColor="text1"/>
        </w:rPr>
        <w:t>,</w:t>
      </w:r>
      <w:r w:rsidR="000B11B2" w:rsidRPr="00E53B31">
        <w:rPr>
          <w:color w:val="000000" w:themeColor="text1"/>
        </w:rPr>
        <w:t xml:space="preserve"> in vivo brain</w:t>
      </w:r>
      <w:r w:rsidR="00304172" w:rsidRPr="00E53B31">
        <w:rPr>
          <w:color w:val="000000" w:themeColor="text1"/>
          <w:vertAlign w:val="superscript"/>
        </w:rPr>
        <w:t>1</w:t>
      </w:r>
      <w:r w:rsidR="002E5DF5" w:rsidRPr="00E53B31">
        <w:rPr>
          <w:color w:val="000000" w:themeColor="text1"/>
          <w:vertAlign w:val="superscript"/>
        </w:rPr>
        <w:t>3</w:t>
      </w:r>
      <w:r w:rsidR="00456A8F" w:rsidRPr="00E53B31">
        <w:rPr>
          <w:color w:val="000000" w:themeColor="text1"/>
        </w:rPr>
        <w:t xml:space="preserve">. </w:t>
      </w:r>
      <w:proofErr w:type="spellStart"/>
      <w:r w:rsidR="000B11B2" w:rsidRPr="00E53B31">
        <w:rPr>
          <w:color w:val="000000" w:themeColor="text1"/>
        </w:rPr>
        <w:t>Neurospheres</w:t>
      </w:r>
      <w:proofErr w:type="spellEnd"/>
      <w:r w:rsidR="000B11B2" w:rsidRPr="00E53B31">
        <w:rPr>
          <w:color w:val="000000" w:themeColor="text1"/>
        </w:rPr>
        <w:t xml:space="preserve"> </w:t>
      </w:r>
      <w:r w:rsidR="000F62B7" w:rsidRPr="00E53B31">
        <w:rPr>
          <w:color w:val="000000" w:themeColor="text1"/>
        </w:rPr>
        <w:t xml:space="preserve">are non-adherent </w:t>
      </w:r>
      <w:r w:rsidR="00456A8F" w:rsidRPr="00E53B31">
        <w:rPr>
          <w:color w:val="000000" w:themeColor="text1"/>
        </w:rPr>
        <w:t>3D</w:t>
      </w:r>
      <w:r w:rsidR="000F62B7" w:rsidRPr="00E53B31">
        <w:rPr>
          <w:color w:val="000000" w:themeColor="text1"/>
        </w:rPr>
        <w:t xml:space="preserve"> clusters of cells </w:t>
      </w:r>
      <w:r w:rsidR="00AC6898">
        <w:rPr>
          <w:color w:val="000000" w:themeColor="text1"/>
        </w:rPr>
        <w:t>that</w:t>
      </w:r>
      <w:r w:rsidR="000F62B7" w:rsidRPr="00E53B31">
        <w:rPr>
          <w:color w:val="000000" w:themeColor="text1"/>
        </w:rPr>
        <w:t xml:space="preserve"> are rich in </w:t>
      </w:r>
      <w:r w:rsidR="00AC6898">
        <w:rPr>
          <w:color w:val="000000" w:themeColor="text1"/>
        </w:rPr>
        <w:t>n</w:t>
      </w:r>
      <w:r w:rsidR="000F62B7" w:rsidRPr="00E53B31">
        <w:rPr>
          <w:color w:val="000000" w:themeColor="text1"/>
        </w:rPr>
        <w:t xml:space="preserve">eural </w:t>
      </w:r>
      <w:r w:rsidR="00AC6898">
        <w:rPr>
          <w:color w:val="000000" w:themeColor="text1"/>
        </w:rPr>
        <w:t>s</w:t>
      </w:r>
      <w:r w:rsidR="000F62B7" w:rsidRPr="00E53B31">
        <w:rPr>
          <w:color w:val="000000" w:themeColor="text1"/>
        </w:rPr>
        <w:t xml:space="preserve">tem cells (NSCs), </w:t>
      </w:r>
      <w:r w:rsidR="00AC6898">
        <w:rPr>
          <w:color w:val="000000" w:themeColor="text1"/>
        </w:rPr>
        <w:t>n</w:t>
      </w:r>
      <w:r w:rsidR="000F62B7" w:rsidRPr="00E53B31">
        <w:rPr>
          <w:color w:val="000000" w:themeColor="text1"/>
        </w:rPr>
        <w:t xml:space="preserve">eural </w:t>
      </w:r>
      <w:r w:rsidR="00AC6898">
        <w:rPr>
          <w:color w:val="000000" w:themeColor="text1"/>
        </w:rPr>
        <w:t>p</w:t>
      </w:r>
      <w:r w:rsidR="000F62B7" w:rsidRPr="00E53B31">
        <w:rPr>
          <w:color w:val="000000" w:themeColor="text1"/>
        </w:rPr>
        <w:t xml:space="preserve">rogenitor </w:t>
      </w:r>
      <w:r w:rsidR="00AC6898">
        <w:rPr>
          <w:color w:val="000000" w:themeColor="text1"/>
        </w:rPr>
        <w:t>c</w:t>
      </w:r>
      <w:r w:rsidR="000F62B7" w:rsidRPr="00E53B31">
        <w:rPr>
          <w:color w:val="000000" w:themeColor="text1"/>
        </w:rPr>
        <w:t xml:space="preserve">ells (NPCs), </w:t>
      </w:r>
      <w:r w:rsidR="00AC6898">
        <w:rPr>
          <w:color w:val="000000" w:themeColor="text1"/>
        </w:rPr>
        <w:t>n</w:t>
      </w:r>
      <w:r w:rsidR="000F62B7" w:rsidRPr="00E53B31">
        <w:rPr>
          <w:color w:val="000000" w:themeColor="text1"/>
        </w:rPr>
        <w:t>eurons</w:t>
      </w:r>
      <w:r w:rsidR="00AC6898">
        <w:rPr>
          <w:color w:val="000000" w:themeColor="text1"/>
        </w:rPr>
        <w:t>,</w:t>
      </w:r>
      <w:r w:rsidR="000F62B7" w:rsidRPr="00E53B31">
        <w:rPr>
          <w:color w:val="000000" w:themeColor="text1"/>
        </w:rPr>
        <w:t xml:space="preserve"> and </w:t>
      </w:r>
      <w:r w:rsidR="00AC6898">
        <w:rPr>
          <w:color w:val="000000" w:themeColor="text1"/>
        </w:rPr>
        <w:t>a</w:t>
      </w:r>
      <w:r w:rsidR="000F62B7" w:rsidRPr="00E53B31">
        <w:rPr>
          <w:color w:val="000000" w:themeColor="text1"/>
        </w:rPr>
        <w:t>strocytes.</w:t>
      </w:r>
      <w:r w:rsidR="001A3E30" w:rsidRPr="00E53B31">
        <w:rPr>
          <w:color w:val="000000" w:themeColor="text1"/>
        </w:rPr>
        <w:t xml:space="preserve"> </w:t>
      </w:r>
      <w:r w:rsidR="00AC6898">
        <w:rPr>
          <w:color w:val="000000" w:themeColor="text1"/>
        </w:rPr>
        <w:t>They</w:t>
      </w:r>
      <w:r w:rsidR="005C7A51" w:rsidRPr="00E53B31">
        <w:rPr>
          <w:color w:val="000000" w:themeColor="text1"/>
        </w:rPr>
        <w:t xml:space="preserve"> are an </w:t>
      </w:r>
      <w:r w:rsidR="000B11B2" w:rsidRPr="00E53B31">
        <w:rPr>
          <w:color w:val="000000" w:themeColor="text1"/>
        </w:rPr>
        <w:t>excelle</w:t>
      </w:r>
      <w:r w:rsidR="005C7A51" w:rsidRPr="00E53B31">
        <w:rPr>
          <w:color w:val="000000" w:themeColor="text1"/>
        </w:rPr>
        <w:t>nt source for the isolation</w:t>
      </w:r>
      <w:r w:rsidR="000B11B2" w:rsidRPr="00E53B31">
        <w:rPr>
          <w:color w:val="000000" w:themeColor="text1"/>
        </w:rPr>
        <w:t xml:space="preserve"> </w:t>
      </w:r>
      <w:r w:rsidR="005C7A51" w:rsidRPr="00E53B31">
        <w:rPr>
          <w:color w:val="000000" w:themeColor="text1"/>
        </w:rPr>
        <w:t xml:space="preserve">of </w:t>
      </w:r>
      <w:r w:rsidR="000B11B2" w:rsidRPr="00E53B31">
        <w:rPr>
          <w:color w:val="000000" w:themeColor="text1"/>
        </w:rPr>
        <w:t xml:space="preserve">neural stem cells and </w:t>
      </w:r>
      <w:r w:rsidR="005C7A51" w:rsidRPr="00E53B31">
        <w:rPr>
          <w:color w:val="000000" w:themeColor="text1"/>
        </w:rPr>
        <w:t xml:space="preserve">neural </w:t>
      </w:r>
      <w:r w:rsidR="000B11B2" w:rsidRPr="00E53B31">
        <w:rPr>
          <w:color w:val="000000" w:themeColor="text1"/>
        </w:rPr>
        <w:t>progenitor cells</w:t>
      </w:r>
      <w:r w:rsidR="00AC6898">
        <w:rPr>
          <w:color w:val="000000" w:themeColor="text1"/>
        </w:rPr>
        <w:t>,</w:t>
      </w:r>
      <w:r w:rsidR="000B11B2" w:rsidRPr="00E53B31">
        <w:rPr>
          <w:color w:val="000000" w:themeColor="text1"/>
        </w:rPr>
        <w:t xml:space="preserve"> </w:t>
      </w:r>
      <w:r w:rsidR="005C7A51" w:rsidRPr="00E53B31">
        <w:rPr>
          <w:color w:val="000000" w:themeColor="text1"/>
        </w:rPr>
        <w:t xml:space="preserve">which can be used to study differentiation into </w:t>
      </w:r>
      <w:r w:rsidR="00AC6898">
        <w:rPr>
          <w:color w:val="000000" w:themeColor="text1"/>
        </w:rPr>
        <w:t>various</w:t>
      </w:r>
      <w:r w:rsidR="00AC6898" w:rsidRPr="00E53B31">
        <w:rPr>
          <w:color w:val="000000" w:themeColor="text1"/>
        </w:rPr>
        <w:t xml:space="preserve"> </w:t>
      </w:r>
      <w:r w:rsidR="005C7A51" w:rsidRPr="00E53B31">
        <w:rPr>
          <w:color w:val="000000" w:themeColor="text1"/>
        </w:rPr>
        <w:t>neuronal and non-neuronal lineages.</w:t>
      </w:r>
      <w:r w:rsidR="0026235F" w:rsidRPr="00E53B31">
        <w:rPr>
          <w:color w:val="000000" w:themeColor="text1"/>
        </w:rPr>
        <w:t xml:space="preserve"> </w:t>
      </w:r>
      <w:r w:rsidR="005C7A51" w:rsidRPr="00E53B31">
        <w:rPr>
          <w:color w:val="000000" w:themeColor="text1"/>
        </w:rPr>
        <w:t>Again</w:t>
      </w:r>
      <w:r w:rsidR="00182F5A" w:rsidRPr="00E53B31">
        <w:rPr>
          <w:color w:val="000000" w:themeColor="text1"/>
        </w:rPr>
        <w:t>,</w:t>
      </w:r>
      <w:r w:rsidR="005C7A51" w:rsidRPr="00E53B31">
        <w:rPr>
          <w:color w:val="000000" w:themeColor="text1"/>
        </w:rPr>
        <w:t xml:space="preserve"> variability </w:t>
      </w:r>
      <w:r w:rsidR="00024FF0">
        <w:rPr>
          <w:color w:val="000000" w:themeColor="text1"/>
        </w:rPr>
        <w:t>with</w:t>
      </w:r>
      <w:r w:rsidR="005C7A51" w:rsidRPr="00E53B31">
        <w:rPr>
          <w:color w:val="000000" w:themeColor="text1"/>
        </w:rPr>
        <w:t xml:space="preserve">in </w:t>
      </w:r>
      <w:proofErr w:type="spellStart"/>
      <w:r w:rsidR="005C7A51" w:rsidRPr="00E53B31">
        <w:rPr>
          <w:color w:val="000000" w:themeColor="text1"/>
        </w:rPr>
        <w:t>neurosphere</w:t>
      </w:r>
      <w:proofErr w:type="spellEnd"/>
      <w:r w:rsidR="005C7A51" w:rsidRPr="00E53B31">
        <w:rPr>
          <w:color w:val="000000" w:themeColor="text1"/>
        </w:rPr>
        <w:t xml:space="preserve"> culture</w:t>
      </w:r>
      <w:r w:rsidR="00024FF0">
        <w:rPr>
          <w:color w:val="000000" w:themeColor="text1"/>
        </w:rPr>
        <w:t>s produced using</w:t>
      </w:r>
      <w:r w:rsidR="005C7A51" w:rsidRPr="00E53B31">
        <w:rPr>
          <w:color w:val="000000" w:themeColor="text1"/>
        </w:rPr>
        <w:t xml:space="preserve"> the previously reported protocols presents</w:t>
      </w:r>
      <w:r w:rsidR="00024FF0">
        <w:rPr>
          <w:color w:val="000000" w:themeColor="text1"/>
        </w:rPr>
        <w:t xml:space="preserve"> a</w:t>
      </w:r>
      <w:r w:rsidR="005C7A51" w:rsidRPr="00E53B31">
        <w:rPr>
          <w:color w:val="000000" w:themeColor="text1"/>
        </w:rPr>
        <w:t xml:space="preserve"> barrier to the formulation of </w:t>
      </w:r>
      <w:r w:rsidR="00542A60" w:rsidRPr="00E53B31">
        <w:rPr>
          <w:color w:val="000000" w:themeColor="text1"/>
        </w:rPr>
        <w:t>a</w:t>
      </w:r>
      <w:r w:rsidR="005C7A51" w:rsidRPr="00E53B31">
        <w:rPr>
          <w:color w:val="000000" w:themeColor="text1"/>
        </w:rPr>
        <w:t xml:space="preserve"> unified </w:t>
      </w:r>
      <w:proofErr w:type="spellStart"/>
      <w:r w:rsidR="005C7A51" w:rsidRPr="00E53B31">
        <w:rPr>
          <w:color w:val="000000" w:themeColor="text1"/>
        </w:rPr>
        <w:t>neurosphere</w:t>
      </w:r>
      <w:proofErr w:type="spellEnd"/>
      <w:r w:rsidR="005C7A51" w:rsidRPr="00E53B31">
        <w:rPr>
          <w:color w:val="000000" w:themeColor="text1"/>
        </w:rPr>
        <w:t xml:space="preserve"> culture protocol</w:t>
      </w:r>
      <w:r w:rsidR="00265982" w:rsidRPr="00E53B31">
        <w:rPr>
          <w:color w:val="000000" w:themeColor="text1"/>
          <w:vertAlign w:val="superscript"/>
        </w:rPr>
        <w:t>1</w:t>
      </w:r>
      <w:r w:rsidR="002E5DF5" w:rsidRPr="00E53B31">
        <w:rPr>
          <w:color w:val="000000" w:themeColor="text1"/>
          <w:vertAlign w:val="superscript"/>
        </w:rPr>
        <w:t>4</w:t>
      </w:r>
      <w:r w:rsidR="00456A8F" w:rsidRPr="00E53B31">
        <w:rPr>
          <w:color w:val="000000" w:themeColor="text1"/>
        </w:rPr>
        <w:t>.</w:t>
      </w:r>
    </w:p>
    <w:p w14:paraId="6BABABCB" w14:textId="77777777" w:rsidR="005C7A51" w:rsidRPr="00E53B31" w:rsidRDefault="005C7A51" w:rsidP="00432343">
      <w:pPr>
        <w:jc w:val="left"/>
        <w:rPr>
          <w:color w:val="000000" w:themeColor="text1"/>
        </w:rPr>
      </w:pPr>
    </w:p>
    <w:p w14:paraId="45FFBA19" w14:textId="32D2BBC1" w:rsidR="007A4DD6" w:rsidRPr="00E53B31" w:rsidRDefault="00024FF0" w:rsidP="00432343">
      <w:pPr>
        <w:jc w:val="left"/>
        <w:rPr>
          <w:color w:val="000000" w:themeColor="text1"/>
        </w:rPr>
      </w:pPr>
      <w:r>
        <w:rPr>
          <w:color w:val="000000" w:themeColor="text1"/>
        </w:rPr>
        <w:t>T</w:t>
      </w:r>
      <w:r w:rsidR="005C7A51" w:rsidRPr="00E53B31">
        <w:rPr>
          <w:color w:val="000000" w:themeColor="text1"/>
        </w:rPr>
        <w:t>his manuscript</w:t>
      </w:r>
      <w:r>
        <w:rPr>
          <w:color w:val="000000" w:themeColor="text1"/>
        </w:rPr>
        <w:t xml:space="preserve"> presents</w:t>
      </w:r>
      <w:r w:rsidR="005C7A51" w:rsidRPr="00E53B31">
        <w:rPr>
          <w:color w:val="000000" w:themeColor="text1"/>
        </w:rPr>
        <w:t xml:space="preserve"> a protocol </w:t>
      </w:r>
      <w:r>
        <w:rPr>
          <w:color w:val="000000" w:themeColor="text1"/>
        </w:rPr>
        <w:t xml:space="preserve">in which </w:t>
      </w:r>
      <w:r w:rsidRPr="00E53B31">
        <w:rPr>
          <w:color w:val="000000" w:themeColor="text1"/>
        </w:rPr>
        <w:t>it is possible to generate both 2D and 3D platforms</w:t>
      </w:r>
      <w:r>
        <w:rPr>
          <w:color w:val="000000" w:themeColor="text1"/>
        </w:rPr>
        <w:t xml:space="preserve"> </w:t>
      </w:r>
      <w:r w:rsidR="005C7A51" w:rsidRPr="00E53B31">
        <w:rPr>
          <w:color w:val="000000" w:themeColor="text1"/>
        </w:rPr>
        <w:t>by alter</w:t>
      </w:r>
      <w:r>
        <w:rPr>
          <w:color w:val="000000" w:themeColor="text1"/>
        </w:rPr>
        <w:t>n</w:t>
      </w:r>
      <w:r w:rsidR="005C7A51" w:rsidRPr="00E53B31">
        <w:rPr>
          <w:color w:val="000000" w:themeColor="text1"/>
        </w:rPr>
        <w:t>ati</w:t>
      </w:r>
      <w:r>
        <w:rPr>
          <w:color w:val="000000" w:themeColor="text1"/>
        </w:rPr>
        <w:t>ng</w:t>
      </w:r>
      <w:r w:rsidR="005C7A51" w:rsidRPr="00E53B31">
        <w:rPr>
          <w:color w:val="000000" w:themeColor="text1"/>
        </w:rPr>
        <w:t xml:space="preserve"> cell plating densities from a mixed cortical and hippocampal culture. It is observed that within 7 days</w:t>
      </w:r>
      <w:r>
        <w:rPr>
          <w:color w:val="000000" w:themeColor="text1"/>
        </w:rPr>
        <w:t>,</w:t>
      </w:r>
      <w:r w:rsidR="005C7A51" w:rsidRPr="00E53B31">
        <w:rPr>
          <w:color w:val="000000" w:themeColor="text1"/>
        </w:rPr>
        <w:t xml:space="preserve"> </w:t>
      </w:r>
      <w:r w:rsidR="0026235F" w:rsidRPr="00E53B31">
        <w:rPr>
          <w:color w:val="000000" w:themeColor="text1"/>
        </w:rPr>
        <w:t>high-density</w:t>
      </w:r>
      <w:r w:rsidR="005C7A51" w:rsidRPr="00E53B31">
        <w:rPr>
          <w:color w:val="000000" w:themeColor="text1"/>
        </w:rPr>
        <w:t xml:space="preserve"> plated neurons isolated from E14</w:t>
      </w:r>
      <w:r>
        <w:rPr>
          <w:color w:val="000000" w:themeColor="text1"/>
        </w:rPr>
        <w:t>–</w:t>
      </w:r>
      <w:r w:rsidR="005C7A51" w:rsidRPr="00E53B31">
        <w:rPr>
          <w:color w:val="000000" w:themeColor="text1"/>
        </w:rPr>
        <w:t>E16</w:t>
      </w:r>
      <w:r w:rsidR="00323E46" w:rsidRPr="00E53B31">
        <w:rPr>
          <w:color w:val="000000" w:themeColor="text1"/>
        </w:rPr>
        <w:t xml:space="preserve"> </w:t>
      </w:r>
      <w:r w:rsidR="005C7A51" w:rsidRPr="00E53B31">
        <w:rPr>
          <w:color w:val="000000" w:themeColor="text1"/>
        </w:rPr>
        <w:t xml:space="preserve">Sprague Dawley </w:t>
      </w:r>
      <w:r>
        <w:rPr>
          <w:color w:val="000000" w:themeColor="text1"/>
        </w:rPr>
        <w:t>r</w:t>
      </w:r>
      <w:r w:rsidR="005C7A51" w:rsidRPr="00E53B31">
        <w:rPr>
          <w:color w:val="000000" w:themeColor="text1"/>
        </w:rPr>
        <w:t xml:space="preserve">at </w:t>
      </w:r>
      <w:r>
        <w:rPr>
          <w:color w:val="000000" w:themeColor="text1"/>
        </w:rPr>
        <w:t>e</w:t>
      </w:r>
      <w:r w:rsidR="005C7A51" w:rsidRPr="00E53B31">
        <w:rPr>
          <w:color w:val="000000" w:themeColor="text1"/>
        </w:rPr>
        <w:t>mbryo free</w:t>
      </w:r>
      <w:r>
        <w:rPr>
          <w:color w:val="000000" w:themeColor="text1"/>
        </w:rPr>
        <w:t>-</w:t>
      </w:r>
      <w:r w:rsidR="005C7A51" w:rsidRPr="00E53B31">
        <w:rPr>
          <w:color w:val="000000" w:themeColor="text1"/>
        </w:rPr>
        <w:t xml:space="preserve">floating </w:t>
      </w:r>
      <w:proofErr w:type="spellStart"/>
      <w:r w:rsidR="005C7A51" w:rsidRPr="00E53B31">
        <w:rPr>
          <w:color w:val="000000" w:themeColor="text1"/>
        </w:rPr>
        <w:t>neuro</w:t>
      </w:r>
      <w:r w:rsidR="0026235F" w:rsidRPr="00E53B31">
        <w:rPr>
          <w:color w:val="000000" w:themeColor="text1"/>
        </w:rPr>
        <w:t>s</w:t>
      </w:r>
      <w:r w:rsidR="005C7A51" w:rsidRPr="00E53B31">
        <w:rPr>
          <w:color w:val="000000" w:themeColor="text1"/>
        </w:rPr>
        <w:t>ph</w:t>
      </w:r>
      <w:r w:rsidR="003D643B" w:rsidRPr="00E53B31">
        <w:rPr>
          <w:color w:val="000000" w:themeColor="text1"/>
        </w:rPr>
        <w:t>eres</w:t>
      </w:r>
      <w:proofErr w:type="spellEnd"/>
      <w:r w:rsidR="003D643B" w:rsidRPr="00E53B31">
        <w:rPr>
          <w:color w:val="000000" w:themeColor="text1"/>
        </w:rPr>
        <w:t xml:space="preserve"> are obtained</w:t>
      </w:r>
      <w:r>
        <w:rPr>
          <w:color w:val="000000" w:themeColor="text1"/>
        </w:rPr>
        <w:t>,</w:t>
      </w:r>
      <w:r w:rsidR="003D643B" w:rsidRPr="00E53B31">
        <w:rPr>
          <w:color w:val="000000" w:themeColor="text1"/>
        </w:rPr>
        <w:t xml:space="preserve"> which </w:t>
      </w:r>
      <w:r w:rsidR="009D6C4A" w:rsidRPr="00E53B31">
        <w:rPr>
          <w:color w:val="000000" w:themeColor="text1"/>
        </w:rPr>
        <w:t>upon</w:t>
      </w:r>
      <w:r w:rsidR="005C7A51" w:rsidRPr="00E53B31">
        <w:rPr>
          <w:color w:val="000000" w:themeColor="text1"/>
        </w:rPr>
        <w:t xml:space="preserve"> further culture</w:t>
      </w:r>
      <w:r>
        <w:rPr>
          <w:color w:val="000000" w:themeColor="text1"/>
        </w:rPr>
        <w:t>,</w:t>
      </w:r>
      <w:r w:rsidR="005C7A51" w:rsidRPr="00E53B31">
        <w:rPr>
          <w:color w:val="000000" w:themeColor="text1"/>
        </w:rPr>
        <w:t xml:space="preserve"> form bridges and interconnections through radial glial</w:t>
      </w:r>
      <w:r>
        <w:rPr>
          <w:color w:val="000000" w:themeColor="text1"/>
        </w:rPr>
        <w:t>-</w:t>
      </w:r>
      <w:r w:rsidR="005C7A51" w:rsidRPr="00E53B31">
        <w:rPr>
          <w:color w:val="000000" w:themeColor="text1"/>
        </w:rPr>
        <w:t xml:space="preserve">like extensions. </w:t>
      </w:r>
      <w:r w:rsidR="00456A8F" w:rsidRPr="00E53B31">
        <w:rPr>
          <w:color w:val="000000" w:themeColor="text1"/>
        </w:rPr>
        <w:t>Similarly,</w:t>
      </w:r>
      <w:r w:rsidR="005C7A51" w:rsidRPr="00E53B31">
        <w:rPr>
          <w:color w:val="000000" w:themeColor="text1"/>
        </w:rPr>
        <w:t xml:space="preserve"> in the </w:t>
      </w:r>
      <w:proofErr w:type="gramStart"/>
      <w:r w:rsidR="00456A8F" w:rsidRPr="00E53B31">
        <w:rPr>
          <w:color w:val="000000" w:themeColor="text1"/>
        </w:rPr>
        <w:t>low</w:t>
      </w:r>
      <w:r>
        <w:rPr>
          <w:color w:val="000000" w:themeColor="text1"/>
        </w:rPr>
        <w:t xml:space="preserve"> </w:t>
      </w:r>
      <w:r w:rsidR="00456A8F" w:rsidRPr="00E53B31">
        <w:rPr>
          <w:color w:val="000000" w:themeColor="text1"/>
        </w:rPr>
        <w:t>density</w:t>
      </w:r>
      <w:proofErr w:type="gramEnd"/>
      <w:r w:rsidR="005C7A51" w:rsidRPr="00E53B31">
        <w:rPr>
          <w:color w:val="000000" w:themeColor="text1"/>
        </w:rPr>
        <w:t xml:space="preserve"> plated neur</w:t>
      </w:r>
      <w:r w:rsidR="003D643B" w:rsidRPr="00E53B31">
        <w:rPr>
          <w:color w:val="000000" w:themeColor="text1"/>
        </w:rPr>
        <w:t>ons, a primary neuron</w:t>
      </w:r>
      <w:r w:rsidR="005C7A51" w:rsidRPr="00E53B31">
        <w:rPr>
          <w:color w:val="000000" w:themeColor="text1"/>
        </w:rPr>
        <w:t xml:space="preserve"> culture </w:t>
      </w:r>
      <w:r>
        <w:rPr>
          <w:color w:val="000000" w:themeColor="text1"/>
        </w:rPr>
        <w:t>that</w:t>
      </w:r>
      <w:r w:rsidR="005C7A51" w:rsidRPr="00E53B31">
        <w:rPr>
          <w:color w:val="000000" w:themeColor="text1"/>
        </w:rPr>
        <w:t xml:space="preserve"> can be maintained</w:t>
      </w:r>
      <w:r>
        <w:rPr>
          <w:color w:val="000000" w:themeColor="text1"/>
        </w:rPr>
        <w:t xml:space="preserve"> for</w:t>
      </w:r>
      <w:r w:rsidR="005C7A51" w:rsidRPr="00E53B31">
        <w:rPr>
          <w:color w:val="000000" w:themeColor="text1"/>
        </w:rPr>
        <w:t xml:space="preserve"> up to 30 days</w:t>
      </w:r>
      <w:r>
        <w:rPr>
          <w:color w:val="000000" w:themeColor="text1"/>
        </w:rPr>
        <w:t xml:space="preserve"> is obtained</w:t>
      </w:r>
      <w:r w:rsidR="005C7A51" w:rsidRPr="00E53B31">
        <w:rPr>
          <w:color w:val="000000" w:themeColor="text1"/>
        </w:rPr>
        <w:t xml:space="preserve"> by changing the maintenance medium twice </w:t>
      </w:r>
      <w:r>
        <w:rPr>
          <w:color w:val="000000" w:themeColor="text1"/>
        </w:rPr>
        <w:t>per</w:t>
      </w:r>
      <w:r w:rsidRPr="00E53B31">
        <w:rPr>
          <w:color w:val="000000" w:themeColor="text1"/>
        </w:rPr>
        <w:t xml:space="preserve"> </w:t>
      </w:r>
      <w:r w:rsidR="005C7A51" w:rsidRPr="00E53B31">
        <w:rPr>
          <w:color w:val="000000" w:themeColor="text1"/>
        </w:rPr>
        <w:t>week.</w:t>
      </w:r>
    </w:p>
    <w:p w14:paraId="237AD7DD" w14:textId="77777777" w:rsidR="00D15131" w:rsidRPr="00E53B31" w:rsidRDefault="00D15131" w:rsidP="00432343">
      <w:pPr>
        <w:jc w:val="left"/>
        <w:rPr>
          <w:b/>
          <w:color w:val="000000" w:themeColor="text1"/>
        </w:rPr>
      </w:pPr>
    </w:p>
    <w:p w14:paraId="3D4CD2F3" w14:textId="2A3D644E" w:rsidR="006305D7" w:rsidRDefault="006305D7" w:rsidP="00432343">
      <w:pPr>
        <w:jc w:val="left"/>
        <w:rPr>
          <w:color w:val="000000" w:themeColor="text1"/>
        </w:rPr>
      </w:pPr>
      <w:r w:rsidRPr="00E53B31">
        <w:rPr>
          <w:b/>
          <w:color w:val="000000" w:themeColor="text1"/>
        </w:rPr>
        <w:t>PROTOCOL:</w:t>
      </w:r>
      <w:r w:rsidRPr="00E53B31">
        <w:rPr>
          <w:color w:val="000000" w:themeColor="text1"/>
        </w:rPr>
        <w:t xml:space="preserve"> </w:t>
      </w:r>
    </w:p>
    <w:p w14:paraId="103DD7F6" w14:textId="77777777" w:rsidR="00024FF0" w:rsidRPr="00E53B31" w:rsidRDefault="00024FF0" w:rsidP="00432343">
      <w:pPr>
        <w:jc w:val="left"/>
        <w:rPr>
          <w:color w:val="000000" w:themeColor="text1"/>
        </w:rPr>
      </w:pPr>
    </w:p>
    <w:p w14:paraId="24754B24" w14:textId="0EAA4179" w:rsidR="00221B00" w:rsidRPr="00E53B31" w:rsidRDefault="00221B00" w:rsidP="00432343">
      <w:pPr>
        <w:jc w:val="left"/>
        <w:rPr>
          <w:color w:val="000000" w:themeColor="text1"/>
        </w:rPr>
      </w:pPr>
      <w:r w:rsidRPr="00E53B31">
        <w:rPr>
          <w:color w:val="000000" w:themeColor="text1"/>
        </w:rPr>
        <w:t>All experimental procedures involving animal were approved by the Institutional Animal Ethics Committee of CSIR-Indian Institute of Chemical Biology</w:t>
      </w:r>
      <w:r w:rsidR="005D0938" w:rsidRPr="00E53B31">
        <w:rPr>
          <w:color w:val="000000" w:themeColor="text1"/>
        </w:rPr>
        <w:t xml:space="preserve"> (IICB/AEC/Meeting/Apr/2018/1).</w:t>
      </w:r>
    </w:p>
    <w:p w14:paraId="349E8910" w14:textId="77777777" w:rsidR="00FC34B3" w:rsidRPr="00E53B31" w:rsidRDefault="00FC34B3" w:rsidP="00432343">
      <w:pPr>
        <w:jc w:val="left"/>
        <w:rPr>
          <w:color w:val="000000" w:themeColor="text1"/>
        </w:rPr>
      </w:pPr>
    </w:p>
    <w:p w14:paraId="612C70D7" w14:textId="2B9E6C12" w:rsidR="003A068E" w:rsidRPr="00E53B31" w:rsidRDefault="00221B00" w:rsidP="00432343">
      <w:pPr>
        <w:pStyle w:val="ListParagraph"/>
        <w:numPr>
          <w:ilvl w:val="0"/>
          <w:numId w:val="28"/>
        </w:numPr>
        <w:jc w:val="left"/>
        <w:rPr>
          <w:color w:val="000000" w:themeColor="text1"/>
        </w:rPr>
      </w:pPr>
      <w:r w:rsidRPr="00E53B31">
        <w:rPr>
          <w:b/>
          <w:color w:val="000000" w:themeColor="text1"/>
        </w:rPr>
        <w:t xml:space="preserve">Reagent and </w:t>
      </w:r>
      <w:r w:rsidR="00024FF0">
        <w:rPr>
          <w:b/>
          <w:color w:val="000000" w:themeColor="text1"/>
        </w:rPr>
        <w:t>m</w:t>
      </w:r>
      <w:r w:rsidRPr="00E53B31">
        <w:rPr>
          <w:b/>
          <w:color w:val="000000" w:themeColor="text1"/>
        </w:rPr>
        <w:t xml:space="preserve">edia </w:t>
      </w:r>
      <w:r w:rsidR="00024FF0">
        <w:rPr>
          <w:b/>
          <w:color w:val="000000" w:themeColor="text1"/>
        </w:rPr>
        <w:t>p</w:t>
      </w:r>
      <w:r w:rsidRPr="00E53B31">
        <w:rPr>
          <w:b/>
          <w:color w:val="000000" w:themeColor="text1"/>
        </w:rPr>
        <w:t>reparation</w:t>
      </w:r>
    </w:p>
    <w:p w14:paraId="0D2F6CCA" w14:textId="77777777" w:rsidR="00992C3E" w:rsidRPr="00E53B31" w:rsidRDefault="00992C3E" w:rsidP="00432343">
      <w:pPr>
        <w:pStyle w:val="ListParagraph"/>
        <w:ind w:left="360"/>
        <w:jc w:val="left"/>
        <w:rPr>
          <w:color w:val="000000" w:themeColor="text1"/>
        </w:rPr>
      </w:pPr>
    </w:p>
    <w:p w14:paraId="58606902" w14:textId="4E079D7D" w:rsidR="00E12BB6" w:rsidRPr="00E53B31" w:rsidRDefault="003A068E" w:rsidP="00432343">
      <w:pPr>
        <w:jc w:val="left"/>
        <w:rPr>
          <w:color w:val="000000" w:themeColor="text1"/>
        </w:rPr>
      </w:pPr>
      <w:r w:rsidRPr="00E53B31">
        <w:rPr>
          <w:color w:val="000000" w:themeColor="text1"/>
        </w:rPr>
        <w:t>1.1</w:t>
      </w:r>
      <w:r w:rsidR="00323ACB" w:rsidRPr="00E53B31">
        <w:rPr>
          <w:color w:val="000000" w:themeColor="text1"/>
        </w:rPr>
        <w:t>.</w:t>
      </w:r>
      <w:r w:rsidRPr="00E53B31">
        <w:rPr>
          <w:color w:val="000000" w:themeColor="text1"/>
        </w:rPr>
        <w:t xml:space="preserve"> </w:t>
      </w:r>
      <w:r w:rsidR="00221B00" w:rsidRPr="00E53B31">
        <w:rPr>
          <w:color w:val="000000" w:themeColor="text1"/>
        </w:rPr>
        <w:t>P</w:t>
      </w:r>
      <w:r w:rsidR="00323E46" w:rsidRPr="00E53B31">
        <w:rPr>
          <w:color w:val="000000" w:themeColor="text1"/>
        </w:rPr>
        <w:t>oly-</w:t>
      </w:r>
      <w:r w:rsidR="00221B00" w:rsidRPr="00E53B31">
        <w:rPr>
          <w:color w:val="000000" w:themeColor="text1"/>
        </w:rPr>
        <w:t>D</w:t>
      </w:r>
      <w:r w:rsidR="00323E46" w:rsidRPr="00E53B31">
        <w:rPr>
          <w:color w:val="000000" w:themeColor="text1"/>
        </w:rPr>
        <w:t>-</w:t>
      </w:r>
      <w:r w:rsidR="00650A7F">
        <w:rPr>
          <w:color w:val="000000" w:themeColor="text1"/>
        </w:rPr>
        <w:t>l</w:t>
      </w:r>
      <w:r w:rsidR="00323E46" w:rsidRPr="00E53B31">
        <w:rPr>
          <w:color w:val="000000" w:themeColor="text1"/>
        </w:rPr>
        <w:t>ysine (PDL)</w:t>
      </w:r>
      <w:r w:rsidR="00221B00" w:rsidRPr="00E53B31">
        <w:rPr>
          <w:color w:val="000000" w:themeColor="text1"/>
        </w:rPr>
        <w:t xml:space="preserve"> </w:t>
      </w:r>
      <w:r w:rsidR="00650A7F">
        <w:rPr>
          <w:color w:val="000000" w:themeColor="text1"/>
        </w:rPr>
        <w:t>s</w:t>
      </w:r>
      <w:r w:rsidR="00221B00" w:rsidRPr="00E53B31">
        <w:rPr>
          <w:color w:val="000000" w:themeColor="text1"/>
        </w:rPr>
        <w:t xml:space="preserve">olution: </w:t>
      </w:r>
      <w:r w:rsidR="00650A7F">
        <w:rPr>
          <w:color w:val="000000" w:themeColor="text1"/>
        </w:rPr>
        <w:t>p</w:t>
      </w:r>
      <w:r w:rsidR="00221B00" w:rsidRPr="00E53B31">
        <w:rPr>
          <w:color w:val="000000" w:themeColor="text1"/>
        </w:rPr>
        <w:t xml:space="preserve">repare PDL </w:t>
      </w:r>
      <w:r w:rsidR="00A343EF" w:rsidRPr="00E53B31">
        <w:rPr>
          <w:color w:val="000000" w:themeColor="text1"/>
        </w:rPr>
        <w:t>solutions at concentration</w:t>
      </w:r>
      <w:r w:rsidR="00650A7F">
        <w:rPr>
          <w:color w:val="000000" w:themeColor="text1"/>
        </w:rPr>
        <w:t>s</w:t>
      </w:r>
      <w:r w:rsidR="00A343EF" w:rsidRPr="00E53B31">
        <w:rPr>
          <w:color w:val="000000" w:themeColor="text1"/>
        </w:rPr>
        <w:t xml:space="preserve"> of 0.1 mg/mL in deionized water and store</w:t>
      </w:r>
      <w:r w:rsidR="00221B00" w:rsidRPr="00E53B31">
        <w:rPr>
          <w:color w:val="000000" w:themeColor="text1"/>
        </w:rPr>
        <w:t xml:space="preserve"> in 4 °C </w:t>
      </w:r>
      <w:r w:rsidR="00650A7F">
        <w:rPr>
          <w:color w:val="000000" w:themeColor="text1"/>
        </w:rPr>
        <w:t>un</w:t>
      </w:r>
      <w:r w:rsidR="00221B00" w:rsidRPr="00E53B31">
        <w:rPr>
          <w:color w:val="000000" w:themeColor="text1"/>
        </w:rPr>
        <w:t>til use.</w:t>
      </w:r>
    </w:p>
    <w:p w14:paraId="3A1468A2" w14:textId="77777777" w:rsidR="00E12BB6" w:rsidRPr="00E53B31" w:rsidRDefault="00E12BB6" w:rsidP="00432343">
      <w:pPr>
        <w:jc w:val="left"/>
        <w:rPr>
          <w:color w:val="000000" w:themeColor="text1"/>
        </w:rPr>
      </w:pPr>
    </w:p>
    <w:p w14:paraId="5C7BC67F" w14:textId="56B41C2F" w:rsidR="00323ACB" w:rsidRPr="00E53B31" w:rsidRDefault="00E12BB6" w:rsidP="00432343">
      <w:pPr>
        <w:jc w:val="left"/>
        <w:rPr>
          <w:color w:val="000000" w:themeColor="text1"/>
        </w:rPr>
      </w:pPr>
      <w:r w:rsidRPr="00E53B31">
        <w:rPr>
          <w:color w:val="000000" w:themeColor="text1"/>
        </w:rPr>
        <w:t>1.2</w:t>
      </w:r>
      <w:r w:rsidR="00323ACB" w:rsidRPr="00E53B31">
        <w:rPr>
          <w:color w:val="000000" w:themeColor="text1"/>
        </w:rPr>
        <w:t>.</w:t>
      </w:r>
      <w:r w:rsidRPr="00E53B31">
        <w:rPr>
          <w:color w:val="000000" w:themeColor="text1"/>
        </w:rPr>
        <w:t xml:space="preserve"> </w:t>
      </w:r>
      <w:r w:rsidR="00F624A5" w:rsidRPr="00E53B31">
        <w:rPr>
          <w:color w:val="000000" w:themeColor="text1"/>
        </w:rPr>
        <w:t xml:space="preserve">Dissociation </w:t>
      </w:r>
      <w:r w:rsidR="00650A7F">
        <w:rPr>
          <w:color w:val="000000" w:themeColor="text1"/>
        </w:rPr>
        <w:t>m</w:t>
      </w:r>
      <w:r w:rsidR="00221B00" w:rsidRPr="00E53B31">
        <w:rPr>
          <w:color w:val="000000" w:themeColor="text1"/>
        </w:rPr>
        <w:t xml:space="preserve">edium: </w:t>
      </w:r>
      <w:r w:rsidR="00650A7F">
        <w:rPr>
          <w:color w:val="000000" w:themeColor="text1"/>
        </w:rPr>
        <w:t>t</w:t>
      </w:r>
      <w:r w:rsidR="00456A8F" w:rsidRPr="00E53B31">
        <w:rPr>
          <w:color w:val="000000" w:themeColor="text1"/>
        </w:rPr>
        <w:t xml:space="preserve">o </w:t>
      </w:r>
      <w:r w:rsidR="00182F5A" w:rsidRPr="00E53B31">
        <w:rPr>
          <w:color w:val="000000" w:themeColor="text1"/>
        </w:rPr>
        <w:t>1 L</w:t>
      </w:r>
      <w:r w:rsidR="001F3D31" w:rsidRPr="00E53B31">
        <w:rPr>
          <w:color w:val="000000" w:themeColor="text1"/>
        </w:rPr>
        <w:t xml:space="preserve"> </w:t>
      </w:r>
      <w:r w:rsidR="00456A8F" w:rsidRPr="00E53B31">
        <w:rPr>
          <w:color w:val="000000" w:themeColor="text1"/>
        </w:rPr>
        <w:t>of s</w:t>
      </w:r>
      <w:r w:rsidR="00182F5A" w:rsidRPr="00E53B31">
        <w:rPr>
          <w:color w:val="000000" w:themeColor="text1"/>
        </w:rPr>
        <w:t>terile</w:t>
      </w:r>
      <w:r w:rsidR="00650A7F">
        <w:rPr>
          <w:color w:val="000000" w:themeColor="text1"/>
        </w:rPr>
        <w:t>,</w:t>
      </w:r>
      <w:r w:rsidR="00182F5A" w:rsidRPr="00E53B31">
        <w:rPr>
          <w:color w:val="000000" w:themeColor="text1"/>
        </w:rPr>
        <w:t xml:space="preserve"> filtered </w:t>
      </w:r>
      <w:r w:rsidR="009D6C4A" w:rsidRPr="00E53B31">
        <w:rPr>
          <w:color w:val="000000" w:themeColor="text1"/>
        </w:rPr>
        <w:t>deionized</w:t>
      </w:r>
      <w:r w:rsidR="00221B00" w:rsidRPr="00E53B31">
        <w:rPr>
          <w:color w:val="000000" w:themeColor="text1"/>
        </w:rPr>
        <w:t xml:space="preserve"> water</w:t>
      </w:r>
      <w:r w:rsidR="00650A7F">
        <w:rPr>
          <w:color w:val="000000" w:themeColor="text1"/>
        </w:rPr>
        <w:t>,</w:t>
      </w:r>
      <w:r w:rsidR="00221B00" w:rsidRPr="00E53B31">
        <w:rPr>
          <w:color w:val="000000" w:themeColor="text1"/>
        </w:rPr>
        <w:t xml:space="preserve"> </w:t>
      </w:r>
      <w:r w:rsidR="00650A7F">
        <w:rPr>
          <w:color w:val="000000" w:themeColor="text1"/>
        </w:rPr>
        <w:t>combine</w:t>
      </w:r>
      <w:r w:rsidR="00221B00" w:rsidRPr="00E53B31">
        <w:rPr>
          <w:color w:val="000000" w:themeColor="text1"/>
        </w:rPr>
        <w:t xml:space="preserve"> the following </w:t>
      </w:r>
      <w:r w:rsidR="001F3D31" w:rsidRPr="00E53B31">
        <w:rPr>
          <w:color w:val="000000" w:themeColor="text1"/>
        </w:rPr>
        <w:t>components in the respective c</w:t>
      </w:r>
      <w:r w:rsidR="00221B00" w:rsidRPr="00E53B31">
        <w:rPr>
          <w:color w:val="000000" w:themeColor="text1"/>
        </w:rPr>
        <w:t xml:space="preserve">oncentrations: </w:t>
      </w:r>
      <w:r w:rsidR="00650A7F">
        <w:rPr>
          <w:color w:val="000000" w:themeColor="text1"/>
        </w:rPr>
        <w:t>s</w:t>
      </w:r>
      <w:r w:rsidR="001F3D31" w:rsidRPr="00E53B31">
        <w:rPr>
          <w:color w:val="000000" w:themeColor="text1"/>
        </w:rPr>
        <w:t xml:space="preserve">odium </w:t>
      </w:r>
      <w:r w:rsidR="00650A7F">
        <w:rPr>
          <w:color w:val="000000" w:themeColor="text1"/>
        </w:rPr>
        <w:t>c</w:t>
      </w:r>
      <w:r w:rsidR="001F3D31" w:rsidRPr="00E53B31">
        <w:rPr>
          <w:color w:val="000000" w:themeColor="text1"/>
        </w:rPr>
        <w:t>hloride (</w:t>
      </w:r>
      <w:r w:rsidR="005D0938" w:rsidRPr="00E53B31">
        <w:rPr>
          <w:color w:val="000000" w:themeColor="text1"/>
        </w:rPr>
        <w:t>8 mg/m</w:t>
      </w:r>
      <w:r w:rsidR="009D6C4A" w:rsidRPr="00E53B31">
        <w:rPr>
          <w:color w:val="000000" w:themeColor="text1"/>
        </w:rPr>
        <w:t>L</w:t>
      </w:r>
      <w:r w:rsidR="001F3D31" w:rsidRPr="00E53B31">
        <w:rPr>
          <w:color w:val="000000" w:themeColor="text1"/>
        </w:rPr>
        <w:t xml:space="preserve">), </w:t>
      </w:r>
      <w:r w:rsidR="00650A7F">
        <w:rPr>
          <w:color w:val="000000" w:themeColor="text1"/>
        </w:rPr>
        <w:t>p</w:t>
      </w:r>
      <w:r w:rsidR="001F3D31" w:rsidRPr="00E53B31">
        <w:rPr>
          <w:color w:val="000000" w:themeColor="text1"/>
        </w:rPr>
        <w:t xml:space="preserve">otassium </w:t>
      </w:r>
      <w:r w:rsidR="00650A7F">
        <w:rPr>
          <w:color w:val="000000" w:themeColor="text1"/>
        </w:rPr>
        <w:t>c</w:t>
      </w:r>
      <w:r w:rsidR="001F3D31" w:rsidRPr="00E53B31">
        <w:rPr>
          <w:color w:val="000000" w:themeColor="text1"/>
        </w:rPr>
        <w:t>hloride (0.4 mg</w:t>
      </w:r>
      <w:r w:rsidR="005D0938" w:rsidRPr="00E53B31">
        <w:rPr>
          <w:color w:val="000000" w:themeColor="text1"/>
        </w:rPr>
        <w:t>/m</w:t>
      </w:r>
      <w:r w:rsidR="009D6C4A" w:rsidRPr="00E53B31">
        <w:rPr>
          <w:color w:val="000000" w:themeColor="text1"/>
        </w:rPr>
        <w:t>L</w:t>
      </w:r>
      <w:r w:rsidR="001F3D31" w:rsidRPr="00E53B31">
        <w:rPr>
          <w:color w:val="000000" w:themeColor="text1"/>
        </w:rPr>
        <w:t xml:space="preserve">), </w:t>
      </w:r>
      <w:r w:rsidR="00650A7F">
        <w:rPr>
          <w:color w:val="000000" w:themeColor="text1"/>
        </w:rPr>
        <w:t>p</w:t>
      </w:r>
      <w:r w:rsidR="001F3D31" w:rsidRPr="00E53B31">
        <w:rPr>
          <w:color w:val="000000" w:themeColor="text1"/>
        </w:rPr>
        <w:t xml:space="preserve">otassium </w:t>
      </w:r>
      <w:r w:rsidR="00650A7F">
        <w:rPr>
          <w:color w:val="000000" w:themeColor="text1"/>
        </w:rPr>
        <w:t>p</w:t>
      </w:r>
      <w:r w:rsidR="001F3D31" w:rsidRPr="00E53B31">
        <w:rPr>
          <w:color w:val="000000" w:themeColor="text1"/>
        </w:rPr>
        <w:t xml:space="preserve">hosphate </w:t>
      </w:r>
      <w:r w:rsidR="00650A7F">
        <w:rPr>
          <w:color w:val="000000" w:themeColor="text1"/>
        </w:rPr>
        <w:t>m</w:t>
      </w:r>
      <w:r w:rsidR="001F3D31" w:rsidRPr="00E53B31">
        <w:rPr>
          <w:color w:val="000000" w:themeColor="text1"/>
        </w:rPr>
        <w:t>onobasic (0.06 mg</w:t>
      </w:r>
      <w:r w:rsidR="005D0938" w:rsidRPr="00E53B31">
        <w:rPr>
          <w:color w:val="000000" w:themeColor="text1"/>
        </w:rPr>
        <w:t>/m</w:t>
      </w:r>
      <w:r w:rsidR="009D6C4A" w:rsidRPr="00E53B31">
        <w:rPr>
          <w:color w:val="000000" w:themeColor="text1"/>
        </w:rPr>
        <w:t>L</w:t>
      </w:r>
      <w:r w:rsidR="001F3D31" w:rsidRPr="00E53B31">
        <w:rPr>
          <w:color w:val="000000" w:themeColor="text1"/>
        </w:rPr>
        <w:t>), D-glucose (1 mg</w:t>
      </w:r>
      <w:r w:rsidR="005D0938" w:rsidRPr="00E53B31">
        <w:rPr>
          <w:color w:val="000000" w:themeColor="text1"/>
        </w:rPr>
        <w:t>/m</w:t>
      </w:r>
      <w:r w:rsidR="00323ACB" w:rsidRPr="00E53B31">
        <w:rPr>
          <w:color w:val="000000" w:themeColor="text1"/>
        </w:rPr>
        <w:t>L</w:t>
      </w:r>
      <w:r w:rsidR="001F3D31" w:rsidRPr="00E53B31">
        <w:rPr>
          <w:color w:val="000000" w:themeColor="text1"/>
        </w:rPr>
        <w:t xml:space="preserve">), </w:t>
      </w:r>
      <w:r w:rsidR="00650A7F">
        <w:rPr>
          <w:color w:val="000000" w:themeColor="text1"/>
        </w:rPr>
        <w:t>s</w:t>
      </w:r>
      <w:r w:rsidR="001F3D31" w:rsidRPr="00E53B31">
        <w:rPr>
          <w:color w:val="000000" w:themeColor="text1"/>
        </w:rPr>
        <w:t xml:space="preserve">odium </w:t>
      </w:r>
      <w:r w:rsidR="00650A7F">
        <w:rPr>
          <w:color w:val="000000" w:themeColor="text1"/>
        </w:rPr>
        <w:t>p</w:t>
      </w:r>
      <w:r w:rsidR="001F3D31" w:rsidRPr="00E53B31">
        <w:rPr>
          <w:color w:val="000000" w:themeColor="text1"/>
        </w:rPr>
        <w:t xml:space="preserve">hosphate </w:t>
      </w:r>
      <w:r w:rsidR="00650A7F">
        <w:rPr>
          <w:color w:val="000000" w:themeColor="text1"/>
        </w:rPr>
        <w:t>d</w:t>
      </w:r>
      <w:r w:rsidR="001F3D31" w:rsidRPr="00E53B31">
        <w:rPr>
          <w:color w:val="000000" w:themeColor="text1"/>
        </w:rPr>
        <w:t>ibasic (0.479 mg</w:t>
      </w:r>
      <w:r w:rsidR="005D0938" w:rsidRPr="00E53B31">
        <w:rPr>
          <w:color w:val="000000" w:themeColor="text1"/>
        </w:rPr>
        <w:t>/m</w:t>
      </w:r>
      <w:r w:rsidR="00323ACB" w:rsidRPr="00E53B31">
        <w:rPr>
          <w:color w:val="000000" w:themeColor="text1"/>
        </w:rPr>
        <w:t>L</w:t>
      </w:r>
      <w:r w:rsidR="001F3D31" w:rsidRPr="00E53B31">
        <w:rPr>
          <w:color w:val="000000" w:themeColor="text1"/>
        </w:rPr>
        <w:t>), and 1 M HEPES</w:t>
      </w:r>
      <w:r w:rsidR="00B413F3" w:rsidRPr="00E53B31">
        <w:rPr>
          <w:color w:val="000000" w:themeColor="text1"/>
        </w:rPr>
        <w:t xml:space="preserve"> </w:t>
      </w:r>
      <w:r w:rsidR="00650A7F">
        <w:rPr>
          <w:color w:val="000000" w:themeColor="text1"/>
        </w:rPr>
        <w:t>[</w:t>
      </w:r>
      <w:r w:rsidR="00323E46" w:rsidRPr="00E53B31">
        <w:rPr>
          <w:color w:val="000000" w:themeColor="text1"/>
        </w:rPr>
        <w:t>4-(2-hydroxyethyl)-1-piperazineethanesulfonic acid</w:t>
      </w:r>
      <w:r w:rsidR="00650A7F">
        <w:rPr>
          <w:color w:val="000000" w:themeColor="text1"/>
        </w:rPr>
        <w:t>;</w:t>
      </w:r>
      <w:r w:rsidR="001F3D31" w:rsidRPr="00E53B31">
        <w:rPr>
          <w:color w:val="000000" w:themeColor="text1"/>
        </w:rPr>
        <w:t xml:space="preserve"> 10 mM</w:t>
      </w:r>
      <w:r w:rsidR="00650A7F">
        <w:rPr>
          <w:color w:val="000000" w:themeColor="text1"/>
        </w:rPr>
        <w:t>]</w:t>
      </w:r>
      <w:r w:rsidR="00B413F3" w:rsidRPr="00E53B31">
        <w:rPr>
          <w:color w:val="000000" w:themeColor="text1"/>
        </w:rPr>
        <w:t>. V</w:t>
      </w:r>
      <w:r w:rsidR="001F3D31" w:rsidRPr="00E53B31">
        <w:rPr>
          <w:color w:val="000000" w:themeColor="text1"/>
        </w:rPr>
        <w:t xml:space="preserve">ortex all the components to aid proper mixing and store in 4 °C </w:t>
      </w:r>
      <w:r w:rsidR="00650A7F">
        <w:rPr>
          <w:color w:val="000000" w:themeColor="text1"/>
        </w:rPr>
        <w:t>un</w:t>
      </w:r>
      <w:r w:rsidR="001F3D31" w:rsidRPr="00E53B31">
        <w:rPr>
          <w:color w:val="000000" w:themeColor="text1"/>
        </w:rPr>
        <w:t>til use.</w:t>
      </w:r>
      <w:r w:rsidR="003D643B" w:rsidRPr="00E53B31">
        <w:rPr>
          <w:color w:val="000000" w:themeColor="text1"/>
        </w:rPr>
        <w:t xml:space="preserve"> </w:t>
      </w:r>
    </w:p>
    <w:p w14:paraId="0E404088" w14:textId="77777777" w:rsidR="00323ACB" w:rsidRPr="00E53B31" w:rsidRDefault="00323ACB" w:rsidP="00432343">
      <w:pPr>
        <w:jc w:val="left"/>
        <w:rPr>
          <w:color w:val="000000" w:themeColor="text1"/>
        </w:rPr>
      </w:pPr>
    </w:p>
    <w:p w14:paraId="7A1507FE" w14:textId="31C63612" w:rsidR="00E12BB6" w:rsidRPr="00E53B31" w:rsidRDefault="00323ACB" w:rsidP="00432343">
      <w:pPr>
        <w:jc w:val="left"/>
        <w:rPr>
          <w:color w:val="000000" w:themeColor="text1"/>
        </w:rPr>
      </w:pPr>
      <w:r w:rsidRPr="00E53B31">
        <w:rPr>
          <w:color w:val="000000" w:themeColor="text1"/>
        </w:rPr>
        <w:t xml:space="preserve">NOTE: </w:t>
      </w:r>
      <w:r w:rsidR="003D643B" w:rsidRPr="00E53B31">
        <w:rPr>
          <w:color w:val="000000" w:themeColor="text1"/>
        </w:rPr>
        <w:t xml:space="preserve">Use </w:t>
      </w:r>
      <w:r w:rsidR="00650A7F">
        <w:rPr>
          <w:color w:val="000000" w:themeColor="text1"/>
        </w:rPr>
        <w:t>the dissociation medium</w:t>
      </w:r>
      <w:r w:rsidR="003D643B" w:rsidRPr="00E53B31">
        <w:rPr>
          <w:color w:val="000000" w:themeColor="text1"/>
        </w:rPr>
        <w:t xml:space="preserve"> </w:t>
      </w:r>
      <w:r w:rsidR="00650A7F">
        <w:rPr>
          <w:color w:val="000000" w:themeColor="text1"/>
        </w:rPr>
        <w:t>as</w:t>
      </w:r>
      <w:r w:rsidR="003D643B" w:rsidRPr="00E53B31">
        <w:rPr>
          <w:color w:val="000000" w:themeColor="text1"/>
        </w:rPr>
        <w:t xml:space="preserve"> ice-cold during dissociation but </w:t>
      </w:r>
      <w:r w:rsidR="00650A7F">
        <w:rPr>
          <w:color w:val="000000" w:themeColor="text1"/>
        </w:rPr>
        <w:t xml:space="preserve">at room temperature (RT) </w:t>
      </w:r>
      <w:r w:rsidR="003D643B" w:rsidRPr="00E53B31">
        <w:rPr>
          <w:color w:val="000000" w:themeColor="text1"/>
        </w:rPr>
        <w:t>for washing and other purposes.</w:t>
      </w:r>
    </w:p>
    <w:p w14:paraId="27ECB33A" w14:textId="77777777" w:rsidR="00E12BB6" w:rsidRPr="00E53B31" w:rsidRDefault="00E12BB6" w:rsidP="00432343">
      <w:pPr>
        <w:jc w:val="left"/>
        <w:rPr>
          <w:color w:val="000000" w:themeColor="text1"/>
        </w:rPr>
      </w:pPr>
    </w:p>
    <w:p w14:paraId="4C4002A3" w14:textId="76C2592D" w:rsidR="00323ACB" w:rsidRPr="00E53B31" w:rsidRDefault="00E12BB6" w:rsidP="00432343">
      <w:pPr>
        <w:jc w:val="left"/>
        <w:rPr>
          <w:color w:val="000000" w:themeColor="text1"/>
        </w:rPr>
      </w:pPr>
      <w:r w:rsidRPr="00E53B31">
        <w:rPr>
          <w:color w:val="000000" w:themeColor="text1"/>
        </w:rPr>
        <w:t>1.3</w:t>
      </w:r>
      <w:r w:rsidR="00323ACB" w:rsidRPr="00E53B31">
        <w:rPr>
          <w:color w:val="000000" w:themeColor="text1"/>
        </w:rPr>
        <w:t>.</w:t>
      </w:r>
      <w:r w:rsidRPr="00E53B31">
        <w:rPr>
          <w:color w:val="000000" w:themeColor="text1"/>
        </w:rPr>
        <w:t xml:space="preserve"> </w:t>
      </w:r>
      <w:r w:rsidR="001F3D31" w:rsidRPr="00E53B31">
        <w:rPr>
          <w:color w:val="000000" w:themeColor="text1"/>
        </w:rPr>
        <w:t xml:space="preserve">Plating </w:t>
      </w:r>
      <w:r w:rsidR="00650A7F">
        <w:rPr>
          <w:color w:val="000000" w:themeColor="text1"/>
        </w:rPr>
        <w:t>m</w:t>
      </w:r>
      <w:r w:rsidR="003A068E" w:rsidRPr="00E53B31">
        <w:rPr>
          <w:color w:val="000000" w:themeColor="text1"/>
        </w:rPr>
        <w:t>edium:</w:t>
      </w:r>
      <w:r w:rsidR="004C122D" w:rsidRPr="00E53B31">
        <w:rPr>
          <w:b/>
          <w:color w:val="000000" w:themeColor="text1"/>
        </w:rPr>
        <w:t xml:space="preserve"> </w:t>
      </w:r>
      <w:r w:rsidR="00650A7F">
        <w:rPr>
          <w:color w:val="000000" w:themeColor="text1"/>
        </w:rPr>
        <w:t>p</w:t>
      </w:r>
      <w:r w:rsidR="004C122D" w:rsidRPr="00E53B31">
        <w:rPr>
          <w:color w:val="000000" w:themeColor="text1"/>
        </w:rPr>
        <w:t xml:space="preserve">lating medium consists of the </w:t>
      </w:r>
      <w:r w:rsidR="003A068E" w:rsidRPr="00E53B31">
        <w:rPr>
          <w:color w:val="000000" w:themeColor="text1"/>
        </w:rPr>
        <w:t>following:</w:t>
      </w:r>
      <w:r w:rsidR="003A068E" w:rsidRPr="00E53B31">
        <w:rPr>
          <w:rFonts w:eastAsiaTheme="minorEastAsia"/>
          <w:color w:val="000000" w:themeColor="text1"/>
        </w:rPr>
        <w:t xml:space="preserve"> </w:t>
      </w:r>
      <w:r w:rsidR="00650A7F">
        <w:rPr>
          <w:color w:val="000000" w:themeColor="text1"/>
        </w:rPr>
        <w:t>m</w:t>
      </w:r>
      <w:r w:rsidR="00323E46" w:rsidRPr="00E53B31">
        <w:rPr>
          <w:color w:val="000000" w:themeColor="text1"/>
        </w:rPr>
        <w:t xml:space="preserve">inimum </w:t>
      </w:r>
      <w:r w:rsidR="00650A7F">
        <w:rPr>
          <w:color w:val="000000" w:themeColor="text1"/>
        </w:rPr>
        <w:t>e</w:t>
      </w:r>
      <w:r w:rsidR="00323E46" w:rsidRPr="00E53B31">
        <w:rPr>
          <w:color w:val="000000" w:themeColor="text1"/>
        </w:rPr>
        <w:t xml:space="preserve">ssential </w:t>
      </w:r>
      <w:r w:rsidR="00650A7F">
        <w:rPr>
          <w:color w:val="000000" w:themeColor="text1"/>
        </w:rPr>
        <w:t>m</w:t>
      </w:r>
      <w:r w:rsidR="00323E46" w:rsidRPr="00E53B31">
        <w:rPr>
          <w:color w:val="000000" w:themeColor="text1"/>
        </w:rPr>
        <w:t>edium (MEM)</w:t>
      </w:r>
      <w:r w:rsidR="003A068E" w:rsidRPr="00E53B31">
        <w:rPr>
          <w:color w:val="000000" w:themeColor="text1"/>
        </w:rPr>
        <w:t xml:space="preserve"> Eagle’s with Earle’s </w:t>
      </w:r>
      <w:r w:rsidR="00323E46" w:rsidRPr="00E53B31">
        <w:rPr>
          <w:color w:val="000000" w:themeColor="text1"/>
        </w:rPr>
        <w:t>Balanced Salt Solution (</w:t>
      </w:r>
      <w:r w:rsidR="003A068E" w:rsidRPr="00E53B31">
        <w:rPr>
          <w:color w:val="000000" w:themeColor="text1"/>
        </w:rPr>
        <w:t>BSS</w:t>
      </w:r>
      <w:r w:rsidR="00650A7F">
        <w:rPr>
          <w:color w:val="000000" w:themeColor="text1"/>
        </w:rPr>
        <w:t xml:space="preserve">; </w:t>
      </w:r>
      <w:r w:rsidR="003A068E" w:rsidRPr="00E53B31">
        <w:rPr>
          <w:color w:val="000000" w:themeColor="text1"/>
        </w:rPr>
        <w:t>88.4%), D-</w:t>
      </w:r>
      <w:r w:rsidR="00650A7F">
        <w:rPr>
          <w:color w:val="000000" w:themeColor="text1"/>
        </w:rPr>
        <w:t>g</w:t>
      </w:r>
      <w:r w:rsidR="003A068E" w:rsidRPr="00E53B31">
        <w:rPr>
          <w:color w:val="000000" w:themeColor="text1"/>
        </w:rPr>
        <w:t xml:space="preserve">lucose (0.6%), </w:t>
      </w:r>
      <w:r w:rsidR="00650A7F">
        <w:rPr>
          <w:color w:val="000000" w:themeColor="text1"/>
        </w:rPr>
        <w:t>h</w:t>
      </w:r>
      <w:r w:rsidR="003A068E" w:rsidRPr="00E53B31">
        <w:rPr>
          <w:color w:val="000000" w:themeColor="text1"/>
        </w:rPr>
        <w:t xml:space="preserve">orse </w:t>
      </w:r>
      <w:r w:rsidR="00650A7F">
        <w:rPr>
          <w:color w:val="000000" w:themeColor="text1"/>
        </w:rPr>
        <w:t>s</w:t>
      </w:r>
      <w:r w:rsidR="003A068E" w:rsidRPr="00E53B31">
        <w:rPr>
          <w:color w:val="000000" w:themeColor="text1"/>
        </w:rPr>
        <w:t>erum (10%)</w:t>
      </w:r>
      <w:r w:rsidR="00650A7F">
        <w:rPr>
          <w:color w:val="000000" w:themeColor="text1"/>
        </w:rPr>
        <w:t>,</w:t>
      </w:r>
      <w:r w:rsidR="003A068E" w:rsidRPr="00E53B31">
        <w:rPr>
          <w:color w:val="000000" w:themeColor="text1"/>
        </w:rPr>
        <w:t xml:space="preserve"> and </w:t>
      </w:r>
      <w:r w:rsidR="00650A7F">
        <w:rPr>
          <w:color w:val="000000" w:themeColor="text1"/>
        </w:rPr>
        <w:t>p</w:t>
      </w:r>
      <w:r w:rsidR="003A068E" w:rsidRPr="00E53B31">
        <w:rPr>
          <w:color w:val="000000" w:themeColor="text1"/>
        </w:rPr>
        <w:t>enicillin/</w:t>
      </w:r>
      <w:r w:rsidR="00650A7F">
        <w:rPr>
          <w:color w:val="000000" w:themeColor="text1"/>
        </w:rPr>
        <w:t>s</w:t>
      </w:r>
      <w:r w:rsidR="003A068E" w:rsidRPr="00E53B31">
        <w:rPr>
          <w:color w:val="000000" w:themeColor="text1"/>
        </w:rPr>
        <w:t xml:space="preserve">treptomycin (1%). </w:t>
      </w:r>
      <w:r w:rsidR="00650A7F">
        <w:rPr>
          <w:color w:val="000000" w:themeColor="text1"/>
        </w:rPr>
        <w:t>Combine</w:t>
      </w:r>
      <w:r w:rsidR="003A068E" w:rsidRPr="00E53B31">
        <w:rPr>
          <w:color w:val="000000" w:themeColor="text1"/>
        </w:rPr>
        <w:t xml:space="preserve"> the components in the respective ratios and perform the procedure inside a hood under sterile conditions. </w:t>
      </w:r>
    </w:p>
    <w:p w14:paraId="4F325A6A" w14:textId="77777777" w:rsidR="00323ACB" w:rsidRPr="00E53B31" w:rsidRDefault="00323ACB" w:rsidP="00432343">
      <w:pPr>
        <w:jc w:val="left"/>
        <w:rPr>
          <w:color w:val="000000" w:themeColor="text1"/>
        </w:rPr>
      </w:pPr>
    </w:p>
    <w:p w14:paraId="766C688B" w14:textId="7F0E6E24" w:rsidR="00C21494" w:rsidRPr="00E53B31" w:rsidRDefault="00323ACB" w:rsidP="00432343">
      <w:pPr>
        <w:jc w:val="left"/>
        <w:rPr>
          <w:color w:val="000000" w:themeColor="text1"/>
        </w:rPr>
      </w:pPr>
      <w:r w:rsidRPr="00E53B31">
        <w:rPr>
          <w:color w:val="000000" w:themeColor="text1"/>
        </w:rPr>
        <w:t xml:space="preserve">NOTE: </w:t>
      </w:r>
      <w:r w:rsidR="003A068E" w:rsidRPr="00E53B31">
        <w:rPr>
          <w:color w:val="000000" w:themeColor="text1"/>
        </w:rPr>
        <w:t xml:space="preserve">Always use freshly prepared </w:t>
      </w:r>
      <w:r w:rsidRPr="00E53B31">
        <w:rPr>
          <w:color w:val="000000" w:themeColor="text1"/>
        </w:rPr>
        <w:t xml:space="preserve">plating </w:t>
      </w:r>
      <w:r w:rsidR="003A068E" w:rsidRPr="00E53B31">
        <w:rPr>
          <w:color w:val="000000" w:themeColor="text1"/>
        </w:rPr>
        <w:t>medium to avoid degradation of any component.</w:t>
      </w:r>
    </w:p>
    <w:p w14:paraId="56A78DAF" w14:textId="77777777" w:rsidR="00C21494" w:rsidRPr="00E53B31" w:rsidRDefault="00C21494" w:rsidP="00432343">
      <w:pPr>
        <w:jc w:val="left"/>
        <w:rPr>
          <w:color w:val="000000" w:themeColor="text1"/>
        </w:rPr>
      </w:pPr>
    </w:p>
    <w:p w14:paraId="286A8F9F" w14:textId="7EF476F4" w:rsidR="00FC34B3" w:rsidRPr="00E53B31" w:rsidRDefault="00C21494" w:rsidP="00432343">
      <w:pPr>
        <w:jc w:val="left"/>
        <w:rPr>
          <w:color w:val="000000" w:themeColor="text1"/>
        </w:rPr>
      </w:pPr>
      <w:r w:rsidRPr="00E53B31">
        <w:rPr>
          <w:color w:val="000000" w:themeColor="text1"/>
        </w:rPr>
        <w:t>1.4</w:t>
      </w:r>
      <w:r w:rsidR="00323ACB" w:rsidRPr="00E53B31">
        <w:rPr>
          <w:color w:val="000000" w:themeColor="text1"/>
        </w:rPr>
        <w:t>.</w:t>
      </w:r>
      <w:r w:rsidRPr="00E53B31">
        <w:rPr>
          <w:color w:val="000000" w:themeColor="text1"/>
        </w:rPr>
        <w:t xml:space="preserve"> </w:t>
      </w:r>
      <w:r w:rsidR="003A068E" w:rsidRPr="00E53B31">
        <w:rPr>
          <w:color w:val="000000" w:themeColor="text1"/>
        </w:rPr>
        <w:t xml:space="preserve">Maintenance </w:t>
      </w:r>
      <w:r w:rsidR="00650A7F">
        <w:rPr>
          <w:color w:val="000000" w:themeColor="text1"/>
        </w:rPr>
        <w:t>m</w:t>
      </w:r>
      <w:r w:rsidR="003A068E" w:rsidRPr="00E53B31">
        <w:rPr>
          <w:color w:val="000000" w:themeColor="text1"/>
        </w:rPr>
        <w:t>edium:</w:t>
      </w:r>
      <w:r w:rsidRPr="00E53B31">
        <w:rPr>
          <w:b/>
          <w:color w:val="000000" w:themeColor="text1"/>
        </w:rPr>
        <w:t xml:space="preserve"> </w:t>
      </w:r>
      <w:r w:rsidR="00650A7F">
        <w:rPr>
          <w:color w:val="000000" w:themeColor="text1"/>
        </w:rPr>
        <w:t>p</w:t>
      </w:r>
      <w:r w:rsidR="0026235F" w:rsidRPr="00E53B31">
        <w:rPr>
          <w:color w:val="000000" w:themeColor="text1"/>
        </w:rPr>
        <w:t>repare t</w:t>
      </w:r>
      <w:r w:rsidRPr="00E53B31">
        <w:rPr>
          <w:color w:val="000000" w:themeColor="text1"/>
        </w:rPr>
        <w:t xml:space="preserve">he maintenance medium </w:t>
      </w:r>
      <w:r w:rsidR="0026235F" w:rsidRPr="00E53B31">
        <w:rPr>
          <w:color w:val="000000" w:themeColor="text1"/>
        </w:rPr>
        <w:t xml:space="preserve">by </w:t>
      </w:r>
      <w:r w:rsidR="00650A7F">
        <w:rPr>
          <w:color w:val="000000" w:themeColor="text1"/>
        </w:rPr>
        <w:t>combining</w:t>
      </w:r>
      <w:r w:rsidR="0026235F" w:rsidRPr="00E53B31">
        <w:rPr>
          <w:color w:val="000000" w:themeColor="text1"/>
        </w:rPr>
        <w:t xml:space="preserve"> the</w:t>
      </w:r>
      <w:r w:rsidRPr="00E53B31">
        <w:rPr>
          <w:color w:val="000000" w:themeColor="text1"/>
        </w:rPr>
        <w:t xml:space="preserve"> following in the respective ratios: </w:t>
      </w:r>
      <w:r w:rsidR="00650A7F">
        <w:rPr>
          <w:color w:val="000000" w:themeColor="text1"/>
        </w:rPr>
        <w:t>n</w:t>
      </w:r>
      <w:r w:rsidRPr="00E53B31">
        <w:rPr>
          <w:color w:val="000000" w:themeColor="text1"/>
        </w:rPr>
        <w:t xml:space="preserve">eurobasal </w:t>
      </w:r>
      <w:r w:rsidR="00650A7F">
        <w:rPr>
          <w:color w:val="000000" w:themeColor="text1"/>
        </w:rPr>
        <w:t>m</w:t>
      </w:r>
      <w:r w:rsidRPr="00E53B31">
        <w:rPr>
          <w:color w:val="000000" w:themeColor="text1"/>
        </w:rPr>
        <w:t>edium (97%), 0.5</w:t>
      </w:r>
      <w:r w:rsidR="00456A8F" w:rsidRPr="00E53B31">
        <w:rPr>
          <w:color w:val="000000" w:themeColor="text1"/>
        </w:rPr>
        <w:t xml:space="preserve"> </w:t>
      </w:r>
      <w:r w:rsidRPr="00E53B31">
        <w:rPr>
          <w:color w:val="000000" w:themeColor="text1"/>
        </w:rPr>
        <w:t xml:space="preserve">mM </w:t>
      </w:r>
      <w:r w:rsidR="001F3479" w:rsidRPr="00E53B31">
        <w:rPr>
          <w:color w:val="000000" w:themeColor="text1"/>
        </w:rPr>
        <w:t>c</w:t>
      </w:r>
      <w:r w:rsidR="00A343EF" w:rsidRPr="00E53B31">
        <w:rPr>
          <w:color w:val="000000" w:themeColor="text1"/>
        </w:rPr>
        <w:t>ommercially obtained glutamine sampl</w:t>
      </w:r>
      <w:r w:rsidR="0080710E" w:rsidRPr="00E53B31">
        <w:rPr>
          <w:color w:val="000000" w:themeColor="text1"/>
        </w:rPr>
        <w:t xml:space="preserve">e, </w:t>
      </w:r>
      <w:r w:rsidRPr="00E53B31">
        <w:rPr>
          <w:color w:val="000000" w:themeColor="text1"/>
        </w:rPr>
        <w:t xml:space="preserve">B27 </w:t>
      </w:r>
      <w:r w:rsidR="00650A7F">
        <w:rPr>
          <w:color w:val="000000" w:themeColor="text1"/>
        </w:rPr>
        <w:t>s</w:t>
      </w:r>
      <w:r w:rsidRPr="00E53B31">
        <w:rPr>
          <w:color w:val="000000" w:themeColor="text1"/>
        </w:rPr>
        <w:t>erum</w:t>
      </w:r>
      <w:r w:rsidR="00650A7F">
        <w:rPr>
          <w:color w:val="000000" w:themeColor="text1"/>
        </w:rPr>
        <w:t>-f</w:t>
      </w:r>
      <w:r w:rsidRPr="00E53B31">
        <w:rPr>
          <w:color w:val="000000" w:themeColor="text1"/>
        </w:rPr>
        <w:t xml:space="preserve">ree </w:t>
      </w:r>
      <w:r w:rsidR="00650A7F">
        <w:rPr>
          <w:color w:val="000000" w:themeColor="text1"/>
        </w:rPr>
        <w:t>s</w:t>
      </w:r>
      <w:r w:rsidRPr="00E53B31">
        <w:rPr>
          <w:color w:val="000000" w:themeColor="text1"/>
        </w:rPr>
        <w:t>upplement (2%)</w:t>
      </w:r>
      <w:r w:rsidR="00650A7F">
        <w:rPr>
          <w:color w:val="000000" w:themeColor="text1"/>
        </w:rPr>
        <w:t>,</w:t>
      </w:r>
      <w:r w:rsidRPr="00E53B31">
        <w:rPr>
          <w:color w:val="000000" w:themeColor="text1"/>
        </w:rPr>
        <w:t xml:space="preserve"> and </w:t>
      </w:r>
      <w:r w:rsidR="00650A7F">
        <w:rPr>
          <w:color w:val="000000" w:themeColor="text1"/>
        </w:rPr>
        <w:t>p</w:t>
      </w:r>
      <w:r w:rsidRPr="00E53B31">
        <w:rPr>
          <w:color w:val="000000" w:themeColor="text1"/>
        </w:rPr>
        <w:t>enicillin/</w:t>
      </w:r>
      <w:r w:rsidR="00650A7F">
        <w:rPr>
          <w:color w:val="000000" w:themeColor="text1"/>
        </w:rPr>
        <w:t>s</w:t>
      </w:r>
      <w:r w:rsidRPr="00E53B31">
        <w:rPr>
          <w:color w:val="000000" w:themeColor="text1"/>
        </w:rPr>
        <w:t xml:space="preserve">treptomycin (1%). </w:t>
      </w:r>
      <w:r w:rsidR="00650A7F">
        <w:rPr>
          <w:color w:val="000000" w:themeColor="text1"/>
        </w:rPr>
        <w:t>Combine</w:t>
      </w:r>
      <w:r w:rsidRPr="00E53B31">
        <w:rPr>
          <w:color w:val="000000" w:themeColor="text1"/>
        </w:rPr>
        <w:t xml:space="preserve"> the components in the respective ratios and perform the procedure inside a hood under sterile conditions.</w:t>
      </w:r>
      <w:r w:rsidR="00650A7F">
        <w:rPr>
          <w:color w:val="000000" w:themeColor="text1"/>
        </w:rPr>
        <w:t xml:space="preserve"> </w:t>
      </w:r>
      <w:r w:rsidR="00C51C17" w:rsidRPr="00E53B31">
        <w:rPr>
          <w:color w:val="000000" w:themeColor="text1"/>
        </w:rPr>
        <w:t xml:space="preserve">Ensure that </w:t>
      </w:r>
      <w:r w:rsidR="00650A7F">
        <w:rPr>
          <w:color w:val="000000" w:themeColor="text1"/>
        </w:rPr>
        <w:t>all</w:t>
      </w:r>
      <w:r w:rsidR="00C51C17" w:rsidRPr="00E53B31">
        <w:rPr>
          <w:color w:val="000000" w:themeColor="text1"/>
        </w:rPr>
        <w:t xml:space="preserve"> components are freshly prepared.</w:t>
      </w:r>
    </w:p>
    <w:p w14:paraId="3D7EF5B6" w14:textId="77777777" w:rsidR="00FC34B3" w:rsidRPr="00E53B31" w:rsidRDefault="00FC34B3" w:rsidP="00432343">
      <w:pPr>
        <w:jc w:val="left"/>
        <w:rPr>
          <w:color w:val="000000" w:themeColor="text1"/>
        </w:rPr>
      </w:pPr>
    </w:p>
    <w:p w14:paraId="7D4E03FA" w14:textId="03846721" w:rsidR="00BD08EC" w:rsidRPr="00E53B31" w:rsidRDefault="007E2377" w:rsidP="00432343">
      <w:pPr>
        <w:jc w:val="left"/>
        <w:rPr>
          <w:b/>
          <w:color w:val="000000" w:themeColor="text1"/>
        </w:rPr>
      </w:pPr>
      <w:r w:rsidRPr="00E53B31">
        <w:rPr>
          <w:b/>
          <w:color w:val="000000" w:themeColor="text1"/>
        </w:rPr>
        <w:t>2</w:t>
      </w:r>
      <w:r w:rsidR="00BD08EC" w:rsidRPr="00E53B31">
        <w:rPr>
          <w:b/>
          <w:color w:val="000000" w:themeColor="text1"/>
        </w:rPr>
        <w:t>.</w:t>
      </w:r>
      <w:r w:rsidR="00E95D28" w:rsidRPr="00E53B31">
        <w:rPr>
          <w:b/>
          <w:color w:val="000000" w:themeColor="text1"/>
        </w:rPr>
        <w:t xml:space="preserve"> </w:t>
      </w:r>
      <w:r w:rsidR="00BD08EC" w:rsidRPr="00E53B31">
        <w:rPr>
          <w:b/>
          <w:color w:val="000000" w:themeColor="text1"/>
        </w:rPr>
        <w:t xml:space="preserve">Preparation of </w:t>
      </w:r>
      <w:r w:rsidR="00650A7F">
        <w:rPr>
          <w:b/>
          <w:color w:val="000000" w:themeColor="text1"/>
        </w:rPr>
        <w:t>c</w:t>
      </w:r>
      <w:r w:rsidR="00BD08EC" w:rsidRPr="00E53B31">
        <w:rPr>
          <w:b/>
          <w:color w:val="000000" w:themeColor="text1"/>
        </w:rPr>
        <w:t>overslip</w:t>
      </w:r>
      <w:r w:rsidR="0080710E" w:rsidRPr="00E53B31">
        <w:rPr>
          <w:b/>
          <w:color w:val="000000" w:themeColor="text1"/>
        </w:rPr>
        <w:t>s</w:t>
      </w:r>
    </w:p>
    <w:p w14:paraId="30995489" w14:textId="77777777" w:rsidR="00BD08EC" w:rsidRPr="00E53B31" w:rsidRDefault="00BD08EC" w:rsidP="00432343">
      <w:pPr>
        <w:jc w:val="left"/>
        <w:rPr>
          <w:b/>
          <w:color w:val="000000" w:themeColor="text1"/>
        </w:rPr>
      </w:pPr>
    </w:p>
    <w:p w14:paraId="054CCE03" w14:textId="55FFAA52" w:rsidR="00BD08EC" w:rsidRPr="00E53B31" w:rsidRDefault="007E2377" w:rsidP="00432343">
      <w:pPr>
        <w:jc w:val="left"/>
        <w:rPr>
          <w:color w:val="000000" w:themeColor="text1"/>
        </w:rPr>
      </w:pPr>
      <w:r w:rsidRPr="00E53B31">
        <w:rPr>
          <w:color w:val="000000" w:themeColor="text1"/>
        </w:rPr>
        <w:t>2</w:t>
      </w:r>
      <w:r w:rsidR="00BD08EC" w:rsidRPr="00E53B31">
        <w:rPr>
          <w:color w:val="000000" w:themeColor="text1"/>
        </w:rPr>
        <w:t>.1 Take</w:t>
      </w:r>
      <w:r w:rsidR="001D3EEA" w:rsidRPr="00E53B31">
        <w:rPr>
          <w:color w:val="000000" w:themeColor="text1"/>
        </w:rPr>
        <w:t xml:space="preserve"> a</w:t>
      </w:r>
      <w:r w:rsidR="00BD08EC" w:rsidRPr="00E53B31">
        <w:rPr>
          <w:color w:val="000000" w:themeColor="text1"/>
        </w:rPr>
        <w:t xml:space="preserve"> 12</w:t>
      </w:r>
      <w:r w:rsidR="00650A7F">
        <w:rPr>
          <w:color w:val="000000" w:themeColor="text1"/>
        </w:rPr>
        <w:t xml:space="preserve"> </w:t>
      </w:r>
      <w:r w:rsidR="00BD08EC" w:rsidRPr="00E53B31">
        <w:rPr>
          <w:color w:val="000000" w:themeColor="text1"/>
        </w:rPr>
        <w:t>mm diameter round glass coverslip and soak it in 1</w:t>
      </w:r>
      <w:r w:rsidR="00323ACB" w:rsidRPr="00E53B31">
        <w:rPr>
          <w:color w:val="000000" w:themeColor="text1"/>
        </w:rPr>
        <w:t xml:space="preserve"> </w:t>
      </w:r>
      <w:r w:rsidR="00BD08EC" w:rsidRPr="00E53B31">
        <w:rPr>
          <w:color w:val="000000" w:themeColor="text1"/>
        </w:rPr>
        <w:t xml:space="preserve">M </w:t>
      </w:r>
      <w:r w:rsidR="00650A7F">
        <w:rPr>
          <w:color w:val="000000" w:themeColor="text1"/>
        </w:rPr>
        <w:t>h</w:t>
      </w:r>
      <w:r w:rsidR="00323E46" w:rsidRPr="00E53B31">
        <w:rPr>
          <w:color w:val="000000" w:themeColor="text1"/>
        </w:rPr>
        <w:t>ydrochloric acid</w:t>
      </w:r>
      <w:r w:rsidR="00650A7F">
        <w:rPr>
          <w:color w:val="000000" w:themeColor="text1"/>
        </w:rPr>
        <w:t xml:space="preserve"> (HCl) </w:t>
      </w:r>
      <w:r w:rsidR="00BD08EC" w:rsidRPr="00E53B31">
        <w:rPr>
          <w:color w:val="000000" w:themeColor="text1"/>
        </w:rPr>
        <w:t>for 4 h.</w:t>
      </w:r>
    </w:p>
    <w:p w14:paraId="6F78B4CC" w14:textId="77777777" w:rsidR="00BD08EC" w:rsidRPr="00E53B31" w:rsidRDefault="00BD08EC" w:rsidP="00432343">
      <w:pPr>
        <w:jc w:val="left"/>
        <w:rPr>
          <w:color w:val="000000" w:themeColor="text1"/>
        </w:rPr>
      </w:pPr>
    </w:p>
    <w:p w14:paraId="04BCE7EE" w14:textId="4C35FC55" w:rsidR="00BD08EC" w:rsidRPr="00E53B31" w:rsidRDefault="007E2377" w:rsidP="00432343">
      <w:pPr>
        <w:jc w:val="left"/>
        <w:rPr>
          <w:color w:val="000000" w:themeColor="text1"/>
        </w:rPr>
      </w:pPr>
      <w:r w:rsidRPr="00E53B31">
        <w:rPr>
          <w:color w:val="000000" w:themeColor="text1"/>
        </w:rPr>
        <w:t>2</w:t>
      </w:r>
      <w:r w:rsidR="00BD08EC" w:rsidRPr="00E53B31">
        <w:rPr>
          <w:color w:val="000000" w:themeColor="text1"/>
        </w:rPr>
        <w:t>.2 Transfer the coverslips in distilled water</w:t>
      </w:r>
      <w:r w:rsidR="00E95D28" w:rsidRPr="00E53B31">
        <w:rPr>
          <w:color w:val="000000" w:themeColor="text1"/>
        </w:rPr>
        <w:t xml:space="preserve"> using a pair of forceps and swirl it gently to get rid of the acid completely.</w:t>
      </w:r>
    </w:p>
    <w:p w14:paraId="322DC585" w14:textId="77777777" w:rsidR="00E95D28" w:rsidRPr="00E53B31" w:rsidRDefault="00E95D28" w:rsidP="00432343">
      <w:pPr>
        <w:jc w:val="left"/>
        <w:rPr>
          <w:color w:val="000000" w:themeColor="text1"/>
        </w:rPr>
      </w:pPr>
    </w:p>
    <w:p w14:paraId="20FF460D" w14:textId="74240A27" w:rsidR="00E95D28" w:rsidRPr="00E53B31" w:rsidRDefault="007E2377" w:rsidP="00432343">
      <w:pPr>
        <w:jc w:val="left"/>
        <w:rPr>
          <w:color w:val="000000" w:themeColor="text1"/>
        </w:rPr>
      </w:pPr>
      <w:r w:rsidRPr="00E53B31">
        <w:rPr>
          <w:color w:val="000000" w:themeColor="text1"/>
        </w:rPr>
        <w:t>2</w:t>
      </w:r>
      <w:r w:rsidR="00C51C17" w:rsidRPr="00E53B31">
        <w:rPr>
          <w:color w:val="000000" w:themeColor="text1"/>
        </w:rPr>
        <w:t>.3 T</w:t>
      </w:r>
      <w:r w:rsidR="00E95D28" w:rsidRPr="00E53B31">
        <w:rPr>
          <w:color w:val="000000" w:themeColor="text1"/>
        </w:rPr>
        <w:t>ransfer the washed coverslips for an</w:t>
      </w:r>
      <w:r w:rsidR="00650A7F">
        <w:rPr>
          <w:color w:val="000000" w:themeColor="text1"/>
        </w:rPr>
        <w:t xml:space="preserve"> additional</w:t>
      </w:r>
      <w:r w:rsidR="00E95D28" w:rsidRPr="00E53B31">
        <w:rPr>
          <w:color w:val="000000" w:themeColor="text1"/>
        </w:rPr>
        <w:t xml:space="preserve"> round of cleaning in a beaker containing 100% ethanol.</w:t>
      </w:r>
    </w:p>
    <w:p w14:paraId="7C2F262E" w14:textId="77777777" w:rsidR="00E95D28" w:rsidRPr="00E53B31" w:rsidRDefault="00E95D28" w:rsidP="00432343">
      <w:pPr>
        <w:jc w:val="left"/>
        <w:rPr>
          <w:color w:val="000000" w:themeColor="text1"/>
        </w:rPr>
      </w:pPr>
    </w:p>
    <w:p w14:paraId="0BC555D4" w14:textId="25A66D2F" w:rsidR="00E95D28" w:rsidRPr="00E53B31" w:rsidRDefault="007E2377" w:rsidP="00432343">
      <w:pPr>
        <w:jc w:val="left"/>
        <w:rPr>
          <w:color w:val="000000" w:themeColor="text1"/>
        </w:rPr>
      </w:pPr>
      <w:r w:rsidRPr="00E53B31">
        <w:rPr>
          <w:color w:val="000000" w:themeColor="text1"/>
        </w:rPr>
        <w:t>2</w:t>
      </w:r>
      <w:r w:rsidR="00E95D28" w:rsidRPr="00E53B31">
        <w:rPr>
          <w:color w:val="000000" w:themeColor="text1"/>
        </w:rPr>
        <w:t>.4 Before using the coverslips, dry them well in the laminar hood by keeping them on tissue paper.</w:t>
      </w:r>
    </w:p>
    <w:p w14:paraId="6A5728F0" w14:textId="77777777" w:rsidR="00E31B27" w:rsidRPr="00E53B31" w:rsidRDefault="00E31B27" w:rsidP="00432343">
      <w:pPr>
        <w:jc w:val="left"/>
        <w:rPr>
          <w:b/>
          <w:color w:val="000000" w:themeColor="text1"/>
        </w:rPr>
      </w:pPr>
    </w:p>
    <w:p w14:paraId="61DB4AD4" w14:textId="1497F3A7" w:rsidR="00FC71B2" w:rsidRPr="00E53B31" w:rsidRDefault="007E2377" w:rsidP="00432343">
      <w:pPr>
        <w:jc w:val="left"/>
        <w:rPr>
          <w:b/>
          <w:color w:val="000000" w:themeColor="text1"/>
        </w:rPr>
      </w:pPr>
      <w:r w:rsidRPr="00E53B31">
        <w:rPr>
          <w:b/>
          <w:color w:val="000000" w:themeColor="text1"/>
        </w:rPr>
        <w:t>3</w:t>
      </w:r>
      <w:r w:rsidR="00E31B27" w:rsidRPr="00E53B31">
        <w:rPr>
          <w:b/>
          <w:color w:val="000000" w:themeColor="text1"/>
        </w:rPr>
        <w:t>.</w:t>
      </w:r>
      <w:r w:rsidR="00E31B27" w:rsidRPr="00E53B31">
        <w:rPr>
          <w:color w:val="000000" w:themeColor="text1"/>
        </w:rPr>
        <w:t xml:space="preserve"> </w:t>
      </w:r>
      <w:r w:rsidR="00FC71B2" w:rsidRPr="00E53B31">
        <w:rPr>
          <w:b/>
          <w:color w:val="000000" w:themeColor="text1"/>
        </w:rPr>
        <w:t xml:space="preserve">Preparation of </w:t>
      </w:r>
      <w:r w:rsidR="00650A7F">
        <w:rPr>
          <w:b/>
          <w:color w:val="000000" w:themeColor="text1"/>
        </w:rPr>
        <w:t>p</w:t>
      </w:r>
      <w:r w:rsidR="00FC71B2" w:rsidRPr="00E53B31">
        <w:rPr>
          <w:b/>
          <w:color w:val="000000" w:themeColor="text1"/>
        </w:rPr>
        <w:t>oly-D-</w:t>
      </w:r>
      <w:r w:rsidR="00650A7F">
        <w:rPr>
          <w:b/>
          <w:color w:val="000000" w:themeColor="text1"/>
        </w:rPr>
        <w:t>l</w:t>
      </w:r>
      <w:r w:rsidR="00FC71B2" w:rsidRPr="00E53B31">
        <w:rPr>
          <w:b/>
          <w:color w:val="000000" w:themeColor="text1"/>
        </w:rPr>
        <w:t>ysine</w:t>
      </w:r>
      <w:r w:rsidR="00136A08" w:rsidRPr="00E53B31">
        <w:rPr>
          <w:b/>
          <w:color w:val="000000" w:themeColor="text1"/>
        </w:rPr>
        <w:t xml:space="preserve"> coated </w:t>
      </w:r>
      <w:r w:rsidR="00650A7F">
        <w:rPr>
          <w:b/>
          <w:color w:val="000000" w:themeColor="text1"/>
        </w:rPr>
        <w:t>p</w:t>
      </w:r>
      <w:r w:rsidR="00FC71B2" w:rsidRPr="00E53B31">
        <w:rPr>
          <w:b/>
          <w:color w:val="000000" w:themeColor="text1"/>
        </w:rPr>
        <w:t xml:space="preserve">lates for </w:t>
      </w:r>
      <w:r w:rsidR="00650A7F">
        <w:rPr>
          <w:b/>
          <w:color w:val="000000" w:themeColor="text1"/>
        </w:rPr>
        <w:t>n</w:t>
      </w:r>
      <w:r w:rsidR="00FC71B2" w:rsidRPr="00E53B31">
        <w:rPr>
          <w:b/>
          <w:color w:val="000000" w:themeColor="text1"/>
        </w:rPr>
        <w:t xml:space="preserve">euron </w:t>
      </w:r>
      <w:r w:rsidR="00650A7F">
        <w:rPr>
          <w:b/>
          <w:color w:val="000000" w:themeColor="text1"/>
        </w:rPr>
        <w:t>c</w:t>
      </w:r>
      <w:r w:rsidR="00FC71B2" w:rsidRPr="00E53B31">
        <w:rPr>
          <w:b/>
          <w:color w:val="000000" w:themeColor="text1"/>
        </w:rPr>
        <w:t>ulture</w:t>
      </w:r>
    </w:p>
    <w:p w14:paraId="2B6E7561" w14:textId="77777777" w:rsidR="00E95D28" w:rsidRPr="00E53B31" w:rsidRDefault="00E95D28" w:rsidP="00432343">
      <w:pPr>
        <w:jc w:val="left"/>
        <w:rPr>
          <w:b/>
          <w:color w:val="000000" w:themeColor="text1"/>
        </w:rPr>
      </w:pPr>
    </w:p>
    <w:p w14:paraId="42C01B96" w14:textId="246B14A1" w:rsidR="000227FD" w:rsidRPr="00E53B31" w:rsidRDefault="007E2377" w:rsidP="00432343">
      <w:pPr>
        <w:jc w:val="left"/>
        <w:rPr>
          <w:color w:val="000000" w:themeColor="text1"/>
        </w:rPr>
      </w:pPr>
      <w:r w:rsidRPr="00E53B31">
        <w:rPr>
          <w:color w:val="000000" w:themeColor="text1"/>
        </w:rPr>
        <w:t>3</w:t>
      </w:r>
      <w:r w:rsidR="00FC71B2" w:rsidRPr="00E53B31">
        <w:rPr>
          <w:color w:val="000000" w:themeColor="text1"/>
        </w:rPr>
        <w:t>.1</w:t>
      </w:r>
      <w:r w:rsidR="00C51C17" w:rsidRPr="00E53B31">
        <w:rPr>
          <w:color w:val="000000" w:themeColor="text1"/>
        </w:rPr>
        <w:t xml:space="preserve"> T</w:t>
      </w:r>
      <w:r w:rsidR="00136A08" w:rsidRPr="00E53B31">
        <w:rPr>
          <w:color w:val="000000" w:themeColor="text1"/>
        </w:rPr>
        <w:t xml:space="preserve">ake </w:t>
      </w:r>
      <w:r w:rsidR="00FC71B2" w:rsidRPr="00E53B31">
        <w:rPr>
          <w:color w:val="000000" w:themeColor="text1"/>
        </w:rPr>
        <w:t>two 24 well plates</w:t>
      </w:r>
      <w:r w:rsidR="00650A7F">
        <w:rPr>
          <w:color w:val="000000" w:themeColor="text1"/>
        </w:rPr>
        <w:t>:</w:t>
      </w:r>
      <w:r w:rsidR="00323ACB" w:rsidRPr="00E53B31">
        <w:rPr>
          <w:color w:val="000000" w:themeColor="text1"/>
        </w:rPr>
        <w:t xml:space="preserve"> </w:t>
      </w:r>
      <w:r w:rsidR="00FC71B2" w:rsidRPr="00E53B31">
        <w:rPr>
          <w:color w:val="000000" w:themeColor="text1"/>
        </w:rPr>
        <w:t xml:space="preserve">one for high density </w:t>
      </w:r>
      <w:r w:rsidR="00650A7F">
        <w:rPr>
          <w:color w:val="000000" w:themeColor="text1"/>
        </w:rPr>
        <w:t xml:space="preserve">plating </w:t>
      </w:r>
      <w:r w:rsidR="00FC71B2" w:rsidRPr="00E53B31">
        <w:rPr>
          <w:color w:val="000000" w:themeColor="text1"/>
        </w:rPr>
        <w:t>and another for low density</w:t>
      </w:r>
      <w:r w:rsidR="00C51C17" w:rsidRPr="00E53B31">
        <w:rPr>
          <w:color w:val="000000" w:themeColor="text1"/>
        </w:rPr>
        <w:t xml:space="preserve"> plating</w:t>
      </w:r>
      <w:r w:rsidR="00136A08" w:rsidRPr="00E53B31">
        <w:rPr>
          <w:color w:val="000000" w:themeColor="text1"/>
        </w:rPr>
        <w:t>. Open the sterile packets only inside the laminar hood.</w:t>
      </w:r>
      <w:r w:rsidR="00FC71B2" w:rsidRPr="00E53B31">
        <w:rPr>
          <w:color w:val="000000" w:themeColor="text1"/>
        </w:rPr>
        <w:t xml:space="preserve"> </w:t>
      </w:r>
    </w:p>
    <w:p w14:paraId="190A0638" w14:textId="77777777" w:rsidR="00221B00" w:rsidRPr="00E53B31" w:rsidRDefault="00221B00" w:rsidP="00432343">
      <w:pPr>
        <w:jc w:val="left"/>
        <w:rPr>
          <w:color w:val="000000" w:themeColor="text1"/>
        </w:rPr>
      </w:pPr>
    </w:p>
    <w:p w14:paraId="029FAC6A" w14:textId="4AF53A48" w:rsidR="00FC71B2" w:rsidRPr="00E53B31" w:rsidRDefault="007E2377" w:rsidP="00432343">
      <w:pPr>
        <w:jc w:val="left"/>
        <w:rPr>
          <w:color w:val="000000" w:themeColor="text1"/>
        </w:rPr>
      </w:pPr>
      <w:r w:rsidRPr="00E53B31">
        <w:rPr>
          <w:color w:val="000000" w:themeColor="text1"/>
        </w:rPr>
        <w:t>3</w:t>
      </w:r>
      <w:r w:rsidR="00221B00" w:rsidRPr="00E53B31">
        <w:rPr>
          <w:color w:val="000000" w:themeColor="text1"/>
        </w:rPr>
        <w:t>.2</w:t>
      </w:r>
      <w:r w:rsidR="00C51C17" w:rsidRPr="00E53B31">
        <w:rPr>
          <w:color w:val="000000" w:themeColor="text1"/>
        </w:rPr>
        <w:t xml:space="preserve"> T</w:t>
      </w:r>
      <w:r w:rsidR="00136A08" w:rsidRPr="00E53B31">
        <w:rPr>
          <w:color w:val="000000" w:themeColor="text1"/>
        </w:rPr>
        <w:t>ransfer the 12</w:t>
      </w:r>
      <w:r w:rsidR="00323ACB" w:rsidRPr="00E53B31">
        <w:rPr>
          <w:color w:val="000000" w:themeColor="text1"/>
        </w:rPr>
        <w:t xml:space="preserve"> </w:t>
      </w:r>
      <w:r w:rsidR="00FC71B2" w:rsidRPr="00E53B31">
        <w:rPr>
          <w:color w:val="000000" w:themeColor="text1"/>
        </w:rPr>
        <w:t>mm of sterile glass coverslips</w:t>
      </w:r>
      <w:r w:rsidR="00BD08EC" w:rsidRPr="00E53B31">
        <w:rPr>
          <w:color w:val="000000" w:themeColor="text1"/>
        </w:rPr>
        <w:t xml:space="preserve"> </w:t>
      </w:r>
      <w:r w:rsidR="00FC71B2" w:rsidRPr="00E53B31">
        <w:rPr>
          <w:color w:val="000000" w:themeColor="text1"/>
        </w:rPr>
        <w:t xml:space="preserve">in the 24 well plates. </w:t>
      </w:r>
    </w:p>
    <w:p w14:paraId="1A58681B" w14:textId="77777777" w:rsidR="000227FD" w:rsidRPr="00E53B31" w:rsidRDefault="000227FD" w:rsidP="00432343">
      <w:pPr>
        <w:jc w:val="left"/>
        <w:rPr>
          <w:color w:val="000000" w:themeColor="text1"/>
        </w:rPr>
      </w:pPr>
    </w:p>
    <w:p w14:paraId="42A61E6C" w14:textId="560CB95B" w:rsidR="00FC71B2" w:rsidRPr="00E53B31" w:rsidRDefault="007E2377" w:rsidP="00432343">
      <w:pPr>
        <w:jc w:val="left"/>
        <w:rPr>
          <w:color w:val="000000" w:themeColor="text1"/>
        </w:rPr>
      </w:pPr>
      <w:r w:rsidRPr="00E53B31">
        <w:rPr>
          <w:color w:val="000000" w:themeColor="text1"/>
        </w:rPr>
        <w:t>3</w:t>
      </w:r>
      <w:r w:rsidR="003A068E" w:rsidRPr="00E53B31">
        <w:rPr>
          <w:color w:val="000000" w:themeColor="text1"/>
        </w:rPr>
        <w:t>.3</w:t>
      </w:r>
      <w:r w:rsidR="00FC71B2" w:rsidRPr="00E53B31">
        <w:rPr>
          <w:color w:val="000000" w:themeColor="text1"/>
        </w:rPr>
        <w:t xml:space="preserve"> </w:t>
      </w:r>
      <w:r w:rsidR="00606147" w:rsidRPr="00E53B31">
        <w:rPr>
          <w:color w:val="000000" w:themeColor="text1"/>
        </w:rPr>
        <w:t xml:space="preserve">Pour 300 </w:t>
      </w:r>
      <w:r w:rsidR="005D0938" w:rsidRPr="00E53B31">
        <w:rPr>
          <w:color w:val="000000" w:themeColor="text1"/>
        </w:rPr>
        <w:t>µ</w:t>
      </w:r>
      <w:r w:rsidR="00323ACB" w:rsidRPr="00E53B31">
        <w:rPr>
          <w:color w:val="000000" w:themeColor="text1"/>
        </w:rPr>
        <w:t>L</w:t>
      </w:r>
      <w:r w:rsidR="00FC71B2" w:rsidRPr="00E53B31">
        <w:rPr>
          <w:color w:val="000000" w:themeColor="text1"/>
        </w:rPr>
        <w:t xml:space="preserve"> of PDL solution</w:t>
      </w:r>
      <w:r w:rsidR="00C51C17" w:rsidRPr="00E53B31">
        <w:rPr>
          <w:color w:val="000000" w:themeColor="text1"/>
        </w:rPr>
        <w:t xml:space="preserve"> (0.1 mg/m</w:t>
      </w:r>
      <w:r w:rsidR="00B22BAE" w:rsidRPr="00E53B31">
        <w:rPr>
          <w:color w:val="000000" w:themeColor="text1"/>
        </w:rPr>
        <w:t xml:space="preserve">L </w:t>
      </w:r>
      <w:r w:rsidR="00C51C17" w:rsidRPr="00E53B31">
        <w:rPr>
          <w:color w:val="000000" w:themeColor="text1"/>
        </w:rPr>
        <w:t>in de</w:t>
      </w:r>
      <w:r w:rsidR="00323ACB" w:rsidRPr="00E53B31">
        <w:rPr>
          <w:color w:val="000000" w:themeColor="text1"/>
        </w:rPr>
        <w:t>ionized</w:t>
      </w:r>
      <w:r w:rsidR="00C51C17" w:rsidRPr="00E53B31">
        <w:rPr>
          <w:color w:val="000000" w:themeColor="text1"/>
        </w:rPr>
        <w:t xml:space="preserve"> water)</w:t>
      </w:r>
      <w:r w:rsidR="00FC71B2" w:rsidRPr="00E53B31">
        <w:rPr>
          <w:color w:val="000000" w:themeColor="text1"/>
        </w:rPr>
        <w:t xml:space="preserve"> </w:t>
      </w:r>
      <w:r w:rsidR="00D6275E">
        <w:rPr>
          <w:color w:val="000000" w:themeColor="text1"/>
        </w:rPr>
        <w:t xml:space="preserve">in each well </w:t>
      </w:r>
      <w:r w:rsidR="00650A7F">
        <w:rPr>
          <w:color w:val="000000" w:themeColor="text1"/>
        </w:rPr>
        <w:t>so</w:t>
      </w:r>
      <w:r w:rsidR="00C51C17" w:rsidRPr="00E53B31">
        <w:rPr>
          <w:color w:val="000000" w:themeColor="text1"/>
        </w:rPr>
        <w:t xml:space="preserve"> that it fully covers the surface of the coverslips.</w:t>
      </w:r>
    </w:p>
    <w:p w14:paraId="5BC6706D" w14:textId="77777777" w:rsidR="00182F5A" w:rsidRPr="00E53B31" w:rsidRDefault="00182F5A" w:rsidP="00432343">
      <w:pPr>
        <w:jc w:val="left"/>
        <w:rPr>
          <w:color w:val="000000" w:themeColor="text1"/>
        </w:rPr>
      </w:pPr>
    </w:p>
    <w:p w14:paraId="79E9ECC0" w14:textId="3AC553D5" w:rsidR="00FC71B2" w:rsidRPr="00E53B31" w:rsidRDefault="007E2377" w:rsidP="00432343">
      <w:pPr>
        <w:jc w:val="left"/>
        <w:rPr>
          <w:color w:val="000000" w:themeColor="text1"/>
        </w:rPr>
      </w:pPr>
      <w:r w:rsidRPr="00E53B31">
        <w:rPr>
          <w:color w:val="000000" w:themeColor="text1"/>
        </w:rPr>
        <w:t>3</w:t>
      </w:r>
      <w:r w:rsidR="003A068E" w:rsidRPr="00E53B31">
        <w:rPr>
          <w:color w:val="000000" w:themeColor="text1"/>
        </w:rPr>
        <w:t>.4</w:t>
      </w:r>
      <w:r w:rsidR="00FC71B2" w:rsidRPr="00E53B31">
        <w:rPr>
          <w:color w:val="000000" w:themeColor="text1"/>
        </w:rPr>
        <w:t xml:space="preserve"> Wra</w:t>
      </w:r>
      <w:r w:rsidR="0085231E" w:rsidRPr="00E53B31">
        <w:rPr>
          <w:color w:val="000000" w:themeColor="text1"/>
        </w:rPr>
        <w:t>p the plates with aluminum foil</w:t>
      </w:r>
      <w:r w:rsidR="00FC71B2" w:rsidRPr="00E53B31">
        <w:rPr>
          <w:color w:val="000000" w:themeColor="text1"/>
        </w:rPr>
        <w:t xml:space="preserve"> to prevent drying and keep it in the CO</w:t>
      </w:r>
      <w:r w:rsidR="00FC71B2" w:rsidRPr="00E53B31">
        <w:rPr>
          <w:color w:val="000000" w:themeColor="text1"/>
          <w:vertAlign w:val="subscript"/>
        </w:rPr>
        <w:t>2</w:t>
      </w:r>
      <w:r w:rsidR="00FC71B2" w:rsidRPr="00E53B31">
        <w:rPr>
          <w:color w:val="000000" w:themeColor="text1"/>
        </w:rPr>
        <w:t xml:space="preserve"> incubator overnight. </w:t>
      </w:r>
    </w:p>
    <w:p w14:paraId="51ACC568" w14:textId="77777777" w:rsidR="000227FD" w:rsidRPr="00E53B31" w:rsidRDefault="000227FD" w:rsidP="00432343">
      <w:pPr>
        <w:jc w:val="left"/>
        <w:rPr>
          <w:color w:val="000000" w:themeColor="text1"/>
        </w:rPr>
      </w:pPr>
    </w:p>
    <w:p w14:paraId="6BF1DB8A" w14:textId="53A0DCD8" w:rsidR="003A068E" w:rsidRPr="00E53B31" w:rsidRDefault="007E2377" w:rsidP="00432343">
      <w:pPr>
        <w:jc w:val="left"/>
        <w:rPr>
          <w:color w:val="000000" w:themeColor="text1"/>
        </w:rPr>
      </w:pPr>
      <w:r w:rsidRPr="00E53B31">
        <w:rPr>
          <w:color w:val="000000" w:themeColor="text1"/>
        </w:rPr>
        <w:t>3</w:t>
      </w:r>
      <w:r w:rsidR="003A068E" w:rsidRPr="00E53B31">
        <w:rPr>
          <w:color w:val="000000" w:themeColor="text1"/>
        </w:rPr>
        <w:t>.5</w:t>
      </w:r>
      <w:r w:rsidR="00FC71B2" w:rsidRPr="00E53B31">
        <w:rPr>
          <w:color w:val="000000" w:themeColor="text1"/>
        </w:rPr>
        <w:t xml:space="preserve"> </w:t>
      </w:r>
      <w:r w:rsidR="00323ACB" w:rsidRPr="00E53B31">
        <w:rPr>
          <w:color w:val="000000" w:themeColor="text1"/>
        </w:rPr>
        <w:t>The n</w:t>
      </w:r>
      <w:r w:rsidR="00FC71B2" w:rsidRPr="00E53B31">
        <w:rPr>
          <w:color w:val="000000" w:themeColor="text1"/>
        </w:rPr>
        <w:t xml:space="preserve">ext day </w:t>
      </w:r>
      <w:r w:rsidR="00650A7F">
        <w:rPr>
          <w:color w:val="000000" w:themeColor="text1"/>
        </w:rPr>
        <w:t>(</w:t>
      </w:r>
      <w:r w:rsidR="00FC71B2" w:rsidRPr="00E53B31">
        <w:rPr>
          <w:color w:val="000000" w:themeColor="text1"/>
        </w:rPr>
        <w:t>before plating</w:t>
      </w:r>
      <w:r w:rsidR="00650A7F">
        <w:rPr>
          <w:color w:val="000000" w:themeColor="text1"/>
        </w:rPr>
        <w:t>)</w:t>
      </w:r>
      <w:r w:rsidR="00A876FA" w:rsidRPr="00E53B31">
        <w:rPr>
          <w:color w:val="000000" w:themeColor="text1"/>
        </w:rPr>
        <w:t>, aspirate the PDL solution and</w:t>
      </w:r>
      <w:r w:rsidR="00FC71B2" w:rsidRPr="00E53B31">
        <w:rPr>
          <w:color w:val="000000" w:themeColor="text1"/>
        </w:rPr>
        <w:t xml:space="preserve"> wash properly with </w:t>
      </w:r>
      <w:r w:rsidR="00C51C17" w:rsidRPr="00E53B31">
        <w:rPr>
          <w:color w:val="000000" w:themeColor="text1"/>
        </w:rPr>
        <w:t>300 µ</w:t>
      </w:r>
      <w:r w:rsidR="00323ACB" w:rsidRPr="00E53B31">
        <w:rPr>
          <w:color w:val="000000" w:themeColor="text1"/>
        </w:rPr>
        <w:t>L</w:t>
      </w:r>
      <w:r w:rsidR="00C51C17" w:rsidRPr="00E53B31">
        <w:rPr>
          <w:color w:val="000000" w:themeColor="text1"/>
        </w:rPr>
        <w:t xml:space="preserve"> of </w:t>
      </w:r>
      <w:r w:rsidR="00FC71B2" w:rsidRPr="00E53B31">
        <w:rPr>
          <w:color w:val="000000" w:themeColor="text1"/>
        </w:rPr>
        <w:t xml:space="preserve">sterile </w:t>
      </w:r>
      <w:r w:rsidR="00C51C17" w:rsidRPr="00E53B31">
        <w:rPr>
          <w:color w:val="000000" w:themeColor="text1"/>
        </w:rPr>
        <w:t>de</w:t>
      </w:r>
      <w:r w:rsidR="00323ACB" w:rsidRPr="00E53B31">
        <w:rPr>
          <w:color w:val="000000" w:themeColor="text1"/>
        </w:rPr>
        <w:t>ionized</w:t>
      </w:r>
      <w:r w:rsidR="00C51C17" w:rsidRPr="00E53B31">
        <w:rPr>
          <w:color w:val="000000" w:themeColor="text1"/>
        </w:rPr>
        <w:t xml:space="preserve"> </w:t>
      </w:r>
      <w:r w:rsidR="00FC71B2" w:rsidRPr="00E53B31">
        <w:rPr>
          <w:color w:val="000000" w:themeColor="text1"/>
        </w:rPr>
        <w:t xml:space="preserve">water </w:t>
      </w:r>
      <w:r w:rsidR="00C51C17" w:rsidRPr="00E53B31">
        <w:rPr>
          <w:color w:val="000000" w:themeColor="text1"/>
        </w:rPr>
        <w:t xml:space="preserve">two to </w:t>
      </w:r>
      <w:r w:rsidR="00FC71B2" w:rsidRPr="00E53B31">
        <w:rPr>
          <w:color w:val="000000" w:themeColor="text1"/>
        </w:rPr>
        <w:t>three times.</w:t>
      </w:r>
    </w:p>
    <w:p w14:paraId="26A4AD45" w14:textId="77777777" w:rsidR="003A068E" w:rsidRPr="00E53B31" w:rsidRDefault="003A068E" w:rsidP="00432343">
      <w:pPr>
        <w:jc w:val="left"/>
        <w:rPr>
          <w:color w:val="000000" w:themeColor="text1"/>
        </w:rPr>
      </w:pPr>
    </w:p>
    <w:p w14:paraId="2B1AEFA1" w14:textId="5D452F6F" w:rsidR="00FC71B2" w:rsidRPr="00E53B31" w:rsidRDefault="007E2377" w:rsidP="00432343">
      <w:pPr>
        <w:jc w:val="left"/>
        <w:rPr>
          <w:color w:val="000000" w:themeColor="text1"/>
        </w:rPr>
      </w:pPr>
      <w:r w:rsidRPr="00E53B31">
        <w:rPr>
          <w:color w:val="000000" w:themeColor="text1"/>
        </w:rPr>
        <w:t>3</w:t>
      </w:r>
      <w:r w:rsidR="003A068E" w:rsidRPr="00E53B31">
        <w:rPr>
          <w:color w:val="000000" w:themeColor="text1"/>
        </w:rPr>
        <w:t>.6</w:t>
      </w:r>
      <w:r w:rsidR="00E95D28" w:rsidRPr="00E53B31">
        <w:rPr>
          <w:color w:val="000000" w:themeColor="text1"/>
        </w:rPr>
        <w:t xml:space="preserve"> </w:t>
      </w:r>
      <w:r w:rsidR="00650A7F">
        <w:rPr>
          <w:color w:val="000000" w:themeColor="text1"/>
        </w:rPr>
        <w:t>A</w:t>
      </w:r>
      <w:r w:rsidR="00606147" w:rsidRPr="00E53B31">
        <w:rPr>
          <w:color w:val="000000" w:themeColor="text1"/>
        </w:rPr>
        <w:t xml:space="preserve">dd </w:t>
      </w:r>
      <w:r w:rsidR="00C51C17" w:rsidRPr="00E53B31">
        <w:rPr>
          <w:color w:val="000000" w:themeColor="text1"/>
        </w:rPr>
        <w:t>200 µ</w:t>
      </w:r>
      <w:r w:rsidR="00323ACB" w:rsidRPr="00E53B31">
        <w:rPr>
          <w:color w:val="000000" w:themeColor="text1"/>
        </w:rPr>
        <w:t>L</w:t>
      </w:r>
      <w:r w:rsidR="00C51C17" w:rsidRPr="00E53B31">
        <w:rPr>
          <w:color w:val="000000" w:themeColor="text1"/>
        </w:rPr>
        <w:t xml:space="preserve"> of freshly prepared </w:t>
      </w:r>
      <w:r w:rsidR="00606147" w:rsidRPr="00E53B31">
        <w:rPr>
          <w:color w:val="000000" w:themeColor="text1"/>
        </w:rPr>
        <w:t>plating medium</w:t>
      </w:r>
      <w:r w:rsidR="00FC71B2" w:rsidRPr="00E53B31">
        <w:rPr>
          <w:color w:val="000000" w:themeColor="text1"/>
        </w:rPr>
        <w:t xml:space="preserve"> and return the plates to the incubator until plating.</w:t>
      </w:r>
    </w:p>
    <w:p w14:paraId="42FFDA52" w14:textId="77777777" w:rsidR="00E95D28" w:rsidRPr="00E53B31" w:rsidRDefault="00E95D28" w:rsidP="00432343">
      <w:pPr>
        <w:jc w:val="left"/>
        <w:rPr>
          <w:color w:val="000000" w:themeColor="text1"/>
        </w:rPr>
      </w:pPr>
    </w:p>
    <w:p w14:paraId="66BD57AF" w14:textId="36B45EBB" w:rsidR="00860D86" w:rsidRPr="00E53B31" w:rsidRDefault="007E2377" w:rsidP="00432343">
      <w:pPr>
        <w:jc w:val="left"/>
        <w:rPr>
          <w:rStyle w:val="CommentReference"/>
          <w:color w:val="000000" w:themeColor="text1"/>
          <w:sz w:val="24"/>
          <w:szCs w:val="24"/>
        </w:rPr>
      </w:pPr>
      <w:r w:rsidRPr="00E53B31">
        <w:rPr>
          <w:b/>
          <w:color w:val="000000" w:themeColor="text1"/>
        </w:rPr>
        <w:t>4</w:t>
      </w:r>
      <w:r w:rsidR="00E31B27" w:rsidRPr="00E53B31">
        <w:rPr>
          <w:b/>
          <w:color w:val="000000" w:themeColor="text1"/>
        </w:rPr>
        <w:t xml:space="preserve">. </w:t>
      </w:r>
      <w:r w:rsidR="00FC71B2" w:rsidRPr="00E53B31">
        <w:rPr>
          <w:b/>
          <w:color w:val="000000" w:themeColor="text1"/>
        </w:rPr>
        <w:t xml:space="preserve">Removal and </w:t>
      </w:r>
      <w:r w:rsidR="00650A7F">
        <w:rPr>
          <w:b/>
          <w:color w:val="000000" w:themeColor="text1"/>
        </w:rPr>
        <w:t>d</w:t>
      </w:r>
      <w:r w:rsidR="00FC71B2" w:rsidRPr="00E53B31">
        <w:rPr>
          <w:b/>
          <w:color w:val="000000" w:themeColor="text1"/>
        </w:rPr>
        <w:t xml:space="preserve">ecapitation of the </w:t>
      </w:r>
      <w:r w:rsidR="00650A7F">
        <w:rPr>
          <w:b/>
          <w:color w:val="000000" w:themeColor="text1"/>
        </w:rPr>
        <w:t>f</w:t>
      </w:r>
      <w:r w:rsidR="00B43C6C" w:rsidRPr="00E53B31">
        <w:rPr>
          <w:b/>
          <w:color w:val="000000" w:themeColor="text1"/>
        </w:rPr>
        <w:t>etu</w:t>
      </w:r>
      <w:r w:rsidR="0080710E" w:rsidRPr="00E53B31">
        <w:rPr>
          <w:b/>
          <w:color w:val="000000" w:themeColor="text1"/>
        </w:rPr>
        <w:t>s</w:t>
      </w:r>
    </w:p>
    <w:p w14:paraId="62866987" w14:textId="77777777" w:rsidR="0080710E" w:rsidRPr="00E53B31" w:rsidRDefault="0080710E" w:rsidP="00432343">
      <w:pPr>
        <w:jc w:val="left"/>
        <w:rPr>
          <w:b/>
          <w:color w:val="000000" w:themeColor="text1"/>
        </w:rPr>
      </w:pPr>
    </w:p>
    <w:p w14:paraId="1CF97D80" w14:textId="35BBFA10" w:rsidR="00860D86" w:rsidRPr="00E53B31" w:rsidRDefault="00323ACB" w:rsidP="00432343">
      <w:pPr>
        <w:jc w:val="left"/>
        <w:rPr>
          <w:color w:val="000000" w:themeColor="text1"/>
        </w:rPr>
      </w:pPr>
      <w:r w:rsidRPr="00E53B31">
        <w:rPr>
          <w:color w:val="000000" w:themeColor="text1"/>
        </w:rPr>
        <w:t>NOTE:</w:t>
      </w:r>
      <w:r w:rsidRPr="00E53B31">
        <w:rPr>
          <w:b/>
          <w:color w:val="000000" w:themeColor="text1"/>
        </w:rPr>
        <w:t xml:space="preserve"> </w:t>
      </w:r>
      <w:r w:rsidR="00860D86" w:rsidRPr="00E53B31">
        <w:rPr>
          <w:color w:val="000000" w:themeColor="text1"/>
        </w:rPr>
        <w:t xml:space="preserve">Sterilize all surgical instruments packed in aluminum foil in an autoclave at 121 °C (15 psi) for 30 min. </w:t>
      </w:r>
      <w:r w:rsidR="00650A7F">
        <w:rPr>
          <w:color w:val="000000" w:themeColor="text1"/>
        </w:rPr>
        <w:t>This includes</w:t>
      </w:r>
      <w:r w:rsidR="00860D86" w:rsidRPr="00E53B31">
        <w:rPr>
          <w:color w:val="000000" w:themeColor="text1"/>
        </w:rPr>
        <w:t xml:space="preserve"> a pair of blunt</w:t>
      </w:r>
      <w:r w:rsidR="00650A7F">
        <w:rPr>
          <w:color w:val="000000" w:themeColor="text1"/>
        </w:rPr>
        <w:t>-</w:t>
      </w:r>
      <w:r w:rsidR="00860D86" w:rsidRPr="00E53B31">
        <w:rPr>
          <w:color w:val="000000" w:themeColor="text1"/>
        </w:rPr>
        <w:t>end scissors, forceps, fine forceps, two fine scissors</w:t>
      </w:r>
      <w:r w:rsidR="00650A7F">
        <w:rPr>
          <w:color w:val="000000" w:themeColor="text1"/>
        </w:rPr>
        <w:t>,</w:t>
      </w:r>
      <w:r w:rsidR="00860D86" w:rsidRPr="00E53B31">
        <w:rPr>
          <w:color w:val="000000" w:themeColor="text1"/>
        </w:rPr>
        <w:t xml:space="preserve"> and one artery </w:t>
      </w:r>
      <w:r w:rsidRPr="00E53B31">
        <w:rPr>
          <w:color w:val="000000" w:themeColor="text1"/>
        </w:rPr>
        <w:t>forceps</w:t>
      </w:r>
      <w:r w:rsidR="00860D86" w:rsidRPr="00E53B31">
        <w:rPr>
          <w:color w:val="000000" w:themeColor="text1"/>
        </w:rPr>
        <w:t xml:space="preserve"> for the entire procedure.</w:t>
      </w:r>
    </w:p>
    <w:p w14:paraId="6FB375C9" w14:textId="77777777" w:rsidR="007E2377" w:rsidRPr="00E53B31" w:rsidRDefault="007E2377" w:rsidP="00432343">
      <w:pPr>
        <w:jc w:val="left"/>
        <w:rPr>
          <w:color w:val="000000" w:themeColor="text1"/>
        </w:rPr>
      </w:pPr>
    </w:p>
    <w:p w14:paraId="7C28585A" w14:textId="07751973" w:rsidR="007E2377" w:rsidRPr="00E53B31" w:rsidRDefault="007E2377" w:rsidP="00432343">
      <w:pPr>
        <w:jc w:val="left"/>
        <w:rPr>
          <w:color w:val="000000" w:themeColor="text1"/>
        </w:rPr>
      </w:pPr>
      <w:r w:rsidRPr="00E53B31">
        <w:rPr>
          <w:color w:val="000000" w:themeColor="text1"/>
        </w:rPr>
        <w:t xml:space="preserve">4.1 For generating neurons and </w:t>
      </w:r>
      <w:proofErr w:type="spellStart"/>
      <w:r w:rsidRPr="00E53B31">
        <w:rPr>
          <w:color w:val="000000" w:themeColor="text1"/>
        </w:rPr>
        <w:t>neurospheres</w:t>
      </w:r>
      <w:proofErr w:type="spellEnd"/>
      <w:r w:rsidRPr="00E53B31">
        <w:rPr>
          <w:color w:val="000000" w:themeColor="text1"/>
        </w:rPr>
        <w:t xml:space="preserve">, use a timed-pregnant Sprague Dawley </w:t>
      </w:r>
      <w:r w:rsidR="00650A7F">
        <w:rPr>
          <w:color w:val="000000" w:themeColor="text1"/>
        </w:rPr>
        <w:t>r</w:t>
      </w:r>
      <w:r w:rsidRPr="00E53B31">
        <w:rPr>
          <w:color w:val="000000" w:themeColor="text1"/>
        </w:rPr>
        <w:t xml:space="preserve">at and mark the day with vaginal plug detection as E0. </w:t>
      </w:r>
    </w:p>
    <w:p w14:paraId="18812DE9" w14:textId="77777777" w:rsidR="007E2377" w:rsidRPr="00E53B31" w:rsidRDefault="007E2377" w:rsidP="00432343">
      <w:pPr>
        <w:jc w:val="left"/>
        <w:rPr>
          <w:color w:val="000000" w:themeColor="text1"/>
        </w:rPr>
      </w:pPr>
    </w:p>
    <w:p w14:paraId="39D00658" w14:textId="325DF7E4" w:rsidR="007E2377" w:rsidRPr="00E53B31" w:rsidRDefault="007E2377" w:rsidP="00432343">
      <w:pPr>
        <w:jc w:val="left"/>
        <w:rPr>
          <w:color w:val="000000" w:themeColor="text1"/>
        </w:rPr>
      </w:pPr>
      <w:r w:rsidRPr="00E53B31">
        <w:rPr>
          <w:color w:val="000000" w:themeColor="text1"/>
        </w:rPr>
        <w:t>NOTE: The culture must be performed between E14</w:t>
      </w:r>
      <w:r w:rsidR="00650A7F">
        <w:rPr>
          <w:color w:val="000000" w:themeColor="text1"/>
        </w:rPr>
        <w:t>–</w:t>
      </w:r>
      <w:r w:rsidRPr="00E53B31">
        <w:rPr>
          <w:color w:val="000000" w:themeColor="text1"/>
        </w:rPr>
        <w:t>E16.</w:t>
      </w:r>
    </w:p>
    <w:p w14:paraId="0BB33939" w14:textId="77777777" w:rsidR="00E95D28" w:rsidRPr="00E53B31" w:rsidRDefault="00E95D28" w:rsidP="00432343">
      <w:pPr>
        <w:jc w:val="left"/>
        <w:rPr>
          <w:b/>
          <w:color w:val="000000" w:themeColor="text1"/>
        </w:rPr>
      </w:pPr>
    </w:p>
    <w:p w14:paraId="7EF80FCC" w14:textId="32B9676A" w:rsidR="00FC71B2" w:rsidRPr="00E53B31" w:rsidRDefault="007E2377" w:rsidP="00432343">
      <w:pPr>
        <w:jc w:val="left"/>
        <w:rPr>
          <w:color w:val="000000" w:themeColor="text1"/>
        </w:rPr>
      </w:pPr>
      <w:r w:rsidRPr="00E53B31">
        <w:rPr>
          <w:color w:val="000000" w:themeColor="text1"/>
        </w:rPr>
        <w:t>4.2</w:t>
      </w:r>
      <w:r w:rsidR="00FC71B2" w:rsidRPr="00E53B31">
        <w:rPr>
          <w:color w:val="000000" w:themeColor="text1"/>
        </w:rPr>
        <w:t xml:space="preserve"> </w:t>
      </w:r>
      <w:r w:rsidR="0026235F" w:rsidRPr="00E53B31">
        <w:rPr>
          <w:color w:val="000000" w:themeColor="text1"/>
        </w:rPr>
        <w:t>On the day of culture, p</w:t>
      </w:r>
      <w:r w:rsidR="00FC71B2" w:rsidRPr="00E53B31">
        <w:rPr>
          <w:color w:val="000000" w:themeColor="text1"/>
        </w:rPr>
        <w:t xml:space="preserve">lace a sterile glass </w:t>
      </w:r>
      <w:r w:rsidR="0026235F" w:rsidRPr="00E53B31">
        <w:rPr>
          <w:color w:val="000000" w:themeColor="text1"/>
        </w:rPr>
        <w:t>P</w:t>
      </w:r>
      <w:r w:rsidR="00FC71B2" w:rsidRPr="00E53B31">
        <w:rPr>
          <w:color w:val="000000" w:themeColor="text1"/>
        </w:rPr>
        <w:t>etri</w:t>
      </w:r>
      <w:r w:rsidR="00456A8F" w:rsidRPr="00E53B31">
        <w:rPr>
          <w:color w:val="000000" w:themeColor="text1"/>
        </w:rPr>
        <w:t xml:space="preserve"> </w:t>
      </w:r>
      <w:r w:rsidR="00FC71B2" w:rsidRPr="00E53B31">
        <w:rPr>
          <w:color w:val="000000" w:themeColor="text1"/>
        </w:rPr>
        <w:t>plate on</w:t>
      </w:r>
      <w:r w:rsidR="00456A8F" w:rsidRPr="00E53B31">
        <w:rPr>
          <w:color w:val="000000" w:themeColor="text1"/>
        </w:rPr>
        <w:t xml:space="preserve"> the</w:t>
      </w:r>
      <w:r w:rsidR="00FC71B2" w:rsidRPr="00E53B31">
        <w:rPr>
          <w:color w:val="000000" w:themeColor="text1"/>
        </w:rPr>
        <w:t xml:space="preserve"> ice and fill it with cold </w:t>
      </w:r>
      <w:r w:rsidR="00F845C2" w:rsidRPr="00E53B31">
        <w:rPr>
          <w:color w:val="000000" w:themeColor="text1"/>
        </w:rPr>
        <w:t xml:space="preserve">Hank’s </w:t>
      </w:r>
      <w:r w:rsidR="00650A7F">
        <w:rPr>
          <w:color w:val="000000" w:themeColor="text1"/>
        </w:rPr>
        <w:t>B</w:t>
      </w:r>
      <w:r w:rsidR="00F845C2" w:rsidRPr="00E53B31">
        <w:rPr>
          <w:color w:val="000000" w:themeColor="text1"/>
        </w:rPr>
        <w:t xml:space="preserve">alanced </w:t>
      </w:r>
      <w:r w:rsidR="00650A7F">
        <w:rPr>
          <w:color w:val="000000" w:themeColor="text1"/>
        </w:rPr>
        <w:t>S</w:t>
      </w:r>
      <w:r w:rsidR="00F845C2" w:rsidRPr="00E53B31">
        <w:rPr>
          <w:color w:val="000000" w:themeColor="text1"/>
        </w:rPr>
        <w:t xml:space="preserve">alt </w:t>
      </w:r>
      <w:r w:rsidR="00650A7F">
        <w:rPr>
          <w:color w:val="000000" w:themeColor="text1"/>
        </w:rPr>
        <w:t>S</w:t>
      </w:r>
      <w:r w:rsidR="00F845C2" w:rsidRPr="00E53B31">
        <w:rPr>
          <w:color w:val="000000" w:themeColor="text1"/>
        </w:rPr>
        <w:t>olution (</w:t>
      </w:r>
      <w:r w:rsidR="00FC71B2" w:rsidRPr="00E53B31">
        <w:rPr>
          <w:color w:val="000000" w:themeColor="text1"/>
        </w:rPr>
        <w:t>HBSS</w:t>
      </w:r>
      <w:r w:rsidR="00F845C2" w:rsidRPr="00E53B31">
        <w:rPr>
          <w:color w:val="000000" w:themeColor="text1"/>
        </w:rPr>
        <w:t>)</w:t>
      </w:r>
      <w:r w:rsidR="00FC71B2" w:rsidRPr="00E53B31">
        <w:rPr>
          <w:color w:val="000000" w:themeColor="text1"/>
        </w:rPr>
        <w:t>.</w:t>
      </w:r>
    </w:p>
    <w:p w14:paraId="71CF61B4" w14:textId="77777777" w:rsidR="000227FD" w:rsidRPr="00E53B31" w:rsidRDefault="000227FD" w:rsidP="00432343">
      <w:pPr>
        <w:jc w:val="left"/>
        <w:rPr>
          <w:color w:val="000000" w:themeColor="text1"/>
        </w:rPr>
      </w:pPr>
    </w:p>
    <w:p w14:paraId="32CAB23C" w14:textId="275C216D" w:rsidR="00F845C2" w:rsidRPr="00E53B31" w:rsidRDefault="007E2377" w:rsidP="00432343">
      <w:pPr>
        <w:jc w:val="left"/>
        <w:rPr>
          <w:color w:val="000000" w:themeColor="text1"/>
        </w:rPr>
      </w:pPr>
      <w:r w:rsidRPr="00E53B31">
        <w:rPr>
          <w:color w:val="000000" w:themeColor="text1"/>
        </w:rPr>
        <w:t>4.3</w:t>
      </w:r>
      <w:r w:rsidR="00FC71B2" w:rsidRPr="00E53B31">
        <w:rPr>
          <w:color w:val="000000" w:themeColor="text1"/>
        </w:rPr>
        <w:t xml:space="preserve"> Anesthetize an E14</w:t>
      </w:r>
      <w:r w:rsidR="00650A7F">
        <w:rPr>
          <w:color w:val="000000" w:themeColor="text1"/>
        </w:rPr>
        <w:t>–</w:t>
      </w:r>
      <w:r w:rsidR="00F845C2" w:rsidRPr="00E53B31">
        <w:rPr>
          <w:color w:val="000000" w:themeColor="text1"/>
        </w:rPr>
        <w:t xml:space="preserve">E16 pregnant </w:t>
      </w:r>
      <w:r w:rsidR="00650A7F">
        <w:rPr>
          <w:color w:val="000000" w:themeColor="text1"/>
        </w:rPr>
        <w:t>r</w:t>
      </w:r>
      <w:r w:rsidR="00F845C2" w:rsidRPr="00E53B31">
        <w:rPr>
          <w:color w:val="000000" w:themeColor="text1"/>
        </w:rPr>
        <w:t>at with an intraperiton</w:t>
      </w:r>
      <w:r w:rsidR="00860D86" w:rsidRPr="00E53B31">
        <w:rPr>
          <w:color w:val="000000" w:themeColor="text1"/>
        </w:rPr>
        <w:t>eal (</w:t>
      </w:r>
      <w:proofErr w:type="spellStart"/>
      <w:r w:rsidR="00860D86" w:rsidRPr="00E53B31">
        <w:rPr>
          <w:color w:val="000000" w:themeColor="text1"/>
        </w:rPr>
        <w:t>i.p.</w:t>
      </w:r>
      <w:proofErr w:type="spellEnd"/>
      <w:r w:rsidR="00860D86" w:rsidRPr="00E53B31">
        <w:rPr>
          <w:color w:val="000000" w:themeColor="text1"/>
        </w:rPr>
        <w:t>) injection of 90 mg ketamine/kg of body weight and 10 mg xylazine/kg</w:t>
      </w:r>
      <w:r w:rsidR="004B6D9C">
        <w:rPr>
          <w:color w:val="000000" w:themeColor="text1"/>
        </w:rPr>
        <w:t>,</w:t>
      </w:r>
      <w:r w:rsidR="00F845C2" w:rsidRPr="00E53B31">
        <w:rPr>
          <w:color w:val="000000" w:themeColor="text1"/>
        </w:rPr>
        <w:t xml:space="preserve"> then sacrifice </w:t>
      </w:r>
      <w:r w:rsidR="0026235F" w:rsidRPr="00E53B31">
        <w:rPr>
          <w:color w:val="000000" w:themeColor="text1"/>
        </w:rPr>
        <w:t>by performing</w:t>
      </w:r>
      <w:r w:rsidR="00F845C2" w:rsidRPr="00E53B31">
        <w:rPr>
          <w:color w:val="000000" w:themeColor="text1"/>
        </w:rPr>
        <w:t xml:space="preserve"> cervical dislocation.</w:t>
      </w:r>
    </w:p>
    <w:p w14:paraId="75B0AF1B" w14:textId="77777777" w:rsidR="0026235F" w:rsidRPr="00E53B31" w:rsidRDefault="0026235F" w:rsidP="00432343">
      <w:pPr>
        <w:jc w:val="left"/>
        <w:rPr>
          <w:color w:val="000000" w:themeColor="text1"/>
        </w:rPr>
      </w:pPr>
    </w:p>
    <w:p w14:paraId="7EC7B69D" w14:textId="147B2CAA" w:rsidR="002F6465" w:rsidRPr="00E53B31" w:rsidRDefault="00323ACB" w:rsidP="00432343">
      <w:pPr>
        <w:jc w:val="left"/>
        <w:rPr>
          <w:color w:val="000000" w:themeColor="text1"/>
        </w:rPr>
      </w:pPr>
      <w:r w:rsidRPr="00E53B31">
        <w:rPr>
          <w:color w:val="000000" w:themeColor="text1"/>
        </w:rPr>
        <w:t>NOTE: Rats can</w:t>
      </w:r>
      <w:r w:rsidR="0026235F" w:rsidRPr="00E53B31">
        <w:rPr>
          <w:color w:val="000000" w:themeColor="text1"/>
        </w:rPr>
        <w:t xml:space="preserve"> also</w:t>
      </w:r>
      <w:r w:rsidRPr="00E53B31">
        <w:rPr>
          <w:color w:val="000000" w:themeColor="text1"/>
        </w:rPr>
        <w:t xml:space="preserve"> be e</w:t>
      </w:r>
      <w:r w:rsidR="002F6465" w:rsidRPr="00E53B31">
        <w:rPr>
          <w:color w:val="000000" w:themeColor="text1"/>
        </w:rPr>
        <w:t>uthaniz</w:t>
      </w:r>
      <w:r w:rsidRPr="00E53B31">
        <w:rPr>
          <w:color w:val="000000" w:themeColor="text1"/>
        </w:rPr>
        <w:t xml:space="preserve">ed </w:t>
      </w:r>
      <w:r w:rsidR="002F6465" w:rsidRPr="00E53B31">
        <w:rPr>
          <w:color w:val="000000" w:themeColor="text1"/>
        </w:rPr>
        <w:t xml:space="preserve">by an overdose of pentobarbital or overdose of ketamine with </w:t>
      </w:r>
      <w:r w:rsidR="004B6D9C">
        <w:rPr>
          <w:color w:val="000000" w:themeColor="text1"/>
        </w:rPr>
        <w:t>x</w:t>
      </w:r>
      <w:r w:rsidR="002F6465" w:rsidRPr="00E53B31">
        <w:rPr>
          <w:color w:val="000000" w:themeColor="text1"/>
        </w:rPr>
        <w:t xml:space="preserve">ylazine or diazepam. </w:t>
      </w:r>
    </w:p>
    <w:p w14:paraId="4ED89BC0" w14:textId="77777777" w:rsidR="000227FD" w:rsidRPr="00E53B31" w:rsidRDefault="000227FD" w:rsidP="00432343">
      <w:pPr>
        <w:jc w:val="left"/>
        <w:rPr>
          <w:color w:val="000000" w:themeColor="text1"/>
        </w:rPr>
      </w:pPr>
    </w:p>
    <w:p w14:paraId="772A7753" w14:textId="546D35F8" w:rsidR="00FC71B2" w:rsidRPr="00E53B31" w:rsidRDefault="007E2377" w:rsidP="00432343">
      <w:pPr>
        <w:jc w:val="left"/>
        <w:rPr>
          <w:color w:val="000000" w:themeColor="text1"/>
        </w:rPr>
      </w:pPr>
      <w:r w:rsidRPr="00E53B31">
        <w:rPr>
          <w:color w:val="000000" w:themeColor="text1"/>
        </w:rPr>
        <w:t>4.4</w:t>
      </w:r>
      <w:r w:rsidR="00A61C17" w:rsidRPr="00E53B31">
        <w:rPr>
          <w:color w:val="000000" w:themeColor="text1"/>
        </w:rPr>
        <w:t xml:space="preserve"> Sterilize</w:t>
      </w:r>
      <w:r w:rsidR="00F845C2" w:rsidRPr="00E53B31">
        <w:rPr>
          <w:color w:val="000000" w:themeColor="text1"/>
        </w:rPr>
        <w:t xml:space="preserve"> the </w:t>
      </w:r>
      <w:r w:rsidR="00A61C17" w:rsidRPr="00E53B31">
        <w:rPr>
          <w:color w:val="000000" w:themeColor="text1"/>
        </w:rPr>
        <w:t xml:space="preserve">dam’s abdomen by spraying 70% ethanol </w:t>
      </w:r>
      <w:r w:rsidR="00F845C2" w:rsidRPr="00E53B31">
        <w:rPr>
          <w:color w:val="000000" w:themeColor="text1"/>
        </w:rPr>
        <w:t>and m</w:t>
      </w:r>
      <w:r w:rsidR="00FC71B2" w:rsidRPr="00E53B31">
        <w:rPr>
          <w:color w:val="000000" w:themeColor="text1"/>
        </w:rPr>
        <w:t>ake a V-shaped cut in the abdominal area using sterile forceps and a pair of blunt</w:t>
      </w:r>
      <w:r w:rsidR="004B6D9C">
        <w:rPr>
          <w:color w:val="000000" w:themeColor="text1"/>
        </w:rPr>
        <w:t>-</w:t>
      </w:r>
      <w:r w:rsidR="00FC71B2" w:rsidRPr="00E53B31">
        <w:rPr>
          <w:color w:val="000000" w:themeColor="text1"/>
        </w:rPr>
        <w:t>end scissors.</w:t>
      </w:r>
    </w:p>
    <w:p w14:paraId="3FBCF44F" w14:textId="77777777" w:rsidR="00471C4F" w:rsidRPr="00E53B31" w:rsidRDefault="00471C4F" w:rsidP="00432343">
      <w:pPr>
        <w:jc w:val="left"/>
        <w:rPr>
          <w:color w:val="000000" w:themeColor="text1"/>
        </w:rPr>
      </w:pPr>
    </w:p>
    <w:p w14:paraId="3330AB95" w14:textId="468E6F6A" w:rsidR="00FC71B2" w:rsidRPr="00E53B31" w:rsidRDefault="007E2377" w:rsidP="00432343">
      <w:pPr>
        <w:jc w:val="left"/>
        <w:rPr>
          <w:color w:val="000000" w:themeColor="text1"/>
        </w:rPr>
      </w:pPr>
      <w:r w:rsidRPr="00E53B31">
        <w:rPr>
          <w:color w:val="000000" w:themeColor="text1"/>
        </w:rPr>
        <w:t>4.5</w:t>
      </w:r>
      <w:r w:rsidR="00860D86" w:rsidRPr="00E53B31">
        <w:rPr>
          <w:color w:val="000000" w:themeColor="text1"/>
        </w:rPr>
        <w:t xml:space="preserve"> Take </w:t>
      </w:r>
      <w:r w:rsidR="00FC71B2" w:rsidRPr="00E53B31">
        <w:rPr>
          <w:color w:val="000000" w:themeColor="text1"/>
        </w:rPr>
        <w:t xml:space="preserve">the embryonic sacs carefully on the </w:t>
      </w:r>
      <w:r w:rsidR="009F48F3" w:rsidRPr="00E53B31">
        <w:rPr>
          <w:color w:val="000000" w:themeColor="text1"/>
        </w:rPr>
        <w:t>P</w:t>
      </w:r>
      <w:r w:rsidR="00FC71B2" w:rsidRPr="00E53B31">
        <w:rPr>
          <w:color w:val="000000" w:themeColor="text1"/>
        </w:rPr>
        <w:t>etri</w:t>
      </w:r>
      <w:r w:rsidR="009F48F3" w:rsidRPr="00E53B31">
        <w:rPr>
          <w:color w:val="000000" w:themeColor="text1"/>
        </w:rPr>
        <w:t xml:space="preserve"> </w:t>
      </w:r>
      <w:r w:rsidR="00FC71B2" w:rsidRPr="00E53B31">
        <w:rPr>
          <w:color w:val="000000" w:themeColor="text1"/>
        </w:rPr>
        <w:t>plate with cold HBSS solution.</w:t>
      </w:r>
    </w:p>
    <w:p w14:paraId="5FB6F90A" w14:textId="77777777" w:rsidR="00323ACB" w:rsidRPr="00E53B31" w:rsidRDefault="00323ACB" w:rsidP="00432343">
      <w:pPr>
        <w:jc w:val="left"/>
        <w:rPr>
          <w:color w:val="000000" w:themeColor="text1"/>
        </w:rPr>
      </w:pPr>
    </w:p>
    <w:p w14:paraId="09A15AEA" w14:textId="455C0148" w:rsidR="002F6465" w:rsidRPr="00E53B31" w:rsidRDefault="00323ACB" w:rsidP="00432343">
      <w:pPr>
        <w:jc w:val="left"/>
        <w:rPr>
          <w:color w:val="000000" w:themeColor="text1"/>
        </w:rPr>
      </w:pPr>
      <w:r w:rsidRPr="00E53B31">
        <w:rPr>
          <w:color w:val="000000" w:themeColor="text1"/>
        </w:rPr>
        <w:t xml:space="preserve">NOTE: </w:t>
      </w:r>
      <w:r w:rsidR="002F6465" w:rsidRPr="00E53B31">
        <w:rPr>
          <w:color w:val="000000" w:themeColor="text1"/>
        </w:rPr>
        <w:t>Do</w:t>
      </w:r>
      <w:r w:rsidR="004B6D9C">
        <w:rPr>
          <w:color w:val="000000" w:themeColor="text1"/>
        </w:rPr>
        <w:t xml:space="preserve"> not</w:t>
      </w:r>
      <w:r w:rsidR="002F6465" w:rsidRPr="00E53B31">
        <w:rPr>
          <w:color w:val="000000" w:themeColor="text1"/>
        </w:rPr>
        <w:t xml:space="preserve"> use the same forceps and scissors that </w:t>
      </w:r>
      <w:r w:rsidR="004B6D9C">
        <w:rPr>
          <w:color w:val="000000" w:themeColor="text1"/>
        </w:rPr>
        <w:t>were</w:t>
      </w:r>
      <w:r w:rsidR="002F6465" w:rsidRPr="00E53B31">
        <w:rPr>
          <w:color w:val="000000" w:themeColor="text1"/>
        </w:rPr>
        <w:t xml:space="preserve"> just used for </w:t>
      </w:r>
      <w:r w:rsidR="004B6D9C">
        <w:rPr>
          <w:color w:val="000000" w:themeColor="text1"/>
        </w:rPr>
        <w:t xml:space="preserve">the </w:t>
      </w:r>
      <w:r w:rsidR="002F6465" w:rsidRPr="00E53B31">
        <w:rPr>
          <w:color w:val="000000" w:themeColor="text1"/>
        </w:rPr>
        <w:t xml:space="preserve">skin, </w:t>
      </w:r>
      <w:r w:rsidR="004B6D9C">
        <w:rPr>
          <w:color w:val="000000" w:themeColor="text1"/>
        </w:rPr>
        <w:t>as this</w:t>
      </w:r>
      <w:r w:rsidR="002F6465" w:rsidRPr="00E53B31">
        <w:rPr>
          <w:color w:val="000000" w:themeColor="text1"/>
        </w:rPr>
        <w:t xml:space="preserve"> will contaminate the internal organs. Use a different set of scissors/forceps for the internal organs. </w:t>
      </w:r>
    </w:p>
    <w:p w14:paraId="58CF434F" w14:textId="77777777" w:rsidR="000227FD" w:rsidRPr="00E53B31" w:rsidRDefault="000227FD" w:rsidP="00432343">
      <w:pPr>
        <w:jc w:val="left"/>
        <w:rPr>
          <w:color w:val="000000" w:themeColor="text1"/>
        </w:rPr>
      </w:pPr>
    </w:p>
    <w:p w14:paraId="2F3FE241" w14:textId="5C50511D" w:rsidR="003A068E" w:rsidRPr="00E53B31" w:rsidRDefault="007E2377" w:rsidP="00432343">
      <w:pPr>
        <w:jc w:val="left"/>
        <w:rPr>
          <w:color w:val="000000" w:themeColor="text1"/>
        </w:rPr>
      </w:pPr>
      <w:r w:rsidRPr="00E53B31">
        <w:rPr>
          <w:color w:val="000000" w:themeColor="text1"/>
        </w:rPr>
        <w:t>4.6</w:t>
      </w:r>
      <w:r w:rsidR="00A81B39" w:rsidRPr="00E53B31">
        <w:rPr>
          <w:color w:val="000000" w:themeColor="text1"/>
        </w:rPr>
        <w:t xml:space="preserve"> </w:t>
      </w:r>
      <w:r w:rsidR="00FC71B2" w:rsidRPr="00E53B31">
        <w:rPr>
          <w:color w:val="000000" w:themeColor="text1"/>
        </w:rPr>
        <w:t>Take the embryos out of the embryonic sacs in fresh</w:t>
      </w:r>
      <w:r w:rsidR="004B6D9C">
        <w:rPr>
          <w:color w:val="000000" w:themeColor="text1"/>
        </w:rPr>
        <w:t>,</w:t>
      </w:r>
      <w:r w:rsidR="00FC71B2" w:rsidRPr="00E53B31">
        <w:rPr>
          <w:color w:val="000000" w:themeColor="text1"/>
        </w:rPr>
        <w:t xml:space="preserve"> cold HBSS.</w:t>
      </w:r>
    </w:p>
    <w:p w14:paraId="5ABCA839" w14:textId="77777777" w:rsidR="003A068E" w:rsidRPr="00E53B31" w:rsidRDefault="003A068E" w:rsidP="00432343">
      <w:pPr>
        <w:pStyle w:val="ListParagraph"/>
        <w:ind w:left="360"/>
        <w:jc w:val="left"/>
        <w:rPr>
          <w:color w:val="000000" w:themeColor="text1"/>
        </w:rPr>
      </w:pPr>
    </w:p>
    <w:p w14:paraId="604B43BC" w14:textId="75AA0989" w:rsidR="00FC71B2" w:rsidRPr="00E53B31" w:rsidRDefault="007E2377" w:rsidP="00432343">
      <w:pPr>
        <w:jc w:val="left"/>
        <w:rPr>
          <w:color w:val="000000" w:themeColor="text1"/>
        </w:rPr>
      </w:pPr>
      <w:r w:rsidRPr="00E53B31">
        <w:rPr>
          <w:color w:val="000000" w:themeColor="text1"/>
        </w:rPr>
        <w:t>4.7</w:t>
      </w:r>
      <w:r w:rsidR="00A81B39" w:rsidRPr="00E53B31">
        <w:rPr>
          <w:color w:val="000000" w:themeColor="text1"/>
        </w:rPr>
        <w:t xml:space="preserve"> </w:t>
      </w:r>
      <w:r w:rsidR="00FC71B2" w:rsidRPr="00E53B31">
        <w:rPr>
          <w:color w:val="000000" w:themeColor="text1"/>
        </w:rPr>
        <w:t>Decapitate the head with sterile scissors.</w:t>
      </w:r>
    </w:p>
    <w:p w14:paraId="1D3D49C9" w14:textId="77777777" w:rsidR="000227FD" w:rsidRPr="00E53B31" w:rsidRDefault="000227FD" w:rsidP="00432343">
      <w:pPr>
        <w:jc w:val="left"/>
        <w:rPr>
          <w:color w:val="000000" w:themeColor="text1"/>
        </w:rPr>
      </w:pPr>
    </w:p>
    <w:p w14:paraId="427270EB" w14:textId="4E55F06A" w:rsidR="00FC71B2" w:rsidRPr="00E53B31" w:rsidRDefault="007E2377" w:rsidP="00432343">
      <w:pPr>
        <w:jc w:val="left"/>
        <w:rPr>
          <w:b/>
          <w:color w:val="000000" w:themeColor="text1"/>
        </w:rPr>
      </w:pPr>
      <w:r w:rsidRPr="00E53B31">
        <w:rPr>
          <w:b/>
          <w:color w:val="000000" w:themeColor="text1"/>
        </w:rPr>
        <w:t>5</w:t>
      </w:r>
      <w:r w:rsidR="00E31B27" w:rsidRPr="00E53B31">
        <w:rPr>
          <w:b/>
          <w:color w:val="000000" w:themeColor="text1"/>
        </w:rPr>
        <w:t xml:space="preserve">. </w:t>
      </w:r>
      <w:r w:rsidR="00FC71B2" w:rsidRPr="00E53B31">
        <w:rPr>
          <w:b/>
          <w:color w:val="000000" w:themeColor="text1"/>
        </w:rPr>
        <w:t xml:space="preserve">Removal of </w:t>
      </w:r>
      <w:r w:rsidR="004B6D9C">
        <w:rPr>
          <w:b/>
          <w:color w:val="000000" w:themeColor="text1"/>
        </w:rPr>
        <w:t>b</w:t>
      </w:r>
      <w:r w:rsidR="00FC71B2" w:rsidRPr="00E53B31">
        <w:rPr>
          <w:b/>
          <w:color w:val="000000" w:themeColor="text1"/>
        </w:rPr>
        <w:t xml:space="preserve">rain and </w:t>
      </w:r>
      <w:r w:rsidR="004B6D9C">
        <w:rPr>
          <w:b/>
          <w:color w:val="000000" w:themeColor="text1"/>
        </w:rPr>
        <w:t>d</w:t>
      </w:r>
      <w:r w:rsidR="00FC71B2" w:rsidRPr="00E53B31">
        <w:rPr>
          <w:b/>
          <w:color w:val="000000" w:themeColor="text1"/>
        </w:rPr>
        <w:t xml:space="preserve">issection of the </w:t>
      </w:r>
      <w:r w:rsidR="004B6D9C">
        <w:rPr>
          <w:b/>
          <w:color w:val="000000" w:themeColor="text1"/>
        </w:rPr>
        <w:t>c</w:t>
      </w:r>
      <w:r w:rsidR="00FC71B2" w:rsidRPr="00E53B31">
        <w:rPr>
          <w:b/>
          <w:color w:val="000000" w:themeColor="text1"/>
        </w:rPr>
        <w:t xml:space="preserve">ortex with </w:t>
      </w:r>
      <w:r w:rsidR="004B6D9C">
        <w:rPr>
          <w:b/>
          <w:color w:val="000000" w:themeColor="text1"/>
        </w:rPr>
        <w:t>h</w:t>
      </w:r>
      <w:r w:rsidR="00FC71B2" w:rsidRPr="00E53B31">
        <w:rPr>
          <w:b/>
          <w:color w:val="000000" w:themeColor="text1"/>
        </w:rPr>
        <w:t>ippocampus</w:t>
      </w:r>
    </w:p>
    <w:p w14:paraId="78F4E8E5" w14:textId="77777777" w:rsidR="00A81B39" w:rsidRPr="00E53B31" w:rsidRDefault="00A81B39" w:rsidP="00432343">
      <w:pPr>
        <w:jc w:val="left"/>
        <w:rPr>
          <w:b/>
          <w:color w:val="000000" w:themeColor="text1"/>
        </w:rPr>
      </w:pPr>
    </w:p>
    <w:p w14:paraId="3B62B73F" w14:textId="51F4E2C1" w:rsidR="00FC71B2" w:rsidRPr="00E53B31" w:rsidRDefault="007E2377" w:rsidP="00432343">
      <w:pPr>
        <w:jc w:val="left"/>
        <w:rPr>
          <w:color w:val="000000" w:themeColor="text1"/>
        </w:rPr>
      </w:pPr>
      <w:r w:rsidRPr="00E53B31">
        <w:rPr>
          <w:color w:val="000000" w:themeColor="text1"/>
        </w:rPr>
        <w:t>5</w:t>
      </w:r>
      <w:r w:rsidR="00FC71B2" w:rsidRPr="00E53B31">
        <w:rPr>
          <w:color w:val="000000" w:themeColor="text1"/>
        </w:rPr>
        <w:t xml:space="preserve">.1 </w:t>
      </w:r>
      <w:r w:rsidR="00606147" w:rsidRPr="00E53B31">
        <w:rPr>
          <w:color w:val="000000" w:themeColor="text1"/>
        </w:rPr>
        <w:t xml:space="preserve">Before starting, </w:t>
      </w:r>
      <w:r w:rsidR="00A876FA" w:rsidRPr="00E53B31">
        <w:rPr>
          <w:color w:val="000000" w:themeColor="text1"/>
        </w:rPr>
        <w:t xml:space="preserve">fill </w:t>
      </w:r>
      <w:r w:rsidR="00D335E5" w:rsidRPr="00E53B31">
        <w:rPr>
          <w:color w:val="000000" w:themeColor="text1"/>
        </w:rPr>
        <w:t>90</w:t>
      </w:r>
      <w:r w:rsidR="0085231E" w:rsidRPr="00E53B31">
        <w:rPr>
          <w:color w:val="000000" w:themeColor="text1"/>
        </w:rPr>
        <w:t xml:space="preserve"> m</w:t>
      </w:r>
      <w:r w:rsidR="00FC71B2" w:rsidRPr="00E53B31">
        <w:rPr>
          <w:color w:val="000000" w:themeColor="text1"/>
        </w:rPr>
        <w:t xml:space="preserve">m sterile </w:t>
      </w:r>
      <w:r w:rsidR="00323ACB" w:rsidRPr="00E53B31">
        <w:rPr>
          <w:color w:val="000000" w:themeColor="text1"/>
        </w:rPr>
        <w:t>P</w:t>
      </w:r>
      <w:r w:rsidR="00FC71B2" w:rsidRPr="00E53B31">
        <w:rPr>
          <w:color w:val="000000" w:themeColor="text1"/>
        </w:rPr>
        <w:t>etri</w:t>
      </w:r>
      <w:r w:rsidR="00323ACB" w:rsidRPr="00E53B31">
        <w:rPr>
          <w:color w:val="000000" w:themeColor="text1"/>
        </w:rPr>
        <w:t xml:space="preserve"> </w:t>
      </w:r>
      <w:r w:rsidR="00FC71B2" w:rsidRPr="00E53B31">
        <w:rPr>
          <w:color w:val="000000" w:themeColor="text1"/>
        </w:rPr>
        <w:t>dishes with cold</w:t>
      </w:r>
      <w:r w:rsidR="004B6D9C">
        <w:rPr>
          <w:color w:val="000000" w:themeColor="text1"/>
        </w:rPr>
        <w:t>,</w:t>
      </w:r>
      <w:r w:rsidR="00FC71B2" w:rsidRPr="00E53B31">
        <w:rPr>
          <w:color w:val="000000" w:themeColor="text1"/>
        </w:rPr>
        <w:t xml:space="preserve"> sterile HBSS.</w:t>
      </w:r>
    </w:p>
    <w:p w14:paraId="0F766F00" w14:textId="77777777" w:rsidR="000227FD" w:rsidRPr="00E53B31" w:rsidRDefault="000227FD" w:rsidP="00432343">
      <w:pPr>
        <w:jc w:val="left"/>
        <w:rPr>
          <w:color w:val="000000" w:themeColor="text1"/>
        </w:rPr>
      </w:pPr>
    </w:p>
    <w:p w14:paraId="551CB77D" w14:textId="71D1E1BF" w:rsidR="00FC71B2" w:rsidRPr="00E53B31" w:rsidRDefault="007E2377" w:rsidP="00432343">
      <w:pPr>
        <w:jc w:val="left"/>
        <w:rPr>
          <w:color w:val="000000" w:themeColor="text1"/>
        </w:rPr>
      </w:pPr>
      <w:r w:rsidRPr="00E53B31">
        <w:rPr>
          <w:color w:val="000000" w:themeColor="text1"/>
        </w:rPr>
        <w:t>5</w:t>
      </w:r>
      <w:r w:rsidR="00FC71B2" w:rsidRPr="00E53B31">
        <w:rPr>
          <w:color w:val="000000" w:themeColor="text1"/>
        </w:rPr>
        <w:t xml:space="preserve">.2 Transfer </w:t>
      </w:r>
      <w:r w:rsidR="00A876FA" w:rsidRPr="00E53B31">
        <w:rPr>
          <w:color w:val="000000" w:themeColor="text1"/>
        </w:rPr>
        <w:t>the heads in the sterile dishes using sterile</w:t>
      </w:r>
      <w:r w:rsidR="00C47E52">
        <w:rPr>
          <w:color w:val="000000" w:themeColor="text1"/>
        </w:rPr>
        <w:t>,</w:t>
      </w:r>
      <w:r w:rsidR="00A876FA" w:rsidRPr="00E53B31">
        <w:rPr>
          <w:color w:val="000000" w:themeColor="text1"/>
        </w:rPr>
        <w:t xml:space="preserve"> blunt</w:t>
      </w:r>
      <w:r w:rsidR="00C47E52">
        <w:rPr>
          <w:color w:val="000000" w:themeColor="text1"/>
        </w:rPr>
        <w:t>-</w:t>
      </w:r>
      <w:r w:rsidR="00A876FA" w:rsidRPr="00E53B31">
        <w:rPr>
          <w:color w:val="000000" w:themeColor="text1"/>
        </w:rPr>
        <w:t>end</w:t>
      </w:r>
      <w:r w:rsidR="00C47E52">
        <w:rPr>
          <w:color w:val="000000" w:themeColor="text1"/>
        </w:rPr>
        <w:t xml:space="preserve">ed </w:t>
      </w:r>
      <w:r w:rsidR="00A876FA" w:rsidRPr="00E53B31">
        <w:rPr>
          <w:color w:val="000000" w:themeColor="text1"/>
        </w:rPr>
        <w:t>dress</w:t>
      </w:r>
      <w:r w:rsidR="00C47E52">
        <w:rPr>
          <w:color w:val="000000" w:themeColor="text1"/>
        </w:rPr>
        <w:t>ing</w:t>
      </w:r>
      <w:r w:rsidR="00A876FA" w:rsidRPr="00E53B31">
        <w:rPr>
          <w:color w:val="000000" w:themeColor="text1"/>
        </w:rPr>
        <w:t xml:space="preserve"> forceps.</w:t>
      </w:r>
    </w:p>
    <w:p w14:paraId="606FEF31" w14:textId="77777777" w:rsidR="000227FD" w:rsidRPr="00E53B31" w:rsidRDefault="000227FD" w:rsidP="00432343">
      <w:pPr>
        <w:jc w:val="left"/>
        <w:rPr>
          <w:color w:val="000000" w:themeColor="text1"/>
        </w:rPr>
      </w:pPr>
    </w:p>
    <w:p w14:paraId="49B81AD0" w14:textId="53956320" w:rsidR="00FC71B2" w:rsidRPr="00E53B31" w:rsidRDefault="007E2377" w:rsidP="00432343">
      <w:pPr>
        <w:jc w:val="left"/>
        <w:rPr>
          <w:color w:val="000000" w:themeColor="text1"/>
        </w:rPr>
      </w:pPr>
      <w:r w:rsidRPr="00E53B31">
        <w:rPr>
          <w:color w:val="000000" w:themeColor="text1"/>
        </w:rPr>
        <w:t>5</w:t>
      </w:r>
      <w:r w:rsidR="00FC71B2" w:rsidRPr="00E53B31">
        <w:rPr>
          <w:color w:val="000000" w:themeColor="text1"/>
        </w:rPr>
        <w:t xml:space="preserve">.3 Under the </w:t>
      </w:r>
      <w:r w:rsidR="000227FD" w:rsidRPr="00E53B31">
        <w:rPr>
          <w:color w:val="000000" w:themeColor="text1"/>
        </w:rPr>
        <w:t>stereo</w:t>
      </w:r>
      <w:r w:rsidR="00BD106C" w:rsidRPr="00E53B31">
        <w:rPr>
          <w:color w:val="000000" w:themeColor="text1"/>
        </w:rPr>
        <w:t>microscope, hold</w:t>
      </w:r>
      <w:r w:rsidR="00FC71B2" w:rsidRPr="00E53B31">
        <w:rPr>
          <w:color w:val="000000" w:themeColor="text1"/>
        </w:rPr>
        <w:t xml:space="preserve"> the head from the snout region with sterile</w:t>
      </w:r>
      <w:r w:rsidR="00C47E52">
        <w:rPr>
          <w:color w:val="000000" w:themeColor="text1"/>
        </w:rPr>
        <w:t>,</w:t>
      </w:r>
      <w:r w:rsidR="00FC71B2" w:rsidRPr="00E53B31">
        <w:rPr>
          <w:color w:val="000000" w:themeColor="text1"/>
        </w:rPr>
        <w:t xml:space="preserve"> serrated forceps and </w:t>
      </w:r>
      <w:r w:rsidR="00C47E52">
        <w:rPr>
          <w:color w:val="000000" w:themeColor="text1"/>
        </w:rPr>
        <w:t>remove</w:t>
      </w:r>
      <w:r w:rsidR="00FC71B2" w:rsidRPr="00E53B31">
        <w:rPr>
          <w:color w:val="000000" w:themeColor="text1"/>
        </w:rPr>
        <w:t xml:space="preserve"> the brain by cutting the skin and skull open</w:t>
      </w:r>
      <w:r w:rsidR="00606147" w:rsidRPr="00E53B31">
        <w:rPr>
          <w:color w:val="000000" w:themeColor="text1"/>
        </w:rPr>
        <w:t>.</w:t>
      </w:r>
      <w:r w:rsidR="00FC71B2" w:rsidRPr="00E53B31">
        <w:rPr>
          <w:color w:val="000000" w:themeColor="text1"/>
        </w:rPr>
        <w:t xml:space="preserve"> </w:t>
      </w:r>
    </w:p>
    <w:p w14:paraId="1175C217" w14:textId="77777777" w:rsidR="000227FD" w:rsidRPr="00E53B31" w:rsidRDefault="000227FD" w:rsidP="00432343">
      <w:pPr>
        <w:jc w:val="left"/>
        <w:rPr>
          <w:color w:val="000000" w:themeColor="text1"/>
        </w:rPr>
      </w:pPr>
    </w:p>
    <w:p w14:paraId="36E986B0" w14:textId="7FB7533E" w:rsidR="00FC71B2" w:rsidRPr="00E53B31" w:rsidRDefault="007E2377" w:rsidP="00432343">
      <w:pPr>
        <w:jc w:val="left"/>
        <w:rPr>
          <w:color w:val="000000" w:themeColor="text1"/>
        </w:rPr>
      </w:pPr>
      <w:r w:rsidRPr="00E53B31">
        <w:rPr>
          <w:color w:val="000000" w:themeColor="text1"/>
        </w:rPr>
        <w:t>5</w:t>
      </w:r>
      <w:r w:rsidR="00FC71B2" w:rsidRPr="00E53B31">
        <w:rPr>
          <w:color w:val="000000" w:themeColor="text1"/>
        </w:rPr>
        <w:t>.4 Collect all the embryo brains in the same manner in the HBSS solution.</w:t>
      </w:r>
    </w:p>
    <w:p w14:paraId="0E3B6931" w14:textId="77777777" w:rsidR="000227FD" w:rsidRPr="00E53B31" w:rsidRDefault="000227FD" w:rsidP="00432343">
      <w:pPr>
        <w:jc w:val="left"/>
        <w:rPr>
          <w:color w:val="000000" w:themeColor="text1"/>
        </w:rPr>
      </w:pPr>
    </w:p>
    <w:p w14:paraId="37E0E1B5" w14:textId="0DA0918E" w:rsidR="00FC71B2" w:rsidRPr="00E53B31" w:rsidRDefault="007E2377" w:rsidP="00432343">
      <w:pPr>
        <w:jc w:val="left"/>
        <w:rPr>
          <w:color w:val="000000" w:themeColor="text1"/>
        </w:rPr>
      </w:pPr>
      <w:r w:rsidRPr="00E53B31">
        <w:rPr>
          <w:color w:val="000000" w:themeColor="text1"/>
        </w:rPr>
        <w:t>5</w:t>
      </w:r>
      <w:r w:rsidR="00FC71B2" w:rsidRPr="00E53B31">
        <w:rPr>
          <w:color w:val="000000" w:themeColor="text1"/>
        </w:rPr>
        <w:t>.5 Remove all meninges from the hemispheres and midbra</w:t>
      </w:r>
      <w:r w:rsidR="00AE3701" w:rsidRPr="00E53B31">
        <w:rPr>
          <w:color w:val="000000" w:themeColor="text1"/>
        </w:rPr>
        <w:t>in by holding the brainstem</w:t>
      </w:r>
      <w:r w:rsidR="00FC71B2" w:rsidRPr="00E53B31">
        <w:rPr>
          <w:color w:val="000000" w:themeColor="text1"/>
        </w:rPr>
        <w:t>.</w:t>
      </w:r>
    </w:p>
    <w:p w14:paraId="3A2ECFC6" w14:textId="77777777" w:rsidR="000227FD" w:rsidRPr="00E53B31" w:rsidRDefault="000227FD" w:rsidP="00432343">
      <w:pPr>
        <w:jc w:val="left"/>
        <w:rPr>
          <w:color w:val="000000" w:themeColor="text1"/>
        </w:rPr>
      </w:pPr>
    </w:p>
    <w:p w14:paraId="493FB971" w14:textId="63FC9A46" w:rsidR="00FC71B2" w:rsidRPr="00E53B31" w:rsidRDefault="007E2377" w:rsidP="00432343">
      <w:pPr>
        <w:jc w:val="left"/>
        <w:rPr>
          <w:color w:val="000000" w:themeColor="text1"/>
        </w:rPr>
      </w:pPr>
      <w:r w:rsidRPr="00E53B31">
        <w:rPr>
          <w:color w:val="000000" w:themeColor="text1"/>
        </w:rPr>
        <w:t>5</w:t>
      </w:r>
      <w:r w:rsidR="00FC71B2" w:rsidRPr="00E53B31">
        <w:rPr>
          <w:color w:val="000000" w:themeColor="text1"/>
        </w:rPr>
        <w:t xml:space="preserve">.6 Carefully remove the intact </w:t>
      </w:r>
      <w:r w:rsidR="007E6A4A" w:rsidRPr="00E53B31">
        <w:rPr>
          <w:color w:val="000000" w:themeColor="text1"/>
        </w:rPr>
        <w:t>hemispheres</w:t>
      </w:r>
      <w:r w:rsidR="00C07579" w:rsidRPr="00E53B31">
        <w:rPr>
          <w:color w:val="000000" w:themeColor="text1"/>
        </w:rPr>
        <w:t xml:space="preserve"> resembling </w:t>
      </w:r>
      <w:r w:rsidR="00076EB7" w:rsidRPr="00E53B31">
        <w:rPr>
          <w:color w:val="000000" w:themeColor="text1"/>
        </w:rPr>
        <w:t>mushroom caps that contain</w:t>
      </w:r>
      <w:r w:rsidR="00C07579" w:rsidRPr="00E53B31">
        <w:rPr>
          <w:color w:val="000000" w:themeColor="text1"/>
        </w:rPr>
        <w:t xml:space="preserve"> the hippocampus and cortex.</w:t>
      </w:r>
    </w:p>
    <w:p w14:paraId="2243FE39" w14:textId="77777777" w:rsidR="000227FD" w:rsidRPr="00E53B31" w:rsidRDefault="000227FD" w:rsidP="00432343">
      <w:pPr>
        <w:jc w:val="left"/>
        <w:rPr>
          <w:color w:val="000000" w:themeColor="text1"/>
        </w:rPr>
      </w:pPr>
    </w:p>
    <w:p w14:paraId="2CB9F1FA" w14:textId="40C50448" w:rsidR="00FC71B2" w:rsidRPr="00E53B31" w:rsidRDefault="007E2377" w:rsidP="00432343">
      <w:pPr>
        <w:jc w:val="left"/>
        <w:rPr>
          <w:color w:val="000000" w:themeColor="text1"/>
        </w:rPr>
      </w:pPr>
      <w:r w:rsidRPr="00E53B31">
        <w:rPr>
          <w:color w:val="000000" w:themeColor="text1"/>
        </w:rPr>
        <w:t>5</w:t>
      </w:r>
      <w:r w:rsidR="00FC71B2" w:rsidRPr="00E53B31">
        <w:rPr>
          <w:color w:val="000000" w:themeColor="text1"/>
        </w:rPr>
        <w:t xml:space="preserve">.7 Collect the hemispheres containing cortex and intact hippocampus in a 15 </w:t>
      </w:r>
      <w:r w:rsidR="005D0938" w:rsidRPr="00E53B31">
        <w:rPr>
          <w:color w:val="000000" w:themeColor="text1"/>
        </w:rPr>
        <w:t>m</w:t>
      </w:r>
      <w:r w:rsidR="00323ACB" w:rsidRPr="00E53B31">
        <w:rPr>
          <w:color w:val="000000" w:themeColor="text1"/>
        </w:rPr>
        <w:t>L</w:t>
      </w:r>
      <w:r w:rsidR="00FC71B2" w:rsidRPr="00E53B31">
        <w:rPr>
          <w:color w:val="000000" w:themeColor="text1"/>
        </w:rPr>
        <w:t xml:space="preserve"> conical tube containing 10 </w:t>
      </w:r>
      <w:r w:rsidR="005D0938" w:rsidRPr="00E53B31">
        <w:rPr>
          <w:color w:val="000000" w:themeColor="text1"/>
        </w:rPr>
        <w:t>m</w:t>
      </w:r>
      <w:r w:rsidR="00323ACB" w:rsidRPr="00E53B31">
        <w:rPr>
          <w:color w:val="000000" w:themeColor="text1"/>
        </w:rPr>
        <w:t>L</w:t>
      </w:r>
      <w:r w:rsidR="00FC71B2" w:rsidRPr="00E53B31">
        <w:rPr>
          <w:color w:val="000000" w:themeColor="text1"/>
        </w:rPr>
        <w:t xml:space="preserve"> of dissociation medium.</w:t>
      </w:r>
    </w:p>
    <w:p w14:paraId="0AB8C4A5" w14:textId="77777777" w:rsidR="000227FD" w:rsidRPr="00E53B31" w:rsidRDefault="000227FD" w:rsidP="00432343">
      <w:pPr>
        <w:jc w:val="left"/>
        <w:rPr>
          <w:color w:val="000000" w:themeColor="text1"/>
        </w:rPr>
      </w:pPr>
    </w:p>
    <w:p w14:paraId="7484DA0F" w14:textId="13BF5EAE" w:rsidR="00FC71B2" w:rsidRPr="00E53B31" w:rsidRDefault="007E2377" w:rsidP="00432343">
      <w:pPr>
        <w:jc w:val="left"/>
        <w:rPr>
          <w:b/>
          <w:color w:val="000000" w:themeColor="text1"/>
        </w:rPr>
      </w:pPr>
      <w:r w:rsidRPr="00E53B31">
        <w:rPr>
          <w:b/>
          <w:color w:val="000000" w:themeColor="text1"/>
        </w:rPr>
        <w:t xml:space="preserve"> 6</w:t>
      </w:r>
      <w:r w:rsidR="00BD106C" w:rsidRPr="00E53B31">
        <w:rPr>
          <w:b/>
          <w:color w:val="000000" w:themeColor="text1"/>
        </w:rPr>
        <w:t xml:space="preserve">. </w:t>
      </w:r>
      <w:r w:rsidR="00FC71B2" w:rsidRPr="00E53B31">
        <w:rPr>
          <w:b/>
          <w:color w:val="000000" w:themeColor="text1"/>
        </w:rPr>
        <w:t xml:space="preserve">Dissociation of </w:t>
      </w:r>
      <w:r w:rsidR="00C47E52">
        <w:rPr>
          <w:b/>
          <w:color w:val="000000" w:themeColor="text1"/>
        </w:rPr>
        <w:t>c</w:t>
      </w:r>
      <w:r w:rsidR="00FC71B2" w:rsidRPr="00E53B31">
        <w:rPr>
          <w:b/>
          <w:color w:val="000000" w:themeColor="text1"/>
        </w:rPr>
        <w:t xml:space="preserve">ortical and </w:t>
      </w:r>
      <w:r w:rsidR="00C47E52">
        <w:rPr>
          <w:b/>
          <w:color w:val="000000" w:themeColor="text1"/>
        </w:rPr>
        <w:t>h</w:t>
      </w:r>
      <w:r w:rsidR="00FC71B2" w:rsidRPr="00E53B31">
        <w:rPr>
          <w:b/>
          <w:color w:val="000000" w:themeColor="text1"/>
        </w:rPr>
        <w:t>ippocampal tissue into single neurons</w:t>
      </w:r>
    </w:p>
    <w:p w14:paraId="068CB94F" w14:textId="77777777" w:rsidR="00A81B39" w:rsidRPr="00E53B31" w:rsidRDefault="00A81B39" w:rsidP="00432343">
      <w:pPr>
        <w:jc w:val="left"/>
        <w:rPr>
          <w:color w:val="000000" w:themeColor="text1"/>
        </w:rPr>
      </w:pPr>
    </w:p>
    <w:p w14:paraId="2A37C3DB" w14:textId="2FA007BD" w:rsidR="00AE3701" w:rsidRPr="00E53B31" w:rsidRDefault="007E2377" w:rsidP="00432343">
      <w:pPr>
        <w:jc w:val="left"/>
        <w:rPr>
          <w:color w:val="000000" w:themeColor="text1"/>
        </w:rPr>
      </w:pPr>
      <w:r w:rsidRPr="00E53B31">
        <w:rPr>
          <w:color w:val="000000" w:themeColor="text1"/>
        </w:rPr>
        <w:t>6</w:t>
      </w:r>
      <w:r w:rsidR="00BD106C" w:rsidRPr="00E53B31">
        <w:rPr>
          <w:color w:val="000000" w:themeColor="text1"/>
        </w:rPr>
        <w:t>.1 Allow</w:t>
      </w:r>
      <w:r w:rsidR="00FC71B2" w:rsidRPr="00E53B31">
        <w:rPr>
          <w:color w:val="000000" w:themeColor="text1"/>
        </w:rPr>
        <w:t xml:space="preserve"> the collected tissues to settle down and aspirate the dissociation medium</w:t>
      </w:r>
      <w:r w:rsidR="00C47E52">
        <w:rPr>
          <w:color w:val="000000" w:themeColor="text1"/>
        </w:rPr>
        <w:t>,</w:t>
      </w:r>
      <w:r w:rsidR="00FC71B2" w:rsidRPr="00E53B31">
        <w:rPr>
          <w:color w:val="000000" w:themeColor="text1"/>
        </w:rPr>
        <w:t xml:space="preserve"> leaving 5</w:t>
      </w:r>
      <w:r w:rsidR="00C47E52">
        <w:rPr>
          <w:color w:val="000000" w:themeColor="text1"/>
        </w:rPr>
        <w:t>%–</w:t>
      </w:r>
      <w:r w:rsidR="00FC71B2" w:rsidRPr="00E53B31">
        <w:rPr>
          <w:color w:val="000000" w:themeColor="text1"/>
        </w:rPr>
        <w:t>10% of medium in it.</w:t>
      </w:r>
    </w:p>
    <w:p w14:paraId="4BFDEA18" w14:textId="77777777" w:rsidR="000227FD" w:rsidRPr="00E53B31" w:rsidRDefault="000227FD" w:rsidP="00432343">
      <w:pPr>
        <w:jc w:val="left"/>
        <w:rPr>
          <w:color w:val="000000" w:themeColor="text1"/>
        </w:rPr>
      </w:pPr>
    </w:p>
    <w:p w14:paraId="6AAF80F6" w14:textId="7D33C115" w:rsidR="00FC71B2" w:rsidRPr="00E53B31" w:rsidRDefault="007E2377" w:rsidP="00432343">
      <w:pPr>
        <w:jc w:val="left"/>
        <w:rPr>
          <w:color w:val="000000" w:themeColor="text1"/>
        </w:rPr>
      </w:pPr>
      <w:r w:rsidRPr="00E53B31">
        <w:rPr>
          <w:color w:val="000000" w:themeColor="text1"/>
        </w:rPr>
        <w:t>6</w:t>
      </w:r>
      <w:r w:rsidR="00F624A5" w:rsidRPr="00E53B31">
        <w:rPr>
          <w:color w:val="000000" w:themeColor="text1"/>
        </w:rPr>
        <w:t>.2</w:t>
      </w:r>
      <w:r w:rsidR="00BD106C" w:rsidRPr="00E53B31">
        <w:rPr>
          <w:color w:val="000000" w:themeColor="text1"/>
        </w:rPr>
        <w:t xml:space="preserve"> </w:t>
      </w:r>
      <w:r w:rsidR="00C47E52">
        <w:rPr>
          <w:color w:val="000000" w:themeColor="text1"/>
        </w:rPr>
        <w:t>A</w:t>
      </w:r>
      <w:r w:rsidR="00FC71B2" w:rsidRPr="00E53B31">
        <w:rPr>
          <w:color w:val="000000" w:themeColor="text1"/>
        </w:rPr>
        <w:t xml:space="preserve">dd 10 </w:t>
      </w:r>
      <w:r w:rsidR="005D0938" w:rsidRPr="00E53B31">
        <w:rPr>
          <w:color w:val="000000" w:themeColor="text1"/>
        </w:rPr>
        <w:t>m</w:t>
      </w:r>
      <w:r w:rsidR="00323ACB" w:rsidRPr="00E53B31">
        <w:rPr>
          <w:color w:val="000000" w:themeColor="text1"/>
        </w:rPr>
        <w:t>L</w:t>
      </w:r>
      <w:r w:rsidR="00FC71B2" w:rsidRPr="00E53B31">
        <w:rPr>
          <w:color w:val="000000" w:themeColor="text1"/>
        </w:rPr>
        <w:t xml:space="preserve"> of fresh dissociation medium </w:t>
      </w:r>
      <w:r w:rsidR="00D335E5" w:rsidRPr="00E53B31">
        <w:rPr>
          <w:color w:val="000000" w:themeColor="text1"/>
        </w:rPr>
        <w:t xml:space="preserve">to </w:t>
      </w:r>
      <w:r w:rsidR="00C47E52">
        <w:rPr>
          <w:color w:val="000000" w:themeColor="text1"/>
        </w:rPr>
        <w:t>the tissue</w:t>
      </w:r>
      <w:r w:rsidR="00D335E5" w:rsidRPr="00E53B31">
        <w:rPr>
          <w:color w:val="000000" w:themeColor="text1"/>
        </w:rPr>
        <w:t>, and repeat step 6</w:t>
      </w:r>
      <w:r w:rsidR="00F624A5" w:rsidRPr="00E53B31">
        <w:rPr>
          <w:color w:val="000000" w:themeColor="text1"/>
        </w:rPr>
        <w:t xml:space="preserve">.1 </w:t>
      </w:r>
      <w:r w:rsidR="00C47E52">
        <w:rPr>
          <w:color w:val="000000" w:themeColor="text1"/>
        </w:rPr>
        <w:t>twice</w:t>
      </w:r>
      <w:r w:rsidR="00FC71B2" w:rsidRPr="00E53B31">
        <w:rPr>
          <w:color w:val="000000" w:themeColor="text1"/>
        </w:rPr>
        <w:t>.</w:t>
      </w:r>
    </w:p>
    <w:p w14:paraId="670A83FE" w14:textId="77777777" w:rsidR="000227FD" w:rsidRPr="00E53B31" w:rsidRDefault="000227FD" w:rsidP="00432343">
      <w:pPr>
        <w:jc w:val="left"/>
        <w:rPr>
          <w:color w:val="000000" w:themeColor="text1"/>
        </w:rPr>
      </w:pPr>
    </w:p>
    <w:p w14:paraId="69F34DE8" w14:textId="52CEF23E" w:rsidR="00FC71B2" w:rsidRPr="00E53B31" w:rsidRDefault="007E2377" w:rsidP="00432343">
      <w:pPr>
        <w:jc w:val="left"/>
        <w:rPr>
          <w:color w:val="000000" w:themeColor="text1"/>
        </w:rPr>
      </w:pPr>
      <w:r w:rsidRPr="00E53B31">
        <w:rPr>
          <w:color w:val="000000" w:themeColor="text1"/>
        </w:rPr>
        <w:t>6</w:t>
      </w:r>
      <w:r w:rsidR="00BD106C" w:rsidRPr="00E53B31">
        <w:rPr>
          <w:color w:val="000000" w:themeColor="text1"/>
        </w:rPr>
        <w:t>.3 Add</w:t>
      </w:r>
      <w:r w:rsidR="00FC71B2" w:rsidRPr="00E53B31">
        <w:rPr>
          <w:color w:val="000000" w:themeColor="text1"/>
        </w:rPr>
        <w:t xml:space="preserve"> 4.5</w:t>
      </w:r>
      <w:r w:rsidR="00323ACB" w:rsidRPr="00E53B31">
        <w:rPr>
          <w:color w:val="000000" w:themeColor="text1"/>
        </w:rPr>
        <w:t xml:space="preserve"> </w:t>
      </w:r>
      <w:r w:rsidR="005D0938" w:rsidRPr="00E53B31">
        <w:rPr>
          <w:color w:val="000000" w:themeColor="text1"/>
        </w:rPr>
        <w:t>m</w:t>
      </w:r>
      <w:r w:rsidR="00323ACB" w:rsidRPr="00E53B31">
        <w:rPr>
          <w:color w:val="000000" w:themeColor="text1"/>
        </w:rPr>
        <w:t>L</w:t>
      </w:r>
      <w:r w:rsidR="00F624A5" w:rsidRPr="00E53B31">
        <w:rPr>
          <w:color w:val="000000" w:themeColor="text1"/>
        </w:rPr>
        <w:t xml:space="preserve"> of dissociation </w:t>
      </w:r>
      <w:r w:rsidR="00FC71B2" w:rsidRPr="00E53B31">
        <w:rPr>
          <w:color w:val="000000" w:themeColor="text1"/>
        </w:rPr>
        <w:t xml:space="preserve">medium and 0.5 </w:t>
      </w:r>
      <w:r w:rsidR="005D0938" w:rsidRPr="00E53B31">
        <w:rPr>
          <w:color w:val="000000" w:themeColor="text1"/>
        </w:rPr>
        <w:t>m</w:t>
      </w:r>
      <w:r w:rsidR="00323ACB" w:rsidRPr="00E53B31">
        <w:rPr>
          <w:color w:val="000000" w:themeColor="text1"/>
        </w:rPr>
        <w:t>L</w:t>
      </w:r>
      <w:r w:rsidR="00FC71B2" w:rsidRPr="00E53B31">
        <w:rPr>
          <w:color w:val="000000" w:themeColor="text1"/>
        </w:rPr>
        <w:t xml:space="preserve"> of </w:t>
      </w:r>
      <w:r w:rsidR="00E745CE" w:rsidRPr="00E53B31">
        <w:rPr>
          <w:color w:val="000000" w:themeColor="text1"/>
        </w:rPr>
        <w:t>0.25% (1</w:t>
      </w:r>
      <w:r w:rsidR="00323ACB" w:rsidRPr="00E53B31">
        <w:rPr>
          <w:color w:val="000000" w:themeColor="text1"/>
        </w:rPr>
        <w:t>x</w:t>
      </w:r>
      <w:r w:rsidR="00E745CE" w:rsidRPr="00E53B31">
        <w:rPr>
          <w:color w:val="000000" w:themeColor="text1"/>
        </w:rPr>
        <w:t xml:space="preserve">) </w:t>
      </w:r>
      <w:r w:rsidR="00C47E52">
        <w:rPr>
          <w:color w:val="000000" w:themeColor="text1"/>
        </w:rPr>
        <w:t>t</w:t>
      </w:r>
      <w:r w:rsidR="00FC71B2" w:rsidRPr="00E53B31">
        <w:rPr>
          <w:color w:val="000000" w:themeColor="text1"/>
        </w:rPr>
        <w:t>rypsin EDTA</w:t>
      </w:r>
      <w:r w:rsidR="00323E46" w:rsidRPr="00E53B31">
        <w:rPr>
          <w:color w:val="000000" w:themeColor="text1"/>
        </w:rPr>
        <w:t xml:space="preserve"> (</w:t>
      </w:r>
      <w:r w:rsidR="00C47E52">
        <w:rPr>
          <w:color w:val="000000" w:themeColor="text1"/>
        </w:rPr>
        <w:t>e</w:t>
      </w:r>
      <w:r w:rsidR="00323E46" w:rsidRPr="00E53B31">
        <w:rPr>
          <w:color w:val="000000" w:themeColor="text1"/>
        </w:rPr>
        <w:t xml:space="preserve">thylene diamine </w:t>
      </w:r>
      <w:r w:rsidR="00C47E52">
        <w:rPr>
          <w:color w:val="000000" w:themeColor="text1"/>
        </w:rPr>
        <w:t>t</w:t>
      </w:r>
      <w:r w:rsidR="00323E46" w:rsidRPr="00E53B31">
        <w:rPr>
          <w:color w:val="000000" w:themeColor="text1"/>
        </w:rPr>
        <w:t>etraacetate)</w:t>
      </w:r>
      <w:r w:rsidR="00FC71B2" w:rsidRPr="00E53B31">
        <w:rPr>
          <w:color w:val="000000" w:themeColor="text1"/>
        </w:rPr>
        <w:t xml:space="preserve"> solution.</w:t>
      </w:r>
    </w:p>
    <w:p w14:paraId="197688FC" w14:textId="77777777" w:rsidR="000227FD" w:rsidRPr="00E53B31" w:rsidRDefault="000227FD" w:rsidP="00432343">
      <w:pPr>
        <w:jc w:val="left"/>
        <w:rPr>
          <w:color w:val="000000" w:themeColor="text1"/>
        </w:rPr>
      </w:pPr>
    </w:p>
    <w:p w14:paraId="3600B6BE" w14:textId="68300452" w:rsidR="00FC71B2" w:rsidRPr="00E53B31" w:rsidRDefault="007E2377" w:rsidP="00432343">
      <w:pPr>
        <w:jc w:val="left"/>
        <w:rPr>
          <w:color w:val="000000" w:themeColor="text1"/>
        </w:rPr>
      </w:pPr>
      <w:r w:rsidRPr="00E53B31">
        <w:rPr>
          <w:color w:val="000000" w:themeColor="text1"/>
        </w:rPr>
        <w:t>6</w:t>
      </w:r>
      <w:r w:rsidR="00BD106C" w:rsidRPr="00E53B31">
        <w:rPr>
          <w:color w:val="000000" w:themeColor="text1"/>
        </w:rPr>
        <w:t xml:space="preserve">.4 </w:t>
      </w:r>
      <w:r w:rsidR="00FC71B2" w:rsidRPr="00E53B31">
        <w:rPr>
          <w:color w:val="000000" w:themeColor="text1"/>
        </w:rPr>
        <w:t xml:space="preserve">Keep </w:t>
      </w:r>
      <w:r w:rsidR="00C47E52">
        <w:rPr>
          <w:color w:val="000000" w:themeColor="text1"/>
        </w:rPr>
        <w:t>the tissue</w:t>
      </w:r>
      <w:r w:rsidR="00FC71B2" w:rsidRPr="00E53B31">
        <w:rPr>
          <w:color w:val="000000" w:themeColor="text1"/>
        </w:rPr>
        <w:t xml:space="preserve"> in th</w:t>
      </w:r>
      <w:r w:rsidR="006607F5" w:rsidRPr="00E53B31">
        <w:rPr>
          <w:color w:val="000000" w:themeColor="text1"/>
        </w:rPr>
        <w:t xml:space="preserve">e incubator at 37 </w:t>
      </w:r>
      <w:r w:rsidR="000227FD" w:rsidRPr="00E53B31">
        <w:rPr>
          <w:color w:val="000000" w:themeColor="text1"/>
        </w:rPr>
        <w:t>°</w:t>
      </w:r>
      <w:r w:rsidR="006607F5" w:rsidRPr="00E53B31">
        <w:rPr>
          <w:color w:val="000000" w:themeColor="text1"/>
        </w:rPr>
        <w:t>C</w:t>
      </w:r>
      <w:r w:rsidR="00FC71B2" w:rsidRPr="00E53B31">
        <w:rPr>
          <w:color w:val="000000" w:themeColor="text1"/>
        </w:rPr>
        <w:t xml:space="preserve"> for 20 min for the digestion to proceed.</w:t>
      </w:r>
    </w:p>
    <w:p w14:paraId="7371D9A0" w14:textId="77777777" w:rsidR="000227FD" w:rsidRPr="00E53B31" w:rsidRDefault="000227FD" w:rsidP="00432343">
      <w:pPr>
        <w:jc w:val="left"/>
        <w:rPr>
          <w:color w:val="000000" w:themeColor="text1"/>
        </w:rPr>
      </w:pPr>
    </w:p>
    <w:p w14:paraId="546F5B5B" w14:textId="2C2A713B" w:rsidR="00FC71B2" w:rsidRPr="00E53B31" w:rsidRDefault="007E2377" w:rsidP="00432343">
      <w:pPr>
        <w:jc w:val="left"/>
        <w:rPr>
          <w:color w:val="000000" w:themeColor="text1"/>
        </w:rPr>
      </w:pPr>
      <w:r w:rsidRPr="00E53B31">
        <w:rPr>
          <w:color w:val="000000" w:themeColor="text1"/>
        </w:rPr>
        <w:t>6</w:t>
      </w:r>
      <w:r w:rsidR="00BD106C" w:rsidRPr="00E53B31">
        <w:rPr>
          <w:color w:val="000000" w:themeColor="text1"/>
        </w:rPr>
        <w:t xml:space="preserve">.5 </w:t>
      </w:r>
      <w:r w:rsidR="00FC71B2" w:rsidRPr="00E53B31">
        <w:rPr>
          <w:color w:val="000000" w:themeColor="text1"/>
        </w:rPr>
        <w:t>A</w:t>
      </w:r>
      <w:r w:rsidR="009C3420" w:rsidRPr="00E53B31">
        <w:rPr>
          <w:color w:val="000000" w:themeColor="text1"/>
        </w:rPr>
        <w:t>spirate the medium and</w:t>
      </w:r>
      <w:r w:rsidR="003044FB" w:rsidRPr="00E53B31">
        <w:rPr>
          <w:color w:val="000000" w:themeColor="text1"/>
        </w:rPr>
        <w:t xml:space="preserve"> add </w:t>
      </w:r>
      <w:r w:rsidR="00FC71B2" w:rsidRPr="00E53B31">
        <w:rPr>
          <w:color w:val="000000" w:themeColor="text1"/>
        </w:rPr>
        <w:t xml:space="preserve">10 </w:t>
      </w:r>
      <w:r w:rsidR="005D0938" w:rsidRPr="00E53B31">
        <w:rPr>
          <w:color w:val="000000" w:themeColor="text1"/>
        </w:rPr>
        <w:t>m</w:t>
      </w:r>
      <w:r w:rsidR="00323ACB" w:rsidRPr="00E53B31">
        <w:rPr>
          <w:color w:val="000000" w:themeColor="text1"/>
        </w:rPr>
        <w:t>L</w:t>
      </w:r>
      <w:r w:rsidR="00F624A5" w:rsidRPr="00E53B31">
        <w:rPr>
          <w:color w:val="000000" w:themeColor="text1"/>
        </w:rPr>
        <w:t xml:space="preserve"> </w:t>
      </w:r>
      <w:r w:rsidR="00D335E5" w:rsidRPr="00E53B31">
        <w:rPr>
          <w:color w:val="000000" w:themeColor="text1"/>
        </w:rPr>
        <w:t xml:space="preserve">of </w:t>
      </w:r>
      <w:r w:rsidR="00F624A5" w:rsidRPr="00E53B31">
        <w:rPr>
          <w:color w:val="000000" w:themeColor="text1"/>
        </w:rPr>
        <w:t>dissociation</w:t>
      </w:r>
      <w:r w:rsidR="00FC71B2" w:rsidRPr="00E53B31">
        <w:rPr>
          <w:color w:val="000000" w:themeColor="text1"/>
        </w:rPr>
        <w:t xml:space="preserve"> </w:t>
      </w:r>
      <w:r w:rsidR="00852F06">
        <w:rPr>
          <w:color w:val="000000" w:themeColor="text1"/>
        </w:rPr>
        <w:t>and</w:t>
      </w:r>
      <w:r w:rsidR="00FC71B2" w:rsidRPr="00E53B31">
        <w:rPr>
          <w:color w:val="000000" w:themeColor="text1"/>
        </w:rPr>
        <w:t xml:space="preserve"> pl</w:t>
      </w:r>
      <w:r w:rsidR="00F624A5" w:rsidRPr="00E53B31">
        <w:rPr>
          <w:color w:val="000000" w:themeColor="text1"/>
        </w:rPr>
        <w:t>ating medium</w:t>
      </w:r>
      <w:r w:rsidR="0080710E" w:rsidRPr="00E53B31">
        <w:rPr>
          <w:color w:val="000000" w:themeColor="text1"/>
        </w:rPr>
        <w:t xml:space="preserve"> c</w:t>
      </w:r>
      <w:r w:rsidR="00F624A5" w:rsidRPr="00E53B31">
        <w:rPr>
          <w:color w:val="000000" w:themeColor="text1"/>
        </w:rPr>
        <w:t>onsecutively</w:t>
      </w:r>
      <w:r w:rsidR="000653AA" w:rsidRPr="00E53B31">
        <w:rPr>
          <w:color w:val="000000" w:themeColor="text1"/>
        </w:rPr>
        <w:t xml:space="preserve"> to the digested tissues</w:t>
      </w:r>
      <w:r w:rsidR="00FC71B2" w:rsidRPr="00E53B31">
        <w:rPr>
          <w:color w:val="000000" w:themeColor="text1"/>
        </w:rPr>
        <w:t>.</w:t>
      </w:r>
    </w:p>
    <w:p w14:paraId="71B6C429" w14:textId="77777777" w:rsidR="000227FD" w:rsidRPr="00E53B31" w:rsidRDefault="000227FD" w:rsidP="00432343">
      <w:pPr>
        <w:jc w:val="left"/>
        <w:rPr>
          <w:color w:val="000000" w:themeColor="text1"/>
        </w:rPr>
      </w:pPr>
    </w:p>
    <w:p w14:paraId="4F10A513" w14:textId="630B303E" w:rsidR="00FC71B2" w:rsidRPr="00E53B31" w:rsidRDefault="007E2377" w:rsidP="00432343">
      <w:pPr>
        <w:jc w:val="left"/>
        <w:rPr>
          <w:color w:val="000000" w:themeColor="text1"/>
        </w:rPr>
      </w:pPr>
      <w:r w:rsidRPr="00E53B31">
        <w:rPr>
          <w:color w:val="000000" w:themeColor="text1"/>
        </w:rPr>
        <w:t>6</w:t>
      </w:r>
      <w:r w:rsidR="00E96C53" w:rsidRPr="00E53B31">
        <w:rPr>
          <w:color w:val="000000" w:themeColor="text1"/>
        </w:rPr>
        <w:t xml:space="preserve">.6 Allow the </w:t>
      </w:r>
      <w:r w:rsidR="00155BAE" w:rsidRPr="00E53B31">
        <w:rPr>
          <w:color w:val="000000" w:themeColor="text1"/>
        </w:rPr>
        <w:t xml:space="preserve">digested </w:t>
      </w:r>
      <w:r w:rsidR="00E96C53" w:rsidRPr="00E53B31">
        <w:rPr>
          <w:color w:val="000000" w:themeColor="text1"/>
        </w:rPr>
        <w:t xml:space="preserve">tissues to settle down and aspirate the </w:t>
      </w:r>
      <w:r w:rsidR="00155BAE" w:rsidRPr="00E53B31">
        <w:rPr>
          <w:color w:val="000000" w:themeColor="text1"/>
        </w:rPr>
        <w:t xml:space="preserve">dissociation </w:t>
      </w:r>
      <w:r w:rsidR="00E96C53" w:rsidRPr="00E53B31">
        <w:rPr>
          <w:color w:val="000000" w:themeColor="text1"/>
        </w:rPr>
        <w:t xml:space="preserve">medium. Add </w:t>
      </w:r>
      <w:r w:rsidR="00FC71B2" w:rsidRPr="00E53B31">
        <w:rPr>
          <w:color w:val="000000" w:themeColor="text1"/>
        </w:rPr>
        <w:t xml:space="preserve">2.5 </w:t>
      </w:r>
      <w:r w:rsidR="005D0938" w:rsidRPr="00E53B31">
        <w:rPr>
          <w:color w:val="000000" w:themeColor="text1"/>
        </w:rPr>
        <w:t>m</w:t>
      </w:r>
      <w:r w:rsidR="00323ACB" w:rsidRPr="00E53B31">
        <w:rPr>
          <w:color w:val="000000" w:themeColor="text1"/>
        </w:rPr>
        <w:t>L</w:t>
      </w:r>
      <w:r w:rsidR="00FC71B2" w:rsidRPr="00E53B31">
        <w:rPr>
          <w:color w:val="000000" w:themeColor="text1"/>
        </w:rPr>
        <w:t xml:space="preserve"> of plating mediu</w:t>
      </w:r>
      <w:r w:rsidR="006607F5" w:rsidRPr="00E53B31">
        <w:rPr>
          <w:color w:val="000000" w:themeColor="text1"/>
        </w:rPr>
        <w:t>m</w:t>
      </w:r>
      <w:r w:rsidR="00155BAE" w:rsidRPr="00E53B31">
        <w:rPr>
          <w:color w:val="000000" w:themeColor="text1"/>
        </w:rPr>
        <w:t xml:space="preserve"> and</w:t>
      </w:r>
      <w:r w:rsidR="006607F5" w:rsidRPr="00E53B31">
        <w:rPr>
          <w:color w:val="000000" w:themeColor="text1"/>
        </w:rPr>
        <w:t xml:space="preserve"> pour in</w:t>
      </w:r>
      <w:r w:rsidR="00C47E52">
        <w:rPr>
          <w:color w:val="000000" w:themeColor="text1"/>
        </w:rPr>
        <w:t>to</w:t>
      </w:r>
      <w:r w:rsidR="006607F5" w:rsidRPr="00E53B31">
        <w:rPr>
          <w:color w:val="000000" w:themeColor="text1"/>
        </w:rPr>
        <w:t xml:space="preserve"> the base of </w:t>
      </w:r>
      <w:r w:rsidR="00C47E52">
        <w:rPr>
          <w:color w:val="000000" w:themeColor="text1"/>
        </w:rPr>
        <w:t xml:space="preserve">a </w:t>
      </w:r>
      <w:r w:rsidR="006607F5" w:rsidRPr="00E53B31">
        <w:rPr>
          <w:color w:val="000000" w:themeColor="text1"/>
        </w:rPr>
        <w:t>90</w:t>
      </w:r>
      <w:r w:rsidR="00FC71B2" w:rsidRPr="00E53B31">
        <w:rPr>
          <w:color w:val="000000" w:themeColor="text1"/>
        </w:rPr>
        <w:t xml:space="preserve"> mm sterile dish.</w:t>
      </w:r>
    </w:p>
    <w:p w14:paraId="0B904E9C" w14:textId="77777777" w:rsidR="000227FD" w:rsidRPr="00E53B31" w:rsidRDefault="000227FD" w:rsidP="00432343">
      <w:pPr>
        <w:jc w:val="left"/>
        <w:rPr>
          <w:color w:val="000000" w:themeColor="text1"/>
        </w:rPr>
      </w:pPr>
    </w:p>
    <w:p w14:paraId="4C999CC6" w14:textId="3F46B854" w:rsidR="00FC71B2" w:rsidRPr="00E53B31" w:rsidRDefault="007E2377" w:rsidP="00432343">
      <w:pPr>
        <w:jc w:val="left"/>
        <w:rPr>
          <w:color w:val="000000" w:themeColor="text1"/>
        </w:rPr>
      </w:pPr>
      <w:r w:rsidRPr="00E53B31">
        <w:rPr>
          <w:color w:val="000000" w:themeColor="text1"/>
        </w:rPr>
        <w:t>6</w:t>
      </w:r>
      <w:r w:rsidR="00BD106C" w:rsidRPr="00E53B31">
        <w:rPr>
          <w:color w:val="000000" w:themeColor="text1"/>
        </w:rPr>
        <w:t xml:space="preserve">.7 </w:t>
      </w:r>
      <w:r w:rsidR="00F624A5" w:rsidRPr="00E53B31">
        <w:rPr>
          <w:color w:val="000000" w:themeColor="text1"/>
        </w:rPr>
        <w:t>Triturate the digested tissues</w:t>
      </w:r>
      <w:r w:rsidR="00FC71B2" w:rsidRPr="00E53B31">
        <w:rPr>
          <w:color w:val="000000" w:themeColor="text1"/>
        </w:rPr>
        <w:t xml:space="preserve"> in the corner base of</w:t>
      </w:r>
      <w:r w:rsidR="00156E4C" w:rsidRPr="00E53B31">
        <w:rPr>
          <w:color w:val="000000" w:themeColor="text1"/>
        </w:rPr>
        <w:t xml:space="preserve"> the dish using </w:t>
      </w:r>
      <w:r w:rsidR="00C47E52">
        <w:rPr>
          <w:color w:val="000000" w:themeColor="text1"/>
        </w:rPr>
        <w:t xml:space="preserve">a </w:t>
      </w:r>
      <w:r w:rsidR="00156E4C" w:rsidRPr="00E53B31">
        <w:rPr>
          <w:color w:val="000000" w:themeColor="text1"/>
        </w:rPr>
        <w:t>1</w:t>
      </w:r>
      <w:r w:rsidR="00456A8F" w:rsidRPr="00E53B31">
        <w:rPr>
          <w:color w:val="000000" w:themeColor="text1"/>
        </w:rPr>
        <w:t>,</w:t>
      </w:r>
      <w:r w:rsidR="00156E4C" w:rsidRPr="00E53B31">
        <w:rPr>
          <w:color w:val="000000" w:themeColor="text1"/>
        </w:rPr>
        <w:t>000</w:t>
      </w:r>
      <w:r w:rsidR="00323E46" w:rsidRPr="00E53B31">
        <w:rPr>
          <w:color w:val="000000" w:themeColor="text1"/>
        </w:rPr>
        <w:t xml:space="preserve"> </w:t>
      </w:r>
      <w:r w:rsidR="005D0938" w:rsidRPr="00E53B31">
        <w:rPr>
          <w:color w:val="000000" w:themeColor="text1"/>
        </w:rPr>
        <w:t>µ</w:t>
      </w:r>
      <w:r w:rsidR="00323ACB" w:rsidRPr="00E53B31">
        <w:rPr>
          <w:color w:val="000000" w:themeColor="text1"/>
        </w:rPr>
        <w:t>L</w:t>
      </w:r>
      <w:r w:rsidR="00156E4C" w:rsidRPr="00E53B31">
        <w:rPr>
          <w:color w:val="000000" w:themeColor="text1"/>
        </w:rPr>
        <w:t xml:space="preserve"> </w:t>
      </w:r>
      <w:r w:rsidR="00FC71B2" w:rsidRPr="00E53B31">
        <w:rPr>
          <w:color w:val="000000" w:themeColor="text1"/>
        </w:rPr>
        <w:t>pipette tip</w:t>
      </w:r>
      <w:r w:rsidR="00F624A5" w:rsidRPr="00E53B31">
        <w:rPr>
          <w:color w:val="000000" w:themeColor="text1"/>
        </w:rPr>
        <w:t xml:space="preserve"> </w:t>
      </w:r>
      <w:r w:rsidR="00323ACB" w:rsidRPr="00E53B31">
        <w:rPr>
          <w:color w:val="000000" w:themeColor="text1"/>
        </w:rPr>
        <w:t>to</w:t>
      </w:r>
      <w:r w:rsidR="00F624A5" w:rsidRPr="00E53B31">
        <w:rPr>
          <w:color w:val="000000" w:themeColor="text1"/>
        </w:rPr>
        <w:t xml:space="preserve"> occupy </w:t>
      </w:r>
      <w:r w:rsidR="00323ACB" w:rsidRPr="00E53B31">
        <w:rPr>
          <w:color w:val="000000" w:themeColor="text1"/>
        </w:rPr>
        <w:t xml:space="preserve">the </w:t>
      </w:r>
      <w:r w:rsidR="00C47E52">
        <w:rPr>
          <w:color w:val="000000" w:themeColor="text1"/>
        </w:rPr>
        <w:t>minimal</w:t>
      </w:r>
      <w:r w:rsidR="00F624A5" w:rsidRPr="00E53B31">
        <w:rPr>
          <w:color w:val="000000" w:themeColor="text1"/>
        </w:rPr>
        <w:t xml:space="preserve"> volume</w:t>
      </w:r>
      <w:r w:rsidR="00FC71B2" w:rsidRPr="00E53B31">
        <w:rPr>
          <w:color w:val="000000" w:themeColor="text1"/>
        </w:rPr>
        <w:t>.</w:t>
      </w:r>
    </w:p>
    <w:p w14:paraId="3A2477EF" w14:textId="77777777" w:rsidR="000227FD" w:rsidRPr="00E53B31" w:rsidRDefault="000227FD" w:rsidP="00432343">
      <w:pPr>
        <w:jc w:val="left"/>
        <w:rPr>
          <w:color w:val="000000" w:themeColor="text1"/>
        </w:rPr>
      </w:pPr>
    </w:p>
    <w:p w14:paraId="3C202DB9" w14:textId="171A4762" w:rsidR="00FC71B2" w:rsidRPr="00E53B31" w:rsidRDefault="007E2377" w:rsidP="00432343">
      <w:pPr>
        <w:jc w:val="left"/>
        <w:rPr>
          <w:color w:val="000000" w:themeColor="text1"/>
        </w:rPr>
      </w:pPr>
      <w:r w:rsidRPr="00E53B31">
        <w:rPr>
          <w:color w:val="000000" w:themeColor="text1"/>
        </w:rPr>
        <w:t>6</w:t>
      </w:r>
      <w:r w:rsidR="00BD106C" w:rsidRPr="00E53B31">
        <w:rPr>
          <w:color w:val="000000" w:themeColor="text1"/>
        </w:rPr>
        <w:t xml:space="preserve">.8 </w:t>
      </w:r>
      <w:r w:rsidR="00FC71B2" w:rsidRPr="00E53B31">
        <w:rPr>
          <w:color w:val="000000" w:themeColor="text1"/>
        </w:rPr>
        <w:t>Pass the obtained cell susp</w:t>
      </w:r>
      <w:r w:rsidR="00156E4C" w:rsidRPr="00E53B31">
        <w:rPr>
          <w:color w:val="000000" w:themeColor="text1"/>
        </w:rPr>
        <w:t>ension through the 70 µm</w:t>
      </w:r>
      <w:r w:rsidR="00FC71B2" w:rsidRPr="00E53B31">
        <w:rPr>
          <w:color w:val="000000" w:themeColor="text1"/>
        </w:rPr>
        <w:t xml:space="preserve"> cell strainer</w:t>
      </w:r>
      <w:r w:rsidR="00C47E52">
        <w:rPr>
          <w:color w:val="000000" w:themeColor="text1"/>
        </w:rPr>
        <w:t>,</w:t>
      </w:r>
      <w:r w:rsidR="00FC71B2" w:rsidRPr="00E53B31">
        <w:rPr>
          <w:color w:val="000000" w:themeColor="text1"/>
        </w:rPr>
        <w:t xml:space="preserve"> excluding any chunks of tissue.</w:t>
      </w:r>
    </w:p>
    <w:p w14:paraId="2419EDAF" w14:textId="77777777" w:rsidR="000227FD" w:rsidRPr="00E53B31" w:rsidRDefault="000227FD" w:rsidP="00432343">
      <w:pPr>
        <w:jc w:val="left"/>
        <w:rPr>
          <w:color w:val="000000" w:themeColor="text1"/>
        </w:rPr>
      </w:pPr>
    </w:p>
    <w:p w14:paraId="5EA7B10B" w14:textId="214F1FDB" w:rsidR="004D65D9" w:rsidRPr="00E53B31" w:rsidRDefault="007E2377" w:rsidP="00432343">
      <w:pPr>
        <w:jc w:val="left"/>
        <w:rPr>
          <w:color w:val="000000" w:themeColor="text1"/>
        </w:rPr>
      </w:pPr>
      <w:r w:rsidRPr="00E53B31">
        <w:rPr>
          <w:color w:val="000000" w:themeColor="text1"/>
        </w:rPr>
        <w:t>6</w:t>
      </w:r>
      <w:r w:rsidR="00BD106C" w:rsidRPr="00E53B31">
        <w:rPr>
          <w:color w:val="000000" w:themeColor="text1"/>
        </w:rPr>
        <w:t xml:space="preserve">.9 </w:t>
      </w:r>
      <w:r w:rsidR="00FC71B2" w:rsidRPr="00E53B31">
        <w:rPr>
          <w:color w:val="000000" w:themeColor="text1"/>
        </w:rPr>
        <w:t>Determine the density of viable cells using</w:t>
      </w:r>
      <w:r w:rsidR="006607F5" w:rsidRPr="00E53B31">
        <w:rPr>
          <w:color w:val="000000" w:themeColor="text1"/>
        </w:rPr>
        <w:t xml:space="preserve"> </w:t>
      </w:r>
      <w:r w:rsidR="00C47E52">
        <w:rPr>
          <w:color w:val="000000" w:themeColor="text1"/>
        </w:rPr>
        <w:t xml:space="preserve">the </w:t>
      </w:r>
      <w:r w:rsidR="006607F5" w:rsidRPr="00E53B31">
        <w:rPr>
          <w:color w:val="000000" w:themeColor="text1"/>
        </w:rPr>
        <w:t>trypan blue dye exclusion</w:t>
      </w:r>
      <w:r w:rsidR="00F624A5" w:rsidRPr="00E53B31">
        <w:rPr>
          <w:color w:val="000000" w:themeColor="text1"/>
        </w:rPr>
        <w:t xml:space="preserve"> method</w:t>
      </w:r>
      <w:r w:rsidR="006607F5" w:rsidRPr="00E53B31">
        <w:rPr>
          <w:color w:val="000000" w:themeColor="text1"/>
        </w:rPr>
        <w:t xml:space="preserve"> and count the number</w:t>
      </w:r>
      <w:r w:rsidR="00FC71B2" w:rsidRPr="00E53B31">
        <w:rPr>
          <w:color w:val="000000" w:themeColor="text1"/>
        </w:rPr>
        <w:t xml:space="preserve"> of cells in a</w:t>
      </w:r>
      <w:r w:rsidR="00BD106C" w:rsidRPr="00E53B31">
        <w:rPr>
          <w:color w:val="000000" w:themeColor="text1"/>
        </w:rPr>
        <w:t>n</w:t>
      </w:r>
      <w:r w:rsidR="00FC71B2" w:rsidRPr="00E53B31">
        <w:rPr>
          <w:color w:val="000000" w:themeColor="text1"/>
        </w:rPr>
        <w:t xml:space="preserve"> automated cell counter.</w:t>
      </w:r>
      <w:r w:rsidR="003A0B09" w:rsidRPr="00E53B31">
        <w:rPr>
          <w:color w:val="000000" w:themeColor="text1"/>
        </w:rPr>
        <w:t xml:space="preserve"> </w:t>
      </w:r>
    </w:p>
    <w:p w14:paraId="47879E0C" w14:textId="77777777" w:rsidR="004D65D9" w:rsidRPr="00E53B31" w:rsidRDefault="004D65D9" w:rsidP="00432343">
      <w:pPr>
        <w:jc w:val="left"/>
        <w:rPr>
          <w:color w:val="000000" w:themeColor="text1"/>
        </w:rPr>
      </w:pPr>
    </w:p>
    <w:p w14:paraId="27D739FD" w14:textId="5E2AACAD" w:rsidR="009F48F3" w:rsidRPr="00E53B31" w:rsidRDefault="00D335E5" w:rsidP="00432343">
      <w:pPr>
        <w:jc w:val="left"/>
        <w:rPr>
          <w:color w:val="000000" w:themeColor="text1"/>
        </w:rPr>
      </w:pPr>
      <w:r w:rsidRPr="00E53B31">
        <w:rPr>
          <w:color w:val="000000" w:themeColor="text1"/>
        </w:rPr>
        <w:t>6</w:t>
      </w:r>
      <w:r w:rsidR="004D65D9" w:rsidRPr="00E53B31">
        <w:rPr>
          <w:color w:val="000000" w:themeColor="text1"/>
        </w:rPr>
        <w:t>.</w:t>
      </w:r>
      <w:r w:rsidR="009F48F3" w:rsidRPr="00E53B31">
        <w:rPr>
          <w:color w:val="000000" w:themeColor="text1"/>
        </w:rPr>
        <w:t>9.1.</w:t>
      </w:r>
      <w:r w:rsidR="004D65D9" w:rsidRPr="00E53B31">
        <w:rPr>
          <w:color w:val="000000" w:themeColor="text1"/>
        </w:rPr>
        <w:t xml:space="preserve"> </w:t>
      </w:r>
      <w:r w:rsidR="003A0B09" w:rsidRPr="00E53B31">
        <w:rPr>
          <w:color w:val="000000" w:themeColor="text1"/>
        </w:rPr>
        <w:t>For trypan blue dye exclusion method, take 10 µ</w:t>
      </w:r>
      <w:r w:rsidR="00323ACB" w:rsidRPr="00E53B31">
        <w:rPr>
          <w:color w:val="000000" w:themeColor="text1"/>
        </w:rPr>
        <w:t>L</w:t>
      </w:r>
      <w:r w:rsidR="003A0B09" w:rsidRPr="00E53B31">
        <w:rPr>
          <w:color w:val="000000" w:themeColor="text1"/>
        </w:rPr>
        <w:t xml:space="preserve"> of </w:t>
      </w:r>
      <w:r w:rsidR="00323ACB" w:rsidRPr="00E53B31">
        <w:rPr>
          <w:color w:val="000000" w:themeColor="text1"/>
        </w:rPr>
        <w:t xml:space="preserve">the </w:t>
      </w:r>
      <w:r w:rsidR="003A0B09" w:rsidRPr="00E53B31">
        <w:rPr>
          <w:color w:val="000000" w:themeColor="text1"/>
        </w:rPr>
        <w:t>cel</w:t>
      </w:r>
      <w:r w:rsidR="00852409" w:rsidRPr="00E53B31">
        <w:rPr>
          <w:color w:val="000000" w:themeColor="text1"/>
        </w:rPr>
        <w:t>l suspension and 10 µ</w:t>
      </w:r>
      <w:r w:rsidR="00323ACB" w:rsidRPr="00E53B31">
        <w:rPr>
          <w:color w:val="000000" w:themeColor="text1"/>
        </w:rPr>
        <w:t>L</w:t>
      </w:r>
      <w:r w:rsidR="00852409" w:rsidRPr="00E53B31">
        <w:rPr>
          <w:color w:val="000000" w:themeColor="text1"/>
        </w:rPr>
        <w:t xml:space="preserve"> of 0.4% t</w:t>
      </w:r>
      <w:r w:rsidR="003A0B09" w:rsidRPr="00E53B31">
        <w:rPr>
          <w:color w:val="000000" w:themeColor="text1"/>
        </w:rPr>
        <w:t>rypan blue stain, mix thoroughly</w:t>
      </w:r>
      <w:r w:rsidR="00C47E52">
        <w:rPr>
          <w:color w:val="000000" w:themeColor="text1"/>
        </w:rPr>
        <w:t>,</w:t>
      </w:r>
      <w:r w:rsidR="003A0B09" w:rsidRPr="00E53B31">
        <w:rPr>
          <w:color w:val="000000" w:themeColor="text1"/>
        </w:rPr>
        <w:t xml:space="preserve"> and add 10 µ</w:t>
      </w:r>
      <w:r w:rsidR="00323ACB" w:rsidRPr="00E53B31">
        <w:rPr>
          <w:color w:val="000000" w:themeColor="text1"/>
        </w:rPr>
        <w:t>L</w:t>
      </w:r>
      <w:r w:rsidR="003A0B09" w:rsidRPr="00E53B31">
        <w:rPr>
          <w:color w:val="000000" w:themeColor="text1"/>
        </w:rPr>
        <w:t xml:space="preserve"> of the mixture in one of the two enclosed chambers of the </w:t>
      </w:r>
      <w:r w:rsidR="00693EE5" w:rsidRPr="00E53B31">
        <w:rPr>
          <w:color w:val="000000" w:themeColor="text1"/>
        </w:rPr>
        <w:t xml:space="preserve">disposable </w:t>
      </w:r>
      <w:r w:rsidR="003A0B09" w:rsidRPr="00E53B31">
        <w:rPr>
          <w:color w:val="000000" w:themeColor="text1"/>
        </w:rPr>
        <w:t xml:space="preserve">chamber slides. </w:t>
      </w:r>
    </w:p>
    <w:p w14:paraId="52DA9835" w14:textId="77777777" w:rsidR="009F48F3" w:rsidRPr="00E53B31" w:rsidRDefault="009F48F3" w:rsidP="00432343">
      <w:pPr>
        <w:jc w:val="left"/>
        <w:rPr>
          <w:color w:val="000000" w:themeColor="text1"/>
        </w:rPr>
      </w:pPr>
    </w:p>
    <w:p w14:paraId="3986EB39" w14:textId="66313E69" w:rsidR="00FC71B2" w:rsidRPr="00E53B31" w:rsidRDefault="00D335E5" w:rsidP="00432343">
      <w:pPr>
        <w:jc w:val="left"/>
        <w:rPr>
          <w:color w:val="000000" w:themeColor="text1"/>
        </w:rPr>
      </w:pPr>
      <w:r w:rsidRPr="00E53B31">
        <w:rPr>
          <w:color w:val="000000" w:themeColor="text1"/>
        </w:rPr>
        <w:t>6</w:t>
      </w:r>
      <w:r w:rsidR="009F48F3" w:rsidRPr="00E53B31">
        <w:rPr>
          <w:color w:val="000000" w:themeColor="text1"/>
        </w:rPr>
        <w:t xml:space="preserve">.9.2. </w:t>
      </w:r>
      <w:r w:rsidR="003A0B09" w:rsidRPr="00E53B31">
        <w:rPr>
          <w:color w:val="000000" w:themeColor="text1"/>
        </w:rPr>
        <w:t xml:space="preserve">Insert the slide containing the mixture into the cell counter and </w:t>
      </w:r>
      <w:r w:rsidR="00C47E52">
        <w:rPr>
          <w:color w:val="000000" w:themeColor="text1"/>
        </w:rPr>
        <w:t>obtain</w:t>
      </w:r>
      <w:r w:rsidR="003A0B09" w:rsidRPr="00E53B31">
        <w:rPr>
          <w:color w:val="000000" w:themeColor="text1"/>
        </w:rPr>
        <w:t xml:space="preserve"> the reading</w:t>
      </w:r>
      <w:r w:rsidR="0080710E" w:rsidRPr="00E53B31">
        <w:rPr>
          <w:color w:val="000000" w:themeColor="text1"/>
        </w:rPr>
        <w:t>.</w:t>
      </w:r>
    </w:p>
    <w:p w14:paraId="1B320339" w14:textId="77777777" w:rsidR="00FC34B3" w:rsidRPr="00E53B31" w:rsidRDefault="00FC34B3" w:rsidP="00432343">
      <w:pPr>
        <w:jc w:val="left"/>
        <w:rPr>
          <w:color w:val="000000" w:themeColor="text1"/>
        </w:rPr>
      </w:pPr>
    </w:p>
    <w:p w14:paraId="36BFAD09" w14:textId="00D0CC2E" w:rsidR="003A0B09" w:rsidRPr="00C47E52" w:rsidRDefault="00323ACB" w:rsidP="00432343">
      <w:pPr>
        <w:jc w:val="left"/>
        <w:rPr>
          <w:color w:val="000000" w:themeColor="text1"/>
        </w:rPr>
      </w:pPr>
      <w:r w:rsidRPr="00E53B31">
        <w:rPr>
          <w:color w:val="000000" w:themeColor="text1"/>
        </w:rPr>
        <w:t>NOTE:</w:t>
      </w:r>
      <w:r w:rsidR="0080710E" w:rsidRPr="00E53B31">
        <w:rPr>
          <w:color w:val="000000" w:themeColor="text1"/>
        </w:rPr>
        <w:t xml:space="preserve"> </w:t>
      </w:r>
      <w:r w:rsidR="00C47E52">
        <w:rPr>
          <w:color w:val="000000" w:themeColor="text1"/>
        </w:rPr>
        <w:t>The t</w:t>
      </w:r>
      <w:r w:rsidR="003A0B09" w:rsidRPr="00E53B31">
        <w:rPr>
          <w:color w:val="000000" w:themeColor="text1"/>
        </w:rPr>
        <w:t xml:space="preserve">rypan blue dye exclusion method is based on the principle that live cells </w:t>
      </w:r>
      <w:r w:rsidR="00C47E52">
        <w:rPr>
          <w:color w:val="000000" w:themeColor="text1"/>
        </w:rPr>
        <w:t>(</w:t>
      </w:r>
      <w:r w:rsidR="003A0B09" w:rsidRPr="00E53B31">
        <w:rPr>
          <w:color w:val="000000" w:themeColor="text1"/>
        </w:rPr>
        <w:t>due to their intact membranes</w:t>
      </w:r>
      <w:r w:rsidR="00C47E52">
        <w:rPr>
          <w:color w:val="000000" w:themeColor="text1"/>
        </w:rPr>
        <w:t>)</w:t>
      </w:r>
      <w:r w:rsidR="003A0B09" w:rsidRPr="00E53B31">
        <w:rPr>
          <w:color w:val="000000" w:themeColor="text1"/>
        </w:rPr>
        <w:t xml:space="preserve"> will exclude trypan blue</w:t>
      </w:r>
      <w:r w:rsidR="00C47E52">
        <w:rPr>
          <w:color w:val="000000" w:themeColor="text1"/>
        </w:rPr>
        <w:t xml:space="preserve"> dye</w:t>
      </w:r>
      <w:r w:rsidR="003A0B09" w:rsidRPr="00E53B31">
        <w:rPr>
          <w:color w:val="000000" w:themeColor="text1"/>
        </w:rPr>
        <w:t xml:space="preserve"> and</w:t>
      </w:r>
      <w:r w:rsidR="00C47E52">
        <w:rPr>
          <w:color w:val="000000" w:themeColor="text1"/>
        </w:rPr>
        <w:t xml:space="preserve"> </w:t>
      </w:r>
      <w:r w:rsidR="003A0B09" w:rsidRPr="00E53B31">
        <w:rPr>
          <w:color w:val="000000" w:themeColor="text1"/>
        </w:rPr>
        <w:t>will</w:t>
      </w:r>
      <w:r w:rsidR="00C47E52">
        <w:rPr>
          <w:color w:val="000000" w:themeColor="text1"/>
        </w:rPr>
        <w:t xml:space="preserve"> hence</w:t>
      </w:r>
      <w:r w:rsidR="003A0B09" w:rsidRPr="00E53B31">
        <w:rPr>
          <w:color w:val="000000" w:themeColor="text1"/>
        </w:rPr>
        <w:t xml:space="preserve"> </w:t>
      </w:r>
      <w:r w:rsidR="00C47E52">
        <w:rPr>
          <w:color w:val="000000" w:themeColor="text1"/>
        </w:rPr>
        <w:t>show</w:t>
      </w:r>
      <w:r w:rsidR="003A0B09" w:rsidRPr="00E53B31">
        <w:rPr>
          <w:color w:val="000000" w:themeColor="text1"/>
        </w:rPr>
        <w:t xml:space="preserve"> a clear cytoplasm</w:t>
      </w:r>
      <w:r w:rsidR="00C47E52">
        <w:rPr>
          <w:color w:val="000000" w:themeColor="text1"/>
        </w:rPr>
        <w:t>,</w:t>
      </w:r>
      <w:r w:rsidR="003A0B09" w:rsidRPr="00E53B31">
        <w:rPr>
          <w:color w:val="000000" w:themeColor="text1"/>
        </w:rPr>
        <w:t xml:space="preserve"> compared to a non-viable cell </w:t>
      </w:r>
      <w:r w:rsidR="00C47E52">
        <w:rPr>
          <w:color w:val="000000" w:themeColor="text1"/>
        </w:rPr>
        <w:t>that</w:t>
      </w:r>
      <w:r w:rsidR="003A0B09" w:rsidRPr="00E53B31">
        <w:rPr>
          <w:color w:val="000000" w:themeColor="text1"/>
        </w:rPr>
        <w:t xml:space="preserve"> will easily take up trypan blue and appear blue in color</w:t>
      </w:r>
      <w:r w:rsidR="001F3479" w:rsidRPr="00E53B31">
        <w:rPr>
          <w:color w:val="000000" w:themeColor="text1"/>
          <w:vertAlign w:val="superscript"/>
        </w:rPr>
        <w:t>1</w:t>
      </w:r>
      <w:r w:rsidR="002E5DF5" w:rsidRPr="00E53B31">
        <w:rPr>
          <w:color w:val="000000" w:themeColor="text1"/>
          <w:vertAlign w:val="superscript"/>
        </w:rPr>
        <w:t>5</w:t>
      </w:r>
      <w:r w:rsidR="00C47E52">
        <w:rPr>
          <w:color w:val="000000" w:themeColor="text1"/>
        </w:rPr>
        <w:t>.</w:t>
      </w:r>
    </w:p>
    <w:p w14:paraId="11C00E98" w14:textId="77777777" w:rsidR="000227FD" w:rsidRPr="00E53B31" w:rsidRDefault="000227FD" w:rsidP="00432343">
      <w:pPr>
        <w:jc w:val="left"/>
        <w:rPr>
          <w:color w:val="000000" w:themeColor="text1"/>
        </w:rPr>
      </w:pPr>
    </w:p>
    <w:p w14:paraId="07FABB75" w14:textId="65359F21" w:rsidR="00FC71B2" w:rsidRPr="00E53B31" w:rsidRDefault="00D335E5" w:rsidP="00432343">
      <w:pPr>
        <w:jc w:val="left"/>
        <w:rPr>
          <w:color w:val="000000" w:themeColor="text1"/>
        </w:rPr>
      </w:pPr>
      <w:r w:rsidRPr="00E53B31">
        <w:rPr>
          <w:color w:val="000000" w:themeColor="text1"/>
        </w:rPr>
        <w:t>6</w:t>
      </w:r>
      <w:r w:rsidR="004D65D9" w:rsidRPr="00E53B31">
        <w:rPr>
          <w:color w:val="000000" w:themeColor="text1"/>
        </w:rPr>
        <w:t>.1</w:t>
      </w:r>
      <w:r w:rsidR="009F48F3" w:rsidRPr="00E53B31">
        <w:rPr>
          <w:color w:val="000000" w:themeColor="text1"/>
        </w:rPr>
        <w:t>0</w:t>
      </w:r>
      <w:r w:rsidR="006607F5" w:rsidRPr="00E53B31">
        <w:rPr>
          <w:color w:val="000000" w:themeColor="text1"/>
        </w:rPr>
        <w:t xml:space="preserve"> Dilute the number of cells obtained </w:t>
      </w:r>
      <w:r w:rsidR="00865F61" w:rsidRPr="00E53B31">
        <w:rPr>
          <w:color w:val="000000" w:themeColor="text1"/>
        </w:rPr>
        <w:t>to</w:t>
      </w:r>
      <w:r w:rsidR="006607F5" w:rsidRPr="00E53B31">
        <w:rPr>
          <w:color w:val="000000" w:themeColor="text1"/>
        </w:rPr>
        <w:t xml:space="preserve"> plate 1</w:t>
      </w:r>
      <w:r w:rsidR="003A0B09" w:rsidRPr="00E53B31">
        <w:rPr>
          <w:color w:val="000000" w:themeColor="text1"/>
        </w:rPr>
        <w:t xml:space="preserve">.5 </w:t>
      </w:r>
      <w:r w:rsidR="00323ACB" w:rsidRPr="00E53B31">
        <w:rPr>
          <w:color w:val="000000" w:themeColor="text1"/>
        </w:rPr>
        <w:t>x</w:t>
      </w:r>
      <w:r w:rsidR="003A0B09" w:rsidRPr="00E53B31">
        <w:rPr>
          <w:color w:val="000000" w:themeColor="text1"/>
        </w:rPr>
        <w:t xml:space="preserve"> 10</w:t>
      </w:r>
      <w:r w:rsidR="003A0B09" w:rsidRPr="00E53B31">
        <w:rPr>
          <w:color w:val="000000" w:themeColor="text1"/>
          <w:vertAlign w:val="superscript"/>
        </w:rPr>
        <w:t>5</w:t>
      </w:r>
      <w:r w:rsidR="003A0B09" w:rsidRPr="00E53B31">
        <w:rPr>
          <w:color w:val="000000" w:themeColor="text1"/>
        </w:rPr>
        <w:t xml:space="preserve"> cells</w:t>
      </w:r>
      <w:r w:rsidR="006607F5" w:rsidRPr="00E53B31">
        <w:rPr>
          <w:color w:val="000000" w:themeColor="text1"/>
        </w:rPr>
        <w:t>/</w:t>
      </w:r>
      <w:r w:rsidR="005D0938" w:rsidRPr="00E53B31">
        <w:rPr>
          <w:color w:val="000000" w:themeColor="text1"/>
        </w:rPr>
        <w:t>m</w:t>
      </w:r>
      <w:r w:rsidR="00323ACB" w:rsidRPr="00E53B31">
        <w:rPr>
          <w:color w:val="000000" w:themeColor="text1"/>
        </w:rPr>
        <w:t>L</w:t>
      </w:r>
      <w:r w:rsidR="006607F5" w:rsidRPr="00E53B31">
        <w:rPr>
          <w:color w:val="000000" w:themeColor="text1"/>
        </w:rPr>
        <w:t xml:space="preserve"> for</w:t>
      </w:r>
      <w:r w:rsidR="00E96C53" w:rsidRPr="00E53B31">
        <w:rPr>
          <w:color w:val="000000" w:themeColor="text1"/>
        </w:rPr>
        <w:t xml:space="preserve"> high density and 20,000 cells</w:t>
      </w:r>
      <w:r w:rsidR="006607F5" w:rsidRPr="00E53B31">
        <w:rPr>
          <w:color w:val="000000" w:themeColor="text1"/>
        </w:rPr>
        <w:t>/</w:t>
      </w:r>
      <w:r w:rsidR="005D0938" w:rsidRPr="00E53B31">
        <w:rPr>
          <w:color w:val="000000" w:themeColor="text1"/>
        </w:rPr>
        <w:t>m</w:t>
      </w:r>
      <w:r w:rsidR="00323ACB" w:rsidRPr="00E53B31">
        <w:rPr>
          <w:color w:val="000000" w:themeColor="text1"/>
        </w:rPr>
        <w:t>L</w:t>
      </w:r>
      <w:r w:rsidR="006607F5" w:rsidRPr="00E53B31">
        <w:rPr>
          <w:color w:val="000000" w:themeColor="text1"/>
        </w:rPr>
        <w:t xml:space="preserve"> for low density in two separate tubes containing 30 </w:t>
      </w:r>
      <w:r w:rsidR="005D0938" w:rsidRPr="00E53B31">
        <w:rPr>
          <w:color w:val="000000" w:themeColor="text1"/>
        </w:rPr>
        <w:t>m</w:t>
      </w:r>
      <w:r w:rsidR="00323ACB" w:rsidRPr="00E53B31">
        <w:rPr>
          <w:color w:val="000000" w:themeColor="text1"/>
        </w:rPr>
        <w:t>L</w:t>
      </w:r>
      <w:r w:rsidR="006607F5" w:rsidRPr="00E53B31">
        <w:rPr>
          <w:color w:val="000000" w:themeColor="text1"/>
        </w:rPr>
        <w:t xml:space="preserve"> </w:t>
      </w:r>
      <w:r w:rsidR="00C47E52">
        <w:rPr>
          <w:color w:val="000000" w:themeColor="text1"/>
        </w:rPr>
        <w:t xml:space="preserve">each </w:t>
      </w:r>
      <w:r w:rsidR="006607F5" w:rsidRPr="00E53B31">
        <w:rPr>
          <w:color w:val="000000" w:themeColor="text1"/>
        </w:rPr>
        <w:t xml:space="preserve">of </w:t>
      </w:r>
      <w:r w:rsidR="00323ACB" w:rsidRPr="00E53B31">
        <w:rPr>
          <w:color w:val="000000" w:themeColor="text1"/>
        </w:rPr>
        <w:t xml:space="preserve">the </w:t>
      </w:r>
      <w:r w:rsidR="006607F5" w:rsidRPr="00E53B31">
        <w:rPr>
          <w:color w:val="000000" w:themeColor="text1"/>
        </w:rPr>
        <w:t>plating medium.</w:t>
      </w:r>
    </w:p>
    <w:p w14:paraId="0FFCA3A8" w14:textId="77777777" w:rsidR="000227FD" w:rsidRPr="00E53B31" w:rsidRDefault="000227FD" w:rsidP="00432343">
      <w:pPr>
        <w:jc w:val="left"/>
        <w:rPr>
          <w:color w:val="000000" w:themeColor="text1"/>
        </w:rPr>
      </w:pPr>
    </w:p>
    <w:p w14:paraId="38F63180" w14:textId="2B6B5FDB" w:rsidR="00FC71B2" w:rsidRPr="00E53B31" w:rsidRDefault="00D335E5" w:rsidP="00432343">
      <w:pPr>
        <w:jc w:val="left"/>
        <w:rPr>
          <w:color w:val="000000" w:themeColor="text1"/>
        </w:rPr>
      </w:pPr>
      <w:r w:rsidRPr="00E53B31">
        <w:rPr>
          <w:color w:val="000000" w:themeColor="text1"/>
        </w:rPr>
        <w:t>6</w:t>
      </w:r>
      <w:r w:rsidR="004D65D9" w:rsidRPr="00E53B31">
        <w:rPr>
          <w:color w:val="000000" w:themeColor="text1"/>
        </w:rPr>
        <w:t>.1</w:t>
      </w:r>
      <w:r w:rsidR="009F48F3" w:rsidRPr="00E53B31">
        <w:rPr>
          <w:color w:val="000000" w:themeColor="text1"/>
        </w:rPr>
        <w:t>1</w:t>
      </w:r>
      <w:r w:rsidR="00BD106C" w:rsidRPr="00E53B31">
        <w:rPr>
          <w:color w:val="000000" w:themeColor="text1"/>
        </w:rPr>
        <w:t xml:space="preserve"> </w:t>
      </w:r>
      <w:r w:rsidR="006607F5" w:rsidRPr="00E53B31">
        <w:rPr>
          <w:color w:val="000000" w:themeColor="text1"/>
        </w:rPr>
        <w:t xml:space="preserve">Aspirate the </w:t>
      </w:r>
      <w:r w:rsidR="00E31B27" w:rsidRPr="00E53B31">
        <w:rPr>
          <w:color w:val="000000" w:themeColor="text1"/>
        </w:rPr>
        <w:t>pr</w:t>
      </w:r>
      <w:r w:rsidR="00E96C53" w:rsidRPr="00E53B31">
        <w:rPr>
          <w:color w:val="000000" w:themeColor="text1"/>
        </w:rPr>
        <w:t>eviously added plating medium from</w:t>
      </w:r>
      <w:r w:rsidR="00E31B27" w:rsidRPr="00E53B31">
        <w:rPr>
          <w:color w:val="000000" w:themeColor="text1"/>
        </w:rPr>
        <w:t xml:space="preserve"> each well and plate 500 </w:t>
      </w:r>
      <w:r w:rsidR="005D0938" w:rsidRPr="00E53B31">
        <w:rPr>
          <w:color w:val="000000" w:themeColor="text1"/>
        </w:rPr>
        <w:t>µ</w:t>
      </w:r>
      <w:r w:rsidR="0080710E" w:rsidRPr="00E53B31">
        <w:rPr>
          <w:color w:val="000000" w:themeColor="text1"/>
        </w:rPr>
        <w:t>L o</w:t>
      </w:r>
      <w:r w:rsidR="00E31B27" w:rsidRPr="00E53B31">
        <w:rPr>
          <w:color w:val="000000" w:themeColor="text1"/>
        </w:rPr>
        <w:t>f cells dispersed in plating medium in each well.</w:t>
      </w:r>
    </w:p>
    <w:p w14:paraId="6A1F0D9D" w14:textId="77777777" w:rsidR="000227FD" w:rsidRPr="00E53B31" w:rsidRDefault="000227FD" w:rsidP="00432343">
      <w:pPr>
        <w:jc w:val="left"/>
        <w:rPr>
          <w:color w:val="000000" w:themeColor="text1"/>
        </w:rPr>
      </w:pPr>
    </w:p>
    <w:p w14:paraId="57D5C59A" w14:textId="5D8013C6" w:rsidR="00FC71B2" w:rsidRPr="00E53B31" w:rsidRDefault="00D335E5" w:rsidP="00432343">
      <w:pPr>
        <w:jc w:val="left"/>
        <w:rPr>
          <w:color w:val="000000" w:themeColor="text1"/>
        </w:rPr>
      </w:pPr>
      <w:r w:rsidRPr="00E53B31">
        <w:rPr>
          <w:color w:val="000000" w:themeColor="text1"/>
        </w:rPr>
        <w:t>6</w:t>
      </w:r>
      <w:r w:rsidR="004D65D9" w:rsidRPr="00E53B31">
        <w:rPr>
          <w:color w:val="000000" w:themeColor="text1"/>
        </w:rPr>
        <w:t>.1</w:t>
      </w:r>
      <w:r w:rsidR="009F48F3" w:rsidRPr="00E53B31">
        <w:rPr>
          <w:color w:val="000000" w:themeColor="text1"/>
        </w:rPr>
        <w:t>2</w:t>
      </w:r>
      <w:r w:rsidR="00156E4C" w:rsidRPr="00E53B31">
        <w:rPr>
          <w:color w:val="000000" w:themeColor="text1"/>
        </w:rPr>
        <w:t xml:space="preserve"> </w:t>
      </w:r>
      <w:r w:rsidR="00FC71B2" w:rsidRPr="00E53B31">
        <w:rPr>
          <w:color w:val="000000" w:themeColor="text1"/>
        </w:rPr>
        <w:t>After that return the pl</w:t>
      </w:r>
      <w:r w:rsidR="00E31B27" w:rsidRPr="00E53B31">
        <w:rPr>
          <w:color w:val="000000" w:themeColor="text1"/>
        </w:rPr>
        <w:t>ates to the incubator</w:t>
      </w:r>
      <w:r w:rsidR="0080710E" w:rsidRPr="00E53B31">
        <w:rPr>
          <w:color w:val="000000" w:themeColor="text1"/>
        </w:rPr>
        <w:t xml:space="preserve"> </w:t>
      </w:r>
      <w:r w:rsidR="0080710E" w:rsidRPr="00E53B31">
        <w:rPr>
          <w:rStyle w:val="CommentReference"/>
          <w:color w:val="000000" w:themeColor="text1"/>
          <w:sz w:val="24"/>
          <w:szCs w:val="24"/>
        </w:rPr>
        <w:t>a</w:t>
      </w:r>
      <w:r w:rsidR="001F3479" w:rsidRPr="00E53B31">
        <w:rPr>
          <w:color w:val="000000" w:themeColor="text1"/>
        </w:rPr>
        <w:t>t 37 °C and 5% CO</w:t>
      </w:r>
      <w:r w:rsidR="001F3479" w:rsidRPr="00E53B31">
        <w:rPr>
          <w:color w:val="000000" w:themeColor="text1"/>
          <w:vertAlign w:val="subscript"/>
        </w:rPr>
        <w:t>2</w:t>
      </w:r>
      <w:r w:rsidR="001F3479" w:rsidRPr="00E53B31">
        <w:rPr>
          <w:color w:val="000000" w:themeColor="text1"/>
        </w:rPr>
        <w:t xml:space="preserve"> </w:t>
      </w:r>
      <w:r w:rsidR="00E31B27" w:rsidRPr="00E53B31">
        <w:rPr>
          <w:color w:val="000000" w:themeColor="text1"/>
        </w:rPr>
        <w:t>for 4 h</w:t>
      </w:r>
      <w:r w:rsidR="00FC71B2" w:rsidRPr="00E53B31">
        <w:rPr>
          <w:color w:val="000000" w:themeColor="text1"/>
        </w:rPr>
        <w:t>.</w:t>
      </w:r>
    </w:p>
    <w:p w14:paraId="445A38F8" w14:textId="77777777" w:rsidR="000227FD" w:rsidRPr="00E53B31" w:rsidRDefault="000227FD" w:rsidP="00432343">
      <w:pPr>
        <w:jc w:val="left"/>
        <w:rPr>
          <w:color w:val="000000" w:themeColor="text1"/>
        </w:rPr>
      </w:pPr>
    </w:p>
    <w:p w14:paraId="3F0A9770" w14:textId="6B8303C5" w:rsidR="00FC71B2" w:rsidRPr="00E53B31" w:rsidRDefault="00D335E5" w:rsidP="00432343">
      <w:pPr>
        <w:jc w:val="left"/>
        <w:rPr>
          <w:color w:val="000000" w:themeColor="text1"/>
        </w:rPr>
      </w:pPr>
      <w:r w:rsidRPr="00E53B31">
        <w:rPr>
          <w:color w:val="000000" w:themeColor="text1"/>
        </w:rPr>
        <w:t>6</w:t>
      </w:r>
      <w:r w:rsidR="004D65D9" w:rsidRPr="00E53B31">
        <w:rPr>
          <w:color w:val="000000" w:themeColor="text1"/>
        </w:rPr>
        <w:t>.1</w:t>
      </w:r>
      <w:r w:rsidR="009F48F3" w:rsidRPr="00E53B31">
        <w:rPr>
          <w:color w:val="000000" w:themeColor="text1"/>
        </w:rPr>
        <w:t>3</w:t>
      </w:r>
      <w:r w:rsidR="00156E4C" w:rsidRPr="00E53B31">
        <w:rPr>
          <w:color w:val="000000" w:themeColor="text1"/>
        </w:rPr>
        <w:t xml:space="preserve"> </w:t>
      </w:r>
      <w:r w:rsidR="00DD7F92" w:rsidRPr="00E53B31">
        <w:rPr>
          <w:color w:val="000000" w:themeColor="text1"/>
        </w:rPr>
        <w:t>E</w:t>
      </w:r>
      <w:r w:rsidR="00FC71B2" w:rsidRPr="00E53B31">
        <w:rPr>
          <w:color w:val="000000" w:themeColor="text1"/>
        </w:rPr>
        <w:t>xamine the cells for adherence</w:t>
      </w:r>
      <w:r w:rsidR="00DD7F92" w:rsidRPr="00E53B31">
        <w:rPr>
          <w:color w:val="000000" w:themeColor="text1"/>
        </w:rPr>
        <w:t xml:space="preserve"> </w:t>
      </w:r>
      <w:r w:rsidR="00FC71B2" w:rsidRPr="00E53B31">
        <w:rPr>
          <w:color w:val="000000" w:themeColor="text1"/>
        </w:rPr>
        <w:t>under the microscope</w:t>
      </w:r>
      <w:r w:rsidR="00DD7F92" w:rsidRPr="00E53B31">
        <w:rPr>
          <w:color w:val="000000" w:themeColor="text1"/>
        </w:rPr>
        <w:t xml:space="preserve"> 4 h after plating</w:t>
      </w:r>
      <w:r w:rsidR="00FC71B2" w:rsidRPr="00E53B31">
        <w:rPr>
          <w:color w:val="000000" w:themeColor="text1"/>
        </w:rPr>
        <w:t>.</w:t>
      </w:r>
    </w:p>
    <w:p w14:paraId="54486260" w14:textId="77777777" w:rsidR="000227FD" w:rsidRPr="00E53B31" w:rsidRDefault="000227FD" w:rsidP="00432343">
      <w:pPr>
        <w:jc w:val="left"/>
        <w:rPr>
          <w:color w:val="000000" w:themeColor="text1"/>
        </w:rPr>
      </w:pPr>
    </w:p>
    <w:p w14:paraId="14606C25" w14:textId="4CF2049D" w:rsidR="00FC71B2" w:rsidRPr="00E53B31" w:rsidRDefault="00D335E5" w:rsidP="00432343">
      <w:pPr>
        <w:jc w:val="left"/>
        <w:rPr>
          <w:color w:val="000000" w:themeColor="text1"/>
        </w:rPr>
      </w:pPr>
      <w:r w:rsidRPr="00E53B31">
        <w:rPr>
          <w:color w:val="000000" w:themeColor="text1"/>
        </w:rPr>
        <w:t>6</w:t>
      </w:r>
      <w:r w:rsidR="004D65D9" w:rsidRPr="00E53B31">
        <w:rPr>
          <w:color w:val="000000" w:themeColor="text1"/>
        </w:rPr>
        <w:t>.1</w:t>
      </w:r>
      <w:r w:rsidR="009F48F3" w:rsidRPr="00E53B31">
        <w:rPr>
          <w:color w:val="000000" w:themeColor="text1"/>
        </w:rPr>
        <w:t>4</w:t>
      </w:r>
      <w:r w:rsidR="00156E4C" w:rsidRPr="00E53B31">
        <w:rPr>
          <w:color w:val="000000" w:themeColor="text1"/>
        </w:rPr>
        <w:t xml:space="preserve"> </w:t>
      </w:r>
      <w:r w:rsidR="00FC71B2" w:rsidRPr="00E53B31">
        <w:rPr>
          <w:color w:val="000000" w:themeColor="text1"/>
        </w:rPr>
        <w:t xml:space="preserve">If </w:t>
      </w:r>
      <w:r w:rsidR="00E96C53" w:rsidRPr="00E53B31">
        <w:rPr>
          <w:color w:val="000000" w:themeColor="text1"/>
        </w:rPr>
        <w:t xml:space="preserve">there is </w:t>
      </w:r>
      <w:r w:rsidR="00FC71B2" w:rsidRPr="00E53B31">
        <w:rPr>
          <w:color w:val="000000" w:themeColor="text1"/>
        </w:rPr>
        <w:t xml:space="preserve">proper </w:t>
      </w:r>
      <w:r w:rsidR="00E96C53" w:rsidRPr="00E53B31">
        <w:rPr>
          <w:color w:val="000000" w:themeColor="text1"/>
        </w:rPr>
        <w:t>adherence of the cells in both plates</w:t>
      </w:r>
      <w:r w:rsidR="00FC71B2" w:rsidRPr="00E53B31">
        <w:rPr>
          <w:color w:val="000000" w:themeColor="text1"/>
        </w:rPr>
        <w:t xml:space="preserve">, replace the medium </w:t>
      </w:r>
      <w:r w:rsidR="00E31B27" w:rsidRPr="00E53B31">
        <w:rPr>
          <w:color w:val="000000" w:themeColor="text1"/>
        </w:rPr>
        <w:t xml:space="preserve">in each well with 500 </w:t>
      </w:r>
      <w:r w:rsidR="005D0938" w:rsidRPr="00E53B31">
        <w:rPr>
          <w:color w:val="000000" w:themeColor="text1"/>
        </w:rPr>
        <w:t>µ</w:t>
      </w:r>
      <w:r w:rsidR="00865F61" w:rsidRPr="00E53B31">
        <w:rPr>
          <w:color w:val="000000" w:themeColor="text1"/>
        </w:rPr>
        <w:t>L</w:t>
      </w:r>
      <w:r w:rsidR="00FC71B2" w:rsidRPr="00E53B31">
        <w:rPr>
          <w:color w:val="000000" w:themeColor="text1"/>
        </w:rPr>
        <w:t xml:space="preserve"> of fresh maintenance medium and incubate </w:t>
      </w:r>
      <w:r w:rsidR="00156E4C" w:rsidRPr="00E53B31">
        <w:rPr>
          <w:color w:val="000000" w:themeColor="text1"/>
        </w:rPr>
        <w:t>at 37</w:t>
      </w:r>
      <w:r w:rsidR="00E31B27" w:rsidRPr="00E53B31">
        <w:rPr>
          <w:color w:val="000000" w:themeColor="text1"/>
        </w:rPr>
        <w:t xml:space="preserve"> °C</w:t>
      </w:r>
      <w:r w:rsidR="00FC71B2" w:rsidRPr="00E53B31">
        <w:rPr>
          <w:color w:val="000000" w:themeColor="text1"/>
        </w:rPr>
        <w:t>.</w:t>
      </w:r>
    </w:p>
    <w:p w14:paraId="77F2E65F" w14:textId="77777777" w:rsidR="000227FD" w:rsidRPr="00E53B31" w:rsidRDefault="000227FD" w:rsidP="00432343">
      <w:pPr>
        <w:jc w:val="left"/>
        <w:rPr>
          <w:color w:val="000000" w:themeColor="text1"/>
        </w:rPr>
      </w:pPr>
    </w:p>
    <w:p w14:paraId="4AECD7D7" w14:textId="51225C87" w:rsidR="00BD106C" w:rsidRPr="00E53B31" w:rsidRDefault="00D335E5" w:rsidP="00432343">
      <w:pPr>
        <w:jc w:val="left"/>
        <w:rPr>
          <w:color w:val="000000" w:themeColor="text1"/>
        </w:rPr>
      </w:pPr>
      <w:r w:rsidRPr="00E53B31">
        <w:rPr>
          <w:color w:val="000000" w:themeColor="text1"/>
        </w:rPr>
        <w:t>6</w:t>
      </w:r>
      <w:r w:rsidR="004D65D9" w:rsidRPr="00E53B31">
        <w:rPr>
          <w:color w:val="000000" w:themeColor="text1"/>
        </w:rPr>
        <w:t>.1</w:t>
      </w:r>
      <w:r w:rsidR="009F48F3" w:rsidRPr="00E53B31">
        <w:rPr>
          <w:color w:val="000000" w:themeColor="text1"/>
        </w:rPr>
        <w:t>5</w:t>
      </w:r>
      <w:r w:rsidR="00156E4C" w:rsidRPr="00E53B31">
        <w:rPr>
          <w:color w:val="000000" w:themeColor="text1"/>
        </w:rPr>
        <w:t xml:space="preserve"> </w:t>
      </w:r>
      <w:r w:rsidR="00BD106C" w:rsidRPr="00E53B31">
        <w:rPr>
          <w:color w:val="000000" w:themeColor="text1"/>
        </w:rPr>
        <w:t xml:space="preserve">Culture these neurons grown at low density for 30 days </w:t>
      </w:r>
      <w:r w:rsidR="00FC71B2" w:rsidRPr="00E53B31">
        <w:rPr>
          <w:color w:val="000000" w:themeColor="text1"/>
        </w:rPr>
        <w:t>by changing the m</w:t>
      </w:r>
      <w:r w:rsidR="000227FD" w:rsidRPr="00E53B31">
        <w:rPr>
          <w:color w:val="000000" w:themeColor="text1"/>
        </w:rPr>
        <w:t xml:space="preserve">aintenance medium </w:t>
      </w:r>
      <w:r w:rsidR="00C47E52">
        <w:rPr>
          <w:color w:val="000000" w:themeColor="text1"/>
        </w:rPr>
        <w:t>2x per</w:t>
      </w:r>
      <w:r w:rsidR="000227FD" w:rsidRPr="00E53B31">
        <w:rPr>
          <w:color w:val="000000" w:themeColor="text1"/>
        </w:rPr>
        <w:t xml:space="preserve"> week.</w:t>
      </w:r>
    </w:p>
    <w:p w14:paraId="1909B0C9" w14:textId="77777777" w:rsidR="000227FD" w:rsidRPr="00E53B31" w:rsidRDefault="000227FD" w:rsidP="00432343">
      <w:pPr>
        <w:jc w:val="left"/>
        <w:rPr>
          <w:color w:val="000000" w:themeColor="text1"/>
        </w:rPr>
      </w:pPr>
    </w:p>
    <w:p w14:paraId="757F67E8" w14:textId="75920EC7" w:rsidR="007A4DD6" w:rsidRPr="00E53B31" w:rsidRDefault="00D335E5" w:rsidP="00432343">
      <w:pPr>
        <w:jc w:val="left"/>
        <w:rPr>
          <w:color w:val="000000" w:themeColor="text1"/>
        </w:rPr>
      </w:pPr>
      <w:r w:rsidRPr="00E53B31">
        <w:rPr>
          <w:color w:val="000000" w:themeColor="text1"/>
        </w:rPr>
        <w:t>6</w:t>
      </w:r>
      <w:r w:rsidR="004D65D9" w:rsidRPr="00E53B31">
        <w:rPr>
          <w:color w:val="000000" w:themeColor="text1"/>
        </w:rPr>
        <w:t>.1</w:t>
      </w:r>
      <w:r w:rsidR="009F48F3" w:rsidRPr="00E53B31">
        <w:rPr>
          <w:color w:val="000000" w:themeColor="text1"/>
        </w:rPr>
        <w:t>6</w:t>
      </w:r>
      <w:r w:rsidR="003872FB" w:rsidRPr="00E53B31">
        <w:rPr>
          <w:color w:val="000000" w:themeColor="text1"/>
        </w:rPr>
        <w:t xml:space="preserve"> Culture the</w:t>
      </w:r>
      <w:r w:rsidR="00BD106C" w:rsidRPr="00E53B31">
        <w:rPr>
          <w:color w:val="000000" w:themeColor="text1"/>
        </w:rPr>
        <w:t xml:space="preserve"> </w:t>
      </w:r>
      <w:proofErr w:type="spellStart"/>
      <w:r w:rsidR="00BD106C" w:rsidRPr="00E53B31">
        <w:rPr>
          <w:color w:val="000000" w:themeColor="text1"/>
        </w:rPr>
        <w:t>neurospheres</w:t>
      </w:r>
      <w:proofErr w:type="spellEnd"/>
      <w:r w:rsidR="0080710E" w:rsidRPr="00E53B31">
        <w:rPr>
          <w:color w:val="000000" w:themeColor="text1"/>
        </w:rPr>
        <w:t xml:space="preserve"> </w:t>
      </w:r>
      <w:r w:rsidR="0080710E" w:rsidRPr="00E53B31">
        <w:rPr>
          <w:rStyle w:val="CommentReference"/>
          <w:color w:val="000000" w:themeColor="text1"/>
          <w:sz w:val="24"/>
          <w:szCs w:val="24"/>
        </w:rPr>
        <w:t>o</w:t>
      </w:r>
      <w:r w:rsidR="00BD106C" w:rsidRPr="00E53B31">
        <w:rPr>
          <w:color w:val="000000" w:themeColor="text1"/>
        </w:rPr>
        <w:t xml:space="preserve">btained from </w:t>
      </w:r>
      <w:r w:rsidR="00FC71B2" w:rsidRPr="00E53B31">
        <w:rPr>
          <w:color w:val="000000" w:themeColor="text1"/>
        </w:rPr>
        <w:t xml:space="preserve">the </w:t>
      </w:r>
      <w:r w:rsidR="00D6275E" w:rsidRPr="00E53B31">
        <w:rPr>
          <w:color w:val="000000" w:themeColor="text1"/>
        </w:rPr>
        <w:t>high</w:t>
      </w:r>
      <w:r w:rsidR="00D6275E">
        <w:rPr>
          <w:color w:val="000000" w:themeColor="text1"/>
        </w:rPr>
        <w:t>-density</w:t>
      </w:r>
      <w:r w:rsidR="00FC71B2" w:rsidRPr="00E53B31">
        <w:rPr>
          <w:color w:val="000000" w:themeColor="text1"/>
        </w:rPr>
        <w:t xml:space="preserve"> plated neurons in </w:t>
      </w:r>
      <w:r w:rsidR="003872FB" w:rsidRPr="00E53B31">
        <w:rPr>
          <w:color w:val="000000" w:themeColor="text1"/>
        </w:rPr>
        <w:t>the same maintenance medium by transferring them to the</w:t>
      </w:r>
      <w:r w:rsidR="00865F61" w:rsidRPr="00E53B31">
        <w:rPr>
          <w:color w:val="000000" w:themeColor="text1"/>
        </w:rPr>
        <w:t xml:space="preserve"> </w:t>
      </w:r>
      <w:r w:rsidR="00FC71B2" w:rsidRPr="00E53B31">
        <w:rPr>
          <w:color w:val="000000" w:themeColor="text1"/>
        </w:rPr>
        <w:t>ultra-low attachment plates.</w:t>
      </w:r>
    </w:p>
    <w:p w14:paraId="37E2D368" w14:textId="77777777" w:rsidR="00E96C53" w:rsidRPr="00E53B31" w:rsidRDefault="00E96C53" w:rsidP="00432343">
      <w:pPr>
        <w:jc w:val="left"/>
        <w:rPr>
          <w:color w:val="000000" w:themeColor="text1"/>
        </w:rPr>
      </w:pPr>
    </w:p>
    <w:p w14:paraId="1F103E1B" w14:textId="151F8F21" w:rsidR="005E55D1" w:rsidRPr="00E53B31" w:rsidRDefault="00D335E5" w:rsidP="00432343">
      <w:pPr>
        <w:jc w:val="left"/>
        <w:rPr>
          <w:color w:val="000000" w:themeColor="text1"/>
        </w:rPr>
      </w:pPr>
      <w:r w:rsidRPr="00E53B31">
        <w:rPr>
          <w:color w:val="000000" w:themeColor="text1"/>
        </w:rPr>
        <w:t>6</w:t>
      </w:r>
      <w:r w:rsidR="009F0CB1" w:rsidRPr="00E53B31">
        <w:rPr>
          <w:color w:val="000000" w:themeColor="text1"/>
        </w:rPr>
        <w:t>.</w:t>
      </w:r>
      <w:r w:rsidR="004D65D9" w:rsidRPr="00E53B31">
        <w:rPr>
          <w:color w:val="000000" w:themeColor="text1"/>
        </w:rPr>
        <w:t>1</w:t>
      </w:r>
      <w:r w:rsidR="009F48F3" w:rsidRPr="00E53B31">
        <w:rPr>
          <w:color w:val="000000" w:themeColor="text1"/>
        </w:rPr>
        <w:t>7</w:t>
      </w:r>
      <w:r w:rsidR="009F0CB1" w:rsidRPr="00E53B31">
        <w:rPr>
          <w:color w:val="000000" w:themeColor="text1"/>
        </w:rPr>
        <w:t xml:space="preserve"> Characterize the neurons and the </w:t>
      </w:r>
      <w:proofErr w:type="spellStart"/>
      <w:r w:rsidR="009F0CB1" w:rsidRPr="00E53B31">
        <w:rPr>
          <w:color w:val="000000" w:themeColor="text1"/>
        </w:rPr>
        <w:t>neurospheres</w:t>
      </w:r>
      <w:proofErr w:type="spellEnd"/>
      <w:r w:rsidR="009F0CB1" w:rsidRPr="00E53B31">
        <w:rPr>
          <w:color w:val="000000" w:themeColor="text1"/>
        </w:rPr>
        <w:t xml:space="preserve"> by immunostaining them with important markers.</w:t>
      </w:r>
      <w:r w:rsidR="00693EE5" w:rsidRPr="00E53B31">
        <w:rPr>
          <w:color w:val="000000" w:themeColor="text1"/>
        </w:rPr>
        <w:t xml:space="preserve"> </w:t>
      </w:r>
      <w:r w:rsidR="005E55D1" w:rsidRPr="00E53B31">
        <w:rPr>
          <w:color w:val="000000" w:themeColor="text1"/>
        </w:rPr>
        <w:t>For immunocytochemistr</w:t>
      </w:r>
      <w:r w:rsidR="0080710E" w:rsidRPr="00E53B31">
        <w:rPr>
          <w:color w:val="000000" w:themeColor="text1"/>
        </w:rPr>
        <w:t xml:space="preserve">y, </w:t>
      </w:r>
      <w:r w:rsidR="00693EE5" w:rsidRPr="00E53B31">
        <w:rPr>
          <w:color w:val="000000" w:themeColor="text1"/>
        </w:rPr>
        <w:t>first fix the cells/</w:t>
      </w:r>
      <w:proofErr w:type="spellStart"/>
      <w:r w:rsidR="00693EE5" w:rsidRPr="00E53B31">
        <w:rPr>
          <w:color w:val="000000" w:themeColor="text1"/>
        </w:rPr>
        <w:t>neurospheres</w:t>
      </w:r>
      <w:proofErr w:type="spellEnd"/>
      <w:r w:rsidR="00693EE5" w:rsidRPr="00E53B31">
        <w:rPr>
          <w:color w:val="000000" w:themeColor="text1"/>
        </w:rPr>
        <w:t xml:space="preserve"> using 4% formaldehyde</w:t>
      </w:r>
      <w:r w:rsidR="005E55D1" w:rsidRPr="00E53B31">
        <w:rPr>
          <w:color w:val="000000" w:themeColor="text1"/>
        </w:rPr>
        <w:t xml:space="preserve"> for 30 min</w:t>
      </w:r>
      <w:r w:rsidR="00367DA5" w:rsidRPr="00E53B31">
        <w:rPr>
          <w:color w:val="000000" w:themeColor="text1"/>
        </w:rPr>
        <w:t xml:space="preserve"> on the plate itself</w:t>
      </w:r>
      <w:r w:rsidR="00C47E52">
        <w:rPr>
          <w:color w:val="000000" w:themeColor="text1"/>
        </w:rPr>
        <w:t>,</w:t>
      </w:r>
      <w:r w:rsidR="005E55D1" w:rsidRPr="00E53B31">
        <w:rPr>
          <w:color w:val="000000" w:themeColor="text1"/>
        </w:rPr>
        <w:t xml:space="preserve"> </w:t>
      </w:r>
      <w:r w:rsidR="00693EE5" w:rsidRPr="00E53B31">
        <w:rPr>
          <w:color w:val="000000" w:themeColor="text1"/>
        </w:rPr>
        <w:t xml:space="preserve">then </w:t>
      </w:r>
      <w:r w:rsidR="005E55D1" w:rsidRPr="00E53B31">
        <w:rPr>
          <w:color w:val="000000" w:themeColor="text1"/>
        </w:rPr>
        <w:t>permeabilize</w:t>
      </w:r>
      <w:r w:rsidR="00693EE5" w:rsidRPr="00E53B31">
        <w:rPr>
          <w:color w:val="000000" w:themeColor="text1"/>
        </w:rPr>
        <w:t xml:space="preserve"> the cells with 0.1% </w:t>
      </w:r>
      <w:r w:rsidR="00DD7F92" w:rsidRPr="00E53B31">
        <w:rPr>
          <w:color w:val="000000" w:themeColor="text1"/>
        </w:rPr>
        <w:t>non-ionic detergent</w:t>
      </w:r>
      <w:r w:rsidR="005E55D1" w:rsidRPr="00E53B31">
        <w:rPr>
          <w:color w:val="000000" w:themeColor="text1"/>
        </w:rPr>
        <w:t xml:space="preserve"> for 10 min. </w:t>
      </w:r>
      <w:r w:rsidR="00693EE5" w:rsidRPr="00E53B31">
        <w:rPr>
          <w:color w:val="000000" w:themeColor="text1"/>
        </w:rPr>
        <w:t xml:space="preserve"> </w:t>
      </w:r>
    </w:p>
    <w:p w14:paraId="142FA39A" w14:textId="77777777" w:rsidR="005E55D1" w:rsidRPr="00E53B31" w:rsidRDefault="005E55D1" w:rsidP="00432343">
      <w:pPr>
        <w:jc w:val="left"/>
        <w:rPr>
          <w:color w:val="000000" w:themeColor="text1"/>
        </w:rPr>
      </w:pPr>
    </w:p>
    <w:p w14:paraId="4D552744" w14:textId="00E1D6EB" w:rsidR="009F48F3" w:rsidRPr="00E53B31" w:rsidRDefault="00D335E5" w:rsidP="00432343">
      <w:pPr>
        <w:jc w:val="left"/>
        <w:rPr>
          <w:color w:val="000000" w:themeColor="text1"/>
        </w:rPr>
      </w:pPr>
      <w:r w:rsidRPr="00E53B31">
        <w:rPr>
          <w:color w:val="000000" w:themeColor="text1"/>
        </w:rPr>
        <w:t>6</w:t>
      </w:r>
      <w:r w:rsidR="004D65D9" w:rsidRPr="00E53B31">
        <w:rPr>
          <w:color w:val="000000" w:themeColor="text1"/>
        </w:rPr>
        <w:t>.1</w:t>
      </w:r>
      <w:r w:rsidR="009F48F3" w:rsidRPr="00E53B31">
        <w:rPr>
          <w:color w:val="000000" w:themeColor="text1"/>
        </w:rPr>
        <w:t>8</w:t>
      </w:r>
      <w:r w:rsidR="005E55D1" w:rsidRPr="00E53B31">
        <w:rPr>
          <w:color w:val="000000" w:themeColor="text1"/>
        </w:rPr>
        <w:t xml:space="preserve"> Add primary antibodies for both neurons (anti-Tuj1, GFAP, O4</w:t>
      </w:r>
      <w:r w:rsidR="00A565BF">
        <w:rPr>
          <w:color w:val="000000" w:themeColor="text1"/>
        </w:rPr>
        <w:t>,</w:t>
      </w:r>
      <w:r w:rsidR="005E55D1" w:rsidRPr="00E53B31">
        <w:rPr>
          <w:color w:val="000000" w:themeColor="text1"/>
        </w:rPr>
        <w:t xml:space="preserve"> </w:t>
      </w:r>
      <w:r w:rsidR="00A565BF">
        <w:rPr>
          <w:color w:val="000000" w:themeColor="text1"/>
        </w:rPr>
        <w:t>t</w:t>
      </w:r>
      <w:r w:rsidR="005E55D1" w:rsidRPr="00E53B31">
        <w:rPr>
          <w:color w:val="000000" w:themeColor="text1"/>
        </w:rPr>
        <w:t xml:space="preserve">au) and </w:t>
      </w:r>
      <w:proofErr w:type="spellStart"/>
      <w:r w:rsidR="005E55D1" w:rsidRPr="00E53B31">
        <w:rPr>
          <w:color w:val="000000" w:themeColor="text1"/>
        </w:rPr>
        <w:t>neurospheres</w:t>
      </w:r>
      <w:proofErr w:type="spellEnd"/>
      <w:r w:rsidR="005E55D1" w:rsidRPr="00E53B31">
        <w:rPr>
          <w:color w:val="000000" w:themeColor="text1"/>
        </w:rPr>
        <w:t xml:space="preserve"> </w:t>
      </w:r>
      <w:r w:rsidR="00B476B8" w:rsidRPr="00E53B31">
        <w:rPr>
          <w:color w:val="000000" w:themeColor="text1"/>
        </w:rPr>
        <w:t>(anti</w:t>
      </w:r>
      <w:r w:rsidR="005E55D1" w:rsidRPr="00E53B31">
        <w:rPr>
          <w:color w:val="000000" w:themeColor="text1"/>
        </w:rPr>
        <w:t>-</w:t>
      </w:r>
      <w:proofErr w:type="spellStart"/>
      <w:r w:rsidR="00B476B8" w:rsidRPr="00E53B31">
        <w:rPr>
          <w:color w:val="000000" w:themeColor="text1"/>
        </w:rPr>
        <w:t>Nestin</w:t>
      </w:r>
      <w:proofErr w:type="spellEnd"/>
      <w:r w:rsidR="00B476B8" w:rsidRPr="00E53B31">
        <w:rPr>
          <w:color w:val="000000" w:themeColor="text1"/>
        </w:rPr>
        <w:t>,</w:t>
      </w:r>
      <w:r w:rsidR="005E55D1" w:rsidRPr="00E53B31">
        <w:rPr>
          <w:color w:val="000000" w:themeColor="text1"/>
        </w:rPr>
        <w:t xml:space="preserve"> GFAP</w:t>
      </w:r>
      <w:r w:rsidR="00A565BF">
        <w:rPr>
          <w:color w:val="000000" w:themeColor="text1"/>
        </w:rPr>
        <w:t>,</w:t>
      </w:r>
      <w:r w:rsidR="005E55D1" w:rsidRPr="00E53B31">
        <w:rPr>
          <w:color w:val="000000" w:themeColor="text1"/>
        </w:rPr>
        <w:t xml:space="preserve"> Tuj1)</w:t>
      </w:r>
      <w:r w:rsidR="0080710E" w:rsidRPr="00E53B31">
        <w:rPr>
          <w:color w:val="000000" w:themeColor="text1"/>
        </w:rPr>
        <w:t xml:space="preserve"> i</w:t>
      </w:r>
      <w:r w:rsidR="005E55D1" w:rsidRPr="00E53B31">
        <w:rPr>
          <w:color w:val="000000" w:themeColor="text1"/>
        </w:rPr>
        <w:t>n phosphate</w:t>
      </w:r>
      <w:r w:rsidR="00A565BF">
        <w:rPr>
          <w:color w:val="000000" w:themeColor="text1"/>
        </w:rPr>
        <w:t>-</w:t>
      </w:r>
      <w:r w:rsidR="005E55D1" w:rsidRPr="00E53B31">
        <w:rPr>
          <w:color w:val="000000" w:themeColor="text1"/>
        </w:rPr>
        <w:t>buffered saline</w:t>
      </w:r>
      <w:r w:rsidR="00A565BF">
        <w:rPr>
          <w:color w:val="000000" w:themeColor="text1"/>
        </w:rPr>
        <w:t xml:space="preserve"> (PBS)</w:t>
      </w:r>
      <w:r w:rsidR="005E55D1" w:rsidRPr="00E53B31">
        <w:rPr>
          <w:color w:val="000000" w:themeColor="text1"/>
        </w:rPr>
        <w:t xml:space="preserve"> </w:t>
      </w:r>
      <w:r w:rsidR="00A565BF">
        <w:rPr>
          <w:color w:val="000000" w:themeColor="text1"/>
        </w:rPr>
        <w:t>at</w:t>
      </w:r>
      <w:r w:rsidR="005E55D1" w:rsidRPr="00E53B31">
        <w:rPr>
          <w:color w:val="000000" w:themeColor="text1"/>
        </w:rPr>
        <w:t xml:space="preserve"> 1:300 </w:t>
      </w:r>
      <w:r w:rsidR="00177E45" w:rsidRPr="00E53B31">
        <w:rPr>
          <w:color w:val="000000" w:themeColor="text1"/>
        </w:rPr>
        <w:t>concentrations</w:t>
      </w:r>
      <w:r w:rsidR="005E55D1" w:rsidRPr="00E53B31">
        <w:rPr>
          <w:color w:val="000000" w:themeColor="text1"/>
        </w:rPr>
        <w:t xml:space="preserve"> and incubate overnight at 4</w:t>
      </w:r>
      <w:r w:rsidR="00865F61" w:rsidRPr="00E53B31">
        <w:rPr>
          <w:color w:val="000000" w:themeColor="text1"/>
        </w:rPr>
        <w:t xml:space="preserve"> </w:t>
      </w:r>
      <w:r w:rsidR="005E55D1" w:rsidRPr="00E53B31">
        <w:rPr>
          <w:color w:val="000000" w:themeColor="text1"/>
        </w:rPr>
        <w:t>°C</w:t>
      </w:r>
      <w:r w:rsidR="00367DA5" w:rsidRPr="00E53B31">
        <w:rPr>
          <w:color w:val="000000" w:themeColor="text1"/>
          <w:vertAlign w:val="superscript"/>
        </w:rPr>
        <w:t>1</w:t>
      </w:r>
      <w:r w:rsidR="002E5DF5" w:rsidRPr="00E53B31">
        <w:rPr>
          <w:color w:val="000000" w:themeColor="text1"/>
          <w:vertAlign w:val="superscript"/>
        </w:rPr>
        <w:t>6</w:t>
      </w:r>
      <w:r w:rsidR="00327E39" w:rsidRPr="00E53B31">
        <w:rPr>
          <w:color w:val="000000" w:themeColor="text1"/>
        </w:rPr>
        <w:t>.</w:t>
      </w:r>
    </w:p>
    <w:p w14:paraId="16D3F547" w14:textId="05B32270" w:rsidR="009F48F3" w:rsidRPr="00E53B31" w:rsidRDefault="009F48F3" w:rsidP="00432343">
      <w:pPr>
        <w:jc w:val="left"/>
        <w:rPr>
          <w:color w:val="000000" w:themeColor="text1"/>
        </w:rPr>
      </w:pPr>
    </w:p>
    <w:p w14:paraId="443CD497" w14:textId="3EB7DA04" w:rsidR="00DD7F92" w:rsidRPr="00E53B31" w:rsidRDefault="00DD7F92" w:rsidP="00432343">
      <w:pPr>
        <w:jc w:val="left"/>
        <w:rPr>
          <w:color w:val="000000" w:themeColor="text1"/>
        </w:rPr>
      </w:pPr>
      <w:r w:rsidRPr="00E53B31">
        <w:rPr>
          <w:color w:val="000000" w:themeColor="text1"/>
        </w:rPr>
        <w:t>NOTE:</w:t>
      </w:r>
      <w:r w:rsidR="002F06E5" w:rsidRPr="00E53B31">
        <w:rPr>
          <w:color w:val="000000" w:themeColor="text1"/>
        </w:rPr>
        <w:t xml:space="preserve"> T</w:t>
      </w:r>
      <w:r w:rsidR="00367DA5" w:rsidRPr="00E53B31">
        <w:rPr>
          <w:color w:val="000000" w:themeColor="text1"/>
        </w:rPr>
        <w:t>he Tuj1 (class III β-</w:t>
      </w:r>
      <w:r w:rsidR="00A565BF">
        <w:rPr>
          <w:color w:val="000000" w:themeColor="text1"/>
        </w:rPr>
        <w:t>t</w:t>
      </w:r>
      <w:r w:rsidR="00367DA5" w:rsidRPr="00E53B31">
        <w:rPr>
          <w:color w:val="000000" w:themeColor="text1"/>
        </w:rPr>
        <w:t xml:space="preserve">ubulin) and </w:t>
      </w:r>
      <w:r w:rsidR="00A565BF">
        <w:rPr>
          <w:color w:val="000000" w:themeColor="text1"/>
        </w:rPr>
        <w:t>t</w:t>
      </w:r>
      <w:r w:rsidR="00367DA5" w:rsidRPr="00E53B31">
        <w:rPr>
          <w:color w:val="000000" w:themeColor="text1"/>
        </w:rPr>
        <w:t>au are positive markers for the primary neurons</w:t>
      </w:r>
      <w:r w:rsidR="00A565BF">
        <w:rPr>
          <w:color w:val="000000" w:themeColor="text1"/>
        </w:rPr>
        <w:t>,</w:t>
      </w:r>
      <w:r w:rsidR="00367DA5" w:rsidRPr="00E53B31">
        <w:rPr>
          <w:color w:val="000000" w:themeColor="text1"/>
        </w:rPr>
        <w:t xml:space="preserve"> while GFAP (</w:t>
      </w:r>
      <w:r w:rsidR="00A565BF">
        <w:rPr>
          <w:color w:val="000000" w:themeColor="text1"/>
        </w:rPr>
        <w:t>g</w:t>
      </w:r>
      <w:r w:rsidR="00367DA5" w:rsidRPr="00E53B31">
        <w:rPr>
          <w:color w:val="000000" w:themeColor="text1"/>
        </w:rPr>
        <w:t xml:space="preserve">lial </w:t>
      </w:r>
      <w:r w:rsidR="00A565BF">
        <w:rPr>
          <w:color w:val="000000" w:themeColor="text1"/>
        </w:rPr>
        <w:t>f</w:t>
      </w:r>
      <w:r w:rsidR="00367DA5" w:rsidRPr="00E53B31">
        <w:rPr>
          <w:color w:val="000000" w:themeColor="text1"/>
        </w:rPr>
        <w:t xml:space="preserve">ibrillary </w:t>
      </w:r>
      <w:r w:rsidR="00A565BF">
        <w:rPr>
          <w:color w:val="000000" w:themeColor="text1"/>
        </w:rPr>
        <w:t>a</w:t>
      </w:r>
      <w:r w:rsidR="00367DA5" w:rsidRPr="00E53B31">
        <w:rPr>
          <w:color w:val="000000" w:themeColor="text1"/>
        </w:rPr>
        <w:t xml:space="preserve">cidic </w:t>
      </w:r>
      <w:r w:rsidR="00A565BF">
        <w:rPr>
          <w:color w:val="000000" w:themeColor="text1"/>
        </w:rPr>
        <w:t>p</w:t>
      </w:r>
      <w:r w:rsidR="00367DA5" w:rsidRPr="00E53B31">
        <w:rPr>
          <w:color w:val="000000" w:themeColor="text1"/>
        </w:rPr>
        <w:t>rotein) and O4 (oligodendrocyte marker) are negative markers for primary neurons</w:t>
      </w:r>
      <w:r w:rsidR="002E5DF5" w:rsidRPr="00E53B31">
        <w:rPr>
          <w:color w:val="000000" w:themeColor="text1"/>
          <w:vertAlign w:val="superscript"/>
        </w:rPr>
        <w:t>17</w:t>
      </w:r>
      <w:r w:rsidR="003872FB" w:rsidRPr="00E53B31">
        <w:rPr>
          <w:color w:val="000000" w:themeColor="text1"/>
          <w:vertAlign w:val="superscript"/>
        </w:rPr>
        <w:t>,1</w:t>
      </w:r>
      <w:r w:rsidR="002E5DF5" w:rsidRPr="00E53B31">
        <w:rPr>
          <w:color w:val="000000" w:themeColor="text1"/>
          <w:vertAlign w:val="superscript"/>
        </w:rPr>
        <w:t>8</w:t>
      </w:r>
      <w:r w:rsidR="00456A8F" w:rsidRPr="00E53B31">
        <w:rPr>
          <w:color w:val="000000" w:themeColor="text1"/>
        </w:rPr>
        <w:t>.</w:t>
      </w:r>
      <w:r w:rsidR="00367DA5" w:rsidRPr="00E53B31">
        <w:rPr>
          <w:color w:val="000000" w:themeColor="text1"/>
        </w:rPr>
        <w:t xml:space="preserve"> In </w:t>
      </w:r>
      <w:r w:rsidR="00A565BF">
        <w:rPr>
          <w:color w:val="000000" w:themeColor="text1"/>
        </w:rPr>
        <w:t xml:space="preserve">the </w:t>
      </w:r>
      <w:r w:rsidR="00367DA5" w:rsidRPr="00E53B31">
        <w:rPr>
          <w:color w:val="000000" w:themeColor="text1"/>
        </w:rPr>
        <w:t xml:space="preserve">case of </w:t>
      </w:r>
      <w:proofErr w:type="spellStart"/>
      <w:r w:rsidR="00367DA5" w:rsidRPr="00E53B31">
        <w:rPr>
          <w:color w:val="000000" w:themeColor="text1"/>
        </w:rPr>
        <w:t>neurospheres</w:t>
      </w:r>
      <w:proofErr w:type="spellEnd"/>
      <w:r w:rsidR="00367DA5" w:rsidRPr="00E53B31">
        <w:rPr>
          <w:color w:val="000000" w:themeColor="text1"/>
        </w:rPr>
        <w:t>, Tuj1, GFAP</w:t>
      </w:r>
      <w:r w:rsidR="00A565BF">
        <w:rPr>
          <w:color w:val="000000" w:themeColor="text1"/>
        </w:rPr>
        <w:t>,</w:t>
      </w:r>
      <w:r w:rsidR="00367DA5" w:rsidRPr="00E53B31">
        <w:rPr>
          <w:color w:val="000000" w:themeColor="text1"/>
        </w:rPr>
        <w:t xml:space="preserve"> and </w:t>
      </w:r>
      <w:proofErr w:type="spellStart"/>
      <w:r w:rsidR="00367DA5" w:rsidRPr="00E53B31">
        <w:rPr>
          <w:color w:val="000000" w:themeColor="text1"/>
        </w:rPr>
        <w:t>Nestin</w:t>
      </w:r>
      <w:proofErr w:type="spellEnd"/>
      <w:r w:rsidR="00A565BF">
        <w:rPr>
          <w:color w:val="000000" w:themeColor="text1"/>
        </w:rPr>
        <w:t xml:space="preserve"> LL</w:t>
      </w:r>
      <w:r w:rsidR="00367DA5" w:rsidRPr="00E53B31">
        <w:rPr>
          <w:color w:val="000000" w:themeColor="text1"/>
        </w:rPr>
        <w:t xml:space="preserve"> serve as positive markers</w:t>
      </w:r>
      <w:r w:rsidR="002E5DF5" w:rsidRPr="00E53B31">
        <w:rPr>
          <w:color w:val="000000" w:themeColor="text1"/>
          <w:vertAlign w:val="superscript"/>
        </w:rPr>
        <w:t>19,20</w:t>
      </w:r>
      <w:r w:rsidR="00327E39" w:rsidRPr="00E53B31">
        <w:rPr>
          <w:color w:val="000000" w:themeColor="text1"/>
        </w:rPr>
        <w:t>.</w:t>
      </w:r>
    </w:p>
    <w:p w14:paraId="359C5CCE" w14:textId="77777777" w:rsidR="00DD7F92" w:rsidRPr="00E53B31" w:rsidRDefault="00DD7F92" w:rsidP="00432343">
      <w:pPr>
        <w:jc w:val="left"/>
        <w:rPr>
          <w:color w:val="000000" w:themeColor="text1"/>
        </w:rPr>
      </w:pPr>
    </w:p>
    <w:p w14:paraId="6BBB76D3" w14:textId="0CEBF059" w:rsidR="00B476B8" w:rsidRPr="00E53B31" w:rsidRDefault="00D335E5" w:rsidP="00432343">
      <w:pPr>
        <w:jc w:val="left"/>
        <w:rPr>
          <w:color w:val="000000" w:themeColor="text1"/>
        </w:rPr>
      </w:pPr>
      <w:r w:rsidRPr="00E53B31">
        <w:rPr>
          <w:color w:val="000000" w:themeColor="text1"/>
        </w:rPr>
        <w:t>6</w:t>
      </w:r>
      <w:r w:rsidR="009F48F3" w:rsidRPr="00E53B31">
        <w:rPr>
          <w:color w:val="000000" w:themeColor="text1"/>
        </w:rPr>
        <w:t xml:space="preserve">.19 </w:t>
      </w:r>
      <w:r w:rsidR="005E55D1" w:rsidRPr="00E53B31">
        <w:rPr>
          <w:color w:val="000000" w:themeColor="text1"/>
        </w:rPr>
        <w:t>The next day</w:t>
      </w:r>
      <w:r w:rsidR="00A565BF">
        <w:rPr>
          <w:color w:val="000000" w:themeColor="text1"/>
        </w:rPr>
        <w:t>,</w:t>
      </w:r>
      <w:r w:rsidR="005E55D1" w:rsidRPr="00E53B31">
        <w:rPr>
          <w:color w:val="000000" w:themeColor="text1"/>
        </w:rPr>
        <w:t xml:space="preserve"> wash the cells with PBS once or twice and add appropriat</w:t>
      </w:r>
      <w:r w:rsidR="002F06E5" w:rsidRPr="00E53B31">
        <w:rPr>
          <w:color w:val="000000" w:themeColor="text1"/>
        </w:rPr>
        <w:t xml:space="preserve">e </w:t>
      </w:r>
      <w:r w:rsidR="005E55D1" w:rsidRPr="00E53B31">
        <w:rPr>
          <w:color w:val="000000" w:themeColor="text1"/>
        </w:rPr>
        <w:t>secondary antibodies</w:t>
      </w:r>
      <w:r w:rsidR="00897323" w:rsidRPr="00E53B31">
        <w:rPr>
          <w:color w:val="000000" w:themeColor="text1"/>
        </w:rPr>
        <w:t xml:space="preserve"> </w:t>
      </w:r>
      <w:r w:rsidR="00B476B8" w:rsidRPr="00E53B31">
        <w:rPr>
          <w:color w:val="000000" w:themeColor="text1"/>
        </w:rPr>
        <w:t xml:space="preserve">in PBS </w:t>
      </w:r>
      <w:r w:rsidR="00A565BF">
        <w:rPr>
          <w:color w:val="000000" w:themeColor="text1"/>
        </w:rPr>
        <w:t>AT</w:t>
      </w:r>
      <w:r w:rsidR="00B476B8" w:rsidRPr="00E53B31">
        <w:rPr>
          <w:color w:val="000000" w:themeColor="text1"/>
        </w:rPr>
        <w:t xml:space="preserve"> 1:600 concentrations at</w:t>
      </w:r>
      <w:r w:rsidR="005E55D1" w:rsidRPr="00E53B31">
        <w:rPr>
          <w:color w:val="000000" w:themeColor="text1"/>
        </w:rPr>
        <w:t xml:space="preserve"> </w:t>
      </w:r>
      <w:r w:rsidR="00A565BF">
        <w:rPr>
          <w:color w:val="000000" w:themeColor="text1"/>
        </w:rPr>
        <w:t>RT</w:t>
      </w:r>
      <w:r w:rsidR="00B476B8" w:rsidRPr="00E53B31">
        <w:rPr>
          <w:color w:val="000000" w:themeColor="text1"/>
        </w:rPr>
        <w:t xml:space="preserve"> for 2 h.</w:t>
      </w:r>
    </w:p>
    <w:p w14:paraId="1F2D7A6E" w14:textId="35A9DAE8" w:rsidR="00B476B8" w:rsidRPr="00E53B31" w:rsidRDefault="00B476B8" w:rsidP="00432343">
      <w:pPr>
        <w:jc w:val="left"/>
        <w:rPr>
          <w:color w:val="000000" w:themeColor="text1"/>
        </w:rPr>
      </w:pPr>
    </w:p>
    <w:p w14:paraId="503FCA46" w14:textId="52702BA5" w:rsidR="00DD7F92" w:rsidRPr="00E53B31" w:rsidRDefault="00DD7F92" w:rsidP="00432343">
      <w:pPr>
        <w:jc w:val="left"/>
        <w:rPr>
          <w:color w:val="000000" w:themeColor="text1"/>
        </w:rPr>
      </w:pPr>
      <w:r w:rsidRPr="00E53B31">
        <w:rPr>
          <w:color w:val="000000" w:themeColor="text1"/>
        </w:rPr>
        <w:t>NOTE:</w:t>
      </w:r>
      <w:r w:rsidR="00254F14" w:rsidRPr="00E53B31">
        <w:rPr>
          <w:color w:val="000000" w:themeColor="text1"/>
        </w:rPr>
        <w:t xml:space="preserve"> The </w:t>
      </w:r>
      <w:r w:rsidR="002F06E5" w:rsidRPr="00E53B31">
        <w:rPr>
          <w:color w:val="000000" w:themeColor="text1"/>
        </w:rPr>
        <w:t xml:space="preserve">anti-Mouse or anti-Rabbit </w:t>
      </w:r>
      <w:r w:rsidR="00254F14" w:rsidRPr="00E53B31">
        <w:rPr>
          <w:color w:val="000000" w:themeColor="text1"/>
        </w:rPr>
        <w:t>secondary ant</w:t>
      </w:r>
      <w:r w:rsidR="00897323" w:rsidRPr="00E53B31">
        <w:rPr>
          <w:color w:val="000000" w:themeColor="text1"/>
        </w:rPr>
        <w:t xml:space="preserve">ibodies are selected depending on the host species of the primary antibody added. </w:t>
      </w:r>
      <w:r w:rsidR="00A565BF">
        <w:rPr>
          <w:color w:val="000000" w:themeColor="text1"/>
        </w:rPr>
        <w:t>It should be kept in mind</w:t>
      </w:r>
      <w:r w:rsidR="00897323" w:rsidRPr="00E53B31">
        <w:rPr>
          <w:color w:val="000000" w:themeColor="text1"/>
        </w:rPr>
        <w:t xml:space="preserve"> that the secondary antibodies must be conjugated to fluorescence derivatives suitable for fluorescence microscopy purposes.</w:t>
      </w:r>
      <w:r w:rsidR="002F06E5" w:rsidRPr="00E53B31">
        <w:rPr>
          <w:color w:val="000000" w:themeColor="text1"/>
        </w:rPr>
        <w:t xml:space="preserve"> </w:t>
      </w:r>
    </w:p>
    <w:p w14:paraId="187EBC6A" w14:textId="77777777" w:rsidR="00DD7F92" w:rsidRPr="00E53B31" w:rsidRDefault="00DD7F92" w:rsidP="00432343">
      <w:pPr>
        <w:jc w:val="left"/>
        <w:rPr>
          <w:color w:val="000000" w:themeColor="text1"/>
        </w:rPr>
      </w:pPr>
    </w:p>
    <w:p w14:paraId="7AF8C6BF" w14:textId="77777777" w:rsidR="00254F14" w:rsidRPr="00E53B31" w:rsidRDefault="00D335E5" w:rsidP="00432343">
      <w:pPr>
        <w:jc w:val="left"/>
        <w:rPr>
          <w:color w:val="000000" w:themeColor="text1"/>
        </w:rPr>
      </w:pPr>
      <w:r w:rsidRPr="00E53B31">
        <w:rPr>
          <w:color w:val="000000" w:themeColor="text1"/>
        </w:rPr>
        <w:t>6</w:t>
      </w:r>
      <w:r w:rsidR="004D65D9" w:rsidRPr="00E53B31">
        <w:rPr>
          <w:color w:val="000000" w:themeColor="text1"/>
        </w:rPr>
        <w:t>.</w:t>
      </w:r>
      <w:r w:rsidR="009F48F3" w:rsidRPr="00E53B31">
        <w:rPr>
          <w:color w:val="000000" w:themeColor="text1"/>
        </w:rPr>
        <w:t>20</w:t>
      </w:r>
      <w:r w:rsidR="00B476B8" w:rsidRPr="00E53B31">
        <w:rPr>
          <w:color w:val="000000" w:themeColor="text1"/>
        </w:rPr>
        <w:t xml:space="preserve"> Wash the cells again with PBS once or twice</w:t>
      </w:r>
      <w:r w:rsidR="00254F14" w:rsidRPr="00E53B31">
        <w:rPr>
          <w:color w:val="000000" w:themeColor="text1"/>
        </w:rPr>
        <w:t>.</w:t>
      </w:r>
    </w:p>
    <w:p w14:paraId="459FD9B5" w14:textId="77777777" w:rsidR="00254F14" w:rsidRPr="00E53B31" w:rsidRDefault="00254F14" w:rsidP="00432343">
      <w:pPr>
        <w:jc w:val="left"/>
        <w:rPr>
          <w:color w:val="000000" w:themeColor="text1"/>
        </w:rPr>
      </w:pPr>
    </w:p>
    <w:p w14:paraId="45B724E8" w14:textId="7FE81852" w:rsidR="00254F14" w:rsidRPr="00E53B31" w:rsidRDefault="00254F14" w:rsidP="00432343">
      <w:pPr>
        <w:jc w:val="left"/>
        <w:rPr>
          <w:color w:val="000000" w:themeColor="text1"/>
        </w:rPr>
      </w:pPr>
      <w:r w:rsidRPr="00E53B31">
        <w:rPr>
          <w:color w:val="000000" w:themeColor="text1"/>
        </w:rPr>
        <w:t>6.21</w:t>
      </w:r>
      <w:r w:rsidR="00F95511" w:rsidRPr="00E53B31">
        <w:rPr>
          <w:color w:val="000000" w:themeColor="text1"/>
        </w:rPr>
        <w:t>.1</w:t>
      </w:r>
      <w:r w:rsidRPr="00E53B31">
        <w:rPr>
          <w:color w:val="000000" w:themeColor="text1"/>
        </w:rPr>
        <w:t xml:space="preserve"> Perform </w:t>
      </w:r>
      <w:r w:rsidR="00A565BF">
        <w:rPr>
          <w:color w:val="000000" w:themeColor="text1"/>
        </w:rPr>
        <w:t>n</w:t>
      </w:r>
      <w:r w:rsidRPr="00E53B31">
        <w:rPr>
          <w:color w:val="000000" w:themeColor="text1"/>
        </w:rPr>
        <w:t xml:space="preserve">uclear </w:t>
      </w:r>
      <w:r w:rsidR="00A565BF">
        <w:rPr>
          <w:color w:val="000000" w:themeColor="text1"/>
        </w:rPr>
        <w:t>s</w:t>
      </w:r>
      <w:r w:rsidRPr="00E53B31">
        <w:rPr>
          <w:color w:val="000000" w:themeColor="text1"/>
        </w:rPr>
        <w:t>taining</w:t>
      </w:r>
      <w:r w:rsidR="00F95511" w:rsidRPr="00E53B31">
        <w:rPr>
          <w:color w:val="000000" w:themeColor="text1"/>
        </w:rPr>
        <w:t xml:space="preserve"> of the cells</w:t>
      </w:r>
      <w:r w:rsidRPr="00E53B31">
        <w:rPr>
          <w:color w:val="000000" w:themeColor="text1"/>
        </w:rPr>
        <w:t xml:space="preserve"> with Hoe</w:t>
      </w:r>
      <w:r w:rsidR="002F06E5" w:rsidRPr="00E53B31">
        <w:rPr>
          <w:color w:val="000000" w:themeColor="text1"/>
        </w:rPr>
        <w:t>chst 33258 (1 mg/mL</w:t>
      </w:r>
      <w:r w:rsidRPr="00E53B31">
        <w:rPr>
          <w:color w:val="000000" w:themeColor="text1"/>
        </w:rPr>
        <w:t xml:space="preserve"> stock solution in deioni</w:t>
      </w:r>
      <w:r w:rsidR="00A565BF">
        <w:rPr>
          <w:color w:val="000000" w:themeColor="text1"/>
        </w:rPr>
        <w:t>z</w:t>
      </w:r>
      <w:r w:rsidRPr="00E53B31">
        <w:rPr>
          <w:color w:val="000000" w:themeColor="text1"/>
        </w:rPr>
        <w:t xml:space="preserve">ed water). </w:t>
      </w:r>
      <w:r w:rsidR="00F95511" w:rsidRPr="00E53B31">
        <w:rPr>
          <w:color w:val="000000" w:themeColor="text1"/>
        </w:rPr>
        <w:t>Prepare 0.1% Hoechst solution in PBS from the stock solution and add it to the cells.</w:t>
      </w:r>
    </w:p>
    <w:p w14:paraId="5BB5E83F" w14:textId="77777777" w:rsidR="00F95511" w:rsidRPr="00E53B31" w:rsidRDefault="00F95511" w:rsidP="00432343">
      <w:pPr>
        <w:jc w:val="left"/>
        <w:rPr>
          <w:color w:val="000000" w:themeColor="text1"/>
        </w:rPr>
      </w:pPr>
    </w:p>
    <w:p w14:paraId="50C41811" w14:textId="62E921EB" w:rsidR="00F95511" w:rsidRPr="00E53B31" w:rsidRDefault="00F95511" w:rsidP="00432343">
      <w:pPr>
        <w:jc w:val="left"/>
        <w:rPr>
          <w:color w:val="000000" w:themeColor="text1"/>
        </w:rPr>
      </w:pPr>
      <w:r w:rsidRPr="00E53B31">
        <w:rPr>
          <w:color w:val="000000" w:themeColor="text1"/>
        </w:rPr>
        <w:t>6.21.2 Incubate the cells with 0.1% Hoechst solution for 30 min</w:t>
      </w:r>
      <w:r w:rsidR="00A565BF">
        <w:rPr>
          <w:color w:val="000000" w:themeColor="text1"/>
        </w:rPr>
        <w:t>,</w:t>
      </w:r>
      <w:r w:rsidRPr="00E53B31">
        <w:rPr>
          <w:color w:val="000000" w:themeColor="text1"/>
        </w:rPr>
        <w:t xml:space="preserve"> then wash</w:t>
      </w:r>
      <w:r w:rsidR="00A565BF">
        <w:rPr>
          <w:color w:val="000000" w:themeColor="text1"/>
        </w:rPr>
        <w:t xml:space="preserve"> again</w:t>
      </w:r>
      <w:r w:rsidRPr="00E53B31">
        <w:rPr>
          <w:color w:val="000000" w:themeColor="text1"/>
        </w:rPr>
        <w:t xml:space="preserve"> with PBS.</w:t>
      </w:r>
    </w:p>
    <w:p w14:paraId="14347524" w14:textId="77777777" w:rsidR="00F95511" w:rsidRPr="00E53B31" w:rsidRDefault="00F95511" w:rsidP="00432343">
      <w:pPr>
        <w:jc w:val="left"/>
        <w:rPr>
          <w:color w:val="000000" w:themeColor="text1"/>
        </w:rPr>
      </w:pPr>
    </w:p>
    <w:p w14:paraId="37A12060" w14:textId="6CA73002" w:rsidR="00F95511" w:rsidRPr="00E53B31" w:rsidRDefault="00F95511" w:rsidP="00432343">
      <w:pPr>
        <w:jc w:val="left"/>
        <w:rPr>
          <w:color w:val="000000" w:themeColor="text1"/>
        </w:rPr>
      </w:pPr>
      <w:r w:rsidRPr="00E53B31">
        <w:rPr>
          <w:color w:val="000000" w:themeColor="text1"/>
        </w:rPr>
        <w:t xml:space="preserve">6.22 </w:t>
      </w:r>
      <w:r w:rsidR="004C72E5" w:rsidRPr="00E53B31">
        <w:rPr>
          <w:color w:val="000000" w:themeColor="text1"/>
        </w:rPr>
        <w:t>Add 20 µ</w:t>
      </w:r>
      <w:r w:rsidR="002F06E5" w:rsidRPr="00E53B31">
        <w:rPr>
          <w:color w:val="000000" w:themeColor="text1"/>
        </w:rPr>
        <w:t>L</w:t>
      </w:r>
      <w:r w:rsidR="004C72E5" w:rsidRPr="00E53B31">
        <w:rPr>
          <w:color w:val="000000" w:themeColor="text1"/>
        </w:rPr>
        <w:t xml:space="preserve"> PBS (or mounting medium) on the slide and slowly mount the coverslip containing the stained cells over the area of the slide containing PBS. Seal the margins of the coverslip with </w:t>
      </w:r>
      <w:proofErr w:type="spellStart"/>
      <w:r w:rsidR="00A565BF">
        <w:rPr>
          <w:color w:val="000000" w:themeColor="text1"/>
        </w:rPr>
        <w:t>d</w:t>
      </w:r>
      <w:r w:rsidR="004C72E5" w:rsidRPr="00E53B31">
        <w:rPr>
          <w:color w:val="000000" w:themeColor="text1"/>
        </w:rPr>
        <w:t>ibutylphthalate</w:t>
      </w:r>
      <w:proofErr w:type="spellEnd"/>
      <w:r w:rsidR="004C72E5" w:rsidRPr="00E53B31">
        <w:rPr>
          <w:color w:val="000000" w:themeColor="text1"/>
        </w:rPr>
        <w:t xml:space="preserve"> </w:t>
      </w:r>
      <w:r w:rsidR="00A565BF">
        <w:rPr>
          <w:color w:val="000000" w:themeColor="text1"/>
        </w:rPr>
        <w:t>p</w:t>
      </w:r>
      <w:r w:rsidR="004C72E5" w:rsidRPr="00E53B31">
        <w:rPr>
          <w:color w:val="000000" w:themeColor="text1"/>
        </w:rPr>
        <w:t xml:space="preserve">olystyrene </w:t>
      </w:r>
      <w:r w:rsidR="00A565BF">
        <w:rPr>
          <w:color w:val="000000" w:themeColor="text1"/>
        </w:rPr>
        <w:t>x</w:t>
      </w:r>
      <w:r w:rsidR="004C72E5" w:rsidRPr="00E53B31">
        <w:rPr>
          <w:color w:val="000000" w:themeColor="text1"/>
        </w:rPr>
        <w:t>ylene</w:t>
      </w:r>
      <w:r w:rsidR="00A565BF">
        <w:rPr>
          <w:color w:val="000000" w:themeColor="text1"/>
        </w:rPr>
        <w:t xml:space="preserve"> (DPX)</w:t>
      </w:r>
      <w:r w:rsidR="004C72E5" w:rsidRPr="00E53B31">
        <w:rPr>
          <w:color w:val="000000" w:themeColor="text1"/>
        </w:rPr>
        <w:t>.</w:t>
      </w:r>
    </w:p>
    <w:p w14:paraId="0512C3AB" w14:textId="77777777" w:rsidR="004C72E5" w:rsidRPr="00E53B31" w:rsidRDefault="004C72E5" w:rsidP="00432343">
      <w:pPr>
        <w:jc w:val="left"/>
        <w:rPr>
          <w:color w:val="000000" w:themeColor="text1"/>
        </w:rPr>
      </w:pPr>
    </w:p>
    <w:p w14:paraId="11759745" w14:textId="5B4536E0" w:rsidR="004C72E5" w:rsidRPr="00E53B31" w:rsidRDefault="004C72E5" w:rsidP="00432343">
      <w:pPr>
        <w:jc w:val="left"/>
        <w:rPr>
          <w:color w:val="000000" w:themeColor="text1"/>
        </w:rPr>
      </w:pPr>
      <w:r w:rsidRPr="00E53B31">
        <w:rPr>
          <w:color w:val="000000" w:themeColor="text1"/>
        </w:rPr>
        <w:t xml:space="preserve">6.23 Perform imaging of the </w:t>
      </w:r>
      <w:r w:rsidR="002F06E5" w:rsidRPr="00E53B31">
        <w:rPr>
          <w:color w:val="000000" w:themeColor="text1"/>
        </w:rPr>
        <w:t xml:space="preserve">fixed </w:t>
      </w:r>
      <w:r w:rsidR="00897323" w:rsidRPr="00E53B31">
        <w:rPr>
          <w:color w:val="000000" w:themeColor="text1"/>
        </w:rPr>
        <w:t>cells</w:t>
      </w:r>
      <w:r w:rsidRPr="00E53B31">
        <w:rPr>
          <w:color w:val="000000" w:themeColor="text1"/>
        </w:rPr>
        <w:t xml:space="preserve"> under </w:t>
      </w:r>
      <w:r w:rsidR="00A565BF">
        <w:rPr>
          <w:color w:val="000000" w:themeColor="text1"/>
        </w:rPr>
        <w:t>a</w:t>
      </w:r>
      <w:r w:rsidRPr="00E53B31">
        <w:rPr>
          <w:color w:val="000000" w:themeColor="text1"/>
        </w:rPr>
        <w:t xml:space="preserve"> </w:t>
      </w:r>
      <w:r w:rsidR="00897323" w:rsidRPr="00E53B31">
        <w:rPr>
          <w:color w:val="000000" w:themeColor="text1"/>
        </w:rPr>
        <w:t>microscope at</w:t>
      </w:r>
      <w:r w:rsidR="002F06E5" w:rsidRPr="00E53B31">
        <w:rPr>
          <w:color w:val="000000" w:themeColor="text1"/>
        </w:rPr>
        <w:t xml:space="preserve"> </w:t>
      </w:r>
      <w:r w:rsidR="00897323" w:rsidRPr="00E53B31">
        <w:rPr>
          <w:color w:val="000000" w:themeColor="text1"/>
        </w:rPr>
        <w:t>10</w:t>
      </w:r>
      <w:r w:rsidR="00327E39" w:rsidRPr="00E53B31">
        <w:rPr>
          <w:color w:val="000000" w:themeColor="text1"/>
        </w:rPr>
        <w:t>x</w:t>
      </w:r>
      <w:r w:rsidR="00897323" w:rsidRPr="00E53B31">
        <w:rPr>
          <w:color w:val="000000" w:themeColor="text1"/>
        </w:rPr>
        <w:t xml:space="preserve"> and 40</w:t>
      </w:r>
      <w:r w:rsidR="00327E39" w:rsidRPr="00E53B31">
        <w:rPr>
          <w:color w:val="000000" w:themeColor="text1"/>
        </w:rPr>
        <w:t>x</w:t>
      </w:r>
      <w:r w:rsidR="00897323" w:rsidRPr="00E53B31">
        <w:rPr>
          <w:color w:val="000000" w:themeColor="text1"/>
        </w:rPr>
        <w:t xml:space="preserve"> magnification. </w:t>
      </w:r>
    </w:p>
    <w:p w14:paraId="40ABFA72" w14:textId="77777777" w:rsidR="00B476B8" w:rsidRPr="00E53B31" w:rsidRDefault="00B476B8" w:rsidP="00432343">
      <w:pPr>
        <w:pStyle w:val="NormalWeb"/>
        <w:spacing w:before="0" w:beforeAutospacing="0" w:after="0" w:afterAutospacing="0"/>
        <w:jc w:val="left"/>
        <w:rPr>
          <w:b/>
          <w:color w:val="000000" w:themeColor="text1"/>
        </w:rPr>
      </w:pPr>
    </w:p>
    <w:p w14:paraId="7FDA0E68" w14:textId="77777777" w:rsidR="00A565BF" w:rsidRDefault="006305D7" w:rsidP="00432343">
      <w:pPr>
        <w:pStyle w:val="NormalWeb"/>
        <w:spacing w:before="0" w:beforeAutospacing="0" w:after="0" w:afterAutospacing="0"/>
        <w:jc w:val="left"/>
        <w:rPr>
          <w:b/>
          <w:color w:val="000000" w:themeColor="text1"/>
        </w:rPr>
      </w:pPr>
      <w:r w:rsidRPr="00E53B31">
        <w:rPr>
          <w:b/>
          <w:color w:val="000000" w:themeColor="text1"/>
        </w:rPr>
        <w:t>REPRESENTATIVE RESULTS</w:t>
      </w:r>
      <w:r w:rsidR="00EF1462" w:rsidRPr="00E53B31">
        <w:rPr>
          <w:b/>
          <w:color w:val="000000" w:themeColor="text1"/>
        </w:rPr>
        <w:t>:</w:t>
      </w:r>
    </w:p>
    <w:p w14:paraId="3E79FCA8" w14:textId="2EB20E44" w:rsidR="006305D7" w:rsidRPr="00E53B31" w:rsidRDefault="00EF1462" w:rsidP="00432343">
      <w:pPr>
        <w:pStyle w:val="NormalWeb"/>
        <w:spacing w:before="0" w:beforeAutospacing="0" w:after="0" w:afterAutospacing="0"/>
        <w:jc w:val="left"/>
        <w:rPr>
          <w:b/>
          <w:bCs/>
          <w:color w:val="000000" w:themeColor="text1"/>
        </w:rPr>
      </w:pPr>
      <w:r w:rsidRPr="00E53B31">
        <w:rPr>
          <w:b/>
          <w:color w:val="000000" w:themeColor="text1"/>
        </w:rPr>
        <w:t xml:space="preserve"> </w:t>
      </w:r>
    </w:p>
    <w:p w14:paraId="0BD9C1D6" w14:textId="569D3A9D" w:rsidR="00731B45" w:rsidRPr="00E53B31" w:rsidRDefault="000370AA" w:rsidP="00432343">
      <w:pPr>
        <w:pStyle w:val="NormalWeb"/>
        <w:spacing w:before="0" w:beforeAutospacing="0" w:after="0" w:afterAutospacing="0"/>
        <w:jc w:val="left"/>
        <w:rPr>
          <w:color w:val="000000" w:themeColor="text1"/>
        </w:rPr>
      </w:pPr>
      <w:r w:rsidRPr="00E53B31">
        <w:rPr>
          <w:color w:val="000000" w:themeColor="text1"/>
        </w:rPr>
        <w:t>In th</w:t>
      </w:r>
      <w:r w:rsidR="00A565BF">
        <w:rPr>
          <w:color w:val="000000" w:themeColor="text1"/>
        </w:rPr>
        <w:t>is</w:t>
      </w:r>
      <w:r w:rsidRPr="00E53B31">
        <w:rPr>
          <w:color w:val="000000" w:themeColor="text1"/>
        </w:rPr>
        <w:t xml:space="preserve"> protocol, a simple strategy has been elucidated </w:t>
      </w:r>
      <w:r w:rsidR="00A565BF">
        <w:rPr>
          <w:color w:val="000000" w:themeColor="text1"/>
        </w:rPr>
        <w:t>in</w:t>
      </w:r>
      <w:r w:rsidRPr="00E53B31">
        <w:rPr>
          <w:color w:val="000000" w:themeColor="text1"/>
        </w:rPr>
        <w:t xml:space="preserve"> </w:t>
      </w:r>
      <w:r w:rsidR="00A565BF">
        <w:rPr>
          <w:color w:val="000000" w:themeColor="text1"/>
        </w:rPr>
        <w:t xml:space="preserve">which </w:t>
      </w:r>
      <w:r w:rsidRPr="00E53B31">
        <w:rPr>
          <w:color w:val="000000" w:themeColor="text1"/>
        </w:rPr>
        <w:t xml:space="preserve">variable cell plating densities </w:t>
      </w:r>
      <w:r w:rsidR="00A565BF">
        <w:rPr>
          <w:color w:val="000000" w:themeColor="text1"/>
        </w:rPr>
        <w:t xml:space="preserve">from </w:t>
      </w:r>
      <w:r w:rsidRPr="00E53B31">
        <w:rPr>
          <w:color w:val="000000" w:themeColor="text1"/>
        </w:rPr>
        <w:t xml:space="preserve">two different neural screening platforms are obtained. </w:t>
      </w:r>
      <w:r w:rsidRPr="00E53B31">
        <w:rPr>
          <w:b/>
          <w:color w:val="000000" w:themeColor="text1"/>
        </w:rPr>
        <w:t>Figure 1</w:t>
      </w:r>
      <w:proofErr w:type="gramStart"/>
      <w:r w:rsidRPr="00E53B31">
        <w:rPr>
          <w:b/>
          <w:color w:val="000000" w:themeColor="text1"/>
        </w:rPr>
        <w:t>A</w:t>
      </w:r>
      <w:r w:rsidR="00A565BF">
        <w:rPr>
          <w:b/>
          <w:color w:val="000000" w:themeColor="text1"/>
        </w:rPr>
        <w:t>,</w:t>
      </w:r>
      <w:r w:rsidRPr="00E53B31">
        <w:rPr>
          <w:b/>
          <w:color w:val="000000" w:themeColor="text1"/>
        </w:rPr>
        <w:t>B</w:t>
      </w:r>
      <w:proofErr w:type="gramEnd"/>
      <w:r w:rsidRPr="00E53B31">
        <w:rPr>
          <w:color w:val="000000" w:themeColor="text1"/>
        </w:rPr>
        <w:t xml:space="preserve"> illustrates the adherence of cells after </w:t>
      </w:r>
      <w:r w:rsidR="00865F61" w:rsidRPr="00E53B31">
        <w:rPr>
          <w:color w:val="000000" w:themeColor="text1"/>
        </w:rPr>
        <w:t>4 h</w:t>
      </w:r>
      <w:r w:rsidRPr="00E53B31">
        <w:rPr>
          <w:color w:val="000000" w:themeColor="text1"/>
        </w:rPr>
        <w:t xml:space="preserve"> of plating the neurons in </w:t>
      </w:r>
      <w:r w:rsidR="00865F61" w:rsidRPr="00E53B31">
        <w:rPr>
          <w:color w:val="000000" w:themeColor="text1"/>
        </w:rPr>
        <w:t>high and low</w:t>
      </w:r>
      <w:r w:rsidR="00A565BF">
        <w:rPr>
          <w:color w:val="000000" w:themeColor="text1"/>
        </w:rPr>
        <w:t xml:space="preserve"> </w:t>
      </w:r>
      <w:r w:rsidR="00865F61" w:rsidRPr="00E53B31">
        <w:rPr>
          <w:color w:val="000000" w:themeColor="text1"/>
        </w:rPr>
        <w:t>density</w:t>
      </w:r>
      <w:r w:rsidRPr="00E53B31">
        <w:rPr>
          <w:color w:val="000000" w:themeColor="text1"/>
        </w:rPr>
        <w:t xml:space="preserve"> plated cells</w:t>
      </w:r>
      <w:r w:rsidR="00A565BF">
        <w:rPr>
          <w:color w:val="000000" w:themeColor="text1"/>
        </w:rPr>
        <w:t>,</w:t>
      </w:r>
      <w:r w:rsidRPr="00E53B31">
        <w:rPr>
          <w:color w:val="000000" w:themeColor="text1"/>
        </w:rPr>
        <w:t xml:space="preserve"> respectively. On observing the proper adherence of the neurons as shown in </w:t>
      </w:r>
      <w:r w:rsidRPr="00E53B31">
        <w:rPr>
          <w:b/>
          <w:color w:val="000000" w:themeColor="text1"/>
        </w:rPr>
        <w:t>Figure 1</w:t>
      </w:r>
      <w:r w:rsidRPr="00E53B31">
        <w:rPr>
          <w:color w:val="000000" w:themeColor="text1"/>
        </w:rPr>
        <w:t xml:space="preserve">, the plating medium </w:t>
      </w:r>
      <w:r w:rsidR="00865F61" w:rsidRPr="00E53B31">
        <w:rPr>
          <w:color w:val="000000" w:themeColor="text1"/>
        </w:rPr>
        <w:t>was</w:t>
      </w:r>
      <w:r w:rsidRPr="00E53B31">
        <w:rPr>
          <w:color w:val="000000" w:themeColor="text1"/>
        </w:rPr>
        <w:t xml:space="preserve"> replaced by maintenance medium in each of the </w:t>
      </w:r>
      <w:r w:rsidR="00E70742" w:rsidRPr="00E53B31">
        <w:rPr>
          <w:color w:val="000000" w:themeColor="text1"/>
        </w:rPr>
        <w:t>wells and</w:t>
      </w:r>
      <w:r w:rsidR="00865F61" w:rsidRPr="00E53B31">
        <w:rPr>
          <w:color w:val="000000" w:themeColor="text1"/>
        </w:rPr>
        <w:t>,</w:t>
      </w:r>
      <w:r w:rsidRPr="00E53B31">
        <w:rPr>
          <w:color w:val="000000" w:themeColor="text1"/>
        </w:rPr>
        <w:t xml:space="preserve"> thereby</w:t>
      </w:r>
      <w:r w:rsidR="00865F61" w:rsidRPr="00E53B31">
        <w:rPr>
          <w:color w:val="000000" w:themeColor="text1"/>
        </w:rPr>
        <w:t>,</w:t>
      </w:r>
      <w:r w:rsidRPr="00E53B31">
        <w:rPr>
          <w:color w:val="000000" w:themeColor="text1"/>
        </w:rPr>
        <w:t xml:space="preserve"> returned to the incubator at 37 °C.</w:t>
      </w:r>
      <w:r w:rsidR="00E70742" w:rsidRPr="00E53B31">
        <w:rPr>
          <w:color w:val="000000" w:themeColor="text1"/>
        </w:rPr>
        <w:t xml:space="preserve"> Comparatively more cell adherence was observed in the </w:t>
      </w:r>
      <w:r w:rsidR="00D6275E" w:rsidRPr="00E53B31">
        <w:rPr>
          <w:color w:val="000000" w:themeColor="text1"/>
        </w:rPr>
        <w:t>high</w:t>
      </w:r>
      <w:r w:rsidR="00D6275E">
        <w:rPr>
          <w:color w:val="000000" w:themeColor="text1"/>
        </w:rPr>
        <w:t>-density</w:t>
      </w:r>
      <w:r w:rsidR="00E70742" w:rsidRPr="00E53B31">
        <w:rPr>
          <w:color w:val="000000" w:themeColor="text1"/>
        </w:rPr>
        <w:t xml:space="preserve"> plated neurons.</w:t>
      </w:r>
      <w:r w:rsidRPr="00E53B31">
        <w:rPr>
          <w:color w:val="000000" w:themeColor="text1"/>
        </w:rPr>
        <w:t xml:space="preserve"> </w:t>
      </w:r>
      <w:r w:rsidR="00E70742" w:rsidRPr="00E53B31">
        <w:rPr>
          <w:color w:val="000000" w:themeColor="text1"/>
        </w:rPr>
        <w:t xml:space="preserve">After 24 h of plating, both </w:t>
      </w:r>
      <w:r w:rsidR="00865F61" w:rsidRPr="00E53B31">
        <w:rPr>
          <w:color w:val="000000" w:themeColor="text1"/>
        </w:rPr>
        <w:t>high and low</w:t>
      </w:r>
      <w:r w:rsidR="00A565BF">
        <w:rPr>
          <w:color w:val="000000" w:themeColor="text1"/>
        </w:rPr>
        <w:t xml:space="preserve"> </w:t>
      </w:r>
      <w:r w:rsidR="00865F61" w:rsidRPr="00E53B31">
        <w:rPr>
          <w:color w:val="000000" w:themeColor="text1"/>
        </w:rPr>
        <w:t>density</w:t>
      </w:r>
      <w:r w:rsidR="00E70742" w:rsidRPr="00E53B31">
        <w:rPr>
          <w:color w:val="000000" w:themeColor="text1"/>
        </w:rPr>
        <w:t xml:space="preserve"> plated neurons showed elaborate neuronal extensions and synaptic interconnections</w:t>
      </w:r>
      <w:r w:rsidR="00A565BF">
        <w:rPr>
          <w:color w:val="000000" w:themeColor="text1"/>
        </w:rPr>
        <w:t>,</w:t>
      </w:r>
      <w:r w:rsidR="00E70742" w:rsidRPr="00E53B31">
        <w:rPr>
          <w:color w:val="000000" w:themeColor="text1"/>
        </w:rPr>
        <w:t xml:space="preserve"> as observed in </w:t>
      </w:r>
      <w:r w:rsidR="000A58AC" w:rsidRPr="00E53B31">
        <w:rPr>
          <w:color w:val="000000" w:themeColor="text1"/>
        </w:rPr>
        <w:t>the</w:t>
      </w:r>
      <w:r w:rsidR="00A565BF">
        <w:rPr>
          <w:color w:val="000000" w:themeColor="text1"/>
        </w:rPr>
        <w:t xml:space="preserve"> d</w:t>
      </w:r>
      <w:r w:rsidR="00323E46" w:rsidRPr="00E53B31">
        <w:rPr>
          <w:color w:val="000000" w:themeColor="text1"/>
        </w:rPr>
        <w:t>ifferential interference contrast</w:t>
      </w:r>
      <w:r w:rsidR="00A565BF">
        <w:rPr>
          <w:color w:val="000000" w:themeColor="text1"/>
        </w:rPr>
        <w:t xml:space="preserve"> (DIC)</w:t>
      </w:r>
      <w:r w:rsidR="00E70742" w:rsidRPr="00E53B31">
        <w:rPr>
          <w:color w:val="000000" w:themeColor="text1"/>
        </w:rPr>
        <w:t xml:space="preserve"> images in </w:t>
      </w:r>
      <w:r w:rsidR="00E70742" w:rsidRPr="00E53B31">
        <w:rPr>
          <w:b/>
          <w:color w:val="000000" w:themeColor="text1"/>
        </w:rPr>
        <w:t>Figure 2</w:t>
      </w:r>
      <w:proofErr w:type="gramStart"/>
      <w:r w:rsidR="00E70742" w:rsidRPr="00E53B31">
        <w:rPr>
          <w:b/>
          <w:color w:val="000000" w:themeColor="text1"/>
        </w:rPr>
        <w:t>A</w:t>
      </w:r>
      <w:r w:rsidR="00A565BF">
        <w:rPr>
          <w:b/>
          <w:color w:val="000000" w:themeColor="text1"/>
        </w:rPr>
        <w:t>,</w:t>
      </w:r>
      <w:r w:rsidR="00E70742" w:rsidRPr="00E53B31">
        <w:rPr>
          <w:b/>
          <w:color w:val="000000" w:themeColor="text1"/>
        </w:rPr>
        <w:t>B</w:t>
      </w:r>
      <w:r w:rsidR="00E70742" w:rsidRPr="00E53B31">
        <w:rPr>
          <w:color w:val="000000" w:themeColor="text1"/>
        </w:rPr>
        <w:t>.</w:t>
      </w:r>
      <w:proofErr w:type="gramEnd"/>
    </w:p>
    <w:p w14:paraId="6EFA52C6" w14:textId="77777777" w:rsidR="00731B45" w:rsidRPr="00E53B31" w:rsidRDefault="00731B45" w:rsidP="00432343">
      <w:pPr>
        <w:pStyle w:val="NormalWeb"/>
        <w:spacing w:before="0" w:beforeAutospacing="0" w:after="0" w:afterAutospacing="0"/>
        <w:jc w:val="left"/>
        <w:rPr>
          <w:color w:val="000000" w:themeColor="text1"/>
        </w:rPr>
      </w:pPr>
    </w:p>
    <w:p w14:paraId="4771BA9D" w14:textId="36F15E27" w:rsidR="00327E39" w:rsidRPr="00E53B31" w:rsidRDefault="009E1519" w:rsidP="00432343">
      <w:pPr>
        <w:pStyle w:val="NormalWeb"/>
        <w:spacing w:before="0" w:beforeAutospacing="0" w:after="0" w:afterAutospacing="0"/>
        <w:jc w:val="left"/>
        <w:rPr>
          <w:color w:val="000000" w:themeColor="text1"/>
        </w:rPr>
      </w:pPr>
      <w:r w:rsidRPr="00E53B31">
        <w:rPr>
          <w:color w:val="000000" w:themeColor="text1"/>
        </w:rPr>
        <w:t xml:space="preserve">In </w:t>
      </w:r>
      <w:r w:rsidRPr="00E53B31">
        <w:rPr>
          <w:b/>
          <w:color w:val="000000" w:themeColor="text1"/>
        </w:rPr>
        <w:t>Figure 3A</w:t>
      </w:r>
      <w:r w:rsidRPr="00E53B31">
        <w:rPr>
          <w:color w:val="000000" w:themeColor="text1"/>
        </w:rPr>
        <w:t>, a phase</w:t>
      </w:r>
      <w:r w:rsidR="00A565BF">
        <w:rPr>
          <w:color w:val="000000" w:themeColor="text1"/>
        </w:rPr>
        <w:t>-</w:t>
      </w:r>
      <w:r w:rsidRPr="00E53B31">
        <w:rPr>
          <w:color w:val="000000" w:themeColor="text1"/>
        </w:rPr>
        <w:t xml:space="preserve">contrast image of the </w:t>
      </w:r>
      <w:r w:rsidR="00D6275E" w:rsidRPr="00E53B31">
        <w:rPr>
          <w:color w:val="000000" w:themeColor="text1"/>
        </w:rPr>
        <w:t>low</w:t>
      </w:r>
      <w:r w:rsidR="00D6275E">
        <w:rPr>
          <w:color w:val="000000" w:themeColor="text1"/>
        </w:rPr>
        <w:t>-density</w:t>
      </w:r>
      <w:r w:rsidRPr="00E53B31">
        <w:rPr>
          <w:color w:val="000000" w:themeColor="text1"/>
        </w:rPr>
        <w:t xml:space="preserve"> plated neurons after 7 days </w:t>
      </w:r>
      <w:r w:rsidR="00A565BF">
        <w:rPr>
          <w:color w:val="000000" w:themeColor="text1"/>
        </w:rPr>
        <w:t>in</w:t>
      </w:r>
      <w:r w:rsidRPr="00E53B31">
        <w:rPr>
          <w:color w:val="000000" w:themeColor="text1"/>
        </w:rPr>
        <w:t xml:space="preserve"> culture is represented</w:t>
      </w:r>
      <w:r w:rsidR="00A565BF">
        <w:rPr>
          <w:color w:val="000000" w:themeColor="text1"/>
        </w:rPr>
        <w:t>. Here,</w:t>
      </w:r>
      <w:r w:rsidRPr="00E53B31">
        <w:rPr>
          <w:color w:val="000000" w:themeColor="text1"/>
        </w:rPr>
        <w:t xml:space="preserve"> the neurons have developed</w:t>
      </w:r>
      <w:r w:rsidR="007E6A4A" w:rsidRPr="00E53B31">
        <w:rPr>
          <w:color w:val="000000" w:themeColor="text1"/>
        </w:rPr>
        <w:t xml:space="preserve"> an elaborate synaptic network consisting of dendritic branches. </w:t>
      </w:r>
      <w:r w:rsidRPr="00E53B31">
        <w:rPr>
          <w:color w:val="000000" w:themeColor="text1"/>
        </w:rPr>
        <w:t xml:space="preserve">These neurons can be </w:t>
      </w:r>
      <w:r w:rsidR="007E6A4A" w:rsidRPr="00E53B31">
        <w:rPr>
          <w:color w:val="000000" w:themeColor="text1"/>
        </w:rPr>
        <w:t xml:space="preserve">further </w:t>
      </w:r>
      <w:r w:rsidRPr="00E53B31">
        <w:rPr>
          <w:color w:val="000000" w:themeColor="text1"/>
        </w:rPr>
        <w:t>maintained</w:t>
      </w:r>
      <w:r w:rsidR="007E6A4A" w:rsidRPr="00E53B31">
        <w:rPr>
          <w:color w:val="000000" w:themeColor="text1"/>
        </w:rPr>
        <w:t xml:space="preserve"> </w:t>
      </w:r>
      <w:r w:rsidR="00DD7F92" w:rsidRPr="00E53B31">
        <w:rPr>
          <w:color w:val="000000" w:themeColor="text1"/>
        </w:rPr>
        <w:t xml:space="preserve">for </w:t>
      </w:r>
      <w:r w:rsidR="007E6A4A" w:rsidRPr="00E53B31">
        <w:rPr>
          <w:color w:val="000000" w:themeColor="text1"/>
        </w:rPr>
        <w:t>up</w:t>
      </w:r>
      <w:r w:rsidR="001C50E0" w:rsidRPr="00E53B31">
        <w:rPr>
          <w:color w:val="000000" w:themeColor="text1"/>
        </w:rPr>
        <w:t xml:space="preserve"> </w:t>
      </w:r>
      <w:r w:rsidR="007E6A4A" w:rsidRPr="00E53B31">
        <w:rPr>
          <w:color w:val="000000" w:themeColor="text1"/>
        </w:rPr>
        <w:t>to 30 days by changing</w:t>
      </w:r>
      <w:r w:rsidR="00CB5BE4" w:rsidRPr="00E53B31">
        <w:rPr>
          <w:color w:val="000000" w:themeColor="text1"/>
        </w:rPr>
        <w:t xml:space="preserve"> the maintenance medium every 3</w:t>
      </w:r>
      <w:r w:rsidR="007E6A4A" w:rsidRPr="00E53B31">
        <w:rPr>
          <w:color w:val="000000" w:themeColor="text1"/>
        </w:rPr>
        <w:t xml:space="preserve"> days with the development of more intricate neuronal networks. </w:t>
      </w:r>
      <w:r w:rsidR="001C50E0" w:rsidRPr="00E53B31">
        <w:rPr>
          <w:color w:val="000000" w:themeColor="text1"/>
        </w:rPr>
        <w:t xml:space="preserve">In </w:t>
      </w:r>
      <w:r w:rsidR="001C50E0" w:rsidRPr="00E53B31">
        <w:rPr>
          <w:b/>
          <w:color w:val="000000" w:themeColor="text1"/>
        </w:rPr>
        <w:t>Figure 3</w:t>
      </w:r>
      <w:proofErr w:type="gramStart"/>
      <w:r w:rsidR="001C50E0" w:rsidRPr="00E53B31">
        <w:rPr>
          <w:b/>
          <w:color w:val="000000" w:themeColor="text1"/>
        </w:rPr>
        <w:t>B</w:t>
      </w:r>
      <w:r w:rsidR="00A565BF">
        <w:rPr>
          <w:b/>
          <w:color w:val="000000" w:themeColor="text1"/>
        </w:rPr>
        <w:t>,</w:t>
      </w:r>
      <w:r w:rsidR="001C50E0" w:rsidRPr="00E53B31">
        <w:rPr>
          <w:b/>
          <w:color w:val="000000" w:themeColor="text1"/>
        </w:rPr>
        <w:t>C</w:t>
      </w:r>
      <w:proofErr w:type="gramEnd"/>
      <w:r w:rsidR="001C50E0" w:rsidRPr="00E53B31">
        <w:rPr>
          <w:color w:val="000000" w:themeColor="text1"/>
        </w:rPr>
        <w:t xml:space="preserve">, immunocytochemical staining </w:t>
      </w:r>
      <w:r w:rsidR="00A565BF">
        <w:rPr>
          <w:color w:val="000000" w:themeColor="text1"/>
        </w:rPr>
        <w:t>was</w:t>
      </w:r>
      <w:r w:rsidR="001C50E0" w:rsidRPr="00E53B31">
        <w:rPr>
          <w:color w:val="000000" w:themeColor="text1"/>
        </w:rPr>
        <w:t xml:space="preserve"> performed to reveal the neuronal nature of </w:t>
      </w:r>
      <w:r w:rsidR="00865F61" w:rsidRPr="00E53B31">
        <w:rPr>
          <w:color w:val="000000" w:themeColor="text1"/>
        </w:rPr>
        <w:t>low</w:t>
      </w:r>
      <w:r w:rsidR="00A565BF">
        <w:rPr>
          <w:color w:val="000000" w:themeColor="text1"/>
        </w:rPr>
        <w:t xml:space="preserve"> </w:t>
      </w:r>
      <w:r w:rsidR="00865F61" w:rsidRPr="00E53B31">
        <w:rPr>
          <w:color w:val="000000" w:themeColor="text1"/>
        </w:rPr>
        <w:t>density</w:t>
      </w:r>
      <w:r w:rsidR="001C50E0" w:rsidRPr="00E53B31">
        <w:rPr>
          <w:color w:val="000000" w:themeColor="text1"/>
        </w:rPr>
        <w:t xml:space="preserve"> culture neurons by staining with neuronal markers Tuj1 </w:t>
      </w:r>
      <w:r w:rsidR="004B07C2" w:rsidRPr="00E53B31">
        <w:rPr>
          <w:color w:val="000000" w:themeColor="text1"/>
        </w:rPr>
        <w:t>(a</w:t>
      </w:r>
      <w:r w:rsidR="001C50E0" w:rsidRPr="00E53B31">
        <w:rPr>
          <w:color w:val="000000" w:themeColor="text1"/>
        </w:rPr>
        <w:t xml:space="preserve"> marker of differentiated neurons)</w:t>
      </w:r>
      <w:r w:rsidR="002E5DF5" w:rsidRPr="00E53B31">
        <w:rPr>
          <w:color w:val="000000" w:themeColor="text1"/>
          <w:vertAlign w:val="superscript"/>
        </w:rPr>
        <w:t>21</w:t>
      </w:r>
      <w:r w:rsidR="001C50E0" w:rsidRPr="00E53B31">
        <w:rPr>
          <w:color w:val="000000" w:themeColor="text1"/>
        </w:rPr>
        <w:t xml:space="preserve"> and Tau </w:t>
      </w:r>
      <w:r w:rsidR="004B07C2" w:rsidRPr="00E53B31">
        <w:rPr>
          <w:color w:val="000000" w:themeColor="text1"/>
        </w:rPr>
        <w:t>(a</w:t>
      </w:r>
      <w:r w:rsidR="001C50E0" w:rsidRPr="00E53B31">
        <w:rPr>
          <w:color w:val="000000" w:themeColor="text1"/>
        </w:rPr>
        <w:t xml:space="preserve"> marker of </w:t>
      </w:r>
      <w:r w:rsidR="004B07C2" w:rsidRPr="00E53B31">
        <w:rPr>
          <w:color w:val="000000" w:themeColor="text1"/>
        </w:rPr>
        <w:t>axons)</w:t>
      </w:r>
      <w:r w:rsidR="00B7398D" w:rsidRPr="00E53B31">
        <w:rPr>
          <w:color w:val="000000" w:themeColor="text1"/>
          <w:vertAlign w:val="superscript"/>
        </w:rPr>
        <w:t>2</w:t>
      </w:r>
      <w:r w:rsidR="002E5DF5" w:rsidRPr="00E53B31">
        <w:rPr>
          <w:color w:val="000000" w:themeColor="text1"/>
          <w:vertAlign w:val="superscript"/>
        </w:rPr>
        <w:t>2</w:t>
      </w:r>
      <w:r w:rsidR="00A565BF">
        <w:rPr>
          <w:color w:val="000000" w:themeColor="text1"/>
        </w:rPr>
        <w:t>,</w:t>
      </w:r>
      <w:r w:rsidR="004B07C2" w:rsidRPr="00E53B31">
        <w:rPr>
          <w:color w:val="000000" w:themeColor="text1"/>
        </w:rPr>
        <w:t xml:space="preserve"> respectivel</w:t>
      </w:r>
      <w:r w:rsidR="007E7539" w:rsidRPr="00E53B31">
        <w:rPr>
          <w:color w:val="000000" w:themeColor="text1"/>
        </w:rPr>
        <w:t xml:space="preserve">y. </w:t>
      </w:r>
      <w:r w:rsidR="004B07C2" w:rsidRPr="00E53B31">
        <w:rPr>
          <w:color w:val="000000" w:themeColor="text1"/>
        </w:rPr>
        <w:t xml:space="preserve">The red color in </w:t>
      </w:r>
      <w:r w:rsidR="004B07C2" w:rsidRPr="00E53B31">
        <w:rPr>
          <w:b/>
          <w:color w:val="000000" w:themeColor="text1"/>
        </w:rPr>
        <w:t>Figure 3B</w:t>
      </w:r>
      <w:r w:rsidR="004B07C2" w:rsidRPr="00E53B31">
        <w:rPr>
          <w:color w:val="000000" w:themeColor="text1"/>
        </w:rPr>
        <w:t xml:space="preserve"> indicates </w:t>
      </w:r>
      <w:r w:rsidR="00A565BF">
        <w:rPr>
          <w:color w:val="000000" w:themeColor="text1"/>
        </w:rPr>
        <w:t xml:space="preserve">the </w:t>
      </w:r>
      <w:r w:rsidR="004B07C2" w:rsidRPr="00E53B31">
        <w:rPr>
          <w:color w:val="000000" w:themeColor="text1"/>
        </w:rPr>
        <w:t>presence of Tuj1 staining</w:t>
      </w:r>
      <w:r w:rsidR="00A565BF">
        <w:rPr>
          <w:color w:val="000000" w:themeColor="text1"/>
        </w:rPr>
        <w:t>,</w:t>
      </w:r>
      <w:r w:rsidR="004B07C2" w:rsidRPr="00E53B31">
        <w:rPr>
          <w:color w:val="000000" w:themeColor="text1"/>
        </w:rPr>
        <w:t xml:space="preserve"> and green in </w:t>
      </w:r>
      <w:r w:rsidR="004B07C2" w:rsidRPr="00E53B31">
        <w:rPr>
          <w:b/>
          <w:color w:val="000000" w:themeColor="text1"/>
        </w:rPr>
        <w:t>Figure 3C</w:t>
      </w:r>
      <w:r w:rsidR="004B07C2" w:rsidRPr="00E53B31">
        <w:rPr>
          <w:color w:val="000000" w:themeColor="text1"/>
        </w:rPr>
        <w:t xml:space="preserve"> represents staining in the axons of primary neurons. </w:t>
      </w:r>
      <w:r w:rsidR="00A565BF">
        <w:rPr>
          <w:color w:val="000000" w:themeColor="text1"/>
        </w:rPr>
        <w:t>P</w:t>
      </w:r>
      <w:r w:rsidR="004B07C2" w:rsidRPr="00E53B31">
        <w:rPr>
          <w:color w:val="000000" w:themeColor="text1"/>
        </w:rPr>
        <w:t>urity of the neuronal culture i</w:t>
      </w:r>
      <w:r w:rsidR="00B7398D" w:rsidRPr="00E53B31">
        <w:rPr>
          <w:color w:val="000000" w:themeColor="text1"/>
        </w:rPr>
        <w:t>s shown</w:t>
      </w:r>
      <w:r w:rsidR="007E7539" w:rsidRPr="00E53B31">
        <w:rPr>
          <w:color w:val="000000" w:themeColor="text1"/>
        </w:rPr>
        <w:t xml:space="preserve"> </w:t>
      </w:r>
      <w:r w:rsidR="007E7539" w:rsidRPr="00E53B31">
        <w:rPr>
          <w:rStyle w:val="CommentReference"/>
          <w:color w:val="000000" w:themeColor="text1"/>
          <w:sz w:val="24"/>
          <w:szCs w:val="24"/>
        </w:rPr>
        <w:t>b</w:t>
      </w:r>
      <w:r w:rsidR="004B07C2" w:rsidRPr="00E53B31">
        <w:rPr>
          <w:color w:val="000000" w:themeColor="text1"/>
        </w:rPr>
        <w:t xml:space="preserve">y </w:t>
      </w:r>
      <w:r w:rsidR="00A565BF">
        <w:rPr>
          <w:color w:val="000000" w:themeColor="text1"/>
        </w:rPr>
        <w:t xml:space="preserve">the </w:t>
      </w:r>
      <w:r w:rsidR="004B07C2" w:rsidRPr="00E53B31">
        <w:rPr>
          <w:color w:val="000000" w:themeColor="text1"/>
        </w:rPr>
        <w:t>absence of staining of no</w:t>
      </w:r>
      <w:r w:rsidR="00FA640D" w:rsidRPr="00E53B31">
        <w:rPr>
          <w:color w:val="000000" w:themeColor="text1"/>
        </w:rPr>
        <w:t>n-neuronal markers for GFAP</w:t>
      </w:r>
      <w:r w:rsidR="00323E46" w:rsidRPr="00E53B31">
        <w:rPr>
          <w:color w:val="000000" w:themeColor="text1"/>
        </w:rPr>
        <w:t xml:space="preserve"> </w:t>
      </w:r>
      <w:r w:rsidR="00FA640D" w:rsidRPr="00E53B31">
        <w:rPr>
          <w:color w:val="000000" w:themeColor="text1"/>
        </w:rPr>
        <w:t xml:space="preserve">of </w:t>
      </w:r>
      <w:r w:rsidR="00A565BF">
        <w:rPr>
          <w:color w:val="000000" w:themeColor="text1"/>
        </w:rPr>
        <w:t>a</w:t>
      </w:r>
      <w:r w:rsidR="00FA640D" w:rsidRPr="00E53B31">
        <w:rPr>
          <w:color w:val="000000" w:themeColor="text1"/>
        </w:rPr>
        <w:t>st</w:t>
      </w:r>
      <w:r w:rsidR="004B07C2" w:rsidRPr="00E53B31">
        <w:rPr>
          <w:color w:val="000000" w:themeColor="text1"/>
        </w:rPr>
        <w:t>rocytes (</w:t>
      </w:r>
      <w:r w:rsidR="004B07C2" w:rsidRPr="00E53B31">
        <w:rPr>
          <w:b/>
          <w:color w:val="000000" w:themeColor="text1"/>
        </w:rPr>
        <w:t>Figure 3D</w:t>
      </w:r>
      <w:r w:rsidR="004B07C2" w:rsidRPr="00E53B31">
        <w:rPr>
          <w:color w:val="000000" w:themeColor="text1"/>
        </w:rPr>
        <w:t>) and</w:t>
      </w:r>
      <w:r w:rsidR="001C50E0" w:rsidRPr="00E53B31">
        <w:rPr>
          <w:color w:val="000000" w:themeColor="text1"/>
        </w:rPr>
        <w:t xml:space="preserve"> </w:t>
      </w:r>
      <w:r w:rsidR="004B07C2" w:rsidRPr="00E53B31">
        <w:rPr>
          <w:color w:val="000000" w:themeColor="text1"/>
        </w:rPr>
        <w:t>O4 of oligodendrocytes (</w:t>
      </w:r>
      <w:r w:rsidR="004B07C2" w:rsidRPr="00E53B31">
        <w:rPr>
          <w:b/>
          <w:color w:val="000000" w:themeColor="text1"/>
        </w:rPr>
        <w:t>Figure 3E</w:t>
      </w:r>
      <w:r w:rsidR="004B07C2" w:rsidRPr="00E53B31">
        <w:rPr>
          <w:color w:val="000000" w:themeColor="text1"/>
        </w:rPr>
        <w:t xml:space="preserve">). </w:t>
      </w:r>
      <w:r w:rsidR="00FA640D" w:rsidRPr="00E53B31">
        <w:rPr>
          <w:color w:val="000000" w:themeColor="text1"/>
        </w:rPr>
        <w:t xml:space="preserve">The nuclei shown in blue </w:t>
      </w:r>
      <w:r w:rsidR="00A565BF">
        <w:rPr>
          <w:color w:val="000000" w:themeColor="text1"/>
        </w:rPr>
        <w:t>were</w:t>
      </w:r>
      <w:r w:rsidR="00FA640D" w:rsidRPr="00E53B31">
        <w:rPr>
          <w:color w:val="000000" w:themeColor="text1"/>
        </w:rPr>
        <w:t xml:space="preserve"> stained with Hoechst 33258.  </w:t>
      </w:r>
    </w:p>
    <w:p w14:paraId="1FAAF076" w14:textId="77777777" w:rsidR="00327E39" w:rsidRPr="00E53B31" w:rsidRDefault="00327E39" w:rsidP="00432343">
      <w:pPr>
        <w:pStyle w:val="NormalWeb"/>
        <w:spacing w:before="0" w:beforeAutospacing="0" w:after="0" w:afterAutospacing="0"/>
        <w:jc w:val="left"/>
        <w:rPr>
          <w:color w:val="000000" w:themeColor="text1"/>
        </w:rPr>
      </w:pPr>
    </w:p>
    <w:p w14:paraId="517C941D" w14:textId="614C27A6" w:rsidR="00731B45" w:rsidRPr="00E53B31" w:rsidRDefault="004B07C2" w:rsidP="00432343">
      <w:pPr>
        <w:pStyle w:val="NormalWeb"/>
        <w:spacing w:before="0" w:beforeAutospacing="0" w:after="0" w:afterAutospacing="0"/>
        <w:jc w:val="left"/>
        <w:rPr>
          <w:color w:val="000000" w:themeColor="text1"/>
        </w:rPr>
      </w:pPr>
      <w:r w:rsidRPr="00E53B31">
        <w:rPr>
          <w:color w:val="000000" w:themeColor="text1"/>
        </w:rPr>
        <w:t xml:space="preserve">The </w:t>
      </w:r>
      <w:r w:rsidR="00865F61" w:rsidRPr="00E53B31">
        <w:rPr>
          <w:color w:val="000000" w:themeColor="text1"/>
        </w:rPr>
        <w:t>high</w:t>
      </w:r>
      <w:r w:rsidR="00A565BF">
        <w:rPr>
          <w:color w:val="000000" w:themeColor="text1"/>
        </w:rPr>
        <w:t xml:space="preserve"> </w:t>
      </w:r>
      <w:r w:rsidR="00865F61" w:rsidRPr="00E53B31">
        <w:rPr>
          <w:color w:val="000000" w:themeColor="text1"/>
        </w:rPr>
        <w:t>density</w:t>
      </w:r>
      <w:r w:rsidRPr="00E53B31">
        <w:rPr>
          <w:color w:val="000000" w:themeColor="text1"/>
        </w:rPr>
        <w:t xml:space="preserve"> plated neurons after 7 days are marked by the formation of spontaneous </w:t>
      </w:r>
      <w:proofErr w:type="spellStart"/>
      <w:r w:rsidRPr="00E53B31">
        <w:rPr>
          <w:color w:val="000000" w:themeColor="text1"/>
        </w:rPr>
        <w:t>neurospheres</w:t>
      </w:r>
      <w:proofErr w:type="spellEnd"/>
      <w:r w:rsidR="00A565BF">
        <w:rPr>
          <w:color w:val="000000" w:themeColor="text1"/>
        </w:rPr>
        <w:t>,</w:t>
      </w:r>
      <w:r w:rsidRPr="00E53B31">
        <w:rPr>
          <w:color w:val="000000" w:themeColor="text1"/>
        </w:rPr>
        <w:t xml:space="preserve"> as observed in </w:t>
      </w:r>
      <w:r w:rsidRPr="00E53B31">
        <w:rPr>
          <w:b/>
          <w:color w:val="000000" w:themeColor="text1"/>
        </w:rPr>
        <w:t>Figure 4</w:t>
      </w:r>
      <w:proofErr w:type="gramStart"/>
      <w:r w:rsidRPr="00E53B31">
        <w:rPr>
          <w:b/>
          <w:color w:val="000000" w:themeColor="text1"/>
        </w:rPr>
        <w:t>A</w:t>
      </w:r>
      <w:r w:rsidR="00A565BF">
        <w:rPr>
          <w:b/>
          <w:color w:val="000000" w:themeColor="text1"/>
        </w:rPr>
        <w:t>,B</w:t>
      </w:r>
      <w:proofErr w:type="gramEnd"/>
      <w:r w:rsidR="00A565BF">
        <w:rPr>
          <w:b/>
          <w:color w:val="000000" w:themeColor="text1"/>
        </w:rPr>
        <w:t>,C,</w:t>
      </w:r>
      <w:r w:rsidR="00C30925" w:rsidRPr="00E53B31">
        <w:rPr>
          <w:b/>
          <w:color w:val="000000" w:themeColor="text1"/>
        </w:rPr>
        <w:t>D</w:t>
      </w:r>
      <w:r w:rsidR="00C30925" w:rsidRPr="00E53B31">
        <w:rPr>
          <w:color w:val="000000" w:themeColor="text1"/>
        </w:rPr>
        <w:t xml:space="preserve">. </w:t>
      </w:r>
      <w:r w:rsidRPr="00E53B31">
        <w:rPr>
          <w:color w:val="000000" w:themeColor="text1"/>
        </w:rPr>
        <w:t>After 8</w:t>
      </w:r>
      <w:r w:rsidR="00A565BF">
        <w:rPr>
          <w:color w:val="000000" w:themeColor="text1"/>
        </w:rPr>
        <w:t>–</w:t>
      </w:r>
      <w:r w:rsidRPr="00E53B31">
        <w:rPr>
          <w:color w:val="000000" w:themeColor="text1"/>
        </w:rPr>
        <w:t>10 days</w:t>
      </w:r>
      <w:r w:rsidR="00DD7F92" w:rsidRPr="00E53B31">
        <w:rPr>
          <w:color w:val="000000" w:themeColor="text1"/>
        </w:rPr>
        <w:t>,</w:t>
      </w:r>
      <w:r w:rsidRPr="00E53B31">
        <w:rPr>
          <w:color w:val="000000" w:themeColor="text1"/>
        </w:rPr>
        <w:t xml:space="preserve"> distinct bridges consisting of radial glial like extens</w:t>
      </w:r>
      <w:r w:rsidR="00FA640D" w:rsidRPr="00E53B31">
        <w:rPr>
          <w:color w:val="000000" w:themeColor="text1"/>
        </w:rPr>
        <w:t xml:space="preserve">ions </w:t>
      </w:r>
      <w:r w:rsidR="00A565BF">
        <w:rPr>
          <w:color w:val="000000" w:themeColor="text1"/>
        </w:rPr>
        <w:t>were</w:t>
      </w:r>
      <w:r w:rsidR="00FA640D" w:rsidRPr="00E53B31">
        <w:rPr>
          <w:color w:val="000000" w:themeColor="text1"/>
        </w:rPr>
        <w:t xml:space="preserve"> observed between </w:t>
      </w:r>
      <w:proofErr w:type="spellStart"/>
      <w:r w:rsidR="00FA640D" w:rsidRPr="00E53B31">
        <w:rPr>
          <w:color w:val="000000" w:themeColor="text1"/>
        </w:rPr>
        <w:t>neurospheres</w:t>
      </w:r>
      <w:proofErr w:type="spellEnd"/>
      <w:r w:rsidR="00A565BF">
        <w:rPr>
          <w:color w:val="000000" w:themeColor="text1"/>
        </w:rPr>
        <w:t>,</w:t>
      </w:r>
      <w:r w:rsidR="00FA640D" w:rsidRPr="00E53B31">
        <w:rPr>
          <w:color w:val="000000" w:themeColor="text1"/>
        </w:rPr>
        <w:t xml:space="preserve"> as seen in </w:t>
      </w:r>
      <w:r w:rsidR="00FA640D" w:rsidRPr="00E53B31">
        <w:rPr>
          <w:b/>
          <w:color w:val="000000" w:themeColor="text1"/>
        </w:rPr>
        <w:t>Figure 4</w:t>
      </w:r>
      <w:r w:rsidR="00C30925" w:rsidRPr="00E53B31">
        <w:rPr>
          <w:b/>
          <w:color w:val="000000" w:themeColor="text1"/>
        </w:rPr>
        <w:t>E</w:t>
      </w:r>
      <w:r w:rsidR="00FA640D" w:rsidRPr="00E53B31">
        <w:rPr>
          <w:color w:val="000000" w:themeColor="text1"/>
        </w:rPr>
        <w:t xml:space="preserve">. The </w:t>
      </w:r>
      <w:proofErr w:type="spellStart"/>
      <w:r w:rsidR="00FA640D" w:rsidRPr="00E53B31">
        <w:rPr>
          <w:color w:val="000000" w:themeColor="text1"/>
        </w:rPr>
        <w:t>neurospheres</w:t>
      </w:r>
      <w:proofErr w:type="spellEnd"/>
      <w:r w:rsidR="00FA640D" w:rsidRPr="00E53B31">
        <w:rPr>
          <w:color w:val="000000" w:themeColor="text1"/>
        </w:rPr>
        <w:t xml:space="preserve"> </w:t>
      </w:r>
      <w:r w:rsidR="00A565BF">
        <w:rPr>
          <w:color w:val="000000" w:themeColor="text1"/>
        </w:rPr>
        <w:t>were</w:t>
      </w:r>
      <w:r w:rsidR="00FA640D" w:rsidRPr="00E53B31">
        <w:rPr>
          <w:color w:val="000000" w:themeColor="text1"/>
        </w:rPr>
        <w:t xml:space="preserve"> richly endowed with</w:t>
      </w:r>
      <w:r w:rsidR="00A565BF">
        <w:rPr>
          <w:color w:val="000000" w:themeColor="text1"/>
        </w:rPr>
        <w:t xml:space="preserve"> </w:t>
      </w:r>
      <w:r w:rsidR="00FA640D" w:rsidRPr="00E53B31">
        <w:rPr>
          <w:color w:val="000000" w:themeColor="text1"/>
        </w:rPr>
        <w:t>NPCs</w:t>
      </w:r>
      <w:r w:rsidR="00A565BF">
        <w:rPr>
          <w:color w:val="000000" w:themeColor="text1"/>
        </w:rPr>
        <w:t>,</w:t>
      </w:r>
      <w:r w:rsidR="00FA640D" w:rsidRPr="00E53B31">
        <w:rPr>
          <w:color w:val="000000" w:themeColor="text1"/>
        </w:rPr>
        <w:t xml:space="preserve"> which </w:t>
      </w:r>
      <w:proofErr w:type="spellStart"/>
      <w:r w:rsidR="00FA640D" w:rsidRPr="00E53B31">
        <w:rPr>
          <w:color w:val="000000" w:themeColor="text1"/>
        </w:rPr>
        <w:t>coexpress</w:t>
      </w:r>
      <w:proofErr w:type="spellEnd"/>
      <w:r w:rsidR="00FA640D" w:rsidRPr="00E53B31">
        <w:rPr>
          <w:color w:val="000000" w:themeColor="text1"/>
        </w:rPr>
        <w:t xml:space="preserve"> markers </w:t>
      </w:r>
      <w:proofErr w:type="spellStart"/>
      <w:r w:rsidR="00FA640D" w:rsidRPr="00E53B31">
        <w:rPr>
          <w:color w:val="000000" w:themeColor="text1"/>
        </w:rPr>
        <w:t>Nestin</w:t>
      </w:r>
      <w:proofErr w:type="spellEnd"/>
      <w:r w:rsidR="00FA640D" w:rsidRPr="00E53B31">
        <w:rPr>
          <w:color w:val="000000" w:themeColor="text1"/>
        </w:rPr>
        <w:t xml:space="preserve"> and Tuj</w:t>
      </w:r>
      <w:r w:rsidR="007E7539" w:rsidRPr="00E53B31">
        <w:rPr>
          <w:color w:val="000000" w:themeColor="text1"/>
        </w:rPr>
        <w:t>1</w:t>
      </w:r>
      <w:r w:rsidR="007E7539" w:rsidRPr="00E53B31">
        <w:rPr>
          <w:color w:val="000000" w:themeColor="text1"/>
          <w:vertAlign w:val="superscript"/>
        </w:rPr>
        <w:t>2</w:t>
      </w:r>
      <w:r w:rsidR="0038476A" w:rsidRPr="00E53B31">
        <w:rPr>
          <w:color w:val="000000" w:themeColor="text1"/>
          <w:vertAlign w:val="superscript"/>
        </w:rPr>
        <w:t>3</w:t>
      </w:r>
      <w:r w:rsidR="00327E39" w:rsidRPr="00E53B31">
        <w:rPr>
          <w:color w:val="000000" w:themeColor="text1"/>
        </w:rPr>
        <w:t>.</w:t>
      </w:r>
      <w:r w:rsidR="00FA640D" w:rsidRPr="00E53B31">
        <w:rPr>
          <w:color w:val="000000" w:themeColor="text1"/>
        </w:rPr>
        <w:t xml:space="preserve"> </w:t>
      </w:r>
      <w:r w:rsidR="0038476A" w:rsidRPr="00E53B31">
        <w:rPr>
          <w:color w:val="000000" w:themeColor="text1"/>
        </w:rPr>
        <w:t xml:space="preserve">The </w:t>
      </w:r>
      <w:proofErr w:type="spellStart"/>
      <w:r w:rsidR="0038476A" w:rsidRPr="00E53B31">
        <w:rPr>
          <w:color w:val="000000" w:themeColor="text1"/>
        </w:rPr>
        <w:t>neurospeheres</w:t>
      </w:r>
      <w:proofErr w:type="spellEnd"/>
      <w:r w:rsidR="0038476A" w:rsidRPr="00E53B31">
        <w:rPr>
          <w:color w:val="000000" w:themeColor="text1"/>
        </w:rPr>
        <w:t xml:space="preserve"> show positive staining of </w:t>
      </w:r>
      <w:proofErr w:type="spellStart"/>
      <w:r w:rsidR="0038476A" w:rsidRPr="00E53B31">
        <w:rPr>
          <w:color w:val="000000" w:themeColor="text1"/>
        </w:rPr>
        <w:t>Nestin</w:t>
      </w:r>
      <w:proofErr w:type="spellEnd"/>
      <w:r w:rsidR="0038476A" w:rsidRPr="00E53B31">
        <w:rPr>
          <w:color w:val="000000" w:themeColor="text1"/>
        </w:rPr>
        <w:t xml:space="preserve"> and </w:t>
      </w:r>
      <w:proofErr w:type="spellStart"/>
      <w:r w:rsidR="0038476A" w:rsidRPr="00E53B31">
        <w:rPr>
          <w:color w:val="000000" w:themeColor="text1"/>
        </w:rPr>
        <w:t>Tuj</w:t>
      </w:r>
      <w:proofErr w:type="spellEnd"/>
      <w:r w:rsidR="00A565BF">
        <w:rPr>
          <w:color w:val="000000" w:themeColor="text1"/>
        </w:rPr>
        <w:t>,</w:t>
      </w:r>
      <w:r w:rsidR="0038476A" w:rsidRPr="00E53B31">
        <w:rPr>
          <w:color w:val="000000" w:themeColor="text1"/>
        </w:rPr>
        <w:t xml:space="preserve"> as shown in </w:t>
      </w:r>
      <w:r w:rsidR="0038476A" w:rsidRPr="00E53B31">
        <w:rPr>
          <w:b/>
          <w:color w:val="000000" w:themeColor="text1"/>
        </w:rPr>
        <w:t>Figure 5</w:t>
      </w:r>
      <w:r w:rsidR="0038476A" w:rsidRPr="00E53B31">
        <w:rPr>
          <w:color w:val="000000" w:themeColor="text1"/>
          <w:vertAlign w:val="superscript"/>
        </w:rPr>
        <w:t>24</w:t>
      </w:r>
      <w:r w:rsidR="00327E39" w:rsidRPr="00E53B31">
        <w:rPr>
          <w:color w:val="000000" w:themeColor="text1"/>
        </w:rPr>
        <w:t>.</w:t>
      </w:r>
      <w:r w:rsidR="007E7539" w:rsidRPr="00E53B31">
        <w:rPr>
          <w:color w:val="000000" w:themeColor="text1"/>
        </w:rPr>
        <w:t xml:space="preserve"> Th</w:t>
      </w:r>
      <w:r w:rsidR="00FA640D" w:rsidRPr="00E53B31">
        <w:rPr>
          <w:color w:val="000000" w:themeColor="text1"/>
        </w:rPr>
        <w:t xml:space="preserve">e nuclei shown in blue </w:t>
      </w:r>
      <w:r w:rsidR="00A565BF">
        <w:rPr>
          <w:color w:val="000000" w:themeColor="text1"/>
        </w:rPr>
        <w:t>was</w:t>
      </w:r>
      <w:r w:rsidR="00FA640D" w:rsidRPr="00E53B31">
        <w:rPr>
          <w:color w:val="000000" w:themeColor="text1"/>
        </w:rPr>
        <w:t xml:space="preserve"> stained with Hoechst 33258.  </w:t>
      </w:r>
      <w:r w:rsidR="000370AA" w:rsidRPr="00E53B31">
        <w:rPr>
          <w:color w:val="000000" w:themeColor="text1"/>
        </w:rPr>
        <w:t xml:space="preserve">These </w:t>
      </w:r>
      <w:proofErr w:type="spellStart"/>
      <w:r w:rsidR="00FA640D" w:rsidRPr="00E53B31">
        <w:rPr>
          <w:color w:val="000000" w:themeColor="text1"/>
        </w:rPr>
        <w:t>neurospheres</w:t>
      </w:r>
      <w:proofErr w:type="spellEnd"/>
      <w:r w:rsidR="00FA640D" w:rsidRPr="00E53B31">
        <w:rPr>
          <w:color w:val="000000" w:themeColor="text1"/>
        </w:rPr>
        <w:t xml:space="preserve"> </w:t>
      </w:r>
      <w:r w:rsidR="00A565BF">
        <w:rPr>
          <w:color w:val="000000" w:themeColor="text1"/>
        </w:rPr>
        <w:t>were able to be</w:t>
      </w:r>
      <w:r w:rsidR="00FA640D" w:rsidRPr="00E53B31">
        <w:rPr>
          <w:color w:val="000000" w:themeColor="text1"/>
        </w:rPr>
        <w:t xml:space="preserve"> maintained </w:t>
      </w:r>
      <w:r w:rsidR="00DD7F92" w:rsidRPr="00E53B31">
        <w:rPr>
          <w:color w:val="000000" w:themeColor="text1"/>
        </w:rPr>
        <w:t xml:space="preserve">for </w:t>
      </w:r>
      <w:r w:rsidR="0038476A" w:rsidRPr="00E53B31">
        <w:rPr>
          <w:color w:val="000000" w:themeColor="text1"/>
        </w:rPr>
        <w:t>several weeks</w:t>
      </w:r>
      <w:r w:rsidR="007E7539" w:rsidRPr="00E53B31">
        <w:rPr>
          <w:color w:val="000000" w:themeColor="text1"/>
        </w:rPr>
        <w:t xml:space="preserve"> </w:t>
      </w:r>
      <w:r w:rsidR="007E7539" w:rsidRPr="00E53B31">
        <w:rPr>
          <w:rStyle w:val="CommentReference"/>
          <w:color w:val="000000" w:themeColor="text1"/>
          <w:sz w:val="24"/>
          <w:szCs w:val="24"/>
        </w:rPr>
        <w:t>b</w:t>
      </w:r>
      <w:r w:rsidR="001F4C5C" w:rsidRPr="00E53B31">
        <w:rPr>
          <w:color w:val="000000" w:themeColor="text1"/>
        </w:rPr>
        <w:t>y culturing in ultra-</w:t>
      </w:r>
      <w:r w:rsidR="00FA640D" w:rsidRPr="00E53B31">
        <w:rPr>
          <w:color w:val="000000" w:themeColor="text1"/>
        </w:rPr>
        <w:t>low attachment plates.</w:t>
      </w:r>
      <w:r w:rsidR="00CB5BE4" w:rsidRPr="00E53B31">
        <w:rPr>
          <w:color w:val="000000" w:themeColor="text1"/>
        </w:rPr>
        <w:t xml:space="preserve"> In </w:t>
      </w:r>
      <w:r w:rsidR="00CB5BE4" w:rsidRPr="00E53B31">
        <w:rPr>
          <w:b/>
          <w:color w:val="000000" w:themeColor="text1"/>
        </w:rPr>
        <w:t>Figure 6</w:t>
      </w:r>
      <w:r w:rsidR="00CB5BE4" w:rsidRPr="00E53B31">
        <w:rPr>
          <w:color w:val="000000" w:themeColor="text1"/>
        </w:rPr>
        <w:t xml:space="preserve">, the longevity of neurons cultured for about 30 days </w:t>
      </w:r>
      <w:r w:rsidR="00217C46">
        <w:rPr>
          <w:color w:val="000000" w:themeColor="text1"/>
        </w:rPr>
        <w:t>was assessed, and</w:t>
      </w:r>
      <w:r w:rsidR="00CB5BE4" w:rsidRPr="00E53B31">
        <w:rPr>
          <w:color w:val="000000" w:themeColor="text1"/>
        </w:rPr>
        <w:t xml:space="preserve"> cell viability</w:t>
      </w:r>
      <w:r w:rsidR="00217C46">
        <w:rPr>
          <w:color w:val="000000" w:themeColor="text1"/>
        </w:rPr>
        <w:t xml:space="preserve"> was measured </w:t>
      </w:r>
      <w:r w:rsidR="00CB5BE4" w:rsidRPr="00E53B31">
        <w:rPr>
          <w:color w:val="000000" w:themeColor="text1"/>
        </w:rPr>
        <w:t xml:space="preserve">at an interval of </w:t>
      </w:r>
      <w:r w:rsidR="00217C46">
        <w:rPr>
          <w:color w:val="000000" w:themeColor="text1"/>
        </w:rPr>
        <w:t>~</w:t>
      </w:r>
      <w:r w:rsidR="00CB5BE4" w:rsidRPr="00E53B31">
        <w:rPr>
          <w:color w:val="000000" w:themeColor="text1"/>
        </w:rPr>
        <w:t xml:space="preserve">5 days using the conventional MTT </w:t>
      </w:r>
      <w:r w:rsidR="00217C46">
        <w:rPr>
          <w:bCs/>
          <w:color w:val="000000" w:themeColor="text1"/>
        </w:rPr>
        <w:t>[</w:t>
      </w:r>
      <w:r w:rsidR="00CB5BE4" w:rsidRPr="00E53B31">
        <w:rPr>
          <w:bCs/>
          <w:color w:val="000000" w:themeColor="text1"/>
        </w:rPr>
        <w:t>3-(4,5-dimethylthiazol-2-yl)-2,5-diphenyltetrazolium bromide</w:t>
      </w:r>
      <w:r w:rsidR="00217C46">
        <w:rPr>
          <w:bCs/>
          <w:color w:val="000000" w:themeColor="text1"/>
        </w:rPr>
        <w:t>]</w:t>
      </w:r>
      <w:r w:rsidR="00CB5BE4" w:rsidRPr="00E53B31">
        <w:rPr>
          <w:bCs/>
          <w:color w:val="000000" w:themeColor="text1"/>
        </w:rPr>
        <w:t xml:space="preserve"> </w:t>
      </w:r>
      <w:r w:rsidR="00CB5BE4" w:rsidRPr="00E53B31">
        <w:rPr>
          <w:color w:val="000000" w:themeColor="text1"/>
        </w:rPr>
        <w:t xml:space="preserve">assay, </w:t>
      </w:r>
      <w:r w:rsidR="00217C46">
        <w:rPr>
          <w:color w:val="000000" w:themeColor="text1"/>
        </w:rPr>
        <w:t>in which it was</w:t>
      </w:r>
      <w:r w:rsidR="00CB5BE4" w:rsidRPr="00E53B31">
        <w:rPr>
          <w:color w:val="000000" w:themeColor="text1"/>
        </w:rPr>
        <w:t xml:space="preserve"> found that </w:t>
      </w:r>
      <w:r w:rsidR="00266283" w:rsidRPr="00E53B31">
        <w:rPr>
          <w:color w:val="000000" w:themeColor="text1"/>
        </w:rPr>
        <w:t>the</w:t>
      </w:r>
      <w:r w:rsidR="00CB5BE4" w:rsidRPr="00E53B31">
        <w:rPr>
          <w:color w:val="000000" w:themeColor="text1"/>
        </w:rPr>
        <w:t xml:space="preserve"> neurons show</w:t>
      </w:r>
      <w:r w:rsidR="00217C46">
        <w:rPr>
          <w:color w:val="000000" w:themeColor="text1"/>
        </w:rPr>
        <w:t>ed</w:t>
      </w:r>
      <w:r w:rsidR="00CB5BE4" w:rsidRPr="00E53B31">
        <w:rPr>
          <w:color w:val="000000" w:themeColor="text1"/>
        </w:rPr>
        <w:t xml:space="preserve"> more than 90% viability even after 30 days of culture. </w:t>
      </w:r>
    </w:p>
    <w:p w14:paraId="6A51F496" w14:textId="77777777" w:rsidR="00731B45" w:rsidRPr="00E53B31" w:rsidRDefault="00731B45" w:rsidP="00432343">
      <w:pPr>
        <w:pStyle w:val="NormalWeb"/>
        <w:spacing w:before="0" w:beforeAutospacing="0" w:after="0" w:afterAutospacing="0"/>
        <w:jc w:val="left"/>
        <w:rPr>
          <w:color w:val="000000" w:themeColor="text1"/>
        </w:rPr>
      </w:pPr>
    </w:p>
    <w:p w14:paraId="72E88BDE" w14:textId="56AE7C18" w:rsidR="00217C46" w:rsidRDefault="00CB5BE4" w:rsidP="00432343">
      <w:pPr>
        <w:pStyle w:val="NormalWeb"/>
        <w:spacing w:before="0" w:beforeAutospacing="0" w:after="0" w:afterAutospacing="0"/>
        <w:jc w:val="left"/>
        <w:rPr>
          <w:color w:val="000000" w:themeColor="text1"/>
        </w:rPr>
      </w:pPr>
      <w:r w:rsidRPr="00E53B31">
        <w:rPr>
          <w:color w:val="000000" w:themeColor="text1"/>
        </w:rPr>
        <w:t xml:space="preserve">Next, the percentage of astrocytes in </w:t>
      </w:r>
      <w:r w:rsidR="000279F8" w:rsidRPr="00E53B31">
        <w:rPr>
          <w:color w:val="000000" w:themeColor="text1"/>
        </w:rPr>
        <w:t>the high and low density seeded culture</w:t>
      </w:r>
      <w:r w:rsidR="007E7539" w:rsidRPr="00E53B31">
        <w:rPr>
          <w:color w:val="000000" w:themeColor="text1"/>
        </w:rPr>
        <w:t>s</w:t>
      </w:r>
      <w:r w:rsidR="00217C46">
        <w:rPr>
          <w:color w:val="000000" w:themeColor="text1"/>
        </w:rPr>
        <w:t xml:space="preserve"> was assessed</w:t>
      </w:r>
      <w:r w:rsidR="007E7539" w:rsidRPr="00E53B31">
        <w:rPr>
          <w:color w:val="000000" w:themeColor="text1"/>
        </w:rPr>
        <w:t xml:space="preserve">. </w:t>
      </w:r>
      <w:r w:rsidR="00F00B33" w:rsidRPr="00E53B31">
        <w:rPr>
          <w:color w:val="000000" w:themeColor="text1"/>
        </w:rPr>
        <w:t>Since this methodology is aimed primarily at culturing neurons, it was important to assess whether this method supports preferential growth of neurons over non-neuronal cells, especially astrocytes.</w:t>
      </w:r>
      <w:r w:rsidR="000279F8" w:rsidRPr="00E53B31">
        <w:rPr>
          <w:color w:val="000000" w:themeColor="text1"/>
        </w:rPr>
        <w:t xml:space="preserve"> </w:t>
      </w:r>
      <w:r w:rsidR="00217C46">
        <w:rPr>
          <w:color w:val="000000" w:themeColor="text1"/>
        </w:rPr>
        <w:t>T</w:t>
      </w:r>
      <w:r w:rsidR="000279F8" w:rsidRPr="00E53B31">
        <w:rPr>
          <w:color w:val="000000" w:themeColor="text1"/>
        </w:rPr>
        <w:t>he presence of a population of astrocytes</w:t>
      </w:r>
      <w:r w:rsidR="00217C46">
        <w:rPr>
          <w:color w:val="000000" w:themeColor="text1"/>
        </w:rPr>
        <w:t xml:space="preserve"> was observed</w:t>
      </w:r>
      <w:r w:rsidR="000279F8" w:rsidRPr="00E53B31">
        <w:rPr>
          <w:color w:val="000000" w:themeColor="text1"/>
        </w:rPr>
        <w:t xml:space="preserve"> in the </w:t>
      </w:r>
      <w:proofErr w:type="spellStart"/>
      <w:r w:rsidR="000279F8" w:rsidRPr="00E53B31">
        <w:rPr>
          <w:color w:val="000000" w:themeColor="text1"/>
        </w:rPr>
        <w:t>neurosphere</w:t>
      </w:r>
      <w:proofErr w:type="spellEnd"/>
      <w:r w:rsidR="00217C46">
        <w:rPr>
          <w:color w:val="000000" w:themeColor="text1"/>
        </w:rPr>
        <w:t>-</w:t>
      </w:r>
      <w:r w:rsidR="000279F8" w:rsidRPr="00E53B31">
        <w:rPr>
          <w:color w:val="000000" w:themeColor="text1"/>
        </w:rPr>
        <w:t>forming high density seeded culture</w:t>
      </w:r>
      <w:r w:rsidR="00217C46">
        <w:rPr>
          <w:color w:val="000000" w:themeColor="text1"/>
        </w:rPr>
        <w:t>,</w:t>
      </w:r>
      <w:r w:rsidR="000279F8" w:rsidRPr="00E53B31">
        <w:rPr>
          <w:color w:val="000000" w:themeColor="text1"/>
        </w:rPr>
        <w:t xml:space="preserve"> marked by the green color of GFAP staining in </w:t>
      </w:r>
      <w:r w:rsidR="000279F8" w:rsidRPr="00E53B31">
        <w:rPr>
          <w:b/>
          <w:color w:val="000000" w:themeColor="text1"/>
        </w:rPr>
        <w:t>Figure 7A</w:t>
      </w:r>
      <w:r w:rsidR="00217C46">
        <w:rPr>
          <w:color w:val="000000" w:themeColor="text1"/>
        </w:rPr>
        <w:t>;</w:t>
      </w:r>
      <w:r w:rsidR="000279F8" w:rsidRPr="00E53B31">
        <w:rPr>
          <w:color w:val="000000" w:themeColor="text1"/>
        </w:rPr>
        <w:t xml:space="preserve"> though</w:t>
      </w:r>
      <w:r w:rsidR="00217C46">
        <w:rPr>
          <w:color w:val="000000" w:themeColor="text1"/>
        </w:rPr>
        <w:t>,</w:t>
      </w:r>
      <w:r w:rsidR="000279F8" w:rsidRPr="00E53B31">
        <w:rPr>
          <w:color w:val="000000" w:themeColor="text1"/>
        </w:rPr>
        <w:t xml:space="preserve"> significantly less </w:t>
      </w:r>
      <w:r w:rsidR="00217C46">
        <w:rPr>
          <w:color w:val="000000" w:themeColor="text1"/>
        </w:rPr>
        <w:t>was observed compared to</w:t>
      </w:r>
      <w:r w:rsidR="000279F8" w:rsidRPr="00E53B31">
        <w:rPr>
          <w:color w:val="000000" w:themeColor="text1"/>
        </w:rPr>
        <w:t xml:space="preserve"> the Tuj1 (red)</w:t>
      </w:r>
      <w:r w:rsidR="00217C46">
        <w:rPr>
          <w:color w:val="000000" w:themeColor="text1"/>
        </w:rPr>
        <w:t>-</w:t>
      </w:r>
      <w:r w:rsidR="000279F8" w:rsidRPr="00E53B31">
        <w:rPr>
          <w:color w:val="000000" w:themeColor="text1"/>
        </w:rPr>
        <w:t xml:space="preserve">stained neuronal </w:t>
      </w:r>
      <w:r w:rsidR="00DE0C66" w:rsidRPr="00E53B31">
        <w:rPr>
          <w:color w:val="000000" w:themeColor="text1"/>
        </w:rPr>
        <w:t xml:space="preserve">population. This </w:t>
      </w:r>
      <w:r w:rsidR="00217C46">
        <w:rPr>
          <w:color w:val="000000" w:themeColor="text1"/>
        </w:rPr>
        <w:t>was</w:t>
      </w:r>
      <w:r w:rsidR="00DE0C66" w:rsidRPr="00E53B31">
        <w:rPr>
          <w:color w:val="000000" w:themeColor="text1"/>
        </w:rPr>
        <w:t xml:space="preserve"> also reaffirmed</w:t>
      </w:r>
      <w:r w:rsidR="000279F8" w:rsidRPr="00E53B31">
        <w:rPr>
          <w:color w:val="000000" w:themeColor="text1"/>
        </w:rPr>
        <w:t xml:space="preserve"> by</w:t>
      </w:r>
      <w:r w:rsidR="00DE0C66" w:rsidRPr="00E53B31">
        <w:rPr>
          <w:color w:val="000000" w:themeColor="text1"/>
        </w:rPr>
        <w:t xml:space="preserve"> the quantitative data </w:t>
      </w:r>
      <w:r w:rsidR="00217C46">
        <w:rPr>
          <w:color w:val="000000" w:themeColor="text1"/>
        </w:rPr>
        <w:t>in</w:t>
      </w:r>
      <w:r w:rsidR="00DE0C66" w:rsidRPr="00E53B31">
        <w:rPr>
          <w:color w:val="000000" w:themeColor="text1"/>
        </w:rPr>
        <w:t xml:space="preserve"> </w:t>
      </w:r>
      <w:r w:rsidR="00DE0C66" w:rsidRPr="00E53B31">
        <w:rPr>
          <w:b/>
          <w:color w:val="000000" w:themeColor="text1"/>
        </w:rPr>
        <w:t>Figure 7B</w:t>
      </w:r>
      <w:r w:rsidR="00217C46">
        <w:rPr>
          <w:b/>
          <w:color w:val="000000" w:themeColor="text1"/>
        </w:rPr>
        <w:t>,</w:t>
      </w:r>
      <w:r w:rsidR="00DE0C66" w:rsidRPr="00E53B31">
        <w:rPr>
          <w:color w:val="000000" w:themeColor="text1"/>
        </w:rPr>
        <w:t xml:space="preserve"> </w:t>
      </w:r>
      <w:r w:rsidR="00217C46">
        <w:rPr>
          <w:color w:val="000000" w:themeColor="text1"/>
        </w:rPr>
        <w:t>in which</w:t>
      </w:r>
      <w:r w:rsidR="00DE0C66" w:rsidRPr="00E53B31">
        <w:rPr>
          <w:color w:val="000000" w:themeColor="text1"/>
        </w:rPr>
        <w:t xml:space="preserve"> </w:t>
      </w:r>
      <w:r w:rsidR="00217C46">
        <w:rPr>
          <w:color w:val="000000" w:themeColor="text1"/>
        </w:rPr>
        <w:t>~</w:t>
      </w:r>
      <w:r w:rsidR="000279F8" w:rsidRPr="00E53B31">
        <w:rPr>
          <w:color w:val="000000" w:themeColor="text1"/>
        </w:rPr>
        <w:t xml:space="preserve">17% </w:t>
      </w:r>
      <w:r w:rsidR="00852409" w:rsidRPr="00E53B31">
        <w:rPr>
          <w:color w:val="000000" w:themeColor="text1"/>
        </w:rPr>
        <w:t>populations</w:t>
      </w:r>
      <w:r w:rsidR="000279F8" w:rsidRPr="00E53B31">
        <w:rPr>
          <w:color w:val="000000" w:themeColor="text1"/>
        </w:rPr>
        <w:t xml:space="preserve"> of </w:t>
      </w:r>
      <w:r w:rsidR="00DE0C66" w:rsidRPr="00E53B31">
        <w:rPr>
          <w:color w:val="000000" w:themeColor="text1"/>
        </w:rPr>
        <w:t xml:space="preserve">cells </w:t>
      </w:r>
      <w:r w:rsidR="00217C46">
        <w:rPr>
          <w:color w:val="000000" w:themeColor="text1"/>
        </w:rPr>
        <w:t>were</w:t>
      </w:r>
      <w:r w:rsidR="00DE0C66" w:rsidRPr="00E53B31">
        <w:rPr>
          <w:color w:val="000000" w:themeColor="text1"/>
        </w:rPr>
        <w:t xml:space="preserve"> GFAP</w:t>
      </w:r>
      <w:r w:rsidR="00217C46">
        <w:rPr>
          <w:color w:val="000000" w:themeColor="text1"/>
        </w:rPr>
        <w:t>-</w:t>
      </w:r>
      <w:r w:rsidR="00DE0C66" w:rsidRPr="00E53B31">
        <w:rPr>
          <w:color w:val="000000" w:themeColor="text1"/>
        </w:rPr>
        <w:t>expressing</w:t>
      </w:r>
      <w:r w:rsidR="00217C46">
        <w:rPr>
          <w:color w:val="000000" w:themeColor="text1"/>
        </w:rPr>
        <w:t>,</w:t>
      </w:r>
      <w:r w:rsidR="000279F8" w:rsidRPr="00E53B31">
        <w:rPr>
          <w:color w:val="000000" w:themeColor="text1"/>
        </w:rPr>
        <w:t xml:space="preserve"> compared to 83% </w:t>
      </w:r>
      <w:r w:rsidR="00217C46">
        <w:rPr>
          <w:color w:val="000000" w:themeColor="text1"/>
        </w:rPr>
        <w:t xml:space="preserve">of the </w:t>
      </w:r>
      <w:r w:rsidR="000279F8" w:rsidRPr="00E53B31">
        <w:rPr>
          <w:color w:val="000000" w:themeColor="text1"/>
        </w:rPr>
        <w:t xml:space="preserve">population </w:t>
      </w:r>
      <w:r w:rsidR="00217C46">
        <w:rPr>
          <w:color w:val="000000" w:themeColor="text1"/>
        </w:rPr>
        <w:t>in</w:t>
      </w:r>
      <w:r w:rsidR="000279F8" w:rsidRPr="00E53B31">
        <w:rPr>
          <w:color w:val="000000" w:themeColor="text1"/>
        </w:rPr>
        <w:t xml:space="preserve"> Tuj1</w:t>
      </w:r>
      <w:r w:rsidR="00DE0C66" w:rsidRPr="00E53B31">
        <w:rPr>
          <w:color w:val="000000" w:themeColor="text1"/>
        </w:rPr>
        <w:t xml:space="preserve"> expressing cells</w:t>
      </w:r>
      <w:r w:rsidR="000279F8" w:rsidRPr="00E53B31">
        <w:rPr>
          <w:color w:val="000000" w:themeColor="text1"/>
        </w:rPr>
        <w:t xml:space="preserve">. </w:t>
      </w:r>
    </w:p>
    <w:p w14:paraId="26E5D162" w14:textId="77777777" w:rsidR="00217C46" w:rsidRDefault="00217C46" w:rsidP="00432343">
      <w:pPr>
        <w:pStyle w:val="NormalWeb"/>
        <w:spacing w:before="0" w:beforeAutospacing="0" w:after="0" w:afterAutospacing="0"/>
        <w:jc w:val="left"/>
        <w:rPr>
          <w:color w:val="000000" w:themeColor="text1"/>
        </w:rPr>
      </w:pPr>
    </w:p>
    <w:p w14:paraId="37A2C2BA" w14:textId="1BD0ED31" w:rsidR="00217C46" w:rsidRDefault="00217C46" w:rsidP="00432343">
      <w:pPr>
        <w:pStyle w:val="NormalWeb"/>
        <w:spacing w:before="0" w:beforeAutospacing="0" w:after="0" w:afterAutospacing="0"/>
        <w:jc w:val="left"/>
        <w:rPr>
          <w:color w:val="000000" w:themeColor="text1"/>
        </w:rPr>
      </w:pPr>
      <w:r>
        <w:rPr>
          <w:color w:val="000000" w:themeColor="text1"/>
        </w:rPr>
        <w:t>T</w:t>
      </w:r>
      <w:r w:rsidR="000279F8" w:rsidRPr="00E53B31">
        <w:rPr>
          <w:color w:val="000000" w:themeColor="text1"/>
        </w:rPr>
        <w:t xml:space="preserve">he astrocytic population </w:t>
      </w:r>
      <w:r>
        <w:rPr>
          <w:color w:val="000000" w:themeColor="text1"/>
        </w:rPr>
        <w:t xml:space="preserve">was also investigated </w:t>
      </w:r>
      <w:r w:rsidR="000279F8" w:rsidRPr="00E53B31">
        <w:rPr>
          <w:color w:val="000000" w:themeColor="text1"/>
        </w:rPr>
        <w:t>through GFAP staining</w:t>
      </w:r>
      <w:r>
        <w:rPr>
          <w:color w:val="000000" w:themeColor="text1"/>
        </w:rPr>
        <w:t>,</w:t>
      </w:r>
      <w:r w:rsidR="000279F8" w:rsidRPr="00E53B31">
        <w:rPr>
          <w:color w:val="000000" w:themeColor="text1"/>
        </w:rPr>
        <w:t xml:space="preserve"> compared to neuronal population (Tuj1 staining) in low density seeded cells</w:t>
      </w:r>
      <w:r>
        <w:rPr>
          <w:color w:val="000000" w:themeColor="text1"/>
        </w:rPr>
        <w:t>,</w:t>
      </w:r>
      <w:r w:rsidR="000279F8" w:rsidRPr="00E53B31">
        <w:rPr>
          <w:color w:val="000000" w:themeColor="text1"/>
        </w:rPr>
        <w:t xml:space="preserve"> for </w:t>
      </w:r>
      <w:r>
        <w:rPr>
          <w:color w:val="000000" w:themeColor="text1"/>
        </w:rPr>
        <w:t>7 continuous</w:t>
      </w:r>
      <w:r w:rsidR="000279F8" w:rsidRPr="00E53B31">
        <w:rPr>
          <w:color w:val="000000" w:themeColor="text1"/>
        </w:rPr>
        <w:t xml:space="preserve"> days. Though a significant difference in</w:t>
      </w:r>
      <w:r w:rsidR="00DE0C66" w:rsidRPr="00E53B31">
        <w:rPr>
          <w:color w:val="000000" w:themeColor="text1"/>
        </w:rPr>
        <w:t xml:space="preserve"> total </w:t>
      </w:r>
      <w:r w:rsidR="000279F8" w:rsidRPr="00E53B31">
        <w:rPr>
          <w:color w:val="000000" w:themeColor="text1"/>
        </w:rPr>
        <w:t>cell number was not observed</w:t>
      </w:r>
      <w:r w:rsidR="00DE0C66" w:rsidRPr="00E53B31">
        <w:rPr>
          <w:color w:val="000000" w:themeColor="text1"/>
        </w:rPr>
        <w:t xml:space="preserve"> </w:t>
      </w:r>
      <w:r>
        <w:rPr>
          <w:color w:val="000000" w:themeColor="text1"/>
        </w:rPr>
        <w:t>during</w:t>
      </w:r>
      <w:r w:rsidR="00DE0C66" w:rsidRPr="00E53B31">
        <w:rPr>
          <w:color w:val="000000" w:themeColor="text1"/>
        </w:rPr>
        <w:t xml:space="preserve"> the course of 7 days</w:t>
      </w:r>
      <w:r w:rsidR="000279F8" w:rsidRPr="00E53B31">
        <w:rPr>
          <w:color w:val="000000" w:themeColor="text1"/>
        </w:rPr>
        <w:t>, due to low seeding</w:t>
      </w:r>
      <w:r>
        <w:rPr>
          <w:color w:val="000000" w:themeColor="text1"/>
        </w:rPr>
        <w:t>,</w:t>
      </w:r>
      <w:r w:rsidR="000279F8" w:rsidRPr="00E53B31">
        <w:rPr>
          <w:color w:val="000000" w:themeColor="text1"/>
        </w:rPr>
        <w:t xml:space="preserve"> the astrocyte population was also observed to be very low (almost no or very low GFAP staining)</w:t>
      </w:r>
      <w:r>
        <w:rPr>
          <w:color w:val="000000" w:themeColor="text1"/>
        </w:rPr>
        <w:t>,</w:t>
      </w:r>
      <w:r w:rsidR="000279F8" w:rsidRPr="00E53B31">
        <w:rPr>
          <w:color w:val="000000" w:themeColor="text1"/>
        </w:rPr>
        <w:t xml:space="preserve"> </w:t>
      </w:r>
      <w:r w:rsidR="00DE0C66" w:rsidRPr="00E53B31">
        <w:rPr>
          <w:color w:val="000000" w:themeColor="text1"/>
        </w:rPr>
        <w:t xml:space="preserve">with </w:t>
      </w:r>
      <w:r>
        <w:rPr>
          <w:color w:val="000000" w:themeColor="text1"/>
        </w:rPr>
        <w:t xml:space="preserve">a </w:t>
      </w:r>
      <w:r w:rsidR="00DE0C66" w:rsidRPr="00E53B31">
        <w:rPr>
          <w:color w:val="000000" w:themeColor="text1"/>
        </w:rPr>
        <w:t xml:space="preserve">majority being the </w:t>
      </w:r>
      <w:r w:rsidR="00BA74A8" w:rsidRPr="00E53B31">
        <w:rPr>
          <w:color w:val="000000" w:themeColor="text1"/>
        </w:rPr>
        <w:t xml:space="preserve">neuronal population (very high Tuj1 expression) as observed in </w:t>
      </w:r>
      <w:r w:rsidR="00BA74A8" w:rsidRPr="00E53B31">
        <w:rPr>
          <w:b/>
          <w:color w:val="000000" w:themeColor="text1"/>
        </w:rPr>
        <w:t>Figure 8A</w:t>
      </w:r>
      <w:r w:rsidR="00BA74A8" w:rsidRPr="00E53B31">
        <w:rPr>
          <w:color w:val="000000" w:themeColor="text1"/>
        </w:rPr>
        <w:t xml:space="preserve">. </w:t>
      </w:r>
    </w:p>
    <w:p w14:paraId="65E0C6A4" w14:textId="77777777" w:rsidR="00217C46" w:rsidRDefault="00217C46" w:rsidP="00432343">
      <w:pPr>
        <w:pStyle w:val="NormalWeb"/>
        <w:spacing w:before="0" w:beforeAutospacing="0" w:after="0" w:afterAutospacing="0"/>
        <w:jc w:val="left"/>
        <w:rPr>
          <w:color w:val="000000" w:themeColor="text1"/>
        </w:rPr>
      </w:pPr>
    </w:p>
    <w:p w14:paraId="5E420DE4" w14:textId="37AEB3D9" w:rsidR="00731B45" w:rsidRPr="00E53B31" w:rsidRDefault="00217C46" w:rsidP="00432343">
      <w:pPr>
        <w:pStyle w:val="NormalWeb"/>
        <w:spacing w:before="0" w:beforeAutospacing="0" w:after="0" w:afterAutospacing="0"/>
        <w:jc w:val="left"/>
        <w:rPr>
          <w:color w:val="000000" w:themeColor="text1"/>
        </w:rPr>
      </w:pPr>
      <w:r>
        <w:rPr>
          <w:color w:val="000000" w:themeColor="text1"/>
        </w:rPr>
        <w:t>As shown in</w:t>
      </w:r>
      <w:r w:rsidR="00BA74A8" w:rsidRPr="00E53B31">
        <w:rPr>
          <w:color w:val="000000" w:themeColor="text1"/>
        </w:rPr>
        <w:t xml:space="preserve"> </w:t>
      </w:r>
      <w:r w:rsidR="00BA74A8" w:rsidRPr="00E53B31">
        <w:rPr>
          <w:b/>
          <w:color w:val="000000" w:themeColor="text1"/>
        </w:rPr>
        <w:t>Figure 8B</w:t>
      </w:r>
      <w:r w:rsidR="00B569FA" w:rsidRPr="00E53B31">
        <w:rPr>
          <w:color w:val="000000" w:themeColor="text1"/>
        </w:rPr>
        <w:t>,</w:t>
      </w:r>
      <w:r>
        <w:rPr>
          <w:color w:val="000000" w:themeColor="text1"/>
        </w:rPr>
        <w:t xml:space="preserve"> </w:t>
      </w:r>
      <w:r w:rsidR="00BA74A8" w:rsidRPr="00E53B31">
        <w:rPr>
          <w:color w:val="000000" w:themeColor="text1"/>
        </w:rPr>
        <w:t xml:space="preserve">quantitative </w:t>
      </w:r>
      <w:r w:rsidR="00DE0C66" w:rsidRPr="00E53B31">
        <w:rPr>
          <w:color w:val="000000" w:themeColor="text1"/>
        </w:rPr>
        <w:t>analysi</w:t>
      </w:r>
      <w:r w:rsidR="0001677E" w:rsidRPr="00E53B31">
        <w:rPr>
          <w:color w:val="000000" w:themeColor="text1"/>
        </w:rPr>
        <w:t xml:space="preserve">s </w:t>
      </w:r>
      <w:r>
        <w:rPr>
          <w:color w:val="000000" w:themeColor="text1"/>
        </w:rPr>
        <w:t xml:space="preserve">was performed </w:t>
      </w:r>
      <w:r w:rsidR="0001677E" w:rsidRPr="00E53B31">
        <w:rPr>
          <w:color w:val="000000" w:themeColor="text1"/>
        </w:rPr>
        <w:t>b</w:t>
      </w:r>
      <w:r w:rsidR="00F00B33" w:rsidRPr="00E53B31">
        <w:rPr>
          <w:color w:val="000000" w:themeColor="text1"/>
        </w:rPr>
        <w:t xml:space="preserve">y counting the population of astrocytes and neurons </w:t>
      </w:r>
      <w:r w:rsidR="00931DB8" w:rsidRPr="00E53B31">
        <w:rPr>
          <w:color w:val="000000" w:themeColor="text1"/>
        </w:rPr>
        <w:t xml:space="preserve">obtained through microscopy </w:t>
      </w:r>
      <w:r w:rsidR="00F00B33" w:rsidRPr="00E53B31">
        <w:rPr>
          <w:color w:val="000000" w:themeColor="text1"/>
        </w:rPr>
        <w:t xml:space="preserve">with the help of the </w:t>
      </w:r>
      <w:proofErr w:type="spellStart"/>
      <w:r w:rsidR="00F00B33" w:rsidRPr="00E53B31">
        <w:rPr>
          <w:color w:val="000000" w:themeColor="text1"/>
        </w:rPr>
        <w:t>cellSens</w:t>
      </w:r>
      <w:proofErr w:type="spellEnd"/>
      <w:r w:rsidR="00F00B33" w:rsidRPr="00E53B31">
        <w:rPr>
          <w:color w:val="000000" w:themeColor="text1"/>
        </w:rPr>
        <w:t xml:space="preserve"> software</w:t>
      </w:r>
      <w:r w:rsidR="00BA74A8" w:rsidRPr="00E53B31">
        <w:rPr>
          <w:color w:val="000000" w:themeColor="text1"/>
        </w:rPr>
        <w:t xml:space="preserve">, </w:t>
      </w:r>
      <w:r>
        <w:rPr>
          <w:color w:val="000000" w:themeColor="text1"/>
        </w:rPr>
        <w:t>in which</w:t>
      </w:r>
      <w:r w:rsidR="00BA74A8" w:rsidRPr="00E53B31">
        <w:rPr>
          <w:color w:val="000000" w:themeColor="text1"/>
        </w:rPr>
        <w:t xml:space="preserve"> only </w:t>
      </w:r>
      <w:r>
        <w:rPr>
          <w:color w:val="000000" w:themeColor="text1"/>
        </w:rPr>
        <w:t>~</w:t>
      </w:r>
      <w:r w:rsidR="00BA74A8" w:rsidRPr="00E53B31">
        <w:rPr>
          <w:color w:val="000000" w:themeColor="text1"/>
        </w:rPr>
        <w:t>2</w:t>
      </w:r>
      <w:r>
        <w:rPr>
          <w:color w:val="000000" w:themeColor="text1"/>
        </w:rPr>
        <w:t>%–</w:t>
      </w:r>
      <w:r w:rsidR="00BA74A8" w:rsidRPr="00E53B31">
        <w:rPr>
          <w:color w:val="000000" w:themeColor="text1"/>
        </w:rPr>
        <w:t xml:space="preserve">3% </w:t>
      </w:r>
      <w:r>
        <w:rPr>
          <w:color w:val="000000" w:themeColor="text1"/>
        </w:rPr>
        <w:t xml:space="preserve">of the </w:t>
      </w:r>
      <w:r w:rsidR="00BA74A8" w:rsidRPr="00E53B31">
        <w:rPr>
          <w:color w:val="000000" w:themeColor="text1"/>
        </w:rPr>
        <w:t xml:space="preserve">astrocyte population </w:t>
      </w:r>
      <w:r>
        <w:rPr>
          <w:color w:val="000000" w:themeColor="text1"/>
        </w:rPr>
        <w:t>was</w:t>
      </w:r>
      <w:r w:rsidR="00BA74A8" w:rsidRPr="00E53B31">
        <w:rPr>
          <w:color w:val="000000" w:themeColor="text1"/>
        </w:rPr>
        <w:t xml:space="preserve"> initially observed. </w:t>
      </w:r>
      <w:r w:rsidR="00DE0C66" w:rsidRPr="00E53B31">
        <w:rPr>
          <w:color w:val="000000" w:themeColor="text1"/>
        </w:rPr>
        <w:t>Due to the lack of suitable medi</w:t>
      </w:r>
      <w:r>
        <w:rPr>
          <w:color w:val="000000" w:themeColor="text1"/>
        </w:rPr>
        <w:t>a</w:t>
      </w:r>
      <w:r w:rsidR="00DE0C66" w:rsidRPr="00E53B31">
        <w:rPr>
          <w:color w:val="000000" w:themeColor="text1"/>
        </w:rPr>
        <w:t xml:space="preserve"> and nutrients to support its growth, this </w:t>
      </w:r>
      <w:r w:rsidR="00BA74A8" w:rsidRPr="00E53B31">
        <w:rPr>
          <w:color w:val="000000" w:themeColor="text1"/>
        </w:rPr>
        <w:t>population of astrocytes also</w:t>
      </w:r>
      <w:r w:rsidR="00DE0C66" w:rsidRPr="00E53B31">
        <w:rPr>
          <w:color w:val="000000" w:themeColor="text1"/>
        </w:rPr>
        <w:t xml:space="preserve"> slowly</w:t>
      </w:r>
      <w:r w:rsidR="00BA74A8" w:rsidRPr="00E53B31">
        <w:rPr>
          <w:color w:val="000000" w:themeColor="text1"/>
        </w:rPr>
        <w:t xml:space="preserve"> perishe</w:t>
      </w:r>
      <w:r>
        <w:rPr>
          <w:color w:val="000000" w:themeColor="text1"/>
        </w:rPr>
        <w:t>d</w:t>
      </w:r>
      <w:r w:rsidR="00BA74A8" w:rsidRPr="00E53B31">
        <w:rPr>
          <w:color w:val="000000" w:themeColor="text1"/>
        </w:rPr>
        <w:t xml:space="preserve"> over time, </w:t>
      </w:r>
      <w:r>
        <w:rPr>
          <w:color w:val="000000" w:themeColor="text1"/>
        </w:rPr>
        <w:t>whereas</w:t>
      </w:r>
      <w:r w:rsidR="00BA74A8" w:rsidRPr="00E53B31">
        <w:rPr>
          <w:color w:val="000000" w:themeColor="text1"/>
        </w:rPr>
        <w:t xml:space="preserve"> in the presence of optimal factor</w:t>
      </w:r>
      <w:r>
        <w:rPr>
          <w:color w:val="000000" w:themeColor="text1"/>
        </w:rPr>
        <w:t>s</w:t>
      </w:r>
      <w:r w:rsidR="00BA74A8" w:rsidRPr="00E53B31">
        <w:rPr>
          <w:color w:val="000000" w:themeColor="text1"/>
        </w:rPr>
        <w:t xml:space="preserve"> and medi</w:t>
      </w:r>
      <w:r>
        <w:rPr>
          <w:color w:val="000000" w:themeColor="text1"/>
        </w:rPr>
        <w:t>a</w:t>
      </w:r>
      <w:r w:rsidR="00BA74A8" w:rsidRPr="00E53B31">
        <w:rPr>
          <w:color w:val="000000" w:themeColor="text1"/>
        </w:rPr>
        <w:t xml:space="preserve">, the neurons </w:t>
      </w:r>
      <w:r w:rsidR="00B569FA" w:rsidRPr="00E53B31">
        <w:rPr>
          <w:color w:val="000000" w:themeColor="text1"/>
        </w:rPr>
        <w:t xml:space="preserve">rapidly </w:t>
      </w:r>
      <w:r>
        <w:rPr>
          <w:color w:val="000000" w:themeColor="text1"/>
        </w:rPr>
        <w:t>took</w:t>
      </w:r>
      <w:r w:rsidR="00BA74A8" w:rsidRPr="00E53B31">
        <w:rPr>
          <w:color w:val="000000" w:themeColor="text1"/>
        </w:rPr>
        <w:t xml:space="preserve"> over the entire culture. </w:t>
      </w:r>
      <w:r w:rsidR="00CB5BE4" w:rsidRPr="00E53B31">
        <w:rPr>
          <w:color w:val="000000" w:themeColor="text1"/>
        </w:rPr>
        <w:t xml:space="preserve"> </w:t>
      </w:r>
    </w:p>
    <w:p w14:paraId="6520FD0D" w14:textId="77777777" w:rsidR="00731B45" w:rsidRPr="00E53B31" w:rsidRDefault="00731B45" w:rsidP="00432343">
      <w:pPr>
        <w:pStyle w:val="NormalWeb"/>
        <w:spacing w:before="0" w:beforeAutospacing="0" w:after="0" w:afterAutospacing="0"/>
        <w:jc w:val="left"/>
        <w:rPr>
          <w:color w:val="000000" w:themeColor="text1"/>
        </w:rPr>
      </w:pPr>
    </w:p>
    <w:p w14:paraId="04CFFD6E" w14:textId="435F613D" w:rsidR="00217C46" w:rsidRDefault="00217C46" w:rsidP="00432343">
      <w:pPr>
        <w:pStyle w:val="NormalWeb"/>
        <w:spacing w:before="0" w:beforeAutospacing="0" w:after="0" w:afterAutospacing="0"/>
        <w:jc w:val="left"/>
        <w:rPr>
          <w:color w:val="000000" w:themeColor="text1"/>
        </w:rPr>
      </w:pPr>
      <w:r>
        <w:rPr>
          <w:color w:val="000000" w:themeColor="text1"/>
        </w:rPr>
        <w:t>As shown in</w:t>
      </w:r>
      <w:r w:rsidR="00BA74A8" w:rsidRPr="00E53B31">
        <w:rPr>
          <w:color w:val="000000" w:themeColor="text1"/>
        </w:rPr>
        <w:t xml:space="preserve"> </w:t>
      </w:r>
      <w:r w:rsidR="00865F61" w:rsidRPr="00E53B31">
        <w:rPr>
          <w:b/>
          <w:color w:val="000000" w:themeColor="text1"/>
        </w:rPr>
        <w:t>F</w:t>
      </w:r>
      <w:r w:rsidR="00BA74A8" w:rsidRPr="00E53B31">
        <w:rPr>
          <w:b/>
          <w:color w:val="000000" w:themeColor="text1"/>
        </w:rPr>
        <w:t>igure 9</w:t>
      </w:r>
      <w:r w:rsidR="00BA74A8" w:rsidRPr="00E53B31">
        <w:rPr>
          <w:color w:val="000000" w:themeColor="text1"/>
        </w:rPr>
        <w:t xml:space="preserve">, </w:t>
      </w:r>
      <w:r>
        <w:rPr>
          <w:color w:val="000000" w:themeColor="text1"/>
        </w:rPr>
        <w:t xml:space="preserve">it was </w:t>
      </w:r>
      <w:r w:rsidR="00BA74A8" w:rsidRPr="00E53B31">
        <w:rPr>
          <w:color w:val="000000" w:themeColor="text1"/>
        </w:rPr>
        <w:t>observe</w:t>
      </w:r>
      <w:r>
        <w:rPr>
          <w:color w:val="000000" w:themeColor="text1"/>
        </w:rPr>
        <w:t>d</w:t>
      </w:r>
      <w:r w:rsidR="00BA74A8" w:rsidRPr="00E53B31">
        <w:rPr>
          <w:color w:val="000000" w:themeColor="text1"/>
        </w:rPr>
        <w:t xml:space="preserve"> that due to the presence of NPCs, the </w:t>
      </w:r>
      <w:proofErr w:type="spellStart"/>
      <w:r w:rsidR="00BA74A8" w:rsidRPr="00E53B31">
        <w:rPr>
          <w:color w:val="000000" w:themeColor="text1"/>
        </w:rPr>
        <w:t>neurospheres</w:t>
      </w:r>
      <w:proofErr w:type="spellEnd"/>
      <w:r w:rsidR="00BA74A8" w:rsidRPr="00E53B31">
        <w:rPr>
          <w:color w:val="000000" w:themeColor="text1"/>
        </w:rPr>
        <w:t xml:space="preserve"> </w:t>
      </w:r>
      <w:r w:rsidR="00DE0C66" w:rsidRPr="00E53B31">
        <w:rPr>
          <w:color w:val="000000" w:themeColor="text1"/>
        </w:rPr>
        <w:t xml:space="preserve">also </w:t>
      </w:r>
      <w:r w:rsidR="00BA74A8" w:rsidRPr="00E53B31">
        <w:rPr>
          <w:color w:val="000000" w:themeColor="text1"/>
        </w:rPr>
        <w:t>express</w:t>
      </w:r>
      <w:r>
        <w:rPr>
          <w:color w:val="000000" w:themeColor="text1"/>
        </w:rPr>
        <w:t>ed</w:t>
      </w:r>
      <w:r w:rsidR="00BA74A8" w:rsidRPr="00E53B31">
        <w:rPr>
          <w:color w:val="000000" w:themeColor="text1"/>
        </w:rPr>
        <w:t xml:space="preserve"> high amounts of astrocytes</w:t>
      </w:r>
      <w:r>
        <w:rPr>
          <w:color w:val="000000" w:themeColor="text1"/>
        </w:rPr>
        <w:t>,</w:t>
      </w:r>
      <w:r w:rsidR="00BA74A8" w:rsidRPr="00E53B31">
        <w:rPr>
          <w:color w:val="000000" w:themeColor="text1"/>
        </w:rPr>
        <w:t xml:space="preserve"> marked by the strong green signal </w:t>
      </w:r>
      <w:r w:rsidR="00B569FA" w:rsidRPr="00E53B31">
        <w:rPr>
          <w:color w:val="000000" w:themeColor="text1"/>
        </w:rPr>
        <w:t xml:space="preserve">of GFAP </w:t>
      </w:r>
      <w:r w:rsidR="00D6275E" w:rsidRPr="00E53B31">
        <w:rPr>
          <w:color w:val="000000" w:themeColor="text1"/>
        </w:rPr>
        <w:t xml:space="preserve">staining </w:t>
      </w:r>
      <w:r w:rsidR="00D6275E">
        <w:rPr>
          <w:color w:val="000000" w:themeColor="text1"/>
        </w:rPr>
        <w:t>along</w:t>
      </w:r>
      <w:r w:rsidR="00B569FA" w:rsidRPr="00E53B31">
        <w:rPr>
          <w:color w:val="000000" w:themeColor="text1"/>
        </w:rPr>
        <w:t xml:space="preserve"> with a stronger Tuj1 signal. </w:t>
      </w:r>
      <w:r w:rsidR="00266283" w:rsidRPr="00E53B31">
        <w:rPr>
          <w:color w:val="000000" w:themeColor="text1"/>
        </w:rPr>
        <w:t>Finally,</w:t>
      </w:r>
      <w:r w:rsidR="00B569FA" w:rsidRPr="00E53B31">
        <w:rPr>
          <w:color w:val="000000" w:themeColor="text1"/>
        </w:rPr>
        <w:t xml:space="preserve"> to observe whether </w:t>
      </w:r>
      <w:r w:rsidR="00266283" w:rsidRPr="00E53B31">
        <w:rPr>
          <w:color w:val="000000" w:themeColor="text1"/>
        </w:rPr>
        <w:t>these</w:t>
      </w:r>
      <w:r w:rsidR="00B569FA" w:rsidRPr="00E53B31">
        <w:rPr>
          <w:color w:val="000000" w:themeColor="text1"/>
        </w:rPr>
        <w:t xml:space="preserve"> </w:t>
      </w:r>
      <w:proofErr w:type="spellStart"/>
      <w:r w:rsidR="00B569FA" w:rsidRPr="00E53B31">
        <w:rPr>
          <w:color w:val="000000" w:themeColor="text1"/>
        </w:rPr>
        <w:t>neurospheres</w:t>
      </w:r>
      <w:proofErr w:type="spellEnd"/>
      <w:r w:rsidR="00B569FA" w:rsidRPr="00E53B31">
        <w:rPr>
          <w:color w:val="000000" w:themeColor="text1"/>
        </w:rPr>
        <w:t xml:space="preserve"> expand</w:t>
      </w:r>
      <w:r>
        <w:rPr>
          <w:color w:val="000000" w:themeColor="text1"/>
        </w:rPr>
        <w:t>ed</w:t>
      </w:r>
      <w:r w:rsidR="00B569FA" w:rsidRPr="00E53B31">
        <w:rPr>
          <w:color w:val="000000" w:themeColor="text1"/>
        </w:rPr>
        <w:t xml:space="preserve"> over time, after </w:t>
      </w:r>
      <w:r>
        <w:rPr>
          <w:color w:val="000000" w:themeColor="text1"/>
        </w:rPr>
        <w:t>1</w:t>
      </w:r>
      <w:r w:rsidR="00B569FA" w:rsidRPr="00E53B31">
        <w:rPr>
          <w:color w:val="000000" w:themeColor="text1"/>
        </w:rPr>
        <w:t xml:space="preserve"> week of </w:t>
      </w:r>
      <w:r w:rsidR="00852F06" w:rsidRPr="00E53B31">
        <w:rPr>
          <w:color w:val="000000" w:themeColor="text1"/>
        </w:rPr>
        <w:t>high-density</w:t>
      </w:r>
      <w:r w:rsidR="00B569FA" w:rsidRPr="00E53B31">
        <w:rPr>
          <w:color w:val="000000" w:themeColor="text1"/>
        </w:rPr>
        <w:t xml:space="preserve"> culture</w:t>
      </w:r>
      <w:r>
        <w:rPr>
          <w:color w:val="000000" w:themeColor="text1"/>
        </w:rPr>
        <w:t>,</w:t>
      </w:r>
      <w:r w:rsidR="00B569FA" w:rsidRPr="00E53B31">
        <w:rPr>
          <w:color w:val="000000" w:themeColor="text1"/>
        </w:rPr>
        <w:t xml:space="preserve"> </w:t>
      </w:r>
      <w:r>
        <w:rPr>
          <w:color w:val="000000" w:themeColor="text1"/>
        </w:rPr>
        <w:t xml:space="preserve">at which point </w:t>
      </w:r>
      <w:r w:rsidR="00B569FA" w:rsidRPr="00E53B31">
        <w:rPr>
          <w:color w:val="000000" w:themeColor="text1"/>
        </w:rPr>
        <w:t xml:space="preserve">the small </w:t>
      </w:r>
      <w:proofErr w:type="spellStart"/>
      <w:r w:rsidR="00B569FA" w:rsidRPr="00E53B31">
        <w:rPr>
          <w:color w:val="000000" w:themeColor="text1"/>
        </w:rPr>
        <w:t>neurospheres</w:t>
      </w:r>
      <w:proofErr w:type="spellEnd"/>
      <w:r w:rsidR="00B569FA" w:rsidRPr="00E53B31">
        <w:rPr>
          <w:color w:val="000000" w:themeColor="text1"/>
        </w:rPr>
        <w:t xml:space="preserve"> start</w:t>
      </w:r>
      <w:r>
        <w:rPr>
          <w:color w:val="000000" w:themeColor="text1"/>
        </w:rPr>
        <w:t>ed</w:t>
      </w:r>
      <w:r w:rsidR="00B569FA" w:rsidRPr="00E53B31">
        <w:rPr>
          <w:color w:val="000000" w:themeColor="text1"/>
        </w:rPr>
        <w:t xml:space="preserve"> to form, </w:t>
      </w:r>
      <w:r w:rsidR="00DE0C66" w:rsidRPr="00E53B31">
        <w:rPr>
          <w:color w:val="000000" w:themeColor="text1"/>
        </w:rPr>
        <w:t xml:space="preserve">a few </w:t>
      </w:r>
      <w:r>
        <w:rPr>
          <w:color w:val="000000" w:themeColor="text1"/>
        </w:rPr>
        <w:t>were transferred</w:t>
      </w:r>
      <w:r w:rsidR="00DE0C66" w:rsidRPr="00E53B31">
        <w:rPr>
          <w:color w:val="000000" w:themeColor="text1"/>
        </w:rPr>
        <w:t xml:space="preserve"> </w:t>
      </w:r>
      <w:r w:rsidR="00B569FA" w:rsidRPr="00E53B31">
        <w:rPr>
          <w:color w:val="000000" w:themeColor="text1"/>
        </w:rPr>
        <w:t>in ultra</w:t>
      </w:r>
      <w:r>
        <w:rPr>
          <w:color w:val="000000" w:themeColor="text1"/>
        </w:rPr>
        <w:t>-</w:t>
      </w:r>
      <w:r w:rsidR="00B569FA" w:rsidRPr="00E53B31">
        <w:rPr>
          <w:color w:val="000000" w:themeColor="text1"/>
        </w:rPr>
        <w:t>low attachment plates</w:t>
      </w:r>
      <w:r w:rsidR="005B5867" w:rsidRPr="00E53B31">
        <w:rPr>
          <w:color w:val="000000" w:themeColor="text1"/>
        </w:rPr>
        <w:t xml:space="preserve"> and</w:t>
      </w:r>
      <w:r>
        <w:rPr>
          <w:color w:val="000000" w:themeColor="text1"/>
        </w:rPr>
        <w:t xml:space="preserve"> </w:t>
      </w:r>
      <w:r w:rsidR="00DE0C66" w:rsidRPr="00E53B31">
        <w:rPr>
          <w:color w:val="000000" w:themeColor="text1"/>
        </w:rPr>
        <w:t>their growth</w:t>
      </w:r>
      <w:r>
        <w:rPr>
          <w:color w:val="000000" w:themeColor="text1"/>
        </w:rPr>
        <w:t xml:space="preserve"> was </w:t>
      </w:r>
      <w:r w:rsidR="00D6275E">
        <w:rPr>
          <w:color w:val="000000" w:themeColor="text1"/>
        </w:rPr>
        <w:t>monitored</w:t>
      </w:r>
      <w:r w:rsidR="00D6275E" w:rsidRPr="00E53B31">
        <w:rPr>
          <w:color w:val="000000" w:themeColor="text1"/>
        </w:rPr>
        <w:t xml:space="preserve"> </w:t>
      </w:r>
      <w:r w:rsidR="00D6275E">
        <w:rPr>
          <w:color w:val="000000" w:themeColor="text1"/>
        </w:rPr>
        <w:t>every</w:t>
      </w:r>
      <w:r w:rsidR="00496A8C" w:rsidRPr="00E53B31">
        <w:rPr>
          <w:color w:val="000000" w:themeColor="text1"/>
        </w:rPr>
        <w:t xml:space="preserve"> </w:t>
      </w:r>
      <w:r w:rsidR="005B5867" w:rsidRPr="00E53B31">
        <w:rPr>
          <w:color w:val="000000" w:themeColor="text1"/>
        </w:rPr>
        <w:t xml:space="preserve">5 days </w:t>
      </w:r>
      <w:r>
        <w:rPr>
          <w:color w:val="000000" w:themeColor="text1"/>
        </w:rPr>
        <w:t xml:space="preserve">for </w:t>
      </w:r>
      <w:r w:rsidR="005B5867" w:rsidRPr="00E53B31">
        <w:rPr>
          <w:color w:val="000000" w:themeColor="text1"/>
        </w:rPr>
        <w:t xml:space="preserve">up to 15 days. </w:t>
      </w:r>
    </w:p>
    <w:p w14:paraId="47959ECB" w14:textId="77777777" w:rsidR="00217C46" w:rsidRDefault="00217C46" w:rsidP="00432343">
      <w:pPr>
        <w:pStyle w:val="NormalWeb"/>
        <w:spacing w:before="0" w:beforeAutospacing="0" w:after="0" w:afterAutospacing="0"/>
        <w:jc w:val="left"/>
        <w:rPr>
          <w:color w:val="000000" w:themeColor="text1"/>
        </w:rPr>
      </w:pPr>
    </w:p>
    <w:p w14:paraId="74C6930D" w14:textId="6ECDAA08" w:rsidR="005B5867" w:rsidRPr="00E53B31" w:rsidRDefault="00217C46" w:rsidP="00432343">
      <w:pPr>
        <w:pStyle w:val="NormalWeb"/>
        <w:spacing w:before="0" w:beforeAutospacing="0" w:after="0" w:afterAutospacing="0"/>
        <w:jc w:val="left"/>
        <w:rPr>
          <w:color w:val="000000" w:themeColor="text1"/>
        </w:rPr>
      </w:pPr>
      <w:r>
        <w:rPr>
          <w:color w:val="000000" w:themeColor="text1"/>
        </w:rPr>
        <w:t>A l</w:t>
      </w:r>
      <w:r w:rsidR="005B5867" w:rsidRPr="00E53B31">
        <w:rPr>
          <w:color w:val="000000" w:themeColor="text1"/>
        </w:rPr>
        <w:t>ive/dead cell assay</w:t>
      </w:r>
      <w:r>
        <w:rPr>
          <w:color w:val="000000" w:themeColor="text1"/>
        </w:rPr>
        <w:t xml:space="preserve"> was also performed</w:t>
      </w:r>
      <w:r w:rsidR="005B5867" w:rsidRPr="00E53B31">
        <w:rPr>
          <w:color w:val="000000" w:themeColor="text1"/>
        </w:rPr>
        <w:t xml:space="preserve"> using </w:t>
      </w:r>
      <w:proofErr w:type="spellStart"/>
      <w:r>
        <w:rPr>
          <w:color w:val="000000" w:themeColor="text1"/>
        </w:rPr>
        <w:t>c</w:t>
      </w:r>
      <w:r w:rsidR="005B5867" w:rsidRPr="00E53B31">
        <w:rPr>
          <w:color w:val="000000" w:themeColor="text1"/>
        </w:rPr>
        <w:t>alcein</w:t>
      </w:r>
      <w:proofErr w:type="spellEnd"/>
      <w:r w:rsidR="005B5867" w:rsidRPr="00E53B31">
        <w:rPr>
          <w:color w:val="000000" w:themeColor="text1"/>
        </w:rPr>
        <w:t xml:space="preserve"> AM (green) and </w:t>
      </w:r>
      <w:r>
        <w:rPr>
          <w:color w:val="000000" w:themeColor="text1"/>
        </w:rPr>
        <w:t>p</w:t>
      </w:r>
      <w:r w:rsidR="005B5867" w:rsidRPr="00E53B31">
        <w:rPr>
          <w:color w:val="000000" w:themeColor="text1"/>
        </w:rPr>
        <w:t xml:space="preserve">ropidium iodide (red) to check </w:t>
      </w:r>
      <w:r>
        <w:rPr>
          <w:color w:val="000000" w:themeColor="text1"/>
        </w:rPr>
        <w:t xml:space="preserve">the </w:t>
      </w:r>
      <w:r w:rsidR="005B5867" w:rsidRPr="00E53B31">
        <w:rPr>
          <w:color w:val="000000" w:themeColor="text1"/>
        </w:rPr>
        <w:t>health</w:t>
      </w:r>
      <w:r>
        <w:rPr>
          <w:color w:val="000000" w:themeColor="text1"/>
        </w:rPr>
        <w:t xml:space="preserve"> of the cells</w:t>
      </w:r>
      <w:r w:rsidR="005B5867" w:rsidRPr="00E53B31">
        <w:rPr>
          <w:color w:val="000000" w:themeColor="text1"/>
        </w:rPr>
        <w:t>.</w:t>
      </w:r>
      <w:r w:rsidR="0001677E" w:rsidRPr="00E53B31">
        <w:rPr>
          <w:color w:val="000000" w:themeColor="text1"/>
        </w:rPr>
        <w:t xml:space="preserve"> </w:t>
      </w:r>
      <w:r w:rsidR="00E87FF8" w:rsidRPr="00E53B31">
        <w:rPr>
          <w:color w:val="000000" w:themeColor="text1"/>
        </w:rPr>
        <w:t xml:space="preserve">It was observed that the </w:t>
      </w:r>
      <w:r w:rsidR="00496A8C" w:rsidRPr="00E53B31">
        <w:rPr>
          <w:color w:val="000000" w:themeColor="text1"/>
        </w:rPr>
        <w:t xml:space="preserve">expanding </w:t>
      </w:r>
      <w:proofErr w:type="spellStart"/>
      <w:r w:rsidR="00496A8C" w:rsidRPr="00E53B31">
        <w:rPr>
          <w:color w:val="000000" w:themeColor="text1"/>
        </w:rPr>
        <w:t>neurospheres</w:t>
      </w:r>
      <w:proofErr w:type="spellEnd"/>
      <w:r w:rsidR="005B5867" w:rsidRPr="00E53B31">
        <w:rPr>
          <w:color w:val="000000" w:themeColor="text1"/>
        </w:rPr>
        <w:t xml:space="preserve"> showed </w:t>
      </w:r>
      <w:r>
        <w:rPr>
          <w:color w:val="000000" w:themeColor="text1"/>
        </w:rPr>
        <w:t>a large amount of</w:t>
      </w:r>
      <w:r w:rsidR="005B5867" w:rsidRPr="00E53B31">
        <w:rPr>
          <w:color w:val="000000" w:themeColor="text1"/>
        </w:rPr>
        <w:t xml:space="preserve"> green fluorescence with </w:t>
      </w:r>
      <w:r w:rsidR="00865F61" w:rsidRPr="00E53B31">
        <w:rPr>
          <w:color w:val="000000" w:themeColor="text1"/>
        </w:rPr>
        <w:t>no</w:t>
      </w:r>
      <w:r w:rsidR="005B5867" w:rsidRPr="00E53B31">
        <w:rPr>
          <w:color w:val="000000" w:themeColor="text1"/>
        </w:rPr>
        <w:t xml:space="preserve"> red staining</w:t>
      </w:r>
      <w:r>
        <w:rPr>
          <w:color w:val="000000" w:themeColor="text1"/>
        </w:rPr>
        <w:t>,</w:t>
      </w:r>
      <w:r w:rsidR="005B5867" w:rsidRPr="00E53B31">
        <w:rPr>
          <w:color w:val="000000" w:themeColor="text1"/>
        </w:rPr>
        <w:t xml:space="preserve"> indicating no death occurring in the </w:t>
      </w:r>
      <w:proofErr w:type="spellStart"/>
      <w:r w:rsidR="005B5867" w:rsidRPr="00E53B31">
        <w:rPr>
          <w:color w:val="000000" w:themeColor="text1"/>
        </w:rPr>
        <w:t>neurospheres</w:t>
      </w:r>
      <w:proofErr w:type="spellEnd"/>
      <w:r w:rsidR="005B5867" w:rsidRPr="00E53B31">
        <w:rPr>
          <w:color w:val="000000" w:themeColor="text1"/>
        </w:rPr>
        <w:t xml:space="preserve"> </w:t>
      </w:r>
      <w:r>
        <w:rPr>
          <w:color w:val="000000" w:themeColor="text1"/>
        </w:rPr>
        <w:t xml:space="preserve">for </w:t>
      </w:r>
      <w:r w:rsidR="005B5867" w:rsidRPr="00E53B31">
        <w:rPr>
          <w:color w:val="000000" w:themeColor="text1"/>
        </w:rPr>
        <w:t>at least up to 15 days in culture</w:t>
      </w:r>
      <w:r>
        <w:rPr>
          <w:color w:val="000000" w:themeColor="text1"/>
        </w:rPr>
        <w:t>,</w:t>
      </w:r>
      <w:r w:rsidR="005B5867" w:rsidRPr="00E53B31">
        <w:rPr>
          <w:color w:val="000000" w:themeColor="text1"/>
        </w:rPr>
        <w:t xml:space="preserve"> as presented in </w:t>
      </w:r>
      <w:r w:rsidR="005B5867" w:rsidRPr="00E53B31">
        <w:rPr>
          <w:b/>
          <w:color w:val="000000" w:themeColor="text1"/>
        </w:rPr>
        <w:t>Figure 10A</w:t>
      </w:r>
      <w:r w:rsidR="005B5867" w:rsidRPr="00E53B31">
        <w:rPr>
          <w:color w:val="000000" w:themeColor="text1"/>
        </w:rPr>
        <w:t xml:space="preserve">. </w:t>
      </w:r>
      <w:r w:rsidR="00B43C6C" w:rsidRPr="00E53B31">
        <w:rPr>
          <w:color w:val="000000" w:themeColor="text1"/>
        </w:rPr>
        <w:t>As shown in</w:t>
      </w:r>
      <w:r w:rsidR="005B5867" w:rsidRPr="00E53B31">
        <w:rPr>
          <w:color w:val="000000" w:themeColor="text1"/>
        </w:rPr>
        <w:t xml:space="preserve"> </w:t>
      </w:r>
      <w:r w:rsidR="005B5867" w:rsidRPr="00E53B31">
        <w:rPr>
          <w:b/>
          <w:color w:val="000000" w:themeColor="text1"/>
        </w:rPr>
        <w:t>Figure 10B</w:t>
      </w:r>
      <w:r w:rsidR="005B5867" w:rsidRPr="00E53B31">
        <w:rPr>
          <w:color w:val="000000" w:themeColor="text1"/>
        </w:rPr>
        <w:t xml:space="preserve">, voluminous expansion of the </w:t>
      </w:r>
      <w:proofErr w:type="spellStart"/>
      <w:r w:rsidR="005B5867" w:rsidRPr="00E53B31">
        <w:rPr>
          <w:color w:val="000000" w:themeColor="text1"/>
        </w:rPr>
        <w:t>neurospheres</w:t>
      </w:r>
      <w:proofErr w:type="spellEnd"/>
      <w:r w:rsidR="00B43C6C" w:rsidRPr="00E53B31">
        <w:rPr>
          <w:color w:val="000000" w:themeColor="text1"/>
        </w:rPr>
        <w:t xml:space="preserve"> was observed</w:t>
      </w:r>
      <w:r w:rsidR="005B5867" w:rsidRPr="00E53B31">
        <w:rPr>
          <w:color w:val="000000" w:themeColor="text1"/>
        </w:rPr>
        <w:t xml:space="preserve"> at every 5 days </w:t>
      </w:r>
      <w:r w:rsidR="00EA276E">
        <w:rPr>
          <w:color w:val="000000" w:themeColor="text1"/>
        </w:rPr>
        <w:t xml:space="preserve">in </w:t>
      </w:r>
      <w:r w:rsidR="005B5867" w:rsidRPr="00E53B31">
        <w:rPr>
          <w:color w:val="000000" w:themeColor="text1"/>
        </w:rPr>
        <w:t>culture</w:t>
      </w:r>
      <w:r w:rsidR="00EA276E">
        <w:rPr>
          <w:color w:val="000000" w:themeColor="text1"/>
        </w:rPr>
        <w:t xml:space="preserve"> for</w:t>
      </w:r>
      <w:r w:rsidR="005B5867" w:rsidRPr="00E53B31">
        <w:rPr>
          <w:color w:val="000000" w:themeColor="text1"/>
        </w:rPr>
        <w:t xml:space="preserve"> up to 15 days. </w:t>
      </w:r>
      <w:r w:rsidR="00EA276E">
        <w:rPr>
          <w:color w:val="000000" w:themeColor="text1"/>
        </w:rPr>
        <w:t>T</w:t>
      </w:r>
      <w:r w:rsidR="003E35B0" w:rsidRPr="00E53B31">
        <w:rPr>
          <w:color w:val="000000" w:themeColor="text1"/>
        </w:rPr>
        <w:t xml:space="preserve">o plot the line graph representing the eventual increase in the volume of </w:t>
      </w:r>
      <w:proofErr w:type="spellStart"/>
      <w:r w:rsidR="003E35B0" w:rsidRPr="00E53B31">
        <w:rPr>
          <w:color w:val="000000" w:themeColor="text1"/>
        </w:rPr>
        <w:t>neurospheres</w:t>
      </w:r>
      <w:proofErr w:type="spellEnd"/>
      <w:r w:rsidR="003E35B0" w:rsidRPr="00E53B31">
        <w:rPr>
          <w:color w:val="000000" w:themeColor="text1"/>
        </w:rPr>
        <w:t xml:space="preserve"> </w:t>
      </w:r>
      <w:r w:rsidR="00EA276E">
        <w:rPr>
          <w:color w:val="000000" w:themeColor="text1"/>
        </w:rPr>
        <w:t>(</w:t>
      </w:r>
      <w:r w:rsidR="003E35B0" w:rsidRPr="00E53B31">
        <w:rPr>
          <w:color w:val="000000" w:themeColor="text1"/>
        </w:rPr>
        <w:t>for each timepoint</w:t>
      </w:r>
      <w:r w:rsidR="00EA276E">
        <w:rPr>
          <w:color w:val="000000" w:themeColor="text1"/>
        </w:rPr>
        <w:t>),</w:t>
      </w:r>
      <w:r w:rsidR="003E35B0" w:rsidRPr="00E53B31">
        <w:rPr>
          <w:color w:val="000000" w:themeColor="text1"/>
        </w:rPr>
        <w:t xml:space="preserve"> 50 </w:t>
      </w:r>
      <w:proofErr w:type="spellStart"/>
      <w:r w:rsidR="003E35B0" w:rsidRPr="00E53B31">
        <w:rPr>
          <w:color w:val="000000" w:themeColor="text1"/>
        </w:rPr>
        <w:t>neurospheres</w:t>
      </w:r>
      <w:proofErr w:type="spellEnd"/>
      <w:r w:rsidR="003E35B0" w:rsidRPr="00E53B31">
        <w:rPr>
          <w:color w:val="000000" w:themeColor="text1"/>
        </w:rPr>
        <w:t xml:space="preserve"> </w:t>
      </w:r>
      <w:r w:rsidR="00EA276E">
        <w:rPr>
          <w:color w:val="000000" w:themeColor="text1"/>
        </w:rPr>
        <w:t>were</w:t>
      </w:r>
      <w:r w:rsidR="003E35B0" w:rsidRPr="00E53B31">
        <w:rPr>
          <w:color w:val="000000" w:themeColor="text1"/>
        </w:rPr>
        <w:t xml:space="preserve"> studied</w:t>
      </w:r>
      <w:r w:rsidR="00EA276E">
        <w:rPr>
          <w:color w:val="000000" w:themeColor="text1"/>
        </w:rPr>
        <w:t>,</w:t>
      </w:r>
      <w:r w:rsidR="003E35B0" w:rsidRPr="00E53B31">
        <w:rPr>
          <w:color w:val="000000" w:themeColor="text1"/>
        </w:rPr>
        <w:t xml:space="preserve"> and their average</w:t>
      </w:r>
      <w:r w:rsidR="00EA276E">
        <w:rPr>
          <w:color w:val="000000" w:themeColor="text1"/>
        </w:rPr>
        <w:t>s</w:t>
      </w:r>
      <w:r w:rsidR="003E35B0" w:rsidRPr="00E53B31">
        <w:rPr>
          <w:color w:val="000000" w:themeColor="text1"/>
        </w:rPr>
        <w:t xml:space="preserve"> </w:t>
      </w:r>
      <w:r w:rsidR="00EA276E">
        <w:rPr>
          <w:color w:val="000000" w:themeColor="text1"/>
        </w:rPr>
        <w:t>were</w:t>
      </w:r>
      <w:r w:rsidR="003E35B0" w:rsidRPr="00E53B31">
        <w:rPr>
          <w:color w:val="000000" w:themeColor="text1"/>
        </w:rPr>
        <w:t xml:space="preserve"> used to derive the </w:t>
      </w:r>
      <w:proofErr w:type="spellStart"/>
      <w:r w:rsidR="003E35B0" w:rsidRPr="00E53B31">
        <w:rPr>
          <w:color w:val="000000" w:themeColor="text1"/>
        </w:rPr>
        <w:t>neurosphere</w:t>
      </w:r>
      <w:proofErr w:type="spellEnd"/>
      <w:r w:rsidR="00EA276E">
        <w:rPr>
          <w:color w:val="000000" w:themeColor="text1"/>
        </w:rPr>
        <w:t xml:space="preserve"> volumes</w:t>
      </w:r>
      <w:r w:rsidR="003E35B0" w:rsidRPr="00E53B31">
        <w:rPr>
          <w:color w:val="000000" w:themeColor="text1"/>
        </w:rPr>
        <w:t xml:space="preserve"> at each timepoint.</w:t>
      </w:r>
    </w:p>
    <w:p w14:paraId="7F5815FC" w14:textId="01045F8C" w:rsidR="004A71E4" w:rsidRPr="00E53B31" w:rsidRDefault="00B569FA" w:rsidP="00432343">
      <w:pPr>
        <w:pStyle w:val="NormalWeb"/>
        <w:spacing w:before="0" w:beforeAutospacing="0" w:after="0" w:afterAutospacing="0"/>
        <w:jc w:val="left"/>
        <w:rPr>
          <w:color w:val="000000" w:themeColor="text1"/>
        </w:rPr>
      </w:pPr>
      <w:r w:rsidRPr="00E53B31">
        <w:rPr>
          <w:color w:val="000000" w:themeColor="text1"/>
        </w:rPr>
        <w:t xml:space="preserve">   </w:t>
      </w:r>
    </w:p>
    <w:p w14:paraId="3C9083F6" w14:textId="36E5BF02" w:rsidR="00B32616" w:rsidRPr="00E53B31" w:rsidRDefault="00B32616" w:rsidP="00432343">
      <w:pPr>
        <w:jc w:val="left"/>
        <w:rPr>
          <w:color w:val="000000" w:themeColor="text1"/>
        </w:rPr>
      </w:pPr>
      <w:r w:rsidRPr="00E53B31">
        <w:rPr>
          <w:b/>
          <w:color w:val="000000" w:themeColor="text1"/>
        </w:rPr>
        <w:t xml:space="preserve">FIGURE </w:t>
      </w:r>
      <w:r w:rsidR="0013621E" w:rsidRPr="00E53B31">
        <w:rPr>
          <w:b/>
          <w:color w:val="000000" w:themeColor="text1"/>
        </w:rPr>
        <w:t xml:space="preserve">AND TABLE </w:t>
      </w:r>
      <w:r w:rsidRPr="00E53B31">
        <w:rPr>
          <w:b/>
          <w:color w:val="000000" w:themeColor="text1"/>
        </w:rPr>
        <w:t>LEGENDS:</w:t>
      </w:r>
      <w:r w:rsidRPr="00E53B31">
        <w:rPr>
          <w:color w:val="000000" w:themeColor="text1"/>
        </w:rPr>
        <w:t xml:space="preserve"> </w:t>
      </w:r>
    </w:p>
    <w:p w14:paraId="7BF87DF0" w14:textId="77777777" w:rsidR="000660AD" w:rsidRPr="00E53B31" w:rsidRDefault="000660AD" w:rsidP="00432343">
      <w:pPr>
        <w:jc w:val="left"/>
        <w:rPr>
          <w:b/>
          <w:bCs/>
          <w:color w:val="000000" w:themeColor="text1"/>
        </w:rPr>
      </w:pPr>
    </w:p>
    <w:p w14:paraId="069257D4" w14:textId="0F97112D" w:rsidR="007A4DD6" w:rsidRPr="00E53B31" w:rsidRDefault="00723EF3" w:rsidP="00432343">
      <w:pPr>
        <w:jc w:val="left"/>
        <w:rPr>
          <w:color w:val="000000" w:themeColor="text1"/>
        </w:rPr>
      </w:pPr>
      <w:r w:rsidRPr="00E53B31">
        <w:rPr>
          <w:b/>
          <w:color w:val="000000" w:themeColor="text1"/>
        </w:rPr>
        <w:t>Figure 1:</w:t>
      </w:r>
      <w:r w:rsidRPr="00E53B31">
        <w:rPr>
          <w:color w:val="000000" w:themeColor="text1"/>
        </w:rPr>
        <w:t xml:space="preserve"> </w:t>
      </w:r>
      <w:r w:rsidRPr="00E53B31">
        <w:rPr>
          <w:b/>
          <w:bCs/>
          <w:color w:val="000000" w:themeColor="text1"/>
        </w:rPr>
        <w:t xml:space="preserve">Representation of </w:t>
      </w:r>
      <w:r w:rsidR="00EA276E">
        <w:rPr>
          <w:b/>
          <w:bCs/>
          <w:color w:val="000000" w:themeColor="text1"/>
        </w:rPr>
        <w:t>c</w:t>
      </w:r>
      <w:r w:rsidRPr="00E53B31">
        <w:rPr>
          <w:b/>
          <w:bCs/>
          <w:color w:val="000000" w:themeColor="text1"/>
        </w:rPr>
        <w:t xml:space="preserve">ell </w:t>
      </w:r>
      <w:r w:rsidR="00EA276E">
        <w:rPr>
          <w:b/>
          <w:bCs/>
          <w:color w:val="000000" w:themeColor="text1"/>
        </w:rPr>
        <w:t>a</w:t>
      </w:r>
      <w:r w:rsidR="00202D02" w:rsidRPr="00E53B31">
        <w:rPr>
          <w:b/>
          <w:bCs/>
          <w:color w:val="000000" w:themeColor="text1"/>
        </w:rPr>
        <w:t>dherence after 4 h</w:t>
      </w:r>
      <w:r w:rsidRPr="00E53B31">
        <w:rPr>
          <w:b/>
          <w:bCs/>
          <w:color w:val="000000" w:themeColor="text1"/>
        </w:rPr>
        <w:t xml:space="preserve"> of </w:t>
      </w:r>
      <w:r w:rsidR="00EA276E">
        <w:rPr>
          <w:b/>
          <w:bCs/>
          <w:color w:val="000000" w:themeColor="text1"/>
        </w:rPr>
        <w:t>p</w:t>
      </w:r>
      <w:r w:rsidRPr="00E53B31">
        <w:rPr>
          <w:b/>
          <w:bCs/>
          <w:color w:val="000000" w:themeColor="text1"/>
        </w:rPr>
        <w:t>lating</w:t>
      </w:r>
      <w:r w:rsidR="00B22BAE" w:rsidRPr="00E53B31">
        <w:rPr>
          <w:b/>
          <w:bCs/>
          <w:color w:val="000000" w:themeColor="text1"/>
        </w:rPr>
        <w:t>.</w:t>
      </w:r>
      <w:r w:rsidRPr="00E53B31">
        <w:rPr>
          <w:color w:val="000000" w:themeColor="text1"/>
        </w:rPr>
        <w:t xml:space="preserve"> (</w:t>
      </w:r>
      <w:r w:rsidRPr="00E53B31">
        <w:rPr>
          <w:b/>
          <w:color w:val="000000" w:themeColor="text1"/>
        </w:rPr>
        <w:t>A</w:t>
      </w:r>
      <w:r w:rsidRPr="00E53B31">
        <w:rPr>
          <w:color w:val="000000" w:themeColor="text1"/>
        </w:rPr>
        <w:t>) Cell Adherence in High Density plated neurons. (</w:t>
      </w:r>
      <w:r w:rsidRPr="00E53B31">
        <w:rPr>
          <w:b/>
          <w:color w:val="000000" w:themeColor="text1"/>
        </w:rPr>
        <w:t>B</w:t>
      </w:r>
      <w:r w:rsidRPr="00E53B31">
        <w:rPr>
          <w:color w:val="000000" w:themeColor="text1"/>
        </w:rPr>
        <w:t>)</w:t>
      </w:r>
      <w:r w:rsidRPr="00E53B31">
        <w:rPr>
          <w:b/>
          <w:color w:val="000000" w:themeColor="text1"/>
        </w:rPr>
        <w:t xml:space="preserve"> </w:t>
      </w:r>
      <w:r w:rsidRPr="00E53B31">
        <w:rPr>
          <w:color w:val="000000" w:themeColor="text1"/>
        </w:rPr>
        <w:t>Cell Adherence in Low Density plated neurons. Scale bar in (</w:t>
      </w:r>
      <w:proofErr w:type="gramStart"/>
      <w:r w:rsidRPr="00E53B31">
        <w:rPr>
          <w:color w:val="000000" w:themeColor="text1"/>
        </w:rPr>
        <w:t>A,B</w:t>
      </w:r>
      <w:proofErr w:type="gramEnd"/>
      <w:r w:rsidRPr="00E53B31">
        <w:rPr>
          <w:color w:val="000000" w:themeColor="text1"/>
        </w:rPr>
        <w:t>) is 200 µm.</w:t>
      </w:r>
    </w:p>
    <w:p w14:paraId="0704632A" w14:textId="77777777" w:rsidR="000660AD" w:rsidRPr="00E53B31" w:rsidRDefault="000660AD" w:rsidP="00432343">
      <w:pPr>
        <w:jc w:val="left"/>
        <w:rPr>
          <w:b/>
          <w:color w:val="000000" w:themeColor="text1"/>
        </w:rPr>
      </w:pPr>
    </w:p>
    <w:p w14:paraId="06DEAAF0" w14:textId="5429D706" w:rsidR="00723EF3" w:rsidRPr="00E53B31" w:rsidRDefault="00723EF3" w:rsidP="00432343">
      <w:pPr>
        <w:jc w:val="left"/>
        <w:rPr>
          <w:color w:val="000000" w:themeColor="text1"/>
        </w:rPr>
      </w:pPr>
      <w:r w:rsidRPr="00E53B31">
        <w:rPr>
          <w:b/>
          <w:color w:val="000000" w:themeColor="text1"/>
        </w:rPr>
        <w:t>Figure 2:</w:t>
      </w:r>
      <w:r w:rsidRPr="00E53B31">
        <w:rPr>
          <w:color w:val="000000" w:themeColor="text1"/>
        </w:rPr>
        <w:t xml:space="preserve"> </w:t>
      </w:r>
      <w:r w:rsidR="00202D02" w:rsidRPr="00E53B31">
        <w:rPr>
          <w:b/>
          <w:bCs/>
          <w:color w:val="000000" w:themeColor="text1"/>
        </w:rPr>
        <w:t xml:space="preserve">Cell </w:t>
      </w:r>
      <w:r w:rsidR="00EA276E">
        <w:rPr>
          <w:b/>
          <w:bCs/>
          <w:color w:val="000000" w:themeColor="text1"/>
        </w:rPr>
        <w:t>m</w:t>
      </w:r>
      <w:r w:rsidR="00202D02" w:rsidRPr="00E53B31">
        <w:rPr>
          <w:b/>
          <w:bCs/>
          <w:color w:val="000000" w:themeColor="text1"/>
        </w:rPr>
        <w:t xml:space="preserve">orphology of </w:t>
      </w:r>
      <w:r w:rsidR="00EA276E">
        <w:rPr>
          <w:b/>
          <w:bCs/>
          <w:color w:val="000000" w:themeColor="text1"/>
        </w:rPr>
        <w:t>n</w:t>
      </w:r>
      <w:r w:rsidR="00202D02" w:rsidRPr="00E53B31">
        <w:rPr>
          <w:b/>
          <w:bCs/>
          <w:color w:val="000000" w:themeColor="text1"/>
        </w:rPr>
        <w:t xml:space="preserve">eurons after 24 h of </w:t>
      </w:r>
      <w:r w:rsidR="00EA276E">
        <w:rPr>
          <w:b/>
          <w:bCs/>
          <w:color w:val="000000" w:themeColor="text1"/>
        </w:rPr>
        <w:t>p</w:t>
      </w:r>
      <w:r w:rsidR="00202D02" w:rsidRPr="00E53B31">
        <w:rPr>
          <w:b/>
          <w:bCs/>
          <w:color w:val="000000" w:themeColor="text1"/>
        </w:rPr>
        <w:t>lating</w:t>
      </w:r>
      <w:r w:rsidR="00B22BAE" w:rsidRPr="00E53B31">
        <w:rPr>
          <w:b/>
          <w:bCs/>
          <w:color w:val="000000" w:themeColor="text1"/>
        </w:rPr>
        <w:t>.</w:t>
      </w:r>
      <w:r w:rsidRPr="00E53B31">
        <w:rPr>
          <w:color w:val="000000" w:themeColor="text1"/>
        </w:rPr>
        <w:t xml:space="preserve"> (</w:t>
      </w:r>
      <w:r w:rsidRPr="00E53B31">
        <w:rPr>
          <w:b/>
          <w:color w:val="000000" w:themeColor="text1"/>
        </w:rPr>
        <w:t>A</w:t>
      </w:r>
      <w:r w:rsidRPr="00E53B31">
        <w:rPr>
          <w:color w:val="000000" w:themeColor="text1"/>
        </w:rPr>
        <w:t xml:space="preserve">) </w:t>
      </w:r>
      <w:r w:rsidR="00202D02" w:rsidRPr="00E53B31">
        <w:rPr>
          <w:color w:val="000000" w:themeColor="text1"/>
        </w:rPr>
        <w:t xml:space="preserve">Cell </w:t>
      </w:r>
      <w:r w:rsidR="00EA276E">
        <w:rPr>
          <w:color w:val="000000" w:themeColor="text1"/>
        </w:rPr>
        <w:t>m</w:t>
      </w:r>
      <w:r w:rsidR="00202D02" w:rsidRPr="00E53B31">
        <w:rPr>
          <w:color w:val="000000" w:themeColor="text1"/>
        </w:rPr>
        <w:t xml:space="preserve">orphology of the </w:t>
      </w:r>
      <w:r w:rsidR="00D6275E">
        <w:rPr>
          <w:color w:val="000000" w:themeColor="text1"/>
        </w:rPr>
        <w:t>h</w:t>
      </w:r>
      <w:r w:rsidR="00D6275E" w:rsidRPr="00E53B31">
        <w:rPr>
          <w:color w:val="000000" w:themeColor="text1"/>
        </w:rPr>
        <w:t>igh</w:t>
      </w:r>
      <w:r w:rsidR="00D6275E">
        <w:rPr>
          <w:color w:val="000000" w:themeColor="text1"/>
        </w:rPr>
        <w:t>-density</w:t>
      </w:r>
      <w:r w:rsidRPr="00E53B31">
        <w:rPr>
          <w:color w:val="000000" w:themeColor="text1"/>
        </w:rPr>
        <w:t xml:space="preserve"> plated neurons. (</w:t>
      </w:r>
      <w:r w:rsidRPr="00E53B31">
        <w:rPr>
          <w:b/>
          <w:color w:val="000000" w:themeColor="text1"/>
        </w:rPr>
        <w:t>B</w:t>
      </w:r>
      <w:r w:rsidRPr="00E53B31">
        <w:rPr>
          <w:color w:val="000000" w:themeColor="text1"/>
        </w:rPr>
        <w:t xml:space="preserve">) </w:t>
      </w:r>
      <w:r w:rsidR="00202D02" w:rsidRPr="00E53B31">
        <w:rPr>
          <w:color w:val="000000" w:themeColor="text1"/>
        </w:rPr>
        <w:t xml:space="preserve">Cell </w:t>
      </w:r>
      <w:r w:rsidR="00EA276E">
        <w:rPr>
          <w:color w:val="000000" w:themeColor="text1"/>
        </w:rPr>
        <w:t>m</w:t>
      </w:r>
      <w:r w:rsidR="00202D02" w:rsidRPr="00E53B31">
        <w:rPr>
          <w:color w:val="000000" w:themeColor="text1"/>
        </w:rPr>
        <w:t xml:space="preserve">orphology of </w:t>
      </w:r>
      <w:r w:rsidR="00D6275E">
        <w:rPr>
          <w:color w:val="000000" w:themeColor="text1"/>
        </w:rPr>
        <w:t>l</w:t>
      </w:r>
      <w:r w:rsidR="00D6275E" w:rsidRPr="00E53B31">
        <w:rPr>
          <w:color w:val="000000" w:themeColor="text1"/>
        </w:rPr>
        <w:t>ow</w:t>
      </w:r>
      <w:r w:rsidR="00D6275E">
        <w:rPr>
          <w:color w:val="000000" w:themeColor="text1"/>
        </w:rPr>
        <w:t>-density</w:t>
      </w:r>
      <w:r w:rsidRPr="00E53B31">
        <w:rPr>
          <w:color w:val="000000" w:themeColor="text1"/>
        </w:rPr>
        <w:t xml:space="preserve"> plated neurons. Scale bar</w:t>
      </w:r>
      <w:r w:rsidR="00EA276E">
        <w:rPr>
          <w:color w:val="000000" w:themeColor="text1"/>
        </w:rPr>
        <w:t>s</w:t>
      </w:r>
      <w:r w:rsidRPr="00E53B31">
        <w:rPr>
          <w:color w:val="000000" w:themeColor="text1"/>
        </w:rPr>
        <w:t xml:space="preserve"> in (A,</w:t>
      </w:r>
      <w:r w:rsidR="00EA276E">
        <w:rPr>
          <w:color w:val="000000" w:themeColor="text1"/>
        </w:rPr>
        <w:t xml:space="preserve"> </w:t>
      </w:r>
      <w:r w:rsidRPr="00E53B31">
        <w:rPr>
          <w:color w:val="000000" w:themeColor="text1"/>
        </w:rPr>
        <w:t>B)</w:t>
      </w:r>
      <w:r w:rsidR="00202D02" w:rsidRPr="00E53B31">
        <w:rPr>
          <w:color w:val="000000" w:themeColor="text1"/>
        </w:rPr>
        <w:t xml:space="preserve"> </w:t>
      </w:r>
      <w:r w:rsidR="00EA276E">
        <w:rPr>
          <w:color w:val="000000" w:themeColor="text1"/>
        </w:rPr>
        <w:t>represent</w:t>
      </w:r>
      <w:r w:rsidR="00202D02" w:rsidRPr="00E53B31">
        <w:rPr>
          <w:color w:val="000000" w:themeColor="text1"/>
        </w:rPr>
        <w:t xml:space="preserve"> 20</w:t>
      </w:r>
      <w:r w:rsidRPr="00E53B31">
        <w:rPr>
          <w:color w:val="000000" w:themeColor="text1"/>
        </w:rPr>
        <w:t xml:space="preserve"> µm.</w:t>
      </w:r>
    </w:p>
    <w:p w14:paraId="4E5D0937" w14:textId="77777777" w:rsidR="000660AD" w:rsidRPr="00E53B31" w:rsidRDefault="000660AD" w:rsidP="00432343">
      <w:pPr>
        <w:jc w:val="left"/>
        <w:rPr>
          <w:b/>
          <w:color w:val="000000" w:themeColor="text1"/>
        </w:rPr>
      </w:pPr>
    </w:p>
    <w:p w14:paraId="2EC229ED" w14:textId="5C6383D0" w:rsidR="00202D02" w:rsidRPr="00E53B31" w:rsidRDefault="00202D02" w:rsidP="00432343">
      <w:pPr>
        <w:jc w:val="left"/>
        <w:rPr>
          <w:color w:val="000000" w:themeColor="text1"/>
        </w:rPr>
      </w:pPr>
      <w:r w:rsidRPr="00E53B31">
        <w:rPr>
          <w:b/>
          <w:color w:val="000000" w:themeColor="text1"/>
        </w:rPr>
        <w:t>Figure 3:</w:t>
      </w:r>
      <w:r w:rsidRPr="00E53B31">
        <w:rPr>
          <w:color w:val="000000" w:themeColor="text1"/>
        </w:rPr>
        <w:t xml:space="preserve"> </w:t>
      </w:r>
      <w:r w:rsidRPr="00E53B31">
        <w:rPr>
          <w:b/>
          <w:bCs/>
          <w:color w:val="000000" w:themeColor="text1"/>
        </w:rPr>
        <w:t xml:space="preserve">Morphology and </w:t>
      </w:r>
      <w:r w:rsidR="00EA276E">
        <w:rPr>
          <w:b/>
          <w:bCs/>
          <w:color w:val="000000" w:themeColor="text1"/>
        </w:rPr>
        <w:t>c</w:t>
      </w:r>
      <w:r w:rsidRPr="00E53B31">
        <w:rPr>
          <w:b/>
          <w:bCs/>
          <w:color w:val="000000" w:themeColor="text1"/>
        </w:rPr>
        <w:t xml:space="preserve">haracterization of </w:t>
      </w:r>
      <w:r w:rsidR="00D6275E">
        <w:rPr>
          <w:b/>
          <w:bCs/>
          <w:color w:val="000000" w:themeColor="text1"/>
        </w:rPr>
        <w:t>l</w:t>
      </w:r>
      <w:r w:rsidR="00D6275E" w:rsidRPr="00E53B31">
        <w:rPr>
          <w:b/>
          <w:bCs/>
          <w:color w:val="000000" w:themeColor="text1"/>
        </w:rPr>
        <w:t>ow</w:t>
      </w:r>
      <w:r w:rsidR="00D6275E">
        <w:rPr>
          <w:b/>
          <w:bCs/>
          <w:color w:val="000000" w:themeColor="text1"/>
        </w:rPr>
        <w:t>-density</w:t>
      </w:r>
      <w:r w:rsidRPr="00E53B31">
        <w:rPr>
          <w:b/>
          <w:bCs/>
          <w:color w:val="000000" w:themeColor="text1"/>
        </w:rPr>
        <w:t xml:space="preserve"> plated </w:t>
      </w:r>
      <w:r w:rsidR="00EA276E">
        <w:rPr>
          <w:b/>
          <w:bCs/>
          <w:color w:val="000000" w:themeColor="text1"/>
        </w:rPr>
        <w:t>n</w:t>
      </w:r>
      <w:r w:rsidRPr="00E53B31">
        <w:rPr>
          <w:b/>
          <w:bCs/>
          <w:color w:val="000000" w:themeColor="text1"/>
        </w:rPr>
        <w:t>eurons after 7 days</w:t>
      </w:r>
      <w:r w:rsidR="00B22BAE" w:rsidRPr="00E53B31">
        <w:rPr>
          <w:b/>
          <w:bCs/>
          <w:color w:val="000000" w:themeColor="text1"/>
        </w:rPr>
        <w:t>.</w:t>
      </w:r>
      <w:r w:rsidRPr="00E53B31">
        <w:rPr>
          <w:color w:val="000000" w:themeColor="text1"/>
        </w:rPr>
        <w:t xml:space="preserve"> (</w:t>
      </w:r>
      <w:r w:rsidRPr="00E53B31">
        <w:rPr>
          <w:b/>
          <w:color w:val="000000" w:themeColor="text1"/>
        </w:rPr>
        <w:t>A</w:t>
      </w:r>
      <w:r w:rsidRPr="00E53B31">
        <w:rPr>
          <w:color w:val="000000" w:themeColor="text1"/>
        </w:rPr>
        <w:t>) Phase</w:t>
      </w:r>
      <w:r w:rsidR="00EA276E">
        <w:rPr>
          <w:color w:val="000000" w:themeColor="text1"/>
        </w:rPr>
        <w:t>-</w:t>
      </w:r>
      <w:r w:rsidRPr="00E53B31">
        <w:rPr>
          <w:color w:val="000000" w:themeColor="text1"/>
        </w:rPr>
        <w:t xml:space="preserve">contrast image of neurons showing extensive sprouting. Scale bar </w:t>
      </w:r>
      <w:r w:rsidR="00EA276E">
        <w:rPr>
          <w:color w:val="000000" w:themeColor="text1"/>
        </w:rPr>
        <w:t>represents</w:t>
      </w:r>
      <w:r w:rsidRPr="00E53B31">
        <w:rPr>
          <w:color w:val="000000" w:themeColor="text1"/>
        </w:rPr>
        <w:t xml:space="preserve"> 200 µm. Overlay images showing </w:t>
      </w:r>
      <w:r w:rsidR="0016659A" w:rsidRPr="00E53B31">
        <w:rPr>
          <w:color w:val="000000" w:themeColor="text1"/>
        </w:rPr>
        <w:t xml:space="preserve">expression </w:t>
      </w:r>
      <w:r w:rsidRPr="00E53B31">
        <w:rPr>
          <w:color w:val="000000" w:themeColor="text1"/>
        </w:rPr>
        <w:t>for neuronal proteins (</w:t>
      </w:r>
      <w:r w:rsidRPr="00E53B31">
        <w:rPr>
          <w:b/>
          <w:color w:val="000000" w:themeColor="text1"/>
        </w:rPr>
        <w:t>B</w:t>
      </w:r>
      <w:r w:rsidRPr="00E53B31">
        <w:rPr>
          <w:color w:val="000000" w:themeColor="text1"/>
        </w:rPr>
        <w:t>)</w:t>
      </w:r>
      <w:r w:rsidRPr="00E53B31">
        <w:rPr>
          <w:b/>
          <w:color w:val="000000" w:themeColor="text1"/>
        </w:rPr>
        <w:t xml:space="preserve"> </w:t>
      </w:r>
      <w:r w:rsidRPr="00E53B31">
        <w:rPr>
          <w:color w:val="000000" w:themeColor="text1"/>
        </w:rPr>
        <w:t>Tuj1</w:t>
      </w:r>
      <w:r w:rsidR="0016659A" w:rsidRPr="00E53B31">
        <w:rPr>
          <w:color w:val="000000" w:themeColor="text1"/>
        </w:rPr>
        <w:t xml:space="preserve"> (red)</w:t>
      </w:r>
      <w:r w:rsidRPr="00E53B31">
        <w:rPr>
          <w:b/>
          <w:color w:val="000000" w:themeColor="text1"/>
        </w:rPr>
        <w:t xml:space="preserve"> </w:t>
      </w:r>
      <w:r w:rsidR="0016659A" w:rsidRPr="00E53B31">
        <w:rPr>
          <w:color w:val="000000" w:themeColor="text1"/>
        </w:rPr>
        <w:t>and</w:t>
      </w:r>
      <w:r w:rsidRPr="00E53B31">
        <w:rPr>
          <w:color w:val="000000" w:themeColor="text1"/>
        </w:rPr>
        <w:t xml:space="preserve"> (</w:t>
      </w:r>
      <w:r w:rsidRPr="00E53B31">
        <w:rPr>
          <w:b/>
          <w:color w:val="000000" w:themeColor="text1"/>
        </w:rPr>
        <w:t>C</w:t>
      </w:r>
      <w:r w:rsidRPr="00E53B31">
        <w:rPr>
          <w:color w:val="000000" w:themeColor="text1"/>
        </w:rPr>
        <w:t>)</w:t>
      </w:r>
      <w:r w:rsidRPr="00E53B31">
        <w:rPr>
          <w:b/>
          <w:color w:val="000000" w:themeColor="text1"/>
        </w:rPr>
        <w:t xml:space="preserve"> </w:t>
      </w:r>
      <w:r w:rsidR="00EA276E">
        <w:rPr>
          <w:color w:val="000000" w:themeColor="text1"/>
        </w:rPr>
        <w:t>t</w:t>
      </w:r>
      <w:r w:rsidRPr="00E53B31">
        <w:rPr>
          <w:color w:val="000000" w:themeColor="text1"/>
        </w:rPr>
        <w:t>au</w:t>
      </w:r>
      <w:r w:rsidR="000660AD" w:rsidRPr="00E53B31">
        <w:rPr>
          <w:color w:val="000000" w:themeColor="text1"/>
        </w:rPr>
        <w:t xml:space="preserve"> </w:t>
      </w:r>
      <w:r w:rsidR="0016659A" w:rsidRPr="00E53B31">
        <w:rPr>
          <w:color w:val="000000" w:themeColor="text1"/>
        </w:rPr>
        <w:t>(green)</w:t>
      </w:r>
      <w:r w:rsidR="0016659A" w:rsidRPr="00E53B31">
        <w:rPr>
          <w:b/>
          <w:color w:val="000000" w:themeColor="text1"/>
        </w:rPr>
        <w:t>.</w:t>
      </w:r>
      <w:r w:rsidRPr="00E53B31">
        <w:rPr>
          <w:b/>
          <w:color w:val="000000" w:themeColor="text1"/>
        </w:rPr>
        <w:t xml:space="preserve"> </w:t>
      </w:r>
      <w:r w:rsidR="0016659A" w:rsidRPr="00E53B31">
        <w:rPr>
          <w:b/>
          <w:color w:val="000000" w:themeColor="text1"/>
        </w:rPr>
        <w:t xml:space="preserve"> </w:t>
      </w:r>
      <w:proofErr w:type="spellStart"/>
      <w:r w:rsidR="0016659A" w:rsidRPr="00E53B31">
        <w:rPr>
          <w:color w:val="000000" w:themeColor="text1"/>
        </w:rPr>
        <w:t>Immnunocytochemistry</w:t>
      </w:r>
      <w:proofErr w:type="spellEnd"/>
      <w:r w:rsidR="0016659A" w:rsidRPr="00E53B31">
        <w:rPr>
          <w:color w:val="000000" w:themeColor="text1"/>
        </w:rPr>
        <w:t xml:space="preserve"> clearly showing absence of staining in non-neuronal proteins</w:t>
      </w:r>
      <w:r w:rsidR="0016659A" w:rsidRPr="00E53B31">
        <w:rPr>
          <w:b/>
          <w:color w:val="000000" w:themeColor="text1"/>
        </w:rPr>
        <w:t xml:space="preserve"> </w:t>
      </w:r>
      <w:r w:rsidRPr="00E53B31">
        <w:rPr>
          <w:color w:val="000000" w:themeColor="text1"/>
        </w:rPr>
        <w:t>(</w:t>
      </w:r>
      <w:r w:rsidRPr="00E53B31">
        <w:rPr>
          <w:b/>
          <w:color w:val="000000" w:themeColor="text1"/>
        </w:rPr>
        <w:t>D</w:t>
      </w:r>
      <w:r w:rsidRPr="00E53B31">
        <w:rPr>
          <w:color w:val="000000" w:themeColor="text1"/>
        </w:rPr>
        <w:t>) GFAP</w:t>
      </w:r>
      <w:r w:rsidR="0016659A" w:rsidRPr="00E53B31">
        <w:rPr>
          <w:color w:val="000000" w:themeColor="text1"/>
        </w:rPr>
        <w:t xml:space="preserve"> (green) and</w:t>
      </w:r>
      <w:r w:rsidR="0016659A" w:rsidRPr="00E53B31">
        <w:rPr>
          <w:b/>
          <w:color w:val="000000" w:themeColor="text1"/>
        </w:rPr>
        <w:t xml:space="preserve"> </w:t>
      </w:r>
      <w:r w:rsidR="0016659A" w:rsidRPr="00E53B31">
        <w:rPr>
          <w:color w:val="000000" w:themeColor="text1"/>
        </w:rPr>
        <w:t>(</w:t>
      </w:r>
      <w:r w:rsidR="0016659A" w:rsidRPr="00E53B31">
        <w:rPr>
          <w:b/>
          <w:color w:val="000000" w:themeColor="text1"/>
        </w:rPr>
        <w:t>E</w:t>
      </w:r>
      <w:r w:rsidR="0016659A" w:rsidRPr="00E53B31">
        <w:rPr>
          <w:color w:val="000000" w:themeColor="text1"/>
        </w:rPr>
        <w:t>)</w:t>
      </w:r>
      <w:r w:rsidR="0016659A" w:rsidRPr="00E53B31">
        <w:rPr>
          <w:b/>
          <w:color w:val="000000" w:themeColor="text1"/>
        </w:rPr>
        <w:t xml:space="preserve"> </w:t>
      </w:r>
      <w:r w:rsidR="0016659A" w:rsidRPr="00E53B31">
        <w:rPr>
          <w:color w:val="000000" w:themeColor="text1"/>
        </w:rPr>
        <w:t>O4 (red)</w:t>
      </w:r>
      <w:r w:rsidR="0016659A" w:rsidRPr="00E53B31">
        <w:rPr>
          <w:b/>
          <w:color w:val="000000" w:themeColor="text1"/>
        </w:rPr>
        <w:t xml:space="preserve">. </w:t>
      </w:r>
      <w:r w:rsidR="00EA276E">
        <w:rPr>
          <w:bCs/>
          <w:color w:val="000000" w:themeColor="text1"/>
        </w:rPr>
        <w:t>N</w:t>
      </w:r>
      <w:r w:rsidR="000660AD" w:rsidRPr="00E53B31">
        <w:rPr>
          <w:bCs/>
          <w:color w:val="000000" w:themeColor="text1"/>
        </w:rPr>
        <w:t xml:space="preserve">uclei </w:t>
      </w:r>
      <w:r w:rsidR="00EA276E">
        <w:rPr>
          <w:bCs/>
          <w:color w:val="000000" w:themeColor="text1"/>
        </w:rPr>
        <w:t>were</w:t>
      </w:r>
      <w:r w:rsidR="000660AD" w:rsidRPr="00E53B31">
        <w:rPr>
          <w:bCs/>
          <w:color w:val="000000" w:themeColor="text1"/>
        </w:rPr>
        <w:t xml:space="preserve"> stained with Hoechst 33258 (blue).</w:t>
      </w:r>
      <w:r w:rsidR="000660AD" w:rsidRPr="00E53B31">
        <w:rPr>
          <w:b/>
          <w:color w:val="000000" w:themeColor="text1"/>
        </w:rPr>
        <w:t xml:space="preserve"> </w:t>
      </w:r>
      <w:r w:rsidRPr="00E53B31">
        <w:rPr>
          <w:color w:val="000000" w:themeColor="text1"/>
        </w:rPr>
        <w:t>Scale bar</w:t>
      </w:r>
      <w:r w:rsidR="00EA276E">
        <w:rPr>
          <w:color w:val="000000" w:themeColor="text1"/>
        </w:rPr>
        <w:t>s</w:t>
      </w:r>
      <w:r w:rsidR="0016659A" w:rsidRPr="00E53B31">
        <w:rPr>
          <w:color w:val="000000" w:themeColor="text1"/>
        </w:rPr>
        <w:t xml:space="preserve"> in (</w:t>
      </w:r>
      <w:r w:rsidRPr="00E53B31">
        <w:rPr>
          <w:color w:val="000000" w:themeColor="text1"/>
        </w:rPr>
        <w:t>B</w:t>
      </w:r>
      <w:r w:rsidR="0016659A" w:rsidRPr="00E53B31">
        <w:rPr>
          <w:color w:val="000000" w:themeColor="text1"/>
        </w:rPr>
        <w:t>, C, D</w:t>
      </w:r>
      <w:r w:rsidR="00EA276E">
        <w:rPr>
          <w:color w:val="000000" w:themeColor="text1"/>
        </w:rPr>
        <w:t xml:space="preserve">, </w:t>
      </w:r>
      <w:r w:rsidR="0016659A" w:rsidRPr="00E53B31">
        <w:rPr>
          <w:color w:val="000000" w:themeColor="text1"/>
        </w:rPr>
        <w:t>E</w:t>
      </w:r>
      <w:r w:rsidRPr="00E53B31">
        <w:rPr>
          <w:color w:val="000000" w:themeColor="text1"/>
        </w:rPr>
        <w:t>)</w:t>
      </w:r>
      <w:r w:rsidR="0016659A" w:rsidRPr="00E53B31">
        <w:rPr>
          <w:color w:val="000000" w:themeColor="text1"/>
        </w:rPr>
        <w:t xml:space="preserve"> </w:t>
      </w:r>
      <w:r w:rsidR="00EA276E">
        <w:rPr>
          <w:color w:val="000000" w:themeColor="text1"/>
        </w:rPr>
        <w:t>represent</w:t>
      </w:r>
      <w:r w:rsidR="0016659A" w:rsidRPr="00E53B31">
        <w:rPr>
          <w:color w:val="000000" w:themeColor="text1"/>
        </w:rPr>
        <w:t xml:space="preserve"> 20</w:t>
      </w:r>
      <w:r w:rsidRPr="00E53B31">
        <w:rPr>
          <w:color w:val="000000" w:themeColor="text1"/>
        </w:rPr>
        <w:t xml:space="preserve"> µm.</w:t>
      </w:r>
    </w:p>
    <w:p w14:paraId="77858339" w14:textId="77777777" w:rsidR="000660AD" w:rsidRPr="00E53B31" w:rsidRDefault="000660AD" w:rsidP="00432343">
      <w:pPr>
        <w:jc w:val="left"/>
        <w:rPr>
          <w:b/>
          <w:color w:val="000000" w:themeColor="text1"/>
        </w:rPr>
      </w:pPr>
    </w:p>
    <w:p w14:paraId="70479BC0" w14:textId="6E46B824" w:rsidR="0016659A" w:rsidRPr="00E53B31" w:rsidRDefault="0016659A" w:rsidP="00432343">
      <w:pPr>
        <w:jc w:val="left"/>
        <w:rPr>
          <w:color w:val="000000" w:themeColor="text1"/>
        </w:rPr>
      </w:pPr>
      <w:r w:rsidRPr="00E53B31">
        <w:rPr>
          <w:b/>
          <w:color w:val="000000" w:themeColor="text1"/>
        </w:rPr>
        <w:t>Figure 4:</w:t>
      </w:r>
      <w:r w:rsidRPr="00E53B31">
        <w:rPr>
          <w:color w:val="000000" w:themeColor="text1"/>
        </w:rPr>
        <w:t xml:space="preserve"> </w:t>
      </w:r>
      <w:r w:rsidRPr="00E53B31">
        <w:rPr>
          <w:b/>
          <w:bCs/>
          <w:color w:val="000000" w:themeColor="text1"/>
        </w:rPr>
        <w:t xml:space="preserve">Formation of </w:t>
      </w:r>
      <w:proofErr w:type="spellStart"/>
      <w:r w:rsidR="00EA276E">
        <w:rPr>
          <w:b/>
          <w:bCs/>
          <w:color w:val="000000" w:themeColor="text1"/>
        </w:rPr>
        <w:t>n</w:t>
      </w:r>
      <w:r w:rsidRPr="00E53B31">
        <w:rPr>
          <w:b/>
          <w:bCs/>
          <w:color w:val="000000" w:themeColor="text1"/>
        </w:rPr>
        <w:t>eurospheres</w:t>
      </w:r>
      <w:proofErr w:type="spellEnd"/>
      <w:r w:rsidRPr="00E53B31">
        <w:rPr>
          <w:b/>
          <w:bCs/>
          <w:color w:val="000000" w:themeColor="text1"/>
        </w:rPr>
        <w:t xml:space="preserve"> in </w:t>
      </w:r>
      <w:r w:rsidR="00EA276E">
        <w:rPr>
          <w:b/>
          <w:bCs/>
          <w:color w:val="000000" w:themeColor="text1"/>
        </w:rPr>
        <w:t>h</w:t>
      </w:r>
      <w:r w:rsidRPr="00E53B31">
        <w:rPr>
          <w:b/>
          <w:bCs/>
          <w:color w:val="000000" w:themeColor="text1"/>
        </w:rPr>
        <w:t xml:space="preserve">igh </w:t>
      </w:r>
      <w:r w:rsidR="00EA276E">
        <w:rPr>
          <w:b/>
          <w:bCs/>
          <w:color w:val="000000" w:themeColor="text1"/>
        </w:rPr>
        <w:t>d</w:t>
      </w:r>
      <w:r w:rsidRPr="00E53B31">
        <w:rPr>
          <w:b/>
          <w:bCs/>
          <w:color w:val="000000" w:themeColor="text1"/>
        </w:rPr>
        <w:t xml:space="preserve">ensity </w:t>
      </w:r>
      <w:r w:rsidR="00EA276E">
        <w:rPr>
          <w:b/>
          <w:bCs/>
          <w:color w:val="000000" w:themeColor="text1"/>
        </w:rPr>
        <w:t>p</w:t>
      </w:r>
      <w:r w:rsidRPr="00E53B31">
        <w:rPr>
          <w:b/>
          <w:bCs/>
          <w:color w:val="000000" w:themeColor="text1"/>
        </w:rPr>
        <w:t xml:space="preserve">lated </w:t>
      </w:r>
      <w:r w:rsidR="00EA276E">
        <w:rPr>
          <w:b/>
          <w:bCs/>
          <w:color w:val="000000" w:themeColor="text1"/>
        </w:rPr>
        <w:t>n</w:t>
      </w:r>
      <w:r w:rsidRPr="00E53B31">
        <w:rPr>
          <w:b/>
          <w:bCs/>
          <w:color w:val="000000" w:themeColor="text1"/>
        </w:rPr>
        <w:t xml:space="preserve">eurons after 7 </w:t>
      </w:r>
      <w:r w:rsidR="00EA276E">
        <w:rPr>
          <w:b/>
          <w:bCs/>
          <w:color w:val="000000" w:themeColor="text1"/>
        </w:rPr>
        <w:t>d</w:t>
      </w:r>
      <w:r w:rsidRPr="00E53B31">
        <w:rPr>
          <w:b/>
          <w:bCs/>
          <w:color w:val="000000" w:themeColor="text1"/>
        </w:rPr>
        <w:t>ays</w:t>
      </w:r>
      <w:r w:rsidR="00B22BAE" w:rsidRPr="00E53B31">
        <w:rPr>
          <w:b/>
          <w:bCs/>
          <w:color w:val="000000" w:themeColor="text1"/>
        </w:rPr>
        <w:t>.</w:t>
      </w:r>
      <w:r w:rsidRPr="00E53B31">
        <w:rPr>
          <w:color w:val="000000" w:themeColor="text1"/>
        </w:rPr>
        <w:t xml:space="preserve"> (</w:t>
      </w:r>
      <w:r w:rsidRPr="00E53B31">
        <w:rPr>
          <w:b/>
          <w:color w:val="000000" w:themeColor="text1"/>
        </w:rPr>
        <w:t>A</w:t>
      </w:r>
      <w:r w:rsidR="00EA276E">
        <w:rPr>
          <w:color w:val="000000" w:themeColor="text1"/>
        </w:rPr>
        <w:t>–</w:t>
      </w:r>
      <w:r w:rsidR="00C30925" w:rsidRPr="00E53B31">
        <w:rPr>
          <w:b/>
          <w:color w:val="000000" w:themeColor="text1"/>
        </w:rPr>
        <w:t>D</w:t>
      </w:r>
      <w:r w:rsidRPr="00E53B31">
        <w:rPr>
          <w:color w:val="000000" w:themeColor="text1"/>
        </w:rPr>
        <w:t>)</w:t>
      </w:r>
      <w:r w:rsidRPr="00E53B31">
        <w:rPr>
          <w:b/>
          <w:color w:val="000000" w:themeColor="text1"/>
        </w:rPr>
        <w:t xml:space="preserve"> </w:t>
      </w:r>
      <w:r w:rsidRPr="00E53B31">
        <w:rPr>
          <w:color w:val="000000" w:themeColor="text1"/>
        </w:rPr>
        <w:t xml:space="preserve">Spontaneously </w:t>
      </w:r>
      <w:r w:rsidR="00EA276E">
        <w:rPr>
          <w:color w:val="000000" w:themeColor="text1"/>
        </w:rPr>
        <w:t>g</w:t>
      </w:r>
      <w:r w:rsidRPr="00E53B31">
        <w:rPr>
          <w:color w:val="000000" w:themeColor="text1"/>
        </w:rPr>
        <w:t xml:space="preserve">enerated </w:t>
      </w:r>
      <w:proofErr w:type="spellStart"/>
      <w:r w:rsidR="00EA276E">
        <w:rPr>
          <w:color w:val="000000" w:themeColor="text1"/>
        </w:rPr>
        <w:t>n</w:t>
      </w:r>
      <w:r w:rsidRPr="00E53B31">
        <w:rPr>
          <w:color w:val="000000" w:themeColor="text1"/>
        </w:rPr>
        <w:t>eurospheres</w:t>
      </w:r>
      <w:proofErr w:type="spellEnd"/>
      <w:r w:rsidRPr="00E53B31">
        <w:rPr>
          <w:color w:val="000000" w:themeColor="text1"/>
        </w:rPr>
        <w:t xml:space="preserve"> after 7 days </w:t>
      </w:r>
      <w:r w:rsidR="00EA276E">
        <w:rPr>
          <w:color w:val="000000" w:themeColor="text1"/>
        </w:rPr>
        <w:t>in</w:t>
      </w:r>
      <w:r w:rsidRPr="00E53B31">
        <w:rPr>
          <w:color w:val="000000" w:themeColor="text1"/>
        </w:rPr>
        <w:t xml:space="preserve"> culture from the </w:t>
      </w:r>
      <w:r w:rsidR="00D6275E">
        <w:rPr>
          <w:color w:val="000000" w:themeColor="text1"/>
        </w:rPr>
        <w:t>h</w:t>
      </w:r>
      <w:r w:rsidR="00D6275E" w:rsidRPr="00E53B31">
        <w:rPr>
          <w:color w:val="000000" w:themeColor="text1"/>
        </w:rPr>
        <w:t>igh</w:t>
      </w:r>
      <w:r w:rsidR="00D6275E">
        <w:rPr>
          <w:color w:val="000000" w:themeColor="text1"/>
        </w:rPr>
        <w:t>-density</w:t>
      </w:r>
      <w:r w:rsidRPr="00E53B31">
        <w:rPr>
          <w:color w:val="000000" w:themeColor="text1"/>
        </w:rPr>
        <w:t xml:space="preserve"> plated </w:t>
      </w:r>
      <w:r w:rsidR="00EA276E">
        <w:rPr>
          <w:color w:val="000000" w:themeColor="text1"/>
        </w:rPr>
        <w:t>n</w:t>
      </w:r>
      <w:r w:rsidRPr="00E53B31">
        <w:rPr>
          <w:color w:val="000000" w:themeColor="text1"/>
        </w:rPr>
        <w:t>eurons</w:t>
      </w:r>
      <w:r w:rsidR="00B22BAE" w:rsidRPr="00E53B31">
        <w:rPr>
          <w:color w:val="000000" w:themeColor="text1"/>
        </w:rPr>
        <w:t>.</w:t>
      </w:r>
      <w:r w:rsidRPr="00E53B31">
        <w:rPr>
          <w:color w:val="000000" w:themeColor="text1"/>
        </w:rPr>
        <w:t xml:space="preserve"> (</w:t>
      </w:r>
      <w:r w:rsidR="00C30925" w:rsidRPr="00E53B31">
        <w:rPr>
          <w:b/>
          <w:color w:val="000000" w:themeColor="text1"/>
        </w:rPr>
        <w:t>E</w:t>
      </w:r>
      <w:r w:rsidRPr="00E53B31">
        <w:rPr>
          <w:color w:val="000000" w:themeColor="text1"/>
        </w:rPr>
        <w:t>)</w:t>
      </w:r>
      <w:r w:rsidRPr="00E53B31">
        <w:rPr>
          <w:b/>
          <w:color w:val="000000" w:themeColor="text1"/>
        </w:rPr>
        <w:t xml:space="preserve"> </w:t>
      </w:r>
      <w:r w:rsidRPr="00E53B31">
        <w:rPr>
          <w:color w:val="000000" w:themeColor="text1"/>
        </w:rPr>
        <w:t xml:space="preserve">Formation of </w:t>
      </w:r>
      <w:r w:rsidR="00EA276E">
        <w:rPr>
          <w:color w:val="000000" w:themeColor="text1"/>
        </w:rPr>
        <w:t>r</w:t>
      </w:r>
      <w:r w:rsidRPr="00E53B31">
        <w:rPr>
          <w:color w:val="000000" w:themeColor="text1"/>
        </w:rPr>
        <w:t xml:space="preserve">adial </w:t>
      </w:r>
      <w:r w:rsidR="00EA276E">
        <w:rPr>
          <w:color w:val="000000" w:themeColor="text1"/>
        </w:rPr>
        <w:t>g</w:t>
      </w:r>
      <w:r w:rsidRPr="00E53B31">
        <w:rPr>
          <w:color w:val="000000" w:themeColor="text1"/>
        </w:rPr>
        <w:t>lial</w:t>
      </w:r>
      <w:r w:rsidR="00EA276E">
        <w:rPr>
          <w:color w:val="000000" w:themeColor="text1"/>
        </w:rPr>
        <w:t>-</w:t>
      </w:r>
      <w:r w:rsidRPr="00E53B31">
        <w:rPr>
          <w:color w:val="000000" w:themeColor="text1"/>
        </w:rPr>
        <w:t xml:space="preserve">like extensions between two newly formed </w:t>
      </w:r>
      <w:proofErr w:type="spellStart"/>
      <w:r w:rsidRPr="00E53B31">
        <w:rPr>
          <w:color w:val="000000" w:themeColor="text1"/>
        </w:rPr>
        <w:t>neurospheres</w:t>
      </w:r>
      <w:proofErr w:type="spellEnd"/>
      <w:r w:rsidRPr="00E53B31">
        <w:rPr>
          <w:color w:val="000000" w:themeColor="text1"/>
        </w:rPr>
        <w:t xml:space="preserve"> as indicate</w:t>
      </w:r>
      <w:r w:rsidR="00C30925" w:rsidRPr="00E53B31">
        <w:rPr>
          <w:color w:val="000000" w:themeColor="text1"/>
        </w:rPr>
        <w:t>d by black arrows. Scale bar</w:t>
      </w:r>
      <w:r w:rsidR="00EA276E">
        <w:rPr>
          <w:color w:val="000000" w:themeColor="text1"/>
        </w:rPr>
        <w:t>s</w:t>
      </w:r>
      <w:r w:rsidR="00C30925" w:rsidRPr="00E53B31">
        <w:rPr>
          <w:color w:val="000000" w:themeColor="text1"/>
        </w:rPr>
        <w:t xml:space="preserve"> in (A,</w:t>
      </w:r>
      <w:r w:rsidR="00EA276E">
        <w:rPr>
          <w:color w:val="000000" w:themeColor="text1"/>
        </w:rPr>
        <w:t xml:space="preserve"> </w:t>
      </w:r>
      <w:r w:rsidR="00C30925" w:rsidRPr="00E53B31">
        <w:rPr>
          <w:color w:val="000000" w:themeColor="text1"/>
        </w:rPr>
        <w:t>B,</w:t>
      </w:r>
      <w:r w:rsidR="00EA276E">
        <w:rPr>
          <w:color w:val="000000" w:themeColor="text1"/>
        </w:rPr>
        <w:t xml:space="preserve"> </w:t>
      </w:r>
      <w:r w:rsidR="00C30925" w:rsidRPr="00E53B31">
        <w:rPr>
          <w:color w:val="000000" w:themeColor="text1"/>
        </w:rPr>
        <w:t>C,</w:t>
      </w:r>
      <w:r w:rsidR="00EA276E">
        <w:rPr>
          <w:color w:val="000000" w:themeColor="text1"/>
        </w:rPr>
        <w:t xml:space="preserve"> </w:t>
      </w:r>
      <w:r w:rsidR="00C30925" w:rsidRPr="00E53B31">
        <w:rPr>
          <w:color w:val="000000" w:themeColor="text1"/>
        </w:rPr>
        <w:t>D</w:t>
      </w:r>
      <w:r w:rsidR="00EA276E">
        <w:rPr>
          <w:color w:val="000000" w:themeColor="text1"/>
        </w:rPr>
        <w:t>,</w:t>
      </w:r>
      <w:r w:rsidR="00C30925" w:rsidRPr="00E53B31">
        <w:rPr>
          <w:color w:val="000000" w:themeColor="text1"/>
        </w:rPr>
        <w:t xml:space="preserve"> E) </w:t>
      </w:r>
      <w:r w:rsidR="00EA276E">
        <w:rPr>
          <w:color w:val="000000" w:themeColor="text1"/>
        </w:rPr>
        <w:t>represent</w:t>
      </w:r>
      <w:r w:rsidR="00266283" w:rsidRPr="00E53B31">
        <w:rPr>
          <w:color w:val="000000" w:themeColor="text1"/>
        </w:rPr>
        <w:t xml:space="preserve"> </w:t>
      </w:r>
      <w:r w:rsidRPr="00E53B31">
        <w:rPr>
          <w:color w:val="000000" w:themeColor="text1"/>
        </w:rPr>
        <w:t>200 µm.</w:t>
      </w:r>
    </w:p>
    <w:p w14:paraId="4C8AE810" w14:textId="77777777" w:rsidR="000660AD" w:rsidRPr="00E53B31" w:rsidRDefault="000660AD" w:rsidP="00432343">
      <w:pPr>
        <w:jc w:val="left"/>
        <w:rPr>
          <w:b/>
          <w:color w:val="000000" w:themeColor="text1"/>
        </w:rPr>
      </w:pPr>
    </w:p>
    <w:p w14:paraId="704BC480" w14:textId="31709BC2" w:rsidR="00723EF3" w:rsidRPr="00E53B31" w:rsidRDefault="0016659A" w:rsidP="00432343">
      <w:pPr>
        <w:jc w:val="left"/>
        <w:rPr>
          <w:color w:val="000000" w:themeColor="text1"/>
        </w:rPr>
      </w:pPr>
      <w:r w:rsidRPr="00E53B31">
        <w:rPr>
          <w:b/>
          <w:color w:val="000000" w:themeColor="text1"/>
        </w:rPr>
        <w:t>Figure 5:</w:t>
      </w:r>
      <w:r w:rsidRPr="00E53B31">
        <w:rPr>
          <w:color w:val="000000" w:themeColor="text1"/>
        </w:rPr>
        <w:t xml:space="preserve"> </w:t>
      </w:r>
      <w:r w:rsidRPr="00E53B31">
        <w:rPr>
          <w:b/>
          <w:bCs/>
          <w:color w:val="000000" w:themeColor="text1"/>
        </w:rPr>
        <w:t xml:space="preserve">Characterization of the obtained </w:t>
      </w:r>
      <w:proofErr w:type="spellStart"/>
      <w:r w:rsidR="00EA276E">
        <w:rPr>
          <w:b/>
          <w:bCs/>
          <w:color w:val="000000" w:themeColor="text1"/>
        </w:rPr>
        <w:t>n</w:t>
      </w:r>
      <w:r w:rsidRPr="00E53B31">
        <w:rPr>
          <w:b/>
          <w:bCs/>
          <w:color w:val="000000" w:themeColor="text1"/>
        </w:rPr>
        <w:t>eurospheres</w:t>
      </w:r>
      <w:proofErr w:type="spellEnd"/>
      <w:r w:rsidRPr="00E53B31">
        <w:rPr>
          <w:b/>
          <w:bCs/>
          <w:color w:val="000000" w:themeColor="text1"/>
        </w:rPr>
        <w:t>.</w:t>
      </w:r>
      <w:r w:rsidR="00452AD7" w:rsidRPr="00E53B31">
        <w:rPr>
          <w:b/>
          <w:bCs/>
          <w:color w:val="000000" w:themeColor="text1"/>
        </w:rPr>
        <w:t xml:space="preserve"> </w:t>
      </w:r>
      <w:r w:rsidRPr="00E53B31">
        <w:rPr>
          <w:bCs/>
          <w:color w:val="000000" w:themeColor="text1"/>
        </w:rPr>
        <w:t xml:space="preserve">Overlay image of the </w:t>
      </w:r>
      <w:proofErr w:type="spellStart"/>
      <w:r w:rsidR="00EA276E">
        <w:rPr>
          <w:bCs/>
          <w:color w:val="000000" w:themeColor="text1"/>
        </w:rPr>
        <w:t>n</w:t>
      </w:r>
      <w:r w:rsidRPr="00E53B31">
        <w:rPr>
          <w:bCs/>
          <w:color w:val="000000" w:themeColor="text1"/>
        </w:rPr>
        <w:t>eurospheres</w:t>
      </w:r>
      <w:proofErr w:type="spellEnd"/>
      <w:r w:rsidRPr="00E53B31">
        <w:rPr>
          <w:bCs/>
          <w:color w:val="000000" w:themeColor="text1"/>
        </w:rPr>
        <w:t xml:space="preserve"> showing expression for </w:t>
      </w:r>
      <w:r w:rsidR="00EA276E">
        <w:rPr>
          <w:bCs/>
          <w:color w:val="000000" w:themeColor="text1"/>
        </w:rPr>
        <w:t>n</w:t>
      </w:r>
      <w:r w:rsidR="000660AD" w:rsidRPr="00E53B31">
        <w:rPr>
          <w:bCs/>
          <w:color w:val="000000" w:themeColor="text1"/>
        </w:rPr>
        <w:t>euronal protein Tuj1 (</w:t>
      </w:r>
      <w:r w:rsidR="000660AD" w:rsidRPr="00E53B31">
        <w:rPr>
          <w:bCs/>
          <w:i/>
          <w:color w:val="000000" w:themeColor="text1"/>
        </w:rPr>
        <w:t>red</w:t>
      </w:r>
      <w:r w:rsidR="000660AD" w:rsidRPr="00E53B31">
        <w:rPr>
          <w:bCs/>
          <w:color w:val="000000" w:themeColor="text1"/>
        </w:rPr>
        <w:t xml:space="preserve">) and </w:t>
      </w:r>
      <w:r w:rsidR="00EA276E">
        <w:rPr>
          <w:bCs/>
          <w:color w:val="000000" w:themeColor="text1"/>
        </w:rPr>
        <w:t>n</w:t>
      </w:r>
      <w:r w:rsidR="000660AD" w:rsidRPr="00E53B31">
        <w:rPr>
          <w:bCs/>
          <w:color w:val="000000" w:themeColor="text1"/>
        </w:rPr>
        <w:t xml:space="preserve">eural </w:t>
      </w:r>
      <w:r w:rsidR="00EA276E">
        <w:rPr>
          <w:bCs/>
          <w:color w:val="000000" w:themeColor="text1"/>
        </w:rPr>
        <w:t>s</w:t>
      </w:r>
      <w:r w:rsidR="000660AD" w:rsidRPr="00E53B31">
        <w:rPr>
          <w:bCs/>
          <w:color w:val="000000" w:themeColor="text1"/>
        </w:rPr>
        <w:t xml:space="preserve">tem </w:t>
      </w:r>
      <w:r w:rsidR="00EA276E">
        <w:rPr>
          <w:bCs/>
          <w:color w:val="000000" w:themeColor="text1"/>
        </w:rPr>
        <w:t>c</w:t>
      </w:r>
      <w:r w:rsidR="000660AD" w:rsidRPr="00E53B31">
        <w:rPr>
          <w:bCs/>
          <w:color w:val="000000" w:themeColor="text1"/>
        </w:rPr>
        <w:t xml:space="preserve">ell marker </w:t>
      </w:r>
      <w:proofErr w:type="spellStart"/>
      <w:r w:rsidR="000660AD" w:rsidRPr="00E53B31">
        <w:rPr>
          <w:bCs/>
          <w:color w:val="000000" w:themeColor="text1"/>
        </w:rPr>
        <w:t>Nestin</w:t>
      </w:r>
      <w:proofErr w:type="spellEnd"/>
      <w:r w:rsidR="000660AD" w:rsidRPr="00E53B31">
        <w:rPr>
          <w:bCs/>
          <w:color w:val="000000" w:themeColor="text1"/>
        </w:rPr>
        <w:t xml:space="preserve"> (</w:t>
      </w:r>
      <w:r w:rsidR="000660AD" w:rsidRPr="00D6275E">
        <w:rPr>
          <w:bCs/>
          <w:color w:val="000000" w:themeColor="text1"/>
        </w:rPr>
        <w:t>green</w:t>
      </w:r>
      <w:r w:rsidR="000660AD" w:rsidRPr="00DB70A0">
        <w:rPr>
          <w:bCs/>
          <w:color w:val="000000" w:themeColor="text1"/>
        </w:rPr>
        <w:t>)</w:t>
      </w:r>
      <w:r w:rsidR="00EA276E">
        <w:rPr>
          <w:bCs/>
          <w:color w:val="000000" w:themeColor="text1"/>
        </w:rPr>
        <w:t>,</w:t>
      </w:r>
      <w:r w:rsidR="000660AD" w:rsidRPr="00DB70A0">
        <w:rPr>
          <w:bCs/>
          <w:color w:val="000000" w:themeColor="text1"/>
        </w:rPr>
        <w:t xml:space="preserve"> indicating</w:t>
      </w:r>
      <w:r w:rsidR="00EA276E">
        <w:rPr>
          <w:bCs/>
          <w:color w:val="000000" w:themeColor="text1"/>
        </w:rPr>
        <w:t xml:space="preserve"> </w:t>
      </w:r>
      <w:proofErr w:type="gramStart"/>
      <w:r w:rsidR="00EA276E">
        <w:rPr>
          <w:bCs/>
          <w:color w:val="000000" w:themeColor="text1"/>
        </w:rPr>
        <w:t>a</w:t>
      </w:r>
      <w:proofErr w:type="gramEnd"/>
      <w:r w:rsidR="000660AD" w:rsidRPr="00DB70A0">
        <w:rPr>
          <w:bCs/>
          <w:color w:val="000000" w:themeColor="text1"/>
        </w:rPr>
        <w:t xml:space="preserve"> NPC</w:t>
      </w:r>
      <w:r w:rsidR="00EA276E">
        <w:rPr>
          <w:bCs/>
          <w:color w:val="000000" w:themeColor="text1"/>
        </w:rPr>
        <w:t>-</w:t>
      </w:r>
      <w:r w:rsidR="000660AD" w:rsidRPr="00DB70A0">
        <w:rPr>
          <w:bCs/>
          <w:color w:val="000000" w:themeColor="text1"/>
        </w:rPr>
        <w:t xml:space="preserve">rich population. </w:t>
      </w:r>
      <w:r w:rsidR="00EA276E">
        <w:rPr>
          <w:bCs/>
          <w:color w:val="000000" w:themeColor="text1"/>
        </w:rPr>
        <w:t>N</w:t>
      </w:r>
      <w:r w:rsidR="000660AD" w:rsidRPr="00DB70A0">
        <w:rPr>
          <w:bCs/>
          <w:color w:val="000000" w:themeColor="text1"/>
        </w:rPr>
        <w:t xml:space="preserve">uclei </w:t>
      </w:r>
      <w:r w:rsidR="00EA276E">
        <w:rPr>
          <w:bCs/>
          <w:color w:val="000000" w:themeColor="text1"/>
        </w:rPr>
        <w:t xml:space="preserve">were </w:t>
      </w:r>
      <w:r w:rsidR="000660AD" w:rsidRPr="00DB70A0">
        <w:rPr>
          <w:bCs/>
          <w:color w:val="000000" w:themeColor="text1"/>
        </w:rPr>
        <w:t>stained with Hoechst 33258 (</w:t>
      </w:r>
      <w:r w:rsidR="000660AD" w:rsidRPr="00D6275E">
        <w:rPr>
          <w:bCs/>
          <w:color w:val="000000" w:themeColor="text1"/>
        </w:rPr>
        <w:t>blue</w:t>
      </w:r>
      <w:r w:rsidR="000660AD" w:rsidRPr="00E53B31">
        <w:rPr>
          <w:bCs/>
          <w:color w:val="000000" w:themeColor="text1"/>
        </w:rPr>
        <w:t>)</w:t>
      </w:r>
      <w:r w:rsidR="000660AD" w:rsidRPr="00E53B31">
        <w:rPr>
          <w:b/>
          <w:bCs/>
          <w:color w:val="000000" w:themeColor="text1"/>
        </w:rPr>
        <w:t>.</w:t>
      </w:r>
      <w:r w:rsidRPr="00E53B31">
        <w:rPr>
          <w:color w:val="000000" w:themeColor="text1"/>
        </w:rPr>
        <w:t xml:space="preserve"> Scale bar</w:t>
      </w:r>
      <w:r w:rsidR="000660AD" w:rsidRPr="00E53B31">
        <w:rPr>
          <w:color w:val="000000" w:themeColor="text1"/>
        </w:rPr>
        <w:t xml:space="preserve"> </w:t>
      </w:r>
      <w:r w:rsidR="00EA276E">
        <w:rPr>
          <w:color w:val="000000" w:themeColor="text1"/>
        </w:rPr>
        <w:t xml:space="preserve">represents </w:t>
      </w:r>
      <w:r w:rsidR="000660AD" w:rsidRPr="00E53B31">
        <w:rPr>
          <w:color w:val="000000" w:themeColor="text1"/>
        </w:rPr>
        <w:t>20</w:t>
      </w:r>
      <w:r w:rsidRPr="00E53B31">
        <w:rPr>
          <w:color w:val="000000" w:themeColor="text1"/>
        </w:rPr>
        <w:t xml:space="preserve"> µm.</w:t>
      </w:r>
    </w:p>
    <w:p w14:paraId="2020C020" w14:textId="77777777" w:rsidR="004D65D9" w:rsidRPr="00E53B31" w:rsidRDefault="004D65D9" w:rsidP="00432343">
      <w:pPr>
        <w:jc w:val="left"/>
        <w:rPr>
          <w:color w:val="000000" w:themeColor="text1"/>
        </w:rPr>
      </w:pPr>
    </w:p>
    <w:p w14:paraId="7C77C77E" w14:textId="1DB4D006" w:rsidR="00177E45" w:rsidRPr="00E53B31" w:rsidRDefault="00177E45" w:rsidP="00432343">
      <w:pPr>
        <w:jc w:val="left"/>
        <w:rPr>
          <w:bCs/>
          <w:color w:val="000000" w:themeColor="text1"/>
        </w:rPr>
      </w:pPr>
      <w:r w:rsidRPr="00E53B31">
        <w:rPr>
          <w:b/>
          <w:color w:val="000000" w:themeColor="text1"/>
        </w:rPr>
        <w:t>Figure 6:</w:t>
      </w:r>
      <w:r w:rsidRPr="00E53B31">
        <w:rPr>
          <w:color w:val="000000" w:themeColor="text1"/>
        </w:rPr>
        <w:t xml:space="preserve"> </w:t>
      </w:r>
      <w:r w:rsidRPr="00E53B31">
        <w:rPr>
          <w:b/>
          <w:bCs/>
          <w:color w:val="000000" w:themeColor="text1"/>
        </w:rPr>
        <w:t xml:space="preserve">Cell </w:t>
      </w:r>
      <w:r w:rsidR="00EA276E">
        <w:rPr>
          <w:b/>
          <w:bCs/>
          <w:color w:val="000000" w:themeColor="text1"/>
        </w:rPr>
        <w:t>v</w:t>
      </w:r>
      <w:r w:rsidRPr="00E53B31">
        <w:rPr>
          <w:b/>
          <w:bCs/>
          <w:color w:val="000000" w:themeColor="text1"/>
        </w:rPr>
        <w:t xml:space="preserve">iability of primary neurons. </w:t>
      </w:r>
      <w:r w:rsidRPr="00E53B31">
        <w:rPr>
          <w:bCs/>
          <w:color w:val="000000" w:themeColor="text1"/>
        </w:rPr>
        <w:t>The bar graph represents cell viability of the primary neurons</w:t>
      </w:r>
      <w:r w:rsidR="00EA276E">
        <w:rPr>
          <w:bCs/>
          <w:color w:val="000000" w:themeColor="text1"/>
        </w:rPr>
        <w:t>, assessed</w:t>
      </w:r>
      <w:r w:rsidRPr="00E53B31">
        <w:rPr>
          <w:bCs/>
          <w:color w:val="000000" w:themeColor="text1"/>
        </w:rPr>
        <w:t xml:space="preserve"> using </w:t>
      </w:r>
      <w:r w:rsidR="00852F06">
        <w:rPr>
          <w:bCs/>
          <w:color w:val="000000" w:themeColor="text1"/>
        </w:rPr>
        <w:t>an</w:t>
      </w:r>
      <w:r w:rsidR="00EA276E">
        <w:rPr>
          <w:bCs/>
          <w:color w:val="000000" w:themeColor="text1"/>
        </w:rPr>
        <w:t xml:space="preserve"> </w:t>
      </w:r>
      <w:r w:rsidR="00496A8C" w:rsidRPr="00E53B31">
        <w:rPr>
          <w:bCs/>
          <w:color w:val="000000" w:themeColor="text1"/>
        </w:rPr>
        <w:t>MTT assay</w:t>
      </w:r>
      <w:r w:rsidRPr="00E53B31">
        <w:rPr>
          <w:bCs/>
          <w:color w:val="000000" w:themeColor="text1"/>
        </w:rPr>
        <w:t xml:space="preserve"> </w:t>
      </w:r>
      <w:r w:rsidR="00EA276E">
        <w:rPr>
          <w:bCs/>
          <w:color w:val="000000" w:themeColor="text1"/>
        </w:rPr>
        <w:t xml:space="preserve">for </w:t>
      </w:r>
      <w:r w:rsidRPr="00E53B31">
        <w:rPr>
          <w:bCs/>
          <w:color w:val="000000" w:themeColor="text1"/>
        </w:rPr>
        <w:t>up to 30 days at</w:t>
      </w:r>
      <w:r w:rsidR="00852F06">
        <w:rPr>
          <w:bCs/>
          <w:color w:val="000000" w:themeColor="text1"/>
        </w:rPr>
        <w:t xml:space="preserve"> </w:t>
      </w:r>
      <w:r w:rsidR="00852F06" w:rsidRPr="00E53B31">
        <w:rPr>
          <w:bCs/>
          <w:color w:val="000000" w:themeColor="text1"/>
        </w:rPr>
        <w:t>5</w:t>
      </w:r>
      <w:r w:rsidR="00852F06">
        <w:rPr>
          <w:bCs/>
          <w:color w:val="000000" w:themeColor="text1"/>
        </w:rPr>
        <w:t xml:space="preserve"> </w:t>
      </w:r>
      <w:r w:rsidR="00852F06" w:rsidRPr="00E53B31">
        <w:rPr>
          <w:bCs/>
          <w:color w:val="000000" w:themeColor="text1"/>
        </w:rPr>
        <w:t>day</w:t>
      </w:r>
      <w:r w:rsidR="00852F06">
        <w:rPr>
          <w:bCs/>
          <w:color w:val="000000" w:themeColor="text1"/>
        </w:rPr>
        <w:t>s</w:t>
      </w:r>
      <w:r w:rsidRPr="00E53B31">
        <w:rPr>
          <w:bCs/>
          <w:color w:val="000000" w:themeColor="text1"/>
        </w:rPr>
        <w:t xml:space="preserve"> intervals. Error bar </w:t>
      </w:r>
      <w:r w:rsidR="00EA276E">
        <w:rPr>
          <w:bCs/>
          <w:color w:val="000000" w:themeColor="text1"/>
        </w:rPr>
        <w:t>represents</w:t>
      </w:r>
      <w:r w:rsidRPr="00E53B31">
        <w:rPr>
          <w:bCs/>
          <w:color w:val="000000" w:themeColor="text1"/>
        </w:rPr>
        <w:t xml:space="preserve"> </w:t>
      </w:r>
      <w:r w:rsidR="00EA276E">
        <w:rPr>
          <w:bCs/>
          <w:color w:val="000000" w:themeColor="text1"/>
        </w:rPr>
        <w:t>SD</w:t>
      </w:r>
      <w:r w:rsidRPr="00E53B31">
        <w:rPr>
          <w:bCs/>
          <w:color w:val="000000" w:themeColor="text1"/>
        </w:rPr>
        <w:t xml:space="preserve"> of the value (*p &lt; 0.05).</w:t>
      </w:r>
    </w:p>
    <w:p w14:paraId="695AD2E4" w14:textId="77777777" w:rsidR="00A9634F" w:rsidRPr="00E53B31" w:rsidRDefault="00A9634F" w:rsidP="00432343">
      <w:pPr>
        <w:jc w:val="left"/>
        <w:rPr>
          <w:b/>
          <w:bCs/>
          <w:color w:val="000000" w:themeColor="text1"/>
        </w:rPr>
      </w:pPr>
    </w:p>
    <w:p w14:paraId="5E914495" w14:textId="2EAF5783" w:rsidR="008D4F67" w:rsidRPr="00E53B31" w:rsidRDefault="00A9634F" w:rsidP="00432343">
      <w:pPr>
        <w:jc w:val="left"/>
        <w:rPr>
          <w:bCs/>
          <w:color w:val="000000" w:themeColor="text1"/>
        </w:rPr>
      </w:pPr>
      <w:r w:rsidRPr="00E53B31">
        <w:rPr>
          <w:b/>
          <w:bCs/>
          <w:color w:val="000000" w:themeColor="text1"/>
        </w:rPr>
        <w:t xml:space="preserve">Figure 7: Characterization of </w:t>
      </w:r>
      <w:proofErr w:type="spellStart"/>
      <w:r w:rsidRPr="00E53B31">
        <w:rPr>
          <w:b/>
          <w:bCs/>
          <w:color w:val="000000" w:themeColor="text1"/>
        </w:rPr>
        <w:t>neurosphere</w:t>
      </w:r>
      <w:proofErr w:type="spellEnd"/>
      <w:r w:rsidR="00EA276E">
        <w:rPr>
          <w:b/>
          <w:bCs/>
          <w:color w:val="000000" w:themeColor="text1"/>
        </w:rPr>
        <w:t>-</w:t>
      </w:r>
      <w:r w:rsidRPr="00E53B31">
        <w:rPr>
          <w:b/>
          <w:bCs/>
          <w:color w:val="000000" w:themeColor="text1"/>
        </w:rPr>
        <w:t xml:space="preserve">forming high density cultures </w:t>
      </w:r>
      <w:r w:rsidR="00EA276E">
        <w:rPr>
          <w:b/>
          <w:bCs/>
          <w:color w:val="000000" w:themeColor="text1"/>
        </w:rPr>
        <w:t>with</w:t>
      </w:r>
      <w:r w:rsidRPr="00E53B31">
        <w:rPr>
          <w:b/>
          <w:bCs/>
          <w:color w:val="000000" w:themeColor="text1"/>
        </w:rPr>
        <w:t xml:space="preserve"> neuronal marker Tuj1 and astrocyte marker GFAP. </w:t>
      </w:r>
      <w:r w:rsidRPr="00E53B31">
        <w:rPr>
          <w:bCs/>
          <w:color w:val="000000" w:themeColor="text1"/>
        </w:rPr>
        <w:t>(</w:t>
      </w:r>
      <w:r w:rsidRPr="00E53B31">
        <w:rPr>
          <w:b/>
          <w:bCs/>
          <w:color w:val="000000" w:themeColor="text1"/>
        </w:rPr>
        <w:t>A</w:t>
      </w:r>
      <w:r w:rsidRPr="00E53B31">
        <w:rPr>
          <w:bCs/>
          <w:color w:val="000000" w:themeColor="text1"/>
        </w:rPr>
        <w:t xml:space="preserve">) The </w:t>
      </w:r>
      <w:r w:rsidR="001F7771" w:rsidRPr="00E53B31">
        <w:rPr>
          <w:bCs/>
          <w:color w:val="000000" w:themeColor="text1"/>
        </w:rPr>
        <w:t>image shows high density seeded cells</w:t>
      </w:r>
      <w:r w:rsidRPr="00E53B31">
        <w:rPr>
          <w:bCs/>
          <w:color w:val="000000" w:themeColor="text1"/>
        </w:rPr>
        <w:t xml:space="preserve"> (in DIC mode)</w:t>
      </w:r>
      <w:r w:rsidR="00EA276E">
        <w:rPr>
          <w:bCs/>
          <w:color w:val="000000" w:themeColor="text1"/>
        </w:rPr>
        <w:t>,</w:t>
      </w:r>
      <w:r w:rsidRPr="00E53B31">
        <w:rPr>
          <w:bCs/>
          <w:color w:val="000000" w:themeColor="text1"/>
        </w:rPr>
        <w:t xml:space="preserve"> which generates </w:t>
      </w:r>
      <w:proofErr w:type="spellStart"/>
      <w:r w:rsidRPr="00E53B31">
        <w:rPr>
          <w:bCs/>
          <w:color w:val="000000" w:themeColor="text1"/>
        </w:rPr>
        <w:t>neuropsheres</w:t>
      </w:r>
      <w:proofErr w:type="spellEnd"/>
      <w:r w:rsidRPr="00E53B31">
        <w:rPr>
          <w:bCs/>
          <w:color w:val="000000" w:themeColor="text1"/>
        </w:rPr>
        <w:t xml:space="preserve"> </w:t>
      </w:r>
      <w:r w:rsidR="008D4F67" w:rsidRPr="00E53B31">
        <w:rPr>
          <w:bCs/>
          <w:color w:val="000000" w:themeColor="text1"/>
        </w:rPr>
        <w:t>expressing both</w:t>
      </w:r>
      <w:r w:rsidRPr="00E53B31">
        <w:rPr>
          <w:bCs/>
          <w:color w:val="000000" w:themeColor="text1"/>
        </w:rPr>
        <w:t xml:space="preserve"> GFAP (for astrocytes) and Tuj1 (for neurons)</w:t>
      </w:r>
      <w:r w:rsidR="00EA276E">
        <w:rPr>
          <w:bCs/>
          <w:color w:val="000000" w:themeColor="text1"/>
        </w:rPr>
        <w:t>. N</w:t>
      </w:r>
      <w:r w:rsidRPr="00E53B31">
        <w:rPr>
          <w:bCs/>
          <w:color w:val="000000" w:themeColor="text1"/>
        </w:rPr>
        <w:t>ucle</w:t>
      </w:r>
      <w:r w:rsidR="00EA276E">
        <w:rPr>
          <w:bCs/>
          <w:color w:val="000000" w:themeColor="text1"/>
        </w:rPr>
        <w:t>i were</w:t>
      </w:r>
      <w:r w:rsidRPr="00E53B31">
        <w:rPr>
          <w:bCs/>
          <w:color w:val="000000" w:themeColor="text1"/>
        </w:rPr>
        <w:t xml:space="preserve"> stained with Hoechst 33258.</w:t>
      </w:r>
      <w:r w:rsidRPr="00E53B31">
        <w:rPr>
          <w:color w:val="000000" w:themeColor="text1"/>
        </w:rPr>
        <w:t xml:space="preserve"> </w:t>
      </w:r>
      <w:r w:rsidRPr="00E53B31">
        <w:rPr>
          <w:bCs/>
          <w:color w:val="000000" w:themeColor="text1"/>
        </w:rPr>
        <w:t xml:space="preserve">Scale bar </w:t>
      </w:r>
      <w:r w:rsidR="00EA276E">
        <w:rPr>
          <w:bCs/>
          <w:color w:val="000000" w:themeColor="text1"/>
        </w:rPr>
        <w:t>represents</w:t>
      </w:r>
      <w:r w:rsidRPr="00E53B31">
        <w:rPr>
          <w:bCs/>
          <w:color w:val="000000" w:themeColor="text1"/>
        </w:rPr>
        <w:t xml:space="preserve"> 20 µm.</w:t>
      </w:r>
      <w:r w:rsidR="00496A8C" w:rsidRPr="00E53B31">
        <w:rPr>
          <w:bCs/>
          <w:color w:val="000000" w:themeColor="text1"/>
        </w:rPr>
        <w:t xml:space="preserve"> (</w:t>
      </w:r>
      <w:r w:rsidR="00496A8C" w:rsidRPr="00E53B31">
        <w:rPr>
          <w:b/>
          <w:bCs/>
          <w:color w:val="000000" w:themeColor="text1"/>
        </w:rPr>
        <w:t>B</w:t>
      </w:r>
      <w:r w:rsidR="00496A8C" w:rsidRPr="00E53B31">
        <w:rPr>
          <w:bCs/>
          <w:color w:val="000000" w:themeColor="text1"/>
        </w:rPr>
        <w:t xml:space="preserve">) </w:t>
      </w:r>
      <w:r w:rsidR="00EA276E">
        <w:rPr>
          <w:bCs/>
          <w:color w:val="000000" w:themeColor="text1"/>
        </w:rPr>
        <w:t>B</w:t>
      </w:r>
      <w:r w:rsidR="008D4F67" w:rsidRPr="00E53B31">
        <w:rPr>
          <w:bCs/>
          <w:color w:val="000000" w:themeColor="text1"/>
        </w:rPr>
        <w:t xml:space="preserve">ar graph represents the percentage </w:t>
      </w:r>
      <w:r w:rsidR="00496A8C" w:rsidRPr="00E53B31">
        <w:rPr>
          <w:bCs/>
          <w:color w:val="000000" w:themeColor="text1"/>
        </w:rPr>
        <w:t xml:space="preserve">of </w:t>
      </w:r>
      <w:r w:rsidR="00EA276E">
        <w:rPr>
          <w:bCs/>
          <w:color w:val="000000" w:themeColor="text1"/>
        </w:rPr>
        <w:t xml:space="preserve">the </w:t>
      </w:r>
      <w:r w:rsidR="00496A8C" w:rsidRPr="00E53B31">
        <w:rPr>
          <w:bCs/>
          <w:color w:val="000000" w:themeColor="text1"/>
        </w:rPr>
        <w:t>population</w:t>
      </w:r>
      <w:r w:rsidR="008D4F67" w:rsidRPr="00E53B31">
        <w:rPr>
          <w:bCs/>
          <w:color w:val="000000" w:themeColor="text1"/>
        </w:rPr>
        <w:t xml:space="preserve"> of Tuj1</w:t>
      </w:r>
      <w:r w:rsidR="00EA276E">
        <w:rPr>
          <w:bCs/>
          <w:color w:val="000000" w:themeColor="text1"/>
        </w:rPr>
        <w:t>-</w:t>
      </w:r>
      <w:r w:rsidR="008D4F67" w:rsidRPr="00E53B31">
        <w:rPr>
          <w:bCs/>
          <w:color w:val="000000" w:themeColor="text1"/>
        </w:rPr>
        <w:t>expressin</w:t>
      </w:r>
      <w:r w:rsidR="00496A8C" w:rsidRPr="00E53B31">
        <w:rPr>
          <w:bCs/>
          <w:color w:val="000000" w:themeColor="text1"/>
        </w:rPr>
        <w:t>g cells and</w:t>
      </w:r>
      <w:r w:rsidR="008D4F67" w:rsidRPr="00E53B31">
        <w:rPr>
          <w:bCs/>
          <w:color w:val="000000" w:themeColor="text1"/>
        </w:rPr>
        <w:t xml:space="preserve"> GFAP</w:t>
      </w:r>
      <w:r w:rsidR="00EA276E">
        <w:rPr>
          <w:bCs/>
          <w:color w:val="000000" w:themeColor="text1"/>
        </w:rPr>
        <w:t>-</w:t>
      </w:r>
      <w:r w:rsidR="008D4F67" w:rsidRPr="00E53B31">
        <w:rPr>
          <w:bCs/>
          <w:color w:val="000000" w:themeColor="text1"/>
        </w:rPr>
        <w:t xml:space="preserve">expressing cells in the </w:t>
      </w:r>
      <w:proofErr w:type="spellStart"/>
      <w:r w:rsidR="008D4F67" w:rsidRPr="00E53B31">
        <w:rPr>
          <w:bCs/>
          <w:color w:val="000000" w:themeColor="text1"/>
        </w:rPr>
        <w:t>neurosphere</w:t>
      </w:r>
      <w:proofErr w:type="spellEnd"/>
      <w:r w:rsidR="001F7771" w:rsidRPr="00E53B31">
        <w:rPr>
          <w:bCs/>
          <w:color w:val="000000" w:themeColor="text1"/>
        </w:rPr>
        <w:t xml:space="preserve"> generating high density cells</w:t>
      </w:r>
      <w:r w:rsidR="008D4F67" w:rsidRPr="00E53B31">
        <w:rPr>
          <w:bCs/>
          <w:color w:val="000000" w:themeColor="text1"/>
        </w:rPr>
        <w:t xml:space="preserve">. Error bar </w:t>
      </w:r>
      <w:r w:rsidR="00EA276E">
        <w:rPr>
          <w:bCs/>
          <w:color w:val="000000" w:themeColor="text1"/>
        </w:rPr>
        <w:t xml:space="preserve">represents SD </w:t>
      </w:r>
      <w:r w:rsidR="008D4F67" w:rsidRPr="00E53B31">
        <w:rPr>
          <w:bCs/>
          <w:color w:val="000000" w:themeColor="text1"/>
        </w:rPr>
        <w:t>(*p &lt; 0.05).</w:t>
      </w:r>
    </w:p>
    <w:p w14:paraId="0600FEBF" w14:textId="77777777" w:rsidR="008D4F67" w:rsidRPr="00E53B31" w:rsidRDefault="008D4F67" w:rsidP="00432343">
      <w:pPr>
        <w:jc w:val="left"/>
        <w:rPr>
          <w:b/>
          <w:bCs/>
          <w:color w:val="000000" w:themeColor="text1"/>
        </w:rPr>
      </w:pPr>
    </w:p>
    <w:p w14:paraId="16A270EF" w14:textId="6C025B87" w:rsidR="008D4F67" w:rsidRPr="00E53B31" w:rsidRDefault="008D4F67" w:rsidP="00432343">
      <w:pPr>
        <w:jc w:val="left"/>
        <w:rPr>
          <w:bCs/>
          <w:color w:val="000000" w:themeColor="text1"/>
        </w:rPr>
      </w:pPr>
      <w:r w:rsidRPr="00E53B31">
        <w:rPr>
          <w:b/>
          <w:bCs/>
          <w:color w:val="000000" w:themeColor="text1"/>
        </w:rPr>
        <w:t xml:space="preserve">Figure 8: Characterization of </w:t>
      </w:r>
      <w:r w:rsidR="00D6275E" w:rsidRPr="00E53B31">
        <w:rPr>
          <w:b/>
          <w:bCs/>
          <w:color w:val="000000" w:themeColor="text1"/>
        </w:rPr>
        <w:t>low</w:t>
      </w:r>
      <w:r w:rsidR="00D6275E">
        <w:rPr>
          <w:b/>
          <w:bCs/>
          <w:color w:val="000000" w:themeColor="text1"/>
        </w:rPr>
        <w:t>-density</w:t>
      </w:r>
      <w:r w:rsidRPr="00E53B31">
        <w:rPr>
          <w:b/>
          <w:bCs/>
          <w:color w:val="000000" w:themeColor="text1"/>
        </w:rPr>
        <w:t xml:space="preserve"> plated cells for primary neuron culture </w:t>
      </w:r>
      <w:r w:rsidR="00EA276E">
        <w:rPr>
          <w:b/>
          <w:bCs/>
          <w:color w:val="000000" w:themeColor="text1"/>
        </w:rPr>
        <w:t>with</w:t>
      </w:r>
      <w:r w:rsidRPr="00E53B31">
        <w:rPr>
          <w:b/>
          <w:bCs/>
          <w:color w:val="000000" w:themeColor="text1"/>
        </w:rPr>
        <w:t xml:space="preserve"> neuronal marker Tuj1 and astrocyte marker GFAP continuously up to 7 days. </w:t>
      </w:r>
      <w:r w:rsidRPr="00E53B31">
        <w:rPr>
          <w:bCs/>
          <w:color w:val="000000" w:themeColor="text1"/>
        </w:rPr>
        <w:t>(</w:t>
      </w:r>
      <w:r w:rsidRPr="00E53B31">
        <w:rPr>
          <w:b/>
          <w:bCs/>
          <w:color w:val="000000" w:themeColor="text1"/>
        </w:rPr>
        <w:t>A</w:t>
      </w:r>
      <w:r w:rsidRPr="00E53B31">
        <w:rPr>
          <w:bCs/>
          <w:color w:val="000000" w:themeColor="text1"/>
        </w:rPr>
        <w:t>) The image shows the low density seeded cells in four different channels</w:t>
      </w:r>
      <w:r w:rsidR="00EA276E">
        <w:rPr>
          <w:bCs/>
          <w:color w:val="000000" w:themeColor="text1"/>
        </w:rPr>
        <w:t xml:space="preserve"> (i.e.,</w:t>
      </w:r>
      <w:r w:rsidRPr="00E53B31">
        <w:rPr>
          <w:bCs/>
          <w:color w:val="000000" w:themeColor="text1"/>
        </w:rPr>
        <w:t xml:space="preserve"> DIC, </w:t>
      </w:r>
      <w:r w:rsidR="001F7771" w:rsidRPr="00E53B31">
        <w:rPr>
          <w:bCs/>
          <w:color w:val="000000" w:themeColor="text1"/>
        </w:rPr>
        <w:t xml:space="preserve">blue channel </w:t>
      </w:r>
      <w:r w:rsidR="00EA276E">
        <w:rPr>
          <w:bCs/>
          <w:color w:val="000000" w:themeColor="text1"/>
        </w:rPr>
        <w:t>[</w:t>
      </w:r>
      <w:r w:rsidR="001F7771" w:rsidRPr="00E53B31">
        <w:rPr>
          <w:bCs/>
          <w:color w:val="000000" w:themeColor="text1"/>
        </w:rPr>
        <w:t>indicates nuclear staining by Hoechst 33258</w:t>
      </w:r>
      <w:r w:rsidR="00EA276E">
        <w:rPr>
          <w:bCs/>
          <w:color w:val="000000" w:themeColor="text1"/>
        </w:rPr>
        <w:t>]</w:t>
      </w:r>
      <w:r w:rsidR="001F7771" w:rsidRPr="00E53B31">
        <w:rPr>
          <w:bCs/>
          <w:color w:val="000000" w:themeColor="text1"/>
        </w:rPr>
        <w:t xml:space="preserve">, green channel </w:t>
      </w:r>
      <w:r w:rsidR="00EA276E">
        <w:rPr>
          <w:bCs/>
          <w:color w:val="000000" w:themeColor="text1"/>
        </w:rPr>
        <w:t>[</w:t>
      </w:r>
      <w:r w:rsidR="001F7771" w:rsidRPr="00E53B31">
        <w:rPr>
          <w:bCs/>
          <w:color w:val="000000" w:themeColor="text1"/>
        </w:rPr>
        <w:t>GFAP staining</w:t>
      </w:r>
      <w:r w:rsidR="00EA276E">
        <w:rPr>
          <w:bCs/>
          <w:color w:val="000000" w:themeColor="text1"/>
        </w:rPr>
        <w:t>],</w:t>
      </w:r>
      <w:r w:rsidR="001F7771" w:rsidRPr="00E53B31">
        <w:rPr>
          <w:bCs/>
          <w:color w:val="000000" w:themeColor="text1"/>
        </w:rPr>
        <w:t xml:space="preserve"> and red channel </w:t>
      </w:r>
      <w:r w:rsidR="00EA276E">
        <w:rPr>
          <w:bCs/>
          <w:color w:val="000000" w:themeColor="text1"/>
        </w:rPr>
        <w:t>[</w:t>
      </w:r>
      <w:r w:rsidR="001F7771" w:rsidRPr="00E53B31">
        <w:rPr>
          <w:bCs/>
          <w:color w:val="000000" w:themeColor="text1"/>
        </w:rPr>
        <w:t>for Tuj1 staining</w:t>
      </w:r>
      <w:r w:rsidR="00EA276E">
        <w:rPr>
          <w:bCs/>
          <w:color w:val="000000" w:themeColor="text1"/>
        </w:rPr>
        <w:t>])</w:t>
      </w:r>
      <w:r w:rsidR="001F7771" w:rsidRPr="00E53B31">
        <w:rPr>
          <w:bCs/>
          <w:color w:val="000000" w:themeColor="text1"/>
        </w:rPr>
        <w:t xml:space="preserve"> for 7 days continuously. Scale bar </w:t>
      </w:r>
      <w:r w:rsidR="00EA276E">
        <w:rPr>
          <w:bCs/>
          <w:color w:val="000000" w:themeColor="text1"/>
        </w:rPr>
        <w:t>represents</w:t>
      </w:r>
      <w:r w:rsidR="001F7771" w:rsidRPr="00E53B31">
        <w:rPr>
          <w:bCs/>
          <w:color w:val="000000" w:themeColor="text1"/>
        </w:rPr>
        <w:t xml:space="preserve"> 20 µm. </w:t>
      </w:r>
      <w:r w:rsidRPr="00E53B31">
        <w:rPr>
          <w:bCs/>
          <w:color w:val="000000" w:themeColor="text1"/>
        </w:rPr>
        <w:t>(</w:t>
      </w:r>
      <w:r w:rsidRPr="00E53B31">
        <w:rPr>
          <w:b/>
          <w:bCs/>
          <w:color w:val="000000" w:themeColor="text1"/>
        </w:rPr>
        <w:t>B</w:t>
      </w:r>
      <w:r w:rsidRPr="00E53B31">
        <w:rPr>
          <w:bCs/>
          <w:color w:val="000000" w:themeColor="text1"/>
        </w:rPr>
        <w:t>) The bar graph represents the percentage ratio of populations of Tuj1</w:t>
      </w:r>
      <w:r w:rsidR="00EA276E">
        <w:rPr>
          <w:bCs/>
          <w:color w:val="000000" w:themeColor="text1"/>
        </w:rPr>
        <w:t>-</w:t>
      </w:r>
      <w:r w:rsidRPr="00E53B31">
        <w:rPr>
          <w:bCs/>
          <w:color w:val="000000" w:themeColor="text1"/>
        </w:rPr>
        <w:t>expressing cells to that of GFAP</w:t>
      </w:r>
      <w:r w:rsidR="00EA276E">
        <w:rPr>
          <w:bCs/>
          <w:color w:val="000000" w:themeColor="text1"/>
        </w:rPr>
        <w:t>-</w:t>
      </w:r>
      <w:r w:rsidRPr="00E53B31">
        <w:rPr>
          <w:bCs/>
          <w:color w:val="000000" w:themeColor="text1"/>
        </w:rPr>
        <w:t>expressing cel</w:t>
      </w:r>
      <w:r w:rsidR="001F7771" w:rsidRPr="00E53B31">
        <w:rPr>
          <w:bCs/>
          <w:color w:val="000000" w:themeColor="text1"/>
        </w:rPr>
        <w:t>ls in the low</w:t>
      </w:r>
      <w:r w:rsidRPr="00E53B31">
        <w:rPr>
          <w:bCs/>
          <w:color w:val="000000" w:themeColor="text1"/>
        </w:rPr>
        <w:t xml:space="preserve"> density</w:t>
      </w:r>
      <w:r w:rsidR="001F7771" w:rsidRPr="00E53B31">
        <w:rPr>
          <w:bCs/>
          <w:color w:val="000000" w:themeColor="text1"/>
        </w:rPr>
        <w:t xml:space="preserve"> seeded cells for primary neuron culture for 7 days</w:t>
      </w:r>
      <w:r w:rsidRPr="00E53B31">
        <w:rPr>
          <w:bCs/>
          <w:color w:val="000000" w:themeColor="text1"/>
        </w:rPr>
        <w:t xml:space="preserve">. Error bar </w:t>
      </w:r>
      <w:r w:rsidR="00EA276E">
        <w:rPr>
          <w:bCs/>
          <w:color w:val="000000" w:themeColor="text1"/>
        </w:rPr>
        <w:t>represents SD</w:t>
      </w:r>
      <w:r w:rsidRPr="00E53B31">
        <w:rPr>
          <w:bCs/>
          <w:color w:val="000000" w:themeColor="text1"/>
        </w:rPr>
        <w:t xml:space="preserve"> (*p &lt; 0.05).</w:t>
      </w:r>
    </w:p>
    <w:p w14:paraId="477B01F3" w14:textId="77777777" w:rsidR="001F7771" w:rsidRPr="00E53B31" w:rsidRDefault="001F7771" w:rsidP="00432343">
      <w:pPr>
        <w:jc w:val="left"/>
        <w:rPr>
          <w:b/>
          <w:bCs/>
          <w:color w:val="000000" w:themeColor="text1"/>
        </w:rPr>
      </w:pPr>
    </w:p>
    <w:p w14:paraId="70D349A7" w14:textId="3D398FD6" w:rsidR="008D4F67" w:rsidRPr="00E53B31" w:rsidRDefault="001F7771" w:rsidP="00432343">
      <w:pPr>
        <w:jc w:val="left"/>
        <w:rPr>
          <w:bCs/>
          <w:color w:val="000000" w:themeColor="text1"/>
        </w:rPr>
      </w:pPr>
      <w:r w:rsidRPr="00E53B31">
        <w:rPr>
          <w:b/>
          <w:bCs/>
          <w:color w:val="000000" w:themeColor="text1"/>
        </w:rPr>
        <w:t xml:space="preserve">Figure 9: Immunostaining of obtained </w:t>
      </w:r>
      <w:proofErr w:type="spellStart"/>
      <w:r w:rsidR="00F255D3">
        <w:rPr>
          <w:b/>
          <w:bCs/>
          <w:color w:val="000000" w:themeColor="text1"/>
        </w:rPr>
        <w:t>n</w:t>
      </w:r>
      <w:r w:rsidRPr="00E53B31">
        <w:rPr>
          <w:b/>
          <w:bCs/>
          <w:color w:val="000000" w:themeColor="text1"/>
        </w:rPr>
        <w:t>eurospheres</w:t>
      </w:r>
      <w:proofErr w:type="spellEnd"/>
      <w:r w:rsidRPr="00E53B31">
        <w:rPr>
          <w:b/>
          <w:bCs/>
          <w:color w:val="000000" w:themeColor="text1"/>
        </w:rPr>
        <w:t xml:space="preserve"> with GFAP and Tuj1. </w:t>
      </w:r>
      <w:r w:rsidR="00F255D3">
        <w:rPr>
          <w:bCs/>
          <w:color w:val="000000" w:themeColor="text1"/>
        </w:rPr>
        <w:t>I</w:t>
      </w:r>
      <w:r w:rsidR="007402BD" w:rsidRPr="00E53B31">
        <w:rPr>
          <w:bCs/>
          <w:color w:val="000000" w:themeColor="text1"/>
        </w:rPr>
        <w:t xml:space="preserve">mages of the </w:t>
      </w:r>
      <w:r w:rsidRPr="00E53B31">
        <w:rPr>
          <w:bCs/>
          <w:color w:val="000000" w:themeColor="text1"/>
        </w:rPr>
        <w:t>obtained</w:t>
      </w:r>
      <w:r w:rsidR="007402BD" w:rsidRPr="00E53B31">
        <w:rPr>
          <w:bCs/>
          <w:color w:val="000000" w:themeColor="text1"/>
        </w:rPr>
        <w:t xml:space="preserve"> </w:t>
      </w:r>
      <w:proofErr w:type="spellStart"/>
      <w:r w:rsidR="007402BD" w:rsidRPr="00E53B31">
        <w:rPr>
          <w:bCs/>
          <w:color w:val="000000" w:themeColor="text1"/>
        </w:rPr>
        <w:t>neurospheres</w:t>
      </w:r>
      <w:proofErr w:type="spellEnd"/>
      <w:r w:rsidR="007402BD" w:rsidRPr="00E53B31">
        <w:rPr>
          <w:bCs/>
          <w:color w:val="000000" w:themeColor="text1"/>
        </w:rPr>
        <w:t xml:space="preserve"> are</w:t>
      </w:r>
      <w:r w:rsidRPr="00E53B31">
        <w:rPr>
          <w:bCs/>
          <w:color w:val="000000" w:themeColor="text1"/>
        </w:rPr>
        <w:t xml:space="preserve"> (</w:t>
      </w:r>
      <w:r w:rsidRPr="00E53B31">
        <w:rPr>
          <w:b/>
          <w:bCs/>
          <w:color w:val="000000" w:themeColor="text1"/>
        </w:rPr>
        <w:t>A</w:t>
      </w:r>
      <w:r w:rsidRPr="00E53B31">
        <w:rPr>
          <w:bCs/>
          <w:color w:val="000000" w:themeColor="text1"/>
        </w:rPr>
        <w:t xml:space="preserve">) </w:t>
      </w:r>
      <w:r w:rsidR="007402BD" w:rsidRPr="00E53B31">
        <w:rPr>
          <w:bCs/>
          <w:color w:val="000000" w:themeColor="text1"/>
        </w:rPr>
        <w:t xml:space="preserve">in </w:t>
      </w:r>
      <w:r w:rsidRPr="00E53B31">
        <w:rPr>
          <w:bCs/>
          <w:color w:val="000000" w:themeColor="text1"/>
        </w:rPr>
        <w:t>DIC mode, (</w:t>
      </w:r>
      <w:r w:rsidRPr="00E53B31">
        <w:rPr>
          <w:b/>
          <w:bCs/>
          <w:color w:val="000000" w:themeColor="text1"/>
        </w:rPr>
        <w:t>B</w:t>
      </w:r>
      <w:r w:rsidRPr="00E53B31">
        <w:rPr>
          <w:bCs/>
          <w:color w:val="000000" w:themeColor="text1"/>
        </w:rPr>
        <w:t>) nucleus staining using Hoechst 33258, (</w:t>
      </w:r>
      <w:r w:rsidRPr="00E53B31">
        <w:rPr>
          <w:b/>
          <w:bCs/>
          <w:color w:val="000000" w:themeColor="text1"/>
        </w:rPr>
        <w:t>C</w:t>
      </w:r>
      <w:r w:rsidRPr="00E53B31">
        <w:rPr>
          <w:bCs/>
          <w:color w:val="000000" w:themeColor="text1"/>
        </w:rPr>
        <w:t xml:space="preserve">) </w:t>
      </w:r>
      <w:r w:rsidR="007402BD" w:rsidRPr="00E53B31">
        <w:rPr>
          <w:bCs/>
          <w:color w:val="000000" w:themeColor="text1"/>
        </w:rPr>
        <w:t>astrocyte marker GFAP (green)</w:t>
      </w:r>
      <w:r w:rsidR="00F255D3">
        <w:rPr>
          <w:bCs/>
          <w:color w:val="000000" w:themeColor="text1"/>
        </w:rPr>
        <w:t>,</w:t>
      </w:r>
      <w:r w:rsidR="007402BD" w:rsidRPr="00E53B31">
        <w:rPr>
          <w:bCs/>
          <w:color w:val="000000" w:themeColor="text1"/>
        </w:rPr>
        <w:t xml:space="preserve"> and (</w:t>
      </w:r>
      <w:r w:rsidR="007402BD" w:rsidRPr="00E53B31">
        <w:rPr>
          <w:b/>
          <w:bCs/>
          <w:color w:val="000000" w:themeColor="text1"/>
        </w:rPr>
        <w:t>D</w:t>
      </w:r>
      <w:r w:rsidR="007402BD" w:rsidRPr="00E53B31">
        <w:rPr>
          <w:bCs/>
          <w:color w:val="000000" w:themeColor="text1"/>
        </w:rPr>
        <w:t>) neuronal marker Tuj1 (red).</w:t>
      </w:r>
      <w:r w:rsidRPr="00E53B31">
        <w:rPr>
          <w:bCs/>
          <w:color w:val="000000" w:themeColor="text1"/>
        </w:rPr>
        <w:t xml:space="preserve"> Scale bar </w:t>
      </w:r>
      <w:r w:rsidR="00F255D3">
        <w:rPr>
          <w:bCs/>
          <w:color w:val="000000" w:themeColor="text1"/>
        </w:rPr>
        <w:t>represents</w:t>
      </w:r>
      <w:r w:rsidRPr="00E53B31">
        <w:rPr>
          <w:bCs/>
          <w:color w:val="000000" w:themeColor="text1"/>
        </w:rPr>
        <w:t xml:space="preserve"> 20 µm.  </w:t>
      </w:r>
    </w:p>
    <w:p w14:paraId="5F30C515" w14:textId="20BDC1FD" w:rsidR="00A9634F" w:rsidRPr="00E53B31" w:rsidRDefault="00A9634F" w:rsidP="00432343">
      <w:pPr>
        <w:jc w:val="left"/>
        <w:rPr>
          <w:bCs/>
          <w:color w:val="000000" w:themeColor="text1"/>
        </w:rPr>
      </w:pPr>
    </w:p>
    <w:p w14:paraId="33546FF6" w14:textId="103E8620" w:rsidR="007402BD" w:rsidRPr="00E53B31" w:rsidRDefault="007402BD" w:rsidP="00432343">
      <w:pPr>
        <w:jc w:val="left"/>
        <w:rPr>
          <w:bCs/>
          <w:color w:val="000000" w:themeColor="text1"/>
        </w:rPr>
      </w:pPr>
      <w:r w:rsidRPr="00E53B31">
        <w:rPr>
          <w:b/>
          <w:bCs/>
          <w:color w:val="000000" w:themeColor="text1"/>
        </w:rPr>
        <w:t xml:space="preserve">Figure 10: Growth and </w:t>
      </w:r>
      <w:r w:rsidR="00F255D3">
        <w:rPr>
          <w:b/>
          <w:bCs/>
          <w:color w:val="000000" w:themeColor="text1"/>
        </w:rPr>
        <w:t>l</w:t>
      </w:r>
      <w:r w:rsidRPr="00E53B31">
        <w:rPr>
          <w:b/>
          <w:bCs/>
          <w:color w:val="000000" w:themeColor="text1"/>
        </w:rPr>
        <w:t>ive/</w:t>
      </w:r>
      <w:r w:rsidR="00F255D3">
        <w:rPr>
          <w:b/>
          <w:bCs/>
          <w:color w:val="000000" w:themeColor="text1"/>
        </w:rPr>
        <w:t>d</w:t>
      </w:r>
      <w:r w:rsidRPr="00E53B31">
        <w:rPr>
          <w:b/>
          <w:bCs/>
          <w:color w:val="000000" w:themeColor="text1"/>
        </w:rPr>
        <w:t xml:space="preserve">ead </w:t>
      </w:r>
      <w:r w:rsidR="00F255D3">
        <w:rPr>
          <w:b/>
          <w:bCs/>
          <w:color w:val="000000" w:themeColor="text1"/>
        </w:rPr>
        <w:t>c</w:t>
      </w:r>
      <w:r w:rsidRPr="00E53B31">
        <w:rPr>
          <w:b/>
          <w:bCs/>
          <w:color w:val="000000" w:themeColor="text1"/>
        </w:rPr>
        <w:t xml:space="preserve">ell </w:t>
      </w:r>
      <w:r w:rsidR="00F255D3">
        <w:rPr>
          <w:b/>
          <w:bCs/>
          <w:color w:val="000000" w:themeColor="text1"/>
        </w:rPr>
        <w:t>a</w:t>
      </w:r>
      <w:r w:rsidRPr="00E53B31">
        <w:rPr>
          <w:b/>
          <w:bCs/>
          <w:color w:val="000000" w:themeColor="text1"/>
        </w:rPr>
        <w:t xml:space="preserve">ssay of </w:t>
      </w:r>
      <w:proofErr w:type="spellStart"/>
      <w:r w:rsidR="00F255D3">
        <w:rPr>
          <w:b/>
          <w:bCs/>
          <w:color w:val="000000" w:themeColor="text1"/>
        </w:rPr>
        <w:t>n</w:t>
      </w:r>
      <w:r w:rsidRPr="00E53B31">
        <w:rPr>
          <w:b/>
          <w:bCs/>
          <w:color w:val="000000" w:themeColor="text1"/>
        </w:rPr>
        <w:t>eurospheres</w:t>
      </w:r>
      <w:proofErr w:type="spellEnd"/>
      <w:r w:rsidRPr="00E53B31">
        <w:rPr>
          <w:b/>
          <w:bCs/>
          <w:color w:val="000000" w:themeColor="text1"/>
        </w:rPr>
        <w:t xml:space="preserve"> over 15 days. </w:t>
      </w:r>
      <w:r w:rsidRPr="00E53B31">
        <w:rPr>
          <w:bCs/>
          <w:color w:val="000000" w:themeColor="text1"/>
        </w:rPr>
        <w:t>(</w:t>
      </w:r>
      <w:r w:rsidRPr="00E53B31">
        <w:rPr>
          <w:b/>
          <w:bCs/>
          <w:color w:val="000000" w:themeColor="text1"/>
        </w:rPr>
        <w:t>A</w:t>
      </w:r>
      <w:r w:rsidRPr="00E53B31">
        <w:rPr>
          <w:bCs/>
          <w:color w:val="000000" w:themeColor="text1"/>
        </w:rPr>
        <w:t xml:space="preserve">) </w:t>
      </w:r>
      <w:r w:rsidR="00F255D3">
        <w:rPr>
          <w:bCs/>
          <w:color w:val="000000" w:themeColor="text1"/>
        </w:rPr>
        <w:t>I</w:t>
      </w:r>
      <w:r w:rsidRPr="00E53B31">
        <w:rPr>
          <w:bCs/>
          <w:color w:val="000000" w:themeColor="text1"/>
        </w:rPr>
        <w:t xml:space="preserve">mage shows the growth of a </w:t>
      </w:r>
      <w:proofErr w:type="spellStart"/>
      <w:r w:rsidRPr="00E53B31">
        <w:rPr>
          <w:bCs/>
          <w:color w:val="000000" w:themeColor="text1"/>
        </w:rPr>
        <w:t>neurosphere</w:t>
      </w:r>
      <w:proofErr w:type="spellEnd"/>
      <w:r w:rsidRPr="00E53B31">
        <w:rPr>
          <w:bCs/>
          <w:color w:val="000000" w:themeColor="text1"/>
        </w:rPr>
        <w:t xml:space="preserve"> over 15 days at </w:t>
      </w:r>
      <w:r w:rsidR="00D6275E" w:rsidRPr="00E53B31">
        <w:rPr>
          <w:bCs/>
          <w:color w:val="000000" w:themeColor="text1"/>
        </w:rPr>
        <w:t>5-day</w:t>
      </w:r>
      <w:r w:rsidRPr="00E53B31">
        <w:rPr>
          <w:bCs/>
          <w:color w:val="000000" w:themeColor="text1"/>
        </w:rPr>
        <w:t xml:space="preserve"> interval</w:t>
      </w:r>
      <w:r w:rsidR="00F255D3">
        <w:rPr>
          <w:bCs/>
          <w:color w:val="000000" w:themeColor="text1"/>
        </w:rPr>
        <w:t>s</w:t>
      </w:r>
      <w:r w:rsidRPr="00E53B31">
        <w:rPr>
          <w:bCs/>
          <w:color w:val="000000" w:themeColor="text1"/>
        </w:rPr>
        <w:t xml:space="preserve"> in DIC mode</w:t>
      </w:r>
      <w:r w:rsidR="00F255D3">
        <w:rPr>
          <w:bCs/>
          <w:color w:val="000000" w:themeColor="text1"/>
        </w:rPr>
        <w:t>,</w:t>
      </w:r>
      <w:r w:rsidRPr="00E53B31">
        <w:rPr>
          <w:bCs/>
          <w:color w:val="000000" w:themeColor="text1"/>
        </w:rPr>
        <w:t xml:space="preserve"> </w:t>
      </w:r>
      <w:r w:rsidR="00F255D3">
        <w:rPr>
          <w:bCs/>
          <w:color w:val="000000" w:themeColor="text1"/>
        </w:rPr>
        <w:t>as well as</w:t>
      </w:r>
      <w:r w:rsidRPr="00E53B31">
        <w:rPr>
          <w:bCs/>
          <w:color w:val="000000" w:themeColor="text1"/>
        </w:rPr>
        <w:t xml:space="preserve"> its staining with </w:t>
      </w:r>
      <w:proofErr w:type="spellStart"/>
      <w:r w:rsidR="00F255D3">
        <w:rPr>
          <w:bCs/>
          <w:color w:val="000000" w:themeColor="text1"/>
        </w:rPr>
        <w:t>c</w:t>
      </w:r>
      <w:r w:rsidRPr="00E53B31">
        <w:rPr>
          <w:bCs/>
          <w:color w:val="000000" w:themeColor="text1"/>
        </w:rPr>
        <w:t>alcein</w:t>
      </w:r>
      <w:proofErr w:type="spellEnd"/>
      <w:r w:rsidRPr="00E53B31">
        <w:rPr>
          <w:bCs/>
          <w:color w:val="000000" w:themeColor="text1"/>
        </w:rPr>
        <w:t xml:space="preserve"> AM (green indicates live cells) and </w:t>
      </w:r>
      <w:r w:rsidR="00B22BAE" w:rsidRPr="00E53B31">
        <w:rPr>
          <w:bCs/>
          <w:color w:val="000000" w:themeColor="text1"/>
        </w:rPr>
        <w:t>PI (</w:t>
      </w:r>
      <w:r w:rsidR="00F255D3">
        <w:rPr>
          <w:bCs/>
          <w:color w:val="000000" w:themeColor="text1"/>
        </w:rPr>
        <w:t>p</w:t>
      </w:r>
      <w:r w:rsidRPr="00E53B31">
        <w:rPr>
          <w:bCs/>
          <w:color w:val="000000" w:themeColor="text1"/>
        </w:rPr>
        <w:t xml:space="preserve">ropidium </w:t>
      </w:r>
      <w:r w:rsidR="00F255D3">
        <w:rPr>
          <w:bCs/>
          <w:color w:val="000000" w:themeColor="text1"/>
        </w:rPr>
        <w:t>i</w:t>
      </w:r>
      <w:r w:rsidRPr="00E53B31">
        <w:rPr>
          <w:bCs/>
          <w:color w:val="000000" w:themeColor="text1"/>
        </w:rPr>
        <w:t>odide</w:t>
      </w:r>
      <w:r w:rsidR="00496A8C" w:rsidRPr="00E53B31">
        <w:rPr>
          <w:bCs/>
          <w:color w:val="000000" w:themeColor="text1"/>
        </w:rPr>
        <w:t xml:space="preserve"> </w:t>
      </w:r>
      <w:r w:rsidR="00F255D3">
        <w:rPr>
          <w:bCs/>
          <w:color w:val="000000" w:themeColor="text1"/>
        </w:rPr>
        <w:t>with a</w:t>
      </w:r>
      <w:r w:rsidR="00496A8C" w:rsidRPr="00E53B31">
        <w:rPr>
          <w:bCs/>
          <w:color w:val="000000" w:themeColor="text1"/>
        </w:rPr>
        <w:t xml:space="preserve"> </w:t>
      </w:r>
      <w:r w:rsidRPr="00E53B31">
        <w:rPr>
          <w:bCs/>
          <w:color w:val="000000" w:themeColor="text1"/>
        </w:rPr>
        <w:t>red color</w:t>
      </w:r>
      <w:r w:rsidR="00F255D3">
        <w:rPr>
          <w:bCs/>
          <w:color w:val="000000" w:themeColor="text1"/>
        </w:rPr>
        <w:t>,</w:t>
      </w:r>
      <w:r w:rsidRPr="00E53B31">
        <w:rPr>
          <w:bCs/>
          <w:color w:val="000000" w:themeColor="text1"/>
        </w:rPr>
        <w:t xml:space="preserve"> </w:t>
      </w:r>
      <w:proofErr w:type="spellStart"/>
      <w:r w:rsidRPr="00E53B31">
        <w:rPr>
          <w:bCs/>
          <w:color w:val="000000" w:themeColor="text1"/>
        </w:rPr>
        <w:t>indicat</w:t>
      </w:r>
      <w:r w:rsidR="00F255D3">
        <w:rPr>
          <w:bCs/>
          <w:color w:val="000000" w:themeColor="text1"/>
        </w:rPr>
        <w:t>omg</w:t>
      </w:r>
      <w:proofErr w:type="spellEnd"/>
      <w:r w:rsidRPr="00E53B31">
        <w:rPr>
          <w:bCs/>
          <w:color w:val="000000" w:themeColor="text1"/>
        </w:rPr>
        <w:t xml:space="preserve"> dead cells). Scale bar </w:t>
      </w:r>
      <w:r w:rsidR="00F255D3">
        <w:rPr>
          <w:bCs/>
          <w:color w:val="000000" w:themeColor="text1"/>
        </w:rPr>
        <w:t>represents</w:t>
      </w:r>
      <w:r w:rsidRPr="00E53B31">
        <w:rPr>
          <w:bCs/>
          <w:color w:val="000000" w:themeColor="text1"/>
        </w:rPr>
        <w:t xml:space="preserve"> 20 µm.</w:t>
      </w:r>
      <w:r w:rsidR="00B22BAE" w:rsidRPr="00E53B31">
        <w:rPr>
          <w:bCs/>
          <w:color w:val="000000" w:themeColor="text1"/>
        </w:rPr>
        <w:t xml:space="preserve"> </w:t>
      </w:r>
      <w:r w:rsidRPr="00E53B31">
        <w:rPr>
          <w:bCs/>
          <w:color w:val="000000" w:themeColor="text1"/>
        </w:rPr>
        <w:t>(</w:t>
      </w:r>
      <w:r w:rsidRPr="00E53B31">
        <w:rPr>
          <w:b/>
          <w:bCs/>
          <w:color w:val="000000" w:themeColor="text1"/>
        </w:rPr>
        <w:t>B</w:t>
      </w:r>
      <w:r w:rsidRPr="00E53B31">
        <w:rPr>
          <w:bCs/>
          <w:color w:val="000000" w:themeColor="text1"/>
        </w:rPr>
        <w:t xml:space="preserve">) </w:t>
      </w:r>
      <w:r w:rsidR="00F255D3">
        <w:rPr>
          <w:bCs/>
          <w:color w:val="000000" w:themeColor="text1"/>
        </w:rPr>
        <w:t>G</w:t>
      </w:r>
      <w:r w:rsidRPr="00E53B31">
        <w:rPr>
          <w:bCs/>
          <w:color w:val="000000" w:themeColor="text1"/>
        </w:rPr>
        <w:t xml:space="preserve">raph represents the increase in size </w:t>
      </w:r>
      <w:proofErr w:type="gramStart"/>
      <w:r w:rsidRPr="00E53B31">
        <w:rPr>
          <w:bCs/>
          <w:color w:val="000000" w:themeColor="text1"/>
        </w:rPr>
        <w:t>of</w:t>
      </w:r>
      <w:r w:rsidR="00F255D3">
        <w:rPr>
          <w:bCs/>
          <w:color w:val="000000" w:themeColor="text1"/>
        </w:rPr>
        <w:t xml:space="preserve"> </w:t>
      </w:r>
      <w:r w:rsidRPr="00E53B31">
        <w:rPr>
          <w:bCs/>
          <w:color w:val="000000" w:themeColor="text1"/>
        </w:rPr>
        <w:t xml:space="preserve"> </w:t>
      </w:r>
      <w:proofErr w:type="spellStart"/>
      <w:r w:rsidRPr="00E53B31">
        <w:rPr>
          <w:bCs/>
          <w:color w:val="000000" w:themeColor="text1"/>
        </w:rPr>
        <w:t>neurosphere</w:t>
      </w:r>
      <w:r w:rsidR="00F255D3">
        <w:rPr>
          <w:bCs/>
          <w:color w:val="000000" w:themeColor="text1"/>
        </w:rPr>
        <w:t>s</w:t>
      </w:r>
      <w:proofErr w:type="spellEnd"/>
      <w:proofErr w:type="gramEnd"/>
      <w:r w:rsidRPr="00E53B31">
        <w:rPr>
          <w:bCs/>
          <w:color w:val="000000" w:themeColor="text1"/>
        </w:rPr>
        <w:t xml:space="preserve"> grown in low adherence plates over a period of 15 days at </w:t>
      </w:r>
      <w:r w:rsidR="00B22BAE" w:rsidRPr="00E53B31">
        <w:rPr>
          <w:bCs/>
          <w:color w:val="000000" w:themeColor="text1"/>
        </w:rPr>
        <w:t>5</w:t>
      </w:r>
      <w:r w:rsidR="00F255D3">
        <w:rPr>
          <w:bCs/>
          <w:color w:val="000000" w:themeColor="text1"/>
        </w:rPr>
        <w:t xml:space="preserve"> </w:t>
      </w:r>
      <w:r w:rsidR="00B22BAE" w:rsidRPr="00E53B31">
        <w:rPr>
          <w:bCs/>
          <w:color w:val="000000" w:themeColor="text1"/>
        </w:rPr>
        <w:t>day</w:t>
      </w:r>
      <w:r w:rsidRPr="00E53B31">
        <w:rPr>
          <w:bCs/>
          <w:color w:val="000000" w:themeColor="text1"/>
        </w:rPr>
        <w:t xml:space="preserve"> intervals. Error bar </w:t>
      </w:r>
      <w:r w:rsidR="00F255D3">
        <w:rPr>
          <w:bCs/>
          <w:color w:val="000000" w:themeColor="text1"/>
        </w:rPr>
        <w:t>represents SD</w:t>
      </w:r>
      <w:r w:rsidRPr="00E53B31">
        <w:rPr>
          <w:bCs/>
          <w:color w:val="000000" w:themeColor="text1"/>
        </w:rPr>
        <w:t>.</w:t>
      </w:r>
    </w:p>
    <w:p w14:paraId="75182EC3" w14:textId="77777777" w:rsidR="00B32616" w:rsidRPr="00E53B31" w:rsidRDefault="00B32616" w:rsidP="00432343">
      <w:pPr>
        <w:jc w:val="left"/>
        <w:rPr>
          <w:color w:val="000000" w:themeColor="text1"/>
        </w:rPr>
      </w:pPr>
    </w:p>
    <w:p w14:paraId="64B8CF78" w14:textId="67D6AFDE" w:rsidR="006305D7" w:rsidRDefault="006305D7" w:rsidP="00432343">
      <w:pPr>
        <w:jc w:val="left"/>
        <w:rPr>
          <w:b/>
          <w:bCs/>
          <w:color w:val="000000" w:themeColor="text1"/>
        </w:rPr>
      </w:pPr>
      <w:r w:rsidRPr="00E53B31">
        <w:rPr>
          <w:b/>
          <w:color w:val="000000" w:themeColor="text1"/>
        </w:rPr>
        <w:t>DISCUSSION</w:t>
      </w:r>
      <w:r w:rsidRPr="00E53B31">
        <w:rPr>
          <w:b/>
          <w:bCs/>
          <w:color w:val="000000" w:themeColor="text1"/>
        </w:rPr>
        <w:t xml:space="preserve">: </w:t>
      </w:r>
    </w:p>
    <w:p w14:paraId="3225D8C0" w14:textId="77777777" w:rsidR="00F255D3" w:rsidRPr="00E53B31" w:rsidRDefault="00F255D3" w:rsidP="00432343">
      <w:pPr>
        <w:jc w:val="left"/>
        <w:rPr>
          <w:b/>
          <w:color w:val="000000" w:themeColor="text1"/>
        </w:rPr>
      </w:pPr>
    </w:p>
    <w:p w14:paraId="448C51D8" w14:textId="5B909F04" w:rsidR="00731B45" w:rsidRPr="00E53B31" w:rsidRDefault="00F255D3" w:rsidP="00432343">
      <w:pPr>
        <w:jc w:val="left"/>
        <w:rPr>
          <w:color w:val="000000" w:themeColor="text1"/>
        </w:rPr>
      </w:pPr>
      <w:r>
        <w:rPr>
          <w:color w:val="000000" w:themeColor="text1"/>
        </w:rPr>
        <w:t>T</w:t>
      </w:r>
      <w:r w:rsidR="002F3791" w:rsidRPr="00E53B31">
        <w:rPr>
          <w:color w:val="000000" w:themeColor="text1"/>
        </w:rPr>
        <w:t>his protocol</w:t>
      </w:r>
      <w:r>
        <w:rPr>
          <w:color w:val="000000" w:themeColor="text1"/>
        </w:rPr>
        <w:t xml:space="preserve"> describes</w:t>
      </w:r>
      <w:r w:rsidR="002F3791" w:rsidRPr="00E53B31">
        <w:rPr>
          <w:color w:val="000000" w:themeColor="text1"/>
        </w:rPr>
        <w:t xml:space="preserve"> </w:t>
      </w:r>
      <w:r>
        <w:rPr>
          <w:color w:val="000000" w:themeColor="text1"/>
        </w:rPr>
        <w:t xml:space="preserve">the </w:t>
      </w:r>
      <w:r w:rsidR="002F3791" w:rsidRPr="00E53B31">
        <w:rPr>
          <w:color w:val="000000" w:themeColor="text1"/>
        </w:rPr>
        <w:t xml:space="preserve">altering </w:t>
      </w:r>
      <w:r>
        <w:rPr>
          <w:color w:val="000000" w:themeColor="text1"/>
        </w:rPr>
        <w:t>of</w:t>
      </w:r>
      <w:r w:rsidR="002F3791" w:rsidRPr="00E53B31">
        <w:rPr>
          <w:color w:val="000000" w:themeColor="text1"/>
        </w:rPr>
        <w:t xml:space="preserve"> cell plating densities of primary neurons </w:t>
      </w:r>
      <w:r>
        <w:rPr>
          <w:color w:val="000000" w:themeColor="text1"/>
        </w:rPr>
        <w:t xml:space="preserve">using </w:t>
      </w:r>
      <w:r w:rsidR="002F3791" w:rsidRPr="00E53B31">
        <w:rPr>
          <w:color w:val="000000" w:themeColor="text1"/>
        </w:rPr>
        <w:t xml:space="preserve">two variable neuronal platforms </w:t>
      </w:r>
      <w:r>
        <w:rPr>
          <w:color w:val="000000" w:themeColor="text1"/>
        </w:rPr>
        <w:t xml:space="preserve">that </w:t>
      </w:r>
      <w:r w:rsidR="002F3791" w:rsidRPr="00E53B31">
        <w:rPr>
          <w:color w:val="000000" w:themeColor="text1"/>
        </w:rPr>
        <w:t>are obtained. Though this is a simple method</w:t>
      </w:r>
      <w:r>
        <w:rPr>
          <w:color w:val="000000" w:themeColor="text1"/>
        </w:rPr>
        <w:t xml:space="preserve">, </w:t>
      </w:r>
      <w:r w:rsidR="002F3791" w:rsidRPr="00E53B31">
        <w:rPr>
          <w:color w:val="000000" w:themeColor="text1"/>
        </w:rPr>
        <w:t xml:space="preserve">each step must be </w:t>
      </w:r>
      <w:r w:rsidR="00496A8C" w:rsidRPr="00E53B31">
        <w:rPr>
          <w:color w:val="000000" w:themeColor="text1"/>
        </w:rPr>
        <w:t xml:space="preserve">meticulously </w:t>
      </w:r>
      <w:r w:rsidR="002F3791" w:rsidRPr="00E53B31">
        <w:rPr>
          <w:color w:val="000000" w:themeColor="text1"/>
        </w:rPr>
        <w:t>performed</w:t>
      </w:r>
      <w:r w:rsidRPr="00F255D3">
        <w:rPr>
          <w:color w:val="000000" w:themeColor="text1"/>
        </w:rPr>
        <w:t xml:space="preserve"> </w:t>
      </w:r>
      <w:r w:rsidRPr="00E53B31">
        <w:rPr>
          <w:color w:val="000000" w:themeColor="text1"/>
        </w:rPr>
        <w:t>to achieve the desired results</w:t>
      </w:r>
      <w:r w:rsidR="002F3791" w:rsidRPr="00E53B31">
        <w:rPr>
          <w:color w:val="000000" w:themeColor="text1"/>
        </w:rPr>
        <w:t xml:space="preserve">. </w:t>
      </w:r>
      <w:r>
        <w:rPr>
          <w:color w:val="000000" w:themeColor="text1"/>
        </w:rPr>
        <w:t>O</w:t>
      </w:r>
      <w:r w:rsidR="002F3791" w:rsidRPr="00E53B31">
        <w:rPr>
          <w:color w:val="000000" w:themeColor="text1"/>
        </w:rPr>
        <w:t>ther previous methods have either reported long</w:t>
      </w:r>
      <w:r>
        <w:rPr>
          <w:color w:val="000000" w:themeColor="text1"/>
        </w:rPr>
        <w:t>-</w:t>
      </w:r>
      <w:r w:rsidR="002F3791" w:rsidRPr="00E53B31">
        <w:rPr>
          <w:color w:val="000000" w:themeColor="text1"/>
        </w:rPr>
        <w:t>term primary neuron culture</w:t>
      </w:r>
      <w:r>
        <w:rPr>
          <w:color w:val="000000" w:themeColor="text1"/>
        </w:rPr>
        <w:t>s</w:t>
      </w:r>
      <w:r w:rsidR="002F3791" w:rsidRPr="00E53B31">
        <w:rPr>
          <w:color w:val="000000" w:themeColor="text1"/>
        </w:rPr>
        <w:t xml:space="preserve"> or </w:t>
      </w:r>
      <w:proofErr w:type="spellStart"/>
      <w:r w:rsidR="002F3791" w:rsidRPr="00E53B31">
        <w:rPr>
          <w:color w:val="000000" w:themeColor="text1"/>
        </w:rPr>
        <w:t>neurosphere</w:t>
      </w:r>
      <w:proofErr w:type="spellEnd"/>
      <w:r w:rsidR="002F3791" w:rsidRPr="00E53B31">
        <w:rPr>
          <w:color w:val="000000" w:themeColor="text1"/>
        </w:rPr>
        <w:t xml:space="preserve"> culture</w:t>
      </w:r>
      <w:r>
        <w:rPr>
          <w:color w:val="000000" w:themeColor="text1"/>
        </w:rPr>
        <w:t>s</w:t>
      </w:r>
      <w:r w:rsidR="002F3791" w:rsidRPr="00E53B31">
        <w:rPr>
          <w:color w:val="000000" w:themeColor="text1"/>
        </w:rPr>
        <w:t xml:space="preserve">. Most primary neuron culture protocols have </w:t>
      </w:r>
      <w:r>
        <w:rPr>
          <w:color w:val="000000" w:themeColor="text1"/>
        </w:rPr>
        <w:t>involved the</w:t>
      </w:r>
      <w:r w:rsidR="002F3791" w:rsidRPr="00E53B31">
        <w:rPr>
          <w:color w:val="000000" w:themeColor="text1"/>
        </w:rPr>
        <w:t xml:space="preserve"> culturing</w:t>
      </w:r>
      <w:r>
        <w:rPr>
          <w:color w:val="000000" w:themeColor="text1"/>
        </w:rPr>
        <w:t xml:space="preserve"> of</w:t>
      </w:r>
      <w:r w:rsidR="002F3791" w:rsidRPr="00E53B31">
        <w:rPr>
          <w:color w:val="000000" w:themeColor="text1"/>
        </w:rPr>
        <w:t xml:space="preserve"> hippocampal neurons for 3</w:t>
      </w:r>
      <w:r>
        <w:rPr>
          <w:color w:val="000000" w:themeColor="text1"/>
        </w:rPr>
        <w:t>–</w:t>
      </w:r>
      <w:r w:rsidR="002F3791" w:rsidRPr="00E53B31">
        <w:rPr>
          <w:color w:val="000000" w:themeColor="text1"/>
        </w:rPr>
        <w:t>5 weeks</w:t>
      </w:r>
      <w:r>
        <w:rPr>
          <w:color w:val="000000" w:themeColor="text1"/>
        </w:rPr>
        <w:t>,</w:t>
      </w:r>
      <w:r w:rsidR="002F3791" w:rsidRPr="00E53B31">
        <w:rPr>
          <w:color w:val="000000" w:themeColor="text1"/>
        </w:rPr>
        <w:t xml:space="preserve"> but most have failed</w:t>
      </w:r>
      <w:r>
        <w:rPr>
          <w:color w:val="000000" w:themeColor="text1"/>
        </w:rPr>
        <w:t>,</w:t>
      </w:r>
      <w:r w:rsidR="002F3791" w:rsidRPr="00E53B31">
        <w:rPr>
          <w:color w:val="000000" w:themeColor="text1"/>
        </w:rPr>
        <w:t xml:space="preserve"> as the neurons die and wither away due to loss of connections. </w:t>
      </w:r>
      <w:r>
        <w:rPr>
          <w:color w:val="000000" w:themeColor="text1"/>
        </w:rPr>
        <w:t>A</w:t>
      </w:r>
      <w:r w:rsidR="002F3791" w:rsidRPr="00E53B31">
        <w:rPr>
          <w:color w:val="000000" w:themeColor="text1"/>
        </w:rPr>
        <w:t xml:space="preserve">nother advantage of </w:t>
      </w:r>
      <w:r>
        <w:rPr>
          <w:color w:val="000000" w:themeColor="text1"/>
        </w:rPr>
        <w:t>the</w:t>
      </w:r>
      <w:r w:rsidR="002F3791" w:rsidRPr="00E53B31">
        <w:rPr>
          <w:color w:val="000000" w:themeColor="text1"/>
        </w:rPr>
        <w:t xml:space="preserve"> protocol is that the neurons </w:t>
      </w:r>
      <w:r>
        <w:rPr>
          <w:color w:val="000000" w:themeColor="text1"/>
        </w:rPr>
        <w:t xml:space="preserve">can be cultured </w:t>
      </w:r>
      <w:r w:rsidR="002F3791" w:rsidRPr="00E53B31">
        <w:rPr>
          <w:color w:val="000000" w:themeColor="text1"/>
        </w:rPr>
        <w:t>without the need for any glial feeder layer</w:t>
      </w:r>
      <w:r>
        <w:rPr>
          <w:color w:val="000000" w:themeColor="text1"/>
        </w:rPr>
        <w:t xml:space="preserve">, </w:t>
      </w:r>
      <w:r w:rsidR="002F3791" w:rsidRPr="00E53B31">
        <w:rPr>
          <w:color w:val="000000" w:themeColor="text1"/>
        </w:rPr>
        <w:t xml:space="preserve">hence maintaining purity of </w:t>
      </w:r>
      <w:r>
        <w:rPr>
          <w:color w:val="000000" w:themeColor="text1"/>
        </w:rPr>
        <w:t xml:space="preserve">the </w:t>
      </w:r>
      <w:r w:rsidR="002F3791" w:rsidRPr="00E53B31">
        <w:rPr>
          <w:color w:val="000000" w:themeColor="text1"/>
        </w:rPr>
        <w:t xml:space="preserve">neurons.  </w:t>
      </w:r>
    </w:p>
    <w:p w14:paraId="64961FED" w14:textId="77777777" w:rsidR="00FC34B3" w:rsidRPr="00E53B31" w:rsidRDefault="00FC34B3" w:rsidP="00432343">
      <w:pPr>
        <w:jc w:val="left"/>
        <w:rPr>
          <w:color w:val="000000" w:themeColor="text1"/>
        </w:rPr>
      </w:pPr>
    </w:p>
    <w:p w14:paraId="585D8333" w14:textId="420EAC1F" w:rsidR="002F3791" w:rsidRPr="00E53B31" w:rsidRDefault="002F3791" w:rsidP="00432343">
      <w:pPr>
        <w:jc w:val="left"/>
        <w:rPr>
          <w:color w:val="000000" w:themeColor="text1"/>
        </w:rPr>
      </w:pPr>
      <w:r w:rsidRPr="00E53B31">
        <w:rPr>
          <w:color w:val="000000" w:themeColor="text1"/>
        </w:rPr>
        <w:t xml:space="preserve">However, </w:t>
      </w:r>
      <w:r w:rsidR="00F255D3">
        <w:rPr>
          <w:color w:val="000000" w:themeColor="text1"/>
        </w:rPr>
        <w:t>several</w:t>
      </w:r>
      <w:r w:rsidRPr="00E53B31">
        <w:rPr>
          <w:color w:val="000000" w:themeColor="text1"/>
        </w:rPr>
        <w:t xml:space="preserve"> critical steps must be carefully followed to obtain</w:t>
      </w:r>
      <w:r w:rsidR="00F255D3">
        <w:rPr>
          <w:color w:val="000000" w:themeColor="text1"/>
        </w:rPr>
        <w:t xml:space="preserve"> the</w:t>
      </w:r>
      <w:r w:rsidRPr="00E53B31">
        <w:rPr>
          <w:color w:val="000000" w:themeColor="text1"/>
        </w:rPr>
        <w:t xml:space="preserve"> desired results. First, maintaining sterile conditions throughout is </w:t>
      </w:r>
      <w:proofErr w:type="gramStart"/>
      <w:r w:rsidRPr="00E53B31">
        <w:rPr>
          <w:color w:val="000000" w:themeColor="text1"/>
        </w:rPr>
        <w:t>absolutely necessary</w:t>
      </w:r>
      <w:proofErr w:type="gramEnd"/>
      <w:r w:rsidRPr="00E53B31">
        <w:rPr>
          <w:color w:val="000000" w:themeColor="text1"/>
        </w:rPr>
        <w:t xml:space="preserve">. </w:t>
      </w:r>
      <w:r w:rsidR="00F255D3">
        <w:rPr>
          <w:color w:val="000000" w:themeColor="text1"/>
        </w:rPr>
        <w:t xml:space="preserve">It is advised to </w:t>
      </w:r>
      <w:r w:rsidRPr="00E53B31">
        <w:rPr>
          <w:color w:val="000000" w:themeColor="text1"/>
        </w:rPr>
        <w:t>perform most steps in a laminar hood</w:t>
      </w:r>
      <w:r w:rsidR="00F255D3">
        <w:rPr>
          <w:color w:val="000000" w:themeColor="text1"/>
        </w:rPr>
        <w:t xml:space="preserve"> as well as</w:t>
      </w:r>
      <w:r w:rsidRPr="00E53B31">
        <w:rPr>
          <w:color w:val="000000" w:themeColor="text1"/>
        </w:rPr>
        <w:t xml:space="preserve"> pre-clean all slabs, instruments</w:t>
      </w:r>
      <w:r w:rsidR="00F255D3">
        <w:rPr>
          <w:color w:val="000000" w:themeColor="text1"/>
        </w:rPr>
        <w:t>,</w:t>
      </w:r>
      <w:r w:rsidRPr="00E53B31">
        <w:rPr>
          <w:color w:val="000000" w:themeColor="text1"/>
        </w:rPr>
        <w:t xml:space="preserve"> and </w:t>
      </w:r>
      <w:r w:rsidR="00B22BAE" w:rsidRPr="00E53B31">
        <w:rPr>
          <w:color w:val="000000" w:themeColor="text1"/>
        </w:rPr>
        <w:t>surgical</w:t>
      </w:r>
      <w:r w:rsidRPr="00E53B31">
        <w:rPr>
          <w:color w:val="000000" w:themeColor="text1"/>
        </w:rPr>
        <w:t xml:space="preserve"> </w:t>
      </w:r>
      <w:r w:rsidR="00F255D3">
        <w:rPr>
          <w:color w:val="000000" w:themeColor="text1"/>
        </w:rPr>
        <w:t xml:space="preserve">tools </w:t>
      </w:r>
      <w:r w:rsidRPr="00E53B31">
        <w:rPr>
          <w:color w:val="000000" w:themeColor="text1"/>
        </w:rPr>
        <w:t>with 70% alcohol before starting</w:t>
      </w:r>
      <w:r w:rsidR="00F255D3">
        <w:rPr>
          <w:color w:val="000000" w:themeColor="text1"/>
        </w:rPr>
        <w:t>;</w:t>
      </w:r>
      <w:r w:rsidRPr="00E53B31">
        <w:rPr>
          <w:color w:val="000000" w:themeColor="text1"/>
        </w:rPr>
        <w:t xml:space="preserve"> otherwise</w:t>
      </w:r>
      <w:r w:rsidR="00F255D3">
        <w:rPr>
          <w:color w:val="000000" w:themeColor="text1"/>
        </w:rPr>
        <w:t>,</w:t>
      </w:r>
      <w:r w:rsidRPr="00E53B31">
        <w:rPr>
          <w:color w:val="000000" w:themeColor="text1"/>
        </w:rPr>
        <w:t xml:space="preserve"> there is a </w:t>
      </w:r>
      <w:r w:rsidR="00F255D3">
        <w:rPr>
          <w:color w:val="000000" w:themeColor="text1"/>
        </w:rPr>
        <w:t>higher</w:t>
      </w:r>
      <w:r w:rsidRPr="00E53B31">
        <w:rPr>
          <w:color w:val="000000" w:themeColor="text1"/>
        </w:rPr>
        <w:t xml:space="preserve"> chance of failure</w:t>
      </w:r>
      <w:r w:rsidR="00F255D3">
        <w:rPr>
          <w:color w:val="000000" w:themeColor="text1"/>
        </w:rPr>
        <w:t xml:space="preserve"> </w:t>
      </w:r>
      <w:r w:rsidRPr="00E53B31">
        <w:rPr>
          <w:color w:val="000000" w:themeColor="text1"/>
        </w:rPr>
        <w:t>due to contamination by bacteria and fungi. Next</w:t>
      </w:r>
      <w:r w:rsidR="00496A8C" w:rsidRPr="00E53B31">
        <w:rPr>
          <w:color w:val="000000" w:themeColor="text1"/>
        </w:rPr>
        <w:t>,</w:t>
      </w:r>
      <w:r w:rsidRPr="00E53B31">
        <w:rPr>
          <w:color w:val="000000" w:themeColor="text1"/>
        </w:rPr>
        <w:t xml:space="preserve"> it is important to isolate E14</w:t>
      </w:r>
      <w:r w:rsidR="00F255D3">
        <w:rPr>
          <w:color w:val="000000" w:themeColor="text1"/>
        </w:rPr>
        <w:t>–</w:t>
      </w:r>
      <w:r w:rsidRPr="00E53B31">
        <w:rPr>
          <w:color w:val="000000" w:themeColor="text1"/>
        </w:rPr>
        <w:t>16 embryos; hence</w:t>
      </w:r>
      <w:r w:rsidR="00F255D3">
        <w:rPr>
          <w:color w:val="000000" w:themeColor="text1"/>
        </w:rPr>
        <w:t>,</w:t>
      </w:r>
      <w:r w:rsidRPr="00E53B31">
        <w:rPr>
          <w:color w:val="000000" w:themeColor="text1"/>
        </w:rPr>
        <w:t xml:space="preserve"> the vaginal plug detection step should be carefully performed. </w:t>
      </w:r>
      <w:r w:rsidR="00F255D3">
        <w:rPr>
          <w:color w:val="000000" w:themeColor="text1"/>
        </w:rPr>
        <w:t>As</w:t>
      </w:r>
      <w:r w:rsidRPr="00E53B31">
        <w:rPr>
          <w:color w:val="000000" w:themeColor="text1"/>
        </w:rPr>
        <w:t xml:space="preserve"> the embryonic day increases, </w:t>
      </w:r>
      <w:r w:rsidR="00F255D3">
        <w:rPr>
          <w:color w:val="000000" w:themeColor="text1"/>
        </w:rPr>
        <w:t>the higher the chances</w:t>
      </w:r>
      <w:r w:rsidRPr="00E53B31">
        <w:rPr>
          <w:color w:val="000000" w:themeColor="text1"/>
        </w:rPr>
        <w:t xml:space="preserve"> are of contamination by non-neuronal cells. </w:t>
      </w:r>
      <w:r w:rsidR="00F255D3">
        <w:rPr>
          <w:color w:val="000000" w:themeColor="text1"/>
        </w:rPr>
        <w:t>C</w:t>
      </w:r>
      <w:r w:rsidRPr="00E53B31">
        <w:rPr>
          <w:color w:val="000000" w:themeColor="text1"/>
        </w:rPr>
        <w:t xml:space="preserve">omplete removal of meninges from the hemispheres is extremely critical to reduce interference in culture by non-neuronal cells. Both plating and maintenance medium must be freshly prepared with all the components, </w:t>
      </w:r>
      <w:r w:rsidR="008B6D76">
        <w:rPr>
          <w:color w:val="000000" w:themeColor="text1"/>
        </w:rPr>
        <w:t>as</w:t>
      </w:r>
      <w:r w:rsidRPr="00E53B31">
        <w:rPr>
          <w:color w:val="000000" w:themeColor="text1"/>
        </w:rPr>
        <w:t xml:space="preserve"> every component </w:t>
      </w:r>
      <w:r w:rsidR="008B6D76">
        <w:rPr>
          <w:color w:val="000000" w:themeColor="text1"/>
        </w:rPr>
        <w:t>plays</w:t>
      </w:r>
      <w:r w:rsidRPr="00E53B31">
        <w:rPr>
          <w:color w:val="000000" w:themeColor="text1"/>
        </w:rPr>
        <w:t xml:space="preserve"> an essential role. </w:t>
      </w:r>
      <w:r w:rsidR="008B6D76">
        <w:rPr>
          <w:color w:val="000000" w:themeColor="text1"/>
        </w:rPr>
        <w:t>An</w:t>
      </w:r>
      <w:r w:rsidRPr="00E53B31">
        <w:rPr>
          <w:color w:val="000000" w:themeColor="text1"/>
        </w:rPr>
        <w:t xml:space="preserve">other </w:t>
      </w:r>
      <w:r w:rsidR="008B6D76">
        <w:rPr>
          <w:color w:val="000000" w:themeColor="text1"/>
        </w:rPr>
        <w:t xml:space="preserve">factor </w:t>
      </w:r>
      <w:r w:rsidRPr="00E53B31">
        <w:rPr>
          <w:color w:val="000000" w:themeColor="text1"/>
        </w:rPr>
        <w:t>that must be kept in mind</w:t>
      </w:r>
      <w:r w:rsidR="008B6D76">
        <w:rPr>
          <w:color w:val="000000" w:themeColor="text1"/>
        </w:rPr>
        <w:t xml:space="preserve"> is that</w:t>
      </w:r>
      <w:r w:rsidRPr="00E53B31">
        <w:rPr>
          <w:color w:val="000000" w:themeColor="text1"/>
        </w:rPr>
        <w:t xml:space="preserve"> the primary neurons obtained must be maintained by changing the maintenance medium </w:t>
      </w:r>
      <w:r w:rsidR="008B6D76">
        <w:rPr>
          <w:color w:val="000000" w:themeColor="text1"/>
        </w:rPr>
        <w:t>2x per</w:t>
      </w:r>
      <w:r w:rsidRPr="00E53B31">
        <w:rPr>
          <w:color w:val="000000" w:themeColor="text1"/>
        </w:rPr>
        <w:t xml:space="preserve"> week so that the nutrient supply to the proliferating neurons remains constant.</w:t>
      </w:r>
    </w:p>
    <w:p w14:paraId="167F20AF" w14:textId="77777777" w:rsidR="002F3791" w:rsidRPr="00E53B31" w:rsidRDefault="002F3791" w:rsidP="00432343">
      <w:pPr>
        <w:jc w:val="left"/>
        <w:rPr>
          <w:color w:val="000000" w:themeColor="text1"/>
        </w:rPr>
      </w:pPr>
    </w:p>
    <w:p w14:paraId="2615954B" w14:textId="17034611" w:rsidR="002F3791" w:rsidRPr="00E53B31" w:rsidRDefault="002F3791" w:rsidP="00432343">
      <w:pPr>
        <w:jc w:val="left"/>
        <w:rPr>
          <w:color w:val="000000" w:themeColor="text1"/>
        </w:rPr>
      </w:pPr>
      <w:r w:rsidRPr="00E53B31">
        <w:rPr>
          <w:color w:val="000000" w:themeColor="text1"/>
        </w:rPr>
        <w:t>A</w:t>
      </w:r>
      <w:r w:rsidR="005B746C" w:rsidRPr="00E53B31">
        <w:rPr>
          <w:color w:val="000000" w:themeColor="text1"/>
        </w:rPr>
        <w:t>l</w:t>
      </w:r>
      <w:r w:rsidR="003E35B0" w:rsidRPr="00E53B31">
        <w:rPr>
          <w:color w:val="000000" w:themeColor="text1"/>
        </w:rPr>
        <w:t xml:space="preserve">though it has not </w:t>
      </w:r>
      <w:r w:rsidR="008B6D76">
        <w:rPr>
          <w:color w:val="000000" w:themeColor="text1"/>
        </w:rPr>
        <w:t>yet been attempted</w:t>
      </w:r>
      <w:r w:rsidRPr="00E53B31">
        <w:rPr>
          <w:color w:val="000000" w:themeColor="text1"/>
        </w:rPr>
        <w:t xml:space="preserve">, </w:t>
      </w:r>
      <w:r w:rsidR="003E35B0" w:rsidRPr="00E53B31">
        <w:rPr>
          <w:color w:val="000000" w:themeColor="text1"/>
        </w:rPr>
        <w:t xml:space="preserve">this </w:t>
      </w:r>
      <w:r w:rsidRPr="00E53B31">
        <w:rPr>
          <w:color w:val="000000" w:themeColor="text1"/>
        </w:rPr>
        <w:t xml:space="preserve">protocol with slight modifications </w:t>
      </w:r>
      <w:r w:rsidR="008B6D76">
        <w:rPr>
          <w:color w:val="000000" w:themeColor="text1"/>
        </w:rPr>
        <w:t>may</w:t>
      </w:r>
      <w:r w:rsidRPr="00E53B31">
        <w:rPr>
          <w:color w:val="000000" w:themeColor="text1"/>
        </w:rPr>
        <w:t xml:space="preserve"> also </w:t>
      </w:r>
      <w:r w:rsidR="008B6D76">
        <w:rPr>
          <w:color w:val="000000" w:themeColor="text1"/>
        </w:rPr>
        <w:t>be useful</w:t>
      </w:r>
      <w:r w:rsidRPr="00E53B31">
        <w:rPr>
          <w:color w:val="000000" w:themeColor="text1"/>
        </w:rPr>
        <w:t xml:space="preserve"> in mouse embryonic neurons. If</w:t>
      </w:r>
      <w:r w:rsidR="003E35B0" w:rsidRPr="00E53B31">
        <w:rPr>
          <w:color w:val="000000" w:themeColor="text1"/>
        </w:rPr>
        <w:t xml:space="preserve"> the </w:t>
      </w:r>
      <w:r w:rsidRPr="00E53B31">
        <w:rPr>
          <w:color w:val="000000" w:themeColor="text1"/>
        </w:rPr>
        <w:t xml:space="preserve">desired neurons or </w:t>
      </w:r>
      <w:proofErr w:type="spellStart"/>
      <w:r w:rsidRPr="00E53B31">
        <w:rPr>
          <w:color w:val="000000" w:themeColor="text1"/>
        </w:rPr>
        <w:t>neurospheres</w:t>
      </w:r>
      <w:proofErr w:type="spellEnd"/>
      <w:r w:rsidR="003E35B0" w:rsidRPr="00E53B31">
        <w:rPr>
          <w:color w:val="000000" w:themeColor="text1"/>
        </w:rPr>
        <w:t xml:space="preserve"> are not obtained</w:t>
      </w:r>
      <w:r w:rsidRPr="00E53B31">
        <w:rPr>
          <w:color w:val="000000" w:themeColor="text1"/>
        </w:rPr>
        <w:t xml:space="preserve"> following thi</w:t>
      </w:r>
      <w:r w:rsidR="005B746C" w:rsidRPr="00E53B31">
        <w:rPr>
          <w:color w:val="000000" w:themeColor="text1"/>
        </w:rPr>
        <w:t xml:space="preserve">s technique, </w:t>
      </w:r>
      <w:r w:rsidR="008B6D76">
        <w:rPr>
          <w:color w:val="000000" w:themeColor="text1"/>
        </w:rPr>
        <w:t>there</w:t>
      </w:r>
      <w:r w:rsidR="005B746C" w:rsidRPr="00E53B31">
        <w:rPr>
          <w:color w:val="000000" w:themeColor="text1"/>
        </w:rPr>
        <w:t xml:space="preserve"> are a</w:t>
      </w:r>
      <w:r w:rsidRPr="00E53B31">
        <w:rPr>
          <w:color w:val="000000" w:themeColor="text1"/>
        </w:rPr>
        <w:t xml:space="preserve"> few troubleshooting tips</w:t>
      </w:r>
      <w:r w:rsidR="005B746C" w:rsidRPr="00E53B31">
        <w:rPr>
          <w:color w:val="000000" w:themeColor="text1"/>
        </w:rPr>
        <w:t xml:space="preserve"> that </w:t>
      </w:r>
      <w:r w:rsidR="008B6D76">
        <w:rPr>
          <w:color w:val="000000" w:themeColor="text1"/>
        </w:rPr>
        <w:t>may</w:t>
      </w:r>
      <w:r w:rsidR="005B746C" w:rsidRPr="00E53B31">
        <w:rPr>
          <w:color w:val="000000" w:themeColor="text1"/>
        </w:rPr>
        <w:t xml:space="preserve"> be helpful. </w:t>
      </w:r>
      <w:r w:rsidR="008B6D76">
        <w:rPr>
          <w:color w:val="000000" w:themeColor="text1"/>
        </w:rPr>
        <w:t>T</w:t>
      </w:r>
      <w:r w:rsidR="005B746C" w:rsidRPr="00E53B31">
        <w:rPr>
          <w:color w:val="000000" w:themeColor="text1"/>
        </w:rPr>
        <w:t xml:space="preserve">o keep the tissues viable, </w:t>
      </w:r>
      <w:r w:rsidRPr="00E53B31">
        <w:rPr>
          <w:color w:val="000000" w:themeColor="text1"/>
        </w:rPr>
        <w:t>the dissection</w:t>
      </w:r>
      <w:r w:rsidR="005B746C" w:rsidRPr="00E53B31">
        <w:rPr>
          <w:color w:val="000000" w:themeColor="text1"/>
        </w:rPr>
        <w:t xml:space="preserve"> must be performed</w:t>
      </w:r>
      <w:r w:rsidRPr="00E53B31">
        <w:rPr>
          <w:color w:val="000000" w:themeColor="text1"/>
        </w:rPr>
        <w:t xml:space="preserve"> in ice</w:t>
      </w:r>
      <w:r w:rsidR="008B6D76">
        <w:rPr>
          <w:color w:val="000000" w:themeColor="text1"/>
        </w:rPr>
        <w:t>-</w:t>
      </w:r>
      <w:r w:rsidRPr="00E53B31">
        <w:rPr>
          <w:color w:val="000000" w:themeColor="text1"/>
        </w:rPr>
        <w:t>cold HBSS</w:t>
      </w:r>
      <w:r w:rsidR="005B746C" w:rsidRPr="00E53B31">
        <w:rPr>
          <w:color w:val="000000" w:themeColor="text1"/>
        </w:rPr>
        <w:t>. T</w:t>
      </w:r>
      <w:r w:rsidRPr="00E53B31">
        <w:rPr>
          <w:color w:val="000000" w:themeColor="text1"/>
        </w:rPr>
        <w:t xml:space="preserve">he dissection can also be performed in ice-cold Krebs </w:t>
      </w:r>
      <w:r w:rsidR="008B6D76">
        <w:rPr>
          <w:color w:val="000000" w:themeColor="text1"/>
        </w:rPr>
        <w:t>b</w:t>
      </w:r>
      <w:r w:rsidRPr="00E53B31">
        <w:rPr>
          <w:color w:val="000000" w:themeColor="text1"/>
        </w:rPr>
        <w:t>uffer</w:t>
      </w:r>
      <w:r w:rsidR="005B746C" w:rsidRPr="00E53B31">
        <w:rPr>
          <w:color w:val="000000" w:themeColor="text1"/>
        </w:rPr>
        <w:t xml:space="preserve"> instead of HBSS buffer. Quickly performing the dissection is key to maintain</w:t>
      </w:r>
      <w:r w:rsidR="008B6D76">
        <w:rPr>
          <w:color w:val="000000" w:themeColor="text1"/>
        </w:rPr>
        <w:t>ing</w:t>
      </w:r>
      <w:r w:rsidR="005B746C" w:rsidRPr="00E53B31">
        <w:rPr>
          <w:color w:val="000000" w:themeColor="text1"/>
        </w:rPr>
        <w:t xml:space="preserve"> tissue viability</w:t>
      </w:r>
      <w:r w:rsidR="0001677E" w:rsidRPr="00E53B31">
        <w:rPr>
          <w:color w:val="000000" w:themeColor="text1"/>
        </w:rPr>
        <w:t>.</w:t>
      </w:r>
      <w:r w:rsidR="005B746C" w:rsidRPr="00E53B31">
        <w:rPr>
          <w:color w:val="000000" w:themeColor="text1"/>
        </w:rPr>
        <w:t xml:space="preserve"> </w:t>
      </w:r>
      <w:r w:rsidR="008B6D76">
        <w:rPr>
          <w:color w:val="000000" w:themeColor="text1"/>
        </w:rPr>
        <w:t>U</w:t>
      </w:r>
      <w:r w:rsidR="005B746C" w:rsidRPr="00E53B31">
        <w:rPr>
          <w:color w:val="000000" w:themeColor="text1"/>
        </w:rPr>
        <w:t xml:space="preserve">sage of </w:t>
      </w:r>
      <w:r w:rsidRPr="00E53B31">
        <w:rPr>
          <w:color w:val="000000" w:themeColor="text1"/>
        </w:rPr>
        <w:t>10</w:t>
      </w:r>
      <w:r w:rsidR="00B22BAE" w:rsidRPr="00E53B31">
        <w:rPr>
          <w:color w:val="000000" w:themeColor="text1"/>
        </w:rPr>
        <w:t>x</w:t>
      </w:r>
      <w:r w:rsidRPr="00E53B31">
        <w:rPr>
          <w:color w:val="000000" w:themeColor="text1"/>
        </w:rPr>
        <w:t xml:space="preserve"> </w:t>
      </w:r>
      <w:r w:rsidR="008B6D76">
        <w:rPr>
          <w:color w:val="000000" w:themeColor="text1"/>
        </w:rPr>
        <w:t>t</w:t>
      </w:r>
      <w:r w:rsidR="005B746C" w:rsidRPr="00E53B31">
        <w:rPr>
          <w:color w:val="000000" w:themeColor="text1"/>
        </w:rPr>
        <w:t xml:space="preserve">rypsin </w:t>
      </w:r>
      <w:r w:rsidRPr="00E53B31">
        <w:rPr>
          <w:color w:val="000000" w:themeColor="text1"/>
        </w:rPr>
        <w:t xml:space="preserve">will lead to </w:t>
      </w:r>
      <w:proofErr w:type="spellStart"/>
      <w:r w:rsidRPr="00E53B31">
        <w:rPr>
          <w:color w:val="000000" w:themeColor="text1"/>
        </w:rPr>
        <w:t>overdigestion</w:t>
      </w:r>
      <w:proofErr w:type="spellEnd"/>
      <w:r w:rsidRPr="00E53B31">
        <w:rPr>
          <w:color w:val="000000" w:themeColor="text1"/>
        </w:rPr>
        <w:t xml:space="preserve"> of the tissue. </w:t>
      </w:r>
      <w:r w:rsidR="005B746C" w:rsidRPr="00E53B31">
        <w:rPr>
          <w:color w:val="000000" w:themeColor="text1"/>
        </w:rPr>
        <w:t xml:space="preserve">Hence, </w:t>
      </w:r>
      <w:r w:rsidR="0001677E" w:rsidRPr="00E53B31">
        <w:rPr>
          <w:color w:val="000000" w:themeColor="text1"/>
        </w:rPr>
        <w:t xml:space="preserve">10x </w:t>
      </w:r>
      <w:r w:rsidR="008B6D76">
        <w:rPr>
          <w:color w:val="000000" w:themeColor="text1"/>
        </w:rPr>
        <w:t>t</w:t>
      </w:r>
      <w:r w:rsidR="005B746C" w:rsidRPr="00E53B31">
        <w:rPr>
          <w:color w:val="000000" w:themeColor="text1"/>
        </w:rPr>
        <w:t>rypsin</w:t>
      </w:r>
      <w:r w:rsidR="0001677E" w:rsidRPr="00E53B31">
        <w:rPr>
          <w:color w:val="000000" w:themeColor="text1"/>
        </w:rPr>
        <w:t>-EDTA solution should be diluted</w:t>
      </w:r>
      <w:r w:rsidR="005B746C" w:rsidRPr="00E53B31">
        <w:rPr>
          <w:color w:val="000000" w:themeColor="text1"/>
        </w:rPr>
        <w:t xml:space="preserve"> </w:t>
      </w:r>
      <w:r w:rsidRPr="00E53B31">
        <w:rPr>
          <w:color w:val="000000" w:themeColor="text1"/>
        </w:rPr>
        <w:t>to 1</w:t>
      </w:r>
      <w:r w:rsidR="00B22BAE" w:rsidRPr="00E53B31">
        <w:rPr>
          <w:color w:val="000000" w:themeColor="text1"/>
        </w:rPr>
        <w:t>x</w:t>
      </w:r>
      <w:r w:rsidR="0001677E" w:rsidRPr="00E53B31">
        <w:rPr>
          <w:color w:val="000000" w:themeColor="text1"/>
        </w:rPr>
        <w:t xml:space="preserve"> in dissociation buffer prior to digestion. The addition of </w:t>
      </w:r>
      <w:r w:rsidRPr="00E53B31">
        <w:rPr>
          <w:color w:val="000000" w:themeColor="text1"/>
        </w:rPr>
        <w:t>ice-cold medium to the c</w:t>
      </w:r>
      <w:r w:rsidR="0001677E" w:rsidRPr="00E53B31">
        <w:rPr>
          <w:color w:val="000000" w:themeColor="text1"/>
        </w:rPr>
        <w:t>ells</w:t>
      </w:r>
      <w:r w:rsidR="008B6D76">
        <w:rPr>
          <w:color w:val="000000" w:themeColor="text1"/>
        </w:rPr>
        <w:t>,</w:t>
      </w:r>
      <w:r w:rsidR="0001677E" w:rsidRPr="00E53B31">
        <w:rPr>
          <w:color w:val="000000" w:themeColor="text1"/>
        </w:rPr>
        <w:t xml:space="preserve"> </w:t>
      </w:r>
      <w:r w:rsidR="008B6D76">
        <w:rPr>
          <w:color w:val="000000" w:themeColor="text1"/>
        </w:rPr>
        <w:t>inducing</w:t>
      </w:r>
      <w:r w:rsidR="0001677E" w:rsidRPr="00E53B31">
        <w:rPr>
          <w:color w:val="000000" w:themeColor="text1"/>
        </w:rPr>
        <w:t xml:space="preserve"> freeze</w:t>
      </w:r>
      <w:r w:rsidR="008B6D76">
        <w:rPr>
          <w:color w:val="000000" w:themeColor="text1"/>
        </w:rPr>
        <w:t>-</w:t>
      </w:r>
      <w:r w:rsidR="0001677E" w:rsidRPr="00E53B31">
        <w:rPr>
          <w:color w:val="000000" w:themeColor="text1"/>
        </w:rPr>
        <w:t>shock</w:t>
      </w:r>
      <w:r w:rsidR="008B6D76">
        <w:rPr>
          <w:color w:val="000000" w:themeColor="text1"/>
        </w:rPr>
        <w:t>,</w:t>
      </w:r>
      <w:r w:rsidR="0001677E" w:rsidRPr="00E53B31">
        <w:rPr>
          <w:color w:val="000000" w:themeColor="text1"/>
        </w:rPr>
        <w:t xml:space="preserve"> should be avoided at all costs</w:t>
      </w:r>
      <w:r w:rsidR="008B6D76">
        <w:rPr>
          <w:color w:val="000000" w:themeColor="text1"/>
        </w:rPr>
        <w:t>,</w:t>
      </w:r>
      <w:r w:rsidR="0001677E" w:rsidRPr="00E53B31">
        <w:rPr>
          <w:color w:val="000000" w:themeColor="text1"/>
        </w:rPr>
        <w:t xml:space="preserve"> and </w:t>
      </w:r>
      <w:r w:rsidRPr="00E53B31">
        <w:rPr>
          <w:color w:val="000000" w:themeColor="text1"/>
        </w:rPr>
        <w:t xml:space="preserve">medium after </w:t>
      </w:r>
      <w:r w:rsidR="0001677E" w:rsidRPr="00E53B31">
        <w:rPr>
          <w:color w:val="000000" w:themeColor="text1"/>
        </w:rPr>
        <w:t xml:space="preserve">reaching </w:t>
      </w:r>
      <w:r w:rsidR="008B6D76">
        <w:rPr>
          <w:color w:val="000000" w:themeColor="text1"/>
        </w:rPr>
        <w:t>RT</w:t>
      </w:r>
      <w:r w:rsidR="0001677E" w:rsidRPr="00E53B31">
        <w:rPr>
          <w:color w:val="000000" w:themeColor="text1"/>
        </w:rPr>
        <w:t xml:space="preserve"> should be used</w:t>
      </w:r>
      <w:r w:rsidR="008B6D76">
        <w:rPr>
          <w:color w:val="000000" w:themeColor="text1"/>
        </w:rPr>
        <w:t xml:space="preserve"> instead</w:t>
      </w:r>
      <w:r w:rsidRPr="00E53B31">
        <w:rPr>
          <w:color w:val="000000" w:themeColor="text1"/>
        </w:rPr>
        <w:t>. Most importantl</w:t>
      </w:r>
      <w:r w:rsidR="0001677E" w:rsidRPr="00E53B31">
        <w:rPr>
          <w:color w:val="000000" w:themeColor="text1"/>
        </w:rPr>
        <w:t>y</w:t>
      </w:r>
      <w:r w:rsidR="008B6D76">
        <w:rPr>
          <w:color w:val="000000" w:themeColor="text1"/>
        </w:rPr>
        <w:t xml:space="preserve">, </w:t>
      </w:r>
      <w:r w:rsidRPr="00E53B31">
        <w:rPr>
          <w:color w:val="000000" w:themeColor="text1"/>
        </w:rPr>
        <w:t xml:space="preserve">the coverslips </w:t>
      </w:r>
      <w:r w:rsidR="008B6D76">
        <w:rPr>
          <w:color w:val="000000" w:themeColor="text1"/>
        </w:rPr>
        <w:t xml:space="preserve">should always be coated </w:t>
      </w:r>
      <w:r w:rsidRPr="00E53B31">
        <w:rPr>
          <w:color w:val="000000" w:themeColor="text1"/>
        </w:rPr>
        <w:t>with PDL, otherwise the neurons will not attach to the coverslips.</w:t>
      </w:r>
      <w:r w:rsidR="00731B45" w:rsidRPr="00E53B31">
        <w:rPr>
          <w:color w:val="000000" w:themeColor="text1"/>
        </w:rPr>
        <w:t xml:space="preserve"> In case of </w:t>
      </w:r>
      <w:r w:rsidRPr="00E53B31">
        <w:rPr>
          <w:color w:val="000000" w:themeColor="text1"/>
        </w:rPr>
        <w:t>any difficulty</w:t>
      </w:r>
      <w:r w:rsidR="00731B45" w:rsidRPr="00E53B31">
        <w:rPr>
          <w:color w:val="000000" w:themeColor="text1"/>
        </w:rPr>
        <w:t xml:space="preserve"> </w:t>
      </w:r>
      <w:r w:rsidRPr="00E53B31">
        <w:rPr>
          <w:color w:val="000000" w:themeColor="text1"/>
        </w:rPr>
        <w:t>while performing the trituration step (</w:t>
      </w:r>
      <w:r w:rsidR="008B6D76">
        <w:rPr>
          <w:color w:val="000000" w:themeColor="text1"/>
        </w:rPr>
        <w:t xml:space="preserve">i.e., </w:t>
      </w:r>
      <w:r w:rsidRPr="00E53B31">
        <w:rPr>
          <w:color w:val="000000" w:themeColor="text1"/>
        </w:rPr>
        <w:t>tissue no</w:t>
      </w:r>
      <w:r w:rsidR="0001677E" w:rsidRPr="00E53B31">
        <w:rPr>
          <w:color w:val="000000" w:themeColor="text1"/>
        </w:rPr>
        <w:t>t digest</w:t>
      </w:r>
      <w:r w:rsidR="008B6D76">
        <w:rPr>
          <w:color w:val="000000" w:themeColor="text1"/>
        </w:rPr>
        <w:t>ing properly</w:t>
      </w:r>
      <w:r w:rsidR="0001677E" w:rsidRPr="00E53B31">
        <w:rPr>
          <w:color w:val="000000" w:themeColor="text1"/>
        </w:rPr>
        <w:t xml:space="preserve">), digestion can be </w:t>
      </w:r>
      <w:r w:rsidR="008B6D76">
        <w:rPr>
          <w:color w:val="000000" w:themeColor="text1"/>
        </w:rPr>
        <w:t>performed</w:t>
      </w:r>
      <w:r w:rsidRPr="00E53B31">
        <w:rPr>
          <w:color w:val="000000" w:themeColor="text1"/>
        </w:rPr>
        <w:t xml:space="preserve"> by adding 0.5 m</w:t>
      </w:r>
      <w:r w:rsidR="00B22BAE" w:rsidRPr="00E53B31">
        <w:rPr>
          <w:color w:val="000000" w:themeColor="text1"/>
        </w:rPr>
        <w:t>L</w:t>
      </w:r>
      <w:r w:rsidRPr="00E53B31">
        <w:rPr>
          <w:color w:val="000000" w:themeColor="text1"/>
        </w:rPr>
        <w:t xml:space="preserve"> of 1% DNase </w:t>
      </w:r>
      <w:r w:rsidR="0001677E" w:rsidRPr="00E53B31">
        <w:rPr>
          <w:color w:val="000000" w:themeColor="text1"/>
        </w:rPr>
        <w:t>for 10 min. If</w:t>
      </w:r>
      <w:r w:rsidR="008B6D76">
        <w:rPr>
          <w:color w:val="000000" w:themeColor="text1"/>
        </w:rPr>
        <w:t xml:space="preserve"> high degrees of</w:t>
      </w:r>
      <w:r w:rsidRPr="00E53B31">
        <w:rPr>
          <w:color w:val="000000" w:themeColor="text1"/>
        </w:rPr>
        <w:t xml:space="preserve"> contamination by non-neuronal cells</w:t>
      </w:r>
      <w:r w:rsidR="0001677E" w:rsidRPr="00E53B31">
        <w:rPr>
          <w:color w:val="000000" w:themeColor="text1"/>
        </w:rPr>
        <w:t xml:space="preserve"> are encountered, </w:t>
      </w:r>
      <w:r w:rsidR="008B6D76">
        <w:rPr>
          <w:color w:val="000000" w:themeColor="text1"/>
        </w:rPr>
        <w:t>~</w:t>
      </w:r>
      <w:r w:rsidRPr="00E53B31">
        <w:rPr>
          <w:color w:val="000000" w:themeColor="text1"/>
        </w:rPr>
        <w:t>5 µM cytosine arabinoside (</w:t>
      </w:r>
      <w:proofErr w:type="spellStart"/>
      <w:r w:rsidRPr="00E53B31">
        <w:rPr>
          <w:color w:val="000000" w:themeColor="text1"/>
        </w:rPr>
        <w:t>araC</w:t>
      </w:r>
      <w:proofErr w:type="spellEnd"/>
      <w:r w:rsidRPr="00E53B31">
        <w:rPr>
          <w:color w:val="000000" w:themeColor="text1"/>
        </w:rPr>
        <w:t>)</w:t>
      </w:r>
      <w:r w:rsidR="0001677E" w:rsidRPr="00E53B31">
        <w:rPr>
          <w:color w:val="000000" w:themeColor="text1"/>
        </w:rPr>
        <w:t xml:space="preserve"> should be added</w:t>
      </w:r>
      <w:r w:rsidRPr="00E53B31">
        <w:rPr>
          <w:color w:val="000000" w:themeColor="text1"/>
        </w:rPr>
        <w:t xml:space="preserve"> to prevent the growth of non-neuronal cells</w:t>
      </w:r>
      <w:r w:rsidR="0001677E" w:rsidRPr="00E53B31">
        <w:rPr>
          <w:color w:val="000000" w:themeColor="text1"/>
        </w:rPr>
        <w:t>.</w:t>
      </w:r>
    </w:p>
    <w:p w14:paraId="030713F4" w14:textId="77777777" w:rsidR="00FC34B3" w:rsidRPr="00E53B31" w:rsidRDefault="00FC34B3" w:rsidP="00432343">
      <w:pPr>
        <w:jc w:val="left"/>
        <w:rPr>
          <w:color w:val="000000" w:themeColor="text1"/>
        </w:rPr>
      </w:pPr>
    </w:p>
    <w:p w14:paraId="250D2F2C" w14:textId="21E04FA5" w:rsidR="002F3791" w:rsidRPr="00E53B31" w:rsidRDefault="008B6D76" w:rsidP="00432343">
      <w:pPr>
        <w:jc w:val="left"/>
        <w:rPr>
          <w:color w:val="000000" w:themeColor="text1"/>
        </w:rPr>
      </w:pPr>
      <w:r>
        <w:rPr>
          <w:color w:val="000000" w:themeColor="text1"/>
        </w:rPr>
        <w:t>De</w:t>
      </w:r>
      <w:r w:rsidR="002F3791" w:rsidRPr="00E53B31">
        <w:rPr>
          <w:color w:val="000000" w:themeColor="text1"/>
        </w:rPr>
        <w:t xml:space="preserve">spite </w:t>
      </w:r>
      <w:r>
        <w:rPr>
          <w:color w:val="000000" w:themeColor="text1"/>
        </w:rPr>
        <w:t xml:space="preserve">its </w:t>
      </w:r>
      <w:r w:rsidR="002F3791" w:rsidRPr="00E53B31">
        <w:rPr>
          <w:color w:val="000000" w:themeColor="text1"/>
        </w:rPr>
        <w:t xml:space="preserve">multiple advantages, this technique suffers from a few limitations. </w:t>
      </w:r>
      <w:r>
        <w:rPr>
          <w:color w:val="000000" w:themeColor="text1"/>
        </w:rPr>
        <w:t>It is known that</w:t>
      </w:r>
      <w:r w:rsidR="002F3791" w:rsidRPr="00E53B31">
        <w:rPr>
          <w:color w:val="000000" w:themeColor="text1"/>
        </w:rPr>
        <w:t xml:space="preserve"> this technique spontaneously generates </w:t>
      </w:r>
      <w:proofErr w:type="spellStart"/>
      <w:r w:rsidR="002F3791" w:rsidRPr="00E53B31">
        <w:rPr>
          <w:color w:val="000000" w:themeColor="text1"/>
        </w:rPr>
        <w:t>neurospheres</w:t>
      </w:r>
      <w:proofErr w:type="spellEnd"/>
      <w:r>
        <w:rPr>
          <w:color w:val="000000" w:themeColor="text1"/>
        </w:rPr>
        <w:t xml:space="preserve"> (although,</w:t>
      </w:r>
      <w:r w:rsidR="002F3791" w:rsidRPr="00E53B31">
        <w:rPr>
          <w:color w:val="000000" w:themeColor="text1"/>
        </w:rPr>
        <w:t xml:space="preserve"> </w:t>
      </w:r>
      <w:r>
        <w:rPr>
          <w:color w:val="000000" w:themeColor="text1"/>
        </w:rPr>
        <w:t xml:space="preserve">the triggering </w:t>
      </w:r>
      <w:r w:rsidR="002F3791" w:rsidRPr="00E53B31">
        <w:rPr>
          <w:color w:val="000000" w:themeColor="text1"/>
        </w:rPr>
        <w:t>molecular mechanism</w:t>
      </w:r>
      <w:r>
        <w:rPr>
          <w:color w:val="000000" w:themeColor="text1"/>
        </w:rPr>
        <w:t>s are not known);</w:t>
      </w:r>
      <w:r w:rsidR="002F3791" w:rsidRPr="00E53B31">
        <w:rPr>
          <w:color w:val="000000" w:themeColor="text1"/>
        </w:rPr>
        <w:t xml:space="preserve"> </w:t>
      </w:r>
      <w:r>
        <w:rPr>
          <w:color w:val="000000" w:themeColor="text1"/>
        </w:rPr>
        <w:t>however,</w:t>
      </w:r>
      <w:r w:rsidR="002F3791" w:rsidRPr="00E53B31">
        <w:rPr>
          <w:color w:val="000000" w:themeColor="text1"/>
        </w:rPr>
        <w:t xml:space="preserve"> few ambiguities regarding this technique remain</w:t>
      </w:r>
      <w:r>
        <w:rPr>
          <w:color w:val="000000" w:themeColor="text1"/>
        </w:rPr>
        <w:t>,</w:t>
      </w:r>
      <w:r w:rsidR="002F3791" w:rsidRPr="00E53B31">
        <w:rPr>
          <w:color w:val="000000" w:themeColor="text1"/>
        </w:rPr>
        <w:t xml:space="preserve"> </w:t>
      </w:r>
      <w:r>
        <w:rPr>
          <w:color w:val="000000" w:themeColor="text1"/>
        </w:rPr>
        <w:t>such as</w:t>
      </w:r>
      <w:r w:rsidR="002F3791" w:rsidRPr="00E53B31">
        <w:rPr>
          <w:color w:val="000000" w:themeColor="text1"/>
        </w:rPr>
        <w:t xml:space="preserve"> the exact size of the </w:t>
      </w:r>
      <w:proofErr w:type="spellStart"/>
      <w:r w:rsidR="002F3791" w:rsidRPr="00E53B31">
        <w:rPr>
          <w:color w:val="000000" w:themeColor="text1"/>
        </w:rPr>
        <w:t>neurospheres</w:t>
      </w:r>
      <w:proofErr w:type="spellEnd"/>
      <w:r w:rsidR="002F3791" w:rsidRPr="00E53B31">
        <w:rPr>
          <w:color w:val="000000" w:themeColor="text1"/>
        </w:rPr>
        <w:t xml:space="preserve"> formed and exact number of days required to form </w:t>
      </w:r>
      <w:r>
        <w:rPr>
          <w:color w:val="000000" w:themeColor="text1"/>
        </w:rPr>
        <w:t xml:space="preserve">a </w:t>
      </w:r>
      <w:proofErr w:type="gramStart"/>
      <w:r>
        <w:rPr>
          <w:color w:val="000000" w:themeColor="text1"/>
        </w:rPr>
        <w:t>sufficient</w:t>
      </w:r>
      <w:r w:rsidR="002F3791" w:rsidRPr="00E53B31">
        <w:rPr>
          <w:color w:val="000000" w:themeColor="text1"/>
        </w:rPr>
        <w:t xml:space="preserve"> number of</w:t>
      </w:r>
      <w:proofErr w:type="gramEnd"/>
      <w:r w:rsidR="002F3791" w:rsidRPr="00E53B31">
        <w:rPr>
          <w:color w:val="000000" w:themeColor="text1"/>
        </w:rPr>
        <w:t xml:space="preserve"> </w:t>
      </w:r>
      <w:proofErr w:type="spellStart"/>
      <w:r w:rsidR="002F3791" w:rsidRPr="00E53B31">
        <w:rPr>
          <w:color w:val="000000" w:themeColor="text1"/>
        </w:rPr>
        <w:t>neurospheres</w:t>
      </w:r>
      <w:proofErr w:type="spellEnd"/>
      <w:r w:rsidR="002F3791" w:rsidRPr="00E53B31">
        <w:rPr>
          <w:color w:val="000000" w:themeColor="text1"/>
        </w:rPr>
        <w:t>. Mostly</w:t>
      </w:r>
      <w:r>
        <w:rPr>
          <w:color w:val="000000" w:themeColor="text1"/>
        </w:rPr>
        <w:t>,</w:t>
      </w:r>
      <w:r w:rsidR="002F3791" w:rsidRPr="00E53B31">
        <w:rPr>
          <w:color w:val="000000" w:themeColor="text1"/>
        </w:rPr>
        <w:t xml:space="preserve"> the size is the problem</w:t>
      </w:r>
      <w:r>
        <w:rPr>
          <w:color w:val="000000" w:themeColor="text1"/>
        </w:rPr>
        <w:t>. Even</w:t>
      </w:r>
      <w:r w:rsidR="002F3791" w:rsidRPr="00E53B31">
        <w:rPr>
          <w:color w:val="000000" w:themeColor="text1"/>
        </w:rPr>
        <w:t xml:space="preserve"> though it has been observed that </w:t>
      </w:r>
      <w:proofErr w:type="spellStart"/>
      <w:r w:rsidR="002F3791" w:rsidRPr="00E53B31">
        <w:rPr>
          <w:color w:val="000000" w:themeColor="text1"/>
        </w:rPr>
        <w:t>neurospheres</w:t>
      </w:r>
      <w:proofErr w:type="spellEnd"/>
      <w:r w:rsidR="002F3791" w:rsidRPr="00E53B31">
        <w:rPr>
          <w:color w:val="000000" w:themeColor="text1"/>
        </w:rPr>
        <w:t xml:space="preserve"> expand in volume over time, the initial </w:t>
      </w:r>
      <w:proofErr w:type="spellStart"/>
      <w:r w:rsidR="002F3791" w:rsidRPr="00E53B31">
        <w:rPr>
          <w:color w:val="000000" w:themeColor="text1"/>
        </w:rPr>
        <w:t>neurospheres</w:t>
      </w:r>
      <w:proofErr w:type="spellEnd"/>
      <w:r w:rsidR="002F3791" w:rsidRPr="00E53B31">
        <w:rPr>
          <w:color w:val="000000" w:themeColor="text1"/>
        </w:rPr>
        <w:t xml:space="preserve"> obtained are of variable sizes. Though useful, it makes it difficult</w:t>
      </w:r>
      <w:r>
        <w:rPr>
          <w:color w:val="000000" w:themeColor="text1"/>
        </w:rPr>
        <w:t xml:space="preserve"> </w:t>
      </w:r>
      <w:r w:rsidR="002F3791" w:rsidRPr="00E53B31">
        <w:rPr>
          <w:color w:val="000000" w:themeColor="text1"/>
        </w:rPr>
        <w:t xml:space="preserve">to </w:t>
      </w:r>
      <w:r>
        <w:rPr>
          <w:color w:val="000000" w:themeColor="text1"/>
        </w:rPr>
        <w:t>perform a</w:t>
      </w:r>
      <w:r w:rsidR="002F3791" w:rsidRPr="00E53B31">
        <w:rPr>
          <w:color w:val="000000" w:themeColor="text1"/>
        </w:rPr>
        <w:t xml:space="preserve"> synchronized study. What distinguishes </w:t>
      </w:r>
      <w:r>
        <w:rPr>
          <w:color w:val="000000" w:themeColor="text1"/>
        </w:rPr>
        <w:t>this</w:t>
      </w:r>
      <w:r w:rsidR="002F3791" w:rsidRPr="00E53B31">
        <w:rPr>
          <w:color w:val="000000" w:themeColor="text1"/>
        </w:rPr>
        <w:t xml:space="preserve"> </w:t>
      </w:r>
      <w:proofErr w:type="spellStart"/>
      <w:r w:rsidR="002F3791" w:rsidRPr="00E53B31">
        <w:rPr>
          <w:color w:val="000000" w:themeColor="text1"/>
        </w:rPr>
        <w:t>neurosphere</w:t>
      </w:r>
      <w:proofErr w:type="spellEnd"/>
      <w:r w:rsidR="002F3791" w:rsidRPr="00E53B31">
        <w:rPr>
          <w:color w:val="000000" w:themeColor="text1"/>
        </w:rPr>
        <w:t xml:space="preserve"> generation protocol from others is its robustness and simplicity. There are earlier reported protocols for cultur</w:t>
      </w:r>
      <w:r>
        <w:rPr>
          <w:color w:val="000000" w:themeColor="text1"/>
        </w:rPr>
        <w:t>ing</w:t>
      </w:r>
      <w:r w:rsidR="002F3791" w:rsidRPr="00E53B31">
        <w:rPr>
          <w:color w:val="000000" w:themeColor="text1"/>
        </w:rPr>
        <w:t xml:space="preserve"> and propagation of </w:t>
      </w:r>
      <w:proofErr w:type="spellStart"/>
      <w:r w:rsidR="002F3791" w:rsidRPr="00E53B31">
        <w:rPr>
          <w:color w:val="000000" w:themeColor="text1"/>
        </w:rPr>
        <w:t>neuropheres</w:t>
      </w:r>
      <w:proofErr w:type="spellEnd"/>
      <w:r w:rsidR="002F3791" w:rsidRPr="00E53B31">
        <w:rPr>
          <w:color w:val="000000" w:themeColor="text1"/>
        </w:rPr>
        <w:t xml:space="preserve"> requiring special medium requirements and culture conditions</w:t>
      </w:r>
      <w:r>
        <w:rPr>
          <w:color w:val="000000" w:themeColor="text1"/>
        </w:rPr>
        <w:t>,</w:t>
      </w:r>
      <w:r w:rsidR="002F3791" w:rsidRPr="00E53B31">
        <w:rPr>
          <w:color w:val="000000" w:themeColor="text1"/>
        </w:rPr>
        <w:t xml:space="preserve"> none of which is required in </w:t>
      </w:r>
      <w:r>
        <w:rPr>
          <w:color w:val="000000" w:themeColor="text1"/>
        </w:rPr>
        <w:t>this</w:t>
      </w:r>
      <w:r w:rsidR="002F3791" w:rsidRPr="00E53B31">
        <w:rPr>
          <w:color w:val="000000" w:themeColor="text1"/>
        </w:rPr>
        <w:t xml:space="preserve"> protocol. In </w:t>
      </w:r>
      <w:r>
        <w:rPr>
          <w:color w:val="000000" w:themeColor="text1"/>
        </w:rPr>
        <w:t>these</w:t>
      </w:r>
      <w:r w:rsidR="002F3791" w:rsidRPr="00E53B31">
        <w:rPr>
          <w:color w:val="000000" w:themeColor="text1"/>
        </w:rPr>
        <w:t xml:space="preserve"> previously reported protocols</w:t>
      </w:r>
      <w:r>
        <w:rPr>
          <w:color w:val="000000" w:themeColor="text1"/>
        </w:rPr>
        <w:t>,</w:t>
      </w:r>
      <w:r w:rsidR="002F3791" w:rsidRPr="00E53B31">
        <w:rPr>
          <w:color w:val="000000" w:themeColor="text1"/>
        </w:rPr>
        <w:t xml:space="preserve"> there is hardly any uniformity for </w:t>
      </w:r>
      <w:r>
        <w:rPr>
          <w:color w:val="000000" w:themeColor="text1"/>
        </w:rPr>
        <w:t>those</w:t>
      </w:r>
      <w:r w:rsidRPr="00E53B31">
        <w:rPr>
          <w:color w:val="000000" w:themeColor="text1"/>
        </w:rPr>
        <w:t xml:space="preserve"> </w:t>
      </w:r>
      <w:r w:rsidR="002F3791" w:rsidRPr="00E53B31">
        <w:rPr>
          <w:color w:val="000000" w:themeColor="text1"/>
        </w:rPr>
        <w:t>l</w:t>
      </w:r>
      <w:r w:rsidR="00396045" w:rsidRPr="00E53B31">
        <w:rPr>
          <w:color w:val="000000" w:themeColor="text1"/>
        </w:rPr>
        <w:t xml:space="preserve">ooking to generate </w:t>
      </w:r>
      <w:proofErr w:type="spellStart"/>
      <w:r w:rsidR="00396045" w:rsidRPr="00E53B31">
        <w:rPr>
          <w:color w:val="000000" w:themeColor="text1"/>
        </w:rPr>
        <w:t>neurospheres</w:t>
      </w:r>
      <w:proofErr w:type="spellEnd"/>
      <w:r w:rsidR="00731B45" w:rsidRPr="00E53B31">
        <w:rPr>
          <w:color w:val="000000" w:themeColor="text1"/>
        </w:rPr>
        <w:t>.</w:t>
      </w:r>
    </w:p>
    <w:p w14:paraId="250B2F83" w14:textId="77777777" w:rsidR="002F3791" w:rsidRPr="00E53B31" w:rsidRDefault="002F3791" w:rsidP="00432343">
      <w:pPr>
        <w:jc w:val="left"/>
        <w:rPr>
          <w:color w:val="000000" w:themeColor="text1"/>
        </w:rPr>
      </w:pPr>
    </w:p>
    <w:p w14:paraId="05D7650F" w14:textId="5291FB1A" w:rsidR="002F3791" w:rsidRPr="00DB70A0" w:rsidRDefault="008B6D76" w:rsidP="00432343">
      <w:pPr>
        <w:jc w:val="left"/>
        <w:rPr>
          <w:color w:val="000000" w:themeColor="text1"/>
        </w:rPr>
      </w:pPr>
      <w:r>
        <w:rPr>
          <w:color w:val="000000" w:themeColor="text1"/>
        </w:rPr>
        <w:t>O</w:t>
      </w:r>
      <w:r w:rsidR="002F3791" w:rsidRPr="00E53B31">
        <w:rPr>
          <w:color w:val="000000" w:themeColor="text1"/>
        </w:rPr>
        <w:t>verall</w:t>
      </w:r>
      <w:r>
        <w:rPr>
          <w:color w:val="000000" w:themeColor="text1"/>
        </w:rPr>
        <w:t>,</w:t>
      </w:r>
      <w:r w:rsidR="002F3791" w:rsidRPr="00E53B31">
        <w:rPr>
          <w:color w:val="000000" w:themeColor="text1"/>
        </w:rPr>
        <w:t xml:space="preserve"> this protocol describes a unique strategy for </w:t>
      </w:r>
      <w:r>
        <w:rPr>
          <w:color w:val="000000" w:themeColor="text1"/>
        </w:rPr>
        <w:t xml:space="preserve">the </w:t>
      </w:r>
      <w:r w:rsidR="002F3791" w:rsidRPr="00E53B31">
        <w:rPr>
          <w:color w:val="000000" w:themeColor="text1"/>
        </w:rPr>
        <w:t>generation of both 2D and 3D neuronal platforms by simply altering the cell plating densities of primary neurons isolated from embryo</w:t>
      </w:r>
      <w:r>
        <w:rPr>
          <w:color w:val="000000" w:themeColor="text1"/>
        </w:rPr>
        <w:t>s</w:t>
      </w:r>
      <w:r w:rsidR="002F3791" w:rsidRPr="00E53B31">
        <w:rPr>
          <w:color w:val="000000" w:themeColor="text1"/>
        </w:rPr>
        <w:t xml:space="preserve"> of E14</w:t>
      </w:r>
      <w:r>
        <w:rPr>
          <w:color w:val="000000" w:themeColor="text1"/>
        </w:rPr>
        <w:t>–</w:t>
      </w:r>
      <w:r w:rsidR="002F3791" w:rsidRPr="00E53B31">
        <w:rPr>
          <w:color w:val="000000" w:themeColor="text1"/>
        </w:rPr>
        <w:t>E16 Sprague Dawley rat</w:t>
      </w:r>
      <w:r>
        <w:rPr>
          <w:color w:val="000000" w:themeColor="text1"/>
        </w:rPr>
        <w:t>s</w:t>
      </w:r>
      <w:r w:rsidR="002F3791" w:rsidRPr="00E53B31">
        <w:rPr>
          <w:color w:val="000000" w:themeColor="text1"/>
        </w:rPr>
        <w:t>. This method is cost-effective in comparison to other methods</w:t>
      </w:r>
      <w:r>
        <w:rPr>
          <w:color w:val="000000" w:themeColor="text1"/>
        </w:rPr>
        <w:t>,</w:t>
      </w:r>
      <w:r w:rsidR="002F3791" w:rsidRPr="00E53B31">
        <w:rPr>
          <w:color w:val="000000" w:themeColor="text1"/>
        </w:rPr>
        <w:t xml:space="preserve"> as it can be performed </w:t>
      </w:r>
      <w:r>
        <w:rPr>
          <w:color w:val="000000" w:themeColor="text1"/>
        </w:rPr>
        <w:t>with</w:t>
      </w:r>
      <w:r w:rsidR="002F3791" w:rsidRPr="00E53B31">
        <w:rPr>
          <w:color w:val="000000" w:themeColor="text1"/>
        </w:rPr>
        <w:t xml:space="preserve"> a simple set</w:t>
      </w:r>
      <w:r>
        <w:rPr>
          <w:color w:val="000000" w:themeColor="text1"/>
        </w:rPr>
        <w:t>-</w:t>
      </w:r>
      <w:r w:rsidR="002F3791" w:rsidRPr="00E53B31">
        <w:rPr>
          <w:color w:val="000000" w:themeColor="text1"/>
        </w:rPr>
        <w:t>up and requires much less</w:t>
      </w:r>
      <w:r>
        <w:rPr>
          <w:color w:val="000000" w:themeColor="text1"/>
        </w:rPr>
        <w:t xml:space="preserve"> </w:t>
      </w:r>
      <w:r w:rsidR="002F3791" w:rsidRPr="00E53B31">
        <w:rPr>
          <w:color w:val="000000" w:themeColor="text1"/>
        </w:rPr>
        <w:t xml:space="preserve">reagents and steps. It can </w:t>
      </w:r>
      <w:r>
        <w:rPr>
          <w:color w:val="000000" w:themeColor="text1"/>
        </w:rPr>
        <w:t>provide</w:t>
      </w:r>
      <w:r w:rsidR="002F3791" w:rsidRPr="00E53B31">
        <w:rPr>
          <w:color w:val="000000" w:themeColor="text1"/>
        </w:rPr>
        <w:t xml:space="preserve"> various applications of interest</w:t>
      </w:r>
      <w:r>
        <w:rPr>
          <w:color w:val="000000" w:themeColor="text1"/>
        </w:rPr>
        <w:t xml:space="preserve"> for</w:t>
      </w:r>
      <w:r w:rsidR="002F3791" w:rsidRPr="00E53B31">
        <w:rPr>
          <w:color w:val="000000" w:themeColor="text1"/>
        </w:rPr>
        <w:t xml:space="preserve"> neuroscientists. This can be used </w:t>
      </w:r>
      <w:r>
        <w:rPr>
          <w:color w:val="000000" w:themeColor="text1"/>
        </w:rPr>
        <w:t>for</w:t>
      </w:r>
      <w:r w:rsidR="002F3791" w:rsidRPr="00E53B31">
        <w:rPr>
          <w:color w:val="000000" w:themeColor="text1"/>
        </w:rPr>
        <w:t xml:space="preserve"> screening platforms for various neuro-therapeutic leads, observing the role</w:t>
      </w:r>
      <w:r>
        <w:rPr>
          <w:color w:val="000000" w:themeColor="text1"/>
        </w:rPr>
        <w:t>s</w:t>
      </w:r>
      <w:r w:rsidR="002F3791" w:rsidRPr="00E53B31">
        <w:rPr>
          <w:color w:val="000000" w:themeColor="text1"/>
        </w:rPr>
        <w:t xml:space="preserve"> of various neuronal cargo proteins, investigation</w:t>
      </w:r>
      <w:r>
        <w:rPr>
          <w:color w:val="000000" w:themeColor="text1"/>
        </w:rPr>
        <w:t>s</w:t>
      </w:r>
      <w:r w:rsidR="002F3791" w:rsidRPr="00E53B31">
        <w:rPr>
          <w:color w:val="000000" w:themeColor="text1"/>
        </w:rPr>
        <w:t xml:space="preserve"> of cellular pathways in many neurodegenerative diseases</w:t>
      </w:r>
      <w:r>
        <w:rPr>
          <w:color w:val="000000" w:themeColor="text1"/>
        </w:rPr>
        <w:t>, and many other applications</w:t>
      </w:r>
      <w:r w:rsidR="002F3791" w:rsidRPr="00E53B31">
        <w:rPr>
          <w:color w:val="000000" w:themeColor="text1"/>
        </w:rPr>
        <w:t xml:space="preserve">. The </w:t>
      </w:r>
      <w:proofErr w:type="spellStart"/>
      <w:r w:rsidR="002F3791" w:rsidRPr="00E53B31">
        <w:rPr>
          <w:color w:val="000000" w:themeColor="text1"/>
        </w:rPr>
        <w:t>neurospheres</w:t>
      </w:r>
      <w:proofErr w:type="spellEnd"/>
      <w:r w:rsidR="002F3791" w:rsidRPr="00E53B31">
        <w:rPr>
          <w:color w:val="000000" w:themeColor="text1"/>
        </w:rPr>
        <w:t xml:space="preserve"> can be further used for the screening of various neural differentiating agents and study</w:t>
      </w:r>
      <w:r w:rsidR="00DB70A0">
        <w:rPr>
          <w:color w:val="000000" w:themeColor="text1"/>
        </w:rPr>
        <w:t>ing</w:t>
      </w:r>
      <w:r w:rsidR="002F3791" w:rsidRPr="00E53B31">
        <w:rPr>
          <w:color w:val="000000" w:themeColor="text1"/>
        </w:rPr>
        <w:t xml:space="preserve"> the early stages of neural development in vitro</w:t>
      </w:r>
      <w:r w:rsidR="0001677E" w:rsidRPr="00E53B31">
        <w:rPr>
          <w:color w:val="000000" w:themeColor="text1"/>
          <w:vertAlign w:val="superscript"/>
        </w:rPr>
        <w:t>25</w:t>
      </w:r>
      <w:r w:rsidR="002F3791" w:rsidRPr="00E53B31">
        <w:rPr>
          <w:color w:val="000000" w:themeColor="text1"/>
          <w:vertAlign w:val="superscript"/>
        </w:rPr>
        <w:t>,</w:t>
      </w:r>
      <w:r w:rsidR="0001677E" w:rsidRPr="00E53B31">
        <w:rPr>
          <w:color w:val="000000" w:themeColor="text1"/>
          <w:vertAlign w:val="superscript"/>
        </w:rPr>
        <w:t>26</w:t>
      </w:r>
      <w:r>
        <w:rPr>
          <w:color w:val="000000" w:themeColor="text1"/>
        </w:rPr>
        <w:t>.</w:t>
      </w:r>
    </w:p>
    <w:p w14:paraId="78728D18" w14:textId="1FA1EDFB" w:rsidR="00014314" w:rsidRPr="00E53B31" w:rsidRDefault="00014314" w:rsidP="00432343">
      <w:pPr>
        <w:jc w:val="left"/>
        <w:rPr>
          <w:color w:val="000000" w:themeColor="text1"/>
        </w:rPr>
      </w:pPr>
    </w:p>
    <w:p w14:paraId="1734505F" w14:textId="16EFCA0C" w:rsidR="00AA03DF" w:rsidRPr="00E53B31" w:rsidRDefault="00AA03DF" w:rsidP="00432343">
      <w:pPr>
        <w:pStyle w:val="NormalWeb"/>
        <w:spacing w:before="0" w:beforeAutospacing="0" w:after="0" w:afterAutospacing="0"/>
        <w:jc w:val="left"/>
        <w:rPr>
          <w:b/>
          <w:bCs/>
          <w:color w:val="000000" w:themeColor="text1"/>
        </w:rPr>
      </w:pPr>
      <w:r w:rsidRPr="00E53B31">
        <w:rPr>
          <w:b/>
          <w:bCs/>
          <w:color w:val="000000" w:themeColor="text1"/>
        </w:rPr>
        <w:t xml:space="preserve">ACKNOWLEDGMENTS: </w:t>
      </w:r>
    </w:p>
    <w:p w14:paraId="246DCD94" w14:textId="10A988FB" w:rsidR="007A4DD6" w:rsidRPr="00E53B31" w:rsidRDefault="00452AD7" w:rsidP="00432343">
      <w:pPr>
        <w:jc w:val="left"/>
        <w:rPr>
          <w:color w:val="000000" w:themeColor="text1"/>
        </w:rPr>
      </w:pPr>
      <w:r w:rsidRPr="00E53B31">
        <w:rPr>
          <w:color w:val="000000" w:themeColor="text1"/>
        </w:rPr>
        <w:t xml:space="preserve">We thank CSIR-IICB animal facility. </w:t>
      </w:r>
      <w:r w:rsidR="00160E4C" w:rsidRPr="00E53B31">
        <w:rPr>
          <w:color w:val="000000" w:themeColor="text1"/>
        </w:rPr>
        <w:t>G.</w:t>
      </w:r>
      <w:r w:rsidR="00DB70A0">
        <w:rPr>
          <w:color w:val="000000" w:themeColor="text1"/>
        </w:rPr>
        <w:t xml:space="preserve"> </w:t>
      </w:r>
      <w:r w:rsidR="00160E4C" w:rsidRPr="00E53B31">
        <w:rPr>
          <w:color w:val="000000" w:themeColor="text1"/>
        </w:rPr>
        <w:t>D. thanks ICMR, J.</w:t>
      </w:r>
      <w:r w:rsidR="00DB70A0">
        <w:rPr>
          <w:color w:val="000000" w:themeColor="text1"/>
        </w:rPr>
        <w:t xml:space="preserve"> </w:t>
      </w:r>
      <w:r w:rsidR="00160E4C" w:rsidRPr="00E53B31">
        <w:rPr>
          <w:color w:val="000000" w:themeColor="text1"/>
        </w:rPr>
        <w:t>K. and V.</w:t>
      </w:r>
      <w:r w:rsidR="00DB70A0">
        <w:rPr>
          <w:color w:val="000000" w:themeColor="text1"/>
        </w:rPr>
        <w:t xml:space="preserve"> </w:t>
      </w:r>
      <w:r w:rsidR="00160E4C" w:rsidRPr="00E53B31">
        <w:rPr>
          <w:color w:val="000000" w:themeColor="text1"/>
        </w:rPr>
        <w:t>G. thank DST Inspire</w:t>
      </w:r>
      <w:r w:rsidR="00DB70A0">
        <w:rPr>
          <w:color w:val="000000" w:themeColor="text1"/>
        </w:rPr>
        <w:t>,</w:t>
      </w:r>
      <w:r w:rsidR="00160E4C" w:rsidRPr="00E53B31">
        <w:rPr>
          <w:color w:val="000000" w:themeColor="text1"/>
        </w:rPr>
        <w:t xml:space="preserve"> and D.</w:t>
      </w:r>
      <w:r w:rsidR="00DB70A0">
        <w:rPr>
          <w:color w:val="000000" w:themeColor="text1"/>
        </w:rPr>
        <w:t xml:space="preserve"> </w:t>
      </w:r>
      <w:r w:rsidR="00160E4C" w:rsidRPr="00E53B31">
        <w:rPr>
          <w:color w:val="000000" w:themeColor="text1"/>
        </w:rPr>
        <w:t>M. thanks DBT, India for their fellowships. S.</w:t>
      </w:r>
      <w:r w:rsidR="00DB70A0">
        <w:rPr>
          <w:color w:val="000000" w:themeColor="text1"/>
        </w:rPr>
        <w:t xml:space="preserve"> </w:t>
      </w:r>
      <w:r w:rsidR="00160E4C" w:rsidRPr="00E53B31">
        <w:rPr>
          <w:color w:val="000000" w:themeColor="text1"/>
        </w:rPr>
        <w:t>G. kindly acknowledges SERB (EMR/2015/002230) India for providing financial support.</w:t>
      </w:r>
    </w:p>
    <w:p w14:paraId="2D96E92E" w14:textId="72F287DC" w:rsidR="00AA03DF" w:rsidRPr="00E53B31" w:rsidRDefault="00AA03DF" w:rsidP="00432343">
      <w:pPr>
        <w:jc w:val="left"/>
        <w:rPr>
          <w:b/>
          <w:bCs/>
          <w:color w:val="000000" w:themeColor="text1"/>
        </w:rPr>
      </w:pPr>
    </w:p>
    <w:p w14:paraId="5D52ED8B" w14:textId="2B548F3E" w:rsidR="00AA03DF" w:rsidRPr="00E53B31" w:rsidRDefault="00AA03DF" w:rsidP="00432343">
      <w:pPr>
        <w:pStyle w:val="NormalWeb"/>
        <w:spacing w:before="0" w:beforeAutospacing="0" w:after="0" w:afterAutospacing="0"/>
        <w:jc w:val="left"/>
        <w:rPr>
          <w:color w:val="000000" w:themeColor="text1"/>
        </w:rPr>
      </w:pPr>
      <w:r w:rsidRPr="00E53B31">
        <w:rPr>
          <w:b/>
          <w:color w:val="000000" w:themeColor="text1"/>
        </w:rPr>
        <w:t>DISCLOSURES</w:t>
      </w:r>
      <w:r w:rsidRPr="00E53B31">
        <w:rPr>
          <w:b/>
          <w:bCs/>
          <w:color w:val="000000" w:themeColor="text1"/>
        </w:rPr>
        <w:t xml:space="preserve">: </w:t>
      </w:r>
    </w:p>
    <w:p w14:paraId="4E0C3135" w14:textId="455B0031" w:rsidR="007A4DD6" w:rsidRPr="00E53B31" w:rsidRDefault="000370AA" w:rsidP="00432343">
      <w:pPr>
        <w:jc w:val="left"/>
        <w:rPr>
          <w:color w:val="000000" w:themeColor="text1"/>
        </w:rPr>
      </w:pPr>
      <w:r w:rsidRPr="00E53B31">
        <w:rPr>
          <w:color w:val="000000" w:themeColor="text1"/>
        </w:rPr>
        <w:t>The authors declare no competing financial interests.</w:t>
      </w:r>
    </w:p>
    <w:p w14:paraId="66030076" w14:textId="77777777" w:rsidR="00AA03DF" w:rsidRPr="00E53B31" w:rsidRDefault="00AA03DF" w:rsidP="00432343">
      <w:pPr>
        <w:jc w:val="left"/>
        <w:rPr>
          <w:color w:val="000000" w:themeColor="text1"/>
        </w:rPr>
      </w:pPr>
    </w:p>
    <w:p w14:paraId="315B4FAD" w14:textId="0E325F51" w:rsidR="00B32616" w:rsidRPr="00E53B31" w:rsidRDefault="009726EE" w:rsidP="00432343">
      <w:pPr>
        <w:jc w:val="left"/>
        <w:rPr>
          <w:b/>
          <w:color w:val="000000" w:themeColor="text1"/>
        </w:rPr>
      </w:pPr>
      <w:r w:rsidRPr="00E53B31">
        <w:rPr>
          <w:b/>
          <w:bCs/>
          <w:color w:val="000000" w:themeColor="text1"/>
        </w:rPr>
        <w:t>REFERENCES</w:t>
      </w:r>
      <w:r w:rsidR="00D04760" w:rsidRPr="00E53B31">
        <w:rPr>
          <w:b/>
          <w:bCs/>
          <w:color w:val="000000" w:themeColor="text1"/>
        </w:rPr>
        <w:t>:</w:t>
      </w:r>
      <w:r w:rsidRPr="00E53B31">
        <w:rPr>
          <w:color w:val="000000" w:themeColor="text1"/>
        </w:rPr>
        <w:t xml:space="preserve"> </w:t>
      </w:r>
    </w:p>
    <w:p w14:paraId="1C41EE05" w14:textId="2CB0CAF8" w:rsidR="004D65D9" w:rsidRPr="00E53B31" w:rsidRDefault="004D65D9" w:rsidP="00432343">
      <w:pPr>
        <w:pStyle w:val="ListParagraph"/>
        <w:numPr>
          <w:ilvl w:val="0"/>
          <w:numId w:val="26"/>
        </w:numPr>
        <w:ind w:left="0" w:firstLine="0"/>
        <w:jc w:val="left"/>
        <w:rPr>
          <w:color w:val="000000" w:themeColor="text1"/>
        </w:rPr>
      </w:pPr>
      <w:r w:rsidRPr="00E53B31">
        <w:rPr>
          <w:color w:val="000000" w:themeColor="text1"/>
        </w:rPr>
        <w:t>Lorsch, J. R., Collins, F. S.</w:t>
      </w:r>
      <w:r w:rsidR="00327E39" w:rsidRPr="00E53B31">
        <w:rPr>
          <w:color w:val="000000" w:themeColor="text1"/>
        </w:rPr>
        <w:t xml:space="preserve">, </w:t>
      </w:r>
      <w:r w:rsidRPr="00E53B31">
        <w:rPr>
          <w:color w:val="000000" w:themeColor="text1"/>
        </w:rPr>
        <w:t xml:space="preserve">Lippincott-Schwartz, J. Fixing problems with cell lines. </w:t>
      </w:r>
      <w:r w:rsidRPr="00E53B31">
        <w:rPr>
          <w:i/>
          <w:color w:val="000000" w:themeColor="text1"/>
        </w:rPr>
        <w:t>Science</w:t>
      </w:r>
      <w:r w:rsidRPr="00E53B31">
        <w:rPr>
          <w:color w:val="000000" w:themeColor="text1"/>
        </w:rPr>
        <w:t xml:space="preserve">. </w:t>
      </w:r>
      <w:r w:rsidRPr="00E53B31">
        <w:rPr>
          <w:b/>
          <w:color w:val="000000" w:themeColor="text1"/>
        </w:rPr>
        <w:t>346</w:t>
      </w:r>
      <w:r w:rsidRPr="00E53B31">
        <w:rPr>
          <w:color w:val="000000" w:themeColor="text1"/>
        </w:rPr>
        <w:t xml:space="preserve"> (6216), 1452-1453 (2014).</w:t>
      </w:r>
    </w:p>
    <w:p w14:paraId="2854E433" w14:textId="241A83D8" w:rsidR="004D65D9" w:rsidRPr="00E53B31" w:rsidRDefault="004D65D9" w:rsidP="00432343">
      <w:pPr>
        <w:pStyle w:val="ListParagraph"/>
        <w:numPr>
          <w:ilvl w:val="0"/>
          <w:numId w:val="26"/>
        </w:numPr>
        <w:ind w:left="0" w:firstLine="0"/>
        <w:jc w:val="left"/>
        <w:rPr>
          <w:color w:val="000000" w:themeColor="text1"/>
        </w:rPr>
      </w:pPr>
      <w:r w:rsidRPr="00E53B31">
        <w:rPr>
          <w:color w:val="000000" w:themeColor="text1"/>
        </w:rPr>
        <w:t>Masters, J. R. W. Cell line misidentification: the beginning of the end.</w:t>
      </w:r>
      <w:r w:rsidRPr="00E53B31">
        <w:rPr>
          <w:i/>
          <w:color w:val="000000" w:themeColor="text1"/>
        </w:rPr>
        <w:t xml:space="preserve"> Nature Reviews Cancer</w:t>
      </w:r>
      <w:r w:rsidRPr="00E53B31">
        <w:rPr>
          <w:color w:val="000000" w:themeColor="text1"/>
        </w:rPr>
        <w:t xml:space="preserve">. </w:t>
      </w:r>
      <w:r w:rsidRPr="00E53B31">
        <w:rPr>
          <w:b/>
          <w:color w:val="000000" w:themeColor="text1"/>
        </w:rPr>
        <w:t>10</w:t>
      </w:r>
      <w:r w:rsidRPr="00E53B31">
        <w:rPr>
          <w:color w:val="000000" w:themeColor="text1"/>
        </w:rPr>
        <w:t xml:space="preserve"> (6), 441-448 (2010).</w:t>
      </w:r>
    </w:p>
    <w:p w14:paraId="2A18DEF4" w14:textId="77777777" w:rsidR="00C855F6" w:rsidRPr="00E53B31" w:rsidRDefault="004D65D9" w:rsidP="00432343">
      <w:pPr>
        <w:pStyle w:val="ListParagraph"/>
        <w:numPr>
          <w:ilvl w:val="0"/>
          <w:numId w:val="26"/>
        </w:numPr>
        <w:ind w:left="0" w:firstLine="0"/>
        <w:jc w:val="left"/>
        <w:rPr>
          <w:color w:val="000000" w:themeColor="text1"/>
        </w:rPr>
      </w:pPr>
      <w:r w:rsidRPr="00E53B31">
        <w:rPr>
          <w:color w:val="000000" w:themeColor="text1"/>
        </w:rPr>
        <w:t xml:space="preserve">Banker, G. </w:t>
      </w:r>
      <w:r w:rsidRPr="00E53B31">
        <w:rPr>
          <w:i/>
          <w:color w:val="000000" w:themeColor="text1"/>
        </w:rPr>
        <w:t>Culturing Nerve Cells</w:t>
      </w:r>
      <w:r w:rsidRPr="00E53B31">
        <w:rPr>
          <w:color w:val="000000" w:themeColor="text1"/>
        </w:rPr>
        <w:t xml:space="preserve">, </w:t>
      </w:r>
      <w:r w:rsidRPr="00E53B31">
        <w:rPr>
          <w:i/>
          <w:color w:val="000000" w:themeColor="text1"/>
        </w:rPr>
        <w:t>2nd edition</w:t>
      </w:r>
      <w:r w:rsidRPr="00E53B31">
        <w:rPr>
          <w:color w:val="000000" w:themeColor="text1"/>
        </w:rPr>
        <w:t xml:space="preserve">. 339-370 (1998). </w:t>
      </w:r>
    </w:p>
    <w:p w14:paraId="371C04A8" w14:textId="22794C07" w:rsidR="00C855F6" w:rsidRPr="00E53B31" w:rsidRDefault="00C855F6" w:rsidP="00432343">
      <w:pPr>
        <w:pStyle w:val="ListParagraph"/>
        <w:numPr>
          <w:ilvl w:val="0"/>
          <w:numId w:val="26"/>
        </w:numPr>
        <w:ind w:left="0" w:firstLine="0"/>
        <w:jc w:val="left"/>
        <w:rPr>
          <w:color w:val="000000" w:themeColor="text1"/>
        </w:rPr>
      </w:pPr>
      <w:proofErr w:type="spellStart"/>
      <w:r w:rsidRPr="00E53B31">
        <w:rPr>
          <w:color w:val="000000" w:themeColor="text1"/>
        </w:rPr>
        <w:t>Geschwind</w:t>
      </w:r>
      <w:proofErr w:type="spellEnd"/>
      <w:r w:rsidRPr="00E53B31">
        <w:rPr>
          <w:color w:val="000000" w:themeColor="text1"/>
        </w:rPr>
        <w:t>, D. H.</w:t>
      </w:r>
      <w:r w:rsidR="00327E39" w:rsidRPr="00E53B31">
        <w:rPr>
          <w:color w:val="000000" w:themeColor="text1"/>
        </w:rPr>
        <w:t xml:space="preserve">, </w:t>
      </w:r>
      <w:r w:rsidRPr="00E53B31">
        <w:rPr>
          <w:color w:val="000000" w:themeColor="text1"/>
        </w:rPr>
        <w:t xml:space="preserve">Konopka, G. Neuroscience in the era of functional genomics and systems biology. </w:t>
      </w:r>
      <w:r w:rsidRPr="00E53B31">
        <w:rPr>
          <w:i/>
          <w:color w:val="000000" w:themeColor="text1"/>
        </w:rPr>
        <w:t>Nature</w:t>
      </w:r>
      <w:r w:rsidRPr="00E53B31">
        <w:rPr>
          <w:color w:val="000000" w:themeColor="text1"/>
        </w:rPr>
        <w:t xml:space="preserve">. </w:t>
      </w:r>
      <w:r w:rsidRPr="00E53B31">
        <w:rPr>
          <w:b/>
          <w:color w:val="000000" w:themeColor="text1"/>
        </w:rPr>
        <w:t>461</w:t>
      </w:r>
      <w:r w:rsidRPr="00E53B31">
        <w:rPr>
          <w:color w:val="000000" w:themeColor="text1"/>
        </w:rPr>
        <w:t xml:space="preserve"> (7266), 908-915</w:t>
      </w:r>
      <w:r w:rsidR="00327E39" w:rsidRPr="00E53B31">
        <w:rPr>
          <w:color w:val="000000" w:themeColor="text1"/>
        </w:rPr>
        <w:t xml:space="preserve"> </w:t>
      </w:r>
      <w:r w:rsidRPr="00E53B31">
        <w:rPr>
          <w:color w:val="000000" w:themeColor="text1"/>
        </w:rPr>
        <w:t>(2009).</w:t>
      </w:r>
    </w:p>
    <w:p w14:paraId="6BFCF731" w14:textId="79B39433" w:rsidR="004D65D9" w:rsidRPr="00E53B31" w:rsidRDefault="004D65D9" w:rsidP="00432343">
      <w:pPr>
        <w:pStyle w:val="ListParagraph"/>
        <w:numPr>
          <w:ilvl w:val="0"/>
          <w:numId w:val="26"/>
        </w:numPr>
        <w:ind w:left="0" w:firstLine="0"/>
        <w:jc w:val="left"/>
        <w:rPr>
          <w:color w:val="000000" w:themeColor="text1"/>
        </w:rPr>
      </w:pPr>
      <w:proofErr w:type="spellStart"/>
      <w:r w:rsidRPr="00E53B31">
        <w:rPr>
          <w:color w:val="000000" w:themeColor="text1"/>
        </w:rPr>
        <w:t>Kaech</w:t>
      </w:r>
      <w:proofErr w:type="spellEnd"/>
      <w:r w:rsidRPr="00E53B31">
        <w:rPr>
          <w:color w:val="000000" w:themeColor="text1"/>
        </w:rPr>
        <w:t>, S., Banker, G. Culturing hippocampal neurons.</w:t>
      </w:r>
      <w:r w:rsidRPr="00E53B31">
        <w:rPr>
          <w:i/>
          <w:color w:val="000000" w:themeColor="text1"/>
        </w:rPr>
        <w:t xml:space="preserve"> Nature Protocol.</w:t>
      </w:r>
      <w:r w:rsidRPr="00E53B31">
        <w:rPr>
          <w:color w:val="000000" w:themeColor="text1"/>
        </w:rPr>
        <w:t xml:space="preserve"> </w:t>
      </w:r>
      <w:r w:rsidRPr="00E53B31">
        <w:rPr>
          <w:b/>
          <w:color w:val="000000" w:themeColor="text1"/>
        </w:rPr>
        <w:t>1</w:t>
      </w:r>
      <w:r w:rsidRPr="00E53B31">
        <w:rPr>
          <w:color w:val="000000" w:themeColor="text1"/>
        </w:rPr>
        <w:t>, 2406-2415 (2006).</w:t>
      </w:r>
    </w:p>
    <w:p w14:paraId="62A41446" w14:textId="4F233948" w:rsidR="004D65D9" w:rsidRPr="00E53B31" w:rsidRDefault="004D65D9" w:rsidP="00432343">
      <w:pPr>
        <w:pStyle w:val="ListParagraph"/>
        <w:numPr>
          <w:ilvl w:val="0"/>
          <w:numId w:val="26"/>
        </w:numPr>
        <w:ind w:left="0" w:firstLine="0"/>
        <w:jc w:val="left"/>
        <w:rPr>
          <w:color w:val="000000" w:themeColor="text1"/>
        </w:rPr>
      </w:pPr>
      <w:r w:rsidRPr="00E53B31">
        <w:rPr>
          <w:color w:val="000000" w:themeColor="text1"/>
        </w:rPr>
        <w:t xml:space="preserve">Lu, Z. M., </w:t>
      </w:r>
      <w:proofErr w:type="spellStart"/>
      <w:r w:rsidRPr="00E53B31">
        <w:rPr>
          <w:color w:val="000000" w:themeColor="text1"/>
        </w:rPr>
        <w:t>Piechowicz</w:t>
      </w:r>
      <w:proofErr w:type="spellEnd"/>
      <w:r w:rsidRPr="00E53B31">
        <w:rPr>
          <w:color w:val="000000" w:themeColor="text1"/>
        </w:rPr>
        <w:t>, M.</w:t>
      </w:r>
      <w:r w:rsidR="00327E39" w:rsidRPr="00E53B31">
        <w:rPr>
          <w:color w:val="000000" w:themeColor="text1"/>
        </w:rPr>
        <w:t xml:space="preserve">, </w:t>
      </w:r>
      <w:proofErr w:type="spellStart"/>
      <w:r w:rsidRPr="00E53B31">
        <w:rPr>
          <w:color w:val="000000" w:themeColor="text1"/>
        </w:rPr>
        <w:t>Qiu</w:t>
      </w:r>
      <w:proofErr w:type="spellEnd"/>
      <w:r w:rsidRPr="00E53B31">
        <w:rPr>
          <w:color w:val="000000" w:themeColor="text1"/>
        </w:rPr>
        <w:t xml:space="preserve">, S. F. A Simplified Method for Ultra-Low Density, Long-Term Primary Hippocampal Neuron Culture. </w:t>
      </w:r>
      <w:r w:rsidRPr="00E53B31">
        <w:rPr>
          <w:i/>
          <w:color w:val="000000" w:themeColor="text1"/>
        </w:rPr>
        <w:t>Journal of Visual Experiments.</w:t>
      </w:r>
      <w:r w:rsidRPr="00E53B31">
        <w:rPr>
          <w:color w:val="000000" w:themeColor="text1"/>
        </w:rPr>
        <w:t xml:space="preserve"> (</w:t>
      </w:r>
      <w:r w:rsidRPr="00E53B31">
        <w:rPr>
          <w:b/>
          <w:color w:val="000000" w:themeColor="text1"/>
        </w:rPr>
        <w:t>109</w:t>
      </w:r>
      <w:r w:rsidRPr="00E53B31">
        <w:rPr>
          <w:color w:val="000000" w:themeColor="text1"/>
        </w:rPr>
        <w:t>), e53797 (2016).</w:t>
      </w:r>
    </w:p>
    <w:p w14:paraId="7B7B5EF4" w14:textId="4B39487C" w:rsidR="00B8181C" w:rsidRPr="00E53B31" w:rsidRDefault="004D65D9" w:rsidP="00432343">
      <w:pPr>
        <w:pStyle w:val="ListParagraph"/>
        <w:numPr>
          <w:ilvl w:val="0"/>
          <w:numId w:val="26"/>
        </w:numPr>
        <w:ind w:left="0" w:firstLine="0"/>
        <w:jc w:val="left"/>
        <w:rPr>
          <w:color w:val="000000" w:themeColor="text1"/>
        </w:rPr>
      </w:pPr>
      <w:r w:rsidRPr="00E53B31">
        <w:rPr>
          <w:color w:val="000000" w:themeColor="text1"/>
        </w:rPr>
        <w:t>Kaneko, A.</w:t>
      </w:r>
      <w:r w:rsidR="00327E39" w:rsidRPr="00E53B31">
        <w:rPr>
          <w:color w:val="000000" w:themeColor="text1"/>
        </w:rPr>
        <w:t xml:space="preserve">, </w:t>
      </w:r>
      <w:proofErr w:type="spellStart"/>
      <w:r w:rsidRPr="00E53B31">
        <w:rPr>
          <w:color w:val="000000" w:themeColor="text1"/>
        </w:rPr>
        <w:t>Sankai</w:t>
      </w:r>
      <w:proofErr w:type="spellEnd"/>
      <w:r w:rsidRPr="00E53B31">
        <w:rPr>
          <w:color w:val="000000" w:themeColor="text1"/>
        </w:rPr>
        <w:t xml:space="preserve">, Y. Long-Term Culture of Rat Hippocampal Neurons at Low Density in Serum-Free Medium: Combination of the Sandwich Culture Technique with the Three-Dimensional Nanofibrous Hydrogel </w:t>
      </w:r>
      <w:proofErr w:type="spellStart"/>
      <w:r w:rsidRPr="00E53B31">
        <w:rPr>
          <w:color w:val="000000" w:themeColor="text1"/>
        </w:rPr>
        <w:t>PuraMatrix</w:t>
      </w:r>
      <w:proofErr w:type="spellEnd"/>
      <w:r w:rsidRPr="00E53B31">
        <w:rPr>
          <w:color w:val="000000" w:themeColor="text1"/>
        </w:rPr>
        <w:t xml:space="preserve">. </w:t>
      </w:r>
      <w:proofErr w:type="spellStart"/>
      <w:r w:rsidRPr="00E53B31">
        <w:rPr>
          <w:i/>
          <w:color w:val="000000" w:themeColor="text1"/>
        </w:rPr>
        <w:t>P</w:t>
      </w:r>
      <w:r w:rsidR="00DB70A0">
        <w:rPr>
          <w:i/>
          <w:color w:val="000000" w:themeColor="text1"/>
        </w:rPr>
        <w:t>L</w:t>
      </w:r>
      <w:r w:rsidRPr="00E53B31">
        <w:rPr>
          <w:i/>
          <w:color w:val="000000" w:themeColor="text1"/>
        </w:rPr>
        <w:t>o</w:t>
      </w:r>
      <w:r w:rsidR="00DB70A0">
        <w:rPr>
          <w:i/>
          <w:color w:val="000000" w:themeColor="text1"/>
        </w:rPr>
        <w:t>S</w:t>
      </w:r>
      <w:proofErr w:type="spellEnd"/>
      <w:r w:rsidRPr="00E53B31">
        <w:rPr>
          <w:i/>
          <w:color w:val="000000" w:themeColor="text1"/>
        </w:rPr>
        <w:t xml:space="preserve"> O</w:t>
      </w:r>
      <w:r w:rsidR="00DB70A0">
        <w:rPr>
          <w:i/>
          <w:color w:val="000000" w:themeColor="text1"/>
        </w:rPr>
        <w:t>NE</w:t>
      </w:r>
      <w:r w:rsidRPr="00E53B31">
        <w:rPr>
          <w:color w:val="000000" w:themeColor="text1"/>
        </w:rPr>
        <w:t xml:space="preserve">. </w:t>
      </w:r>
      <w:r w:rsidRPr="00E53B31">
        <w:rPr>
          <w:b/>
          <w:color w:val="000000" w:themeColor="text1"/>
        </w:rPr>
        <w:t>9</w:t>
      </w:r>
      <w:r w:rsidRPr="00E53B31">
        <w:rPr>
          <w:color w:val="000000" w:themeColor="text1"/>
        </w:rPr>
        <w:t xml:space="preserve"> (7), e102703 (2014).</w:t>
      </w:r>
    </w:p>
    <w:p w14:paraId="75367316" w14:textId="66E1D9C4" w:rsidR="00B8181C" w:rsidRPr="00E53B31" w:rsidRDefault="004D65D9" w:rsidP="00432343">
      <w:pPr>
        <w:pStyle w:val="ListParagraph"/>
        <w:numPr>
          <w:ilvl w:val="0"/>
          <w:numId w:val="26"/>
        </w:numPr>
        <w:ind w:left="0" w:firstLine="0"/>
        <w:jc w:val="left"/>
        <w:rPr>
          <w:color w:val="000000" w:themeColor="text1"/>
        </w:rPr>
      </w:pPr>
      <w:r w:rsidRPr="00E53B31">
        <w:rPr>
          <w:color w:val="000000" w:themeColor="text1"/>
        </w:rPr>
        <w:t xml:space="preserve">Banker, G. A. Trophic interactions between </w:t>
      </w:r>
      <w:proofErr w:type="spellStart"/>
      <w:r w:rsidRPr="00E53B31">
        <w:rPr>
          <w:color w:val="000000" w:themeColor="text1"/>
        </w:rPr>
        <w:t>astroglial</w:t>
      </w:r>
      <w:proofErr w:type="spellEnd"/>
      <w:r w:rsidRPr="00E53B31">
        <w:rPr>
          <w:color w:val="000000" w:themeColor="text1"/>
        </w:rPr>
        <w:t xml:space="preserve"> cells and hippocampal neurons in culture. </w:t>
      </w:r>
      <w:r w:rsidRPr="00E53B31">
        <w:rPr>
          <w:i/>
          <w:color w:val="000000" w:themeColor="text1"/>
        </w:rPr>
        <w:t>Science</w:t>
      </w:r>
      <w:r w:rsidRPr="00E53B31">
        <w:rPr>
          <w:color w:val="000000" w:themeColor="text1"/>
        </w:rPr>
        <w:t xml:space="preserve">. </w:t>
      </w:r>
      <w:r w:rsidRPr="00E53B31">
        <w:rPr>
          <w:b/>
          <w:color w:val="000000" w:themeColor="text1"/>
        </w:rPr>
        <w:t xml:space="preserve">209 </w:t>
      </w:r>
      <w:r w:rsidRPr="00E53B31">
        <w:rPr>
          <w:color w:val="000000" w:themeColor="text1"/>
        </w:rPr>
        <w:t>(4458), 809−810 (1980).</w:t>
      </w:r>
      <w:r w:rsidR="00B8181C" w:rsidRPr="00E53B31">
        <w:rPr>
          <w:color w:val="000000" w:themeColor="text1"/>
        </w:rPr>
        <w:t xml:space="preserve"> </w:t>
      </w:r>
    </w:p>
    <w:p w14:paraId="7B08BA97" w14:textId="2F95F358" w:rsidR="00A343EF" w:rsidRPr="00E53B31" w:rsidRDefault="00B8181C" w:rsidP="00432343">
      <w:pPr>
        <w:pStyle w:val="ListParagraph"/>
        <w:numPr>
          <w:ilvl w:val="0"/>
          <w:numId w:val="26"/>
        </w:numPr>
        <w:ind w:left="0" w:firstLine="0"/>
        <w:jc w:val="left"/>
        <w:rPr>
          <w:color w:val="000000" w:themeColor="text1"/>
        </w:rPr>
      </w:pPr>
      <w:r w:rsidRPr="00E53B31">
        <w:rPr>
          <w:color w:val="000000" w:themeColor="text1"/>
        </w:rPr>
        <w:t>Dotti, C. G., Sullivan, C. A.</w:t>
      </w:r>
      <w:r w:rsidR="00327E39" w:rsidRPr="00E53B31">
        <w:rPr>
          <w:color w:val="000000" w:themeColor="text1"/>
        </w:rPr>
        <w:t>,</w:t>
      </w:r>
      <w:r w:rsidRPr="00E53B31">
        <w:rPr>
          <w:color w:val="000000" w:themeColor="text1"/>
        </w:rPr>
        <w:t xml:space="preserve"> Banker, G. A. The establishment of polarity by </w:t>
      </w:r>
      <w:r w:rsidR="00D6275E" w:rsidRPr="00E53B31">
        <w:rPr>
          <w:color w:val="000000" w:themeColor="text1"/>
        </w:rPr>
        <w:t>hippocampal neurons</w:t>
      </w:r>
      <w:r w:rsidRPr="00E53B31">
        <w:rPr>
          <w:color w:val="000000" w:themeColor="text1"/>
        </w:rPr>
        <w:t xml:space="preserve"> in culture. ‎</w:t>
      </w:r>
      <w:r w:rsidRPr="00E53B31">
        <w:rPr>
          <w:i/>
          <w:color w:val="000000" w:themeColor="text1"/>
        </w:rPr>
        <w:t>Journal of Neuroscience</w:t>
      </w:r>
      <w:r w:rsidRPr="00E53B31">
        <w:rPr>
          <w:color w:val="000000" w:themeColor="text1"/>
        </w:rPr>
        <w:t xml:space="preserve">. </w:t>
      </w:r>
      <w:r w:rsidRPr="00E53B31">
        <w:rPr>
          <w:b/>
          <w:color w:val="000000" w:themeColor="text1"/>
        </w:rPr>
        <w:t>8</w:t>
      </w:r>
      <w:r w:rsidRPr="00E53B31">
        <w:rPr>
          <w:color w:val="000000" w:themeColor="text1"/>
        </w:rPr>
        <w:t xml:space="preserve"> (4), 1454-1468 (1988).</w:t>
      </w:r>
    </w:p>
    <w:p w14:paraId="78085665" w14:textId="55689621" w:rsidR="00A343EF" w:rsidRPr="00E53B31" w:rsidRDefault="00A343EF" w:rsidP="00432343">
      <w:pPr>
        <w:pStyle w:val="ListParagraph"/>
        <w:numPr>
          <w:ilvl w:val="0"/>
          <w:numId w:val="26"/>
        </w:numPr>
        <w:ind w:left="0" w:firstLine="0"/>
        <w:jc w:val="left"/>
        <w:rPr>
          <w:color w:val="000000" w:themeColor="text1"/>
        </w:rPr>
      </w:pPr>
      <w:proofErr w:type="spellStart"/>
      <w:r w:rsidRPr="00E53B31">
        <w:rPr>
          <w:color w:val="000000" w:themeColor="text1"/>
        </w:rPr>
        <w:t>Piret</w:t>
      </w:r>
      <w:proofErr w:type="spellEnd"/>
      <w:r w:rsidRPr="00E53B31">
        <w:rPr>
          <w:color w:val="000000" w:themeColor="text1"/>
        </w:rPr>
        <w:t>, G., Perez, M. T.</w:t>
      </w:r>
      <w:r w:rsidR="00327E39" w:rsidRPr="00E53B31">
        <w:rPr>
          <w:color w:val="000000" w:themeColor="text1"/>
        </w:rPr>
        <w:t xml:space="preserve">, </w:t>
      </w:r>
      <w:r w:rsidRPr="00E53B31">
        <w:rPr>
          <w:color w:val="000000" w:themeColor="text1"/>
        </w:rPr>
        <w:t xml:space="preserve">Prinz, C. N. Support of Neuronal Growth Over Glial Growth and Guidance of Optic Nerve Axons by Vertical Nanowire Arrays. </w:t>
      </w:r>
      <w:r w:rsidRPr="00E53B31">
        <w:rPr>
          <w:i/>
          <w:color w:val="000000" w:themeColor="text1"/>
        </w:rPr>
        <w:t>ACS Applied Materials &amp; Interfaces</w:t>
      </w:r>
      <w:r w:rsidRPr="00E53B31">
        <w:rPr>
          <w:color w:val="000000" w:themeColor="text1"/>
        </w:rPr>
        <w:t xml:space="preserve">. </w:t>
      </w:r>
      <w:r w:rsidRPr="00E53B31">
        <w:rPr>
          <w:b/>
          <w:color w:val="000000" w:themeColor="text1"/>
        </w:rPr>
        <w:t xml:space="preserve">7 </w:t>
      </w:r>
      <w:r w:rsidRPr="00E53B31">
        <w:rPr>
          <w:color w:val="000000" w:themeColor="text1"/>
        </w:rPr>
        <w:t>(34), 18944-18948 (2015).</w:t>
      </w:r>
    </w:p>
    <w:p w14:paraId="153B86DD" w14:textId="09D3FA61" w:rsidR="004D65D9" w:rsidRPr="00E53B31" w:rsidRDefault="004D65D9" w:rsidP="00432343">
      <w:pPr>
        <w:pStyle w:val="ListParagraph"/>
        <w:numPr>
          <w:ilvl w:val="0"/>
          <w:numId w:val="26"/>
        </w:numPr>
        <w:ind w:left="0" w:firstLine="0"/>
        <w:jc w:val="left"/>
        <w:rPr>
          <w:color w:val="000000" w:themeColor="text1"/>
        </w:rPr>
      </w:pPr>
      <w:r w:rsidRPr="00E53B31">
        <w:rPr>
          <w:color w:val="000000" w:themeColor="text1"/>
        </w:rPr>
        <w:t xml:space="preserve">Campos, L. S. </w:t>
      </w:r>
      <w:proofErr w:type="spellStart"/>
      <w:r w:rsidRPr="00E53B31">
        <w:rPr>
          <w:color w:val="000000" w:themeColor="text1"/>
        </w:rPr>
        <w:t>Neurospheres</w:t>
      </w:r>
      <w:proofErr w:type="spellEnd"/>
      <w:r w:rsidRPr="00E53B31">
        <w:rPr>
          <w:color w:val="000000" w:themeColor="text1"/>
        </w:rPr>
        <w:t xml:space="preserve">: Insights biology into neural stem cell biology. </w:t>
      </w:r>
      <w:r w:rsidRPr="00E53B31">
        <w:rPr>
          <w:i/>
          <w:iCs/>
          <w:color w:val="000000" w:themeColor="text1"/>
        </w:rPr>
        <w:t>Journal of Neuroscience Research</w:t>
      </w:r>
      <w:r w:rsidR="00327E39" w:rsidRPr="00E53B31">
        <w:rPr>
          <w:i/>
          <w:iCs/>
          <w:color w:val="000000" w:themeColor="text1"/>
        </w:rPr>
        <w:t>.</w:t>
      </w:r>
      <w:r w:rsidRPr="00E53B31">
        <w:rPr>
          <w:i/>
          <w:iCs/>
          <w:color w:val="000000" w:themeColor="text1"/>
        </w:rPr>
        <w:t xml:space="preserve"> </w:t>
      </w:r>
      <w:r w:rsidRPr="00E53B31">
        <w:rPr>
          <w:b/>
          <w:bCs/>
          <w:color w:val="000000" w:themeColor="text1"/>
        </w:rPr>
        <w:t>78</w:t>
      </w:r>
      <w:r w:rsidRPr="00E53B31">
        <w:rPr>
          <w:color w:val="000000" w:themeColor="text1"/>
        </w:rPr>
        <w:t xml:space="preserve"> (6), 761-769 (2004).</w:t>
      </w:r>
    </w:p>
    <w:p w14:paraId="60352859" w14:textId="77777777" w:rsidR="0038476A" w:rsidRPr="00E53B31" w:rsidRDefault="004D65D9" w:rsidP="00432343">
      <w:pPr>
        <w:pStyle w:val="ListParagraph"/>
        <w:numPr>
          <w:ilvl w:val="0"/>
          <w:numId w:val="26"/>
        </w:numPr>
        <w:ind w:left="0" w:firstLine="0"/>
        <w:jc w:val="left"/>
        <w:rPr>
          <w:color w:val="000000" w:themeColor="text1"/>
        </w:rPr>
      </w:pPr>
      <w:r w:rsidRPr="00E53B31">
        <w:rPr>
          <w:color w:val="000000" w:themeColor="text1"/>
        </w:rPr>
        <w:t xml:space="preserve">Ahmed, S. The Culture of Neural Stem Cells. </w:t>
      </w:r>
      <w:r w:rsidRPr="00E53B31">
        <w:rPr>
          <w:i/>
          <w:color w:val="000000" w:themeColor="text1"/>
        </w:rPr>
        <w:t>Journal of Cellular Biochemistry</w:t>
      </w:r>
      <w:r w:rsidRPr="00E53B31">
        <w:rPr>
          <w:color w:val="000000" w:themeColor="text1"/>
        </w:rPr>
        <w:t xml:space="preserve">. </w:t>
      </w:r>
      <w:r w:rsidRPr="00E53B31">
        <w:rPr>
          <w:b/>
          <w:color w:val="000000" w:themeColor="text1"/>
        </w:rPr>
        <w:t>106</w:t>
      </w:r>
      <w:r w:rsidRPr="00E53B31">
        <w:rPr>
          <w:color w:val="000000" w:themeColor="text1"/>
        </w:rPr>
        <w:t>, 1−6, (2009).</w:t>
      </w:r>
    </w:p>
    <w:p w14:paraId="2588BB9A" w14:textId="4DA08DD2" w:rsidR="0038476A" w:rsidRPr="00E53B31" w:rsidRDefault="002E5DF5" w:rsidP="00432343">
      <w:pPr>
        <w:pStyle w:val="ListParagraph"/>
        <w:numPr>
          <w:ilvl w:val="0"/>
          <w:numId w:val="26"/>
        </w:numPr>
        <w:ind w:left="0" w:firstLine="0"/>
        <w:jc w:val="left"/>
        <w:rPr>
          <w:color w:val="000000" w:themeColor="text1"/>
        </w:rPr>
      </w:pPr>
      <w:r w:rsidRPr="00E53B31">
        <w:rPr>
          <w:color w:val="000000" w:themeColor="text1"/>
        </w:rPr>
        <w:t>Reynolds, B.</w:t>
      </w:r>
      <w:r w:rsidR="00DB70A0">
        <w:rPr>
          <w:color w:val="000000" w:themeColor="text1"/>
        </w:rPr>
        <w:t xml:space="preserve"> </w:t>
      </w:r>
      <w:r w:rsidRPr="00E53B31">
        <w:rPr>
          <w:color w:val="000000" w:themeColor="text1"/>
        </w:rPr>
        <w:t>A.</w:t>
      </w:r>
      <w:r w:rsidR="00327E39" w:rsidRPr="00E53B31">
        <w:rPr>
          <w:color w:val="000000" w:themeColor="text1"/>
        </w:rPr>
        <w:t xml:space="preserve">, </w:t>
      </w:r>
      <w:r w:rsidRPr="00E53B31">
        <w:rPr>
          <w:color w:val="000000" w:themeColor="text1"/>
        </w:rPr>
        <w:t xml:space="preserve">Weiss, S. Generation of neurons and astrocytes from isolated cells of the adult mammalian central nervous system. </w:t>
      </w:r>
      <w:r w:rsidRPr="00E53B31">
        <w:rPr>
          <w:i/>
          <w:color w:val="000000" w:themeColor="text1"/>
        </w:rPr>
        <w:t>Science</w:t>
      </w:r>
      <w:r w:rsidRPr="00E53B31">
        <w:rPr>
          <w:color w:val="000000" w:themeColor="text1"/>
        </w:rPr>
        <w:t xml:space="preserve">. </w:t>
      </w:r>
      <w:r w:rsidRPr="00E53B31">
        <w:rPr>
          <w:b/>
          <w:color w:val="000000" w:themeColor="text1"/>
        </w:rPr>
        <w:t>255</w:t>
      </w:r>
      <w:r w:rsidRPr="00E53B31">
        <w:rPr>
          <w:color w:val="000000" w:themeColor="text1"/>
        </w:rPr>
        <w:t>, 1707-1710 (1992).</w:t>
      </w:r>
    </w:p>
    <w:p w14:paraId="3500A0F4" w14:textId="0310B105" w:rsidR="002E5DF5" w:rsidRPr="00E53B31" w:rsidRDefault="0038476A" w:rsidP="00432343">
      <w:pPr>
        <w:pStyle w:val="ListParagraph"/>
        <w:numPr>
          <w:ilvl w:val="0"/>
          <w:numId w:val="26"/>
        </w:numPr>
        <w:ind w:left="0" w:firstLine="0"/>
        <w:jc w:val="left"/>
        <w:rPr>
          <w:color w:val="000000" w:themeColor="text1"/>
        </w:rPr>
      </w:pPr>
      <w:r w:rsidRPr="00E53B31">
        <w:rPr>
          <w:color w:val="000000" w:themeColor="text1"/>
        </w:rPr>
        <w:t>Jensen, J. B.</w:t>
      </w:r>
      <w:r w:rsidR="00DB70A0">
        <w:rPr>
          <w:color w:val="000000" w:themeColor="text1"/>
        </w:rPr>
        <w:t>,</w:t>
      </w:r>
      <w:r w:rsidRPr="00E53B31">
        <w:rPr>
          <w:color w:val="000000" w:themeColor="text1"/>
        </w:rPr>
        <w:t xml:space="preserve"> Parmar, M. Strengths and limitations of the </w:t>
      </w:r>
      <w:proofErr w:type="spellStart"/>
      <w:r w:rsidRPr="00E53B31">
        <w:rPr>
          <w:color w:val="000000" w:themeColor="text1"/>
        </w:rPr>
        <w:t>neurosphere</w:t>
      </w:r>
      <w:proofErr w:type="spellEnd"/>
      <w:r w:rsidRPr="00E53B31">
        <w:rPr>
          <w:color w:val="000000" w:themeColor="text1"/>
        </w:rPr>
        <w:t xml:space="preserve"> culture system. </w:t>
      </w:r>
      <w:r w:rsidRPr="00E53B31">
        <w:rPr>
          <w:i/>
          <w:color w:val="000000" w:themeColor="text1"/>
        </w:rPr>
        <w:t>Molecular Neurobiology</w:t>
      </w:r>
      <w:r w:rsidRPr="00E53B31">
        <w:rPr>
          <w:color w:val="000000" w:themeColor="text1"/>
        </w:rPr>
        <w:t xml:space="preserve">. </w:t>
      </w:r>
      <w:r w:rsidRPr="00E53B31">
        <w:rPr>
          <w:b/>
          <w:color w:val="000000" w:themeColor="text1"/>
        </w:rPr>
        <w:t>34</w:t>
      </w:r>
      <w:r w:rsidRPr="00E53B31">
        <w:rPr>
          <w:color w:val="000000" w:themeColor="text1"/>
        </w:rPr>
        <w:t xml:space="preserve"> (3), 153-161 (2006).</w:t>
      </w:r>
    </w:p>
    <w:p w14:paraId="3387F130" w14:textId="3263C204" w:rsidR="00367DA5" w:rsidRPr="00E53B31" w:rsidRDefault="001F3479" w:rsidP="00432343">
      <w:pPr>
        <w:pStyle w:val="ListParagraph"/>
        <w:numPr>
          <w:ilvl w:val="0"/>
          <w:numId w:val="26"/>
        </w:numPr>
        <w:ind w:left="0" w:firstLine="0"/>
        <w:jc w:val="left"/>
        <w:rPr>
          <w:color w:val="000000" w:themeColor="text1"/>
        </w:rPr>
      </w:pPr>
      <w:r w:rsidRPr="00E53B31">
        <w:rPr>
          <w:color w:val="000000" w:themeColor="text1"/>
        </w:rPr>
        <w:t xml:space="preserve">Strober, W. Trypan blue exclusion test of cell viability. </w:t>
      </w:r>
      <w:r w:rsidRPr="00E53B31">
        <w:rPr>
          <w:i/>
          <w:color w:val="000000" w:themeColor="text1"/>
        </w:rPr>
        <w:t>Current Protocols in Immunology</w:t>
      </w:r>
      <w:r w:rsidRPr="00E53B31">
        <w:rPr>
          <w:color w:val="000000" w:themeColor="text1"/>
        </w:rPr>
        <w:t>.</w:t>
      </w:r>
      <w:r w:rsidR="00DB70A0">
        <w:rPr>
          <w:color w:val="000000" w:themeColor="text1"/>
        </w:rPr>
        <w:t xml:space="preserve"> </w:t>
      </w:r>
      <w:r w:rsidRPr="00E53B31">
        <w:rPr>
          <w:b/>
          <w:color w:val="000000" w:themeColor="text1"/>
        </w:rPr>
        <w:t>111</w:t>
      </w:r>
      <w:r w:rsidRPr="00E53B31">
        <w:rPr>
          <w:color w:val="000000" w:themeColor="text1"/>
        </w:rPr>
        <w:t>, A3.B.1-A</w:t>
      </w:r>
      <w:proofErr w:type="gramStart"/>
      <w:r w:rsidRPr="00E53B31">
        <w:rPr>
          <w:color w:val="000000" w:themeColor="text1"/>
        </w:rPr>
        <w:t>3.B.</w:t>
      </w:r>
      <w:proofErr w:type="gramEnd"/>
      <w:r w:rsidRPr="00E53B31">
        <w:rPr>
          <w:color w:val="000000" w:themeColor="text1"/>
        </w:rPr>
        <w:t>3 (2015).</w:t>
      </w:r>
    </w:p>
    <w:p w14:paraId="0C2F8685" w14:textId="2C3BD89E" w:rsidR="003872FB" w:rsidRPr="00E53B31" w:rsidRDefault="00367DA5" w:rsidP="00432343">
      <w:pPr>
        <w:pStyle w:val="ListParagraph"/>
        <w:numPr>
          <w:ilvl w:val="0"/>
          <w:numId w:val="26"/>
        </w:numPr>
        <w:ind w:left="0" w:firstLine="0"/>
        <w:jc w:val="left"/>
        <w:rPr>
          <w:color w:val="000000" w:themeColor="text1"/>
        </w:rPr>
      </w:pPr>
      <w:r w:rsidRPr="00E53B31">
        <w:rPr>
          <w:color w:val="000000" w:themeColor="text1"/>
        </w:rPr>
        <w:t xml:space="preserve">Pradhan, K. et al. Neuro-Regenerative Choline-Functionalized Injectable Graphene Oxide Hydrogel Repairs Focal Brain Injury. </w:t>
      </w:r>
      <w:r w:rsidRPr="00E53B31">
        <w:rPr>
          <w:i/>
          <w:color w:val="000000" w:themeColor="text1"/>
        </w:rPr>
        <w:t>ACS Chemical Neuroscience</w:t>
      </w:r>
      <w:r w:rsidRPr="00E53B31">
        <w:rPr>
          <w:color w:val="000000" w:themeColor="text1"/>
        </w:rPr>
        <w:t xml:space="preserve">. </w:t>
      </w:r>
      <w:r w:rsidRPr="00E53B31">
        <w:rPr>
          <w:b/>
          <w:color w:val="000000" w:themeColor="text1"/>
        </w:rPr>
        <w:t>10</w:t>
      </w:r>
      <w:r w:rsidR="003872FB" w:rsidRPr="00E53B31">
        <w:rPr>
          <w:color w:val="000000" w:themeColor="text1"/>
        </w:rPr>
        <w:t xml:space="preserve"> (3), 1535-1543 (2019).</w:t>
      </w:r>
    </w:p>
    <w:p w14:paraId="1B6EBF40" w14:textId="57EBB6BE" w:rsidR="003872FB" w:rsidRPr="00E53B31" w:rsidRDefault="003872FB" w:rsidP="00432343">
      <w:pPr>
        <w:pStyle w:val="ListParagraph"/>
        <w:numPr>
          <w:ilvl w:val="0"/>
          <w:numId w:val="26"/>
        </w:numPr>
        <w:ind w:left="0" w:firstLine="0"/>
        <w:jc w:val="left"/>
        <w:rPr>
          <w:color w:val="000000" w:themeColor="text1"/>
        </w:rPr>
      </w:pPr>
      <w:r w:rsidRPr="00E53B31">
        <w:rPr>
          <w:color w:val="000000" w:themeColor="text1"/>
        </w:rPr>
        <w:t>Ray, B., Bailey, J. A., Sarkar, S.</w:t>
      </w:r>
      <w:r w:rsidR="00327E39" w:rsidRPr="00E53B31">
        <w:rPr>
          <w:color w:val="000000" w:themeColor="text1"/>
        </w:rPr>
        <w:t xml:space="preserve">, </w:t>
      </w:r>
      <w:proofErr w:type="spellStart"/>
      <w:r w:rsidRPr="00E53B31">
        <w:rPr>
          <w:color w:val="000000" w:themeColor="text1"/>
        </w:rPr>
        <w:t>Lahiri</w:t>
      </w:r>
      <w:proofErr w:type="spellEnd"/>
      <w:r w:rsidRPr="00E53B31">
        <w:rPr>
          <w:color w:val="000000" w:themeColor="text1"/>
        </w:rPr>
        <w:t xml:space="preserve">, D. K. Molecular and immunocytochemical characterization of primary neuronal cultures from adult rat brain: Differential expression of neuronal and glial protein markers. </w:t>
      </w:r>
      <w:r w:rsidRPr="00E53B31">
        <w:rPr>
          <w:i/>
          <w:color w:val="000000" w:themeColor="text1"/>
        </w:rPr>
        <w:t>Journal of Neuroscience Methods</w:t>
      </w:r>
      <w:r w:rsidRPr="00E53B31">
        <w:rPr>
          <w:color w:val="000000" w:themeColor="text1"/>
        </w:rPr>
        <w:t xml:space="preserve">. </w:t>
      </w:r>
      <w:r w:rsidRPr="00E53B31">
        <w:rPr>
          <w:b/>
          <w:color w:val="000000" w:themeColor="text1"/>
        </w:rPr>
        <w:t>184</w:t>
      </w:r>
      <w:r w:rsidRPr="00E53B31">
        <w:rPr>
          <w:color w:val="000000" w:themeColor="text1"/>
        </w:rPr>
        <w:t xml:space="preserve"> (2), 294-302</w:t>
      </w:r>
      <w:r w:rsidR="00327E39" w:rsidRPr="00E53B31">
        <w:rPr>
          <w:color w:val="000000" w:themeColor="text1"/>
        </w:rPr>
        <w:t xml:space="preserve"> </w:t>
      </w:r>
      <w:r w:rsidRPr="00E53B31">
        <w:rPr>
          <w:color w:val="000000" w:themeColor="text1"/>
        </w:rPr>
        <w:t>(2009).</w:t>
      </w:r>
    </w:p>
    <w:p w14:paraId="5D35BE9E" w14:textId="3816EBF2" w:rsidR="003872FB" w:rsidRPr="00E53B31" w:rsidRDefault="003872FB" w:rsidP="00432343">
      <w:pPr>
        <w:pStyle w:val="ListParagraph"/>
        <w:numPr>
          <w:ilvl w:val="0"/>
          <w:numId w:val="26"/>
        </w:numPr>
        <w:ind w:left="0" w:firstLine="0"/>
        <w:jc w:val="left"/>
        <w:rPr>
          <w:color w:val="000000" w:themeColor="text1"/>
        </w:rPr>
      </w:pPr>
      <w:r w:rsidRPr="00E53B31">
        <w:rPr>
          <w:color w:val="000000" w:themeColor="text1"/>
        </w:rPr>
        <w:t>Robinson, A. P., Rodgers, J. M., Goings, G. E.</w:t>
      </w:r>
      <w:r w:rsidR="00DB70A0">
        <w:rPr>
          <w:color w:val="000000" w:themeColor="text1"/>
        </w:rPr>
        <w:t xml:space="preserve">, </w:t>
      </w:r>
      <w:r w:rsidRPr="00E53B31">
        <w:rPr>
          <w:color w:val="000000" w:themeColor="text1"/>
        </w:rPr>
        <w:t xml:space="preserve">Miller, S. D. Characterization of </w:t>
      </w:r>
      <w:proofErr w:type="spellStart"/>
      <w:r w:rsidRPr="00E53B31">
        <w:rPr>
          <w:color w:val="000000" w:themeColor="text1"/>
        </w:rPr>
        <w:t>Oligodendroglial</w:t>
      </w:r>
      <w:proofErr w:type="spellEnd"/>
      <w:r w:rsidRPr="00E53B31">
        <w:rPr>
          <w:color w:val="000000" w:themeColor="text1"/>
        </w:rPr>
        <w:t xml:space="preserve"> Populations in Mouse Demyelinating Disease Using Flow Cytometry: Clues for MS Pathogenesis. </w:t>
      </w:r>
      <w:proofErr w:type="spellStart"/>
      <w:r w:rsidRPr="00E53B31">
        <w:rPr>
          <w:i/>
          <w:color w:val="000000" w:themeColor="text1"/>
        </w:rPr>
        <w:t>P</w:t>
      </w:r>
      <w:r w:rsidR="00DB70A0">
        <w:rPr>
          <w:i/>
          <w:color w:val="000000" w:themeColor="text1"/>
        </w:rPr>
        <w:t>LoS</w:t>
      </w:r>
      <w:proofErr w:type="spellEnd"/>
      <w:r w:rsidR="00DB70A0">
        <w:rPr>
          <w:i/>
          <w:color w:val="000000" w:themeColor="text1"/>
        </w:rPr>
        <w:t xml:space="preserve"> ONE</w:t>
      </w:r>
      <w:r w:rsidRPr="00E53B31">
        <w:rPr>
          <w:color w:val="000000" w:themeColor="text1"/>
        </w:rPr>
        <w:t xml:space="preserve">. </w:t>
      </w:r>
      <w:r w:rsidRPr="00E53B31">
        <w:rPr>
          <w:b/>
          <w:color w:val="000000" w:themeColor="text1"/>
        </w:rPr>
        <w:t xml:space="preserve">9 </w:t>
      </w:r>
      <w:r w:rsidRPr="00E53B31">
        <w:rPr>
          <w:color w:val="000000" w:themeColor="text1"/>
        </w:rPr>
        <w:t>(9), (2014).</w:t>
      </w:r>
    </w:p>
    <w:p w14:paraId="340E2045" w14:textId="6266813F" w:rsidR="003872FB" w:rsidRPr="00E53B31" w:rsidRDefault="003872FB" w:rsidP="00432343">
      <w:pPr>
        <w:pStyle w:val="ListParagraph"/>
        <w:numPr>
          <w:ilvl w:val="0"/>
          <w:numId w:val="26"/>
        </w:numPr>
        <w:ind w:left="0" w:firstLine="0"/>
        <w:jc w:val="left"/>
        <w:rPr>
          <w:color w:val="000000" w:themeColor="text1"/>
        </w:rPr>
      </w:pPr>
      <w:proofErr w:type="spellStart"/>
      <w:r w:rsidRPr="00E53B31">
        <w:rPr>
          <w:color w:val="000000" w:themeColor="text1"/>
        </w:rPr>
        <w:t>Osterberg</w:t>
      </w:r>
      <w:proofErr w:type="spellEnd"/>
      <w:r w:rsidRPr="00E53B31">
        <w:rPr>
          <w:color w:val="000000" w:themeColor="text1"/>
        </w:rPr>
        <w:t>, N.</w:t>
      </w:r>
      <w:r w:rsidR="00327E39" w:rsidRPr="00E53B31">
        <w:rPr>
          <w:color w:val="000000" w:themeColor="text1"/>
        </w:rPr>
        <w:t xml:space="preserve">, </w:t>
      </w:r>
      <w:proofErr w:type="spellStart"/>
      <w:r w:rsidRPr="00E53B31">
        <w:rPr>
          <w:color w:val="000000" w:themeColor="text1"/>
        </w:rPr>
        <w:t>Roussa</w:t>
      </w:r>
      <w:proofErr w:type="spellEnd"/>
      <w:r w:rsidRPr="00E53B31">
        <w:rPr>
          <w:color w:val="000000" w:themeColor="text1"/>
        </w:rPr>
        <w:t xml:space="preserve">, E. Characterization of primary </w:t>
      </w:r>
      <w:proofErr w:type="spellStart"/>
      <w:r w:rsidRPr="00E53B31">
        <w:rPr>
          <w:color w:val="000000" w:themeColor="text1"/>
        </w:rPr>
        <w:t>neurospheres</w:t>
      </w:r>
      <w:proofErr w:type="spellEnd"/>
      <w:r w:rsidRPr="00E53B31">
        <w:rPr>
          <w:color w:val="000000" w:themeColor="text1"/>
        </w:rPr>
        <w:t xml:space="preserve"> generated from mouse ventral rostral hindbrain. </w:t>
      </w:r>
      <w:r w:rsidRPr="00E53B31">
        <w:rPr>
          <w:i/>
          <w:color w:val="000000" w:themeColor="text1"/>
        </w:rPr>
        <w:t>Cell and Tissue Research</w:t>
      </w:r>
      <w:r w:rsidRPr="00E53B31">
        <w:rPr>
          <w:color w:val="000000" w:themeColor="text1"/>
        </w:rPr>
        <w:t xml:space="preserve">. </w:t>
      </w:r>
      <w:r w:rsidRPr="00E53B31">
        <w:rPr>
          <w:b/>
          <w:color w:val="000000" w:themeColor="text1"/>
        </w:rPr>
        <w:t>336</w:t>
      </w:r>
      <w:r w:rsidRPr="00E53B31">
        <w:rPr>
          <w:color w:val="000000" w:themeColor="text1"/>
        </w:rPr>
        <w:t xml:space="preserve"> (1), 11-20 (2009).</w:t>
      </w:r>
    </w:p>
    <w:p w14:paraId="5D786D50" w14:textId="7BFEA467" w:rsidR="00B7398D" w:rsidRPr="00E53B31" w:rsidRDefault="003872FB" w:rsidP="00432343">
      <w:pPr>
        <w:pStyle w:val="ListParagraph"/>
        <w:numPr>
          <w:ilvl w:val="0"/>
          <w:numId w:val="26"/>
        </w:numPr>
        <w:ind w:left="0" w:firstLine="0"/>
        <w:jc w:val="left"/>
        <w:rPr>
          <w:color w:val="000000" w:themeColor="text1"/>
        </w:rPr>
      </w:pPr>
      <w:r w:rsidRPr="00E53B31">
        <w:rPr>
          <w:color w:val="000000" w:themeColor="text1"/>
        </w:rPr>
        <w:t>Bernal, A.</w:t>
      </w:r>
      <w:r w:rsidR="00327E39" w:rsidRPr="00E53B31">
        <w:rPr>
          <w:color w:val="000000" w:themeColor="text1"/>
        </w:rPr>
        <w:t xml:space="preserve">, </w:t>
      </w:r>
      <w:proofErr w:type="spellStart"/>
      <w:r w:rsidRPr="00E53B31">
        <w:rPr>
          <w:color w:val="000000" w:themeColor="text1"/>
        </w:rPr>
        <w:t>Arranz</w:t>
      </w:r>
      <w:proofErr w:type="spellEnd"/>
      <w:r w:rsidRPr="00E53B31">
        <w:rPr>
          <w:color w:val="000000" w:themeColor="text1"/>
        </w:rPr>
        <w:t xml:space="preserve">, L. </w:t>
      </w:r>
      <w:proofErr w:type="spellStart"/>
      <w:r w:rsidRPr="00E53B31">
        <w:rPr>
          <w:color w:val="000000" w:themeColor="text1"/>
        </w:rPr>
        <w:t>Nestin</w:t>
      </w:r>
      <w:proofErr w:type="spellEnd"/>
      <w:r w:rsidRPr="00E53B31">
        <w:rPr>
          <w:color w:val="000000" w:themeColor="text1"/>
        </w:rPr>
        <w:t xml:space="preserve">-expressing progenitor cells: function, identity and therapeutic implications. </w:t>
      </w:r>
      <w:r w:rsidRPr="00E53B31">
        <w:rPr>
          <w:i/>
          <w:color w:val="000000" w:themeColor="text1"/>
        </w:rPr>
        <w:t>Cellular and Molecular Life Sciences</w:t>
      </w:r>
      <w:r w:rsidRPr="00E53B31">
        <w:rPr>
          <w:color w:val="000000" w:themeColor="text1"/>
        </w:rPr>
        <w:t xml:space="preserve">. </w:t>
      </w:r>
      <w:r w:rsidRPr="00E53B31">
        <w:rPr>
          <w:b/>
          <w:color w:val="000000" w:themeColor="text1"/>
        </w:rPr>
        <w:t>75</w:t>
      </w:r>
      <w:r w:rsidRPr="00E53B31">
        <w:rPr>
          <w:color w:val="000000" w:themeColor="text1"/>
        </w:rPr>
        <w:t xml:space="preserve"> (12), 2177-2195 (2018).</w:t>
      </w:r>
    </w:p>
    <w:p w14:paraId="7A8CBCE1" w14:textId="074B85CD" w:rsidR="00B7398D" w:rsidRPr="00E53B31" w:rsidRDefault="00B7398D" w:rsidP="00432343">
      <w:pPr>
        <w:pStyle w:val="ListParagraph"/>
        <w:numPr>
          <w:ilvl w:val="0"/>
          <w:numId w:val="26"/>
        </w:numPr>
        <w:ind w:left="0" w:firstLine="0"/>
        <w:jc w:val="left"/>
        <w:rPr>
          <w:color w:val="000000" w:themeColor="text1"/>
        </w:rPr>
      </w:pPr>
      <w:r w:rsidRPr="00E53B31">
        <w:rPr>
          <w:color w:val="000000" w:themeColor="text1"/>
        </w:rPr>
        <w:t>Qu, Q. H.</w:t>
      </w:r>
      <w:r w:rsidRPr="00E53B31">
        <w:rPr>
          <w:iCs/>
          <w:color w:val="000000" w:themeColor="text1"/>
        </w:rPr>
        <w:t xml:space="preserve"> et al.</w:t>
      </w:r>
      <w:r w:rsidRPr="00E53B31">
        <w:rPr>
          <w:color w:val="000000" w:themeColor="text1"/>
        </w:rPr>
        <w:t xml:space="preserve"> High-efficiency motor neuron differentiation from human pluripotent stem cells and the function of Islet-1. </w:t>
      </w:r>
      <w:r w:rsidRPr="00E53B31">
        <w:rPr>
          <w:i/>
          <w:iCs/>
          <w:color w:val="000000" w:themeColor="text1"/>
        </w:rPr>
        <w:t>Nature Communications.</w:t>
      </w:r>
      <w:r w:rsidRPr="00E53B31">
        <w:rPr>
          <w:color w:val="000000" w:themeColor="text1"/>
        </w:rPr>
        <w:t xml:space="preserve"> </w:t>
      </w:r>
      <w:r w:rsidRPr="00E53B31">
        <w:rPr>
          <w:b/>
          <w:bCs/>
          <w:color w:val="000000" w:themeColor="text1"/>
        </w:rPr>
        <w:t>5</w:t>
      </w:r>
      <w:r w:rsidR="00E53B31" w:rsidRPr="00E53B31">
        <w:rPr>
          <w:color w:val="000000" w:themeColor="text1"/>
        </w:rPr>
        <w:t xml:space="preserve">, </w:t>
      </w:r>
      <w:r w:rsidRPr="00E53B31">
        <w:rPr>
          <w:color w:val="000000" w:themeColor="text1"/>
        </w:rPr>
        <w:t>3449 (2014).</w:t>
      </w:r>
    </w:p>
    <w:p w14:paraId="0DB7F6A2" w14:textId="168CC56E" w:rsidR="0038476A" w:rsidRPr="00E53B31" w:rsidRDefault="00B7398D" w:rsidP="00432343">
      <w:pPr>
        <w:pStyle w:val="ListParagraph"/>
        <w:numPr>
          <w:ilvl w:val="0"/>
          <w:numId w:val="26"/>
        </w:numPr>
        <w:ind w:left="0" w:firstLine="0"/>
        <w:jc w:val="left"/>
        <w:rPr>
          <w:color w:val="000000" w:themeColor="text1"/>
        </w:rPr>
      </w:pPr>
      <w:proofErr w:type="spellStart"/>
      <w:r w:rsidRPr="00E53B31">
        <w:rPr>
          <w:color w:val="000000" w:themeColor="text1"/>
        </w:rPr>
        <w:t>Bradke</w:t>
      </w:r>
      <w:proofErr w:type="spellEnd"/>
      <w:r w:rsidRPr="00E53B31">
        <w:rPr>
          <w:color w:val="000000" w:themeColor="text1"/>
        </w:rPr>
        <w:t>, F.</w:t>
      </w:r>
      <w:r w:rsidR="00E53B31" w:rsidRPr="00E53B31">
        <w:rPr>
          <w:color w:val="000000" w:themeColor="text1"/>
        </w:rPr>
        <w:t xml:space="preserve">, </w:t>
      </w:r>
      <w:r w:rsidRPr="00E53B31">
        <w:rPr>
          <w:color w:val="000000" w:themeColor="text1"/>
        </w:rPr>
        <w:t xml:space="preserve">Dotti, C. G. Differentiated neurons retain the capacity to generate axons from dendrites. </w:t>
      </w:r>
      <w:r w:rsidRPr="00E53B31">
        <w:rPr>
          <w:i/>
          <w:color w:val="000000" w:themeColor="text1"/>
        </w:rPr>
        <w:t>Current Biology</w:t>
      </w:r>
      <w:r w:rsidRPr="00E53B31">
        <w:rPr>
          <w:color w:val="000000" w:themeColor="text1"/>
        </w:rPr>
        <w:t xml:space="preserve">. </w:t>
      </w:r>
      <w:r w:rsidRPr="00E53B31">
        <w:rPr>
          <w:b/>
          <w:color w:val="000000" w:themeColor="text1"/>
        </w:rPr>
        <w:t>10</w:t>
      </w:r>
      <w:r w:rsidRPr="00E53B31">
        <w:rPr>
          <w:color w:val="000000" w:themeColor="text1"/>
        </w:rPr>
        <w:t xml:space="preserve"> (22), 1467-1470 (2000).</w:t>
      </w:r>
    </w:p>
    <w:p w14:paraId="28A4E522" w14:textId="11794207" w:rsidR="0038476A" w:rsidRPr="00E53B31" w:rsidRDefault="0038476A" w:rsidP="00432343">
      <w:pPr>
        <w:pStyle w:val="ListParagraph"/>
        <w:numPr>
          <w:ilvl w:val="0"/>
          <w:numId w:val="26"/>
        </w:numPr>
        <w:ind w:left="0" w:firstLine="0"/>
        <w:jc w:val="left"/>
        <w:rPr>
          <w:color w:val="000000" w:themeColor="text1"/>
        </w:rPr>
      </w:pPr>
      <w:proofErr w:type="spellStart"/>
      <w:r w:rsidRPr="00E53B31">
        <w:rPr>
          <w:color w:val="000000" w:themeColor="text1"/>
        </w:rPr>
        <w:t>Theocharatos</w:t>
      </w:r>
      <w:proofErr w:type="spellEnd"/>
      <w:r w:rsidRPr="00E53B31">
        <w:rPr>
          <w:color w:val="000000" w:themeColor="text1"/>
        </w:rPr>
        <w:t xml:space="preserve">, S. et al. Regulation of Progenitor Cell Proliferation and Neuronal Differentiation in Enteric Nervous System </w:t>
      </w:r>
      <w:proofErr w:type="spellStart"/>
      <w:r w:rsidRPr="00E53B31">
        <w:rPr>
          <w:color w:val="000000" w:themeColor="text1"/>
        </w:rPr>
        <w:t>Neurospheres</w:t>
      </w:r>
      <w:proofErr w:type="spellEnd"/>
      <w:r w:rsidRPr="00E53B31">
        <w:rPr>
          <w:color w:val="000000" w:themeColor="text1"/>
        </w:rPr>
        <w:t xml:space="preserve">. </w:t>
      </w:r>
      <w:proofErr w:type="spellStart"/>
      <w:r w:rsidRPr="00E53B31">
        <w:rPr>
          <w:i/>
          <w:color w:val="000000" w:themeColor="text1"/>
        </w:rPr>
        <w:t>P</w:t>
      </w:r>
      <w:r w:rsidR="00DB70A0">
        <w:rPr>
          <w:i/>
          <w:color w:val="000000" w:themeColor="text1"/>
        </w:rPr>
        <w:t>LoS</w:t>
      </w:r>
      <w:proofErr w:type="spellEnd"/>
      <w:r w:rsidR="00DB70A0">
        <w:rPr>
          <w:i/>
          <w:color w:val="000000" w:themeColor="text1"/>
        </w:rPr>
        <w:t xml:space="preserve"> ONE</w:t>
      </w:r>
      <w:r w:rsidRPr="00E53B31">
        <w:rPr>
          <w:color w:val="000000" w:themeColor="text1"/>
        </w:rPr>
        <w:t xml:space="preserve">. </w:t>
      </w:r>
      <w:r w:rsidRPr="00E53B31">
        <w:rPr>
          <w:b/>
          <w:color w:val="000000" w:themeColor="text1"/>
        </w:rPr>
        <w:t xml:space="preserve">8 </w:t>
      </w:r>
      <w:r w:rsidRPr="00E53B31">
        <w:rPr>
          <w:color w:val="000000" w:themeColor="text1"/>
        </w:rPr>
        <w:t>(1), (2013).</w:t>
      </w:r>
    </w:p>
    <w:p w14:paraId="4668A9FC" w14:textId="0F1D6AF4" w:rsidR="004D65D9" w:rsidRPr="00E53B31" w:rsidRDefault="008D4F67" w:rsidP="00432343">
      <w:pPr>
        <w:pStyle w:val="ListParagraph"/>
        <w:numPr>
          <w:ilvl w:val="0"/>
          <w:numId w:val="26"/>
        </w:numPr>
        <w:ind w:left="0" w:firstLine="0"/>
        <w:jc w:val="left"/>
        <w:rPr>
          <w:color w:val="000000" w:themeColor="text1"/>
        </w:rPr>
      </w:pPr>
      <w:r w:rsidRPr="00E53B31">
        <w:rPr>
          <w:color w:val="000000" w:themeColor="text1"/>
        </w:rPr>
        <w:t xml:space="preserve">Binder, E., </w:t>
      </w:r>
      <w:r w:rsidRPr="00E53B31">
        <w:rPr>
          <w:i/>
          <w:color w:val="000000" w:themeColor="text1"/>
        </w:rPr>
        <w:t>et al.</w:t>
      </w:r>
      <w:r w:rsidRPr="00E53B31">
        <w:rPr>
          <w:color w:val="000000" w:themeColor="text1"/>
        </w:rPr>
        <w:t xml:space="preserve"> Enteric </w:t>
      </w:r>
      <w:proofErr w:type="spellStart"/>
      <w:r w:rsidRPr="00E53B31">
        <w:rPr>
          <w:color w:val="000000" w:themeColor="text1"/>
        </w:rPr>
        <w:t>Neurospheres</w:t>
      </w:r>
      <w:proofErr w:type="spellEnd"/>
      <w:r w:rsidRPr="00E53B31">
        <w:rPr>
          <w:color w:val="000000" w:themeColor="text1"/>
        </w:rPr>
        <w:t xml:space="preserve"> Are Not Specific to Neural Crest Cultures: Implications for Neural Stem Cell Therapies. </w:t>
      </w:r>
      <w:proofErr w:type="spellStart"/>
      <w:r w:rsidRPr="00E53B31">
        <w:rPr>
          <w:i/>
          <w:color w:val="000000" w:themeColor="text1"/>
        </w:rPr>
        <w:t>PLoS</w:t>
      </w:r>
      <w:proofErr w:type="spellEnd"/>
      <w:r w:rsidRPr="00E53B31">
        <w:rPr>
          <w:i/>
          <w:color w:val="000000" w:themeColor="text1"/>
        </w:rPr>
        <w:t xml:space="preserve"> </w:t>
      </w:r>
      <w:r w:rsidR="004D65D9" w:rsidRPr="00E53B31">
        <w:rPr>
          <w:i/>
          <w:color w:val="000000" w:themeColor="text1"/>
        </w:rPr>
        <w:t>ONE</w:t>
      </w:r>
      <w:r w:rsidR="004D65D9" w:rsidRPr="00E53B31">
        <w:rPr>
          <w:color w:val="000000" w:themeColor="text1"/>
        </w:rPr>
        <w:t xml:space="preserve">. </w:t>
      </w:r>
      <w:r w:rsidRPr="00E53B31">
        <w:rPr>
          <w:b/>
          <w:color w:val="000000" w:themeColor="text1"/>
        </w:rPr>
        <w:t>10</w:t>
      </w:r>
      <w:r w:rsidR="004D65D9" w:rsidRPr="00E53B31">
        <w:rPr>
          <w:color w:val="000000" w:themeColor="text1"/>
        </w:rPr>
        <w:t>(3), e0119467,</w:t>
      </w:r>
      <w:r w:rsidRPr="00E53B31">
        <w:rPr>
          <w:color w:val="000000" w:themeColor="text1"/>
        </w:rPr>
        <w:t xml:space="preserve"> (2015)</w:t>
      </w:r>
      <w:r w:rsidR="004D65D9" w:rsidRPr="00E53B31">
        <w:rPr>
          <w:color w:val="000000" w:themeColor="text1"/>
        </w:rPr>
        <w:t>.</w:t>
      </w:r>
    </w:p>
    <w:p w14:paraId="384E0B27" w14:textId="73E6CED9" w:rsidR="004D65D9" w:rsidRPr="00E53B31" w:rsidRDefault="004D65D9" w:rsidP="00432343">
      <w:pPr>
        <w:pStyle w:val="ListParagraph"/>
        <w:numPr>
          <w:ilvl w:val="0"/>
          <w:numId w:val="26"/>
        </w:numPr>
        <w:ind w:left="0" w:firstLine="0"/>
        <w:jc w:val="left"/>
        <w:rPr>
          <w:color w:val="000000" w:themeColor="text1"/>
        </w:rPr>
      </w:pPr>
      <w:proofErr w:type="spellStart"/>
      <w:r w:rsidRPr="00E53B31">
        <w:rPr>
          <w:color w:val="000000" w:themeColor="text1"/>
        </w:rPr>
        <w:t>Cordey</w:t>
      </w:r>
      <w:proofErr w:type="spellEnd"/>
      <w:r w:rsidRPr="00E53B31">
        <w:rPr>
          <w:color w:val="000000" w:themeColor="text1"/>
        </w:rPr>
        <w:t xml:space="preserve">, M., </w:t>
      </w:r>
      <w:proofErr w:type="spellStart"/>
      <w:r w:rsidRPr="00E53B31">
        <w:rPr>
          <w:color w:val="000000" w:themeColor="text1"/>
        </w:rPr>
        <w:t>Limacher</w:t>
      </w:r>
      <w:proofErr w:type="spellEnd"/>
      <w:r w:rsidRPr="00E53B31">
        <w:rPr>
          <w:color w:val="000000" w:themeColor="text1"/>
        </w:rPr>
        <w:t xml:space="preserve">, M., </w:t>
      </w:r>
      <w:proofErr w:type="spellStart"/>
      <w:r w:rsidRPr="00E53B31">
        <w:rPr>
          <w:color w:val="000000" w:themeColor="text1"/>
        </w:rPr>
        <w:t>Kobel</w:t>
      </w:r>
      <w:proofErr w:type="spellEnd"/>
      <w:r w:rsidRPr="00E53B31">
        <w:rPr>
          <w:color w:val="000000" w:themeColor="text1"/>
        </w:rPr>
        <w:t>, S., Taylor, V.</w:t>
      </w:r>
      <w:r w:rsidR="00E53B31" w:rsidRPr="00E53B31">
        <w:rPr>
          <w:color w:val="000000" w:themeColor="text1"/>
        </w:rPr>
        <w:t xml:space="preserve">, </w:t>
      </w:r>
      <w:proofErr w:type="spellStart"/>
      <w:r w:rsidRPr="00E53B31">
        <w:rPr>
          <w:color w:val="000000" w:themeColor="text1"/>
        </w:rPr>
        <w:t>Lutolf</w:t>
      </w:r>
      <w:proofErr w:type="spellEnd"/>
      <w:r w:rsidRPr="00E53B31">
        <w:rPr>
          <w:color w:val="000000" w:themeColor="text1"/>
        </w:rPr>
        <w:t xml:space="preserve">, M. P. Enhancing the Reliability and Throughput of </w:t>
      </w:r>
      <w:proofErr w:type="spellStart"/>
      <w:r w:rsidRPr="00E53B31">
        <w:rPr>
          <w:color w:val="000000" w:themeColor="text1"/>
        </w:rPr>
        <w:t>Neurosphere</w:t>
      </w:r>
      <w:proofErr w:type="spellEnd"/>
      <w:r w:rsidRPr="00E53B31">
        <w:rPr>
          <w:color w:val="000000" w:themeColor="text1"/>
        </w:rPr>
        <w:t xml:space="preserve"> Culture on Hydrogel Microwell Arrays. </w:t>
      </w:r>
      <w:r w:rsidRPr="00E53B31">
        <w:rPr>
          <w:i/>
          <w:iCs/>
          <w:color w:val="000000" w:themeColor="text1"/>
        </w:rPr>
        <w:t>Stem Cells.</w:t>
      </w:r>
      <w:r w:rsidRPr="00E53B31">
        <w:rPr>
          <w:color w:val="000000" w:themeColor="text1"/>
        </w:rPr>
        <w:t xml:space="preserve"> </w:t>
      </w:r>
      <w:r w:rsidRPr="00E53B31">
        <w:rPr>
          <w:b/>
          <w:bCs/>
          <w:color w:val="000000" w:themeColor="text1"/>
        </w:rPr>
        <w:t>26</w:t>
      </w:r>
      <w:r w:rsidRPr="00E53B31">
        <w:rPr>
          <w:color w:val="000000" w:themeColor="text1"/>
        </w:rPr>
        <w:t xml:space="preserve"> (10), 2586-2594 (2008).</w:t>
      </w:r>
    </w:p>
    <w:p w14:paraId="250EB282" w14:textId="789A3F88" w:rsidR="004D65D9" w:rsidRPr="00E53B31" w:rsidRDefault="004D65D9" w:rsidP="00432343">
      <w:pPr>
        <w:pStyle w:val="ListParagraph"/>
        <w:numPr>
          <w:ilvl w:val="0"/>
          <w:numId w:val="26"/>
        </w:numPr>
        <w:ind w:left="0" w:firstLine="0"/>
        <w:jc w:val="left"/>
        <w:rPr>
          <w:color w:val="000000" w:themeColor="text1"/>
        </w:rPr>
      </w:pPr>
      <w:proofErr w:type="spellStart"/>
      <w:r w:rsidRPr="00E53B31">
        <w:rPr>
          <w:color w:val="000000" w:themeColor="text1"/>
        </w:rPr>
        <w:t>Ladiwala</w:t>
      </w:r>
      <w:proofErr w:type="spellEnd"/>
      <w:r w:rsidRPr="00E53B31">
        <w:rPr>
          <w:color w:val="000000" w:themeColor="text1"/>
        </w:rPr>
        <w:t xml:space="preserve">, U., </w:t>
      </w:r>
      <w:proofErr w:type="spellStart"/>
      <w:r w:rsidRPr="00E53B31">
        <w:rPr>
          <w:color w:val="000000" w:themeColor="text1"/>
        </w:rPr>
        <w:t>Basu</w:t>
      </w:r>
      <w:proofErr w:type="spellEnd"/>
      <w:r w:rsidRPr="00E53B31">
        <w:rPr>
          <w:color w:val="000000" w:themeColor="text1"/>
        </w:rPr>
        <w:t>, H.</w:t>
      </w:r>
      <w:r w:rsidR="00E53B31" w:rsidRPr="00E53B31">
        <w:rPr>
          <w:color w:val="000000" w:themeColor="text1"/>
        </w:rPr>
        <w:t>,</w:t>
      </w:r>
      <w:r w:rsidRPr="00E53B31">
        <w:rPr>
          <w:color w:val="000000" w:themeColor="text1"/>
        </w:rPr>
        <w:t xml:space="preserve"> Mathur, D. Assembling </w:t>
      </w:r>
      <w:proofErr w:type="spellStart"/>
      <w:r w:rsidRPr="00E53B31">
        <w:rPr>
          <w:color w:val="000000" w:themeColor="text1"/>
        </w:rPr>
        <w:t>Neurospheres</w:t>
      </w:r>
      <w:proofErr w:type="spellEnd"/>
      <w:r w:rsidRPr="00E53B31">
        <w:rPr>
          <w:color w:val="000000" w:themeColor="text1"/>
        </w:rPr>
        <w:t xml:space="preserve">: Dynamics of Neural Progenitor/Stem Cell Aggregation Probed Using an Optical Trap. </w:t>
      </w:r>
      <w:proofErr w:type="spellStart"/>
      <w:r w:rsidRPr="00E53B31">
        <w:rPr>
          <w:i/>
          <w:color w:val="000000" w:themeColor="text1"/>
        </w:rPr>
        <w:t>P</w:t>
      </w:r>
      <w:r w:rsidR="00DB70A0">
        <w:rPr>
          <w:i/>
          <w:color w:val="000000" w:themeColor="text1"/>
        </w:rPr>
        <w:t>LoS</w:t>
      </w:r>
      <w:proofErr w:type="spellEnd"/>
      <w:r w:rsidR="00DB70A0">
        <w:rPr>
          <w:i/>
          <w:color w:val="000000" w:themeColor="text1"/>
        </w:rPr>
        <w:t xml:space="preserve"> ONE</w:t>
      </w:r>
      <w:r w:rsidRPr="00E53B31">
        <w:rPr>
          <w:color w:val="000000" w:themeColor="text1"/>
        </w:rPr>
        <w:t xml:space="preserve">. </w:t>
      </w:r>
      <w:r w:rsidRPr="00E53B31">
        <w:rPr>
          <w:b/>
          <w:color w:val="000000" w:themeColor="text1"/>
        </w:rPr>
        <w:t>7</w:t>
      </w:r>
      <w:r w:rsidRPr="00E53B31">
        <w:rPr>
          <w:color w:val="000000" w:themeColor="text1"/>
        </w:rPr>
        <w:t xml:space="preserve"> (6), (2012).</w:t>
      </w:r>
    </w:p>
    <w:p w14:paraId="70175236" w14:textId="77777777" w:rsidR="000660AD" w:rsidRPr="00E53B31" w:rsidRDefault="000660AD" w:rsidP="00432343">
      <w:pPr>
        <w:pStyle w:val="ListParagraph"/>
        <w:jc w:val="left"/>
        <w:rPr>
          <w:b/>
          <w:color w:val="000000" w:themeColor="text1"/>
        </w:rPr>
      </w:pPr>
      <w:bookmarkStart w:id="0" w:name="_GoBack"/>
      <w:bookmarkEnd w:id="0"/>
    </w:p>
    <w:sectPr w:rsidR="000660AD" w:rsidRPr="00E53B31" w:rsidSect="00FC34B3">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8ADC0" w14:textId="77777777" w:rsidR="00F05809" w:rsidRDefault="00F05809" w:rsidP="00621C4E">
      <w:r>
        <w:separator/>
      </w:r>
    </w:p>
  </w:endnote>
  <w:endnote w:type="continuationSeparator" w:id="0">
    <w:p w14:paraId="1403C528" w14:textId="77777777" w:rsidR="00F05809" w:rsidRDefault="00F0580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1E62F78E" w:rsidR="00D6275E" w:rsidRDefault="00D6275E">
        <w:pPr>
          <w:pStyle w:val="Foo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6</w:t>
        </w:r>
        <w:r>
          <w:rPr>
            <w:noProof/>
          </w:rPr>
          <w:tab/>
        </w:r>
        <w:r>
          <w:rPr>
            <w:noProof/>
          </w:rPr>
          <w:tab/>
          <w:t>revised October 2016</w:t>
        </w:r>
      </w:p>
    </w:sdtContent>
  </w:sdt>
  <w:p w14:paraId="39947363" w14:textId="71AB2B06" w:rsidR="00D6275E" w:rsidRPr="00494F77" w:rsidRDefault="00D6275E"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6275E" w:rsidRDefault="00D6275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060A8" w14:textId="77777777" w:rsidR="00F05809" w:rsidRDefault="00F05809" w:rsidP="00621C4E">
      <w:r>
        <w:separator/>
      </w:r>
    </w:p>
  </w:footnote>
  <w:footnote w:type="continuationSeparator" w:id="0">
    <w:p w14:paraId="1EBB62F1" w14:textId="77777777" w:rsidR="00F05809" w:rsidRDefault="00F0580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D6275E" w:rsidRPr="006F06E4" w:rsidRDefault="00D6275E"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B8F84B9" w:rsidR="00D6275E" w:rsidRPr="006F06E4" w:rsidRDefault="00D6275E"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F3F2F"/>
    <w:multiLevelType w:val="hybridMultilevel"/>
    <w:tmpl w:val="71149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40466"/>
    <w:multiLevelType w:val="multilevel"/>
    <w:tmpl w:val="F024266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18760F"/>
    <w:multiLevelType w:val="multilevel"/>
    <w:tmpl w:val="FDEAA7B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CF1182"/>
    <w:multiLevelType w:val="hybridMultilevel"/>
    <w:tmpl w:val="082A9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7E65AF"/>
    <w:multiLevelType w:val="multilevel"/>
    <w:tmpl w:val="5D98FCE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47529A"/>
    <w:multiLevelType w:val="hybridMultilevel"/>
    <w:tmpl w:val="C39CBE7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7C2375"/>
    <w:multiLevelType w:val="hybridMultilevel"/>
    <w:tmpl w:val="4CD858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8A2EAF"/>
    <w:multiLevelType w:val="multilevel"/>
    <w:tmpl w:val="FBD6DF18"/>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9" w15:restartNumberingAfterBreak="0">
    <w:nsid w:val="4F6235A7"/>
    <w:multiLevelType w:val="multilevel"/>
    <w:tmpl w:val="28DA99D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566AFF"/>
    <w:multiLevelType w:val="hybridMultilevel"/>
    <w:tmpl w:val="0F1ACF2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3"/>
  </w:num>
  <w:num w:numId="3">
    <w:abstractNumId w:val="5"/>
  </w:num>
  <w:num w:numId="4">
    <w:abstractNumId w:val="21"/>
  </w:num>
  <w:num w:numId="5">
    <w:abstractNumId w:val="12"/>
  </w:num>
  <w:num w:numId="6">
    <w:abstractNumId w:val="20"/>
  </w:num>
  <w:num w:numId="7">
    <w:abstractNumId w:val="0"/>
  </w:num>
  <w:num w:numId="8">
    <w:abstractNumId w:val="13"/>
  </w:num>
  <w:num w:numId="9">
    <w:abstractNumId w:val="15"/>
  </w:num>
  <w:num w:numId="10">
    <w:abstractNumId w:val="22"/>
  </w:num>
  <w:num w:numId="11">
    <w:abstractNumId w:val="27"/>
  </w:num>
  <w:num w:numId="12">
    <w:abstractNumId w:val="1"/>
  </w:num>
  <w:num w:numId="13">
    <w:abstractNumId w:val="24"/>
  </w:num>
  <w:num w:numId="14">
    <w:abstractNumId w:val="30"/>
  </w:num>
  <w:num w:numId="15">
    <w:abstractNumId w:val="17"/>
  </w:num>
  <w:num w:numId="16">
    <w:abstractNumId w:val="11"/>
  </w:num>
  <w:num w:numId="17">
    <w:abstractNumId w:val="25"/>
  </w:num>
  <w:num w:numId="18">
    <w:abstractNumId w:val="18"/>
  </w:num>
  <w:num w:numId="19">
    <w:abstractNumId w:val="28"/>
  </w:num>
  <w:num w:numId="20">
    <w:abstractNumId w:val="3"/>
  </w:num>
  <w:num w:numId="21">
    <w:abstractNumId w:val="29"/>
  </w:num>
  <w:num w:numId="22">
    <w:abstractNumId w:val="8"/>
  </w:num>
  <w:num w:numId="23">
    <w:abstractNumId w:val="2"/>
  </w:num>
  <w:num w:numId="24">
    <w:abstractNumId w:val="19"/>
  </w:num>
  <w:num w:numId="25">
    <w:abstractNumId w:val="4"/>
  </w:num>
  <w:num w:numId="26">
    <w:abstractNumId w:val="14"/>
  </w:num>
  <w:num w:numId="27">
    <w:abstractNumId w:val="26"/>
  </w:num>
  <w:num w:numId="28">
    <w:abstractNumId w:val="16"/>
  </w:num>
  <w:num w:numId="29">
    <w:abstractNumId w:val="7"/>
  </w:num>
  <w:num w:numId="30">
    <w:abstractNumId w:val="9"/>
  </w:num>
  <w:num w:numId="31">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4E03"/>
    <w:rsid w:val="00005815"/>
    <w:rsid w:val="00007DBC"/>
    <w:rsid w:val="00007EA1"/>
    <w:rsid w:val="000100F0"/>
    <w:rsid w:val="00012FF9"/>
    <w:rsid w:val="00014314"/>
    <w:rsid w:val="000163D3"/>
    <w:rsid w:val="0001677E"/>
    <w:rsid w:val="00021434"/>
    <w:rsid w:val="00021774"/>
    <w:rsid w:val="00021DF3"/>
    <w:rsid w:val="000227FD"/>
    <w:rsid w:val="00023869"/>
    <w:rsid w:val="00024598"/>
    <w:rsid w:val="00024FF0"/>
    <w:rsid w:val="00027156"/>
    <w:rsid w:val="000279F8"/>
    <w:rsid w:val="00032769"/>
    <w:rsid w:val="000370AA"/>
    <w:rsid w:val="000379AE"/>
    <w:rsid w:val="00037B58"/>
    <w:rsid w:val="00051B73"/>
    <w:rsid w:val="00060ABE"/>
    <w:rsid w:val="00061A50"/>
    <w:rsid w:val="00064104"/>
    <w:rsid w:val="000653AA"/>
    <w:rsid w:val="00066025"/>
    <w:rsid w:val="000660AD"/>
    <w:rsid w:val="000701D1"/>
    <w:rsid w:val="00076EB7"/>
    <w:rsid w:val="00080A20"/>
    <w:rsid w:val="00082796"/>
    <w:rsid w:val="00087C0A"/>
    <w:rsid w:val="00093BC4"/>
    <w:rsid w:val="00097929"/>
    <w:rsid w:val="000A1E80"/>
    <w:rsid w:val="000A3B70"/>
    <w:rsid w:val="000A5153"/>
    <w:rsid w:val="000A58AC"/>
    <w:rsid w:val="000B10AE"/>
    <w:rsid w:val="000B11B2"/>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E535E"/>
    <w:rsid w:val="000F265C"/>
    <w:rsid w:val="000F3AFA"/>
    <w:rsid w:val="000F5712"/>
    <w:rsid w:val="000F62B7"/>
    <w:rsid w:val="000F6611"/>
    <w:rsid w:val="000F7E22"/>
    <w:rsid w:val="001104F3"/>
    <w:rsid w:val="00112EEB"/>
    <w:rsid w:val="0012563A"/>
    <w:rsid w:val="001313A7"/>
    <w:rsid w:val="0013276F"/>
    <w:rsid w:val="0013621E"/>
    <w:rsid w:val="0013642E"/>
    <w:rsid w:val="0013652D"/>
    <w:rsid w:val="00136A08"/>
    <w:rsid w:val="00152A23"/>
    <w:rsid w:val="00155BAE"/>
    <w:rsid w:val="00156E4C"/>
    <w:rsid w:val="00160E4C"/>
    <w:rsid w:val="00162CB7"/>
    <w:rsid w:val="0016659A"/>
    <w:rsid w:val="00171E5B"/>
    <w:rsid w:val="00171F94"/>
    <w:rsid w:val="00175D4E"/>
    <w:rsid w:val="0017668A"/>
    <w:rsid w:val="001766FE"/>
    <w:rsid w:val="001771E7"/>
    <w:rsid w:val="00177E45"/>
    <w:rsid w:val="00182F5A"/>
    <w:rsid w:val="001911FF"/>
    <w:rsid w:val="00192006"/>
    <w:rsid w:val="00193180"/>
    <w:rsid w:val="00195294"/>
    <w:rsid w:val="0019637D"/>
    <w:rsid w:val="001A3E30"/>
    <w:rsid w:val="001B1519"/>
    <w:rsid w:val="001B2E2D"/>
    <w:rsid w:val="001B5CD2"/>
    <w:rsid w:val="001C0BEE"/>
    <w:rsid w:val="001C1E49"/>
    <w:rsid w:val="001C2A98"/>
    <w:rsid w:val="001C50E0"/>
    <w:rsid w:val="001D159F"/>
    <w:rsid w:val="001D3D7D"/>
    <w:rsid w:val="001D3EEA"/>
    <w:rsid w:val="001D3FFF"/>
    <w:rsid w:val="001D625F"/>
    <w:rsid w:val="001D7576"/>
    <w:rsid w:val="001E14A0"/>
    <w:rsid w:val="001E7376"/>
    <w:rsid w:val="001F0D8C"/>
    <w:rsid w:val="001F225C"/>
    <w:rsid w:val="001F3479"/>
    <w:rsid w:val="001F3D31"/>
    <w:rsid w:val="001F4C5C"/>
    <w:rsid w:val="001F7771"/>
    <w:rsid w:val="00200619"/>
    <w:rsid w:val="00200D95"/>
    <w:rsid w:val="00201CFA"/>
    <w:rsid w:val="0020220D"/>
    <w:rsid w:val="00202448"/>
    <w:rsid w:val="00202D02"/>
    <w:rsid w:val="00202D15"/>
    <w:rsid w:val="00212EAE"/>
    <w:rsid w:val="00214BEE"/>
    <w:rsid w:val="00217C46"/>
    <w:rsid w:val="002205B8"/>
    <w:rsid w:val="00221B00"/>
    <w:rsid w:val="00223E79"/>
    <w:rsid w:val="00225720"/>
    <w:rsid w:val="002259E5"/>
    <w:rsid w:val="00226140"/>
    <w:rsid w:val="002274F3"/>
    <w:rsid w:val="0023094C"/>
    <w:rsid w:val="00234BE3"/>
    <w:rsid w:val="00235A90"/>
    <w:rsid w:val="00241E48"/>
    <w:rsid w:val="0024214E"/>
    <w:rsid w:val="00242623"/>
    <w:rsid w:val="00250558"/>
    <w:rsid w:val="00254F14"/>
    <w:rsid w:val="00260652"/>
    <w:rsid w:val="00261F25"/>
    <w:rsid w:val="0026235F"/>
    <w:rsid w:val="002648A9"/>
    <w:rsid w:val="0026536F"/>
    <w:rsid w:val="0026553C"/>
    <w:rsid w:val="00265982"/>
    <w:rsid w:val="00266283"/>
    <w:rsid w:val="00267DD5"/>
    <w:rsid w:val="0027451C"/>
    <w:rsid w:val="00274A0A"/>
    <w:rsid w:val="00277593"/>
    <w:rsid w:val="00280918"/>
    <w:rsid w:val="00282AF6"/>
    <w:rsid w:val="00287085"/>
    <w:rsid w:val="00290AF9"/>
    <w:rsid w:val="002955EF"/>
    <w:rsid w:val="002967CF"/>
    <w:rsid w:val="00297788"/>
    <w:rsid w:val="002A484B"/>
    <w:rsid w:val="002A64A6"/>
    <w:rsid w:val="002C47D4"/>
    <w:rsid w:val="002D0F38"/>
    <w:rsid w:val="002D230A"/>
    <w:rsid w:val="002D2A07"/>
    <w:rsid w:val="002D77E3"/>
    <w:rsid w:val="002E5DF5"/>
    <w:rsid w:val="002F06E5"/>
    <w:rsid w:val="002F2859"/>
    <w:rsid w:val="002F3791"/>
    <w:rsid w:val="002F6465"/>
    <w:rsid w:val="002F6E3C"/>
    <w:rsid w:val="0030117D"/>
    <w:rsid w:val="00301F30"/>
    <w:rsid w:val="00303C87"/>
    <w:rsid w:val="00304172"/>
    <w:rsid w:val="003044FB"/>
    <w:rsid w:val="003108E5"/>
    <w:rsid w:val="00310B2C"/>
    <w:rsid w:val="003120CB"/>
    <w:rsid w:val="00320153"/>
    <w:rsid w:val="00320367"/>
    <w:rsid w:val="00322871"/>
    <w:rsid w:val="00323ACB"/>
    <w:rsid w:val="00323E46"/>
    <w:rsid w:val="00325148"/>
    <w:rsid w:val="00326FB3"/>
    <w:rsid w:val="00327E39"/>
    <w:rsid w:val="003316D4"/>
    <w:rsid w:val="00333822"/>
    <w:rsid w:val="00336715"/>
    <w:rsid w:val="00340DFD"/>
    <w:rsid w:val="00344954"/>
    <w:rsid w:val="00345CA3"/>
    <w:rsid w:val="003507E7"/>
    <w:rsid w:val="00350CD7"/>
    <w:rsid w:val="00360C17"/>
    <w:rsid w:val="003621C6"/>
    <w:rsid w:val="003622B8"/>
    <w:rsid w:val="00366B76"/>
    <w:rsid w:val="00367DA5"/>
    <w:rsid w:val="00373051"/>
    <w:rsid w:val="00373B8F"/>
    <w:rsid w:val="003767CF"/>
    <w:rsid w:val="00376D95"/>
    <w:rsid w:val="00377FBB"/>
    <w:rsid w:val="0038476A"/>
    <w:rsid w:val="00385140"/>
    <w:rsid w:val="003872FB"/>
    <w:rsid w:val="00396045"/>
    <w:rsid w:val="003A068E"/>
    <w:rsid w:val="003A0B09"/>
    <w:rsid w:val="003A16FC"/>
    <w:rsid w:val="003A4FCD"/>
    <w:rsid w:val="003B0944"/>
    <w:rsid w:val="003B1593"/>
    <w:rsid w:val="003B4381"/>
    <w:rsid w:val="003B5CA3"/>
    <w:rsid w:val="003B6972"/>
    <w:rsid w:val="003C1043"/>
    <w:rsid w:val="003C1A30"/>
    <w:rsid w:val="003C6779"/>
    <w:rsid w:val="003D2998"/>
    <w:rsid w:val="003D2F0A"/>
    <w:rsid w:val="003D3891"/>
    <w:rsid w:val="003D5D84"/>
    <w:rsid w:val="003D643B"/>
    <w:rsid w:val="003E0F4F"/>
    <w:rsid w:val="003E18AC"/>
    <w:rsid w:val="003E210B"/>
    <w:rsid w:val="003E2A12"/>
    <w:rsid w:val="003E3384"/>
    <w:rsid w:val="003E35B0"/>
    <w:rsid w:val="003E548E"/>
    <w:rsid w:val="003F7AE3"/>
    <w:rsid w:val="0041066F"/>
    <w:rsid w:val="004148E1"/>
    <w:rsid w:val="00414CFA"/>
    <w:rsid w:val="00420BE9"/>
    <w:rsid w:val="00423AD8"/>
    <w:rsid w:val="00424C85"/>
    <w:rsid w:val="004260BD"/>
    <w:rsid w:val="00427BC6"/>
    <w:rsid w:val="0043012F"/>
    <w:rsid w:val="00430F1F"/>
    <w:rsid w:val="00432343"/>
    <w:rsid w:val="004326EA"/>
    <w:rsid w:val="00436B90"/>
    <w:rsid w:val="004409C6"/>
    <w:rsid w:val="0044434C"/>
    <w:rsid w:val="0044456B"/>
    <w:rsid w:val="00447BD1"/>
    <w:rsid w:val="004507F3"/>
    <w:rsid w:val="00450AF4"/>
    <w:rsid w:val="00452AD7"/>
    <w:rsid w:val="0045451F"/>
    <w:rsid w:val="0045627C"/>
    <w:rsid w:val="00456A8F"/>
    <w:rsid w:val="004671C7"/>
    <w:rsid w:val="00471C4F"/>
    <w:rsid w:val="00472F4D"/>
    <w:rsid w:val="004730BF"/>
    <w:rsid w:val="00474DCB"/>
    <w:rsid w:val="0047535C"/>
    <w:rsid w:val="00485870"/>
    <w:rsid w:val="00485FE8"/>
    <w:rsid w:val="00492EB5"/>
    <w:rsid w:val="00494F77"/>
    <w:rsid w:val="00496A8C"/>
    <w:rsid w:val="00497721"/>
    <w:rsid w:val="004A0229"/>
    <w:rsid w:val="004A12B7"/>
    <w:rsid w:val="004A35D2"/>
    <w:rsid w:val="004A71E4"/>
    <w:rsid w:val="004B07C2"/>
    <w:rsid w:val="004B2F00"/>
    <w:rsid w:val="004B6D9C"/>
    <w:rsid w:val="004B6E31"/>
    <w:rsid w:val="004C00BA"/>
    <w:rsid w:val="004C122D"/>
    <w:rsid w:val="004C1D66"/>
    <w:rsid w:val="004C31D7"/>
    <w:rsid w:val="004C4AD2"/>
    <w:rsid w:val="004C72E5"/>
    <w:rsid w:val="004D1F21"/>
    <w:rsid w:val="004D59D8"/>
    <w:rsid w:val="004D5DA1"/>
    <w:rsid w:val="004D65D9"/>
    <w:rsid w:val="004E150F"/>
    <w:rsid w:val="004E1DCA"/>
    <w:rsid w:val="004E23A1"/>
    <w:rsid w:val="004E3489"/>
    <w:rsid w:val="004E358A"/>
    <w:rsid w:val="004E3AFA"/>
    <w:rsid w:val="004E6588"/>
    <w:rsid w:val="00500C5B"/>
    <w:rsid w:val="00502974"/>
    <w:rsid w:val="00502A0A"/>
    <w:rsid w:val="00507C50"/>
    <w:rsid w:val="00510563"/>
    <w:rsid w:val="0051513F"/>
    <w:rsid w:val="00517C3A"/>
    <w:rsid w:val="00521CFA"/>
    <w:rsid w:val="0052365A"/>
    <w:rsid w:val="00523D91"/>
    <w:rsid w:val="00527BF4"/>
    <w:rsid w:val="005315F6"/>
    <w:rsid w:val="005324BE"/>
    <w:rsid w:val="00534F6C"/>
    <w:rsid w:val="00535994"/>
    <w:rsid w:val="0053646D"/>
    <w:rsid w:val="00540AAD"/>
    <w:rsid w:val="00542A60"/>
    <w:rsid w:val="0054383A"/>
    <w:rsid w:val="00543EC1"/>
    <w:rsid w:val="00546458"/>
    <w:rsid w:val="0055087C"/>
    <w:rsid w:val="00553413"/>
    <w:rsid w:val="005572D5"/>
    <w:rsid w:val="00560E31"/>
    <w:rsid w:val="00573CBF"/>
    <w:rsid w:val="005767CF"/>
    <w:rsid w:val="00581B23"/>
    <w:rsid w:val="0058219C"/>
    <w:rsid w:val="0058707F"/>
    <w:rsid w:val="005931FE"/>
    <w:rsid w:val="005A1146"/>
    <w:rsid w:val="005A4C15"/>
    <w:rsid w:val="005B0072"/>
    <w:rsid w:val="005B0732"/>
    <w:rsid w:val="005B38A0"/>
    <w:rsid w:val="005B491C"/>
    <w:rsid w:val="005B4DBF"/>
    <w:rsid w:val="005B5867"/>
    <w:rsid w:val="005B5DE2"/>
    <w:rsid w:val="005B674C"/>
    <w:rsid w:val="005B746C"/>
    <w:rsid w:val="005C22F4"/>
    <w:rsid w:val="005C7561"/>
    <w:rsid w:val="005C7A51"/>
    <w:rsid w:val="005D0938"/>
    <w:rsid w:val="005D1E57"/>
    <w:rsid w:val="005D2F57"/>
    <w:rsid w:val="005D34F6"/>
    <w:rsid w:val="005D4F1A"/>
    <w:rsid w:val="005E1884"/>
    <w:rsid w:val="005E4F62"/>
    <w:rsid w:val="005E55D1"/>
    <w:rsid w:val="005F0EC2"/>
    <w:rsid w:val="005F373A"/>
    <w:rsid w:val="005F4F87"/>
    <w:rsid w:val="005F6B0E"/>
    <w:rsid w:val="005F760E"/>
    <w:rsid w:val="005F7B1D"/>
    <w:rsid w:val="0060222A"/>
    <w:rsid w:val="00606147"/>
    <w:rsid w:val="00610C21"/>
    <w:rsid w:val="00611907"/>
    <w:rsid w:val="00613116"/>
    <w:rsid w:val="006179CF"/>
    <w:rsid w:val="006202A6"/>
    <w:rsid w:val="006204A8"/>
    <w:rsid w:val="0062054B"/>
    <w:rsid w:val="00621937"/>
    <w:rsid w:val="00621C4E"/>
    <w:rsid w:val="00624EAE"/>
    <w:rsid w:val="00625C68"/>
    <w:rsid w:val="006305D7"/>
    <w:rsid w:val="00633A01"/>
    <w:rsid w:val="00633B85"/>
    <w:rsid w:val="00633B97"/>
    <w:rsid w:val="006341F7"/>
    <w:rsid w:val="006344D0"/>
    <w:rsid w:val="00635014"/>
    <w:rsid w:val="006369CE"/>
    <w:rsid w:val="006371D1"/>
    <w:rsid w:val="006411CA"/>
    <w:rsid w:val="00650A7F"/>
    <w:rsid w:val="0065672F"/>
    <w:rsid w:val="006607F5"/>
    <w:rsid w:val="006619C8"/>
    <w:rsid w:val="00671710"/>
    <w:rsid w:val="00673414"/>
    <w:rsid w:val="00676079"/>
    <w:rsid w:val="00676ECD"/>
    <w:rsid w:val="00677D0A"/>
    <w:rsid w:val="00680C91"/>
    <w:rsid w:val="0068185F"/>
    <w:rsid w:val="00690068"/>
    <w:rsid w:val="00693EE5"/>
    <w:rsid w:val="006A01CF"/>
    <w:rsid w:val="006A60DD"/>
    <w:rsid w:val="006B074C"/>
    <w:rsid w:val="006B3B84"/>
    <w:rsid w:val="006B4E7C"/>
    <w:rsid w:val="006B5D8C"/>
    <w:rsid w:val="006B72D4"/>
    <w:rsid w:val="006C11CC"/>
    <w:rsid w:val="006C1AEB"/>
    <w:rsid w:val="006C57FE"/>
    <w:rsid w:val="006C649A"/>
    <w:rsid w:val="006E4B63"/>
    <w:rsid w:val="006F06E4"/>
    <w:rsid w:val="006F7B41"/>
    <w:rsid w:val="00702B5D"/>
    <w:rsid w:val="00703ED2"/>
    <w:rsid w:val="00707B8D"/>
    <w:rsid w:val="00713636"/>
    <w:rsid w:val="00714B8C"/>
    <w:rsid w:val="0071675D"/>
    <w:rsid w:val="00723EF3"/>
    <w:rsid w:val="00726E5E"/>
    <w:rsid w:val="00731B45"/>
    <w:rsid w:val="00735CF5"/>
    <w:rsid w:val="007401A9"/>
    <w:rsid w:val="007402BD"/>
    <w:rsid w:val="0074063A"/>
    <w:rsid w:val="00742AA4"/>
    <w:rsid w:val="00743BA1"/>
    <w:rsid w:val="00745F1E"/>
    <w:rsid w:val="007515FE"/>
    <w:rsid w:val="007601D0"/>
    <w:rsid w:val="0076109D"/>
    <w:rsid w:val="00767107"/>
    <w:rsid w:val="00773BFD"/>
    <w:rsid w:val="007743B3"/>
    <w:rsid w:val="00774490"/>
    <w:rsid w:val="00776345"/>
    <w:rsid w:val="007819FF"/>
    <w:rsid w:val="00782D21"/>
    <w:rsid w:val="00784A4C"/>
    <w:rsid w:val="00784BC6"/>
    <w:rsid w:val="0078523D"/>
    <w:rsid w:val="007931DF"/>
    <w:rsid w:val="007A0172"/>
    <w:rsid w:val="007A2511"/>
    <w:rsid w:val="007A260E"/>
    <w:rsid w:val="007A4D4C"/>
    <w:rsid w:val="007A4DD6"/>
    <w:rsid w:val="007A5CB9"/>
    <w:rsid w:val="007B6B07"/>
    <w:rsid w:val="007B6D43"/>
    <w:rsid w:val="007B749A"/>
    <w:rsid w:val="007B7C6E"/>
    <w:rsid w:val="007D44D7"/>
    <w:rsid w:val="007D621A"/>
    <w:rsid w:val="007E058A"/>
    <w:rsid w:val="007E2377"/>
    <w:rsid w:val="007E2887"/>
    <w:rsid w:val="007E5278"/>
    <w:rsid w:val="007E6A4A"/>
    <w:rsid w:val="007E749C"/>
    <w:rsid w:val="007E7539"/>
    <w:rsid w:val="007F156C"/>
    <w:rsid w:val="007F1B5C"/>
    <w:rsid w:val="007F7374"/>
    <w:rsid w:val="00801257"/>
    <w:rsid w:val="00803B0A"/>
    <w:rsid w:val="00804DED"/>
    <w:rsid w:val="00805B96"/>
    <w:rsid w:val="0080710E"/>
    <w:rsid w:val="008105BE"/>
    <w:rsid w:val="008115A5"/>
    <w:rsid w:val="00811D46"/>
    <w:rsid w:val="0081415D"/>
    <w:rsid w:val="00820229"/>
    <w:rsid w:val="00822448"/>
    <w:rsid w:val="00822ABE"/>
    <w:rsid w:val="008244D1"/>
    <w:rsid w:val="00826EF6"/>
    <w:rsid w:val="00827F51"/>
    <w:rsid w:val="00830FAD"/>
    <w:rsid w:val="0083104E"/>
    <w:rsid w:val="008343BE"/>
    <w:rsid w:val="00840FB4"/>
    <w:rsid w:val="008410B2"/>
    <w:rsid w:val="0084700D"/>
    <w:rsid w:val="008500A0"/>
    <w:rsid w:val="0085231E"/>
    <w:rsid w:val="00852409"/>
    <w:rsid w:val="008524E5"/>
    <w:rsid w:val="00852F06"/>
    <w:rsid w:val="0085351C"/>
    <w:rsid w:val="008549CA"/>
    <w:rsid w:val="008556C3"/>
    <w:rsid w:val="00855EDA"/>
    <w:rsid w:val="0085687C"/>
    <w:rsid w:val="00860D86"/>
    <w:rsid w:val="00865F61"/>
    <w:rsid w:val="008706C5"/>
    <w:rsid w:val="00873707"/>
    <w:rsid w:val="00874B20"/>
    <w:rsid w:val="008763E1"/>
    <w:rsid w:val="0087775C"/>
    <w:rsid w:val="00877EC8"/>
    <w:rsid w:val="00880F36"/>
    <w:rsid w:val="00885530"/>
    <w:rsid w:val="008910D1"/>
    <w:rsid w:val="0089296C"/>
    <w:rsid w:val="00896ABD"/>
    <w:rsid w:val="00897323"/>
    <w:rsid w:val="008A0E5E"/>
    <w:rsid w:val="008A3380"/>
    <w:rsid w:val="008A7A9C"/>
    <w:rsid w:val="008B5218"/>
    <w:rsid w:val="008B6D76"/>
    <w:rsid w:val="008B7102"/>
    <w:rsid w:val="008C3B7D"/>
    <w:rsid w:val="008D0F90"/>
    <w:rsid w:val="008D3715"/>
    <w:rsid w:val="008D4F67"/>
    <w:rsid w:val="008D5465"/>
    <w:rsid w:val="008D7EB7"/>
    <w:rsid w:val="008E3684"/>
    <w:rsid w:val="008E57F5"/>
    <w:rsid w:val="008E689A"/>
    <w:rsid w:val="008E7606"/>
    <w:rsid w:val="008F1DAA"/>
    <w:rsid w:val="008F3EBD"/>
    <w:rsid w:val="008F60B2"/>
    <w:rsid w:val="008F7C41"/>
    <w:rsid w:val="009020F6"/>
    <w:rsid w:val="009031E2"/>
    <w:rsid w:val="0091276C"/>
    <w:rsid w:val="0091525E"/>
    <w:rsid w:val="009165AC"/>
    <w:rsid w:val="0092053F"/>
    <w:rsid w:val="0092340A"/>
    <w:rsid w:val="009313D9"/>
    <w:rsid w:val="00931DB8"/>
    <w:rsid w:val="00935B7F"/>
    <w:rsid w:val="00941293"/>
    <w:rsid w:val="009445F8"/>
    <w:rsid w:val="00946372"/>
    <w:rsid w:val="00950C17"/>
    <w:rsid w:val="00951FAF"/>
    <w:rsid w:val="00954740"/>
    <w:rsid w:val="00963ABC"/>
    <w:rsid w:val="00965D21"/>
    <w:rsid w:val="00967764"/>
    <w:rsid w:val="00970B0E"/>
    <w:rsid w:val="00970BB9"/>
    <w:rsid w:val="009726EE"/>
    <w:rsid w:val="00975573"/>
    <w:rsid w:val="00976D03"/>
    <w:rsid w:val="00977B30"/>
    <w:rsid w:val="00982310"/>
    <w:rsid w:val="00982F41"/>
    <w:rsid w:val="00985090"/>
    <w:rsid w:val="00986B38"/>
    <w:rsid w:val="00987710"/>
    <w:rsid w:val="0098783E"/>
    <w:rsid w:val="009904AB"/>
    <w:rsid w:val="00992C3E"/>
    <w:rsid w:val="00995688"/>
    <w:rsid w:val="009958A6"/>
    <w:rsid w:val="00996456"/>
    <w:rsid w:val="009A04F5"/>
    <w:rsid w:val="009A15EF"/>
    <w:rsid w:val="009A37A7"/>
    <w:rsid w:val="009A38A5"/>
    <w:rsid w:val="009B118B"/>
    <w:rsid w:val="009B1737"/>
    <w:rsid w:val="009B3D4B"/>
    <w:rsid w:val="009B5B99"/>
    <w:rsid w:val="009B6EFC"/>
    <w:rsid w:val="009C2DF8"/>
    <w:rsid w:val="009C31BF"/>
    <w:rsid w:val="009C3420"/>
    <w:rsid w:val="009C68B7"/>
    <w:rsid w:val="009D0834"/>
    <w:rsid w:val="009D0A1E"/>
    <w:rsid w:val="009D2AE3"/>
    <w:rsid w:val="009D52BC"/>
    <w:rsid w:val="009D6C4A"/>
    <w:rsid w:val="009D7D0A"/>
    <w:rsid w:val="009E09D9"/>
    <w:rsid w:val="009E1519"/>
    <w:rsid w:val="009E443E"/>
    <w:rsid w:val="009E6E7B"/>
    <w:rsid w:val="009F01B1"/>
    <w:rsid w:val="009F0CB1"/>
    <w:rsid w:val="009F0DBB"/>
    <w:rsid w:val="009F3887"/>
    <w:rsid w:val="009F48F3"/>
    <w:rsid w:val="009F732B"/>
    <w:rsid w:val="00A01FE0"/>
    <w:rsid w:val="00A10656"/>
    <w:rsid w:val="00A113C0"/>
    <w:rsid w:val="00A12FA6"/>
    <w:rsid w:val="00A1339B"/>
    <w:rsid w:val="00A14ABA"/>
    <w:rsid w:val="00A24CB6"/>
    <w:rsid w:val="00A26CD2"/>
    <w:rsid w:val="00A27667"/>
    <w:rsid w:val="00A32979"/>
    <w:rsid w:val="00A343EF"/>
    <w:rsid w:val="00A34A67"/>
    <w:rsid w:val="00A3600A"/>
    <w:rsid w:val="00A37462"/>
    <w:rsid w:val="00A409FE"/>
    <w:rsid w:val="00A42858"/>
    <w:rsid w:val="00A459E1"/>
    <w:rsid w:val="00A52296"/>
    <w:rsid w:val="00A55661"/>
    <w:rsid w:val="00A565BF"/>
    <w:rsid w:val="00A61B70"/>
    <w:rsid w:val="00A61C17"/>
    <w:rsid w:val="00A61FA8"/>
    <w:rsid w:val="00A637F4"/>
    <w:rsid w:val="00A65485"/>
    <w:rsid w:val="00A65A0B"/>
    <w:rsid w:val="00A66E05"/>
    <w:rsid w:val="00A70753"/>
    <w:rsid w:val="00A712D2"/>
    <w:rsid w:val="00A81B39"/>
    <w:rsid w:val="00A82C8A"/>
    <w:rsid w:val="00A8346B"/>
    <w:rsid w:val="00A852FF"/>
    <w:rsid w:val="00A87337"/>
    <w:rsid w:val="00A876FA"/>
    <w:rsid w:val="00A90C97"/>
    <w:rsid w:val="00A960C8"/>
    <w:rsid w:val="00A9634F"/>
    <w:rsid w:val="00A96604"/>
    <w:rsid w:val="00AA03DF"/>
    <w:rsid w:val="00AA1B4F"/>
    <w:rsid w:val="00AA21D8"/>
    <w:rsid w:val="00AA54F3"/>
    <w:rsid w:val="00AA6B43"/>
    <w:rsid w:val="00AB367A"/>
    <w:rsid w:val="00AC01D1"/>
    <w:rsid w:val="00AC52A5"/>
    <w:rsid w:val="00AC6898"/>
    <w:rsid w:val="00AC6EFD"/>
    <w:rsid w:val="00AC7151"/>
    <w:rsid w:val="00AD3EAB"/>
    <w:rsid w:val="00AD460A"/>
    <w:rsid w:val="00AD6A05"/>
    <w:rsid w:val="00AE272B"/>
    <w:rsid w:val="00AE3701"/>
    <w:rsid w:val="00AE3D05"/>
    <w:rsid w:val="00AE3E3A"/>
    <w:rsid w:val="00AE77B4"/>
    <w:rsid w:val="00AE7C1A"/>
    <w:rsid w:val="00AE7DF8"/>
    <w:rsid w:val="00AF0D9C"/>
    <w:rsid w:val="00AF13AB"/>
    <w:rsid w:val="00AF1D36"/>
    <w:rsid w:val="00AF280B"/>
    <w:rsid w:val="00AF5F75"/>
    <w:rsid w:val="00AF6001"/>
    <w:rsid w:val="00B01A16"/>
    <w:rsid w:val="00B0729D"/>
    <w:rsid w:val="00B07F45"/>
    <w:rsid w:val="00B1021A"/>
    <w:rsid w:val="00B1481A"/>
    <w:rsid w:val="00B15A1F"/>
    <w:rsid w:val="00B15FE9"/>
    <w:rsid w:val="00B2148A"/>
    <w:rsid w:val="00B220C2"/>
    <w:rsid w:val="00B22BAE"/>
    <w:rsid w:val="00B25B32"/>
    <w:rsid w:val="00B26BDF"/>
    <w:rsid w:val="00B32616"/>
    <w:rsid w:val="00B32972"/>
    <w:rsid w:val="00B36C42"/>
    <w:rsid w:val="00B40416"/>
    <w:rsid w:val="00B413F3"/>
    <w:rsid w:val="00B42EA7"/>
    <w:rsid w:val="00B43C6C"/>
    <w:rsid w:val="00B476B8"/>
    <w:rsid w:val="00B5337C"/>
    <w:rsid w:val="00B53FDE"/>
    <w:rsid w:val="00B56397"/>
    <w:rsid w:val="00B569FA"/>
    <w:rsid w:val="00B6027B"/>
    <w:rsid w:val="00B65EDB"/>
    <w:rsid w:val="00B675C6"/>
    <w:rsid w:val="00B67AFF"/>
    <w:rsid w:val="00B70B59"/>
    <w:rsid w:val="00B73657"/>
    <w:rsid w:val="00B7398D"/>
    <w:rsid w:val="00B8181C"/>
    <w:rsid w:val="00B92A52"/>
    <w:rsid w:val="00BA1180"/>
    <w:rsid w:val="00BA11F5"/>
    <w:rsid w:val="00BA1735"/>
    <w:rsid w:val="00BA19FA"/>
    <w:rsid w:val="00BA4288"/>
    <w:rsid w:val="00BA74A8"/>
    <w:rsid w:val="00BB48E5"/>
    <w:rsid w:val="00BB5607"/>
    <w:rsid w:val="00BB5ACA"/>
    <w:rsid w:val="00BB627F"/>
    <w:rsid w:val="00BC3823"/>
    <w:rsid w:val="00BC5841"/>
    <w:rsid w:val="00BD08EC"/>
    <w:rsid w:val="00BD106C"/>
    <w:rsid w:val="00BD2DD3"/>
    <w:rsid w:val="00BD3EB5"/>
    <w:rsid w:val="00BD60B4"/>
    <w:rsid w:val="00BD796B"/>
    <w:rsid w:val="00BE40C0"/>
    <w:rsid w:val="00BE5F4A"/>
    <w:rsid w:val="00BE7AEF"/>
    <w:rsid w:val="00BF09B0"/>
    <w:rsid w:val="00BF1544"/>
    <w:rsid w:val="00BF1B53"/>
    <w:rsid w:val="00BF246D"/>
    <w:rsid w:val="00BF65D6"/>
    <w:rsid w:val="00C055E6"/>
    <w:rsid w:val="00C06F06"/>
    <w:rsid w:val="00C07579"/>
    <w:rsid w:val="00C20FAD"/>
    <w:rsid w:val="00C21494"/>
    <w:rsid w:val="00C2375F"/>
    <w:rsid w:val="00C247CB"/>
    <w:rsid w:val="00C30925"/>
    <w:rsid w:val="00C32E66"/>
    <w:rsid w:val="00C3355F"/>
    <w:rsid w:val="00C34534"/>
    <w:rsid w:val="00C3569A"/>
    <w:rsid w:val="00C43885"/>
    <w:rsid w:val="00C43F48"/>
    <w:rsid w:val="00C448FF"/>
    <w:rsid w:val="00C45E57"/>
    <w:rsid w:val="00C465D6"/>
    <w:rsid w:val="00C47E52"/>
    <w:rsid w:val="00C51C17"/>
    <w:rsid w:val="00C52F1F"/>
    <w:rsid w:val="00C52F29"/>
    <w:rsid w:val="00C53C82"/>
    <w:rsid w:val="00C540AF"/>
    <w:rsid w:val="00C56CE6"/>
    <w:rsid w:val="00C5745F"/>
    <w:rsid w:val="00C60005"/>
    <w:rsid w:val="00C61A98"/>
    <w:rsid w:val="00C63201"/>
    <w:rsid w:val="00C643F2"/>
    <w:rsid w:val="00C64E62"/>
    <w:rsid w:val="00C651D5"/>
    <w:rsid w:val="00C65CCC"/>
    <w:rsid w:val="00C7618F"/>
    <w:rsid w:val="00C765A9"/>
    <w:rsid w:val="00C8162D"/>
    <w:rsid w:val="00C81FEE"/>
    <w:rsid w:val="00C83A0B"/>
    <w:rsid w:val="00C842D0"/>
    <w:rsid w:val="00C84ED1"/>
    <w:rsid w:val="00C855F6"/>
    <w:rsid w:val="00C9038F"/>
    <w:rsid w:val="00C92AAB"/>
    <w:rsid w:val="00CA2435"/>
    <w:rsid w:val="00CA4068"/>
    <w:rsid w:val="00CB37F8"/>
    <w:rsid w:val="00CB5BE4"/>
    <w:rsid w:val="00CB7DC3"/>
    <w:rsid w:val="00CC6E04"/>
    <w:rsid w:val="00CD0E2F"/>
    <w:rsid w:val="00CD1D49"/>
    <w:rsid w:val="00CD2F20"/>
    <w:rsid w:val="00CD557E"/>
    <w:rsid w:val="00CD6B20"/>
    <w:rsid w:val="00CE1339"/>
    <w:rsid w:val="00CE1A62"/>
    <w:rsid w:val="00CE61CC"/>
    <w:rsid w:val="00CE6E42"/>
    <w:rsid w:val="00CF20B7"/>
    <w:rsid w:val="00CF6692"/>
    <w:rsid w:val="00CF7441"/>
    <w:rsid w:val="00D00D16"/>
    <w:rsid w:val="00D03C6C"/>
    <w:rsid w:val="00D04760"/>
    <w:rsid w:val="00D04A95"/>
    <w:rsid w:val="00D06288"/>
    <w:rsid w:val="00D068C7"/>
    <w:rsid w:val="00D128A4"/>
    <w:rsid w:val="00D15131"/>
    <w:rsid w:val="00D16FA2"/>
    <w:rsid w:val="00D20954"/>
    <w:rsid w:val="00D21AB3"/>
    <w:rsid w:val="00D21C39"/>
    <w:rsid w:val="00D21FC6"/>
    <w:rsid w:val="00D2243A"/>
    <w:rsid w:val="00D22D25"/>
    <w:rsid w:val="00D33393"/>
    <w:rsid w:val="00D335E5"/>
    <w:rsid w:val="00D33D36"/>
    <w:rsid w:val="00D34D94"/>
    <w:rsid w:val="00D409E2"/>
    <w:rsid w:val="00D427D7"/>
    <w:rsid w:val="00D44E62"/>
    <w:rsid w:val="00D51570"/>
    <w:rsid w:val="00D52A33"/>
    <w:rsid w:val="00D556AD"/>
    <w:rsid w:val="00D60381"/>
    <w:rsid w:val="00D616DE"/>
    <w:rsid w:val="00D62201"/>
    <w:rsid w:val="00D6275E"/>
    <w:rsid w:val="00D651D1"/>
    <w:rsid w:val="00D717BB"/>
    <w:rsid w:val="00D7226B"/>
    <w:rsid w:val="00D72707"/>
    <w:rsid w:val="00D75A9C"/>
    <w:rsid w:val="00D7692D"/>
    <w:rsid w:val="00D83DAB"/>
    <w:rsid w:val="00D90871"/>
    <w:rsid w:val="00D9155F"/>
    <w:rsid w:val="00D9403F"/>
    <w:rsid w:val="00D94C88"/>
    <w:rsid w:val="00D959B4"/>
    <w:rsid w:val="00DA44DE"/>
    <w:rsid w:val="00DB620A"/>
    <w:rsid w:val="00DB70A0"/>
    <w:rsid w:val="00DC3832"/>
    <w:rsid w:val="00DC7A51"/>
    <w:rsid w:val="00DD3B1E"/>
    <w:rsid w:val="00DD7F92"/>
    <w:rsid w:val="00DE0C66"/>
    <w:rsid w:val="00DE5B5F"/>
    <w:rsid w:val="00E00696"/>
    <w:rsid w:val="00E03651"/>
    <w:rsid w:val="00E03808"/>
    <w:rsid w:val="00E060C2"/>
    <w:rsid w:val="00E06324"/>
    <w:rsid w:val="00E0750B"/>
    <w:rsid w:val="00E12BB6"/>
    <w:rsid w:val="00E12FB0"/>
    <w:rsid w:val="00E14814"/>
    <w:rsid w:val="00E1591B"/>
    <w:rsid w:val="00E16A50"/>
    <w:rsid w:val="00E249D5"/>
    <w:rsid w:val="00E26F73"/>
    <w:rsid w:val="00E31B27"/>
    <w:rsid w:val="00E33C68"/>
    <w:rsid w:val="00E34EEB"/>
    <w:rsid w:val="00E3687C"/>
    <w:rsid w:val="00E44EB9"/>
    <w:rsid w:val="00E46358"/>
    <w:rsid w:val="00E471DC"/>
    <w:rsid w:val="00E50EB4"/>
    <w:rsid w:val="00E532FC"/>
    <w:rsid w:val="00E53B31"/>
    <w:rsid w:val="00E559B4"/>
    <w:rsid w:val="00E55BB0"/>
    <w:rsid w:val="00E609E5"/>
    <w:rsid w:val="00E60F27"/>
    <w:rsid w:val="00E64D93"/>
    <w:rsid w:val="00E65EDB"/>
    <w:rsid w:val="00E66927"/>
    <w:rsid w:val="00E677B8"/>
    <w:rsid w:val="00E67FA1"/>
    <w:rsid w:val="00E70742"/>
    <w:rsid w:val="00E70BDE"/>
    <w:rsid w:val="00E7387D"/>
    <w:rsid w:val="00E73D53"/>
    <w:rsid w:val="00E745CE"/>
    <w:rsid w:val="00E75111"/>
    <w:rsid w:val="00E77296"/>
    <w:rsid w:val="00E87FF8"/>
    <w:rsid w:val="00E9197A"/>
    <w:rsid w:val="00E93763"/>
    <w:rsid w:val="00E93900"/>
    <w:rsid w:val="00E95D28"/>
    <w:rsid w:val="00E96C4C"/>
    <w:rsid w:val="00E96C53"/>
    <w:rsid w:val="00EA276E"/>
    <w:rsid w:val="00EA2AAE"/>
    <w:rsid w:val="00EA2EC0"/>
    <w:rsid w:val="00EA427A"/>
    <w:rsid w:val="00EA723B"/>
    <w:rsid w:val="00EB6350"/>
    <w:rsid w:val="00EB687A"/>
    <w:rsid w:val="00EC2F62"/>
    <w:rsid w:val="00EC62EB"/>
    <w:rsid w:val="00EC6E9F"/>
    <w:rsid w:val="00ED44F0"/>
    <w:rsid w:val="00ED4B33"/>
    <w:rsid w:val="00ED7DD6"/>
    <w:rsid w:val="00EE060B"/>
    <w:rsid w:val="00EE15A1"/>
    <w:rsid w:val="00EE2A7C"/>
    <w:rsid w:val="00EE2C42"/>
    <w:rsid w:val="00EE341B"/>
    <w:rsid w:val="00EE4453"/>
    <w:rsid w:val="00EE5FCE"/>
    <w:rsid w:val="00EE6BBD"/>
    <w:rsid w:val="00EE6E1E"/>
    <w:rsid w:val="00EE705F"/>
    <w:rsid w:val="00EF1462"/>
    <w:rsid w:val="00EF54FD"/>
    <w:rsid w:val="00F00B33"/>
    <w:rsid w:val="00F05809"/>
    <w:rsid w:val="00F13112"/>
    <w:rsid w:val="00F16FE6"/>
    <w:rsid w:val="00F223E9"/>
    <w:rsid w:val="00F238BD"/>
    <w:rsid w:val="00F24992"/>
    <w:rsid w:val="00F255D3"/>
    <w:rsid w:val="00F32F2F"/>
    <w:rsid w:val="00F33F3F"/>
    <w:rsid w:val="00F35BDD"/>
    <w:rsid w:val="00F403FD"/>
    <w:rsid w:val="00F41E72"/>
    <w:rsid w:val="00F45BDF"/>
    <w:rsid w:val="00F50300"/>
    <w:rsid w:val="00F56E39"/>
    <w:rsid w:val="00F623E9"/>
    <w:rsid w:val="00F624A5"/>
    <w:rsid w:val="00F63951"/>
    <w:rsid w:val="00F63C86"/>
    <w:rsid w:val="00F66FF4"/>
    <w:rsid w:val="00F766BE"/>
    <w:rsid w:val="00F77EB9"/>
    <w:rsid w:val="00F80635"/>
    <w:rsid w:val="00F80E18"/>
    <w:rsid w:val="00F815D1"/>
    <w:rsid w:val="00F81E7E"/>
    <w:rsid w:val="00F81F0F"/>
    <w:rsid w:val="00F825F4"/>
    <w:rsid w:val="00F845C2"/>
    <w:rsid w:val="00F85B47"/>
    <w:rsid w:val="00F92AA1"/>
    <w:rsid w:val="00F932DE"/>
    <w:rsid w:val="00F95511"/>
    <w:rsid w:val="00F963DD"/>
    <w:rsid w:val="00F9641A"/>
    <w:rsid w:val="00F97004"/>
    <w:rsid w:val="00FA2045"/>
    <w:rsid w:val="00FA640D"/>
    <w:rsid w:val="00FA7A66"/>
    <w:rsid w:val="00FB1AA9"/>
    <w:rsid w:val="00FB4394"/>
    <w:rsid w:val="00FB4B5A"/>
    <w:rsid w:val="00FB5963"/>
    <w:rsid w:val="00FB5DAA"/>
    <w:rsid w:val="00FC04B9"/>
    <w:rsid w:val="00FC161A"/>
    <w:rsid w:val="00FC23D5"/>
    <w:rsid w:val="00FC34B3"/>
    <w:rsid w:val="00FC4C1A"/>
    <w:rsid w:val="00FC6468"/>
    <w:rsid w:val="00FC6D49"/>
    <w:rsid w:val="00FC71B2"/>
    <w:rsid w:val="00FD4922"/>
    <w:rsid w:val="00FD6461"/>
    <w:rsid w:val="00FE0281"/>
    <w:rsid w:val="00FE7083"/>
    <w:rsid w:val="00FF019F"/>
    <w:rsid w:val="00FF1B2A"/>
    <w:rsid w:val="00FF30DE"/>
    <w:rsid w:val="00FF34E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FC3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7862091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24C9A-2B25-4F36-A8E2-FD01CBBB1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5156</Words>
  <Characters>29391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34479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2019-05-29T11:31:00Z</dcterms:created>
  <dcterms:modified xsi:type="dcterms:W3CDTF">2019-05-29T11:31:00Z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