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51A57" w14:textId="2C2B482D" w:rsidR="00DC0285" w:rsidRPr="001D5A70" w:rsidRDefault="00DC0285" w:rsidP="000241D6">
      <w:pPr>
        <w:widowControl w:val="0"/>
        <w:autoSpaceDE w:val="0"/>
        <w:autoSpaceDN w:val="0"/>
        <w:adjustRightInd w:val="0"/>
        <w:ind w:left="640" w:hanging="640"/>
        <w:rPr>
          <w:b/>
        </w:rPr>
      </w:pPr>
      <w:r w:rsidRPr="001D5A70">
        <w:rPr>
          <w:b/>
        </w:rPr>
        <w:t>TITLE:</w:t>
      </w:r>
    </w:p>
    <w:p w14:paraId="279E3FA5" w14:textId="3D137B17" w:rsidR="007543AC" w:rsidRPr="000241D6" w:rsidRDefault="007543AC" w:rsidP="007543AC">
      <w:pPr>
        <w:pStyle w:val="Heading1"/>
        <w:spacing w:before="0"/>
        <w:ind w:firstLine="0"/>
        <w:jc w:val="both"/>
        <w:rPr>
          <w:rFonts w:ascii="Menlo-Regular" w:hAnsi="Menlo-Regular"/>
          <w:color w:val="000000" w:themeColor="text1"/>
        </w:rPr>
      </w:pPr>
      <w:r w:rsidRPr="000241D6">
        <w:rPr>
          <w:rFonts w:ascii="Calibri" w:hAnsi="Calibri" w:cs="Calibri"/>
          <w:color w:val="000000" w:themeColor="text1"/>
          <w:sz w:val="24"/>
          <w:szCs w:val="24"/>
        </w:rPr>
        <w:t xml:space="preserve">Detection of </w:t>
      </w:r>
      <w:r w:rsidR="00613263">
        <w:rPr>
          <w:rFonts w:ascii="Calibri" w:hAnsi="Calibri" w:cs="Calibri"/>
          <w:color w:val="000000" w:themeColor="text1"/>
          <w:sz w:val="24"/>
          <w:szCs w:val="24"/>
        </w:rPr>
        <w:t>E</w:t>
      </w:r>
      <w:r w:rsidRPr="000241D6">
        <w:rPr>
          <w:rFonts w:ascii="Calibri" w:hAnsi="Calibri" w:cs="Calibri"/>
          <w:color w:val="000000" w:themeColor="text1"/>
          <w:sz w:val="24"/>
          <w:szCs w:val="24"/>
        </w:rPr>
        <w:t xml:space="preserve">xtravascular </w:t>
      </w:r>
      <w:r w:rsidR="00613263" w:rsidRPr="00613263">
        <w:rPr>
          <w:rFonts w:ascii="Calibri" w:hAnsi="Calibri" w:cs="Calibri"/>
          <w:i/>
          <w:color w:val="000000" w:themeColor="text1"/>
          <w:sz w:val="24"/>
          <w:szCs w:val="24"/>
        </w:rPr>
        <w:t>T</w:t>
      </w:r>
      <w:r w:rsidRPr="00613263">
        <w:rPr>
          <w:rFonts w:ascii="Calibri" w:hAnsi="Calibri" w:cs="Calibri"/>
          <w:i/>
          <w:color w:val="000000" w:themeColor="text1"/>
          <w:sz w:val="24"/>
          <w:szCs w:val="24"/>
        </w:rPr>
        <w:t>rypanosoma</w:t>
      </w:r>
      <w:r w:rsidRPr="000241D6">
        <w:rPr>
          <w:rFonts w:ascii="Calibri" w:hAnsi="Calibri" w:cs="Calibri"/>
          <w:color w:val="000000" w:themeColor="text1"/>
          <w:sz w:val="24"/>
          <w:szCs w:val="24"/>
        </w:rPr>
        <w:t xml:space="preserve"> </w:t>
      </w:r>
      <w:r w:rsidR="00613263">
        <w:rPr>
          <w:rFonts w:ascii="Calibri" w:hAnsi="Calibri" w:cs="Calibri"/>
          <w:color w:val="000000" w:themeColor="text1"/>
          <w:sz w:val="24"/>
          <w:szCs w:val="24"/>
        </w:rPr>
        <w:t>P</w:t>
      </w:r>
      <w:r w:rsidRPr="000241D6">
        <w:rPr>
          <w:rFonts w:ascii="Calibri" w:hAnsi="Calibri" w:cs="Calibri"/>
          <w:color w:val="000000" w:themeColor="text1"/>
          <w:sz w:val="24"/>
          <w:szCs w:val="24"/>
        </w:rPr>
        <w:t xml:space="preserve">arasites by </w:t>
      </w:r>
      <w:r w:rsidRPr="000241D6">
        <w:rPr>
          <w:rFonts w:ascii="Calibri" w:hAnsi="Calibri"/>
          <w:color w:val="000000" w:themeColor="text1"/>
          <w:sz w:val="24"/>
        </w:rPr>
        <w:t>Fine Needle Aspiration</w:t>
      </w:r>
    </w:p>
    <w:p w14:paraId="788B6A82" w14:textId="77777777" w:rsidR="00694586" w:rsidRPr="00694586" w:rsidRDefault="00694586" w:rsidP="00B76448">
      <w:pPr>
        <w:ind w:firstLine="0"/>
        <w:jc w:val="both"/>
        <w:rPr>
          <w:rFonts w:cstheme="minorHAnsi"/>
        </w:rPr>
      </w:pPr>
    </w:p>
    <w:p w14:paraId="1753BD88" w14:textId="269CECBE" w:rsidR="00DC0285" w:rsidRPr="00DC0285" w:rsidRDefault="00DC0285" w:rsidP="00B76448">
      <w:pPr>
        <w:ind w:firstLine="0"/>
        <w:jc w:val="both"/>
        <w:rPr>
          <w:rFonts w:cstheme="minorHAnsi"/>
          <w:b/>
          <w:lang w:val="pt-PT"/>
        </w:rPr>
      </w:pPr>
      <w:r w:rsidRPr="00DC0285">
        <w:rPr>
          <w:rFonts w:cstheme="minorHAnsi"/>
          <w:b/>
          <w:lang w:val="pt-PT"/>
        </w:rPr>
        <w:t>AUTHORS AND AFFILIATIONS:</w:t>
      </w:r>
    </w:p>
    <w:p w14:paraId="4408B13C" w14:textId="14B24D7F" w:rsidR="003C42B8" w:rsidRPr="00B76448" w:rsidRDefault="00245F3A" w:rsidP="00B76448">
      <w:pPr>
        <w:ind w:firstLine="0"/>
        <w:jc w:val="both"/>
        <w:rPr>
          <w:rFonts w:cstheme="minorHAnsi"/>
          <w:lang w:val="pt-PT"/>
        </w:rPr>
      </w:pPr>
      <w:r w:rsidRPr="00B76448">
        <w:rPr>
          <w:rFonts w:cstheme="minorHAnsi"/>
          <w:lang w:val="pt-PT"/>
        </w:rPr>
        <w:t>Tânia Carvalho</w:t>
      </w:r>
      <w:r w:rsidR="006E555F" w:rsidRPr="00B76448">
        <w:rPr>
          <w:rFonts w:cstheme="minorHAnsi"/>
          <w:vertAlign w:val="superscript"/>
          <w:lang w:val="pt-PT"/>
        </w:rPr>
        <w:t>1</w:t>
      </w:r>
      <w:r w:rsidRPr="00B76448">
        <w:rPr>
          <w:rFonts w:cstheme="minorHAnsi"/>
          <w:lang w:val="pt-PT"/>
        </w:rPr>
        <w:t>,</w:t>
      </w:r>
      <w:r w:rsidR="00B640DA" w:rsidRPr="00B76448">
        <w:rPr>
          <w:rFonts w:cstheme="minorHAnsi"/>
          <w:lang w:val="pt-PT"/>
        </w:rPr>
        <w:t xml:space="preserve"> Ana B. Santos</w:t>
      </w:r>
      <w:r w:rsidR="00B640DA" w:rsidRPr="00B76448">
        <w:rPr>
          <w:rFonts w:cstheme="minorHAnsi"/>
          <w:vertAlign w:val="superscript"/>
          <w:lang w:val="pt-PT"/>
        </w:rPr>
        <w:t>1</w:t>
      </w:r>
      <w:r w:rsidR="00B640DA" w:rsidRPr="00B76448">
        <w:rPr>
          <w:rFonts w:cstheme="minorHAnsi"/>
          <w:lang w:val="pt-PT"/>
        </w:rPr>
        <w:t>,</w:t>
      </w:r>
      <w:r w:rsidRPr="00B76448">
        <w:rPr>
          <w:rFonts w:cstheme="minorHAnsi"/>
          <w:lang w:val="pt-PT"/>
        </w:rPr>
        <w:t xml:space="preserve"> Luisa M</w:t>
      </w:r>
      <w:r w:rsidR="00247F7B" w:rsidRPr="00B76448">
        <w:rPr>
          <w:rFonts w:cstheme="minorHAnsi"/>
          <w:lang w:val="pt-PT"/>
        </w:rPr>
        <w:t>.</w:t>
      </w:r>
      <w:r w:rsidRPr="00B76448">
        <w:rPr>
          <w:rFonts w:cstheme="minorHAnsi"/>
          <w:lang w:val="pt-PT"/>
        </w:rPr>
        <w:t xml:space="preserve"> Figueiredo</w:t>
      </w:r>
      <w:r w:rsidR="006E555F" w:rsidRPr="00B76448">
        <w:rPr>
          <w:rFonts w:cstheme="minorHAnsi"/>
          <w:vertAlign w:val="superscript"/>
          <w:lang w:val="pt-PT"/>
        </w:rPr>
        <w:t>2</w:t>
      </w:r>
    </w:p>
    <w:p w14:paraId="60EC5809" w14:textId="77777777" w:rsidR="006E555F" w:rsidRPr="00B76448" w:rsidRDefault="006E555F" w:rsidP="00B76448">
      <w:pPr>
        <w:ind w:firstLine="0"/>
        <w:jc w:val="both"/>
        <w:rPr>
          <w:rFonts w:cstheme="minorHAnsi"/>
          <w:lang w:val="pt-PT"/>
        </w:rPr>
      </w:pPr>
    </w:p>
    <w:p w14:paraId="1C842D68" w14:textId="4BB95696" w:rsidR="00245F3A" w:rsidRPr="00B76448" w:rsidRDefault="006E555F" w:rsidP="00B76448">
      <w:pPr>
        <w:ind w:firstLine="0"/>
        <w:jc w:val="both"/>
        <w:rPr>
          <w:rFonts w:cstheme="minorHAnsi"/>
          <w:lang w:val="pt-PT"/>
        </w:rPr>
      </w:pPr>
      <w:r w:rsidRPr="00B76448">
        <w:rPr>
          <w:rFonts w:cstheme="minorHAnsi"/>
          <w:vertAlign w:val="superscript"/>
          <w:lang w:val="pt-PT"/>
        </w:rPr>
        <w:t>1</w:t>
      </w:r>
      <w:r w:rsidRPr="00B76448">
        <w:rPr>
          <w:rFonts w:cstheme="minorHAnsi"/>
          <w:lang w:val="pt-PT"/>
        </w:rPr>
        <w:t xml:space="preserve">Histology and Comparative Pathology Laboratory, </w:t>
      </w:r>
      <w:r w:rsidR="00245F3A" w:rsidRPr="00B76448">
        <w:rPr>
          <w:rFonts w:cstheme="minorHAnsi"/>
          <w:lang w:val="pt-PT"/>
        </w:rPr>
        <w:t xml:space="preserve">Instituto de </w:t>
      </w:r>
      <w:r w:rsidR="00F675BD" w:rsidRPr="00B76448">
        <w:rPr>
          <w:rFonts w:cstheme="minorHAnsi"/>
          <w:lang w:val="pt-PT"/>
        </w:rPr>
        <w:t>Medicina</w:t>
      </w:r>
      <w:r w:rsidR="00245F3A" w:rsidRPr="00B76448">
        <w:rPr>
          <w:rFonts w:cstheme="minorHAnsi"/>
          <w:lang w:val="pt-PT"/>
        </w:rPr>
        <w:t xml:space="preserve"> Molecular</w:t>
      </w:r>
      <w:r w:rsidR="0005524B" w:rsidRPr="00B76448">
        <w:rPr>
          <w:rFonts w:cstheme="minorHAnsi"/>
          <w:lang w:val="pt-PT"/>
        </w:rPr>
        <w:t xml:space="preserve"> – João Lobo Antunes, Faculdade de </w:t>
      </w:r>
      <w:r w:rsidR="009F7AD6" w:rsidRPr="00B76448">
        <w:rPr>
          <w:rFonts w:cstheme="minorHAnsi"/>
          <w:lang w:val="pt-PT"/>
        </w:rPr>
        <w:t>M</w:t>
      </w:r>
      <w:r w:rsidR="0005524B" w:rsidRPr="00B76448">
        <w:rPr>
          <w:rFonts w:cstheme="minorHAnsi"/>
          <w:lang w:val="pt-PT"/>
        </w:rPr>
        <w:t xml:space="preserve">edicina, Universidade de Lisboa, </w:t>
      </w:r>
      <w:r w:rsidR="00AA365B" w:rsidRPr="00B76448">
        <w:rPr>
          <w:rFonts w:cstheme="minorHAnsi"/>
          <w:lang w:val="pt-PT"/>
        </w:rPr>
        <w:t>Portugal</w:t>
      </w:r>
    </w:p>
    <w:p w14:paraId="6531CC5D" w14:textId="266FAF50" w:rsidR="00AA365B" w:rsidRPr="00B76448" w:rsidRDefault="006E555F" w:rsidP="00B76448">
      <w:pPr>
        <w:ind w:firstLine="0"/>
        <w:jc w:val="both"/>
        <w:rPr>
          <w:rFonts w:cstheme="minorHAnsi"/>
          <w:lang w:val="pt-PT"/>
        </w:rPr>
      </w:pPr>
      <w:r w:rsidRPr="00B76448">
        <w:rPr>
          <w:rFonts w:cstheme="minorHAnsi"/>
          <w:vertAlign w:val="superscript"/>
          <w:lang w:val="pt-PT"/>
        </w:rPr>
        <w:t>2</w:t>
      </w:r>
      <w:r w:rsidRPr="00B76448">
        <w:rPr>
          <w:rFonts w:cstheme="minorHAnsi"/>
          <w:lang w:val="pt-PT"/>
        </w:rPr>
        <w:t xml:space="preserve">Biology of Parasitism Laboratory, </w:t>
      </w:r>
      <w:r w:rsidR="00AA365B" w:rsidRPr="00B76448">
        <w:rPr>
          <w:rFonts w:cstheme="minorHAnsi"/>
          <w:lang w:val="pt-PT"/>
        </w:rPr>
        <w:t>Instituto de Medicina Molecular</w:t>
      </w:r>
      <w:r w:rsidR="0005524B" w:rsidRPr="00B76448">
        <w:rPr>
          <w:rFonts w:cstheme="minorHAnsi"/>
          <w:lang w:val="pt-PT"/>
        </w:rPr>
        <w:t xml:space="preserve"> – João Lobo Antunes, Faculdade de </w:t>
      </w:r>
      <w:r w:rsidR="009F7AD6" w:rsidRPr="00B76448">
        <w:rPr>
          <w:rFonts w:cstheme="minorHAnsi"/>
          <w:lang w:val="pt-PT"/>
        </w:rPr>
        <w:t>M</w:t>
      </w:r>
      <w:r w:rsidR="0005524B" w:rsidRPr="00B76448">
        <w:rPr>
          <w:rFonts w:cstheme="minorHAnsi"/>
          <w:lang w:val="pt-PT"/>
        </w:rPr>
        <w:t xml:space="preserve">edicina, Universidade de Lisboa, </w:t>
      </w:r>
      <w:r w:rsidR="00AA365B" w:rsidRPr="00B76448">
        <w:rPr>
          <w:rFonts w:cstheme="minorHAnsi"/>
          <w:lang w:val="pt-PT"/>
        </w:rPr>
        <w:t>Portugal</w:t>
      </w:r>
    </w:p>
    <w:p w14:paraId="3E1CACC0" w14:textId="3AB38DD7" w:rsidR="006E555F" w:rsidRPr="00B76448" w:rsidRDefault="006E555F" w:rsidP="00B76448">
      <w:pPr>
        <w:ind w:firstLine="0"/>
        <w:jc w:val="both"/>
        <w:rPr>
          <w:rFonts w:cstheme="minorHAnsi"/>
          <w:lang w:val="pt-PT"/>
        </w:rPr>
      </w:pPr>
    </w:p>
    <w:p w14:paraId="7FC2A848" w14:textId="77777777" w:rsidR="006E555F" w:rsidRPr="00B76448" w:rsidRDefault="006E555F" w:rsidP="00B76448">
      <w:pPr>
        <w:ind w:firstLine="0"/>
        <w:jc w:val="both"/>
        <w:rPr>
          <w:rFonts w:cstheme="minorHAnsi"/>
        </w:rPr>
      </w:pPr>
      <w:r w:rsidRPr="00B76448">
        <w:rPr>
          <w:rFonts w:cstheme="minorHAnsi"/>
        </w:rPr>
        <w:t>Email addresses of co-authors:</w:t>
      </w:r>
    </w:p>
    <w:p w14:paraId="69BEBC1A" w14:textId="348EF8BE" w:rsidR="006E555F" w:rsidRPr="00B76448" w:rsidRDefault="00247F7B" w:rsidP="00B76448">
      <w:pPr>
        <w:ind w:firstLine="0"/>
        <w:jc w:val="both"/>
        <w:rPr>
          <w:rFonts w:cstheme="minorHAnsi"/>
          <w:lang w:val="pt-PT"/>
        </w:rPr>
      </w:pPr>
      <w:r w:rsidRPr="00B76448">
        <w:rPr>
          <w:rFonts w:cstheme="minorHAnsi"/>
          <w:lang w:val="pt-PT"/>
        </w:rPr>
        <w:t>Luísa</w:t>
      </w:r>
      <w:r w:rsidR="006E555F" w:rsidRPr="00B76448">
        <w:rPr>
          <w:rFonts w:cstheme="minorHAnsi"/>
          <w:lang w:val="pt-PT"/>
        </w:rPr>
        <w:t xml:space="preserve"> M. Figueiredo  </w:t>
      </w:r>
      <w:r w:rsidR="00DC0285">
        <w:rPr>
          <w:rFonts w:cstheme="minorHAnsi"/>
          <w:lang w:val="pt-PT"/>
        </w:rPr>
        <w:tab/>
      </w:r>
      <w:r w:rsidR="006E555F" w:rsidRPr="00B76448">
        <w:rPr>
          <w:rFonts w:cstheme="minorHAnsi"/>
          <w:lang w:val="pt-PT"/>
        </w:rPr>
        <w:t>(</w:t>
      </w:r>
      <w:r w:rsidR="00825A01" w:rsidRPr="00B76448">
        <w:rPr>
          <w:rFonts w:cstheme="minorHAnsi"/>
          <w:lang w:val="pt-PT"/>
        </w:rPr>
        <w:t>lmf@medicina.ulisboa.pt</w:t>
      </w:r>
      <w:r w:rsidR="006E555F" w:rsidRPr="00B76448">
        <w:rPr>
          <w:rFonts w:cstheme="minorHAnsi"/>
          <w:lang w:val="pt-PT"/>
        </w:rPr>
        <w:t>)</w:t>
      </w:r>
    </w:p>
    <w:p w14:paraId="79141CB1" w14:textId="2770F2A0" w:rsidR="00825A01" w:rsidRPr="00B76448" w:rsidRDefault="00825A01" w:rsidP="00B76448">
      <w:pPr>
        <w:ind w:firstLine="0"/>
        <w:jc w:val="both"/>
        <w:rPr>
          <w:rFonts w:cstheme="minorHAnsi"/>
          <w:lang w:val="pt-PT"/>
        </w:rPr>
      </w:pPr>
      <w:r w:rsidRPr="00B76448">
        <w:rPr>
          <w:rFonts w:cstheme="minorHAnsi"/>
          <w:lang w:val="pt-PT"/>
        </w:rPr>
        <w:t xml:space="preserve">Ana B. Santos </w:t>
      </w:r>
      <w:r w:rsidR="00DC0285">
        <w:rPr>
          <w:rFonts w:cstheme="minorHAnsi"/>
          <w:lang w:val="pt-PT"/>
        </w:rPr>
        <w:tab/>
      </w:r>
      <w:r w:rsidR="00DC0285">
        <w:rPr>
          <w:rFonts w:cstheme="minorHAnsi"/>
          <w:lang w:val="pt-PT"/>
        </w:rPr>
        <w:tab/>
      </w:r>
      <w:r w:rsidRPr="00B76448">
        <w:rPr>
          <w:rFonts w:cstheme="minorHAnsi"/>
          <w:lang w:val="pt-PT"/>
        </w:rPr>
        <w:t>(anabsantos@medicina.ulisboa.pt)</w:t>
      </w:r>
    </w:p>
    <w:p w14:paraId="55432BA7" w14:textId="77777777" w:rsidR="006E555F" w:rsidRPr="00B76448" w:rsidRDefault="006E555F" w:rsidP="00B76448">
      <w:pPr>
        <w:ind w:firstLine="0"/>
        <w:jc w:val="both"/>
        <w:rPr>
          <w:rFonts w:cstheme="minorHAnsi"/>
          <w:lang w:val="pt-PT"/>
        </w:rPr>
      </w:pPr>
    </w:p>
    <w:p w14:paraId="0CEE8953" w14:textId="77777777" w:rsidR="006E555F" w:rsidRPr="00B76448" w:rsidRDefault="006E555F" w:rsidP="00B76448">
      <w:pPr>
        <w:ind w:firstLine="0"/>
        <w:jc w:val="both"/>
        <w:rPr>
          <w:rFonts w:cstheme="minorHAnsi"/>
          <w:lang w:val="pt-PT"/>
        </w:rPr>
      </w:pPr>
      <w:r w:rsidRPr="00B76448">
        <w:rPr>
          <w:rFonts w:cstheme="minorHAnsi"/>
          <w:lang w:val="pt-PT"/>
        </w:rPr>
        <w:t xml:space="preserve">Corresponding author: </w:t>
      </w:r>
    </w:p>
    <w:p w14:paraId="15553E0F" w14:textId="6DCAF0AD" w:rsidR="006E555F" w:rsidRPr="00B76448" w:rsidRDefault="006E555F" w:rsidP="00B76448">
      <w:pPr>
        <w:ind w:firstLine="0"/>
        <w:jc w:val="both"/>
        <w:rPr>
          <w:rFonts w:cstheme="minorHAnsi"/>
          <w:lang w:val="pt-PT"/>
        </w:rPr>
      </w:pPr>
      <w:r w:rsidRPr="00B76448">
        <w:rPr>
          <w:rFonts w:cstheme="minorHAnsi"/>
          <w:lang w:val="pt-PT"/>
        </w:rPr>
        <w:t xml:space="preserve">Tânia Carvalho </w:t>
      </w:r>
      <w:r w:rsidR="00DC0285">
        <w:rPr>
          <w:rFonts w:cstheme="minorHAnsi"/>
          <w:lang w:val="pt-PT"/>
        </w:rPr>
        <w:tab/>
      </w:r>
      <w:r w:rsidRPr="00B76448">
        <w:rPr>
          <w:rFonts w:cstheme="minorHAnsi"/>
          <w:lang w:val="pt-PT"/>
        </w:rPr>
        <w:t>(taniacarvalho@medicina.ulisboa.pt)</w:t>
      </w:r>
    </w:p>
    <w:p w14:paraId="69250C72" w14:textId="77777777" w:rsidR="00BA3C02" w:rsidRPr="00B76448" w:rsidRDefault="00BA3C02" w:rsidP="00B76448">
      <w:pPr>
        <w:ind w:firstLine="0"/>
        <w:jc w:val="both"/>
        <w:rPr>
          <w:rFonts w:cstheme="minorHAnsi"/>
          <w:lang w:val="pt-PT"/>
        </w:rPr>
      </w:pPr>
    </w:p>
    <w:p w14:paraId="5411DE96" w14:textId="441F9E9C" w:rsidR="00247F7B" w:rsidRPr="00B76448" w:rsidRDefault="00DC0285" w:rsidP="00BA1026">
      <w:pPr>
        <w:pStyle w:val="Heading2"/>
      </w:pPr>
      <w:r w:rsidRPr="00B76448">
        <w:t>KEYWORDS</w:t>
      </w:r>
    </w:p>
    <w:p w14:paraId="09423AD4" w14:textId="428DA400" w:rsidR="00F675BD" w:rsidRPr="00B76448" w:rsidRDefault="00BA3C02" w:rsidP="00B76448">
      <w:pPr>
        <w:pStyle w:val="NormalWeb"/>
        <w:spacing w:before="0" w:beforeAutospacing="0" w:after="0" w:afterAutospacing="0"/>
        <w:ind w:firstLine="0"/>
        <w:rPr>
          <w:rFonts w:asciiTheme="minorHAnsi" w:hAnsiTheme="minorHAnsi" w:cstheme="minorHAnsi"/>
          <w:color w:val="auto"/>
        </w:rPr>
      </w:pPr>
      <w:r w:rsidRPr="00B76448">
        <w:rPr>
          <w:rFonts w:asciiTheme="minorHAnsi" w:hAnsiTheme="minorHAnsi" w:cstheme="minorHAnsi"/>
          <w:color w:val="auto"/>
        </w:rPr>
        <w:t>Animal Trypanosomiasis, Mouse Model, Aspiration Cytology, Needle Biopsy</w:t>
      </w:r>
      <w:r w:rsidR="00247F7B" w:rsidRPr="00B76448">
        <w:rPr>
          <w:rFonts w:asciiTheme="minorHAnsi" w:hAnsiTheme="minorHAnsi" w:cstheme="minorHAnsi"/>
          <w:color w:val="auto"/>
        </w:rPr>
        <w:t xml:space="preserve">, </w:t>
      </w:r>
      <w:r w:rsidR="00247F7B" w:rsidRPr="00EC57C4">
        <w:rPr>
          <w:rFonts w:asciiTheme="minorHAnsi" w:hAnsiTheme="minorHAnsi" w:cstheme="minorHAnsi"/>
          <w:i/>
          <w:color w:val="auto"/>
        </w:rPr>
        <w:t>Trypanosoma brucei</w:t>
      </w:r>
      <w:r w:rsidR="00247F7B" w:rsidRPr="00B76448">
        <w:rPr>
          <w:rFonts w:asciiTheme="minorHAnsi" w:hAnsiTheme="minorHAnsi" w:cstheme="minorHAnsi"/>
          <w:color w:val="auto"/>
        </w:rPr>
        <w:t>, Cytopathology</w:t>
      </w:r>
    </w:p>
    <w:p w14:paraId="5408697C" w14:textId="77777777" w:rsidR="00AE28C2" w:rsidRPr="00B76448" w:rsidRDefault="00AE28C2" w:rsidP="00B76448">
      <w:pPr>
        <w:ind w:firstLine="0"/>
        <w:jc w:val="both"/>
        <w:rPr>
          <w:rFonts w:cstheme="minorHAnsi"/>
        </w:rPr>
      </w:pPr>
    </w:p>
    <w:p w14:paraId="04C67949" w14:textId="723B2EC0" w:rsidR="00247F7B" w:rsidRPr="00B76448" w:rsidRDefault="00DC0285" w:rsidP="00BA1026">
      <w:pPr>
        <w:pStyle w:val="Heading2"/>
      </w:pPr>
      <w:r w:rsidRPr="00B76448">
        <w:t>SUMMARY</w:t>
      </w:r>
    </w:p>
    <w:p w14:paraId="68DC2F1B" w14:textId="6763E3BD" w:rsidR="00577682" w:rsidRPr="00B76448" w:rsidRDefault="00577682" w:rsidP="00B76448">
      <w:pPr>
        <w:ind w:firstLine="0"/>
        <w:jc w:val="both"/>
        <w:rPr>
          <w:rFonts w:cstheme="minorHAnsi"/>
        </w:rPr>
      </w:pPr>
      <w:r w:rsidRPr="00B76448">
        <w:rPr>
          <w:rFonts w:cstheme="minorHAnsi"/>
        </w:rPr>
        <w:t xml:space="preserve">Fine Needle Aspiration is a </w:t>
      </w:r>
      <w:r w:rsidR="00DF6821" w:rsidRPr="00B76448">
        <w:rPr>
          <w:rFonts w:cstheme="minorHAnsi"/>
        </w:rPr>
        <w:t>technique</w:t>
      </w:r>
      <w:r w:rsidR="00DC0285">
        <w:rPr>
          <w:rFonts w:cstheme="minorHAnsi"/>
        </w:rPr>
        <w:t>,</w:t>
      </w:r>
      <w:r w:rsidR="00DF6821" w:rsidRPr="00B76448">
        <w:rPr>
          <w:rFonts w:cstheme="minorHAnsi"/>
        </w:rPr>
        <w:t xml:space="preserve"> whereby cells are obtained from a lesion or organ using a</w:t>
      </w:r>
      <w:r w:rsidR="000E6889" w:rsidRPr="00B76448">
        <w:rPr>
          <w:rFonts w:cstheme="minorHAnsi"/>
        </w:rPr>
        <w:t xml:space="preserve"> </w:t>
      </w:r>
      <w:r w:rsidR="00DF6821" w:rsidRPr="00B76448">
        <w:rPr>
          <w:rFonts w:cstheme="minorHAnsi"/>
        </w:rPr>
        <w:t xml:space="preserve">thin </w:t>
      </w:r>
      <w:r w:rsidR="000E6889" w:rsidRPr="00B76448">
        <w:rPr>
          <w:rFonts w:cstheme="minorHAnsi"/>
        </w:rPr>
        <w:t>needle</w:t>
      </w:r>
      <w:r w:rsidR="00DF6821" w:rsidRPr="00B76448">
        <w:rPr>
          <w:rFonts w:cstheme="minorHAnsi"/>
        </w:rPr>
        <w:t>.</w:t>
      </w:r>
      <w:r w:rsidR="00512C72">
        <w:rPr>
          <w:rFonts w:cstheme="minorHAnsi"/>
        </w:rPr>
        <w:t xml:space="preserve"> </w:t>
      </w:r>
      <w:r w:rsidR="00DC0285">
        <w:rPr>
          <w:rFonts w:cstheme="minorHAnsi"/>
        </w:rPr>
        <w:t>Aspirate</w:t>
      </w:r>
      <w:r w:rsidR="00DF42EE">
        <w:rPr>
          <w:rFonts w:cstheme="minorHAnsi"/>
        </w:rPr>
        <w:t>d</w:t>
      </w:r>
      <w:r w:rsidR="00DC0285">
        <w:rPr>
          <w:rFonts w:cstheme="minorHAnsi"/>
        </w:rPr>
        <w:t xml:space="preserve"> material is s</w:t>
      </w:r>
      <w:r w:rsidR="00DF6821" w:rsidRPr="00B76448">
        <w:rPr>
          <w:rFonts w:cstheme="minorHAnsi"/>
        </w:rPr>
        <w:t>mear</w:t>
      </w:r>
      <w:r w:rsidR="00DC0285">
        <w:rPr>
          <w:rFonts w:cstheme="minorHAnsi"/>
        </w:rPr>
        <w:t>ed</w:t>
      </w:r>
      <w:r w:rsidR="00DF6821" w:rsidRPr="00B76448">
        <w:rPr>
          <w:rFonts w:cstheme="minorHAnsi"/>
        </w:rPr>
        <w:t xml:space="preserve">, stained </w:t>
      </w:r>
      <w:r w:rsidR="000E6889" w:rsidRPr="00B76448">
        <w:rPr>
          <w:rFonts w:cstheme="minorHAnsi"/>
        </w:rPr>
        <w:t>and examined under a microscope</w:t>
      </w:r>
      <w:r w:rsidR="00DF6821" w:rsidRPr="00B76448">
        <w:rPr>
          <w:rFonts w:cstheme="minorHAnsi"/>
        </w:rPr>
        <w:t xml:space="preserve"> for diagnosis </w:t>
      </w:r>
      <w:r w:rsidR="00DC0285">
        <w:rPr>
          <w:rFonts w:cstheme="minorHAnsi"/>
        </w:rPr>
        <w:t xml:space="preserve">or </w:t>
      </w:r>
      <w:r w:rsidR="005E66BB" w:rsidRPr="00B76448">
        <w:rPr>
          <w:rFonts w:cstheme="minorHAnsi"/>
        </w:rPr>
        <w:t xml:space="preserve">used for molecular biology, cytometry </w:t>
      </w:r>
      <w:r w:rsidR="005E66BB" w:rsidRPr="00613263">
        <w:rPr>
          <w:rFonts w:cstheme="minorHAnsi"/>
        </w:rPr>
        <w:t xml:space="preserve">or in vitro </w:t>
      </w:r>
      <w:r w:rsidR="00DC0285" w:rsidRPr="00613263">
        <w:rPr>
          <w:rFonts w:cstheme="minorHAnsi"/>
        </w:rPr>
        <w:t>analysis</w:t>
      </w:r>
      <w:r w:rsidR="000E6889" w:rsidRPr="00613263">
        <w:rPr>
          <w:rFonts w:cstheme="minorHAnsi"/>
        </w:rPr>
        <w:t xml:space="preserve">. It is </w:t>
      </w:r>
      <w:r w:rsidR="000355BF" w:rsidRPr="00613263">
        <w:rPr>
          <w:rFonts w:cstheme="minorHAnsi"/>
        </w:rPr>
        <w:t xml:space="preserve">cheap, </w:t>
      </w:r>
      <w:r w:rsidR="000E6889" w:rsidRPr="00613263">
        <w:rPr>
          <w:rFonts w:cstheme="minorHAnsi"/>
        </w:rPr>
        <w:t>simple</w:t>
      </w:r>
      <w:r w:rsidR="005E66BB" w:rsidRPr="00613263">
        <w:rPr>
          <w:rFonts w:cstheme="minorHAnsi"/>
        </w:rPr>
        <w:t xml:space="preserve">, </w:t>
      </w:r>
      <w:r w:rsidR="000E6889" w:rsidRPr="00613263">
        <w:rPr>
          <w:rFonts w:cstheme="minorHAnsi"/>
        </w:rPr>
        <w:t>quick</w:t>
      </w:r>
      <w:r w:rsidR="005E66BB" w:rsidRPr="00613263">
        <w:rPr>
          <w:rFonts w:cstheme="minorHAnsi"/>
        </w:rPr>
        <w:t xml:space="preserve"> and </w:t>
      </w:r>
      <w:r w:rsidR="000E6889" w:rsidRPr="00613263">
        <w:rPr>
          <w:rFonts w:cstheme="minorHAnsi"/>
        </w:rPr>
        <w:t>caus</w:t>
      </w:r>
      <w:r w:rsidR="005E66BB" w:rsidRPr="00613263">
        <w:rPr>
          <w:rFonts w:cstheme="minorHAnsi"/>
        </w:rPr>
        <w:t>es</w:t>
      </w:r>
      <w:r w:rsidR="000E6889" w:rsidRPr="00613263">
        <w:rPr>
          <w:rFonts w:cstheme="minorHAnsi"/>
        </w:rPr>
        <w:t xml:space="preserve"> minimal trauma</w:t>
      </w:r>
      <w:r w:rsidR="000355BF" w:rsidRPr="00613263">
        <w:rPr>
          <w:rFonts w:cstheme="minorHAnsi"/>
        </w:rPr>
        <w:t>.</w:t>
      </w:r>
    </w:p>
    <w:p w14:paraId="655C4D98" w14:textId="77777777" w:rsidR="00B34F4C" w:rsidRPr="00B76448" w:rsidRDefault="00B34F4C" w:rsidP="00B76448">
      <w:pPr>
        <w:ind w:firstLine="0"/>
        <w:jc w:val="both"/>
        <w:rPr>
          <w:rFonts w:cstheme="minorHAnsi"/>
        </w:rPr>
      </w:pPr>
    </w:p>
    <w:p w14:paraId="0222A9E2" w14:textId="493E1752" w:rsidR="00F675BD" w:rsidRPr="00B76448" w:rsidRDefault="00DC0285" w:rsidP="00BA1026">
      <w:pPr>
        <w:pStyle w:val="Heading2"/>
      </w:pPr>
      <w:r w:rsidRPr="00B76448">
        <w:t>ABSTRACT</w:t>
      </w:r>
    </w:p>
    <w:p w14:paraId="1B193D44" w14:textId="1EF86E02" w:rsidR="00FF5D6C" w:rsidRPr="00B76448" w:rsidRDefault="0036182F" w:rsidP="00B76448">
      <w:pPr>
        <w:ind w:firstLine="0"/>
        <w:jc w:val="both"/>
        <w:rPr>
          <w:rFonts w:cstheme="minorHAnsi"/>
        </w:rPr>
      </w:pPr>
      <w:r w:rsidRPr="00B76448">
        <w:rPr>
          <w:rFonts w:cstheme="minorHAnsi"/>
        </w:rPr>
        <w:t xml:space="preserve">Fine Needle Aspiration (FNA) is a routine diagnostic procedure </w:t>
      </w:r>
      <w:r w:rsidR="00AE28C2" w:rsidRPr="00B76448">
        <w:rPr>
          <w:rFonts w:cstheme="minorHAnsi"/>
        </w:rPr>
        <w:t>essential to</w:t>
      </w:r>
      <w:r w:rsidRPr="00B76448">
        <w:rPr>
          <w:rFonts w:cstheme="minorHAnsi"/>
        </w:rPr>
        <w:t xml:space="preserve"> both medical and veterinary practices. </w:t>
      </w:r>
      <w:r w:rsidR="00D362D6" w:rsidRPr="00B76448">
        <w:rPr>
          <w:rFonts w:cstheme="minorHAnsi"/>
        </w:rPr>
        <w:t>It consists o</w:t>
      </w:r>
      <w:r w:rsidR="00EC57C4">
        <w:rPr>
          <w:rFonts w:cstheme="minorHAnsi"/>
        </w:rPr>
        <w:t>f</w:t>
      </w:r>
      <w:r w:rsidR="00D362D6" w:rsidRPr="00B76448">
        <w:rPr>
          <w:rFonts w:cstheme="minorHAnsi"/>
        </w:rPr>
        <w:t xml:space="preserve"> </w:t>
      </w:r>
      <w:r w:rsidR="00AF6B73" w:rsidRPr="00B76448">
        <w:rPr>
          <w:rFonts w:cstheme="minorHAnsi"/>
        </w:rPr>
        <w:t xml:space="preserve">the percutaneous </w:t>
      </w:r>
      <w:r w:rsidR="00D362D6" w:rsidRPr="00B76448">
        <w:rPr>
          <w:rFonts w:cstheme="minorHAnsi"/>
        </w:rPr>
        <w:t>aspirati</w:t>
      </w:r>
      <w:r w:rsidR="00AF6B73" w:rsidRPr="00B76448">
        <w:rPr>
          <w:rFonts w:cstheme="minorHAnsi"/>
        </w:rPr>
        <w:t xml:space="preserve">on of cells </w:t>
      </w:r>
      <w:r w:rsidR="000A6B57" w:rsidRPr="00B76448">
        <w:rPr>
          <w:rFonts w:cstheme="minorHAnsi"/>
        </w:rPr>
        <w:t>and/</w:t>
      </w:r>
      <w:r w:rsidR="00AF6B73" w:rsidRPr="00B76448">
        <w:rPr>
          <w:rFonts w:cstheme="minorHAnsi"/>
        </w:rPr>
        <w:t>or microorganisms from</w:t>
      </w:r>
      <w:r w:rsidR="00D362D6" w:rsidRPr="00B76448">
        <w:rPr>
          <w:rFonts w:cstheme="minorHAnsi"/>
        </w:rPr>
        <w:t xml:space="preserve"> palpable masses</w:t>
      </w:r>
      <w:r w:rsidR="00AF6B73" w:rsidRPr="00B76448">
        <w:rPr>
          <w:rFonts w:cstheme="minorHAnsi"/>
        </w:rPr>
        <w:t>,</w:t>
      </w:r>
      <w:r w:rsidR="00DF6821" w:rsidRPr="00B76448">
        <w:rPr>
          <w:rFonts w:cstheme="minorHAnsi"/>
        </w:rPr>
        <w:t xml:space="preserve"> organs</w:t>
      </w:r>
      <w:r w:rsidR="00AF6B73" w:rsidRPr="00B76448">
        <w:rPr>
          <w:rFonts w:cstheme="minorHAnsi"/>
        </w:rPr>
        <w:t xml:space="preserve"> or effusions (fluid accumulation in a body cavity)</w:t>
      </w:r>
      <w:r w:rsidR="000A6B57" w:rsidRPr="00B76448">
        <w:rPr>
          <w:rFonts w:cstheme="minorHAnsi"/>
        </w:rPr>
        <w:t xml:space="preserve"> using</w:t>
      </w:r>
      <w:r w:rsidR="00D362D6" w:rsidRPr="00B76448">
        <w:rPr>
          <w:rFonts w:cstheme="minorHAnsi"/>
        </w:rPr>
        <w:t xml:space="preserve"> a thin needle </w:t>
      </w:r>
      <w:proofErr w:type="gramStart"/>
      <w:r w:rsidR="0013211D" w:rsidRPr="00B76448">
        <w:rPr>
          <w:rFonts w:cstheme="minorHAnsi"/>
        </w:rPr>
        <w:t>similar to</w:t>
      </w:r>
      <w:proofErr w:type="gramEnd"/>
      <w:r w:rsidR="000A6B57" w:rsidRPr="00B76448">
        <w:rPr>
          <w:rFonts w:cstheme="minorHAnsi"/>
        </w:rPr>
        <w:t xml:space="preserve"> the regular needle used for </w:t>
      </w:r>
      <w:r w:rsidR="003315A5">
        <w:rPr>
          <w:rFonts w:cstheme="minorHAnsi"/>
        </w:rPr>
        <w:t xml:space="preserve">the </w:t>
      </w:r>
      <w:r w:rsidR="000A6B57" w:rsidRPr="00B76448">
        <w:rPr>
          <w:rFonts w:cstheme="minorHAnsi"/>
        </w:rPr>
        <w:t>venous puncture.</w:t>
      </w:r>
      <w:r w:rsidR="00D362D6" w:rsidRPr="00B76448">
        <w:rPr>
          <w:rFonts w:cstheme="minorHAnsi"/>
        </w:rPr>
        <w:t xml:space="preserve"> The material collected by FNA is in general highly cellular, </w:t>
      </w:r>
      <w:r w:rsidR="00AF6B73" w:rsidRPr="00B76448">
        <w:rPr>
          <w:rFonts w:cstheme="minorHAnsi"/>
        </w:rPr>
        <w:t>and t</w:t>
      </w:r>
      <w:r w:rsidR="00D362D6" w:rsidRPr="00B76448">
        <w:rPr>
          <w:rFonts w:cstheme="minorHAnsi"/>
        </w:rPr>
        <w:t xml:space="preserve">he retrieved aspirate </w:t>
      </w:r>
      <w:r w:rsidR="000A6B57" w:rsidRPr="00B76448">
        <w:rPr>
          <w:rFonts w:cstheme="minorHAnsi"/>
        </w:rPr>
        <w:t>is</w:t>
      </w:r>
      <w:r w:rsidR="00D362D6" w:rsidRPr="00B76448">
        <w:rPr>
          <w:rFonts w:cstheme="minorHAnsi"/>
        </w:rPr>
        <w:t xml:space="preserve"> then smeared, air dried, wet-fixed, stained and observed under a microscope</w:t>
      </w:r>
      <w:r w:rsidR="00AF6B73" w:rsidRPr="00B76448">
        <w:rPr>
          <w:rFonts w:cstheme="minorHAnsi"/>
        </w:rPr>
        <w:t>.</w:t>
      </w:r>
      <w:r w:rsidR="00512C72">
        <w:rPr>
          <w:rFonts w:cstheme="minorHAnsi"/>
        </w:rPr>
        <w:t xml:space="preserve"> </w:t>
      </w:r>
      <w:r w:rsidR="0001235B" w:rsidRPr="00B76448">
        <w:rPr>
          <w:rFonts w:eastAsia="Times New Roman" w:cstheme="minorHAnsi"/>
        </w:rPr>
        <w:t>In the clinical context</w:t>
      </w:r>
      <w:r w:rsidR="00613263">
        <w:rPr>
          <w:rFonts w:eastAsia="Times New Roman" w:cstheme="minorHAnsi"/>
        </w:rPr>
        <w:t>,</w:t>
      </w:r>
      <w:r w:rsidR="0001235B" w:rsidRPr="00B76448">
        <w:rPr>
          <w:rFonts w:eastAsia="Times New Roman" w:cstheme="minorHAnsi"/>
        </w:rPr>
        <w:t xml:space="preserve"> </w:t>
      </w:r>
      <w:r w:rsidR="000C11E7" w:rsidRPr="00B76448">
        <w:rPr>
          <w:rFonts w:eastAsia="Times New Roman" w:cstheme="minorHAnsi"/>
        </w:rPr>
        <w:t>FNA</w:t>
      </w:r>
      <w:r w:rsidR="0001235B" w:rsidRPr="00B76448">
        <w:rPr>
          <w:rFonts w:eastAsia="Times New Roman" w:cstheme="minorHAnsi"/>
        </w:rPr>
        <w:t xml:space="preserve"> </w:t>
      </w:r>
      <w:r w:rsidR="00352EEE" w:rsidRPr="00B76448">
        <w:rPr>
          <w:rFonts w:eastAsia="Times New Roman" w:cstheme="minorHAnsi"/>
        </w:rPr>
        <w:t>is an important diagnostic tool that</w:t>
      </w:r>
      <w:r w:rsidR="0001235B" w:rsidRPr="00B76448">
        <w:rPr>
          <w:rFonts w:eastAsia="Times New Roman" w:cstheme="minorHAnsi"/>
        </w:rPr>
        <w:t xml:space="preserve"> </w:t>
      </w:r>
      <w:r w:rsidR="001A5DD6" w:rsidRPr="00B76448">
        <w:rPr>
          <w:rFonts w:eastAsia="Times New Roman" w:cstheme="minorHAnsi"/>
        </w:rPr>
        <w:t>serv</w:t>
      </w:r>
      <w:r w:rsidR="00352EEE" w:rsidRPr="00B76448">
        <w:rPr>
          <w:rFonts w:eastAsia="Times New Roman" w:cstheme="minorHAnsi"/>
        </w:rPr>
        <w:t>es</w:t>
      </w:r>
      <w:r w:rsidR="001A5DD6" w:rsidRPr="00B76448">
        <w:rPr>
          <w:rFonts w:eastAsia="Times New Roman" w:cstheme="minorHAnsi"/>
        </w:rPr>
        <w:t xml:space="preserve"> as a guide to </w:t>
      </w:r>
      <w:r w:rsidR="00EC57C4">
        <w:rPr>
          <w:rFonts w:eastAsia="Times New Roman" w:cstheme="minorHAnsi"/>
        </w:rPr>
        <w:t xml:space="preserve">the </w:t>
      </w:r>
      <w:r w:rsidR="001A5DD6" w:rsidRPr="00B76448">
        <w:rPr>
          <w:rFonts w:eastAsia="Times New Roman" w:cstheme="minorHAnsi"/>
        </w:rPr>
        <w:t xml:space="preserve">appropriate therapeutic management. </w:t>
      </w:r>
      <w:r w:rsidR="000C11E7" w:rsidRPr="00B76448">
        <w:rPr>
          <w:rFonts w:cstheme="minorHAnsi"/>
        </w:rPr>
        <w:t xml:space="preserve">Because it is simple, fast, minimally invasive and requires limited investment in </w:t>
      </w:r>
      <w:r w:rsidR="00EC57C4">
        <w:rPr>
          <w:rFonts w:cstheme="minorHAnsi"/>
        </w:rPr>
        <w:t xml:space="preserve">the </w:t>
      </w:r>
      <w:r w:rsidR="000C11E7" w:rsidRPr="00B76448">
        <w:rPr>
          <w:rFonts w:cstheme="minorHAnsi"/>
        </w:rPr>
        <w:t xml:space="preserve">laboratory and human resources, it is extensively used by veterinary practitioners, mostly in domestic, but also </w:t>
      </w:r>
      <w:r w:rsidR="00196DC4" w:rsidRPr="00B76448">
        <w:rPr>
          <w:rFonts w:cstheme="minorHAnsi"/>
        </w:rPr>
        <w:t xml:space="preserve">in </w:t>
      </w:r>
      <w:r w:rsidR="000C11E7" w:rsidRPr="00B76448">
        <w:rPr>
          <w:rFonts w:cstheme="minorHAnsi"/>
        </w:rPr>
        <w:t xml:space="preserve">farm animals. </w:t>
      </w:r>
      <w:r w:rsidR="001A5DD6" w:rsidRPr="00B76448">
        <w:rPr>
          <w:rFonts w:eastAsia="Times New Roman" w:cstheme="minorHAnsi"/>
        </w:rPr>
        <w:t>I</w:t>
      </w:r>
      <w:r w:rsidR="008F328A" w:rsidRPr="00B76448">
        <w:rPr>
          <w:rFonts w:cstheme="minorHAnsi"/>
        </w:rPr>
        <w:t>n</w:t>
      </w:r>
      <w:r w:rsidR="008D46AE" w:rsidRPr="00B76448">
        <w:rPr>
          <w:rFonts w:cstheme="minorHAnsi"/>
        </w:rPr>
        <w:t xml:space="preserve"> studies using animal models</w:t>
      </w:r>
      <w:r w:rsidR="001D5DFF" w:rsidRPr="00B76448">
        <w:rPr>
          <w:rFonts w:cstheme="minorHAnsi"/>
        </w:rPr>
        <w:t xml:space="preserve">, FNA has the </w:t>
      </w:r>
      <w:r w:rsidR="008D46AE" w:rsidRPr="00B76448">
        <w:rPr>
          <w:rFonts w:cstheme="minorHAnsi"/>
        </w:rPr>
        <w:t>advantage</w:t>
      </w:r>
      <w:r w:rsidR="001D5DFF" w:rsidRPr="00B76448">
        <w:rPr>
          <w:rFonts w:cstheme="minorHAnsi"/>
        </w:rPr>
        <w:t xml:space="preserve"> that it</w:t>
      </w:r>
      <w:r w:rsidR="008F328A" w:rsidRPr="00B76448">
        <w:rPr>
          <w:rFonts w:cstheme="minorHAnsi"/>
        </w:rPr>
        <w:t xml:space="preserve"> can be</w:t>
      </w:r>
      <w:r w:rsidR="008C1558" w:rsidRPr="00B76448">
        <w:rPr>
          <w:rFonts w:cstheme="minorHAnsi"/>
        </w:rPr>
        <w:t xml:space="preserve"> performed repeatedly in the same animal, enabling longitudinal studies through</w:t>
      </w:r>
      <w:r w:rsidR="008F328A" w:rsidRPr="00B76448">
        <w:rPr>
          <w:rFonts w:cstheme="minorHAnsi"/>
        </w:rPr>
        <w:t xml:space="preserve"> </w:t>
      </w:r>
      <w:r w:rsidR="00512C72">
        <w:rPr>
          <w:rFonts w:cstheme="minorHAnsi"/>
        </w:rPr>
        <w:t xml:space="preserve">the </w:t>
      </w:r>
      <w:r w:rsidR="003800C7" w:rsidRPr="00B76448">
        <w:rPr>
          <w:rFonts w:cstheme="minorHAnsi"/>
        </w:rPr>
        <w:t xml:space="preserve">collection </w:t>
      </w:r>
      <w:r w:rsidR="008F328A" w:rsidRPr="00B76448">
        <w:rPr>
          <w:rFonts w:cstheme="minorHAnsi"/>
        </w:rPr>
        <w:t xml:space="preserve">of </w:t>
      </w:r>
      <w:r w:rsidR="008C1558" w:rsidRPr="00B76448">
        <w:rPr>
          <w:rFonts w:cstheme="minorHAnsi"/>
        </w:rPr>
        <w:t>cells</w:t>
      </w:r>
      <w:r w:rsidR="008F328A" w:rsidRPr="00B76448">
        <w:rPr>
          <w:rFonts w:cstheme="minorHAnsi"/>
        </w:rPr>
        <w:t xml:space="preserve"> from tumors and organs/tissues </w:t>
      </w:r>
      <w:r w:rsidR="008C1558" w:rsidRPr="00B76448">
        <w:rPr>
          <w:rFonts w:cstheme="minorHAnsi"/>
        </w:rPr>
        <w:t xml:space="preserve">over </w:t>
      </w:r>
      <w:r w:rsidR="008F328A" w:rsidRPr="00B76448">
        <w:rPr>
          <w:rFonts w:cstheme="minorHAnsi"/>
        </w:rPr>
        <w:t>the course of the disease.</w:t>
      </w:r>
      <w:r w:rsidR="000A6B57" w:rsidRPr="00B76448">
        <w:rPr>
          <w:rFonts w:cstheme="minorHAnsi"/>
        </w:rPr>
        <w:t xml:space="preserve"> </w:t>
      </w:r>
      <w:r w:rsidR="008D46AE" w:rsidRPr="00B76448">
        <w:rPr>
          <w:rFonts w:cstheme="minorHAnsi"/>
        </w:rPr>
        <w:t>In addition</w:t>
      </w:r>
      <w:r w:rsidR="000A6B57" w:rsidRPr="00B76448">
        <w:rPr>
          <w:rFonts w:cstheme="minorHAnsi"/>
        </w:rPr>
        <w:t xml:space="preserve"> to </w:t>
      </w:r>
      <w:r w:rsidR="00153A74" w:rsidRPr="00B76448">
        <w:rPr>
          <w:rFonts w:cstheme="minorHAnsi"/>
        </w:rPr>
        <w:t xml:space="preserve">routine </w:t>
      </w:r>
      <w:r w:rsidR="000A6B57" w:rsidRPr="00B76448">
        <w:rPr>
          <w:rFonts w:cstheme="minorHAnsi"/>
        </w:rPr>
        <w:t xml:space="preserve">microscopy, retrieved material can also be used for </w:t>
      </w:r>
      <w:r w:rsidR="00153A74" w:rsidRPr="00B76448">
        <w:rPr>
          <w:rFonts w:cstheme="minorHAnsi"/>
        </w:rPr>
        <w:t>immuno</w:t>
      </w:r>
      <w:r w:rsidR="00A8744C" w:rsidRPr="00B76448">
        <w:rPr>
          <w:rFonts w:cstheme="minorHAnsi"/>
        </w:rPr>
        <w:t>cy</w:t>
      </w:r>
      <w:r w:rsidR="00153A74" w:rsidRPr="00B76448">
        <w:rPr>
          <w:rFonts w:cstheme="minorHAnsi"/>
        </w:rPr>
        <w:t>tochemistry, electron microscopy, biochemical analysis</w:t>
      </w:r>
      <w:r w:rsidR="000A6B57" w:rsidRPr="00B76448">
        <w:rPr>
          <w:rFonts w:cstheme="minorHAnsi"/>
        </w:rPr>
        <w:t>,</w:t>
      </w:r>
      <w:r w:rsidR="00153A74" w:rsidRPr="00B76448">
        <w:rPr>
          <w:rFonts w:cstheme="minorHAnsi"/>
        </w:rPr>
        <w:t xml:space="preserve"> flow cytometry, molecular </w:t>
      </w:r>
      <w:r w:rsidR="00153A74" w:rsidRPr="00613263">
        <w:rPr>
          <w:rFonts w:cstheme="minorHAnsi"/>
        </w:rPr>
        <w:t>biology or in vitro assays</w:t>
      </w:r>
      <w:r w:rsidR="00153A74" w:rsidRPr="00EC57C4">
        <w:rPr>
          <w:rFonts w:cstheme="minorHAnsi"/>
        </w:rPr>
        <w:t>.</w:t>
      </w:r>
      <w:r w:rsidR="00153A74" w:rsidRPr="00B76448">
        <w:rPr>
          <w:rFonts w:cstheme="minorHAnsi"/>
        </w:rPr>
        <w:t xml:space="preserve"> </w:t>
      </w:r>
      <w:r w:rsidR="001D5DFF" w:rsidRPr="00B76448">
        <w:rPr>
          <w:rFonts w:cstheme="minorHAnsi"/>
        </w:rPr>
        <w:t xml:space="preserve">FNA has been used to identify </w:t>
      </w:r>
      <w:r w:rsidR="00B63EF0" w:rsidRPr="00B76448">
        <w:rPr>
          <w:rFonts w:cstheme="minorHAnsi"/>
        </w:rPr>
        <w:t xml:space="preserve">the protozoan </w:t>
      </w:r>
      <w:r w:rsidR="00B63EF0" w:rsidRPr="00B76448">
        <w:rPr>
          <w:rFonts w:cstheme="minorHAnsi"/>
        </w:rPr>
        <w:lastRenderedPageBreak/>
        <w:t xml:space="preserve">parasite </w:t>
      </w:r>
      <w:r w:rsidR="001D5DFF" w:rsidRPr="00B76448">
        <w:rPr>
          <w:rFonts w:cstheme="minorHAnsi"/>
          <w:i/>
        </w:rPr>
        <w:t>Trypanosom</w:t>
      </w:r>
      <w:r w:rsidR="00B63EF0" w:rsidRPr="00B76448">
        <w:rPr>
          <w:rFonts w:cstheme="minorHAnsi"/>
          <w:i/>
        </w:rPr>
        <w:t>a brucei</w:t>
      </w:r>
      <w:r w:rsidR="001D5DFF" w:rsidRPr="00B76448">
        <w:rPr>
          <w:rFonts w:cstheme="minorHAnsi"/>
        </w:rPr>
        <w:t xml:space="preserve"> in the gonads of </w:t>
      </w:r>
      <w:r w:rsidR="00B63EF0" w:rsidRPr="00B76448">
        <w:rPr>
          <w:rFonts w:cstheme="minorHAnsi"/>
        </w:rPr>
        <w:t>infected mice, opening the possibility for a future diagnosis in cattle.</w:t>
      </w:r>
    </w:p>
    <w:p w14:paraId="54B16613" w14:textId="77777777" w:rsidR="00B63EF0" w:rsidRPr="00B76448" w:rsidRDefault="00B63EF0" w:rsidP="00B76448">
      <w:pPr>
        <w:ind w:firstLine="0"/>
        <w:jc w:val="both"/>
        <w:rPr>
          <w:rFonts w:cstheme="minorHAnsi"/>
        </w:rPr>
      </w:pPr>
    </w:p>
    <w:p w14:paraId="3A46928C" w14:textId="2A306926" w:rsidR="00F675BD" w:rsidRPr="00B76448" w:rsidRDefault="00DC0285" w:rsidP="00BA1026">
      <w:pPr>
        <w:pStyle w:val="Heading2"/>
      </w:pPr>
      <w:r w:rsidRPr="00B76448">
        <w:t>INTRODUCTION</w:t>
      </w:r>
    </w:p>
    <w:p w14:paraId="704AD012" w14:textId="1F4B177D" w:rsidR="003220BB" w:rsidRDefault="003C42B8" w:rsidP="00B76448">
      <w:pPr>
        <w:ind w:firstLine="0"/>
        <w:jc w:val="both"/>
        <w:rPr>
          <w:rFonts w:cstheme="minorHAnsi"/>
        </w:rPr>
      </w:pPr>
      <w:r w:rsidRPr="00B76448">
        <w:rPr>
          <w:rFonts w:cstheme="minorHAnsi"/>
        </w:rPr>
        <w:t xml:space="preserve">Fine </w:t>
      </w:r>
      <w:r w:rsidR="00AB4AE5" w:rsidRPr="00B76448">
        <w:rPr>
          <w:rFonts w:cstheme="minorHAnsi"/>
        </w:rPr>
        <w:t>N</w:t>
      </w:r>
      <w:r w:rsidRPr="00B76448">
        <w:rPr>
          <w:rFonts w:cstheme="minorHAnsi"/>
        </w:rPr>
        <w:t xml:space="preserve">eedle </w:t>
      </w:r>
      <w:r w:rsidR="00AB4AE5" w:rsidRPr="00B76448">
        <w:rPr>
          <w:rFonts w:cstheme="minorHAnsi"/>
        </w:rPr>
        <w:t>A</w:t>
      </w:r>
      <w:r w:rsidRPr="00B76448">
        <w:rPr>
          <w:rFonts w:cstheme="minorHAnsi"/>
        </w:rPr>
        <w:t xml:space="preserve">spiration </w:t>
      </w:r>
      <w:r w:rsidR="00AB4AE5" w:rsidRPr="00B76448">
        <w:rPr>
          <w:rFonts w:cstheme="minorHAnsi"/>
        </w:rPr>
        <w:t>(FNA)</w:t>
      </w:r>
      <w:r w:rsidRPr="00B76448">
        <w:rPr>
          <w:rFonts w:cstheme="minorHAnsi"/>
        </w:rPr>
        <w:t xml:space="preserve"> is </w:t>
      </w:r>
      <w:r w:rsidR="00BA3C02" w:rsidRPr="00B76448">
        <w:rPr>
          <w:rFonts w:cstheme="minorHAnsi"/>
        </w:rPr>
        <w:t xml:space="preserve">widely used in the diagnosis of </w:t>
      </w:r>
      <w:r w:rsidR="00551927" w:rsidRPr="00B76448">
        <w:rPr>
          <w:rFonts w:cstheme="minorHAnsi"/>
        </w:rPr>
        <w:t>cancer</w:t>
      </w:r>
      <w:r w:rsidR="00BA3C02" w:rsidRPr="00B76448">
        <w:rPr>
          <w:rFonts w:cstheme="minorHAnsi"/>
        </w:rPr>
        <w:t xml:space="preserve"> and non</w:t>
      </w:r>
      <w:r w:rsidR="00425475" w:rsidRPr="00B76448">
        <w:rPr>
          <w:rFonts w:cstheme="minorHAnsi"/>
        </w:rPr>
        <w:t>-</w:t>
      </w:r>
      <w:r w:rsidR="00BA3C02" w:rsidRPr="00B76448">
        <w:rPr>
          <w:rFonts w:cstheme="minorHAnsi"/>
        </w:rPr>
        <w:t>neoplastic diseases</w:t>
      </w:r>
      <w:r w:rsidR="00AB4AE5" w:rsidRPr="00B76448">
        <w:rPr>
          <w:rFonts w:cstheme="minorHAnsi"/>
        </w:rPr>
        <w:t xml:space="preserve">, both in </w:t>
      </w:r>
      <w:r w:rsidR="00EC57C4">
        <w:rPr>
          <w:rFonts w:cstheme="minorHAnsi"/>
        </w:rPr>
        <w:t>hu</w:t>
      </w:r>
      <w:r w:rsidR="00AB4AE5" w:rsidRPr="00B76448">
        <w:rPr>
          <w:rFonts w:cstheme="minorHAnsi"/>
        </w:rPr>
        <w:t>man</w:t>
      </w:r>
      <w:r w:rsidR="002012D1" w:rsidRPr="00B76448">
        <w:rPr>
          <w:rFonts w:cstheme="minorHAnsi"/>
        </w:rPr>
        <w:t xml:space="preserve"> and domestic </w:t>
      </w:r>
      <w:r w:rsidR="00AB4AE5" w:rsidRPr="00B76448">
        <w:rPr>
          <w:rFonts w:cstheme="minorHAnsi"/>
        </w:rPr>
        <w:t xml:space="preserve">animals. </w:t>
      </w:r>
      <w:r w:rsidR="008B3A90" w:rsidRPr="00B76448">
        <w:rPr>
          <w:rFonts w:cstheme="minorHAnsi"/>
        </w:rPr>
        <w:t xml:space="preserve">The technique has been standardized over </w:t>
      </w:r>
      <w:r w:rsidR="00512C72">
        <w:rPr>
          <w:rFonts w:cstheme="minorHAnsi"/>
        </w:rPr>
        <w:t xml:space="preserve">the </w:t>
      </w:r>
      <w:r w:rsidR="008B3A90" w:rsidRPr="00B76448">
        <w:rPr>
          <w:rFonts w:cstheme="minorHAnsi"/>
        </w:rPr>
        <w:t>years and is described in numerous textbook</w:t>
      </w:r>
      <w:r w:rsidR="005D7743" w:rsidRPr="00B76448">
        <w:rPr>
          <w:rFonts w:cstheme="minorHAnsi"/>
        </w:rPr>
        <w:t>s</w:t>
      </w:r>
      <w:r w:rsidR="008B3A90" w:rsidRPr="00B76448">
        <w:rPr>
          <w:rFonts w:cstheme="minorHAnsi"/>
          <w:vertAlign w:val="superscript"/>
        </w:rPr>
        <w:fldChar w:fldCharType="begin" w:fldLock="1"/>
      </w:r>
      <w:r w:rsidR="008D6994">
        <w:rPr>
          <w:rFonts w:cstheme="minorHAnsi"/>
          <w:vertAlign w:val="superscript"/>
        </w:rPr>
        <w:instrText>ADDIN CSL_CITATION {"citationItems":[{"id":"ITEM-1","itemData":{"ISBN":"0781719283","ISSN":"0277-1691","abstract":"The most influential and frequently cited pathology classic is now in its Fifth Edition, with thoroughly revised chapters and over 3,000 brand-new full-color illustrations. This two-volume work provides comprehensive, current information on the principles and techniques of cytopathology and the cytologic evaluation of benign and malignant disorders at every anatomic site. This edition provides greatly expanded coverage of the interpretation of aspirated cell samples. Innovations in the practice of cytopathology and data on molecular biology and cytogenetics have been incorporated into the organ system chapters. This edition also has a greater focus on avoiding diagnostic errors. A bound-in image bank DVD is included in this edition.","author":[{"dropping-particle":"","family":"Leopold G. Koss","given":"Myron R. Melamed","non-dropping-particle":"","parse-names":false,"suffix":""}],"container-title":"Lippincott Williams and Wilkins","id":"ITEM-1","issued":{"date-parts":[["2006"]]},"number-of-pages":"26(3), 270","title":"Koss' Diagnostic cytology and it's histologic bases","type":"book"},"uris":["http://www.mendeley.com/documents/?uuid=18dbf7ea-db24-44f5-b1f7-6d3e43d08a1e"]}],"mendeley":{"formattedCitation":"&lt;sup&gt;1&lt;/sup&gt;","plainTextFormattedCitation":"1","previouslyFormattedCitation":"&lt;sup&gt;1&lt;/sup&gt;"},"properties":{"noteIndex":0},"schema":"https://github.com/citation-style-language/schema/raw/master/csl-citation.json"}</w:instrText>
      </w:r>
      <w:r w:rsidR="008B3A90" w:rsidRPr="00B76448">
        <w:rPr>
          <w:rFonts w:cstheme="minorHAnsi"/>
          <w:vertAlign w:val="superscript"/>
        </w:rPr>
        <w:fldChar w:fldCharType="separate"/>
      </w:r>
      <w:r w:rsidR="0071120B" w:rsidRPr="0071120B">
        <w:rPr>
          <w:rFonts w:cstheme="minorHAnsi"/>
          <w:noProof/>
          <w:vertAlign w:val="superscript"/>
        </w:rPr>
        <w:t>1</w:t>
      </w:r>
      <w:r w:rsidR="008B3A90" w:rsidRPr="00B76448">
        <w:rPr>
          <w:rFonts w:cstheme="minorHAnsi"/>
          <w:vertAlign w:val="superscript"/>
        </w:rPr>
        <w:fldChar w:fldCharType="end"/>
      </w:r>
      <w:r w:rsidR="00D34B00" w:rsidRPr="00B76448">
        <w:rPr>
          <w:rFonts w:cstheme="minorHAnsi"/>
          <w:vertAlign w:val="superscript"/>
        </w:rPr>
        <w:t>,</w:t>
      </w:r>
      <w:r w:rsidR="008B3A90" w:rsidRPr="00B76448">
        <w:rPr>
          <w:rFonts w:cstheme="minorHAnsi"/>
          <w:vertAlign w:val="superscript"/>
        </w:rPr>
        <w:fldChar w:fldCharType="begin" w:fldLock="1"/>
      </w:r>
      <w:r w:rsidR="008D6994">
        <w:rPr>
          <w:rFonts w:cstheme="minorHAnsi"/>
          <w:vertAlign w:val="superscript"/>
        </w:rPr>
        <w:instrText>ADDIN CSL_CITATION {"citationItems":[{"id":"ITEM-1","itemData":{"ISBN":"9781455740833","ISSN":"0967-4845","PMID":"25246403","abstract":"Fever of unknown origin (FUO) is a common manifestation in paediatrics and is a diagnostic problem especially in primary care. The present study aims to revue the causes of FUO in an Iranian referral tertiary care hospital. Information on 95 patients referred to the Children's Medical Center Hospital, Tehran, between 2004 and 2006 with a primary diagnosis of FUO was evaluated retrospectively. Infectious diseases were diagnosed in 26.3% (n=25) of the cases, while malignant and non-infectious inflammatory diseases constituted 7.4% (n=7) and 14.7% (n =14), respectively. Urinary tract infections, acute lymphoid leukaemia and Kawasaki disease were the most commonly diagnosed conditions. Urinary tract infection accounted for approximately half of the infectious cases (n=14). Conclusive diagnostic factors included history and examination in 21 cases, analysis of different specimens (i.e., urine analysis, urine culture, serology, peripheral blood and cerebrospinal fluid [CSF] examination) in 12 cases, culture in nine cases and serological tests in four cases. Infection and malignancy in patients aged under three years, and inflammatory diseases in patients aged over three years were more common. In patients aged under three years urine culture, bone marrow aspiration and peripheral blood smear proved more helpful in arriving at a final diagnosis of FUO, while in patients aged over three years, history and physical examination also contributed to the final diagnosis.","author":[{"dropping-particle":"","family":"Raskin","given":"Rose E.","non-dropping-particle":"","parse-names":false,"suffix":""},{"dropping-particle":"","family":"Meyer","given":"Denny J.","non-dropping-particle":"","parse-names":false,"suffix":""}],"container-title":"Canine and Feline Cytology","id":"ITEM-1","issued":{"date-parts":[["2016"]]},"title":"Canine and Feline Cytology: a Color Atlas and Interpretation Guide","type":"book"},"uris":["http://www.mendeley.com/documents/?uuid=2fb07d17-724e-4c99-8588-583d4461e934"]}],"mendeley":{"formattedCitation":"&lt;sup&gt;2&lt;/sup&gt;","plainTextFormattedCitation":"2","previouslyFormattedCitation":"&lt;sup&gt;2&lt;/sup&gt;"},"properties":{"noteIndex":0},"schema":"https://github.com/citation-style-language/schema/raw/master/csl-citation.json"}</w:instrText>
      </w:r>
      <w:r w:rsidR="008B3A90" w:rsidRPr="00B76448">
        <w:rPr>
          <w:rFonts w:cstheme="minorHAnsi"/>
          <w:vertAlign w:val="superscript"/>
        </w:rPr>
        <w:fldChar w:fldCharType="separate"/>
      </w:r>
      <w:r w:rsidR="0071120B" w:rsidRPr="0071120B">
        <w:rPr>
          <w:rFonts w:cstheme="minorHAnsi"/>
          <w:noProof/>
          <w:vertAlign w:val="superscript"/>
        </w:rPr>
        <w:t>2</w:t>
      </w:r>
      <w:r w:rsidR="008B3A90" w:rsidRPr="00B76448">
        <w:rPr>
          <w:rFonts w:cstheme="minorHAnsi"/>
          <w:vertAlign w:val="superscript"/>
        </w:rPr>
        <w:fldChar w:fldCharType="end"/>
      </w:r>
      <w:r w:rsidR="008B3A90" w:rsidRPr="00B76448">
        <w:rPr>
          <w:rFonts w:cstheme="minorHAnsi"/>
        </w:rPr>
        <w:t>.</w:t>
      </w:r>
      <w:r w:rsidR="003220BB" w:rsidRPr="00B76448">
        <w:rPr>
          <w:rFonts w:cstheme="minorHAnsi"/>
        </w:rPr>
        <w:t xml:space="preserve"> </w:t>
      </w:r>
    </w:p>
    <w:p w14:paraId="1C72E07F" w14:textId="77777777" w:rsidR="00B76448" w:rsidRPr="00B76448" w:rsidRDefault="00B76448" w:rsidP="00B76448">
      <w:pPr>
        <w:ind w:firstLine="0"/>
        <w:jc w:val="both"/>
        <w:rPr>
          <w:rFonts w:cstheme="minorHAnsi"/>
        </w:rPr>
      </w:pPr>
    </w:p>
    <w:p w14:paraId="417D5184" w14:textId="395ED156" w:rsidR="00D3640F" w:rsidRPr="00B76448" w:rsidRDefault="008B3A90" w:rsidP="00B76448">
      <w:pPr>
        <w:ind w:firstLine="0"/>
        <w:jc w:val="both"/>
        <w:rPr>
          <w:rFonts w:cstheme="minorHAnsi"/>
        </w:rPr>
      </w:pPr>
      <w:r w:rsidRPr="00B76448">
        <w:rPr>
          <w:rFonts w:cstheme="minorHAnsi"/>
        </w:rPr>
        <w:t>It largely consists o</w:t>
      </w:r>
      <w:r w:rsidR="000D4309">
        <w:rPr>
          <w:rFonts w:cstheme="minorHAnsi"/>
        </w:rPr>
        <w:t>f</w:t>
      </w:r>
      <w:r w:rsidRPr="00B76448">
        <w:rPr>
          <w:rFonts w:cstheme="minorHAnsi"/>
        </w:rPr>
        <w:t xml:space="preserve"> the percutaneous aspiration of palpable masses</w:t>
      </w:r>
      <w:r w:rsidR="005D7743" w:rsidRPr="00B76448">
        <w:rPr>
          <w:rFonts w:cstheme="minorHAnsi"/>
        </w:rPr>
        <w:t>,</w:t>
      </w:r>
      <w:r w:rsidR="00DF6821" w:rsidRPr="00B76448">
        <w:rPr>
          <w:rFonts w:cstheme="minorHAnsi"/>
        </w:rPr>
        <w:t xml:space="preserve"> organs</w:t>
      </w:r>
      <w:r w:rsidR="005D7743" w:rsidRPr="00B76448">
        <w:rPr>
          <w:rFonts w:cstheme="minorHAnsi"/>
        </w:rPr>
        <w:t xml:space="preserve"> or effusions</w:t>
      </w:r>
      <w:r w:rsidRPr="00B76448">
        <w:rPr>
          <w:rFonts w:cstheme="minorHAnsi"/>
        </w:rPr>
        <w:t xml:space="preserve"> with a thin needle fitted onto a</w:t>
      </w:r>
      <w:r w:rsidR="003800C7" w:rsidRPr="00B76448">
        <w:rPr>
          <w:rFonts w:cstheme="minorHAnsi"/>
        </w:rPr>
        <w:t>n empty</w:t>
      </w:r>
      <w:r w:rsidRPr="00B76448">
        <w:rPr>
          <w:rFonts w:cstheme="minorHAnsi"/>
        </w:rPr>
        <w:t xml:space="preserve"> syringe, using the negative pressure to withdraw cells or fluid from the mass</w:t>
      </w:r>
      <w:r w:rsidR="00EC57C4" w:rsidRPr="00B76448">
        <w:rPr>
          <w:rFonts w:cstheme="minorHAnsi"/>
        </w:rPr>
        <w:fldChar w:fldCharType="begin" w:fldLock="1"/>
      </w:r>
      <w:r w:rsidR="008D6994">
        <w:rPr>
          <w:rFonts w:cstheme="minorHAnsi"/>
        </w:rPr>
        <w:instrText>ADDIN CSL_CITATION {"citationItems":[{"id":"ITEM-1","itemData":{"ISBN":"0781719283","ISSN":"0277-1691","abstract":"The most influential and frequently cited pathology classic is now in its Fifth Edition, with thoroughly revised chapters and over 3,000 brand-new full-color illustrations. This two-volume work provides comprehensive, current information on the principles and techniques of cytopathology and the cytologic evaluation of benign and malignant disorders at every anatomic site. This edition provides greatly expanded coverage of the interpretation of aspirated cell samples. Innovations in the practice of cytopathology and data on molecular biology and cytogenetics have been incorporated into the organ system chapters. This edition also has a greater focus on avoiding diagnostic errors. A bound-in image bank DVD is included in this edition.","author":[{"dropping-particle":"","family":"Leopold G. Koss","given":"Myron R. Melamed","non-dropping-particle":"","parse-names":false,"suffix":""}],"container-title":"Lippincott Williams and Wilkins","id":"ITEM-1","issued":{"date-parts":[["2006"]]},"number-of-pages":"26(3), 270","title":"Koss' Diagnostic cytology and it's histologic bases","type":"book"},"uris":["http://www.mendeley.com/documents/?uuid=18dbf7ea-db24-44f5-b1f7-6d3e43d08a1e"]}],"mendeley":{"formattedCitation":"&lt;sup&gt;1&lt;/sup&gt;","plainTextFormattedCitation":"1","previouslyFormattedCitation":"&lt;sup&gt;1&lt;/sup&gt;"},"properties":{"noteIndex":0},"schema":"https://github.com/citation-style-language/schema/raw/master/csl-citation.json"}</w:instrText>
      </w:r>
      <w:r w:rsidR="00EC57C4" w:rsidRPr="00B76448">
        <w:rPr>
          <w:rFonts w:cstheme="minorHAnsi"/>
        </w:rPr>
        <w:fldChar w:fldCharType="separate"/>
      </w:r>
      <w:r w:rsidR="0071120B" w:rsidRPr="0071120B">
        <w:rPr>
          <w:rFonts w:cstheme="minorHAnsi"/>
          <w:noProof/>
          <w:vertAlign w:val="superscript"/>
        </w:rPr>
        <w:t>1</w:t>
      </w:r>
      <w:r w:rsidR="00EC57C4" w:rsidRPr="00B76448">
        <w:rPr>
          <w:rFonts w:cstheme="minorHAnsi"/>
        </w:rPr>
        <w:fldChar w:fldCharType="end"/>
      </w:r>
      <w:r w:rsidR="00EC57C4" w:rsidRPr="00B76448">
        <w:rPr>
          <w:rFonts w:cstheme="minorHAnsi"/>
          <w:vertAlign w:val="superscript"/>
        </w:rPr>
        <w:t>,</w:t>
      </w:r>
      <w:r w:rsidRPr="00B76448">
        <w:rPr>
          <w:rFonts w:cstheme="minorHAnsi"/>
        </w:rPr>
        <w:fldChar w:fldCharType="begin" w:fldLock="1"/>
      </w:r>
      <w:r w:rsidR="001D5A70">
        <w:rPr>
          <w:rFonts w:cstheme="minorHAnsi"/>
        </w:rPr>
        <w:instrText>ADDIN CSL_CITATION {"citationItems":[{"id":"ITEM-1","itemData":{"ISSN":"0033-8419","PMID":"1438769","abstract":"The performances of seven techniques and devices used with 22-gauge needles to obtain biopsy specimens for cytologic analysis were compared by means of single-blinded evaluation with an objective, previously published grading scheme. A total of 420 specimens were obtained from 10 fresh human cadavers (42 specimens per cadaver), including 30 hepatic, 20 renal, and 10 pancreatic specimens per technique or device. No statistical differences existed in the liver, kidney, or pancreas or in the combined data in the performance of the aspirator gun, syringe holders, vacuum needle, and end-cut gun versus the manual aspiration biopsy technique performed with a 22-gauge Chiba needle. However, nonaspiration, fine-needle capillary biopsy (FNCB) performed statistically significantly worse than any other technique or device in the kidney and pancreas and in comparison with the overall combined data. In the liver, no statistically significant difference existed in the overall performance of FNCB versus conventional aspiration biopsy, but the amount of cellular material obtained with FNCB was statistically significantly less.","author":[{"dropping-particle":"","family":"Hopper","given":"K D","non-dropping-particle":"","parse-names":false,"suffix":""},{"dropping-particle":"","family":"Abendroth","given":"C S","non-dropping-particle":"","parse-names":false,"suffix":""},{"dropping-particle":"","family":"Sturtz","given":"K W","non-dropping-particle":"","parse-names":false,"suffix":""},{"dropping-particle":"","family":"Matthews","given":"Y L","non-dropping-particle":"","parse-names":false,"suffix":""},{"dropping-particle":"","family":"Shirk","given":"S J","non-dropping-particle":"","parse-names":false,"suffix":""}],"container-title":"Radiology","id":"ITEM-1","issued":{"date-parts":[["1992"]]},"page":"185(3), 819-824","title":"Fine-needle aspiration biopsy for cytopathologic analysis: Utility of syringe handles, automated guns, and the nonsuction method","type":"article-journal"},"uris":["http://www.mendeley.com/documents/?uuid=a436c123-cd11-4b34-ae9d-7f1e61ba2b3f"]}],"mendeley":{"formattedCitation":"&lt;sup&gt;3&lt;/sup&gt;","plainTextFormattedCitation":"3","previouslyFormattedCitation":"&lt;sup&gt;3&lt;/sup&gt;"},"properties":{"noteIndex":0},"schema":"https://github.com/citation-style-language/schema/raw/master/csl-citation.json"}</w:instrText>
      </w:r>
      <w:r w:rsidRPr="00B76448">
        <w:rPr>
          <w:rFonts w:cstheme="minorHAnsi"/>
        </w:rPr>
        <w:fldChar w:fldCharType="separate"/>
      </w:r>
      <w:r w:rsidR="00327FE7" w:rsidRPr="00327FE7">
        <w:rPr>
          <w:rFonts w:cstheme="minorHAnsi"/>
          <w:noProof/>
          <w:vertAlign w:val="superscript"/>
        </w:rPr>
        <w:t>3</w:t>
      </w:r>
      <w:r w:rsidRPr="00B76448">
        <w:rPr>
          <w:rFonts w:cstheme="minorHAnsi"/>
        </w:rPr>
        <w:fldChar w:fldCharType="end"/>
      </w:r>
      <w:r w:rsidRPr="00B76448">
        <w:rPr>
          <w:rFonts w:cstheme="minorHAnsi"/>
        </w:rPr>
        <w:t xml:space="preserve">. </w:t>
      </w:r>
      <w:r w:rsidR="00153A74" w:rsidRPr="00B76448">
        <w:rPr>
          <w:rFonts w:cstheme="minorHAnsi"/>
        </w:rPr>
        <w:t xml:space="preserve"> Needles are typically 2</w:t>
      </w:r>
      <w:r w:rsidR="00A8744C" w:rsidRPr="00B76448">
        <w:rPr>
          <w:rFonts w:cstheme="minorHAnsi"/>
        </w:rPr>
        <w:t>2</w:t>
      </w:r>
      <w:r w:rsidR="00153A74" w:rsidRPr="00B76448">
        <w:rPr>
          <w:rFonts w:cstheme="minorHAnsi"/>
        </w:rPr>
        <w:t xml:space="preserve"> to 25-gauge</w:t>
      </w:r>
      <w:r w:rsidR="00EF3364" w:rsidRPr="00B76448">
        <w:rPr>
          <w:rFonts w:cstheme="minorHAnsi"/>
        </w:rPr>
        <w:t xml:space="preserve"> (gauge corresponding to the needle inner diameter)</w:t>
      </w:r>
      <w:r w:rsidR="00EB75FB" w:rsidRPr="00B76448">
        <w:rPr>
          <w:rFonts w:cstheme="minorHAnsi"/>
        </w:rPr>
        <w:t>,</w:t>
      </w:r>
      <w:r w:rsidR="00153A74" w:rsidRPr="00B76448">
        <w:rPr>
          <w:rFonts w:cstheme="minorHAnsi"/>
        </w:rPr>
        <w:t xml:space="preserve"> </w:t>
      </w:r>
      <w:r w:rsidR="00EB75FB" w:rsidRPr="00B76448">
        <w:rPr>
          <w:rFonts w:cstheme="minorHAnsi"/>
        </w:rPr>
        <w:t xml:space="preserve">and </w:t>
      </w:r>
      <w:r w:rsidR="00153A74" w:rsidRPr="00B76448">
        <w:rPr>
          <w:rFonts w:cstheme="minorHAnsi"/>
        </w:rPr>
        <w:t>the use of a larger bore needle (</w:t>
      </w:r>
      <w:r w:rsidR="00EF3364" w:rsidRPr="00B76448">
        <w:rPr>
          <w:rFonts w:cstheme="minorHAnsi"/>
        </w:rPr>
        <w:t>large diameter, e.g.</w:t>
      </w:r>
      <w:r w:rsidR="00EC57C4">
        <w:rPr>
          <w:rFonts w:cstheme="minorHAnsi"/>
        </w:rPr>
        <w:t>,</w:t>
      </w:r>
      <w:r w:rsidR="00EF3364" w:rsidRPr="00B76448">
        <w:rPr>
          <w:rFonts w:cstheme="minorHAnsi"/>
        </w:rPr>
        <w:t xml:space="preserve"> </w:t>
      </w:r>
      <w:r w:rsidR="00153A74" w:rsidRPr="00B76448">
        <w:rPr>
          <w:rFonts w:cstheme="minorHAnsi"/>
        </w:rPr>
        <w:t>2</w:t>
      </w:r>
      <w:r w:rsidR="00A8744C" w:rsidRPr="00B76448">
        <w:rPr>
          <w:rFonts w:cstheme="minorHAnsi"/>
        </w:rPr>
        <w:t>1</w:t>
      </w:r>
      <w:r w:rsidR="00153A74" w:rsidRPr="00B76448">
        <w:rPr>
          <w:rFonts w:cstheme="minorHAnsi"/>
        </w:rPr>
        <w:t>-gauge) is helpful to increase the cellularity, although this can produce excessive blood contamination. Needle length will depend on the depth of the mass but 1</w:t>
      </w:r>
      <w:r w:rsidR="00A8744C" w:rsidRPr="00B76448">
        <w:rPr>
          <w:rFonts w:cstheme="minorHAnsi"/>
        </w:rPr>
        <w:t xml:space="preserve"> or 1</w:t>
      </w:r>
      <w:r w:rsidR="00153A74" w:rsidRPr="00B76448">
        <w:rPr>
          <w:rFonts w:cstheme="minorHAnsi"/>
        </w:rPr>
        <w:t xml:space="preserve">½ inch is commonly used for superficial masses. Syringes are typically 5 to 10 mL, with larger syringes achieving higher vacuum, which in turn increases aspirate yield. </w:t>
      </w:r>
      <w:r w:rsidRPr="00B76448">
        <w:rPr>
          <w:rFonts w:cstheme="minorHAnsi"/>
        </w:rPr>
        <w:t>Non-palpable deep</w:t>
      </w:r>
      <w:r w:rsidR="00944F78" w:rsidRPr="00B76448">
        <w:rPr>
          <w:rFonts w:cstheme="minorHAnsi"/>
        </w:rPr>
        <w:t>-</w:t>
      </w:r>
      <w:r w:rsidRPr="00B76448">
        <w:rPr>
          <w:rFonts w:cstheme="minorHAnsi"/>
        </w:rPr>
        <w:t>seated masses can also be aspirated, with longer needles and under image guidance (ultrasonography).</w:t>
      </w:r>
      <w:r w:rsidR="00512C72">
        <w:rPr>
          <w:rFonts w:cstheme="minorHAnsi"/>
        </w:rPr>
        <w:t xml:space="preserve"> </w:t>
      </w:r>
      <w:r w:rsidRPr="00B76448">
        <w:rPr>
          <w:rFonts w:cstheme="minorHAnsi"/>
        </w:rPr>
        <w:t xml:space="preserve">The retrieved aspirate can then </w:t>
      </w:r>
      <w:r w:rsidR="00D3640F" w:rsidRPr="00B76448">
        <w:rPr>
          <w:rFonts w:cstheme="minorHAnsi"/>
        </w:rPr>
        <w:t xml:space="preserve">be </w:t>
      </w:r>
      <w:r w:rsidRPr="00B76448">
        <w:rPr>
          <w:rFonts w:cstheme="minorHAnsi"/>
        </w:rPr>
        <w:t>smeared, air dried, wet-fixed, stained and observed under a microscope to achieve a diagnosis</w:t>
      </w:r>
      <w:r w:rsidRPr="00B76448">
        <w:rPr>
          <w:rFonts w:cstheme="minorHAnsi"/>
        </w:rPr>
        <w:fldChar w:fldCharType="begin" w:fldLock="1"/>
      </w:r>
      <w:r w:rsidR="001D5A70">
        <w:rPr>
          <w:rFonts w:cstheme="minorHAnsi"/>
        </w:rPr>
        <w:instrText>ADDIN CSL_CITATION {"citationItems":[{"id":"ITEM-1","itemData":{"ISSN":"0033-8419","PMID":"1438769","abstract":"The performances of seven techniques and devices used with 22-gauge needles to obtain biopsy specimens for cytologic analysis were compared by means of single-blinded evaluation with an objective, previously published grading scheme. A total of 420 specimens were obtained from 10 fresh human cadavers (42 specimens per cadaver), including 30 hepatic, 20 renal, and 10 pancreatic specimens per technique or device. No statistical differences existed in the liver, kidney, or pancreas or in the combined data in the performance of the aspirator gun, syringe holders, vacuum needle, and end-cut gun versus the manual aspiration biopsy technique performed with a 22-gauge Chiba needle. However, nonaspiration, fine-needle capillary biopsy (FNCB) performed statistically significantly worse than any other technique or device in the kidney and pancreas and in comparison with the overall combined data. In the liver, no statistically significant difference existed in the overall performance of FNCB versus conventional aspiration biopsy, but the amount of cellular material obtained with FNCB was statistically significantly less.","author":[{"dropping-particle":"","family":"Hopper","given":"K D","non-dropping-particle":"","parse-names":false,"suffix":""},{"dropping-particle":"","family":"Abendroth","given":"C S","non-dropping-particle":"","parse-names":false,"suffix":""},{"dropping-particle":"","family":"Sturtz","given":"K W","non-dropping-particle":"","parse-names":false,"suffix":""},{"dropping-particle":"","family":"Matthews","given":"Y L","non-dropping-particle":"","parse-names":false,"suffix":""},{"dropping-particle":"","family":"Shirk","given":"S J","non-dropping-particle":"","parse-names":false,"suffix":""}],"container-title":"Radiology","id":"ITEM-1","issued":{"date-parts":[["1992"]]},"page":"185(3), 819-824","title":"Fine-needle aspiration biopsy for cytopathologic analysis: Utility of syringe handles, automated guns, and the nonsuction method","type":"article-journal"},"uris":["http://www.mendeley.com/documents/?uuid=a436c123-cd11-4b34-ae9d-7f1e61ba2b3f"]}],"mendeley":{"formattedCitation":"&lt;sup&gt;3&lt;/sup&gt;","plainTextFormattedCitation":"3","previouslyFormattedCitation":"&lt;sup&gt;3&lt;/sup&gt;"},"properties":{"noteIndex":0},"schema":"https://github.com/citation-style-language/schema/raw/master/csl-citation.json"}</w:instrText>
      </w:r>
      <w:r w:rsidRPr="00B76448">
        <w:rPr>
          <w:rFonts w:cstheme="minorHAnsi"/>
        </w:rPr>
        <w:fldChar w:fldCharType="separate"/>
      </w:r>
      <w:r w:rsidR="00327FE7" w:rsidRPr="00327FE7">
        <w:rPr>
          <w:rFonts w:cstheme="minorHAnsi"/>
          <w:noProof/>
          <w:vertAlign w:val="superscript"/>
        </w:rPr>
        <w:t>3</w:t>
      </w:r>
      <w:r w:rsidRPr="00B76448">
        <w:rPr>
          <w:rFonts w:cstheme="minorHAnsi"/>
        </w:rPr>
        <w:fldChar w:fldCharType="end"/>
      </w:r>
      <w:r w:rsidR="003D1C20" w:rsidRPr="00B76448">
        <w:rPr>
          <w:rFonts w:cstheme="minorHAnsi"/>
        </w:rPr>
        <w:t xml:space="preserve"> (</w:t>
      </w:r>
      <w:r w:rsidR="003D1C20" w:rsidRPr="00EC57C4">
        <w:rPr>
          <w:rFonts w:cstheme="minorHAnsi"/>
          <w:b/>
        </w:rPr>
        <w:t>Figure 1</w:t>
      </w:r>
      <w:r w:rsidR="003D1C20" w:rsidRPr="00B76448">
        <w:rPr>
          <w:rFonts w:cstheme="minorHAnsi"/>
        </w:rPr>
        <w:t>)</w:t>
      </w:r>
      <w:r w:rsidRPr="00B76448">
        <w:rPr>
          <w:rFonts w:cstheme="minorHAnsi"/>
        </w:rPr>
        <w:t xml:space="preserve">. </w:t>
      </w:r>
    </w:p>
    <w:p w14:paraId="7513A7EA" w14:textId="77777777" w:rsidR="00B76448" w:rsidRDefault="00B76448" w:rsidP="00B76448">
      <w:pPr>
        <w:ind w:firstLine="0"/>
        <w:jc w:val="both"/>
        <w:rPr>
          <w:rFonts w:cstheme="minorHAnsi"/>
        </w:rPr>
      </w:pPr>
    </w:p>
    <w:p w14:paraId="41DD38E6" w14:textId="66BEAA92" w:rsidR="00861A2E" w:rsidRPr="00EC57C4" w:rsidRDefault="00861A2E" w:rsidP="00B76448">
      <w:pPr>
        <w:ind w:firstLine="0"/>
        <w:jc w:val="both"/>
        <w:rPr>
          <w:rFonts w:cstheme="minorHAnsi"/>
        </w:rPr>
      </w:pPr>
      <w:r w:rsidRPr="00B76448">
        <w:rPr>
          <w:rFonts w:cstheme="minorHAnsi"/>
        </w:rPr>
        <w:t xml:space="preserve">This is a simple, inexpensive, painless and minimally invasive technique mainly used in the preoperative setting to achieve a diagnosis on palpable masses and also </w:t>
      </w:r>
      <w:r w:rsidR="00EC57C4">
        <w:rPr>
          <w:rFonts w:cstheme="minorHAnsi"/>
        </w:rPr>
        <w:t>for</w:t>
      </w:r>
      <w:r w:rsidRPr="00B76448">
        <w:rPr>
          <w:rFonts w:cstheme="minorHAnsi"/>
        </w:rPr>
        <w:t xml:space="preserve"> organs, like lymph nodes, thyroid, prostate or even the external male reproductive structures</w:t>
      </w:r>
      <w:r w:rsidRPr="00B76448">
        <w:rPr>
          <w:rFonts w:cstheme="minorHAnsi"/>
        </w:rPr>
        <w:fldChar w:fldCharType="begin" w:fldLock="1"/>
      </w:r>
      <w:r w:rsidR="008D6994">
        <w:rPr>
          <w:rFonts w:cstheme="minorHAnsi"/>
        </w:rPr>
        <w:instrText>ADDIN CSL_CITATION {"citationItems":[{"id":"ITEM-1","itemData":{"ISBN":"0781719283","ISSN":"0277-1691","abstract":"The most influential and frequently cited pathology classic is now in its Fifth Edition, with thoroughly revised chapters and over 3,000 brand-new full-color illustrations. This two-volume work provides comprehensive, current information on the principles and techniques of cytopathology and the cytologic evaluation of benign and malignant disorders at every anatomic site. This edition provides greatly expanded coverage of the interpretation of aspirated cell samples. Innovations in the practice of cytopathology and data on molecular biology and cytogenetics have been incorporated into the organ system chapters. This edition also has a greater focus on avoiding diagnostic errors. A bound-in image bank DVD is included in this edition.","author":[{"dropping-particle":"","family":"Leopold G. Koss","given":"Myron R. Melamed","non-dropping-particle":"","parse-names":false,"suffix":""}],"container-title":"Lippincott Williams and Wilkins","id":"ITEM-1","issued":{"date-parts":[["2006"]]},"number-of-pages":"26(3), 270","title":"Koss' Diagnostic cytology and it's histologic bases","type":"book"},"uris":["http://www.mendeley.com/documents/?uuid=18dbf7ea-db24-44f5-b1f7-6d3e43d08a1e"]}],"mendeley":{"formattedCitation":"&lt;sup&gt;1&lt;/sup&gt;","plainTextFormattedCitation":"1","previouslyFormattedCitation":"&lt;sup&gt;1&lt;/sup&gt;"},"properties":{"noteIndex":0},"schema":"https://github.com/citation-style-language/schema/raw/master/csl-citation.json"}</w:instrText>
      </w:r>
      <w:r w:rsidRPr="00B76448">
        <w:rPr>
          <w:rFonts w:cstheme="minorHAnsi"/>
        </w:rPr>
        <w:fldChar w:fldCharType="separate"/>
      </w:r>
      <w:r w:rsidR="0071120B" w:rsidRPr="0071120B">
        <w:rPr>
          <w:rFonts w:cstheme="minorHAnsi"/>
          <w:noProof/>
          <w:vertAlign w:val="superscript"/>
        </w:rPr>
        <w:t>1</w:t>
      </w:r>
      <w:r w:rsidRPr="00B76448">
        <w:rPr>
          <w:rFonts w:cstheme="minorHAnsi"/>
        </w:rPr>
        <w:fldChar w:fldCharType="end"/>
      </w:r>
      <w:r w:rsidRPr="00B76448">
        <w:rPr>
          <w:rFonts w:cstheme="minorHAnsi"/>
        </w:rPr>
        <w:t xml:space="preserve">. In addition to being a diagnostic tool, this technique can be used </w:t>
      </w:r>
      <w:r w:rsidR="00EC57C4">
        <w:rPr>
          <w:rFonts w:cstheme="minorHAnsi"/>
        </w:rPr>
        <w:t>for</w:t>
      </w:r>
      <w:r w:rsidRPr="00B76448">
        <w:rPr>
          <w:rFonts w:cstheme="minorHAnsi"/>
        </w:rPr>
        <w:t xml:space="preserve"> </w:t>
      </w:r>
      <w:r w:rsidR="00613263">
        <w:rPr>
          <w:rFonts w:cstheme="minorHAnsi"/>
        </w:rPr>
        <w:t xml:space="preserve">the </w:t>
      </w:r>
      <w:r w:rsidRPr="00B76448">
        <w:rPr>
          <w:rFonts w:cstheme="minorHAnsi"/>
        </w:rPr>
        <w:t>collect</w:t>
      </w:r>
      <w:r w:rsidR="00EC57C4">
        <w:rPr>
          <w:rFonts w:cstheme="minorHAnsi"/>
        </w:rPr>
        <w:t>ion of</w:t>
      </w:r>
      <w:r w:rsidRPr="00B76448">
        <w:rPr>
          <w:rFonts w:cstheme="minorHAnsi"/>
        </w:rPr>
        <w:t xml:space="preserve"> cells for other purposes</w:t>
      </w:r>
      <w:r w:rsidR="00BD7F2A">
        <w:rPr>
          <w:rFonts w:cstheme="minorHAnsi"/>
        </w:rPr>
        <w:t xml:space="preserve"> as well</w:t>
      </w:r>
      <w:r w:rsidRPr="00B76448">
        <w:rPr>
          <w:rFonts w:cstheme="minorHAnsi"/>
        </w:rPr>
        <w:t>, namely cytogenetics, electron microscopy (</w:t>
      </w:r>
      <w:r w:rsidRPr="00EC57C4">
        <w:rPr>
          <w:rFonts w:cstheme="minorHAnsi"/>
          <w:b/>
        </w:rPr>
        <w:t>Figure 1D</w:t>
      </w:r>
      <w:r w:rsidRPr="00B76448">
        <w:rPr>
          <w:rFonts w:cstheme="minorHAnsi"/>
        </w:rPr>
        <w:t>), flow cytometric characterization</w:t>
      </w:r>
      <w:r w:rsidRPr="00B76448">
        <w:rPr>
          <w:rFonts w:cstheme="minorHAnsi"/>
        </w:rPr>
        <w:fldChar w:fldCharType="begin" w:fldLock="1"/>
      </w:r>
      <w:r w:rsidR="001D5A70">
        <w:rPr>
          <w:rFonts w:cstheme="minorHAnsi"/>
        </w:rPr>
        <w:instrText>ADDIN CSL_CITATION {"citationItems":[{"id":"ITEM-1","itemData":{"ISBN":"1091-6490 (Electronic)\\r0027-8424 (Linking)","ISSN":"0027-8424","PMID":"20679245","abstract":"We propose a unique method for cell sorting, \"Ephesia,\" using columns of biofunctionalized superparamagnetic beads self-assembled in a microfluidic channel onto an array of magnetic traps prepared by microcontact printing. It combines the advantages of microfluidic cell sorting, notably the application of a well controlled, flow-activated interaction between cells and beads, and those of immunomagnetic sorting, notably the use of batch-prepared, well characterized antibody-bearing beads. On cell lines mixtures, we demonstrated a capture yield better than 94%, and the possibility to cultivate in situ the captured cells. A second series of experiments involved clinical samples--blood, pleural effusion, and fine needle aspirates--issued from healthy donors and patients with B-cell hematological malignant tumors (leukemia and lymphoma). The immunophenotype and morphology of B-lymphocytes were analyzed directly in the microfluidic chamber, and compared with conventional flow cytometry and visual cytology data, in a blind test. Immunophenotyping results using Ephesia were fully consistent with those obtained by flow cytometry. We obtained in situ high resolution confocal three-dimensional images of the cell nuclei, showing intranuclear details consistent with conventional cytological staining. Ephesia thus provides a powerful approach to cell capture and typing allowing fully automated high resolution and quantitative immunophenotyping and morphological analysis. It requires at least 10 times smaller sample volume and cell numbers than cytometry, potentially increasing the range of indications and the success rate of microbiopsy-based diagnosis, and reducing analysis time and cost.","author":[{"dropping-particle":"","family":"Saliba","given":"A.-E.","non-dropping-particle":"","parse-names":false,"suffix":""},{"dropping-particle":"","family":"Saias","given":"L.","non-dropping-particle":"","parse-names":false,"suffix":""},{"dropping-particle":"","family":"Psychari","given":"E.","non-dropping-particle":"","parse-names":false,"suffix":""},{"dropping-particle":"","family":"Minc","given":"N.","non-dropping-particle":"","parse-names":false,"suffix":""},{"dropping-particle":"","family":"Simon","given":"D.","non-dropping-particle":"","parse-names":false,"suffix":""},{"dropping-particle":"","family":"Bidard","given":"F.-C.","non-dropping-particle":"","parse-names":false,"suffix":""},{"dropping-particle":"","family":"Mathiot","given":"C.","non-dropping-particle":"","parse-names":false,"suffix":""},{"dropping-particle":"","family":"Pierga","given":"J.-Y.","non-dropping-particle":"","parse-names":false,"suffix":""},{"dropping-particle":"","family":"Fraisier","given":"V.","non-dropping-particle":"","parse-names":false,"suffix":""},{"dropping-particle":"","family":"Salamero","given":"J.","non-dropping-particle":"","parse-names":false,"suffix":""},{"dropping-particle":"","family":"Saada","given":"V.","non-dropping-particle":"","parse-names":false,"suffix":""},{"dropping-particle":"","family":"Farace","given":"F.","non-dropping-particle":"","parse-names":false,"suffix":""},{"dropping-particle":"","family":"Vielh","given":"P.","non-dropping-particle":"","parse-names":false,"suffix":""},{"dropping-particle":"","family":"Malaquin","given":"L.","non-dropping-particle":"","parse-names":false,"suffix":""},{"dropping-particle":"","family":"Viovy","given":"J.-L.","non-dropping-particle":"","parse-names":false,"suffix":""}],"container-title":"Proceedings of the National Academy of Sciences","id":"ITEM-1","issued":{"date-parts":[["2010"]]},"page":"107(33), 14524-14529","title":"Microfluidic sorting and multimodal typing of cancer cells in self-assembled magnetic arrays","type":"article-journal"},"uris":["http://www.mendeley.com/documents/?uuid=2f582671-cb94-4cc1-a624-cd1d69bfd87d"]}],"mendeley":{"formattedCitation":"&lt;sup&gt;4&lt;/sup&gt;","plainTextFormattedCitation":"4","previouslyFormattedCitation":"&lt;sup&gt;4&lt;/sup&gt;"},"properties":{"noteIndex":0},"schema":"https://github.com/citation-style-language/schema/raw/master/csl-citation.json"}</w:instrText>
      </w:r>
      <w:r w:rsidRPr="00B76448">
        <w:rPr>
          <w:rFonts w:cstheme="minorHAnsi"/>
        </w:rPr>
        <w:fldChar w:fldCharType="separate"/>
      </w:r>
      <w:r w:rsidR="00327FE7" w:rsidRPr="00327FE7">
        <w:rPr>
          <w:rFonts w:cstheme="minorHAnsi"/>
          <w:noProof/>
          <w:vertAlign w:val="superscript"/>
          <w:lang w:val="pt-PT"/>
        </w:rPr>
        <w:t>4</w:t>
      </w:r>
      <w:r w:rsidRPr="00B76448">
        <w:rPr>
          <w:rFonts w:cstheme="minorHAnsi"/>
        </w:rPr>
        <w:fldChar w:fldCharType="end"/>
      </w:r>
      <w:r w:rsidR="00FD1847">
        <w:rPr>
          <w:rFonts w:cstheme="minorHAnsi"/>
          <w:vertAlign w:val="superscript"/>
        </w:rPr>
        <w:t>-</w:t>
      </w:r>
      <w:r w:rsidRPr="00B76448">
        <w:rPr>
          <w:rFonts w:cstheme="minorHAnsi"/>
        </w:rPr>
        <w:fldChar w:fldCharType="begin" w:fldLock="1"/>
      </w:r>
      <w:r w:rsidR="001D5A70">
        <w:rPr>
          <w:rFonts w:cstheme="minorHAnsi"/>
          <w:lang w:val="pt-PT"/>
        </w:rPr>
        <w:instrText>ADDIN CSL_CITATION {"citationItems":[{"id":"ITEM-1","itemData":{"ISSN":"18727905","PMID":"26159390","abstract":"This paper describes a novel method for following the changes in mouse tumour-infiltrating immune cell populations by repeated sampling of tumours by fine needle aspiration (FNA), followed by flow cytometry. Using this technique we were able to collect samples from P815 mouse mastocytomas, and identify and enumerate six tumour-infiltrating immune cell types at multiple time points for each mouse. We demonstrate good agreement between cell percentages obtained from FNA samples and matched whole tumour digests (WTDs). We also demonstrate that neither survival nor the incidence of liver metastasis is adversely affected by the procedure. Our method has a clear advantage over the common practice of sacrificing mice and collecting tissue at pre-determined time points, as the technique allows 1) repeated sampling of each mouse over time, thus many fewer mice are required, and 2) the correlation of survival data with tumour-infiltrating immune cell types at different time points. This potentially allows immune cell types associated with increased or decreased survival to be identified. Therefore, our technique should greatly facilitate the characterisation of anti-tumour immunity induced in response to cancer therapy in small animal models.","author":[{"dropping-particle":"","family":"Carroll","given":"Christina S.E.","non-dropping-particle":"","parse-names":false,"suffix":""},{"dropping-particle":"","family":"Altin","given":"Joseph G.","non-dropping-particle":"","parse-names":false,"suffix":""},{"dropping-particle":"","family":"Neeman","given":"Teresa","non-dropping-particle":"","parse-names":false,"suffix":""},{"dropping-particle":"","family":"Fahrer","given":"Aude M.","non-dropping-particle":"","parse-names":false,"suffix":""}],"container-title":"Journal of Immunological Methods","id":"ITEM-1","issued":{"date-parts":[["2015"]]},"page":"425, 102-107","title":"Repeated fine-needle aspiration of solid tumours in mice allows the identification of multiple infiltrating immune cell types","type":"article-journal"},"uris":["http://www.mendeley.com/documents/?uuid=bb88f1bf-365b-40b8-a6ee-991587382657"]}],"mendeley":{"formattedCitation":"&lt;sup&gt;7&lt;/sup&gt;","plainTextFormattedCitation":"7","previouslyFormattedCitation":"&lt;sup&gt;7&lt;/sup&gt;"},"properties":{"noteIndex":0},"schema":"https://github.com/citation-style-language/schema/raw/master/csl-citation.json"}</w:instrText>
      </w:r>
      <w:r w:rsidRPr="00B76448">
        <w:rPr>
          <w:rFonts w:cstheme="minorHAnsi"/>
        </w:rPr>
        <w:fldChar w:fldCharType="separate"/>
      </w:r>
      <w:r w:rsidR="00327FE7" w:rsidRPr="00327FE7">
        <w:rPr>
          <w:rFonts w:cstheme="minorHAnsi"/>
          <w:noProof/>
          <w:vertAlign w:val="superscript"/>
          <w:lang w:val="pt-PT"/>
        </w:rPr>
        <w:t>7</w:t>
      </w:r>
      <w:r w:rsidRPr="00B76448">
        <w:rPr>
          <w:rFonts w:cstheme="minorHAnsi"/>
        </w:rPr>
        <w:fldChar w:fldCharType="end"/>
      </w:r>
      <w:r w:rsidRPr="00327FE7">
        <w:rPr>
          <w:rFonts w:cstheme="minorHAnsi"/>
        </w:rPr>
        <w:t>, establishment cell cultures</w:t>
      </w:r>
      <w:r w:rsidRPr="00B76448">
        <w:rPr>
          <w:rFonts w:cstheme="minorHAnsi"/>
        </w:rPr>
        <w:fldChar w:fldCharType="begin" w:fldLock="1"/>
      </w:r>
      <w:r w:rsidR="001D5A70">
        <w:rPr>
          <w:rFonts w:cstheme="minorHAnsi"/>
          <w:lang w:val="pt-PT"/>
        </w:rPr>
        <w:instrText>ADDIN CSL_CITATION {"citationItems":[{"id":"ITEM-1","itemData":{"abstract":"OBJECTIVE: To verify the potential role of fine needle aspiration (FNA) cytology in obtaining malignant cells from primary breast cancer for establishment of a primary breast cancer cell line. STUDY DESIGN: In four patients with primary breast cancer subjected to FNA for diagnostic purposes, we attempted to establish primary cultures. We successfully obtained one primary cell line, originating in micropapillary invasive breast carcinoma. FNA material obtained under sterile conditions was centrifuged, and the cell pellet was washed with Dulbecco Modified Medium. The resulting suspension was seeded in 25-cm(2) tissue culture flasks. The flasks were maintained with released caps in a 37 degrees C incubator with a humidified atmosphere of 5% CO2 in air. After one week, cells attached to the bottom of the flasks and began proliferating. When a culture became confluent, the cells were treated with 0.05% trypsin/0.02% EDTA in a PBS solution and subcultured. The flasks were observed daily with an inverted microscope, and culture passages were performed weekly. RESULTS: The cell line obtained was named I2FPRW and exhibited morphologic and immunohistochemical features of epithelial cells of mammary origin. The cells were positive for cytokeratins (AE1/AE3 and CK 7), EMA and c-erbB-2. At this writing, this cell line was in the 15th passage of subculturing in the flasks with 10% FBS. CONCLUSION: In the present study we demonstrated that is possible to establish a breast cancer cell</w:instrText>
      </w:r>
      <w:r w:rsidR="001D5A70" w:rsidRPr="00613263">
        <w:rPr>
          <w:rFonts w:cstheme="minorHAnsi"/>
        </w:rPr>
        <w:instrText xml:space="preserve"> line from material obtained by FNA cytology. FNA seems to be a valuable method of obtaining malignant cells from breast cancer able to grow free of fibroblasts in cell cultures.","author":[{"dropping-particle":"","family":"Araujo","given":"Roberto W.","non-dropping-particle":"","parse-names":false,"suffix":""},{"dropping-particle":"","family":"Paiva","given":"Vera","non-dropping-particle":"","parse-names":false,"suffix":""},{"dropping-particle":"","family":"Gartner","given":"Fátima","non-dropping-particle":"","parse-names":false,"suffix":""},{"dropping-particle":"","family":"Amendoeira","given":"Isabel","non-dropping-particle":"","parse-names":false,"suffix":""},{"dropping-particle":"","family":"Martinez Oliveira","given":"José","non-dropping-particle":"","parse-names":false,"suffix":""},{"dropping-particle":"","family":"Schmitt","given":"Fernando C.","non-dropping-particle":"","parse-names":false,"suffix":""}],"container-title":"Acta Cytologica","id":"ITEM-1","issued":{"date-parts":[["1999"]]},"page":"43 (6), 985-990","title":"Fine needle aspiration as a tool to establish primary human breast cancer cultures in vitro","type":"article-journal"},"uris":["http://www.mendeley.com/documents/?uuid=0768d899-a52b-4200-8567-f7e6a2f108ab"]}],"mendeley":{"formattedCitation":"&lt;sup&gt;8&lt;/sup&gt;","plainTextFormattedCitation":"8","previouslyFormattedCitation":"&lt;sup&gt;8&lt;/sup&gt;"},"properties":{"noteIndex":0},"schema":"https://github.com/citation-style-language/schema/raw/master/csl-citation.json"}</w:instrText>
      </w:r>
      <w:r w:rsidRPr="00B76448">
        <w:rPr>
          <w:rFonts w:cstheme="minorHAnsi"/>
        </w:rPr>
        <w:fldChar w:fldCharType="separate"/>
      </w:r>
      <w:r w:rsidR="00327FE7" w:rsidRPr="00327FE7">
        <w:rPr>
          <w:rFonts w:cstheme="minorHAnsi"/>
          <w:noProof/>
          <w:vertAlign w:val="superscript"/>
        </w:rPr>
        <w:t>8</w:t>
      </w:r>
      <w:r w:rsidRPr="00B76448">
        <w:rPr>
          <w:rFonts w:cstheme="minorHAnsi"/>
        </w:rPr>
        <w:fldChar w:fldCharType="end"/>
      </w:r>
      <w:r w:rsidRPr="00B76448">
        <w:rPr>
          <w:rFonts w:cstheme="minorHAnsi"/>
        </w:rPr>
        <w:t xml:space="preserve">, and a common example in clinical practice is sperm </w:t>
      </w:r>
      <w:r w:rsidRPr="00EC57C4">
        <w:rPr>
          <w:rFonts w:cstheme="minorHAnsi"/>
        </w:rPr>
        <w:t xml:space="preserve">retrieval </w:t>
      </w:r>
      <w:r w:rsidRPr="00B932A5">
        <w:rPr>
          <w:rFonts w:cstheme="minorHAnsi"/>
        </w:rPr>
        <w:t>for in vitro fertilization</w:t>
      </w:r>
      <w:r w:rsidRPr="00B932A5">
        <w:rPr>
          <w:rFonts w:cstheme="minorHAnsi"/>
        </w:rPr>
        <w:fldChar w:fldCharType="begin" w:fldLock="1"/>
      </w:r>
      <w:r w:rsidR="001D5A70" w:rsidRPr="00B932A5">
        <w:rPr>
          <w:rFonts w:cstheme="minorHAnsi"/>
        </w:rPr>
        <w:instrText>ADDIN CSL_CITATION {"citationItems":[{"id":"ITEM-1","itemData":{"ISBN":"9781109417036","ISSN":"00150282","PMID":"15915025","abstract":"Objective: To evaluate the recovery rate of spermatozoa from the epididymis using a percutaneous aspiration technique and to examine the fertilization rate after intracytoplasmic sperm injection. Design: Prospective observational study. Setting: Private infertility clinic, London. Subjects: Twenty patients with obstructive azoospermia who each had an attempt at IVF. The sperm used for intracytoplasmic sperm injection was retrieved by percutaneous epididymal sperm aspiration in 16 patients. In one patient, microepididymal sperm aspiration was performed in addition because the quality of the sperm obtained by percutaneous epididymal sperm aspiration was not considered suitable for microinjection. In the remaining three patients, neither percutaneous epididymal sperm aspiration nor microepididymal sperm aspiration resulted in the recovery of sperm, which was obtained by testicular biopsy in one of them. Intervention: Assisted fertilization with intracytoplasmic sperm injection. Main Outcome Measures: Normal fertilization and pregnancy rates. Results: A total of 179 eggs were collected and 157 subsequently were microinjected. Normal fertilization occurred in 22 oocytes (14%) and the total number of embryos cleaved was 30. Twelve patients underwent ET in which three conceived (pregnancy rate 25% per transfer). The implantation rate was 10% and failed fertilization occurred in four cycles. Conclusion: Percutaneous epididymal sperm aspiration can be used successfully to recover sperm in men with obstructive azoospermia for use in assisted fertilization IVF cycles. The technique is simple, effective, and less traumatic compared with an open microsurgical operation.","author":[{"dropping-particle":"","family":"Craft","given":"I.","non-dropping-particle":"","parse-names":false,"suffix":""},{"dropping-particle":"","family":"Tsirigotis","given":"M.","non-dropping-particle":"","parse-names":false,"suffix":""},{"dropping-particle":"","family":"Bennett","given":"V.","non-dropping-particle":"","parse-names":false,"suffix":""},{"dropping-particle":"","family":"Taranissi","given":"M.","non-dropping-particle":"","parse-names":false,"suffix":""},{"dropping-particle":"","family":"Khalifa","given":"Y.","non-dropping-particle":"","parse-names":false,"suffix":""},{"dropping-particle":"","family":"Hogewind","given":"G.","non-dropping-particle":"","parse-names":false,"suffix":""},{"dropping-particle":"","family":"Nicholson","given":"N.","non-dropping-particle":"","parse-names":false,"suffix":""}],"container-title":"Fertility and Sterility","id":"ITEM-1","issued":{"date-parts":[["1995"]]},"page":"63(5), 1038-1042","title":"Percutaneous epididymal sperm aspiration and intracytoplasmic sperm injection in the management of infertility due to obstructive azoospermia","type":"article-journal"},"uris":["http://www.mendeley.com/documents/?uuid=b8b25efb-8801-4b8f-a92a-a396271b2a5b"]}],"mendeley":{"formattedCitation":"&lt;sup&gt;9&lt;/sup&gt;","plainTextFormattedCitation":"9","previouslyFormattedCitation":"&lt;sup&gt;9&lt;/sup&gt;"},"properties":{"noteIndex":0},"schema":"https://github.com/citation-style-language/schema/raw/master/csl-citation.json"}</w:instrText>
      </w:r>
      <w:r w:rsidRPr="00B932A5">
        <w:rPr>
          <w:rFonts w:cstheme="minorHAnsi"/>
        </w:rPr>
        <w:fldChar w:fldCharType="separate"/>
      </w:r>
      <w:r w:rsidR="00327FE7" w:rsidRPr="00B932A5">
        <w:rPr>
          <w:rFonts w:cstheme="minorHAnsi"/>
          <w:noProof/>
          <w:vertAlign w:val="superscript"/>
        </w:rPr>
        <w:t>9</w:t>
      </w:r>
      <w:r w:rsidRPr="00B932A5">
        <w:rPr>
          <w:rFonts w:cstheme="minorHAnsi"/>
        </w:rPr>
        <w:fldChar w:fldCharType="end"/>
      </w:r>
      <w:r w:rsidRPr="00EC57C4">
        <w:rPr>
          <w:rFonts w:cstheme="minorHAnsi"/>
        </w:rPr>
        <w:t xml:space="preserve">. </w:t>
      </w:r>
    </w:p>
    <w:p w14:paraId="77B1283D" w14:textId="77777777" w:rsidR="00B76448" w:rsidRPr="00B76448" w:rsidRDefault="00B76448" w:rsidP="00B76448">
      <w:pPr>
        <w:ind w:firstLine="0"/>
        <w:jc w:val="both"/>
        <w:rPr>
          <w:rFonts w:cstheme="minorHAnsi"/>
        </w:rPr>
      </w:pPr>
    </w:p>
    <w:p w14:paraId="1AA8F6AF" w14:textId="627603B5" w:rsidR="002012D1" w:rsidRPr="00B76448" w:rsidRDefault="00392F35" w:rsidP="00B76448">
      <w:pPr>
        <w:ind w:firstLine="0"/>
        <w:jc w:val="both"/>
        <w:rPr>
          <w:rFonts w:eastAsia="Times New Roman" w:cstheme="minorHAnsi"/>
        </w:rPr>
      </w:pPr>
      <w:r w:rsidRPr="00B76448">
        <w:rPr>
          <w:rFonts w:cstheme="minorHAnsi"/>
        </w:rPr>
        <w:t>Aspiration can be repeated several times in the same mass to obtain multiple smears</w:t>
      </w:r>
      <w:r w:rsidR="00B63EF0" w:rsidRPr="00B76448">
        <w:rPr>
          <w:rFonts w:cstheme="minorHAnsi"/>
        </w:rPr>
        <w:t>.</w:t>
      </w:r>
      <w:r w:rsidRPr="00B76448">
        <w:rPr>
          <w:rFonts w:cstheme="minorHAnsi"/>
        </w:rPr>
        <w:t xml:space="preserve"> </w:t>
      </w:r>
      <w:r w:rsidR="003800C7" w:rsidRPr="00B76448">
        <w:rPr>
          <w:rFonts w:cstheme="minorHAnsi"/>
        </w:rPr>
        <w:t xml:space="preserve">In case of </w:t>
      </w:r>
      <w:r w:rsidR="00EC57C4" w:rsidRPr="00B76448">
        <w:rPr>
          <w:rFonts w:cstheme="minorHAnsi"/>
        </w:rPr>
        <w:t>a</w:t>
      </w:r>
      <w:r w:rsidR="003800C7" w:rsidRPr="00B76448">
        <w:rPr>
          <w:rFonts w:cstheme="minorHAnsi"/>
        </w:rPr>
        <w:t xml:space="preserve"> heterogeneous lesion</w:t>
      </w:r>
      <w:r w:rsidRPr="00B76448">
        <w:rPr>
          <w:rFonts w:cstheme="minorHAnsi"/>
        </w:rPr>
        <w:t>, e.g.</w:t>
      </w:r>
      <w:r w:rsidR="00EC57C4">
        <w:rPr>
          <w:rFonts w:cstheme="minorHAnsi"/>
        </w:rPr>
        <w:t>,</w:t>
      </w:r>
      <w:r w:rsidRPr="00B76448">
        <w:rPr>
          <w:rFonts w:cstheme="minorHAnsi"/>
        </w:rPr>
        <w:t xml:space="preserve"> a solid area and a cystic space, it is important that cells are aspirated from each region. </w:t>
      </w:r>
      <w:r w:rsidR="008B3A90" w:rsidRPr="00B76448">
        <w:rPr>
          <w:rFonts w:cstheme="minorHAnsi"/>
        </w:rPr>
        <w:t>The material collected by FNA is in general highly cellular, which in most cases allows</w:t>
      </w:r>
      <w:r w:rsidR="00B932A5">
        <w:rPr>
          <w:rFonts w:cstheme="minorHAnsi"/>
        </w:rPr>
        <w:t xml:space="preserve"> for</w:t>
      </w:r>
      <w:r w:rsidR="008B3A90" w:rsidRPr="00B76448">
        <w:rPr>
          <w:rFonts w:cstheme="minorHAnsi"/>
        </w:rPr>
        <w:t xml:space="preserve"> the diagnosis of diseases without the need for a tissue biopsy. Special stains, immunocytochemi</w:t>
      </w:r>
      <w:r w:rsidR="005B7E69" w:rsidRPr="00B76448">
        <w:rPr>
          <w:rFonts w:cstheme="minorHAnsi"/>
        </w:rPr>
        <w:t>stry</w:t>
      </w:r>
      <w:r w:rsidR="008B3A90" w:rsidRPr="00B76448">
        <w:rPr>
          <w:rFonts w:cstheme="minorHAnsi"/>
        </w:rPr>
        <w:t xml:space="preserve"> </w:t>
      </w:r>
      <w:r w:rsidR="00D30EEF" w:rsidRPr="00B76448">
        <w:rPr>
          <w:rFonts w:cstheme="minorHAnsi"/>
        </w:rPr>
        <w:t>(</w:t>
      </w:r>
      <w:r w:rsidR="00D30EEF" w:rsidRPr="00EC57C4">
        <w:rPr>
          <w:rFonts w:cstheme="minorHAnsi"/>
          <w:b/>
        </w:rPr>
        <w:t>Figure 1D</w:t>
      </w:r>
      <w:r w:rsidR="00D30EEF" w:rsidRPr="00B76448">
        <w:rPr>
          <w:rFonts w:cstheme="minorHAnsi"/>
        </w:rPr>
        <w:t xml:space="preserve">) </w:t>
      </w:r>
      <w:r w:rsidR="008B3A90" w:rsidRPr="00B76448">
        <w:rPr>
          <w:rFonts w:cstheme="minorHAnsi"/>
        </w:rPr>
        <w:t xml:space="preserve">and molecular techniques </w:t>
      </w:r>
      <w:r w:rsidR="005B7E69" w:rsidRPr="00B76448">
        <w:rPr>
          <w:rFonts w:cstheme="minorHAnsi"/>
        </w:rPr>
        <w:t>may</w:t>
      </w:r>
      <w:r w:rsidR="008B3A90" w:rsidRPr="00B76448">
        <w:rPr>
          <w:rFonts w:cstheme="minorHAnsi"/>
        </w:rPr>
        <w:t xml:space="preserve"> also be performed in smears obtained through FNA, e.g.</w:t>
      </w:r>
      <w:r w:rsidR="00EC57C4">
        <w:rPr>
          <w:rFonts w:cstheme="minorHAnsi"/>
        </w:rPr>
        <w:t>,</w:t>
      </w:r>
      <w:r w:rsidR="008B3A90" w:rsidRPr="00B76448">
        <w:rPr>
          <w:rFonts w:cstheme="minorHAnsi"/>
        </w:rPr>
        <w:t xml:space="preserve"> for the identification of infectious agents when not recognizable by morphology alone</w:t>
      </w:r>
      <w:r w:rsidR="008B3A90" w:rsidRPr="00B76448">
        <w:rPr>
          <w:rFonts w:cstheme="minorHAnsi"/>
        </w:rPr>
        <w:fldChar w:fldCharType="begin" w:fldLock="1"/>
      </w:r>
      <w:r w:rsidR="001D5A70">
        <w:rPr>
          <w:rFonts w:cstheme="minorHAnsi"/>
        </w:rPr>
        <w:instrText>ADDIN CSL_CITATION {"citationItems":[{"id":"ITEM-1","itemData":{"ISSN":"08938512","PMID":"9564567","abstract":"This review explores the role of the cytopathology laboratory in the detection and presumptive identification of microorganisms. Sample procurement by exfoliation, abrasion, and aspiration techniques, as well as a variety of cytopreparatory and staining methods, is reviewed. Emphasis is placed on the utility of fine-needle aspiration as a rapid, safe, and cost-effective diagnositic procedure. The role of rapid interpretation and specimen triage is also discussed. Cytomorphologic features and staining characteristics are presented for a spectrum of microorganisms potentially encountered in the cytopathology laboratory. Pitfalls in diagnosis and the usefulness of special stains and ancillary techniques are also evaluated. The importance of communication, collaboration, and clinical correlation is stressed.","author":[{"dropping-particle":"","family":"Powers","given":"Celeste N.","non-dropping-particle":"","parse-names":false,"suffix":""}],"container-title":"Clinical Microbiology Reviews","id":"ITEM-1","issued":{"date-parts":[["1998"]]},"page":"120 (3), 351–367","title":"Diagnosis of infectious diseases: A cytopathologist's perspective","type":"article"},"uris":["http://www.mendeley.com/documents/?uuid=ff67167f-c656-41b1-b395-525a998eee95"]}],"mendeley":{"formattedCitation":"&lt;sup&gt;10&lt;/sup&gt;","plainTextFormattedCitation":"10","previouslyFormattedCitation":"&lt;sup&gt;10&lt;/sup&gt;"},"properties":{"noteIndex":0},"schema":"https://github.com/citation-style-language/schema/raw/master/csl-citation.json"}</w:instrText>
      </w:r>
      <w:r w:rsidR="008B3A90" w:rsidRPr="00B76448">
        <w:rPr>
          <w:rFonts w:cstheme="minorHAnsi"/>
        </w:rPr>
        <w:fldChar w:fldCharType="separate"/>
      </w:r>
      <w:r w:rsidR="00327FE7" w:rsidRPr="00327FE7">
        <w:rPr>
          <w:rFonts w:cstheme="minorHAnsi"/>
          <w:noProof/>
          <w:vertAlign w:val="superscript"/>
        </w:rPr>
        <w:t>10</w:t>
      </w:r>
      <w:r w:rsidR="008B3A90" w:rsidRPr="00B76448">
        <w:rPr>
          <w:rFonts w:cstheme="minorHAnsi"/>
        </w:rPr>
        <w:fldChar w:fldCharType="end"/>
      </w:r>
      <w:r w:rsidR="008B3A90" w:rsidRPr="00B76448">
        <w:rPr>
          <w:rFonts w:cstheme="minorHAnsi"/>
        </w:rPr>
        <w:t xml:space="preserve">. </w:t>
      </w:r>
      <w:r w:rsidR="00A60FA6" w:rsidRPr="00B76448">
        <w:rPr>
          <w:rFonts w:cstheme="minorHAnsi"/>
        </w:rPr>
        <w:t>A brief overview of the</w:t>
      </w:r>
      <w:r w:rsidR="0007768C" w:rsidRPr="00B76448">
        <w:rPr>
          <w:rFonts w:cstheme="minorHAnsi"/>
        </w:rPr>
        <w:t xml:space="preserve"> general applications and of the equipment and supplies needed for FNA</w:t>
      </w:r>
      <w:r w:rsidR="00A60FA6" w:rsidRPr="00B76448">
        <w:rPr>
          <w:rFonts w:cstheme="minorHAnsi"/>
        </w:rPr>
        <w:t xml:space="preserve"> </w:t>
      </w:r>
      <w:r w:rsidR="0007768C" w:rsidRPr="00B76448">
        <w:rPr>
          <w:rFonts w:cstheme="minorHAnsi"/>
        </w:rPr>
        <w:t xml:space="preserve">are </w:t>
      </w:r>
      <w:r w:rsidR="00A60FA6" w:rsidRPr="00B76448">
        <w:rPr>
          <w:rFonts w:cstheme="minorHAnsi"/>
        </w:rPr>
        <w:t xml:space="preserve">summarized in </w:t>
      </w:r>
      <w:r w:rsidR="00A60FA6" w:rsidRPr="00EC57C4">
        <w:rPr>
          <w:rFonts w:cstheme="minorHAnsi"/>
          <w:b/>
        </w:rPr>
        <w:t>Table</w:t>
      </w:r>
      <w:r w:rsidR="0007768C" w:rsidRPr="00EC57C4">
        <w:rPr>
          <w:rFonts w:cstheme="minorHAnsi"/>
          <w:b/>
        </w:rPr>
        <w:t>s</w:t>
      </w:r>
      <w:r w:rsidR="00A60FA6" w:rsidRPr="00EC57C4">
        <w:rPr>
          <w:rFonts w:cstheme="minorHAnsi"/>
          <w:b/>
        </w:rPr>
        <w:t xml:space="preserve"> 1</w:t>
      </w:r>
      <w:r w:rsidR="0007768C" w:rsidRPr="00B76448">
        <w:rPr>
          <w:rFonts w:cstheme="minorHAnsi"/>
        </w:rPr>
        <w:t xml:space="preserve"> and </w:t>
      </w:r>
      <w:r w:rsidR="0007768C" w:rsidRPr="00EC57C4">
        <w:rPr>
          <w:rFonts w:cstheme="minorHAnsi"/>
          <w:b/>
        </w:rPr>
        <w:t>2</w:t>
      </w:r>
      <w:r w:rsidR="0007768C" w:rsidRPr="00B76448">
        <w:rPr>
          <w:rFonts w:cstheme="minorHAnsi"/>
        </w:rPr>
        <w:t>, respectively</w:t>
      </w:r>
      <w:r w:rsidR="00A60FA6" w:rsidRPr="00B76448">
        <w:rPr>
          <w:rFonts w:cstheme="minorHAnsi"/>
        </w:rPr>
        <w:t>.</w:t>
      </w:r>
    </w:p>
    <w:p w14:paraId="3330852B" w14:textId="77777777" w:rsidR="00B76448" w:rsidRDefault="00B76448" w:rsidP="00B76448">
      <w:pPr>
        <w:ind w:firstLine="0"/>
        <w:jc w:val="both"/>
        <w:rPr>
          <w:rFonts w:cstheme="minorHAnsi"/>
        </w:rPr>
      </w:pPr>
    </w:p>
    <w:p w14:paraId="67A72C72" w14:textId="753332A2" w:rsidR="00CD3612" w:rsidRPr="00B76448" w:rsidRDefault="000578EF" w:rsidP="00B76448">
      <w:pPr>
        <w:ind w:firstLine="0"/>
        <w:jc w:val="both"/>
        <w:rPr>
          <w:rFonts w:cstheme="minorHAnsi"/>
        </w:rPr>
      </w:pPr>
      <w:r w:rsidRPr="00B76448">
        <w:rPr>
          <w:rFonts w:cstheme="minorHAnsi"/>
        </w:rPr>
        <w:t xml:space="preserve">The first report on the use of </w:t>
      </w:r>
      <w:r w:rsidR="00B932A5">
        <w:rPr>
          <w:rFonts w:cstheme="minorHAnsi"/>
        </w:rPr>
        <w:t xml:space="preserve">the </w:t>
      </w:r>
      <w:r w:rsidRPr="00B76448">
        <w:rPr>
          <w:rFonts w:cstheme="minorHAnsi"/>
        </w:rPr>
        <w:t xml:space="preserve">needle puncture </w:t>
      </w:r>
      <w:r w:rsidR="002075A0" w:rsidRPr="00B76448">
        <w:rPr>
          <w:rFonts w:cstheme="minorHAnsi"/>
        </w:rPr>
        <w:t xml:space="preserve">for diagnostic purposes </w:t>
      </w:r>
      <w:r w:rsidRPr="00B76448">
        <w:rPr>
          <w:rFonts w:cstheme="minorHAnsi"/>
        </w:rPr>
        <w:t xml:space="preserve">is </w:t>
      </w:r>
      <w:r w:rsidR="002075A0" w:rsidRPr="00B76448">
        <w:rPr>
          <w:rFonts w:cstheme="minorHAnsi"/>
        </w:rPr>
        <w:t>described</w:t>
      </w:r>
      <w:r w:rsidRPr="00B76448">
        <w:rPr>
          <w:rFonts w:cstheme="minorHAnsi"/>
        </w:rPr>
        <w:t xml:space="preserve"> in early writings of Arab medicine</w:t>
      </w:r>
      <w:r w:rsidR="002075A0" w:rsidRPr="00B76448">
        <w:rPr>
          <w:rFonts w:cstheme="minorHAnsi"/>
        </w:rPr>
        <w:t>, but it’s in the early 20th century that modern needle aspiration techniques were implemented</w:t>
      </w:r>
      <w:r w:rsidR="002075A0" w:rsidRPr="00B76448">
        <w:rPr>
          <w:rFonts w:cstheme="minorHAnsi"/>
        </w:rPr>
        <w:fldChar w:fldCharType="begin" w:fldLock="1"/>
      </w:r>
      <w:r w:rsidR="001D5A70">
        <w:rPr>
          <w:rFonts w:cstheme="minorHAnsi"/>
        </w:rPr>
        <w:instrText>ADDIN CSL_CITATION {"citationItems":[{"id":"ITEM-1","itemData":{"ISBN":"1004200900","ISSN":"02398508","PMID":"19995703","abstract":"This study aims to present the origins and the historical evolution of fine-needle aspiration biopsy and to also underline its importance in the history of modern cytology. The article focuses on the advances made in the 20th century that have led to the modern techniques associated with the procedure. The authors conducted a thorough review of early reports on needle biopsy, particularly those published during 19th and 20th century, examining in brief also the origins of the needle biopsy. The first report on the use of needle puncture is referred in early writings of Arab medicine. In the early 20th century, Martin and Ellis are considered to be the founders of modern needle aspiration techniques. The German doctor Mannheim was the first to publish reports suggesting the use of fine needles with a small gauge. The establishment and world-wide expansion of FNA should be attributed to the representatives of the Swedish School of Cytopathology. The school embraced FNA in the second half of the 20th century while serving as a training ground for doctors around the world. The history of needle biopsy spans ten centuries. However, the development and establishment of the technique in its modern form took place primarily during the twentieth century. Today, FNA is considered an important cytologic technique with sufficient diagnostic accuracy, especially when applied in cases of lung and prostate cancer.","author":[{"dropping-particle":"","family":"Diamantis","given":"Aristidis","non-dropping-particle":"","parse-names":false,"suffix":""},{"dropping-particle":"","family":"Magiorkinis","given":"Emmanouil","non-dropping-particle":"","parse-names":false,"suffix":""},{"dropping-particle":"","family":"Koutselini","given":"Helen","non-dropping-particle":"","parse-names":false,"suffix":""}],"container-title":"Folia Histochemica et Cytobiologica","id":"ITEM-1","issued":{"date-parts":[["2009"]]},"page":"47(2), 191-197","title":"Fine-needle aspiration (FNA) biopsy: Historical aspects","type":"article"},"uris":["http://www.mendeley.com/documents/?uuid=10b334a3-03d5-42af-bba5-2aead5845e60"]}],"mendeley":{"formattedCitation":"&lt;sup&gt;11&lt;/sup&gt;","plainTextFormattedCitation":"11","previouslyFormattedCitation":"&lt;sup&gt;11&lt;/sup&gt;"},"properties":{"noteIndex":0},"schema":"https://github.com/citation-style-language/schema/raw/master/csl-citation.json"}</w:instrText>
      </w:r>
      <w:r w:rsidR="002075A0" w:rsidRPr="00B76448">
        <w:rPr>
          <w:rFonts w:cstheme="minorHAnsi"/>
        </w:rPr>
        <w:fldChar w:fldCharType="separate"/>
      </w:r>
      <w:r w:rsidR="00327FE7" w:rsidRPr="00327FE7">
        <w:rPr>
          <w:rFonts w:cstheme="minorHAnsi"/>
          <w:noProof/>
          <w:vertAlign w:val="superscript"/>
        </w:rPr>
        <w:t>11</w:t>
      </w:r>
      <w:r w:rsidR="002075A0" w:rsidRPr="00B76448">
        <w:rPr>
          <w:rFonts w:cstheme="minorHAnsi"/>
        </w:rPr>
        <w:fldChar w:fldCharType="end"/>
      </w:r>
      <w:r w:rsidR="008B3A90" w:rsidRPr="00B76448">
        <w:rPr>
          <w:rFonts w:cstheme="minorHAnsi"/>
        </w:rPr>
        <w:t>.</w:t>
      </w:r>
      <w:r w:rsidR="00081C69" w:rsidRPr="00B76448">
        <w:rPr>
          <w:rFonts w:cstheme="minorHAnsi"/>
        </w:rPr>
        <w:t xml:space="preserve"> </w:t>
      </w:r>
      <w:r w:rsidR="00977A8F" w:rsidRPr="00B76448">
        <w:rPr>
          <w:rFonts w:cstheme="minorHAnsi"/>
        </w:rPr>
        <w:t xml:space="preserve">Notably, perhaps the first report that suggests the use of FNA for the diagnosis of infectious diseases </w:t>
      </w:r>
      <w:r w:rsidR="002D4D3A">
        <w:rPr>
          <w:rFonts w:cstheme="minorHAnsi"/>
        </w:rPr>
        <w:t xml:space="preserve">was </w:t>
      </w:r>
      <w:r w:rsidR="00977A8F" w:rsidRPr="00B76448">
        <w:rPr>
          <w:rFonts w:cstheme="minorHAnsi"/>
        </w:rPr>
        <w:t>a study in 1904</w:t>
      </w:r>
      <w:r w:rsidR="00EC57C4">
        <w:rPr>
          <w:rFonts w:cstheme="minorHAnsi"/>
        </w:rPr>
        <w:t xml:space="preserve">, </w:t>
      </w:r>
      <w:r w:rsidR="00977A8F" w:rsidRPr="00B76448">
        <w:rPr>
          <w:rFonts w:cstheme="minorHAnsi"/>
        </w:rPr>
        <w:t>where Grieg and Gray report</w:t>
      </w:r>
      <w:r w:rsidR="002D4D3A">
        <w:rPr>
          <w:rFonts w:cstheme="minorHAnsi"/>
        </w:rPr>
        <w:t>ed</w:t>
      </w:r>
      <w:r w:rsidR="00977A8F" w:rsidRPr="00B76448">
        <w:rPr>
          <w:rFonts w:cstheme="minorHAnsi"/>
        </w:rPr>
        <w:t xml:space="preserve"> needle aspirations of lymph nodes from patients with sleeping sickness revealed motile trypanosomes</w:t>
      </w:r>
      <w:r w:rsidR="002667FF" w:rsidRPr="00B76448">
        <w:rPr>
          <w:rFonts w:cstheme="minorHAnsi"/>
        </w:rPr>
        <w:fldChar w:fldCharType="begin" w:fldLock="1"/>
      </w:r>
      <w:r w:rsidR="001D5A70">
        <w:rPr>
          <w:rFonts w:cstheme="minorHAnsi"/>
        </w:rPr>
        <w:instrText>ADDIN CSL_CITATION {"citationItems":[{"id":"ITEM-1","itemData":{"ISSN":"00071447","PMID":"20761565","author":[{"dropping-particle":"","family":"Greig","given":"E. D W","non-dropping-particle":"","parse-names":false,"suffix":""},{"dropping-particle":"","family":"Gray","given":"A. C H","non-dropping-particle":"","parse-names":false,"suffix":""}],"container-title":"British Medical Journal","id":"ITEM-1","issued":{"date-parts":[["1904"]]},"page":"1 (2265), 1252","title":"Note on the lymphatic glands in sleeping sickness","type":"article-journal"},"uris":["http://www.mendeley.com/documents/?uuid=e578eda2-7eff-4942-9b8b-fc7b1bfe530e"]}],"mendeley":{"formattedCitation":"&lt;sup&gt;12&lt;/sup&gt;","plainTextFormattedCitation":"12","previouslyFormattedCitation":"&lt;sup&gt;12&lt;/sup&gt;"},"properties":{"noteIndex":0},"schema":"https://github.com/citation-style-language/schema/raw/master/csl-citation.json"}</w:instrText>
      </w:r>
      <w:r w:rsidR="002667FF" w:rsidRPr="00B76448">
        <w:rPr>
          <w:rFonts w:cstheme="minorHAnsi"/>
        </w:rPr>
        <w:fldChar w:fldCharType="separate"/>
      </w:r>
      <w:r w:rsidR="00327FE7" w:rsidRPr="00327FE7">
        <w:rPr>
          <w:rFonts w:cstheme="minorHAnsi"/>
          <w:noProof/>
          <w:vertAlign w:val="superscript"/>
        </w:rPr>
        <w:t>12</w:t>
      </w:r>
      <w:r w:rsidR="002667FF" w:rsidRPr="00B76448">
        <w:rPr>
          <w:rFonts w:cstheme="minorHAnsi"/>
        </w:rPr>
        <w:fldChar w:fldCharType="end"/>
      </w:r>
      <w:r w:rsidR="00977A8F" w:rsidRPr="00B76448">
        <w:rPr>
          <w:rFonts w:cstheme="minorHAnsi"/>
        </w:rPr>
        <w:t xml:space="preserve">. The authors </w:t>
      </w:r>
      <w:r w:rsidR="002667FF" w:rsidRPr="00B76448">
        <w:rPr>
          <w:rFonts w:cstheme="minorHAnsi"/>
        </w:rPr>
        <w:t>report</w:t>
      </w:r>
      <w:r w:rsidR="002D4D3A">
        <w:rPr>
          <w:rFonts w:cstheme="minorHAnsi"/>
        </w:rPr>
        <w:t>ed</w:t>
      </w:r>
      <w:r w:rsidR="002667FF" w:rsidRPr="00B76448">
        <w:rPr>
          <w:rFonts w:cstheme="minorHAnsi"/>
        </w:rPr>
        <w:t xml:space="preserve"> </w:t>
      </w:r>
      <w:r w:rsidR="00B932A5">
        <w:rPr>
          <w:rFonts w:cstheme="minorHAnsi"/>
        </w:rPr>
        <w:t xml:space="preserve">the </w:t>
      </w:r>
      <w:r w:rsidR="002667FF" w:rsidRPr="00B76448">
        <w:rPr>
          <w:rFonts w:cstheme="minorHAnsi"/>
        </w:rPr>
        <w:t xml:space="preserve">presence of trypanosomes in both early and advanced cases, </w:t>
      </w:r>
      <w:r w:rsidR="009004BA">
        <w:rPr>
          <w:rFonts w:cstheme="minorHAnsi"/>
        </w:rPr>
        <w:t>and at a higher density than that seen in blood smears, where these are often rare events</w:t>
      </w:r>
      <w:r w:rsidR="002667FF" w:rsidRPr="00B76448">
        <w:rPr>
          <w:rFonts w:cstheme="minorHAnsi"/>
          <w:i/>
        </w:rPr>
        <w:fldChar w:fldCharType="begin" w:fldLock="1"/>
      </w:r>
      <w:r w:rsidR="001D5A70">
        <w:rPr>
          <w:rFonts w:cstheme="minorHAnsi"/>
          <w:i/>
        </w:rPr>
        <w:instrText>ADDIN CSL_CITATION {"citationItems":[{"id":"ITEM-1","itemData":{"ISSN":"00071447","PMID":"20761565","author":[{"dropping-particle":"","family":"Greig","given":"E. D W","non-dropping-particle":"","parse-names":false,"suffix":""},{"dropping-particle":"","family":"Gray","given":"A. C H","non-dropping-particle":"","parse-names":false,"suffix":""}],"container-title":"British Medical Journal","id":"ITEM-1","issued":{"date-parts":[["1904"]]},"page":"1 (2265), 1252","title":"Note on the lymphatic glands in sleeping sickness","type":"article-journal"},"uris":["http://www.mendeley.com/documents/?uuid=e578eda2-7eff-4942-9b8b-fc7b1bfe530e"]}],"mendeley":{"formattedCitation":"&lt;sup&gt;12&lt;/sup&gt;","plainTextFormattedCitation":"12","previouslyFormattedCitation":"&lt;sup&gt;12&lt;/sup&gt;"},"properties":{"noteIndex":0},"schema":"https://github.com/citation-style-language/schema/raw/master/csl-citation.json"}</w:instrText>
      </w:r>
      <w:r w:rsidR="002667FF" w:rsidRPr="00B76448">
        <w:rPr>
          <w:rFonts w:cstheme="minorHAnsi"/>
          <w:i/>
        </w:rPr>
        <w:fldChar w:fldCharType="separate"/>
      </w:r>
      <w:r w:rsidR="00327FE7" w:rsidRPr="00327FE7">
        <w:rPr>
          <w:rFonts w:cstheme="minorHAnsi"/>
          <w:noProof/>
          <w:vertAlign w:val="superscript"/>
        </w:rPr>
        <w:t>12</w:t>
      </w:r>
      <w:r w:rsidR="002667FF" w:rsidRPr="00B76448">
        <w:rPr>
          <w:rFonts w:cstheme="minorHAnsi"/>
          <w:i/>
        </w:rPr>
        <w:fldChar w:fldCharType="end"/>
      </w:r>
      <w:r w:rsidR="002667FF" w:rsidRPr="00B76448">
        <w:rPr>
          <w:rFonts w:cstheme="minorHAnsi"/>
        </w:rPr>
        <w:t xml:space="preserve">. </w:t>
      </w:r>
    </w:p>
    <w:p w14:paraId="0BBA2785" w14:textId="77777777" w:rsidR="00B76448" w:rsidRDefault="00B76448" w:rsidP="00B76448">
      <w:pPr>
        <w:ind w:firstLine="0"/>
        <w:jc w:val="both"/>
        <w:rPr>
          <w:rFonts w:cstheme="minorHAnsi"/>
        </w:rPr>
      </w:pPr>
    </w:p>
    <w:p w14:paraId="222DDC57" w14:textId="79892270" w:rsidR="00060F64" w:rsidRPr="00B76448" w:rsidRDefault="008E5BE4" w:rsidP="00B76448">
      <w:pPr>
        <w:ind w:firstLine="0"/>
        <w:jc w:val="both"/>
        <w:rPr>
          <w:rFonts w:cstheme="minorHAnsi"/>
        </w:rPr>
      </w:pPr>
      <w:r w:rsidRPr="00B76448">
        <w:rPr>
          <w:rFonts w:cstheme="minorHAnsi"/>
        </w:rPr>
        <w:t xml:space="preserve">Current diagnosis of Trypanosomiasis in cattle relies on </w:t>
      </w:r>
      <w:r w:rsidR="00197082" w:rsidRPr="00B76448">
        <w:rPr>
          <w:rFonts w:cstheme="minorHAnsi"/>
        </w:rPr>
        <w:t xml:space="preserve">the direct observation </w:t>
      </w:r>
      <w:r w:rsidRPr="00B76448">
        <w:rPr>
          <w:rFonts w:cstheme="minorHAnsi"/>
        </w:rPr>
        <w:t>of parasites in the blood</w:t>
      </w:r>
      <w:r w:rsidR="009F1186" w:rsidRPr="00B76448">
        <w:rPr>
          <w:rFonts w:cstheme="minorHAnsi"/>
        </w:rPr>
        <w:t>, lymph</w:t>
      </w:r>
      <w:r w:rsidRPr="00B76448">
        <w:rPr>
          <w:rFonts w:cstheme="minorHAnsi"/>
        </w:rPr>
        <w:t xml:space="preserve"> </w:t>
      </w:r>
      <w:r w:rsidR="00012AE5" w:rsidRPr="00B76448">
        <w:rPr>
          <w:rFonts w:cstheme="minorHAnsi"/>
        </w:rPr>
        <w:t xml:space="preserve">or </w:t>
      </w:r>
      <w:r w:rsidR="009F1186" w:rsidRPr="00B76448">
        <w:rPr>
          <w:rFonts w:cstheme="minorHAnsi"/>
        </w:rPr>
        <w:t xml:space="preserve">in </w:t>
      </w:r>
      <w:r w:rsidR="00012AE5" w:rsidRPr="00B76448">
        <w:rPr>
          <w:rFonts w:cstheme="minorHAnsi"/>
        </w:rPr>
        <w:t>immunodiagnostic techniques</w:t>
      </w:r>
      <w:r w:rsidR="009F1186" w:rsidRPr="00B76448">
        <w:rPr>
          <w:rFonts w:cstheme="minorHAnsi"/>
        </w:rPr>
        <w:fldChar w:fldCharType="begin" w:fldLock="1"/>
      </w:r>
      <w:r w:rsidR="001D5A70">
        <w:rPr>
          <w:rFonts w:cstheme="minorHAnsi"/>
        </w:rPr>
        <w:instrText>ADDIN CSL_CITATION {"citationItems":[{"id":"ITEM-1","itemData":{"ISSN":"00429686","PMID":"4544823","abstract":"A preliminary survey of 2 073 domestic animals in the Lambwe Valley, Kenya, showed a 7.4% rate of infection with Trypanosoma congolense and T. vivax. In comprehensive surveys covering 6 384 domestic stock, pathogenic trypanosomes were found in 17.0% of cattle, 5.0% of sheep, and 2.1% of goats. Adults were more often infected than young animals, and males more often than females. T. congolense was the trypanosome most frequently diagnosed, followed by T. vivax and the T. brucei subgroup. T. theileri was also found. The examination of wet blood films in the field as a means of diagnosing trypanosome infections was shown to be valueless. More infections were detected in peripheral blood films than in systemic blood films, but both should be examined. An examination of smears of glandular fluid is essential for the diagnosis of T. vivax in cattle, while mouse-inoculation tests are necessary for the diagnosis of the T. brucei subgroup. The detection of T. vivax was improved by the high-speed centrifugation of blood samples in capillary tubes.","author":[{"dropping-particle":"","family":"Robson","given":"J.","non-dropping-particle":"","parse-names":false,"suffix":""},{"dropping-particle":"","family":"Ashkar","given":"T. S.","non-dropping-particle":"","parse-names":false,"suffix":""}],"container-title":"Bulletin of the World Health Organization","id":"ITEM-1","issued":{"date-parts":[["1972"]]},"page":"47(6), 727-734","title":"Trypanosomiasis in domestic livestock in the Lambwe Valley area and a field evaluation of various diagnostic techniques.","type":"article-journal"},"uris":["http://www.mendeley.com/documents/?uuid=f4798004-347e-4ccf-a158-6ecf37dce305"]}],"mendeley":{"formattedCitation":"&lt;sup&gt;13&lt;/sup&gt;","plainTextFormattedCitation":"13","previouslyFormattedCitation":"&lt;sup&gt;13&lt;/sup&gt;"},"properties":{"noteIndex":0},"schema":"https://github.com/citation-style-language/schema/raw/master/csl-citation.json"}</w:instrText>
      </w:r>
      <w:r w:rsidR="009F1186" w:rsidRPr="00B76448">
        <w:rPr>
          <w:rFonts w:cstheme="minorHAnsi"/>
        </w:rPr>
        <w:fldChar w:fldCharType="separate"/>
      </w:r>
      <w:r w:rsidR="00327FE7" w:rsidRPr="00327FE7">
        <w:rPr>
          <w:rFonts w:cstheme="minorHAnsi"/>
          <w:noProof/>
          <w:vertAlign w:val="superscript"/>
        </w:rPr>
        <w:t>13</w:t>
      </w:r>
      <w:r w:rsidR="009F1186" w:rsidRPr="00B76448">
        <w:rPr>
          <w:rFonts w:cstheme="minorHAnsi"/>
        </w:rPr>
        <w:fldChar w:fldCharType="end"/>
      </w:r>
      <w:r w:rsidR="00D34B00" w:rsidRPr="00B76448">
        <w:rPr>
          <w:rFonts w:cstheme="minorHAnsi"/>
          <w:vertAlign w:val="superscript"/>
        </w:rPr>
        <w:t>,</w:t>
      </w:r>
      <w:r w:rsidR="009F1186" w:rsidRPr="00B76448">
        <w:rPr>
          <w:rFonts w:cstheme="minorHAnsi"/>
        </w:rPr>
        <w:fldChar w:fldCharType="begin" w:fldLock="1"/>
      </w:r>
      <w:r w:rsidR="001D5A70">
        <w:rPr>
          <w:rFonts w:cstheme="minorHAnsi"/>
        </w:rPr>
        <w:instrText>ADDIN CSL_CITATION {"citationItems":[{"id":"ITEM-1","itemData":{"ISBN":"9251012881","abstract":"This disease factsheet covers the importance, aetiology, geographical distribution, host range, transmission, incubation period, clinical signs, postmortem lesions, diagnosis, morbidity, mortality and control of African animal trypanosomiasis. The recommended actions that must be taken if African animal trypanosomiasis is suspected are outlined. [The CFSPH factsheets are periodically updated and the most recent versions can be found at http://www.cfsph.iastate.edu/DiseaseInfo].\\n","author":[{"dropping-particle":"","family":"Disease","given":"Tsetse","non-dropping-particle":"","parse-names":false,"suffix":""}],"container-title":"In Vitro","id":"ITEM-1","issued":{"date-parts":[["2009"]]},"page":"1-5","title":"African Animal Trypanosomiasis","type":"article"},"uris":["http://www.mendeley.com/documents/?uuid=e4048f30-6fc0-42d8-9763-5233ee3d72f2"]}],"mendeley":{"formattedCitation":"&lt;sup&gt;14&lt;/sup&gt;","plainTextFormattedCitation":"14","previouslyFormattedCitation":"&lt;sup&gt;14&lt;/sup&gt;"},"properties":{"noteIndex":0},"schema":"https://github.com/citation-style-language/schema/raw/master/csl-citation.json"}</w:instrText>
      </w:r>
      <w:r w:rsidR="009F1186" w:rsidRPr="00B76448">
        <w:rPr>
          <w:rFonts w:cstheme="minorHAnsi"/>
        </w:rPr>
        <w:fldChar w:fldCharType="separate"/>
      </w:r>
      <w:r w:rsidR="00327FE7" w:rsidRPr="00327FE7">
        <w:rPr>
          <w:rFonts w:cstheme="minorHAnsi"/>
          <w:noProof/>
          <w:vertAlign w:val="superscript"/>
        </w:rPr>
        <w:t>14</w:t>
      </w:r>
      <w:r w:rsidR="009F1186" w:rsidRPr="00B76448">
        <w:rPr>
          <w:rFonts w:cstheme="minorHAnsi"/>
        </w:rPr>
        <w:fldChar w:fldCharType="end"/>
      </w:r>
      <w:r w:rsidR="00D34B00" w:rsidRPr="00B76448">
        <w:rPr>
          <w:rFonts w:cstheme="minorHAnsi"/>
          <w:vertAlign w:val="superscript"/>
        </w:rPr>
        <w:t>,</w:t>
      </w:r>
      <w:r w:rsidR="009F1186" w:rsidRPr="00B76448">
        <w:rPr>
          <w:rFonts w:cstheme="minorHAnsi"/>
        </w:rPr>
        <w:fldChar w:fldCharType="begin" w:fldLock="1"/>
      </w:r>
      <w:r w:rsidR="001D5A70">
        <w:rPr>
          <w:rFonts w:cstheme="minorHAnsi"/>
        </w:rPr>
        <w:instrText>ADDIN CSL_CITATION {"citationItems":[{"id":"ITEM-1","itemData":{"ISBN":"1474-4465 (Electronic)\\r1474-4422 (Linking)","ISSN":"1474-4422","PMID":"23260189","abstract":"Summary\\nHuman African trypanosomiasis, or sleeping sickness, is caused by infection with parasites of the genus Trypanosoma, transmitted by the tsetse fly. The disease has two forms, Trypanosoma brucei (T b) rhodesiense and T b gambiense; and is almost always fatal if untreated. Despite a recent reduction in the number of reported cases, patients with African trypanosomiasis continue to present major challenges to clinicians. Because treatment for CNS-stage disease can be very toxic, diagnostic staging to distinguish early-stage from late-stage disease when the CNS in invaded is crucial but remains problematic. Melarsoprol is the only available treatment for late-stage T b rhodesiense infection, but can be lethal to 5% of patients owing to post-treatment reactive encephalopathy. Eflornithine combined with nifurtimox is the first-line treatment for late-stage T b gambiense. New drugs are in the pipeline for treatment of CNS human African trypanosomiasis, giving rise to cautious optimism.","author":[{"dropping-particle":"","family":"Kennedy","given":"Peter G E","non-dropping-particle":"","parse-names":false,"suffix":""}],"container-title":"Lancet Neurol","id":"ITEM-1","issued":{"date-parts":[["2012"]]},"page":"12 (2), 186-194","title":"Clinical features, diagnosis, and treatment of human African trypanosomiasis (sleeping sickness)","type":"article-journal"},"uris":["http://www.mendeley.com/documents/?uuid=f4effd5a-974f-48e7-8f27-7505d53d19ac"]}],"mendeley":{"formattedCitation":"&lt;sup&gt;15&lt;/sup&gt;","plainTextFormattedCitation":"15","previouslyFormattedCitation":"&lt;sup&gt;15&lt;/sup&gt;"},"properties":{"noteIndex":0},"schema":"https://github.com/citation-style-language/schema/raw/master/csl-citation.json"}</w:instrText>
      </w:r>
      <w:r w:rsidR="009F1186" w:rsidRPr="00B76448">
        <w:rPr>
          <w:rFonts w:cstheme="minorHAnsi"/>
        </w:rPr>
        <w:fldChar w:fldCharType="separate"/>
      </w:r>
      <w:r w:rsidR="00327FE7" w:rsidRPr="00327FE7">
        <w:rPr>
          <w:rFonts w:cstheme="minorHAnsi"/>
          <w:noProof/>
          <w:vertAlign w:val="superscript"/>
        </w:rPr>
        <w:t>15</w:t>
      </w:r>
      <w:r w:rsidR="009F1186" w:rsidRPr="00B76448">
        <w:rPr>
          <w:rFonts w:cstheme="minorHAnsi"/>
        </w:rPr>
        <w:fldChar w:fldCharType="end"/>
      </w:r>
      <w:r w:rsidR="00FD1847">
        <w:rPr>
          <w:rFonts w:cstheme="minorHAnsi"/>
        </w:rPr>
        <w:t xml:space="preserve">. </w:t>
      </w:r>
      <w:r w:rsidR="00E34AE2" w:rsidRPr="00B76448">
        <w:rPr>
          <w:rFonts w:cstheme="minorHAnsi"/>
        </w:rPr>
        <w:t xml:space="preserve">We have previously shown that in experimental </w:t>
      </w:r>
      <w:r w:rsidR="00BD7F2A" w:rsidRPr="00BD7F2A">
        <w:rPr>
          <w:rFonts w:cstheme="minorHAnsi"/>
          <w:i/>
        </w:rPr>
        <w:t>T</w:t>
      </w:r>
      <w:r w:rsidR="00E34AE2" w:rsidRPr="00BD7F2A">
        <w:rPr>
          <w:rFonts w:cstheme="minorHAnsi"/>
          <w:i/>
        </w:rPr>
        <w:t>rypanosom</w:t>
      </w:r>
      <w:r w:rsidR="00B932A5">
        <w:rPr>
          <w:rFonts w:cstheme="minorHAnsi"/>
          <w:i/>
        </w:rPr>
        <w:t>a</w:t>
      </w:r>
      <w:r w:rsidR="00E34AE2" w:rsidRPr="00B76448">
        <w:rPr>
          <w:rFonts w:cstheme="minorHAnsi"/>
        </w:rPr>
        <w:t xml:space="preserve"> infections in the mouse, </w:t>
      </w:r>
      <w:r w:rsidR="00E34AE2" w:rsidRPr="00B76448">
        <w:rPr>
          <w:rFonts w:cstheme="minorHAnsi"/>
          <w:i/>
        </w:rPr>
        <w:t>Trypanosoma brucei</w:t>
      </w:r>
      <w:r w:rsidR="00E34AE2" w:rsidRPr="00B76448">
        <w:rPr>
          <w:rFonts w:cstheme="minorHAnsi"/>
        </w:rPr>
        <w:t xml:space="preserve"> (</w:t>
      </w:r>
      <w:r w:rsidR="00E34AE2" w:rsidRPr="00B76448">
        <w:rPr>
          <w:rFonts w:cstheme="minorHAnsi"/>
          <w:i/>
        </w:rPr>
        <w:t>T. brucei</w:t>
      </w:r>
      <w:r w:rsidR="00E34AE2" w:rsidRPr="00B76448">
        <w:rPr>
          <w:rFonts w:cstheme="minorHAnsi"/>
        </w:rPr>
        <w:t xml:space="preserve">) has a </w:t>
      </w:r>
      <w:r w:rsidR="00AE62DA" w:rsidRPr="00B76448">
        <w:rPr>
          <w:rFonts w:cstheme="minorHAnsi"/>
        </w:rPr>
        <w:t>remarkable</w:t>
      </w:r>
      <w:r w:rsidR="00E34AE2" w:rsidRPr="00B76448">
        <w:rPr>
          <w:rFonts w:cstheme="minorHAnsi"/>
        </w:rPr>
        <w:t xml:space="preserve"> tropism </w:t>
      </w:r>
      <w:r w:rsidR="00E75A6A" w:rsidRPr="00B76448">
        <w:rPr>
          <w:rFonts w:cstheme="minorHAnsi"/>
        </w:rPr>
        <w:t>to</w:t>
      </w:r>
      <w:r w:rsidR="00E34AE2" w:rsidRPr="00B76448">
        <w:rPr>
          <w:rFonts w:cstheme="minorHAnsi"/>
        </w:rPr>
        <w:t xml:space="preserve"> adipose tissue</w:t>
      </w:r>
      <w:r w:rsidR="00E34AE2" w:rsidRPr="00B76448">
        <w:rPr>
          <w:rFonts w:cstheme="minorHAnsi"/>
        </w:rPr>
        <w:fldChar w:fldCharType="begin" w:fldLock="1"/>
      </w:r>
      <w:r w:rsidR="001D5A70">
        <w:rPr>
          <w:rFonts w:cstheme="minorHAnsi"/>
        </w:rPr>
        <w:instrText>ADDIN CSL_CITATION {"citationItems":[{"id":"ITEM-1","itemData":{"ISBN":"1931-3128","ISSN":"19346069","PMID":"27237364","abstract":"Trypanosoma brucei is an extracellular parasite that causes sleeping sickness. In mammalian hosts, trypanosomes are thought to exist in two major niches: early in infection, they populate the blood; later, they breach the blood-brain barrier. Working with a well-established mouse model, we discovered that adipose tissue constitutes a third major reservoir for T. brucei. Parasites from adipose tissue, here termed adipose tissue forms (ATFs), can replicate and were capable of infecting a naive animal. ATFs were transcriptionally distinct from bloodstream forms, and the genes upregulated included putative fatty acid β-oxidation enzymes. Consistent with this, ATFs were able to utilize exogenous myristate and form β-oxidation intermediates, suggesting that ATF parasites can use fatty acids as an external carbon source. These findings identify the adipose tissue as a niche for T. brucei during its mammalian life cycle and could potentially explain the weight loss associated with sleeping sickness.","author":[{"dropping-particle":"","family":"Trindade","given":"Sandra","non-dropping-particle":"","parse-names":false,"suffix":""},{"dropping-particle":"","family":"Rijo-Ferreira","given":"Filipa","non-dropping-particle":"","parse-names":false,"suffix":""},{"dropping-particle":"","family":"Carvalho","given":"Tânia","non-dropping-particle":"","parse-names":false,"suffix":""},{"dropping-particle":"","family":"Pinto-Neves","given":"Daniel","non-dropping-particle":"","parse-names":false,"suffix":""},{"dropping-particle":"","family":"Guegan","given":"Fabien","non-dropping-particle":"","parse-names":false,"suffix":""},{"dropping-particle":"","family":"Aresta-Branco","given":"Francisco","non-dropping-particle":"","parse-names":false,"suffix":""},{"dropping-particle":"","family":"Bento","given":"Fabio","non-dropping-particle":"","parse-names":false,"suffix":""},{"dropping-particle":"","family":"Young","given":"Simon A.","non-dropping-particle":"","parse-names":false,"suffix":""},{"dropping-particle":"","family":"Pinto","given":"Andreia","non-dropping-particle":"","parse-names":false,"suffix":""},{"dropping-particle":"","family":"Abbeele","given":"Jan","non-dropping-particle":"Van Den","parse-names":false,"suffix":""},{"dropping-particle":"","family":"Ribeiro","given":"Ruy M.","non-dropping-particle":"","parse-names":false,"suffix":""},{"dropping-particle":"","family":"Dias","given":"Sérgio","non-dropping-particle":"","parse-names":false,"suffix":""},{"dropping-particle":"","family":"Smith","given":"Terry K.","non-dropping-particle":"","parse-names":false,"suffix":""},{"dropping-particle":"","family":"Figueiredo","given":"Luisa M.","non-dropping-particle":"","parse-names":false,"suffix":""}],"container-title":"Cell Host and Microbe","id":"ITEM-1","issued":{"date-parts":[["2016"]]},"page":"19(6), 837-848","title":"Trypanosoma brucei Parasites Occupy and Functionally Adapt to the Adipose Tissue in Mice","type":"article-journal"},"uris":["http://www.mendeley.com/documents/?uuid=40612e75-5dd8-4c6f-968b-9f4d5b3de02b"]}],"mendeley":{"formattedCitation":"&lt;sup&gt;16&lt;/sup&gt;","plainTextFormattedCitation":"16","previouslyFormattedCitation":"&lt;sup&gt;16&lt;/sup&gt;"},"properties":{"noteIndex":0},"schema":"https://github.com/citation-style-language/schema/raw/master/csl-citation.json"}</w:instrText>
      </w:r>
      <w:r w:rsidR="00E34AE2" w:rsidRPr="00B76448">
        <w:rPr>
          <w:rFonts w:cstheme="minorHAnsi"/>
        </w:rPr>
        <w:fldChar w:fldCharType="separate"/>
      </w:r>
      <w:r w:rsidR="00327FE7" w:rsidRPr="00327FE7">
        <w:rPr>
          <w:rFonts w:cstheme="minorHAnsi"/>
          <w:noProof/>
          <w:vertAlign w:val="superscript"/>
        </w:rPr>
        <w:t>16</w:t>
      </w:r>
      <w:r w:rsidR="00E34AE2" w:rsidRPr="00B76448">
        <w:rPr>
          <w:rFonts w:cstheme="minorHAnsi"/>
        </w:rPr>
        <w:fldChar w:fldCharType="end"/>
      </w:r>
      <w:r w:rsidR="00E34AE2" w:rsidRPr="00B76448">
        <w:rPr>
          <w:rFonts w:cstheme="minorHAnsi"/>
        </w:rPr>
        <w:t xml:space="preserve"> and also to some of the external male reproductive structures, namely epididymis</w:t>
      </w:r>
      <w:r w:rsidR="00E34AE2" w:rsidRPr="00B76448">
        <w:rPr>
          <w:rFonts w:cstheme="minorHAnsi"/>
        </w:rPr>
        <w:fldChar w:fldCharType="begin" w:fldLock="1"/>
      </w:r>
      <w:r w:rsidR="001D5A70">
        <w:rPr>
          <w:rFonts w:cstheme="minorHAnsi"/>
        </w:rPr>
        <w:instrText>ADDIN CSL_CITATION {"citationItems":[{"id":"ITEM-1","itemData":{"ISBN":"1111111111","ISSN":"19352735","PMID":"30110342","abstract":"African trypanosomiasis is caused by the protozoan parasite Trypanosoma brucei, transmitted between mammals by the bite of a tsetse. It has been recently shown that parasites accumulate in large numbers in various organs and tissues, including the mouse testis. Whether parasites are protected from the immune system in the male reproductive organ or can be transmitted through sexual route remains unknown. Here we show that parasites can be detected by fine needle aspiration cytology of the male reproductive system in mice, and histopathological analysis revealed that T. brucei accumulates in the stroma of the epididymis, epididymal adipose tissue and fibrous tunics of the testis. No parasites were found in the lumen of intact epididymal ducts or seminiferous tubules of the testis, indicating that the large majority of the parasites are not located in immune-privileged sites. In fact, these parasites are associated with marked inflammatory cell infiltration, parasite degeneration, and severe tissue damage and rupture of epididymal ducts, which may be related with reduced fertility. Overall, we show that just like in the bloodstream and most other tissues, in the male reproductive organs, T. brucei are exposed to a strong immune response. The detection of a very high number of parasites in this organ and its accessibility opens the possibility of using fine needle aspiration cytology as a complementary diagnostic tool in Animal African Trypanosomiasis.","author":[{"dropping-particle":"","family":"Carvalho","given":"Tânia","non-dropping-particle":"","parse-names":false,"suffix":""},{"dropping-particle":"","family":"Trindade","given":"Sandra","non-dropping-particle":"","parse-names":false,"suffix":""},{"dropping-particle":"","family":"Pimenta","given":"Sílvia","non-dropping-particle":"","parse-names":false,"suffix":""},{"dropping-particle":"","family":"Santos","given":"Ana B.","non-dropping-particle":"","parse-names":false,"suffix":""},{"dropping-particle":"","family":"Rijo-Ferreira","given":"Filipa","non-dropping-particle":"","parse-names":false,"suffix":""},{"dropping-particle":"","family":"Figueiredo","given":"Luísa M.","non-dropping-particle":"","parse-names":false,"suffix":""}],"container-title":"PLoS Neglected Tropical Diseases","id":"ITEM-1","issued":{"date-parts":[["2018"]]},"page":"12 (8), 1-15","title":"Trypanosoma brucei triggers a marked immune response in male reproductive organs","type":"article-journal"},"uris":["http://www.mendeley.com/documents/?uuid=95031bfa-dc08-4a4f-b8bc-eb36f4973014"]}],"mendeley":{"formattedCitation":"&lt;sup&gt;17&lt;/sup&gt;","plainTextFormattedCitation":"17","previouslyFormattedCitation":"&lt;sup&gt;17&lt;/sup&gt;"},"properties":{"noteIndex":0},"schema":"https://github.com/citation-style-language/schema/raw/master/csl-citation.json"}</w:instrText>
      </w:r>
      <w:r w:rsidR="00E34AE2" w:rsidRPr="00B76448">
        <w:rPr>
          <w:rFonts w:cstheme="minorHAnsi"/>
        </w:rPr>
        <w:fldChar w:fldCharType="separate"/>
      </w:r>
      <w:r w:rsidR="00327FE7" w:rsidRPr="00327FE7">
        <w:rPr>
          <w:rFonts w:cstheme="minorHAnsi"/>
          <w:noProof/>
          <w:vertAlign w:val="superscript"/>
        </w:rPr>
        <w:t>17</w:t>
      </w:r>
      <w:r w:rsidR="00E34AE2" w:rsidRPr="00B76448">
        <w:rPr>
          <w:rFonts w:cstheme="minorHAnsi"/>
        </w:rPr>
        <w:fldChar w:fldCharType="end"/>
      </w:r>
      <w:r w:rsidR="00E34AE2" w:rsidRPr="00B76448">
        <w:rPr>
          <w:rFonts w:cstheme="minorHAnsi"/>
        </w:rPr>
        <w:t>.</w:t>
      </w:r>
      <w:r w:rsidR="00FD1847">
        <w:rPr>
          <w:rFonts w:cstheme="minorHAnsi"/>
        </w:rPr>
        <w:t xml:space="preserve"> </w:t>
      </w:r>
      <w:r w:rsidR="00E34AE2" w:rsidRPr="00B76448">
        <w:rPr>
          <w:rFonts w:cstheme="minorHAnsi"/>
        </w:rPr>
        <w:t xml:space="preserve">Parasites accumulate in </w:t>
      </w:r>
      <w:r w:rsidR="00441FA0" w:rsidRPr="00B76448">
        <w:rPr>
          <w:rFonts w:cstheme="minorHAnsi"/>
        </w:rPr>
        <w:t xml:space="preserve">the stroma of </w:t>
      </w:r>
      <w:r w:rsidR="00E34AE2" w:rsidRPr="00B76448">
        <w:rPr>
          <w:rFonts w:cstheme="minorHAnsi"/>
        </w:rPr>
        <w:t xml:space="preserve">these tissues in large </w:t>
      </w:r>
      <w:r w:rsidR="00F20027" w:rsidRPr="00B76448">
        <w:rPr>
          <w:rFonts w:cstheme="minorHAnsi"/>
        </w:rPr>
        <w:t>numbers</w:t>
      </w:r>
      <w:r w:rsidR="002910CE" w:rsidRPr="00B76448">
        <w:rPr>
          <w:rFonts w:cstheme="minorHAnsi"/>
        </w:rPr>
        <w:fldChar w:fldCharType="begin" w:fldLock="1"/>
      </w:r>
      <w:r w:rsidR="001D5A70">
        <w:rPr>
          <w:rFonts w:cstheme="minorHAnsi"/>
        </w:rPr>
        <w:instrText>ADDIN CSL_CITATION {"citationItems":[{"id":"ITEM-1","itemData":{"ISBN":"1931-3128","ISSN":"19346069","PMID":"27237364","abstract":"Trypanosoma brucei is an extracellular parasite that causes sleeping sickness. In mammalian hosts, trypanosomes are thought to exist in two major niches: early in infection, they populate the blood; later, they breach the blood-brain barrier. Working with a well-established mouse model, we discovered that adipose tissue constitutes a third major reservoir for T. brucei. Parasites from adipose tissue, here termed adipose tissue forms (ATFs), can replicate and were capable of infecting a naive animal. ATFs were transcriptionally distinct from bloodstream forms, and the genes upregulated included putative fatty acid β-oxidation enzymes. Consistent with this, ATFs were able to utilize exogenous myristate and form β-oxidation intermediates, suggesting that ATF parasites can use fatty acids as an external carbon source. These findings identify the adipose tissue as a niche for T. brucei during its mammalian life cycle and could potentially explain the weight loss associated with sleeping sickness.","author":[{"dropping-particle":"","family":"Trindade","given":"Sandra","non-dropping-particle":"","parse-names":false,"suffix":""},{"dropping-particle":"","family":"Rijo-Ferreira","given":"Filipa","non-dropping-particle":"","parse-names":false,"suffix":""},{"dropping-particle":"","family":"Carvalho","given":"Tânia","non-dropping-particle":"","parse-names":false,"suffix":""},{"dropping-particle":"","family":"Pinto-Neves","given":"Daniel","non-dropping-particle":"","parse-names":false,"suffix":""},{"dropping-particle":"","family":"Guegan","given":"Fabien","non-dropping-particle":"","parse-names":false,"suffix":""},{"dropping-particle":"","family":"Aresta-Branco","given":"Francisco","non-dropping-particle":"","parse-names":false,"suffix":""},{"dropping-particle":"","family":"Bento","given":"Fabio","non-dropping-particle":"","parse-names":false,"suffix":""},{"dropping-particle":"","family":"Young","given":"Simon A.","non-dropping-particle":"","parse-names":false,"suffix":""},{"dropping-particle":"","family":"Pinto","given":"Andreia","non-dropping-particle":"","parse-names":false,"suffix":""},{"dropping-particle":"","family":"Abbeele","given":"Jan","non-dropping-particle":"Van Den","parse-names":false,"suffix":""},{"dropping-particle":"","family":"Ribeiro","given":"Ruy M.","non-dropping-particle":"","parse-names":false,"suffix":""},{"dropping-particle":"","family":"Dias","given":"Sérgio","non-dropping-particle":"","parse-names":false,"suffix":""},{"dropping-particle":"","family":"Smith","given":"Terry K.","non-dropping-particle":"","parse-names":false,"suffix":""},{"dropping-particle":"","family":"Figueiredo","given":"Luisa M.","non-dropping-particle":"","parse-names":false,"suffix":""}],"container-title":"Cell Host and Microbe","id":"ITEM-1","issued":{"date-parts":[["2016"]]},"page":"19(6), 837-848","title":"Trypanosoma brucei Parasites Occupy and Functionally Adapt to the Adipose Tissue in Mice","type":"article-journal"},"uris":["http://www.mendeley.com/documents/?uuid=40612e75-5dd8-4c6f-968b-9f4d5b3de02b"]}],"mendeley":{"formattedCitation":"&lt;sup&gt;16&lt;/sup&gt;","plainTextFormattedCitation":"16","previouslyFormattedCitation":"&lt;sup&gt;16&lt;/sup&gt;"},"properties":{"noteIndex":0},"schema":"https://github.com/citation-style-language/schema/raw/master/csl-citation.json"}</w:instrText>
      </w:r>
      <w:r w:rsidR="002910CE" w:rsidRPr="00B76448">
        <w:rPr>
          <w:rFonts w:cstheme="minorHAnsi"/>
        </w:rPr>
        <w:fldChar w:fldCharType="separate"/>
      </w:r>
      <w:r w:rsidR="00327FE7" w:rsidRPr="00327FE7">
        <w:rPr>
          <w:rFonts w:cstheme="minorHAnsi"/>
          <w:noProof/>
          <w:vertAlign w:val="superscript"/>
        </w:rPr>
        <w:t>16</w:t>
      </w:r>
      <w:r w:rsidR="002910CE" w:rsidRPr="00B76448">
        <w:rPr>
          <w:rFonts w:cstheme="minorHAnsi"/>
        </w:rPr>
        <w:fldChar w:fldCharType="end"/>
      </w:r>
      <w:r w:rsidR="00E75A6A" w:rsidRPr="00B76448">
        <w:rPr>
          <w:rFonts w:cstheme="minorHAnsi"/>
        </w:rPr>
        <w:t xml:space="preserve">. </w:t>
      </w:r>
    </w:p>
    <w:p w14:paraId="77285CEE" w14:textId="77777777" w:rsidR="00B76448" w:rsidRDefault="00B76448" w:rsidP="00B76448">
      <w:pPr>
        <w:ind w:firstLine="0"/>
        <w:jc w:val="both"/>
        <w:rPr>
          <w:rFonts w:cstheme="minorHAnsi"/>
        </w:rPr>
      </w:pPr>
    </w:p>
    <w:p w14:paraId="2F999D50" w14:textId="676D4A58" w:rsidR="00BD7F2A" w:rsidRPr="00EC57C4" w:rsidRDefault="00F22EE6" w:rsidP="000D4309">
      <w:pPr>
        <w:ind w:firstLine="0"/>
        <w:jc w:val="both"/>
        <w:rPr>
          <w:rFonts w:cstheme="minorHAnsi"/>
        </w:rPr>
      </w:pPr>
      <w:r w:rsidRPr="00B76448">
        <w:rPr>
          <w:rFonts w:cstheme="minorHAnsi"/>
        </w:rPr>
        <w:t>Th</w:t>
      </w:r>
      <w:r w:rsidR="009A27F9" w:rsidRPr="00B76448">
        <w:rPr>
          <w:rFonts w:cstheme="minorHAnsi"/>
        </w:rPr>
        <w:t>e</w:t>
      </w:r>
      <w:r w:rsidRPr="00B76448">
        <w:rPr>
          <w:rFonts w:cstheme="minorHAnsi"/>
        </w:rPr>
        <w:t xml:space="preserve"> protocol </w:t>
      </w:r>
      <w:r w:rsidR="009A27F9" w:rsidRPr="00B76448">
        <w:rPr>
          <w:rFonts w:cstheme="minorHAnsi"/>
        </w:rPr>
        <w:t xml:space="preserve">depicted below </w:t>
      </w:r>
      <w:r w:rsidRPr="00B76448">
        <w:rPr>
          <w:rFonts w:cstheme="minorHAnsi"/>
        </w:rPr>
        <w:t xml:space="preserve">describes a detailed step-by-step technical procedure for </w:t>
      </w:r>
      <w:r w:rsidR="00081C69" w:rsidRPr="00B76448">
        <w:rPr>
          <w:rFonts w:cstheme="minorHAnsi"/>
        </w:rPr>
        <w:t>FNA</w:t>
      </w:r>
      <w:r w:rsidRPr="00B76448">
        <w:rPr>
          <w:rFonts w:cstheme="minorHAnsi"/>
        </w:rPr>
        <w:t xml:space="preserve"> in live mice, aimed at the </w:t>
      </w:r>
      <w:r w:rsidR="009A27F9" w:rsidRPr="00B76448">
        <w:rPr>
          <w:rFonts w:cstheme="minorHAnsi"/>
        </w:rPr>
        <w:t>aspiration</w:t>
      </w:r>
      <w:r w:rsidRPr="00B76448">
        <w:rPr>
          <w:rFonts w:cstheme="minorHAnsi"/>
        </w:rPr>
        <w:t xml:space="preserve"> of trypanosomes present in the external male reproductive structures</w:t>
      </w:r>
      <w:r w:rsidR="006E30C5" w:rsidRPr="00B76448">
        <w:rPr>
          <w:rFonts w:cstheme="minorHAnsi"/>
        </w:rPr>
        <w:t xml:space="preserve"> (testis, epididymis</w:t>
      </w:r>
      <w:r w:rsidR="00512C72">
        <w:rPr>
          <w:rFonts w:cstheme="minorHAnsi"/>
        </w:rPr>
        <w:t>,</w:t>
      </w:r>
      <w:r w:rsidR="006E30C5" w:rsidRPr="00B76448">
        <w:rPr>
          <w:rFonts w:cstheme="minorHAnsi"/>
        </w:rPr>
        <w:t xml:space="preserve"> and epididymal fat)</w:t>
      </w:r>
      <w:r w:rsidR="009A27F9" w:rsidRPr="00B76448">
        <w:rPr>
          <w:rFonts w:cstheme="minorHAnsi"/>
        </w:rPr>
        <w:t>, followed by conventional cytology and immunostaining for specific parasite proteins (VSG)</w:t>
      </w:r>
      <w:r w:rsidR="004A4F60">
        <w:rPr>
          <w:rFonts w:cstheme="minorHAnsi"/>
        </w:rPr>
        <w:fldChar w:fldCharType="begin" w:fldLock="1"/>
      </w:r>
      <w:r w:rsidR="001D5A70">
        <w:rPr>
          <w:rFonts w:cstheme="minorHAnsi"/>
        </w:rPr>
        <w:instrText>ADDIN CSL_CITATION {"citationItems":[{"id":"ITEM-1","itemData":{"ISBN":"1931-3128","ISSN":"19346069","PMID":"27237364","abstract":"Trypanosoma brucei is an extracellular parasite that causes sleeping sickness. In mammalian hosts, trypanosomes are thought to exist in two major niches: early in infection, they populate the blood; later, they breach the blood-brain barrier. Working with a well-established mouse model, we discovered that adipose tissue constitutes a third major reservoir for T. brucei. Parasites from adipose tissue, here termed adipose tissue forms (ATFs), can replicate and were capable of infecting a naive animal. ATFs were transcriptionally distinct from bloodstream forms, and the genes upregulated included putative fatty acid β-oxidation enzymes. Consistent with this, ATFs were able to utilize exogenous myristate and form β-oxidation intermediates, suggesting that ATF parasites can use fatty acids as an external carbon source. These findings identify the adipose tissue as a niche for T. brucei during its mammalian life cycle and could potentially explain the weight loss associated with sleeping sickness.","author":[{"dropping-particle":"","family":"Trindade","given":"Sandra","non-dropping-particle":"","parse-names":false,"suffix":""},{"dropping-particle":"","family":"Rijo-Ferreira","given":"Filipa","non-dropping-particle":"","parse-names":false,"suffix":""},{"dropping-particle":"","family":"Carvalho","given":"Tânia","non-dropping-particle":"","parse-names":false,"suffix":""},{"dropping-particle":"","family":"Pinto-Neves","given":"Daniel","non-dropping-particle":"","parse-names":false,"suffix":""},{"dropping-particle":"","family":"Guegan","given":"Fabien","non-dropping-particle":"","parse-names":false,"suffix":""},{"dropping-particle":"","family":"Aresta-Branco","given":"Francisco","non-dropping-particle":"","parse-names":false,"suffix":""},{"dropping-particle":"","family":"Bento","given":"Fabio","non-dropping-particle":"","parse-names":false,"suffix":""},{"dropping-particle":"","family":"Young","given":"Simon A.","non-dropping-particle":"","parse-names":false,"suffix":""},{"dropping-particle":"","family":"Pinto","given":"Andreia","non-dropping-particle":"","parse-names":false,"suffix":""},{"dropping-particle":"","family":"Abbeele","given":"Jan","non-dropping-particle":"Van Den","parse-names":false,"suffix":""},{"dropping-particle":"","family":"Ribeiro","given":"Ruy M.","non-dropping-particle":"","parse-names":false,"suffix":""},{"dropping-particle":"","family":"Dias","given":"Sérgio","non-dropping-particle":"","parse-names":false,"suffix":""},{"dropping-particle":"","family":"Smith","given":"Terry K.","non-dropping-particle":"","parse-names":false,"suffix":""},{"dropping-particle":"","family":"Figueiredo","given":"Luisa M.","non-dropping-particle":"","parse-names":false,"suffix":""}],"container-title":"Cell Host and Microbe","id":"ITEM-1","issued":{"date-parts":[["2016"]]},"page":"19(6), 837-848","title":"Trypanosoma brucei Parasites Occupy and Functionally Adapt to the Adipose Tissue in Mice","type":"article-journal"},"uris":["http://www.mendeley.com/documents/?uuid=40612e75-5dd8-4c6f-968b-9f4d5b3de02b"]},{"id":"ITEM-2","itemData":{"ISBN":"1111111111","ISSN":"19352735","PMID":"30110342","abstract":"African trypanosomiasis is caused by the protozoan parasite Trypanosoma brucei, transmitted between mammals by the bite of a tsetse. It has been recently shown that parasites accumulate in large numbers in various organs and tissues, including the mouse testis. Whether parasites are protected from the immune system in the male reproductive organ or can be transmitted through sexual route remains unknown. Here we show that parasites can be detected by fine needle aspiration cytology of the male reproductive system in mice, and histopathological analysis revealed that T. brucei accumulates in the stroma of the epididymis, epididymal adipose tissue and fibrous tunics of the testis. No parasites were found in the lumen of intact epididymal ducts or seminiferous tubules of the testis, indicating that the large majority of the parasites are not located in immune-privileged sites. In fact, these parasites are associated with marked inflammatory cell infiltration, parasite degeneration, and severe tissue damage and rupture of epididymal ducts, which may be related with reduced fertility. Overall, we show that just like in the bloodstream and most other tissues, in the male reproductive organs, T. brucei are exposed to a strong immune response. The detection of a very high number of parasites in this organ and its accessibility opens the possibility of using fine needle aspiration cytology as a complementary diagnostic tool in Animal African Trypanosomiasis.","author":[{"dropping-particle":"","family":"Carvalho","given":"Tânia","non-dropping-particle":"","parse-names":false,"suffix":""},{"dropping-particle":"","family":"Trindade","given":"Sandra","non-dropping-particle":"","parse-names":false,"suffix":""},{"dropping-particle":"","family":"Pimenta","given":"Sílvia","non-dropping-particle":"","parse-names":false,"suffix":""},{"dropping-particle":"","family":"Santos","given":"Ana B.","non-dropping-particle":"","parse-names":false,"suffix":""},{"dropping-particle":"","family":"Rijo-Ferreira","given":"Filipa","non-dropping-particle":"","parse-names":false,"suffix":""},{"dropping-particle":"","family":"Figueiredo","given":"Luísa M.","non-dropping-particle":"","parse-names":false,"suffix":""}],"container-title":"PLoS Neglected Tropical Diseases","id":"ITEM-2","issued":{"date-parts":[["2018"]]},"page":"12 (8), 1-15","title":"Trypanosoma brucei triggers a marked immune response in male reproductive organs","type":"article-journal"},"uris":["http://www.mendeley.com/documents/?uuid=95031bfa-dc08-4a4f-b8bc-eb36f4973014"]}],"mendeley":{"formattedCitation":"&lt;sup&gt;16, 17&lt;/sup&gt;","plainTextFormattedCitation":"16, 17","previouslyFormattedCitation":"&lt;sup&gt;16, 17&lt;/sup&gt;"},"properties":{"noteIndex":0},"schema":"https://github.com/citation-style-language/schema/raw/master/csl-citation.json"}</w:instrText>
      </w:r>
      <w:r w:rsidR="004A4F60">
        <w:rPr>
          <w:rFonts w:cstheme="minorHAnsi"/>
        </w:rPr>
        <w:fldChar w:fldCharType="separate"/>
      </w:r>
      <w:r w:rsidR="00327FE7" w:rsidRPr="00327FE7">
        <w:rPr>
          <w:rFonts w:cstheme="minorHAnsi"/>
          <w:noProof/>
          <w:vertAlign w:val="superscript"/>
        </w:rPr>
        <w:t>16,17</w:t>
      </w:r>
      <w:r w:rsidR="004A4F60">
        <w:rPr>
          <w:rFonts w:cstheme="minorHAnsi"/>
        </w:rPr>
        <w:fldChar w:fldCharType="end"/>
      </w:r>
      <w:r w:rsidRPr="00B76448">
        <w:rPr>
          <w:rFonts w:cstheme="minorHAnsi"/>
        </w:rPr>
        <w:t xml:space="preserve">. </w:t>
      </w:r>
      <w:r w:rsidR="00BD7F2A" w:rsidRPr="00EC57C4">
        <w:rPr>
          <w:rFonts w:cstheme="minorHAnsi"/>
        </w:rPr>
        <w:t xml:space="preserve">Aspiration was performed 6 days after </w:t>
      </w:r>
      <w:r w:rsidR="00B932A5">
        <w:rPr>
          <w:rFonts w:cstheme="minorHAnsi"/>
        </w:rPr>
        <w:t xml:space="preserve">the </w:t>
      </w:r>
      <w:r w:rsidR="00BD7F2A" w:rsidRPr="00EC57C4">
        <w:rPr>
          <w:rFonts w:cstheme="minorHAnsi"/>
        </w:rPr>
        <w:t>infection and safety procedures that apply are those commonly established for routine handling of experimental animals. Additional measures are required for animals that have immune deficiencies (wearing a steam</w:t>
      </w:r>
      <w:r w:rsidR="00512C72">
        <w:rPr>
          <w:rFonts w:cstheme="minorHAnsi"/>
        </w:rPr>
        <w:t>-</w:t>
      </w:r>
      <w:r w:rsidR="00BD7F2A" w:rsidRPr="00EC57C4">
        <w:rPr>
          <w:rFonts w:cstheme="minorHAnsi"/>
        </w:rPr>
        <w:t xml:space="preserve">sterilized gown, mask, hair bonnet, sterile gloves, and ensuring aseptic technique </w:t>
      </w:r>
      <w:proofErr w:type="gramStart"/>
      <w:r w:rsidR="00BD7F2A" w:rsidRPr="00EC57C4">
        <w:rPr>
          <w:rFonts w:cstheme="minorHAnsi"/>
        </w:rPr>
        <w:t>at all times</w:t>
      </w:r>
      <w:proofErr w:type="gramEnd"/>
      <w:r w:rsidR="00BD7F2A" w:rsidRPr="00EC57C4">
        <w:rPr>
          <w:rFonts w:cstheme="minorHAnsi"/>
        </w:rPr>
        <w:t xml:space="preserve">) to mitigate accidental exposure to opportunistic pathogens.  </w:t>
      </w:r>
    </w:p>
    <w:p w14:paraId="2AA609A4" w14:textId="11F1E1E5" w:rsidR="00A5093A" w:rsidRPr="00DF42EE" w:rsidRDefault="00A5093A" w:rsidP="000D4309">
      <w:pPr>
        <w:ind w:firstLine="0"/>
        <w:jc w:val="both"/>
        <w:rPr>
          <w:rFonts w:cstheme="minorHAnsi"/>
        </w:rPr>
      </w:pPr>
    </w:p>
    <w:p w14:paraId="605F646E" w14:textId="44731BE2" w:rsidR="00A5093A" w:rsidRPr="00B76448" w:rsidRDefault="00BD7F2A" w:rsidP="00BA1026">
      <w:pPr>
        <w:pStyle w:val="Heading2"/>
      </w:pPr>
      <w:bookmarkStart w:id="0" w:name="_Hlk3885702"/>
      <w:r w:rsidRPr="00B76448">
        <w:t>PROTOCOL</w:t>
      </w:r>
    </w:p>
    <w:p w14:paraId="09F6A486" w14:textId="427A4330" w:rsidR="001834A7" w:rsidRPr="00B76448" w:rsidRDefault="00197082" w:rsidP="00B76448">
      <w:pPr>
        <w:ind w:firstLine="0"/>
        <w:jc w:val="both"/>
        <w:rPr>
          <w:rFonts w:cstheme="minorHAnsi"/>
        </w:rPr>
      </w:pPr>
      <w:r w:rsidRPr="00B76448">
        <w:rPr>
          <w:rFonts w:cstheme="minorHAnsi"/>
        </w:rPr>
        <w:t>All animal experiments in t</w:t>
      </w:r>
      <w:r w:rsidR="001834A7" w:rsidRPr="00B76448">
        <w:rPr>
          <w:rFonts w:cstheme="minorHAnsi"/>
        </w:rPr>
        <w:t xml:space="preserve">his protocol were performed according to EU regulations and approved by the Animal Ethics Committee of Instituto de </w:t>
      </w:r>
      <w:proofErr w:type="spellStart"/>
      <w:r w:rsidR="001834A7" w:rsidRPr="00B76448">
        <w:rPr>
          <w:rFonts w:cstheme="minorHAnsi"/>
        </w:rPr>
        <w:t>Medicina</w:t>
      </w:r>
      <w:proofErr w:type="spellEnd"/>
      <w:r w:rsidR="001834A7" w:rsidRPr="00B76448">
        <w:rPr>
          <w:rFonts w:cstheme="minorHAnsi"/>
        </w:rPr>
        <w:t xml:space="preserve"> Molecular (</w:t>
      </w:r>
      <w:proofErr w:type="spellStart"/>
      <w:r w:rsidR="001834A7" w:rsidRPr="00B76448">
        <w:rPr>
          <w:rFonts w:cstheme="minorHAnsi"/>
        </w:rPr>
        <w:t>iMM</w:t>
      </w:r>
      <w:proofErr w:type="spellEnd"/>
      <w:r w:rsidR="001834A7" w:rsidRPr="00B76448">
        <w:rPr>
          <w:rFonts w:cstheme="minorHAnsi"/>
        </w:rPr>
        <w:t xml:space="preserve">), (AEC_2011_006_LF_TBrucei_IMM). The animal facility of </w:t>
      </w:r>
      <w:proofErr w:type="spellStart"/>
      <w:r w:rsidR="001834A7" w:rsidRPr="00B76448">
        <w:rPr>
          <w:rFonts w:cstheme="minorHAnsi"/>
        </w:rPr>
        <w:t>iMM</w:t>
      </w:r>
      <w:proofErr w:type="spellEnd"/>
      <w:r w:rsidR="001834A7" w:rsidRPr="00B76448">
        <w:rPr>
          <w:rFonts w:cstheme="minorHAnsi"/>
        </w:rPr>
        <w:t xml:space="preserve"> complies with the Portuguese law for the use of laboratory animals (Decree-Law 113/2013) and follows the European Directive 2010/63/EU and the FELASA (Federation of European Laboratory Animal Science Associations) guidelines and recommendations concerning laboratory animal welfare. </w:t>
      </w:r>
    </w:p>
    <w:p w14:paraId="48779822" w14:textId="77777777" w:rsidR="005D56BA" w:rsidRPr="00B76448" w:rsidRDefault="005D56BA" w:rsidP="00BD7F2A">
      <w:pPr>
        <w:ind w:firstLine="0"/>
        <w:rPr>
          <w:rFonts w:cstheme="minorHAnsi"/>
        </w:rPr>
      </w:pPr>
      <w:bookmarkStart w:id="1" w:name="_Hlk3276587"/>
    </w:p>
    <w:p w14:paraId="1C711F3F" w14:textId="03E48665" w:rsidR="00EC57C4" w:rsidRPr="00B167DE" w:rsidRDefault="005D56BA" w:rsidP="009708C4">
      <w:pPr>
        <w:pStyle w:val="Heading3"/>
        <w:numPr>
          <w:ilvl w:val="0"/>
          <w:numId w:val="30"/>
        </w:numPr>
        <w:rPr>
          <w:b/>
          <w:highlight w:val="yellow"/>
        </w:rPr>
      </w:pPr>
      <w:r w:rsidRPr="00B167DE">
        <w:rPr>
          <w:b/>
          <w:highlight w:val="yellow"/>
        </w:rPr>
        <w:t>A</w:t>
      </w:r>
      <w:r w:rsidR="00B34F4C" w:rsidRPr="00B167DE">
        <w:rPr>
          <w:b/>
          <w:highlight w:val="yellow"/>
        </w:rPr>
        <w:t xml:space="preserve">spiration </w:t>
      </w:r>
      <w:r w:rsidR="0013211D" w:rsidRPr="00B167DE">
        <w:rPr>
          <w:b/>
          <w:highlight w:val="yellow"/>
        </w:rPr>
        <w:t>o</w:t>
      </w:r>
      <w:r w:rsidR="00B34F4C" w:rsidRPr="00B167DE">
        <w:rPr>
          <w:b/>
          <w:highlight w:val="yellow"/>
        </w:rPr>
        <w:t xml:space="preserve">f </w:t>
      </w:r>
      <w:r w:rsidR="00B167DE">
        <w:rPr>
          <w:b/>
          <w:highlight w:val="yellow"/>
        </w:rPr>
        <w:t>p</w:t>
      </w:r>
      <w:r w:rsidR="00B34F4C" w:rsidRPr="00B167DE">
        <w:rPr>
          <w:b/>
          <w:highlight w:val="yellow"/>
        </w:rPr>
        <w:t xml:space="preserve">arasites </w:t>
      </w:r>
      <w:r w:rsidR="0013211D" w:rsidRPr="00B167DE">
        <w:rPr>
          <w:b/>
          <w:highlight w:val="yellow"/>
        </w:rPr>
        <w:t>f</w:t>
      </w:r>
      <w:r w:rsidR="00B34F4C" w:rsidRPr="00B167DE">
        <w:rPr>
          <w:b/>
          <w:highlight w:val="yellow"/>
        </w:rPr>
        <w:t xml:space="preserve">rom </w:t>
      </w:r>
      <w:r w:rsidR="0013211D" w:rsidRPr="00B167DE">
        <w:rPr>
          <w:b/>
          <w:highlight w:val="yellow"/>
        </w:rPr>
        <w:t>t</w:t>
      </w:r>
      <w:r w:rsidR="00B34F4C" w:rsidRPr="00B167DE">
        <w:rPr>
          <w:b/>
          <w:highlight w:val="yellow"/>
        </w:rPr>
        <w:t xml:space="preserve">he </w:t>
      </w:r>
      <w:r w:rsidR="00B167DE">
        <w:rPr>
          <w:b/>
          <w:highlight w:val="yellow"/>
        </w:rPr>
        <w:t>e</w:t>
      </w:r>
      <w:r w:rsidR="00B34F4C" w:rsidRPr="00B167DE">
        <w:rPr>
          <w:b/>
          <w:highlight w:val="yellow"/>
        </w:rPr>
        <w:t xml:space="preserve">xternal </w:t>
      </w:r>
      <w:r w:rsidR="00B167DE">
        <w:rPr>
          <w:b/>
          <w:highlight w:val="yellow"/>
        </w:rPr>
        <w:t>m</w:t>
      </w:r>
      <w:r w:rsidR="00B34F4C" w:rsidRPr="00B167DE">
        <w:rPr>
          <w:b/>
          <w:highlight w:val="yellow"/>
        </w:rPr>
        <w:t xml:space="preserve">ale </w:t>
      </w:r>
      <w:r w:rsidR="00B167DE">
        <w:rPr>
          <w:b/>
          <w:highlight w:val="yellow"/>
        </w:rPr>
        <w:t>p</w:t>
      </w:r>
      <w:r w:rsidR="00B34F4C" w:rsidRPr="00B167DE">
        <w:rPr>
          <w:b/>
          <w:highlight w:val="yellow"/>
        </w:rPr>
        <w:t xml:space="preserve">eproductive </w:t>
      </w:r>
      <w:r w:rsidR="00B167DE">
        <w:rPr>
          <w:b/>
          <w:highlight w:val="yellow"/>
        </w:rPr>
        <w:t>o</w:t>
      </w:r>
      <w:r w:rsidR="00B34F4C" w:rsidRPr="00B167DE">
        <w:rPr>
          <w:b/>
          <w:highlight w:val="yellow"/>
        </w:rPr>
        <w:t xml:space="preserve">rgans </w:t>
      </w:r>
      <w:r w:rsidR="0013211D" w:rsidRPr="00B167DE">
        <w:rPr>
          <w:b/>
          <w:highlight w:val="yellow"/>
        </w:rPr>
        <w:t>o</w:t>
      </w:r>
      <w:r w:rsidR="00B34F4C" w:rsidRPr="00B167DE">
        <w:rPr>
          <w:b/>
          <w:highlight w:val="yellow"/>
        </w:rPr>
        <w:t xml:space="preserve">f </w:t>
      </w:r>
      <w:r w:rsidR="0013211D" w:rsidRPr="00B167DE">
        <w:rPr>
          <w:b/>
          <w:highlight w:val="yellow"/>
        </w:rPr>
        <w:t>t</w:t>
      </w:r>
      <w:r w:rsidR="00B34F4C" w:rsidRPr="00B167DE">
        <w:rPr>
          <w:b/>
          <w:highlight w:val="yellow"/>
        </w:rPr>
        <w:t xml:space="preserve">he </w:t>
      </w:r>
      <w:r w:rsidR="00B167DE">
        <w:rPr>
          <w:b/>
          <w:highlight w:val="yellow"/>
        </w:rPr>
        <w:t>m</w:t>
      </w:r>
      <w:r w:rsidR="00B34F4C" w:rsidRPr="00B167DE">
        <w:rPr>
          <w:b/>
          <w:highlight w:val="yellow"/>
        </w:rPr>
        <w:t>ouse</w:t>
      </w:r>
      <w:r w:rsidR="00B76448" w:rsidRPr="00B167DE">
        <w:rPr>
          <w:b/>
          <w:highlight w:val="yellow"/>
        </w:rPr>
        <w:t xml:space="preserve"> </w:t>
      </w:r>
    </w:p>
    <w:p w14:paraId="4240EAE2" w14:textId="77777777" w:rsidR="00EC57C4" w:rsidRDefault="00EC57C4" w:rsidP="00DF42EE">
      <w:pPr>
        <w:ind w:firstLine="0"/>
        <w:rPr>
          <w:rFonts w:cstheme="minorHAnsi"/>
        </w:rPr>
      </w:pPr>
    </w:p>
    <w:p w14:paraId="195B886F" w14:textId="726BF519" w:rsidR="00B76448" w:rsidRPr="00EC57C4" w:rsidRDefault="001834A7" w:rsidP="00852A5C">
      <w:pPr>
        <w:ind w:firstLine="0"/>
        <w:jc w:val="both"/>
        <w:rPr>
          <w:rFonts w:cstheme="minorHAnsi"/>
        </w:rPr>
      </w:pPr>
      <w:r w:rsidRPr="00EC57C4">
        <w:rPr>
          <w:rFonts w:cstheme="minorHAnsi"/>
        </w:rPr>
        <w:t>NOTE: Fine needle aspiration (FNA) was performed</w:t>
      </w:r>
      <w:r w:rsidR="00B932A5">
        <w:rPr>
          <w:rFonts w:cstheme="minorHAnsi"/>
        </w:rPr>
        <w:t xml:space="preserve"> </w:t>
      </w:r>
      <w:r w:rsidRPr="00EC57C4">
        <w:rPr>
          <w:rFonts w:cstheme="minorHAnsi"/>
        </w:rPr>
        <w:t xml:space="preserve">in wild-type male C57BL/6J mice, 6±10 weeks old, infected with </w:t>
      </w:r>
      <w:r w:rsidRPr="00EC57C4">
        <w:rPr>
          <w:rFonts w:cstheme="minorHAnsi"/>
          <w:i/>
        </w:rPr>
        <w:t>T. brucei</w:t>
      </w:r>
      <w:r w:rsidRPr="00EC57C4">
        <w:rPr>
          <w:rFonts w:cstheme="minorHAnsi"/>
        </w:rPr>
        <w:t xml:space="preserve"> through intraperitoneal injection of 200 µL of saline with 2000 parasites</w:t>
      </w:r>
      <w:r w:rsidR="00B932A5">
        <w:rPr>
          <w:rFonts w:cstheme="minorHAnsi"/>
        </w:rPr>
        <w:t xml:space="preserve"> as described previously</w:t>
      </w:r>
      <w:r w:rsidR="00985109">
        <w:rPr>
          <w:rFonts w:cstheme="minorHAnsi"/>
        </w:rPr>
        <w:fldChar w:fldCharType="begin" w:fldLock="1"/>
      </w:r>
      <w:r w:rsidR="001D5A70">
        <w:rPr>
          <w:rFonts w:cstheme="minorHAnsi"/>
        </w:rPr>
        <w:instrText>ADDIN CSL_CITATION {"citationItems":[{"id":"ITEM-1","itemData":{"ISBN":"1931-3128","ISSN":"19346069","PMID":"27237364","abstract":"Trypanosoma brucei is an extracellular parasite that causes sleeping sickness. In mammalian hosts, trypanosomes are thought to exist in two major niches: early in infection, they populate the blood; later, they breach the blood-brain barrier. Working with a well-established mouse model, we discovered that adipose tissue constitutes a third major reservoir for T. brucei. Parasites from adipose tissue, here termed adipose tissue forms (ATFs), can replicate and were capable of infecting a naive animal. ATFs were transcriptionally distinct from bloodstream forms, and the genes upregulated included putative fatty acid β-oxidation enzymes. Consistent with this, ATFs were able to utilize exogenous myristate and form β-oxidation intermediates, suggesting that ATF parasites can use fatty acids as an external carbon source. These findings identify the adipose tissue as a niche for T. brucei during its mammalian life cycle and could potentially explain the weight loss associated with sleeping sickness.","author":[{"dropping-particle":"","family":"Trindade","given":"Sandra","non-dropping-particle":"","parse-names":false,"suffix":""},{"dropping-particle":"","family":"Rijo-Ferreira","given":"Filipa","non-dropping-particle":"","parse-names":false,"suffix":""},{"dropping-particle":"","family":"Carvalho","given":"Tânia","non-dropping-particle":"","parse-names":false,"suffix":""},{"dropping-particle":"","family":"Pinto-Neves","given":"Daniel","non-dropping-particle":"","parse-names":false,"suffix":""},{"dropping-particle":"","family":"Guegan","given":"Fabien","non-dropping-particle":"","parse-names":false,"suffix":""},{"dropping-particle":"","family":"Aresta-Branco","given":"Francisco","non-dropping-particle":"","parse-names":false,"suffix":""},{"dropping-particle":"","family":"Bento","given":"Fabio","non-dropping-particle":"","parse-names":false,"suffix":""},{"dropping-particle":"","family":"Young","given":"Simon A.","non-dropping-particle":"","parse-names":false,"suffix":""},{"dropping-particle":"","family":"Pinto","given":"Andreia","non-dropping-particle":"","parse-names":false,"suffix":""},{"dropping-particle":"","family":"Abbeele","given":"Jan","non-dropping-particle":"Van Den","parse-names":false,"suffix":""},{"dropping-particle":"","family":"Ribeiro","given":"Ruy M.","non-dropping-particle":"","parse-names":false,"suffix":""},{"dropping-particle":"","family":"Dias","given":"Sérgio","non-dropping-particle":"","parse-names":false,"suffix":""},{"dropping-particle":"","family":"Smith","given":"Terry K.","non-dropping-particle":"","parse-names":false,"suffix":""},{"dropping-particle":"","family":"Figueiredo","given":"Luisa M.","non-dropping-particle":"","parse-names":false,"suffix":""}],"container-title":"Cell Host and Microbe","id":"ITEM-1","issued":{"date-parts":[["2016"]]},"page":"19(6), 837-848","title":"Trypanosoma brucei Parasites Occupy and Functionally Adapt to the Adipose Tissue in Mice","type":"article-journal"},"uris":["http://www.mendeley.com/documents/?uuid=40612e75-5dd8-4c6f-968b-9f4d5b3de02b"]}],"mendeley":{"formattedCitation":"&lt;sup&gt;16&lt;/sup&gt;","plainTextFormattedCitation":"16","previouslyFormattedCitation":"&lt;sup&gt;16&lt;/sup&gt;"},"properties":{"noteIndex":0},"schema":"https://github.com/citation-style-language/schema/raw/master/csl-citation.json"}</w:instrText>
      </w:r>
      <w:r w:rsidR="00985109">
        <w:rPr>
          <w:rFonts w:cstheme="minorHAnsi"/>
        </w:rPr>
        <w:fldChar w:fldCharType="separate"/>
      </w:r>
      <w:r w:rsidR="00327FE7" w:rsidRPr="00327FE7">
        <w:rPr>
          <w:rFonts w:cstheme="minorHAnsi"/>
          <w:noProof/>
          <w:vertAlign w:val="superscript"/>
        </w:rPr>
        <w:t>16</w:t>
      </w:r>
      <w:r w:rsidR="00985109">
        <w:rPr>
          <w:rFonts w:cstheme="minorHAnsi"/>
        </w:rPr>
        <w:fldChar w:fldCharType="end"/>
      </w:r>
      <w:r w:rsidRPr="00EC57C4">
        <w:rPr>
          <w:rFonts w:cstheme="minorHAnsi"/>
        </w:rPr>
        <w:t xml:space="preserve">. </w:t>
      </w:r>
    </w:p>
    <w:p w14:paraId="21AE65ED" w14:textId="77777777" w:rsidR="00B76448" w:rsidRDefault="00B76448" w:rsidP="00DF42EE">
      <w:pPr>
        <w:ind w:firstLine="0"/>
        <w:jc w:val="both"/>
        <w:rPr>
          <w:rFonts w:cstheme="minorHAnsi"/>
        </w:rPr>
      </w:pPr>
    </w:p>
    <w:p w14:paraId="526BDA2A" w14:textId="69D9548A" w:rsidR="00BD7F2A" w:rsidRPr="00BD7F2A" w:rsidRDefault="00EF3364" w:rsidP="00DF42EE">
      <w:pPr>
        <w:pStyle w:val="ListParagraph"/>
        <w:numPr>
          <w:ilvl w:val="1"/>
          <w:numId w:val="25"/>
        </w:numPr>
        <w:rPr>
          <w:rFonts w:cstheme="minorHAnsi"/>
        </w:rPr>
      </w:pPr>
      <w:r w:rsidRPr="00BD7F2A">
        <w:rPr>
          <w:rFonts w:cstheme="minorHAnsi"/>
        </w:rPr>
        <w:t xml:space="preserve">For </w:t>
      </w:r>
      <w:r w:rsidR="001E5575" w:rsidRPr="00BD7F2A">
        <w:rPr>
          <w:rFonts w:cstheme="minorHAnsi"/>
        </w:rPr>
        <w:t>FNA</w:t>
      </w:r>
      <w:r w:rsidRPr="00BD7F2A">
        <w:rPr>
          <w:rFonts w:cstheme="minorHAnsi"/>
        </w:rPr>
        <w:t xml:space="preserve"> of the external male reproductive organs</w:t>
      </w:r>
      <w:r w:rsidR="000D4309">
        <w:rPr>
          <w:rFonts w:cstheme="minorHAnsi"/>
        </w:rPr>
        <w:t xml:space="preserve">, </w:t>
      </w:r>
      <w:r w:rsidR="001768A3" w:rsidRPr="00BD7F2A">
        <w:rPr>
          <w:rFonts w:cstheme="minorHAnsi"/>
        </w:rPr>
        <w:t>place the mouse in a lamina</w:t>
      </w:r>
      <w:r w:rsidR="00512C72">
        <w:rPr>
          <w:rFonts w:cstheme="minorHAnsi"/>
        </w:rPr>
        <w:t>r</w:t>
      </w:r>
      <w:r w:rsidR="001768A3" w:rsidRPr="00BD7F2A">
        <w:rPr>
          <w:rFonts w:cstheme="minorHAnsi"/>
        </w:rPr>
        <w:t xml:space="preserve"> flow hood,</w:t>
      </w:r>
      <w:r w:rsidR="00204361" w:rsidRPr="00BD7F2A">
        <w:rPr>
          <w:rFonts w:cstheme="minorHAnsi"/>
        </w:rPr>
        <w:t xml:space="preserve"> </w:t>
      </w:r>
      <w:r w:rsidR="00551D40" w:rsidRPr="00BD7F2A">
        <w:rPr>
          <w:rFonts w:cstheme="minorHAnsi"/>
        </w:rPr>
        <w:t>anesthetize</w:t>
      </w:r>
      <w:r w:rsidR="00204361" w:rsidRPr="00BD7F2A">
        <w:rPr>
          <w:rFonts w:cstheme="minorHAnsi"/>
        </w:rPr>
        <w:t xml:space="preserve"> the animal</w:t>
      </w:r>
      <w:r w:rsidR="00551D40" w:rsidRPr="00BD7F2A">
        <w:rPr>
          <w:rFonts w:cstheme="minorHAnsi"/>
        </w:rPr>
        <w:t xml:space="preserve"> with an intraperitoneal injection of</w:t>
      </w:r>
      <w:r w:rsidR="00B534D3" w:rsidRPr="00BD7F2A">
        <w:rPr>
          <w:rFonts w:cstheme="minorHAnsi"/>
        </w:rPr>
        <w:t xml:space="preserve"> 200 </w:t>
      </w:r>
      <w:r w:rsidR="00204361" w:rsidRPr="00BD7F2A">
        <w:rPr>
          <w:rFonts w:cstheme="minorHAnsi"/>
        </w:rPr>
        <w:t>µ</w:t>
      </w:r>
      <w:r w:rsidR="00B534D3" w:rsidRPr="00BD7F2A">
        <w:rPr>
          <w:rFonts w:cstheme="minorHAnsi"/>
        </w:rPr>
        <w:t>L</w:t>
      </w:r>
      <w:r w:rsidR="00551D40" w:rsidRPr="00BD7F2A">
        <w:rPr>
          <w:rFonts w:cstheme="minorHAnsi"/>
        </w:rPr>
        <w:t xml:space="preserve"> </w:t>
      </w:r>
      <w:r w:rsidR="00204361" w:rsidRPr="00BD7F2A">
        <w:rPr>
          <w:rFonts w:cstheme="minorHAnsi"/>
        </w:rPr>
        <w:t xml:space="preserve">of a mixture of </w:t>
      </w:r>
      <w:r w:rsidR="00551D40" w:rsidRPr="00BD7F2A">
        <w:rPr>
          <w:rFonts w:cstheme="minorHAnsi"/>
        </w:rPr>
        <w:t>75 mg</w:t>
      </w:r>
      <w:r w:rsidR="00B932A5">
        <w:rPr>
          <w:rFonts w:cstheme="minorHAnsi"/>
        </w:rPr>
        <w:t>/</w:t>
      </w:r>
      <w:r w:rsidR="00204361" w:rsidRPr="00BD7F2A">
        <w:rPr>
          <w:rFonts w:cstheme="minorHAnsi"/>
        </w:rPr>
        <w:t xml:space="preserve">kg </w:t>
      </w:r>
      <w:r w:rsidR="00551D40" w:rsidRPr="00BD7F2A">
        <w:rPr>
          <w:rFonts w:cstheme="minorHAnsi"/>
        </w:rPr>
        <w:t>Ketamine + 1 mg</w:t>
      </w:r>
      <w:r w:rsidR="00B932A5">
        <w:rPr>
          <w:rFonts w:cstheme="minorHAnsi"/>
        </w:rPr>
        <w:t>/</w:t>
      </w:r>
      <w:r w:rsidR="00204361" w:rsidRPr="00BD7F2A">
        <w:rPr>
          <w:rFonts w:cstheme="minorHAnsi"/>
        </w:rPr>
        <w:t xml:space="preserve">kg </w:t>
      </w:r>
      <w:r w:rsidR="00551D40" w:rsidRPr="00BD7F2A">
        <w:rPr>
          <w:rFonts w:cstheme="minorHAnsi"/>
        </w:rPr>
        <w:t>Medetomidine</w:t>
      </w:r>
      <w:r w:rsidR="00204361" w:rsidRPr="00BD7F2A">
        <w:rPr>
          <w:rFonts w:cstheme="minorHAnsi"/>
        </w:rPr>
        <w:t xml:space="preserve"> in saline. </w:t>
      </w:r>
    </w:p>
    <w:p w14:paraId="727EC1F8" w14:textId="77777777" w:rsidR="00BD7F2A" w:rsidRDefault="00BD7F2A" w:rsidP="00DF42EE">
      <w:pPr>
        <w:pStyle w:val="ListParagraph"/>
        <w:ind w:left="0" w:firstLine="0"/>
        <w:rPr>
          <w:rFonts w:cstheme="minorHAnsi"/>
        </w:rPr>
      </w:pPr>
    </w:p>
    <w:p w14:paraId="60EE6DB9" w14:textId="58AE5C0D" w:rsidR="00BD7F2A" w:rsidRPr="00B167DE" w:rsidRDefault="00204361" w:rsidP="00DF42EE">
      <w:pPr>
        <w:pStyle w:val="ListParagraph"/>
        <w:numPr>
          <w:ilvl w:val="1"/>
          <w:numId w:val="25"/>
        </w:numPr>
        <w:rPr>
          <w:rFonts w:cstheme="minorHAnsi"/>
          <w:highlight w:val="yellow"/>
        </w:rPr>
      </w:pPr>
      <w:r w:rsidRPr="00B167DE">
        <w:rPr>
          <w:rFonts w:cstheme="minorHAnsi"/>
          <w:highlight w:val="yellow"/>
        </w:rPr>
        <w:t>Confirm anesthetization with the toe pinch method</w:t>
      </w:r>
      <w:r w:rsidR="00B932A5" w:rsidRPr="00B167DE">
        <w:rPr>
          <w:rFonts w:cstheme="minorHAnsi"/>
          <w:highlight w:val="yellow"/>
        </w:rPr>
        <w:t>.</w:t>
      </w:r>
      <w:r w:rsidRPr="00B167DE">
        <w:rPr>
          <w:rFonts w:cstheme="minorHAnsi"/>
          <w:highlight w:val="yellow"/>
        </w:rPr>
        <w:t xml:space="preserve"> </w:t>
      </w:r>
      <w:r w:rsidR="00B932A5" w:rsidRPr="00B167DE">
        <w:rPr>
          <w:rFonts w:cstheme="minorHAnsi"/>
          <w:highlight w:val="yellow"/>
        </w:rPr>
        <w:t>W</w:t>
      </w:r>
      <w:r w:rsidRPr="00B167DE">
        <w:rPr>
          <w:rFonts w:cstheme="minorHAnsi"/>
          <w:highlight w:val="yellow"/>
        </w:rPr>
        <w:t xml:space="preserve">hen the reflex of </w:t>
      </w:r>
      <w:r w:rsidR="00B932A5" w:rsidRPr="00B167DE">
        <w:rPr>
          <w:rFonts w:cstheme="minorHAnsi"/>
          <w:highlight w:val="yellow"/>
        </w:rPr>
        <w:t xml:space="preserve">the </w:t>
      </w:r>
      <w:r w:rsidRPr="00B167DE">
        <w:rPr>
          <w:rFonts w:cstheme="minorHAnsi"/>
          <w:highlight w:val="yellow"/>
        </w:rPr>
        <w:t>retraction of the leg is absent,</w:t>
      </w:r>
      <w:r w:rsidR="00EF3364" w:rsidRPr="00B167DE">
        <w:rPr>
          <w:rFonts w:cstheme="minorHAnsi"/>
          <w:highlight w:val="yellow"/>
        </w:rPr>
        <w:t xml:space="preserve"> position</w:t>
      </w:r>
      <w:r w:rsidRPr="00B167DE">
        <w:rPr>
          <w:rFonts w:cstheme="minorHAnsi"/>
          <w:highlight w:val="yellow"/>
        </w:rPr>
        <w:t xml:space="preserve"> mouse in</w:t>
      </w:r>
      <w:r w:rsidR="00EF3364" w:rsidRPr="00B167DE">
        <w:rPr>
          <w:rFonts w:cstheme="minorHAnsi"/>
          <w:highlight w:val="yellow"/>
        </w:rPr>
        <w:t xml:space="preserve"> dorsal recumbenc</w:t>
      </w:r>
      <w:r w:rsidR="00512C72" w:rsidRPr="00B167DE">
        <w:rPr>
          <w:rFonts w:cstheme="minorHAnsi"/>
          <w:highlight w:val="yellow"/>
        </w:rPr>
        <w:t>y</w:t>
      </w:r>
      <w:r w:rsidR="00916F49" w:rsidRPr="00B167DE">
        <w:rPr>
          <w:rFonts w:cstheme="minorHAnsi"/>
          <w:highlight w:val="yellow"/>
        </w:rPr>
        <w:t xml:space="preserve"> (</w:t>
      </w:r>
      <w:r w:rsidR="00916F49" w:rsidRPr="00B167DE">
        <w:rPr>
          <w:rFonts w:cstheme="minorHAnsi"/>
          <w:b/>
          <w:highlight w:val="yellow"/>
        </w:rPr>
        <w:t>Figure 2A</w:t>
      </w:r>
      <w:r w:rsidR="00916F49" w:rsidRPr="00B167DE">
        <w:rPr>
          <w:rFonts w:cstheme="minorHAnsi"/>
          <w:highlight w:val="yellow"/>
        </w:rPr>
        <w:t>).</w:t>
      </w:r>
    </w:p>
    <w:p w14:paraId="5A8CA99E" w14:textId="77777777" w:rsidR="00BD7F2A" w:rsidRPr="00BD7F2A" w:rsidRDefault="00BD7F2A" w:rsidP="00DF42EE">
      <w:pPr>
        <w:pStyle w:val="ListParagraph"/>
        <w:ind w:left="0" w:firstLine="0"/>
        <w:rPr>
          <w:rFonts w:cstheme="minorHAnsi"/>
        </w:rPr>
      </w:pPr>
    </w:p>
    <w:p w14:paraId="04F42D22" w14:textId="36C5D686" w:rsidR="00BD7F2A" w:rsidRPr="00B167DE" w:rsidRDefault="00204361" w:rsidP="00DF42EE">
      <w:pPr>
        <w:pStyle w:val="ListParagraph"/>
        <w:numPr>
          <w:ilvl w:val="1"/>
          <w:numId w:val="25"/>
        </w:numPr>
        <w:rPr>
          <w:rFonts w:cstheme="minorHAnsi"/>
          <w:highlight w:val="yellow"/>
        </w:rPr>
      </w:pPr>
      <w:r w:rsidRPr="00B167DE">
        <w:rPr>
          <w:rFonts w:cstheme="minorHAnsi"/>
          <w:highlight w:val="yellow"/>
        </w:rPr>
        <w:t>C</w:t>
      </w:r>
      <w:r w:rsidR="00CB259F" w:rsidRPr="00B167DE">
        <w:rPr>
          <w:rFonts w:cstheme="minorHAnsi"/>
          <w:highlight w:val="yellow"/>
        </w:rPr>
        <w:t>arefully palpate</w:t>
      </w:r>
      <w:r w:rsidRPr="00B167DE">
        <w:rPr>
          <w:rFonts w:cstheme="minorHAnsi"/>
          <w:highlight w:val="yellow"/>
        </w:rPr>
        <w:t xml:space="preserve"> the </w:t>
      </w:r>
      <w:r w:rsidR="00BD7F2A" w:rsidRPr="00B167DE">
        <w:rPr>
          <w:rFonts w:cstheme="minorHAnsi"/>
          <w:highlight w:val="yellow"/>
        </w:rPr>
        <w:t>testis</w:t>
      </w:r>
      <w:r w:rsidR="00CB259F" w:rsidRPr="00B167DE">
        <w:rPr>
          <w:rFonts w:cstheme="minorHAnsi"/>
          <w:highlight w:val="yellow"/>
        </w:rPr>
        <w:t xml:space="preserve">, </w:t>
      </w:r>
      <w:r w:rsidRPr="00B167DE">
        <w:rPr>
          <w:rFonts w:cstheme="minorHAnsi"/>
          <w:highlight w:val="yellow"/>
        </w:rPr>
        <w:t>including</w:t>
      </w:r>
      <w:r w:rsidR="00CB259F" w:rsidRPr="00B167DE">
        <w:rPr>
          <w:rFonts w:cstheme="minorHAnsi"/>
          <w:highlight w:val="yellow"/>
        </w:rPr>
        <w:t xml:space="preserve"> size and distance from the overlying skin. </w:t>
      </w:r>
      <w:r w:rsidR="00F14475" w:rsidRPr="00B167DE">
        <w:rPr>
          <w:rFonts w:cstheme="minorHAnsi"/>
          <w:highlight w:val="yellow"/>
        </w:rPr>
        <w:t>Restrain</w:t>
      </w:r>
      <w:r w:rsidRPr="00B167DE">
        <w:rPr>
          <w:rFonts w:eastAsiaTheme="minorHAnsi" w:cstheme="minorHAnsi"/>
          <w:highlight w:val="yellow"/>
        </w:rPr>
        <w:t xml:space="preserve"> the organ</w:t>
      </w:r>
      <w:r w:rsidR="00CB259F" w:rsidRPr="00B167DE">
        <w:rPr>
          <w:rFonts w:eastAsiaTheme="minorHAnsi" w:cstheme="minorHAnsi"/>
          <w:highlight w:val="yellow"/>
        </w:rPr>
        <w:t xml:space="preserve"> between the index and middle finger or between</w:t>
      </w:r>
      <w:r w:rsidR="00512C72" w:rsidRPr="00B167DE">
        <w:rPr>
          <w:rFonts w:eastAsiaTheme="minorHAnsi" w:cstheme="minorHAnsi"/>
          <w:highlight w:val="yellow"/>
        </w:rPr>
        <w:t xml:space="preserve"> the</w:t>
      </w:r>
      <w:r w:rsidR="00CB259F" w:rsidRPr="00B167DE">
        <w:rPr>
          <w:rFonts w:eastAsiaTheme="minorHAnsi" w:cstheme="minorHAnsi"/>
          <w:highlight w:val="yellow"/>
        </w:rPr>
        <w:t xml:space="preserve"> index finger and thumb. Stretch the overlying skin tightly across the </w:t>
      </w:r>
      <w:r w:rsidRPr="00B167DE">
        <w:rPr>
          <w:rFonts w:eastAsiaTheme="minorHAnsi" w:cstheme="minorHAnsi"/>
          <w:highlight w:val="yellow"/>
        </w:rPr>
        <w:t xml:space="preserve">mass to </w:t>
      </w:r>
      <w:r w:rsidR="00CB259F" w:rsidRPr="00B167DE">
        <w:rPr>
          <w:rFonts w:eastAsiaTheme="minorHAnsi" w:cstheme="minorHAnsi"/>
          <w:highlight w:val="yellow"/>
        </w:rPr>
        <w:t>further immobilize the target.</w:t>
      </w:r>
      <w:r w:rsidR="00792E03" w:rsidRPr="00B167DE">
        <w:rPr>
          <w:rFonts w:eastAsiaTheme="minorHAnsi" w:cstheme="minorHAnsi"/>
          <w:highlight w:val="yellow"/>
        </w:rPr>
        <w:t xml:space="preserve"> </w:t>
      </w:r>
      <w:r w:rsidR="00B932A5" w:rsidRPr="00B167DE">
        <w:rPr>
          <w:rFonts w:eastAsiaTheme="minorHAnsi" w:cstheme="minorHAnsi"/>
          <w:highlight w:val="yellow"/>
        </w:rPr>
        <w:t>Clean the</w:t>
      </w:r>
      <w:r w:rsidR="00792E03" w:rsidRPr="00B167DE">
        <w:rPr>
          <w:rFonts w:eastAsiaTheme="minorHAnsi" w:cstheme="minorHAnsi"/>
          <w:highlight w:val="yellow"/>
        </w:rPr>
        <w:t xml:space="preserve"> </w:t>
      </w:r>
      <w:r w:rsidR="003E2673" w:rsidRPr="00B167DE">
        <w:rPr>
          <w:rFonts w:eastAsiaTheme="minorHAnsi" w:cstheme="minorHAnsi"/>
          <w:highlight w:val="yellow"/>
        </w:rPr>
        <w:t>surface</w:t>
      </w:r>
      <w:r w:rsidR="00792E03" w:rsidRPr="00B167DE">
        <w:rPr>
          <w:rFonts w:eastAsiaTheme="minorHAnsi" w:cstheme="minorHAnsi"/>
          <w:highlight w:val="yellow"/>
        </w:rPr>
        <w:t xml:space="preserve"> with </w:t>
      </w:r>
      <w:r w:rsidR="003E2673" w:rsidRPr="00B167DE">
        <w:rPr>
          <w:rFonts w:eastAsiaTheme="minorHAnsi" w:cstheme="minorHAnsi"/>
          <w:highlight w:val="yellow"/>
        </w:rPr>
        <w:t>alcohol</w:t>
      </w:r>
      <w:r w:rsidR="00AB659A" w:rsidRPr="00B167DE">
        <w:rPr>
          <w:rFonts w:cstheme="minorHAnsi"/>
          <w:highlight w:val="yellow"/>
        </w:rPr>
        <w:t xml:space="preserve"> </w:t>
      </w:r>
      <w:r w:rsidR="00B932A5" w:rsidRPr="00B167DE">
        <w:rPr>
          <w:rFonts w:cstheme="minorHAnsi"/>
          <w:highlight w:val="yellow"/>
        </w:rPr>
        <w:t xml:space="preserve">wipes </w:t>
      </w:r>
      <w:r w:rsidR="00AB659A" w:rsidRPr="00B167DE">
        <w:rPr>
          <w:rFonts w:cstheme="minorHAnsi"/>
          <w:highlight w:val="yellow"/>
        </w:rPr>
        <w:t>(</w:t>
      </w:r>
      <w:r w:rsidR="00AB659A" w:rsidRPr="00B167DE">
        <w:rPr>
          <w:rFonts w:cstheme="minorHAnsi"/>
          <w:b/>
          <w:highlight w:val="yellow"/>
        </w:rPr>
        <w:t>Figure 2A</w:t>
      </w:r>
      <w:r w:rsidR="00AB659A" w:rsidRPr="00B167DE">
        <w:rPr>
          <w:rFonts w:cstheme="minorHAnsi"/>
          <w:highlight w:val="yellow"/>
        </w:rPr>
        <w:t>)</w:t>
      </w:r>
      <w:r w:rsidR="00D70799" w:rsidRPr="00B167DE">
        <w:rPr>
          <w:rFonts w:cstheme="minorHAnsi"/>
          <w:highlight w:val="yellow"/>
        </w:rPr>
        <w:t>.</w:t>
      </w:r>
    </w:p>
    <w:p w14:paraId="7464DC99" w14:textId="77777777" w:rsidR="00BD7F2A" w:rsidRPr="00BD7F2A" w:rsidRDefault="00BD7F2A" w:rsidP="00DF42EE">
      <w:pPr>
        <w:pStyle w:val="ListParagraph"/>
        <w:ind w:left="0" w:firstLine="0"/>
        <w:rPr>
          <w:rFonts w:cstheme="minorHAnsi"/>
        </w:rPr>
      </w:pPr>
    </w:p>
    <w:p w14:paraId="447C26B5" w14:textId="328DC057" w:rsidR="00DF42EE" w:rsidRPr="00B167DE" w:rsidRDefault="00101D4E" w:rsidP="00DF42EE">
      <w:pPr>
        <w:pStyle w:val="ListParagraph"/>
        <w:numPr>
          <w:ilvl w:val="1"/>
          <w:numId w:val="25"/>
        </w:numPr>
        <w:rPr>
          <w:rFonts w:cstheme="minorHAnsi"/>
          <w:highlight w:val="yellow"/>
        </w:rPr>
      </w:pPr>
      <w:r w:rsidRPr="00B167DE">
        <w:rPr>
          <w:rFonts w:cstheme="minorHAnsi"/>
          <w:highlight w:val="yellow"/>
        </w:rPr>
        <w:t xml:space="preserve">Hold </w:t>
      </w:r>
      <w:r w:rsidR="00BD7F2A" w:rsidRPr="00B167DE">
        <w:rPr>
          <w:rFonts w:cstheme="minorHAnsi"/>
          <w:highlight w:val="yellow"/>
        </w:rPr>
        <w:t xml:space="preserve">the </w:t>
      </w:r>
      <w:r w:rsidR="00CB259F" w:rsidRPr="00B167DE">
        <w:rPr>
          <w:rFonts w:cstheme="minorHAnsi"/>
          <w:highlight w:val="yellow"/>
        </w:rPr>
        <w:t xml:space="preserve">assembled </w:t>
      </w:r>
      <w:r w:rsidR="00985109" w:rsidRPr="00B167DE">
        <w:rPr>
          <w:rFonts w:cstheme="minorHAnsi"/>
          <w:highlight w:val="yellow"/>
        </w:rPr>
        <w:t xml:space="preserve">22-gauge needle and </w:t>
      </w:r>
      <w:r w:rsidR="003F7D6D" w:rsidRPr="00B167DE">
        <w:rPr>
          <w:rFonts w:cstheme="minorHAnsi"/>
          <w:highlight w:val="yellow"/>
        </w:rPr>
        <w:t xml:space="preserve">5 mL </w:t>
      </w:r>
      <w:r w:rsidR="00306135" w:rsidRPr="00B167DE">
        <w:rPr>
          <w:rFonts w:cstheme="minorHAnsi"/>
          <w:highlight w:val="yellow"/>
        </w:rPr>
        <w:t>syringe</w:t>
      </w:r>
      <w:r w:rsidR="00CB259F" w:rsidRPr="00B167DE">
        <w:rPr>
          <w:rFonts w:cstheme="minorHAnsi"/>
          <w:highlight w:val="yellow"/>
        </w:rPr>
        <w:t xml:space="preserve"> and</w:t>
      </w:r>
      <w:r w:rsidRPr="00B167DE">
        <w:rPr>
          <w:rFonts w:cstheme="minorHAnsi"/>
          <w:highlight w:val="yellow"/>
        </w:rPr>
        <w:t xml:space="preserve"> insert</w:t>
      </w:r>
      <w:r w:rsidR="00985109" w:rsidRPr="00B167DE">
        <w:rPr>
          <w:rFonts w:cstheme="minorHAnsi"/>
          <w:highlight w:val="yellow"/>
        </w:rPr>
        <w:t xml:space="preserve"> the </w:t>
      </w:r>
      <w:r w:rsidR="00CB259F" w:rsidRPr="00B167DE">
        <w:rPr>
          <w:rFonts w:cstheme="minorHAnsi"/>
          <w:highlight w:val="yellow"/>
        </w:rPr>
        <w:t>needle tip into the target</w:t>
      </w:r>
      <w:r w:rsidR="001E5575" w:rsidRPr="00B167DE">
        <w:rPr>
          <w:rFonts w:cstheme="minorHAnsi"/>
          <w:highlight w:val="yellow"/>
        </w:rPr>
        <w:t>, always with the plunger in</w:t>
      </w:r>
      <w:r w:rsidR="00B932A5" w:rsidRPr="00B167DE">
        <w:rPr>
          <w:rFonts w:cstheme="minorHAnsi"/>
          <w:highlight w:val="yellow"/>
        </w:rPr>
        <w:t xml:space="preserve"> the</w:t>
      </w:r>
      <w:r w:rsidR="001E5575" w:rsidRPr="00B167DE">
        <w:rPr>
          <w:rFonts w:cstheme="minorHAnsi"/>
          <w:highlight w:val="yellow"/>
        </w:rPr>
        <w:t xml:space="preserve"> rest state</w:t>
      </w:r>
      <w:r w:rsidR="003D1C20" w:rsidRPr="00B167DE">
        <w:rPr>
          <w:rFonts w:cstheme="minorHAnsi"/>
          <w:highlight w:val="yellow"/>
        </w:rPr>
        <w:t xml:space="preserve"> (</w:t>
      </w:r>
      <w:r w:rsidR="003D1C20" w:rsidRPr="00B167DE">
        <w:rPr>
          <w:rFonts w:cstheme="minorHAnsi"/>
          <w:b/>
          <w:highlight w:val="yellow"/>
        </w:rPr>
        <w:t>Figure 2B-C</w:t>
      </w:r>
      <w:r w:rsidR="003D1C20" w:rsidRPr="00B167DE">
        <w:rPr>
          <w:rFonts w:cstheme="minorHAnsi"/>
          <w:highlight w:val="yellow"/>
        </w:rPr>
        <w:t>)</w:t>
      </w:r>
      <w:r w:rsidR="001E5575" w:rsidRPr="00B167DE">
        <w:rPr>
          <w:rFonts w:cstheme="minorHAnsi"/>
          <w:highlight w:val="yellow"/>
        </w:rPr>
        <w:t>.</w:t>
      </w:r>
    </w:p>
    <w:p w14:paraId="01E786DA" w14:textId="77777777" w:rsidR="00DF42EE" w:rsidRPr="00DF42EE" w:rsidRDefault="00DF42EE" w:rsidP="00DF42EE">
      <w:pPr>
        <w:pStyle w:val="ListParagraph"/>
        <w:ind w:left="0" w:firstLine="0"/>
        <w:rPr>
          <w:rFonts w:cstheme="minorHAnsi"/>
          <w:b/>
        </w:rPr>
      </w:pPr>
    </w:p>
    <w:p w14:paraId="2B2E8B56" w14:textId="754E4B35" w:rsidR="00DF42EE" w:rsidRPr="00B167DE" w:rsidRDefault="00101D4E" w:rsidP="00DF42EE">
      <w:pPr>
        <w:pStyle w:val="ListParagraph"/>
        <w:numPr>
          <w:ilvl w:val="1"/>
          <w:numId w:val="25"/>
        </w:numPr>
        <w:rPr>
          <w:rFonts w:cstheme="minorHAnsi"/>
          <w:highlight w:val="yellow"/>
        </w:rPr>
      </w:pPr>
      <w:r w:rsidRPr="00B167DE">
        <w:rPr>
          <w:rFonts w:cstheme="minorHAnsi"/>
          <w:highlight w:val="yellow"/>
        </w:rPr>
        <w:t>Apply s</w:t>
      </w:r>
      <w:r w:rsidR="00BD336C" w:rsidRPr="00B167DE">
        <w:rPr>
          <w:rFonts w:cstheme="minorHAnsi"/>
          <w:highlight w:val="yellow"/>
        </w:rPr>
        <w:t xml:space="preserve">uction by retracting the syringe plunger to the </w:t>
      </w:r>
      <w:r w:rsidR="0013211D" w:rsidRPr="00B167DE">
        <w:rPr>
          <w:rFonts w:cstheme="minorHAnsi"/>
          <w:highlight w:val="yellow"/>
        </w:rPr>
        <w:t>4</w:t>
      </w:r>
      <w:r w:rsidR="00B534D3" w:rsidRPr="00B167DE">
        <w:rPr>
          <w:rFonts w:cstheme="minorHAnsi"/>
          <w:highlight w:val="yellow"/>
        </w:rPr>
        <w:t xml:space="preserve"> mL </w:t>
      </w:r>
      <w:r w:rsidR="00BD336C" w:rsidRPr="00B167DE">
        <w:rPr>
          <w:rFonts w:cstheme="minorHAnsi"/>
          <w:highlight w:val="yellow"/>
        </w:rPr>
        <w:t xml:space="preserve">to </w:t>
      </w:r>
      <w:r w:rsidR="0013211D" w:rsidRPr="00B167DE">
        <w:rPr>
          <w:rFonts w:cstheme="minorHAnsi"/>
          <w:highlight w:val="yellow"/>
        </w:rPr>
        <w:t>5</w:t>
      </w:r>
      <w:r w:rsidR="00B534D3" w:rsidRPr="00B167DE">
        <w:rPr>
          <w:rFonts w:cstheme="minorHAnsi"/>
          <w:highlight w:val="yellow"/>
        </w:rPr>
        <w:t xml:space="preserve"> </w:t>
      </w:r>
      <w:r w:rsidR="00BD336C" w:rsidRPr="00B167DE">
        <w:rPr>
          <w:rFonts w:cstheme="minorHAnsi"/>
          <w:highlight w:val="yellow"/>
        </w:rPr>
        <w:t>m</w:t>
      </w:r>
      <w:r w:rsidR="00B534D3" w:rsidRPr="00B167DE">
        <w:rPr>
          <w:rFonts w:cstheme="minorHAnsi"/>
          <w:highlight w:val="yellow"/>
        </w:rPr>
        <w:t>L</w:t>
      </w:r>
      <w:r w:rsidR="00BD336C" w:rsidRPr="00B167DE">
        <w:rPr>
          <w:rFonts w:cstheme="minorHAnsi"/>
          <w:highlight w:val="yellow"/>
        </w:rPr>
        <w:t xml:space="preserve"> mark 2-3 times. </w:t>
      </w:r>
      <w:r w:rsidR="00F14475" w:rsidRPr="00B167DE">
        <w:rPr>
          <w:rFonts w:cstheme="minorHAnsi"/>
          <w:highlight w:val="yellow"/>
        </w:rPr>
        <w:t>R</w:t>
      </w:r>
      <w:r w:rsidR="009E3D20" w:rsidRPr="00B167DE">
        <w:rPr>
          <w:rFonts w:cstheme="minorHAnsi"/>
          <w:highlight w:val="yellow"/>
        </w:rPr>
        <w:t xml:space="preserve">edirect </w:t>
      </w:r>
      <w:r w:rsidR="00B932A5" w:rsidRPr="00B167DE">
        <w:rPr>
          <w:rFonts w:cstheme="minorHAnsi"/>
          <w:highlight w:val="yellow"/>
        </w:rPr>
        <w:t xml:space="preserve">the </w:t>
      </w:r>
      <w:r w:rsidR="00F14475" w:rsidRPr="00B167DE">
        <w:rPr>
          <w:rFonts w:cstheme="minorHAnsi"/>
          <w:highlight w:val="yellow"/>
        </w:rPr>
        <w:t>needle</w:t>
      </w:r>
      <w:r w:rsidR="009E3D20" w:rsidRPr="00B167DE">
        <w:rPr>
          <w:rFonts w:cstheme="minorHAnsi"/>
          <w:highlight w:val="yellow"/>
        </w:rPr>
        <w:t xml:space="preserve"> within the organ either in a straight line or along </w:t>
      </w:r>
      <w:r w:rsidR="00DF42EE" w:rsidRPr="00B167DE">
        <w:rPr>
          <w:rFonts w:cstheme="minorHAnsi"/>
          <w:highlight w:val="yellow"/>
        </w:rPr>
        <w:t>several</w:t>
      </w:r>
      <w:r w:rsidR="009E3D20" w:rsidRPr="00B167DE">
        <w:rPr>
          <w:rFonts w:cstheme="minorHAnsi"/>
          <w:highlight w:val="yellow"/>
        </w:rPr>
        <w:t xml:space="preserve"> different tangents to increase the probability of a representative sample</w:t>
      </w:r>
      <w:r w:rsidR="00306135" w:rsidRPr="00B167DE">
        <w:rPr>
          <w:rFonts w:cstheme="minorHAnsi"/>
          <w:highlight w:val="yellow"/>
        </w:rPr>
        <w:t xml:space="preserve"> and of targeting smaller structures like the epididymis</w:t>
      </w:r>
      <w:r w:rsidR="009E3D20" w:rsidRPr="00B167DE">
        <w:rPr>
          <w:rFonts w:cstheme="minorHAnsi"/>
          <w:highlight w:val="yellow"/>
        </w:rPr>
        <w:t xml:space="preserve">. </w:t>
      </w:r>
      <w:r w:rsidR="00F14475" w:rsidRPr="00B167DE">
        <w:rPr>
          <w:rFonts w:cstheme="minorHAnsi"/>
          <w:highlight w:val="yellow"/>
        </w:rPr>
        <w:t xml:space="preserve">Make sure that this </w:t>
      </w:r>
      <w:r w:rsidR="0013211D" w:rsidRPr="00B167DE">
        <w:rPr>
          <w:rFonts w:cstheme="minorHAnsi"/>
          <w:highlight w:val="yellow"/>
        </w:rPr>
        <w:t xml:space="preserve">procedure </w:t>
      </w:r>
      <w:r w:rsidR="00F14475" w:rsidRPr="00B167DE">
        <w:rPr>
          <w:rFonts w:cstheme="minorHAnsi"/>
          <w:highlight w:val="yellow"/>
        </w:rPr>
        <w:t>is</w:t>
      </w:r>
      <w:r w:rsidR="0013211D" w:rsidRPr="00B167DE">
        <w:rPr>
          <w:rFonts w:cstheme="minorHAnsi"/>
          <w:highlight w:val="yellow"/>
        </w:rPr>
        <w:t xml:space="preserve"> gentle, to minimize </w:t>
      </w:r>
      <w:r w:rsidR="00DF42EE" w:rsidRPr="00B167DE">
        <w:rPr>
          <w:rFonts w:cstheme="minorHAnsi"/>
          <w:highlight w:val="yellow"/>
        </w:rPr>
        <w:t xml:space="preserve">the </w:t>
      </w:r>
      <w:r w:rsidR="0013211D" w:rsidRPr="00B167DE">
        <w:rPr>
          <w:rFonts w:cstheme="minorHAnsi"/>
          <w:highlight w:val="yellow"/>
        </w:rPr>
        <w:t>tissue damage</w:t>
      </w:r>
      <w:r w:rsidR="00145B10" w:rsidRPr="00B167DE">
        <w:rPr>
          <w:rFonts w:cstheme="minorHAnsi"/>
          <w:highlight w:val="yellow"/>
        </w:rPr>
        <w:t xml:space="preserve"> (</w:t>
      </w:r>
      <w:r w:rsidR="00145B10" w:rsidRPr="00B167DE">
        <w:rPr>
          <w:rFonts w:cstheme="minorHAnsi"/>
          <w:b/>
          <w:highlight w:val="yellow"/>
        </w:rPr>
        <w:t xml:space="preserve">Figure </w:t>
      </w:r>
      <w:r w:rsidR="003D1C20" w:rsidRPr="00B167DE">
        <w:rPr>
          <w:rFonts w:cstheme="minorHAnsi"/>
          <w:b/>
          <w:highlight w:val="yellow"/>
        </w:rPr>
        <w:t>2C</w:t>
      </w:r>
      <w:r w:rsidR="00145B10" w:rsidRPr="00B167DE">
        <w:rPr>
          <w:rFonts w:cstheme="minorHAnsi"/>
          <w:b/>
          <w:highlight w:val="yellow"/>
        </w:rPr>
        <w:t>-</w:t>
      </w:r>
      <w:r w:rsidR="00AB659A" w:rsidRPr="00B167DE">
        <w:rPr>
          <w:rFonts w:cstheme="minorHAnsi"/>
          <w:b/>
          <w:highlight w:val="yellow"/>
        </w:rPr>
        <w:t>D</w:t>
      </w:r>
      <w:r w:rsidR="00145B10" w:rsidRPr="00B167DE">
        <w:rPr>
          <w:rFonts w:cstheme="minorHAnsi"/>
          <w:highlight w:val="yellow"/>
        </w:rPr>
        <w:t>)</w:t>
      </w:r>
      <w:r w:rsidR="00D70799" w:rsidRPr="00B167DE">
        <w:rPr>
          <w:rFonts w:cstheme="minorHAnsi"/>
          <w:highlight w:val="yellow"/>
        </w:rPr>
        <w:t>.</w:t>
      </w:r>
    </w:p>
    <w:p w14:paraId="71955E3C" w14:textId="77777777" w:rsidR="00DF42EE" w:rsidRPr="00B167DE" w:rsidRDefault="00DF42EE" w:rsidP="00DF42EE">
      <w:pPr>
        <w:pStyle w:val="ListParagraph"/>
        <w:ind w:left="0" w:firstLine="0"/>
        <w:rPr>
          <w:rFonts w:cstheme="minorHAnsi"/>
          <w:highlight w:val="yellow"/>
        </w:rPr>
      </w:pPr>
    </w:p>
    <w:p w14:paraId="349408E1" w14:textId="0A25F5DB" w:rsidR="00DF42EE" w:rsidRPr="00B167DE" w:rsidRDefault="003220BB" w:rsidP="00DF42EE">
      <w:pPr>
        <w:pStyle w:val="ListParagraph"/>
        <w:numPr>
          <w:ilvl w:val="1"/>
          <w:numId w:val="25"/>
        </w:numPr>
        <w:rPr>
          <w:rFonts w:cstheme="minorHAnsi"/>
          <w:highlight w:val="yellow"/>
        </w:rPr>
      </w:pPr>
      <w:r w:rsidRPr="00B167DE">
        <w:rPr>
          <w:rFonts w:cstheme="minorHAnsi"/>
          <w:highlight w:val="yellow"/>
        </w:rPr>
        <w:t>R</w:t>
      </w:r>
      <w:r w:rsidR="004E6F29" w:rsidRPr="00B167DE">
        <w:rPr>
          <w:rFonts w:cstheme="minorHAnsi"/>
          <w:highlight w:val="yellow"/>
        </w:rPr>
        <w:t>elease the suction</w:t>
      </w:r>
      <w:r w:rsidR="00D65051" w:rsidRPr="00B167DE">
        <w:rPr>
          <w:rFonts w:cstheme="minorHAnsi"/>
          <w:highlight w:val="yellow"/>
        </w:rPr>
        <w:t xml:space="preserve"> and then</w:t>
      </w:r>
      <w:r w:rsidR="004E6F29" w:rsidRPr="00B167DE">
        <w:rPr>
          <w:rFonts w:cstheme="minorHAnsi"/>
          <w:highlight w:val="yellow"/>
        </w:rPr>
        <w:t xml:space="preserve"> withdraw the needle.</w:t>
      </w:r>
      <w:r w:rsidR="00512C72" w:rsidRPr="00B167DE">
        <w:rPr>
          <w:rFonts w:cstheme="minorHAnsi"/>
          <w:highlight w:val="yellow"/>
        </w:rPr>
        <w:t xml:space="preserve"> </w:t>
      </w:r>
      <w:r w:rsidR="00F14475" w:rsidRPr="00B167DE">
        <w:rPr>
          <w:rFonts w:cstheme="minorHAnsi"/>
          <w:highlight w:val="yellow"/>
        </w:rPr>
        <w:t>Do not redraw the needle with the retracted plunger as this will lead to</w:t>
      </w:r>
      <w:r w:rsidR="007E0FBA" w:rsidRPr="00B167DE">
        <w:rPr>
          <w:rFonts w:cstheme="minorHAnsi"/>
          <w:highlight w:val="yellow"/>
        </w:rPr>
        <w:t xml:space="preserve"> </w:t>
      </w:r>
      <w:r w:rsidR="00512C72" w:rsidRPr="00B167DE">
        <w:rPr>
          <w:rFonts w:cstheme="minorHAnsi"/>
          <w:highlight w:val="yellow"/>
        </w:rPr>
        <w:t xml:space="preserve">the </w:t>
      </w:r>
      <w:r w:rsidR="007E0FBA" w:rsidRPr="00B167DE">
        <w:rPr>
          <w:rFonts w:cstheme="minorHAnsi"/>
          <w:highlight w:val="yellow"/>
        </w:rPr>
        <w:t>suction of</w:t>
      </w:r>
      <w:r w:rsidR="004E6F29" w:rsidRPr="00B167DE">
        <w:rPr>
          <w:rFonts w:cstheme="minorHAnsi"/>
          <w:highlight w:val="yellow"/>
        </w:rPr>
        <w:t xml:space="preserve"> the </w:t>
      </w:r>
      <w:r w:rsidR="007E0FBA" w:rsidRPr="00B167DE">
        <w:rPr>
          <w:rFonts w:cstheme="minorHAnsi"/>
          <w:highlight w:val="yellow"/>
        </w:rPr>
        <w:t>aspirate into the barrel of the syringe</w:t>
      </w:r>
      <w:r w:rsidR="00660BC4" w:rsidRPr="00B167DE">
        <w:rPr>
          <w:rFonts w:cstheme="minorHAnsi"/>
          <w:highlight w:val="yellow"/>
        </w:rPr>
        <w:t xml:space="preserve"> </w:t>
      </w:r>
      <w:r w:rsidR="00F14475" w:rsidRPr="00B167DE">
        <w:rPr>
          <w:rFonts w:cstheme="minorHAnsi"/>
          <w:highlight w:val="yellow"/>
        </w:rPr>
        <w:t>and impede its recovery</w:t>
      </w:r>
      <w:r w:rsidR="004E6F29" w:rsidRPr="00B167DE">
        <w:rPr>
          <w:rFonts w:cstheme="minorHAnsi"/>
          <w:highlight w:val="yellow"/>
        </w:rPr>
        <w:t xml:space="preserve"> </w:t>
      </w:r>
      <w:r w:rsidR="00145B10" w:rsidRPr="00B167DE">
        <w:rPr>
          <w:rFonts w:cstheme="minorHAnsi"/>
          <w:highlight w:val="yellow"/>
        </w:rPr>
        <w:t>(</w:t>
      </w:r>
      <w:r w:rsidR="00145B10" w:rsidRPr="00B167DE">
        <w:rPr>
          <w:rFonts w:cstheme="minorHAnsi"/>
          <w:b/>
          <w:highlight w:val="yellow"/>
        </w:rPr>
        <w:t>Figure 2</w:t>
      </w:r>
      <w:r w:rsidR="00AB659A" w:rsidRPr="00B167DE">
        <w:rPr>
          <w:rFonts w:cstheme="minorHAnsi"/>
          <w:b/>
          <w:highlight w:val="yellow"/>
        </w:rPr>
        <w:t>E</w:t>
      </w:r>
      <w:r w:rsidR="00145B10" w:rsidRPr="00B167DE">
        <w:rPr>
          <w:rFonts w:cstheme="minorHAnsi"/>
          <w:highlight w:val="yellow"/>
        </w:rPr>
        <w:t>)</w:t>
      </w:r>
      <w:r w:rsidR="00D70799" w:rsidRPr="00B167DE">
        <w:rPr>
          <w:rFonts w:cstheme="minorHAnsi"/>
          <w:highlight w:val="yellow"/>
        </w:rPr>
        <w:t>.</w:t>
      </w:r>
      <w:r w:rsidR="00D55489" w:rsidRPr="00B167DE">
        <w:rPr>
          <w:rFonts w:cstheme="minorHAnsi"/>
          <w:highlight w:val="yellow"/>
        </w:rPr>
        <w:t xml:space="preserve"> </w:t>
      </w:r>
      <w:r w:rsidR="00A41D04" w:rsidRPr="00B167DE">
        <w:rPr>
          <w:rFonts w:cstheme="minorHAnsi"/>
          <w:highlight w:val="yellow"/>
        </w:rPr>
        <w:t xml:space="preserve">After </w:t>
      </w:r>
      <w:r w:rsidR="00512C72" w:rsidRPr="00B167DE">
        <w:rPr>
          <w:rFonts w:cstheme="minorHAnsi"/>
          <w:highlight w:val="yellow"/>
        </w:rPr>
        <w:t xml:space="preserve">the </w:t>
      </w:r>
      <w:r w:rsidR="00C2678B" w:rsidRPr="00B167DE">
        <w:rPr>
          <w:rFonts w:cstheme="minorHAnsi"/>
          <w:highlight w:val="yellow"/>
        </w:rPr>
        <w:t>withdrawal of the needle</w:t>
      </w:r>
      <w:r w:rsidR="00A41D04" w:rsidRPr="00B167DE">
        <w:rPr>
          <w:rFonts w:cstheme="minorHAnsi"/>
          <w:highlight w:val="yellow"/>
        </w:rPr>
        <w:t xml:space="preserve">, control any bleeding by applying pressure with a sterile gauze sponge at the puncture site. </w:t>
      </w:r>
    </w:p>
    <w:p w14:paraId="4861AA6F" w14:textId="77777777" w:rsidR="00DF42EE" w:rsidRPr="00DF42EE" w:rsidRDefault="00DF42EE" w:rsidP="00DF42EE">
      <w:pPr>
        <w:pStyle w:val="ListParagraph"/>
        <w:ind w:left="0" w:firstLine="0"/>
        <w:rPr>
          <w:rFonts w:cstheme="minorHAnsi"/>
        </w:rPr>
      </w:pPr>
    </w:p>
    <w:p w14:paraId="5BDA48DD" w14:textId="267D9314" w:rsidR="00DF42EE" w:rsidRPr="00B167DE" w:rsidRDefault="009E3D20" w:rsidP="00DF42EE">
      <w:pPr>
        <w:pStyle w:val="ListParagraph"/>
        <w:numPr>
          <w:ilvl w:val="1"/>
          <w:numId w:val="25"/>
        </w:numPr>
        <w:rPr>
          <w:rFonts w:cstheme="minorHAnsi"/>
          <w:highlight w:val="yellow"/>
        </w:rPr>
      </w:pPr>
      <w:r w:rsidRPr="00B167DE">
        <w:rPr>
          <w:rFonts w:cstheme="minorHAnsi"/>
          <w:highlight w:val="yellow"/>
        </w:rPr>
        <w:t>D</w:t>
      </w:r>
      <w:r w:rsidR="000355BF" w:rsidRPr="00B167DE">
        <w:rPr>
          <w:rFonts w:cstheme="minorHAnsi"/>
          <w:highlight w:val="yellow"/>
        </w:rPr>
        <w:t>isconnect</w:t>
      </w:r>
      <w:r w:rsidRPr="00B167DE">
        <w:rPr>
          <w:rFonts w:cstheme="minorHAnsi"/>
          <w:highlight w:val="yellow"/>
        </w:rPr>
        <w:t xml:space="preserve"> the syringe</w:t>
      </w:r>
      <w:r w:rsidR="003F7D6D" w:rsidRPr="00B167DE">
        <w:rPr>
          <w:rFonts w:cstheme="minorHAnsi"/>
          <w:highlight w:val="yellow"/>
        </w:rPr>
        <w:t xml:space="preserve"> from the needle</w:t>
      </w:r>
      <w:r w:rsidR="000355BF" w:rsidRPr="00B167DE">
        <w:rPr>
          <w:rFonts w:cstheme="minorHAnsi"/>
          <w:highlight w:val="yellow"/>
        </w:rPr>
        <w:t>, fil</w:t>
      </w:r>
      <w:r w:rsidRPr="00B167DE">
        <w:rPr>
          <w:rFonts w:cstheme="minorHAnsi"/>
          <w:highlight w:val="yellow"/>
        </w:rPr>
        <w:t>l</w:t>
      </w:r>
      <w:r w:rsidR="000355BF" w:rsidRPr="00B167DE">
        <w:rPr>
          <w:rFonts w:cstheme="minorHAnsi"/>
          <w:highlight w:val="yellow"/>
        </w:rPr>
        <w:t xml:space="preserve"> </w:t>
      </w:r>
      <w:r w:rsidR="00B932A5" w:rsidRPr="00B167DE">
        <w:rPr>
          <w:rFonts w:cstheme="minorHAnsi"/>
          <w:highlight w:val="yellow"/>
        </w:rPr>
        <w:t xml:space="preserve">it </w:t>
      </w:r>
      <w:r w:rsidR="000355BF" w:rsidRPr="00B167DE">
        <w:rPr>
          <w:rFonts w:cstheme="minorHAnsi"/>
          <w:highlight w:val="yellow"/>
        </w:rPr>
        <w:t>with air</w:t>
      </w:r>
      <w:r w:rsidRPr="00B167DE">
        <w:rPr>
          <w:rFonts w:cstheme="minorHAnsi"/>
          <w:highlight w:val="yellow"/>
        </w:rPr>
        <w:t>, reconnect the needle</w:t>
      </w:r>
      <w:r w:rsidR="000355BF" w:rsidRPr="00B167DE">
        <w:rPr>
          <w:rFonts w:cstheme="minorHAnsi"/>
          <w:highlight w:val="yellow"/>
        </w:rPr>
        <w:t xml:space="preserve"> and </w:t>
      </w:r>
      <w:r w:rsidRPr="00B167DE">
        <w:rPr>
          <w:rFonts w:cstheme="minorHAnsi"/>
          <w:highlight w:val="yellow"/>
        </w:rPr>
        <w:t xml:space="preserve">gently eject </w:t>
      </w:r>
      <w:r w:rsidR="000355BF" w:rsidRPr="00B167DE">
        <w:rPr>
          <w:rFonts w:cstheme="minorHAnsi"/>
          <w:highlight w:val="yellow"/>
        </w:rPr>
        <w:t xml:space="preserve">the contents of the needle onto a slide. </w:t>
      </w:r>
      <w:r w:rsidR="00F14475" w:rsidRPr="00B167DE">
        <w:rPr>
          <w:rFonts w:cstheme="minorHAnsi"/>
          <w:highlight w:val="yellow"/>
        </w:rPr>
        <w:t xml:space="preserve">Place </w:t>
      </w:r>
      <w:r w:rsidR="00ED1775" w:rsidRPr="00B167DE">
        <w:rPr>
          <w:rFonts w:cstheme="minorHAnsi"/>
          <w:highlight w:val="yellow"/>
        </w:rPr>
        <w:t>the tip of the needle very close or even on the slide</w:t>
      </w:r>
      <w:r w:rsidR="00145B10" w:rsidRPr="00B167DE">
        <w:rPr>
          <w:rFonts w:cstheme="minorHAnsi"/>
          <w:highlight w:val="yellow"/>
        </w:rPr>
        <w:t xml:space="preserve"> </w:t>
      </w:r>
      <w:r w:rsidR="00F14475" w:rsidRPr="00B167DE">
        <w:rPr>
          <w:rFonts w:cstheme="minorHAnsi"/>
          <w:highlight w:val="yellow"/>
        </w:rPr>
        <w:t xml:space="preserve">to avoid splattering </w:t>
      </w:r>
      <w:r w:rsidR="00145B10" w:rsidRPr="00B167DE">
        <w:rPr>
          <w:rFonts w:cstheme="minorHAnsi"/>
          <w:highlight w:val="yellow"/>
        </w:rPr>
        <w:t>(</w:t>
      </w:r>
      <w:r w:rsidR="00145B10" w:rsidRPr="00B167DE">
        <w:rPr>
          <w:rFonts w:cstheme="minorHAnsi"/>
          <w:b/>
          <w:highlight w:val="yellow"/>
        </w:rPr>
        <w:t>Figure 2</w:t>
      </w:r>
      <w:r w:rsidR="00AB659A" w:rsidRPr="00B167DE">
        <w:rPr>
          <w:rFonts w:cstheme="minorHAnsi"/>
          <w:b/>
          <w:highlight w:val="yellow"/>
        </w:rPr>
        <w:t>F</w:t>
      </w:r>
      <w:r w:rsidR="00145B10" w:rsidRPr="00B167DE">
        <w:rPr>
          <w:rFonts w:cstheme="minorHAnsi"/>
          <w:b/>
          <w:highlight w:val="yellow"/>
        </w:rPr>
        <w:t>-</w:t>
      </w:r>
      <w:r w:rsidR="00AB659A" w:rsidRPr="00B167DE">
        <w:rPr>
          <w:rFonts w:cstheme="minorHAnsi"/>
          <w:b/>
          <w:highlight w:val="yellow"/>
        </w:rPr>
        <w:t>I</w:t>
      </w:r>
      <w:r w:rsidR="00AB659A" w:rsidRPr="00B167DE">
        <w:rPr>
          <w:rFonts w:cstheme="minorHAnsi"/>
          <w:highlight w:val="yellow"/>
        </w:rPr>
        <w:t>)</w:t>
      </w:r>
      <w:r w:rsidR="00D70799" w:rsidRPr="00B167DE">
        <w:rPr>
          <w:rFonts w:cstheme="minorHAnsi"/>
          <w:highlight w:val="yellow"/>
        </w:rPr>
        <w:t>.</w:t>
      </w:r>
    </w:p>
    <w:p w14:paraId="352D9752" w14:textId="77777777" w:rsidR="00DF42EE" w:rsidRPr="00B167DE" w:rsidRDefault="00DF42EE" w:rsidP="00DF42EE">
      <w:pPr>
        <w:pStyle w:val="ListParagraph"/>
        <w:ind w:left="0" w:firstLine="0"/>
        <w:rPr>
          <w:rFonts w:cstheme="minorHAnsi"/>
          <w:highlight w:val="yellow"/>
        </w:rPr>
      </w:pPr>
    </w:p>
    <w:p w14:paraId="5D8310AE" w14:textId="5A03D965" w:rsidR="00DF42EE" w:rsidRPr="00B167DE" w:rsidRDefault="00101D4E" w:rsidP="00DF42EE">
      <w:pPr>
        <w:pStyle w:val="ListParagraph"/>
        <w:numPr>
          <w:ilvl w:val="1"/>
          <w:numId w:val="25"/>
        </w:numPr>
        <w:rPr>
          <w:rFonts w:cstheme="minorHAnsi"/>
          <w:highlight w:val="yellow"/>
        </w:rPr>
      </w:pPr>
      <w:r w:rsidRPr="00B167DE">
        <w:rPr>
          <w:rFonts w:cstheme="minorHAnsi"/>
          <w:highlight w:val="yellow"/>
        </w:rPr>
        <w:t>Perform a</w:t>
      </w:r>
      <w:r w:rsidR="00ED1775" w:rsidRPr="00B167DE">
        <w:rPr>
          <w:rFonts w:cstheme="minorHAnsi"/>
          <w:highlight w:val="yellow"/>
        </w:rPr>
        <w:t xml:space="preserve">t least one additional aspiration </w:t>
      </w:r>
      <w:r w:rsidR="00306135" w:rsidRPr="00B167DE">
        <w:rPr>
          <w:rFonts w:cstheme="minorHAnsi"/>
          <w:highlight w:val="yellow"/>
        </w:rPr>
        <w:t xml:space="preserve">per organ/animal </w:t>
      </w:r>
      <w:r w:rsidR="00ED1775" w:rsidRPr="00B167DE">
        <w:rPr>
          <w:rFonts w:cstheme="minorHAnsi"/>
          <w:highlight w:val="yellow"/>
        </w:rPr>
        <w:t>to ensure rep</w:t>
      </w:r>
      <w:r w:rsidR="00B932A5" w:rsidRPr="00B167DE">
        <w:rPr>
          <w:rFonts w:cstheme="minorHAnsi"/>
          <w:highlight w:val="yellow"/>
        </w:rPr>
        <w:t>licate</w:t>
      </w:r>
      <w:r w:rsidR="00ED1775" w:rsidRPr="00B167DE">
        <w:rPr>
          <w:rFonts w:cstheme="minorHAnsi"/>
          <w:highlight w:val="yellow"/>
        </w:rPr>
        <w:t xml:space="preserve"> sampling.</w:t>
      </w:r>
      <w:r w:rsidR="006C64EE" w:rsidRPr="00B167DE">
        <w:rPr>
          <w:rFonts w:cstheme="minorHAnsi"/>
          <w:highlight w:val="yellow"/>
        </w:rPr>
        <w:t xml:space="preserve"> </w:t>
      </w:r>
    </w:p>
    <w:p w14:paraId="2147E911" w14:textId="77777777" w:rsidR="00DF42EE" w:rsidRPr="00B167DE" w:rsidRDefault="00DF42EE" w:rsidP="00DF42EE">
      <w:pPr>
        <w:ind w:firstLine="0"/>
        <w:rPr>
          <w:rFonts w:cstheme="minorHAnsi"/>
          <w:highlight w:val="yellow"/>
        </w:rPr>
      </w:pPr>
    </w:p>
    <w:p w14:paraId="26772D48" w14:textId="0262782C" w:rsidR="00B376D0" w:rsidRPr="00B167DE" w:rsidRDefault="00101D4E" w:rsidP="00DF42EE">
      <w:pPr>
        <w:pStyle w:val="ListParagraph"/>
        <w:numPr>
          <w:ilvl w:val="1"/>
          <w:numId w:val="25"/>
        </w:numPr>
        <w:rPr>
          <w:rFonts w:cstheme="minorHAnsi"/>
          <w:highlight w:val="yellow"/>
        </w:rPr>
      </w:pPr>
      <w:r w:rsidRPr="00B167DE">
        <w:rPr>
          <w:rFonts w:cstheme="minorHAnsi"/>
          <w:highlight w:val="yellow"/>
        </w:rPr>
        <w:t xml:space="preserve">Revert anesthesia </w:t>
      </w:r>
      <w:r w:rsidR="000C7C79" w:rsidRPr="00B167DE">
        <w:rPr>
          <w:rFonts w:cstheme="minorHAnsi"/>
          <w:highlight w:val="yellow"/>
        </w:rPr>
        <w:t>with</w:t>
      </w:r>
      <w:r w:rsidR="00B376D0" w:rsidRPr="00B167DE">
        <w:rPr>
          <w:rFonts w:cstheme="minorHAnsi"/>
          <w:highlight w:val="yellow"/>
        </w:rPr>
        <w:t xml:space="preserve"> </w:t>
      </w:r>
      <w:r w:rsidR="000C7C79" w:rsidRPr="00B167DE">
        <w:rPr>
          <w:rFonts w:cstheme="minorHAnsi"/>
          <w:highlight w:val="yellow"/>
        </w:rPr>
        <w:t xml:space="preserve">a subcutaneous injection of </w:t>
      </w:r>
      <w:r w:rsidR="00F14475" w:rsidRPr="00B167DE">
        <w:rPr>
          <w:rFonts w:cstheme="minorHAnsi"/>
          <w:highlight w:val="yellow"/>
        </w:rPr>
        <w:t xml:space="preserve">200 µL of </w:t>
      </w:r>
      <w:r w:rsidR="00C43639" w:rsidRPr="00B167DE">
        <w:rPr>
          <w:rFonts w:cstheme="minorHAnsi"/>
          <w:highlight w:val="yellow"/>
        </w:rPr>
        <w:t>1 mg</w:t>
      </w:r>
      <w:r w:rsidR="00B932A5" w:rsidRPr="00B167DE">
        <w:rPr>
          <w:rFonts w:cstheme="minorHAnsi"/>
          <w:highlight w:val="yellow"/>
        </w:rPr>
        <w:t>/</w:t>
      </w:r>
      <w:r w:rsidR="00271584" w:rsidRPr="00B167DE">
        <w:rPr>
          <w:rFonts w:cstheme="minorHAnsi"/>
          <w:highlight w:val="yellow"/>
        </w:rPr>
        <w:t xml:space="preserve">kg </w:t>
      </w:r>
      <w:r w:rsidR="00C43639" w:rsidRPr="00B167DE">
        <w:rPr>
          <w:rFonts w:cstheme="minorHAnsi"/>
          <w:highlight w:val="yellow"/>
        </w:rPr>
        <w:t>Atipamezol</w:t>
      </w:r>
      <w:r w:rsidR="00D17000" w:rsidRPr="00B167DE">
        <w:rPr>
          <w:rFonts w:cstheme="minorHAnsi"/>
          <w:highlight w:val="yellow"/>
        </w:rPr>
        <w:t>e</w:t>
      </w:r>
      <w:r w:rsidR="000C7C79" w:rsidRPr="00B167DE">
        <w:rPr>
          <w:rFonts w:cstheme="minorHAnsi"/>
          <w:highlight w:val="yellow"/>
        </w:rPr>
        <w:t xml:space="preserve"> </w:t>
      </w:r>
      <w:r w:rsidR="00F14475" w:rsidRPr="00B167DE">
        <w:rPr>
          <w:rFonts w:cstheme="minorHAnsi"/>
          <w:highlight w:val="yellow"/>
        </w:rPr>
        <w:t xml:space="preserve">in </w:t>
      </w:r>
      <w:r w:rsidR="00B76448" w:rsidRPr="00B167DE">
        <w:rPr>
          <w:rFonts w:cstheme="minorHAnsi"/>
          <w:highlight w:val="yellow"/>
        </w:rPr>
        <w:t>saline and</w:t>
      </w:r>
      <w:r w:rsidR="000C7C79" w:rsidRPr="00B167DE">
        <w:rPr>
          <w:rFonts w:cstheme="minorHAnsi"/>
          <w:highlight w:val="yellow"/>
        </w:rPr>
        <w:t xml:space="preserve"> </w:t>
      </w:r>
      <w:r w:rsidRPr="00B167DE">
        <w:rPr>
          <w:rFonts w:cstheme="minorHAnsi"/>
          <w:highlight w:val="yellow"/>
        </w:rPr>
        <w:t xml:space="preserve">return </w:t>
      </w:r>
      <w:r w:rsidR="000C7C79" w:rsidRPr="00B167DE">
        <w:rPr>
          <w:rFonts w:cstheme="minorHAnsi"/>
          <w:highlight w:val="yellow"/>
        </w:rPr>
        <w:t xml:space="preserve">animals to their home cage </w:t>
      </w:r>
      <w:r w:rsidRPr="00B167DE">
        <w:rPr>
          <w:rFonts w:cstheme="minorHAnsi"/>
          <w:highlight w:val="yellow"/>
        </w:rPr>
        <w:t>for</w:t>
      </w:r>
      <w:r w:rsidR="000C7C79" w:rsidRPr="00B167DE">
        <w:rPr>
          <w:rFonts w:cstheme="minorHAnsi"/>
          <w:highlight w:val="yellow"/>
        </w:rPr>
        <w:t xml:space="preserve"> recover</w:t>
      </w:r>
      <w:r w:rsidRPr="00B167DE">
        <w:rPr>
          <w:rFonts w:cstheme="minorHAnsi"/>
          <w:highlight w:val="yellow"/>
        </w:rPr>
        <w:t>y</w:t>
      </w:r>
      <w:r w:rsidR="000C7C79" w:rsidRPr="00B167DE">
        <w:rPr>
          <w:rFonts w:cstheme="minorHAnsi"/>
          <w:highlight w:val="yellow"/>
        </w:rPr>
        <w:t xml:space="preserve">. </w:t>
      </w:r>
    </w:p>
    <w:p w14:paraId="62A8041D" w14:textId="77777777" w:rsidR="00551D40" w:rsidRPr="00DF42EE" w:rsidRDefault="00551D40" w:rsidP="00BD7F2A">
      <w:pPr>
        <w:ind w:firstLine="0"/>
        <w:jc w:val="both"/>
        <w:rPr>
          <w:rFonts w:cstheme="minorHAnsi"/>
        </w:rPr>
      </w:pPr>
    </w:p>
    <w:p w14:paraId="6B38CD56" w14:textId="22EB73EA" w:rsidR="00DF42EE" w:rsidRPr="00B167DE" w:rsidRDefault="00DF42EE" w:rsidP="00DF42EE">
      <w:pPr>
        <w:pStyle w:val="Heading3"/>
        <w:numPr>
          <w:ilvl w:val="0"/>
          <w:numId w:val="25"/>
        </w:numPr>
        <w:rPr>
          <w:b/>
          <w:highlight w:val="yellow"/>
        </w:rPr>
      </w:pPr>
      <w:r w:rsidRPr="00B167DE">
        <w:rPr>
          <w:b/>
          <w:highlight w:val="yellow"/>
        </w:rPr>
        <w:t xml:space="preserve">Smear </w:t>
      </w:r>
      <w:r w:rsidR="00B167DE">
        <w:rPr>
          <w:b/>
          <w:highlight w:val="yellow"/>
        </w:rPr>
        <w:t>p</w:t>
      </w:r>
      <w:r w:rsidRPr="00B167DE">
        <w:rPr>
          <w:b/>
          <w:highlight w:val="yellow"/>
        </w:rPr>
        <w:t>reparation</w:t>
      </w:r>
      <w:r w:rsidR="00DC44A0" w:rsidRPr="00B167DE">
        <w:rPr>
          <w:b/>
          <w:highlight w:val="yellow"/>
        </w:rPr>
        <w:t xml:space="preserve"> from </w:t>
      </w:r>
      <w:r w:rsidRPr="00B167DE">
        <w:rPr>
          <w:b/>
          <w:highlight w:val="yellow"/>
        </w:rPr>
        <w:t xml:space="preserve">the </w:t>
      </w:r>
      <w:r w:rsidR="00DC44A0" w:rsidRPr="00B167DE">
        <w:rPr>
          <w:b/>
          <w:highlight w:val="yellow"/>
        </w:rPr>
        <w:t>aspirated material</w:t>
      </w:r>
      <w:r w:rsidR="007569DA" w:rsidRPr="00B167DE">
        <w:rPr>
          <w:b/>
          <w:highlight w:val="yellow"/>
        </w:rPr>
        <w:t xml:space="preserve"> </w:t>
      </w:r>
    </w:p>
    <w:p w14:paraId="49AC29CD" w14:textId="77777777" w:rsidR="00DF42EE" w:rsidRPr="00DF42EE" w:rsidRDefault="00DF42EE" w:rsidP="00DF42EE"/>
    <w:p w14:paraId="683E299B" w14:textId="48A883A7" w:rsidR="00DF42EE" w:rsidRDefault="001768A3" w:rsidP="00DF42EE">
      <w:pPr>
        <w:pStyle w:val="Heading3"/>
        <w:numPr>
          <w:ilvl w:val="0"/>
          <w:numId w:val="0"/>
        </w:numPr>
      </w:pPr>
      <w:r w:rsidRPr="00DF42EE">
        <w:t>NOTE: Use gloves throughout the procedure and ensure safe disposal of needles and syringes.</w:t>
      </w:r>
    </w:p>
    <w:p w14:paraId="03CF70C4" w14:textId="77777777" w:rsidR="00DF42EE" w:rsidRPr="00DF42EE" w:rsidRDefault="00DF42EE" w:rsidP="00DF42EE"/>
    <w:p w14:paraId="7EFE3541" w14:textId="337E4D36" w:rsidR="00DF42EE" w:rsidRPr="00B167DE" w:rsidRDefault="004D286A" w:rsidP="00DF42EE">
      <w:pPr>
        <w:pStyle w:val="Heading3"/>
        <w:rPr>
          <w:highlight w:val="yellow"/>
        </w:rPr>
      </w:pPr>
      <w:r w:rsidRPr="00B167DE">
        <w:rPr>
          <w:highlight w:val="yellow"/>
        </w:rPr>
        <w:t xml:space="preserve">Two </w:t>
      </w:r>
      <w:r w:rsidR="00B76448" w:rsidRPr="00B167DE">
        <w:rPr>
          <w:highlight w:val="yellow"/>
        </w:rPr>
        <w:t>steps</w:t>
      </w:r>
      <w:r w:rsidRPr="00B167DE">
        <w:rPr>
          <w:highlight w:val="yellow"/>
        </w:rPr>
        <w:t xml:space="preserve"> pull method</w:t>
      </w:r>
    </w:p>
    <w:p w14:paraId="0F64E2BE" w14:textId="77777777" w:rsidR="00DF42EE" w:rsidRPr="00B167DE" w:rsidRDefault="00DF42EE" w:rsidP="00DF42EE">
      <w:pPr>
        <w:rPr>
          <w:highlight w:val="yellow"/>
        </w:rPr>
      </w:pPr>
    </w:p>
    <w:p w14:paraId="4668252C" w14:textId="4A8239B4" w:rsidR="00DF42EE" w:rsidRPr="00B167DE" w:rsidRDefault="00660BC4" w:rsidP="00DF42EE">
      <w:pPr>
        <w:pStyle w:val="Heading3"/>
        <w:numPr>
          <w:ilvl w:val="2"/>
          <w:numId w:val="25"/>
        </w:numPr>
        <w:rPr>
          <w:highlight w:val="yellow"/>
        </w:rPr>
      </w:pPr>
      <w:r w:rsidRPr="00B167DE">
        <w:rPr>
          <w:highlight w:val="yellow"/>
        </w:rPr>
        <w:t>Pick up the slide that has the drop of the aspirate using the nondominant hand</w:t>
      </w:r>
      <w:r w:rsidR="007569DA" w:rsidRPr="00B167DE">
        <w:rPr>
          <w:highlight w:val="yellow"/>
        </w:rPr>
        <w:t>,</w:t>
      </w:r>
      <w:r w:rsidRPr="00B167DE">
        <w:rPr>
          <w:highlight w:val="yellow"/>
        </w:rPr>
        <w:t xml:space="preserve"> pinch the frosted end between</w:t>
      </w:r>
      <w:r w:rsidR="00B932A5" w:rsidRPr="00B167DE">
        <w:rPr>
          <w:highlight w:val="yellow"/>
        </w:rPr>
        <w:t xml:space="preserve"> the</w:t>
      </w:r>
      <w:r w:rsidRPr="00B167DE">
        <w:rPr>
          <w:highlight w:val="yellow"/>
        </w:rPr>
        <w:t xml:space="preserve"> thumb and index finger</w:t>
      </w:r>
      <w:r w:rsidR="002B6FDA" w:rsidRPr="00B167DE">
        <w:rPr>
          <w:highlight w:val="yellow"/>
        </w:rPr>
        <w:t xml:space="preserve"> (</w:t>
      </w:r>
      <w:r w:rsidR="002B6FDA" w:rsidRPr="00B167DE">
        <w:rPr>
          <w:b/>
          <w:highlight w:val="yellow"/>
        </w:rPr>
        <w:t>Figure 3A</w:t>
      </w:r>
      <w:r w:rsidR="002B6FDA" w:rsidRPr="00B167DE">
        <w:rPr>
          <w:highlight w:val="yellow"/>
        </w:rPr>
        <w:t>)</w:t>
      </w:r>
      <w:r w:rsidR="00D70799" w:rsidRPr="00B167DE">
        <w:rPr>
          <w:highlight w:val="yellow"/>
        </w:rPr>
        <w:t>.</w:t>
      </w:r>
    </w:p>
    <w:p w14:paraId="59D5E9E1" w14:textId="77777777" w:rsidR="00DF42EE" w:rsidRPr="00B167DE" w:rsidRDefault="00DF42EE" w:rsidP="00DF42EE">
      <w:pPr>
        <w:rPr>
          <w:highlight w:val="yellow"/>
        </w:rPr>
      </w:pPr>
    </w:p>
    <w:p w14:paraId="063A2051" w14:textId="658815ED" w:rsidR="00DF42EE" w:rsidRPr="00B167DE" w:rsidRDefault="00660BC4" w:rsidP="00DF42EE">
      <w:pPr>
        <w:pStyle w:val="Heading3"/>
        <w:numPr>
          <w:ilvl w:val="2"/>
          <w:numId w:val="25"/>
        </w:numPr>
        <w:rPr>
          <w:highlight w:val="yellow"/>
        </w:rPr>
      </w:pPr>
      <w:r w:rsidRPr="00B167DE">
        <w:rPr>
          <w:highlight w:val="yellow"/>
        </w:rPr>
        <w:t>Pick up a second clean slide, the spreader slide</w:t>
      </w:r>
      <w:r w:rsidR="007569DA" w:rsidRPr="00B167DE">
        <w:rPr>
          <w:highlight w:val="yellow"/>
        </w:rPr>
        <w:t>,</w:t>
      </w:r>
      <w:r w:rsidRPr="00B167DE">
        <w:rPr>
          <w:highlight w:val="yellow"/>
        </w:rPr>
        <w:t xml:space="preserve"> with the dominant hand and bring it across </w:t>
      </w:r>
      <w:r w:rsidR="00DF42EE" w:rsidRPr="00B167DE">
        <w:rPr>
          <w:highlight w:val="yellow"/>
        </w:rPr>
        <w:t xml:space="preserve">the first </w:t>
      </w:r>
      <w:r w:rsidRPr="00B167DE">
        <w:rPr>
          <w:highlight w:val="yellow"/>
        </w:rPr>
        <w:t>slide</w:t>
      </w:r>
      <w:r w:rsidR="00DF42EE" w:rsidRPr="00B167DE">
        <w:rPr>
          <w:highlight w:val="yellow"/>
        </w:rPr>
        <w:t xml:space="preserve"> with the drop of the aspirate</w:t>
      </w:r>
      <w:r w:rsidRPr="00B167DE">
        <w:rPr>
          <w:highlight w:val="yellow"/>
        </w:rPr>
        <w:t>.</w:t>
      </w:r>
      <w:r w:rsidR="002B6FDA" w:rsidRPr="00B167DE">
        <w:rPr>
          <w:highlight w:val="yellow"/>
        </w:rPr>
        <w:t xml:space="preserve"> </w:t>
      </w:r>
      <w:r w:rsidR="00ED5F1A" w:rsidRPr="00B167DE">
        <w:rPr>
          <w:highlight w:val="yellow"/>
        </w:rPr>
        <w:t xml:space="preserve">Place the smooth clean edge of </w:t>
      </w:r>
      <w:r w:rsidR="00DF42EE" w:rsidRPr="00B167DE">
        <w:rPr>
          <w:highlight w:val="yellow"/>
        </w:rPr>
        <w:t xml:space="preserve">the </w:t>
      </w:r>
      <w:r w:rsidR="00ED5F1A" w:rsidRPr="00B167DE">
        <w:rPr>
          <w:highlight w:val="yellow"/>
        </w:rPr>
        <w:t xml:space="preserve">slide on the specimen slide just on </w:t>
      </w:r>
      <w:r w:rsidR="00DF42EE" w:rsidRPr="00B167DE">
        <w:rPr>
          <w:highlight w:val="yellow"/>
        </w:rPr>
        <w:t xml:space="preserve">the </w:t>
      </w:r>
      <w:r w:rsidR="00ED5F1A" w:rsidRPr="00B167DE">
        <w:rPr>
          <w:highlight w:val="yellow"/>
        </w:rPr>
        <w:t xml:space="preserve">top of the drop at an angle of approximately 30° </w:t>
      </w:r>
      <w:r w:rsidR="002B6FDA" w:rsidRPr="00B167DE">
        <w:rPr>
          <w:highlight w:val="yellow"/>
        </w:rPr>
        <w:t>(</w:t>
      </w:r>
      <w:r w:rsidR="002B6FDA" w:rsidRPr="00B167DE">
        <w:rPr>
          <w:b/>
          <w:highlight w:val="yellow"/>
        </w:rPr>
        <w:t>Figure 3B</w:t>
      </w:r>
      <w:r w:rsidR="002B6FDA" w:rsidRPr="00B167DE">
        <w:rPr>
          <w:highlight w:val="yellow"/>
        </w:rPr>
        <w:t>)</w:t>
      </w:r>
      <w:r w:rsidR="00D70799" w:rsidRPr="00B167DE">
        <w:rPr>
          <w:highlight w:val="yellow"/>
        </w:rPr>
        <w:t>.</w:t>
      </w:r>
    </w:p>
    <w:p w14:paraId="26FA3774" w14:textId="77777777" w:rsidR="00DF42EE" w:rsidRPr="00DF42EE" w:rsidRDefault="00DF42EE" w:rsidP="00DF42EE"/>
    <w:p w14:paraId="1F355B51" w14:textId="5FDF90B2" w:rsidR="00DF42EE" w:rsidRPr="00B167DE" w:rsidRDefault="007569DA" w:rsidP="00DF42EE">
      <w:pPr>
        <w:pStyle w:val="Heading3"/>
        <w:numPr>
          <w:ilvl w:val="2"/>
          <w:numId w:val="25"/>
        </w:numPr>
        <w:rPr>
          <w:highlight w:val="yellow"/>
        </w:rPr>
      </w:pPr>
      <w:r w:rsidRPr="00B167DE">
        <w:rPr>
          <w:highlight w:val="yellow"/>
        </w:rPr>
        <w:t xml:space="preserve">Glide the slide forward with one light, </w:t>
      </w:r>
      <w:r w:rsidR="0047142B" w:rsidRPr="00B167DE">
        <w:rPr>
          <w:highlight w:val="yellow"/>
        </w:rPr>
        <w:t>continuous and steady movement</w:t>
      </w:r>
      <w:r w:rsidRPr="00B167DE">
        <w:rPr>
          <w:highlight w:val="yellow"/>
        </w:rPr>
        <w:t xml:space="preserve"> to obtain a thin film </w:t>
      </w:r>
      <w:r w:rsidR="002B6FDA" w:rsidRPr="00B167DE">
        <w:rPr>
          <w:highlight w:val="yellow"/>
        </w:rPr>
        <w:t>(</w:t>
      </w:r>
      <w:r w:rsidR="002B6FDA" w:rsidRPr="00B167DE">
        <w:rPr>
          <w:b/>
          <w:highlight w:val="yellow"/>
        </w:rPr>
        <w:t>Figure 3C</w:t>
      </w:r>
      <w:r w:rsidR="002B6FDA" w:rsidRPr="00B167DE">
        <w:rPr>
          <w:highlight w:val="yellow"/>
        </w:rPr>
        <w:t>)</w:t>
      </w:r>
      <w:r w:rsidR="00D70799" w:rsidRPr="00B167DE">
        <w:rPr>
          <w:highlight w:val="yellow"/>
        </w:rPr>
        <w:t>.</w:t>
      </w:r>
    </w:p>
    <w:p w14:paraId="1EBED5C2" w14:textId="77777777" w:rsidR="00DF42EE" w:rsidRPr="00DF42EE" w:rsidRDefault="00DF42EE" w:rsidP="00DF42EE"/>
    <w:p w14:paraId="0F4E83BD" w14:textId="77777777" w:rsidR="00DF42EE" w:rsidRPr="00B167DE" w:rsidRDefault="007569DA" w:rsidP="00DF42EE">
      <w:pPr>
        <w:pStyle w:val="Heading3"/>
        <w:numPr>
          <w:ilvl w:val="2"/>
          <w:numId w:val="25"/>
        </w:numPr>
        <w:rPr>
          <w:b/>
          <w:highlight w:val="yellow"/>
        </w:rPr>
      </w:pPr>
      <w:r w:rsidRPr="00B167DE">
        <w:rPr>
          <w:highlight w:val="yellow"/>
        </w:rPr>
        <w:t xml:space="preserve">Rest </w:t>
      </w:r>
      <w:r w:rsidR="00DF42EE" w:rsidRPr="00B167DE">
        <w:rPr>
          <w:highlight w:val="yellow"/>
        </w:rPr>
        <w:t xml:space="preserve">the </w:t>
      </w:r>
      <w:r w:rsidRPr="00B167DE">
        <w:rPr>
          <w:highlight w:val="yellow"/>
        </w:rPr>
        <w:t xml:space="preserve">slide and allow for </w:t>
      </w:r>
      <w:r w:rsidR="00DF42EE" w:rsidRPr="00B167DE">
        <w:rPr>
          <w:highlight w:val="yellow"/>
        </w:rPr>
        <w:t xml:space="preserve">the </w:t>
      </w:r>
      <w:r w:rsidRPr="00B167DE">
        <w:rPr>
          <w:highlight w:val="yellow"/>
        </w:rPr>
        <w:t>complete</w:t>
      </w:r>
      <w:r w:rsidR="00916F49" w:rsidRPr="00B167DE">
        <w:rPr>
          <w:highlight w:val="yellow"/>
        </w:rPr>
        <w:t xml:space="preserve"> and fast</w:t>
      </w:r>
      <w:r w:rsidRPr="00B167DE">
        <w:rPr>
          <w:highlight w:val="yellow"/>
        </w:rPr>
        <w:t xml:space="preserve"> air drying of the material</w:t>
      </w:r>
      <w:r w:rsidR="00ED5F1A" w:rsidRPr="00B167DE">
        <w:rPr>
          <w:highlight w:val="yellow"/>
        </w:rPr>
        <w:t xml:space="preserve"> (</w:t>
      </w:r>
      <w:r w:rsidR="00ED5F1A" w:rsidRPr="00B167DE">
        <w:rPr>
          <w:b/>
          <w:highlight w:val="yellow"/>
        </w:rPr>
        <w:t>Figure 3D</w:t>
      </w:r>
      <w:r w:rsidR="00ED5F1A" w:rsidRPr="00B167DE">
        <w:rPr>
          <w:highlight w:val="yellow"/>
        </w:rPr>
        <w:t>).</w:t>
      </w:r>
      <w:r w:rsidR="00DF42EE" w:rsidRPr="00B167DE">
        <w:rPr>
          <w:highlight w:val="yellow"/>
        </w:rPr>
        <w:t xml:space="preserve"> </w:t>
      </w:r>
      <w:r w:rsidR="00916F49" w:rsidRPr="00B167DE">
        <w:rPr>
          <w:highlight w:val="yellow"/>
        </w:rPr>
        <w:t xml:space="preserve">Do not heat-fix. </w:t>
      </w:r>
      <w:r w:rsidRPr="00B167DE">
        <w:rPr>
          <w:highlight w:val="yellow"/>
        </w:rPr>
        <w:t>Label the frosted edge of the slide with a pencil.</w:t>
      </w:r>
      <w:r w:rsidR="00A41D04" w:rsidRPr="00B167DE">
        <w:rPr>
          <w:highlight w:val="yellow"/>
        </w:rPr>
        <w:t xml:space="preserve"> </w:t>
      </w:r>
    </w:p>
    <w:p w14:paraId="6A5E7E17" w14:textId="77777777" w:rsidR="00DF42EE" w:rsidRDefault="00DF42EE" w:rsidP="000B07C6"/>
    <w:p w14:paraId="7180CCD4" w14:textId="21E1F1A3" w:rsidR="00DF42EE" w:rsidRDefault="00DF42EE" w:rsidP="00DF42EE">
      <w:pPr>
        <w:pStyle w:val="Heading3"/>
        <w:numPr>
          <w:ilvl w:val="0"/>
          <w:numId w:val="0"/>
        </w:numPr>
      </w:pPr>
      <w:r>
        <w:t>NOTE: The protocol can be</w:t>
      </w:r>
      <w:r w:rsidR="00AD260F" w:rsidRPr="00DF42EE">
        <w:t xml:space="preserve"> pause</w:t>
      </w:r>
      <w:r>
        <w:t>d</w:t>
      </w:r>
      <w:r w:rsidR="00AD260F" w:rsidRPr="00DF42EE">
        <w:t xml:space="preserve"> at this step</w:t>
      </w:r>
      <w:r w:rsidR="001834A7" w:rsidRPr="00DF42EE">
        <w:t xml:space="preserve"> and s</w:t>
      </w:r>
      <w:r w:rsidR="00AD260F" w:rsidRPr="00DF42EE">
        <w:t xml:space="preserve">mears </w:t>
      </w:r>
      <w:r w:rsidR="001834A7" w:rsidRPr="00DF42EE">
        <w:t>can</w:t>
      </w:r>
      <w:r w:rsidR="00AD260F" w:rsidRPr="00DF42EE">
        <w:t xml:space="preserve"> be stored</w:t>
      </w:r>
      <w:r w:rsidR="00916F49" w:rsidRPr="00DF42EE">
        <w:t xml:space="preserve"> indefinitely until ready to </w:t>
      </w:r>
      <w:r w:rsidR="00AD260F" w:rsidRPr="00DF42EE">
        <w:t xml:space="preserve">be </w:t>
      </w:r>
      <w:r w:rsidR="00916F49" w:rsidRPr="00DF42EE">
        <w:t>stain</w:t>
      </w:r>
      <w:r w:rsidR="00AD260F" w:rsidRPr="00DF42EE">
        <w:t>ed</w:t>
      </w:r>
      <w:r>
        <w:t xml:space="preserve">. </w:t>
      </w:r>
    </w:p>
    <w:p w14:paraId="73FFD04E" w14:textId="77777777" w:rsidR="00DF42EE" w:rsidRPr="00DF42EE" w:rsidRDefault="00DF42EE" w:rsidP="00DF42EE"/>
    <w:p w14:paraId="626778D3" w14:textId="77777777" w:rsidR="00DF42EE" w:rsidRPr="00B167DE" w:rsidRDefault="00DF42EE" w:rsidP="00DF42EE">
      <w:pPr>
        <w:pStyle w:val="Heading3"/>
        <w:numPr>
          <w:ilvl w:val="0"/>
          <w:numId w:val="25"/>
        </w:numPr>
        <w:rPr>
          <w:b/>
          <w:highlight w:val="yellow"/>
        </w:rPr>
      </w:pPr>
      <w:r w:rsidRPr="00B167DE">
        <w:rPr>
          <w:b/>
          <w:highlight w:val="yellow"/>
        </w:rPr>
        <w:t>Staining of the smears</w:t>
      </w:r>
    </w:p>
    <w:p w14:paraId="19ED981E" w14:textId="77777777" w:rsidR="00DF42EE" w:rsidRDefault="00DF42EE" w:rsidP="000B07C6"/>
    <w:p w14:paraId="63A972A1" w14:textId="13B82A41" w:rsidR="00DF42EE" w:rsidRDefault="00EA23A5" w:rsidP="00DF42EE">
      <w:pPr>
        <w:pStyle w:val="Heading3"/>
        <w:numPr>
          <w:ilvl w:val="0"/>
          <w:numId w:val="0"/>
        </w:numPr>
      </w:pPr>
      <w:r w:rsidRPr="00DF42EE">
        <w:t>NOTE: Use gloves throughout the procedure and ensure that step</w:t>
      </w:r>
      <w:r w:rsidR="004A4F60">
        <w:t>s</w:t>
      </w:r>
      <w:r w:rsidRPr="00DF42EE">
        <w:t xml:space="preserve"> </w:t>
      </w:r>
      <w:r w:rsidR="004A4F60">
        <w:t>3.1.</w:t>
      </w:r>
      <w:r w:rsidRPr="00DF42EE">
        <w:t xml:space="preserve">4 </w:t>
      </w:r>
      <w:r w:rsidR="004A4F60">
        <w:t>and 3.2.</w:t>
      </w:r>
      <w:r w:rsidR="006D2E01">
        <w:t xml:space="preserve">9 </w:t>
      </w:r>
      <w:r w:rsidR="004A4F60">
        <w:t>are</w:t>
      </w:r>
      <w:r w:rsidR="004A4F60" w:rsidRPr="00DF42EE">
        <w:t xml:space="preserve"> </w:t>
      </w:r>
      <w:r w:rsidRPr="00DF42EE">
        <w:t>performed inside a fume hood.</w:t>
      </w:r>
    </w:p>
    <w:p w14:paraId="36F12EAF" w14:textId="77777777" w:rsidR="00DF42EE" w:rsidRPr="00DF42EE" w:rsidRDefault="00DF42EE" w:rsidP="00DF42EE"/>
    <w:p w14:paraId="2016BB1D" w14:textId="5E854B95" w:rsidR="00DF42EE" w:rsidRPr="00B167DE" w:rsidRDefault="00EE6E3F" w:rsidP="00DF42EE">
      <w:pPr>
        <w:pStyle w:val="Heading3"/>
        <w:rPr>
          <w:highlight w:val="yellow"/>
        </w:rPr>
      </w:pPr>
      <w:r w:rsidRPr="00B167DE">
        <w:rPr>
          <w:highlight w:val="yellow"/>
        </w:rPr>
        <w:t>Giemsa staining</w:t>
      </w:r>
      <w:r w:rsidR="00916F49" w:rsidRPr="00B167DE">
        <w:rPr>
          <w:highlight w:val="yellow"/>
        </w:rPr>
        <w:t xml:space="preserve"> protocol</w:t>
      </w:r>
    </w:p>
    <w:p w14:paraId="3AB18E89" w14:textId="77777777" w:rsidR="00DF42EE" w:rsidRPr="00B167DE" w:rsidRDefault="00DF42EE" w:rsidP="00DF42EE">
      <w:pPr>
        <w:rPr>
          <w:highlight w:val="yellow"/>
        </w:rPr>
      </w:pPr>
    </w:p>
    <w:p w14:paraId="2773BE1C" w14:textId="31D42AA0" w:rsidR="00DF42EE" w:rsidRPr="00B167DE" w:rsidRDefault="00652492" w:rsidP="00DF42EE">
      <w:pPr>
        <w:pStyle w:val="Heading3"/>
        <w:numPr>
          <w:ilvl w:val="2"/>
          <w:numId w:val="25"/>
        </w:numPr>
        <w:rPr>
          <w:highlight w:val="yellow"/>
          <w:lang w:val="en-GB"/>
        </w:rPr>
      </w:pPr>
      <w:r w:rsidRPr="00B167DE">
        <w:rPr>
          <w:highlight w:val="yellow"/>
        </w:rPr>
        <w:t>F</w:t>
      </w:r>
      <w:r w:rsidR="00EE6E3F" w:rsidRPr="00B167DE">
        <w:rPr>
          <w:highlight w:val="yellow"/>
        </w:rPr>
        <w:t>ix</w:t>
      </w:r>
      <w:r w:rsidR="00916F49" w:rsidRPr="00B167DE">
        <w:rPr>
          <w:highlight w:val="yellow"/>
        </w:rPr>
        <w:t xml:space="preserve"> air-dried smears</w:t>
      </w:r>
      <w:r w:rsidR="00EE6E3F" w:rsidRPr="00B167DE">
        <w:rPr>
          <w:highlight w:val="yellow"/>
        </w:rPr>
        <w:t xml:space="preserve"> </w:t>
      </w:r>
      <w:r w:rsidR="00C2678B" w:rsidRPr="00B167DE">
        <w:rPr>
          <w:highlight w:val="yellow"/>
        </w:rPr>
        <w:t xml:space="preserve">by immersing the slides into a </w:t>
      </w:r>
      <w:proofErr w:type="spellStart"/>
      <w:r w:rsidR="00C2678B" w:rsidRPr="00B167DE">
        <w:rPr>
          <w:highlight w:val="yellow"/>
        </w:rPr>
        <w:t>Coplin</w:t>
      </w:r>
      <w:proofErr w:type="spellEnd"/>
      <w:r w:rsidR="00C2678B" w:rsidRPr="00B167DE">
        <w:rPr>
          <w:highlight w:val="yellow"/>
        </w:rPr>
        <w:t xml:space="preserve"> jar containing</w:t>
      </w:r>
      <w:r w:rsidR="00066F61" w:rsidRPr="00B167DE">
        <w:rPr>
          <w:highlight w:val="yellow"/>
        </w:rPr>
        <w:t xml:space="preserve"> </w:t>
      </w:r>
      <w:r w:rsidR="00066F61" w:rsidRPr="00B167DE">
        <w:rPr>
          <w:highlight w:val="yellow"/>
          <w:lang w:val="en-GB"/>
        </w:rPr>
        <w:t>100%</w:t>
      </w:r>
      <w:r w:rsidR="000C298B" w:rsidRPr="00B167DE">
        <w:rPr>
          <w:highlight w:val="yellow"/>
          <w:lang w:val="en-GB"/>
        </w:rPr>
        <w:t xml:space="preserve"> </w:t>
      </w:r>
      <w:r w:rsidR="00066F61" w:rsidRPr="00B167DE">
        <w:rPr>
          <w:highlight w:val="yellow"/>
          <w:lang w:val="en-GB"/>
        </w:rPr>
        <w:t>methanol for 5 min</w:t>
      </w:r>
      <w:r w:rsidR="00ED5F1A" w:rsidRPr="00B167DE">
        <w:rPr>
          <w:highlight w:val="yellow"/>
          <w:lang w:val="en-GB"/>
        </w:rPr>
        <w:t xml:space="preserve"> (</w:t>
      </w:r>
      <w:r w:rsidR="00ED5F1A" w:rsidRPr="00B167DE">
        <w:rPr>
          <w:b/>
          <w:highlight w:val="yellow"/>
          <w:lang w:val="en-GB"/>
        </w:rPr>
        <w:t>Figure 3E</w:t>
      </w:r>
      <w:r w:rsidR="00ED5F1A" w:rsidRPr="00B167DE">
        <w:rPr>
          <w:highlight w:val="yellow"/>
          <w:lang w:val="en-GB"/>
        </w:rPr>
        <w:t>)</w:t>
      </w:r>
      <w:r w:rsidR="00D34B00" w:rsidRPr="00B167DE">
        <w:rPr>
          <w:highlight w:val="yellow"/>
          <w:lang w:val="en-GB"/>
        </w:rPr>
        <w:t>.</w:t>
      </w:r>
    </w:p>
    <w:p w14:paraId="2CA5B4B3" w14:textId="77777777" w:rsidR="00DF42EE" w:rsidRPr="00B167DE" w:rsidRDefault="00DF42EE" w:rsidP="00DF42EE">
      <w:pPr>
        <w:rPr>
          <w:highlight w:val="yellow"/>
          <w:lang w:val="en-GB"/>
        </w:rPr>
      </w:pPr>
    </w:p>
    <w:p w14:paraId="19B4484E" w14:textId="48FA83BC" w:rsidR="00DF42EE" w:rsidRPr="00B167DE" w:rsidRDefault="00C2678B" w:rsidP="00DF42EE">
      <w:pPr>
        <w:pStyle w:val="Heading3"/>
        <w:numPr>
          <w:ilvl w:val="2"/>
          <w:numId w:val="25"/>
        </w:numPr>
        <w:rPr>
          <w:highlight w:val="yellow"/>
        </w:rPr>
      </w:pPr>
      <w:r w:rsidRPr="00B167DE">
        <w:rPr>
          <w:highlight w:val="yellow"/>
        </w:rPr>
        <w:t xml:space="preserve">Transfer </w:t>
      </w:r>
      <w:r w:rsidR="00512C72" w:rsidRPr="00B167DE">
        <w:rPr>
          <w:highlight w:val="yellow"/>
        </w:rPr>
        <w:t>the</w:t>
      </w:r>
      <w:r w:rsidRPr="00B167DE">
        <w:rPr>
          <w:highlight w:val="yellow"/>
        </w:rPr>
        <w:t xml:space="preserve"> slide into a </w:t>
      </w:r>
      <w:proofErr w:type="spellStart"/>
      <w:r w:rsidRPr="00B167DE">
        <w:rPr>
          <w:highlight w:val="yellow"/>
        </w:rPr>
        <w:t>Coplin</w:t>
      </w:r>
      <w:proofErr w:type="spellEnd"/>
      <w:r w:rsidRPr="00B167DE">
        <w:rPr>
          <w:highlight w:val="yellow"/>
        </w:rPr>
        <w:t xml:space="preserve"> jar containing</w:t>
      </w:r>
      <w:r w:rsidR="00EE6E3F" w:rsidRPr="00B167DE">
        <w:rPr>
          <w:highlight w:val="yellow"/>
        </w:rPr>
        <w:t xml:space="preserve"> </w:t>
      </w:r>
      <w:r w:rsidR="0013211D" w:rsidRPr="00B167DE">
        <w:rPr>
          <w:highlight w:val="yellow"/>
        </w:rPr>
        <w:t>2</w:t>
      </w:r>
      <w:r w:rsidR="00066F61" w:rsidRPr="00B167DE">
        <w:rPr>
          <w:highlight w:val="yellow"/>
        </w:rPr>
        <w:t>0</w:t>
      </w:r>
      <w:r w:rsidR="00EE6E3F" w:rsidRPr="00B167DE">
        <w:rPr>
          <w:highlight w:val="yellow"/>
        </w:rPr>
        <w:t>% Giemsa solution</w:t>
      </w:r>
      <w:r w:rsidRPr="00B167DE">
        <w:rPr>
          <w:highlight w:val="yellow"/>
        </w:rPr>
        <w:t xml:space="preserve"> (diluted to 1/5 in </w:t>
      </w:r>
      <w:r w:rsidR="005159C0" w:rsidRPr="00B167DE">
        <w:rPr>
          <w:highlight w:val="yellow"/>
        </w:rPr>
        <w:t xml:space="preserve">distilled </w:t>
      </w:r>
      <w:r w:rsidRPr="00B167DE">
        <w:rPr>
          <w:highlight w:val="yellow"/>
        </w:rPr>
        <w:t>water)</w:t>
      </w:r>
      <w:r w:rsidR="00EE6E3F" w:rsidRPr="00B167DE">
        <w:rPr>
          <w:highlight w:val="yellow"/>
        </w:rPr>
        <w:t xml:space="preserve"> for </w:t>
      </w:r>
      <w:r w:rsidR="00064C33" w:rsidRPr="00B167DE">
        <w:rPr>
          <w:highlight w:val="yellow"/>
        </w:rPr>
        <w:t>3</w:t>
      </w:r>
      <w:r w:rsidR="00EE6E3F" w:rsidRPr="00B167DE">
        <w:rPr>
          <w:highlight w:val="yellow"/>
        </w:rPr>
        <w:t>0 min</w:t>
      </w:r>
      <w:r w:rsidRPr="00B167DE">
        <w:rPr>
          <w:highlight w:val="yellow"/>
        </w:rPr>
        <w:t xml:space="preserve">, </w:t>
      </w:r>
      <w:r w:rsidR="00ED59E7" w:rsidRPr="00B167DE">
        <w:rPr>
          <w:highlight w:val="yellow"/>
        </w:rPr>
        <w:t>or 10% Giemsa for 10 min</w:t>
      </w:r>
      <w:r w:rsidR="00D34B00" w:rsidRPr="00B167DE">
        <w:rPr>
          <w:highlight w:val="yellow"/>
        </w:rPr>
        <w:t xml:space="preserve"> </w:t>
      </w:r>
      <w:r w:rsidR="00ED5F1A" w:rsidRPr="00B167DE">
        <w:rPr>
          <w:highlight w:val="yellow"/>
        </w:rPr>
        <w:t>(</w:t>
      </w:r>
      <w:r w:rsidR="00ED5F1A" w:rsidRPr="00B167DE">
        <w:rPr>
          <w:b/>
          <w:highlight w:val="yellow"/>
        </w:rPr>
        <w:t>Figure 3F</w:t>
      </w:r>
      <w:r w:rsidR="00ED5F1A" w:rsidRPr="00B167DE">
        <w:rPr>
          <w:highlight w:val="yellow"/>
        </w:rPr>
        <w:t>)</w:t>
      </w:r>
      <w:r w:rsidR="00D34B00" w:rsidRPr="00B167DE">
        <w:rPr>
          <w:highlight w:val="yellow"/>
        </w:rPr>
        <w:t>.</w:t>
      </w:r>
    </w:p>
    <w:p w14:paraId="34EABA77" w14:textId="77777777" w:rsidR="00DF42EE" w:rsidRPr="00B167DE" w:rsidRDefault="00DF42EE" w:rsidP="00DF42EE">
      <w:pPr>
        <w:rPr>
          <w:highlight w:val="yellow"/>
        </w:rPr>
      </w:pPr>
    </w:p>
    <w:p w14:paraId="6C3B4EA4" w14:textId="4D2E114B" w:rsidR="00DF42EE" w:rsidRPr="00B167DE" w:rsidRDefault="0013211D" w:rsidP="00DF42EE">
      <w:pPr>
        <w:pStyle w:val="Heading3"/>
        <w:numPr>
          <w:ilvl w:val="2"/>
          <w:numId w:val="25"/>
        </w:numPr>
        <w:rPr>
          <w:highlight w:val="yellow"/>
        </w:rPr>
      </w:pPr>
      <w:r w:rsidRPr="00B167DE">
        <w:rPr>
          <w:highlight w:val="yellow"/>
        </w:rPr>
        <w:t>R</w:t>
      </w:r>
      <w:r w:rsidR="00066F61" w:rsidRPr="00B167DE">
        <w:rPr>
          <w:highlight w:val="yellow"/>
        </w:rPr>
        <w:t>inse off in tap water and dry thoroughl</w:t>
      </w:r>
      <w:r w:rsidR="006D2E01" w:rsidRPr="00B167DE">
        <w:rPr>
          <w:highlight w:val="yellow"/>
        </w:rPr>
        <w:t xml:space="preserve">y </w:t>
      </w:r>
      <w:r w:rsidR="00066F61" w:rsidRPr="00B167DE">
        <w:rPr>
          <w:highlight w:val="yellow"/>
        </w:rPr>
        <w:t xml:space="preserve">using </w:t>
      </w:r>
      <w:r w:rsidR="006D2E01" w:rsidRPr="00B167DE">
        <w:rPr>
          <w:highlight w:val="yellow"/>
        </w:rPr>
        <w:t xml:space="preserve">tissue </w:t>
      </w:r>
      <w:r w:rsidR="00066F61" w:rsidRPr="00B167DE">
        <w:rPr>
          <w:highlight w:val="yellow"/>
        </w:rPr>
        <w:t>paper to dab</w:t>
      </w:r>
      <w:r w:rsidR="00EA2AD0" w:rsidRPr="00B167DE">
        <w:rPr>
          <w:highlight w:val="yellow"/>
        </w:rPr>
        <w:t>.</w:t>
      </w:r>
    </w:p>
    <w:p w14:paraId="055430FC" w14:textId="77777777" w:rsidR="00DF42EE" w:rsidRPr="00B167DE" w:rsidRDefault="00DF42EE" w:rsidP="00DF42EE">
      <w:pPr>
        <w:rPr>
          <w:highlight w:val="yellow"/>
        </w:rPr>
      </w:pPr>
    </w:p>
    <w:p w14:paraId="1000E92A" w14:textId="3C240F7E" w:rsidR="00EE6E3F" w:rsidRPr="00B167DE" w:rsidRDefault="00075F95" w:rsidP="00DF42EE">
      <w:pPr>
        <w:pStyle w:val="Heading3"/>
        <w:numPr>
          <w:ilvl w:val="2"/>
          <w:numId w:val="25"/>
        </w:numPr>
        <w:rPr>
          <w:highlight w:val="yellow"/>
        </w:rPr>
      </w:pPr>
      <w:r w:rsidRPr="00B167DE">
        <w:rPr>
          <w:highlight w:val="yellow"/>
        </w:rPr>
        <w:t>H</w:t>
      </w:r>
      <w:r w:rsidR="001D5A70" w:rsidRPr="00B167DE">
        <w:rPr>
          <w:highlight w:val="yellow"/>
        </w:rPr>
        <w:t xml:space="preserve">old </w:t>
      </w:r>
      <w:r w:rsidR="00512C72" w:rsidRPr="00B167DE">
        <w:rPr>
          <w:highlight w:val="yellow"/>
        </w:rPr>
        <w:t xml:space="preserve">the </w:t>
      </w:r>
      <w:r w:rsidR="001D5A70" w:rsidRPr="00B167DE">
        <w:rPr>
          <w:highlight w:val="yellow"/>
        </w:rPr>
        <w:t xml:space="preserve">slide horizontally and apply </w:t>
      </w:r>
      <w:r w:rsidR="009670AD" w:rsidRPr="00B167DE">
        <w:rPr>
          <w:highlight w:val="yellow"/>
        </w:rPr>
        <w:t xml:space="preserve">one drop of </w:t>
      </w:r>
      <w:r w:rsidR="00512C72" w:rsidRPr="00B167DE">
        <w:rPr>
          <w:highlight w:val="yellow"/>
        </w:rPr>
        <w:t xml:space="preserve">the </w:t>
      </w:r>
      <w:r w:rsidR="009670AD" w:rsidRPr="00B167DE">
        <w:rPr>
          <w:highlight w:val="yellow"/>
        </w:rPr>
        <w:t xml:space="preserve">non-aqueous mounting medium onto the smear. Place </w:t>
      </w:r>
      <w:r w:rsidR="001D5A70" w:rsidRPr="00B167DE">
        <w:rPr>
          <w:highlight w:val="yellow"/>
        </w:rPr>
        <w:t xml:space="preserve">the </w:t>
      </w:r>
      <w:r w:rsidR="009670AD" w:rsidRPr="00B167DE">
        <w:rPr>
          <w:highlight w:val="yellow"/>
        </w:rPr>
        <w:t xml:space="preserve">edge of </w:t>
      </w:r>
      <w:r w:rsidR="001D5A70" w:rsidRPr="00B167DE">
        <w:rPr>
          <w:highlight w:val="yellow"/>
        </w:rPr>
        <w:t>a</w:t>
      </w:r>
      <w:r w:rsidR="009670AD" w:rsidRPr="00B167DE">
        <w:rPr>
          <w:highlight w:val="yellow"/>
        </w:rPr>
        <w:t xml:space="preserve"> cover-glass onto the slide</w:t>
      </w:r>
      <w:r w:rsidR="001D5A70" w:rsidRPr="00B167DE">
        <w:rPr>
          <w:highlight w:val="yellow"/>
        </w:rPr>
        <w:t xml:space="preserve">, </w:t>
      </w:r>
      <w:r w:rsidR="009670AD" w:rsidRPr="00B167DE">
        <w:rPr>
          <w:highlight w:val="yellow"/>
        </w:rPr>
        <w:t xml:space="preserve">lower </w:t>
      </w:r>
      <w:r w:rsidR="006D2E01" w:rsidRPr="00B167DE">
        <w:rPr>
          <w:highlight w:val="yellow"/>
        </w:rPr>
        <w:t>it and</w:t>
      </w:r>
      <w:r w:rsidR="001D5A70" w:rsidRPr="00B167DE">
        <w:rPr>
          <w:highlight w:val="yellow"/>
        </w:rPr>
        <w:t xml:space="preserve"> p</w:t>
      </w:r>
      <w:r w:rsidR="009670AD" w:rsidRPr="00B167DE">
        <w:rPr>
          <w:highlight w:val="yellow"/>
        </w:rPr>
        <w:t>ress gently to remove any air bubbles.</w:t>
      </w:r>
      <w:r w:rsidR="00EA2AD0" w:rsidRPr="00B167DE">
        <w:rPr>
          <w:highlight w:val="yellow"/>
        </w:rPr>
        <w:t xml:space="preserve"> </w:t>
      </w:r>
    </w:p>
    <w:p w14:paraId="7F4DE8E8" w14:textId="77777777" w:rsidR="008A7D04" w:rsidRPr="00B76448" w:rsidRDefault="008A7D04" w:rsidP="00BD7F2A">
      <w:pPr>
        <w:ind w:firstLine="0"/>
        <w:jc w:val="both"/>
        <w:rPr>
          <w:rFonts w:cstheme="minorHAnsi"/>
        </w:rPr>
      </w:pPr>
    </w:p>
    <w:p w14:paraId="2C06F710" w14:textId="77777777" w:rsidR="00DF42EE" w:rsidRPr="00B167DE" w:rsidRDefault="00A5093A" w:rsidP="00DF42EE">
      <w:pPr>
        <w:pStyle w:val="Heading3"/>
        <w:rPr>
          <w:highlight w:val="yellow"/>
        </w:rPr>
      </w:pPr>
      <w:r w:rsidRPr="00B76448">
        <w:t xml:space="preserve"> </w:t>
      </w:r>
      <w:r w:rsidRPr="00B167DE">
        <w:rPr>
          <w:highlight w:val="yellow"/>
        </w:rPr>
        <w:t>Immunocytochemistry</w:t>
      </w:r>
      <w:r w:rsidR="00DC44A0" w:rsidRPr="00B167DE">
        <w:rPr>
          <w:highlight w:val="yellow"/>
        </w:rPr>
        <w:t xml:space="preserve"> in </w:t>
      </w:r>
      <w:r w:rsidR="00905BFE" w:rsidRPr="00B167DE">
        <w:rPr>
          <w:highlight w:val="yellow"/>
        </w:rPr>
        <w:t>FNA</w:t>
      </w:r>
      <w:r w:rsidR="00DC44A0" w:rsidRPr="00B167DE">
        <w:rPr>
          <w:highlight w:val="yellow"/>
        </w:rPr>
        <w:t xml:space="preserve"> smears</w:t>
      </w:r>
      <w:r w:rsidR="00DF42EE" w:rsidRPr="00B167DE">
        <w:rPr>
          <w:highlight w:val="yellow"/>
        </w:rPr>
        <w:t xml:space="preserve"> </w:t>
      </w:r>
    </w:p>
    <w:p w14:paraId="7C21B77A" w14:textId="77777777" w:rsidR="00DF42EE" w:rsidRPr="00B167DE" w:rsidRDefault="00DF42EE" w:rsidP="006D2E01">
      <w:pPr>
        <w:ind w:firstLine="0"/>
        <w:rPr>
          <w:highlight w:val="yellow"/>
        </w:rPr>
      </w:pPr>
    </w:p>
    <w:p w14:paraId="09ECB2B0" w14:textId="75D7E6E9" w:rsidR="00DF42EE" w:rsidRPr="00B167DE" w:rsidRDefault="003D1C20" w:rsidP="00DF42EE">
      <w:pPr>
        <w:pStyle w:val="Heading3"/>
        <w:numPr>
          <w:ilvl w:val="2"/>
          <w:numId w:val="25"/>
        </w:numPr>
        <w:rPr>
          <w:highlight w:val="yellow"/>
          <w:lang w:val="en-GB"/>
        </w:rPr>
      </w:pPr>
      <w:r w:rsidRPr="00B167DE">
        <w:rPr>
          <w:highlight w:val="yellow"/>
        </w:rPr>
        <w:t xml:space="preserve">Fix air-dried smears in </w:t>
      </w:r>
      <w:r w:rsidRPr="00B167DE">
        <w:rPr>
          <w:highlight w:val="yellow"/>
          <w:lang w:val="en-GB"/>
        </w:rPr>
        <w:t>100% methanol at room temperature for 10 min.</w:t>
      </w:r>
    </w:p>
    <w:p w14:paraId="76C262F7" w14:textId="77777777" w:rsidR="00DF42EE" w:rsidRPr="00B167DE" w:rsidRDefault="00DF42EE" w:rsidP="00DF42EE">
      <w:pPr>
        <w:rPr>
          <w:highlight w:val="yellow"/>
          <w:lang w:val="en-GB"/>
        </w:rPr>
      </w:pPr>
    </w:p>
    <w:p w14:paraId="434C3913" w14:textId="531D5F4A" w:rsidR="00DF42EE" w:rsidRPr="00B167DE" w:rsidRDefault="003D1C20" w:rsidP="00DF42EE">
      <w:pPr>
        <w:pStyle w:val="Heading3"/>
        <w:numPr>
          <w:ilvl w:val="2"/>
          <w:numId w:val="25"/>
        </w:numPr>
        <w:rPr>
          <w:highlight w:val="yellow"/>
        </w:rPr>
      </w:pPr>
      <w:r w:rsidRPr="00B167DE">
        <w:rPr>
          <w:highlight w:val="yellow"/>
        </w:rPr>
        <w:t xml:space="preserve">Wash </w:t>
      </w:r>
      <w:r w:rsidR="00DF42EE" w:rsidRPr="00B167DE">
        <w:rPr>
          <w:highlight w:val="yellow"/>
        </w:rPr>
        <w:t xml:space="preserve">the slide </w:t>
      </w:r>
      <w:r w:rsidRPr="00B167DE">
        <w:rPr>
          <w:highlight w:val="yellow"/>
        </w:rPr>
        <w:t xml:space="preserve">for 5 min in </w:t>
      </w:r>
      <w:r w:rsidR="00A362A7" w:rsidRPr="00B167DE">
        <w:rPr>
          <w:highlight w:val="yellow"/>
        </w:rPr>
        <w:t xml:space="preserve">a </w:t>
      </w:r>
      <w:proofErr w:type="spellStart"/>
      <w:r w:rsidR="00A362A7" w:rsidRPr="00B167DE">
        <w:rPr>
          <w:highlight w:val="yellow"/>
        </w:rPr>
        <w:t>Coplin</w:t>
      </w:r>
      <w:proofErr w:type="spellEnd"/>
      <w:r w:rsidR="00A362A7" w:rsidRPr="00B167DE">
        <w:rPr>
          <w:highlight w:val="yellow"/>
        </w:rPr>
        <w:t xml:space="preserve"> jar with </w:t>
      </w:r>
      <w:r w:rsidR="006D2E01" w:rsidRPr="00B167DE">
        <w:rPr>
          <w:highlight w:val="yellow"/>
        </w:rPr>
        <w:t xml:space="preserve">1x </w:t>
      </w:r>
      <w:r w:rsidRPr="00B167DE">
        <w:rPr>
          <w:highlight w:val="yellow"/>
        </w:rPr>
        <w:t>phosphate buffer</w:t>
      </w:r>
      <w:r w:rsidR="004A4F60" w:rsidRPr="00B167DE">
        <w:rPr>
          <w:highlight w:val="yellow"/>
        </w:rPr>
        <w:t xml:space="preserve"> (PBS)</w:t>
      </w:r>
      <w:r w:rsidR="00A362A7" w:rsidRPr="00B167DE">
        <w:rPr>
          <w:highlight w:val="yellow"/>
        </w:rPr>
        <w:t>, repeating this</w:t>
      </w:r>
      <w:r w:rsidR="00DF42EE" w:rsidRPr="00B167DE">
        <w:rPr>
          <w:highlight w:val="yellow"/>
        </w:rPr>
        <w:t xml:space="preserve"> step 3 times using fresh </w:t>
      </w:r>
      <w:r w:rsidR="006D2E01" w:rsidRPr="00B167DE">
        <w:rPr>
          <w:highlight w:val="yellow"/>
        </w:rPr>
        <w:t>1x PBS</w:t>
      </w:r>
      <w:r w:rsidR="00DF42EE" w:rsidRPr="00B167DE">
        <w:rPr>
          <w:highlight w:val="yellow"/>
        </w:rPr>
        <w:t xml:space="preserve"> every time. </w:t>
      </w:r>
    </w:p>
    <w:p w14:paraId="4B01A828" w14:textId="77777777" w:rsidR="00DF42EE" w:rsidRPr="00B167DE" w:rsidRDefault="00DF42EE" w:rsidP="00DF42EE">
      <w:pPr>
        <w:rPr>
          <w:highlight w:val="yellow"/>
        </w:rPr>
      </w:pPr>
    </w:p>
    <w:p w14:paraId="1A1CB0B6" w14:textId="3DC77A66" w:rsidR="00A362A7" w:rsidRPr="00B167DE" w:rsidRDefault="00A362A7" w:rsidP="00DF42EE">
      <w:pPr>
        <w:pStyle w:val="Heading3"/>
        <w:numPr>
          <w:ilvl w:val="2"/>
          <w:numId w:val="25"/>
        </w:numPr>
        <w:rPr>
          <w:highlight w:val="yellow"/>
        </w:rPr>
      </w:pPr>
      <w:r w:rsidRPr="00B167DE">
        <w:rPr>
          <w:highlight w:val="yellow"/>
        </w:rPr>
        <w:t>Remove</w:t>
      </w:r>
      <w:r w:rsidR="006D2E01" w:rsidRPr="00B167DE">
        <w:rPr>
          <w:highlight w:val="yellow"/>
        </w:rPr>
        <w:t xml:space="preserve"> the</w:t>
      </w:r>
      <w:r w:rsidRPr="00B167DE">
        <w:rPr>
          <w:highlight w:val="yellow"/>
        </w:rPr>
        <w:t xml:space="preserve"> </w:t>
      </w:r>
      <w:r w:rsidR="00FA5E55" w:rsidRPr="00B167DE">
        <w:rPr>
          <w:highlight w:val="yellow"/>
        </w:rPr>
        <w:t xml:space="preserve">slide </w:t>
      </w:r>
      <w:r w:rsidRPr="00B167DE">
        <w:rPr>
          <w:highlight w:val="yellow"/>
        </w:rPr>
        <w:t xml:space="preserve">from </w:t>
      </w:r>
      <w:proofErr w:type="spellStart"/>
      <w:r w:rsidRPr="00B167DE">
        <w:rPr>
          <w:highlight w:val="yellow"/>
        </w:rPr>
        <w:t>Coplin</w:t>
      </w:r>
      <w:proofErr w:type="spellEnd"/>
      <w:r w:rsidRPr="00B167DE">
        <w:rPr>
          <w:highlight w:val="yellow"/>
        </w:rPr>
        <w:t xml:space="preserve"> jar</w:t>
      </w:r>
      <w:r w:rsidR="00FA5E55" w:rsidRPr="00B167DE">
        <w:rPr>
          <w:highlight w:val="yellow"/>
        </w:rPr>
        <w:t>, wipe excess buffer without touching the smear</w:t>
      </w:r>
      <w:r w:rsidRPr="00B167DE">
        <w:rPr>
          <w:highlight w:val="yellow"/>
        </w:rPr>
        <w:t xml:space="preserve"> and dra</w:t>
      </w:r>
      <w:r w:rsidR="00FA5E55" w:rsidRPr="00B167DE">
        <w:rPr>
          <w:highlight w:val="yellow"/>
        </w:rPr>
        <w:t>w</w:t>
      </w:r>
      <w:r w:rsidRPr="00B167DE">
        <w:rPr>
          <w:highlight w:val="yellow"/>
        </w:rPr>
        <w:t xml:space="preserve"> a circle around</w:t>
      </w:r>
      <w:r w:rsidR="00FA5E55" w:rsidRPr="00B167DE">
        <w:rPr>
          <w:highlight w:val="yellow"/>
        </w:rPr>
        <w:t xml:space="preserve"> the smear with a water repellent pen (</w:t>
      </w:r>
      <w:r w:rsidR="00FA5E55" w:rsidRPr="00B167DE">
        <w:rPr>
          <w:b/>
          <w:highlight w:val="yellow"/>
        </w:rPr>
        <w:t>Table of Materials</w:t>
      </w:r>
      <w:r w:rsidR="00FA5E55" w:rsidRPr="00B167DE">
        <w:rPr>
          <w:highlight w:val="yellow"/>
        </w:rPr>
        <w:t>).</w:t>
      </w:r>
    </w:p>
    <w:p w14:paraId="03A82CD4" w14:textId="77777777" w:rsidR="00A362A7" w:rsidRPr="00B167DE" w:rsidRDefault="00A362A7" w:rsidP="000B07C6">
      <w:pPr>
        <w:rPr>
          <w:highlight w:val="yellow"/>
        </w:rPr>
      </w:pPr>
    </w:p>
    <w:p w14:paraId="450AC99C" w14:textId="316BC681" w:rsidR="006D2E01" w:rsidRPr="00B167DE" w:rsidRDefault="00FA5E55" w:rsidP="00DF42EE">
      <w:pPr>
        <w:pStyle w:val="Heading3"/>
        <w:numPr>
          <w:ilvl w:val="2"/>
          <w:numId w:val="25"/>
        </w:numPr>
        <w:rPr>
          <w:highlight w:val="yellow"/>
        </w:rPr>
      </w:pPr>
      <w:r w:rsidRPr="00B167DE">
        <w:rPr>
          <w:highlight w:val="yellow"/>
        </w:rPr>
        <w:t xml:space="preserve">Hold </w:t>
      </w:r>
      <w:r w:rsidR="006D2E01" w:rsidRPr="00B167DE">
        <w:rPr>
          <w:highlight w:val="yellow"/>
        </w:rPr>
        <w:t xml:space="preserve">the </w:t>
      </w:r>
      <w:r w:rsidRPr="00B167DE">
        <w:rPr>
          <w:highlight w:val="yellow"/>
        </w:rPr>
        <w:t>slide horizontally and apply 150 μL of diluted primary antibody solution to each smear and incubate for 1 h at room temperature</w:t>
      </w:r>
      <w:r w:rsidR="003D1C20" w:rsidRPr="00B167DE">
        <w:rPr>
          <w:highlight w:val="yellow"/>
        </w:rPr>
        <w:t>.</w:t>
      </w:r>
      <w:r w:rsidR="00DF42EE" w:rsidRPr="00B167DE">
        <w:rPr>
          <w:highlight w:val="yellow"/>
        </w:rPr>
        <w:t xml:space="preserve"> </w:t>
      </w:r>
    </w:p>
    <w:p w14:paraId="40E78477" w14:textId="77777777" w:rsidR="006D2E01" w:rsidRDefault="006D2E01" w:rsidP="006D2E01">
      <w:pPr>
        <w:pStyle w:val="Heading3"/>
        <w:numPr>
          <w:ilvl w:val="0"/>
          <w:numId w:val="0"/>
        </w:numPr>
      </w:pPr>
    </w:p>
    <w:p w14:paraId="6D79BB0C" w14:textId="2998B7E9" w:rsidR="00DF42EE" w:rsidRDefault="00DF42EE" w:rsidP="006D2E01">
      <w:pPr>
        <w:pStyle w:val="Heading3"/>
        <w:numPr>
          <w:ilvl w:val="0"/>
          <w:numId w:val="0"/>
        </w:numPr>
      </w:pPr>
      <w:r w:rsidRPr="00DF42EE">
        <w:t>NOTE: Primary antibody used here is a non-purified rabbit serum anti-</w:t>
      </w:r>
      <w:r w:rsidRPr="00DF42EE">
        <w:rPr>
          <w:i/>
        </w:rPr>
        <w:t>T. brucei</w:t>
      </w:r>
      <w:r w:rsidRPr="00DF42EE">
        <w:t xml:space="preserve"> VSG13 antigen (cross-reactive with many </w:t>
      </w:r>
      <w:r w:rsidRPr="00DF42EE">
        <w:rPr>
          <w:i/>
        </w:rPr>
        <w:t>T. brucei</w:t>
      </w:r>
      <w:r w:rsidRPr="00DF42EE">
        <w:t xml:space="preserve"> VSGs, produced in-house)</w:t>
      </w:r>
      <w:r w:rsidR="009004BA">
        <w:t>, dilute</w:t>
      </w:r>
      <w:r w:rsidR="00512C72">
        <w:t>d</w:t>
      </w:r>
      <w:r w:rsidR="009004BA">
        <w:t xml:space="preserve"> in </w:t>
      </w:r>
      <w:r w:rsidR="00512C72">
        <w:t xml:space="preserve">1x </w:t>
      </w:r>
      <w:r w:rsidR="009004BA">
        <w:t>PBS at 1:50000</w:t>
      </w:r>
      <w:r w:rsidRPr="00DF42EE">
        <w:t>.</w:t>
      </w:r>
      <w:r w:rsidR="00A362A7">
        <w:t xml:space="preserve"> </w:t>
      </w:r>
      <w:r w:rsidR="00FA5E55">
        <w:t xml:space="preserve">Perform negative controls by replacing the appropriate primary antibody with </w:t>
      </w:r>
      <w:proofErr w:type="spellStart"/>
      <w:r w:rsidR="00FA5E55">
        <w:t>preimmune</w:t>
      </w:r>
      <w:proofErr w:type="spellEnd"/>
      <w:r w:rsidR="00FA5E55">
        <w:t xml:space="preserve"> </w:t>
      </w:r>
      <w:r w:rsidR="00FA5E55" w:rsidRPr="00070DF0">
        <w:t>serum (</w:t>
      </w:r>
      <w:r w:rsidR="00FA5E55" w:rsidRPr="00070DF0">
        <w:rPr>
          <w:b/>
        </w:rPr>
        <w:t>Table of Materials</w:t>
      </w:r>
      <w:r w:rsidR="00FA5E55" w:rsidRPr="004A4F60">
        <w:t>) to allow</w:t>
      </w:r>
      <w:r w:rsidR="00FA5E55">
        <w:t xml:space="preserve"> for the assessment of the non-specific binding of the secondary antibody.</w:t>
      </w:r>
    </w:p>
    <w:p w14:paraId="02682361" w14:textId="77777777" w:rsidR="00DF42EE" w:rsidRPr="00DF42EE" w:rsidRDefault="00DF42EE" w:rsidP="00DF42EE"/>
    <w:p w14:paraId="3BB36983" w14:textId="32EB4CF1" w:rsidR="00FA5E55" w:rsidRPr="00B167DE" w:rsidRDefault="00FA5E55" w:rsidP="00FA5E55">
      <w:pPr>
        <w:pStyle w:val="Heading3"/>
        <w:numPr>
          <w:ilvl w:val="2"/>
          <w:numId w:val="25"/>
        </w:numPr>
        <w:rPr>
          <w:highlight w:val="yellow"/>
        </w:rPr>
      </w:pPr>
      <w:r w:rsidRPr="00B167DE">
        <w:rPr>
          <w:highlight w:val="yellow"/>
        </w:rPr>
        <w:t xml:space="preserve">Wash the slide for 5 min in a </w:t>
      </w:r>
      <w:proofErr w:type="spellStart"/>
      <w:r w:rsidRPr="00B167DE">
        <w:rPr>
          <w:highlight w:val="yellow"/>
        </w:rPr>
        <w:t>Coplin</w:t>
      </w:r>
      <w:proofErr w:type="spellEnd"/>
      <w:r w:rsidRPr="00B167DE">
        <w:rPr>
          <w:highlight w:val="yellow"/>
        </w:rPr>
        <w:t xml:space="preserve"> jar with </w:t>
      </w:r>
      <w:r w:rsidR="006D2E01" w:rsidRPr="00B167DE">
        <w:rPr>
          <w:highlight w:val="yellow"/>
        </w:rPr>
        <w:t>1x PBS</w:t>
      </w:r>
      <w:r w:rsidRPr="00B167DE">
        <w:rPr>
          <w:highlight w:val="yellow"/>
        </w:rPr>
        <w:t xml:space="preserve">, repeating this step 3 times using fresh </w:t>
      </w:r>
      <w:r w:rsidR="006D2E01" w:rsidRPr="00B167DE">
        <w:rPr>
          <w:highlight w:val="yellow"/>
        </w:rPr>
        <w:t xml:space="preserve">1x PBS </w:t>
      </w:r>
      <w:r w:rsidRPr="00B167DE">
        <w:rPr>
          <w:highlight w:val="yellow"/>
        </w:rPr>
        <w:t xml:space="preserve">every time. </w:t>
      </w:r>
    </w:p>
    <w:p w14:paraId="6F9C8FB3" w14:textId="77777777" w:rsidR="00DF42EE" w:rsidRDefault="00DF42EE" w:rsidP="000B07C6"/>
    <w:p w14:paraId="6967C12C" w14:textId="78D18EC3" w:rsidR="00DF42EE" w:rsidRPr="00B167DE" w:rsidRDefault="00FA5E55" w:rsidP="00DF42EE">
      <w:pPr>
        <w:pStyle w:val="Heading3"/>
        <w:numPr>
          <w:ilvl w:val="2"/>
          <w:numId w:val="25"/>
        </w:numPr>
        <w:rPr>
          <w:highlight w:val="yellow"/>
        </w:rPr>
      </w:pPr>
      <w:r w:rsidRPr="00B167DE">
        <w:rPr>
          <w:highlight w:val="yellow"/>
        </w:rPr>
        <w:t xml:space="preserve">Hold </w:t>
      </w:r>
      <w:r w:rsidR="006D2E01" w:rsidRPr="00B167DE">
        <w:rPr>
          <w:highlight w:val="yellow"/>
        </w:rPr>
        <w:t xml:space="preserve">the </w:t>
      </w:r>
      <w:r w:rsidRPr="00B167DE">
        <w:rPr>
          <w:highlight w:val="yellow"/>
        </w:rPr>
        <w:t xml:space="preserve">slide horizontally </w:t>
      </w:r>
      <w:r w:rsidR="009004BA" w:rsidRPr="00B167DE">
        <w:rPr>
          <w:highlight w:val="yellow"/>
        </w:rPr>
        <w:t xml:space="preserve">and apply 150 μL of </w:t>
      </w:r>
      <w:r w:rsidR="00DF42EE" w:rsidRPr="00B167DE">
        <w:rPr>
          <w:highlight w:val="yellow"/>
        </w:rPr>
        <w:t xml:space="preserve">commercially </w:t>
      </w:r>
      <w:r w:rsidR="009004BA" w:rsidRPr="00B167DE">
        <w:rPr>
          <w:highlight w:val="yellow"/>
        </w:rPr>
        <w:t>available</w:t>
      </w:r>
      <w:r w:rsidR="003D1C20" w:rsidRPr="00B167DE">
        <w:rPr>
          <w:highlight w:val="yellow"/>
        </w:rPr>
        <w:t xml:space="preserve"> horseradish peroxidase/DAB visualization system</w:t>
      </w:r>
      <w:r w:rsidR="009004BA" w:rsidRPr="00B167DE">
        <w:rPr>
          <w:highlight w:val="yellow"/>
        </w:rPr>
        <w:t xml:space="preserve"> to each smear</w:t>
      </w:r>
      <w:r w:rsidR="006D2E01" w:rsidRPr="00B167DE">
        <w:rPr>
          <w:highlight w:val="yellow"/>
        </w:rPr>
        <w:t>.</w:t>
      </w:r>
      <w:r w:rsidR="009004BA" w:rsidRPr="00B167DE">
        <w:rPr>
          <w:highlight w:val="yellow"/>
        </w:rPr>
        <w:t xml:space="preserve"> </w:t>
      </w:r>
      <w:r w:rsidR="006D2E01" w:rsidRPr="00B167DE">
        <w:rPr>
          <w:highlight w:val="yellow"/>
        </w:rPr>
        <w:t>I</w:t>
      </w:r>
      <w:r w:rsidR="009004BA" w:rsidRPr="00B167DE">
        <w:rPr>
          <w:highlight w:val="yellow"/>
        </w:rPr>
        <w:t>ncubate for 30 min at room temperature</w:t>
      </w:r>
      <w:r w:rsidR="00DF42EE" w:rsidRPr="00B167DE">
        <w:rPr>
          <w:highlight w:val="yellow"/>
        </w:rPr>
        <w:t xml:space="preserve"> (</w:t>
      </w:r>
      <w:r w:rsidR="00DF42EE" w:rsidRPr="00B167DE">
        <w:rPr>
          <w:b/>
          <w:highlight w:val="yellow"/>
        </w:rPr>
        <w:t>Table of Materials</w:t>
      </w:r>
      <w:r w:rsidR="00DF42EE" w:rsidRPr="00B167DE">
        <w:rPr>
          <w:highlight w:val="yellow"/>
        </w:rPr>
        <w:t>).</w:t>
      </w:r>
    </w:p>
    <w:p w14:paraId="63865991" w14:textId="77777777" w:rsidR="00DF42EE" w:rsidRDefault="00DF42EE" w:rsidP="000B07C6"/>
    <w:p w14:paraId="07748B6E" w14:textId="03E961F4" w:rsidR="00DF42EE" w:rsidRPr="00B167DE" w:rsidRDefault="003D1C20" w:rsidP="00DF42EE">
      <w:pPr>
        <w:pStyle w:val="Heading3"/>
        <w:numPr>
          <w:ilvl w:val="2"/>
          <w:numId w:val="25"/>
        </w:numPr>
        <w:rPr>
          <w:highlight w:val="yellow"/>
        </w:rPr>
      </w:pPr>
      <w:r w:rsidRPr="00B167DE">
        <w:rPr>
          <w:highlight w:val="yellow"/>
        </w:rPr>
        <w:t>Wash for 3</w:t>
      </w:r>
      <w:r w:rsidR="006D2E01" w:rsidRPr="00B167DE">
        <w:rPr>
          <w:highlight w:val="yellow"/>
        </w:rPr>
        <w:t xml:space="preserve"> </w:t>
      </w:r>
      <w:r w:rsidRPr="00B167DE">
        <w:rPr>
          <w:highlight w:val="yellow"/>
        </w:rPr>
        <w:t>x</w:t>
      </w:r>
      <w:r w:rsidR="006D2E01" w:rsidRPr="00B167DE">
        <w:rPr>
          <w:highlight w:val="yellow"/>
        </w:rPr>
        <w:t xml:space="preserve"> </w:t>
      </w:r>
      <w:r w:rsidRPr="00B167DE">
        <w:rPr>
          <w:highlight w:val="yellow"/>
        </w:rPr>
        <w:t xml:space="preserve">5 min in </w:t>
      </w:r>
      <w:r w:rsidR="006D2E01" w:rsidRPr="00B167DE">
        <w:rPr>
          <w:highlight w:val="yellow"/>
        </w:rPr>
        <w:t>1x PBS</w:t>
      </w:r>
      <w:r w:rsidRPr="00B167DE">
        <w:rPr>
          <w:highlight w:val="yellow"/>
        </w:rPr>
        <w:t>.</w:t>
      </w:r>
    </w:p>
    <w:p w14:paraId="4C9CCBC2" w14:textId="77777777" w:rsidR="00DF42EE" w:rsidRPr="00DF42EE" w:rsidRDefault="00DF42EE" w:rsidP="00DF42EE"/>
    <w:p w14:paraId="411EF3CB" w14:textId="50B19394" w:rsidR="00DF42EE" w:rsidRPr="00B167DE" w:rsidRDefault="003D1C20" w:rsidP="006D2E01">
      <w:pPr>
        <w:pStyle w:val="Heading3"/>
        <w:numPr>
          <w:ilvl w:val="2"/>
          <w:numId w:val="25"/>
        </w:numPr>
        <w:rPr>
          <w:highlight w:val="yellow"/>
        </w:rPr>
      </w:pPr>
      <w:bookmarkStart w:id="2" w:name="_GoBack"/>
      <w:bookmarkEnd w:id="2"/>
      <w:r w:rsidRPr="00B167DE">
        <w:rPr>
          <w:highlight w:val="yellow"/>
        </w:rPr>
        <w:t xml:space="preserve">Counterstain </w:t>
      </w:r>
      <w:r w:rsidR="005159C0" w:rsidRPr="00B167DE">
        <w:rPr>
          <w:highlight w:val="yellow"/>
        </w:rPr>
        <w:t xml:space="preserve">by immersing the slides into a </w:t>
      </w:r>
      <w:proofErr w:type="spellStart"/>
      <w:r w:rsidR="005159C0" w:rsidRPr="00B167DE">
        <w:rPr>
          <w:highlight w:val="yellow"/>
        </w:rPr>
        <w:t>Coplin</w:t>
      </w:r>
      <w:proofErr w:type="spellEnd"/>
      <w:r w:rsidR="005159C0" w:rsidRPr="00B167DE">
        <w:rPr>
          <w:highlight w:val="yellow"/>
        </w:rPr>
        <w:t xml:space="preserve"> jar containing</w:t>
      </w:r>
      <w:r w:rsidRPr="00B167DE">
        <w:rPr>
          <w:highlight w:val="yellow"/>
        </w:rPr>
        <w:t xml:space="preserve"> Harris hematoxylin.</w:t>
      </w:r>
      <w:r w:rsidR="006D2E01" w:rsidRPr="00B167DE">
        <w:rPr>
          <w:highlight w:val="yellow"/>
        </w:rPr>
        <w:t xml:space="preserve"> </w:t>
      </w:r>
      <w:r w:rsidR="005159C0" w:rsidRPr="00B167DE">
        <w:rPr>
          <w:highlight w:val="yellow"/>
        </w:rPr>
        <w:t>Rinse off in tap water and dry thoroughly using paper to dab.</w:t>
      </w:r>
    </w:p>
    <w:p w14:paraId="621DC456" w14:textId="77777777" w:rsidR="00DF42EE" w:rsidRPr="00B167DE" w:rsidRDefault="00DF42EE" w:rsidP="000B07C6">
      <w:pPr>
        <w:rPr>
          <w:highlight w:val="yellow"/>
        </w:rPr>
      </w:pPr>
    </w:p>
    <w:p w14:paraId="1E4D69F2" w14:textId="4B5741CF" w:rsidR="00075F95" w:rsidRPr="00B167DE" w:rsidRDefault="00075F95" w:rsidP="00075F95">
      <w:pPr>
        <w:pStyle w:val="Heading3"/>
        <w:numPr>
          <w:ilvl w:val="2"/>
          <w:numId w:val="25"/>
        </w:numPr>
        <w:rPr>
          <w:highlight w:val="yellow"/>
        </w:rPr>
      </w:pPr>
      <w:r w:rsidRPr="00B167DE">
        <w:rPr>
          <w:highlight w:val="yellow"/>
        </w:rPr>
        <w:t>Hold</w:t>
      </w:r>
      <w:r w:rsidR="00512C72" w:rsidRPr="00B167DE">
        <w:rPr>
          <w:highlight w:val="yellow"/>
        </w:rPr>
        <w:t xml:space="preserve"> the</w:t>
      </w:r>
      <w:r w:rsidRPr="00B167DE">
        <w:rPr>
          <w:highlight w:val="yellow"/>
        </w:rPr>
        <w:t xml:space="preserve"> slide horizontally and apply one drop of</w:t>
      </w:r>
      <w:r w:rsidR="00512C72" w:rsidRPr="00B167DE">
        <w:rPr>
          <w:highlight w:val="yellow"/>
        </w:rPr>
        <w:t xml:space="preserve"> the</w:t>
      </w:r>
      <w:r w:rsidRPr="00B167DE">
        <w:rPr>
          <w:highlight w:val="yellow"/>
        </w:rPr>
        <w:t xml:space="preserve"> non-aqueous mounting medium onto the smear. Place the edge of a cover-glass onto the slide, lower it and press gently to remove any air bubbles. </w:t>
      </w:r>
    </w:p>
    <w:bookmarkEnd w:id="0"/>
    <w:bookmarkEnd w:id="1"/>
    <w:p w14:paraId="75B8A034" w14:textId="77777777" w:rsidR="00455194" w:rsidRPr="00B76448" w:rsidRDefault="00455194" w:rsidP="00B76448">
      <w:pPr>
        <w:ind w:firstLine="0"/>
        <w:jc w:val="both"/>
        <w:rPr>
          <w:rFonts w:cstheme="minorHAnsi"/>
        </w:rPr>
      </w:pPr>
    </w:p>
    <w:p w14:paraId="06B7F5E5" w14:textId="610A2451" w:rsidR="00A5093A" w:rsidRPr="00B76448" w:rsidRDefault="00DC0285" w:rsidP="00BA1026">
      <w:pPr>
        <w:pStyle w:val="Heading2"/>
      </w:pPr>
      <w:r w:rsidRPr="00B76448">
        <w:t>REPRESENTATIVE RESULTS</w:t>
      </w:r>
    </w:p>
    <w:p w14:paraId="7AE5771C" w14:textId="4F45C872" w:rsidR="006719CF" w:rsidRPr="00B76448" w:rsidRDefault="00CF45E1" w:rsidP="00B76448">
      <w:pPr>
        <w:pStyle w:val="NormalWeb"/>
        <w:spacing w:before="0" w:beforeAutospacing="0" w:after="0" w:afterAutospacing="0"/>
        <w:ind w:firstLine="0"/>
        <w:rPr>
          <w:rFonts w:asciiTheme="minorHAnsi" w:hAnsiTheme="minorHAnsi" w:cstheme="minorHAnsi"/>
          <w:color w:val="auto"/>
        </w:rPr>
      </w:pPr>
      <w:r w:rsidRPr="00B76448">
        <w:rPr>
          <w:rFonts w:asciiTheme="minorHAnsi" w:hAnsiTheme="minorHAnsi" w:cstheme="minorHAnsi"/>
          <w:color w:val="auto"/>
        </w:rPr>
        <w:t xml:space="preserve">FNA was performed </w:t>
      </w:r>
      <w:r w:rsidR="00DE5294" w:rsidRPr="00B76448">
        <w:rPr>
          <w:rFonts w:asciiTheme="minorHAnsi" w:hAnsiTheme="minorHAnsi" w:cstheme="minorHAnsi"/>
          <w:color w:val="auto"/>
        </w:rPr>
        <w:t xml:space="preserve">in the external male reproductive organs of mice infected with </w:t>
      </w:r>
      <w:r w:rsidR="00DE5294" w:rsidRPr="00B76448">
        <w:rPr>
          <w:rFonts w:asciiTheme="minorHAnsi" w:hAnsiTheme="minorHAnsi" w:cstheme="minorHAnsi"/>
          <w:i/>
          <w:color w:val="auto"/>
        </w:rPr>
        <w:t>T. brucei</w:t>
      </w:r>
      <w:r w:rsidR="00DE5294" w:rsidRPr="00B76448">
        <w:rPr>
          <w:rFonts w:asciiTheme="minorHAnsi" w:hAnsiTheme="minorHAnsi" w:cstheme="minorHAnsi"/>
          <w:color w:val="auto"/>
        </w:rPr>
        <w:t xml:space="preserve"> </w:t>
      </w:r>
      <w:r w:rsidRPr="00B76448">
        <w:rPr>
          <w:rFonts w:asciiTheme="minorHAnsi" w:hAnsiTheme="minorHAnsi" w:cstheme="minorHAnsi"/>
          <w:color w:val="auto"/>
        </w:rPr>
        <w:t xml:space="preserve">using </w:t>
      </w:r>
      <w:r w:rsidR="00975E44" w:rsidRPr="00B76448">
        <w:rPr>
          <w:rFonts w:asciiTheme="minorHAnsi" w:hAnsiTheme="minorHAnsi" w:cstheme="minorHAnsi"/>
          <w:color w:val="auto"/>
        </w:rPr>
        <w:t>a</w:t>
      </w:r>
      <w:r w:rsidR="00DE5294" w:rsidRPr="00B76448">
        <w:rPr>
          <w:rFonts w:asciiTheme="minorHAnsi" w:hAnsiTheme="minorHAnsi" w:cstheme="minorHAnsi"/>
          <w:color w:val="auto"/>
        </w:rPr>
        <w:t xml:space="preserve"> </w:t>
      </w:r>
      <w:r w:rsidR="00F47BAD" w:rsidRPr="00B76448">
        <w:rPr>
          <w:rFonts w:asciiTheme="minorHAnsi" w:hAnsiTheme="minorHAnsi" w:cstheme="minorHAnsi"/>
          <w:color w:val="auto"/>
        </w:rPr>
        <w:t>22-gauge needle</w:t>
      </w:r>
      <w:r w:rsidR="00DE5294" w:rsidRPr="00B76448">
        <w:rPr>
          <w:rFonts w:asciiTheme="minorHAnsi" w:hAnsiTheme="minorHAnsi" w:cstheme="minorHAnsi"/>
          <w:color w:val="auto"/>
        </w:rPr>
        <w:t xml:space="preserve"> coupled to a</w:t>
      </w:r>
      <w:r w:rsidR="00F47BAD" w:rsidRPr="00B76448">
        <w:rPr>
          <w:rFonts w:asciiTheme="minorHAnsi" w:hAnsiTheme="minorHAnsi" w:cstheme="minorHAnsi"/>
          <w:color w:val="auto"/>
        </w:rPr>
        <w:t xml:space="preserve"> 5 mL syringe</w:t>
      </w:r>
      <w:r w:rsidR="0060657E" w:rsidRPr="00B76448">
        <w:rPr>
          <w:rFonts w:asciiTheme="minorHAnsi" w:hAnsiTheme="minorHAnsi" w:cstheme="minorHAnsi"/>
          <w:color w:val="auto"/>
        </w:rPr>
        <w:t>,</w:t>
      </w:r>
      <w:r w:rsidR="00F47BAD" w:rsidRPr="00B76448">
        <w:rPr>
          <w:rFonts w:asciiTheme="minorHAnsi" w:hAnsiTheme="minorHAnsi" w:cstheme="minorHAnsi"/>
          <w:color w:val="auto"/>
        </w:rPr>
        <w:t xml:space="preserve"> and glass slides </w:t>
      </w:r>
      <w:r w:rsidR="00DE5294" w:rsidRPr="00B76448">
        <w:rPr>
          <w:rFonts w:asciiTheme="minorHAnsi" w:hAnsiTheme="minorHAnsi" w:cstheme="minorHAnsi"/>
          <w:color w:val="auto"/>
        </w:rPr>
        <w:t xml:space="preserve">for </w:t>
      </w:r>
      <w:r w:rsidR="006D2E01">
        <w:rPr>
          <w:rFonts w:asciiTheme="minorHAnsi" w:hAnsiTheme="minorHAnsi" w:cstheme="minorHAnsi"/>
          <w:color w:val="auto"/>
        </w:rPr>
        <w:t xml:space="preserve">the </w:t>
      </w:r>
      <w:r w:rsidR="00DE5294" w:rsidRPr="00B76448">
        <w:rPr>
          <w:rFonts w:asciiTheme="minorHAnsi" w:hAnsiTheme="minorHAnsi" w:cstheme="minorHAnsi"/>
          <w:color w:val="auto"/>
        </w:rPr>
        <w:t>smear preparation (</w:t>
      </w:r>
      <w:r w:rsidR="00DE5294" w:rsidRPr="00BD7F2A">
        <w:rPr>
          <w:rFonts w:asciiTheme="minorHAnsi" w:hAnsiTheme="minorHAnsi" w:cstheme="minorHAnsi"/>
          <w:b/>
          <w:color w:val="auto"/>
        </w:rPr>
        <w:t>Figure 1A-C</w:t>
      </w:r>
      <w:r w:rsidR="00DE5294" w:rsidRPr="00B76448">
        <w:rPr>
          <w:rFonts w:asciiTheme="minorHAnsi" w:hAnsiTheme="minorHAnsi" w:cstheme="minorHAnsi"/>
          <w:color w:val="auto"/>
        </w:rPr>
        <w:t>)</w:t>
      </w:r>
      <w:r w:rsidRPr="00B76448">
        <w:rPr>
          <w:rFonts w:asciiTheme="minorHAnsi" w:hAnsiTheme="minorHAnsi" w:cstheme="minorHAnsi"/>
          <w:color w:val="auto"/>
        </w:rPr>
        <w:t>. The method is simple but</w:t>
      </w:r>
      <w:r w:rsidR="0060657E" w:rsidRPr="00B76448">
        <w:rPr>
          <w:rFonts w:asciiTheme="minorHAnsi" w:hAnsiTheme="minorHAnsi" w:cstheme="minorHAnsi"/>
          <w:color w:val="auto"/>
        </w:rPr>
        <w:t xml:space="preserve"> optimal results</w:t>
      </w:r>
      <w:r w:rsidRPr="00B76448">
        <w:rPr>
          <w:rFonts w:asciiTheme="minorHAnsi" w:hAnsiTheme="minorHAnsi" w:cstheme="minorHAnsi"/>
          <w:color w:val="auto"/>
        </w:rPr>
        <w:t xml:space="preserve"> rel</w:t>
      </w:r>
      <w:r w:rsidR="00EA23A5" w:rsidRPr="00B76448">
        <w:rPr>
          <w:rFonts w:asciiTheme="minorHAnsi" w:hAnsiTheme="minorHAnsi" w:cstheme="minorHAnsi"/>
          <w:color w:val="auto"/>
        </w:rPr>
        <w:t>y</w:t>
      </w:r>
      <w:r w:rsidRPr="00B76448">
        <w:rPr>
          <w:rFonts w:asciiTheme="minorHAnsi" w:hAnsiTheme="minorHAnsi" w:cstheme="minorHAnsi"/>
          <w:color w:val="auto"/>
        </w:rPr>
        <w:t xml:space="preserve"> on critical steps</w:t>
      </w:r>
      <w:r w:rsidR="00DE5294" w:rsidRPr="00B76448">
        <w:rPr>
          <w:rFonts w:asciiTheme="minorHAnsi" w:hAnsiTheme="minorHAnsi" w:cstheme="minorHAnsi"/>
          <w:color w:val="auto"/>
        </w:rPr>
        <w:t>: p</w:t>
      </w:r>
      <w:r w:rsidRPr="00B76448">
        <w:rPr>
          <w:rFonts w:asciiTheme="minorHAnsi" w:hAnsiTheme="minorHAnsi" w:cstheme="minorHAnsi"/>
          <w:color w:val="auto"/>
        </w:rPr>
        <w:t>erfect immobilization of the mouse</w:t>
      </w:r>
      <w:r w:rsidR="00DE5294" w:rsidRPr="00B76448">
        <w:rPr>
          <w:rFonts w:asciiTheme="minorHAnsi" w:hAnsiTheme="minorHAnsi" w:cstheme="minorHAnsi"/>
          <w:color w:val="auto"/>
        </w:rPr>
        <w:t xml:space="preserve"> achieved through general anesthesia,</w:t>
      </w:r>
      <w:r w:rsidRPr="00B76448">
        <w:rPr>
          <w:rFonts w:asciiTheme="minorHAnsi" w:hAnsiTheme="minorHAnsi" w:cstheme="minorHAnsi"/>
          <w:color w:val="auto"/>
        </w:rPr>
        <w:t xml:space="preserve"> </w:t>
      </w:r>
      <w:r w:rsidR="00DE5294" w:rsidRPr="00B76448">
        <w:rPr>
          <w:rFonts w:asciiTheme="minorHAnsi" w:hAnsiTheme="minorHAnsi" w:cstheme="minorHAnsi"/>
          <w:color w:val="auto"/>
        </w:rPr>
        <w:t xml:space="preserve">and </w:t>
      </w:r>
      <w:r w:rsidRPr="00B76448">
        <w:rPr>
          <w:rFonts w:asciiTheme="minorHAnsi" w:hAnsiTheme="minorHAnsi" w:cstheme="minorHAnsi"/>
          <w:color w:val="auto"/>
        </w:rPr>
        <w:t>stabilization of the organ</w:t>
      </w:r>
      <w:r w:rsidR="00DE5294" w:rsidRPr="00B76448">
        <w:rPr>
          <w:rFonts w:asciiTheme="minorHAnsi" w:hAnsiTheme="minorHAnsi" w:cstheme="minorHAnsi"/>
          <w:color w:val="auto"/>
        </w:rPr>
        <w:t xml:space="preserve">s </w:t>
      </w:r>
      <w:r w:rsidR="0060657E" w:rsidRPr="00B76448">
        <w:rPr>
          <w:rFonts w:asciiTheme="minorHAnsi" w:hAnsiTheme="minorHAnsi" w:cstheme="minorHAnsi"/>
          <w:color w:val="auto"/>
        </w:rPr>
        <w:t>throughout the whole procedure</w:t>
      </w:r>
      <w:r w:rsidRPr="00B76448">
        <w:rPr>
          <w:rFonts w:asciiTheme="minorHAnsi" w:hAnsiTheme="minorHAnsi" w:cstheme="minorHAnsi"/>
          <w:color w:val="auto"/>
        </w:rPr>
        <w:t xml:space="preserve"> (</w:t>
      </w:r>
      <w:r w:rsidRPr="00BD7F2A">
        <w:rPr>
          <w:rFonts w:asciiTheme="minorHAnsi" w:hAnsiTheme="minorHAnsi" w:cstheme="minorHAnsi"/>
          <w:b/>
          <w:color w:val="auto"/>
        </w:rPr>
        <w:t>Figure 2A</w:t>
      </w:r>
      <w:r w:rsidR="00DE5294" w:rsidRPr="00BD7F2A">
        <w:rPr>
          <w:rFonts w:asciiTheme="minorHAnsi" w:hAnsiTheme="minorHAnsi" w:cstheme="minorHAnsi"/>
          <w:b/>
          <w:color w:val="auto"/>
        </w:rPr>
        <w:t>-</w:t>
      </w:r>
      <w:r w:rsidRPr="00BD7F2A">
        <w:rPr>
          <w:rFonts w:asciiTheme="minorHAnsi" w:hAnsiTheme="minorHAnsi" w:cstheme="minorHAnsi"/>
          <w:b/>
          <w:color w:val="auto"/>
        </w:rPr>
        <w:t>B</w:t>
      </w:r>
      <w:r w:rsidRPr="00B76448">
        <w:rPr>
          <w:rFonts w:asciiTheme="minorHAnsi" w:hAnsiTheme="minorHAnsi" w:cstheme="minorHAnsi"/>
          <w:color w:val="auto"/>
        </w:rPr>
        <w:t>)</w:t>
      </w:r>
      <w:r w:rsidR="00DE5294" w:rsidRPr="00B76448">
        <w:rPr>
          <w:rFonts w:asciiTheme="minorHAnsi" w:hAnsiTheme="minorHAnsi" w:cstheme="minorHAnsi"/>
          <w:color w:val="auto"/>
        </w:rPr>
        <w:t>. Suction was applied 2-3 times an</w:t>
      </w:r>
      <w:r w:rsidR="006E30C5" w:rsidRPr="00B76448">
        <w:rPr>
          <w:rFonts w:asciiTheme="minorHAnsi" w:hAnsiTheme="minorHAnsi" w:cstheme="minorHAnsi"/>
          <w:color w:val="auto"/>
        </w:rPr>
        <w:t xml:space="preserve">d needle redirected </w:t>
      </w:r>
      <w:r w:rsidR="0060657E" w:rsidRPr="00B76448">
        <w:rPr>
          <w:rFonts w:asciiTheme="minorHAnsi" w:hAnsiTheme="minorHAnsi" w:cstheme="minorHAnsi"/>
          <w:color w:val="auto"/>
        </w:rPr>
        <w:t>1</w:t>
      </w:r>
      <w:r w:rsidR="006E30C5" w:rsidRPr="00B76448">
        <w:rPr>
          <w:rFonts w:asciiTheme="minorHAnsi" w:hAnsiTheme="minorHAnsi" w:cstheme="minorHAnsi"/>
          <w:color w:val="auto"/>
        </w:rPr>
        <w:t>-</w:t>
      </w:r>
      <w:r w:rsidR="0060657E" w:rsidRPr="00B76448">
        <w:rPr>
          <w:rFonts w:asciiTheme="minorHAnsi" w:hAnsiTheme="minorHAnsi" w:cstheme="minorHAnsi"/>
          <w:color w:val="auto"/>
        </w:rPr>
        <w:t>2</w:t>
      </w:r>
      <w:r w:rsidR="006E30C5" w:rsidRPr="00B76448">
        <w:rPr>
          <w:rFonts w:asciiTheme="minorHAnsi" w:hAnsiTheme="minorHAnsi" w:cstheme="minorHAnsi"/>
          <w:color w:val="auto"/>
        </w:rPr>
        <w:t xml:space="preserve"> times to allow for representative sampling of </w:t>
      </w:r>
      <w:r w:rsidR="0060657E" w:rsidRPr="00B76448">
        <w:rPr>
          <w:rFonts w:asciiTheme="minorHAnsi" w:hAnsiTheme="minorHAnsi" w:cstheme="minorHAnsi"/>
          <w:color w:val="auto"/>
        </w:rPr>
        <w:t>the smaller organs and tissues:</w:t>
      </w:r>
      <w:r w:rsidR="006E30C5" w:rsidRPr="00B76448">
        <w:rPr>
          <w:rFonts w:asciiTheme="minorHAnsi" w:hAnsiTheme="minorHAnsi" w:cstheme="minorHAnsi"/>
          <w:color w:val="auto"/>
        </w:rPr>
        <w:t xml:space="preserve"> epididymis and epididymal fat. Negative pressure was released prior to externalizing needle and the aspirate</w:t>
      </w:r>
      <w:r w:rsidR="0060657E" w:rsidRPr="00B76448">
        <w:rPr>
          <w:rFonts w:asciiTheme="minorHAnsi" w:hAnsiTheme="minorHAnsi" w:cstheme="minorHAnsi"/>
          <w:color w:val="auto"/>
        </w:rPr>
        <w:t xml:space="preserve">, </w:t>
      </w:r>
      <w:r w:rsidR="006E30C5" w:rsidRPr="00B76448">
        <w:rPr>
          <w:rFonts w:asciiTheme="minorHAnsi" w:hAnsiTheme="minorHAnsi" w:cstheme="minorHAnsi"/>
          <w:color w:val="auto"/>
        </w:rPr>
        <w:t>contained in the lumen</w:t>
      </w:r>
      <w:r w:rsidR="0060657E" w:rsidRPr="00B76448">
        <w:rPr>
          <w:rFonts w:asciiTheme="minorHAnsi" w:hAnsiTheme="minorHAnsi" w:cstheme="minorHAnsi"/>
          <w:color w:val="auto"/>
        </w:rPr>
        <w:t xml:space="preserve"> and hub</w:t>
      </w:r>
      <w:r w:rsidR="006E30C5" w:rsidRPr="00B76448">
        <w:rPr>
          <w:rFonts w:asciiTheme="minorHAnsi" w:hAnsiTheme="minorHAnsi" w:cstheme="minorHAnsi"/>
          <w:color w:val="auto"/>
        </w:rPr>
        <w:t xml:space="preserve"> of the needle</w:t>
      </w:r>
      <w:r w:rsidR="001A26DE" w:rsidRPr="00B76448">
        <w:rPr>
          <w:rFonts w:asciiTheme="minorHAnsi" w:hAnsiTheme="minorHAnsi" w:cstheme="minorHAnsi"/>
          <w:color w:val="auto"/>
        </w:rPr>
        <w:t xml:space="preserve"> (approximately 20 µL)</w:t>
      </w:r>
      <w:r w:rsidR="0060657E" w:rsidRPr="00B76448">
        <w:rPr>
          <w:rFonts w:asciiTheme="minorHAnsi" w:hAnsiTheme="minorHAnsi" w:cstheme="minorHAnsi"/>
          <w:color w:val="auto"/>
        </w:rPr>
        <w:t>,</w:t>
      </w:r>
      <w:r w:rsidR="006E30C5" w:rsidRPr="00B76448">
        <w:rPr>
          <w:rFonts w:asciiTheme="minorHAnsi" w:hAnsiTheme="minorHAnsi" w:cstheme="minorHAnsi"/>
          <w:color w:val="auto"/>
        </w:rPr>
        <w:t xml:space="preserve"> was used to produce 2 </w:t>
      </w:r>
      <w:r w:rsidR="00F935BE" w:rsidRPr="00B76448">
        <w:rPr>
          <w:rFonts w:asciiTheme="minorHAnsi" w:hAnsiTheme="minorHAnsi" w:cstheme="minorHAnsi"/>
          <w:color w:val="auto"/>
        </w:rPr>
        <w:t>smears (</w:t>
      </w:r>
      <w:r w:rsidR="00F935BE" w:rsidRPr="00BD7F2A">
        <w:rPr>
          <w:rFonts w:asciiTheme="minorHAnsi" w:hAnsiTheme="minorHAnsi" w:cstheme="minorHAnsi"/>
          <w:b/>
          <w:color w:val="auto"/>
        </w:rPr>
        <w:t>Figure 3A-C</w:t>
      </w:r>
      <w:r w:rsidR="00F935BE" w:rsidRPr="00B76448">
        <w:rPr>
          <w:rFonts w:asciiTheme="minorHAnsi" w:hAnsiTheme="minorHAnsi" w:cstheme="minorHAnsi"/>
          <w:color w:val="auto"/>
        </w:rPr>
        <w:t>)</w:t>
      </w:r>
      <w:r w:rsidR="006E30C5" w:rsidRPr="00B76448">
        <w:rPr>
          <w:rFonts w:asciiTheme="minorHAnsi" w:hAnsiTheme="minorHAnsi" w:cstheme="minorHAnsi"/>
          <w:color w:val="auto"/>
        </w:rPr>
        <w:t xml:space="preserve">. </w:t>
      </w:r>
      <w:r w:rsidR="0071486E" w:rsidRPr="00B76448">
        <w:rPr>
          <w:rFonts w:asciiTheme="minorHAnsi" w:hAnsiTheme="minorHAnsi" w:cstheme="minorHAnsi"/>
          <w:color w:val="auto"/>
        </w:rPr>
        <w:t xml:space="preserve">In cases where </w:t>
      </w:r>
      <w:r w:rsidR="00512C72">
        <w:rPr>
          <w:rFonts w:asciiTheme="minorHAnsi" w:hAnsiTheme="minorHAnsi" w:cstheme="minorHAnsi"/>
          <w:color w:val="auto"/>
        </w:rPr>
        <w:t xml:space="preserve">the </w:t>
      </w:r>
      <w:r w:rsidR="0071486E" w:rsidRPr="00B76448">
        <w:rPr>
          <w:rFonts w:asciiTheme="minorHAnsi" w:hAnsiTheme="minorHAnsi" w:cstheme="minorHAnsi"/>
          <w:color w:val="auto"/>
        </w:rPr>
        <w:t>needle was withdraw</w:t>
      </w:r>
      <w:r w:rsidR="00271584" w:rsidRPr="00B76448">
        <w:rPr>
          <w:rFonts w:asciiTheme="minorHAnsi" w:hAnsiTheme="minorHAnsi" w:cstheme="minorHAnsi"/>
          <w:color w:val="auto"/>
        </w:rPr>
        <w:t>n</w:t>
      </w:r>
      <w:r w:rsidR="0071486E" w:rsidRPr="00B76448">
        <w:rPr>
          <w:rFonts w:asciiTheme="minorHAnsi" w:hAnsiTheme="minorHAnsi" w:cstheme="minorHAnsi"/>
          <w:color w:val="auto"/>
        </w:rPr>
        <w:t xml:space="preserve"> without </w:t>
      </w:r>
      <w:r w:rsidR="00512C72">
        <w:rPr>
          <w:rFonts w:asciiTheme="minorHAnsi" w:hAnsiTheme="minorHAnsi" w:cstheme="minorHAnsi"/>
          <w:color w:val="auto"/>
        </w:rPr>
        <w:t xml:space="preserve">the </w:t>
      </w:r>
      <w:r w:rsidR="0071486E" w:rsidRPr="00B76448">
        <w:rPr>
          <w:rFonts w:asciiTheme="minorHAnsi" w:hAnsiTheme="minorHAnsi" w:cstheme="minorHAnsi"/>
          <w:color w:val="auto"/>
        </w:rPr>
        <w:t>release of the suction, the material was sucked into the syringe and was not recoverable.</w:t>
      </w:r>
      <w:r w:rsidR="001D5ACA" w:rsidRPr="00B76448">
        <w:rPr>
          <w:rFonts w:asciiTheme="minorHAnsi" w:hAnsiTheme="minorHAnsi" w:cstheme="minorHAnsi"/>
          <w:color w:val="auto"/>
        </w:rPr>
        <w:t xml:space="preserve"> </w:t>
      </w:r>
      <w:r w:rsidR="006E30C5" w:rsidRPr="00B76448">
        <w:rPr>
          <w:rFonts w:asciiTheme="minorHAnsi" w:hAnsiTheme="minorHAnsi" w:cstheme="minorHAnsi"/>
          <w:color w:val="auto"/>
        </w:rPr>
        <w:t xml:space="preserve">The process was </w:t>
      </w:r>
      <w:r w:rsidR="004B74E1" w:rsidRPr="00B76448">
        <w:rPr>
          <w:rFonts w:asciiTheme="minorHAnsi" w:hAnsiTheme="minorHAnsi" w:cstheme="minorHAnsi"/>
          <w:color w:val="auto"/>
        </w:rPr>
        <w:t xml:space="preserve">successfully </w:t>
      </w:r>
      <w:r w:rsidR="006E30C5" w:rsidRPr="00B76448">
        <w:rPr>
          <w:rFonts w:asciiTheme="minorHAnsi" w:hAnsiTheme="minorHAnsi" w:cstheme="minorHAnsi"/>
          <w:color w:val="auto"/>
        </w:rPr>
        <w:t>repeated twice, one for each paired</w:t>
      </w:r>
      <w:r w:rsidR="003304C8" w:rsidRPr="00B76448">
        <w:rPr>
          <w:rFonts w:asciiTheme="minorHAnsi" w:hAnsiTheme="minorHAnsi" w:cstheme="minorHAnsi"/>
          <w:color w:val="auto"/>
        </w:rPr>
        <w:t xml:space="preserve"> </w:t>
      </w:r>
      <w:r w:rsidR="00BD7F2A" w:rsidRPr="00B76448">
        <w:rPr>
          <w:rFonts w:asciiTheme="minorHAnsi" w:hAnsiTheme="minorHAnsi" w:cstheme="minorHAnsi"/>
          <w:color w:val="auto"/>
        </w:rPr>
        <w:t>organ</w:t>
      </w:r>
      <w:r w:rsidR="001A26DE" w:rsidRPr="00B76448">
        <w:rPr>
          <w:rFonts w:asciiTheme="minorHAnsi" w:hAnsiTheme="minorHAnsi" w:cstheme="minorHAnsi"/>
          <w:color w:val="auto"/>
        </w:rPr>
        <w:t>. A</w:t>
      </w:r>
      <w:r w:rsidR="006E30C5" w:rsidRPr="00B76448">
        <w:rPr>
          <w:rFonts w:asciiTheme="minorHAnsi" w:hAnsiTheme="minorHAnsi" w:cstheme="minorHAnsi"/>
          <w:color w:val="auto"/>
        </w:rPr>
        <w:t>fter drying, smears were wet-fixed</w:t>
      </w:r>
      <w:r w:rsidRPr="00B76448">
        <w:rPr>
          <w:rFonts w:asciiTheme="minorHAnsi" w:hAnsiTheme="minorHAnsi" w:cstheme="minorHAnsi"/>
          <w:color w:val="auto"/>
        </w:rPr>
        <w:t xml:space="preserve"> </w:t>
      </w:r>
      <w:r w:rsidR="006E30C5" w:rsidRPr="00B76448">
        <w:rPr>
          <w:rFonts w:asciiTheme="minorHAnsi" w:hAnsiTheme="minorHAnsi" w:cstheme="minorHAnsi"/>
          <w:color w:val="auto"/>
        </w:rPr>
        <w:t xml:space="preserve">and </w:t>
      </w:r>
      <w:r w:rsidR="00F935BE" w:rsidRPr="00B76448">
        <w:rPr>
          <w:rFonts w:asciiTheme="minorHAnsi" w:hAnsiTheme="minorHAnsi" w:cstheme="minorHAnsi"/>
          <w:color w:val="auto"/>
        </w:rPr>
        <w:t>immunocytochemistry for the trypanosome</w:t>
      </w:r>
      <w:r w:rsidR="001A26DE" w:rsidRPr="00B76448">
        <w:rPr>
          <w:rFonts w:asciiTheme="minorHAnsi" w:hAnsiTheme="minorHAnsi" w:cstheme="minorHAnsi"/>
          <w:color w:val="auto"/>
        </w:rPr>
        <w:t xml:space="preserve"> </w:t>
      </w:r>
      <w:r w:rsidR="004B74E1" w:rsidRPr="00B76448">
        <w:rPr>
          <w:rFonts w:asciiTheme="minorHAnsi" w:hAnsiTheme="minorHAnsi" w:cstheme="minorHAnsi"/>
          <w:color w:val="auto"/>
        </w:rPr>
        <w:t>surface proteins was performed</w:t>
      </w:r>
      <w:r w:rsidR="006E30C5" w:rsidRPr="00B76448">
        <w:rPr>
          <w:rFonts w:asciiTheme="minorHAnsi" w:hAnsiTheme="minorHAnsi" w:cstheme="minorHAnsi"/>
          <w:color w:val="auto"/>
        </w:rPr>
        <w:t>.</w:t>
      </w:r>
      <w:r w:rsidR="009F40C7" w:rsidRPr="00B76448">
        <w:rPr>
          <w:rFonts w:asciiTheme="minorHAnsi" w:hAnsiTheme="minorHAnsi" w:cstheme="minorHAnsi"/>
          <w:color w:val="auto"/>
        </w:rPr>
        <w:t xml:space="preserve"> </w:t>
      </w:r>
    </w:p>
    <w:p w14:paraId="2571983C" w14:textId="77777777" w:rsidR="00B76448" w:rsidRDefault="00B76448" w:rsidP="00B76448">
      <w:pPr>
        <w:pStyle w:val="NormalWeb"/>
        <w:spacing w:before="0" w:beforeAutospacing="0" w:after="0" w:afterAutospacing="0"/>
        <w:ind w:firstLine="0"/>
        <w:rPr>
          <w:rFonts w:asciiTheme="minorHAnsi" w:hAnsiTheme="minorHAnsi" w:cstheme="minorHAnsi"/>
          <w:color w:val="auto"/>
        </w:rPr>
      </w:pPr>
    </w:p>
    <w:p w14:paraId="17473263" w14:textId="497B6EEB" w:rsidR="00003AA7" w:rsidRPr="00B76448" w:rsidRDefault="009F40C7" w:rsidP="00B76448">
      <w:pPr>
        <w:pStyle w:val="NormalWeb"/>
        <w:spacing w:before="0" w:beforeAutospacing="0" w:after="0" w:afterAutospacing="0"/>
        <w:ind w:firstLine="0"/>
        <w:rPr>
          <w:rFonts w:asciiTheme="minorHAnsi" w:hAnsiTheme="minorHAnsi" w:cstheme="minorHAnsi"/>
          <w:color w:val="auto"/>
        </w:rPr>
      </w:pPr>
      <w:r w:rsidRPr="00B76448">
        <w:rPr>
          <w:rFonts w:asciiTheme="minorHAnsi" w:hAnsiTheme="minorHAnsi" w:cstheme="minorHAnsi"/>
          <w:color w:val="auto"/>
        </w:rPr>
        <w:t xml:space="preserve">A good quality smear </w:t>
      </w:r>
      <w:r w:rsidR="001D5ACA" w:rsidRPr="00B76448">
        <w:rPr>
          <w:rFonts w:asciiTheme="minorHAnsi" w:hAnsiTheme="minorHAnsi" w:cstheme="minorHAnsi"/>
          <w:color w:val="auto"/>
        </w:rPr>
        <w:t>(</w:t>
      </w:r>
      <w:r w:rsidR="001D5ACA" w:rsidRPr="00BD7F2A">
        <w:rPr>
          <w:rFonts w:asciiTheme="minorHAnsi" w:hAnsiTheme="minorHAnsi" w:cstheme="minorHAnsi"/>
          <w:b/>
          <w:color w:val="auto"/>
        </w:rPr>
        <w:t>Figure 4A</w:t>
      </w:r>
      <w:r w:rsidR="0097197E">
        <w:rPr>
          <w:rFonts w:asciiTheme="minorHAnsi" w:hAnsiTheme="minorHAnsi" w:cstheme="minorHAnsi"/>
          <w:b/>
          <w:color w:val="auto"/>
        </w:rPr>
        <w:t>-C</w:t>
      </w:r>
      <w:r w:rsidR="001D5ACA" w:rsidRPr="00B76448">
        <w:rPr>
          <w:rFonts w:asciiTheme="minorHAnsi" w:hAnsiTheme="minorHAnsi" w:cstheme="minorHAnsi"/>
          <w:color w:val="auto"/>
        </w:rPr>
        <w:t xml:space="preserve">) </w:t>
      </w:r>
      <w:r w:rsidRPr="00B76448">
        <w:rPr>
          <w:rFonts w:asciiTheme="minorHAnsi" w:hAnsiTheme="minorHAnsi" w:cstheme="minorHAnsi"/>
          <w:color w:val="auto"/>
        </w:rPr>
        <w:t>was characterized by</w:t>
      </w:r>
      <w:r w:rsidR="004B74E1" w:rsidRPr="00B76448">
        <w:rPr>
          <w:rFonts w:asciiTheme="minorHAnsi" w:hAnsiTheme="minorHAnsi" w:cstheme="minorHAnsi"/>
          <w:color w:val="auto"/>
        </w:rPr>
        <w:t xml:space="preserve"> a monolayer of cells</w:t>
      </w:r>
      <w:r w:rsidRPr="00B76448">
        <w:rPr>
          <w:rFonts w:asciiTheme="minorHAnsi" w:hAnsiTheme="minorHAnsi" w:cstheme="minorHAnsi"/>
          <w:color w:val="auto"/>
        </w:rPr>
        <w:t xml:space="preserve"> with good cellular density</w:t>
      </w:r>
      <w:r w:rsidR="004B74E1" w:rsidRPr="00B76448">
        <w:rPr>
          <w:rFonts w:asciiTheme="minorHAnsi" w:hAnsiTheme="minorHAnsi" w:cstheme="minorHAnsi"/>
          <w:color w:val="auto"/>
        </w:rPr>
        <w:t xml:space="preserve">, </w:t>
      </w:r>
      <w:r w:rsidR="00DB53F4" w:rsidRPr="00B76448">
        <w:rPr>
          <w:rFonts w:asciiTheme="minorHAnsi" w:hAnsiTheme="minorHAnsi" w:cstheme="minorHAnsi"/>
          <w:color w:val="auto"/>
        </w:rPr>
        <w:t xml:space="preserve">in which </w:t>
      </w:r>
      <w:r w:rsidRPr="00B76448">
        <w:rPr>
          <w:rFonts w:asciiTheme="minorHAnsi" w:hAnsiTheme="minorHAnsi" w:cstheme="minorHAnsi"/>
          <w:color w:val="auto"/>
        </w:rPr>
        <w:t xml:space="preserve">host cells show </w:t>
      </w:r>
      <w:r w:rsidR="0060657E" w:rsidRPr="00B76448">
        <w:rPr>
          <w:rFonts w:asciiTheme="minorHAnsi" w:hAnsiTheme="minorHAnsi" w:cstheme="minorHAnsi"/>
          <w:color w:val="auto"/>
        </w:rPr>
        <w:t>preserved morphological features</w:t>
      </w:r>
      <w:r w:rsidRPr="00B76448">
        <w:rPr>
          <w:rFonts w:asciiTheme="minorHAnsi" w:hAnsiTheme="minorHAnsi" w:cstheme="minorHAnsi"/>
          <w:color w:val="auto"/>
        </w:rPr>
        <w:t xml:space="preserve">, allowing for the identification of their tissue of origin and relative proportion between one another. Parasites were efficiently </w:t>
      </w:r>
      <w:r w:rsidR="00DF42EE">
        <w:rPr>
          <w:rFonts w:asciiTheme="minorHAnsi" w:hAnsiTheme="minorHAnsi" w:cstheme="minorHAnsi"/>
          <w:color w:val="auto"/>
        </w:rPr>
        <w:t>immuno-</w:t>
      </w:r>
      <w:r w:rsidRPr="00B76448">
        <w:rPr>
          <w:rFonts w:asciiTheme="minorHAnsi" w:hAnsiTheme="minorHAnsi" w:cstheme="minorHAnsi"/>
          <w:color w:val="auto"/>
        </w:rPr>
        <w:t>stained, identifiable and countable (</w:t>
      </w:r>
      <w:r w:rsidRPr="00BD7F2A">
        <w:rPr>
          <w:rFonts w:asciiTheme="minorHAnsi" w:hAnsiTheme="minorHAnsi" w:cstheme="minorHAnsi"/>
          <w:b/>
          <w:color w:val="auto"/>
        </w:rPr>
        <w:t>Figure 4B</w:t>
      </w:r>
      <w:r w:rsidRPr="00B76448">
        <w:rPr>
          <w:rFonts w:asciiTheme="minorHAnsi" w:hAnsiTheme="minorHAnsi" w:cstheme="minorHAnsi"/>
          <w:color w:val="auto"/>
        </w:rPr>
        <w:t xml:space="preserve">). </w:t>
      </w:r>
      <w:r w:rsidR="006E30C5" w:rsidRPr="00B76448">
        <w:rPr>
          <w:rFonts w:asciiTheme="minorHAnsi" w:hAnsiTheme="minorHAnsi" w:cstheme="minorHAnsi"/>
          <w:color w:val="auto"/>
        </w:rPr>
        <w:t xml:space="preserve">One case of </w:t>
      </w:r>
      <w:r w:rsidR="00BD7F2A" w:rsidRPr="00B76448">
        <w:rPr>
          <w:rFonts w:asciiTheme="minorHAnsi" w:hAnsiTheme="minorHAnsi" w:cstheme="minorHAnsi"/>
          <w:color w:val="auto"/>
        </w:rPr>
        <w:t>an</w:t>
      </w:r>
      <w:r w:rsidR="001A26DE" w:rsidRPr="00B76448">
        <w:rPr>
          <w:rFonts w:asciiTheme="minorHAnsi" w:hAnsiTheme="minorHAnsi" w:cstheme="minorHAnsi"/>
          <w:color w:val="auto"/>
        </w:rPr>
        <w:t xml:space="preserve"> </w:t>
      </w:r>
      <w:r w:rsidR="006E30C5" w:rsidRPr="00B76448">
        <w:rPr>
          <w:rFonts w:asciiTheme="minorHAnsi" w:hAnsiTheme="minorHAnsi" w:cstheme="minorHAnsi"/>
          <w:color w:val="auto"/>
        </w:rPr>
        <w:t xml:space="preserve">FNA of a peritoneal effusion in an infected mouse, </w:t>
      </w:r>
      <w:r w:rsidR="001A26DE" w:rsidRPr="00B76448">
        <w:rPr>
          <w:rFonts w:asciiTheme="minorHAnsi" w:hAnsiTheme="minorHAnsi" w:cstheme="minorHAnsi"/>
          <w:color w:val="auto"/>
        </w:rPr>
        <w:t>stained</w:t>
      </w:r>
      <w:r w:rsidR="006E30C5" w:rsidRPr="00B76448">
        <w:rPr>
          <w:rFonts w:asciiTheme="minorHAnsi" w:hAnsiTheme="minorHAnsi" w:cstheme="minorHAnsi"/>
          <w:color w:val="auto"/>
        </w:rPr>
        <w:t xml:space="preserve"> with Giemsa</w:t>
      </w:r>
      <w:r w:rsidR="001A26DE" w:rsidRPr="00B76448">
        <w:rPr>
          <w:rFonts w:asciiTheme="minorHAnsi" w:hAnsiTheme="minorHAnsi" w:cstheme="minorHAnsi"/>
          <w:color w:val="auto"/>
        </w:rPr>
        <w:t xml:space="preserve"> for </w:t>
      </w:r>
      <w:r w:rsidRPr="00B76448">
        <w:rPr>
          <w:rFonts w:asciiTheme="minorHAnsi" w:hAnsiTheme="minorHAnsi" w:cstheme="minorHAnsi"/>
          <w:color w:val="auto"/>
        </w:rPr>
        <w:t xml:space="preserve">direct </w:t>
      </w:r>
      <w:r w:rsidR="001A26DE" w:rsidRPr="00B76448">
        <w:rPr>
          <w:rFonts w:asciiTheme="minorHAnsi" w:hAnsiTheme="minorHAnsi" w:cstheme="minorHAnsi"/>
          <w:color w:val="auto"/>
        </w:rPr>
        <w:t>observation and diagnosis</w:t>
      </w:r>
      <w:r w:rsidR="00BF38C5" w:rsidRPr="00B76448">
        <w:rPr>
          <w:rFonts w:asciiTheme="minorHAnsi" w:hAnsiTheme="minorHAnsi" w:cstheme="minorHAnsi"/>
          <w:color w:val="auto"/>
        </w:rPr>
        <w:t>,</w:t>
      </w:r>
      <w:r w:rsidR="001A26DE" w:rsidRPr="00B76448">
        <w:rPr>
          <w:rFonts w:asciiTheme="minorHAnsi" w:hAnsiTheme="minorHAnsi" w:cstheme="minorHAnsi"/>
          <w:color w:val="auto"/>
        </w:rPr>
        <w:t xml:space="preserve"> is also</w:t>
      </w:r>
      <w:r w:rsidR="006E30C5" w:rsidRPr="00B76448">
        <w:rPr>
          <w:rFonts w:asciiTheme="minorHAnsi" w:hAnsiTheme="minorHAnsi" w:cstheme="minorHAnsi"/>
          <w:color w:val="auto"/>
        </w:rPr>
        <w:t xml:space="preserve"> shown</w:t>
      </w:r>
      <w:r w:rsidR="001A26DE" w:rsidRPr="00B76448">
        <w:rPr>
          <w:rFonts w:asciiTheme="minorHAnsi" w:hAnsiTheme="minorHAnsi" w:cstheme="minorHAnsi"/>
          <w:color w:val="auto"/>
        </w:rPr>
        <w:t xml:space="preserve"> </w:t>
      </w:r>
      <w:r w:rsidRPr="00B76448">
        <w:rPr>
          <w:rFonts w:asciiTheme="minorHAnsi" w:hAnsiTheme="minorHAnsi" w:cstheme="minorHAnsi"/>
          <w:color w:val="auto"/>
        </w:rPr>
        <w:t>(</w:t>
      </w:r>
      <w:r w:rsidRPr="00BD7F2A">
        <w:rPr>
          <w:rFonts w:asciiTheme="minorHAnsi" w:hAnsiTheme="minorHAnsi" w:cstheme="minorHAnsi"/>
          <w:b/>
          <w:color w:val="auto"/>
        </w:rPr>
        <w:t xml:space="preserve">Figure 3D-F and </w:t>
      </w:r>
      <w:r w:rsidR="001A26DE" w:rsidRPr="00BD7F2A">
        <w:rPr>
          <w:rFonts w:asciiTheme="minorHAnsi" w:hAnsiTheme="minorHAnsi" w:cstheme="minorHAnsi"/>
          <w:b/>
          <w:color w:val="auto"/>
        </w:rPr>
        <w:t>Figure 4C</w:t>
      </w:r>
      <w:r w:rsidR="001A26DE" w:rsidRPr="00B76448">
        <w:rPr>
          <w:rFonts w:asciiTheme="minorHAnsi" w:hAnsiTheme="minorHAnsi" w:cstheme="minorHAnsi"/>
          <w:color w:val="auto"/>
        </w:rPr>
        <w:t>).</w:t>
      </w:r>
      <w:r w:rsidR="006719CF" w:rsidRPr="00B76448">
        <w:rPr>
          <w:rFonts w:asciiTheme="minorHAnsi" w:hAnsiTheme="minorHAnsi" w:cstheme="minorHAnsi"/>
          <w:color w:val="auto"/>
        </w:rPr>
        <w:t xml:space="preserve"> </w:t>
      </w:r>
    </w:p>
    <w:p w14:paraId="0F4B7087" w14:textId="77777777" w:rsidR="00B76448" w:rsidRDefault="00B76448" w:rsidP="00B76448">
      <w:pPr>
        <w:ind w:firstLine="0"/>
        <w:jc w:val="both"/>
        <w:rPr>
          <w:rFonts w:cstheme="minorHAnsi"/>
        </w:rPr>
      </w:pPr>
    </w:p>
    <w:p w14:paraId="3C19F398" w14:textId="0E19CFF4" w:rsidR="00CF45E1" w:rsidRPr="00B76448" w:rsidRDefault="00D1016B" w:rsidP="00B76448">
      <w:pPr>
        <w:ind w:firstLine="0"/>
        <w:jc w:val="both"/>
        <w:rPr>
          <w:rFonts w:eastAsiaTheme="minorHAnsi" w:cstheme="minorHAnsi"/>
          <w:b/>
        </w:rPr>
      </w:pPr>
      <w:r w:rsidRPr="00B76448">
        <w:rPr>
          <w:rFonts w:cstheme="minorHAnsi"/>
        </w:rPr>
        <w:t>A poor or n</w:t>
      </w:r>
      <w:r w:rsidR="00C554D9" w:rsidRPr="00B76448">
        <w:rPr>
          <w:rFonts w:cstheme="minorHAnsi"/>
        </w:rPr>
        <w:t xml:space="preserve">egative </w:t>
      </w:r>
      <w:r w:rsidR="009F40C7" w:rsidRPr="00B76448">
        <w:rPr>
          <w:rFonts w:cstheme="minorHAnsi"/>
        </w:rPr>
        <w:t xml:space="preserve">FNA </w:t>
      </w:r>
      <w:r w:rsidR="00C554D9" w:rsidRPr="00B76448">
        <w:rPr>
          <w:rFonts w:cstheme="minorHAnsi"/>
        </w:rPr>
        <w:t>result</w:t>
      </w:r>
      <w:r w:rsidRPr="00B76448">
        <w:rPr>
          <w:rFonts w:cstheme="minorHAnsi"/>
        </w:rPr>
        <w:t xml:space="preserve"> </w:t>
      </w:r>
      <w:r w:rsidR="00DB53F4" w:rsidRPr="00B76448">
        <w:rPr>
          <w:rFonts w:cstheme="minorHAnsi"/>
        </w:rPr>
        <w:t>may be due to different reasons</w:t>
      </w:r>
      <w:r w:rsidR="006719CF" w:rsidRPr="00B76448">
        <w:rPr>
          <w:rFonts w:cstheme="minorHAnsi"/>
        </w:rPr>
        <w:t xml:space="preserve">: (1) </w:t>
      </w:r>
      <w:r w:rsidR="0013258B" w:rsidRPr="00B76448">
        <w:rPr>
          <w:rFonts w:cstheme="minorHAnsi"/>
        </w:rPr>
        <w:t>too little FNA material is expressed onto the slide and is under-representative of the sample;</w:t>
      </w:r>
      <w:r w:rsidR="006719CF" w:rsidRPr="00B76448">
        <w:rPr>
          <w:rFonts w:cstheme="minorHAnsi"/>
        </w:rPr>
        <w:t xml:space="preserve"> (2) </w:t>
      </w:r>
      <w:r w:rsidR="0013258B" w:rsidRPr="00B76448">
        <w:rPr>
          <w:rFonts w:cstheme="minorHAnsi"/>
        </w:rPr>
        <w:t>too much FNA material is expressed onto a single slide, making overly thick smears  and impairing cytological evaluation;</w:t>
      </w:r>
      <w:r w:rsidR="006719CF" w:rsidRPr="00B76448">
        <w:rPr>
          <w:rFonts w:cstheme="minorHAnsi"/>
        </w:rPr>
        <w:t xml:space="preserve"> (3) </w:t>
      </w:r>
      <w:r w:rsidR="0013258B" w:rsidRPr="00B76448">
        <w:rPr>
          <w:rFonts w:cstheme="minorHAnsi"/>
        </w:rPr>
        <w:t>too much force is applied when making the smear, and cells are disrupted, resulting in a lot of naked nuclei and DNA streaks (crush artifact)</w:t>
      </w:r>
      <w:r w:rsidRPr="00B76448">
        <w:rPr>
          <w:rFonts w:cstheme="minorHAnsi"/>
        </w:rPr>
        <w:t>;</w:t>
      </w:r>
      <w:r w:rsidR="006719CF" w:rsidRPr="00B76448">
        <w:rPr>
          <w:rFonts w:cstheme="minorHAnsi"/>
        </w:rPr>
        <w:t xml:space="preserve"> or (4) </w:t>
      </w:r>
      <w:r w:rsidR="0063595C" w:rsidRPr="00B76448">
        <w:rPr>
          <w:rFonts w:cstheme="minorHAnsi"/>
        </w:rPr>
        <w:t>not enough force is applied when making the smear and cells do not disaggregate, resulting in a stratified layer that impedes evaluation of the morphological features of the cells</w:t>
      </w:r>
      <w:r w:rsidR="006719CF" w:rsidRPr="00B76448">
        <w:rPr>
          <w:rFonts w:cstheme="minorHAnsi"/>
        </w:rPr>
        <w:t xml:space="preserve"> (</w:t>
      </w:r>
      <w:r w:rsidR="006719CF" w:rsidRPr="00BD7F2A">
        <w:rPr>
          <w:rFonts w:cstheme="minorHAnsi"/>
          <w:b/>
        </w:rPr>
        <w:t>Figure 5</w:t>
      </w:r>
      <w:r w:rsidR="006719CF" w:rsidRPr="00B76448">
        <w:rPr>
          <w:rFonts w:cstheme="minorHAnsi"/>
        </w:rPr>
        <w:t>).</w:t>
      </w:r>
    </w:p>
    <w:p w14:paraId="42AEECCA" w14:textId="77777777" w:rsidR="00B76448" w:rsidRDefault="00B76448" w:rsidP="00B76448">
      <w:pPr>
        <w:ind w:firstLine="0"/>
        <w:jc w:val="both"/>
        <w:rPr>
          <w:rFonts w:cstheme="minorHAnsi"/>
        </w:rPr>
      </w:pPr>
    </w:p>
    <w:p w14:paraId="57532177" w14:textId="13971ED2" w:rsidR="00003AA7" w:rsidRDefault="00003AA7" w:rsidP="00B76448">
      <w:pPr>
        <w:ind w:firstLine="0"/>
        <w:jc w:val="both"/>
        <w:rPr>
          <w:rFonts w:cstheme="minorHAnsi"/>
        </w:rPr>
      </w:pPr>
      <w:r w:rsidRPr="00B76448">
        <w:rPr>
          <w:rFonts w:cstheme="minorHAnsi"/>
        </w:rPr>
        <w:t>When we compare FNA cytopathology with histopathology, i.e.</w:t>
      </w:r>
      <w:r w:rsidR="00DF42EE">
        <w:rPr>
          <w:rFonts w:cstheme="minorHAnsi"/>
        </w:rPr>
        <w:t>,</w:t>
      </w:r>
      <w:r w:rsidRPr="00B76448">
        <w:rPr>
          <w:rFonts w:cstheme="minorHAnsi"/>
        </w:rPr>
        <w:t xml:space="preserve"> the analysis of cells </w:t>
      </w:r>
      <w:r w:rsidR="00D339BE" w:rsidRPr="00B76448">
        <w:rPr>
          <w:rFonts w:cstheme="minorHAnsi"/>
        </w:rPr>
        <w:t xml:space="preserve">versus </w:t>
      </w:r>
      <w:r w:rsidRPr="00B76448">
        <w:rPr>
          <w:rFonts w:cstheme="minorHAnsi"/>
        </w:rPr>
        <w:t>tissues, the fist has the advantage that cellular morphology is better preserved and relative proportions and counting of cells can be better assessed (</w:t>
      </w:r>
      <w:r w:rsidRPr="00BD7F2A">
        <w:rPr>
          <w:rFonts w:cstheme="minorHAnsi"/>
          <w:b/>
        </w:rPr>
        <w:t>Figure 6</w:t>
      </w:r>
      <w:r w:rsidRPr="00B76448">
        <w:rPr>
          <w:rFonts w:cstheme="minorHAnsi"/>
        </w:rPr>
        <w:t xml:space="preserve">). Furthermore, immunocytochemistry is simpler, faster and easier to optimize than immunohistochemistry, </w:t>
      </w:r>
      <w:r w:rsidR="00BF38C5" w:rsidRPr="00B76448">
        <w:rPr>
          <w:rFonts w:cstheme="minorHAnsi"/>
        </w:rPr>
        <w:t xml:space="preserve">which </w:t>
      </w:r>
      <w:r w:rsidRPr="00B76448">
        <w:rPr>
          <w:rFonts w:cstheme="minorHAnsi"/>
        </w:rPr>
        <w:t>is typically performed in formalin-fixed and paraffin-embedded</w:t>
      </w:r>
      <w:r w:rsidR="00BF38C5" w:rsidRPr="00B76448">
        <w:rPr>
          <w:rFonts w:cstheme="minorHAnsi"/>
        </w:rPr>
        <w:t xml:space="preserve"> tissue</w:t>
      </w:r>
      <w:r w:rsidRPr="00B76448">
        <w:rPr>
          <w:rFonts w:cstheme="minorHAnsi"/>
        </w:rPr>
        <w:t>.</w:t>
      </w:r>
      <w:r w:rsidR="0014129E" w:rsidRPr="00B76448" w:rsidDel="0014129E">
        <w:rPr>
          <w:rFonts w:cstheme="minorHAnsi"/>
        </w:rPr>
        <w:t xml:space="preserve"> </w:t>
      </w:r>
    </w:p>
    <w:p w14:paraId="40BD312E" w14:textId="5E7920FB" w:rsidR="00BD7F2A" w:rsidRDefault="00BD7F2A" w:rsidP="00B76448">
      <w:pPr>
        <w:ind w:firstLine="0"/>
        <w:jc w:val="both"/>
        <w:rPr>
          <w:rFonts w:cstheme="minorHAnsi"/>
        </w:rPr>
      </w:pPr>
    </w:p>
    <w:p w14:paraId="67F32E40" w14:textId="6DD5C3C0" w:rsidR="00BD7F2A" w:rsidRDefault="00BD7F2A" w:rsidP="00BA1026">
      <w:pPr>
        <w:pStyle w:val="Heading2"/>
      </w:pPr>
      <w:r w:rsidRPr="00BD7F2A">
        <w:t>FIGURE AND TABLE LEGENDS:</w:t>
      </w:r>
    </w:p>
    <w:p w14:paraId="3CC3A0C6" w14:textId="77777777" w:rsidR="00DF42EE" w:rsidRPr="00BD7F2A" w:rsidRDefault="00DF42EE" w:rsidP="00B76448">
      <w:pPr>
        <w:ind w:firstLine="0"/>
        <w:jc w:val="both"/>
        <w:rPr>
          <w:rFonts w:cstheme="minorHAnsi"/>
          <w:b/>
        </w:rPr>
      </w:pPr>
    </w:p>
    <w:p w14:paraId="74C182CE" w14:textId="36F5DB97" w:rsidR="00BD7F2A" w:rsidRDefault="00BD7F2A" w:rsidP="00BD7F2A">
      <w:pPr>
        <w:ind w:firstLine="0"/>
        <w:jc w:val="both"/>
        <w:rPr>
          <w:rFonts w:ascii="Calibri" w:hAnsi="Calibri" w:cs="Arial"/>
        </w:rPr>
      </w:pPr>
      <w:r w:rsidRPr="00A23FDE">
        <w:rPr>
          <w:rFonts w:ascii="Calibri" w:hAnsi="Calibri" w:cs="Arial"/>
          <w:b/>
        </w:rPr>
        <w:t>Table 1</w:t>
      </w:r>
      <w:r>
        <w:rPr>
          <w:rFonts w:ascii="Calibri" w:hAnsi="Calibri" w:cs="Arial"/>
          <w:b/>
        </w:rPr>
        <w:t xml:space="preserve">: </w:t>
      </w:r>
      <w:r w:rsidRPr="006D2E01">
        <w:rPr>
          <w:rFonts w:ascii="Calibri" w:hAnsi="Calibri" w:cs="Arial"/>
          <w:b/>
        </w:rPr>
        <w:t xml:space="preserve">Target, general applications, advantages and limitation of </w:t>
      </w:r>
      <w:r w:rsidR="002F769F" w:rsidRPr="006D2E01">
        <w:rPr>
          <w:rFonts w:ascii="Calibri" w:hAnsi="Calibri" w:cs="Arial"/>
          <w:b/>
        </w:rPr>
        <w:t xml:space="preserve">fine needle </w:t>
      </w:r>
      <w:r w:rsidRPr="006D2E01">
        <w:rPr>
          <w:rFonts w:ascii="Calibri" w:hAnsi="Calibri" w:cs="Arial"/>
          <w:b/>
        </w:rPr>
        <w:t>aspiration.</w:t>
      </w:r>
      <w:r>
        <w:rPr>
          <w:rFonts w:ascii="Calibri" w:hAnsi="Calibri" w:cs="Arial"/>
        </w:rPr>
        <w:t xml:space="preserve"> </w:t>
      </w:r>
    </w:p>
    <w:p w14:paraId="3EC41957" w14:textId="77777777" w:rsidR="00BD7F2A" w:rsidRDefault="00BD7F2A" w:rsidP="00BD7F2A">
      <w:pPr>
        <w:ind w:firstLine="0"/>
        <w:jc w:val="both"/>
        <w:rPr>
          <w:rFonts w:ascii="Calibri" w:hAnsi="Calibri" w:cs="Arial"/>
        </w:rPr>
      </w:pPr>
    </w:p>
    <w:p w14:paraId="040CE5DE" w14:textId="1DD02F99" w:rsidR="00BD7F2A" w:rsidRPr="00A51F1C" w:rsidRDefault="00BD7F2A" w:rsidP="00BD7F2A">
      <w:pPr>
        <w:ind w:firstLine="0"/>
        <w:jc w:val="both"/>
        <w:rPr>
          <w:rFonts w:ascii="Calibri" w:hAnsi="Calibri" w:cs="Arial"/>
          <w:i/>
        </w:rPr>
      </w:pPr>
      <w:r w:rsidRPr="005428A2">
        <w:rPr>
          <w:rFonts w:ascii="Calibri" w:hAnsi="Calibri" w:cs="Arial"/>
          <w:b/>
        </w:rPr>
        <w:t>Table 2</w:t>
      </w:r>
      <w:r w:rsidRPr="006D2E01">
        <w:rPr>
          <w:rFonts w:ascii="Calibri" w:hAnsi="Calibri" w:cs="Arial"/>
          <w:b/>
        </w:rPr>
        <w:t xml:space="preserve">. Equipment and supplies needed for </w:t>
      </w:r>
      <w:r w:rsidR="002F769F" w:rsidRPr="006D2E01">
        <w:rPr>
          <w:rFonts w:ascii="Calibri" w:hAnsi="Calibri" w:cs="Arial"/>
          <w:b/>
        </w:rPr>
        <w:t xml:space="preserve">fine needle </w:t>
      </w:r>
      <w:r w:rsidRPr="006D2E01">
        <w:rPr>
          <w:rFonts w:ascii="Calibri" w:hAnsi="Calibri" w:cs="Arial"/>
          <w:b/>
        </w:rPr>
        <w:t>aspiration.</w:t>
      </w:r>
    </w:p>
    <w:p w14:paraId="7DDB1F28" w14:textId="77777777" w:rsidR="00BD7F2A" w:rsidRDefault="00BD7F2A" w:rsidP="00BD7F2A">
      <w:pPr>
        <w:ind w:firstLine="0"/>
        <w:jc w:val="both"/>
        <w:rPr>
          <w:rFonts w:ascii="Calibri" w:hAnsi="Calibri" w:cs="Arial"/>
          <w:b/>
        </w:rPr>
      </w:pPr>
    </w:p>
    <w:p w14:paraId="5A47337F" w14:textId="0C5C2586" w:rsidR="00BD7F2A" w:rsidRDefault="00BD7F2A" w:rsidP="00BD7F2A">
      <w:pPr>
        <w:ind w:firstLine="0"/>
        <w:jc w:val="both"/>
        <w:rPr>
          <w:rFonts w:ascii="Calibri" w:hAnsi="Calibri" w:cs="Calibri"/>
        </w:rPr>
      </w:pPr>
      <w:r w:rsidRPr="00D30EEF">
        <w:rPr>
          <w:rFonts w:ascii="Calibri" w:hAnsi="Calibri" w:cs="Arial"/>
          <w:b/>
        </w:rPr>
        <w:t>Figure 1</w:t>
      </w:r>
      <w:r>
        <w:rPr>
          <w:rFonts w:ascii="Calibri" w:hAnsi="Calibri" w:cs="Arial"/>
        </w:rPr>
        <w:t>:</w:t>
      </w:r>
      <w:r w:rsidR="00207154">
        <w:rPr>
          <w:rFonts w:ascii="Calibri" w:hAnsi="Calibri" w:cs="Arial"/>
        </w:rPr>
        <w:t xml:space="preserve"> </w:t>
      </w:r>
      <w:r w:rsidR="00207154" w:rsidRPr="00207154">
        <w:rPr>
          <w:rFonts w:ascii="Calibri" w:hAnsi="Calibri" w:cs="Arial"/>
          <w:b/>
        </w:rPr>
        <w:t xml:space="preserve">Tools and </w:t>
      </w:r>
      <w:r w:rsidR="00207154">
        <w:rPr>
          <w:rFonts w:ascii="Calibri" w:hAnsi="Calibri" w:cs="Arial"/>
          <w:b/>
        </w:rPr>
        <w:t>r</w:t>
      </w:r>
      <w:r w:rsidR="00207154" w:rsidRPr="00207154">
        <w:rPr>
          <w:rFonts w:ascii="Calibri" w:hAnsi="Calibri" w:cs="Arial"/>
          <w:b/>
        </w:rPr>
        <w:t xml:space="preserve">esults for </w:t>
      </w:r>
      <w:r w:rsidR="00207154">
        <w:rPr>
          <w:rFonts w:ascii="Calibri" w:hAnsi="Calibri" w:cs="Arial"/>
          <w:b/>
        </w:rPr>
        <w:t>f</w:t>
      </w:r>
      <w:r w:rsidR="00207154" w:rsidRPr="00207154">
        <w:rPr>
          <w:rFonts w:ascii="Calibri" w:hAnsi="Calibri" w:cs="Arial"/>
          <w:b/>
        </w:rPr>
        <w:t xml:space="preserve">ine </w:t>
      </w:r>
      <w:r w:rsidR="00207154">
        <w:rPr>
          <w:rFonts w:ascii="Calibri" w:hAnsi="Calibri" w:cs="Arial"/>
          <w:b/>
        </w:rPr>
        <w:t>n</w:t>
      </w:r>
      <w:r w:rsidR="00207154" w:rsidRPr="00207154">
        <w:rPr>
          <w:rFonts w:ascii="Calibri" w:hAnsi="Calibri" w:cs="Arial"/>
          <w:b/>
        </w:rPr>
        <w:t xml:space="preserve">eedle </w:t>
      </w:r>
      <w:r w:rsidR="00207154">
        <w:rPr>
          <w:rFonts w:ascii="Calibri" w:hAnsi="Calibri" w:cs="Arial"/>
          <w:b/>
        </w:rPr>
        <w:t>a</w:t>
      </w:r>
      <w:r w:rsidR="00207154" w:rsidRPr="00207154">
        <w:rPr>
          <w:rFonts w:ascii="Calibri" w:hAnsi="Calibri" w:cs="Arial"/>
          <w:b/>
        </w:rPr>
        <w:t>spiration</w:t>
      </w:r>
      <w:r w:rsidR="00207154">
        <w:rPr>
          <w:rFonts w:ascii="Calibri" w:hAnsi="Calibri" w:cs="Arial"/>
          <w:b/>
        </w:rPr>
        <w:t>.</w:t>
      </w:r>
      <w:r>
        <w:rPr>
          <w:rFonts w:ascii="Calibri" w:hAnsi="Calibri" w:cs="Arial"/>
          <w:b/>
        </w:rPr>
        <w:t xml:space="preserve"> </w:t>
      </w:r>
      <w:r w:rsidR="00207154" w:rsidRPr="00207154">
        <w:rPr>
          <w:rFonts w:ascii="Calibri" w:hAnsi="Calibri" w:cs="Arial"/>
        </w:rPr>
        <w:t>(</w:t>
      </w:r>
      <w:r w:rsidRPr="00EB6FB4">
        <w:rPr>
          <w:rFonts w:ascii="Calibri" w:hAnsi="Calibri" w:cs="Arial"/>
          <w:b/>
        </w:rPr>
        <w:t>A</w:t>
      </w:r>
      <w:r w:rsidRPr="00207154">
        <w:rPr>
          <w:rFonts w:ascii="Calibri" w:hAnsi="Calibri" w:cs="Arial"/>
        </w:rPr>
        <w:t>)</w:t>
      </w:r>
      <w:r>
        <w:rPr>
          <w:rFonts w:ascii="Calibri" w:hAnsi="Calibri" w:cs="Arial"/>
          <w:b/>
        </w:rPr>
        <w:t xml:space="preserve"> </w:t>
      </w:r>
      <w:r>
        <w:rPr>
          <w:rFonts w:ascii="Calibri" w:hAnsi="Calibri" w:cs="Arial"/>
        </w:rPr>
        <w:t>I</w:t>
      </w:r>
      <w:r>
        <w:rPr>
          <w:rFonts w:cs="Arial"/>
        </w:rPr>
        <w:t>deal diameter of the needle</w:t>
      </w:r>
      <w:r w:rsidRPr="002D0846">
        <w:rPr>
          <w:rFonts w:cs="Arial"/>
        </w:rPr>
        <w:t xml:space="preserve"> </w:t>
      </w:r>
      <w:r>
        <w:rPr>
          <w:rFonts w:cs="Arial"/>
        </w:rPr>
        <w:t>for FNA is</w:t>
      </w:r>
      <w:r w:rsidRPr="002D0846">
        <w:rPr>
          <w:rFonts w:cs="Arial"/>
        </w:rPr>
        <w:t xml:space="preserve"> from 2</w:t>
      </w:r>
      <w:r>
        <w:rPr>
          <w:rFonts w:cs="Arial"/>
        </w:rPr>
        <w:t>2</w:t>
      </w:r>
      <w:r w:rsidRPr="002D0846">
        <w:rPr>
          <w:rFonts w:cs="Arial"/>
        </w:rPr>
        <w:t xml:space="preserve"> to 25</w:t>
      </w:r>
      <w:r>
        <w:rPr>
          <w:rFonts w:cs="Arial"/>
        </w:rPr>
        <w:t>-</w:t>
      </w:r>
      <w:r w:rsidRPr="002D0846">
        <w:rPr>
          <w:rFonts w:cs="Arial"/>
        </w:rPr>
        <w:t>gauge</w:t>
      </w:r>
      <w:r>
        <w:rPr>
          <w:rFonts w:cs="Arial"/>
        </w:rPr>
        <w:t>.</w:t>
      </w:r>
      <w:r>
        <w:rPr>
          <w:rFonts w:ascii="Calibri" w:hAnsi="Calibri" w:cs="Arial"/>
        </w:rPr>
        <w:t xml:space="preserve"> </w:t>
      </w:r>
      <w:r w:rsidR="00207154">
        <w:rPr>
          <w:rFonts w:ascii="Calibri" w:hAnsi="Calibri" w:cs="Arial"/>
        </w:rPr>
        <w:t>(</w:t>
      </w:r>
      <w:r>
        <w:rPr>
          <w:rFonts w:ascii="Calibri" w:hAnsi="Calibri" w:cs="Arial"/>
          <w:b/>
        </w:rPr>
        <w:t>B</w:t>
      </w:r>
      <w:r w:rsidRPr="00207154">
        <w:rPr>
          <w:rFonts w:ascii="Calibri" w:hAnsi="Calibri" w:cs="Arial"/>
        </w:rPr>
        <w:t>)</w:t>
      </w:r>
      <w:r>
        <w:rPr>
          <w:rFonts w:ascii="Calibri" w:hAnsi="Calibri" w:cs="Arial"/>
        </w:rPr>
        <w:t xml:space="preserve"> I</w:t>
      </w:r>
      <w:r>
        <w:rPr>
          <w:rFonts w:cs="Arial"/>
        </w:rPr>
        <w:t xml:space="preserve">deal </w:t>
      </w:r>
      <w:r>
        <w:rPr>
          <w:rFonts w:ascii="Calibri" w:hAnsi="Calibri" w:cs="Arial"/>
        </w:rPr>
        <w:t xml:space="preserve">syringe </w:t>
      </w:r>
      <w:r>
        <w:rPr>
          <w:rFonts w:cs="Arial"/>
        </w:rPr>
        <w:t>volume to obtain a good aspirate yield</w:t>
      </w:r>
      <w:r w:rsidRPr="002D0846">
        <w:rPr>
          <w:rFonts w:cs="Arial"/>
        </w:rPr>
        <w:t xml:space="preserve"> </w:t>
      </w:r>
      <w:r>
        <w:rPr>
          <w:rFonts w:cs="Arial"/>
        </w:rPr>
        <w:t>is of</w:t>
      </w:r>
      <w:r w:rsidRPr="002D0846">
        <w:rPr>
          <w:rFonts w:cs="Arial"/>
        </w:rPr>
        <w:t xml:space="preserve"> </w:t>
      </w:r>
      <w:r>
        <w:rPr>
          <w:rFonts w:cs="Arial"/>
        </w:rPr>
        <w:t>5</w:t>
      </w:r>
      <w:r w:rsidRPr="002D0846">
        <w:rPr>
          <w:rFonts w:cs="Arial"/>
        </w:rPr>
        <w:t xml:space="preserve"> to </w:t>
      </w:r>
      <w:r>
        <w:rPr>
          <w:rFonts w:cs="Arial"/>
        </w:rPr>
        <w:t xml:space="preserve">10 </w:t>
      </w:r>
      <w:proofErr w:type="spellStart"/>
      <w:r>
        <w:rPr>
          <w:rFonts w:cs="Arial"/>
        </w:rPr>
        <w:t>mL</w:t>
      </w:r>
      <w:r w:rsidRPr="00ED1775">
        <w:rPr>
          <w:rFonts w:ascii="Calibri" w:hAnsi="Calibri" w:cs="Calibri"/>
        </w:rPr>
        <w:t>.</w:t>
      </w:r>
      <w:proofErr w:type="spellEnd"/>
      <w:r>
        <w:rPr>
          <w:rFonts w:ascii="Calibri" w:hAnsi="Calibri" w:cs="Arial"/>
        </w:rPr>
        <w:t xml:space="preserve"> </w:t>
      </w:r>
      <w:r w:rsidR="00207154">
        <w:rPr>
          <w:rFonts w:ascii="Calibri" w:hAnsi="Calibri" w:cs="Arial"/>
        </w:rPr>
        <w:t>(</w:t>
      </w:r>
      <w:r w:rsidRPr="00ED1775">
        <w:rPr>
          <w:rFonts w:ascii="Calibri" w:hAnsi="Calibri" w:cs="Calibri"/>
          <w:b/>
        </w:rPr>
        <w:t>C</w:t>
      </w:r>
      <w:r w:rsidRPr="00207154">
        <w:rPr>
          <w:rFonts w:ascii="Calibri" w:hAnsi="Calibri" w:cs="Calibri"/>
        </w:rPr>
        <w:t>)</w:t>
      </w:r>
      <w:r w:rsidR="00207154">
        <w:rPr>
          <w:rFonts w:ascii="Calibri" w:hAnsi="Calibri" w:cs="Calibri"/>
        </w:rPr>
        <w:t xml:space="preserve"> </w:t>
      </w:r>
      <w:r w:rsidRPr="00ED1775">
        <w:rPr>
          <w:rFonts w:ascii="Calibri" w:hAnsi="Calibri" w:cs="Calibri"/>
        </w:rPr>
        <w:t xml:space="preserve"> </w:t>
      </w:r>
      <w:r w:rsidR="00207154">
        <w:rPr>
          <w:rFonts w:cs="Arial"/>
        </w:rPr>
        <w:t>C</w:t>
      </w:r>
      <w:r w:rsidRPr="00C4115B">
        <w:rPr>
          <w:rFonts w:cs="Arial"/>
        </w:rPr>
        <w:t>lean, dry, free of grease</w:t>
      </w:r>
      <w:r w:rsidR="00207154">
        <w:rPr>
          <w:rFonts w:cs="Arial"/>
        </w:rPr>
        <w:t xml:space="preserve"> glass slide</w:t>
      </w:r>
      <w:r w:rsidRPr="00C4115B">
        <w:rPr>
          <w:rFonts w:cs="Arial"/>
        </w:rPr>
        <w:t xml:space="preserve"> </w:t>
      </w:r>
      <w:r>
        <w:rPr>
          <w:rFonts w:cs="Arial"/>
        </w:rPr>
        <w:t xml:space="preserve">with </w:t>
      </w:r>
      <w:r w:rsidRPr="00B34F4C">
        <w:rPr>
          <w:rFonts w:cs="Arial"/>
        </w:rPr>
        <w:t xml:space="preserve">frosted marking area </w:t>
      </w:r>
      <w:r>
        <w:rPr>
          <w:rFonts w:cs="Arial"/>
        </w:rPr>
        <w:t>for</w:t>
      </w:r>
      <w:r w:rsidRPr="00B34F4C">
        <w:rPr>
          <w:rFonts w:cs="Arial"/>
        </w:rPr>
        <w:t xml:space="preserve"> writing with pencil</w:t>
      </w:r>
      <w:r>
        <w:rPr>
          <w:rFonts w:cs="Arial"/>
        </w:rPr>
        <w:t xml:space="preserve"> and pre-coated (if for immunohistochemistry)</w:t>
      </w:r>
      <w:r>
        <w:rPr>
          <w:rFonts w:ascii="Calibri" w:hAnsi="Calibri" w:cs="Calibri"/>
        </w:rPr>
        <w:t>.</w:t>
      </w:r>
      <w:r w:rsidR="00207154">
        <w:rPr>
          <w:rFonts w:ascii="Calibri" w:hAnsi="Calibri" w:cs="Arial"/>
        </w:rPr>
        <w:t xml:space="preserve"> (</w:t>
      </w:r>
      <w:r w:rsidRPr="00ED1775">
        <w:rPr>
          <w:rFonts w:ascii="Calibri" w:hAnsi="Calibri" w:cs="Calibri"/>
          <w:b/>
        </w:rPr>
        <w:t>D</w:t>
      </w:r>
      <w:r w:rsidRPr="00207154">
        <w:rPr>
          <w:rFonts w:ascii="Calibri" w:hAnsi="Calibri" w:cs="Calibri"/>
        </w:rPr>
        <w:t>)</w:t>
      </w:r>
      <w:r w:rsidRPr="00ED1775">
        <w:rPr>
          <w:rFonts w:ascii="Calibri" w:hAnsi="Calibri" w:cs="Calibri"/>
          <w:b/>
        </w:rPr>
        <w:t xml:space="preserve"> </w:t>
      </w:r>
      <w:r>
        <w:rPr>
          <w:rFonts w:ascii="Calibri" w:hAnsi="Calibri" w:cs="Calibri"/>
        </w:rPr>
        <w:t xml:space="preserve">Example of </w:t>
      </w:r>
      <w:r w:rsidR="00207154">
        <w:rPr>
          <w:rFonts w:ascii="Calibri" w:hAnsi="Calibri" w:cs="Calibri"/>
          <w:i/>
        </w:rPr>
        <w:t>T</w:t>
      </w:r>
      <w:r w:rsidRPr="00207154">
        <w:rPr>
          <w:rFonts w:ascii="Calibri" w:hAnsi="Calibri" w:cs="Calibri"/>
          <w:i/>
        </w:rPr>
        <w:t>rypanosomes</w:t>
      </w:r>
      <w:r>
        <w:rPr>
          <w:rFonts w:ascii="Calibri" w:hAnsi="Calibri" w:cs="Calibri"/>
        </w:rPr>
        <w:t xml:space="preserve"> </w:t>
      </w:r>
      <w:r w:rsidR="00207154">
        <w:rPr>
          <w:rFonts w:ascii="Calibri" w:hAnsi="Calibri" w:cs="Calibri"/>
        </w:rPr>
        <w:t>observed</w:t>
      </w:r>
      <w:r>
        <w:rPr>
          <w:rFonts w:ascii="Calibri" w:hAnsi="Calibri" w:cs="Calibri"/>
        </w:rPr>
        <w:t xml:space="preserve"> with Giemsa </w:t>
      </w:r>
      <w:r w:rsidR="00207154">
        <w:rPr>
          <w:rFonts w:ascii="Calibri" w:hAnsi="Calibri" w:cs="Calibri"/>
        </w:rPr>
        <w:t xml:space="preserve">staining </w:t>
      </w:r>
      <w:r>
        <w:rPr>
          <w:rFonts w:ascii="Calibri" w:hAnsi="Calibri" w:cs="Calibri"/>
        </w:rPr>
        <w:t xml:space="preserve">(black arrowhead), </w:t>
      </w:r>
      <w:proofErr w:type="spellStart"/>
      <w:r>
        <w:rPr>
          <w:rFonts w:ascii="Calibri" w:hAnsi="Calibri" w:cs="Calibri"/>
        </w:rPr>
        <w:t>immunostained</w:t>
      </w:r>
      <w:proofErr w:type="spellEnd"/>
      <w:r>
        <w:rPr>
          <w:rFonts w:ascii="Calibri" w:hAnsi="Calibri" w:cs="Calibri"/>
        </w:rPr>
        <w:t xml:space="preserve"> for the VSG surface proteins (white arrowhead) and </w:t>
      </w:r>
      <w:r w:rsidR="00207154">
        <w:rPr>
          <w:rFonts w:ascii="Calibri" w:hAnsi="Calibri" w:cs="Calibri"/>
        </w:rPr>
        <w:t>under</w:t>
      </w:r>
      <w:r>
        <w:rPr>
          <w:rFonts w:ascii="Calibri" w:hAnsi="Calibri" w:cs="Calibri"/>
        </w:rPr>
        <w:t xml:space="preserve"> transmission electron microscopy (block arrow)</w:t>
      </w:r>
      <w:r w:rsidRPr="00ED1775">
        <w:rPr>
          <w:rFonts w:ascii="Calibri" w:hAnsi="Calibri" w:cs="Calibri"/>
        </w:rPr>
        <w:t>.</w:t>
      </w:r>
      <w:r>
        <w:rPr>
          <w:rFonts w:ascii="Calibri" w:hAnsi="Calibri" w:cs="Calibri"/>
        </w:rPr>
        <w:t xml:space="preserve"> </w:t>
      </w:r>
    </w:p>
    <w:p w14:paraId="788F739D" w14:textId="77777777" w:rsidR="00BD7F2A" w:rsidRDefault="00BD7F2A" w:rsidP="00BD7F2A">
      <w:pPr>
        <w:ind w:firstLine="0"/>
        <w:jc w:val="both"/>
        <w:rPr>
          <w:rFonts w:ascii="Calibri" w:hAnsi="Calibri" w:cs="Arial"/>
          <w:b/>
        </w:rPr>
      </w:pPr>
    </w:p>
    <w:p w14:paraId="4D601546" w14:textId="12AF68AD" w:rsidR="00BD7F2A" w:rsidRPr="009C1435" w:rsidRDefault="00BD7F2A" w:rsidP="00BD7F2A">
      <w:pPr>
        <w:ind w:firstLine="0"/>
        <w:jc w:val="both"/>
        <w:rPr>
          <w:rFonts w:ascii="Calibri" w:hAnsi="Calibri" w:cs="Arial"/>
        </w:rPr>
      </w:pPr>
      <w:r>
        <w:rPr>
          <w:rFonts w:ascii="Calibri" w:hAnsi="Calibri" w:cs="Arial"/>
          <w:b/>
        </w:rPr>
        <w:t>F</w:t>
      </w:r>
      <w:r w:rsidRPr="000355BF">
        <w:rPr>
          <w:rFonts w:ascii="Calibri" w:hAnsi="Calibri" w:cs="Arial"/>
          <w:b/>
        </w:rPr>
        <w:t xml:space="preserve">igure </w:t>
      </w:r>
      <w:r>
        <w:rPr>
          <w:rFonts w:ascii="Calibri" w:hAnsi="Calibri" w:cs="Arial"/>
          <w:b/>
        </w:rPr>
        <w:t>2</w:t>
      </w:r>
      <w:r>
        <w:rPr>
          <w:rFonts w:ascii="Calibri" w:hAnsi="Calibri" w:cs="Arial"/>
        </w:rPr>
        <w:t>:</w:t>
      </w:r>
      <w:r w:rsidR="00207154">
        <w:rPr>
          <w:rFonts w:ascii="Calibri" w:hAnsi="Calibri" w:cs="Arial"/>
          <w:b/>
        </w:rPr>
        <w:t xml:space="preserve"> Schematics showing f</w:t>
      </w:r>
      <w:r w:rsidRPr="000355BF">
        <w:rPr>
          <w:rFonts w:ascii="Calibri" w:hAnsi="Calibri" w:cs="Arial"/>
          <w:b/>
        </w:rPr>
        <w:t xml:space="preserve">ine </w:t>
      </w:r>
      <w:r w:rsidR="00207154">
        <w:rPr>
          <w:rFonts w:ascii="Calibri" w:hAnsi="Calibri" w:cs="Arial"/>
          <w:b/>
        </w:rPr>
        <w:t>n</w:t>
      </w:r>
      <w:r w:rsidRPr="000355BF">
        <w:rPr>
          <w:rFonts w:ascii="Calibri" w:hAnsi="Calibri" w:cs="Arial"/>
          <w:b/>
        </w:rPr>
        <w:t xml:space="preserve">eedle </w:t>
      </w:r>
      <w:r w:rsidR="00207154">
        <w:rPr>
          <w:rFonts w:ascii="Calibri" w:hAnsi="Calibri" w:cs="Arial"/>
          <w:b/>
        </w:rPr>
        <w:t>a</w:t>
      </w:r>
      <w:r w:rsidRPr="000355BF">
        <w:rPr>
          <w:rFonts w:ascii="Calibri" w:hAnsi="Calibri" w:cs="Arial"/>
          <w:b/>
        </w:rPr>
        <w:t>spiration</w:t>
      </w:r>
      <w:r>
        <w:rPr>
          <w:rFonts w:ascii="Calibri" w:hAnsi="Calibri" w:cs="Arial"/>
          <w:b/>
        </w:rPr>
        <w:t xml:space="preserve"> </w:t>
      </w:r>
      <w:r w:rsidR="002F769F">
        <w:rPr>
          <w:rFonts w:ascii="Calibri" w:hAnsi="Calibri" w:cs="Arial"/>
          <w:b/>
        </w:rPr>
        <w:t xml:space="preserve">(FNA) </w:t>
      </w:r>
      <w:r>
        <w:rPr>
          <w:rFonts w:ascii="Calibri" w:hAnsi="Calibri" w:cs="Arial"/>
          <w:b/>
        </w:rPr>
        <w:t>of the external male reproductive organs (</w:t>
      </w:r>
      <w:r w:rsidRPr="006E30C5">
        <w:rPr>
          <w:rFonts w:ascii="Calibri" w:hAnsi="Calibri" w:cs="Arial"/>
          <w:b/>
        </w:rPr>
        <w:t>testis, epididymis</w:t>
      </w:r>
      <w:r w:rsidR="00512C72">
        <w:rPr>
          <w:rFonts w:ascii="Calibri" w:hAnsi="Calibri" w:cs="Arial"/>
          <w:b/>
        </w:rPr>
        <w:t>,</w:t>
      </w:r>
      <w:r w:rsidRPr="006E30C5">
        <w:rPr>
          <w:rFonts w:ascii="Calibri" w:hAnsi="Calibri" w:cs="Arial"/>
          <w:b/>
        </w:rPr>
        <w:t xml:space="preserve"> and epididymal fat</w:t>
      </w:r>
      <w:r>
        <w:rPr>
          <w:rFonts w:ascii="Calibri" w:hAnsi="Calibri" w:cs="Arial"/>
          <w:b/>
        </w:rPr>
        <w:t>) in mice</w:t>
      </w:r>
      <w:r>
        <w:rPr>
          <w:rFonts w:ascii="Calibri" w:hAnsi="Calibri" w:cs="Arial"/>
        </w:rPr>
        <w:t xml:space="preserve">. </w:t>
      </w:r>
      <w:r w:rsidR="00DF42EE">
        <w:rPr>
          <w:rFonts w:ascii="Calibri" w:hAnsi="Calibri" w:cs="Arial"/>
        </w:rPr>
        <w:t xml:space="preserve"> </w:t>
      </w:r>
      <w:r w:rsidR="00207154">
        <w:rPr>
          <w:rFonts w:ascii="Calibri" w:hAnsi="Calibri" w:cs="Arial"/>
        </w:rPr>
        <w:t>(</w:t>
      </w:r>
      <w:r w:rsidRPr="00EB6FB4">
        <w:rPr>
          <w:rFonts w:ascii="Calibri" w:hAnsi="Calibri" w:cs="Arial"/>
          <w:b/>
        </w:rPr>
        <w:t>A</w:t>
      </w:r>
      <w:r w:rsidRPr="00207154">
        <w:rPr>
          <w:rFonts w:ascii="Calibri" w:hAnsi="Calibri" w:cs="Arial"/>
        </w:rPr>
        <w:t>)</w:t>
      </w:r>
      <w:r>
        <w:rPr>
          <w:rFonts w:ascii="Calibri" w:hAnsi="Calibri" w:cs="Arial"/>
          <w:b/>
        </w:rPr>
        <w:t xml:space="preserve"> </w:t>
      </w:r>
      <w:r w:rsidRPr="00ED1775">
        <w:rPr>
          <w:rFonts w:ascii="Calibri" w:hAnsi="Calibri" w:cs="Arial"/>
        </w:rPr>
        <w:t xml:space="preserve">Once the </w:t>
      </w:r>
      <w:r w:rsidR="002F769F">
        <w:rPr>
          <w:rFonts w:ascii="Calibri" w:hAnsi="Calibri" w:cs="Arial"/>
        </w:rPr>
        <w:t>animal</w:t>
      </w:r>
      <w:r w:rsidRPr="00ED1775">
        <w:rPr>
          <w:rFonts w:ascii="Calibri" w:hAnsi="Calibri" w:cs="Arial"/>
        </w:rPr>
        <w:t xml:space="preserve"> </w:t>
      </w:r>
      <w:r w:rsidR="00207154">
        <w:rPr>
          <w:rFonts w:ascii="Calibri" w:hAnsi="Calibri" w:cs="Arial"/>
        </w:rPr>
        <w:t>is</w:t>
      </w:r>
      <w:r w:rsidRPr="00ED1775">
        <w:rPr>
          <w:rFonts w:ascii="Calibri" w:hAnsi="Calibri" w:cs="Arial"/>
        </w:rPr>
        <w:t xml:space="preserve"> secured, the previously assembled aspiration</w:t>
      </w:r>
      <w:r>
        <w:rPr>
          <w:rFonts w:ascii="Calibri" w:hAnsi="Calibri" w:cs="Arial"/>
        </w:rPr>
        <w:t xml:space="preserve"> </w:t>
      </w:r>
      <w:r w:rsidRPr="00ED1775">
        <w:rPr>
          <w:rFonts w:ascii="Calibri" w:hAnsi="Calibri" w:cs="Arial"/>
        </w:rPr>
        <w:t xml:space="preserve">instrument </w:t>
      </w:r>
      <w:r>
        <w:rPr>
          <w:rFonts w:ascii="Calibri" w:hAnsi="Calibri" w:cs="Arial"/>
        </w:rPr>
        <w:t>is</w:t>
      </w:r>
      <w:r w:rsidRPr="00ED1775">
        <w:rPr>
          <w:rFonts w:ascii="Calibri" w:hAnsi="Calibri" w:cs="Arial"/>
        </w:rPr>
        <w:t xml:space="preserve"> picked up.</w:t>
      </w:r>
      <w:r>
        <w:rPr>
          <w:rFonts w:ascii="Calibri" w:hAnsi="Calibri" w:cs="Arial"/>
          <w:b/>
        </w:rPr>
        <w:t xml:space="preserve"> </w:t>
      </w:r>
      <w:r w:rsidR="00207154" w:rsidRPr="00207154">
        <w:rPr>
          <w:rFonts w:ascii="Calibri" w:hAnsi="Calibri" w:cs="Arial"/>
        </w:rPr>
        <w:t>(</w:t>
      </w:r>
      <w:r>
        <w:rPr>
          <w:rFonts w:ascii="Calibri" w:hAnsi="Calibri" w:cs="Arial"/>
          <w:b/>
        </w:rPr>
        <w:t>B-C</w:t>
      </w:r>
      <w:r w:rsidRPr="00207154">
        <w:rPr>
          <w:rFonts w:ascii="Calibri" w:hAnsi="Calibri" w:cs="Arial"/>
        </w:rPr>
        <w:t>)</w:t>
      </w:r>
      <w:r>
        <w:rPr>
          <w:rFonts w:ascii="Calibri" w:hAnsi="Calibri" w:cs="Arial"/>
        </w:rPr>
        <w:t xml:space="preserve"> Insert </w:t>
      </w:r>
      <w:r w:rsidR="006D2E01">
        <w:rPr>
          <w:rFonts w:ascii="Calibri" w:hAnsi="Calibri" w:cs="Arial"/>
        </w:rPr>
        <w:t xml:space="preserve">the </w:t>
      </w:r>
      <w:r w:rsidRPr="00ED1775">
        <w:rPr>
          <w:rFonts w:ascii="Calibri" w:hAnsi="Calibri" w:cs="Arial"/>
        </w:rPr>
        <w:t>needle tip into the target</w:t>
      </w:r>
      <w:r w:rsidRPr="00ED1775">
        <w:rPr>
          <w:rFonts w:ascii="Calibri" w:hAnsi="Calibri" w:cs="Calibri"/>
          <w:b/>
        </w:rPr>
        <w:t xml:space="preserve"> </w:t>
      </w:r>
      <w:r w:rsidRPr="00ED1775">
        <w:rPr>
          <w:rFonts w:ascii="Calibri" w:hAnsi="Calibri" w:cs="Calibri"/>
        </w:rPr>
        <w:t>organ.</w:t>
      </w:r>
      <w:r>
        <w:rPr>
          <w:rFonts w:ascii="Calibri" w:hAnsi="Calibri" w:cs="Calibri"/>
          <w:b/>
        </w:rPr>
        <w:t xml:space="preserve"> </w:t>
      </w:r>
      <w:r w:rsidR="00207154" w:rsidRPr="00207154">
        <w:rPr>
          <w:rFonts w:ascii="Calibri" w:hAnsi="Calibri" w:cs="Calibri"/>
        </w:rPr>
        <w:t>(</w:t>
      </w:r>
      <w:r>
        <w:rPr>
          <w:rFonts w:ascii="Calibri" w:hAnsi="Calibri" w:cs="Calibri"/>
          <w:b/>
        </w:rPr>
        <w:t>D</w:t>
      </w:r>
      <w:r w:rsidRPr="00207154">
        <w:rPr>
          <w:rFonts w:ascii="Calibri" w:hAnsi="Calibri" w:cs="Calibri"/>
        </w:rPr>
        <w:t>)</w:t>
      </w:r>
      <w:r w:rsidRPr="00ED1775">
        <w:rPr>
          <w:rFonts w:ascii="Calibri" w:hAnsi="Calibri" w:cs="Calibri"/>
        </w:rPr>
        <w:t xml:space="preserve"> </w:t>
      </w:r>
      <w:r>
        <w:rPr>
          <w:rFonts w:ascii="Calibri" w:hAnsi="Calibri" w:cs="Calibri"/>
        </w:rPr>
        <w:t xml:space="preserve">Apply </w:t>
      </w:r>
      <w:r w:rsidR="006D2E01">
        <w:rPr>
          <w:rFonts w:ascii="Calibri" w:hAnsi="Calibri" w:cs="Calibri"/>
        </w:rPr>
        <w:t xml:space="preserve">the </w:t>
      </w:r>
      <w:r>
        <w:rPr>
          <w:rFonts w:ascii="Calibri" w:hAnsi="Calibri" w:cs="Calibri"/>
        </w:rPr>
        <w:t>s</w:t>
      </w:r>
      <w:r w:rsidRPr="00ED1775">
        <w:rPr>
          <w:rFonts w:ascii="Calibri" w:hAnsi="Calibri" w:cs="Calibri"/>
        </w:rPr>
        <w:t>uction by retracting the syringe plunger to the 1</w:t>
      </w:r>
      <w:r w:rsidR="006D2E01">
        <w:rPr>
          <w:rFonts w:ascii="Calibri" w:hAnsi="Calibri" w:cs="Calibri"/>
        </w:rPr>
        <w:t xml:space="preserve"> </w:t>
      </w:r>
      <w:r w:rsidRPr="00ED1775">
        <w:rPr>
          <w:rFonts w:ascii="Calibri" w:hAnsi="Calibri" w:cs="Calibri"/>
        </w:rPr>
        <w:t>m</w:t>
      </w:r>
      <w:r w:rsidR="006D2E01">
        <w:rPr>
          <w:rFonts w:ascii="Calibri" w:hAnsi="Calibri" w:cs="Calibri"/>
        </w:rPr>
        <w:t>L</w:t>
      </w:r>
      <w:r w:rsidRPr="00ED1775">
        <w:rPr>
          <w:rFonts w:ascii="Calibri" w:hAnsi="Calibri" w:cs="Calibri"/>
        </w:rPr>
        <w:t xml:space="preserve"> to 2m</w:t>
      </w:r>
      <w:r w:rsidR="006D2E01">
        <w:rPr>
          <w:rFonts w:ascii="Calibri" w:hAnsi="Calibri" w:cs="Calibri"/>
        </w:rPr>
        <w:t>L</w:t>
      </w:r>
      <w:r w:rsidRPr="00ED1775">
        <w:rPr>
          <w:rFonts w:ascii="Calibri" w:hAnsi="Calibri" w:cs="Calibri"/>
        </w:rPr>
        <w:t xml:space="preserve"> mark</w:t>
      </w:r>
      <w:r>
        <w:rPr>
          <w:rFonts w:ascii="Calibri" w:hAnsi="Calibri" w:cs="Calibri"/>
        </w:rPr>
        <w:t>, repeatedly</w:t>
      </w:r>
      <w:r w:rsidRPr="00ED1775">
        <w:rPr>
          <w:rFonts w:ascii="Calibri" w:hAnsi="Calibri" w:cs="Calibri"/>
        </w:rPr>
        <w:t xml:space="preserve"> 3-4 times</w:t>
      </w:r>
      <w:r>
        <w:rPr>
          <w:rFonts w:ascii="Calibri" w:hAnsi="Calibri" w:cs="Calibri"/>
        </w:rPr>
        <w:t>.</w:t>
      </w:r>
      <w:r w:rsidRPr="00ED1775">
        <w:rPr>
          <w:rFonts w:ascii="Calibri" w:hAnsi="Calibri" w:cs="Calibri"/>
        </w:rPr>
        <w:t xml:space="preserve"> </w:t>
      </w:r>
      <w:r>
        <w:rPr>
          <w:rFonts w:ascii="Calibri" w:hAnsi="Calibri" w:cs="Calibri"/>
        </w:rPr>
        <w:t>N</w:t>
      </w:r>
      <w:r w:rsidRPr="00ED1775">
        <w:rPr>
          <w:rFonts w:ascii="Calibri" w:hAnsi="Calibri" w:cs="Calibri"/>
        </w:rPr>
        <w:t xml:space="preserve">eedle tip </w:t>
      </w:r>
      <w:r>
        <w:rPr>
          <w:rFonts w:ascii="Calibri" w:hAnsi="Calibri" w:cs="Calibri"/>
        </w:rPr>
        <w:t>can also</w:t>
      </w:r>
      <w:r w:rsidRPr="00ED1775">
        <w:rPr>
          <w:rFonts w:ascii="Calibri" w:hAnsi="Calibri" w:cs="Calibri"/>
        </w:rPr>
        <w:t xml:space="preserve"> be moved back and</w:t>
      </w:r>
      <w:r>
        <w:rPr>
          <w:rFonts w:ascii="Calibri" w:hAnsi="Calibri" w:cs="Calibri"/>
        </w:rPr>
        <w:t xml:space="preserve"> </w:t>
      </w:r>
      <w:r w:rsidRPr="00ED1775">
        <w:rPr>
          <w:rFonts w:ascii="Calibri" w:hAnsi="Calibri" w:cs="Calibri"/>
        </w:rPr>
        <w:t>forth within the target</w:t>
      </w:r>
      <w:r>
        <w:rPr>
          <w:rFonts w:ascii="Calibri" w:hAnsi="Calibri" w:cs="Calibri"/>
        </w:rPr>
        <w:t xml:space="preserve"> while applying suction, t</w:t>
      </w:r>
      <w:r w:rsidRPr="00ED1775">
        <w:rPr>
          <w:rFonts w:ascii="Calibri" w:hAnsi="Calibri" w:cs="Calibri"/>
        </w:rPr>
        <w:t>o collect sufficient material</w:t>
      </w:r>
      <w:r>
        <w:rPr>
          <w:rFonts w:ascii="Calibri" w:hAnsi="Calibri" w:cs="Calibri"/>
        </w:rPr>
        <w:t>.</w:t>
      </w:r>
      <w:r>
        <w:rPr>
          <w:rFonts w:ascii="Calibri" w:hAnsi="Calibri" w:cs="Calibri"/>
          <w:b/>
        </w:rPr>
        <w:t xml:space="preserve"> </w:t>
      </w:r>
      <w:r w:rsidR="00207154" w:rsidRPr="00207154">
        <w:rPr>
          <w:rFonts w:ascii="Calibri" w:hAnsi="Calibri" w:cs="Calibri"/>
        </w:rPr>
        <w:t>(</w:t>
      </w:r>
      <w:r>
        <w:rPr>
          <w:rFonts w:ascii="Calibri" w:hAnsi="Calibri" w:cs="Calibri"/>
          <w:b/>
        </w:rPr>
        <w:t>E</w:t>
      </w:r>
      <w:r w:rsidRPr="00207154">
        <w:rPr>
          <w:rFonts w:ascii="Calibri" w:hAnsi="Calibri" w:cs="Calibri"/>
        </w:rPr>
        <w:t>)</w:t>
      </w:r>
      <w:r w:rsidRPr="00ED1775">
        <w:rPr>
          <w:rFonts w:ascii="Calibri" w:hAnsi="Calibri" w:cs="Calibri"/>
          <w:b/>
        </w:rPr>
        <w:t xml:space="preserve"> </w:t>
      </w:r>
      <w:r w:rsidRPr="00ED1775">
        <w:rPr>
          <w:rFonts w:ascii="Calibri" w:hAnsi="Calibri" w:cs="Calibri"/>
        </w:rPr>
        <w:t xml:space="preserve">Release the suction and </w:t>
      </w:r>
      <w:r>
        <w:rPr>
          <w:rFonts w:ascii="Calibri" w:hAnsi="Calibri" w:cs="Calibri"/>
        </w:rPr>
        <w:t xml:space="preserve">only </w:t>
      </w:r>
      <w:r w:rsidRPr="00ED1775">
        <w:rPr>
          <w:rFonts w:ascii="Calibri" w:hAnsi="Calibri" w:cs="Calibri"/>
        </w:rPr>
        <w:t>then withdraw the needle.</w:t>
      </w:r>
      <w:r>
        <w:rPr>
          <w:rFonts w:ascii="Calibri" w:hAnsi="Calibri" w:cs="Calibri"/>
        </w:rPr>
        <w:t xml:space="preserve"> </w:t>
      </w:r>
      <w:r w:rsidR="00207154">
        <w:rPr>
          <w:rFonts w:ascii="Calibri" w:hAnsi="Calibri" w:cs="Calibri"/>
        </w:rPr>
        <w:t>(</w:t>
      </w:r>
      <w:r>
        <w:rPr>
          <w:rFonts w:ascii="Calibri" w:eastAsiaTheme="minorHAnsi" w:hAnsi="Calibri" w:cs="Calibri"/>
          <w:b/>
        </w:rPr>
        <w:t>F</w:t>
      </w:r>
      <w:r w:rsidRPr="00207154">
        <w:rPr>
          <w:rFonts w:ascii="Calibri" w:eastAsiaTheme="minorHAnsi" w:hAnsi="Calibri" w:cs="Calibri"/>
        </w:rPr>
        <w:t>)</w:t>
      </w:r>
      <w:r w:rsidRPr="00ED1775">
        <w:rPr>
          <w:rFonts w:ascii="Calibri" w:eastAsiaTheme="minorHAnsi" w:hAnsi="Calibri" w:cs="Calibri"/>
        </w:rPr>
        <w:t xml:space="preserve"> Remove the needle from the syringe and </w:t>
      </w:r>
      <w:r w:rsidR="00207154">
        <w:rPr>
          <w:rFonts w:ascii="Calibri" w:eastAsiaTheme="minorHAnsi" w:hAnsi="Calibri" w:cs="Calibri"/>
        </w:rPr>
        <w:t>(</w:t>
      </w:r>
      <w:r>
        <w:rPr>
          <w:rFonts w:ascii="Calibri" w:eastAsiaTheme="minorHAnsi" w:hAnsi="Calibri" w:cs="Calibri"/>
          <w:b/>
        </w:rPr>
        <w:t>G</w:t>
      </w:r>
      <w:r w:rsidRPr="00207154">
        <w:rPr>
          <w:rFonts w:ascii="Calibri" w:eastAsiaTheme="minorHAnsi" w:hAnsi="Calibri" w:cs="Calibri"/>
        </w:rPr>
        <w:t>)</w:t>
      </w:r>
      <w:r w:rsidRPr="00ED1775">
        <w:rPr>
          <w:rFonts w:ascii="Calibri" w:eastAsiaTheme="minorHAnsi" w:hAnsi="Calibri" w:cs="Calibri"/>
        </w:rPr>
        <w:t xml:space="preserve"> </w:t>
      </w:r>
      <w:r>
        <w:rPr>
          <w:rFonts w:ascii="Calibri" w:eastAsiaTheme="minorHAnsi" w:hAnsi="Calibri" w:cs="Calibri"/>
        </w:rPr>
        <w:t>P</w:t>
      </w:r>
      <w:r w:rsidRPr="00ED1775">
        <w:rPr>
          <w:rFonts w:ascii="Calibri" w:eastAsiaTheme="minorHAnsi" w:hAnsi="Calibri" w:cs="Calibri"/>
        </w:rPr>
        <w:t>ull the plunger</w:t>
      </w:r>
      <w:r w:rsidR="00207154">
        <w:rPr>
          <w:rFonts w:ascii="Calibri" w:eastAsiaTheme="minorHAnsi" w:hAnsi="Calibri" w:cs="Calibri"/>
        </w:rPr>
        <w:t xml:space="preserve"> </w:t>
      </w:r>
      <w:r w:rsidR="00207154" w:rsidRPr="00ED1775">
        <w:rPr>
          <w:rFonts w:ascii="Calibri" w:eastAsiaTheme="minorHAnsi" w:hAnsi="Calibri" w:cs="Calibri"/>
        </w:rPr>
        <w:t>back</w:t>
      </w:r>
      <w:r w:rsidRPr="00ED1775">
        <w:rPr>
          <w:rFonts w:ascii="Calibri" w:eastAsiaTheme="minorHAnsi" w:hAnsi="Calibri" w:cs="Calibri"/>
        </w:rPr>
        <w:t xml:space="preserve">. </w:t>
      </w:r>
      <w:r w:rsidR="00207154">
        <w:rPr>
          <w:rFonts w:ascii="Calibri" w:eastAsiaTheme="minorHAnsi" w:hAnsi="Calibri" w:cs="Calibri"/>
        </w:rPr>
        <w:t>(</w:t>
      </w:r>
      <w:r>
        <w:rPr>
          <w:rFonts w:ascii="Calibri" w:eastAsiaTheme="minorHAnsi" w:hAnsi="Calibri" w:cs="Calibri"/>
          <w:b/>
        </w:rPr>
        <w:t>H</w:t>
      </w:r>
      <w:r w:rsidRPr="00207154">
        <w:rPr>
          <w:rFonts w:ascii="Calibri" w:eastAsiaTheme="minorHAnsi" w:hAnsi="Calibri" w:cs="Calibri"/>
        </w:rPr>
        <w:t>)</w:t>
      </w:r>
      <w:r w:rsidRPr="00ED1775">
        <w:rPr>
          <w:rFonts w:ascii="Calibri" w:eastAsiaTheme="minorHAnsi" w:hAnsi="Calibri" w:cs="Calibri"/>
        </w:rPr>
        <w:t xml:space="preserve"> Reattach the needle</w:t>
      </w:r>
      <w:r>
        <w:rPr>
          <w:rFonts w:ascii="Calibri" w:eastAsiaTheme="minorHAnsi" w:hAnsi="Calibri" w:cs="Calibri"/>
        </w:rPr>
        <w:t>.</w:t>
      </w:r>
      <w:r>
        <w:rPr>
          <w:rFonts w:ascii="Calibri" w:eastAsiaTheme="minorHAnsi" w:hAnsi="Calibri" w:cs="Calibri"/>
          <w:b/>
        </w:rPr>
        <w:t xml:space="preserve"> </w:t>
      </w:r>
      <w:r w:rsidR="00207154" w:rsidRPr="00207154">
        <w:rPr>
          <w:rFonts w:ascii="Calibri" w:eastAsiaTheme="minorHAnsi" w:hAnsi="Calibri" w:cs="Calibri"/>
        </w:rPr>
        <w:t>(</w:t>
      </w:r>
      <w:r>
        <w:rPr>
          <w:rFonts w:ascii="Calibri" w:eastAsiaTheme="minorHAnsi" w:hAnsi="Calibri" w:cs="Calibri"/>
          <w:b/>
        </w:rPr>
        <w:t>I</w:t>
      </w:r>
      <w:r w:rsidRPr="00207154">
        <w:rPr>
          <w:rFonts w:ascii="Calibri" w:eastAsiaTheme="minorHAnsi" w:hAnsi="Calibri" w:cs="Calibri"/>
        </w:rPr>
        <w:t>)</w:t>
      </w:r>
      <w:r w:rsidRPr="00ED1775">
        <w:rPr>
          <w:rFonts w:ascii="Calibri" w:eastAsiaTheme="minorHAnsi" w:hAnsi="Calibri" w:cs="Calibri"/>
        </w:rPr>
        <w:t xml:space="preserve"> </w:t>
      </w:r>
      <w:r>
        <w:rPr>
          <w:rFonts w:ascii="Calibri" w:eastAsiaTheme="minorHAnsi" w:hAnsi="Calibri" w:cs="Calibri"/>
        </w:rPr>
        <w:t>E</w:t>
      </w:r>
      <w:r w:rsidRPr="00ED1775">
        <w:rPr>
          <w:rFonts w:ascii="Calibri" w:eastAsiaTheme="minorHAnsi" w:hAnsi="Calibri" w:cs="Calibri"/>
        </w:rPr>
        <w:t>xpel the material onto a glass slide by pushing the plunger swiftly through the syringe.</w:t>
      </w:r>
      <w:r>
        <w:rPr>
          <w:rFonts w:ascii="Calibri" w:eastAsiaTheme="minorHAnsi" w:hAnsi="Calibri" w:cs="Calibri"/>
        </w:rPr>
        <w:t xml:space="preserve"> </w:t>
      </w:r>
      <w:r w:rsidRPr="00455194">
        <w:rPr>
          <w:rFonts w:cs="Arial"/>
        </w:rPr>
        <w:t xml:space="preserve">In order to avoid splattering, </w:t>
      </w:r>
      <w:r w:rsidR="00207154">
        <w:rPr>
          <w:rFonts w:cs="Arial"/>
        </w:rPr>
        <w:t xml:space="preserve">ensure that </w:t>
      </w:r>
      <w:r w:rsidRPr="00455194">
        <w:rPr>
          <w:rFonts w:cs="Arial"/>
        </w:rPr>
        <w:t>the tip of the needle rest very close or even on the slide.</w:t>
      </w:r>
      <w:r>
        <w:rPr>
          <w:rFonts w:cs="Arial"/>
        </w:rPr>
        <w:t xml:space="preserve"> </w:t>
      </w:r>
      <w:r>
        <w:rPr>
          <w:rFonts w:ascii="Calibri" w:hAnsi="Calibri" w:cs="Arial"/>
        </w:rPr>
        <w:t xml:space="preserve">The drop of aspirate </w:t>
      </w:r>
      <w:r w:rsidR="00207154">
        <w:rPr>
          <w:rFonts w:ascii="Calibri" w:hAnsi="Calibri" w:cs="Arial"/>
        </w:rPr>
        <w:t>is</w:t>
      </w:r>
      <w:r>
        <w:rPr>
          <w:rFonts w:ascii="Calibri" w:hAnsi="Calibri" w:cs="Arial"/>
        </w:rPr>
        <w:t xml:space="preserve"> placed approximately 1 cm from the edge of the frosted marking area</w:t>
      </w:r>
      <w:r w:rsidRPr="00ED1775">
        <w:rPr>
          <w:rFonts w:ascii="Calibri" w:hAnsi="Calibri" w:cs="Arial"/>
        </w:rPr>
        <w:t>.</w:t>
      </w:r>
    </w:p>
    <w:p w14:paraId="7A1D0F32" w14:textId="77777777" w:rsidR="00BD7F2A" w:rsidRDefault="00BD7F2A" w:rsidP="00BD7F2A">
      <w:pPr>
        <w:ind w:firstLine="0"/>
      </w:pPr>
    </w:p>
    <w:p w14:paraId="47DCD92A" w14:textId="4B95FDF1" w:rsidR="00BD7F2A" w:rsidRPr="00712CD0" w:rsidRDefault="00BD7F2A" w:rsidP="00BD7F2A">
      <w:pPr>
        <w:ind w:firstLine="0"/>
        <w:jc w:val="both"/>
        <w:rPr>
          <w:rFonts w:ascii="Calibri" w:hAnsi="Calibri" w:cs="Calibri"/>
        </w:rPr>
      </w:pPr>
      <w:r w:rsidRPr="000355BF">
        <w:rPr>
          <w:rFonts w:ascii="Calibri" w:hAnsi="Calibri" w:cs="Arial"/>
          <w:b/>
        </w:rPr>
        <w:t xml:space="preserve">Figure </w:t>
      </w:r>
      <w:r>
        <w:rPr>
          <w:rFonts w:ascii="Calibri" w:hAnsi="Calibri" w:cs="Arial"/>
          <w:b/>
        </w:rPr>
        <w:t>3</w:t>
      </w:r>
      <w:r w:rsidRPr="00CF45E1">
        <w:rPr>
          <w:rFonts w:ascii="Calibri" w:hAnsi="Calibri" w:cs="Arial"/>
          <w:b/>
        </w:rPr>
        <w:t xml:space="preserve">: </w:t>
      </w:r>
      <w:r>
        <w:rPr>
          <w:rFonts w:ascii="Calibri" w:hAnsi="Calibri" w:cs="Arial"/>
          <w:b/>
        </w:rPr>
        <w:t>S</w:t>
      </w:r>
      <w:r w:rsidRPr="00CF45E1">
        <w:rPr>
          <w:rFonts w:ascii="Calibri" w:hAnsi="Calibri" w:cs="Arial"/>
          <w:b/>
        </w:rPr>
        <w:t>mear</w:t>
      </w:r>
      <w:r>
        <w:rPr>
          <w:rFonts w:ascii="Calibri" w:hAnsi="Calibri" w:cs="Arial"/>
          <w:b/>
        </w:rPr>
        <w:t xml:space="preserve"> </w:t>
      </w:r>
      <w:r w:rsidRPr="007C6469">
        <w:rPr>
          <w:rFonts w:ascii="Calibri" w:hAnsi="Calibri" w:cs="Arial"/>
          <w:b/>
        </w:rPr>
        <w:t>preparation and staining</w:t>
      </w:r>
      <w:r w:rsidRPr="007C6469">
        <w:rPr>
          <w:rFonts w:ascii="Calibri" w:hAnsi="Calibri" w:cs="Arial"/>
        </w:rPr>
        <w:t>.</w:t>
      </w:r>
      <w:r>
        <w:rPr>
          <w:rFonts w:ascii="Calibri" w:hAnsi="Calibri" w:cs="Arial"/>
        </w:rPr>
        <w:t xml:space="preserve"> </w:t>
      </w:r>
      <w:r w:rsidR="00207154">
        <w:rPr>
          <w:rFonts w:ascii="Calibri" w:hAnsi="Calibri" w:cs="Arial"/>
        </w:rPr>
        <w:t>(</w:t>
      </w:r>
      <w:r>
        <w:rPr>
          <w:rFonts w:ascii="Calibri" w:hAnsi="Calibri" w:cs="Arial"/>
          <w:b/>
        </w:rPr>
        <w:t>A</w:t>
      </w:r>
      <w:r w:rsidRPr="00207154">
        <w:rPr>
          <w:rFonts w:ascii="Calibri" w:hAnsi="Calibri" w:cs="Arial"/>
        </w:rPr>
        <w:t>)</w:t>
      </w:r>
      <w:r>
        <w:rPr>
          <w:rFonts w:ascii="Calibri" w:hAnsi="Calibri" w:cs="Arial"/>
          <w:b/>
        </w:rPr>
        <w:t xml:space="preserve"> </w:t>
      </w:r>
      <w:r>
        <w:rPr>
          <w:rFonts w:ascii="Calibri" w:hAnsi="Calibri" w:cs="Arial"/>
        </w:rPr>
        <w:t xml:space="preserve">Hold one end of the slide (frosted area) between </w:t>
      </w:r>
      <w:r w:rsidR="00207154">
        <w:rPr>
          <w:rFonts w:ascii="Calibri" w:hAnsi="Calibri" w:cs="Arial"/>
        </w:rPr>
        <w:t xml:space="preserve">the </w:t>
      </w:r>
      <w:r>
        <w:rPr>
          <w:rFonts w:ascii="Calibri" w:hAnsi="Calibri" w:cs="Arial"/>
        </w:rPr>
        <w:t xml:space="preserve">thumb and index finger. </w:t>
      </w:r>
      <w:r w:rsidR="00207154">
        <w:rPr>
          <w:rFonts w:ascii="Calibri" w:hAnsi="Calibri" w:cs="Arial"/>
        </w:rPr>
        <w:t>(</w:t>
      </w:r>
      <w:r>
        <w:rPr>
          <w:rFonts w:ascii="Calibri" w:hAnsi="Calibri" w:cs="Arial"/>
          <w:b/>
        </w:rPr>
        <w:t>B</w:t>
      </w:r>
      <w:r w:rsidRPr="00207154">
        <w:rPr>
          <w:rFonts w:ascii="Calibri" w:hAnsi="Calibri" w:cs="Arial"/>
        </w:rPr>
        <w:t>)</w:t>
      </w:r>
      <w:r>
        <w:rPr>
          <w:rFonts w:ascii="Calibri" w:hAnsi="Calibri" w:cs="Arial"/>
        </w:rPr>
        <w:t xml:space="preserve"> </w:t>
      </w:r>
      <w:r>
        <w:rPr>
          <w:rFonts w:ascii="Calibri" w:hAnsi="Calibri" w:cs="Calibri"/>
        </w:rPr>
        <w:t>Place the smooth clean edge of a second slide (spreader) on the specimen slide just in front of the drop of material</w:t>
      </w:r>
      <w:r w:rsidRPr="00ED1775">
        <w:rPr>
          <w:rFonts w:ascii="Calibri" w:hAnsi="Calibri" w:cs="Calibri"/>
        </w:rPr>
        <w:t>.</w:t>
      </w:r>
      <w:r>
        <w:rPr>
          <w:rFonts w:ascii="Calibri" w:hAnsi="Calibri" w:cs="Arial"/>
        </w:rPr>
        <w:t xml:space="preserve"> </w:t>
      </w:r>
      <w:r w:rsidR="00207154">
        <w:rPr>
          <w:rFonts w:ascii="Calibri" w:hAnsi="Calibri" w:cs="Arial"/>
        </w:rPr>
        <w:t>(</w:t>
      </w:r>
      <w:r>
        <w:rPr>
          <w:rFonts w:ascii="Calibri" w:hAnsi="Calibri" w:cs="Calibri"/>
          <w:b/>
        </w:rPr>
        <w:t>C</w:t>
      </w:r>
      <w:r w:rsidRPr="00207154">
        <w:rPr>
          <w:rFonts w:ascii="Calibri" w:hAnsi="Calibri" w:cs="Calibri"/>
        </w:rPr>
        <w:t>)</w:t>
      </w:r>
      <w:r w:rsidRPr="00ED1775">
        <w:rPr>
          <w:rFonts w:ascii="Calibri" w:hAnsi="Calibri" w:cs="Calibri"/>
        </w:rPr>
        <w:t xml:space="preserve"> </w:t>
      </w:r>
      <w:r>
        <w:rPr>
          <w:rFonts w:ascii="Calibri" w:hAnsi="Calibri" w:cs="Calibri"/>
        </w:rPr>
        <w:t xml:space="preserve">Slide the spread forward </w:t>
      </w:r>
      <w:r w:rsidR="00207154">
        <w:rPr>
          <w:rFonts w:ascii="Calibri" w:hAnsi="Calibri" w:cs="Calibri"/>
        </w:rPr>
        <w:t>once with</w:t>
      </w:r>
      <w:r>
        <w:rPr>
          <w:rFonts w:ascii="Calibri" w:hAnsi="Calibri" w:cs="Calibri"/>
        </w:rPr>
        <w:t xml:space="preserve"> moderate speed to obtain a thin film. </w:t>
      </w:r>
      <w:r w:rsidR="00207154">
        <w:rPr>
          <w:rFonts w:ascii="Calibri" w:hAnsi="Calibri" w:cs="Calibri"/>
        </w:rPr>
        <w:t>(</w:t>
      </w:r>
      <w:r w:rsidRPr="00712CD0">
        <w:rPr>
          <w:rFonts w:ascii="Calibri" w:hAnsi="Calibri" w:cs="Calibri"/>
          <w:b/>
        </w:rPr>
        <w:t>D</w:t>
      </w:r>
      <w:r w:rsidRPr="00207154">
        <w:rPr>
          <w:rFonts w:ascii="Calibri" w:hAnsi="Calibri" w:cs="Calibri"/>
        </w:rPr>
        <w:t>)</w:t>
      </w:r>
      <w:r>
        <w:rPr>
          <w:rFonts w:ascii="Calibri" w:hAnsi="Calibri" w:cs="Calibri"/>
        </w:rPr>
        <w:t xml:space="preserve"> Allow the slide to air dry and label the frosted edge of the slide with a pencil. </w:t>
      </w:r>
      <w:r w:rsidR="00207154">
        <w:rPr>
          <w:rFonts w:ascii="Calibri" w:hAnsi="Calibri" w:cs="Calibri"/>
        </w:rPr>
        <w:t>(</w:t>
      </w:r>
      <w:r>
        <w:rPr>
          <w:rFonts w:ascii="Calibri" w:hAnsi="Calibri" w:cs="Calibri"/>
          <w:b/>
        </w:rPr>
        <w:t>E</w:t>
      </w:r>
      <w:r w:rsidRPr="00207154">
        <w:rPr>
          <w:rFonts w:ascii="Calibri" w:hAnsi="Calibri" w:cs="Calibri"/>
        </w:rPr>
        <w:t>)</w:t>
      </w:r>
      <w:r>
        <w:rPr>
          <w:rFonts w:ascii="Calibri" w:hAnsi="Calibri" w:cs="Calibri"/>
        </w:rPr>
        <w:t xml:space="preserve"> </w:t>
      </w:r>
      <w:r w:rsidRPr="00712CD0">
        <w:rPr>
          <w:rFonts w:cs="Arial"/>
        </w:rPr>
        <w:t>After complete drying fix with methanol for 5 min.</w:t>
      </w:r>
      <w:r>
        <w:rPr>
          <w:rFonts w:ascii="Calibri" w:hAnsi="Calibri" w:cs="Calibri"/>
        </w:rPr>
        <w:t xml:space="preserve"> </w:t>
      </w:r>
      <w:r w:rsidR="00207154">
        <w:rPr>
          <w:rFonts w:ascii="Calibri" w:hAnsi="Calibri" w:cs="Calibri"/>
        </w:rPr>
        <w:t>(</w:t>
      </w:r>
      <w:r>
        <w:rPr>
          <w:rFonts w:ascii="Calibri" w:hAnsi="Calibri" w:cs="Calibri"/>
          <w:b/>
        </w:rPr>
        <w:t>F</w:t>
      </w:r>
      <w:r w:rsidRPr="00207154">
        <w:rPr>
          <w:rFonts w:ascii="Calibri" w:hAnsi="Calibri" w:cs="Calibri"/>
        </w:rPr>
        <w:t>)</w:t>
      </w:r>
      <w:r>
        <w:rPr>
          <w:rFonts w:ascii="Calibri" w:hAnsi="Calibri" w:cs="Calibri"/>
        </w:rPr>
        <w:t xml:space="preserve"> </w:t>
      </w:r>
      <w:r w:rsidRPr="00712CD0">
        <w:rPr>
          <w:rFonts w:cs="Arial"/>
        </w:rPr>
        <w:t>Stain with 20% Giemsa solution for 30 mi</w:t>
      </w:r>
      <w:r w:rsidR="00E82F9F">
        <w:rPr>
          <w:rFonts w:cs="Arial"/>
        </w:rPr>
        <w:t>n</w:t>
      </w:r>
      <w:r w:rsidRPr="00712CD0">
        <w:rPr>
          <w:rFonts w:cs="Arial"/>
        </w:rPr>
        <w:t xml:space="preserve"> (or 10% Giemsa for 10 min).</w:t>
      </w:r>
      <w:r>
        <w:rPr>
          <w:rFonts w:ascii="Calibri" w:hAnsi="Calibri" w:cs="Calibri"/>
        </w:rPr>
        <w:t xml:space="preserve"> </w:t>
      </w:r>
      <w:r w:rsidRPr="00712CD0">
        <w:rPr>
          <w:rFonts w:cs="Arial"/>
        </w:rPr>
        <w:t>Lightly rinse with water, dry completely, dip in xylene, and mounted with a water</w:t>
      </w:r>
      <w:r w:rsidR="00512C72">
        <w:rPr>
          <w:rFonts w:cs="Arial"/>
        </w:rPr>
        <w:t>-</w:t>
      </w:r>
      <w:r w:rsidRPr="00712CD0">
        <w:rPr>
          <w:rFonts w:cs="Arial"/>
        </w:rPr>
        <w:t xml:space="preserve">insoluble mounting agent. </w:t>
      </w:r>
    </w:p>
    <w:p w14:paraId="7E83FE97" w14:textId="77777777" w:rsidR="00BD7F2A" w:rsidRDefault="00BD7F2A" w:rsidP="00BD7F2A">
      <w:pPr>
        <w:pStyle w:val="NormalWeb"/>
        <w:spacing w:before="0" w:beforeAutospacing="0" w:after="0" w:afterAutospacing="0"/>
        <w:ind w:firstLine="0"/>
        <w:rPr>
          <w:rFonts w:asciiTheme="minorHAnsi" w:hAnsiTheme="minorHAnsi" w:cstheme="minorHAnsi"/>
          <w:color w:val="000000" w:themeColor="text1"/>
        </w:rPr>
      </w:pPr>
    </w:p>
    <w:p w14:paraId="28CADAFF" w14:textId="3CAE50AC" w:rsidR="00BD7F2A" w:rsidRDefault="00BD7F2A" w:rsidP="00BD7F2A">
      <w:pPr>
        <w:ind w:firstLine="0"/>
        <w:jc w:val="both"/>
        <w:rPr>
          <w:rFonts w:ascii="Calibri" w:hAnsi="Calibri" w:cs="Arial"/>
          <w:i/>
        </w:rPr>
      </w:pPr>
      <w:r w:rsidRPr="000355BF">
        <w:rPr>
          <w:rFonts w:ascii="Calibri" w:hAnsi="Calibri" w:cs="Arial"/>
          <w:b/>
        </w:rPr>
        <w:t xml:space="preserve">Figure </w:t>
      </w:r>
      <w:r>
        <w:rPr>
          <w:rFonts w:ascii="Calibri" w:hAnsi="Calibri" w:cs="Arial"/>
          <w:b/>
        </w:rPr>
        <w:t>4</w:t>
      </w:r>
      <w:r>
        <w:rPr>
          <w:rFonts w:ascii="Calibri" w:hAnsi="Calibri" w:cs="Arial"/>
        </w:rPr>
        <w:t xml:space="preserve">: </w:t>
      </w:r>
      <w:r>
        <w:rPr>
          <w:rFonts w:ascii="Calibri" w:hAnsi="Calibri" w:cs="Arial"/>
          <w:b/>
        </w:rPr>
        <w:t>Microphotographs of smears obtained from FNA</w:t>
      </w:r>
      <w:r w:rsidRPr="000355BF">
        <w:rPr>
          <w:rFonts w:ascii="Calibri" w:hAnsi="Calibri" w:cs="Arial"/>
          <w:b/>
        </w:rPr>
        <w:t xml:space="preserve"> </w:t>
      </w:r>
      <w:r>
        <w:rPr>
          <w:rFonts w:ascii="Calibri" w:hAnsi="Calibri" w:cs="Arial"/>
          <w:b/>
        </w:rPr>
        <w:t xml:space="preserve">of external male reproductive structures in mice infected </w:t>
      </w:r>
      <w:r w:rsidR="00E82F9F">
        <w:rPr>
          <w:rFonts w:ascii="Calibri" w:hAnsi="Calibri" w:cs="Arial"/>
          <w:b/>
        </w:rPr>
        <w:t>with</w:t>
      </w:r>
      <w:r w:rsidR="000B4E10">
        <w:rPr>
          <w:rFonts w:ascii="Calibri" w:hAnsi="Calibri" w:cs="Arial"/>
          <w:b/>
        </w:rPr>
        <w:t xml:space="preserve"> </w:t>
      </w:r>
      <w:r w:rsidRPr="00306135">
        <w:rPr>
          <w:rFonts w:ascii="Calibri" w:hAnsi="Calibri" w:cs="Arial"/>
          <w:b/>
          <w:i/>
        </w:rPr>
        <w:t>T. brucei</w:t>
      </w:r>
      <w:r>
        <w:rPr>
          <w:rFonts w:ascii="Calibri" w:hAnsi="Calibri" w:cs="Arial"/>
        </w:rPr>
        <w:t xml:space="preserve">. </w:t>
      </w:r>
      <w:r w:rsidR="00207154">
        <w:rPr>
          <w:rFonts w:ascii="Calibri" w:hAnsi="Calibri" w:cs="Arial"/>
        </w:rPr>
        <w:t>(</w:t>
      </w:r>
      <w:r w:rsidRPr="00EB6FB4">
        <w:rPr>
          <w:rFonts w:ascii="Calibri" w:hAnsi="Calibri" w:cs="Arial"/>
          <w:b/>
        </w:rPr>
        <w:t>A</w:t>
      </w:r>
      <w:r w:rsidRPr="00207154">
        <w:rPr>
          <w:rFonts w:ascii="Calibri" w:hAnsi="Calibri" w:cs="Arial"/>
        </w:rPr>
        <w:t>)</w:t>
      </w:r>
      <w:r>
        <w:rPr>
          <w:rFonts w:ascii="Calibri" w:hAnsi="Calibri" w:cs="Arial"/>
          <w:b/>
        </w:rPr>
        <w:t xml:space="preserve"> </w:t>
      </w:r>
      <w:r>
        <w:rPr>
          <w:rFonts w:ascii="Calibri" w:hAnsi="Calibri" w:cs="Arial"/>
        </w:rPr>
        <w:t xml:space="preserve">Gross appearance of a good quality direct smear: </w:t>
      </w:r>
      <w:r w:rsidR="00512C72">
        <w:rPr>
          <w:rFonts w:ascii="Calibri" w:hAnsi="Calibri" w:cs="Arial"/>
        </w:rPr>
        <w:t xml:space="preserve">the </w:t>
      </w:r>
      <w:r>
        <w:rPr>
          <w:rFonts w:cstheme="minorHAnsi"/>
          <w:color w:val="000000" w:themeColor="text1"/>
        </w:rPr>
        <w:t>material was expressed onto the slide approx</w:t>
      </w:r>
      <w:r w:rsidR="00207154">
        <w:rPr>
          <w:rFonts w:cstheme="minorHAnsi"/>
          <w:color w:val="000000" w:themeColor="text1"/>
        </w:rPr>
        <w:t>imately</w:t>
      </w:r>
      <w:r>
        <w:rPr>
          <w:rFonts w:cstheme="minorHAnsi"/>
          <w:color w:val="000000" w:themeColor="text1"/>
        </w:rPr>
        <w:t xml:space="preserve"> 1 cm away from the frosted edge (black dot), smeared and stopped 0.5 cm before the edge of the slide</w:t>
      </w:r>
      <w:r>
        <w:rPr>
          <w:rFonts w:ascii="Calibri" w:hAnsi="Calibri" w:cs="Arial"/>
        </w:rPr>
        <w:t xml:space="preserve"> (parallel lines).</w:t>
      </w:r>
      <w:r w:rsidR="00E82F9F">
        <w:rPr>
          <w:rFonts w:ascii="Calibri" w:hAnsi="Calibri" w:cs="Arial"/>
        </w:rPr>
        <w:t xml:space="preserve"> </w:t>
      </w:r>
      <w:r w:rsidR="00207154">
        <w:rPr>
          <w:rFonts w:ascii="Calibri" w:hAnsi="Calibri" w:cs="Arial"/>
        </w:rPr>
        <w:t>(</w:t>
      </w:r>
      <w:r w:rsidRPr="00124E34">
        <w:rPr>
          <w:rFonts w:ascii="Calibri" w:hAnsi="Calibri" w:cs="Arial"/>
          <w:b/>
        </w:rPr>
        <w:t>B</w:t>
      </w:r>
      <w:r w:rsidRPr="00207154">
        <w:rPr>
          <w:rFonts w:ascii="Calibri" w:hAnsi="Calibri" w:cs="Arial"/>
        </w:rPr>
        <w:t>)</w:t>
      </w:r>
      <w:r>
        <w:rPr>
          <w:rFonts w:ascii="Calibri" w:hAnsi="Calibri" w:cs="Arial"/>
        </w:rPr>
        <w:t xml:space="preserve"> Immunocytochemistry for the surface proteins of the parasite (</w:t>
      </w:r>
      <w:r w:rsidRPr="00383F01">
        <w:rPr>
          <w:rFonts w:ascii="Calibri" w:hAnsi="Calibri" w:cs="Arial"/>
        </w:rPr>
        <w:t>VSG)</w:t>
      </w:r>
      <w:r w:rsidR="00207154">
        <w:rPr>
          <w:rFonts w:ascii="Calibri" w:hAnsi="Calibri" w:cs="Arial"/>
        </w:rPr>
        <w:t xml:space="preserve"> was performed for</w:t>
      </w:r>
      <w:r>
        <w:rPr>
          <w:rFonts w:ascii="Calibri" w:hAnsi="Calibri" w:cs="Arial"/>
        </w:rPr>
        <w:t xml:space="preserve"> smears</w:t>
      </w:r>
      <w:r w:rsidR="00207154">
        <w:rPr>
          <w:rFonts w:ascii="Calibri" w:hAnsi="Calibri" w:cs="Arial"/>
        </w:rPr>
        <w:t xml:space="preserve"> obtained</w:t>
      </w:r>
      <w:r>
        <w:rPr>
          <w:rFonts w:ascii="Calibri" w:hAnsi="Calibri" w:cs="Arial"/>
        </w:rPr>
        <w:t xml:space="preserve"> from FNA of the external male reproductive </w:t>
      </w:r>
      <w:r w:rsidRPr="00B17AB1">
        <w:rPr>
          <w:rFonts w:ascii="Calibri" w:hAnsi="Calibri" w:cs="Arial"/>
        </w:rPr>
        <w:t xml:space="preserve">organs on </w:t>
      </w:r>
      <w:r w:rsidR="00207154">
        <w:rPr>
          <w:rFonts w:ascii="Calibri" w:hAnsi="Calibri" w:cs="Arial"/>
        </w:rPr>
        <w:t xml:space="preserve">the </w:t>
      </w:r>
      <w:r w:rsidRPr="00B17AB1">
        <w:rPr>
          <w:rFonts w:ascii="Calibri" w:hAnsi="Calibri" w:cs="Arial"/>
        </w:rPr>
        <w:t xml:space="preserve">day 6 of infection. Numerous parasites (arrowhead) </w:t>
      </w:r>
      <w:r w:rsidR="00E82F9F">
        <w:rPr>
          <w:rFonts w:ascii="Calibri" w:hAnsi="Calibri" w:cs="Arial"/>
        </w:rPr>
        <w:t>were</w:t>
      </w:r>
      <w:r w:rsidRPr="00B17AB1">
        <w:rPr>
          <w:rFonts w:ascii="Calibri" w:hAnsi="Calibri" w:cs="Arial"/>
        </w:rPr>
        <w:t xml:space="preserve"> detected admixed with mouse germ cells (arrow).</w:t>
      </w:r>
      <w:r w:rsidR="00207154">
        <w:rPr>
          <w:rFonts w:ascii="Calibri" w:hAnsi="Calibri" w:cs="Arial"/>
        </w:rPr>
        <w:t xml:space="preserve"> </w:t>
      </w:r>
      <w:r w:rsidRPr="00E82F9F">
        <w:rPr>
          <w:rFonts w:ascii="Calibri" w:hAnsi="Calibri" w:cs="Arial"/>
        </w:rPr>
        <w:t>DAB counterstained with Harris hematoxylin. Original magnification</w:t>
      </w:r>
      <w:r w:rsidR="00E82F9F">
        <w:rPr>
          <w:rFonts w:ascii="Calibri" w:hAnsi="Calibri" w:cs="Arial"/>
        </w:rPr>
        <w:t xml:space="preserve">: </w:t>
      </w:r>
      <w:r w:rsidRPr="00E82F9F">
        <w:rPr>
          <w:rFonts w:ascii="Calibri" w:hAnsi="Calibri" w:cs="Arial"/>
        </w:rPr>
        <w:t>40x (</w:t>
      </w:r>
      <w:r w:rsidR="00E82F9F">
        <w:rPr>
          <w:rFonts w:ascii="Calibri" w:hAnsi="Calibri" w:cs="Arial"/>
        </w:rPr>
        <w:t xml:space="preserve">scale </w:t>
      </w:r>
      <w:r w:rsidRPr="00E82F9F">
        <w:rPr>
          <w:rFonts w:ascii="Calibri" w:hAnsi="Calibri" w:cs="Arial"/>
        </w:rPr>
        <w:t>bar</w:t>
      </w:r>
      <w:r w:rsidR="00E82F9F">
        <w:rPr>
          <w:rFonts w:ascii="Calibri" w:hAnsi="Calibri" w:cs="Arial"/>
        </w:rPr>
        <w:t xml:space="preserve"> = </w:t>
      </w:r>
      <w:r w:rsidRPr="00E82F9F">
        <w:rPr>
          <w:rFonts w:ascii="Calibri" w:hAnsi="Calibri" w:cs="Arial"/>
        </w:rPr>
        <w:t xml:space="preserve">50 </w:t>
      </w:r>
      <w:proofErr w:type="spellStart"/>
      <w:r w:rsidRPr="00E82F9F">
        <w:rPr>
          <w:rFonts w:ascii="Calibri" w:hAnsi="Calibri" w:cs="Arial"/>
        </w:rPr>
        <w:t>μm</w:t>
      </w:r>
      <w:proofErr w:type="spellEnd"/>
      <w:r w:rsidRPr="00E82F9F">
        <w:rPr>
          <w:rFonts w:ascii="Calibri" w:hAnsi="Calibri" w:cs="Arial"/>
        </w:rPr>
        <w:t>).</w:t>
      </w:r>
      <w:r w:rsidRPr="00B17AB1">
        <w:rPr>
          <w:rFonts w:ascii="Calibri" w:hAnsi="Calibri" w:cs="Arial"/>
        </w:rPr>
        <w:t xml:space="preserve"> </w:t>
      </w:r>
      <w:r w:rsidR="00207154">
        <w:rPr>
          <w:rFonts w:ascii="Calibri" w:hAnsi="Calibri" w:cs="Arial"/>
        </w:rPr>
        <w:t>(</w:t>
      </w:r>
      <w:r w:rsidRPr="00B17AB1">
        <w:rPr>
          <w:rFonts w:ascii="Calibri" w:hAnsi="Calibri" w:cs="Arial"/>
          <w:b/>
        </w:rPr>
        <w:t>C</w:t>
      </w:r>
      <w:r w:rsidRPr="00207154">
        <w:rPr>
          <w:rFonts w:ascii="Calibri" w:hAnsi="Calibri" w:cs="Arial"/>
        </w:rPr>
        <w:t>)</w:t>
      </w:r>
      <w:r w:rsidRPr="00B17AB1">
        <w:rPr>
          <w:rFonts w:ascii="Calibri" w:hAnsi="Calibri" w:cs="Arial"/>
          <w:b/>
        </w:rPr>
        <w:t xml:space="preserve"> </w:t>
      </w:r>
      <w:r w:rsidRPr="00B17AB1">
        <w:rPr>
          <w:rFonts w:ascii="Calibri" w:hAnsi="Calibri" w:cs="Arial"/>
        </w:rPr>
        <w:t>Giemsa-stain</w:t>
      </w:r>
      <w:r w:rsidR="00207154">
        <w:rPr>
          <w:rFonts w:ascii="Calibri" w:hAnsi="Calibri" w:cs="Arial"/>
        </w:rPr>
        <w:t>ing of the</w:t>
      </w:r>
      <w:r w:rsidRPr="00B17AB1">
        <w:rPr>
          <w:rFonts w:ascii="Calibri" w:hAnsi="Calibri" w:cs="Arial"/>
        </w:rPr>
        <w:t xml:space="preserve"> smear obtained </w:t>
      </w:r>
      <w:r w:rsidR="00E82F9F">
        <w:rPr>
          <w:rFonts w:ascii="Calibri" w:hAnsi="Calibri" w:cs="Arial"/>
        </w:rPr>
        <w:t xml:space="preserve">after </w:t>
      </w:r>
      <w:r w:rsidRPr="00B17AB1">
        <w:rPr>
          <w:rFonts w:ascii="Calibri" w:hAnsi="Calibri" w:cs="Arial"/>
        </w:rPr>
        <w:t xml:space="preserve">FNA of a peritoneal effusion on day </w:t>
      </w:r>
      <w:r>
        <w:rPr>
          <w:rFonts w:ascii="Calibri" w:hAnsi="Calibri" w:cs="Arial"/>
        </w:rPr>
        <w:t>21</w:t>
      </w:r>
      <w:r w:rsidRPr="00B17AB1">
        <w:rPr>
          <w:rFonts w:ascii="Calibri" w:hAnsi="Calibri" w:cs="Arial"/>
        </w:rPr>
        <w:t xml:space="preserve"> of </w:t>
      </w:r>
      <w:r w:rsidR="00207154">
        <w:rPr>
          <w:rFonts w:ascii="Calibri" w:hAnsi="Calibri" w:cs="Arial"/>
        </w:rPr>
        <w:t xml:space="preserve">the </w:t>
      </w:r>
      <w:r w:rsidRPr="00B17AB1">
        <w:rPr>
          <w:rFonts w:ascii="Calibri" w:hAnsi="Calibri" w:cs="Arial"/>
        </w:rPr>
        <w:t>infection, show</w:t>
      </w:r>
      <w:r w:rsidR="00207154">
        <w:rPr>
          <w:rFonts w:ascii="Calibri" w:hAnsi="Calibri" w:cs="Arial"/>
        </w:rPr>
        <w:t>ed</w:t>
      </w:r>
      <w:r>
        <w:rPr>
          <w:rFonts w:ascii="Calibri" w:hAnsi="Calibri" w:cs="Arial"/>
        </w:rPr>
        <w:t xml:space="preserve"> numerous parasites (arrowhead) admixed with host (mouse) cells, in this case inflammatory cells, macrophages (arrow) and lymphocytes. </w:t>
      </w:r>
      <w:r w:rsidRPr="00E82F9F">
        <w:rPr>
          <w:rFonts w:ascii="Calibri" w:hAnsi="Calibri" w:cs="Arial"/>
        </w:rPr>
        <w:t>Original magnification</w:t>
      </w:r>
      <w:r w:rsidR="00E82F9F">
        <w:rPr>
          <w:rFonts w:ascii="Calibri" w:hAnsi="Calibri" w:cs="Arial"/>
        </w:rPr>
        <w:t xml:space="preserve">: </w:t>
      </w:r>
      <w:r w:rsidRPr="00E82F9F">
        <w:rPr>
          <w:rFonts w:ascii="Calibri" w:hAnsi="Calibri" w:cs="Arial"/>
        </w:rPr>
        <w:t>40x (</w:t>
      </w:r>
      <w:r w:rsidR="00E82F9F">
        <w:rPr>
          <w:rFonts w:ascii="Calibri" w:hAnsi="Calibri" w:cs="Arial"/>
        </w:rPr>
        <w:t xml:space="preserve">scale </w:t>
      </w:r>
      <w:r w:rsidRPr="00E82F9F">
        <w:rPr>
          <w:rFonts w:ascii="Calibri" w:hAnsi="Calibri" w:cs="Arial"/>
        </w:rPr>
        <w:t xml:space="preserve">bar </w:t>
      </w:r>
      <w:r w:rsidR="00E82F9F">
        <w:rPr>
          <w:rFonts w:ascii="Calibri" w:hAnsi="Calibri" w:cs="Arial"/>
        </w:rPr>
        <w:t xml:space="preserve">= </w:t>
      </w:r>
      <w:r w:rsidRPr="00E82F9F">
        <w:rPr>
          <w:rFonts w:ascii="Calibri" w:hAnsi="Calibri" w:cs="Arial"/>
        </w:rPr>
        <w:t xml:space="preserve">50 </w:t>
      </w:r>
      <w:proofErr w:type="spellStart"/>
      <w:r w:rsidRPr="00E82F9F">
        <w:rPr>
          <w:rFonts w:ascii="Calibri" w:hAnsi="Calibri" w:cs="Arial"/>
        </w:rPr>
        <w:t>μm</w:t>
      </w:r>
      <w:proofErr w:type="spellEnd"/>
      <w:r w:rsidRPr="00E82F9F">
        <w:rPr>
          <w:rFonts w:ascii="Calibri" w:hAnsi="Calibri" w:cs="Arial"/>
        </w:rPr>
        <w:t>).</w:t>
      </w:r>
    </w:p>
    <w:p w14:paraId="56B75329" w14:textId="77777777" w:rsidR="00BD7F2A" w:rsidRDefault="00BD7F2A" w:rsidP="00BD7F2A">
      <w:pPr>
        <w:ind w:firstLine="0"/>
        <w:jc w:val="both"/>
        <w:rPr>
          <w:rFonts w:ascii="Calibri" w:hAnsi="Calibri" w:cs="Arial"/>
          <w:i/>
        </w:rPr>
      </w:pPr>
    </w:p>
    <w:p w14:paraId="09403119" w14:textId="427431B6" w:rsidR="00BD7F2A" w:rsidRPr="00DF42EE" w:rsidRDefault="00BD7F2A" w:rsidP="00BD7F2A">
      <w:pPr>
        <w:ind w:firstLine="0"/>
        <w:jc w:val="both"/>
        <w:rPr>
          <w:rFonts w:ascii="Calibri" w:eastAsiaTheme="minorHAnsi" w:hAnsi="Calibri" w:cs="Calibri"/>
        </w:rPr>
      </w:pPr>
      <w:r w:rsidRPr="009B4D14">
        <w:rPr>
          <w:rFonts w:ascii="Calibri" w:hAnsi="Calibri" w:cs="Arial"/>
          <w:b/>
        </w:rPr>
        <w:t>Figure</w:t>
      </w:r>
      <w:r w:rsidRPr="009B4D14">
        <w:rPr>
          <w:rFonts w:ascii="Calibri" w:eastAsiaTheme="minorHAnsi" w:hAnsi="Calibri" w:cs="Calibri"/>
          <w:b/>
        </w:rPr>
        <w:t xml:space="preserve"> 5</w:t>
      </w:r>
      <w:r>
        <w:rPr>
          <w:rFonts w:ascii="Calibri" w:eastAsiaTheme="minorHAnsi" w:hAnsi="Calibri" w:cs="Calibri"/>
          <w:b/>
        </w:rPr>
        <w:t xml:space="preserve">: Poor quality FNA smears. </w:t>
      </w:r>
      <w:r w:rsidR="00207154" w:rsidRPr="00207154">
        <w:rPr>
          <w:rFonts w:ascii="Calibri" w:eastAsiaTheme="minorHAnsi" w:hAnsi="Calibri" w:cs="Calibri"/>
        </w:rPr>
        <w:t>(</w:t>
      </w:r>
      <w:r>
        <w:rPr>
          <w:rFonts w:ascii="Calibri" w:eastAsiaTheme="minorHAnsi" w:hAnsi="Calibri" w:cs="Calibri"/>
          <w:b/>
        </w:rPr>
        <w:t>A</w:t>
      </w:r>
      <w:r w:rsidRPr="00207154">
        <w:rPr>
          <w:rFonts w:ascii="Calibri" w:eastAsiaTheme="minorHAnsi" w:hAnsi="Calibri" w:cs="Calibri"/>
        </w:rPr>
        <w:t>)</w:t>
      </w:r>
      <w:r>
        <w:rPr>
          <w:rFonts w:cstheme="minorHAnsi"/>
          <w:color w:val="000000" w:themeColor="text1"/>
        </w:rPr>
        <w:t xml:space="preserve"> Poorly cellular smear, under-representative of the mass or organ. </w:t>
      </w:r>
      <w:r w:rsidR="00207154">
        <w:rPr>
          <w:rFonts w:cstheme="minorHAnsi"/>
          <w:color w:val="000000" w:themeColor="text1"/>
        </w:rPr>
        <w:t>(</w:t>
      </w:r>
      <w:r>
        <w:rPr>
          <w:rFonts w:ascii="Calibri" w:eastAsiaTheme="minorHAnsi" w:hAnsi="Calibri" w:cs="Calibri"/>
          <w:b/>
        </w:rPr>
        <w:t>B</w:t>
      </w:r>
      <w:r w:rsidRPr="00207154">
        <w:rPr>
          <w:rFonts w:ascii="Calibri" w:eastAsiaTheme="minorHAnsi" w:hAnsi="Calibri" w:cs="Calibri"/>
        </w:rPr>
        <w:t>)</w:t>
      </w:r>
      <w:r>
        <w:rPr>
          <w:rFonts w:cstheme="minorHAnsi"/>
          <w:color w:val="000000" w:themeColor="text1"/>
        </w:rPr>
        <w:t xml:space="preserve"> </w:t>
      </w:r>
      <w:r w:rsidR="00207154">
        <w:rPr>
          <w:rFonts w:cstheme="minorHAnsi"/>
          <w:color w:val="000000" w:themeColor="text1"/>
        </w:rPr>
        <w:t>Very</w:t>
      </w:r>
      <w:r w:rsidRPr="0013258B">
        <w:rPr>
          <w:rFonts w:cstheme="minorHAnsi"/>
          <w:color w:val="000000" w:themeColor="text1"/>
        </w:rPr>
        <w:t xml:space="preserve"> thick smear</w:t>
      </w:r>
      <w:r>
        <w:rPr>
          <w:rFonts w:cstheme="minorHAnsi"/>
          <w:color w:val="000000" w:themeColor="text1"/>
        </w:rPr>
        <w:t xml:space="preserve">. </w:t>
      </w:r>
      <w:r w:rsidR="00207154">
        <w:rPr>
          <w:rFonts w:cstheme="minorHAnsi"/>
          <w:color w:val="000000" w:themeColor="text1"/>
        </w:rPr>
        <w:t>(</w:t>
      </w:r>
      <w:r>
        <w:rPr>
          <w:rFonts w:ascii="Calibri" w:eastAsiaTheme="minorHAnsi" w:hAnsi="Calibri" w:cs="Calibri"/>
          <w:b/>
        </w:rPr>
        <w:t>C</w:t>
      </w:r>
      <w:r w:rsidRPr="00207154">
        <w:rPr>
          <w:rFonts w:ascii="Calibri" w:eastAsiaTheme="minorHAnsi" w:hAnsi="Calibri" w:cs="Calibri"/>
        </w:rPr>
        <w:t>)</w:t>
      </w:r>
      <w:r>
        <w:rPr>
          <w:rFonts w:cstheme="minorHAnsi"/>
          <w:color w:val="000000" w:themeColor="text1"/>
        </w:rPr>
        <w:t xml:space="preserve"> Crush</w:t>
      </w:r>
      <w:r w:rsidR="00207154">
        <w:rPr>
          <w:rFonts w:cstheme="minorHAnsi"/>
          <w:color w:val="000000" w:themeColor="text1"/>
        </w:rPr>
        <w:t>ed</w:t>
      </w:r>
      <w:r>
        <w:rPr>
          <w:rFonts w:cstheme="minorHAnsi"/>
          <w:color w:val="000000" w:themeColor="text1"/>
        </w:rPr>
        <w:t xml:space="preserve"> artifact, with disrupted cells, n</w:t>
      </w:r>
      <w:r w:rsidRPr="0013258B">
        <w:rPr>
          <w:rFonts w:cstheme="minorHAnsi"/>
          <w:color w:val="000000" w:themeColor="text1"/>
        </w:rPr>
        <w:t>aked nuclei and DNA streaks</w:t>
      </w:r>
      <w:r>
        <w:rPr>
          <w:rFonts w:cstheme="minorHAnsi"/>
          <w:color w:val="000000" w:themeColor="text1"/>
        </w:rPr>
        <w:t xml:space="preserve">. </w:t>
      </w:r>
      <w:r w:rsidR="00207154">
        <w:rPr>
          <w:rFonts w:cstheme="minorHAnsi"/>
          <w:color w:val="000000" w:themeColor="text1"/>
        </w:rPr>
        <w:t>(</w:t>
      </w:r>
      <w:r>
        <w:rPr>
          <w:rFonts w:ascii="Calibri" w:eastAsiaTheme="minorHAnsi" w:hAnsi="Calibri" w:cs="Calibri"/>
          <w:b/>
        </w:rPr>
        <w:t>D</w:t>
      </w:r>
      <w:r w:rsidRPr="00207154">
        <w:rPr>
          <w:rFonts w:ascii="Calibri" w:eastAsiaTheme="minorHAnsi" w:hAnsi="Calibri" w:cs="Calibri"/>
        </w:rPr>
        <w:t>)</w:t>
      </w:r>
      <w:r>
        <w:rPr>
          <w:rFonts w:cstheme="minorHAnsi"/>
          <w:color w:val="000000" w:themeColor="text1"/>
        </w:rPr>
        <w:t xml:space="preserve"> Aggregates </w:t>
      </w:r>
      <w:r w:rsidRPr="00DF42EE">
        <w:rPr>
          <w:rFonts w:cstheme="minorHAnsi"/>
          <w:color w:val="000000" w:themeColor="text1"/>
        </w:rPr>
        <w:t xml:space="preserve">and stratified layers of cells. </w:t>
      </w:r>
      <w:r w:rsidRPr="00DF42EE">
        <w:rPr>
          <w:rFonts w:ascii="Calibri" w:hAnsi="Calibri" w:cs="Arial"/>
        </w:rPr>
        <w:t>DAB counterstained with Harris hematoxylin. Original magnification</w:t>
      </w:r>
      <w:r w:rsidR="00E82F9F">
        <w:rPr>
          <w:rFonts w:ascii="Calibri" w:hAnsi="Calibri" w:cs="Arial"/>
        </w:rPr>
        <w:t xml:space="preserve">: </w:t>
      </w:r>
      <w:r w:rsidRPr="00DF42EE">
        <w:rPr>
          <w:rFonts w:ascii="Calibri" w:hAnsi="Calibri" w:cs="Arial"/>
        </w:rPr>
        <w:t>20x (</w:t>
      </w:r>
      <w:r w:rsidR="00E82F9F">
        <w:rPr>
          <w:rFonts w:ascii="Calibri" w:hAnsi="Calibri" w:cs="Arial"/>
        </w:rPr>
        <w:t xml:space="preserve">Scale </w:t>
      </w:r>
      <w:r w:rsidRPr="00DF42EE">
        <w:rPr>
          <w:rFonts w:ascii="Calibri" w:hAnsi="Calibri" w:cs="Arial"/>
        </w:rPr>
        <w:t xml:space="preserve">bar </w:t>
      </w:r>
      <w:r w:rsidR="00E82F9F">
        <w:rPr>
          <w:rFonts w:ascii="Calibri" w:hAnsi="Calibri" w:cs="Arial"/>
        </w:rPr>
        <w:t xml:space="preserve">= </w:t>
      </w:r>
      <w:r w:rsidRPr="00DF42EE">
        <w:rPr>
          <w:rFonts w:ascii="Calibri" w:hAnsi="Calibri" w:cs="Arial"/>
        </w:rPr>
        <w:t xml:space="preserve">100 </w:t>
      </w:r>
      <w:proofErr w:type="spellStart"/>
      <w:r w:rsidRPr="00DF42EE">
        <w:rPr>
          <w:rFonts w:ascii="Calibri" w:hAnsi="Calibri" w:cs="Arial"/>
        </w:rPr>
        <w:t>μm</w:t>
      </w:r>
      <w:proofErr w:type="spellEnd"/>
      <w:r w:rsidRPr="00DF42EE">
        <w:rPr>
          <w:rFonts w:ascii="Calibri" w:hAnsi="Calibri" w:cs="Arial"/>
        </w:rPr>
        <w:t>).</w:t>
      </w:r>
    </w:p>
    <w:p w14:paraId="7EA831FE" w14:textId="77777777" w:rsidR="00BD7F2A" w:rsidRPr="00DF42EE" w:rsidRDefault="00BD7F2A" w:rsidP="00BD7F2A">
      <w:pPr>
        <w:ind w:firstLine="0"/>
        <w:jc w:val="both"/>
        <w:rPr>
          <w:rFonts w:ascii="Calibri" w:hAnsi="Calibri" w:cs="Arial"/>
        </w:rPr>
      </w:pPr>
    </w:p>
    <w:p w14:paraId="1592DA08" w14:textId="25842D93" w:rsidR="00BD7F2A" w:rsidRPr="00E82F9F" w:rsidRDefault="00BD7F2A" w:rsidP="00BD7F2A">
      <w:pPr>
        <w:ind w:firstLine="0"/>
        <w:jc w:val="both"/>
        <w:rPr>
          <w:rFonts w:ascii="Calibri" w:eastAsiaTheme="minorHAnsi" w:hAnsi="Calibri" w:cs="Calibri"/>
          <w:b/>
        </w:rPr>
      </w:pPr>
      <w:r w:rsidRPr="009B4D14">
        <w:rPr>
          <w:rFonts w:ascii="Calibri" w:hAnsi="Calibri" w:cs="Arial"/>
          <w:b/>
        </w:rPr>
        <w:t>Figure</w:t>
      </w:r>
      <w:r w:rsidRPr="009B4D14">
        <w:rPr>
          <w:rFonts w:ascii="Calibri" w:eastAsiaTheme="minorHAnsi" w:hAnsi="Calibri" w:cs="Calibri"/>
          <w:b/>
        </w:rPr>
        <w:t xml:space="preserve"> 6</w:t>
      </w:r>
      <w:r>
        <w:rPr>
          <w:rFonts w:ascii="Calibri" w:eastAsiaTheme="minorHAnsi" w:hAnsi="Calibri" w:cs="Calibri"/>
          <w:b/>
        </w:rPr>
        <w:t>:</w:t>
      </w:r>
      <w:r w:rsidRPr="009B4D14">
        <w:rPr>
          <w:rFonts w:ascii="Calibri" w:eastAsiaTheme="minorHAnsi" w:hAnsi="Calibri" w:cs="Calibri"/>
          <w:b/>
        </w:rPr>
        <w:t xml:space="preserve"> </w:t>
      </w:r>
      <w:r>
        <w:rPr>
          <w:rFonts w:ascii="Calibri" w:eastAsiaTheme="minorHAnsi" w:hAnsi="Calibri" w:cs="Calibri"/>
          <w:b/>
        </w:rPr>
        <w:t>Comparison of e</w:t>
      </w:r>
      <w:r w:rsidRPr="009B4D14">
        <w:rPr>
          <w:rFonts w:ascii="Calibri" w:eastAsiaTheme="minorHAnsi" w:hAnsi="Calibri" w:cs="Calibri"/>
          <w:b/>
        </w:rPr>
        <w:t xml:space="preserve">pididymal cytology and histology in mice infected </w:t>
      </w:r>
      <w:r w:rsidR="00E82F9F">
        <w:rPr>
          <w:rFonts w:ascii="Calibri" w:eastAsiaTheme="minorHAnsi" w:hAnsi="Calibri" w:cs="Calibri"/>
          <w:b/>
        </w:rPr>
        <w:t>with</w:t>
      </w:r>
      <w:r w:rsidR="00C84714" w:rsidRPr="009B4D14">
        <w:rPr>
          <w:rFonts w:ascii="Calibri" w:eastAsiaTheme="minorHAnsi" w:hAnsi="Calibri" w:cs="Calibri"/>
          <w:b/>
        </w:rPr>
        <w:t xml:space="preserve"> </w:t>
      </w:r>
      <w:r w:rsidRPr="009B4D14">
        <w:rPr>
          <w:rFonts w:ascii="Calibri" w:eastAsiaTheme="minorHAnsi" w:hAnsi="Calibri" w:cs="Calibri"/>
          <w:b/>
          <w:i/>
        </w:rPr>
        <w:t>T.</w:t>
      </w:r>
      <w:r>
        <w:rPr>
          <w:rFonts w:ascii="Calibri" w:eastAsiaTheme="minorHAnsi" w:hAnsi="Calibri" w:cs="Calibri"/>
          <w:b/>
          <w:i/>
        </w:rPr>
        <w:t xml:space="preserve"> </w:t>
      </w:r>
      <w:r w:rsidRPr="009B4D14">
        <w:rPr>
          <w:rFonts w:ascii="Calibri" w:eastAsiaTheme="minorHAnsi" w:hAnsi="Calibri" w:cs="Calibri"/>
          <w:b/>
          <w:i/>
        </w:rPr>
        <w:t>brucei</w:t>
      </w:r>
      <w:r>
        <w:rPr>
          <w:rFonts w:ascii="Calibri" w:eastAsiaTheme="minorHAnsi" w:hAnsi="Calibri" w:cs="Calibri"/>
        </w:rPr>
        <w:t xml:space="preserve">. </w:t>
      </w:r>
      <w:r w:rsidR="00E82F9F">
        <w:rPr>
          <w:rFonts w:ascii="Calibri" w:eastAsiaTheme="minorHAnsi" w:hAnsi="Calibri" w:cs="Calibri"/>
        </w:rPr>
        <w:t>(</w:t>
      </w:r>
      <w:r w:rsidR="00E82F9F" w:rsidRPr="00E82F9F">
        <w:rPr>
          <w:rFonts w:ascii="Calibri" w:eastAsiaTheme="minorHAnsi" w:hAnsi="Calibri" w:cs="Calibri"/>
          <w:b/>
        </w:rPr>
        <w:t>A</w:t>
      </w:r>
      <w:r w:rsidR="00E82F9F">
        <w:rPr>
          <w:rFonts w:ascii="Calibri" w:eastAsiaTheme="minorHAnsi" w:hAnsi="Calibri" w:cs="Calibri"/>
        </w:rPr>
        <w:t xml:space="preserve">) </w:t>
      </w:r>
      <w:r>
        <w:rPr>
          <w:rFonts w:ascii="Calibri" w:eastAsiaTheme="minorHAnsi" w:hAnsi="Calibri" w:cs="Calibri"/>
        </w:rPr>
        <w:t>Microphotographs correspond</w:t>
      </w:r>
      <w:r w:rsidR="00E82F9F">
        <w:rPr>
          <w:rFonts w:ascii="Calibri" w:eastAsiaTheme="minorHAnsi" w:hAnsi="Calibri" w:cs="Calibri"/>
        </w:rPr>
        <w:t>ing</w:t>
      </w:r>
      <w:r>
        <w:rPr>
          <w:rFonts w:ascii="Calibri" w:eastAsiaTheme="minorHAnsi" w:hAnsi="Calibri" w:cs="Calibri"/>
        </w:rPr>
        <w:t xml:space="preserve"> to a</w:t>
      </w:r>
      <w:r w:rsidR="00DF42EE">
        <w:rPr>
          <w:rFonts w:ascii="Calibri" w:eastAsiaTheme="minorHAnsi" w:hAnsi="Calibri" w:cs="Calibri"/>
        </w:rPr>
        <w:t>n</w:t>
      </w:r>
      <w:r>
        <w:rPr>
          <w:rFonts w:ascii="Calibri" w:eastAsiaTheme="minorHAnsi" w:hAnsi="Calibri" w:cs="Calibri"/>
        </w:rPr>
        <w:t xml:space="preserve"> FNA smear and </w:t>
      </w:r>
      <w:r w:rsidR="00E82F9F">
        <w:rPr>
          <w:rFonts w:ascii="Calibri" w:eastAsiaTheme="minorHAnsi" w:hAnsi="Calibri" w:cs="Calibri"/>
        </w:rPr>
        <w:t>(</w:t>
      </w:r>
      <w:r w:rsidR="00E82F9F" w:rsidRPr="00E82F9F">
        <w:rPr>
          <w:rFonts w:ascii="Calibri" w:eastAsiaTheme="minorHAnsi" w:hAnsi="Calibri" w:cs="Calibri"/>
          <w:b/>
        </w:rPr>
        <w:t>B</w:t>
      </w:r>
      <w:r w:rsidR="00E82F9F">
        <w:rPr>
          <w:rFonts w:ascii="Calibri" w:eastAsiaTheme="minorHAnsi" w:hAnsi="Calibri" w:cs="Calibri"/>
        </w:rPr>
        <w:t xml:space="preserve">) </w:t>
      </w:r>
      <w:r>
        <w:rPr>
          <w:rFonts w:ascii="Calibri" w:eastAsiaTheme="minorHAnsi" w:hAnsi="Calibri" w:cs="Calibri"/>
        </w:rPr>
        <w:t xml:space="preserve">a </w:t>
      </w:r>
      <w:r>
        <w:rPr>
          <w:rFonts w:ascii="Calibri" w:hAnsi="Calibri" w:cs="Arial"/>
        </w:rPr>
        <w:t xml:space="preserve">4 </w:t>
      </w:r>
      <w:proofErr w:type="spellStart"/>
      <w:r w:rsidRPr="00683727">
        <w:rPr>
          <w:rFonts w:ascii="Calibri" w:hAnsi="Calibri" w:cs="Arial"/>
          <w:sz w:val="21"/>
        </w:rPr>
        <w:t>μ</w:t>
      </w:r>
      <w:r>
        <w:rPr>
          <w:rFonts w:ascii="Calibri" w:hAnsi="Calibri" w:cs="Arial"/>
          <w:sz w:val="21"/>
        </w:rPr>
        <w:t>m</w:t>
      </w:r>
      <w:proofErr w:type="spellEnd"/>
      <w:r>
        <w:rPr>
          <w:rFonts w:ascii="Calibri" w:hAnsi="Calibri" w:cs="Arial"/>
        </w:rPr>
        <w:t xml:space="preserve"> paraffin section, at </w:t>
      </w:r>
      <w:r w:rsidR="00512C72">
        <w:rPr>
          <w:rFonts w:ascii="Calibri" w:hAnsi="Calibri" w:cs="Arial"/>
        </w:rPr>
        <w:t xml:space="preserve">the </w:t>
      </w:r>
      <w:r>
        <w:rPr>
          <w:rFonts w:ascii="Calibri" w:hAnsi="Calibri" w:cs="Arial"/>
        </w:rPr>
        <w:t xml:space="preserve">same magnification (20x original magnification, </w:t>
      </w:r>
      <w:r w:rsidR="00E82F9F">
        <w:rPr>
          <w:rFonts w:ascii="Calibri" w:hAnsi="Calibri" w:cs="Arial"/>
        </w:rPr>
        <w:t xml:space="preserve">Scale </w:t>
      </w:r>
      <w:r>
        <w:rPr>
          <w:rFonts w:ascii="Calibri" w:hAnsi="Calibri" w:cs="Arial"/>
        </w:rPr>
        <w:t>bar</w:t>
      </w:r>
      <w:r w:rsidR="00E82F9F">
        <w:rPr>
          <w:rFonts w:ascii="Calibri" w:hAnsi="Calibri" w:cs="Arial"/>
        </w:rPr>
        <w:t xml:space="preserve"> </w:t>
      </w:r>
      <w:r>
        <w:rPr>
          <w:rFonts w:ascii="Calibri" w:hAnsi="Calibri" w:cs="Arial"/>
        </w:rPr>
        <w:t>=</w:t>
      </w:r>
      <w:r w:rsidR="00E82F9F">
        <w:rPr>
          <w:rFonts w:ascii="Calibri" w:hAnsi="Calibri" w:cs="Arial"/>
        </w:rPr>
        <w:t xml:space="preserve"> </w:t>
      </w:r>
      <w:r>
        <w:rPr>
          <w:rFonts w:ascii="Calibri" w:hAnsi="Calibri" w:cs="Arial"/>
        </w:rPr>
        <w:t>100</w:t>
      </w:r>
      <w:r w:rsidRPr="00F85FB1">
        <w:rPr>
          <w:rFonts w:ascii="Calibri" w:hAnsi="Calibri" w:cs="Arial"/>
          <w:sz w:val="21"/>
        </w:rPr>
        <w:t xml:space="preserve"> </w:t>
      </w:r>
      <w:proofErr w:type="spellStart"/>
      <w:r w:rsidRPr="00683727">
        <w:rPr>
          <w:rFonts w:ascii="Calibri" w:hAnsi="Calibri" w:cs="Arial"/>
          <w:sz w:val="21"/>
        </w:rPr>
        <w:t>μ</w:t>
      </w:r>
      <w:r>
        <w:rPr>
          <w:rFonts w:ascii="Calibri" w:hAnsi="Calibri" w:cs="Arial"/>
          <w:sz w:val="21"/>
        </w:rPr>
        <w:t>m</w:t>
      </w:r>
      <w:proofErr w:type="spellEnd"/>
      <w:r w:rsidRPr="00D30EEF">
        <w:rPr>
          <w:rFonts w:ascii="Calibri" w:hAnsi="Calibri" w:cs="Arial"/>
        </w:rPr>
        <w:t xml:space="preserve">), both </w:t>
      </w:r>
      <w:proofErr w:type="spellStart"/>
      <w:r w:rsidRPr="00D30EEF">
        <w:rPr>
          <w:rFonts w:ascii="Calibri" w:hAnsi="Calibri" w:cs="Arial"/>
        </w:rPr>
        <w:t>immunostained</w:t>
      </w:r>
      <w:proofErr w:type="spellEnd"/>
      <w:r>
        <w:rPr>
          <w:rFonts w:ascii="Calibri" w:hAnsi="Calibri" w:cs="Arial"/>
        </w:rPr>
        <w:t xml:space="preserve"> for the surface proteins of the parasite (</w:t>
      </w:r>
      <w:r w:rsidRPr="00383F01">
        <w:rPr>
          <w:rFonts w:ascii="Calibri" w:hAnsi="Calibri" w:cs="Arial"/>
        </w:rPr>
        <w:t>VSG).</w:t>
      </w:r>
      <w:r w:rsidRPr="00BD686A">
        <w:rPr>
          <w:rFonts w:ascii="Calibri" w:hAnsi="Calibri" w:cs="Arial"/>
        </w:rPr>
        <w:t xml:space="preserve"> </w:t>
      </w:r>
      <w:r>
        <w:rPr>
          <w:rFonts w:ascii="Calibri" w:hAnsi="Calibri" w:cs="Arial"/>
        </w:rPr>
        <w:t>The smear show</w:t>
      </w:r>
      <w:r w:rsidR="00207154">
        <w:rPr>
          <w:rFonts w:ascii="Calibri" w:hAnsi="Calibri" w:cs="Arial"/>
        </w:rPr>
        <w:t>ed</w:t>
      </w:r>
      <w:r w:rsidRPr="00BD686A">
        <w:rPr>
          <w:rFonts w:ascii="Calibri" w:hAnsi="Calibri" w:cs="Arial"/>
        </w:rPr>
        <w:t xml:space="preserve"> large numbers of parasites</w:t>
      </w:r>
      <w:r>
        <w:rPr>
          <w:rFonts w:ascii="Calibri" w:hAnsi="Calibri" w:cs="Arial"/>
        </w:rPr>
        <w:t xml:space="preserve"> (arrowhead) with well-preserved cellular morphology</w:t>
      </w:r>
      <w:r w:rsidRPr="00BD686A">
        <w:rPr>
          <w:rFonts w:ascii="Calibri" w:hAnsi="Calibri" w:cs="Arial"/>
        </w:rPr>
        <w:t>, admixed with moderate numbers of germ cells and few spermatozoa</w:t>
      </w:r>
      <w:r>
        <w:rPr>
          <w:rFonts w:ascii="Calibri" w:hAnsi="Calibri" w:cs="Arial"/>
        </w:rPr>
        <w:t xml:space="preserve"> (arrow)</w:t>
      </w:r>
      <w:r w:rsidRPr="00BD686A">
        <w:rPr>
          <w:rFonts w:ascii="Calibri" w:hAnsi="Calibri" w:cs="Arial"/>
        </w:rPr>
        <w:t>.</w:t>
      </w:r>
      <w:r w:rsidR="00207154">
        <w:rPr>
          <w:rFonts w:ascii="Calibri" w:hAnsi="Calibri" w:cs="Arial"/>
        </w:rPr>
        <w:t xml:space="preserve"> </w:t>
      </w:r>
      <w:r>
        <w:rPr>
          <w:rFonts w:ascii="Calibri" w:hAnsi="Calibri" w:cs="Arial"/>
        </w:rPr>
        <w:t>The histological section show</w:t>
      </w:r>
      <w:r w:rsidR="00207154">
        <w:rPr>
          <w:rFonts w:ascii="Calibri" w:hAnsi="Calibri" w:cs="Arial"/>
        </w:rPr>
        <w:t>ed</w:t>
      </w:r>
      <w:r>
        <w:rPr>
          <w:rFonts w:ascii="Calibri" w:hAnsi="Calibri" w:cs="Arial"/>
        </w:rPr>
        <w:t xml:space="preserve"> a well-preserved tissue architecture, composed of epididymal ducts with intra-luminal spermatozoa (arrow), and </w:t>
      </w:r>
      <w:r w:rsidR="00512C72">
        <w:rPr>
          <w:rFonts w:ascii="Calibri" w:hAnsi="Calibri" w:cs="Arial"/>
        </w:rPr>
        <w:t xml:space="preserve">the </w:t>
      </w:r>
      <w:r>
        <w:rPr>
          <w:rFonts w:ascii="Calibri" w:hAnsi="Calibri" w:cs="Arial"/>
        </w:rPr>
        <w:t xml:space="preserve">presence of large numbers of parasites expanding the epididymal stroma (arrowhead). </w:t>
      </w:r>
      <w:r w:rsidRPr="00E82F9F">
        <w:rPr>
          <w:rFonts w:ascii="Calibri" w:hAnsi="Calibri" w:cs="Arial"/>
        </w:rPr>
        <w:t>DAB counterstained with Harris hematoxylin. Original magnification</w:t>
      </w:r>
      <w:r w:rsidR="00E82F9F">
        <w:rPr>
          <w:rFonts w:ascii="Calibri" w:hAnsi="Calibri" w:cs="Arial"/>
        </w:rPr>
        <w:t xml:space="preserve">: </w:t>
      </w:r>
      <w:r w:rsidRPr="00E82F9F">
        <w:rPr>
          <w:rFonts w:ascii="Calibri" w:hAnsi="Calibri" w:cs="Arial"/>
        </w:rPr>
        <w:t>20x (</w:t>
      </w:r>
      <w:r w:rsidR="00E82F9F">
        <w:rPr>
          <w:rFonts w:ascii="Calibri" w:hAnsi="Calibri" w:cs="Arial"/>
        </w:rPr>
        <w:t xml:space="preserve">Scale </w:t>
      </w:r>
      <w:r w:rsidRPr="00E82F9F">
        <w:rPr>
          <w:rFonts w:ascii="Calibri" w:hAnsi="Calibri" w:cs="Arial"/>
        </w:rPr>
        <w:t xml:space="preserve">bar </w:t>
      </w:r>
      <w:r w:rsidR="00E82F9F">
        <w:rPr>
          <w:rFonts w:ascii="Calibri" w:hAnsi="Calibri" w:cs="Arial"/>
        </w:rPr>
        <w:t xml:space="preserve">= </w:t>
      </w:r>
      <w:r w:rsidRPr="00E82F9F">
        <w:rPr>
          <w:rFonts w:ascii="Calibri" w:hAnsi="Calibri" w:cs="Arial"/>
        </w:rPr>
        <w:t xml:space="preserve">100 </w:t>
      </w:r>
      <w:proofErr w:type="spellStart"/>
      <w:r w:rsidRPr="00E82F9F">
        <w:rPr>
          <w:rFonts w:ascii="Calibri" w:hAnsi="Calibri" w:cs="Arial"/>
        </w:rPr>
        <w:t>μm</w:t>
      </w:r>
      <w:proofErr w:type="spellEnd"/>
      <w:r w:rsidRPr="00E82F9F">
        <w:rPr>
          <w:rFonts w:ascii="Calibri" w:hAnsi="Calibri" w:cs="Arial"/>
        </w:rPr>
        <w:t>).</w:t>
      </w:r>
    </w:p>
    <w:p w14:paraId="0F94EB1E" w14:textId="77777777" w:rsidR="00A23FDE" w:rsidRPr="00E82F9F" w:rsidRDefault="00A23FDE" w:rsidP="00B76448">
      <w:pPr>
        <w:ind w:firstLine="0"/>
        <w:jc w:val="both"/>
        <w:rPr>
          <w:rFonts w:cstheme="minorHAnsi"/>
        </w:rPr>
      </w:pPr>
    </w:p>
    <w:p w14:paraId="5A0EFA76" w14:textId="2CBF242F" w:rsidR="00A5093A" w:rsidRPr="00B76448" w:rsidRDefault="00DC0285" w:rsidP="00BA1026">
      <w:pPr>
        <w:pStyle w:val="Heading2"/>
      </w:pPr>
      <w:r w:rsidRPr="00B76448">
        <w:t>DISCUSSION</w:t>
      </w:r>
    </w:p>
    <w:p w14:paraId="44DA2211" w14:textId="3EB33A3E" w:rsidR="0047745F" w:rsidRPr="00B76448" w:rsidRDefault="00991F64" w:rsidP="00B76448">
      <w:pPr>
        <w:ind w:firstLine="0"/>
        <w:jc w:val="both"/>
        <w:rPr>
          <w:rFonts w:cstheme="minorHAnsi"/>
        </w:rPr>
      </w:pPr>
      <w:r w:rsidRPr="00B76448">
        <w:rPr>
          <w:rFonts w:cstheme="minorHAnsi"/>
        </w:rPr>
        <w:t xml:space="preserve">Fine Needle Aspiration (FNA) is a method widely used </w:t>
      </w:r>
      <w:r w:rsidR="00D8797B" w:rsidRPr="00B76448">
        <w:rPr>
          <w:rFonts w:cstheme="minorHAnsi"/>
        </w:rPr>
        <w:t>to</w:t>
      </w:r>
      <w:r w:rsidRPr="00B76448">
        <w:rPr>
          <w:rFonts w:cstheme="minorHAnsi"/>
        </w:rPr>
        <w:t xml:space="preserve"> diagnos</w:t>
      </w:r>
      <w:r w:rsidR="00D8797B" w:rsidRPr="00B76448">
        <w:rPr>
          <w:rFonts w:cstheme="minorHAnsi"/>
        </w:rPr>
        <w:t>e</w:t>
      </w:r>
      <w:r w:rsidRPr="00B76448">
        <w:rPr>
          <w:rFonts w:cstheme="minorHAnsi"/>
        </w:rPr>
        <w:t xml:space="preserve"> disease in </w:t>
      </w:r>
      <w:r w:rsidR="00DF42EE">
        <w:rPr>
          <w:rFonts w:cstheme="minorHAnsi"/>
        </w:rPr>
        <w:t>hu</w:t>
      </w:r>
      <w:r w:rsidR="0015464B" w:rsidRPr="00B76448">
        <w:rPr>
          <w:rFonts w:cstheme="minorHAnsi"/>
        </w:rPr>
        <w:t xml:space="preserve">man </w:t>
      </w:r>
      <w:r w:rsidRPr="00B76448">
        <w:rPr>
          <w:rFonts w:cstheme="minorHAnsi"/>
        </w:rPr>
        <w:t>and domestic animal</w:t>
      </w:r>
      <w:r w:rsidR="00D8797B" w:rsidRPr="00B76448">
        <w:rPr>
          <w:rFonts w:cstheme="minorHAnsi"/>
        </w:rPr>
        <w:t xml:space="preserve">s. </w:t>
      </w:r>
      <w:r w:rsidR="00E82F9F">
        <w:rPr>
          <w:rFonts w:cstheme="minorHAnsi"/>
        </w:rPr>
        <w:t>The</w:t>
      </w:r>
      <w:r w:rsidR="00D8797B" w:rsidRPr="00B76448">
        <w:rPr>
          <w:rFonts w:cstheme="minorHAnsi"/>
        </w:rPr>
        <w:t xml:space="preserve"> </w:t>
      </w:r>
      <w:r w:rsidRPr="00B76448">
        <w:rPr>
          <w:rFonts w:cstheme="minorHAnsi"/>
        </w:rPr>
        <w:t>technique</w:t>
      </w:r>
      <w:r w:rsidR="00E82F9F">
        <w:rPr>
          <w:rFonts w:cstheme="minorHAnsi"/>
        </w:rPr>
        <w:t xml:space="preserve"> has been</w:t>
      </w:r>
      <w:r w:rsidRPr="00B76448">
        <w:rPr>
          <w:rFonts w:cstheme="minorHAnsi"/>
        </w:rPr>
        <w:t xml:space="preserve"> standardized over </w:t>
      </w:r>
      <w:r w:rsidR="00D8797B" w:rsidRPr="00B76448">
        <w:rPr>
          <w:rFonts w:cstheme="minorHAnsi"/>
        </w:rPr>
        <w:t xml:space="preserve">many </w:t>
      </w:r>
      <w:r w:rsidRPr="00B76448">
        <w:rPr>
          <w:rFonts w:cstheme="minorHAnsi"/>
        </w:rPr>
        <w:t>years</w:t>
      </w:r>
      <w:r w:rsidRPr="00B76448">
        <w:rPr>
          <w:rFonts w:cstheme="minorHAnsi"/>
        </w:rPr>
        <w:fldChar w:fldCharType="begin" w:fldLock="1"/>
      </w:r>
      <w:r w:rsidR="008D6994">
        <w:rPr>
          <w:rFonts w:cstheme="minorHAnsi"/>
        </w:rPr>
        <w:instrText>ADDIN CSL_CITATION {"citationItems":[{"id":"ITEM-1","itemData":{"ISBN":"0781719283","ISSN":"0277-1691","abstract":"The most influential and frequently cited pathology classic is now in its Fifth Edition, with thoroughly revised chapters and over 3,000 brand-new full-color illustrations. This two-volume work provides comprehensive, current information on the principles and techniques of cytopathology and the cytologic evaluation of benign and malignant disorders at every anatomic site. This edition provides greatly expanded coverage of the interpretation of aspirated cell samples. Innovations in the practice of cytopathology and data on molecular biology and cytogenetics have been incorporated into the organ system chapters. This edition also has a greater focus on avoiding diagnostic errors. A bound-in image bank DVD is included in this edition.","author":[{"dropping-particle":"","family":"Leopold G. Koss","given":"Myron R. Melamed","non-dropping-particle":"","parse-names":false,"suffix":""}],"container-title":"Lippincott Williams and Wilkins","id":"ITEM-1","issued":{"date-parts":[["2006"]]},"number-of-pages":"26(3), 270","title":"Koss' Diagnostic cytology and it's histologic bases","type":"book"},"uris":["http://www.mendeley.com/documents/?uuid=18dbf7ea-db24-44f5-b1f7-6d3e43d08a1e"]}],"mendeley":{"formattedCitation":"&lt;sup&gt;1&lt;/sup&gt;","plainTextFormattedCitation":"1","previouslyFormattedCitation":"&lt;sup&gt;1&lt;/sup&gt;"},"properties":{"noteIndex":0},"schema":"https://github.com/citation-style-language/schema/raw/master/csl-citation.json"}</w:instrText>
      </w:r>
      <w:r w:rsidRPr="00B76448">
        <w:rPr>
          <w:rFonts w:cstheme="minorHAnsi"/>
        </w:rPr>
        <w:fldChar w:fldCharType="separate"/>
      </w:r>
      <w:r w:rsidR="0071120B" w:rsidRPr="0071120B">
        <w:rPr>
          <w:rFonts w:cstheme="minorHAnsi"/>
          <w:noProof/>
          <w:vertAlign w:val="superscript"/>
        </w:rPr>
        <w:t>1</w:t>
      </w:r>
      <w:r w:rsidRPr="00B76448">
        <w:rPr>
          <w:rFonts w:cstheme="minorHAnsi"/>
        </w:rPr>
        <w:fldChar w:fldCharType="end"/>
      </w:r>
      <w:r w:rsidR="00D34B00" w:rsidRPr="00B76448">
        <w:rPr>
          <w:rFonts w:cstheme="minorHAnsi"/>
          <w:vertAlign w:val="superscript"/>
        </w:rPr>
        <w:t>,</w:t>
      </w:r>
      <w:r w:rsidRPr="00B76448">
        <w:rPr>
          <w:rFonts w:cstheme="minorHAnsi"/>
        </w:rPr>
        <w:fldChar w:fldCharType="begin" w:fldLock="1"/>
      </w:r>
      <w:r w:rsidR="008D6994">
        <w:rPr>
          <w:rFonts w:cstheme="minorHAnsi"/>
        </w:rPr>
        <w:instrText>ADDIN CSL_CITATION {"citationItems":[{"id":"ITEM-1","itemData":{"ISBN":"9781455740833","ISSN":"0967-4845","PMID":"25246403","abstract":"Fever of unknown origin (FUO) is a common manifestation in paediatrics and is a diagnostic problem especially in primary care. The present study aims to revue the causes of FUO in an Iranian referral tertiary care hospital. Information on 95 patients referred to the Children's Medical Center Hospital, Tehran, between 2004 and 2006 with a primary diagnosis of FUO was evaluated retrospectively. Infectious diseases were diagnosed in 26.3% (n=25) of the cases, while malignant and non-infectious inflammatory diseases constituted 7.4% (n=7) and 14.7% (n =14), respectively. Urinary tract infections, acute lymphoid leukaemia and Kawasaki disease were the most commonly diagnosed conditions. Urinary tract infection accounted for approximately half of the infectious cases (n=14). Conclusive diagnostic factors included history and examination in 21 cases, analysis of different specimens (i.e., urine analysis, urine culture, serology, peripheral blood and cerebrospinal fluid [CSF] examination) in 12 cases, culture in nine cases and serological tests in four cases. Infection and malignancy in patients aged under three years, and inflammatory diseases in patients aged over three years were more common. In patients aged under three years urine culture, bone marrow aspiration and peripheral blood smear proved more helpful in arriving at a final diagnosis of FUO, while in patients aged over three years, history and physical examination also contributed to the final diagnosis.","author":[{"dropping-particle":"","family":"Raskin","given":"Rose E.","non-dropping-particle":"","parse-names":false,"suffix":""},{"dropping-particle":"","family":"Meyer","given":"Denny J.","non-dropping-particle":"","parse-names":false,"suffix":""}],"container-title":"Canine and Feline Cytology","id":"ITEM-1","issued":{"date-parts":[["2016"]]},"title":"Canine and Feline Cytology: a Color Atlas and Interpretation Guide","type":"book"},"uris":["http://www.mendeley.com/documents/?uuid=2fb07d17-724e-4c99-8588-583d4461e934"]}],"mendeley":{"formattedCitation":"&lt;sup&gt;2&lt;/sup&gt;","plainTextFormattedCitation":"2","previouslyFormattedCitation":"&lt;sup&gt;2&lt;/sup&gt;"},"properties":{"noteIndex":0},"schema":"https://github.com/citation-style-language/schema/raw/master/csl-citation.json"}</w:instrText>
      </w:r>
      <w:r w:rsidRPr="00B76448">
        <w:rPr>
          <w:rFonts w:cstheme="minorHAnsi"/>
        </w:rPr>
        <w:fldChar w:fldCharType="separate"/>
      </w:r>
      <w:r w:rsidR="0071120B" w:rsidRPr="0071120B">
        <w:rPr>
          <w:rFonts w:cstheme="minorHAnsi"/>
          <w:noProof/>
          <w:vertAlign w:val="superscript"/>
        </w:rPr>
        <w:t>2</w:t>
      </w:r>
      <w:r w:rsidRPr="00B76448">
        <w:rPr>
          <w:rFonts w:cstheme="minorHAnsi"/>
        </w:rPr>
        <w:fldChar w:fldCharType="end"/>
      </w:r>
      <w:r w:rsidR="00D8797B" w:rsidRPr="00B76448">
        <w:rPr>
          <w:rFonts w:cstheme="minorHAnsi"/>
        </w:rPr>
        <w:t xml:space="preserve">, </w:t>
      </w:r>
      <w:r w:rsidR="001468C3" w:rsidRPr="00B76448">
        <w:rPr>
          <w:rFonts w:cstheme="minorHAnsi"/>
        </w:rPr>
        <w:t>which makes</w:t>
      </w:r>
      <w:r w:rsidR="00D8797B" w:rsidRPr="00B76448">
        <w:rPr>
          <w:rFonts w:cstheme="minorHAnsi"/>
        </w:rPr>
        <w:t xml:space="preserve"> use of a small-bore needle to aspirate cells or fluid from a palpable mass or organ</w:t>
      </w:r>
      <w:r w:rsidR="00D8797B" w:rsidRPr="00B76448">
        <w:rPr>
          <w:rFonts w:cstheme="minorHAnsi"/>
        </w:rPr>
        <w:fldChar w:fldCharType="begin" w:fldLock="1"/>
      </w:r>
      <w:r w:rsidR="008D6994">
        <w:rPr>
          <w:rFonts w:cstheme="minorHAnsi"/>
        </w:rPr>
        <w:instrText>ADDIN CSL_CITATION {"citationItems":[{"id":"ITEM-1","itemData":{"ISBN":"0781719283","ISSN":"0277-1691","abstract":"The most influential and frequently cited pathology classic is now in its Fifth Edition, with thoroughly revised chapters and over 3,000 brand-new full-color illustrations. This two-volume work provides comprehensive, current information on the principles and techniques of cytopathology and the cytologic evaluation of benign and malignant disorders at every anatomic site. This edition provides greatly expanded coverage of the interpretation of aspirated cell samples. Innovations in the practice of cytopathology and data on molecular biology and cytogenetics have been incorporated into the organ system chapters. This edition also has a greater focus on avoiding diagnostic errors. A bound-in image bank DVD is included in this edition.","author":[{"dropping-particle":"","family":"Leopold G. Koss","given":"Myron R. Melamed","non-dropping-particle":"","parse-names":false,"suffix":""}],"container-title":"Lippincott Williams and Wilkins","id":"ITEM-1","issued":{"date-parts":[["2006"]]},"number-of-pages":"26(3), 270","title":"Koss' Diagnostic cytology and it's histologic bases","type":"book"},"uris":["http://www.mendeley.com/documents/?uuid=18dbf7ea-db24-44f5-b1f7-6d3e43d08a1e"]}],"mendeley":{"formattedCitation":"&lt;sup&gt;1&lt;/sup&gt;","plainTextFormattedCitation":"1","previouslyFormattedCitation":"&lt;sup&gt;1&lt;/sup&gt;"},"properties":{"noteIndex":0},"schema":"https://github.com/citation-style-language/schema/raw/master/csl-citation.json"}</w:instrText>
      </w:r>
      <w:r w:rsidR="00D8797B" w:rsidRPr="00B76448">
        <w:rPr>
          <w:rFonts w:cstheme="minorHAnsi"/>
        </w:rPr>
        <w:fldChar w:fldCharType="separate"/>
      </w:r>
      <w:r w:rsidR="0071120B" w:rsidRPr="0071120B">
        <w:rPr>
          <w:rFonts w:cstheme="minorHAnsi"/>
          <w:noProof/>
          <w:vertAlign w:val="superscript"/>
        </w:rPr>
        <w:t>1</w:t>
      </w:r>
      <w:r w:rsidR="00D8797B" w:rsidRPr="00B76448">
        <w:rPr>
          <w:rFonts w:cstheme="minorHAnsi"/>
        </w:rPr>
        <w:fldChar w:fldCharType="end"/>
      </w:r>
      <w:r w:rsidR="00D34A87" w:rsidRPr="00D34A87">
        <w:rPr>
          <w:rFonts w:cstheme="minorHAnsi"/>
          <w:vertAlign w:val="superscript"/>
        </w:rPr>
        <w:t>,</w:t>
      </w:r>
      <w:r w:rsidR="00D34A87" w:rsidRPr="00B76448">
        <w:rPr>
          <w:rFonts w:cstheme="minorHAnsi"/>
        </w:rPr>
        <w:fldChar w:fldCharType="begin" w:fldLock="1"/>
      </w:r>
      <w:r w:rsidR="00D34A87">
        <w:rPr>
          <w:rFonts w:cstheme="minorHAnsi"/>
        </w:rPr>
        <w:instrText>ADDIN CSL_CITATION {"citationItems":[{"id":"ITEM-1","itemData":{"ISSN":"0033-8419","PMID":"1438769","abstract":"The performances of seven techniques and devices used with 22-gauge needles to obtain biopsy specimens for cytologic analysis were compared by means of single-blinded evaluation with an objective, previously published grading scheme. A total of 420 specimens were obtained from 10 fresh human cadavers (42 specimens per cadaver), including 30 hepatic, 20 renal, and 10 pancreatic specimens per technique or device. No statistical differences existed in the liver, kidney, or pancreas or in the combined data in the performance of the aspirator gun, syringe holders, vacuum needle, and end-cut gun versus the manual aspiration biopsy technique performed with a 22-gauge Chiba needle. However, nonaspiration, fine-needle capillary biopsy (FNCB) performed statistically significantly worse than any other technique or device in the kidney and pancreas and in comparison with the overall combined data. In the liver, no statistically significant difference existed in the overall performance of FNCB versus conventional aspiration biopsy, but the amount of cellular material obtained with FNCB was statistically significantly less.","author":[{"dropping-particle":"","family":"Hopper","given":"K D","non-dropping-particle":"","parse-names":false,"suffix":""},{"dropping-particle":"","family":"Abendroth","given":"C S","non-dropping-particle":"","parse-names":false,"suffix":""},{"dropping-particle":"","family":"Sturtz","given":"K W","non-dropping-particle":"","parse-names":false,"suffix":""},{"dropping-particle":"","family":"Matthews","given":"Y L","non-dropping-particle":"","parse-names":false,"suffix":""},{"dropping-particle":"","family":"Shirk","given":"S J","non-dropping-particle":"","parse-names":false,"suffix":""}],"container-title":"Radiology","id":"ITEM-1","issued":{"date-parts":[["1992"]]},"page":"185(3), 819-824","title":"Fine-needle aspiration biopsy for cytopathologic analysis: Utility of syringe handles, automated guns, and the nonsuction method","type":"article-journal"},"uris":["http://www.mendeley.com/documents/?uuid=a436c123-cd11-4b34-ae9d-7f1e61ba2b3f"]}],"mendeley":{"formattedCitation":"&lt;sup&gt;3&lt;/sup&gt;","plainTextFormattedCitation":"3","previouslyFormattedCitation":"&lt;sup&gt;3&lt;/sup&gt;"},"properties":{"noteIndex":0},"schema":"https://github.com/citation-style-language/schema/raw/master/csl-citation.json"}</w:instrText>
      </w:r>
      <w:r w:rsidR="00D34A87" w:rsidRPr="00B76448">
        <w:rPr>
          <w:rFonts w:cstheme="minorHAnsi"/>
        </w:rPr>
        <w:fldChar w:fldCharType="separate"/>
      </w:r>
      <w:r w:rsidR="00D34A87" w:rsidRPr="00327FE7">
        <w:rPr>
          <w:rFonts w:cstheme="minorHAnsi"/>
          <w:noProof/>
          <w:vertAlign w:val="superscript"/>
        </w:rPr>
        <w:t>3</w:t>
      </w:r>
      <w:r w:rsidR="00D34A87" w:rsidRPr="00B76448">
        <w:rPr>
          <w:rFonts w:cstheme="minorHAnsi"/>
        </w:rPr>
        <w:fldChar w:fldCharType="end"/>
      </w:r>
      <w:r w:rsidR="00D8797B" w:rsidRPr="00B76448">
        <w:rPr>
          <w:rFonts w:cstheme="minorHAnsi"/>
        </w:rPr>
        <w:t>. The aspirate</w:t>
      </w:r>
      <w:r w:rsidR="004E0F3E" w:rsidRPr="00B76448">
        <w:rPr>
          <w:rFonts w:cstheme="minorHAnsi"/>
        </w:rPr>
        <w:t xml:space="preserve"> is then typically smeared on a glass slide and stained for microscopic observation to achieve a diagnosis, but the technique can also be used to retrieve cells for other purposes</w:t>
      </w:r>
      <w:r w:rsidR="004E0F3E" w:rsidRPr="00B76448">
        <w:rPr>
          <w:rFonts w:cstheme="minorHAnsi"/>
        </w:rPr>
        <w:fldChar w:fldCharType="begin" w:fldLock="1"/>
      </w:r>
      <w:r w:rsidR="001D5A70">
        <w:rPr>
          <w:rFonts w:cstheme="minorHAnsi"/>
        </w:rPr>
        <w:instrText>ADDIN CSL_CITATION {"citationItems":[{"id":"ITEM-1","itemData":{"ISBN":"1091-6490 (Electronic)\\r0027-8424 (Linking)","ISSN":"0027-8424","PMID":"20679245","abstract":"We propose a unique method for cell sorting, \"Ephesia,\" using columns of biofunctionalized superparamagnetic beads self-assembled in a microfluidic channel onto an array of magnetic traps prepared by microcontact printing. It combines the advantages of microfluidic cell sorting, notably the application of a well controlled, flow-activated interaction between cells and beads, and those of immunomagnetic sorting, notably the use of batch-prepared, well characterized antibody-bearing beads. On cell lines mixtures, we demonstrated a capture yield better than 94%, and the possibility to cultivate in situ the captured cells. A second series of experiments involved clinical samples--blood, pleural effusion, and fine needle aspirates--issued from healthy donors and patients with B-cell hematological malignant tumors (leukemia and lymphoma). The immunophenotype and morphology of B-lymphocytes were analyzed directly in the microfluidic chamber, and compared with conventional flow cytometry and visual cytology data, in a blind test. Immunophenotyping results using Ephesia were fully consistent with those obtained by flow cytometry. We obtained in situ high resolution confocal three-dimensional images of the cell nuclei, showing intranuclear details consistent with conventional cytological staining. Ephesia thus provides a powerful approach to cell capture and typing allowing fully automated high resolution and quantitative immunophenotyping and morphological analysis. It requires at least 10 times smaller sample volume and cell numbers than cytometry, potentially increasing the range of indications and the success rate of microbiopsy-based diagnosis, and reducing analysis time and cost.","author":[{"dropping-particle":"","family":"Saliba","given":"A.-E.","non-dropping-particle":"","parse-names":false,"suffix":""},{"dropping-particle":"","family":"Saias","given":"L.","non-dropping-particle":"","parse-names":false,"suffix":""},{"dropping-particle":"","family":"Psychari","given":"E.","non-dropping-particle":"","parse-names":false,"suffix":""},{"dropping-particle":"","family":"Minc","given":"N.","non-dropping-particle":"","parse-names":false,"suffix":""},{"dropping-particle":"","family":"Simon","given":"D.","non-dropping-particle":"","parse-names":false,"suffix":""},{"dropping-particle":"","family":"Bidard","given":"F.-C.","non-dropping-particle":"","parse-names":false,"suffix":""},{"dropping-particle":"","family":"Mathiot","given":"C.","non-dropping-particle":"","parse-names":false,"suffix":""},{"dropping-particle":"","family":"Pierga","given":"J.-Y.","non-dropping-particle":"","parse-names":false,"suffix":""},{"dropping-particle":"","family":"Fraisier","given":"V.","non-dropping-particle":"","parse-names":false,"suffix":""},{"dropping-particle":"","family":"Salamero","given":"J.","non-dropping-particle":"","parse-names":false,"suffix":""},{"dropping-particle":"","family":"Saada","given":"V.","non-dropping-particle":"","parse-names":false,"suffix":""},{"dropping-particle":"","family":"Farace","given":"F.","non-dropping-particle":"","parse-names":false,"suffix":""},{"dropping-particle":"","family":"Vielh","given":"P.","non-dropping-particle":"","parse-names":false,"suffix":""},{"dropping-particle":"","family":"Malaquin","given":"L.","non-dropping-particle":"","parse-names":false,"suffix":""},{"dropping-particle":"","family":"Viovy","given":"J.-L.","non-dropping-particle":"","parse-names":false,"suffix":""}],"container-title":"Proceedings of the National Academy of Sciences","id":"ITEM-1","issued":{"date-parts":[["2010"]]},"page":"107(33), 14524-14529","title":"Microfluidic sorting and multimodal typing of cancer cells in self-assembled magnetic arrays","type":"article-journal"},"uris":["http://www.mendeley.com/documents/?uuid=2f582671-cb94-4cc1-a624-cd1d69bfd87d"]}],"mendeley":{"formattedCitation":"&lt;sup&gt;4&lt;/sup&gt;","plainTextFormattedCitation":"4","previouslyFormattedCitation":"&lt;sup&gt;4&lt;/sup&gt;"},"properties":{"noteIndex":0},"schema":"https://github.com/citation-style-language/schema/raw/master/csl-citation.json"}</w:instrText>
      </w:r>
      <w:r w:rsidR="004E0F3E" w:rsidRPr="00B76448">
        <w:rPr>
          <w:rFonts w:cstheme="minorHAnsi"/>
        </w:rPr>
        <w:fldChar w:fldCharType="separate"/>
      </w:r>
      <w:r w:rsidR="00327FE7" w:rsidRPr="00327FE7">
        <w:rPr>
          <w:rFonts w:cstheme="minorHAnsi"/>
          <w:noProof/>
          <w:vertAlign w:val="superscript"/>
        </w:rPr>
        <w:t>4</w:t>
      </w:r>
      <w:r w:rsidR="004E0F3E" w:rsidRPr="00B76448">
        <w:rPr>
          <w:rFonts w:cstheme="minorHAnsi"/>
        </w:rPr>
        <w:fldChar w:fldCharType="end"/>
      </w:r>
      <w:r w:rsidR="00FD1847" w:rsidRPr="00FD1847">
        <w:rPr>
          <w:rFonts w:cstheme="minorHAnsi"/>
          <w:vertAlign w:val="superscript"/>
        </w:rPr>
        <w:t>-</w:t>
      </w:r>
      <w:r w:rsidR="004E0F3E" w:rsidRPr="00B76448">
        <w:rPr>
          <w:rFonts w:cstheme="minorHAnsi"/>
        </w:rPr>
        <w:fldChar w:fldCharType="begin" w:fldLock="1"/>
      </w:r>
      <w:r w:rsidR="001D5A70">
        <w:rPr>
          <w:rFonts w:cstheme="minorHAnsi"/>
        </w:rPr>
        <w:instrText>ADDIN CSL_CITATION {"citationItems":[{"id":"ITEM-1","itemData":{"ISBN":"9781109417036","ISSN":"00150282","PMID":"15915025","abstract":"Objective: To evaluate the recovery rate of spermatozoa from the epididymis using a percutaneous aspiration technique and to examine the fertilization rate after intracytoplasmic sperm injection. Design: Prospective observational study. Setting: Private infertility clinic, London. Subjects: Twenty patients with obstructive azoospermia who each had an attempt at IVF. The sperm used for intracytoplasmic sperm injection was retrieved by percutaneous epididymal sperm aspiration in 16 patients. In one patient, microepididymal sperm aspiration was performed in addition because the quality of the sperm obtained by percutaneous epididymal sperm aspiration was not considered suitable for microinjection. In the remaining three patients, neither percutaneous epididymal sperm aspiration nor microepididymal sperm aspiration resulted in the recovery of sperm, which was obtained by testicular biopsy in one of them. Intervention: Assisted fertilization with intracytoplasmic sperm injection. Main Outcome Measures: Normal fertilization and pregnancy rates. Results: A total of 179 eggs were collected and 157 subsequently were microinjected. Normal fertilization occurred in 22 oocytes (14%) and the total number of embryos cleaved was 30. Twelve patients underwent ET in which three conceived (pregnancy rate 25% per transfer). The implantation rate was 10% and failed fertilization occurred in four cycles. Conclusion: Percutaneous epididymal sperm aspiration can be used successfully to recover sperm in men with obstructive azoospermia for use in assisted fertilization IVF cycles. The technique is simple, effective, and less traumatic compared with an open microsurgical operation.","author":[{"dropping-particle":"","family":"Craft","given":"I.","non-dropping-particle":"","parse-names":false,"suffix":""},{"dropping-particle":"","family":"Tsirigotis","given":"M.","non-dropping-particle":"","parse-names":false,"suffix":""},{"dropping-particle":"","family":"Bennett","given":"V.","non-dropping-particle":"","parse-names":false,"suffix":""},{"dropping-particle":"","family":"Taranissi","given":"M.","non-dropping-particle":"","parse-names":false,"suffix":""},{"dropping-particle":"","family":"Khalifa","given":"Y.","non-dropping-particle":"","parse-names":false,"suffix":""},{"dropping-particle":"","family":"Hogewind","given":"G.","non-dropping-particle":"","parse-names":false,"suffix":""},{"dropping-particle":"","family":"Nicholson","given":"N.","non-dropping-particle":"","parse-names":false,"suffix":""}],"container-title":"Fertility and Sterility","id":"ITEM-1","issued":{"date-parts":[["1995"]]},"page":"63(5), 1038-1042","title":"Percutaneous epididymal sperm aspiration and intracytoplasmic sperm injection in the management of infertility due to obstructive azoospermia","type":"article-journal"},"uris":["http://www.mendeley.com/documents/?uuid=b8b25efb-8801-4b8f-a92a-a396271b2a5b"]}],"mendeley":{"formattedCitation":"&lt;sup&gt;9&lt;/sup&gt;","plainTextFormattedCitation":"9","previouslyFormattedCitation":"&lt;sup&gt;9&lt;/sup&gt;"},"properties":{"noteIndex":0},"schema":"https://github.com/citation-style-language/schema/raw/master/csl-citation.json"}</w:instrText>
      </w:r>
      <w:r w:rsidR="004E0F3E" w:rsidRPr="00B76448">
        <w:rPr>
          <w:rFonts w:cstheme="minorHAnsi"/>
        </w:rPr>
        <w:fldChar w:fldCharType="separate"/>
      </w:r>
      <w:r w:rsidR="00327FE7" w:rsidRPr="00327FE7">
        <w:rPr>
          <w:rFonts w:cstheme="minorHAnsi"/>
          <w:noProof/>
          <w:vertAlign w:val="superscript"/>
        </w:rPr>
        <w:t>9</w:t>
      </w:r>
      <w:r w:rsidR="004E0F3E" w:rsidRPr="00B76448">
        <w:rPr>
          <w:rFonts w:cstheme="minorHAnsi"/>
        </w:rPr>
        <w:fldChar w:fldCharType="end"/>
      </w:r>
      <w:r w:rsidR="004E0F3E" w:rsidRPr="00B76448">
        <w:rPr>
          <w:rFonts w:cstheme="minorHAnsi"/>
        </w:rPr>
        <w:t xml:space="preserve">. </w:t>
      </w:r>
    </w:p>
    <w:p w14:paraId="7CFDAD1B" w14:textId="1C32B5C3" w:rsidR="00B76448" w:rsidRDefault="00B76448" w:rsidP="00B76448">
      <w:pPr>
        <w:ind w:firstLine="0"/>
        <w:jc w:val="both"/>
        <w:rPr>
          <w:rFonts w:cstheme="minorHAnsi"/>
        </w:rPr>
      </w:pPr>
    </w:p>
    <w:p w14:paraId="415356F6" w14:textId="14750502" w:rsidR="001B4284" w:rsidRPr="00B76448" w:rsidRDefault="001F1B0F" w:rsidP="00B76448">
      <w:pPr>
        <w:ind w:firstLine="0"/>
        <w:jc w:val="both"/>
        <w:rPr>
          <w:rFonts w:cstheme="minorHAnsi"/>
        </w:rPr>
      </w:pPr>
      <w:r w:rsidRPr="00B76448">
        <w:rPr>
          <w:rFonts w:cstheme="minorHAnsi"/>
        </w:rPr>
        <w:t xml:space="preserve">The </w:t>
      </w:r>
      <w:r w:rsidR="001B4284" w:rsidRPr="00B76448">
        <w:rPr>
          <w:rFonts w:cstheme="minorHAnsi"/>
        </w:rPr>
        <w:t>procedure</w:t>
      </w:r>
      <w:r w:rsidRPr="00B76448">
        <w:rPr>
          <w:rFonts w:cstheme="minorHAnsi"/>
        </w:rPr>
        <w:t xml:space="preserve"> is quick</w:t>
      </w:r>
      <w:r w:rsidR="0015464B" w:rsidRPr="00B76448">
        <w:rPr>
          <w:rFonts w:cstheme="minorHAnsi"/>
        </w:rPr>
        <w:t xml:space="preserve"> (</w:t>
      </w:r>
      <w:r w:rsidR="00B17AB1" w:rsidRPr="00B76448">
        <w:rPr>
          <w:rFonts w:cstheme="minorHAnsi"/>
        </w:rPr>
        <w:t>&lt;5</w:t>
      </w:r>
      <w:r w:rsidR="0015464B" w:rsidRPr="00B76448">
        <w:rPr>
          <w:rFonts w:cstheme="minorHAnsi"/>
        </w:rPr>
        <w:t xml:space="preserve"> min per mouse, for an experienced researcher</w:t>
      </w:r>
      <w:r w:rsidR="00271584" w:rsidRPr="00B76448">
        <w:rPr>
          <w:rFonts w:cstheme="minorHAnsi"/>
        </w:rPr>
        <w:t>)</w:t>
      </w:r>
      <w:r w:rsidRPr="00B76448">
        <w:rPr>
          <w:rFonts w:cstheme="minorHAnsi"/>
        </w:rPr>
        <w:t xml:space="preserve"> and the risk of complications is minimal, </w:t>
      </w:r>
      <w:proofErr w:type="gramStart"/>
      <w:r w:rsidRPr="00B76448">
        <w:rPr>
          <w:rFonts w:cstheme="minorHAnsi"/>
        </w:rPr>
        <w:t>similar to</w:t>
      </w:r>
      <w:proofErr w:type="gramEnd"/>
      <w:r w:rsidRPr="00B76448">
        <w:rPr>
          <w:rFonts w:cstheme="minorHAnsi"/>
        </w:rPr>
        <w:t xml:space="preserve"> the risk incurred when undergoing simple venous puncture. For this reason, </w:t>
      </w:r>
      <w:r w:rsidR="00694586" w:rsidRPr="00B76448">
        <w:rPr>
          <w:rFonts w:cstheme="minorHAnsi"/>
        </w:rPr>
        <w:t>for FNA of palpable masses</w:t>
      </w:r>
      <w:r w:rsidR="00694586">
        <w:rPr>
          <w:rFonts w:cstheme="minorHAnsi"/>
        </w:rPr>
        <w:t>,</w:t>
      </w:r>
      <w:r w:rsidR="00694586" w:rsidRPr="00B76448" w:rsidDel="00694586">
        <w:rPr>
          <w:rFonts w:cstheme="minorHAnsi"/>
        </w:rPr>
        <w:t xml:space="preserve"> </w:t>
      </w:r>
      <w:r w:rsidRPr="00B76448">
        <w:rPr>
          <w:rFonts w:cstheme="minorHAnsi"/>
        </w:rPr>
        <w:t xml:space="preserve">anesthesia is </w:t>
      </w:r>
      <w:r w:rsidR="00694586">
        <w:rPr>
          <w:rFonts w:cstheme="minorHAnsi"/>
        </w:rPr>
        <w:t>only</w:t>
      </w:r>
      <w:r w:rsidRPr="00B76448">
        <w:rPr>
          <w:rFonts w:cstheme="minorHAnsi"/>
        </w:rPr>
        <w:t xml:space="preserve"> required </w:t>
      </w:r>
      <w:r w:rsidR="00694586">
        <w:rPr>
          <w:rFonts w:cstheme="minorHAnsi"/>
        </w:rPr>
        <w:t>for</w:t>
      </w:r>
      <w:r w:rsidRPr="00B76448">
        <w:rPr>
          <w:rFonts w:cstheme="minorHAnsi"/>
        </w:rPr>
        <w:t xml:space="preserve"> sensitive anatomic locations</w:t>
      </w:r>
      <w:r w:rsidR="00694586">
        <w:rPr>
          <w:rFonts w:cstheme="minorHAnsi"/>
        </w:rPr>
        <w:t xml:space="preserve"> or when</w:t>
      </w:r>
      <w:r w:rsidR="007B11E5" w:rsidRPr="00B76448">
        <w:rPr>
          <w:rFonts w:cstheme="minorHAnsi"/>
        </w:rPr>
        <w:t xml:space="preserve"> </w:t>
      </w:r>
      <w:r w:rsidR="001B4284" w:rsidRPr="00B76448">
        <w:rPr>
          <w:rFonts w:cstheme="minorHAnsi"/>
        </w:rPr>
        <w:t xml:space="preserve">a </w:t>
      </w:r>
      <w:r w:rsidR="007B11E5" w:rsidRPr="00B76448">
        <w:rPr>
          <w:rFonts w:cstheme="minorHAnsi"/>
        </w:rPr>
        <w:t xml:space="preserve">good </w:t>
      </w:r>
      <w:r w:rsidR="00A7317F" w:rsidRPr="00B76448">
        <w:rPr>
          <w:rFonts w:cstheme="minorHAnsi"/>
        </w:rPr>
        <w:t xml:space="preserve">immobilization of the </w:t>
      </w:r>
      <w:r w:rsidR="001B4284" w:rsidRPr="00B76448">
        <w:rPr>
          <w:rFonts w:cstheme="minorHAnsi"/>
        </w:rPr>
        <w:t xml:space="preserve">animal </w:t>
      </w:r>
      <w:r w:rsidR="00A7317F" w:rsidRPr="00B76448">
        <w:rPr>
          <w:rFonts w:cstheme="minorHAnsi"/>
        </w:rPr>
        <w:t xml:space="preserve">and </w:t>
      </w:r>
      <w:r w:rsidR="007B11E5" w:rsidRPr="00B76448">
        <w:rPr>
          <w:rFonts w:cstheme="minorHAnsi"/>
        </w:rPr>
        <w:t>stabilization of the organ or mass to be aspirated is extremely crucial for optimum results</w:t>
      </w:r>
      <w:r w:rsidR="0097197E">
        <w:rPr>
          <w:rFonts w:cstheme="minorHAnsi"/>
        </w:rPr>
        <w:t>. This is frequent for small laboratory animals, as s</w:t>
      </w:r>
      <w:r w:rsidR="001B4284" w:rsidRPr="00B76448">
        <w:rPr>
          <w:rFonts w:cstheme="minorHAnsi"/>
        </w:rPr>
        <w:t>afe and effective restrai</w:t>
      </w:r>
      <w:r w:rsidR="00512C72">
        <w:rPr>
          <w:rFonts w:cstheme="minorHAnsi"/>
        </w:rPr>
        <w:t>nt</w:t>
      </w:r>
      <w:r w:rsidR="001B4284" w:rsidRPr="00B76448">
        <w:rPr>
          <w:rFonts w:cstheme="minorHAnsi"/>
        </w:rPr>
        <w:t xml:space="preserve"> of a small rodent with one hand</w:t>
      </w:r>
      <w:r w:rsidR="00512C72">
        <w:rPr>
          <w:rFonts w:cstheme="minorHAnsi"/>
        </w:rPr>
        <w:t xml:space="preserve"> </w:t>
      </w:r>
      <w:r w:rsidR="001B4284" w:rsidRPr="00B76448">
        <w:rPr>
          <w:rFonts w:cstheme="minorHAnsi"/>
        </w:rPr>
        <w:t xml:space="preserve">while ensuring </w:t>
      </w:r>
      <w:r w:rsidR="00512C72">
        <w:rPr>
          <w:rFonts w:cstheme="minorHAnsi"/>
        </w:rPr>
        <w:t xml:space="preserve">the </w:t>
      </w:r>
      <w:r w:rsidR="001B4284" w:rsidRPr="00B76448">
        <w:rPr>
          <w:rFonts w:cstheme="minorHAnsi"/>
        </w:rPr>
        <w:t>best access to the area for aspiration with the other hand</w:t>
      </w:r>
      <w:r w:rsidR="00512C72">
        <w:rPr>
          <w:rFonts w:cstheme="minorHAnsi"/>
        </w:rPr>
        <w:t>,</w:t>
      </w:r>
      <w:r w:rsidR="001B4284" w:rsidRPr="00B76448">
        <w:rPr>
          <w:rFonts w:cstheme="minorHAnsi"/>
        </w:rPr>
        <w:t xml:space="preserve"> is hard to achieve without anesthesia. Short-term anesthesia is in most instances sufficient, nonetheless necessary, for a good FNA in the mouse. A good immobilization maximizes the chances of obtaining an</w:t>
      </w:r>
      <w:r w:rsidR="00E90A05" w:rsidRPr="00B76448">
        <w:rPr>
          <w:rFonts w:cstheme="minorHAnsi"/>
        </w:rPr>
        <w:t xml:space="preserve"> aspirate</w:t>
      </w:r>
      <w:r w:rsidR="001B4284" w:rsidRPr="00B76448">
        <w:rPr>
          <w:rFonts w:cstheme="minorHAnsi"/>
        </w:rPr>
        <w:t xml:space="preserve"> that</w:t>
      </w:r>
      <w:r w:rsidR="00E90A05" w:rsidRPr="00B76448">
        <w:rPr>
          <w:rFonts w:cstheme="minorHAnsi"/>
        </w:rPr>
        <w:t xml:space="preserve"> is representative of the cellular components of the lesion </w:t>
      </w:r>
      <w:proofErr w:type="gramStart"/>
      <w:r w:rsidR="00A7317F" w:rsidRPr="00B76448">
        <w:rPr>
          <w:rFonts w:cstheme="minorHAnsi"/>
        </w:rPr>
        <w:t>and</w:t>
      </w:r>
      <w:r w:rsidR="00E90A05" w:rsidRPr="00B76448">
        <w:rPr>
          <w:rFonts w:cstheme="minorHAnsi"/>
        </w:rPr>
        <w:t xml:space="preserve"> also</w:t>
      </w:r>
      <w:proofErr w:type="gramEnd"/>
      <w:r w:rsidR="00E90A05" w:rsidRPr="00B76448">
        <w:rPr>
          <w:rFonts w:cstheme="minorHAnsi"/>
        </w:rPr>
        <w:t xml:space="preserve"> </w:t>
      </w:r>
      <w:r w:rsidR="001B4284" w:rsidRPr="00B76448">
        <w:rPr>
          <w:rFonts w:cstheme="minorHAnsi"/>
        </w:rPr>
        <w:t>minimizes the chances</w:t>
      </w:r>
      <w:r w:rsidR="00E90A05" w:rsidRPr="00B76448">
        <w:rPr>
          <w:rFonts w:cstheme="minorHAnsi"/>
        </w:rPr>
        <w:t xml:space="preserve"> </w:t>
      </w:r>
      <w:r w:rsidR="001B4284" w:rsidRPr="00B76448">
        <w:rPr>
          <w:rFonts w:cstheme="minorHAnsi"/>
        </w:rPr>
        <w:t>of externalizing the</w:t>
      </w:r>
      <w:r w:rsidR="00E90A05" w:rsidRPr="00B76448">
        <w:rPr>
          <w:rFonts w:cstheme="minorHAnsi"/>
        </w:rPr>
        <w:t xml:space="preserve"> tip of the needle while negative pressure is applied</w:t>
      </w:r>
      <w:r w:rsidR="007B11E5" w:rsidRPr="00B76448">
        <w:rPr>
          <w:rFonts w:cstheme="minorHAnsi"/>
        </w:rPr>
        <w:t xml:space="preserve">. </w:t>
      </w:r>
    </w:p>
    <w:p w14:paraId="72345B9D" w14:textId="77777777" w:rsidR="00B76448" w:rsidRDefault="00B76448" w:rsidP="00B76448">
      <w:pPr>
        <w:ind w:firstLine="0"/>
        <w:jc w:val="both"/>
        <w:rPr>
          <w:rFonts w:cstheme="minorHAnsi"/>
        </w:rPr>
      </w:pPr>
    </w:p>
    <w:p w14:paraId="169987D5" w14:textId="6A86815A" w:rsidR="0047745F" w:rsidRPr="00B76448" w:rsidRDefault="009312C4" w:rsidP="00B76448">
      <w:pPr>
        <w:ind w:firstLine="0"/>
        <w:jc w:val="both"/>
        <w:rPr>
          <w:rFonts w:cstheme="minorHAnsi"/>
        </w:rPr>
      </w:pPr>
      <w:r w:rsidRPr="00B76448">
        <w:rPr>
          <w:rFonts w:cstheme="minorHAnsi"/>
        </w:rPr>
        <w:t>A</w:t>
      </w:r>
      <w:r w:rsidR="0047745F" w:rsidRPr="00B76448">
        <w:rPr>
          <w:rFonts w:cstheme="minorHAnsi"/>
        </w:rPr>
        <w:t>lthough the procedure</w:t>
      </w:r>
      <w:r w:rsidR="00A7317F" w:rsidRPr="00B76448">
        <w:rPr>
          <w:rFonts w:cstheme="minorHAnsi"/>
        </w:rPr>
        <w:t xml:space="preserve"> itself</w:t>
      </w:r>
      <w:r w:rsidR="0047745F" w:rsidRPr="00B76448">
        <w:rPr>
          <w:rFonts w:cstheme="minorHAnsi"/>
        </w:rPr>
        <w:t xml:space="preserve"> is </w:t>
      </w:r>
      <w:r w:rsidRPr="00B76448">
        <w:rPr>
          <w:rFonts w:cstheme="minorHAnsi"/>
        </w:rPr>
        <w:t xml:space="preserve">very </w:t>
      </w:r>
      <w:r w:rsidR="0047745F" w:rsidRPr="00B76448">
        <w:rPr>
          <w:rFonts w:cstheme="minorHAnsi"/>
        </w:rPr>
        <w:t xml:space="preserve">simple, </w:t>
      </w:r>
      <w:r w:rsidRPr="00B76448">
        <w:rPr>
          <w:rFonts w:cstheme="minorHAnsi"/>
        </w:rPr>
        <w:t>coordinated</w:t>
      </w:r>
      <w:r w:rsidR="001468C3" w:rsidRPr="00B76448">
        <w:rPr>
          <w:rFonts w:cstheme="minorHAnsi"/>
        </w:rPr>
        <w:t xml:space="preserve"> </w:t>
      </w:r>
      <w:r w:rsidR="0047745F" w:rsidRPr="00B76448">
        <w:rPr>
          <w:rFonts w:cstheme="minorHAnsi"/>
        </w:rPr>
        <w:t xml:space="preserve">application and release of vacuum </w:t>
      </w:r>
      <w:r w:rsidR="00E82F9F">
        <w:rPr>
          <w:rFonts w:cstheme="minorHAnsi"/>
        </w:rPr>
        <w:t>are</w:t>
      </w:r>
      <w:r w:rsidRPr="00B76448">
        <w:rPr>
          <w:rFonts w:cstheme="minorHAnsi"/>
        </w:rPr>
        <w:t xml:space="preserve"> </w:t>
      </w:r>
      <w:r w:rsidR="00512C72">
        <w:rPr>
          <w:rFonts w:cstheme="minorHAnsi"/>
        </w:rPr>
        <w:t xml:space="preserve">the </w:t>
      </w:r>
      <w:r w:rsidRPr="00B76448">
        <w:rPr>
          <w:rFonts w:cstheme="minorHAnsi"/>
        </w:rPr>
        <w:t>most</w:t>
      </w:r>
      <w:r w:rsidR="00C46DEA" w:rsidRPr="00B76448">
        <w:rPr>
          <w:rFonts w:cstheme="minorHAnsi"/>
        </w:rPr>
        <w:t xml:space="preserve"> </w:t>
      </w:r>
      <w:r w:rsidRPr="00B76448">
        <w:rPr>
          <w:rFonts w:cstheme="minorHAnsi"/>
        </w:rPr>
        <w:t>critical steps</w:t>
      </w:r>
      <w:r w:rsidR="0047745F" w:rsidRPr="00B76448">
        <w:rPr>
          <w:rFonts w:cstheme="minorHAnsi"/>
        </w:rPr>
        <w:t xml:space="preserve">. </w:t>
      </w:r>
      <w:r w:rsidR="001468C3" w:rsidRPr="00B76448">
        <w:rPr>
          <w:rFonts w:cstheme="minorHAnsi"/>
        </w:rPr>
        <w:t>After insertion of the needle, the plunger of the syringe is retracted to achieve a contro</w:t>
      </w:r>
      <w:r w:rsidR="00311208" w:rsidRPr="00B76448">
        <w:rPr>
          <w:rFonts w:cstheme="minorHAnsi"/>
        </w:rPr>
        <w:t>l</w:t>
      </w:r>
      <w:r w:rsidR="001468C3" w:rsidRPr="00B76448">
        <w:rPr>
          <w:rFonts w:cstheme="minorHAnsi"/>
        </w:rPr>
        <w:t>l</w:t>
      </w:r>
      <w:r w:rsidR="00311208" w:rsidRPr="00B76448">
        <w:rPr>
          <w:rFonts w:cstheme="minorHAnsi"/>
        </w:rPr>
        <w:t>ed</w:t>
      </w:r>
      <w:r w:rsidR="001468C3" w:rsidRPr="00B76448">
        <w:rPr>
          <w:rFonts w:cstheme="minorHAnsi"/>
        </w:rPr>
        <w:t xml:space="preserve"> vacuum (suction)</w:t>
      </w:r>
      <w:r w:rsidRPr="00B76448">
        <w:rPr>
          <w:rFonts w:cstheme="minorHAnsi"/>
        </w:rPr>
        <w:t>,</w:t>
      </w:r>
      <w:r w:rsidR="00311208" w:rsidRPr="00B76448">
        <w:rPr>
          <w:rFonts w:cstheme="minorHAnsi"/>
        </w:rPr>
        <w:t xml:space="preserve"> and the needle can only be removed from the mass after releasing the negative pressure by letting go of the plunger</w:t>
      </w:r>
      <w:r w:rsidRPr="00B76448">
        <w:rPr>
          <w:rFonts w:cstheme="minorHAnsi"/>
        </w:rPr>
        <w:t xml:space="preserve"> (</w:t>
      </w:r>
      <w:r w:rsidRPr="00E82F9F">
        <w:rPr>
          <w:rFonts w:cstheme="minorHAnsi"/>
          <w:b/>
        </w:rPr>
        <w:t>Figure 2</w:t>
      </w:r>
      <w:r w:rsidRPr="00B76448">
        <w:rPr>
          <w:rFonts w:cstheme="minorHAnsi"/>
        </w:rPr>
        <w:t>);</w:t>
      </w:r>
      <w:r w:rsidR="00311208" w:rsidRPr="00B76448">
        <w:rPr>
          <w:rFonts w:cstheme="minorHAnsi"/>
        </w:rPr>
        <w:t xml:space="preserve"> otherwise the aspirate is sucked into the barrel of the syringe and </w:t>
      </w:r>
      <w:r w:rsidRPr="00B76448">
        <w:rPr>
          <w:rFonts w:cstheme="minorHAnsi"/>
        </w:rPr>
        <w:t xml:space="preserve">is then </w:t>
      </w:r>
      <w:r w:rsidR="00311208" w:rsidRPr="00B76448">
        <w:rPr>
          <w:rFonts w:cstheme="minorHAnsi"/>
        </w:rPr>
        <w:t xml:space="preserve">very hard to recover. </w:t>
      </w:r>
      <w:r w:rsidR="00916F49" w:rsidRPr="00B76448">
        <w:rPr>
          <w:rFonts w:cstheme="minorHAnsi"/>
        </w:rPr>
        <w:t>Another very important step is the preparation of high-quality smears. There are various methods to make a smear but regardless of the method</w:t>
      </w:r>
      <w:r w:rsidR="002A0706" w:rsidRPr="00B76448">
        <w:rPr>
          <w:rFonts w:cstheme="minorHAnsi"/>
        </w:rPr>
        <w:t>,</w:t>
      </w:r>
      <w:r w:rsidR="00916F49" w:rsidRPr="00B76448">
        <w:rPr>
          <w:rFonts w:cstheme="minorHAnsi"/>
        </w:rPr>
        <w:t xml:space="preserve"> smears should be prepared immediately after the material has been placed onto the glass</w:t>
      </w:r>
      <w:r w:rsidR="003800C7" w:rsidRPr="00B76448">
        <w:rPr>
          <w:rFonts w:cstheme="minorHAnsi"/>
        </w:rPr>
        <w:t>. The biological material should be spread out gently to avoid cell-crush artifacts</w:t>
      </w:r>
      <w:r w:rsidR="002A0706" w:rsidRPr="00B76448">
        <w:rPr>
          <w:rFonts w:cstheme="minorHAnsi"/>
        </w:rPr>
        <w:t>. Use of a coverslip as spreader can help prevent these artifacts</w:t>
      </w:r>
      <w:r w:rsidR="00E82F9F">
        <w:rPr>
          <w:rFonts w:cstheme="minorHAnsi"/>
        </w:rPr>
        <w:t>.</w:t>
      </w:r>
      <w:r w:rsidR="002A0706" w:rsidRPr="00B76448">
        <w:rPr>
          <w:rFonts w:cstheme="minorHAnsi"/>
        </w:rPr>
        <w:t xml:space="preserve"> </w:t>
      </w:r>
      <w:r w:rsidR="00E82F9F">
        <w:rPr>
          <w:rFonts w:cstheme="minorHAnsi"/>
        </w:rPr>
        <w:t>However,</w:t>
      </w:r>
      <w:r w:rsidR="002A0706" w:rsidRPr="00B76448">
        <w:rPr>
          <w:rFonts w:cstheme="minorHAnsi"/>
        </w:rPr>
        <w:t xml:space="preserve"> </w:t>
      </w:r>
      <w:r w:rsidR="00512C72">
        <w:rPr>
          <w:rFonts w:cstheme="minorHAnsi"/>
        </w:rPr>
        <w:t xml:space="preserve">the </w:t>
      </w:r>
      <w:r w:rsidR="002A0706" w:rsidRPr="00B76448">
        <w:rPr>
          <w:rFonts w:cstheme="minorHAnsi"/>
        </w:rPr>
        <w:t>application of too much force while making the smear will break the coverslip. A</w:t>
      </w:r>
      <w:r w:rsidR="003800C7" w:rsidRPr="00B76448">
        <w:rPr>
          <w:rFonts w:cstheme="minorHAnsi"/>
        </w:rPr>
        <w:t xml:space="preserve"> good quality smear </w:t>
      </w:r>
      <w:r w:rsidR="00AD260F" w:rsidRPr="00B76448">
        <w:rPr>
          <w:rFonts w:cstheme="minorHAnsi"/>
        </w:rPr>
        <w:t>typically has</w:t>
      </w:r>
      <w:r w:rsidR="003800C7" w:rsidRPr="00B76448">
        <w:rPr>
          <w:rFonts w:cstheme="minorHAnsi"/>
        </w:rPr>
        <w:t xml:space="preserve"> most of the cell population distributed as monolayer so that they </w:t>
      </w:r>
      <w:r w:rsidR="00863EA1">
        <w:rPr>
          <w:rFonts w:cstheme="minorHAnsi"/>
        </w:rPr>
        <w:t xml:space="preserve">can </w:t>
      </w:r>
      <w:r w:rsidR="003800C7" w:rsidRPr="00B76448">
        <w:rPr>
          <w:rFonts w:cstheme="minorHAnsi"/>
        </w:rPr>
        <w:t>easily transmit</w:t>
      </w:r>
      <w:r w:rsidR="002A0706" w:rsidRPr="00B76448">
        <w:rPr>
          <w:rFonts w:cstheme="minorHAnsi"/>
        </w:rPr>
        <w:t xml:space="preserve"> light</w:t>
      </w:r>
      <w:r w:rsidR="00916F49" w:rsidRPr="00B76448">
        <w:rPr>
          <w:rFonts w:cstheme="minorHAnsi"/>
        </w:rPr>
        <w:t xml:space="preserve">. </w:t>
      </w:r>
      <w:r w:rsidR="002A0706" w:rsidRPr="00B76448">
        <w:rPr>
          <w:rFonts w:cstheme="minorHAnsi"/>
        </w:rPr>
        <w:t xml:space="preserve">Cellular material should not be excessively trapped in </w:t>
      </w:r>
      <w:r w:rsidR="00512C72">
        <w:rPr>
          <w:rFonts w:cstheme="minorHAnsi"/>
        </w:rPr>
        <w:t xml:space="preserve">the </w:t>
      </w:r>
      <w:r w:rsidR="002A0706" w:rsidRPr="00B76448">
        <w:rPr>
          <w:rFonts w:cstheme="minorHAnsi"/>
        </w:rPr>
        <w:t xml:space="preserve">blood clot. </w:t>
      </w:r>
    </w:p>
    <w:p w14:paraId="6016B44C" w14:textId="77777777" w:rsidR="00B76448" w:rsidRDefault="00B76448" w:rsidP="00B76448">
      <w:pPr>
        <w:ind w:firstLine="0"/>
        <w:jc w:val="both"/>
        <w:rPr>
          <w:rFonts w:cstheme="minorHAnsi"/>
        </w:rPr>
      </w:pPr>
    </w:p>
    <w:p w14:paraId="491F1A56" w14:textId="596EB64B" w:rsidR="0054500E" w:rsidRDefault="00A7317F" w:rsidP="0054500E">
      <w:pPr>
        <w:ind w:firstLine="0"/>
        <w:jc w:val="both"/>
        <w:rPr>
          <w:rFonts w:cstheme="minorHAnsi"/>
        </w:rPr>
      </w:pPr>
      <w:r w:rsidRPr="00B76448">
        <w:rPr>
          <w:rFonts w:cstheme="minorHAnsi"/>
        </w:rPr>
        <w:t xml:space="preserve">The </w:t>
      </w:r>
      <w:r w:rsidR="004C336F" w:rsidRPr="00B76448">
        <w:rPr>
          <w:rFonts w:cstheme="minorHAnsi"/>
        </w:rPr>
        <w:t>goal</w:t>
      </w:r>
      <w:r w:rsidRPr="00B76448">
        <w:rPr>
          <w:rFonts w:cstheme="minorHAnsi"/>
        </w:rPr>
        <w:t xml:space="preserve"> of </w:t>
      </w:r>
      <w:r w:rsidR="00BD7F2A" w:rsidRPr="00B76448">
        <w:rPr>
          <w:rFonts w:cstheme="minorHAnsi"/>
        </w:rPr>
        <w:t>an</w:t>
      </w:r>
      <w:r w:rsidRPr="00B76448">
        <w:rPr>
          <w:rFonts w:cstheme="minorHAnsi"/>
        </w:rPr>
        <w:t xml:space="preserve"> FNA </w:t>
      </w:r>
      <w:r w:rsidR="004C336F" w:rsidRPr="00B76448">
        <w:rPr>
          <w:rFonts w:cstheme="minorHAnsi"/>
        </w:rPr>
        <w:t>is to collect cells</w:t>
      </w:r>
      <w:r w:rsidR="0015464B" w:rsidRPr="00B76448">
        <w:rPr>
          <w:rFonts w:cstheme="minorHAnsi"/>
        </w:rPr>
        <w:t xml:space="preserve"> from a </w:t>
      </w:r>
      <w:r w:rsidR="00FD2630" w:rsidRPr="00B76448">
        <w:rPr>
          <w:rFonts w:cstheme="minorHAnsi"/>
        </w:rPr>
        <w:t xml:space="preserve">mass, </w:t>
      </w:r>
      <w:r w:rsidR="0015464B" w:rsidRPr="00B76448">
        <w:rPr>
          <w:rFonts w:cstheme="minorHAnsi"/>
        </w:rPr>
        <w:t>tissue</w:t>
      </w:r>
      <w:r w:rsidR="00FD2630" w:rsidRPr="00B76448">
        <w:rPr>
          <w:rFonts w:cstheme="minorHAnsi"/>
        </w:rPr>
        <w:t xml:space="preserve"> or organ</w:t>
      </w:r>
      <w:r w:rsidR="004C336F" w:rsidRPr="00B76448">
        <w:rPr>
          <w:rFonts w:cstheme="minorHAnsi"/>
        </w:rPr>
        <w:t>. The use of larger bore needles</w:t>
      </w:r>
      <w:r w:rsidR="00BE66D0" w:rsidRPr="00B76448">
        <w:rPr>
          <w:rFonts w:cstheme="minorHAnsi"/>
        </w:rPr>
        <w:t xml:space="preserve"> is helpful to increase the cellularity</w:t>
      </w:r>
      <w:r w:rsidR="00947D3D" w:rsidRPr="00B76448">
        <w:rPr>
          <w:rFonts w:cstheme="minorHAnsi"/>
        </w:rPr>
        <w:t>,</w:t>
      </w:r>
      <w:r w:rsidR="00BE66D0" w:rsidRPr="00B76448">
        <w:rPr>
          <w:rFonts w:cstheme="minorHAnsi"/>
        </w:rPr>
        <w:t xml:space="preserve"> but can be associated with excessive blood contamination, while </w:t>
      </w:r>
      <w:r w:rsidR="00D41CC3" w:rsidRPr="00B76448">
        <w:rPr>
          <w:rFonts w:cstheme="minorHAnsi"/>
        </w:rPr>
        <w:t xml:space="preserve">sampling </w:t>
      </w:r>
      <w:r w:rsidR="00BE66D0" w:rsidRPr="00B76448">
        <w:rPr>
          <w:rFonts w:cstheme="minorHAnsi"/>
        </w:rPr>
        <w:t>with smaller needles yields higher quality</w:t>
      </w:r>
      <w:r w:rsidR="00D41CC3" w:rsidRPr="00B76448">
        <w:rPr>
          <w:rFonts w:cstheme="minorHAnsi"/>
        </w:rPr>
        <w:t xml:space="preserve">, though less abundant material. </w:t>
      </w:r>
      <w:r w:rsidR="004C336F" w:rsidRPr="00B76448">
        <w:rPr>
          <w:rFonts w:cstheme="minorHAnsi"/>
        </w:rPr>
        <w:t xml:space="preserve">In our case, percutaneous aspiration of the external male reproductive structures in mice experimentally infected with </w:t>
      </w:r>
      <w:r w:rsidR="004C336F" w:rsidRPr="00B76448">
        <w:rPr>
          <w:rFonts w:cstheme="minorHAnsi"/>
          <w:i/>
        </w:rPr>
        <w:t>T. brucei</w:t>
      </w:r>
      <w:r w:rsidR="004C336F" w:rsidRPr="00B76448">
        <w:rPr>
          <w:rFonts w:cstheme="minorHAnsi"/>
        </w:rPr>
        <w:t xml:space="preserve">, </w:t>
      </w:r>
      <w:r w:rsidR="00D41CC3" w:rsidRPr="00B76448">
        <w:rPr>
          <w:rFonts w:cstheme="minorHAnsi"/>
        </w:rPr>
        <w:t xml:space="preserve">was performed with 22-gauge needles coupled to a 5 mL syringe. </w:t>
      </w:r>
      <w:r w:rsidR="00BF38C5" w:rsidRPr="00B76448">
        <w:rPr>
          <w:rFonts w:cstheme="minorHAnsi"/>
        </w:rPr>
        <w:t>M</w:t>
      </w:r>
      <w:r w:rsidR="00D41CC3" w:rsidRPr="00B76448">
        <w:rPr>
          <w:rFonts w:cstheme="minorHAnsi"/>
        </w:rPr>
        <w:t xml:space="preserve">ice were anesthetized, the testis was stabilized with one hand and puncture and aspiration guided and performed with the other hand. We </w:t>
      </w:r>
      <w:r w:rsidR="004C336F" w:rsidRPr="00B76448">
        <w:rPr>
          <w:rFonts w:cstheme="minorHAnsi"/>
        </w:rPr>
        <w:t>retrieved numerous trypanosomes admixed with germ cells, spermatozoa, epithelial cells and stromal cells</w:t>
      </w:r>
      <w:r w:rsidR="00947D3D" w:rsidRPr="00B76448">
        <w:rPr>
          <w:rFonts w:cstheme="minorHAnsi"/>
        </w:rPr>
        <w:t>, which</w:t>
      </w:r>
      <w:r w:rsidR="00F01530" w:rsidRPr="00B76448">
        <w:rPr>
          <w:rFonts w:cstheme="minorHAnsi"/>
        </w:rPr>
        <w:t xml:space="preserve"> were smeared and </w:t>
      </w:r>
      <w:proofErr w:type="spellStart"/>
      <w:r w:rsidR="00F01530" w:rsidRPr="00B76448">
        <w:rPr>
          <w:rFonts w:cstheme="minorHAnsi"/>
        </w:rPr>
        <w:t>immunostained</w:t>
      </w:r>
      <w:proofErr w:type="spellEnd"/>
      <w:r w:rsidR="00F01530" w:rsidRPr="00B76448">
        <w:rPr>
          <w:rFonts w:cstheme="minorHAnsi"/>
        </w:rPr>
        <w:t xml:space="preserve"> for the parasites’ surface proteins (VSG) (</w:t>
      </w:r>
      <w:r w:rsidR="00F01530" w:rsidRPr="00863EA1">
        <w:rPr>
          <w:rFonts w:cstheme="minorHAnsi"/>
          <w:b/>
        </w:rPr>
        <w:t>Figure</w:t>
      </w:r>
      <w:r w:rsidR="0015464B" w:rsidRPr="00863EA1">
        <w:rPr>
          <w:rFonts w:cstheme="minorHAnsi"/>
          <w:b/>
        </w:rPr>
        <w:t xml:space="preserve"> </w:t>
      </w:r>
      <w:r w:rsidR="00F01530" w:rsidRPr="00863EA1">
        <w:rPr>
          <w:rFonts w:cstheme="minorHAnsi"/>
          <w:b/>
        </w:rPr>
        <w:t>4</w:t>
      </w:r>
      <w:r w:rsidR="00F01530" w:rsidRPr="00B76448">
        <w:rPr>
          <w:rFonts w:cstheme="minorHAnsi"/>
        </w:rPr>
        <w:t>).</w:t>
      </w:r>
      <w:r w:rsidR="0054500E" w:rsidRPr="0054500E">
        <w:rPr>
          <w:rFonts w:cstheme="minorHAnsi"/>
        </w:rPr>
        <w:t xml:space="preserve"> </w:t>
      </w:r>
    </w:p>
    <w:p w14:paraId="16225BE0" w14:textId="77777777" w:rsidR="0054500E" w:rsidRDefault="0054500E" w:rsidP="0054500E">
      <w:pPr>
        <w:ind w:firstLine="0"/>
        <w:jc w:val="both"/>
        <w:rPr>
          <w:rFonts w:cstheme="minorHAnsi"/>
        </w:rPr>
      </w:pPr>
    </w:p>
    <w:p w14:paraId="0D841A52" w14:textId="5C29AFC6" w:rsidR="0054500E" w:rsidRDefault="0054500E" w:rsidP="0054500E">
      <w:pPr>
        <w:ind w:firstLine="0"/>
        <w:jc w:val="both"/>
        <w:rPr>
          <w:rFonts w:cstheme="minorHAnsi"/>
        </w:rPr>
      </w:pPr>
      <w:r w:rsidRPr="00B76448">
        <w:rPr>
          <w:rFonts w:cstheme="minorHAnsi"/>
        </w:rPr>
        <w:t xml:space="preserve">There is always the potential sampling error in aspirates yielding negative results because although multiple areas of a given lesion can be sampled multiple times, this is a blind aspiration where we do not visualize the needle tip and target organ or mass. This is extremely relevant in a clinical setting, where a negative FNA of a suspicious lesion does not obviate further investigations, but it’s not so relevant in animal models of disease. </w:t>
      </w:r>
      <w:r>
        <w:rPr>
          <w:rFonts w:cstheme="minorHAnsi"/>
        </w:rPr>
        <w:t>Thus, g</w:t>
      </w:r>
      <w:r w:rsidRPr="00B76448">
        <w:rPr>
          <w:rFonts w:cstheme="minorHAnsi"/>
        </w:rPr>
        <w:t xml:space="preserve">eneral limitations </w:t>
      </w:r>
      <w:r w:rsidRPr="00B76448">
        <w:rPr>
          <w:rFonts w:eastAsia="Times New Roman" w:cstheme="minorHAnsi"/>
        </w:rPr>
        <w:t xml:space="preserve">include mainly false negative results, and less frequently </w:t>
      </w:r>
      <w:r w:rsidRPr="00B76448">
        <w:rPr>
          <w:rFonts w:cstheme="minorHAnsi"/>
        </w:rPr>
        <w:t>false positive results (e.g.</w:t>
      </w:r>
      <w:r>
        <w:rPr>
          <w:rFonts w:cstheme="minorHAnsi"/>
        </w:rPr>
        <w:t>,</w:t>
      </w:r>
      <w:r w:rsidRPr="00B76448">
        <w:rPr>
          <w:rFonts w:cstheme="minorHAnsi"/>
        </w:rPr>
        <w:t xml:space="preserve"> from blood contamination)</w:t>
      </w:r>
      <w:r>
        <w:rPr>
          <w:rFonts w:cstheme="minorHAnsi"/>
        </w:rPr>
        <w:t>, but</w:t>
      </w:r>
      <w:r w:rsidRPr="00B76448" w:rsidDel="00694586">
        <w:rPr>
          <w:rFonts w:cstheme="minorHAnsi"/>
        </w:rPr>
        <w:t xml:space="preserve"> </w:t>
      </w:r>
      <w:r>
        <w:rPr>
          <w:rFonts w:cstheme="minorHAnsi"/>
        </w:rPr>
        <w:t>t</w:t>
      </w:r>
      <w:r w:rsidRPr="00B76448">
        <w:rPr>
          <w:rFonts w:cstheme="minorHAnsi"/>
        </w:rPr>
        <w:t>he most important limitation in the setting of animal experimentation is the lack of information on tissue architecture</w:t>
      </w:r>
      <w:r w:rsidRPr="00B76448">
        <w:rPr>
          <w:rFonts w:cstheme="minorHAnsi"/>
        </w:rPr>
        <w:fldChar w:fldCharType="begin" w:fldLock="1"/>
      </w:r>
      <w:r w:rsidR="001D5A70">
        <w:rPr>
          <w:rFonts w:cstheme="minorHAnsi"/>
        </w:rPr>
        <w:instrText>ADDIN CSL_CITATION {"citationItems":[{"id":"ITEM-1","itemData":{"ISBN":"1111111111","ISSN":"19352735","PMID":"30110342","abstract":"African trypanosomiasis is caused by the protozoan parasite Trypanosoma brucei, transmitted between mammals by the bite of a tsetse. It has been recently shown that parasites accumulate in large numbers in various organs and tissues, including the mouse testis. Whether parasites are protected from the immune system in the male reproductive organ or can be transmitted through sexual route remains unknown. Here we show that parasites can be detected by fine needle aspiration cytology of the male reproductive system in mice, and histopathological analysis revealed that T. brucei accumulates in the stroma of the epididymis, epididymal adipose tissue and fibrous tunics of the testis. No parasites were found in the lumen of intact epididymal ducts or seminiferous tubules of the testis, indicating that the large majority of the parasites are not located in immune-privileged sites. In fact, these parasites are associated with marked inflammatory cell infiltration, parasite degeneration, and severe tissue damage and rupture of epididymal ducts, which may be related with reduced fertility. Overall, we show that just like in the bloodstream and most other tissues, in the male reproductive organs, T. brucei are exposed to a strong immune response. The detection of a very high number of parasites in this organ and its accessibility opens the possibility of using fine needle aspiration cytology as a complementary diagnostic tool in Animal African Trypanosomiasis.","author":[{"dropping-particle":"","family":"Carvalho","given":"Tânia","non-dropping-particle":"","parse-names":false,"suffix":""},{"dropping-particle":"","family":"Trindade","given":"Sandra","non-dropping-particle":"","parse-names":false,"suffix":""},{"dropping-particle":"","family":"Pimenta","given":"Sílvia","non-dropping-particle":"","parse-names":false,"suffix":""},{"dropping-particle":"","family":"Santos","given":"Ana B.","non-dropping-particle":"","parse-names":false,"suffix":""},{"dropping-particle":"","family":"Rijo-Ferreira","given":"Filipa","non-dropping-particle":"","parse-names":false,"suffix":""},{"dropping-particle":"","family":"Figueiredo","given":"Luísa M.","non-dropping-particle":"","parse-names":false,"suffix":""}],"container-title":"PLoS Neglected Tropical Diseases","id":"ITEM-1","issued":{"date-parts":[["2018"]]},"page":"12 (8), 1-15","title":"Trypanosoma brucei triggers a marked immune response in male reproductive organs","type":"article-journal"},"uris":["http://www.mendeley.com/documents/?uuid=95031bfa-dc08-4a4f-b8bc-eb36f4973014"]}],"mendeley":{"formattedCitation":"&lt;sup&gt;17&lt;/sup&gt;","plainTextFormattedCitation":"17","previouslyFormattedCitation":"&lt;sup&gt;17&lt;/sup&gt;"},"properties":{"noteIndex":0},"schema":"https://github.com/citation-style-language/schema/raw/master/csl-citation.json"}</w:instrText>
      </w:r>
      <w:r w:rsidRPr="00B76448">
        <w:rPr>
          <w:rFonts w:cstheme="minorHAnsi"/>
        </w:rPr>
        <w:fldChar w:fldCharType="separate"/>
      </w:r>
      <w:r w:rsidRPr="00327FE7">
        <w:rPr>
          <w:rFonts w:cstheme="minorHAnsi"/>
          <w:noProof/>
          <w:vertAlign w:val="superscript"/>
        </w:rPr>
        <w:t>17</w:t>
      </w:r>
      <w:r w:rsidRPr="00B76448">
        <w:rPr>
          <w:rFonts w:cstheme="minorHAnsi"/>
        </w:rPr>
        <w:fldChar w:fldCharType="end"/>
      </w:r>
      <w:r w:rsidRPr="00B76448">
        <w:rPr>
          <w:rFonts w:cstheme="minorHAnsi"/>
        </w:rPr>
        <w:t>, like we have with histopathology, e.g. distribution pattern of parasites, of immune cells, and cell-cell interaction features. Nonetheless</w:t>
      </w:r>
      <w:r w:rsidR="00863EA1">
        <w:rPr>
          <w:rFonts w:cstheme="minorHAnsi"/>
        </w:rPr>
        <w:t>,</w:t>
      </w:r>
      <w:r w:rsidRPr="00B76448">
        <w:rPr>
          <w:rFonts w:cstheme="minorHAnsi"/>
        </w:rPr>
        <w:t xml:space="preserve"> advantages are that FNA is a non-terminal procedure allowing for</w:t>
      </w:r>
      <w:r w:rsidR="00863EA1">
        <w:rPr>
          <w:rFonts w:cstheme="minorHAnsi"/>
        </w:rPr>
        <w:t xml:space="preserve"> the</w:t>
      </w:r>
      <w:r w:rsidRPr="00B76448">
        <w:rPr>
          <w:rFonts w:cstheme="minorHAnsi"/>
        </w:rPr>
        <w:t xml:space="preserve"> repeated sampling in the same animal over-time</w:t>
      </w:r>
      <w:r w:rsidR="00863EA1">
        <w:rPr>
          <w:rFonts w:cstheme="minorHAnsi"/>
        </w:rPr>
        <w:t xml:space="preserve"> </w:t>
      </w:r>
      <w:r w:rsidRPr="00B76448">
        <w:rPr>
          <w:rFonts w:cstheme="minorHAnsi"/>
        </w:rPr>
        <w:t xml:space="preserve">and always allows for better preserved cellular morphology </w:t>
      </w:r>
      <w:r w:rsidRPr="00863EA1">
        <w:rPr>
          <w:rFonts w:cstheme="minorHAnsi"/>
          <w:b/>
        </w:rPr>
        <w:t>(Figure 5</w:t>
      </w:r>
      <w:r w:rsidRPr="00B76448">
        <w:rPr>
          <w:rFonts w:cstheme="minorHAnsi"/>
        </w:rPr>
        <w:t xml:space="preserve">). Alternatives to FNA for harvesting host cells, immune cells or microorganisms from a mouse always rely on </w:t>
      </w:r>
      <w:r w:rsidR="00863EA1">
        <w:rPr>
          <w:rFonts w:cstheme="minorHAnsi"/>
        </w:rPr>
        <w:t xml:space="preserve">euthanizing </w:t>
      </w:r>
      <w:r w:rsidRPr="00B76448">
        <w:rPr>
          <w:rFonts w:cstheme="minorHAnsi"/>
        </w:rPr>
        <w:t xml:space="preserve">the mouse to collect the mass or organs of interest. </w:t>
      </w:r>
    </w:p>
    <w:p w14:paraId="76A4966B" w14:textId="77777777" w:rsidR="0054500E" w:rsidRDefault="0054500E" w:rsidP="0054500E">
      <w:pPr>
        <w:ind w:firstLine="0"/>
        <w:jc w:val="both"/>
        <w:rPr>
          <w:rFonts w:cstheme="minorHAnsi"/>
        </w:rPr>
      </w:pPr>
    </w:p>
    <w:p w14:paraId="435EA804" w14:textId="6D151732" w:rsidR="00B76448" w:rsidRDefault="0054500E" w:rsidP="00B76448">
      <w:pPr>
        <w:ind w:firstLine="0"/>
        <w:jc w:val="both"/>
        <w:rPr>
          <w:rFonts w:cstheme="minorHAnsi"/>
        </w:rPr>
      </w:pPr>
      <w:r w:rsidRPr="00B76448">
        <w:rPr>
          <w:rFonts w:cstheme="minorHAnsi"/>
        </w:rPr>
        <w:t>To our knowledge</w:t>
      </w:r>
      <w:r w:rsidR="00512C72">
        <w:rPr>
          <w:rFonts w:cstheme="minorHAnsi"/>
        </w:rPr>
        <w:t>,</w:t>
      </w:r>
      <w:r w:rsidRPr="00B76448">
        <w:rPr>
          <w:rFonts w:cstheme="minorHAnsi"/>
        </w:rPr>
        <w:t xml:space="preserve"> there are only a few reports on the use of FNA in small laboratory animals, one from 1949 corresponding to the aspiration of bone marrow with 22-gauge needle for studying hematopoiesis</w:t>
      </w:r>
      <w:r w:rsidRPr="00B76448">
        <w:rPr>
          <w:rFonts w:cstheme="minorHAnsi"/>
        </w:rPr>
        <w:fldChar w:fldCharType="begin" w:fldLock="1"/>
      </w:r>
      <w:r w:rsidR="001D5A70">
        <w:rPr>
          <w:rFonts w:cstheme="minorHAnsi"/>
        </w:rPr>
        <w:instrText>ADDIN CSL_CITATION {"citationItems":[{"id":"ITEM-1","itemData":{"ISSN":"0006-4971","PMID":"18120775","abstract":"1. Methods of aspirating tibial bone marrow from living laboratory animals (rabbit, guinea pig, mouse, and chicken) have been described. No method of aspirating marrow from living mice has been encountered in the literature. 2. The method would probably prove useful in obtaining marrow from the tibia of any small laboratory animal which has a flattened triangular area on the superior medial surface of the tibia. 3. In larger animals (rabbit and chicken), large amounts of marrow can be aspirated. Both smears and sections can be made. 4. The present method, if used in combination with the similar method of aspirating marrow from the ilium, will afford four different sites of aspiration. This should make possible the study of progressive changes in the marrow.","author":[{"dropping-particle":"","family":"Sundberg","given":"R Dorothy","non-dropping-particle":"","parse-names":false,"suffix":""},{"dropping-particle":"","family":"Hodgson","given":"Ruth E","non-dropping-particle":"","parse-names":false,"suffix":""}],"container-title":"Blood","id":"ITEM-1","issued":{"date-parts":[["2013","5","1"]]},"page":"4 (5), 557-561","title":"Aspiration of bone marrow in laboratory animals","type":"article-journal"},"uris":["http://www.mendeley.com/documents/?uuid=ff77bb27-c3e0-4886-b770-2d7a29dd53d4"]}],"mendeley":{"formattedCitation":"&lt;sup&gt;18&lt;/sup&gt;","plainTextFormattedCitation":"18","previouslyFormattedCitation":"&lt;sup&gt;19&lt;/sup&gt;"},"properties":{"noteIndex":0},"schema":"https://github.com/citation-style-language/schema/raw/master/csl-citation.json"}</w:instrText>
      </w:r>
      <w:r w:rsidRPr="00B76448">
        <w:rPr>
          <w:rFonts w:cstheme="minorHAnsi"/>
        </w:rPr>
        <w:fldChar w:fldCharType="separate"/>
      </w:r>
      <w:r w:rsidR="001D5A70" w:rsidRPr="001D5A70">
        <w:rPr>
          <w:rFonts w:cstheme="minorHAnsi"/>
          <w:noProof/>
          <w:vertAlign w:val="superscript"/>
        </w:rPr>
        <w:t>18</w:t>
      </w:r>
      <w:r w:rsidRPr="00B76448">
        <w:rPr>
          <w:rFonts w:cstheme="minorHAnsi"/>
        </w:rPr>
        <w:fldChar w:fldCharType="end"/>
      </w:r>
      <w:r w:rsidRPr="00B76448">
        <w:rPr>
          <w:rFonts w:cstheme="minorHAnsi"/>
        </w:rPr>
        <w:t>, and all other in combination with flow cytometry to quantify either tumor-associated inflammatory cells or endothelial cells</w:t>
      </w:r>
      <w:r w:rsidRPr="00B76448">
        <w:rPr>
          <w:rFonts w:cstheme="minorHAnsi"/>
        </w:rPr>
        <w:fldChar w:fldCharType="begin" w:fldLock="1"/>
      </w:r>
      <w:r w:rsidR="001D5A70">
        <w:rPr>
          <w:rFonts w:cstheme="minorHAnsi"/>
        </w:rPr>
        <w:instrText>ADDIN CSL_CITATION {"citationItems":[{"id":"ITEM-1","itemData":{"ISSN":"18727905","PMID":"26159390","abstract":"This paper describes a novel method for following the changes in mouse tumour-infiltrating immune cell populations by repeated sampling of tumours by fine needle aspiration (FNA), followed by flow cytometry. Using this technique we were able to collect samples from P815 mouse mastocytomas, and identify and enumerate six tumour-infiltrating immune cell types at multiple time points for each mouse. We demonstrate good agreement between cell percentages obtained from FNA samples and matched whole tumour digests (WTDs). We also demonstrate that neither survival nor the incidence of liver metastasis is adversely affected by the procedure. Our method has a clear advantage over the common practice of sacrificing mice and collecting tissue at pre-determined time points, as the technique allows 1) repeated sampling of each mouse over time, thus many fewer mice are required, and 2) the correlation of survival data with tumour-infiltrating immune cell types at different time points. This potentially allows immune cell types associated with increased or decreased survival to be identified. Therefore, our technique should greatly facilitate the characterisation of anti-tumour immunity induced in response to cancer therapy in small animal models.","author":[{"dropping-particle":"","family":"Carroll","given":"Christina S.E.","non-dropping-particle":"","parse-names":false,"suffix":""},{"dropping-particle":"","family":"Altin","given":"Joseph G.","non-dropping-particle":"","parse-names":false,"suffix":""},{"dropping-particle":"","family":"Neeman","given":"Teresa","non-dropping-particle":"","parse-names":false,"suffix":""},{"dropping-particle":"","family":"Fahrer","given":"Aude M.","non-dropping-particle":"","parse-names":false,"suffix":""}],"container-title":"Journal of Immunological Methods","id":"ITEM-1","issued":{"date-parts":[["2015"]]},"page":"425, 102-107","title":"Repeated fine-needle aspiration of solid tumours in mice allows the identification of multiple infiltrating immune cell types","type":"article-journal"},"uris":["http://www.mendeley.com/documents/?uuid=bb88f1bf-365b-40b8-a6ee-991587382657"]}],"mendeley":{"formattedCitation":"&lt;sup&gt;7&lt;/sup&gt;","plainTextFormattedCitation":"7","previouslyFormattedCitation":"&lt;sup&gt;7&lt;/sup&gt;"},"properties":{"noteIndex":0},"schema":"https://github.com/citation-style-language/schema/raw/master/csl-citation.json"}</w:instrText>
      </w:r>
      <w:r w:rsidRPr="00B76448">
        <w:rPr>
          <w:rFonts w:cstheme="minorHAnsi"/>
        </w:rPr>
        <w:fldChar w:fldCharType="separate"/>
      </w:r>
      <w:r w:rsidRPr="00327FE7">
        <w:rPr>
          <w:rFonts w:cstheme="minorHAnsi"/>
          <w:noProof/>
          <w:vertAlign w:val="superscript"/>
        </w:rPr>
        <w:t>7</w:t>
      </w:r>
      <w:r w:rsidRPr="00B76448">
        <w:rPr>
          <w:rFonts w:cstheme="minorHAnsi"/>
        </w:rPr>
        <w:fldChar w:fldCharType="end"/>
      </w:r>
      <w:r w:rsidRPr="00B76448">
        <w:rPr>
          <w:rFonts w:cstheme="minorHAnsi"/>
          <w:vertAlign w:val="superscript"/>
        </w:rPr>
        <w:t>,</w:t>
      </w:r>
      <w:r w:rsidRPr="00B76448">
        <w:rPr>
          <w:rFonts w:cstheme="minorHAnsi"/>
        </w:rPr>
        <w:fldChar w:fldCharType="begin" w:fldLock="1"/>
      </w:r>
      <w:r w:rsidR="001D5A70">
        <w:rPr>
          <w:rFonts w:cstheme="minorHAnsi"/>
        </w:rPr>
        <w:instrText>ADDIN CSL_CITATION {"citationItems":[{"id":"ITEM-1","itemData":{"ISSN":"09696970","PMID":"20734228","abstract":"The development of a new, less invasive, and more rapidly implemented method of quantifying endothelial cell density in tumors could facilitate experimental and clinical studies of angiogenesis. Therefore, we evaluated the utility of tumor fine needle aspiration (FNA) coupled with flow cytometry for assessment of tumor angiogenesis. Samples were obtained from cutaneous tumors of mice using FNA, then immunostained and assessed by flow cytometry to determine the number of CD31(+) endothelial cells. Results of the FNA/flow cytometry technique were compared with quantification of tumor microvessel density using immunohistochemistry. The ability of the FNA/cytometry technique to quantify the effects of anti-angiogenic therapy and to monitor changes in tumor angiogenesis over time in individual tumors was also determined. We found that endothelial cell percentages determined in tumor tissue aspirates by flow cytometry correlated well with the percentages of endothelial cells determined in whole tumor digests by flow cytometry and with tumor microvessel density measurements by immunohistochemistry. Moreover, we found that repeated FNA sampling of tumors did not induce endothelial cell changes. Interestingly, by employing repeated FNA sampling of the same tumors we were able to observe a sudden and marked decline in tumor angiogenesis triggered when tumors reached a certain size. Thus, we conclude that the FNA/flow cytometry technique is an efficient, reproducible, and relatively non-invasive method of rapidly assessing tumor angiogenesis, which could be readily applied to evaluation of tumor angiogenesis in clinical settings in humans.","author":[{"dropping-particle":"","family":"Sottnik","given":"Joseph L.","non-dropping-particle":"","parse-names":false,"suffix":""},{"dropping-particle":"","family":"Guth","given":"Amanda M.","non-dropping-particle":"","parse-names":false,"suffix":""},{"dropping-particle":"","family":"Mitchell","given":"Leah A.","non-dropping-particle":"","parse-names":false,"suffix":""},{"dropping-particle":"","family":"Dow","given":"Steven W.","non-dropping-particle":"","parse-names":false,"suffix":""}],"container-title":"Angiogenesis","id":"ITEM-1","issued":{"date-parts":[["2010"]]},"page":"13(3), 251-258","title":"Minimally invasive assessment of tumor angiogenesis by fine needle aspiration and flow cytometry","type":"article-journal"},"uris":["http://www.mendeley.com/documents/?uuid=d7808489-e0e7-416d-9043-e6f97b309b9c"]}],"mendeley":{"formattedCitation":"&lt;sup&gt;19&lt;/sup&gt;","plainTextFormattedCitation":"19","previouslyFormattedCitation":"&lt;sup&gt;20&lt;/sup&gt;"},"properties":{"noteIndex":0},"schema":"https://github.com/citation-style-language/schema/raw/master/csl-citation.json"}</w:instrText>
      </w:r>
      <w:r w:rsidRPr="00B76448">
        <w:rPr>
          <w:rFonts w:cstheme="minorHAnsi"/>
        </w:rPr>
        <w:fldChar w:fldCharType="separate"/>
      </w:r>
      <w:r w:rsidR="001D5A70" w:rsidRPr="001D5A70">
        <w:rPr>
          <w:rFonts w:cstheme="minorHAnsi"/>
          <w:noProof/>
          <w:vertAlign w:val="superscript"/>
        </w:rPr>
        <w:t>19</w:t>
      </w:r>
      <w:r w:rsidRPr="00B76448">
        <w:rPr>
          <w:rFonts w:cstheme="minorHAnsi"/>
        </w:rPr>
        <w:fldChar w:fldCharType="end"/>
      </w:r>
      <w:r w:rsidRPr="00B76448">
        <w:rPr>
          <w:rFonts w:cstheme="minorHAnsi"/>
          <w:vertAlign w:val="superscript"/>
        </w:rPr>
        <w:t>,</w:t>
      </w:r>
      <w:r w:rsidRPr="00B76448">
        <w:rPr>
          <w:rFonts w:cstheme="minorHAnsi"/>
        </w:rPr>
        <w:fldChar w:fldCharType="begin" w:fldLock="1"/>
      </w:r>
      <w:r w:rsidR="001D5A70">
        <w:rPr>
          <w:rFonts w:cstheme="minorHAnsi"/>
        </w:rPr>
        <w:instrText>ADDIN CSL_CITATION {"citationItems":[{"id":"ITEM-1","itemData":{"ISBN":"1061-186X","ISSN":"1061186X","PMID":"23621109","abstract":"Abstract Introduction: Fine needle aspiration biopsy (FNAB) is an easy method with an option of repetitive withdrawal of cell material. Methods: First, mice were inoculated with mouse T-lymphoma, after 10 d the samples from tumor, lymph nodes and spleen gained by FNAB and excision were analyzed by flow cytometry. Tumor progression was compared to the control group simultaneously. Then, 10 d after tumor cell inoculation free doxorubicin (DOX) or different PHPMA DOX conjugates were injected. Cell material was analyzed to detect subpopulations of lymphocyte infiltrate, and levels of cytokines in correlation with progression or regression of the disease. Results: FNAB has no influence on the tumor's growth or survival of experimental animals. After treatment with PHPMA conjugates there was a significant increase of T-lymphocyte subpopulations in tumor microenvironment compared to controls or free DOX, but only in mice with confirmed macroscopic regression of tumor within two weeks. Mice treated with conjugates showed significantly lower cancer infiltration of lymph nodes and spleen. Conclusion: FNAB provides a great benefit to in vivo monitoring of cell changes directly in the tumor after treatment. The number of infiltrating T-lymphocytes increases in correlation with consecutive tumor eradication after treatment with PHPMA. This proves that not only direct cytotoxic but also imunostimulating effect are necessary for successful treatment.","author":[{"dropping-particle":"","family":"Betka","given":"Jaroslav","non-dropping-particle":"","parse-names":false,"suffix":""},{"dropping-particle":"","family":"Hovorka","given":"Ondrej","non-dropping-particle":"","parse-names":false,"suffix":""},{"dropping-particle":"","family":"Boucek","given":"Jan","non-dropping-particle":"","parse-names":false,"suffix":""},{"dropping-particle":"","family":"Ulbrich","given":"Karel","non-dropping-particle":"","parse-names":false,"suffix":""},{"dropping-particle":"","family":"Etrych","given":"Tomas","non-dropping-particle":"","parse-names":false,"suffix":""},{"dropping-particle":"","family":"Rihova","given":"Blanka","non-dropping-particle":"","parse-names":false,"suffix":""}],"container-title":"Journal of Drug Targeting","id":"ITEM-1","issued":{"date-parts":[["2013"]]},"page":"21(7), 648-661","title":"Fine needle aspiration biopsy proves increased T-lymphocyte proliferation in tumor and decreased metastatic infiltration after treatment with doxorubicin bound to PHPMA copolymer carrier","type":"article-journal"},"uris":["http://www.mendeley.com/documents/?uuid=0ed26c12-34f7-4f34-bdb8-64f3a184ca24"]}],"mendeley":{"formattedCitation":"&lt;sup&gt;20&lt;/sup&gt;","plainTextFormattedCitation":"20","previouslyFormattedCitation":"&lt;sup&gt;21&lt;/sup&gt;"},"properties":{"noteIndex":0},"schema":"https://github.com/citation-style-language/schema/raw/master/csl-citation.json"}</w:instrText>
      </w:r>
      <w:r w:rsidRPr="00B76448">
        <w:rPr>
          <w:rFonts w:cstheme="minorHAnsi"/>
        </w:rPr>
        <w:fldChar w:fldCharType="separate"/>
      </w:r>
      <w:r w:rsidR="001D5A70" w:rsidRPr="001D5A70">
        <w:rPr>
          <w:rFonts w:cstheme="minorHAnsi"/>
          <w:noProof/>
          <w:vertAlign w:val="superscript"/>
        </w:rPr>
        <w:t>20</w:t>
      </w:r>
      <w:r w:rsidRPr="00B76448">
        <w:rPr>
          <w:rFonts w:cstheme="minorHAnsi"/>
        </w:rPr>
        <w:fldChar w:fldCharType="end"/>
      </w:r>
      <w:r w:rsidRPr="00B76448">
        <w:rPr>
          <w:rFonts w:cstheme="minorHAnsi"/>
        </w:rPr>
        <w:t>. Our work shows that this technique can be extended to the diagnosis and study of infectious disease models and can combine cytology with techniques like immunocytochemistry or electron microscopy. Two of the major advantages of the method in experimental animals are</w:t>
      </w:r>
      <w:r w:rsidR="00863EA1">
        <w:rPr>
          <w:rFonts w:cstheme="minorHAnsi"/>
        </w:rPr>
        <w:t>:</w:t>
      </w:r>
      <w:r w:rsidRPr="00B76448">
        <w:rPr>
          <w:rFonts w:cstheme="minorHAnsi"/>
        </w:rPr>
        <w:t xml:space="preserve"> (1) this procedure is not terminal, i.e.</w:t>
      </w:r>
      <w:r w:rsidR="00863EA1">
        <w:rPr>
          <w:rFonts w:cstheme="minorHAnsi"/>
        </w:rPr>
        <w:t>,</w:t>
      </w:r>
      <w:r w:rsidRPr="00B76448">
        <w:rPr>
          <w:rFonts w:cstheme="minorHAnsi"/>
        </w:rPr>
        <w:t xml:space="preserve"> can be performed in live mice; and (2) due to its mild severity it allows for serial aspirations in the same animal. Hence fewer mice are required for each study, and</w:t>
      </w:r>
      <w:r w:rsidR="00512C72">
        <w:rPr>
          <w:rFonts w:cstheme="minorHAnsi"/>
        </w:rPr>
        <w:t xml:space="preserve"> the</w:t>
      </w:r>
      <w:r w:rsidRPr="00B76448">
        <w:rPr>
          <w:rFonts w:cstheme="minorHAnsi"/>
        </w:rPr>
        <w:t xml:space="preserve"> correlation between progression of clinical disease and evolution of the cellular and molecular features of a disease and/or microorganism can be easily performed, thus enabling longitudinal studies.</w:t>
      </w:r>
    </w:p>
    <w:p w14:paraId="57FCDA88" w14:textId="77777777" w:rsidR="00BD7F2A" w:rsidRPr="00B76448" w:rsidRDefault="00BD7F2A" w:rsidP="00B76448">
      <w:pPr>
        <w:ind w:firstLine="0"/>
        <w:jc w:val="both"/>
        <w:rPr>
          <w:rFonts w:cstheme="minorHAnsi"/>
        </w:rPr>
      </w:pPr>
    </w:p>
    <w:p w14:paraId="1A194BBA" w14:textId="6BBAC9D8" w:rsidR="00F24AA0" w:rsidRPr="00B76448" w:rsidRDefault="00D5325F" w:rsidP="00B76448">
      <w:pPr>
        <w:ind w:firstLine="0"/>
        <w:jc w:val="both"/>
        <w:rPr>
          <w:rFonts w:cstheme="minorHAnsi"/>
        </w:rPr>
      </w:pPr>
      <w:r w:rsidRPr="00B76448">
        <w:rPr>
          <w:rFonts w:cstheme="minorHAnsi"/>
        </w:rPr>
        <w:t>Perhaps the first report on the use of FNA for diagnosing an</w:t>
      </w:r>
      <w:r w:rsidR="00512C72">
        <w:rPr>
          <w:rFonts w:cstheme="minorHAnsi"/>
        </w:rPr>
        <w:t xml:space="preserve"> </w:t>
      </w:r>
      <w:r w:rsidRPr="00B76448">
        <w:rPr>
          <w:rFonts w:cstheme="minorHAnsi"/>
        </w:rPr>
        <w:t>infectious diseases is a study by Grieg and Gray in 1904 that reports needle aspirations of lymph nodes from patients with sleeping sickness, which revealed motile trypanosomes</w:t>
      </w:r>
      <w:r w:rsidRPr="00B76448">
        <w:rPr>
          <w:rFonts w:cstheme="minorHAnsi"/>
        </w:rPr>
        <w:fldChar w:fldCharType="begin" w:fldLock="1"/>
      </w:r>
      <w:r w:rsidR="001D5A70">
        <w:rPr>
          <w:rFonts w:cstheme="minorHAnsi"/>
        </w:rPr>
        <w:instrText>ADDIN CSL_CITATION {"citationItems":[{"id":"ITEM-1","itemData":{"ISSN":"00071447","PMID":"20761565","author":[{"dropping-particle":"","family":"Greig","given":"E. D W","non-dropping-particle":"","parse-names":false,"suffix":""},{"dropping-particle":"","family":"Gray","given":"A. C H","non-dropping-particle":"","parse-names":false,"suffix":""}],"container-title":"British Medical Journal","id":"ITEM-1","issued":{"date-parts":[["1904"]]},"page":"1 (2265), 1252","title":"Note on the lymphatic glands in sleeping sickness","type":"article-journal"},"uris":["http://www.mendeley.com/documents/?uuid=e578eda2-7eff-4942-9b8b-fc7b1bfe530e"]}],"mendeley":{"formattedCitation":"&lt;sup&gt;12&lt;/sup&gt;","plainTextFormattedCitation":"12","previouslyFormattedCitation":"&lt;sup&gt;12&lt;/sup&gt;"},"properties":{"noteIndex":0},"schema":"https://github.com/citation-style-language/schema/raw/master/csl-citation.json"}</w:instrText>
      </w:r>
      <w:r w:rsidRPr="00B76448">
        <w:rPr>
          <w:rFonts w:cstheme="minorHAnsi"/>
        </w:rPr>
        <w:fldChar w:fldCharType="separate"/>
      </w:r>
      <w:r w:rsidR="00327FE7" w:rsidRPr="00327FE7">
        <w:rPr>
          <w:rFonts w:cstheme="minorHAnsi"/>
          <w:noProof/>
          <w:vertAlign w:val="superscript"/>
        </w:rPr>
        <w:t>12</w:t>
      </w:r>
      <w:r w:rsidRPr="00B76448">
        <w:rPr>
          <w:rFonts w:cstheme="minorHAnsi"/>
        </w:rPr>
        <w:fldChar w:fldCharType="end"/>
      </w:r>
      <w:r w:rsidRPr="00B76448">
        <w:rPr>
          <w:rFonts w:cstheme="minorHAnsi"/>
        </w:rPr>
        <w:t xml:space="preserve">. If </w:t>
      </w:r>
      <w:r w:rsidR="00BF38C5" w:rsidRPr="00B76448">
        <w:rPr>
          <w:rFonts w:cstheme="minorHAnsi"/>
        </w:rPr>
        <w:t xml:space="preserve">our </w:t>
      </w:r>
      <w:r w:rsidRPr="00B76448">
        <w:rPr>
          <w:rFonts w:cstheme="minorHAnsi"/>
        </w:rPr>
        <w:t>findings in laboratory mice</w:t>
      </w:r>
      <w:r w:rsidR="00330ED2" w:rsidRPr="00B76448">
        <w:rPr>
          <w:rFonts w:cstheme="minorHAnsi"/>
        </w:rPr>
        <w:t xml:space="preserve"> find</w:t>
      </w:r>
      <w:r w:rsidR="00512C72">
        <w:rPr>
          <w:rFonts w:cstheme="minorHAnsi"/>
        </w:rPr>
        <w:t xml:space="preserve"> </w:t>
      </w:r>
      <w:r w:rsidR="00330ED2" w:rsidRPr="00B76448">
        <w:rPr>
          <w:rFonts w:cstheme="minorHAnsi"/>
        </w:rPr>
        <w:t>translation to cattle</w:t>
      </w:r>
      <w:r w:rsidRPr="00B76448">
        <w:rPr>
          <w:rFonts w:cstheme="minorHAnsi"/>
        </w:rPr>
        <w:t>, i.e.</w:t>
      </w:r>
      <w:r w:rsidR="00863EA1">
        <w:rPr>
          <w:rFonts w:cstheme="minorHAnsi"/>
        </w:rPr>
        <w:t>,</w:t>
      </w:r>
      <w:r w:rsidRPr="00B76448">
        <w:rPr>
          <w:rFonts w:cstheme="minorHAnsi"/>
        </w:rPr>
        <w:t xml:space="preserve"> that </w:t>
      </w:r>
      <w:r w:rsidR="001D0C8C">
        <w:rPr>
          <w:rFonts w:cstheme="minorHAnsi"/>
        </w:rPr>
        <w:t xml:space="preserve">if </w:t>
      </w:r>
      <w:r w:rsidR="001D0C8C" w:rsidRPr="001D0C8C">
        <w:rPr>
          <w:rFonts w:cstheme="minorHAnsi"/>
          <w:i/>
        </w:rPr>
        <w:t>T</w:t>
      </w:r>
      <w:r w:rsidRPr="001D0C8C">
        <w:rPr>
          <w:rFonts w:cstheme="minorHAnsi"/>
          <w:i/>
        </w:rPr>
        <w:t>rypanosom</w:t>
      </w:r>
      <w:r w:rsidR="001D0C8C" w:rsidRPr="001D0C8C">
        <w:rPr>
          <w:rFonts w:cstheme="minorHAnsi"/>
          <w:i/>
        </w:rPr>
        <w:t>a</w:t>
      </w:r>
      <w:r w:rsidRPr="00B76448">
        <w:rPr>
          <w:rFonts w:cstheme="minorHAnsi"/>
        </w:rPr>
        <w:t xml:space="preserve"> </w:t>
      </w:r>
      <w:r w:rsidR="00330ED2" w:rsidRPr="00B76448">
        <w:rPr>
          <w:rFonts w:cstheme="minorHAnsi"/>
        </w:rPr>
        <w:t xml:space="preserve">can be easily sampled by FNA </w:t>
      </w:r>
      <w:r w:rsidR="001D0C8C">
        <w:rPr>
          <w:rFonts w:cstheme="minorHAnsi"/>
        </w:rPr>
        <w:t>from the</w:t>
      </w:r>
      <w:r w:rsidRPr="00B76448">
        <w:rPr>
          <w:rFonts w:cstheme="minorHAnsi"/>
        </w:rPr>
        <w:t xml:space="preserve"> external male reproductive structures, </w:t>
      </w:r>
      <w:r w:rsidR="001D0C8C">
        <w:rPr>
          <w:rFonts w:cstheme="minorHAnsi"/>
        </w:rPr>
        <w:t>one can expect</w:t>
      </w:r>
      <w:r w:rsidRPr="00B76448">
        <w:rPr>
          <w:rFonts w:cstheme="minorHAnsi"/>
        </w:rPr>
        <w:t xml:space="preserve"> </w:t>
      </w:r>
      <w:r w:rsidR="001D0C8C">
        <w:rPr>
          <w:rFonts w:cstheme="minorHAnsi"/>
        </w:rPr>
        <w:t xml:space="preserve">that </w:t>
      </w:r>
      <w:r w:rsidR="00330ED2" w:rsidRPr="00B76448">
        <w:rPr>
          <w:rFonts w:cstheme="minorHAnsi"/>
        </w:rPr>
        <w:t>this technique</w:t>
      </w:r>
      <w:r w:rsidRPr="00B76448">
        <w:rPr>
          <w:rFonts w:cstheme="minorHAnsi"/>
        </w:rPr>
        <w:t xml:space="preserve"> </w:t>
      </w:r>
      <w:r w:rsidR="001D0C8C">
        <w:rPr>
          <w:rFonts w:cstheme="minorHAnsi"/>
        </w:rPr>
        <w:t>will be useful</w:t>
      </w:r>
      <w:r w:rsidRPr="00B76448">
        <w:rPr>
          <w:rFonts w:cstheme="minorHAnsi"/>
        </w:rPr>
        <w:t xml:space="preserve"> </w:t>
      </w:r>
      <w:r w:rsidR="001D0C8C">
        <w:rPr>
          <w:rFonts w:cstheme="minorHAnsi"/>
        </w:rPr>
        <w:t xml:space="preserve">to </w:t>
      </w:r>
      <w:r w:rsidRPr="00B76448">
        <w:rPr>
          <w:rFonts w:cstheme="minorHAnsi"/>
        </w:rPr>
        <w:t xml:space="preserve">veterinarians </w:t>
      </w:r>
      <w:r w:rsidR="001D0C8C">
        <w:rPr>
          <w:rFonts w:cstheme="minorHAnsi"/>
        </w:rPr>
        <w:t xml:space="preserve">for </w:t>
      </w:r>
      <w:r w:rsidRPr="00B76448">
        <w:rPr>
          <w:rFonts w:cstheme="minorHAnsi"/>
        </w:rPr>
        <w:t xml:space="preserve">diagnosing </w:t>
      </w:r>
      <w:r w:rsidR="00330ED2" w:rsidRPr="00B76448">
        <w:rPr>
          <w:rFonts w:cstheme="minorHAnsi"/>
        </w:rPr>
        <w:t>animal trypanosomiasis</w:t>
      </w:r>
      <w:r w:rsidRPr="00B76448">
        <w:rPr>
          <w:rFonts w:cstheme="minorHAnsi"/>
        </w:rPr>
        <w:t xml:space="preserve"> in-farm, in livestock.</w:t>
      </w:r>
    </w:p>
    <w:p w14:paraId="6605C671" w14:textId="77777777" w:rsidR="00003AA7" w:rsidRPr="00B76448" w:rsidRDefault="00003AA7" w:rsidP="00B76448">
      <w:pPr>
        <w:ind w:firstLine="0"/>
        <w:jc w:val="both"/>
        <w:rPr>
          <w:rFonts w:cstheme="minorHAnsi"/>
        </w:rPr>
      </w:pPr>
    </w:p>
    <w:p w14:paraId="55DFCD50" w14:textId="5C31527F" w:rsidR="003435F0" w:rsidRPr="00B76448" w:rsidRDefault="00DF42EE" w:rsidP="00BA1026">
      <w:pPr>
        <w:pStyle w:val="Heading2"/>
        <w:rPr>
          <w:lang w:val="pt-PT"/>
        </w:rPr>
      </w:pPr>
      <w:r w:rsidRPr="00B76448">
        <w:rPr>
          <w:lang w:val="pt-PT"/>
        </w:rPr>
        <w:t>ACKNOWLEDGMENTS</w:t>
      </w:r>
    </w:p>
    <w:p w14:paraId="7F1F898F" w14:textId="2232DA76" w:rsidR="00BD686A" w:rsidRPr="00B76448" w:rsidRDefault="00D5325F" w:rsidP="00B76448">
      <w:pPr>
        <w:ind w:firstLine="0"/>
        <w:jc w:val="both"/>
        <w:rPr>
          <w:rFonts w:cstheme="minorHAnsi"/>
          <w:shd w:val="clear" w:color="auto" w:fill="FFFFFF"/>
        </w:rPr>
      </w:pPr>
      <w:r w:rsidRPr="00B76448">
        <w:rPr>
          <w:rFonts w:cstheme="minorHAnsi"/>
          <w:shd w:val="clear" w:color="auto" w:fill="FFFFFF"/>
          <w:lang w:val="pt-PT"/>
        </w:rPr>
        <w:t>This</w:t>
      </w:r>
      <w:r w:rsidR="00BD686A" w:rsidRPr="00B76448">
        <w:rPr>
          <w:rFonts w:cstheme="minorHAnsi"/>
          <w:shd w:val="clear" w:color="auto" w:fill="FFFFFF"/>
          <w:lang w:val="pt-PT"/>
        </w:rPr>
        <w:t xml:space="preserve"> </w:t>
      </w:r>
      <w:r w:rsidRPr="00B76448">
        <w:rPr>
          <w:rFonts w:cstheme="minorHAnsi"/>
          <w:shd w:val="clear" w:color="auto" w:fill="FFFFFF"/>
          <w:lang w:val="pt-PT"/>
        </w:rPr>
        <w:t>Project was</w:t>
      </w:r>
      <w:r w:rsidR="00BD686A" w:rsidRPr="00B76448">
        <w:rPr>
          <w:rFonts w:cstheme="minorHAnsi"/>
          <w:shd w:val="clear" w:color="auto" w:fill="FFFFFF"/>
          <w:lang w:val="pt-PT"/>
        </w:rPr>
        <w:t xml:space="preserve"> funded  by Fundação para a Ciência e a Tecnologia (FCT)/ Ministério da Ciência, Tecnologia e Ensino Superior (MCTES) through Fundos do Orçamento de Estado</w:t>
      </w:r>
      <w:r w:rsidRPr="00B76448">
        <w:rPr>
          <w:rFonts w:cstheme="minorHAnsi"/>
          <w:shd w:val="clear" w:color="auto" w:fill="FFFFFF"/>
          <w:lang w:val="pt-PT"/>
        </w:rPr>
        <w:t xml:space="preserve"> (ref.: ID/BIM/50005/2019)</w:t>
      </w:r>
      <w:r w:rsidR="00BD686A" w:rsidRPr="00B76448">
        <w:rPr>
          <w:rFonts w:cstheme="minorHAnsi"/>
          <w:shd w:val="clear" w:color="auto" w:fill="FFFFFF"/>
          <w:lang w:val="pt-PT"/>
        </w:rPr>
        <w:t>.</w:t>
      </w:r>
      <w:r w:rsidRPr="00B76448">
        <w:rPr>
          <w:rFonts w:cstheme="minorHAnsi"/>
          <w:shd w:val="clear" w:color="auto" w:fill="FFFFFF"/>
          <w:lang w:val="pt-PT"/>
        </w:rPr>
        <w:t xml:space="preserve"> </w:t>
      </w:r>
      <w:r w:rsidR="00766E8F" w:rsidRPr="00B76448">
        <w:rPr>
          <w:rFonts w:cstheme="minorHAnsi"/>
          <w:shd w:val="clear" w:color="auto" w:fill="FFFFFF"/>
        </w:rPr>
        <w:t xml:space="preserve">LMF is an Investigator of the </w:t>
      </w:r>
      <w:proofErr w:type="spellStart"/>
      <w:r w:rsidR="00766E8F" w:rsidRPr="00B76448">
        <w:rPr>
          <w:rFonts w:cstheme="minorHAnsi"/>
          <w:shd w:val="clear" w:color="auto" w:fill="FFFFFF"/>
        </w:rPr>
        <w:t>Fundação</w:t>
      </w:r>
      <w:proofErr w:type="spellEnd"/>
      <w:r w:rsidR="00766E8F" w:rsidRPr="00B76448">
        <w:rPr>
          <w:rFonts w:cstheme="minorHAnsi"/>
          <w:shd w:val="clear" w:color="auto" w:fill="FFFFFF"/>
        </w:rPr>
        <w:t xml:space="preserve"> para a </w:t>
      </w:r>
      <w:proofErr w:type="spellStart"/>
      <w:r w:rsidR="00766E8F" w:rsidRPr="00B76448">
        <w:rPr>
          <w:rFonts w:cstheme="minorHAnsi"/>
          <w:shd w:val="clear" w:color="auto" w:fill="FFFFFF"/>
        </w:rPr>
        <w:t>Ciência</w:t>
      </w:r>
      <w:proofErr w:type="spellEnd"/>
      <w:r w:rsidR="00766E8F" w:rsidRPr="00B76448">
        <w:rPr>
          <w:rFonts w:cstheme="minorHAnsi"/>
          <w:shd w:val="clear" w:color="auto" w:fill="FFFFFF"/>
        </w:rPr>
        <w:t xml:space="preserve"> e </w:t>
      </w:r>
      <w:proofErr w:type="spellStart"/>
      <w:r w:rsidR="00766E8F" w:rsidRPr="00B76448">
        <w:rPr>
          <w:rFonts w:cstheme="minorHAnsi"/>
          <w:shd w:val="clear" w:color="auto" w:fill="FFFFFF"/>
        </w:rPr>
        <w:t>Tecnologia</w:t>
      </w:r>
      <w:proofErr w:type="spellEnd"/>
      <w:r w:rsidR="00766E8F" w:rsidRPr="00B76448">
        <w:rPr>
          <w:rFonts w:cstheme="minorHAnsi"/>
          <w:shd w:val="clear" w:color="auto" w:fill="FFFFFF"/>
        </w:rPr>
        <w:t xml:space="preserve"> (IF/01050/2014) and the laboratory is funded by ERC (</w:t>
      </w:r>
      <w:proofErr w:type="spellStart"/>
      <w:r w:rsidR="00766E8F" w:rsidRPr="00B76448">
        <w:rPr>
          <w:rFonts w:cstheme="minorHAnsi"/>
          <w:shd w:val="clear" w:color="auto" w:fill="FFFFFF"/>
        </w:rPr>
        <w:t>FatTryp</w:t>
      </w:r>
      <w:proofErr w:type="spellEnd"/>
      <w:r w:rsidR="00766E8F" w:rsidRPr="00B76448">
        <w:rPr>
          <w:rFonts w:cstheme="minorHAnsi"/>
          <w:shd w:val="clear" w:color="auto" w:fill="FFFFFF"/>
        </w:rPr>
        <w:t>, ref.</w:t>
      </w:r>
      <w:r w:rsidR="00766E8F" w:rsidRPr="00B76448">
        <w:rPr>
          <w:rFonts w:cstheme="minorHAnsi"/>
          <w:shd w:val="clear" w:color="auto" w:fill="FFFFFF"/>
          <w:lang w:val="en-GB"/>
        </w:rPr>
        <w:t>771714</w:t>
      </w:r>
      <w:r w:rsidR="00766E8F" w:rsidRPr="00B76448">
        <w:rPr>
          <w:rFonts w:cstheme="minorHAnsi"/>
          <w:shd w:val="clear" w:color="auto" w:fill="FFFFFF"/>
        </w:rPr>
        <w:t xml:space="preserve">). Publication of this work was also funded LISBOA-01-0145-FEDER-007391, project </w:t>
      </w:r>
      <w:proofErr w:type="spellStart"/>
      <w:r w:rsidR="00766E8F" w:rsidRPr="00B76448">
        <w:rPr>
          <w:rFonts w:cstheme="minorHAnsi"/>
          <w:shd w:val="clear" w:color="auto" w:fill="FFFFFF"/>
        </w:rPr>
        <w:t>cofunded</w:t>
      </w:r>
      <w:proofErr w:type="spellEnd"/>
      <w:r w:rsidR="00766E8F" w:rsidRPr="00B76448">
        <w:rPr>
          <w:rFonts w:cstheme="minorHAnsi"/>
          <w:shd w:val="clear" w:color="auto" w:fill="FFFFFF"/>
        </w:rPr>
        <w:t xml:space="preserve"> by FEDER, through POR </w:t>
      </w:r>
      <w:proofErr w:type="spellStart"/>
      <w:r w:rsidR="00766E8F" w:rsidRPr="00B76448">
        <w:rPr>
          <w:rFonts w:cstheme="minorHAnsi"/>
          <w:shd w:val="clear" w:color="auto" w:fill="FFFFFF"/>
        </w:rPr>
        <w:t>Lisboa</w:t>
      </w:r>
      <w:proofErr w:type="spellEnd"/>
      <w:r w:rsidR="00766E8F" w:rsidRPr="00B76448">
        <w:rPr>
          <w:rFonts w:cstheme="minorHAnsi"/>
          <w:shd w:val="clear" w:color="auto" w:fill="FFFFFF"/>
        </w:rPr>
        <w:t xml:space="preserve"> 2020 - </w:t>
      </w:r>
      <w:proofErr w:type="spellStart"/>
      <w:r w:rsidR="00766E8F" w:rsidRPr="00B76448">
        <w:rPr>
          <w:rFonts w:cstheme="minorHAnsi"/>
          <w:shd w:val="clear" w:color="auto" w:fill="FFFFFF"/>
        </w:rPr>
        <w:t>Programa</w:t>
      </w:r>
      <w:proofErr w:type="spellEnd"/>
      <w:r w:rsidR="00766E8F" w:rsidRPr="00B76448">
        <w:rPr>
          <w:rFonts w:cstheme="minorHAnsi"/>
          <w:shd w:val="clear" w:color="auto" w:fill="FFFFFF"/>
        </w:rPr>
        <w:t xml:space="preserve"> </w:t>
      </w:r>
      <w:proofErr w:type="spellStart"/>
      <w:r w:rsidR="00766E8F" w:rsidRPr="00B76448">
        <w:rPr>
          <w:rFonts w:cstheme="minorHAnsi"/>
          <w:shd w:val="clear" w:color="auto" w:fill="FFFFFF"/>
        </w:rPr>
        <w:t>Operacional</w:t>
      </w:r>
      <w:proofErr w:type="spellEnd"/>
      <w:r w:rsidR="00766E8F" w:rsidRPr="00B76448">
        <w:rPr>
          <w:rFonts w:cstheme="minorHAnsi"/>
          <w:shd w:val="clear" w:color="auto" w:fill="FFFFFF"/>
        </w:rPr>
        <w:t xml:space="preserve"> Regional de </w:t>
      </w:r>
      <w:proofErr w:type="spellStart"/>
      <w:r w:rsidR="00766E8F" w:rsidRPr="00B76448">
        <w:rPr>
          <w:rFonts w:cstheme="minorHAnsi"/>
          <w:shd w:val="clear" w:color="auto" w:fill="FFFFFF"/>
        </w:rPr>
        <w:t>Lisboa</w:t>
      </w:r>
      <w:proofErr w:type="spellEnd"/>
      <w:r w:rsidR="00766E8F" w:rsidRPr="00B76448">
        <w:rPr>
          <w:rFonts w:cstheme="minorHAnsi"/>
          <w:shd w:val="clear" w:color="auto" w:fill="FFFFFF"/>
        </w:rPr>
        <w:t xml:space="preserve">, PORTUGAL 2020, and </w:t>
      </w:r>
      <w:proofErr w:type="spellStart"/>
      <w:r w:rsidR="00766E8F" w:rsidRPr="00B76448">
        <w:rPr>
          <w:rFonts w:cstheme="minorHAnsi"/>
          <w:shd w:val="clear" w:color="auto" w:fill="FFFFFF"/>
        </w:rPr>
        <w:t>Fundação</w:t>
      </w:r>
      <w:proofErr w:type="spellEnd"/>
      <w:r w:rsidR="00766E8F" w:rsidRPr="00B76448">
        <w:rPr>
          <w:rFonts w:cstheme="minorHAnsi"/>
          <w:shd w:val="clear" w:color="auto" w:fill="FFFFFF"/>
        </w:rPr>
        <w:t xml:space="preserve"> para a </w:t>
      </w:r>
      <w:proofErr w:type="spellStart"/>
      <w:r w:rsidR="00766E8F" w:rsidRPr="00B76448">
        <w:rPr>
          <w:rFonts w:cstheme="minorHAnsi"/>
          <w:shd w:val="clear" w:color="auto" w:fill="FFFFFF"/>
        </w:rPr>
        <w:t>Ciência</w:t>
      </w:r>
      <w:proofErr w:type="spellEnd"/>
      <w:r w:rsidR="00766E8F" w:rsidRPr="00B76448">
        <w:rPr>
          <w:rFonts w:cstheme="minorHAnsi"/>
          <w:shd w:val="clear" w:color="auto" w:fill="FFFFFF"/>
        </w:rPr>
        <w:t xml:space="preserve"> e a </w:t>
      </w:r>
      <w:proofErr w:type="spellStart"/>
      <w:r w:rsidR="00766E8F" w:rsidRPr="00B76448">
        <w:rPr>
          <w:rFonts w:cstheme="minorHAnsi"/>
          <w:shd w:val="clear" w:color="auto" w:fill="FFFFFF"/>
        </w:rPr>
        <w:t>Tecnologia</w:t>
      </w:r>
      <w:proofErr w:type="spellEnd"/>
      <w:r w:rsidR="00766E8F" w:rsidRPr="00B76448">
        <w:rPr>
          <w:rFonts w:cstheme="minorHAnsi"/>
          <w:shd w:val="clear" w:color="auto" w:fill="FFFFFF"/>
        </w:rPr>
        <w:t>.</w:t>
      </w:r>
      <w:r w:rsidR="00D34B00" w:rsidRPr="00B76448">
        <w:rPr>
          <w:rFonts w:cstheme="minorHAnsi"/>
          <w:shd w:val="clear" w:color="auto" w:fill="FFFFFF"/>
        </w:rPr>
        <w:t xml:space="preserve"> </w:t>
      </w:r>
      <w:r w:rsidRPr="00B76448">
        <w:rPr>
          <w:rFonts w:cstheme="minorHAnsi"/>
          <w:shd w:val="clear" w:color="auto" w:fill="FFFFFF"/>
        </w:rPr>
        <w:t xml:space="preserve">We thank </w:t>
      </w:r>
      <w:proofErr w:type="spellStart"/>
      <w:r w:rsidRPr="00B76448">
        <w:rPr>
          <w:rFonts w:cstheme="minorHAnsi"/>
          <w:shd w:val="clear" w:color="auto" w:fill="FFFFFF"/>
        </w:rPr>
        <w:t>Andreia</w:t>
      </w:r>
      <w:proofErr w:type="spellEnd"/>
      <w:r w:rsidRPr="00B76448">
        <w:rPr>
          <w:rFonts w:cstheme="minorHAnsi"/>
          <w:shd w:val="clear" w:color="auto" w:fill="FFFFFF"/>
        </w:rPr>
        <w:t xml:space="preserve"> Pinto from the Histology and Comparative Pathology Laboratory of the </w:t>
      </w:r>
      <w:proofErr w:type="spellStart"/>
      <w:r w:rsidRPr="00B76448">
        <w:rPr>
          <w:rFonts w:cstheme="minorHAnsi"/>
          <w:shd w:val="clear" w:color="auto" w:fill="FFFFFF"/>
        </w:rPr>
        <w:t>iMM</w:t>
      </w:r>
      <w:proofErr w:type="spellEnd"/>
      <w:r w:rsidRPr="00B76448">
        <w:rPr>
          <w:rFonts w:cstheme="minorHAnsi"/>
          <w:shd w:val="clear" w:color="auto" w:fill="FFFFFF"/>
        </w:rPr>
        <w:t xml:space="preserve"> for expert Electron Microscopy assistance, </w:t>
      </w:r>
      <w:r w:rsidR="00330ED2" w:rsidRPr="00B76448">
        <w:rPr>
          <w:rFonts w:cstheme="minorHAnsi"/>
          <w:shd w:val="clear" w:color="auto" w:fill="FFFFFF"/>
        </w:rPr>
        <w:t xml:space="preserve">and </w:t>
      </w:r>
      <w:r w:rsidR="00DB457B">
        <w:rPr>
          <w:rFonts w:cstheme="minorHAnsi"/>
          <w:shd w:val="clear" w:color="auto" w:fill="FFFFFF"/>
        </w:rPr>
        <w:t xml:space="preserve">Sandra Trindade, </w:t>
      </w:r>
      <w:r w:rsidRPr="00B76448">
        <w:rPr>
          <w:rFonts w:cstheme="minorHAnsi"/>
          <w:shd w:val="clear" w:color="auto" w:fill="FFFFFF"/>
        </w:rPr>
        <w:t xml:space="preserve">Tiago </w:t>
      </w:r>
      <w:proofErr w:type="spellStart"/>
      <w:r w:rsidRPr="00B76448">
        <w:rPr>
          <w:rFonts w:cstheme="minorHAnsi"/>
          <w:shd w:val="clear" w:color="auto" w:fill="FFFFFF"/>
        </w:rPr>
        <w:t>Rebelo</w:t>
      </w:r>
      <w:proofErr w:type="spellEnd"/>
      <w:r w:rsidRPr="00B76448">
        <w:rPr>
          <w:rFonts w:cstheme="minorHAnsi"/>
          <w:shd w:val="clear" w:color="auto" w:fill="FFFFFF"/>
        </w:rPr>
        <w:t xml:space="preserve"> and Henrique Machado </w:t>
      </w:r>
      <w:r w:rsidR="00330ED2" w:rsidRPr="00B76448">
        <w:rPr>
          <w:rFonts w:cstheme="minorHAnsi"/>
          <w:shd w:val="clear" w:color="auto" w:fill="FFFFFF"/>
        </w:rPr>
        <w:t>(</w:t>
      </w:r>
      <w:proofErr w:type="spellStart"/>
      <w:r w:rsidR="00330ED2" w:rsidRPr="00B76448">
        <w:rPr>
          <w:rFonts w:cstheme="minorHAnsi"/>
          <w:shd w:val="clear" w:color="auto" w:fill="FFFFFF"/>
        </w:rPr>
        <w:t>iMM</w:t>
      </w:r>
      <w:proofErr w:type="spellEnd"/>
      <w:r w:rsidR="00330ED2" w:rsidRPr="00B76448">
        <w:rPr>
          <w:rFonts w:cstheme="minorHAnsi"/>
          <w:shd w:val="clear" w:color="auto" w:fill="FFFFFF"/>
        </w:rPr>
        <w:t xml:space="preserve">) </w:t>
      </w:r>
      <w:r w:rsidRPr="00B76448">
        <w:rPr>
          <w:rFonts w:cstheme="minorHAnsi"/>
          <w:shd w:val="clear" w:color="auto" w:fill="FFFFFF"/>
        </w:rPr>
        <w:t>for</w:t>
      </w:r>
      <w:r w:rsidR="00330ED2" w:rsidRPr="00B76448">
        <w:rPr>
          <w:rFonts w:cstheme="minorHAnsi"/>
          <w:shd w:val="clear" w:color="auto" w:fill="FFFFFF"/>
        </w:rPr>
        <w:t xml:space="preserve"> </w:t>
      </w:r>
      <w:r w:rsidRPr="00B76448">
        <w:rPr>
          <w:rFonts w:cstheme="minorHAnsi"/>
          <w:shd w:val="clear" w:color="auto" w:fill="FFFFFF"/>
        </w:rPr>
        <w:t>sharing tissues from infected mice</w:t>
      </w:r>
      <w:r w:rsidR="00330ED2" w:rsidRPr="00B76448">
        <w:rPr>
          <w:rFonts w:cstheme="minorHAnsi"/>
          <w:shd w:val="clear" w:color="auto" w:fill="FFFFFF"/>
        </w:rPr>
        <w:t>.</w:t>
      </w:r>
    </w:p>
    <w:p w14:paraId="0A972654" w14:textId="06262591" w:rsidR="003435F0" w:rsidRPr="00B76448" w:rsidRDefault="00BD686A" w:rsidP="00B76448">
      <w:pPr>
        <w:ind w:firstLine="0"/>
        <w:jc w:val="both"/>
        <w:rPr>
          <w:rFonts w:cstheme="minorHAnsi"/>
        </w:rPr>
      </w:pPr>
      <w:r w:rsidRPr="00B76448" w:rsidDel="00BD686A">
        <w:rPr>
          <w:rFonts w:cstheme="minorHAnsi"/>
          <w:highlight w:val="yellow"/>
        </w:rPr>
        <w:t xml:space="preserve"> </w:t>
      </w:r>
    </w:p>
    <w:p w14:paraId="6A532799" w14:textId="54901EB1" w:rsidR="006E555F" w:rsidRPr="00B76448" w:rsidRDefault="00DF42EE" w:rsidP="00BA1026">
      <w:pPr>
        <w:pStyle w:val="Heading2"/>
      </w:pPr>
      <w:r w:rsidRPr="00B76448">
        <w:t>DISCLOSURES</w:t>
      </w:r>
    </w:p>
    <w:p w14:paraId="3A4B0031" w14:textId="4304F981" w:rsidR="006E555F" w:rsidRPr="00B76448" w:rsidRDefault="006E555F" w:rsidP="00B76448">
      <w:pPr>
        <w:ind w:firstLine="0"/>
        <w:jc w:val="both"/>
        <w:rPr>
          <w:rFonts w:cstheme="minorHAnsi"/>
        </w:rPr>
      </w:pPr>
      <w:r w:rsidRPr="00B76448">
        <w:rPr>
          <w:rFonts w:cstheme="minorHAnsi"/>
        </w:rPr>
        <w:t>The authors have nothing to disclose.</w:t>
      </w:r>
    </w:p>
    <w:p w14:paraId="2FF4729B" w14:textId="4FDD6845" w:rsidR="003435F0" w:rsidRPr="00B76448" w:rsidRDefault="003435F0" w:rsidP="00B76448">
      <w:pPr>
        <w:ind w:firstLine="0"/>
        <w:jc w:val="both"/>
        <w:rPr>
          <w:rFonts w:cstheme="minorHAnsi"/>
        </w:rPr>
      </w:pPr>
    </w:p>
    <w:p w14:paraId="6E54E735" w14:textId="43D8E472" w:rsidR="003435F0" w:rsidRPr="00B76448" w:rsidRDefault="00DF42EE" w:rsidP="00BA1026">
      <w:pPr>
        <w:pStyle w:val="Heading2"/>
      </w:pPr>
      <w:r w:rsidRPr="00B76448">
        <w:t>REFERENCES</w:t>
      </w:r>
    </w:p>
    <w:p w14:paraId="75443CCD" w14:textId="0D60E7A2" w:rsidR="001D5A70" w:rsidRPr="001D5A70" w:rsidRDefault="003435F0" w:rsidP="001D5A70">
      <w:pPr>
        <w:widowControl w:val="0"/>
        <w:autoSpaceDE w:val="0"/>
        <w:autoSpaceDN w:val="0"/>
        <w:adjustRightInd w:val="0"/>
        <w:ind w:left="640" w:hanging="640"/>
        <w:rPr>
          <w:rFonts w:ascii="Calibri" w:hAnsi="Calibri" w:cs="Calibri"/>
          <w:noProof/>
        </w:rPr>
      </w:pPr>
      <w:r w:rsidRPr="00B76448">
        <w:rPr>
          <w:rFonts w:cstheme="minorHAnsi"/>
        </w:rPr>
        <w:fldChar w:fldCharType="begin" w:fldLock="1"/>
      </w:r>
      <w:r w:rsidRPr="00B76448">
        <w:rPr>
          <w:rFonts w:cstheme="minorHAnsi"/>
        </w:rPr>
        <w:instrText xml:space="preserve">ADDIN Mendeley Bibliography CSL_BIBLIOGRAPHY </w:instrText>
      </w:r>
      <w:r w:rsidRPr="00B76448">
        <w:rPr>
          <w:rFonts w:cstheme="minorHAnsi"/>
        </w:rPr>
        <w:fldChar w:fldCharType="separate"/>
      </w:r>
      <w:r w:rsidR="001D5A70" w:rsidRPr="001D5A70">
        <w:rPr>
          <w:rFonts w:ascii="Calibri" w:hAnsi="Calibri" w:cs="Calibri"/>
          <w:noProof/>
        </w:rPr>
        <w:t>1.</w:t>
      </w:r>
      <w:r w:rsidR="001D5A70" w:rsidRPr="001D5A70">
        <w:rPr>
          <w:rFonts w:ascii="Calibri" w:hAnsi="Calibri" w:cs="Calibri"/>
          <w:noProof/>
        </w:rPr>
        <w:tab/>
        <w:t xml:space="preserve">Leopold G. Koss, M.R.M. </w:t>
      </w:r>
      <w:r w:rsidR="001D5A70" w:rsidRPr="001D5A70">
        <w:rPr>
          <w:rFonts w:ascii="Calibri" w:hAnsi="Calibri" w:cs="Calibri"/>
          <w:i/>
          <w:iCs/>
          <w:noProof/>
        </w:rPr>
        <w:t>Koss’ Diagnostic cytology and it’s histologic bases</w:t>
      </w:r>
      <w:r w:rsidR="001D5A70" w:rsidRPr="001D5A70">
        <w:rPr>
          <w:rFonts w:ascii="Calibri" w:hAnsi="Calibri" w:cs="Calibri"/>
          <w:noProof/>
        </w:rPr>
        <w:t xml:space="preserve">. </w:t>
      </w:r>
      <w:r w:rsidR="001D5A70" w:rsidRPr="001D5A70">
        <w:rPr>
          <w:rFonts w:ascii="Calibri" w:hAnsi="Calibri" w:cs="Calibri"/>
          <w:i/>
          <w:iCs/>
          <w:noProof/>
        </w:rPr>
        <w:t>Lippincott Williams and Wilkins</w:t>
      </w:r>
      <w:r w:rsidR="001D5A70" w:rsidRPr="001D5A70">
        <w:rPr>
          <w:rFonts w:ascii="Calibri" w:hAnsi="Calibri" w:cs="Calibri"/>
          <w:noProof/>
        </w:rPr>
        <w:t>. (2006).</w:t>
      </w:r>
    </w:p>
    <w:p w14:paraId="55DD680D" w14:textId="77777777" w:rsidR="001D5A70" w:rsidRPr="001D5A70" w:rsidRDefault="001D5A70" w:rsidP="001D5A70">
      <w:pPr>
        <w:widowControl w:val="0"/>
        <w:autoSpaceDE w:val="0"/>
        <w:autoSpaceDN w:val="0"/>
        <w:adjustRightInd w:val="0"/>
        <w:ind w:left="640" w:hanging="640"/>
        <w:rPr>
          <w:rFonts w:ascii="Calibri" w:hAnsi="Calibri" w:cs="Calibri"/>
          <w:noProof/>
        </w:rPr>
      </w:pPr>
      <w:r w:rsidRPr="001D5A70">
        <w:rPr>
          <w:rFonts w:ascii="Calibri" w:hAnsi="Calibri" w:cs="Calibri"/>
          <w:noProof/>
        </w:rPr>
        <w:t>2.</w:t>
      </w:r>
      <w:r w:rsidRPr="001D5A70">
        <w:rPr>
          <w:rFonts w:ascii="Calibri" w:hAnsi="Calibri" w:cs="Calibri"/>
          <w:noProof/>
        </w:rPr>
        <w:tab/>
        <w:t xml:space="preserve">Raskin, R.E., Meyer, D.J. </w:t>
      </w:r>
      <w:r w:rsidRPr="001D5A70">
        <w:rPr>
          <w:rFonts w:ascii="Calibri" w:hAnsi="Calibri" w:cs="Calibri"/>
          <w:i/>
          <w:iCs/>
          <w:noProof/>
        </w:rPr>
        <w:t>Canine and Feline Cytology: a Color Atlas and Interpretation Guide</w:t>
      </w:r>
      <w:r w:rsidRPr="001D5A70">
        <w:rPr>
          <w:rFonts w:ascii="Calibri" w:hAnsi="Calibri" w:cs="Calibri"/>
          <w:noProof/>
        </w:rPr>
        <w:t xml:space="preserve">. </w:t>
      </w:r>
      <w:r w:rsidRPr="001D5A70">
        <w:rPr>
          <w:rFonts w:ascii="Calibri" w:hAnsi="Calibri" w:cs="Calibri"/>
          <w:i/>
          <w:iCs/>
          <w:noProof/>
        </w:rPr>
        <w:t>Canine and Feline Cytology</w:t>
      </w:r>
      <w:r w:rsidRPr="001D5A70">
        <w:rPr>
          <w:rFonts w:ascii="Calibri" w:hAnsi="Calibri" w:cs="Calibri"/>
          <w:noProof/>
        </w:rPr>
        <w:t>. (2016).</w:t>
      </w:r>
    </w:p>
    <w:p w14:paraId="29EDA400" w14:textId="18CED74D" w:rsidR="001D5A70" w:rsidRPr="001D5A70" w:rsidRDefault="001D5A70" w:rsidP="001D5A70">
      <w:pPr>
        <w:widowControl w:val="0"/>
        <w:autoSpaceDE w:val="0"/>
        <w:autoSpaceDN w:val="0"/>
        <w:adjustRightInd w:val="0"/>
        <w:ind w:left="640" w:hanging="640"/>
        <w:rPr>
          <w:rFonts w:ascii="Calibri" w:hAnsi="Calibri" w:cs="Calibri"/>
          <w:noProof/>
        </w:rPr>
      </w:pPr>
      <w:r w:rsidRPr="001D5A70">
        <w:rPr>
          <w:rFonts w:ascii="Calibri" w:hAnsi="Calibri" w:cs="Calibri"/>
          <w:noProof/>
        </w:rPr>
        <w:t>3.</w:t>
      </w:r>
      <w:r w:rsidRPr="001D5A70">
        <w:rPr>
          <w:rFonts w:ascii="Calibri" w:hAnsi="Calibri" w:cs="Calibri"/>
          <w:noProof/>
        </w:rPr>
        <w:tab/>
        <w:t xml:space="preserve">Hopper, K.D., Abendroth, C.S., Sturtz, K.W., Matthews, Y.L., Shirk, S.J. Fine-needle aspiration biopsy for cytopathologic analysis: Utility of syringe handles, automated guns, and the nonsuction method. </w:t>
      </w:r>
      <w:r w:rsidRPr="001D5A70">
        <w:rPr>
          <w:rFonts w:ascii="Calibri" w:hAnsi="Calibri" w:cs="Calibri"/>
          <w:i/>
          <w:iCs/>
          <w:noProof/>
        </w:rPr>
        <w:t>Radiology</w:t>
      </w:r>
      <w:r w:rsidRPr="001D5A70">
        <w:rPr>
          <w:rFonts w:ascii="Calibri" w:hAnsi="Calibri" w:cs="Calibri"/>
          <w:noProof/>
        </w:rPr>
        <w:t xml:space="preserve">. </w:t>
      </w:r>
      <w:r w:rsidRPr="001D0C8C">
        <w:rPr>
          <w:rFonts w:ascii="Calibri" w:hAnsi="Calibri" w:cs="Calibri"/>
          <w:b/>
          <w:noProof/>
        </w:rPr>
        <w:t>185</w:t>
      </w:r>
      <w:r w:rsidR="001D0C8C">
        <w:rPr>
          <w:rFonts w:ascii="Calibri" w:hAnsi="Calibri" w:cs="Calibri"/>
          <w:b/>
          <w:noProof/>
        </w:rPr>
        <w:t xml:space="preserve"> </w:t>
      </w:r>
      <w:r w:rsidRPr="001D5A70">
        <w:rPr>
          <w:rFonts w:ascii="Calibri" w:hAnsi="Calibri" w:cs="Calibri"/>
          <w:noProof/>
        </w:rPr>
        <w:t>(3), 819-824 (1992).</w:t>
      </w:r>
    </w:p>
    <w:p w14:paraId="1CB94F58" w14:textId="685A1913" w:rsidR="001D5A70" w:rsidRPr="001D5A70" w:rsidRDefault="001D5A70" w:rsidP="001D5A70">
      <w:pPr>
        <w:widowControl w:val="0"/>
        <w:autoSpaceDE w:val="0"/>
        <w:autoSpaceDN w:val="0"/>
        <w:adjustRightInd w:val="0"/>
        <w:ind w:left="640" w:hanging="640"/>
        <w:rPr>
          <w:rFonts w:ascii="Calibri" w:hAnsi="Calibri" w:cs="Calibri"/>
          <w:noProof/>
        </w:rPr>
      </w:pPr>
      <w:r w:rsidRPr="001D5A70">
        <w:rPr>
          <w:rFonts w:ascii="Calibri" w:hAnsi="Calibri" w:cs="Calibri"/>
          <w:noProof/>
        </w:rPr>
        <w:t>4.</w:t>
      </w:r>
      <w:r w:rsidRPr="001D5A70">
        <w:rPr>
          <w:rFonts w:ascii="Calibri" w:hAnsi="Calibri" w:cs="Calibri"/>
          <w:noProof/>
        </w:rPr>
        <w:tab/>
        <w:t xml:space="preserve">Saliba, A.-E. </w:t>
      </w:r>
      <w:r w:rsidRPr="001D0C8C">
        <w:rPr>
          <w:rFonts w:ascii="Calibri" w:hAnsi="Calibri" w:cs="Calibri"/>
          <w:iCs/>
          <w:noProof/>
        </w:rPr>
        <w:t>et al.</w:t>
      </w:r>
      <w:r w:rsidRPr="001D0C8C">
        <w:rPr>
          <w:rFonts w:ascii="Calibri" w:hAnsi="Calibri" w:cs="Calibri"/>
          <w:noProof/>
        </w:rPr>
        <w:t xml:space="preserve"> </w:t>
      </w:r>
      <w:r w:rsidRPr="001D5A70">
        <w:rPr>
          <w:rFonts w:ascii="Calibri" w:hAnsi="Calibri" w:cs="Calibri"/>
          <w:noProof/>
        </w:rPr>
        <w:t xml:space="preserve">Microfluidic sorting and multimodal typing of cancer cells in self-assembled magnetic arrays. </w:t>
      </w:r>
      <w:r w:rsidRPr="001D5A70">
        <w:rPr>
          <w:rFonts w:ascii="Calibri" w:hAnsi="Calibri" w:cs="Calibri"/>
          <w:i/>
          <w:iCs/>
          <w:noProof/>
        </w:rPr>
        <w:t>Proceedings of the National Academy of Sciences</w:t>
      </w:r>
      <w:r w:rsidR="001D0C8C">
        <w:rPr>
          <w:rFonts w:ascii="Calibri" w:hAnsi="Calibri" w:cs="Calibri"/>
          <w:i/>
          <w:iCs/>
          <w:noProof/>
        </w:rPr>
        <w:t>, U.S.A</w:t>
      </w:r>
      <w:r w:rsidRPr="001D5A70">
        <w:rPr>
          <w:rFonts w:ascii="Calibri" w:hAnsi="Calibri" w:cs="Calibri"/>
          <w:noProof/>
        </w:rPr>
        <w:t xml:space="preserve">. </w:t>
      </w:r>
      <w:r w:rsidRPr="001D0C8C">
        <w:rPr>
          <w:rFonts w:ascii="Calibri" w:hAnsi="Calibri" w:cs="Calibri"/>
          <w:b/>
          <w:noProof/>
        </w:rPr>
        <w:t>107</w:t>
      </w:r>
      <w:r w:rsidR="001D0C8C">
        <w:rPr>
          <w:rFonts w:ascii="Calibri" w:hAnsi="Calibri" w:cs="Calibri"/>
          <w:b/>
          <w:noProof/>
        </w:rPr>
        <w:t xml:space="preserve"> </w:t>
      </w:r>
      <w:r w:rsidRPr="001D5A70">
        <w:rPr>
          <w:rFonts w:ascii="Calibri" w:hAnsi="Calibri" w:cs="Calibri"/>
          <w:noProof/>
        </w:rPr>
        <w:t>(33), 14524-14529 (2010).</w:t>
      </w:r>
    </w:p>
    <w:p w14:paraId="0C25B76B" w14:textId="5459C158" w:rsidR="001D5A70" w:rsidRPr="001D5A70" w:rsidRDefault="001D5A70" w:rsidP="001D5A70">
      <w:pPr>
        <w:widowControl w:val="0"/>
        <w:autoSpaceDE w:val="0"/>
        <w:autoSpaceDN w:val="0"/>
        <w:adjustRightInd w:val="0"/>
        <w:ind w:left="640" w:hanging="640"/>
        <w:rPr>
          <w:rFonts w:ascii="Calibri" w:hAnsi="Calibri" w:cs="Calibri"/>
          <w:noProof/>
        </w:rPr>
      </w:pPr>
      <w:r w:rsidRPr="001D5A70">
        <w:rPr>
          <w:rFonts w:ascii="Calibri" w:hAnsi="Calibri" w:cs="Calibri"/>
          <w:noProof/>
        </w:rPr>
        <w:t>5.</w:t>
      </w:r>
      <w:r w:rsidRPr="001D5A70">
        <w:rPr>
          <w:rFonts w:ascii="Calibri" w:hAnsi="Calibri" w:cs="Calibri"/>
          <w:noProof/>
        </w:rPr>
        <w:tab/>
        <w:t xml:space="preserve">Guzera, M., Cian, F., Leo, C., Winnicka, A., Archer, J. The use of flow cytometry for immunophenotyping lymphoproliferative disorders in cats: a retrospective study of 19 cases. </w:t>
      </w:r>
      <w:r w:rsidRPr="001D5A70">
        <w:rPr>
          <w:rFonts w:ascii="Calibri" w:hAnsi="Calibri" w:cs="Calibri"/>
          <w:i/>
          <w:iCs/>
          <w:noProof/>
        </w:rPr>
        <w:t xml:space="preserve">Veterinary and </w:t>
      </w:r>
      <w:r w:rsidR="001D0C8C">
        <w:rPr>
          <w:rFonts w:ascii="Calibri" w:hAnsi="Calibri" w:cs="Calibri"/>
          <w:i/>
          <w:iCs/>
          <w:noProof/>
        </w:rPr>
        <w:t>C</w:t>
      </w:r>
      <w:r w:rsidRPr="001D5A70">
        <w:rPr>
          <w:rFonts w:ascii="Calibri" w:hAnsi="Calibri" w:cs="Calibri"/>
          <w:i/>
          <w:iCs/>
          <w:noProof/>
        </w:rPr>
        <w:t xml:space="preserve">omparative </w:t>
      </w:r>
      <w:r w:rsidR="001D0C8C">
        <w:rPr>
          <w:rFonts w:ascii="Calibri" w:hAnsi="Calibri" w:cs="Calibri"/>
          <w:i/>
          <w:iCs/>
          <w:noProof/>
        </w:rPr>
        <w:t>O</w:t>
      </w:r>
      <w:r w:rsidRPr="001D5A70">
        <w:rPr>
          <w:rFonts w:ascii="Calibri" w:hAnsi="Calibri" w:cs="Calibri"/>
          <w:i/>
          <w:iCs/>
          <w:noProof/>
        </w:rPr>
        <w:t>ncology</w:t>
      </w:r>
      <w:r w:rsidRPr="001D5A70">
        <w:rPr>
          <w:rFonts w:ascii="Calibri" w:hAnsi="Calibri" w:cs="Calibri"/>
          <w:noProof/>
        </w:rPr>
        <w:t xml:space="preserve">. </w:t>
      </w:r>
      <w:r w:rsidRPr="001D0C8C">
        <w:rPr>
          <w:rFonts w:ascii="Calibri" w:hAnsi="Calibri" w:cs="Calibri"/>
          <w:b/>
          <w:noProof/>
        </w:rPr>
        <w:t>14</w:t>
      </w:r>
      <w:r w:rsidRPr="001D5A70">
        <w:rPr>
          <w:rFonts w:ascii="Calibri" w:hAnsi="Calibri" w:cs="Calibri"/>
          <w:noProof/>
        </w:rPr>
        <w:t>, 40–51 (2016).</w:t>
      </w:r>
    </w:p>
    <w:p w14:paraId="1DFA2C2F" w14:textId="50E4BC1C" w:rsidR="001D5A70" w:rsidRPr="001D5A70" w:rsidRDefault="001D5A70" w:rsidP="001D5A70">
      <w:pPr>
        <w:widowControl w:val="0"/>
        <w:autoSpaceDE w:val="0"/>
        <w:autoSpaceDN w:val="0"/>
        <w:adjustRightInd w:val="0"/>
        <w:ind w:left="640" w:hanging="640"/>
        <w:rPr>
          <w:rFonts w:ascii="Calibri" w:hAnsi="Calibri" w:cs="Calibri"/>
          <w:noProof/>
        </w:rPr>
      </w:pPr>
      <w:r w:rsidRPr="001D5A70">
        <w:rPr>
          <w:rFonts w:ascii="Calibri" w:hAnsi="Calibri" w:cs="Calibri"/>
          <w:noProof/>
        </w:rPr>
        <w:t>6.</w:t>
      </w:r>
      <w:r w:rsidRPr="001D5A70">
        <w:rPr>
          <w:rFonts w:ascii="Calibri" w:hAnsi="Calibri" w:cs="Calibri"/>
          <w:noProof/>
        </w:rPr>
        <w:tab/>
        <w:t xml:space="preserve">Young, N.A., Al-Saleem, T.I., Ehya, H., Smith, M.R. Utilization of fine-needle aspiration cytology and flow cytometry in the diagnosis and subclassification of primary and recurrent lymphoma. </w:t>
      </w:r>
      <w:r w:rsidRPr="001D5A70">
        <w:rPr>
          <w:rFonts w:ascii="Calibri" w:hAnsi="Calibri" w:cs="Calibri"/>
          <w:i/>
          <w:iCs/>
          <w:noProof/>
        </w:rPr>
        <w:t>Cancer</w:t>
      </w:r>
      <w:r w:rsidRPr="001D5A70">
        <w:rPr>
          <w:rFonts w:ascii="Calibri" w:hAnsi="Calibri" w:cs="Calibri"/>
          <w:noProof/>
        </w:rPr>
        <w:t xml:space="preserve">. </w:t>
      </w:r>
      <w:r w:rsidRPr="001D0C8C">
        <w:rPr>
          <w:rFonts w:ascii="Calibri" w:hAnsi="Calibri" w:cs="Calibri"/>
          <w:b/>
          <w:noProof/>
        </w:rPr>
        <w:t>40</w:t>
      </w:r>
      <w:r w:rsidR="001D0C8C">
        <w:rPr>
          <w:rFonts w:ascii="Calibri" w:hAnsi="Calibri" w:cs="Calibri"/>
          <w:b/>
          <w:noProof/>
        </w:rPr>
        <w:t xml:space="preserve"> </w:t>
      </w:r>
      <w:r w:rsidRPr="001D5A70">
        <w:rPr>
          <w:rFonts w:ascii="Calibri" w:hAnsi="Calibri" w:cs="Calibri"/>
          <w:noProof/>
        </w:rPr>
        <w:t>(4), 307-319 (1998).</w:t>
      </w:r>
    </w:p>
    <w:p w14:paraId="217DD647" w14:textId="77777777" w:rsidR="001D5A70" w:rsidRPr="001D5A70" w:rsidRDefault="001D5A70" w:rsidP="001D5A70">
      <w:pPr>
        <w:widowControl w:val="0"/>
        <w:autoSpaceDE w:val="0"/>
        <w:autoSpaceDN w:val="0"/>
        <w:adjustRightInd w:val="0"/>
        <w:ind w:left="640" w:hanging="640"/>
        <w:rPr>
          <w:rFonts w:ascii="Calibri" w:hAnsi="Calibri" w:cs="Calibri"/>
          <w:noProof/>
        </w:rPr>
      </w:pPr>
      <w:r w:rsidRPr="001D5A70">
        <w:rPr>
          <w:rFonts w:ascii="Calibri" w:hAnsi="Calibri" w:cs="Calibri"/>
          <w:noProof/>
        </w:rPr>
        <w:t>7.</w:t>
      </w:r>
      <w:r w:rsidRPr="001D5A70">
        <w:rPr>
          <w:rFonts w:ascii="Calibri" w:hAnsi="Calibri" w:cs="Calibri"/>
          <w:noProof/>
        </w:rPr>
        <w:tab/>
        <w:t xml:space="preserve">Carroll, C.S.E., Altin, J.G., Neeman, T., Fahrer, A.M. Repeated fine-needle aspiration of solid tumours in mice allows the identification of multiple infiltrating immune cell types. </w:t>
      </w:r>
      <w:r w:rsidRPr="001D5A70">
        <w:rPr>
          <w:rFonts w:ascii="Calibri" w:hAnsi="Calibri" w:cs="Calibri"/>
          <w:i/>
          <w:iCs/>
          <w:noProof/>
        </w:rPr>
        <w:t>Journal of Immunological Methods</w:t>
      </w:r>
      <w:r w:rsidRPr="001D5A70">
        <w:rPr>
          <w:rFonts w:ascii="Calibri" w:hAnsi="Calibri" w:cs="Calibri"/>
          <w:noProof/>
        </w:rPr>
        <w:t xml:space="preserve">. </w:t>
      </w:r>
      <w:r w:rsidRPr="001D0C8C">
        <w:rPr>
          <w:rFonts w:ascii="Calibri" w:hAnsi="Calibri" w:cs="Calibri"/>
          <w:b/>
          <w:noProof/>
        </w:rPr>
        <w:t>425</w:t>
      </w:r>
      <w:r w:rsidRPr="001D5A70">
        <w:rPr>
          <w:rFonts w:ascii="Calibri" w:hAnsi="Calibri" w:cs="Calibri"/>
          <w:noProof/>
        </w:rPr>
        <w:t>, 102–107 (2015).</w:t>
      </w:r>
    </w:p>
    <w:p w14:paraId="7392150B" w14:textId="77777777" w:rsidR="001D5A70" w:rsidRPr="001D5A70" w:rsidRDefault="001D5A70" w:rsidP="001D5A70">
      <w:pPr>
        <w:widowControl w:val="0"/>
        <w:autoSpaceDE w:val="0"/>
        <w:autoSpaceDN w:val="0"/>
        <w:adjustRightInd w:val="0"/>
        <w:ind w:left="640" w:hanging="640"/>
        <w:rPr>
          <w:rFonts w:ascii="Calibri" w:hAnsi="Calibri" w:cs="Calibri"/>
          <w:noProof/>
        </w:rPr>
      </w:pPr>
      <w:r w:rsidRPr="001D5A70">
        <w:rPr>
          <w:rFonts w:ascii="Calibri" w:hAnsi="Calibri" w:cs="Calibri"/>
          <w:noProof/>
        </w:rPr>
        <w:t>8.</w:t>
      </w:r>
      <w:r w:rsidRPr="001D5A70">
        <w:rPr>
          <w:rFonts w:ascii="Calibri" w:hAnsi="Calibri" w:cs="Calibri"/>
          <w:noProof/>
        </w:rPr>
        <w:tab/>
        <w:t xml:space="preserve">Araujo, R.W., Paiva, V., Gartner, F., Amendoeira, I., Martinez Oliveira, J., Schmitt, F.C. Fine needle aspiration as a tool to establish primary human breast cancer cultures </w:t>
      </w:r>
      <w:r w:rsidRPr="00E72279">
        <w:rPr>
          <w:rFonts w:ascii="Calibri" w:hAnsi="Calibri" w:cs="Calibri"/>
          <w:i/>
          <w:noProof/>
        </w:rPr>
        <w:t>in vitro</w:t>
      </w:r>
      <w:r w:rsidRPr="001D5A70">
        <w:rPr>
          <w:rFonts w:ascii="Calibri" w:hAnsi="Calibri" w:cs="Calibri"/>
          <w:noProof/>
        </w:rPr>
        <w:t xml:space="preserve">. </w:t>
      </w:r>
      <w:r w:rsidRPr="001D5A70">
        <w:rPr>
          <w:rFonts w:ascii="Calibri" w:hAnsi="Calibri" w:cs="Calibri"/>
          <w:i/>
          <w:iCs/>
          <w:noProof/>
        </w:rPr>
        <w:t>Acta Cytologica</w:t>
      </w:r>
      <w:r w:rsidRPr="001D5A70">
        <w:rPr>
          <w:rFonts w:ascii="Calibri" w:hAnsi="Calibri" w:cs="Calibri"/>
          <w:noProof/>
        </w:rPr>
        <w:t xml:space="preserve">. </w:t>
      </w:r>
      <w:r w:rsidRPr="001D0C8C">
        <w:rPr>
          <w:rFonts w:ascii="Calibri" w:hAnsi="Calibri" w:cs="Calibri"/>
          <w:b/>
          <w:noProof/>
        </w:rPr>
        <w:t>43</w:t>
      </w:r>
      <w:r w:rsidRPr="001D5A70">
        <w:rPr>
          <w:rFonts w:ascii="Calibri" w:hAnsi="Calibri" w:cs="Calibri"/>
          <w:noProof/>
        </w:rPr>
        <w:t xml:space="preserve"> (6), 985-990 (1999).</w:t>
      </w:r>
    </w:p>
    <w:p w14:paraId="463E2A20" w14:textId="7FE48CAC" w:rsidR="001D5A70" w:rsidRPr="001D5A70" w:rsidRDefault="001D5A70" w:rsidP="001D5A70">
      <w:pPr>
        <w:widowControl w:val="0"/>
        <w:autoSpaceDE w:val="0"/>
        <w:autoSpaceDN w:val="0"/>
        <w:adjustRightInd w:val="0"/>
        <w:ind w:left="640" w:hanging="640"/>
        <w:rPr>
          <w:rFonts w:ascii="Calibri" w:hAnsi="Calibri" w:cs="Calibri"/>
          <w:noProof/>
        </w:rPr>
      </w:pPr>
      <w:r w:rsidRPr="001D5A70">
        <w:rPr>
          <w:rFonts w:ascii="Calibri" w:hAnsi="Calibri" w:cs="Calibri"/>
          <w:noProof/>
        </w:rPr>
        <w:t>9.</w:t>
      </w:r>
      <w:r w:rsidRPr="001D5A70">
        <w:rPr>
          <w:rFonts w:ascii="Calibri" w:hAnsi="Calibri" w:cs="Calibri"/>
          <w:noProof/>
        </w:rPr>
        <w:tab/>
        <w:t xml:space="preserve">Craft, I. </w:t>
      </w:r>
      <w:r w:rsidRPr="001D0C8C">
        <w:rPr>
          <w:rFonts w:ascii="Calibri" w:hAnsi="Calibri" w:cs="Calibri"/>
          <w:iCs/>
          <w:noProof/>
        </w:rPr>
        <w:t>et al.</w:t>
      </w:r>
      <w:r w:rsidRPr="001D0C8C">
        <w:rPr>
          <w:rFonts w:ascii="Calibri" w:hAnsi="Calibri" w:cs="Calibri"/>
          <w:noProof/>
        </w:rPr>
        <w:t xml:space="preserve"> </w:t>
      </w:r>
      <w:r w:rsidRPr="001D5A70">
        <w:rPr>
          <w:rFonts w:ascii="Calibri" w:hAnsi="Calibri" w:cs="Calibri"/>
          <w:noProof/>
        </w:rPr>
        <w:t xml:space="preserve">Percutaneous epididymal sperm aspiration and intracytoplasmic sperm injection in the management of infertility due to obstructive azoospermia. </w:t>
      </w:r>
      <w:r w:rsidRPr="001D5A70">
        <w:rPr>
          <w:rFonts w:ascii="Calibri" w:hAnsi="Calibri" w:cs="Calibri"/>
          <w:i/>
          <w:iCs/>
          <w:noProof/>
        </w:rPr>
        <w:t>Fertility and Sterility</w:t>
      </w:r>
      <w:r w:rsidRPr="001D5A70">
        <w:rPr>
          <w:rFonts w:ascii="Calibri" w:hAnsi="Calibri" w:cs="Calibri"/>
          <w:noProof/>
        </w:rPr>
        <w:t xml:space="preserve">. </w:t>
      </w:r>
      <w:r w:rsidRPr="001D0C8C">
        <w:rPr>
          <w:rFonts w:ascii="Calibri" w:hAnsi="Calibri" w:cs="Calibri"/>
          <w:b/>
          <w:noProof/>
        </w:rPr>
        <w:t>63</w:t>
      </w:r>
      <w:r w:rsidR="001D0C8C">
        <w:rPr>
          <w:rFonts w:ascii="Calibri" w:hAnsi="Calibri" w:cs="Calibri"/>
          <w:b/>
          <w:noProof/>
        </w:rPr>
        <w:t xml:space="preserve"> </w:t>
      </w:r>
      <w:r w:rsidRPr="001D5A70">
        <w:rPr>
          <w:rFonts w:ascii="Calibri" w:hAnsi="Calibri" w:cs="Calibri"/>
          <w:noProof/>
        </w:rPr>
        <w:t>(5), 1038-1042 (1995).</w:t>
      </w:r>
    </w:p>
    <w:p w14:paraId="59E2F374" w14:textId="77777777" w:rsidR="001D5A70" w:rsidRPr="001D5A70" w:rsidRDefault="001D5A70" w:rsidP="001D5A70">
      <w:pPr>
        <w:widowControl w:val="0"/>
        <w:autoSpaceDE w:val="0"/>
        <w:autoSpaceDN w:val="0"/>
        <w:adjustRightInd w:val="0"/>
        <w:ind w:left="640" w:hanging="640"/>
        <w:rPr>
          <w:rFonts w:ascii="Calibri" w:hAnsi="Calibri" w:cs="Calibri"/>
          <w:noProof/>
        </w:rPr>
      </w:pPr>
      <w:r w:rsidRPr="001D5A70">
        <w:rPr>
          <w:rFonts w:ascii="Calibri" w:hAnsi="Calibri" w:cs="Calibri"/>
          <w:noProof/>
        </w:rPr>
        <w:t>10.</w:t>
      </w:r>
      <w:r w:rsidRPr="001D5A70">
        <w:rPr>
          <w:rFonts w:ascii="Calibri" w:hAnsi="Calibri" w:cs="Calibri"/>
          <w:noProof/>
        </w:rPr>
        <w:tab/>
        <w:t xml:space="preserve">Powers, C.N. Diagnosis of infectious diseases: A cytopathologist’s perspective. </w:t>
      </w:r>
      <w:r w:rsidRPr="001D5A70">
        <w:rPr>
          <w:rFonts w:ascii="Calibri" w:hAnsi="Calibri" w:cs="Calibri"/>
          <w:i/>
          <w:iCs/>
          <w:noProof/>
        </w:rPr>
        <w:t>Clinical Microbiology Reviews</w:t>
      </w:r>
      <w:r w:rsidRPr="001D5A70">
        <w:rPr>
          <w:rFonts w:ascii="Calibri" w:hAnsi="Calibri" w:cs="Calibri"/>
          <w:noProof/>
        </w:rPr>
        <w:t xml:space="preserve">. </w:t>
      </w:r>
      <w:r w:rsidRPr="001D0C8C">
        <w:rPr>
          <w:rFonts w:ascii="Calibri" w:hAnsi="Calibri" w:cs="Calibri"/>
          <w:b/>
          <w:noProof/>
        </w:rPr>
        <w:t xml:space="preserve">120 </w:t>
      </w:r>
      <w:r w:rsidRPr="001D5A70">
        <w:rPr>
          <w:rFonts w:ascii="Calibri" w:hAnsi="Calibri" w:cs="Calibri"/>
          <w:noProof/>
        </w:rPr>
        <w:t>(3), 351–367 (1998).</w:t>
      </w:r>
    </w:p>
    <w:p w14:paraId="72A27D35" w14:textId="30D6C469" w:rsidR="001D5A70" w:rsidRPr="001D5A70" w:rsidRDefault="001D5A70" w:rsidP="001D5A70">
      <w:pPr>
        <w:widowControl w:val="0"/>
        <w:autoSpaceDE w:val="0"/>
        <w:autoSpaceDN w:val="0"/>
        <w:adjustRightInd w:val="0"/>
        <w:ind w:left="640" w:hanging="640"/>
        <w:rPr>
          <w:rFonts w:ascii="Calibri" w:hAnsi="Calibri" w:cs="Calibri"/>
          <w:noProof/>
        </w:rPr>
      </w:pPr>
      <w:r w:rsidRPr="001D5A70">
        <w:rPr>
          <w:rFonts w:ascii="Calibri" w:hAnsi="Calibri" w:cs="Calibri"/>
          <w:noProof/>
        </w:rPr>
        <w:t>11.</w:t>
      </w:r>
      <w:r w:rsidRPr="001D5A70">
        <w:rPr>
          <w:rFonts w:ascii="Calibri" w:hAnsi="Calibri" w:cs="Calibri"/>
          <w:noProof/>
        </w:rPr>
        <w:tab/>
        <w:t xml:space="preserve">Diamantis, A., Magiorkinis, E., Koutselini, H. Fine-needle aspiration (FNA) biopsy: Historical aspects. </w:t>
      </w:r>
      <w:r w:rsidRPr="001D5A70">
        <w:rPr>
          <w:rFonts w:ascii="Calibri" w:hAnsi="Calibri" w:cs="Calibri"/>
          <w:i/>
          <w:iCs/>
          <w:noProof/>
        </w:rPr>
        <w:t>Folia Histochemica et Cytobiologica</w:t>
      </w:r>
      <w:r w:rsidRPr="001D5A70">
        <w:rPr>
          <w:rFonts w:ascii="Calibri" w:hAnsi="Calibri" w:cs="Calibri"/>
          <w:noProof/>
        </w:rPr>
        <w:t xml:space="preserve">. </w:t>
      </w:r>
      <w:r w:rsidRPr="001D0C8C">
        <w:rPr>
          <w:rFonts w:ascii="Calibri" w:hAnsi="Calibri" w:cs="Calibri"/>
          <w:b/>
          <w:noProof/>
        </w:rPr>
        <w:t>47</w:t>
      </w:r>
      <w:r w:rsidR="001D0C8C">
        <w:rPr>
          <w:rFonts w:ascii="Calibri" w:hAnsi="Calibri" w:cs="Calibri"/>
          <w:b/>
          <w:noProof/>
        </w:rPr>
        <w:t xml:space="preserve"> </w:t>
      </w:r>
      <w:r w:rsidRPr="001D5A70">
        <w:rPr>
          <w:rFonts w:ascii="Calibri" w:hAnsi="Calibri" w:cs="Calibri"/>
          <w:noProof/>
        </w:rPr>
        <w:t>(2), 191-197 (2009).</w:t>
      </w:r>
    </w:p>
    <w:p w14:paraId="5EAA52D0" w14:textId="77777777" w:rsidR="001D5A70" w:rsidRPr="001D5A70" w:rsidRDefault="001D5A70" w:rsidP="001D5A70">
      <w:pPr>
        <w:widowControl w:val="0"/>
        <w:autoSpaceDE w:val="0"/>
        <w:autoSpaceDN w:val="0"/>
        <w:adjustRightInd w:val="0"/>
        <w:ind w:left="640" w:hanging="640"/>
        <w:rPr>
          <w:rFonts w:ascii="Calibri" w:hAnsi="Calibri" w:cs="Calibri"/>
          <w:noProof/>
        </w:rPr>
      </w:pPr>
      <w:r w:rsidRPr="001D5A70">
        <w:rPr>
          <w:rFonts w:ascii="Calibri" w:hAnsi="Calibri" w:cs="Calibri"/>
          <w:noProof/>
        </w:rPr>
        <w:t>12.</w:t>
      </w:r>
      <w:r w:rsidRPr="001D5A70">
        <w:rPr>
          <w:rFonts w:ascii="Calibri" w:hAnsi="Calibri" w:cs="Calibri"/>
          <w:noProof/>
        </w:rPr>
        <w:tab/>
        <w:t xml:space="preserve">Greig, E.D.W., Gray, A.C.H. Note on the lymphatic glands in sleeping sickness. </w:t>
      </w:r>
      <w:r w:rsidRPr="001D5A70">
        <w:rPr>
          <w:rFonts w:ascii="Calibri" w:hAnsi="Calibri" w:cs="Calibri"/>
          <w:i/>
          <w:iCs/>
          <w:noProof/>
        </w:rPr>
        <w:t>British Medical Journal</w:t>
      </w:r>
      <w:r w:rsidRPr="001D5A70">
        <w:rPr>
          <w:rFonts w:ascii="Calibri" w:hAnsi="Calibri" w:cs="Calibri"/>
          <w:noProof/>
        </w:rPr>
        <w:t xml:space="preserve">. </w:t>
      </w:r>
      <w:r w:rsidRPr="001D0C8C">
        <w:rPr>
          <w:rFonts w:ascii="Calibri" w:hAnsi="Calibri" w:cs="Calibri"/>
          <w:b/>
          <w:noProof/>
        </w:rPr>
        <w:t>1</w:t>
      </w:r>
      <w:r w:rsidRPr="001D5A70">
        <w:rPr>
          <w:rFonts w:ascii="Calibri" w:hAnsi="Calibri" w:cs="Calibri"/>
          <w:noProof/>
        </w:rPr>
        <w:t xml:space="preserve"> (2265), 1252 (1904).</w:t>
      </w:r>
    </w:p>
    <w:p w14:paraId="4737D971" w14:textId="67EDE1D6" w:rsidR="001D5A70" w:rsidRPr="001D5A70" w:rsidRDefault="001D5A70" w:rsidP="001D5A70">
      <w:pPr>
        <w:widowControl w:val="0"/>
        <w:autoSpaceDE w:val="0"/>
        <w:autoSpaceDN w:val="0"/>
        <w:adjustRightInd w:val="0"/>
        <w:ind w:left="640" w:hanging="640"/>
        <w:rPr>
          <w:rFonts w:ascii="Calibri" w:hAnsi="Calibri" w:cs="Calibri"/>
          <w:noProof/>
        </w:rPr>
      </w:pPr>
      <w:r w:rsidRPr="001D5A70">
        <w:rPr>
          <w:rFonts w:ascii="Calibri" w:hAnsi="Calibri" w:cs="Calibri"/>
          <w:noProof/>
        </w:rPr>
        <w:t>13.</w:t>
      </w:r>
      <w:r w:rsidRPr="001D5A70">
        <w:rPr>
          <w:rFonts w:ascii="Calibri" w:hAnsi="Calibri" w:cs="Calibri"/>
          <w:noProof/>
        </w:rPr>
        <w:tab/>
        <w:t xml:space="preserve">Robson, J., Ashkar, T.S. Trypanosomiasis in domestic livestock in the Lambwe Valley area and a field evaluation of various diagnostic techniques. </w:t>
      </w:r>
      <w:r w:rsidRPr="001D5A70">
        <w:rPr>
          <w:rFonts w:ascii="Calibri" w:hAnsi="Calibri" w:cs="Calibri"/>
          <w:i/>
          <w:iCs/>
          <w:noProof/>
        </w:rPr>
        <w:t>Bulletin of the World Health Organization</w:t>
      </w:r>
      <w:r w:rsidRPr="001D5A70">
        <w:rPr>
          <w:rFonts w:ascii="Calibri" w:hAnsi="Calibri" w:cs="Calibri"/>
          <w:noProof/>
        </w:rPr>
        <w:t xml:space="preserve">. </w:t>
      </w:r>
      <w:r w:rsidRPr="001D0C8C">
        <w:rPr>
          <w:rFonts w:ascii="Calibri" w:hAnsi="Calibri" w:cs="Calibri"/>
          <w:b/>
          <w:noProof/>
        </w:rPr>
        <w:t>47</w:t>
      </w:r>
      <w:r w:rsidR="001D0C8C">
        <w:rPr>
          <w:rFonts w:ascii="Calibri" w:hAnsi="Calibri" w:cs="Calibri"/>
          <w:b/>
          <w:noProof/>
        </w:rPr>
        <w:t xml:space="preserve"> </w:t>
      </w:r>
      <w:r w:rsidRPr="001D5A70">
        <w:rPr>
          <w:rFonts w:ascii="Calibri" w:hAnsi="Calibri" w:cs="Calibri"/>
          <w:noProof/>
        </w:rPr>
        <w:t>(6), 727-734 (1972).</w:t>
      </w:r>
    </w:p>
    <w:p w14:paraId="449DA2C3" w14:textId="77777777" w:rsidR="001D5A70" w:rsidRPr="001D5A70" w:rsidRDefault="001D5A70" w:rsidP="001D5A70">
      <w:pPr>
        <w:widowControl w:val="0"/>
        <w:autoSpaceDE w:val="0"/>
        <w:autoSpaceDN w:val="0"/>
        <w:adjustRightInd w:val="0"/>
        <w:ind w:left="640" w:hanging="640"/>
        <w:rPr>
          <w:rFonts w:ascii="Calibri" w:hAnsi="Calibri" w:cs="Calibri"/>
          <w:noProof/>
        </w:rPr>
      </w:pPr>
      <w:r w:rsidRPr="001D5A70">
        <w:rPr>
          <w:rFonts w:ascii="Calibri" w:hAnsi="Calibri" w:cs="Calibri"/>
          <w:noProof/>
        </w:rPr>
        <w:t>14.</w:t>
      </w:r>
      <w:r w:rsidRPr="001D5A70">
        <w:rPr>
          <w:rFonts w:ascii="Calibri" w:hAnsi="Calibri" w:cs="Calibri"/>
          <w:noProof/>
        </w:rPr>
        <w:tab/>
        <w:t xml:space="preserve">Disease, T. African Animal Trypanosomiasis. </w:t>
      </w:r>
      <w:r w:rsidRPr="001D5A70">
        <w:rPr>
          <w:rFonts w:ascii="Calibri" w:hAnsi="Calibri" w:cs="Calibri"/>
          <w:i/>
          <w:iCs/>
          <w:noProof/>
        </w:rPr>
        <w:t>In Vitro</w:t>
      </w:r>
      <w:r w:rsidRPr="001D5A70">
        <w:rPr>
          <w:rFonts w:ascii="Calibri" w:hAnsi="Calibri" w:cs="Calibri"/>
          <w:noProof/>
        </w:rPr>
        <w:t>. 1–5 (2009).</w:t>
      </w:r>
    </w:p>
    <w:p w14:paraId="6E79DD17" w14:textId="20F4D148" w:rsidR="001D5A70" w:rsidRPr="001D5A70" w:rsidRDefault="001D5A70" w:rsidP="001D5A70">
      <w:pPr>
        <w:widowControl w:val="0"/>
        <w:autoSpaceDE w:val="0"/>
        <w:autoSpaceDN w:val="0"/>
        <w:adjustRightInd w:val="0"/>
        <w:ind w:left="640" w:hanging="640"/>
        <w:rPr>
          <w:rFonts w:ascii="Calibri" w:hAnsi="Calibri" w:cs="Calibri"/>
          <w:noProof/>
        </w:rPr>
      </w:pPr>
      <w:r w:rsidRPr="001D5A70">
        <w:rPr>
          <w:rFonts w:ascii="Calibri" w:hAnsi="Calibri" w:cs="Calibri"/>
          <w:noProof/>
        </w:rPr>
        <w:t>15.</w:t>
      </w:r>
      <w:r w:rsidRPr="001D5A70">
        <w:rPr>
          <w:rFonts w:ascii="Calibri" w:hAnsi="Calibri" w:cs="Calibri"/>
          <w:noProof/>
        </w:rPr>
        <w:tab/>
        <w:t xml:space="preserve">Kennedy, P.G.E. Clinical features, diagnosis, and treatment of human African trypanosomiasis (sleeping sickness). </w:t>
      </w:r>
      <w:r w:rsidRPr="001D5A70">
        <w:rPr>
          <w:rFonts w:ascii="Calibri" w:hAnsi="Calibri" w:cs="Calibri"/>
          <w:i/>
          <w:iCs/>
          <w:noProof/>
        </w:rPr>
        <w:t>Lancet Neurol</w:t>
      </w:r>
      <w:r w:rsidR="001D0C8C">
        <w:rPr>
          <w:rFonts w:ascii="Calibri" w:hAnsi="Calibri" w:cs="Calibri"/>
          <w:i/>
          <w:iCs/>
          <w:noProof/>
        </w:rPr>
        <w:t>ogy</w:t>
      </w:r>
      <w:r w:rsidRPr="001D5A70">
        <w:rPr>
          <w:rFonts w:ascii="Calibri" w:hAnsi="Calibri" w:cs="Calibri"/>
          <w:noProof/>
        </w:rPr>
        <w:t xml:space="preserve">. </w:t>
      </w:r>
      <w:r w:rsidRPr="001D0C8C">
        <w:rPr>
          <w:rFonts w:ascii="Calibri" w:hAnsi="Calibri" w:cs="Calibri"/>
          <w:b/>
          <w:noProof/>
        </w:rPr>
        <w:t>12</w:t>
      </w:r>
      <w:r w:rsidRPr="001D5A70">
        <w:rPr>
          <w:rFonts w:ascii="Calibri" w:hAnsi="Calibri" w:cs="Calibri"/>
          <w:noProof/>
        </w:rPr>
        <w:t xml:space="preserve"> (2), 186-194 (2012).</w:t>
      </w:r>
    </w:p>
    <w:p w14:paraId="5423BBC8" w14:textId="558E9885" w:rsidR="001D5A70" w:rsidRPr="001D5A70" w:rsidRDefault="001D5A70" w:rsidP="001D5A70">
      <w:pPr>
        <w:widowControl w:val="0"/>
        <w:autoSpaceDE w:val="0"/>
        <w:autoSpaceDN w:val="0"/>
        <w:adjustRightInd w:val="0"/>
        <w:ind w:left="640" w:hanging="640"/>
        <w:rPr>
          <w:rFonts w:ascii="Calibri" w:hAnsi="Calibri" w:cs="Calibri"/>
          <w:noProof/>
        </w:rPr>
      </w:pPr>
      <w:r w:rsidRPr="001D5A70">
        <w:rPr>
          <w:rFonts w:ascii="Calibri" w:hAnsi="Calibri" w:cs="Calibri"/>
          <w:noProof/>
        </w:rPr>
        <w:t>16.</w:t>
      </w:r>
      <w:r w:rsidRPr="001D5A70">
        <w:rPr>
          <w:rFonts w:ascii="Calibri" w:hAnsi="Calibri" w:cs="Calibri"/>
          <w:noProof/>
        </w:rPr>
        <w:tab/>
        <w:t xml:space="preserve">Trindade, S. </w:t>
      </w:r>
      <w:r w:rsidRPr="001D5A70">
        <w:rPr>
          <w:rFonts w:ascii="Calibri" w:hAnsi="Calibri" w:cs="Calibri"/>
          <w:i/>
          <w:iCs/>
          <w:noProof/>
        </w:rPr>
        <w:t>et al</w:t>
      </w:r>
      <w:r w:rsidRPr="00E72279">
        <w:rPr>
          <w:rFonts w:ascii="Calibri" w:hAnsi="Calibri" w:cs="Calibri"/>
          <w:iCs/>
          <w:noProof/>
        </w:rPr>
        <w:t>.</w:t>
      </w:r>
      <w:r w:rsidRPr="00E72279">
        <w:rPr>
          <w:rFonts w:ascii="Calibri" w:hAnsi="Calibri" w:cs="Calibri"/>
          <w:noProof/>
        </w:rPr>
        <w:t xml:space="preserve"> </w:t>
      </w:r>
      <w:r w:rsidRPr="000B4E10">
        <w:rPr>
          <w:rFonts w:ascii="Calibri" w:hAnsi="Calibri" w:cs="Calibri"/>
          <w:i/>
          <w:noProof/>
        </w:rPr>
        <w:t>Trypanosoma brucei</w:t>
      </w:r>
      <w:r w:rsidRPr="001D5A70">
        <w:rPr>
          <w:rFonts w:ascii="Calibri" w:hAnsi="Calibri" w:cs="Calibri"/>
          <w:noProof/>
        </w:rPr>
        <w:t xml:space="preserve"> </w:t>
      </w:r>
      <w:r w:rsidR="00E72279">
        <w:rPr>
          <w:rFonts w:ascii="Calibri" w:hAnsi="Calibri" w:cs="Calibri"/>
          <w:noProof/>
        </w:rPr>
        <w:t>p</w:t>
      </w:r>
      <w:r w:rsidRPr="001D5A70">
        <w:rPr>
          <w:rFonts w:ascii="Calibri" w:hAnsi="Calibri" w:cs="Calibri"/>
          <w:noProof/>
        </w:rPr>
        <w:t xml:space="preserve">arasites </w:t>
      </w:r>
      <w:r w:rsidR="00E72279">
        <w:rPr>
          <w:rFonts w:ascii="Calibri" w:hAnsi="Calibri" w:cs="Calibri"/>
          <w:noProof/>
        </w:rPr>
        <w:t>o</w:t>
      </w:r>
      <w:r w:rsidRPr="001D5A70">
        <w:rPr>
          <w:rFonts w:ascii="Calibri" w:hAnsi="Calibri" w:cs="Calibri"/>
          <w:noProof/>
        </w:rPr>
        <w:t xml:space="preserve">ccupy and </w:t>
      </w:r>
      <w:r w:rsidR="00E72279">
        <w:rPr>
          <w:rFonts w:ascii="Calibri" w:hAnsi="Calibri" w:cs="Calibri"/>
          <w:noProof/>
        </w:rPr>
        <w:t>f</w:t>
      </w:r>
      <w:r w:rsidRPr="001D5A70">
        <w:rPr>
          <w:rFonts w:ascii="Calibri" w:hAnsi="Calibri" w:cs="Calibri"/>
          <w:noProof/>
        </w:rPr>
        <w:t xml:space="preserve">unctionally </w:t>
      </w:r>
      <w:r w:rsidR="00E72279">
        <w:rPr>
          <w:rFonts w:ascii="Calibri" w:hAnsi="Calibri" w:cs="Calibri"/>
          <w:noProof/>
        </w:rPr>
        <w:t>a</w:t>
      </w:r>
      <w:r w:rsidRPr="001D5A70">
        <w:rPr>
          <w:rFonts w:ascii="Calibri" w:hAnsi="Calibri" w:cs="Calibri"/>
          <w:noProof/>
        </w:rPr>
        <w:t xml:space="preserve">dapt to the </w:t>
      </w:r>
      <w:r w:rsidR="00E72279">
        <w:rPr>
          <w:rFonts w:ascii="Calibri" w:hAnsi="Calibri" w:cs="Calibri"/>
          <w:noProof/>
        </w:rPr>
        <w:t>a</w:t>
      </w:r>
      <w:r w:rsidRPr="001D5A70">
        <w:rPr>
          <w:rFonts w:ascii="Calibri" w:hAnsi="Calibri" w:cs="Calibri"/>
          <w:noProof/>
        </w:rPr>
        <w:t xml:space="preserve">dipose </w:t>
      </w:r>
      <w:r w:rsidR="00E72279">
        <w:rPr>
          <w:rFonts w:ascii="Calibri" w:hAnsi="Calibri" w:cs="Calibri"/>
          <w:noProof/>
        </w:rPr>
        <w:t>t</w:t>
      </w:r>
      <w:r w:rsidRPr="001D5A70">
        <w:rPr>
          <w:rFonts w:ascii="Calibri" w:hAnsi="Calibri" w:cs="Calibri"/>
          <w:noProof/>
        </w:rPr>
        <w:t xml:space="preserve">issue in </w:t>
      </w:r>
      <w:r w:rsidR="00E72279">
        <w:rPr>
          <w:rFonts w:ascii="Calibri" w:hAnsi="Calibri" w:cs="Calibri"/>
          <w:noProof/>
        </w:rPr>
        <w:t>m</w:t>
      </w:r>
      <w:r w:rsidRPr="001D5A70">
        <w:rPr>
          <w:rFonts w:ascii="Calibri" w:hAnsi="Calibri" w:cs="Calibri"/>
          <w:noProof/>
        </w:rPr>
        <w:t xml:space="preserve">ice. </w:t>
      </w:r>
      <w:r w:rsidRPr="001D5A70">
        <w:rPr>
          <w:rFonts w:ascii="Calibri" w:hAnsi="Calibri" w:cs="Calibri"/>
          <w:i/>
          <w:iCs/>
          <w:noProof/>
        </w:rPr>
        <w:t>Cell Host and Microbe</w:t>
      </w:r>
      <w:r w:rsidRPr="001D5A70">
        <w:rPr>
          <w:rFonts w:ascii="Calibri" w:hAnsi="Calibri" w:cs="Calibri"/>
          <w:noProof/>
        </w:rPr>
        <w:t>.</w:t>
      </w:r>
      <w:r w:rsidRPr="001D0C8C">
        <w:rPr>
          <w:rFonts w:ascii="Calibri" w:hAnsi="Calibri" w:cs="Calibri"/>
          <w:b/>
          <w:noProof/>
        </w:rPr>
        <w:t xml:space="preserve"> 19</w:t>
      </w:r>
      <w:r w:rsidR="001D0C8C">
        <w:rPr>
          <w:rFonts w:ascii="Calibri" w:hAnsi="Calibri" w:cs="Calibri"/>
          <w:b/>
          <w:noProof/>
        </w:rPr>
        <w:t xml:space="preserve"> </w:t>
      </w:r>
      <w:r w:rsidRPr="001D5A70">
        <w:rPr>
          <w:rFonts w:ascii="Calibri" w:hAnsi="Calibri" w:cs="Calibri"/>
          <w:noProof/>
        </w:rPr>
        <w:t>(6), 837-848 (2016).</w:t>
      </w:r>
    </w:p>
    <w:p w14:paraId="79E7CE61" w14:textId="77777777" w:rsidR="001D5A70" w:rsidRPr="001D5A70" w:rsidRDefault="001D5A70" w:rsidP="001D5A70">
      <w:pPr>
        <w:widowControl w:val="0"/>
        <w:autoSpaceDE w:val="0"/>
        <w:autoSpaceDN w:val="0"/>
        <w:adjustRightInd w:val="0"/>
        <w:ind w:left="640" w:hanging="640"/>
        <w:rPr>
          <w:rFonts w:ascii="Calibri" w:hAnsi="Calibri" w:cs="Calibri"/>
          <w:noProof/>
        </w:rPr>
      </w:pPr>
      <w:r w:rsidRPr="001D5A70">
        <w:rPr>
          <w:rFonts w:ascii="Calibri" w:hAnsi="Calibri" w:cs="Calibri"/>
          <w:noProof/>
        </w:rPr>
        <w:t>17.</w:t>
      </w:r>
      <w:r w:rsidRPr="001D5A70">
        <w:rPr>
          <w:rFonts w:ascii="Calibri" w:hAnsi="Calibri" w:cs="Calibri"/>
          <w:noProof/>
        </w:rPr>
        <w:tab/>
        <w:t xml:space="preserve">Carvalho, T., Trindade, S., Pimenta, S., Santos, A.B., Rijo-Ferreira, F., Figueiredo, L.M. </w:t>
      </w:r>
      <w:r w:rsidRPr="00E72279">
        <w:rPr>
          <w:rFonts w:ascii="Calibri" w:hAnsi="Calibri" w:cs="Calibri"/>
          <w:i/>
          <w:noProof/>
        </w:rPr>
        <w:t xml:space="preserve">Trypanosoma brucei </w:t>
      </w:r>
      <w:r w:rsidRPr="001D5A70">
        <w:rPr>
          <w:rFonts w:ascii="Calibri" w:hAnsi="Calibri" w:cs="Calibri"/>
          <w:noProof/>
        </w:rPr>
        <w:t xml:space="preserve">triggers a marked immune response in male reproductive organs. </w:t>
      </w:r>
      <w:r w:rsidRPr="001D5A70">
        <w:rPr>
          <w:rFonts w:ascii="Calibri" w:hAnsi="Calibri" w:cs="Calibri"/>
          <w:i/>
          <w:iCs/>
          <w:noProof/>
        </w:rPr>
        <w:t>PLoS Neglected Tropical Diseases</w:t>
      </w:r>
      <w:r w:rsidRPr="001D5A70">
        <w:rPr>
          <w:rFonts w:ascii="Calibri" w:hAnsi="Calibri" w:cs="Calibri"/>
          <w:noProof/>
        </w:rPr>
        <w:t xml:space="preserve">. </w:t>
      </w:r>
      <w:r w:rsidRPr="001D0C8C">
        <w:rPr>
          <w:rFonts w:ascii="Calibri" w:hAnsi="Calibri" w:cs="Calibri"/>
          <w:b/>
          <w:noProof/>
        </w:rPr>
        <w:t>12</w:t>
      </w:r>
      <w:r w:rsidRPr="001D5A70">
        <w:rPr>
          <w:rFonts w:ascii="Calibri" w:hAnsi="Calibri" w:cs="Calibri"/>
          <w:noProof/>
        </w:rPr>
        <w:t xml:space="preserve"> (8), 1-15 (2018).</w:t>
      </w:r>
    </w:p>
    <w:p w14:paraId="4CE56090" w14:textId="77777777" w:rsidR="001D5A70" w:rsidRPr="001D5A70" w:rsidRDefault="001D5A70" w:rsidP="001D5A70">
      <w:pPr>
        <w:widowControl w:val="0"/>
        <w:autoSpaceDE w:val="0"/>
        <w:autoSpaceDN w:val="0"/>
        <w:adjustRightInd w:val="0"/>
        <w:ind w:left="640" w:hanging="640"/>
        <w:rPr>
          <w:rFonts w:ascii="Calibri" w:hAnsi="Calibri" w:cs="Calibri"/>
          <w:noProof/>
        </w:rPr>
      </w:pPr>
      <w:r w:rsidRPr="001D5A70">
        <w:rPr>
          <w:rFonts w:ascii="Calibri" w:hAnsi="Calibri" w:cs="Calibri"/>
          <w:noProof/>
        </w:rPr>
        <w:t>18.</w:t>
      </w:r>
      <w:r w:rsidRPr="001D5A70">
        <w:rPr>
          <w:rFonts w:ascii="Calibri" w:hAnsi="Calibri" w:cs="Calibri"/>
          <w:noProof/>
        </w:rPr>
        <w:tab/>
        <w:t xml:space="preserve">Sundberg, R.D., Hodgson, R.E. Aspiration of bone marrow in laboratory animals. </w:t>
      </w:r>
      <w:r w:rsidRPr="001D5A70">
        <w:rPr>
          <w:rFonts w:ascii="Calibri" w:hAnsi="Calibri" w:cs="Calibri"/>
          <w:i/>
          <w:iCs/>
          <w:noProof/>
        </w:rPr>
        <w:t>Blood</w:t>
      </w:r>
      <w:r w:rsidRPr="001D5A70">
        <w:rPr>
          <w:rFonts w:ascii="Calibri" w:hAnsi="Calibri" w:cs="Calibri"/>
          <w:noProof/>
        </w:rPr>
        <w:t xml:space="preserve">. </w:t>
      </w:r>
      <w:r w:rsidRPr="001D0C8C">
        <w:rPr>
          <w:rFonts w:ascii="Calibri" w:hAnsi="Calibri" w:cs="Calibri"/>
          <w:b/>
          <w:noProof/>
        </w:rPr>
        <w:t xml:space="preserve">4 </w:t>
      </w:r>
      <w:r w:rsidRPr="001D5A70">
        <w:rPr>
          <w:rFonts w:ascii="Calibri" w:hAnsi="Calibri" w:cs="Calibri"/>
          <w:noProof/>
        </w:rPr>
        <w:t>(5), 557-561 (2013).</w:t>
      </w:r>
    </w:p>
    <w:p w14:paraId="16B661EF" w14:textId="20589A68" w:rsidR="001D5A70" w:rsidRPr="001D5A70" w:rsidRDefault="001D5A70" w:rsidP="001D5A70">
      <w:pPr>
        <w:widowControl w:val="0"/>
        <w:autoSpaceDE w:val="0"/>
        <w:autoSpaceDN w:val="0"/>
        <w:adjustRightInd w:val="0"/>
        <w:ind w:left="640" w:hanging="640"/>
        <w:rPr>
          <w:rFonts w:ascii="Calibri" w:hAnsi="Calibri" w:cs="Calibri"/>
          <w:noProof/>
        </w:rPr>
      </w:pPr>
      <w:r w:rsidRPr="001D5A70">
        <w:rPr>
          <w:rFonts w:ascii="Calibri" w:hAnsi="Calibri" w:cs="Calibri"/>
          <w:noProof/>
        </w:rPr>
        <w:t>19.</w:t>
      </w:r>
      <w:r w:rsidRPr="001D5A70">
        <w:rPr>
          <w:rFonts w:ascii="Calibri" w:hAnsi="Calibri" w:cs="Calibri"/>
          <w:noProof/>
        </w:rPr>
        <w:tab/>
        <w:t xml:space="preserve">Sottnik, J.L., Guth, A.M., Mitchell, L.A., Dow, S.W. Minimally invasive assessment of tumor angiogenesis by fine needle aspiration and flow cytometry. </w:t>
      </w:r>
      <w:r w:rsidRPr="001D5A70">
        <w:rPr>
          <w:rFonts w:ascii="Calibri" w:hAnsi="Calibri" w:cs="Calibri"/>
          <w:i/>
          <w:iCs/>
          <w:noProof/>
        </w:rPr>
        <w:t>Angiogenesis</w:t>
      </w:r>
      <w:r w:rsidRPr="001D5A70">
        <w:rPr>
          <w:rFonts w:ascii="Calibri" w:hAnsi="Calibri" w:cs="Calibri"/>
          <w:noProof/>
        </w:rPr>
        <w:t xml:space="preserve">. </w:t>
      </w:r>
      <w:r w:rsidRPr="001D0C8C">
        <w:rPr>
          <w:rFonts w:ascii="Calibri" w:hAnsi="Calibri" w:cs="Calibri"/>
          <w:b/>
          <w:noProof/>
        </w:rPr>
        <w:t>13</w:t>
      </w:r>
      <w:r w:rsidR="001D0C8C">
        <w:rPr>
          <w:rFonts w:ascii="Calibri" w:hAnsi="Calibri" w:cs="Calibri"/>
          <w:b/>
          <w:noProof/>
        </w:rPr>
        <w:t xml:space="preserve"> </w:t>
      </w:r>
      <w:r w:rsidRPr="001D5A70">
        <w:rPr>
          <w:rFonts w:ascii="Calibri" w:hAnsi="Calibri" w:cs="Calibri"/>
          <w:noProof/>
        </w:rPr>
        <w:t>(3), 251-258 (2010).</w:t>
      </w:r>
    </w:p>
    <w:p w14:paraId="6DD7DDB2" w14:textId="0CF2EC4C" w:rsidR="001D5A70" w:rsidRPr="001D5A70" w:rsidRDefault="001D5A70" w:rsidP="001D5A70">
      <w:pPr>
        <w:widowControl w:val="0"/>
        <w:autoSpaceDE w:val="0"/>
        <w:autoSpaceDN w:val="0"/>
        <w:adjustRightInd w:val="0"/>
        <w:ind w:left="640" w:hanging="640"/>
        <w:rPr>
          <w:rFonts w:ascii="Calibri" w:hAnsi="Calibri" w:cs="Calibri"/>
          <w:noProof/>
        </w:rPr>
      </w:pPr>
      <w:r w:rsidRPr="001D5A70">
        <w:rPr>
          <w:rFonts w:ascii="Calibri" w:hAnsi="Calibri" w:cs="Calibri"/>
          <w:noProof/>
        </w:rPr>
        <w:t>20.</w:t>
      </w:r>
      <w:r w:rsidRPr="001D5A70">
        <w:rPr>
          <w:rFonts w:ascii="Calibri" w:hAnsi="Calibri" w:cs="Calibri"/>
          <w:noProof/>
        </w:rPr>
        <w:tab/>
        <w:t xml:space="preserve">Betka, J., Hovorka, O., Boucek, J., Ulbrich, K., Etrych, T., Rihova, B. Fine needle aspiration biopsy proves increased T-lymphocyte proliferation in tumor and decreased metastatic infiltration after treatment with doxorubicin bound to PHPMA copolymer carrier. </w:t>
      </w:r>
      <w:r w:rsidRPr="001D5A70">
        <w:rPr>
          <w:rFonts w:ascii="Calibri" w:hAnsi="Calibri" w:cs="Calibri"/>
          <w:i/>
          <w:iCs/>
          <w:noProof/>
        </w:rPr>
        <w:t>Journal of Drug Targeting</w:t>
      </w:r>
      <w:r w:rsidRPr="001D5A70">
        <w:rPr>
          <w:rFonts w:ascii="Calibri" w:hAnsi="Calibri" w:cs="Calibri"/>
          <w:noProof/>
        </w:rPr>
        <w:t xml:space="preserve">. </w:t>
      </w:r>
      <w:r w:rsidRPr="001D0C8C">
        <w:rPr>
          <w:rFonts w:ascii="Calibri" w:hAnsi="Calibri" w:cs="Calibri"/>
          <w:b/>
          <w:noProof/>
        </w:rPr>
        <w:t>21</w:t>
      </w:r>
      <w:r w:rsidR="001D0C8C">
        <w:rPr>
          <w:rFonts w:ascii="Calibri" w:hAnsi="Calibri" w:cs="Calibri"/>
          <w:b/>
          <w:noProof/>
        </w:rPr>
        <w:t xml:space="preserve"> </w:t>
      </w:r>
      <w:r w:rsidRPr="001D5A70">
        <w:rPr>
          <w:rFonts w:ascii="Calibri" w:hAnsi="Calibri" w:cs="Calibri"/>
          <w:noProof/>
        </w:rPr>
        <w:t>(7), 648-661 (2013).</w:t>
      </w:r>
    </w:p>
    <w:p w14:paraId="3383BF65" w14:textId="7A4CC9F6" w:rsidR="003435F0" w:rsidRPr="00B76448" w:rsidRDefault="003435F0" w:rsidP="000C363D">
      <w:pPr>
        <w:widowControl w:val="0"/>
        <w:autoSpaceDE w:val="0"/>
        <w:autoSpaceDN w:val="0"/>
        <w:adjustRightInd w:val="0"/>
        <w:ind w:left="640" w:hanging="640"/>
        <w:rPr>
          <w:rFonts w:cstheme="minorHAnsi"/>
        </w:rPr>
      </w:pPr>
      <w:r w:rsidRPr="00B76448">
        <w:rPr>
          <w:rFonts w:cstheme="minorHAnsi"/>
        </w:rPr>
        <w:fldChar w:fldCharType="end"/>
      </w:r>
    </w:p>
    <w:sectPr w:rsidR="003435F0" w:rsidRPr="00B76448" w:rsidSect="00B76448">
      <w:pgSz w:w="12240" w:h="15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enlo-Regular">
    <w:altName w:val="DokChampa"/>
    <w:charset w:val="00"/>
    <w:family w:val="modern"/>
    <w:pitch w:val="fixed"/>
    <w:sig w:usb0="E60022FF" w:usb1="D200F9FB" w:usb2="02000028" w:usb3="00000000" w:csb0="000001D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B52D0"/>
    <w:multiLevelType w:val="hybridMultilevel"/>
    <w:tmpl w:val="8AB4A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80AA8"/>
    <w:multiLevelType w:val="hybridMultilevel"/>
    <w:tmpl w:val="ED3EF5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412338"/>
    <w:multiLevelType w:val="hybridMultilevel"/>
    <w:tmpl w:val="83745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2185D"/>
    <w:multiLevelType w:val="multilevel"/>
    <w:tmpl w:val="B85C5B1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B4EF4"/>
    <w:multiLevelType w:val="hybridMultilevel"/>
    <w:tmpl w:val="744AA38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0519A"/>
    <w:multiLevelType w:val="hybridMultilevel"/>
    <w:tmpl w:val="ACF234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A1859"/>
    <w:multiLevelType w:val="multilevel"/>
    <w:tmpl w:val="40D8FB20"/>
    <w:lvl w:ilvl="0">
      <w:start w:val="1"/>
      <w:numFmt w:val="decimal"/>
      <w:suff w:val="space"/>
      <w:lvlText w:val="%1."/>
      <w:lvlJc w:val="left"/>
      <w:pPr>
        <w:ind w:left="0" w:firstLine="0"/>
      </w:pPr>
      <w:rPr>
        <w:rFonts w:hint="default"/>
        <w:b/>
      </w:rPr>
    </w:lvl>
    <w:lvl w:ilvl="1">
      <w:start w:val="1"/>
      <w:numFmt w:val="decimal"/>
      <w:pStyle w:val="Heading3"/>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9" w15:restartNumberingAfterBreak="0">
    <w:nsid w:val="24FE5C9B"/>
    <w:multiLevelType w:val="hybridMultilevel"/>
    <w:tmpl w:val="F2F6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32E4D"/>
    <w:multiLevelType w:val="hybridMultilevel"/>
    <w:tmpl w:val="917811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1F0429"/>
    <w:multiLevelType w:val="hybridMultilevel"/>
    <w:tmpl w:val="B54C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92376"/>
    <w:multiLevelType w:val="hybridMultilevel"/>
    <w:tmpl w:val="47141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F777E"/>
    <w:multiLevelType w:val="multilevel"/>
    <w:tmpl w:val="BA7C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8E5129"/>
    <w:multiLevelType w:val="hybridMultilevel"/>
    <w:tmpl w:val="917811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1D56EF"/>
    <w:multiLevelType w:val="multilevel"/>
    <w:tmpl w:val="661EE334"/>
    <w:lvl w:ilvl="0">
      <w:start w:val="1"/>
      <w:numFmt w:val="decimal"/>
      <w:lvlText w:val="%1."/>
      <w:lvlJc w:val="left"/>
      <w:pPr>
        <w:ind w:left="1080" w:hanging="360"/>
      </w:p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9" w15:restartNumberingAfterBreak="0">
    <w:nsid w:val="5F120099"/>
    <w:multiLevelType w:val="hybridMultilevel"/>
    <w:tmpl w:val="9848AD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FAB5D72"/>
    <w:multiLevelType w:val="hybridMultilevel"/>
    <w:tmpl w:val="700A94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E33EAC"/>
    <w:multiLevelType w:val="hybridMultilevel"/>
    <w:tmpl w:val="2788DD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CF157F"/>
    <w:multiLevelType w:val="multilevel"/>
    <w:tmpl w:val="ADCE29E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3"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746447"/>
    <w:multiLevelType w:val="hybridMultilevel"/>
    <w:tmpl w:val="80BE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3A243C"/>
    <w:multiLevelType w:val="hybridMultilevel"/>
    <w:tmpl w:val="8AB4A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394082"/>
    <w:multiLevelType w:val="hybridMultilevel"/>
    <w:tmpl w:val="FABA3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A87999"/>
    <w:multiLevelType w:val="hybridMultilevel"/>
    <w:tmpl w:val="8AB4A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682DA0"/>
    <w:multiLevelType w:val="multilevel"/>
    <w:tmpl w:val="3BEAEA0C"/>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14"/>
  </w:num>
  <w:num w:numId="2">
    <w:abstractNumId w:val="9"/>
  </w:num>
  <w:num w:numId="3">
    <w:abstractNumId w:val="20"/>
  </w:num>
  <w:num w:numId="4">
    <w:abstractNumId w:val="17"/>
  </w:num>
  <w:num w:numId="5">
    <w:abstractNumId w:val="16"/>
  </w:num>
  <w:num w:numId="6">
    <w:abstractNumId w:val="21"/>
  </w:num>
  <w:num w:numId="7">
    <w:abstractNumId w:val="2"/>
  </w:num>
  <w:num w:numId="8">
    <w:abstractNumId w:val="24"/>
  </w:num>
  <w:num w:numId="9">
    <w:abstractNumId w:val="11"/>
  </w:num>
  <w:num w:numId="10">
    <w:abstractNumId w:val="3"/>
  </w:num>
  <w:num w:numId="11">
    <w:abstractNumId w:val="18"/>
  </w:num>
  <w:num w:numId="12">
    <w:abstractNumId w:val="10"/>
  </w:num>
  <w:num w:numId="13">
    <w:abstractNumId w:val="25"/>
  </w:num>
  <w:num w:numId="14">
    <w:abstractNumId w:val="12"/>
  </w:num>
  <w:num w:numId="15">
    <w:abstractNumId w:val="27"/>
  </w:num>
  <w:num w:numId="16">
    <w:abstractNumId w:val="15"/>
  </w:num>
  <w:num w:numId="17">
    <w:abstractNumId w:val="0"/>
  </w:num>
  <w:num w:numId="18">
    <w:abstractNumId w:val="7"/>
  </w:num>
  <w:num w:numId="19">
    <w:abstractNumId w:val="1"/>
  </w:num>
  <w:num w:numId="20">
    <w:abstractNumId w:val="26"/>
  </w:num>
  <w:num w:numId="21">
    <w:abstractNumId w:val="6"/>
  </w:num>
  <w:num w:numId="22">
    <w:abstractNumId w:val="4"/>
  </w:num>
  <w:num w:numId="23">
    <w:abstractNumId w:val="28"/>
  </w:num>
  <w:num w:numId="24">
    <w:abstractNumId w:val="22"/>
  </w:num>
  <w:num w:numId="25">
    <w:abstractNumId w:val="8"/>
  </w:num>
  <w:num w:numId="26">
    <w:abstractNumId w:val="13"/>
  </w:num>
  <w:num w:numId="27">
    <w:abstractNumId w:val="8"/>
  </w:num>
  <w:num w:numId="28">
    <w:abstractNumId w:val="23"/>
  </w:num>
  <w:num w:numId="29">
    <w:abstractNumId w:val="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B8"/>
    <w:rsid w:val="00003AA7"/>
    <w:rsid w:val="0001235B"/>
    <w:rsid w:val="00012AE5"/>
    <w:rsid w:val="000241D6"/>
    <w:rsid w:val="00027117"/>
    <w:rsid w:val="000339CB"/>
    <w:rsid w:val="000355BF"/>
    <w:rsid w:val="00046C60"/>
    <w:rsid w:val="0005524B"/>
    <w:rsid w:val="000578EF"/>
    <w:rsid w:val="00060F64"/>
    <w:rsid w:val="00064C33"/>
    <w:rsid w:val="00066F61"/>
    <w:rsid w:val="00070DC6"/>
    <w:rsid w:val="00070DF0"/>
    <w:rsid w:val="00075F95"/>
    <w:rsid w:val="0007768C"/>
    <w:rsid w:val="00080158"/>
    <w:rsid w:val="00081C69"/>
    <w:rsid w:val="000A1171"/>
    <w:rsid w:val="000A6B57"/>
    <w:rsid w:val="000B07C6"/>
    <w:rsid w:val="000B193A"/>
    <w:rsid w:val="000B4161"/>
    <w:rsid w:val="000B4E10"/>
    <w:rsid w:val="000B7803"/>
    <w:rsid w:val="000C11E7"/>
    <w:rsid w:val="000C298B"/>
    <w:rsid w:val="000C363D"/>
    <w:rsid w:val="000C7C79"/>
    <w:rsid w:val="000D4309"/>
    <w:rsid w:val="000E6889"/>
    <w:rsid w:val="000F1EF6"/>
    <w:rsid w:val="00101D4E"/>
    <w:rsid w:val="0010538A"/>
    <w:rsid w:val="00107BF8"/>
    <w:rsid w:val="00124E34"/>
    <w:rsid w:val="0013211D"/>
    <w:rsid w:val="0013258B"/>
    <w:rsid w:val="0014129E"/>
    <w:rsid w:val="00145B10"/>
    <w:rsid w:val="001468C3"/>
    <w:rsid w:val="00153A74"/>
    <w:rsid w:val="0015464B"/>
    <w:rsid w:val="0016172E"/>
    <w:rsid w:val="001768A3"/>
    <w:rsid w:val="001834A7"/>
    <w:rsid w:val="00190DDA"/>
    <w:rsid w:val="00196DC4"/>
    <w:rsid w:val="00197082"/>
    <w:rsid w:val="001A0246"/>
    <w:rsid w:val="001A26DE"/>
    <w:rsid w:val="001A5DD6"/>
    <w:rsid w:val="001B365E"/>
    <w:rsid w:val="001B4284"/>
    <w:rsid w:val="001D0C8C"/>
    <w:rsid w:val="001D4CF8"/>
    <w:rsid w:val="001D5A70"/>
    <w:rsid w:val="001D5ACA"/>
    <w:rsid w:val="001D5DFF"/>
    <w:rsid w:val="001E5575"/>
    <w:rsid w:val="001F1B0F"/>
    <w:rsid w:val="001F23EB"/>
    <w:rsid w:val="002012D1"/>
    <w:rsid w:val="00204361"/>
    <w:rsid w:val="00207154"/>
    <w:rsid w:val="002075A0"/>
    <w:rsid w:val="00242D77"/>
    <w:rsid w:val="00245F3A"/>
    <w:rsid w:val="00247F7B"/>
    <w:rsid w:val="00262C73"/>
    <w:rsid w:val="002667FF"/>
    <w:rsid w:val="00271584"/>
    <w:rsid w:val="00282BFF"/>
    <w:rsid w:val="0028472D"/>
    <w:rsid w:val="002910CE"/>
    <w:rsid w:val="0029498E"/>
    <w:rsid w:val="002A0706"/>
    <w:rsid w:val="002A0923"/>
    <w:rsid w:val="002A33CC"/>
    <w:rsid w:val="002A3AF5"/>
    <w:rsid w:val="002B5BE4"/>
    <w:rsid w:val="002B6FDA"/>
    <w:rsid w:val="002C0A33"/>
    <w:rsid w:val="002C7C08"/>
    <w:rsid w:val="002D0846"/>
    <w:rsid w:val="002D1C42"/>
    <w:rsid w:val="002D4D3A"/>
    <w:rsid w:val="002D761B"/>
    <w:rsid w:val="002F651C"/>
    <w:rsid w:val="002F769F"/>
    <w:rsid w:val="00301876"/>
    <w:rsid w:val="00306135"/>
    <w:rsid w:val="00311208"/>
    <w:rsid w:val="0031702B"/>
    <w:rsid w:val="003220BB"/>
    <w:rsid w:val="003237C5"/>
    <w:rsid w:val="003246DF"/>
    <w:rsid w:val="00327716"/>
    <w:rsid w:val="00327FE7"/>
    <w:rsid w:val="003304C8"/>
    <w:rsid w:val="00330ED2"/>
    <w:rsid w:val="003315A5"/>
    <w:rsid w:val="003435F0"/>
    <w:rsid w:val="00352EEE"/>
    <w:rsid w:val="0036182F"/>
    <w:rsid w:val="003800C7"/>
    <w:rsid w:val="00383F01"/>
    <w:rsid w:val="00392F35"/>
    <w:rsid w:val="003A2EC6"/>
    <w:rsid w:val="003C42B8"/>
    <w:rsid w:val="003D1C20"/>
    <w:rsid w:val="003E2673"/>
    <w:rsid w:val="003F6A98"/>
    <w:rsid w:val="003F723D"/>
    <w:rsid w:val="003F7D6D"/>
    <w:rsid w:val="004036AD"/>
    <w:rsid w:val="004040D0"/>
    <w:rsid w:val="00404B7E"/>
    <w:rsid w:val="004116A8"/>
    <w:rsid w:val="00411E22"/>
    <w:rsid w:val="00413A95"/>
    <w:rsid w:val="00425475"/>
    <w:rsid w:val="00427E3E"/>
    <w:rsid w:val="00441FA0"/>
    <w:rsid w:val="00455194"/>
    <w:rsid w:val="00457824"/>
    <w:rsid w:val="0046584D"/>
    <w:rsid w:val="00470B05"/>
    <w:rsid w:val="0047142B"/>
    <w:rsid w:val="0047381E"/>
    <w:rsid w:val="004759D1"/>
    <w:rsid w:val="0047745F"/>
    <w:rsid w:val="00486556"/>
    <w:rsid w:val="00492C74"/>
    <w:rsid w:val="0049613B"/>
    <w:rsid w:val="004A0276"/>
    <w:rsid w:val="004A4F60"/>
    <w:rsid w:val="004B74E1"/>
    <w:rsid w:val="004C336F"/>
    <w:rsid w:val="004C5049"/>
    <w:rsid w:val="004D0EF4"/>
    <w:rsid w:val="004D286A"/>
    <w:rsid w:val="004E0F3E"/>
    <w:rsid w:val="004E6F29"/>
    <w:rsid w:val="00512C72"/>
    <w:rsid w:val="00512F2B"/>
    <w:rsid w:val="00514E57"/>
    <w:rsid w:val="005159C0"/>
    <w:rsid w:val="005229EC"/>
    <w:rsid w:val="0053265A"/>
    <w:rsid w:val="00535193"/>
    <w:rsid w:val="0053684A"/>
    <w:rsid w:val="0054500E"/>
    <w:rsid w:val="00551927"/>
    <w:rsid w:val="00551D40"/>
    <w:rsid w:val="005603B6"/>
    <w:rsid w:val="00577682"/>
    <w:rsid w:val="00577980"/>
    <w:rsid w:val="00595E45"/>
    <w:rsid w:val="005A1921"/>
    <w:rsid w:val="005B7E69"/>
    <w:rsid w:val="005D276C"/>
    <w:rsid w:val="005D56BA"/>
    <w:rsid w:val="005D7743"/>
    <w:rsid w:val="005E0547"/>
    <w:rsid w:val="005E66BB"/>
    <w:rsid w:val="005E7F04"/>
    <w:rsid w:val="005F3560"/>
    <w:rsid w:val="0060657E"/>
    <w:rsid w:val="0061180F"/>
    <w:rsid w:val="00613263"/>
    <w:rsid w:val="00620AB2"/>
    <w:rsid w:val="00623870"/>
    <w:rsid w:val="00630121"/>
    <w:rsid w:val="0063595C"/>
    <w:rsid w:val="00652492"/>
    <w:rsid w:val="00660BC4"/>
    <w:rsid w:val="00660EDF"/>
    <w:rsid w:val="0066113A"/>
    <w:rsid w:val="006719CF"/>
    <w:rsid w:val="00683727"/>
    <w:rsid w:val="00694586"/>
    <w:rsid w:val="006A19E7"/>
    <w:rsid w:val="006B3BE4"/>
    <w:rsid w:val="006C4ED6"/>
    <w:rsid w:val="006C64EE"/>
    <w:rsid w:val="006D2E01"/>
    <w:rsid w:val="006E30C5"/>
    <w:rsid w:val="006E555F"/>
    <w:rsid w:val="006F180B"/>
    <w:rsid w:val="006F20B2"/>
    <w:rsid w:val="006F291A"/>
    <w:rsid w:val="00701929"/>
    <w:rsid w:val="0071120B"/>
    <w:rsid w:val="00712CD0"/>
    <w:rsid w:val="0071486E"/>
    <w:rsid w:val="00716766"/>
    <w:rsid w:val="0072525C"/>
    <w:rsid w:val="00741339"/>
    <w:rsid w:val="00745B06"/>
    <w:rsid w:val="0074610E"/>
    <w:rsid w:val="007543AC"/>
    <w:rsid w:val="007569DA"/>
    <w:rsid w:val="00766E8F"/>
    <w:rsid w:val="00792E03"/>
    <w:rsid w:val="007B11E5"/>
    <w:rsid w:val="007B5938"/>
    <w:rsid w:val="007B6798"/>
    <w:rsid w:val="007C513A"/>
    <w:rsid w:val="007C6469"/>
    <w:rsid w:val="007E0FBA"/>
    <w:rsid w:val="007E2AFC"/>
    <w:rsid w:val="007E49A5"/>
    <w:rsid w:val="007F3A04"/>
    <w:rsid w:val="00812794"/>
    <w:rsid w:val="00816FC4"/>
    <w:rsid w:val="00825A01"/>
    <w:rsid w:val="00844F83"/>
    <w:rsid w:val="00845DF5"/>
    <w:rsid w:val="00852A5C"/>
    <w:rsid w:val="00861A2E"/>
    <w:rsid w:val="00863EA1"/>
    <w:rsid w:val="00871BE1"/>
    <w:rsid w:val="008A2F28"/>
    <w:rsid w:val="008A7D04"/>
    <w:rsid w:val="008B025B"/>
    <w:rsid w:val="008B3A90"/>
    <w:rsid w:val="008C1558"/>
    <w:rsid w:val="008D2706"/>
    <w:rsid w:val="008D46AE"/>
    <w:rsid w:val="008D6994"/>
    <w:rsid w:val="008E5BE4"/>
    <w:rsid w:val="008F0A22"/>
    <w:rsid w:val="008F328A"/>
    <w:rsid w:val="009004BA"/>
    <w:rsid w:val="00900A96"/>
    <w:rsid w:val="0090187A"/>
    <w:rsid w:val="00905BFE"/>
    <w:rsid w:val="00916F49"/>
    <w:rsid w:val="00920311"/>
    <w:rsid w:val="009312C4"/>
    <w:rsid w:val="00933A0E"/>
    <w:rsid w:val="00944F78"/>
    <w:rsid w:val="00947D3D"/>
    <w:rsid w:val="009578E4"/>
    <w:rsid w:val="00961AF9"/>
    <w:rsid w:val="00963A0A"/>
    <w:rsid w:val="009670AD"/>
    <w:rsid w:val="009708C4"/>
    <w:rsid w:val="0097197E"/>
    <w:rsid w:val="00975E44"/>
    <w:rsid w:val="00977A8F"/>
    <w:rsid w:val="009847AF"/>
    <w:rsid w:val="00985109"/>
    <w:rsid w:val="009904E3"/>
    <w:rsid w:val="00991F64"/>
    <w:rsid w:val="009A27F9"/>
    <w:rsid w:val="009B46EE"/>
    <w:rsid w:val="009B4D14"/>
    <w:rsid w:val="009C1435"/>
    <w:rsid w:val="009C3D81"/>
    <w:rsid w:val="009E3D20"/>
    <w:rsid w:val="009E59AF"/>
    <w:rsid w:val="009F1186"/>
    <w:rsid w:val="009F1F6A"/>
    <w:rsid w:val="009F40C7"/>
    <w:rsid w:val="009F71A0"/>
    <w:rsid w:val="009F7AD6"/>
    <w:rsid w:val="00A017B9"/>
    <w:rsid w:val="00A059BE"/>
    <w:rsid w:val="00A16D28"/>
    <w:rsid w:val="00A23FDE"/>
    <w:rsid w:val="00A362A7"/>
    <w:rsid w:val="00A41D04"/>
    <w:rsid w:val="00A42BCB"/>
    <w:rsid w:val="00A4770B"/>
    <w:rsid w:val="00A5093A"/>
    <w:rsid w:val="00A60FA6"/>
    <w:rsid w:val="00A67037"/>
    <w:rsid w:val="00A7317F"/>
    <w:rsid w:val="00A80521"/>
    <w:rsid w:val="00A8744C"/>
    <w:rsid w:val="00A94269"/>
    <w:rsid w:val="00AA100B"/>
    <w:rsid w:val="00AA365B"/>
    <w:rsid w:val="00AA4F3B"/>
    <w:rsid w:val="00AB4AE5"/>
    <w:rsid w:val="00AB586A"/>
    <w:rsid w:val="00AB659A"/>
    <w:rsid w:val="00AC068A"/>
    <w:rsid w:val="00AC2CCB"/>
    <w:rsid w:val="00AD253D"/>
    <w:rsid w:val="00AD260F"/>
    <w:rsid w:val="00AD3B80"/>
    <w:rsid w:val="00AD675F"/>
    <w:rsid w:val="00AE28C2"/>
    <w:rsid w:val="00AE62DA"/>
    <w:rsid w:val="00AF122A"/>
    <w:rsid w:val="00AF6B73"/>
    <w:rsid w:val="00B01187"/>
    <w:rsid w:val="00B04098"/>
    <w:rsid w:val="00B167DE"/>
    <w:rsid w:val="00B17AB1"/>
    <w:rsid w:val="00B34F4C"/>
    <w:rsid w:val="00B376D0"/>
    <w:rsid w:val="00B534D3"/>
    <w:rsid w:val="00B63EF0"/>
    <w:rsid w:val="00B640DA"/>
    <w:rsid w:val="00B6683F"/>
    <w:rsid w:val="00B72D6A"/>
    <w:rsid w:val="00B76448"/>
    <w:rsid w:val="00B932A5"/>
    <w:rsid w:val="00BA1026"/>
    <w:rsid w:val="00BA3C02"/>
    <w:rsid w:val="00BD336C"/>
    <w:rsid w:val="00BD571F"/>
    <w:rsid w:val="00BD686A"/>
    <w:rsid w:val="00BD7F2A"/>
    <w:rsid w:val="00BE66D0"/>
    <w:rsid w:val="00BF0F8F"/>
    <w:rsid w:val="00BF38C5"/>
    <w:rsid w:val="00C00C37"/>
    <w:rsid w:val="00C04B13"/>
    <w:rsid w:val="00C16A59"/>
    <w:rsid w:val="00C24DC9"/>
    <w:rsid w:val="00C2678B"/>
    <w:rsid w:val="00C4115B"/>
    <w:rsid w:val="00C43639"/>
    <w:rsid w:val="00C46DEA"/>
    <w:rsid w:val="00C47B33"/>
    <w:rsid w:val="00C554D9"/>
    <w:rsid w:val="00C80543"/>
    <w:rsid w:val="00C83892"/>
    <w:rsid w:val="00C84714"/>
    <w:rsid w:val="00C90344"/>
    <w:rsid w:val="00CB259F"/>
    <w:rsid w:val="00CC3231"/>
    <w:rsid w:val="00CC556A"/>
    <w:rsid w:val="00CD331A"/>
    <w:rsid w:val="00CD3612"/>
    <w:rsid w:val="00CD511A"/>
    <w:rsid w:val="00CF45E1"/>
    <w:rsid w:val="00CF756A"/>
    <w:rsid w:val="00D1016B"/>
    <w:rsid w:val="00D1293F"/>
    <w:rsid w:val="00D17000"/>
    <w:rsid w:val="00D30EE9"/>
    <w:rsid w:val="00D30EEF"/>
    <w:rsid w:val="00D339BE"/>
    <w:rsid w:val="00D34A87"/>
    <w:rsid w:val="00D34B00"/>
    <w:rsid w:val="00D362D6"/>
    <w:rsid w:val="00D3640F"/>
    <w:rsid w:val="00D41CC3"/>
    <w:rsid w:val="00D5325F"/>
    <w:rsid w:val="00D55489"/>
    <w:rsid w:val="00D60257"/>
    <w:rsid w:val="00D6441F"/>
    <w:rsid w:val="00D65051"/>
    <w:rsid w:val="00D70799"/>
    <w:rsid w:val="00D84759"/>
    <w:rsid w:val="00D8797B"/>
    <w:rsid w:val="00DA1D92"/>
    <w:rsid w:val="00DA2D3E"/>
    <w:rsid w:val="00DA7DE5"/>
    <w:rsid w:val="00DB1E22"/>
    <w:rsid w:val="00DB2AEE"/>
    <w:rsid w:val="00DB457B"/>
    <w:rsid w:val="00DB53F4"/>
    <w:rsid w:val="00DC0285"/>
    <w:rsid w:val="00DC2CD7"/>
    <w:rsid w:val="00DC44A0"/>
    <w:rsid w:val="00DD27D9"/>
    <w:rsid w:val="00DD3AAE"/>
    <w:rsid w:val="00DD7B1D"/>
    <w:rsid w:val="00DE5294"/>
    <w:rsid w:val="00DF42EE"/>
    <w:rsid w:val="00DF6821"/>
    <w:rsid w:val="00E2208B"/>
    <w:rsid w:val="00E25C58"/>
    <w:rsid w:val="00E34AE2"/>
    <w:rsid w:val="00E41D7F"/>
    <w:rsid w:val="00E577BA"/>
    <w:rsid w:val="00E6590C"/>
    <w:rsid w:val="00E72279"/>
    <w:rsid w:val="00E75A6A"/>
    <w:rsid w:val="00E76BFD"/>
    <w:rsid w:val="00E82F9F"/>
    <w:rsid w:val="00E90A05"/>
    <w:rsid w:val="00E9768F"/>
    <w:rsid w:val="00EA23A5"/>
    <w:rsid w:val="00EA2AD0"/>
    <w:rsid w:val="00EB3E8F"/>
    <w:rsid w:val="00EB6FB4"/>
    <w:rsid w:val="00EB75FB"/>
    <w:rsid w:val="00EC2374"/>
    <w:rsid w:val="00EC57C4"/>
    <w:rsid w:val="00EC6BF7"/>
    <w:rsid w:val="00ED1775"/>
    <w:rsid w:val="00ED4175"/>
    <w:rsid w:val="00ED59E7"/>
    <w:rsid w:val="00ED5F1A"/>
    <w:rsid w:val="00EE6E3F"/>
    <w:rsid w:val="00EF3364"/>
    <w:rsid w:val="00F01530"/>
    <w:rsid w:val="00F07C8C"/>
    <w:rsid w:val="00F10400"/>
    <w:rsid w:val="00F14475"/>
    <w:rsid w:val="00F20027"/>
    <w:rsid w:val="00F22AA2"/>
    <w:rsid w:val="00F22EE6"/>
    <w:rsid w:val="00F24AA0"/>
    <w:rsid w:val="00F26DEC"/>
    <w:rsid w:val="00F47BAD"/>
    <w:rsid w:val="00F5086A"/>
    <w:rsid w:val="00F65159"/>
    <w:rsid w:val="00F675BD"/>
    <w:rsid w:val="00F72A6F"/>
    <w:rsid w:val="00F85FB1"/>
    <w:rsid w:val="00F869B3"/>
    <w:rsid w:val="00F87FBB"/>
    <w:rsid w:val="00F935BE"/>
    <w:rsid w:val="00FA3FD5"/>
    <w:rsid w:val="00FA5E55"/>
    <w:rsid w:val="00FC728D"/>
    <w:rsid w:val="00FD1847"/>
    <w:rsid w:val="00FD2630"/>
    <w:rsid w:val="00FD69AA"/>
    <w:rsid w:val="00FF5D6C"/>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973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72E"/>
    <w:pPr>
      <w:ind w:firstLine="720"/>
    </w:pPr>
    <w:rPr>
      <w:rFonts w:eastAsiaTheme="minorEastAsia"/>
    </w:rPr>
  </w:style>
  <w:style w:type="paragraph" w:styleId="Heading1">
    <w:name w:val="heading 1"/>
    <w:basedOn w:val="Normal"/>
    <w:next w:val="Normal"/>
    <w:link w:val="Heading1Char"/>
    <w:uiPriority w:val="9"/>
    <w:qFormat/>
    <w:rsid w:val="0036182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BA1026"/>
    <w:pPr>
      <w:keepNext/>
      <w:keepLines/>
      <w:ind w:firstLine="0"/>
      <w:outlineLvl w:val="1"/>
    </w:pPr>
    <w:rPr>
      <w:rFonts w:eastAsiaTheme="majorEastAsia" w:cstheme="minorHAnsi"/>
      <w:b/>
    </w:rPr>
  </w:style>
  <w:style w:type="paragraph" w:styleId="Heading3">
    <w:name w:val="heading 3"/>
    <w:basedOn w:val="Normal"/>
    <w:next w:val="Normal"/>
    <w:link w:val="Heading3Char"/>
    <w:autoRedefine/>
    <w:uiPriority w:val="9"/>
    <w:unhideWhenUsed/>
    <w:qFormat/>
    <w:rsid w:val="00DF42EE"/>
    <w:pPr>
      <w:keepNext/>
      <w:keepLines/>
      <w:numPr>
        <w:ilvl w:val="1"/>
        <w:numId w:val="25"/>
      </w:numPr>
      <w:outlineLvl w:val="2"/>
    </w:pPr>
    <w:rPr>
      <w:rFonts w:eastAsiaTheme="majorEastAsia"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6182F"/>
  </w:style>
  <w:style w:type="character" w:customStyle="1" w:styleId="Heading1Char">
    <w:name w:val="Heading 1 Char"/>
    <w:basedOn w:val="DefaultParagraphFont"/>
    <w:link w:val="Heading1"/>
    <w:uiPriority w:val="9"/>
    <w:rsid w:val="0036182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A1026"/>
    <w:rPr>
      <w:rFonts w:eastAsiaTheme="majorEastAsia" w:cstheme="minorHAnsi"/>
      <w:b/>
    </w:rPr>
  </w:style>
  <w:style w:type="character" w:customStyle="1" w:styleId="Heading3Char">
    <w:name w:val="Heading 3 Char"/>
    <w:basedOn w:val="DefaultParagraphFont"/>
    <w:link w:val="Heading3"/>
    <w:uiPriority w:val="9"/>
    <w:rsid w:val="00DF42EE"/>
    <w:rPr>
      <w:rFonts w:eastAsiaTheme="majorEastAsia" w:cstheme="minorHAnsi"/>
    </w:rPr>
  </w:style>
  <w:style w:type="paragraph" w:styleId="NormalWeb">
    <w:name w:val="Normal (Web)"/>
    <w:basedOn w:val="Normal"/>
    <w:rsid w:val="00247F7B"/>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character" w:styleId="CommentReference">
    <w:name w:val="annotation reference"/>
    <w:basedOn w:val="DefaultParagraphFont"/>
    <w:unhideWhenUsed/>
    <w:rsid w:val="00247F7B"/>
    <w:rPr>
      <w:sz w:val="16"/>
      <w:szCs w:val="16"/>
    </w:rPr>
  </w:style>
  <w:style w:type="paragraph" w:styleId="CommentText">
    <w:name w:val="annotation text"/>
    <w:basedOn w:val="Normal"/>
    <w:link w:val="CommentTextChar"/>
    <w:uiPriority w:val="99"/>
    <w:semiHidden/>
    <w:unhideWhenUsed/>
    <w:rsid w:val="00247F7B"/>
    <w:rPr>
      <w:sz w:val="20"/>
      <w:szCs w:val="20"/>
    </w:rPr>
  </w:style>
  <w:style w:type="character" w:customStyle="1" w:styleId="CommentTextChar">
    <w:name w:val="Comment Text Char"/>
    <w:basedOn w:val="DefaultParagraphFont"/>
    <w:link w:val="CommentText"/>
    <w:uiPriority w:val="99"/>
    <w:semiHidden/>
    <w:rsid w:val="00247F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47F7B"/>
    <w:rPr>
      <w:b/>
      <w:bCs/>
    </w:rPr>
  </w:style>
  <w:style w:type="character" w:customStyle="1" w:styleId="CommentSubjectChar">
    <w:name w:val="Comment Subject Char"/>
    <w:basedOn w:val="CommentTextChar"/>
    <w:link w:val="CommentSubject"/>
    <w:uiPriority w:val="99"/>
    <w:semiHidden/>
    <w:rsid w:val="00247F7B"/>
    <w:rPr>
      <w:rFonts w:eastAsiaTheme="minorEastAsia"/>
      <w:b/>
      <w:bCs/>
      <w:sz w:val="20"/>
      <w:szCs w:val="20"/>
    </w:rPr>
  </w:style>
  <w:style w:type="paragraph" w:styleId="BalloonText">
    <w:name w:val="Balloon Text"/>
    <w:basedOn w:val="Normal"/>
    <w:link w:val="BalloonTextChar"/>
    <w:uiPriority w:val="99"/>
    <w:semiHidden/>
    <w:unhideWhenUsed/>
    <w:rsid w:val="00247F7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47F7B"/>
    <w:rPr>
      <w:rFonts w:ascii="Times New Roman" w:eastAsiaTheme="minorEastAsia" w:hAnsi="Times New Roman" w:cs="Times New Roman"/>
      <w:sz w:val="18"/>
      <w:szCs w:val="18"/>
    </w:rPr>
  </w:style>
  <w:style w:type="paragraph" w:styleId="ListParagraph">
    <w:name w:val="List Paragraph"/>
    <w:basedOn w:val="Normal"/>
    <w:uiPriority w:val="34"/>
    <w:qFormat/>
    <w:rsid w:val="00247F7B"/>
    <w:pPr>
      <w:widowControl w:val="0"/>
      <w:autoSpaceDE w:val="0"/>
      <w:autoSpaceDN w:val="0"/>
      <w:adjustRightInd w:val="0"/>
      <w:ind w:left="720"/>
      <w:contextualSpacing/>
      <w:jc w:val="both"/>
    </w:pPr>
    <w:rPr>
      <w:rFonts w:ascii="Calibri" w:eastAsia="Times New Roman" w:hAnsi="Calibri" w:cs="Calibri"/>
      <w:color w:val="000000"/>
    </w:rPr>
  </w:style>
  <w:style w:type="character" w:styleId="Hyperlink">
    <w:name w:val="Hyperlink"/>
    <w:basedOn w:val="DefaultParagraphFont"/>
    <w:uiPriority w:val="99"/>
    <w:unhideWhenUsed/>
    <w:rsid w:val="00DD3AAE"/>
    <w:rPr>
      <w:color w:val="0563C1" w:themeColor="hyperlink"/>
      <w:u w:val="single"/>
    </w:rPr>
  </w:style>
  <w:style w:type="character" w:customStyle="1" w:styleId="UnresolvedMention1">
    <w:name w:val="Unresolved Mention1"/>
    <w:basedOn w:val="DefaultParagraphFont"/>
    <w:uiPriority w:val="99"/>
    <w:semiHidden/>
    <w:unhideWhenUsed/>
    <w:rsid w:val="00DD3AAE"/>
    <w:rPr>
      <w:color w:val="605E5C"/>
      <w:shd w:val="clear" w:color="auto" w:fill="E1DFDD"/>
    </w:rPr>
  </w:style>
  <w:style w:type="character" w:customStyle="1" w:styleId="st">
    <w:name w:val="st"/>
    <w:basedOn w:val="DefaultParagraphFont"/>
    <w:rsid w:val="00DD27D9"/>
  </w:style>
  <w:style w:type="character" w:styleId="Emphasis">
    <w:name w:val="Emphasis"/>
    <w:basedOn w:val="DefaultParagraphFont"/>
    <w:uiPriority w:val="20"/>
    <w:qFormat/>
    <w:rsid w:val="00DD27D9"/>
    <w:rPr>
      <w:i/>
      <w:iCs/>
    </w:rPr>
  </w:style>
  <w:style w:type="character" w:styleId="FollowedHyperlink">
    <w:name w:val="FollowedHyperlink"/>
    <w:basedOn w:val="DefaultParagraphFont"/>
    <w:uiPriority w:val="99"/>
    <w:semiHidden/>
    <w:unhideWhenUsed/>
    <w:rsid w:val="00A67037"/>
    <w:rPr>
      <w:color w:val="954F72" w:themeColor="followedHyperlink"/>
      <w:u w:val="single"/>
    </w:rPr>
  </w:style>
  <w:style w:type="character" w:customStyle="1" w:styleId="linkify">
    <w:name w:val="linkify"/>
    <w:basedOn w:val="DefaultParagraphFont"/>
    <w:rsid w:val="00B17AB1"/>
  </w:style>
  <w:style w:type="character" w:styleId="LineNumber">
    <w:name w:val="line number"/>
    <w:basedOn w:val="DefaultParagraphFont"/>
    <w:uiPriority w:val="99"/>
    <w:semiHidden/>
    <w:unhideWhenUsed/>
    <w:rsid w:val="00B76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65">
      <w:bodyDiv w:val="1"/>
      <w:marLeft w:val="0"/>
      <w:marRight w:val="0"/>
      <w:marTop w:val="0"/>
      <w:marBottom w:val="0"/>
      <w:divBdr>
        <w:top w:val="none" w:sz="0" w:space="0" w:color="auto"/>
        <w:left w:val="none" w:sz="0" w:space="0" w:color="auto"/>
        <w:bottom w:val="none" w:sz="0" w:space="0" w:color="auto"/>
        <w:right w:val="none" w:sz="0" w:space="0" w:color="auto"/>
      </w:divBdr>
    </w:div>
    <w:div w:id="5638414">
      <w:bodyDiv w:val="1"/>
      <w:marLeft w:val="0"/>
      <w:marRight w:val="0"/>
      <w:marTop w:val="0"/>
      <w:marBottom w:val="0"/>
      <w:divBdr>
        <w:top w:val="none" w:sz="0" w:space="0" w:color="auto"/>
        <w:left w:val="none" w:sz="0" w:space="0" w:color="auto"/>
        <w:bottom w:val="none" w:sz="0" w:space="0" w:color="auto"/>
        <w:right w:val="none" w:sz="0" w:space="0" w:color="auto"/>
      </w:divBdr>
      <w:divsChild>
        <w:div w:id="231041365">
          <w:marLeft w:val="0"/>
          <w:marRight w:val="0"/>
          <w:marTop w:val="0"/>
          <w:marBottom w:val="0"/>
          <w:divBdr>
            <w:top w:val="none" w:sz="0" w:space="0" w:color="auto"/>
            <w:left w:val="none" w:sz="0" w:space="0" w:color="auto"/>
            <w:bottom w:val="none" w:sz="0" w:space="0" w:color="auto"/>
            <w:right w:val="none" w:sz="0" w:space="0" w:color="auto"/>
          </w:divBdr>
          <w:divsChild>
            <w:div w:id="1680279199">
              <w:marLeft w:val="0"/>
              <w:marRight w:val="0"/>
              <w:marTop w:val="0"/>
              <w:marBottom w:val="0"/>
              <w:divBdr>
                <w:top w:val="none" w:sz="0" w:space="0" w:color="auto"/>
                <w:left w:val="none" w:sz="0" w:space="0" w:color="auto"/>
                <w:bottom w:val="none" w:sz="0" w:space="0" w:color="auto"/>
                <w:right w:val="none" w:sz="0" w:space="0" w:color="auto"/>
              </w:divBdr>
              <w:divsChild>
                <w:div w:id="29479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778">
      <w:bodyDiv w:val="1"/>
      <w:marLeft w:val="0"/>
      <w:marRight w:val="0"/>
      <w:marTop w:val="0"/>
      <w:marBottom w:val="0"/>
      <w:divBdr>
        <w:top w:val="none" w:sz="0" w:space="0" w:color="auto"/>
        <w:left w:val="none" w:sz="0" w:space="0" w:color="auto"/>
        <w:bottom w:val="none" w:sz="0" w:space="0" w:color="auto"/>
        <w:right w:val="none" w:sz="0" w:space="0" w:color="auto"/>
      </w:divBdr>
    </w:div>
    <w:div w:id="25253030">
      <w:bodyDiv w:val="1"/>
      <w:marLeft w:val="0"/>
      <w:marRight w:val="0"/>
      <w:marTop w:val="0"/>
      <w:marBottom w:val="0"/>
      <w:divBdr>
        <w:top w:val="none" w:sz="0" w:space="0" w:color="auto"/>
        <w:left w:val="none" w:sz="0" w:space="0" w:color="auto"/>
        <w:bottom w:val="none" w:sz="0" w:space="0" w:color="auto"/>
        <w:right w:val="none" w:sz="0" w:space="0" w:color="auto"/>
      </w:divBdr>
    </w:div>
    <w:div w:id="34551226">
      <w:bodyDiv w:val="1"/>
      <w:marLeft w:val="0"/>
      <w:marRight w:val="0"/>
      <w:marTop w:val="0"/>
      <w:marBottom w:val="0"/>
      <w:divBdr>
        <w:top w:val="none" w:sz="0" w:space="0" w:color="auto"/>
        <w:left w:val="none" w:sz="0" w:space="0" w:color="auto"/>
        <w:bottom w:val="none" w:sz="0" w:space="0" w:color="auto"/>
        <w:right w:val="none" w:sz="0" w:space="0" w:color="auto"/>
      </w:divBdr>
    </w:div>
    <w:div w:id="46339499">
      <w:bodyDiv w:val="1"/>
      <w:marLeft w:val="0"/>
      <w:marRight w:val="0"/>
      <w:marTop w:val="0"/>
      <w:marBottom w:val="0"/>
      <w:divBdr>
        <w:top w:val="none" w:sz="0" w:space="0" w:color="auto"/>
        <w:left w:val="none" w:sz="0" w:space="0" w:color="auto"/>
        <w:bottom w:val="none" w:sz="0" w:space="0" w:color="auto"/>
        <w:right w:val="none" w:sz="0" w:space="0" w:color="auto"/>
      </w:divBdr>
      <w:divsChild>
        <w:div w:id="1863125977">
          <w:marLeft w:val="0"/>
          <w:marRight w:val="0"/>
          <w:marTop w:val="0"/>
          <w:marBottom w:val="0"/>
          <w:divBdr>
            <w:top w:val="none" w:sz="0" w:space="0" w:color="auto"/>
            <w:left w:val="none" w:sz="0" w:space="0" w:color="auto"/>
            <w:bottom w:val="none" w:sz="0" w:space="0" w:color="auto"/>
            <w:right w:val="none" w:sz="0" w:space="0" w:color="auto"/>
          </w:divBdr>
        </w:div>
      </w:divsChild>
    </w:div>
    <w:div w:id="49304301">
      <w:bodyDiv w:val="1"/>
      <w:marLeft w:val="0"/>
      <w:marRight w:val="0"/>
      <w:marTop w:val="0"/>
      <w:marBottom w:val="0"/>
      <w:divBdr>
        <w:top w:val="none" w:sz="0" w:space="0" w:color="auto"/>
        <w:left w:val="none" w:sz="0" w:space="0" w:color="auto"/>
        <w:bottom w:val="none" w:sz="0" w:space="0" w:color="auto"/>
        <w:right w:val="none" w:sz="0" w:space="0" w:color="auto"/>
      </w:divBdr>
    </w:div>
    <w:div w:id="55982242">
      <w:bodyDiv w:val="1"/>
      <w:marLeft w:val="0"/>
      <w:marRight w:val="0"/>
      <w:marTop w:val="0"/>
      <w:marBottom w:val="0"/>
      <w:divBdr>
        <w:top w:val="none" w:sz="0" w:space="0" w:color="auto"/>
        <w:left w:val="none" w:sz="0" w:space="0" w:color="auto"/>
        <w:bottom w:val="none" w:sz="0" w:space="0" w:color="auto"/>
        <w:right w:val="none" w:sz="0" w:space="0" w:color="auto"/>
      </w:divBdr>
    </w:div>
    <w:div w:id="85619700">
      <w:bodyDiv w:val="1"/>
      <w:marLeft w:val="0"/>
      <w:marRight w:val="0"/>
      <w:marTop w:val="0"/>
      <w:marBottom w:val="0"/>
      <w:divBdr>
        <w:top w:val="none" w:sz="0" w:space="0" w:color="auto"/>
        <w:left w:val="none" w:sz="0" w:space="0" w:color="auto"/>
        <w:bottom w:val="none" w:sz="0" w:space="0" w:color="auto"/>
        <w:right w:val="none" w:sz="0" w:space="0" w:color="auto"/>
      </w:divBdr>
    </w:div>
    <w:div w:id="88158408">
      <w:bodyDiv w:val="1"/>
      <w:marLeft w:val="0"/>
      <w:marRight w:val="0"/>
      <w:marTop w:val="0"/>
      <w:marBottom w:val="0"/>
      <w:divBdr>
        <w:top w:val="none" w:sz="0" w:space="0" w:color="auto"/>
        <w:left w:val="none" w:sz="0" w:space="0" w:color="auto"/>
        <w:bottom w:val="none" w:sz="0" w:space="0" w:color="auto"/>
        <w:right w:val="none" w:sz="0" w:space="0" w:color="auto"/>
      </w:divBdr>
    </w:div>
    <w:div w:id="128667389">
      <w:bodyDiv w:val="1"/>
      <w:marLeft w:val="0"/>
      <w:marRight w:val="0"/>
      <w:marTop w:val="0"/>
      <w:marBottom w:val="0"/>
      <w:divBdr>
        <w:top w:val="none" w:sz="0" w:space="0" w:color="auto"/>
        <w:left w:val="none" w:sz="0" w:space="0" w:color="auto"/>
        <w:bottom w:val="none" w:sz="0" w:space="0" w:color="auto"/>
        <w:right w:val="none" w:sz="0" w:space="0" w:color="auto"/>
      </w:divBdr>
    </w:div>
    <w:div w:id="134026392">
      <w:bodyDiv w:val="1"/>
      <w:marLeft w:val="0"/>
      <w:marRight w:val="0"/>
      <w:marTop w:val="0"/>
      <w:marBottom w:val="0"/>
      <w:divBdr>
        <w:top w:val="none" w:sz="0" w:space="0" w:color="auto"/>
        <w:left w:val="none" w:sz="0" w:space="0" w:color="auto"/>
        <w:bottom w:val="none" w:sz="0" w:space="0" w:color="auto"/>
        <w:right w:val="none" w:sz="0" w:space="0" w:color="auto"/>
      </w:divBdr>
    </w:div>
    <w:div w:id="138377359">
      <w:bodyDiv w:val="1"/>
      <w:marLeft w:val="0"/>
      <w:marRight w:val="0"/>
      <w:marTop w:val="0"/>
      <w:marBottom w:val="0"/>
      <w:divBdr>
        <w:top w:val="none" w:sz="0" w:space="0" w:color="auto"/>
        <w:left w:val="none" w:sz="0" w:space="0" w:color="auto"/>
        <w:bottom w:val="none" w:sz="0" w:space="0" w:color="auto"/>
        <w:right w:val="none" w:sz="0" w:space="0" w:color="auto"/>
      </w:divBdr>
    </w:div>
    <w:div w:id="164366245">
      <w:bodyDiv w:val="1"/>
      <w:marLeft w:val="0"/>
      <w:marRight w:val="0"/>
      <w:marTop w:val="0"/>
      <w:marBottom w:val="0"/>
      <w:divBdr>
        <w:top w:val="none" w:sz="0" w:space="0" w:color="auto"/>
        <w:left w:val="none" w:sz="0" w:space="0" w:color="auto"/>
        <w:bottom w:val="none" w:sz="0" w:space="0" w:color="auto"/>
        <w:right w:val="none" w:sz="0" w:space="0" w:color="auto"/>
      </w:divBdr>
      <w:divsChild>
        <w:div w:id="643042869">
          <w:marLeft w:val="0"/>
          <w:marRight w:val="0"/>
          <w:marTop w:val="0"/>
          <w:marBottom w:val="0"/>
          <w:divBdr>
            <w:top w:val="none" w:sz="0" w:space="0" w:color="auto"/>
            <w:left w:val="none" w:sz="0" w:space="0" w:color="auto"/>
            <w:bottom w:val="none" w:sz="0" w:space="0" w:color="auto"/>
            <w:right w:val="none" w:sz="0" w:space="0" w:color="auto"/>
          </w:divBdr>
        </w:div>
      </w:divsChild>
    </w:div>
    <w:div w:id="166288051">
      <w:bodyDiv w:val="1"/>
      <w:marLeft w:val="0"/>
      <w:marRight w:val="0"/>
      <w:marTop w:val="0"/>
      <w:marBottom w:val="0"/>
      <w:divBdr>
        <w:top w:val="none" w:sz="0" w:space="0" w:color="auto"/>
        <w:left w:val="none" w:sz="0" w:space="0" w:color="auto"/>
        <w:bottom w:val="none" w:sz="0" w:space="0" w:color="auto"/>
        <w:right w:val="none" w:sz="0" w:space="0" w:color="auto"/>
      </w:divBdr>
    </w:div>
    <w:div w:id="272632427">
      <w:bodyDiv w:val="1"/>
      <w:marLeft w:val="0"/>
      <w:marRight w:val="0"/>
      <w:marTop w:val="0"/>
      <w:marBottom w:val="0"/>
      <w:divBdr>
        <w:top w:val="none" w:sz="0" w:space="0" w:color="auto"/>
        <w:left w:val="none" w:sz="0" w:space="0" w:color="auto"/>
        <w:bottom w:val="none" w:sz="0" w:space="0" w:color="auto"/>
        <w:right w:val="none" w:sz="0" w:space="0" w:color="auto"/>
      </w:divBdr>
    </w:div>
    <w:div w:id="328800032">
      <w:bodyDiv w:val="1"/>
      <w:marLeft w:val="0"/>
      <w:marRight w:val="0"/>
      <w:marTop w:val="0"/>
      <w:marBottom w:val="0"/>
      <w:divBdr>
        <w:top w:val="none" w:sz="0" w:space="0" w:color="auto"/>
        <w:left w:val="none" w:sz="0" w:space="0" w:color="auto"/>
        <w:bottom w:val="none" w:sz="0" w:space="0" w:color="auto"/>
        <w:right w:val="none" w:sz="0" w:space="0" w:color="auto"/>
      </w:divBdr>
    </w:div>
    <w:div w:id="343168297">
      <w:bodyDiv w:val="1"/>
      <w:marLeft w:val="0"/>
      <w:marRight w:val="0"/>
      <w:marTop w:val="0"/>
      <w:marBottom w:val="0"/>
      <w:divBdr>
        <w:top w:val="none" w:sz="0" w:space="0" w:color="auto"/>
        <w:left w:val="none" w:sz="0" w:space="0" w:color="auto"/>
        <w:bottom w:val="none" w:sz="0" w:space="0" w:color="auto"/>
        <w:right w:val="none" w:sz="0" w:space="0" w:color="auto"/>
      </w:divBdr>
    </w:div>
    <w:div w:id="344327452">
      <w:bodyDiv w:val="1"/>
      <w:marLeft w:val="0"/>
      <w:marRight w:val="0"/>
      <w:marTop w:val="0"/>
      <w:marBottom w:val="0"/>
      <w:divBdr>
        <w:top w:val="none" w:sz="0" w:space="0" w:color="auto"/>
        <w:left w:val="none" w:sz="0" w:space="0" w:color="auto"/>
        <w:bottom w:val="none" w:sz="0" w:space="0" w:color="auto"/>
        <w:right w:val="none" w:sz="0" w:space="0" w:color="auto"/>
      </w:divBdr>
    </w:div>
    <w:div w:id="346563935">
      <w:bodyDiv w:val="1"/>
      <w:marLeft w:val="0"/>
      <w:marRight w:val="0"/>
      <w:marTop w:val="0"/>
      <w:marBottom w:val="0"/>
      <w:divBdr>
        <w:top w:val="none" w:sz="0" w:space="0" w:color="auto"/>
        <w:left w:val="none" w:sz="0" w:space="0" w:color="auto"/>
        <w:bottom w:val="none" w:sz="0" w:space="0" w:color="auto"/>
        <w:right w:val="none" w:sz="0" w:space="0" w:color="auto"/>
      </w:divBdr>
    </w:div>
    <w:div w:id="350569327">
      <w:bodyDiv w:val="1"/>
      <w:marLeft w:val="0"/>
      <w:marRight w:val="0"/>
      <w:marTop w:val="0"/>
      <w:marBottom w:val="0"/>
      <w:divBdr>
        <w:top w:val="none" w:sz="0" w:space="0" w:color="auto"/>
        <w:left w:val="none" w:sz="0" w:space="0" w:color="auto"/>
        <w:bottom w:val="none" w:sz="0" w:space="0" w:color="auto"/>
        <w:right w:val="none" w:sz="0" w:space="0" w:color="auto"/>
      </w:divBdr>
    </w:div>
    <w:div w:id="366100537">
      <w:bodyDiv w:val="1"/>
      <w:marLeft w:val="0"/>
      <w:marRight w:val="0"/>
      <w:marTop w:val="0"/>
      <w:marBottom w:val="0"/>
      <w:divBdr>
        <w:top w:val="none" w:sz="0" w:space="0" w:color="auto"/>
        <w:left w:val="none" w:sz="0" w:space="0" w:color="auto"/>
        <w:bottom w:val="none" w:sz="0" w:space="0" w:color="auto"/>
        <w:right w:val="none" w:sz="0" w:space="0" w:color="auto"/>
      </w:divBdr>
    </w:div>
    <w:div w:id="372851896">
      <w:bodyDiv w:val="1"/>
      <w:marLeft w:val="0"/>
      <w:marRight w:val="0"/>
      <w:marTop w:val="0"/>
      <w:marBottom w:val="0"/>
      <w:divBdr>
        <w:top w:val="none" w:sz="0" w:space="0" w:color="auto"/>
        <w:left w:val="none" w:sz="0" w:space="0" w:color="auto"/>
        <w:bottom w:val="none" w:sz="0" w:space="0" w:color="auto"/>
        <w:right w:val="none" w:sz="0" w:space="0" w:color="auto"/>
      </w:divBdr>
    </w:div>
    <w:div w:id="387609001">
      <w:bodyDiv w:val="1"/>
      <w:marLeft w:val="0"/>
      <w:marRight w:val="0"/>
      <w:marTop w:val="0"/>
      <w:marBottom w:val="0"/>
      <w:divBdr>
        <w:top w:val="none" w:sz="0" w:space="0" w:color="auto"/>
        <w:left w:val="none" w:sz="0" w:space="0" w:color="auto"/>
        <w:bottom w:val="none" w:sz="0" w:space="0" w:color="auto"/>
        <w:right w:val="none" w:sz="0" w:space="0" w:color="auto"/>
      </w:divBdr>
    </w:div>
    <w:div w:id="433014925">
      <w:bodyDiv w:val="1"/>
      <w:marLeft w:val="0"/>
      <w:marRight w:val="0"/>
      <w:marTop w:val="0"/>
      <w:marBottom w:val="0"/>
      <w:divBdr>
        <w:top w:val="none" w:sz="0" w:space="0" w:color="auto"/>
        <w:left w:val="none" w:sz="0" w:space="0" w:color="auto"/>
        <w:bottom w:val="none" w:sz="0" w:space="0" w:color="auto"/>
        <w:right w:val="none" w:sz="0" w:space="0" w:color="auto"/>
      </w:divBdr>
    </w:div>
    <w:div w:id="439253616">
      <w:bodyDiv w:val="1"/>
      <w:marLeft w:val="0"/>
      <w:marRight w:val="0"/>
      <w:marTop w:val="0"/>
      <w:marBottom w:val="0"/>
      <w:divBdr>
        <w:top w:val="none" w:sz="0" w:space="0" w:color="auto"/>
        <w:left w:val="none" w:sz="0" w:space="0" w:color="auto"/>
        <w:bottom w:val="none" w:sz="0" w:space="0" w:color="auto"/>
        <w:right w:val="none" w:sz="0" w:space="0" w:color="auto"/>
      </w:divBdr>
    </w:div>
    <w:div w:id="444884257">
      <w:bodyDiv w:val="1"/>
      <w:marLeft w:val="0"/>
      <w:marRight w:val="0"/>
      <w:marTop w:val="0"/>
      <w:marBottom w:val="0"/>
      <w:divBdr>
        <w:top w:val="none" w:sz="0" w:space="0" w:color="auto"/>
        <w:left w:val="none" w:sz="0" w:space="0" w:color="auto"/>
        <w:bottom w:val="none" w:sz="0" w:space="0" w:color="auto"/>
        <w:right w:val="none" w:sz="0" w:space="0" w:color="auto"/>
      </w:divBdr>
    </w:div>
    <w:div w:id="492528000">
      <w:bodyDiv w:val="1"/>
      <w:marLeft w:val="0"/>
      <w:marRight w:val="0"/>
      <w:marTop w:val="0"/>
      <w:marBottom w:val="0"/>
      <w:divBdr>
        <w:top w:val="none" w:sz="0" w:space="0" w:color="auto"/>
        <w:left w:val="none" w:sz="0" w:space="0" w:color="auto"/>
        <w:bottom w:val="none" w:sz="0" w:space="0" w:color="auto"/>
        <w:right w:val="none" w:sz="0" w:space="0" w:color="auto"/>
      </w:divBdr>
    </w:div>
    <w:div w:id="528223968">
      <w:bodyDiv w:val="1"/>
      <w:marLeft w:val="0"/>
      <w:marRight w:val="0"/>
      <w:marTop w:val="0"/>
      <w:marBottom w:val="0"/>
      <w:divBdr>
        <w:top w:val="none" w:sz="0" w:space="0" w:color="auto"/>
        <w:left w:val="none" w:sz="0" w:space="0" w:color="auto"/>
        <w:bottom w:val="none" w:sz="0" w:space="0" w:color="auto"/>
        <w:right w:val="none" w:sz="0" w:space="0" w:color="auto"/>
      </w:divBdr>
    </w:div>
    <w:div w:id="540478108">
      <w:bodyDiv w:val="1"/>
      <w:marLeft w:val="0"/>
      <w:marRight w:val="0"/>
      <w:marTop w:val="0"/>
      <w:marBottom w:val="0"/>
      <w:divBdr>
        <w:top w:val="none" w:sz="0" w:space="0" w:color="auto"/>
        <w:left w:val="none" w:sz="0" w:space="0" w:color="auto"/>
        <w:bottom w:val="none" w:sz="0" w:space="0" w:color="auto"/>
        <w:right w:val="none" w:sz="0" w:space="0" w:color="auto"/>
      </w:divBdr>
    </w:div>
    <w:div w:id="546769275">
      <w:bodyDiv w:val="1"/>
      <w:marLeft w:val="0"/>
      <w:marRight w:val="0"/>
      <w:marTop w:val="0"/>
      <w:marBottom w:val="0"/>
      <w:divBdr>
        <w:top w:val="none" w:sz="0" w:space="0" w:color="auto"/>
        <w:left w:val="none" w:sz="0" w:space="0" w:color="auto"/>
        <w:bottom w:val="none" w:sz="0" w:space="0" w:color="auto"/>
        <w:right w:val="none" w:sz="0" w:space="0" w:color="auto"/>
      </w:divBdr>
    </w:div>
    <w:div w:id="575630934">
      <w:bodyDiv w:val="1"/>
      <w:marLeft w:val="0"/>
      <w:marRight w:val="0"/>
      <w:marTop w:val="0"/>
      <w:marBottom w:val="0"/>
      <w:divBdr>
        <w:top w:val="none" w:sz="0" w:space="0" w:color="auto"/>
        <w:left w:val="none" w:sz="0" w:space="0" w:color="auto"/>
        <w:bottom w:val="none" w:sz="0" w:space="0" w:color="auto"/>
        <w:right w:val="none" w:sz="0" w:space="0" w:color="auto"/>
      </w:divBdr>
    </w:div>
    <w:div w:id="601693992">
      <w:bodyDiv w:val="1"/>
      <w:marLeft w:val="0"/>
      <w:marRight w:val="0"/>
      <w:marTop w:val="0"/>
      <w:marBottom w:val="0"/>
      <w:divBdr>
        <w:top w:val="none" w:sz="0" w:space="0" w:color="auto"/>
        <w:left w:val="none" w:sz="0" w:space="0" w:color="auto"/>
        <w:bottom w:val="none" w:sz="0" w:space="0" w:color="auto"/>
        <w:right w:val="none" w:sz="0" w:space="0" w:color="auto"/>
      </w:divBdr>
    </w:div>
    <w:div w:id="662851307">
      <w:bodyDiv w:val="1"/>
      <w:marLeft w:val="0"/>
      <w:marRight w:val="0"/>
      <w:marTop w:val="0"/>
      <w:marBottom w:val="0"/>
      <w:divBdr>
        <w:top w:val="none" w:sz="0" w:space="0" w:color="auto"/>
        <w:left w:val="none" w:sz="0" w:space="0" w:color="auto"/>
        <w:bottom w:val="none" w:sz="0" w:space="0" w:color="auto"/>
        <w:right w:val="none" w:sz="0" w:space="0" w:color="auto"/>
      </w:divBdr>
    </w:div>
    <w:div w:id="669217286">
      <w:bodyDiv w:val="1"/>
      <w:marLeft w:val="0"/>
      <w:marRight w:val="0"/>
      <w:marTop w:val="0"/>
      <w:marBottom w:val="0"/>
      <w:divBdr>
        <w:top w:val="none" w:sz="0" w:space="0" w:color="auto"/>
        <w:left w:val="none" w:sz="0" w:space="0" w:color="auto"/>
        <w:bottom w:val="none" w:sz="0" w:space="0" w:color="auto"/>
        <w:right w:val="none" w:sz="0" w:space="0" w:color="auto"/>
      </w:divBdr>
    </w:div>
    <w:div w:id="714233358">
      <w:bodyDiv w:val="1"/>
      <w:marLeft w:val="0"/>
      <w:marRight w:val="0"/>
      <w:marTop w:val="0"/>
      <w:marBottom w:val="0"/>
      <w:divBdr>
        <w:top w:val="none" w:sz="0" w:space="0" w:color="auto"/>
        <w:left w:val="none" w:sz="0" w:space="0" w:color="auto"/>
        <w:bottom w:val="none" w:sz="0" w:space="0" w:color="auto"/>
        <w:right w:val="none" w:sz="0" w:space="0" w:color="auto"/>
      </w:divBdr>
    </w:div>
    <w:div w:id="723525039">
      <w:bodyDiv w:val="1"/>
      <w:marLeft w:val="0"/>
      <w:marRight w:val="0"/>
      <w:marTop w:val="0"/>
      <w:marBottom w:val="0"/>
      <w:divBdr>
        <w:top w:val="none" w:sz="0" w:space="0" w:color="auto"/>
        <w:left w:val="none" w:sz="0" w:space="0" w:color="auto"/>
        <w:bottom w:val="none" w:sz="0" w:space="0" w:color="auto"/>
        <w:right w:val="none" w:sz="0" w:space="0" w:color="auto"/>
      </w:divBdr>
    </w:div>
    <w:div w:id="738289454">
      <w:bodyDiv w:val="1"/>
      <w:marLeft w:val="0"/>
      <w:marRight w:val="0"/>
      <w:marTop w:val="0"/>
      <w:marBottom w:val="0"/>
      <w:divBdr>
        <w:top w:val="none" w:sz="0" w:space="0" w:color="auto"/>
        <w:left w:val="none" w:sz="0" w:space="0" w:color="auto"/>
        <w:bottom w:val="none" w:sz="0" w:space="0" w:color="auto"/>
        <w:right w:val="none" w:sz="0" w:space="0" w:color="auto"/>
      </w:divBdr>
    </w:div>
    <w:div w:id="795220284">
      <w:bodyDiv w:val="1"/>
      <w:marLeft w:val="0"/>
      <w:marRight w:val="0"/>
      <w:marTop w:val="0"/>
      <w:marBottom w:val="0"/>
      <w:divBdr>
        <w:top w:val="none" w:sz="0" w:space="0" w:color="auto"/>
        <w:left w:val="none" w:sz="0" w:space="0" w:color="auto"/>
        <w:bottom w:val="none" w:sz="0" w:space="0" w:color="auto"/>
        <w:right w:val="none" w:sz="0" w:space="0" w:color="auto"/>
      </w:divBdr>
    </w:div>
    <w:div w:id="807016346">
      <w:bodyDiv w:val="1"/>
      <w:marLeft w:val="0"/>
      <w:marRight w:val="0"/>
      <w:marTop w:val="0"/>
      <w:marBottom w:val="0"/>
      <w:divBdr>
        <w:top w:val="none" w:sz="0" w:space="0" w:color="auto"/>
        <w:left w:val="none" w:sz="0" w:space="0" w:color="auto"/>
        <w:bottom w:val="none" w:sz="0" w:space="0" w:color="auto"/>
        <w:right w:val="none" w:sz="0" w:space="0" w:color="auto"/>
      </w:divBdr>
    </w:div>
    <w:div w:id="809829030">
      <w:bodyDiv w:val="1"/>
      <w:marLeft w:val="0"/>
      <w:marRight w:val="0"/>
      <w:marTop w:val="0"/>
      <w:marBottom w:val="0"/>
      <w:divBdr>
        <w:top w:val="none" w:sz="0" w:space="0" w:color="auto"/>
        <w:left w:val="none" w:sz="0" w:space="0" w:color="auto"/>
        <w:bottom w:val="none" w:sz="0" w:space="0" w:color="auto"/>
        <w:right w:val="none" w:sz="0" w:space="0" w:color="auto"/>
      </w:divBdr>
    </w:div>
    <w:div w:id="855114972">
      <w:bodyDiv w:val="1"/>
      <w:marLeft w:val="0"/>
      <w:marRight w:val="0"/>
      <w:marTop w:val="0"/>
      <w:marBottom w:val="0"/>
      <w:divBdr>
        <w:top w:val="none" w:sz="0" w:space="0" w:color="auto"/>
        <w:left w:val="none" w:sz="0" w:space="0" w:color="auto"/>
        <w:bottom w:val="none" w:sz="0" w:space="0" w:color="auto"/>
        <w:right w:val="none" w:sz="0" w:space="0" w:color="auto"/>
      </w:divBdr>
    </w:div>
    <w:div w:id="888954640">
      <w:bodyDiv w:val="1"/>
      <w:marLeft w:val="0"/>
      <w:marRight w:val="0"/>
      <w:marTop w:val="0"/>
      <w:marBottom w:val="0"/>
      <w:divBdr>
        <w:top w:val="none" w:sz="0" w:space="0" w:color="auto"/>
        <w:left w:val="none" w:sz="0" w:space="0" w:color="auto"/>
        <w:bottom w:val="none" w:sz="0" w:space="0" w:color="auto"/>
        <w:right w:val="none" w:sz="0" w:space="0" w:color="auto"/>
      </w:divBdr>
    </w:div>
    <w:div w:id="924192370">
      <w:bodyDiv w:val="1"/>
      <w:marLeft w:val="0"/>
      <w:marRight w:val="0"/>
      <w:marTop w:val="0"/>
      <w:marBottom w:val="0"/>
      <w:divBdr>
        <w:top w:val="none" w:sz="0" w:space="0" w:color="auto"/>
        <w:left w:val="none" w:sz="0" w:space="0" w:color="auto"/>
        <w:bottom w:val="none" w:sz="0" w:space="0" w:color="auto"/>
        <w:right w:val="none" w:sz="0" w:space="0" w:color="auto"/>
      </w:divBdr>
    </w:div>
    <w:div w:id="931011024">
      <w:bodyDiv w:val="1"/>
      <w:marLeft w:val="0"/>
      <w:marRight w:val="0"/>
      <w:marTop w:val="0"/>
      <w:marBottom w:val="0"/>
      <w:divBdr>
        <w:top w:val="none" w:sz="0" w:space="0" w:color="auto"/>
        <w:left w:val="none" w:sz="0" w:space="0" w:color="auto"/>
        <w:bottom w:val="none" w:sz="0" w:space="0" w:color="auto"/>
        <w:right w:val="none" w:sz="0" w:space="0" w:color="auto"/>
      </w:divBdr>
    </w:div>
    <w:div w:id="932281891">
      <w:bodyDiv w:val="1"/>
      <w:marLeft w:val="0"/>
      <w:marRight w:val="0"/>
      <w:marTop w:val="0"/>
      <w:marBottom w:val="0"/>
      <w:divBdr>
        <w:top w:val="none" w:sz="0" w:space="0" w:color="auto"/>
        <w:left w:val="none" w:sz="0" w:space="0" w:color="auto"/>
        <w:bottom w:val="none" w:sz="0" w:space="0" w:color="auto"/>
        <w:right w:val="none" w:sz="0" w:space="0" w:color="auto"/>
      </w:divBdr>
    </w:div>
    <w:div w:id="948589253">
      <w:bodyDiv w:val="1"/>
      <w:marLeft w:val="0"/>
      <w:marRight w:val="0"/>
      <w:marTop w:val="0"/>
      <w:marBottom w:val="0"/>
      <w:divBdr>
        <w:top w:val="none" w:sz="0" w:space="0" w:color="auto"/>
        <w:left w:val="none" w:sz="0" w:space="0" w:color="auto"/>
        <w:bottom w:val="none" w:sz="0" w:space="0" w:color="auto"/>
        <w:right w:val="none" w:sz="0" w:space="0" w:color="auto"/>
      </w:divBdr>
      <w:divsChild>
        <w:div w:id="364452931">
          <w:marLeft w:val="0"/>
          <w:marRight w:val="0"/>
          <w:marTop w:val="0"/>
          <w:marBottom w:val="0"/>
          <w:divBdr>
            <w:top w:val="none" w:sz="0" w:space="0" w:color="auto"/>
            <w:left w:val="none" w:sz="0" w:space="0" w:color="auto"/>
            <w:bottom w:val="none" w:sz="0" w:space="0" w:color="auto"/>
            <w:right w:val="none" w:sz="0" w:space="0" w:color="auto"/>
          </w:divBdr>
        </w:div>
      </w:divsChild>
    </w:div>
    <w:div w:id="955284903">
      <w:bodyDiv w:val="1"/>
      <w:marLeft w:val="0"/>
      <w:marRight w:val="0"/>
      <w:marTop w:val="0"/>
      <w:marBottom w:val="0"/>
      <w:divBdr>
        <w:top w:val="none" w:sz="0" w:space="0" w:color="auto"/>
        <w:left w:val="none" w:sz="0" w:space="0" w:color="auto"/>
        <w:bottom w:val="none" w:sz="0" w:space="0" w:color="auto"/>
        <w:right w:val="none" w:sz="0" w:space="0" w:color="auto"/>
      </w:divBdr>
    </w:div>
    <w:div w:id="958924177">
      <w:bodyDiv w:val="1"/>
      <w:marLeft w:val="0"/>
      <w:marRight w:val="0"/>
      <w:marTop w:val="0"/>
      <w:marBottom w:val="0"/>
      <w:divBdr>
        <w:top w:val="none" w:sz="0" w:space="0" w:color="auto"/>
        <w:left w:val="none" w:sz="0" w:space="0" w:color="auto"/>
        <w:bottom w:val="none" w:sz="0" w:space="0" w:color="auto"/>
        <w:right w:val="none" w:sz="0" w:space="0" w:color="auto"/>
      </w:divBdr>
    </w:div>
    <w:div w:id="963270971">
      <w:bodyDiv w:val="1"/>
      <w:marLeft w:val="0"/>
      <w:marRight w:val="0"/>
      <w:marTop w:val="0"/>
      <w:marBottom w:val="0"/>
      <w:divBdr>
        <w:top w:val="none" w:sz="0" w:space="0" w:color="auto"/>
        <w:left w:val="none" w:sz="0" w:space="0" w:color="auto"/>
        <w:bottom w:val="none" w:sz="0" w:space="0" w:color="auto"/>
        <w:right w:val="none" w:sz="0" w:space="0" w:color="auto"/>
      </w:divBdr>
    </w:div>
    <w:div w:id="966349236">
      <w:bodyDiv w:val="1"/>
      <w:marLeft w:val="0"/>
      <w:marRight w:val="0"/>
      <w:marTop w:val="0"/>
      <w:marBottom w:val="0"/>
      <w:divBdr>
        <w:top w:val="none" w:sz="0" w:space="0" w:color="auto"/>
        <w:left w:val="none" w:sz="0" w:space="0" w:color="auto"/>
        <w:bottom w:val="none" w:sz="0" w:space="0" w:color="auto"/>
        <w:right w:val="none" w:sz="0" w:space="0" w:color="auto"/>
      </w:divBdr>
    </w:div>
    <w:div w:id="993988774">
      <w:bodyDiv w:val="1"/>
      <w:marLeft w:val="0"/>
      <w:marRight w:val="0"/>
      <w:marTop w:val="0"/>
      <w:marBottom w:val="0"/>
      <w:divBdr>
        <w:top w:val="none" w:sz="0" w:space="0" w:color="auto"/>
        <w:left w:val="none" w:sz="0" w:space="0" w:color="auto"/>
        <w:bottom w:val="none" w:sz="0" w:space="0" w:color="auto"/>
        <w:right w:val="none" w:sz="0" w:space="0" w:color="auto"/>
      </w:divBdr>
    </w:div>
    <w:div w:id="998920590">
      <w:bodyDiv w:val="1"/>
      <w:marLeft w:val="0"/>
      <w:marRight w:val="0"/>
      <w:marTop w:val="0"/>
      <w:marBottom w:val="0"/>
      <w:divBdr>
        <w:top w:val="none" w:sz="0" w:space="0" w:color="auto"/>
        <w:left w:val="none" w:sz="0" w:space="0" w:color="auto"/>
        <w:bottom w:val="none" w:sz="0" w:space="0" w:color="auto"/>
        <w:right w:val="none" w:sz="0" w:space="0" w:color="auto"/>
      </w:divBdr>
    </w:div>
    <w:div w:id="1008363615">
      <w:bodyDiv w:val="1"/>
      <w:marLeft w:val="0"/>
      <w:marRight w:val="0"/>
      <w:marTop w:val="0"/>
      <w:marBottom w:val="0"/>
      <w:divBdr>
        <w:top w:val="none" w:sz="0" w:space="0" w:color="auto"/>
        <w:left w:val="none" w:sz="0" w:space="0" w:color="auto"/>
        <w:bottom w:val="none" w:sz="0" w:space="0" w:color="auto"/>
        <w:right w:val="none" w:sz="0" w:space="0" w:color="auto"/>
      </w:divBdr>
    </w:div>
    <w:div w:id="1024357096">
      <w:bodyDiv w:val="1"/>
      <w:marLeft w:val="0"/>
      <w:marRight w:val="0"/>
      <w:marTop w:val="0"/>
      <w:marBottom w:val="0"/>
      <w:divBdr>
        <w:top w:val="none" w:sz="0" w:space="0" w:color="auto"/>
        <w:left w:val="none" w:sz="0" w:space="0" w:color="auto"/>
        <w:bottom w:val="none" w:sz="0" w:space="0" w:color="auto"/>
        <w:right w:val="none" w:sz="0" w:space="0" w:color="auto"/>
      </w:divBdr>
    </w:div>
    <w:div w:id="1036465096">
      <w:bodyDiv w:val="1"/>
      <w:marLeft w:val="0"/>
      <w:marRight w:val="0"/>
      <w:marTop w:val="0"/>
      <w:marBottom w:val="0"/>
      <w:divBdr>
        <w:top w:val="none" w:sz="0" w:space="0" w:color="auto"/>
        <w:left w:val="none" w:sz="0" w:space="0" w:color="auto"/>
        <w:bottom w:val="none" w:sz="0" w:space="0" w:color="auto"/>
        <w:right w:val="none" w:sz="0" w:space="0" w:color="auto"/>
      </w:divBdr>
    </w:div>
    <w:div w:id="1049109413">
      <w:bodyDiv w:val="1"/>
      <w:marLeft w:val="0"/>
      <w:marRight w:val="0"/>
      <w:marTop w:val="0"/>
      <w:marBottom w:val="0"/>
      <w:divBdr>
        <w:top w:val="none" w:sz="0" w:space="0" w:color="auto"/>
        <w:left w:val="none" w:sz="0" w:space="0" w:color="auto"/>
        <w:bottom w:val="none" w:sz="0" w:space="0" w:color="auto"/>
        <w:right w:val="none" w:sz="0" w:space="0" w:color="auto"/>
      </w:divBdr>
    </w:div>
    <w:div w:id="1055934046">
      <w:bodyDiv w:val="1"/>
      <w:marLeft w:val="0"/>
      <w:marRight w:val="0"/>
      <w:marTop w:val="0"/>
      <w:marBottom w:val="0"/>
      <w:divBdr>
        <w:top w:val="none" w:sz="0" w:space="0" w:color="auto"/>
        <w:left w:val="none" w:sz="0" w:space="0" w:color="auto"/>
        <w:bottom w:val="none" w:sz="0" w:space="0" w:color="auto"/>
        <w:right w:val="none" w:sz="0" w:space="0" w:color="auto"/>
      </w:divBdr>
    </w:div>
    <w:div w:id="1142772013">
      <w:bodyDiv w:val="1"/>
      <w:marLeft w:val="0"/>
      <w:marRight w:val="0"/>
      <w:marTop w:val="0"/>
      <w:marBottom w:val="0"/>
      <w:divBdr>
        <w:top w:val="none" w:sz="0" w:space="0" w:color="auto"/>
        <w:left w:val="none" w:sz="0" w:space="0" w:color="auto"/>
        <w:bottom w:val="none" w:sz="0" w:space="0" w:color="auto"/>
        <w:right w:val="none" w:sz="0" w:space="0" w:color="auto"/>
      </w:divBdr>
    </w:div>
    <w:div w:id="1175337656">
      <w:bodyDiv w:val="1"/>
      <w:marLeft w:val="0"/>
      <w:marRight w:val="0"/>
      <w:marTop w:val="0"/>
      <w:marBottom w:val="0"/>
      <w:divBdr>
        <w:top w:val="none" w:sz="0" w:space="0" w:color="auto"/>
        <w:left w:val="none" w:sz="0" w:space="0" w:color="auto"/>
        <w:bottom w:val="none" w:sz="0" w:space="0" w:color="auto"/>
        <w:right w:val="none" w:sz="0" w:space="0" w:color="auto"/>
      </w:divBdr>
    </w:div>
    <w:div w:id="1208908465">
      <w:bodyDiv w:val="1"/>
      <w:marLeft w:val="0"/>
      <w:marRight w:val="0"/>
      <w:marTop w:val="0"/>
      <w:marBottom w:val="0"/>
      <w:divBdr>
        <w:top w:val="none" w:sz="0" w:space="0" w:color="auto"/>
        <w:left w:val="none" w:sz="0" w:space="0" w:color="auto"/>
        <w:bottom w:val="none" w:sz="0" w:space="0" w:color="auto"/>
        <w:right w:val="none" w:sz="0" w:space="0" w:color="auto"/>
      </w:divBdr>
    </w:div>
    <w:div w:id="1212034635">
      <w:bodyDiv w:val="1"/>
      <w:marLeft w:val="0"/>
      <w:marRight w:val="0"/>
      <w:marTop w:val="0"/>
      <w:marBottom w:val="0"/>
      <w:divBdr>
        <w:top w:val="none" w:sz="0" w:space="0" w:color="auto"/>
        <w:left w:val="none" w:sz="0" w:space="0" w:color="auto"/>
        <w:bottom w:val="none" w:sz="0" w:space="0" w:color="auto"/>
        <w:right w:val="none" w:sz="0" w:space="0" w:color="auto"/>
      </w:divBdr>
    </w:div>
    <w:div w:id="1239635201">
      <w:bodyDiv w:val="1"/>
      <w:marLeft w:val="0"/>
      <w:marRight w:val="0"/>
      <w:marTop w:val="0"/>
      <w:marBottom w:val="0"/>
      <w:divBdr>
        <w:top w:val="none" w:sz="0" w:space="0" w:color="auto"/>
        <w:left w:val="none" w:sz="0" w:space="0" w:color="auto"/>
        <w:bottom w:val="none" w:sz="0" w:space="0" w:color="auto"/>
        <w:right w:val="none" w:sz="0" w:space="0" w:color="auto"/>
      </w:divBdr>
    </w:div>
    <w:div w:id="1396274281">
      <w:bodyDiv w:val="1"/>
      <w:marLeft w:val="0"/>
      <w:marRight w:val="0"/>
      <w:marTop w:val="0"/>
      <w:marBottom w:val="0"/>
      <w:divBdr>
        <w:top w:val="none" w:sz="0" w:space="0" w:color="auto"/>
        <w:left w:val="none" w:sz="0" w:space="0" w:color="auto"/>
        <w:bottom w:val="none" w:sz="0" w:space="0" w:color="auto"/>
        <w:right w:val="none" w:sz="0" w:space="0" w:color="auto"/>
      </w:divBdr>
    </w:div>
    <w:div w:id="1427193325">
      <w:bodyDiv w:val="1"/>
      <w:marLeft w:val="0"/>
      <w:marRight w:val="0"/>
      <w:marTop w:val="0"/>
      <w:marBottom w:val="0"/>
      <w:divBdr>
        <w:top w:val="none" w:sz="0" w:space="0" w:color="auto"/>
        <w:left w:val="none" w:sz="0" w:space="0" w:color="auto"/>
        <w:bottom w:val="none" w:sz="0" w:space="0" w:color="auto"/>
        <w:right w:val="none" w:sz="0" w:space="0" w:color="auto"/>
      </w:divBdr>
    </w:div>
    <w:div w:id="1431196975">
      <w:bodyDiv w:val="1"/>
      <w:marLeft w:val="0"/>
      <w:marRight w:val="0"/>
      <w:marTop w:val="0"/>
      <w:marBottom w:val="0"/>
      <w:divBdr>
        <w:top w:val="none" w:sz="0" w:space="0" w:color="auto"/>
        <w:left w:val="none" w:sz="0" w:space="0" w:color="auto"/>
        <w:bottom w:val="none" w:sz="0" w:space="0" w:color="auto"/>
        <w:right w:val="none" w:sz="0" w:space="0" w:color="auto"/>
      </w:divBdr>
    </w:div>
    <w:div w:id="1494024559">
      <w:bodyDiv w:val="1"/>
      <w:marLeft w:val="0"/>
      <w:marRight w:val="0"/>
      <w:marTop w:val="0"/>
      <w:marBottom w:val="0"/>
      <w:divBdr>
        <w:top w:val="none" w:sz="0" w:space="0" w:color="auto"/>
        <w:left w:val="none" w:sz="0" w:space="0" w:color="auto"/>
        <w:bottom w:val="none" w:sz="0" w:space="0" w:color="auto"/>
        <w:right w:val="none" w:sz="0" w:space="0" w:color="auto"/>
      </w:divBdr>
    </w:div>
    <w:div w:id="1543710469">
      <w:bodyDiv w:val="1"/>
      <w:marLeft w:val="0"/>
      <w:marRight w:val="0"/>
      <w:marTop w:val="0"/>
      <w:marBottom w:val="0"/>
      <w:divBdr>
        <w:top w:val="none" w:sz="0" w:space="0" w:color="auto"/>
        <w:left w:val="none" w:sz="0" w:space="0" w:color="auto"/>
        <w:bottom w:val="none" w:sz="0" w:space="0" w:color="auto"/>
        <w:right w:val="none" w:sz="0" w:space="0" w:color="auto"/>
      </w:divBdr>
    </w:div>
    <w:div w:id="1545406898">
      <w:bodyDiv w:val="1"/>
      <w:marLeft w:val="0"/>
      <w:marRight w:val="0"/>
      <w:marTop w:val="0"/>
      <w:marBottom w:val="0"/>
      <w:divBdr>
        <w:top w:val="none" w:sz="0" w:space="0" w:color="auto"/>
        <w:left w:val="none" w:sz="0" w:space="0" w:color="auto"/>
        <w:bottom w:val="none" w:sz="0" w:space="0" w:color="auto"/>
        <w:right w:val="none" w:sz="0" w:space="0" w:color="auto"/>
      </w:divBdr>
    </w:div>
    <w:div w:id="1549760494">
      <w:bodyDiv w:val="1"/>
      <w:marLeft w:val="0"/>
      <w:marRight w:val="0"/>
      <w:marTop w:val="0"/>
      <w:marBottom w:val="0"/>
      <w:divBdr>
        <w:top w:val="none" w:sz="0" w:space="0" w:color="auto"/>
        <w:left w:val="none" w:sz="0" w:space="0" w:color="auto"/>
        <w:bottom w:val="none" w:sz="0" w:space="0" w:color="auto"/>
        <w:right w:val="none" w:sz="0" w:space="0" w:color="auto"/>
      </w:divBdr>
    </w:div>
    <w:div w:id="1562206668">
      <w:bodyDiv w:val="1"/>
      <w:marLeft w:val="0"/>
      <w:marRight w:val="0"/>
      <w:marTop w:val="0"/>
      <w:marBottom w:val="0"/>
      <w:divBdr>
        <w:top w:val="none" w:sz="0" w:space="0" w:color="auto"/>
        <w:left w:val="none" w:sz="0" w:space="0" w:color="auto"/>
        <w:bottom w:val="none" w:sz="0" w:space="0" w:color="auto"/>
        <w:right w:val="none" w:sz="0" w:space="0" w:color="auto"/>
      </w:divBdr>
    </w:div>
    <w:div w:id="1570650887">
      <w:bodyDiv w:val="1"/>
      <w:marLeft w:val="0"/>
      <w:marRight w:val="0"/>
      <w:marTop w:val="0"/>
      <w:marBottom w:val="0"/>
      <w:divBdr>
        <w:top w:val="none" w:sz="0" w:space="0" w:color="auto"/>
        <w:left w:val="none" w:sz="0" w:space="0" w:color="auto"/>
        <w:bottom w:val="none" w:sz="0" w:space="0" w:color="auto"/>
        <w:right w:val="none" w:sz="0" w:space="0" w:color="auto"/>
      </w:divBdr>
      <w:divsChild>
        <w:div w:id="743725932">
          <w:marLeft w:val="0"/>
          <w:marRight w:val="0"/>
          <w:marTop w:val="0"/>
          <w:marBottom w:val="0"/>
          <w:divBdr>
            <w:top w:val="none" w:sz="0" w:space="0" w:color="auto"/>
            <w:left w:val="none" w:sz="0" w:space="0" w:color="auto"/>
            <w:bottom w:val="none" w:sz="0" w:space="0" w:color="auto"/>
            <w:right w:val="none" w:sz="0" w:space="0" w:color="auto"/>
          </w:divBdr>
          <w:divsChild>
            <w:div w:id="1254244895">
              <w:marLeft w:val="0"/>
              <w:marRight w:val="0"/>
              <w:marTop w:val="0"/>
              <w:marBottom w:val="0"/>
              <w:divBdr>
                <w:top w:val="none" w:sz="0" w:space="0" w:color="auto"/>
                <w:left w:val="none" w:sz="0" w:space="0" w:color="auto"/>
                <w:bottom w:val="none" w:sz="0" w:space="0" w:color="auto"/>
                <w:right w:val="none" w:sz="0" w:space="0" w:color="auto"/>
              </w:divBdr>
              <w:divsChild>
                <w:div w:id="7499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3964">
      <w:bodyDiv w:val="1"/>
      <w:marLeft w:val="0"/>
      <w:marRight w:val="0"/>
      <w:marTop w:val="0"/>
      <w:marBottom w:val="0"/>
      <w:divBdr>
        <w:top w:val="none" w:sz="0" w:space="0" w:color="auto"/>
        <w:left w:val="none" w:sz="0" w:space="0" w:color="auto"/>
        <w:bottom w:val="none" w:sz="0" w:space="0" w:color="auto"/>
        <w:right w:val="none" w:sz="0" w:space="0" w:color="auto"/>
      </w:divBdr>
    </w:div>
    <w:div w:id="1589541334">
      <w:bodyDiv w:val="1"/>
      <w:marLeft w:val="0"/>
      <w:marRight w:val="0"/>
      <w:marTop w:val="0"/>
      <w:marBottom w:val="0"/>
      <w:divBdr>
        <w:top w:val="none" w:sz="0" w:space="0" w:color="auto"/>
        <w:left w:val="none" w:sz="0" w:space="0" w:color="auto"/>
        <w:bottom w:val="none" w:sz="0" w:space="0" w:color="auto"/>
        <w:right w:val="none" w:sz="0" w:space="0" w:color="auto"/>
      </w:divBdr>
    </w:div>
    <w:div w:id="1607885045">
      <w:bodyDiv w:val="1"/>
      <w:marLeft w:val="0"/>
      <w:marRight w:val="0"/>
      <w:marTop w:val="0"/>
      <w:marBottom w:val="0"/>
      <w:divBdr>
        <w:top w:val="none" w:sz="0" w:space="0" w:color="auto"/>
        <w:left w:val="none" w:sz="0" w:space="0" w:color="auto"/>
        <w:bottom w:val="none" w:sz="0" w:space="0" w:color="auto"/>
        <w:right w:val="none" w:sz="0" w:space="0" w:color="auto"/>
      </w:divBdr>
    </w:div>
    <w:div w:id="1643462054">
      <w:bodyDiv w:val="1"/>
      <w:marLeft w:val="0"/>
      <w:marRight w:val="0"/>
      <w:marTop w:val="0"/>
      <w:marBottom w:val="0"/>
      <w:divBdr>
        <w:top w:val="none" w:sz="0" w:space="0" w:color="auto"/>
        <w:left w:val="none" w:sz="0" w:space="0" w:color="auto"/>
        <w:bottom w:val="none" w:sz="0" w:space="0" w:color="auto"/>
        <w:right w:val="none" w:sz="0" w:space="0" w:color="auto"/>
      </w:divBdr>
    </w:div>
    <w:div w:id="1648167900">
      <w:bodyDiv w:val="1"/>
      <w:marLeft w:val="0"/>
      <w:marRight w:val="0"/>
      <w:marTop w:val="0"/>
      <w:marBottom w:val="0"/>
      <w:divBdr>
        <w:top w:val="none" w:sz="0" w:space="0" w:color="auto"/>
        <w:left w:val="none" w:sz="0" w:space="0" w:color="auto"/>
        <w:bottom w:val="none" w:sz="0" w:space="0" w:color="auto"/>
        <w:right w:val="none" w:sz="0" w:space="0" w:color="auto"/>
      </w:divBdr>
    </w:div>
    <w:div w:id="1675761280">
      <w:bodyDiv w:val="1"/>
      <w:marLeft w:val="0"/>
      <w:marRight w:val="0"/>
      <w:marTop w:val="0"/>
      <w:marBottom w:val="0"/>
      <w:divBdr>
        <w:top w:val="none" w:sz="0" w:space="0" w:color="auto"/>
        <w:left w:val="none" w:sz="0" w:space="0" w:color="auto"/>
        <w:bottom w:val="none" w:sz="0" w:space="0" w:color="auto"/>
        <w:right w:val="none" w:sz="0" w:space="0" w:color="auto"/>
      </w:divBdr>
    </w:div>
    <w:div w:id="1684698968">
      <w:bodyDiv w:val="1"/>
      <w:marLeft w:val="0"/>
      <w:marRight w:val="0"/>
      <w:marTop w:val="0"/>
      <w:marBottom w:val="0"/>
      <w:divBdr>
        <w:top w:val="none" w:sz="0" w:space="0" w:color="auto"/>
        <w:left w:val="none" w:sz="0" w:space="0" w:color="auto"/>
        <w:bottom w:val="none" w:sz="0" w:space="0" w:color="auto"/>
        <w:right w:val="none" w:sz="0" w:space="0" w:color="auto"/>
      </w:divBdr>
    </w:div>
    <w:div w:id="1760322621">
      <w:bodyDiv w:val="1"/>
      <w:marLeft w:val="0"/>
      <w:marRight w:val="0"/>
      <w:marTop w:val="0"/>
      <w:marBottom w:val="0"/>
      <w:divBdr>
        <w:top w:val="none" w:sz="0" w:space="0" w:color="auto"/>
        <w:left w:val="none" w:sz="0" w:space="0" w:color="auto"/>
        <w:bottom w:val="none" w:sz="0" w:space="0" w:color="auto"/>
        <w:right w:val="none" w:sz="0" w:space="0" w:color="auto"/>
      </w:divBdr>
    </w:div>
    <w:div w:id="1824657636">
      <w:bodyDiv w:val="1"/>
      <w:marLeft w:val="0"/>
      <w:marRight w:val="0"/>
      <w:marTop w:val="0"/>
      <w:marBottom w:val="0"/>
      <w:divBdr>
        <w:top w:val="none" w:sz="0" w:space="0" w:color="auto"/>
        <w:left w:val="none" w:sz="0" w:space="0" w:color="auto"/>
        <w:bottom w:val="none" w:sz="0" w:space="0" w:color="auto"/>
        <w:right w:val="none" w:sz="0" w:space="0" w:color="auto"/>
      </w:divBdr>
    </w:div>
    <w:div w:id="1834641079">
      <w:bodyDiv w:val="1"/>
      <w:marLeft w:val="0"/>
      <w:marRight w:val="0"/>
      <w:marTop w:val="0"/>
      <w:marBottom w:val="0"/>
      <w:divBdr>
        <w:top w:val="none" w:sz="0" w:space="0" w:color="auto"/>
        <w:left w:val="none" w:sz="0" w:space="0" w:color="auto"/>
        <w:bottom w:val="none" w:sz="0" w:space="0" w:color="auto"/>
        <w:right w:val="none" w:sz="0" w:space="0" w:color="auto"/>
      </w:divBdr>
    </w:div>
    <w:div w:id="1840921261">
      <w:bodyDiv w:val="1"/>
      <w:marLeft w:val="0"/>
      <w:marRight w:val="0"/>
      <w:marTop w:val="0"/>
      <w:marBottom w:val="0"/>
      <w:divBdr>
        <w:top w:val="none" w:sz="0" w:space="0" w:color="auto"/>
        <w:left w:val="none" w:sz="0" w:space="0" w:color="auto"/>
        <w:bottom w:val="none" w:sz="0" w:space="0" w:color="auto"/>
        <w:right w:val="none" w:sz="0" w:space="0" w:color="auto"/>
      </w:divBdr>
    </w:div>
    <w:div w:id="1868640851">
      <w:bodyDiv w:val="1"/>
      <w:marLeft w:val="0"/>
      <w:marRight w:val="0"/>
      <w:marTop w:val="0"/>
      <w:marBottom w:val="0"/>
      <w:divBdr>
        <w:top w:val="none" w:sz="0" w:space="0" w:color="auto"/>
        <w:left w:val="none" w:sz="0" w:space="0" w:color="auto"/>
        <w:bottom w:val="none" w:sz="0" w:space="0" w:color="auto"/>
        <w:right w:val="none" w:sz="0" w:space="0" w:color="auto"/>
      </w:divBdr>
    </w:div>
    <w:div w:id="1881898656">
      <w:bodyDiv w:val="1"/>
      <w:marLeft w:val="0"/>
      <w:marRight w:val="0"/>
      <w:marTop w:val="0"/>
      <w:marBottom w:val="0"/>
      <w:divBdr>
        <w:top w:val="none" w:sz="0" w:space="0" w:color="auto"/>
        <w:left w:val="none" w:sz="0" w:space="0" w:color="auto"/>
        <w:bottom w:val="none" w:sz="0" w:space="0" w:color="auto"/>
        <w:right w:val="none" w:sz="0" w:space="0" w:color="auto"/>
      </w:divBdr>
    </w:div>
    <w:div w:id="1939294633">
      <w:bodyDiv w:val="1"/>
      <w:marLeft w:val="0"/>
      <w:marRight w:val="0"/>
      <w:marTop w:val="0"/>
      <w:marBottom w:val="0"/>
      <w:divBdr>
        <w:top w:val="none" w:sz="0" w:space="0" w:color="auto"/>
        <w:left w:val="none" w:sz="0" w:space="0" w:color="auto"/>
        <w:bottom w:val="none" w:sz="0" w:space="0" w:color="auto"/>
        <w:right w:val="none" w:sz="0" w:space="0" w:color="auto"/>
      </w:divBdr>
    </w:div>
    <w:div w:id="1940603449">
      <w:bodyDiv w:val="1"/>
      <w:marLeft w:val="0"/>
      <w:marRight w:val="0"/>
      <w:marTop w:val="0"/>
      <w:marBottom w:val="0"/>
      <w:divBdr>
        <w:top w:val="none" w:sz="0" w:space="0" w:color="auto"/>
        <w:left w:val="none" w:sz="0" w:space="0" w:color="auto"/>
        <w:bottom w:val="none" w:sz="0" w:space="0" w:color="auto"/>
        <w:right w:val="none" w:sz="0" w:space="0" w:color="auto"/>
      </w:divBdr>
    </w:div>
    <w:div w:id="1959801773">
      <w:bodyDiv w:val="1"/>
      <w:marLeft w:val="0"/>
      <w:marRight w:val="0"/>
      <w:marTop w:val="0"/>
      <w:marBottom w:val="0"/>
      <w:divBdr>
        <w:top w:val="none" w:sz="0" w:space="0" w:color="auto"/>
        <w:left w:val="none" w:sz="0" w:space="0" w:color="auto"/>
        <w:bottom w:val="none" w:sz="0" w:space="0" w:color="auto"/>
        <w:right w:val="none" w:sz="0" w:space="0" w:color="auto"/>
      </w:divBdr>
    </w:div>
    <w:div w:id="1961376979">
      <w:bodyDiv w:val="1"/>
      <w:marLeft w:val="0"/>
      <w:marRight w:val="0"/>
      <w:marTop w:val="0"/>
      <w:marBottom w:val="0"/>
      <w:divBdr>
        <w:top w:val="none" w:sz="0" w:space="0" w:color="auto"/>
        <w:left w:val="none" w:sz="0" w:space="0" w:color="auto"/>
        <w:bottom w:val="none" w:sz="0" w:space="0" w:color="auto"/>
        <w:right w:val="none" w:sz="0" w:space="0" w:color="auto"/>
      </w:divBdr>
    </w:div>
    <w:div w:id="1963882244">
      <w:bodyDiv w:val="1"/>
      <w:marLeft w:val="0"/>
      <w:marRight w:val="0"/>
      <w:marTop w:val="0"/>
      <w:marBottom w:val="0"/>
      <w:divBdr>
        <w:top w:val="none" w:sz="0" w:space="0" w:color="auto"/>
        <w:left w:val="none" w:sz="0" w:space="0" w:color="auto"/>
        <w:bottom w:val="none" w:sz="0" w:space="0" w:color="auto"/>
        <w:right w:val="none" w:sz="0" w:space="0" w:color="auto"/>
      </w:divBdr>
    </w:div>
    <w:div w:id="2115859598">
      <w:bodyDiv w:val="1"/>
      <w:marLeft w:val="0"/>
      <w:marRight w:val="0"/>
      <w:marTop w:val="0"/>
      <w:marBottom w:val="0"/>
      <w:divBdr>
        <w:top w:val="none" w:sz="0" w:space="0" w:color="auto"/>
        <w:left w:val="none" w:sz="0" w:space="0" w:color="auto"/>
        <w:bottom w:val="none" w:sz="0" w:space="0" w:color="auto"/>
        <w:right w:val="none" w:sz="0" w:space="0" w:color="auto"/>
      </w:divBdr>
    </w:div>
    <w:div w:id="2118258946">
      <w:bodyDiv w:val="1"/>
      <w:marLeft w:val="0"/>
      <w:marRight w:val="0"/>
      <w:marTop w:val="0"/>
      <w:marBottom w:val="0"/>
      <w:divBdr>
        <w:top w:val="none" w:sz="0" w:space="0" w:color="auto"/>
        <w:left w:val="none" w:sz="0" w:space="0" w:color="auto"/>
        <w:bottom w:val="none" w:sz="0" w:space="0" w:color="auto"/>
        <w:right w:val="none" w:sz="0" w:space="0" w:color="auto"/>
      </w:divBdr>
    </w:div>
    <w:div w:id="2134207682">
      <w:bodyDiv w:val="1"/>
      <w:marLeft w:val="0"/>
      <w:marRight w:val="0"/>
      <w:marTop w:val="0"/>
      <w:marBottom w:val="0"/>
      <w:divBdr>
        <w:top w:val="none" w:sz="0" w:space="0" w:color="auto"/>
        <w:left w:val="none" w:sz="0" w:space="0" w:color="auto"/>
        <w:bottom w:val="none" w:sz="0" w:space="0" w:color="auto"/>
        <w:right w:val="none" w:sz="0" w:space="0" w:color="auto"/>
      </w:divBdr>
      <w:divsChild>
        <w:div w:id="1982342850">
          <w:marLeft w:val="0"/>
          <w:marRight w:val="0"/>
          <w:marTop w:val="0"/>
          <w:marBottom w:val="0"/>
          <w:divBdr>
            <w:top w:val="none" w:sz="0" w:space="0" w:color="auto"/>
            <w:left w:val="none" w:sz="0" w:space="0" w:color="auto"/>
            <w:bottom w:val="none" w:sz="0" w:space="0" w:color="auto"/>
            <w:right w:val="none" w:sz="0" w:space="0" w:color="auto"/>
          </w:divBdr>
        </w:div>
      </w:divsChild>
    </w:div>
    <w:div w:id="213883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9D007-1347-474D-AAA0-C2FC3CFA9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17304</Words>
  <Characters>98633</Characters>
  <Application>Microsoft Office Word</Application>
  <DocSecurity>0</DocSecurity>
  <Lines>821</Lines>
  <Paragraphs>231</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Detection of Extravascular Trypanosoma Parasites by Fine Needle Aspiration</vt:lpstr>
      <vt:lpstr>    KEYWORDS</vt:lpstr>
      <vt:lpstr>    SUMMARY</vt:lpstr>
      <vt:lpstr>    ABSTRACT</vt:lpstr>
      <vt:lpstr>    INTRODUCTION</vt:lpstr>
      <vt:lpstr>    PROTOCOL</vt:lpstr>
      <vt:lpstr>        Aspiration of Parasites from the External Male Reproductive Organs of the Mouse </vt:lpstr>
      <vt:lpstr>        Smear Preparation from the aspirated material </vt:lpstr>
      <vt:lpstr>        NOTE: Use gloves throughout the procedure and ensure safe disposal of needles an</vt:lpstr>
      <vt:lpstr>        Two steps pull method</vt:lpstr>
      <vt:lpstr>        Pick up the slide that has the drop of the aspirate using the nondominant hand, </vt:lpstr>
      <vt:lpstr>        Pick up a second clean slide, the spreader slide, with the dominant hand and bri</vt:lpstr>
      <vt:lpstr>        Glide the slide forward with one light, continuous and steady movement to obtain</vt:lpstr>
      <vt:lpstr>        Rest the slide and allow for the complete and fast air drying of the material (F</vt:lpstr>
      <vt:lpstr>        NOTE: The protocol can be paused at this step and smears can be stored indefinit</vt:lpstr>
      <vt:lpstr>        Staining of the smears</vt:lpstr>
      <vt:lpstr>        NOTE: Use gloves throughout the procedure and ensure that steps 3.1.4 and 3.2.9 </vt:lpstr>
      <vt:lpstr>        Giemsa staining protocol</vt:lpstr>
      <vt:lpstr>        Fix air-dried smears by immersing the slides into a Coplin jar containing 100% m</vt:lpstr>
      <vt:lpstr>        Transfer the slide into a Coplin jar containing 20% Giemsa solution (diluted to </vt:lpstr>
      <vt:lpstr>        Rinse off in tap water and dry thoroughly using tissue paper to dab.</vt:lpstr>
      <vt:lpstr>        Hold the slide horizontally and apply one drop of the non-aqueous mounting mediu</vt:lpstr>
      <vt:lpstr>        Immunocytochemistry in FNA smears </vt:lpstr>
      <vt:lpstr>        Fix air-dried smears in 100% methanol at room temperature for 10 min.</vt:lpstr>
      <vt:lpstr>        Wash the slide for 5 min in a Coplin jar with 1x phosphate buffer (PBS), repeati</vt:lpstr>
      <vt:lpstr>        Remove the slide from Coplin jar, wipe excess buffer without touching the smear </vt:lpstr>
      <vt:lpstr>        Hold the slide horizontally and apply 150 μL of diluted primary antibody solutio</vt:lpstr>
      <vt:lpstr>        </vt:lpstr>
      <vt:lpstr>        NOTE: Primary antibody used here is a non-purified rabbit serum anti-T. brucei V</vt:lpstr>
      <vt:lpstr>        Wash the slide for 5 min in a Coplin jar with 1x PBS, repeating this step 3 time</vt:lpstr>
      <vt:lpstr>        Hold the slide horizontally and apply 150 μL of commercially available horseradi</vt:lpstr>
      <vt:lpstr>        Wash for 3 x 5 min in 1x PBS.</vt:lpstr>
      <vt:lpstr>        Counterstain by immersing the slides into a Coplin jar containing Harris hematox</vt:lpstr>
      <vt:lpstr>        Hold the slide horizontally and apply one drop of the non-aqueous mounting mediu</vt:lpstr>
      <vt:lpstr>    REPRESENTATIVE RESULTS</vt:lpstr>
      <vt:lpstr>    FIGURE AND TABLE LEGENDS:</vt:lpstr>
      <vt:lpstr>    DISCUSSION</vt:lpstr>
    </vt:vector>
  </TitlesOfParts>
  <Company/>
  <LinksUpToDate>false</LinksUpToDate>
  <CharactersWithSpaces>115706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2019-03-08T09:22:00Z</cp:lastPrinted>
  <dcterms:created xsi:type="dcterms:W3CDTF">2019-03-19T15:57:00Z</dcterms:created>
  <dcterms:modified xsi:type="dcterms:W3CDTF">2019-03-19T18:28:00Z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http://www.zotero.org/styles/korean-journal-of-anesthesiology</vt:lpwstr>
  </property>
  <property fmtid="{D5CDD505-2E9C-101B-9397-08002B2CF9AE}" pid="15" name="Mendeley Recent Style Name 6_1">
    <vt:lpwstr>Korean Journal of Anesthesiology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http://www.zotero.org/styles/nature-no-superscript</vt:lpwstr>
  </property>
  <property fmtid="{D5CDD505-2E9C-101B-9397-08002B2CF9AE}" pid="19" name="Mendeley Recent Style Name 8_1">
    <vt:lpwstr>Nature (no superscript)</vt:lpwstr>
  </property>
  <property fmtid="{D5CDD505-2E9C-101B-9397-08002B2CF9AE}" pid="20" name="Mendeley Recent Style Id 9_1">
    <vt:lpwstr>http://www.zotero.org/styles/springer-basic-brackets-no-et-al</vt:lpwstr>
  </property>
  <property fmtid="{D5CDD505-2E9C-101B-9397-08002B2CF9AE}" pid="21" name="Mendeley Recent Style Name 9_1">
    <vt:lpwstr>Springer - Basic (numeric, brackets, no "et al.")</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7acc5e71-e06f-3a42-999a-ddc0a543df83</vt:lpwstr>
  </property>
</Properties>
</file>