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6"/>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Default="00574CC6" w:rsidP="00D85731">
            <w:pPr>
              <w:spacing w:after="0"/>
              <w:rPr>
                <w:rFonts w:ascii="Helvetica Neue" w:hAnsi="Helvetica Neue"/>
              </w:rPr>
            </w:pPr>
            <w:r>
              <w:rPr>
                <w:rFonts w:ascii="Helvetica Neue" w:hAnsi="Helvetica Neue"/>
              </w:rPr>
              <w:t>Co-first</w:t>
            </w:r>
          </w:p>
          <w:p w:rsidR="00222391" w:rsidRPr="00006387" w:rsidRDefault="00222391" w:rsidP="00D85731">
            <w:pPr>
              <w:spacing w:after="0"/>
              <w:rPr>
                <w:rFonts w:ascii="Helvetica Neue" w:hAnsi="Helvetica Neue"/>
              </w:rPr>
            </w:pPr>
            <w:r>
              <w:rPr>
                <w:rFonts w:ascii="Helvetica Neue" w:hAnsi="Helvetica Neue"/>
              </w:rPr>
              <w:t>(</w:t>
            </w:r>
            <w:r w:rsidR="001A25A9">
              <w:rPr>
                <w:rFonts w:ascii="Helvetica Neue" w:hAnsi="Helvetica Neue"/>
              </w:rPr>
              <w:t xml:space="preserve">Asterisk to </w:t>
            </w:r>
            <w:r>
              <w:rPr>
                <w:rFonts w:ascii="Helvetica Neue" w:hAnsi="Helvetica Neue"/>
              </w:rPr>
              <w:t>indicate</w:t>
            </w:r>
            <w:r w:rsidR="001A25A9">
              <w:rPr>
                <w:rFonts w:ascii="Helvetica Neue" w:hAnsi="Helvetica Neue"/>
              </w:rPr>
              <w:t xml:space="preserve"> it is not</w:t>
            </w:r>
            <w:r w:rsidR="004E34F1">
              <w:rPr>
                <w:rFonts w:ascii="Helvetica Neue" w:hAnsi="Helvetica Neue"/>
              </w:rPr>
              <w:t xml:space="preserve"> present</w:t>
            </w:r>
            <w:r>
              <w:rPr>
                <w:rFonts w:ascii="Helvetica Neue" w:hAnsi="Helvetica Neue"/>
              </w:rPr>
              <w:t xml:space="preserve"> in the current version of the manuscript)</w:t>
            </w:r>
          </w:p>
        </w:tc>
        <w:tc>
          <w:tcPr>
            <w:tcW w:w="2084" w:type="dxa"/>
            <w:vMerge w:val="restart"/>
          </w:tcPr>
          <w:p w:rsidR="00D85731" w:rsidRPr="00006387" w:rsidRDefault="00574CC6" w:rsidP="00D85731">
            <w:pPr>
              <w:spacing w:after="0"/>
              <w:rPr>
                <w:rFonts w:ascii="Helvetica Neue" w:hAnsi="Helvetica Neue"/>
              </w:rPr>
            </w:pPr>
            <w:r>
              <w:rPr>
                <w:rFonts w:ascii="Helvetica Neue" w:hAnsi="Helvetica Neue"/>
              </w:rPr>
              <w:t>Amanda M Sweeney</w:t>
            </w: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Default="00574CC6" w:rsidP="00D85731">
            <w:pPr>
              <w:spacing w:after="0"/>
              <w:rPr>
                <w:rFonts w:ascii="Helvetica Neue" w:hAnsi="Helvetica Neue"/>
              </w:rPr>
            </w:pPr>
            <w:r>
              <w:rPr>
                <w:rFonts w:ascii="Helvetica Neue" w:hAnsi="Helvetica Neue"/>
              </w:rPr>
              <w:t>Co-first</w:t>
            </w:r>
          </w:p>
          <w:p w:rsidR="00222391" w:rsidRPr="00006387" w:rsidRDefault="004E34F1" w:rsidP="00D85731">
            <w:pPr>
              <w:spacing w:after="0"/>
              <w:rPr>
                <w:rFonts w:ascii="Helvetica Neue" w:hAnsi="Helvetica Neue"/>
              </w:rPr>
            </w:pPr>
            <w:r>
              <w:rPr>
                <w:rFonts w:ascii="Helvetica Neue" w:hAnsi="Helvetica Neue"/>
              </w:rPr>
              <w:t>(Asterisk to indicate it is not present in the current version of the manuscript)</w:t>
            </w:r>
          </w:p>
        </w:tc>
        <w:tc>
          <w:tcPr>
            <w:tcW w:w="2084" w:type="dxa"/>
            <w:vMerge w:val="restart"/>
          </w:tcPr>
          <w:p w:rsidR="00D85731" w:rsidRDefault="00574CC6" w:rsidP="00D85731">
            <w:pPr>
              <w:spacing w:after="0"/>
              <w:rPr>
                <w:rFonts w:ascii="Helvetica Neue" w:hAnsi="Helvetica Neue"/>
              </w:rPr>
            </w:pPr>
            <w:r>
              <w:rPr>
                <w:rFonts w:ascii="Helvetica Neue" w:hAnsi="Helvetica Neue"/>
              </w:rPr>
              <w:t>Virginia Plá</w:t>
            </w:r>
          </w:p>
          <w:p w:rsidR="00222391" w:rsidRPr="00006387" w:rsidRDefault="00222391" w:rsidP="00D85731">
            <w:pPr>
              <w:spacing w:after="0"/>
              <w:rPr>
                <w:rFonts w:ascii="Helvetica Neue" w:hAnsi="Helvetica Neue"/>
              </w:rPr>
            </w:pPr>
            <w:r>
              <w:rPr>
                <w:rFonts w:ascii="Helvetica Neue" w:hAnsi="Helvetica Neue"/>
              </w:rPr>
              <w:t>(The accent is missing in the author name)</w:t>
            </w: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108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4050"/>
        <w:gridCol w:w="1080"/>
        <w:gridCol w:w="3870"/>
      </w:tblGrid>
      <w:tr w:rsidR="00D85731" w:rsidRPr="00006387" w:rsidTr="00574CC6">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405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rsidTr="00574CC6">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405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574CC6" w:rsidP="00D85731">
            <w:pPr>
              <w:spacing w:after="0"/>
              <w:rPr>
                <w:rFonts w:ascii="Helvetica Neue" w:hAnsi="Helvetica Neue"/>
              </w:rPr>
            </w:pPr>
            <w:r>
              <w:rPr>
                <w:rFonts w:ascii="Helvetica Neue" w:hAnsi="Helvetica Neue"/>
              </w:rPr>
              <w:t>5:21</w:t>
            </w:r>
          </w:p>
        </w:tc>
        <w:tc>
          <w:tcPr>
            <w:tcW w:w="4050" w:type="dxa"/>
          </w:tcPr>
          <w:p w:rsidR="00222391" w:rsidRPr="00006387" w:rsidRDefault="00222391" w:rsidP="00222391">
            <w:pPr>
              <w:spacing w:after="0"/>
              <w:rPr>
                <w:rFonts w:ascii="Helvetica Neue" w:hAnsi="Helvetica Neue"/>
                <w:i/>
              </w:rPr>
            </w:pPr>
            <w:r w:rsidRPr="00006387">
              <w:rPr>
                <w:rFonts w:ascii="Helvetica Neue" w:hAnsi="Helvetica Neue"/>
                <w:i/>
              </w:rPr>
              <w:t xml:space="preserve">Original Script Text: </w:t>
            </w:r>
          </w:p>
          <w:p w:rsidR="00574CC6" w:rsidRDefault="00574CC6" w:rsidP="00D85731">
            <w:pPr>
              <w:spacing w:after="0"/>
              <w:rPr>
                <w:rFonts w:ascii="Helvetica Neue" w:hAnsi="Helvetica Neue"/>
              </w:rPr>
            </w:pPr>
          </w:p>
          <w:p w:rsidR="00574CC6" w:rsidRPr="00574CC6" w:rsidRDefault="00574CC6" w:rsidP="00574CC6">
            <w:pPr>
              <w:pStyle w:val="Prrafodelista"/>
              <w:numPr>
                <w:ilvl w:val="1"/>
                <w:numId w:val="14"/>
              </w:numPr>
              <w:rPr>
                <w:rFonts w:ascii="Helvetica" w:hAnsi="Helvetica" w:cs="Calibri"/>
                <w:sz w:val="22"/>
                <w:szCs w:val="22"/>
              </w:rPr>
            </w:pPr>
            <w:r w:rsidRPr="00574CC6">
              <w:rPr>
                <w:rFonts w:ascii="Helvetica" w:hAnsi="Helvetica" w:cs="Calibri"/>
                <w:sz w:val="22"/>
                <w:szCs w:val="22"/>
              </w:rPr>
              <w:t xml:space="preserve">Once the CSF tracer has been infused into the cisterna magna </w:t>
            </w:r>
            <w:r w:rsidRPr="00574CC6">
              <w:rPr>
                <w:rFonts w:ascii="Helvetica" w:hAnsi="Helvetica" w:cs="Calibri"/>
                <w:b/>
                <w:sz w:val="22"/>
                <w:szCs w:val="22"/>
              </w:rPr>
              <w:t>[1]</w:t>
            </w:r>
            <w:r w:rsidRPr="00574CC6">
              <w:rPr>
                <w:rFonts w:ascii="Helvetica" w:hAnsi="Helvetica" w:cs="Calibri"/>
                <w:sz w:val="22"/>
                <w:szCs w:val="22"/>
              </w:rPr>
              <w:t xml:space="preserve">, the tracer fluorescence is first observed in large pools of subarachnoid CSF </w:t>
            </w:r>
            <w:r w:rsidRPr="00574CC6">
              <w:rPr>
                <w:rFonts w:ascii="Helvetica" w:hAnsi="Helvetica" w:cs="Calibri"/>
                <w:b/>
                <w:sz w:val="22"/>
                <w:szCs w:val="22"/>
              </w:rPr>
              <w:t xml:space="preserve">[2] </w:t>
            </w:r>
            <w:r w:rsidRPr="00574CC6">
              <w:rPr>
                <w:rFonts w:ascii="Helvetica" w:hAnsi="Helvetica" w:cs="Calibri"/>
                <w:sz w:val="22"/>
                <w:szCs w:val="22"/>
              </w:rPr>
              <w:t xml:space="preserve">at the basal cistern, </w:t>
            </w:r>
            <w:proofErr w:type="spellStart"/>
            <w:r w:rsidRPr="00574CC6">
              <w:rPr>
                <w:rFonts w:ascii="Helvetica" w:hAnsi="Helvetica" w:cs="Calibri"/>
                <w:sz w:val="22"/>
                <w:szCs w:val="22"/>
              </w:rPr>
              <w:t>olfactofrontal</w:t>
            </w:r>
            <w:proofErr w:type="spellEnd"/>
            <w:r w:rsidRPr="00574CC6">
              <w:rPr>
                <w:rFonts w:ascii="Helvetica" w:hAnsi="Helvetica" w:cs="Calibri"/>
                <w:sz w:val="22"/>
                <w:szCs w:val="22"/>
              </w:rPr>
              <w:t xml:space="preserve"> cistern </w:t>
            </w:r>
            <w:r w:rsidRPr="00574CC6">
              <w:rPr>
                <w:rFonts w:ascii="Helvetica" w:hAnsi="Helvetica" w:cs="Calibri"/>
                <w:b/>
                <w:sz w:val="22"/>
                <w:szCs w:val="22"/>
              </w:rPr>
              <w:t>[3]</w:t>
            </w:r>
            <w:r w:rsidRPr="00574CC6">
              <w:rPr>
                <w:rFonts w:ascii="Helvetica" w:hAnsi="Helvetica" w:cs="Calibri"/>
                <w:sz w:val="22"/>
                <w:szCs w:val="22"/>
              </w:rPr>
              <w:t xml:space="preserve">, and the quadrigeminal cistern near the pineal recess </w:t>
            </w:r>
            <w:r w:rsidRPr="00574CC6">
              <w:rPr>
                <w:rFonts w:ascii="Helvetica" w:hAnsi="Helvetica" w:cs="Calibri"/>
                <w:b/>
                <w:sz w:val="22"/>
                <w:szCs w:val="22"/>
              </w:rPr>
              <w:t>[4]</w:t>
            </w:r>
            <w:r w:rsidRPr="00574CC6">
              <w:rPr>
                <w:rFonts w:ascii="Helvetica" w:hAnsi="Helvetica" w:cs="Calibri"/>
                <w:sz w:val="22"/>
                <w:szCs w:val="22"/>
              </w:rPr>
              <w:t>.</w:t>
            </w:r>
          </w:p>
          <w:p w:rsidR="00574CC6" w:rsidRDefault="00574CC6" w:rsidP="00D85731">
            <w:pPr>
              <w:spacing w:after="0"/>
              <w:rPr>
                <w:rFonts w:ascii="Helvetica Neue" w:hAnsi="Helvetica Neue"/>
              </w:rPr>
            </w:pPr>
          </w:p>
          <w:p w:rsidR="00222391" w:rsidRPr="00006387" w:rsidRDefault="00222391" w:rsidP="00D85731">
            <w:pPr>
              <w:spacing w:after="0"/>
              <w:rPr>
                <w:rFonts w:ascii="Helvetica Neue" w:hAnsi="Helvetica Neue"/>
              </w:rPr>
            </w:pPr>
            <w:r>
              <w:rPr>
                <w:rFonts w:ascii="Helvetica Neue" w:hAnsi="Helvetica Neue"/>
              </w:rPr>
              <w:t>(The video is highlighting the m</w:t>
            </w:r>
            <w:r w:rsidR="00780321">
              <w:rPr>
                <w:rFonts w:ascii="Helvetica Neue" w:hAnsi="Helvetica Neue"/>
              </w:rPr>
              <w:t>iddle</w:t>
            </w:r>
            <w:r>
              <w:rPr>
                <w:rFonts w:ascii="Helvetica Neue" w:hAnsi="Helvetica Neue"/>
              </w:rPr>
              <w:t xml:space="preserve"> cerebral arteries when it </w:t>
            </w:r>
            <w:r w:rsidR="00780321">
              <w:rPr>
                <w:rFonts w:ascii="Helvetica Neue" w:hAnsi="Helvetica Neue"/>
              </w:rPr>
              <w:t>refers</w:t>
            </w:r>
            <w:r>
              <w:rPr>
                <w:rFonts w:ascii="Helvetica Neue" w:hAnsi="Helvetica Neue"/>
              </w:rPr>
              <w:t xml:space="preserve"> to the basal cisterns. Basal cisterns are not visible in this image)</w:t>
            </w:r>
          </w:p>
        </w:tc>
        <w:tc>
          <w:tcPr>
            <w:tcW w:w="1080" w:type="dxa"/>
            <w:shd w:val="clear" w:color="auto" w:fill="auto"/>
          </w:tcPr>
          <w:p w:rsidR="00D85731" w:rsidRPr="00006387" w:rsidRDefault="00574CC6" w:rsidP="00D85731">
            <w:pPr>
              <w:spacing w:after="0"/>
              <w:rPr>
                <w:rFonts w:ascii="Helvetica Neue" w:hAnsi="Helvetica Neue"/>
              </w:rPr>
            </w:pPr>
            <w:r>
              <w:rPr>
                <w:rFonts w:ascii="Helvetica Neue" w:hAnsi="Helvetica Neue"/>
              </w:rPr>
              <w:t>2.1</w:t>
            </w:r>
          </w:p>
        </w:tc>
        <w:tc>
          <w:tcPr>
            <w:tcW w:w="3870" w:type="dxa"/>
            <w:shd w:val="clear" w:color="auto" w:fill="auto"/>
          </w:tcPr>
          <w:p w:rsidR="00222391" w:rsidRPr="00006387" w:rsidRDefault="00222391" w:rsidP="00222391">
            <w:pPr>
              <w:rPr>
                <w:rFonts w:ascii="Helvetica Neue" w:hAnsi="Helvetica Neue"/>
                <w:i/>
              </w:rPr>
            </w:pPr>
            <w:r w:rsidRPr="00006387">
              <w:rPr>
                <w:rFonts w:ascii="Helvetica Neue" w:hAnsi="Helvetica Neue"/>
                <w:i/>
              </w:rPr>
              <w:t>Rewritten Script Text:</w:t>
            </w:r>
          </w:p>
          <w:p w:rsidR="00222391" w:rsidRDefault="00222391" w:rsidP="00222391">
            <w:pPr>
              <w:pStyle w:val="Prrafodelista"/>
              <w:ind w:left="0"/>
              <w:rPr>
                <w:rFonts w:ascii="Helvetica" w:hAnsi="Helvetica" w:cs="Calibri"/>
                <w:sz w:val="22"/>
                <w:szCs w:val="22"/>
              </w:rPr>
            </w:pPr>
          </w:p>
          <w:p w:rsidR="00574CC6" w:rsidRPr="00574CC6" w:rsidRDefault="00574CC6" w:rsidP="00222391">
            <w:pPr>
              <w:pStyle w:val="Prrafodelista"/>
              <w:ind w:left="0"/>
              <w:rPr>
                <w:rFonts w:ascii="Helvetica" w:hAnsi="Helvetica" w:cs="Calibri"/>
                <w:sz w:val="22"/>
                <w:szCs w:val="22"/>
              </w:rPr>
            </w:pPr>
            <w:r w:rsidRPr="00574CC6">
              <w:rPr>
                <w:rFonts w:ascii="Helvetica" w:hAnsi="Helvetica" w:cs="Calibri"/>
                <w:sz w:val="22"/>
                <w:szCs w:val="22"/>
              </w:rPr>
              <w:t xml:space="preserve">Once the CSF tracer has been infused into the cisterna magna </w:t>
            </w:r>
            <w:r w:rsidRPr="00574CC6">
              <w:rPr>
                <w:rFonts w:ascii="Helvetica" w:hAnsi="Helvetica" w:cs="Calibri"/>
                <w:b/>
                <w:sz w:val="22"/>
                <w:szCs w:val="22"/>
              </w:rPr>
              <w:t>[1]</w:t>
            </w:r>
            <w:r w:rsidRPr="00574CC6">
              <w:rPr>
                <w:rFonts w:ascii="Helvetica" w:hAnsi="Helvetica" w:cs="Calibri"/>
                <w:sz w:val="22"/>
                <w:szCs w:val="22"/>
              </w:rPr>
              <w:t>, the tracer fluorescence is first observed in large pools of subarachnoid CSF</w:t>
            </w:r>
            <w:r>
              <w:rPr>
                <w:rFonts w:ascii="Helvetica" w:hAnsi="Helvetica" w:cs="Calibri"/>
                <w:sz w:val="22"/>
                <w:szCs w:val="22"/>
              </w:rPr>
              <w:t>,</w:t>
            </w:r>
            <w:r w:rsidR="00780321">
              <w:rPr>
                <w:rFonts w:ascii="Helvetica" w:hAnsi="Helvetica" w:cs="Calibri"/>
                <w:sz w:val="22"/>
                <w:szCs w:val="22"/>
              </w:rPr>
              <w:t xml:space="preserve"> </w:t>
            </w:r>
            <w:r w:rsidR="00222391">
              <w:rPr>
                <w:rFonts w:ascii="Helvetica" w:hAnsi="Helvetica" w:cs="Calibri"/>
                <w:sz w:val="22"/>
                <w:szCs w:val="22"/>
              </w:rPr>
              <w:t xml:space="preserve">at </w:t>
            </w:r>
            <w:r>
              <w:rPr>
                <w:rFonts w:ascii="Helvetica" w:hAnsi="Helvetica" w:cs="Calibri"/>
                <w:sz w:val="22"/>
                <w:szCs w:val="22"/>
              </w:rPr>
              <w:t>the</w:t>
            </w:r>
            <w:r w:rsidRPr="00574CC6">
              <w:rPr>
                <w:rFonts w:ascii="Helvetica" w:hAnsi="Helvetica" w:cs="Calibri"/>
                <w:sz w:val="22"/>
                <w:szCs w:val="22"/>
              </w:rPr>
              <w:t xml:space="preserve"> </w:t>
            </w:r>
            <w:proofErr w:type="spellStart"/>
            <w:r w:rsidRPr="00574CC6">
              <w:rPr>
                <w:rFonts w:ascii="Helvetica" w:hAnsi="Helvetica" w:cs="Calibri"/>
                <w:sz w:val="22"/>
                <w:szCs w:val="22"/>
              </w:rPr>
              <w:t>olfactofrontal</w:t>
            </w:r>
            <w:proofErr w:type="spellEnd"/>
            <w:r w:rsidRPr="00574CC6">
              <w:rPr>
                <w:rFonts w:ascii="Helvetica" w:hAnsi="Helvetica" w:cs="Calibri"/>
                <w:sz w:val="22"/>
                <w:szCs w:val="22"/>
              </w:rPr>
              <w:t xml:space="preserve"> cistern </w:t>
            </w:r>
            <w:r w:rsidRPr="00574CC6">
              <w:rPr>
                <w:rFonts w:ascii="Helvetica" w:hAnsi="Helvetica" w:cs="Calibri"/>
                <w:b/>
                <w:sz w:val="22"/>
                <w:szCs w:val="22"/>
              </w:rPr>
              <w:t>[3]</w:t>
            </w:r>
            <w:r w:rsidRPr="00574CC6">
              <w:rPr>
                <w:rFonts w:ascii="Helvetica" w:hAnsi="Helvetica" w:cs="Calibri"/>
                <w:sz w:val="22"/>
                <w:szCs w:val="22"/>
              </w:rPr>
              <w:t>, and</w:t>
            </w:r>
            <w:r w:rsidR="00222391">
              <w:rPr>
                <w:rFonts w:ascii="Helvetica" w:hAnsi="Helvetica" w:cs="Calibri"/>
                <w:sz w:val="22"/>
                <w:szCs w:val="22"/>
              </w:rPr>
              <w:t xml:space="preserve"> </w:t>
            </w:r>
            <w:r w:rsidRPr="00574CC6">
              <w:rPr>
                <w:rFonts w:ascii="Helvetica" w:hAnsi="Helvetica" w:cs="Calibri"/>
                <w:sz w:val="22"/>
                <w:szCs w:val="22"/>
              </w:rPr>
              <w:t xml:space="preserve">the quadrigeminal cistern near the pineal recess </w:t>
            </w:r>
            <w:r w:rsidR="00780321">
              <w:rPr>
                <w:rFonts w:ascii="Helvetica" w:hAnsi="Helvetica" w:cs="Calibri"/>
                <w:sz w:val="22"/>
                <w:szCs w:val="22"/>
              </w:rPr>
              <w:t>and eventually,</w:t>
            </w:r>
            <w:r w:rsidR="004D41D4">
              <w:rPr>
                <w:rFonts w:ascii="Helvetica" w:hAnsi="Helvetica" w:cs="Calibri"/>
                <w:sz w:val="22"/>
                <w:szCs w:val="22"/>
              </w:rPr>
              <w:t xml:space="preserve"> surrounding the m</w:t>
            </w:r>
            <w:r w:rsidR="00780321">
              <w:rPr>
                <w:rFonts w:ascii="Helvetica" w:hAnsi="Helvetica" w:cs="Calibri"/>
                <w:sz w:val="22"/>
                <w:szCs w:val="22"/>
              </w:rPr>
              <w:t>iddle</w:t>
            </w:r>
            <w:r w:rsidR="004D41D4">
              <w:rPr>
                <w:rFonts w:ascii="Helvetica" w:hAnsi="Helvetica" w:cs="Calibri"/>
                <w:sz w:val="22"/>
                <w:szCs w:val="22"/>
              </w:rPr>
              <w:t xml:space="preserve"> cerebral </w:t>
            </w:r>
            <w:r w:rsidR="00780321">
              <w:rPr>
                <w:rFonts w:ascii="Helvetica" w:hAnsi="Helvetica" w:cs="Calibri"/>
                <w:sz w:val="22"/>
                <w:szCs w:val="22"/>
              </w:rPr>
              <w:t>arteries</w:t>
            </w:r>
            <w:r w:rsidR="00780321" w:rsidRPr="00574CC6">
              <w:rPr>
                <w:rFonts w:ascii="Helvetica" w:hAnsi="Helvetica" w:cs="Calibri"/>
                <w:b/>
                <w:sz w:val="22"/>
                <w:szCs w:val="22"/>
              </w:rPr>
              <w:t xml:space="preserve"> [</w:t>
            </w:r>
            <w:r w:rsidRPr="00574CC6">
              <w:rPr>
                <w:rFonts w:ascii="Helvetica" w:hAnsi="Helvetica" w:cs="Calibri"/>
                <w:b/>
                <w:sz w:val="22"/>
                <w:szCs w:val="22"/>
              </w:rPr>
              <w:t>4]</w:t>
            </w:r>
            <w:r w:rsidRPr="00574CC6">
              <w:rPr>
                <w:rFonts w:ascii="Helvetica" w:hAnsi="Helvetica" w:cs="Calibri"/>
                <w:sz w:val="22"/>
                <w:szCs w:val="22"/>
              </w:rPr>
              <w:t>.</w:t>
            </w:r>
          </w:p>
          <w:p w:rsidR="00D85731" w:rsidRDefault="00D85731" w:rsidP="00D85731">
            <w:pPr>
              <w:spacing w:after="0"/>
              <w:rPr>
                <w:rFonts w:ascii="Helvetica Neue" w:hAnsi="Helvetica Neue"/>
              </w:rPr>
            </w:pPr>
          </w:p>
          <w:p w:rsidR="004E34F1" w:rsidRDefault="004E34F1" w:rsidP="00D85731">
            <w:pPr>
              <w:spacing w:after="0"/>
              <w:rPr>
                <w:rFonts w:ascii="Helvetica Neue" w:hAnsi="Helvetica Neue"/>
              </w:rPr>
            </w:pPr>
          </w:p>
          <w:p w:rsidR="004E34F1" w:rsidRDefault="004E34F1" w:rsidP="00D85731">
            <w:pPr>
              <w:spacing w:after="0"/>
              <w:rPr>
                <w:rFonts w:ascii="Helvetica Neue" w:hAnsi="Helvetica Neue"/>
              </w:rPr>
            </w:pPr>
          </w:p>
          <w:p w:rsidR="004E34F1" w:rsidRPr="00006387" w:rsidRDefault="004E34F1" w:rsidP="00D85731">
            <w:pPr>
              <w:spacing w:after="0"/>
              <w:rPr>
                <w:rFonts w:ascii="Helvetica Neue" w:hAnsi="Helvetica Neue"/>
              </w:rPr>
            </w:pPr>
            <w:r>
              <w:rPr>
                <w:rFonts w:ascii="Helvetica Neue" w:hAnsi="Helvetica Neue"/>
              </w:rPr>
              <w:t>(</w:t>
            </w:r>
            <w:r>
              <w:rPr>
                <w:rFonts w:ascii="Helvetica Neue" w:hAnsi="Helvetica Neue"/>
              </w:rPr>
              <w:t>Please, correct the order of the highlight to match with the audio indicated structures</w:t>
            </w:r>
            <w:r>
              <w:rPr>
                <w:rFonts w:ascii="Helvetica Neue" w:hAnsi="Helvetica Neue"/>
              </w:rPr>
              <w:t>)</w:t>
            </w: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bookmarkStart w:id="0" w:name="_GoBack"/>
            <w:bookmarkEnd w:id="0"/>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684" w:rsidRDefault="00593684" w:rsidP="00D85731">
      <w:pPr>
        <w:spacing w:after="0" w:line="240" w:lineRule="auto"/>
      </w:pPr>
      <w:r>
        <w:separator/>
      </w:r>
    </w:p>
  </w:endnote>
  <w:endnote w:type="continuationSeparator" w:id="0">
    <w:p w:rsidR="00593684" w:rsidRDefault="00593684"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AFF" w:usb1="D000785B" w:usb2="00000009" w:usb3="00000000" w:csb0="000001FF" w:csb1="00000000"/>
  </w:font>
  <w:font w:name="Helvetica Neue">
    <w:altName w:val="Arial"/>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2A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684" w:rsidRDefault="00593684" w:rsidP="00D85731">
      <w:pPr>
        <w:spacing w:after="0" w:line="240" w:lineRule="auto"/>
      </w:pPr>
      <w:r>
        <w:separator/>
      </w:r>
    </w:p>
  </w:footnote>
  <w:footnote w:type="continuationSeparator" w:id="0">
    <w:p w:rsidR="00593684" w:rsidRDefault="00593684"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1A25A9" w:rsidP="00D85731">
    <w:pPr>
      <w:pStyle w:val="Encabezado"/>
    </w:pPr>
    <w:r>
      <w:rPr>
        <w:noProof/>
      </w:rPr>
      <w:drawing>
        <wp:inline distT="0" distB="0" distL="0" distR="0">
          <wp:extent cx="6667500" cy="1079500"/>
          <wp:effectExtent l="0" t="0" r="0" b="0"/>
          <wp:docPr id="1" name="Imagen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2861EA3"/>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A731F4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A25A9"/>
    <w:rsid w:val="00222391"/>
    <w:rsid w:val="003F688A"/>
    <w:rsid w:val="004D41D4"/>
    <w:rsid w:val="004E34F1"/>
    <w:rsid w:val="00574CC6"/>
    <w:rsid w:val="00593684"/>
    <w:rsid w:val="00780321"/>
    <w:rsid w:val="00910B55"/>
    <w:rsid w:val="00956B2A"/>
    <w:rsid w:val="00D85731"/>
    <w:rsid w:val="00ED14A6"/>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F74033"/>
  <w15:chartTrackingRefBased/>
  <w15:docId w15:val="{184FB9F6-70EB-4313-8540-6E63C2F1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nf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Prrafodelista">
    <w:name w:val="List Paragraph"/>
    <w:basedOn w:val="Normal"/>
    <w:link w:val="PrrafodelistaCar"/>
    <w:uiPriority w:val="34"/>
    <w:qFormat/>
    <w:rsid w:val="00574CC6"/>
    <w:pPr>
      <w:spacing w:after="0" w:line="240" w:lineRule="auto"/>
      <w:ind w:left="720"/>
      <w:contextualSpacing/>
    </w:pPr>
    <w:rPr>
      <w:rFonts w:ascii="Times" w:eastAsia="Times" w:hAnsi="Times"/>
      <w:sz w:val="24"/>
      <w:szCs w:val="20"/>
    </w:rPr>
  </w:style>
  <w:style w:type="character" w:customStyle="1" w:styleId="PrrafodelistaCar">
    <w:name w:val="Párrafo de lista Car"/>
    <w:link w:val="Prrafodelista"/>
    <w:uiPriority w:val="34"/>
    <w:rsid w:val="00574CC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3267</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Virginia Teresa Pla Requena</cp:lastModifiedBy>
  <cp:revision>2</cp:revision>
  <cp:lastPrinted>2014-01-24T16:13:00Z</cp:lastPrinted>
  <dcterms:created xsi:type="dcterms:W3CDTF">2019-06-14T15:43:00Z</dcterms:created>
  <dcterms:modified xsi:type="dcterms:W3CDTF">2019-06-14T15:43:00Z</dcterms:modified>
</cp:coreProperties>
</file>