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46" w:rsidRDefault="0093716F" w:rsidP="00143509">
      <w:r>
        <w:t xml:space="preserve">Editor and Reviewer Comments </w:t>
      </w:r>
    </w:p>
    <w:p w:rsidR="0093716F" w:rsidRDefault="0093716F" w:rsidP="0093716F">
      <w:pPr>
        <w:pStyle w:val="NoSpacing"/>
        <w:rPr>
          <w:b/>
          <w:bCs/>
          <w:color w:val="000000"/>
        </w:rPr>
      </w:pPr>
      <w:r>
        <w:rPr>
          <w:color w:val="000000"/>
        </w:rPr>
        <w:br/>
      </w:r>
      <w:r>
        <w:rPr>
          <w:b/>
          <w:bCs/>
          <w:color w:val="000000"/>
        </w:rPr>
        <w:t>Editorial comments:</w:t>
      </w:r>
    </w:p>
    <w:p w:rsidR="0093716F" w:rsidRDefault="0093716F" w:rsidP="0093716F">
      <w:pPr>
        <w:pStyle w:val="NoSpacing"/>
        <w:rPr>
          <w:color w:val="000000"/>
        </w:rPr>
      </w:pPr>
      <w:r>
        <w:rPr>
          <w:color w:val="000000"/>
        </w:rPr>
        <w:br/>
        <w:t>1. Please take this opportunity to thoroughly proofread the manuscript to ensure that there are no spelling or grammar issues.</w:t>
      </w:r>
    </w:p>
    <w:p w:rsidR="0093716F" w:rsidRPr="009F11CA" w:rsidRDefault="009F11CA" w:rsidP="0093716F">
      <w:pPr>
        <w:pStyle w:val="NoSpacing"/>
        <w:numPr>
          <w:ilvl w:val="0"/>
          <w:numId w:val="1"/>
        </w:numPr>
        <w:rPr>
          <w:color w:val="000000"/>
          <w:highlight w:val="green"/>
        </w:rPr>
      </w:pPr>
      <w:r w:rsidRPr="009F11CA">
        <w:rPr>
          <w:color w:val="000000"/>
          <w:highlight w:val="green"/>
        </w:rPr>
        <w:t>Addressed</w:t>
      </w:r>
    </w:p>
    <w:p w:rsidR="0093716F" w:rsidRDefault="0093716F" w:rsidP="0093716F">
      <w:pPr>
        <w:pStyle w:val="NoSpacing"/>
        <w:rPr>
          <w:color w:val="000000"/>
        </w:rPr>
      </w:pPr>
      <w:r>
        <w:rPr>
          <w:color w:val="000000"/>
        </w:rPr>
        <w:br/>
        <w:t>2. Please ensure that open access is not a requirement with your UK funding. You have currently only selected standard access.</w:t>
      </w:r>
    </w:p>
    <w:p w:rsidR="0093716F" w:rsidRPr="00736839" w:rsidRDefault="0093716F" w:rsidP="0093716F">
      <w:pPr>
        <w:pStyle w:val="NoSpacing"/>
        <w:numPr>
          <w:ilvl w:val="0"/>
          <w:numId w:val="1"/>
        </w:numPr>
        <w:rPr>
          <w:color w:val="000000"/>
          <w:highlight w:val="green"/>
        </w:rPr>
      </w:pPr>
      <w:r w:rsidRPr="00736839">
        <w:rPr>
          <w:color w:val="000000"/>
          <w:highlight w:val="green"/>
        </w:rPr>
        <w:t>Open Access is not a requirement and the authors will publish under standard access.</w:t>
      </w:r>
    </w:p>
    <w:p w:rsidR="0093716F" w:rsidRDefault="0093716F" w:rsidP="0093716F">
      <w:pPr>
        <w:pStyle w:val="NoSpacing"/>
        <w:rPr>
          <w:color w:val="000000"/>
        </w:rPr>
      </w:pPr>
      <w:r>
        <w:rPr>
          <w:color w:val="000000"/>
        </w:rPr>
        <w:br/>
        <w:t>3. Please sort the Table of Materials alphabetically.</w:t>
      </w:r>
    </w:p>
    <w:p w:rsidR="005B0630" w:rsidRPr="005B0630" w:rsidRDefault="005B0630" w:rsidP="005B0630">
      <w:pPr>
        <w:pStyle w:val="NoSpacing"/>
        <w:numPr>
          <w:ilvl w:val="0"/>
          <w:numId w:val="1"/>
        </w:numPr>
        <w:rPr>
          <w:color w:val="000000"/>
          <w:highlight w:val="green"/>
        </w:rPr>
      </w:pPr>
      <w:r w:rsidRPr="005B0630">
        <w:rPr>
          <w:color w:val="000000"/>
          <w:highlight w:val="green"/>
        </w:rPr>
        <w:t xml:space="preserve">This has been addressed. </w:t>
      </w:r>
    </w:p>
    <w:p w:rsidR="005B0630" w:rsidRDefault="005B0630" w:rsidP="005B0630">
      <w:pPr>
        <w:pStyle w:val="NoSpacing"/>
        <w:rPr>
          <w:color w:val="000000"/>
        </w:rPr>
      </w:pPr>
    </w:p>
    <w:p w:rsidR="0093716F" w:rsidRDefault="0093716F" w:rsidP="005B0630">
      <w:pPr>
        <w:pStyle w:val="NoSpacing"/>
        <w:rPr>
          <w:color w:val="000000"/>
        </w:rPr>
      </w:pPr>
      <w:r>
        <w:rPr>
          <w:color w:val="000000"/>
        </w:rPr>
        <w:t>4. Figure 1: Please use the SI abbreviation for time: h instead of hr</w:t>
      </w:r>
    </w:p>
    <w:p w:rsidR="005B0630" w:rsidRPr="005B0630" w:rsidRDefault="005B0630" w:rsidP="005B0630">
      <w:pPr>
        <w:pStyle w:val="NoSpacing"/>
        <w:numPr>
          <w:ilvl w:val="0"/>
          <w:numId w:val="1"/>
        </w:numPr>
        <w:rPr>
          <w:color w:val="000000"/>
          <w:highlight w:val="green"/>
        </w:rPr>
      </w:pPr>
      <w:r w:rsidRPr="005B0630">
        <w:rPr>
          <w:color w:val="000000"/>
          <w:highlight w:val="green"/>
        </w:rPr>
        <w:t>This has been addressed.</w:t>
      </w:r>
    </w:p>
    <w:p w:rsidR="0093716F" w:rsidRDefault="0093716F" w:rsidP="0093716F">
      <w:pPr>
        <w:pStyle w:val="NoSpacing"/>
        <w:rPr>
          <w:color w:val="000000"/>
        </w:rPr>
      </w:pPr>
      <w:r>
        <w:rPr>
          <w:color w:val="000000"/>
        </w:rPr>
        <w:br/>
        <w:t>5. Figure 2: The ordering of the panels is not intuitive: d is before c? Please revise.</w:t>
      </w:r>
    </w:p>
    <w:p w:rsidR="008B1AFD" w:rsidRPr="008B1AFD" w:rsidRDefault="008B1AFD" w:rsidP="008B1AFD">
      <w:pPr>
        <w:pStyle w:val="NoSpacing"/>
        <w:numPr>
          <w:ilvl w:val="0"/>
          <w:numId w:val="1"/>
        </w:numPr>
        <w:rPr>
          <w:color w:val="000000"/>
          <w:highlight w:val="green"/>
        </w:rPr>
      </w:pPr>
      <w:r w:rsidRPr="008B1AFD">
        <w:rPr>
          <w:color w:val="000000"/>
          <w:highlight w:val="green"/>
        </w:rPr>
        <w:t xml:space="preserve">This has been addressed. </w:t>
      </w:r>
    </w:p>
    <w:p w:rsidR="0093716F" w:rsidRDefault="0093716F" w:rsidP="0093716F">
      <w:pPr>
        <w:pStyle w:val="NoSpacing"/>
        <w:rPr>
          <w:color w:val="000000"/>
        </w:rPr>
      </w:pPr>
      <w:r>
        <w:rPr>
          <w:color w:val="000000"/>
        </w:rPr>
        <w:br/>
        <w:t>6. Please provide email addresses for all authors.</w:t>
      </w:r>
    </w:p>
    <w:p w:rsidR="0093716F" w:rsidRPr="00F03A86" w:rsidRDefault="00143509" w:rsidP="0093716F">
      <w:pPr>
        <w:pStyle w:val="NoSpacing"/>
        <w:numPr>
          <w:ilvl w:val="0"/>
          <w:numId w:val="1"/>
        </w:numPr>
        <w:rPr>
          <w:rStyle w:val="Hyperlink"/>
          <w:color w:val="000000"/>
          <w:highlight w:val="green"/>
          <w:u w:val="none"/>
        </w:rPr>
      </w:pPr>
      <w:hyperlink r:id="rId6" w:history="1">
        <w:r w:rsidR="0093716F" w:rsidRPr="00736839">
          <w:rPr>
            <w:rStyle w:val="Hyperlink"/>
            <w:highlight w:val="green"/>
          </w:rPr>
          <w:t>Z.Coe@pgr.bham.ac.uk</w:t>
        </w:r>
      </w:hyperlink>
    </w:p>
    <w:p w:rsidR="00F03A86" w:rsidRPr="00736839" w:rsidRDefault="00F03A86" w:rsidP="0093716F">
      <w:pPr>
        <w:pStyle w:val="NoSpacing"/>
        <w:numPr>
          <w:ilvl w:val="0"/>
          <w:numId w:val="1"/>
        </w:numPr>
        <w:rPr>
          <w:color w:val="000000"/>
          <w:highlight w:val="green"/>
        </w:rPr>
      </w:pPr>
      <w:r>
        <w:rPr>
          <w:rStyle w:val="Hyperlink"/>
          <w:highlight w:val="green"/>
        </w:rPr>
        <w:t>A.C.Weems@bham.ac.uk</w:t>
      </w:r>
    </w:p>
    <w:p w:rsidR="0093716F" w:rsidRPr="00736839" w:rsidRDefault="00143509" w:rsidP="0093716F">
      <w:pPr>
        <w:pStyle w:val="NoSpacing"/>
        <w:numPr>
          <w:ilvl w:val="0"/>
          <w:numId w:val="1"/>
        </w:numPr>
        <w:rPr>
          <w:color w:val="000000"/>
          <w:highlight w:val="green"/>
        </w:rPr>
      </w:pPr>
      <w:hyperlink r:id="rId7" w:history="1">
        <w:r w:rsidR="0093716F" w:rsidRPr="00736839">
          <w:rPr>
            <w:rStyle w:val="Hyperlink"/>
            <w:highlight w:val="green"/>
          </w:rPr>
          <w:t>R.OReilly@bham.ac.uk</w:t>
        </w:r>
      </w:hyperlink>
    </w:p>
    <w:p w:rsidR="0093716F" w:rsidRPr="00736839" w:rsidRDefault="00143509" w:rsidP="0093716F">
      <w:pPr>
        <w:pStyle w:val="NoSpacing"/>
        <w:numPr>
          <w:ilvl w:val="0"/>
          <w:numId w:val="1"/>
        </w:numPr>
        <w:rPr>
          <w:color w:val="000000"/>
          <w:highlight w:val="green"/>
        </w:rPr>
      </w:pPr>
      <w:hyperlink r:id="rId8" w:history="1">
        <w:r w:rsidR="0093716F" w:rsidRPr="00736839">
          <w:rPr>
            <w:rStyle w:val="Hyperlink"/>
            <w:highlight w:val="green"/>
          </w:rPr>
          <w:t>A.Dove@bham.ac.uk</w:t>
        </w:r>
      </w:hyperlink>
    </w:p>
    <w:p w:rsidR="0093716F" w:rsidRPr="0093716F" w:rsidRDefault="0093716F" w:rsidP="0093716F">
      <w:pPr>
        <w:pStyle w:val="NoSpacing"/>
        <w:rPr>
          <w:color w:val="000000"/>
        </w:rPr>
      </w:pPr>
    </w:p>
    <w:p w:rsidR="0093716F" w:rsidRDefault="0093716F" w:rsidP="0093716F">
      <w:pPr>
        <w:pStyle w:val="NoSpacing"/>
        <w:rPr>
          <w:color w:val="000000"/>
        </w:rPr>
      </w:pPr>
      <w:r>
        <w:rPr>
          <w:color w:val="000000"/>
        </w:rPr>
        <w:br/>
        <w:t>7. Please avoid personal pronouns in the protocol.</w:t>
      </w:r>
    </w:p>
    <w:p w:rsidR="0093716F" w:rsidRPr="00736839" w:rsidRDefault="0093716F" w:rsidP="0093716F">
      <w:pPr>
        <w:pStyle w:val="NoSpacing"/>
        <w:numPr>
          <w:ilvl w:val="0"/>
          <w:numId w:val="2"/>
        </w:numPr>
        <w:rPr>
          <w:color w:val="000000"/>
          <w:highlight w:val="green"/>
        </w:rPr>
      </w:pPr>
      <w:r w:rsidRPr="00736839">
        <w:rPr>
          <w:color w:val="000000"/>
          <w:highlight w:val="green"/>
        </w:rPr>
        <w:t>These issues have been addressed.</w:t>
      </w:r>
    </w:p>
    <w:p w:rsidR="0093716F" w:rsidRDefault="0093716F" w:rsidP="0093716F">
      <w:pPr>
        <w:pStyle w:val="NoSpacing"/>
        <w:rPr>
          <w:color w:val="000000"/>
        </w:rPr>
      </w:pPr>
      <w:r>
        <w:rPr>
          <w:color w:val="000000"/>
        </w:rPr>
        <w:br/>
        <w:t>8. Please specify any temperature requirements for the reactions.</w:t>
      </w:r>
    </w:p>
    <w:p w:rsidR="0093716F" w:rsidRPr="00736839" w:rsidRDefault="0093716F" w:rsidP="0093716F">
      <w:pPr>
        <w:pStyle w:val="NoSpacing"/>
        <w:numPr>
          <w:ilvl w:val="0"/>
          <w:numId w:val="2"/>
        </w:numPr>
        <w:rPr>
          <w:color w:val="000000"/>
          <w:highlight w:val="green"/>
        </w:rPr>
      </w:pPr>
      <w:r w:rsidRPr="00736839">
        <w:rPr>
          <w:color w:val="000000"/>
          <w:highlight w:val="green"/>
        </w:rPr>
        <w:t>‘</w:t>
      </w:r>
      <w:proofErr w:type="gramStart"/>
      <w:r w:rsidRPr="00736839">
        <w:rPr>
          <w:color w:val="000000"/>
          <w:highlight w:val="green"/>
        </w:rPr>
        <w:t>at</w:t>
      </w:r>
      <w:proofErr w:type="gramEnd"/>
      <w:r w:rsidRPr="00736839">
        <w:rPr>
          <w:color w:val="000000"/>
          <w:highlight w:val="green"/>
        </w:rPr>
        <w:t xml:space="preserve"> room temperature’ has been specified in the ROP protocol.</w:t>
      </w:r>
    </w:p>
    <w:p w:rsidR="0093716F" w:rsidRDefault="0093716F" w:rsidP="0093716F">
      <w:pPr>
        <w:pStyle w:val="NoSpacing"/>
        <w:rPr>
          <w:color w:val="000000"/>
        </w:rPr>
      </w:pPr>
      <w:r>
        <w:rPr>
          <w:color w:val="000000"/>
        </w:rPr>
        <w:br/>
        <w:t>9. Please provide reprint permissions for any figures that have been previously published.</w:t>
      </w:r>
    </w:p>
    <w:p w:rsidR="0093716F" w:rsidRPr="00736839" w:rsidRDefault="0093716F" w:rsidP="0093716F">
      <w:pPr>
        <w:pStyle w:val="NoSpacing"/>
        <w:numPr>
          <w:ilvl w:val="0"/>
          <w:numId w:val="2"/>
        </w:numPr>
        <w:rPr>
          <w:color w:val="000000"/>
          <w:highlight w:val="green"/>
        </w:rPr>
      </w:pPr>
      <w:r w:rsidRPr="00736839">
        <w:rPr>
          <w:color w:val="000000"/>
          <w:highlight w:val="green"/>
        </w:rPr>
        <w:t>Reprint permissions have been obtained for the figures in question and have now been provided</w:t>
      </w:r>
    </w:p>
    <w:p w:rsidR="0093716F" w:rsidRDefault="0093716F" w:rsidP="0093716F">
      <w:pPr>
        <w:pStyle w:val="NoSpacing"/>
        <w:rPr>
          <w:color w:val="000000"/>
        </w:rPr>
      </w:pPr>
      <w:r>
        <w:rPr>
          <w:color w:val="000000"/>
        </w:rPr>
        <w:br/>
        <w:t>10. If there are no acknowledgments, please write as such.</w:t>
      </w:r>
    </w:p>
    <w:p w:rsidR="0093716F" w:rsidRPr="00736839" w:rsidRDefault="0093716F" w:rsidP="0093716F">
      <w:pPr>
        <w:pStyle w:val="NoSpacing"/>
        <w:numPr>
          <w:ilvl w:val="0"/>
          <w:numId w:val="2"/>
        </w:numPr>
        <w:rPr>
          <w:color w:val="000000"/>
          <w:highlight w:val="green"/>
        </w:rPr>
      </w:pPr>
      <w:r w:rsidRPr="00736839">
        <w:rPr>
          <w:color w:val="000000"/>
          <w:highlight w:val="green"/>
        </w:rPr>
        <w:t xml:space="preserve">This has been addressed. </w:t>
      </w:r>
    </w:p>
    <w:p w:rsidR="0093716F" w:rsidRDefault="0093716F" w:rsidP="0093716F">
      <w:pPr>
        <w:pStyle w:val="NoSpacing"/>
        <w:rPr>
          <w:color w:val="000000"/>
        </w:rPr>
      </w:pPr>
      <w:r>
        <w:rPr>
          <w:color w:val="000000"/>
        </w:rPr>
        <w:br/>
        <w:t>11. Please do not abbreviate journal titles.</w:t>
      </w:r>
    </w:p>
    <w:p w:rsidR="00500E09" w:rsidRPr="00736839" w:rsidRDefault="009F11CA" w:rsidP="0093716F">
      <w:pPr>
        <w:pStyle w:val="NoSpacing"/>
        <w:numPr>
          <w:ilvl w:val="0"/>
          <w:numId w:val="2"/>
        </w:numPr>
      </w:pPr>
      <w:r>
        <w:rPr>
          <w:color w:val="000000"/>
          <w:highlight w:val="green"/>
        </w:rPr>
        <w:t>T</w:t>
      </w:r>
      <w:r w:rsidR="00270D8F" w:rsidRPr="00736839">
        <w:rPr>
          <w:color w:val="000000"/>
          <w:highlight w:val="green"/>
        </w:rPr>
        <w:t>his has been addressed</w:t>
      </w:r>
      <w:r w:rsidR="0093716F" w:rsidRPr="00736839">
        <w:rPr>
          <w:color w:val="000000"/>
        </w:rPr>
        <w:br/>
      </w:r>
      <w:r w:rsidR="0093716F" w:rsidRPr="00736839">
        <w:rPr>
          <w:color w:val="000000"/>
        </w:rPr>
        <w:br/>
      </w:r>
      <w:r w:rsidR="0093716F" w:rsidRPr="00736839">
        <w:rPr>
          <w:color w:val="000000"/>
        </w:rPr>
        <w:br/>
      </w:r>
      <w:r w:rsidR="0093716F" w:rsidRPr="00736839">
        <w:rPr>
          <w:b/>
          <w:bCs/>
          <w:color w:val="000000"/>
        </w:rPr>
        <w:t>Reviewers' comments</w:t>
      </w:r>
      <w:proofErr w:type="gramStart"/>
      <w:r w:rsidR="0093716F" w:rsidRPr="00736839">
        <w:rPr>
          <w:b/>
          <w:bCs/>
          <w:color w:val="000000"/>
        </w:rPr>
        <w:t>:</w:t>
      </w:r>
      <w:proofErr w:type="gramEnd"/>
      <w:r w:rsidR="0093716F" w:rsidRPr="00736839">
        <w:rPr>
          <w:color w:val="000000"/>
        </w:rPr>
        <w:br/>
      </w:r>
      <w:r w:rsidR="0093716F" w:rsidRPr="00736839">
        <w:rPr>
          <w:color w:val="000000"/>
        </w:rPr>
        <w:br/>
        <w:t>Please note that novelty is not a requirement for publication and reviewer comments questioning the novelty of the article can be disregarded.</w:t>
      </w:r>
      <w:r w:rsidR="0093716F" w:rsidRPr="00736839">
        <w:rPr>
          <w:color w:val="000000"/>
        </w:rPr>
        <w:br/>
      </w:r>
      <w:r w:rsidR="0093716F" w:rsidRPr="00736839">
        <w:rPr>
          <w:color w:val="000000"/>
        </w:rPr>
        <w:br/>
      </w:r>
      <w:r w:rsidR="0093716F" w:rsidRPr="00736839">
        <w:rPr>
          <w:color w:val="000000"/>
        </w:rPr>
        <w:br/>
      </w:r>
      <w:r w:rsidR="0093716F" w:rsidRPr="00736839">
        <w:rPr>
          <w:b/>
          <w:bCs/>
          <w:color w:val="000000"/>
        </w:rPr>
        <w:t>Reviewer #1:</w:t>
      </w:r>
      <w:r w:rsidR="0093716F" w:rsidRPr="00736839">
        <w:rPr>
          <w:color w:val="000000"/>
        </w:rPr>
        <w:br/>
      </w:r>
      <w:r w:rsidR="0093716F" w:rsidRPr="00736839">
        <w:rPr>
          <w:color w:val="000000"/>
        </w:rPr>
        <w:lastRenderedPageBreak/>
        <w:br/>
        <w:t>1. Page 8, line 271-273: A high molecular weight shoulder was observed after polymerization of </w:t>
      </w:r>
      <w:r w:rsidR="0093716F" w:rsidRPr="00736839">
        <w:rPr>
          <w:rFonts w:ascii="Symbol" w:hAnsi="Symbol"/>
          <w:color w:val="000000"/>
        </w:rPr>
        <w:t></w:t>
      </w:r>
      <w:r w:rsidR="0093716F" w:rsidRPr="00736839">
        <w:rPr>
          <w:color w:val="000000"/>
        </w:rPr>
        <w:t>-CL for 12 h with proper drying (Figure 1e) and the authors attributed it to transesterification between polymer chains. Was it due to the longer polymerization time? How should we do if we would like to prepare block copolymers with high molecular weight PCL block and still a low polydispersity?</w:t>
      </w:r>
    </w:p>
    <w:p w:rsidR="00736839" w:rsidRPr="00500E09" w:rsidRDefault="00736839" w:rsidP="00736839">
      <w:pPr>
        <w:pStyle w:val="NoSpacing"/>
        <w:ind w:left="720"/>
      </w:pPr>
    </w:p>
    <w:p w:rsidR="00736839" w:rsidRPr="00736839" w:rsidRDefault="00736839" w:rsidP="00500E09">
      <w:pPr>
        <w:pStyle w:val="NoSpacing"/>
        <w:numPr>
          <w:ilvl w:val="0"/>
          <w:numId w:val="2"/>
        </w:numPr>
        <w:rPr>
          <w:highlight w:val="green"/>
        </w:rPr>
      </w:pPr>
      <w:r w:rsidRPr="00736839">
        <w:rPr>
          <w:highlight w:val="green"/>
        </w:rPr>
        <w:t xml:space="preserve">Obviously we have not explained this point in enough detail and more clarity is needed. It is less of a polymerization time issue and more of a conversion issue. At degrees of polymerization of 50, polymerization times over 8 hours have reached very high conversions and thus transesterification starts to occur, impacting dispersity. Higher molecular weight polymers can indeed be achieved with a lower dispersity, but conversion must be kept below 95% (monitored with </w:t>
      </w:r>
      <w:r w:rsidRPr="00736839">
        <w:rPr>
          <w:highlight w:val="green"/>
          <w:vertAlign w:val="superscript"/>
        </w:rPr>
        <w:t>1</w:t>
      </w:r>
      <w:r w:rsidRPr="00736839">
        <w:rPr>
          <w:highlight w:val="green"/>
        </w:rPr>
        <w:t>H NMR spectroscopy). This point has been clarified in the main text also.</w:t>
      </w:r>
    </w:p>
    <w:p w:rsidR="00736839" w:rsidRDefault="00736839" w:rsidP="00736839">
      <w:pPr>
        <w:pStyle w:val="ListParagraph"/>
        <w:rPr>
          <w:color w:val="000000"/>
        </w:rPr>
      </w:pPr>
    </w:p>
    <w:p w:rsidR="00736839" w:rsidRDefault="0093716F" w:rsidP="00736839">
      <w:pPr>
        <w:pStyle w:val="NoSpacing"/>
        <w:ind w:left="720"/>
        <w:rPr>
          <w:color w:val="000000"/>
        </w:rPr>
      </w:pPr>
      <w:r w:rsidRPr="00500E09">
        <w:rPr>
          <w:color w:val="000000"/>
        </w:rPr>
        <w:br/>
        <w:t xml:space="preserve">2. Why was PCL-b-PMMA-b-PDMA triblock </w:t>
      </w:r>
      <w:proofErr w:type="spellStart"/>
      <w:r w:rsidRPr="00500E09">
        <w:rPr>
          <w:color w:val="000000"/>
        </w:rPr>
        <w:t>terpolymer</w:t>
      </w:r>
      <w:proofErr w:type="spellEnd"/>
      <w:r w:rsidRPr="00500E09">
        <w:rPr>
          <w:color w:val="000000"/>
        </w:rPr>
        <w:t>, instead of PCL-b-PDMA diblock copolymer, prepared? This point should be explained.</w:t>
      </w:r>
    </w:p>
    <w:p w:rsidR="00736839" w:rsidRDefault="00736839" w:rsidP="00736839">
      <w:pPr>
        <w:pStyle w:val="NoSpacing"/>
        <w:ind w:left="720"/>
        <w:rPr>
          <w:color w:val="000000"/>
        </w:rPr>
      </w:pPr>
    </w:p>
    <w:p w:rsidR="00736839" w:rsidRPr="00736839" w:rsidRDefault="00736839" w:rsidP="00736839">
      <w:pPr>
        <w:pStyle w:val="NoSpacing"/>
        <w:numPr>
          <w:ilvl w:val="0"/>
          <w:numId w:val="2"/>
        </w:numPr>
        <w:rPr>
          <w:highlight w:val="green"/>
        </w:rPr>
      </w:pPr>
      <w:r w:rsidRPr="00736839">
        <w:rPr>
          <w:color w:val="000000"/>
          <w:highlight w:val="green"/>
        </w:rPr>
        <w:t xml:space="preserve">This was overlooked and has now been addressed in the main text. </w:t>
      </w:r>
    </w:p>
    <w:p w:rsidR="00736839" w:rsidRDefault="00736839" w:rsidP="00736839">
      <w:pPr>
        <w:pStyle w:val="NoSpacing"/>
        <w:ind w:left="720"/>
      </w:pPr>
    </w:p>
    <w:p w:rsidR="00736839" w:rsidRPr="00736839" w:rsidRDefault="0093716F" w:rsidP="00736839">
      <w:pPr>
        <w:pStyle w:val="NoSpacing"/>
        <w:ind w:left="720"/>
      </w:pPr>
      <w:r w:rsidRPr="00736839">
        <w:rPr>
          <w:color w:val="000000"/>
        </w:rPr>
        <w:br/>
        <w:t>3. The references are not complete. I think that following references are highly related to this work.</w:t>
      </w:r>
      <w:r w:rsidRPr="00736839">
        <w:rPr>
          <w:color w:val="000000"/>
        </w:rPr>
        <w:br/>
        <w:t>For crystalline cylindrical micelles of PCL-containing BCPs</w:t>
      </w:r>
      <w:proofErr w:type="gramStart"/>
      <w:r w:rsidRPr="00736839">
        <w:rPr>
          <w:color w:val="000000"/>
        </w:rPr>
        <w:t>:</w:t>
      </w:r>
      <w:proofErr w:type="gramEnd"/>
      <w:r w:rsidRPr="00736839">
        <w:rPr>
          <w:color w:val="000000"/>
        </w:rPr>
        <w:br/>
        <w:t xml:space="preserve">(1) He WN, Zhou B, Xu JT, Du BY, Fan ZQ. Two growth modes of </w:t>
      </w:r>
      <w:proofErr w:type="spellStart"/>
      <w:r w:rsidRPr="00736839">
        <w:rPr>
          <w:color w:val="000000"/>
        </w:rPr>
        <w:t>semicrystalline</w:t>
      </w:r>
      <w:proofErr w:type="spellEnd"/>
      <w:r w:rsidRPr="00736839">
        <w:rPr>
          <w:color w:val="000000"/>
        </w:rPr>
        <w:t xml:space="preserve"> cylindrical </w:t>
      </w:r>
      <w:proofErr w:type="gramStart"/>
      <w:r w:rsidRPr="00736839">
        <w:rPr>
          <w:color w:val="000000"/>
        </w:rPr>
        <w:t>poly(</w:t>
      </w:r>
      <w:proofErr w:type="gramEnd"/>
      <w:r w:rsidRPr="00736839">
        <w:rPr>
          <w:rFonts w:ascii="Symbol" w:hAnsi="Symbol"/>
          <w:color w:val="000000"/>
        </w:rPr>
        <w:t></w:t>
      </w:r>
      <w:r w:rsidRPr="00736839">
        <w:rPr>
          <w:color w:val="000000"/>
        </w:rPr>
        <w:t>-caprolactone)-b-poly(ethylene oxide) micelles. Macromolecules, 2012, 45, 9768-9778.</w:t>
      </w:r>
      <w:r w:rsidRPr="00736839">
        <w:rPr>
          <w:color w:val="000000"/>
        </w:rPr>
        <w:br/>
        <w:t xml:space="preserve">(2) </w:t>
      </w:r>
      <w:proofErr w:type="spellStart"/>
      <w:r w:rsidRPr="00736839">
        <w:rPr>
          <w:color w:val="000000"/>
        </w:rPr>
        <w:t>Rizis</w:t>
      </w:r>
      <w:proofErr w:type="spellEnd"/>
      <w:r w:rsidRPr="00736839">
        <w:rPr>
          <w:color w:val="000000"/>
        </w:rPr>
        <w:t xml:space="preserve"> G, van de </w:t>
      </w:r>
      <w:proofErr w:type="spellStart"/>
      <w:r w:rsidRPr="00736839">
        <w:rPr>
          <w:color w:val="000000"/>
        </w:rPr>
        <w:t>Ven</w:t>
      </w:r>
      <w:proofErr w:type="spellEnd"/>
      <w:r w:rsidRPr="00736839">
        <w:rPr>
          <w:color w:val="000000"/>
        </w:rPr>
        <w:t xml:space="preserve"> TGM, Eisenberg A. Crystallinity-driven morphological ripening processes for </w:t>
      </w:r>
      <w:proofErr w:type="gramStart"/>
      <w:r w:rsidRPr="00736839">
        <w:rPr>
          <w:color w:val="000000"/>
        </w:rPr>
        <w:t>poly(</w:t>
      </w:r>
      <w:proofErr w:type="gramEnd"/>
      <w:r w:rsidRPr="00736839">
        <w:rPr>
          <w:color w:val="000000"/>
        </w:rPr>
        <w:t>ethylene oxide)-block-</w:t>
      </w:r>
      <w:proofErr w:type="spellStart"/>
      <w:r w:rsidRPr="00736839">
        <w:rPr>
          <w:color w:val="000000"/>
        </w:rPr>
        <w:t>polycaprolactone</w:t>
      </w:r>
      <w:proofErr w:type="spellEnd"/>
      <w:r w:rsidRPr="00736839">
        <w:rPr>
          <w:color w:val="000000"/>
        </w:rPr>
        <w:t xml:space="preserve"> micelles in water. Soft Matter, 2014, 10, 2825-2835.</w:t>
      </w:r>
      <w:r w:rsidRPr="00736839">
        <w:rPr>
          <w:color w:val="000000"/>
        </w:rPr>
        <w:br/>
        <w:t>For crystalline cylindrical micelles of PE-containing BCPs:</w:t>
      </w:r>
      <w:r w:rsidRPr="00736839">
        <w:rPr>
          <w:color w:val="000000"/>
        </w:rPr>
        <w:br/>
        <w:t xml:space="preserve">(1) Fan B, Liu L, Li JH, </w:t>
      </w:r>
      <w:proofErr w:type="spellStart"/>
      <w:r w:rsidRPr="00736839">
        <w:rPr>
          <w:color w:val="000000"/>
        </w:rPr>
        <w:t>Ke</w:t>
      </w:r>
      <w:proofErr w:type="spellEnd"/>
      <w:r w:rsidRPr="00736839">
        <w:rPr>
          <w:color w:val="000000"/>
        </w:rPr>
        <w:t xml:space="preserve"> XX, Xu JT, Du BY, Fan ZQ. Crystallization-driven one-dimensional self-assembly of polyethylene-b-</w:t>
      </w:r>
      <w:proofErr w:type="gramStart"/>
      <w:r w:rsidRPr="00736839">
        <w:rPr>
          <w:color w:val="000000"/>
        </w:rPr>
        <w:t>poly(</w:t>
      </w:r>
      <w:proofErr w:type="spellStart"/>
      <w:proofErr w:type="gramEnd"/>
      <w:r w:rsidRPr="00736839">
        <w:rPr>
          <w:color w:val="000000"/>
        </w:rPr>
        <w:t>tert-butylacrylate</w:t>
      </w:r>
      <w:proofErr w:type="spellEnd"/>
      <w:r w:rsidRPr="00736839">
        <w:rPr>
          <w:color w:val="000000"/>
        </w:rPr>
        <w:t>) diblock copolymers in DMF: Effects of crystallization temperature and the corona-forming block. Soft Matter, 2016, 12, 67-76.</w:t>
      </w:r>
      <w:r w:rsidRPr="00736839">
        <w:rPr>
          <w:color w:val="000000"/>
        </w:rPr>
        <w:br/>
        <w:t>Growth kinetics of crystalline cylindrical micelles of block copolymers:</w:t>
      </w:r>
      <w:r w:rsidRPr="00736839">
        <w:rPr>
          <w:color w:val="000000"/>
        </w:rPr>
        <w:br/>
        <w:t xml:space="preserve">(1) </w:t>
      </w:r>
      <w:proofErr w:type="spellStart"/>
      <w:r w:rsidRPr="00736839">
        <w:rPr>
          <w:color w:val="000000"/>
        </w:rPr>
        <w:t>Boott</w:t>
      </w:r>
      <w:proofErr w:type="spellEnd"/>
      <w:r w:rsidRPr="00736839">
        <w:rPr>
          <w:color w:val="000000"/>
        </w:rPr>
        <w:t xml:space="preserve"> CE, </w:t>
      </w:r>
      <w:proofErr w:type="spellStart"/>
      <w:r w:rsidRPr="00736839">
        <w:rPr>
          <w:color w:val="000000"/>
        </w:rPr>
        <w:t>Leitao</w:t>
      </w:r>
      <w:proofErr w:type="spellEnd"/>
      <w:r w:rsidRPr="00736839">
        <w:rPr>
          <w:color w:val="000000"/>
        </w:rPr>
        <w:t xml:space="preserve"> EM, Hayward DW, Laine RF, </w:t>
      </w:r>
      <w:proofErr w:type="spellStart"/>
      <w:r w:rsidRPr="00736839">
        <w:rPr>
          <w:color w:val="000000"/>
        </w:rPr>
        <w:t>Mahou</w:t>
      </w:r>
      <w:proofErr w:type="spellEnd"/>
      <w:r w:rsidRPr="00736839">
        <w:rPr>
          <w:color w:val="000000"/>
        </w:rPr>
        <w:t xml:space="preserve"> P, Guerin G, Winnik MA, Richardson RM, Kaminski CF, </w:t>
      </w:r>
      <w:proofErr w:type="spellStart"/>
      <w:r w:rsidRPr="00736839">
        <w:rPr>
          <w:color w:val="000000"/>
        </w:rPr>
        <w:t>Whittell</w:t>
      </w:r>
      <w:proofErr w:type="spellEnd"/>
      <w:r w:rsidRPr="00736839">
        <w:rPr>
          <w:color w:val="000000"/>
        </w:rPr>
        <w:t xml:space="preserve"> GR, Manners I. Probing the growth kinetics for the formation of uniform 1D block copolymer nanoparticles by living crystallization-driven self-assembly. ACS Nano, 2018, 12, 8920-8933.</w:t>
      </w:r>
      <w:r w:rsidRPr="00736839">
        <w:rPr>
          <w:color w:val="000000"/>
        </w:rPr>
        <w:br/>
        <w:t xml:space="preserve">(2) Zhang T. Y., Xu J. T. One-dimensional growth kinetics for formation of cylindrical crystalline micelles of block copolymers. </w:t>
      </w:r>
      <w:proofErr w:type="gramStart"/>
      <w:r w:rsidRPr="00736839">
        <w:rPr>
          <w:color w:val="000000"/>
        </w:rPr>
        <w:t>Polymer Crystallization.</w:t>
      </w:r>
      <w:proofErr w:type="gramEnd"/>
      <w:r w:rsidRPr="00736839">
        <w:rPr>
          <w:color w:val="000000"/>
        </w:rPr>
        <w:t xml:space="preserve"> 2018</w:t>
      </w:r>
      <w:proofErr w:type="gramStart"/>
      <w:r w:rsidRPr="00736839">
        <w:rPr>
          <w:color w:val="000000"/>
        </w:rPr>
        <w:t>;1</w:t>
      </w:r>
      <w:proofErr w:type="gramEnd"/>
      <w:r w:rsidRPr="00736839">
        <w:rPr>
          <w:color w:val="000000"/>
        </w:rPr>
        <w:t>-12. </w:t>
      </w:r>
      <w:hyperlink r:id="rId9" w:tgtFrame="_blank" w:history="1">
        <w:r>
          <w:rPr>
            <w:rStyle w:val="Hyperlink"/>
          </w:rPr>
          <w:t>https://doi.org/10.1002/pcr2.10047</w:t>
        </w:r>
      </w:hyperlink>
      <w:r w:rsidRPr="00736839">
        <w:rPr>
          <w:color w:val="000000"/>
        </w:rPr>
        <w:t>.</w:t>
      </w:r>
      <w:r w:rsidRPr="00736839">
        <w:rPr>
          <w:color w:val="000000"/>
        </w:rPr>
        <w:br/>
      </w:r>
    </w:p>
    <w:p w:rsidR="0093716F" w:rsidRPr="003C32BA" w:rsidRDefault="00736839" w:rsidP="00736839">
      <w:pPr>
        <w:pStyle w:val="NoSpacing"/>
        <w:numPr>
          <w:ilvl w:val="0"/>
          <w:numId w:val="2"/>
        </w:numPr>
      </w:pPr>
      <w:r w:rsidRPr="00B15876">
        <w:rPr>
          <w:color w:val="000000"/>
          <w:highlight w:val="green"/>
        </w:rPr>
        <w:t>The authors agree and the references have been included in appropriate places in the main text.</w:t>
      </w:r>
      <w:r w:rsidR="0093716F" w:rsidRPr="00500E09">
        <w:rPr>
          <w:color w:val="000000"/>
        </w:rPr>
        <w:br/>
      </w:r>
      <w:r w:rsidR="0093716F" w:rsidRPr="00500E09">
        <w:rPr>
          <w:color w:val="000000"/>
        </w:rPr>
        <w:br/>
      </w:r>
      <w:r w:rsidR="0093716F" w:rsidRPr="00500E09">
        <w:rPr>
          <w:b/>
          <w:bCs/>
          <w:color w:val="000000"/>
        </w:rPr>
        <w:t>Reviewer #2</w:t>
      </w:r>
      <w:proofErr w:type="gramStart"/>
      <w:r w:rsidR="0093716F" w:rsidRPr="00500E09">
        <w:rPr>
          <w:b/>
          <w:bCs/>
          <w:color w:val="000000"/>
        </w:rPr>
        <w:t>:</w:t>
      </w:r>
      <w:proofErr w:type="gramEnd"/>
      <w:r w:rsidR="0093716F" w:rsidRPr="00500E09">
        <w:rPr>
          <w:color w:val="000000"/>
        </w:rPr>
        <w:br/>
        <w:t>Manuscript Summary:</w:t>
      </w:r>
      <w:r w:rsidR="0093716F" w:rsidRPr="00500E09">
        <w:rPr>
          <w:color w:val="000000"/>
        </w:rPr>
        <w:br/>
        <w:t xml:space="preserve">In this manuscript, the authors described that the synthesis of a PCL-b-PMMA-b-PDMA triblock copolymer. The purpose is to examine a crystallization-induced self-assembly </w:t>
      </w:r>
      <w:proofErr w:type="spellStart"/>
      <w:r w:rsidR="0093716F" w:rsidRPr="00500E09">
        <w:rPr>
          <w:color w:val="000000"/>
        </w:rPr>
        <w:t>behavior</w:t>
      </w:r>
      <w:proofErr w:type="spellEnd"/>
      <w:r w:rsidR="0093716F" w:rsidRPr="00500E09">
        <w:rPr>
          <w:color w:val="000000"/>
        </w:rPr>
        <w:t xml:space="preserve"> of this triblock copolymer. In the past year, there have been a lot </w:t>
      </w:r>
      <w:r w:rsidR="0093716F" w:rsidRPr="00500E09">
        <w:rPr>
          <w:color w:val="000000"/>
        </w:rPr>
        <w:lastRenderedPageBreak/>
        <w:t xml:space="preserve">of reports in this regards. This work deals with a </w:t>
      </w:r>
      <w:proofErr w:type="spellStart"/>
      <w:r w:rsidR="0093716F" w:rsidRPr="00500E09">
        <w:rPr>
          <w:color w:val="000000"/>
        </w:rPr>
        <w:t>behavior</w:t>
      </w:r>
      <w:proofErr w:type="spellEnd"/>
      <w:r w:rsidR="0093716F" w:rsidRPr="00500E09">
        <w:rPr>
          <w:color w:val="000000"/>
        </w:rPr>
        <w:t xml:space="preserve"> of triblock copolymer. This reviewer has the following major concerns</w:t>
      </w:r>
      <w:proofErr w:type="gramStart"/>
      <w:r w:rsidR="0093716F" w:rsidRPr="00500E09">
        <w:rPr>
          <w:color w:val="000000"/>
        </w:rPr>
        <w:t>:</w:t>
      </w:r>
      <w:proofErr w:type="gramEnd"/>
      <w:r w:rsidR="0093716F" w:rsidRPr="00500E09">
        <w:rPr>
          <w:color w:val="000000"/>
        </w:rPr>
        <w:br/>
      </w:r>
      <w:r w:rsidR="0093716F" w:rsidRPr="00500E09">
        <w:rPr>
          <w:color w:val="000000"/>
        </w:rPr>
        <w:br/>
        <w:t>Major Concerns:</w:t>
      </w:r>
      <w:r w:rsidR="0093716F" w:rsidRPr="00500E09">
        <w:rPr>
          <w:color w:val="000000"/>
        </w:rPr>
        <w:br/>
        <w:t xml:space="preserve">The authors did not clearly tell that purpose to synthesize the ABC triblock copolymer </w:t>
      </w:r>
      <w:proofErr w:type="spellStart"/>
      <w:r w:rsidR="0093716F" w:rsidRPr="00500E09">
        <w:rPr>
          <w:color w:val="000000"/>
        </w:rPr>
        <w:t>copolymer</w:t>
      </w:r>
      <w:proofErr w:type="spellEnd"/>
      <w:r w:rsidR="0093716F" w:rsidRPr="00500E09">
        <w:rPr>
          <w:color w:val="000000"/>
        </w:rPr>
        <w:t>. What are the roles of blocks, PMMA and PDMA? In the section of Introduction, the authors should add to discuss the effect of block copolymer architectures such as AB, ABA and ABC.</w:t>
      </w:r>
    </w:p>
    <w:p w:rsidR="003C32BA" w:rsidRDefault="003C32BA" w:rsidP="003C32BA">
      <w:pPr>
        <w:pStyle w:val="NoSpacing"/>
        <w:rPr>
          <w:color w:val="000000"/>
        </w:rPr>
      </w:pPr>
    </w:p>
    <w:p w:rsidR="003C32BA" w:rsidRPr="00B15876" w:rsidRDefault="003C32BA" w:rsidP="003C32BA">
      <w:pPr>
        <w:pStyle w:val="NoSpacing"/>
        <w:numPr>
          <w:ilvl w:val="0"/>
          <w:numId w:val="2"/>
        </w:numPr>
        <w:rPr>
          <w:highlight w:val="green"/>
        </w:rPr>
      </w:pPr>
      <w:r w:rsidRPr="00B15876">
        <w:rPr>
          <w:color w:val="000000"/>
          <w:highlight w:val="green"/>
        </w:rPr>
        <w:t xml:space="preserve">The authors agree that the choice of a triblock </w:t>
      </w:r>
      <w:proofErr w:type="spellStart"/>
      <w:r w:rsidRPr="00B15876">
        <w:rPr>
          <w:color w:val="000000"/>
          <w:highlight w:val="green"/>
        </w:rPr>
        <w:t>terpolymer</w:t>
      </w:r>
      <w:proofErr w:type="spellEnd"/>
      <w:r w:rsidRPr="00B15876">
        <w:rPr>
          <w:color w:val="000000"/>
          <w:highlight w:val="green"/>
        </w:rPr>
        <w:t xml:space="preserve"> over a diblock copolymer was not clearly outlined and a significant amount of text describing the reasons why (the diblock cylinders fracture when transferred to water</w:t>
      </w:r>
      <w:r w:rsidR="00FA1840">
        <w:rPr>
          <w:color w:val="000000"/>
          <w:highlight w:val="green"/>
        </w:rPr>
        <w:t xml:space="preserve"> due to the large PCL surface tension, whereas the PMMA</w:t>
      </w:r>
      <w:r w:rsidRPr="00B15876">
        <w:rPr>
          <w:color w:val="000000"/>
          <w:highlight w:val="green"/>
        </w:rPr>
        <w:t xml:space="preserve"> block ac</w:t>
      </w:r>
      <w:r w:rsidR="00FA1840">
        <w:rPr>
          <w:color w:val="000000"/>
          <w:highlight w:val="green"/>
        </w:rPr>
        <w:t>ts as a buffer region</w:t>
      </w:r>
      <w:r w:rsidR="00E13241" w:rsidRPr="00B15876">
        <w:rPr>
          <w:color w:val="000000"/>
          <w:highlight w:val="green"/>
        </w:rPr>
        <w:t>, pre</w:t>
      </w:r>
      <w:r w:rsidR="00605713">
        <w:rPr>
          <w:color w:val="000000"/>
          <w:highlight w:val="green"/>
        </w:rPr>
        <w:t>venting this) has been provided.</w:t>
      </w:r>
    </w:p>
    <w:p w:rsidR="003C32BA" w:rsidRPr="00B15876" w:rsidRDefault="003C32BA" w:rsidP="003C32BA">
      <w:pPr>
        <w:pStyle w:val="ListParagraph"/>
        <w:rPr>
          <w:highlight w:val="green"/>
        </w:rPr>
      </w:pPr>
    </w:p>
    <w:p w:rsidR="003C32BA" w:rsidRDefault="003C32BA" w:rsidP="003C32BA">
      <w:pPr>
        <w:pStyle w:val="NoSpacing"/>
        <w:numPr>
          <w:ilvl w:val="0"/>
          <w:numId w:val="2"/>
        </w:numPr>
        <w:rPr>
          <w:highlight w:val="green"/>
        </w:rPr>
      </w:pPr>
      <w:r w:rsidRPr="00B15876">
        <w:rPr>
          <w:highlight w:val="green"/>
        </w:rPr>
        <w:t>The authors disagree with the inclusion of block copolymer architectures due to several reasons. Firstly, this level of detail is not relevant for what we are trying to achieve with this manuscript – which is to highlight and address the synthetic issues related to CDSA</w:t>
      </w:r>
      <w:r w:rsidR="00E13241" w:rsidRPr="00B15876">
        <w:rPr>
          <w:highlight w:val="green"/>
        </w:rPr>
        <w:t xml:space="preserve">. Thus a portion of text describing the physics behind CDSA is not relevant. </w:t>
      </w:r>
      <w:r w:rsidRPr="00B15876">
        <w:rPr>
          <w:highlight w:val="green"/>
        </w:rPr>
        <w:t>Secondly, there are very few papers that deal with block copolymer architecture on the outcome of CDSA.</w:t>
      </w:r>
    </w:p>
    <w:p w:rsidR="00143509" w:rsidRDefault="00143509" w:rsidP="00143509">
      <w:pPr>
        <w:pStyle w:val="ListParagraph"/>
        <w:rPr>
          <w:highlight w:val="green"/>
        </w:rPr>
      </w:pPr>
    </w:p>
    <w:p w:rsidR="00143509" w:rsidRPr="00143509" w:rsidRDefault="00143509" w:rsidP="00143509">
      <w:pPr>
        <w:pStyle w:val="NoSpacing"/>
      </w:pPr>
    </w:p>
    <w:p w:rsidR="00143509" w:rsidRPr="00143509" w:rsidRDefault="00143509" w:rsidP="00143509">
      <w:pPr>
        <w:pStyle w:val="NoSpacing"/>
      </w:pPr>
      <w:r w:rsidRPr="00143509">
        <w:t>Editors Comments #2:</w:t>
      </w:r>
    </w:p>
    <w:p w:rsidR="00143509" w:rsidRDefault="00143509" w:rsidP="00143509">
      <w:pPr>
        <w:pStyle w:val="NoSpacing"/>
        <w:rPr>
          <w:highlight w:val="green"/>
        </w:rPr>
      </w:pPr>
    </w:p>
    <w:p w:rsidR="00143509" w:rsidRPr="00B15876" w:rsidRDefault="00143509" w:rsidP="00143509">
      <w:pPr>
        <w:pStyle w:val="NoSpacing"/>
        <w:rPr>
          <w:highlight w:val="green"/>
        </w:rPr>
      </w:pPr>
      <w:r>
        <w:rPr>
          <w:highlight w:val="green"/>
        </w:rPr>
        <w:t xml:space="preserve">The authors have adjusted all points in the document except point 4. All of these points have been coherently addressed throughout the text and adjustment to the discussion would require adjustment to the whole protocol (in lieu of repeating ourselves). </w:t>
      </w:r>
      <w:bookmarkStart w:id="0" w:name="_GoBack"/>
      <w:bookmarkEnd w:id="0"/>
    </w:p>
    <w:sectPr w:rsidR="00143509" w:rsidRPr="00B15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1B63"/>
    <w:multiLevelType w:val="hybridMultilevel"/>
    <w:tmpl w:val="99BE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EC1258"/>
    <w:multiLevelType w:val="hybridMultilevel"/>
    <w:tmpl w:val="38D2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6F"/>
    <w:rsid w:val="00053BA9"/>
    <w:rsid w:val="00143509"/>
    <w:rsid w:val="00270D8F"/>
    <w:rsid w:val="002C4529"/>
    <w:rsid w:val="003C32BA"/>
    <w:rsid w:val="004F46A4"/>
    <w:rsid w:val="00500E09"/>
    <w:rsid w:val="005B0630"/>
    <w:rsid w:val="00605713"/>
    <w:rsid w:val="00736839"/>
    <w:rsid w:val="00894E72"/>
    <w:rsid w:val="008B1AFD"/>
    <w:rsid w:val="0093716F"/>
    <w:rsid w:val="009F11CA"/>
    <w:rsid w:val="00A450F0"/>
    <w:rsid w:val="00B15876"/>
    <w:rsid w:val="00E13241"/>
    <w:rsid w:val="00E74446"/>
    <w:rsid w:val="00F03A86"/>
    <w:rsid w:val="00FA1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16F"/>
    <w:rPr>
      <w:color w:val="0000FF"/>
      <w:u w:val="single"/>
    </w:rPr>
  </w:style>
  <w:style w:type="paragraph" w:styleId="NoSpacing">
    <w:name w:val="No Spacing"/>
    <w:uiPriority w:val="1"/>
    <w:qFormat/>
    <w:rsid w:val="0093716F"/>
    <w:pPr>
      <w:spacing w:after="0" w:line="240" w:lineRule="auto"/>
    </w:pPr>
  </w:style>
  <w:style w:type="paragraph" w:styleId="ListParagraph">
    <w:name w:val="List Paragraph"/>
    <w:basedOn w:val="Normal"/>
    <w:uiPriority w:val="34"/>
    <w:qFormat/>
    <w:rsid w:val="00736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16F"/>
    <w:rPr>
      <w:color w:val="0000FF"/>
      <w:u w:val="single"/>
    </w:rPr>
  </w:style>
  <w:style w:type="paragraph" w:styleId="NoSpacing">
    <w:name w:val="No Spacing"/>
    <w:uiPriority w:val="1"/>
    <w:qFormat/>
    <w:rsid w:val="0093716F"/>
    <w:pPr>
      <w:spacing w:after="0" w:line="240" w:lineRule="auto"/>
    </w:pPr>
  </w:style>
  <w:style w:type="paragraph" w:styleId="ListParagraph">
    <w:name w:val="List Paragraph"/>
    <w:basedOn w:val="Normal"/>
    <w:uiPriority w:val="34"/>
    <w:qFormat/>
    <w:rsid w:val="0073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ve@bham.ac.uk" TargetMode="External"/><Relationship Id="rId3" Type="http://schemas.microsoft.com/office/2007/relationships/stylesWithEffects" Target="stylesWithEffects.xml"/><Relationship Id="rId7" Type="http://schemas.openxmlformats.org/officeDocument/2006/relationships/hyperlink" Target="mailto:R.OReilly@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Coe@pgr.bham.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wa03.bham.ac.uk/owa/redir.aspx?C=UMbO8KAwgTsS5z68f1yvpCniBcSoB2lwXWLo0sb66WUBipw16qbWCA..&amp;URL=https%3a%2f%2fdoi.org%2f10.1002%2fpcr2.1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dc:creator>
  <cp:lastModifiedBy>Zachary</cp:lastModifiedBy>
  <cp:revision>2</cp:revision>
  <dcterms:created xsi:type="dcterms:W3CDTF">2019-04-01T17:52:00Z</dcterms:created>
  <dcterms:modified xsi:type="dcterms:W3CDTF">2019-04-01T17:52:00Z</dcterms:modified>
</cp:coreProperties>
</file>