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72F4EDAE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BB754A">
        <w:rPr>
          <w:rFonts w:ascii="Helvetica" w:hAnsi="Helvetica" w:cs="Arial"/>
          <w:b/>
          <w:i w:val="0"/>
          <w:sz w:val="22"/>
          <w:szCs w:val="22"/>
        </w:rPr>
        <w:t>59764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11408F6" w14:textId="77777777" w:rsidR="00BB754A" w:rsidRDefault="00DC058D" w:rsidP="00BB754A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BB754A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http://www.jove.com/files_upload.php?src=18228068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CE9674C" w14:textId="712C83F5" w:rsidR="00BB754A" w:rsidRPr="00BB754A" w:rsidRDefault="00FA1A9D" w:rsidP="00BB754A">
      <w:pPr>
        <w:rPr>
          <w:rFonts w:ascii="Helvetica" w:hAnsi="Helvetica" w:cs="Helvetica"/>
          <w:b/>
          <w:bCs/>
          <w:color w:val="000000" w:themeColor="text1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Title:</w:t>
      </w:r>
      <w:r w:rsidR="00BB754A" w:rsidRPr="00BB754A">
        <w:rPr>
          <w:rFonts w:asciiTheme="minorHAnsi" w:hAnsiTheme="minorHAnsi" w:cstheme="minorHAnsi"/>
          <w:color w:val="000000" w:themeColor="text1"/>
        </w:rPr>
        <w:t xml:space="preserve"> </w:t>
      </w:r>
      <w:r w:rsidR="00BB754A" w:rsidRPr="00BB754A">
        <w:rPr>
          <w:rFonts w:ascii="Helvetica" w:hAnsi="Helvetica" w:cs="Helvetica"/>
          <w:b/>
          <w:color w:val="000000" w:themeColor="text1"/>
          <w:sz w:val="28"/>
          <w:szCs w:val="28"/>
        </w:rPr>
        <w:t>Pulsed Laser Diode-Based Desktop Photoacoustic Tomography for Monitoring Wash-In and Wash-Out of Dye in Rat Cortical Vasculature</w:t>
      </w:r>
    </w:p>
    <w:p w14:paraId="681B53AA" w14:textId="46B08B8D" w:rsidR="00FA1A9D" w:rsidRPr="00BB754A" w:rsidRDefault="00FA1A9D" w:rsidP="00BB754A">
      <w:pPr>
        <w:rPr>
          <w:rFonts w:ascii="Helvetica" w:hAnsi="Helvetica" w:cs="Helvetica"/>
          <w:b/>
          <w:color w:val="000000" w:themeColor="text1"/>
          <w:sz w:val="28"/>
          <w:szCs w:val="28"/>
        </w:rPr>
      </w:pPr>
      <w:r w:rsidRPr="00BB754A">
        <w:rPr>
          <w:rFonts w:ascii="Helvetica" w:hAnsi="Helvetica" w:cs="Helvetica"/>
          <w:b/>
          <w:sz w:val="28"/>
          <w:szCs w:val="28"/>
        </w:rPr>
        <w:t xml:space="preserve"> </w:t>
      </w:r>
    </w:p>
    <w:p w14:paraId="46486F6C" w14:textId="2D145B7D" w:rsidR="00BB754A" w:rsidRPr="00BB754A" w:rsidRDefault="00FA1A9D" w:rsidP="00BB754A">
      <w:pPr>
        <w:pStyle w:val="NormalWeb"/>
        <w:spacing w:before="0" w:after="0"/>
        <w:jc w:val="left"/>
        <w:rPr>
          <w:rFonts w:ascii="Helvetica" w:hAnsi="Helvetica" w:cs="Helvetica"/>
          <w:b/>
          <w:bCs/>
          <w:color w:val="000000" w:themeColor="text1"/>
          <w:sz w:val="28"/>
          <w:szCs w:val="28"/>
        </w:rPr>
      </w:pPr>
      <w:r w:rsidRPr="00BB754A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BB754A" w:rsidRPr="00BB754A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 xml:space="preserve">Sandeep Kumar </w:t>
      </w:r>
      <w:proofErr w:type="spellStart"/>
      <w:r w:rsidR="00BB754A" w:rsidRPr="00BB754A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Kalva</w:t>
      </w:r>
      <w:proofErr w:type="spellEnd"/>
      <w:r w:rsidR="00BB754A" w:rsidRPr="00BB754A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 xml:space="preserve">, Paul Kumar </w:t>
      </w:r>
      <w:proofErr w:type="spellStart"/>
      <w:r w:rsidR="00BB754A" w:rsidRPr="00BB754A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Upputuri</w:t>
      </w:r>
      <w:proofErr w:type="spellEnd"/>
      <w:r w:rsidR="00BB754A" w:rsidRPr="00BB754A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BB754A" w:rsidRPr="004778F2">
        <w:rPr>
          <w:rStyle w:val="Hyperlink"/>
          <w:rFonts w:ascii="Helvetica" w:hAnsi="Helvetica" w:cs="Helvetica"/>
          <w:b/>
          <w:bCs/>
          <w:color w:val="000000" w:themeColor="text1"/>
          <w:sz w:val="28"/>
          <w:szCs w:val="28"/>
          <w:u w:val="none"/>
        </w:rPr>
        <w:t>Praveenbalaji</w:t>
      </w:r>
      <w:proofErr w:type="spellEnd"/>
      <w:r w:rsidR="00BB754A" w:rsidRPr="004778F2">
        <w:rPr>
          <w:rStyle w:val="Hyperlink"/>
          <w:rFonts w:ascii="Helvetica" w:hAnsi="Helvetica" w:cs="Helvetica"/>
          <w:b/>
          <w:bCs/>
          <w:color w:val="000000" w:themeColor="text1"/>
          <w:sz w:val="28"/>
          <w:szCs w:val="28"/>
          <w:u w:val="none"/>
        </w:rPr>
        <w:t xml:space="preserve"> Rajendran, </w:t>
      </w:r>
      <w:proofErr w:type="spellStart"/>
      <w:r w:rsidR="00BB754A" w:rsidRPr="004778F2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Rhonnie</w:t>
      </w:r>
      <w:proofErr w:type="spellEnd"/>
      <w:r w:rsidR="00BB754A" w:rsidRPr="00BB754A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 xml:space="preserve"> Austria </w:t>
      </w:r>
      <w:proofErr w:type="spellStart"/>
      <w:r w:rsidR="00BB754A" w:rsidRPr="00BB754A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Dienzo</w:t>
      </w:r>
      <w:proofErr w:type="spellEnd"/>
      <w:r w:rsidR="00BB754A" w:rsidRPr="00BB754A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 xml:space="preserve">, and </w:t>
      </w:r>
      <w:proofErr w:type="spellStart"/>
      <w:r w:rsidR="00BB754A" w:rsidRPr="00BB754A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Manojit</w:t>
      </w:r>
      <w:proofErr w:type="spellEnd"/>
      <w:r w:rsidR="00BB754A" w:rsidRPr="00BB754A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B754A" w:rsidRPr="00BB754A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Pramanik</w:t>
      </w:r>
      <w:proofErr w:type="spellEnd"/>
    </w:p>
    <w:p w14:paraId="63E76969" w14:textId="77777777" w:rsidR="00BB754A" w:rsidRPr="00BB754A" w:rsidRDefault="00BB754A" w:rsidP="00BB754A">
      <w:pPr>
        <w:pStyle w:val="NormalWeb"/>
        <w:spacing w:before="0" w:after="0"/>
        <w:jc w:val="left"/>
        <w:rPr>
          <w:rFonts w:ascii="Helvetica" w:hAnsi="Helvetica" w:cs="Helvetica"/>
          <w:bCs/>
          <w:color w:val="000000" w:themeColor="text1"/>
          <w:sz w:val="28"/>
          <w:szCs w:val="28"/>
        </w:rPr>
      </w:pPr>
    </w:p>
    <w:p w14:paraId="6C5B79BF" w14:textId="3FC3D68F" w:rsidR="0050704D" w:rsidRPr="00BB754A" w:rsidRDefault="00BB754A" w:rsidP="00BB754A">
      <w:pPr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  <w:lang w:val="en-CA"/>
        </w:rPr>
      </w:pPr>
      <w:r w:rsidRPr="00BB754A">
        <w:rPr>
          <w:rFonts w:ascii="Helvetica" w:hAnsi="Helvetica" w:cs="Helvetica"/>
          <w:bCs/>
          <w:color w:val="000000" w:themeColor="text1"/>
          <w:sz w:val="28"/>
          <w:szCs w:val="28"/>
        </w:rPr>
        <w:t>School of Chemical and Biomedical Engineering, Nanyang Technological University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7C7B3869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125B3039" w14:textId="77777777" w:rsidR="00BB754A" w:rsidRPr="00BB754A" w:rsidRDefault="00BB754A" w:rsidP="00FA1A9D">
      <w:pPr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  <w:proofErr w:type="spellStart"/>
      <w:r w:rsidRPr="00BB754A">
        <w:rPr>
          <w:rFonts w:ascii="Helvetica" w:hAnsi="Helvetica" w:cs="Helvetica"/>
          <w:color w:val="000000" w:themeColor="text1"/>
          <w:sz w:val="22"/>
          <w:szCs w:val="22"/>
        </w:rPr>
        <w:t>Manojit</w:t>
      </w:r>
      <w:proofErr w:type="spellEnd"/>
      <w:r w:rsidRPr="00BB754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proofErr w:type="spellStart"/>
      <w:r w:rsidRPr="00BB754A">
        <w:rPr>
          <w:rFonts w:ascii="Helvetica" w:hAnsi="Helvetica" w:cs="Helvetica"/>
          <w:color w:val="000000" w:themeColor="text1"/>
          <w:sz w:val="22"/>
          <w:szCs w:val="22"/>
        </w:rPr>
        <w:t>Pramanik</w:t>
      </w:r>
      <w:proofErr w:type="spellEnd"/>
      <w:r w:rsidRPr="00BB754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BB754A">
        <w:rPr>
          <w:rFonts w:ascii="Helvetica" w:hAnsi="Helvetica" w:cs="Helvetica"/>
          <w:color w:val="000000" w:themeColor="text1"/>
          <w:sz w:val="22"/>
          <w:szCs w:val="22"/>
        </w:rPr>
        <w:tab/>
      </w:r>
      <w:r w:rsidRPr="00BB754A">
        <w:rPr>
          <w:rFonts w:ascii="Helvetica" w:hAnsi="Helvetica" w:cs="Helvetica"/>
          <w:color w:val="000000" w:themeColor="text1"/>
          <w:sz w:val="22"/>
          <w:szCs w:val="22"/>
        </w:rPr>
        <w:tab/>
      </w:r>
    </w:p>
    <w:p w14:paraId="1E301EC4" w14:textId="7CAD0505" w:rsidR="00BB754A" w:rsidRPr="00BB754A" w:rsidRDefault="00946A8B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8" w:history="1">
        <w:r w:rsidR="00BB754A" w:rsidRPr="00BB754A">
          <w:rPr>
            <w:rStyle w:val="Hyperlink"/>
            <w:rFonts w:ascii="Helvetica" w:hAnsi="Helvetica" w:cs="Helvetica"/>
            <w:sz w:val="22"/>
            <w:szCs w:val="22"/>
          </w:rPr>
          <w:t>manojit@ntu.edu.sg</w:t>
        </w:r>
      </w:hyperlink>
      <w:r w:rsidR="00BB754A" w:rsidRPr="00BB754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14:paraId="38DC32E4" w14:textId="1A37BBBF" w:rsidR="00FA1A9D" w:rsidRPr="00BB754A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6D862194" w14:textId="6B845AFD" w:rsidR="00FA1A9D" w:rsidRPr="00BB754A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BB754A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BB754A">
        <w:rPr>
          <w:rFonts w:ascii="Helvetica" w:hAnsi="Helvetica" w:cs="Helvetica"/>
          <w:sz w:val="22"/>
          <w:szCs w:val="22"/>
        </w:rPr>
        <w:t xml:space="preserve"> </w:t>
      </w:r>
    </w:p>
    <w:p w14:paraId="5624C2F4" w14:textId="1F9EABA7" w:rsidR="00BB754A" w:rsidRPr="00BB754A" w:rsidRDefault="00946A8B" w:rsidP="00BB754A">
      <w:pPr>
        <w:rPr>
          <w:rStyle w:val="Hyperlink"/>
          <w:rFonts w:ascii="Helvetica" w:hAnsi="Helvetica" w:cs="Helvetica"/>
          <w:bCs/>
          <w:color w:val="000000" w:themeColor="text1"/>
          <w:sz w:val="22"/>
          <w:szCs w:val="22"/>
        </w:rPr>
      </w:pPr>
      <w:hyperlink r:id="rId9" w:history="1">
        <w:r w:rsidR="00BB754A" w:rsidRPr="00BB754A">
          <w:rPr>
            <w:rStyle w:val="Hyperlink"/>
            <w:rFonts w:ascii="Helvetica" w:hAnsi="Helvetica" w:cs="Helvetica"/>
            <w:bCs/>
            <w:sz w:val="22"/>
            <w:szCs w:val="22"/>
          </w:rPr>
          <w:t>sandeepk002@e.ntu.edu.sg</w:t>
        </w:r>
      </w:hyperlink>
      <w:r w:rsidR="00BB754A" w:rsidRPr="00BB754A">
        <w:rPr>
          <w:rStyle w:val="Hyperlink"/>
          <w:rFonts w:ascii="Helvetica" w:hAnsi="Helvetica" w:cs="Helvetica"/>
          <w:bCs/>
          <w:color w:val="000000" w:themeColor="text1"/>
          <w:sz w:val="22"/>
          <w:szCs w:val="22"/>
          <w:u w:val="none"/>
        </w:rPr>
        <w:t xml:space="preserve"> </w:t>
      </w:r>
    </w:p>
    <w:p w14:paraId="5B57FFFA" w14:textId="447112C6" w:rsidR="00BB754A" w:rsidRPr="00BB754A" w:rsidRDefault="00946A8B" w:rsidP="00BB754A">
      <w:pPr>
        <w:rPr>
          <w:rStyle w:val="Hyperlink"/>
          <w:rFonts w:ascii="Helvetica" w:hAnsi="Helvetica" w:cs="Helvetica"/>
          <w:bCs/>
          <w:color w:val="000000" w:themeColor="text1"/>
          <w:sz w:val="22"/>
          <w:szCs w:val="22"/>
        </w:rPr>
      </w:pPr>
      <w:hyperlink r:id="rId10" w:history="1">
        <w:r w:rsidR="00BB754A" w:rsidRPr="00BB754A">
          <w:rPr>
            <w:rStyle w:val="Hyperlink"/>
            <w:rFonts w:ascii="Helvetica" w:hAnsi="Helvetica" w:cs="Helvetica"/>
            <w:bCs/>
            <w:sz w:val="22"/>
            <w:szCs w:val="22"/>
          </w:rPr>
          <w:t>pupputuri@ntu.edu.sg</w:t>
        </w:r>
      </w:hyperlink>
      <w:r w:rsidR="00BB754A" w:rsidRPr="00BB754A">
        <w:rPr>
          <w:rStyle w:val="Hyperlink"/>
          <w:rFonts w:ascii="Helvetica" w:hAnsi="Helvetica" w:cs="Helvetica"/>
          <w:bCs/>
          <w:color w:val="000000" w:themeColor="text1"/>
          <w:sz w:val="22"/>
          <w:szCs w:val="22"/>
          <w:u w:val="none"/>
        </w:rPr>
        <w:t xml:space="preserve"> </w:t>
      </w:r>
    </w:p>
    <w:p w14:paraId="5A0404E4" w14:textId="514ACFA0" w:rsidR="00BB754A" w:rsidRPr="00BB754A" w:rsidRDefault="00946A8B" w:rsidP="00BB754A">
      <w:pPr>
        <w:rPr>
          <w:rStyle w:val="Hyperlink"/>
          <w:rFonts w:ascii="Helvetica" w:hAnsi="Helvetica" w:cs="Helvetica"/>
          <w:bCs/>
          <w:color w:val="000000" w:themeColor="text1"/>
          <w:sz w:val="22"/>
          <w:szCs w:val="22"/>
          <w:u w:val="none"/>
        </w:rPr>
      </w:pPr>
      <w:hyperlink r:id="rId11" w:history="1">
        <w:r w:rsidR="00BB754A" w:rsidRPr="00BB754A">
          <w:rPr>
            <w:rStyle w:val="Hyperlink"/>
            <w:rFonts w:ascii="Helvetica" w:hAnsi="Helvetica" w:cs="Helvetica"/>
            <w:bCs/>
            <w:sz w:val="22"/>
            <w:szCs w:val="22"/>
          </w:rPr>
          <w:t>praveenb001@e.ntu.edu.sg</w:t>
        </w:r>
      </w:hyperlink>
      <w:r w:rsidR="00BB754A" w:rsidRPr="00BB754A">
        <w:rPr>
          <w:rStyle w:val="Hyperlink"/>
          <w:rFonts w:ascii="Helvetica" w:hAnsi="Helvetica" w:cs="Helvetica"/>
          <w:bCs/>
          <w:color w:val="000000" w:themeColor="text1"/>
          <w:sz w:val="22"/>
          <w:szCs w:val="22"/>
          <w:u w:val="none"/>
        </w:rPr>
        <w:t xml:space="preserve"> </w:t>
      </w:r>
    </w:p>
    <w:p w14:paraId="61F37CFA" w14:textId="14226378" w:rsidR="00C70C90" w:rsidRPr="006A6324" w:rsidRDefault="00946A8B" w:rsidP="00BB754A">
      <w:pPr>
        <w:rPr>
          <w:rFonts w:ascii="Helvetica" w:hAnsi="Helvetica" w:cs="Arial"/>
          <w:b/>
          <w:sz w:val="22"/>
          <w:szCs w:val="22"/>
        </w:rPr>
      </w:pPr>
      <w:hyperlink r:id="rId12" w:history="1">
        <w:r w:rsidR="00BB754A" w:rsidRPr="00BB754A">
          <w:rPr>
            <w:rStyle w:val="Hyperlink"/>
            <w:rFonts w:ascii="Helvetica" w:hAnsi="Helvetica" w:cs="Helvetica"/>
            <w:bCs/>
            <w:sz w:val="22"/>
            <w:szCs w:val="22"/>
          </w:rPr>
          <w:t>rdienzo@ntu.edu.sg</w:t>
        </w:r>
      </w:hyperlink>
      <w:r w:rsidR="00BB754A" w:rsidRPr="00BB754A"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 xml:space="preserve"> </w:t>
      </w:r>
      <w:r w:rsidR="00BB754A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70C90"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08BF4034" w14:textId="3A87F545" w:rsidR="006E6E0D" w:rsidRPr="006214E0" w:rsidRDefault="00FA1A9D" w:rsidP="007123C7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7123C7">
        <w:rPr>
          <w:rFonts w:ascii="Helvetica" w:hAnsi="Helvetica"/>
          <w:sz w:val="22"/>
        </w:rPr>
        <w:t>? N</w:t>
      </w:r>
    </w:p>
    <w:p w14:paraId="142BA829" w14:textId="45FB9193" w:rsidR="00FA1A9D" w:rsidRDefault="00FA1A9D" w:rsidP="007123C7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6E6E0D">
        <w:rPr>
          <w:rFonts w:ascii="Helvetica" w:hAnsi="Helvetica"/>
          <w:sz w:val="22"/>
        </w:rPr>
        <w:t>Y</w:t>
      </w:r>
    </w:p>
    <w:p w14:paraId="69DEDEDF" w14:textId="053C6D5C" w:rsidR="00FA1A9D" w:rsidRPr="006214E0" w:rsidRDefault="00FA1A9D" w:rsidP="00FA1A9D">
      <w:pPr>
        <w:spacing w:before="120"/>
        <w:rPr>
          <w:rFonts w:ascii="Helvetica" w:hAnsi="Helvetica"/>
          <w:color w:val="000000" w:themeColor="text1"/>
          <w:sz w:val="22"/>
        </w:rPr>
      </w:pPr>
      <w:r w:rsidRPr="006214E0">
        <w:rPr>
          <w:rFonts w:ascii="Helvetica" w:hAnsi="Helvetica"/>
          <w:b/>
          <w:color w:val="000000" w:themeColor="text1"/>
          <w:sz w:val="22"/>
        </w:rPr>
        <w:t>3.</w:t>
      </w:r>
      <w:r w:rsidRPr="006214E0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25D994A7" w14:textId="3433BA2F" w:rsidR="00FA1A9D" w:rsidRPr="008815DB" w:rsidRDefault="006214E0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8815DB">
        <w:rPr>
          <w:rFonts w:ascii="Helvetica" w:hAnsi="Helvetica"/>
          <w:color w:val="000000" w:themeColor="text1"/>
          <w:sz w:val="22"/>
        </w:rPr>
        <w:t>3.4., 3.6., 4.6.</w:t>
      </w:r>
    </w:p>
    <w:p w14:paraId="27289167" w14:textId="06DBAACA" w:rsidR="00FA1A9D" w:rsidRPr="006214E0" w:rsidRDefault="00FA1A9D" w:rsidP="00FA1A9D">
      <w:pPr>
        <w:spacing w:before="120"/>
        <w:rPr>
          <w:rFonts w:ascii="Helvetica" w:hAnsi="Helvetica"/>
          <w:color w:val="000000" w:themeColor="text1"/>
          <w:sz w:val="22"/>
        </w:rPr>
      </w:pPr>
      <w:r w:rsidRPr="006214E0">
        <w:rPr>
          <w:rFonts w:ascii="Helvetica" w:hAnsi="Helvetica"/>
          <w:b/>
          <w:color w:val="000000" w:themeColor="text1"/>
          <w:sz w:val="22"/>
        </w:rPr>
        <w:t>4.</w:t>
      </w:r>
      <w:r w:rsidRPr="006214E0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75C18A1A" w:rsidR="00FA1A9D" w:rsidRPr="006214E0" w:rsidRDefault="00D54194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6214E0">
        <w:rPr>
          <w:rFonts w:ascii="Helvetica" w:hAnsi="Helvetica"/>
          <w:color w:val="000000" w:themeColor="text1"/>
          <w:sz w:val="22"/>
        </w:rPr>
        <w:t xml:space="preserve">Step 4.6: Injecting indocyanine green </w:t>
      </w:r>
      <w:r w:rsidR="001A4CDC" w:rsidRPr="006214E0">
        <w:rPr>
          <w:rFonts w:ascii="Helvetica" w:hAnsi="Helvetica"/>
          <w:color w:val="000000" w:themeColor="text1"/>
          <w:sz w:val="22"/>
        </w:rPr>
        <w:t xml:space="preserve">(ICG) </w:t>
      </w:r>
      <w:r w:rsidRPr="006214E0">
        <w:rPr>
          <w:rFonts w:ascii="Helvetica" w:hAnsi="Helvetica"/>
          <w:color w:val="000000" w:themeColor="text1"/>
          <w:sz w:val="22"/>
        </w:rPr>
        <w:t xml:space="preserve">dye into the tail vein of the animal is the difficult aspect. </w:t>
      </w:r>
      <w:r w:rsidR="00B102AD" w:rsidRPr="006214E0">
        <w:rPr>
          <w:rFonts w:ascii="Helvetica" w:hAnsi="Helvetica"/>
          <w:color w:val="000000" w:themeColor="text1"/>
          <w:sz w:val="22"/>
        </w:rPr>
        <w:t>Proper care to be taken while inserting the needle into tail vein for successful injection of the ICG dye.</w:t>
      </w:r>
      <w:r w:rsidR="001A4CDC" w:rsidRPr="006214E0">
        <w:rPr>
          <w:rFonts w:ascii="Helvetica" w:hAnsi="Helvetica"/>
          <w:color w:val="000000" w:themeColor="text1"/>
          <w:sz w:val="22"/>
        </w:rPr>
        <w:t xml:space="preserve"> </w:t>
      </w:r>
    </w:p>
    <w:p w14:paraId="59BC63BC" w14:textId="23CD9738" w:rsidR="00FA1A9D" w:rsidRPr="006214E0" w:rsidRDefault="00FA1A9D" w:rsidP="007123C7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6214E0">
        <w:rPr>
          <w:rFonts w:ascii="Helvetica" w:hAnsi="Helvetica"/>
          <w:b/>
          <w:color w:val="000000" w:themeColor="text1"/>
          <w:sz w:val="22"/>
        </w:rPr>
        <w:t>5.</w:t>
      </w:r>
      <w:r w:rsidRPr="006214E0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6214E0">
        <w:rPr>
          <w:rFonts w:ascii="Helvetica" w:hAnsi="Helvetica"/>
          <w:color w:val="000000" w:themeColor="text1"/>
          <w:sz w:val="22"/>
          <w:szCs w:val="22"/>
        </w:rPr>
        <w:t xml:space="preserve">need to take place in multiple locations? </w:t>
      </w:r>
      <w:r w:rsidR="007123C7" w:rsidRPr="006214E0">
        <w:rPr>
          <w:rFonts w:ascii="Helvetica" w:hAnsi="Helvetica"/>
          <w:color w:val="000000" w:themeColor="text1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6214E0" w:rsidRDefault="00330F1B" w:rsidP="006214E0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7826EE4A" w14:textId="3BF43577" w:rsidR="00CE10F2" w:rsidRPr="006214E0" w:rsidRDefault="00B4627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6214E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Manojit</w:t>
      </w:r>
      <w:proofErr w:type="spellEnd"/>
      <w:r w:rsidRPr="006214E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6214E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Pramanik</w:t>
      </w:r>
      <w:proofErr w:type="spellEnd"/>
      <w:r w:rsidR="000D35D9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566900" w:rsidRPr="006214E0">
        <w:rPr>
          <w:rFonts w:ascii="Helvetica" w:hAnsi="Helvetica" w:cs="Arial"/>
          <w:color w:val="000000" w:themeColor="text1"/>
          <w:sz w:val="22"/>
          <w:szCs w:val="22"/>
        </w:rPr>
        <w:t>Photoacoustic tomography</w:t>
      </w:r>
      <w:r w:rsidR="00EA1A41">
        <w:rPr>
          <w:rFonts w:ascii="Helvetica" w:hAnsi="Helvetica" w:cs="Arial"/>
          <w:color w:val="000000" w:themeColor="text1"/>
          <w:sz w:val="22"/>
          <w:szCs w:val="22"/>
        </w:rPr>
        <w:t>, or</w:t>
      </w:r>
      <w:r w:rsidR="00DC41C5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PAT</w:t>
      </w:r>
      <w:r w:rsidR="00EA1A41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566900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is an emerging </w:t>
      </w:r>
      <w:r w:rsidR="00DC41C5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hybrid </w:t>
      </w:r>
      <w:r w:rsidR="00566900" w:rsidRPr="006214E0">
        <w:rPr>
          <w:rFonts w:ascii="Helvetica" w:hAnsi="Helvetica" w:cs="Arial"/>
          <w:color w:val="000000" w:themeColor="text1"/>
          <w:sz w:val="22"/>
          <w:szCs w:val="22"/>
        </w:rPr>
        <w:t>biomedical imaging modality</w:t>
      </w:r>
      <w:r w:rsidR="00DC41C5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combining both optical and ultrasound imaging for</w:t>
      </w:r>
      <w:r w:rsidR="00D4158D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monitoring dynamic changes in small animal brain</w:t>
      </w:r>
      <w:r w:rsidR="00EA1A41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6214E0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214E0" w:rsidRPr="006214E0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D4158D" w:rsidRPr="006214E0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8E64AE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7460F642" w14:textId="77777777" w:rsidR="00FD64B9" w:rsidRPr="006214E0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08375DB" w14:textId="71B0B9D6" w:rsidR="00FD64B9" w:rsidRPr="006214E0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6214E0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6214E0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2211496E" w14:textId="75374B82" w:rsidR="00CE10F2" w:rsidRPr="006214E0" w:rsidRDefault="00B4627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214E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Sandeep Kumar </w:t>
      </w:r>
      <w:proofErr w:type="spellStart"/>
      <w:r w:rsidRPr="006214E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Kalva</w:t>
      </w:r>
      <w:proofErr w:type="spellEnd"/>
      <w:r w:rsidR="000D35D9" w:rsidRPr="006214E0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FB0DC2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863E7D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This is a </w:t>
      </w:r>
      <w:r w:rsidR="00DC41C5" w:rsidRPr="006214E0">
        <w:rPr>
          <w:rFonts w:ascii="Helvetica" w:hAnsi="Helvetica" w:cs="Arial"/>
          <w:color w:val="000000" w:themeColor="text1"/>
          <w:sz w:val="22"/>
          <w:szCs w:val="22"/>
        </w:rPr>
        <w:t>cost effective</w:t>
      </w:r>
      <w:r w:rsidR="00863E7D" w:rsidRPr="006214E0">
        <w:rPr>
          <w:rFonts w:ascii="Helvetica" w:hAnsi="Helvetica" w:cs="Arial"/>
          <w:color w:val="000000" w:themeColor="text1"/>
          <w:sz w:val="22"/>
          <w:szCs w:val="22"/>
        </w:rPr>
        <w:t>, portable, high-speed imaging system</w:t>
      </w:r>
      <w:r w:rsidR="00DC41C5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8815DB">
        <w:rPr>
          <w:rFonts w:ascii="Helvetica" w:hAnsi="Helvetica" w:cs="Arial"/>
          <w:color w:val="000000" w:themeColor="text1"/>
          <w:sz w:val="22"/>
          <w:szCs w:val="22"/>
        </w:rPr>
        <w:t>that uses</w:t>
      </w:r>
      <w:r w:rsidR="00DC41C5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imaging speed</w:t>
      </w:r>
      <w:r w:rsidR="00EA1A41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DC41C5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as</w:t>
      </w:r>
      <w:r w:rsidR="00863E7D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short as half a second</w:t>
      </w:r>
      <w:r w:rsidR="006214E0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214E0" w:rsidRPr="006214E0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863E7D" w:rsidRPr="006214E0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09BD03C" w14:textId="77777777" w:rsidR="00FD64B9" w:rsidRPr="006214E0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ACAF31C" w14:textId="23D63530" w:rsidR="00FD64B9" w:rsidRPr="006214E0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6214E0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252B69C9" w14:textId="77777777" w:rsidR="00336C61" w:rsidRPr="006214E0" w:rsidRDefault="00336C61" w:rsidP="006214E0">
      <w:p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D3046F5" w14:textId="23E95579" w:rsidR="001819E3" w:rsidRPr="006214E0" w:rsidRDefault="004C2DAD" w:rsidP="008D7A48">
      <w:p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6214E0">
        <w:rPr>
          <w:rFonts w:ascii="Helvetica" w:hAnsi="Helvetica" w:cs="Arial"/>
          <w:b/>
          <w:color w:val="000000" w:themeColor="text1"/>
          <w:sz w:val="22"/>
          <w:szCs w:val="22"/>
        </w:rPr>
        <w:t>Introduction of Demons</w:t>
      </w:r>
      <w:r w:rsidR="002B18ED" w:rsidRPr="006214E0">
        <w:rPr>
          <w:rFonts w:ascii="Helvetica" w:hAnsi="Helvetica" w:cs="Arial"/>
          <w:b/>
          <w:color w:val="000000" w:themeColor="text1"/>
          <w:sz w:val="22"/>
          <w:szCs w:val="22"/>
        </w:rPr>
        <w:t>trator</w:t>
      </w:r>
      <w:r w:rsidR="00DC7D3A" w:rsidRPr="006214E0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(Said by you on camera)</w:t>
      </w:r>
      <w:r w:rsidR="002B18ED" w:rsidRPr="006214E0">
        <w:rPr>
          <w:rFonts w:ascii="Helvetica" w:hAnsi="Helvetica" w:cs="Arial"/>
          <w:b/>
          <w:color w:val="000000" w:themeColor="text1"/>
          <w:sz w:val="22"/>
          <w:szCs w:val="22"/>
        </w:rPr>
        <w:t>:</w:t>
      </w:r>
    </w:p>
    <w:p w14:paraId="647C86A7" w14:textId="77777777" w:rsidR="00330F1B" w:rsidRPr="006214E0" w:rsidRDefault="00330F1B" w:rsidP="006214E0">
      <w:pPr>
        <w:spacing w:line="360" w:lineRule="auto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CBC7D54" w14:textId="3A0F40B4" w:rsidR="00CE10F2" w:rsidRPr="006214E0" w:rsidRDefault="00AC6425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6214E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Manojit</w:t>
      </w:r>
      <w:proofErr w:type="spellEnd"/>
      <w:r w:rsidRPr="006214E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6214E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Pramanik</w:t>
      </w:r>
      <w:proofErr w:type="spellEnd"/>
      <w:r w:rsidR="00FD1497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CE10F2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Demonstrating the procedure </w:t>
      </w:r>
      <w:r w:rsidR="00EA1A41">
        <w:rPr>
          <w:rFonts w:ascii="Helvetica" w:hAnsi="Helvetica" w:cs="Arial"/>
          <w:color w:val="000000" w:themeColor="text1"/>
          <w:sz w:val="22"/>
          <w:szCs w:val="22"/>
        </w:rPr>
        <w:t>with</w:t>
      </w:r>
      <w:r w:rsidR="00CE10F2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6214E0">
        <w:rPr>
          <w:rFonts w:ascii="Helvetica" w:hAnsi="Helvetica" w:cs="Arial"/>
          <w:color w:val="000000" w:themeColor="text1"/>
          <w:sz w:val="22"/>
          <w:szCs w:val="22"/>
          <w:u w:val="single"/>
        </w:rPr>
        <w:t>Sandeep</w:t>
      </w:r>
      <w:r w:rsidR="006214E0" w:rsidRPr="006214E0">
        <w:rPr>
          <w:rFonts w:ascii="Helvetica" w:hAnsi="Helvetica" w:cs="Arial"/>
          <w:color w:val="000000" w:themeColor="text1"/>
          <w:sz w:val="22"/>
          <w:szCs w:val="22"/>
          <w:u w:val="single"/>
        </w:rPr>
        <w:t xml:space="preserve"> Kumar </w:t>
      </w:r>
      <w:proofErr w:type="spellStart"/>
      <w:r w:rsidR="006214E0" w:rsidRPr="006214E0">
        <w:rPr>
          <w:rFonts w:ascii="Helvetica" w:hAnsi="Helvetica" w:cs="Arial"/>
          <w:color w:val="000000" w:themeColor="text1"/>
          <w:sz w:val="22"/>
          <w:szCs w:val="22"/>
          <w:u w:val="single"/>
        </w:rPr>
        <w:t>Kalva</w:t>
      </w:r>
      <w:proofErr w:type="spellEnd"/>
      <w:r w:rsidR="006214E0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A1A41">
        <w:rPr>
          <w:rFonts w:ascii="Helvetica" w:hAnsi="Helvetica" w:cs="Arial"/>
          <w:color w:val="000000" w:themeColor="text1"/>
          <w:sz w:val="22"/>
          <w:szCs w:val="22"/>
        </w:rPr>
        <w:t>will be</w:t>
      </w:r>
      <w:r w:rsidR="006214E0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214E0" w:rsidRPr="006214E0">
        <w:rPr>
          <w:rFonts w:ascii="Helvetica" w:hAnsi="Helvetica" w:cs="Arial"/>
          <w:color w:val="000000" w:themeColor="text1"/>
          <w:sz w:val="22"/>
          <w:szCs w:val="22"/>
          <w:u w:val="single"/>
        </w:rPr>
        <w:t>Praveen Rajendran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CE10F2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A1A41">
        <w:rPr>
          <w:rFonts w:ascii="Helvetica" w:hAnsi="Helvetica" w:cs="Arial"/>
          <w:color w:val="000000" w:themeColor="text1"/>
          <w:sz w:val="22"/>
          <w:szCs w:val="22"/>
        </w:rPr>
        <w:t xml:space="preserve">a 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>PhD student</w:t>
      </w:r>
      <w:r w:rsidR="006214E0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Pr="006214E0">
        <w:rPr>
          <w:rFonts w:ascii="Helvetica" w:hAnsi="Helvetica" w:cs="Arial"/>
          <w:color w:val="000000" w:themeColor="text1"/>
          <w:sz w:val="22"/>
          <w:szCs w:val="22"/>
          <w:u w:val="single"/>
        </w:rPr>
        <w:t>Paul</w:t>
      </w:r>
      <w:r w:rsidR="006214E0" w:rsidRPr="006214E0">
        <w:rPr>
          <w:rFonts w:ascii="Helvetica" w:hAnsi="Helvetica" w:cs="Arial"/>
          <w:color w:val="000000" w:themeColor="text1"/>
          <w:sz w:val="22"/>
          <w:szCs w:val="22"/>
          <w:u w:val="single"/>
        </w:rPr>
        <w:t xml:space="preserve"> Kumar </w:t>
      </w:r>
      <w:proofErr w:type="spellStart"/>
      <w:r w:rsidR="006214E0" w:rsidRPr="006214E0">
        <w:rPr>
          <w:rFonts w:ascii="Helvetica" w:hAnsi="Helvetica" w:cs="Arial"/>
          <w:color w:val="000000" w:themeColor="text1"/>
          <w:sz w:val="22"/>
          <w:szCs w:val="22"/>
          <w:u w:val="single"/>
        </w:rPr>
        <w:t>Upputuri</w:t>
      </w:r>
      <w:proofErr w:type="spellEnd"/>
      <w:r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, a </w:t>
      </w:r>
      <w:r w:rsidR="006214E0">
        <w:rPr>
          <w:rFonts w:ascii="Helvetica" w:hAnsi="Helvetica" w:cs="Arial"/>
          <w:color w:val="000000" w:themeColor="text1"/>
          <w:sz w:val="22"/>
          <w:szCs w:val="22"/>
        </w:rPr>
        <w:t>R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esearch </w:t>
      </w:r>
      <w:r w:rsidR="006214E0">
        <w:rPr>
          <w:rFonts w:ascii="Helvetica" w:hAnsi="Helvetica" w:cs="Arial"/>
          <w:color w:val="000000" w:themeColor="text1"/>
          <w:sz w:val="22"/>
          <w:szCs w:val="22"/>
        </w:rPr>
        <w:t>F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ellow, and </w:t>
      </w:r>
      <w:proofErr w:type="spellStart"/>
      <w:r w:rsidRPr="006214E0">
        <w:rPr>
          <w:rFonts w:ascii="Helvetica" w:hAnsi="Helvetica" w:cs="Arial"/>
          <w:color w:val="000000" w:themeColor="text1"/>
          <w:sz w:val="22"/>
          <w:szCs w:val="22"/>
          <w:u w:val="single"/>
        </w:rPr>
        <w:t>Rhonnie</w:t>
      </w:r>
      <w:proofErr w:type="spellEnd"/>
      <w:r w:rsidR="006214E0" w:rsidRPr="006214E0">
        <w:rPr>
          <w:rFonts w:ascii="Helvetica" w:hAnsi="Helvetica" w:cs="Arial"/>
          <w:color w:val="000000" w:themeColor="text1"/>
          <w:sz w:val="22"/>
          <w:szCs w:val="22"/>
          <w:u w:val="single"/>
        </w:rPr>
        <w:t xml:space="preserve"> Austria </w:t>
      </w:r>
      <w:proofErr w:type="spellStart"/>
      <w:r w:rsidR="006214E0" w:rsidRPr="006214E0">
        <w:rPr>
          <w:rFonts w:ascii="Helvetica" w:hAnsi="Helvetica" w:cs="Arial"/>
          <w:color w:val="000000" w:themeColor="text1"/>
          <w:sz w:val="22"/>
          <w:szCs w:val="22"/>
          <w:u w:val="single"/>
        </w:rPr>
        <w:t>Dienzo</w:t>
      </w:r>
      <w:proofErr w:type="spellEnd"/>
      <w:r w:rsidR="006214E0" w:rsidRPr="006214E0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a research assistant </w:t>
      </w:r>
      <w:r w:rsidR="006214E0" w:rsidRPr="006214E0">
        <w:rPr>
          <w:rFonts w:ascii="Helvetica" w:hAnsi="Helvetica" w:cs="Arial"/>
          <w:b/>
          <w:color w:val="000000" w:themeColor="text1"/>
          <w:sz w:val="22"/>
          <w:szCs w:val="22"/>
        </w:rPr>
        <w:t>[1][2]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CE10F2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122D55EF" w14:textId="77777777" w:rsidR="00BF42E2" w:rsidRPr="006214E0" w:rsidRDefault="00BF42E2" w:rsidP="00BF42E2">
      <w:pPr>
        <w:pStyle w:val="ListParagraph"/>
        <w:ind w:left="1728"/>
        <w:rPr>
          <w:rFonts w:ascii="Helvetica" w:hAnsi="Helvetica" w:cs="Arial"/>
          <w:color w:val="000000" w:themeColor="text1"/>
          <w:sz w:val="22"/>
          <w:szCs w:val="22"/>
        </w:rPr>
      </w:pPr>
    </w:p>
    <w:p w14:paraId="1B663F0B" w14:textId="3C8D4218" w:rsidR="00BF42E2" w:rsidRPr="006214E0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6214E0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00703FE5" w14:textId="29F56BA3" w:rsidR="00D10BFA" w:rsidRPr="006214E0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214E0">
        <w:rPr>
          <w:rFonts w:ascii="Helvetica" w:hAnsi="Helvetica" w:cs="Arial"/>
          <w:color w:val="000000" w:themeColor="text1"/>
          <w:sz w:val="22"/>
          <w:szCs w:val="22"/>
        </w:rPr>
        <w:t>The named technician, post doc, student looks up from workbench or desk or microscope and acknowledges the camera.</w:t>
      </w:r>
    </w:p>
    <w:p w14:paraId="1CC66E81" w14:textId="77777777" w:rsidR="00336C61" w:rsidRPr="006214E0" w:rsidRDefault="00336C61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4691FC9D" w14:textId="77777777" w:rsidR="001819E3" w:rsidRPr="006214E0" w:rsidRDefault="00EA60D4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6214E0">
        <w:rPr>
          <w:rFonts w:ascii="Helvetica" w:hAnsi="Helvetica" w:cs="Arial"/>
          <w:b/>
          <w:color w:val="000000" w:themeColor="text1"/>
          <w:sz w:val="22"/>
          <w:szCs w:val="22"/>
        </w:rPr>
        <w:t>Ethics title card: (for human subjects or animal work</w:t>
      </w:r>
      <w:r w:rsidR="00CF22F6" w:rsidRPr="006214E0">
        <w:rPr>
          <w:rFonts w:ascii="Helvetica" w:hAnsi="Helvetica" w:cs="Arial"/>
          <w:b/>
          <w:color w:val="000000" w:themeColor="text1"/>
          <w:sz w:val="22"/>
          <w:szCs w:val="22"/>
        </w:rPr>
        <w:t>, does not count toward word length total)</w:t>
      </w:r>
    </w:p>
    <w:p w14:paraId="11FC974A" w14:textId="77777777" w:rsidR="00EA60D4" w:rsidRPr="006214E0" w:rsidRDefault="00EA60D4" w:rsidP="00330F1B">
      <w:pPr>
        <w:ind w:left="360"/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2244BA31" w14:textId="5567B35D" w:rsidR="00EA60D4" w:rsidRPr="006214E0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color w:val="000000" w:themeColor="text1"/>
          <w:sz w:val="22"/>
          <w:szCs w:val="22"/>
        </w:rPr>
      </w:pPr>
      <w:r w:rsidRPr="006214E0">
        <w:rPr>
          <w:rFonts w:ascii="Helvetica" w:hAnsi="Helvetica" w:cs="Arial"/>
          <w:color w:val="000000" w:themeColor="text1"/>
          <w:sz w:val="22"/>
          <w:szCs w:val="22"/>
        </w:rPr>
        <w:t>Procedures involving animal subjects have been approved by the Institutional Animal Care and Use Committee (IACUC</w:t>
      </w:r>
      <w:r w:rsidR="001115D1" w:rsidRPr="006214E0">
        <w:rPr>
          <w:rFonts w:ascii="Helvetica" w:hAnsi="Helvetica" w:cs="Arial"/>
          <w:color w:val="000000" w:themeColor="text1"/>
          <w:sz w:val="22"/>
          <w:szCs w:val="22"/>
        </w:rPr>
        <w:t>)</w:t>
      </w:r>
      <w:r w:rsidR="00B340A8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>at </w:t>
      </w:r>
      <w:r w:rsidR="009D18A0" w:rsidRPr="006214E0">
        <w:rPr>
          <w:rFonts w:ascii="Helvetica" w:hAnsi="Helvetica" w:cs="Arial"/>
          <w:color w:val="000000" w:themeColor="text1"/>
          <w:sz w:val="22"/>
          <w:szCs w:val="22"/>
        </w:rPr>
        <w:t>Nanyang Technological University, Singapore.</w:t>
      </w:r>
    </w:p>
    <w:p w14:paraId="65113363" w14:textId="60EFFE8C" w:rsidR="00330F1B" w:rsidRPr="006214E0" w:rsidRDefault="00FA1A9D" w:rsidP="006214E0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6214E0">
        <w:rPr>
          <w:rFonts w:ascii="Helvetica" w:hAnsi="Helvetica" w:cs="Arial"/>
          <w:iCs/>
          <w:color w:val="000000" w:themeColor="text1"/>
          <w:sz w:val="22"/>
          <w:szCs w:val="22"/>
        </w:rPr>
        <w:tab/>
      </w:r>
    </w:p>
    <w:p w14:paraId="38A1F75F" w14:textId="038A0E74" w:rsidR="00336C61" w:rsidRPr="006214E0" w:rsidRDefault="00336C61">
      <w:pPr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6214E0">
        <w:rPr>
          <w:rFonts w:ascii="Helvetica" w:hAnsi="Helvetica" w:cs="Arial"/>
          <w:iCs/>
          <w:color w:val="000000" w:themeColor="text1"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6E63D574" w14:textId="63C5CAED" w:rsidR="007123C7" w:rsidRPr="007123C7" w:rsidRDefault="007123C7" w:rsidP="007123C7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Pulsed Laser Diode (PLD)-Based Desktop Photoacoustic Tomography</w:t>
      </w:r>
      <w:r w:rsidR="00A445DE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 (PAT)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 System Preparation</w:t>
      </w:r>
    </w:p>
    <w:p w14:paraId="6261D1E3" w14:textId="7A82AA85" w:rsidR="007123C7" w:rsidRPr="007123C7" w:rsidRDefault="007123C7" w:rsidP="007123C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7123C7">
        <w:rPr>
          <w:rFonts w:ascii="Helvetica" w:hAnsi="Helvetica" w:cs="Arial"/>
          <w:i w:val="0"/>
          <w:sz w:val="22"/>
          <w:szCs w:val="22"/>
        </w:rPr>
        <w:t xml:space="preserve">Begin by mounting all single-element ultrasound transducers onto each transducer holder one at a time such that the </w:t>
      </w:r>
      <w:r w:rsidRPr="007123C7">
        <w:rPr>
          <w:rFonts w:ascii="Helvetica" w:hAnsi="Helvetica" w:cs="Helvetica"/>
          <w:i w:val="0"/>
          <w:color w:val="000000" w:themeColor="text1"/>
          <w:sz w:val="22"/>
          <w:szCs w:val="22"/>
        </w:rPr>
        <w:t>surface of each acoustic reflector faces toward the center of the scanning area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and use connecting cables to connect</w:t>
      </w:r>
      <w:r w:rsidRPr="007123C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each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transducer</w:t>
      </w:r>
      <w:r w:rsidRPr="007123C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cable to the low-noise signal amplifier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7123C7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01D49A7E" w14:textId="251B84FF" w:rsidR="007123C7" w:rsidRPr="007123C7" w:rsidRDefault="007123C7" w:rsidP="007123C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WIDE: Talent mounting transducer onto transducer holder, with at least one already mounted transducer visible in frame</w:t>
      </w:r>
    </w:p>
    <w:p w14:paraId="5CC1B17B" w14:textId="77777777" w:rsidR="007123C7" w:rsidRPr="007123C7" w:rsidRDefault="007123C7" w:rsidP="007123C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connecting cable(s) to amplifier</w:t>
      </w:r>
    </w:p>
    <w:p w14:paraId="0CDA68A6" w14:textId="24F17713" w:rsidR="004778F2" w:rsidRPr="007123C7" w:rsidRDefault="004778F2" w:rsidP="007123C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7123C7">
        <w:rPr>
          <w:rFonts w:ascii="Helvetica" w:hAnsi="Helvetica" w:cs="Helvetica"/>
          <w:i w:val="0"/>
          <w:color w:val="000000" w:themeColor="text1"/>
          <w:sz w:val="22"/>
          <w:szCs w:val="22"/>
        </w:rPr>
        <w:t>Switch on the power supply of the chiller</w:t>
      </w:r>
      <w:r w:rsidR="007123C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7123C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7123C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</w:t>
      </w:r>
      <w:r w:rsidRPr="007123C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turn on the </w:t>
      </w:r>
      <w:r w:rsidR="007123C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chiller </w:t>
      </w:r>
      <w:r w:rsidRPr="007123C7">
        <w:rPr>
          <w:rFonts w:ascii="Helvetica" w:hAnsi="Helvetica" w:cs="Helvetica"/>
          <w:i w:val="0"/>
          <w:color w:val="000000" w:themeColor="text1"/>
          <w:sz w:val="22"/>
          <w:szCs w:val="22"/>
        </w:rPr>
        <w:t>switch to set the temperature between 2</w:t>
      </w:r>
      <w:r w:rsidR="007123C7">
        <w:rPr>
          <w:rFonts w:ascii="Helvetica" w:hAnsi="Helvetica" w:cs="Helvetica"/>
          <w:i w:val="0"/>
          <w:color w:val="000000" w:themeColor="text1"/>
          <w:sz w:val="22"/>
          <w:szCs w:val="22"/>
        </w:rPr>
        <w:t>0-2</w:t>
      </w:r>
      <w:r w:rsidRPr="007123C7">
        <w:rPr>
          <w:rFonts w:ascii="Helvetica" w:hAnsi="Helvetica" w:cs="Helvetica"/>
          <w:i w:val="0"/>
          <w:color w:val="000000" w:themeColor="text1"/>
          <w:sz w:val="22"/>
          <w:szCs w:val="22"/>
        </w:rPr>
        <w:t>5</w:t>
      </w:r>
      <w:r w:rsidRPr="007123C7">
        <w:rPr>
          <w:rFonts w:ascii="Helvetica" w:hAnsi="Helvetica" w:cs="Helvetica"/>
          <w:i w:val="0"/>
          <w:color w:val="000000" w:themeColor="text1"/>
          <w:sz w:val="22"/>
          <w:szCs w:val="22"/>
          <w:vertAlign w:val="superscript"/>
        </w:rPr>
        <w:t xml:space="preserve"> </w:t>
      </w:r>
      <w:r w:rsidR="007123C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degrees Celsius </w:t>
      </w:r>
      <w:r w:rsidR="007123C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7123C7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5E71E2CD" w14:textId="24BD942D" w:rsidR="007123C7" w:rsidRPr="007123C7" w:rsidRDefault="007123C7" w:rsidP="007123C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switching on power supply</w:t>
      </w:r>
    </w:p>
    <w:p w14:paraId="10F4FE53" w14:textId="77777777" w:rsidR="00131FC9" w:rsidRPr="00131FC9" w:rsidRDefault="007123C7" w:rsidP="00131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turning on switch</w:t>
      </w:r>
    </w:p>
    <w:p w14:paraId="23D524D7" w14:textId="42F300EE" w:rsidR="00131FC9" w:rsidRPr="00131FC9" w:rsidRDefault="004778F2" w:rsidP="00131FC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Switch 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on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low voltage power supply </w:t>
      </w:r>
      <w:r w:rsidR="00131FC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[1] 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and slowly turn the current control to 0.3 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amps </w:t>
      </w:r>
      <w:r w:rsidR="00131FC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7F778678" w14:textId="044B492C" w:rsidR="00131FC9" w:rsidRPr="00131FC9" w:rsidRDefault="00131FC9" w:rsidP="00131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switching on low voltage power supply</w:t>
      </w:r>
    </w:p>
    <w:p w14:paraId="5724E4FB" w14:textId="77777777" w:rsidR="00131FC9" w:rsidRPr="00131FC9" w:rsidRDefault="00131FC9" w:rsidP="00131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Current being turned to 0.3 A</w:t>
      </w:r>
    </w:p>
    <w:p w14:paraId="7C9B9A28" w14:textId="3273254F" w:rsidR="004778F2" w:rsidRPr="00131FC9" w:rsidRDefault="004778F2" w:rsidP="00131FC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Set the voltage to 12 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volts </w:t>
      </w:r>
      <w:r w:rsidR="00131FC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v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erify that the current does not exceed 0.1 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amp </w:t>
      </w:r>
      <w:r w:rsidR="00131FC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066B2849" w14:textId="29A10FF3" w:rsidR="00131FC9" w:rsidRPr="00131FC9" w:rsidRDefault="00131FC9" w:rsidP="00131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Voltage being set</w:t>
      </w:r>
    </w:p>
    <w:p w14:paraId="2B729824" w14:textId="77777777" w:rsidR="00131FC9" w:rsidRPr="00131FC9" w:rsidRDefault="00131FC9" w:rsidP="00131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Shot of current not exceeding 0.1 A</w:t>
      </w:r>
    </w:p>
    <w:p w14:paraId="33AC54E3" w14:textId="754156E9" w:rsidR="00131FC9" w:rsidRPr="00131FC9" w:rsidRDefault="004778F2" w:rsidP="00131FC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Switch on the high voltage power supply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131FC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press 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“Preset” button 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to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set the current to 1 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amp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voltage to 0 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volts </w:t>
      </w:r>
      <w:r w:rsidR="00131FC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66B02FAA" w14:textId="7107C70A" w:rsidR="00131FC9" w:rsidRPr="00131FC9" w:rsidRDefault="00131FC9" w:rsidP="00131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switching on high voltage power supply</w:t>
      </w:r>
    </w:p>
    <w:p w14:paraId="526BC3CB" w14:textId="6A8D7128" w:rsidR="00131FC9" w:rsidRPr="00131FC9" w:rsidRDefault="00131FC9" w:rsidP="00131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>MED: Talent pressing Present button</w:t>
      </w:r>
    </w:p>
    <w:p w14:paraId="71E10136" w14:textId="5FF86575" w:rsidR="00131FC9" w:rsidRDefault="004778F2" w:rsidP="00131FC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Enable the “Output” button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131FC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switch 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on the power supply of the function generator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131FC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5759289F" w14:textId="4CE39D89" w:rsidR="00131FC9" w:rsidRDefault="00131FC9" w:rsidP="00131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Button being enabled</w:t>
      </w:r>
    </w:p>
    <w:p w14:paraId="531F667D" w14:textId="208AEAF1" w:rsidR="00131FC9" w:rsidRDefault="00131FC9" w:rsidP="00131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switching on power supply</w:t>
      </w:r>
    </w:p>
    <w:p w14:paraId="35A34148" w14:textId="77777777" w:rsidR="00131FC9" w:rsidRDefault="004778F2" w:rsidP="00131FC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Press the “Recall” button and 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select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 2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kilohertz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configuration to generate the laser pulses at this repetition rate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131FC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3713A19B" w14:textId="77777777" w:rsidR="00131FC9" w:rsidRDefault="00131FC9" w:rsidP="00131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MED: Talent pressing button and/or selecting configuration </w:t>
      </w:r>
      <w:r w:rsidR="004778F2"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</w:p>
    <w:p w14:paraId="28332CF5" w14:textId="14308722" w:rsidR="00131FC9" w:rsidRPr="00131FC9" w:rsidRDefault="004778F2" w:rsidP="00131FC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Place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acrylic tank inside the scanner </w:t>
      </w:r>
      <w:r w:rsidR="00131FC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fill the tank with 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water until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detecting surface of the </w:t>
      </w:r>
      <w:r w:rsid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transducers</w:t>
      </w:r>
      <w:r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are immersed completely </w:t>
      </w:r>
      <w:r w:rsidR="00131FC9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131FC9"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10BA2752" w14:textId="3BC0FB92" w:rsidR="00131FC9" w:rsidRDefault="00131FC9" w:rsidP="00131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placing tank into scanner</w:t>
      </w:r>
    </w:p>
    <w:p w14:paraId="1B940B84" w14:textId="77777777" w:rsidR="00131FC9" w:rsidRDefault="00131FC9" w:rsidP="004778F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Tank being filled with water</w:t>
      </w:r>
    </w:p>
    <w:p w14:paraId="4D96271F" w14:textId="51A749E2" w:rsidR="004778F2" w:rsidRDefault="00131FC9" w:rsidP="00131FC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Then s</w:t>
      </w:r>
      <w:r w:rsidR="004778F2"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witch on the power supply of the low-noise-signal amplifier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4778F2" w:rsidRPr="00131FC9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19CA4376" w14:textId="4AA73C69" w:rsidR="00131FC9" w:rsidRDefault="00131FC9" w:rsidP="00131F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switching on power supply</w:t>
      </w:r>
    </w:p>
    <w:p w14:paraId="0CC56D60" w14:textId="691A73EC" w:rsidR="00B327EC" w:rsidRDefault="00B327EC" w:rsidP="00B327EC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Imaging Preparation</w:t>
      </w:r>
    </w:p>
    <w:p w14:paraId="473F6456" w14:textId="1A80FBFF" w:rsidR="00B327EC" w:rsidRDefault="00747536" w:rsidP="00B327E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747536">
        <w:rPr>
          <w:rFonts w:ascii="Helvetica" w:hAnsi="Helvetica" w:cs="Helvetica"/>
          <w:i w:val="0"/>
          <w:color w:val="FF0000"/>
          <w:sz w:val="22"/>
          <w:szCs w:val="22"/>
        </w:rPr>
        <w:t xml:space="preserve">Place the anesthetized rat in the prone position on the work bench </w:t>
      </w:r>
      <w:r w:rsidRPr="00747536">
        <w:rPr>
          <w:rFonts w:ascii="Helvetica" w:hAnsi="Helvetica" w:cs="Helvetica"/>
          <w:b/>
          <w:i w:val="0"/>
          <w:color w:val="FF0000"/>
          <w:sz w:val="22"/>
          <w:szCs w:val="22"/>
        </w:rPr>
        <w:t>[2-TXT]</w:t>
      </w:r>
      <w:r w:rsidRPr="00747536">
        <w:rPr>
          <w:rFonts w:ascii="Helvetica" w:hAnsi="Helvetica" w:cs="Helvetica"/>
          <w:i w:val="0"/>
          <w:color w:val="FF0000"/>
          <w:sz w:val="22"/>
          <w:szCs w:val="22"/>
        </w:rPr>
        <w:t xml:space="preserve">. </w:t>
      </w:r>
      <w:r w:rsidR="00B327EC" w:rsidRPr="00747536">
        <w:rPr>
          <w:rFonts w:ascii="Helvetica" w:hAnsi="Helvetica" w:cs="Helvetica"/>
          <w:i w:val="0"/>
          <w:color w:val="FF0000"/>
          <w:sz w:val="22"/>
          <w:szCs w:val="22"/>
        </w:rPr>
        <w:t xml:space="preserve">After confirming a lack of response to toe pinch </w:t>
      </w:r>
      <w:r w:rsidR="00B327EC" w:rsidRPr="00747536">
        <w:rPr>
          <w:rFonts w:ascii="Helvetica" w:hAnsi="Helvetica" w:cs="Helvetica"/>
          <w:b/>
          <w:i w:val="0"/>
          <w:color w:val="FF0000"/>
          <w:sz w:val="22"/>
          <w:szCs w:val="22"/>
        </w:rPr>
        <w:t>[</w:t>
      </w:r>
      <w:r w:rsidRPr="00747536">
        <w:rPr>
          <w:rFonts w:ascii="Helvetica" w:hAnsi="Helvetica" w:cs="Helvetica"/>
          <w:b/>
          <w:i w:val="0"/>
          <w:color w:val="FF0000"/>
          <w:sz w:val="22"/>
          <w:szCs w:val="22"/>
        </w:rPr>
        <w:t>1</w:t>
      </w:r>
      <w:r w:rsidR="00B327EC" w:rsidRPr="00747536">
        <w:rPr>
          <w:rFonts w:ascii="Helvetica" w:hAnsi="Helvetica" w:cs="Helvetica"/>
          <w:b/>
          <w:i w:val="0"/>
          <w:color w:val="FF0000"/>
          <w:sz w:val="22"/>
          <w:szCs w:val="22"/>
        </w:rPr>
        <w:t>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, </w:t>
      </w:r>
      <w:r w:rsidR="00B327E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use </w:t>
      </w:r>
      <w:r w:rsidR="00B327EC" w:rsidRPr="00B327E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 hair trimmer </w:t>
      </w:r>
      <w:r w:rsidR="00B327E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to </w:t>
      </w:r>
      <w:r w:rsidR="004778F2" w:rsidRPr="00B327E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remove the fur on the scalp </w:t>
      </w:r>
      <w:r w:rsidR="00B327EC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[3]</w:t>
      </w:r>
      <w:r w:rsidR="00B327EC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063213AE" w14:textId="560DAE02" w:rsidR="00B327EC" w:rsidRPr="00B327EC" w:rsidRDefault="00B327EC" w:rsidP="00B327E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WIDE: Talent pinching toe </w:t>
      </w:r>
      <w:r w:rsidRPr="00B327EC">
        <w:rPr>
          <w:rFonts w:ascii="Helvetica" w:hAnsi="Helvetica" w:cs="Helvetica"/>
          <w:color w:val="4472C4" w:themeColor="accent1"/>
          <w:sz w:val="22"/>
          <w:szCs w:val="22"/>
        </w:rPr>
        <w:t>Videographer: More Talent than rat in shot</w:t>
      </w:r>
      <w:r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</w:p>
    <w:p w14:paraId="0D1B1CEC" w14:textId="77777777" w:rsidR="00747536" w:rsidRDefault="00B327EC" w:rsidP="0074753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MED: Talent placing rat onto bench </w:t>
      </w:r>
      <w:r w:rsidRPr="00B327EC">
        <w:rPr>
          <w:rFonts w:ascii="Helvetica" w:hAnsi="Helvetica" w:cs="Helvetica"/>
          <w:color w:val="4472C4" w:themeColor="accent1"/>
          <w:sz w:val="22"/>
          <w:szCs w:val="22"/>
        </w:rPr>
        <w:t>Videographer: More Talent than rat in shot</w:t>
      </w:r>
      <w:ins w:id="0" w:author="bilab10" w:date="2019-04-16T09:03:00Z">
        <w:r w:rsidR="00E22E66">
          <w:rPr>
            <w:rFonts w:ascii="Helvetica" w:hAnsi="Helvetica" w:cs="Helvetica"/>
            <w:color w:val="4472C4" w:themeColor="accent1"/>
            <w:sz w:val="22"/>
            <w:szCs w:val="22"/>
          </w:rPr>
          <w:t xml:space="preserve"> </w:t>
        </w:r>
      </w:ins>
      <w:r w:rsidR="00747536" w:rsidRPr="00B327EC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TEXT:</w:t>
      </w:r>
      <w:r w:rsidR="00747536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Anesthesia: </w:t>
      </w:r>
      <w:r w:rsidR="00747536" w:rsidRPr="00B327EC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ketamine 100 mg/mL + xylazine 20 mg/mL</w:t>
      </w:r>
      <w:r w:rsidR="00747536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747536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i.p.</w:t>
      </w:r>
      <w:proofErr w:type="spellEnd"/>
    </w:p>
    <w:p w14:paraId="2E85513B" w14:textId="60FE0BE4" w:rsidR="00B327EC" w:rsidRPr="00747536" w:rsidRDefault="00747536" w:rsidP="00747536">
      <w:pPr>
        <w:pStyle w:val="BodyText"/>
        <w:spacing w:before="360"/>
        <w:ind w:left="1368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747536">
        <w:rPr>
          <w:rFonts w:ascii="Helvetica" w:hAnsi="Helvetica" w:cs="Helvetica"/>
          <w:i w:val="0"/>
          <w:color w:val="000000" w:themeColor="text1"/>
          <w:sz w:val="22"/>
          <w:szCs w:val="22"/>
          <w:highlight w:val="green"/>
        </w:rPr>
        <w:t>NOTE: Shot 3.1.2. should go before shot 3.1.1.</w:t>
      </w:r>
      <w:r w:rsidRPr="00747536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bookmarkStart w:id="1" w:name="_GoBack"/>
      <w:bookmarkEnd w:id="1"/>
    </w:p>
    <w:p w14:paraId="2B7DBE93" w14:textId="63CA011A" w:rsidR="000D6873" w:rsidRDefault="000D6873" w:rsidP="00B327E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Fur being trimmed</w:t>
      </w:r>
    </w:p>
    <w:p w14:paraId="121BC9A3" w14:textId="52FF4BA5" w:rsidR="004778F2" w:rsidRDefault="00102EA7" w:rsidP="00B327E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G</w:t>
      </w:r>
      <w:r w:rsidR="004778F2" w:rsidRPr="00B327E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ently apply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depilatory</w:t>
      </w:r>
      <w:r w:rsidR="004778F2" w:rsidRPr="00B327EC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cream to remove the fur completely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from the exposed skin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, using a cotton swab to remove the cream after 4-5 minutes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2705C8C8" w14:textId="460A7C21" w:rsidR="00102EA7" w:rsidRDefault="00102EA7" w:rsidP="00102EA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>CU: Cream being applied</w:t>
      </w:r>
    </w:p>
    <w:p w14:paraId="7801DACB" w14:textId="77777777" w:rsidR="00102EA7" w:rsidRPr="00102EA7" w:rsidRDefault="00102EA7" w:rsidP="00102EA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</w:t>
      </w:r>
      <w:r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>: Cream being removed</w:t>
      </w:r>
    </w:p>
    <w:p w14:paraId="5106BE62" w14:textId="0658D0EE" w:rsidR="004778F2" w:rsidRPr="006214E0" w:rsidRDefault="00102EA7" w:rsidP="00102EA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Apply ointment to the animal’s eyes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</w:t>
      </w:r>
      <w:r w:rsidR="0049642B" w:rsidRPr="006214E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mount </w:t>
      </w:r>
      <w:r w:rsidRPr="006214E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 custom-made animal holder </w:t>
      </w:r>
      <w:r w:rsidR="004778F2" w:rsidRPr="006214E0">
        <w:rPr>
          <w:rFonts w:ascii="Helvetica" w:hAnsi="Helvetica" w:cs="Helvetica"/>
          <w:i w:val="0"/>
          <w:color w:val="000000" w:themeColor="text1"/>
          <w:sz w:val="22"/>
          <w:szCs w:val="22"/>
        </w:rPr>
        <w:t>equipped with a breathing mask on a lab-jack</w:t>
      </w:r>
      <w:r w:rsidRPr="006214E0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Pr="006214E0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4778F2" w:rsidRPr="006214E0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6F287248" w14:textId="653F46FD" w:rsidR="00102EA7" w:rsidRPr="006214E0" w:rsidRDefault="00102EA7" w:rsidP="00102EA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6214E0">
        <w:rPr>
          <w:rFonts w:ascii="Helvetica" w:hAnsi="Helvetica" w:cs="Helvetica"/>
          <w:i w:val="0"/>
          <w:color w:val="000000" w:themeColor="text1"/>
          <w:sz w:val="22"/>
          <w:szCs w:val="22"/>
        </w:rPr>
        <w:t>ECU: Ointment being applied</w:t>
      </w:r>
    </w:p>
    <w:p w14:paraId="2A79E125" w14:textId="77777777" w:rsidR="00102EA7" w:rsidRDefault="00102EA7" w:rsidP="00102EA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mounting holder onto jack</w:t>
      </w:r>
    </w:p>
    <w:p w14:paraId="6589EDC6" w14:textId="3A2E38EC" w:rsidR="004778F2" w:rsidRDefault="00102EA7" w:rsidP="00102EA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Place the rat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in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prone position on the holder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with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head rest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ing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on the horizontal platform of the holder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[1-TXT] </w:t>
      </w:r>
      <w:r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>and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use surgical tape to secure the animal to the holder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2472219C" w14:textId="08B8EFF1" w:rsidR="00102EA7" w:rsidRDefault="00102EA7" w:rsidP="00102EA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MED: Talent placing rat onto holder </w:t>
      </w:r>
      <w:r w:rsidRPr="00B327EC">
        <w:rPr>
          <w:rFonts w:ascii="Helvetica" w:hAnsi="Helvetica" w:cs="Helvetica"/>
          <w:color w:val="4472C4" w:themeColor="accent1"/>
          <w:sz w:val="22"/>
          <w:szCs w:val="22"/>
        </w:rPr>
        <w:t>Videographer: More Talent than rat in shot</w:t>
      </w:r>
      <w:r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Pr="00102EA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TEXT: Connect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breathing </w:t>
      </w:r>
      <w:r w:rsidRPr="00102EA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mask to rat/anesthesia machine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to deliver 0.75% isoflurane</w:t>
      </w:r>
    </w:p>
    <w:p w14:paraId="654059BB" w14:textId="77777777" w:rsidR="00102EA7" w:rsidRDefault="00102EA7" w:rsidP="00102EA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Rat being taped</w:t>
      </w:r>
    </w:p>
    <w:p w14:paraId="690D596F" w14:textId="7AE171CA" w:rsidR="00102EA7" w:rsidRDefault="004778F2" w:rsidP="00102EA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Clamp the pulse oximeter to one </w:t>
      </w:r>
      <w:r w:rsidR="000D6873">
        <w:rPr>
          <w:rFonts w:ascii="Helvetica" w:hAnsi="Helvetica" w:cs="Helvetica"/>
          <w:i w:val="0"/>
          <w:color w:val="000000" w:themeColor="text1"/>
          <w:sz w:val="22"/>
          <w:szCs w:val="22"/>
        </w:rPr>
        <w:t>hind limb</w:t>
      </w:r>
      <w:r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to monitor its physiological condition</w:t>
      </w:r>
      <w:r w:rsid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102EA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use </w:t>
      </w:r>
      <w:r w:rsidR="00102EA7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>a cotton tipped applicator</w:t>
      </w:r>
      <w:r w:rsid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to a</w:t>
      </w:r>
      <w:r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pply a layer of colorless ultrasound gel to the scalp </w:t>
      </w:r>
      <w:r w:rsidR="00102EA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16DED634" w14:textId="4A8D98C0" w:rsidR="00102EA7" w:rsidRDefault="00102EA7" w:rsidP="00102EA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Oximeter being clamped</w:t>
      </w:r>
    </w:p>
    <w:p w14:paraId="3529E9B9" w14:textId="5D53D25D" w:rsidR="00102EA7" w:rsidRDefault="00102EA7" w:rsidP="00102EA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Gel being applied</w:t>
      </w:r>
    </w:p>
    <w:p w14:paraId="5DC9581F" w14:textId="3FD0058B" w:rsidR="004778F2" w:rsidRDefault="000D6873" w:rsidP="00102EA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Then a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djust the lab-jack position to the center of the scanner </w:t>
      </w:r>
      <w:r w:rsidR="00102EA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[1] 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>and adjust the height of the jack manually so that the imaging plane is at the center of the acoustic reflector</w:t>
      </w:r>
      <w:r w:rsid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102EA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4CC3DC78" w14:textId="6DC01ACF" w:rsidR="00102EA7" w:rsidRPr="00102EA7" w:rsidRDefault="00102EA7" w:rsidP="00102EA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adjusting jack position</w:t>
      </w:r>
      <w:r w:rsidRPr="00102EA7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Pr="00B327EC">
        <w:rPr>
          <w:rFonts w:ascii="Helvetica" w:hAnsi="Helvetica" w:cs="Helvetica"/>
          <w:color w:val="4472C4" w:themeColor="accent1"/>
          <w:sz w:val="22"/>
          <w:szCs w:val="22"/>
        </w:rPr>
        <w:t xml:space="preserve">Videographer: More </w:t>
      </w:r>
      <w:r>
        <w:rPr>
          <w:rFonts w:ascii="Helvetica" w:hAnsi="Helvetica" w:cs="Helvetica"/>
          <w:color w:val="4472C4" w:themeColor="accent1"/>
          <w:sz w:val="22"/>
          <w:szCs w:val="22"/>
        </w:rPr>
        <w:t>minimize</w:t>
      </w:r>
      <w:r w:rsidRPr="00B327EC">
        <w:rPr>
          <w:rFonts w:ascii="Helvetica" w:hAnsi="Helvetica" w:cs="Helvetica"/>
          <w:color w:val="4472C4" w:themeColor="accent1"/>
          <w:sz w:val="22"/>
          <w:szCs w:val="22"/>
        </w:rPr>
        <w:t xml:space="preserve"> rat in shot</w:t>
      </w:r>
    </w:p>
    <w:p w14:paraId="7DD17321" w14:textId="3D5F334D" w:rsidR="00102EA7" w:rsidRPr="00102EA7" w:rsidRDefault="00102EA7" w:rsidP="00102EA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adjusting jack height</w:t>
      </w:r>
      <w:r w:rsidRPr="00102EA7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Pr="00B327EC">
        <w:rPr>
          <w:rFonts w:ascii="Helvetica" w:hAnsi="Helvetica" w:cs="Helvetica"/>
          <w:color w:val="4472C4" w:themeColor="accent1"/>
          <w:sz w:val="22"/>
          <w:szCs w:val="22"/>
        </w:rPr>
        <w:t xml:space="preserve">Videographer: More </w:t>
      </w:r>
      <w:r>
        <w:rPr>
          <w:rFonts w:ascii="Helvetica" w:hAnsi="Helvetica" w:cs="Helvetica"/>
          <w:color w:val="4472C4" w:themeColor="accent1"/>
          <w:sz w:val="22"/>
          <w:szCs w:val="22"/>
        </w:rPr>
        <w:t>minimize</w:t>
      </w:r>
      <w:r w:rsidRPr="00B327EC">
        <w:rPr>
          <w:rFonts w:ascii="Helvetica" w:hAnsi="Helvetica" w:cs="Helvetica"/>
          <w:color w:val="4472C4" w:themeColor="accent1"/>
          <w:sz w:val="22"/>
          <w:szCs w:val="22"/>
        </w:rPr>
        <w:t xml:space="preserve"> rat in shot</w:t>
      </w:r>
    </w:p>
    <w:p w14:paraId="7D844D63" w14:textId="310B8779" w:rsidR="004778F2" w:rsidRPr="00102EA7" w:rsidRDefault="004778F2" w:rsidP="00102EA7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102EA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Dynamic </w:t>
      </w:r>
      <w:r w:rsidR="00102EA7" w:rsidRPr="00102EA7">
        <w:rPr>
          <w:rFonts w:ascii="Helvetica" w:hAnsi="Helvetica" w:cs="Helvetica"/>
          <w:b/>
          <w:color w:val="000000" w:themeColor="text1"/>
          <w:sz w:val="22"/>
          <w:szCs w:val="22"/>
        </w:rPr>
        <w:t>I</w:t>
      </w:r>
      <w:r w:rsidRPr="00102EA7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n </w:t>
      </w:r>
      <w:r w:rsidR="00102EA7" w:rsidRPr="00102EA7">
        <w:rPr>
          <w:rFonts w:ascii="Helvetica" w:hAnsi="Helvetica" w:cs="Helvetica"/>
          <w:b/>
          <w:color w:val="000000" w:themeColor="text1"/>
          <w:sz w:val="22"/>
          <w:szCs w:val="22"/>
        </w:rPr>
        <w:t>V</w:t>
      </w:r>
      <w:r w:rsidRPr="00102EA7">
        <w:rPr>
          <w:rFonts w:ascii="Helvetica" w:hAnsi="Helvetica" w:cs="Helvetica"/>
          <w:b/>
          <w:color w:val="000000" w:themeColor="text1"/>
          <w:sz w:val="22"/>
          <w:szCs w:val="22"/>
        </w:rPr>
        <w:t>ivo</w:t>
      </w:r>
      <w:r w:rsidRPr="00102EA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</w:t>
      </w:r>
      <w:r w:rsidR="00102EA7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Indocyanine Green (ICG) Uptake and Clearance </w:t>
      </w:r>
    </w:p>
    <w:p w14:paraId="06D81F6E" w14:textId="77777777" w:rsidR="006E6E0D" w:rsidRDefault="00102EA7" w:rsidP="00102EA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>After setting the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parameters in the data acquisition software for a 360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-degree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acquisition scan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, e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>nabl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e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output of the function generator 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to </w:t>
      </w:r>
      <w:r w:rsidR="006E6E0D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turn on the 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pulsed laser diode</w:t>
      </w:r>
      <w:r w:rsidR="006E6E0D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laser emission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6E6E0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slowly increase the voltage of the variable high voltage power supply to 120 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volts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for maximum per pulse energy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6E6E0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[3]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79C648E7" w14:textId="77777777" w:rsidR="006E6E0D" w:rsidRDefault="006E6E0D" w:rsidP="006E6E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>WIDE: Talent setting parameters</w:t>
      </w:r>
    </w:p>
    <w:p w14:paraId="60A47296" w14:textId="77777777" w:rsidR="006E6E0D" w:rsidRDefault="006E6E0D" w:rsidP="006E6E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enabling output function generator</w:t>
      </w:r>
    </w:p>
    <w:p w14:paraId="72D087C2" w14:textId="77777777" w:rsidR="006E6E0D" w:rsidRPr="006E6E0D" w:rsidRDefault="006E6E0D" w:rsidP="006E6E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increasing voltage</w:t>
      </w:r>
      <w:r w:rsidR="004778F2" w:rsidRPr="00102EA7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</w:p>
    <w:p w14:paraId="22E16212" w14:textId="21D2FA05" w:rsidR="004778F2" w:rsidRDefault="004778F2" w:rsidP="006E6E0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Run the data acquisition software program to rotate all eight </w:t>
      </w:r>
      <w:r w:rsidR="008815DB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of the </w:t>
      </w:r>
      <w:r w:rsidR="006E6E0D"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transducers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360</w:t>
      </w:r>
      <w:r w:rsidR="006E6E0D"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degrees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over a 4</w:t>
      </w:r>
      <w:r w:rsidR="006E6E0D"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-second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scan time</w:t>
      </w:r>
      <w:r w:rsidR="006E6E0D"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6E6E0D" w:rsidRPr="006E6E0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6E6E0D"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d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isable the output of the function generator to turn off the laser emission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6E6E0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405A7A80" w14:textId="038FDA8E" w:rsidR="006E6E0D" w:rsidRDefault="006E6E0D" w:rsidP="006E6E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SUTR rotating</w:t>
      </w:r>
    </w:p>
    <w:p w14:paraId="67A265A1" w14:textId="77777777" w:rsidR="006E6E0D" w:rsidRDefault="006E6E0D" w:rsidP="006E6E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disabling function generator output</w:t>
      </w:r>
    </w:p>
    <w:p w14:paraId="2069BBFF" w14:textId="4093E90E" w:rsidR="004778F2" w:rsidRDefault="004778F2" w:rsidP="006E6E0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Using the reconstruction algorithm in data processing software </w:t>
      </w:r>
      <w:r w:rsidR="006E6E0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, determine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scanning radius of all eight</w:t>
      </w:r>
      <w:r w:rsidR="008815DB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of the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transducers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by trial-and-error using the back-projection algorithm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6E6E0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1884CC5A" w14:textId="7A66518F" w:rsidR="006E6E0D" w:rsidRDefault="006E6E0D" w:rsidP="006E6E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MED-over the shoulder: Talent opening software</w:t>
      </w:r>
    </w:p>
    <w:p w14:paraId="604F7E53" w14:textId="02883F1C" w:rsidR="006E6E0D" w:rsidRDefault="006E6E0D" w:rsidP="006E6E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="006214E0">
        <w:rPr>
          <w:rFonts w:ascii="Helvetica" w:hAnsi="Helvetica" w:cs="Helvetica"/>
          <w:i w:val="0"/>
          <w:color w:val="000000" w:themeColor="text1"/>
          <w:sz w:val="22"/>
          <w:szCs w:val="22"/>
        </w:rPr>
        <w:t>57964_4.3.2.mp4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: Scanning radius being determined for at least one SUTR/algorithm being run</w:t>
      </w:r>
    </w:p>
    <w:p w14:paraId="19292D31" w14:textId="77777777" w:rsidR="006E6E0D" w:rsidRDefault="004778F2" w:rsidP="004778F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Set the parameters in the data acquisition software for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45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-degree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acquisition over a 0.5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-second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scan time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6E6E0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enable 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the output of the function generator to turn on the laser emission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6E6E0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0529972E" w14:textId="7AFEDD9B" w:rsidR="004778F2" w:rsidRDefault="006E6E0D" w:rsidP="006E6E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="006214E0">
        <w:rPr>
          <w:rFonts w:ascii="Helvetica" w:hAnsi="Helvetica" w:cs="Helvetica"/>
          <w:i w:val="0"/>
          <w:color w:val="000000" w:themeColor="text1"/>
          <w:sz w:val="22"/>
          <w:szCs w:val="22"/>
        </w:rPr>
        <w:t>57964_4.4.1.mp4: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Parameters being set</w:t>
      </w:r>
    </w:p>
    <w:p w14:paraId="39995CA1" w14:textId="77777777" w:rsidR="006E6E0D" w:rsidRDefault="006E6E0D" w:rsidP="006E6E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enabling function generator output</w:t>
      </w:r>
    </w:p>
    <w:p w14:paraId="4F1EF6D9" w14:textId="1550095F" w:rsidR="004778F2" w:rsidRDefault="004778F2" w:rsidP="006E6E0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Run the data acquisition software program to rotate all eight 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of </w:t>
      </w:r>
      <w:r w:rsidR="000D6873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transducers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4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5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degrees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to obtain</w:t>
      </w:r>
      <w:r w:rsidR="008815DB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initial control data </w:t>
      </w:r>
      <w:r w:rsidR="006E6E0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d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isable the output of the function generator to turn off the laser emission</w:t>
      </w:r>
      <w:r w:rsid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6E6E0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237B357A" w14:textId="55640483" w:rsidR="006E6E0D" w:rsidRDefault="006E6E0D" w:rsidP="006E6E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SUTR being rotated</w:t>
      </w:r>
    </w:p>
    <w:p w14:paraId="790E0528" w14:textId="711D9CAE" w:rsidR="006E6E0D" w:rsidRDefault="006E6E0D" w:rsidP="006E6E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disabling function generator output</w:t>
      </w:r>
    </w:p>
    <w:p w14:paraId="0148FE15" w14:textId="23C014A3" w:rsidR="004778F2" w:rsidRDefault="006E6E0D" w:rsidP="006E6E0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Next, inject 0.3 milliliters of indocyanine green into the tail vein of the rat </w:t>
      </w:r>
      <w:r w:rsidRPr="006E6E0D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[1-TXT]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e</w:t>
      </w:r>
      <w:r w:rsidR="004778F2"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nable the output of the function generator to turn on the laser emission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4778F2"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1AE47600" w14:textId="4EBA36EA" w:rsidR="006E6E0D" w:rsidRPr="006E6E0D" w:rsidRDefault="006E6E0D" w:rsidP="006E6E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CU: ICG being injected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TEXT: See text for ICG preparation details</w:t>
      </w:r>
    </w:p>
    <w:p w14:paraId="0C13B97C" w14:textId="77777777" w:rsidR="006E6E0D" w:rsidRDefault="006E6E0D" w:rsidP="006E6E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>MED: Talent enabling function generator output</w:t>
      </w:r>
    </w:p>
    <w:p w14:paraId="2FBED8ED" w14:textId="2F2F3DB7" w:rsidR="004778F2" w:rsidRDefault="006E6E0D" w:rsidP="006E6E0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Then r</w:t>
      </w:r>
      <w:r w:rsidR="004778F2"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un the data acquisition software to acquire A-lines over a 0.5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-second</w:t>
      </w:r>
      <w:r w:rsidR="004778F2"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scan time in 45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-degree</w:t>
      </w:r>
      <w:r w:rsidR="004778F2"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rotation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4778F2"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425F5937" w14:textId="0FB8A33D" w:rsidR="006E6E0D" w:rsidRDefault="006E6E0D" w:rsidP="006E6E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="006214E0">
        <w:rPr>
          <w:rFonts w:ascii="Helvetica" w:hAnsi="Helvetica" w:cs="Helvetica"/>
          <w:i w:val="0"/>
          <w:color w:val="000000" w:themeColor="text1"/>
          <w:sz w:val="22"/>
          <w:szCs w:val="22"/>
        </w:rPr>
        <w:t>57964_4.7.1.mp4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: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A-lines being acquired</w:t>
      </w:r>
    </w:p>
    <w:p w14:paraId="636F1EB4" w14:textId="0FAA57C3" w:rsidR="004778F2" w:rsidRDefault="006E6E0D" w:rsidP="006E6E0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At the end of the acquisition, use </w:t>
      </w:r>
      <w:r w:rsidR="004778F2"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back-projection algorithm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to</w:t>
      </w:r>
      <w:r w:rsidR="004778F2"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reconstruct the cross-sectional brain image from the saved A-lines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4778F2"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05D94C40" w14:textId="3B9A15C1" w:rsidR="004778F2" w:rsidRPr="002B36AD" w:rsidRDefault="006E6E0D" w:rsidP="004778F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="006214E0">
        <w:rPr>
          <w:rFonts w:ascii="Helvetica" w:hAnsi="Helvetica" w:cs="Helvetica"/>
          <w:i w:val="0"/>
          <w:color w:val="000000" w:themeColor="text1"/>
          <w:sz w:val="22"/>
          <w:szCs w:val="22"/>
        </w:rPr>
        <w:t>57964_4.8.1.mp4</w:t>
      </w:r>
      <w:r w:rsidRPr="006E6E0D">
        <w:rPr>
          <w:rFonts w:ascii="Helvetica" w:hAnsi="Helvetica" w:cs="Helvetica"/>
          <w:i w:val="0"/>
          <w:color w:val="000000" w:themeColor="text1"/>
          <w:sz w:val="22"/>
          <w:szCs w:val="22"/>
        </w:rPr>
        <w:t>: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Brain image cross-sections being reconstructed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4FD9179" w14:textId="77777777" w:rsidR="006214E0" w:rsidRDefault="006214E0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6EC2CD6F" w:rsidR="005E2B7E" w:rsidRPr="006214E0" w:rsidRDefault="00177B33" w:rsidP="006214E0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16A10A6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A445DE">
        <w:rPr>
          <w:rFonts w:ascii="Helvetica" w:hAnsi="Helvetica" w:cs="Arial"/>
          <w:b/>
          <w:sz w:val="22"/>
          <w:szCs w:val="22"/>
        </w:rPr>
        <w:t xml:space="preserve">Representative Non-Invasive </w:t>
      </w:r>
      <w:r w:rsidR="00A445DE">
        <w:rPr>
          <w:rFonts w:ascii="Helvetica" w:hAnsi="Helvetica" w:cs="Arial"/>
          <w:b/>
          <w:i/>
          <w:sz w:val="22"/>
          <w:szCs w:val="22"/>
        </w:rPr>
        <w:t xml:space="preserve">In Vivo </w:t>
      </w:r>
      <w:r w:rsidR="00A445DE">
        <w:rPr>
          <w:rFonts w:ascii="Helvetica" w:hAnsi="Helvetica" w:cs="Arial"/>
          <w:b/>
          <w:sz w:val="22"/>
          <w:szCs w:val="22"/>
        </w:rPr>
        <w:t>Desktop PLD-PAT Imaging and ICG Pharm</w:t>
      </w:r>
      <w:r w:rsidR="000D6873">
        <w:rPr>
          <w:rFonts w:ascii="Helvetica" w:hAnsi="Helvetica" w:cs="Arial"/>
          <w:b/>
          <w:sz w:val="22"/>
          <w:szCs w:val="22"/>
        </w:rPr>
        <w:t>ac</w:t>
      </w:r>
      <w:r w:rsidR="00A445DE">
        <w:rPr>
          <w:rFonts w:ascii="Helvetica" w:hAnsi="Helvetica" w:cs="Arial"/>
          <w:b/>
          <w:sz w:val="22"/>
          <w:szCs w:val="22"/>
        </w:rPr>
        <w:t>okinetics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0BB6D631" w14:textId="77777777" w:rsidR="00D61CCA" w:rsidRPr="00D61CCA" w:rsidRDefault="00D61CCA" w:rsidP="00D61CCA">
      <w:pPr>
        <w:rPr>
          <w:rFonts w:ascii="Helvetica" w:hAnsi="Helvetica" w:cs="Helvetica"/>
          <w:color w:val="000000" w:themeColor="text1"/>
          <w:sz w:val="22"/>
          <w:szCs w:val="22"/>
        </w:rPr>
      </w:pPr>
    </w:p>
    <w:p w14:paraId="4564E541" w14:textId="4564A6F5" w:rsidR="00D61CCA" w:rsidRDefault="00D61CCA" w:rsidP="004778F2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Here 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brain images </w:t>
      </w:r>
      <w:r>
        <w:rPr>
          <w:rFonts w:ascii="Helvetica" w:hAnsi="Helvetica" w:cs="Helvetica"/>
          <w:color w:val="000000" w:themeColor="text1"/>
          <w:sz w:val="22"/>
          <w:szCs w:val="22"/>
        </w:rPr>
        <w:t>from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 a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98-gram 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female rat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="Helvetica"/>
          <w:color w:val="000000" w:themeColor="text1"/>
          <w:sz w:val="22"/>
          <w:szCs w:val="22"/>
        </w:rPr>
        <w:t>collected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 at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4- and 0.5-second 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scan speeds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are shown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. </w:t>
      </w:r>
    </w:p>
    <w:p w14:paraId="7C4DF433" w14:textId="77777777" w:rsidR="00D61CCA" w:rsidRPr="00D61CCA" w:rsidRDefault="00D61CCA" w:rsidP="00D61CCA">
      <w:pPr>
        <w:pStyle w:val="ListParagrap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165DFF8" w14:textId="56903378" w:rsidR="00D61CCA" w:rsidRDefault="00D61CCA" w:rsidP="00D61CCA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</w:t>
      </w:r>
      <w:r w:rsidR="006214E0">
        <w:rPr>
          <w:rFonts w:ascii="Helvetica" w:hAnsi="Helvetica" w:cs="Helvetica"/>
          <w:color w:val="000000" w:themeColor="text1"/>
          <w:sz w:val="22"/>
          <w:szCs w:val="22"/>
        </w:rPr>
        <w:t>figure2A2B.tif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emphasize Figure 2A</w:t>
      </w:r>
    </w:p>
    <w:p w14:paraId="4D757E05" w14:textId="49E1BAD6" w:rsidR="00D61CCA" w:rsidRPr="00D61CCA" w:rsidRDefault="00D61CCA" w:rsidP="00D61CCA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</w:t>
      </w:r>
      <w:r w:rsidR="006214E0">
        <w:rPr>
          <w:rFonts w:ascii="Helvetica" w:hAnsi="Helvetica" w:cs="Helvetica"/>
          <w:color w:val="000000" w:themeColor="text1"/>
          <w:sz w:val="22"/>
          <w:szCs w:val="22"/>
        </w:rPr>
        <w:t>figure2A2B.tif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emphasize Figure 2B</w:t>
      </w:r>
    </w:p>
    <w:p w14:paraId="4ABBD6B1" w14:textId="77777777" w:rsidR="00D61CCA" w:rsidRPr="00D61CCA" w:rsidRDefault="00D61CCA" w:rsidP="00D61CCA">
      <w:pPr>
        <w:pStyle w:val="ListParagrap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0346601" w14:textId="653A146B" w:rsidR="00D61CCA" w:rsidRDefault="00D61CCA" w:rsidP="004778F2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The s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>agittal sinus and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the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 transverse sinus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 are clearly visible in both images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002E47D5" w14:textId="77777777" w:rsidR="00D61CCA" w:rsidRDefault="00D61CCA" w:rsidP="00D61CCA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2022372" w14:textId="161CB532" w:rsidR="00D61CCA" w:rsidRDefault="00D61CCA" w:rsidP="00D61CCA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</w:t>
      </w:r>
      <w:r w:rsidR="006214E0">
        <w:rPr>
          <w:rFonts w:ascii="Helvetica" w:hAnsi="Helvetica" w:cs="Helvetica"/>
          <w:color w:val="000000" w:themeColor="text1"/>
          <w:sz w:val="22"/>
          <w:szCs w:val="22"/>
        </w:rPr>
        <w:t>figure2A2B.tif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emphasize sagittal sinus in both images (as indicated in Figure 2B)</w:t>
      </w:r>
    </w:p>
    <w:p w14:paraId="5C73BE50" w14:textId="0E0E1FA9" w:rsidR="00D61CCA" w:rsidRDefault="00D61CCA" w:rsidP="00D61CCA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</w:t>
      </w:r>
      <w:r w:rsidR="006214E0">
        <w:rPr>
          <w:rFonts w:ascii="Helvetica" w:hAnsi="Helvetica" w:cs="Helvetica"/>
          <w:color w:val="000000" w:themeColor="text1"/>
          <w:sz w:val="22"/>
          <w:szCs w:val="22"/>
        </w:rPr>
        <w:t>figure2A2B.tif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emphasize transverse sinus in both images (as indicated in Figure 2B)</w:t>
      </w:r>
    </w:p>
    <w:p w14:paraId="47EFFAC2" w14:textId="77777777" w:rsidR="00D61CCA" w:rsidRDefault="00D61CCA" w:rsidP="00D61CCA">
      <w:pPr>
        <w:pStyle w:val="ListParagraph"/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E9BC5B4" w14:textId="7CF2CB7B" w:rsidR="00D61CCA" w:rsidRDefault="00D61CCA" w:rsidP="00D61CCA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D61CCA">
        <w:rPr>
          <w:rFonts w:ascii="Helvetica" w:hAnsi="Helvetica" w:cs="Helvetica"/>
          <w:color w:val="000000" w:themeColor="text1"/>
          <w:sz w:val="22"/>
          <w:szCs w:val="22"/>
        </w:rPr>
        <w:t>These</w:t>
      </w:r>
      <w:r w:rsidR="004778F2" w:rsidRPr="00D61CCA">
        <w:rPr>
          <w:rFonts w:ascii="Helvetica" w:hAnsi="Helvetica" w:cs="Helvetica"/>
          <w:color w:val="000000" w:themeColor="text1"/>
          <w:sz w:val="22"/>
          <w:szCs w:val="22"/>
        </w:rPr>
        <w:t xml:space="preserve"> p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hotographs </w:t>
      </w:r>
      <w:r>
        <w:rPr>
          <w:rFonts w:ascii="Helvetica" w:hAnsi="Helvetica" w:cs="Helvetica"/>
          <w:color w:val="000000" w:themeColor="text1"/>
          <w:sz w:val="22"/>
          <w:szCs w:val="22"/>
        </w:rPr>
        <w:t>show the same region of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 the rat brain before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[1] 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and after removing the scalp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. </w:t>
      </w:r>
      <w:r>
        <w:rPr>
          <w:rFonts w:ascii="Helvetica" w:hAnsi="Helvetica" w:cs="Helvetica"/>
          <w:color w:val="000000" w:themeColor="text1"/>
          <w:sz w:val="22"/>
          <w:szCs w:val="22"/>
        </w:rPr>
        <w:t>Photoacoustic tomography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 imaging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can achieve the same visualization 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>non-invasively with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the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 skin and skull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intact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[3]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08FC49C9" w14:textId="77777777" w:rsidR="00D61CCA" w:rsidRPr="00D61CCA" w:rsidRDefault="00D61CCA" w:rsidP="00D61CCA">
      <w:pPr>
        <w:pStyle w:val="ListParagrap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4070918" w14:textId="77777777" w:rsidR="00D61CCA" w:rsidRDefault="00D61CCA" w:rsidP="00D61CCA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Figures 2C and 2D: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emphasize Figure 2C</w:t>
      </w:r>
    </w:p>
    <w:p w14:paraId="44222265" w14:textId="005E10C8" w:rsidR="00D61CCA" w:rsidRDefault="00D61CCA" w:rsidP="00D61CCA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Figures 2C and 2D: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emphasize Figure 2D</w:t>
      </w:r>
    </w:p>
    <w:p w14:paraId="158E60F3" w14:textId="1CAA7ED6" w:rsidR="004778F2" w:rsidRPr="004778F2" w:rsidRDefault="00D61CCA" w:rsidP="00D61CCA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Figures 2C and 2D: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add Figure 2B</w:t>
      </w:r>
    </w:p>
    <w:p w14:paraId="30A3EE23" w14:textId="77777777" w:rsidR="004778F2" w:rsidRPr="004778F2" w:rsidRDefault="004778F2" w:rsidP="004778F2">
      <w:pPr>
        <w:pStyle w:val="ListParagraph"/>
        <w:ind w:left="36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FE54FF8" w14:textId="54D67A5A" w:rsidR="004778F2" w:rsidRDefault="00D61CCA" w:rsidP="004778F2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In this plot, 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increases in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the 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average </w:t>
      </w:r>
      <w:r>
        <w:rPr>
          <w:rFonts w:ascii="Helvetica" w:hAnsi="Helvetica" w:cs="Helvetica"/>
          <w:color w:val="000000" w:themeColor="text1"/>
          <w:sz w:val="22"/>
          <w:szCs w:val="22"/>
        </w:rPr>
        <w:t>photoacoustic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 signal in the sagittal sinus due to increases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[1] </w:t>
      </w:r>
      <w:r w:rsidR="000D6873" w:rsidRPr="004778F2">
        <w:rPr>
          <w:rFonts w:ascii="Helvetica" w:hAnsi="Helvetica" w:cs="Helvetica"/>
          <w:color w:val="000000" w:themeColor="text1"/>
          <w:sz w:val="22"/>
          <w:szCs w:val="22"/>
        </w:rPr>
        <w:t>and</w:t>
      </w:r>
      <w:r w:rsidR="000D6873">
        <w:rPr>
          <w:rFonts w:ascii="Helvetica" w:hAnsi="Helvetica" w:cs="Helvetica"/>
          <w:color w:val="000000" w:themeColor="text1"/>
          <w:sz w:val="22"/>
          <w:szCs w:val="22"/>
        </w:rPr>
        <w:t>,</w:t>
      </w:r>
      <w:r w:rsidR="000D6873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 subsequently, decreases 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in </w:t>
      </w:r>
      <w:r w:rsidR="000D6873">
        <w:rPr>
          <w:rFonts w:ascii="Helvetica" w:hAnsi="Helvetica" w:cs="Helvetica"/>
          <w:color w:val="000000" w:themeColor="text1"/>
          <w:sz w:val="22"/>
          <w:szCs w:val="22"/>
        </w:rPr>
        <w:t xml:space="preserve">the 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optical absorption by </w:t>
      </w:r>
      <w:r>
        <w:rPr>
          <w:rFonts w:ascii="Helvetica" w:hAnsi="Helvetica" w:cs="Helvetica"/>
          <w:color w:val="000000" w:themeColor="text1"/>
          <w:sz w:val="22"/>
          <w:szCs w:val="22"/>
        </w:rPr>
        <w:t>indocyanine green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 at 816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-nanometers 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>wavelengths over time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can be observed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4778F2" w:rsidRPr="004778F2">
        <w:rPr>
          <w:rFonts w:ascii="Helvetica" w:hAnsi="Helvetica" w:cs="Helvetica"/>
          <w:color w:val="000000" w:themeColor="text1"/>
          <w:sz w:val="22"/>
          <w:szCs w:val="22"/>
        </w:rPr>
        <w:t xml:space="preserve">. </w:t>
      </w:r>
    </w:p>
    <w:p w14:paraId="2FF5F143" w14:textId="77777777" w:rsidR="00D61CCA" w:rsidRDefault="00D61CCA" w:rsidP="00D61CCA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528C5F2D" w14:textId="1DC9BF8F" w:rsidR="00D61CCA" w:rsidRDefault="00D61CCA" w:rsidP="00D61CCA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emphasize data line from red arrow to peak</w:t>
      </w:r>
    </w:p>
    <w:p w14:paraId="60DE1838" w14:textId="101C9E72" w:rsidR="00D61CCA" w:rsidRPr="004778F2" w:rsidRDefault="00D61CCA" w:rsidP="00D61CCA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emphasize data line from peak arrow to plateau</w:t>
      </w:r>
    </w:p>
    <w:p w14:paraId="5FC698BB" w14:textId="77777777" w:rsidR="00D61CCA" w:rsidRPr="00D61CCA" w:rsidRDefault="00D61CCA" w:rsidP="00D61CCA">
      <w:pPr>
        <w:rPr>
          <w:rFonts w:ascii="Helvetica" w:hAnsi="Helvetica" w:cs="Helvetica"/>
          <w:color w:val="000000" w:themeColor="text1"/>
          <w:sz w:val="22"/>
          <w:szCs w:val="22"/>
        </w:rPr>
      </w:pPr>
    </w:p>
    <w:p w14:paraId="6AB2D276" w14:textId="795FD45E" w:rsidR="009B26A0" w:rsidRDefault="009B26A0" w:rsidP="004778F2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5838448F" w:rsidR="0034684D" w:rsidRPr="006214E0" w:rsidRDefault="00CE10F2" w:rsidP="006214E0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4D3CD117" w14:textId="65E10641" w:rsidR="00601F21" w:rsidRDefault="00E844FB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6214E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Rhonnie</w:t>
      </w:r>
      <w:proofErr w:type="spellEnd"/>
      <w:r w:rsidRPr="006214E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Austria </w:t>
      </w:r>
      <w:proofErr w:type="spellStart"/>
      <w:r w:rsidRPr="006214E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Dienzo</w:t>
      </w:r>
      <w:proofErr w:type="spellEnd"/>
      <w:r w:rsidR="00472752" w:rsidRPr="006214E0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193DF9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214E0">
        <w:rPr>
          <w:rFonts w:ascii="Helvetica" w:hAnsi="Helvetica" w:cs="Arial"/>
          <w:color w:val="000000" w:themeColor="text1"/>
          <w:sz w:val="22"/>
          <w:szCs w:val="22"/>
        </w:rPr>
        <w:t>(</w:t>
      </w:r>
      <w:r w:rsidR="00193DF9" w:rsidRPr="006214E0">
        <w:rPr>
          <w:rFonts w:ascii="Helvetica" w:hAnsi="Helvetica" w:cs="Arial"/>
          <w:color w:val="000000" w:themeColor="text1"/>
          <w:sz w:val="22"/>
          <w:szCs w:val="22"/>
        </w:rPr>
        <w:t>Step 4.</w:t>
      </w:r>
      <w:r w:rsidR="008815DB">
        <w:rPr>
          <w:rFonts w:ascii="Helvetica" w:hAnsi="Helvetica" w:cs="Arial"/>
          <w:color w:val="000000" w:themeColor="text1"/>
          <w:sz w:val="22"/>
          <w:szCs w:val="22"/>
        </w:rPr>
        <w:t>6.</w:t>
      </w:r>
      <w:r w:rsidR="006214E0">
        <w:rPr>
          <w:rFonts w:ascii="Helvetica" w:hAnsi="Helvetica" w:cs="Arial"/>
          <w:color w:val="000000" w:themeColor="text1"/>
          <w:sz w:val="22"/>
          <w:szCs w:val="22"/>
        </w:rPr>
        <w:t>)</w:t>
      </w:r>
      <w:r w:rsidR="00193DF9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8815DB">
        <w:rPr>
          <w:rFonts w:ascii="Helvetica" w:hAnsi="Helvetica" w:cs="Arial"/>
          <w:color w:val="000000" w:themeColor="text1"/>
          <w:sz w:val="22"/>
          <w:szCs w:val="22"/>
        </w:rPr>
        <w:t>Always take extra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care </w:t>
      </w:r>
      <w:r w:rsidR="008815DB">
        <w:rPr>
          <w:rFonts w:ascii="Helvetica" w:hAnsi="Helvetica" w:cs="Arial"/>
          <w:color w:val="000000" w:themeColor="text1"/>
          <w:sz w:val="22"/>
          <w:szCs w:val="22"/>
        </w:rPr>
        <w:t>when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injecting the ICG dye into tail vein </w:t>
      </w:r>
      <w:r w:rsidR="00673A42" w:rsidRPr="006214E0">
        <w:rPr>
          <w:rFonts w:ascii="Helvetica" w:hAnsi="Helvetica" w:cs="Arial"/>
          <w:color w:val="000000" w:themeColor="text1"/>
          <w:sz w:val="22"/>
          <w:szCs w:val="22"/>
        </w:rPr>
        <w:t>of the animal</w:t>
      </w:r>
      <w:r w:rsidR="006214E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214E0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6214E0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673A42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4D695E71" w14:textId="54BAD51D" w:rsidR="006214E0" w:rsidRPr="006214E0" w:rsidRDefault="006214E0" w:rsidP="006214E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214E0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764F5DF8" w14:textId="6E1A2F1F" w:rsidR="00BF42E2" w:rsidRDefault="00601F21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6214E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Praveenbalaji</w:t>
      </w:r>
      <w:proofErr w:type="spellEnd"/>
      <w:r w:rsidRPr="006214E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Rajendran</w:t>
      </w:r>
      <w:r w:rsidRPr="008815DB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This </w:t>
      </w:r>
      <w:r w:rsidR="00EC36B6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low-cost 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desktop photoacoustic tomography system </w:t>
      </w:r>
      <w:r w:rsidR="008815DB">
        <w:rPr>
          <w:rFonts w:ascii="Helvetica" w:hAnsi="Helvetica" w:cs="Arial"/>
          <w:color w:val="000000" w:themeColor="text1"/>
          <w:sz w:val="22"/>
          <w:szCs w:val="22"/>
        </w:rPr>
        <w:t>can be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used for </w:t>
      </w:r>
      <w:r w:rsidR="008815DB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>dynamic imaging of</w:t>
      </w:r>
      <w:r w:rsidR="00A4221A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small animal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brain vasculature with </w:t>
      </w:r>
      <w:r w:rsidR="008815DB">
        <w:rPr>
          <w:rFonts w:ascii="Helvetica" w:hAnsi="Helvetica" w:cs="Arial"/>
          <w:color w:val="000000" w:themeColor="text1"/>
          <w:sz w:val="22"/>
          <w:szCs w:val="22"/>
        </w:rPr>
        <w:t xml:space="preserve">a 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high spatial resolution </w:t>
      </w:r>
      <w:r w:rsidR="008815DB">
        <w:rPr>
          <w:rFonts w:ascii="Helvetica" w:hAnsi="Helvetica" w:cs="Arial"/>
          <w:color w:val="000000" w:themeColor="text1"/>
          <w:sz w:val="22"/>
          <w:szCs w:val="22"/>
        </w:rPr>
        <w:t>at a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0.5</w:t>
      </w:r>
      <w:r w:rsidR="008815DB">
        <w:rPr>
          <w:rFonts w:ascii="Helvetica" w:hAnsi="Helvetica" w:cs="Arial"/>
          <w:color w:val="000000" w:themeColor="text1"/>
          <w:sz w:val="22"/>
          <w:szCs w:val="22"/>
        </w:rPr>
        <w:t>-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second scan </w:t>
      </w:r>
      <w:r w:rsidR="00836CFC" w:rsidRPr="006214E0">
        <w:rPr>
          <w:rFonts w:ascii="Helvetica" w:hAnsi="Helvetica" w:cs="Arial"/>
          <w:color w:val="000000" w:themeColor="text1"/>
          <w:sz w:val="22"/>
          <w:szCs w:val="22"/>
        </w:rPr>
        <w:t>speed</w:t>
      </w:r>
      <w:r w:rsidR="006214E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214E0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5FFD6CEE" w14:textId="7DB64CD7" w:rsidR="006214E0" w:rsidRPr="006214E0" w:rsidRDefault="006214E0" w:rsidP="006214E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214E0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3797FFD3" w14:textId="5D075729" w:rsidR="00BF42E2" w:rsidRPr="006214E0" w:rsidRDefault="004E656E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214E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Sandeep Kumar </w:t>
      </w:r>
      <w:proofErr w:type="spellStart"/>
      <w:r w:rsidRPr="006214E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Kalva</w:t>
      </w:r>
      <w:proofErr w:type="spellEnd"/>
      <w:r w:rsidR="00472752"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8815DB">
        <w:rPr>
          <w:rFonts w:ascii="Helvetica" w:hAnsi="Helvetica" w:cs="Arial"/>
          <w:color w:val="000000" w:themeColor="text1"/>
          <w:sz w:val="22"/>
          <w:szCs w:val="22"/>
        </w:rPr>
        <w:t>O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>ther applications of this imaging system include brain tumor imaging,</w:t>
      </w:r>
      <w:r w:rsidR="008815DB">
        <w:rPr>
          <w:rFonts w:ascii="Helvetica" w:hAnsi="Helvetica" w:cs="Arial"/>
          <w:color w:val="000000" w:themeColor="text1"/>
          <w:sz w:val="22"/>
          <w:szCs w:val="22"/>
        </w:rPr>
        <w:t xml:space="preserve"> the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 xml:space="preserve"> imaging </w:t>
      </w:r>
      <w:r w:rsidR="008815DB">
        <w:rPr>
          <w:rFonts w:ascii="Helvetica" w:hAnsi="Helvetica" w:cs="Arial"/>
          <w:color w:val="000000" w:themeColor="text1"/>
          <w:sz w:val="22"/>
          <w:szCs w:val="22"/>
        </w:rPr>
        <w:t xml:space="preserve">of 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>different organs in small animals, and other therapeutic applications</w:t>
      </w:r>
      <w:r w:rsidR="006214E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214E0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6214E0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CC8C4E4" w14:textId="13444952" w:rsidR="00BF42E2" w:rsidRPr="006214E0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214E0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sectPr w:rsidR="00BF42E2" w:rsidRPr="006214E0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8D57E" w14:textId="77777777" w:rsidR="00946A8B" w:rsidRDefault="00946A8B">
      <w:r>
        <w:separator/>
      </w:r>
    </w:p>
  </w:endnote>
  <w:endnote w:type="continuationSeparator" w:id="0">
    <w:p w14:paraId="31F1784B" w14:textId="77777777" w:rsidR="00946A8B" w:rsidRDefault="0094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D1737" w:rsidRDefault="00ED173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D1737" w:rsidRDefault="00ED1737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2D1BA628" w:rsidR="00ED1737" w:rsidRPr="00C70C90" w:rsidRDefault="00ED1737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F1C0F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F1C0F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FCC75" w14:textId="77777777" w:rsidR="00946A8B" w:rsidRDefault="00946A8B">
      <w:r>
        <w:separator/>
      </w:r>
    </w:p>
  </w:footnote>
  <w:footnote w:type="continuationSeparator" w:id="0">
    <w:p w14:paraId="3B8FAD9B" w14:textId="77777777" w:rsidR="00946A8B" w:rsidRDefault="00946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25F2CDFF" w:rsidR="00ED1737" w:rsidRPr="006214E0" w:rsidRDefault="00ED1737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6214E0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14E0" w:rsidRPr="006214E0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ED1737" w:rsidRPr="006A6324" w:rsidRDefault="00ED1737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FF09E1"/>
    <w:multiLevelType w:val="multilevel"/>
    <w:tmpl w:val="F35480AA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8"/>
  </w:num>
  <w:num w:numId="7">
    <w:abstractNumId w:val="4"/>
  </w:num>
  <w:num w:numId="8">
    <w:abstractNumId w:val="17"/>
  </w:num>
  <w:num w:numId="9">
    <w:abstractNumId w:val="30"/>
  </w:num>
  <w:num w:numId="10">
    <w:abstractNumId w:val="36"/>
  </w:num>
  <w:num w:numId="11">
    <w:abstractNumId w:val="24"/>
  </w:num>
  <w:num w:numId="12">
    <w:abstractNumId w:val="32"/>
  </w:num>
  <w:num w:numId="13">
    <w:abstractNumId w:val="25"/>
  </w:num>
  <w:num w:numId="14">
    <w:abstractNumId w:val="18"/>
  </w:num>
  <w:num w:numId="15">
    <w:abstractNumId w:val="26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7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8"/>
  </w:num>
  <w:num w:numId="27">
    <w:abstractNumId w:val="29"/>
  </w:num>
  <w:num w:numId="28">
    <w:abstractNumId w:val="20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19"/>
  </w:num>
  <w:num w:numId="38">
    <w:abstractNumId w:val="35"/>
  </w:num>
  <w:num w:numId="39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ilab10">
    <w15:presenceInfo w15:providerId="None" w15:userId="bilab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6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26605"/>
    <w:rsid w:val="00033CE5"/>
    <w:rsid w:val="00043807"/>
    <w:rsid w:val="000504CC"/>
    <w:rsid w:val="00074929"/>
    <w:rsid w:val="00083792"/>
    <w:rsid w:val="00090BAC"/>
    <w:rsid w:val="00097F7C"/>
    <w:rsid w:val="000B0B1A"/>
    <w:rsid w:val="000B4E9A"/>
    <w:rsid w:val="000D065F"/>
    <w:rsid w:val="000D17E8"/>
    <w:rsid w:val="000D2C59"/>
    <w:rsid w:val="000D35D9"/>
    <w:rsid w:val="000D3EBE"/>
    <w:rsid w:val="000D6873"/>
    <w:rsid w:val="00102EA7"/>
    <w:rsid w:val="00106F46"/>
    <w:rsid w:val="001115D1"/>
    <w:rsid w:val="001170F8"/>
    <w:rsid w:val="00125924"/>
    <w:rsid w:val="00126973"/>
    <w:rsid w:val="00131FC9"/>
    <w:rsid w:val="00135308"/>
    <w:rsid w:val="00151824"/>
    <w:rsid w:val="001546F4"/>
    <w:rsid w:val="00161099"/>
    <w:rsid w:val="001629A8"/>
    <w:rsid w:val="00162D51"/>
    <w:rsid w:val="0017352D"/>
    <w:rsid w:val="00176B96"/>
    <w:rsid w:val="00177B33"/>
    <w:rsid w:val="001819E3"/>
    <w:rsid w:val="00184EF9"/>
    <w:rsid w:val="00191A77"/>
    <w:rsid w:val="00193DF9"/>
    <w:rsid w:val="00193F76"/>
    <w:rsid w:val="001A4CDC"/>
    <w:rsid w:val="001B1F35"/>
    <w:rsid w:val="001B3024"/>
    <w:rsid w:val="001B5C46"/>
    <w:rsid w:val="001C7BBC"/>
    <w:rsid w:val="001E112E"/>
    <w:rsid w:val="001E230F"/>
    <w:rsid w:val="001E52A3"/>
    <w:rsid w:val="001F0427"/>
    <w:rsid w:val="001F0890"/>
    <w:rsid w:val="001F1752"/>
    <w:rsid w:val="00214DA3"/>
    <w:rsid w:val="00231215"/>
    <w:rsid w:val="00247BFF"/>
    <w:rsid w:val="00252DF9"/>
    <w:rsid w:val="0025310D"/>
    <w:rsid w:val="002544F1"/>
    <w:rsid w:val="002617AD"/>
    <w:rsid w:val="00265C44"/>
    <w:rsid w:val="00277A8B"/>
    <w:rsid w:val="00277C65"/>
    <w:rsid w:val="00277C90"/>
    <w:rsid w:val="00283E3E"/>
    <w:rsid w:val="0029128C"/>
    <w:rsid w:val="002B0D88"/>
    <w:rsid w:val="002B18ED"/>
    <w:rsid w:val="002B2198"/>
    <w:rsid w:val="002B26D4"/>
    <w:rsid w:val="002B36AD"/>
    <w:rsid w:val="002B3A76"/>
    <w:rsid w:val="002B55D9"/>
    <w:rsid w:val="002C54DB"/>
    <w:rsid w:val="002D52A1"/>
    <w:rsid w:val="002E4909"/>
    <w:rsid w:val="002E7521"/>
    <w:rsid w:val="002F3829"/>
    <w:rsid w:val="002F3F27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684D"/>
    <w:rsid w:val="00395684"/>
    <w:rsid w:val="00395B1D"/>
    <w:rsid w:val="00397A4B"/>
    <w:rsid w:val="003A1109"/>
    <w:rsid w:val="003A2FF8"/>
    <w:rsid w:val="003A36F5"/>
    <w:rsid w:val="003A49C2"/>
    <w:rsid w:val="003B3C2C"/>
    <w:rsid w:val="003B5E26"/>
    <w:rsid w:val="003C1341"/>
    <w:rsid w:val="003D0847"/>
    <w:rsid w:val="003E2BC9"/>
    <w:rsid w:val="00414B4F"/>
    <w:rsid w:val="00416893"/>
    <w:rsid w:val="004207B6"/>
    <w:rsid w:val="00423A18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778F2"/>
    <w:rsid w:val="00482D4C"/>
    <w:rsid w:val="004924D1"/>
    <w:rsid w:val="0049642B"/>
    <w:rsid w:val="004C1095"/>
    <w:rsid w:val="004C2DAD"/>
    <w:rsid w:val="004D4E66"/>
    <w:rsid w:val="004D65F7"/>
    <w:rsid w:val="004E2BE1"/>
    <w:rsid w:val="004E35F1"/>
    <w:rsid w:val="004E3F8E"/>
    <w:rsid w:val="004E656E"/>
    <w:rsid w:val="004F1C0F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54730"/>
    <w:rsid w:val="00557116"/>
    <w:rsid w:val="0055763A"/>
    <w:rsid w:val="00565757"/>
    <w:rsid w:val="00566900"/>
    <w:rsid w:val="005A09D8"/>
    <w:rsid w:val="005A1F5E"/>
    <w:rsid w:val="005A3F8F"/>
    <w:rsid w:val="005B6859"/>
    <w:rsid w:val="005D783F"/>
    <w:rsid w:val="005E2B7E"/>
    <w:rsid w:val="005F18A3"/>
    <w:rsid w:val="00601F21"/>
    <w:rsid w:val="006214E0"/>
    <w:rsid w:val="00627BC2"/>
    <w:rsid w:val="006346FE"/>
    <w:rsid w:val="006402D4"/>
    <w:rsid w:val="00645B93"/>
    <w:rsid w:val="00654735"/>
    <w:rsid w:val="006556DE"/>
    <w:rsid w:val="006617AB"/>
    <w:rsid w:val="00664850"/>
    <w:rsid w:val="00673A42"/>
    <w:rsid w:val="006801B1"/>
    <w:rsid w:val="00695807"/>
    <w:rsid w:val="0069665E"/>
    <w:rsid w:val="006A6324"/>
    <w:rsid w:val="006C08AE"/>
    <w:rsid w:val="006C0E87"/>
    <w:rsid w:val="006D52F3"/>
    <w:rsid w:val="006E6E0D"/>
    <w:rsid w:val="006F2005"/>
    <w:rsid w:val="00704CBE"/>
    <w:rsid w:val="007123C7"/>
    <w:rsid w:val="0071294C"/>
    <w:rsid w:val="00724E3B"/>
    <w:rsid w:val="00745D4B"/>
    <w:rsid w:val="00746865"/>
    <w:rsid w:val="00747536"/>
    <w:rsid w:val="007548F3"/>
    <w:rsid w:val="007574EC"/>
    <w:rsid w:val="0077071A"/>
    <w:rsid w:val="00773BC7"/>
    <w:rsid w:val="00777388"/>
    <w:rsid w:val="00786040"/>
    <w:rsid w:val="007A13E3"/>
    <w:rsid w:val="007A395B"/>
    <w:rsid w:val="007B3E0E"/>
    <w:rsid w:val="007D3314"/>
    <w:rsid w:val="007D4222"/>
    <w:rsid w:val="007F49F4"/>
    <w:rsid w:val="00804C75"/>
    <w:rsid w:val="00806B1B"/>
    <w:rsid w:val="0081378E"/>
    <w:rsid w:val="00813D97"/>
    <w:rsid w:val="00817569"/>
    <w:rsid w:val="00832FA5"/>
    <w:rsid w:val="0083567A"/>
    <w:rsid w:val="00836CFC"/>
    <w:rsid w:val="008373A7"/>
    <w:rsid w:val="00851B3E"/>
    <w:rsid w:val="00854994"/>
    <w:rsid w:val="00863E7D"/>
    <w:rsid w:val="0088113B"/>
    <w:rsid w:val="008815DB"/>
    <w:rsid w:val="0089455F"/>
    <w:rsid w:val="008A0177"/>
    <w:rsid w:val="008B76D4"/>
    <w:rsid w:val="008D2A6A"/>
    <w:rsid w:val="008D58EC"/>
    <w:rsid w:val="008D7A48"/>
    <w:rsid w:val="008E64AE"/>
    <w:rsid w:val="008E667D"/>
    <w:rsid w:val="008E6E0B"/>
    <w:rsid w:val="008E74F7"/>
    <w:rsid w:val="008F7754"/>
    <w:rsid w:val="009212DD"/>
    <w:rsid w:val="009269D0"/>
    <w:rsid w:val="009273D2"/>
    <w:rsid w:val="009301B8"/>
    <w:rsid w:val="00931D78"/>
    <w:rsid w:val="00941F06"/>
    <w:rsid w:val="00943C18"/>
    <w:rsid w:val="00946A8B"/>
    <w:rsid w:val="00950F4D"/>
    <w:rsid w:val="00951A8E"/>
    <w:rsid w:val="0095317F"/>
    <w:rsid w:val="00954870"/>
    <w:rsid w:val="009625B1"/>
    <w:rsid w:val="00962E49"/>
    <w:rsid w:val="00982237"/>
    <w:rsid w:val="00985F44"/>
    <w:rsid w:val="009A0E7C"/>
    <w:rsid w:val="009A3CBD"/>
    <w:rsid w:val="009B2183"/>
    <w:rsid w:val="009B26A0"/>
    <w:rsid w:val="009B3D40"/>
    <w:rsid w:val="009B4EE3"/>
    <w:rsid w:val="009C2062"/>
    <w:rsid w:val="009C29C0"/>
    <w:rsid w:val="009C7B9A"/>
    <w:rsid w:val="009D18A0"/>
    <w:rsid w:val="009F356C"/>
    <w:rsid w:val="00A20DA8"/>
    <w:rsid w:val="00A218EC"/>
    <w:rsid w:val="00A22EB3"/>
    <w:rsid w:val="00A310D7"/>
    <w:rsid w:val="00A3138F"/>
    <w:rsid w:val="00A4221A"/>
    <w:rsid w:val="00A445DE"/>
    <w:rsid w:val="00A544E6"/>
    <w:rsid w:val="00A60320"/>
    <w:rsid w:val="00A75461"/>
    <w:rsid w:val="00A77CF6"/>
    <w:rsid w:val="00A91283"/>
    <w:rsid w:val="00AA132F"/>
    <w:rsid w:val="00AC6151"/>
    <w:rsid w:val="00AC63FC"/>
    <w:rsid w:val="00AC6425"/>
    <w:rsid w:val="00AE11E8"/>
    <w:rsid w:val="00AE7DAA"/>
    <w:rsid w:val="00B102AD"/>
    <w:rsid w:val="00B13941"/>
    <w:rsid w:val="00B327EC"/>
    <w:rsid w:val="00B340A8"/>
    <w:rsid w:val="00B40E12"/>
    <w:rsid w:val="00B435B8"/>
    <w:rsid w:val="00B43906"/>
    <w:rsid w:val="00B4499C"/>
    <w:rsid w:val="00B4627A"/>
    <w:rsid w:val="00B54F70"/>
    <w:rsid w:val="00B653B7"/>
    <w:rsid w:val="00B66A14"/>
    <w:rsid w:val="00B67855"/>
    <w:rsid w:val="00B7250F"/>
    <w:rsid w:val="00B73E34"/>
    <w:rsid w:val="00BA272D"/>
    <w:rsid w:val="00BB754A"/>
    <w:rsid w:val="00BC3219"/>
    <w:rsid w:val="00BC613E"/>
    <w:rsid w:val="00BC6DA7"/>
    <w:rsid w:val="00BE051D"/>
    <w:rsid w:val="00BE27F0"/>
    <w:rsid w:val="00BF42E2"/>
    <w:rsid w:val="00C206F1"/>
    <w:rsid w:val="00C40D49"/>
    <w:rsid w:val="00C602B2"/>
    <w:rsid w:val="00C70C90"/>
    <w:rsid w:val="00C711E7"/>
    <w:rsid w:val="00C7374B"/>
    <w:rsid w:val="00C8109F"/>
    <w:rsid w:val="00C836F3"/>
    <w:rsid w:val="00C97B11"/>
    <w:rsid w:val="00CB039A"/>
    <w:rsid w:val="00CB1E68"/>
    <w:rsid w:val="00CB25D4"/>
    <w:rsid w:val="00CC0C58"/>
    <w:rsid w:val="00CC29BF"/>
    <w:rsid w:val="00CD13C2"/>
    <w:rsid w:val="00CD515D"/>
    <w:rsid w:val="00CD7F92"/>
    <w:rsid w:val="00CE10F2"/>
    <w:rsid w:val="00CE5725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158D"/>
    <w:rsid w:val="00D46DEB"/>
    <w:rsid w:val="00D54194"/>
    <w:rsid w:val="00D61CCA"/>
    <w:rsid w:val="00D8186A"/>
    <w:rsid w:val="00D925CB"/>
    <w:rsid w:val="00D927F5"/>
    <w:rsid w:val="00D97EE7"/>
    <w:rsid w:val="00DA117F"/>
    <w:rsid w:val="00DA17FB"/>
    <w:rsid w:val="00DB7EBA"/>
    <w:rsid w:val="00DC058D"/>
    <w:rsid w:val="00DC1E10"/>
    <w:rsid w:val="00DC41C5"/>
    <w:rsid w:val="00DC7C84"/>
    <w:rsid w:val="00DC7D3A"/>
    <w:rsid w:val="00DD2CF9"/>
    <w:rsid w:val="00DD7153"/>
    <w:rsid w:val="00DE2882"/>
    <w:rsid w:val="00DE46DB"/>
    <w:rsid w:val="00DE66F3"/>
    <w:rsid w:val="00E03542"/>
    <w:rsid w:val="00E22E66"/>
    <w:rsid w:val="00E24673"/>
    <w:rsid w:val="00E24898"/>
    <w:rsid w:val="00E355EE"/>
    <w:rsid w:val="00E62BDB"/>
    <w:rsid w:val="00E71FD9"/>
    <w:rsid w:val="00E720CD"/>
    <w:rsid w:val="00E8076C"/>
    <w:rsid w:val="00E813DB"/>
    <w:rsid w:val="00E844FB"/>
    <w:rsid w:val="00E943F6"/>
    <w:rsid w:val="00EA1A41"/>
    <w:rsid w:val="00EA20E5"/>
    <w:rsid w:val="00EA2756"/>
    <w:rsid w:val="00EA4B94"/>
    <w:rsid w:val="00EA60D4"/>
    <w:rsid w:val="00EC36B6"/>
    <w:rsid w:val="00ED1737"/>
    <w:rsid w:val="00ED6A58"/>
    <w:rsid w:val="00EE1E2F"/>
    <w:rsid w:val="00EE4460"/>
    <w:rsid w:val="00EF4E2B"/>
    <w:rsid w:val="00F0293A"/>
    <w:rsid w:val="00F04E9E"/>
    <w:rsid w:val="00F10FAD"/>
    <w:rsid w:val="00F146E3"/>
    <w:rsid w:val="00F15B0F"/>
    <w:rsid w:val="00F22F5E"/>
    <w:rsid w:val="00F35094"/>
    <w:rsid w:val="00F56A75"/>
    <w:rsid w:val="00F60B45"/>
    <w:rsid w:val="00F64FB6"/>
    <w:rsid w:val="00F95E8D"/>
    <w:rsid w:val="00FA1A9D"/>
    <w:rsid w:val="00FA5DED"/>
    <w:rsid w:val="00FA7A79"/>
    <w:rsid w:val="00FA7D51"/>
    <w:rsid w:val="00FB0DC2"/>
    <w:rsid w:val="00FB66A6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ojit@ntu.edu.sg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228068" TargetMode="External"/><Relationship Id="rId12" Type="http://schemas.openxmlformats.org/officeDocument/2006/relationships/hyperlink" Target="mailto:rdienzo@ntu.edu.sg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aveenb001@e.ntu.edu.s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pupputuri@ntu.edu.s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ndeepk002@e.ntu.edu.s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10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11806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73</cp:revision>
  <dcterms:created xsi:type="dcterms:W3CDTF">2019-03-20T16:05:00Z</dcterms:created>
  <dcterms:modified xsi:type="dcterms:W3CDTF">2019-04-16T19:35:00Z</dcterms:modified>
</cp:coreProperties>
</file>