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7BC7E0F" w:rsidR="006305D7" w:rsidRPr="001B1519" w:rsidRDefault="006305D7" w:rsidP="00D72FBE">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6E04334C" w:rsidR="007A4DD6" w:rsidRPr="001A7237" w:rsidRDefault="001A7237" w:rsidP="00D72FBE">
      <w:pPr>
        <w:rPr>
          <w:color w:val="auto"/>
        </w:rPr>
      </w:pPr>
      <w:bookmarkStart w:id="0" w:name="_Hlk3196853"/>
      <w:r w:rsidRPr="001A7237">
        <w:rPr>
          <w:rFonts w:asciiTheme="minorHAnsi" w:hAnsiTheme="minorHAnsi" w:cstheme="minorHAnsi"/>
          <w:color w:val="auto"/>
        </w:rPr>
        <w:t xml:space="preserve">Generation of Alpha-Synuclein Preformed Fibrils from Monomers and </w:t>
      </w:r>
      <w:r w:rsidR="00714FBD">
        <w:rPr>
          <w:rFonts w:asciiTheme="minorHAnsi" w:hAnsiTheme="minorHAnsi" w:cstheme="minorHAnsi"/>
          <w:color w:val="auto"/>
        </w:rPr>
        <w:t>U</w:t>
      </w:r>
      <w:r w:rsidR="00714FBD" w:rsidRPr="001A7237">
        <w:rPr>
          <w:rFonts w:asciiTheme="minorHAnsi" w:hAnsiTheme="minorHAnsi" w:cstheme="minorHAnsi"/>
          <w:color w:val="auto"/>
        </w:rPr>
        <w:t xml:space="preserve">se </w:t>
      </w:r>
      <w:r w:rsidR="00714FBD" w:rsidRPr="00714FBD">
        <w:rPr>
          <w:rFonts w:asciiTheme="minorHAnsi" w:hAnsiTheme="minorHAnsi" w:cstheme="minorHAnsi"/>
          <w:color w:val="auto"/>
        </w:rPr>
        <w:t>In vivo</w:t>
      </w:r>
    </w:p>
    <w:bookmarkEnd w:id="0"/>
    <w:p w14:paraId="53147C25" w14:textId="77777777" w:rsidR="00A444E0" w:rsidRDefault="00A444E0">
      <w:pPr>
        <w:rPr>
          <w:rFonts w:asciiTheme="minorHAnsi" w:hAnsiTheme="minorHAnsi" w:cstheme="minorHAnsi"/>
          <w:b/>
          <w:bCs/>
        </w:rPr>
      </w:pPr>
    </w:p>
    <w:p w14:paraId="3D080DA3" w14:textId="30BCB911" w:rsidR="006305D7" w:rsidRPr="001B1519" w:rsidRDefault="006305D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222FC7DD" w:rsidR="007A4DD6" w:rsidRPr="00F951A5" w:rsidRDefault="00BA1B45">
      <w:pPr>
        <w:rPr>
          <w:rFonts w:asciiTheme="minorHAnsi" w:hAnsiTheme="minorHAnsi" w:cstheme="minorHAnsi"/>
          <w:color w:val="auto"/>
        </w:rPr>
      </w:pPr>
      <w:r w:rsidRPr="00F951A5">
        <w:rPr>
          <w:rFonts w:asciiTheme="minorHAnsi" w:hAnsiTheme="minorHAnsi" w:cstheme="minorHAnsi"/>
          <w:color w:val="auto"/>
        </w:rPr>
        <w:t>Joseph R. Patterson</w:t>
      </w:r>
      <w:r w:rsidR="00F951A5" w:rsidRPr="00F951A5">
        <w:rPr>
          <w:rFonts w:asciiTheme="minorHAnsi" w:hAnsiTheme="minorHAnsi" w:cstheme="minorHAnsi"/>
          <w:color w:val="auto"/>
          <w:vertAlign w:val="superscript"/>
        </w:rPr>
        <w:t>1</w:t>
      </w:r>
      <w:r w:rsidRPr="00F951A5">
        <w:rPr>
          <w:rFonts w:asciiTheme="minorHAnsi" w:hAnsiTheme="minorHAnsi" w:cstheme="minorHAnsi"/>
          <w:color w:val="auto"/>
        </w:rPr>
        <w:t xml:space="preserve">, </w:t>
      </w:r>
      <w:r w:rsidR="00D27738">
        <w:rPr>
          <w:rFonts w:asciiTheme="minorHAnsi" w:hAnsiTheme="minorHAnsi" w:cstheme="minorHAnsi"/>
          <w:color w:val="auto"/>
        </w:rPr>
        <w:t>Nicole K. Polinski</w:t>
      </w:r>
      <w:r w:rsidR="00D27738">
        <w:rPr>
          <w:rFonts w:asciiTheme="minorHAnsi" w:hAnsiTheme="minorHAnsi" w:cstheme="minorHAnsi"/>
          <w:color w:val="auto"/>
          <w:vertAlign w:val="superscript"/>
        </w:rPr>
        <w:t>2</w:t>
      </w:r>
      <w:r w:rsidR="00D27738">
        <w:rPr>
          <w:rFonts w:asciiTheme="minorHAnsi" w:hAnsiTheme="minorHAnsi" w:cstheme="minorHAnsi"/>
          <w:color w:val="auto"/>
        </w:rPr>
        <w:t xml:space="preserve">, </w:t>
      </w:r>
      <w:r w:rsidR="00F951A5" w:rsidRPr="00F951A5">
        <w:rPr>
          <w:rFonts w:asciiTheme="minorHAnsi" w:hAnsiTheme="minorHAnsi" w:cstheme="minorHAnsi"/>
          <w:color w:val="auto"/>
        </w:rPr>
        <w:t>Megan F. Duffy</w:t>
      </w:r>
      <w:r w:rsidR="00F951A5" w:rsidRPr="00F951A5">
        <w:rPr>
          <w:rFonts w:asciiTheme="minorHAnsi" w:hAnsiTheme="minorHAnsi" w:cstheme="minorHAnsi"/>
          <w:color w:val="auto"/>
          <w:vertAlign w:val="superscript"/>
        </w:rPr>
        <w:t>1</w:t>
      </w:r>
      <w:r w:rsidR="00F951A5">
        <w:rPr>
          <w:rFonts w:asciiTheme="minorHAnsi" w:hAnsiTheme="minorHAnsi" w:cstheme="minorHAnsi"/>
          <w:color w:val="auto"/>
          <w:vertAlign w:val="superscript"/>
        </w:rPr>
        <w:t>,</w:t>
      </w:r>
      <w:r w:rsidR="00D27738">
        <w:rPr>
          <w:rFonts w:asciiTheme="minorHAnsi" w:hAnsiTheme="minorHAnsi" w:cstheme="minorHAnsi"/>
          <w:color w:val="auto"/>
          <w:vertAlign w:val="superscript"/>
        </w:rPr>
        <w:t>3</w:t>
      </w:r>
      <w:r w:rsidR="00F951A5" w:rsidRPr="00F951A5">
        <w:rPr>
          <w:rFonts w:asciiTheme="minorHAnsi" w:hAnsiTheme="minorHAnsi" w:cstheme="minorHAnsi"/>
          <w:color w:val="auto"/>
        </w:rPr>
        <w:t>, Christopher J. Kemp</w:t>
      </w:r>
      <w:r w:rsidR="00F951A5" w:rsidRPr="00F951A5">
        <w:rPr>
          <w:rFonts w:asciiTheme="minorHAnsi" w:hAnsiTheme="minorHAnsi" w:cstheme="minorHAnsi"/>
          <w:color w:val="auto"/>
          <w:vertAlign w:val="superscript"/>
        </w:rPr>
        <w:t>1</w:t>
      </w:r>
      <w:r w:rsidR="00F951A5" w:rsidRPr="00F951A5">
        <w:rPr>
          <w:rFonts w:asciiTheme="minorHAnsi" w:hAnsiTheme="minorHAnsi" w:cstheme="minorHAnsi"/>
          <w:color w:val="auto"/>
        </w:rPr>
        <w:t>, Kelvin C. Luk</w:t>
      </w:r>
      <w:r w:rsidR="00D27738">
        <w:rPr>
          <w:rFonts w:asciiTheme="minorHAnsi" w:hAnsiTheme="minorHAnsi" w:cstheme="minorHAnsi"/>
          <w:color w:val="auto"/>
          <w:vertAlign w:val="superscript"/>
        </w:rPr>
        <w:t>4</w:t>
      </w:r>
      <w:r w:rsidR="00F951A5" w:rsidRPr="00F951A5">
        <w:rPr>
          <w:rFonts w:asciiTheme="minorHAnsi" w:hAnsiTheme="minorHAnsi" w:cstheme="minorHAnsi"/>
          <w:color w:val="auto"/>
        </w:rPr>
        <w:t>,</w:t>
      </w:r>
      <w:r w:rsidR="00A444E0">
        <w:rPr>
          <w:rFonts w:asciiTheme="minorHAnsi" w:hAnsiTheme="minorHAnsi" w:cstheme="minorHAnsi"/>
          <w:color w:val="auto"/>
        </w:rPr>
        <w:t xml:space="preserve"> Laura A. Volpicelli-Daley</w:t>
      </w:r>
      <w:r w:rsidR="00A444E0" w:rsidRPr="00A444E0">
        <w:rPr>
          <w:rFonts w:asciiTheme="minorHAnsi" w:hAnsiTheme="minorHAnsi" w:cstheme="minorHAnsi"/>
          <w:color w:val="auto"/>
          <w:vertAlign w:val="superscript"/>
        </w:rPr>
        <w:t>5</w:t>
      </w:r>
      <w:r w:rsidR="00A444E0">
        <w:rPr>
          <w:rFonts w:asciiTheme="minorHAnsi" w:hAnsiTheme="minorHAnsi" w:cstheme="minorHAnsi"/>
          <w:color w:val="auto"/>
        </w:rPr>
        <w:t>,</w:t>
      </w:r>
      <w:r w:rsidR="00F951A5" w:rsidRPr="00F951A5">
        <w:rPr>
          <w:rFonts w:asciiTheme="minorHAnsi" w:hAnsiTheme="minorHAnsi" w:cstheme="minorHAnsi"/>
          <w:color w:val="auto"/>
        </w:rPr>
        <w:t xml:space="preserve"> </w:t>
      </w:r>
      <w:r w:rsidR="00BD757D">
        <w:rPr>
          <w:rFonts w:asciiTheme="minorHAnsi" w:hAnsiTheme="minorHAnsi" w:cstheme="minorHAnsi"/>
          <w:color w:val="auto"/>
        </w:rPr>
        <w:t>Nicholas M. Kanaan</w:t>
      </w:r>
      <w:r w:rsidR="003B40B2" w:rsidRPr="00F951A5">
        <w:rPr>
          <w:rFonts w:asciiTheme="minorHAnsi" w:hAnsiTheme="minorHAnsi" w:cstheme="minorHAnsi"/>
          <w:color w:val="auto"/>
          <w:vertAlign w:val="superscript"/>
        </w:rPr>
        <w:t>1</w:t>
      </w:r>
      <w:r w:rsidR="003B40B2">
        <w:rPr>
          <w:rFonts w:asciiTheme="minorHAnsi" w:hAnsiTheme="minorHAnsi" w:cstheme="minorHAnsi"/>
          <w:color w:val="auto"/>
        </w:rPr>
        <w:t xml:space="preserve">, </w:t>
      </w:r>
      <w:r w:rsidR="00F951A5" w:rsidRPr="00F951A5">
        <w:rPr>
          <w:rFonts w:asciiTheme="minorHAnsi" w:hAnsiTheme="minorHAnsi" w:cstheme="minorHAnsi"/>
          <w:color w:val="auto"/>
        </w:rPr>
        <w:t>Caryl E. Sortwell</w:t>
      </w:r>
      <w:r w:rsidR="00F951A5" w:rsidRPr="00F951A5">
        <w:rPr>
          <w:rFonts w:asciiTheme="minorHAnsi" w:hAnsiTheme="minorHAnsi" w:cstheme="minorHAnsi"/>
          <w:color w:val="auto"/>
          <w:vertAlign w:val="superscript"/>
        </w:rPr>
        <w:t>1</w:t>
      </w:r>
      <w:r w:rsidR="00F951A5">
        <w:rPr>
          <w:rFonts w:asciiTheme="minorHAnsi" w:hAnsiTheme="minorHAnsi" w:cstheme="minorHAnsi"/>
          <w:color w:val="auto"/>
          <w:vertAlign w:val="superscript"/>
        </w:rPr>
        <w:t>,</w:t>
      </w:r>
      <w:r w:rsidR="00D634DC">
        <w:rPr>
          <w:rFonts w:asciiTheme="minorHAnsi" w:hAnsiTheme="minorHAnsi" w:cstheme="minorHAnsi"/>
          <w:color w:val="auto"/>
          <w:vertAlign w:val="superscript"/>
        </w:rPr>
        <w:t>3,</w:t>
      </w:r>
      <w:r w:rsidR="00A444E0">
        <w:rPr>
          <w:rFonts w:asciiTheme="minorHAnsi" w:hAnsiTheme="minorHAnsi" w:cstheme="minorHAnsi"/>
          <w:color w:val="auto"/>
          <w:vertAlign w:val="superscript"/>
        </w:rPr>
        <w:t>6</w:t>
      </w:r>
    </w:p>
    <w:p w14:paraId="4F2587BF" w14:textId="77777777" w:rsidR="00A77C2B" w:rsidRPr="00A77C2B" w:rsidRDefault="00A77C2B" w:rsidP="006B5DD8">
      <w:pPr>
        <w:rPr>
          <w:rFonts w:asciiTheme="minorHAnsi" w:hAnsiTheme="minorHAnsi" w:cstheme="minorHAnsi"/>
        </w:rPr>
      </w:pPr>
    </w:p>
    <w:p w14:paraId="711DD6DF" w14:textId="4059C69F" w:rsidR="00F951A5" w:rsidRPr="00F951A5" w:rsidRDefault="00F951A5" w:rsidP="006B5DD8">
      <w:pPr>
        <w:rPr>
          <w:rFonts w:asciiTheme="minorHAnsi" w:hAnsiTheme="minorHAnsi" w:cstheme="minorHAnsi"/>
        </w:rPr>
      </w:pPr>
      <w:r w:rsidRPr="00F951A5">
        <w:rPr>
          <w:rFonts w:asciiTheme="minorHAnsi" w:hAnsiTheme="minorHAnsi" w:cstheme="minorHAnsi"/>
          <w:vertAlign w:val="superscript"/>
        </w:rPr>
        <w:t xml:space="preserve">1 </w:t>
      </w:r>
      <w:r w:rsidRPr="00F951A5">
        <w:rPr>
          <w:rFonts w:asciiTheme="minorHAnsi" w:hAnsiTheme="minorHAnsi" w:cstheme="minorHAnsi"/>
        </w:rPr>
        <w:t>Department of Translational Science and Molecular Medicine, Michigan State University, Grand Rapids, MI USA</w:t>
      </w:r>
    </w:p>
    <w:p w14:paraId="6391B979" w14:textId="0870E67B" w:rsidR="00D27738" w:rsidRPr="00D27738" w:rsidRDefault="00D27738" w:rsidP="006B5DD8">
      <w:pPr>
        <w:rPr>
          <w:rFonts w:asciiTheme="minorHAnsi" w:hAnsiTheme="minorHAnsi" w:cstheme="minorHAnsi"/>
        </w:rPr>
      </w:pPr>
      <w:r>
        <w:rPr>
          <w:rFonts w:asciiTheme="minorHAnsi" w:hAnsiTheme="minorHAnsi" w:cstheme="minorHAnsi"/>
          <w:vertAlign w:val="superscript"/>
        </w:rPr>
        <w:t>2</w:t>
      </w:r>
      <w:r w:rsidRPr="00F951A5">
        <w:rPr>
          <w:rFonts w:asciiTheme="minorHAnsi" w:hAnsiTheme="minorHAnsi" w:cstheme="minorHAnsi"/>
          <w:vertAlign w:val="superscript"/>
        </w:rPr>
        <w:t xml:space="preserve"> </w:t>
      </w:r>
      <w:r>
        <w:rPr>
          <w:rFonts w:asciiTheme="minorHAnsi" w:hAnsiTheme="minorHAnsi" w:cstheme="minorHAnsi"/>
        </w:rPr>
        <w:t>The Michael J. Fox Foundation for Parkinson’s Research</w:t>
      </w:r>
      <w:r w:rsidRPr="00F951A5">
        <w:rPr>
          <w:rFonts w:asciiTheme="minorHAnsi" w:hAnsiTheme="minorHAnsi" w:cstheme="minorHAnsi"/>
        </w:rPr>
        <w:t xml:space="preserve">, </w:t>
      </w:r>
      <w:r>
        <w:rPr>
          <w:rFonts w:asciiTheme="minorHAnsi" w:hAnsiTheme="minorHAnsi" w:cstheme="minorHAnsi"/>
        </w:rPr>
        <w:t>New York</w:t>
      </w:r>
      <w:r w:rsidRPr="00F951A5">
        <w:rPr>
          <w:rFonts w:asciiTheme="minorHAnsi" w:hAnsiTheme="minorHAnsi" w:cstheme="minorHAnsi"/>
        </w:rPr>
        <w:t xml:space="preserve">, </w:t>
      </w:r>
      <w:r>
        <w:rPr>
          <w:rFonts w:asciiTheme="minorHAnsi" w:hAnsiTheme="minorHAnsi" w:cstheme="minorHAnsi"/>
        </w:rPr>
        <w:t>NY</w:t>
      </w:r>
      <w:r w:rsidRPr="00F951A5">
        <w:rPr>
          <w:rFonts w:asciiTheme="minorHAnsi" w:hAnsiTheme="minorHAnsi" w:cstheme="minorHAnsi"/>
        </w:rPr>
        <w:t xml:space="preserve"> USA</w:t>
      </w:r>
    </w:p>
    <w:p w14:paraId="25765997" w14:textId="7168FBD3" w:rsidR="00F951A5" w:rsidRPr="00F951A5" w:rsidRDefault="00D27738">
      <w:pPr>
        <w:rPr>
          <w:rFonts w:asciiTheme="minorHAnsi" w:hAnsiTheme="minorHAnsi" w:cstheme="minorHAnsi"/>
        </w:rPr>
      </w:pPr>
      <w:r>
        <w:rPr>
          <w:rFonts w:asciiTheme="minorHAnsi" w:hAnsiTheme="minorHAnsi" w:cstheme="minorHAnsi"/>
          <w:vertAlign w:val="superscript"/>
        </w:rPr>
        <w:t>3</w:t>
      </w:r>
      <w:r w:rsidR="00F951A5" w:rsidRPr="00F951A5">
        <w:rPr>
          <w:rFonts w:asciiTheme="minorHAnsi" w:hAnsiTheme="minorHAnsi" w:cstheme="minorHAnsi"/>
          <w:vertAlign w:val="superscript"/>
        </w:rPr>
        <w:t xml:space="preserve"> </w:t>
      </w:r>
      <w:r w:rsidR="00F951A5" w:rsidRPr="00F951A5">
        <w:rPr>
          <w:rFonts w:asciiTheme="minorHAnsi" w:hAnsiTheme="minorHAnsi" w:cstheme="minorHAnsi"/>
        </w:rPr>
        <w:t>Neuroscience Program, Michigan State University, East Lansing, MI USA</w:t>
      </w:r>
    </w:p>
    <w:p w14:paraId="5FD49996" w14:textId="40DDEB89" w:rsidR="00F951A5" w:rsidRDefault="00D27738" w:rsidP="006B5DD8">
      <w:pPr>
        <w:rPr>
          <w:rFonts w:asciiTheme="minorHAnsi" w:hAnsiTheme="minorHAnsi" w:cstheme="minorHAnsi"/>
        </w:rPr>
      </w:pPr>
      <w:r>
        <w:rPr>
          <w:rFonts w:asciiTheme="minorHAnsi" w:hAnsiTheme="minorHAnsi" w:cstheme="minorHAnsi"/>
          <w:vertAlign w:val="superscript"/>
        </w:rPr>
        <w:t>4</w:t>
      </w:r>
      <w:r w:rsidR="00F951A5" w:rsidRPr="00F951A5">
        <w:rPr>
          <w:rFonts w:asciiTheme="minorHAnsi" w:hAnsiTheme="minorHAnsi" w:cstheme="minorHAnsi"/>
          <w:vertAlign w:val="superscript"/>
        </w:rPr>
        <w:t xml:space="preserve"> </w:t>
      </w:r>
      <w:r w:rsidR="00F951A5" w:rsidRPr="00F951A5">
        <w:rPr>
          <w:rFonts w:asciiTheme="minorHAnsi" w:hAnsiTheme="minorHAnsi" w:cstheme="minorHAnsi"/>
        </w:rPr>
        <w:t>Center for Neurodegenerative Disease Research, Department of Pathology and Laboratory Medicine, University of Pennsylvania Perelman School of Medicine, Philadelphia, PA USA</w:t>
      </w:r>
    </w:p>
    <w:p w14:paraId="1CA1C050" w14:textId="44A856F9" w:rsidR="00A444E0" w:rsidRPr="00F951A5" w:rsidRDefault="00781182" w:rsidP="006B5DD8">
      <w:pPr>
        <w:rPr>
          <w:rFonts w:asciiTheme="minorHAnsi" w:hAnsiTheme="minorHAnsi" w:cstheme="minorHAnsi"/>
        </w:rPr>
      </w:pPr>
      <w:r w:rsidRPr="00781182">
        <w:rPr>
          <w:rFonts w:asciiTheme="minorHAnsi" w:hAnsiTheme="minorHAnsi" w:cstheme="minorHAnsi"/>
          <w:vertAlign w:val="superscript"/>
        </w:rPr>
        <w:t xml:space="preserve">5 </w:t>
      </w:r>
      <w:r>
        <w:rPr>
          <w:rFonts w:asciiTheme="minorHAnsi" w:hAnsiTheme="minorHAnsi" w:cstheme="minorHAnsi"/>
        </w:rPr>
        <w:t>Center for Neurodegeneration and Experimental Therapeutics, University of Alabama at Birmingham, Birmingham, AL USA</w:t>
      </w:r>
    </w:p>
    <w:p w14:paraId="095E6060" w14:textId="5D026B5E" w:rsidR="00F951A5" w:rsidRDefault="00A444E0">
      <w:pPr>
        <w:rPr>
          <w:rFonts w:asciiTheme="minorHAnsi" w:hAnsiTheme="minorHAnsi" w:cstheme="minorHAnsi"/>
        </w:rPr>
      </w:pPr>
      <w:r>
        <w:rPr>
          <w:rFonts w:asciiTheme="minorHAnsi" w:hAnsiTheme="minorHAnsi" w:cstheme="minorHAnsi"/>
          <w:vertAlign w:val="superscript"/>
        </w:rPr>
        <w:t>6</w:t>
      </w:r>
      <w:r w:rsidRPr="00F951A5">
        <w:rPr>
          <w:rFonts w:asciiTheme="minorHAnsi" w:hAnsiTheme="minorHAnsi" w:cstheme="minorHAnsi"/>
          <w:vertAlign w:val="superscript"/>
        </w:rPr>
        <w:t xml:space="preserve"> </w:t>
      </w:r>
      <w:r w:rsidR="00F951A5" w:rsidRPr="00F951A5">
        <w:rPr>
          <w:rFonts w:asciiTheme="minorHAnsi" w:hAnsiTheme="minorHAnsi" w:cstheme="minorHAnsi"/>
        </w:rPr>
        <w:t>Mercy Health Hauenstein Neuroscience Medical Center, Grand Rapids, MI USA</w:t>
      </w:r>
    </w:p>
    <w:p w14:paraId="313ECDC3" w14:textId="51688FE0" w:rsidR="00A77C2B" w:rsidRDefault="00A77C2B">
      <w:pPr>
        <w:rPr>
          <w:rFonts w:asciiTheme="minorHAnsi" w:hAnsiTheme="minorHAnsi" w:cstheme="minorHAnsi"/>
        </w:rPr>
      </w:pPr>
    </w:p>
    <w:p w14:paraId="33645CA4" w14:textId="7B617254" w:rsidR="00A77C2B" w:rsidRDefault="00A77C2B">
      <w:pPr>
        <w:rPr>
          <w:rFonts w:asciiTheme="minorHAnsi" w:hAnsiTheme="minorHAnsi" w:cstheme="minorHAnsi"/>
        </w:rPr>
      </w:pPr>
      <w:r>
        <w:rPr>
          <w:rFonts w:asciiTheme="minorHAnsi" w:hAnsiTheme="minorHAnsi" w:cstheme="minorHAnsi"/>
        </w:rPr>
        <w:t>Corresponding Author:</w:t>
      </w:r>
    </w:p>
    <w:p w14:paraId="646C0583" w14:textId="2EA1328C" w:rsidR="00A77C2B" w:rsidRDefault="00A77C2B">
      <w:pPr>
        <w:rPr>
          <w:rFonts w:asciiTheme="minorHAnsi" w:hAnsiTheme="minorHAnsi" w:cstheme="minorHAnsi"/>
        </w:rPr>
      </w:pPr>
      <w:r>
        <w:rPr>
          <w:rFonts w:asciiTheme="minorHAnsi" w:hAnsiTheme="minorHAnsi" w:cstheme="minorHAnsi"/>
        </w:rPr>
        <w:t>Joseph R. Patterson</w:t>
      </w:r>
      <w:r w:rsidR="00A71013">
        <w:rPr>
          <w:rFonts w:asciiTheme="minorHAnsi" w:hAnsiTheme="minorHAnsi" w:cstheme="minorHAnsi"/>
        </w:rPr>
        <w:t>, Ph.D.</w:t>
      </w:r>
    </w:p>
    <w:p w14:paraId="70EF8D57" w14:textId="488829F6" w:rsidR="00A77C2B" w:rsidRDefault="00A77C2B">
      <w:pPr>
        <w:rPr>
          <w:rFonts w:asciiTheme="minorHAnsi" w:hAnsiTheme="minorHAnsi" w:cstheme="minorHAnsi"/>
        </w:rPr>
      </w:pPr>
      <w:r>
        <w:rPr>
          <w:rFonts w:asciiTheme="minorHAnsi" w:hAnsiTheme="minorHAnsi" w:cstheme="minorHAnsi"/>
        </w:rPr>
        <w:t xml:space="preserve">Email Address: </w:t>
      </w:r>
      <w:hyperlink r:id="rId8" w:history="1">
        <w:r w:rsidRPr="00EC5015">
          <w:rPr>
            <w:rStyle w:val="Hyperlink"/>
            <w:rFonts w:asciiTheme="minorHAnsi" w:hAnsiTheme="minorHAnsi" w:cstheme="minorHAnsi"/>
          </w:rPr>
          <w:t>Joseph.Patterson@hc.msu.edu</w:t>
        </w:r>
      </w:hyperlink>
    </w:p>
    <w:p w14:paraId="407953EC" w14:textId="4BEEF6EC" w:rsidR="00A77C2B" w:rsidRDefault="00A77C2B">
      <w:pPr>
        <w:rPr>
          <w:rFonts w:asciiTheme="minorHAnsi" w:hAnsiTheme="minorHAnsi" w:cstheme="minorHAnsi"/>
        </w:rPr>
      </w:pPr>
    </w:p>
    <w:p w14:paraId="2983AB61" w14:textId="74D04DDE" w:rsidR="00A77C2B" w:rsidRDefault="00A77C2B">
      <w:pPr>
        <w:rPr>
          <w:rFonts w:asciiTheme="minorHAnsi" w:hAnsiTheme="minorHAnsi" w:cstheme="minorHAnsi"/>
        </w:rPr>
      </w:pPr>
      <w:r>
        <w:rPr>
          <w:rFonts w:asciiTheme="minorHAnsi" w:hAnsiTheme="minorHAnsi" w:cstheme="minorHAnsi"/>
        </w:rPr>
        <w:t>Email Addresses of Co-authors:</w:t>
      </w:r>
    </w:p>
    <w:p w14:paraId="73A0AA24" w14:textId="791CE96A" w:rsidR="00CC3031" w:rsidRDefault="00CC3031">
      <w:pPr>
        <w:rPr>
          <w:rFonts w:asciiTheme="minorHAnsi" w:hAnsiTheme="minorHAnsi" w:cstheme="minorHAnsi"/>
        </w:rPr>
      </w:pPr>
      <w:r>
        <w:rPr>
          <w:rFonts w:asciiTheme="minorHAnsi" w:hAnsiTheme="minorHAnsi" w:cstheme="minorHAnsi"/>
        </w:rPr>
        <w:t>Nicole K. Polinski</w:t>
      </w:r>
      <w:r w:rsidR="00A71013">
        <w:rPr>
          <w:rFonts w:asciiTheme="minorHAnsi" w:hAnsiTheme="minorHAnsi" w:cstheme="minorHAnsi"/>
        </w:rPr>
        <w:t>, Ph.D.</w:t>
      </w:r>
      <w:r>
        <w:rPr>
          <w:rFonts w:asciiTheme="minorHAnsi" w:hAnsiTheme="minorHAnsi" w:cstheme="minorHAnsi"/>
        </w:rPr>
        <w:tab/>
      </w:r>
      <w:r>
        <w:rPr>
          <w:rFonts w:asciiTheme="minorHAnsi" w:hAnsiTheme="minorHAnsi" w:cstheme="minorHAnsi"/>
        </w:rPr>
        <w:tab/>
        <w:t>(npolinski@michaeljfox.org)</w:t>
      </w:r>
    </w:p>
    <w:p w14:paraId="764834A2" w14:textId="1E05F0D4" w:rsidR="00A77C2B" w:rsidRDefault="00A77C2B">
      <w:pPr>
        <w:rPr>
          <w:rFonts w:asciiTheme="minorHAnsi" w:hAnsiTheme="minorHAnsi" w:cstheme="minorHAnsi"/>
        </w:rPr>
      </w:pPr>
      <w:r>
        <w:rPr>
          <w:rFonts w:asciiTheme="minorHAnsi" w:hAnsiTheme="minorHAnsi" w:cstheme="minorHAnsi"/>
        </w:rPr>
        <w:t>Megan F. Duffy</w:t>
      </w:r>
      <w:r w:rsidR="00A71013">
        <w:rPr>
          <w:rFonts w:asciiTheme="minorHAnsi" w:hAnsiTheme="minorHAnsi" w:cstheme="minorHAnsi"/>
        </w:rPr>
        <w:t>, Ph.D.</w:t>
      </w:r>
      <w:r>
        <w:rPr>
          <w:rFonts w:asciiTheme="minorHAnsi" w:hAnsiTheme="minorHAnsi" w:cstheme="minorHAnsi"/>
        </w:rPr>
        <w:tab/>
      </w:r>
      <w:r>
        <w:rPr>
          <w:rFonts w:asciiTheme="minorHAnsi" w:hAnsiTheme="minorHAnsi" w:cstheme="minorHAnsi"/>
        </w:rPr>
        <w:tab/>
      </w:r>
      <w:r w:rsidR="00A71013">
        <w:rPr>
          <w:rFonts w:asciiTheme="minorHAnsi" w:hAnsiTheme="minorHAnsi" w:cstheme="minorHAnsi"/>
        </w:rPr>
        <w:tab/>
      </w:r>
      <w:r>
        <w:rPr>
          <w:rFonts w:asciiTheme="minorHAnsi" w:hAnsiTheme="minorHAnsi" w:cstheme="minorHAnsi"/>
        </w:rPr>
        <w:t>(</w:t>
      </w:r>
      <w:r w:rsidR="00094059">
        <w:rPr>
          <w:rFonts w:asciiTheme="minorHAnsi" w:hAnsiTheme="minorHAnsi" w:cstheme="minorHAnsi"/>
        </w:rPr>
        <w:t>duffyme5</w:t>
      </w:r>
      <w:r>
        <w:rPr>
          <w:rFonts w:asciiTheme="minorHAnsi" w:hAnsiTheme="minorHAnsi" w:cstheme="minorHAnsi"/>
        </w:rPr>
        <w:t>@</w:t>
      </w:r>
      <w:r w:rsidR="00CC3031">
        <w:rPr>
          <w:rFonts w:asciiTheme="minorHAnsi" w:hAnsiTheme="minorHAnsi" w:cstheme="minorHAnsi"/>
        </w:rPr>
        <w:t>msu.edu</w:t>
      </w:r>
      <w:r>
        <w:rPr>
          <w:rFonts w:asciiTheme="minorHAnsi" w:hAnsiTheme="minorHAnsi" w:cstheme="minorHAnsi"/>
        </w:rPr>
        <w:t>)</w:t>
      </w:r>
    </w:p>
    <w:p w14:paraId="1FD7C783" w14:textId="0612359F" w:rsidR="00A77C2B" w:rsidRDefault="00A77C2B">
      <w:pPr>
        <w:rPr>
          <w:rFonts w:asciiTheme="minorHAnsi" w:hAnsiTheme="minorHAnsi" w:cstheme="minorHAnsi"/>
        </w:rPr>
      </w:pPr>
      <w:r>
        <w:rPr>
          <w:rFonts w:asciiTheme="minorHAnsi" w:hAnsiTheme="minorHAnsi" w:cstheme="minorHAnsi"/>
        </w:rPr>
        <w:t>Christopher J. Kemp</w:t>
      </w:r>
      <w:r w:rsidR="00A71013">
        <w:rPr>
          <w:rFonts w:asciiTheme="minorHAnsi" w:hAnsiTheme="minorHAnsi" w:cstheme="minorHAnsi"/>
        </w:rPr>
        <w:t>, M.S.</w:t>
      </w:r>
      <w:r>
        <w:rPr>
          <w:rFonts w:asciiTheme="minorHAnsi" w:hAnsiTheme="minorHAnsi" w:cstheme="minorHAnsi"/>
        </w:rPr>
        <w:tab/>
      </w:r>
      <w:r>
        <w:rPr>
          <w:rFonts w:asciiTheme="minorHAnsi" w:hAnsiTheme="minorHAnsi" w:cstheme="minorHAnsi"/>
        </w:rPr>
        <w:tab/>
        <w:t>(Christopher.kemp@hc.msu.edu)</w:t>
      </w:r>
    </w:p>
    <w:p w14:paraId="611C6406" w14:textId="1AE83385" w:rsidR="00A77C2B" w:rsidRDefault="00A77C2B">
      <w:pPr>
        <w:rPr>
          <w:rFonts w:asciiTheme="minorHAnsi" w:hAnsiTheme="minorHAnsi" w:cstheme="minorHAnsi"/>
        </w:rPr>
      </w:pPr>
      <w:r>
        <w:rPr>
          <w:rFonts w:asciiTheme="minorHAnsi" w:hAnsiTheme="minorHAnsi" w:cstheme="minorHAnsi"/>
        </w:rPr>
        <w:t>Kelvin C. Luk</w:t>
      </w:r>
      <w:r w:rsidR="00A71013">
        <w:rPr>
          <w:rFonts w:asciiTheme="minorHAnsi" w:hAnsiTheme="minorHAnsi" w:cstheme="minorHAnsi"/>
        </w:rPr>
        <w:t>, Ph.D.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781182">
        <w:rPr>
          <w:rFonts w:asciiTheme="minorHAnsi" w:hAnsiTheme="minorHAnsi" w:cstheme="minorHAnsi"/>
        </w:rPr>
        <w:t>kelvincl@</w:t>
      </w:r>
      <w:r w:rsidR="00AC04DD">
        <w:rPr>
          <w:rFonts w:asciiTheme="minorHAnsi" w:hAnsiTheme="minorHAnsi" w:cstheme="minorHAnsi"/>
        </w:rPr>
        <w:t>pennmedicine</w:t>
      </w:r>
      <w:r w:rsidR="00781182">
        <w:rPr>
          <w:rFonts w:asciiTheme="minorHAnsi" w:hAnsiTheme="minorHAnsi" w:cstheme="minorHAnsi"/>
        </w:rPr>
        <w:t>.upenn.edu</w:t>
      </w:r>
      <w:r>
        <w:rPr>
          <w:rFonts w:asciiTheme="minorHAnsi" w:hAnsiTheme="minorHAnsi" w:cstheme="minorHAnsi"/>
        </w:rPr>
        <w:t>)</w:t>
      </w:r>
    </w:p>
    <w:p w14:paraId="43524BCC" w14:textId="248F6B8B" w:rsidR="00A444E0" w:rsidRDefault="00A444E0">
      <w:pPr>
        <w:rPr>
          <w:rFonts w:asciiTheme="minorHAnsi" w:hAnsiTheme="minorHAnsi" w:cstheme="minorHAnsi"/>
        </w:rPr>
      </w:pPr>
      <w:r>
        <w:rPr>
          <w:rFonts w:asciiTheme="minorHAnsi" w:hAnsiTheme="minorHAnsi" w:cstheme="minorHAnsi"/>
        </w:rPr>
        <w:t>Laura A. Volpicelli-Daley, Ph.D.</w:t>
      </w:r>
      <w:r>
        <w:rPr>
          <w:rFonts w:asciiTheme="minorHAnsi" w:hAnsiTheme="minorHAnsi" w:cstheme="minorHAnsi"/>
        </w:rPr>
        <w:tab/>
        <w:t>(</w:t>
      </w:r>
      <w:r w:rsidRPr="00A444E0">
        <w:rPr>
          <w:rFonts w:asciiTheme="minorHAnsi" w:hAnsiTheme="minorHAnsi" w:cstheme="minorHAnsi"/>
        </w:rPr>
        <w:t>lvolpicellidaley@uabmc.edu</w:t>
      </w:r>
      <w:r>
        <w:rPr>
          <w:rFonts w:asciiTheme="minorHAnsi" w:hAnsiTheme="minorHAnsi" w:cstheme="minorHAnsi"/>
        </w:rPr>
        <w:t>)</w:t>
      </w:r>
    </w:p>
    <w:p w14:paraId="58D0E7BB" w14:textId="027C3691" w:rsidR="00F534FF" w:rsidRDefault="00F534FF">
      <w:pPr>
        <w:rPr>
          <w:rFonts w:asciiTheme="minorHAnsi" w:hAnsiTheme="minorHAnsi" w:cstheme="minorHAnsi"/>
        </w:rPr>
      </w:pPr>
      <w:r>
        <w:rPr>
          <w:rFonts w:asciiTheme="minorHAnsi" w:hAnsiTheme="minorHAnsi" w:cstheme="minorHAnsi"/>
        </w:rPr>
        <w:t>Nicholas M. Kanaan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(Nicholas.Kanaan@hc.msu.edu)</w:t>
      </w:r>
    </w:p>
    <w:p w14:paraId="5C708F64" w14:textId="29BA7CE9" w:rsidR="00A77C2B" w:rsidRPr="00F951A5" w:rsidRDefault="00A77C2B">
      <w:pPr>
        <w:rPr>
          <w:rFonts w:asciiTheme="minorHAnsi" w:hAnsiTheme="minorHAnsi" w:cstheme="minorHAnsi"/>
        </w:rPr>
      </w:pPr>
      <w:r>
        <w:rPr>
          <w:rFonts w:asciiTheme="minorHAnsi" w:hAnsiTheme="minorHAnsi" w:cstheme="minorHAnsi"/>
        </w:rPr>
        <w:t>Caryl E. Sortwell</w:t>
      </w:r>
      <w:r w:rsidR="00A71013">
        <w:rPr>
          <w:rFonts w:asciiTheme="minorHAnsi" w:hAnsiTheme="minorHAnsi" w:cstheme="minorHAnsi"/>
        </w:rPr>
        <w:t>, Ph.D.</w:t>
      </w:r>
      <w:r>
        <w:rPr>
          <w:rFonts w:asciiTheme="minorHAnsi" w:hAnsiTheme="minorHAnsi" w:cstheme="minorHAnsi"/>
        </w:rPr>
        <w:tab/>
      </w:r>
      <w:r>
        <w:rPr>
          <w:rFonts w:asciiTheme="minorHAnsi" w:hAnsiTheme="minorHAnsi" w:cstheme="minorHAnsi"/>
        </w:rPr>
        <w:tab/>
        <w:t>(Caryl.Sortwell@hc.msu.edu)</w:t>
      </w:r>
    </w:p>
    <w:p w14:paraId="57505092" w14:textId="77777777" w:rsidR="00F951A5" w:rsidRPr="001B1519" w:rsidRDefault="00F951A5">
      <w:pPr>
        <w:rPr>
          <w:rFonts w:asciiTheme="minorHAnsi" w:hAnsiTheme="minorHAnsi" w:cstheme="minorHAnsi"/>
          <w:bCs/>
          <w:color w:val="808080" w:themeColor="background1" w:themeShade="80"/>
        </w:rPr>
      </w:pPr>
    </w:p>
    <w:p w14:paraId="71B79AC9" w14:textId="18D8DFE2" w:rsidR="006305D7" w:rsidRPr="001B1519" w:rsidRDefault="006305D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4BDE324" w:rsidR="007A4DD6" w:rsidRPr="00A77C2B" w:rsidRDefault="00A77C2B">
      <w:pPr>
        <w:rPr>
          <w:rFonts w:asciiTheme="minorHAnsi" w:hAnsiTheme="minorHAnsi" w:cstheme="minorHAnsi"/>
          <w:color w:val="auto"/>
        </w:rPr>
      </w:pPr>
      <w:r w:rsidRPr="00A77C2B">
        <w:rPr>
          <w:rFonts w:asciiTheme="minorHAnsi" w:hAnsiTheme="minorHAnsi" w:cstheme="minorHAnsi"/>
          <w:color w:val="auto"/>
        </w:rPr>
        <w:t>Alpha-</w:t>
      </w:r>
      <w:r>
        <w:rPr>
          <w:rFonts w:asciiTheme="minorHAnsi" w:hAnsiTheme="minorHAnsi" w:cstheme="minorHAnsi"/>
          <w:color w:val="auto"/>
        </w:rPr>
        <w:t>S</w:t>
      </w:r>
      <w:r w:rsidRPr="00A77C2B">
        <w:rPr>
          <w:rFonts w:asciiTheme="minorHAnsi" w:hAnsiTheme="minorHAnsi" w:cstheme="minorHAnsi"/>
          <w:color w:val="auto"/>
        </w:rPr>
        <w:t xml:space="preserve">ynuclein, </w:t>
      </w:r>
      <w:r w:rsidR="000A0827">
        <w:rPr>
          <w:rFonts w:asciiTheme="minorHAnsi" w:hAnsiTheme="minorHAnsi" w:cstheme="minorHAnsi"/>
          <w:color w:val="auto"/>
        </w:rPr>
        <w:t xml:space="preserve">Monomers, </w:t>
      </w:r>
      <w:r>
        <w:rPr>
          <w:rFonts w:asciiTheme="minorHAnsi" w:hAnsiTheme="minorHAnsi" w:cstheme="minorHAnsi"/>
          <w:color w:val="auto"/>
        </w:rPr>
        <w:t xml:space="preserve">Preformed Fibrils, Parkinson’s Disease, </w:t>
      </w:r>
      <w:r w:rsidR="000A0827">
        <w:rPr>
          <w:rFonts w:asciiTheme="minorHAnsi" w:hAnsiTheme="minorHAnsi" w:cstheme="minorHAnsi"/>
          <w:color w:val="auto"/>
        </w:rPr>
        <w:t>Quality Control, Stereotaxic Surgery</w:t>
      </w:r>
      <w:r>
        <w:rPr>
          <w:rFonts w:asciiTheme="minorHAnsi" w:hAnsiTheme="minorHAnsi" w:cstheme="minorHAnsi"/>
          <w:color w:val="auto"/>
        </w:rPr>
        <w:t xml:space="preserve"> </w:t>
      </w:r>
    </w:p>
    <w:p w14:paraId="1CB4E390" w14:textId="77777777" w:rsidR="006305D7" w:rsidRPr="001B1519" w:rsidRDefault="006305D7">
      <w:pPr>
        <w:pStyle w:val="NormalWeb"/>
        <w:spacing w:before="0" w:beforeAutospacing="0" w:after="0" w:afterAutospacing="0"/>
        <w:rPr>
          <w:rFonts w:asciiTheme="minorHAnsi" w:hAnsiTheme="minorHAnsi" w:cstheme="minorHAnsi"/>
        </w:rPr>
      </w:pPr>
    </w:p>
    <w:p w14:paraId="0F42356D" w14:textId="312873C9" w:rsidR="00BD2204" w:rsidRPr="00E64924" w:rsidRDefault="00714FB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7AADA296" w:rsidR="007A4DD6" w:rsidRPr="002C6801" w:rsidRDefault="00AF06F6">
      <w:pPr>
        <w:rPr>
          <w:rFonts w:asciiTheme="minorHAnsi" w:hAnsiTheme="minorHAnsi" w:cstheme="minorHAnsi"/>
          <w:color w:val="auto"/>
        </w:rPr>
      </w:pPr>
      <w:r>
        <w:rPr>
          <w:rFonts w:asciiTheme="minorHAnsi" w:hAnsiTheme="minorHAnsi" w:cstheme="minorHAnsi"/>
          <w:color w:val="auto"/>
        </w:rPr>
        <w:t xml:space="preserve">The goal </w:t>
      </w:r>
      <w:r w:rsidR="00A71013">
        <w:rPr>
          <w:rFonts w:asciiTheme="minorHAnsi" w:hAnsiTheme="minorHAnsi" w:cstheme="minorHAnsi"/>
          <w:color w:val="auto"/>
        </w:rPr>
        <w:t xml:space="preserve">of this article </w:t>
      </w:r>
      <w:r>
        <w:rPr>
          <w:rFonts w:asciiTheme="minorHAnsi" w:hAnsiTheme="minorHAnsi" w:cstheme="minorHAnsi"/>
          <w:color w:val="auto"/>
        </w:rPr>
        <w:t>is to</w:t>
      </w:r>
      <w:r w:rsidR="003B218A">
        <w:rPr>
          <w:rFonts w:asciiTheme="minorHAnsi" w:hAnsiTheme="minorHAnsi" w:cstheme="minorHAnsi"/>
          <w:color w:val="auto"/>
        </w:rPr>
        <w:t xml:space="preserve"> outline the steps required for the </w:t>
      </w:r>
      <w:r w:rsidR="00FE7A4D">
        <w:rPr>
          <w:rFonts w:asciiTheme="minorHAnsi" w:hAnsiTheme="minorHAnsi" w:cstheme="minorHAnsi"/>
          <w:color w:val="auto"/>
        </w:rPr>
        <w:t xml:space="preserve">generation of fibrils from monomeric </w:t>
      </w:r>
      <w:r w:rsidR="00BD2204">
        <w:rPr>
          <w:rFonts w:asciiTheme="minorHAnsi" w:hAnsiTheme="minorHAnsi" w:cstheme="minorHAnsi"/>
          <w:color w:val="auto"/>
        </w:rPr>
        <w:t>alpha-synuclein</w:t>
      </w:r>
      <w:r w:rsidR="003B218A">
        <w:rPr>
          <w:rFonts w:asciiTheme="minorHAnsi" w:hAnsiTheme="minorHAnsi" w:cstheme="minorHAnsi"/>
          <w:color w:val="auto"/>
        </w:rPr>
        <w:t xml:space="preserve">, subsequent quality control, and use of the preformed fibrils </w:t>
      </w:r>
      <w:r w:rsidR="00714FBD" w:rsidRPr="00714FBD">
        <w:rPr>
          <w:rFonts w:asciiTheme="minorHAnsi" w:hAnsiTheme="minorHAnsi" w:cstheme="minorHAnsi"/>
          <w:color w:val="auto"/>
        </w:rPr>
        <w:t>in vivo</w:t>
      </w:r>
      <w:r w:rsidR="00E64924">
        <w:rPr>
          <w:rFonts w:asciiTheme="minorHAnsi" w:hAnsiTheme="minorHAnsi" w:cstheme="minorHAnsi"/>
          <w:color w:val="auto"/>
        </w:rPr>
        <w:t>.</w:t>
      </w:r>
      <w:r w:rsidR="00125F9D" w:rsidRPr="00125F9D">
        <w:rPr>
          <w:rFonts w:asciiTheme="minorHAnsi" w:hAnsiTheme="minorHAnsi" w:cstheme="minorHAnsi"/>
          <w:color w:val="auto"/>
        </w:rPr>
        <w:t xml:space="preserve"> </w:t>
      </w:r>
    </w:p>
    <w:p w14:paraId="761028D6" w14:textId="77777777" w:rsidR="006305D7" w:rsidRPr="002C6801" w:rsidRDefault="006305D7">
      <w:pPr>
        <w:rPr>
          <w:rFonts w:asciiTheme="minorHAnsi" w:hAnsiTheme="minorHAnsi" w:cstheme="minorHAnsi"/>
          <w:color w:val="auto"/>
        </w:rPr>
      </w:pPr>
    </w:p>
    <w:p w14:paraId="64FB8590" w14:textId="724360C1" w:rsidR="006305D7" w:rsidRPr="002C6801" w:rsidRDefault="006305D7">
      <w:pPr>
        <w:rPr>
          <w:rFonts w:asciiTheme="minorHAnsi" w:hAnsiTheme="minorHAnsi" w:cstheme="minorHAnsi"/>
          <w:color w:val="auto"/>
        </w:rPr>
      </w:pPr>
      <w:r w:rsidRPr="002C6801">
        <w:rPr>
          <w:rFonts w:asciiTheme="minorHAnsi" w:hAnsiTheme="minorHAnsi" w:cstheme="minorHAnsi"/>
          <w:b/>
          <w:bCs/>
          <w:color w:val="auto"/>
        </w:rPr>
        <w:t>ABSTRACT:</w:t>
      </w:r>
      <w:r w:rsidRPr="002C6801">
        <w:rPr>
          <w:rFonts w:asciiTheme="minorHAnsi" w:hAnsiTheme="minorHAnsi" w:cstheme="minorHAnsi"/>
          <w:color w:val="auto"/>
        </w:rPr>
        <w:t xml:space="preserve"> </w:t>
      </w:r>
    </w:p>
    <w:p w14:paraId="5E1370BC" w14:textId="505E9DDD" w:rsidR="00BF0194" w:rsidRDefault="00BF0194">
      <w:pPr>
        <w:rPr>
          <w:rFonts w:asciiTheme="minorHAnsi" w:hAnsiTheme="minorHAnsi" w:cstheme="minorHAnsi"/>
          <w:color w:val="auto"/>
        </w:rPr>
      </w:pPr>
      <w:r>
        <w:rPr>
          <w:rFonts w:asciiTheme="minorHAnsi" w:hAnsiTheme="minorHAnsi" w:cstheme="minorHAnsi"/>
          <w:color w:val="auto"/>
        </w:rPr>
        <w:t xml:space="preserve">Use of the </w:t>
      </w:r>
      <w:r w:rsidR="00714FBD" w:rsidRPr="00714FBD">
        <w:rPr>
          <w:rFonts w:asciiTheme="minorHAnsi" w:hAnsiTheme="minorHAnsi" w:cstheme="minorHAnsi"/>
          <w:color w:val="auto"/>
        </w:rPr>
        <w:t>in vivo</w:t>
      </w:r>
      <w:r w:rsidR="00A71013">
        <w:rPr>
          <w:rFonts w:asciiTheme="minorHAnsi" w:hAnsiTheme="minorHAnsi" w:cstheme="minorHAnsi"/>
          <w:color w:val="auto"/>
        </w:rPr>
        <w:t xml:space="preserve"> alpha-synuclein </w:t>
      </w:r>
      <w:r>
        <w:rPr>
          <w:rFonts w:asciiTheme="minorHAnsi" w:hAnsiTheme="minorHAnsi" w:cstheme="minorHAnsi"/>
          <w:color w:val="auto"/>
        </w:rPr>
        <w:t>preformed fibril (</w:t>
      </w:r>
      <w:r w:rsidR="00A71013">
        <w:rPr>
          <w:rFonts w:asciiTheme="minorHAnsi" w:hAnsiTheme="minorHAnsi" w:cstheme="minorHAnsi"/>
          <w:color w:val="auto"/>
        </w:rPr>
        <w:t xml:space="preserve">α-syn </w:t>
      </w:r>
      <w:r>
        <w:rPr>
          <w:rFonts w:asciiTheme="minorHAnsi" w:hAnsiTheme="minorHAnsi" w:cstheme="minorHAnsi"/>
          <w:color w:val="auto"/>
        </w:rPr>
        <w:t>PFF) model of synucleinopathy is gaining popularity among researchers</w:t>
      </w:r>
      <w:r w:rsidR="00A71013">
        <w:rPr>
          <w:rFonts w:asciiTheme="minorHAnsi" w:hAnsiTheme="minorHAnsi" w:cstheme="minorHAnsi"/>
          <w:color w:val="auto"/>
        </w:rPr>
        <w:t xml:space="preserve"> </w:t>
      </w:r>
      <w:r w:rsidR="00B4242D">
        <w:rPr>
          <w:rFonts w:asciiTheme="minorHAnsi" w:hAnsiTheme="minorHAnsi" w:cstheme="minorHAnsi"/>
          <w:color w:val="auto"/>
        </w:rPr>
        <w:t>aiming</w:t>
      </w:r>
      <w:r w:rsidR="00A71013">
        <w:rPr>
          <w:rFonts w:asciiTheme="minorHAnsi" w:hAnsiTheme="minorHAnsi" w:cstheme="minorHAnsi"/>
          <w:color w:val="auto"/>
        </w:rPr>
        <w:t xml:space="preserve"> to model Parkinson’s disease synucleinopathy and nigrostriatal degeneration</w:t>
      </w:r>
      <w:r w:rsidR="00A9758B">
        <w:rPr>
          <w:rFonts w:asciiTheme="minorHAnsi" w:hAnsiTheme="minorHAnsi" w:cstheme="minorHAnsi"/>
          <w:color w:val="auto"/>
        </w:rPr>
        <w:t xml:space="preserve">. The </w:t>
      </w:r>
      <w:r>
        <w:rPr>
          <w:rFonts w:asciiTheme="minorHAnsi" w:hAnsiTheme="minorHAnsi" w:cstheme="minorHAnsi"/>
          <w:color w:val="auto"/>
        </w:rPr>
        <w:t xml:space="preserve">standardization of </w:t>
      </w:r>
      <w:r w:rsidR="00A9758B">
        <w:rPr>
          <w:rFonts w:asciiTheme="minorHAnsi" w:hAnsiTheme="minorHAnsi" w:cstheme="minorHAnsi"/>
          <w:color w:val="auto"/>
        </w:rPr>
        <w:t>α-syn PFF</w:t>
      </w:r>
      <w:r>
        <w:rPr>
          <w:rFonts w:asciiTheme="minorHAnsi" w:hAnsiTheme="minorHAnsi" w:cstheme="minorHAnsi"/>
          <w:color w:val="auto"/>
        </w:rPr>
        <w:t xml:space="preserve"> generation and </w:t>
      </w:r>
      <w:r w:rsidR="00714FBD" w:rsidRPr="00714FBD">
        <w:rPr>
          <w:rFonts w:asciiTheme="minorHAnsi" w:hAnsiTheme="minorHAnsi" w:cstheme="minorHAnsi"/>
          <w:color w:val="auto"/>
        </w:rPr>
        <w:t>in vivo</w:t>
      </w:r>
      <w:r w:rsidR="00A9758B">
        <w:rPr>
          <w:rFonts w:asciiTheme="minorHAnsi" w:hAnsiTheme="minorHAnsi" w:cstheme="minorHAnsi"/>
          <w:color w:val="auto"/>
        </w:rPr>
        <w:t xml:space="preserve"> application</w:t>
      </w:r>
      <w:r>
        <w:rPr>
          <w:rFonts w:asciiTheme="minorHAnsi" w:hAnsiTheme="minorHAnsi" w:cstheme="minorHAnsi"/>
          <w:color w:val="auto"/>
        </w:rPr>
        <w:t xml:space="preserve"> is </w:t>
      </w:r>
      <w:r w:rsidR="00B4242D">
        <w:rPr>
          <w:rFonts w:asciiTheme="minorHAnsi" w:hAnsiTheme="minorHAnsi" w:cstheme="minorHAnsi"/>
          <w:color w:val="auto"/>
        </w:rPr>
        <w:t xml:space="preserve">critical in order </w:t>
      </w:r>
      <w:r>
        <w:rPr>
          <w:rFonts w:asciiTheme="minorHAnsi" w:hAnsiTheme="minorHAnsi" w:cstheme="minorHAnsi"/>
          <w:color w:val="auto"/>
        </w:rPr>
        <w:t xml:space="preserve">to ensure </w:t>
      </w:r>
      <w:r w:rsidR="00B4242D">
        <w:rPr>
          <w:rFonts w:asciiTheme="minorHAnsi" w:hAnsiTheme="minorHAnsi" w:cstheme="minorHAnsi"/>
          <w:color w:val="auto"/>
        </w:rPr>
        <w:t xml:space="preserve">consistent, </w:t>
      </w:r>
      <w:r w:rsidR="00D63D01">
        <w:rPr>
          <w:rFonts w:asciiTheme="minorHAnsi" w:hAnsiTheme="minorHAnsi" w:cstheme="minorHAnsi"/>
          <w:color w:val="auto"/>
        </w:rPr>
        <w:t xml:space="preserve">robust </w:t>
      </w:r>
      <w:r w:rsidR="00B4242D">
        <w:rPr>
          <w:rFonts w:asciiTheme="minorHAnsi" w:hAnsiTheme="minorHAnsi" w:cstheme="minorHAnsi"/>
          <w:color w:val="auto"/>
        </w:rPr>
        <w:t xml:space="preserve">α-syn </w:t>
      </w:r>
      <w:r w:rsidR="00D63D01">
        <w:rPr>
          <w:rFonts w:asciiTheme="minorHAnsi" w:hAnsiTheme="minorHAnsi" w:cstheme="minorHAnsi"/>
          <w:color w:val="auto"/>
        </w:rPr>
        <w:t>pathology.</w:t>
      </w:r>
      <w:r>
        <w:rPr>
          <w:rFonts w:asciiTheme="minorHAnsi" w:hAnsiTheme="minorHAnsi" w:cstheme="minorHAnsi"/>
          <w:color w:val="auto"/>
        </w:rPr>
        <w:t xml:space="preserve"> </w:t>
      </w:r>
      <w:r w:rsidR="009B4475">
        <w:rPr>
          <w:rFonts w:asciiTheme="minorHAnsi" w:hAnsiTheme="minorHAnsi" w:cstheme="minorHAnsi"/>
          <w:color w:val="auto"/>
        </w:rPr>
        <w:t>Here</w:t>
      </w:r>
      <w:r w:rsidR="00B61466">
        <w:rPr>
          <w:rFonts w:asciiTheme="minorHAnsi" w:hAnsiTheme="minorHAnsi" w:cstheme="minorHAnsi"/>
          <w:color w:val="auto"/>
        </w:rPr>
        <w:t>,</w:t>
      </w:r>
      <w:r w:rsidR="009B4475">
        <w:rPr>
          <w:rFonts w:asciiTheme="minorHAnsi" w:hAnsiTheme="minorHAnsi" w:cstheme="minorHAnsi"/>
          <w:color w:val="auto"/>
        </w:rPr>
        <w:t xml:space="preserve"> we present a</w:t>
      </w:r>
      <w:r w:rsidR="00970215">
        <w:rPr>
          <w:rFonts w:asciiTheme="minorHAnsi" w:hAnsiTheme="minorHAnsi" w:cstheme="minorHAnsi"/>
          <w:color w:val="auto"/>
        </w:rPr>
        <w:t xml:space="preserve"> </w:t>
      </w:r>
      <w:r w:rsidR="00B4242D">
        <w:rPr>
          <w:rFonts w:asciiTheme="minorHAnsi" w:hAnsiTheme="minorHAnsi" w:cstheme="minorHAnsi"/>
          <w:color w:val="auto"/>
        </w:rPr>
        <w:t xml:space="preserve">detailed </w:t>
      </w:r>
      <w:r w:rsidR="00970215">
        <w:rPr>
          <w:rFonts w:asciiTheme="minorHAnsi" w:hAnsiTheme="minorHAnsi" w:cstheme="minorHAnsi"/>
          <w:color w:val="auto"/>
        </w:rPr>
        <w:t xml:space="preserve">protocol </w:t>
      </w:r>
      <w:r w:rsidR="00B4242D">
        <w:rPr>
          <w:rFonts w:asciiTheme="minorHAnsi" w:hAnsiTheme="minorHAnsi" w:cstheme="minorHAnsi"/>
          <w:color w:val="auto"/>
        </w:rPr>
        <w:t>for</w:t>
      </w:r>
      <w:r w:rsidR="00970215">
        <w:rPr>
          <w:rFonts w:asciiTheme="minorHAnsi" w:hAnsiTheme="minorHAnsi" w:cstheme="minorHAnsi"/>
          <w:color w:val="auto"/>
        </w:rPr>
        <w:t xml:space="preserve"> the generation of fibrils from monomeric </w:t>
      </w:r>
      <w:r w:rsidR="00B4242D">
        <w:rPr>
          <w:rFonts w:asciiTheme="minorHAnsi" w:hAnsiTheme="minorHAnsi" w:cstheme="minorHAnsi"/>
          <w:color w:val="auto"/>
        </w:rPr>
        <w:t>α-syn</w:t>
      </w:r>
      <w:r w:rsidR="00970215">
        <w:rPr>
          <w:rFonts w:asciiTheme="minorHAnsi" w:hAnsiTheme="minorHAnsi" w:cstheme="minorHAnsi"/>
          <w:color w:val="auto"/>
        </w:rPr>
        <w:t xml:space="preserve">, </w:t>
      </w:r>
      <w:r w:rsidR="00B4242D">
        <w:rPr>
          <w:rFonts w:asciiTheme="minorHAnsi" w:hAnsiTheme="minorHAnsi" w:cstheme="minorHAnsi"/>
          <w:color w:val="auto"/>
        </w:rPr>
        <w:t xml:space="preserve">post-fibrilization </w:t>
      </w:r>
      <w:r w:rsidR="00970215">
        <w:rPr>
          <w:rFonts w:asciiTheme="minorHAnsi" w:hAnsiTheme="minorHAnsi" w:cstheme="minorHAnsi"/>
          <w:color w:val="auto"/>
        </w:rPr>
        <w:t>quality control</w:t>
      </w:r>
      <w:r w:rsidR="00B4242D">
        <w:rPr>
          <w:rFonts w:asciiTheme="minorHAnsi" w:hAnsiTheme="minorHAnsi" w:cstheme="minorHAnsi"/>
          <w:color w:val="auto"/>
        </w:rPr>
        <w:t xml:space="preserve"> </w:t>
      </w:r>
      <w:r w:rsidR="00B4242D">
        <w:rPr>
          <w:rFonts w:asciiTheme="minorHAnsi" w:hAnsiTheme="minorHAnsi" w:cstheme="minorHAnsi"/>
          <w:color w:val="auto"/>
        </w:rPr>
        <w:lastRenderedPageBreak/>
        <w:t>steps</w:t>
      </w:r>
      <w:r w:rsidR="00E751BE">
        <w:rPr>
          <w:rFonts w:asciiTheme="minorHAnsi" w:hAnsiTheme="minorHAnsi" w:cstheme="minorHAnsi"/>
          <w:color w:val="auto"/>
        </w:rPr>
        <w:t xml:space="preserve">, and suggested parameters for successful </w:t>
      </w:r>
      <w:r w:rsidR="00B4242D">
        <w:rPr>
          <w:rFonts w:asciiTheme="minorHAnsi" w:hAnsiTheme="minorHAnsi" w:cstheme="minorHAnsi"/>
          <w:color w:val="auto"/>
        </w:rPr>
        <w:t xml:space="preserve">neurosurgical injection of α-syn PFFs </w:t>
      </w:r>
      <w:r w:rsidR="00970215">
        <w:rPr>
          <w:rFonts w:asciiTheme="minorHAnsi" w:hAnsiTheme="minorHAnsi" w:cstheme="minorHAnsi"/>
          <w:color w:val="auto"/>
        </w:rPr>
        <w:t>in</w:t>
      </w:r>
      <w:r w:rsidR="00B4242D">
        <w:rPr>
          <w:rFonts w:asciiTheme="minorHAnsi" w:hAnsiTheme="minorHAnsi" w:cstheme="minorHAnsi"/>
          <w:color w:val="auto"/>
        </w:rPr>
        <w:t>to</w:t>
      </w:r>
      <w:r w:rsidR="00970215">
        <w:rPr>
          <w:rFonts w:asciiTheme="minorHAnsi" w:hAnsiTheme="minorHAnsi" w:cstheme="minorHAnsi"/>
          <w:color w:val="auto"/>
        </w:rPr>
        <w:t xml:space="preserve"> </w:t>
      </w:r>
      <w:r w:rsidR="00B4242D">
        <w:rPr>
          <w:rFonts w:asciiTheme="minorHAnsi" w:hAnsiTheme="minorHAnsi" w:cstheme="minorHAnsi"/>
          <w:color w:val="auto"/>
        </w:rPr>
        <w:t>rats or mice</w:t>
      </w:r>
      <w:r w:rsidR="00970215">
        <w:rPr>
          <w:rFonts w:asciiTheme="minorHAnsi" w:hAnsiTheme="minorHAnsi" w:cstheme="minorHAnsi"/>
          <w:color w:val="auto"/>
        </w:rPr>
        <w:t>.</w:t>
      </w:r>
      <w:r w:rsidR="00805B49">
        <w:rPr>
          <w:rFonts w:asciiTheme="minorHAnsi" w:hAnsiTheme="minorHAnsi" w:cstheme="minorHAnsi"/>
          <w:color w:val="auto"/>
        </w:rPr>
        <w:t xml:space="preserve"> Starting with monomeric α-syn, fibrilization occurs over a </w:t>
      </w:r>
      <w:r w:rsidR="00B4242D">
        <w:rPr>
          <w:rFonts w:asciiTheme="minorHAnsi" w:hAnsiTheme="minorHAnsi" w:cstheme="minorHAnsi"/>
          <w:color w:val="auto"/>
        </w:rPr>
        <w:t>7-</w:t>
      </w:r>
      <w:r w:rsidR="00BF3535">
        <w:rPr>
          <w:rFonts w:asciiTheme="minorHAnsi" w:hAnsiTheme="minorHAnsi" w:cstheme="minorHAnsi"/>
          <w:color w:val="auto"/>
        </w:rPr>
        <w:t>day</w:t>
      </w:r>
      <w:r w:rsidR="00805B49">
        <w:rPr>
          <w:rFonts w:asciiTheme="minorHAnsi" w:hAnsiTheme="minorHAnsi" w:cstheme="minorHAnsi"/>
          <w:color w:val="auto"/>
        </w:rPr>
        <w:t xml:space="preserve"> incubation period while shaking at optimal </w:t>
      </w:r>
      <w:r w:rsidR="00845E6A">
        <w:rPr>
          <w:rFonts w:asciiTheme="minorHAnsi" w:hAnsiTheme="minorHAnsi" w:cstheme="minorHAnsi"/>
          <w:color w:val="auto"/>
        </w:rPr>
        <w:t xml:space="preserve">buffer conditions, </w:t>
      </w:r>
      <w:r w:rsidR="00805B49">
        <w:rPr>
          <w:rFonts w:asciiTheme="minorHAnsi" w:hAnsiTheme="minorHAnsi" w:cstheme="minorHAnsi"/>
          <w:color w:val="auto"/>
        </w:rPr>
        <w:t>concentration</w:t>
      </w:r>
      <w:r w:rsidR="00845E6A">
        <w:rPr>
          <w:rFonts w:asciiTheme="minorHAnsi" w:hAnsiTheme="minorHAnsi" w:cstheme="minorHAnsi"/>
          <w:color w:val="auto"/>
        </w:rPr>
        <w:t>,</w:t>
      </w:r>
      <w:r w:rsidR="00805B49">
        <w:rPr>
          <w:rFonts w:asciiTheme="minorHAnsi" w:hAnsiTheme="minorHAnsi" w:cstheme="minorHAnsi"/>
          <w:color w:val="auto"/>
        </w:rPr>
        <w:t xml:space="preserve"> and temperature.</w:t>
      </w:r>
      <w:r w:rsidR="00970215">
        <w:rPr>
          <w:rFonts w:asciiTheme="minorHAnsi" w:hAnsiTheme="minorHAnsi" w:cstheme="minorHAnsi"/>
          <w:color w:val="auto"/>
        </w:rPr>
        <w:t xml:space="preserve"> </w:t>
      </w:r>
      <w:r w:rsidR="009B4475">
        <w:rPr>
          <w:rFonts w:asciiTheme="minorHAnsi" w:hAnsiTheme="minorHAnsi" w:cstheme="minorHAnsi"/>
          <w:color w:val="auto"/>
        </w:rPr>
        <w:t xml:space="preserve">Post-fibrilization quality control is assessed by </w:t>
      </w:r>
      <w:r w:rsidR="00B753F4">
        <w:rPr>
          <w:rFonts w:asciiTheme="minorHAnsi" w:hAnsiTheme="minorHAnsi" w:cstheme="minorHAnsi"/>
          <w:color w:val="auto"/>
        </w:rPr>
        <w:t xml:space="preserve">the presence of </w:t>
      </w:r>
      <w:r w:rsidR="00D44FB5">
        <w:rPr>
          <w:rFonts w:asciiTheme="minorHAnsi" w:hAnsiTheme="minorHAnsi" w:cstheme="minorHAnsi"/>
          <w:color w:val="auto"/>
        </w:rPr>
        <w:t>pelletable fibrils</w:t>
      </w:r>
      <w:r w:rsidR="00B753F4">
        <w:rPr>
          <w:rFonts w:asciiTheme="minorHAnsi" w:hAnsiTheme="minorHAnsi" w:cstheme="minorHAnsi"/>
          <w:color w:val="auto"/>
        </w:rPr>
        <w:t xml:space="preserve"> via sedimentation assay, the formation of </w:t>
      </w:r>
      <w:r w:rsidR="00D44FB5">
        <w:rPr>
          <w:rFonts w:asciiTheme="minorHAnsi" w:hAnsiTheme="minorHAnsi" w:cstheme="minorHAnsi"/>
          <w:color w:val="auto"/>
        </w:rPr>
        <w:t>amyloid</w:t>
      </w:r>
      <w:r w:rsidR="00581382">
        <w:rPr>
          <w:rFonts w:asciiTheme="minorHAnsi" w:hAnsiTheme="minorHAnsi" w:cstheme="minorHAnsi"/>
          <w:color w:val="auto"/>
        </w:rPr>
        <w:t xml:space="preserve"> conformation in the fibrils with </w:t>
      </w:r>
      <w:r w:rsidR="00B753F4">
        <w:rPr>
          <w:rFonts w:asciiTheme="minorHAnsi" w:hAnsiTheme="minorHAnsi" w:cstheme="minorHAnsi"/>
          <w:color w:val="auto"/>
        </w:rPr>
        <w:t>a thioflavin T assay, and electron microscopic visualization of the fibrils.</w:t>
      </w:r>
      <w:r w:rsidR="00805B49">
        <w:rPr>
          <w:rFonts w:asciiTheme="minorHAnsi" w:hAnsiTheme="minorHAnsi" w:cstheme="minorHAnsi"/>
          <w:color w:val="auto"/>
        </w:rPr>
        <w:t xml:space="preserve"> </w:t>
      </w:r>
      <w:r w:rsidR="00087634">
        <w:rPr>
          <w:rFonts w:asciiTheme="minorHAnsi" w:hAnsiTheme="minorHAnsi" w:cstheme="minorHAnsi"/>
          <w:color w:val="auto"/>
        </w:rPr>
        <w:t>Whereas successful validation using these assays is necessary for success</w:t>
      </w:r>
      <w:r w:rsidR="00E751BE">
        <w:rPr>
          <w:rFonts w:asciiTheme="minorHAnsi" w:hAnsiTheme="minorHAnsi" w:cstheme="minorHAnsi"/>
          <w:color w:val="auto"/>
        </w:rPr>
        <w:t>,</w:t>
      </w:r>
      <w:r w:rsidR="00087634">
        <w:rPr>
          <w:rFonts w:asciiTheme="minorHAnsi" w:hAnsiTheme="minorHAnsi" w:cstheme="minorHAnsi"/>
          <w:color w:val="auto"/>
        </w:rPr>
        <w:t xml:space="preserve"> they are not sufficient to </w:t>
      </w:r>
      <w:r w:rsidR="00805B49">
        <w:rPr>
          <w:rFonts w:asciiTheme="minorHAnsi" w:hAnsiTheme="minorHAnsi" w:cstheme="minorHAnsi"/>
          <w:color w:val="auto"/>
        </w:rPr>
        <w:t xml:space="preserve">guarantee </w:t>
      </w:r>
      <w:r w:rsidR="00AA70F7">
        <w:rPr>
          <w:rFonts w:asciiTheme="minorHAnsi" w:hAnsiTheme="minorHAnsi" w:cstheme="minorHAnsi"/>
          <w:color w:val="auto"/>
        </w:rPr>
        <w:t xml:space="preserve">PFFs will seed </w:t>
      </w:r>
      <w:r w:rsidR="00E751BE">
        <w:rPr>
          <w:rFonts w:asciiTheme="minorHAnsi" w:hAnsiTheme="minorHAnsi" w:cstheme="minorHAnsi"/>
          <w:color w:val="auto"/>
        </w:rPr>
        <w:t>α-syn inclusions in neurons</w:t>
      </w:r>
      <w:r w:rsidR="00AA70F7">
        <w:rPr>
          <w:rFonts w:asciiTheme="minorHAnsi" w:hAnsiTheme="minorHAnsi" w:cstheme="minorHAnsi"/>
          <w:color w:val="auto"/>
        </w:rPr>
        <w:t xml:space="preserve">, as such </w:t>
      </w:r>
      <w:r w:rsidR="00087634">
        <w:rPr>
          <w:rFonts w:asciiTheme="minorHAnsi" w:hAnsiTheme="minorHAnsi" w:cstheme="minorHAnsi"/>
          <w:color w:val="auto"/>
        </w:rPr>
        <w:t xml:space="preserve">aggregation activity of </w:t>
      </w:r>
      <w:r w:rsidR="00AA70F7">
        <w:rPr>
          <w:rFonts w:asciiTheme="minorHAnsi" w:hAnsiTheme="minorHAnsi" w:cstheme="minorHAnsi"/>
          <w:color w:val="auto"/>
        </w:rPr>
        <w:t xml:space="preserve">each </w:t>
      </w:r>
      <w:r w:rsidR="00087634">
        <w:rPr>
          <w:rFonts w:asciiTheme="minorHAnsi" w:hAnsiTheme="minorHAnsi" w:cstheme="minorHAnsi"/>
          <w:color w:val="auto"/>
        </w:rPr>
        <w:t xml:space="preserve">PFF </w:t>
      </w:r>
      <w:r w:rsidR="00AA70F7">
        <w:rPr>
          <w:rFonts w:asciiTheme="minorHAnsi" w:hAnsiTheme="minorHAnsi" w:cstheme="minorHAnsi"/>
          <w:color w:val="auto"/>
        </w:rPr>
        <w:t xml:space="preserve">batch </w:t>
      </w:r>
      <w:r w:rsidR="00087634">
        <w:rPr>
          <w:rFonts w:asciiTheme="minorHAnsi" w:hAnsiTheme="minorHAnsi" w:cstheme="minorHAnsi"/>
          <w:color w:val="auto"/>
        </w:rPr>
        <w:t xml:space="preserve">should </w:t>
      </w:r>
      <w:r w:rsidR="00AA70F7">
        <w:rPr>
          <w:rFonts w:asciiTheme="minorHAnsi" w:hAnsiTheme="minorHAnsi" w:cstheme="minorHAnsi"/>
          <w:color w:val="auto"/>
        </w:rPr>
        <w:t xml:space="preserve">be tested in cell culture or </w:t>
      </w:r>
      <w:r w:rsidR="00087634">
        <w:rPr>
          <w:rFonts w:asciiTheme="minorHAnsi" w:hAnsiTheme="minorHAnsi" w:cstheme="minorHAnsi"/>
          <w:color w:val="auto"/>
        </w:rPr>
        <w:t>in pilot</w:t>
      </w:r>
      <w:r w:rsidR="00AA70F7">
        <w:rPr>
          <w:rFonts w:asciiTheme="minorHAnsi" w:hAnsiTheme="minorHAnsi" w:cstheme="minorHAnsi"/>
          <w:color w:val="auto"/>
        </w:rPr>
        <w:t xml:space="preserve"> </w:t>
      </w:r>
      <w:r w:rsidR="00087634">
        <w:rPr>
          <w:rFonts w:asciiTheme="minorHAnsi" w:hAnsiTheme="minorHAnsi" w:cstheme="minorHAnsi"/>
          <w:color w:val="auto"/>
        </w:rPr>
        <w:t xml:space="preserve">animal </w:t>
      </w:r>
      <w:r w:rsidR="00AA70F7">
        <w:rPr>
          <w:rFonts w:asciiTheme="minorHAnsi" w:hAnsiTheme="minorHAnsi" w:cstheme="minorHAnsi"/>
          <w:color w:val="auto"/>
        </w:rPr>
        <w:t>cohort</w:t>
      </w:r>
      <w:r w:rsidR="00087634">
        <w:rPr>
          <w:rFonts w:asciiTheme="minorHAnsi" w:hAnsiTheme="minorHAnsi" w:cstheme="minorHAnsi"/>
          <w:color w:val="auto"/>
        </w:rPr>
        <w:t>s</w:t>
      </w:r>
      <w:r w:rsidR="00AA70F7">
        <w:rPr>
          <w:rFonts w:asciiTheme="minorHAnsi" w:hAnsiTheme="minorHAnsi" w:cstheme="minorHAnsi"/>
          <w:color w:val="auto"/>
        </w:rPr>
        <w:t>.</w:t>
      </w:r>
      <w:r w:rsidR="00D23164">
        <w:rPr>
          <w:rFonts w:asciiTheme="minorHAnsi" w:hAnsiTheme="minorHAnsi" w:cstheme="minorHAnsi"/>
          <w:color w:val="auto"/>
        </w:rPr>
        <w:t xml:space="preserve"> </w:t>
      </w:r>
      <w:r w:rsidR="00805B49">
        <w:rPr>
          <w:rFonts w:asciiTheme="minorHAnsi" w:hAnsiTheme="minorHAnsi" w:cstheme="minorHAnsi"/>
          <w:color w:val="auto"/>
        </w:rPr>
        <w:t>Prior to use, PFFs must be sonicated</w:t>
      </w:r>
      <w:r w:rsidR="00087634">
        <w:rPr>
          <w:rFonts w:asciiTheme="minorHAnsi" w:hAnsiTheme="minorHAnsi" w:cstheme="minorHAnsi"/>
          <w:color w:val="auto"/>
        </w:rPr>
        <w:t xml:space="preserve"> under precisely standardized conditions</w:t>
      </w:r>
      <w:r w:rsidR="00805B49">
        <w:rPr>
          <w:rFonts w:asciiTheme="minorHAnsi" w:hAnsiTheme="minorHAnsi" w:cstheme="minorHAnsi"/>
          <w:color w:val="auto"/>
        </w:rPr>
        <w:t xml:space="preserve">, followed by examination </w:t>
      </w:r>
      <w:r w:rsidR="00712D31">
        <w:rPr>
          <w:rFonts w:asciiTheme="minorHAnsi" w:hAnsiTheme="minorHAnsi" w:cstheme="minorHAnsi"/>
          <w:color w:val="auto"/>
        </w:rPr>
        <w:t xml:space="preserve">using </w:t>
      </w:r>
      <w:r w:rsidR="00805B49">
        <w:rPr>
          <w:rFonts w:asciiTheme="minorHAnsi" w:hAnsiTheme="minorHAnsi" w:cstheme="minorHAnsi"/>
          <w:color w:val="auto"/>
        </w:rPr>
        <w:t>electron microscopy</w:t>
      </w:r>
      <w:r w:rsidR="00E37E66">
        <w:rPr>
          <w:rFonts w:asciiTheme="minorHAnsi" w:hAnsiTheme="minorHAnsi" w:cstheme="minorHAnsi"/>
          <w:color w:val="auto"/>
        </w:rPr>
        <w:t xml:space="preserve"> or dynamic light scattering</w:t>
      </w:r>
      <w:r w:rsidR="00805B49">
        <w:rPr>
          <w:rFonts w:asciiTheme="minorHAnsi" w:hAnsiTheme="minorHAnsi" w:cstheme="minorHAnsi"/>
          <w:color w:val="auto"/>
        </w:rPr>
        <w:t xml:space="preserve"> to confirm fibril </w:t>
      </w:r>
      <w:r w:rsidR="00E751BE">
        <w:rPr>
          <w:rFonts w:asciiTheme="minorHAnsi" w:hAnsiTheme="minorHAnsi" w:cstheme="minorHAnsi"/>
          <w:color w:val="auto"/>
        </w:rPr>
        <w:t xml:space="preserve">lengths </w:t>
      </w:r>
      <w:r w:rsidR="00805B49">
        <w:rPr>
          <w:rFonts w:asciiTheme="minorHAnsi" w:hAnsiTheme="minorHAnsi" w:cstheme="minorHAnsi"/>
          <w:color w:val="auto"/>
        </w:rPr>
        <w:t xml:space="preserve">are within optimal </w:t>
      </w:r>
      <w:r w:rsidR="00E751BE">
        <w:rPr>
          <w:rFonts w:asciiTheme="minorHAnsi" w:hAnsiTheme="minorHAnsi" w:cstheme="minorHAnsi"/>
          <w:color w:val="auto"/>
        </w:rPr>
        <w:t xml:space="preserve">size </w:t>
      </w:r>
      <w:r w:rsidR="00805B49">
        <w:rPr>
          <w:rFonts w:asciiTheme="minorHAnsi" w:hAnsiTheme="minorHAnsi" w:cstheme="minorHAnsi"/>
          <w:color w:val="auto"/>
        </w:rPr>
        <w:t>range</w:t>
      </w:r>
      <w:r w:rsidR="00E37E66">
        <w:rPr>
          <w:rFonts w:asciiTheme="minorHAnsi" w:hAnsiTheme="minorHAnsi" w:cstheme="minorHAnsi"/>
          <w:color w:val="auto"/>
        </w:rPr>
        <w:t>, with an average length of 50 nm.</w:t>
      </w:r>
      <w:r w:rsidR="00AA70F7">
        <w:rPr>
          <w:rFonts w:asciiTheme="minorHAnsi" w:hAnsiTheme="minorHAnsi" w:cstheme="minorHAnsi"/>
          <w:color w:val="auto"/>
        </w:rPr>
        <w:t xml:space="preserve"> PFFs </w:t>
      </w:r>
      <w:r w:rsidR="00E751BE">
        <w:rPr>
          <w:rFonts w:asciiTheme="minorHAnsi" w:hAnsiTheme="minorHAnsi" w:cstheme="minorHAnsi"/>
          <w:color w:val="auto"/>
        </w:rPr>
        <w:t xml:space="preserve">can then be </w:t>
      </w:r>
      <w:r w:rsidR="00AA70F7">
        <w:rPr>
          <w:rFonts w:asciiTheme="minorHAnsi" w:hAnsiTheme="minorHAnsi" w:cstheme="minorHAnsi"/>
          <w:color w:val="auto"/>
        </w:rPr>
        <w:t xml:space="preserve">added to cell culture media or </w:t>
      </w:r>
      <w:r w:rsidR="00F079E6">
        <w:rPr>
          <w:rFonts w:asciiTheme="minorHAnsi" w:hAnsiTheme="minorHAnsi" w:cstheme="minorHAnsi"/>
          <w:color w:val="auto"/>
        </w:rPr>
        <w:t xml:space="preserve">used in </w:t>
      </w:r>
      <w:r w:rsidR="00FC75B9">
        <w:rPr>
          <w:rFonts w:asciiTheme="minorHAnsi" w:hAnsiTheme="minorHAnsi" w:cstheme="minorHAnsi"/>
          <w:color w:val="auto"/>
        </w:rPr>
        <w:t>animals</w:t>
      </w:r>
      <w:r w:rsidR="00AA70F7">
        <w:rPr>
          <w:rFonts w:asciiTheme="minorHAnsi" w:hAnsiTheme="minorHAnsi" w:cstheme="minorHAnsi"/>
          <w:color w:val="auto"/>
        </w:rPr>
        <w:t>. Pathology detectable by immunostaining for phosphorylated α-syn (</w:t>
      </w:r>
      <w:r w:rsidR="00094059">
        <w:rPr>
          <w:rFonts w:asciiTheme="minorHAnsi" w:hAnsiTheme="minorHAnsi" w:cstheme="minorHAnsi"/>
          <w:color w:val="auto"/>
        </w:rPr>
        <w:t xml:space="preserve">psyn; </w:t>
      </w:r>
      <w:r w:rsidR="00AA70F7">
        <w:rPr>
          <w:rFonts w:asciiTheme="minorHAnsi" w:hAnsiTheme="minorHAnsi" w:cstheme="minorHAnsi"/>
          <w:color w:val="auto"/>
        </w:rPr>
        <w:t>serine 129) is apparent days or weeks later in cell culture and rodent models</w:t>
      </w:r>
      <w:r w:rsidR="00964821">
        <w:rPr>
          <w:rFonts w:asciiTheme="minorHAnsi" w:hAnsiTheme="minorHAnsi" w:cstheme="minorHAnsi"/>
          <w:color w:val="auto"/>
        </w:rPr>
        <w:t>,</w:t>
      </w:r>
      <w:r w:rsidR="00AA70F7">
        <w:rPr>
          <w:rFonts w:asciiTheme="minorHAnsi" w:hAnsiTheme="minorHAnsi" w:cstheme="minorHAnsi"/>
          <w:color w:val="auto"/>
        </w:rPr>
        <w:t xml:space="preserve"> respectively.</w:t>
      </w:r>
      <w:r w:rsidR="00125F9D" w:rsidRPr="00125F9D">
        <w:rPr>
          <w:rFonts w:asciiTheme="minorHAnsi" w:hAnsiTheme="minorHAnsi" w:cstheme="minorHAnsi"/>
          <w:color w:val="auto"/>
        </w:rPr>
        <w:t xml:space="preserve">  </w:t>
      </w:r>
    </w:p>
    <w:p w14:paraId="4C7D5FD5" w14:textId="77777777" w:rsidR="006305D7" w:rsidRPr="002C6801" w:rsidRDefault="006305D7">
      <w:pPr>
        <w:rPr>
          <w:rFonts w:asciiTheme="minorHAnsi" w:hAnsiTheme="minorHAnsi" w:cstheme="minorHAnsi"/>
          <w:color w:val="auto"/>
        </w:rPr>
      </w:pPr>
    </w:p>
    <w:p w14:paraId="4B9A7A9A" w14:textId="58DB1188" w:rsidR="00E40D1D" w:rsidRDefault="006305D7">
      <w:pPr>
        <w:rPr>
          <w:rFonts w:asciiTheme="minorHAnsi" w:hAnsiTheme="minorHAnsi" w:cstheme="minorHAnsi"/>
          <w:color w:val="auto"/>
        </w:rPr>
      </w:pPr>
      <w:r w:rsidRPr="002C6801">
        <w:rPr>
          <w:rFonts w:asciiTheme="minorHAnsi" w:hAnsiTheme="minorHAnsi" w:cstheme="minorHAnsi"/>
          <w:b/>
          <w:color w:val="auto"/>
        </w:rPr>
        <w:t>INTRODUCTION</w:t>
      </w:r>
      <w:r w:rsidRPr="002C6801">
        <w:rPr>
          <w:rFonts w:asciiTheme="minorHAnsi" w:hAnsiTheme="minorHAnsi" w:cstheme="minorHAnsi"/>
          <w:b/>
          <w:bCs/>
          <w:color w:val="auto"/>
        </w:rPr>
        <w:t>:</w:t>
      </w:r>
      <w:r w:rsidRPr="002C6801">
        <w:rPr>
          <w:rFonts w:asciiTheme="minorHAnsi" w:hAnsiTheme="minorHAnsi" w:cstheme="minorHAnsi"/>
          <w:color w:val="auto"/>
        </w:rPr>
        <w:t xml:space="preserve"> </w:t>
      </w:r>
    </w:p>
    <w:p w14:paraId="66CF6778" w14:textId="7F5A994F" w:rsidR="006546FC" w:rsidRDefault="00460D90">
      <w:pPr>
        <w:rPr>
          <w:rFonts w:asciiTheme="minorHAnsi" w:hAnsiTheme="minorHAnsi" w:cstheme="minorHAnsi"/>
          <w:color w:val="auto"/>
        </w:rPr>
      </w:pPr>
      <w:r>
        <w:rPr>
          <w:rFonts w:asciiTheme="minorHAnsi" w:hAnsiTheme="minorHAnsi" w:cstheme="minorHAnsi"/>
          <w:color w:val="auto"/>
        </w:rPr>
        <w:t xml:space="preserve">Parkinson’s disease (PD) is </w:t>
      </w:r>
      <w:r w:rsidR="00094059">
        <w:rPr>
          <w:rFonts w:asciiTheme="minorHAnsi" w:hAnsiTheme="minorHAnsi" w:cstheme="minorHAnsi"/>
          <w:color w:val="auto"/>
        </w:rPr>
        <w:t xml:space="preserve">primarily </w:t>
      </w:r>
      <w:r>
        <w:rPr>
          <w:rFonts w:asciiTheme="minorHAnsi" w:hAnsiTheme="minorHAnsi" w:cstheme="minorHAnsi"/>
          <w:color w:val="auto"/>
        </w:rPr>
        <w:t xml:space="preserve">characterized </w:t>
      </w:r>
      <w:r w:rsidR="00094059" w:rsidRPr="006B5DD8">
        <w:rPr>
          <w:rFonts w:asciiTheme="minorHAnsi" w:hAnsiTheme="minorHAnsi" w:cstheme="minorHAnsi"/>
          <w:color w:val="auto"/>
        </w:rPr>
        <w:t>postmortem</w:t>
      </w:r>
      <w:r w:rsidR="00094059">
        <w:rPr>
          <w:rFonts w:asciiTheme="minorHAnsi" w:hAnsiTheme="minorHAnsi" w:cstheme="minorHAnsi"/>
          <w:color w:val="auto"/>
        </w:rPr>
        <w:t xml:space="preserve"> </w:t>
      </w:r>
      <w:r>
        <w:rPr>
          <w:rFonts w:asciiTheme="minorHAnsi" w:hAnsiTheme="minorHAnsi" w:cstheme="minorHAnsi"/>
          <w:color w:val="auto"/>
        </w:rPr>
        <w:t>by two major pathological features</w:t>
      </w:r>
      <w:r w:rsidR="001D1D0C">
        <w:rPr>
          <w:rFonts w:asciiTheme="minorHAnsi" w:hAnsiTheme="minorHAnsi" w:cstheme="minorHAnsi"/>
          <w:color w:val="auto"/>
        </w:rPr>
        <w:t xml:space="preserve">: </w:t>
      </w:r>
      <w:r>
        <w:rPr>
          <w:rFonts w:asciiTheme="minorHAnsi" w:hAnsiTheme="minorHAnsi" w:cstheme="minorHAnsi"/>
          <w:color w:val="auto"/>
        </w:rPr>
        <w:t>widespread and progressive alpha-synuclein (α-syn) pathology</w:t>
      </w:r>
      <w:r w:rsidR="00FB6D68">
        <w:rPr>
          <w:rFonts w:asciiTheme="minorHAnsi" w:hAnsiTheme="minorHAnsi" w:cstheme="minorHAnsi"/>
          <w:color w:val="auto"/>
        </w:rPr>
        <w:t xml:space="preserve">, </w:t>
      </w:r>
      <w:r>
        <w:rPr>
          <w:rFonts w:asciiTheme="minorHAnsi" w:hAnsiTheme="minorHAnsi" w:cstheme="minorHAnsi"/>
          <w:color w:val="auto"/>
        </w:rPr>
        <w:t xml:space="preserve">and nigrostriatal degeneration. Following injection into wildtype mice or rats, </w:t>
      </w:r>
      <w:r w:rsidR="00CC50A5">
        <w:rPr>
          <w:rFonts w:asciiTheme="minorHAnsi" w:hAnsiTheme="minorHAnsi" w:cstheme="minorHAnsi"/>
          <w:color w:val="auto"/>
        </w:rPr>
        <w:t>α-syn preformed fibril</w:t>
      </w:r>
      <w:r>
        <w:rPr>
          <w:rFonts w:asciiTheme="minorHAnsi" w:hAnsiTheme="minorHAnsi" w:cstheme="minorHAnsi"/>
          <w:color w:val="auto"/>
        </w:rPr>
        <w:t>s</w:t>
      </w:r>
      <w:r w:rsidR="00CC50A5">
        <w:rPr>
          <w:rFonts w:asciiTheme="minorHAnsi" w:hAnsiTheme="minorHAnsi" w:cstheme="minorHAnsi"/>
          <w:color w:val="auto"/>
        </w:rPr>
        <w:t xml:space="preserve"> (PFF</w:t>
      </w:r>
      <w:r>
        <w:rPr>
          <w:rFonts w:asciiTheme="minorHAnsi" w:hAnsiTheme="minorHAnsi" w:cstheme="minorHAnsi"/>
          <w:color w:val="auto"/>
        </w:rPr>
        <w:t>s</w:t>
      </w:r>
      <w:r w:rsidR="00CC50A5">
        <w:rPr>
          <w:rFonts w:asciiTheme="minorHAnsi" w:hAnsiTheme="minorHAnsi" w:cstheme="minorHAnsi"/>
          <w:color w:val="auto"/>
        </w:rPr>
        <w:t xml:space="preserve">) </w:t>
      </w:r>
      <w:r>
        <w:rPr>
          <w:rFonts w:asciiTheme="minorHAnsi" w:hAnsiTheme="minorHAnsi" w:cstheme="minorHAnsi"/>
          <w:color w:val="auto"/>
        </w:rPr>
        <w:t xml:space="preserve">induce progressive accumulation of pathological </w:t>
      </w:r>
      <w:r w:rsidR="00CC50A5">
        <w:rPr>
          <w:rFonts w:asciiTheme="minorHAnsi" w:hAnsiTheme="minorHAnsi" w:cstheme="minorHAnsi"/>
          <w:color w:val="auto"/>
        </w:rPr>
        <w:t>α-syn</w:t>
      </w:r>
      <w:r w:rsidR="00FB6D68">
        <w:rPr>
          <w:rFonts w:asciiTheme="minorHAnsi" w:hAnsiTheme="minorHAnsi" w:cstheme="minorHAnsi"/>
          <w:color w:val="auto"/>
        </w:rPr>
        <w:t>,</w:t>
      </w:r>
      <w:r w:rsidR="00CC50A5">
        <w:rPr>
          <w:rFonts w:asciiTheme="minorHAnsi" w:hAnsiTheme="minorHAnsi" w:cstheme="minorHAnsi"/>
          <w:color w:val="auto"/>
        </w:rPr>
        <w:t xml:space="preserve"> </w:t>
      </w:r>
      <w:r>
        <w:rPr>
          <w:rFonts w:asciiTheme="minorHAnsi" w:hAnsiTheme="minorHAnsi" w:cstheme="minorHAnsi"/>
          <w:color w:val="auto"/>
        </w:rPr>
        <w:t xml:space="preserve">which can result in </w:t>
      </w:r>
      <w:r w:rsidR="004A5381">
        <w:rPr>
          <w:rFonts w:asciiTheme="minorHAnsi" w:hAnsiTheme="minorHAnsi" w:cstheme="minorHAnsi"/>
          <w:color w:val="auto"/>
        </w:rPr>
        <w:t>protracted</w:t>
      </w:r>
      <w:r w:rsidR="00CC50A5">
        <w:rPr>
          <w:rFonts w:asciiTheme="minorHAnsi" w:hAnsiTheme="minorHAnsi" w:cstheme="minorHAnsi"/>
          <w:color w:val="auto"/>
        </w:rPr>
        <w:t xml:space="preserve"> </w:t>
      </w:r>
      <w:r>
        <w:rPr>
          <w:rFonts w:asciiTheme="minorHAnsi" w:hAnsiTheme="minorHAnsi" w:cstheme="minorHAnsi"/>
          <w:color w:val="auto"/>
        </w:rPr>
        <w:t xml:space="preserve">degeneration of substantia nigra pars compacta </w:t>
      </w:r>
      <w:r w:rsidR="00A015A8">
        <w:rPr>
          <w:rFonts w:asciiTheme="minorHAnsi" w:hAnsiTheme="minorHAnsi" w:cstheme="minorHAnsi"/>
          <w:color w:val="auto"/>
        </w:rPr>
        <w:t xml:space="preserve">(SNpc) </w:t>
      </w:r>
      <w:r>
        <w:rPr>
          <w:rFonts w:asciiTheme="minorHAnsi" w:hAnsiTheme="minorHAnsi" w:cstheme="minorHAnsi"/>
          <w:color w:val="auto"/>
        </w:rPr>
        <w:t xml:space="preserve">dopamine neurons </w:t>
      </w:r>
      <w:r w:rsidR="00A577AA">
        <w:rPr>
          <w:rFonts w:asciiTheme="minorHAnsi" w:hAnsiTheme="minorHAnsi" w:cstheme="minorHAnsi"/>
          <w:color w:val="auto"/>
        </w:rPr>
        <w:t xml:space="preserve">over </w:t>
      </w:r>
      <w:r>
        <w:rPr>
          <w:rFonts w:asciiTheme="minorHAnsi" w:hAnsiTheme="minorHAnsi" w:cstheme="minorHAnsi"/>
          <w:color w:val="auto"/>
        </w:rPr>
        <w:t xml:space="preserve">the course of many </w:t>
      </w:r>
      <w:r w:rsidR="00A577AA">
        <w:rPr>
          <w:rFonts w:asciiTheme="minorHAnsi" w:hAnsiTheme="minorHAnsi" w:cstheme="minorHAnsi"/>
          <w:color w:val="auto"/>
        </w:rPr>
        <w:t>months</w:t>
      </w:r>
      <w:r w:rsidR="00CC50A5">
        <w:rPr>
          <w:rFonts w:asciiTheme="minorHAnsi" w:hAnsiTheme="minorHAnsi" w:cstheme="minorHAnsi"/>
          <w:color w:val="auto"/>
        </w:rPr>
        <w:t xml:space="preserve">, </w:t>
      </w:r>
      <w:r>
        <w:rPr>
          <w:rFonts w:asciiTheme="minorHAnsi" w:hAnsiTheme="minorHAnsi" w:cstheme="minorHAnsi"/>
          <w:color w:val="auto"/>
        </w:rPr>
        <w:t xml:space="preserve">as well as </w:t>
      </w:r>
      <w:r w:rsidR="00FE2A39">
        <w:rPr>
          <w:rFonts w:asciiTheme="minorHAnsi" w:hAnsiTheme="minorHAnsi" w:cstheme="minorHAnsi"/>
          <w:color w:val="auto"/>
        </w:rPr>
        <w:t>sensorimotor</w:t>
      </w:r>
      <w:r w:rsidR="00CC50A5">
        <w:rPr>
          <w:rFonts w:asciiTheme="minorHAnsi" w:hAnsiTheme="minorHAnsi" w:cstheme="minorHAnsi"/>
          <w:color w:val="auto"/>
        </w:rPr>
        <w:t xml:space="preserve"> deficits</w:t>
      </w:r>
      <w:r w:rsidR="005C60E9" w:rsidRPr="005C60E9">
        <w:rPr>
          <w:rFonts w:asciiTheme="minorHAnsi" w:hAnsiTheme="minorHAnsi" w:cstheme="minorHAnsi"/>
          <w:color w:val="auto"/>
          <w:vertAlign w:val="superscript"/>
        </w:rPr>
        <w:t>1-7</w:t>
      </w:r>
      <w:r w:rsidR="005C60E9">
        <w:rPr>
          <w:rFonts w:asciiTheme="minorHAnsi" w:hAnsiTheme="minorHAnsi" w:cstheme="minorHAnsi"/>
          <w:color w:val="auto"/>
        </w:rPr>
        <w:t>.</w:t>
      </w:r>
      <w:r w:rsidR="006B085A">
        <w:rPr>
          <w:rFonts w:asciiTheme="minorHAnsi" w:hAnsiTheme="minorHAnsi" w:cstheme="minorHAnsi"/>
          <w:color w:val="auto"/>
        </w:rPr>
        <w:t xml:space="preserve"> </w:t>
      </w:r>
      <w:r w:rsidR="00E641E3">
        <w:rPr>
          <w:rFonts w:asciiTheme="minorHAnsi" w:hAnsiTheme="minorHAnsi" w:cstheme="minorHAnsi"/>
          <w:color w:val="auto"/>
        </w:rPr>
        <w:t>Neurons</w:t>
      </w:r>
      <w:r w:rsidR="00FC4B7E">
        <w:rPr>
          <w:rFonts w:asciiTheme="minorHAnsi" w:hAnsiTheme="minorHAnsi" w:cstheme="minorHAnsi"/>
          <w:color w:val="auto"/>
        </w:rPr>
        <w:t xml:space="preserve"> are exposed to</w:t>
      </w:r>
      <w:r w:rsidR="00240DF5">
        <w:rPr>
          <w:rFonts w:asciiTheme="minorHAnsi" w:hAnsiTheme="minorHAnsi" w:cstheme="minorHAnsi"/>
          <w:color w:val="auto"/>
        </w:rPr>
        <w:t xml:space="preserve"> </w:t>
      </w:r>
      <w:r w:rsidR="00FC4B7E">
        <w:rPr>
          <w:rFonts w:asciiTheme="minorHAnsi" w:hAnsiTheme="minorHAnsi" w:cstheme="minorHAnsi"/>
          <w:color w:val="auto"/>
        </w:rPr>
        <w:t xml:space="preserve">α-syn fibrils, either </w:t>
      </w:r>
      <w:r w:rsidR="00F3690F">
        <w:rPr>
          <w:rFonts w:asciiTheme="minorHAnsi" w:hAnsiTheme="minorHAnsi" w:cstheme="minorHAnsi"/>
          <w:color w:val="auto"/>
        </w:rPr>
        <w:t>via</w:t>
      </w:r>
      <w:r w:rsidR="00E641E3">
        <w:rPr>
          <w:rFonts w:asciiTheme="minorHAnsi" w:hAnsiTheme="minorHAnsi" w:cstheme="minorHAnsi"/>
          <w:color w:val="auto"/>
        </w:rPr>
        <w:t xml:space="preserve"> direct intracerebral</w:t>
      </w:r>
      <w:r w:rsidR="00FC4B7E">
        <w:rPr>
          <w:rFonts w:asciiTheme="minorHAnsi" w:hAnsiTheme="minorHAnsi" w:cstheme="minorHAnsi"/>
          <w:color w:val="auto"/>
        </w:rPr>
        <w:t xml:space="preserve"> injection or added to the media </w:t>
      </w:r>
      <w:r w:rsidR="00D44FB5">
        <w:rPr>
          <w:rFonts w:asciiTheme="minorHAnsi" w:hAnsiTheme="minorHAnsi" w:cstheme="minorHAnsi"/>
          <w:color w:val="auto"/>
        </w:rPr>
        <w:t xml:space="preserve">of </w:t>
      </w:r>
      <w:r w:rsidR="00A759FA">
        <w:rPr>
          <w:rFonts w:asciiTheme="minorHAnsi" w:hAnsiTheme="minorHAnsi" w:cstheme="minorHAnsi"/>
          <w:color w:val="auto"/>
        </w:rPr>
        <w:t xml:space="preserve">cultured </w:t>
      </w:r>
      <w:r w:rsidR="00D44FB5">
        <w:rPr>
          <w:rFonts w:asciiTheme="minorHAnsi" w:hAnsiTheme="minorHAnsi" w:cstheme="minorHAnsi"/>
          <w:color w:val="auto"/>
        </w:rPr>
        <w:t>neurons</w:t>
      </w:r>
      <w:r w:rsidR="00FC4B7E">
        <w:rPr>
          <w:rFonts w:asciiTheme="minorHAnsi" w:hAnsiTheme="minorHAnsi" w:cstheme="minorHAnsi"/>
          <w:color w:val="auto"/>
        </w:rPr>
        <w:t xml:space="preserve">. </w:t>
      </w:r>
      <w:r w:rsidR="00D24C35">
        <w:rPr>
          <w:rFonts w:asciiTheme="minorHAnsi" w:hAnsiTheme="minorHAnsi" w:cstheme="minorHAnsi"/>
          <w:color w:val="auto"/>
        </w:rPr>
        <w:t xml:space="preserve">When the PFFs are taken into the </w:t>
      </w:r>
      <w:r w:rsidR="00516E21">
        <w:rPr>
          <w:rFonts w:asciiTheme="minorHAnsi" w:hAnsiTheme="minorHAnsi" w:cstheme="minorHAnsi"/>
          <w:color w:val="auto"/>
        </w:rPr>
        <w:t>neurons</w:t>
      </w:r>
      <w:r w:rsidR="00D24C35">
        <w:rPr>
          <w:rFonts w:asciiTheme="minorHAnsi" w:hAnsiTheme="minorHAnsi" w:cstheme="minorHAnsi"/>
          <w:color w:val="auto"/>
        </w:rPr>
        <w:t>, the</w:t>
      </w:r>
      <w:r w:rsidR="00FC4B7E">
        <w:rPr>
          <w:rFonts w:asciiTheme="minorHAnsi" w:hAnsiTheme="minorHAnsi" w:cstheme="minorHAnsi"/>
          <w:color w:val="auto"/>
        </w:rPr>
        <w:t xml:space="preserve"> PFFs</w:t>
      </w:r>
      <w:r w:rsidR="00D24C35">
        <w:rPr>
          <w:rFonts w:asciiTheme="minorHAnsi" w:hAnsiTheme="minorHAnsi" w:cstheme="minorHAnsi"/>
          <w:color w:val="auto"/>
        </w:rPr>
        <w:t xml:space="preserve"> act to</w:t>
      </w:r>
      <w:r w:rsidR="00FC4B7E">
        <w:rPr>
          <w:rFonts w:asciiTheme="minorHAnsi" w:hAnsiTheme="minorHAnsi" w:cstheme="minorHAnsi"/>
          <w:color w:val="auto"/>
        </w:rPr>
        <w:t xml:space="preserve"> “seed” the formation of inclusions through templating, and accumulation of endogenous α-syn</w:t>
      </w:r>
      <w:r w:rsidR="005C60E9">
        <w:rPr>
          <w:rFonts w:asciiTheme="minorHAnsi" w:hAnsiTheme="minorHAnsi" w:cstheme="minorHAnsi"/>
          <w:color w:val="auto"/>
        </w:rPr>
        <w:t xml:space="preserve"> </w:t>
      </w:r>
      <w:r w:rsidR="00094059">
        <w:rPr>
          <w:rFonts w:asciiTheme="minorHAnsi" w:hAnsiTheme="minorHAnsi" w:cstheme="minorHAnsi"/>
          <w:color w:val="auto"/>
        </w:rPr>
        <w:t>into phosphorylated inclusions</w:t>
      </w:r>
      <w:r w:rsidR="005C60E9" w:rsidRPr="005C60E9">
        <w:rPr>
          <w:rFonts w:asciiTheme="minorHAnsi" w:hAnsiTheme="minorHAnsi" w:cstheme="minorHAnsi"/>
          <w:color w:val="auto"/>
          <w:vertAlign w:val="superscript"/>
        </w:rPr>
        <w:t>1,8-10</w:t>
      </w:r>
      <w:r w:rsidR="005C60E9">
        <w:rPr>
          <w:rFonts w:asciiTheme="minorHAnsi" w:hAnsiTheme="minorHAnsi" w:cstheme="minorHAnsi"/>
          <w:color w:val="auto"/>
        </w:rPr>
        <w:t xml:space="preserve">. </w:t>
      </w:r>
      <w:r w:rsidR="006546FC">
        <w:rPr>
          <w:rFonts w:asciiTheme="minorHAnsi" w:hAnsiTheme="minorHAnsi" w:cstheme="minorHAnsi"/>
          <w:color w:val="auto"/>
        </w:rPr>
        <w:t>Inclusions share similar properties to Lewy bodies</w:t>
      </w:r>
      <w:r w:rsidR="006B7A98">
        <w:rPr>
          <w:rFonts w:asciiTheme="minorHAnsi" w:hAnsiTheme="minorHAnsi" w:cstheme="minorHAnsi"/>
          <w:color w:val="auto"/>
        </w:rPr>
        <w:t>:</w:t>
      </w:r>
      <w:r w:rsidR="006546FC">
        <w:rPr>
          <w:rFonts w:asciiTheme="minorHAnsi" w:hAnsiTheme="minorHAnsi" w:cstheme="minorHAnsi"/>
          <w:color w:val="auto"/>
        </w:rPr>
        <w:t xml:space="preserve"> contain</w:t>
      </w:r>
      <w:r w:rsidR="006B7A98">
        <w:rPr>
          <w:rFonts w:asciiTheme="minorHAnsi" w:hAnsiTheme="minorHAnsi" w:cstheme="minorHAnsi"/>
          <w:color w:val="auto"/>
        </w:rPr>
        <w:t>ing</w:t>
      </w:r>
      <w:r w:rsidR="006546FC">
        <w:rPr>
          <w:rFonts w:asciiTheme="minorHAnsi" w:hAnsiTheme="minorHAnsi" w:cstheme="minorHAnsi"/>
          <w:color w:val="auto"/>
        </w:rPr>
        <w:t xml:space="preserve"> α-syn phosphorylated at serine 129 (pSyn)</w:t>
      </w:r>
      <w:r w:rsidR="006B7A98">
        <w:rPr>
          <w:rFonts w:asciiTheme="minorHAnsi" w:hAnsiTheme="minorHAnsi" w:cstheme="minorHAnsi"/>
          <w:color w:val="auto"/>
        </w:rPr>
        <w:t>, ubiquitin, and p62</w:t>
      </w:r>
      <w:r w:rsidR="006B7A98" w:rsidRPr="0076195C">
        <w:rPr>
          <w:rFonts w:asciiTheme="minorHAnsi" w:hAnsiTheme="minorHAnsi" w:cstheme="minorHAnsi"/>
          <w:color w:val="auto"/>
        </w:rPr>
        <w:t>;</w:t>
      </w:r>
      <w:r w:rsidR="00D544B4" w:rsidRPr="0076195C">
        <w:rPr>
          <w:rFonts w:asciiTheme="minorHAnsi" w:hAnsiTheme="minorHAnsi" w:cstheme="minorHAnsi"/>
          <w:color w:val="auto"/>
        </w:rPr>
        <w:t xml:space="preserve"> </w:t>
      </w:r>
      <w:r w:rsidR="0027029C" w:rsidRPr="0076195C">
        <w:rPr>
          <w:rFonts w:asciiTheme="minorHAnsi" w:hAnsiTheme="minorHAnsi" w:cstheme="minorHAnsi"/>
          <w:color w:val="auto"/>
        </w:rPr>
        <w:t>possess amyloid</w:t>
      </w:r>
      <w:r w:rsidR="00D544B4" w:rsidRPr="0076195C">
        <w:rPr>
          <w:rFonts w:asciiTheme="minorHAnsi" w:hAnsiTheme="minorHAnsi" w:cstheme="minorHAnsi"/>
          <w:color w:val="auto"/>
        </w:rPr>
        <w:t xml:space="preserve"> </w:t>
      </w:r>
      <w:r w:rsidR="00365ECD" w:rsidRPr="0076195C">
        <w:rPr>
          <w:rFonts w:asciiTheme="minorHAnsi" w:hAnsiTheme="minorHAnsi" w:cstheme="minorHAnsi"/>
          <w:color w:val="auto"/>
        </w:rPr>
        <w:t xml:space="preserve">quaternary </w:t>
      </w:r>
      <w:r w:rsidR="00D544B4" w:rsidRPr="0076195C">
        <w:rPr>
          <w:rFonts w:asciiTheme="minorHAnsi" w:hAnsiTheme="minorHAnsi" w:cstheme="minorHAnsi"/>
          <w:color w:val="auto"/>
        </w:rPr>
        <w:t>structures</w:t>
      </w:r>
      <w:r w:rsidR="006546FC">
        <w:rPr>
          <w:rFonts w:asciiTheme="minorHAnsi" w:hAnsiTheme="minorHAnsi" w:cstheme="minorHAnsi"/>
          <w:color w:val="auto"/>
        </w:rPr>
        <w:t xml:space="preserve"> as shown with positive thioflavin staining</w:t>
      </w:r>
      <w:r w:rsidR="006B7A98">
        <w:rPr>
          <w:rFonts w:asciiTheme="minorHAnsi" w:hAnsiTheme="minorHAnsi" w:cstheme="minorHAnsi"/>
          <w:color w:val="auto"/>
        </w:rPr>
        <w:t>; and</w:t>
      </w:r>
      <w:r w:rsidR="006546FC">
        <w:rPr>
          <w:rFonts w:asciiTheme="minorHAnsi" w:hAnsiTheme="minorHAnsi" w:cstheme="minorHAnsi"/>
          <w:color w:val="auto"/>
        </w:rPr>
        <w:t xml:space="preserve"> </w:t>
      </w:r>
      <w:r w:rsidR="006B7A98">
        <w:rPr>
          <w:rFonts w:asciiTheme="minorHAnsi" w:hAnsiTheme="minorHAnsi" w:cstheme="minorHAnsi"/>
          <w:color w:val="auto"/>
        </w:rPr>
        <w:t>are resistant to proteinase K digestion</w:t>
      </w:r>
      <w:r w:rsidR="005C60E9" w:rsidRPr="005C60E9">
        <w:rPr>
          <w:rFonts w:asciiTheme="minorHAnsi" w:hAnsiTheme="minorHAnsi" w:cstheme="minorHAnsi"/>
          <w:color w:val="auto"/>
          <w:vertAlign w:val="superscript"/>
        </w:rPr>
        <w:t>1,3,5,7,8-13</w:t>
      </w:r>
      <w:r w:rsidR="005C60E9">
        <w:rPr>
          <w:rFonts w:asciiTheme="minorHAnsi" w:hAnsiTheme="minorHAnsi" w:cstheme="minorHAnsi"/>
          <w:color w:val="auto"/>
        </w:rPr>
        <w:t>.</w:t>
      </w:r>
      <w:r w:rsidR="00D544B4">
        <w:rPr>
          <w:rFonts w:asciiTheme="minorHAnsi" w:hAnsiTheme="minorHAnsi" w:cstheme="minorHAnsi"/>
          <w:color w:val="auto"/>
        </w:rPr>
        <w:t xml:space="preserve"> </w:t>
      </w:r>
      <w:r w:rsidR="00E40D1D">
        <w:rPr>
          <w:rFonts w:asciiTheme="minorHAnsi" w:hAnsiTheme="minorHAnsi" w:cstheme="minorHAnsi"/>
          <w:color w:val="auto"/>
        </w:rPr>
        <w:t>PFF</w:t>
      </w:r>
      <w:r w:rsidR="00572194">
        <w:rPr>
          <w:rFonts w:asciiTheme="minorHAnsi" w:hAnsiTheme="minorHAnsi" w:cstheme="minorHAnsi"/>
          <w:color w:val="auto"/>
        </w:rPr>
        <w:t xml:space="preserve"> exposure</w:t>
      </w:r>
      <w:r w:rsidR="00E40D1D">
        <w:rPr>
          <w:rFonts w:asciiTheme="minorHAnsi" w:hAnsiTheme="minorHAnsi" w:cstheme="minorHAnsi"/>
          <w:color w:val="auto"/>
        </w:rPr>
        <w:t xml:space="preserve"> lead</w:t>
      </w:r>
      <w:r w:rsidR="00CC288F">
        <w:rPr>
          <w:rFonts w:asciiTheme="minorHAnsi" w:hAnsiTheme="minorHAnsi" w:cstheme="minorHAnsi"/>
          <w:color w:val="auto"/>
        </w:rPr>
        <w:t>s</w:t>
      </w:r>
      <w:r w:rsidR="00E40D1D">
        <w:rPr>
          <w:rFonts w:asciiTheme="minorHAnsi" w:hAnsiTheme="minorHAnsi" w:cstheme="minorHAnsi"/>
          <w:color w:val="auto"/>
        </w:rPr>
        <w:t xml:space="preserve"> to </w:t>
      </w:r>
      <w:r w:rsidR="0065432C">
        <w:rPr>
          <w:rFonts w:asciiTheme="minorHAnsi" w:hAnsiTheme="minorHAnsi" w:cstheme="minorHAnsi"/>
          <w:color w:val="auto"/>
        </w:rPr>
        <w:t xml:space="preserve">α-syn </w:t>
      </w:r>
      <w:r w:rsidR="00E40D1D">
        <w:rPr>
          <w:rFonts w:asciiTheme="minorHAnsi" w:hAnsiTheme="minorHAnsi" w:cstheme="minorHAnsi"/>
          <w:color w:val="auto"/>
        </w:rPr>
        <w:t xml:space="preserve">inclusion formation in </w:t>
      </w:r>
      <w:r w:rsidR="0065432C">
        <w:rPr>
          <w:rFonts w:asciiTheme="minorHAnsi" w:hAnsiTheme="minorHAnsi" w:cstheme="minorHAnsi"/>
          <w:color w:val="auto"/>
        </w:rPr>
        <w:t xml:space="preserve">primary </w:t>
      </w:r>
      <w:r w:rsidR="00CC288F">
        <w:rPr>
          <w:rFonts w:asciiTheme="minorHAnsi" w:hAnsiTheme="minorHAnsi" w:cstheme="minorHAnsi"/>
          <w:color w:val="auto"/>
        </w:rPr>
        <w:t xml:space="preserve">and some immortalized neurons in culture, as well </w:t>
      </w:r>
      <w:r w:rsidR="00FC75B9">
        <w:rPr>
          <w:rFonts w:asciiTheme="minorHAnsi" w:hAnsiTheme="minorHAnsi" w:cstheme="minorHAnsi"/>
          <w:color w:val="auto"/>
        </w:rPr>
        <w:t>as mice</w:t>
      </w:r>
      <w:r w:rsidR="00E40D1D">
        <w:rPr>
          <w:rFonts w:asciiTheme="minorHAnsi" w:hAnsiTheme="minorHAnsi" w:cstheme="minorHAnsi"/>
          <w:color w:val="auto"/>
        </w:rPr>
        <w:t xml:space="preserve">, rats, and non-human </w:t>
      </w:r>
      <w:r w:rsidR="00E40D1D" w:rsidRPr="00463AA5">
        <w:rPr>
          <w:rFonts w:asciiTheme="minorHAnsi" w:hAnsiTheme="minorHAnsi" w:cstheme="minorHAnsi"/>
          <w:color w:val="auto"/>
        </w:rPr>
        <w:t>primates</w:t>
      </w:r>
      <w:r w:rsidR="005C60E9">
        <w:rPr>
          <w:rFonts w:asciiTheme="minorHAnsi" w:hAnsiTheme="minorHAnsi" w:cstheme="minorHAnsi"/>
          <w:color w:val="auto"/>
        </w:rPr>
        <w:t xml:space="preserve"> </w:t>
      </w:r>
      <w:r w:rsidR="00714FBD" w:rsidRPr="00714FBD">
        <w:rPr>
          <w:rFonts w:asciiTheme="minorHAnsi" w:hAnsiTheme="minorHAnsi" w:cstheme="minorHAnsi"/>
          <w:color w:val="auto"/>
        </w:rPr>
        <w:t>in vivo</w:t>
      </w:r>
      <w:r w:rsidR="005C60E9" w:rsidRPr="005C60E9">
        <w:rPr>
          <w:rFonts w:asciiTheme="minorHAnsi" w:hAnsiTheme="minorHAnsi" w:cstheme="minorHAnsi"/>
          <w:color w:val="auto"/>
          <w:vertAlign w:val="superscript"/>
        </w:rPr>
        <w:t>1-10,14</w:t>
      </w:r>
      <w:r w:rsidR="005C60E9">
        <w:rPr>
          <w:rFonts w:asciiTheme="minorHAnsi" w:hAnsiTheme="minorHAnsi" w:cstheme="minorHAnsi"/>
          <w:color w:val="auto"/>
        </w:rPr>
        <w:t xml:space="preserve">. </w:t>
      </w:r>
      <w:r w:rsidR="00A759FA">
        <w:rPr>
          <w:rFonts w:asciiTheme="minorHAnsi" w:hAnsiTheme="minorHAnsi" w:cstheme="minorHAnsi"/>
          <w:color w:val="auto"/>
        </w:rPr>
        <w:t xml:space="preserve">It is important to note that PFFs will not lead to α-syn inclusion formation in all cell culture models and some cultured neurons will seed better than others. </w:t>
      </w:r>
    </w:p>
    <w:p w14:paraId="3A10F127" w14:textId="77777777" w:rsidR="006546FC" w:rsidRDefault="006546FC">
      <w:pPr>
        <w:rPr>
          <w:rFonts w:asciiTheme="minorHAnsi" w:hAnsiTheme="minorHAnsi" w:cstheme="minorHAnsi"/>
          <w:color w:val="auto"/>
        </w:rPr>
      </w:pPr>
    </w:p>
    <w:p w14:paraId="38C66CE1" w14:textId="59414B90" w:rsidR="00BF71BC" w:rsidRDefault="00A577AA">
      <w:pPr>
        <w:rPr>
          <w:rFonts w:asciiTheme="minorHAnsi" w:hAnsiTheme="minorHAnsi" w:cstheme="minorHAnsi"/>
          <w:color w:val="auto"/>
        </w:rPr>
      </w:pPr>
      <w:r>
        <w:rPr>
          <w:rFonts w:asciiTheme="minorHAnsi" w:hAnsiTheme="minorHAnsi" w:cstheme="minorHAnsi"/>
          <w:color w:val="auto"/>
        </w:rPr>
        <w:t>A</w:t>
      </w:r>
      <w:r w:rsidR="00A015A8">
        <w:rPr>
          <w:rFonts w:asciiTheme="minorHAnsi" w:hAnsiTheme="minorHAnsi" w:cstheme="minorHAnsi"/>
          <w:color w:val="auto"/>
        </w:rPr>
        <w:t>nother</w:t>
      </w:r>
      <w:r>
        <w:rPr>
          <w:rFonts w:asciiTheme="minorHAnsi" w:hAnsiTheme="minorHAnsi" w:cstheme="minorHAnsi"/>
          <w:color w:val="auto"/>
        </w:rPr>
        <w:t xml:space="preserve"> </w:t>
      </w:r>
      <w:r w:rsidR="00A015A8">
        <w:rPr>
          <w:rFonts w:asciiTheme="minorHAnsi" w:hAnsiTheme="minorHAnsi" w:cstheme="minorHAnsi"/>
          <w:color w:val="auto"/>
        </w:rPr>
        <w:t xml:space="preserve">important </w:t>
      </w:r>
      <w:r>
        <w:rPr>
          <w:rFonts w:asciiTheme="minorHAnsi" w:hAnsiTheme="minorHAnsi" w:cstheme="minorHAnsi"/>
          <w:color w:val="auto"/>
        </w:rPr>
        <w:t xml:space="preserve">feature of the </w:t>
      </w:r>
      <w:r w:rsidR="00714FBD" w:rsidRPr="00714FBD">
        <w:rPr>
          <w:rFonts w:asciiTheme="minorHAnsi" w:hAnsiTheme="minorHAnsi" w:cstheme="minorHAnsi"/>
          <w:color w:val="auto"/>
        </w:rPr>
        <w:t>in vivo</w:t>
      </w:r>
      <w:r w:rsidR="00A015A8">
        <w:rPr>
          <w:rFonts w:asciiTheme="minorHAnsi" w:hAnsiTheme="minorHAnsi" w:cstheme="minorHAnsi"/>
          <w:color w:val="auto"/>
        </w:rPr>
        <w:t xml:space="preserve"> α-syn </w:t>
      </w:r>
      <w:r>
        <w:rPr>
          <w:rFonts w:asciiTheme="minorHAnsi" w:hAnsiTheme="minorHAnsi" w:cstheme="minorHAnsi"/>
          <w:color w:val="auto"/>
        </w:rPr>
        <w:t xml:space="preserve">PFF model </w:t>
      </w:r>
      <w:r w:rsidR="001F21F4">
        <w:rPr>
          <w:rFonts w:asciiTheme="minorHAnsi" w:hAnsiTheme="minorHAnsi" w:cstheme="minorHAnsi"/>
          <w:color w:val="auto"/>
        </w:rPr>
        <w:t>is</w:t>
      </w:r>
      <w:r>
        <w:rPr>
          <w:rFonts w:asciiTheme="minorHAnsi" w:hAnsiTheme="minorHAnsi" w:cstheme="minorHAnsi"/>
          <w:color w:val="auto"/>
        </w:rPr>
        <w:t xml:space="preserve"> the </w:t>
      </w:r>
      <w:r w:rsidR="00094059">
        <w:rPr>
          <w:rFonts w:asciiTheme="minorHAnsi" w:hAnsiTheme="minorHAnsi" w:cstheme="minorHAnsi"/>
          <w:color w:val="auto"/>
        </w:rPr>
        <w:t xml:space="preserve">distinct </w:t>
      </w:r>
      <w:r>
        <w:rPr>
          <w:rFonts w:asciiTheme="minorHAnsi" w:hAnsiTheme="minorHAnsi" w:cstheme="minorHAnsi"/>
          <w:color w:val="auto"/>
        </w:rPr>
        <w:t xml:space="preserve">sequential </w:t>
      </w:r>
      <w:r w:rsidR="00094059">
        <w:rPr>
          <w:rFonts w:asciiTheme="minorHAnsi" w:hAnsiTheme="minorHAnsi" w:cstheme="minorHAnsi"/>
          <w:color w:val="auto"/>
        </w:rPr>
        <w:t xml:space="preserve">pathological </w:t>
      </w:r>
      <w:r>
        <w:rPr>
          <w:rFonts w:asciiTheme="minorHAnsi" w:hAnsiTheme="minorHAnsi" w:cstheme="minorHAnsi"/>
          <w:color w:val="auto"/>
        </w:rPr>
        <w:t>phases</w:t>
      </w:r>
      <w:r w:rsidR="00A015A8">
        <w:rPr>
          <w:rFonts w:asciiTheme="minorHAnsi" w:hAnsiTheme="minorHAnsi" w:cstheme="minorHAnsi"/>
          <w:color w:val="auto"/>
        </w:rPr>
        <w:t xml:space="preserve"> that emerge</w:t>
      </w:r>
      <w:r>
        <w:rPr>
          <w:rFonts w:asciiTheme="minorHAnsi" w:hAnsiTheme="minorHAnsi" w:cstheme="minorHAnsi"/>
          <w:color w:val="auto"/>
        </w:rPr>
        <w:t xml:space="preserve"> </w:t>
      </w:r>
      <w:r w:rsidR="001F21F4">
        <w:rPr>
          <w:rFonts w:asciiTheme="minorHAnsi" w:hAnsiTheme="minorHAnsi" w:cstheme="minorHAnsi"/>
          <w:color w:val="auto"/>
        </w:rPr>
        <w:t xml:space="preserve">over </w:t>
      </w:r>
      <w:r w:rsidR="00094059">
        <w:rPr>
          <w:rFonts w:asciiTheme="minorHAnsi" w:hAnsiTheme="minorHAnsi" w:cstheme="minorHAnsi"/>
          <w:color w:val="auto"/>
        </w:rPr>
        <w:t xml:space="preserve">several </w:t>
      </w:r>
      <w:r w:rsidR="001F21F4">
        <w:rPr>
          <w:rFonts w:asciiTheme="minorHAnsi" w:hAnsiTheme="minorHAnsi" w:cstheme="minorHAnsi"/>
          <w:color w:val="auto"/>
        </w:rPr>
        <w:t>months</w:t>
      </w:r>
      <w:r>
        <w:rPr>
          <w:rFonts w:asciiTheme="minorHAnsi" w:hAnsiTheme="minorHAnsi" w:cstheme="minorHAnsi"/>
          <w:color w:val="auto"/>
        </w:rPr>
        <w:t xml:space="preserve">. In </w:t>
      </w:r>
      <w:r w:rsidR="00D544B4">
        <w:rPr>
          <w:rFonts w:asciiTheme="minorHAnsi" w:hAnsiTheme="minorHAnsi" w:cstheme="minorHAnsi"/>
          <w:color w:val="auto"/>
        </w:rPr>
        <w:t>rodents</w:t>
      </w:r>
      <w:r>
        <w:rPr>
          <w:rFonts w:asciiTheme="minorHAnsi" w:hAnsiTheme="minorHAnsi" w:cstheme="minorHAnsi"/>
          <w:color w:val="auto"/>
        </w:rPr>
        <w:t xml:space="preserve">, </w:t>
      </w:r>
      <w:r w:rsidR="00A015A8">
        <w:rPr>
          <w:rFonts w:asciiTheme="minorHAnsi" w:hAnsiTheme="minorHAnsi" w:cstheme="minorHAnsi"/>
          <w:color w:val="auto"/>
        </w:rPr>
        <w:t xml:space="preserve">following intrastriatal injection, </w:t>
      </w:r>
      <w:r>
        <w:rPr>
          <w:rFonts w:asciiTheme="minorHAnsi" w:hAnsiTheme="minorHAnsi" w:cstheme="minorHAnsi"/>
          <w:color w:val="auto"/>
        </w:rPr>
        <w:t>α-syn inclusion formation</w:t>
      </w:r>
      <w:r w:rsidR="00A015A8">
        <w:rPr>
          <w:rFonts w:asciiTheme="minorHAnsi" w:hAnsiTheme="minorHAnsi" w:cstheme="minorHAnsi"/>
          <w:color w:val="auto"/>
        </w:rPr>
        <w:t xml:space="preserve"> generally peaks within the SNpc and many cortical regions within 1-2 months. This aggregation peak is </w:t>
      </w:r>
      <w:r w:rsidR="001F21F4">
        <w:rPr>
          <w:rFonts w:asciiTheme="minorHAnsi" w:hAnsiTheme="minorHAnsi" w:cstheme="minorHAnsi"/>
          <w:color w:val="auto"/>
        </w:rPr>
        <w:t xml:space="preserve">followed by </w:t>
      </w:r>
      <w:r w:rsidR="00A015A8">
        <w:rPr>
          <w:rFonts w:asciiTheme="minorHAnsi" w:hAnsiTheme="minorHAnsi" w:cstheme="minorHAnsi"/>
          <w:color w:val="auto"/>
        </w:rPr>
        <w:t xml:space="preserve">nigrostriatal </w:t>
      </w:r>
      <w:r w:rsidR="001F21F4">
        <w:rPr>
          <w:rFonts w:asciiTheme="minorHAnsi" w:hAnsiTheme="minorHAnsi" w:cstheme="minorHAnsi"/>
          <w:color w:val="auto"/>
        </w:rPr>
        <w:t xml:space="preserve">degeneration </w:t>
      </w:r>
      <w:r w:rsidR="007D5121">
        <w:rPr>
          <w:rFonts w:cstheme="minorHAnsi"/>
          <w:color w:val="auto"/>
        </w:rPr>
        <w:t>≈</w:t>
      </w:r>
      <w:r w:rsidR="00A015A8">
        <w:rPr>
          <w:rFonts w:asciiTheme="minorHAnsi" w:hAnsiTheme="minorHAnsi" w:cstheme="minorHAnsi"/>
          <w:color w:val="auto"/>
        </w:rPr>
        <w:t xml:space="preserve">2-4 </w:t>
      </w:r>
      <w:r w:rsidR="001F21F4">
        <w:rPr>
          <w:rFonts w:asciiTheme="minorHAnsi" w:hAnsiTheme="minorHAnsi" w:cstheme="minorHAnsi"/>
          <w:color w:val="auto"/>
        </w:rPr>
        <w:t>months later</w:t>
      </w:r>
      <w:r w:rsidR="005C60E9" w:rsidRPr="005C60E9">
        <w:rPr>
          <w:rFonts w:asciiTheme="minorHAnsi" w:hAnsiTheme="minorHAnsi" w:cstheme="minorHAnsi"/>
          <w:color w:val="auto"/>
          <w:vertAlign w:val="superscript"/>
        </w:rPr>
        <w:t>1,3,5,7</w:t>
      </w:r>
      <w:r w:rsidR="005C60E9">
        <w:rPr>
          <w:rFonts w:asciiTheme="minorHAnsi" w:hAnsiTheme="minorHAnsi" w:cstheme="minorHAnsi"/>
          <w:color w:val="auto"/>
        </w:rPr>
        <w:t xml:space="preserve">. </w:t>
      </w:r>
      <w:r w:rsidR="00A015A8">
        <w:rPr>
          <w:rFonts w:asciiTheme="minorHAnsi" w:hAnsiTheme="minorHAnsi" w:cstheme="minorHAnsi"/>
          <w:color w:val="auto"/>
        </w:rPr>
        <w:t xml:space="preserve">These distinct pathological stages provide </w:t>
      </w:r>
      <w:r w:rsidR="001F21F4">
        <w:rPr>
          <w:rFonts w:asciiTheme="minorHAnsi" w:hAnsiTheme="minorHAnsi" w:cstheme="minorHAnsi"/>
          <w:color w:val="auto"/>
        </w:rPr>
        <w:t xml:space="preserve">researchers the </w:t>
      </w:r>
      <w:r w:rsidR="00A015A8">
        <w:rPr>
          <w:rFonts w:asciiTheme="minorHAnsi" w:hAnsiTheme="minorHAnsi" w:cstheme="minorHAnsi"/>
          <w:color w:val="auto"/>
        </w:rPr>
        <w:t xml:space="preserve">platform </w:t>
      </w:r>
      <w:r w:rsidR="007D5121">
        <w:rPr>
          <w:rFonts w:asciiTheme="minorHAnsi" w:hAnsiTheme="minorHAnsi" w:cstheme="minorHAnsi"/>
          <w:color w:val="auto"/>
        </w:rPr>
        <w:t xml:space="preserve">with which </w:t>
      </w:r>
      <w:r w:rsidR="001F21F4">
        <w:rPr>
          <w:rFonts w:asciiTheme="minorHAnsi" w:hAnsiTheme="minorHAnsi" w:cstheme="minorHAnsi"/>
          <w:color w:val="auto"/>
        </w:rPr>
        <w:t xml:space="preserve">to study and develop strategies </w:t>
      </w:r>
      <w:r w:rsidR="00E30676">
        <w:rPr>
          <w:rFonts w:asciiTheme="minorHAnsi" w:hAnsiTheme="minorHAnsi" w:cstheme="minorHAnsi"/>
          <w:color w:val="auto"/>
        </w:rPr>
        <w:t xml:space="preserve">that </w:t>
      </w:r>
      <w:r w:rsidR="007D5121">
        <w:rPr>
          <w:rFonts w:asciiTheme="minorHAnsi" w:hAnsiTheme="minorHAnsi" w:cstheme="minorHAnsi"/>
          <w:color w:val="auto"/>
        </w:rPr>
        <w:t>1) decrease</w:t>
      </w:r>
      <w:r w:rsidR="00E30676">
        <w:rPr>
          <w:rFonts w:asciiTheme="minorHAnsi" w:hAnsiTheme="minorHAnsi" w:cstheme="minorHAnsi"/>
          <w:color w:val="auto"/>
        </w:rPr>
        <w:t xml:space="preserve"> </w:t>
      </w:r>
      <w:r w:rsidR="001F21F4">
        <w:rPr>
          <w:rFonts w:asciiTheme="minorHAnsi" w:hAnsiTheme="minorHAnsi" w:cstheme="minorHAnsi"/>
          <w:color w:val="auto"/>
        </w:rPr>
        <w:t xml:space="preserve">α-syn aggregation, </w:t>
      </w:r>
      <w:r w:rsidR="007D5121">
        <w:rPr>
          <w:rFonts w:asciiTheme="minorHAnsi" w:hAnsiTheme="minorHAnsi" w:cstheme="minorHAnsi"/>
          <w:color w:val="auto"/>
        </w:rPr>
        <w:t xml:space="preserve">2) </w:t>
      </w:r>
      <w:r w:rsidR="001F21F4">
        <w:rPr>
          <w:rFonts w:asciiTheme="minorHAnsi" w:hAnsiTheme="minorHAnsi" w:cstheme="minorHAnsi"/>
          <w:color w:val="auto"/>
        </w:rPr>
        <w:t xml:space="preserve">clear </w:t>
      </w:r>
      <w:r w:rsidR="007D5121">
        <w:rPr>
          <w:rFonts w:asciiTheme="minorHAnsi" w:hAnsiTheme="minorHAnsi" w:cstheme="minorHAnsi"/>
          <w:color w:val="auto"/>
        </w:rPr>
        <w:t xml:space="preserve">already formed </w:t>
      </w:r>
      <w:r w:rsidR="001F21F4">
        <w:rPr>
          <w:rFonts w:asciiTheme="minorHAnsi" w:hAnsiTheme="minorHAnsi" w:cstheme="minorHAnsi"/>
          <w:color w:val="auto"/>
        </w:rPr>
        <w:t>α-syn inclusions, and</w:t>
      </w:r>
      <w:r w:rsidR="00A015A8">
        <w:rPr>
          <w:rFonts w:asciiTheme="minorHAnsi" w:hAnsiTheme="minorHAnsi" w:cstheme="minorHAnsi"/>
          <w:color w:val="auto"/>
        </w:rPr>
        <w:t>/or</w:t>
      </w:r>
      <w:r w:rsidR="001F21F4">
        <w:rPr>
          <w:rFonts w:asciiTheme="minorHAnsi" w:hAnsiTheme="minorHAnsi" w:cstheme="minorHAnsi"/>
          <w:color w:val="auto"/>
        </w:rPr>
        <w:t xml:space="preserve"> </w:t>
      </w:r>
      <w:r w:rsidR="007D5121">
        <w:rPr>
          <w:rFonts w:asciiTheme="minorHAnsi" w:hAnsiTheme="minorHAnsi" w:cstheme="minorHAnsi"/>
          <w:color w:val="auto"/>
        </w:rPr>
        <w:t xml:space="preserve">3) prevent </w:t>
      </w:r>
      <w:r w:rsidR="00281BA4">
        <w:rPr>
          <w:rFonts w:asciiTheme="minorHAnsi" w:hAnsiTheme="minorHAnsi" w:cstheme="minorHAnsi"/>
          <w:color w:val="auto"/>
        </w:rPr>
        <w:t xml:space="preserve">subsequent </w:t>
      </w:r>
      <w:r w:rsidR="001F21F4">
        <w:rPr>
          <w:rFonts w:asciiTheme="minorHAnsi" w:hAnsiTheme="minorHAnsi" w:cstheme="minorHAnsi"/>
          <w:color w:val="auto"/>
        </w:rPr>
        <w:t>neurodegeneration</w:t>
      </w:r>
      <w:r w:rsidR="00281BA4">
        <w:rPr>
          <w:rFonts w:asciiTheme="minorHAnsi" w:hAnsiTheme="minorHAnsi" w:cstheme="minorHAnsi"/>
          <w:color w:val="auto"/>
        </w:rPr>
        <w:t>.</w:t>
      </w:r>
      <w:r w:rsidR="00D668B9">
        <w:rPr>
          <w:rFonts w:asciiTheme="minorHAnsi" w:hAnsiTheme="minorHAnsi" w:cstheme="minorHAnsi"/>
          <w:color w:val="auto"/>
        </w:rPr>
        <w:t xml:space="preserve"> </w:t>
      </w:r>
      <w:bookmarkStart w:id="1" w:name="_Hlk3203763"/>
      <w:r w:rsidR="00BF71BC">
        <w:rPr>
          <w:rFonts w:asciiTheme="minorHAnsi" w:hAnsiTheme="minorHAnsi" w:cstheme="minorHAnsi"/>
          <w:color w:val="auto"/>
        </w:rPr>
        <w:t>The PFF model offers distinct advantages and disadvantages as compared to neurotoxicant, transgenic, and viral vector mediated α-syn overexpression models</w:t>
      </w:r>
      <w:r w:rsidR="00EC1029">
        <w:rPr>
          <w:rFonts w:asciiTheme="minorHAnsi" w:hAnsiTheme="minorHAnsi" w:cstheme="minorHAnsi"/>
          <w:color w:val="auto"/>
        </w:rPr>
        <w:t xml:space="preserve"> as previously reviewed</w:t>
      </w:r>
      <w:r w:rsidR="00BF71BC" w:rsidRPr="006B5DD8">
        <w:rPr>
          <w:rFonts w:asciiTheme="minorHAnsi" w:hAnsiTheme="minorHAnsi" w:cstheme="minorHAnsi"/>
          <w:color w:val="auto"/>
          <w:vertAlign w:val="superscript"/>
        </w:rPr>
        <w:t>6</w:t>
      </w:r>
      <w:r w:rsidR="00EC1029">
        <w:rPr>
          <w:rFonts w:asciiTheme="minorHAnsi" w:hAnsiTheme="minorHAnsi" w:cstheme="minorHAnsi"/>
          <w:color w:val="auto"/>
        </w:rPr>
        <w:t xml:space="preserve">. </w:t>
      </w:r>
      <w:r w:rsidR="007A0B42">
        <w:rPr>
          <w:rFonts w:asciiTheme="minorHAnsi" w:hAnsiTheme="minorHAnsi" w:cstheme="minorHAnsi"/>
          <w:color w:val="auto"/>
        </w:rPr>
        <w:t>The</w:t>
      </w:r>
      <w:r w:rsidR="00D668B9">
        <w:rPr>
          <w:rFonts w:asciiTheme="minorHAnsi" w:hAnsiTheme="minorHAnsi" w:cstheme="minorHAnsi"/>
          <w:color w:val="auto"/>
        </w:rPr>
        <w:t xml:space="preserve"> </w:t>
      </w:r>
      <w:r w:rsidR="00EC1029">
        <w:rPr>
          <w:rFonts w:asciiTheme="minorHAnsi" w:hAnsiTheme="minorHAnsi" w:cstheme="minorHAnsi"/>
          <w:color w:val="auto"/>
        </w:rPr>
        <w:t xml:space="preserve">choice of which model or approach to take </w:t>
      </w:r>
      <w:r w:rsidR="00D668B9">
        <w:rPr>
          <w:rFonts w:asciiTheme="minorHAnsi" w:hAnsiTheme="minorHAnsi" w:cstheme="minorHAnsi"/>
          <w:color w:val="auto"/>
        </w:rPr>
        <w:t>should be determined by which model best suits the question the investigators are asking.</w:t>
      </w:r>
      <w:bookmarkEnd w:id="1"/>
      <w:r w:rsidR="00125F9D" w:rsidRPr="00125F9D">
        <w:rPr>
          <w:rFonts w:asciiTheme="minorHAnsi" w:hAnsiTheme="minorHAnsi" w:cstheme="minorHAnsi"/>
          <w:color w:val="auto"/>
        </w:rPr>
        <w:t xml:space="preserve"> </w:t>
      </w:r>
    </w:p>
    <w:p w14:paraId="1B55EEE1" w14:textId="77777777" w:rsidR="00BF71BC" w:rsidRDefault="00BF71BC">
      <w:pPr>
        <w:rPr>
          <w:rFonts w:asciiTheme="minorHAnsi" w:hAnsiTheme="minorHAnsi" w:cstheme="minorHAnsi"/>
          <w:color w:val="auto"/>
        </w:rPr>
      </w:pPr>
    </w:p>
    <w:p w14:paraId="4B6D4E4F" w14:textId="51388694" w:rsidR="00281BA4" w:rsidRDefault="00094059">
      <w:pPr>
        <w:rPr>
          <w:rFonts w:asciiTheme="minorHAnsi" w:hAnsiTheme="minorHAnsi" w:cstheme="minorHAnsi"/>
          <w:color w:val="auto"/>
        </w:rPr>
      </w:pPr>
      <w:r>
        <w:rPr>
          <w:rFonts w:asciiTheme="minorHAnsi" w:hAnsiTheme="minorHAnsi" w:cstheme="minorHAnsi"/>
          <w:color w:val="auto"/>
        </w:rPr>
        <w:t xml:space="preserve">Although </w:t>
      </w:r>
      <w:r w:rsidR="006755B4">
        <w:rPr>
          <w:rFonts w:asciiTheme="minorHAnsi" w:hAnsiTheme="minorHAnsi" w:cstheme="minorHAnsi"/>
          <w:color w:val="auto"/>
        </w:rPr>
        <w:t>the PFF model has been successfully utilized by many labs,</w:t>
      </w:r>
      <w:r w:rsidR="00A577AA">
        <w:rPr>
          <w:rFonts w:asciiTheme="minorHAnsi" w:hAnsiTheme="minorHAnsi" w:cstheme="minorHAnsi"/>
          <w:color w:val="auto"/>
        </w:rPr>
        <w:t xml:space="preserve"> </w:t>
      </w:r>
      <w:r w:rsidR="006755B4">
        <w:rPr>
          <w:rFonts w:asciiTheme="minorHAnsi" w:hAnsiTheme="minorHAnsi" w:cstheme="minorHAnsi"/>
          <w:color w:val="auto"/>
        </w:rPr>
        <w:t xml:space="preserve">there are still groups </w:t>
      </w:r>
      <w:r w:rsidR="00FB6D68">
        <w:rPr>
          <w:rFonts w:asciiTheme="minorHAnsi" w:hAnsiTheme="minorHAnsi" w:cstheme="minorHAnsi"/>
          <w:color w:val="auto"/>
        </w:rPr>
        <w:t xml:space="preserve">that </w:t>
      </w:r>
      <w:r w:rsidR="006755B4">
        <w:rPr>
          <w:rFonts w:asciiTheme="minorHAnsi" w:hAnsiTheme="minorHAnsi" w:cstheme="minorHAnsi"/>
          <w:color w:val="auto"/>
        </w:rPr>
        <w:t xml:space="preserve">have experienced inconsistencies with generating fibrils and producing consistent α-syn </w:t>
      </w:r>
      <w:r w:rsidR="006755B4">
        <w:rPr>
          <w:rFonts w:asciiTheme="minorHAnsi" w:hAnsiTheme="minorHAnsi" w:cstheme="minorHAnsi"/>
          <w:color w:val="auto"/>
        </w:rPr>
        <w:lastRenderedPageBreak/>
        <w:t>pathology</w:t>
      </w:r>
      <w:r w:rsidR="005C60E9" w:rsidRPr="005C60E9">
        <w:rPr>
          <w:rFonts w:asciiTheme="minorHAnsi" w:hAnsiTheme="minorHAnsi" w:cstheme="minorHAnsi"/>
          <w:color w:val="auto"/>
          <w:vertAlign w:val="superscript"/>
        </w:rPr>
        <w:t>15</w:t>
      </w:r>
      <w:r w:rsidR="005C60E9">
        <w:rPr>
          <w:rFonts w:asciiTheme="minorHAnsi" w:hAnsiTheme="minorHAnsi" w:cstheme="minorHAnsi"/>
          <w:color w:val="auto"/>
        </w:rPr>
        <w:t xml:space="preserve">. </w:t>
      </w:r>
      <w:bookmarkStart w:id="2" w:name="_Hlk3201448"/>
      <w:r w:rsidR="00CB70EB">
        <w:rPr>
          <w:rFonts w:asciiTheme="minorHAnsi" w:hAnsiTheme="minorHAnsi" w:cstheme="minorHAnsi"/>
          <w:color w:val="auto"/>
        </w:rPr>
        <w:t>Examples of inconsistencies range from PFFs that produce little or no α-syn pathology</w:t>
      </w:r>
      <w:r w:rsidR="007C5611">
        <w:rPr>
          <w:rFonts w:asciiTheme="minorHAnsi" w:hAnsiTheme="minorHAnsi" w:cstheme="minorHAnsi"/>
          <w:color w:val="auto"/>
        </w:rPr>
        <w:t>,</w:t>
      </w:r>
      <w:r w:rsidR="00CB70EB">
        <w:rPr>
          <w:rFonts w:asciiTheme="minorHAnsi" w:hAnsiTheme="minorHAnsi" w:cstheme="minorHAnsi"/>
          <w:color w:val="auto"/>
        </w:rPr>
        <w:t xml:space="preserve"> </w:t>
      </w:r>
      <w:r w:rsidR="007C5611">
        <w:rPr>
          <w:rFonts w:asciiTheme="minorHAnsi" w:hAnsiTheme="minorHAnsi" w:cstheme="minorHAnsi"/>
          <w:color w:val="auto"/>
        </w:rPr>
        <w:t>batch to batch seeding efficiency, and even the</w:t>
      </w:r>
      <w:r w:rsidR="00CB70EB">
        <w:rPr>
          <w:rFonts w:asciiTheme="minorHAnsi" w:hAnsiTheme="minorHAnsi" w:cstheme="minorHAnsi"/>
          <w:color w:val="auto"/>
        </w:rPr>
        <w:t xml:space="preserve"> failure of fibrils to form.</w:t>
      </w:r>
      <w:bookmarkEnd w:id="2"/>
      <w:r w:rsidR="00125F9D" w:rsidRPr="00125F9D">
        <w:rPr>
          <w:rFonts w:asciiTheme="minorHAnsi" w:hAnsiTheme="minorHAnsi" w:cstheme="minorHAnsi"/>
          <w:color w:val="auto"/>
        </w:rPr>
        <w:t xml:space="preserve"> </w:t>
      </w:r>
      <w:r w:rsidR="007D5121">
        <w:rPr>
          <w:rFonts w:asciiTheme="minorHAnsi" w:hAnsiTheme="minorHAnsi" w:cstheme="minorHAnsi"/>
          <w:color w:val="auto"/>
        </w:rPr>
        <w:t xml:space="preserve">Thus, the standardization of α-syn PFF generation and </w:t>
      </w:r>
      <w:r w:rsidR="00714FBD" w:rsidRPr="00714FBD">
        <w:rPr>
          <w:rFonts w:asciiTheme="minorHAnsi" w:hAnsiTheme="minorHAnsi" w:cstheme="minorHAnsi"/>
          <w:color w:val="auto"/>
        </w:rPr>
        <w:t>in vivo</w:t>
      </w:r>
      <w:r w:rsidR="007D5121">
        <w:rPr>
          <w:rFonts w:asciiTheme="minorHAnsi" w:hAnsiTheme="minorHAnsi" w:cstheme="minorHAnsi"/>
          <w:color w:val="auto"/>
        </w:rPr>
        <w:t xml:space="preserve"> application is critical in order to </w:t>
      </w:r>
      <w:r w:rsidR="00572194">
        <w:rPr>
          <w:rFonts w:asciiTheme="minorHAnsi" w:hAnsiTheme="minorHAnsi" w:cstheme="minorHAnsi"/>
          <w:color w:val="auto"/>
        </w:rPr>
        <w:t xml:space="preserve">allow for </w:t>
      </w:r>
      <w:r w:rsidR="007D5121">
        <w:rPr>
          <w:rFonts w:asciiTheme="minorHAnsi" w:hAnsiTheme="minorHAnsi" w:cstheme="minorHAnsi"/>
          <w:color w:val="auto"/>
        </w:rPr>
        <w:t xml:space="preserve">accurate interpretations regarding the impact of novel therapeutic interventions. </w:t>
      </w:r>
      <w:r w:rsidR="00D544B4">
        <w:rPr>
          <w:rFonts w:asciiTheme="minorHAnsi" w:hAnsiTheme="minorHAnsi" w:cstheme="minorHAnsi"/>
          <w:color w:val="auto"/>
        </w:rPr>
        <w:t xml:space="preserve">The following protocol outlines the steps required for the generation of PFFs from α-syn monomers, the </w:t>
      </w:r>
      <w:r w:rsidR="00714FBD" w:rsidRPr="00714FBD">
        <w:rPr>
          <w:rFonts w:asciiTheme="minorHAnsi" w:hAnsiTheme="minorHAnsi" w:cstheme="minorHAnsi"/>
          <w:color w:val="auto"/>
        </w:rPr>
        <w:t>in vitro</w:t>
      </w:r>
      <w:r w:rsidR="00D544B4">
        <w:rPr>
          <w:rFonts w:asciiTheme="minorHAnsi" w:hAnsiTheme="minorHAnsi" w:cstheme="minorHAnsi"/>
          <w:color w:val="auto"/>
        </w:rPr>
        <w:t xml:space="preserve"> quality control of the PFFs</w:t>
      </w:r>
      <w:r w:rsidR="007D5121">
        <w:rPr>
          <w:rFonts w:asciiTheme="minorHAnsi" w:hAnsiTheme="minorHAnsi" w:cstheme="minorHAnsi"/>
          <w:color w:val="auto"/>
        </w:rPr>
        <w:t xml:space="preserve"> once formed</w:t>
      </w:r>
      <w:r w:rsidR="00D544B4">
        <w:rPr>
          <w:rFonts w:asciiTheme="minorHAnsi" w:hAnsiTheme="minorHAnsi" w:cstheme="minorHAnsi"/>
          <w:color w:val="auto"/>
        </w:rPr>
        <w:t xml:space="preserve">, the sonication and measurement of PFFs prior to use, </w:t>
      </w:r>
      <w:r w:rsidR="00D771F0">
        <w:rPr>
          <w:rFonts w:asciiTheme="minorHAnsi" w:hAnsiTheme="minorHAnsi" w:cstheme="minorHAnsi"/>
          <w:color w:val="auto"/>
        </w:rPr>
        <w:t xml:space="preserve">and </w:t>
      </w:r>
      <w:r w:rsidR="00572194">
        <w:rPr>
          <w:rFonts w:asciiTheme="minorHAnsi" w:hAnsiTheme="minorHAnsi" w:cstheme="minorHAnsi"/>
          <w:color w:val="auto"/>
        </w:rPr>
        <w:t xml:space="preserve">suggestions to facilitate </w:t>
      </w:r>
      <w:r w:rsidR="00BA6339">
        <w:rPr>
          <w:rFonts w:asciiTheme="minorHAnsi" w:hAnsiTheme="minorHAnsi" w:cstheme="minorHAnsi"/>
          <w:color w:val="auto"/>
        </w:rPr>
        <w:t xml:space="preserve">successful </w:t>
      </w:r>
      <w:r w:rsidR="00714FBD" w:rsidRPr="00714FBD">
        <w:rPr>
          <w:rFonts w:asciiTheme="minorHAnsi" w:hAnsiTheme="minorHAnsi" w:cstheme="minorHAnsi"/>
          <w:color w:val="auto"/>
        </w:rPr>
        <w:t>in vivo</w:t>
      </w:r>
      <w:r w:rsidR="00D771F0">
        <w:rPr>
          <w:rFonts w:asciiTheme="minorHAnsi" w:hAnsiTheme="minorHAnsi" w:cstheme="minorHAnsi"/>
          <w:color w:val="auto"/>
        </w:rPr>
        <w:t xml:space="preserve"> injection of PFFs into rats</w:t>
      </w:r>
      <w:r w:rsidR="00572194">
        <w:rPr>
          <w:rFonts w:asciiTheme="minorHAnsi" w:hAnsiTheme="minorHAnsi" w:cstheme="minorHAnsi"/>
          <w:color w:val="auto"/>
        </w:rPr>
        <w:t xml:space="preserve"> or mice</w:t>
      </w:r>
      <w:r w:rsidR="00D771F0">
        <w:rPr>
          <w:rFonts w:asciiTheme="minorHAnsi" w:hAnsiTheme="minorHAnsi" w:cstheme="minorHAnsi"/>
          <w:color w:val="auto"/>
        </w:rPr>
        <w:t>.</w:t>
      </w:r>
      <w:r w:rsidR="00125F9D" w:rsidRPr="00125F9D">
        <w:rPr>
          <w:rFonts w:asciiTheme="minorHAnsi" w:hAnsiTheme="minorHAnsi" w:cstheme="minorHAnsi"/>
          <w:color w:val="auto"/>
        </w:rPr>
        <w:t xml:space="preserve"> </w:t>
      </w:r>
    </w:p>
    <w:p w14:paraId="5E6557F4" w14:textId="225E15C4" w:rsidR="00E40D1D" w:rsidRDefault="00E40D1D">
      <w:pPr>
        <w:rPr>
          <w:rFonts w:asciiTheme="minorHAnsi" w:hAnsiTheme="minorHAnsi" w:cstheme="minorHAnsi"/>
          <w:color w:val="auto"/>
        </w:rPr>
      </w:pPr>
    </w:p>
    <w:p w14:paraId="3D4CD2F3" w14:textId="5311AA3B" w:rsidR="006305D7" w:rsidRPr="002C6801" w:rsidRDefault="006305D7">
      <w:pPr>
        <w:rPr>
          <w:rFonts w:asciiTheme="minorHAnsi" w:hAnsiTheme="minorHAnsi" w:cstheme="minorHAnsi"/>
          <w:color w:val="auto"/>
        </w:rPr>
      </w:pPr>
      <w:r w:rsidRPr="002C6801">
        <w:rPr>
          <w:rFonts w:asciiTheme="minorHAnsi" w:hAnsiTheme="minorHAnsi" w:cstheme="minorHAnsi"/>
          <w:b/>
          <w:color w:val="auto"/>
        </w:rPr>
        <w:t>PROTOCOL:</w:t>
      </w:r>
      <w:r w:rsidRPr="002C6801">
        <w:rPr>
          <w:rFonts w:asciiTheme="minorHAnsi" w:hAnsiTheme="minorHAnsi" w:cstheme="minorHAnsi"/>
          <w:color w:val="auto"/>
        </w:rPr>
        <w:t xml:space="preserve"> </w:t>
      </w:r>
    </w:p>
    <w:p w14:paraId="496AB0B4" w14:textId="1CEED296" w:rsidR="001C1E49" w:rsidRDefault="001C1E49">
      <w:pPr>
        <w:pStyle w:val="NormalWeb"/>
        <w:spacing w:before="0" w:beforeAutospacing="0" w:after="0" w:afterAutospacing="0"/>
        <w:rPr>
          <w:rFonts w:asciiTheme="minorHAnsi" w:hAnsiTheme="minorHAnsi" w:cstheme="minorHAnsi"/>
          <w:color w:val="auto"/>
        </w:rPr>
      </w:pPr>
    </w:p>
    <w:p w14:paraId="5587FAC8" w14:textId="77777777" w:rsidR="00685482" w:rsidRPr="00765332" w:rsidRDefault="00685482">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All methods involving animals have been approved by the Michigan State University Institutional Animal Care and Use Committee (IACUC).</w:t>
      </w:r>
    </w:p>
    <w:p w14:paraId="36BEDFDB" w14:textId="77777777" w:rsidR="00685482" w:rsidRPr="00827E7C" w:rsidRDefault="00685482">
      <w:pPr>
        <w:pStyle w:val="NormalWeb"/>
        <w:spacing w:before="0" w:beforeAutospacing="0" w:after="0" w:afterAutospacing="0"/>
        <w:rPr>
          <w:rFonts w:asciiTheme="minorHAnsi" w:hAnsiTheme="minorHAnsi" w:cstheme="minorHAnsi"/>
          <w:color w:val="auto"/>
        </w:rPr>
      </w:pPr>
    </w:p>
    <w:p w14:paraId="484002DE" w14:textId="008FB1DD" w:rsidR="002E6D93" w:rsidRDefault="004C4607" w:rsidP="006B5DD8">
      <w:pPr>
        <w:pStyle w:val="NormalWeb"/>
        <w:numPr>
          <w:ilvl w:val="0"/>
          <w:numId w:val="47"/>
        </w:numPr>
        <w:spacing w:before="0" w:beforeAutospacing="0" w:after="0" w:afterAutospacing="0"/>
        <w:ind w:left="0" w:firstLine="0"/>
        <w:rPr>
          <w:rFonts w:asciiTheme="minorHAnsi" w:hAnsiTheme="minorHAnsi" w:cstheme="minorHAnsi"/>
          <w:b/>
          <w:color w:val="auto"/>
          <w:highlight w:val="yellow"/>
        </w:rPr>
      </w:pPr>
      <w:bookmarkStart w:id="3" w:name="_Hlk536610880"/>
      <w:bookmarkStart w:id="4" w:name="_Hlk3671551"/>
      <w:r w:rsidRPr="006B5DD8">
        <w:rPr>
          <w:rFonts w:asciiTheme="minorHAnsi" w:hAnsiTheme="minorHAnsi" w:cstheme="minorHAnsi"/>
          <w:b/>
          <w:color w:val="auto"/>
          <w:highlight w:val="yellow"/>
        </w:rPr>
        <w:t>Formation of α-</w:t>
      </w:r>
      <w:r w:rsidR="00FB6D68" w:rsidRPr="003834C2">
        <w:rPr>
          <w:rFonts w:asciiTheme="minorHAnsi" w:hAnsiTheme="minorHAnsi" w:cstheme="minorHAnsi"/>
          <w:b/>
          <w:color w:val="auto"/>
          <w:highlight w:val="yellow"/>
        </w:rPr>
        <w:t xml:space="preserve">synuclein preformed fibrils from monomers </w:t>
      </w:r>
      <w:r w:rsidR="002C53EE" w:rsidRPr="006B5DD8">
        <w:rPr>
          <w:rFonts w:asciiTheme="minorHAnsi" w:hAnsiTheme="minorHAnsi" w:cstheme="minorHAnsi"/>
          <w:b/>
          <w:color w:val="auto"/>
          <w:highlight w:val="yellow"/>
        </w:rPr>
        <w:t>(Figure 1)</w:t>
      </w:r>
    </w:p>
    <w:p w14:paraId="76F6740C" w14:textId="77777777" w:rsidR="00FB6D68" w:rsidRPr="006B5DD8" w:rsidRDefault="00FB6D68">
      <w:pPr>
        <w:pStyle w:val="NormalWeb"/>
        <w:spacing w:before="0" w:beforeAutospacing="0" w:after="0" w:afterAutospacing="0"/>
        <w:rPr>
          <w:rFonts w:asciiTheme="minorHAnsi" w:hAnsiTheme="minorHAnsi" w:cstheme="minorHAnsi"/>
          <w:b/>
          <w:color w:val="auto"/>
          <w:highlight w:val="yellow"/>
        </w:rPr>
      </w:pPr>
    </w:p>
    <w:p w14:paraId="438EA992" w14:textId="23A71373" w:rsidR="00827E7C" w:rsidRDefault="00297498" w:rsidP="006B5DD8">
      <w:pPr>
        <w:pStyle w:val="NormalWeb"/>
        <w:spacing w:before="0" w:beforeAutospacing="0" w:after="0" w:afterAutospacing="0"/>
        <w:rPr>
          <w:rFonts w:asciiTheme="minorHAnsi" w:hAnsiTheme="minorHAnsi" w:cstheme="minorHAnsi"/>
          <w:color w:val="auto"/>
        </w:rPr>
      </w:pPr>
      <w:bookmarkStart w:id="5" w:name="_Hlk536612700"/>
      <w:r w:rsidRPr="006B5DD8">
        <w:rPr>
          <w:rFonts w:asciiTheme="minorHAnsi" w:hAnsiTheme="minorHAnsi" w:cstheme="minorHAnsi"/>
          <w:color w:val="auto"/>
          <w:highlight w:val="yellow"/>
        </w:rPr>
        <w:t>1.1</w:t>
      </w:r>
      <w:r w:rsidRPr="006B5DD8">
        <w:rPr>
          <w:rFonts w:asciiTheme="minorHAnsi" w:hAnsiTheme="minorHAnsi" w:cstheme="minorHAnsi"/>
          <w:color w:val="auto"/>
          <w:highlight w:val="yellow"/>
        </w:rPr>
        <w:tab/>
      </w:r>
      <w:r w:rsidR="00E114C5" w:rsidRPr="003834C2">
        <w:rPr>
          <w:rFonts w:asciiTheme="minorHAnsi" w:hAnsiTheme="minorHAnsi" w:cstheme="minorHAnsi"/>
          <w:color w:val="auto"/>
          <w:highlight w:val="yellow"/>
        </w:rPr>
        <w:t xml:space="preserve">Thaw </w:t>
      </w:r>
      <w:r w:rsidR="00EE16EF" w:rsidRPr="003834C2">
        <w:rPr>
          <w:rFonts w:asciiTheme="minorHAnsi" w:hAnsiTheme="minorHAnsi" w:cstheme="minorHAnsi"/>
          <w:color w:val="auto"/>
          <w:highlight w:val="yellow"/>
        </w:rPr>
        <w:t xml:space="preserve">α-synuclein </w:t>
      </w:r>
      <w:r w:rsidR="00E114C5" w:rsidRPr="003834C2">
        <w:rPr>
          <w:rFonts w:asciiTheme="minorHAnsi" w:hAnsiTheme="minorHAnsi" w:cstheme="minorHAnsi"/>
          <w:color w:val="auto"/>
          <w:highlight w:val="yellow"/>
        </w:rPr>
        <w:t>monomers on ice, gently resuspend</w:t>
      </w:r>
      <w:r w:rsidR="00416CEF" w:rsidRPr="003834C2">
        <w:rPr>
          <w:rFonts w:asciiTheme="minorHAnsi" w:hAnsiTheme="minorHAnsi" w:cstheme="minorHAnsi"/>
          <w:color w:val="auto"/>
          <w:highlight w:val="yellow"/>
        </w:rPr>
        <w:t xml:space="preserve"> </w:t>
      </w:r>
      <w:r w:rsidR="00B7659C" w:rsidRPr="003834C2">
        <w:rPr>
          <w:rFonts w:asciiTheme="minorHAnsi" w:hAnsiTheme="minorHAnsi" w:cstheme="minorHAnsi"/>
          <w:color w:val="auto"/>
          <w:highlight w:val="yellow"/>
        </w:rPr>
        <w:t>by flicking the tube</w:t>
      </w:r>
      <w:r w:rsidR="00E114C5" w:rsidRPr="003834C2">
        <w:rPr>
          <w:rFonts w:asciiTheme="minorHAnsi" w:hAnsiTheme="minorHAnsi" w:cstheme="minorHAnsi"/>
          <w:color w:val="auto"/>
          <w:highlight w:val="yellow"/>
        </w:rPr>
        <w:t xml:space="preserve">, and centrifuge at 15,000 </w:t>
      </w:r>
      <w:r w:rsidR="00F65DFB" w:rsidRPr="003834C2">
        <w:rPr>
          <w:rFonts w:asciiTheme="minorHAnsi" w:hAnsiTheme="minorHAnsi" w:cstheme="minorHAnsi"/>
          <w:color w:val="auto"/>
          <w:highlight w:val="yellow"/>
        </w:rPr>
        <w:t xml:space="preserve">x </w:t>
      </w:r>
      <w:r w:rsidR="00F65DFB" w:rsidRPr="006B5DD8">
        <w:rPr>
          <w:rFonts w:asciiTheme="minorHAnsi" w:hAnsiTheme="minorHAnsi" w:cstheme="minorHAnsi"/>
          <w:i/>
          <w:color w:val="auto"/>
          <w:highlight w:val="yellow"/>
        </w:rPr>
        <w:t>g</w:t>
      </w:r>
      <w:r w:rsidR="00F65DFB" w:rsidRPr="003834C2">
        <w:rPr>
          <w:rFonts w:asciiTheme="minorHAnsi" w:hAnsiTheme="minorHAnsi" w:cstheme="minorHAnsi"/>
          <w:color w:val="auto"/>
          <w:highlight w:val="yellow"/>
        </w:rPr>
        <w:t xml:space="preserve"> </w:t>
      </w:r>
      <w:r w:rsidR="00E114C5" w:rsidRPr="003834C2">
        <w:rPr>
          <w:rFonts w:asciiTheme="minorHAnsi" w:hAnsiTheme="minorHAnsi" w:cstheme="minorHAnsi"/>
          <w:color w:val="auto"/>
          <w:highlight w:val="yellow"/>
        </w:rPr>
        <w:t>for 10 min at 4 °C.</w:t>
      </w:r>
    </w:p>
    <w:p w14:paraId="7D657DEA" w14:textId="40B6360F" w:rsidR="00B7659C" w:rsidRDefault="00B7659C" w:rsidP="006B5DD8">
      <w:pPr>
        <w:pStyle w:val="NormalWeb"/>
        <w:spacing w:before="0" w:beforeAutospacing="0" w:after="0" w:afterAutospacing="0"/>
        <w:rPr>
          <w:rFonts w:asciiTheme="minorHAnsi" w:hAnsiTheme="minorHAnsi" w:cstheme="minorHAnsi"/>
          <w:color w:val="auto"/>
        </w:rPr>
      </w:pPr>
    </w:p>
    <w:p w14:paraId="2944BFE8" w14:textId="6E001D01" w:rsidR="00B7659C" w:rsidRPr="006B5DD8" w:rsidRDefault="00FB6D68" w:rsidP="006B5DD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B7659C" w:rsidRPr="006B5DD8">
        <w:rPr>
          <w:rFonts w:asciiTheme="minorHAnsi" w:hAnsiTheme="minorHAnsi" w:cstheme="minorHAnsi"/>
          <w:color w:val="auto"/>
        </w:rPr>
        <w:t xml:space="preserve"> </w:t>
      </w:r>
      <w:r w:rsidR="00572194" w:rsidRPr="006B5DD8">
        <w:rPr>
          <w:rFonts w:asciiTheme="minorHAnsi" w:hAnsiTheme="minorHAnsi" w:cstheme="minorHAnsi"/>
          <w:color w:val="auto"/>
        </w:rPr>
        <w:tab/>
      </w:r>
      <w:r>
        <w:rPr>
          <w:rFonts w:asciiTheme="minorHAnsi" w:hAnsiTheme="minorHAnsi" w:cstheme="minorHAnsi"/>
          <w:color w:val="auto"/>
        </w:rPr>
        <w:t xml:space="preserve">The </w:t>
      </w:r>
      <w:r w:rsidR="00572194" w:rsidRPr="006B5DD8">
        <w:rPr>
          <w:rFonts w:asciiTheme="minorHAnsi" w:hAnsiTheme="minorHAnsi" w:cstheme="minorHAnsi"/>
          <w:color w:val="auto"/>
        </w:rPr>
        <w:t>α-syn m</w:t>
      </w:r>
      <w:r w:rsidR="00B7659C" w:rsidRPr="006B5DD8">
        <w:rPr>
          <w:rFonts w:asciiTheme="minorHAnsi" w:hAnsiTheme="minorHAnsi" w:cstheme="minorHAnsi"/>
          <w:color w:val="auto"/>
        </w:rPr>
        <w:t>onomer must be specifically formulated for fibrilization.</w:t>
      </w:r>
      <w:r w:rsidR="00A030C5" w:rsidRPr="006B5DD8">
        <w:rPr>
          <w:rFonts w:asciiTheme="minorHAnsi" w:hAnsiTheme="minorHAnsi" w:cstheme="minorHAnsi"/>
          <w:color w:val="auto"/>
        </w:rPr>
        <w:t xml:space="preserve"> </w:t>
      </w:r>
      <w:r w:rsidR="00F41972" w:rsidRPr="006B5DD8">
        <w:rPr>
          <w:rFonts w:asciiTheme="minorHAnsi" w:hAnsiTheme="minorHAnsi" w:cstheme="minorHAnsi"/>
          <w:color w:val="auto"/>
        </w:rPr>
        <w:t>Recombinant monomers can be purchased from commercial sources or generated by protocols on site</w:t>
      </w:r>
      <w:r w:rsidR="005C60E9" w:rsidRPr="00FB6D68">
        <w:rPr>
          <w:rFonts w:asciiTheme="minorHAnsi" w:hAnsiTheme="minorHAnsi" w:cstheme="minorHAnsi"/>
          <w:color w:val="auto"/>
          <w:vertAlign w:val="superscript"/>
        </w:rPr>
        <w:t>4,10,15-16</w:t>
      </w:r>
      <w:r w:rsidR="005C60E9" w:rsidRPr="00FB6D68">
        <w:rPr>
          <w:rFonts w:asciiTheme="minorHAnsi" w:hAnsiTheme="minorHAnsi" w:cstheme="minorHAnsi"/>
          <w:color w:val="auto"/>
        </w:rPr>
        <w:t>.</w:t>
      </w:r>
      <w:r w:rsidR="000C482F" w:rsidRPr="00FB6D68">
        <w:rPr>
          <w:rFonts w:asciiTheme="minorHAnsi" w:hAnsiTheme="minorHAnsi" w:cstheme="minorHAnsi"/>
          <w:color w:val="auto"/>
        </w:rPr>
        <w:t xml:space="preserve"> </w:t>
      </w:r>
      <w:r w:rsidR="000C482F" w:rsidRPr="006B5DD8">
        <w:rPr>
          <w:rFonts w:asciiTheme="minorHAnsi" w:hAnsiTheme="minorHAnsi" w:cstheme="minorHAnsi"/>
          <w:color w:val="auto"/>
        </w:rPr>
        <w:t>If purchased from commercial sources, the product must state t</w:t>
      </w:r>
      <w:r>
        <w:rPr>
          <w:rFonts w:asciiTheme="minorHAnsi" w:hAnsiTheme="minorHAnsi" w:cstheme="minorHAnsi"/>
          <w:color w:val="auto"/>
        </w:rPr>
        <w:t>hat t</w:t>
      </w:r>
      <w:r w:rsidR="000C482F" w:rsidRPr="006B5DD8">
        <w:rPr>
          <w:rFonts w:asciiTheme="minorHAnsi" w:hAnsiTheme="minorHAnsi" w:cstheme="minorHAnsi"/>
          <w:color w:val="auto"/>
        </w:rPr>
        <w:t xml:space="preserve">he α-syn monomer is specifically for the generation of fibrils. </w:t>
      </w:r>
      <w:r w:rsidR="000143D3" w:rsidRPr="006B5DD8">
        <w:rPr>
          <w:rFonts w:asciiTheme="minorHAnsi" w:hAnsiTheme="minorHAnsi" w:cstheme="minorHAnsi"/>
          <w:color w:val="auto"/>
        </w:rPr>
        <w:t>Regardless of if the</w:t>
      </w:r>
      <w:r w:rsidR="000C482F" w:rsidRPr="006B5DD8">
        <w:rPr>
          <w:rFonts w:asciiTheme="minorHAnsi" w:hAnsiTheme="minorHAnsi" w:cstheme="minorHAnsi"/>
          <w:color w:val="auto"/>
        </w:rPr>
        <w:t xml:space="preserve"> monomers are purchased or generated on site, the quality control steps outlined below should be performed with each batch to ensure fibrils have formed and will seed </w:t>
      </w:r>
      <w:r w:rsidR="000143D3" w:rsidRPr="006B5DD8">
        <w:rPr>
          <w:rFonts w:asciiTheme="minorHAnsi" w:hAnsiTheme="minorHAnsi" w:cstheme="minorHAnsi"/>
          <w:color w:val="auto"/>
        </w:rPr>
        <w:t xml:space="preserve">efficiently </w:t>
      </w:r>
      <w:r w:rsidR="000C482F" w:rsidRPr="006B5DD8">
        <w:rPr>
          <w:rFonts w:asciiTheme="minorHAnsi" w:hAnsiTheme="minorHAnsi" w:cstheme="minorHAnsi"/>
          <w:color w:val="auto"/>
        </w:rPr>
        <w:t>prior to use</w:t>
      </w:r>
      <w:r w:rsidR="000143D3" w:rsidRPr="006B5DD8">
        <w:rPr>
          <w:rFonts w:asciiTheme="minorHAnsi" w:hAnsiTheme="minorHAnsi" w:cstheme="minorHAnsi"/>
          <w:color w:val="auto"/>
        </w:rPr>
        <w:t xml:space="preserve"> in experiments</w:t>
      </w:r>
      <w:r w:rsidR="000C482F" w:rsidRPr="006B5DD8">
        <w:rPr>
          <w:rFonts w:asciiTheme="minorHAnsi" w:hAnsiTheme="minorHAnsi" w:cstheme="minorHAnsi"/>
          <w:color w:val="auto"/>
        </w:rPr>
        <w:t>.</w:t>
      </w:r>
      <w:r w:rsidR="00125F9D" w:rsidRPr="00125F9D">
        <w:rPr>
          <w:rFonts w:asciiTheme="minorHAnsi" w:hAnsiTheme="minorHAnsi" w:cstheme="minorHAnsi"/>
          <w:color w:val="auto"/>
        </w:rPr>
        <w:t xml:space="preserve"> </w:t>
      </w:r>
    </w:p>
    <w:p w14:paraId="57C62A63"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0717A94C" w14:textId="74D72FD8" w:rsidR="007B6FD5" w:rsidRDefault="00297498"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1.2</w:t>
      </w:r>
      <w:r w:rsidRPr="006B5DD8">
        <w:rPr>
          <w:rFonts w:asciiTheme="minorHAnsi" w:hAnsiTheme="minorHAnsi" w:cstheme="minorHAnsi"/>
          <w:color w:val="auto"/>
          <w:highlight w:val="yellow"/>
        </w:rPr>
        <w:tab/>
      </w:r>
      <w:r w:rsidR="007B6FD5" w:rsidRPr="003834C2">
        <w:rPr>
          <w:rFonts w:asciiTheme="minorHAnsi" w:hAnsiTheme="minorHAnsi" w:cstheme="minorHAnsi"/>
          <w:color w:val="auto"/>
          <w:highlight w:val="yellow"/>
        </w:rPr>
        <w:t xml:space="preserve">Transfer supernatant to a clean 1.5 </w:t>
      </w:r>
      <w:r w:rsidR="005216AE" w:rsidRPr="003834C2">
        <w:rPr>
          <w:rFonts w:asciiTheme="minorHAnsi" w:hAnsiTheme="minorHAnsi" w:cstheme="minorHAnsi"/>
          <w:color w:val="auto"/>
          <w:highlight w:val="yellow"/>
        </w:rPr>
        <w:t xml:space="preserve">mL </w:t>
      </w:r>
      <w:r w:rsidR="007B6FD5" w:rsidRPr="003834C2">
        <w:rPr>
          <w:rFonts w:asciiTheme="minorHAnsi" w:hAnsiTheme="minorHAnsi" w:cstheme="minorHAnsi"/>
          <w:color w:val="auto"/>
          <w:highlight w:val="yellow"/>
        </w:rPr>
        <w:t>microcentrifuge tube</w:t>
      </w:r>
      <w:r w:rsidR="00A444E0" w:rsidRPr="003834C2">
        <w:rPr>
          <w:rFonts w:asciiTheme="minorHAnsi" w:hAnsiTheme="minorHAnsi" w:cstheme="minorHAnsi"/>
          <w:color w:val="auto"/>
          <w:highlight w:val="yellow"/>
        </w:rPr>
        <w:t xml:space="preserve"> and record the amount transferred</w:t>
      </w:r>
      <w:r w:rsidR="007B6FD5" w:rsidRPr="003834C2">
        <w:rPr>
          <w:rFonts w:asciiTheme="minorHAnsi" w:hAnsiTheme="minorHAnsi" w:cstheme="minorHAnsi"/>
          <w:color w:val="auto"/>
          <w:highlight w:val="yellow"/>
        </w:rPr>
        <w:t xml:space="preserve">. </w:t>
      </w:r>
    </w:p>
    <w:p w14:paraId="1FCCE67D" w14:textId="56E5B213" w:rsidR="00A64BCE" w:rsidRDefault="00A64BCE" w:rsidP="006B5DD8">
      <w:pPr>
        <w:pStyle w:val="NormalWeb"/>
        <w:spacing w:before="0" w:beforeAutospacing="0" w:after="0" w:afterAutospacing="0"/>
        <w:rPr>
          <w:rFonts w:asciiTheme="minorHAnsi" w:hAnsiTheme="minorHAnsi" w:cstheme="minorHAnsi"/>
          <w:color w:val="auto"/>
        </w:rPr>
      </w:pPr>
    </w:p>
    <w:p w14:paraId="44ED74F1" w14:textId="7E5355B8" w:rsidR="00DA4B8D" w:rsidRPr="006B5DD8"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DA4B8D" w:rsidRPr="00B7659C">
        <w:rPr>
          <w:rFonts w:asciiTheme="minorHAnsi" w:hAnsiTheme="minorHAnsi" w:cstheme="minorHAnsi"/>
          <w:i/>
          <w:color w:val="auto"/>
        </w:rPr>
        <w:t xml:space="preserve"> </w:t>
      </w:r>
      <w:r w:rsidR="00DA4B8D">
        <w:rPr>
          <w:rFonts w:asciiTheme="minorHAnsi" w:hAnsiTheme="minorHAnsi" w:cstheme="minorHAnsi"/>
          <w:i/>
          <w:color w:val="auto"/>
        </w:rPr>
        <w:tab/>
      </w:r>
      <w:r w:rsidR="00DA4B8D" w:rsidRPr="006B5DD8">
        <w:rPr>
          <w:rFonts w:asciiTheme="minorHAnsi" w:hAnsiTheme="minorHAnsi" w:cstheme="minorHAnsi"/>
          <w:color w:val="auto"/>
        </w:rPr>
        <w:t>Be careful to avoid the pellet, which, if present, will be small.</w:t>
      </w:r>
    </w:p>
    <w:p w14:paraId="41F53FAD" w14:textId="77777777" w:rsidR="00DA4B8D" w:rsidRPr="00CE4670" w:rsidRDefault="00DA4B8D" w:rsidP="006B5DD8">
      <w:pPr>
        <w:pStyle w:val="NormalWeb"/>
        <w:spacing w:before="0" w:beforeAutospacing="0" w:after="0" w:afterAutospacing="0"/>
        <w:rPr>
          <w:rFonts w:asciiTheme="minorHAnsi" w:hAnsiTheme="minorHAnsi" w:cstheme="minorHAnsi"/>
          <w:color w:val="auto"/>
        </w:rPr>
      </w:pPr>
    </w:p>
    <w:p w14:paraId="321017D6" w14:textId="4D358DC8" w:rsidR="003D3F5B" w:rsidRDefault="00297498"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1.3</w:t>
      </w:r>
      <w:r>
        <w:rPr>
          <w:rFonts w:asciiTheme="minorHAnsi" w:hAnsiTheme="minorHAnsi" w:cstheme="minorHAnsi"/>
          <w:color w:val="auto"/>
        </w:rPr>
        <w:tab/>
      </w:r>
      <w:r w:rsidR="007B6FD5" w:rsidRPr="00CE4670">
        <w:rPr>
          <w:rFonts w:asciiTheme="minorHAnsi" w:hAnsiTheme="minorHAnsi" w:cstheme="minorHAnsi"/>
          <w:color w:val="auto"/>
        </w:rPr>
        <w:t xml:space="preserve">Measure the protein concentration </w:t>
      </w:r>
      <w:r w:rsidR="003D3F5B" w:rsidRPr="00CE4670">
        <w:rPr>
          <w:rFonts w:asciiTheme="minorHAnsi" w:hAnsiTheme="minorHAnsi" w:cstheme="minorHAnsi"/>
          <w:color w:val="auto"/>
        </w:rPr>
        <w:t xml:space="preserve">of the transferred supernatant by either </w:t>
      </w:r>
      <w:r w:rsidR="00D960E4" w:rsidRPr="00CE4670">
        <w:rPr>
          <w:rFonts w:asciiTheme="minorHAnsi" w:hAnsiTheme="minorHAnsi" w:cstheme="minorHAnsi"/>
          <w:color w:val="auto"/>
        </w:rPr>
        <w:t xml:space="preserve">a standard </w:t>
      </w:r>
      <w:r w:rsidR="003D3F5B" w:rsidRPr="00CE4670">
        <w:rPr>
          <w:rFonts w:asciiTheme="minorHAnsi" w:hAnsiTheme="minorHAnsi" w:cstheme="minorHAnsi"/>
          <w:color w:val="auto"/>
        </w:rPr>
        <w:t>bicinchoninic acid assay</w:t>
      </w:r>
      <w:r w:rsidR="00ED7D48">
        <w:rPr>
          <w:rFonts w:asciiTheme="minorHAnsi" w:hAnsiTheme="minorHAnsi" w:cstheme="minorHAnsi"/>
          <w:color w:val="auto"/>
        </w:rPr>
        <w:t xml:space="preserve"> (BCA)</w:t>
      </w:r>
      <w:r w:rsidR="003D3F5B" w:rsidRPr="00CE4670">
        <w:rPr>
          <w:rFonts w:asciiTheme="minorHAnsi" w:hAnsiTheme="minorHAnsi" w:cstheme="minorHAnsi"/>
          <w:color w:val="auto"/>
        </w:rPr>
        <w:t xml:space="preserve">, or measuring the absorbance at 280 nm with a </w:t>
      </w:r>
      <w:r w:rsidR="00C61AB3" w:rsidRPr="00CE4670">
        <w:rPr>
          <w:rFonts w:asciiTheme="minorHAnsi" w:hAnsiTheme="minorHAnsi" w:cstheme="minorHAnsi"/>
          <w:color w:val="auto"/>
        </w:rPr>
        <w:t xml:space="preserve">microvolume </w:t>
      </w:r>
      <w:r w:rsidR="003D3F5B" w:rsidRPr="00CE4670">
        <w:rPr>
          <w:rFonts w:asciiTheme="minorHAnsi" w:hAnsiTheme="minorHAnsi" w:cstheme="minorHAnsi"/>
          <w:color w:val="auto"/>
        </w:rPr>
        <w:t xml:space="preserve">spectrophotometer. </w:t>
      </w:r>
    </w:p>
    <w:p w14:paraId="164D0DC8" w14:textId="77777777" w:rsidR="00621CF7" w:rsidRDefault="00621CF7" w:rsidP="006B5DD8">
      <w:pPr>
        <w:pStyle w:val="NormalWeb"/>
        <w:spacing w:before="0" w:beforeAutospacing="0" w:after="0" w:afterAutospacing="0"/>
        <w:rPr>
          <w:rFonts w:asciiTheme="minorHAnsi" w:hAnsiTheme="minorHAnsi" w:cstheme="minorHAnsi"/>
          <w:color w:val="auto"/>
        </w:rPr>
      </w:pPr>
    </w:p>
    <w:p w14:paraId="7C98A8B6" w14:textId="3995636A" w:rsidR="00A64BCE" w:rsidRPr="00621CF7"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504098" w:rsidRPr="006B5DD8">
        <w:rPr>
          <w:rFonts w:asciiTheme="minorHAnsi" w:hAnsiTheme="minorHAnsi" w:cstheme="minorHAnsi"/>
          <w:color w:val="auto"/>
        </w:rPr>
        <w:t xml:space="preserve"> </w:t>
      </w:r>
      <w:r w:rsidR="00DA4B8D" w:rsidRPr="006B5DD8">
        <w:rPr>
          <w:rFonts w:asciiTheme="minorHAnsi" w:hAnsiTheme="minorHAnsi" w:cstheme="minorHAnsi"/>
          <w:color w:val="auto"/>
        </w:rPr>
        <w:tab/>
      </w:r>
      <w:r w:rsidR="00621CF7" w:rsidRPr="006B5DD8">
        <w:rPr>
          <w:rFonts w:asciiTheme="minorHAnsi" w:hAnsiTheme="minorHAnsi" w:cstheme="minorHAnsi"/>
          <w:color w:val="auto"/>
        </w:rPr>
        <w:t xml:space="preserve">The BCA assay is not as accurate for the specific measurement of α-syn and can yield results </w:t>
      </w:r>
      <w:r w:rsidR="00687450" w:rsidRPr="006B5DD8">
        <w:rPr>
          <w:rFonts w:asciiTheme="minorHAnsi" w:hAnsiTheme="minorHAnsi" w:cstheme="minorHAnsi"/>
          <w:color w:val="auto"/>
        </w:rPr>
        <w:t>overestimat</w:t>
      </w:r>
      <w:r w:rsidR="00687450">
        <w:rPr>
          <w:rFonts w:asciiTheme="minorHAnsi" w:hAnsiTheme="minorHAnsi" w:cstheme="minorHAnsi"/>
          <w:color w:val="auto"/>
        </w:rPr>
        <w:t>ing</w:t>
      </w:r>
      <w:r w:rsidR="00687450" w:rsidRPr="006B5DD8">
        <w:rPr>
          <w:rFonts w:asciiTheme="minorHAnsi" w:hAnsiTheme="minorHAnsi" w:cstheme="minorHAnsi"/>
          <w:color w:val="auto"/>
        </w:rPr>
        <w:t xml:space="preserve"> </w:t>
      </w:r>
      <w:r w:rsidR="00621CF7" w:rsidRPr="006B5DD8">
        <w:rPr>
          <w:rFonts w:asciiTheme="minorHAnsi" w:hAnsiTheme="minorHAnsi" w:cstheme="minorHAnsi"/>
          <w:color w:val="auto"/>
        </w:rPr>
        <w:t xml:space="preserve">protein concentration. </w:t>
      </w:r>
      <w:r w:rsidR="00AC04DD" w:rsidRPr="006B5DD8">
        <w:rPr>
          <w:rFonts w:asciiTheme="minorHAnsi" w:hAnsiTheme="minorHAnsi" w:cstheme="minorHAnsi"/>
          <w:color w:val="auto"/>
        </w:rPr>
        <w:t>As a result, measuring the absorbance at 280 nm is the recommended method for determining protein concentration.</w:t>
      </w:r>
    </w:p>
    <w:p w14:paraId="071B2DB7" w14:textId="77777777" w:rsidR="00504098" w:rsidRPr="00CE4670" w:rsidRDefault="00504098" w:rsidP="006B5DD8">
      <w:pPr>
        <w:pStyle w:val="NormalWeb"/>
        <w:spacing w:before="0" w:beforeAutospacing="0" w:after="0" w:afterAutospacing="0"/>
        <w:rPr>
          <w:rFonts w:asciiTheme="minorHAnsi" w:hAnsiTheme="minorHAnsi" w:cstheme="minorHAnsi"/>
          <w:color w:val="auto"/>
        </w:rPr>
      </w:pPr>
    </w:p>
    <w:p w14:paraId="13BB118A" w14:textId="16AC4963" w:rsidR="00617228" w:rsidRDefault="00922F75"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1.3.1.1</w:t>
      </w:r>
      <w:r>
        <w:rPr>
          <w:rFonts w:asciiTheme="minorHAnsi" w:hAnsiTheme="minorHAnsi" w:cstheme="minorHAnsi"/>
          <w:color w:val="auto"/>
        </w:rPr>
        <w:tab/>
        <w:t xml:space="preserve">To measure with the BCA assay, follow standard BCA protocols and perform with three different dilutions of </w:t>
      </w:r>
      <w:r w:rsidRPr="00CE4670">
        <w:rPr>
          <w:rFonts w:asciiTheme="minorHAnsi" w:hAnsiTheme="minorHAnsi" w:cstheme="minorHAnsi"/>
          <w:color w:val="auto"/>
        </w:rPr>
        <w:t>α-syn</w:t>
      </w:r>
      <w:r>
        <w:rPr>
          <w:rFonts w:asciiTheme="minorHAnsi" w:hAnsiTheme="minorHAnsi" w:cstheme="minorHAnsi"/>
          <w:color w:val="auto"/>
        </w:rPr>
        <w:t xml:space="preserve"> monomer</w:t>
      </w:r>
      <w:r w:rsidR="00F274DA">
        <w:rPr>
          <w:rFonts w:asciiTheme="minorHAnsi" w:hAnsiTheme="minorHAnsi" w:cstheme="minorHAnsi"/>
          <w:color w:val="auto"/>
        </w:rPr>
        <w:t>.</w:t>
      </w:r>
      <w:r w:rsidR="00687450">
        <w:rPr>
          <w:rFonts w:asciiTheme="minorHAnsi" w:hAnsiTheme="minorHAnsi" w:cstheme="minorHAnsi"/>
          <w:color w:val="auto"/>
        </w:rPr>
        <w:t xml:space="preserve"> </w:t>
      </w:r>
      <w:bookmarkStart w:id="6" w:name="_Hlk3126868"/>
      <w:bookmarkStart w:id="7" w:name="_Hlk3126856"/>
      <w:r w:rsidR="00617228" w:rsidRPr="006B5DD8">
        <w:rPr>
          <w:rFonts w:asciiTheme="minorHAnsi" w:hAnsiTheme="minorHAnsi" w:cstheme="minorHAnsi"/>
          <w:color w:val="auto"/>
        </w:rPr>
        <w:t>Suggested dilutions are 1:25, 1:50, and 1:100</w:t>
      </w:r>
      <w:bookmarkEnd w:id="6"/>
      <w:r w:rsidR="00617228" w:rsidRPr="006B5DD8">
        <w:rPr>
          <w:rFonts w:asciiTheme="minorHAnsi" w:hAnsiTheme="minorHAnsi" w:cstheme="minorHAnsi"/>
          <w:color w:val="auto"/>
        </w:rPr>
        <w:t>.</w:t>
      </w:r>
      <w:r w:rsidR="00617228">
        <w:rPr>
          <w:rFonts w:asciiTheme="minorHAnsi" w:hAnsiTheme="minorHAnsi" w:cstheme="minorHAnsi"/>
          <w:i/>
          <w:color w:val="auto"/>
        </w:rPr>
        <w:t xml:space="preserve"> </w:t>
      </w:r>
    </w:p>
    <w:bookmarkEnd w:id="7"/>
    <w:p w14:paraId="79572979" w14:textId="77777777" w:rsidR="00922F75" w:rsidRDefault="00922F75" w:rsidP="006B5DD8">
      <w:pPr>
        <w:pStyle w:val="NormalWeb"/>
        <w:spacing w:before="0" w:beforeAutospacing="0" w:after="0" w:afterAutospacing="0"/>
        <w:rPr>
          <w:rFonts w:asciiTheme="minorHAnsi" w:hAnsiTheme="minorHAnsi" w:cstheme="minorHAnsi"/>
          <w:color w:val="auto"/>
        </w:rPr>
      </w:pPr>
    </w:p>
    <w:p w14:paraId="1F05308F" w14:textId="2EEB1780" w:rsidR="00764E8C" w:rsidRDefault="00DA7A5C"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1.3.</w:t>
      </w:r>
      <w:r w:rsidR="00922F75">
        <w:rPr>
          <w:rFonts w:asciiTheme="minorHAnsi" w:hAnsiTheme="minorHAnsi" w:cstheme="minorHAnsi"/>
          <w:color w:val="auto"/>
        </w:rPr>
        <w:t>2.1</w:t>
      </w:r>
      <w:r>
        <w:rPr>
          <w:rFonts w:asciiTheme="minorHAnsi" w:hAnsiTheme="minorHAnsi" w:cstheme="minorHAnsi"/>
          <w:color w:val="auto"/>
        </w:rPr>
        <w:tab/>
      </w:r>
      <w:r w:rsidR="00922F75">
        <w:rPr>
          <w:rFonts w:asciiTheme="minorHAnsi" w:hAnsiTheme="minorHAnsi" w:cstheme="minorHAnsi"/>
          <w:color w:val="auto"/>
        </w:rPr>
        <w:t xml:space="preserve">To measure with the A280 method, </w:t>
      </w:r>
      <w:r w:rsidR="006C62F6">
        <w:rPr>
          <w:rFonts w:asciiTheme="minorHAnsi" w:hAnsiTheme="minorHAnsi" w:cstheme="minorHAnsi"/>
          <w:color w:val="auto"/>
        </w:rPr>
        <w:t>blank</w:t>
      </w:r>
      <w:r w:rsidR="00922F75">
        <w:rPr>
          <w:rFonts w:asciiTheme="minorHAnsi" w:hAnsiTheme="minorHAnsi" w:cstheme="minorHAnsi"/>
          <w:color w:val="auto"/>
        </w:rPr>
        <w:t xml:space="preserve"> the</w:t>
      </w:r>
      <w:r w:rsidR="00764E8C" w:rsidRPr="00CE4670">
        <w:rPr>
          <w:rFonts w:asciiTheme="minorHAnsi" w:hAnsiTheme="minorHAnsi" w:cstheme="minorHAnsi"/>
          <w:color w:val="auto"/>
        </w:rPr>
        <w:t xml:space="preserve"> reader with </w:t>
      </w:r>
      <w:r w:rsidR="00922F75">
        <w:rPr>
          <w:rFonts w:asciiTheme="minorHAnsi" w:hAnsiTheme="minorHAnsi" w:cstheme="minorHAnsi"/>
          <w:color w:val="auto"/>
        </w:rPr>
        <w:t xml:space="preserve">sterile </w:t>
      </w:r>
      <w:r w:rsidR="00094059">
        <w:rPr>
          <w:rFonts w:asciiTheme="minorHAnsi" w:hAnsiTheme="minorHAnsi" w:cstheme="minorHAnsi"/>
          <w:color w:val="auto"/>
        </w:rPr>
        <w:t xml:space="preserve">1x </w:t>
      </w:r>
      <w:r w:rsidR="00764E8C" w:rsidRPr="00CE4670">
        <w:rPr>
          <w:rFonts w:asciiTheme="minorHAnsi" w:hAnsiTheme="minorHAnsi" w:cstheme="minorHAnsi"/>
          <w:color w:val="auto"/>
        </w:rPr>
        <w:t>Dulbecco’s phosphate buffered saline (dPBS)</w:t>
      </w:r>
      <w:r w:rsidR="00EC0BAC" w:rsidRPr="00CE4670">
        <w:rPr>
          <w:rFonts w:asciiTheme="minorHAnsi" w:hAnsiTheme="minorHAnsi" w:cstheme="minorHAnsi"/>
          <w:color w:val="auto"/>
        </w:rPr>
        <w:t xml:space="preserve"> without calcium</w:t>
      </w:r>
      <w:r w:rsidR="00EC0BAC" w:rsidRPr="00AB4622">
        <w:rPr>
          <w:rFonts w:asciiTheme="minorHAnsi" w:hAnsiTheme="minorHAnsi" w:cstheme="minorHAnsi"/>
          <w:color w:val="auto"/>
        </w:rPr>
        <w:t xml:space="preserve"> and magnesium</w:t>
      </w:r>
      <w:r w:rsidR="00420A98" w:rsidRPr="00AB4622">
        <w:rPr>
          <w:rFonts w:asciiTheme="minorHAnsi" w:hAnsiTheme="minorHAnsi" w:cstheme="minorHAnsi"/>
          <w:color w:val="auto"/>
        </w:rPr>
        <w:t>,</w:t>
      </w:r>
      <w:r w:rsidR="00AB4622" w:rsidRPr="00AB4622">
        <w:rPr>
          <w:rFonts w:asciiTheme="minorHAnsi" w:hAnsiTheme="minorHAnsi" w:cstheme="minorHAnsi"/>
          <w:color w:val="auto"/>
        </w:rPr>
        <w:t xml:space="preserve"> with a </w:t>
      </w:r>
      <w:r w:rsidR="00AB4622" w:rsidRPr="00ED36D0">
        <w:rPr>
          <w:rFonts w:asciiTheme="minorHAnsi" w:hAnsiTheme="minorHAnsi" w:cstheme="minorHAnsi"/>
          <w:color w:val="auto"/>
        </w:rPr>
        <w:t>salt concentration of approximately 100 mM NaCl,</w:t>
      </w:r>
      <w:r w:rsidR="00420A98" w:rsidRPr="00AB4622">
        <w:rPr>
          <w:rFonts w:asciiTheme="minorHAnsi" w:hAnsiTheme="minorHAnsi" w:cstheme="minorHAnsi"/>
          <w:color w:val="auto"/>
        </w:rPr>
        <w:t xml:space="preserve"> </w:t>
      </w:r>
      <w:r w:rsidR="000177CD" w:rsidRPr="00AB4622">
        <w:rPr>
          <w:rFonts w:asciiTheme="minorHAnsi" w:hAnsiTheme="minorHAnsi" w:cstheme="minorHAnsi"/>
          <w:color w:val="auto"/>
        </w:rPr>
        <w:t xml:space="preserve">and </w:t>
      </w:r>
      <w:r w:rsidR="000177CD">
        <w:rPr>
          <w:rFonts w:asciiTheme="minorHAnsi" w:hAnsiTheme="minorHAnsi" w:cstheme="minorHAnsi"/>
          <w:color w:val="auto"/>
        </w:rPr>
        <w:t>pH range 7.0-7.3</w:t>
      </w:r>
      <w:r w:rsidR="00D451CA">
        <w:rPr>
          <w:rFonts w:asciiTheme="minorHAnsi" w:hAnsiTheme="minorHAnsi" w:cstheme="minorHAnsi"/>
          <w:color w:val="auto"/>
        </w:rPr>
        <w:t xml:space="preserve"> (</w:t>
      </w:r>
      <w:r w:rsidR="00D451CA" w:rsidRPr="006B5DD8">
        <w:rPr>
          <w:rFonts w:asciiTheme="minorHAnsi" w:hAnsiTheme="minorHAnsi" w:cstheme="minorHAnsi"/>
          <w:b/>
          <w:color w:val="auto"/>
        </w:rPr>
        <w:t>Table of Materials</w:t>
      </w:r>
      <w:r w:rsidR="00D451CA">
        <w:rPr>
          <w:rFonts w:asciiTheme="minorHAnsi" w:hAnsiTheme="minorHAnsi" w:cstheme="minorHAnsi"/>
          <w:color w:val="auto"/>
        </w:rPr>
        <w:t>)</w:t>
      </w:r>
      <w:r w:rsidR="00EC0BAC" w:rsidRPr="00CE4670">
        <w:rPr>
          <w:rFonts w:asciiTheme="minorHAnsi" w:hAnsiTheme="minorHAnsi" w:cstheme="minorHAnsi"/>
          <w:color w:val="auto"/>
        </w:rPr>
        <w:t>.</w:t>
      </w:r>
      <w:r w:rsidR="00922F75">
        <w:rPr>
          <w:rFonts w:asciiTheme="minorHAnsi" w:hAnsiTheme="minorHAnsi" w:cstheme="minorHAnsi"/>
          <w:color w:val="auto"/>
        </w:rPr>
        <w:t xml:space="preserve"> </w:t>
      </w:r>
    </w:p>
    <w:p w14:paraId="54B19E23"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AAA406E" w14:textId="45859D66" w:rsidR="00B36EF5" w:rsidRDefault="00DA7A5C"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1.3.</w:t>
      </w:r>
      <w:r w:rsidR="00922F75">
        <w:rPr>
          <w:rFonts w:asciiTheme="minorHAnsi" w:hAnsiTheme="minorHAnsi" w:cstheme="minorHAnsi"/>
          <w:color w:val="auto"/>
        </w:rPr>
        <w:t>2.2</w:t>
      </w:r>
      <w:r>
        <w:rPr>
          <w:rFonts w:asciiTheme="minorHAnsi" w:hAnsiTheme="minorHAnsi" w:cstheme="minorHAnsi"/>
          <w:color w:val="auto"/>
        </w:rPr>
        <w:tab/>
      </w:r>
      <w:r w:rsidR="006C62F6">
        <w:rPr>
          <w:rFonts w:asciiTheme="minorHAnsi" w:hAnsiTheme="minorHAnsi" w:cstheme="minorHAnsi"/>
          <w:color w:val="auto"/>
        </w:rPr>
        <w:t>Add</w:t>
      </w:r>
      <w:r w:rsidR="006C62F6" w:rsidRPr="00CE4670">
        <w:rPr>
          <w:rFonts w:asciiTheme="minorHAnsi" w:hAnsiTheme="minorHAnsi" w:cstheme="minorHAnsi"/>
          <w:color w:val="auto"/>
        </w:rPr>
        <w:t xml:space="preserve"> </w:t>
      </w:r>
      <w:r w:rsidR="00764E8C" w:rsidRPr="00CE4670">
        <w:rPr>
          <w:rFonts w:asciiTheme="minorHAnsi" w:hAnsiTheme="minorHAnsi" w:cstheme="minorHAnsi"/>
          <w:color w:val="auto"/>
        </w:rPr>
        <w:t xml:space="preserve">2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764E8C" w:rsidRPr="00CE4670">
        <w:rPr>
          <w:rFonts w:asciiTheme="minorHAnsi" w:hAnsiTheme="minorHAnsi" w:cstheme="minorHAnsi"/>
          <w:color w:val="auto"/>
        </w:rPr>
        <w:t xml:space="preserve"> of sample </w:t>
      </w:r>
      <w:r w:rsidR="006C62F6">
        <w:rPr>
          <w:rFonts w:asciiTheme="minorHAnsi" w:hAnsiTheme="minorHAnsi" w:cstheme="minorHAnsi"/>
          <w:color w:val="auto"/>
        </w:rPr>
        <w:t xml:space="preserve">to the reader </w:t>
      </w:r>
      <w:r w:rsidR="00764E8C" w:rsidRPr="00CE4670">
        <w:rPr>
          <w:rFonts w:asciiTheme="minorHAnsi" w:hAnsiTheme="minorHAnsi" w:cstheme="minorHAnsi"/>
          <w:color w:val="auto"/>
        </w:rPr>
        <w:t xml:space="preserve">and read </w:t>
      </w:r>
      <w:r w:rsidR="006C62F6">
        <w:rPr>
          <w:rFonts w:asciiTheme="minorHAnsi" w:hAnsiTheme="minorHAnsi" w:cstheme="minorHAnsi"/>
          <w:color w:val="auto"/>
        </w:rPr>
        <w:t xml:space="preserve">the </w:t>
      </w:r>
      <w:r w:rsidR="00764E8C" w:rsidRPr="00CE4670">
        <w:rPr>
          <w:rFonts w:asciiTheme="minorHAnsi" w:hAnsiTheme="minorHAnsi" w:cstheme="minorHAnsi"/>
          <w:color w:val="auto"/>
        </w:rPr>
        <w:t>absorbance at 280 nm.</w:t>
      </w:r>
    </w:p>
    <w:p w14:paraId="23B33B82"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557458D9" w14:textId="31F43496" w:rsidR="00764E8C" w:rsidRPr="00CE4670" w:rsidRDefault="00DA7A5C"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1.3.</w:t>
      </w:r>
      <w:r w:rsidR="00922F75">
        <w:rPr>
          <w:rFonts w:asciiTheme="minorHAnsi" w:hAnsiTheme="minorHAnsi" w:cstheme="minorHAnsi"/>
          <w:color w:val="auto"/>
        </w:rPr>
        <w:t>2.3</w:t>
      </w:r>
      <w:r>
        <w:rPr>
          <w:rFonts w:asciiTheme="minorHAnsi" w:hAnsiTheme="minorHAnsi" w:cstheme="minorHAnsi"/>
          <w:color w:val="auto"/>
        </w:rPr>
        <w:tab/>
      </w:r>
      <w:r w:rsidR="00764E8C" w:rsidRPr="00CE4670">
        <w:rPr>
          <w:rFonts w:asciiTheme="minorHAnsi" w:hAnsiTheme="minorHAnsi" w:cstheme="minorHAnsi"/>
          <w:color w:val="auto"/>
        </w:rPr>
        <w:t xml:space="preserve">Use </w:t>
      </w:r>
      <w:r w:rsidR="006C62F6">
        <w:rPr>
          <w:rFonts w:asciiTheme="minorHAnsi" w:hAnsiTheme="minorHAnsi" w:cstheme="minorHAnsi"/>
          <w:color w:val="auto"/>
        </w:rPr>
        <w:t xml:space="preserve">the </w:t>
      </w:r>
      <w:r w:rsidR="00764E8C" w:rsidRPr="00CE4670">
        <w:rPr>
          <w:rFonts w:asciiTheme="minorHAnsi" w:hAnsiTheme="minorHAnsi" w:cstheme="minorHAnsi"/>
          <w:color w:val="auto"/>
        </w:rPr>
        <w:t>Beer</w:t>
      </w:r>
      <w:r w:rsidR="00D23F1A">
        <w:rPr>
          <w:rFonts w:asciiTheme="minorHAnsi" w:hAnsiTheme="minorHAnsi" w:cstheme="minorHAnsi"/>
          <w:color w:val="auto"/>
        </w:rPr>
        <w:t xml:space="preserve">-Lambert </w:t>
      </w:r>
      <w:r w:rsidR="00764E8C" w:rsidRPr="00CE4670">
        <w:rPr>
          <w:rFonts w:asciiTheme="minorHAnsi" w:hAnsiTheme="minorHAnsi" w:cstheme="minorHAnsi"/>
          <w:color w:val="auto"/>
        </w:rPr>
        <w:t>law to determine concentration of the monomers</w:t>
      </w:r>
      <w:r w:rsidR="00100889" w:rsidRPr="00CE4670">
        <w:rPr>
          <w:rFonts w:asciiTheme="minorHAnsi" w:hAnsiTheme="minorHAnsi" w:cstheme="minorHAnsi"/>
          <w:color w:val="auto"/>
        </w:rPr>
        <w:t xml:space="preserve">. </w:t>
      </w:r>
    </w:p>
    <w:p w14:paraId="38C446AD" w14:textId="77777777" w:rsidR="00C61AB3" w:rsidRPr="00CE4670" w:rsidRDefault="00C61AB3" w:rsidP="006B5DD8">
      <w:pPr>
        <w:pStyle w:val="NormalWeb"/>
        <w:spacing w:before="0" w:beforeAutospacing="0" w:after="0" w:afterAutospacing="0"/>
        <w:rPr>
          <w:rFonts w:asciiTheme="minorHAnsi" w:hAnsiTheme="minorHAnsi" w:cstheme="minorHAnsi"/>
          <w:color w:val="auto"/>
        </w:rPr>
      </w:pPr>
    </w:p>
    <w:p w14:paraId="6493CD9B" w14:textId="31B028B3" w:rsidR="00764E8C" w:rsidRPr="00CE4670" w:rsidRDefault="00E1262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ab/>
      </w:r>
      <m:oMath>
        <m:r>
          <w:rPr>
            <w:rFonts w:ascii="Cambria Math" w:hAnsi="Cambria Math" w:cstheme="minorHAnsi"/>
            <w:color w:val="auto"/>
          </w:rPr>
          <m:t>Concentration=</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Absorbance at 280 nm</m:t>
                </m:r>
              </m:num>
              <m:den>
                <m:d>
                  <m:dPr>
                    <m:ctrlPr>
                      <w:rPr>
                        <w:rFonts w:ascii="Cambria Math" w:hAnsi="Cambria Math" w:cstheme="minorHAnsi"/>
                        <w:i/>
                        <w:color w:val="auto"/>
                      </w:rPr>
                    </m:ctrlPr>
                  </m:dPr>
                  <m:e>
                    <m:r>
                      <w:rPr>
                        <w:rFonts w:ascii="Cambria Math" w:hAnsi="Cambria Math" w:cstheme="minorHAnsi"/>
                        <w:color w:val="auto"/>
                      </w:rPr>
                      <m:t>Extinction coefficient ε ×path length</m:t>
                    </m:r>
                  </m:e>
                </m:d>
              </m:den>
            </m:f>
          </m:e>
        </m:d>
        <m:r>
          <w:rPr>
            <w:rFonts w:ascii="Cambria Math" w:hAnsi="Cambria Math" w:cstheme="minorHAnsi"/>
            <w:color w:val="auto"/>
          </w:rPr>
          <m:t>×Molecular weight</m:t>
        </m:r>
      </m:oMath>
    </w:p>
    <w:p w14:paraId="053C74FA" w14:textId="0916E231" w:rsidR="00DC4EFC" w:rsidRDefault="00DC4EFC">
      <w:pPr>
        <w:pStyle w:val="NormalWeb"/>
        <w:spacing w:before="0" w:beforeAutospacing="0" w:after="0" w:afterAutospacing="0"/>
        <w:rPr>
          <w:rFonts w:asciiTheme="minorHAnsi" w:hAnsiTheme="minorHAnsi" w:cstheme="minorHAnsi"/>
          <w:color w:val="auto"/>
        </w:rPr>
      </w:pPr>
    </w:p>
    <w:p w14:paraId="4DF01ADC" w14:textId="03B60FFF" w:rsidR="006C62F6" w:rsidRPr="00CE4670" w:rsidRDefault="00FB6D6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6C62F6" w:rsidRPr="00621CF7">
        <w:rPr>
          <w:rFonts w:asciiTheme="minorHAnsi" w:hAnsiTheme="minorHAnsi" w:cstheme="minorHAnsi"/>
          <w:i/>
          <w:color w:val="auto"/>
        </w:rPr>
        <w:t xml:space="preserve"> </w:t>
      </w:r>
      <w:r w:rsidR="006C62F6">
        <w:rPr>
          <w:rFonts w:asciiTheme="minorHAnsi" w:hAnsiTheme="minorHAnsi" w:cstheme="minorHAnsi"/>
          <w:i/>
          <w:color w:val="auto"/>
        </w:rPr>
        <w:tab/>
      </w:r>
      <w:r w:rsidR="006C62F6" w:rsidRPr="00357EBB">
        <w:rPr>
          <w:rFonts w:asciiTheme="minorHAnsi" w:hAnsiTheme="minorHAnsi" w:cstheme="minorHAnsi"/>
          <w:color w:val="auto"/>
        </w:rPr>
        <w:t>Extinction coefficient ε for human α-syn is 5,960 M</w:t>
      </w:r>
      <w:r w:rsidR="006C62F6" w:rsidRPr="00357EBB">
        <w:rPr>
          <w:rFonts w:asciiTheme="minorHAnsi" w:hAnsiTheme="minorHAnsi" w:cstheme="minorHAnsi"/>
          <w:color w:val="auto"/>
          <w:vertAlign w:val="superscript"/>
        </w:rPr>
        <w:t>-1</w:t>
      </w:r>
      <w:r w:rsidR="006C62F6" w:rsidRPr="00357EBB">
        <w:rPr>
          <w:rFonts w:asciiTheme="minorHAnsi" w:hAnsiTheme="minorHAnsi" w:cstheme="minorHAnsi"/>
          <w:color w:val="auto"/>
        </w:rPr>
        <w:t>cm</w:t>
      </w:r>
      <w:r w:rsidR="006C62F6" w:rsidRPr="00357EBB">
        <w:rPr>
          <w:rFonts w:asciiTheme="minorHAnsi" w:hAnsiTheme="minorHAnsi" w:cstheme="minorHAnsi"/>
          <w:color w:val="auto"/>
          <w:vertAlign w:val="superscript"/>
        </w:rPr>
        <w:t>-1</w:t>
      </w:r>
      <w:r w:rsidR="006C62F6" w:rsidRPr="00357EBB">
        <w:rPr>
          <w:rFonts w:asciiTheme="minorHAnsi" w:hAnsiTheme="minorHAnsi" w:cstheme="minorHAnsi"/>
          <w:color w:val="auto"/>
        </w:rPr>
        <w:t xml:space="preserve"> and for mouse α-syn is 7,450 M</w:t>
      </w:r>
      <w:r w:rsidR="006C62F6" w:rsidRPr="00357EBB">
        <w:rPr>
          <w:rFonts w:asciiTheme="minorHAnsi" w:hAnsiTheme="minorHAnsi" w:cstheme="minorHAnsi"/>
          <w:color w:val="auto"/>
          <w:vertAlign w:val="superscript"/>
        </w:rPr>
        <w:t>1</w:t>
      </w:r>
      <w:r w:rsidR="006C62F6" w:rsidRPr="00357EBB">
        <w:rPr>
          <w:rFonts w:asciiTheme="minorHAnsi" w:hAnsiTheme="minorHAnsi" w:cstheme="minorHAnsi"/>
          <w:color w:val="auto"/>
        </w:rPr>
        <w:t>cm</w:t>
      </w:r>
      <w:r w:rsidR="006C62F6" w:rsidRPr="00357EBB">
        <w:rPr>
          <w:rFonts w:asciiTheme="minorHAnsi" w:hAnsiTheme="minorHAnsi" w:cstheme="minorHAnsi"/>
          <w:color w:val="auto"/>
          <w:vertAlign w:val="superscript"/>
        </w:rPr>
        <w:t>-1</w:t>
      </w:r>
      <w:r w:rsidR="006C62F6" w:rsidRPr="00357EBB">
        <w:rPr>
          <w:rFonts w:asciiTheme="minorHAnsi" w:hAnsiTheme="minorHAnsi" w:cstheme="minorHAnsi"/>
          <w:color w:val="auto"/>
        </w:rPr>
        <w:t>. Pathlength is measured in cm. Molecular weight of α-syn (14 kDa) is estimated assuming 1 Da = 1 g/mol.</w:t>
      </w:r>
    </w:p>
    <w:p w14:paraId="448734BD" w14:textId="77777777" w:rsidR="006C62F6" w:rsidRDefault="006C62F6" w:rsidP="006B5DD8">
      <w:pPr>
        <w:pStyle w:val="NormalWeb"/>
        <w:spacing w:before="0" w:beforeAutospacing="0" w:after="0" w:afterAutospacing="0"/>
        <w:rPr>
          <w:rFonts w:asciiTheme="minorHAnsi" w:hAnsiTheme="minorHAnsi" w:cstheme="minorHAnsi"/>
          <w:color w:val="auto"/>
        </w:rPr>
      </w:pPr>
    </w:p>
    <w:p w14:paraId="0607EB2B" w14:textId="25153745" w:rsidR="00032BE1" w:rsidRDefault="00A64BCE"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1.4</w:t>
      </w:r>
      <w:r w:rsidRPr="006B5DD8">
        <w:rPr>
          <w:rFonts w:asciiTheme="minorHAnsi" w:hAnsiTheme="minorHAnsi" w:cstheme="minorHAnsi"/>
          <w:color w:val="auto"/>
          <w:highlight w:val="yellow"/>
        </w:rPr>
        <w:tab/>
      </w:r>
      <w:r w:rsidR="003D3F5B" w:rsidRPr="003834C2">
        <w:rPr>
          <w:rFonts w:asciiTheme="minorHAnsi" w:hAnsiTheme="minorHAnsi" w:cstheme="minorHAnsi"/>
          <w:color w:val="auto"/>
          <w:highlight w:val="yellow"/>
        </w:rPr>
        <w:t>Dilute the monomers with</w:t>
      </w:r>
      <w:r w:rsidR="00ED36D0" w:rsidRPr="003834C2">
        <w:rPr>
          <w:rFonts w:asciiTheme="minorHAnsi" w:hAnsiTheme="minorHAnsi" w:cstheme="minorHAnsi"/>
          <w:color w:val="auto"/>
          <w:highlight w:val="yellow"/>
        </w:rPr>
        <w:t xml:space="preserve"> </w:t>
      </w:r>
      <w:r w:rsidR="00C05963" w:rsidRPr="003834C2">
        <w:rPr>
          <w:rFonts w:asciiTheme="minorHAnsi" w:hAnsiTheme="minorHAnsi" w:cstheme="minorHAnsi"/>
          <w:color w:val="auto"/>
          <w:highlight w:val="yellow"/>
        </w:rPr>
        <w:t xml:space="preserve">1x </w:t>
      </w:r>
      <w:r w:rsidR="00A72155" w:rsidRPr="003834C2">
        <w:rPr>
          <w:rFonts w:asciiTheme="minorHAnsi" w:hAnsiTheme="minorHAnsi" w:cstheme="minorHAnsi"/>
          <w:color w:val="auto"/>
          <w:highlight w:val="yellow"/>
        </w:rPr>
        <w:t>dPBS to a final concentration of 5 mg/</w:t>
      </w:r>
      <w:r w:rsidR="005216AE" w:rsidRPr="003834C2">
        <w:rPr>
          <w:rFonts w:asciiTheme="minorHAnsi" w:hAnsiTheme="minorHAnsi" w:cstheme="minorHAnsi"/>
          <w:color w:val="auto"/>
          <w:highlight w:val="yellow"/>
        </w:rPr>
        <w:t>mL</w:t>
      </w:r>
      <w:r w:rsidR="009B402B" w:rsidRPr="003834C2">
        <w:rPr>
          <w:rFonts w:asciiTheme="minorHAnsi" w:hAnsiTheme="minorHAnsi" w:cstheme="minorHAnsi"/>
          <w:color w:val="auto"/>
          <w:highlight w:val="yellow"/>
        </w:rPr>
        <w:t>.</w:t>
      </w:r>
      <w:r w:rsidR="00A72155" w:rsidRPr="003834C2">
        <w:rPr>
          <w:rFonts w:asciiTheme="minorHAnsi" w:hAnsiTheme="minorHAnsi" w:cstheme="minorHAnsi"/>
          <w:color w:val="auto"/>
        </w:rPr>
        <w:t xml:space="preserve"> </w:t>
      </w:r>
      <w:r w:rsidR="00ED36D0" w:rsidRPr="003834C2">
        <w:rPr>
          <w:rFonts w:asciiTheme="minorHAnsi" w:hAnsiTheme="minorHAnsi" w:cstheme="minorHAnsi"/>
          <w:color w:val="auto"/>
        </w:rPr>
        <w:t>Use</w:t>
      </w:r>
      <w:r w:rsidR="00ED36D0">
        <w:rPr>
          <w:rFonts w:asciiTheme="minorHAnsi" w:hAnsiTheme="minorHAnsi" w:cstheme="minorHAnsi"/>
          <w:color w:val="auto"/>
        </w:rPr>
        <w:t xml:space="preserve"> the equation below to calculate the amount of 1x dPBS added to dilute the monomers. </w:t>
      </w:r>
    </w:p>
    <w:p w14:paraId="6188A4D5" w14:textId="77777777" w:rsidR="00E673F8" w:rsidRDefault="00E673F8" w:rsidP="006B5DD8">
      <w:pPr>
        <w:pStyle w:val="NormalWeb"/>
        <w:spacing w:before="0" w:beforeAutospacing="0" w:after="0" w:afterAutospacing="0"/>
        <w:rPr>
          <w:rFonts w:asciiTheme="minorHAnsi" w:hAnsiTheme="minorHAnsi" w:cstheme="minorHAnsi"/>
          <w:color w:val="auto"/>
        </w:rPr>
      </w:pPr>
    </w:p>
    <w:p w14:paraId="63A85F59" w14:textId="63B82B06" w:rsidR="003D3F5B" w:rsidRDefault="00A72155" w:rsidP="006B5DD8">
      <w:pPr>
        <w:pStyle w:val="NormalWeb"/>
        <w:spacing w:before="0" w:beforeAutospacing="0" w:after="0" w:afterAutospacing="0"/>
        <w:rPr>
          <w:rFonts w:asciiTheme="minorHAnsi" w:hAnsiTheme="minorHAnsi" w:cstheme="minorHAnsi"/>
          <w:color w:val="auto"/>
        </w:rPr>
      </w:pPr>
      <w:r w:rsidRPr="00CE4670">
        <w:rPr>
          <w:rFonts w:asciiTheme="minorHAnsi" w:hAnsiTheme="minorHAnsi" w:cstheme="minorHAnsi"/>
          <w:color w:val="auto"/>
        </w:rPr>
        <w:t xml:space="preserve"> </w:t>
      </w:r>
      <m:oMath>
        <m:r>
          <w:rPr>
            <w:rFonts w:ascii="Cambria Math" w:hAnsi="Cambria Math" w:cstheme="minorHAnsi"/>
            <w:color w:val="auto"/>
          </w:rPr>
          <m:t xml:space="preserve">Volume of 1x dPBS added to monomers= </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Monomer concentration × Volume of monomers</m:t>
                </m:r>
              </m:num>
              <m:den>
                <m:r>
                  <w:rPr>
                    <w:rFonts w:ascii="Cambria Math" w:hAnsi="Cambria Math" w:cstheme="minorHAnsi"/>
                    <w:color w:val="auto"/>
                  </w:rPr>
                  <m:t>5 mg/ml</m:t>
                </m:r>
              </m:den>
            </m:f>
          </m:e>
        </m:d>
        <m:r>
          <w:rPr>
            <w:rFonts w:ascii="Cambria Math" w:hAnsi="Cambria Math" w:cstheme="minorHAnsi"/>
            <w:color w:val="auto"/>
          </w:rPr>
          <m:t>- Volume of monomers</m:t>
        </m:r>
      </m:oMath>
    </w:p>
    <w:p w14:paraId="28944599" w14:textId="152F76D7" w:rsidR="00471D46" w:rsidRDefault="00471D46" w:rsidP="006B5DD8">
      <w:pPr>
        <w:pStyle w:val="NormalWeb"/>
        <w:spacing w:before="0" w:beforeAutospacing="0" w:after="0" w:afterAutospacing="0"/>
        <w:rPr>
          <w:rFonts w:asciiTheme="minorHAnsi" w:hAnsiTheme="minorHAnsi" w:cstheme="minorHAnsi"/>
          <w:color w:val="auto"/>
        </w:rPr>
      </w:pPr>
    </w:p>
    <w:p w14:paraId="58EED3EC" w14:textId="1DE4150B" w:rsidR="00471D46" w:rsidRDefault="00FB6D68" w:rsidP="006B5DD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471D46" w:rsidRPr="00621CF7">
        <w:rPr>
          <w:rFonts w:asciiTheme="minorHAnsi" w:hAnsiTheme="minorHAnsi" w:cstheme="minorHAnsi"/>
          <w:i/>
          <w:color w:val="auto"/>
        </w:rPr>
        <w:t xml:space="preserve"> </w:t>
      </w:r>
      <w:r w:rsidR="00086F97">
        <w:rPr>
          <w:rFonts w:asciiTheme="minorHAnsi" w:hAnsiTheme="minorHAnsi" w:cstheme="minorHAnsi"/>
          <w:i/>
          <w:color w:val="auto"/>
        </w:rPr>
        <w:tab/>
      </w:r>
      <w:r w:rsidR="006C62F6" w:rsidRPr="00357EBB">
        <w:rPr>
          <w:rFonts w:asciiTheme="minorHAnsi" w:hAnsiTheme="minorHAnsi" w:cstheme="minorHAnsi"/>
          <w:color w:val="auto"/>
        </w:rPr>
        <w:t xml:space="preserve">All concentrations are in mg/mL, and volumes in µL. </w:t>
      </w:r>
      <w:r w:rsidR="00471D46" w:rsidRPr="006B5DD8">
        <w:rPr>
          <w:rFonts w:asciiTheme="minorHAnsi" w:hAnsiTheme="minorHAnsi" w:cstheme="minorHAnsi"/>
          <w:color w:val="auto"/>
        </w:rPr>
        <w:t>Monomer dilutions should be performed with 1x dPBS</w:t>
      </w:r>
      <w:r w:rsidR="00AB4622" w:rsidRPr="006B5DD8">
        <w:rPr>
          <w:rFonts w:asciiTheme="minorHAnsi" w:hAnsiTheme="minorHAnsi" w:cstheme="minorHAnsi"/>
          <w:color w:val="auto"/>
        </w:rPr>
        <w:t>.</w:t>
      </w:r>
      <w:r w:rsidR="00D96E40" w:rsidRPr="006B5DD8">
        <w:rPr>
          <w:rFonts w:asciiTheme="minorHAnsi" w:hAnsiTheme="minorHAnsi" w:cstheme="minorHAnsi"/>
          <w:color w:val="auto"/>
        </w:rPr>
        <w:t xml:space="preserve"> </w:t>
      </w:r>
      <w:bookmarkStart w:id="8" w:name="_Hlk3206434"/>
      <w:r w:rsidR="00D96E40" w:rsidRPr="006B5DD8">
        <w:rPr>
          <w:rFonts w:asciiTheme="minorHAnsi" w:hAnsiTheme="minorHAnsi" w:cstheme="minorHAnsi"/>
          <w:color w:val="auto"/>
        </w:rPr>
        <w:t>Total volume used to generate fibrils should be between 100 and 500 µL</w:t>
      </w:r>
      <w:r w:rsidR="00086F97" w:rsidRPr="006B5DD8">
        <w:rPr>
          <w:rFonts w:asciiTheme="minorHAnsi" w:hAnsiTheme="minorHAnsi" w:cstheme="minorHAnsi"/>
          <w:color w:val="auto"/>
        </w:rPr>
        <w:t xml:space="preserve"> to achieve reproducible fibrilization results.</w:t>
      </w:r>
      <w:bookmarkEnd w:id="8"/>
    </w:p>
    <w:p w14:paraId="20F9BA42"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73F10220" w14:textId="5EF3E911" w:rsidR="00AB4622" w:rsidRDefault="00A64BCE"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1.5</w:t>
      </w:r>
      <w:r w:rsidRPr="006B5DD8">
        <w:rPr>
          <w:rFonts w:asciiTheme="minorHAnsi" w:hAnsiTheme="minorHAnsi" w:cstheme="minorHAnsi"/>
          <w:color w:val="auto"/>
          <w:highlight w:val="yellow"/>
        </w:rPr>
        <w:tab/>
      </w:r>
      <w:r w:rsidR="00C05963" w:rsidRPr="003834C2">
        <w:rPr>
          <w:rFonts w:asciiTheme="minorHAnsi" w:hAnsiTheme="minorHAnsi" w:cstheme="minorHAnsi"/>
          <w:color w:val="auto"/>
          <w:highlight w:val="yellow"/>
        </w:rPr>
        <w:t>Briefly vortex to mix, and centrifuge to collect all liquid at the bottom of the tube.</w:t>
      </w:r>
      <w:r w:rsidR="00C05963" w:rsidRPr="006B5DD8">
        <w:rPr>
          <w:rFonts w:asciiTheme="minorHAnsi" w:hAnsiTheme="minorHAnsi" w:cstheme="minorHAnsi"/>
          <w:color w:val="auto"/>
        </w:rPr>
        <w:t xml:space="preserve"> </w:t>
      </w:r>
      <w:bookmarkStart w:id="9" w:name="_Hlk3204443"/>
      <w:r w:rsidR="00AB4622" w:rsidRPr="006B5DD8">
        <w:rPr>
          <w:rFonts w:asciiTheme="minorHAnsi" w:hAnsiTheme="minorHAnsi" w:cstheme="minorHAnsi"/>
          <w:color w:val="auto"/>
        </w:rPr>
        <w:t>Aliquot monomers for quality control comparison with fibrils</w:t>
      </w:r>
      <w:r w:rsidR="00A64F64" w:rsidRPr="006B5DD8">
        <w:rPr>
          <w:rFonts w:asciiTheme="minorHAnsi" w:hAnsiTheme="minorHAnsi" w:cstheme="minorHAnsi"/>
          <w:color w:val="auto"/>
        </w:rPr>
        <w:t xml:space="preserve"> </w:t>
      </w:r>
      <w:r w:rsidR="00A64F64" w:rsidRPr="007109FF">
        <w:rPr>
          <w:rFonts w:asciiTheme="minorHAnsi" w:hAnsiTheme="minorHAnsi" w:cstheme="minorHAnsi"/>
          <w:color w:val="auto"/>
        </w:rPr>
        <w:t>as indicated in steps 1.8.1 – 1.8.4</w:t>
      </w:r>
      <w:bookmarkEnd w:id="9"/>
      <w:r w:rsidR="00AB4622" w:rsidRPr="006B5DD8">
        <w:rPr>
          <w:rFonts w:asciiTheme="minorHAnsi" w:hAnsiTheme="minorHAnsi" w:cstheme="minorHAnsi"/>
          <w:color w:val="auto"/>
        </w:rPr>
        <w:t>.</w:t>
      </w:r>
    </w:p>
    <w:p w14:paraId="0865F42E" w14:textId="77777777" w:rsidR="00AB4622" w:rsidRDefault="00AB4622" w:rsidP="006B5DD8">
      <w:pPr>
        <w:pStyle w:val="NormalWeb"/>
        <w:spacing w:before="0" w:beforeAutospacing="0" w:after="0" w:afterAutospacing="0"/>
        <w:rPr>
          <w:rFonts w:asciiTheme="minorHAnsi" w:hAnsiTheme="minorHAnsi" w:cstheme="minorHAnsi"/>
          <w:color w:val="auto"/>
        </w:rPr>
      </w:pPr>
    </w:p>
    <w:p w14:paraId="33334E25" w14:textId="1A346232" w:rsidR="009B402B" w:rsidRPr="003834C2" w:rsidRDefault="00AB4622"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1.6</w:t>
      </w:r>
      <w:r w:rsidRPr="006B5DD8">
        <w:rPr>
          <w:rFonts w:asciiTheme="minorHAnsi" w:hAnsiTheme="minorHAnsi" w:cstheme="minorHAnsi"/>
          <w:color w:val="auto"/>
          <w:highlight w:val="yellow"/>
        </w:rPr>
        <w:tab/>
      </w:r>
      <w:r w:rsidR="009B402B" w:rsidRPr="003834C2">
        <w:rPr>
          <w:rFonts w:asciiTheme="minorHAnsi" w:hAnsiTheme="minorHAnsi" w:cstheme="minorHAnsi"/>
          <w:color w:val="auto"/>
          <w:highlight w:val="yellow"/>
        </w:rPr>
        <w:t xml:space="preserve">Use a tube lock or </w:t>
      </w:r>
      <w:r w:rsidR="00D451CA" w:rsidRPr="003834C2">
        <w:rPr>
          <w:rFonts w:asciiTheme="minorHAnsi" w:hAnsiTheme="minorHAnsi" w:cstheme="minorHAnsi"/>
          <w:color w:val="auto"/>
          <w:highlight w:val="yellow"/>
        </w:rPr>
        <w:t>wax</w:t>
      </w:r>
      <w:r w:rsidR="00B47520" w:rsidRPr="003834C2">
        <w:rPr>
          <w:rFonts w:asciiTheme="minorHAnsi" w:hAnsiTheme="minorHAnsi" w:cstheme="minorHAnsi"/>
          <w:color w:val="auto"/>
          <w:highlight w:val="yellow"/>
        </w:rPr>
        <w:t>/plastic</w:t>
      </w:r>
      <w:r w:rsidR="00D451CA" w:rsidRPr="003834C2">
        <w:rPr>
          <w:rFonts w:asciiTheme="minorHAnsi" w:hAnsiTheme="minorHAnsi" w:cstheme="minorHAnsi"/>
          <w:color w:val="auto"/>
          <w:highlight w:val="yellow"/>
        </w:rPr>
        <w:t xml:space="preserve"> film (</w:t>
      </w:r>
      <w:r w:rsidR="00D451CA" w:rsidRPr="006B5DD8">
        <w:rPr>
          <w:rFonts w:asciiTheme="minorHAnsi" w:hAnsiTheme="minorHAnsi" w:cstheme="minorHAnsi"/>
          <w:b/>
          <w:color w:val="auto"/>
          <w:highlight w:val="yellow"/>
        </w:rPr>
        <w:t>Table of Materials</w:t>
      </w:r>
      <w:r w:rsidR="00D451CA" w:rsidRPr="003834C2">
        <w:rPr>
          <w:rFonts w:asciiTheme="minorHAnsi" w:hAnsiTheme="minorHAnsi" w:cstheme="minorHAnsi"/>
          <w:color w:val="auto"/>
          <w:highlight w:val="yellow"/>
        </w:rPr>
        <w:t>)</w:t>
      </w:r>
      <w:r w:rsidR="00D23F1A" w:rsidRPr="003834C2">
        <w:rPr>
          <w:rFonts w:asciiTheme="minorHAnsi" w:hAnsiTheme="minorHAnsi" w:cstheme="minorHAnsi"/>
          <w:color w:val="auto"/>
          <w:highlight w:val="yellow"/>
        </w:rPr>
        <w:t xml:space="preserve"> </w:t>
      </w:r>
      <w:r w:rsidR="009B402B" w:rsidRPr="003834C2">
        <w:rPr>
          <w:rFonts w:asciiTheme="minorHAnsi" w:hAnsiTheme="minorHAnsi" w:cstheme="minorHAnsi"/>
          <w:color w:val="auto"/>
          <w:highlight w:val="yellow"/>
        </w:rPr>
        <w:t xml:space="preserve">to secure the </w:t>
      </w:r>
      <w:r w:rsidR="00572194" w:rsidRPr="003834C2">
        <w:rPr>
          <w:rFonts w:asciiTheme="minorHAnsi" w:hAnsiTheme="minorHAnsi" w:cstheme="minorHAnsi"/>
          <w:color w:val="auto"/>
          <w:highlight w:val="yellow"/>
        </w:rPr>
        <w:t xml:space="preserve">microcentrifuge tube </w:t>
      </w:r>
      <w:r w:rsidR="009B402B" w:rsidRPr="003834C2">
        <w:rPr>
          <w:rFonts w:asciiTheme="minorHAnsi" w:hAnsiTheme="minorHAnsi" w:cstheme="minorHAnsi"/>
          <w:color w:val="auto"/>
          <w:highlight w:val="yellow"/>
        </w:rPr>
        <w:t>lid</w:t>
      </w:r>
      <w:r w:rsidR="00922F75" w:rsidRPr="003834C2">
        <w:rPr>
          <w:rFonts w:asciiTheme="minorHAnsi" w:hAnsiTheme="minorHAnsi" w:cstheme="minorHAnsi"/>
          <w:color w:val="auto"/>
          <w:highlight w:val="yellow"/>
        </w:rPr>
        <w:t xml:space="preserve"> closed</w:t>
      </w:r>
      <w:r w:rsidR="009B402B" w:rsidRPr="003834C2">
        <w:rPr>
          <w:rFonts w:asciiTheme="minorHAnsi" w:hAnsiTheme="minorHAnsi" w:cstheme="minorHAnsi"/>
          <w:color w:val="auto"/>
          <w:highlight w:val="yellow"/>
        </w:rPr>
        <w:t>.</w:t>
      </w:r>
      <w:r w:rsidR="009B402B" w:rsidRPr="003834C2">
        <w:rPr>
          <w:rFonts w:asciiTheme="minorHAnsi" w:hAnsiTheme="minorHAnsi" w:cstheme="minorHAnsi"/>
          <w:color w:val="auto"/>
        </w:rPr>
        <w:t xml:space="preserve"> </w:t>
      </w:r>
    </w:p>
    <w:p w14:paraId="54F6FAC0" w14:textId="77777777" w:rsidR="00A64BCE" w:rsidRPr="003834C2" w:rsidRDefault="00A64BCE" w:rsidP="006B5DD8">
      <w:pPr>
        <w:pStyle w:val="NormalWeb"/>
        <w:spacing w:before="0" w:beforeAutospacing="0" w:after="0" w:afterAutospacing="0"/>
        <w:rPr>
          <w:rFonts w:asciiTheme="minorHAnsi" w:hAnsiTheme="minorHAnsi" w:cstheme="minorHAnsi"/>
          <w:color w:val="auto"/>
        </w:rPr>
      </w:pPr>
    </w:p>
    <w:p w14:paraId="694704BA" w14:textId="66A7E0EB" w:rsidR="003D3F5B" w:rsidRPr="003834C2" w:rsidRDefault="00A64BCE"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1.</w:t>
      </w:r>
      <w:r w:rsidR="00AB4622" w:rsidRPr="006B5DD8">
        <w:rPr>
          <w:rFonts w:asciiTheme="minorHAnsi" w:hAnsiTheme="minorHAnsi" w:cstheme="minorHAnsi"/>
          <w:color w:val="auto"/>
          <w:highlight w:val="yellow"/>
        </w:rPr>
        <w:t>7</w:t>
      </w:r>
      <w:r w:rsidRPr="006B5DD8">
        <w:rPr>
          <w:rFonts w:asciiTheme="minorHAnsi" w:hAnsiTheme="minorHAnsi" w:cstheme="minorHAnsi"/>
          <w:color w:val="auto"/>
          <w:highlight w:val="yellow"/>
        </w:rPr>
        <w:tab/>
      </w:r>
      <w:r w:rsidR="009B402B" w:rsidRPr="003834C2">
        <w:rPr>
          <w:rFonts w:asciiTheme="minorHAnsi" w:hAnsiTheme="minorHAnsi" w:cstheme="minorHAnsi"/>
          <w:color w:val="auto"/>
          <w:highlight w:val="yellow"/>
        </w:rPr>
        <w:t>Place the tube in an orbital thermomixer</w:t>
      </w:r>
      <w:r w:rsidR="00583C0C" w:rsidRPr="003834C2">
        <w:rPr>
          <w:rFonts w:asciiTheme="minorHAnsi" w:hAnsiTheme="minorHAnsi" w:cstheme="minorHAnsi"/>
          <w:color w:val="auto"/>
          <w:highlight w:val="yellow"/>
        </w:rPr>
        <w:t xml:space="preserve"> with a lid</w:t>
      </w:r>
      <w:r w:rsidR="009B402B" w:rsidRPr="003834C2">
        <w:rPr>
          <w:rFonts w:asciiTheme="minorHAnsi" w:hAnsiTheme="minorHAnsi" w:cstheme="minorHAnsi"/>
          <w:color w:val="auto"/>
          <w:highlight w:val="yellow"/>
        </w:rPr>
        <w:t xml:space="preserve"> for 7 days at 37 °C, shaking at 1,000 RPM</w:t>
      </w:r>
      <w:r w:rsidR="00B47520" w:rsidRPr="003834C2">
        <w:rPr>
          <w:rFonts w:asciiTheme="minorHAnsi" w:hAnsiTheme="minorHAnsi" w:cstheme="minorHAnsi"/>
          <w:color w:val="auto"/>
          <w:highlight w:val="yellow"/>
        </w:rPr>
        <w:t xml:space="preserve"> (</w:t>
      </w:r>
      <w:r w:rsidR="00B47520" w:rsidRPr="006B5DD8">
        <w:rPr>
          <w:rFonts w:asciiTheme="minorHAnsi" w:hAnsiTheme="minorHAnsi" w:cstheme="minorHAnsi"/>
          <w:b/>
          <w:color w:val="auto"/>
          <w:highlight w:val="yellow"/>
        </w:rPr>
        <w:t>Table of Materials</w:t>
      </w:r>
      <w:r w:rsidR="00B47520" w:rsidRPr="003834C2">
        <w:rPr>
          <w:rFonts w:asciiTheme="minorHAnsi" w:hAnsiTheme="minorHAnsi" w:cstheme="minorHAnsi"/>
          <w:color w:val="auto"/>
          <w:highlight w:val="yellow"/>
        </w:rPr>
        <w:t>)</w:t>
      </w:r>
      <w:r w:rsidR="009B402B" w:rsidRPr="003834C2">
        <w:rPr>
          <w:rFonts w:asciiTheme="minorHAnsi" w:hAnsiTheme="minorHAnsi" w:cstheme="minorHAnsi"/>
          <w:color w:val="auto"/>
          <w:highlight w:val="yellow"/>
        </w:rPr>
        <w:t>.</w:t>
      </w:r>
      <w:r w:rsidR="003D3F5B" w:rsidRPr="003834C2">
        <w:rPr>
          <w:rFonts w:asciiTheme="minorHAnsi" w:hAnsiTheme="minorHAnsi" w:cstheme="minorHAnsi"/>
          <w:color w:val="auto"/>
          <w:highlight w:val="yellow"/>
        </w:rPr>
        <w:t xml:space="preserve"> </w:t>
      </w:r>
    </w:p>
    <w:p w14:paraId="254EDC1B" w14:textId="77777777" w:rsidR="00A64F64" w:rsidRPr="006B5DD8" w:rsidRDefault="00A64F64" w:rsidP="006B5DD8">
      <w:pPr>
        <w:pStyle w:val="NormalWeb"/>
        <w:spacing w:before="0" w:beforeAutospacing="0" w:after="0" w:afterAutospacing="0"/>
        <w:rPr>
          <w:rFonts w:asciiTheme="minorHAnsi" w:hAnsiTheme="minorHAnsi" w:cstheme="minorHAnsi"/>
          <w:color w:val="auto"/>
        </w:rPr>
      </w:pPr>
    </w:p>
    <w:p w14:paraId="4F8F77E8" w14:textId="68F513D6" w:rsidR="00F274DA" w:rsidRPr="006B5DD8"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highlight w:val="yellow"/>
        </w:rPr>
        <w:t>NOTE:</w:t>
      </w:r>
      <w:r w:rsidR="00A64F64" w:rsidRPr="006B5DD8">
        <w:rPr>
          <w:rFonts w:asciiTheme="minorHAnsi" w:hAnsiTheme="minorHAnsi" w:cstheme="minorHAnsi"/>
          <w:color w:val="auto"/>
          <w:highlight w:val="yellow"/>
        </w:rPr>
        <w:t xml:space="preserve"> </w:t>
      </w:r>
      <w:r w:rsidR="00A64F64" w:rsidRPr="006B5DD8">
        <w:rPr>
          <w:rFonts w:asciiTheme="minorHAnsi" w:hAnsiTheme="minorHAnsi" w:cstheme="minorHAnsi"/>
          <w:color w:val="auto"/>
          <w:highlight w:val="yellow"/>
        </w:rPr>
        <w:tab/>
      </w:r>
      <w:r w:rsidR="00A64F64" w:rsidRPr="00357EBB">
        <w:rPr>
          <w:rFonts w:asciiTheme="minorHAnsi" w:hAnsiTheme="minorHAnsi" w:cstheme="minorHAnsi"/>
          <w:color w:val="auto"/>
          <w:highlight w:val="yellow"/>
        </w:rPr>
        <w:t>At the end of the 7 days, the contents of the tube should appear turbid.</w:t>
      </w:r>
      <w:r w:rsidR="00A64F64" w:rsidRPr="006B5DD8">
        <w:rPr>
          <w:rFonts w:asciiTheme="minorHAnsi" w:hAnsiTheme="minorHAnsi" w:cstheme="minorHAnsi"/>
          <w:color w:val="auto"/>
        </w:rPr>
        <w:t xml:space="preserve"> </w:t>
      </w:r>
      <w:r w:rsidR="00F274DA" w:rsidRPr="006B5DD8">
        <w:rPr>
          <w:rFonts w:asciiTheme="minorHAnsi" w:hAnsiTheme="minorHAnsi" w:cstheme="minorHAnsi"/>
          <w:color w:val="auto"/>
        </w:rPr>
        <w:t xml:space="preserve">The thermomixer must have a lid to </w:t>
      </w:r>
      <w:r w:rsidR="00583C0C" w:rsidRPr="006B5DD8">
        <w:rPr>
          <w:rFonts w:asciiTheme="minorHAnsi" w:hAnsiTheme="minorHAnsi" w:cstheme="minorHAnsi"/>
          <w:color w:val="auto"/>
        </w:rPr>
        <w:t>prevent condensation formation on the tube lids.</w:t>
      </w:r>
    </w:p>
    <w:p w14:paraId="3CCAF7D3"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ADB7658" w14:textId="6BEEC4D7" w:rsidR="00EE16E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w:t>
      </w:r>
      <w:r w:rsidR="00AB4622">
        <w:rPr>
          <w:rFonts w:asciiTheme="minorHAnsi" w:hAnsiTheme="minorHAnsi" w:cstheme="minorHAnsi"/>
          <w:color w:val="auto"/>
        </w:rPr>
        <w:t>8</w:t>
      </w:r>
      <w:r>
        <w:rPr>
          <w:rFonts w:asciiTheme="minorHAnsi" w:hAnsiTheme="minorHAnsi" w:cstheme="minorHAnsi"/>
          <w:color w:val="auto"/>
        </w:rPr>
        <w:tab/>
      </w:r>
      <w:bookmarkStart w:id="10" w:name="_Hlk3204333"/>
      <w:r w:rsidR="007F59FC" w:rsidRPr="00CE4670">
        <w:rPr>
          <w:rFonts w:asciiTheme="minorHAnsi" w:hAnsiTheme="minorHAnsi" w:cstheme="minorHAnsi"/>
          <w:color w:val="auto"/>
        </w:rPr>
        <w:t xml:space="preserve">Gently </w:t>
      </w:r>
      <w:r w:rsidR="00EE16EF" w:rsidRPr="00CE4670">
        <w:rPr>
          <w:rFonts w:asciiTheme="minorHAnsi" w:hAnsiTheme="minorHAnsi" w:cstheme="minorHAnsi"/>
          <w:color w:val="auto"/>
        </w:rPr>
        <w:t>flick the tube to resuspend the α-syn fibrils. Aliquot fibrils for the following quality control steps</w:t>
      </w:r>
      <w:r w:rsidR="00A64F64">
        <w:rPr>
          <w:rFonts w:asciiTheme="minorHAnsi" w:hAnsiTheme="minorHAnsi" w:cstheme="minorHAnsi"/>
          <w:color w:val="auto"/>
        </w:rPr>
        <w:t xml:space="preserve"> as indicated in steps 1.8.1 – 1.8.4</w:t>
      </w:r>
      <w:r w:rsidR="00EE16EF" w:rsidRPr="00CE4670">
        <w:rPr>
          <w:rFonts w:asciiTheme="minorHAnsi" w:hAnsiTheme="minorHAnsi" w:cstheme="minorHAnsi"/>
          <w:color w:val="auto"/>
        </w:rPr>
        <w:t>.</w:t>
      </w:r>
      <w:bookmarkEnd w:id="10"/>
    </w:p>
    <w:p w14:paraId="70DC99CC" w14:textId="54BD21B9" w:rsidR="00A64BCE" w:rsidRDefault="00A64BCE" w:rsidP="006B5DD8">
      <w:pPr>
        <w:pStyle w:val="NormalWeb"/>
        <w:spacing w:before="0" w:beforeAutospacing="0" w:after="0" w:afterAutospacing="0"/>
        <w:rPr>
          <w:rFonts w:asciiTheme="minorHAnsi" w:hAnsiTheme="minorHAnsi" w:cstheme="minorHAnsi"/>
          <w:color w:val="auto"/>
        </w:rPr>
      </w:pPr>
    </w:p>
    <w:p w14:paraId="720FC203" w14:textId="2AB80511" w:rsidR="004E4439" w:rsidRPr="00267E97"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4E4439" w:rsidRPr="00267E97">
        <w:rPr>
          <w:rFonts w:asciiTheme="minorHAnsi" w:hAnsiTheme="minorHAnsi" w:cstheme="minorHAnsi"/>
          <w:i/>
          <w:color w:val="auto"/>
        </w:rPr>
        <w:tab/>
      </w:r>
      <w:r w:rsidR="004E4439" w:rsidRPr="006B5DD8">
        <w:rPr>
          <w:rFonts w:asciiTheme="minorHAnsi" w:hAnsiTheme="minorHAnsi" w:cstheme="minorHAnsi"/>
          <w:color w:val="auto"/>
        </w:rPr>
        <w:t>Fibrils for quality control steps can be stored at RT overnight.</w:t>
      </w:r>
      <w:r w:rsidR="00125F9D" w:rsidRPr="00125F9D">
        <w:rPr>
          <w:rFonts w:asciiTheme="minorHAnsi" w:hAnsiTheme="minorHAnsi" w:cstheme="minorHAnsi"/>
          <w:color w:val="auto"/>
        </w:rPr>
        <w:t xml:space="preserve"> </w:t>
      </w:r>
    </w:p>
    <w:p w14:paraId="58D9A4E0" w14:textId="77777777" w:rsidR="004E4439" w:rsidRPr="00CE4670" w:rsidRDefault="004E4439" w:rsidP="006B5DD8">
      <w:pPr>
        <w:pStyle w:val="NormalWeb"/>
        <w:spacing w:before="0" w:beforeAutospacing="0" w:after="0" w:afterAutospacing="0"/>
        <w:rPr>
          <w:rFonts w:asciiTheme="minorHAnsi" w:hAnsiTheme="minorHAnsi" w:cstheme="minorHAnsi"/>
          <w:color w:val="auto"/>
        </w:rPr>
      </w:pPr>
    </w:p>
    <w:p w14:paraId="05B12C7D" w14:textId="575CCF73" w:rsidR="00A502FB"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w:t>
      </w:r>
      <w:r w:rsidR="00AB4622">
        <w:rPr>
          <w:rFonts w:asciiTheme="minorHAnsi" w:hAnsiTheme="minorHAnsi" w:cstheme="minorHAnsi"/>
          <w:color w:val="auto"/>
        </w:rPr>
        <w:t>8</w:t>
      </w:r>
      <w:r>
        <w:rPr>
          <w:rFonts w:asciiTheme="minorHAnsi" w:hAnsiTheme="minorHAnsi" w:cstheme="minorHAnsi"/>
          <w:color w:val="auto"/>
        </w:rPr>
        <w:t>.1</w:t>
      </w:r>
      <w:r>
        <w:rPr>
          <w:rFonts w:asciiTheme="minorHAnsi" w:hAnsiTheme="minorHAnsi" w:cstheme="minorHAnsi"/>
          <w:color w:val="auto"/>
        </w:rPr>
        <w:tab/>
      </w:r>
      <w:r w:rsidR="00390C8E">
        <w:rPr>
          <w:rFonts w:asciiTheme="minorHAnsi" w:hAnsiTheme="minorHAnsi" w:cstheme="minorHAnsi"/>
          <w:color w:val="auto"/>
        </w:rPr>
        <w:t xml:space="preserve">Aliquot 6 </w:t>
      </w:r>
      <w:r w:rsidR="00390C8E" w:rsidRPr="00CE4670">
        <w:rPr>
          <w:rFonts w:asciiTheme="minorHAnsi" w:hAnsiTheme="minorHAnsi" w:cstheme="minorHAnsi"/>
          <w:color w:val="auto"/>
        </w:rPr>
        <w:t>µ</w:t>
      </w:r>
      <w:r w:rsidR="00390C8E">
        <w:rPr>
          <w:rFonts w:asciiTheme="minorHAnsi" w:hAnsiTheme="minorHAnsi" w:cstheme="minorHAnsi"/>
          <w:color w:val="auto"/>
        </w:rPr>
        <w:t>L for the s</w:t>
      </w:r>
      <w:r w:rsidR="00390C8E" w:rsidRPr="00CE4670">
        <w:rPr>
          <w:rFonts w:asciiTheme="minorHAnsi" w:hAnsiTheme="minorHAnsi" w:cstheme="minorHAnsi"/>
          <w:color w:val="auto"/>
        </w:rPr>
        <w:t xml:space="preserve">edimentation </w:t>
      </w:r>
      <w:r w:rsidR="00A502FB" w:rsidRPr="00CE4670">
        <w:rPr>
          <w:rFonts w:asciiTheme="minorHAnsi" w:hAnsiTheme="minorHAnsi" w:cstheme="minorHAnsi"/>
          <w:color w:val="auto"/>
        </w:rPr>
        <w:t>assay</w:t>
      </w:r>
      <w:r w:rsidR="00A44E74" w:rsidRPr="00CE4670">
        <w:rPr>
          <w:rFonts w:asciiTheme="minorHAnsi" w:hAnsiTheme="minorHAnsi" w:cstheme="minorHAnsi"/>
          <w:color w:val="auto"/>
        </w:rPr>
        <w:t>.</w:t>
      </w:r>
    </w:p>
    <w:p w14:paraId="0F9A3E3A"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A110CDC" w14:textId="2646119C" w:rsidR="00A502FB"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w:t>
      </w:r>
      <w:r w:rsidR="00AB4622">
        <w:rPr>
          <w:rFonts w:asciiTheme="minorHAnsi" w:hAnsiTheme="minorHAnsi" w:cstheme="minorHAnsi"/>
          <w:color w:val="auto"/>
        </w:rPr>
        <w:t>8</w:t>
      </w:r>
      <w:r>
        <w:rPr>
          <w:rFonts w:asciiTheme="minorHAnsi" w:hAnsiTheme="minorHAnsi" w:cstheme="minorHAnsi"/>
          <w:color w:val="auto"/>
        </w:rPr>
        <w:t>.2</w:t>
      </w:r>
      <w:r>
        <w:rPr>
          <w:rFonts w:asciiTheme="minorHAnsi" w:hAnsiTheme="minorHAnsi" w:cstheme="minorHAnsi"/>
          <w:color w:val="auto"/>
        </w:rPr>
        <w:tab/>
      </w:r>
      <w:r w:rsidR="00390C8E">
        <w:rPr>
          <w:rFonts w:asciiTheme="minorHAnsi" w:hAnsiTheme="minorHAnsi" w:cstheme="minorHAnsi"/>
          <w:color w:val="auto"/>
        </w:rPr>
        <w:t xml:space="preserve">Aliquot 5 </w:t>
      </w:r>
      <w:r w:rsidR="00390C8E" w:rsidRPr="00CE4670">
        <w:rPr>
          <w:rFonts w:asciiTheme="minorHAnsi" w:hAnsiTheme="minorHAnsi" w:cstheme="minorHAnsi"/>
          <w:color w:val="auto"/>
        </w:rPr>
        <w:t>µ</w:t>
      </w:r>
      <w:r w:rsidR="00390C8E">
        <w:rPr>
          <w:rFonts w:asciiTheme="minorHAnsi" w:hAnsiTheme="minorHAnsi" w:cstheme="minorHAnsi"/>
          <w:color w:val="auto"/>
        </w:rPr>
        <w:t xml:space="preserve">L for the </w:t>
      </w:r>
      <w:r w:rsidR="00D72FBE">
        <w:rPr>
          <w:rFonts w:asciiTheme="minorHAnsi" w:hAnsiTheme="minorHAnsi" w:cstheme="minorHAnsi"/>
          <w:color w:val="auto"/>
        </w:rPr>
        <w:t>t</w:t>
      </w:r>
      <w:r w:rsidR="00D72FBE" w:rsidRPr="00CE4670">
        <w:rPr>
          <w:rFonts w:asciiTheme="minorHAnsi" w:hAnsiTheme="minorHAnsi" w:cstheme="minorHAnsi"/>
          <w:color w:val="auto"/>
        </w:rPr>
        <w:t xml:space="preserve">hioflavin </w:t>
      </w:r>
      <w:r w:rsidR="00A502FB" w:rsidRPr="00CE4670">
        <w:rPr>
          <w:rFonts w:asciiTheme="minorHAnsi" w:hAnsiTheme="minorHAnsi" w:cstheme="minorHAnsi"/>
          <w:color w:val="auto"/>
        </w:rPr>
        <w:t>T binding assa</w:t>
      </w:r>
      <w:r w:rsidR="00390C8E">
        <w:rPr>
          <w:rFonts w:asciiTheme="minorHAnsi" w:hAnsiTheme="minorHAnsi" w:cstheme="minorHAnsi"/>
          <w:color w:val="auto"/>
        </w:rPr>
        <w:t>y</w:t>
      </w:r>
      <w:r w:rsidR="00A44E74" w:rsidRPr="00CE4670">
        <w:rPr>
          <w:rFonts w:asciiTheme="minorHAnsi" w:hAnsiTheme="minorHAnsi" w:cstheme="minorHAnsi"/>
          <w:color w:val="auto"/>
        </w:rPr>
        <w:t>.</w:t>
      </w:r>
      <w:r w:rsidR="00A502FB" w:rsidRPr="00CE4670">
        <w:rPr>
          <w:rFonts w:asciiTheme="minorHAnsi" w:hAnsiTheme="minorHAnsi" w:cstheme="minorHAnsi"/>
          <w:color w:val="auto"/>
        </w:rPr>
        <w:t xml:space="preserve"> </w:t>
      </w:r>
    </w:p>
    <w:p w14:paraId="03B64AF8"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242F71AE" w14:textId="57D36F96" w:rsidR="00A502FB"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w:t>
      </w:r>
      <w:r w:rsidR="00AB4622">
        <w:rPr>
          <w:rFonts w:asciiTheme="minorHAnsi" w:hAnsiTheme="minorHAnsi" w:cstheme="minorHAnsi"/>
          <w:color w:val="auto"/>
        </w:rPr>
        <w:t>8</w:t>
      </w:r>
      <w:r>
        <w:rPr>
          <w:rFonts w:asciiTheme="minorHAnsi" w:hAnsiTheme="minorHAnsi" w:cstheme="minorHAnsi"/>
          <w:color w:val="auto"/>
        </w:rPr>
        <w:t>.3</w:t>
      </w:r>
      <w:r>
        <w:rPr>
          <w:rFonts w:asciiTheme="minorHAnsi" w:hAnsiTheme="minorHAnsi" w:cstheme="minorHAnsi"/>
          <w:color w:val="auto"/>
        </w:rPr>
        <w:tab/>
      </w:r>
      <w:r w:rsidR="00390C8E">
        <w:rPr>
          <w:rFonts w:asciiTheme="minorHAnsi" w:hAnsiTheme="minorHAnsi" w:cstheme="minorHAnsi"/>
          <w:color w:val="auto"/>
        </w:rPr>
        <w:t xml:space="preserve">Aliquot 2 </w:t>
      </w:r>
      <w:r w:rsidR="00390C8E" w:rsidRPr="00CE4670">
        <w:rPr>
          <w:rFonts w:asciiTheme="minorHAnsi" w:hAnsiTheme="minorHAnsi" w:cstheme="minorHAnsi"/>
          <w:color w:val="auto"/>
        </w:rPr>
        <w:t>µ</w:t>
      </w:r>
      <w:r w:rsidR="00390C8E">
        <w:rPr>
          <w:rFonts w:asciiTheme="minorHAnsi" w:hAnsiTheme="minorHAnsi" w:cstheme="minorHAnsi"/>
          <w:color w:val="auto"/>
        </w:rPr>
        <w:t xml:space="preserve">L for the </w:t>
      </w:r>
      <w:r w:rsidR="00D72FBE">
        <w:rPr>
          <w:rFonts w:asciiTheme="minorHAnsi" w:hAnsiTheme="minorHAnsi" w:cstheme="minorHAnsi"/>
          <w:color w:val="auto"/>
        </w:rPr>
        <w:t>t</w:t>
      </w:r>
      <w:r w:rsidR="00D72FBE" w:rsidRPr="00CE4670">
        <w:rPr>
          <w:rFonts w:asciiTheme="minorHAnsi" w:hAnsiTheme="minorHAnsi" w:cstheme="minorHAnsi"/>
          <w:color w:val="auto"/>
        </w:rPr>
        <w:t xml:space="preserve">ransmission </w:t>
      </w:r>
      <w:r w:rsidR="00A444E0" w:rsidRPr="00CE4670">
        <w:rPr>
          <w:rFonts w:asciiTheme="minorHAnsi" w:hAnsiTheme="minorHAnsi" w:cstheme="minorHAnsi"/>
          <w:color w:val="auto"/>
        </w:rPr>
        <w:t>elec</w:t>
      </w:r>
      <w:r w:rsidR="00A444E0">
        <w:rPr>
          <w:rFonts w:asciiTheme="minorHAnsi" w:hAnsiTheme="minorHAnsi" w:cstheme="minorHAnsi"/>
          <w:color w:val="auto"/>
        </w:rPr>
        <w:t>tron</w:t>
      </w:r>
      <w:r w:rsidR="00A444E0" w:rsidRPr="00CE4670">
        <w:rPr>
          <w:rFonts w:asciiTheme="minorHAnsi" w:hAnsiTheme="minorHAnsi" w:cstheme="minorHAnsi"/>
          <w:color w:val="auto"/>
        </w:rPr>
        <w:t xml:space="preserve"> </w:t>
      </w:r>
      <w:r w:rsidR="00540071" w:rsidRPr="00CE4670">
        <w:rPr>
          <w:rFonts w:asciiTheme="minorHAnsi" w:hAnsiTheme="minorHAnsi" w:cstheme="minorHAnsi"/>
          <w:color w:val="auto"/>
        </w:rPr>
        <w:t>microscopy</w:t>
      </w:r>
      <w:r w:rsidR="00084431" w:rsidRPr="00CE4670">
        <w:rPr>
          <w:rFonts w:asciiTheme="minorHAnsi" w:hAnsiTheme="minorHAnsi" w:cstheme="minorHAnsi"/>
          <w:color w:val="auto"/>
        </w:rPr>
        <w:t xml:space="preserve"> for fibril visualization</w:t>
      </w:r>
      <w:r w:rsidR="00390C8E">
        <w:rPr>
          <w:rFonts w:asciiTheme="minorHAnsi" w:hAnsiTheme="minorHAnsi" w:cstheme="minorHAnsi"/>
          <w:color w:val="auto"/>
        </w:rPr>
        <w:t>.</w:t>
      </w:r>
      <w:r w:rsidR="0090415C">
        <w:rPr>
          <w:rFonts w:asciiTheme="minorHAnsi" w:hAnsiTheme="minorHAnsi" w:cstheme="minorHAnsi"/>
          <w:color w:val="auto"/>
        </w:rPr>
        <w:t xml:space="preserve"> </w:t>
      </w:r>
    </w:p>
    <w:p w14:paraId="21BA8224" w14:textId="77777777" w:rsidR="00D23F1A" w:rsidRDefault="00D23F1A" w:rsidP="006B5DD8">
      <w:pPr>
        <w:rPr>
          <w:rFonts w:asciiTheme="minorHAnsi" w:hAnsiTheme="minorHAnsi" w:cstheme="minorHAnsi"/>
          <w:color w:val="auto"/>
        </w:rPr>
      </w:pPr>
    </w:p>
    <w:p w14:paraId="734267D4" w14:textId="2D91556A" w:rsidR="00DF71B1" w:rsidRPr="002C6801" w:rsidRDefault="00A64BCE" w:rsidP="006B5DD8">
      <w:pPr>
        <w:rPr>
          <w:rFonts w:asciiTheme="minorHAnsi" w:hAnsiTheme="minorHAnsi" w:cstheme="minorHAnsi"/>
          <w:color w:val="auto"/>
        </w:rPr>
      </w:pPr>
      <w:r>
        <w:rPr>
          <w:rFonts w:asciiTheme="minorHAnsi" w:hAnsiTheme="minorHAnsi" w:cstheme="minorHAnsi"/>
          <w:color w:val="auto"/>
        </w:rPr>
        <w:t>1.</w:t>
      </w:r>
      <w:r w:rsidR="00AB4622">
        <w:rPr>
          <w:rFonts w:asciiTheme="minorHAnsi" w:hAnsiTheme="minorHAnsi" w:cstheme="minorHAnsi"/>
          <w:color w:val="auto"/>
        </w:rPr>
        <w:t>8</w:t>
      </w:r>
      <w:r>
        <w:rPr>
          <w:rFonts w:asciiTheme="minorHAnsi" w:hAnsiTheme="minorHAnsi" w:cstheme="minorHAnsi"/>
          <w:color w:val="auto"/>
        </w:rPr>
        <w:t>.4</w:t>
      </w:r>
      <w:r>
        <w:rPr>
          <w:rFonts w:asciiTheme="minorHAnsi" w:hAnsiTheme="minorHAnsi" w:cstheme="minorHAnsi"/>
          <w:color w:val="auto"/>
        </w:rPr>
        <w:tab/>
      </w:r>
      <w:r w:rsidR="00390C8E">
        <w:rPr>
          <w:rFonts w:asciiTheme="minorHAnsi" w:hAnsiTheme="minorHAnsi" w:cstheme="minorHAnsi"/>
          <w:color w:val="auto"/>
        </w:rPr>
        <w:t xml:space="preserve">Aliquot at least 10 </w:t>
      </w:r>
      <w:r w:rsidR="00390C8E" w:rsidRPr="00CE4670">
        <w:rPr>
          <w:rFonts w:asciiTheme="minorHAnsi" w:hAnsiTheme="minorHAnsi" w:cstheme="minorHAnsi"/>
          <w:color w:val="auto"/>
        </w:rPr>
        <w:t>µ</w:t>
      </w:r>
      <w:r w:rsidR="00390C8E">
        <w:rPr>
          <w:rFonts w:asciiTheme="minorHAnsi" w:hAnsiTheme="minorHAnsi" w:cstheme="minorHAnsi"/>
          <w:color w:val="auto"/>
        </w:rPr>
        <w:t xml:space="preserve">L for the </w:t>
      </w:r>
      <w:r w:rsidR="00D72FBE">
        <w:rPr>
          <w:rFonts w:asciiTheme="minorHAnsi" w:hAnsiTheme="minorHAnsi" w:cstheme="minorHAnsi"/>
          <w:color w:val="auto"/>
        </w:rPr>
        <w:t>e</w:t>
      </w:r>
      <w:r w:rsidR="00D72FBE" w:rsidRPr="00CE4670">
        <w:rPr>
          <w:rFonts w:asciiTheme="minorHAnsi" w:hAnsiTheme="minorHAnsi" w:cstheme="minorHAnsi"/>
          <w:color w:val="auto"/>
        </w:rPr>
        <w:t xml:space="preserve">ndotoxin </w:t>
      </w:r>
      <w:r w:rsidR="00540071" w:rsidRPr="00CE4670">
        <w:rPr>
          <w:rFonts w:asciiTheme="minorHAnsi" w:hAnsiTheme="minorHAnsi" w:cstheme="minorHAnsi"/>
          <w:color w:val="auto"/>
        </w:rPr>
        <w:t>assay</w:t>
      </w:r>
      <w:r w:rsidR="00A44E74" w:rsidRPr="00CE4670">
        <w:rPr>
          <w:rFonts w:asciiTheme="minorHAnsi" w:hAnsiTheme="minorHAnsi" w:cstheme="minorHAnsi"/>
          <w:color w:val="auto"/>
        </w:rPr>
        <w:t xml:space="preserve">. </w:t>
      </w:r>
    </w:p>
    <w:p w14:paraId="730D4A30" w14:textId="29C6B36A" w:rsidR="00A64BCE" w:rsidRDefault="00DF71B1"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4C8A440C" w14:textId="3886C2C6" w:rsidR="00A64BCE" w:rsidRPr="006B5DD8" w:rsidRDefault="00FB6D68" w:rsidP="006B5DD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A64BCE" w:rsidRPr="00267E97">
        <w:rPr>
          <w:rFonts w:asciiTheme="minorHAnsi" w:hAnsiTheme="minorHAnsi" w:cstheme="minorHAnsi"/>
          <w:i/>
          <w:color w:val="auto"/>
        </w:rPr>
        <w:tab/>
      </w:r>
      <w:r w:rsidR="004E4439" w:rsidRPr="00357EBB">
        <w:rPr>
          <w:rFonts w:asciiTheme="minorHAnsi" w:hAnsiTheme="minorHAnsi" w:cstheme="minorHAnsi"/>
          <w:color w:val="auto"/>
        </w:rPr>
        <w:t xml:space="preserve">For endotoxin assay, a commercial </w:t>
      </w:r>
      <w:r w:rsidR="004E4439" w:rsidRPr="006B5DD8">
        <w:rPr>
          <w:rFonts w:asciiTheme="minorHAnsi" w:hAnsiTheme="minorHAnsi" w:cstheme="minorHAnsi"/>
          <w:color w:val="auto"/>
        </w:rPr>
        <w:t>Limulus</w:t>
      </w:r>
      <w:r w:rsidR="004E4439" w:rsidRPr="00357EBB">
        <w:rPr>
          <w:rFonts w:asciiTheme="minorHAnsi" w:hAnsiTheme="minorHAnsi" w:cstheme="minorHAnsi"/>
          <w:color w:val="auto"/>
        </w:rPr>
        <w:t xml:space="preserve"> Amebocyte Lysate (LAL) is used, following manufacturer’s instructions (</w:t>
      </w:r>
      <w:r w:rsidR="004E4439" w:rsidRPr="006B5DD8">
        <w:rPr>
          <w:rFonts w:asciiTheme="minorHAnsi" w:hAnsiTheme="minorHAnsi" w:cstheme="minorHAnsi"/>
          <w:b/>
          <w:color w:val="auto"/>
        </w:rPr>
        <w:t>Table of Materials</w:t>
      </w:r>
      <w:r w:rsidR="004E4439" w:rsidRPr="00357EBB">
        <w:rPr>
          <w:rFonts w:asciiTheme="minorHAnsi" w:hAnsiTheme="minorHAnsi" w:cstheme="minorHAnsi"/>
          <w:color w:val="auto"/>
        </w:rPr>
        <w:t>). Endotoxin levels should be ≤0.5 endotoxin units/mL for the fibrils. An endotoxin removal kit can be used if this criterion is not met.</w:t>
      </w:r>
    </w:p>
    <w:p w14:paraId="5D72C7E2" w14:textId="77777777" w:rsidR="00A64BCE" w:rsidRPr="00CE4670" w:rsidRDefault="00A64BCE">
      <w:pPr>
        <w:pStyle w:val="NormalWeb"/>
        <w:spacing w:before="0" w:beforeAutospacing="0" w:after="0" w:afterAutospacing="0"/>
        <w:rPr>
          <w:rFonts w:asciiTheme="minorHAnsi" w:hAnsiTheme="minorHAnsi" w:cstheme="minorHAnsi"/>
          <w:color w:val="auto"/>
        </w:rPr>
      </w:pPr>
    </w:p>
    <w:p w14:paraId="284882FE" w14:textId="68FCC8A2" w:rsidR="00A64BCE"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1.</w:t>
      </w:r>
      <w:r w:rsidR="00A64F64">
        <w:rPr>
          <w:rFonts w:asciiTheme="minorHAnsi" w:hAnsiTheme="minorHAnsi" w:cstheme="minorHAnsi"/>
          <w:color w:val="auto"/>
        </w:rPr>
        <w:t>9</w:t>
      </w:r>
      <w:r>
        <w:rPr>
          <w:rFonts w:asciiTheme="minorHAnsi" w:hAnsiTheme="minorHAnsi" w:cstheme="minorHAnsi"/>
          <w:color w:val="auto"/>
        </w:rPr>
        <w:tab/>
      </w:r>
      <w:r w:rsidR="00EE16EF" w:rsidRPr="00CE4670">
        <w:rPr>
          <w:rFonts w:asciiTheme="minorHAnsi" w:hAnsiTheme="minorHAnsi" w:cstheme="minorHAnsi"/>
          <w:color w:val="auto"/>
        </w:rPr>
        <w:t>Aliquot the remaining fibrils</w:t>
      </w:r>
      <w:r w:rsidR="00916D78">
        <w:rPr>
          <w:rFonts w:asciiTheme="minorHAnsi" w:hAnsiTheme="minorHAnsi" w:cstheme="minorHAnsi"/>
          <w:color w:val="auto"/>
        </w:rPr>
        <w:t xml:space="preserve"> and store</w:t>
      </w:r>
      <w:r w:rsidR="009B6042">
        <w:rPr>
          <w:rFonts w:asciiTheme="minorHAnsi" w:hAnsiTheme="minorHAnsi" w:cstheme="minorHAnsi"/>
          <w:color w:val="auto"/>
        </w:rPr>
        <w:t>.</w:t>
      </w:r>
      <w:r w:rsidR="00CF1918">
        <w:rPr>
          <w:rFonts w:asciiTheme="minorHAnsi" w:hAnsiTheme="minorHAnsi" w:cstheme="minorHAnsi"/>
          <w:color w:val="auto"/>
        </w:rPr>
        <w:t xml:space="preserve"> </w:t>
      </w:r>
      <w:r w:rsidR="00916D78">
        <w:rPr>
          <w:rFonts w:asciiTheme="minorHAnsi" w:hAnsiTheme="minorHAnsi" w:cstheme="minorHAnsi"/>
          <w:color w:val="auto"/>
        </w:rPr>
        <w:t xml:space="preserve">For long term storage (12-18 months), </w:t>
      </w:r>
      <w:r w:rsidR="00916D78" w:rsidRPr="00CE4670">
        <w:rPr>
          <w:rFonts w:asciiTheme="minorHAnsi" w:hAnsiTheme="minorHAnsi" w:cstheme="minorHAnsi"/>
          <w:color w:val="auto"/>
        </w:rPr>
        <w:t>rapidly freeze on dry ice, and store at -80 °C.</w:t>
      </w:r>
    </w:p>
    <w:p w14:paraId="2F48DFD5" w14:textId="77777777" w:rsidR="00A64BCE" w:rsidRDefault="00A64BCE" w:rsidP="006B5DD8">
      <w:pPr>
        <w:pStyle w:val="NormalWeb"/>
        <w:spacing w:before="0" w:beforeAutospacing="0" w:after="0" w:afterAutospacing="0"/>
        <w:rPr>
          <w:rFonts w:asciiTheme="minorHAnsi" w:hAnsiTheme="minorHAnsi" w:cstheme="minorHAnsi"/>
          <w:color w:val="auto"/>
        </w:rPr>
      </w:pPr>
    </w:p>
    <w:p w14:paraId="294305C3" w14:textId="305F6966" w:rsidR="00827E7C" w:rsidRPr="00267E97"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A64BCE" w:rsidRPr="00267E97">
        <w:rPr>
          <w:rFonts w:asciiTheme="minorHAnsi" w:hAnsiTheme="minorHAnsi" w:cstheme="minorHAnsi"/>
          <w:i/>
          <w:color w:val="auto"/>
        </w:rPr>
        <w:t xml:space="preserve"> </w:t>
      </w:r>
      <w:r w:rsidR="00A64BCE" w:rsidRPr="00267E97">
        <w:rPr>
          <w:rFonts w:asciiTheme="minorHAnsi" w:hAnsiTheme="minorHAnsi" w:cstheme="minorHAnsi"/>
          <w:i/>
          <w:color w:val="auto"/>
        </w:rPr>
        <w:tab/>
      </w:r>
      <w:r w:rsidR="004E4439" w:rsidRPr="00357EBB">
        <w:rPr>
          <w:rFonts w:asciiTheme="minorHAnsi" w:hAnsiTheme="minorHAnsi" w:cstheme="minorHAnsi"/>
          <w:color w:val="auto"/>
        </w:rPr>
        <w:t xml:space="preserve">The amount to aliquot depends on the desired downstream application. </w:t>
      </w:r>
      <w:r w:rsidR="00714FBD" w:rsidRPr="00357EBB">
        <w:rPr>
          <w:rFonts w:asciiTheme="minorHAnsi" w:hAnsiTheme="minorHAnsi" w:cstheme="minorHAnsi"/>
          <w:color w:val="auto"/>
        </w:rPr>
        <w:t>In vivo</w:t>
      </w:r>
      <w:r w:rsidR="004E4439" w:rsidRPr="00357EBB">
        <w:rPr>
          <w:rFonts w:asciiTheme="minorHAnsi" w:hAnsiTheme="minorHAnsi" w:cstheme="minorHAnsi"/>
          <w:color w:val="auto"/>
        </w:rPr>
        <w:t xml:space="preserve"> use typically requires more fibrils at higher concentrations than </w:t>
      </w:r>
      <w:r w:rsidR="00714FBD" w:rsidRPr="00357EBB">
        <w:rPr>
          <w:rFonts w:asciiTheme="minorHAnsi" w:hAnsiTheme="minorHAnsi" w:cstheme="minorHAnsi"/>
          <w:color w:val="auto"/>
        </w:rPr>
        <w:t>in vitro</w:t>
      </w:r>
      <w:r w:rsidR="004E4439" w:rsidRPr="00357EBB">
        <w:rPr>
          <w:rFonts w:asciiTheme="minorHAnsi" w:hAnsiTheme="minorHAnsi" w:cstheme="minorHAnsi"/>
          <w:color w:val="auto"/>
        </w:rPr>
        <w:t xml:space="preserve"> use, and aliquot volumes should be planned accordingly. </w:t>
      </w:r>
      <w:r w:rsidR="00916D78" w:rsidRPr="00357EBB">
        <w:rPr>
          <w:rFonts w:asciiTheme="minorHAnsi" w:hAnsiTheme="minorHAnsi" w:cstheme="minorHAnsi"/>
          <w:color w:val="auto"/>
        </w:rPr>
        <w:t xml:space="preserve">Fibrils should be stored towards the back of the freezer to prevent damage from potential freeze/thaw. </w:t>
      </w:r>
      <w:r w:rsidR="00A64BCE" w:rsidRPr="006B5DD8">
        <w:rPr>
          <w:rFonts w:asciiTheme="minorHAnsi" w:hAnsiTheme="minorHAnsi" w:cstheme="minorHAnsi"/>
          <w:color w:val="auto"/>
        </w:rPr>
        <w:t>The protocol can be paused here.</w:t>
      </w:r>
    </w:p>
    <w:bookmarkEnd w:id="3"/>
    <w:p w14:paraId="0F9927B6" w14:textId="65B3C8CE" w:rsidR="00827E7C" w:rsidRPr="00CE4670" w:rsidRDefault="00827E7C">
      <w:pPr>
        <w:pStyle w:val="NormalWeb"/>
        <w:spacing w:before="0" w:beforeAutospacing="0" w:after="0" w:afterAutospacing="0"/>
        <w:rPr>
          <w:rFonts w:asciiTheme="minorHAnsi" w:hAnsiTheme="minorHAnsi" w:cstheme="minorHAnsi"/>
          <w:b/>
          <w:color w:val="auto"/>
        </w:rPr>
      </w:pPr>
    </w:p>
    <w:p w14:paraId="41936DFC" w14:textId="639A1118" w:rsidR="004C4607" w:rsidRDefault="009E39FB" w:rsidP="006B5DD8">
      <w:pPr>
        <w:pStyle w:val="NormalWeb"/>
        <w:numPr>
          <w:ilvl w:val="0"/>
          <w:numId w:val="47"/>
        </w:numPr>
        <w:spacing w:before="0" w:beforeAutospacing="0" w:after="0" w:afterAutospacing="0"/>
        <w:ind w:left="0" w:firstLine="0"/>
        <w:rPr>
          <w:rFonts w:asciiTheme="minorHAnsi" w:hAnsiTheme="minorHAnsi" w:cstheme="minorHAnsi"/>
          <w:b/>
          <w:color w:val="auto"/>
        </w:rPr>
      </w:pPr>
      <w:r w:rsidRPr="00CE4670">
        <w:rPr>
          <w:rFonts w:asciiTheme="minorHAnsi" w:hAnsiTheme="minorHAnsi" w:cstheme="minorHAnsi"/>
          <w:b/>
          <w:color w:val="auto"/>
        </w:rPr>
        <w:t xml:space="preserve">Sedimentation </w:t>
      </w:r>
      <w:r w:rsidR="00687450">
        <w:rPr>
          <w:rFonts w:asciiTheme="minorHAnsi" w:hAnsiTheme="minorHAnsi" w:cstheme="minorHAnsi"/>
          <w:b/>
          <w:color w:val="auto"/>
        </w:rPr>
        <w:t>a</w:t>
      </w:r>
      <w:r w:rsidR="00687450" w:rsidRPr="00CE4670">
        <w:rPr>
          <w:rFonts w:asciiTheme="minorHAnsi" w:hAnsiTheme="minorHAnsi" w:cstheme="minorHAnsi"/>
          <w:b/>
          <w:color w:val="auto"/>
        </w:rPr>
        <w:t>ssay</w:t>
      </w:r>
    </w:p>
    <w:p w14:paraId="41BED64F" w14:textId="77777777" w:rsidR="00687450" w:rsidRPr="00CE4670" w:rsidRDefault="00687450">
      <w:pPr>
        <w:pStyle w:val="NormalWeb"/>
        <w:spacing w:before="0" w:beforeAutospacing="0" w:after="0" w:afterAutospacing="0"/>
        <w:rPr>
          <w:rFonts w:asciiTheme="minorHAnsi" w:hAnsiTheme="minorHAnsi" w:cstheme="minorHAnsi"/>
          <w:b/>
          <w:color w:val="auto"/>
        </w:rPr>
      </w:pPr>
    </w:p>
    <w:p w14:paraId="4FEF3663" w14:textId="066BB602" w:rsidR="004C4607"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w:t>
      </w:r>
      <w:r>
        <w:rPr>
          <w:rFonts w:asciiTheme="minorHAnsi" w:hAnsiTheme="minorHAnsi" w:cstheme="minorHAnsi"/>
          <w:color w:val="auto"/>
        </w:rPr>
        <w:tab/>
      </w:r>
      <w:r w:rsidR="00683D8A" w:rsidRPr="00CE4670">
        <w:rPr>
          <w:rFonts w:asciiTheme="minorHAnsi" w:hAnsiTheme="minorHAnsi" w:cstheme="minorHAnsi"/>
          <w:color w:val="auto"/>
        </w:rPr>
        <w:t xml:space="preserve">In a clean microcentrifuge tube, add 6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687450">
        <w:rPr>
          <w:rFonts w:asciiTheme="minorHAnsi" w:hAnsiTheme="minorHAnsi" w:cstheme="minorHAnsi"/>
          <w:color w:val="auto"/>
        </w:rPr>
        <w:t xml:space="preserve"> of</w:t>
      </w:r>
      <w:r w:rsidR="00683D8A" w:rsidRPr="00CE4670">
        <w:rPr>
          <w:rFonts w:asciiTheme="minorHAnsi" w:hAnsiTheme="minorHAnsi" w:cstheme="minorHAnsi"/>
          <w:color w:val="auto"/>
        </w:rPr>
        <w:t xml:space="preserve"> PFF to 54 </w:t>
      </w:r>
      <w:r w:rsidR="00902AF3" w:rsidRPr="00CE4670">
        <w:rPr>
          <w:rFonts w:asciiTheme="minorHAnsi" w:hAnsiTheme="minorHAnsi" w:cstheme="minorHAnsi"/>
          <w:color w:val="auto"/>
        </w:rPr>
        <w:t>µ</w:t>
      </w:r>
      <w:r w:rsidR="00902AF3">
        <w:rPr>
          <w:rFonts w:asciiTheme="minorHAnsi" w:hAnsiTheme="minorHAnsi" w:cstheme="minorHAnsi"/>
          <w:color w:val="auto"/>
        </w:rPr>
        <w:t xml:space="preserve">L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683D8A" w:rsidRPr="00CE4670">
        <w:rPr>
          <w:rFonts w:asciiTheme="minorHAnsi" w:hAnsiTheme="minorHAnsi" w:cstheme="minorHAnsi"/>
          <w:color w:val="auto"/>
        </w:rPr>
        <w:t xml:space="preserve">dPBS to dilute fibrils 1:10, and pipet to mix. </w:t>
      </w:r>
    </w:p>
    <w:p w14:paraId="1E354E94"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F433EF0" w14:textId="36532759" w:rsidR="00360D7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2.1.1</w:t>
      </w:r>
      <w:r>
        <w:rPr>
          <w:rFonts w:asciiTheme="minorHAnsi" w:hAnsiTheme="minorHAnsi" w:cstheme="minorHAnsi"/>
          <w:color w:val="auto"/>
        </w:rPr>
        <w:tab/>
      </w:r>
      <w:r w:rsidR="00C1724A">
        <w:rPr>
          <w:rFonts w:asciiTheme="minorHAnsi" w:hAnsiTheme="minorHAnsi" w:cstheme="minorHAnsi"/>
          <w:color w:val="auto"/>
        </w:rPr>
        <w:t>In a s</w:t>
      </w:r>
      <w:r w:rsidR="001F206F">
        <w:rPr>
          <w:rFonts w:asciiTheme="minorHAnsi" w:hAnsiTheme="minorHAnsi" w:cstheme="minorHAnsi"/>
          <w:color w:val="auto"/>
        </w:rPr>
        <w:t>e</w:t>
      </w:r>
      <w:r w:rsidR="00C1724A">
        <w:rPr>
          <w:rFonts w:asciiTheme="minorHAnsi" w:hAnsiTheme="minorHAnsi" w:cstheme="minorHAnsi"/>
          <w:color w:val="auto"/>
        </w:rPr>
        <w:t>p</w:t>
      </w:r>
      <w:r w:rsidR="001F206F">
        <w:rPr>
          <w:rFonts w:asciiTheme="minorHAnsi" w:hAnsiTheme="minorHAnsi" w:cstheme="minorHAnsi"/>
          <w:color w:val="auto"/>
        </w:rPr>
        <w:t>a</w:t>
      </w:r>
      <w:r w:rsidR="00C1724A">
        <w:rPr>
          <w:rFonts w:asciiTheme="minorHAnsi" w:hAnsiTheme="minorHAnsi" w:cstheme="minorHAnsi"/>
          <w:color w:val="auto"/>
        </w:rPr>
        <w:t>rate tube,</w:t>
      </w:r>
      <w:r w:rsidR="00360D7F" w:rsidRPr="00CE4670">
        <w:rPr>
          <w:rFonts w:asciiTheme="minorHAnsi" w:hAnsiTheme="minorHAnsi" w:cstheme="minorHAnsi"/>
          <w:color w:val="auto"/>
        </w:rPr>
        <w:t xml:space="preserve"> add 6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360D7F"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60D7F" w:rsidRPr="00CE4670">
        <w:rPr>
          <w:rFonts w:asciiTheme="minorHAnsi" w:hAnsiTheme="minorHAnsi" w:cstheme="minorHAnsi"/>
          <w:color w:val="auto"/>
        </w:rPr>
        <w:t xml:space="preserve">monomer to 54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360D7F"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60D7F" w:rsidRPr="00CE4670">
        <w:rPr>
          <w:rFonts w:asciiTheme="minorHAnsi" w:hAnsiTheme="minorHAnsi" w:cstheme="minorHAnsi"/>
          <w:color w:val="auto"/>
        </w:rPr>
        <w:t>dPBS as an additional control.</w:t>
      </w:r>
    </w:p>
    <w:p w14:paraId="6C63AB7B"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5063404D" w14:textId="2F1959D3" w:rsidR="00360D7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2.2</w:t>
      </w:r>
      <w:r>
        <w:rPr>
          <w:rFonts w:asciiTheme="minorHAnsi" w:hAnsiTheme="minorHAnsi" w:cstheme="minorHAnsi"/>
          <w:color w:val="auto"/>
        </w:rPr>
        <w:tab/>
      </w:r>
      <w:r w:rsidR="00360D7F" w:rsidRPr="00CE4670">
        <w:rPr>
          <w:rFonts w:asciiTheme="minorHAnsi" w:hAnsiTheme="minorHAnsi" w:cstheme="minorHAnsi"/>
          <w:color w:val="auto"/>
        </w:rPr>
        <w:t xml:space="preserve">Centrifuge samples at 10,000 </w:t>
      </w:r>
      <w:r w:rsidR="00F65DFB">
        <w:rPr>
          <w:rFonts w:asciiTheme="minorHAnsi" w:hAnsiTheme="minorHAnsi" w:cstheme="minorHAnsi"/>
          <w:color w:val="auto"/>
        </w:rPr>
        <w:t xml:space="preserve">x </w:t>
      </w:r>
      <w:r w:rsidR="00F65DFB" w:rsidRPr="006B5DD8">
        <w:rPr>
          <w:rFonts w:asciiTheme="minorHAnsi" w:hAnsiTheme="minorHAnsi" w:cstheme="minorHAnsi"/>
          <w:i/>
          <w:color w:val="auto"/>
        </w:rPr>
        <w:t>g</w:t>
      </w:r>
      <w:r w:rsidR="00F65DFB" w:rsidRPr="00CE4670">
        <w:rPr>
          <w:rFonts w:asciiTheme="minorHAnsi" w:hAnsiTheme="minorHAnsi" w:cstheme="minorHAnsi"/>
          <w:color w:val="auto"/>
        </w:rPr>
        <w:t xml:space="preserve"> </w:t>
      </w:r>
      <w:r w:rsidR="00360D7F" w:rsidRPr="00CE4670">
        <w:rPr>
          <w:rFonts w:asciiTheme="minorHAnsi" w:hAnsiTheme="minorHAnsi" w:cstheme="minorHAnsi"/>
          <w:color w:val="auto"/>
        </w:rPr>
        <w:t>for 30 min at RT</w:t>
      </w:r>
      <w:r>
        <w:rPr>
          <w:rFonts w:asciiTheme="minorHAnsi" w:hAnsiTheme="minorHAnsi" w:cstheme="minorHAnsi"/>
          <w:color w:val="auto"/>
        </w:rPr>
        <w:t xml:space="preserve"> and t</w:t>
      </w:r>
      <w:r w:rsidR="00360D7F" w:rsidRPr="00CE4670">
        <w:rPr>
          <w:rFonts w:asciiTheme="minorHAnsi" w:hAnsiTheme="minorHAnsi" w:cstheme="minorHAnsi"/>
          <w:color w:val="auto"/>
        </w:rPr>
        <w:t xml:space="preserve">ransfer </w:t>
      </w:r>
      <w:r>
        <w:rPr>
          <w:rFonts w:asciiTheme="minorHAnsi" w:hAnsiTheme="minorHAnsi" w:cstheme="minorHAnsi"/>
          <w:color w:val="auto"/>
        </w:rPr>
        <w:t xml:space="preserve">the </w:t>
      </w:r>
      <w:r w:rsidR="00360D7F" w:rsidRPr="00CE4670">
        <w:rPr>
          <w:rFonts w:asciiTheme="minorHAnsi" w:hAnsiTheme="minorHAnsi" w:cstheme="minorHAnsi"/>
          <w:color w:val="auto"/>
        </w:rPr>
        <w:t>supernatant to a clean microcentrifuge tube.</w:t>
      </w:r>
    </w:p>
    <w:p w14:paraId="75AFE365" w14:textId="6437CC99"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B6D0DAB" w14:textId="7A97BAFB" w:rsidR="00360D7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2.3</w:t>
      </w:r>
      <w:r>
        <w:rPr>
          <w:rFonts w:asciiTheme="minorHAnsi" w:hAnsiTheme="minorHAnsi" w:cstheme="minorHAnsi"/>
          <w:color w:val="auto"/>
        </w:rPr>
        <w:tab/>
      </w:r>
      <w:r w:rsidR="00360D7F" w:rsidRPr="00CE4670">
        <w:rPr>
          <w:rFonts w:asciiTheme="minorHAnsi" w:hAnsiTheme="minorHAnsi" w:cstheme="minorHAnsi"/>
          <w:color w:val="auto"/>
        </w:rPr>
        <w:t xml:space="preserve">Add 60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360D7F"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60D7F" w:rsidRPr="00CE4670">
        <w:rPr>
          <w:rFonts w:asciiTheme="minorHAnsi" w:hAnsiTheme="minorHAnsi" w:cstheme="minorHAnsi"/>
          <w:color w:val="auto"/>
        </w:rPr>
        <w:t xml:space="preserve">dPBS to the remaining pellet and vortex to resuspend. </w:t>
      </w:r>
    </w:p>
    <w:p w14:paraId="3F54C140"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3685C55A" w14:textId="29137D0B" w:rsidR="00360D7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2.4</w:t>
      </w:r>
      <w:r>
        <w:rPr>
          <w:rFonts w:asciiTheme="minorHAnsi" w:hAnsiTheme="minorHAnsi" w:cstheme="minorHAnsi"/>
          <w:color w:val="auto"/>
        </w:rPr>
        <w:tab/>
      </w:r>
      <w:r w:rsidR="00360D7F" w:rsidRPr="00CE4670">
        <w:rPr>
          <w:rFonts w:asciiTheme="minorHAnsi" w:hAnsiTheme="minorHAnsi" w:cstheme="minorHAnsi"/>
          <w:color w:val="auto"/>
        </w:rPr>
        <w:t xml:space="preserve">Add </w:t>
      </w:r>
      <w:r w:rsidR="00CE0C0F" w:rsidRPr="00CE4670">
        <w:rPr>
          <w:rFonts w:asciiTheme="minorHAnsi" w:hAnsiTheme="minorHAnsi" w:cstheme="minorHAnsi"/>
          <w:color w:val="auto"/>
        </w:rPr>
        <w:t xml:space="preserve">30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CE0C0F" w:rsidRPr="00CE4670">
        <w:rPr>
          <w:rFonts w:asciiTheme="minorHAnsi" w:hAnsiTheme="minorHAnsi" w:cstheme="minorHAnsi"/>
          <w:color w:val="auto"/>
        </w:rPr>
        <w:t xml:space="preserve"> of </w:t>
      </w:r>
      <w:r w:rsidR="00397327">
        <w:rPr>
          <w:rFonts w:asciiTheme="minorHAnsi" w:hAnsiTheme="minorHAnsi" w:cstheme="minorHAnsi"/>
          <w:color w:val="auto"/>
        </w:rPr>
        <w:t>3</w:t>
      </w:r>
      <w:r w:rsidR="00687450">
        <w:rPr>
          <w:rFonts w:asciiTheme="minorHAnsi" w:hAnsiTheme="minorHAnsi" w:cstheme="minorHAnsi"/>
          <w:color w:val="auto"/>
        </w:rPr>
        <w:t>x</w:t>
      </w:r>
      <w:r w:rsidR="00397327">
        <w:rPr>
          <w:rFonts w:asciiTheme="minorHAnsi" w:hAnsiTheme="minorHAnsi" w:cstheme="minorHAnsi"/>
          <w:color w:val="auto"/>
        </w:rPr>
        <w:t xml:space="preserve"> </w:t>
      </w:r>
      <w:r w:rsidR="00CE0C0F" w:rsidRPr="00CE4670">
        <w:rPr>
          <w:rFonts w:asciiTheme="minorHAnsi" w:hAnsiTheme="minorHAnsi" w:cstheme="minorHAnsi"/>
          <w:color w:val="auto"/>
        </w:rPr>
        <w:t>sample buffer</w:t>
      </w:r>
      <w:r w:rsidR="00723CFA" w:rsidRPr="00CE4670">
        <w:rPr>
          <w:rFonts w:asciiTheme="minorHAnsi" w:hAnsiTheme="minorHAnsi" w:cstheme="minorHAnsi"/>
          <w:color w:val="auto"/>
        </w:rPr>
        <w:t xml:space="preserve"> (</w:t>
      </w:r>
      <w:r w:rsidR="009926EF" w:rsidRPr="00CE4670">
        <w:rPr>
          <w:rFonts w:asciiTheme="minorHAnsi" w:hAnsiTheme="minorHAnsi" w:cstheme="minorHAnsi"/>
        </w:rPr>
        <w:t xml:space="preserve">140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9926EF" w:rsidRPr="00CE4670">
        <w:rPr>
          <w:rFonts w:asciiTheme="minorHAnsi" w:hAnsiTheme="minorHAnsi" w:cstheme="minorHAnsi"/>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9926EF" w:rsidRPr="00CE4670">
        <w:rPr>
          <w:rFonts w:asciiTheme="minorHAnsi" w:hAnsiTheme="minorHAnsi" w:cstheme="minorHAnsi"/>
        </w:rPr>
        <w:t>50</w:t>
      </w:r>
      <w:r w:rsidR="00D72FBE" w:rsidRPr="00CE4670">
        <w:rPr>
          <w:rFonts w:asciiTheme="minorHAnsi" w:hAnsiTheme="minorHAnsi" w:cstheme="minorHAnsi"/>
        </w:rPr>
        <w:t>% glycerol/0.1% bromophenol blue</w:t>
      </w:r>
      <w:r w:rsidR="009926EF" w:rsidRPr="00CE4670">
        <w:rPr>
          <w:rFonts w:asciiTheme="minorHAnsi" w:hAnsiTheme="minorHAnsi" w:cstheme="minorHAnsi"/>
        </w:rPr>
        <w:t xml:space="preserve">, 40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9926EF" w:rsidRPr="00CE4670">
        <w:rPr>
          <w:rFonts w:asciiTheme="minorHAnsi" w:hAnsiTheme="minorHAnsi" w:cstheme="minorHAnsi"/>
        </w:rPr>
        <w:t xml:space="preserve"> </w:t>
      </w:r>
      <w:r w:rsidR="00D72FBE">
        <w:rPr>
          <w:rFonts w:asciiTheme="minorHAnsi" w:hAnsiTheme="minorHAnsi" w:cstheme="minorHAnsi"/>
          <w:color w:val="auto"/>
        </w:rPr>
        <w:t>of</w:t>
      </w:r>
      <w:r w:rsidR="00D72FBE" w:rsidRPr="00CE4670">
        <w:rPr>
          <w:rFonts w:asciiTheme="minorHAnsi" w:hAnsiTheme="minorHAnsi" w:cstheme="minorHAnsi"/>
          <w:color w:val="auto"/>
        </w:rPr>
        <w:t xml:space="preserve"> </w:t>
      </w:r>
      <w:r w:rsidR="009926EF" w:rsidRPr="00CE4670">
        <w:rPr>
          <w:rFonts w:asciiTheme="minorHAnsi" w:hAnsiTheme="minorHAnsi" w:cstheme="minorHAnsi"/>
        </w:rPr>
        <w:t xml:space="preserve">10% SDS, and 20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9926EF" w:rsidRPr="00CE4670">
        <w:rPr>
          <w:rFonts w:asciiTheme="minorHAnsi" w:hAnsiTheme="minorHAnsi" w:cstheme="minorHAnsi"/>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9926EF" w:rsidRPr="00CE4670">
        <w:rPr>
          <w:rFonts w:asciiTheme="minorHAnsi" w:hAnsiTheme="minorHAnsi" w:cstheme="minorHAnsi"/>
        </w:rPr>
        <w:t>β-mercaptoethanol</w:t>
      </w:r>
      <w:r w:rsidR="00723CFA" w:rsidRPr="00CE4670">
        <w:rPr>
          <w:rFonts w:asciiTheme="minorHAnsi" w:hAnsiTheme="minorHAnsi" w:cstheme="minorHAnsi"/>
          <w:color w:val="auto"/>
        </w:rPr>
        <w:t>)</w:t>
      </w:r>
      <w:r w:rsidR="00CE0C0F" w:rsidRPr="00CE4670">
        <w:rPr>
          <w:rFonts w:asciiTheme="minorHAnsi" w:hAnsiTheme="minorHAnsi" w:cstheme="minorHAnsi"/>
          <w:color w:val="auto"/>
        </w:rPr>
        <w:t xml:space="preserve"> to each tube and vortex to mix. </w:t>
      </w:r>
    </w:p>
    <w:p w14:paraId="117BE03D"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22534C8B" w14:textId="1A67A678" w:rsidR="00CE0C0F"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2.5</w:t>
      </w:r>
      <w:r>
        <w:rPr>
          <w:rFonts w:asciiTheme="minorHAnsi" w:hAnsiTheme="minorHAnsi" w:cstheme="minorHAnsi"/>
          <w:color w:val="auto"/>
        </w:rPr>
        <w:tab/>
      </w:r>
      <w:r w:rsidR="00CE0C0F" w:rsidRPr="00CE4670">
        <w:rPr>
          <w:rFonts w:asciiTheme="minorHAnsi" w:hAnsiTheme="minorHAnsi" w:cstheme="minorHAnsi"/>
          <w:color w:val="auto"/>
        </w:rPr>
        <w:t>Incubate samples at 100 °C for 10 min and allow to cool for 5 min on ice.</w:t>
      </w:r>
    </w:p>
    <w:p w14:paraId="7F75F050"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2BF98809" w14:textId="785ABF87" w:rsidR="00715A72" w:rsidRDefault="00A64B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2.6</w:t>
      </w:r>
      <w:r>
        <w:rPr>
          <w:rFonts w:asciiTheme="minorHAnsi" w:hAnsiTheme="minorHAnsi" w:cstheme="minorHAnsi"/>
          <w:color w:val="auto"/>
        </w:rPr>
        <w:tab/>
      </w:r>
      <w:r w:rsidR="009926EF" w:rsidRPr="00CE4670">
        <w:rPr>
          <w:rFonts w:asciiTheme="minorHAnsi" w:hAnsiTheme="minorHAnsi" w:cstheme="minorHAnsi"/>
          <w:color w:val="auto"/>
        </w:rPr>
        <w:t xml:space="preserve">Use a standard sodium dodecyl sulfate-polyacrylamide gel electrophoresis </w:t>
      </w:r>
      <w:r w:rsidR="00612ACC" w:rsidRPr="00CE4670">
        <w:rPr>
          <w:rFonts w:asciiTheme="minorHAnsi" w:hAnsiTheme="minorHAnsi" w:cstheme="minorHAnsi"/>
          <w:color w:val="auto"/>
        </w:rPr>
        <w:t>(SDS-PAGE) protocol</w:t>
      </w:r>
      <w:r w:rsidR="00715A72" w:rsidRPr="00CE4670">
        <w:rPr>
          <w:rFonts w:asciiTheme="minorHAnsi" w:hAnsiTheme="minorHAnsi" w:cstheme="minorHAnsi"/>
          <w:color w:val="auto"/>
        </w:rPr>
        <w:t xml:space="preserve"> to separate protein by mass</w:t>
      </w:r>
      <w:r w:rsidR="008F6FCD" w:rsidRPr="00CE4670">
        <w:rPr>
          <w:rFonts w:asciiTheme="minorHAnsi" w:hAnsiTheme="minorHAnsi" w:cstheme="minorHAnsi"/>
          <w:color w:val="auto"/>
        </w:rPr>
        <w:t>.</w:t>
      </w:r>
      <w:r w:rsidR="00411C25" w:rsidRPr="00CE4670">
        <w:rPr>
          <w:rFonts w:asciiTheme="minorHAnsi" w:hAnsiTheme="minorHAnsi" w:cstheme="minorHAnsi"/>
          <w:color w:val="auto"/>
        </w:rPr>
        <w:t xml:space="preserve"> </w:t>
      </w:r>
      <w:r w:rsidR="001E6AEC">
        <w:rPr>
          <w:rFonts w:asciiTheme="minorHAnsi" w:hAnsiTheme="minorHAnsi" w:cstheme="minorHAnsi"/>
          <w:color w:val="auto"/>
        </w:rPr>
        <w:t>U</w:t>
      </w:r>
      <w:r w:rsidR="00715A72" w:rsidRPr="00CE4670">
        <w:rPr>
          <w:rFonts w:asciiTheme="minorHAnsi" w:hAnsiTheme="minorHAnsi" w:cstheme="minorHAnsi"/>
          <w:color w:val="auto"/>
        </w:rPr>
        <w:t>se a protein ladder with a range that includes 14 kDa</w:t>
      </w:r>
      <w:r w:rsidR="00411C25" w:rsidRPr="00CE4670">
        <w:rPr>
          <w:rFonts w:asciiTheme="minorHAnsi" w:hAnsiTheme="minorHAnsi" w:cstheme="minorHAnsi"/>
          <w:color w:val="auto"/>
        </w:rPr>
        <w:t xml:space="preserve"> (the size band expected for </w:t>
      </w:r>
      <w:r w:rsidR="002C53EE">
        <w:rPr>
          <w:rFonts w:asciiTheme="minorHAnsi" w:hAnsiTheme="minorHAnsi" w:cstheme="minorHAnsi"/>
          <w:color w:val="auto"/>
        </w:rPr>
        <w:t xml:space="preserve">monomeric </w:t>
      </w:r>
      <w:r w:rsidR="00411C25" w:rsidRPr="00CE4670">
        <w:rPr>
          <w:rFonts w:asciiTheme="minorHAnsi" w:hAnsiTheme="minorHAnsi" w:cstheme="minorHAnsi"/>
          <w:color w:val="auto"/>
        </w:rPr>
        <w:t>α-syn).</w:t>
      </w:r>
    </w:p>
    <w:p w14:paraId="5EBBD8DD" w14:textId="77777777" w:rsidR="00A64BCE" w:rsidRPr="00CE4670" w:rsidRDefault="00A64BCE" w:rsidP="006B5DD8">
      <w:pPr>
        <w:pStyle w:val="NormalWeb"/>
        <w:spacing w:before="0" w:beforeAutospacing="0" w:after="0" w:afterAutospacing="0"/>
        <w:rPr>
          <w:rFonts w:asciiTheme="minorHAnsi" w:hAnsiTheme="minorHAnsi" w:cstheme="minorHAnsi"/>
          <w:color w:val="auto"/>
        </w:rPr>
      </w:pPr>
    </w:p>
    <w:p w14:paraId="641595A1" w14:textId="56FFEBB2" w:rsidR="00A841B8" w:rsidRDefault="00631BF2"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2.7</w:t>
      </w:r>
      <w:r>
        <w:rPr>
          <w:rFonts w:asciiTheme="minorHAnsi" w:hAnsiTheme="minorHAnsi" w:cstheme="minorHAnsi"/>
          <w:color w:val="auto"/>
        </w:rPr>
        <w:tab/>
      </w:r>
      <w:r w:rsidR="008613EB">
        <w:rPr>
          <w:rFonts w:asciiTheme="minorHAnsi" w:hAnsiTheme="minorHAnsi" w:cstheme="minorHAnsi"/>
          <w:color w:val="auto"/>
        </w:rPr>
        <w:t>Transfer</w:t>
      </w:r>
      <w:r w:rsidR="00820D45" w:rsidRPr="00CE4670">
        <w:rPr>
          <w:rFonts w:asciiTheme="minorHAnsi" w:hAnsiTheme="minorHAnsi" w:cstheme="minorHAnsi"/>
          <w:color w:val="auto"/>
        </w:rPr>
        <w:t xml:space="preserve"> </w:t>
      </w:r>
      <w:r w:rsidR="008733CE" w:rsidRPr="00CE4670">
        <w:rPr>
          <w:rFonts w:asciiTheme="minorHAnsi" w:hAnsiTheme="minorHAnsi" w:cstheme="minorHAnsi"/>
          <w:color w:val="auto"/>
        </w:rPr>
        <w:t xml:space="preserve">the gel </w:t>
      </w:r>
      <w:r w:rsidR="00820D45">
        <w:rPr>
          <w:rFonts w:asciiTheme="minorHAnsi" w:hAnsiTheme="minorHAnsi" w:cstheme="minorHAnsi"/>
          <w:color w:val="auto"/>
        </w:rPr>
        <w:t>into</w:t>
      </w:r>
      <w:r w:rsidR="008613EB">
        <w:rPr>
          <w:rFonts w:asciiTheme="minorHAnsi" w:hAnsiTheme="minorHAnsi" w:cstheme="minorHAnsi"/>
          <w:color w:val="auto"/>
        </w:rPr>
        <w:t xml:space="preserve"> a staining dish and cover the gel with</w:t>
      </w:r>
      <w:r w:rsidR="00820D45" w:rsidRPr="00CE4670">
        <w:rPr>
          <w:rFonts w:asciiTheme="minorHAnsi" w:hAnsiTheme="minorHAnsi" w:cstheme="minorHAnsi"/>
          <w:color w:val="auto"/>
        </w:rPr>
        <w:t xml:space="preserve"> </w:t>
      </w:r>
      <w:r w:rsidR="008F6FCD" w:rsidRPr="00CE4670">
        <w:rPr>
          <w:rFonts w:asciiTheme="minorHAnsi" w:hAnsiTheme="minorHAnsi" w:cstheme="minorHAnsi"/>
          <w:color w:val="auto"/>
        </w:rPr>
        <w:t>Coomassie blue</w:t>
      </w:r>
      <w:r w:rsidR="00820D45">
        <w:rPr>
          <w:rFonts w:asciiTheme="minorHAnsi" w:hAnsiTheme="minorHAnsi" w:cstheme="minorHAnsi"/>
          <w:color w:val="auto"/>
        </w:rPr>
        <w:t xml:space="preserve"> stain</w:t>
      </w:r>
      <w:r w:rsidR="001E6AEC">
        <w:rPr>
          <w:rFonts w:asciiTheme="minorHAnsi" w:hAnsiTheme="minorHAnsi" w:cstheme="minorHAnsi"/>
          <w:color w:val="auto"/>
        </w:rPr>
        <w:t xml:space="preserve"> (0.</w:t>
      </w:r>
      <w:r w:rsidR="00820D45">
        <w:rPr>
          <w:rFonts w:asciiTheme="minorHAnsi" w:hAnsiTheme="minorHAnsi" w:cstheme="minorHAnsi"/>
          <w:color w:val="auto"/>
        </w:rPr>
        <w:t>1</w:t>
      </w:r>
      <w:r w:rsidR="001E6AEC">
        <w:rPr>
          <w:rFonts w:asciiTheme="minorHAnsi" w:hAnsiTheme="minorHAnsi" w:cstheme="minorHAnsi"/>
          <w:color w:val="auto"/>
        </w:rPr>
        <w:t>%</w:t>
      </w:r>
      <w:r w:rsidR="00820D45">
        <w:rPr>
          <w:rFonts w:asciiTheme="minorHAnsi" w:hAnsiTheme="minorHAnsi" w:cstheme="minorHAnsi"/>
          <w:color w:val="auto"/>
        </w:rPr>
        <w:t xml:space="preserve"> Coomassie brilliant blue, 20% methanol by volume, and 10% acetic acid</w:t>
      </w:r>
      <w:r w:rsidR="00A841B8">
        <w:rPr>
          <w:rFonts w:asciiTheme="minorHAnsi" w:hAnsiTheme="minorHAnsi" w:cstheme="minorHAnsi"/>
          <w:color w:val="auto"/>
        </w:rPr>
        <w:t xml:space="preserve"> by volume</w:t>
      </w:r>
      <w:r w:rsidR="00820D45">
        <w:rPr>
          <w:rFonts w:asciiTheme="minorHAnsi" w:hAnsiTheme="minorHAnsi" w:cstheme="minorHAnsi"/>
          <w:color w:val="auto"/>
        </w:rPr>
        <w:t xml:space="preserve"> in </w:t>
      </w:r>
      <w:r w:rsidR="00820D45" w:rsidRPr="00CE4670">
        <w:rPr>
          <w:rFonts w:asciiTheme="minorHAnsi" w:hAnsiTheme="minorHAnsi" w:cstheme="minorHAnsi"/>
          <w:color w:val="auto"/>
        </w:rPr>
        <w:t>ddH</w:t>
      </w:r>
      <w:r w:rsidR="00820D45" w:rsidRPr="00CE4670">
        <w:rPr>
          <w:rFonts w:asciiTheme="minorHAnsi" w:hAnsiTheme="minorHAnsi" w:cstheme="minorHAnsi"/>
          <w:color w:val="auto"/>
          <w:vertAlign w:val="subscript"/>
        </w:rPr>
        <w:t>2</w:t>
      </w:r>
      <w:r w:rsidR="00820D45" w:rsidRPr="00CE4670">
        <w:rPr>
          <w:rFonts w:asciiTheme="minorHAnsi" w:hAnsiTheme="minorHAnsi" w:cstheme="minorHAnsi"/>
          <w:color w:val="auto"/>
        </w:rPr>
        <w:t>O</w:t>
      </w:r>
      <w:r w:rsidR="001E6AEC">
        <w:rPr>
          <w:rFonts w:asciiTheme="minorHAnsi" w:hAnsiTheme="minorHAnsi" w:cstheme="minorHAnsi"/>
          <w:color w:val="auto"/>
        </w:rPr>
        <w:t>)</w:t>
      </w:r>
      <w:r w:rsidR="008613EB">
        <w:rPr>
          <w:rFonts w:asciiTheme="minorHAnsi" w:hAnsiTheme="minorHAnsi" w:cstheme="minorHAnsi"/>
          <w:color w:val="auto"/>
        </w:rPr>
        <w:t>. I</w:t>
      </w:r>
      <w:r w:rsidR="00820D45">
        <w:rPr>
          <w:rFonts w:asciiTheme="minorHAnsi" w:hAnsiTheme="minorHAnsi" w:cstheme="minorHAnsi"/>
          <w:color w:val="auto"/>
        </w:rPr>
        <w:t>ncubate for</w:t>
      </w:r>
      <w:r w:rsidR="001E6AEC">
        <w:rPr>
          <w:rFonts w:asciiTheme="minorHAnsi" w:hAnsiTheme="minorHAnsi" w:cstheme="minorHAnsi"/>
          <w:color w:val="auto"/>
        </w:rPr>
        <w:t xml:space="preserve"> </w:t>
      </w:r>
      <w:r w:rsidR="00A841B8">
        <w:rPr>
          <w:rFonts w:asciiTheme="minorHAnsi" w:hAnsiTheme="minorHAnsi" w:cstheme="minorHAnsi"/>
          <w:color w:val="auto"/>
        </w:rPr>
        <w:t>3</w:t>
      </w:r>
      <w:r w:rsidR="001E6AEC">
        <w:rPr>
          <w:rFonts w:asciiTheme="minorHAnsi" w:hAnsiTheme="minorHAnsi" w:cstheme="minorHAnsi"/>
          <w:color w:val="auto"/>
        </w:rPr>
        <w:t xml:space="preserve"> h </w:t>
      </w:r>
      <w:r w:rsidR="00820D45">
        <w:rPr>
          <w:rFonts w:asciiTheme="minorHAnsi" w:hAnsiTheme="minorHAnsi" w:cstheme="minorHAnsi"/>
          <w:color w:val="auto"/>
        </w:rPr>
        <w:t xml:space="preserve">at RT </w:t>
      </w:r>
      <w:r w:rsidR="001E6AEC">
        <w:rPr>
          <w:rFonts w:asciiTheme="minorHAnsi" w:hAnsiTheme="minorHAnsi" w:cstheme="minorHAnsi"/>
          <w:color w:val="auto"/>
        </w:rPr>
        <w:t>while shaking.</w:t>
      </w:r>
    </w:p>
    <w:p w14:paraId="748C010D" w14:textId="472F4F24" w:rsidR="00A841B8" w:rsidRDefault="00A841B8" w:rsidP="006B5DD8">
      <w:pPr>
        <w:pStyle w:val="NormalWeb"/>
        <w:spacing w:before="0" w:beforeAutospacing="0" w:after="0" w:afterAutospacing="0"/>
        <w:rPr>
          <w:rFonts w:asciiTheme="minorHAnsi" w:hAnsiTheme="minorHAnsi" w:cstheme="minorHAnsi"/>
          <w:color w:val="auto"/>
        </w:rPr>
      </w:pPr>
    </w:p>
    <w:p w14:paraId="7CFBFB21" w14:textId="3301DD0A" w:rsidR="00A841B8" w:rsidRDefault="00A841B8"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2.8</w:t>
      </w:r>
      <w:r>
        <w:rPr>
          <w:rFonts w:asciiTheme="minorHAnsi" w:hAnsiTheme="minorHAnsi" w:cstheme="minorHAnsi"/>
          <w:color w:val="auto"/>
        </w:rPr>
        <w:tab/>
        <w:t>Pour off the</w:t>
      </w:r>
      <w:r w:rsidRPr="00CE4670">
        <w:rPr>
          <w:rFonts w:asciiTheme="minorHAnsi" w:hAnsiTheme="minorHAnsi" w:cstheme="minorHAnsi"/>
          <w:color w:val="auto"/>
        </w:rPr>
        <w:t xml:space="preserve"> Coomassie blue</w:t>
      </w:r>
      <w:r>
        <w:rPr>
          <w:rFonts w:asciiTheme="minorHAnsi" w:hAnsiTheme="minorHAnsi" w:cstheme="minorHAnsi"/>
          <w:color w:val="auto"/>
        </w:rPr>
        <w:t xml:space="preserve"> stain and add enough destain (50% methanol by volume, and 10% acetic acid by volume in </w:t>
      </w:r>
      <w:r w:rsidRPr="00CE4670">
        <w:rPr>
          <w:rFonts w:asciiTheme="minorHAnsi" w:hAnsiTheme="minorHAnsi" w:cstheme="minorHAnsi"/>
          <w:color w:val="auto"/>
        </w:rPr>
        <w:t>ddH</w:t>
      </w:r>
      <w:r w:rsidRPr="00CE4670">
        <w:rPr>
          <w:rFonts w:asciiTheme="minorHAnsi" w:hAnsiTheme="minorHAnsi" w:cstheme="minorHAnsi"/>
          <w:color w:val="auto"/>
          <w:vertAlign w:val="subscript"/>
        </w:rPr>
        <w:t>2</w:t>
      </w:r>
      <w:r w:rsidRPr="00CE4670">
        <w:rPr>
          <w:rFonts w:asciiTheme="minorHAnsi" w:hAnsiTheme="minorHAnsi" w:cstheme="minorHAnsi"/>
          <w:color w:val="auto"/>
        </w:rPr>
        <w:t>O</w:t>
      </w:r>
      <w:r>
        <w:rPr>
          <w:rFonts w:asciiTheme="minorHAnsi" w:hAnsiTheme="minorHAnsi" w:cstheme="minorHAnsi"/>
          <w:color w:val="auto"/>
        </w:rPr>
        <w:t xml:space="preserve">) to cover the gel. Incubate for 30 min at RT while shaking. </w:t>
      </w:r>
    </w:p>
    <w:p w14:paraId="2A23464F" w14:textId="21B03C37" w:rsidR="00A841B8" w:rsidRDefault="00A841B8" w:rsidP="006B5DD8">
      <w:pPr>
        <w:pStyle w:val="NormalWeb"/>
        <w:spacing w:before="0" w:beforeAutospacing="0" w:after="0" w:afterAutospacing="0"/>
        <w:rPr>
          <w:rFonts w:asciiTheme="minorHAnsi" w:hAnsiTheme="minorHAnsi" w:cstheme="minorHAnsi"/>
          <w:color w:val="auto"/>
        </w:rPr>
      </w:pPr>
    </w:p>
    <w:p w14:paraId="1F1F1958" w14:textId="69898626" w:rsidR="000D53AA" w:rsidRDefault="00A841B8"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2.9</w:t>
      </w:r>
      <w:r>
        <w:rPr>
          <w:rFonts w:asciiTheme="minorHAnsi" w:hAnsiTheme="minorHAnsi" w:cstheme="minorHAnsi"/>
          <w:color w:val="auto"/>
        </w:rPr>
        <w:tab/>
        <w:t>Pour off destain and repeat the destain ste</w:t>
      </w:r>
      <w:r w:rsidR="000D53AA">
        <w:rPr>
          <w:rFonts w:asciiTheme="minorHAnsi" w:hAnsiTheme="minorHAnsi" w:cstheme="minorHAnsi"/>
          <w:color w:val="auto"/>
        </w:rPr>
        <w:t>p</w:t>
      </w:r>
      <w:r>
        <w:rPr>
          <w:rFonts w:asciiTheme="minorHAnsi" w:hAnsiTheme="minorHAnsi" w:cstheme="minorHAnsi"/>
          <w:color w:val="auto"/>
        </w:rPr>
        <w:t xml:space="preserve"> until the gel </w:t>
      </w:r>
      <w:r w:rsidR="000D53AA">
        <w:rPr>
          <w:rFonts w:asciiTheme="minorHAnsi" w:hAnsiTheme="minorHAnsi" w:cstheme="minorHAnsi"/>
          <w:color w:val="auto"/>
        </w:rPr>
        <w:t>is clear</w:t>
      </w:r>
      <w:r>
        <w:rPr>
          <w:rFonts w:asciiTheme="minorHAnsi" w:hAnsiTheme="minorHAnsi" w:cstheme="minorHAnsi"/>
          <w:color w:val="auto"/>
        </w:rPr>
        <w:t xml:space="preserve"> and bands are </w:t>
      </w:r>
      <w:r w:rsidR="00DD65E0">
        <w:rPr>
          <w:rFonts w:asciiTheme="minorHAnsi" w:hAnsiTheme="minorHAnsi" w:cstheme="minorHAnsi"/>
          <w:color w:val="auto"/>
        </w:rPr>
        <w:t>visible</w:t>
      </w:r>
      <w:r w:rsidR="000D53AA">
        <w:rPr>
          <w:rFonts w:asciiTheme="minorHAnsi" w:hAnsiTheme="minorHAnsi" w:cstheme="minorHAnsi"/>
          <w:color w:val="auto"/>
        </w:rPr>
        <w:t>.</w:t>
      </w:r>
      <w:r>
        <w:rPr>
          <w:rFonts w:asciiTheme="minorHAnsi" w:hAnsiTheme="minorHAnsi" w:cstheme="minorHAnsi"/>
          <w:color w:val="auto"/>
        </w:rPr>
        <w:t xml:space="preserve"> </w:t>
      </w:r>
    </w:p>
    <w:p w14:paraId="5CCC24D6" w14:textId="77777777" w:rsidR="000D53AA" w:rsidRDefault="000D53AA" w:rsidP="006B5DD8">
      <w:pPr>
        <w:pStyle w:val="NormalWeb"/>
        <w:spacing w:before="0" w:beforeAutospacing="0" w:after="0" w:afterAutospacing="0"/>
        <w:rPr>
          <w:rFonts w:asciiTheme="minorHAnsi" w:hAnsiTheme="minorHAnsi" w:cstheme="minorHAnsi"/>
          <w:color w:val="auto"/>
        </w:rPr>
      </w:pPr>
    </w:p>
    <w:p w14:paraId="3D970F5F" w14:textId="11271836" w:rsidR="000D53AA" w:rsidRPr="00CE4670" w:rsidRDefault="000D53AA"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2.10</w:t>
      </w:r>
      <w:r>
        <w:rPr>
          <w:rFonts w:asciiTheme="minorHAnsi" w:hAnsiTheme="minorHAnsi" w:cstheme="minorHAnsi"/>
          <w:color w:val="auto"/>
        </w:rPr>
        <w:tab/>
        <w:t xml:space="preserve">Wash the gel 3 times </w:t>
      </w:r>
      <w:r w:rsidR="00D82C8E">
        <w:rPr>
          <w:rFonts w:asciiTheme="minorHAnsi" w:hAnsiTheme="minorHAnsi" w:cstheme="minorHAnsi"/>
          <w:color w:val="auto"/>
        </w:rPr>
        <w:t>for</w:t>
      </w:r>
      <w:r>
        <w:rPr>
          <w:rFonts w:asciiTheme="minorHAnsi" w:hAnsiTheme="minorHAnsi" w:cstheme="minorHAnsi"/>
          <w:color w:val="auto"/>
        </w:rPr>
        <w:t xml:space="preserve"> 5 min</w:t>
      </w:r>
      <w:r w:rsidR="00D82C8E">
        <w:rPr>
          <w:rFonts w:asciiTheme="minorHAnsi" w:hAnsiTheme="minorHAnsi" w:cstheme="minorHAnsi"/>
          <w:color w:val="auto"/>
        </w:rPr>
        <w:t xml:space="preserve"> each by shaking</w:t>
      </w:r>
      <w:r>
        <w:rPr>
          <w:rFonts w:asciiTheme="minorHAnsi" w:hAnsiTheme="minorHAnsi" w:cstheme="minorHAnsi"/>
          <w:color w:val="auto"/>
        </w:rPr>
        <w:t xml:space="preserve"> </w:t>
      </w:r>
      <w:r w:rsidR="00D82C8E">
        <w:rPr>
          <w:rFonts w:asciiTheme="minorHAnsi" w:hAnsiTheme="minorHAnsi" w:cstheme="minorHAnsi"/>
          <w:color w:val="auto"/>
        </w:rPr>
        <w:t xml:space="preserve">in </w:t>
      </w:r>
      <w:r>
        <w:rPr>
          <w:rFonts w:asciiTheme="minorHAnsi" w:hAnsiTheme="minorHAnsi" w:cstheme="minorHAnsi"/>
          <w:color w:val="auto"/>
        </w:rPr>
        <w:t>ddH</w:t>
      </w:r>
      <w:r w:rsidRPr="00CE4670">
        <w:rPr>
          <w:rFonts w:asciiTheme="minorHAnsi" w:hAnsiTheme="minorHAnsi" w:cstheme="minorHAnsi"/>
          <w:color w:val="auto"/>
          <w:vertAlign w:val="subscript"/>
        </w:rPr>
        <w:t>2</w:t>
      </w:r>
      <w:r w:rsidRPr="00CE4670">
        <w:rPr>
          <w:rFonts w:asciiTheme="minorHAnsi" w:hAnsiTheme="minorHAnsi" w:cstheme="minorHAnsi"/>
          <w:color w:val="auto"/>
        </w:rPr>
        <w:t>O</w:t>
      </w:r>
      <w:r>
        <w:rPr>
          <w:rFonts w:asciiTheme="minorHAnsi" w:hAnsiTheme="minorHAnsi" w:cstheme="minorHAnsi"/>
          <w:color w:val="auto"/>
        </w:rPr>
        <w:t xml:space="preserve"> and image the gel.</w:t>
      </w:r>
    </w:p>
    <w:p w14:paraId="26C7B498" w14:textId="77777777" w:rsidR="000D53AA" w:rsidRPr="00CE4670" w:rsidRDefault="000D53AA" w:rsidP="006B5DD8">
      <w:pPr>
        <w:pStyle w:val="NormalWeb"/>
        <w:spacing w:before="0" w:beforeAutospacing="0" w:after="0" w:afterAutospacing="0"/>
        <w:rPr>
          <w:rFonts w:asciiTheme="minorHAnsi" w:hAnsiTheme="minorHAnsi" w:cstheme="minorHAnsi"/>
          <w:color w:val="auto"/>
        </w:rPr>
      </w:pPr>
    </w:p>
    <w:p w14:paraId="2528FBA8" w14:textId="4432A101" w:rsidR="00841ACE" w:rsidRDefault="00841ACE" w:rsidP="006B5DD8">
      <w:pPr>
        <w:pStyle w:val="NormalWeb"/>
        <w:numPr>
          <w:ilvl w:val="0"/>
          <w:numId w:val="47"/>
        </w:numPr>
        <w:spacing w:before="0" w:beforeAutospacing="0" w:after="0" w:afterAutospacing="0"/>
        <w:ind w:left="0" w:firstLine="0"/>
        <w:rPr>
          <w:rFonts w:asciiTheme="minorHAnsi" w:hAnsiTheme="minorHAnsi" w:cstheme="minorHAnsi"/>
          <w:b/>
          <w:color w:val="auto"/>
        </w:rPr>
      </w:pPr>
      <w:bookmarkStart w:id="11" w:name="_Hlk536610922"/>
      <w:r w:rsidRPr="00CE4670">
        <w:rPr>
          <w:rFonts w:asciiTheme="minorHAnsi" w:hAnsiTheme="minorHAnsi" w:cstheme="minorHAnsi"/>
          <w:b/>
          <w:color w:val="auto"/>
        </w:rPr>
        <w:t xml:space="preserve">Transmission </w:t>
      </w:r>
      <w:r w:rsidR="00687450" w:rsidRPr="00CE4670">
        <w:rPr>
          <w:rFonts w:asciiTheme="minorHAnsi" w:hAnsiTheme="minorHAnsi" w:cstheme="minorHAnsi"/>
          <w:b/>
          <w:color w:val="auto"/>
        </w:rPr>
        <w:t>electron microscopy for fibril visualization</w:t>
      </w:r>
    </w:p>
    <w:p w14:paraId="3D22A6CE" w14:textId="77777777" w:rsidR="00687450" w:rsidRPr="00CE4670" w:rsidRDefault="00687450">
      <w:pPr>
        <w:pStyle w:val="NormalWeb"/>
        <w:spacing w:before="0" w:beforeAutospacing="0" w:after="0" w:afterAutospacing="0"/>
        <w:rPr>
          <w:rFonts w:asciiTheme="minorHAnsi" w:hAnsiTheme="minorHAnsi" w:cstheme="minorHAnsi"/>
          <w:b/>
          <w:color w:val="auto"/>
        </w:rPr>
      </w:pPr>
    </w:p>
    <w:p w14:paraId="7DCC2302" w14:textId="43B88366" w:rsidR="003070E8" w:rsidRDefault="006272C6"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3.1</w:t>
      </w:r>
      <w:r>
        <w:rPr>
          <w:rFonts w:asciiTheme="minorHAnsi" w:hAnsiTheme="minorHAnsi" w:cstheme="minorHAnsi"/>
          <w:color w:val="auto"/>
        </w:rPr>
        <w:tab/>
      </w:r>
      <w:bookmarkStart w:id="12" w:name="_Hlk3204624"/>
      <w:r w:rsidR="003070E8">
        <w:rPr>
          <w:rFonts w:asciiTheme="minorHAnsi" w:hAnsiTheme="minorHAnsi" w:cstheme="minorHAnsi"/>
          <w:color w:val="auto"/>
        </w:rPr>
        <w:t xml:space="preserve">Weigh </w:t>
      </w:r>
      <w:r w:rsidR="001958BD">
        <w:rPr>
          <w:rFonts w:asciiTheme="minorHAnsi" w:hAnsiTheme="minorHAnsi" w:cstheme="minorHAnsi"/>
          <w:color w:val="auto"/>
        </w:rPr>
        <w:t xml:space="preserve">20 mg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070E8">
        <w:rPr>
          <w:rFonts w:asciiTheme="minorHAnsi" w:hAnsiTheme="minorHAnsi" w:cstheme="minorHAnsi"/>
          <w:color w:val="auto"/>
        </w:rPr>
        <w:t>uranyl acetate</w:t>
      </w:r>
      <w:r w:rsidR="001958BD">
        <w:rPr>
          <w:rFonts w:asciiTheme="minorHAnsi" w:hAnsiTheme="minorHAnsi" w:cstheme="minorHAnsi"/>
          <w:color w:val="auto"/>
        </w:rPr>
        <w:t xml:space="preserve"> in a microcentrifuge tube</w:t>
      </w:r>
      <w:r w:rsidR="003070E8">
        <w:rPr>
          <w:rFonts w:asciiTheme="minorHAnsi" w:hAnsiTheme="minorHAnsi" w:cstheme="minorHAnsi"/>
          <w:color w:val="auto"/>
        </w:rPr>
        <w:t xml:space="preserve"> and</w:t>
      </w:r>
      <w:r w:rsidR="00841ACE" w:rsidRPr="00CE4670">
        <w:rPr>
          <w:rFonts w:asciiTheme="minorHAnsi" w:hAnsiTheme="minorHAnsi" w:cstheme="minorHAnsi"/>
          <w:color w:val="auto"/>
        </w:rPr>
        <w:t xml:space="preserve"> </w:t>
      </w:r>
      <w:r w:rsidR="003070E8">
        <w:rPr>
          <w:rFonts w:asciiTheme="minorHAnsi" w:hAnsiTheme="minorHAnsi" w:cstheme="minorHAnsi"/>
          <w:color w:val="auto"/>
        </w:rPr>
        <w:t>add</w:t>
      </w:r>
      <w:r w:rsidR="00841ACE" w:rsidRPr="00CE4670">
        <w:rPr>
          <w:rFonts w:asciiTheme="minorHAnsi" w:hAnsiTheme="minorHAnsi" w:cstheme="minorHAnsi"/>
          <w:color w:val="auto"/>
        </w:rPr>
        <w:t xml:space="preserve"> </w:t>
      </w:r>
      <w:r w:rsidR="001958BD">
        <w:rPr>
          <w:rFonts w:asciiTheme="minorHAnsi" w:hAnsiTheme="minorHAnsi" w:cstheme="minorHAnsi"/>
          <w:color w:val="auto"/>
        </w:rPr>
        <w:t>1 mL</w:t>
      </w:r>
      <w:r w:rsidR="00841ACE" w:rsidRPr="00CE4670">
        <w:rPr>
          <w:rFonts w:asciiTheme="minorHAnsi" w:hAnsiTheme="minorHAnsi" w:cstheme="minorHAnsi"/>
          <w:color w:val="auto"/>
        </w:rPr>
        <w:t xml:space="preserve"> of ddH</w:t>
      </w:r>
      <w:r w:rsidR="00841ACE" w:rsidRPr="00CE4670">
        <w:rPr>
          <w:rFonts w:asciiTheme="minorHAnsi" w:hAnsiTheme="minorHAnsi" w:cstheme="minorHAnsi"/>
          <w:color w:val="auto"/>
          <w:vertAlign w:val="subscript"/>
        </w:rPr>
        <w:t>2</w:t>
      </w:r>
      <w:r w:rsidR="00841ACE" w:rsidRPr="00CE4670">
        <w:rPr>
          <w:rFonts w:asciiTheme="minorHAnsi" w:hAnsiTheme="minorHAnsi" w:cstheme="minorHAnsi"/>
          <w:color w:val="auto"/>
        </w:rPr>
        <w:t>O</w:t>
      </w:r>
      <w:r w:rsidR="003070E8">
        <w:rPr>
          <w:rFonts w:asciiTheme="minorHAnsi" w:hAnsiTheme="minorHAnsi" w:cstheme="minorHAnsi"/>
          <w:color w:val="auto"/>
        </w:rPr>
        <w:t xml:space="preserve"> </w:t>
      </w:r>
      <w:r w:rsidR="00DD65E0">
        <w:rPr>
          <w:rFonts w:asciiTheme="minorHAnsi" w:hAnsiTheme="minorHAnsi" w:cstheme="minorHAnsi"/>
          <w:color w:val="auto"/>
        </w:rPr>
        <w:t>to make a</w:t>
      </w:r>
      <w:r w:rsidR="003070E8">
        <w:rPr>
          <w:rFonts w:asciiTheme="minorHAnsi" w:hAnsiTheme="minorHAnsi" w:cstheme="minorHAnsi"/>
          <w:color w:val="auto"/>
        </w:rPr>
        <w:t xml:space="preserve"> 2% aqueous solution. Vortex</w:t>
      </w:r>
      <w:r w:rsidR="00841ACE" w:rsidRPr="00CE4670">
        <w:rPr>
          <w:rFonts w:asciiTheme="minorHAnsi" w:hAnsiTheme="minorHAnsi" w:cstheme="minorHAnsi"/>
          <w:color w:val="auto"/>
        </w:rPr>
        <w:t xml:space="preserve"> until</w:t>
      </w:r>
      <w:r w:rsidR="001958BD">
        <w:rPr>
          <w:rFonts w:asciiTheme="minorHAnsi" w:hAnsiTheme="minorHAnsi" w:cstheme="minorHAnsi"/>
          <w:color w:val="auto"/>
        </w:rPr>
        <w:t xml:space="preserve"> the uranyl acetate is</w:t>
      </w:r>
      <w:r w:rsidR="00841ACE" w:rsidRPr="00CE4670">
        <w:rPr>
          <w:rFonts w:asciiTheme="minorHAnsi" w:hAnsiTheme="minorHAnsi" w:cstheme="minorHAnsi"/>
          <w:color w:val="auto"/>
        </w:rPr>
        <w:t xml:space="preserve"> in solution, and allow to sit overnight. </w:t>
      </w:r>
      <w:bookmarkEnd w:id="12"/>
    </w:p>
    <w:p w14:paraId="7DCAF177" w14:textId="77777777" w:rsidR="003070E8" w:rsidRDefault="003070E8" w:rsidP="006B5DD8">
      <w:pPr>
        <w:pStyle w:val="NormalWeb"/>
        <w:spacing w:before="0" w:beforeAutospacing="0" w:after="0" w:afterAutospacing="0"/>
        <w:rPr>
          <w:rFonts w:asciiTheme="minorHAnsi" w:hAnsiTheme="minorHAnsi" w:cstheme="minorHAnsi"/>
          <w:color w:val="auto"/>
        </w:rPr>
      </w:pPr>
    </w:p>
    <w:p w14:paraId="304B2024" w14:textId="6C4027E9" w:rsidR="00841ACE" w:rsidRPr="006B5DD8" w:rsidRDefault="00FB6D6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3070E8">
        <w:rPr>
          <w:rFonts w:asciiTheme="minorHAnsi" w:hAnsiTheme="minorHAnsi" w:cstheme="minorHAnsi"/>
          <w:i/>
          <w:color w:val="auto"/>
        </w:rPr>
        <w:t xml:space="preserve"> </w:t>
      </w:r>
      <w:r w:rsidR="008613EB">
        <w:rPr>
          <w:rFonts w:asciiTheme="minorHAnsi" w:hAnsiTheme="minorHAnsi" w:cstheme="minorHAnsi"/>
          <w:i/>
          <w:color w:val="auto"/>
        </w:rPr>
        <w:tab/>
      </w:r>
      <w:r w:rsidR="003070E8" w:rsidRPr="006B5DD8">
        <w:rPr>
          <w:rFonts w:asciiTheme="minorHAnsi" w:hAnsiTheme="minorHAnsi" w:cstheme="minorHAnsi"/>
          <w:color w:val="auto"/>
        </w:rPr>
        <w:t>Uranyl acetate should be made the day before preparing samples for transmission electron microscopy.</w:t>
      </w:r>
      <w:r w:rsidR="00687450">
        <w:rPr>
          <w:rFonts w:asciiTheme="minorHAnsi" w:hAnsiTheme="minorHAnsi" w:cstheme="minorHAnsi"/>
          <w:color w:val="auto"/>
        </w:rPr>
        <w:t xml:space="preserve"> </w:t>
      </w:r>
      <w:r w:rsidR="00841ACE" w:rsidRPr="006B5DD8">
        <w:rPr>
          <w:rFonts w:asciiTheme="minorHAnsi" w:hAnsiTheme="minorHAnsi" w:cstheme="minorHAnsi"/>
          <w:color w:val="auto"/>
        </w:rPr>
        <w:t xml:space="preserve">Exposure to light or agitation can cause the uranyl acetate to precipitate, as such, the tube containing the uranyl acetate solution should be covered in aluminum foil, kept in a dark place, and not shaken after the uranyl acetate is in solution. </w:t>
      </w:r>
    </w:p>
    <w:p w14:paraId="25AD071F" w14:textId="79F6E888" w:rsidR="003070E8" w:rsidRDefault="003070E8" w:rsidP="006B5DD8">
      <w:pPr>
        <w:pStyle w:val="NormalWeb"/>
        <w:spacing w:before="0" w:beforeAutospacing="0" w:after="0" w:afterAutospacing="0"/>
        <w:rPr>
          <w:rFonts w:asciiTheme="minorHAnsi" w:hAnsiTheme="minorHAnsi" w:cstheme="minorHAnsi"/>
          <w:color w:val="auto"/>
        </w:rPr>
      </w:pPr>
    </w:p>
    <w:p w14:paraId="684487AB" w14:textId="049AA1B9" w:rsidR="00841ACE" w:rsidRPr="003834C2"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3.</w:t>
      </w:r>
      <w:r w:rsidRPr="003834C2">
        <w:rPr>
          <w:rFonts w:asciiTheme="minorHAnsi" w:hAnsiTheme="minorHAnsi" w:cstheme="minorHAnsi"/>
          <w:color w:val="auto"/>
        </w:rPr>
        <w:t>2</w:t>
      </w:r>
      <w:r w:rsidRPr="003834C2">
        <w:rPr>
          <w:rFonts w:asciiTheme="minorHAnsi" w:hAnsiTheme="minorHAnsi" w:cstheme="minorHAnsi"/>
          <w:color w:val="auto"/>
        </w:rPr>
        <w:tab/>
        <w:t xml:space="preserve">Add 2 </w:t>
      </w:r>
      <w:r w:rsidR="00902AF3" w:rsidRPr="003834C2">
        <w:rPr>
          <w:rFonts w:asciiTheme="minorHAnsi" w:hAnsiTheme="minorHAnsi" w:cstheme="minorHAnsi"/>
          <w:color w:val="auto"/>
        </w:rPr>
        <w:t>µL</w:t>
      </w:r>
      <w:r w:rsidRPr="003834C2">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Pr="003834C2">
        <w:rPr>
          <w:rFonts w:asciiTheme="minorHAnsi" w:hAnsiTheme="minorHAnsi" w:cstheme="minorHAnsi"/>
          <w:color w:val="auto"/>
        </w:rPr>
        <w:t xml:space="preserve">PFF to 98 </w:t>
      </w:r>
      <w:r w:rsidR="00902AF3" w:rsidRPr="003834C2">
        <w:rPr>
          <w:rFonts w:asciiTheme="minorHAnsi" w:hAnsiTheme="minorHAnsi" w:cstheme="minorHAnsi"/>
          <w:color w:val="auto"/>
        </w:rPr>
        <w:t xml:space="preserve">µL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Pr="003834C2">
        <w:rPr>
          <w:rFonts w:asciiTheme="minorHAnsi" w:hAnsiTheme="minorHAnsi" w:cstheme="minorHAnsi"/>
          <w:color w:val="auto"/>
        </w:rPr>
        <w:t xml:space="preserve">dPBS to dilute fibrils 1:50, </w:t>
      </w:r>
      <w:r w:rsidR="00687450">
        <w:rPr>
          <w:rFonts w:asciiTheme="minorHAnsi" w:hAnsiTheme="minorHAnsi" w:cstheme="minorHAnsi"/>
          <w:color w:val="auto"/>
        </w:rPr>
        <w:t xml:space="preserve">and </w:t>
      </w:r>
      <w:r w:rsidR="000D53AA" w:rsidRPr="003834C2">
        <w:rPr>
          <w:rFonts w:asciiTheme="minorHAnsi" w:hAnsiTheme="minorHAnsi" w:cstheme="minorHAnsi"/>
          <w:color w:val="auto"/>
        </w:rPr>
        <w:t xml:space="preserve">then </w:t>
      </w:r>
      <w:r w:rsidRPr="003834C2">
        <w:rPr>
          <w:rFonts w:asciiTheme="minorHAnsi" w:hAnsiTheme="minorHAnsi" w:cstheme="minorHAnsi"/>
          <w:color w:val="auto"/>
        </w:rPr>
        <w:t xml:space="preserve">pipet to mix. </w:t>
      </w:r>
    </w:p>
    <w:p w14:paraId="2815A628"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619409BF" w14:textId="184EE120"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3.3</w:t>
      </w:r>
      <w:r w:rsidRPr="003834C2">
        <w:rPr>
          <w:rFonts w:asciiTheme="minorHAnsi" w:hAnsiTheme="minorHAnsi" w:cstheme="minorHAnsi"/>
          <w:color w:val="auto"/>
        </w:rPr>
        <w:tab/>
      </w:r>
      <w:r w:rsidRPr="006B5DD8">
        <w:rPr>
          <w:rFonts w:asciiTheme="minorHAnsi" w:hAnsiTheme="minorHAnsi" w:cstheme="minorHAnsi"/>
          <w:color w:val="auto"/>
        </w:rPr>
        <w:t xml:space="preserve">Prepare a clean </w:t>
      </w:r>
      <w:r w:rsidR="0051398E" w:rsidRPr="006B5DD8">
        <w:rPr>
          <w:rFonts w:asciiTheme="minorHAnsi" w:hAnsiTheme="minorHAnsi" w:cstheme="minorHAnsi"/>
          <w:color w:val="auto"/>
        </w:rPr>
        <w:t>wax/plastic film (</w:t>
      </w:r>
      <w:r w:rsidR="0051398E" w:rsidRPr="006B5DD8">
        <w:rPr>
          <w:rFonts w:asciiTheme="minorHAnsi" w:hAnsiTheme="minorHAnsi" w:cstheme="minorHAnsi"/>
          <w:b/>
          <w:color w:val="auto"/>
        </w:rPr>
        <w:t>Table of Materials</w:t>
      </w:r>
      <w:r w:rsidR="0051398E" w:rsidRPr="006B5DD8">
        <w:rPr>
          <w:rFonts w:asciiTheme="minorHAnsi" w:hAnsiTheme="minorHAnsi" w:cstheme="minorHAnsi"/>
          <w:color w:val="auto"/>
        </w:rPr>
        <w:t xml:space="preserve">) covered </w:t>
      </w:r>
      <w:r w:rsidRPr="006B5DD8">
        <w:rPr>
          <w:rFonts w:asciiTheme="minorHAnsi" w:hAnsiTheme="minorHAnsi" w:cstheme="minorHAnsi"/>
          <w:color w:val="auto"/>
        </w:rPr>
        <w:t xml:space="preserve">surface (approximately 50 </w:t>
      </w:r>
      <w:r w:rsidR="00687450">
        <w:rPr>
          <w:rFonts w:asciiTheme="minorHAnsi" w:hAnsiTheme="minorHAnsi" w:cstheme="minorHAnsi"/>
          <w:color w:val="auto"/>
        </w:rPr>
        <w:t xml:space="preserve">mm </w:t>
      </w:r>
      <w:r w:rsidRPr="006B5DD8">
        <w:rPr>
          <w:rFonts w:asciiTheme="minorHAnsi" w:hAnsiTheme="minorHAnsi" w:cstheme="minorHAnsi"/>
          <w:color w:val="auto"/>
        </w:rPr>
        <w:t xml:space="preserve">x 50 mm) on the bench top. On the </w:t>
      </w:r>
      <w:r w:rsidR="0051398E" w:rsidRPr="006B5DD8">
        <w:rPr>
          <w:rFonts w:asciiTheme="minorHAnsi" w:hAnsiTheme="minorHAnsi" w:cstheme="minorHAnsi"/>
          <w:color w:val="auto"/>
        </w:rPr>
        <w:t>clean wax/plastic film (</w:t>
      </w:r>
      <w:r w:rsidR="0051398E" w:rsidRPr="006B5DD8">
        <w:rPr>
          <w:rFonts w:asciiTheme="minorHAnsi" w:hAnsiTheme="minorHAnsi" w:cstheme="minorHAnsi"/>
          <w:b/>
          <w:color w:val="auto"/>
        </w:rPr>
        <w:t>Table of Materials</w:t>
      </w:r>
      <w:r w:rsidR="0051398E" w:rsidRPr="006B5DD8">
        <w:rPr>
          <w:rFonts w:asciiTheme="minorHAnsi" w:hAnsiTheme="minorHAnsi" w:cstheme="minorHAnsi"/>
          <w:color w:val="auto"/>
        </w:rPr>
        <w:t>)</w:t>
      </w:r>
      <w:r w:rsidR="00BE26CE" w:rsidRPr="006B5DD8">
        <w:rPr>
          <w:rFonts w:asciiTheme="minorHAnsi" w:hAnsiTheme="minorHAnsi" w:cstheme="minorHAnsi"/>
          <w:color w:val="auto"/>
        </w:rPr>
        <w:t>,</w:t>
      </w:r>
      <w:r w:rsidR="0051398E" w:rsidRPr="006B5DD8">
        <w:rPr>
          <w:rFonts w:asciiTheme="minorHAnsi" w:hAnsiTheme="minorHAnsi" w:cstheme="minorHAnsi"/>
          <w:color w:val="auto"/>
        </w:rPr>
        <w:t xml:space="preserve"> </w:t>
      </w:r>
      <w:r w:rsidRPr="006B5DD8">
        <w:rPr>
          <w:rFonts w:asciiTheme="minorHAnsi" w:hAnsiTheme="minorHAnsi" w:cstheme="minorHAnsi"/>
          <w:color w:val="auto"/>
        </w:rPr>
        <w:t>add the following</w:t>
      </w:r>
      <w:r w:rsidR="00FB14BB" w:rsidRPr="006B5DD8">
        <w:rPr>
          <w:rFonts w:asciiTheme="minorHAnsi" w:hAnsiTheme="minorHAnsi" w:cstheme="minorHAnsi"/>
          <w:color w:val="auto"/>
        </w:rPr>
        <w:t xml:space="preserve"> (</w:t>
      </w:r>
      <w:r w:rsidR="00FB14BB" w:rsidRPr="006B5DD8">
        <w:rPr>
          <w:rFonts w:asciiTheme="minorHAnsi" w:hAnsiTheme="minorHAnsi" w:cstheme="minorHAnsi"/>
          <w:b/>
          <w:color w:val="auto"/>
        </w:rPr>
        <w:t xml:space="preserve">Figure </w:t>
      </w:r>
      <w:r w:rsidR="00B50195" w:rsidRPr="006B5DD8">
        <w:rPr>
          <w:rFonts w:asciiTheme="minorHAnsi" w:hAnsiTheme="minorHAnsi" w:cstheme="minorHAnsi"/>
          <w:b/>
          <w:color w:val="auto"/>
        </w:rPr>
        <w:t>2</w:t>
      </w:r>
      <w:r w:rsidR="00FB14BB" w:rsidRPr="006B5DD8">
        <w:rPr>
          <w:rFonts w:asciiTheme="minorHAnsi" w:hAnsiTheme="minorHAnsi" w:cstheme="minorHAnsi"/>
          <w:color w:val="auto"/>
        </w:rPr>
        <w:t>)</w:t>
      </w:r>
      <w:r w:rsidR="00687450">
        <w:rPr>
          <w:rFonts w:asciiTheme="minorHAnsi" w:hAnsiTheme="minorHAnsi" w:cstheme="minorHAnsi"/>
          <w:color w:val="auto"/>
        </w:rPr>
        <w:t xml:space="preserve">. </w:t>
      </w:r>
    </w:p>
    <w:p w14:paraId="0746CD97"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4249CE3B" w14:textId="251F5607"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3.3.1</w:t>
      </w:r>
      <w:r w:rsidRPr="003834C2">
        <w:rPr>
          <w:rFonts w:asciiTheme="minorHAnsi" w:hAnsiTheme="minorHAnsi" w:cstheme="minorHAnsi"/>
          <w:color w:val="auto"/>
        </w:rPr>
        <w:tab/>
      </w:r>
      <w:r w:rsidR="00BE26CE" w:rsidRPr="003834C2">
        <w:rPr>
          <w:rFonts w:asciiTheme="minorHAnsi" w:hAnsiTheme="minorHAnsi" w:cstheme="minorHAnsi"/>
          <w:color w:val="auto"/>
        </w:rPr>
        <w:t xml:space="preserve">Add </w:t>
      </w:r>
      <w:r w:rsidR="006272C6" w:rsidRPr="006B5DD8">
        <w:rPr>
          <w:rFonts w:asciiTheme="minorHAnsi" w:hAnsiTheme="minorHAnsi" w:cstheme="minorHAnsi"/>
          <w:color w:val="auto"/>
        </w:rPr>
        <w:t>4</w:t>
      </w:r>
      <w:r w:rsidRPr="006B5DD8">
        <w:rPr>
          <w:rFonts w:asciiTheme="minorHAnsi" w:hAnsiTheme="minorHAnsi" w:cstheme="minorHAnsi"/>
          <w:color w:val="auto"/>
        </w:rPr>
        <w:t xml:space="preserve"> x 10 µ</w:t>
      </w:r>
      <w:r w:rsidR="00902AF3" w:rsidRPr="006B5DD8">
        <w:rPr>
          <w:rFonts w:asciiTheme="minorHAnsi" w:hAnsiTheme="minorHAnsi" w:cstheme="minorHAnsi"/>
          <w:color w:val="auto"/>
        </w:rPr>
        <w:t>L</w:t>
      </w:r>
      <w:r w:rsidRPr="006B5DD8">
        <w:rPr>
          <w:rFonts w:asciiTheme="minorHAnsi" w:hAnsiTheme="minorHAnsi" w:cstheme="minorHAnsi"/>
          <w:color w:val="auto"/>
        </w:rPr>
        <w:t xml:space="preserve"> drops of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w:t>
      </w:r>
      <w:r w:rsidR="00687450">
        <w:rPr>
          <w:rFonts w:asciiTheme="minorHAnsi" w:hAnsiTheme="minorHAnsi" w:cstheme="minorHAnsi"/>
          <w:color w:val="auto"/>
        </w:rPr>
        <w:t>.</w:t>
      </w:r>
    </w:p>
    <w:p w14:paraId="24798600"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65167C4C" w14:textId="3E34165F" w:rsidR="00841ACE" w:rsidRPr="003834C2" w:rsidRDefault="00841ACE">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3.3.2</w:t>
      </w:r>
      <w:r w:rsidRPr="003834C2">
        <w:rPr>
          <w:rFonts w:asciiTheme="minorHAnsi" w:hAnsiTheme="minorHAnsi" w:cstheme="minorHAnsi"/>
          <w:color w:val="auto"/>
        </w:rPr>
        <w:tab/>
      </w:r>
      <w:r w:rsidR="00BE26CE" w:rsidRPr="003834C2">
        <w:rPr>
          <w:rFonts w:asciiTheme="minorHAnsi" w:hAnsiTheme="minorHAnsi" w:cstheme="minorHAnsi"/>
          <w:color w:val="auto"/>
        </w:rPr>
        <w:t xml:space="preserve">Add </w:t>
      </w:r>
      <w:r w:rsidRPr="006B5DD8">
        <w:rPr>
          <w:rFonts w:asciiTheme="minorHAnsi" w:hAnsiTheme="minorHAnsi" w:cstheme="minorHAnsi"/>
          <w:color w:val="auto"/>
        </w:rPr>
        <w:t xml:space="preserve">1 x 10 </w:t>
      </w:r>
      <w:bookmarkStart w:id="13" w:name="OLE_LINK1"/>
      <w:r w:rsidR="00902AF3" w:rsidRPr="006B5DD8">
        <w:rPr>
          <w:rFonts w:asciiTheme="minorHAnsi" w:hAnsiTheme="minorHAnsi" w:cstheme="minorHAnsi"/>
          <w:color w:val="auto"/>
        </w:rPr>
        <w:t>µ</w:t>
      </w:r>
      <w:bookmarkEnd w:id="13"/>
      <w:r w:rsidR="00902AF3" w:rsidRPr="006B5DD8">
        <w:rPr>
          <w:rFonts w:asciiTheme="minorHAnsi" w:hAnsiTheme="minorHAnsi" w:cstheme="minorHAnsi"/>
          <w:color w:val="auto"/>
        </w:rPr>
        <w:t xml:space="preserve">L </w:t>
      </w:r>
      <w:r w:rsidRPr="006B5DD8">
        <w:rPr>
          <w:rFonts w:asciiTheme="minorHAnsi" w:hAnsiTheme="minorHAnsi" w:cstheme="minorHAnsi"/>
          <w:color w:val="auto"/>
        </w:rPr>
        <w:t>drop of diluted fibrils</w:t>
      </w:r>
      <w:r w:rsidR="00B6278E" w:rsidRPr="006B5DD8">
        <w:rPr>
          <w:rFonts w:asciiTheme="minorHAnsi" w:hAnsiTheme="minorHAnsi" w:cstheme="minorHAnsi"/>
          <w:color w:val="auto"/>
        </w:rPr>
        <w:t xml:space="preserve"> or monomer sample</w:t>
      </w:r>
      <w:r w:rsidR="00687450">
        <w:rPr>
          <w:rFonts w:asciiTheme="minorHAnsi" w:hAnsiTheme="minorHAnsi" w:cstheme="minorHAnsi"/>
          <w:color w:val="auto"/>
        </w:rPr>
        <w:t>.</w:t>
      </w:r>
    </w:p>
    <w:p w14:paraId="2AAB68B2" w14:textId="77777777" w:rsidR="00841ACE" w:rsidRPr="003834C2" w:rsidRDefault="00841ACE">
      <w:pPr>
        <w:pStyle w:val="NormalWeb"/>
        <w:spacing w:before="0" w:beforeAutospacing="0" w:after="0" w:afterAutospacing="0"/>
        <w:rPr>
          <w:rFonts w:asciiTheme="minorHAnsi" w:hAnsiTheme="minorHAnsi" w:cstheme="minorHAnsi"/>
          <w:color w:val="auto"/>
        </w:rPr>
      </w:pPr>
    </w:p>
    <w:p w14:paraId="0CDC3C86" w14:textId="6F4B0D74" w:rsidR="00841ACE" w:rsidRPr="003834C2" w:rsidRDefault="00841ACE">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3.3.3</w:t>
      </w:r>
      <w:r w:rsidRPr="003834C2">
        <w:rPr>
          <w:rFonts w:asciiTheme="minorHAnsi" w:hAnsiTheme="minorHAnsi" w:cstheme="minorHAnsi"/>
          <w:color w:val="auto"/>
        </w:rPr>
        <w:tab/>
      </w:r>
      <w:r w:rsidR="00BE26CE" w:rsidRPr="003834C2">
        <w:rPr>
          <w:rFonts w:asciiTheme="minorHAnsi" w:hAnsiTheme="minorHAnsi" w:cstheme="minorHAnsi"/>
          <w:color w:val="auto"/>
        </w:rPr>
        <w:t xml:space="preserve">Add </w:t>
      </w:r>
      <w:r w:rsidRPr="006B5DD8">
        <w:rPr>
          <w:rFonts w:asciiTheme="minorHAnsi" w:hAnsiTheme="minorHAnsi" w:cstheme="minorHAnsi"/>
          <w:color w:val="auto"/>
        </w:rPr>
        <w:t xml:space="preserve">2 x 10 </w:t>
      </w:r>
      <w:r w:rsidR="00902AF3" w:rsidRPr="006B5DD8">
        <w:rPr>
          <w:rFonts w:asciiTheme="minorHAnsi" w:hAnsiTheme="minorHAnsi" w:cstheme="minorHAnsi"/>
          <w:color w:val="auto"/>
        </w:rPr>
        <w:t xml:space="preserve">µL </w:t>
      </w:r>
      <w:r w:rsidRPr="006B5DD8">
        <w:rPr>
          <w:rFonts w:asciiTheme="minorHAnsi" w:hAnsiTheme="minorHAnsi" w:cstheme="minorHAnsi"/>
          <w:color w:val="auto"/>
        </w:rPr>
        <w:t>drops of 2% uranyl acetate</w:t>
      </w:r>
      <w:r w:rsidR="00687450">
        <w:rPr>
          <w:rFonts w:asciiTheme="minorHAnsi" w:hAnsiTheme="minorHAnsi" w:cstheme="minorHAnsi"/>
          <w:color w:val="auto"/>
        </w:rPr>
        <w:t>.</w:t>
      </w:r>
    </w:p>
    <w:p w14:paraId="780A9B92" w14:textId="77777777" w:rsidR="00841ACE" w:rsidRPr="003834C2" w:rsidRDefault="00841ACE">
      <w:pPr>
        <w:pStyle w:val="NormalWeb"/>
        <w:spacing w:before="0" w:beforeAutospacing="0" w:after="0" w:afterAutospacing="0"/>
        <w:rPr>
          <w:rFonts w:asciiTheme="minorHAnsi" w:hAnsiTheme="minorHAnsi" w:cstheme="minorHAnsi"/>
          <w:color w:val="auto"/>
        </w:rPr>
      </w:pPr>
    </w:p>
    <w:p w14:paraId="512AA474" w14:textId="2D501E44" w:rsidR="00BE26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3.4</w:t>
      </w:r>
      <w:r w:rsidRPr="003834C2">
        <w:rPr>
          <w:rFonts w:asciiTheme="minorHAnsi" w:hAnsiTheme="minorHAnsi" w:cstheme="minorHAnsi"/>
          <w:color w:val="auto"/>
        </w:rPr>
        <w:tab/>
        <w:t>Us</w:t>
      </w:r>
      <w:r w:rsidR="003070E8" w:rsidRPr="003834C2">
        <w:rPr>
          <w:rFonts w:asciiTheme="minorHAnsi" w:hAnsiTheme="minorHAnsi" w:cstheme="minorHAnsi"/>
          <w:color w:val="auto"/>
        </w:rPr>
        <w:t>e</w:t>
      </w:r>
      <w:r w:rsidRPr="003834C2">
        <w:rPr>
          <w:rFonts w:asciiTheme="minorHAnsi" w:hAnsiTheme="minorHAnsi" w:cstheme="minorHAnsi"/>
          <w:color w:val="auto"/>
        </w:rPr>
        <w:t xml:space="preserve"> </w:t>
      </w:r>
      <w:r w:rsidR="00DB37AA" w:rsidRPr="003834C2">
        <w:rPr>
          <w:rFonts w:asciiTheme="minorHAnsi" w:hAnsiTheme="minorHAnsi" w:cstheme="minorHAnsi"/>
          <w:color w:val="auto"/>
        </w:rPr>
        <w:t>fine-</w:t>
      </w:r>
      <w:r w:rsidRPr="003834C2">
        <w:rPr>
          <w:rFonts w:asciiTheme="minorHAnsi" w:hAnsiTheme="minorHAnsi" w:cstheme="minorHAnsi"/>
          <w:color w:val="auto"/>
        </w:rPr>
        <w:t>tipped forceps</w:t>
      </w:r>
      <w:r w:rsidR="00BE26CE" w:rsidRPr="003834C2">
        <w:rPr>
          <w:rFonts w:asciiTheme="minorHAnsi" w:hAnsiTheme="minorHAnsi" w:cstheme="minorHAnsi"/>
          <w:color w:val="auto"/>
        </w:rPr>
        <w:t xml:space="preserve"> to </w:t>
      </w:r>
      <w:r w:rsidRPr="003834C2">
        <w:rPr>
          <w:rFonts w:asciiTheme="minorHAnsi" w:hAnsiTheme="minorHAnsi" w:cstheme="minorHAnsi"/>
          <w:color w:val="auto"/>
        </w:rPr>
        <w:t>pick up a formvar/carbon coated, mesh copper transmission electron microscopy grid</w:t>
      </w:r>
      <w:r w:rsidR="0051398E" w:rsidRPr="003834C2">
        <w:rPr>
          <w:rFonts w:asciiTheme="minorHAnsi" w:hAnsiTheme="minorHAnsi" w:cstheme="minorHAnsi"/>
          <w:color w:val="auto"/>
        </w:rPr>
        <w:t xml:space="preserve"> (</w:t>
      </w:r>
      <w:r w:rsidR="0051398E" w:rsidRPr="006B5DD8">
        <w:rPr>
          <w:rFonts w:asciiTheme="minorHAnsi" w:hAnsiTheme="minorHAnsi" w:cstheme="minorHAnsi"/>
          <w:b/>
          <w:color w:val="auto"/>
        </w:rPr>
        <w:t>Table of Materials</w:t>
      </w:r>
      <w:r w:rsidR="0051398E" w:rsidRPr="003834C2">
        <w:rPr>
          <w:rFonts w:asciiTheme="minorHAnsi" w:hAnsiTheme="minorHAnsi" w:cstheme="minorHAnsi"/>
          <w:color w:val="auto"/>
        </w:rPr>
        <w:t>)</w:t>
      </w:r>
      <w:r w:rsidRPr="003834C2">
        <w:rPr>
          <w:rFonts w:asciiTheme="minorHAnsi" w:hAnsiTheme="minorHAnsi" w:cstheme="minorHAnsi"/>
          <w:color w:val="auto"/>
        </w:rPr>
        <w:t xml:space="preserve">. </w:t>
      </w:r>
    </w:p>
    <w:p w14:paraId="5585BA4B" w14:textId="77777777" w:rsidR="00BE26CE" w:rsidRPr="003834C2" w:rsidRDefault="00BE26CE" w:rsidP="006B5DD8">
      <w:pPr>
        <w:pStyle w:val="NormalWeb"/>
        <w:spacing w:before="0" w:beforeAutospacing="0" w:after="0" w:afterAutospacing="0"/>
        <w:rPr>
          <w:rFonts w:asciiTheme="minorHAnsi" w:hAnsiTheme="minorHAnsi" w:cstheme="minorHAnsi"/>
          <w:color w:val="auto"/>
        </w:rPr>
      </w:pPr>
    </w:p>
    <w:p w14:paraId="49FF2766" w14:textId="7951DE71" w:rsidR="00841ACE" w:rsidRPr="006B5DD8"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BE26CE" w:rsidRPr="006B5DD8">
        <w:rPr>
          <w:rFonts w:asciiTheme="minorHAnsi" w:hAnsiTheme="minorHAnsi" w:cstheme="minorHAnsi"/>
          <w:i/>
          <w:color w:val="auto"/>
        </w:rPr>
        <w:tab/>
      </w:r>
      <w:r w:rsidR="00841ACE" w:rsidRPr="00357EBB">
        <w:rPr>
          <w:rFonts w:asciiTheme="minorHAnsi" w:hAnsiTheme="minorHAnsi" w:cstheme="minorHAnsi"/>
          <w:color w:val="auto"/>
        </w:rPr>
        <w:t>Be sure to only pick up the grid by the edge, avoiding the mesh portion in the center</w:t>
      </w:r>
      <w:r w:rsidR="003070E8" w:rsidRPr="00357EBB">
        <w:rPr>
          <w:rFonts w:asciiTheme="minorHAnsi" w:hAnsiTheme="minorHAnsi" w:cstheme="minorHAnsi"/>
          <w:color w:val="auto"/>
        </w:rPr>
        <w:t xml:space="preserve"> (</w:t>
      </w:r>
      <w:r w:rsidR="003070E8" w:rsidRPr="006B5DD8">
        <w:rPr>
          <w:rFonts w:asciiTheme="minorHAnsi" w:hAnsiTheme="minorHAnsi" w:cstheme="minorHAnsi"/>
          <w:b/>
          <w:color w:val="auto"/>
        </w:rPr>
        <w:t xml:space="preserve">Figure </w:t>
      </w:r>
      <w:r w:rsidR="00B50195" w:rsidRPr="006B5DD8">
        <w:rPr>
          <w:rFonts w:asciiTheme="minorHAnsi" w:hAnsiTheme="minorHAnsi" w:cstheme="minorHAnsi"/>
          <w:b/>
          <w:color w:val="auto"/>
        </w:rPr>
        <w:t>2A</w:t>
      </w:r>
      <w:r w:rsidR="003070E8" w:rsidRPr="00357EBB">
        <w:rPr>
          <w:rFonts w:asciiTheme="minorHAnsi" w:hAnsiTheme="minorHAnsi" w:cstheme="minorHAnsi"/>
          <w:color w:val="auto"/>
        </w:rPr>
        <w:t>)</w:t>
      </w:r>
      <w:r w:rsidR="00841ACE" w:rsidRPr="00357EBB">
        <w:rPr>
          <w:rFonts w:asciiTheme="minorHAnsi" w:hAnsiTheme="minorHAnsi" w:cstheme="minorHAnsi"/>
          <w:color w:val="auto"/>
        </w:rPr>
        <w:t>. If the forceps touch the mesh, the formvar/carbon coated film will be damage</w:t>
      </w:r>
      <w:r w:rsidR="00754749" w:rsidRPr="00357EBB">
        <w:rPr>
          <w:rFonts w:asciiTheme="minorHAnsi" w:hAnsiTheme="minorHAnsi" w:cstheme="minorHAnsi"/>
          <w:color w:val="auto"/>
        </w:rPr>
        <w:t>d</w:t>
      </w:r>
      <w:r w:rsidR="00841ACE" w:rsidRPr="00357EBB">
        <w:rPr>
          <w:rFonts w:asciiTheme="minorHAnsi" w:hAnsiTheme="minorHAnsi" w:cstheme="minorHAnsi"/>
          <w:color w:val="auto"/>
        </w:rPr>
        <w:t>, making imaging in that area of the grid impossible.</w:t>
      </w:r>
      <w:r w:rsidR="00841ACE" w:rsidRPr="006B5DD8">
        <w:rPr>
          <w:rFonts w:asciiTheme="minorHAnsi" w:hAnsiTheme="minorHAnsi" w:cstheme="minorHAnsi"/>
          <w:i/>
          <w:color w:val="auto"/>
        </w:rPr>
        <w:t xml:space="preserve"> </w:t>
      </w:r>
    </w:p>
    <w:p w14:paraId="5C975B87"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359F4454" w14:textId="30F007CE"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3.5</w:t>
      </w:r>
      <w:r w:rsidRPr="003834C2">
        <w:rPr>
          <w:rFonts w:asciiTheme="minorHAnsi" w:hAnsiTheme="minorHAnsi" w:cstheme="minorHAnsi"/>
          <w:color w:val="auto"/>
        </w:rPr>
        <w:tab/>
      </w:r>
      <w:r w:rsidRPr="006B5DD8">
        <w:rPr>
          <w:rFonts w:asciiTheme="minorHAnsi" w:hAnsiTheme="minorHAnsi" w:cstheme="minorHAnsi"/>
          <w:color w:val="auto"/>
        </w:rPr>
        <w:t>Float the grid formvar/carbon coated side (shiny side) down on the first drop of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Gently use the forceps to hold the grid and push down to ensure the entire coated surface is in contact with the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Let the grid float for 1 min.</w:t>
      </w:r>
      <w:r w:rsidRPr="003834C2">
        <w:rPr>
          <w:rFonts w:asciiTheme="minorHAnsi" w:hAnsiTheme="minorHAnsi" w:cstheme="minorHAnsi"/>
          <w:color w:val="auto"/>
        </w:rPr>
        <w:t xml:space="preserve"> </w:t>
      </w:r>
    </w:p>
    <w:p w14:paraId="3A0D0EC7"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21FCADFA" w14:textId="5115FFBC"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3.6</w:t>
      </w:r>
      <w:r w:rsidRPr="003834C2">
        <w:rPr>
          <w:rFonts w:asciiTheme="minorHAnsi" w:hAnsiTheme="minorHAnsi" w:cstheme="minorHAnsi"/>
          <w:color w:val="auto"/>
        </w:rPr>
        <w:tab/>
      </w:r>
      <w:r w:rsidRPr="006B5DD8">
        <w:rPr>
          <w:rFonts w:asciiTheme="minorHAnsi" w:hAnsiTheme="minorHAnsi" w:cstheme="minorHAnsi"/>
          <w:color w:val="auto"/>
        </w:rPr>
        <w:t>Pick up the grid, and without touching the mesh portion of the grid, wick away the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with filter paper.</w:t>
      </w:r>
    </w:p>
    <w:p w14:paraId="75AB26CF"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41FCCEFB" w14:textId="3B1FF5F6"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3.7</w:t>
      </w:r>
      <w:r w:rsidRPr="003834C2">
        <w:rPr>
          <w:rFonts w:asciiTheme="minorHAnsi" w:hAnsiTheme="minorHAnsi" w:cstheme="minorHAnsi"/>
          <w:color w:val="auto"/>
        </w:rPr>
        <w:tab/>
      </w:r>
      <w:r w:rsidRPr="006B5DD8">
        <w:rPr>
          <w:rFonts w:asciiTheme="minorHAnsi" w:hAnsiTheme="minorHAnsi" w:cstheme="minorHAnsi"/>
          <w:color w:val="auto"/>
        </w:rPr>
        <w:t>Float the grid as above on the second drop of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for 1 min and wick away the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w:t>
      </w:r>
    </w:p>
    <w:p w14:paraId="1A9D4FB9"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20082C33" w14:textId="2B9D028F"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3.8</w:t>
      </w:r>
      <w:r w:rsidRPr="003834C2">
        <w:rPr>
          <w:rFonts w:asciiTheme="minorHAnsi" w:hAnsiTheme="minorHAnsi" w:cstheme="minorHAnsi"/>
          <w:color w:val="auto"/>
        </w:rPr>
        <w:tab/>
      </w:r>
      <w:r w:rsidRPr="006B5DD8">
        <w:rPr>
          <w:rFonts w:asciiTheme="minorHAnsi" w:hAnsiTheme="minorHAnsi" w:cstheme="minorHAnsi"/>
          <w:color w:val="auto"/>
        </w:rPr>
        <w:t>Float the grid on the drop of diluted fibrils for 1 min and wick away the excess as above.</w:t>
      </w:r>
    </w:p>
    <w:p w14:paraId="749458A5"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7A19B404" w14:textId="3009C0AC"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3.9</w:t>
      </w:r>
      <w:r w:rsidRPr="003834C2">
        <w:rPr>
          <w:rFonts w:asciiTheme="minorHAnsi" w:hAnsiTheme="minorHAnsi" w:cstheme="minorHAnsi"/>
          <w:color w:val="auto"/>
        </w:rPr>
        <w:tab/>
      </w:r>
      <w:r w:rsidRPr="006B5DD8">
        <w:rPr>
          <w:rFonts w:asciiTheme="minorHAnsi" w:hAnsiTheme="minorHAnsi" w:cstheme="minorHAnsi"/>
          <w:color w:val="auto"/>
        </w:rPr>
        <w:t>Float the grid on the first drop of uranyl acetate for 1 min and wick away the excess.</w:t>
      </w:r>
    </w:p>
    <w:p w14:paraId="471BE3E1" w14:textId="77777777" w:rsidR="00841ACE" w:rsidRPr="003834C2" w:rsidRDefault="00841ACE" w:rsidP="006B5DD8">
      <w:pPr>
        <w:pStyle w:val="NormalWeb"/>
        <w:spacing w:before="0" w:beforeAutospacing="0" w:after="0" w:afterAutospacing="0"/>
        <w:rPr>
          <w:rFonts w:asciiTheme="minorHAnsi" w:hAnsiTheme="minorHAnsi" w:cstheme="minorHAnsi"/>
          <w:color w:val="auto"/>
        </w:rPr>
      </w:pPr>
    </w:p>
    <w:p w14:paraId="14021445" w14:textId="44487B7C" w:rsidR="00841ACE" w:rsidRPr="003834C2" w:rsidRDefault="00841ACE"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3.10</w:t>
      </w:r>
      <w:r w:rsidRPr="003834C2">
        <w:rPr>
          <w:rFonts w:asciiTheme="minorHAnsi" w:hAnsiTheme="minorHAnsi" w:cstheme="minorHAnsi"/>
          <w:color w:val="auto"/>
        </w:rPr>
        <w:tab/>
      </w:r>
      <w:r w:rsidRPr="006B5DD8">
        <w:rPr>
          <w:rFonts w:asciiTheme="minorHAnsi" w:hAnsiTheme="minorHAnsi" w:cstheme="minorHAnsi"/>
          <w:color w:val="auto"/>
        </w:rPr>
        <w:t>Float the grid on the second drop of uranyl acetate for 1 min, wick away the excess</w:t>
      </w:r>
      <w:r w:rsidR="00E2649D" w:rsidRPr="006B5DD8">
        <w:rPr>
          <w:rFonts w:asciiTheme="minorHAnsi" w:hAnsiTheme="minorHAnsi" w:cstheme="minorHAnsi"/>
          <w:color w:val="auto"/>
        </w:rPr>
        <w:t>.</w:t>
      </w:r>
    </w:p>
    <w:p w14:paraId="634958B0" w14:textId="77777777" w:rsidR="00E2649D" w:rsidRPr="003834C2" w:rsidRDefault="00E2649D" w:rsidP="006B5DD8">
      <w:pPr>
        <w:pStyle w:val="NormalWeb"/>
        <w:spacing w:before="0" w:beforeAutospacing="0" w:after="0" w:afterAutospacing="0"/>
        <w:rPr>
          <w:rFonts w:asciiTheme="minorHAnsi" w:hAnsiTheme="minorHAnsi" w:cstheme="minorHAnsi"/>
          <w:color w:val="auto"/>
        </w:rPr>
      </w:pPr>
    </w:p>
    <w:p w14:paraId="1392D0C0" w14:textId="6B8FE15D" w:rsidR="00E2649D" w:rsidRPr="003834C2" w:rsidRDefault="00E2649D"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3.11</w:t>
      </w:r>
      <w:r w:rsidRPr="003834C2">
        <w:rPr>
          <w:rFonts w:asciiTheme="minorHAnsi" w:hAnsiTheme="minorHAnsi" w:cstheme="minorHAnsi"/>
          <w:color w:val="auto"/>
        </w:rPr>
        <w:tab/>
      </w:r>
      <w:r w:rsidRPr="006B5DD8">
        <w:rPr>
          <w:rFonts w:asciiTheme="minorHAnsi" w:hAnsiTheme="minorHAnsi" w:cstheme="minorHAnsi"/>
          <w:color w:val="auto"/>
        </w:rPr>
        <w:t>Float the grid as above on the third drop of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briefly and wick away the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w:t>
      </w:r>
      <w:r w:rsidR="008F487B" w:rsidRPr="003834C2">
        <w:rPr>
          <w:rFonts w:asciiTheme="minorHAnsi" w:hAnsiTheme="minorHAnsi" w:cstheme="minorHAnsi"/>
          <w:color w:val="auto"/>
        </w:rPr>
        <w:t>.</w:t>
      </w:r>
    </w:p>
    <w:p w14:paraId="6586BC4F" w14:textId="7CF318DC" w:rsidR="00E2649D" w:rsidRPr="003834C2" w:rsidRDefault="00E2649D" w:rsidP="006B5DD8">
      <w:pPr>
        <w:pStyle w:val="NormalWeb"/>
        <w:spacing w:before="0" w:beforeAutospacing="0" w:after="0" w:afterAutospacing="0"/>
        <w:rPr>
          <w:rFonts w:asciiTheme="minorHAnsi" w:hAnsiTheme="minorHAnsi" w:cstheme="minorHAnsi"/>
          <w:color w:val="auto"/>
        </w:rPr>
      </w:pPr>
    </w:p>
    <w:p w14:paraId="550B563E" w14:textId="5B97E18F" w:rsidR="00E2649D" w:rsidRPr="003834C2" w:rsidRDefault="00E2649D"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3.12</w:t>
      </w:r>
      <w:r w:rsidRPr="003834C2">
        <w:rPr>
          <w:rFonts w:asciiTheme="minorHAnsi" w:hAnsiTheme="minorHAnsi" w:cstheme="minorHAnsi"/>
          <w:color w:val="auto"/>
        </w:rPr>
        <w:tab/>
      </w:r>
      <w:r w:rsidRPr="006B5DD8">
        <w:rPr>
          <w:rFonts w:asciiTheme="minorHAnsi" w:hAnsiTheme="minorHAnsi" w:cstheme="minorHAnsi"/>
          <w:color w:val="auto"/>
        </w:rPr>
        <w:t>Float the grid as above on the fourth drop of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briefly and wick away the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being sure to remove as much ddH</w:t>
      </w:r>
      <w:r w:rsidRPr="006B5DD8">
        <w:rPr>
          <w:rFonts w:asciiTheme="minorHAnsi" w:hAnsiTheme="minorHAnsi" w:cstheme="minorHAnsi"/>
          <w:color w:val="auto"/>
          <w:vertAlign w:val="subscript"/>
        </w:rPr>
        <w:t>2</w:t>
      </w:r>
      <w:r w:rsidRPr="006B5DD8">
        <w:rPr>
          <w:rFonts w:asciiTheme="minorHAnsi" w:hAnsiTheme="minorHAnsi" w:cstheme="minorHAnsi"/>
          <w:color w:val="auto"/>
        </w:rPr>
        <w:t>O as possible.</w:t>
      </w:r>
      <w:r w:rsidRPr="003834C2">
        <w:rPr>
          <w:rFonts w:asciiTheme="minorHAnsi" w:hAnsiTheme="minorHAnsi" w:cstheme="minorHAnsi"/>
          <w:color w:val="auto"/>
        </w:rPr>
        <w:t xml:space="preserve"> </w:t>
      </w:r>
    </w:p>
    <w:p w14:paraId="72D5C6EB" w14:textId="77777777" w:rsidR="00E2649D" w:rsidRPr="003834C2" w:rsidRDefault="00E2649D" w:rsidP="006B5DD8">
      <w:pPr>
        <w:pStyle w:val="NormalWeb"/>
        <w:spacing w:before="0" w:beforeAutospacing="0" w:after="0" w:afterAutospacing="0"/>
        <w:rPr>
          <w:rFonts w:asciiTheme="minorHAnsi" w:hAnsiTheme="minorHAnsi" w:cstheme="minorHAnsi"/>
          <w:color w:val="auto"/>
        </w:rPr>
      </w:pPr>
    </w:p>
    <w:p w14:paraId="123BD435" w14:textId="54CF9028" w:rsidR="003070E8" w:rsidRDefault="00E2649D"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rPr>
        <w:t>3.13</w:t>
      </w:r>
      <w:r w:rsidRPr="003834C2">
        <w:rPr>
          <w:rFonts w:asciiTheme="minorHAnsi" w:hAnsiTheme="minorHAnsi" w:cstheme="minorHAnsi"/>
          <w:color w:val="auto"/>
        </w:rPr>
        <w:tab/>
      </w:r>
      <w:r w:rsidRPr="006B5DD8">
        <w:rPr>
          <w:rFonts w:asciiTheme="minorHAnsi" w:hAnsiTheme="minorHAnsi" w:cstheme="minorHAnsi"/>
          <w:color w:val="auto"/>
        </w:rPr>
        <w:t>Transfer to a grid box for storage until imaging.</w:t>
      </w:r>
      <w:r w:rsidR="00C1724A" w:rsidRPr="006B5DD8">
        <w:rPr>
          <w:rFonts w:asciiTheme="minorHAnsi" w:hAnsiTheme="minorHAnsi" w:cstheme="minorHAnsi"/>
          <w:color w:val="auto"/>
        </w:rPr>
        <w:t xml:space="preserve"> </w:t>
      </w:r>
    </w:p>
    <w:p w14:paraId="2A38E2B6" w14:textId="77777777" w:rsidR="003070E8" w:rsidRDefault="003070E8" w:rsidP="006B5DD8">
      <w:pPr>
        <w:pStyle w:val="NormalWeb"/>
        <w:spacing w:before="0" w:beforeAutospacing="0" w:after="0" w:afterAutospacing="0"/>
        <w:rPr>
          <w:rFonts w:asciiTheme="minorHAnsi" w:hAnsiTheme="minorHAnsi" w:cstheme="minorHAnsi"/>
          <w:color w:val="auto"/>
        </w:rPr>
      </w:pPr>
    </w:p>
    <w:p w14:paraId="45FD11E5" w14:textId="39DA3928" w:rsidR="00E2649D" w:rsidRPr="003070E8"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3070E8" w:rsidRPr="003070E8">
        <w:rPr>
          <w:rFonts w:asciiTheme="minorHAnsi" w:hAnsiTheme="minorHAnsi" w:cstheme="minorHAnsi"/>
          <w:i/>
          <w:color w:val="auto"/>
        </w:rPr>
        <w:t xml:space="preserve"> </w:t>
      </w:r>
      <w:r w:rsidR="00BE26CE">
        <w:rPr>
          <w:rFonts w:asciiTheme="minorHAnsi" w:hAnsiTheme="minorHAnsi" w:cstheme="minorHAnsi"/>
          <w:i/>
          <w:color w:val="auto"/>
        </w:rPr>
        <w:tab/>
      </w:r>
      <w:r w:rsidR="00BE26CE" w:rsidRPr="006B5DD8">
        <w:rPr>
          <w:rFonts w:asciiTheme="minorHAnsi" w:hAnsiTheme="minorHAnsi" w:cstheme="minorHAnsi"/>
          <w:color w:val="auto"/>
        </w:rPr>
        <w:t xml:space="preserve">Grids should dry for at least 5 min before imaging. </w:t>
      </w:r>
      <w:r w:rsidR="00C1724A" w:rsidRPr="006B5DD8">
        <w:rPr>
          <w:rFonts w:asciiTheme="minorHAnsi" w:hAnsiTheme="minorHAnsi" w:cstheme="minorHAnsi"/>
          <w:color w:val="auto"/>
        </w:rPr>
        <w:t>Grids can be imaged for at least a year after preparation</w:t>
      </w:r>
      <w:r w:rsidR="00ED36D0" w:rsidRPr="006B5DD8">
        <w:rPr>
          <w:rFonts w:asciiTheme="minorHAnsi" w:hAnsiTheme="minorHAnsi" w:cstheme="minorHAnsi"/>
          <w:color w:val="auto"/>
        </w:rPr>
        <w:t xml:space="preserve"> and should be kept in a dry environment.</w:t>
      </w:r>
      <w:r w:rsidR="00ED36D0">
        <w:rPr>
          <w:rFonts w:asciiTheme="minorHAnsi" w:hAnsiTheme="minorHAnsi" w:cstheme="minorHAnsi"/>
          <w:i/>
          <w:color w:val="auto"/>
        </w:rPr>
        <w:t xml:space="preserve"> </w:t>
      </w:r>
    </w:p>
    <w:bookmarkEnd w:id="11"/>
    <w:p w14:paraId="1527710F" w14:textId="77777777" w:rsidR="00841ACE" w:rsidRDefault="00841ACE">
      <w:pPr>
        <w:pStyle w:val="NormalWeb"/>
        <w:spacing w:before="0" w:beforeAutospacing="0" w:after="0" w:afterAutospacing="0"/>
        <w:rPr>
          <w:rFonts w:asciiTheme="minorHAnsi" w:hAnsiTheme="minorHAnsi" w:cstheme="minorHAnsi"/>
          <w:b/>
          <w:color w:val="auto"/>
        </w:rPr>
      </w:pPr>
    </w:p>
    <w:p w14:paraId="18F1885A" w14:textId="040D6AE1" w:rsidR="004C4607" w:rsidRDefault="009E39FB" w:rsidP="006B5DD8">
      <w:pPr>
        <w:pStyle w:val="NormalWeb"/>
        <w:numPr>
          <w:ilvl w:val="0"/>
          <w:numId w:val="47"/>
        </w:numPr>
        <w:spacing w:before="0" w:beforeAutospacing="0" w:after="0" w:afterAutospacing="0"/>
        <w:ind w:left="0" w:firstLine="0"/>
        <w:rPr>
          <w:rFonts w:asciiTheme="minorHAnsi" w:hAnsiTheme="minorHAnsi" w:cstheme="minorHAnsi"/>
          <w:b/>
          <w:color w:val="auto"/>
        </w:rPr>
      </w:pPr>
      <w:r w:rsidRPr="00CE4670">
        <w:rPr>
          <w:rFonts w:asciiTheme="minorHAnsi" w:hAnsiTheme="minorHAnsi" w:cstheme="minorHAnsi"/>
          <w:b/>
          <w:color w:val="auto"/>
        </w:rPr>
        <w:t xml:space="preserve">Thioflavin T </w:t>
      </w:r>
      <w:r w:rsidR="00687450">
        <w:rPr>
          <w:rFonts w:asciiTheme="minorHAnsi" w:hAnsiTheme="minorHAnsi" w:cstheme="minorHAnsi"/>
          <w:b/>
          <w:color w:val="auto"/>
        </w:rPr>
        <w:t>a</w:t>
      </w:r>
      <w:r w:rsidR="00687450" w:rsidRPr="00CE4670">
        <w:rPr>
          <w:rFonts w:asciiTheme="minorHAnsi" w:hAnsiTheme="minorHAnsi" w:cstheme="minorHAnsi"/>
          <w:b/>
          <w:color w:val="auto"/>
        </w:rPr>
        <w:t>ssay</w:t>
      </w:r>
    </w:p>
    <w:p w14:paraId="74BBCAEC" w14:textId="77777777" w:rsidR="00687450" w:rsidRPr="00CE4670" w:rsidRDefault="00687450">
      <w:pPr>
        <w:pStyle w:val="NormalWeb"/>
        <w:spacing w:before="0" w:beforeAutospacing="0" w:after="0" w:afterAutospacing="0"/>
        <w:rPr>
          <w:rFonts w:asciiTheme="minorHAnsi" w:hAnsiTheme="minorHAnsi" w:cstheme="minorHAnsi"/>
          <w:b/>
          <w:color w:val="auto"/>
        </w:rPr>
      </w:pPr>
    </w:p>
    <w:p w14:paraId="0508B1BA" w14:textId="0B05A400" w:rsidR="004C4607"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.1</w:t>
      </w:r>
      <w:r w:rsidR="00631BF2">
        <w:rPr>
          <w:rFonts w:asciiTheme="minorHAnsi" w:hAnsiTheme="minorHAnsi" w:cstheme="minorHAnsi"/>
          <w:color w:val="auto"/>
        </w:rPr>
        <w:tab/>
      </w:r>
      <w:r w:rsidR="00864115" w:rsidRPr="00CE4670">
        <w:rPr>
          <w:rFonts w:asciiTheme="minorHAnsi" w:hAnsiTheme="minorHAnsi" w:cstheme="minorHAnsi"/>
          <w:color w:val="auto"/>
        </w:rPr>
        <w:t xml:space="preserve">In a clean microcentrifuge tube, add 5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864115"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864115" w:rsidRPr="00CE4670">
        <w:rPr>
          <w:rFonts w:asciiTheme="minorHAnsi" w:hAnsiTheme="minorHAnsi" w:cstheme="minorHAnsi"/>
          <w:color w:val="auto"/>
        </w:rPr>
        <w:t xml:space="preserve">PFF to 245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864115"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864115" w:rsidRPr="00CE4670">
        <w:rPr>
          <w:rFonts w:asciiTheme="minorHAnsi" w:hAnsiTheme="minorHAnsi" w:cstheme="minorHAnsi"/>
          <w:color w:val="auto"/>
        </w:rPr>
        <w:t>dPBS to dilute fibrils 1:50, and pipet to mix.</w:t>
      </w:r>
    </w:p>
    <w:p w14:paraId="546022EF"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3996D58F" w14:textId="72714C1E" w:rsidR="004C4607"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.2</w:t>
      </w:r>
      <w:r w:rsidR="00631BF2">
        <w:rPr>
          <w:rFonts w:asciiTheme="minorHAnsi" w:hAnsiTheme="minorHAnsi" w:cstheme="minorHAnsi"/>
          <w:color w:val="auto"/>
        </w:rPr>
        <w:tab/>
      </w:r>
      <w:r w:rsidR="00864115" w:rsidRPr="00CE4670">
        <w:rPr>
          <w:rFonts w:asciiTheme="minorHAnsi" w:hAnsiTheme="minorHAnsi" w:cstheme="minorHAnsi"/>
          <w:color w:val="auto"/>
        </w:rPr>
        <w:t xml:space="preserve">Add 250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864115"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864115" w:rsidRPr="00CE4670">
        <w:rPr>
          <w:rFonts w:asciiTheme="minorHAnsi" w:hAnsiTheme="minorHAnsi" w:cstheme="minorHAnsi"/>
          <w:color w:val="auto"/>
        </w:rPr>
        <w:t>dPBS to a separate microcentrifuge tube to serve as a negative control.</w:t>
      </w:r>
    </w:p>
    <w:p w14:paraId="77F8B4C3"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22CEC384" w14:textId="06AF570C" w:rsidR="003A468D"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w:t>
      </w:r>
      <w:r w:rsidR="00BE26CE">
        <w:rPr>
          <w:rFonts w:asciiTheme="minorHAnsi" w:hAnsiTheme="minorHAnsi" w:cstheme="minorHAnsi"/>
          <w:color w:val="auto"/>
        </w:rPr>
        <w:t>3</w:t>
      </w:r>
      <w:r w:rsidR="00631BF2">
        <w:rPr>
          <w:rFonts w:asciiTheme="minorHAnsi" w:hAnsiTheme="minorHAnsi" w:cstheme="minorHAnsi"/>
          <w:color w:val="auto"/>
        </w:rPr>
        <w:tab/>
      </w:r>
      <w:r w:rsidR="00C1724A">
        <w:rPr>
          <w:rFonts w:asciiTheme="minorHAnsi" w:hAnsiTheme="minorHAnsi" w:cstheme="minorHAnsi"/>
          <w:color w:val="auto"/>
        </w:rPr>
        <w:t>A</w:t>
      </w:r>
      <w:r w:rsidR="003A468D" w:rsidRPr="00CE4670">
        <w:rPr>
          <w:rFonts w:asciiTheme="minorHAnsi" w:hAnsiTheme="minorHAnsi" w:cstheme="minorHAnsi"/>
          <w:color w:val="auto"/>
        </w:rPr>
        <w:t xml:space="preserve">dd 5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3A468D"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A468D" w:rsidRPr="00CE4670">
        <w:rPr>
          <w:rFonts w:asciiTheme="minorHAnsi" w:hAnsiTheme="minorHAnsi" w:cstheme="minorHAnsi"/>
          <w:color w:val="auto"/>
        </w:rPr>
        <w:t xml:space="preserve">monomer to 245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3A468D"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3A468D" w:rsidRPr="00CE4670">
        <w:rPr>
          <w:rFonts w:asciiTheme="minorHAnsi" w:hAnsiTheme="minorHAnsi" w:cstheme="minorHAnsi"/>
          <w:color w:val="auto"/>
        </w:rPr>
        <w:t xml:space="preserve">dPBS </w:t>
      </w:r>
      <w:r w:rsidR="00BE26CE">
        <w:rPr>
          <w:rFonts w:asciiTheme="minorHAnsi" w:hAnsiTheme="minorHAnsi" w:cstheme="minorHAnsi"/>
          <w:color w:val="auto"/>
        </w:rPr>
        <w:t xml:space="preserve">to serve as </w:t>
      </w:r>
      <w:r w:rsidR="00C1724A">
        <w:rPr>
          <w:rFonts w:asciiTheme="minorHAnsi" w:hAnsiTheme="minorHAnsi" w:cstheme="minorHAnsi"/>
          <w:color w:val="auto"/>
        </w:rPr>
        <w:t>the monomer</w:t>
      </w:r>
      <w:r w:rsidR="00EC0BAC" w:rsidRPr="00CE4670">
        <w:rPr>
          <w:rFonts w:asciiTheme="minorHAnsi" w:hAnsiTheme="minorHAnsi" w:cstheme="minorHAnsi"/>
          <w:color w:val="auto"/>
        </w:rPr>
        <w:t xml:space="preserve"> </w:t>
      </w:r>
      <w:r w:rsidR="003A468D" w:rsidRPr="00CE4670">
        <w:rPr>
          <w:rFonts w:asciiTheme="minorHAnsi" w:hAnsiTheme="minorHAnsi" w:cstheme="minorHAnsi"/>
          <w:color w:val="auto"/>
        </w:rPr>
        <w:t xml:space="preserve">control. </w:t>
      </w:r>
    </w:p>
    <w:p w14:paraId="4CA1B40C"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0472E27C" w14:textId="2FDE5030" w:rsidR="003A468D"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w:t>
      </w:r>
      <w:r w:rsidR="00BE26CE">
        <w:rPr>
          <w:rFonts w:asciiTheme="minorHAnsi" w:hAnsiTheme="minorHAnsi" w:cstheme="minorHAnsi"/>
          <w:color w:val="auto"/>
        </w:rPr>
        <w:t>4</w:t>
      </w:r>
      <w:r w:rsidR="00631BF2">
        <w:rPr>
          <w:rFonts w:asciiTheme="minorHAnsi" w:hAnsiTheme="minorHAnsi" w:cstheme="minorHAnsi"/>
          <w:color w:val="auto"/>
        </w:rPr>
        <w:tab/>
      </w:r>
      <w:bookmarkStart w:id="14" w:name="_Hlk3052927"/>
      <w:r w:rsidR="003070E8">
        <w:rPr>
          <w:rFonts w:asciiTheme="minorHAnsi" w:hAnsiTheme="minorHAnsi" w:cstheme="minorHAnsi"/>
          <w:color w:val="auto"/>
        </w:rPr>
        <w:t>A</w:t>
      </w:r>
      <w:r w:rsidR="00DC366D" w:rsidRPr="00CE4670">
        <w:rPr>
          <w:rFonts w:asciiTheme="minorHAnsi" w:hAnsiTheme="minorHAnsi" w:cstheme="minorHAnsi"/>
          <w:color w:val="auto"/>
        </w:rPr>
        <w:t>dd 25</w:t>
      </w:r>
      <w:r w:rsidR="00863A40">
        <w:rPr>
          <w:rFonts w:asciiTheme="minorHAnsi" w:hAnsiTheme="minorHAnsi" w:cstheme="minorHAnsi"/>
          <w:color w:val="auto"/>
        </w:rPr>
        <w:t>0</w:t>
      </w:r>
      <w:r w:rsidR="00DC366D" w:rsidRPr="00CE4670">
        <w:rPr>
          <w:rFonts w:asciiTheme="minorHAnsi" w:hAnsiTheme="minorHAnsi" w:cstheme="minorHAnsi"/>
          <w:color w:val="auto"/>
        </w:rPr>
        <w:t xml:space="preserve"> </w:t>
      </w:r>
      <w:r w:rsidR="00863A40" w:rsidRPr="00CE4670">
        <w:rPr>
          <w:rFonts w:asciiTheme="minorHAnsi" w:hAnsiTheme="minorHAnsi" w:cstheme="minorHAnsi"/>
          <w:color w:val="auto"/>
        </w:rPr>
        <w:t>µ</w:t>
      </w:r>
      <w:r w:rsidR="00863A40">
        <w:rPr>
          <w:rFonts w:asciiTheme="minorHAnsi" w:hAnsiTheme="minorHAnsi" w:cstheme="minorHAnsi"/>
          <w:color w:val="auto"/>
        </w:rPr>
        <w:t>L</w:t>
      </w:r>
      <w:r w:rsidR="00863A40" w:rsidRPr="00CE4670">
        <w:rPr>
          <w:rFonts w:asciiTheme="minorHAnsi" w:hAnsiTheme="minorHAnsi" w:cstheme="minorHAnsi"/>
          <w:color w:val="auto"/>
        </w:rPr>
        <w:t xml:space="preserve"> </w:t>
      </w:r>
      <w:r w:rsidR="00687450">
        <w:rPr>
          <w:rFonts w:asciiTheme="minorHAnsi" w:hAnsiTheme="minorHAnsi" w:cstheme="minorHAnsi"/>
          <w:color w:val="auto"/>
        </w:rPr>
        <w:t>of</w:t>
      </w:r>
      <w:r w:rsidR="00687450" w:rsidRPr="00CE4670">
        <w:rPr>
          <w:rFonts w:asciiTheme="minorHAnsi" w:hAnsiTheme="minorHAnsi" w:cstheme="minorHAnsi"/>
          <w:color w:val="auto"/>
        </w:rPr>
        <w:t xml:space="preserve"> </w:t>
      </w:r>
      <w:r w:rsidR="00DC366D" w:rsidRPr="00CE4670">
        <w:rPr>
          <w:rFonts w:asciiTheme="minorHAnsi" w:hAnsiTheme="minorHAnsi" w:cstheme="minorHAnsi"/>
          <w:color w:val="auto"/>
        </w:rPr>
        <w:t>thioflavin T</w:t>
      </w:r>
      <w:r w:rsidR="00CE68FC" w:rsidRPr="00CE4670">
        <w:rPr>
          <w:rFonts w:asciiTheme="minorHAnsi" w:hAnsiTheme="minorHAnsi" w:cstheme="minorHAnsi"/>
          <w:color w:val="auto"/>
        </w:rPr>
        <w:t xml:space="preserve"> in glycine buffer (</w:t>
      </w:r>
      <w:r w:rsidR="00863A40">
        <w:rPr>
          <w:rFonts w:asciiTheme="minorHAnsi" w:hAnsiTheme="minorHAnsi" w:cstheme="minorHAnsi"/>
          <w:color w:val="auto"/>
        </w:rPr>
        <w:t xml:space="preserve">25 µM thioflavin T, </w:t>
      </w:r>
      <w:r w:rsidR="00CE68FC" w:rsidRPr="00CE4670">
        <w:rPr>
          <w:rFonts w:asciiTheme="minorHAnsi" w:hAnsiTheme="minorHAnsi" w:cstheme="minorHAnsi"/>
          <w:color w:val="auto"/>
        </w:rPr>
        <w:t>100 mM glycine, 1% Triton X-100, pH 8.5)</w:t>
      </w:r>
      <w:r w:rsidR="003070E8">
        <w:rPr>
          <w:rFonts w:asciiTheme="minorHAnsi" w:hAnsiTheme="minorHAnsi" w:cstheme="minorHAnsi"/>
          <w:color w:val="auto"/>
        </w:rPr>
        <w:t xml:space="preserve"> to each sample</w:t>
      </w:r>
      <w:r w:rsidR="00CE68FC" w:rsidRPr="00CE4670">
        <w:rPr>
          <w:rFonts w:asciiTheme="minorHAnsi" w:hAnsiTheme="minorHAnsi" w:cstheme="minorHAnsi"/>
          <w:color w:val="auto"/>
        </w:rPr>
        <w:t xml:space="preserve"> and gently mix. </w:t>
      </w:r>
      <w:bookmarkEnd w:id="14"/>
    </w:p>
    <w:p w14:paraId="56751E3A"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3C687AE5" w14:textId="0F3FBB5D" w:rsidR="00EC0BAC"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w:t>
      </w:r>
      <w:r w:rsidR="00BE26CE">
        <w:rPr>
          <w:rFonts w:asciiTheme="minorHAnsi" w:hAnsiTheme="minorHAnsi" w:cstheme="minorHAnsi"/>
          <w:color w:val="auto"/>
        </w:rPr>
        <w:t>5</w:t>
      </w:r>
      <w:r w:rsidR="00631BF2">
        <w:rPr>
          <w:rFonts w:asciiTheme="minorHAnsi" w:hAnsiTheme="minorHAnsi" w:cstheme="minorHAnsi"/>
          <w:color w:val="auto"/>
        </w:rPr>
        <w:tab/>
      </w:r>
      <w:r w:rsidR="00CE68FC" w:rsidRPr="00CE4670">
        <w:rPr>
          <w:rFonts w:asciiTheme="minorHAnsi" w:hAnsiTheme="minorHAnsi" w:cstheme="minorHAnsi"/>
          <w:color w:val="auto"/>
        </w:rPr>
        <w:t xml:space="preserve">Pipet 2 replicates, 200 </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CE68FC" w:rsidRPr="00CE4670">
        <w:rPr>
          <w:rFonts w:asciiTheme="minorHAnsi" w:hAnsiTheme="minorHAnsi" w:cstheme="minorHAnsi"/>
          <w:color w:val="auto"/>
        </w:rPr>
        <w:t xml:space="preserve"> each, into a black 96 well plate. </w:t>
      </w:r>
      <w:r w:rsidR="00C1724A">
        <w:rPr>
          <w:rFonts w:asciiTheme="minorHAnsi" w:hAnsiTheme="minorHAnsi" w:cstheme="minorHAnsi"/>
          <w:color w:val="auto"/>
        </w:rPr>
        <w:t>Keep plate in</w:t>
      </w:r>
      <w:r w:rsidR="003064C9">
        <w:rPr>
          <w:rFonts w:asciiTheme="minorHAnsi" w:hAnsiTheme="minorHAnsi" w:cstheme="minorHAnsi"/>
          <w:color w:val="auto"/>
        </w:rPr>
        <w:t xml:space="preserve"> the dark to prevent photobleaching.</w:t>
      </w:r>
      <w:r w:rsidR="00125F9D" w:rsidRPr="00125F9D">
        <w:rPr>
          <w:rFonts w:asciiTheme="minorHAnsi" w:hAnsiTheme="minorHAnsi" w:cstheme="minorHAnsi"/>
          <w:color w:val="auto"/>
        </w:rPr>
        <w:t xml:space="preserve"> </w:t>
      </w:r>
    </w:p>
    <w:p w14:paraId="6367E079"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252C700F" w14:textId="65ED165D" w:rsidR="00683D8A" w:rsidRDefault="00841ACE"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4</w:t>
      </w:r>
      <w:r w:rsidR="00631BF2">
        <w:rPr>
          <w:rFonts w:asciiTheme="minorHAnsi" w:hAnsiTheme="minorHAnsi" w:cstheme="minorHAnsi"/>
          <w:color w:val="auto"/>
        </w:rPr>
        <w:t>.</w:t>
      </w:r>
      <w:r w:rsidR="00BE26CE">
        <w:rPr>
          <w:rFonts w:asciiTheme="minorHAnsi" w:hAnsiTheme="minorHAnsi" w:cstheme="minorHAnsi"/>
          <w:color w:val="auto"/>
        </w:rPr>
        <w:t>6</w:t>
      </w:r>
      <w:r w:rsidR="00631BF2">
        <w:rPr>
          <w:rFonts w:asciiTheme="minorHAnsi" w:hAnsiTheme="minorHAnsi" w:cstheme="minorHAnsi"/>
          <w:color w:val="auto"/>
        </w:rPr>
        <w:tab/>
      </w:r>
      <w:r w:rsidR="00683D8A" w:rsidRPr="00CE4670">
        <w:rPr>
          <w:rFonts w:asciiTheme="minorHAnsi" w:hAnsiTheme="minorHAnsi" w:cstheme="minorHAnsi"/>
          <w:color w:val="auto"/>
        </w:rPr>
        <w:t>Incubate for 1 h at RT</w:t>
      </w:r>
      <w:r w:rsidR="00BE26CE">
        <w:rPr>
          <w:rFonts w:asciiTheme="minorHAnsi" w:hAnsiTheme="minorHAnsi" w:cstheme="minorHAnsi"/>
          <w:color w:val="auto"/>
        </w:rPr>
        <w:t xml:space="preserve"> and r</w:t>
      </w:r>
      <w:r w:rsidR="00BE26CE" w:rsidRPr="00CE4670">
        <w:rPr>
          <w:rFonts w:asciiTheme="minorHAnsi" w:hAnsiTheme="minorHAnsi" w:cstheme="minorHAnsi"/>
          <w:color w:val="auto"/>
        </w:rPr>
        <w:t>ead the plate using an excitation of 450 nm and emission of 510 nm.</w:t>
      </w:r>
    </w:p>
    <w:p w14:paraId="08A25668" w14:textId="56D97DBD" w:rsidR="000F32E4" w:rsidRDefault="000F32E4" w:rsidP="006B5DD8">
      <w:pPr>
        <w:pStyle w:val="NormalWeb"/>
        <w:spacing w:before="0" w:beforeAutospacing="0" w:after="0" w:afterAutospacing="0"/>
        <w:rPr>
          <w:rFonts w:asciiTheme="minorHAnsi" w:hAnsiTheme="minorHAnsi" w:cstheme="minorHAnsi"/>
          <w:color w:val="auto"/>
        </w:rPr>
      </w:pPr>
    </w:p>
    <w:p w14:paraId="6EE7ACE3" w14:textId="537FCC6B" w:rsidR="00631BF2"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Pr="00357EBB">
        <w:rPr>
          <w:rFonts w:asciiTheme="minorHAnsi" w:hAnsiTheme="minorHAnsi" w:cstheme="minorHAnsi"/>
          <w:color w:val="auto"/>
        </w:rPr>
        <w:t>:</w:t>
      </w:r>
      <w:r w:rsidR="000F32E4" w:rsidRPr="006B5DD8">
        <w:rPr>
          <w:rFonts w:asciiTheme="minorHAnsi" w:hAnsiTheme="minorHAnsi" w:cstheme="minorHAnsi"/>
          <w:color w:val="auto"/>
        </w:rPr>
        <w:t xml:space="preserve"> Thioflavin T readings will fluctuate over time. Samples should be read at the same incubation time.</w:t>
      </w:r>
      <w:r w:rsidR="00BE26CE" w:rsidRPr="006B5DD8">
        <w:rPr>
          <w:rFonts w:asciiTheme="minorHAnsi" w:hAnsiTheme="minorHAnsi" w:cstheme="minorHAnsi"/>
          <w:color w:val="auto"/>
        </w:rPr>
        <w:t xml:space="preserve"> If desired, </w:t>
      </w:r>
      <w:r w:rsidR="00BE26CE" w:rsidRPr="00357EBB">
        <w:rPr>
          <w:rFonts w:asciiTheme="minorHAnsi" w:hAnsiTheme="minorHAnsi" w:cstheme="minorHAnsi"/>
          <w:color w:val="auto"/>
        </w:rPr>
        <w:t>multiple readings can be taken during the hour incubation and plotted over time.</w:t>
      </w:r>
    </w:p>
    <w:p w14:paraId="35BF7053" w14:textId="0C44EFE1" w:rsidR="004C4607" w:rsidRDefault="004C4607">
      <w:pPr>
        <w:pStyle w:val="NormalWeb"/>
        <w:spacing w:before="0" w:beforeAutospacing="0" w:after="0" w:afterAutospacing="0"/>
        <w:rPr>
          <w:rFonts w:asciiTheme="minorHAnsi" w:hAnsiTheme="minorHAnsi" w:cstheme="minorHAnsi"/>
          <w:b/>
          <w:color w:val="auto"/>
        </w:rPr>
      </w:pPr>
    </w:p>
    <w:p w14:paraId="64E5A8F2" w14:textId="0209B753" w:rsidR="004C4607" w:rsidRPr="00CE4670" w:rsidRDefault="004C4607">
      <w:pPr>
        <w:pStyle w:val="NormalWeb"/>
        <w:spacing w:before="0" w:beforeAutospacing="0" w:after="0" w:afterAutospacing="0"/>
        <w:rPr>
          <w:rFonts w:asciiTheme="minorHAnsi" w:hAnsiTheme="minorHAnsi" w:cstheme="minorHAnsi"/>
          <w:b/>
          <w:color w:val="auto"/>
        </w:rPr>
      </w:pPr>
      <w:bookmarkStart w:id="15" w:name="_Hlk536610946"/>
      <w:bookmarkStart w:id="16" w:name="_Hlk3753531"/>
      <w:r w:rsidRPr="006B5DD8">
        <w:rPr>
          <w:rFonts w:asciiTheme="minorHAnsi" w:hAnsiTheme="minorHAnsi" w:cstheme="minorHAnsi"/>
          <w:b/>
          <w:color w:val="auto"/>
          <w:highlight w:val="yellow"/>
        </w:rPr>
        <w:t xml:space="preserve">5. </w:t>
      </w:r>
      <w:r w:rsidR="001451DD" w:rsidRPr="006B5DD8">
        <w:rPr>
          <w:rFonts w:asciiTheme="minorHAnsi" w:hAnsiTheme="minorHAnsi" w:cstheme="minorHAnsi"/>
          <w:b/>
          <w:color w:val="auto"/>
          <w:highlight w:val="yellow"/>
        </w:rPr>
        <w:t xml:space="preserve">Sonication of α-synuclein </w:t>
      </w:r>
      <w:r w:rsidR="00357EBB" w:rsidRPr="003834C2">
        <w:rPr>
          <w:rFonts w:asciiTheme="minorHAnsi" w:hAnsiTheme="minorHAnsi" w:cstheme="minorHAnsi"/>
          <w:b/>
          <w:color w:val="auto"/>
          <w:highlight w:val="yellow"/>
        </w:rPr>
        <w:t>preformed fibrils</w:t>
      </w:r>
    </w:p>
    <w:p w14:paraId="68D96D1F" w14:textId="77777777" w:rsidR="00357EBB" w:rsidRDefault="00357EBB">
      <w:pPr>
        <w:pStyle w:val="NormalWeb"/>
        <w:spacing w:before="0" w:beforeAutospacing="0" w:after="0" w:afterAutospacing="0"/>
        <w:rPr>
          <w:rFonts w:asciiTheme="minorHAnsi" w:hAnsiTheme="minorHAnsi" w:cstheme="minorHAnsi"/>
          <w:i/>
          <w:color w:val="auto"/>
          <w:highlight w:val="yellow"/>
        </w:rPr>
      </w:pPr>
    </w:p>
    <w:p w14:paraId="2C624AF0" w14:textId="7492B4A7" w:rsidR="006A34B1" w:rsidRPr="00357EBB" w:rsidRDefault="00B06511"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 xml:space="preserve">CAUTION: </w:t>
      </w:r>
      <w:r w:rsidR="00DE0648" w:rsidRPr="006B5DD8">
        <w:rPr>
          <w:rFonts w:asciiTheme="minorHAnsi" w:hAnsiTheme="minorHAnsi" w:cstheme="minorHAnsi"/>
          <w:color w:val="auto"/>
          <w:highlight w:val="yellow"/>
        </w:rPr>
        <w:t xml:space="preserve">The sonicator and all sonication steps are performed in a culture hood to prevent </w:t>
      </w:r>
      <w:r w:rsidR="005436CB" w:rsidRPr="006B5DD8">
        <w:rPr>
          <w:rFonts w:asciiTheme="minorHAnsi" w:hAnsiTheme="minorHAnsi" w:cstheme="minorHAnsi"/>
          <w:color w:val="auto"/>
          <w:highlight w:val="yellow"/>
        </w:rPr>
        <w:t>exposure to</w:t>
      </w:r>
      <w:r w:rsidR="00DE0648" w:rsidRPr="006B5DD8">
        <w:rPr>
          <w:rFonts w:asciiTheme="minorHAnsi" w:hAnsiTheme="minorHAnsi" w:cstheme="minorHAnsi"/>
          <w:color w:val="auto"/>
          <w:highlight w:val="yellow"/>
        </w:rPr>
        <w:t xml:space="preserve"> fibrils</w:t>
      </w:r>
      <w:r w:rsidR="005436CB" w:rsidRPr="006B5DD8">
        <w:rPr>
          <w:rFonts w:asciiTheme="minorHAnsi" w:hAnsiTheme="minorHAnsi" w:cstheme="minorHAnsi"/>
          <w:color w:val="auto"/>
          <w:highlight w:val="yellow"/>
        </w:rPr>
        <w:t xml:space="preserve"> that may </w:t>
      </w:r>
      <w:bookmarkStart w:id="17" w:name="_Hlk536565285"/>
      <w:r w:rsidR="005436CB" w:rsidRPr="006B5DD8">
        <w:rPr>
          <w:rFonts w:asciiTheme="minorHAnsi" w:hAnsiTheme="minorHAnsi" w:cstheme="minorHAnsi"/>
          <w:color w:val="auto"/>
          <w:highlight w:val="yellow"/>
        </w:rPr>
        <w:t>aerosolize</w:t>
      </w:r>
      <w:bookmarkEnd w:id="17"/>
      <w:r w:rsidR="005436CB" w:rsidRPr="006B5DD8">
        <w:rPr>
          <w:rFonts w:asciiTheme="minorHAnsi" w:hAnsiTheme="minorHAnsi" w:cstheme="minorHAnsi"/>
          <w:color w:val="auto"/>
          <w:highlight w:val="yellow"/>
        </w:rPr>
        <w:t xml:space="preserve"> during sonication</w:t>
      </w:r>
      <w:r w:rsidR="00DE0648" w:rsidRPr="006B5DD8">
        <w:rPr>
          <w:rFonts w:asciiTheme="minorHAnsi" w:hAnsiTheme="minorHAnsi" w:cstheme="minorHAnsi"/>
          <w:color w:val="auto"/>
          <w:highlight w:val="yellow"/>
        </w:rPr>
        <w:t xml:space="preserve">. The </w:t>
      </w:r>
      <w:r w:rsidR="005436CB" w:rsidRPr="006B5DD8">
        <w:rPr>
          <w:rFonts w:asciiTheme="minorHAnsi" w:hAnsiTheme="minorHAnsi" w:cstheme="minorHAnsi"/>
          <w:color w:val="auto"/>
          <w:highlight w:val="yellow"/>
        </w:rPr>
        <w:t xml:space="preserve">personnel </w:t>
      </w:r>
      <w:r w:rsidR="00DE0648" w:rsidRPr="006B5DD8">
        <w:rPr>
          <w:rFonts w:asciiTheme="minorHAnsi" w:hAnsiTheme="minorHAnsi" w:cstheme="minorHAnsi"/>
          <w:color w:val="auto"/>
          <w:highlight w:val="yellow"/>
        </w:rPr>
        <w:t xml:space="preserve">performing the sonication steps </w:t>
      </w:r>
      <w:r w:rsidR="005436CB" w:rsidRPr="006B5DD8">
        <w:rPr>
          <w:rFonts w:asciiTheme="minorHAnsi" w:hAnsiTheme="minorHAnsi" w:cstheme="minorHAnsi"/>
          <w:color w:val="auto"/>
          <w:highlight w:val="yellow"/>
        </w:rPr>
        <w:t xml:space="preserve">should </w:t>
      </w:r>
      <w:r w:rsidR="00267E97" w:rsidRPr="006B5DD8">
        <w:rPr>
          <w:rFonts w:asciiTheme="minorHAnsi" w:hAnsiTheme="minorHAnsi" w:cstheme="minorHAnsi"/>
          <w:color w:val="auto"/>
          <w:highlight w:val="yellow"/>
        </w:rPr>
        <w:t>wear</w:t>
      </w:r>
      <w:r w:rsidR="00DE0648" w:rsidRPr="006B5DD8">
        <w:rPr>
          <w:rFonts w:asciiTheme="minorHAnsi" w:hAnsiTheme="minorHAnsi" w:cstheme="minorHAnsi"/>
          <w:color w:val="auto"/>
          <w:highlight w:val="yellow"/>
        </w:rPr>
        <w:t xml:space="preserve"> </w:t>
      </w:r>
      <w:r w:rsidR="005436CB" w:rsidRPr="006B5DD8">
        <w:rPr>
          <w:rFonts w:asciiTheme="minorHAnsi" w:hAnsiTheme="minorHAnsi" w:cstheme="minorHAnsi"/>
          <w:color w:val="auto"/>
          <w:highlight w:val="yellow"/>
        </w:rPr>
        <w:t>personal protective equipment</w:t>
      </w:r>
      <w:r w:rsidR="00267E97" w:rsidRPr="006B5DD8">
        <w:rPr>
          <w:rFonts w:asciiTheme="minorHAnsi" w:hAnsiTheme="minorHAnsi" w:cstheme="minorHAnsi"/>
          <w:color w:val="auto"/>
          <w:highlight w:val="yellow"/>
        </w:rPr>
        <w:t>,</w:t>
      </w:r>
      <w:r w:rsidR="005436CB" w:rsidRPr="006B5DD8">
        <w:rPr>
          <w:rFonts w:asciiTheme="minorHAnsi" w:hAnsiTheme="minorHAnsi" w:cstheme="minorHAnsi"/>
          <w:color w:val="auto"/>
          <w:highlight w:val="yellow"/>
        </w:rPr>
        <w:t xml:space="preserve"> including </w:t>
      </w:r>
      <w:r w:rsidR="00DE0648" w:rsidRPr="006B5DD8">
        <w:rPr>
          <w:rFonts w:asciiTheme="minorHAnsi" w:hAnsiTheme="minorHAnsi" w:cstheme="minorHAnsi"/>
          <w:color w:val="auto"/>
          <w:highlight w:val="yellow"/>
        </w:rPr>
        <w:t>gloves, clothing protection in the form of a lab coat, and a face shield while sonicating.</w:t>
      </w:r>
      <w:r w:rsidR="00A358D4" w:rsidRPr="006B5DD8">
        <w:rPr>
          <w:rFonts w:asciiTheme="minorHAnsi" w:hAnsiTheme="minorHAnsi" w:cstheme="minorHAnsi"/>
          <w:color w:val="auto"/>
          <w:highlight w:val="yellow"/>
        </w:rPr>
        <w:t xml:space="preserve"> Risk of fibril exposure can be reduced by sonicating with a cup horn sonicator, allowing the tube containing fibrils to remain closed during sonication. </w:t>
      </w:r>
      <w:bookmarkStart w:id="18" w:name="_Hlk536612903"/>
      <w:r w:rsidR="00AC04DD" w:rsidRPr="00357EBB">
        <w:rPr>
          <w:rFonts w:asciiTheme="minorHAnsi" w:hAnsiTheme="minorHAnsi" w:cstheme="minorHAnsi"/>
          <w:color w:val="auto"/>
        </w:rPr>
        <w:t xml:space="preserve"> </w:t>
      </w:r>
      <w:bookmarkEnd w:id="18"/>
    </w:p>
    <w:p w14:paraId="363C0868" w14:textId="77777777" w:rsidR="00A358D4" w:rsidRDefault="00A358D4" w:rsidP="006B5DD8">
      <w:pPr>
        <w:pStyle w:val="NormalWeb"/>
        <w:spacing w:before="0" w:beforeAutospacing="0" w:after="0" w:afterAutospacing="0"/>
        <w:rPr>
          <w:rFonts w:asciiTheme="minorHAnsi" w:hAnsiTheme="minorHAnsi" w:cstheme="minorHAnsi"/>
          <w:i/>
          <w:color w:val="auto"/>
        </w:rPr>
      </w:pPr>
    </w:p>
    <w:p w14:paraId="10ABB8CC" w14:textId="4D5FCCA2" w:rsidR="00631BF2" w:rsidRPr="006B5DD8"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lastRenderedPageBreak/>
        <w:t>NOTE:</w:t>
      </w:r>
      <w:r w:rsidR="00361ED9" w:rsidRPr="006B5DD8">
        <w:rPr>
          <w:rFonts w:asciiTheme="minorHAnsi" w:hAnsiTheme="minorHAnsi" w:cstheme="minorHAnsi"/>
          <w:color w:val="auto"/>
        </w:rPr>
        <w:t xml:space="preserve"> </w:t>
      </w:r>
      <w:r w:rsidR="0080344F" w:rsidRPr="006B5DD8">
        <w:rPr>
          <w:rFonts w:asciiTheme="minorHAnsi" w:hAnsiTheme="minorHAnsi" w:cstheme="minorHAnsi"/>
          <w:color w:val="auto"/>
        </w:rPr>
        <w:tab/>
      </w:r>
      <w:r w:rsidR="007632ED" w:rsidRPr="006B5DD8">
        <w:rPr>
          <w:rFonts w:asciiTheme="minorHAnsi" w:hAnsiTheme="minorHAnsi" w:cstheme="minorHAnsi"/>
          <w:color w:val="auto"/>
        </w:rPr>
        <w:t xml:space="preserve">Optimal sonication parameters of fibrils are dependent on the model of sonicator used. For this reason, some optimization will need to be performed to ensure fibrils are the correct size. The sonicator used can be found in the </w:t>
      </w:r>
      <w:r w:rsidR="007632ED" w:rsidRPr="006B5DD8">
        <w:rPr>
          <w:rFonts w:asciiTheme="minorHAnsi" w:hAnsiTheme="minorHAnsi" w:cstheme="minorHAnsi"/>
          <w:b/>
          <w:color w:val="auto"/>
        </w:rPr>
        <w:t>Table of Materials</w:t>
      </w:r>
      <w:r w:rsidR="002B03E2" w:rsidRPr="006B5DD8">
        <w:rPr>
          <w:rFonts w:asciiTheme="minorHAnsi" w:hAnsiTheme="minorHAnsi" w:cstheme="minorHAnsi"/>
          <w:color w:val="auto"/>
        </w:rPr>
        <w:t xml:space="preserve"> and the parameters outlined are based on previous results with this model of sonicator</w:t>
      </w:r>
      <w:r w:rsidR="007632ED" w:rsidRPr="006B5DD8">
        <w:rPr>
          <w:rFonts w:asciiTheme="minorHAnsi" w:hAnsiTheme="minorHAnsi" w:cstheme="minorHAnsi"/>
          <w:color w:val="auto"/>
        </w:rPr>
        <w:t>. The parameters below will work for 2-4 µg/µL</w:t>
      </w:r>
      <w:r w:rsidR="002B03E2" w:rsidRPr="006B5DD8">
        <w:rPr>
          <w:rFonts w:asciiTheme="minorHAnsi" w:hAnsiTheme="minorHAnsi" w:cstheme="minorHAnsi"/>
          <w:color w:val="auto"/>
        </w:rPr>
        <w:t xml:space="preserve"> of PFFs</w:t>
      </w:r>
      <w:r w:rsidR="007632ED" w:rsidRPr="006B5DD8">
        <w:rPr>
          <w:rFonts w:asciiTheme="minorHAnsi" w:hAnsiTheme="minorHAnsi" w:cstheme="minorHAnsi"/>
          <w:color w:val="auto"/>
        </w:rPr>
        <w:t xml:space="preserve"> in 200-400 µL of solutio</w:t>
      </w:r>
      <w:r w:rsidR="002B03E2" w:rsidRPr="006B5DD8">
        <w:rPr>
          <w:rFonts w:asciiTheme="minorHAnsi" w:hAnsiTheme="minorHAnsi" w:cstheme="minorHAnsi"/>
          <w:color w:val="auto"/>
        </w:rPr>
        <w:t>n</w:t>
      </w:r>
      <w:r w:rsidR="007632ED" w:rsidRPr="006B5DD8">
        <w:rPr>
          <w:rFonts w:asciiTheme="minorHAnsi" w:hAnsiTheme="minorHAnsi" w:cstheme="minorHAnsi"/>
          <w:color w:val="auto"/>
        </w:rPr>
        <w:t xml:space="preserve">. </w:t>
      </w:r>
      <w:r w:rsidR="00361ED9" w:rsidRPr="006B5DD8">
        <w:rPr>
          <w:rFonts w:asciiTheme="minorHAnsi" w:hAnsiTheme="minorHAnsi" w:cstheme="minorHAnsi"/>
          <w:color w:val="auto"/>
        </w:rPr>
        <w:t>Test sonication with the instrument should be performed and fibrils analyzed to ensure desired results are achieved</w:t>
      </w:r>
      <w:r w:rsidR="002B03E2" w:rsidRPr="006B5DD8">
        <w:rPr>
          <w:rFonts w:asciiTheme="minorHAnsi" w:hAnsiTheme="minorHAnsi" w:cstheme="minorHAnsi"/>
          <w:color w:val="auto"/>
        </w:rPr>
        <w:t xml:space="preserve"> prior to use of PFFs in experiments</w:t>
      </w:r>
      <w:r w:rsidR="00361ED9" w:rsidRPr="006B5DD8">
        <w:rPr>
          <w:rFonts w:asciiTheme="minorHAnsi" w:hAnsiTheme="minorHAnsi" w:cstheme="minorHAnsi"/>
          <w:color w:val="auto"/>
        </w:rPr>
        <w:t>.</w:t>
      </w:r>
      <w:r w:rsidR="00125F9D" w:rsidRPr="00125F9D">
        <w:rPr>
          <w:rFonts w:asciiTheme="minorHAnsi" w:hAnsiTheme="minorHAnsi" w:cstheme="minorHAnsi"/>
          <w:color w:val="auto"/>
        </w:rPr>
        <w:t xml:space="preserve"> </w:t>
      </w:r>
    </w:p>
    <w:p w14:paraId="0CC95741" w14:textId="77777777" w:rsidR="00A358D4" w:rsidRPr="00CE4670" w:rsidRDefault="00A358D4" w:rsidP="006B5DD8">
      <w:pPr>
        <w:pStyle w:val="NormalWeb"/>
        <w:spacing w:before="0" w:beforeAutospacing="0" w:after="0" w:afterAutospacing="0"/>
        <w:rPr>
          <w:rFonts w:asciiTheme="minorHAnsi" w:hAnsiTheme="minorHAnsi" w:cstheme="minorHAnsi"/>
          <w:color w:val="auto"/>
        </w:rPr>
      </w:pPr>
    </w:p>
    <w:p w14:paraId="338A3553" w14:textId="7329459C" w:rsidR="006A34B1" w:rsidRPr="006B5DD8"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w:t>
      </w:r>
      <w:r w:rsidR="002B03E2" w:rsidRPr="006B5DD8">
        <w:rPr>
          <w:rFonts w:asciiTheme="minorHAnsi" w:hAnsiTheme="minorHAnsi" w:cstheme="minorHAnsi"/>
          <w:color w:val="auto"/>
          <w:highlight w:val="yellow"/>
        </w:rPr>
        <w:t>.1</w:t>
      </w:r>
      <w:r w:rsidRPr="006B5DD8">
        <w:rPr>
          <w:rFonts w:asciiTheme="minorHAnsi" w:hAnsiTheme="minorHAnsi" w:cstheme="minorHAnsi"/>
          <w:color w:val="auto"/>
          <w:highlight w:val="yellow"/>
        </w:rPr>
        <w:tab/>
      </w:r>
      <w:r w:rsidR="00B16E48" w:rsidRPr="006B5DD8">
        <w:rPr>
          <w:rFonts w:asciiTheme="minorHAnsi" w:hAnsiTheme="minorHAnsi" w:cstheme="minorHAnsi"/>
          <w:color w:val="auto"/>
          <w:highlight w:val="yellow"/>
        </w:rPr>
        <w:t xml:space="preserve">Attach a </w:t>
      </w:r>
      <w:r w:rsidR="006B272B" w:rsidRPr="006B5DD8">
        <w:rPr>
          <w:rFonts w:asciiTheme="minorHAnsi" w:hAnsiTheme="minorHAnsi" w:cstheme="minorHAnsi"/>
          <w:color w:val="auto"/>
          <w:highlight w:val="yellow"/>
        </w:rPr>
        <w:t xml:space="preserve">3.2 mm diameter </w:t>
      </w:r>
      <w:r w:rsidR="00C06DE3" w:rsidRPr="003834C2">
        <w:rPr>
          <w:rFonts w:asciiTheme="minorHAnsi" w:hAnsiTheme="minorHAnsi" w:cstheme="minorHAnsi"/>
          <w:color w:val="auto"/>
          <w:highlight w:val="yellow"/>
        </w:rPr>
        <w:t xml:space="preserve">probe </w:t>
      </w:r>
      <w:r w:rsidR="00080EDF" w:rsidRPr="006B5DD8">
        <w:rPr>
          <w:rFonts w:asciiTheme="minorHAnsi" w:hAnsiTheme="minorHAnsi" w:cstheme="minorHAnsi"/>
          <w:color w:val="auto"/>
          <w:highlight w:val="yellow"/>
        </w:rPr>
        <w:t>(</w:t>
      </w:r>
      <w:r w:rsidR="00B16E48" w:rsidRPr="006B5DD8">
        <w:rPr>
          <w:rFonts w:asciiTheme="minorHAnsi" w:hAnsiTheme="minorHAnsi" w:cstheme="minorHAnsi"/>
          <w:b/>
          <w:color w:val="auto"/>
          <w:highlight w:val="yellow"/>
        </w:rPr>
        <w:t>Table of Materials</w:t>
      </w:r>
      <w:r w:rsidR="00080EDF" w:rsidRPr="006B5DD8">
        <w:rPr>
          <w:rFonts w:asciiTheme="minorHAnsi" w:hAnsiTheme="minorHAnsi" w:cstheme="minorHAnsi"/>
          <w:color w:val="auto"/>
          <w:highlight w:val="yellow"/>
        </w:rPr>
        <w:t>)</w:t>
      </w:r>
      <w:r w:rsidR="00C06DE3" w:rsidRPr="003834C2">
        <w:rPr>
          <w:rFonts w:asciiTheme="minorHAnsi" w:hAnsiTheme="minorHAnsi" w:cstheme="minorHAnsi"/>
          <w:color w:val="auto"/>
          <w:highlight w:val="yellow"/>
        </w:rPr>
        <w:t xml:space="preserve"> to the converter</w:t>
      </w:r>
      <w:r w:rsidR="002B03E2" w:rsidRPr="006B5DD8">
        <w:rPr>
          <w:rFonts w:asciiTheme="minorHAnsi" w:hAnsiTheme="minorHAnsi" w:cstheme="minorHAnsi"/>
          <w:color w:val="auto"/>
          <w:highlight w:val="yellow"/>
        </w:rPr>
        <w:t>, and set the sonicator parameters as state</w:t>
      </w:r>
      <w:r w:rsidR="00543855" w:rsidRPr="003834C2">
        <w:rPr>
          <w:rFonts w:asciiTheme="minorHAnsi" w:hAnsiTheme="minorHAnsi" w:cstheme="minorHAnsi"/>
          <w:color w:val="auto"/>
          <w:highlight w:val="yellow"/>
        </w:rPr>
        <w:t>d</w:t>
      </w:r>
      <w:r w:rsidR="002B03E2" w:rsidRPr="006B5DD8">
        <w:rPr>
          <w:rFonts w:asciiTheme="minorHAnsi" w:hAnsiTheme="minorHAnsi" w:cstheme="minorHAnsi"/>
          <w:color w:val="auto"/>
          <w:highlight w:val="yellow"/>
        </w:rPr>
        <w:t xml:space="preserve"> below in </w:t>
      </w:r>
      <w:r w:rsidR="00125F9D">
        <w:rPr>
          <w:rFonts w:asciiTheme="minorHAnsi" w:hAnsiTheme="minorHAnsi" w:cstheme="minorHAnsi"/>
          <w:color w:val="auto"/>
          <w:highlight w:val="yellow"/>
        </w:rPr>
        <w:t xml:space="preserve">step </w:t>
      </w:r>
      <w:r w:rsidR="002B03E2" w:rsidRPr="006B5DD8">
        <w:rPr>
          <w:rFonts w:asciiTheme="minorHAnsi" w:hAnsiTheme="minorHAnsi" w:cstheme="minorHAnsi"/>
          <w:color w:val="auto"/>
          <w:highlight w:val="yellow"/>
        </w:rPr>
        <w:t>5.1.1 - 5.1.3.</w:t>
      </w:r>
    </w:p>
    <w:p w14:paraId="0F11EF25"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2A68A60B" w14:textId="3B681071" w:rsidR="00A80111" w:rsidRPr="006B5DD8"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5.1.1</w:t>
      </w:r>
      <w:r w:rsidRPr="006B5DD8">
        <w:rPr>
          <w:rFonts w:asciiTheme="minorHAnsi" w:hAnsiTheme="minorHAnsi" w:cstheme="minorHAnsi"/>
          <w:color w:val="auto"/>
          <w:highlight w:val="yellow"/>
        </w:rPr>
        <w:tab/>
      </w:r>
      <w:r w:rsidR="002B03E2" w:rsidRPr="006B5DD8">
        <w:rPr>
          <w:rFonts w:asciiTheme="minorHAnsi" w:hAnsiTheme="minorHAnsi" w:cstheme="minorHAnsi"/>
          <w:color w:val="auto"/>
          <w:highlight w:val="yellow"/>
        </w:rPr>
        <w:t>Set a</w:t>
      </w:r>
      <w:r w:rsidR="00A80111" w:rsidRPr="006B5DD8">
        <w:rPr>
          <w:rFonts w:asciiTheme="minorHAnsi" w:hAnsiTheme="minorHAnsi" w:cstheme="minorHAnsi"/>
          <w:color w:val="auto"/>
          <w:highlight w:val="yellow"/>
        </w:rPr>
        <w:t xml:space="preserve">mplitude </w:t>
      </w:r>
      <w:r w:rsidR="002B03E2" w:rsidRPr="006B5DD8">
        <w:rPr>
          <w:rFonts w:asciiTheme="minorHAnsi" w:hAnsiTheme="minorHAnsi" w:cstheme="minorHAnsi"/>
          <w:color w:val="auto"/>
          <w:highlight w:val="yellow"/>
        </w:rPr>
        <w:t>to</w:t>
      </w:r>
      <w:r w:rsidR="00D42391" w:rsidRPr="006B5DD8">
        <w:rPr>
          <w:rFonts w:asciiTheme="minorHAnsi" w:hAnsiTheme="minorHAnsi" w:cstheme="minorHAnsi"/>
          <w:color w:val="auto"/>
          <w:highlight w:val="yellow"/>
        </w:rPr>
        <w:t xml:space="preserve"> 30%</w:t>
      </w:r>
      <w:r w:rsidR="00080EDF" w:rsidRPr="006B5DD8">
        <w:rPr>
          <w:rFonts w:asciiTheme="minorHAnsi" w:hAnsiTheme="minorHAnsi" w:cstheme="minorHAnsi"/>
          <w:color w:val="auto"/>
          <w:highlight w:val="yellow"/>
        </w:rPr>
        <w:t>.</w:t>
      </w:r>
    </w:p>
    <w:p w14:paraId="0BE21B26"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2B3B8615" w14:textId="461F3892" w:rsidR="00A80111" w:rsidRPr="006B5DD8"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w:t>
      </w:r>
      <w:r w:rsidR="002B03E2" w:rsidRPr="006B5DD8">
        <w:rPr>
          <w:rFonts w:asciiTheme="minorHAnsi" w:hAnsiTheme="minorHAnsi" w:cstheme="minorHAnsi"/>
          <w:color w:val="auto"/>
          <w:highlight w:val="yellow"/>
        </w:rPr>
        <w:t>.</w:t>
      </w:r>
      <w:r w:rsidRPr="006B5DD8">
        <w:rPr>
          <w:rFonts w:asciiTheme="minorHAnsi" w:hAnsiTheme="minorHAnsi" w:cstheme="minorHAnsi"/>
          <w:color w:val="auto"/>
          <w:highlight w:val="yellow"/>
        </w:rPr>
        <w:t>1.2</w:t>
      </w:r>
      <w:r w:rsidRPr="006B5DD8">
        <w:rPr>
          <w:rFonts w:asciiTheme="minorHAnsi" w:hAnsiTheme="minorHAnsi" w:cstheme="minorHAnsi"/>
          <w:color w:val="auto"/>
          <w:highlight w:val="yellow"/>
        </w:rPr>
        <w:tab/>
      </w:r>
      <w:r w:rsidR="002B03E2" w:rsidRPr="006B5DD8">
        <w:rPr>
          <w:rFonts w:asciiTheme="minorHAnsi" w:hAnsiTheme="minorHAnsi" w:cstheme="minorHAnsi"/>
          <w:color w:val="auto"/>
          <w:highlight w:val="yellow"/>
        </w:rPr>
        <w:t xml:space="preserve">Set the </w:t>
      </w:r>
      <w:r w:rsidR="00125F9D">
        <w:rPr>
          <w:rFonts w:asciiTheme="minorHAnsi" w:hAnsiTheme="minorHAnsi" w:cstheme="minorHAnsi"/>
          <w:color w:val="auto"/>
          <w:highlight w:val="yellow"/>
        </w:rPr>
        <w:t>p</w:t>
      </w:r>
      <w:r w:rsidR="00A80111" w:rsidRPr="006B5DD8">
        <w:rPr>
          <w:rFonts w:asciiTheme="minorHAnsi" w:hAnsiTheme="minorHAnsi" w:cstheme="minorHAnsi"/>
          <w:color w:val="auto"/>
          <w:highlight w:val="yellow"/>
        </w:rPr>
        <w:t>ulse</w:t>
      </w:r>
      <w:r w:rsidR="00357EBB">
        <w:rPr>
          <w:rFonts w:asciiTheme="minorHAnsi" w:hAnsiTheme="minorHAnsi" w:cstheme="minorHAnsi"/>
          <w:color w:val="auto"/>
          <w:highlight w:val="yellow"/>
        </w:rPr>
        <w:t xml:space="preserve"> </w:t>
      </w:r>
      <w:r w:rsidR="002B03E2" w:rsidRPr="006B5DD8">
        <w:rPr>
          <w:rFonts w:asciiTheme="minorHAnsi" w:hAnsiTheme="minorHAnsi" w:cstheme="minorHAnsi"/>
          <w:color w:val="auto"/>
          <w:highlight w:val="yellow"/>
        </w:rPr>
        <w:t>to</w:t>
      </w:r>
      <w:r w:rsidR="00D42391" w:rsidRPr="006B5DD8">
        <w:rPr>
          <w:rFonts w:asciiTheme="minorHAnsi" w:hAnsiTheme="minorHAnsi" w:cstheme="minorHAnsi"/>
          <w:color w:val="auto"/>
          <w:highlight w:val="yellow"/>
        </w:rPr>
        <w:t xml:space="preserve"> 01 01 (1 s on</w:t>
      </w:r>
      <w:r w:rsidR="001A1A28" w:rsidRPr="006B5DD8">
        <w:rPr>
          <w:rFonts w:asciiTheme="minorHAnsi" w:hAnsiTheme="minorHAnsi" w:cstheme="minorHAnsi"/>
          <w:color w:val="auto"/>
          <w:highlight w:val="yellow"/>
        </w:rPr>
        <w:t xml:space="preserve">; </w:t>
      </w:r>
      <w:r w:rsidR="00D42391" w:rsidRPr="006B5DD8">
        <w:rPr>
          <w:rFonts w:asciiTheme="minorHAnsi" w:hAnsiTheme="minorHAnsi" w:cstheme="minorHAnsi"/>
          <w:color w:val="auto"/>
          <w:highlight w:val="yellow"/>
        </w:rPr>
        <w:t>1 s off)</w:t>
      </w:r>
      <w:r w:rsidR="00080EDF" w:rsidRPr="006B5DD8">
        <w:rPr>
          <w:rFonts w:asciiTheme="minorHAnsi" w:hAnsiTheme="minorHAnsi" w:cstheme="minorHAnsi"/>
          <w:color w:val="auto"/>
          <w:highlight w:val="yellow"/>
        </w:rPr>
        <w:t>.</w:t>
      </w:r>
    </w:p>
    <w:p w14:paraId="112F575E"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7528383F" w14:textId="49B77E52" w:rsidR="00D42391" w:rsidRDefault="00631BF2"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5.1.3</w:t>
      </w:r>
      <w:r w:rsidRPr="006B5DD8">
        <w:rPr>
          <w:rFonts w:asciiTheme="minorHAnsi" w:hAnsiTheme="minorHAnsi" w:cstheme="minorHAnsi"/>
          <w:color w:val="auto"/>
          <w:highlight w:val="yellow"/>
        </w:rPr>
        <w:tab/>
      </w:r>
      <w:r w:rsidR="002B03E2" w:rsidRPr="006B5DD8">
        <w:rPr>
          <w:rFonts w:asciiTheme="minorHAnsi" w:hAnsiTheme="minorHAnsi" w:cstheme="minorHAnsi"/>
          <w:color w:val="auto"/>
          <w:highlight w:val="yellow"/>
        </w:rPr>
        <w:t>Se</w:t>
      </w:r>
      <w:r w:rsidR="00357EBB">
        <w:rPr>
          <w:rFonts w:asciiTheme="minorHAnsi" w:hAnsiTheme="minorHAnsi" w:cstheme="minorHAnsi"/>
          <w:color w:val="auto"/>
          <w:highlight w:val="yellow"/>
        </w:rPr>
        <w:t>t</w:t>
      </w:r>
      <w:r w:rsidR="002B03E2" w:rsidRPr="006B5DD8">
        <w:rPr>
          <w:rFonts w:asciiTheme="minorHAnsi" w:hAnsiTheme="minorHAnsi" w:cstheme="minorHAnsi"/>
          <w:color w:val="auto"/>
          <w:highlight w:val="yellow"/>
        </w:rPr>
        <w:t xml:space="preserve"> the </w:t>
      </w:r>
      <w:r w:rsidR="00125F9D">
        <w:rPr>
          <w:rFonts w:asciiTheme="minorHAnsi" w:hAnsiTheme="minorHAnsi" w:cstheme="minorHAnsi"/>
          <w:color w:val="auto"/>
          <w:highlight w:val="yellow"/>
        </w:rPr>
        <w:t>t</w:t>
      </w:r>
      <w:r w:rsidR="00D42391" w:rsidRPr="006B5DD8">
        <w:rPr>
          <w:rFonts w:asciiTheme="minorHAnsi" w:hAnsiTheme="minorHAnsi" w:cstheme="minorHAnsi"/>
          <w:color w:val="auto"/>
          <w:highlight w:val="yellow"/>
        </w:rPr>
        <w:t xml:space="preserve">ime </w:t>
      </w:r>
      <w:r w:rsidR="00357EBB">
        <w:rPr>
          <w:rFonts w:asciiTheme="minorHAnsi" w:hAnsiTheme="minorHAnsi" w:cstheme="minorHAnsi"/>
          <w:color w:val="auto"/>
          <w:highlight w:val="yellow"/>
        </w:rPr>
        <w:t xml:space="preserve">to </w:t>
      </w:r>
      <w:r w:rsidR="00D42391" w:rsidRPr="006B5DD8">
        <w:rPr>
          <w:rFonts w:asciiTheme="minorHAnsi" w:hAnsiTheme="minorHAnsi" w:cstheme="minorHAnsi"/>
          <w:color w:val="auto"/>
          <w:highlight w:val="yellow"/>
        </w:rPr>
        <w:t>0:01:00</w:t>
      </w:r>
      <w:r w:rsidR="00357EBB">
        <w:rPr>
          <w:rFonts w:asciiTheme="minorHAnsi" w:hAnsiTheme="minorHAnsi" w:cstheme="minorHAnsi"/>
          <w:color w:val="auto"/>
          <w:highlight w:val="yellow"/>
        </w:rPr>
        <w:t>.</w:t>
      </w:r>
    </w:p>
    <w:p w14:paraId="5EA98342" w14:textId="428F56ED" w:rsidR="002B03E2" w:rsidRPr="00357EBB" w:rsidRDefault="002B03E2" w:rsidP="006B5DD8">
      <w:pPr>
        <w:pStyle w:val="NormalWeb"/>
        <w:spacing w:before="0" w:beforeAutospacing="0" w:after="0" w:afterAutospacing="0"/>
        <w:rPr>
          <w:rFonts w:asciiTheme="minorHAnsi" w:hAnsiTheme="minorHAnsi" w:cstheme="minorHAnsi"/>
          <w:color w:val="auto"/>
        </w:rPr>
      </w:pPr>
    </w:p>
    <w:p w14:paraId="100692CC" w14:textId="1F75ECC7" w:rsidR="002B03E2" w:rsidRPr="00357EBB"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2B03E2" w:rsidRPr="006B5DD8">
        <w:rPr>
          <w:rFonts w:asciiTheme="minorHAnsi" w:hAnsiTheme="minorHAnsi" w:cstheme="minorHAnsi"/>
          <w:color w:val="auto"/>
        </w:rPr>
        <w:t xml:space="preserve"> </w:t>
      </w:r>
      <w:r w:rsidR="002B03E2" w:rsidRPr="006B5DD8">
        <w:rPr>
          <w:rFonts w:asciiTheme="minorHAnsi" w:hAnsiTheme="minorHAnsi" w:cstheme="minorHAnsi"/>
          <w:color w:val="auto"/>
        </w:rPr>
        <w:tab/>
      </w:r>
      <w:r w:rsidR="002B03E2" w:rsidRPr="00357EBB">
        <w:rPr>
          <w:rFonts w:asciiTheme="minorHAnsi" w:hAnsiTheme="minorHAnsi" w:cstheme="minorHAnsi"/>
          <w:color w:val="auto"/>
        </w:rPr>
        <w:t>1 min of pulsing equates to 60 pulses, and this model of sonicator</w:t>
      </w:r>
      <w:r w:rsidR="002B03E2" w:rsidRPr="006B5DD8">
        <w:rPr>
          <w:rFonts w:asciiTheme="minorHAnsi" w:hAnsiTheme="minorHAnsi" w:cstheme="minorHAnsi"/>
          <w:color w:val="auto"/>
        </w:rPr>
        <w:t xml:space="preserve"> (</w:t>
      </w:r>
      <w:r w:rsidR="002B03E2" w:rsidRPr="006B5DD8">
        <w:rPr>
          <w:rFonts w:asciiTheme="minorHAnsi" w:hAnsiTheme="minorHAnsi" w:cstheme="minorHAnsi"/>
          <w:b/>
          <w:color w:val="auto"/>
        </w:rPr>
        <w:t>Table of Materials</w:t>
      </w:r>
      <w:r w:rsidR="002B03E2" w:rsidRPr="006B5DD8">
        <w:rPr>
          <w:rFonts w:asciiTheme="minorHAnsi" w:hAnsiTheme="minorHAnsi" w:cstheme="minorHAnsi"/>
          <w:color w:val="auto"/>
        </w:rPr>
        <w:t>)</w:t>
      </w:r>
      <w:r w:rsidR="002B03E2" w:rsidRPr="00357EBB">
        <w:rPr>
          <w:rFonts w:asciiTheme="minorHAnsi" w:hAnsiTheme="minorHAnsi" w:cstheme="minorHAnsi"/>
          <w:color w:val="auto"/>
        </w:rPr>
        <w:t xml:space="preserve"> will stop automatically.</w:t>
      </w:r>
      <w:r w:rsidR="002B03E2" w:rsidRPr="006B5DD8">
        <w:rPr>
          <w:rFonts w:asciiTheme="minorHAnsi" w:hAnsiTheme="minorHAnsi" w:cstheme="minorHAnsi"/>
          <w:color w:val="auto"/>
        </w:rPr>
        <w:t xml:space="preserve"> With other sonicator models, the number of pulses will need to be counted.</w:t>
      </w:r>
    </w:p>
    <w:p w14:paraId="4B357C1A" w14:textId="77777777" w:rsidR="00631BF2" w:rsidRPr="00CE4670" w:rsidRDefault="00631BF2" w:rsidP="006B5DD8">
      <w:pPr>
        <w:pStyle w:val="NormalWeb"/>
        <w:spacing w:before="0" w:beforeAutospacing="0" w:after="0" w:afterAutospacing="0"/>
        <w:rPr>
          <w:rFonts w:asciiTheme="minorHAnsi" w:hAnsiTheme="minorHAnsi" w:cstheme="minorHAnsi"/>
          <w:color w:val="auto"/>
        </w:rPr>
      </w:pPr>
    </w:p>
    <w:p w14:paraId="7F6E1796" w14:textId="35F326B6" w:rsidR="006A34B1" w:rsidRDefault="00631BF2"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5.</w:t>
      </w:r>
      <w:r w:rsidR="00E03A51" w:rsidRPr="006B5DD8">
        <w:rPr>
          <w:rFonts w:asciiTheme="minorHAnsi" w:hAnsiTheme="minorHAnsi" w:cstheme="minorHAnsi"/>
          <w:color w:val="auto"/>
          <w:highlight w:val="yellow"/>
        </w:rPr>
        <w:t>2</w:t>
      </w:r>
      <w:r w:rsidRPr="006B5DD8">
        <w:rPr>
          <w:rFonts w:asciiTheme="minorHAnsi" w:hAnsiTheme="minorHAnsi" w:cstheme="minorHAnsi"/>
          <w:color w:val="auto"/>
          <w:highlight w:val="yellow"/>
        </w:rPr>
        <w:tab/>
      </w:r>
      <w:r w:rsidR="009D7B88" w:rsidRPr="003834C2">
        <w:rPr>
          <w:rFonts w:asciiTheme="minorHAnsi" w:hAnsiTheme="minorHAnsi" w:cstheme="minorHAnsi"/>
          <w:color w:val="auto"/>
          <w:highlight w:val="yellow"/>
        </w:rPr>
        <w:t>Thaw f</w:t>
      </w:r>
      <w:r w:rsidR="00396789" w:rsidRPr="003834C2">
        <w:rPr>
          <w:rFonts w:asciiTheme="minorHAnsi" w:hAnsiTheme="minorHAnsi" w:cstheme="minorHAnsi"/>
          <w:color w:val="auto"/>
          <w:highlight w:val="yellow"/>
        </w:rPr>
        <w:t>ibrils at RT and dilute with sterile dPBS in a culture hood.</w:t>
      </w:r>
      <w:r w:rsidR="00396789" w:rsidRPr="006B5DD8">
        <w:rPr>
          <w:rFonts w:asciiTheme="minorHAnsi" w:hAnsiTheme="minorHAnsi" w:cstheme="minorHAnsi"/>
          <w:color w:val="auto"/>
        </w:rPr>
        <w:t xml:space="preserve"> </w:t>
      </w:r>
    </w:p>
    <w:p w14:paraId="7E8B4FCB" w14:textId="64F143C7" w:rsidR="001958BD" w:rsidRDefault="001958BD" w:rsidP="006B5DD8">
      <w:pPr>
        <w:pStyle w:val="NormalWeb"/>
        <w:spacing w:before="0" w:beforeAutospacing="0" w:after="0" w:afterAutospacing="0"/>
        <w:rPr>
          <w:rFonts w:asciiTheme="minorHAnsi" w:hAnsiTheme="minorHAnsi" w:cstheme="minorHAnsi"/>
          <w:color w:val="auto"/>
        </w:rPr>
      </w:pPr>
    </w:p>
    <w:p w14:paraId="58523D45" w14:textId="4FF2BFC8" w:rsidR="00631BF2" w:rsidRPr="00CE4670" w:rsidRDefault="00FB6D68" w:rsidP="006B5DD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1958BD">
        <w:rPr>
          <w:rFonts w:asciiTheme="minorHAnsi" w:hAnsiTheme="minorHAnsi" w:cstheme="minorHAnsi"/>
          <w:i/>
          <w:color w:val="auto"/>
        </w:rPr>
        <w:t xml:space="preserve"> </w:t>
      </w:r>
      <w:r w:rsidR="00C06DE3">
        <w:rPr>
          <w:rFonts w:asciiTheme="minorHAnsi" w:hAnsiTheme="minorHAnsi" w:cstheme="minorHAnsi"/>
          <w:i/>
          <w:color w:val="auto"/>
        </w:rPr>
        <w:tab/>
      </w:r>
      <w:r w:rsidR="00C06DE3" w:rsidRPr="006B5DD8">
        <w:rPr>
          <w:rFonts w:asciiTheme="minorHAnsi" w:hAnsiTheme="minorHAnsi" w:cstheme="minorHAnsi"/>
          <w:color w:val="auto"/>
        </w:rPr>
        <w:t>A clear 0.6 mL microcentrifuge tube works best for sonication and the final fibril concentration depends on intended use.</w:t>
      </w:r>
      <w:r w:rsidR="00125F9D">
        <w:rPr>
          <w:rFonts w:asciiTheme="minorHAnsi" w:hAnsiTheme="minorHAnsi" w:cstheme="minorHAnsi"/>
          <w:color w:val="auto"/>
        </w:rPr>
        <w:t xml:space="preserve"> </w:t>
      </w:r>
      <w:r w:rsidR="001958BD" w:rsidRPr="006B5DD8">
        <w:rPr>
          <w:rFonts w:asciiTheme="minorHAnsi" w:hAnsiTheme="minorHAnsi" w:cstheme="minorHAnsi"/>
          <w:color w:val="auto"/>
        </w:rPr>
        <w:t>Representative results shown are from a final fibril concentration of 4 µg/µL</w:t>
      </w:r>
      <w:r w:rsidR="0025402E" w:rsidRPr="006B5DD8">
        <w:rPr>
          <w:rFonts w:asciiTheme="minorHAnsi" w:hAnsiTheme="minorHAnsi" w:cstheme="minorHAnsi"/>
          <w:color w:val="auto"/>
        </w:rPr>
        <w:t>.</w:t>
      </w:r>
    </w:p>
    <w:p w14:paraId="02E12C7B" w14:textId="77777777" w:rsidR="001958BD" w:rsidRDefault="001958BD" w:rsidP="006B5DD8">
      <w:pPr>
        <w:pStyle w:val="NormalWeb"/>
        <w:spacing w:before="0" w:beforeAutospacing="0" w:after="0" w:afterAutospacing="0"/>
        <w:rPr>
          <w:rFonts w:asciiTheme="minorHAnsi" w:hAnsiTheme="minorHAnsi" w:cstheme="minorHAnsi"/>
          <w:color w:val="auto"/>
        </w:rPr>
      </w:pPr>
    </w:p>
    <w:p w14:paraId="59FC7C22" w14:textId="58E298B7" w:rsidR="006A34B1" w:rsidRPr="006B5DD8"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w:t>
      </w:r>
      <w:r w:rsidR="00E03A51" w:rsidRPr="006B5DD8">
        <w:rPr>
          <w:rFonts w:asciiTheme="minorHAnsi" w:hAnsiTheme="minorHAnsi" w:cstheme="minorHAnsi"/>
          <w:color w:val="auto"/>
          <w:highlight w:val="yellow"/>
        </w:rPr>
        <w:t>3</w:t>
      </w:r>
      <w:r w:rsidRPr="006B5DD8">
        <w:rPr>
          <w:rFonts w:asciiTheme="minorHAnsi" w:hAnsiTheme="minorHAnsi" w:cstheme="minorHAnsi"/>
          <w:color w:val="auto"/>
          <w:highlight w:val="yellow"/>
        </w:rPr>
        <w:tab/>
      </w:r>
      <w:r w:rsidR="00C06DE3" w:rsidRPr="006B5DD8">
        <w:rPr>
          <w:rFonts w:asciiTheme="minorHAnsi" w:hAnsiTheme="minorHAnsi" w:cstheme="minorHAnsi"/>
          <w:color w:val="auto"/>
          <w:highlight w:val="yellow"/>
        </w:rPr>
        <w:t>Wipe the</w:t>
      </w:r>
      <w:r w:rsidR="00396789" w:rsidRPr="003834C2">
        <w:rPr>
          <w:rFonts w:asciiTheme="minorHAnsi" w:hAnsiTheme="minorHAnsi" w:cstheme="minorHAnsi"/>
          <w:color w:val="auto"/>
          <w:highlight w:val="yellow"/>
        </w:rPr>
        <w:t xml:space="preserve"> probe of the sonicator with</w:t>
      </w:r>
      <w:r w:rsidR="00E03A51" w:rsidRPr="003834C2">
        <w:rPr>
          <w:rFonts w:asciiTheme="minorHAnsi" w:hAnsiTheme="minorHAnsi" w:cstheme="minorHAnsi"/>
          <w:color w:val="auto"/>
          <w:highlight w:val="yellow"/>
        </w:rPr>
        <w:t xml:space="preserve"> a</w:t>
      </w:r>
      <w:r w:rsidR="00C06DE3" w:rsidRPr="003834C2">
        <w:rPr>
          <w:rFonts w:asciiTheme="minorHAnsi" w:hAnsiTheme="minorHAnsi" w:cstheme="minorHAnsi"/>
          <w:color w:val="auto"/>
          <w:highlight w:val="yellow"/>
        </w:rPr>
        <w:t xml:space="preserve"> lab tissue</w:t>
      </w:r>
      <w:r w:rsidR="00E03A51" w:rsidRPr="003834C2">
        <w:rPr>
          <w:rFonts w:asciiTheme="minorHAnsi" w:hAnsiTheme="minorHAnsi" w:cstheme="minorHAnsi"/>
          <w:color w:val="auto"/>
          <w:highlight w:val="yellow"/>
        </w:rPr>
        <w:t xml:space="preserve"> dampened with</w:t>
      </w:r>
      <w:r w:rsidR="00396789" w:rsidRPr="003834C2">
        <w:rPr>
          <w:rFonts w:asciiTheme="minorHAnsi" w:hAnsiTheme="minorHAnsi" w:cstheme="minorHAnsi"/>
          <w:color w:val="auto"/>
          <w:highlight w:val="yellow"/>
        </w:rPr>
        <w:t xml:space="preserve"> 70% ethanol</w:t>
      </w:r>
      <w:r w:rsidR="00E03A51" w:rsidRPr="003834C2">
        <w:rPr>
          <w:rFonts w:asciiTheme="minorHAnsi" w:hAnsiTheme="minorHAnsi" w:cstheme="minorHAnsi"/>
          <w:color w:val="auto"/>
          <w:highlight w:val="yellow"/>
        </w:rPr>
        <w:t xml:space="preserve"> to clean the probe.</w:t>
      </w:r>
      <w:r w:rsidR="00396789" w:rsidRPr="003834C2">
        <w:rPr>
          <w:rFonts w:asciiTheme="minorHAnsi" w:hAnsiTheme="minorHAnsi" w:cstheme="minorHAnsi"/>
          <w:color w:val="auto"/>
          <w:highlight w:val="yellow"/>
        </w:rPr>
        <w:t xml:space="preserve"> </w:t>
      </w:r>
      <w:r w:rsidR="00E03A51" w:rsidRPr="003834C2">
        <w:rPr>
          <w:rFonts w:asciiTheme="minorHAnsi" w:hAnsiTheme="minorHAnsi" w:cstheme="minorHAnsi"/>
          <w:color w:val="auto"/>
          <w:highlight w:val="yellow"/>
        </w:rPr>
        <w:t>Submerge the tip of the probe in ddH</w:t>
      </w:r>
      <w:r w:rsidR="00E03A51" w:rsidRPr="003834C2">
        <w:rPr>
          <w:rFonts w:asciiTheme="minorHAnsi" w:hAnsiTheme="minorHAnsi" w:cstheme="minorHAnsi"/>
          <w:color w:val="auto"/>
          <w:highlight w:val="yellow"/>
          <w:vertAlign w:val="subscript"/>
        </w:rPr>
        <w:t>2</w:t>
      </w:r>
      <w:r w:rsidR="00E03A51" w:rsidRPr="003834C2">
        <w:rPr>
          <w:rFonts w:asciiTheme="minorHAnsi" w:hAnsiTheme="minorHAnsi" w:cstheme="minorHAnsi"/>
          <w:color w:val="auto"/>
          <w:highlight w:val="yellow"/>
        </w:rPr>
        <w:t>O and pulse</w:t>
      </w:r>
      <w:r w:rsidR="00396789" w:rsidRPr="003834C2">
        <w:rPr>
          <w:rFonts w:asciiTheme="minorHAnsi" w:hAnsiTheme="minorHAnsi" w:cstheme="minorHAnsi"/>
          <w:color w:val="auto"/>
          <w:highlight w:val="yellow"/>
        </w:rPr>
        <w:t xml:space="preserve"> 10 </w:t>
      </w:r>
      <w:r w:rsidR="00E03A51" w:rsidRPr="003834C2">
        <w:rPr>
          <w:rFonts w:asciiTheme="minorHAnsi" w:hAnsiTheme="minorHAnsi" w:cstheme="minorHAnsi"/>
          <w:color w:val="auto"/>
          <w:highlight w:val="yellow"/>
        </w:rPr>
        <w:t xml:space="preserve">times to further clean the probe, </w:t>
      </w:r>
      <w:r w:rsidR="00125F9D">
        <w:rPr>
          <w:rFonts w:asciiTheme="minorHAnsi" w:hAnsiTheme="minorHAnsi" w:cstheme="minorHAnsi"/>
          <w:color w:val="auto"/>
          <w:highlight w:val="yellow"/>
        </w:rPr>
        <w:t xml:space="preserve">and </w:t>
      </w:r>
      <w:r w:rsidR="00E03A51" w:rsidRPr="003834C2">
        <w:rPr>
          <w:rFonts w:asciiTheme="minorHAnsi" w:hAnsiTheme="minorHAnsi" w:cstheme="minorHAnsi"/>
          <w:color w:val="auto"/>
          <w:highlight w:val="yellow"/>
        </w:rPr>
        <w:t xml:space="preserve">then </w:t>
      </w:r>
      <w:r w:rsidR="00396789" w:rsidRPr="003834C2">
        <w:rPr>
          <w:rFonts w:asciiTheme="minorHAnsi" w:hAnsiTheme="minorHAnsi" w:cstheme="minorHAnsi"/>
          <w:color w:val="auto"/>
          <w:highlight w:val="yellow"/>
        </w:rPr>
        <w:t>wipe dry</w:t>
      </w:r>
      <w:r w:rsidR="00E03A51" w:rsidRPr="003834C2">
        <w:rPr>
          <w:rFonts w:asciiTheme="minorHAnsi" w:hAnsiTheme="minorHAnsi" w:cstheme="minorHAnsi"/>
          <w:color w:val="auto"/>
          <w:highlight w:val="yellow"/>
        </w:rPr>
        <w:t xml:space="preserve"> with </w:t>
      </w:r>
      <w:r w:rsidR="0080344F" w:rsidRPr="003834C2">
        <w:rPr>
          <w:rFonts w:asciiTheme="minorHAnsi" w:hAnsiTheme="minorHAnsi" w:cstheme="minorHAnsi"/>
          <w:color w:val="auto"/>
          <w:highlight w:val="yellow"/>
        </w:rPr>
        <w:t xml:space="preserve">a </w:t>
      </w:r>
      <w:r w:rsidR="00E03A51" w:rsidRPr="003834C2">
        <w:rPr>
          <w:rFonts w:asciiTheme="minorHAnsi" w:hAnsiTheme="minorHAnsi" w:cstheme="minorHAnsi"/>
          <w:color w:val="auto"/>
          <w:highlight w:val="yellow"/>
        </w:rPr>
        <w:t>lab tissue</w:t>
      </w:r>
      <w:r w:rsidR="00396789" w:rsidRPr="003834C2">
        <w:rPr>
          <w:rFonts w:asciiTheme="minorHAnsi" w:hAnsiTheme="minorHAnsi" w:cstheme="minorHAnsi"/>
          <w:color w:val="auto"/>
          <w:highlight w:val="yellow"/>
        </w:rPr>
        <w:t>.</w:t>
      </w:r>
      <w:r w:rsidR="00396789" w:rsidRPr="006B5DD8">
        <w:rPr>
          <w:rFonts w:asciiTheme="minorHAnsi" w:hAnsiTheme="minorHAnsi" w:cstheme="minorHAnsi"/>
          <w:color w:val="auto"/>
          <w:highlight w:val="yellow"/>
        </w:rPr>
        <w:t xml:space="preserve"> </w:t>
      </w:r>
    </w:p>
    <w:p w14:paraId="6CC1E9EB"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24962AC7" w14:textId="100F82E1" w:rsidR="00896843" w:rsidRPr="006B5DD8"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w:t>
      </w:r>
      <w:r w:rsidR="00E03A51" w:rsidRPr="006B5DD8">
        <w:rPr>
          <w:rFonts w:asciiTheme="minorHAnsi" w:hAnsiTheme="minorHAnsi" w:cstheme="minorHAnsi"/>
          <w:color w:val="auto"/>
          <w:highlight w:val="yellow"/>
        </w:rPr>
        <w:t>4</w:t>
      </w:r>
      <w:r w:rsidRPr="006B5DD8">
        <w:rPr>
          <w:rFonts w:asciiTheme="minorHAnsi" w:hAnsiTheme="minorHAnsi" w:cstheme="minorHAnsi"/>
          <w:color w:val="auto"/>
          <w:highlight w:val="yellow"/>
        </w:rPr>
        <w:tab/>
      </w:r>
      <w:r w:rsidR="006B272B" w:rsidRPr="003834C2">
        <w:rPr>
          <w:rFonts w:asciiTheme="minorHAnsi" w:hAnsiTheme="minorHAnsi" w:cstheme="minorHAnsi"/>
          <w:color w:val="auto"/>
          <w:highlight w:val="yellow"/>
        </w:rPr>
        <w:t xml:space="preserve">Place the probe tip </w:t>
      </w:r>
      <w:r w:rsidR="00896843" w:rsidRPr="003834C2">
        <w:rPr>
          <w:rFonts w:asciiTheme="minorHAnsi" w:hAnsiTheme="minorHAnsi" w:cstheme="minorHAnsi"/>
          <w:color w:val="auto"/>
          <w:highlight w:val="yellow"/>
        </w:rPr>
        <w:t>into the tube of diluted fibrils, and position the tip at the bottom of the tube.</w:t>
      </w:r>
      <w:r w:rsidR="00D200AA" w:rsidRPr="003834C2">
        <w:rPr>
          <w:rFonts w:asciiTheme="minorHAnsi" w:hAnsiTheme="minorHAnsi" w:cstheme="minorHAnsi"/>
          <w:color w:val="auto"/>
          <w:highlight w:val="yellow"/>
        </w:rPr>
        <w:t xml:space="preserve"> </w:t>
      </w:r>
    </w:p>
    <w:p w14:paraId="051367D0"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2CD02D2D" w14:textId="05BA670F" w:rsidR="00D200AA" w:rsidRDefault="00631BF2"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5.</w:t>
      </w:r>
      <w:r w:rsidR="00856D80" w:rsidRPr="006B5DD8">
        <w:rPr>
          <w:rFonts w:asciiTheme="minorHAnsi" w:hAnsiTheme="minorHAnsi" w:cstheme="minorHAnsi"/>
          <w:color w:val="auto"/>
          <w:highlight w:val="yellow"/>
        </w:rPr>
        <w:t>5</w:t>
      </w:r>
      <w:r w:rsidRPr="006B5DD8">
        <w:rPr>
          <w:rFonts w:asciiTheme="minorHAnsi" w:hAnsiTheme="minorHAnsi" w:cstheme="minorHAnsi"/>
          <w:color w:val="auto"/>
          <w:highlight w:val="yellow"/>
        </w:rPr>
        <w:tab/>
      </w:r>
      <w:r w:rsidR="00896843" w:rsidRPr="003834C2">
        <w:rPr>
          <w:rFonts w:asciiTheme="minorHAnsi" w:hAnsiTheme="minorHAnsi" w:cstheme="minorHAnsi"/>
          <w:color w:val="auto"/>
          <w:highlight w:val="yellow"/>
        </w:rPr>
        <w:t>Sonicate for 60 pulses</w:t>
      </w:r>
      <w:r w:rsidR="004B40FD" w:rsidRPr="003834C2">
        <w:rPr>
          <w:rFonts w:asciiTheme="minorHAnsi" w:hAnsiTheme="minorHAnsi" w:cstheme="minorHAnsi"/>
          <w:color w:val="auto"/>
          <w:highlight w:val="yellow"/>
        </w:rPr>
        <w:t xml:space="preserve"> (1 s on; 1 s off)</w:t>
      </w:r>
      <w:r w:rsidR="00896843" w:rsidRPr="003834C2">
        <w:rPr>
          <w:rFonts w:asciiTheme="minorHAnsi" w:hAnsiTheme="minorHAnsi" w:cstheme="minorHAnsi"/>
          <w:color w:val="auto"/>
          <w:highlight w:val="yellow"/>
        </w:rPr>
        <w:t>.</w:t>
      </w:r>
      <w:r w:rsidR="00E03A51" w:rsidRPr="006B5DD8">
        <w:rPr>
          <w:rFonts w:asciiTheme="minorHAnsi" w:hAnsiTheme="minorHAnsi" w:cstheme="minorHAnsi"/>
          <w:color w:val="auto"/>
          <w:highlight w:val="yellow"/>
        </w:rPr>
        <w:t xml:space="preserve"> </w:t>
      </w:r>
      <w:r w:rsidR="00E03A51" w:rsidRPr="003834C2">
        <w:rPr>
          <w:rFonts w:asciiTheme="minorHAnsi" w:hAnsiTheme="minorHAnsi" w:cstheme="minorHAnsi"/>
          <w:color w:val="auto"/>
          <w:highlight w:val="yellow"/>
        </w:rPr>
        <w:t>Move the probe up and down during each pulse to ensure all of the fibrils in the liquid are sonicated.</w:t>
      </w:r>
      <w:r w:rsidR="00856D80" w:rsidRPr="006B5DD8">
        <w:rPr>
          <w:rFonts w:asciiTheme="minorHAnsi" w:hAnsiTheme="minorHAnsi" w:cstheme="minorHAnsi"/>
          <w:color w:val="auto"/>
          <w:highlight w:val="yellow"/>
        </w:rPr>
        <w:t xml:space="preserve"> and clean.</w:t>
      </w:r>
    </w:p>
    <w:p w14:paraId="511CBFBC" w14:textId="4739DCB6" w:rsidR="00C907C0" w:rsidRDefault="00C907C0" w:rsidP="006B5DD8">
      <w:pPr>
        <w:pStyle w:val="NormalWeb"/>
        <w:spacing w:before="0" w:beforeAutospacing="0" w:after="0" w:afterAutospacing="0"/>
        <w:rPr>
          <w:rFonts w:asciiTheme="minorHAnsi" w:hAnsiTheme="minorHAnsi" w:cstheme="minorHAnsi"/>
          <w:color w:val="auto"/>
        </w:rPr>
      </w:pPr>
    </w:p>
    <w:p w14:paraId="11D518FF" w14:textId="7AF3E9BC" w:rsidR="00C907C0" w:rsidRDefault="00C907C0"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5.6</w:t>
      </w:r>
      <w:r>
        <w:rPr>
          <w:rFonts w:asciiTheme="minorHAnsi" w:hAnsiTheme="minorHAnsi" w:cstheme="minorHAnsi"/>
          <w:color w:val="auto"/>
        </w:rPr>
        <w:tab/>
      </w:r>
      <w:r w:rsidRPr="006B5DD8">
        <w:rPr>
          <w:rFonts w:asciiTheme="minorHAnsi" w:hAnsiTheme="minorHAnsi" w:cstheme="minorHAnsi"/>
          <w:color w:val="auto"/>
        </w:rPr>
        <w:t>After 60 pulses, remove the probe from the PFFs</w:t>
      </w:r>
      <w:r w:rsidRPr="007109FF">
        <w:rPr>
          <w:rFonts w:asciiTheme="minorHAnsi" w:hAnsiTheme="minorHAnsi" w:cstheme="minorHAnsi"/>
          <w:color w:val="auto"/>
        </w:rPr>
        <w:t xml:space="preserve">, and add 2 µL </w:t>
      </w:r>
      <w:r w:rsidR="00357EBB">
        <w:rPr>
          <w:rFonts w:asciiTheme="minorHAnsi" w:hAnsiTheme="minorHAnsi" w:cstheme="minorHAnsi"/>
          <w:color w:val="auto"/>
        </w:rPr>
        <w:t xml:space="preserve">of </w:t>
      </w:r>
      <w:r w:rsidRPr="007109FF">
        <w:rPr>
          <w:rFonts w:asciiTheme="minorHAnsi" w:hAnsiTheme="minorHAnsi" w:cstheme="minorHAnsi"/>
          <w:color w:val="auto"/>
        </w:rPr>
        <w:t xml:space="preserve">PFF to 98 µL </w:t>
      </w:r>
      <w:r w:rsidR="00357EBB">
        <w:rPr>
          <w:rFonts w:asciiTheme="minorHAnsi" w:hAnsiTheme="minorHAnsi" w:cstheme="minorHAnsi"/>
          <w:color w:val="auto"/>
        </w:rPr>
        <w:t xml:space="preserve">of </w:t>
      </w:r>
      <w:r w:rsidRPr="007109FF">
        <w:rPr>
          <w:rFonts w:asciiTheme="minorHAnsi" w:hAnsiTheme="minorHAnsi" w:cstheme="minorHAnsi"/>
          <w:color w:val="auto"/>
        </w:rPr>
        <w:t>dPBS in a clean microcentrifuge tube to dilute fibrils 1:50 for sonicated fibril measurement by electron microscopy.</w:t>
      </w:r>
    </w:p>
    <w:p w14:paraId="3F54DC1F" w14:textId="2B689B70" w:rsidR="00C907C0" w:rsidRDefault="00C907C0" w:rsidP="006B5DD8">
      <w:pPr>
        <w:pStyle w:val="NormalWeb"/>
        <w:spacing w:before="0" w:beforeAutospacing="0" w:after="0" w:afterAutospacing="0"/>
        <w:rPr>
          <w:rFonts w:asciiTheme="minorHAnsi" w:hAnsiTheme="minorHAnsi" w:cstheme="minorHAnsi"/>
          <w:color w:val="auto"/>
        </w:rPr>
      </w:pPr>
    </w:p>
    <w:p w14:paraId="66CAAD07" w14:textId="7E4CFCCC" w:rsidR="00C907C0" w:rsidRPr="006B5DD8"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C907C0" w:rsidRPr="006B5DD8">
        <w:rPr>
          <w:rFonts w:asciiTheme="minorHAnsi" w:hAnsiTheme="minorHAnsi" w:cstheme="minorHAnsi"/>
          <w:color w:val="auto"/>
        </w:rPr>
        <w:tab/>
        <w:t xml:space="preserve">Ideally, a small subset of fibrils should be measured prior to </w:t>
      </w:r>
      <w:r w:rsidR="00714FBD" w:rsidRPr="00357EBB">
        <w:rPr>
          <w:rFonts w:asciiTheme="minorHAnsi" w:hAnsiTheme="minorHAnsi" w:cstheme="minorHAnsi"/>
          <w:color w:val="auto"/>
        </w:rPr>
        <w:t>in vivo</w:t>
      </w:r>
      <w:r w:rsidR="00C907C0" w:rsidRPr="006B5DD8">
        <w:rPr>
          <w:rFonts w:asciiTheme="minorHAnsi" w:hAnsiTheme="minorHAnsi" w:cstheme="minorHAnsi"/>
          <w:color w:val="auto"/>
        </w:rPr>
        <w:t xml:space="preserve"> injection and a more comprehensive measurement of fibrils performed when time permits.</w:t>
      </w:r>
      <w:r w:rsidR="00125F9D" w:rsidRPr="00125F9D">
        <w:rPr>
          <w:rFonts w:asciiTheme="minorHAnsi" w:hAnsiTheme="minorHAnsi" w:cstheme="minorHAnsi"/>
          <w:color w:val="auto"/>
        </w:rPr>
        <w:t xml:space="preserve"> </w:t>
      </w:r>
    </w:p>
    <w:p w14:paraId="6713FFAC" w14:textId="269CA5F1" w:rsidR="00C907C0" w:rsidRDefault="00C907C0" w:rsidP="006B5DD8">
      <w:pPr>
        <w:pStyle w:val="NormalWeb"/>
        <w:spacing w:before="0" w:beforeAutospacing="0" w:after="0" w:afterAutospacing="0"/>
        <w:rPr>
          <w:rFonts w:asciiTheme="minorHAnsi" w:hAnsiTheme="minorHAnsi" w:cstheme="minorHAnsi"/>
          <w:color w:val="auto"/>
        </w:rPr>
      </w:pPr>
    </w:p>
    <w:p w14:paraId="6296CB51" w14:textId="0723E43A" w:rsidR="00C907C0" w:rsidRDefault="00C907C0"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rPr>
        <w:t>5.7</w:t>
      </w:r>
      <w:r w:rsidRPr="006B5DD8">
        <w:rPr>
          <w:rFonts w:asciiTheme="minorHAnsi" w:hAnsiTheme="minorHAnsi" w:cstheme="minorHAnsi"/>
          <w:color w:val="auto"/>
        </w:rPr>
        <w:tab/>
        <w:t>After sonication, briefly centrifuge PFFs for 1 s at 2,000 x</w:t>
      </w:r>
      <w:r w:rsidRPr="006B5DD8">
        <w:rPr>
          <w:rFonts w:asciiTheme="minorHAnsi" w:hAnsiTheme="minorHAnsi" w:cstheme="minorHAnsi"/>
          <w:i/>
          <w:color w:val="auto"/>
        </w:rPr>
        <w:t xml:space="preserve"> g</w:t>
      </w:r>
      <w:r w:rsidRPr="006B5DD8">
        <w:rPr>
          <w:rFonts w:asciiTheme="minorHAnsi" w:hAnsiTheme="minorHAnsi" w:cstheme="minorHAnsi"/>
          <w:color w:val="auto"/>
        </w:rPr>
        <w:t xml:space="preserve"> to collect all liquid off the sides </w:t>
      </w:r>
      <w:r w:rsidRPr="006B5DD8">
        <w:rPr>
          <w:rFonts w:asciiTheme="minorHAnsi" w:hAnsiTheme="minorHAnsi" w:cstheme="minorHAnsi"/>
          <w:color w:val="auto"/>
        </w:rPr>
        <w:lastRenderedPageBreak/>
        <w:t>of the tube.</w:t>
      </w:r>
    </w:p>
    <w:p w14:paraId="7A7B9AB5" w14:textId="72EB0271" w:rsidR="00B06511" w:rsidRDefault="00B06511" w:rsidP="006B5DD8">
      <w:pPr>
        <w:pStyle w:val="NormalWeb"/>
        <w:spacing w:before="0" w:beforeAutospacing="0" w:after="0" w:afterAutospacing="0"/>
        <w:rPr>
          <w:rFonts w:asciiTheme="minorHAnsi" w:hAnsiTheme="minorHAnsi" w:cstheme="minorHAnsi"/>
          <w:color w:val="auto"/>
        </w:rPr>
      </w:pPr>
    </w:p>
    <w:p w14:paraId="3CC9B072" w14:textId="73C6A399" w:rsidR="00B06511" w:rsidRPr="00357EBB" w:rsidRDefault="00B06511">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CAUTION: If the tube becomes hot to the touch, stop sonicating after 30 pulses, wait 1 min, and sonicate for the final 30 pulses</w:t>
      </w:r>
      <w:r w:rsidRPr="00357EBB">
        <w:rPr>
          <w:rFonts w:asciiTheme="minorHAnsi" w:hAnsiTheme="minorHAnsi" w:cstheme="minorHAnsi"/>
          <w:color w:val="auto"/>
          <w:highlight w:val="yellow"/>
        </w:rPr>
        <w:t>.</w:t>
      </w:r>
    </w:p>
    <w:p w14:paraId="66B718C0" w14:textId="03755570" w:rsidR="00E03A51" w:rsidRPr="00357EBB" w:rsidRDefault="00E03A51">
      <w:pPr>
        <w:pStyle w:val="NormalWeb"/>
        <w:spacing w:before="0" w:beforeAutospacing="0" w:after="0" w:afterAutospacing="0"/>
        <w:rPr>
          <w:rFonts w:asciiTheme="minorHAnsi" w:hAnsiTheme="minorHAnsi" w:cstheme="minorHAnsi"/>
          <w:color w:val="auto"/>
        </w:rPr>
      </w:pPr>
    </w:p>
    <w:p w14:paraId="475B6960" w14:textId="267F1E31" w:rsidR="00E03A51" w:rsidRPr="00357EBB" w:rsidRDefault="00FB6D6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highlight w:val="yellow"/>
        </w:rPr>
        <w:t>NOTE:</w:t>
      </w:r>
      <w:r w:rsidR="00E03A51" w:rsidRPr="006B5DD8">
        <w:rPr>
          <w:rFonts w:asciiTheme="minorHAnsi" w:hAnsiTheme="minorHAnsi" w:cstheme="minorHAnsi"/>
          <w:color w:val="auto"/>
          <w:highlight w:val="yellow"/>
        </w:rPr>
        <w:t xml:space="preserve"> </w:t>
      </w:r>
      <w:r w:rsidR="00E03A51" w:rsidRPr="006B5DD8">
        <w:rPr>
          <w:rFonts w:asciiTheme="minorHAnsi" w:hAnsiTheme="minorHAnsi" w:cstheme="minorHAnsi"/>
          <w:color w:val="auto"/>
          <w:highlight w:val="yellow"/>
        </w:rPr>
        <w:tab/>
      </w:r>
      <w:r w:rsidR="00E03A51" w:rsidRPr="00357EBB">
        <w:rPr>
          <w:rFonts w:asciiTheme="minorHAnsi" w:hAnsiTheme="minorHAnsi" w:cstheme="minorHAnsi"/>
          <w:color w:val="auto"/>
          <w:highlight w:val="yellow"/>
        </w:rPr>
        <w:t>While sonicating, keep the probe tip towards the bottom of the liquid at the start of each pulse, too close to the top of the liquid will cause sample loss.</w:t>
      </w:r>
    </w:p>
    <w:p w14:paraId="2B3E997B" w14:textId="77777777" w:rsidR="00631BF2" w:rsidRDefault="00631BF2" w:rsidP="006B5DD8">
      <w:pPr>
        <w:pStyle w:val="NormalWeb"/>
        <w:spacing w:before="0" w:beforeAutospacing="0" w:after="0" w:afterAutospacing="0"/>
        <w:rPr>
          <w:rFonts w:asciiTheme="minorHAnsi" w:hAnsiTheme="minorHAnsi" w:cstheme="minorHAnsi"/>
          <w:color w:val="auto"/>
        </w:rPr>
      </w:pPr>
    </w:p>
    <w:p w14:paraId="3DC38A89" w14:textId="18F83065" w:rsidR="00856D80" w:rsidRPr="003834C2" w:rsidRDefault="00631BF2"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5.</w:t>
      </w:r>
      <w:r w:rsidR="00C907C0" w:rsidRPr="006B5DD8">
        <w:rPr>
          <w:rFonts w:asciiTheme="minorHAnsi" w:hAnsiTheme="minorHAnsi" w:cstheme="minorHAnsi"/>
          <w:color w:val="auto"/>
          <w:highlight w:val="yellow"/>
        </w:rPr>
        <w:t>8</w:t>
      </w:r>
      <w:r w:rsidRPr="006B5DD8">
        <w:rPr>
          <w:rFonts w:asciiTheme="minorHAnsi" w:hAnsiTheme="minorHAnsi" w:cstheme="minorHAnsi"/>
          <w:color w:val="auto"/>
          <w:highlight w:val="yellow"/>
        </w:rPr>
        <w:tab/>
      </w:r>
      <w:r w:rsidR="00856D80" w:rsidRPr="003834C2">
        <w:rPr>
          <w:rFonts w:asciiTheme="minorHAnsi" w:hAnsiTheme="minorHAnsi" w:cstheme="minorHAnsi"/>
          <w:color w:val="auto"/>
          <w:highlight w:val="yellow"/>
        </w:rPr>
        <w:t>Submerge the probe tip in</w:t>
      </w:r>
      <w:r w:rsidR="00125F9D">
        <w:rPr>
          <w:rFonts w:asciiTheme="minorHAnsi" w:hAnsiTheme="minorHAnsi" w:cstheme="minorHAnsi"/>
          <w:color w:val="auto"/>
          <w:highlight w:val="yellow"/>
        </w:rPr>
        <w:t xml:space="preserve"> </w:t>
      </w:r>
      <w:r w:rsidR="0039002B" w:rsidRPr="003834C2">
        <w:rPr>
          <w:rFonts w:asciiTheme="minorHAnsi" w:hAnsiTheme="minorHAnsi" w:cstheme="minorHAnsi"/>
          <w:color w:val="auto"/>
          <w:highlight w:val="yellow"/>
        </w:rPr>
        <w:t>1% SDS</w:t>
      </w:r>
      <w:r w:rsidR="00856D80" w:rsidRPr="003834C2">
        <w:rPr>
          <w:rFonts w:asciiTheme="minorHAnsi" w:hAnsiTheme="minorHAnsi" w:cstheme="minorHAnsi"/>
          <w:color w:val="auto"/>
          <w:highlight w:val="yellow"/>
        </w:rPr>
        <w:t xml:space="preserve"> and pulse 10 times</w:t>
      </w:r>
      <w:r w:rsidR="00C907C0" w:rsidRPr="003834C2">
        <w:rPr>
          <w:rFonts w:asciiTheme="minorHAnsi" w:hAnsiTheme="minorHAnsi" w:cstheme="minorHAnsi"/>
          <w:color w:val="auto"/>
          <w:highlight w:val="yellow"/>
        </w:rPr>
        <w:t xml:space="preserve"> to clean the probe</w:t>
      </w:r>
      <w:r w:rsidR="00856D80" w:rsidRPr="003834C2">
        <w:rPr>
          <w:rFonts w:asciiTheme="minorHAnsi" w:hAnsiTheme="minorHAnsi" w:cstheme="minorHAnsi"/>
          <w:color w:val="auto"/>
          <w:highlight w:val="yellow"/>
        </w:rPr>
        <w:t xml:space="preserve">. Remove the tip from the SDS, submerge in </w:t>
      </w:r>
      <w:r w:rsidR="0039002B" w:rsidRPr="003834C2">
        <w:rPr>
          <w:rFonts w:asciiTheme="minorHAnsi" w:hAnsiTheme="minorHAnsi" w:cstheme="minorHAnsi"/>
          <w:color w:val="auto"/>
          <w:highlight w:val="yellow"/>
        </w:rPr>
        <w:t>ddH</w:t>
      </w:r>
      <w:r w:rsidR="0039002B" w:rsidRPr="003834C2">
        <w:rPr>
          <w:rFonts w:asciiTheme="minorHAnsi" w:hAnsiTheme="minorHAnsi" w:cstheme="minorHAnsi"/>
          <w:color w:val="auto"/>
          <w:highlight w:val="yellow"/>
          <w:vertAlign w:val="subscript"/>
        </w:rPr>
        <w:t>2</w:t>
      </w:r>
      <w:r w:rsidR="0039002B" w:rsidRPr="003834C2">
        <w:rPr>
          <w:rFonts w:asciiTheme="minorHAnsi" w:hAnsiTheme="minorHAnsi" w:cstheme="minorHAnsi"/>
          <w:color w:val="auto"/>
          <w:highlight w:val="yellow"/>
        </w:rPr>
        <w:t>O</w:t>
      </w:r>
      <w:r w:rsidR="00856D80" w:rsidRPr="003834C2">
        <w:rPr>
          <w:rFonts w:asciiTheme="minorHAnsi" w:hAnsiTheme="minorHAnsi" w:cstheme="minorHAnsi"/>
          <w:color w:val="auto"/>
          <w:highlight w:val="yellow"/>
        </w:rPr>
        <w:t xml:space="preserve"> and pulse 10 times. </w:t>
      </w:r>
    </w:p>
    <w:p w14:paraId="38D3410D" w14:textId="77777777" w:rsidR="00856D80" w:rsidRPr="003834C2" w:rsidRDefault="00856D80" w:rsidP="006B5DD8">
      <w:pPr>
        <w:pStyle w:val="NormalWeb"/>
        <w:spacing w:before="0" w:beforeAutospacing="0" w:after="0" w:afterAutospacing="0"/>
        <w:rPr>
          <w:rFonts w:asciiTheme="minorHAnsi" w:hAnsiTheme="minorHAnsi" w:cstheme="minorHAnsi"/>
          <w:color w:val="auto"/>
          <w:highlight w:val="yellow"/>
        </w:rPr>
      </w:pPr>
    </w:p>
    <w:p w14:paraId="4CEEAEE1" w14:textId="77EF9E24" w:rsidR="00614A4C" w:rsidRPr="006B5DD8" w:rsidRDefault="00856D80" w:rsidP="006B5DD8">
      <w:pPr>
        <w:pStyle w:val="NormalWeb"/>
        <w:spacing w:before="0" w:beforeAutospacing="0" w:after="0" w:afterAutospacing="0"/>
        <w:rPr>
          <w:rFonts w:asciiTheme="minorHAnsi" w:hAnsiTheme="minorHAnsi" w:cstheme="minorHAnsi"/>
          <w:color w:val="auto"/>
          <w:highlight w:val="yellow"/>
        </w:rPr>
      </w:pPr>
      <w:r w:rsidRPr="003834C2">
        <w:rPr>
          <w:rFonts w:asciiTheme="minorHAnsi" w:hAnsiTheme="minorHAnsi" w:cstheme="minorHAnsi"/>
          <w:color w:val="auto"/>
          <w:highlight w:val="yellow"/>
        </w:rPr>
        <w:t>5.</w:t>
      </w:r>
      <w:r w:rsidR="00C907C0" w:rsidRPr="006B5DD8">
        <w:rPr>
          <w:rFonts w:asciiTheme="minorHAnsi" w:hAnsiTheme="minorHAnsi" w:cstheme="minorHAnsi"/>
          <w:color w:val="auto"/>
          <w:highlight w:val="yellow"/>
        </w:rPr>
        <w:t>9</w:t>
      </w:r>
      <w:r w:rsidRPr="003834C2">
        <w:rPr>
          <w:rFonts w:asciiTheme="minorHAnsi" w:hAnsiTheme="minorHAnsi" w:cstheme="minorHAnsi"/>
          <w:color w:val="auto"/>
          <w:highlight w:val="yellow"/>
        </w:rPr>
        <w:tab/>
        <w:t>W</w:t>
      </w:r>
      <w:r w:rsidR="0039002B" w:rsidRPr="003834C2">
        <w:rPr>
          <w:rFonts w:asciiTheme="minorHAnsi" w:hAnsiTheme="minorHAnsi" w:cstheme="minorHAnsi"/>
          <w:color w:val="auto"/>
          <w:highlight w:val="yellow"/>
        </w:rPr>
        <w:t xml:space="preserve">ipe </w:t>
      </w:r>
      <w:r w:rsidRPr="003834C2">
        <w:rPr>
          <w:rFonts w:asciiTheme="minorHAnsi" w:hAnsiTheme="minorHAnsi" w:cstheme="minorHAnsi"/>
          <w:color w:val="auto"/>
          <w:highlight w:val="yellow"/>
        </w:rPr>
        <w:t xml:space="preserve">the probe with a lab tissue dampened with </w:t>
      </w:r>
      <w:r w:rsidR="0039002B" w:rsidRPr="003834C2">
        <w:rPr>
          <w:rFonts w:asciiTheme="minorHAnsi" w:hAnsiTheme="minorHAnsi" w:cstheme="minorHAnsi"/>
          <w:color w:val="auto"/>
          <w:highlight w:val="yellow"/>
        </w:rPr>
        <w:t>70% ethanol</w:t>
      </w:r>
      <w:r w:rsidRPr="003834C2">
        <w:rPr>
          <w:rFonts w:asciiTheme="minorHAnsi" w:hAnsiTheme="minorHAnsi" w:cstheme="minorHAnsi"/>
          <w:color w:val="auto"/>
          <w:highlight w:val="yellow"/>
        </w:rPr>
        <w:t xml:space="preserve">, </w:t>
      </w:r>
      <w:r w:rsidR="00125F9D">
        <w:rPr>
          <w:rFonts w:asciiTheme="minorHAnsi" w:hAnsiTheme="minorHAnsi" w:cstheme="minorHAnsi"/>
          <w:color w:val="auto"/>
          <w:highlight w:val="yellow"/>
        </w:rPr>
        <w:t xml:space="preserve">and </w:t>
      </w:r>
      <w:r w:rsidRPr="003834C2">
        <w:rPr>
          <w:rFonts w:asciiTheme="minorHAnsi" w:hAnsiTheme="minorHAnsi" w:cstheme="minorHAnsi"/>
          <w:color w:val="auto"/>
          <w:highlight w:val="yellow"/>
        </w:rPr>
        <w:t xml:space="preserve">then </w:t>
      </w:r>
      <w:r w:rsidR="0039002B" w:rsidRPr="003834C2">
        <w:rPr>
          <w:rFonts w:asciiTheme="minorHAnsi" w:hAnsiTheme="minorHAnsi" w:cstheme="minorHAnsi"/>
          <w:color w:val="auto"/>
          <w:highlight w:val="yellow"/>
        </w:rPr>
        <w:t>wipe</w:t>
      </w:r>
      <w:r w:rsidRPr="003834C2">
        <w:rPr>
          <w:rFonts w:asciiTheme="minorHAnsi" w:hAnsiTheme="minorHAnsi" w:cstheme="minorHAnsi"/>
          <w:color w:val="auto"/>
          <w:highlight w:val="yellow"/>
        </w:rPr>
        <w:t xml:space="preserve"> the probe with a</w:t>
      </w:r>
      <w:r w:rsidR="0039002B" w:rsidRPr="003834C2">
        <w:rPr>
          <w:rFonts w:asciiTheme="minorHAnsi" w:hAnsiTheme="minorHAnsi" w:cstheme="minorHAnsi"/>
          <w:color w:val="auto"/>
          <w:highlight w:val="yellow"/>
        </w:rPr>
        <w:t xml:space="preserve"> dry</w:t>
      </w:r>
      <w:r w:rsidRPr="003834C2">
        <w:rPr>
          <w:rFonts w:asciiTheme="minorHAnsi" w:hAnsiTheme="minorHAnsi" w:cstheme="minorHAnsi"/>
          <w:color w:val="auto"/>
          <w:highlight w:val="yellow"/>
        </w:rPr>
        <w:t xml:space="preserve"> lab tissue</w:t>
      </w:r>
      <w:r w:rsidR="0039002B" w:rsidRPr="003834C2">
        <w:rPr>
          <w:rFonts w:asciiTheme="minorHAnsi" w:hAnsiTheme="minorHAnsi" w:cstheme="minorHAnsi"/>
          <w:color w:val="auto"/>
          <w:highlight w:val="yellow"/>
        </w:rPr>
        <w:t>.</w:t>
      </w:r>
      <w:r w:rsidR="0039002B" w:rsidRPr="006B5DD8">
        <w:rPr>
          <w:rFonts w:asciiTheme="minorHAnsi" w:hAnsiTheme="minorHAnsi" w:cstheme="minorHAnsi"/>
          <w:color w:val="auto"/>
          <w:highlight w:val="yellow"/>
        </w:rPr>
        <w:t xml:space="preserve"> </w:t>
      </w:r>
      <w:r w:rsidRPr="006B5DD8">
        <w:rPr>
          <w:rFonts w:asciiTheme="minorHAnsi" w:hAnsiTheme="minorHAnsi" w:cstheme="minorHAnsi"/>
          <w:color w:val="auto"/>
          <w:highlight w:val="yellow"/>
        </w:rPr>
        <w:t>Detach the probe from the converter and store</w:t>
      </w:r>
      <w:r w:rsidR="005C31B5" w:rsidRPr="006B5DD8">
        <w:rPr>
          <w:rFonts w:asciiTheme="minorHAnsi" w:hAnsiTheme="minorHAnsi" w:cstheme="minorHAnsi"/>
          <w:color w:val="auto"/>
          <w:highlight w:val="yellow"/>
        </w:rPr>
        <w:t>.</w:t>
      </w:r>
    </w:p>
    <w:p w14:paraId="53F4AFFF" w14:textId="77777777" w:rsidR="00614A4C" w:rsidRPr="006B5DD8" w:rsidRDefault="00614A4C" w:rsidP="006B5DD8">
      <w:pPr>
        <w:pStyle w:val="NormalWeb"/>
        <w:spacing w:before="0" w:beforeAutospacing="0" w:after="0" w:afterAutospacing="0"/>
        <w:rPr>
          <w:rFonts w:asciiTheme="minorHAnsi" w:hAnsiTheme="minorHAnsi" w:cstheme="minorHAnsi"/>
          <w:color w:val="auto"/>
          <w:highlight w:val="yellow"/>
        </w:rPr>
      </w:pPr>
    </w:p>
    <w:p w14:paraId="75502516" w14:textId="1DE419A1" w:rsidR="002E06D4" w:rsidRDefault="00614A4C"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5.</w:t>
      </w:r>
      <w:r w:rsidR="00C907C0" w:rsidRPr="006B5DD8">
        <w:rPr>
          <w:rFonts w:asciiTheme="minorHAnsi" w:hAnsiTheme="minorHAnsi" w:cstheme="minorHAnsi"/>
          <w:color w:val="auto"/>
          <w:highlight w:val="yellow"/>
        </w:rPr>
        <w:t>10</w:t>
      </w:r>
      <w:r w:rsidRPr="006B5DD8">
        <w:rPr>
          <w:rFonts w:asciiTheme="minorHAnsi" w:hAnsiTheme="minorHAnsi" w:cstheme="minorHAnsi"/>
          <w:color w:val="auto"/>
          <w:highlight w:val="yellow"/>
        </w:rPr>
        <w:tab/>
      </w:r>
      <w:r w:rsidRPr="003834C2">
        <w:rPr>
          <w:rFonts w:asciiTheme="minorHAnsi" w:hAnsiTheme="minorHAnsi" w:cstheme="minorHAnsi"/>
          <w:color w:val="auto"/>
          <w:highlight w:val="yellow"/>
        </w:rPr>
        <w:t>W</w:t>
      </w:r>
      <w:r w:rsidR="0039002B" w:rsidRPr="003834C2">
        <w:rPr>
          <w:rFonts w:asciiTheme="minorHAnsi" w:hAnsiTheme="minorHAnsi" w:cstheme="minorHAnsi"/>
          <w:color w:val="auto"/>
          <w:highlight w:val="yellow"/>
        </w:rPr>
        <w:t xml:space="preserve">ipe down all surfaces </w:t>
      </w:r>
      <w:r w:rsidRPr="003834C2">
        <w:rPr>
          <w:rFonts w:asciiTheme="minorHAnsi" w:hAnsiTheme="minorHAnsi" w:cstheme="minorHAnsi"/>
          <w:color w:val="auto"/>
          <w:highlight w:val="yellow"/>
        </w:rPr>
        <w:t xml:space="preserve">in the hood </w:t>
      </w:r>
      <w:r w:rsidR="0039002B" w:rsidRPr="003834C2">
        <w:rPr>
          <w:rFonts w:asciiTheme="minorHAnsi" w:hAnsiTheme="minorHAnsi" w:cstheme="minorHAnsi"/>
          <w:color w:val="auto"/>
          <w:highlight w:val="yellow"/>
        </w:rPr>
        <w:t>with 1% SDS, followed by 70% ethanol.</w:t>
      </w:r>
      <w:r w:rsidR="0039002B">
        <w:rPr>
          <w:rFonts w:asciiTheme="minorHAnsi" w:hAnsiTheme="minorHAnsi" w:cstheme="minorHAnsi"/>
          <w:color w:val="auto"/>
        </w:rPr>
        <w:t xml:space="preserve"> </w:t>
      </w:r>
    </w:p>
    <w:p w14:paraId="037A7938" w14:textId="77777777" w:rsidR="00A67184" w:rsidRPr="006B5DD8" w:rsidRDefault="00A67184" w:rsidP="006B5DD8">
      <w:pPr>
        <w:pStyle w:val="NormalWeb"/>
        <w:spacing w:before="0" w:beforeAutospacing="0" w:after="0" w:afterAutospacing="0"/>
        <w:rPr>
          <w:rFonts w:asciiTheme="minorHAnsi" w:hAnsiTheme="minorHAnsi" w:cstheme="minorHAnsi"/>
          <w:color w:val="auto"/>
        </w:rPr>
      </w:pPr>
    </w:p>
    <w:p w14:paraId="0D565C74" w14:textId="16915B33" w:rsidR="00396789" w:rsidRPr="00357EBB"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A67184" w:rsidRPr="006B5DD8">
        <w:rPr>
          <w:rFonts w:asciiTheme="minorHAnsi" w:hAnsiTheme="minorHAnsi" w:cstheme="minorHAnsi"/>
          <w:color w:val="auto"/>
        </w:rPr>
        <w:t xml:space="preserve"> </w:t>
      </w:r>
      <w:r w:rsidR="00BD1914" w:rsidRPr="006B5DD8">
        <w:rPr>
          <w:rFonts w:asciiTheme="minorHAnsi" w:hAnsiTheme="minorHAnsi" w:cstheme="minorHAnsi"/>
          <w:color w:val="auto"/>
        </w:rPr>
        <w:t>The 1% SDS solution is used to dissociate fibrils and clean surfaces and equipment</w:t>
      </w:r>
      <w:r w:rsidR="00BD1914" w:rsidRPr="006B5DD8">
        <w:rPr>
          <w:rFonts w:asciiTheme="minorHAnsi" w:hAnsiTheme="minorHAnsi" w:cstheme="minorHAnsi"/>
          <w:color w:val="auto"/>
          <w:vertAlign w:val="superscript"/>
        </w:rPr>
        <w:t>17</w:t>
      </w:r>
      <w:r w:rsidR="00BD1914" w:rsidRPr="006B5DD8">
        <w:rPr>
          <w:rFonts w:asciiTheme="minorHAnsi" w:hAnsiTheme="minorHAnsi" w:cstheme="minorHAnsi"/>
          <w:color w:val="auto"/>
        </w:rPr>
        <w:t>.</w:t>
      </w:r>
      <w:r w:rsidR="00396789" w:rsidRPr="00357EBB">
        <w:rPr>
          <w:rFonts w:asciiTheme="minorHAnsi" w:hAnsiTheme="minorHAnsi" w:cstheme="minorHAnsi"/>
          <w:color w:val="auto"/>
        </w:rPr>
        <w:t xml:space="preserve"> </w:t>
      </w:r>
      <w:bookmarkEnd w:id="15"/>
    </w:p>
    <w:p w14:paraId="4BB34867" w14:textId="37ED8411" w:rsidR="004C4607" w:rsidRDefault="004C4607">
      <w:pPr>
        <w:pStyle w:val="NormalWeb"/>
        <w:spacing w:before="0" w:beforeAutospacing="0" w:after="0" w:afterAutospacing="0"/>
        <w:rPr>
          <w:rFonts w:asciiTheme="minorHAnsi" w:hAnsiTheme="minorHAnsi" w:cstheme="minorHAnsi"/>
          <w:b/>
          <w:color w:val="auto"/>
        </w:rPr>
      </w:pPr>
    </w:p>
    <w:p w14:paraId="59495688" w14:textId="61647DEE" w:rsidR="004C4607" w:rsidRDefault="00FE561E" w:rsidP="006B5DD8">
      <w:pPr>
        <w:pStyle w:val="NormalWeb"/>
        <w:numPr>
          <w:ilvl w:val="0"/>
          <w:numId w:val="47"/>
        </w:numPr>
        <w:spacing w:before="0" w:beforeAutospacing="0" w:after="0" w:afterAutospacing="0"/>
        <w:ind w:left="0" w:firstLine="0"/>
        <w:rPr>
          <w:rFonts w:asciiTheme="minorHAnsi" w:hAnsiTheme="minorHAnsi" w:cstheme="minorHAnsi"/>
          <w:b/>
          <w:color w:val="auto"/>
        </w:rPr>
      </w:pPr>
      <w:r>
        <w:rPr>
          <w:rFonts w:asciiTheme="minorHAnsi" w:hAnsiTheme="minorHAnsi" w:cstheme="minorHAnsi"/>
          <w:b/>
          <w:color w:val="auto"/>
        </w:rPr>
        <w:t xml:space="preserve">Transmission </w:t>
      </w:r>
      <w:r w:rsidR="00357EBB">
        <w:rPr>
          <w:rFonts w:asciiTheme="minorHAnsi" w:hAnsiTheme="minorHAnsi" w:cstheme="minorHAnsi"/>
          <w:b/>
          <w:color w:val="auto"/>
        </w:rPr>
        <w:t>electron microscopy for the measurement of sonicated fibrils</w:t>
      </w:r>
    </w:p>
    <w:p w14:paraId="7F16CA20" w14:textId="77777777" w:rsidR="00357EBB" w:rsidRDefault="00357EBB">
      <w:pPr>
        <w:pStyle w:val="NormalWeb"/>
        <w:spacing w:before="0" w:beforeAutospacing="0" w:after="0" w:afterAutospacing="0"/>
        <w:rPr>
          <w:rFonts w:asciiTheme="minorHAnsi" w:hAnsiTheme="minorHAnsi" w:cstheme="minorHAnsi"/>
          <w:b/>
          <w:color w:val="auto"/>
        </w:rPr>
      </w:pPr>
    </w:p>
    <w:p w14:paraId="705CA3DC" w14:textId="30A4969C" w:rsidR="00C907C0" w:rsidRPr="00357EBB" w:rsidRDefault="00FB6D68">
      <w:pPr>
        <w:pStyle w:val="NormalWeb"/>
        <w:spacing w:before="0" w:beforeAutospacing="0" w:after="0" w:afterAutospacing="0"/>
        <w:rPr>
          <w:rFonts w:asciiTheme="minorHAnsi" w:hAnsiTheme="minorHAnsi" w:cstheme="minorHAnsi"/>
          <w:color w:val="auto"/>
        </w:rPr>
      </w:pPr>
      <w:r w:rsidRPr="00FB6D68">
        <w:rPr>
          <w:rFonts w:asciiTheme="minorHAnsi" w:hAnsiTheme="minorHAnsi" w:cstheme="minorHAnsi"/>
          <w:color w:val="auto"/>
        </w:rPr>
        <w:t>NOTE:</w:t>
      </w:r>
      <w:r w:rsidR="00C907C0" w:rsidRPr="009A3804">
        <w:rPr>
          <w:rFonts w:asciiTheme="minorHAnsi" w:hAnsiTheme="minorHAnsi" w:cstheme="minorHAnsi"/>
          <w:i/>
          <w:color w:val="auto"/>
        </w:rPr>
        <w:t xml:space="preserve"> </w:t>
      </w:r>
      <w:r w:rsidR="00C907C0" w:rsidRPr="006B5DD8">
        <w:rPr>
          <w:rFonts w:asciiTheme="minorHAnsi" w:hAnsiTheme="minorHAnsi" w:cstheme="minorHAnsi"/>
          <w:color w:val="auto"/>
        </w:rPr>
        <w:t>If electron microscopy is not feasible, a thioflavin T kinetics assay, and dynamic light scattering can be used as indirect measures of seeding efficiency and fibril size</w:t>
      </w:r>
      <w:r w:rsidR="00C907C0" w:rsidRPr="00357EBB">
        <w:rPr>
          <w:rFonts w:asciiTheme="minorHAnsi" w:hAnsiTheme="minorHAnsi" w:cstheme="minorHAnsi"/>
          <w:color w:val="auto"/>
          <w:vertAlign w:val="superscript"/>
        </w:rPr>
        <w:t>4,15</w:t>
      </w:r>
      <w:r w:rsidR="00C907C0" w:rsidRPr="00357EBB">
        <w:rPr>
          <w:rFonts w:asciiTheme="minorHAnsi" w:hAnsiTheme="minorHAnsi" w:cstheme="minorHAnsi"/>
          <w:color w:val="auto"/>
        </w:rPr>
        <w:t>.</w:t>
      </w:r>
      <w:r w:rsidR="00125F9D" w:rsidRPr="00125F9D">
        <w:rPr>
          <w:rFonts w:asciiTheme="minorHAnsi" w:hAnsiTheme="minorHAnsi" w:cstheme="minorHAnsi"/>
          <w:color w:val="auto"/>
        </w:rPr>
        <w:t xml:space="preserve">   </w:t>
      </w:r>
    </w:p>
    <w:p w14:paraId="68BF90F8" w14:textId="77777777" w:rsidR="00C907C0" w:rsidRDefault="00C907C0" w:rsidP="006B5DD8">
      <w:pPr>
        <w:pStyle w:val="NormalWeb"/>
        <w:spacing w:before="0" w:beforeAutospacing="0" w:after="0" w:afterAutospacing="0"/>
        <w:rPr>
          <w:rFonts w:asciiTheme="minorHAnsi" w:hAnsiTheme="minorHAnsi" w:cstheme="minorHAnsi"/>
          <w:color w:val="auto"/>
        </w:rPr>
      </w:pPr>
    </w:p>
    <w:p w14:paraId="6D8986F4" w14:textId="7AF26EA1" w:rsidR="004C4607" w:rsidRDefault="00631BF2"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6.1</w:t>
      </w:r>
      <w:r>
        <w:rPr>
          <w:rFonts w:asciiTheme="minorHAnsi" w:hAnsiTheme="minorHAnsi" w:cstheme="minorHAnsi"/>
          <w:color w:val="auto"/>
        </w:rPr>
        <w:tab/>
      </w:r>
      <w:r w:rsidR="00D43CC4">
        <w:rPr>
          <w:rFonts w:asciiTheme="minorHAnsi" w:hAnsiTheme="minorHAnsi" w:cstheme="minorHAnsi"/>
          <w:color w:val="auto"/>
        </w:rPr>
        <w:t>P</w:t>
      </w:r>
      <w:r w:rsidR="00D44FEA">
        <w:rPr>
          <w:rFonts w:asciiTheme="minorHAnsi" w:hAnsiTheme="minorHAnsi" w:cstheme="minorHAnsi"/>
          <w:color w:val="auto"/>
        </w:rPr>
        <w:t>repare samples using the protocol from the “</w:t>
      </w:r>
      <w:r w:rsidR="00D44FEA" w:rsidRPr="008D51CD">
        <w:rPr>
          <w:rFonts w:asciiTheme="minorHAnsi" w:hAnsiTheme="minorHAnsi" w:cstheme="minorHAnsi"/>
          <w:color w:val="auto"/>
        </w:rPr>
        <w:t xml:space="preserve">Electron </w:t>
      </w:r>
      <w:r w:rsidR="00357EBB" w:rsidRPr="008D51CD">
        <w:rPr>
          <w:rFonts w:asciiTheme="minorHAnsi" w:hAnsiTheme="minorHAnsi" w:cstheme="minorHAnsi"/>
          <w:color w:val="auto"/>
        </w:rPr>
        <w:t>microscopy for fibril visualization</w:t>
      </w:r>
      <w:r w:rsidR="00D44FEA">
        <w:rPr>
          <w:rFonts w:asciiTheme="minorHAnsi" w:hAnsiTheme="minorHAnsi" w:cstheme="minorHAnsi"/>
          <w:color w:val="auto"/>
        </w:rPr>
        <w:t>” section above.</w:t>
      </w:r>
      <w:r w:rsidR="003E3BA4">
        <w:rPr>
          <w:rFonts w:asciiTheme="minorHAnsi" w:hAnsiTheme="minorHAnsi" w:cstheme="minorHAnsi"/>
          <w:color w:val="auto"/>
        </w:rPr>
        <w:t xml:space="preserve"> </w:t>
      </w:r>
    </w:p>
    <w:p w14:paraId="34C25B61" w14:textId="77777777" w:rsidR="00631BF2" w:rsidRDefault="00631BF2" w:rsidP="006B5DD8">
      <w:pPr>
        <w:pStyle w:val="NormalWeb"/>
        <w:spacing w:before="0" w:beforeAutospacing="0" w:after="0" w:afterAutospacing="0"/>
        <w:rPr>
          <w:rFonts w:asciiTheme="minorHAnsi" w:hAnsiTheme="minorHAnsi" w:cstheme="minorHAnsi"/>
          <w:color w:val="auto"/>
        </w:rPr>
      </w:pPr>
    </w:p>
    <w:p w14:paraId="6D21FF27" w14:textId="77777777" w:rsidR="00C907C0" w:rsidRDefault="00631BF2"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6.2</w:t>
      </w:r>
      <w:r>
        <w:rPr>
          <w:rFonts w:asciiTheme="minorHAnsi" w:hAnsiTheme="minorHAnsi" w:cstheme="minorHAnsi"/>
          <w:color w:val="auto"/>
        </w:rPr>
        <w:tab/>
      </w:r>
      <w:r w:rsidR="00DD755D">
        <w:rPr>
          <w:rFonts w:asciiTheme="minorHAnsi" w:hAnsiTheme="minorHAnsi" w:cstheme="minorHAnsi"/>
          <w:color w:val="auto"/>
        </w:rPr>
        <w:t xml:space="preserve">Use a transmission electron microscope to take an image of fibrils from 6 to 10 different grid openings. </w:t>
      </w:r>
    </w:p>
    <w:p w14:paraId="0B008E6B" w14:textId="77777777" w:rsidR="00C907C0" w:rsidRDefault="00C907C0" w:rsidP="006B5DD8">
      <w:pPr>
        <w:pStyle w:val="NormalWeb"/>
        <w:spacing w:before="0" w:beforeAutospacing="0" w:after="0" w:afterAutospacing="0"/>
        <w:rPr>
          <w:rFonts w:asciiTheme="minorHAnsi" w:hAnsiTheme="minorHAnsi" w:cstheme="minorHAnsi"/>
          <w:color w:val="auto"/>
        </w:rPr>
      </w:pPr>
    </w:p>
    <w:p w14:paraId="2BCE4AD4" w14:textId="3532A1F5" w:rsidR="00913117" w:rsidRPr="006B5DD8"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C907C0" w:rsidRPr="006B5DD8">
        <w:rPr>
          <w:rFonts w:asciiTheme="minorHAnsi" w:hAnsiTheme="minorHAnsi" w:cstheme="minorHAnsi"/>
          <w:i/>
          <w:color w:val="auto"/>
        </w:rPr>
        <w:tab/>
      </w:r>
      <w:r w:rsidR="00DD755D" w:rsidRPr="00357EBB">
        <w:rPr>
          <w:rFonts w:asciiTheme="minorHAnsi" w:hAnsiTheme="minorHAnsi" w:cstheme="minorHAnsi"/>
          <w:color w:val="auto"/>
        </w:rPr>
        <w:t>Images should be a high enough magnification</w:t>
      </w:r>
      <w:r w:rsidR="00180FAB" w:rsidRPr="00357EBB">
        <w:rPr>
          <w:rFonts w:asciiTheme="minorHAnsi" w:hAnsiTheme="minorHAnsi" w:cstheme="minorHAnsi"/>
          <w:color w:val="auto"/>
        </w:rPr>
        <w:t xml:space="preserve"> to</w:t>
      </w:r>
      <w:r w:rsidR="00913117" w:rsidRPr="00357EBB">
        <w:rPr>
          <w:rFonts w:asciiTheme="minorHAnsi" w:hAnsiTheme="minorHAnsi" w:cstheme="minorHAnsi"/>
          <w:color w:val="auto"/>
        </w:rPr>
        <w:t xml:space="preserve"> measure fibrils, but low enough to</w:t>
      </w:r>
      <w:r w:rsidR="00180FAB" w:rsidRPr="00357EBB">
        <w:rPr>
          <w:rFonts w:asciiTheme="minorHAnsi" w:hAnsiTheme="minorHAnsi" w:cstheme="minorHAnsi"/>
          <w:color w:val="auto"/>
        </w:rPr>
        <w:t xml:space="preserve"> </w:t>
      </w:r>
      <w:r w:rsidR="00913117" w:rsidRPr="00357EBB">
        <w:rPr>
          <w:rFonts w:asciiTheme="minorHAnsi" w:hAnsiTheme="minorHAnsi" w:cstheme="minorHAnsi"/>
          <w:color w:val="auto"/>
        </w:rPr>
        <w:t>visualize multiple fibrils simultaneously. A</w:t>
      </w:r>
      <w:r w:rsidR="00B06511" w:rsidRPr="00357EBB">
        <w:rPr>
          <w:rFonts w:asciiTheme="minorHAnsi" w:hAnsiTheme="minorHAnsi" w:cstheme="minorHAnsi"/>
          <w:color w:val="auto"/>
        </w:rPr>
        <w:t xml:space="preserve"> final magnification of a</w:t>
      </w:r>
      <w:r w:rsidR="00913117" w:rsidRPr="00357EBB">
        <w:rPr>
          <w:rFonts w:asciiTheme="minorHAnsi" w:hAnsiTheme="minorHAnsi" w:cstheme="minorHAnsi"/>
          <w:color w:val="auto"/>
        </w:rPr>
        <w:t>pproximately 75,000x should be sufficient.</w:t>
      </w:r>
      <w:r w:rsidR="00913117" w:rsidRPr="006B5DD8">
        <w:rPr>
          <w:rFonts w:asciiTheme="minorHAnsi" w:hAnsiTheme="minorHAnsi" w:cstheme="minorHAnsi"/>
          <w:i/>
          <w:color w:val="auto"/>
        </w:rPr>
        <w:t xml:space="preserve"> </w:t>
      </w:r>
    </w:p>
    <w:p w14:paraId="50BCFA9F" w14:textId="77777777" w:rsidR="00631BF2" w:rsidRDefault="00631BF2" w:rsidP="006B5DD8">
      <w:pPr>
        <w:pStyle w:val="NormalWeb"/>
        <w:spacing w:before="0" w:beforeAutospacing="0" w:after="0" w:afterAutospacing="0"/>
        <w:rPr>
          <w:rFonts w:asciiTheme="minorHAnsi" w:hAnsiTheme="minorHAnsi" w:cstheme="minorHAnsi"/>
          <w:color w:val="auto"/>
        </w:rPr>
      </w:pPr>
    </w:p>
    <w:p w14:paraId="0E6E9682" w14:textId="1CD2A1A4" w:rsidR="00C907C0" w:rsidRDefault="00631BF2"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6.3</w:t>
      </w:r>
      <w:r>
        <w:rPr>
          <w:rFonts w:asciiTheme="minorHAnsi" w:hAnsiTheme="minorHAnsi" w:cstheme="minorHAnsi"/>
          <w:color w:val="auto"/>
        </w:rPr>
        <w:tab/>
      </w:r>
      <w:r w:rsidR="00700AAA">
        <w:rPr>
          <w:rFonts w:asciiTheme="minorHAnsi" w:hAnsiTheme="minorHAnsi" w:cstheme="minorHAnsi"/>
          <w:color w:val="auto"/>
        </w:rPr>
        <w:t>M</w:t>
      </w:r>
      <w:r w:rsidR="00D43CC4">
        <w:rPr>
          <w:rFonts w:asciiTheme="minorHAnsi" w:hAnsiTheme="minorHAnsi" w:cstheme="minorHAnsi"/>
          <w:color w:val="auto"/>
        </w:rPr>
        <w:t xml:space="preserve">easure </w:t>
      </w:r>
      <w:r w:rsidR="00B602BA">
        <w:rPr>
          <w:rFonts w:asciiTheme="minorHAnsi" w:hAnsiTheme="minorHAnsi" w:cstheme="minorHAnsi"/>
          <w:color w:val="auto"/>
        </w:rPr>
        <w:t xml:space="preserve">the length of </w:t>
      </w:r>
      <w:r w:rsidR="00913117">
        <w:rPr>
          <w:rFonts w:asciiTheme="minorHAnsi" w:hAnsiTheme="minorHAnsi" w:cstheme="minorHAnsi"/>
          <w:color w:val="auto"/>
        </w:rPr>
        <w:t>a small subset of at least 25 fibrils</w:t>
      </w:r>
      <w:r w:rsidR="00700AAA">
        <w:rPr>
          <w:rFonts w:asciiTheme="minorHAnsi" w:hAnsiTheme="minorHAnsi" w:cstheme="minorHAnsi"/>
          <w:color w:val="auto"/>
        </w:rPr>
        <w:t xml:space="preserve"> prior to using fibrils in an experiment</w:t>
      </w:r>
      <w:r w:rsidR="00913117">
        <w:rPr>
          <w:rFonts w:asciiTheme="minorHAnsi" w:hAnsiTheme="minorHAnsi" w:cstheme="minorHAnsi"/>
          <w:color w:val="auto"/>
        </w:rPr>
        <w:t xml:space="preserve">. </w:t>
      </w:r>
    </w:p>
    <w:p w14:paraId="1B2FB5ED" w14:textId="77777777" w:rsidR="00C907C0" w:rsidRDefault="00C907C0" w:rsidP="006B5DD8">
      <w:pPr>
        <w:pStyle w:val="NormalWeb"/>
        <w:spacing w:before="0" w:beforeAutospacing="0" w:after="0" w:afterAutospacing="0"/>
        <w:rPr>
          <w:rFonts w:asciiTheme="minorHAnsi" w:hAnsiTheme="minorHAnsi" w:cstheme="minorHAnsi"/>
          <w:color w:val="auto"/>
        </w:rPr>
      </w:pPr>
    </w:p>
    <w:p w14:paraId="529B3B8F" w14:textId="578FE120" w:rsidR="00C661E8" w:rsidRPr="00357EBB"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C907C0" w:rsidRPr="00357EBB">
        <w:rPr>
          <w:rFonts w:asciiTheme="minorHAnsi" w:hAnsiTheme="minorHAnsi" w:cstheme="minorHAnsi"/>
          <w:color w:val="auto"/>
        </w:rPr>
        <w:tab/>
      </w:r>
      <w:r w:rsidR="00C661E8" w:rsidRPr="00357EBB">
        <w:rPr>
          <w:rFonts w:asciiTheme="minorHAnsi" w:hAnsiTheme="minorHAnsi" w:cstheme="minorHAnsi"/>
          <w:color w:val="auto"/>
        </w:rPr>
        <w:t xml:space="preserve">These measurements can typically be performed using the imaging software </w:t>
      </w:r>
      <w:r w:rsidR="00B602BA" w:rsidRPr="00357EBB">
        <w:rPr>
          <w:rFonts w:asciiTheme="minorHAnsi" w:hAnsiTheme="minorHAnsi" w:cstheme="minorHAnsi"/>
          <w:color w:val="auto"/>
        </w:rPr>
        <w:t>associated with</w:t>
      </w:r>
      <w:r w:rsidR="00C661E8" w:rsidRPr="00357EBB">
        <w:rPr>
          <w:rFonts w:asciiTheme="minorHAnsi" w:hAnsiTheme="minorHAnsi" w:cstheme="minorHAnsi"/>
          <w:color w:val="auto"/>
        </w:rPr>
        <w:t xml:space="preserve"> the microscope. For the quick validation, the person measuring should select representative fibrils and calculate the average size. Fibril length should </w:t>
      </w:r>
      <w:r w:rsidR="00B602BA" w:rsidRPr="00357EBB">
        <w:rPr>
          <w:rFonts w:asciiTheme="minorHAnsi" w:hAnsiTheme="minorHAnsi" w:cstheme="minorHAnsi"/>
          <w:color w:val="auto"/>
        </w:rPr>
        <w:t xml:space="preserve">average </w:t>
      </w:r>
      <w:r w:rsidR="00C661E8" w:rsidRPr="00357EBB">
        <w:rPr>
          <w:rFonts w:asciiTheme="minorHAnsi" w:hAnsiTheme="minorHAnsi" w:cstheme="minorHAnsi"/>
          <w:color w:val="auto"/>
        </w:rPr>
        <w:t xml:space="preserve">around 50 nm </w:t>
      </w:r>
      <w:r w:rsidR="00B602BA" w:rsidRPr="00357EBB">
        <w:rPr>
          <w:rFonts w:asciiTheme="minorHAnsi" w:hAnsiTheme="minorHAnsi" w:cstheme="minorHAnsi"/>
          <w:color w:val="auto"/>
        </w:rPr>
        <w:t>or less</w:t>
      </w:r>
      <w:r w:rsidR="00C661E8" w:rsidRPr="00357EBB">
        <w:rPr>
          <w:rFonts w:asciiTheme="minorHAnsi" w:hAnsiTheme="minorHAnsi" w:cstheme="minorHAnsi"/>
          <w:color w:val="auto"/>
        </w:rPr>
        <w:t>, with a more accurate measurement to follow.</w:t>
      </w:r>
    </w:p>
    <w:p w14:paraId="59DA5450" w14:textId="77777777" w:rsidR="00631BF2" w:rsidRDefault="00631BF2" w:rsidP="006B5DD8">
      <w:pPr>
        <w:pStyle w:val="NormalWeb"/>
        <w:spacing w:before="0" w:beforeAutospacing="0" w:after="0" w:afterAutospacing="0"/>
        <w:rPr>
          <w:rFonts w:asciiTheme="minorHAnsi" w:hAnsiTheme="minorHAnsi" w:cstheme="minorHAnsi"/>
          <w:color w:val="auto"/>
        </w:rPr>
      </w:pPr>
    </w:p>
    <w:p w14:paraId="0384E573" w14:textId="0BF025AB" w:rsidR="00C907C0" w:rsidRDefault="00631BF2"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6.4</w:t>
      </w:r>
      <w:r>
        <w:rPr>
          <w:rFonts w:asciiTheme="minorHAnsi" w:hAnsiTheme="minorHAnsi" w:cstheme="minorHAnsi"/>
          <w:color w:val="auto"/>
        </w:rPr>
        <w:tab/>
      </w:r>
      <w:r w:rsidR="00C907C0">
        <w:rPr>
          <w:rFonts w:asciiTheme="minorHAnsi" w:hAnsiTheme="minorHAnsi" w:cstheme="minorHAnsi"/>
          <w:color w:val="auto"/>
        </w:rPr>
        <w:t>M</w:t>
      </w:r>
      <w:r w:rsidR="00B602BA">
        <w:rPr>
          <w:rFonts w:asciiTheme="minorHAnsi" w:hAnsiTheme="minorHAnsi" w:cstheme="minorHAnsi"/>
          <w:color w:val="auto"/>
        </w:rPr>
        <w:t xml:space="preserve">easure </w:t>
      </w:r>
      <w:r w:rsidR="00C46532">
        <w:rPr>
          <w:rFonts w:asciiTheme="minorHAnsi" w:hAnsiTheme="minorHAnsi" w:cstheme="minorHAnsi"/>
          <w:color w:val="auto"/>
        </w:rPr>
        <w:t>the lengths of 500</w:t>
      </w:r>
      <w:r w:rsidR="00B602BA">
        <w:rPr>
          <w:rFonts w:asciiTheme="minorHAnsi" w:hAnsiTheme="minorHAnsi" w:cstheme="minorHAnsi"/>
          <w:color w:val="auto"/>
        </w:rPr>
        <w:t>+</w:t>
      </w:r>
      <w:r w:rsidR="00C46532">
        <w:rPr>
          <w:rFonts w:asciiTheme="minorHAnsi" w:hAnsiTheme="minorHAnsi" w:cstheme="minorHAnsi"/>
          <w:color w:val="auto"/>
        </w:rPr>
        <w:t xml:space="preserve"> fibrils</w:t>
      </w:r>
      <w:r w:rsidR="00C907C0">
        <w:rPr>
          <w:rFonts w:asciiTheme="minorHAnsi" w:hAnsiTheme="minorHAnsi" w:cstheme="minorHAnsi"/>
          <w:color w:val="auto"/>
        </w:rPr>
        <w:t xml:space="preserve"> for more comprehensive result</w:t>
      </w:r>
      <w:r w:rsidR="00915638">
        <w:rPr>
          <w:rFonts w:asciiTheme="minorHAnsi" w:hAnsiTheme="minorHAnsi" w:cstheme="minorHAnsi"/>
          <w:color w:val="auto"/>
        </w:rPr>
        <w:t>s</w:t>
      </w:r>
      <w:r w:rsidR="00C46532">
        <w:rPr>
          <w:rFonts w:asciiTheme="minorHAnsi" w:hAnsiTheme="minorHAnsi" w:cstheme="minorHAnsi"/>
          <w:color w:val="auto"/>
        </w:rPr>
        <w:t xml:space="preserve">. </w:t>
      </w:r>
    </w:p>
    <w:p w14:paraId="40B0C2BB" w14:textId="77777777" w:rsidR="00C907C0" w:rsidRPr="00357EBB" w:rsidRDefault="00C907C0" w:rsidP="006B5DD8">
      <w:pPr>
        <w:pStyle w:val="NormalWeb"/>
        <w:spacing w:before="0" w:beforeAutospacing="0" w:after="0" w:afterAutospacing="0"/>
        <w:rPr>
          <w:rFonts w:asciiTheme="minorHAnsi" w:hAnsiTheme="minorHAnsi" w:cstheme="minorHAnsi"/>
          <w:color w:val="auto"/>
        </w:rPr>
      </w:pPr>
    </w:p>
    <w:p w14:paraId="2ED51FED" w14:textId="11D9C4D6" w:rsidR="00116C3D" w:rsidRDefault="00FB6D6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C907C0" w:rsidRPr="00357EBB">
        <w:rPr>
          <w:rFonts w:asciiTheme="minorHAnsi" w:hAnsiTheme="minorHAnsi" w:cstheme="minorHAnsi"/>
          <w:color w:val="auto"/>
        </w:rPr>
        <w:tab/>
      </w:r>
      <w:r w:rsidR="00C46532" w:rsidRPr="00357EBB">
        <w:rPr>
          <w:rFonts w:asciiTheme="minorHAnsi" w:hAnsiTheme="minorHAnsi" w:cstheme="minorHAnsi"/>
          <w:color w:val="auto"/>
        </w:rPr>
        <w:t xml:space="preserve">The imaging software associated with the microscope can be used for </w:t>
      </w:r>
      <w:r w:rsidR="00E50891" w:rsidRPr="00357EBB">
        <w:rPr>
          <w:rFonts w:asciiTheme="minorHAnsi" w:hAnsiTheme="minorHAnsi" w:cstheme="minorHAnsi"/>
          <w:color w:val="auto"/>
        </w:rPr>
        <w:t xml:space="preserve">fibril </w:t>
      </w:r>
      <w:r w:rsidR="00E50891" w:rsidRPr="00357EBB">
        <w:rPr>
          <w:rFonts w:asciiTheme="minorHAnsi" w:hAnsiTheme="minorHAnsi" w:cstheme="minorHAnsi"/>
          <w:color w:val="auto"/>
        </w:rPr>
        <w:lastRenderedPageBreak/>
        <w:t>measurements</w:t>
      </w:r>
      <w:r w:rsidR="00C46532" w:rsidRPr="00357EBB">
        <w:rPr>
          <w:rFonts w:asciiTheme="minorHAnsi" w:hAnsiTheme="minorHAnsi" w:cstheme="minorHAnsi"/>
          <w:color w:val="auto"/>
        </w:rPr>
        <w:t xml:space="preserve">. Alternatively, images can be opened and fibrils measured with image processing software, using </w:t>
      </w:r>
      <w:r w:rsidR="00E50891" w:rsidRPr="00357EBB">
        <w:rPr>
          <w:rFonts w:asciiTheme="minorHAnsi" w:hAnsiTheme="minorHAnsi" w:cstheme="minorHAnsi"/>
          <w:color w:val="auto"/>
        </w:rPr>
        <w:t>the scale bar associated with each image as a size reference with which to compare the fibril lengths.</w:t>
      </w:r>
      <w:r w:rsidR="00125F9D" w:rsidRPr="00125F9D">
        <w:rPr>
          <w:rFonts w:asciiTheme="minorHAnsi" w:hAnsiTheme="minorHAnsi" w:cstheme="minorHAnsi"/>
          <w:color w:val="auto"/>
        </w:rPr>
        <w:t xml:space="preserve"> </w:t>
      </w:r>
    </w:p>
    <w:p w14:paraId="3C7CB5F8" w14:textId="0CFEC7EC" w:rsidR="00357EBB" w:rsidRDefault="00116C3D" w:rsidP="006B5DD8">
      <w:pPr>
        <w:pStyle w:val="NormalWeb"/>
        <w:numPr>
          <w:ilvl w:val="0"/>
          <w:numId w:val="47"/>
        </w:numPr>
        <w:spacing w:before="0" w:beforeAutospacing="0" w:after="0" w:afterAutospacing="0"/>
        <w:ind w:left="0" w:firstLine="0"/>
        <w:rPr>
          <w:rFonts w:asciiTheme="minorHAnsi" w:hAnsiTheme="minorHAnsi" w:cstheme="minorHAnsi"/>
          <w:b/>
          <w:color w:val="auto"/>
        </w:rPr>
      </w:pPr>
      <w:bookmarkStart w:id="19" w:name="_Hlk536611009"/>
      <w:r w:rsidRPr="006B5DD8">
        <w:rPr>
          <w:rFonts w:asciiTheme="minorHAnsi" w:hAnsiTheme="minorHAnsi" w:cstheme="minorHAnsi"/>
          <w:b/>
          <w:color w:val="auto"/>
          <w:highlight w:val="yellow"/>
        </w:rPr>
        <w:t xml:space="preserve">Preparation </w:t>
      </w:r>
      <w:r w:rsidR="0024711D" w:rsidRPr="006B5DD8">
        <w:rPr>
          <w:rFonts w:asciiTheme="minorHAnsi" w:hAnsiTheme="minorHAnsi" w:cstheme="minorHAnsi"/>
          <w:b/>
          <w:color w:val="auto"/>
          <w:highlight w:val="yellow"/>
        </w:rPr>
        <w:t xml:space="preserve">of </w:t>
      </w:r>
      <w:r w:rsidR="00357EBB" w:rsidRPr="003834C2">
        <w:rPr>
          <w:rFonts w:asciiTheme="minorHAnsi" w:hAnsiTheme="minorHAnsi" w:cstheme="minorHAnsi"/>
          <w:b/>
          <w:color w:val="auto"/>
          <w:highlight w:val="yellow"/>
        </w:rPr>
        <w:t>custom glass needle syringes</w:t>
      </w:r>
      <w:r w:rsidR="00357EBB" w:rsidRPr="003834C2">
        <w:rPr>
          <w:rFonts w:asciiTheme="minorHAnsi" w:hAnsiTheme="minorHAnsi" w:cstheme="minorHAnsi"/>
          <w:color w:val="auto"/>
          <w:highlight w:val="yellow"/>
        </w:rPr>
        <w:t xml:space="preserve"> </w:t>
      </w:r>
      <w:r w:rsidR="00357EBB" w:rsidRPr="003834C2">
        <w:rPr>
          <w:rFonts w:asciiTheme="minorHAnsi" w:hAnsiTheme="minorHAnsi" w:cstheme="minorHAnsi"/>
          <w:b/>
          <w:color w:val="auto"/>
          <w:highlight w:val="yellow"/>
        </w:rPr>
        <w:t xml:space="preserve">for stereotactic injections </w:t>
      </w:r>
      <w:r w:rsidR="00B50195" w:rsidRPr="006B5DD8">
        <w:rPr>
          <w:rFonts w:asciiTheme="minorHAnsi" w:hAnsiTheme="minorHAnsi" w:cstheme="minorHAnsi"/>
          <w:b/>
          <w:color w:val="auto"/>
          <w:highlight w:val="yellow"/>
        </w:rPr>
        <w:t>(Figure 3)</w:t>
      </w:r>
    </w:p>
    <w:p w14:paraId="1836C21A" w14:textId="6E2C81CE" w:rsidR="00116C3D" w:rsidRDefault="0024711D">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 </w:t>
      </w:r>
    </w:p>
    <w:p w14:paraId="1529FD5D" w14:textId="04EDA733" w:rsidR="000C224D" w:rsidRDefault="000C224D"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7.1</w:t>
      </w:r>
      <w:r>
        <w:rPr>
          <w:rFonts w:asciiTheme="minorHAnsi" w:hAnsiTheme="minorHAnsi" w:cstheme="minorHAnsi"/>
          <w:color w:val="auto"/>
        </w:rPr>
        <w:tab/>
        <w:t>Add approximately 10 mL of siliconizing reagent (</w:t>
      </w:r>
      <w:r w:rsidRPr="006B5DD8">
        <w:rPr>
          <w:rFonts w:asciiTheme="minorHAnsi" w:hAnsiTheme="minorHAnsi" w:cstheme="minorHAnsi"/>
          <w:b/>
          <w:color w:val="auto"/>
        </w:rPr>
        <w:t>Table of Materials</w:t>
      </w:r>
      <w:r>
        <w:rPr>
          <w:rFonts w:asciiTheme="minorHAnsi" w:hAnsiTheme="minorHAnsi" w:cstheme="minorHAnsi"/>
          <w:color w:val="auto"/>
        </w:rPr>
        <w:t xml:space="preserve">) to a </w:t>
      </w:r>
      <w:r w:rsidR="00CB3B18">
        <w:rPr>
          <w:rFonts w:asciiTheme="minorHAnsi" w:hAnsiTheme="minorHAnsi" w:cstheme="minorHAnsi"/>
          <w:color w:val="auto"/>
        </w:rPr>
        <w:t xml:space="preserve">clean </w:t>
      </w:r>
      <w:r>
        <w:rPr>
          <w:rFonts w:asciiTheme="minorHAnsi" w:hAnsiTheme="minorHAnsi" w:cstheme="minorHAnsi"/>
          <w:color w:val="auto"/>
        </w:rPr>
        <w:t xml:space="preserve">50 mL beaker. </w:t>
      </w:r>
    </w:p>
    <w:p w14:paraId="5722B664" w14:textId="77777777" w:rsidR="000C224D" w:rsidRDefault="000C224D" w:rsidP="006B5DD8">
      <w:pPr>
        <w:pStyle w:val="NormalWeb"/>
        <w:spacing w:before="0" w:beforeAutospacing="0" w:after="0" w:afterAutospacing="0"/>
        <w:rPr>
          <w:rFonts w:asciiTheme="minorHAnsi" w:hAnsiTheme="minorHAnsi" w:cstheme="minorHAnsi"/>
          <w:color w:val="auto"/>
        </w:rPr>
      </w:pPr>
    </w:p>
    <w:p w14:paraId="225BDD1B" w14:textId="7B48005C" w:rsidR="000C224D" w:rsidRPr="00415390" w:rsidRDefault="000C224D"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7.</w:t>
      </w:r>
      <w:r w:rsidR="00865AA2">
        <w:rPr>
          <w:rFonts w:asciiTheme="minorHAnsi" w:hAnsiTheme="minorHAnsi" w:cstheme="minorHAnsi"/>
          <w:color w:val="auto"/>
        </w:rPr>
        <w:t>2</w:t>
      </w:r>
      <w:r>
        <w:rPr>
          <w:rFonts w:asciiTheme="minorHAnsi" w:hAnsiTheme="minorHAnsi" w:cstheme="minorHAnsi"/>
          <w:color w:val="auto"/>
        </w:rPr>
        <w:tab/>
      </w:r>
      <w:r w:rsidR="00CB3B18" w:rsidRPr="006B5DD8">
        <w:rPr>
          <w:rFonts w:asciiTheme="minorHAnsi" w:hAnsiTheme="minorHAnsi" w:cstheme="minorHAnsi"/>
          <w:color w:val="auto"/>
        </w:rPr>
        <w:t>Place</w:t>
      </w:r>
      <w:r w:rsidRPr="006B5DD8">
        <w:rPr>
          <w:rFonts w:asciiTheme="minorHAnsi" w:hAnsiTheme="minorHAnsi" w:cstheme="minorHAnsi"/>
          <w:color w:val="auto"/>
        </w:rPr>
        <w:t xml:space="preserve"> glass capillary tubes (length of 54 mm; outer diameter: 0.86 mm; inner diameter 0.59 mm)</w:t>
      </w:r>
      <w:r w:rsidR="00CB3B18" w:rsidRPr="006B5DD8">
        <w:rPr>
          <w:rFonts w:asciiTheme="minorHAnsi" w:hAnsiTheme="minorHAnsi" w:cstheme="minorHAnsi"/>
          <w:color w:val="auto"/>
        </w:rPr>
        <w:t xml:space="preserve"> vertically</w:t>
      </w:r>
      <w:r w:rsidRPr="006B5DD8">
        <w:rPr>
          <w:rFonts w:asciiTheme="minorHAnsi" w:hAnsiTheme="minorHAnsi" w:cstheme="minorHAnsi"/>
          <w:color w:val="auto"/>
        </w:rPr>
        <w:t xml:space="preserve"> </w:t>
      </w:r>
      <w:r w:rsidR="00CB3B18" w:rsidRPr="006B5DD8">
        <w:rPr>
          <w:rFonts w:asciiTheme="minorHAnsi" w:hAnsiTheme="minorHAnsi" w:cstheme="minorHAnsi"/>
          <w:color w:val="auto"/>
        </w:rPr>
        <w:t>in the beaker of siliconizing reagent and allow capillary action to draw the siliconizing reagent up the tube through the lower tube opening submerged in the siliconizing reagent.</w:t>
      </w:r>
      <w:r w:rsidRPr="006B5DD8">
        <w:rPr>
          <w:rFonts w:asciiTheme="minorHAnsi" w:hAnsiTheme="minorHAnsi" w:cstheme="minorHAnsi"/>
          <w:color w:val="auto"/>
        </w:rPr>
        <w:t xml:space="preserve"> </w:t>
      </w:r>
    </w:p>
    <w:p w14:paraId="4B6EEB75" w14:textId="6BF1E522" w:rsidR="00CB3B18" w:rsidRPr="00415390" w:rsidRDefault="00CB3B18" w:rsidP="006B5DD8">
      <w:pPr>
        <w:pStyle w:val="NormalWeb"/>
        <w:spacing w:before="0" w:beforeAutospacing="0" w:after="0" w:afterAutospacing="0"/>
        <w:rPr>
          <w:rFonts w:asciiTheme="minorHAnsi" w:hAnsiTheme="minorHAnsi" w:cstheme="minorHAnsi"/>
          <w:color w:val="auto"/>
        </w:rPr>
      </w:pPr>
    </w:p>
    <w:p w14:paraId="39F044C2" w14:textId="0EF11339" w:rsidR="00CB3B18" w:rsidRPr="00415390" w:rsidRDefault="00CB3B18" w:rsidP="006B5DD8">
      <w:pPr>
        <w:pStyle w:val="NormalWeb"/>
        <w:spacing w:before="0" w:beforeAutospacing="0" w:after="0" w:afterAutospacing="0"/>
        <w:rPr>
          <w:rFonts w:asciiTheme="minorHAnsi" w:hAnsiTheme="minorHAnsi" w:cstheme="minorHAnsi"/>
          <w:color w:val="auto"/>
        </w:rPr>
      </w:pPr>
      <w:r w:rsidRPr="00415390">
        <w:rPr>
          <w:rFonts w:asciiTheme="minorHAnsi" w:hAnsiTheme="minorHAnsi" w:cstheme="minorHAnsi"/>
          <w:color w:val="auto"/>
        </w:rPr>
        <w:t>7.</w:t>
      </w:r>
      <w:r w:rsidR="00865AA2" w:rsidRPr="00415390">
        <w:rPr>
          <w:rFonts w:asciiTheme="minorHAnsi" w:hAnsiTheme="minorHAnsi" w:cstheme="minorHAnsi"/>
          <w:color w:val="auto"/>
        </w:rPr>
        <w:t>3</w:t>
      </w:r>
      <w:r w:rsidRPr="00415390">
        <w:rPr>
          <w:rFonts w:asciiTheme="minorHAnsi" w:hAnsiTheme="minorHAnsi" w:cstheme="minorHAnsi"/>
          <w:color w:val="auto"/>
        </w:rPr>
        <w:tab/>
      </w:r>
      <w:r w:rsidRPr="006B5DD8">
        <w:rPr>
          <w:rFonts w:asciiTheme="minorHAnsi" w:hAnsiTheme="minorHAnsi" w:cstheme="minorHAnsi"/>
          <w:color w:val="auto"/>
        </w:rPr>
        <w:t>P</w:t>
      </w:r>
      <w:r w:rsidRPr="00415390">
        <w:rPr>
          <w:rFonts w:asciiTheme="minorHAnsi" w:hAnsiTheme="minorHAnsi" w:cstheme="minorHAnsi"/>
          <w:color w:val="auto"/>
        </w:rPr>
        <w:t>ipet additional siliconizing reagent into the upper tube opening that is not submerged in siliconizing reagent to completely fill the glass capillary tube.</w:t>
      </w:r>
    </w:p>
    <w:p w14:paraId="7FF2D1B4" w14:textId="77777777" w:rsidR="00415390" w:rsidRPr="00415390" w:rsidRDefault="00415390" w:rsidP="006B5DD8">
      <w:pPr>
        <w:pStyle w:val="NormalWeb"/>
        <w:spacing w:before="0" w:beforeAutospacing="0" w:after="0" w:afterAutospacing="0"/>
        <w:rPr>
          <w:rFonts w:asciiTheme="minorHAnsi" w:hAnsiTheme="minorHAnsi" w:cstheme="minorHAnsi"/>
          <w:color w:val="auto"/>
        </w:rPr>
      </w:pPr>
    </w:p>
    <w:p w14:paraId="44FAE464" w14:textId="13047428" w:rsidR="00415390" w:rsidRDefault="00415390" w:rsidP="006B5DD8">
      <w:pPr>
        <w:pStyle w:val="NormalWeb"/>
        <w:spacing w:before="0" w:beforeAutospacing="0" w:after="0" w:afterAutospacing="0"/>
        <w:rPr>
          <w:rFonts w:asciiTheme="minorHAnsi" w:hAnsiTheme="minorHAnsi" w:cstheme="minorHAnsi"/>
          <w:color w:val="auto"/>
        </w:rPr>
      </w:pPr>
      <w:r w:rsidRPr="00415390">
        <w:rPr>
          <w:rFonts w:asciiTheme="minorHAnsi" w:hAnsiTheme="minorHAnsi" w:cstheme="minorHAnsi"/>
          <w:color w:val="auto"/>
        </w:rPr>
        <w:t>7.4</w:t>
      </w:r>
      <w:r w:rsidRPr="00415390">
        <w:rPr>
          <w:rFonts w:asciiTheme="minorHAnsi" w:hAnsiTheme="minorHAnsi" w:cstheme="minorHAnsi"/>
          <w:color w:val="auto"/>
        </w:rPr>
        <w:tab/>
        <w:t>Remove the capillary tubes from the siliconizing reagent and blot the open ends of the tubes on a paper towel to remove siliconizing reagent in the tubes. Allow capillary tubes to dry for at leas</w:t>
      </w:r>
      <w:r w:rsidR="00983CBC">
        <w:rPr>
          <w:rFonts w:asciiTheme="minorHAnsi" w:hAnsiTheme="minorHAnsi" w:cstheme="minorHAnsi"/>
          <w:color w:val="auto"/>
        </w:rPr>
        <w:t>t</w:t>
      </w:r>
      <w:r w:rsidRPr="00415390">
        <w:rPr>
          <w:rFonts w:asciiTheme="minorHAnsi" w:hAnsiTheme="minorHAnsi" w:cstheme="minorHAnsi"/>
          <w:color w:val="auto"/>
        </w:rPr>
        <w:t xml:space="preserve"> 8 hours.</w:t>
      </w:r>
      <w:r w:rsidR="00125F9D" w:rsidRPr="00125F9D">
        <w:rPr>
          <w:rFonts w:asciiTheme="minorHAnsi" w:hAnsiTheme="minorHAnsi" w:cstheme="minorHAnsi"/>
          <w:color w:val="auto"/>
        </w:rPr>
        <w:t xml:space="preserve"> </w:t>
      </w:r>
    </w:p>
    <w:p w14:paraId="2E976ACC" w14:textId="77777777" w:rsidR="000C224D" w:rsidRDefault="000C224D" w:rsidP="006B5DD8">
      <w:pPr>
        <w:pStyle w:val="NormalWeb"/>
        <w:spacing w:before="0" w:beforeAutospacing="0" w:after="0" w:afterAutospacing="0"/>
        <w:rPr>
          <w:rFonts w:asciiTheme="minorHAnsi" w:hAnsiTheme="minorHAnsi" w:cstheme="minorHAnsi"/>
          <w:color w:val="auto"/>
        </w:rPr>
      </w:pPr>
    </w:p>
    <w:p w14:paraId="5E79069B" w14:textId="33C76ADA" w:rsidR="003635CA" w:rsidRPr="006B5DD8" w:rsidRDefault="003635CA"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5</w:t>
      </w:r>
      <w:r w:rsidRPr="006B5DD8">
        <w:rPr>
          <w:rFonts w:asciiTheme="minorHAnsi" w:hAnsiTheme="minorHAnsi" w:cstheme="minorHAnsi"/>
          <w:color w:val="auto"/>
          <w:highlight w:val="yellow"/>
        </w:rPr>
        <w:tab/>
      </w:r>
      <w:r w:rsidRPr="003834C2">
        <w:rPr>
          <w:rFonts w:asciiTheme="minorHAnsi" w:hAnsiTheme="minorHAnsi" w:cstheme="minorHAnsi"/>
          <w:color w:val="auto"/>
          <w:highlight w:val="yellow"/>
        </w:rPr>
        <w:t xml:space="preserve">Place a </w:t>
      </w:r>
      <w:r w:rsidR="00415390" w:rsidRPr="003834C2">
        <w:rPr>
          <w:rFonts w:asciiTheme="minorHAnsi" w:hAnsiTheme="minorHAnsi" w:cstheme="minorHAnsi"/>
          <w:color w:val="auto"/>
          <w:highlight w:val="yellow"/>
        </w:rPr>
        <w:t xml:space="preserve">siliconized </w:t>
      </w:r>
      <w:r w:rsidRPr="003834C2">
        <w:rPr>
          <w:rFonts w:asciiTheme="minorHAnsi" w:hAnsiTheme="minorHAnsi" w:cstheme="minorHAnsi"/>
          <w:color w:val="auto"/>
          <w:highlight w:val="yellow"/>
        </w:rPr>
        <w:t>glass capillary tube in a glass needle puller (</w:t>
      </w:r>
      <w:r w:rsidR="004572BD" w:rsidRPr="006B5DD8">
        <w:rPr>
          <w:rFonts w:asciiTheme="minorHAnsi" w:hAnsiTheme="minorHAnsi" w:cstheme="minorHAnsi"/>
          <w:b/>
          <w:color w:val="auto"/>
          <w:highlight w:val="yellow"/>
        </w:rPr>
        <w:t>Table of Materials</w:t>
      </w:r>
      <w:r w:rsidRPr="003834C2">
        <w:rPr>
          <w:rFonts w:asciiTheme="minorHAnsi" w:hAnsiTheme="minorHAnsi" w:cstheme="minorHAnsi"/>
          <w:color w:val="auto"/>
          <w:highlight w:val="yellow"/>
        </w:rPr>
        <w:t>).</w:t>
      </w:r>
      <w:r w:rsidR="0025402E" w:rsidRPr="006B5DD8">
        <w:rPr>
          <w:rFonts w:asciiTheme="minorHAnsi" w:hAnsiTheme="minorHAnsi" w:cstheme="minorHAnsi"/>
          <w:color w:val="auto"/>
          <w:highlight w:val="yellow"/>
        </w:rPr>
        <w:t xml:space="preserve"> </w:t>
      </w:r>
    </w:p>
    <w:p w14:paraId="1C261059" w14:textId="77777777" w:rsidR="003635CA" w:rsidRPr="006B5DD8" w:rsidRDefault="003635CA" w:rsidP="006B5DD8">
      <w:pPr>
        <w:pStyle w:val="NormalWeb"/>
        <w:spacing w:before="0" w:beforeAutospacing="0" w:after="0" w:afterAutospacing="0"/>
        <w:rPr>
          <w:rFonts w:asciiTheme="minorHAnsi" w:hAnsiTheme="minorHAnsi" w:cstheme="minorHAnsi"/>
          <w:color w:val="auto"/>
          <w:highlight w:val="yellow"/>
        </w:rPr>
      </w:pPr>
    </w:p>
    <w:p w14:paraId="283D9FFF" w14:textId="2F865FD8" w:rsidR="004C28D9" w:rsidRPr="006B5DD8" w:rsidRDefault="00056E0E"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6</w:t>
      </w:r>
      <w:r w:rsidRPr="006B5DD8">
        <w:rPr>
          <w:rFonts w:asciiTheme="minorHAnsi" w:hAnsiTheme="minorHAnsi" w:cstheme="minorHAnsi"/>
          <w:color w:val="auto"/>
          <w:highlight w:val="yellow"/>
        </w:rPr>
        <w:tab/>
      </w:r>
      <w:r w:rsidR="003635CA" w:rsidRPr="003834C2">
        <w:rPr>
          <w:rFonts w:asciiTheme="minorHAnsi" w:hAnsiTheme="minorHAnsi" w:cstheme="minorHAnsi"/>
          <w:color w:val="auto"/>
          <w:highlight w:val="yellow"/>
        </w:rPr>
        <w:t>Turn on the heating element and allow the attached weight</w:t>
      </w:r>
      <w:r w:rsidR="001A1A28" w:rsidRPr="003834C2">
        <w:rPr>
          <w:rFonts w:asciiTheme="minorHAnsi" w:hAnsiTheme="minorHAnsi" w:cstheme="minorHAnsi"/>
          <w:color w:val="auto"/>
          <w:highlight w:val="yellow"/>
        </w:rPr>
        <w:t>s</w:t>
      </w:r>
      <w:r w:rsidR="003635CA" w:rsidRPr="003834C2">
        <w:rPr>
          <w:rFonts w:asciiTheme="minorHAnsi" w:hAnsiTheme="minorHAnsi" w:cstheme="minorHAnsi"/>
          <w:color w:val="auto"/>
          <w:highlight w:val="yellow"/>
        </w:rPr>
        <w:t xml:space="preserve"> to stretch the </w:t>
      </w:r>
      <w:r w:rsidR="001A1A28" w:rsidRPr="003834C2">
        <w:rPr>
          <w:rFonts w:asciiTheme="minorHAnsi" w:hAnsiTheme="minorHAnsi" w:cstheme="minorHAnsi"/>
          <w:color w:val="auto"/>
          <w:highlight w:val="yellow"/>
        </w:rPr>
        <w:t xml:space="preserve">heated </w:t>
      </w:r>
      <w:r w:rsidR="003635CA" w:rsidRPr="003834C2">
        <w:rPr>
          <w:rFonts w:asciiTheme="minorHAnsi" w:hAnsiTheme="minorHAnsi" w:cstheme="minorHAnsi"/>
          <w:color w:val="auto"/>
          <w:highlight w:val="yellow"/>
        </w:rPr>
        <w:t>glass</w:t>
      </w:r>
      <w:r w:rsidR="001A1A28" w:rsidRPr="003834C2">
        <w:rPr>
          <w:rFonts w:asciiTheme="minorHAnsi" w:hAnsiTheme="minorHAnsi" w:cstheme="minorHAnsi"/>
          <w:color w:val="auto"/>
          <w:highlight w:val="yellow"/>
        </w:rPr>
        <w:t xml:space="preserve"> capillary tube</w:t>
      </w:r>
      <w:r w:rsidR="004C28D9" w:rsidRPr="003834C2">
        <w:rPr>
          <w:rFonts w:asciiTheme="minorHAnsi" w:hAnsiTheme="minorHAnsi" w:cstheme="minorHAnsi"/>
          <w:color w:val="auto"/>
          <w:highlight w:val="yellow"/>
        </w:rPr>
        <w:t>.</w:t>
      </w:r>
      <w:r w:rsidR="004C28D9" w:rsidRPr="006B5DD8">
        <w:rPr>
          <w:rFonts w:asciiTheme="minorHAnsi" w:hAnsiTheme="minorHAnsi" w:cstheme="minorHAnsi"/>
          <w:color w:val="auto"/>
          <w:highlight w:val="yellow"/>
        </w:rPr>
        <w:t xml:space="preserve"> </w:t>
      </w:r>
    </w:p>
    <w:p w14:paraId="51517ADF" w14:textId="77777777" w:rsidR="00631BF2" w:rsidRPr="006B5DD8" w:rsidRDefault="00631BF2" w:rsidP="006B5DD8">
      <w:pPr>
        <w:pStyle w:val="NormalWeb"/>
        <w:spacing w:before="0" w:beforeAutospacing="0" w:after="0" w:afterAutospacing="0"/>
        <w:rPr>
          <w:rFonts w:asciiTheme="minorHAnsi" w:hAnsiTheme="minorHAnsi" w:cstheme="minorHAnsi"/>
          <w:color w:val="auto"/>
          <w:highlight w:val="yellow"/>
        </w:rPr>
      </w:pPr>
    </w:p>
    <w:p w14:paraId="351D992A" w14:textId="2E7D66A7" w:rsidR="00CF1AEC" w:rsidRPr="006B5DD8" w:rsidRDefault="00056E0E"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7</w:t>
      </w:r>
      <w:r w:rsidRPr="006B5DD8">
        <w:rPr>
          <w:rFonts w:asciiTheme="minorHAnsi" w:hAnsiTheme="minorHAnsi" w:cstheme="minorHAnsi"/>
          <w:color w:val="auto"/>
          <w:highlight w:val="yellow"/>
        </w:rPr>
        <w:tab/>
      </w:r>
      <w:r w:rsidR="00413BDB" w:rsidRPr="003834C2">
        <w:rPr>
          <w:rFonts w:asciiTheme="minorHAnsi" w:hAnsiTheme="minorHAnsi" w:cstheme="minorHAnsi"/>
          <w:color w:val="auto"/>
          <w:highlight w:val="yellow"/>
        </w:rPr>
        <w:t>C</w:t>
      </w:r>
      <w:r w:rsidR="004C28D9" w:rsidRPr="003834C2">
        <w:rPr>
          <w:rFonts w:asciiTheme="minorHAnsi" w:hAnsiTheme="minorHAnsi" w:cstheme="minorHAnsi"/>
          <w:color w:val="auto"/>
          <w:highlight w:val="yellow"/>
        </w:rPr>
        <w:t xml:space="preserve">ut the </w:t>
      </w:r>
      <w:r w:rsidR="00413BDB" w:rsidRPr="003834C2">
        <w:rPr>
          <w:rFonts w:asciiTheme="minorHAnsi" w:hAnsiTheme="minorHAnsi" w:cstheme="minorHAnsi"/>
          <w:color w:val="auto"/>
          <w:highlight w:val="yellow"/>
        </w:rPr>
        <w:t xml:space="preserve">pulled </w:t>
      </w:r>
      <w:r w:rsidR="004C28D9" w:rsidRPr="003834C2">
        <w:rPr>
          <w:rFonts w:asciiTheme="minorHAnsi" w:hAnsiTheme="minorHAnsi" w:cstheme="minorHAnsi"/>
          <w:color w:val="auto"/>
          <w:highlight w:val="yellow"/>
        </w:rPr>
        <w:t>glass</w:t>
      </w:r>
      <w:r w:rsidR="00413BDB" w:rsidRPr="003834C2">
        <w:rPr>
          <w:rFonts w:asciiTheme="minorHAnsi" w:hAnsiTheme="minorHAnsi" w:cstheme="minorHAnsi"/>
          <w:color w:val="auto"/>
          <w:highlight w:val="yellow"/>
        </w:rPr>
        <w:t xml:space="preserve"> capillary tube with scissors</w:t>
      </w:r>
      <w:r w:rsidR="00730720" w:rsidRPr="003834C2">
        <w:rPr>
          <w:rFonts w:asciiTheme="minorHAnsi" w:hAnsiTheme="minorHAnsi" w:cstheme="minorHAnsi"/>
          <w:color w:val="auto"/>
          <w:highlight w:val="yellow"/>
        </w:rPr>
        <w:t xml:space="preserve"> at</w:t>
      </w:r>
      <w:r w:rsidR="004C28D9" w:rsidRPr="003834C2">
        <w:rPr>
          <w:rFonts w:asciiTheme="minorHAnsi" w:hAnsiTheme="minorHAnsi" w:cstheme="minorHAnsi"/>
          <w:color w:val="auto"/>
          <w:highlight w:val="yellow"/>
        </w:rPr>
        <w:t xml:space="preserve"> the thinnest point</w:t>
      </w:r>
      <w:r w:rsidR="00413BDB" w:rsidRPr="003834C2">
        <w:rPr>
          <w:rFonts w:asciiTheme="minorHAnsi" w:hAnsiTheme="minorHAnsi" w:cstheme="minorHAnsi"/>
          <w:color w:val="auto"/>
          <w:highlight w:val="yellow"/>
        </w:rPr>
        <w:t xml:space="preserve"> in the middle</w:t>
      </w:r>
      <w:r w:rsidR="00812E06" w:rsidRPr="003834C2">
        <w:rPr>
          <w:rFonts w:asciiTheme="minorHAnsi" w:hAnsiTheme="minorHAnsi" w:cstheme="minorHAnsi"/>
          <w:color w:val="auto"/>
          <w:highlight w:val="yellow"/>
        </w:rPr>
        <w:t xml:space="preserve"> </w:t>
      </w:r>
      <w:r w:rsidR="004C28D9" w:rsidRPr="003834C2">
        <w:rPr>
          <w:rFonts w:asciiTheme="minorHAnsi" w:hAnsiTheme="minorHAnsi" w:cstheme="minorHAnsi"/>
          <w:color w:val="auto"/>
          <w:highlight w:val="yellow"/>
        </w:rPr>
        <w:t>and remove the glass needle from the glass needle puller.</w:t>
      </w:r>
      <w:r w:rsidR="004C28D9" w:rsidRPr="006B5DD8">
        <w:rPr>
          <w:rFonts w:asciiTheme="minorHAnsi" w:hAnsiTheme="minorHAnsi" w:cstheme="minorHAnsi"/>
          <w:color w:val="auto"/>
        </w:rPr>
        <w:t xml:space="preserve"> </w:t>
      </w:r>
    </w:p>
    <w:p w14:paraId="103C247C" w14:textId="77777777" w:rsidR="00CF1AEC" w:rsidRDefault="00CF1AEC" w:rsidP="006B5DD8">
      <w:pPr>
        <w:pStyle w:val="NormalWeb"/>
        <w:spacing w:before="0" w:beforeAutospacing="0" w:after="0" w:afterAutospacing="0"/>
        <w:rPr>
          <w:rFonts w:asciiTheme="minorHAnsi" w:hAnsiTheme="minorHAnsi" w:cstheme="minorHAnsi"/>
          <w:color w:val="auto"/>
          <w:highlight w:val="yellow"/>
        </w:rPr>
      </w:pPr>
    </w:p>
    <w:p w14:paraId="66E8A0C5" w14:textId="0DB2520A" w:rsidR="004C28D9" w:rsidRPr="006B5DD8" w:rsidRDefault="00FB6D68" w:rsidP="006B5DD8">
      <w:pPr>
        <w:pStyle w:val="NormalWeb"/>
        <w:spacing w:before="0" w:beforeAutospacing="0" w:after="0" w:afterAutospacing="0"/>
        <w:rPr>
          <w:rFonts w:asciiTheme="minorHAnsi" w:hAnsiTheme="minorHAnsi" w:cstheme="minorHAnsi"/>
          <w:i/>
          <w:color w:val="auto"/>
        </w:rPr>
      </w:pPr>
      <w:r w:rsidRPr="00FB6D68">
        <w:rPr>
          <w:rFonts w:asciiTheme="minorHAnsi" w:hAnsiTheme="minorHAnsi" w:cstheme="minorHAnsi"/>
          <w:color w:val="auto"/>
        </w:rPr>
        <w:t>NOTE:</w:t>
      </w:r>
      <w:r w:rsidR="00CF1AEC" w:rsidRPr="006B5DD8">
        <w:rPr>
          <w:rFonts w:asciiTheme="minorHAnsi" w:hAnsiTheme="minorHAnsi" w:cstheme="minorHAnsi"/>
          <w:i/>
          <w:color w:val="auto"/>
        </w:rPr>
        <w:tab/>
      </w:r>
      <w:r w:rsidR="00CF1AEC" w:rsidRPr="006B5DD8">
        <w:rPr>
          <w:rFonts w:asciiTheme="minorHAnsi" w:hAnsiTheme="minorHAnsi" w:cstheme="minorHAnsi"/>
          <w:color w:val="auto"/>
        </w:rPr>
        <w:t>The pulled needle inner and outer diameter should be approximately 80 and 100 µm</w:t>
      </w:r>
      <w:r w:rsidR="00125F9D">
        <w:rPr>
          <w:rFonts w:asciiTheme="minorHAnsi" w:hAnsiTheme="minorHAnsi" w:cstheme="minorHAnsi"/>
          <w:color w:val="auto"/>
        </w:rPr>
        <w:t>,</w:t>
      </w:r>
      <w:r w:rsidR="00CF1AEC" w:rsidRPr="006B5DD8">
        <w:rPr>
          <w:rFonts w:asciiTheme="minorHAnsi" w:hAnsiTheme="minorHAnsi" w:cstheme="minorHAnsi"/>
          <w:color w:val="auto"/>
        </w:rPr>
        <w:t xml:space="preserve"> respectively.</w:t>
      </w:r>
      <w:r w:rsidR="00125F9D" w:rsidRPr="00125F9D">
        <w:rPr>
          <w:rFonts w:asciiTheme="minorHAnsi" w:hAnsiTheme="minorHAnsi" w:cstheme="minorHAnsi"/>
          <w:color w:val="auto"/>
        </w:rPr>
        <w:t xml:space="preserve"> </w:t>
      </w:r>
      <w:r w:rsidR="00812E06" w:rsidRPr="006B5DD8">
        <w:rPr>
          <w:rFonts w:asciiTheme="minorHAnsi" w:hAnsiTheme="minorHAnsi" w:cstheme="minorHAnsi"/>
          <w:color w:val="auto"/>
        </w:rPr>
        <w:t>Multiple glass needles can be made at one time and stored until</w:t>
      </w:r>
      <w:r w:rsidR="00C97F46" w:rsidRPr="006B5DD8">
        <w:rPr>
          <w:rFonts w:asciiTheme="minorHAnsi" w:hAnsiTheme="minorHAnsi" w:cstheme="minorHAnsi"/>
          <w:color w:val="auto"/>
        </w:rPr>
        <w:t xml:space="preserve"> ready to</w:t>
      </w:r>
      <w:r w:rsidR="00812E06" w:rsidRPr="006B5DD8">
        <w:rPr>
          <w:rFonts w:asciiTheme="minorHAnsi" w:hAnsiTheme="minorHAnsi" w:cstheme="minorHAnsi"/>
          <w:color w:val="auto"/>
        </w:rPr>
        <w:t xml:space="preserve"> </w:t>
      </w:r>
      <w:r w:rsidR="00676CEE" w:rsidRPr="006B5DD8">
        <w:rPr>
          <w:rFonts w:asciiTheme="minorHAnsi" w:hAnsiTheme="minorHAnsi" w:cstheme="minorHAnsi"/>
          <w:color w:val="auto"/>
        </w:rPr>
        <w:t>attach to</w:t>
      </w:r>
      <w:r w:rsidR="00C97F46" w:rsidRPr="006B5DD8">
        <w:rPr>
          <w:rFonts w:asciiTheme="minorHAnsi" w:hAnsiTheme="minorHAnsi" w:cstheme="minorHAnsi"/>
          <w:color w:val="auto"/>
        </w:rPr>
        <w:t xml:space="preserve"> a</w:t>
      </w:r>
      <w:r w:rsidR="00676CEE" w:rsidRPr="006B5DD8">
        <w:rPr>
          <w:rFonts w:asciiTheme="minorHAnsi" w:hAnsiTheme="minorHAnsi" w:cstheme="minorHAnsi"/>
          <w:color w:val="auto"/>
        </w:rPr>
        <w:t xml:space="preserve"> </w:t>
      </w:r>
      <w:r w:rsidR="004572BD" w:rsidRPr="006B5DD8">
        <w:rPr>
          <w:rFonts w:asciiTheme="minorHAnsi" w:hAnsiTheme="minorHAnsi" w:cstheme="minorHAnsi"/>
          <w:color w:val="auto"/>
        </w:rPr>
        <w:t xml:space="preserve">glass </w:t>
      </w:r>
      <w:r w:rsidR="00676CEE" w:rsidRPr="006B5DD8">
        <w:rPr>
          <w:rFonts w:asciiTheme="minorHAnsi" w:hAnsiTheme="minorHAnsi" w:cstheme="minorHAnsi"/>
          <w:color w:val="auto"/>
        </w:rPr>
        <w:t>syringe</w:t>
      </w:r>
      <w:r w:rsidR="001A1A28" w:rsidRPr="006B5DD8">
        <w:rPr>
          <w:rFonts w:asciiTheme="minorHAnsi" w:hAnsiTheme="minorHAnsi" w:cstheme="minorHAnsi"/>
          <w:color w:val="auto"/>
        </w:rPr>
        <w:t xml:space="preserve"> </w:t>
      </w:r>
      <w:r w:rsidR="004572BD" w:rsidRPr="006B5DD8">
        <w:rPr>
          <w:rFonts w:asciiTheme="minorHAnsi" w:hAnsiTheme="minorHAnsi" w:cstheme="minorHAnsi"/>
          <w:color w:val="auto"/>
        </w:rPr>
        <w:t xml:space="preserve">with attached metal needle </w:t>
      </w:r>
      <w:r w:rsidR="001A1A28" w:rsidRPr="006B5DD8">
        <w:rPr>
          <w:rFonts w:asciiTheme="minorHAnsi" w:hAnsiTheme="minorHAnsi" w:cstheme="minorHAnsi"/>
          <w:color w:val="auto"/>
        </w:rPr>
        <w:t>(</w:t>
      </w:r>
      <w:r w:rsidR="004572BD" w:rsidRPr="006B5DD8">
        <w:rPr>
          <w:rFonts w:asciiTheme="minorHAnsi" w:hAnsiTheme="minorHAnsi" w:cstheme="minorHAnsi"/>
          <w:b/>
          <w:color w:val="auto"/>
        </w:rPr>
        <w:t>Table of Materials</w:t>
      </w:r>
      <w:r w:rsidR="001A1A28" w:rsidRPr="006B5DD8">
        <w:rPr>
          <w:rFonts w:asciiTheme="minorHAnsi" w:hAnsiTheme="minorHAnsi" w:cstheme="minorHAnsi"/>
          <w:color w:val="auto"/>
        </w:rPr>
        <w:t>)</w:t>
      </w:r>
      <w:r w:rsidR="00676CEE" w:rsidRPr="006B5DD8">
        <w:rPr>
          <w:rFonts w:asciiTheme="minorHAnsi" w:hAnsiTheme="minorHAnsi" w:cstheme="minorHAnsi"/>
          <w:color w:val="auto"/>
        </w:rPr>
        <w:t>.</w:t>
      </w:r>
    </w:p>
    <w:p w14:paraId="76D99E4C" w14:textId="77777777" w:rsidR="00631BF2" w:rsidRDefault="00631BF2" w:rsidP="006B5DD8">
      <w:pPr>
        <w:pStyle w:val="NormalWeb"/>
        <w:spacing w:before="0" w:beforeAutospacing="0" w:after="0" w:afterAutospacing="0"/>
        <w:rPr>
          <w:rFonts w:asciiTheme="minorHAnsi" w:hAnsiTheme="minorHAnsi" w:cstheme="minorHAnsi"/>
          <w:color w:val="auto"/>
        </w:rPr>
      </w:pPr>
    </w:p>
    <w:p w14:paraId="6E96952F" w14:textId="3A027F07" w:rsidR="002A28C6" w:rsidRPr="006B5DD8" w:rsidRDefault="00056E0E"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8</w:t>
      </w:r>
      <w:r w:rsidRPr="006B5DD8">
        <w:rPr>
          <w:rFonts w:asciiTheme="minorHAnsi" w:hAnsiTheme="minorHAnsi" w:cstheme="minorHAnsi"/>
          <w:color w:val="auto"/>
          <w:highlight w:val="yellow"/>
        </w:rPr>
        <w:tab/>
      </w:r>
      <w:r w:rsidR="00CF1AEC" w:rsidRPr="003834C2">
        <w:rPr>
          <w:rFonts w:asciiTheme="minorHAnsi" w:hAnsiTheme="minorHAnsi" w:cstheme="minorHAnsi"/>
          <w:color w:val="auto"/>
          <w:highlight w:val="yellow"/>
        </w:rPr>
        <w:t>C</w:t>
      </w:r>
      <w:r w:rsidR="006C59E9" w:rsidRPr="003834C2">
        <w:rPr>
          <w:rFonts w:asciiTheme="minorHAnsi" w:hAnsiTheme="minorHAnsi" w:cstheme="minorHAnsi"/>
          <w:color w:val="auto"/>
          <w:highlight w:val="yellow"/>
        </w:rPr>
        <w:t xml:space="preserve">ut a length of shrink-wrap tubing </w:t>
      </w:r>
      <w:r w:rsidR="00E73614" w:rsidRPr="003834C2">
        <w:rPr>
          <w:rFonts w:asciiTheme="minorHAnsi" w:hAnsiTheme="minorHAnsi" w:cstheme="minorHAnsi"/>
          <w:color w:val="auto"/>
          <w:highlight w:val="yellow"/>
        </w:rPr>
        <w:t>(</w:t>
      </w:r>
      <w:r w:rsidR="002B3C43" w:rsidRPr="003834C2">
        <w:rPr>
          <w:rFonts w:asciiTheme="minorHAnsi" w:hAnsiTheme="minorHAnsi" w:cstheme="minorHAnsi"/>
          <w:color w:val="auto"/>
          <w:highlight w:val="yellow"/>
        </w:rPr>
        <w:t>average inner diameter 0.021” and average wall thickness 0.001”</w:t>
      </w:r>
      <w:r w:rsidR="00E73614" w:rsidRPr="003834C2">
        <w:rPr>
          <w:rFonts w:asciiTheme="minorHAnsi" w:hAnsiTheme="minorHAnsi" w:cstheme="minorHAnsi"/>
          <w:color w:val="auto"/>
          <w:highlight w:val="yellow"/>
        </w:rPr>
        <w:t xml:space="preserve">) </w:t>
      </w:r>
      <w:r w:rsidR="006C59E9" w:rsidRPr="003834C2">
        <w:rPr>
          <w:rFonts w:asciiTheme="minorHAnsi" w:hAnsiTheme="minorHAnsi" w:cstheme="minorHAnsi"/>
          <w:color w:val="auto"/>
          <w:highlight w:val="yellow"/>
        </w:rPr>
        <w:t xml:space="preserve">to approximately </w:t>
      </w:r>
      <w:r w:rsidR="00C87B58" w:rsidRPr="003834C2">
        <w:rPr>
          <w:rFonts w:asciiTheme="minorHAnsi" w:hAnsiTheme="minorHAnsi" w:cstheme="minorHAnsi"/>
          <w:color w:val="auto"/>
          <w:highlight w:val="yellow"/>
        </w:rPr>
        <w:t>40</w:t>
      </w:r>
      <w:r w:rsidR="006C59E9" w:rsidRPr="003834C2">
        <w:rPr>
          <w:rFonts w:asciiTheme="minorHAnsi" w:hAnsiTheme="minorHAnsi" w:cstheme="minorHAnsi"/>
          <w:color w:val="auto"/>
          <w:highlight w:val="yellow"/>
        </w:rPr>
        <w:t xml:space="preserve"> mm </w:t>
      </w:r>
      <w:r w:rsidR="00CF1AEC" w:rsidRPr="003834C2">
        <w:rPr>
          <w:rFonts w:asciiTheme="minorHAnsi" w:hAnsiTheme="minorHAnsi" w:cstheme="minorHAnsi"/>
          <w:color w:val="auto"/>
          <w:highlight w:val="yellow"/>
        </w:rPr>
        <w:t>with scissors. S</w:t>
      </w:r>
      <w:r w:rsidR="006C59E9" w:rsidRPr="003834C2">
        <w:rPr>
          <w:rFonts w:asciiTheme="minorHAnsi" w:hAnsiTheme="minorHAnsi" w:cstheme="minorHAnsi"/>
          <w:color w:val="auto"/>
          <w:highlight w:val="yellow"/>
        </w:rPr>
        <w:t>lide</w:t>
      </w:r>
      <w:r w:rsidR="00CF1AEC" w:rsidRPr="003834C2">
        <w:rPr>
          <w:rFonts w:asciiTheme="minorHAnsi" w:hAnsiTheme="minorHAnsi" w:cstheme="minorHAnsi"/>
          <w:color w:val="auto"/>
          <w:highlight w:val="yellow"/>
        </w:rPr>
        <w:t xml:space="preserve"> the shrink wrap</w:t>
      </w:r>
      <w:r w:rsidR="006C59E9" w:rsidRPr="003834C2">
        <w:rPr>
          <w:rFonts w:asciiTheme="minorHAnsi" w:hAnsiTheme="minorHAnsi" w:cstheme="minorHAnsi"/>
          <w:color w:val="auto"/>
          <w:highlight w:val="yellow"/>
        </w:rPr>
        <w:t xml:space="preserve"> over the </w:t>
      </w:r>
      <w:r w:rsidR="00CF1AEC" w:rsidRPr="003834C2">
        <w:rPr>
          <w:rFonts w:asciiTheme="minorHAnsi" w:hAnsiTheme="minorHAnsi" w:cstheme="minorHAnsi"/>
          <w:color w:val="auto"/>
          <w:highlight w:val="yellow"/>
        </w:rPr>
        <w:t xml:space="preserve">metal </w:t>
      </w:r>
      <w:r w:rsidR="00865BB9" w:rsidRPr="003834C2">
        <w:rPr>
          <w:rFonts w:asciiTheme="minorHAnsi" w:hAnsiTheme="minorHAnsi" w:cstheme="minorHAnsi"/>
          <w:color w:val="auto"/>
          <w:highlight w:val="yellow"/>
        </w:rPr>
        <w:t xml:space="preserve">needle </w:t>
      </w:r>
      <w:r w:rsidR="006C59E9" w:rsidRPr="003834C2">
        <w:rPr>
          <w:rFonts w:asciiTheme="minorHAnsi" w:hAnsiTheme="minorHAnsi" w:cstheme="minorHAnsi"/>
          <w:color w:val="auto"/>
          <w:highlight w:val="yellow"/>
        </w:rPr>
        <w:t xml:space="preserve">of a 10 </w:t>
      </w:r>
      <w:r w:rsidR="00902AF3" w:rsidRPr="003834C2">
        <w:rPr>
          <w:rFonts w:asciiTheme="minorHAnsi" w:hAnsiTheme="minorHAnsi" w:cstheme="minorHAnsi"/>
          <w:color w:val="auto"/>
          <w:highlight w:val="yellow"/>
        </w:rPr>
        <w:t xml:space="preserve">µL </w:t>
      </w:r>
      <w:r w:rsidR="004572BD" w:rsidRPr="003834C2">
        <w:rPr>
          <w:rFonts w:asciiTheme="minorHAnsi" w:hAnsiTheme="minorHAnsi" w:cstheme="minorHAnsi"/>
          <w:color w:val="auto"/>
          <w:highlight w:val="yellow"/>
        </w:rPr>
        <w:t xml:space="preserve">beveled </w:t>
      </w:r>
      <w:r w:rsidR="006C59E9" w:rsidRPr="003834C2">
        <w:rPr>
          <w:rFonts w:asciiTheme="minorHAnsi" w:hAnsiTheme="minorHAnsi" w:cstheme="minorHAnsi"/>
          <w:color w:val="auto"/>
          <w:highlight w:val="yellow"/>
        </w:rPr>
        <w:t>syringe</w:t>
      </w:r>
      <w:r w:rsidR="004572BD" w:rsidRPr="003834C2">
        <w:rPr>
          <w:rFonts w:asciiTheme="minorHAnsi" w:hAnsiTheme="minorHAnsi" w:cstheme="minorHAnsi"/>
          <w:color w:val="auto"/>
          <w:highlight w:val="yellow"/>
        </w:rPr>
        <w:t xml:space="preserve"> (</w:t>
      </w:r>
      <w:r w:rsidR="004572BD" w:rsidRPr="006B5DD8">
        <w:rPr>
          <w:rFonts w:asciiTheme="minorHAnsi" w:hAnsiTheme="minorHAnsi" w:cstheme="minorHAnsi"/>
          <w:b/>
          <w:color w:val="auto"/>
          <w:highlight w:val="yellow"/>
        </w:rPr>
        <w:t>Table of Materials</w:t>
      </w:r>
      <w:r w:rsidR="004572BD" w:rsidRPr="003834C2">
        <w:rPr>
          <w:rFonts w:asciiTheme="minorHAnsi" w:hAnsiTheme="minorHAnsi" w:cstheme="minorHAnsi"/>
          <w:color w:val="auto"/>
          <w:highlight w:val="yellow"/>
        </w:rPr>
        <w:t>)</w:t>
      </w:r>
      <w:r w:rsidR="006C59E9" w:rsidRPr="003834C2">
        <w:rPr>
          <w:rFonts w:asciiTheme="minorHAnsi" w:hAnsiTheme="minorHAnsi" w:cstheme="minorHAnsi"/>
          <w:color w:val="auto"/>
          <w:highlight w:val="yellow"/>
        </w:rPr>
        <w:t>.</w:t>
      </w:r>
      <w:r w:rsidR="002A3EE6" w:rsidRPr="006B5DD8">
        <w:rPr>
          <w:rFonts w:asciiTheme="minorHAnsi" w:hAnsiTheme="minorHAnsi" w:cstheme="minorHAnsi"/>
          <w:color w:val="auto"/>
          <w:highlight w:val="yellow"/>
        </w:rPr>
        <w:t xml:space="preserve"> </w:t>
      </w:r>
    </w:p>
    <w:p w14:paraId="1609B3DF" w14:textId="77777777" w:rsidR="002A28C6" w:rsidRPr="006B5DD8" w:rsidRDefault="002A28C6" w:rsidP="006B5DD8">
      <w:pPr>
        <w:pStyle w:val="NormalWeb"/>
        <w:spacing w:before="0" w:beforeAutospacing="0" w:after="0" w:afterAutospacing="0"/>
        <w:rPr>
          <w:rFonts w:asciiTheme="minorHAnsi" w:hAnsiTheme="minorHAnsi" w:cstheme="minorHAnsi"/>
          <w:color w:val="auto"/>
          <w:highlight w:val="yellow"/>
        </w:rPr>
      </w:pPr>
    </w:p>
    <w:p w14:paraId="5D0A4E4C" w14:textId="4FBCA094" w:rsidR="002A3EE6" w:rsidRPr="006B5DD8" w:rsidRDefault="002A28C6"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9</w:t>
      </w:r>
      <w:r w:rsidRPr="006B5DD8">
        <w:rPr>
          <w:rFonts w:asciiTheme="minorHAnsi" w:hAnsiTheme="minorHAnsi" w:cstheme="minorHAnsi"/>
          <w:color w:val="auto"/>
          <w:highlight w:val="yellow"/>
        </w:rPr>
        <w:tab/>
      </w:r>
      <w:r w:rsidR="002A3EE6" w:rsidRPr="003834C2">
        <w:rPr>
          <w:rFonts w:asciiTheme="minorHAnsi" w:hAnsiTheme="minorHAnsi" w:cstheme="minorHAnsi"/>
          <w:color w:val="auto"/>
          <w:highlight w:val="yellow"/>
        </w:rPr>
        <w:t>Use an open flame to heat and adhere the shrink wrap to the needle</w:t>
      </w:r>
      <w:r w:rsidR="00CF1AEC" w:rsidRPr="003834C2">
        <w:rPr>
          <w:rFonts w:asciiTheme="minorHAnsi" w:hAnsiTheme="minorHAnsi" w:cstheme="minorHAnsi"/>
          <w:color w:val="auto"/>
          <w:highlight w:val="yellow"/>
        </w:rPr>
        <w:t xml:space="preserve"> while r</w:t>
      </w:r>
      <w:r w:rsidRPr="003834C2">
        <w:rPr>
          <w:rFonts w:asciiTheme="minorHAnsi" w:hAnsiTheme="minorHAnsi" w:cstheme="minorHAnsi"/>
          <w:color w:val="auto"/>
          <w:highlight w:val="yellow"/>
        </w:rPr>
        <w:t>otat</w:t>
      </w:r>
      <w:r w:rsidR="00CF1AEC" w:rsidRPr="003834C2">
        <w:rPr>
          <w:rFonts w:asciiTheme="minorHAnsi" w:hAnsiTheme="minorHAnsi" w:cstheme="minorHAnsi"/>
          <w:color w:val="auto"/>
          <w:highlight w:val="yellow"/>
        </w:rPr>
        <w:t>ing</w:t>
      </w:r>
      <w:r w:rsidRPr="003834C2">
        <w:rPr>
          <w:rFonts w:asciiTheme="minorHAnsi" w:hAnsiTheme="minorHAnsi" w:cstheme="minorHAnsi"/>
          <w:color w:val="auto"/>
          <w:highlight w:val="yellow"/>
        </w:rPr>
        <w:t xml:space="preserve"> the needle to apply heat evenly.</w:t>
      </w:r>
      <w:r w:rsidRPr="006B5DD8">
        <w:rPr>
          <w:rFonts w:asciiTheme="minorHAnsi" w:hAnsiTheme="minorHAnsi" w:cstheme="minorHAnsi"/>
          <w:color w:val="auto"/>
          <w:highlight w:val="yellow"/>
        </w:rPr>
        <w:t xml:space="preserve"> </w:t>
      </w:r>
    </w:p>
    <w:p w14:paraId="29E79855" w14:textId="77777777" w:rsidR="002A3EE6" w:rsidRPr="006B5DD8" w:rsidRDefault="002A3EE6" w:rsidP="006B5DD8">
      <w:pPr>
        <w:pStyle w:val="NormalWeb"/>
        <w:spacing w:before="0" w:beforeAutospacing="0" w:after="0" w:afterAutospacing="0"/>
        <w:rPr>
          <w:rFonts w:asciiTheme="minorHAnsi" w:hAnsiTheme="minorHAnsi" w:cstheme="minorHAnsi"/>
          <w:color w:val="auto"/>
          <w:highlight w:val="yellow"/>
        </w:rPr>
      </w:pPr>
    </w:p>
    <w:p w14:paraId="2AB973D3" w14:textId="5CB4CB3F" w:rsidR="00C87B58" w:rsidRPr="006B5DD8" w:rsidRDefault="002A3EE6"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10</w:t>
      </w:r>
      <w:r w:rsidRPr="006B5DD8">
        <w:rPr>
          <w:rFonts w:asciiTheme="minorHAnsi" w:hAnsiTheme="minorHAnsi" w:cstheme="minorHAnsi"/>
          <w:color w:val="auto"/>
          <w:highlight w:val="yellow"/>
        </w:rPr>
        <w:tab/>
      </w:r>
      <w:r w:rsidR="00CA5F20" w:rsidRPr="003834C2">
        <w:rPr>
          <w:rFonts w:asciiTheme="minorHAnsi" w:hAnsiTheme="minorHAnsi" w:cstheme="minorHAnsi"/>
          <w:color w:val="auto"/>
          <w:highlight w:val="yellow"/>
        </w:rPr>
        <w:t>S</w:t>
      </w:r>
      <w:r w:rsidRPr="003834C2">
        <w:rPr>
          <w:rFonts w:asciiTheme="minorHAnsi" w:hAnsiTheme="minorHAnsi" w:cstheme="minorHAnsi"/>
          <w:color w:val="auto"/>
          <w:highlight w:val="yellow"/>
        </w:rPr>
        <w:t>lide the larger end of the pulled glass needle</w:t>
      </w:r>
      <w:r w:rsidR="00CA5F20" w:rsidRPr="003834C2">
        <w:rPr>
          <w:rFonts w:asciiTheme="minorHAnsi" w:hAnsiTheme="minorHAnsi" w:cstheme="minorHAnsi"/>
          <w:color w:val="auto"/>
          <w:highlight w:val="yellow"/>
        </w:rPr>
        <w:t xml:space="preserve"> carefully</w:t>
      </w:r>
      <w:r w:rsidRPr="003834C2">
        <w:rPr>
          <w:rFonts w:asciiTheme="minorHAnsi" w:hAnsiTheme="minorHAnsi" w:cstheme="minorHAnsi"/>
          <w:color w:val="auto"/>
          <w:highlight w:val="yellow"/>
        </w:rPr>
        <w:t xml:space="preserve"> over the metal needle of the </w:t>
      </w:r>
      <w:r w:rsidR="004572BD" w:rsidRPr="003834C2">
        <w:rPr>
          <w:rFonts w:asciiTheme="minorHAnsi" w:hAnsiTheme="minorHAnsi" w:cstheme="minorHAnsi"/>
          <w:color w:val="auto"/>
          <w:highlight w:val="yellow"/>
        </w:rPr>
        <w:t>syringe</w:t>
      </w:r>
      <w:r w:rsidRPr="003834C2">
        <w:rPr>
          <w:rFonts w:asciiTheme="minorHAnsi" w:hAnsiTheme="minorHAnsi" w:cstheme="minorHAnsi"/>
          <w:color w:val="auto"/>
          <w:highlight w:val="yellow"/>
        </w:rPr>
        <w:t>.</w:t>
      </w:r>
      <w:r w:rsidRPr="006B5DD8">
        <w:rPr>
          <w:rFonts w:asciiTheme="minorHAnsi" w:hAnsiTheme="minorHAnsi" w:cstheme="minorHAnsi"/>
          <w:color w:val="auto"/>
          <w:highlight w:val="yellow"/>
        </w:rPr>
        <w:t xml:space="preserve"> </w:t>
      </w:r>
    </w:p>
    <w:p w14:paraId="52A5C3F8" w14:textId="77777777" w:rsidR="00C87B58" w:rsidRPr="006B5DD8" w:rsidRDefault="00C87B58" w:rsidP="006B5DD8">
      <w:pPr>
        <w:pStyle w:val="NormalWeb"/>
        <w:spacing w:before="0" w:beforeAutospacing="0" w:after="0" w:afterAutospacing="0"/>
        <w:rPr>
          <w:rFonts w:asciiTheme="minorHAnsi" w:hAnsiTheme="minorHAnsi" w:cstheme="minorHAnsi"/>
          <w:color w:val="auto"/>
          <w:highlight w:val="yellow"/>
        </w:rPr>
      </w:pPr>
    </w:p>
    <w:p w14:paraId="6000D203" w14:textId="464DA8FE" w:rsidR="00CA5F20" w:rsidRPr="003834C2" w:rsidRDefault="00C87B58"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11</w:t>
      </w:r>
      <w:r w:rsidRPr="006B5DD8">
        <w:rPr>
          <w:rFonts w:asciiTheme="minorHAnsi" w:hAnsiTheme="minorHAnsi" w:cstheme="minorHAnsi"/>
          <w:color w:val="auto"/>
          <w:highlight w:val="yellow"/>
        </w:rPr>
        <w:tab/>
      </w:r>
      <w:r w:rsidR="00CA5F20" w:rsidRPr="003834C2">
        <w:rPr>
          <w:rFonts w:asciiTheme="minorHAnsi" w:hAnsiTheme="minorHAnsi" w:cstheme="minorHAnsi"/>
          <w:color w:val="auto"/>
          <w:highlight w:val="yellow"/>
        </w:rPr>
        <w:t>C</w:t>
      </w:r>
      <w:r w:rsidR="0025402E" w:rsidRPr="003834C2">
        <w:rPr>
          <w:rFonts w:asciiTheme="minorHAnsi" w:hAnsiTheme="minorHAnsi" w:cstheme="minorHAnsi"/>
          <w:color w:val="auto"/>
          <w:highlight w:val="yellow"/>
        </w:rPr>
        <w:t xml:space="preserve">ut </w:t>
      </w:r>
      <w:r w:rsidRPr="003834C2">
        <w:rPr>
          <w:rFonts w:asciiTheme="minorHAnsi" w:hAnsiTheme="minorHAnsi" w:cstheme="minorHAnsi"/>
          <w:color w:val="auto"/>
          <w:highlight w:val="yellow"/>
        </w:rPr>
        <w:t xml:space="preserve">a length of shrink-wrap tubing </w:t>
      </w:r>
      <w:r w:rsidR="002B3C43" w:rsidRPr="003834C2">
        <w:rPr>
          <w:rFonts w:asciiTheme="minorHAnsi" w:hAnsiTheme="minorHAnsi" w:cstheme="minorHAnsi"/>
          <w:color w:val="auto"/>
          <w:highlight w:val="yellow"/>
        </w:rPr>
        <w:t>(average inner diameter 0.0</w:t>
      </w:r>
      <w:r w:rsidR="00B27459" w:rsidRPr="003834C2">
        <w:rPr>
          <w:rFonts w:asciiTheme="minorHAnsi" w:hAnsiTheme="minorHAnsi" w:cstheme="minorHAnsi"/>
          <w:color w:val="auto"/>
          <w:highlight w:val="yellow"/>
        </w:rPr>
        <w:t>36</w:t>
      </w:r>
      <w:r w:rsidR="002B3C43" w:rsidRPr="003834C2">
        <w:rPr>
          <w:rFonts w:asciiTheme="minorHAnsi" w:hAnsiTheme="minorHAnsi" w:cstheme="minorHAnsi"/>
          <w:color w:val="auto"/>
          <w:highlight w:val="yellow"/>
        </w:rPr>
        <w:t>” and average wall thickness 0.00</w:t>
      </w:r>
      <w:r w:rsidR="00B27459" w:rsidRPr="003834C2">
        <w:rPr>
          <w:rFonts w:asciiTheme="minorHAnsi" w:hAnsiTheme="minorHAnsi" w:cstheme="minorHAnsi"/>
          <w:color w:val="auto"/>
          <w:highlight w:val="yellow"/>
        </w:rPr>
        <w:t>5</w:t>
      </w:r>
      <w:r w:rsidR="002B3C43" w:rsidRPr="003834C2">
        <w:rPr>
          <w:rFonts w:asciiTheme="minorHAnsi" w:hAnsiTheme="minorHAnsi" w:cstheme="minorHAnsi"/>
          <w:color w:val="auto"/>
          <w:highlight w:val="yellow"/>
        </w:rPr>
        <w:t xml:space="preserve">”) </w:t>
      </w:r>
      <w:r w:rsidRPr="003834C2">
        <w:rPr>
          <w:rFonts w:asciiTheme="minorHAnsi" w:hAnsiTheme="minorHAnsi" w:cstheme="minorHAnsi"/>
          <w:color w:val="auto"/>
          <w:highlight w:val="yellow"/>
        </w:rPr>
        <w:t xml:space="preserve">to approximately 40 mm </w:t>
      </w:r>
      <w:r w:rsidR="00CA5F20" w:rsidRPr="003834C2">
        <w:rPr>
          <w:rFonts w:asciiTheme="minorHAnsi" w:hAnsiTheme="minorHAnsi" w:cstheme="minorHAnsi"/>
          <w:color w:val="auto"/>
          <w:highlight w:val="yellow"/>
        </w:rPr>
        <w:t xml:space="preserve">with scissors </w:t>
      </w:r>
      <w:r w:rsidRPr="003834C2">
        <w:rPr>
          <w:rFonts w:asciiTheme="minorHAnsi" w:hAnsiTheme="minorHAnsi" w:cstheme="minorHAnsi"/>
          <w:color w:val="auto"/>
          <w:highlight w:val="yellow"/>
        </w:rPr>
        <w:t xml:space="preserve">and carefully slide over glass needle to </w:t>
      </w:r>
      <w:r w:rsidR="00CA5F20" w:rsidRPr="003834C2">
        <w:rPr>
          <w:rFonts w:asciiTheme="minorHAnsi" w:hAnsiTheme="minorHAnsi" w:cstheme="minorHAnsi"/>
          <w:color w:val="auto"/>
          <w:highlight w:val="yellow"/>
        </w:rPr>
        <w:lastRenderedPageBreak/>
        <w:t xml:space="preserve">overlap the </w:t>
      </w:r>
      <w:r w:rsidRPr="003834C2">
        <w:rPr>
          <w:rFonts w:asciiTheme="minorHAnsi" w:hAnsiTheme="minorHAnsi" w:cstheme="minorHAnsi"/>
          <w:color w:val="auto"/>
          <w:highlight w:val="yellow"/>
        </w:rPr>
        <w:t>base of the glass needle and the metal needle of the syringe</w:t>
      </w:r>
      <w:r w:rsidR="004572BD" w:rsidRPr="003834C2">
        <w:rPr>
          <w:rFonts w:asciiTheme="minorHAnsi" w:hAnsiTheme="minorHAnsi" w:cstheme="minorHAnsi"/>
          <w:color w:val="auto"/>
          <w:highlight w:val="yellow"/>
        </w:rPr>
        <w:t xml:space="preserve"> (</w:t>
      </w:r>
      <w:r w:rsidR="004572BD" w:rsidRPr="006B5DD8">
        <w:rPr>
          <w:rFonts w:asciiTheme="minorHAnsi" w:hAnsiTheme="minorHAnsi" w:cstheme="minorHAnsi"/>
          <w:b/>
          <w:color w:val="auto"/>
          <w:highlight w:val="yellow"/>
        </w:rPr>
        <w:t>Table of Materials</w:t>
      </w:r>
      <w:r w:rsidR="004572BD" w:rsidRPr="003834C2">
        <w:rPr>
          <w:rFonts w:asciiTheme="minorHAnsi" w:hAnsiTheme="minorHAnsi" w:cstheme="minorHAnsi"/>
          <w:color w:val="auto"/>
          <w:highlight w:val="yellow"/>
        </w:rPr>
        <w:t>)</w:t>
      </w:r>
      <w:r w:rsidRPr="003834C2">
        <w:rPr>
          <w:rFonts w:asciiTheme="minorHAnsi" w:hAnsiTheme="minorHAnsi" w:cstheme="minorHAnsi"/>
          <w:color w:val="auto"/>
          <w:highlight w:val="yellow"/>
        </w:rPr>
        <w:t xml:space="preserve">. </w:t>
      </w:r>
      <w:r w:rsidR="007E4B29" w:rsidRPr="003834C2">
        <w:rPr>
          <w:rFonts w:asciiTheme="minorHAnsi" w:hAnsiTheme="minorHAnsi" w:cstheme="minorHAnsi"/>
          <w:color w:val="auto"/>
          <w:highlight w:val="yellow"/>
        </w:rPr>
        <w:t>Use an open flame to</w:t>
      </w:r>
      <w:r w:rsidR="00D453E2" w:rsidRPr="003834C2">
        <w:rPr>
          <w:rFonts w:asciiTheme="minorHAnsi" w:hAnsiTheme="minorHAnsi" w:cstheme="minorHAnsi"/>
          <w:color w:val="auto"/>
          <w:highlight w:val="yellow"/>
        </w:rPr>
        <w:t xml:space="preserve"> heat the shrink-wrap to</w:t>
      </w:r>
      <w:r w:rsidR="007E4B29" w:rsidRPr="003834C2">
        <w:rPr>
          <w:rFonts w:asciiTheme="minorHAnsi" w:hAnsiTheme="minorHAnsi" w:cstheme="minorHAnsi"/>
          <w:color w:val="auto"/>
          <w:highlight w:val="yellow"/>
        </w:rPr>
        <w:t xml:space="preserve"> secure the glass needle to the metal needle. </w:t>
      </w:r>
    </w:p>
    <w:p w14:paraId="7938DD9B" w14:textId="77777777" w:rsidR="00CA5F20" w:rsidRPr="003834C2" w:rsidRDefault="00CA5F20" w:rsidP="006B5DD8">
      <w:pPr>
        <w:pStyle w:val="NormalWeb"/>
        <w:spacing w:before="0" w:beforeAutospacing="0" w:after="0" w:afterAutospacing="0"/>
        <w:rPr>
          <w:rFonts w:asciiTheme="minorHAnsi" w:hAnsiTheme="minorHAnsi" w:cstheme="minorHAnsi"/>
          <w:color w:val="auto"/>
          <w:highlight w:val="yellow"/>
        </w:rPr>
      </w:pPr>
    </w:p>
    <w:p w14:paraId="6DEC85EE" w14:textId="26E55671" w:rsidR="00631BF2" w:rsidRPr="003834C2" w:rsidRDefault="00CA5F20" w:rsidP="006B5DD8">
      <w:pPr>
        <w:pStyle w:val="NormalWeb"/>
        <w:spacing w:before="0" w:beforeAutospacing="0" w:after="0" w:afterAutospacing="0"/>
        <w:rPr>
          <w:rFonts w:asciiTheme="minorHAnsi" w:hAnsiTheme="minorHAnsi" w:cstheme="minorHAnsi"/>
          <w:color w:val="auto"/>
        </w:rPr>
      </w:pPr>
      <w:r w:rsidRPr="003834C2">
        <w:rPr>
          <w:rFonts w:asciiTheme="minorHAnsi" w:hAnsiTheme="minorHAnsi" w:cstheme="minorHAnsi"/>
          <w:color w:val="auto"/>
          <w:highlight w:val="yellow"/>
        </w:rPr>
        <w:t>7.</w:t>
      </w:r>
      <w:r w:rsidRPr="006B5DD8">
        <w:rPr>
          <w:rFonts w:asciiTheme="minorHAnsi" w:hAnsiTheme="minorHAnsi" w:cstheme="minorHAnsi"/>
          <w:color w:val="auto"/>
          <w:highlight w:val="yellow"/>
        </w:rPr>
        <w:t>12</w:t>
      </w:r>
      <w:r w:rsidRPr="003834C2">
        <w:rPr>
          <w:rFonts w:asciiTheme="minorHAnsi" w:hAnsiTheme="minorHAnsi" w:cstheme="minorHAnsi"/>
          <w:color w:val="auto"/>
          <w:highlight w:val="yellow"/>
        </w:rPr>
        <w:tab/>
      </w:r>
      <w:r w:rsidRPr="006B5DD8">
        <w:rPr>
          <w:rFonts w:asciiTheme="minorHAnsi" w:hAnsiTheme="minorHAnsi" w:cstheme="minorHAnsi"/>
          <w:color w:val="auto"/>
          <w:highlight w:val="yellow"/>
        </w:rPr>
        <w:t xml:space="preserve">Add an additional layer of shrink-wrap to secure the glass needle. </w:t>
      </w:r>
      <w:r w:rsidRPr="003834C2">
        <w:rPr>
          <w:rFonts w:asciiTheme="minorHAnsi" w:hAnsiTheme="minorHAnsi" w:cstheme="minorHAnsi"/>
          <w:color w:val="auto"/>
          <w:highlight w:val="yellow"/>
        </w:rPr>
        <w:t>Cut a length of shrink-wrap tubing (average inner diameter 0.044” and average wall thickness 0.005”) to approximately 40 mm with scissors and carefully slide over glass needle to overlap the base of the glass needle and the metal needle of the syringe (</w:t>
      </w:r>
      <w:r w:rsidRPr="006B5DD8">
        <w:rPr>
          <w:rFonts w:asciiTheme="minorHAnsi" w:hAnsiTheme="minorHAnsi" w:cstheme="minorHAnsi"/>
          <w:b/>
          <w:color w:val="auto"/>
          <w:highlight w:val="yellow"/>
        </w:rPr>
        <w:t>Table of Materials</w:t>
      </w:r>
      <w:r w:rsidRPr="003834C2">
        <w:rPr>
          <w:rFonts w:asciiTheme="minorHAnsi" w:hAnsiTheme="minorHAnsi" w:cstheme="minorHAnsi"/>
          <w:color w:val="auto"/>
          <w:highlight w:val="yellow"/>
        </w:rPr>
        <w:t>). Use an open flame to heat the shrink-wrap to secure the glass needle to the metal needle.</w:t>
      </w:r>
    </w:p>
    <w:p w14:paraId="6DB75615" w14:textId="77777777" w:rsidR="00CA5F20" w:rsidRPr="003834C2" w:rsidRDefault="00CA5F20" w:rsidP="006B5DD8">
      <w:pPr>
        <w:pStyle w:val="NormalWeb"/>
        <w:spacing w:before="0" w:beforeAutospacing="0" w:after="0" w:afterAutospacing="0"/>
        <w:rPr>
          <w:rFonts w:asciiTheme="minorHAnsi" w:hAnsiTheme="minorHAnsi" w:cstheme="minorHAnsi"/>
          <w:color w:val="auto"/>
        </w:rPr>
      </w:pPr>
    </w:p>
    <w:p w14:paraId="6CDC8EF3" w14:textId="47320637" w:rsidR="00883049" w:rsidRPr="006B5DD8" w:rsidRDefault="00056E0E"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DB310A" w:rsidRPr="006B5DD8">
        <w:rPr>
          <w:rFonts w:asciiTheme="minorHAnsi" w:hAnsiTheme="minorHAnsi" w:cstheme="minorHAnsi"/>
          <w:color w:val="auto"/>
          <w:highlight w:val="yellow"/>
        </w:rPr>
        <w:t>.</w:t>
      </w:r>
      <w:r w:rsidR="00CA5F20" w:rsidRPr="006B5DD8">
        <w:rPr>
          <w:rFonts w:asciiTheme="minorHAnsi" w:hAnsiTheme="minorHAnsi" w:cstheme="minorHAnsi"/>
          <w:color w:val="auto"/>
          <w:highlight w:val="yellow"/>
        </w:rPr>
        <w:t>13</w:t>
      </w:r>
      <w:r w:rsidRPr="006B5DD8">
        <w:rPr>
          <w:rFonts w:asciiTheme="minorHAnsi" w:hAnsiTheme="minorHAnsi" w:cstheme="minorHAnsi"/>
          <w:color w:val="auto"/>
          <w:highlight w:val="yellow"/>
        </w:rPr>
        <w:tab/>
      </w:r>
      <w:r w:rsidR="00883049" w:rsidRPr="003834C2">
        <w:rPr>
          <w:rFonts w:asciiTheme="minorHAnsi" w:hAnsiTheme="minorHAnsi" w:cstheme="minorHAnsi"/>
          <w:color w:val="auto"/>
          <w:highlight w:val="yellow"/>
        </w:rPr>
        <w:t>Trim the</w:t>
      </w:r>
      <w:r w:rsidR="00DB310A" w:rsidRPr="003834C2">
        <w:rPr>
          <w:rFonts w:asciiTheme="minorHAnsi" w:hAnsiTheme="minorHAnsi" w:cstheme="minorHAnsi"/>
          <w:color w:val="auto"/>
          <w:highlight w:val="yellow"/>
        </w:rPr>
        <w:t xml:space="preserve"> glass needle </w:t>
      </w:r>
      <w:r w:rsidR="0025402E" w:rsidRPr="003834C2">
        <w:rPr>
          <w:rFonts w:asciiTheme="minorHAnsi" w:hAnsiTheme="minorHAnsi" w:cstheme="minorHAnsi"/>
          <w:color w:val="auto"/>
          <w:highlight w:val="yellow"/>
        </w:rPr>
        <w:t xml:space="preserve">with scissors </w:t>
      </w:r>
      <w:r w:rsidR="00DB310A" w:rsidRPr="003834C2">
        <w:rPr>
          <w:rFonts w:asciiTheme="minorHAnsi" w:hAnsiTheme="minorHAnsi" w:cstheme="minorHAnsi"/>
          <w:color w:val="auto"/>
          <w:highlight w:val="yellow"/>
        </w:rPr>
        <w:t>so that the tip is approximately 8 mm long.</w:t>
      </w:r>
      <w:r w:rsidR="00DB310A" w:rsidRPr="006B5DD8">
        <w:rPr>
          <w:rFonts w:asciiTheme="minorHAnsi" w:hAnsiTheme="minorHAnsi" w:cstheme="minorHAnsi"/>
          <w:color w:val="auto"/>
          <w:highlight w:val="yellow"/>
        </w:rPr>
        <w:t xml:space="preserve"> </w:t>
      </w:r>
    </w:p>
    <w:p w14:paraId="382EED87" w14:textId="7B5B3573" w:rsidR="00C87B58" w:rsidRPr="006B5DD8" w:rsidRDefault="00C87B58" w:rsidP="006B5DD8">
      <w:pPr>
        <w:pStyle w:val="NormalWeb"/>
        <w:spacing w:before="0" w:beforeAutospacing="0" w:after="0" w:afterAutospacing="0"/>
        <w:rPr>
          <w:rFonts w:asciiTheme="minorHAnsi" w:hAnsiTheme="minorHAnsi" w:cstheme="minorHAnsi"/>
          <w:color w:val="auto"/>
          <w:highlight w:val="yellow"/>
        </w:rPr>
      </w:pPr>
    </w:p>
    <w:p w14:paraId="751E72B6" w14:textId="65254BA9" w:rsidR="00C87B58" w:rsidRPr="006B5DD8" w:rsidRDefault="00FB6D68" w:rsidP="006B5DD8">
      <w:pPr>
        <w:pStyle w:val="NormalWeb"/>
        <w:spacing w:before="0" w:beforeAutospacing="0" w:after="0" w:afterAutospacing="0"/>
        <w:rPr>
          <w:rFonts w:asciiTheme="minorHAnsi" w:hAnsiTheme="minorHAnsi" w:cstheme="minorHAnsi"/>
          <w:color w:val="auto"/>
          <w:highlight w:val="yellow"/>
        </w:rPr>
      </w:pPr>
      <w:r w:rsidRPr="00357EBB">
        <w:rPr>
          <w:rFonts w:asciiTheme="minorHAnsi" w:hAnsiTheme="minorHAnsi" w:cstheme="minorHAnsi"/>
          <w:color w:val="auto"/>
          <w:highlight w:val="yellow"/>
        </w:rPr>
        <w:t>NOTE:</w:t>
      </w:r>
      <w:r w:rsidR="00C87B58" w:rsidRPr="006B5DD8">
        <w:rPr>
          <w:rFonts w:asciiTheme="minorHAnsi" w:hAnsiTheme="minorHAnsi" w:cstheme="minorHAnsi"/>
          <w:color w:val="auto"/>
          <w:highlight w:val="yellow"/>
        </w:rPr>
        <w:t xml:space="preserve"> The needle needs to be long enough to target the desired brain regions</w:t>
      </w:r>
      <w:r w:rsidR="00180E88" w:rsidRPr="006B5DD8">
        <w:rPr>
          <w:rFonts w:asciiTheme="minorHAnsi" w:hAnsiTheme="minorHAnsi" w:cstheme="minorHAnsi"/>
          <w:color w:val="auto"/>
          <w:highlight w:val="yellow"/>
        </w:rPr>
        <w:t xml:space="preserve"> (required length is dependent on the dorsal/ventral coordinates).</w:t>
      </w:r>
    </w:p>
    <w:p w14:paraId="0E804683" w14:textId="77777777" w:rsidR="00883049" w:rsidRPr="006B5DD8" w:rsidRDefault="00883049" w:rsidP="006B5DD8">
      <w:pPr>
        <w:pStyle w:val="NormalWeb"/>
        <w:spacing w:before="0" w:beforeAutospacing="0" w:after="0" w:afterAutospacing="0"/>
        <w:rPr>
          <w:rFonts w:asciiTheme="minorHAnsi" w:hAnsiTheme="minorHAnsi" w:cstheme="minorHAnsi"/>
          <w:color w:val="auto"/>
          <w:highlight w:val="yellow"/>
        </w:rPr>
      </w:pPr>
    </w:p>
    <w:p w14:paraId="357BA639" w14:textId="53CA1884" w:rsidR="00DB310A" w:rsidRPr="006B5DD8" w:rsidRDefault="00883049"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14</w:t>
      </w:r>
      <w:r w:rsidRPr="006B5DD8">
        <w:rPr>
          <w:rFonts w:asciiTheme="minorHAnsi" w:hAnsiTheme="minorHAnsi" w:cstheme="minorHAnsi"/>
          <w:color w:val="auto"/>
          <w:highlight w:val="yellow"/>
        </w:rPr>
        <w:tab/>
      </w:r>
      <w:r w:rsidR="00CA5F20" w:rsidRPr="003834C2">
        <w:rPr>
          <w:rFonts w:asciiTheme="minorHAnsi" w:hAnsiTheme="minorHAnsi" w:cstheme="minorHAnsi"/>
          <w:color w:val="auto"/>
          <w:highlight w:val="yellow"/>
        </w:rPr>
        <w:t xml:space="preserve">Use steps 7.14.1 - 7.14.3 to test </w:t>
      </w:r>
      <w:r w:rsidR="00DB310A" w:rsidRPr="003834C2">
        <w:rPr>
          <w:rFonts w:asciiTheme="minorHAnsi" w:hAnsiTheme="minorHAnsi" w:cstheme="minorHAnsi"/>
          <w:color w:val="auto"/>
          <w:highlight w:val="yellow"/>
        </w:rPr>
        <w:t>the needle to insure there are no leaks and there is adequate flow</w:t>
      </w:r>
      <w:r w:rsidR="00716B15" w:rsidRPr="003834C2">
        <w:rPr>
          <w:rFonts w:asciiTheme="minorHAnsi" w:hAnsiTheme="minorHAnsi" w:cstheme="minorHAnsi"/>
          <w:color w:val="auto"/>
          <w:highlight w:val="yellow"/>
        </w:rPr>
        <w:t xml:space="preserve"> both in withdrawing and dispensing liquid from the glass needle</w:t>
      </w:r>
      <w:r w:rsidR="00DB310A" w:rsidRPr="003834C2">
        <w:rPr>
          <w:rFonts w:asciiTheme="minorHAnsi" w:hAnsiTheme="minorHAnsi" w:cstheme="minorHAnsi"/>
          <w:color w:val="auto"/>
          <w:highlight w:val="yellow"/>
        </w:rPr>
        <w:t>.</w:t>
      </w:r>
    </w:p>
    <w:p w14:paraId="3E295023" w14:textId="77777777" w:rsidR="00DB310A" w:rsidRPr="006B5DD8" w:rsidRDefault="00DB310A" w:rsidP="006B5DD8">
      <w:pPr>
        <w:pStyle w:val="NormalWeb"/>
        <w:spacing w:before="0" w:beforeAutospacing="0" w:after="0" w:afterAutospacing="0"/>
        <w:rPr>
          <w:rFonts w:asciiTheme="minorHAnsi" w:hAnsiTheme="minorHAnsi" w:cstheme="minorHAnsi"/>
          <w:color w:val="auto"/>
          <w:highlight w:val="yellow"/>
        </w:rPr>
      </w:pPr>
    </w:p>
    <w:p w14:paraId="7A0E9044" w14:textId="3F4A290A" w:rsidR="00CA5F20" w:rsidRPr="003834C2" w:rsidRDefault="00DB310A"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14</w:t>
      </w:r>
      <w:r w:rsidRPr="006B5DD8">
        <w:rPr>
          <w:rFonts w:asciiTheme="minorHAnsi" w:hAnsiTheme="minorHAnsi" w:cstheme="minorHAnsi"/>
          <w:color w:val="auto"/>
          <w:highlight w:val="yellow"/>
        </w:rPr>
        <w:t>.</w:t>
      </w:r>
      <w:r w:rsidR="00CA5F20" w:rsidRPr="006B5DD8">
        <w:rPr>
          <w:rFonts w:asciiTheme="minorHAnsi" w:hAnsiTheme="minorHAnsi" w:cstheme="minorHAnsi"/>
          <w:color w:val="auto"/>
          <w:highlight w:val="yellow"/>
        </w:rPr>
        <w:t>1</w:t>
      </w:r>
      <w:r w:rsidRPr="006B5DD8">
        <w:rPr>
          <w:rFonts w:asciiTheme="minorHAnsi" w:hAnsiTheme="minorHAnsi" w:cstheme="minorHAnsi"/>
          <w:color w:val="auto"/>
          <w:highlight w:val="yellow"/>
        </w:rPr>
        <w:tab/>
      </w:r>
      <w:r w:rsidR="00B71495" w:rsidRPr="003834C2">
        <w:rPr>
          <w:rFonts w:asciiTheme="minorHAnsi" w:hAnsiTheme="minorHAnsi" w:cstheme="minorHAnsi"/>
          <w:color w:val="auto"/>
          <w:highlight w:val="yellow"/>
        </w:rPr>
        <w:t>Fill</w:t>
      </w:r>
      <w:r w:rsidRPr="003834C2">
        <w:rPr>
          <w:rFonts w:asciiTheme="minorHAnsi" w:hAnsiTheme="minorHAnsi" w:cstheme="minorHAnsi"/>
          <w:color w:val="auto"/>
          <w:highlight w:val="yellow"/>
        </w:rPr>
        <w:t xml:space="preserve"> a</w:t>
      </w:r>
      <w:r w:rsidR="00B71495" w:rsidRPr="003834C2">
        <w:rPr>
          <w:rFonts w:asciiTheme="minorHAnsi" w:hAnsiTheme="minorHAnsi" w:cstheme="minorHAnsi"/>
          <w:color w:val="auto"/>
          <w:highlight w:val="yellow"/>
        </w:rPr>
        <w:t xml:space="preserve"> </w:t>
      </w:r>
      <w:r w:rsidR="00D453E2" w:rsidRPr="003834C2">
        <w:rPr>
          <w:rFonts w:asciiTheme="minorHAnsi" w:hAnsiTheme="minorHAnsi" w:cstheme="minorHAnsi"/>
          <w:color w:val="auto"/>
          <w:highlight w:val="yellow"/>
        </w:rPr>
        <w:t xml:space="preserve">1 </w:t>
      </w:r>
      <w:r w:rsidR="005216AE" w:rsidRPr="003834C2">
        <w:rPr>
          <w:rFonts w:asciiTheme="minorHAnsi" w:hAnsiTheme="minorHAnsi" w:cstheme="minorHAnsi"/>
          <w:color w:val="auto"/>
          <w:highlight w:val="yellow"/>
        </w:rPr>
        <w:t xml:space="preserve">mL </w:t>
      </w:r>
      <w:r w:rsidR="00D453E2" w:rsidRPr="003834C2">
        <w:rPr>
          <w:rFonts w:asciiTheme="minorHAnsi" w:hAnsiTheme="minorHAnsi" w:cstheme="minorHAnsi"/>
          <w:color w:val="auto"/>
          <w:highlight w:val="yellow"/>
        </w:rPr>
        <w:t>syringe with a</w:t>
      </w:r>
      <w:r w:rsidRPr="003834C2">
        <w:rPr>
          <w:rFonts w:asciiTheme="minorHAnsi" w:hAnsiTheme="minorHAnsi" w:cstheme="minorHAnsi"/>
          <w:color w:val="auto"/>
          <w:highlight w:val="yellow"/>
        </w:rPr>
        <w:t>n attached</w:t>
      </w:r>
      <w:r w:rsidR="00D453E2" w:rsidRPr="003834C2">
        <w:rPr>
          <w:rFonts w:asciiTheme="minorHAnsi" w:hAnsiTheme="minorHAnsi" w:cstheme="minorHAnsi"/>
          <w:color w:val="auto"/>
          <w:highlight w:val="yellow"/>
        </w:rPr>
        <w:t xml:space="preserve"> </w:t>
      </w:r>
      <w:r w:rsidR="00676CEE" w:rsidRPr="003834C2">
        <w:rPr>
          <w:rFonts w:asciiTheme="minorHAnsi" w:hAnsiTheme="minorHAnsi" w:cstheme="minorHAnsi"/>
          <w:color w:val="auto"/>
          <w:highlight w:val="yellow"/>
        </w:rPr>
        <w:t>26</w:t>
      </w:r>
      <w:r w:rsidR="00D453E2" w:rsidRPr="003834C2">
        <w:rPr>
          <w:rFonts w:asciiTheme="minorHAnsi" w:hAnsiTheme="minorHAnsi" w:cstheme="minorHAnsi"/>
          <w:color w:val="auto"/>
          <w:highlight w:val="yellow"/>
        </w:rPr>
        <w:t xml:space="preserve"> gauge </w:t>
      </w:r>
      <w:r w:rsidR="00CA5F20" w:rsidRPr="003834C2">
        <w:rPr>
          <w:rFonts w:asciiTheme="minorHAnsi" w:hAnsiTheme="minorHAnsi" w:cstheme="minorHAnsi"/>
          <w:color w:val="auto"/>
          <w:highlight w:val="yellow"/>
        </w:rPr>
        <w:t xml:space="preserve">needle </w:t>
      </w:r>
      <w:r w:rsidR="00D453E2" w:rsidRPr="003834C2">
        <w:rPr>
          <w:rFonts w:asciiTheme="minorHAnsi" w:hAnsiTheme="minorHAnsi" w:cstheme="minorHAnsi"/>
          <w:color w:val="auto"/>
          <w:highlight w:val="yellow"/>
        </w:rPr>
        <w:t xml:space="preserve">with </w:t>
      </w:r>
      <w:r w:rsidR="00357EBB" w:rsidRPr="003834C2">
        <w:rPr>
          <w:rFonts w:asciiTheme="minorHAnsi" w:hAnsiTheme="minorHAnsi" w:cstheme="minorHAnsi"/>
          <w:color w:val="auto"/>
          <w:highlight w:val="yellow"/>
        </w:rPr>
        <w:t>dH</w:t>
      </w:r>
      <w:r w:rsidR="00357EBB" w:rsidRPr="003834C2">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E92699" w:rsidRPr="003834C2">
        <w:rPr>
          <w:rFonts w:asciiTheme="minorHAnsi" w:hAnsiTheme="minorHAnsi" w:cstheme="minorHAnsi"/>
          <w:color w:val="auto"/>
          <w:highlight w:val="yellow"/>
        </w:rPr>
        <w:t>.</w:t>
      </w:r>
      <w:r w:rsidR="00D453E2" w:rsidRPr="003834C2">
        <w:rPr>
          <w:rFonts w:asciiTheme="minorHAnsi" w:hAnsiTheme="minorHAnsi" w:cstheme="minorHAnsi"/>
          <w:color w:val="auto"/>
          <w:highlight w:val="yellow"/>
        </w:rPr>
        <w:t xml:space="preserve"> </w:t>
      </w:r>
    </w:p>
    <w:p w14:paraId="11EAA851" w14:textId="77777777" w:rsidR="00CA5F20" w:rsidRPr="003834C2" w:rsidRDefault="00CA5F20" w:rsidP="006B5DD8">
      <w:pPr>
        <w:pStyle w:val="NormalWeb"/>
        <w:spacing w:before="0" w:beforeAutospacing="0" w:after="0" w:afterAutospacing="0"/>
        <w:rPr>
          <w:rFonts w:asciiTheme="minorHAnsi" w:hAnsiTheme="minorHAnsi" w:cstheme="minorHAnsi"/>
          <w:color w:val="auto"/>
          <w:highlight w:val="yellow"/>
        </w:rPr>
      </w:pPr>
    </w:p>
    <w:p w14:paraId="0F928ACA" w14:textId="001235BD" w:rsidR="00CA5F20" w:rsidRPr="003834C2" w:rsidRDefault="00CA5F20" w:rsidP="006B5DD8">
      <w:pPr>
        <w:pStyle w:val="NormalWeb"/>
        <w:spacing w:before="0" w:beforeAutospacing="0" w:after="0" w:afterAutospacing="0"/>
        <w:rPr>
          <w:rFonts w:asciiTheme="minorHAnsi" w:hAnsiTheme="minorHAnsi" w:cstheme="minorHAnsi"/>
          <w:color w:val="auto"/>
          <w:highlight w:val="yellow"/>
        </w:rPr>
      </w:pPr>
      <w:r w:rsidRPr="003834C2">
        <w:rPr>
          <w:rFonts w:asciiTheme="minorHAnsi" w:hAnsiTheme="minorHAnsi" w:cstheme="minorHAnsi"/>
          <w:color w:val="auto"/>
          <w:highlight w:val="yellow"/>
        </w:rPr>
        <w:t>7.14.2</w:t>
      </w:r>
      <w:r w:rsidRPr="003834C2">
        <w:rPr>
          <w:rFonts w:asciiTheme="minorHAnsi" w:hAnsiTheme="minorHAnsi" w:cstheme="minorHAnsi"/>
          <w:color w:val="auto"/>
          <w:highlight w:val="yellow"/>
        </w:rPr>
        <w:tab/>
      </w:r>
      <w:r w:rsidR="00E92699" w:rsidRPr="003834C2">
        <w:rPr>
          <w:rFonts w:asciiTheme="minorHAnsi" w:hAnsiTheme="minorHAnsi" w:cstheme="minorHAnsi"/>
          <w:color w:val="auto"/>
          <w:highlight w:val="yellow"/>
        </w:rPr>
        <w:t>R</w:t>
      </w:r>
      <w:r w:rsidR="00D453E2" w:rsidRPr="003834C2">
        <w:rPr>
          <w:rFonts w:asciiTheme="minorHAnsi" w:hAnsiTheme="minorHAnsi" w:cstheme="minorHAnsi"/>
          <w:color w:val="auto"/>
          <w:highlight w:val="yellow"/>
        </w:rPr>
        <w:t xml:space="preserve">emove the metal plunger from the </w:t>
      </w:r>
      <w:r w:rsidRPr="003834C2">
        <w:rPr>
          <w:rFonts w:asciiTheme="minorHAnsi" w:hAnsiTheme="minorHAnsi" w:cstheme="minorHAnsi"/>
          <w:color w:val="auto"/>
          <w:highlight w:val="yellow"/>
        </w:rPr>
        <w:t xml:space="preserve">custom glass needle </w:t>
      </w:r>
      <w:r w:rsidR="00D453E2" w:rsidRPr="003834C2">
        <w:rPr>
          <w:rFonts w:asciiTheme="minorHAnsi" w:hAnsiTheme="minorHAnsi" w:cstheme="minorHAnsi"/>
          <w:color w:val="auto"/>
          <w:highlight w:val="yellow"/>
        </w:rPr>
        <w:t xml:space="preserve">syringe and </w:t>
      </w:r>
      <w:r w:rsidR="00E92699" w:rsidRPr="003834C2">
        <w:rPr>
          <w:rFonts w:asciiTheme="minorHAnsi" w:hAnsiTheme="minorHAnsi" w:cstheme="minorHAnsi"/>
          <w:color w:val="auto"/>
          <w:highlight w:val="yellow"/>
        </w:rPr>
        <w:t xml:space="preserve">insert the needle of the </w:t>
      </w:r>
      <w:r w:rsidR="00357EBB" w:rsidRPr="003834C2">
        <w:rPr>
          <w:rFonts w:asciiTheme="minorHAnsi" w:hAnsiTheme="minorHAnsi" w:cstheme="minorHAnsi"/>
          <w:color w:val="auto"/>
          <w:highlight w:val="yellow"/>
        </w:rPr>
        <w:t>dH</w:t>
      </w:r>
      <w:r w:rsidR="00357EBB" w:rsidRPr="003834C2">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357EBB" w:rsidRPr="003834C2">
        <w:rPr>
          <w:rFonts w:asciiTheme="minorHAnsi" w:hAnsiTheme="minorHAnsi" w:cstheme="minorHAnsi"/>
          <w:color w:val="auto"/>
          <w:highlight w:val="yellow"/>
        </w:rPr>
        <w:t xml:space="preserve"> </w:t>
      </w:r>
      <w:r w:rsidR="00E92699" w:rsidRPr="003834C2">
        <w:rPr>
          <w:rFonts w:asciiTheme="minorHAnsi" w:hAnsiTheme="minorHAnsi" w:cstheme="minorHAnsi"/>
          <w:color w:val="auto"/>
          <w:highlight w:val="yellow"/>
        </w:rPr>
        <w:t xml:space="preserve">filled syringe into the base of the syringe. Apply pressure to dispense </w:t>
      </w:r>
      <w:r w:rsidR="00357EBB" w:rsidRPr="003834C2">
        <w:rPr>
          <w:rFonts w:asciiTheme="minorHAnsi" w:hAnsiTheme="minorHAnsi" w:cstheme="minorHAnsi"/>
          <w:color w:val="auto"/>
          <w:highlight w:val="yellow"/>
        </w:rPr>
        <w:t>dH</w:t>
      </w:r>
      <w:r w:rsidR="00357EBB" w:rsidRPr="003834C2">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357EBB" w:rsidRPr="003834C2">
        <w:rPr>
          <w:rFonts w:asciiTheme="minorHAnsi" w:hAnsiTheme="minorHAnsi" w:cstheme="minorHAnsi"/>
          <w:color w:val="auto"/>
          <w:highlight w:val="yellow"/>
        </w:rPr>
        <w:t xml:space="preserve"> </w:t>
      </w:r>
      <w:r w:rsidR="00E92699" w:rsidRPr="003834C2">
        <w:rPr>
          <w:rFonts w:asciiTheme="minorHAnsi" w:hAnsiTheme="minorHAnsi" w:cstheme="minorHAnsi"/>
          <w:color w:val="auto"/>
          <w:highlight w:val="yellow"/>
        </w:rPr>
        <w:t xml:space="preserve">from the glass needle. Inspect the interface of the glass needle and the </w:t>
      </w:r>
      <w:r w:rsidR="004572BD" w:rsidRPr="003834C2">
        <w:rPr>
          <w:rFonts w:asciiTheme="minorHAnsi" w:hAnsiTheme="minorHAnsi" w:cstheme="minorHAnsi"/>
          <w:color w:val="auto"/>
          <w:highlight w:val="yellow"/>
        </w:rPr>
        <w:t xml:space="preserve">metal </w:t>
      </w:r>
      <w:r w:rsidR="00E92699" w:rsidRPr="003834C2">
        <w:rPr>
          <w:rFonts w:asciiTheme="minorHAnsi" w:hAnsiTheme="minorHAnsi" w:cstheme="minorHAnsi"/>
          <w:color w:val="auto"/>
          <w:highlight w:val="yellow"/>
        </w:rPr>
        <w:t xml:space="preserve">needle for leaks and confirm a steady </w:t>
      </w:r>
      <w:r w:rsidR="00357EBB" w:rsidRPr="003834C2">
        <w:rPr>
          <w:rFonts w:asciiTheme="minorHAnsi" w:hAnsiTheme="minorHAnsi" w:cstheme="minorHAnsi"/>
          <w:color w:val="auto"/>
          <w:highlight w:val="yellow"/>
        </w:rPr>
        <w:t>dH</w:t>
      </w:r>
      <w:r w:rsidR="00357EBB" w:rsidRPr="003834C2">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357EBB" w:rsidRPr="003834C2">
        <w:rPr>
          <w:rFonts w:asciiTheme="minorHAnsi" w:hAnsiTheme="minorHAnsi" w:cstheme="minorHAnsi"/>
          <w:color w:val="auto"/>
          <w:highlight w:val="yellow"/>
        </w:rPr>
        <w:t xml:space="preserve"> </w:t>
      </w:r>
      <w:r w:rsidR="00E92699" w:rsidRPr="003834C2">
        <w:rPr>
          <w:rFonts w:asciiTheme="minorHAnsi" w:hAnsiTheme="minorHAnsi" w:cstheme="minorHAnsi"/>
          <w:color w:val="auto"/>
          <w:highlight w:val="yellow"/>
        </w:rPr>
        <w:t>flow.</w:t>
      </w:r>
      <w:r w:rsidR="0040527D" w:rsidRPr="003834C2">
        <w:rPr>
          <w:rFonts w:asciiTheme="minorHAnsi" w:hAnsiTheme="minorHAnsi" w:cstheme="minorHAnsi"/>
          <w:color w:val="auto"/>
          <w:highlight w:val="yellow"/>
        </w:rPr>
        <w:t xml:space="preserve"> </w:t>
      </w:r>
    </w:p>
    <w:p w14:paraId="76B804DA" w14:textId="77777777" w:rsidR="00CA5F20" w:rsidRPr="003834C2" w:rsidRDefault="00CA5F20" w:rsidP="006B5DD8">
      <w:pPr>
        <w:pStyle w:val="NormalWeb"/>
        <w:spacing w:before="0" w:beforeAutospacing="0" w:after="0" w:afterAutospacing="0"/>
        <w:rPr>
          <w:rFonts w:asciiTheme="minorHAnsi" w:hAnsiTheme="minorHAnsi" w:cstheme="minorHAnsi"/>
          <w:color w:val="auto"/>
          <w:highlight w:val="yellow"/>
        </w:rPr>
      </w:pPr>
    </w:p>
    <w:p w14:paraId="33A7BE16" w14:textId="55A44D94" w:rsidR="00E92699" w:rsidRPr="00357EBB"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highlight w:val="yellow"/>
        </w:rPr>
        <w:t>NOTE:</w:t>
      </w:r>
      <w:r w:rsidR="00CA5F20" w:rsidRPr="00357EBB">
        <w:rPr>
          <w:rFonts w:asciiTheme="minorHAnsi" w:hAnsiTheme="minorHAnsi" w:cstheme="minorHAnsi"/>
          <w:color w:val="auto"/>
          <w:highlight w:val="yellow"/>
        </w:rPr>
        <w:tab/>
      </w:r>
      <w:r w:rsidR="0040527D" w:rsidRPr="00357EBB">
        <w:rPr>
          <w:rFonts w:asciiTheme="minorHAnsi" w:hAnsiTheme="minorHAnsi" w:cstheme="minorHAnsi"/>
          <w:color w:val="auto"/>
          <w:highlight w:val="yellow"/>
        </w:rPr>
        <w:t>If needed, the glass needle can be trimmed to increase the ease of flow and additional layers of shrink-wrap added to patch any leaks from the base of the glass needle.</w:t>
      </w:r>
      <w:r w:rsidR="00133B27" w:rsidRPr="00357EBB">
        <w:rPr>
          <w:rFonts w:asciiTheme="minorHAnsi" w:hAnsiTheme="minorHAnsi" w:cstheme="minorHAnsi"/>
          <w:color w:val="auto"/>
        </w:rPr>
        <w:t xml:space="preserve"> </w:t>
      </w:r>
    </w:p>
    <w:p w14:paraId="138CE925" w14:textId="77777777" w:rsidR="00E92699" w:rsidRPr="00357EBB" w:rsidRDefault="00E92699" w:rsidP="006B5DD8">
      <w:pPr>
        <w:pStyle w:val="NormalWeb"/>
        <w:spacing w:before="0" w:beforeAutospacing="0" w:after="0" w:afterAutospacing="0"/>
        <w:rPr>
          <w:rFonts w:asciiTheme="minorHAnsi" w:hAnsiTheme="minorHAnsi" w:cstheme="minorHAnsi"/>
          <w:color w:val="auto"/>
        </w:rPr>
      </w:pPr>
    </w:p>
    <w:p w14:paraId="3E818520" w14:textId="64C25608" w:rsidR="00716B15" w:rsidRPr="00357EBB" w:rsidRDefault="00E92699" w:rsidP="006B5DD8">
      <w:pPr>
        <w:pStyle w:val="NormalWeb"/>
        <w:spacing w:before="0" w:beforeAutospacing="0" w:after="0" w:afterAutospacing="0"/>
        <w:rPr>
          <w:rFonts w:asciiTheme="minorHAnsi" w:hAnsiTheme="minorHAnsi" w:cstheme="minorHAnsi"/>
          <w:color w:val="auto"/>
          <w:highlight w:val="yellow"/>
        </w:rPr>
      </w:pPr>
      <w:r w:rsidRPr="006B5DD8">
        <w:rPr>
          <w:rFonts w:asciiTheme="minorHAnsi" w:hAnsiTheme="minorHAnsi" w:cstheme="minorHAnsi"/>
          <w:color w:val="auto"/>
          <w:highlight w:val="yellow"/>
        </w:rPr>
        <w:t>7.</w:t>
      </w:r>
      <w:r w:rsidR="00CA5F20" w:rsidRPr="006B5DD8">
        <w:rPr>
          <w:rFonts w:asciiTheme="minorHAnsi" w:hAnsiTheme="minorHAnsi" w:cstheme="minorHAnsi"/>
          <w:color w:val="auto"/>
          <w:highlight w:val="yellow"/>
        </w:rPr>
        <w:t>14</w:t>
      </w:r>
      <w:r w:rsidRPr="006B5DD8">
        <w:rPr>
          <w:rFonts w:asciiTheme="minorHAnsi" w:hAnsiTheme="minorHAnsi" w:cstheme="minorHAnsi"/>
          <w:color w:val="auto"/>
          <w:highlight w:val="yellow"/>
        </w:rPr>
        <w:t>.</w:t>
      </w:r>
      <w:r w:rsidR="00716B15" w:rsidRPr="006B5DD8">
        <w:rPr>
          <w:rFonts w:asciiTheme="minorHAnsi" w:hAnsiTheme="minorHAnsi" w:cstheme="minorHAnsi"/>
          <w:color w:val="auto"/>
          <w:highlight w:val="yellow"/>
        </w:rPr>
        <w:t>3</w:t>
      </w:r>
      <w:r w:rsidRPr="006B5DD8">
        <w:rPr>
          <w:rFonts w:asciiTheme="minorHAnsi" w:hAnsiTheme="minorHAnsi" w:cstheme="minorHAnsi"/>
          <w:color w:val="auto"/>
          <w:highlight w:val="yellow"/>
        </w:rPr>
        <w:tab/>
      </w:r>
      <w:r w:rsidRPr="00357EBB">
        <w:rPr>
          <w:rFonts w:asciiTheme="minorHAnsi" w:hAnsiTheme="minorHAnsi" w:cstheme="minorHAnsi"/>
          <w:color w:val="auto"/>
          <w:highlight w:val="yellow"/>
        </w:rPr>
        <w:t xml:space="preserve">Fill a microcentrifuge tube with </w:t>
      </w:r>
      <w:r w:rsidR="00357EBB" w:rsidRPr="00357EBB">
        <w:rPr>
          <w:rFonts w:asciiTheme="minorHAnsi" w:hAnsiTheme="minorHAnsi" w:cstheme="minorHAnsi"/>
          <w:color w:val="auto"/>
          <w:highlight w:val="yellow"/>
        </w:rPr>
        <w:t>dH</w:t>
      </w:r>
      <w:r w:rsidR="00357EBB" w:rsidRPr="00357EBB">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Pr="00357EBB">
        <w:rPr>
          <w:rFonts w:asciiTheme="minorHAnsi" w:hAnsiTheme="minorHAnsi" w:cstheme="minorHAnsi"/>
          <w:color w:val="auto"/>
          <w:highlight w:val="yellow"/>
        </w:rPr>
        <w:t>.</w:t>
      </w:r>
      <w:r w:rsidR="00133B27" w:rsidRPr="00357EBB">
        <w:rPr>
          <w:rFonts w:asciiTheme="minorHAnsi" w:hAnsiTheme="minorHAnsi" w:cstheme="minorHAnsi"/>
          <w:color w:val="auto"/>
          <w:highlight w:val="yellow"/>
        </w:rPr>
        <w:t xml:space="preserve"> Use the </w:t>
      </w:r>
      <w:r w:rsidR="00716B15" w:rsidRPr="00357EBB">
        <w:rPr>
          <w:rFonts w:asciiTheme="minorHAnsi" w:hAnsiTheme="minorHAnsi" w:cstheme="minorHAnsi"/>
          <w:color w:val="auto"/>
          <w:highlight w:val="yellow"/>
        </w:rPr>
        <w:t xml:space="preserve">custom glass </w:t>
      </w:r>
      <w:r w:rsidR="00133B27" w:rsidRPr="00357EBB">
        <w:rPr>
          <w:rFonts w:asciiTheme="minorHAnsi" w:hAnsiTheme="minorHAnsi" w:cstheme="minorHAnsi"/>
          <w:color w:val="auto"/>
          <w:highlight w:val="yellow"/>
        </w:rPr>
        <w:t xml:space="preserve">needle </w:t>
      </w:r>
      <w:r w:rsidR="00716B15" w:rsidRPr="00357EBB">
        <w:rPr>
          <w:rFonts w:asciiTheme="minorHAnsi" w:hAnsiTheme="minorHAnsi" w:cstheme="minorHAnsi"/>
          <w:color w:val="auto"/>
          <w:highlight w:val="yellow"/>
        </w:rPr>
        <w:t xml:space="preserve">syringe </w:t>
      </w:r>
      <w:r w:rsidR="00133B27" w:rsidRPr="00357EBB">
        <w:rPr>
          <w:rFonts w:asciiTheme="minorHAnsi" w:hAnsiTheme="minorHAnsi" w:cstheme="minorHAnsi"/>
          <w:color w:val="auto"/>
          <w:highlight w:val="yellow"/>
        </w:rPr>
        <w:t xml:space="preserve">to draw in the </w:t>
      </w:r>
      <w:r w:rsidR="00357EBB" w:rsidRPr="00357EBB">
        <w:rPr>
          <w:rFonts w:asciiTheme="minorHAnsi" w:hAnsiTheme="minorHAnsi" w:cstheme="minorHAnsi"/>
          <w:color w:val="auto"/>
          <w:highlight w:val="yellow"/>
        </w:rPr>
        <w:t>dH</w:t>
      </w:r>
      <w:r w:rsidR="00357EBB" w:rsidRPr="00357EBB">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133B27" w:rsidRPr="00357EBB">
        <w:rPr>
          <w:rFonts w:asciiTheme="minorHAnsi" w:hAnsiTheme="minorHAnsi" w:cstheme="minorHAnsi"/>
          <w:color w:val="auto"/>
          <w:highlight w:val="yellow"/>
        </w:rPr>
        <w:t xml:space="preserve">. Inspect the needle to confirm liquid is being taken into the syringe and </w:t>
      </w:r>
      <w:r w:rsidR="0040527D" w:rsidRPr="00357EBB">
        <w:rPr>
          <w:rFonts w:asciiTheme="minorHAnsi" w:hAnsiTheme="minorHAnsi" w:cstheme="minorHAnsi"/>
          <w:color w:val="auto"/>
          <w:highlight w:val="yellow"/>
        </w:rPr>
        <w:t xml:space="preserve">that there are no bubbles. </w:t>
      </w:r>
    </w:p>
    <w:p w14:paraId="1C8F85E6" w14:textId="77777777" w:rsidR="00716B15" w:rsidRPr="00357EBB" w:rsidRDefault="00716B15" w:rsidP="006B5DD8">
      <w:pPr>
        <w:pStyle w:val="NormalWeb"/>
        <w:spacing w:before="0" w:beforeAutospacing="0" w:after="0" w:afterAutospacing="0"/>
        <w:rPr>
          <w:rFonts w:asciiTheme="minorHAnsi" w:hAnsiTheme="minorHAnsi" w:cstheme="minorHAnsi"/>
          <w:color w:val="auto"/>
          <w:highlight w:val="yellow"/>
        </w:rPr>
      </w:pPr>
    </w:p>
    <w:p w14:paraId="304D25A8" w14:textId="39133B44" w:rsidR="00E92699" w:rsidRPr="006B5DD8" w:rsidRDefault="00FB6D68" w:rsidP="006B5DD8">
      <w:pPr>
        <w:pStyle w:val="NormalWeb"/>
        <w:spacing w:before="0" w:beforeAutospacing="0" w:after="0" w:afterAutospacing="0"/>
        <w:rPr>
          <w:rFonts w:asciiTheme="minorHAnsi" w:hAnsiTheme="minorHAnsi" w:cstheme="minorHAnsi"/>
          <w:color w:val="auto"/>
          <w:highlight w:val="yellow"/>
        </w:rPr>
      </w:pPr>
      <w:r w:rsidRPr="00357EBB">
        <w:rPr>
          <w:rFonts w:asciiTheme="minorHAnsi" w:hAnsiTheme="minorHAnsi" w:cstheme="minorHAnsi"/>
          <w:color w:val="auto"/>
          <w:highlight w:val="yellow"/>
        </w:rPr>
        <w:t>NOTE:</w:t>
      </w:r>
      <w:r w:rsidR="00716B15" w:rsidRPr="00357EBB">
        <w:rPr>
          <w:rFonts w:asciiTheme="minorHAnsi" w:hAnsiTheme="minorHAnsi" w:cstheme="minorHAnsi"/>
          <w:color w:val="auto"/>
          <w:highlight w:val="yellow"/>
        </w:rPr>
        <w:tab/>
      </w:r>
      <w:r w:rsidR="0040527D" w:rsidRPr="00357EBB">
        <w:rPr>
          <w:rFonts w:asciiTheme="minorHAnsi" w:hAnsiTheme="minorHAnsi" w:cstheme="minorHAnsi"/>
          <w:color w:val="auto"/>
          <w:highlight w:val="yellow"/>
        </w:rPr>
        <w:t xml:space="preserve">If there are bubbles or </w:t>
      </w:r>
      <w:r w:rsidR="00357EBB" w:rsidRPr="00357EBB">
        <w:rPr>
          <w:rFonts w:asciiTheme="minorHAnsi" w:hAnsiTheme="minorHAnsi" w:cstheme="minorHAnsi"/>
          <w:color w:val="auto"/>
          <w:highlight w:val="yellow"/>
        </w:rPr>
        <w:t>dH</w:t>
      </w:r>
      <w:r w:rsidR="00357EBB" w:rsidRPr="00357EBB">
        <w:rPr>
          <w:rFonts w:asciiTheme="minorHAnsi" w:hAnsiTheme="minorHAnsi" w:cstheme="minorHAnsi"/>
          <w:color w:val="auto"/>
          <w:highlight w:val="yellow"/>
          <w:vertAlign w:val="subscript"/>
        </w:rPr>
        <w:t>2</w:t>
      </w:r>
      <w:r w:rsidR="00357EBB">
        <w:rPr>
          <w:rFonts w:asciiTheme="minorHAnsi" w:hAnsiTheme="minorHAnsi" w:cstheme="minorHAnsi"/>
          <w:color w:val="auto"/>
          <w:highlight w:val="yellow"/>
        </w:rPr>
        <w:t>O</w:t>
      </w:r>
      <w:r w:rsidR="00357EBB" w:rsidRPr="00357EBB">
        <w:rPr>
          <w:rFonts w:asciiTheme="minorHAnsi" w:hAnsiTheme="minorHAnsi" w:cstheme="minorHAnsi"/>
          <w:color w:val="auto"/>
          <w:highlight w:val="yellow"/>
        </w:rPr>
        <w:t xml:space="preserve"> </w:t>
      </w:r>
      <w:r w:rsidR="0040527D" w:rsidRPr="00357EBB">
        <w:rPr>
          <w:rFonts w:asciiTheme="minorHAnsi" w:hAnsiTheme="minorHAnsi" w:cstheme="minorHAnsi"/>
          <w:color w:val="auto"/>
          <w:highlight w:val="yellow"/>
        </w:rPr>
        <w:t>is not being drawn into the needle, trimming the needle can help</w:t>
      </w:r>
      <w:r w:rsidR="00094059" w:rsidRPr="00357EBB">
        <w:rPr>
          <w:rFonts w:asciiTheme="minorHAnsi" w:hAnsiTheme="minorHAnsi" w:cstheme="minorHAnsi"/>
          <w:color w:val="auto"/>
          <w:highlight w:val="yellow"/>
        </w:rPr>
        <w:t xml:space="preserve"> alleviate pressure</w:t>
      </w:r>
      <w:r w:rsidR="0040527D" w:rsidRPr="00357EBB">
        <w:rPr>
          <w:rFonts w:asciiTheme="minorHAnsi" w:hAnsiTheme="minorHAnsi" w:cstheme="minorHAnsi"/>
          <w:color w:val="auto"/>
          <w:highlight w:val="yellow"/>
        </w:rPr>
        <w:t>.</w:t>
      </w:r>
      <w:r w:rsidR="0040527D" w:rsidRPr="006B5DD8">
        <w:rPr>
          <w:rFonts w:asciiTheme="minorHAnsi" w:hAnsiTheme="minorHAnsi" w:cstheme="minorHAnsi"/>
          <w:color w:val="auto"/>
          <w:highlight w:val="yellow"/>
        </w:rPr>
        <w:t xml:space="preserve"> </w:t>
      </w:r>
    </w:p>
    <w:p w14:paraId="7B0158E3" w14:textId="77777777" w:rsidR="00E92699" w:rsidRPr="006B5DD8" w:rsidRDefault="00E92699" w:rsidP="006B5DD8">
      <w:pPr>
        <w:pStyle w:val="NormalWeb"/>
        <w:spacing w:before="0" w:beforeAutospacing="0" w:after="0" w:afterAutospacing="0"/>
        <w:rPr>
          <w:rFonts w:asciiTheme="minorHAnsi" w:hAnsiTheme="minorHAnsi" w:cstheme="minorHAnsi"/>
          <w:color w:val="auto"/>
          <w:highlight w:val="yellow"/>
        </w:rPr>
      </w:pPr>
    </w:p>
    <w:p w14:paraId="09E26E2A" w14:textId="3D2DD223" w:rsidR="006C1F45" w:rsidRDefault="00056E0E" w:rsidP="006B5DD8">
      <w:pPr>
        <w:pStyle w:val="NormalWeb"/>
        <w:spacing w:before="0" w:beforeAutospacing="0" w:after="0" w:afterAutospacing="0"/>
        <w:rPr>
          <w:rFonts w:asciiTheme="minorHAnsi" w:hAnsiTheme="minorHAnsi" w:cstheme="minorHAnsi"/>
          <w:color w:val="auto"/>
        </w:rPr>
      </w:pPr>
      <w:r w:rsidRPr="006B5DD8">
        <w:rPr>
          <w:rFonts w:asciiTheme="minorHAnsi" w:hAnsiTheme="minorHAnsi" w:cstheme="minorHAnsi"/>
          <w:color w:val="auto"/>
          <w:highlight w:val="yellow"/>
        </w:rPr>
        <w:t>7.</w:t>
      </w:r>
      <w:r w:rsidR="00716B15" w:rsidRPr="006B5DD8">
        <w:rPr>
          <w:rFonts w:asciiTheme="minorHAnsi" w:hAnsiTheme="minorHAnsi" w:cstheme="minorHAnsi"/>
          <w:color w:val="auto"/>
          <w:highlight w:val="yellow"/>
        </w:rPr>
        <w:t>15</w:t>
      </w:r>
      <w:r w:rsidRPr="006B5DD8">
        <w:rPr>
          <w:rFonts w:asciiTheme="minorHAnsi" w:hAnsiTheme="minorHAnsi" w:cstheme="minorHAnsi"/>
          <w:color w:val="auto"/>
          <w:highlight w:val="yellow"/>
        </w:rPr>
        <w:tab/>
      </w:r>
      <w:r w:rsidR="00686DA1" w:rsidRPr="003834C2">
        <w:rPr>
          <w:rFonts w:asciiTheme="minorHAnsi" w:hAnsiTheme="minorHAnsi" w:cstheme="minorHAnsi"/>
          <w:color w:val="auto"/>
          <w:highlight w:val="yellow"/>
        </w:rPr>
        <w:t xml:space="preserve">Carefully store </w:t>
      </w:r>
      <w:r w:rsidR="00CF0AAE" w:rsidRPr="003834C2">
        <w:rPr>
          <w:rFonts w:asciiTheme="minorHAnsi" w:hAnsiTheme="minorHAnsi" w:cstheme="minorHAnsi"/>
          <w:color w:val="auto"/>
          <w:highlight w:val="yellow"/>
        </w:rPr>
        <w:t>syringe with attached g</w:t>
      </w:r>
      <w:r w:rsidR="00686DA1" w:rsidRPr="003834C2">
        <w:rPr>
          <w:rFonts w:asciiTheme="minorHAnsi" w:hAnsiTheme="minorHAnsi" w:cstheme="minorHAnsi"/>
          <w:color w:val="auto"/>
          <w:highlight w:val="yellow"/>
        </w:rPr>
        <w:t xml:space="preserve">lass needles </w:t>
      </w:r>
      <w:r w:rsidR="00B71495" w:rsidRPr="003834C2">
        <w:rPr>
          <w:rFonts w:asciiTheme="minorHAnsi" w:hAnsiTheme="minorHAnsi" w:cstheme="minorHAnsi"/>
          <w:color w:val="auto"/>
          <w:highlight w:val="yellow"/>
        </w:rPr>
        <w:t xml:space="preserve">in the </w:t>
      </w:r>
      <w:r w:rsidR="0046665A" w:rsidRPr="003834C2">
        <w:rPr>
          <w:rFonts w:asciiTheme="minorHAnsi" w:hAnsiTheme="minorHAnsi" w:cstheme="minorHAnsi"/>
          <w:color w:val="auto"/>
          <w:highlight w:val="yellow"/>
        </w:rPr>
        <w:t>syringe boxes until needed for surgeries.</w:t>
      </w:r>
      <w:r w:rsidR="00B71495">
        <w:rPr>
          <w:rFonts w:asciiTheme="minorHAnsi" w:hAnsiTheme="minorHAnsi" w:cstheme="minorHAnsi"/>
          <w:color w:val="auto"/>
        </w:rPr>
        <w:t xml:space="preserve"> </w:t>
      </w:r>
    </w:p>
    <w:bookmarkEnd w:id="4"/>
    <w:bookmarkEnd w:id="5"/>
    <w:p w14:paraId="2E7D83BC" w14:textId="20338ADB" w:rsidR="00180E88" w:rsidRDefault="00180E88" w:rsidP="006B5DD8">
      <w:pPr>
        <w:pStyle w:val="NormalWeb"/>
        <w:spacing w:before="0" w:beforeAutospacing="0" w:after="0" w:afterAutospacing="0"/>
        <w:rPr>
          <w:rFonts w:asciiTheme="minorHAnsi" w:hAnsiTheme="minorHAnsi" w:cstheme="minorHAnsi"/>
          <w:color w:val="auto"/>
        </w:rPr>
      </w:pPr>
    </w:p>
    <w:p w14:paraId="7462B8F0" w14:textId="7154EE1C" w:rsidR="00180E88" w:rsidRDefault="00180E88" w:rsidP="006B5DD8">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7.</w:t>
      </w:r>
      <w:r w:rsidR="00716B15">
        <w:rPr>
          <w:rFonts w:asciiTheme="minorHAnsi" w:hAnsiTheme="minorHAnsi" w:cstheme="minorHAnsi"/>
          <w:color w:val="auto"/>
        </w:rPr>
        <w:t>116</w:t>
      </w:r>
      <w:r>
        <w:rPr>
          <w:rFonts w:asciiTheme="minorHAnsi" w:hAnsiTheme="minorHAnsi" w:cstheme="minorHAnsi"/>
          <w:color w:val="auto"/>
        </w:rPr>
        <w:tab/>
        <w:t xml:space="preserve">Use standard stereotaxic surgery methods for intrastriatal delivery of PFFs at optimized coordinates in </w:t>
      </w:r>
      <w:r w:rsidRPr="002B0C1A">
        <w:rPr>
          <w:rFonts w:asciiTheme="minorHAnsi" w:hAnsiTheme="minorHAnsi" w:cstheme="minorHAnsi"/>
          <w:color w:val="auto"/>
        </w:rPr>
        <w:t>mice</w:t>
      </w:r>
      <w:r w:rsidR="002B0C1A" w:rsidRPr="002B0C1A">
        <w:rPr>
          <w:rFonts w:asciiTheme="minorHAnsi" w:hAnsiTheme="minorHAnsi" w:cstheme="minorHAnsi"/>
          <w:color w:val="auto"/>
        </w:rPr>
        <w:t xml:space="preserve"> (one site: </w:t>
      </w:r>
      <w:r w:rsidR="002B0C1A" w:rsidRPr="002B0C1A">
        <w:rPr>
          <w:rFonts w:asciiTheme="minorHAnsi" w:hAnsiTheme="minorHAnsi" w:cstheme="minorHAnsi"/>
        </w:rPr>
        <w:t>AP +0.2 mm and ML +2.0 mm from bregma, DV -2.6 mm from dura</w:t>
      </w:r>
      <w:r w:rsidR="002B0C1A" w:rsidRPr="002B0C1A">
        <w:rPr>
          <w:rFonts w:asciiTheme="minorHAnsi" w:hAnsiTheme="minorHAnsi" w:cstheme="minorHAnsi"/>
          <w:color w:val="auto"/>
        </w:rPr>
        <w:t>)</w:t>
      </w:r>
      <w:r w:rsidRPr="002B0C1A">
        <w:rPr>
          <w:rFonts w:asciiTheme="minorHAnsi" w:hAnsiTheme="minorHAnsi" w:cstheme="minorHAnsi"/>
          <w:color w:val="auto"/>
        </w:rPr>
        <w:t xml:space="preserve"> or in rats</w:t>
      </w:r>
      <w:r w:rsidR="00605893" w:rsidRPr="002B0C1A">
        <w:rPr>
          <w:rFonts w:asciiTheme="minorHAnsi" w:hAnsiTheme="minorHAnsi" w:cstheme="minorHAnsi"/>
          <w:color w:val="auto"/>
        </w:rPr>
        <w:t xml:space="preserve"> </w:t>
      </w:r>
      <w:r w:rsidR="002B0C1A" w:rsidRPr="002B0C1A">
        <w:rPr>
          <w:rFonts w:asciiTheme="minorHAnsi" w:hAnsiTheme="minorHAnsi" w:cstheme="minorHAnsi"/>
        </w:rPr>
        <w:t>(two sites: AP +1.6 mm and ML +2.0 mm from bregma, DV -4.0 from dura; AP +0.1 mm and ML +4.2 mm from bregma, DV -5.0 from dura)</w:t>
      </w:r>
      <w:r w:rsidR="005C60E9" w:rsidRPr="009A4ABE">
        <w:rPr>
          <w:rFonts w:asciiTheme="minorHAnsi" w:hAnsiTheme="minorHAnsi" w:cstheme="minorHAnsi"/>
          <w:color w:val="auto"/>
          <w:vertAlign w:val="superscript"/>
        </w:rPr>
        <w:t>1,7,15,</w:t>
      </w:r>
      <w:r w:rsidR="00361ED9" w:rsidRPr="009A4ABE">
        <w:rPr>
          <w:rFonts w:asciiTheme="minorHAnsi" w:hAnsiTheme="minorHAnsi" w:cstheme="minorHAnsi"/>
          <w:color w:val="auto"/>
          <w:vertAlign w:val="superscript"/>
        </w:rPr>
        <w:t>1</w:t>
      </w:r>
      <w:r w:rsidR="00361ED9">
        <w:rPr>
          <w:rFonts w:asciiTheme="minorHAnsi" w:hAnsiTheme="minorHAnsi" w:cstheme="minorHAnsi"/>
          <w:color w:val="auto"/>
          <w:vertAlign w:val="superscript"/>
        </w:rPr>
        <w:t>8</w:t>
      </w:r>
      <w:r w:rsidR="009A4ABE">
        <w:rPr>
          <w:rFonts w:asciiTheme="minorHAnsi" w:hAnsiTheme="minorHAnsi" w:cstheme="minorHAnsi"/>
          <w:color w:val="auto"/>
        </w:rPr>
        <w:t>.</w:t>
      </w:r>
      <w:r>
        <w:rPr>
          <w:rFonts w:asciiTheme="minorHAnsi" w:hAnsiTheme="minorHAnsi" w:cstheme="minorHAnsi"/>
          <w:color w:val="auto"/>
        </w:rPr>
        <w:t xml:space="preserve"> </w:t>
      </w:r>
    </w:p>
    <w:p w14:paraId="7AEB10AB" w14:textId="26EB67C9" w:rsidR="00B5133E" w:rsidRPr="00357EBB" w:rsidRDefault="00B5133E" w:rsidP="006B5DD8">
      <w:pPr>
        <w:pStyle w:val="NormalWeb"/>
        <w:spacing w:before="0" w:beforeAutospacing="0" w:after="0" w:afterAutospacing="0"/>
        <w:rPr>
          <w:rFonts w:asciiTheme="minorHAnsi" w:hAnsiTheme="minorHAnsi" w:cstheme="minorHAnsi"/>
          <w:color w:val="auto"/>
        </w:rPr>
      </w:pPr>
    </w:p>
    <w:p w14:paraId="2FF940A5" w14:textId="3BFC0D68" w:rsidR="00B5133E" w:rsidRPr="00357EBB" w:rsidRDefault="00FB6D68" w:rsidP="006B5DD8">
      <w:pPr>
        <w:pStyle w:val="NormalWeb"/>
        <w:spacing w:before="0" w:beforeAutospacing="0" w:after="0" w:afterAutospacing="0"/>
        <w:rPr>
          <w:rFonts w:asciiTheme="minorHAnsi" w:hAnsiTheme="minorHAnsi" w:cstheme="minorHAnsi"/>
          <w:color w:val="auto"/>
        </w:rPr>
      </w:pPr>
      <w:r w:rsidRPr="00357EBB">
        <w:rPr>
          <w:rFonts w:asciiTheme="minorHAnsi" w:hAnsiTheme="minorHAnsi" w:cstheme="minorHAnsi"/>
          <w:color w:val="auto"/>
        </w:rPr>
        <w:t>NOTE:</w:t>
      </w:r>
      <w:r w:rsidR="00B5133E" w:rsidRPr="006B5DD8">
        <w:rPr>
          <w:rFonts w:asciiTheme="minorHAnsi" w:hAnsiTheme="minorHAnsi" w:cstheme="minorHAnsi"/>
          <w:color w:val="auto"/>
        </w:rPr>
        <w:t xml:space="preserve"> These coordinates have been used in </w:t>
      </w:r>
      <w:r w:rsidR="00B12756" w:rsidRPr="006B5DD8">
        <w:rPr>
          <w:rFonts w:asciiTheme="minorHAnsi" w:hAnsiTheme="minorHAnsi" w:cstheme="minorHAnsi"/>
          <w:color w:val="auto"/>
        </w:rPr>
        <w:t>C57BL6/C3H mice and Fischer 344 rats. When using other strains, coordinates should be optimized.</w:t>
      </w:r>
      <w:bookmarkEnd w:id="19"/>
      <w:r w:rsidR="00125F9D" w:rsidRPr="00125F9D">
        <w:rPr>
          <w:rFonts w:asciiTheme="minorHAnsi" w:hAnsiTheme="minorHAnsi" w:cstheme="minorHAnsi"/>
          <w:color w:val="auto"/>
        </w:rPr>
        <w:t xml:space="preserve"> </w:t>
      </w:r>
    </w:p>
    <w:bookmarkEnd w:id="16"/>
    <w:p w14:paraId="7BA27DA7" w14:textId="77777777" w:rsidR="00E50891" w:rsidRPr="002C6801" w:rsidRDefault="00E50891">
      <w:pPr>
        <w:pStyle w:val="NormalWeb"/>
        <w:spacing w:before="0" w:beforeAutospacing="0" w:after="0" w:afterAutospacing="0"/>
        <w:rPr>
          <w:rFonts w:asciiTheme="minorHAnsi" w:hAnsiTheme="minorHAnsi" w:cstheme="minorHAnsi"/>
          <w:b/>
          <w:color w:val="auto"/>
        </w:rPr>
      </w:pPr>
    </w:p>
    <w:p w14:paraId="3E79FCA8" w14:textId="577A38E1" w:rsidR="006305D7" w:rsidRPr="002C6801" w:rsidRDefault="006305D7">
      <w:pPr>
        <w:pStyle w:val="NormalWeb"/>
        <w:spacing w:before="0" w:beforeAutospacing="0" w:after="0" w:afterAutospacing="0"/>
        <w:rPr>
          <w:rFonts w:asciiTheme="minorHAnsi" w:hAnsiTheme="minorHAnsi" w:cstheme="minorHAnsi"/>
          <w:color w:val="auto"/>
        </w:rPr>
      </w:pPr>
      <w:r w:rsidRPr="002C6801">
        <w:rPr>
          <w:rFonts w:asciiTheme="minorHAnsi" w:hAnsiTheme="minorHAnsi" w:cstheme="minorHAnsi"/>
          <w:b/>
          <w:color w:val="auto"/>
        </w:rPr>
        <w:t>REPRESENTATIVE RESULTS</w:t>
      </w:r>
      <w:r w:rsidR="00EF1462" w:rsidRPr="002C6801">
        <w:rPr>
          <w:rFonts w:asciiTheme="minorHAnsi" w:hAnsiTheme="minorHAnsi" w:cstheme="minorHAnsi"/>
          <w:b/>
          <w:color w:val="auto"/>
        </w:rPr>
        <w:t>:</w:t>
      </w:r>
      <w:r w:rsidRPr="002C6801">
        <w:rPr>
          <w:rFonts w:asciiTheme="minorHAnsi" w:hAnsiTheme="minorHAnsi" w:cstheme="minorHAnsi"/>
          <w:b/>
          <w:bCs/>
          <w:color w:val="auto"/>
        </w:rPr>
        <w:t xml:space="preserve"> </w:t>
      </w:r>
    </w:p>
    <w:p w14:paraId="2D3F820A" w14:textId="42797127" w:rsidR="007A4DD6" w:rsidRDefault="00ED7D48">
      <w:pPr>
        <w:rPr>
          <w:rFonts w:asciiTheme="minorHAnsi" w:hAnsiTheme="minorHAnsi" w:cstheme="minorHAnsi"/>
          <w:color w:val="auto"/>
        </w:rPr>
      </w:pPr>
      <w:bookmarkStart w:id="20" w:name="_Hlk534353534"/>
      <w:r>
        <w:rPr>
          <w:rFonts w:asciiTheme="minorHAnsi" w:hAnsiTheme="minorHAnsi" w:cstheme="minorHAnsi"/>
          <w:color w:val="auto"/>
        </w:rPr>
        <w:t xml:space="preserve">Generation of fibrils from α-syn monomers begins with determining the concentration of the monomers. Both </w:t>
      </w:r>
      <w:r w:rsidR="00FA373E">
        <w:rPr>
          <w:rFonts w:asciiTheme="minorHAnsi" w:hAnsiTheme="minorHAnsi" w:cstheme="minorHAnsi"/>
          <w:color w:val="auto"/>
        </w:rPr>
        <w:t>the</w:t>
      </w:r>
      <w:r>
        <w:rPr>
          <w:rFonts w:asciiTheme="minorHAnsi" w:hAnsiTheme="minorHAnsi" w:cstheme="minorHAnsi"/>
          <w:color w:val="auto"/>
        </w:rPr>
        <w:t xml:space="preserve"> BCA assay and </w:t>
      </w:r>
      <w:r w:rsidR="00FA373E">
        <w:rPr>
          <w:rFonts w:asciiTheme="minorHAnsi" w:hAnsiTheme="minorHAnsi" w:cstheme="minorHAnsi"/>
          <w:color w:val="auto"/>
        </w:rPr>
        <w:t>measurement of absorbance at 280 nm</w:t>
      </w:r>
      <w:r w:rsidR="00D507EC">
        <w:rPr>
          <w:rFonts w:asciiTheme="minorHAnsi" w:hAnsiTheme="minorHAnsi" w:cstheme="minorHAnsi"/>
          <w:color w:val="auto"/>
        </w:rPr>
        <w:t xml:space="preserve"> (A280)</w:t>
      </w:r>
      <w:r w:rsidR="008606AC">
        <w:rPr>
          <w:rFonts w:asciiTheme="minorHAnsi" w:hAnsiTheme="minorHAnsi" w:cstheme="minorHAnsi"/>
          <w:color w:val="auto"/>
        </w:rPr>
        <w:t xml:space="preserve"> </w:t>
      </w:r>
      <w:r w:rsidR="0039046B">
        <w:rPr>
          <w:rFonts w:asciiTheme="minorHAnsi" w:hAnsiTheme="minorHAnsi" w:cstheme="minorHAnsi"/>
          <w:color w:val="auto"/>
        </w:rPr>
        <w:t xml:space="preserve">can be used </w:t>
      </w:r>
      <w:r w:rsidR="008606AC">
        <w:rPr>
          <w:rFonts w:asciiTheme="minorHAnsi" w:hAnsiTheme="minorHAnsi" w:cstheme="minorHAnsi"/>
          <w:color w:val="auto"/>
        </w:rPr>
        <w:t>to measure protein content</w:t>
      </w:r>
      <w:r w:rsidR="00125F9D">
        <w:rPr>
          <w:rFonts w:asciiTheme="minorHAnsi" w:hAnsiTheme="minorHAnsi" w:cstheme="minorHAnsi"/>
          <w:color w:val="auto"/>
        </w:rPr>
        <w:t xml:space="preserve">; </w:t>
      </w:r>
      <w:r w:rsidR="005A3845">
        <w:rPr>
          <w:rFonts w:asciiTheme="minorHAnsi" w:hAnsiTheme="minorHAnsi" w:cstheme="minorHAnsi"/>
          <w:color w:val="auto"/>
        </w:rPr>
        <w:t>the BCA assay</w:t>
      </w:r>
      <w:r w:rsidR="00D507EC">
        <w:rPr>
          <w:rFonts w:asciiTheme="minorHAnsi" w:hAnsiTheme="minorHAnsi" w:cstheme="minorHAnsi"/>
          <w:color w:val="auto"/>
        </w:rPr>
        <w:t xml:space="preserve"> results, however, suggest</w:t>
      </w:r>
      <w:r w:rsidR="00B93F36">
        <w:rPr>
          <w:rFonts w:asciiTheme="minorHAnsi" w:hAnsiTheme="minorHAnsi" w:cstheme="minorHAnsi"/>
          <w:color w:val="auto"/>
        </w:rPr>
        <w:t>ed</w:t>
      </w:r>
      <w:r w:rsidR="00D507EC">
        <w:rPr>
          <w:rFonts w:asciiTheme="minorHAnsi" w:hAnsiTheme="minorHAnsi" w:cstheme="minorHAnsi"/>
          <w:color w:val="auto"/>
        </w:rPr>
        <w:t xml:space="preserve"> a higher concentration than the A280 method. PFFs derived from mouse α-syn monomer had a BCA value of 14.05 ± 0.22 and</w:t>
      </w:r>
      <w:r w:rsidR="003F0019">
        <w:rPr>
          <w:rFonts w:asciiTheme="minorHAnsi" w:hAnsiTheme="minorHAnsi" w:cstheme="minorHAnsi"/>
          <w:color w:val="auto"/>
        </w:rPr>
        <w:t xml:space="preserve"> a</w:t>
      </w:r>
      <w:r w:rsidR="00D507EC">
        <w:rPr>
          <w:rFonts w:asciiTheme="minorHAnsi" w:hAnsiTheme="minorHAnsi" w:cstheme="minorHAnsi"/>
          <w:color w:val="auto"/>
        </w:rPr>
        <w:t xml:space="preserve"> A280 </w:t>
      </w:r>
      <w:r w:rsidR="003F0019">
        <w:rPr>
          <w:rFonts w:asciiTheme="minorHAnsi" w:hAnsiTheme="minorHAnsi" w:cstheme="minorHAnsi"/>
          <w:color w:val="auto"/>
        </w:rPr>
        <w:t>of</w:t>
      </w:r>
      <w:r w:rsidR="00D507EC">
        <w:rPr>
          <w:rFonts w:asciiTheme="minorHAnsi" w:hAnsiTheme="minorHAnsi" w:cstheme="minorHAnsi"/>
          <w:color w:val="auto"/>
        </w:rPr>
        <w:t xml:space="preserve"> 8.05 ± 0.03 µg/</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0778B5">
        <w:rPr>
          <w:rFonts w:asciiTheme="minorHAnsi" w:hAnsiTheme="minorHAnsi" w:cstheme="minorHAnsi"/>
          <w:color w:val="auto"/>
        </w:rPr>
        <w:t xml:space="preserve"> (</w:t>
      </w:r>
      <w:r w:rsidR="000778B5" w:rsidRPr="006529CD">
        <w:rPr>
          <w:rFonts w:asciiTheme="minorHAnsi" w:hAnsiTheme="minorHAnsi" w:cstheme="minorHAnsi"/>
          <w:b/>
          <w:color w:val="auto"/>
        </w:rPr>
        <w:t>Figure 1</w:t>
      </w:r>
      <w:r w:rsidR="000778B5">
        <w:rPr>
          <w:rFonts w:asciiTheme="minorHAnsi" w:hAnsiTheme="minorHAnsi" w:cstheme="minorHAnsi"/>
          <w:color w:val="auto"/>
        </w:rPr>
        <w:t>)</w:t>
      </w:r>
      <w:r w:rsidR="00D507EC">
        <w:rPr>
          <w:rFonts w:asciiTheme="minorHAnsi" w:hAnsiTheme="minorHAnsi" w:cstheme="minorHAnsi"/>
          <w:color w:val="auto"/>
        </w:rPr>
        <w:t xml:space="preserve">. </w:t>
      </w:r>
      <w:r w:rsidR="003F0019">
        <w:rPr>
          <w:rFonts w:asciiTheme="minorHAnsi" w:hAnsiTheme="minorHAnsi" w:cstheme="minorHAnsi"/>
          <w:color w:val="auto"/>
        </w:rPr>
        <w:t>Likewise, PFFs derived from human α-syn monomer also appeared to be at a higher concentration, with a BCA value of 12.95 ± 0.38 and a A280 of 7.83 ± 0.05 µg/</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6529CD">
        <w:rPr>
          <w:rFonts w:asciiTheme="minorHAnsi" w:hAnsiTheme="minorHAnsi" w:cstheme="minorHAnsi"/>
          <w:color w:val="auto"/>
        </w:rPr>
        <w:t xml:space="preserve"> (</w:t>
      </w:r>
      <w:r w:rsidR="006529CD" w:rsidRPr="006529CD">
        <w:rPr>
          <w:rFonts w:asciiTheme="minorHAnsi" w:hAnsiTheme="minorHAnsi" w:cstheme="minorHAnsi"/>
          <w:b/>
          <w:color w:val="auto"/>
        </w:rPr>
        <w:t>Figure 1</w:t>
      </w:r>
      <w:r w:rsidR="006529CD">
        <w:rPr>
          <w:rFonts w:asciiTheme="minorHAnsi" w:hAnsiTheme="minorHAnsi" w:cstheme="minorHAnsi"/>
          <w:color w:val="auto"/>
        </w:rPr>
        <w:t>)</w:t>
      </w:r>
      <w:r w:rsidR="003F0019">
        <w:rPr>
          <w:rFonts w:asciiTheme="minorHAnsi" w:hAnsiTheme="minorHAnsi" w:cstheme="minorHAnsi"/>
          <w:color w:val="auto"/>
        </w:rPr>
        <w:t xml:space="preserve">. </w:t>
      </w:r>
      <w:r w:rsidR="006529CD">
        <w:rPr>
          <w:rFonts w:asciiTheme="minorHAnsi" w:hAnsiTheme="minorHAnsi" w:cstheme="minorHAnsi"/>
          <w:color w:val="auto"/>
        </w:rPr>
        <w:t>The A280 measurements are specific to α-syn based on the inclusion of the extinction coefficients and these results were used to dilute the monomer</w:t>
      </w:r>
      <w:r w:rsidR="001C1A55">
        <w:rPr>
          <w:rFonts w:asciiTheme="minorHAnsi" w:hAnsiTheme="minorHAnsi" w:cstheme="minorHAnsi"/>
          <w:color w:val="auto"/>
        </w:rPr>
        <w:t xml:space="preserve">s prior to </w:t>
      </w:r>
      <w:r w:rsidR="005A0DFB">
        <w:rPr>
          <w:rFonts w:asciiTheme="minorHAnsi" w:hAnsiTheme="minorHAnsi" w:cstheme="minorHAnsi"/>
          <w:color w:val="auto"/>
        </w:rPr>
        <w:t>7-</w:t>
      </w:r>
      <w:r w:rsidR="001C1A55">
        <w:rPr>
          <w:rFonts w:asciiTheme="minorHAnsi" w:hAnsiTheme="minorHAnsi" w:cstheme="minorHAnsi"/>
          <w:color w:val="auto"/>
        </w:rPr>
        <w:t>day incubation.</w:t>
      </w:r>
      <w:r w:rsidR="006529CD">
        <w:rPr>
          <w:rFonts w:asciiTheme="minorHAnsi" w:hAnsiTheme="minorHAnsi" w:cstheme="minorHAnsi"/>
          <w:color w:val="auto"/>
        </w:rPr>
        <w:t xml:space="preserve"> </w:t>
      </w:r>
    </w:p>
    <w:p w14:paraId="412DA9FC" w14:textId="0FDF0250" w:rsidR="00ED3565" w:rsidRDefault="00ED3565">
      <w:pPr>
        <w:rPr>
          <w:rFonts w:asciiTheme="minorHAnsi" w:hAnsiTheme="minorHAnsi" w:cstheme="minorHAnsi"/>
          <w:color w:val="auto"/>
        </w:rPr>
      </w:pPr>
    </w:p>
    <w:p w14:paraId="5AB67FCF" w14:textId="17538887" w:rsidR="00520294" w:rsidRDefault="001C1A55">
      <w:r>
        <w:rPr>
          <w:rFonts w:asciiTheme="minorHAnsi" w:hAnsiTheme="minorHAnsi" w:cstheme="minorHAnsi"/>
          <w:color w:val="auto"/>
        </w:rPr>
        <w:t>Prior to incubation, the</w:t>
      </w:r>
      <w:r w:rsidR="00ED3565">
        <w:rPr>
          <w:rFonts w:asciiTheme="minorHAnsi" w:hAnsiTheme="minorHAnsi" w:cstheme="minorHAnsi"/>
          <w:color w:val="auto"/>
        </w:rPr>
        <w:t xml:space="preserve"> liquid containing the α-syn monomers </w:t>
      </w:r>
      <w:r w:rsidR="00E14A0D">
        <w:rPr>
          <w:rFonts w:asciiTheme="minorHAnsi" w:hAnsiTheme="minorHAnsi" w:cstheme="minorHAnsi"/>
          <w:color w:val="auto"/>
        </w:rPr>
        <w:t>was</w:t>
      </w:r>
      <w:r w:rsidR="00094059">
        <w:rPr>
          <w:rFonts w:asciiTheme="minorHAnsi" w:hAnsiTheme="minorHAnsi" w:cstheme="minorHAnsi"/>
          <w:color w:val="auto"/>
        </w:rPr>
        <w:t xml:space="preserve"> </w:t>
      </w:r>
      <w:r>
        <w:rPr>
          <w:rFonts w:asciiTheme="minorHAnsi" w:hAnsiTheme="minorHAnsi" w:cstheme="minorHAnsi"/>
          <w:color w:val="auto"/>
        </w:rPr>
        <w:t>clear</w:t>
      </w:r>
      <w:r w:rsidR="00ED3565">
        <w:rPr>
          <w:rFonts w:asciiTheme="minorHAnsi" w:hAnsiTheme="minorHAnsi" w:cstheme="minorHAnsi"/>
          <w:color w:val="auto"/>
        </w:rPr>
        <w:t xml:space="preserve">, but </w:t>
      </w:r>
      <w:r w:rsidR="00094059">
        <w:rPr>
          <w:rFonts w:asciiTheme="minorHAnsi" w:hAnsiTheme="minorHAnsi" w:cstheme="minorHAnsi"/>
          <w:color w:val="auto"/>
        </w:rPr>
        <w:t xml:space="preserve">should </w:t>
      </w:r>
      <w:r w:rsidR="005A0DFB">
        <w:rPr>
          <w:rFonts w:asciiTheme="minorHAnsi" w:hAnsiTheme="minorHAnsi" w:cstheme="minorHAnsi"/>
          <w:color w:val="auto"/>
        </w:rPr>
        <w:t xml:space="preserve">appear </w:t>
      </w:r>
      <w:r w:rsidR="00ED3565">
        <w:rPr>
          <w:rFonts w:asciiTheme="minorHAnsi" w:hAnsiTheme="minorHAnsi" w:cstheme="minorHAnsi"/>
          <w:color w:val="auto"/>
        </w:rPr>
        <w:t>turbid after fibril formation</w:t>
      </w:r>
      <w:r w:rsidR="00841ACE">
        <w:rPr>
          <w:rFonts w:asciiTheme="minorHAnsi" w:hAnsiTheme="minorHAnsi" w:cstheme="minorHAnsi"/>
          <w:color w:val="auto"/>
        </w:rPr>
        <w:t xml:space="preserve">. Examination with transmission electron microscopy </w:t>
      </w:r>
      <w:r w:rsidR="00094059">
        <w:rPr>
          <w:rFonts w:asciiTheme="minorHAnsi" w:hAnsiTheme="minorHAnsi" w:cstheme="minorHAnsi"/>
          <w:color w:val="auto"/>
        </w:rPr>
        <w:t>confirm</w:t>
      </w:r>
      <w:r w:rsidR="00D071D9">
        <w:rPr>
          <w:rFonts w:asciiTheme="minorHAnsi" w:hAnsiTheme="minorHAnsi" w:cstheme="minorHAnsi"/>
          <w:color w:val="auto"/>
        </w:rPr>
        <w:t>ed</w:t>
      </w:r>
      <w:r w:rsidR="00094059">
        <w:rPr>
          <w:rFonts w:asciiTheme="minorHAnsi" w:hAnsiTheme="minorHAnsi" w:cstheme="minorHAnsi"/>
          <w:color w:val="auto"/>
        </w:rPr>
        <w:t xml:space="preserve"> </w:t>
      </w:r>
      <w:r w:rsidR="00841ACE">
        <w:rPr>
          <w:rFonts w:asciiTheme="minorHAnsi" w:hAnsiTheme="minorHAnsi" w:cstheme="minorHAnsi"/>
          <w:color w:val="auto"/>
        </w:rPr>
        <w:t xml:space="preserve">the presence of </w:t>
      </w:r>
      <w:r w:rsidR="00135770">
        <w:rPr>
          <w:rFonts w:asciiTheme="minorHAnsi" w:hAnsiTheme="minorHAnsi" w:cstheme="minorHAnsi"/>
          <w:color w:val="auto"/>
        </w:rPr>
        <w:t xml:space="preserve">long fibrils, measuring </w:t>
      </w:r>
      <w:r w:rsidR="00753BC8" w:rsidRPr="00753BC8">
        <w:rPr>
          <w:rFonts w:asciiTheme="minorHAnsi" w:hAnsiTheme="minorHAnsi" w:cstheme="minorHAnsi"/>
          <w:color w:val="auto"/>
        </w:rPr>
        <w:t>10-20 nm wide</w:t>
      </w:r>
      <w:r>
        <w:rPr>
          <w:rFonts w:asciiTheme="minorHAnsi" w:hAnsiTheme="minorHAnsi" w:cstheme="minorHAnsi"/>
          <w:color w:val="auto"/>
        </w:rPr>
        <w:t xml:space="preserve"> (</w:t>
      </w:r>
      <w:r w:rsidRPr="001C1A55">
        <w:rPr>
          <w:rFonts w:asciiTheme="minorHAnsi" w:hAnsiTheme="minorHAnsi" w:cstheme="minorHAnsi"/>
          <w:b/>
          <w:color w:val="auto"/>
        </w:rPr>
        <w:t xml:space="preserve">Figure </w:t>
      </w:r>
      <w:r w:rsidR="00124235">
        <w:rPr>
          <w:rFonts w:asciiTheme="minorHAnsi" w:hAnsiTheme="minorHAnsi" w:cstheme="minorHAnsi"/>
          <w:b/>
          <w:color w:val="auto"/>
        </w:rPr>
        <w:t>4</w:t>
      </w:r>
      <w:r>
        <w:rPr>
          <w:rFonts w:asciiTheme="minorHAnsi" w:hAnsiTheme="minorHAnsi" w:cstheme="minorHAnsi"/>
          <w:color w:val="auto"/>
        </w:rPr>
        <w:t>)</w:t>
      </w:r>
      <w:r w:rsidR="00753BC8" w:rsidRPr="00753BC8">
        <w:rPr>
          <w:rFonts w:asciiTheme="minorHAnsi" w:hAnsiTheme="minorHAnsi" w:cstheme="minorHAnsi"/>
          <w:color w:val="auto"/>
        </w:rPr>
        <w:t xml:space="preserve">. In comparison, α-syn monomers </w:t>
      </w:r>
      <w:r w:rsidR="00D071D9">
        <w:rPr>
          <w:rFonts w:asciiTheme="minorHAnsi" w:hAnsiTheme="minorHAnsi" w:cstheme="minorHAnsi"/>
          <w:color w:val="auto"/>
        </w:rPr>
        <w:t>were</w:t>
      </w:r>
      <w:r w:rsidR="00753BC8" w:rsidRPr="00753BC8">
        <w:rPr>
          <w:rFonts w:asciiTheme="minorHAnsi" w:hAnsiTheme="minorHAnsi" w:cstheme="minorHAnsi"/>
          <w:color w:val="auto"/>
        </w:rPr>
        <w:t xml:space="preserve"> barely visible with no discernible shape apparent</w:t>
      </w:r>
      <w:r>
        <w:rPr>
          <w:rFonts w:asciiTheme="minorHAnsi" w:hAnsiTheme="minorHAnsi" w:cstheme="minorHAnsi"/>
          <w:color w:val="auto"/>
        </w:rPr>
        <w:t xml:space="preserve"> (</w:t>
      </w:r>
      <w:r w:rsidRPr="001C1A55">
        <w:rPr>
          <w:rFonts w:asciiTheme="minorHAnsi" w:hAnsiTheme="minorHAnsi" w:cstheme="minorHAnsi"/>
          <w:b/>
          <w:color w:val="auto"/>
        </w:rPr>
        <w:t xml:space="preserve">Figure </w:t>
      </w:r>
      <w:r w:rsidR="00124235">
        <w:rPr>
          <w:rFonts w:asciiTheme="minorHAnsi" w:hAnsiTheme="minorHAnsi" w:cstheme="minorHAnsi"/>
          <w:b/>
          <w:color w:val="auto"/>
        </w:rPr>
        <w:t>4</w:t>
      </w:r>
      <w:r>
        <w:rPr>
          <w:rFonts w:asciiTheme="minorHAnsi" w:hAnsiTheme="minorHAnsi" w:cstheme="minorHAnsi"/>
          <w:color w:val="auto"/>
        </w:rPr>
        <w:t>)</w:t>
      </w:r>
      <w:r w:rsidR="00753BC8" w:rsidRPr="00753BC8">
        <w:rPr>
          <w:rFonts w:asciiTheme="minorHAnsi" w:hAnsiTheme="minorHAnsi" w:cstheme="minorHAnsi"/>
          <w:color w:val="auto"/>
        </w:rPr>
        <w:t xml:space="preserve">. With </w:t>
      </w:r>
      <w:r w:rsidR="00753BC8">
        <w:rPr>
          <w:rFonts w:asciiTheme="minorHAnsi" w:hAnsiTheme="minorHAnsi" w:cstheme="minorHAnsi"/>
          <w:color w:val="auto"/>
        </w:rPr>
        <w:t xml:space="preserve">visual confirmation of fibrillar structures, </w:t>
      </w:r>
      <w:r w:rsidR="008D49F2">
        <w:rPr>
          <w:rFonts w:asciiTheme="minorHAnsi" w:hAnsiTheme="minorHAnsi" w:cstheme="minorHAnsi"/>
          <w:color w:val="auto"/>
        </w:rPr>
        <w:t>amyloid conformation of the</w:t>
      </w:r>
      <w:r w:rsidR="00753BC8">
        <w:rPr>
          <w:rFonts w:asciiTheme="minorHAnsi" w:hAnsiTheme="minorHAnsi" w:cstheme="minorHAnsi"/>
          <w:color w:val="auto"/>
        </w:rPr>
        <w:t xml:space="preserve"> fibrils </w:t>
      </w:r>
      <w:r w:rsidR="00094059">
        <w:rPr>
          <w:rFonts w:asciiTheme="minorHAnsi" w:hAnsiTheme="minorHAnsi" w:cstheme="minorHAnsi"/>
          <w:color w:val="auto"/>
        </w:rPr>
        <w:t xml:space="preserve">is </w:t>
      </w:r>
      <w:r w:rsidR="00753BC8">
        <w:rPr>
          <w:rFonts w:asciiTheme="minorHAnsi" w:hAnsiTheme="minorHAnsi" w:cstheme="minorHAnsi"/>
          <w:color w:val="auto"/>
        </w:rPr>
        <w:t xml:space="preserve">the next feature of PFFs that </w:t>
      </w:r>
      <w:r w:rsidR="00094059">
        <w:rPr>
          <w:rFonts w:asciiTheme="minorHAnsi" w:hAnsiTheme="minorHAnsi" w:cstheme="minorHAnsi"/>
          <w:color w:val="auto"/>
        </w:rPr>
        <w:t xml:space="preserve">should </w:t>
      </w:r>
      <w:r w:rsidR="00753BC8">
        <w:rPr>
          <w:rFonts w:asciiTheme="minorHAnsi" w:hAnsiTheme="minorHAnsi" w:cstheme="minorHAnsi"/>
          <w:color w:val="auto"/>
        </w:rPr>
        <w:t>confirmed</w:t>
      </w:r>
      <w:r w:rsidR="008929F9">
        <w:rPr>
          <w:rFonts w:asciiTheme="minorHAnsi" w:hAnsiTheme="minorHAnsi" w:cstheme="minorHAnsi"/>
          <w:color w:val="auto"/>
        </w:rPr>
        <w:t xml:space="preserve"> </w:t>
      </w:r>
      <w:r w:rsidR="003B40B2">
        <w:rPr>
          <w:rFonts w:asciiTheme="minorHAnsi" w:hAnsiTheme="minorHAnsi" w:cstheme="minorHAnsi"/>
          <w:color w:val="auto"/>
        </w:rPr>
        <w:t xml:space="preserve">using </w:t>
      </w:r>
      <w:r w:rsidR="008929F9">
        <w:rPr>
          <w:rFonts w:asciiTheme="minorHAnsi" w:hAnsiTheme="minorHAnsi" w:cstheme="minorHAnsi"/>
          <w:color w:val="auto"/>
        </w:rPr>
        <w:t xml:space="preserve">a thioflavin T assay. Thioflavin T exhibits enhanced fluorescence when binding to </w:t>
      </w:r>
      <w:r w:rsidR="008D49F2">
        <w:rPr>
          <w:rFonts w:asciiTheme="minorHAnsi" w:hAnsiTheme="minorHAnsi" w:cstheme="minorHAnsi"/>
          <w:color w:val="auto"/>
        </w:rPr>
        <w:t>amyloid</w:t>
      </w:r>
      <w:r w:rsidR="00125F9D">
        <w:rPr>
          <w:rFonts w:asciiTheme="minorHAnsi" w:hAnsiTheme="minorHAnsi" w:cstheme="minorHAnsi"/>
          <w:color w:val="auto"/>
        </w:rPr>
        <w:t xml:space="preserve">; </w:t>
      </w:r>
      <w:r w:rsidR="00094059">
        <w:rPr>
          <w:rFonts w:asciiTheme="minorHAnsi" w:hAnsiTheme="minorHAnsi" w:cstheme="minorHAnsi"/>
          <w:color w:val="auto"/>
        </w:rPr>
        <w:t>thus,</w:t>
      </w:r>
      <w:r w:rsidR="008929F9">
        <w:rPr>
          <w:rFonts w:asciiTheme="minorHAnsi" w:hAnsiTheme="minorHAnsi" w:cstheme="minorHAnsi"/>
          <w:color w:val="auto"/>
        </w:rPr>
        <w:t xml:space="preserve"> increased fluorescent signal from the samples indicates presence of </w:t>
      </w:r>
      <w:r w:rsidR="008D49F2">
        <w:rPr>
          <w:rFonts w:asciiTheme="minorHAnsi" w:hAnsiTheme="minorHAnsi" w:cstheme="minorHAnsi"/>
          <w:color w:val="auto"/>
        </w:rPr>
        <w:t>amyloid</w:t>
      </w:r>
      <w:r w:rsidR="008929F9">
        <w:rPr>
          <w:rFonts w:asciiTheme="minorHAnsi" w:hAnsiTheme="minorHAnsi" w:cstheme="minorHAnsi"/>
          <w:color w:val="auto"/>
        </w:rPr>
        <w:t xml:space="preserve">. </w:t>
      </w:r>
      <w:r w:rsidR="008D49F2">
        <w:rPr>
          <w:rFonts w:asciiTheme="minorHAnsi" w:hAnsiTheme="minorHAnsi" w:cstheme="minorHAnsi"/>
          <w:color w:val="auto"/>
        </w:rPr>
        <w:t xml:space="preserve">As an example, </w:t>
      </w:r>
      <w:r w:rsidR="00125F9D">
        <w:rPr>
          <w:rFonts w:asciiTheme="minorHAnsi" w:hAnsiTheme="minorHAnsi" w:cstheme="minorHAnsi"/>
          <w:color w:val="auto"/>
        </w:rPr>
        <w:t xml:space="preserve">thioflavin </w:t>
      </w:r>
      <w:r w:rsidR="008929F9">
        <w:rPr>
          <w:rFonts w:asciiTheme="minorHAnsi" w:hAnsiTheme="minorHAnsi" w:cstheme="minorHAnsi"/>
          <w:color w:val="auto"/>
        </w:rPr>
        <w:t>in dPBS produce</w:t>
      </w:r>
      <w:r w:rsidR="00D071D9">
        <w:rPr>
          <w:rFonts w:asciiTheme="minorHAnsi" w:hAnsiTheme="minorHAnsi" w:cstheme="minorHAnsi"/>
          <w:color w:val="auto"/>
        </w:rPr>
        <w:t>d</w:t>
      </w:r>
      <w:r w:rsidR="008929F9">
        <w:rPr>
          <w:rFonts w:asciiTheme="minorHAnsi" w:hAnsiTheme="minorHAnsi" w:cstheme="minorHAnsi"/>
          <w:color w:val="auto"/>
        </w:rPr>
        <w:t xml:space="preserve"> a signal of 3</w:t>
      </w:r>
      <w:r w:rsidR="00A0729D">
        <w:rPr>
          <w:rFonts w:asciiTheme="minorHAnsi" w:hAnsiTheme="minorHAnsi" w:cstheme="minorHAnsi"/>
          <w:color w:val="auto"/>
        </w:rPr>
        <w:t>,</w:t>
      </w:r>
      <w:r w:rsidR="008929F9">
        <w:rPr>
          <w:rFonts w:asciiTheme="minorHAnsi" w:hAnsiTheme="minorHAnsi" w:cstheme="minorHAnsi"/>
          <w:color w:val="auto"/>
        </w:rPr>
        <w:t>287 ± 580 relative fluorescent units (RFU), mouse α-syn monomer produce</w:t>
      </w:r>
      <w:r w:rsidR="00D071D9">
        <w:rPr>
          <w:rFonts w:asciiTheme="minorHAnsi" w:hAnsiTheme="minorHAnsi" w:cstheme="minorHAnsi"/>
          <w:color w:val="auto"/>
        </w:rPr>
        <w:t>d</w:t>
      </w:r>
      <w:r w:rsidR="008929F9">
        <w:rPr>
          <w:rFonts w:asciiTheme="minorHAnsi" w:hAnsiTheme="minorHAnsi" w:cstheme="minorHAnsi"/>
          <w:color w:val="auto"/>
        </w:rPr>
        <w:t xml:space="preserve"> a signal of 4</w:t>
      </w:r>
      <w:r w:rsidR="00A0729D">
        <w:rPr>
          <w:rFonts w:asciiTheme="minorHAnsi" w:hAnsiTheme="minorHAnsi" w:cstheme="minorHAnsi"/>
          <w:color w:val="auto"/>
        </w:rPr>
        <w:t>,</w:t>
      </w:r>
      <w:r w:rsidR="008929F9">
        <w:rPr>
          <w:rFonts w:asciiTheme="minorHAnsi" w:hAnsiTheme="minorHAnsi" w:cstheme="minorHAnsi"/>
          <w:color w:val="auto"/>
        </w:rPr>
        <w:t xml:space="preserve">174 ± 158 RFU, and mouse PFFs </w:t>
      </w:r>
      <w:r w:rsidR="00D071D9">
        <w:rPr>
          <w:rFonts w:asciiTheme="minorHAnsi" w:hAnsiTheme="minorHAnsi" w:cstheme="minorHAnsi"/>
          <w:color w:val="auto"/>
        </w:rPr>
        <w:t>produced</w:t>
      </w:r>
      <w:r w:rsidR="008929F9">
        <w:rPr>
          <w:rFonts w:asciiTheme="minorHAnsi" w:hAnsiTheme="minorHAnsi" w:cstheme="minorHAnsi"/>
          <w:color w:val="auto"/>
        </w:rPr>
        <w:t xml:space="preserve"> a signal of </w:t>
      </w:r>
      <w:r w:rsidR="00A0729D">
        <w:rPr>
          <w:rFonts w:asciiTheme="minorHAnsi" w:hAnsiTheme="minorHAnsi" w:cstheme="minorHAnsi"/>
          <w:color w:val="auto"/>
        </w:rPr>
        <w:t>59,754</w:t>
      </w:r>
      <w:r w:rsidR="008929F9">
        <w:rPr>
          <w:rFonts w:asciiTheme="minorHAnsi" w:hAnsiTheme="minorHAnsi" w:cstheme="minorHAnsi"/>
          <w:color w:val="auto"/>
        </w:rPr>
        <w:t xml:space="preserve"> ± </w:t>
      </w:r>
      <w:r w:rsidR="00A0729D">
        <w:rPr>
          <w:rFonts w:asciiTheme="minorHAnsi" w:hAnsiTheme="minorHAnsi" w:cstheme="minorHAnsi"/>
          <w:color w:val="auto"/>
        </w:rPr>
        <w:t>6,224</w:t>
      </w:r>
      <w:r w:rsidR="008929F9">
        <w:rPr>
          <w:rFonts w:asciiTheme="minorHAnsi" w:hAnsiTheme="minorHAnsi" w:cstheme="minorHAnsi"/>
          <w:color w:val="auto"/>
        </w:rPr>
        <w:t xml:space="preserve"> RFU</w:t>
      </w:r>
      <w:r>
        <w:rPr>
          <w:rFonts w:asciiTheme="minorHAnsi" w:hAnsiTheme="minorHAnsi" w:cstheme="minorHAnsi"/>
          <w:color w:val="auto"/>
        </w:rPr>
        <w:t xml:space="preserve"> (</w:t>
      </w:r>
      <w:r w:rsidRPr="001C1A55">
        <w:rPr>
          <w:rFonts w:asciiTheme="minorHAnsi" w:hAnsiTheme="minorHAnsi" w:cstheme="minorHAnsi"/>
          <w:b/>
          <w:color w:val="auto"/>
        </w:rPr>
        <w:t xml:space="preserve">Figure </w:t>
      </w:r>
      <w:r w:rsidR="00124235">
        <w:rPr>
          <w:rFonts w:asciiTheme="minorHAnsi" w:hAnsiTheme="minorHAnsi" w:cstheme="minorHAnsi"/>
          <w:b/>
          <w:color w:val="auto"/>
        </w:rPr>
        <w:t>5</w:t>
      </w:r>
      <w:r>
        <w:rPr>
          <w:rFonts w:asciiTheme="minorHAnsi" w:hAnsiTheme="minorHAnsi" w:cstheme="minorHAnsi"/>
          <w:color w:val="auto"/>
        </w:rPr>
        <w:t>)</w:t>
      </w:r>
      <w:r w:rsidR="008929F9">
        <w:rPr>
          <w:rFonts w:asciiTheme="minorHAnsi" w:hAnsiTheme="minorHAnsi" w:cstheme="minorHAnsi"/>
          <w:color w:val="auto"/>
        </w:rPr>
        <w:t>.</w:t>
      </w:r>
      <w:r w:rsidR="00A0729D">
        <w:rPr>
          <w:rFonts w:asciiTheme="minorHAnsi" w:hAnsiTheme="minorHAnsi" w:cstheme="minorHAnsi"/>
          <w:color w:val="auto"/>
        </w:rPr>
        <w:t xml:space="preserve"> In comparison, human α-syn monomer produce</w:t>
      </w:r>
      <w:r w:rsidR="00D071D9">
        <w:rPr>
          <w:rFonts w:asciiTheme="minorHAnsi" w:hAnsiTheme="minorHAnsi" w:cstheme="minorHAnsi"/>
          <w:color w:val="auto"/>
        </w:rPr>
        <w:t>d</w:t>
      </w:r>
      <w:r w:rsidR="00A0729D">
        <w:rPr>
          <w:rFonts w:asciiTheme="minorHAnsi" w:hAnsiTheme="minorHAnsi" w:cstheme="minorHAnsi"/>
          <w:color w:val="auto"/>
        </w:rPr>
        <w:t xml:space="preserve"> a similar signal of 4,158 ± 105 RFU to mouse monomer, and human PFFs produce</w:t>
      </w:r>
      <w:r w:rsidR="00D071D9">
        <w:rPr>
          <w:rFonts w:asciiTheme="minorHAnsi" w:hAnsiTheme="minorHAnsi" w:cstheme="minorHAnsi"/>
          <w:color w:val="auto"/>
        </w:rPr>
        <w:t>d</w:t>
      </w:r>
      <w:r w:rsidR="00A0729D">
        <w:rPr>
          <w:rFonts w:asciiTheme="minorHAnsi" w:hAnsiTheme="minorHAnsi" w:cstheme="minorHAnsi"/>
          <w:color w:val="auto"/>
        </w:rPr>
        <w:t xml:space="preserve"> a higher signal of 1,235,967 ± 113,747 RFU as compared to mouse PFFs</w:t>
      </w:r>
      <w:r>
        <w:rPr>
          <w:rFonts w:asciiTheme="minorHAnsi" w:hAnsiTheme="minorHAnsi" w:cstheme="minorHAnsi"/>
          <w:color w:val="auto"/>
        </w:rPr>
        <w:t xml:space="preserve"> (</w:t>
      </w:r>
      <w:r w:rsidRPr="001C1A55">
        <w:rPr>
          <w:rFonts w:asciiTheme="minorHAnsi" w:hAnsiTheme="minorHAnsi" w:cstheme="minorHAnsi"/>
          <w:b/>
          <w:color w:val="auto"/>
        </w:rPr>
        <w:t xml:space="preserve">Figure </w:t>
      </w:r>
      <w:r w:rsidR="00124235">
        <w:rPr>
          <w:rFonts w:asciiTheme="minorHAnsi" w:hAnsiTheme="minorHAnsi" w:cstheme="minorHAnsi"/>
          <w:b/>
          <w:color w:val="auto"/>
        </w:rPr>
        <w:t>5</w:t>
      </w:r>
      <w:r>
        <w:rPr>
          <w:rFonts w:asciiTheme="minorHAnsi" w:hAnsiTheme="minorHAnsi" w:cstheme="minorHAnsi"/>
          <w:color w:val="auto"/>
        </w:rPr>
        <w:t>)</w:t>
      </w:r>
      <w:r w:rsidR="00A0729D">
        <w:rPr>
          <w:rFonts w:asciiTheme="minorHAnsi" w:hAnsiTheme="minorHAnsi" w:cstheme="minorHAnsi"/>
          <w:color w:val="auto"/>
        </w:rPr>
        <w:t>.</w:t>
      </w:r>
      <w:r w:rsidR="00430331">
        <w:rPr>
          <w:rFonts w:asciiTheme="minorHAnsi" w:hAnsiTheme="minorHAnsi" w:cstheme="minorHAnsi"/>
          <w:color w:val="auto"/>
        </w:rPr>
        <w:t xml:space="preserve"> </w:t>
      </w:r>
      <w:r w:rsidR="00DF71B1">
        <w:rPr>
          <w:rFonts w:asciiTheme="minorHAnsi" w:hAnsiTheme="minorHAnsi" w:cstheme="minorHAnsi"/>
          <w:color w:val="auto"/>
        </w:rPr>
        <w:t xml:space="preserve">To assess the presence of </w:t>
      </w:r>
      <w:r w:rsidR="008D49F2">
        <w:rPr>
          <w:rFonts w:asciiTheme="minorHAnsi" w:hAnsiTheme="minorHAnsi" w:cstheme="minorHAnsi"/>
          <w:color w:val="auto"/>
        </w:rPr>
        <w:t>pelletable fibrils</w:t>
      </w:r>
      <w:r w:rsidR="00DF71B1">
        <w:rPr>
          <w:rFonts w:asciiTheme="minorHAnsi" w:hAnsiTheme="minorHAnsi" w:cstheme="minorHAnsi"/>
          <w:color w:val="auto"/>
        </w:rPr>
        <w:t xml:space="preserve">, a sedimentation assay </w:t>
      </w:r>
      <w:r w:rsidR="00D071D9">
        <w:rPr>
          <w:rFonts w:asciiTheme="minorHAnsi" w:hAnsiTheme="minorHAnsi" w:cstheme="minorHAnsi"/>
          <w:color w:val="auto"/>
        </w:rPr>
        <w:t>was</w:t>
      </w:r>
      <w:r w:rsidR="00DF71B1">
        <w:rPr>
          <w:rFonts w:asciiTheme="minorHAnsi" w:hAnsiTheme="minorHAnsi" w:cstheme="minorHAnsi"/>
          <w:color w:val="auto"/>
        </w:rPr>
        <w:t xml:space="preserve"> performed. Fibrils will pellet with centrifugation.</w:t>
      </w:r>
      <w:r w:rsidR="009E34EB">
        <w:rPr>
          <w:rFonts w:asciiTheme="minorHAnsi" w:hAnsiTheme="minorHAnsi" w:cstheme="minorHAnsi"/>
          <w:color w:val="auto"/>
        </w:rPr>
        <w:t xml:space="preserve"> In both the mouse and human PFF samples, the </w:t>
      </w:r>
      <w:r w:rsidR="007A179F">
        <w:rPr>
          <w:rFonts w:asciiTheme="minorHAnsi" w:hAnsiTheme="minorHAnsi" w:cstheme="minorHAnsi"/>
          <w:color w:val="auto"/>
        </w:rPr>
        <w:t xml:space="preserve">supernatant fraction </w:t>
      </w:r>
      <w:r w:rsidR="00094059">
        <w:rPr>
          <w:rFonts w:asciiTheme="minorHAnsi" w:hAnsiTheme="minorHAnsi" w:cstheme="minorHAnsi"/>
          <w:color w:val="auto"/>
        </w:rPr>
        <w:t>should have</w:t>
      </w:r>
      <w:r w:rsidR="008D49F2">
        <w:rPr>
          <w:rFonts w:asciiTheme="minorHAnsi" w:hAnsiTheme="minorHAnsi" w:cstheme="minorHAnsi"/>
          <w:color w:val="auto"/>
        </w:rPr>
        <w:t xml:space="preserve"> more protein in the pellet than the supernatant</w:t>
      </w:r>
      <w:r w:rsidR="00094059">
        <w:rPr>
          <w:rFonts w:asciiTheme="minorHAnsi" w:hAnsiTheme="minorHAnsi" w:cstheme="minorHAnsi"/>
          <w:color w:val="auto"/>
        </w:rPr>
        <w:t xml:space="preserve"> </w:t>
      </w:r>
      <w:r>
        <w:rPr>
          <w:rFonts w:asciiTheme="minorHAnsi" w:hAnsiTheme="minorHAnsi" w:cstheme="minorHAnsi"/>
          <w:color w:val="auto"/>
        </w:rPr>
        <w:t>(</w:t>
      </w:r>
      <w:r w:rsidRPr="001C1A55">
        <w:rPr>
          <w:rFonts w:asciiTheme="minorHAnsi" w:hAnsiTheme="minorHAnsi" w:cstheme="minorHAnsi"/>
          <w:b/>
          <w:color w:val="auto"/>
        </w:rPr>
        <w:t xml:space="preserve">Figure </w:t>
      </w:r>
      <w:r w:rsidR="00124235">
        <w:rPr>
          <w:rFonts w:asciiTheme="minorHAnsi" w:hAnsiTheme="minorHAnsi" w:cstheme="minorHAnsi"/>
          <w:b/>
          <w:color w:val="auto"/>
        </w:rPr>
        <w:t>6</w:t>
      </w:r>
      <w:r>
        <w:rPr>
          <w:rFonts w:asciiTheme="minorHAnsi" w:hAnsiTheme="minorHAnsi" w:cstheme="minorHAnsi"/>
          <w:color w:val="auto"/>
        </w:rPr>
        <w:t>)</w:t>
      </w:r>
      <w:r w:rsidR="007A179F">
        <w:rPr>
          <w:rFonts w:asciiTheme="minorHAnsi" w:hAnsiTheme="minorHAnsi" w:cstheme="minorHAnsi"/>
          <w:color w:val="auto"/>
        </w:rPr>
        <w:t xml:space="preserve">. In contrast, the majority of the protein from the mouse and human monomers </w:t>
      </w:r>
      <w:r w:rsidR="00D071D9">
        <w:rPr>
          <w:rFonts w:asciiTheme="minorHAnsi" w:hAnsiTheme="minorHAnsi" w:cstheme="minorHAnsi"/>
          <w:color w:val="auto"/>
        </w:rPr>
        <w:t>was</w:t>
      </w:r>
      <w:r w:rsidR="007A179F">
        <w:rPr>
          <w:rFonts w:asciiTheme="minorHAnsi" w:hAnsiTheme="minorHAnsi" w:cstheme="minorHAnsi"/>
          <w:color w:val="auto"/>
        </w:rPr>
        <w:t xml:space="preserve"> present in the supernatant, with little present in the pellet</w:t>
      </w:r>
      <w:r>
        <w:rPr>
          <w:rFonts w:asciiTheme="minorHAnsi" w:hAnsiTheme="minorHAnsi" w:cstheme="minorHAnsi"/>
          <w:color w:val="auto"/>
        </w:rPr>
        <w:t xml:space="preserve"> (</w:t>
      </w:r>
      <w:r w:rsidRPr="001C1A55">
        <w:rPr>
          <w:rFonts w:asciiTheme="minorHAnsi" w:hAnsiTheme="minorHAnsi" w:cstheme="minorHAnsi"/>
          <w:b/>
          <w:color w:val="auto"/>
        </w:rPr>
        <w:t xml:space="preserve">Figure </w:t>
      </w:r>
      <w:r w:rsidR="00124235">
        <w:rPr>
          <w:rFonts w:asciiTheme="minorHAnsi" w:hAnsiTheme="minorHAnsi" w:cstheme="minorHAnsi"/>
          <w:b/>
          <w:color w:val="auto"/>
        </w:rPr>
        <w:t>6</w:t>
      </w:r>
      <w:r>
        <w:rPr>
          <w:rFonts w:asciiTheme="minorHAnsi" w:hAnsiTheme="minorHAnsi" w:cstheme="minorHAnsi"/>
          <w:color w:val="auto"/>
        </w:rPr>
        <w:t>)</w:t>
      </w:r>
      <w:r w:rsidR="007A179F">
        <w:rPr>
          <w:rFonts w:asciiTheme="minorHAnsi" w:hAnsiTheme="minorHAnsi" w:cstheme="minorHAnsi"/>
          <w:color w:val="auto"/>
        </w:rPr>
        <w:t xml:space="preserve">. With the PFFs visibly present by electron microscopy, </w:t>
      </w:r>
      <w:r w:rsidR="008D49F2">
        <w:rPr>
          <w:rFonts w:asciiTheme="minorHAnsi" w:hAnsiTheme="minorHAnsi" w:cstheme="minorHAnsi"/>
          <w:color w:val="auto"/>
        </w:rPr>
        <w:t>amyloid</w:t>
      </w:r>
      <w:r w:rsidR="007A179F">
        <w:rPr>
          <w:rFonts w:asciiTheme="minorHAnsi" w:hAnsiTheme="minorHAnsi" w:cstheme="minorHAnsi"/>
          <w:color w:val="auto"/>
        </w:rPr>
        <w:t xml:space="preserve"> structures</w:t>
      </w:r>
      <w:r w:rsidR="0083311F">
        <w:rPr>
          <w:rFonts w:asciiTheme="minorHAnsi" w:hAnsiTheme="minorHAnsi" w:cstheme="minorHAnsi"/>
          <w:color w:val="auto"/>
        </w:rPr>
        <w:t xml:space="preserve"> present</w:t>
      </w:r>
      <w:r w:rsidR="007A179F">
        <w:rPr>
          <w:rFonts w:asciiTheme="minorHAnsi" w:hAnsiTheme="minorHAnsi" w:cstheme="minorHAnsi"/>
          <w:color w:val="auto"/>
        </w:rPr>
        <w:t xml:space="preserve">, </w:t>
      </w:r>
      <w:r w:rsidR="0083311F">
        <w:rPr>
          <w:rFonts w:asciiTheme="minorHAnsi" w:hAnsiTheme="minorHAnsi" w:cstheme="minorHAnsi"/>
          <w:color w:val="auto"/>
        </w:rPr>
        <w:t xml:space="preserve">and fibrils </w:t>
      </w:r>
      <w:r w:rsidR="00B93F36">
        <w:rPr>
          <w:rFonts w:asciiTheme="minorHAnsi" w:hAnsiTheme="minorHAnsi" w:cstheme="minorHAnsi"/>
          <w:color w:val="auto"/>
        </w:rPr>
        <w:t>pelletable</w:t>
      </w:r>
      <w:r w:rsidR="007A179F">
        <w:rPr>
          <w:rFonts w:asciiTheme="minorHAnsi" w:hAnsiTheme="minorHAnsi" w:cstheme="minorHAnsi"/>
          <w:color w:val="auto"/>
        </w:rPr>
        <w:t>,</w:t>
      </w:r>
      <w:r w:rsidR="0083311F">
        <w:rPr>
          <w:rFonts w:asciiTheme="minorHAnsi" w:hAnsiTheme="minorHAnsi" w:cstheme="minorHAnsi"/>
          <w:color w:val="auto"/>
        </w:rPr>
        <w:t xml:space="preserve"> the</w:t>
      </w:r>
      <w:r w:rsidR="007A179F">
        <w:rPr>
          <w:rFonts w:asciiTheme="minorHAnsi" w:hAnsiTheme="minorHAnsi" w:cstheme="minorHAnsi"/>
          <w:color w:val="auto"/>
        </w:rPr>
        <w:t xml:space="preserve"> </w:t>
      </w:r>
      <w:r w:rsidR="00094059">
        <w:rPr>
          <w:rFonts w:asciiTheme="minorHAnsi" w:hAnsiTheme="minorHAnsi" w:cstheme="minorHAnsi"/>
          <w:color w:val="auto"/>
        </w:rPr>
        <w:t>PFFs pass</w:t>
      </w:r>
      <w:r w:rsidR="00D071D9">
        <w:rPr>
          <w:rFonts w:asciiTheme="minorHAnsi" w:hAnsiTheme="minorHAnsi" w:cstheme="minorHAnsi"/>
          <w:color w:val="auto"/>
        </w:rPr>
        <w:t>ed</w:t>
      </w:r>
      <w:r w:rsidR="00094059">
        <w:rPr>
          <w:rFonts w:asciiTheme="minorHAnsi" w:hAnsiTheme="minorHAnsi" w:cstheme="minorHAnsi"/>
          <w:color w:val="auto"/>
        </w:rPr>
        <w:t xml:space="preserve"> all</w:t>
      </w:r>
      <w:r w:rsidR="003B40B2">
        <w:rPr>
          <w:rFonts w:asciiTheme="minorHAnsi" w:hAnsiTheme="minorHAnsi" w:cstheme="minorHAnsi"/>
          <w:color w:val="auto"/>
        </w:rPr>
        <w:t xml:space="preserve"> </w:t>
      </w:r>
      <w:r w:rsidR="00714FBD" w:rsidRPr="00714FBD">
        <w:rPr>
          <w:rFonts w:asciiTheme="minorHAnsi" w:hAnsiTheme="minorHAnsi" w:cstheme="minorHAnsi"/>
          <w:color w:val="auto"/>
        </w:rPr>
        <w:t>in vitro</w:t>
      </w:r>
      <w:r w:rsidR="007A179F">
        <w:t xml:space="preserve"> quality control </w:t>
      </w:r>
      <w:r w:rsidR="003B40B2">
        <w:t>steps</w:t>
      </w:r>
      <w:r w:rsidR="007A179F">
        <w:t xml:space="preserve">. </w:t>
      </w:r>
    </w:p>
    <w:p w14:paraId="3313CC15" w14:textId="77777777" w:rsidR="00520294" w:rsidRDefault="00520294">
      <w:pPr>
        <w:rPr>
          <w:rFonts w:asciiTheme="minorHAnsi" w:hAnsiTheme="minorHAnsi" w:cstheme="minorHAnsi"/>
          <w:color w:val="auto"/>
        </w:rPr>
      </w:pPr>
    </w:p>
    <w:p w14:paraId="65745FC0" w14:textId="47EC4296" w:rsidR="006B37D3" w:rsidRDefault="003B40B2">
      <w:pPr>
        <w:rPr>
          <w:rFonts w:asciiTheme="minorHAnsi" w:hAnsiTheme="minorHAnsi" w:cstheme="minorHAnsi"/>
          <w:color w:val="auto"/>
        </w:rPr>
      </w:pPr>
      <w:r>
        <w:rPr>
          <w:rFonts w:asciiTheme="minorHAnsi" w:hAnsiTheme="minorHAnsi" w:cstheme="minorHAnsi"/>
          <w:color w:val="auto"/>
        </w:rPr>
        <w:t>Both</w:t>
      </w:r>
      <w:r w:rsidR="0083327B">
        <w:rPr>
          <w:rFonts w:asciiTheme="minorHAnsi" w:hAnsiTheme="minorHAnsi" w:cstheme="minorHAnsi"/>
          <w:color w:val="auto"/>
        </w:rPr>
        <w:t xml:space="preserve"> mouse</w:t>
      </w:r>
      <w:r w:rsidR="001C1A55">
        <w:rPr>
          <w:rFonts w:asciiTheme="minorHAnsi" w:hAnsiTheme="minorHAnsi" w:cstheme="minorHAnsi"/>
          <w:color w:val="auto"/>
        </w:rPr>
        <w:t xml:space="preserve"> </w:t>
      </w:r>
      <w:r>
        <w:rPr>
          <w:rFonts w:asciiTheme="minorHAnsi" w:hAnsiTheme="minorHAnsi" w:cstheme="minorHAnsi"/>
          <w:color w:val="auto"/>
        </w:rPr>
        <w:t xml:space="preserve">and human </w:t>
      </w:r>
      <w:r w:rsidR="00520294">
        <w:rPr>
          <w:rFonts w:asciiTheme="minorHAnsi" w:hAnsiTheme="minorHAnsi" w:cstheme="minorHAnsi"/>
          <w:color w:val="auto"/>
        </w:rPr>
        <w:t xml:space="preserve">PFFs </w:t>
      </w:r>
      <w:r w:rsidR="0083327B">
        <w:rPr>
          <w:rFonts w:asciiTheme="minorHAnsi" w:hAnsiTheme="minorHAnsi" w:cstheme="minorHAnsi"/>
          <w:color w:val="auto"/>
        </w:rPr>
        <w:t xml:space="preserve">were sonicated </w:t>
      </w:r>
      <w:r>
        <w:rPr>
          <w:rFonts w:asciiTheme="minorHAnsi" w:hAnsiTheme="minorHAnsi" w:cstheme="minorHAnsi"/>
          <w:color w:val="auto"/>
        </w:rPr>
        <w:t>to produce PFFs of appropriate lengths for seeding α-syn inclusions</w:t>
      </w:r>
      <w:r w:rsidR="009A4ABE" w:rsidRPr="009A4ABE">
        <w:rPr>
          <w:rFonts w:asciiTheme="minorHAnsi" w:hAnsiTheme="minorHAnsi" w:cstheme="minorHAnsi"/>
          <w:color w:val="auto"/>
          <w:vertAlign w:val="superscript"/>
        </w:rPr>
        <w:t>4,</w:t>
      </w:r>
      <w:r w:rsidR="0039046B" w:rsidRPr="009A4ABE">
        <w:rPr>
          <w:rFonts w:asciiTheme="minorHAnsi" w:hAnsiTheme="minorHAnsi" w:cstheme="minorHAnsi"/>
          <w:color w:val="auto"/>
          <w:vertAlign w:val="superscript"/>
        </w:rPr>
        <w:t>1</w:t>
      </w:r>
      <w:r w:rsidR="0039046B">
        <w:rPr>
          <w:rFonts w:asciiTheme="minorHAnsi" w:hAnsiTheme="minorHAnsi" w:cstheme="minorHAnsi"/>
          <w:color w:val="auto"/>
          <w:vertAlign w:val="superscript"/>
        </w:rPr>
        <w:t>9</w:t>
      </w:r>
      <w:r w:rsidR="009A4ABE">
        <w:rPr>
          <w:rFonts w:asciiTheme="minorHAnsi" w:hAnsiTheme="minorHAnsi" w:cstheme="minorHAnsi"/>
          <w:color w:val="auto"/>
        </w:rPr>
        <w:t>.</w:t>
      </w:r>
      <w:r w:rsidR="00CC505F">
        <w:rPr>
          <w:rFonts w:asciiTheme="minorHAnsi" w:hAnsiTheme="minorHAnsi" w:cstheme="minorHAnsi"/>
          <w:color w:val="auto"/>
        </w:rPr>
        <w:t xml:space="preserve"> PFFs were</w:t>
      </w:r>
      <w:r w:rsidR="00520294">
        <w:rPr>
          <w:rFonts w:asciiTheme="minorHAnsi" w:hAnsiTheme="minorHAnsi" w:cstheme="minorHAnsi"/>
          <w:color w:val="auto"/>
        </w:rPr>
        <w:t xml:space="preserve"> diluted to the desired concentration</w:t>
      </w:r>
      <w:r w:rsidR="00CC505F">
        <w:rPr>
          <w:rFonts w:asciiTheme="minorHAnsi" w:hAnsiTheme="minorHAnsi" w:cstheme="minorHAnsi"/>
          <w:color w:val="auto"/>
        </w:rPr>
        <w:t xml:space="preserve"> of 4 µg/</w:t>
      </w:r>
      <w:r w:rsidR="00902AF3" w:rsidRPr="00CE4670">
        <w:rPr>
          <w:rFonts w:asciiTheme="minorHAnsi" w:hAnsiTheme="minorHAnsi" w:cstheme="minorHAnsi"/>
          <w:color w:val="auto"/>
        </w:rPr>
        <w:t>µ</w:t>
      </w:r>
      <w:r w:rsidR="00902AF3">
        <w:rPr>
          <w:rFonts w:asciiTheme="minorHAnsi" w:hAnsiTheme="minorHAnsi" w:cstheme="minorHAnsi"/>
          <w:color w:val="auto"/>
        </w:rPr>
        <w:t>L</w:t>
      </w:r>
      <w:r w:rsidR="00520294">
        <w:rPr>
          <w:rFonts w:asciiTheme="minorHAnsi" w:hAnsiTheme="minorHAnsi" w:cstheme="minorHAnsi"/>
          <w:color w:val="auto"/>
        </w:rPr>
        <w:t xml:space="preserve"> and sonicated. </w:t>
      </w:r>
      <w:r w:rsidR="00295E62">
        <w:rPr>
          <w:rFonts w:asciiTheme="minorHAnsi" w:hAnsiTheme="minorHAnsi" w:cstheme="minorHAnsi"/>
          <w:color w:val="auto"/>
        </w:rPr>
        <w:t xml:space="preserve">Immediately prior to surgery, </w:t>
      </w:r>
      <w:r w:rsidR="00CC505F">
        <w:rPr>
          <w:rFonts w:asciiTheme="minorHAnsi" w:hAnsiTheme="minorHAnsi" w:cstheme="minorHAnsi"/>
          <w:color w:val="auto"/>
        </w:rPr>
        <w:t>25 representative fibrils were imaged by electron microscopy and measured to spot check the fibril size. The sonicated</w:t>
      </w:r>
      <w:r w:rsidR="001C1A55">
        <w:rPr>
          <w:rFonts w:asciiTheme="minorHAnsi" w:hAnsiTheme="minorHAnsi" w:cstheme="minorHAnsi"/>
          <w:color w:val="auto"/>
        </w:rPr>
        <w:t xml:space="preserve"> mouse PFFs</w:t>
      </w:r>
      <w:r w:rsidR="00CC505F">
        <w:rPr>
          <w:rFonts w:asciiTheme="minorHAnsi" w:hAnsiTheme="minorHAnsi" w:cstheme="minorHAnsi"/>
          <w:color w:val="auto"/>
        </w:rPr>
        <w:t xml:space="preserve"> measured 48.8 ± 3.1</w:t>
      </w:r>
      <w:r w:rsidR="007A179F">
        <w:rPr>
          <w:rFonts w:asciiTheme="minorHAnsi" w:hAnsiTheme="minorHAnsi" w:cstheme="minorHAnsi"/>
          <w:color w:val="auto"/>
        </w:rPr>
        <w:t xml:space="preserve"> </w:t>
      </w:r>
      <w:r w:rsidR="00CC505F">
        <w:rPr>
          <w:rFonts w:asciiTheme="minorHAnsi" w:hAnsiTheme="minorHAnsi" w:cstheme="minorHAnsi"/>
          <w:color w:val="auto"/>
        </w:rPr>
        <w:t>nm</w:t>
      </w:r>
      <w:r w:rsidR="0083327B">
        <w:rPr>
          <w:rFonts w:asciiTheme="minorHAnsi" w:hAnsiTheme="minorHAnsi" w:cstheme="minorHAnsi"/>
          <w:color w:val="auto"/>
        </w:rPr>
        <w:t>, whereas the human PFFs measured 52.1 ± 4.4 nm in length</w:t>
      </w:r>
      <w:r w:rsidR="00125F9D">
        <w:rPr>
          <w:rFonts w:asciiTheme="minorHAnsi" w:hAnsiTheme="minorHAnsi" w:cstheme="minorHAnsi"/>
          <w:color w:val="auto"/>
        </w:rPr>
        <w:t xml:space="preserve">; </w:t>
      </w:r>
      <w:r w:rsidR="00295E62">
        <w:rPr>
          <w:rFonts w:asciiTheme="minorHAnsi" w:hAnsiTheme="minorHAnsi" w:cstheme="minorHAnsi"/>
          <w:color w:val="auto"/>
        </w:rPr>
        <w:t>PFFs of both species were therefore the appropriate length (50 nm or less) to induce seeding activity.</w:t>
      </w:r>
      <w:r w:rsidR="00220DFC">
        <w:rPr>
          <w:rFonts w:asciiTheme="minorHAnsi" w:hAnsiTheme="minorHAnsi" w:cstheme="minorHAnsi"/>
          <w:color w:val="auto"/>
        </w:rPr>
        <w:t xml:space="preserve"> </w:t>
      </w:r>
      <w:r w:rsidR="00295E62">
        <w:rPr>
          <w:rFonts w:asciiTheme="minorHAnsi" w:hAnsiTheme="minorHAnsi" w:cstheme="minorHAnsi"/>
          <w:color w:val="auto"/>
        </w:rPr>
        <w:t xml:space="preserve">More comprehensive examination of </w:t>
      </w:r>
      <w:r w:rsidR="00220DFC">
        <w:rPr>
          <w:rFonts w:asciiTheme="minorHAnsi" w:hAnsiTheme="minorHAnsi" w:cstheme="minorHAnsi"/>
          <w:color w:val="auto"/>
        </w:rPr>
        <w:t xml:space="preserve">approximately 500 fibrils </w:t>
      </w:r>
      <w:r w:rsidR="00295E62">
        <w:rPr>
          <w:rFonts w:asciiTheme="minorHAnsi" w:hAnsiTheme="minorHAnsi" w:cstheme="minorHAnsi"/>
          <w:color w:val="auto"/>
        </w:rPr>
        <w:t xml:space="preserve">revealed </w:t>
      </w:r>
      <w:r w:rsidR="00220DFC">
        <w:rPr>
          <w:rFonts w:asciiTheme="minorHAnsi" w:hAnsiTheme="minorHAnsi" w:cstheme="minorHAnsi"/>
          <w:color w:val="auto"/>
        </w:rPr>
        <w:t xml:space="preserve">the average length and length distribution of the sonicated </w:t>
      </w:r>
      <w:r w:rsidR="00295E62">
        <w:rPr>
          <w:rFonts w:asciiTheme="minorHAnsi" w:hAnsiTheme="minorHAnsi" w:cstheme="minorHAnsi"/>
          <w:color w:val="auto"/>
        </w:rPr>
        <w:t xml:space="preserve">mouse </w:t>
      </w:r>
      <w:r w:rsidR="00220DFC">
        <w:rPr>
          <w:rFonts w:asciiTheme="minorHAnsi" w:hAnsiTheme="minorHAnsi" w:cstheme="minorHAnsi"/>
          <w:color w:val="auto"/>
        </w:rPr>
        <w:t xml:space="preserve">fibrils. </w:t>
      </w:r>
      <w:r w:rsidR="00295E62">
        <w:rPr>
          <w:rFonts w:asciiTheme="minorHAnsi" w:hAnsiTheme="minorHAnsi" w:cstheme="minorHAnsi"/>
          <w:color w:val="auto"/>
        </w:rPr>
        <w:t>T</w:t>
      </w:r>
      <w:r w:rsidR="00220DFC">
        <w:rPr>
          <w:rFonts w:asciiTheme="minorHAnsi" w:hAnsiTheme="minorHAnsi" w:cstheme="minorHAnsi"/>
          <w:color w:val="auto"/>
        </w:rPr>
        <w:t>he average length was 44.4 ± 0.6 nm, with 86.6% of the PFFs measuring 60 nm or less</w:t>
      </w:r>
      <w:r w:rsidR="0083327B">
        <w:rPr>
          <w:rFonts w:asciiTheme="minorHAnsi" w:hAnsiTheme="minorHAnsi" w:cstheme="minorHAnsi"/>
          <w:color w:val="auto"/>
        </w:rPr>
        <w:t xml:space="preserve"> (</w:t>
      </w:r>
      <w:r w:rsidR="0083327B" w:rsidRPr="0083327B">
        <w:rPr>
          <w:rFonts w:asciiTheme="minorHAnsi" w:hAnsiTheme="minorHAnsi" w:cstheme="minorHAnsi"/>
          <w:b/>
          <w:color w:val="auto"/>
        </w:rPr>
        <w:t xml:space="preserve">Figure </w:t>
      </w:r>
      <w:r w:rsidR="00124235">
        <w:rPr>
          <w:rFonts w:asciiTheme="minorHAnsi" w:hAnsiTheme="minorHAnsi" w:cstheme="minorHAnsi"/>
          <w:b/>
          <w:color w:val="auto"/>
        </w:rPr>
        <w:t>4</w:t>
      </w:r>
      <w:r w:rsidR="0083327B">
        <w:rPr>
          <w:rFonts w:asciiTheme="minorHAnsi" w:hAnsiTheme="minorHAnsi" w:cstheme="minorHAnsi"/>
          <w:color w:val="auto"/>
        </w:rPr>
        <w:t>)</w:t>
      </w:r>
      <w:r w:rsidR="00220DFC">
        <w:rPr>
          <w:rFonts w:asciiTheme="minorHAnsi" w:hAnsiTheme="minorHAnsi" w:cstheme="minorHAnsi"/>
          <w:color w:val="auto"/>
        </w:rPr>
        <w:t xml:space="preserve">. </w:t>
      </w:r>
      <w:r w:rsidR="0083327B">
        <w:rPr>
          <w:rFonts w:asciiTheme="minorHAnsi" w:hAnsiTheme="minorHAnsi" w:cstheme="minorHAnsi"/>
          <w:color w:val="auto"/>
        </w:rPr>
        <w:t>In comparison, human PFFs averaged</w:t>
      </w:r>
      <w:r w:rsidR="006B37D3">
        <w:rPr>
          <w:rFonts w:asciiTheme="minorHAnsi" w:hAnsiTheme="minorHAnsi" w:cstheme="minorHAnsi"/>
          <w:color w:val="auto"/>
        </w:rPr>
        <w:t xml:space="preserve"> 55.9 ± 1.1 nm with 69.6% of the PFFs measuring 60 nm or less</w:t>
      </w:r>
      <w:r w:rsidR="0083327B">
        <w:rPr>
          <w:rFonts w:asciiTheme="minorHAnsi" w:hAnsiTheme="minorHAnsi" w:cstheme="minorHAnsi"/>
          <w:color w:val="auto"/>
        </w:rPr>
        <w:t xml:space="preserve"> (</w:t>
      </w:r>
      <w:r w:rsidR="0083327B" w:rsidRPr="0083327B">
        <w:rPr>
          <w:rFonts w:asciiTheme="minorHAnsi" w:hAnsiTheme="minorHAnsi" w:cstheme="minorHAnsi"/>
          <w:b/>
          <w:color w:val="auto"/>
        </w:rPr>
        <w:t xml:space="preserve">Figure </w:t>
      </w:r>
      <w:r w:rsidR="00124235">
        <w:rPr>
          <w:rFonts w:asciiTheme="minorHAnsi" w:hAnsiTheme="minorHAnsi" w:cstheme="minorHAnsi"/>
          <w:b/>
          <w:color w:val="auto"/>
        </w:rPr>
        <w:t>4</w:t>
      </w:r>
      <w:r w:rsidR="0083327B">
        <w:rPr>
          <w:rFonts w:asciiTheme="minorHAnsi" w:hAnsiTheme="minorHAnsi" w:cstheme="minorHAnsi"/>
          <w:color w:val="auto"/>
        </w:rPr>
        <w:t>)</w:t>
      </w:r>
      <w:r w:rsidR="006B37D3">
        <w:rPr>
          <w:rFonts w:asciiTheme="minorHAnsi" w:hAnsiTheme="minorHAnsi" w:cstheme="minorHAnsi"/>
          <w:color w:val="auto"/>
        </w:rPr>
        <w:t>.</w:t>
      </w:r>
    </w:p>
    <w:p w14:paraId="6C67D911" w14:textId="77777777" w:rsidR="00A17838" w:rsidRDefault="00A17838">
      <w:pPr>
        <w:rPr>
          <w:rFonts w:asciiTheme="minorHAnsi" w:hAnsiTheme="minorHAnsi" w:cstheme="minorHAnsi"/>
          <w:color w:val="auto"/>
        </w:rPr>
      </w:pPr>
    </w:p>
    <w:p w14:paraId="7C3CA019" w14:textId="27AECF3A" w:rsidR="00841ACE" w:rsidRPr="00E60F51" w:rsidRDefault="00295E62">
      <w:r>
        <w:rPr>
          <w:rFonts w:asciiTheme="minorHAnsi" w:hAnsiTheme="minorHAnsi" w:cstheme="minorHAnsi"/>
          <w:color w:val="auto"/>
        </w:rPr>
        <w:t>Following intrastriatal injection of sonicated mouse PFFs into r</w:t>
      </w:r>
      <w:r w:rsidR="00154EB0">
        <w:rPr>
          <w:rFonts w:asciiTheme="minorHAnsi" w:hAnsiTheme="minorHAnsi" w:cstheme="minorHAnsi"/>
          <w:color w:val="auto"/>
        </w:rPr>
        <w:t>ats</w:t>
      </w:r>
      <w:r>
        <w:rPr>
          <w:rFonts w:asciiTheme="minorHAnsi" w:hAnsiTheme="minorHAnsi" w:cstheme="minorHAnsi"/>
          <w:color w:val="auto"/>
        </w:rPr>
        <w:t xml:space="preserve"> as previously described</w:t>
      </w:r>
      <w:r w:rsidR="009A4ABE" w:rsidRPr="009A4ABE">
        <w:rPr>
          <w:rFonts w:asciiTheme="minorHAnsi" w:hAnsiTheme="minorHAnsi" w:cstheme="minorHAnsi"/>
          <w:color w:val="auto"/>
          <w:vertAlign w:val="superscript"/>
        </w:rPr>
        <w:t>3,5,7</w:t>
      </w:r>
      <w:r>
        <w:rPr>
          <w:rFonts w:asciiTheme="minorHAnsi" w:hAnsiTheme="minorHAnsi" w:cstheme="minorHAnsi"/>
          <w:color w:val="auto"/>
        </w:rPr>
        <w:t xml:space="preserve">, </w:t>
      </w:r>
      <w:bookmarkStart w:id="21" w:name="_Hlk3209649"/>
      <w:r>
        <w:rPr>
          <w:rFonts w:asciiTheme="minorHAnsi" w:hAnsiTheme="minorHAnsi" w:cstheme="minorHAnsi"/>
          <w:color w:val="auto"/>
        </w:rPr>
        <w:t xml:space="preserve">a series of tissue sections were processed </w:t>
      </w:r>
      <w:r w:rsidR="00154EB0">
        <w:rPr>
          <w:rFonts w:asciiTheme="minorHAnsi" w:hAnsiTheme="minorHAnsi" w:cstheme="minorHAnsi"/>
          <w:color w:val="auto"/>
        </w:rPr>
        <w:t>at 2 months post-surgery</w:t>
      </w:r>
      <w:r w:rsidR="005B3AB3">
        <w:rPr>
          <w:rFonts w:asciiTheme="minorHAnsi" w:hAnsiTheme="minorHAnsi" w:cstheme="minorHAnsi"/>
          <w:color w:val="auto"/>
        </w:rPr>
        <w:t xml:space="preserve">, when the number of inclusion </w:t>
      </w:r>
      <w:r w:rsidR="005B3AB3">
        <w:rPr>
          <w:rFonts w:asciiTheme="minorHAnsi" w:hAnsiTheme="minorHAnsi" w:cstheme="minorHAnsi"/>
          <w:color w:val="auto"/>
        </w:rPr>
        <w:lastRenderedPageBreak/>
        <w:t xml:space="preserve">containing neurons </w:t>
      </w:r>
      <w:r w:rsidR="00B5209E">
        <w:rPr>
          <w:rFonts w:asciiTheme="minorHAnsi" w:hAnsiTheme="minorHAnsi" w:cstheme="minorHAnsi"/>
          <w:color w:val="auto"/>
        </w:rPr>
        <w:t>is</w:t>
      </w:r>
      <w:r w:rsidR="00302D0E">
        <w:rPr>
          <w:rFonts w:asciiTheme="minorHAnsi" w:hAnsiTheme="minorHAnsi" w:cstheme="minorHAnsi"/>
          <w:color w:val="auto"/>
        </w:rPr>
        <w:t xml:space="preserve"> known to </w:t>
      </w:r>
      <w:r w:rsidR="005B3AB3">
        <w:rPr>
          <w:rFonts w:asciiTheme="minorHAnsi" w:hAnsiTheme="minorHAnsi" w:cstheme="minorHAnsi"/>
          <w:color w:val="auto"/>
        </w:rPr>
        <w:t>peak</w:t>
      </w:r>
      <w:r w:rsidR="00302D0E">
        <w:rPr>
          <w:rFonts w:asciiTheme="minorHAnsi" w:hAnsiTheme="minorHAnsi" w:cstheme="minorHAnsi"/>
          <w:color w:val="auto"/>
        </w:rPr>
        <w:t xml:space="preserve"> in the SNpc</w:t>
      </w:r>
      <w:r w:rsidR="005B3AB3">
        <w:rPr>
          <w:rFonts w:asciiTheme="minorHAnsi" w:hAnsiTheme="minorHAnsi" w:cstheme="minorHAnsi"/>
          <w:color w:val="auto"/>
        </w:rPr>
        <w:t>,</w:t>
      </w:r>
      <w:r w:rsidR="00154EB0">
        <w:rPr>
          <w:rFonts w:asciiTheme="minorHAnsi" w:hAnsiTheme="minorHAnsi" w:cstheme="minorHAnsi"/>
          <w:color w:val="auto"/>
        </w:rPr>
        <w:t xml:space="preserve"> for the confirmation of </w:t>
      </w:r>
      <w:r>
        <w:rPr>
          <w:rFonts w:asciiTheme="minorHAnsi" w:hAnsiTheme="minorHAnsi" w:cstheme="minorHAnsi"/>
          <w:color w:val="auto"/>
        </w:rPr>
        <w:t xml:space="preserve">phosphorylated </w:t>
      </w:r>
      <w:r w:rsidR="00154EB0">
        <w:rPr>
          <w:rFonts w:asciiTheme="minorHAnsi" w:hAnsiTheme="minorHAnsi" w:cstheme="minorHAnsi"/>
          <w:color w:val="auto"/>
        </w:rPr>
        <w:t>α-syn inclusions</w:t>
      </w:r>
      <w:r w:rsidR="006271B2" w:rsidRPr="006B5DD8">
        <w:rPr>
          <w:rFonts w:asciiTheme="minorHAnsi" w:hAnsiTheme="minorHAnsi" w:cstheme="minorHAnsi"/>
          <w:color w:val="auto"/>
          <w:vertAlign w:val="superscript"/>
        </w:rPr>
        <w:t>5</w:t>
      </w:r>
      <w:r w:rsidR="00F17847">
        <w:rPr>
          <w:rFonts w:asciiTheme="minorHAnsi" w:hAnsiTheme="minorHAnsi" w:cstheme="minorHAnsi"/>
          <w:color w:val="auto"/>
        </w:rPr>
        <w:t>.</w:t>
      </w:r>
      <w:bookmarkEnd w:id="21"/>
      <w:r w:rsidR="00A17838">
        <w:rPr>
          <w:rFonts w:asciiTheme="minorHAnsi" w:hAnsiTheme="minorHAnsi" w:cstheme="minorHAnsi"/>
          <w:color w:val="auto"/>
        </w:rPr>
        <w:t xml:space="preserve"> </w:t>
      </w:r>
      <w:r w:rsidR="00302D0E">
        <w:rPr>
          <w:rFonts w:asciiTheme="minorHAnsi" w:hAnsiTheme="minorHAnsi" w:cstheme="minorHAnsi"/>
          <w:color w:val="auto"/>
        </w:rPr>
        <w:t>I</w:t>
      </w:r>
      <w:r w:rsidR="00A17838">
        <w:rPr>
          <w:rFonts w:asciiTheme="minorHAnsi" w:hAnsiTheme="minorHAnsi" w:cstheme="minorHAnsi"/>
          <w:color w:val="auto"/>
        </w:rPr>
        <w:t>nclusion bearing neurons</w:t>
      </w:r>
      <w:r w:rsidR="005B3AB3">
        <w:rPr>
          <w:rFonts w:asciiTheme="minorHAnsi" w:hAnsiTheme="minorHAnsi" w:cstheme="minorHAnsi"/>
          <w:color w:val="auto"/>
        </w:rPr>
        <w:t xml:space="preserve">, as indicated by immunohistochemical </w:t>
      </w:r>
      <w:r w:rsidR="00302D0E">
        <w:rPr>
          <w:rFonts w:asciiTheme="minorHAnsi" w:hAnsiTheme="minorHAnsi" w:cstheme="minorHAnsi"/>
          <w:color w:val="auto"/>
        </w:rPr>
        <w:t xml:space="preserve">staining for pSyn (antibody in </w:t>
      </w:r>
      <w:r w:rsidR="00302D0E" w:rsidRPr="006B5DD8">
        <w:rPr>
          <w:rFonts w:asciiTheme="minorHAnsi" w:hAnsiTheme="minorHAnsi" w:cstheme="minorHAnsi"/>
          <w:b/>
          <w:color w:val="auto"/>
        </w:rPr>
        <w:t>Table of Materials</w:t>
      </w:r>
      <w:r w:rsidR="00302D0E">
        <w:rPr>
          <w:rFonts w:asciiTheme="minorHAnsi" w:hAnsiTheme="minorHAnsi" w:cstheme="minorHAnsi"/>
          <w:color w:val="auto"/>
        </w:rPr>
        <w:t>)</w:t>
      </w:r>
      <w:r w:rsidR="00A17838">
        <w:rPr>
          <w:rFonts w:asciiTheme="minorHAnsi" w:hAnsiTheme="minorHAnsi" w:cstheme="minorHAnsi"/>
          <w:color w:val="auto"/>
        </w:rPr>
        <w:t xml:space="preserve"> </w:t>
      </w:r>
      <w:r w:rsidR="00A17838" w:rsidRPr="00A17838">
        <w:rPr>
          <w:rFonts w:asciiTheme="minorHAnsi" w:hAnsiTheme="minorHAnsi" w:cstheme="minorHAnsi"/>
          <w:color w:val="auto"/>
        </w:rPr>
        <w:t>are present with</w:t>
      </w:r>
      <w:r>
        <w:rPr>
          <w:rFonts w:asciiTheme="minorHAnsi" w:hAnsiTheme="minorHAnsi" w:cstheme="minorHAnsi"/>
          <w:color w:val="auto"/>
        </w:rPr>
        <w:t>in</w:t>
      </w:r>
      <w:r w:rsidR="00A17838" w:rsidRPr="00A17838">
        <w:rPr>
          <w:rFonts w:asciiTheme="minorHAnsi" w:hAnsiTheme="minorHAnsi" w:cstheme="minorHAnsi"/>
          <w:color w:val="auto"/>
        </w:rPr>
        <w:t xml:space="preserve"> the </w:t>
      </w:r>
      <w:r>
        <w:rPr>
          <w:rFonts w:asciiTheme="minorHAnsi" w:hAnsiTheme="minorHAnsi" w:cstheme="minorHAnsi"/>
          <w:color w:val="auto"/>
        </w:rPr>
        <w:t>SNpc</w:t>
      </w:r>
      <w:r w:rsidR="00A17838" w:rsidRPr="00A17838">
        <w:rPr>
          <w:rFonts w:asciiTheme="minorHAnsi" w:hAnsiTheme="minorHAnsi" w:cstheme="minorHAnsi"/>
          <w:color w:val="auto"/>
        </w:rPr>
        <w:t xml:space="preserve"> </w:t>
      </w:r>
      <w:r w:rsidR="007D2FC5">
        <w:rPr>
          <w:rFonts w:asciiTheme="minorHAnsi" w:hAnsiTheme="minorHAnsi" w:cstheme="minorHAnsi"/>
          <w:color w:val="auto"/>
        </w:rPr>
        <w:t>(</w:t>
      </w:r>
      <w:r w:rsidR="007D2FC5" w:rsidRPr="0083327B">
        <w:rPr>
          <w:rFonts w:asciiTheme="minorHAnsi" w:hAnsiTheme="minorHAnsi" w:cstheme="minorHAnsi"/>
          <w:b/>
          <w:color w:val="auto"/>
        </w:rPr>
        <w:t xml:space="preserve">Figure </w:t>
      </w:r>
      <w:r w:rsidR="00124235">
        <w:rPr>
          <w:rFonts w:asciiTheme="minorHAnsi" w:hAnsiTheme="minorHAnsi" w:cstheme="minorHAnsi"/>
          <w:b/>
          <w:color w:val="auto"/>
        </w:rPr>
        <w:t>7</w:t>
      </w:r>
      <w:r w:rsidR="007D2FC5">
        <w:rPr>
          <w:rFonts w:asciiTheme="minorHAnsi" w:hAnsiTheme="minorHAnsi" w:cstheme="minorHAnsi"/>
          <w:color w:val="auto"/>
        </w:rPr>
        <w:t>)</w:t>
      </w:r>
      <w:r w:rsidR="005C3EF5">
        <w:rPr>
          <w:rFonts w:asciiTheme="minorHAnsi" w:hAnsiTheme="minorHAnsi" w:cstheme="minorHAnsi"/>
          <w:color w:val="auto"/>
        </w:rPr>
        <w:t>,</w:t>
      </w:r>
      <w:r w:rsidR="007D2FC5">
        <w:rPr>
          <w:rFonts w:asciiTheme="minorHAnsi" w:hAnsiTheme="minorHAnsi" w:cstheme="minorHAnsi"/>
          <w:color w:val="auto"/>
        </w:rPr>
        <w:t xml:space="preserve"> </w:t>
      </w:r>
      <w:r w:rsidR="00A17838" w:rsidRPr="00A17838">
        <w:rPr>
          <w:rFonts w:asciiTheme="minorHAnsi" w:hAnsiTheme="minorHAnsi" w:cstheme="minorHAnsi"/>
          <w:color w:val="auto"/>
        </w:rPr>
        <w:t>as well as other regions throughout the brain</w:t>
      </w:r>
      <w:r w:rsidR="0083327B">
        <w:rPr>
          <w:rFonts w:asciiTheme="minorHAnsi" w:hAnsiTheme="minorHAnsi" w:cstheme="minorHAnsi"/>
          <w:color w:val="auto"/>
        </w:rPr>
        <w:t xml:space="preserve"> </w:t>
      </w:r>
      <w:r w:rsidR="00094059">
        <w:rPr>
          <w:rFonts w:asciiTheme="minorHAnsi" w:hAnsiTheme="minorHAnsi" w:cstheme="minorHAnsi"/>
          <w:color w:val="auto"/>
        </w:rPr>
        <w:t xml:space="preserve">which </w:t>
      </w:r>
      <w:r w:rsidR="0083327B">
        <w:rPr>
          <w:rFonts w:asciiTheme="minorHAnsi" w:hAnsiTheme="minorHAnsi" w:cstheme="minorHAnsi"/>
          <w:color w:val="auto"/>
        </w:rPr>
        <w:t>innervate the striatum</w:t>
      </w:r>
      <w:r w:rsidR="00A17838" w:rsidRPr="00A17838">
        <w:rPr>
          <w:rFonts w:asciiTheme="minorHAnsi" w:hAnsiTheme="minorHAnsi" w:cstheme="minorHAnsi"/>
          <w:color w:val="auto"/>
        </w:rPr>
        <w:t xml:space="preserve"> (</w:t>
      </w:r>
      <w:r w:rsidR="00A17838" w:rsidRPr="00A17838">
        <w:rPr>
          <w:rFonts w:asciiTheme="minorHAnsi" w:hAnsiTheme="minorHAnsi" w:cstheme="minorHAnsi"/>
        </w:rPr>
        <w:t>anterior olfactory nucleus, motor, cingulate, piriform, prelimbic, somatosensory, entorhinal, and insular cortices, amygdala</w:t>
      </w:r>
      <w:r w:rsidR="00A17838">
        <w:rPr>
          <w:rFonts w:asciiTheme="minorHAnsi" w:hAnsiTheme="minorHAnsi" w:cstheme="minorHAnsi"/>
        </w:rPr>
        <w:t>, striatum</w:t>
      </w:r>
      <w:r w:rsidR="007D2FC5">
        <w:rPr>
          <w:rFonts w:asciiTheme="minorHAnsi" w:hAnsiTheme="minorHAnsi" w:cstheme="minorHAnsi"/>
          <w:color w:val="auto"/>
        </w:rPr>
        <w:t>)</w:t>
      </w:r>
      <w:r w:rsidR="009A4ABE" w:rsidRPr="009A4ABE">
        <w:rPr>
          <w:rFonts w:asciiTheme="minorHAnsi" w:hAnsiTheme="minorHAnsi" w:cstheme="minorHAnsi"/>
          <w:color w:val="auto"/>
          <w:vertAlign w:val="superscript"/>
        </w:rPr>
        <w:t>1</w:t>
      </w:r>
      <w:r w:rsidR="005C3EF5" w:rsidRPr="009A4ABE">
        <w:rPr>
          <w:rFonts w:asciiTheme="minorHAnsi" w:hAnsiTheme="minorHAnsi" w:cstheme="minorHAnsi"/>
          <w:color w:val="auto"/>
          <w:vertAlign w:val="superscript"/>
        </w:rPr>
        <w:t>,</w:t>
      </w:r>
      <w:r w:rsidR="009A4ABE" w:rsidRPr="009A4ABE">
        <w:rPr>
          <w:rFonts w:asciiTheme="minorHAnsi" w:hAnsiTheme="minorHAnsi" w:cstheme="minorHAnsi"/>
          <w:color w:val="auto"/>
          <w:vertAlign w:val="superscript"/>
        </w:rPr>
        <w:t>3-5,7</w:t>
      </w:r>
      <w:r w:rsidR="009A4ABE">
        <w:rPr>
          <w:rFonts w:asciiTheme="minorHAnsi" w:hAnsiTheme="minorHAnsi" w:cstheme="minorHAnsi"/>
          <w:color w:val="auto"/>
          <w:vertAlign w:val="superscript"/>
        </w:rPr>
        <w:t>,</w:t>
      </w:r>
      <w:bookmarkStart w:id="22" w:name="_GoBack"/>
      <w:r w:rsidR="0039046B">
        <w:rPr>
          <w:rFonts w:asciiTheme="minorHAnsi" w:hAnsiTheme="minorHAnsi" w:cstheme="minorHAnsi"/>
          <w:color w:val="auto"/>
          <w:vertAlign w:val="superscript"/>
        </w:rPr>
        <w:t>20</w:t>
      </w:r>
      <w:bookmarkEnd w:id="22"/>
      <w:r w:rsidR="00A17838" w:rsidRPr="00A17838">
        <w:rPr>
          <w:rFonts w:asciiTheme="minorHAnsi" w:hAnsiTheme="minorHAnsi" w:cstheme="minorHAnsi"/>
          <w:color w:val="auto"/>
        </w:rPr>
        <w:t>.</w:t>
      </w:r>
      <w:r w:rsidR="00A17838">
        <w:rPr>
          <w:rFonts w:asciiTheme="minorHAnsi" w:hAnsiTheme="minorHAnsi" w:cstheme="minorHAnsi"/>
          <w:color w:val="auto"/>
        </w:rPr>
        <w:t xml:space="preserve"> These inclusions share similar properties </w:t>
      </w:r>
      <w:r w:rsidR="00094059">
        <w:rPr>
          <w:rFonts w:asciiTheme="minorHAnsi" w:hAnsiTheme="minorHAnsi" w:cstheme="minorHAnsi"/>
          <w:color w:val="auto"/>
        </w:rPr>
        <w:t>with</w:t>
      </w:r>
      <w:r w:rsidR="00A17838">
        <w:rPr>
          <w:rFonts w:asciiTheme="minorHAnsi" w:hAnsiTheme="minorHAnsi" w:cstheme="minorHAnsi"/>
          <w:color w:val="auto"/>
        </w:rPr>
        <w:t xml:space="preserve"> Lewy bodies, such as binding thioflavin S, and resistance </w:t>
      </w:r>
      <w:r w:rsidR="00302D0E">
        <w:rPr>
          <w:rFonts w:asciiTheme="minorHAnsi" w:hAnsiTheme="minorHAnsi" w:cstheme="minorHAnsi"/>
          <w:color w:val="auto"/>
        </w:rPr>
        <w:t xml:space="preserve">of total α-syn </w:t>
      </w:r>
      <w:r w:rsidR="00A17838">
        <w:rPr>
          <w:rFonts w:asciiTheme="minorHAnsi" w:hAnsiTheme="minorHAnsi" w:cstheme="minorHAnsi"/>
          <w:color w:val="auto"/>
        </w:rPr>
        <w:t>to proteinase K</w:t>
      </w:r>
      <w:r w:rsidR="0083327B">
        <w:rPr>
          <w:rFonts w:asciiTheme="minorHAnsi" w:hAnsiTheme="minorHAnsi" w:cstheme="minorHAnsi"/>
          <w:color w:val="auto"/>
        </w:rPr>
        <w:t xml:space="preserve"> (</w:t>
      </w:r>
      <w:r w:rsidR="0083327B" w:rsidRPr="0083327B">
        <w:rPr>
          <w:rFonts w:asciiTheme="minorHAnsi" w:hAnsiTheme="minorHAnsi" w:cstheme="minorHAnsi"/>
          <w:b/>
          <w:color w:val="auto"/>
        </w:rPr>
        <w:t xml:space="preserve">Figure </w:t>
      </w:r>
      <w:r w:rsidR="00124235">
        <w:rPr>
          <w:rFonts w:asciiTheme="minorHAnsi" w:hAnsiTheme="minorHAnsi" w:cstheme="minorHAnsi"/>
          <w:b/>
          <w:color w:val="auto"/>
        </w:rPr>
        <w:t>7</w:t>
      </w:r>
      <w:r w:rsidR="0083327B">
        <w:rPr>
          <w:rFonts w:asciiTheme="minorHAnsi" w:hAnsiTheme="minorHAnsi" w:cstheme="minorHAnsi"/>
          <w:color w:val="auto"/>
        </w:rPr>
        <w:t>)</w:t>
      </w:r>
      <w:r w:rsidR="00302D0E">
        <w:rPr>
          <w:rFonts w:asciiTheme="minorHAnsi" w:hAnsiTheme="minorHAnsi" w:cstheme="minorHAnsi"/>
          <w:color w:val="auto"/>
        </w:rPr>
        <w:t xml:space="preserve">, as shown by immunohistochemical staining (antibody and proteinase K in </w:t>
      </w:r>
      <w:r w:rsidR="00302D0E" w:rsidRPr="006B5DD8">
        <w:rPr>
          <w:rFonts w:asciiTheme="minorHAnsi" w:hAnsiTheme="minorHAnsi" w:cstheme="minorHAnsi"/>
          <w:b/>
          <w:color w:val="auto"/>
        </w:rPr>
        <w:t>Table of Materials</w:t>
      </w:r>
      <w:r w:rsidR="00302D0E">
        <w:rPr>
          <w:rFonts w:asciiTheme="minorHAnsi" w:hAnsiTheme="minorHAnsi" w:cstheme="minorHAnsi"/>
          <w:color w:val="auto"/>
        </w:rPr>
        <w:t>)</w:t>
      </w:r>
      <w:r w:rsidR="00A17838">
        <w:rPr>
          <w:rFonts w:asciiTheme="minorHAnsi" w:hAnsiTheme="minorHAnsi" w:cstheme="minorHAnsi"/>
          <w:color w:val="auto"/>
        </w:rPr>
        <w:t>.</w:t>
      </w:r>
      <w:r w:rsidR="00125F9D" w:rsidRPr="00125F9D">
        <w:rPr>
          <w:rFonts w:asciiTheme="minorHAnsi" w:hAnsiTheme="minorHAnsi" w:cstheme="minorHAnsi"/>
          <w:color w:val="auto"/>
        </w:rPr>
        <w:t xml:space="preserve"> </w:t>
      </w:r>
      <w:r w:rsidR="00DF47EF">
        <w:rPr>
          <w:rFonts w:asciiTheme="minorHAnsi" w:hAnsiTheme="minorHAnsi" w:cstheme="minorHAnsi"/>
          <w:color w:val="auto"/>
        </w:rPr>
        <w:t>Confirmation of seeding within the brain indicates the</w:t>
      </w:r>
      <w:r w:rsidR="00E60F51">
        <w:rPr>
          <w:rFonts w:asciiTheme="minorHAnsi" w:hAnsiTheme="minorHAnsi" w:cstheme="minorHAnsi"/>
          <w:color w:val="auto"/>
        </w:rPr>
        <w:t xml:space="preserve"> </w:t>
      </w:r>
      <w:r w:rsidR="00714FBD" w:rsidRPr="00714FBD">
        <w:rPr>
          <w:rFonts w:asciiTheme="minorHAnsi" w:hAnsiTheme="minorHAnsi" w:cstheme="minorHAnsi"/>
          <w:color w:val="auto"/>
        </w:rPr>
        <w:t>in vivo</w:t>
      </w:r>
      <w:r w:rsidR="00E60F51">
        <w:t xml:space="preserve"> </w:t>
      </w:r>
      <w:r w:rsidR="00DF47EF">
        <w:t xml:space="preserve">quality </w:t>
      </w:r>
      <w:r w:rsidR="0040268C">
        <w:t>control has</w:t>
      </w:r>
      <w:r w:rsidR="00DF47EF">
        <w:t xml:space="preserve"> </w:t>
      </w:r>
      <w:r w:rsidR="007D2FC5">
        <w:t xml:space="preserve">been </w:t>
      </w:r>
      <w:r w:rsidR="00DF47EF">
        <w:t>passed, and aliquots of PFFs</w:t>
      </w:r>
      <w:r w:rsidR="00094059">
        <w:t xml:space="preserve"> previously</w:t>
      </w:r>
      <w:r w:rsidR="00DF47EF">
        <w:t xml:space="preserve"> frozen</w:t>
      </w:r>
      <w:r w:rsidR="0083327B">
        <w:t xml:space="preserve"> </w:t>
      </w:r>
      <w:r w:rsidR="00DF47EF">
        <w:t xml:space="preserve">and saved from the </w:t>
      </w:r>
      <w:r w:rsidR="007D2FC5">
        <w:t xml:space="preserve">same </w:t>
      </w:r>
      <w:r w:rsidR="00DF47EF">
        <w:t>batch</w:t>
      </w:r>
      <w:r w:rsidR="00094059">
        <w:t xml:space="preserve"> may be</w:t>
      </w:r>
      <w:r w:rsidR="007D2FC5">
        <w:t xml:space="preserve"> sonicated under identical parameters</w:t>
      </w:r>
      <w:r w:rsidR="00094059">
        <w:t>,</w:t>
      </w:r>
      <w:r w:rsidR="007D2FC5">
        <w:t xml:space="preserve"> with lengths validated,</w:t>
      </w:r>
      <w:r w:rsidR="00DF47EF">
        <w:t xml:space="preserve"> in larger experiments. </w:t>
      </w:r>
    </w:p>
    <w:bookmarkEnd w:id="20"/>
    <w:p w14:paraId="7F5815FC" w14:textId="3133E33C" w:rsidR="004A71E4" w:rsidRPr="00A17838" w:rsidRDefault="004A71E4">
      <w:pPr>
        <w:rPr>
          <w:rFonts w:asciiTheme="minorHAnsi" w:hAnsiTheme="minorHAnsi" w:cstheme="minorHAnsi"/>
          <w:color w:val="auto"/>
        </w:rPr>
      </w:pPr>
    </w:p>
    <w:p w14:paraId="3C9083F6" w14:textId="5525B8DD" w:rsidR="00B32616" w:rsidRPr="002C6801" w:rsidRDefault="00B32616">
      <w:pPr>
        <w:rPr>
          <w:rFonts w:asciiTheme="minorHAnsi" w:hAnsiTheme="minorHAnsi" w:cstheme="minorHAnsi"/>
          <w:bCs/>
          <w:color w:val="auto"/>
        </w:rPr>
      </w:pPr>
      <w:r w:rsidRPr="002C6801">
        <w:rPr>
          <w:rFonts w:asciiTheme="minorHAnsi" w:hAnsiTheme="minorHAnsi" w:cstheme="minorHAnsi"/>
          <w:b/>
          <w:color w:val="auto"/>
        </w:rPr>
        <w:t xml:space="preserve">FIGURE </w:t>
      </w:r>
      <w:r w:rsidR="0013621E" w:rsidRPr="002C6801">
        <w:rPr>
          <w:rFonts w:asciiTheme="minorHAnsi" w:hAnsiTheme="minorHAnsi" w:cstheme="minorHAnsi"/>
          <w:b/>
          <w:color w:val="auto"/>
        </w:rPr>
        <w:t xml:space="preserve">AND TABLE </w:t>
      </w:r>
      <w:r w:rsidRPr="002C6801">
        <w:rPr>
          <w:rFonts w:asciiTheme="minorHAnsi" w:hAnsiTheme="minorHAnsi" w:cstheme="minorHAnsi"/>
          <w:b/>
          <w:color w:val="auto"/>
        </w:rPr>
        <w:t>LEGENDS:</w:t>
      </w:r>
    </w:p>
    <w:p w14:paraId="574FD5F2" w14:textId="77777777" w:rsidR="00513129" w:rsidRDefault="00513129">
      <w:pPr>
        <w:rPr>
          <w:rFonts w:asciiTheme="minorHAnsi" w:hAnsiTheme="minorHAnsi" w:cstheme="minorHAnsi"/>
          <w:color w:val="auto"/>
        </w:rPr>
      </w:pPr>
    </w:p>
    <w:p w14:paraId="74C146FA" w14:textId="7652AF6A" w:rsidR="00FD6BA2" w:rsidRDefault="00513129">
      <w:pPr>
        <w:rPr>
          <w:rFonts w:asciiTheme="minorHAnsi" w:hAnsiTheme="minorHAnsi" w:cstheme="minorHAnsi"/>
          <w:color w:val="auto"/>
        </w:rPr>
      </w:pPr>
      <w:r w:rsidRPr="002C7235">
        <w:rPr>
          <w:rFonts w:asciiTheme="minorHAnsi" w:hAnsiTheme="minorHAnsi" w:cstheme="minorHAnsi"/>
          <w:b/>
          <w:color w:val="auto"/>
        </w:rPr>
        <w:t>Figure 1</w:t>
      </w:r>
      <w:r w:rsidR="00125F9D">
        <w:rPr>
          <w:rFonts w:asciiTheme="minorHAnsi" w:hAnsiTheme="minorHAnsi" w:cstheme="minorHAnsi"/>
          <w:b/>
          <w:color w:val="auto"/>
        </w:rPr>
        <w:t>.</w:t>
      </w:r>
      <w:r w:rsidR="002C7235" w:rsidRPr="002C7235">
        <w:rPr>
          <w:rFonts w:asciiTheme="minorHAnsi" w:hAnsiTheme="minorHAnsi" w:cstheme="minorHAnsi"/>
          <w:b/>
          <w:color w:val="auto"/>
        </w:rPr>
        <w:t xml:space="preserve"> Methods for the generation of α</w:t>
      </w:r>
      <w:r w:rsidR="002C7235" w:rsidRPr="003E0D4F">
        <w:rPr>
          <w:rFonts w:asciiTheme="minorHAnsi" w:hAnsiTheme="minorHAnsi" w:cstheme="minorHAnsi"/>
          <w:b/>
          <w:color w:val="auto"/>
        </w:rPr>
        <w:t>-syn</w:t>
      </w:r>
      <w:r w:rsidR="002C7235">
        <w:rPr>
          <w:rFonts w:asciiTheme="minorHAnsi" w:hAnsiTheme="minorHAnsi" w:cstheme="minorHAnsi"/>
          <w:b/>
          <w:color w:val="auto"/>
        </w:rPr>
        <w:t xml:space="preserve"> fibrils.</w:t>
      </w:r>
      <w:r w:rsidR="002C7235">
        <w:rPr>
          <w:rFonts w:asciiTheme="minorHAnsi" w:hAnsiTheme="minorHAnsi" w:cstheme="minorHAnsi"/>
          <w:color w:val="auto"/>
        </w:rPr>
        <w:t xml:space="preserve"> </w:t>
      </w:r>
      <w:r w:rsidR="002C7235" w:rsidRPr="002C7235">
        <w:rPr>
          <w:rFonts w:asciiTheme="minorHAnsi" w:hAnsiTheme="minorHAnsi" w:cstheme="minorHAnsi"/>
          <w:color w:val="auto"/>
        </w:rPr>
        <w:t xml:space="preserve">Outline of the steps required to produce fibrils from α-syn monomers. </w:t>
      </w:r>
      <w:r w:rsidR="00FD6BA2">
        <w:rPr>
          <w:rFonts w:asciiTheme="minorHAnsi" w:hAnsiTheme="minorHAnsi" w:cstheme="minorHAnsi"/>
          <w:color w:val="auto"/>
        </w:rPr>
        <w:t xml:space="preserve">Monomers are centrifuged for 10 min (15,000 </w:t>
      </w:r>
      <w:r w:rsidR="00DE7637">
        <w:rPr>
          <w:rFonts w:asciiTheme="minorHAnsi" w:hAnsiTheme="minorHAnsi" w:cstheme="minorHAnsi"/>
          <w:color w:val="auto"/>
        </w:rPr>
        <w:t xml:space="preserve">x </w:t>
      </w:r>
      <w:r w:rsidR="00DE7637" w:rsidRPr="006B5DD8">
        <w:rPr>
          <w:rFonts w:asciiTheme="minorHAnsi" w:hAnsiTheme="minorHAnsi" w:cstheme="minorHAnsi"/>
          <w:i/>
          <w:color w:val="auto"/>
        </w:rPr>
        <w:t>g</w:t>
      </w:r>
      <w:r w:rsidR="00FD6BA2">
        <w:rPr>
          <w:rFonts w:asciiTheme="minorHAnsi" w:hAnsiTheme="minorHAnsi" w:cstheme="minorHAnsi"/>
          <w:color w:val="auto"/>
        </w:rPr>
        <w:t xml:space="preserve">, at 4 °C). Supernatant is transferred to a clean tube and the protein concentration is determined by either the </w:t>
      </w:r>
      <w:r w:rsidR="00FD6BA2" w:rsidRPr="00D504A2">
        <w:rPr>
          <w:rFonts w:asciiTheme="minorHAnsi" w:hAnsiTheme="minorHAnsi" w:cstheme="minorHAnsi"/>
          <w:color w:val="auto"/>
        </w:rPr>
        <w:t xml:space="preserve">absorbance at 280 nm, or a BCA assay. Graph shows </w:t>
      </w:r>
      <w:r w:rsidR="00D504A2" w:rsidRPr="00D504A2">
        <w:rPr>
          <w:rFonts w:asciiTheme="minorHAnsi" w:hAnsiTheme="minorHAnsi" w:cstheme="minorHAnsi"/>
          <w:color w:val="auto"/>
        </w:rPr>
        <w:t>concentrations</w:t>
      </w:r>
      <w:r w:rsidR="00FD6BA2" w:rsidRPr="00D504A2">
        <w:rPr>
          <w:rFonts w:asciiTheme="minorHAnsi" w:hAnsiTheme="minorHAnsi" w:cstheme="minorHAnsi"/>
          <w:color w:val="auto"/>
        </w:rPr>
        <w:t xml:space="preserve"> from human and </w:t>
      </w:r>
      <w:r w:rsidR="00D504A2" w:rsidRPr="00D504A2">
        <w:rPr>
          <w:rFonts w:asciiTheme="minorHAnsi" w:hAnsiTheme="minorHAnsi" w:cstheme="minorHAnsi"/>
          <w:color w:val="auto"/>
        </w:rPr>
        <w:t>mouse α-syn monomers.</w:t>
      </w:r>
      <w:r w:rsidR="00D504A2">
        <w:rPr>
          <w:rFonts w:asciiTheme="minorHAnsi" w:hAnsiTheme="minorHAnsi" w:cstheme="minorHAnsi"/>
          <w:color w:val="auto"/>
        </w:rPr>
        <w:t xml:space="preserve"> </w:t>
      </w:r>
      <w:r w:rsidR="00FD6BA2">
        <w:rPr>
          <w:rFonts w:asciiTheme="minorHAnsi" w:hAnsiTheme="minorHAnsi" w:cstheme="minorHAnsi"/>
        </w:rPr>
        <w:t>Columns</w:t>
      </w:r>
      <w:r w:rsidR="00FD6BA2" w:rsidRPr="00F63788">
        <w:rPr>
          <w:rFonts w:asciiTheme="minorHAnsi" w:hAnsiTheme="minorHAnsi" w:cstheme="minorHAnsi"/>
        </w:rPr>
        <w:t xml:space="preserve"> indicate the group means, error bars represent </w:t>
      </w:r>
      <w:r w:rsidR="00125F9D">
        <w:rPr>
          <w:rFonts w:asciiTheme="minorHAnsi" w:hAnsiTheme="minorHAnsi" w:cstheme="minorHAnsi"/>
        </w:rPr>
        <w:t>±</w:t>
      </w:r>
      <w:r w:rsidR="00FD6BA2" w:rsidRPr="00F63788">
        <w:rPr>
          <w:rFonts w:asciiTheme="minorHAnsi" w:hAnsiTheme="minorHAnsi" w:cstheme="minorHAnsi"/>
        </w:rPr>
        <w:t>1 standard error of the mean.</w:t>
      </w:r>
      <w:r w:rsidR="00D504A2">
        <w:rPr>
          <w:rFonts w:asciiTheme="minorHAnsi" w:hAnsiTheme="minorHAnsi" w:cstheme="minorHAnsi"/>
        </w:rPr>
        <w:t xml:space="preserve"> </w:t>
      </w:r>
      <w:r w:rsidR="00D504A2">
        <w:rPr>
          <w:rFonts w:asciiTheme="minorHAnsi" w:hAnsiTheme="minorHAnsi" w:cstheme="minorHAnsi"/>
          <w:color w:val="auto"/>
        </w:rPr>
        <w:t xml:space="preserve">After protein concentration is determined, </w:t>
      </w:r>
      <w:r w:rsidR="007D2FC5">
        <w:rPr>
          <w:rFonts w:asciiTheme="minorHAnsi" w:hAnsiTheme="minorHAnsi" w:cstheme="minorHAnsi"/>
          <w:color w:val="auto"/>
        </w:rPr>
        <w:t xml:space="preserve">α-syn </w:t>
      </w:r>
      <w:r w:rsidR="00D504A2">
        <w:rPr>
          <w:rFonts w:asciiTheme="minorHAnsi" w:hAnsiTheme="minorHAnsi" w:cstheme="minorHAnsi"/>
          <w:color w:val="auto"/>
        </w:rPr>
        <w:t xml:space="preserve">monomers are diluted, </w:t>
      </w:r>
      <w:r w:rsidR="00094059">
        <w:rPr>
          <w:rFonts w:asciiTheme="minorHAnsi" w:hAnsiTheme="minorHAnsi" w:cstheme="minorHAnsi"/>
          <w:color w:val="auto"/>
        </w:rPr>
        <w:t xml:space="preserve">briefly vortexed </w:t>
      </w:r>
      <w:r w:rsidR="00D504A2">
        <w:rPr>
          <w:rFonts w:asciiTheme="minorHAnsi" w:hAnsiTheme="minorHAnsi" w:cstheme="minorHAnsi"/>
          <w:color w:val="auto"/>
        </w:rPr>
        <w:t>and incubated for 37 °C for 7 days, while shaking on an orbital mixer set at 1,000 RPM.</w:t>
      </w:r>
      <w:r w:rsidR="00125F9D" w:rsidRPr="00125F9D">
        <w:rPr>
          <w:rFonts w:asciiTheme="minorHAnsi" w:hAnsiTheme="minorHAnsi" w:cstheme="minorHAnsi"/>
          <w:color w:val="auto"/>
        </w:rPr>
        <w:t xml:space="preserve"> </w:t>
      </w:r>
    </w:p>
    <w:p w14:paraId="385924C4" w14:textId="4EE44A0B" w:rsidR="008211D3" w:rsidRDefault="008211D3">
      <w:pPr>
        <w:rPr>
          <w:rFonts w:asciiTheme="minorHAnsi" w:hAnsiTheme="minorHAnsi" w:cstheme="minorHAnsi"/>
          <w:color w:val="auto"/>
        </w:rPr>
      </w:pPr>
    </w:p>
    <w:p w14:paraId="6CFE3EB4" w14:textId="55175693" w:rsidR="00603E0B" w:rsidRDefault="008211D3">
      <w:pPr>
        <w:rPr>
          <w:rFonts w:asciiTheme="minorHAnsi" w:hAnsiTheme="minorHAnsi" w:cstheme="minorHAnsi"/>
          <w:color w:val="auto"/>
        </w:rPr>
      </w:pPr>
      <w:r w:rsidRPr="002C7235">
        <w:rPr>
          <w:rFonts w:asciiTheme="minorHAnsi" w:hAnsiTheme="minorHAnsi" w:cstheme="minorHAnsi"/>
          <w:b/>
          <w:color w:val="auto"/>
        </w:rPr>
        <w:t xml:space="preserve">Figure </w:t>
      </w:r>
      <w:r w:rsidR="00B50195">
        <w:rPr>
          <w:rFonts w:asciiTheme="minorHAnsi" w:hAnsiTheme="minorHAnsi" w:cstheme="minorHAnsi"/>
          <w:b/>
          <w:color w:val="auto"/>
        </w:rPr>
        <w:t>2</w:t>
      </w:r>
      <w:r w:rsidR="00125F9D">
        <w:rPr>
          <w:rFonts w:asciiTheme="minorHAnsi" w:hAnsiTheme="minorHAnsi" w:cstheme="minorHAnsi"/>
          <w:b/>
          <w:color w:val="auto"/>
        </w:rPr>
        <w:t>.</w:t>
      </w:r>
      <w:r w:rsidR="00B50195" w:rsidRPr="002C7235">
        <w:rPr>
          <w:rFonts w:asciiTheme="minorHAnsi" w:hAnsiTheme="minorHAnsi" w:cstheme="minorHAnsi"/>
          <w:b/>
          <w:color w:val="auto"/>
        </w:rPr>
        <w:t xml:space="preserve"> </w:t>
      </w:r>
      <w:r w:rsidR="00603E0B">
        <w:rPr>
          <w:rFonts w:asciiTheme="minorHAnsi" w:hAnsiTheme="minorHAnsi" w:cstheme="minorHAnsi"/>
          <w:b/>
          <w:color w:val="auto"/>
        </w:rPr>
        <w:t>Staining methods for transmission electron microscopy</w:t>
      </w:r>
      <w:r>
        <w:rPr>
          <w:rFonts w:asciiTheme="minorHAnsi" w:hAnsiTheme="minorHAnsi" w:cstheme="minorHAnsi"/>
          <w:b/>
          <w:color w:val="auto"/>
        </w:rPr>
        <w:t>.</w:t>
      </w:r>
      <w:r>
        <w:rPr>
          <w:rFonts w:asciiTheme="minorHAnsi" w:hAnsiTheme="minorHAnsi" w:cstheme="minorHAnsi"/>
          <w:color w:val="auto"/>
        </w:rPr>
        <w:t xml:space="preserve"> </w:t>
      </w:r>
      <w:r w:rsidR="00603E0B">
        <w:rPr>
          <w:rFonts w:asciiTheme="minorHAnsi" w:hAnsiTheme="minorHAnsi" w:cstheme="minorHAnsi"/>
          <w:color w:val="auto"/>
        </w:rPr>
        <w:t xml:space="preserve">Diagram of </w:t>
      </w:r>
      <w:r w:rsidR="00094059">
        <w:rPr>
          <w:rFonts w:asciiTheme="minorHAnsi" w:hAnsiTheme="minorHAnsi" w:cstheme="minorHAnsi"/>
          <w:color w:val="auto"/>
        </w:rPr>
        <w:t xml:space="preserve">negative </w:t>
      </w:r>
      <w:r w:rsidR="00603E0B">
        <w:rPr>
          <w:rFonts w:asciiTheme="minorHAnsi" w:hAnsiTheme="minorHAnsi" w:cstheme="minorHAnsi"/>
          <w:color w:val="auto"/>
        </w:rPr>
        <w:t xml:space="preserve">staining for electron microscopy. </w:t>
      </w:r>
      <w:r w:rsidR="00603E0B" w:rsidRPr="00603E0B">
        <w:rPr>
          <w:rFonts w:asciiTheme="minorHAnsi" w:hAnsiTheme="minorHAnsi" w:cstheme="minorHAnsi"/>
          <w:b/>
          <w:color w:val="auto"/>
        </w:rPr>
        <w:t>A</w:t>
      </w:r>
      <w:r w:rsidR="00125F9D">
        <w:rPr>
          <w:rFonts w:asciiTheme="minorHAnsi" w:hAnsiTheme="minorHAnsi" w:cstheme="minorHAnsi"/>
          <w:b/>
          <w:color w:val="auto"/>
        </w:rPr>
        <w:t>)</w:t>
      </w:r>
      <w:r w:rsidR="00125F9D">
        <w:rPr>
          <w:rFonts w:asciiTheme="minorHAnsi" w:hAnsiTheme="minorHAnsi" w:cstheme="minorHAnsi"/>
          <w:color w:val="auto"/>
        </w:rPr>
        <w:t xml:space="preserve"> </w:t>
      </w:r>
      <w:r w:rsidR="00603E0B">
        <w:rPr>
          <w:rFonts w:asciiTheme="minorHAnsi" w:hAnsiTheme="minorHAnsi" w:cstheme="minorHAnsi"/>
          <w:color w:val="auto"/>
        </w:rPr>
        <w:t>Images depicting electron microscopy specimen grids</w:t>
      </w:r>
      <w:r w:rsidR="00353F91">
        <w:rPr>
          <w:rFonts w:asciiTheme="minorHAnsi" w:hAnsiTheme="minorHAnsi" w:cstheme="minorHAnsi"/>
          <w:color w:val="auto"/>
        </w:rPr>
        <w:t xml:space="preserve">. </w:t>
      </w:r>
      <w:r w:rsidR="00603E0B">
        <w:rPr>
          <w:rFonts w:asciiTheme="minorHAnsi" w:hAnsiTheme="minorHAnsi" w:cstheme="minorHAnsi"/>
          <w:color w:val="auto"/>
        </w:rPr>
        <w:t xml:space="preserve">The </w:t>
      </w:r>
      <w:r w:rsidR="004B4A58">
        <w:rPr>
          <w:rFonts w:asciiTheme="minorHAnsi" w:hAnsiTheme="minorHAnsi" w:cstheme="minorHAnsi"/>
          <w:color w:val="auto"/>
        </w:rPr>
        <w:t xml:space="preserve">grid </w:t>
      </w:r>
      <w:r w:rsidR="00603E0B">
        <w:rPr>
          <w:rFonts w:asciiTheme="minorHAnsi" w:hAnsiTheme="minorHAnsi" w:cstheme="minorHAnsi"/>
          <w:color w:val="auto"/>
        </w:rPr>
        <w:t xml:space="preserve">has a dull or light side and a shiny or dark side. The shiny/dark side </w:t>
      </w:r>
      <w:r w:rsidR="00353F91">
        <w:rPr>
          <w:rFonts w:asciiTheme="minorHAnsi" w:hAnsiTheme="minorHAnsi" w:cstheme="minorHAnsi"/>
          <w:color w:val="auto"/>
        </w:rPr>
        <w:t xml:space="preserve">is coated with a formvar/carbon support film. </w:t>
      </w:r>
      <w:r w:rsidR="00353F91">
        <w:rPr>
          <w:rFonts w:asciiTheme="minorHAnsi" w:hAnsiTheme="minorHAnsi" w:cstheme="minorHAnsi"/>
          <w:b/>
          <w:color w:val="auto"/>
        </w:rPr>
        <w:t>B</w:t>
      </w:r>
      <w:r w:rsidR="00125F9D">
        <w:rPr>
          <w:rFonts w:asciiTheme="minorHAnsi" w:hAnsiTheme="minorHAnsi" w:cstheme="minorHAnsi"/>
          <w:b/>
          <w:color w:val="auto"/>
        </w:rPr>
        <w:t>)</w:t>
      </w:r>
      <w:r w:rsidR="00125F9D">
        <w:rPr>
          <w:rFonts w:asciiTheme="minorHAnsi" w:hAnsiTheme="minorHAnsi" w:cstheme="minorHAnsi"/>
          <w:color w:val="auto"/>
        </w:rPr>
        <w:t xml:space="preserve"> </w:t>
      </w:r>
      <w:r w:rsidR="00353F91">
        <w:rPr>
          <w:rFonts w:asciiTheme="minorHAnsi" w:hAnsiTheme="minorHAnsi" w:cstheme="minorHAnsi"/>
          <w:color w:val="auto"/>
        </w:rPr>
        <w:t>Illustration of staining procedure. The grid is floated shiny/dark side down on the first drop of ddH</w:t>
      </w:r>
      <w:r w:rsidR="00353F91" w:rsidRPr="004A3EAD">
        <w:rPr>
          <w:rFonts w:asciiTheme="minorHAnsi" w:hAnsiTheme="minorHAnsi" w:cstheme="minorHAnsi"/>
          <w:color w:val="auto"/>
          <w:vertAlign w:val="subscript"/>
        </w:rPr>
        <w:t>2</w:t>
      </w:r>
      <w:r w:rsidR="00353F91">
        <w:rPr>
          <w:rFonts w:asciiTheme="minorHAnsi" w:hAnsiTheme="minorHAnsi" w:cstheme="minorHAnsi"/>
          <w:color w:val="auto"/>
        </w:rPr>
        <w:t>O</w:t>
      </w:r>
      <w:r w:rsidR="004A3EAD">
        <w:rPr>
          <w:rFonts w:asciiTheme="minorHAnsi" w:hAnsiTheme="minorHAnsi" w:cstheme="minorHAnsi"/>
          <w:color w:val="auto"/>
        </w:rPr>
        <w:t xml:space="preserve"> for 1 min and the excess is wicked away with filter paper. The process is repeated with the second drop of ddH</w:t>
      </w:r>
      <w:r w:rsidR="004A3EAD" w:rsidRPr="004A3EAD">
        <w:rPr>
          <w:rFonts w:asciiTheme="minorHAnsi" w:hAnsiTheme="minorHAnsi" w:cstheme="minorHAnsi"/>
          <w:color w:val="auto"/>
          <w:vertAlign w:val="subscript"/>
        </w:rPr>
        <w:t>2</w:t>
      </w:r>
      <w:r w:rsidR="004A3EAD">
        <w:rPr>
          <w:rFonts w:asciiTheme="minorHAnsi" w:hAnsiTheme="minorHAnsi" w:cstheme="minorHAnsi"/>
          <w:color w:val="auto"/>
        </w:rPr>
        <w:t>O, diluted PFFs or monomers, two drops of uranyl acetate, and two additional drops of ddH</w:t>
      </w:r>
      <w:r w:rsidR="004A3EAD" w:rsidRPr="004A3EAD">
        <w:rPr>
          <w:rFonts w:asciiTheme="minorHAnsi" w:hAnsiTheme="minorHAnsi" w:cstheme="minorHAnsi"/>
          <w:color w:val="auto"/>
          <w:vertAlign w:val="subscript"/>
        </w:rPr>
        <w:t>2</w:t>
      </w:r>
      <w:r w:rsidR="004A3EAD">
        <w:rPr>
          <w:rFonts w:asciiTheme="minorHAnsi" w:hAnsiTheme="minorHAnsi" w:cstheme="minorHAnsi"/>
          <w:color w:val="auto"/>
        </w:rPr>
        <w:t xml:space="preserve">O. Grids </w:t>
      </w:r>
      <w:r w:rsidR="00094059">
        <w:rPr>
          <w:rFonts w:asciiTheme="minorHAnsi" w:hAnsiTheme="minorHAnsi" w:cstheme="minorHAnsi"/>
          <w:color w:val="auto"/>
        </w:rPr>
        <w:t xml:space="preserve">may be </w:t>
      </w:r>
      <w:r w:rsidR="004A3EAD">
        <w:rPr>
          <w:rFonts w:asciiTheme="minorHAnsi" w:hAnsiTheme="minorHAnsi" w:cstheme="minorHAnsi"/>
          <w:color w:val="auto"/>
        </w:rPr>
        <w:t xml:space="preserve">stored in a grid box until imaged. </w:t>
      </w:r>
      <w:r w:rsidR="00603E0B">
        <w:rPr>
          <w:rFonts w:asciiTheme="minorHAnsi" w:hAnsiTheme="minorHAnsi" w:cstheme="minorHAnsi"/>
          <w:color w:val="auto"/>
        </w:rPr>
        <w:t>Scale bar = 3 mm</w:t>
      </w:r>
      <w:r w:rsidR="004A3EAD">
        <w:rPr>
          <w:rFonts w:asciiTheme="minorHAnsi" w:hAnsiTheme="minorHAnsi" w:cstheme="minorHAnsi"/>
          <w:color w:val="auto"/>
        </w:rPr>
        <w:t>.</w:t>
      </w:r>
    </w:p>
    <w:p w14:paraId="6C6930FD" w14:textId="6F7EBFDE" w:rsidR="00603E0B" w:rsidRDefault="00603E0B">
      <w:pPr>
        <w:rPr>
          <w:rFonts w:asciiTheme="minorHAnsi" w:hAnsiTheme="minorHAnsi" w:cstheme="minorHAnsi"/>
          <w:color w:val="auto"/>
        </w:rPr>
      </w:pPr>
    </w:p>
    <w:p w14:paraId="6C93A6F3" w14:textId="502CCC64" w:rsidR="00B50195" w:rsidRDefault="00B50195">
      <w:pPr>
        <w:rPr>
          <w:rFonts w:asciiTheme="minorHAnsi" w:hAnsiTheme="minorHAnsi" w:cstheme="minorHAnsi"/>
          <w:color w:val="auto"/>
        </w:rPr>
      </w:pPr>
      <w:r w:rsidRPr="002C7235">
        <w:rPr>
          <w:rFonts w:asciiTheme="minorHAnsi" w:hAnsiTheme="minorHAnsi" w:cstheme="minorHAnsi"/>
          <w:b/>
          <w:color w:val="auto"/>
        </w:rPr>
        <w:t xml:space="preserve">Figure </w:t>
      </w:r>
      <w:r>
        <w:rPr>
          <w:rFonts w:asciiTheme="minorHAnsi" w:hAnsiTheme="minorHAnsi" w:cstheme="minorHAnsi"/>
          <w:b/>
          <w:color w:val="auto"/>
        </w:rPr>
        <w:t>3</w:t>
      </w:r>
      <w:r w:rsidR="00125F9D">
        <w:rPr>
          <w:rFonts w:asciiTheme="minorHAnsi" w:hAnsiTheme="minorHAnsi" w:cstheme="minorHAnsi"/>
          <w:b/>
          <w:color w:val="auto"/>
        </w:rPr>
        <w:t>.</w:t>
      </w:r>
      <w:r w:rsidRPr="002C7235">
        <w:rPr>
          <w:rFonts w:asciiTheme="minorHAnsi" w:hAnsiTheme="minorHAnsi" w:cstheme="minorHAnsi"/>
          <w:b/>
          <w:color w:val="auto"/>
        </w:rPr>
        <w:t xml:space="preserve"> </w:t>
      </w:r>
      <w:r w:rsidR="00124235">
        <w:rPr>
          <w:rFonts w:asciiTheme="minorHAnsi" w:hAnsiTheme="minorHAnsi" w:cstheme="minorHAnsi"/>
          <w:b/>
          <w:color w:val="auto"/>
        </w:rPr>
        <w:t>Assembly of c</w:t>
      </w:r>
      <w:r w:rsidR="00124235" w:rsidRPr="0024711D">
        <w:rPr>
          <w:rFonts w:asciiTheme="minorHAnsi" w:hAnsiTheme="minorHAnsi" w:cstheme="minorHAnsi"/>
          <w:b/>
          <w:color w:val="auto"/>
        </w:rPr>
        <w:t xml:space="preserve">ustom </w:t>
      </w:r>
      <w:r w:rsidR="00124235">
        <w:rPr>
          <w:rFonts w:asciiTheme="minorHAnsi" w:hAnsiTheme="minorHAnsi" w:cstheme="minorHAnsi"/>
          <w:b/>
          <w:color w:val="auto"/>
        </w:rPr>
        <w:t>g</w:t>
      </w:r>
      <w:r w:rsidR="00124235" w:rsidRPr="003635CA">
        <w:rPr>
          <w:rFonts w:asciiTheme="minorHAnsi" w:hAnsiTheme="minorHAnsi" w:cstheme="minorHAnsi"/>
          <w:b/>
          <w:color w:val="auto"/>
        </w:rPr>
        <w:t xml:space="preserve">lass </w:t>
      </w:r>
      <w:r w:rsidR="00124235">
        <w:rPr>
          <w:rFonts w:asciiTheme="minorHAnsi" w:hAnsiTheme="minorHAnsi" w:cstheme="minorHAnsi"/>
          <w:b/>
          <w:color w:val="auto"/>
        </w:rPr>
        <w:t>n</w:t>
      </w:r>
      <w:r w:rsidR="00124235" w:rsidRPr="003635CA">
        <w:rPr>
          <w:rFonts w:asciiTheme="minorHAnsi" w:hAnsiTheme="minorHAnsi" w:cstheme="minorHAnsi"/>
          <w:b/>
          <w:color w:val="auto"/>
        </w:rPr>
        <w:t xml:space="preserve">eedle </w:t>
      </w:r>
      <w:r w:rsidR="00124235">
        <w:rPr>
          <w:rFonts w:asciiTheme="minorHAnsi" w:hAnsiTheme="minorHAnsi" w:cstheme="minorHAnsi"/>
          <w:b/>
          <w:color w:val="auto"/>
        </w:rPr>
        <w:t>s</w:t>
      </w:r>
      <w:r w:rsidR="00124235" w:rsidRPr="003635CA">
        <w:rPr>
          <w:rFonts w:asciiTheme="minorHAnsi" w:hAnsiTheme="minorHAnsi" w:cstheme="minorHAnsi"/>
          <w:b/>
          <w:color w:val="auto"/>
        </w:rPr>
        <w:t>yringes</w:t>
      </w:r>
      <w:r w:rsidRPr="006E265E">
        <w:rPr>
          <w:rFonts w:asciiTheme="minorHAnsi" w:hAnsiTheme="minorHAnsi" w:cstheme="minorHAnsi"/>
          <w:b/>
          <w:color w:val="auto"/>
        </w:rPr>
        <w:t>.</w:t>
      </w:r>
      <w:r w:rsidRPr="006E265E">
        <w:rPr>
          <w:rFonts w:asciiTheme="minorHAnsi" w:hAnsiTheme="minorHAnsi" w:cstheme="minorHAnsi"/>
          <w:color w:val="auto"/>
        </w:rPr>
        <w:t xml:space="preserve"> </w:t>
      </w:r>
      <w:r w:rsidR="00124235">
        <w:rPr>
          <w:rFonts w:asciiTheme="minorHAnsi" w:hAnsiTheme="minorHAnsi" w:cstheme="minorHAnsi"/>
          <w:color w:val="auto"/>
        </w:rPr>
        <w:t xml:space="preserve">Diagram of the steps required to assemble glass needle attached syringes. Siliconized glass capillary tubes are pulled and cut in the middle to produce glass needles. </w:t>
      </w:r>
      <w:r w:rsidR="005B3AB3">
        <w:rPr>
          <w:rFonts w:asciiTheme="minorHAnsi" w:hAnsiTheme="minorHAnsi" w:cstheme="minorHAnsi"/>
          <w:color w:val="auto"/>
        </w:rPr>
        <w:t xml:space="preserve">Shrink wrap tubing is used to prepare the metal needle and form an inner seal when the glass needle is slid onto the metal needle. Two additional layers of shrink-wrap tubing that overlap the base of the glass needle and the metal needle are consecutively added and heat applied to secure the glass needle and form a water-tight seal. </w:t>
      </w:r>
    </w:p>
    <w:p w14:paraId="08BF1902" w14:textId="77777777" w:rsidR="00B50195" w:rsidRDefault="00B50195">
      <w:pPr>
        <w:rPr>
          <w:rFonts w:asciiTheme="minorHAnsi" w:hAnsiTheme="minorHAnsi" w:cstheme="minorHAnsi"/>
          <w:color w:val="auto"/>
        </w:rPr>
      </w:pPr>
    </w:p>
    <w:p w14:paraId="39EDA39E" w14:textId="4788D419" w:rsidR="00B50195" w:rsidRDefault="00B50195">
      <w:pPr>
        <w:rPr>
          <w:rFonts w:asciiTheme="minorHAnsi" w:hAnsiTheme="minorHAnsi" w:cstheme="minorHAnsi"/>
          <w:color w:val="auto"/>
        </w:rPr>
      </w:pPr>
      <w:r w:rsidRPr="00461C90">
        <w:rPr>
          <w:rFonts w:asciiTheme="minorHAnsi" w:hAnsiTheme="minorHAnsi" w:cstheme="minorHAnsi"/>
          <w:b/>
          <w:color w:val="auto"/>
        </w:rPr>
        <w:t xml:space="preserve">Figure </w:t>
      </w:r>
      <w:r>
        <w:rPr>
          <w:rFonts w:asciiTheme="minorHAnsi" w:hAnsiTheme="minorHAnsi" w:cstheme="minorHAnsi"/>
          <w:b/>
          <w:color w:val="auto"/>
        </w:rPr>
        <w:t>4</w:t>
      </w:r>
      <w:r w:rsidR="00125F9D">
        <w:rPr>
          <w:rFonts w:asciiTheme="minorHAnsi" w:hAnsiTheme="minorHAnsi" w:cstheme="minorHAnsi"/>
          <w:b/>
          <w:color w:val="auto"/>
        </w:rPr>
        <w:t>.</w:t>
      </w:r>
      <w:r w:rsidRPr="00461C90">
        <w:rPr>
          <w:rFonts w:asciiTheme="minorHAnsi" w:hAnsiTheme="minorHAnsi" w:cstheme="minorHAnsi"/>
          <w:b/>
          <w:color w:val="auto"/>
        </w:rPr>
        <w:t xml:space="preserve"> Visualization of α-syn monomers and </w:t>
      </w:r>
      <w:r w:rsidRPr="008211D3">
        <w:rPr>
          <w:rFonts w:asciiTheme="minorHAnsi" w:hAnsiTheme="minorHAnsi" w:cstheme="minorHAnsi"/>
          <w:b/>
          <w:color w:val="auto"/>
        </w:rPr>
        <w:t>α-syn</w:t>
      </w:r>
      <w:r>
        <w:rPr>
          <w:rFonts w:asciiTheme="minorHAnsi" w:hAnsiTheme="minorHAnsi" w:cstheme="minorHAnsi"/>
          <w:color w:val="auto"/>
        </w:rPr>
        <w:t xml:space="preserve"> </w:t>
      </w:r>
      <w:r w:rsidRPr="00461C90">
        <w:rPr>
          <w:rFonts w:asciiTheme="minorHAnsi" w:hAnsiTheme="minorHAnsi" w:cstheme="minorHAnsi"/>
          <w:b/>
          <w:color w:val="auto"/>
        </w:rPr>
        <w:t>fibrils via transmission electron microscopy.</w:t>
      </w:r>
      <w:r>
        <w:rPr>
          <w:rFonts w:asciiTheme="minorHAnsi" w:hAnsiTheme="minorHAnsi" w:cstheme="minorHAnsi"/>
          <w:color w:val="auto"/>
        </w:rPr>
        <w:t xml:space="preserve"> Representative micrographs of α-syn monomers and </w:t>
      </w:r>
      <w:r w:rsidRPr="004E7747">
        <w:rPr>
          <w:rFonts w:asciiTheme="minorHAnsi" w:hAnsiTheme="minorHAnsi" w:cstheme="minorHAnsi"/>
          <w:color w:val="auto"/>
        </w:rPr>
        <w:t xml:space="preserve">fibrils. </w:t>
      </w:r>
      <w:r w:rsidRPr="006B5DD8">
        <w:rPr>
          <w:rFonts w:asciiTheme="minorHAnsi" w:hAnsiTheme="minorHAnsi" w:cstheme="minorHAnsi"/>
          <w:color w:val="auto"/>
        </w:rPr>
        <w:t xml:space="preserve">Top panels: </w:t>
      </w:r>
      <w:r w:rsidRPr="004E7747">
        <w:rPr>
          <w:rFonts w:asciiTheme="minorHAnsi" w:hAnsiTheme="minorHAnsi" w:cstheme="minorHAnsi"/>
          <w:color w:val="auto"/>
        </w:rPr>
        <w:t xml:space="preserve">Mouse and human α-syn monomer. </w:t>
      </w:r>
      <w:r w:rsidRPr="006B5DD8">
        <w:rPr>
          <w:rFonts w:asciiTheme="minorHAnsi" w:hAnsiTheme="minorHAnsi" w:cstheme="minorHAnsi"/>
          <w:color w:val="auto"/>
        </w:rPr>
        <w:t>Middle panels:</w:t>
      </w:r>
      <w:r w:rsidRPr="004E7747">
        <w:rPr>
          <w:rFonts w:asciiTheme="minorHAnsi" w:hAnsiTheme="minorHAnsi" w:cstheme="minorHAnsi"/>
          <w:color w:val="auto"/>
        </w:rPr>
        <w:t xml:space="preserve"> Full length mouse and human α-syn PFFs. </w:t>
      </w:r>
      <w:r w:rsidRPr="006B5DD8">
        <w:rPr>
          <w:rFonts w:asciiTheme="minorHAnsi" w:hAnsiTheme="minorHAnsi" w:cstheme="minorHAnsi"/>
          <w:color w:val="auto"/>
        </w:rPr>
        <w:t>Bottom panels:</w:t>
      </w:r>
      <w:r w:rsidRPr="004E7747">
        <w:rPr>
          <w:rFonts w:asciiTheme="minorHAnsi" w:hAnsiTheme="minorHAnsi" w:cstheme="minorHAnsi"/>
          <w:color w:val="auto"/>
        </w:rPr>
        <w:t xml:space="preserve"> Mouse and human α-syn PFFs after sonication. </w:t>
      </w:r>
      <w:r w:rsidRPr="006B5DD8">
        <w:rPr>
          <w:rFonts w:asciiTheme="minorHAnsi" w:hAnsiTheme="minorHAnsi" w:cstheme="minorHAnsi"/>
          <w:color w:val="auto"/>
        </w:rPr>
        <w:t xml:space="preserve">Bottom graph: </w:t>
      </w:r>
      <w:r w:rsidRPr="004E7747">
        <w:rPr>
          <w:rFonts w:asciiTheme="minorHAnsi" w:hAnsiTheme="minorHAnsi" w:cstheme="minorHAnsi"/>
          <w:color w:val="auto"/>
        </w:rPr>
        <w:t>Distribution of sonicated mouse and human α-syn PFF lengths. Scale bar = 500 nm.</w:t>
      </w:r>
      <w:r>
        <w:rPr>
          <w:rFonts w:asciiTheme="minorHAnsi" w:hAnsiTheme="minorHAnsi" w:cstheme="minorHAnsi"/>
          <w:color w:val="auto"/>
        </w:rPr>
        <w:t xml:space="preserve"> </w:t>
      </w:r>
    </w:p>
    <w:p w14:paraId="76DF628E" w14:textId="77777777" w:rsidR="00B50195" w:rsidRDefault="00B50195">
      <w:pPr>
        <w:rPr>
          <w:rFonts w:asciiTheme="minorHAnsi" w:hAnsiTheme="minorHAnsi" w:cstheme="minorHAnsi"/>
          <w:color w:val="auto"/>
        </w:rPr>
      </w:pPr>
    </w:p>
    <w:p w14:paraId="0675BBAA" w14:textId="35AEEE31" w:rsidR="00513129" w:rsidRPr="004E7747" w:rsidRDefault="00513129">
      <w:pPr>
        <w:rPr>
          <w:rFonts w:asciiTheme="minorHAnsi" w:hAnsiTheme="minorHAnsi" w:cstheme="minorHAnsi"/>
          <w:color w:val="auto"/>
        </w:rPr>
      </w:pPr>
      <w:r w:rsidRPr="008C4216">
        <w:rPr>
          <w:rFonts w:asciiTheme="minorHAnsi" w:hAnsiTheme="minorHAnsi" w:cstheme="minorHAnsi"/>
          <w:b/>
          <w:color w:val="auto"/>
        </w:rPr>
        <w:lastRenderedPageBreak/>
        <w:t xml:space="preserve">Figure </w:t>
      </w:r>
      <w:r w:rsidR="00B50195">
        <w:rPr>
          <w:rFonts w:asciiTheme="minorHAnsi" w:hAnsiTheme="minorHAnsi" w:cstheme="minorHAnsi"/>
          <w:b/>
          <w:color w:val="auto"/>
        </w:rPr>
        <w:t>5</w:t>
      </w:r>
      <w:r w:rsidR="00125F9D">
        <w:rPr>
          <w:rFonts w:asciiTheme="minorHAnsi" w:hAnsiTheme="minorHAnsi" w:cstheme="minorHAnsi"/>
          <w:b/>
          <w:color w:val="auto"/>
        </w:rPr>
        <w:t>.</w:t>
      </w:r>
      <w:r w:rsidR="00B50195" w:rsidRPr="008C4216">
        <w:rPr>
          <w:rFonts w:asciiTheme="minorHAnsi" w:hAnsiTheme="minorHAnsi" w:cstheme="minorHAnsi"/>
          <w:b/>
          <w:color w:val="auto"/>
        </w:rPr>
        <w:t xml:space="preserve"> </w:t>
      </w:r>
      <w:r w:rsidR="008C4216" w:rsidRPr="008C4216">
        <w:rPr>
          <w:rFonts w:asciiTheme="minorHAnsi" w:hAnsiTheme="minorHAnsi" w:cstheme="minorHAnsi"/>
          <w:b/>
          <w:color w:val="auto"/>
        </w:rPr>
        <w:t xml:space="preserve">Confirmation of </w:t>
      </w:r>
      <w:r w:rsidR="0027029C" w:rsidRPr="0076195C">
        <w:rPr>
          <w:rFonts w:asciiTheme="minorHAnsi" w:hAnsiTheme="minorHAnsi" w:cstheme="minorHAnsi"/>
          <w:b/>
          <w:color w:val="auto"/>
        </w:rPr>
        <w:t>amyloid structures</w:t>
      </w:r>
      <w:r w:rsidR="008C4216" w:rsidRPr="008C4216">
        <w:rPr>
          <w:rFonts w:asciiTheme="minorHAnsi" w:hAnsiTheme="minorHAnsi" w:cstheme="minorHAnsi"/>
          <w:b/>
          <w:color w:val="auto"/>
        </w:rPr>
        <w:t xml:space="preserve"> by thioflavin T assay.</w:t>
      </w:r>
      <w:r w:rsidR="008C4216">
        <w:rPr>
          <w:rFonts w:asciiTheme="minorHAnsi" w:hAnsiTheme="minorHAnsi" w:cstheme="minorHAnsi"/>
          <w:color w:val="auto"/>
        </w:rPr>
        <w:t xml:space="preserve"> </w:t>
      </w:r>
      <w:r w:rsidR="00F63788">
        <w:rPr>
          <w:rFonts w:asciiTheme="minorHAnsi" w:hAnsiTheme="minorHAnsi" w:cstheme="minorHAnsi"/>
          <w:color w:val="auto"/>
        </w:rPr>
        <w:t xml:space="preserve">Measurement of fluorescent signal from mouse and human </w:t>
      </w:r>
      <w:r w:rsidR="007D2FC5">
        <w:rPr>
          <w:rFonts w:asciiTheme="minorHAnsi" w:hAnsiTheme="minorHAnsi" w:cstheme="minorHAnsi"/>
          <w:color w:val="auto"/>
        </w:rPr>
        <w:t xml:space="preserve">α-syn </w:t>
      </w:r>
      <w:r w:rsidR="00381829">
        <w:rPr>
          <w:rFonts w:asciiTheme="minorHAnsi" w:hAnsiTheme="minorHAnsi" w:cstheme="minorHAnsi"/>
          <w:color w:val="auto"/>
        </w:rPr>
        <w:t xml:space="preserve">monomer and PFF </w:t>
      </w:r>
      <w:r w:rsidR="00F63788" w:rsidRPr="004E7747">
        <w:rPr>
          <w:rFonts w:asciiTheme="minorHAnsi" w:hAnsiTheme="minorHAnsi" w:cstheme="minorHAnsi"/>
          <w:color w:val="auto"/>
        </w:rPr>
        <w:t xml:space="preserve">samples. </w:t>
      </w:r>
      <w:r w:rsidR="00F63788" w:rsidRPr="006B5DD8">
        <w:rPr>
          <w:rFonts w:asciiTheme="minorHAnsi" w:hAnsiTheme="minorHAnsi" w:cstheme="minorHAnsi"/>
          <w:color w:val="auto"/>
        </w:rPr>
        <w:t>Left:</w:t>
      </w:r>
      <w:r w:rsidR="00F63788" w:rsidRPr="004E7747">
        <w:rPr>
          <w:rFonts w:asciiTheme="minorHAnsi" w:hAnsiTheme="minorHAnsi" w:cstheme="minorHAnsi"/>
          <w:color w:val="auto"/>
        </w:rPr>
        <w:t xml:space="preserve"> Results from mouse </w:t>
      </w:r>
      <w:r w:rsidR="00381829" w:rsidRPr="004E7747">
        <w:rPr>
          <w:rFonts w:asciiTheme="minorHAnsi" w:hAnsiTheme="minorHAnsi" w:cstheme="minorHAnsi"/>
          <w:color w:val="auto"/>
        </w:rPr>
        <w:t xml:space="preserve">α-syn </w:t>
      </w:r>
      <w:r w:rsidR="00F63788" w:rsidRPr="004E7747">
        <w:rPr>
          <w:rFonts w:asciiTheme="minorHAnsi" w:hAnsiTheme="minorHAnsi" w:cstheme="minorHAnsi"/>
          <w:color w:val="auto"/>
        </w:rPr>
        <w:t xml:space="preserve">monomers and </w:t>
      </w:r>
      <w:r w:rsidR="00381829" w:rsidRPr="004E7747">
        <w:rPr>
          <w:rFonts w:asciiTheme="minorHAnsi" w:hAnsiTheme="minorHAnsi" w:cstheme="minorHAnsi"/>
          <w:color w:val="auto"/>
        </w:rPr>
        <w:t xml:space="preserve">α-syn </w:t>
      </w:r>
      <w:r w:rsidR="00F63788" w:rsidRPr="004E7747">
        <w:rPr>
          <w:rFonts w:asciiTheme="minorHAnsi" w:hAnsiTheme="minorHAnsi" w:cstheme="minorHAnsi"/>
          <w:color w:val="auto"/>
        </w:rPr>
        <w:t xml:space="preserve">PFFs. </w:t>
      </w:r>
      <w:r w:rsidR="00F63788" w:rsidRPr="006B5DD8">
        <w:rPr>
          <w:rFonts w:asciiTheme="minorHAnsi" w:hAnsiTheme="minorHAnsi" w:cstheme="minorHAnsi"/>
          <w:color w:val="auto"/>
        </w:rPr>
        <w:t>Right:</w:t>
      </w:r>
      <w:r w:rsidR="00F63788" w:rsidRPr="004E7747">
        <w:rPr>
          <w:rFonts w:asciiTheme="minorHAnsi" w:hAnsiTheme="minorHAnsi" w:cstheme="minorHAnsi"/>
          <w:color w:val="auto"/>
        </w:rPr>
        <w:t xml:space="preserve"> Results from human </w:t>
      </w:r>
      <w:r w:rsidR="00381829" w:rsidRPr="004E7747">
        <w:rPr>
          <w:rFonts w:asciiTheme="minorHAnsi" w:hAnsiTheme="minorHAnsi" w:cstheme="minorHAnsi"/>
          <w:color w:val="auto"/>
        </w:rPr>
        <w:t xml:space="preserve">α-syn </w:t>
      </w:r>
      <w:r w:rsidR="00F63788" w:rsidRPr="004E7747">
        <w:rPr>
          <w:rFonts w:asciiTheme="minorHAnsi" w:hAnsiTheme="minorHAnsi" w:cstheme="minorHAnsi"/>
          <w:color w:val="auto"/>
        </w:rPr>
        <w:t xml:space="preserve">monomers and </w:t>
      </w:r>
      <w:r w:rsidR="00381829" w:rsidRPr="004E7747">
        <w:rPr>
          <w:rFonts w:asciiTheme="minorHAnsi" w:hAnsiTheme="minorHAnsi" w:cstheme="minorHAnsi"/>
          <w:color w:val="auto"/>
        </w:rPr>
        <w:t xml:space="preserve">α-syn </w:t>
      </w:r>
      <w:r w:rsidR="00F63788" w:rsidRPr="004E7747">
        <w:rPr>
          <w:rFonts w:asciiTheme="minorHAnsi" w:hAnsiTheme="minorHAnsi" w:cstheme="minorHAnsi"/>
          <w:color w:val="auto"/>
        </w:rPr>
        <w:t xml:space="preserve">PFFs. A dPBS </w:t>
      </w:r>
      <w:r w:rsidR="008E787D" w:rsidRPr="004E7747">
        <w:rPr>
          <w:rFonts w:asciiTheme="minorHAnsi" w:hAnsiTheme="minorHAnsi" w:cstheme="minorHAnsi"/>
          <w:color w:val="auto"/>
        </w:rPr>
        <w:t xml:space="preserve">negative </w:t>
      </w:r>
      <w:r w:rsidR="00F63788" w:rsidRPr="004E7747">
        <w:rPr>
          <w:rFonts w:asciiTheme="minorHAnsi" w:hAnsiTheme="minorHAnsi" w:cstheme="minorHAnsi"/>
          <w:color w:val="auto"/>
        </w:rPr>
        <w:t xml:space="preserve">control </w:t>
      </w:r>
      <w:r w:rsidR="008E787D" w:rsidRPr="004E7747">
        <w:rPr>
          <w:rFonts w:asciiTheme="minorHAnsi" w:hAnsiTheme="minorHAnsi" w:cstheme="minorHAnsi"/>
          <w:color w:val="auto"/>
        </w:rPr>
        <w:t>is shown in each graph.</w:t>
      </w:r>
      <w:r w:rsidR="00F63788" w:rsidRPr="004E7747">
        <w:rPr>
          <w:rFonts w:asciiTheme="minorHAnsi" w:hAnsiTheme="minorHAnsi" w:cstheme="minorHAnsi"/>
          <w:color w:val="auto"/>
        </w:rPr>
        <w:t xml:space="preserve"> </w:t>
      </w:r>
      <w:r w:rsidR="008E787D" w:rsidRPr="004E7747">
        <w:rPr>
          <w:rFonts w:asciiTheme="minorHAnsi" w:hAnsiTheme="minorHAnsi" w:cstheme="minorHAnsi"/>
          <w:color w:val="auto"/>
        </w:rPr>
        <w:t xml:space="preserve">All measurements are expressed as relative fluorescent units (RFU). </w:t>
      </w:r>
      <w:r w:rsidR="00F63788" w:rsidRPr="004E7747">
        <w:rPr>
          <w:rFonts w:asciiTheme="minorHAnsi" w:hAnsiTheme="minorHAnsi" w:cstheme="minorHAnsi"/>
        </w:rPr>
        <w:t xml:space="preserve">Columns indicate the group means, error bars represent </w:t>
      </w:r>
      <w:r w:rsidR="00125F9D">
        <w:rPr>
          <w:rFonts w:asciiTheme="minorHAnsi" w:hAnsiTheme="minorHAnsi" w:cstheme="minorHAnsi"/>
        </w:rPr>
        <w:t>±</w:t>
      </w:r>
      <w:r w:rsidR="00F63788" w:rsidRPr="004E7747">
        <w:rPr>
          <w:rFonts w:asciiTheme="minorHAnsi" w:hAnsiTheme="minorHAnsi" w:cstheme="minorHAnsi"/>
        </w:rPr>
        <w:t>1 standard error of the mean.</w:t>
      </w:r>
    </w:p>
    <w:p w14:paraId="1127AE9C" w14:textId="77777777" w:rsidR="00513129" w:rsidRDefault="00513129">
      <w:pPr>
        <w:rPr>
          <w:rFonts w:asciiTheme="minorHAnsi" w:hAnsiTheme="minorHAnsi" w:cstheme="minorHAnsi"/>
          <w:color w:val="auto"/>
        </w:rPr>
      </w:pPr>
    </w:p>
    <w:p w14:paraId="26DAFBA6" w14:textId="29879DD1" w:rsidR="00513129" w:rsidRPr="00D310CB" w:rsidRDefault="00513129">
      <w:pPr>
        <w:rPr>
          <w:rFonts w:asciiTheme="minorHAnsi" w:hAnsiTheme="minorHAnsi" w:cstheme="minorHAnsi"/>
          <w:color w:val="auto"/>
        </w:rPr>
      </w:pPr>
      <w:r w:rsidRPr="00D310CB">
        <w:rPr>
          <w:rFonts w:asciiTheme="minorHAnsi" w:hAnsiTheme="minorHAnsi" w:cstheme="minorHAnsi"/>
          <w:b/>
          <w:color w:val="auto"/>
        </w:rPr>
        <w:t xml:space="preserve">Figure </w:t>
      </w:r>
      <w:r w:rsidR="00B50195">
        <w:rPr>
          <w:rFonts w:asciiTheme="minorHAnsi" w:hAnsiTheme="minorHAnsi" w:cstheme="minorHAnsi"/>
          <w:b/>
          <w:color w:val="auto"/>
        </w:rPr>
        <w:t>6</w:t>
      </w:r>
      <w:r w:rsidR="00125F9D">
        <w:rPr>
          <w:rFonts w:asciiTheme="minorHAnsi" w:hAnsiTheme="minorHAnsi" w:cstheme="minorHAnsi"/>
          <w:b/>
          <w:color w:val="auto"/>
        </w:rPr>
        <w:t>.</w:t>
      </w:r>
      <w:r w:rsidR="00B50195" w:rsidRPr="00D310CB">
        <w:rPr>
          <w:rFonts w:asciiTheme="minorHAnsi" w:hAnsiTheme="minorHAnsi" w:cstheme="minorHAnsi"/>
          <w:b/>
          <w:color w:val="auto"/>
        </w:rPr>
        <w:t xml:space="preserve"> </w:t>
      </w:r>
      <w:r w:rsidR="00D310CB" w:rsidRPr="00D310CB">
        <w:rPr>
          <w:rFonts w:asciiTheme="minorHAnsi" w:hAnsiTheme="minorHAnsi" w:cstheme="minorHAnsi"/>
          <w:b/>
          <w:color w:val="auto"/>
        </w:rPr>
        <w:t xml:space="preserve">Sedimentation assay for </w:t>
      </w:r>
      <w:r w:rsidR="000D7887">
        <w:rPr>
          <w:rFonts w:asciiTheme="minorHAnsi" w:hAnsiTheme="minorHAnsi" w:cstheme="minorHAnsi"/>
          <w:b/>
          <w:color w:val="auto"/>
        </w:rPr>
        <w:t>pelletable</w:t>
      </w:r>
      <w:r w:rsidR="00D310CB">
        <w:rPr>
          <w:rFonts w:asciiTheme="minorHAnsi" w:hAnsiTheme="minorHAnsi" w:cstheme="minorHAnsi"/>
          <w:color w:val="auto"/>
        </w:rPr>
        <w:t xml:space="preserve"> </w:t>
      </w:r>
      <w:r w:rsidR="00D310CB" w:rsidRPr="003E0D4F">
        <w:rPr>
          <w:rFonts w:asciiTheme="minorHAnsi" w:hAnsiTheme="minorHAnsi" w:cstheme="minorHAnsi"/>
          <w:b/>
          <w:color w:val="auto"/>
        </w:rPr>
        <w:t>α-syn</w:t>
      </w:r>
      <w:r w:rsidR="00D310CB">
        <w:rPr>
          <w:rFonts w:asciiTheme="minorHAnsi" w:hAnsiTheme="minorHAnsi" w:cstheme="minorHAnsi"/>
          <w:b/>
          <w:color w:val="auto"/>
        </w:rPr>
        <w:t>.</w:t>
      </w:r>
      <w:r w:rsidR="00D310CB">
        <w:rPr>
          <w:rFonts w:asciiTheme="minorHAnsi" w:hAnsiTheme="minorHAnsi" w:cstheme="minorHAnsi"/>
          <w:color w:val="auto"/>
        </w:rPr>
        <w:t xml:space="preserve"> Images from Coomassie stained gels. Bands shown are at approximately 14 kDa based on the protein ladder. </w:t>
      </w:r>
      <w:r w:rsidR="00A77B6B" w:rsidRPr="006B5DD8">
        <w:rPr>
          <w:rFonts w:asciiTheme="minorHAnsi" w:hAnsiTheme="minorHAnsi" w:cstheme="minorHAnsi"/>
          <w:color w:val="auto"/>
        </w:rPr>
        <w:t>Left:</w:t>
      </w:r>
      <w:r w:rsidR="00A77B6B" w:rsidRPr="004E7747">
        <w:rPr>
          <w:rFonts w:asciiTheme="minorHAnsi" w:hAnsiTheme="minorHAnsi" w:cstheme="minorHAnsi"/>
          <w:color w:val="auto"/>
        </w:rPr>
        <w:t xml:space="preserve"> Mouse monomer and PFFs.</w:t>
      </w:r>
      <w:r w:rsidR="00D310CB" w:rsidRPr="004E7747">
        <w:rPr>
          <w:rFonts w:asciiTheme="minorHAnsi" w:hAnsiTheme="minorHAnsi" w:cstheme="minorHAnsi"/>
          <w:color w:val="auto"/>
        </w:rPr>
        <w:t xml:space="preserve"> </w:t>
      </w:r>
      <w:r w:rsidR="00A77B6B" w:rsidRPr="006B5DD8">
        <w:rPr>
          <w:rFonts w:asciiTheme="minorHAnsi" w:hAnsiTheme="minorHAnsi" w:cstheme="minorHAnsi"/>
          <w:color w:val="auto"/>
        </w:rPr>
        <w:t>Right:</w:t>
      </w:r>
      <w:r w:rsidR="00A77B6B" w:rsidRPr="004E7747">
        <w:rPr>
          <w:rFonts w:asciiTheme="minorHAnsi" w:hAnsiTheme="minorHAnsi" w:cstheme="minorHAnsi"/>
          <w:color w:val="auto"/>
        </w:rPr>
        <w:t xml:space="preserve"> Human monomers and PFFs. For all monomer and PFF samples, the resuspended pellet (P) and supernatant (S) </w:t>
      </w:r>
      <w:r w:rsidR="00BE01B7" w:rsidRPr="004E7747">
        <w:rPr>
          <w:rFonts w:asciiTheme="minorHAnsi" w:hAnsiTheme="minorHAnsi" w:cstheme="minorHAnsi"/>
          <w:color w:val="auto"/>
        </w:rPr>
        <w:t xml:space="preserve">are shown. </w:t>
      </w:r>
    </w:p>
    <w:p w14:paraId="5BEE6BD1" w14:textId="77777777" w:rsidR="00513129" w:rsidRDefault="00513129">
      <w:pPr>
        <w:rPr>
          <w:rFonts w:asciiTheme="minorHAnsi" w:hAnsiTheme="minorHAnsi" w:cstheme="minorHAnsi"/>
          <w:color w:val="auto"/>
        </w:rPr>
      </w:pPr>
    </w:p>
    <w:p w14:paraId="166D3A46" w14:textId="62661E21" w:rsidR="00513129" w:rsidRPr="004E7747" w:rsidRDefault="00513129">
      <w:pPr>
        <w:rPr>
          <w:rFonts w:asciiTheme="minorHAnsi" w:hAnsiTheme="minorHAnsi" w:cstheme="minorHAnsi"/>
          <w:color w:val="auto"/>
        </w:rPr>
      </w:pPr>
      <w:r w:rsidRPr="003E0D4F">
        <w:rPr>
          <w:rFonts w:asciiTheme="minorHAnsi" w:hAnsiTheme="minorHAnsi" w:cstheme="minorHAnsi"/>
          <w:b/>
          <w:color w:val="auto"/>
        </w:rPr>
        <w:t xml:space="preserve">Figure </w:t>
      </w:r>
      <w:r w:rsidR="00B50195">
        <w:rPr>
          <w:rFonts w:asciiTheme="minorHAnsi" w:hAnsiTheme="minorHAnsi" w:cstheme="minorHAnsi"/>
          <w:b/>
          <w:color w:val="auto"/>
        </w:rPr>
        <w:t>7</w:t>
      </w:r>
      <w:r w:rsidR="00125F9D">
        <w:rPr>
          <w:rFonts w:asciiTheme="minorHAnsi" w:hAnsiTheme="minorHAnsi" w:cstheme="minorHAnsi"/>
          <w:b/>
          <w:color w:val="auto"/>
        </w:rPr>
        <w:t>.</w:t>
      </w:r>
      <w:r w:rsidR="00B50195" w:rsidRPr="003E0D4F">
        <w:rPr>
          <w:rFonts w:asciiTheme="minorHAnsi" w:hAnsiTheme="minorHAnsi" w:cstheme="minorHAnsi"/>
          <w:b/>
          <w:color w:val="auto"/>
        </w:rPr>
        <w:t xml:space="preserve"> </w:t>
      </w:r>
      <w:r w:rsidR="007C3E49" w:rsidRPr="003E0D4F">
        <w:rPr>
          <w:rFonts w:asciiTheme="minorHAnsi" w:hAnsiTheme="minorHAnsi" w:cstheme="minorHAnsi"/>
          <w:b/>
          <w:color w:val="auto"/>
        </w:rPr>
        <w:t>Features of inclusions in the rat model confirm</w:t>
      </w:r>
      <w:r w:rsidR="003E0D4F" w:rsidRPr="003E0D4F">
        <w:rPr>
          <w:rFonts w:asciiTheme="minorHAnsi" w:hAnsiTheme="minorHAnsi" w:cstheme="minorHAnsi"/>
          <w:b/>
          <w:color w:val="auto"/>
        </w:rPr>
        <w:t>ing</w:t>
      </w:r>
      <w:r w:rsidR="007C3E49" w:rsidRPr="003E0D4F">
        <w:rPr>
          <w:rFonts w:asciiTheme="minorHAnsi" w:hAnsiTheme="minorHAnsi" w:cstheme="minorHAnsi"/>
          <w:b/>
          <w:color w:val="auto"/>
        </w:rPr>
        <w:t xml:space="preserve"> α-syn pathology.</w:t>
      </w:r>
      <w:r w:rsidR="007C3E49">
        <w:rPr>
          <w:rFonts w:asciiTheme="minorHAnsi" w:hAnsiTheme="minorHAnsi" w:cstheme="minorHAnsi"/>
          <w:color w:val="auto"/>
        </w:rPr>
        <w:t xml:space="preserve"> </w:t>
      </w:r>
      <w:r w:rsidR="007C3E49" w:rsidRPr="004E7747">
        <w:rPr>
          <w:rFonts w:asciiTheme="minorHAnsi" w:hAnsiTheme="minorHAnsi" w:cstheme="minorHAnsi"/>
          <w:color w:val="auto"/>
        </w:rPr>
        <w:t xml:space="preserve">Representative micrographs </w:t>
      </w:r>
      <w:r w:rsidR="003E0D4F" w:rsidRPr="004E7747">
        <w:rPr>
          <w:rFonts w:asciiTheme="minorHAnsi" w:hAnsiTheme="minorHAnsi" w:cstheme="minorHAnsi"/>
          <w:color w:val="auto"/>
        </w:rPr>
        <w:t xml:space="preserve">from the substantia nigra pars compacta </w:t>
      </w:r>
      <w:r w:rsidR="007C3E49" w:rsidRPr="004E7747">
        <w:rPr>
          <w:rFonts w:asciiTheme="minorHAnsi" w:hAnsiTheme="minorHAnsi" w:cstheme="minorHAnsi"/>
          <w:color w:val="auto"/>
        </w:rPr>
        <w:t>at 2 months post-injection.</w:t>
      </w:r>
      <w:r w:rsidR="003E0D4F" w:rsidRPr="004E7747">
        <w:rPr>
          <w:rFonts w:asciiTheme="minorHAnsi" w:hAnsiTheme="minorHAnsi" w:cstheme="minorHAnsi"/>
          <w:color w:val="auto"/>
        </w:rPr>
        <w:t xml:space="preserve"> </w:t>
      </w:r>
      <w:r w:rsidR="003E0D4F" w:rsidRPr="006B5DD8">
        <w:rPr>
          <w:rFonts w:asciiTheme="minorHAnsi" w:hAnsiTheme="minorHAnsi" w:cstheme="minorHAnsi"/>
          <w:color w:val="auto"/>
        </w:rPr>
        <w:t>Left:</w:t>
      </w:r>
      <w:r w:rsidR="003E0D4F" w:rsidRPr="004E7747">
        <w:rPr>
          <w:rFonts w:asciiTheme="minorHAnsi" w:hAnsiTheme="minorHAnsi" w:cstheme="minorHAnsi"/>
          <w:color w:val="auto"/>
        </w:rPr>
        <w:t xml:space="preserve"> Neurons containing pSyn and counterstained with cresyl violet. </w:t>
      </w:r>
      <w:r w:rsidR="003E0D4F" w:rsidRPr="006B5DD8">
        <w:rPr>
          <w:rFonts w:asciiTheme="minorHAnsi" w:hAnsiTheme="minorHAnsi" w:cstheme="minorHAnsi"/>
          <w:color w:val="auto"/>
        </w:rPr>
        <w:t>Middle:</w:t>
      </w:r>
      <w:r w:rsidR="003E0D4F" w:rsidRPr="004E7747">
        <w:rPr>
          <w:rFonts w:asciiTheme="minorHAnsi" w:hAnsiTheme="minorHAnsi" w:cstheme="minorHAnsi"/>
          <w:color w:val="auto"/>
        </w:rPr>
        <w:t xml:space="preserve"> Thioflavin S positive neurons. </w:t>
      </w:r>
      <w:r w:rsidR="003E0D4F" w:rsidRPr="006B5DD8">
        <w:rPr>
          <w:rFonts w:asciiTheme="minorHAnsi" w:hAnsiTheme="minorHAnsi" w:cstheme="minorHAnsi"/>
          <w:color w:val="auto"/>
        </w:rPr>
        <w:t>Right:</w:t>
      </w:r>
      <w:r w:rsidR="003E0D4F" w:rsidRPr="004E7747">
        <w:rPr>
          <w:rFonts w:asciiTheme="minorHAnsi" w:hAnsiTheme="minorHAnsi" w:cstheme="minorHAnsi"/>
          <w:color w:val="auto"/>
        </w:rPr>
        <w:t xml:space="preserve"> α-</w:t>
      </w:r>
      <w:r w:rsidR="00094059" w:rsidRPr="004E7747">
        <w:rPr>
          <w:rFonts w:asciiTheme="minorHAnsi" w:hAnsiTheme="minorHAnsi" w:cstheme="minorHAnsi"/>
          <w:color w:val="auto"/>
        </w:rPr>
        <w:t>syn-</w:t>
      </w:r>
      <w:r w:rsidR="003E0D4F" w:rsidRPr="004E7747">
        <w:rPr>
          <w:rFonts w:asciiTheme="minorHAnsi" w:hAnsiTheme="minorHAnsi" w:cstheme="minorHAnsi"/>
          <w:color w:val="auto"/>
        </w:rPr>
        <w:t xml:space="preserve">containing inclusions resistant to proteinase K. </w:t>
      </w:r>
      <w:r w:rsidR="007C3E49" w:rsidRPr="004E7747">
        <w:rPr>
          <w:rFonts w:asciiTheme="minorHAnsi" w:hAnsiTheme="minorHAnsi" w:cstheme="minorHAnsi"/>
          <w:color w:val="auto"/>
        </w:rPr>
        <w:t xml:space="preserve">Scale bar = 50 µm. </w:t>
      </w:r>
    </w:p>
    <w:p w14:paraId="75182EC3" w14:textId="77777777" w:rsidR="00B32616" w:rsidRPr="002C6801" w:rsidRDefault="00B32616">
      <w:pPr>
        <w:rPr>
          <w:rFonts w:asciiTheme="minorHAnsi" w:hAnsiTheme="minorHAnsi" w:cstheme="minorHAnsi"/>
          <w:color w:val="auto"/>
        </w:rPr>
      </w:pPr>
    </w:p>
    <w:p w14:paraId="64B8CF78" w14:textId="578DFC97" w:rsidR="006305D7" w:rsidRPr="002C6801" w:rsidRDefault="006305D7">
      <w:pPr>
        <w:rPr>
          <w:rFonts w:asciiTheme="minorHAnsi" w:hAnsiTheme="minorHAnsi" w:cstheme="minorHAnsi"/>
          <w:b/>
          <w:color w:val="auto"/>
        </w:rPr>
      </w:pPr>
      <w:r w:rsidRPr="002C6801">
        <w:rPr>
          <w:rFonts w:asciiTheme="minorHAnsi" w:hAnsiTheme="minorHAnsi" w:cstheme="minorHAnsi"/>
          <w:b/>
          <w:color w:val="auto"/>
        </w:rPr>
        <w:t>DISCUSSION</w:t>
      </w:r>
      <w:r w:rsidRPr="002C6801">
        <w:rPr>
          <w:rFonts w:asciiTheme="minorHAnsi" w:hAnsiTheme="minorHAnsi" w:cstheme="minorHAnsi"/>
          <w:b/>
          <w:bCs/>
          <w:color w:val="auto"/>
        </w:rPr>
        <w:t>:</w:t>
      </w:r>
    </w:p>
    <w:p w14:paraId="11D60B9C" w14:textId="09B0766A" w:rsidR="00E40507" w:rsidRDefault="00F04555">
      <w:r>
        <w:t xml:space="preserve">Production of α-syn PFFs capable of seeding neurons and leading to Lewy body-like inclusions is dependent on </w:t>
      </w:r>
      <w:r w:rsidR="004B4A58">
        <w:t>multiple</w:t>
      </w:r>
      <w:r>
        <w:t xml:space="preserve"> </w:t>
      </w:r>
      <w:r w:rsidR="005D1E17">
        <w:t>factors and steps</w:t>
      </w:r>
      <w:r>
        <w:t>.</w:t>
      </w:r>
      <w:r w:rsidR="005A5F82">
        <w:t xml:space="preserve"> A critical factor</w:t>
      </w:r>
      <w:r w:rsidR="00125F9D">
        <w:t xml:space="preserve"> </w:t>
      </w:r>
      <w:r w:rsidR="005A5F82">
        <w:t>is that the m</w:t>
      </w:r>
      <w:r w:rsidR="00E27BCE">
        <w:t xml:space="preserve">onomers used for </w:t>
      </w:r>
      <w:r w:rsidR="00A964FC">
        <w:t>generating fibrils need to be specifically formulated for fibrilization</w:t>
      </w:r>
      <w:r w:rsidR="005A5F82" w:rsidRPr="005C60E9">
        <w:rPr>
          <w:rFonts w:asciiTheme="minorHAnsi" w:hAnsiTheme="minorHAnsi" w:cstheme="minorHAnsi"/>
          <w:color w:val="auto"/>
          <w:vertAlign w:val="superscript"/>
        </w:rPr>
        <w:t>4,10,15-16</w:t>
      </w:r>
      <w:r w:rsidR="00F55438">
        <w:t>.</w:t>
      </w:r>
      <w:r w:rsidR="008536E3">
        <w:t xml:space="preserve"> </w:t>
      </w:r>
      <w:r w:rsidR="00F55438">
        <w:t>If the monomers are not formulated for fibrilization,</w:t>
      </w:r>
      <w:r w:rsidR="008536E3">
        <w:t xml:space="preserve"> fibrils may not form or the fibrils that do form may not produce α-syn pathology.</w:t>
      </w:r>
      <w:r w:rsidR="00F55438">
        <w:t xml:space="preserve"> </w:t>
      </w:r>
      <w:r w:rsidR="00E40507">
        <w:t xml:space="preserve">Likewise, the buffer that the monomers are in also influence </w:t>
      </w:r>
      <w:r w:rsidR="00A9573B">
        <w:t xml:space="preserve">fibrilization. As such, for the best results, the salt concentration should be approximately 100 mM NaCl and pH between 7.0 and 7.3. </w:t>
      </w:r>
      <w:r>
        <w:t xml:space="preserve">An initial step that </w:t>
      </w:r>
      <w:r w:rsidR="00E3745A">
        <w:t xml:space="preserve">introduces variability is the method whereby initial protein content is determined, with measurement at A280 likely to produce more accurate results and therefore </w:t>
      </w:r>
      <w:r w:rsidR="00094059">
        <w:t xml:space="preserve">is </w:t>
      </w:r>
      <w:r w:rsidR="00E3745A">
        <w:t xml:space="preserve">the </w:t>
      </w:r>
      <w:r w:rsidR="00094059">
        <w:t xml:space="preserve">preferred </w:t>
      </w:r>
      <w:r w:rsidR="00E3745A">
        <w:t xml:space="preserve">method. </w:t>
      </w:r>
      <w:r w:rsidR="00D03759">
        <w:t xml:space="preserve">The </w:t>
      </w:r>
      <w:r w:rsidR="008B414E">
        <w:t xml:space="preserve">discrepancy in protein concentration can decrease the efficacy of the fibrilization process, as well as alter the assumed PFF concentration used in experiments. Both could lead to a decrease in seeding efficiency and batch variation between experiments. </w:t>
      </w:r>
    </w:p>
    <w:p w14:paraId="06D96292" w14:textId="77777777" w:rsidR="00E40507" w:rsidRDefault="00E40507"/>
    <w:p w14:paraId="24D132AF" w14:textId="477961FD" w:rsidR="00B62BBA" w:rsidRDefault="006F6DDA">
      <w:r>
        <w:t xml:space="preserve">Initial quality control steps will confirm </w:t>
      </w:r>
      <w:r w:rsidR="004565AA">
        <w:t>critical</w:t>
      </w:r>
      <w:r>
        <w:t xml:space="preserve"> features of the PFFs, specifically that </w:t>
      </w:r>
      <w:r w:rsidR="00094059">
        <w:t xml:space="preserve">they </w:t>
      </w:r>
      <w:r w:rsidR="004B4A58">
        <w:t>have a fibrillary conformation</w:t>
      </w:r>
      <w:r>
        <w:t xml:space="preserve"> (electron microscopy), contain </w:t>
      </w:r>
      <w:r w:rsidR="008D49F2">
        <w:t>amyloid</w:t>
      </w:r>
      <w:r>
        <w:t xml:space="preserve"> structures (thioflavin T assay), and </w:t>
      </w:r>
      <w:r w:rsidR="008D49F2">
        <w:t>are pelletable</w:t>
      </w:r>
      <w:r>
        <w:t xml:space="preserve"> (sedimentation assay).</w:t>
      </w:r>
      <w:r w:rsidR="004565AA">
        <w:t xml:space="preserve"> </w:t>
      </w:r>
      <w:r w:rsidR="000D0A5F">
        <w:t>It is important to note that the results of the thioflavin T assay will fluctuate with time and are not a direct measure of the amount of amyloid structure</w:t>
      </w:r>
      <w:r w:rsidR="007109FF">
        <w:t>s</w:t>
      </w:r>
      <w:r w:rsidR="000D0A5F">
        <w:t xml:space="preserve"> present, rather, the thioflavin T assay should be used only as an indicator of amyloid </w:t>
      </w:r>
      <w:r w:rsidR="007109FF">
        <w:t xml:space="preserve">structures </w:t>
      </w:r>
      <w:r w:rsidR="000D0A5F">
        <w:t>presence within the sample.</w:t>
      </w:r>
      <w:r w:rsidR="0016425F">
        <w:t xml:space="preserve"> Thioflavin T is typically used in </w:t>
      </w:r>
      <w:r w:rsidR="00714FBD" w:rsidRPr="00714FBD">
        <w:t>in vitro</w:t>
      </w:r>
      <w:r w:rsidR="0016425F">
        <w:rPr>
          <w:i/>
        </w:rPr>
        <w:t xml:space="preserve"> </w:t>
      </w:r>
      <w:r w:rsidR="0016425F">
        <w:t xml:space="preserve">assays, such as the aforementioned assay to show the fibrils contain amyloid structures. Alternatively, </w:t>
      </w:r>
      <w:r w:rsidR="00125F9D">
        <w:t>t</w:t>
      </w:r>
      <w:r w:rsidR="0016425F">
        <w:t xml:space="preserve">hioflavin S is used in tissue </w:t>
      </w:r>
      <w:r w:rsidR="0032533B">
        <w:t>to detect amyloid structures</w:t>
      </w:r>
      <w:r w:rsidR="00B62BBA">
        <w:t xml:space="preserve">, as shown in </w:t>
      </w:r>
      <w:r w:rsidR="00B62BBA" w:rsidRPr="006B5DD8">
        <w:rPr>
          <w:b/>
        </w:rPr>
        <w:t>Figure 7</w:t>
      </w:r>
      <w:r w:rsidR="0032533B">
        <w:t>.</w:t>
      </w:r>
      <w:r w:rsidR="0016425F">
        <w:t xml:space="preserve"> </w:t>
      </w:r>
      <w:r w:rsidR="00EF2892">
        <w:t xml:space="preserve">In regards to the sedimentation assay, </w:t>
      </w:r>
      <w:r w:rsidR="00B541F4">
        <w:t xml:space="preserve">the results show </w:t>
      </w:r>
      <w:r w:rsidR="00092042">
        <w:t xml:space="preserve">only that the PFFs are </w:t>
      </w:r>
      <w:r w:rsidR="00D4666A">
        <w:t xml:space="preserve">found predominantly in </w:t>
      </w:r>
      <w:r w:rsidR="00B541F4">
        <w:t xml:space="preserve">the pelletable fraction. As the samples are run in denaturing conditions, </w:t>
      </w:r>
      <w:r w:rsidR="00092042">
        <w:t>a single prominent band of approximately 14 kDa, the size of α-syn monomers</w:t>
      </w:r>
      <w:r w:rsidR="00D4666A">
        <w:t>, is present on the gels. This is unlike the</w:t>
      </w:r>
      <w:r w:rsidR="00174786">
        <w:t xml:space="preserve"> multiple</w:t>
      </w:r>
      <w:r w:rsidR="00D4666A">
        <w:t xml:space="preserve"> </w:t>
      </w:r>
      <w:r w:rsidR="00174786">
        <w:t>bands present at higher molecular weights</w:t>
      </w:r>
      <w:r w:rsidR="00D4666A">
        <w:t xml:space="preserve"> that would be expected with PFFs if a native or non-denaturing gel was used. </w:t>
      </w:r>
      <w:r w:rsidR="00B62BBA">
        <w:t xml:space="preserve">Lastly, successful passing of all these initial quality control steps does not guarantee α-syn </w:t>
      </w:r>
      <w:r w:rsidR="00B62BBA">
        <w:lastRenderedPageBreak/>
        <w:t xml:space="preserve">inclusion seeding activity. For this reason, cell culture experiments or a small cohort of surgically-injected animals should be used to test the efficacy of the PFFs before use in larger experiments. </w:t>
      </w:r>
    </w:p>
    <w:p w14:paraId="56F5EE5F" w14:textId="7E1F3FA7" w:rsidR="00FC01FE" w:rsidRDefault="00125F9D">
      <w:r w:rsidRPr="00125F9D">
        <w:t xml:space="preserve">  </w:t>
      </w:r>
    </w:p>
    <w:p w14:paraId="07CB29E8" w14:textId="14346E0B" w:rsidR="00B62BBA" w:rsidRDefault="00B62BBA">
      <w:pPr>
        <w:rPr>
          <w:color w:val="000000" w:themeColor="text1"/>
        </w:rPr>
      </w:pPr>
      <w:r>
        <w:rPr>
          <w:color w:val="000000" w:themeColor="text1"/>
        </w:rPr>
        <w:t>S</w:t>
      </w:r>
      <w:r w:rsidR="00065F2E">
        <w:rPr>
          <w:color w:val="000000" w:themeColor="text1"/>
        </w:rPr>
        <w:t>onicati</w:t>
      </w:r>
      <w:r w:rsidR="00125F9D">
        <w:rPr>
          <w:color w:val="000000" w:themeColor="text1"/>
        </w:rPr>
        <w:t>on</w:t>
      </w:r>
      <w:r w:rsidR="00065F2E">
        <w:rPr>
          <w:color w:val="000000" w:themeColor="text1"/>
        </w:rPr>
        <w:t xml:space="preserve"> is a crucial step in the process and parameters will differ depending on the model of sonicator used</w:t>
      </w:r>
      <w:r w:rsidR="00467B7C">
        <w:rPr>
          <w:color w:val="000000" w:themeColor="text1"/>
        </w:rPr>
        <w:t>.</w:t>
      </w:r>
      <w:r w:rsidR="00065F2E">
        <w:rPr>
          <w:color w:val="000000" w:themeColor="text1"/>
        </w:rPr>
        <w:t xml:space="preserve"> </w:t>
      </w:r>
      <w:r>
        <w:rPr>
          <w:color w:val="000000" w:themeColor="text1"/>
        </w:rPr>
        <w:t>S</w:t>
      </w:r>
      <w:r>
        <w:t>onication parameters must be applied and verified to show that short PFF fragments have been produced.</w:t>
      </w:r>
      <w:r w:rsidR="00125F9D" w:rsidRPr="00125F9D">
        <w:t xml:space="preserve"> </w:t>
      </w:r>
      <w:r>
        <w:rPr>
          <w:color w:val="000000" w:themeColor="text1"/>
        </w:rPr>
        <w:t xml:space="preserve">Fibril size has bearing on the seeding, with shorter fibrils seeding more efficiently. Though shorter fibrils seed more efficiently, this effect plateaus and the </w:t>
      </w:r>
      <w:r>
        <w:t xml:space="preserve">optimal PFF length is approximately 50 </w:t>
      </w:r>
      <w:r w:rsidRPr="005512D0">
        <w:rPr>
          <w:color w:val="000000" w:themeColor="text1"/>
        </w:rPr>
        <w:t>nm</w:t>
      </w:r>
      <w:r w:rsidRPr="009A4ABE">
        <w:rPr>
          <w:color w:val="000000" w:themeColor="text1"/>
          <w:vertAlign w:val="superscript"/>
        </w:rPr>
        <w:t>4,1</w:t>
      </w:r>
      <w:r>
        <w:rPr>
          <w:color w:val="000000" w:themeColor="text1"/>
          <w:vertAlign w:val="superscript"/>
        </w:rPr>
        <w:t>9</w:t>
      </w:r>
      <w:r>
        <w:rPr>
          <w:color w:val="000000" w:themeColor="text1"/>
        </w:rPr>
        <w:t xml:space="preserve">. It is also important not to over-sonicate the samples and expose the PFFs to excessive heat, as this may decrease seeding efficiency. </w:t>
      </w:r>
      <w:r>
        <w:t>These sonicated PFFs should</w:t>
      </w:r>
      <w:r w:rsidR="005F15CE">
        <w:t xml:space="preserve"> be tested for efficacy in small cell culture or </w:t>
      </w:r>
      <w:r w:rsidR="00714FBD" w:rsidRPr="00714FBD">
        <w:t>in vivo</w:t>
      </w:r>
      <w:r w:rsidR="005F15CE">
        <w:t xml:space="preserve"> experiments prior to use in larger scale experiments</w:t>
      </w:r>
      <w:r w:rsidR="00F2261A">
        <w:t>.</w:t>
      </w:r>
      <w:r w:rsidR="002E5B9A">
        <w:t xml:space="preserve"> </w:t>
      </w:r>
      <w:r w:rsidR="00F04555">
        <w:rPr>
          <w:color w:val="000000" w:themeColor="text1"/>
        </w:rPr>
        <w:t xml:space="preserve">As </w:t>
      </w:r>
      <w:r w:rsidR="006F6DDA">
        <w:rPr>
          <w:color w:val="000000" w:themeColor="text1"/>
        </w:rPr>
        <w:t>different</w:t>
      </w:r>
      <w:r w:rsidR="00F04555">
        <w:rPr>
          <w:color w:val="000000" w:themeColor="text1"/>
        </w:rPr>
        <w:t xml:space="preserve"> sonication </w:t>
      </w:r>
      <w:r w:rsidR="006F6DDA">
        <w:rPr>
          <w:color w:val="000000" w:themeColor="text1"/>
        </w:rPr>
        <w:t xml:space="preserve">sessions have the potential to introduce variability, experimental treatment groups should be planned accordingly. </w:t>
      </w:r>
    </w:p>
    <w:p w14:paraId="56ADE5F9" w14:textId="77777777" w:rsidR="00B62BBA" w:rsidRDefault="00B62BBA">
      <w:pPr>
        <w:rPr>
          <w:color w:val="000000" w:themeColor="text1"/>
        </w:rPr>
      </w:pPr>
    </w:p>
    <w:p w14:paraId="13961BC6" w14:textId="1FC679AB" w:rsidR="00CE0042" w:rsidRDefault="00CE0042">
      <w:pPr>
        <w:rPr>
          <w:color w:val="000000" w:themeColor="text1"/>
        </w:rPr>
      </w:pPr>
      <w:r>
        <w:rPr>
          <w:color w:val="000000" w:themeColor="text1"/>
        </w:rPr>
        <w:t xml:space="preserve">When delivering PFFs </w:t>
      </w:r>
      <w:r w:rsidR="00714FBD" w:rsidRPr="00714FBD">
        <w:rPr>
          <w:color w:val="000000" w:themeColor="text1"/>
        </w:rPr>
        <w:t>in vivo</w:t>
      </w:r>
      <w:r>
        <w:rPr>
          <w:color w:val="000000" w:themeColor="text1"/>
        </w:rPr>
        <w:t xml:space="preserve">, the localization of the injection site(s) and the </w:t>
      </w:r>
      <w:r w:rsidR="00B62BBA">
        <w:rPr>
          <w:color w:val="000000" w:themeColor="text1"/>
        </w:rPr>
        <w:t>total amount</w:t>
      </w:r>
      <w:r>
        <w:rPr>
          <w:color w:val="000000" w:themeColor="text1"/>
        </w:rPr>
        <w:t xml:space="preserve"> PFFs used can </w:t>
      </w:r>
      <w:r w:rsidR="00AB3E3D">
        <w:rPr>
          <w:color w:val="000000" w:themeColor="text1"/>
        </w:rPr>
        <w:t>affect</w:t>
      </w:r>
      <w:r>
        <w:rPr>
          <w:color w:val="000000" w:themeColor="text1"/>
        </w:rPr>
        <w:t xml:space="preserve"> the </w:t>
      </w:r>
      <w:r w:rsidR="00AB3E3D">
        <w:rPr>
          <w:color w:val="000000" w:themeColor="text1"/>
        </w:rPr>
        <w:t>number of neurons that will develop inclusions as well as the exten</w:t>
      </w:r>
      <w:r w:rsidR="00AB10C8">
        <w:rPr>
          <w:color w:val="000000" w:themeColor="text1"/>
        </w:rPr>
        <w:t>t</w:t>
      </w:r>
      <w:r w:rsidR="00AB3E3D">
        <w:rPr>
          <w:color w:val="000000" w:themeColor="text1"/>
        </w:rPr>
        <w:t xml:space="preserve"> of neurodegeneration</w:t>
      </w:r>
      <w:r w:rsidR="00915094">
        <w:rPr>
          <w:color w:val="000000" w:themeColor="text1"/>
          <w:vertAlign w:val="superscript"/>
        </w:rPr>
        <w:t>7</w:t>
      </w:r>
      <w:r w:rsidR="00AB3E3D" w:rsidRPr="006B5DD8">
        <w:rPr>
          <w:color w:val="000000" w:themeColor="text1"/>
          <w:vertAlign w:val="superscript"/>
        </w:rPr>
        <w:t>,1</w:t>
      </w:r>
      <w:r w:rsidR="00DF19DA">
        <w:rPr>
          <w:color w:val="000000" w:themeColor="text1"/>
          <w:vertAlign w:val="superscript"/>
        </w:rPr>
        <w:t>5</w:t>
      </w:r>
      <w:r w:rsidR="00AB3E3D">
        <w:rPr>
          <w:color w:val="000000" w:themeColor="text1"/>
        </w:rPr>
        <w:t xml:space="preserve">. </w:t>
      </w:r>
      <w:r w:rsidR="00DF2C42">
        <w:rPr>
          <w:color w:val="000000" w:themeColor="text1"/>
        </w:rPr>
        <w:t xml:space="preserve">The coordinates in the protocol provide a place to start, but should be tested within the lab to ensure the desired target region develops α-syn pathology prior to use in large scale experiments. </w:t>
      </w:r>
      <w:r w:rsidR="00B62BBA">
        <w:rPr>
          <w:color w:val="000000" w:themeColor="text1"/>
        </w:rPr>
        <w:t xml:space="preserve">If desired, tracking dye or fluorescent beads can be used as a way to test </w:t>
      </w:r>
      <w:r w:rsidR="00577A06">
        <w:rPr>
          <w:color w:val="000000" w:themeColor="text1"/>
        </w:rPr>
        <w:t>regional targeting before using PFFs.</w:t>
      </w:r>
      <w:r w:rsidR="00B62BBA">
        <w:rPr>
          <w:color w:val="000000" w:themeColor="text1"/>
        </w:rPr>
        <w:t xml:space="preserve"> </w:t>
      </w:r>
      <w:r w:rsidR="003029D6">
        <w:rPr>
          <w:color w:val="000000" w:themeColor="text1"/>
        </w:rPr>
        <w:t xml:space="preserve">The </w:t>
      </w:r>
      <w:r w:rsidR="00641492">
        <w:rPr>
          <w:color w:val="000000" w:themeColor="text1"/>
        </w:rPr>
        <w:t>amount</w:t>
      </w:r>
      <w:r w:rsidR="003029D6">
        <w:rPr>
          <w:color w:val="000000" w:themeColor="text1"/>
        </w:rPr>
        <w:t xml:space="preserve"> of PFFs used </w:t>
      </w:r>
      <w:r w:rsidR="00714FBD" w:rsidRPr="00714FBD">
        <w:rPr>
          <w:color w:val="000000" w:themeColor="text1"/>
        </w:rPr>
        <w:t>in vivo</w:t>
      </w:r>
      <w:r w:rsidR="003029D6">
        <w:rPr>
          <w:color w:val="000000" w:themeColor="text1"/>
        </w:rPr>
        <w:t xml:space="preserve"> varies between groups</w:t>
      </w:r>
      <w:r w:rsidR="00641492">
        <w:rPr>
          <w:color w:val="000000" w:themeColor="text1"/>
        </w:rPr>
        <w:t xml:space="preserve">, with </w:t>
      </w:r>
      <w:r w:rsidR="003E0528">
        <w:rPr>
          <w:color w:val="000000" w:themeColor="text1"/>
        </w:rPr>
        <w:t>most groups using a total between 5 to</w:t>
      </w:r>
      <w:r w:rsidR="00641492">
        <w:rPr>
          <w:color w:val="000000" w:themeColor="text1"/>
        </w:rPr>
        <w:t xml:space="preserve"> 20 µg</w:t>
      </w:r>
      <w:r w:rsidR="003E0528">
        <w:rPr>
          <w:color w:val="000000" w:themeColor="text1"/>
        </w:rPr>
        <w:t xml:space="preserve"> </w:t>
      </w:r>
      <w:r w:rsidR="007A7596">
        <w:rPr>
          <w:color w:val="000000" w:themeColor="text1"/>
        </w:rPr>
        <w:t xml:space="preserve">of PFFs </w:t>
      </w:r>
      <w:r w:rsidR="003E0528">
        <w:rPr>
          <w:color w:val="000000" w:themeColor="text1"/>
        </w:rPr>
        <w:t>at one or divided between two injection sites</w:t>
      </w:r>
      <w:r w:rsidR="003E0528" w:rsidRPr="006B5DD8">
        <w:rPr>
          <w:color w:val="000000" w:themeColor="text1"/>
          <w:vertAlign w:val="superscript"/>
        </w:rPr>
        <w:t>1-8, 15</w:t>
      </w:r>
      <w:r w:rsidR="003029D6">
        <w:rPr>
          <w:color w:val="000000" w:themeColor="text1"/>
        </w:rPr>
        <w:t xml:space="preserve">. </w:t>
      </w:r>
      <w:r w:rsidR="003E0528">
        <w:rPr>
          <w:color w:val="000000" w:themeColor="text1"/>
        </w:rPr>
        <w:t xml:space="preserve">As the number of injection sites, location of injection sites, and amount of PFFs injected </w:t>
      </w:r>
      <w:r w:rsidR="0016425F">
        <w:rPr>
          <w:color w:val="000000" w:themeColor="text1"/>
        </w:rPr>
        <w:t>can effect results</w:t>
      </w:r>
      <w:r w:rsidR="007A7596">
        <w:rPr>
          <w:color w:val="000000" w:themeColor="text1"/>
        </w:rPr>
        <w:t xml:space="preserve"> and progression of the synucleinopathy</w:t>
      </w:r>
      <w:r w:rsidR="0016425F">
        <w:rPr>
          <w:color w:val="000000" w:themeColor="text1"/>
        </w:rPr>
        <w:t>, the downstream outcomes of the parameters used should be characterized prior to using the model to test potential interventions or examining temporal features of the model.</w:t>
      </w:r>
    </w:p>
    <w:p w14:paraId="4241AEC0" w14:textId="10DEA8E7" w:rsidR="007A7596" w:rsidRDefault="007A7596">
      <w:pPr>
        <w:rPr>
          <w:color w:val="000000" w:themeColor="text1"/>
        </w:rPr>
      </w:pPr>
    </w:p>
    <w:p w14:paraId="49026A7A" w14:textId="088A21F2" w:rsidR="007A7596" w:rsidRPr="000C396A" w:rsidRDefault="00852D09">
      <w:pPr>
        <w:rPr>
          <w:color w:val="000000" w:themeColor="text1"/>
        </w:rPr>
      </w:pPr>
      <w:r>
        <w:rPr>
          <w:color w:val="000000" w:themeColor="text1"/>
        </w:rPr>
        <w:t xml:space="preserve">When selecting a model to use for testing therapeutics or studying disease progression, the model used should be selected to best answer the question asked. Not all models will possess certain disease features of PD, or offer the timeframe needed to test potential interventions. </w:t>
      </w:r>
      <w:r w:rsidR="00A34AFB">
        <w:rPr>
          <w:color w:val="000000" w:themeColor="text1"/>
        </w:rPr>
        <w:t xml:space="preserve">The PFF model recapitulates key features of PD, such as α-syn pathology and neurodegeneration, and can lead to modest motor impairments. The model offers a </w:t>
      </w:r>
      <w:r w:rsidR="00E62626">
        <w:rPr>
          <w:color w:val="000000" w:themeColor="text1"/>
        </w:rPr>
        <w:t xml:space="preserve">predictable and </w:t>
      </w:r>
      <w:r w:rsidR="00A34AFB">
        <w:rPr>
          <w:color w:val="000000" w:themeColor="text1"/>
        </w:rPr>
        <w:t>protracted time-course</w:t>
      </w:r>
      <w:r w:rsidR="00E62626">
        <w:rPr>
          <w:color w:val="000000" w:themeColor="text1"/>
        </w:rPr>
        <w:t>, where inclusions form months before neurodegeneration. This allows researchers</w:t>
      </w:r>
      <w:r w:rsidR="00730092">
        <w:rPr>
          <w:color w:val="000000" w:themeColor="text1"/>
        </w:rPr>
        <w:t xml:space="preserve"> to examine and exploit</w:t>
      </w:r>
      <w:r w:rsidR="00E62626">
        <w:rPr>
          <w:color w:val="000000" w:themeColor="text1"/>
        </w:rPr>
        <w:t xml:space="preserve"> </w:t>
      </w:r>
      <w:r w:rsidR="00730092">
        <w:rPr>
          <w:color w:val="000000" w:themeColor="text1"/>
        </w:rPr>
        <w:t>the different phases throughout the protracted progression of the synucleinopathy</w:t>
      </w:r>
      <w:r w:rsidR="00E62626">
        <w:rPr>
          <w:color w:val="000000" w:themeColor="text1"/>
        </w:rPr>
        <w:t>.</w:t>
      </w:r>
      <w:r w:rsidR="00016C75">
        <w:rPr>
          <w:color w:val="000000" w:themeColor="text1"/>
        </w:rPr>
        <w:t xml:space="preserve"> </w:t>
      </w:r>
      <w:r w:rsidR="00730092">
        <w:rPr>
          <w:color w:val="000000" w:themeColor="text1"/>
        </w:rPr>
        <w:t xml:space="preserve">The current and future use of the model overall is expected to be beneficial in the study of disease progression and development of novel therapies. </w:t>
      </w:r>
    </w:p>
    <w:p w14:paraId="1734505F" w14:textId="5D9084D7" w:rsidR="00AA03DF" w:rsidRPr="002C6801" w:rsidRDefault="00AA03DF">
      <w:pPr>
        <w:pStyle w:val="NormalWeb"/>
        <w:spacing w:before="0" w:beforeAutospacing="0" w:after="0" w:afterAutospacing="0"/>
        <w:rPr>
          <w:rFonts w:asciiTheme="minorHAnsi" w:hAnsiTheme="minorHAnsi" w:cstheme="minorHAnsi"/>
          <w:color w:val="auto"/>
        </w:rPr>
      </w:pPr>
      <w:r w:rsidRPr="002C6801">
        <w:rPr>
          <w:rFonts w:asciiTheme="minorHAnsi" w:hAnsiTheme="minorHAnsi" w:cstheme="minorHAnsi"/>
          <w:b/>
          <w:bCs/>
          <w:color w:val="auto"/>
        </w:rPr>
        <w:t xml:space="preserve">ACKNOWLEDGMENTS: </w:t>
      </w:r>
    </w:p>
    <w:p w14:paraId="246DCD94" w14:textId="35398206" w:rsidR="007A4DD6" w:rsidRPr="002C6801" w:rsidRDefault="00EB41D6">
      <w:pPr>
        <w:rPr>
          <w:rFonts w:asciiTheme="minorHAnsi" w:hAnsiTheme="minorHAnsi" w:cstheme="minorHAnsi"/>
          <w:color w:val="auto"/>
        </w:rPr>
      </w:pPr>
      <w:r w:rsidRPr="00EB41D6">
        <w:rPr>
          <w:rFonts w:asciiTheme="minorHAnsi" w:hAnsiTheme="minorHAnsi" w:cstheme="minorHAnsi"/>
          <w:color w:val="auto"/>
        </w:rPr>
        <w:t xml:space="preserve">This research was supported by grants from </w:t>
      </w:r>
      <w:r w:rsidR="005065B1">
        <w:rPr>
          <w:rFonts w:asciiTheme="minorHAnsi" w:hAnsiTheme="minorHAnsi" w:cstheme="minorHAnsi"/>
          <w:color w:val="auto"/>
        </w:rPr>
        <w:t>the Michael J. Fox Foundation</w:t>
      </w:r>
      <w:r>
        <w:rPr>
          <w:rFonts w:asciiTheme="minorHAnsi" w:hAnsiTheme="minorHAnsi" w:cstheme="minorHAnsi"/>
          <w:color w:val="auto"/>
        </w:rPr>
        <w:t xml:space="preserve">, the </w:t>
      </w:r>
      <w:r w:rsidRPr="00EB41D6">
        <w:rPr>
          <w:rFonts w:asciiTheme="minorHAnsi" w:hAnsiTheme="minorHAnsi" w:cstheme="minorHAnsi"/>
          <w:color w:val="auto"/>
        </w:rPr>
        <w:t>National Institute of Neurological Disorders and Stroke</w:t>
      </w:r>
      <w:r>
        <w:rPr>
          <w:rFonts w:asciiTheme="minorHAnsi" w:hAnsiTheme="minorHAnsi" w:cstheme="minorHAnsi"/>
          <w:color w:val="auto"/>
        </w:rPr>
        <w:t xml:space="preserve"> (</w:t>
      </w:r>
      <w:r w:rsidRPr="00EB41D6">
        <w:rPr>
          <w:rFonts w:asciiTheme="minorHAnsi" w:hAnsiTheme="minorHAnsi" w:cstheme="minorHAnsi"/>
          <w:color w:val="auto"/>
        </w:rPr>
        <w:t>NS099416</w:t>
      </w:r>
      <w:r>
        <w:rPr>
          <w:rFonts w:asciiTheme="minorHAnsi" w:hAnsiTheme="minorHAnsi" w:cstheme="minorHAnsi"/>
          <w:color w:val="auto"/>
        </w:rPr>
        <w:t xml:space="preserve">) </w:t>
      </w:r>
      <w:r w:rsidR="00A03164">
        <w:rPr>
          <w:rFonts w:asciiTheme="minorHAnsi" w:hAnsiTheme="minorHAnsi" w:cstheme="minorHAnsi"/>
          <w:color w:val="auto"/>
        </w:rPr>
        <w:t xml:space="preserve">and </w:t>
      </w:r>
      <w:r>
        <w:rPr>
          <w:rFonts w:asciiTheme="minorHAnsi" w:hAnsiTheme="minorHAnsi" w:cstheme="minorHAnsi"/>
          <w:color w:val="auto"/>
        </w:rPr>
        <w:t xml:space="preserve">the </w:t>
      </w:r>
      <w:r w:rsidR="00A03164">
        <w:rPr>
          <w:rFonts w:asciiTheme="minorHAnsi" w:hAnsiTheme="minorHAnsi" w:cstheme="minorHAnsi"/>
          <w:color w:val="auto"/>
        </w:rPr>
        <w:t>Weston Brain Institute</w:t>
      </w:r>
      <w:r w:rsidR="00E719B3">
        <w:rPr>
          <w:rFonts w:asciiTheme="minorHAnsi" w:hAnsiTheme="minorHAnsi" w:cstheme="minorHAnsi"/>
          <w:color w:val="auto"/>
        </w:rPr>
        <w:t>.</w:t>
      </w:r>
    </w:p>
    <w:p w14:paraId="2D96E92E" w14:textId="72F287DC" w:rsidR="00AA03DF" w:rsidRPr="002C6801" w:rsidRDefault="00AA03DF">
      <w:pPr>
        <w:rPr>
          <w:rFonts w:asciiTheme="minorHAnsi" w:hAnsiTheme="minorHAnsi" w:cstheme="minorHAnsi"/>
          <w:b/>
          <w:bCs/>
          <w:color w:val="auto"/>
        </w:rPr>
      </w:pPr>
    </w:p>
    <w:p w14:paraId="5D52ED8B" w14:textId="3512DC7C" w:rsidR="00AA03DF" w:rsidRPr="002C6801" w:rsidRDefault="00AA03DF">
      <w:pPr>
        <w:pStyle w:val="NormalWeb"/>
        <w:spacing w:before="0" w:beforeAutospacing="0" w:after="0" w:afterAutospacing="0"/>
        <w:rPr>
          <w:rFonts w:asciiTheme="minorHAnsi" w:hAnsiTheme="minorHAnsi" w:cstheme="minorHAnsi"/>
          <w:color w:val="auto"/>
        </w:rPr>
      </w:pPr>
      <w:r w:rsidRPr="002C6801">
        <w:rPr>
          <w:rFonts w:asciiTheme="minorHAnsi" w:hAnsiTheme="minorHAnsi" w:cstheme="minorHAnsi"/>
          <w:b/>
          <w:color w:val="auto"/>
        </w:rPr>
        <w:t>DISCLOSURES</w:t>
      </w:r>
      <w:r w:rsidRPr="002C6801">
        <w:rPr>
          <w:rFonts w:asciiTheme="minorHAnsi" w:hAnsiTheme="minorHAnsi" w:cstheme="minorHAnsi"/>
          <w:b/>
          <w:bCs/>
          <w:color w:val="auto"/>
        </w:rPr>
        <w:t xml:space="preserve">: </w:t>
      </w:r>
    </w:p>
    <w:p w14:paraId="37A9B821" w14:textId="55D4DADD" w:rsidR="00102E1D" w:rsidRDefault="003A13C3">
      <w:pPr>
        <w:rPr>
          <w:rFonts w:asciiTheme="minorHAnsi" w:hAnsiTheme="minorHAnsi" w:cstheme="minorHAnsi"/>
          <w:b/>
          <w:bCs/>
          <w:color w:val="auto"/>
        </w:rPr>
      </w:pPr>
      <w:r>
        <w:rPr>
          <w:rFonts w:asciiTheme="minorHAnsi" w:hAnsiTheme="minorHAnsi" w:cstheme="minorHAnsi"/>
          <w:color w:val="auto"/>
        </w:rPr>
        <w:t>Joseph Patterson, Kelvin Luk, and Caryl Sortwell</w:t>
      </w:r>
      <w:r w:rsidR="0003142B">
        <w:rPr>
          <w:rFonts w:asciiTheme="minorHAnsi" w:hAnsiTheme="minorHAnsi" w:cstheme="minorHAnsi"/>
          <w:color w:val="auto"/>
        </w:rPr>
        <w:t xml:space="preserve"> </w:t>
      </w:r>
      <w:r w:rsidR="004C0FF9">
        <w:rPr>
          <w:rFonts w:asciiTheme="minorHAnsi" w:hAnsiTheme="minorHAnsi" w:cstheme="minorHAnsi"/>
          <w:color w:val="auto"/>
        </w:rPr>
        <w:t xml:space="preserve">are </w:t>
      </w:r>
      <w:r w:rsidR="0003142B">
        <w:rPr>
          <w:rFonts w:asciiTheme="minorHAnsi" w:hAnsiTheme="minorHAnsi" w:cstheme="minorHAnsi"/>
          <w:color w:val="auto"/>
        </w:rPr>
        <w:t xml:space="preserve">currently </w:t>
      </w:r>
      <w:r w:rsidR="004C0FF9">
        <w:rPr>
          <w:rFonts w:asciiTheme="minorHAnsi" w:hAnsiTheme="minorHAnsi" w:cstheme="minorHAnsi"/>
          <w:color w:val="auto"/>
        </w:rPr>
        <w:t xml:space="preserve">involved in </w:t>
      </w:r>
      <w:r w:rsidR="00EB41D6">
        <w:rPr>
          <w:rFonts w:asciiTheme="minorHAnsi" w:hAnsiTheme="minorHAnsi" w:cstheme="minorHAnsi"/>
          <w:color w:val="auto"/>
        </w:rPr>
        <w:t xml:space="preserve">contractual arrangements with the Michael J. Fox Foundation to </w:t>
      </w:r>
      <w:r w:rsidR="0003142B">
        <w:rPr>
          <w:rFonts w:asciiTheme="minorHAnsi" w:hAnsiTheme="minorHAnsi" w:cstheme="minorHAnsi"/>
          <w:color w:val="auto"/>
        </w:rPr>
        <w:t xml:space="preserve">quality control </w:t>
      </w:r>
      <w:r w:rsidR="00EB41D6">
        <w:t>α-syn material generated by</w:t>
      </w:r>
      <w:r w:rsidR="00AB319B">
        <w:rPr>
          <w:rFonts w:asciiTheme="minorHAnsi" w:hAnsiTheme="minorHAnsi" w:cstheme="minorHAnsi"/>
          <w:color w:val="auto"/>
        </w:rPr>
        <w:t xml:space="preserve"> </w:t>
      </w:r>
      <w:r>
        <w:rPr>
          <w:rFonts w:asciiTheme="minorHAnsi" w:hAnsiTheme="minorHAnsi" w:cstheme="minorHAnsi"/>
          <w:color w:val="auto"/>
        </w:rPr>
        <w:t>Proteos</w:t>
      </w:r>
      <w:r w:rsidR="00EB41D6">
        <w:rPr>
          <w:rFonts w:asciiTheme="minorHAnsi" w:hAnsiTheme="minorHAnsi" w:cstheme="minorHAnsi"/>
          <w:color w:val="auto"/>
        </w:rPr>
        <w:t>,</w:t>
      </w:r>
      <w:r>
        <w:rPr>
          <w:rFonts w:asciiTheme="minorHAnsi" w:hAnsiTheme="minorHAnsi" w:cstheme="minorHAnsi"/>
          <w:color w:val="auto"/>
        </w:rPr>
        <w:t xml:space="preserve"> </w:t>
      </w:r>
      <w:r w:rsidR="00EB41D6">
        <w:rPr>
          <w:rFonts w:asciiTheme="minorHAnsi" w:hAnsiTheme="minorHAnsi" w:cstheme="minorHAnsi"/>
          <w:color w:val="auto"/>
        </w:rPr>
        <w:t>Inc.</w:t>
      </w:r>
      <w:r w:rsidR="004C0FF9">
        <w:rPr>
          <w:rFonts w:asciiTheme="minorHAnsi" w:hAnsiTheme="minorHAnsi" w:cstheme="minorHAnsi"/>
          <w:color w:val="auto"/>
        </w:rPr>
        <w:t xml:space="preserve"> </w:t>
      </w:r>
      <w:r w:rsidR="00EB41D6">
        <w:rPr>
          <w:rFonts w:asciiTheme="minorHAnsi" w:hAnsiTheme="minorHAnsi" w:cstheme="minorHAnsi"/>
          <w:color w:val="auto"/>
        </w:rPr>
        <w:t>Co</w:t>
      </w:r>
      <w:r w:rsidR="00AB319B">
        <w:rPr>
          <w:rFonts w:asciiTheme="minorHAnsi" w:hAnsiTheme="minorHAnsi" w:cstheme="minorHAnsi"/>
          <w:color w:val="auto"/>
        </w:rPr>
        <w:t>author Nicole Polinski, is an employee of the Michael J. Fox Foundation, which has contracted Proteos</w:t>
      </w:r>
      <w:r w:rsidR="00EB41D6">
        <w:rPr>
          <w:rFonts w:asciiTheme="minorHAnsi" w:hAnsiTheme="minorHAnsi" w:cstheme="minorHAnsi"/>
          <w:color w:val="auto"/>
        </w:rPr>
        <w:t>,</w:t>
      </w:r>
      <w:r w:rsidR="00AB319B">
        <w:rPr>
          <w:rFonts w:asciiTheme="minorHAnsi" w:hAnsiTheme="minorHAnsi" w:cstheme="minorHAnsi"/>
          <w:color w:val="auto"/>
        </w:rPr>
        <w:t xml:space="preserve"> </w:t>
      </w:r>
      <w:r w:rsidR="00EB41D6">
        <w:rPr>
          <w:rFonts w:asciiTheme="minorHAnsi" w:hAnsiTheme="minorHAnsi" w:cstheme="minorHAnsi"/>
          <w:color w:val="auto"/>
        </w:rPr>
        <w:t xml:space="preserve">Inc. </w:t>
      </w:r>
      <w:r w:rsidR="00AB319B">
        <w:rPr>
          <w:rFonts w:asciiTheme="minorHAnsi" w:hAnsiTheme="minorHAnsi" w:cstheme="minorHAnsi"/>
          <w:color w:val="auto"/>
        </w:rPr>
        <w:t xml:space="preserve">to produce α-syn monomer. </w:t>
      </w:r>
      <w:r w:rsidR="00EB41D6">
        <w:rPr>
          <w:rFonts w:asciiTheme="minorHAnsi" w:hAnsiTheme="minorHAnsi" w:cstheme="minorHAnsi"/>
          <w:color w:val="auto"/>
        </w:rPr>
        <w:t>Coauthors</w:t>
      </w:r>
      <w:r w:rsidR="00AB319B">
        <w:rPr>
          <w:rFonts w:asciiTheme="minorHAnsi" w:hAnsiTheme="minorHAnsi" w:cstheme="minorHAnsi"/>
          <w:color w:val="auto"/>
        </w:rPr>
        <w:t xml:space="preserve"> Megan Duffy</w:t>
      </w:r>
      <w:r w:rsidR="000406D4">
        <w:rPr>
          <w:rFonts w:asciiTheme="minorHAnsi" w:hAnsiTheme="minorHAnsi" w:cstheme="minorHAnsi"/>
          <w:color w:val="auto"/>
        </w:rPr>
        <w:t xml:space="preserve">, </w:t>
      </w:r>
      <w:r w:rsidR="000406D4">
        <w:rPr>
          <w:rFonts w:asciiTheme="minorHAnsi" w:hAnsiTheme="minorHAnsi" w:cstheme="minorHAnsi"/>
        </w:rPr>
        <w:t>Laura Volpicelli-Daley,</w:t>
      </w:r>
      <w:r w:rsidR="00AB319B">
        <w:rPr>
          <w:rFonts w:asciiTheme="minorHAnsi" w:hAnsiTheme="minorHAnsi" w:cstheme="minorHAnsi"/>
          <w:color w:val="auto"/>
        </w:rPr>
        <w:t xml:space="preserve"> </w:t>
      </w:r>
      <w:r w:rsidR="00D36277">
        <w:rPr>
          <w:rFonts w:asciiTheme="minorHAnsi" w:hAnsiTheme="minorHAnsi" w:cstheme="minorHAnsi"/>
          <w:color w:val="auto"/>
        </w:rPr>
        <w:t>and Nicholas Kanaan have</w:t>
      </w:r>
      <w:r w:rsidR="00AB319B">
        <w:rPr>
          <w:rFonts w:asciiTheme="minorHAnsi" w:hAnsiTheme="minorHAnsi" w:cstheme="minorHAnsi"/>
          <w:color w:val="auto"/>
        </w:rPr>
        <w:t xml:space="preserve"> nothing to disclose.</w:t>
      </w:r>
      <w:r w:rsidR="00125F9D" w:rsidRPr="00125F9D">
        <w:rPr>
          <w:rFonts w:asciiTheme="minorHAnsi" w:hAnsiTheme="minorHAnsi" w:cstheme="minorHAnsi"/>
          <w:color w:val="auto"/>
        </w:rPr>
        <w:t xml:space="preserve"> </w:t>
      </w:r>
    </w:p>
    <w:p w14:paraId="5AD3D0BC" w14:textId="77777777" w:rsidR="00102E1D" w:rsidRDefault="00102E1D">
      <w:pPr>
        <w:rPr>
          <w:rFonts w:asciiTheme="minorHAnsi" w:hAnsiTheme="minorHAnsi" w:cstheme="minorHAnsi"/>
          <w:b/>
          <w:bCs/>
          <w:color w:val="auto"/>
        </w:rPr>
      </w:pPr>
    </w:p>
    <w:p w14:paraId="315B4FAD" w14:textId="05098F87" w:rsidR="00B32616" w:rsidRPr="002C6801" w:rsidRDefault="009726EE">
      <w:pPr>
        <w:rPr>
          <w:rFonts w:asciiTheme="minorHAnsi" w:hAnsiTheme="minorHAnsi" w:cstheme="minorHAnsi"/>
          <w:b/>
          <w:color w:val="auto"/>
        </w:rPr>
      </w:pPr>
      <w:r w:rsidRPr="002C6801">
        <w:rPr>
          <w:rFonts w:asciiTheme="minorHAnsi" w:hAnsiTheme="minorHAnsi" w:cstheme="minorHAnsi"/>
          <w:b/>
          <w:bCs/>
          <w:color w:val="auto"/>
        </w:rPr>
        <w:t>REFERENCES</w:t>
      </w:r>
      <w:r w:rsidR="00D04760" w:rsidRPr="002C6801">
        <w:rPr>
          <w:rFonts w:asciiTheme="minorHAnsi" w:hAnsiTheme="minorHAnsi" w:cstheme="minorHAnsi"/>
          <w:b/>
          <w:bCs/>
          <w:color w:val="auto"/>
        </w:rPr>
        <w:t>:</w:t>
      </w:r>
      <w:r w:rsidRPr="002C6801">
        <w:rPr>
          <w:rFonts w:asciiTheme="minorHAnsi" w:hAnsiTheme="minorHAnsi" w:cstheme="minorHAnsi"/>
          <w:color w:val="auto"/>
        </w:rPr>
        <w:t xml:space="preserve"> </w:t>
      </w:r>
    </w:p>
    <w:p w14:paraId="25C05F1D" w14:textId="61DD4027" w:rsidR="00D04760" w:rsidRPr="006439B7" w:rsidRDefault="00485F85" w:rsidP="006B5DD8">
      <w:pPr>
        <w:jc w:val="left"/>
        <w:rPr>
          <w:rFonts w:asciiTheme="minorHAnsi" w:hAnsiTheme="minorHAnsi" w:cstheme="minorHAnsi"/>
          <w:noProof/>
        </w:rPr>
      </w:pPr>
      <w:r>
        <w:rPr>
          <w:rFonts w:asciiTheme="minorHAnsi" w:hAnsiTheme="minorHAnsi" w:cstheme="minorHAnsi"/>
          <w:noProof/>
        </w:rPr>
        <w:t>1</w:t>
      </w:r>
      <w:r w:rsidR="002A2BC6">
        <w:rPr>
          <w:rFonts w:asciiTheme="minorHAnsi" w:hAnsiTheme="minorHAnsi" w:cstheme="minorHAnsi"/>
          <w:noProof/>
        </w:rPr>
        <w:tab/>
      </w:r>
      <w:r w:rsidR="006439B7" w:rsidRPr="006439B7">
        <w:rPr>
          <w:rFonts w:asciiTheme="minorHAnsi" w:hAnsiTheme="minorHAnsi" w:cstheme="minorHAnsi"/>
          <w:noProof/>
        </w:rPr>
        <w:t>Luk, K. C.</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Pathological alpha-synuclein transmission initiates Parkinson-like neurodegeneration in nontransgenic mice. </w:t>
      </w:r>
      <w:r w:rsidR="006439B7" w:rsidRPr="006439B7">
        <w:rPr>
          <w:rFonts w:asciiTheme="minorHAnsi" w:hAnsiTheme="minorHAnsi" w:cstheme="minorHAnsi"/>
          <w:i/>
          <w:noProof/>
        </w:rPr>
        <w:t>Science</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338</w:t>
      </w:r>
      <w:r w:rsidR="006439B7" w:rsidRPr="006439B7">
        <w:rPr>
          <w:rFonts w:asciiTheme="minorHAnsi" w:hAnsiTheme="minorHAnsi" w:cstheme="minorHAnsi"/>
          <w:noProof/>
        </w:rPr>
        <w:t>, 949-953, doi:10.1126/science.1227157 (2012).</w:t>
      </w:r>
    </w:p>
    <w:p w14:paraId="48F1F585" w14:textId="0564CC62" w:rsidR="006439B7" w:rsidRPr="006439B7" w:rsidRDefault="006439B7" w:rsidP="006B5DD8">
      <w:pPr>
        <w:jc w:val="left"/>
        <w:rPr>
          <w:rFonts w:asciiTheme="minorHAnsi" w:hAnsiTheme="minorHAnsi" w:cstheme="minorHAnsi"/>
          <w:b/>
          <w:color w:val="auto"/>
        </w:rPr>
      </w:pPr>
    </w:p>
    <w:p w14:paraId="07016FA5" w14:textId="7FF2F945" w:rsidR="006439B7" w:rsidRPr="006439B7" w:rsidRDefault="00485F85" w:rsidP="006B5DD8">
      <w:pPr>
        <w:jc w:val="left"/>
        <w:rPr>
          <w:rFonts w:asciiTheme="minorHAnsi" w:hAnsiTheme="minorHAnsi" w:cstheme="minorHAnsi"/>
          <w:noProof/>
        </w:rPr>
      </w:pPr>
      <w:r>
        <w:rPr>
          <w:rFonts w:asciiTheme="minorHAnsi" w:hAnsiTheme="minorHAnsi" w:cstheme="minorHAnsi"/>
          <w:noProof/>
        </w:rPr>
        <w:t>2</w:t>
      </w:r>
      <w:r w:rsidR="002A2BC6">
        <w:rPr>
          <w:rFonts w:asciiTheme="minorHAnsi" w:hAnsiTheme="minorHAnsi" w:cstheme="minorHAnsi"/>
          <w:noProof/>
        </w:rPr>
        <w:tab/>
      </w:r>
      <w:r w:rsidR="006439B7" w:rsidRPr="006439B7">
        <w:rPr>
          <w:rFonts w:asciiTheme="minorHAnsi" w:hAnsiTheme="minorHAnsi" w:cstheme="minorHAnsi"/>
          <w:noProof/>
        </w:rPr>
        <w:t>Luk, K. C.</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Molecular and Biological Compatibility with Host Alpha-Synuclein Influences Fibril Pathogenicity. </w:t>
      </w:r>
      <w:r w:rsidR="006439B7" w:rsidRPr="006439B7">
        <w:rPr>
          <w:rFonts w:asciiTheme="minorHAnsi" w:hAnsiTheme="minorHAnsi" w:cstheme="minorHAnsi"/>
          <w:i/>
          <w:noProof/>
        </w:rPr>
        <w:t>Cell Rep</w:t>
      </w:r>
      <w:r w:rsidR="00713B50">
        <w:rPr>
          <w:rFonts w:asciiTheme="minorHAnsi" w:hAnsiTheme="minorHAnsi" w:cstheme="minorHAnsi"/>
          <w:i/>
          <w:noProof/>
        </w:rPr>
        <w:t>orts</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16</w:t>
      </w:r>
      <w:r w:rsidR="006439B7" w:rsidRPr="006439B7">
        <w:rPr>
          <w:rFonts w:asciiTheme="minorHAnsi" w:hAnsiTheme="minorHAnsi" w:cstheme="minorHAnsi"/>
          <w:noProof/>
        </w:rPr>
        <w:t>, 3373-3387, doi:10.1016/j.celrep.2016.08.053 (2016).</w:t>
      </w:r>
    </w:p>
    <w:p w14:paraId="5B50773F" w14:textId="38FB9A8E" w:rsidR="006439B7" w:rsidRPr="006439B7" w:rsidRDefault="006439B7" w:rsidP="006B5DD8">
      <w:pPr>
        <w:jc w:val="left"/>
        <w:rPr>
          <w:rFonts w:asciiTheme="minorHAnsi" w:hAnsiTheme="minorHAnsi" w:cstheme="minorHAnsi"/>
          <w:b/>
          <w:color w:val="auto"/>
        </w:rPr>
      </w:pPr>
    </w:p>
    <w:p w14:paraId="6D47DB84" w14:textId="2751DBDB"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3</w:t>
      </w:r>
      <w:r w:rsidR="002A2BC6">
        <w:rPr>
          <w:rFonts w:asciiTheme="minorHAnsi" w:hAnsiTheme="minorHAnsi" w:cstheme="minorHAnsi"/>
          <w:noProof/>
        </w:rPr>
        <w:tab/>
      </w:r>
      <w:r w:rsidR="006439B7" w:rsidRPr="006439B7">
        <w:rPr>
          <w:rFonts w:asciiTheme="minorHAnsi" w:hAnsiTheme="minorHAnsi" w:cstheme="minorHAnsi"/>
          <w:noProof/>
        </w:rPr>
        <w:t>Paumier, K. L.</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Intrastriatal injection of pre-formed mouse alpha-synuclein fibrils into rats triggers alpha-synuclein pathology and bilateral nigrostriatal degeneration. </w:t>
      </w:r>
      <w:r w:rsidR="006439B7" w:rsidRPr="006439B7">
        <w:rPr>
          <w:rFonts w:asciiTheme="minorHAnsi" w:hAnsiTheme="minorHAnsi" w:cstheme="minorHAnsi"/>
          <w:i/>
          <w:noProof/>
        </w:rPr>
        <w:t>Neurobiol</w:t>
      </w:r>
      <w:r w:rsidR="00713B50">
        <w:rPr>
          <w:rFonts w:asciiTheme="minorHAnsi" w:hAnsiTheme="minorHAnsi" w:cstheme="minorHAnsi"/>
          <w:i/>
          <w:noProof/>
        </w:rPr>
        <w:t>ogy of</w:t>
      </w:r>
      <w:r w:rsidR="006439B7" w:rsidRPr="006439B7">
        <w:rPr>
          <w:rFonts w:asciiTheme="minorHAnsi" w:hAnsiTheme="minorHAnsi" w:cstheme="minorHAnsi"/>
          <w:i/>
          <w:noProof/>
        </w:rPr>
        <w:t xml:space="preserve"> Dis</w:t>
      </w:r>
      <w:r w:rsidR="00713B50">
        <w:rPr>
          <w:rFonts w:asciiTheme="minorHAnsi" w:hAnsiTheme="minorHAnsi" w:cstheme="minorHAnsi"/>
          <w:i/>
          <w:noProof/>
        </w:rPr>
        <w:t>ease</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82</w:t>
      </w:r>
      <w:r w:rsidR="006439B7" w:rsidRPr="006439B7">
        <w:rPr>
          <w:rFonts w:asciiTheme="minorHAnsi" w:hAnsiTheme="minorHAnsi" w:cstheme="minorHAnsi"/>
          <w:noProof/>
        </w:rPr>
        <w:t>, 185-199, doi:10.1016/j.nbd.2015.06.003 (2015).</w:t>
      </w:r>
    </w:p>
    <w:p w14:paraId="0577DF98" w14:textId="77777777" w:rsidR="002C13D4" w:rsidRDefault="002C13D4">
      <w:pPr>
        <w:jc w:val="left"/>
        <w:rPr>
          <w:rFonts w:asciiTheme="minorHAnsi" w:hAnsiTheme="minorHAnsi" w:cstheme="minorHAnsi"/>
          <w:noProof/>
        </w:rPr>
      </w:pPr>
    </w:p>
    <w:p w14:paraId="27651E4B" w14:textId="0A6C29EB" w:rsidR="006439B7" w:rsidRPr="006439B7" w:rsidRDefault="00485F85" w:rsidP="006B5DD8">
      <w:pPr>
        <w:jc w:val="left"/>
        <w:rPr>
          <w:rFonts w:asciiTheme="minorHAnsi" w:hAnsiTheme="minorHAnsi" w:cstheme="minorHAnsi"/>
          <w:noProof/>
        </w:rPr>
      </w:pPr>
      <w:r>
        <w:rPr>
          <w:rFonts w:asciiTheme="minorHAnsi" w:hAnsiTheme="minorHAnsi" w:cstheme="minorHAnsi"/>
          <w:noProof/>
        </w:rPr>
        <w:t>4</w:t>
      </w:r>
      <w:r w:rsidR="002A2BC6">
        <w:rPr>
          <w:rFonts w:asciiTheme="minorHAnsi" w:hAnsiTheme="minorHAnsi" w:cstheme="minorHAnsi"/>
          <w:noProof/>
        </w:rPr>
        <w:tab/>
      </w:r>
      <w:r w:rsidR="006439B7" w:rsidRPr="006439B7">
        <w:rPr>
          <w:rFonts w:asciiTheme="minorHAnsi" w:hAnsiTheme="minorHAnsi" w:cstheme="minorHAnsi"/>
          <w:noProof/>
        </w:rPr>
        <w:t>Abdelmotilib, H.</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alpha-Synuclein fibril-induced inclusion spread in rats and mice correlates with dopaminergic Neurodegeneration. </w:t>
      </w:r>
      <w:r w:rsidR="006439B7" w:rsidRPr="006439B7">
        <w:rPr>
          <w:rFonts w:asciiTheme="minorHAnsi" w:hAnsiTheme="minorHAnsi" w:cstheme="minorHAnsi"/>
          <w:i/>
          <w:noProof/>
        </w:rPr>
        <w:t>Neurobiol</w:t>
      </w:r>
      <w:r w:rsidR="00211766">
        <w:rPr>
          <w:rFonts w:asciiTheme="minorHAnsi" w:hAnsiTheme="minorHAnsi" w:cstheme="minorHAnsi"/>
          <w:i/>
          <w:noProof/>
        </w:rPr>
        <w:t>ogy of</w:t>
      </w:r>
      <w:r w:rsidR="006439B7" w:rsidRPr="006439B7">
        <w:rPr>
          <w:rFonts w:asciiTheme="minorHAnsi" w:hAnsiTheme="minorHAnsi" w:cstheme="minorHAnsi"/>
          <w:i/>
          <w:noProof/>
        </w:rPr>
        <w:t xml:space="preserve"> Dis</w:t>
      </w:r>
      <w:r w:rsidR="00211766">
        <w:rPr>
          <w:rFonts w:asciiTheme="minorHAnsi" w:hAnsiTheme="minorHAnsi" w:cstheme="minorHAnsi"/>
          <w:i/>
          <w:noProof/>
        </w:rPr>
        <w:t>ease</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105</w:t>
      </w:r>
      <w:r w:rsidR="006439B7" w:rsidRPr="006439B7">
        <w:rPr>
          <w:rFonts w:asciiTheme="minorHAnsi" w:hAnsiTheme="minorHAnsi" w:cstheme="minorHAnsi"/>
          <w:noProof/>
        </w:rPr>
        <w:t>, 84-98, doi:10.1016/j.nbd.2017.05.014 (2017).</w:t>
      </w:r>
    </w:p>
    <w:p w14:paraId="2F8A3D70" w14:textId="6563B0A0" w:rsidR="006439B7" w:rsidRPr="006439B7" w:rsidRDefault="006439B7" w:rsidP="006B5DD8">
      <w:pPr>
        <w:jc w:val="left"/>
        <w:rPr>
          <w:rFonts w:asciiTheme="minorHAnsi" w:hAnsiTheme="minorHAnsi" w:cstheme="minorHAnsi"/>
          <w:b/>
          <w:color w:val="auto"/>
        </w:rPr>
      </w:pPr>
    </w:p>
    <w:p w14:paraId="766C861E" w14:textId="7290C92D"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5</w:t>
      </w:r>
      <w:r w:rsidR="002A2BC6">
        <w:rPr>
          <w:rFonts w:asciiTheme="minorHAnsi" w:hAnsiTheme="minorHAnsi" w:cstheme="minorHAnsi"/>
          <w:noProof/>
        </w:rPr>
        <w:tab/>
      </w:r>
      <w:r w:rsidR="006439B7" w:rsidRPr="006439B7">
        <w:rPr>
          <w:rFonts w:asciiTheme="minorHAnsi" w:hAnsiTheme="minorHAnsi" w:cstheme="minorHAnsi"/>
          <w:noProof/>
        </w:rPr>
        <w:t>Duffy, M. F.</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Lewy body-like alpha-synuclein inclusions trigger reactive microgliosis prior to nigral degeneration. </w:t>
      </w:r>
      <w:r w:rsidR="006439B7" w:rsidRPr="006439B7">
        <w:rPr>
          <w:rFonts w:asciiTheme="minorHAnsi" w:hAnsiTheme="minorHAnsi" w:cstheme="minorHAnsi"/>
          <w:i/>
          <w:noProof/>
        </w:rPr>
        <w:t>J</w:t>
      </w:r>
      <w:r w:rsidR="00211766">
        <w:rPr>
          <w:rFonts w:asciiTheme="minorHAnsi" w:hAnsiTheme="minorHAnsi" w:cstheme="minorHAnsi"/>
          <w:i/>
          <w:noProof/>
        </w:rPr>
        <w:t>ournal of</w:t>
      </w:r>
      <w:r w:rsidR="006439B7" w:rsidRPr="006439B7">
        <w:rPr>
          <w:rFonts w:asciiTheme="minorHAnsi" w:hAnsiTheme="minorHAnsi" w:cstheme="minorHAnsi"/>
          <w:i/>
          <w:noProof/>
        </w:rPr>
        <w:t xml:space="preserve"> Neuroinflammation</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15</w:t>
      </w:r>
      <w:r w:rsidR="006439B7" w:rsidRPr="006439B7">
        <w:rPr>
          <w:rFonts w:asciiTheme="minorHAnsi" w:hAnsiTheme="minorHAnsi" w:cstheme="minorHAnsi"/>
          <w:noProof/>
        </w:rPr>
        <w:t>, 129, doi:10.1186/s12974-018-1171-z (2018).</w:t>
      </w:r>
    </w:p>
    <w:p w14:paraId="19BF594B" w14:textId="77777777" w:rsidR="006439B7" w:rsidRPr="006439B7" w:rsidRDefault="006439B7" w:rsidP="006B5DD8">
      <w:pPr>
        <w:pStyle w:val="EndNoteBibliography"/>
        <w:rPr>
          <w:rFonts w:asciiTheme="minorHAnsi" w:hAnsiTheme="minorHAnsi" w:cstheme="minorHAnsi"/>
          <w:noProof/>
        </w:rPr>
      </w:pPr>
    </w:p>
    <w:p w14:paraId="3C623472" w14:textId="2C67230F"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6</w:t>
      </w:r>
      <w:r w:rsidR="002A2BC6">
        <w:rPr>
          <w:rFonts w:asciiTheme="minorHAnsi" w:hAnsiTheme="minorHAnsi" w:cstheme="minorHAnsi"/>
          <w:noProof/>
        </w:rPr>
        <w:tab/>
      </w:r>
      <w:r w:rsidR="006439B7" w:rsidRPr="006439B7">
        <w:rPr>
          <w:rFonts w:asciiTheme="minorHAnsi" w:hAnsiTheme="minorHAnsi" w:cstheme="minorHAnsi"/>
          <w:noProof/>
        </w:rPr>
        <w:t>Duffy, M. F.</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Quality Over Quantity: Advantages of Using Alpha-Synuclein Preformed Fibril Triggered Synucleinopathy to Model Idiopathic Parkinson's Disease. </w:t>
      </w:r>
      <w:r w:rsidR="006439B7" w:rsidRPr="006439B7">
        <w:rPr>
          <w:rFonts w:asciiTheme="minorHAnsi" w:hAnsiTheme="minorHAnsi" w:cstheme="minorHAnsi"/>
          <w:i/>
          <w:noProof/>
        </w:rPr>
        <w:t>Front</w:t>
      </w:r>
      <w:r w:rsidR="00211766">
        <w:rPr>
          <w:rFonts w:asciiTheme="minorHAnsi" w:hAnsiTheme="minorHAnsi" w:cstheme="minorHAnsi"/>
          <w:i/>
          <w:noProof/>
        </w:rPr>
        <w:t>iers in</w:t>
      </w:r>
      <w:r w:rsidR="006439B7" w:rsidRPr="006439B7">
        <w:rPr>
          <w:rFonts w:asciiTheme="minorHAnsi" w:hAnsiTheme="minorHAnsi" w:cstheme="minorHAnsi"/>
          <w:i/>
          <w:noProof/>
        </w:rPr>
        <w:t xml:space="preserve"> Neurosc</w:t>
      </w:r>
      <w:r w:rsidR="00211766">
        <w:rPr>
          <w:rFonts w:asciiTheme="minorHAnsi" w:hAnsiTheme="minorHAnsi" w:cstheme="minorHAnsi"/>
          <w:i/>
          <w:noProof/>
        </w:rPr>
        <w:t>ience</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12</w:t>
      </w:r>
      <w:r w:rsidR="006439B7" w:rsidRPr="006439B7">
        <w:rPr>
          <w:rFonts w:asciiTheme="minorHAnsi" w:hAnsiTheme="minorHAnsi" w:cstheme="minorHAnsi"/>
          <w:noProof/>
        </w:rPr>
        <w:t>, 621, doi:10.3389/fnins.2018.00621 (2018).</w:t>
      </w:r>
    </w:p>
    <w:p w14:paraId="62E861D3" w14:textId="07FDD929" w:rsidR="006439B7" w:rsidRPr="006439B7" w:rsidRDefault="006439B7" w:rsidP="006B5DD8">
      <w:pPr>
        <w:pStyle w:val="EndNoteBibliography"/>
        <w:rPr>
          <w:rFonts w:asciiTheme="minorHAnsi" w:hAnsiTheme="minorHAnsi" w:cstheme="minorHAnsi"/>
          <w:noProof/>
        </w:rPr>
      </w:pPr>
    </w:p>
    <w:p w14:paraId="4A89E18F" w14:textId="0BB8D0AB" w:rsidR="002A2BC6" w:rsidRPr="006B5DD8" w:rsidRDefault="00485F85" w:rsidP="006B5DD8">
      <w:pPr>
        <w:rPr>
          <w:rFonts w:asciiTheme="minorHAnsi" w:hAnsiTheme="minorHAnsi" w:cstheme="minorHAnsi"/>
          <w:i/>
          <w:strike/>
        </w:rPr>
      </w:pPr>
      <w:r w:rsidRPr="006B5DD8">
        <w:rPr>
          <w:rFonts w:asciiTheme="minorHAnsi" w:hAnsiTheme="minorHAnsi" w:cstheme="minorHAnsi"/>
          <w:strike/>
          <w:noProof/>
        </w:rPr>
        <w:t>7</w:t>
      </w:r>
      <w:r w:rsidR="002A2BC6" w:rsidRPr="006B5DD8">
        <w:rPr>
          <w:rFonts w:asciiTheme="minorHAnsi" w:hAnsiTheme="minorHAnsi" w:cstheme="minorHAnsi"/>
          <w:strike/>
          <w:noProof/>
        </w:rPr>
        <w:tab/>
      </w:r>
      <w:r w:rsidR="006439B7" w:rsidRPr="006B5DD8">
        <w:rPr>
          <w:rFonts w:asciiTheme="minorHAnsi" w:hAnsiTheme="minorHAnsi" w:cstheme="minorHAnsi"/>
          <w:strike/>
          <w:noProof/>
        </w:rPr>
        <w:t xml:space="preserve">Patterson </w:t>
      </w:r>
      <w:r w:rsidR="003A143B" w:rsidRPr="006B5DD8">
        <w:rPr>
          <w:rFonts w:asciiTheme="minorHAnsi" w:hAnsiTheme="minorHAnsi" w:cstheme="minorHAnsi"/>
          <w:strike/>
          <w:noProof/>
        </w:rPr>
        <w:t>et al.</w:t>
      </w:r>
      <w:r w:rsidR="002A2BC6" w:rsidRPr="006B5DD8">
        <w:rPr>
          <w:rFonts w:asciiTheme="minorHAnsi" w:hAnsiTheme="minorHAnsi" w:cstheme="minorHAnsi"/>
          <w:strike/>
          <w:noProof/>
        </w:rPr>
        <w:t xml:space="preserve"> </w:t>
      </w:r>
      <w:r w:rsidR="002A2BC6" w:rsidRPr="006B5DD8">
        <w:rPr>
          <w:rFonts w:asciiTheme="minorHAnsi" w:hAnsiTheme="minorHAnsi" w:cstheme="minorHAnsi"/>
          <w:strike/>
        </w:rPr>
        <w:t xml:space="preserve">Time course and magnitude of alpha-synuclein inclusion formation and nigrostriatal degeneration in the rat model of synucleinopathy triggered by intrastriatal α-synuclein preformed fibrils. </w:t>
      </w:r>
      <w:r w:rsidR="002A2BC6" w:rsidRPr="006B5DD8">
        <w:rPr>
          <w:rFonts w:asciiTheme="minorHAnsi" w:hAnsiTheme="minorHAnsi" w:cstheme="minorHAnsi"/>
          <w:i/>
          <w:strike/>
        </w:rPr>
        <w:t>Submitted</w:t>
      </w:r>
      <w:r w:rsidR="00C96199" w:rsidRPr="006B5DD8">
        <w:rPr>
          <w:rFonts w:asciiTheme="minorHAnsi" w:hAnsiTheme="minorHAnsi" w:cstheme="minorHAnsi"/>
          <w:i/>
          <w:strike/>
        </w:rPr>
        <w:t xml:space="preserve"> 2019</w:t>
      </w:r>
    </w:p>
    <w:p w14:paraId="3080B6E3" w14:textId="17D46741" w:rsidR="006439B7" w:rsidRPr="002A2BC6" w:rsidRDefault="006439B7">
      <w:pPr>
        <w:pStyle w:val="EndNoteBibliography"/>
        <w:rPr>
          <w:rFonts w:asciiTheme="minorHAnsi" w:hAnsiTheme="minorHAnsi" w:cstheme="minorHAnsi"/>
          <w:noProof/>
        </w:rPr>
      </w:pPr>
    </w:p>
    <w:p w14:paraId="3E4D383E" w14:textId="4C29D7E8"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8</w:t>
      </w:r>
      <w:r w:rsidR="002A2BC6">
        <w:rPr>
          <w:rFonts w:asciiTheme="minorHAnsi" w:hAnsiTheme="minorHAnsi" w:cstheme="minorHAnsi"/>
          <w:noProof/>
        </w:rPr>
        <w:tab/>
      </w:r>
      <w:r w:rsidR="006439B7" w:rsidRPr="006439B7">
        <w:rPr>
          <w:rFonts w:asciiTheme="minorHAnsi" w:hAnsiTheme="minorHAnsi" w:cstheme="minorHAnsi"/>
          <w:noProof/>
        </w:rPr>
        <w:t>Luk, K. C.</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Exogenous alpha-synuclein fibrils seed the formation of Lewy body-like intracellular inclusions in cultured cells. </w:t>
      </w:r>
      <w:r w:rsidR="006439B7" w:rsidRPr="006439B7">
        <w:rPr>
          <w:rFonts w:asciiTheme="minorHAnsi" w:hAnsiTheme="minorHAnsi" w:cstheme="minorHAnsi"/>
          <w:i/>
          <w:noProof/>
        </w:rPr>
        <w:t>Proceedings of the National Academy of Sciences of the United States of America</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106</w:t>
      </w:r>
      <w:r w:rsidR="006439B7" w:rsidRPr="006439B7">
        <w:rPr>
          <w:rFonts w:asciiTheme="minorHAnsi" w:hAnsiTheme="minorHAnsi" w:cstheme="minorHAnsi"/>
          <w:noProof/>
        </w:rPr>
        <w:t>, 20051-20056, doi:10.1073/pnas.0908005106 (2009).</w:t>
      </w:r>
    </w:p>
    <w:p w14:paraId="50874E63" w14:textId="77777777" w:rsidR="002C13D4" w:rsidRDefault="002C13D4" w:rsidP="006B5DD8">
      <w:pPr>
        <w:jc w:val="left"/>
        <w:rPr>
          <w:rFonts w:asciiTheme="minorHAnsi" w:hAnsiTheme="minorHAnsi" w:cstheme="minorHAnsi"/>
          <w:noProof/>
        </w:rPr>
      </w:pPr>
    </w:p>
    <w:p w14:paraId="0151E866" w14:textId="7C4CCA6D" w:rsidR="006439B7" w:rsidRPr="006439B7" w:rsidRDefault="00485F85" w:rsidP="006B5DD8">
      <w:pPr>
        <w:jc w:val="left"/>
        <w:rPr>
          <w:rFonts w:asciiTheme="minorHAnsi" w:hAnsiTheme="minorHAnsi" w:cstheme="minorHAnsi"/>
          <w:noProof/>
        </w:rPr>
      </w:pPr>
      <w:r>
        <w:rPr>
          <w:rFonts w:asciiTheme="minorHAnsi" w:hAnsiTheme="minorHAnsi" w:cstheme="minorHAnsi"/>
          <w:noProof/>
        </w:rPr>
        <w:t>9</w:t>
      </w:r>
      <w:r w:rsidR="002A2BC6">
        <w:rPr>
          <w:rFonts w:asciiTheme="minorHAnsi" w:hAnsiTheme="minorHAnsi" w:cstheme="minorHAnsi"/>
          <w:noProof/>
        </w:rPr>
        <w:tab/>
      </w:r>
      <w:r w:rsidR="006439B7" w:rsidRPr="006439B7">
        <w:rPr>
          <w:rFonts w:asciiTheme="minorHAnsi" w:hAnsiTheme="minorHAnsi" w:cstheme="minorHAnsi"/>
          <w:noProof/>
        </w:rPr>
        <w:t>Volpicelli-Daley, L. A.</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Exogenous alpha-synuclein fibrils induce Lewy body pathology leading to synaptic dysfunction and neuron death. </w:t>
      </w:r>
      <w:r w:rsidR="006439B7" w:rsidRPr="006439B7">
        <w:rPr>
          <w:rFonts w:asciiTheme="minorHAnsi" w:hAnsiTheme="minorHAnsi" w:cstheme="minorHAnsi"/>
          <w:i/>
          <w:noProof/>
        </w:rPr>
        <w:t>Neuron</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72</w:t>
      </w:r>
      <w:r w:rsidR="006439B7" w:rsidRPr="006439B7">
        <w:rPr>
          <w:rFonts w:asciiTheme="minorHAnsi" w:hAnsiTheme="minorHAnsi" w:cstheme="minorHAnsi"/>
          <w:noProof/>
        </w:rPr>
        <w:t>, 57-71, doi:10.1016/j.neuron.2011.08.033 (2011).</w:t>
      </w:r>
    </w:p>
    <w:p w14:paraId="1C22E10A" w14:textId="011FF402" w:rsidR="006439B7" w:rsidRPr="006439B7" w:rsidRDefault="006439B7" w:rsidP="006B5DD8">
      <w:pPr>
        <w:jc w:val="left"/>
        <w:rPr>
          <w:rFonts w:asciiTheme="minorHAnsi" w:hAnsiTheme="minorHAnsi" w:cstheme="minorHAnsi"/>
          <w:b/>
          <w:color w:val="auto"/>
        </w:rPr>
      </w:pPr>
    </w:p>
    <w:p w14:paraId="41E0AD1E" w14:textId="28FEAE10" w:rsidR="006439B7" w:rsidRDefault="00485F85" w:rsidP="006B5DD8">
      <w:pPr>
        <w:jc w:val="left"/>
        <w:rPr>
          <w:rFonts w:asciiTheme="minorHAnsi" w:hAnsiTheme="minorHAnsi" w:cstheme="minorHAnsi"/>
          <w:noProof/>
        </w:rPr>
      </w:pPr>
      <w:r>
        <w:rPr>
          <w:rFonts w:asciiTheme="minorHAnsi" w:hAnsiTheme="minorHAnsi" w:cstheme="minorHAnsi"/>
          <w:noProof/>
        </w:rPr>
        <w:t>10</w:t>
      </w:r>
      <w:r w:rsidR="002A2BC6">
        <w:rPr>
          <w:rFonts w:asciiTheme="minorHAnsi" w:hAnsiTheme="minorHAnsi" w:cstheme="minorHAnsi"/>
          <w:noProof/>
        </w:rPr>
        <w:tab/>
      </w:r>
      <w:r w:rsidR="006439B7" w:rsidRPr="006439B7">
        <w:rPr>
          <w:rFonts w:asciiTheme="minorHAnsi" w:hAnsiTheme="minorHAnsi" w:cstheme="minorHAnsi"/>
          <w:noProof/>
        </w:rPr>
        <w:t>Volpicelli-Daley, L. A., Luk, K. C.</w:t>
      </w:r>
      <w:r w:rsidR="003A143B">
        <w:rPr>
          <w:rFonts w:asciiTheme="minorHAnsi" w:hAnsiTheme="minorHAnsi" w:cstheme="minorHAnsi"/>
          <w:noProof/>
        </w:rPr>
        <w:t xml:space="preserve">, </w:t>
      </w:r>
      <w:r w:rsidR="006439B7" w:rsidRPr="006439B7">
        <w:rPr>
          <w:rFonts w:asciiTheme="minorHAnsi" w:hAnsiTheme="minorHAnsi" w:cstheme="minorHAnsi"/>
          <w:noProof/>
        </w:rPr>
        <w:t xml:space="preserve">Lee, V. M. Addition of exogenous alpha-synuclein preformed fibrils to primary neuronal cultures to seed recruitment of endogenous alpha-synuclein to Lewy body and Lewy neurite-like aggregates. </w:t>
      </w:r>
      <w:r w:rsidR="006439B7" w:rsidRPr="006439B7">
        <w:rPr>
          <w:rFonts w:asciiTheme="minorHAnsi" w:hAnsiTheme="minorHAnsi" w:cstheme="minorHAnsi"/>
          <w:i/>
          <w:noProof/>
        </w:rPr>
        <w:t>Nat</w:t>
      </w:r>
      <w:r w:rsidR="00211766">
        <w:rPr>
          <w:rFonts w:asciiTheme="minorHAnsi" w:hAnsiTheme="minorHAnsi" w:cstheme="minorHAnsi"/>
          <w:i/>
          <w:noProof/>
        </w:rPr>
        <w:t>ure</w:t>
      </w:r>
      <w:r w:rsidR="006439B7" w:rsidRPr="006439B7">
        <w:rPr>
          <w:rFonts w:asciiTheme="minorHAnsi" w:hAnsiTheme="minorHAnsi" w:cstheme="minorHAnsi"/>
          <w:i/>
          <w:noProof/>
        </w:rPr>
        <w:t xml:space="preserve"> Protoc</w:t>
      </w:r>
      <w:r w:rsidR="00211766">
        <w:rPr>
          <w:rFonts w:asciiTheme="minorHAnsi" w:hAnsiTheme="minorHAnsi" w:cstheme="minorHAnsi"/>
          <w:i/>
          <w:noProof/>
        </w:rPr>
        <w:t>ols</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9</w:t>
      </w:r>
      <w:r w:rsidR="006439B7" w:rsidRPr="006439B7">
        <w:rPr>
          <w:rFonts w:asciiTheme="minorHAnsi" w:hAnsiTheme="minorHAnsi" w:cstheme="minorHAnsi"/>
          <w:noProof/>
        </w:rPr>
        <w:t>, 2135-2146, doi:10.1038/nprot.2014.143 (2014).</w:t>
      </w:r>
    </w:p>
    <w:p w14:paraId="64A37F6C" w14:textId="77777777" w:rsidR="002C13D4" w:rsidRPr="006439B7" w:rsidRDefault="002C13D4">
      <w:pPr>
        <w:jc w:val="left"/>
        <w:rPr>
          <w:rFonts w:asciiTheme="minorHAnsi" w:hAnsiTheme="minorHAnsi" w:cstheme="minorHAnsi"/>
          <w:noProof/>
        </w:rPr>
      </w:pPr>
    </w:p>
    <w:p w14:paraId="19B77A19" w14:textId="4D685608" w:rsidR="006439B7" w:rsidRPr="006439B7" w:rsidRDefault="00485F85" w:rsidP="006B5DD8">
      <w:pPr>
        <w:jc w:val="left"/>
        <w:rPr>
          <w:rFonts w:asciiTheme="minorHAnsi" w:hAnsiTheme="minorHAnsi" w:cstheme="minorHAnsi"/>
          <w:noProof/>
        </w:rPr>
      </w:pPr>
      <w:r>
        <w:rPr>
          <w:rFonts w:asciiTheme="minorHAnsi" w:hAnsiTheme="minorHAnsi" w:cstheme="minorHAnsi"/>
          <w:noProof/>
        </w:rPr>
        <w:t>11</w:t>
      </w:r>
      <w:r w:rsidR="002A2BC6">
        <w:rPr>
          <w:rFonts w:asciiTheme="minorHAnsi" w:hAnsiTheme="minorHAnsi" w:cstheme="minorHAnsi"/>
          <w:noProof/>
        </w:rPr>
        <w:tab/>
      </w:r>
      <w:r w:rsidR="006439B7" w:rsidRPr="006439B7">
        <w:rPr>
          <w:rFonts w:asciiTheme="minorHAnsi" w:hAnsiTheme="minorHAnsi" w:cstheme="minorHAnsi"/>
          <w:noProof/>
        </w:rPr>
        <w:t>Kuusisto, E., Salminen, A.</w:t>
      </w:r>
      <w:r w:rsidR="003A143B">
        <w:rPr>
          <w:rFonts w:asciiTheme="minorHAnsi" w:hAnsiTheme="minorHAnsi" w:cstheme="minorHAnsi"/>
          <w:noProof/>
        </w:rPr>
        <w:t xml:space="preserve">, </w:t>
      </w:r>
      <w:r w:rsidR="006439B7" w:rsidRPr="006439B7">
        <w:rPr>
          <w:rFonts w:asciiTheme="minorHAnsi" w:hAnsiTheme="minorHAnsi" w:cstheme="minorHAnsi"/>
          <w:noProof/>
        </w:rPr>
        <w:t xml:space="preserve">Alafuzoff, I. Ubiquitin-binding protein p62 is present in </w:t>
      </w:r>
      <w:r w:rsidR="006439B7" w:rsidRPr="006439B7">
        <w:rPr>
          <w:rFonts w:asciiTheme="minorHAnsi" w:hAnsiTheme="minorHAnsi" w:cstheme="minorHAnsi"/>
          <w:noProof/>
        </w:rPr>
        <w:lastRenderedPageBreak/>
        <w:t xml:space="preserve">neuronal and glial inclusions in human tauopathies and synucleinopathies. </w:t>
      </w:r>
      <w:r w:rsidR="006439B7" w:rsidRPr="006439B7">
        <w:rPr>
          <w:rFonts w:asciiTheme="minorHAnsi" w:hAnsiTheme="minorHAnsi" w:cstheme="minorHAnsi"/>
          <w:i/>
          <w:noProof/>
        </w:rPr>
        <w:t>Neuroreport</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12</w:t>
      </w:r>
      <w:r w:rsidR="006439B7" w:rsidRPr="006439B7">
        <w:rPr>
          <w:rFonts w:asciiTheme="minorHAnsi" w:hAnsiTheme="minorHAnsi" w:cstheme="minorHAnsi"/>
          <w:noProof/>
        </w:rPr>
        <w:t>, 2085-2090 (2001).</w:t>
      </w:r>
    </w:p>
    <w:p w14:paraId="185468C5" w14:textId="7943FFFD" w:rsidR="006439B7" w:rsidRPr="006439B7" w:rsidRDefault="006439B7" w:rsidP="006B5DD8">
      <w:pPr>
        <w:jc w:val="left"/>
        <w:rPr>
          <w:rFonts w:asciiTheme="minorHAnsi" w:hAnsiTheme="minorHAnsi" w:cstheme="minorHAnsi"/>
          <w:b/>
          <w:color w:val="auto"/>
        </w:rPr>
      </w:pPr>
    </w:p>
    <w:p w14:paraId="3759B30B" w14:textId="36B94FEB"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12</w:t>
      </w:r>
      <w:r w:rsidR="002A2BC6">
        <w:rPr>
          <w:rFonts w:asciiTheme="minorHAnsi" w:hAnsiTheme="minorHAnsi" w:cstheme="minorHAnsi"/>
          <w:noProof/>
        </w:rPr>
        <w:tab/>
      </w:r>
      <w:r w:rsidR="006439B7" w:rsidRPr="006439B7">
        <w:rPr>
          <w:rFonts w:asciiTheme="minorHAnsi" w:hAnsiTheme="minorHAnsi" w:cstheme="minorHAnsi"/>
          <w:noProof/>
        </w:rPr>
        <w:t>Neumann, M.</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Misfolded proteinase K-resistant hyperphosphorylated alpha-synuclein in aged transgenic mice with locomotor deterioration and in human alpha-synucleinopathies. </w:t>
      </w:r>
      <w:r w:rsidR="006439B7" w:rsidRPr="006439B7">
        <w:rPr>
          <w:rFonts w:asciiTheme="minorHAnsi" w:hAnsiTheme="minorHAnsi" w:cstheme="minorHAnsi"/>
          <w:i/>
          <w:noProof/>
        </w:rPr>
        <w:t xml:space="preserve">The Journal of </w:t>
      </w:r>
      <w:r w:rsidR="003A143B" w:rsidRPr="006439B7">
        <w:rPr>
          <w:rFonts w:asciiTheme="minorHAnsi" w:hAnsiTheme="minorHAnsi" w:cstheme="minorHAnsi"/>
          <w:i/>
          <w:noProof/>
        </w:rPr>
        <w:t>Clinical Investigation</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110</w:t>
      </w:r>
      <w:r w:rsidR="006439B7" w:rsidRPr="006439B7">
        <w:rPr>
          <w:rFonts w:asciiTheme="minorHAnsi" w:hAnsiTheme="minorHAnsi" w:cstheme="minorHAnsi"/>
          <w:noProof/>
        </w:rPr>
        <w:t>, 1429-1439, doi:10.1172/JCI15777 (2002).</w:t>
      </w:r>
    </w:p>
    <w:p w14:paraId="40C0967B" w14:textId="57E49028" w:rsidR="006439B7" w:rsidRPr="006439B7" w:rsidRDefault="006439B7" w:rsidP="006B5DD8">
      <w:pPr>
        <w:jc w:val="left"/>
        <w:rPr>
          <w:rFonts w:asciiTheme="minorHAnsi" w:hAnsiTheme="minorHAnsi" w:cstheme="minorHAnsi"/>
          <w:b/>
          <w:color w:val="auto"/>
        </w:rPr>
      </w:pPr>
    </w:p>
    <w:p w14:paraId="767B3362" w14:textId="7E3BAA22" w:rsidR="006439B7" w:rsidRPr="006439B7" w:rsidRDefault="00485F85" w:rsidP="006B5DD8">
      <w:pPr>
        <w:jc w:val="left"/>
        <w:rPr>
          <w:rFonts w:asciiTheme="minorHAnsi" w:hAnsiTheme="minorHAnsi" w:cstheme="minorHAnsi"/>
          <w:i/>
          <w:noProof/>
        </w:rPr>
      </w:pPr>
      <w:r>
        <w:rPr>
          <w:rFonts w:asciiTheme="minorHAnsi" w:hAnsiTheme="minorHAnsi" w:cstheme="minorHAnsi"/>
          <w:noProof/>
        </w:rPr>
        <w:t>13</w:t>
      </w:r>
      <w:r w:rsidR="002A2BC6">
        <w:rPr>
          <w:rFonts w:asciiTheme="minorHAnsi" w:hAnsiTheme="minorHAnsi" w:cstheme="minorHAnsi"/>
          <w:noProof/>
        </w:rPr>
        <w:tab/>
      </w:r>
      <w:r w:rsidR="006439B7" w:rsidRPr="006439B7">
        <w:rPr>
          <w:rFonts w:asciiTheme="minorHAnsi" w:hAnsiTheme="minorHAnsi" w:cstheme="minorHAnsi"/>
          <w:noProof/>
        </w:rPr>
        <w:t>Li, J. Y.</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Characterization of Lewy body pathology in 12- and 16-year-old intrastriatal mesencephalic grafts surviving in a patient with Parkinson's disease. </w:t>
      </w:r>
      <w:r w:rsidR="006439B7" w:rsidRPr="006439B7">
        <w:rPr>
          <w:rFonts w:asciiTheme="minorHAnsi" w:hAnsiTheme="minorHAnsi" w:cstheme="minorHAnsi"/>
          <w:i/>
          <w:noProof/>
        </w:rPr>
        <w:t>Movement disorders : official journal of the Movement Disorder Society</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25</w:t>
      </w:r>
      <w:r w:rsidR="006439B7" w:rsidRPr="006439B7">
        <w:rPr>
          <w:rFonts w:asciiTheme="minorHAnsi" w:hAnsiTheme="minorHAnsi" w:cstheme="minorHAnsi"/>
          <w:noProof/>
        </w:rPr>
        <w:t>, 1091-1096, doi:10.1002/mds.23012 (2010).</w:t>
      </w:r>
    </w:p>
    <w:p w14:paraId="6307342B" w14:textId="26694784" w:rsidR="006439B7" w:rsidRPr="006439B7" w:rsidRDefault="006439B7" w:rsidP="006B5DD8">
      <w:pPr>
        <w:jc w:val="left"/>
        <w:rPr>
          <w:rFonts w:asciiTheme="minorHAnsi" w:hAnsiTheme="minorHAnsi" w:cstheme="minorHAnsi"/>
          <w:i/>
          <w:noProof/>
        </w:rPr>
      </w:pPr>
    </w:p>
    <w:p w14:paraId="2FE94A07" w14:textId="51FACA4B" w:rsidR="006439B7" w:rsidRPr="006439B7" w:rsidRDefault="00485F85" w:rsidP="006B5DD8">
      <w:pPr>
        <w:jc w:val="left"/>
        <w:rPr>
          <w:rFonts w:asciiTheme="minorHAnsi" w:hAnsiTheme="minorHAnsi" w:cstheme="minorHAnsi"/>
          <w:i/>
          <w:noProof/>
        </w:rPr>
      </w:pPr>
      <w:r>
        <w:rPr>
          <w:rFonts w:asciiTheme="minorHAnsi" w:hAnsiTheme="minorHAnsi" w:cstheme="minorHAnsi"/>
          <w:noProof/>
        </w:rPr>
        <w:t>14</w:t>
      </w:r>
      <w:r w:rsidR="002A2BC6">
        <w:rPr>
          <w:rFonts w:asciiTheme="minorHAnsi" w:hAnsiTheme="minorHAnsi" w:cstheme="minorHAnsi"/>
          <w:noProof/>
        </w:rPr>
        <w:tab/>
      </w:r>
      <w:r w:rsidR="006439B7" w:rsidRPr="006439B7">
        <w:rPr>
          <w:rFonts w:asciiTheme="minorHAnsi" w:hAnsiTheme="minorHAnsi" w:cstheme="minorHAnsi"/>
          <w:noProof/>
        </w:rPr>
        <w:t>Shimozawa, A.</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Propagation of pathological alpha-synuclein in marmoset brain. </w:t>
      </w:r>
      <w:r w:rsidR="006439B7" w:rsidRPr="006439B7">
        <w:rPr>
          <w:rFonts w:asciiTheme="minorHAnsi" w:hAnsiTheme="minorHAnsi" w:cstheme="minorHAnsi"/>
          <w:i/>
          <w:noProof/>
        </w:rPr>
        <w:t xml:space="preserve">Acta </w:t>
      </w:r>
      <w:r w:rsidR="003A143B" w:rsidRPr="006439B7">
        <w:rPr>
          <w:rFonts w:asciiTheme="minorHAnsi" w:hAnsiTheme="minorHAnsi" w:cstheme="minorHAnsi"/>
          <w:i/>
          <w:noProof/>
        </w:rPr>
        <w:t>Neuropathologica Communications</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5</w:t>
      </w:r>
      <w:r w:rsidR="006439B7" w:rsidRPr="006439B7">
        <w:rPr>
          <w:rFonts w:asciiTheme="minorHAnsi" w:hAnsiTheme="minorHAnsi" w:cstheme="minorHAnsi"/>
          <w:noProof/>
        </w:rPr>
        <w:t>, 12, doi:10.1186/s40478-017-0413-0 (2017).</w:t>
      </w:r>
    </w:p>
    <w:p w14:paraId="25475F35" w14:textId="18BD1509" w:rsidR="006439B7" w:rsidRDefault="006439B7" w:rsidP="006B5DD8">
      <w:pPr>
        <w:jc w:val="left"/>
        <w:rPr>
          <w:rFonts w:asciiTheme="minorHAnsi" w:hAnsiTheme="minorHAnsi" w:cstheme="minorHAnsi"/>
          <w:i/>
          <w:noProof/>
        </w:rPr>
      </w:pPr>
    </w:p>
    <w:p w14:paraId="2092662D" w14:textId="1D2F8779" w:rsidR="00485F85" w:rsidRPr="006439B7" w:rsidRDefault="00485F85" w:rsidP="006B5DD8">
      <w:pPr>
        <w:jc w:val="left"/>
        <w:rPr>
          <w:rFonts w:asciiTheme="minorHAnsi" w:hAnsiTheme="minorHAnsi" w:cstheme="minorHAnsi"/>
        </w:rPr>
      </w:pPr>
      <w:r>
        <w:rPr>
          <w:rFonts w:asciiTheme="minorHAnsi" w:hAnsiTheme="minorHAnsi" w:cstheme="minorHAnsi"/>
          <w:noProof/>
        </w:rPr>
        <w:t>15</w:t>
      </w:r>
      <w:r w:rsidR="002A2BC6">
        <w:rPr>
          <w:rFonts w:asciiTheme="minorHAnsi" w:hAnsiTheme="minorHAnsi" w:cstheme="minorHAnsi"/>
          <w:noProof/>
        </w:rPr>
        <w:tab/>
      </w:r>
      <w:r w:rsidRPr="006439B7">
        <w:rPr>
          <w:rFonts w:asciiTheme="minorHAnsi" w:hAnsiTheme="minorHAnsi" w:cstheme="minorHAnsi"/>
          <w:noProof/>
        </w:rPr>
        <w:t>Polinski, N. K.</w:t>
      </w:r>
      <w:r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Pr="006439B7">
        <w:rPr>
          <w:rFonts w:asciiTheme="minorHAnsi" w:hAnsiTheme="minorHAnsi" w:cstheme="minorHAnsi"/>
          <w:noProof/>
        </w:rPr>
        <w:t xml:space="preserve"> Best Practices for Generating and Using Alpha-Synuclein Pre-Formed Fibrils to Model Parkinson's Disease in Rodents. </w:t>
      </w:r>
      <w:r w:rsidRPr="006439B7">
        <w:rPr>
          <w:rFonts w:asciiTheme="minorHAnsi" w:hAnsiTheme="minorHAnsi" w:cstheme="minorHAnsi"/>
          <w:i/>
          <w:noProof/>
        </w:rPr>
        <w:t>J</w:t>
      </w:r>
      <w:r w:rsidR="00211766">
        <w:rPr>
          <w:rFonts w:asciiTheme="minorHAnsi" w:hAnsiTheme="minorHAnsi" w:cstheme="minorHAnsi"/>
          <w:i/>
          <w:noProof/>
        </w:rPr>
        <w:t>ournal of</w:t>
      </w:r>
      <w:r w:rsidRPr="006439B7">
        <w:rPr>
          <w:rFonts w:asciiTheme="minorHAnsi" w:hAnsiTheme="minorHAnsi" w:cstheme="minorHAnsi"/>
          <w:i/>
          <w:noProof/>
        </w:rPr>
        <w:t xml:space="preserve"> Parkinson</w:t>
      </w:r>
      <w:r w:rsidR="00211766">
        <w:rPr>
          <w:rFonts w:asciiTheme="minorHAnsi" w:hAnsiTheme="minorHAnsi" w:cstheme="minorHAnsi"/>
          <w:i/>
          <w:noProof/>
        </w:rPr>
        <w:t>’</w:t>
      </w:r>
      <w:r w:rsidRPr="006439B7">
        <w:rPr>
          <w:rFonts w:asciiTheme="minorHAnsi" w:hAnsiTheme="minorHAnsi" w:cstheme="minorHAnsi"/>
          <w:i/>
          <w:noProof/>
        </w:rPr>
        <w:t>s Dis</w:t>
      </w:r>
      <w:r w:rsidR="00211766">
        <w:rPr>
          <w:rFonts w:asciiTheme="minorHAnsi" w:hAnsiTheme="minorHAnsi" w:cstheme="minorHAnsi"/>
          <w:i/>
          <w:noProof/>
        </w:rPr>
        <w:t>ease</w:t>
      </w:r>
      <w:r w:rsidR="003A143B">
        <w:rPr>
          <w:rFonts w:asciiTheme="minorHAnsi" w:hAnsiTheme="minorHAnsi" w:cstheme="minorHAnsi"/>
          <w:i/>
          <w:noProof/>
        </w:rPr>
        <w:t>.</w:t>
      </w:r>
      <w:r w:rsidRPr="006439B7">
        <w:rPr>
          <w:rFonts w:asciiTheme="minorHAnsi" w:hAnsiTheme="minorHAnsi" w:cstheme="minorHAnsi"/>
          <w:noProof/>
        </w:rPr>
        <w:t xml:space="preserve"> </w:t>
      </w:r>
      <w:r w:rsidRPr="006439B7">
        <w:rPr>
          <w:rFonts w:asciiTheme="minorHAnsi" w:hAnsiTheme="minorHAnsi" w:cstheme="minorHAnsi"/>
          <w:b/>
          <w:noProof/>
        </w:rPr>
        <w:t>8</w:t>
      </w:r>
      <w:r w:rsidRPr="006439B7">
        <w:rPr>
          <w:rFonts w:asciiTheme="minorHAnsi" w:hAnsiTheme="minorHAnsi" w:cstheme="minorHAnsi"/>
          <w:noProof/>
        </w:rPr>
        <w:t>, 303-322, doi:10.3233/JPD-171248 (2018).</w:t>
      </w:r>
    </w:p>
    <w:p w14:paraId="15C4237E" w14:textId="77777777" w:rsidR="00485F85" w:rsidRPr="006439B7" w:rsidRDefault="00485F85" w:rsidP="006B5DD8">
      <w:pPr>
        <w:jc w:val="left"/>
        <w:rPr>
          <w:rFonts w:asciiTheme="minorHAnsi" w:hAnsiTheme="minorHAnsi" w:cstheme="minorHAnsi"/>
          <w:i/>
          <w:noProof/>
        </w:rPr>
      </w:pPr>
    </w:p>
    <w:p w14:paraId="2229523F" w14:textId="436CF9D5" w:rsidR="006439B7" w:rsidRPr="006439B7" w:rsidRDefault="00485F85" w:rsidP="006B5DD8">
      <w:pPr>
        <w:pStyle w:val="EndNoteBibliography"/>
        <w:rPr>
          <w:rFonts w:asciiTheme="minorHAnsi" w:hAnsiTheme="minorHAnsi" w:cstheme="minorHAnsi"/>
          <w:noProof/>
        </w:rPr>
      </w:pPr>
      <w:r>
        <w:rPr>
          <w:rFonts w:asciiTheme="minorHAnsi" w:hAnsiTheme="minorHAnsi" w:cstheme="minorHAnsi"/>
          <w:noProof/>
        </w:rPr>
        <w:t>16</w:t>
      </w:r>
      <w:r w:rsidR="002A2BC6">
        <w:rPr>
          <w:rFonts w:asciiTheme="minorHAnsi" w:hAnsiTheme="minorHAnsi" w:cstheme="minorHAnsi"/>
          <w:noProof/>
        </w:rPr>
        <w:tab/>
      </w:r>
      <w:r w:rsidR="006439B7" w:rsidRPr="006439B7">
        <w:rPr>
          <w:rFonts w:asciiTheme="minorHAnsi" w:hAnsiTheme="minorHAnsi" w:cstheme="minorHAnsi"/>
          <w:noProof/>
        </w:rPr>
        <w:t>Fares, M. B.</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Induction of de novo alpha-synuclein fibrillization in a neuronal model for Parkinson's disease. </w:t>
      </w:r>
      <w:r w:rsidR="006439B7" w:rsidRPr="006439B7">
        <w:rPr>
          <w:rFonts w:asciiTheme="minorHAnsi" w:hAnsiTheme="minorHAnsi" w:cstheme="minorHAnsi"/>
          <w:i/>
          <w:noProof/>
        </w:rPr>
        <w:t>Proceedings of the National Academy of Sciences of the United States of America</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113</w:t>
      </w:r>
      <w:r w:rsidR="006439B7" w:rsidRPr="006439B7">
        <w:rPr>
          <w:rFonts w:asciiTheme="minorHAnsi" w:hAnsiTheme="minorHAnsi" w:cstheme="minorHAnsi"/>
          <w:noProof/>
        </w:rPr>
        <w:t>, E912-921, doi:10.1073/pnas.1512876113 (2016).</w:t>
      </w:r>
    </w:p>
    <w:p w14:paraId="74F7DF52" w14:textId="77777777" w:rsidR="00A03164" w:rsidRDefault="00A03164" w:rsidP="006B5DD8">
      <w:pPr>
        <w:jc w:val="left"/>
        <w:rPr>
          <w:rFonts w:asciiTheme="minorHAnsi" w:hAnsiTheme="minorHAnsi" w:cstheme="minorHAnsi"/>
          <w:noProof/>
        </w:rPr>
      </w:pPr>
    </w:p>
    <w:p w14:paraId="771EC5F5" w14:textId="4D11EFF6" w:rsidR="00DD64E2" w:rsidRPr="00DD64E2" w:rsidRDefault="00A03164" w:rsidP="006B5DD8">
      <w:pPr>
        <w:jc w:val="left"/>
        <w:rPr>
          <w:rFonts w:asciiTheme="minorHAnsi" w:hAnsiTheme="minorHAnsi" w:cstheme="minorHAnsi"/>
          <w:noProof/>
        </w:rPr>
      </w:pPr>
      <w:r>
        <w:rPr>
          <w:rFonts w:asciiTheme="minorHAnsi" w:hAnsiTheme="minorHAnsi" w:cstheme="minorHAnsi"/>
          <w:noProof/>
        </w:rPr>
        <w:t>17</w:t>
      </w:r>
      <w:r>
        <w:rPr>
          <w:rFonts w:asciiTheme="minorHAnsi" w:hAnsiTheme="minorHAnsi" w:cstheme="minorHAnsi"/>
          <w:noProof/>
        </w:rPr>
        <w:tab/>
      </w:r>
      <w:r w:rsidR="00DD64E2" w:rsidRPr="00CC2755">
        <w:rPr>
          <w:rFonts w:asciiTheme="minorHAnsi" w:hAnsiTheme="minorHAnsi"/>
        </w:rPr>
        <w:t>Fenyi, A., Coens, A., Bellande, T., Melki, R.</w:t>
      </w:r>
      <w:r w:rsidR="003A143B">
        <w:rPr>
          <w:rFonts w:asciiTheme="minorHAnsi" w:hAnsiTheme="minorHAnsi"/>
        </w:rPr>
        <w:t>,</w:t>
      </w:r>
      <w:r w:rsidR="00DD64E2" w:rsidRPr="00CC2755">
        <w:rPr>
          <w:rFonts w:asciiTheme="minorHAnsi" w:hAnsiTheme="minorHAnsi"/>
        </w:rPr>
        <w:t xml:space="preserve"> Bousset, L. Assessment of the efficacy of different procedures that remove and disassemble alpha-synuclein, tau and A-beta fibrils from laboratory material and surfaces. </w:t>
      </w:r>
      <w:r w:rsidR="00DD64E2" w:rsidRPr="00CC2755">
        <w:rPr>
          <w:rFonts w:asciiTheme="minorHAnsi" w:hAnsiTheme="minorHAnsi"/>
          <w:i/>
          <w:iCs/>
        </w:rPr>
        <w:t xml:space="preserve">Scientific </w:t>
      </w:r>
      <w:r w:rsidR="003A143B">
        <w:rPr>
          <w:rFonts w:asciiTheme="minorHAnsi" w:hAnsiTheme="minorHAnsi"/>
          <w:i/>
          <w:iCs/>
        </w:rPr>
        <w:t>R</w:t>
      </w:r>
      <w:r w:rsidR="003A143B" w:rsidRPr="00CC2755">
        <w:rPr>
          <w:rFonts w:asciiTheme="minorHAnsi" w:hAnsiTheme="minorHAnsi"/>
          <w:i/>
          <w:iCs/>
        </w:rPr>
        <w:t>eports</w:t>
      </w:r>
      <w:r w:rsidR="003A143B">
        <w:rPr>
          <w:rFonts w:asciiTheme="minorHAnsi" w:hAnsiTheme="minorHAnsi"/>
          <w:i/>
          <w:iCs/>
        </w:rPr>
        <w:t>.</w:t>
      </w:r>
      <w:r w:rsidR="00DD64E2" w:rsidRPr="00CC2755">
        <w:rPr>
          <w:rFonts w:asciiTheme="minorHAnsi" w:hAnsiTheme="minorHAnsi"/>
        </w:rPr>
        <w:t xml:space="preserve"> </w:t>
      </w:r>
      <w:r w:rsidR="00DD64E2" w:rsidRPr="00CC2755">
        <w:rPr>
          <w:rFonts w:asciiTheme="minorHAnsi" w:hAnsiTheme="minorHAnsi"/>
          <w:b/>
          <w:bCs/>
        </w:rPr>
        <w:t>8</w:t>
      </w:r>
      <w:r w:rsidR="00DD64E2" w:rsidRPr="00CC2755">
        <w:rPr>
          <w:rFonts w:asciiTheme="minorHAnsi" w:hAnsiTheme="minorHAnsi"/>
        </w:rPr>
        <w:t>, 10788, doi:10.1038/s41598-018-28856-2 (2018).</w:t>
      </w:r>
    </w:p>
    <w:p w14:paraId="160D74D5" w14:textId="77777777" w:rsidR="00DD64E2" w:rsidRDefault="00DD64E2" w:rsidP="006B5DD8">
      <w:pPr>
        <w:jc w:val="left"/>
        <w:rPr>
          <w:rFonts w:asciiTheme="minorHAnsi" w:hAnsiTheme="minorHAnsi" w:cstheme="minorHAnsi"/>
          <w:noProof/>
        </w:rPr>
      </w:pPr>
    </w:p>
    <w:p w14:paraId="0853000E" w14:textId="57D5D90C" w:rsidR="00A03164" w:rsidRPr="006439B7" w:rsidRDefault="00DD64E2" w:rsidP="006B5DD8">
      <w:pPr>
        <w:jc w:val="left"/>
        <w:rPr>
          <w:rFonts w:asciiTheme="minorHAnsi" w:hAnsiTheme="minorHAnsi" w:cstheme="minorHAnsi"/>
          <w:noProof/>
        </w:rPr>
      </w:pPr>
      <w:r>
        <w:rPr>
          <w:rFonts w:asciiTheme="minorHAnsi" w:hAnsiTheme="minorHAnsi" w:cstheme="minorHAnsi"/>
          <w:noProof/>
        </w:rPr>
        <w:t>18</w:t>
      </w:r>
      <w:r>
        <w:rPr>
          <w:rFonts w:asciiTheme="minorHAnsi" w:hAnsiTheme="minorHAnsi" w:cstheme="minorHAnsi"/>
          <w:noProof/>
        </w:rPr>
        <w:tab/>
      </w:r>
      <w:r w:rsidR="00A03164" w:rsidRPr="006439B7">
        <w:rPr>
          <w:rFonts w:asciiTheme="minorHAnsi" w:hAnsiTheme="minorHAnsi" w:cstheme="minorHAnsi"/>
          <w:noProof/>
        </w:rPr>
        <w:t>Geiger, B. M., Frank, L. E., Caldera-Siu, A. D.</w:t>
      </w:r>
      <w:r w:rsidR="003A143B">
        <w:rPr>
          <w:rFonts w:asciiTheme="minorHAnsi" w:hAnsiTheme="minorHAnsi" w:cstheme="minorHAnsi"/>
          <w:noProof/>
        </w:rPr>
        <w:t>,</w:t>
      </w:r>
      <w:r w:rsidR="00A03164" w:rsidRPr="006439B7">
        <w:rPr>
          <w:rFonts w:asciiTheme="minorHAnsi" w:hAnsiTheme="minorHAnsi" w:cstheme="minorHAnsi"/>
          <w:noProof/>
        </w:rPr>
        <w:t xml:space="preserve"> Pothos, E. N. Survivable stereotaxic surgery in rodents. </w:t>
      </w:r>
      <w:r w:rsidR="00A03164" w:rsidRPr="006439B7">
        <w:rPr>
          <w:rFonts w:asciiTheme="minorHAnsi" w:hAnsiTheme="minorHAnsi" w:cstheme="minorHAnsi"/>
          <w:i/>
          <w:noProof/>
        </w:rPr>
        <w:t xml:space="preserve">Journal of </w:t>
      </w:r>
      <w:r w:rsidR="003A143B" w:rsidRPr="006439B7">
        <w:rPr>
          <w:rFonts w:asciiTheme="minorHAnsi" w:hAnsiTheme="minorHAnsi" w:cstheme="minorHAnsi"/>
          <w:i/>
          <w:noProof/>
        </w:rPr>
        <w:t>Visualized Experiments</w:t>
      </w:r>
      <w:r w:rsidR="003A143B">
        <w:rPr>
          <w:rFonts w:asciiTheme="minorHAnsi" w:hAnsiTheme="minorHAnsi" w:cstheme="minorHAnsi"/>
          <w:i/>
          <w:noProof/>
        </w:rPr>
        <w:t>.</w:t>
      </w:r>
      <w:r w:rsidR="00A03164" w:rsidRPr="006439B7">
        <w:rPr>
          <w:rFonts w:asciiTheme="minorHAnsi" w:hAnsiTheme="minorHAnsi" w:cstheme="minorHAnsi"/>
          <w:noProof/>
        </w:rPr>
        <w:t xml:space="preserve"> doi:10.3791/880 (2008).</w:t>
      </w:r>
    </w:p>
    <w:p w14:paraId="5E0C8A7A" w14:textId="6E2F9C8A" w:rsidR="006439B7" w:rsidRPr="006439B7" w:rsidRDefault="006439B7" w:rsidP="006B5DD8">
      <w:pPr>
        <w:jc w:val="left"/>
        <w:rPr>
          <w:rFonts w:asciiTheme="minorHAnsi" w:hAnsiTheme="minorHAnsi" w:cstheme="minorHAnsi"/>
        </w:rPr>
      </w:pPr>
    </w:p>
    <w:p w14:paraId="01C61D71" w14:textId="5F65B450" w:rsidR="006439B7" w:rsidRPr="006439B7" w:rsidRDefault="00DD64E2" w:rsidP="006B5DD8">
      <w:pPr>
        <w:pStyle w:val="EndNoteBibliography"/>
        <w:rPr>
          <w:rFonts w:asciiTheme="minorHAnsi" w:hAnsiTheme="minorHAnsi" w:cstheme="minorHAnsi"/>
          <w:noProof/>
        </w:rPr>
      </w:pPr>
      <w:r>
        <w:rPr>
          <w:rFonts w:asciiTheme="minorHAnsi" w:hAnsiTheme="minorHAnsi" w:cstheme="minorHAnsi"/>
          <w:noProof/>
        </w:rPr>
        <w:t>19</w:t>
      </w:r>
      <w:r w:rsidR="002A2BC6">
        <w:rPr>
          <w:rFonts w:asciiTheme="minorHAnsi" w:hAnsiTheme="minorHAnsi" w:cstheme="minorHAnsi"/>
          <w:noProof/>
        </w:rPr>
        <w:tab/>
      </w:r>
      <w:r w:rsidR="006439B7" w:rsidRPr="006439B7">
        <w:rPr>
          <w:rFonts w:asciiTheme="minorHAnsi" w:hAnsiTheme="minorHAnsi" w:cstheme="minorHAnsi"/>
          <w:noProof/>
        </w:rPr>
        <w:t>Tarutani, A.</w:t>
      </w:r>
      <w:r w:rsidR="006439B7" w:rsidRPr="006439B7">
        <w:rPr>
          <w:rFonts w:asciiTheme="minorHAnsi" w:hAnsiTheme="minorHAnsi" w:cstheme="minorHAnsi"/>
          <w:i/>
          <w:noProof/>
        </w:rPr>
        <w:t xml:space="preserve"> </w:t>
      </w:r>
      <w:r w:rsidR="003A143B" w:rsidRPr="003A143B">
        <w:rPr>
          <w:rFonts w:asciiTheme="minorHAnsi" w:hAnsiTheme="minorHAnsi" w:cstheme="minorHAnsi"/>
          <w:noProof/>
        </w:rPr>
        <w:t>et al.</w:t>
      </w:r>
      <w:r w:rsidR="006439B7" w:rsidRPr="006439B7">
        <w:rPr>
          <w:rFonts w:asciiTheme="minorHAnsi" w:hAnsiTheme="minorHAnsi" w:cstheme="minorHAnsi"/>
          <w:noProof/>
        </w:rPr>
        <w:t xml:space="preserve"> The Effect of Fragmented Pathogenic alpha-Synuclein Seeds on Prion-like Propagation. </w:t>
      </w:r>
      <w:r w:rsidR="006439B7" w:rsidRPr="006439B7">
        <w:rPr>
          <w:rFonts w:asciiTheme="minorHAnsi" w:hAnsiTheme="minorHAnsi" w:cstheme="minorHAnsi"/>
          <w:i/>
          <w:noProof/>
        </w:rPr>
        <w:t>J</w:t>
      </w:r>
      <w:r w:rsidR="00211766">
        <w:rPr>
          <w:rFonts w:asciiTheme="minorHAnsi" w:hAnsiTheme="minorHAnsi" w:cstheme="minorHAnsi"/>
          <w:i/>
          <w:noProof/>
        </w:rPr>
        <w:t>ournal of</w:t>
      </w:r>
      <w:r w:rsidR="006439B7" w:rsidRPr="006439B7">
        <w:rPr>
          <w:rFonts w:asciiTheme="minorHAnsi" w:hAnsiTheme="minorHAnsi" w:cstheme="minorHAnsi"/>
          <w:i/>
          <w:noProof/>
        </w:rPr>
        <w:t xml:space="preserve"> Bio</w:t>
      </w:r>
      <w:r w:rsidR="00211766">
        <w:rPr>
          <w:rFonts w:asciiTheme="minorHAnsi" w:hAnsiTheme="minorHAnsi" w:cstheme="minorHAnsi"/>
          <w:i/>
          <w:noProof/>
        </w:rPr>
        <w:t>logical</w:t>
      </w:r>
      <w:r w:rsidR="006439B7" w:rsidRPr="006439B7">
        <w:rPr>
          <w:rFonts w:asciiTheme="minorHAnsi" w:hAnsiTheme="minorHAnsi" w:cstheme="minorHAnsi"/>
          <w:i/>
          <w:noProof/>
        </w:rPr>
        <w:t xml:space="preserve"> Chem</w:t>
      </w:r>
      <w:r w:rsidR="00211766">
        <w:rPr>
          <w:rFonts w:asciiTheme="minorHAnsi" w:hAnsiTheme="minorHAnsi" w:cstheme="minorHAnsi"/>
          <w:i/>
          <w:noProof/>
        </w:rPr>
        <w:t>istry</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291</w:t>
      </w:r>
      <w:r w:rsidR="006439B7" w:rsidRPr="006439B7">
        <w:rPr>
          <w:rFonts w:asciiTheme="minorHAnsi" w:hAnsiTheme="minorHAnsi" w:cstheme="minorHAnsi"/>
          <w:noProof/>
        </w:rPr>
        <w:t>, 18675-18688, doi:10.1074/jbc.M116.734707 (2016).</w:t>
      </w:r>
    </w:p>
    <w:p w14:paraId="33954D60" w14:textId="2D04AED8" w:rsidR="006439B7" w:rsidRPr="006439B7" w:rsidRDefault="006439B7" w:rsidP="006B5DD8">
      <w:pPr>
        <w:jc w:val="left"/>
        <w:rPr>
          <w:rFonts w:asciiTheme="minorHAnsi" w:hAnsiTheme="minorHAnsi" w:cstheme="minorHAnsi"/>
        </w:rPr>
      </w:pPr>
    </w:p>
    <w:p w14:paraId="27B4622C" w14:textId="5BC34996" w:rsidR="006439B7" w:rsidRPr="006439B7" w:rsidRDefault="00DD64E2" w:rsidP="006B5DD8">
      <w:pPr>
        <w:jc w:val="left"/>
        <w:rPr>
          <w:rFonts w:asciiTheme="minorHAnsi" w:hAnsiTheme="minorHAnsi" w:cstheme="minorHAnsi"/>
          <w:noProof/>
        </w:rPr>
      </w:pPr>
      <w:r>
        <w:rPr>
          <w:rFonts w:asciiTheme="minorHAnsi" w:hAnsiTheme="minorHAnsi" w:cstheme="minorHAnsi"/>
          <w:noProof/>
        </w:rPr>
        <w:t>20</w:t>
      </w:r>
      <w:r w:rsidR="002A2BC6">
        <w:rPr>
          <w:rFonts w:asciiTheme="minorHAnsi" w:hAnsiTheme="minorHAnsi" w:cstheme="minorHAnsi"/>
          <w:noProof/>
        </w:rPr>
        <w:tab/>
      </w:r>
      <w:r w:rsidR="006439B7" w:rsidRPr="006439B7">
        <w:rPr>
          <w:rFonts w:asciiTheme="minorHAnsi" w:hAnsiTheme="minorHAnsi" w:cstheme="minorHAnsi"/>
          <w:noProof/>
        </w:rPr>
        <w:t>Wall, N. R., De La Parra, M., Callaway, E. M.</w:t>
      </w:r>
      <w:r w:rsidR="003A143B">
        <w:rPr>
          <w:rFonts w:asciiTheme="minorHAnsi" w:hAnsiTheme="minorHAnsi" w:cstheme="minorHAnsi"/>
          <w:noProof/>
        </w:rPr>
        <w:t>,</w:t>
      </w:r>
      <w:r w:rsidR="006439B7" w:rsidRPr="006439B7">
        <w:rPr>
          <w:rFonts w:asciiTheme="minorHAnsi" w:hAnsiTheme="minorHAnsi" w:cstheme="minorHAnsi"/>
          <w:noProof/>
        </w:rPr>
        <w:t xml:space="preserve"> Kreitzer, A. C. Differential innervation of direct- and indirect-pathway striatal projection neurons. </w:t>
      </w:r>
      <w:r w:rsidR="006439B7" w:rsidRPr="006439B7">
        <w:rPr>
          <w:rFonts w:asciiTheme="minorHAnsi" w:hAnsiTheme="minorHAnsi" w:cstheme="minorHAnsi"/>
          <w:i/>
          <w:noProof/>
        </w:rPr>
        <w:t>Neuron</w:t>
      </w:r>
      <w:r w:rsidR="003A143B">
        <w:rPr>
          <w:rFonts w:asciiTheme="minorHAnsi" w:hAnsiTheme="minorHAnsi" w:cstheme="minorHAnsi"/>
          <w:i/>
          <w:noProof/>
        </w:rPr>
        <w:t>.</w:t>
      </w:r>
      <w:r w:rsidR="006439B7" w:rsidRPr="006439B7">
        <w:rPr>
          <w:rFonts w:asciiTheme="minorHAnsi" w:hAnsiTheme="minorHAnsi" w:cstheme="minorHAnsi"/>
          <w:noProof/>
        </w:rPr>
        <w:t xml:space="preserve"> </w:t>
      </w:r>
      <w:r w:rsidR="006439B7" w:rsidRPr="006439B7">
        <w:rPr>
          <w:rFonts w:asciiTheme="minorHAnsi" w:hAnsiTheme="minorHAnsi" w:cstheme="minorHAnsi"/>
          <w:b/>
          <w:noProof/>
        </w:rPr>
        <w:t>79</w:t>
      </w:r>
      <w:r w:rsidR="006439B7" w:rsidRPr="006439B7">
        <w:rPr>
          <w:rFonts w:asciiTheme="minorHAnsi" w:hAnsiTheme="minorHAnsi" w:cstheme="minorHAnsi"/>
          <w:noProof/>
        </w:rPr>
        <w:t>, 347-360, doi:10.1016/j.neuron.2013.05.014 (2013).</w:t>
      </w:r>
    </w:p>
    <w:p w14:paraId="185C2D59" w14:textId="234460DD" w:rsidR="006439B7" w:rsidRPr="006439B7" w:rsidRDefault="006439B7">
      <w:pPr>
        <w:jc w:val="left"/>
        <w:rPr>
          <w:rFonts w:asciiTheme="minorHAnsi" w:hAnsiTheme="minorHAnsi" w:cstheme="minorHAnsi"/>
          <w:noProof/>
        </w:rPr>
      </w:pPr>
    </w:p>
    <w:p w14:paraId="40F33A04" w14:textId="4E057721" w:rsidR="006439B7" w:rsidRPr="006439B7" w:rsidRDefault="006439B7">
      <w:pPr>
        <w:jc w:val="left"/>
        <w:rPr>
          <w:rFonts w:asciiTheme="minorHAnsi" w:hAnsiTheme="minorHAnsi" w:cstheme="minorHAnsi"/>
        </w:rPr>
      </w:pPr>
    </w:p>
    <w:sectPr w:rsidR="006439B7" w:rsidRPr="006439B7" w:rsidSect="00876137">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7DD5B" w14:textId="77777777" w:rsidR="00EE2069" w:rsidRDefault="00EE2069" w:rsidP="00621C4E">
      <w:r>
        <w:separator/>
      </w:r>
    </w:p>
  </w:endnote>
  <w:endnote w:type="continuationSeparator" w:id="0">
    <w:p w14:paraId="73FD495C" w14:textId="77777777" w:rsidR="00EE2069" w:rsidRDefault="00EE20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84C30" w:rsidRDefault="00A84C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FCB6" w14:textId="77777777" w:rsidR="00EE2069" w:rsidRDefault="00EE2069" w:rsidP="00621C4E">
      <w:r>
        <w:separator/>
      </w:r>
    </w:p>
  </w:footnote>
  <w:footnote w:type="continuationSeparator" w:id="0">
    <w:p w14:paraId="759F91D5" w14:textId="77777777" w:rsidR="00EE2069" w:rsidRDefault="00EE20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84C30" w:rsidRPr="006F06E4" w:rsidRDefault="00A84C3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2F35"/>
    <w:multiLevelType w:val="hybridMultilevel"/>
    <w:tmpl w:val="2460F150"/>
    <w:lvl w:ilvl="0" w:tplc="F31E8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306D7"/>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24634"/>
    <w:multiLevelType w:val="hybridMultilevel"/>
    <w:tmpl w:val="EB1AC31A"/>
    <w:lvl w:ilvl="0" w:tplc="D6228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3945CD"/>
    <w:multiLevelType w:val="hybridMultilevel"/>
    <w:tmpl w:val="2CC4E8A6"/>
    <w:lvl w:ilvl="0" w:tplc="9A38B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90F68"/>
    <w:multiLevelType w:val="hybridMultilevel"/>
    <w:tmpl w:val="E4B80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D1A55"/>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02606AE"/>
    <w:multiLevelType w:val="hybridMultilevel"/>
    <w:tmpl w:val="1D48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B4843"/>
    <w:multiLevelType w:val="hybridMultilevel"/>
    <w:tmpl w:val="D9B20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47BAA"/>
    <w:multiLevelType w:val="hybridMultilevel"/>
    <w:tmpl w:val="F7B210E6"/>
    <w:lvl w:ilvl="0" w:tplc="46DE1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E1F12"/>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34542"/>
    <w:multiLevelType w:val="hybridMultilevel"/>
    <w:tmpl w:val="3C4A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3B2EEE"/>
    <w:multiLevelType w:val="hybridMultilevel"/>
    <w:tmpl w:val="2460F150"/>
    <w:lvl w:ilvl="0" w:tplc="F31E8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A7F94"/>
    <w:multiLevelType w:val="hybridMultilevel"/>
    <w:tmpl w:val="529A71A6"/>
    <w:lvl w:ilvl="0" w:tplc="C3F4DA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703A6"/>
    <w:multiLevelType w:val="hybridMultilevel"/>
    <w:tmpl w:val="355A3CBA"/>
    <w:lvl w:ilvl="0" w:tplc="F36630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60240B"/>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A0725"/>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1C56D7"/>
    <w:multiLevelType w:val="hybridMultilevel"/>
    <w:tmpl w:val="9390833E"/>
    <w:lvl w:ilvl="0" w:tplc="0DAE29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15319"/>
    <w:multiLevelType w:val="hybridMultilevel"/>
    <w:tmpl w:val="4DAC1892"/>
    <w:lvl w:ilvl="0" w:tplc="17242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51B20"/>
    <w:multiLevelType w:val="hybridMultilevel"/>
    <w:tmpl w:val="5A2E1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366E0"/>
    <w:multiLevelType w:val="hybridMultilevel"/>
    <w:tmpl w:val="C18C90A0"/>
    <w:lvl w:ilvl="0" w:tplc="C8C858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CEB2789"/>
    <w:multiLevelType w:val="hybridMultilevel"/>
    <w:tmpl w:val="DB841AC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ECF18E2"/>
    <w:multiLevelType w:val="hybridMultilevel"/>
    <w:tmpl w:val="4DAC1892"/>
    <w:lvl w:ilvl="0" w:tplc="17242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4"/>
  </w:num>
  <w:num w:numId="4">
    <w:abstractNumId w:val="22"/>
  </w:num>
  <w:num w:numId="5">
    <w:abstractNumId w:val="11"/>
  </w:num>
  <w:num w:numId="6">
    <w:abstractNumId w:val="20"/>
  </w:num>
  <w:num w:numId="7">
    <w:abstractNumId w:val="0"/>
  </w:num>
  <w:num w:numId="8">
    <w:abstractNumId w:val="14"/>
  </w:num>
  <w:num w:numId="9">
    <w:abstractNumId w:val="15"/>
  </w:num>
  <w:num w:numId="10">
    <w:abstractNumId w:val="23"/>
  </w:num>
  <w:num w:numId="11">
    <w:abstractNumId w:val="33"/>
  </w:num>
  <w:num w:numId="12">
    <w:abstractNumId w:val="2"/>
  </w:num>
  <w:num w:numId="13">
    <w:abstractNumId w:val="27"/>
  </w:num>
  <w:num w:numId="14">
    <w:abstractNumId w:val="40"/>
  </w:num>
  <w:num w:numId="15">
    <w:abstractNumId w:val="16"/>
  </w:num>
  <w:num w:numId="16">
    <w:abstractNumId w:val="10"/>
  </w:num>
  <w:num w:numId="17">
    <w:abstractNumId w:val="29"/>
  </w:num>
  <w:num w:numId="18">
    <w:abstractNumId w:val="17"/>
  </w:num>
  <w:num w:numId="19">
    <w:abstractNumId w:val="36"/>
  </w:num>
  <w:num w:numId="20">
    <w:abstractNumId w:val="3"/>
  </w:num>
  <w:num w:numId="21">
    <w:abstractNumId w:val="38"/>
  </w:num>
  <w:num w:numId="22">
    <w:abstractNumId w:val="35"/>
  </w:num>
  <w:num w:numId="23">
    <w:abstractNumId w:val="18"/>
  </w:num>
  <w:num w:numId="24">
    <w:abstractNumId w:val="44"/>
  </w:num>
  <w:num w:numId="25">
    <w:abstractNumId w:val="8"/>
  </w:num>
  <w:num w:numId="26">
    <w:abstractNumId w:val="45"/>
  </w:num>
  <w:num w:numId="27">
    <w:abstractNumId w:val="12"/>
  </w:num>
  <w:num w:numId="28">
    <w:abstractNumId w:val="34"/>
  </w:num>
  <w:num w:numId="29">
    <w:abstractNumId w:val="37"/>
  </w:num>
  <w:num w:numId="30">
    <w:abstractNumId w:val="42"/>
  </w:num>
  <w:num w:numId="31">
    <w:abstractNumId w:val="21"/>
  </w:num>
  <w:num w:numId="32">
    <w:abstractNumId w:val="26"/>
  </w:num>
  <w:num w:numId="33">
    <w:abstractNumId w:val="30"/>
  </w:num>
  <w:num w:numId="34">
    <w:abstractNumId w:val="1"/>
  </w:num>
  <w:num w:numId="35">
    <w:abstractNumId w:val="39"/>
  </w:num>
  <w:num w:numId="36">
    <w:abstractNumId w:val="9"/>
  </w:num>
  <w:num w:numId="37">
    <w:abstractNumId w:val="43"/>
  </w:num>
  <w:num w:numId="38">
    <w:abstractNumId w:val="28"/>
  </w:num>
  <w:num w:numId="39">
    <w:abstractNumId w:val="7"/>
  </w:num>
  <w:num w:numId="40">
    <w:abstractNumId w:val="32"/>
  </w:num>
  <w:num w:numId="41">
    <w:abstractNumId w:val="41"/>
  </w:num>
  <w:num w:numId="42">
    <w:abstractNumId w:val="31"/>
  </w:num>
  <w:num w:numId="43">
    <w:abstractNumId w:val="46"/>
  </w:num>
  <w:num w:numId="44">
    <w:abstractNumId w:val="24"/>
  </w:num>
  <w:num w:numId="45">
    <w:abstractNumId w:val="5"/>
  </w:num>
  <w:num w:numId="46">
    <w:abstractNumId w:val="13"/>
  </w:num>
  <w:num w:numId="4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76"/>
    <w:rsid w:val="00001169"/>
    <w:rsid w:val="00001806"/>
    <w:rsid w:val="00004302"/>
    <w:rsid w:val="00005815"/>
    <w:rsid w:val="00007538"/>
    <w:rsid w:val="00007DBC"/>
    <w:rsid w:val="00007EA1"/>
    <w:rsid w:val="000100F0"/>
    <w:rsid w:val="00011E75"/>
    <w:rsid w:val="000129B2"/>
    <w:rsid w:val="00012FF9"/>
    <w:rsid w:val="0001389C"/>
    <w:rsid w:val="00013F9E"/>
    <w:rsid w:val="00014314"/>
    <w:rsid w:val="000143D3"/>
    <w:rsid w:val="00014C0C"/>
    <w:rsid w:val="00016C75"/>
    <w:rsid w:val="000177CD"/>
    <w:rsid w:val="00021434"/>
    <w:rsid w:val="00021774"/>
    <w:rsid w:val="00021DF3"/>
    <w:rsid w:val="00023869"/>
    <w:rsid w:val="00024168"/>
    <w:rsid w:val="00024598"/>
    <w:rsid w:val="00025294"/>
    <w:rsid w:val="00025B2E"/>
    <w:rsid w:val="00026ED2"/>
    <w:rsid w:val="000271C8"/>
    <w:rsid w:val="0003142B"/>
    <w:rsid w:val="00032769"/>
    <w:rsid w:val="00032BE1"/>
    <w:rsid w:val="0003311E"/>
    <w:rsid w:val="00037B58"/>
    <w:rsid w:val="00037FF0"/>
    <w:rsid w:val="000406D4"/>
    <w:rsid w:val="00051B73"/>
    <w:rsid w:val="00056E0E"/>
    <w:rsid w:val="00060ABE"/>
    <w:rsid w:val="00061A50"/>
    <w:rsid w:val="0006361B"/>
    <w:rsid w:val="000637C3"/>
    <w:rsid w:val="00064104"/>
    <w:rsid w:val="000652E3"/>
    <w:rsid w:val="000655ED"/>
    <w:rsid w:val="00065F2E"/>
    <w:rsid w:val="00066025"/>
    <w:rsid w:val="000701D1"/>
    <w:rsid w:val="00074D1A"/>
    <w:rsid w:val="000778B5"/>
    <w:rsid w:val="00080A20"/>
    <w:rsid w:val="00080EDF"/>
    <w:rsid w:val="00082796"/>
    <w:rsid w:val="00082DF4"/>
    <w:rsid w:val="00083D6B"/>
    <w:rsid w:val="00084431"/>
    <w:rsid w:val="00086F97"/>
    <w:rsid w:val="00087634"/>
    <w:rsid w:val="00087C0A"/>
    <w:rsid w:val="00092042"/>
    <w:rsid w:val="00093BC4"/>
    <w:rsid w:val="00094059"/>
    <w:rsid w:val="00094F39"/>
    <w:rsid w:val="00097929"/>
    <w:rsid w:val="000A0827"/>
    <w:rsid w:val="000A1814"/>
    <w:rsid w:val="000A1E80"/>
    <w:rsid w:val="000A3B70"/>
    <w:rsid w:val="000A511C"/>
    <w:rsid w:val="000A5153"/>
    <w:rsid w:val="000B10AE"/>
    <w:rsid w:val="000B30BF"/>
    <w:rsid w:val="000B566B"/>
    <w:rsid w:val="000B58FF"/>
    <w:rsid w:val="000B662E"/>
    <w:rsid w:val="000B7294"/>
    <w:rsid w:val="000B75D0"/>
    <w:rsid w:val="000C1CF8"/>
    <w:rsid w:val="000C224D"/>
    <w:rsid w:val="000C25B0"/>
    <w:rsid w:val="000C396A"/>
    <w:rsid w:val="000C482F"/>
    <w:rsid w:val="000C49CF"/>
    <w:rsid w:val="000C52E9"/>
    <w:rsid w:val="000C5CDC"/>
    <w:rsid w:val="000C65DC"/>
    <w:rsid w:val="000C66F3"/>
    <w:rsid w:val="000C6900"/>
    <w:rsid w:val="000D0A5F"/>
    <w:rsid w:val="000D31E8"/>
    <w:rsid w:val="000D53AA"/>
    <w:rsid w:val="000D76E4"/>
    <w:rsid w:val="000D7887"/>
    <w:rsid w:val="000E3816"/>
    <w:rsid w:val="000E4F77"/>
    <w:rsid w:val="000F265C"/>
    <w:rsid w:val="000F32E4"/>
    <w:rsid w:val="000F3721"/>
    <w:rsid w:val="000F3AFA"/>
    <w:rsid w:val="000F5712"/>
    <w:rsid w:val="000F6611"/>
    <w:rsid w:val="000F7443"/>
    <w:rsid w:val="000F7E22"/>
    <w:rsid w:val="00100889"/>
    <w:rsid w:val="00102E1D"/>
    <w:rsid w:val="001104F3"/>
    <w:rsid w:val="00112EEB"/>
    <w:rsid w:val="00116C3D"/>
    <w:rsid w:val="001173FF"/>
    <w:rsid w:val="00124235"/>
    <w:rsid w:val="0012563A"/>
    <w:rsid w:val="00125F9D"/>
    <w:rsid w:val="001264DE"/>
    <w:rsid w:val="001307DA"/>
    <w:rsid w:val="001313A7"/>
    <w:rsid w:val="0013276F"/>
    <w:rsid w:val="00133263"/>
    <w:rsid w:val="00133B27"/>
    <w:rsid w:val="00135770"/>
    <w:rsid w:val="0013621E"/>
    <w:rsid w:val="0013642E"/>
    <w:rsid w:val="001451DD"/>
    <w:rsid w:val="00152A23"/>
    <w:rsid w:val="0015375E"/>
    <w:rsid w:val="00154EB0"/>
    <w:rsid w:val="00162CB7"/>
    <w:rsid w:val="0016425F"/>
    <w:rsid w:val="00164619"/>
    <w:rsid w:val="00171E5B"/>
    <w:rsid w:val="00171F94"/>
    <w:rsid w:val="00174786"/>
    <w:rsid w:val="00175D4E"/>
    <w:rsid w:val="0017668A"/>
    <w:rsid w:val="001766FE"/>
    <w:rsid w:val="001771E7"/>
    <w:rsid w:val="00180E88"/>
    <w:rsid w:val="00180FAB"/>
    <w:rsid w:val="001911FF"/>
    <w:rsid w:val="00192006"/>
    <w:rsid w:val="00192B30"/>
    <w:rsid w:val="00193180"/>
    <w:rsid w:val="001958BD"/>
    <w:rsid w:val="00196792"/>
    <w:rsid w:val="001A1A28"/>
    <w:rsid w:val="001A7237"/>
    <w:rsid w:val="001A752A"/>
    <w:rsid w:val="001B1519"/>
    <w:rsid w:val="001B2E2D"/>
    <w:rsid w:val="001B3E9B"/>
    <w:rsid w:val="001B5CD2"/>
    <w:rsid w:val="001C0BEE"/>
    <w:rsid w:val="001C1A55"/>
    <w:rsid w:val="001C1E49"/>
    <w:rsid w:val="001C2A98"/>
    <w:rsid w:val="001C2EB5"/>
    <w:rsid w:val="001D1D0C"/>
    <w:rsid w:val="001D3D7D"/>
    <w:rsid w:val="001D3FFF"/>
    <w:rsid w:val="001D625F"/>
    <w:rsid w:val="001D68A4"/>
    <w:rsid w:val="001D7576"/>
    <w:rsid w:val="001E0E3F"/>
    <w:rsid w:val="001E14A0"/>
    <w:rsid w:val="001E4455"/>
    <w:rsid w:val="001E6AEC"/>
    <w:rsid w:val="001E6B71"/>
    <w:rsid w:val="001E7376"/>
    <w:rsid w:val="001F206F"/>
    <w:rsid w:val="001F21F4"/>
    <w:rsid w:val="001F225C"/>
    <w:rsid w:val="00201CFA"/>
    <w:rsid w:val="0020220D"/>
    <w:rsid w:val="00202448"/>
    <w:rsid w:val="00202D15"/>
    <w:rsid w:val="00203DEE"/>
    <w:rsid w:val="00205292"/>
    <w:rsid w:val="00211766"/>
    <w:rsid w:val="00212EAE"/>
    <w:rsid w:val="00214BEE"/>
    <w:rsid w:val="002205B8"/>
    <w:rsid w:val="00220DFC"/>
    <w:rsid w:val="00225720"/>
    <w:rsid w:val="002259E5"/>
    <w:rsid w:val="00226140"/>
    <w:rsid w:val="002274F3"/>
    <w:rsid w:val="0023094C"/>
    <w:rsid w:val="00230ACA"/>
    <w:rsid w:val="002317E2"/>
    <w:rsid w:val="00232660"/>
    <w:rsid w:val="002348B1"/>
    <w:rsid w:val="00234BE3"/>
    <w:rsid w:val="00235A90"/>
    <w:rsid w:val="00240DF5"/>
    <w:rsid w:val="00241E48"/>
    <w:rsid w:val="0024214E"/>
    <w:rsid w:val="00242623"/>
    <w:rsid w:val="0024711D"/>
    <w:rsid w:val="00247BF0"/>
    <w:rsid w:val="00250558"/>
    <w:rsid w:val="002507CA"/>
    <w:rsid w:val="0025402E"/>
    <w:rsid w:val="00260652"/>
    <w:rsid w:val="00261F25"/>
    <w:rsid w:val="002648A9"/>
    <w:rsid w:val="0026536F"/>
    <w:rsid w:val="0026553C"/>
    <w:rsid w:val="00267DD5"/>
    <w:rsid w:val="00267E97"/>
    <w:rsid w:val="0027029C"/>
    <w:rsid w:val="00274A0A"/>
    <w:rsid w:val="00277593"/>
    <w:rsid w:val="00280909"/>
    <w:rsid w:val="00280918"/>
    <w:rsid w:val="002815AF"/>
    <w:rsid w:val="00281BA4"/>
    <w:rsid w:val="00282AF6"/>
    <w:rsid w:val="0028596A"/>
    <w:rsid w:val="00287085"/>
    <w:rsid w:val="00290AF9"/>
    <w:rsid w:val="00295E62"/>
    <w:rsid w:val="002967CF"/>
    <w:rsid w:val="00297498"/>
    <w:rsid w:val="00297788"/>
    <w:rsid w:val="002A28C6"/>
    <w:rsid w:val="002A2BC6"/>
    <w:rsid w:val="002A3EE6"/>
    <w:rsid w:val="002A484B"/>
    <w:rsid w:val="002A64A6"/>
    <w:rsid w:val="002B03E2"/>
    <w:rsid w:val="002B0C1A"/>
    <w:rsid w:val="002B15D4"/>
    <w:rsid w:val="002B2FBA"/>
    <w:rsid w:val="002B3301"/>
    <w:rsid w:val="002B359C"/>
    <w:rsid w:val="002B3C43"/>
    <w:rsid w:val="002B50F5"/>
    <w:rsid w:val="002C13D4"/>
    <w:rsid w:val="002C47D4"/>
    <w:rsid w:val="002C53EE"/>
    <w:rsid w:val="002C6801"/>
    <w:rsid w:val="002C7235"/>
    <w:rsid w:val="002D0F38"/>
    <w:rsid w:val="002D77E3"/>
    <w:rsid w:val="002E06D4"/>
    <w:rsid w:val="002E44BD"/>
    <w:rsid w:val="002E5B9A"/>
    <w:rsid w:val="002E6D93"/>
    <w:rsid w:val="002E7468"/>
    <w:rsid w:val="002F214F"/>
    <w:rsid w:val="002F2859"/>
    <w:rsid w:val="002F6E3C"/>
    <w:rsid w:val="0030117D"/>
    <w:rsid w:val="00301F30"/>
    <w:rsid w:val="003022CD"/>
    <w:rsid w:val="003025F0"/>
    <w:rsid w:val="003029D6"/>
    <w:rsid w:val="00302D0E"/>
    <w:rsid w:val="003038FD"/>
    <w:rsid w:val="00303C87"/>
    <w:rsid w:val="003064C9"/>
    <w:rsid w:val="003070E8"/>
    <w:rsid w:val="003108E5"/>
    <w:rsid w:val="003120CB"/>
    <w:rsid w:val="00312784"/>
    <w:rsid w:val="00320153"/>
    <w:rsid w:val="00320367"/>
    <w:rsid w:val="00322871"/>
    <w:rsid w:val="0032533B"/>
    <w:rsid w:val="00326FB3"/>
    <w:rsid w:val="003316D4"/>
    <w:rsid w:val="00333822"/>
    <w:rsid w:val="00336715"/>
    <w:rsid w:val="00336859"/>
    <w:rsid w:val="00337E04"/>
    <w:rsid w:val="00340DFD"/>
    <w:rsid w:val="00344954"/>
    <w:rsid w:val="00350CD7"/>
    <w:rsid w:val="00353F91"/>
    <w:rsid w:val="00355E18"/>
    <w:rsid w:val="00357EBB"/>
    <w:rsid w:val="00360C17"/>
    <w:rsid w:val="00360D7F"/>
    <w:rsid w:val="00361ED9"/>
    <w:rsid w:val="003621C6"/>
    <w:rsid w:val="003622B8"/>
    <w:rsid w:val="003635CA"/>
    <w:rsid w:val="00364C1D"/>
    <w:rsid w:val="00365A88"/>
    <w:rsid w:val="00365ECD"/>
    <w:rsid w:val="00366B76"/>
    <w:rsid w:val="00373051"/>
    <w:rsid w:val="00373B8F"/>
    <w:rsid w:val="00374828"/>
    <w:rsid w:val="00376D95"/>
    <w:rsid w:val="00377FBB"/>
    <w:rsid w:val="00381829"/>
    <w:rsid w:val="003829E9"/>
    <w:rsid w:val="003834C2"/>
    <w:rsid w:val="00385140"/>
    <w:rsid w:val="00386E44"/>
    <w:rsid w:val="0039002B"/>
    <w:rsid w:val="0039046B"/>
    <w:rsid w:val="00390C8E"/>
    <w:rsid w:val="003913D4"/>
    <w:rsid w:val="00392F0E"/>
    <w:rsid w:val="0039616A"/>
    <w:rsid w:val="00396789"/>
    <w:rsid w:val="00397327"/>
    <w:rsid w:val="003A13C3"/>
    <w:rsid w:val="003A143B"/>
    <w:rsid w:val="003A16FC"/>
    <w:rsid w:val="003A468D"/>
    <w:rsid w:val="003A4FCD"/>
    <w:rsid w:val="003A7AE6"/>
    <w:rsid w:val="003B0944"/>
    <w:rsid w:val="003B1593"/>
    <w:rsid w:val="003B218A"/>
    <w:rsid w:val="003B40B2"/>
    <w:rsid w:val="003B4381"/>
    <w:rsid w:val="003C1043"/>
    <w:rsid w:val="003C1A30"/>
    <w:rsid w:val="003C6779"/>
    <w:rsid w:val="003D1F33"/>
    <w:rsid w:val="003D2998"/>
    <w:rsid w:val="003D2F0A"/>
    <w:rsid w:val="003D3891"/>
    <w:rsid w:val="003D3F5B"/>
    <w:rsid w:val="003D5D84"/>
    <w:rsid w:val="003E0528"/>
    <w:rsid w:val="003E08D5"/>
    <w:rsid w:val="003E0D4F"/>
    <w:rsid w:val="003E0F4F"/>
    <w:rsid w:val="003E18AC"/>
    <w:rsid w:val="003E210B"/>
    <w:rsid w:val="003E2A12"/>
    <w:rsid w:val="003E2AD7"/>
    <w:rsid w:val="003E3384"/>
    <w:rsid w:val="003E3BA4"/>
    <w:rsid w:val="003E3CA4"/>
    <w:rsid w:val="003E425C"/>
    <w:rsid w:val="003E548E"/>
    <w:rsid w:val="003F0019"/>
    <w:rsid w:val="003F087C"/>
    <w:rsid w:val="0040268C"/>
    <w:rsid w:val="0040527D"/>
    <w:rsid w:val="00407EC8"/>
    <w:rsid w:val="0041110A"/>
    <w:rsid w:val="00411624"/>
    <w:rsid w:val="00411C25"/>
    <w:rsid w:val="00413BDB"/>
    <w:rsid w:val="004148E1"/>
    <w:rsid w:val="00414CFA"/>
    <w:rsid w:val="00415390"/>
    <w:rsid w:val="00415EC0"/>
    <w:rsid w:val="00416CEF"/>
    <w:rsid w:val="00420A98"/>
    <w:rsid w:val="00420BE9"/>
    <w:rsid w:val="00423AD8"/>
    <w:rsid w:val="00423FDD"/>
    <w:rsid w:val="00424C85"/>
    <w:rsid w:val="004260BD"/>
    <w:rsid w:val="0043012F"/>
    <w:rsid w:val="00430331"/>
    <w:rsid w:val="00430A9D"/>
    <w:rsid w:val="00430F1F"/>
    <w:rsid w:val="0043155C"/>
    <w:rsid w:val="004326EA"/>
    <w:rsid w:val="00442742"/>
    <w:rsid w:val="0044434C"/>
    <w:rsid w:val="0044456B"/>
    <w:rsid w:val="00447BD1"/>
    <w:rsid w:val="004507F3"/>
    <w:rsid w:val="00450AF4"/>
    <w:rsid w:val="0045218C"/>
    <w:rsid w:val="00452B4F"/>
    <w:rsid w:val="004565AA"/>
    <w:rsid w:val="00456A57"/>
    <w:rsid w:val="004572BD"/>
    <w:rsid w:val="004607DE"/>
    <w:rsid w:val="00460D90"/>
    <w:rsid w:val="00461C90"/>
    <w:rsid w:val="00463AA5"/>
    <w:rsid w:val="0046665A"/>
    <w:rsid w:val="0046688D"/>
    <w:rsid w:val="004668C8"/>
    <w:rsid w:val="004671C7"/>
    <w:rsid w:val="00467B7C"/>
    <w:rsid w:val="00471D46"/>
    <w:rsid w:val="00472F4D"/>
    <w:rsid w:val="004730BF"/>
    <w:rsid w:val="00474D78"/>
    <w:rsid w:val="00474DCB"/>
    <w:rsid w:val="0047535C"/>
    <w:rsid w:val="00475A4A"/>
    <w:rsid w:val="004762F6"/>
    <w:rsid w:val="00476E10"/>
    <w:rsid w:val="00480868"/>
    <w:rsid w:val="00485870"/>
    <w:rsid w:val="00485F85"/>
    <w:rsid w:val="00485FE8"/>
    <w:rsid w:val="00492EB5"/>
    <w:rsid w:val="00494F77"/>
    <w:rsid w:val="00497721"/>
    <w:rsid w:val="004A0229"/>
    <w:rsid w:val="004A35D2"/>
    <w:rsid w:val="004A3EAD"/>
    <w:rsid w:val="004A5381"/>
    <w:rsid w:val="004A71E4"/>
    <w:rsid w:val="004B1192"/>
    <w:rsid w:val="004B2F00"/>
    <w:rsid w:val="004B40FD"/>
    <w:rsid w:val="004B4A58"/>
    <w:rsid w:val="004B6E31"/>
    <w:rsid w:val="004C0FF9"/>
    <w:rsid w:val="004C1D66"/>
    <w:rsid w:val="004C28D9"/>
    <w:rsid w:val="004C2D36"/>
    <w:rsid w:val="004C31D7"/>
    <w:rsid w:val="004C4607"/>
    <w:rsid w:val="004C4AD2"/>
    <w:rsid w:val="004C6981"/>
    <w:rsid w:val="004D1F21"/>
    <w:rsid w:val="004D268C"/>
    <w:rsid w:val="004D476B"/>
    <w:rsid w:val="004D515F"/>
    <w:rsid w:val="004D543C"/>
    <w:rsid w:val="004D59D8"/>
    <w:rsid w:val="004D5DA1"/>
    <w:rsid w:val="004E150F"/>
    <w:rsid w:val="004E1DCA"/>
    <w:rsid w:val="004E23A1"/>
    <w:rsid w:val="004E3489"/>
    <w:rsid w:val="004E358A"/>
    <w:rsid w:val="004E3AFA"/>
    <w:rsid w:val="004E3FB0"/>
    <w:rsid w:val="004E4439"/>
    <w:rsid w:val="004E6588"/>
    <w:rsid w:val="004E7747"/>
    <w:rsid w:val="004F014E"/>
    <w:rsid w:val="004F0D64"/>
    <w:rsid w:val="00502A0A"/>
    <w:rsid w:val="00503232"/>
    <w:rsid w:val="00504098"/>
    <w:rsid w:val="005065B1"/>
    <w:rsid w:val="00507C50"/>
    <w:rsid w:val="00513129"/>
    <w:rsid w:val="0051398E"/>
    <w:rsid w:val="00514E64"/>
    <w:rsid w:val="00516E21"/>
    <w:rsid w:val="00516F0A"/>
    <w:rsid w:val="00517C3A"/>
    <w:rsid w:val="00517EA7"/>
    <w:rsid w:val="00520294"/>
    <w:rsid w:val="005216AE"/>
    <w:rsid w:val="00527BF4"/>
    <w:rsid w:val="005324BE"/>
    <w:rsid w:val="00534F6C"/>
    <w:rsid w:val="00535994"/>
    <w:rsid w:val="0053646D"/>
    <w:rsid w:val="00540071"/>
    <w:rsid w:val="00540AAD"/>
    <w:rsid w:val="005436CB"/>
    <w:rsid w:val="00543855"/>
    <w:rsid w:val="00543EC1"/>
    <w:rsid w:val="00546458"/>
    <w:rsid w:val="005469FA"/>
    <w:rsid w:val="0055087C"/>
    <w:rsid w:val="00550B75"/>
    <w:rsid w:val="00553413"/>
    <w:rsid w:val="00555983"/>
    <w:rsid w:val="00556091"/>
    <w:rsid w:val="00560E31"/>
    <w:rsid w:val="0057193B"/>
    <w:rsid w:val="00572194"/>
    <w:rsid w:val="00577A06"/>
    <w:rsid w:val="00581382"/>
    <w:rsid w:val="00581B23"/>
    <w:rsid w:val="00581F94"/>
    <w:rsid w:val="0058219C"/>
    <w:rsid w:val="00583C0C"/>
    <w:rsid w:val="0058707F"/>
    <w:rsid w:val="005931FE"/>
    <w:rsid w:val="005A0DFB"/>
    <w:rsid w:val="005A3845"/>
    <w:rsid w:val="005A59F0"/>
    <w:rsid w:val="005A5F82"/>
    <w:rsid w:val="005B0072"/>
    <w:rsid w:val="005B0732"/>
    <w:rsid w:val="005B1C2F"/>
    <w:rsid w:val="005B38A0"/>
    <w:rsid w:val="005B3AB3"/>
    <w:rsid w:val="005B491C"/>
    <w:rsid w:val="005B4DBF"/>
    <w:rsid w:val="005B5DE2"/>
    <w:rsid w:val="005B674C"/>
    <w:rsid w:val="005C1DF8"/>
    <w:rsid w:val="005C24F2"/>
    <w:rsid w:val="005C31B5"/>
    <w:rsid w:val="005C3EF5"/>
    <w:rsid w:val="005C5DEA"/>
    <w:rsid w:val="005C60E9"/>
    <w:rsid w:val="005C70E7"/>
    <w:rsid w:val="005C7561"/>
    <w:rsid w:val="005D1E17"/>
    <w:rsid w:val="005D1E57"/>
    <w:rsid w:val="005D2F57"/>
    <w:rsid w:val="005D34F6"/>
    <w:rsid w:val="005D4F1A"/>
    <w:rsid w:val="005E1884"/>
    <w:rsid w:val="005F15CE"/>
    <w:rsid w:val="005F373A"/>
    <w:rsid w:val="005F4F87"/>
    <w:rsid w:val="005F6B0E"/>
    <w:rsid w:val="005F760E"/>
    <w:rsid w:val="005F786D"/>
    <w:rsid w:val="005F7B1D"/>
    <w:rsid w:val="0060222A"/>
    <w:rsid w:val="00602805"/>
    <w:rsid w:val="00603E0B"/>
    <w:rsid w:val="00605893"/>
    <w:rsid w:val="00605ED1"/>
    <w:rsid w:val="00610C21"/>
    <w:rsid w:val="00611907"/>
    <w:rsid w:val="00612ACC"/>
    <w:rsid w:val="00612BC4"/>
    <w:rsid w:val="00613116"/>
    <w:rsid w:val="00614A4C"/>
    <w:rsid w:val="00617228"/>
    <w:rsid w:val="006202A6"/>
    <w:rsid w:val="0062054B"/>
    <w:rsid w:val="0062086A"/>
    <w:rsid w:val="00621C4E"/>
    <w:rsid w:val="00621CF7"/>
    <w:rsid w:val="00624CAC"/>
    <w:rsid w:val="00624EAE"/>
    <w:rsid w:val="006271B2"/>
    <w:rsid w:val="006272C6"/>
    <w:rsid w:val="006305D7"/>
    <w:rsid w:val="00631BF2"/>
    <w:rsid w:val="00632A90"/>
    <w:rsid w:val="00632D2F"/>
    <w:rsid w:val="00633A01"/>
    <w:rsid w:val="00633B97"/>
    <w:rsid w:val="00633C20"/>
    <w:rsid w:val="006341F7"/>
    <w:rsid w:val="00635014"/>
    <w:rsid w:val="00635DE9"/>
    <w:rsid w:val="006369CE"/>
    <w:rsid w:val="006411CA"/>
    <w:rsid w:val="00641492"/>
    <w:rsid w:val="006439B7"/>
    <w:rsid w:val="0064409F"/>
    <w:rsid w:val="0064605E"/>
    <w:rsid w:val="00651C86"/>
    <w:rsid w:val="006529CD"/>
    <w:rsid w:val="00652D16"/>
    <w:rsid w:val="0065432C"/>
    <w:rsid w:val="006546FC"/>
    <w:rsid w:val="006547DF"/>
    <w:rsid w:val="006619C8"/>
    <w:rsid w:val="0066214B"/>
    <w:rsid w:val="00663F5E"/>
    <w:rsid w:val="00666200"/>
    <w:rsid w:val="00670DE3"/>
    <w:rsid w:val="00671710"/>
    <w:rsid w:val="00673414"/>
    <w:rsid w:val="006755B4"/>
    <w:rsid w:val="00676079"/>
    <w:rsid w:val="00676CEE"/>
    <w:rsid w:val="00676ECD"/>
    <w:rsid w:val="00677D0A"/>
    <w:rsid w:val="0068141C"/>
    <w:rsid w:val="0068185F"/>
    <w:rsid w:val="00683D8A"/>
    <w:rsid w:val="00685482"/>
    <w:rsid w:val="006854A4"/>
    <w:rsid w:val="00686A28"/>
    <w:rsid w:val="00686DA1"/>
    <w:rsid w:val="00687450"/>
    <w:rsid w:val="00693B24"/>
    <w:rsid w:val="006952F8"/>
    <w:rsid w:val="006A01CF"/>
    <w:rsid w:val="006A022F"/>
    <w:rsid w:val="006A34B1"/>
    <w:rsid w:val="006A60DD"/>
    <w:rsid w:val="006A7241"/>
    <w:rsid w:val="006B0679"/>
    <w:rsid w:val="006B074C"/>
    <w:rsid w:val="006B085A"/>
    <w:rsid w:val="006B272B"/>
    <w:rsid w:val="006B37D3"/>
    <w:rsid w:val="006B3B84"/>
    <w:rsid w:val="006B4034"/>
    <w:rsid w:val="006B4E7C"/>
    <w:rsid w:val="006B5D8C"/>
    <w:rsid w:val="006B5DD8"/>
    <w:rsid w:val="006B72D4"/>
    <w:rsid w:val="006B7A98"/>
    <w:rsid w:val="006C11CC"/>
    <w:rsid w:val="006C1AEB"/>
    <w:rsid w:val="006C1F45"/>
    <w:rsid w:val="006C57FE"/>
    <w:rsid w:val="006C59E9"/>
    <w:rsid w:val="006C62F6"/>
    <w:rsid w:val="006D0AFD"/>
    <w:rsid w:val="006D1177"/>
    <w:rsid w:val="006E005C"/>
    <w:rsid w:val="006E18C7"/>
    <w:rsid w:val="006E265E"/>
    <w:rsid w:val="006E4B63"/>
    <w:rsid w:val="006F06E4"/>
    <w:rsid w:val="006F6DDA"/>
    <w:rsid w:val="006F7B41"/>
    <w:rsid w:val="00700AAA"/>
    <w:rsid w:val="00700E1F"/>
    <w:rsid w:val="00702B5D"/>
    <w:rsid w:val="00703ED2"/>
    <w:rsid w:val="00707B8D"/>
    <w:rsid w:val="007109FF"/>
    <w:rsid w:val="00712D31"/>
    <w:rsid w:val="00713636"/>
    <w:rsid w:val="00713B50"/>
    <w:rsid w:val="00714B8C"/>
    <w:rsid w:val="00714FBD"/>
    <w:rsid w:val="00715A72"/>
    <w:rsid w:val="0071675D"/>
    <w:rsid w:val="00716B15"/>
    <w:rsid w:val="00717736"/>
    <w:rsid w:val="00723BC8"/>
    <w:rsid w:val="00723CFA"/>
    <w:rsid w:val="0072709C"/>
    <w:rsid w:val="00730092"/>
    <w:rsid w:val="00730720"/>
    <w:rsid w:val="00732F10"/>
    <w:rsid w:val="00733929"/>
    <w:rsid w:val="00735CF5"/>
    <w:rsid w:val="0074063A"/>
    <w:rsid w:val="00742AA4"/>
    <w:rsid w:val="00742C6F"/>
    <w:rsid w:val="00743BA1"/>
    <w:rsid w:val="00744465"/>
    <w:rsid w:val="00745F1E"/>
    <w:rsid w:val="007515FE"/>
    <w:rsid w:val="00753BC8"/>
    <w:rsid w:val="00754749"/>
    <w:rsid w:val="0075741D"/>
    <w:rsid w:val="00757A73"/>
    <w:rsid w:val="007601D0"/>
    <w:rsid w:val="007603BB"/>
    <w:rsid w:val="007609B0"/>
    <w:rsid w:val="0076109D"/>
    <w:rsid w:val="0076195C"/>
    <w:rsid w:val="007632ED"/>
    <w:rsid w:val="00764829"/>
    <w:rsid w:val="00764E8C"/>
    <w:rsid w:val="00765332"/>
    <w:rsid w:val="00767107"/>
    <w:rsid w:val="00773617"/>
    <w:rsid w:val="00773BFD"/>
    <w:rsid w:val="00773FEA"/>
    <w:rsid w:val="007743B3"/>
    <w:rsid w:val="00774490"/>
    <w:rsid w:val="00777557"/>
    <w:rsid w:val="00781182"/>
    <w:rsid w:val="007819FF"/>
    <w:rsid w:val="007823A8"/>
    <w:rsid w:val="0078360C"/>
    <w:rsid w:val="00784A4C"/>
    <w:rsid w:val="00784BC6"/>
    <w:rsid w:val="0078523D"/>
    <w:rsid w:val="00787C30"/>
    <w:rsid w:val="007931DF"/>
    <w:rsid w:val="007A0172"/>
    <w:rsid w:val="007A0B42"/>
    <w:rsid w:val="007A179F"/>
    <w:rsid w:val="007A1804"/>
    <w:rsid w:val="007A2511"/>
    <w:rsid w:val="007A260E"/>
    <w:rsid w:val="007A4D4C"/>
    <w:rsid w:val="007A4DD6"/>
    <w:rsid w:val="007A5CB9"/>
    <w:rsid w:val="007A7596"/>
    <w:rsid w:val="007B1E27"/>
    <w:rsid w:val="007B20AE"/>
    <w:rsid w:val="007B6B07"/>
    <w:rsid w:val="007B6D43"/>
    <w:rsid w:val="007B6FD5"/>
    <w:rsid w:val="007B749A"/>
    <w:rsid w:val="007B7C6E"/>
    <w:rsid w:val="007C3E49"/>
    <w:rsid w:val="007C5611"/>
    <w:rsid w:val="007D2FC5"/>
    <w:rsid w:val="007D44D7"/>
    <w:rsid w:val="007D5121"/>
    <w:rsid w:val="007D621A"/>
    <w:rsid w:val="007E01E5"/>
    <w:rsid w:val="007E058A"/>
    <w:rsid w:val="007E2887"/>
    <w:rsid w:val="007E4B29"/>
    <w:rsid w:val="007E5278"/>
    <w:rsid w:val="007E749C"/>
    <w:rsid w:val="007F1B5C"/>
    <w:rsid w:val="007F59FC"/>
    <w:rsid w:val="00800269"/>
    <w:rsid w:val="00801257"/>
    <w:rsid w:val="0080344F"/>
    <w:rsid w:val="00803B0A"/>
    <w:rsid w:val="00804DED"/>
    <w:rsid w:val="00805B49"/>
    <w:rsid w:val="00805B96"/>
    <w:rsid w:val="008105BE"/>
    <w:rsid w:val="00810C94"/>
    <w:rsid w:val="008115A5"/>
    <w:rsid w:val="00811D46"/>
    <w:rsid w:val="00812E06"/>
    <w:rsid w:val="0081400F"/>
    <w:rsid w:val="0081415D"/>
    <w:rsid w:val="00820229"/>
    <w:rsid w:val="00820D45"/>
    <w:rsid w:val="008211D3"/>
    <w:rsid w:val="00821763"/>
    <w:rsid w:val="00821BD6"/>
    <w:rsid w:val="00822448"/>
    <w:rsid w:val="00822ABE"/>
    <w:rsid w:val="00823CB4"/>
    <w:rsid w:val="008244D1"/>
    <w:rsid w:val="00827E7C"/>
    <w:rsid w:val="00827F51"/>
    <w:rsid w:val="0083104E"/>
    <w:rsid w:val="008318EC"/>
    <w:rsid w:val="0083311F"/>
    <w:rsid w:val="0083327B"/>
    <w:rsid w:val="008343BE"/>
    <w:rsid w:val="00836535"/>
    <w:rsid w:val="00840FB4"/>
    <w:rsid w:val="008410B2"/>
    <w:rsid w:val="00841ACE"/>
    <w:rsid w:val="00845913"/>
    <w:rsid w:val="00845E6A"/>
    <w:rsid w:val="008500A0"/>
    <w:rsid w:val="008524E5"/>
    <w:rsid w:val="00852D09"/>
    <w:rsid w:val="0085351C"/>
    <w:rsid w:val="008536E3"/>
    <w:rsid w:val="008549CA"/>
    <w:rsid w:val="008556C3"/>
    <w:rsid w:val="0085687C"/>
    <w:rsid w:val="00856D80"/>
    <w:rsid w:val="008603A6"/>
    <w:rsid w:val="008606AC"/>
    <w:rsid w:val="008613EB"/>
    <w:rsid w:val="00863A40"/>
    <w:rsid w:val="00864115"/>
    <w:rsid w:val="00865AA2"/>
    <w:rsid w:val="00865BB9"/>
    <w:rsid w:val="008706C5"/>
    <w:rsid w:val="008733CE"/>
    <w:rsid w:val="00873707"/>
    <w:rsid w:val="00874B20"/>
    <w:rsid w:val="008757C6"/>
    <w:rsid w:val="00876137"/>
    <w:rsid w:val="008762E3"/>
    <w:rsid w:val="008763E1"/>
    <w:rsid w:val="0087775C"/>
    <w:rsid w:val="00877EC8"/>
    <w:rsid w:val="00880F36"/>
    <w:rsid w:val="00883049"/>
    <w:rsid w:val="00885530"/>
    <w:rsid w:val="00890AA2"/>
    <w:rsid w:val="00890F87"/>
    <w:rsid w:val="008910D1"/>
    <w:rsid w:val="0089296C"/>
    <w:rsid w:val="008929F9"/>
    <w:rsid w:val="00894379"/>
    <w:rsid w:val="008964FC"/>
    <w:rsid w:val="00896843"/>
    <w:rsid w:val="00896ABD"/>
    <w:rsid w:val="00897AB6"/>
    <w:rsid w:val="008A3380"/>
    <w:rsid w:val="008A341C"/>
    <w:rsid w:val="008A7A9C"/>
    <w:rsid w:val="008B2719"/>
    <w:rsid w:val="008B414E"/>
    <w:rsid w:val="008B5218"/>
    <w:rsid w:val="008B7102"/>
    <w:rsid w:val="008C191A"/>
    <w:rsid w:val="008C3B7D"/>
    <w:rsid w:val="008C4216"/>
    <w:rsid w:val="008D0F90"/>
    <w:rsid w:val="008D3715"/>
    <w:rsid w:val="008D49F2"/>
    <w:rsid w:val="008D51CD"/>
    <w:rsid w:val="008D5465"/>
    <w:rsid w:val="008D7EB7"/>
    <w:rsid w:val="008E3684"/>
    <w:rsid w:val="008E57F5"/>
    <w:rsid w:val="008E7606"/>
    <w:rsid w:val="008E787D"/>
    <w:rsid w:val="008F1DAA"/>
    <w:rsid w:val="008F3EBD"/>
    <w:rsid w:val="008F487B"/>
    <w:rsid w:val="008F4ADD"/>
    <w:rsid w:val="008F5676"/>
    <w:rsid w:val="008F60B2"/>
    <w:rsid w:val="008F6FCD"/>
    <w:rsid w:val="008F7C41"/>
    <w:rsid w:val="00902AF3"/>
    <w:rsid w:val="009031E2"/>
    <w:rsid w:val="00903503"/>
    <w:rsid w:val="0090415C"/>
    <w:rsid w:val="00905CC8"/>
    <w:rsid w:val="0091276C"/>
    <w:rsid w:val="00913117"/>
    <w:rsid w:val="00915094"/>
    <w:rsid w:val="00915638"/>
    <w:rsid w:val="009165AC"/>
    <w:rsid w:val="00916D78"/>
    <w:rsid w:val="00916FFC"/>
    <w:rsid w:val="0092053F"/>
    <w:rsid w:val="00922F75"/>
    <w:rsid w:val="0092340A"/>
    <w:rsid w:val="009313D9"/>
    <w:rsid w:val="00935B7F"/>
    <w:rsid w:val="00941293"/>
    <w:rsid w:val="00946372"/>
    <w:rsid w:val="00950C17"/>
    <w:rsid w:val="00951FAF"/>
    <w:rsid w:val="00954740"/>
    <w:rsid w:val="00954C0B"/>
    <w:rsid w:val="00962E71"/>
    <w:rsid w:val="00963ABC"/>
    <w:rsid w:val="00964821"/>
    <w:rsid w:val="00965D21"/>
    <w:rsid w:val="00967764"/>
    <w:rsid w:val="00970215"/>
    <w:rsid w:val="00970B0E"/>
    <w:rsid w:val="00970BB9"/>
    <w:rsid w:val="009726EE"/>
    <w:rsid w:val="009727AB"/>
    <w:rsid w:val="009733DD"/>
    <w:rsid w:val="00975573"/>
    <w:rsid w:val="00976D03"/>
    <w:rsid w:val="00977B30"/>
    <w:rsid w:val="00982544"/>
    <w:rsid w:val="00982F41"/>
    <w:rsid w:val="00983CBC"/>
    <w:rsid w:val="00985090"/>
    <w:rsid w:val="00987710"/>
    <w:rsid w:val="009904AB"/>
    <w:rsid w:val="00991A70"/>
    <w:rsid w:val="009925B1"/>
    <w:rsid w:val="009926EF"/>
    <w:rsid w:val="00995688"/>
    <w:rsid w:val="009958A6"/>
    <w:rsid w:val="00996456"/>
    <w:rsid w:val="009A04F5"/>
    <w:rsid w:val="009A15EF"/>
    <w:rsid w:val="009A3804"/>
    <w:rsid w:val="009A38A5"/>
    <w:rsid w:val="009A4ABE"/>
    <w:rsid w:val="009A5B73"/>
    <w:rsid w:val="009A7CD4"/>
    <w:rsid w:val="009A7ECD"/>
    <w:rsid w:val="009B118B"/>
    <w:rsid w:val="009B1737"/>
    <w:rsid w:val="009B3D4B"/>
    <w:rsid w:val="009B402B"/>
    <w:rsid w:val="009B4475"/>
    <w:rsid w:val="009B5B99"/>
    <w:rsid w:val="009B6042"/>
    <w:rsid w:val="009B62D9"/>
    <w:rsid w:val="009B6EFC"/>
    <w:rsid w:val="009C2DF8"/>
    <w:rsid w:val="009C31BF"/>
    <w:rsid w:val="009C68B7"/>
    <w:rsid w:val="009C7B44"/>
    <w:rsid w:val="009D0834"/>
    <w:rsid w:val="009D0A1E"/>
    <w:rsid w:val="009D2AE3"/>
    <w:rsid w:val="009D52BC"/>
    <w:rsid w:val="009D7B88"/>
    <w:rsid w:val="009D7D0A"/>
    <w:rsid w:val="009E09D9"/>
    <w:rsid w:val="009E34EB"/>
    <w:rsid w:val="009E39FB"/>
    <w:rsid w:val="009E3E11"/>
    <w:rsid w:val="009F01B1"/>
    <w:rsid w:val="009F0DBB"/>
    <w:rsid w:val="009F3887"/>
    <w:rsid w:val="009F659A"/>
    <w:rsid w:val="009F732B"/>
    <w:rsid w:val="00A015A8"/>
    <w:rsid w:val="00A01FE0"/>
    <w:rsid w:val="00A030C5"/>
    <w:rsid w:val="00A03164"/>
    <w:rsid w:val="00A06945"/>
    <w:rsid w:val="00A0729D"/>
    <w:rsid w:val="00A10656"/>
    <w:rsid w:val="00A113C0"/>
    <w:rsid w:val="00A12FA6"/>
    <w:rsid w:val="00A1339B"/>
    <w:rsid w:val="00A14ABA"/>
    <w:rsid w:val="00A1533D"/>
    <w:rsid w:val="00A17838"/>
    <w:rsid w:val="00A24CB6"/>
    <w:rsid w:val="00A26CD2"/>
    <w:rsid w:val="00A27667"/>
    <w:rsid w:val="00A32979"/>
    <w:rsid w:val="00A34A67"/>
    <w:rsid w:val="00A34AFB"/>
    <w:rsid w:val="00A358D4"/>
    <w:rsid w:val="00A37462"/>
    <w:rsid w:val="00A444E0"/>
    <w:rsid w:val="00A44E74"/>
    <w:rsid w:val="00A459E1"/>
    <w:rsid w:val="00A46AC4"/>
    <w:rsid w:val="00A502FB"/>
    <w:rsid w:val="00A52296"/>
    <w:rsid w:val="00A52E6B"/>
    <w:rsid w:val="00A538D4"/>
    <w:rsid w:val="00A55661"/>
    <w:rsid w:val="00A577AA"/>
    <w:rsid w:val="00A615DC"/>
    <w:rsid w:val="00A61B70"/>
    <w:rsid w:val="00A61FA8"/>
    <w:rsid w:val="00A637F4"/>
    <w:rsid w:val="00A64BCE"/>
    <w:rsid w:val="00A64DF2"/>
    <w:rsid w:val="00A64F64"/>
    <w:rsid w:val="00A65485"/>
    <w:rsid w:val="00A66E05"/>
    <w:rsid w:val="00A67184"/>
    <w:rsid w:val="00A70753"/>
    <w:rsid w:val="00A71013"/>
    <w:rsid w:val="00A712D2"/>
    <w:rsid w:val="00A72155"/>
    <w:rsid w:val="00A759FA"/>
    <w:rsid w:val="00A76BF4"/>
    <w:rsid w:val="00A77B6B"/>
    <w:rsid w:val="00A77C2B"/>
    <w:rsid w:val="00A80111"/>
    <w:rsid w:val="00A812B7"/>
    <w:rsid w:val="00A82C8A"/>
    <w:rsid w:val="00A8346B"/>
    <w:rsid w:val="00A841B8"/>
    <w:rsid w:val="00A84C30"/>
    <w:rsid w:val="00A852FF"/>
    <w:rsid w:val="00A87337"/>
    <w:rsid w:val="00A90C97"/>
    <w:rsid w:val="00A91489"/>
    <w:rsid w:val="00A92DDC"/>
    <w:rsid w:val="00A9573B"/>
    <w:rsid w:val="00A960C8"/>
    <w:rsid w:val="00A964FC"/>
    <w:rsid w:val="00A96604"/>
    <w:rsid w:val="00A9758B"/>
    <w:rsid w:val="00AA03DF"/>
    <w:rsid w:val="00AA1B4F"/>
    <w:rsid w:val="00AA21D8"/>
    <w:rsid w:val="00AA271A"/>
    <w:rsid w:val="00AA3270"/>
    <w:rsid w:val="00AA54F3"/>
    <w:rsid w:val="00AA6B43"/>
    <w:rsid w:val="00AA70F7"/>
    <w:rsid w:val="00AA720D"/>
    <w:rsid w:val="00AB0B81"/>
    <w:rsid w:val="00AB10C8"/>
    <w:rsid w:val="00AB1BBC"/>
    <w:rsid w:val="00AB319B"/>
    <w:rsid w:val="00AB367A"/>
    <w:rsid w:val="00AB3E3D"/>
    <w:rsid w:val="00AB4622"/>
    <w:rsid w:val="00AB65C7"/>
    <w:rsid w:val="00AC01D1"/>
    <w:rsid w:val="00AC04DD"/>
    <w:rsid w:val="00AC0E9F"/>
    <w:rsid w:val="00AC52A5"/>
    <w:rsid w:val="00AC6EFD"/>
    <w:rsid w:val="00AC7151"/>
    <w:rsid w:val="00AD1BD5"/>
    <w:rsid w:val="00AD40C4"/>
    <w:rsid w:val="00AD460A"/>
    <w:rsid w:val="00AD6A05"/>
    <w:rsid w:val="00AD77CA"/>
    <w:rsid w:val="00AE272B"/>
    <w:rsid w:val="00AE3E3A"/>
    <w:rsid w:val="00AE77B4"/>
    <w:rsid w:val="00AE7C1A"/>
    <w:rsid w:val="00AE7DF8"/>
    <w:rsid w:val="00AF06F6"/>
    <w:rsid w:val="00AF0D9C"/>
    <w:rsid w:val="00AF13AB"/>
    <w:rsid w:val="00AF1D36"/>
    <w:rsid w:val="00AF280B"/>
    <w:rsid w:val="00AF3CE9"/>
    <w:rsid w:val="00AF5F75"/>
    <w:rsid w:val="00AF6001"/>
    <w:rsid w:val="00AF6E65"/>
    <w:rsid w:val="00B01A16"/>
    <w:rsid w:val="00B03686"/>
    <w:rsid w:val="00B06511"/>
    <w:rsid w:val="00B07676"/>
    <w:rsid w:val="00B07F45"/>
    <w:rsid w:val="00B1021A"/>
    <w:rsid w:val="00B12756"/>
    <w:rsid w:val="00B13A05"/>
    <w:rsid w:val="00B1481A"/>
    <w:rsid w:val="00B15A1F"/>
    <w:rsid w:val="00B15FE9"/>
    <w:rsid w:val="00B16A84"/>
    <w:rsid w:val="00B16E48"/>
    <w:rsid w:val="00B2148A"/>
    <w:rsid w:val="00B220C2"/>
    <w:rsid w:val="00B25B32"/>
    <w:rsid w:val="00B27459"/>
    <w:rsid w:val="00B30CC2"/>
    <w:rsid w:val="00B32616"/>
    <w:rsid w:val="00B36C42"/>
    <w:rsid w:val="00B36EF5"/>
    <w:rsid w:val="00B4242D"/>
    <w:rsid w:val="00B42EA7"/>
    <w:rsid w:val="00B4458A"/>
    <w:rsid w:val="00B47520"/>
    <w:rsid w:val="00B50195"/>
    <w:rsid w:val="00B5133E"/>
    <w:rsid w:val="00B51845"/>
    <w:rsid w:val="00B51923"/>
    <w:rsid w:val="00B5209E"/>
    <w:rsid w:val="00B5337C"/>
    <w:rsid w:val="00B53FDE"/>
    <w:rsid w:val="00B541F4"/>
    <w:rsid w:val="00B56397"/>
    <w:rsid w:val="00B563B5"/>
    <w:rsid w:val="00B571DA"/>
    <w:rsid w:val="00B6027B"/>
    <w:rsid w:val="00B602BA"/>
    <w:rsid w:val="00B61466"/>
    <w:rsid w:val="00B6278E"/>
    <w:rsid w:val="00B62BBA"/>
    <w:rsid w:val="00B636C8"/>
    <w:rsid w:val="00B65EDB"/>
    <w:rsid w:val="00B67AFF"/>
    <w:rsid w:val="00B70B59"/>
    <w:rsid w:val="00B71495"/>
    <w:rsid w:val="00B73657"/>
    <w:rsid w:val="00B739B3"/>
    <w:rsid w:val="00B753F4"/>
    <w:rsid w:val="00B7659C"/>
    <w:rsid w:val="00B90D48"/>
    <w:rsid w:val="00B915AE"/>
    <w:rsid w:val="00B91BCA"/>
    <w:rsid w:val="00B93F36"/>
    <w:rsid w:val="00B950FC"/>
    <w:rsid w:val="00B95F2F"/>
    <w:rsid w:val="00BA1735"/>
    <w:rsid w:val="00BA19FA"/>
    <w:rsid w:val="00BA1B45"/>
    <w:rsid w:val="00BA3FB0"/>
    <w:rsid w:val="00BA4288"/>
    <w:rsid w:val="00BA6339"/>
    <w:rsid w:val="00BB0902"/>
    <w:rsid w:val="00BB48E5"/>
    <w:rsid w:val="00BB5607"/>
    <w:rsid w:val="00BB5ACA"/>
    <w:rsid w:val="00BB627F"/>
    <w:rsid w:val="00BC0C17"/>
    <w:rsid w:val="00BC3823"/>
    <w:rsid w:val="00BC5841"/>
    <w:rsid w:val="00BD1914"/>
    <w:rsid w:val="00BD2204"/>
    <w:rsid w:val="00BD2EF0"/>
    <w:rsid w:val="00BD60B4"/>
    <w:rsid w:val="00BD757D"/>
    <w:rsid w:val="00BD796B"/>
    <w:rsid w:val="00BE01B7"/>
    <w:rsid w:val="00BE26CE"/>
    <w:rsid w:val="00BE40C0"/>
    <w:rsid w:val="00BE5F4A"/>
    <w:rsid w:val="00BE7AEF"/>
    <w:rsid w:val="00BF0194"/>
    <w:rsid w:val="00BF09B0"/>
    <w:rsid w:val="00BF1544"/>
    <w:rsid w:val="00BF1B53"/>
    <w:rsid w:val="00BF246D"/>
    <w:rsid w:val="00BF2682"/>
    <w:rsid w:val="00BF3535"/>
    <w:rsid w:val="00BF4704"/>
    <w:rsid w:val="00BF71BC"/>
    <w:rsid w:val="00C05963"/>
    <w:rsid w:val="00C0609E"/>
    <w:rsid w:val="00C06DE3"/>
    <w:rsid w:val="00C06F06"/>
    <w:rsid w:val="00C119F6"/>
    <w:rsid w:val="00C1724A"/>
    <w:rsid w:val="00C20FAD"/>
    <w:rsid w:val="00C22FCD"/>
    <w:rsid w:val="00C2375F"/>
    <w:rsid w:val="00C2389D"/>
    <w:rsid w:val="00C24628"/>
    <w:rsid w:val="00C247CB"/>
    <w:rsid w:val="00C27B64"/>
    <w:rsid w:val="00C32E66"/>
    <w:rsid w:val="00C3355F"/>
    <w:rsid w:val="00C33A04"/>
    <w:rsid w:val="00C3569A"/>
    <w:rsid w:val="00C41E5A"/>
    <w:rsid w:val="00C43F48"/>
    <w:rsid w:val="00C448FF"/>
    <w:rsid w:val="00C45050"/>
    <w:rsid w:val="00C45E57"/>
    <w:rsid w:val="00C46532"/>
    <w:rsid w:val="00C50552"/>
    <w:rsid w:val="00C5142F"/>
    <w:rsid w:val="00C52F29"/>
    <w:rsid w:val="00C56CE6"/>
    <w:rsid w:val="00C5745F"/>
    <w:rsid w:val="00C60005"/>
    <w:rsid w:val="00C61A98"/>
    <w:rsid w:val="00C61AB3"/>
    <w:rsid w:val="00C63201"/>
    <w:rsid w:val="00C64E62"/>
    <w:rsid w:val="00C651D5"/>
    <w:rsid w:val="00C65CCC"/>
    <w:rsid w:val="00C661E8"/>
    <w:rsid w:val="00C724EE"/>
    <w:rsid w:val="00C7618F"/>
    <w:rsid w:val="00C765A9"/>
    <w:rsid w:val="00C8162D"/>
    <w:rsid w:val="00C830BB"/>
    <w:rsid w:val="00C83A0B"/>
    <w:rsid w:val="00C842D0"/>
    <w:rsid w:val="00C84ED1"/>
    <w:rsid w:val="00C863CC"/>
    <w:rsid w:val="00C87B58"/>
    <w:rsid w:val="00C9038F"/>
    <w:rsid w:val="00C907C0"/>
    <w:rsid w:val="00C92AAB"/>
    <w:rsid w:val="00C96199"/>
    <w:rsid w:val="00C97F46"/>
    <w:rsid w:val="00CA2435"/>
    <w:rsid w:val="00CA4068"/>
    <w:rsid w:val="00CA5F20"/>
    <w:rsid w:val="00CB37F8"/>
    <w:rsid w:val="00CB3B18"/>
    <w:rsid w:val="00CB70EB"/>
    <w:rsid w:val="00CB7DC3"/>
    <w:rsid w:val="00CC2528"/>
    <w:rsid w:val="00CC2755"/>
    <w:rsid w:val="00CC288F"/>
    <w:rsid w:val="00CC3031"/>
    <w:rsid w:val="00CC505F"/>
    <w:rsid w:val="00CC50A5"/>
    <w:rsid w:val="00CC6EFF"/>
    <w:rsid w:val="00CC75A2"/>
    <w:rsid w:val="00CD068A"/>
    <w:rsid w:val="00CD0E2F"/>
    <w:rsid w:val="00CD1D49"/>
    <w:rsid w:val="00CD2F20"/>
    <w:rsid w:val="00CD6B20"/>
    <w:rsid w:val="00CE0042"/>
    <w:rsid w:val="00CE0C0F"/>
    <w:rsid w:val="00CE1339"/>
    <w:rsid w:val="00CE4670"/>
    <w:rsid w:val="00CE61CC"/>
    <w:rsid w:val="00CE68FC"/>
    <w:rsid w:val="00CE6E42"/>
    <w:rsid w:val="00CF06EA"/>
    <w:rsid w:val="00CF0750"/>
    <w:rsid w:val="00CF0AAE"/>
    <w:rsid w:val="00CF1918"/>
    <w:rsid w:val="00CF1AEC"/>
    <w:rsid w:val="00CF20B7"/>
    <w:rsid w:val="00CF6692"/>
    <w:rsid w:val="00CF7441"/>
    <w:rsid w:val="00D00D16"/>
    <w:rsid w:val="00D0163F"/>
    <w:rsid w:val="00D03759"/>
    <w:rsid w:val="00D03C6C"/>
    <w:rsid w:val="00D04760"/>
    <w:rsid w:val="00D04A95"/>
    <w:rsid w:val="00D06288"/>
    <w:rsid w:val="00D068C7"/>
    <w:rsid w:val="00D071D9"/>
    <w:rsid w:val="00D112A9"/>
    <w:rsid w:val="00D128A4"/>
    <w:rsid w:val="00D147C8"/>
    <w:rsid w:val="00D15131"/>
    <w:rsid w:val="00D16FA2"/>
    <w:rsid w:val="00D200AA"/>
    <w:rsid w:val="00D20954"/>
    <w:rsid w:val="00D21C39"/>
    <w:rsid w:val="00D21FC6"/>
    <w:rsid w:val="00D2243A"/>
    <w:rsid w:val="00D23164"/>
    <w:rsid w:val="00D23F1A"/>
    <w:rsid w:val="00D24C35"/>
    <w:rsid w:val="00D24F7F"/>
    <w:rsid w:val="00D27738"/>
    <w:rsid w:val="00D310CB"/>
    <w:rsid w:val="00D33393"/>
    <w:rsid w:val="00D33D36"/>
    <w:rsid w:val="00D34D94"/>
    <w:rsid w:val="00D36277"/>
    <w:rsid w:val="00D409E2"/>
    <w:rsid w:val="00D42391"/>
    <w:rsid w:val="00D427D7"/>
    <w:rsid w:val="00D43CC4"/>
    <w:rsid w:val="00D44E62"/>
    <w:rsid w:val="00D44FB5"/>
    <w:rsid w:val="00D44FEA"/>
    <w:rsid w:val="00D451CA"/>
    <w:rsid w:val="00D453E2"/>
    <w:rsid w:val="00D4666A"/>
    <w:rsid w:val="00D46754"/>
    <w:rsid w:val="00D504A2"/>
    <w:rsid w:val="00D507EC"/>
    <w:rsid w:val="00D51570"/>
    <w:rsid w:val="00D544B4"/>
    <w:rsid w:val="00D556AD"/>
    <w:rsid w:val="00D60381"/>
    <w:rsid w:val="00D616DE"/>
    <w:rsid w:val="00D62201"/>
    <w:rsid w:val="00D634DC"/>
    <w:rsid w:val="00D63BDC"/>
    <w:rsid w:val="00D63D01"/>
    <w:rsid w:val="00D651D1"/>
    <w:rsid w:val="00D668B9"/>
    <w:rsid w:val="00D67EBF"/>
    <w:rsid w:val="00D717BB"/>
    <w:rsid w:val="00D7226B"/>
    <w:rsid w:val="00D72707"/>
    <w:rsid w:val="00D72FBE"/>
    <w:rsid w:val="00D75A9C"/>
    <w:rsid w:val="00D771F0"/>
    <w:rsid w:val="00D81A41"/>
    <w:rsid w:val="00D829C8"/>
    <w:rsid w:val="00D82C8E"/>
    <w:rsid w:val="00D83A2D"/>
    <w:rsid w:val="00D83DB9"/>
    <w:rsid w:val="00D90871"/>
    <w:rsid w:val="00D90CA3"/>
    <w:rsid w:val="00D9155F"/>
    <w:rsid w:val="00D928BC"/>
    <w:rsid w:val="00D9403F"/>
    <w:rsid w:val="00D959B4"/>
    <w:rsid w:val="00D960E4"/>
    <w:rsid w:val="00D96E40"/>
    <w:rsid w:val="00DA44DE"/>
    <w:rsid w:val="00DA4B8D"/>
    <w:rsid w:val="00DA5BB2"/>
    <w:rsid w:val="00DA7A5C"/>
    <w:rsid w:val="00DB310A"/>
    <w:rsid w:val="00DB37AA"/>
    <w:rsid w:val="00DB4363"/>
    <w:rsid w:val="00DB620A"/>
    <w:rsid w:val="00DC366D"/>
    <w:rsid w:val="00DC3832"/>
    <w:rsid w:val="00DC4EFC"/>
    <w:rsid w:val="00DC7A51"/>
    <w:rsid w:val="00DD3B1E"/>
    <w:rsid w:val="00DD64E2"/>
    <w:rsid w:val="00DD65E0"/>
    <w:rsid w:val="00DD6F46"/>
    <w:rsid w:val="00DD755D"/>
    <w:rsid w:val="00DE0648"/>
    <w:rsid w:val="00DE4D69"/>
    <w:rsid w:val="00DE5B5F"/>
    <w:rsid w:val="00DE7637"/>
    <w:rsid w:val="00DF19DA"/>
    <w:rsid w:val="00DF2C42"/>
    <w:rsid w:val="00DF47EF"/>
    <w:rsid w:val="00DF614E"/>
    <w:rsid w:val="00DF71B1"/>
    <w:rsid w:val="00E00696"/>
    <w:rsid w:val="00E03651"/>
    <w:rsid w:val="00E03808"/>
    <w:rsid w:val="00E03A51"/>
    <w:rsid w:val="00E0607A"/>
    <w:rsid w:val="00E060C2"/>
    <w:rsid w:val="00E06324"/>
    <w:rsid w:val="00E07B81"/>
    <w:rsid w:val="00E10AFD"/>
    <w:rsid w:val="00E114C5"/>
    <w:rsid w:val="00E1262F"/>
    <w:rsid w:val="00E12B11"/>
    <w:rsid w:val="00E12FB0"/>
    <w:rsid w:val="00E14814"/>
    <w:rsid w:val="00E14A0D"/>
    <w:rsid w:val="00E157B6"/>
    <w:rsid w:val="00E1591B"/>
    <w:rsid w:val="00E159E3"/>
    <w:rsid w:val="00E16A50"/>
    <w:rsid w:val="00E249D5"/>
    <w:rsid w:val="00E25017"/>
    <w:rsid w:val="00E2649D"/>
    <w:rsid w:val="00E26F73"/>
    <w:rsid w:val="00E27BCE"/>
    <w:rsid w:val="00E30676"/>
    <w:rsid w:val="00E30A34"/>
    <w:rsid w:val="00E33C68"/>
    <w:rsid w:val="00E34EEB"/>
    <w:rsid w:val="00E3687C"/>
    <w:rsid w:val="00E3745A"/>
    <w:rsid w:val="00E37E66"/>
    <w:rsid w:val="00E40507"/>
    <w:rsid w:val="00E40D1D"/>
    <w:rsid w:val="00E42A90"/>
    <w:rsid w:val="00E44EB9"/>
    <w:rsid w:val="00E45973"/>
    <w:rsid w:val="00E45BDC"/>
    <w:rsid w:val="00E46358"/>
    <w:rsid w:val="00E471DC"/>
    <w:rsid w:val="00E50891"/>
    <w:rsid w:val="00E50EB4"/>
    <w:rsid w:val="00E5201F"/>
    <w:rsid w:val="00E532FC"/>
    <w:rsid w:val="00E539E9"/>
    <w:rsid w:val="00E559B4"/>
    <w:rsid w:val="00E55BB0"/>
    <w:rsid w:val="00E609E5"/>
    <w:rsid w:val="00E60F27"/>
    <w:rsid w:val="00E60F51"/>
    <w:rsid w:val="00E62626"/>
    <w:rsid w:val="00E641E3"/>
    <w:rsid w:val="00E64924"/>
    <w:rsid w:val="00E64D93"/>
    <w:rsid w:val="00E65EDB"/>
    <w:rsid w:val="00E66927"/>
    <w:rsid w:val="00E673F8"/>
    <w:rsid w:val="00E677B8"/>
    <w:rsid w:val="00E67FA1"/>
    <w:rsid w:val="00E719B3"/>
    <w:rsid w:val="00E72788"/>
    <w:rsid w:val="00E73614"/>
    <w:rsid w:val="00E7387D"/>
    <w:rsid w:val="00E73D53"/>
    <w:rsid w:val="00E75111"/>
    <w:rsid w:val="00E751BE"/>
    <w:rsid w:val="00E77296"/>
    <w:rsid w:val="00E85C4B"/>
    <w:rsid w:val="00E87EF7"/>
    <w:rsid w:val="00E92699"/>
    <w:rsid w:val="00E93763"/>
    <w:rsid w:val="00E96C4C"/>
    <w:rsid w:val="00E97607"/>
    <w:rsid w:val="00EA2AAE"/>
    <w:rsid w:val="00EA2EC0"/>
    <w:rsid w:val="00EA427A"/>
    <w:rsid w:val="00EA723B"/>
    <w:rsid w:val="00EB13A2"/>
    <w:rsid w:val="00EB41D6"/>
    <w:rsid w:val="00EB54BD"/>
    <w:rsid w:val="00EB6350"/>
    <w:rsid w:val="00EB687A"/>
    <w:rsid w:val="00EB7E2F"/>
    <w:rsid w:val="00EC0BAC"/>
    <w:rsid w:val="00EC1029"/>
    <w:rsid w:val="00EC2F62"/>
    <w:rsid w:val="00EC53B1"/>
    <w:rsid w:val="00EC62EB"/>
    <w:rsid w:val="00EC6E9F"/>
    <w:rsid w:val="00ED3565"/>
    <w:rsid w:val="00ED36D0"/>
    <w:rsid w:val="00ED44F0"/>
    <w:rsid w:val="00ED4B33"/>
    <w:rsid w:val="00ED5993"/>
    <w:rsid w:val="00ED7D48"/>
    <w:rsid w:val="00ED7DD6"/>
    <w:rsid w:val="00EE060B"/>
    <w:rsid w:val="00EE15A1"/>
    <w:rsid w:val="00EE16EF"/>
    <w:rsid w:val="00EE2069"/>
    <w:rsid w:val="00EE2A7C"/>
    <w:rsid w:val="00EE2C42"/>
    <w:rsid w:val="00EE341B"/>
    <w:rsid w:val="00EE4453"/>
    <w:rsid w:val="00EE595A"/>
    <w:rsid w:val="00EE5FCE"/>
    <w:rsid w:val="00EE6BBD"/>
    <w:rsid w:val="00EE6E1E"/>
    <w:rsid w:val="00EE705F"/>
    <w:rsid w:val="00EF1462"/>
    <w:rsid w:val="00EF20B2"/>
    <w:rsid w:val="00EF2892"/>
    <w:rsid w:val="00EF54FD"/>
    <w:rsid w:val="00EF7EFE"/>
    <w:rsid w:val="00F00BE5"/>
    <w:rsid w:val="00F00FB3"/>
    <w:rsid w:val="00F02235"/>
    <w:rsid w:val="00F0348F"/>
    <w:rsid w:val="00F04555"/>
    <w:rsid w:val="00F051A0"/>
    <w:rsid w:val="00F079E6"/>
    <w:rsid w:val="00F122A8"/>
    <w:rsid w:val="00F1279A"/>
    <w:rsid w:val="00F13112"/>
    <w:rsid w:val="00F13530"/>
    <w:rsid w:val="00F13A0F"/>
    <w:rsid w:val="00F161F6"/>
    <w:rsid w:val="00F16FE6"/>
    <w:rsid w:val="00F1719D"/>
    <w:rsid w:val="00F17847"/>
    <w:rsid w:val="00F17D38"/>
    <w:rsid w:val="00F2261A"/>
    <w:rsid w:val="00F238BD"/>
    <w:rsid w:val="00F240EA"/>
    <w:rsid w:val="00F24992"/>
    <w:rsid w:val="00F274DA"/>
    <w:rsid w:val="00F27603"/>
    <w:rsid w:val="00F30059"/>
    <w:rsid w:val="00F30960"/>
    <w:rsid w:val="00F32F2F"/>
    <w:rsid w:val="00F33F3F"/>
    <w:rsid w:val="00F34165"/>
    <w:rsid w:val="00F35BDD"/>
    <w:rsid w:val="00F35EF0"/>
    <w:rsid w:val="00F3690F"/>
    <w:rsid w:val="00F403FD"/>
    <w:rsid w:val="00F41972"/>
    <w:rsid w:val="00F41E72"/>
    <w:rsid w:val="00F45BDF"/>
    <w:rsid w:val="00F50300"/>
    <w:rsid w:val="00F534FF"/>
    <w:rsid w:val="00F55438"/>
    <w:rsid w:val="00F56E39"/>
    <w:rsid w:val="00F57361"/>
    <w:rsid w:val="00F60E4C"/>
    <w:rsid w:val="00F623E9"/>
    <w:rsid w:val="00F63788"/>
    <w:rsid w:val="00F63951"/>
    <w:rsid w:val="00F63C86"/>
    <w:rsid w:val="00F65DFB"/>
    <w:rsid w:val="00F74663"/>
    <w:rsid w:val="00F766BE"/>
    <w:rsid w:val="00F77ABE"/>
    <w:rsid w:val="00F77D6C"/>
    <w:rsid w:val="00F77EB9"/>
    <w:rsid w:val="00F80635"/>
    <w:rsid w:val="00F8115F"/>
    <w:rsid w:val="00F815D1"/>
    <w:rsid w:val="00F81806"/>
    <w:rsid w:val="00F81E7E"/>
    <w:rsid w:val="00F81F0F"/>
    <w:rsid w:val="00F825F4"/>
    <w:rsid w:val="00F92AA1"/>
    <w:rsid w:val="00F932DE"/>
    <w:rsid w:val="00F951A5"/>
    <w:rsid w:val="00F963DD"/>
    <w:rsid w:val="00F9641A"/>
    <w:rsid w:val="00F97004"/>
    <w:rsid w:val="00FA2045"/>
    <w:rsid w:val="00FA373E"/>
    <w:rsid w:val="00FA4DC5"/>
    <w:rsid w:val="00FA5994"/>
    <w:rsid w:val="00FA7A66"/>
    <w:rsid w:val="00FB14BB"/>
    <w:rsid w:val="00FB1AA9"/>
    <w:rsid w:val="00FB4B5A"/>
    <w:rsid w:val="00FB5963"/>
    <w:rsid w:val="00FB5DAA"/>
    <w:rsid w:val="00FB6D68"/>
    <w:rsid w:val="00FC01FE"/>
    <w:rsid w:val="00FC04B9"/>
    <w:rsid w:val="00FC161A"/>
    <w:rsid w:val="00FC23D5"/>
    <w:rsid w:val="00FC4337"/>
    <w:rsid w:val="00FC4B7E"/>
    <w:rsid w:val="00FC4C1A"/>
    <w:rsid w:val="00FC6468"/>
    <w:rsid w:val="00FC6D49"/>
    <w:rsid w:val="00FC7593"/>
    <w:rsid w:val="00FC75B9"/>
    <w:rsid w:val="00FD4922"/>
    <w:rsid w:val="00FD6461"/>
    <w:rsid w:val="00FD6BA2"/>
    <w:rsid w:val="00FE0281"/>
    <w:rsid w:val="00FE2A39"/>
    <w:rsid w:val="00FE561E"/>
    <w:rsid w:val="00FE7083"/>
    <w:rsid w:val="00FE7A4D"/>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A77C2B"/>
    <w:rPr>
      <w:color w:val="605E5C"/>
      <w:shd w:val="clear" w:color="auto" w:fill="E1DFDD"/>
    </w:rPr>
  </w:style>
  <w:style w:type="character" w:styleId="PlaceholderText">
    <w:name w:val="Placeholder Text"/>
    <w:basedOn w:val="DefaultParagraphFont"/>
    <w:uiPriority w:val="99"/>
    <w:semiHidden/>
    <w:rsid w:val="00764E8C"/>
    <w:rPr>
      <w:color w:val="808080"/>
    </w:rPr>
  </w:style>
  <w:style w:type="character" w:customStyle="1" w:styleId="UnresolvedMention2">
    <w:name w:val="Unresolved Mention2"/>
    <w:basedOn w:val="DefaultParagraphFont"/>
    <w:uiPriority w:val="99"/>
    <w:rsid w:val="00F534FF"/>
    <w:rPr>
      <w:color w:val="605E5C"/>
      <w:shd w:val="clear" w:color="auto" w:fill="E1DFDD"/>
    </w:rPr>
  </w:style>
  <w:style w:type="paragraph" w:customStyle="1" w:styleId="EndNoteBibliography">
    <w:name w:val="EndNote Bibliography"/>
    <w:basedOn w:val="Normal"/>
    <w:rsid w:val="006439B7"/>
    <w:pPr>
      <w:widowControl/>
      <w:autoSpaceDE/>
      <w:autoSpaceDN/>
      <w:adjustRightInd/>
      <w:jc w:val="left"/>
    </w:pPr>
    <w:rPr>
      <w:rFonts w:ascii="Times New Roman" w:hAnsi="Times New Roman" w:cs="Times New Roman"/>
      <w:color w:val="auto"/>
    </w:rPr>
  </w:style>
  <w:style w:type="character" w:customStyle="1" w:styleId="UnresolvedMention3">
    <w:name w:val="Unresolved Mention3"/>
    <w:basedOn w:val="DefaultParagraphFont"/>
    <w:uiPriority w:val="99"/>
    <w:rsid w:val="00A444E0"/>
    <w:rPr>
      <w:color w:val="605E5C"/>
      <w:shd w:val="clear" w:color="auto" w:fill="E1DFDD"/>
    </w:rPr>
  </w:style>
  <w:style w:type="character" w:styleId="LineNumber">
    <w:name w:val="line number"/>
    <w:basedOn w:val="DefaultParagraphFont"/>
    <w:uiPriority w:val="99"/>
    <w:semiHidden/>
    <w:unhideWhenUsed/>
    <w:rsid w:val="00876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3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34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99320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Patterson@hc.m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AD26-80DD-4B79-B40E-411E1DF9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6662</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44547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2019-02-25T17:49:00Z</dcterms:created>
  <dcterms:modified xsi:type="dcterms:W3CDTF">2019-03-18T18:32:00Z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