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A00882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D1FB3">
        <w:rPr>
          <w:rFonts w:ascii="Helvetica" w:hAnsi="Helvetica" w:cs="Arial"/>
          <w:b/>
          <w:i w:val="0"/>
          <w:sz w:val="22"/>
          <w:szCs w:val="22"/>
        </w:rPr>
        <w:t>59756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C4DEC30" w14:textId="77777777" w:rsidR="00FD1FB3" w:rsidRDefault="00DC058D" w:rsidP="00FD1FB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FD1FB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http://www.jove.com/files_upload.php?src=18225628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698BD20" w14:textId="77777777" w:rsidR="00FD1FB3" w:rsidRPr="00FD1FB3" w:rsidRDefault="00FA1A9D" w:rsidP="00FD1FB3">
      <w:pPr>
        <w:jc w:val="both"/>
        <w:rPr>
          <w:rFonts w:ascii="Helvetica" w:eastAsia="Calibri" w:hAnsi="Helvetica" w:cs="Calibr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FD1FB3" w:rsidRPr="00FD1FB3">
        <w:rPr>
          <w:rFonts w:ascii="Helvetica" w:eastAsia="Calibri" w:hAnsi="Helvetica" w:cs="Calibri"/>
          <w:b/>
          <w:bCs/>
          <w:sz w:val="28"/>
          <w:szCs w:val="28"/>
        </w:rPr>
        <w:t>A Low-Cost, Odor-Reward Association Task for Tests of Learning and Memory</w:t>
      </w:r>
      <w:bookmarkStart w:id="0" w:name="_2e8jul3vvi0i" w:colFirst="0" w:colLast="0"/>
      <w:bookmarkEnd w:id="0"/>
    </w:p>
    <w:p w14:paraId="681B53AA" w14:textId="77777777" w:rsidR="00FA1A9D" w:rsidRPr="00FD1FB3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487AC562" w14:textId="350799A0" w:rsidR="00FD1FB3" w:rsidRPr="00F8465B" w:rsidRDefault="00FA1A9D" w:rsidP="00FD1FB3">
      <w:pPr>
        <w:jc w:val="both"/>
        <w:rPr>
          <w:rFonts w:ascii="Helvetica" w:eastAsia="Calibri" w:hAnsi="Helvetica" w:cs="Calibri"/>
          <w:b/>
          <w:bCs/>
          <w:sz w:val="28"/>
          <w:szCs w:val="28"/>
        </w:rPr>
      </w:pPr>
      <w:r w:rsidRPr="00FD1FB3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FD1FB3" w:rsidRPr="00F8465B">
        <w:rPr>
          <w:rFonts w:ascii="Helvetica" w:eastAsia="Calibri" w:hAnsi="Helvetica" w:cs="Calibri"/>
          <w:b/>
          <w:bCs/>
          <w:sz w:val="28"/>
          <w:szCs w:val="28"/>
        </w:rPr>
        <w:t>Abduselam</w:t>
      </w:r>
      <w:proofErr w:type="spellEnd"/>
      <w:r w:rsidR="00FD1FB3" w:rsidRPr="00F8465B">
        <w:rPr>
          <w:rFonts w:ascii="Helvetica" w:eastAsia="Calibri" w:hAnsi="Helvetica" w:cs="Calibri"/>
          <w:b/>
          <w:bCs/>
          <w:sz w:val="28"/>
          <w:szCs w:val="28"/>
        </w:rPr>
        <w:t xml:space="preserve"> K</w:t>
      </w:r>
      <w:r w:rsidR="0043334C" w:rsidRPr="00F8465B">
        <w:rPr>
          <w:rFonts w:ascii="Helvetica" w:eastAsia="Calibri" w:hAnsi="Helvetica" w:cs="Calibri"/>
          <w:b/>
          <w:bCs/>
          <w:sz w:val="28"/>
          <w:szCs w:val="28"/>
        </w:rPr>
        <w:t>.</w:t>
      </w:r>
      <w:r w:rsidR="00FD1FB3" w:rsidRPr="00F8465B">
        <w:rPr>
          <w:rFonts w:ascii="Helvetica" w:eastAsia="Calibri" w:hAnsi="Helvetica" w:cs="Calibri"/>
          <w:b/>
          <w:bCs/>
          <w:sz w:val="28"/>
          <w:szCs w:val="28"/>
        </w:rPr>
        <w:t xml:space="preserve"> Awol</w:t>
      </w:r>
      <w:r w:rsidR="00FD1FB3" w:rsidRPr="00F8465B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1</w:t>
      </w:r>
      <w:r w:rsidR="00FD1FB3" w:rsidRPr="00F8465B">
        <w:rPr>
          <w:rFonts w:ascii="Helvetica" w:eastAsia="Calibri" w:hAnsi="Helvetica" w:cs="Calibri"/>
          <w:b/>
          <w:bCs/>
          <w:sz w:val="28"/>
          <w:szCs w:val="28"/>
        </w:rPr>
        <w:t xml:space="preserve"> and Michelle T</w:t>
      </w:r>
      <w:r w:rsidR="0043334C" w:rsidRPr="00F8465B">
        <w:rPr>
          <w:rFonts w:ascii="Helvetica" w:eastAsia="Calibri" w:hAnsi="Helvetica" w:cs="Calibri"/>
          <w:b/>
          <w:bCs/>
          <w:sz w:val="28"/>
          <w:szCs w:val="28"/>
        </w:rPr>
        <w:t>.</w:t>
      </w:r>
      <w:r w:rsidR="00FD1FB3" w:rsidRPr="00F8465B">
        <w:rPr>
          <w:rFonts w:ascii="Helvetica" w:eastAsia="Calibri" w:hAnsi="Helvetica" w:cs="Calibri"/>
          <w:b/>
          <w:bCs/>
          <w:sz w:val="28"/>
          <w:szCs w:val="28"/>
        </w:rPr>
        <w:t xml:space="preserve"> Tong</w:t>
      </w:r>
      <w:r w:rsidR="00FD1FB3" w:rsidRPr="00F8465B">
        <w:rPr>
          <w:rFonts w:ascii="Helvetica" w:eastAsia="Calibri" w:hAnsi="Helvetica" w:cs="Calibri"/>
          <w:b/>
          <w:bCs/>
          <w:sz w:val="28"/>
          <w:szCs w:val="28"/>
          <w:vertAlign w:val="superscript"/>
        </w:rPr>
        <w:t>1,2</w:t>
      </w:r>
      <w:r w:rsidR="00FD1FB3" w:rsidRPr="00F8465B">
        <w:rPr>
          <w:rFonts w:ascii="Helvetica" w:eastAsia="Calibri" w:hAnsi="Helvetica" w:cs="Calibri"/>
          <w:b/>
          <w:bCs/>
          <w:sz w:val="28"/>
          <w:szCs w:val="28"/>
        </w:rPr>
        <w:t xml:space="preserve"> </w:t>
      </w:r>
    </w:p>
    <w:p w14:paraId="28F323F5" w14:textId="77777777" w:rsidR="00FD1FB3" w:rsidRPr="00F8465B" w:rsidRDefault="00FD1FB3" w:rsidP="00FD1FB3">
      <w:pPr>
        <w:jc w:val="both"/>
        <w:rPr>
          <w:rFonts w:ascii="Helvetica" w:eastAsia="Calibri" w:hAnsi="Helvetica" w:cs="Calibri"/>
          <w:sz w:val="28"/>
          <w:szCs w:val="28"/>
        </w:rPr>
      </w:pPr>
    </w:p>
    <w:p w14:paraId="12B7424D" w14:textId="1F58AE16" w:rsidR="00FD1FB3" w:rsidRPr="00FD1FB3" w:rsidRDefault="00FD1FB3" w:rsidP="00FD1FB3">
      <w:pPr>
        <w:jc w:val="both"/>
        <w:rPr>
          <w:rFonts w:ascii="Helvetica" w:eastAsia="Calibri" w:hAnsi="Helvetica" w:cs="Calibri"/>
          <w:sz w:val="28"/>
          <w:szCs w:val="28"/>
        </w:rPr>
      </w:pPr>
      <w:r w:rsidRPr="00FD1FB3">
        <w:rPr>
          <w:rFonts w:ascii="Helvetica" w:eastAsia="Calibri" w:hAnsi="Helvetica" w:cs="Calibri"/>
          <w:sz w:val="28"/>
          <w:szCs w:val="28"/>
          <w:vertAlign w:val="superscript"/>
        </w:rPr>
        <w:t>1</w:t>
      </w:r>
      <w:r w:rsidRPr="00FD1FB3">
        <w:rPr>
          <w:rFonts w:ascii="Helvetica" w:eastAsia="Calibri" w:hAnsi="Helvetica" w:cs="Calibri"/>
          <w:sz w:val="28"/>
          <w:szCs w:val="28"/>
        </w:rPr>
        <w:t>Neuroscience Program, Earlham College</w:t>
      </w:r>
    </w:p>
    <w:p w14:paraId="438F5ABF" w14:textId="1B7744B7" w:rsidR="001C5334" w:rsidRPr="00FD1FB3" w:rsidRDefault="00FD1FB3" w:rsidP="00FD1FB3">
      <w:pPr>
        <w:rPr>
          <w:rFonts w:ascii="Helvetica" w:hAnsi="Helvetica"/>
          <w:sz w:val="28"/>
          <w:szCs w:val="28"/>
        </w:rPr>
      </w:pPr>
      <w:r w:rsidRPr="00FD1FB3">
        <w:rPr>
          <w:rFonts w:ascii="Helvetica" w:eastAsia="Calibri" w:hAnsi="Helvetica" w:cs="Calibri"/>
          <w:sz w:val="28"/>
          <w:szCs w:val="28"/>
          <w:vertAlign w:val="superscript"/>
        </w:rPr>
        <w:t>2</w:t>
      </w:r>
      <w:r w:rsidRPr="00FD1FB3">
        <w:rPr>
          <w:rFonts w:ascii="Helvetica" w:eastAsia="Calibri" w:hAnsi="Helvetica" w:cs="Calibri"/>
          <w:sz w:val="28"/>
          <w:szCs w:val="28"/>
        </w:rPr>
        <w:t>Department of Psychology, Earlham College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00C51AC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3E43072" w14:textId="77777777" w:rsidR="00542395" w:rsidRPr="00542395" w:rsidRDefault="00542395" w:rsidP="00FA1A9D">
      <w:pPr>
        <w:outlineLvl w:val="0"/>
        <w:rPr>
          <w:rFonts w:ascii="Helvetica" w:eastAsia="Calibri" w:hAnsi="Helvetica" w:cs="Calibri"/>
          <w:sz w:val="22"/>
          <w:szCs w:val="22"/>
        </w:rPr>
      </w:pPr>
      <w:r w:rsidRPr="00542395">
        <w:rPr>
          <w:rFonts w:ascii="Helvetica" w:eastAsia="Calibri" w:hAnsi="Helvetica" w:cs="Calibri"/>
          <w:sz w:val="22"/>
          <w:szCs w:val="22"/>
        </w:rPr>
        <w:t>Michelle T. Tong</w:t>
      </w:r>
      <w:r w:rsidRPr="00542395">
        <w:rPr>
          <w:rFonts w:ascii="Helvetica" w:eastAsia="Calibri" w:hAnsi="Helvetica" w:cs="Calibri"/>
          <w:sz w:val="22"/>
          <w:szCs w:val="22"/>
        </w:rPr>
        <w:tab/>
      </w:r>
    </w:p>
    <w:p w14:paraId="24A0C21F" w14:textId="3749A082" w:rsidR="00542395" w:rsidRPr="00542395" w:rsidRDefault="002B3A83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542395" w:rsidRPr="00542395">
          <w:rPr>
            <w:rStyle w:val="Hyperlink"/>
            <w:rFonts w:ascii="Helvetica" w:eastAsia="Calibri" w:hAnsi="Helvetica" w:cs="Calibri"/>
            <w:sz w:val="22"/>
            <w:szCs w:val="22"/>
          </w:rPr>
          <w:t>tongmi@earlham.edu</w:t>
        </w:r>
      </w:hyperlink>
      <w:r w:rsidR="00542395" w:rsidRPr="0054239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2A04CBC2" w14:textId="77777777" w:rsidR="001C5334" w:rsidRPr="00542395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E1B48EC" w:rsidR="00FA1A9D" w:rsidRPr="0054239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54239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542395">
        <w:rPr>
          <w:rFonts w:ascii="Helvetica" w:hAnsi="Helvetica" w:cs="Helvetica"/>
          <w:sz w:val="22"/>
          <w:szCs w:val="22"/>
        </w:rPr>
        <w:t xml:space="preserve"> </w:t>
      </w:r>
    </w:p>
    <w:p w14:paraId="17C93A43" w14:textId="4F266088" w:rsidR="00542395" w:rsidRPr="00542395" w:rsidRDefault="002B3A83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542395" w:rsidRPr="00542395">
          <w:rPr>
            <w:rStyle w:val="Hyperlink"/>
            <w:rFonts w:ascii="Helvetica" w:eastAsia="Calibri" w:hAnsi="Helvetica"/>
            <w:sz w:val="22"/>
            <w:szCs w:val="22"/>
          </w:rPr>
          <w:t>akawol15@earlham.edu</w:t>
        </w:r>
      </w:hyperlink>
      <w:r w:rsidR="00542395" w:rsidRPr="00542395">
        <w:rPr>
          <w:rFonts w:ascii="Helvetica" w:eastAsia="Calibri" w:hAnsi="Helvetica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6A30248" w:rsidR="00FA1A9D" w:rsidRPr="00C32F87" w:rsidRDefault="00FA1A9D" w:rsidP="00C32F8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C32F87">
        <w:rPr>
          <w:rFonts w:ascii="Helvetica" w:hAnsi="Helvetica"/>
          <w:sz w:val="22"/>
        </w:rPr>
        <w:t>? N</w:t>
      </w:r>
    </w:p>
    <w:p w14:paraId="142BA829" w14:textId="769B61E3" w:rsidR="00FA1A9D" w:rsidRPr="00C32F87" w:rsidRDefault="00FA1A9D" w:rsidP="00C32F87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32F87">
        <w:rPr>
          <w:rFonts w:ascii="Helvetica" w:hAnsi="Helvetica"/>
          <w:bCs/>
          <w:sz w:val="22"/>
        </w:rPr>
        <w:t>N</w:t>
      </w:r>
    </w:p>
    <w:p w14:paraId="1FCEFBBA" w14:textId="172CD500" w:rsidR="00513B07" w:rsidRPr="00AF4A7E" w:rsidRDefault="00FA1A9D" w:rsidP="00513B07">
      <w:pPr>
        <w:spacing w:before="120"/>
        <w:rPr>
          <w:rFonts w:ascii="Helvetica" w:hAnsi="Helvetica"/>
          <w:sz w:val="22"/>
        </w:rPr>
      </w:pPr>
      <w:r w:rsidRPr="00AF4A7E">
        <w:rPr>
          <w:rFonts w:ascii="Helvetica" w:hAnsi="Helvetica"/>
          <w:b/>
          <w:sz w:val="22"/>
        </w:rPr>
        <w:t>3.</w:t>
      </w:r>
      <w:r w:rsidRPr="00AF4A7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DF431C6" w14:textId="7C02D43A" w:rsidR="00AF4A7E" w:rsidRPr="00170984" w:rsidRDefault="00AF4A7E" w:rsidP="00513B07">
      <w:pPr>
        <w:spacing w:before="120"/>
        <w:rPr>
          <w:rFonts w:ascii="Helvetica" w:hAnsi="Helvetica"/>
          <w:sz w:val="22"/>
        </w:rPr>
      </w:pPr>
      <w:bookmarkStart w:id="1" w:name="_GoBack"/>
      <w:r w:rsidRPr="00170984">
        <w:rPr>
          <w:rFonts w:ascii="Helvetica" w:hAnsi="Helvetica"/>
          <w:sz w:val="22"/>
        </w:rPr>
        <w:t>2.</w:t>
      </w:r>
      <w:r w:rsidR="00840CDA" w:rsidRPr="00170984">
        <w:rPr>
          <w:rFonts w:ascii="Helvetica" w:hAnsi="Helvetica"/>
          <w:sz w:val="22"/>
        </w:rPr>
        <w:t>10</w:t>
      </w:r>
      <w:r w:rsidRPr="00170984">
        <w:rPr>
          <w:rFonts w:ascii="Helvetica" w:hAnsi="Helvetica"/>
          <w:sz w:val="22"/>
        </w:rPr>
        <w:t>.-2.1</w:t>
      </w:r>
      <w:r w:rsidR="00840CDA" w:rsidRPr="00170984">
        <w:rPr>
          <w:rFonts w:ascii="Helvetica" w:hAnsi="Helvetica"/>
          <w:sz w:val="22"/>
        </w:rPr>
        <w:t>3</w:t>
      </w:r>
      <w:r w:rsidRPr="00170984">
        <w:rPr>
          <w:rFonts w:ascii="Helvetica" w:hAnsi="Helvetica"/>
          <w:sz w:val="22"/>
        </w:rPr>
        <w:t>., 3.3., 3.4.</w:t>
      </w:r>
    </w:p>
    <w:bookmarkEnd w:id="1"/>
    <w:p w14:paraId="27289167" w14:textId="296FC353" w:rsidR="00FA1A9D" w:rsidRPr="00AF4A7E" w:rsidRDefault="00FA1A9D" w:rsidP="00FA1A9D">
      <w:pPr>
        <w:spacing w:before="120"/>
        <w:rPr>
          <w:rFonts w:ascii="Helvetica" w:hAnsi="Helvetica"/>
          <w:sz w:val="22"/>
        </w:rPr>
      </w:pPr>
      <w:r w:rsidRPr="00AF4A7E">
        <w:rPr>
          <w:rFonts w:ascii="Helvetica" w:hAnsi="Helvetica"/>
          <w:b/>
          <w:sz w:val="22"/>
        </w:rPr>
        <w:t>4.</w:t>
      </w:r>
      <w:r w:rsidRPr="00AF4A7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72743DD9" w:rsidR="00FA1A9D" w:rsidRPr="00AF4A7E" w:rsidRDefault="00513B07" w:rsidP="00AF4A7E">
      <w:pPr>
        <w:spacing w:before="120"/>
        <w:rPr>
          <w:rFonts w:ascii="Helvetica" w:hAnsi="Helvetica"/>
          <w:color w:val="3366FF"/>
          <w:sz w:val="22"/>
        </w:rPr>
      </w:pPr>
      <w:r w:rsidRPr="00AF4A7E">
        <w:rPr>
          <w:rFonts w:ascii="Helvetica" w:hAnsi="Helvetica"/>
          <w:sz w:val="22"/>
        </w:rPr>
        <w:t xml:space="preserve">I understand that I should not list entire sections; however, all steps in Section 2 “Shaping” need to be followed precisely in order for animals to learn the task. That’s the </w:t>
      </w:r>
      <w:r w:rsidR="00CB00BA" w:rsidRPr="00AF4A7E">
        <w:rPr>
          <w:rFonts w:ascii="Helvetica" w:hAnsi="Helvetica"/>
          <w:sz w:val="22"/>
        </w:rPr>
        <w:t xml:space="preserve">cumulative </w:t>
      </w:r>
      <w:r w:rsidRPr="00AF4A7E">
        <w:rPr>
          <w:rFonts w:ascii="Helvetica" w:hAnsi="Helvetica"/>
          <w:sz w:val="22"/>
        </w:rPr>
        <w:t xml:space="preserve">nature of mouse </w:t>
      </w:r>
      <w:proofErr w:type="spellStart"/>
      <w:r w:rsidRPr="00AF4A7E">
        <w:rPr>
          <w:rFonts w:ascii="Helvetica" w:hAnsi="Helvetica"/>
          <w:sz w:val="22"/>
        </w:rPr>
        <w:t>behavioural</w:t>
      </w:r>
      <w:proofErr w:type="spellEnd"/>
      <w:r w:rsidRPr="00AF4A7E">
        <w:rPr>
          <w:rFonts w:ascii="Helvetica" w:hAnsi="Helvetica"/>
          <w:sz w:val="22"/>
        </w:rPr>
        <w:t xml:space="preserve"> training. Missing any of the </w:t>
      </w:r>
      <w:proofErr w:type="spellStart"/>
      <w:r w:rsidRPr="00AF4A7E">
        <w:rPr>
          <w:rFonts w:ascii="Helvetica" w:hAnsi="Helvetica"/>
          <w:sz w:val="22"/>
        </w:rPr>
        <w:t>substeps</w:t>
      </w:r>
      <w:proofErr w:type="spellEnd"/>
      <w:r w:rsidRPr="00AF4A7E">
        <w:rPr>
          <w:rFonts w:ascii="Helvetica" w:hAnsi="Helvetica"/>
          <w:sz w:val="22"/>
        </w:rPr>
        <w:t xml:space="preserve"> will lead to poorly trained mice that will not be able to </w:t>
      </w:r>
      <w:r w:rsidR="005310AE" w:rsidRPr="00AF4A7E">
        <w:rPr>
          <w:rFonts w:ascii="Helvetica" w:hAnsi="Helvetica"/>
          <w:sz w:val="22"/>
        </w:rPr>
        <w:t>perform the memory task.</w:t>
      </w:r>
      <w:r w:rsidR="005310AE" w:rsidRPr="00AF4A7E" w:rsidDel="005310AE">
        <w:rPr>
          <w:rFonts w:ascii="Helvetica" w:hAnsi="Helvetica"/>
          <w:sz w:val="22"/>
        </w:rPr>
        <w:t xml:space="preserve"> </w:t>
      </w:r>
    </w:p>
    <w:p w14:paraId="59BC63BC" w14:textId="048E6976" w:rsidR="00FA1A9D" w:rsidRPr="00B900FF" w:rsidRDefault="00FA1A9D" w:rsidP="00B900FF">
      <w:pPr>
        <w:spacing w:before="120"/>
        <w:rPr>
          <w:rFonts w:ascii="Helvetica" w:hAnsi="Helvetica"/>
          <w:bCs/>
          <w:sz w:val="22"/>
          <w:szCs w:val="22"/>
        </w:rPr>
      </w:pPr>
      <w:r w:rsidRPr="00AF4A7E">
        <w:rPr>
          <w:rFonts w:ascii="Helvetica" w:hAnsi="Helvetica"/>
          <w:b/>
          <w:sz w:val="22"/>
        </w:rPr>
        <w:t>5.</w:t>
      </w:r>
      <w:r w:rsidRPr="00AF4A7E">
        <w:rPr>
          <w:rFonts w:ascii="Helvetica" w:hAnsi="Helvetica"/>
          <w:sz w:val="22"/>
        </w:rPr>
        <w:t xml:space="preserve"> Will the filming </w:t>
      </w:r>
      <w:r w:rsidRPr="00AF4A7E">
        <w:rPr>
          <w:rFonts w:ascii="Helvetica" w:hAnsi="Helvetica"/>
          <w:sz w:val="22"/>
          <w:szCs w:val="22"/>
        </w:rPr>
        <w:t>need to take place in multiple locations</w:t>
      </w:r>
      <w:r w:rsidR="001461AF" w:rsidRPr="00AF4A7E">
        <w:rPr>
          <w:rFonts w:ascii="Helvetica" w:hAnsi="Helvetica"/>
          <w:sz w:val="22"/>
          <w:szCs w:val="22"/>
        </w:rPr>
        <w:t xml:space="preserve"> (greater than walking distance)</w:t>
      </w:r>
      <w:r w:rsidRPr="00AF4A7E">
        <w:rPr>
          <w:rFonts w:ascii="Helvetica" w:hAnsi="Helvetica"/>
          <w:sz w:val="22"/>
          <w:szCs w:val="22"/>
        </w:rPr>
        <w:t xml:space="preserve">? </w:t>
      </w:r>
      <w:r w:rsidR="00B900FF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commentRangeStart w:id="2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  <w:commentRangeEnd w:id="2"/>
      <w:r w:rsidR="00B900FF">
        <w:rPr>
          <w:rStyle w:val="CommentReference"/>
          <w:rFonts w:ascii="Times" w:eastAsia="Times" w:hAnsi="Times" w:cs="Times New Roman"/>
          <w:color w:val="auto"/>
          <w:spacing w:val="0"/>
          <w:kern w:val="0"/>
          <w:lang w:val="x-none" w:eastAsia="x-none"/>
        </w:rPr>
        <w:commentReference w:id="2"/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82BE95C" w:rsidR="00CE10F2" w:rsidRPr="00AC358C" w:rsidRDefault="005310A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Michelle Tong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AC358C">
        <w:rPr>
          <w:rFonts w:ascii="Helvetica" w:eastAsia="Calibri" w:hAnsi="Helvetica" w:cs="Calibri"/>
          <w:sz w:val="22"/>
          <w:szCs w:val="22"/>
        </w:rPr>
        <w:t>This protocol is a</w:t>
      </w:r>
      <w:r w:rsidR="00A32976" w:rsidRPr="00AC358C">
        <w:rPr>
          <w:rFonts w:ascii="Helvetica" w:eastAsia="Calibri" w:hAnsi="Helvetica" w:cs="Calibri"/>
          <w:sz w:val="22"/>
          <w:szCs w:val="22"/>
        </w:rPr>
        <w:t xml:space="preserve"> simple yet </w:t>
      </w:r>
      <w:r w:rsidRPr="00AC358C">
        <w:rPr>
          <w:rFonts w:ascii="Helvetica" w:eastAsia="Calibri" w:hAnsi="Helvetica" w:cs="Calibri"/>
          <w:sz w:val="22"/>
          <w:szCs w:val="22"/>
        </w:rPr>
        <w:t>effective</w:t>
      </w:r>
      <w:r w:rsidR="00DA6740" w:rsidRPr="00AC358C">
        <w:rPr>
          <w:rFonts w:ascii="Helvetica" w:eastAsia="Calibri" w:hAnsi="Helvetica" w:cs="Calibri"/>
          <w:sz w:val="22"/>
          <w:szCs w:val="22"/>
        </w:rPr>
        <w:t xml:space="preserve"> rodent</w:t>
      </w:r>
      <w:r w:rsidRPr="00AC358C">
        <w:rPr>
          <w:rFonts w:ascii="Helvetica" w:eastAsia="Calibri" w:hAnsi="Helvetica" w:cs="Calibri"/>
          <w:sz w:val="22"/>
          <w:szCs w:val="22"/>
        </w:rPr>
        <w:t xml:space="preserve"> behavioral paradigm </w:t>
      </w:r>
      <w:r w:rsidR="001D3E32">
        <w:rPr>
          <w:rFonts w:ascii="Helvetica" w:eastAsia="Calibri" w:hAnsi="Helvetica" w:cs="Calibri"/>
          <w:sz w:val="22"/>
          <w:szCs w:val="22"/>
        </w:rPr>
        <w:t xml:space="preserve">that can be </w:t>
      </w:r>
      <w:r w:rsidR="00AC358C">
        <w:rPr>
          <w:rFonts w:ascii="Helvetica" w:eastAsia="Calibri" w:hAnsi="Helvetica" w:cs="Calibri"/>
          <w:sz w:val="22"/>
          <w:szCs w:val="22"/>
        </w:rPr>
        <w:t xml:space="preserve">used </w:t>
      </w:r>
      <w:r w:rsidRPr="00AC358C">
        <w:rPr>
          <w:rFonts w:ascii="Helvetica" w:eastAsia="Calibri" w:hAnsi="Helvetica" w:cs="Calibri"/>
          <w:sz w:val="22"/>
          <w:szCs w:val="22"/>
        </w:rPr>
        <w:t xml:space="preserve">to examine </w:t>
      </w:r>
      <w:r w:rsidR="00B900FF">
        <w:rPr>
          <w:rFonts w:ascii="Helvetica" w:eastAsia="Calibri" w:hAnsi="Helvetica" w:cs="Calibri"/>
          <w:sz w:val="22"/>
          <w:szCs w:val="22"/>
        </w:rPr>
        <w:t xml:space="preserve">the </w:t>
      </w:r>
      <w:r w:rsidR="00AC358C">
        <w:rPr>
          <w:rFonts w:ascii="Helvetica" w:eastAsia="Calibri" w:hAnsi="Helvetica" w:cs="Calibri"/>
          <w:sz w:val="22"/>
          <w:szCs w:val="22"/>
        </w:rPr>
        <w:t>cellular or molecular mechanisms of</w:t>
      </w:r>
      <w:r w:rsidRPr="00AC358C">
        <w:rPr>
          <w:rFonts w:ascii="Helvetica" w:eastAsia="Calibri" w:hAnsi="Helvetica" w:cs="Calibri"/>
          <w:sz w:val="22"/>
          <w:szCs w:val="22"/>
        </w:rPr>
        <w:t xml:space="preserve"> </w:t>
      </w:r>
      <w:r w:rsidR="003E767C">
        <w:rPr>
          <w:rFonts w:ascii="Helvetica" w:eastAsia="Calibri" w:hAnsi="Helvetica" w:cs="Calibri"/>
          <w:sz w:val="22"/>
          <w:szCs w:val="22"/>
        </w:rPr>
        <w:t xml:space="preserve">associative </w:t>
      </w:r>
      <w:r w:rsidRPr="00AC358C">
        <w:rPr>
          <w:rFonts w:ascii="Helvetica" w:eastAsia="Calibri" w:hAnsi="Helvetica" w:cs="Calibri"/>
          <w:sz w:val="22"/>
          <w:szCs w:val="22"/>
        </w:rPr>
        <w:t>learning</w:t>
      </w:r>
      <w:r w:rsidR="003E767C">
        <w:rPr>
          <w:rFonts w:ascii="Helvetica" w:eastAsia="Calibri" w:hAnsi="Helvetica" w:cs="Calibri"/>
          <w:sz w:val="22"/>
          <w:szCs w:val="22"/>
        </w:rPr>
        <w:t xml:space="preserve"> </w:t>
      </w:r>
      <w:r w:rsidRPr="00AC358C">
        <w:rPr>
          <w:rFonts w:ascii="Helvetica" w:eastAsia="Calibri" w:hAnsi="Helvetica" w:cs="Calibri"/>
          <w:sz w:val="22"/>
          <w:szCs w:val="22"/>
        </w:rPr>
        <w:t xml:space="preserve">and </w:t>
      </w:r>
      <w:r w:rsidR="003E767C">
        <w:rPr>
          <w:rFonts w:ascii="Helvetica" w:eastAsia="Calibri" w:hAnsi="Helvetica" w:cs="Calibri"/>
          <w:sz w:val="22"/>
          <w:szCs w:val="22"/>
        </w:rPr>
        <w:t>memory</w:t>
      </w:r>
      <w:r w:rsidR="00B900FF">
        <w:rPr>
          <w:rFonts w:ascii="Helvetica" w:eastAsia="Calibri" w:hAnsi="Helvetica" w:cs="Calibri"/>
          <w:sz w:val="22"/>
          <w:szCs w:val="22"/>
        </w:rPr>
        <w:t xml:space="preserve"> </w:t>
      </w:r>
      <w:r w:rsidR="00B900FF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AC358C">
        <w:rPr>
          <w:rFonts w:ascii="Helvetica" w:eastAsia="Calibri" w:hAnsi="Helvetica" w:cs="Calibri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E5DE859" w:rsidR="00CE10F2" w:rsidRDefault="00E738F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Michelle Tong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D3E32">
        <w:rPr>
          <w:rFonts w:ascii="Helvetica" w:hAnsi="Helvetica" w:cs="Arial"/>
          <w:sz w:val="22"/>
          <w:szCs w:val="22"/>
        </w:rPr>
        <w:t xml:space="preserve">This behavioral paradigm is low-cost, because it doesn’t require the use of operant chambers or other large equipment, and thus can be used by researchers of any financial means </w:t>
      </w:r>
      <w:r w:rsidR="00B900FF">
        <w:rPr>
          <w:rFonts w:ascii="Helvetica" w:hAnsi="Helvetica" w:cs="Arial"/>
          <w:b/>
          <w:bCs/>
          <w:sz w:val="22"/>
          <w:szCs w:val="22"/>
        </w:rPr>
        <w:t>[1]</w:t>
      </w:r>
      <w:r w:rsidR="00A056AF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286F8EA3" w:rsidR="00336C61" w:rsidRPr="00511F52" w:rsidRDefault="00336C61" w:rsidP="00B900FF">
      <w:pPr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B900FF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EC53DFB" w:rsidR="00CE10F2" w:rsidRPr="006A6324" w:rsidRDefault="000B2548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Michelle Tong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</w:t>
      </w:r>
      <w:r w:rsidR="00CE10F2" w:rsidRPr="00B900FF">
        <w:rPr>
          <w:rFonts w:ascii="Helvetica" w:hAnsi="Helvetica" w:cs="Arial"/>
          <w:sz w:val="22"/>
          <w:szCs w:val="22"/>
        </w:rPr>
        <w:t xml:space="preserve">be </w:t>
      </w:r>
      <w:commentRangeStart w:id="3"/>
      <w:proofErr w:type="spellStart"/>
      <w:r w:rsidRPr="00B900FF">
        <w:rPr>
          <w:rFonts w:ascii="Helvetica" w:hAnsi="Helvetica" w:cs="Arial"/>
          <w:sz w:val="22"/>
          <w:szCs w:val="22"/>
          <w:u w:val="single"/>
        </w:rPr>
        <w:t>Abduselam</w:t>
      </w:r>
      <w:proofErr w:type="spellEnd"/>
      <w:r w:rsidRPr="00B900FF">
        <w:rPr>
          <w:rFonts w:ascii="Helvetica" w:hAnsi="Helvetica" w:cs="Arial"/>
          <w:sz w:val="22"/>
          <w:szCs w:val="22"/>
          <w:u w:val="single"/>
        </w:rPr>
        <w:t xml:space="preserve"> </w:t>
      </w:r>
      <w:proofErr w:type="spellStart"/>
      <w:r w:rsidRPr="00B900FF">
        <w:rPr>
          <w:rFonts w:ascii="Helvetica" w:hAnsi="Helvetica" w:cs="Arial"/>
          <w:sz w:val="22"/>
          <w:szCs w:val="22"/>
          <w:u w:val="single"/>
        </w:rPr>
        <w:t>Awol</w:t>
      </w:r>
      <w:proofErr w:type="spellEnd"/>
      <w:r w:rsidR="007B3E0E" w:rsidRPr="00B900FF">
        <w:rPr>
          <w:rFonts w:ascii="Helvetica" w:hAnsi="Helvetica" w:cs="Arial"/>
          <w:sz w:val="22"/>
          <w:szCs w:val="22"/>
        </w:rPr>
        <w:t>,</w:t>
      </w:r>
      <w:commentRangeEnd w:id="3"/>
      <w:r w:rsidR="002B1862" w:rsidRPr="00B900FF">
        <w:rPr>
          <w:rStyle w:val="CommentReference"/>
          <w:lang w:val="x-none" w:eastAsia="x-none"/>
        </w:rPr>
        <w:commentReference w:id="3"/>
      </w:r>
      <w:r w:rsidR="007B3E0E" w:rsidRPr="00B900FF">
        <w:rPr>
          <w:rFonts w:ascii="Helvetica" w:hAnsi="Helvetica" w:cs="Arial"/>
          <w:sz w:val="22"/>
          <w:szCs w:val="22"/>
        </w:rPr>
        <w:t xml:space="preserve"> </w:t>
      </w:r>
      <w:r w:rsidR="00CE10F2" w:rsidRPr="00B900FF">
        <w:rPr>
          <w:rFonts w:ascii="Helvetica" w:hAnsi="Helvetica" w:cs="Arial"/>
          <w:sz w:val="22"/>
          <w:szCs w:val="22"/>
        </w:rPr>
        <w:t>a</w:t>
      </w:r>
      <w:r w:rsidR="00B900FF">
        <w:rPr>
          <w:rFonts w:ascii="Helvetica" w:hAnsi="Helvetica" w:cs="Arial"/>
          <w:sz w:val="22"/>
          <w:szCs w:val="22"/>
        </w:rPr>
        <w:t xml:space="preserve">n </w:t>
      </w:r>
      <w:r>
        <w:rPr>
          <w:rFonts w:ascii="Helvetica" w:hAnsi="Helvetica" w:cs="Arial"/>
          <w:sz w:val="22"/>
          <w:szCs w:val="22"/>
        </w:rPr>
        <w:t>undergraduate researcher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 w:rsidR="00B900FF">
        <w:rPr>
          <w:rFonts w:ascii="Helvetica" w:hAnsi="Helvetica" w:cs="Arial"/>
          <w:sz w:val="22"/>
          <w:szCs w:val="22"/>
        </w:rPr>
        <w:t xml:space="preserve"> </w:t>
      </w:r>
      <w:r w:rsidR="00B900FF">
        <w:rPr>
          <w:rFonts w:ascii="Helvetica" w:hAnsi="Helvetica" w:cs="Arial"/>
          <w:b/>
          <w:bCs/>
          <w:sz w:val="22"/>
          <w:szCs w:val="22"/>
        </w:rPr>
        <w:t>[1]</w:t>
      </w:r>
      <w:r w:rsidR="00B900FF">
        <w:rPr>
          <w:rFonts w:ascii="Helvetica" w:hAnsi="Helvetica" w:cs="Arial"/>
          <w:b/>
          <w:bCs/>
          <w:sz w:val="22"/>
          <w:szCs w:val="22"/>
        </w:rPr>
        <w:t>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13440F31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B900FF">
        <w:rPr>
          <w:rFonts w:ascii="Helvetica" w:hAnsi="Helvetica" w:cs="Arial"/>
          <w:sz w:val="22"/>
          <w:szCs w:val="22"/>
        </w:rPr>
        <w:t>at </w:t>
      </w:r>
      <w:r w:rsidR="002B1862" w:rsidRPr="00B900FF">
        <w:rPr>
          <w:rFonts w:ascii="Helvetica" w:hAnsi="Helvetica" w:cs="Arial"/>
          <w:iCs/>
          <w:sz w:val="22"/>
          <w:szCs w:val="22"/>
        </w:rPr>
        <w:t>Earlham College</w:t>
      </w:r>
      <w:r w:rsidRPr="00B900FF">
        <w:rPr>
          <w:rFonts w:ascii="Helvetica" w:hAnsi="Helvetica" w:cs="Arial"/>
          <w:iCs/>
          <w:sz w:val="22"/>
          <w:szCs w:val="22"/>
        </w:rPr>
        <w:t>.</w:t>
      </w:r>
    </w:p>
    <w:p w14:paraId="65113363" w14:textId="3465C8CF" w:rsidR="00330F1B" w:rsidRPr="006A6324" w:rsidRDefault="00FA1A9D" w:rsidP="00B900FF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5003A753" w:rsidR="00CB3360" w:rsidRDefault="00040E35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Shaping</w:t>
      </w:r>
    </w:p>
    <w:p w14:paraId="403E6A27" w14:textId="7A20AABB" w:rsidR="00DD63E1" w:rsidRDefault="00DD63E1" w:rsidP="00DD63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Prior to shaping, </w:t>
      </w:r>
      <w:r w:rsidR="0088508C">
        <w:rPr>
          <w:rFonts w:ascii="Helvetica" w:eastAsia="Calibri" w:hAnsi="Helvetica" w:cs="Calibri"/>
          <w:i w:val="0"/>
          <w:iCs/>
          <w:sz w:val="22"/>
          <w:szCs w:val="22"/>
        </w:rPr>
        <w:t>construct</w:t>
      </w: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a </w:t>
      </w: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custom-made behavioral </w:t>
      </w:r>
      <w:r w:rsidR="00B900FF">
        <w:rPr>
          <w:rFonts w:ascii="Helvetica" w:eastAsia="Calibri" w:hAnsi="Helvetica" w:cs="Calibri"/>
          <w:i w:val="0"/>
          <w:iCs/>
          <w:sz w:val="22"/>
          <w:szCs w:val="22"/>
        </w:rPr>
        <w:t xml:space="preserve">testing </w:t>
      </w: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>apparatus using a standard home cage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,</w:t>
      </w: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a black center divider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, and two </w:t>
      </w: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>poly methyl methacrylate lids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[3</w:t>
      </w:r>
      <w:r w:rsid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-TXT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. </w:t>
      </w:r>
    </w:p>
    <w:p w14:paraId="357B2C37" w14:textId="77777777" w:rsidR="00DD63E1" w:rsidRDefault="00DD63E1" w:rsidP="00DD63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cage onto bench</w:t>
      </w:r>
    </w:p>
    <w:p w14:paraId="515C0FD9" w14:textId="77777777" w:rsidR="00DD63E1" w:rsidRPr="00D1220E" w:rsidRDefault="00DD63E1" w:rsidP="00DD63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divider into cage</w:t>
      </w:r>
    </w:p>
    <w:p w14:paraId="53D8D7D0" w14:textId="77777777" w:rsidR="00DD63E1" w:rsidRDefault="00DD63E1" w:rsidP="00DD63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Talent placing lid(s) onto cage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Both lids and divider 1-2 cm &gt; than home cage</w:t>
      </w:r>
    </w:p>
    <w:p w14:paraId="69ABB2D2" w14:textId="3DD40A3A" w:rsidR="00542395" w:rsidRDefault="00012322" w:rsidP="00040E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For the first two days after </w:t>
      </w:r>
      <w:r w:rsidR="00B900FF">
        <w:rPr>
          <w:rFonts w:ascii="Helvetica" w:hAnsi="Helvetica" w:cstheme="minorHAnsi"/>
          <w:bCs/>
          <w:i w:val="0"/>
          <w:sz w:val="22"/>
          <w:szCs w:val="22"/>
        </w:rPr>
        <w:t xml:space="preserve">the </w:t>
      </w:r>
      <w:r>
        <w:rPr>
          <w:rFonts w:ascii="Helvetica" w:hAnsi="Helvetica" w:cstheme="minorHAnsi"/>
          <w:bCs/>
          <w:i w:val="0"/>
          <w:sz w:val="22"/>
          <w:szCs w:val="22"/>
        </w:rPr>
        <w:t>mice have recovered from</w:t>
      </w:r>
      <w:r w:rsidR="00B900FF">
        <w:rPr>
          <w:rFonts w:ascii="Helvetica" w:hAnsi="Helvetica" w:cstheme="minorHAnsi"/>
          <w:bCs/>
          <w:i w:val="0"/>
          <w:sz w:val="22"/>
          <w:szCs w:val="22"/>
        </w:rPr>
        <w:t xml:space="preserve"> olfactory bulb cannulation surgery</w:t>
      </w:r>
      <w:r w:rsidR="00040E35">
        <w:rPr>
          <w:rFonts w:ascii="Helvetica" w:hAnsi="Helvetica" w:cstheme="minorHAnsi"/>
          <w:bCs/>
          <w:i w:val="0"/>
          <w:sz w:val="22"/>
          <w:szCs w:val="22"/>
        </w:rPr>
        <w:t>, bring the mice into the</w:t>
      </w:r>
      <w:r w:rsidR="00040E35"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procedure room 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</w:t>
      </w:r>
      <w:r w:rsidR="0043334C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-TXT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] 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>and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>acclimate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the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animals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 xml:space="preserve">to gentle handling 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>for 10 min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>utes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per day 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="00542395" w:rsidRPr="00040E35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72FDEAAE" w14:textId="22DE6F9C" w:rsidR="00040E35" w:rsidRDefault="00040E35" w:rsidP="00040E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WIDE: Talent bringing mice into room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43334C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See text for olfactory bulb cannulation details</w:t>
      </w:r>
    </w:p>
    <w:p w14:paraId="3FAE7850" w14:textId="77777777" w:rsidR="00040E35" w:rsidRDefault="00040E35" w:rsidP="00040E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handling mouse</w:t>
      </w:r>
    </w:p>
    <w:p w14:paraId="1BD47302" w14:textId="0A99306F" w:rsidR="00542395" w:rsidRDefault="00542395" w:rsidP="00040E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On Day 3, place a Petri dish filled with 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>plus</w:t>
      </w: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>-limonene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-</w:t>
      </w: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scented sand 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[1-TXT] </w:t>
      </w:r>
      <w:r w:rsidR="00040E35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filled with about 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ten, 5-milligram </w:t>
      </w:r>
      <w:r w:rsidR="00040E35" w:rsidRP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sucrose pellets </w:t>
      </w: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>into the home cages of the mice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7E2BD5">
        <w:rPr>
          <w:rFonts w:ascii="Helvetica" w:eastAsia="Calibri" w:hAnsi="Helvetica" w:cs="Calibri"/>
          <w:i w:val="0"/>
          <w:iCs/>
          <w:sz w:val="22"/>
          <w:szCs w:val="22"/>
        </w:rPr>
        <w:t xml:space="preserve">overnight 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137C936A" w14:textId="02F23533" w:rsidR="00040E35" w:rsidRDefault="00040E35" w:rsidP="00040E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Pellet(s) being added to sand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See text for sand preparation details</w:t>
      </w:r>
    </w:p>
    <w:p w14:paraId="1F9DD95F" w14:textId="77777777" w:rsidR="00040E35" w:rsidRDefault="00040E35" w:rsidP="00040E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Dish being placed into cage</w:t>
      </w:r>
    </w:p>
    <w:p w14:paraId="40DA9ED1" w14:textId="77777777" w:rsidR="00040E35" w:rsidRDefault="00542395" w:rsidP="00040E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040E35">
        <w:rPr>
          <w:rFonts w:ascii="Helvetica" w:eastAsia="Calibri" w:hAnsi="Helvetica" w:cs="Calibri"/>
          <w:i w:val="0"/>
          <w:iCs/>
          <w:sz w:val="22"/>
          <w:szCs w:val="22"/>
        </w:rPr>
        <w:t>Replenish both the sand and the pellets on Day 4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040E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040E35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7FC20C2F" w14:textId="77777777" w:rsidR="00040E35" w:rsidRDefault="00040E35" w:rsidP="00040E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adding pellets to sand or adding dish to cage</w:t>
      </w:r>
    </w:p>
    <w:p w14:paraId="43A96B62" w14:textId="1282E588" w:rsidR="00A85F31" w:rsidRPr="00A85F31" w:rsidRDefault="00E84AE4" w:rsidP="00B900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On Days 5 and 6, mi</w:t>
      </w:r>
      <w:r w:rsidR="00FC5212" w:rsidRPr="00FC5212">
        <w:rPr>
          <w:rFonts w:ascii="Helvetica" w:eastAsia="Calibri" w:hAnsi="Helvetica" w:cs="Calibri"/>
          <w:i w:val="0"/>
          <w:iCs/>
          <w:sz w:val="22"/>
          <w:szCs w:val="22"/>
        </w:rPr>
        <w:t>x 10 sucrose pellets into</w:t>
      </w:r>
      <w:r w:rsidR="00FC5212">
        <w:rPr>
          <w:rFonts w:ascii="Helvetica" w:eastAsia="Calibri" w:hAnsi="Helvetica" w:cs="Calibri"/>
          <w:i w:val="0"/>
          <w:iCs/>
          <w:sz w:val="22"/>
          <w:szCs w:val="22"/>
        </w:rPr>
        <w:t xml:space="preserve"> a </w:t>
      </w:r>
      <w:r w:rsidR="00FC5212" w:rsidRPr="00FC5212">
        <w:rPr>
          <w:rFonts w:ascii="Helvetica" w:eastAsia="Calibri" w:hAnsi="Helvetica" w:cs="Calibri"/>
          <w:i w:val="0"/>
          <w:iCs/>
          <w:sz w:val="22"/>
          <w:szCs w:val="22"/>
        </w:rPr>
        <w:t>limonene-scented dish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A85F31" w:rsidRP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>and</w:t>
      </w:r>
      <w:r w:rsidR="00FC5212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</w:t>
      </w:r>
      <w:r w:rsidR="00A85F31">
        <w:rPr>
          <w:rFonts w:ascii="Helvetica" w:eastAsia="Calibri" w:hAnsi="Helvetica" w:cs="Calibri"/>
          <w:bCs/>
          <w:i w:val="0"/>
          <w:iCs/>
          <w:sz w:val="22"/>
          <w:szCs w:val="22"/>
        </w:rPr>
        <w:t>p</w:t>
      </w:r>
      <w:r w:rsidR="00FC5212">
        <w:rPr>
          <w:rFonts w:ascii="Helvetica" w:eastAsia="Calibri" w:hAnsi="Helvetica" w:cs="Calibri"/>
          <w:bCs/>
          <w:i w:val="0"/>
          <w:iCs/>
          <w:sz w:val="22"/>
          <w:szCs w:val="22"/>
        </w:rPr>
        <w:t>lace</w:t>
      </w:r>
      <w:r w:rsidR="00020F5B"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</w:t>
      </w:r>
      <w:r w:rsidR="00A85F31">
        <w:rPr>
          <w:rFonts w:ascii="Helvetica" w:eastAsia="Calibri" w:hAnsi="Helvetica" w:cs="Calibri"/>
          <w:bCs/>
          <w:i w:val="0"/>
          <w:iCs/>
          <w:sz w:val="22"/>
          <w:szCs w:val="22"/>
        </w:rPr>
        <w:t>the</w:t>
      </w:r>
      <w:r w:rsidR="00020F5B"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dish </w:t>
      </w:r>
      <w:r w:rsidR="00A85F31"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into </w:t>
      </w:r>
      <w:r w:rsidR="00DD63E1">
        <w:rPr>
          <w:rFonts w:ascii="Helvetica" w:eastAsia="Calibri" w:hAnsi="Helvetica" w:cs="Calibri"/>
          <w:bCs/>
          <w:i w:val="0"/>
          <w:iCs/>
          <w:sz w:val="22"/>
          <w:szCs w:val="22"/>
        </w:rPr>
        <w:t>custom-made test</w:t>
      </w:r>
      <w:r w:rsidR="00020F5B"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chamber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</w:t>
      </w:r>
      <w:r w:rsid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]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 xml:space="preserve"> along with </w:t>
      </w:r>
      <w:r w:rsidR="00A85F31"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one dish of sand containing mineral oil </w:t>
      </w:r>
      <w:r w:rsidR="00A85F31"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only </w:t>
      </w:r>
      <w:r w:rsidR="00A85F31">
        <w:rPr>
          <w:rFonts w:ascii="Helvetica" w:eastAsia="Calibri" w:hAnsi="Helvetica" w:cs="Calibri"/>
          <w:b/>
          <w:i w:val="0"/>
          <w:iCs/>
          <w:sz w:val="22"/>
          <w:szCs w:val="22"/>
        </w:rPr>
        <w:t>[3]</w:t>
      </w:r>
      <w:r w:rsidR="00020F5B">
        <w:rPr>
          <w:rFonts w:ascii="Helvetica" w:eastAsia="Calibri" w:hAnsi="Helvetica" w:cs="Calibri"/>
          <w:bCs/>
          <w:i w:val="0"/>
          <w:iCs/>
          <w:sz w:val="22"/>
          <w:szCs w:val="22"/>
        </w:rPr>
        <w:t>.</w:t>
      </w:r>
    </w:p>
    <w:p w14:paraId="42AC455C" w14:textId="74EE1CB4" w:rsidR="00A85F31" w:rsidRDefault="00A85F31" w:rsidP="00A85F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Pellet(s) being mixed into dish</w:t>
      </w:r>
    </w:p>
    <w:p w14:paraId="6DD00D8A" w14:textId="566EFDFA" w:rsidR="00A85F31" w:rsidRDefault="00A85F31" w:rsidP="00A85F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lastRenderedPageBreak/>
        <w:t>Talent placing dish into chamber</w:t>
      </w:r>
    </w:p>
    <w:p w14:paraId="7B123622" w14:textId="77029F08" w:rsidR="00A85F31" w:rsidRPr="00A85F31" w:rsidRDefault="00A85F31" w:rsidP="00A85F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Mineral oil + sand dish being placed into chamber</w:t>
      </w:r>
    </w:p>
    <w:p w14:paraId="5C2D97AE" w14:textId="3C019911" w:rsidR="00020F5B" w:rsidRDefault="00020F5B" w:rsidP="00B900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P</w:t>
      </w:r>
      <w:r w:rsidR="00FC5212" w:rsidRPr="00FC5212">
        <w:rPr>
          <w:rFonts w:ascii="Helvetica" w:eastAsia="Calibri" w:hAnsi="Helvetica" w:cs="Calibri"/>
          <w:i w:val="0"/>
          <w:iCs/>
          <w:sz w:val="22"/>
          <w:szCs w:val="22"/>
        </w:rPr>
        <w:t xml:space="preserve">lace 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 xml:space="preserve">each mouse </w:t>
      </w:r>
      <w:r w:rsidR="00FC5212" w:rsidRPr="00FC5212">
        <w:rPr>
          <w:rFonts w:ascii="Helvetica" w:eastAsia="Calibri" w:hAnsi="Helvetica" w:cs="Calibri"/>
          <w:i w:val="0"/>
          <w:iCs/>
          <w:sz w:val="22"/>
          <w:szCs w:val="22"/>
        </w:rPr>
        <w:t>into the test chamber</w:t>
      </w:r>
      <w:r w:rsidR="00DD63E1">
        <w:rPr>
          <w:rFonts w:ascii="Helvetica" w:eastAsia="Calibri" w:hAnsi="Helvetica" w:cs="Calibri"/>
          <w:i w:val="0"/>
          <w:iCs/>
          <w:sz w:val="22"/>
          <w:szCs w:val="22"/>
        </w:rPr>
        <w:t xml:space="preserve"> without the center divider 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 xml:space="preserve">one at a time </w:t>
      </w:r>
      <w:r w:rsidR="00FC5212" w:rsidRPr="00FC5212">
        <w:rPr>
          <w:rFonts w:ascii="Helvetica" w:eastAsia="Calibri" w:hAnsi="Helvetica" w:cs="Calibri"/>
          <w:i w:val="0"/>
          <w:iCs/>
          <w:sz w:val="22"/>
          <w:szCs w:val="22"/>
        </w:rPr>
        <w:t xml:space="preserve">for 10 minutes 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 xml:space="preserve">per session </w:t>
      </w:r>
      <w:r w:rsidR="00FC5212" w:rsidRPr="00FC5212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</w:t>
      </w:r>
      <w:r w:rsid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1</w:t>
      </w:r>
      <w:r w:rsidR="00FC5212" w:rsidRPr="00FC5212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]</w:t>
      </w:r>
      <w:r w:rsidR="00FC5212" w:rsidRPr="00FC5212">
        <w:rPr>
          <w:rFonts w:ascii="Helvetica" w:eastAsia="Calibri" w:hAnsi="Helvetica" w:cs="Calibri"/>
          <w:i w:val="0"/>
          <w:iCs/>
          <w:sz w:val="22"/>
          <w:szCs w:val="22"/>
        </w:rPr>
        <w:t xml:space="preserve">, allowing the 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>mice</w:t>
      </w:r>
      <w:r w:rsidR="00FC5212" w:rsidRPr="00FC5212">
        <w:rPr>
          <w:rFonts w:ascii="Helvetica" w:eastAsia="Calibri" w:hAnsi="Helvetica" w:cs="Calibri"/>
          <w:i w:val="0"/>
          <w:iCs/>
          <w:sz w:val="22"/>
          <w:szCs w:val="22"/>
        </w:rPr>
        <w:t xml:space="preserve"> to freely explore and consume the reward pellets </w:t>
      </w:r>
      <w:r w:rsidR="00FC5212" w:rsidRPr="00FC5212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</w:t>
      </w:r>
      <w:r w:rsid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2-TXT</w:t>
      </w:r>
      <w:r w:rsidR="00FC5212" w:rsidRPr="00FC5212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]</w:t>
      </w:r>
      <w:r w:rsidR="00FC5212" w:rsidRPr="00FC5212">
        <w:rPr>
          <w:rFonts w:ascii="Helvetica" w:eastAsia="Calibri" w:hAnsi="Helvetica" w:cs="Calibri"/>
          <w:i w:val="0"/>
          <w:iCs/>
          <w:sz w:val="22"/>
          <w:szCs w:val="22"/>
        </w:rPr>
        <w:t>.</w:t>
      </w:r>
      <w:r w:rsidR="00E84AE4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</w:p>
    <w:p w14:paraId="05592A79" w14:textId="0048520C" w:rsidR="00D1220E" w:rsidRDefault="00D1220E" w:rsidP="00D122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mouse into chamber</w:t>
      </w:r>
    </w:p>
    <w:p w14:paraId="01C18E49" w14:textId="0E84BB87" w:rsidR="005C009E" w:rsidRPr="00A85F31" w:rsidRDefault="00D1220E" w:rsidP="00A85F3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Mouse exploring and/or eating pellet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</w:t>
      </w:r>
      <w:r w:rsidR="00A85F31" w:rsidRP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Remove</w:t>
      </w:r>
      <w:r w:rsidR="00A85F31" w:rsidRP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scented-dishes </w:t>
      </w:r>
      <w:r w:rsidR="00A85F31" w:rsidRP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w/</w:t>
      </w:r>
      <w:r w:rsidR="00A85F31" w:rsidRP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sugar </w:t>
      </w:r>
      <w:r w:rsidR="00A85F31" w:rsidRP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pellets from</w:t>
      </w:r>
      <w:r w:rsidR="00A85F31" w:rsidRP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home cages </w:t>
      </w:r>
      <w:r w:rsidR="00A85F31" w:rsidRP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O/N</w:t>
      </w:r>
    </w:p>
    <w:p w14:paraId="641AFFE4" w14:textId="4B813590" w:rsidR="005C009E" w:rsidRDefault="00542395" w:rsidP="005C00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On Day 7, 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place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one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limonene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-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scented and 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 xml:space="preserve">one 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>mineral oil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-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scented 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dish of sand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into the behavioral apparatus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5C009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[1] 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and place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the divider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into the center of the home cage to </w:t>
      </w:r>
      <w:r w:rsidR="005C009E"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introduce 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the </w:t>
      </w:r>
      <w:r w:rsidR="005C009E" w:rsidRPr="005C009E">
        <w:rPr>
          <w:rFonts w:ascii="Helvetica" w:eastAsia="Calibri" w:hAnsi="Helvetica" w:cs="Calibri"/>
          <w:i w:val="0"/>
          <w:iCs/>
          <w:sz w:val="22"/>
          <w:szCs w:val="22"/>
        </w:rPr>
        <w:t>mice to an abridged version of the final testing procedure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5C009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6E984DCC" w14:textId="3133FC35" w:rsidR="00542395" w:rsidRDefault="00542395" w:rsidP="005C00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5C009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5C009E">
        <w:rPr>
          <w:rFonts w:ascii="Helvetica" w:eastAsia="Calibri" w:hAnsi="Helvetica" w:cs="Calibri"/>
          <w:i w:val="0"/>
          <w:iCs/>
          <w:sz w:val="22"/>
          <w:szCs w:val="22"/>
        </w:rPr>
        <w:t>Talent placing dish(es)</w:t>
      </w:r>
      <w:r w:rsidR="00840CDA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</w:p>
    <w:p w14:paraId="219E07CD" w14:textId="325F4B7B" w:rsidR="007E32D3" w:rsidRDefault="005C009E" w:rsidP="007E32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device</w:t>
      </w:r>
      <w:r w:rsidR="00840CDA" w:rsidRPr="00840CDA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</w:t>
      </w:r>
    </w:p>
    <w:p w14:paraId="5A602F4B" w14:textId="77777777" w:rsidR="007E32D3" w:rsidRDefault="00542395" w:rsidP="007E32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7E32D3">
        <w:rPr>
          <w:rFonts w:ascii="Helvetica" w:eastAsia="Calibri" w:hAnsi="Helvetica" w:cs="Calibri"/>
          <w:i w:val="0"/>
          <w:iCs/>
          <w:sz w:val="22"/>
          <w:szCs w:val="22"/>
        </w:rPr>
        <w:t xml:space="preserve">Place a single reward on top of the limonene-scented sand </w:t>
      </w:r>
      <w:r w:rsidR="007E32D3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[1] </w:t>
      </w:r>
      <w:r w:rsidRPr="007E32D3">
        <w:rPr>
          <w:rFonts w:ascii="Helvetica" w:eastAsia="Calibri" w:hAnsi="Helvetica" w:cs="Calibri"/>
          <w:i w:val="0"/>
          <w:iCs/>
          <w:sz w:val="22"/>
          <w:szCs w:val="22"/>
        </w:rPr>
        <w:t>and place the mouse into the resting chamber</w:t>
      </w:r>
      <w:r w:rsidR="007E32D3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7E32D3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Pr="007E32D3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0CF170BB" w14:textId="17404CD7" w:rsidR="007E32D3" w:rsidRDefault="007E32D3" w:rsidP="007E32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Pellet being placed onto sand</w:t>
      </w:r>
      <w:r w:rsidR="00840CDA" w:rsidRPr="00840CDA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</w:t>
      </w:r>
    </w:p>
    <w:p w14:paraId="6DFF31AA" w14:textId="5933BF05" w:rsidR="00647CAF" w:rsidRDefault="007E32D3" w:rsidP="00647C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mouse onto chamber</w:t>
      </w:r>
      <w:r w:rsidR="00542395" w:rsidRPr="007E32D3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</w:p>
    <w:p w14:paraId="6006F2FF" w14:textId="5EFD901D" w:rsidR="00647CAF" w:rsidRDefault="00A85F31" w:rsidP="00647C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Then</w:t>
      </w:r>
      <w:r w:rsid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542395" w:rsidRPr="00647CAF">
        <w:rPr>
          <w:rFonts w:ascii="Helvetica" w:eastAsia="Calibri" w:hAnsi="Helvetica" w:cs="Calibri"/>
          <w:i w:val="0"/>
          <w:iCs/>
          <w:sz w:val="22"/>
          <w:szCs w:val="22"/>
        </w:rPr>
        <w:t>lift the center divider to allow the mouse to enter the test chamber to investigate and dig in the sand-filled dishes</w:t>
      </w:r>
      <w:r w:rsid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647CAF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542395" w:rsidRPr="00647CAF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2A263293" w14:textId="0D71FFFE" w:rsidR="00647CAF" w:rsidRDefault="00647CAF" w:rsidP="00647C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Divider being lifted/mouse entering test chamber</w:t>
      </w:r>
      <w:r w:rsidR="00840CDA" w:rsidRPr="00840CDA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</w:t>
      </w:r>
      <w:r w:rsidR="00840CDA" w:rsidRPr="00840CDA">
        <w:rPr>
          <w:rFonts w:ascii="Helvetica" w:eastAsia="Calibri" w:hAnsi="Helvetica" w:cs="Calibri"/>
          <w:color w:val="4472C4" w:themeColor="accent1"/>
          <w:sz w:val="22"/>
          <w:szCs w:val="22"/>
        </w:rPr>
        <w:t>Videographer: Important step</w:t>
      </w:r>
    </w:p>
    <w:p w14:paraId="3EA3E942" w14:textId="57310121" w:rsidR="0043334C" w:rsidRDefault="00647CAF" w:rsidP="00647C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When the mouse</w:t>
      </w:r>
      <w:r w:rsidRP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 has retrieved the reward pellet or after 5 min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utes have</w:t>
      </w:r>
      <w:r w:rsidRP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 elapsed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,</w:t>
      </w:r>
      <w:r w:rsidRP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r</w:t>
      </w:r>
      <w:r w:rsidR="00542395" w:rsidRPr="00647CAF">
        <w:rPr>
          <w:rFonts w:ascii="Helvetica" w:eastAsia="Calibri" w:hAnsi="Helvetica" w:cs="Calibri"/>
          <w:i w:val="0"/>
          <w:iCs/>
          <w:sz w:val="22"/>
          <w:szCs w:val="22"/>
        </w:rPr>
        <w:t>eturn the mouse to the resting chamber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 xml:space="preserve">. </w:t>
      </w:r>
    </w:p>
    <w:p w14:paraId="0E054035" w14:textId="69765AD5" w:rsidR="0043334C" w:rsidRPr="0043334C" w:rsidRDefault="0043334C" w:rsidP="004333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retrieving mouse</w:t>
      </w:r>
      <w:r w:rsidRP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840CDA" w:rsidRPr="00840CDA">
        <w:rPr>
          <w:rFonts w:ascii="Helvetica" w:eastAsia="Calibri" w:hAnsi="Helvetica" w:cs="Calibri"/>
          <w:color w:val="4472C4" w:themeColor="accent1"/>
          <w:sz w:val="22"/>
          <w:szCs w:val="22"/>
        </w:rPr>
        <w:t>Videographer: Important step</w:t>
      </w:r>
    </w:p>
    <w:p w14:paraId="5CC7D89C" w14:textId="48FB7323" w:rsidR="00647CAF" w:rsidRDefault="0043334C" w:rsidP="00647C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R</w:t>
      </w:r>
      <w:r w:rsid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epeat </w:t>
      </w:r>
      <w:r w:rsidR="00DD63E1">
        <w:rPr>
          <w:rFonts w:ascii="Helvetica" w:eastAsia="Calibri" w:hAnsi="Helvetica" w:cs="Calibri"/>
          <w:i w:val="0"/>
          <w:iCs/>
          <w:sz w:val="22"/>
          <w:szCs w:val="22"/>
        </w:rPr>
        <w:t xml:space="preserve">this process </w:t>
      </w:r>
      <w:r w:rsidR="00647CAF">
        <w:rPr>
          <w:rFonts w:ascii="Helvetica" w:eastAsia="Calibri" w:hAnsi="Helvetica" w:cs="Calibri"/>
          <w:i w:val="0"/>
          <w:iCs/>
          <w:sz w:val="22"/>
          <w:szCs w:val="22"/>
        </w:rPr>
        <w:t xml:space="preserve">for a total of 10 trials for each individual mouse </w:t>
      </w:r>
      <w:r w:rsidR="00647CAF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1</w:t>
      </w:r>
      <w:r w:rsidR="00647CAF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, </w:t>
      </w:r>
      <w:r w:rsidRPr="0064031E">
        <w:rPr>
          <w:rFonts w:ascii="Helvetica" w:eastAsia="Calibri" w:hAnsi="Helvetica" w:cs="Calibri"/>
          <w:i w:val="0"/>
          <w:iCs/>
          <w:sz w:val="22"/>
          <w:szCs w:val="22"/>
        </w:rPr>
        <w:t>employing a random number generator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to c</w:t>
      </w:r>
      <w:r w:rsidRPr="0064031E">
        <w:rPr>
          <w:rFonts w:ascii="Helvetica" w:eastAsia="Calibri" w:hAnsi="Helvetica" w:cs="Calibri"/>
          <w:i w:val="0"/>
          <w:iCs/>
          <w:sz w:val="22"/>
          <w:szCs w:val="22"/>
        </w:rPr>
        <w:t>ounterbalanc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e</w:t>
      </w:r>
      <w:r w:rsidRPr="0064031E">
        <w:rPr>
          <w:rFonts w:ascii="Helvetica" w:eastAsia="Calibri" w:hAnsi="Helvetica" w:cs="Calibri"/>
          <w:i w:val="0"/>
          <w:iCs/>
          <w:sz w:val="22"/>
          <w:szCs w:val="22"/>
        </w:rPr>
        <w:t xml:space="preserve"> the placement of the reward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Pr="0064031E">
        <w:rPr>
          <w:rFonts w:ascii="Helvetica" w:eastAsia="Calibri" w:hAnsi="Helvetica" w:cs="Calibri"/>
          <w:i w:val="0"/>
          <w:iCs/>
          <w:sz w:val="22"/>
          <w:szCs w:val="22"/>
        </w:rPr>
        <w:t xml:space="preserve">dish 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>on</w:t>
      </w:r>
      <w:r w:rsidRPr="0064031E">
        <w:rPr>
          <w:rFonts w:ascii="Helvetica" w:eastAsia="Calibri" w:hAnsi="Helvetica" w:cs="Calibri"/>
          <w:i w:val="0"/>
          <w:iCs/>
          <w:sz w:val="22"/>
          <w:szCs w:val="22"/>
        </w:rPr>
        <w:t xml:space="preserve"> either the left side or right side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 xml:space="preserve"> if the behavioral apparatus</w:t>
      </w:r>
      <w:r w:rsidRPr="0064031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[2-TXT]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0834546A" w14:textId="744289A9" w:rsidR="0064031E" w:rsidRDefault="00647CAF" w:rsidP="006403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Pellet being placed onto sand</w:t>
      </w:r>
      <w:r w:rsidR="00840CDA" w:rsidRPr="00840CDA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</w:t>
      </w:r>
      <w:r w:rsidR="00840CDA" w:rsidRPr="00840CDA">
        <w:rPr>
          <w:rFonts w:ascii="Helvetica" w:eastAsia="Calibri" w:hAnsi="Helvetica" w:cs="Calibri"/>
          <w:color w:val="4472C4" w:themeColor="accent1"/>
          <w:sz w:val="22"/>
          <w:szCs w:val="22"/>
        </w:rPr>
        <w:t>Videographer: Important step</w:t>
      </w:r>
    </w:p>
    <w:p w14:paraId="07E07855" w14:textId="47D2AB2C" w:rsidR="00230E60" w:rsidRPr="00230E60" w:rsidRDefault="0064031E" w:rsidP="00230E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lastRenderedPageBreak/>
        <w:t xml:space="preserve">Talent placing dish on opposite of cage </w:t>
      </w:r>
      <w:r w:rsidR="00840CDA" w:rsidRPr="00840CDA">
        <w:rPr>
          <w:rFonts w:ascii="Helvetica" w:eastAsia="Calibri" w:hAnsi="Helvetica" w:cs="Calibri"/>
          <w:color w:val="4472C4" w:themeColor="accent1"/>
          <w:sz w:val="22"/>
          <w:szCs w:val="22"/>
        </w:rPr>
        <w:t>Videographer: Important step</w:t>
      </w:r>
      <w:r w:rsidR="00840CDA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</w:t>
      </w:r>
      <w:r w:rsidR="00542395" w:rsidRPr="0064031E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Pr="0064031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N</w:t>
      </w:r>
      <w:r w:rsidR="00542395" w:rsidRPr="0064031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o rest </w:t>
      </w:r>
      <w:r w:rsidR="00542395" w:rsidRPr="0064031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periods between trial</w:t>
      </w:r>
      <w:r w:rsidRPr="0064031E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s</w:t>
      </w:r>
    </w:p>
    <w:p w14:paraId="4F7860DA" w14:textId="7B65DBEB" w:rsidR="00230E60" w:rsidRDefault="00542395" w:rsidP="00230E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230E60">
        <w:rPr>
          <w:rFonts w:ascii="Helvetica" w:eastAsia="Calibri" w:hAnsi="Helvetica" w:cs="Calibri"/>
          <w:i w:val="0"/>
          <w:iCs/>
          <w:sz w:val="22"/>
          <w:szCs w:val="22"/>
        </w:rPr>
        <w:t xml:space="preserve">On Day 8, repeat the trials </w:t>
      </w:r>
      <w:r w:rsidR="00230E60">
        <w:rPr>
          <w:rFonts w:ascii="Helvetica" w:eastAsia="Calibri" w:hAnsi="Helvetica" w:cs="Calibri"/>
          <w:i w:val="0"/>
          <w:iCs/>
          <w:sz w:val="22"/>
          <w:szCs w:val="22"/>
        </w:rPr>
        <w:t>but</w:t>
      </w:r>
      <w:r w:rsidRPr="00230E60">
        <w:rPr>
          <w:rFonts w:ascii="Helvetica" w:eastAsia="Calibri" w:hAnsi="Helvetica" w:cs="Calibri"/>
          <w:i w:val="0"/>
          <w:iCs/>
          <w:sz w:val="22"/>
          <w:szCs w:val="22"/>
        </w:rPr>
        <w:t xml:space="preserve"> progressively bury the pellet deeper and deeper 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in</w:t>
      </w:r>
      <w:r w:rsidRPr="00230E60">
        <w:rPr>
          <w:rFonts w:ascii="Helvetica" w:eastAsia="Calibri" w:hAnsi="Helvetica" w:cs="Calibri"/>
          <w:i w:val="0"/>
          <w:iCs/>
          <w:sz w:val="22"/>
          <w:szCs w:val="22"/>
        </w:rPr>
        <w:t xml:space="preserve"> the sand</w:t>
      </w:r>
      <w:r w:rsidR="00342935">
        <w:rPr>
          <w:rFonts w:ascii="Helvetica" w:eastAsia="Calibri" w:hAnsi="Helvetica" w:cs="Calibri"/>
          <w:i w:val="0"/>
          <w:iCs/>
          <w:sz w:val="22"/>
          <w:szCs w:val="22"/>
        </w:rPr>
        <w:t xml:space="preserve"> on each trial</w:t>
      </w:r>
      <w:r w:rsidR="00230E60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230E60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</w:t>
      </w:r>
      <w:r w:rsid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-TXT</w:t>
      </w:r>
      <w:r w:rsidR="00230E60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]</w:t>
      </w:r>
      <w:r w:rsidRPr="00230E60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04B42C88" w14:textId="03395F19" w:rsidR="00230E60" w:rsidRDefault="00230E60" w:rsidP="00230E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Pellet being buried in sand </w:t>
      </w:r>
      <w:r w:rsidR="00840CDA" w:rsidRPr="00840CDA">
        <w:rPr>
          <w:rFonts w:ascii="Helvetica" w:eastAsia="Calibri" w:hAnsi="Helvetica" w:cs="Calibri"/>
          <w:color w:val="4472C4" w:themeColor="accent1"/>
          <w:sz w:val="22"/>
          <w:szCs w:val="22"/>
        </w:rPr>
        <w:t>Videographer: Important step</w:t>
      </w:r>
      <w:r w:rsidR="00840CDA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TEXT: Most mice should dig for unseen pellet by </w:t>
      </w:r>
      <w:r w:rsidR="0043334C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10th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</w:t>
      </w:r>
      <w:r w:rsidR="0043334C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d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8 trial</w:t>
      </w:r>
      <w:r w:rsidR="00542395" w:rsidRPr="00230E60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</w:p>
    <w:p w14:paraId="5C9B86DB" w14:textId="3C884D2D" w:rsidR="009B0834" w:rsidRDefault="009B0834" w:rsidP="009B08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On days 9 and 10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 xml:space="preserve">, </w:t>
      </w:r>
      <w:r w:rsidR="00342935">
        <w:rPr>
          <w:rFonts w:ascii="Helvetica" w:eastAsia="Calibri" w:hAnsi="Helvetica" w:cs="Calibri"/>
          <w:i w:val="0"/>
          <w:iCs/>
          <w:sz w:val="22"/>
          <w:szCs w:val="22"/>
        </w:rPr>
        <w:t>bury the sugar pellet</w:t>
      </w:r>
      <w:r w:rsidR="00F45391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>as in the</w:t>
      </w:r>
      <w:r w:rsidR="00F45391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342935">
        <w:rPr>
          <w:rFonts w:ascii="Helvetica" w:eastAsia="Calibri" w:hAnsi="Helvetica" w:cs="Calibri"/>
          <w:i w:val="0"/>
          <w:iCs/>
          <w:sz w:val="22"/>
          <w:szCs w:val="22"/>
        </w:rPr>
        <w:t>earlier</w:t>
      </w:r>
      <w:r w:rsidR="00F45391">
        <w:rPr>
          <w:rFonts w:ascii="Helvetica" w:eastAsia="Calibri" w:hAnsi="Helvetica" w:cs="Calibri"/>
          <w:i w:val="0"/>
          <w:iCs/>
          <w:sz w:val="22"/>
          <w:szCs w:val="22"/>
        </w:rPr>
        <w:t xml:space="preserve"> trials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 xml:space="preserve"> and 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 xml:space="preserve">increase the number of trials to 20, 1-minute trials per mouse </w:t>
      </w:r>
      <w:r w:rsid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</w:t>
      </w:r>
      <w:r w:rsid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2-TXT</w:t>
      </w:r>
      <w:r w:rsid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]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1068500B" w14:textId="54A02986" w:rsidR="00A85F31" w:rsidRDefault="00A85F31" w:rsidP="009B0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Pellet being buried</w:t>
      </w:r>
    </w:p>
    <w:p w14:paraId="18F4B2A3" w14:textId="4705965B" w:rsidR="009B0834" w:rsidRPr="009B0834" w:rsidRDefault="009B0834" w:rsidP="009B0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Talent placing mouse into home cage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TEXT: </w:t>
      </w:r>
      <w:r w:rsidR="0043334C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d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9: </w:t>
      </w:r>
      <w:r w:rsidR="003429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If mice don’t dig, begin next trial </w:t>
      </w:r>
      <w:r w:rsidR="00A85F3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&gt;</w:t>
      </w:r>
      <w:r w:rsidR="003429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1 minute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; </w:t>
      </w:r>
      <w:r w:rsidR="0043334C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d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10: </w:t>
      </w:r>
      <w:r w:rsidR="0043334C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e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nd trial if mouse digs unrewarded dish</w:t>
      </w:r>
      <w:r w:rsidR="0034293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first</w:t>
      </w:r>
    </w:p>
    <w:p w14:paraId="46A7EB65" w14:textId="1F51635B" w:rsidR="00542395" w:rsidRPr="009B0834" w:rsidRDefault="00542395" w:rsidP="009B0834">
      <w:pPr>
        <w:pStyle w:val="BodyText"/>
        <w:numPr>
          <w:ilvl w:val="0"/>
          <w:numId w:val="12"/>
        </w:numPr>
        <w:tabs>
          <w:tab w:val="clear" w:pos="360"/>
        </w:tabs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9B0834"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Training and </w:t>
      </w:r>
      <w:r w:rsidR="00CC0026">
        <w:rPr>
          <w:rFonts w:ascii="Helvetica" w:eastAsia="Calibri" w:hAnsi="Helvetica" w:cs="Calibri"/>
          <w:b/>
          <w:i w:val="0"/>
          <w:iCs/>
          <w:sz w:val="22"/>
          <w:szCs w:val="22"/>
        </w:rPr>
        <w:t>T</w:t>
      </w:r>
      <w:r w:rsidRPr="009B0834"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esting </w:t>
      </w:r>
    </w:p>
    <w:p w14:paraId="354A16C5" w14:textId="0279DA42" w:rsidR="00542395" w:rsidRDefault="00542395" w:rsidP="009B08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Once the mice have 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>begun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digging reliably for the unseen, odor-cued reward pellets, 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place a mouse into the resting chamber </w:t>
      </w:r>
      <w:r w:rsidR="009B0834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and place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two dishes of sand scented with a novel odor-pair in the test chamber, 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>wherein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a </w:t>
      </w:r>
      <w:r w:rsidR="00491204">
        <w:rPr>
          <w:rFonts w:ascii="Helvetica" w:eastAsia="Calibri" w:hAnsi="Helvetica" w:cs="Calibri"/>
          <w:i w:val="0"/>
          <w:iCs/>
          <w:sz w:val="22"/>
          <w:szCs w:val="22"/>
        </w:rPr>
        <w:t>sugar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pellet is</w:t>
      </w:r>
      <w:r w:rsidR="000333BC">
        <w:rPr>
          <w:rFonts w:ascii="Helvetica" w:eastAsia="Calibri" w:hAnsi="Helvetica" w:cs="Calibri"/>
          <w:i w:val="0"/>
          <w:iCs/>
          <w:sz w:val="22"/>
          <w:szCs w:val="22"/>
        </w:rPr>
        <w:t xml:space="preserve"> already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buried in</w:t>
      </w:r>
      <w:r w:rsidR="000333BC">
        <w:rPr>
          <w:rFonts w:ascii="Helvetica" w:eastAsia="Calibri" w:hAnsi="Helvetica" w:cs="Calibri"/>
          <w:i w:val="0"/>
          <w:iCs/>
          <w:sz w:val="22"/>
          <w:szCs w:val="22"/>
        </w:rPr>
        <w:t xml:space="preserve"> the rewarded odor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9B0834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76D2D9B6" w14:textId="6C7323A4" w:rsidR="009B0834" w:rsidRDefault="009B0834" w:rsidP="009B0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WIDE: Talent placing mouse in resting chamber</w:t>
      </w:r>
    </w:p>
    <w:p w14:paraId="127DE861" w14:textId="6C8943E4" w:rsidR="009B0834" w:rsidRDefault="009B0834" w:rsidP="009B0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Talent </w:t>
      </w:r>
      <w:r w:rsidR="006C014D">
        <w:rPr>
          <w:rFonts w:ascii="Helvetica" w:eastAsia="Calibri" w:hAnsi="Helvetica" w:cs="Calibri"/>
          <w:i w:val="0"/>
          <w:iCs/>
          <w:sz w:val="22"/>
          <w:szCs w:val="22"/>
        </w:rPr>
        <w:t>burying the sugar</w:t>
      </w:r>
      <w:r w:rsidR="007256B6">
        <w:rPr>
          <w:rFonts w:ascii="Helvetica" w:eastAsia="Calibri" w:hAnsi="Helvetica" w:cs="Calibri"/>
          <w:i w:val="0"/>
          <w:iCs/>
          <w:sz w:val="22"/>
          <w:szCs w:val="22"/>
        </w:rPr>
        <w:t xml:space="preserve"> pellet</w:t>
      </w:r>
      <w:r w:rsidR="006C014D">
        <w:rPr>
          <w:rFonts w:ascii="Helvetica" w:eastAsia="Calibri" w:hAnsi="Helvetica" w:cs="Calibri"/>
          <w:i w:val="0"/>
          <w:iCs/>
          <w:sz w:val="22"/>
          <w:szCs w:val="22"/>
        </w:rPr>
        <w:t xml:space="preserve"> in rewarded dish and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placing dishes</w:t>
      </w:r>
    </w:p>
    <w:p w14:paraId="68DB9965" w14:textId="53C963DC" w:rsidR="009B0834" w:rsidRDefault="009B0834" w:rsidP="009B08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>When</w:t>
      </w:r>
      <w:r w:rsidR="00542395"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the testing chamber is ready, lift the opaque barrier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to </w:t>
      </w:r>
      <w:r w:rsidR="00542395"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introduce the mouse </w:t>
      </w:r>
      <w:r w:rsidR="00A85F31">
        <w:rPr>
          <w:rFonts w:ascii="Helvetica" w:eastAsia="Calibri" w:hAnsi="Helvetica" w:cs="Calibri"/>
          <w:i w:val="0"/>
          <w:iCs/>
          <w:sz w:val="22"/>
          <w:szCs w:val="22"/>
        </w:rPr>
        <w:t>t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o</w:t>
      </w:r>
      <w:r w:rsidR="00542395"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the test chamber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542395" w:rsidRPr="009B0834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72DE483E" w14:textId="04E158EB" w:rsidR="009B0834" w:rsidRDefault="009B0834" w:rsidP="009B0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Barrier being lifted/mouse entering chamber</w:t>
      </w:r>
    </w:p>
    <w:p w14:paraId="7097E412" w14:textId="0E157E94" w:rsidR="009B0834" w:rsidRDefault="009B0834" w:rsidP="009B08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If the mouse digs</w:t>
      </w:r>
      <w:r w:rsidR="00542395"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>in the unrewarded dish first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, i</w:t>
      </w:r>
      <w:r w:rsidR="00542395" w:rsidRPr="009B0834">
        <w:rPr>
          <w:rFonts w:ascii="Helvetica" w:eastAsia="Calibri" w:hAnsi="Helvetica" w:cs="Calibri"/>
          <w:i w:val="0"/>
          <w:iCs/>
          <w:sz w:val="22"/>
          <w:szCs w:val="22"/>
        </w:rPr>
        <w:t>mmediately return the mouse to the resting chamber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[1-TXT]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69A5A6F0" w14:textId="4C0F03C3" w:rsidR="009B0834" w:rsidRDefault="009B0834" w:rsidP="009B0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Mouse digging in unrewarded dish </w:t>
      </w:r>
      <w:r w:rsidR="00840CDA" w:rsidRPr="00840CDA">
        <w:rPr>
          <w:rFonts w:ascii="Helvetica" w:eastAsia="Calibri" w:hAnsi="Helvetica" w:cs="Calibri"/>
          <w:color w:val="4472C4" w:themeColor="accent1"/>
          <w:sz w:val="22"/>
          <w:szCs w:val="22"/>
        </w:rPr>
        <w:t>Videographer: Important step</w:t>
      </w:r>
      <w:r w:rsidR="00840CDA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Record trial as 0</w:t>
      </w:r>
    </w:p>
    <w:p w14:paraId="00FEC07C" w14:textId="17B6CBA1" w:rsidR="009B0834" w:rsidRDefault="00542395" w:rsidP="009B08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>If the mouse digs in the reward</w:t>
      </w:r>
      <w:r w:rsidR="00CF167E">
        <w:rPr>
          <w:rFonts w:ascii="Helvetica" w:eastAsia="Calibri" w:hAnsi="Helvetica" w:cs="Calibri"/>
          <w:i w:val="0"/>
          <w:iCs/>
          <w:sz w:val="22"/>
          <w:szCs w:val="22"/>
        </w:rPr>
        <w:t>ed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odor first, allow 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the animal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to retrieve the pellet 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>before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return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>ing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the mouse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to the resting chamber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9B0834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[1-TXT]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34FA57AE" w14:textId="4149F353" w:rsidR="009B0834" w:rsidRPr="009B0834" w:rsidRDefault="009B0834" w:rsidP="009B0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Mouse retrieving pellet </w:t>
      </w:r>
      <w:r w:rsidR="00840CDA" w:rsidRPr="00840CDA">
        <w:rPr>
          <w:rFonts w:ascii="Helvetica" w:eastAsia="Calibri" w:hAnsi="Helvetica" w:cs="Calibri"/>
          <w:color w:val="4472C4" w:themeColor="accent1"/>
          <w:sz w:val="22"/>
          <w:szCs w:val="22"/>
        </w:rPr>
        <w:t>Videographer: Important step</w:t>
      </w:r>
      <w:r w:rsidR="00840CDA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TEXT: Record trial as 1</w:t>
      </w:r>
    </w:p>
    <w:p w14:paraId="36F0115C" w14:textId="5AAE9510" w:rsidR="00542395" w:rsidRDefault="00542395" w:rsidP="009B08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lastRenderedPageBreak/>
        <w:t>If the trial lasts 1 min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>ute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without the mouse </w:t>
      </w:r>
      <w:r w:rsidR="00FE3712">
        <w:rPr>
          <w:rFonts w:ascii="Helvetica" w:eastAsia="Calibri" w:hAnsi="Helvetica" w:cs="Calibri"/>
          <w:i w:val="0"/>
          <w:iCs/>
          <w:sz w:val="22"/>
          <w:szCs w:val="22"/>
        </w:rPr>
        <w:t>digging in either dish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, 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>return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the mouse to the resting chamber</w:t>
      </w:r>
      <w:r w:rsidR="009B0834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9B0834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</w:t>
      </w:r>
      <w:r w:rsidR="00646045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-TXT</w:t>
      </w:r>
      <w:r w:rsidR="009B0834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]</w:t>
      </w:r>
      <w:r w:rsidRPr="009B0834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3E74E32F" w14:textId="1BBB8703" w:rsidR="006D662C" w:rsidRDefault="009B0834" w:rsidP="006D6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placing mouse into resting chamber</w:t>
      </w:r>
      <w:r w:rsidR="00646045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646045">
        <w:rPr>
          <w:rFonts w:ascii="Helvetica" w:eastAsia="Calibri" w:hAnsi="Helvetica" w:cs="Calibri"/>
          <w:b/>
          <w:i w:val="0"/>
          <w:iCs/>
          <w:sz w:val="22"/>
          <w:szCs w:val="22"/>
        </w:rPr>
        <w:t>TEXT: Record trial as</w:t>
      </w:r>
      <w:r w:rsidR="00AA0C63"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 </w:t>
      </w:r>
      <w:r w:rsidR="00646045">
        <w:rPr>
          <w:rFonts w:ascii="Helvetica" w:eastAsia="Calibri" w:hAnsi="Helvetica" w:cs="Calibri"/>
          <w:b/>
          <w:i w:val="0"/>
          <w:iCs/>
          <w:sz w:val="22"/>
          <w:szCs w:val="22"/>
        </w:rPr>
        <w:t>0</w:t>
      </w:r>
    </w:p>
    <w:p w14:paraId="7484FD14" w14:textId="3357DA1A" w:rsidR="00542395" w:rsidRDefault="006D662C" w:rsidP="006D66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Then </w:t>
      </w:r>
      <w:r w:rsidRPr="006D662C">
        <w:rPr>
          <w:rFonts w:ascii="Helvetica" w:eastAsia="Calibri" w:hAnsi="Helvetica" w:cs="Calibri"/>
          <w:i w:val="0"/>
          <w:iCs/>
          <w:sz w:val="22"/>
          <w:szCs w:val="22"/>
        </w:rPr>
        <w:t>c</w:t>
      </w:r>
      <w:r w:rsidR="00542395" w:rsidRPr="006D662C">
        <w:rPr>
          <w:rFonts w:ascii="Helvetica" w:eastAsia="Calibri" w:hAnsi="Helvetica" w:cs="Calibri"/>
          <w:i w:val="0"/>
          <w:iCs/>
          <w:sz w:val="22"/>
          <w:szCs w:val="22"/>
        </w:rPr>
        <w:t xml:space="preserve">lean and refill 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 xml:space="preserve">the </w:t>
      </w:r>
      <w:r w:rsidR="00542395" w:rsidRPr="006D662C">
        <w:rPr>
          <w:rFonts w:ascii="Helvetica" w:eastAsia="Calibri" w:hAnsi="Helvetica" w:cs="Calibri"/>
          <w:i w:val="0"/>
          <w:iCs/>
          <w:sz w:val="22"/>
          <w:szCs w:val="22"/>
        </w:rPr>
        <w:t xml:space="preserve">dishes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before</w:t>
      </w:r>
      <w:r w:rsidR="00542395" w:rsidRPr="006D662C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beginning</w:t>
      </w:r>
      <w:r w:rsidR="00542395" w:rsidRPr="006D662C">
        <w:rPr>
          <w:rFonts w:ascii="Helvetica" w:eastAsia="Calibri" w:hAnsi="Helvetica" w:cs="Calibri"/>
          <w:i w:val="0"/>
          <w:iCs/>
          <w:sz w:val="22"/>
          <w:szCs w:val="22"/>
        </w:rPr>
        <w:t xml:space="preserve"> the next trial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for a total of</w:t>
      </w:r>
      <w:r w:rsidR="00542395" w:rsidRPr="006D662C">
        <w:rPr>
          <w:rFonts w:ascii="Helvetica" w:eastAsia="Calibri" w:hAnsi="Helvetica" w:cs="Calibri"/>
          <w:i w:val="0"/>
          <w:iCs/>
          <w:sz w:val="22"/>
          <w:szCs w:val="22"/>
        </w:rPr>
        <w:t xml:space="preserve"> 20 trials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,</w:t>
      </w:r>
      <w:r w:rsidR="00CC0026">
        <w:rPr>
          <w:rFonts w:ascii="Helvetica" w:eastAsia="Calibri" w:hAnsi="Helvetica" w:cs="Calibri"/>
          <w:i w:val="0"/>
          <w:iCs/>
          <w:sz w:val="22"/>
          <w:szCs w:val="22"/>
        </w:rPr>
        <w:t xml:space="preserve"> perform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ing the</w:t>
      </w:r>
      <w:r w:rsidR="00CC0026">
        <w:rPr>
          <w:rFonts w:ascii="Helvetica" w:eastAsia="Calibri" w:hAnsi="Helvetica" w:cs="Calibri"/>
          <w:i w:val="0"/>
          <w:iCs/>
          <w:sz w:val="22"/>
          <w:szCs w:val="22"/>
        </w:rPr>
        <w:t xml:space="preserve"> memory testing as demonstrat</w:t>
      </w:r>
      <w:r w:rsidR="0043334C">
        <w:rPr>
          <w:rFonts w:ascii="Helvetica" w:eastAsia="Calibri" w:hAnsi="Helvetica" w:cs="Calibri"/>
          <w:i w:val="0"/>
          <w:iCs/>
          <w:sz w:val="22"/>
          <w:szCs w:val="22"/>
        </w:rPr>
        <w:t>ed</w:t>
      </w:r>
      <w:r w:rsidR="00CC0026">
        <w:rPr>
          <w:rFonts w:ascii="Helvetica" w:eastAsia="Calibri" w:hAnsi="Helvetica" w:cs="Calibri"/>
          <w:i w:val="0"/>
          <w:iCs/>
          <w:sz w:val="22"/>
          <w:szCs w:val="22"/>
        </w:rPr>
        <w:t xml:space="preserve"> for the training procedure for any duration of interest to the researcher </w:t>
      </w:r>
      <w:r w:rsidR="00CC0026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="00CC0026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6D71D5DA" w14:textId="57D02CE0" w:rsidR="00CC0026" w:rsidRDefault="006D662C" w:rsidP="00CC0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</w:t>
      </w:r>
      <w:r w:rsidR="00CC0026">
        <w:rPr>
          <w:rFonts w:ascii="Helvetica" w:eastAsia="Calibri" w:hAnsi="Helvetica" w:cs="Calibri"/>
          <w:i w:val="0"/>
          <w:iCs/>
          <w:sz w:val="22"/>
          <w:szCs w:val="22"/>
        </w:rPr>
        <w:t xml:space="preserve"> cleaning dish, with sand and pellet containers visible in frame</w:t>
      </w:r>
    </w:p>
    <w:p w14:paraId="717B4F1F" w14:textId="2D54E6A4" w:rsidR="00AC6588" w:rsidRPr="00CC0026" w:rsidRDefault="00CC0026" w:rsidP="00CC0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Talent burying pellet in dish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135E4FA" w14:textId="769972C8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EC5D489" w14:textId="77777777" w:rsidR="00B900FF" w:rsidRDefault="00B900F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9532D33" w:rsidR="005E2B7E" w:rsidRPr="00B900FF" w:rsidRDefault="00177B33" w:rsidP="00B900F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5F6B33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A639C">
        <w:rPr>
          <w:rFonts w:ascii="Helvetica" w:hAnsi="Helvetica" w:cs="Arial"/>
          <w:b/>
          <w:sz w:val="22"/>
          <w:szCs w:val="22"/>
        </w:rPr>
        <w:t xml:space="preserve">Representative Effects of </w:t>
      </w:r>
      <w:r w:rsidR="00514ED9">
        <w:rPr>
          <w:rFonts w:ascii="Helvetica" w:hAnsi="Helvetica" w:cs="Arial"/>
          <w:b/>
          <w:sz w:val="22"/>
          <w:szCs w:val="22"/>
        </w:rPr>
        <w:t>Tyrosine Kinase (</w:t>
      </w:r>
      <w:proofErr w:type="spellStart"/>
      <w:r w:rsidR="00514ED9">
        <w:rPr>
          <w:rFonts w:ascii="Helvetica" w:hAnsi="Helvetica" w:cs="Arial"/>
          <w:b/>
          <w:sz w:val="22"/>
          <w:szCs w:val="22"/>
        </w:rPr>
        <w:t>Trk</w:t>
      </w:r>
      <w:proofErr w:type="spellEnd"/>
      <w:r w:rsidR="00514ED9">
        <w:rPr>
          <w:rFonts w:ascii="Helvetica" w:hAnsi="Helvetica" w:cs="Arial"/>
          <w:b/>
          <w:sz w:val="22"/>
          <w:szCs w:val="22"/>
        </w:rPr>
        <w:t>)</w:t>
      </w:r>
      <w:r w:rsidR="000A639C">
        <w:rPr>
          <w:rFonts w:ascii="Helvetica" w:hAnsi="Helvetica" w:cs="Arial"/>
          <w:b/>
          <w:sz w:val="22"/>
          <w:szCs w:val="22"/>
        </w:rPr>
        <w:t xml:space="preserve"> Receptor Blockade on </w:t>
      </w:r>
      <w:r w:rsidR="00514ED9">
        <w:rPr>
          <w:rFonts w:ascii="Helvetica" w:hAnsi="Helvetica" w:cs="Arial"/>
          <w:b/>
          <w:sz w:val="22"/>
          <w:szCs w:val="22"/>
        </w:rPr>
        <w:t>Short-Term (STM)</w:t>
      </w:r>
      <w:r w:rsidR="000A639C">
        <w:rPr>
          <w:rFonts w:ascii="Helvetica" w:hAnsi="Helvetica" w:cs="Arial"/>
          <w:b/>
          <w:sz w:val="22"/>
          <w:szCs w:val="22"/>
        </w:rPr>
        <w:t xml:space="preserve"> and </w:t>
      </w:r>
      <w:r w:rsidR="00514ED9">
        <w:rPr>
          <w:rFonts w:ascii="Helvetica" w:hAnsi="Helvetica" w:cs="Arial"/>
          <w:b/>
          <w:sz w:val="22"/>
          <w:szCs w:val="22"/>
        </w:rPr>
        <w:t>Long-Term (</w:t>
      </w:r>
      <w:r w:rsidR="000A639C">
        <w:rPr>
          <w:rFonts w:ascii="Helvetica" w:hAnsi="Helvetica" w:cs="Arial"/>
          <w:b/>
          <w:sz w:val="22"/>
          <w:szCs w:val="22"/>
        </w:rPr>
        <w:t>LTM</w:t>
      </w:r>
      <w:r w:rsidR="00514ED9">
        <w:rPr>
          <w:rFonts w:ascii="Helvetica" w:hAnsi="Helvetica" w:cs="Arial"/>
          <w:b/>
          <w:sz w:val="22"/>
          <w:szCs w:val="22"/>
        </w:rPr>
        <w:t>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0ABD92C" w14:textId="7380D3E3" w:rsidR="00542395" w:rsidRDefault="00514ED9" w:rsidP="00542395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Tyrosine kinase receptor inhibitor</w:t>
      </w:r>
      <w:r w:rsidR="00542395" w:rsidRPr="00542395">
        <w:rPr>
          <w:rFonts w:ascii="Helvetica" w:eastAsia="Calibri" w:hAnsi="Helvetica" w:cs="Calibri"/>
          <w:sz w:val="22"/>
          <w:szCs w:val="22"/>
        </w:rPr>
        <w:t xml:space="preserve"> infusions </w:t>
      </w:r>
      <w:r w:rsidR="00542395">
        <w:rPr>
          <w:rFonts w:ascii="Helvetica" w:eastAsia="Calibri" w:hAnsi="Helvetica" w:cs="Calibri"/>
          <w:sz w:val="22"/>
          <w:szCs w:val="22"/>
        </w:rPr>
        <w:t>do</w:t>
      </w:r>
      <w:r w:rsidR="00542395" w:rsidRPr="00542395">
        <w:rPr>
          <w:rFonts w:ascii="Helvetica" w:eastAsia="Calibri" w:hAnsi="Helvetica" w:cs="Calibri"/>
          <w:sz w:val="22"/>
          <w:szCs w:val="22"/>
        </w:rPr>
        <w:t xml:space="preserve"> not affect the learning rate of odor-reward association</w:t>
      </w:r>
      <w:r w:rsidR="00A85F31">
        <w:rPr>
          <w:rFonts w:ascii="Helvetica" w:eastAsia="Calibri" w:hAnsi="Helvetica" w:cs="Calibri"/>
          <w:sz w:val="22"/>
          <w:szCs w:val="22"/>
        </w:rPr>
        <w:t>s</w:t>
      </w:r>
      <w:r w:rsidR="00542395">
        <w:rPr>
          <w:rFonts w:ascii="Helvetica" w:eastAsia="Calibri" w:hAnsi="Helvetica" w:cs="Calibri"/>
          <w:sz w:val="22"/>
          <w:szCs w:val="22"/>
        </w:rPr>
        <w:t xml:space="preserve"> </w:t>
      </w:r>
      <w:r w:rsidR="00542395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542395" w:rsidRPr="00542395">
        <w:rPr>
          <w:rFonts w:ascii="Helvetica" w:eastAsia="Calibri" w:hAnsi="Helvetica" w:cs="Calibri"/>
          <w:sz w:val="22"/>
          <w:szCs w:val="22"/>
        </w:rPr>
        <w:t>.</w:t>
      </w:r>
    </w:p>
    <w:p w14:paraId="37D66181" w14:textId="77777777" w:rsidR="00542395" w:rsidRDefault="00542395" w:rsidP="00542395">
      <w:pPr>
        <w:pStyle w:val="ListParagraph"/>
        <w:widowControl w:val="0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02AEAC9C" w14:textId="597AD254" w:rsidR="00542395" w:rsidRDefault="00542395" w:rsidP="00542395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2B: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 please emphasize solid data line</w:t>
      </w:r>
    </w:p>
    <w:p w14:paraId="57E3CDAF" w14:textId="77777777" w:rsidR="00542395" w:rsidRDefault="00542395" w:rsidP="00542395">
      <w:pPr>
        <w:pStyle w:val="ListParagraph"/>
        <w:widowControl w:val="0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70EA66D1" w14:textId="32D4D321" w:rsidR="00542395" w:rsidRDefault="00542395" w:rsidP="00542395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bCs/>
          <w:sz w:val="22"/>
          <w:szCs w:val="22"/>
        </w:rPr>
        <w:t>In this representative experiment, trial blocks 2, 3, and 4</w:t>
      </w:r>
      <w:r w:rsidRPr="00542395">
        <w:rPr>
          <w:rFonts w:ascii="Helvetica" w:eastAsia="Calibri" w:hAnsi="Helvetica" w:cs="Calibri"/>
          <w:sz w:val="22"/>
          <w:szCs w:val="22"/>
        </w:rPr>
        <w:t xml:space="preserve"> were significantly higher than </w:t>
      </w:r>
      <w:r>
        <w:rPr>
          <w:rFonts w:ascii="Helvetica" w:eastAsia="Calibri" w:hAnsi="Helvetica" w:cs="Calibri"/>
          <w:sz w:val="22"/>
          <w:szCs w:val="22"/>
        </w:rPr>
        <w:t>trial block 1</w:t>
      </w:r>
      <w:r w:rsidRPr="00542395">
        <w:rPr>
          <w:rFonts w:ascii="Helvetica" w:eastAsia="Calibri" w:hAnsi="Helvetica" w:cs="Calibri"/>
          <w:sz w:val="22"/>
          <w:szCs w:val="22"/>
        </w:rPr>
        <w:t xml:space="preserve"> for all</w:t>
      </w:r>
      <w:r>
        <w:rPr>
          <w:rFonts w:ascii="Helvetica" w:eastAsia="Calibri" w:hAnsi="Helvetica" w:cs="Calibri"/>
          <w:sz w:val="22"/>
          <w:szCs w:val="22"/>
        </w:rPr>
        <w:t xml:space="preserve"> of the</w:t>
      </w:r>
      <w:r w:rsidRPr="00542395">
        <w:rPr>
          <w:rFonts w:ascii="Helvetica" w:eastAsia="Calibri" w:hAnsi="Helvetica" w:cs="Calibri"/>
          <w:sz w:val="22"/>
          <w:szCs w:val="22"/>
        </w:rPr>
        <w:t xml:space="preserve"> comparisons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542395">
        <w:rPr>
          <w:rFonts w:ascii="Helvetica" w:eastAsia="Calibri" w:hAnsi="Helvetica" w:cs="Calibri"/>
          <w:sz w:val="22"/>
          <w:szCs w:val="22"/>
        </w:rPr>
        <w:t xml:space="preserve">, demonstrating that both groups successfully learned the odor-reward association by the end of </w:t>
      </w:r>
      <w:r w:rsidR="00A85F31">
        <w:rPr>
          <w:rFonts w:ascii="Helvetica" w:eastAsia="Calibri" w:hAnsi="Helvetica" w:cs="Calibri"/>
          <w:sz w:val="22"/>
          <w:szCs w:val="22"/>
        </w:rPr>
        <w:t>twenty</w:t>
      </w:r>
      <w:r w:rsidRPr="00542395">
        <w:rPr>
          <w:rFonts w:ascii="Helvetica" w:eastAsia="Calibri" w:hAnsi="Helvetica" w:cs="Calibri"/>
          <w:sz w:val="22"/>
          <w:szCs w:val="22"/>
        </w:rPr>
        <w:t xml:space="preserve"> </w:t>
      </w:r>
      <w:r w:rsidR="00A85F31">
        <w:rPr>
          <w:rFonts w:ascii="Helvetica" w:eastAsia="Calibri" w:hAnsi="Helvetica" w:cs="Calibri"/>
          <w:sz w:val="22"/>
          <w:szCs w:val="22"/>
        </w:rPr>
        <w:t>t</w:t>
      </w:r>
      <w:r w:rsidRPr="00542395">
        <w:rPr>
          <w:rFonts w:ascii="Helvetica" w:eastAsia="Calibri" w:hAnsi="Helvetica" w:cs="Calibri"/>
          <w:sz w:val="22"/>
          <w:szCs w:val="22"/>
        </w:rPr>
        <w:t>raining trials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Pr="00542395">
        <w:rPr>
          <w:rFonts w:ascii="Helvetica" w:eastAsia="Calibri" w:hAnsi="Helvetica" w:cs="Calibri"/>
          <w:sz w:val="22"/>
          <w:szCs w:val="22"/>
        </w:rPr>
        <w:t>.</w:t>
      </w:r>
    </w:p>
    <w:p w14:paraId="5D2B69AF" w14:textId="77777777" w:rsidR="00542395" w:rsidRDefault="00542395" w:rsidP="00542395">
      <w:pPr>
        <w:pStyle w:val="ListParagraph"/>
        <w:widowControl w:val="0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F3FCD79" w14:textId="77777777" w:rsidR="00542395" w:rsidRDefault="00542395" w:rsidP="00542395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2B: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 please add/emphasize asterisks</w:t>
      </w:r>
    </w:p>
    <w:p w14:paraId="279C95DE" w14:textId="5933A6F3" w:rsidR="00542395" w:rsidRPr="00542395" w:rsidRDefault="00542395" w:rsidP="00542395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2B</w:t>
      </w:r>
    </w:p>
    <w:p w14:paraId="09A3B725" w14:textId="77777777" w:rsidR="00542395" w:rsidRPr="00542395" w:rsidRDefault="00542395" w:rsidP="0054239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D5681FB" w14:textId="10465ABC" w:rsidR="00F52E99" w:rsidRPr="00F52E99" w:rsidRDefault="00542395" w:rsidP="00542395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F52E99">
        <w:rPr>
          <w:rFonts w:ascii="Helvetica" w:eastAsia="Calibri" w:hAnsi="Helvetica" w:cs="Calibri"/>
          <w:sz w:val="22"/>
          <w:szCs w:val="22"/>
        </w:rPr>
        <w:t xml:space="preserve">For vehicle-infused mice, </w:t>
      </w:r>
      <w:r w:rsidR="00F52E99" w:rsidRPr="00F52E99">
        <w:rPr>
          <w:rFonts w:ascii="Helvetica" w:eastAsia="Calibri" w:hAnsi="Helvetica" w:cs="Calibri"/>
          <w:sz w:val="22"/>
          <w:szCs w:val="22"/>
        </w:rPr>
        <w:t xml:space="preserve">comparing differences between the last trial block of training with the first trial block of </w:t>
      </w:r>
      <w:r w:rsidR="005D31C4">
        <w:rPr>
          <w:rFonts w:ascii="Helvetica" w:eastAsia="Calibri" w:hAnsi="Helvetica" w:cs="Calibri"/>
          <w:sz w:val="22"/>
          <w:szCs w:val="22"/>
        </w:rPr>
        <w:t>testing</w:t>
      </w:r>
      <w:r w:rsidR="005D31C4" w:rsidRPr="00F52E99">
        <w:rPr>
          <w:rFonts w:ascii="Helvetica" w:eastAsia="Calibri" w:hAnsi="Helvetica" w:cs="Calibri"/>
          <w:sz w:val="22"/>
          <w:szCs w:val="22"/>
        </w:rPr>
        <w:t xml:space="preserve"> </w:t>
      </w:r>
      <w:r w:rsidR="00F52E99" w:rsidRPr="00F52E99">
        <w:rPr>
          <w:rFonts w:ascii="Helvetica" w:eastAsia="Calibri" w:hAnsi="Helvetica" w:cs="Calibri"/>
          <w:b/>
          <w:bCs/>
          <w:sz w:val="22"/>
          <w:szCs w:val="22"/>
        </w:rPr>
        <w:t xml:space="preserve">[1] </w:t>
      </w:r>
      <w:r w:rsidR="00F52E99" w:rsidRPr="00F52E99">
        <w:rPr>
          <w:rFonts w:ascii="Helvetica" w:eastAsia="Calibri" w:hAnsi="Helvetica" w:cs="Calibri"/>
          <w:sz w:val="22"/>
          <w:szCs w:val="22"/>
        </w:rPr>
        <w:t>reveal</w:t>
      </w:r>
      <w:r w:rsidR="00A85F31">
        <w:rPr>
          <w:rFonts w:ascii="Helvetica" w:eastAsia="Calibri" w:hAnsi="Helvetica" w:cs="Calibri"/>
          <w:sz w:val="22"/>
          <w:szCs w:val="22"/>
        </w:rPr>
        <w:t xml:space="preserve">ed a </w:t>
      </w:r>
      <w:r w:rsidRPr="00F52E99">
        <w:rPr>
          <w:rFonts w:ascii="Helvetica" w:eastAsia="Calibri" w:hAnsi="Helvetica" w:cs="Calibri"/>
          <w:sz w:val="22"/>
          <w:szCs w:val="22"/>
        </w:rPr>
        <w:t>retention of the associative memory at both 2</w:t>
      </w:r>
      <w:r w:rsidR="00B900FF">
        <w:rPr>
          <w:rFonts w:ascii="Helvetica" w:eastAsia="Calibri" w:hAnsi="Helvetica" w:cs="Calibri"/>
          <w:sz w:val="22"/>
          <w:szCs w:val="22"/>
        </w:rPr>
        <w:t xml:space="preserve">- </w:t>
      </w:r>
      <w:r w:rsidRPr="00F52E99">
        <w:rPr>
          <w:rFonts w:ascii="Helvetica" w:eastAsia="Calibri" w:hAnsi="Helvetica" w:cs="Calibri"/>
          <w:sz w:val="22"/>
          <w:szCs w:val="22"/>
        </w:rPr>
        <w:t>and 48</w:t>
      </w:r>
      <w:r w:rsidR="00B900FF">
        <w:rPr>
          <w:rFonts w:ascii="Helvetica" w:eastAsia="Calibri" w:hAnsi="Helvetica" w:cs="Calibri"/>
          <w:sz w:val="22"/>
          <w:szCs w:val="22"/>
        </w:rPr>
        <w:t>-</w:t>
      </w:r>
      <w:r w:rsidRPr="00F52E99">
        <w:rPr>
          <w:rFonts w:ascii="Helvetica" w:eastAsia="Calibri" w:hAnsi="Helvetica" w:cs="Calibri"/>
          <w:sz w:val="22"/>
          <w:szCs w:val="22"/>
        </w:rPr>
        <w:t>h</w:t>
      </w:r>
      <w:r w:rsidR="00F52E99" w:rsidRPr="00F52E99">
        <w:rPr>
          <w:rFonts w:ascii="Helvetica" w:eastAsia="Calibri" w:hAnsi="Helvetica" w:cs="Calibri"/>
          <w:sz w:val="22"/>
          <w:szCs w:val="22"/>
        </w:rPr>
        <w:t>ours</w:t>
      </w:r>
      <w:r w:rsidRPr="00F52E99">
        <w:rPr>
          <w:rFonts w:ascii="Helvetica" w:eastAsia="Calibri" w:hAnsi="Helvetica" w:cs="Calibri"/>
          <w:sz w:val="22"/>
          <w:szCs w:val="22"/>
        </w:rPr>
        <w:t xml:space="preserve"> post-training </w:t>
      </w:r>
      <w:r w:rsidR="00F52E99" w:rsidRPr="00F52E99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="00F52E99" w:rsidRPr="00F52E99">
        <w:rPr>
          <w:rFonts w:ascii="Helvetica" w:eastAsia="Calibri" w:hAnsi="Helvetica" w:cs="Calibri"/>
          <w:sz w:val="22"/>
          <w:szCs w:val="22"/>
        </w:rPr>
        <w:t>.</w:t>
      </w:r>
    </w:p>
    <w:p w14:paraId="67171932" w14:textId="77777777" w:rsidR="00F52E99" w:rsidRPr="00F52E99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23CC5616" w14:textId="6C57F144" w:rsidR="00F52E99" w:rsidRPr="00F52E99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F52E99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F52E99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F52E99">
        <w:rPr>
          <w:rFonts w:ascii="Helvetica" w:eastAsia="Calibri" w:hAnsi="Helvetica" w:cs="Calibri"/>
          <w:sz w:val="22"/>
          <w:szCs w:val="22"/>
        </w:rPr>
        <w:t xml:space="preserve"> Video Editor please emphasize white Training TB4 data bar</w:t>
      </w:r>
    </w:p>
    <w:p w14:paraId="70E753DC" w14:textId="361D7989" w:rsidR="00F52E99" w:rsidRPr="00F52E99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F52E99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F52E99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F52E99">
        <w:rPr>
          <w:rFonts w:ascii="Helvetica" w:eastAsia="Calibri" w:hAnsi="Helvetica" w:cs="Calibri"/>
          <w:sz w:val="22"/>
          <w:szCs w:val="22"/>
        </w:rPr>
        <w:t xml:space="preserve"> Video Editor please emphasize white STM 2h and LTM 48 h data bars</w:t>
      </w:r>
    </w:p>
    <w:p w14:paraId="6B385F15" w14:textId="77777777" w:rsidR="00F52E99" w:rsidRPr="00EF6877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487802F0" w14:textId="682DE634" w:rsidR="00F52E99" w:rsidRPr="00EF6877" w:rsidRDefault="00F52E99" w:rsidP="00542395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For </w:t>
      </w:r>
      <w:r w:rsidR="00542395" w:rsidRPr="00EF6877">
        <w:rPr>
          <w:rFonts w:ascii="Helvetica" w:eastAsia="Calibri" w:hAnsi="Helvetica" w:cs="Calibri"/>
          <w:sz w:val="22"/>
          <w:szCs w:val="22"/>
        </w:rPr>
        <w:t>mice</w:t>
      </w:r>
      <w:r w:rsidR="00807535">
        <w:rPr>
          <w:rFonts w:ascii="Helvetica" w:eastAsia="Calibri" w:hAnsi="Helvetica" w:cs="Calibri"/>
          <w:sz w:val="22"/>
          <w:szCs w:val="22"/>
        </w:rPr>
        <w:t xml:space="preserve"> that received infusions of the tyrosine kinase inhibitor</w:t>
      </w:r>
      <w:r w:rsidR="00542395" w:rsidRPr="00EF6877">
        <w:rPr>
          <w:rFonts w:ascii="Helvetica" w:eastAsia="Calibri" w:hAnsi="Helvetica" w:cs="Calibri"/>
          <w:sz w:val="22"/>
          <w:szCs w:val="22"/>
        </w:rPr>
        <w:t xml:space="preserve">, the first trial block of the 2-hour test </w:t>
      </w:r>
      <w:r w:rsidRPr="00EF6877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542395" w:rsidRPr="00EF6877">
        <w:rPr>
          <w:rFonts w:ascii="Helvetica" w:eastAsia="Calibri" w:hAnsi="Helvetica" w:cs="Calibri"/>
          <w:sz w:val="22"/>
          <w:szCs w:val="22"/>
        </w:rPr>
        <w:t xml:space="preserve"> did not differ from the last trial block of </w:t>
      </w:r>
      <w:r w:rsidR="00A85F31">
        <w:rPr>
          <w:rFonts w:ascii="Helvetica" w:eastAsia="Calibri" w:hAnsi="Helvetica" w:cs="Calibri"/>
          <w:sz w:val="22"/>
          <w:szCs w:val="22"/>
        </w:rPr>
        <w:t>t</w:t>
      </w:r>
      <w:r w:rsidR="00542395" w:rsidRPr="00EF6877">
        <w:rPr>
          <w:rFonts w:ascii="Helvetica" w:eastAsia="Calibri" w:hAnsi="Helvetica" w:cs="Calibri"/>
          <w:sz w:val="22"/>
          <w:szCs w:val="22"/>
        </w:rPr>
        <w:t xml:space="preserve">raining </w:t>
      </w:r>
      <w:r w:rsidRPr="00EF6877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Pr="00EF6877">
        <w:rPr>
          <w:rFonts w:ascii="Helvetica" w:eastAsia="Calibri" w:hAnsi="Helvetica" w:cs="Calibri"/>
          <w:sz w:val="22"/>
          <w:szCs w:val="22"/>
        </w:rPr>
        <w:t>.</w:t>
      </w:r>
    </w:p>
    <w:p w14:paraId="319F30B9" w14:textId="77777777" w:rsidR="00F52E99" w:rsidRPr="00EF6877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3B5D7C5E" w14:textId="05AD62D5" w:rsidR="00F52E99" w:rsidRPr="00EF6877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EF6877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EF6877">
        <w:rPr>
          <w:rFonts w:ascii="Helvetica" w:eastAsia="Calibri" w:hAnsi="Helvetica" w:cs="Calibri"/>
          <w:sz w:val="22"/>
          <w:szCs w:val="22"/>
        </w:rPr>
        <w:t xml:space="preserve"> Video Editor please emphasize STM 2h TB1 black data bar</w:t>
      </w:r>
    </w:p>
    <w:p w14:paraId="5259441E" w14:textId="286B0902" w:rsidR="00F52E99" w:rsidRPr="00EF6877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EF6877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EF6877">
        <w:rPr>
          <w:rFonts w:ascii="Helvetica" w:eastAsia="Calibri" w:hAnsi="Helvetica" w:cs="Calibri"/>
          <w:sz w:val="22"/>
          <w:szCs w:val="22"/>
        </w:rPr>
        <w:t xml:space="preserve"> Video Editor please emphasize Training TB4 black data bar</w:t>
      </w:r>
    </w:p>
    <w:p w14:paraId="67B53482" w14:textId="77777777" w:rsidR="00F52E99" w:rsidRPr="00EF6877" w:rsidRDefault="00F52E99" w:rsidP="00F52E9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Helvetica" w:eastAsia="Calibri" w:hAnsi="Helvetica" w:cs="Calibri"/>
          <w:sz w:val="22"/>
          <w:szCs w:val="22"/>
        </w:rPr>
      </w:pPr>
    </w:p>
    <w:p w14:paraId="0CB86FB3" w14:textId="6572FA42" w:rsidR="00F52E99" w:rsidRPr="00EF6877" w:rsidRDefault="00F52E99" w:rsidP="00542395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>H</w:t>
      </w:r>
      <w:r w:rsidR="00542395" w:rsidRPr="00EF6877">
        <w:rPr>
          <w:rFonts w:ascii="Helvetica" w:eastAsia="Calibri" w:hAnsi="Helvetica" w:cs="Calibri"/>
          <w:sz w:val="22"/>
          <w:szCs w:val="22"/>
        </w:rPr>
        <w:t xml:space="preserve">owever, </w:t>
      </w:r>
      <w:r w:rsidR="00A85F31">
        <w:rPr>
          <w:rFonts w:ascii="Helvetica" w:eastAsia="Calibri" w:hAnsi="Helvetica" w:cs="Calibri"/>
          <w:sz w:val="22"/>
          <w:szCs w:val="22"/>
        </w:rPr>
        <w:t xml:space="preserve">the </w:t>
      </w:r>
      <w:r w:rsidR="00542395" w:rsidRPr="00EF6877">
        <w:rPr>
          <w:rFonts w:ascii="Helvetica" w:eastAsia="Calibri" w:hAnsi="Helvetica" w:cs="Calibri"/>
          <w:sz w:val="22"/>
          <w:szCs w:val="22"/>
        </w:rPr>
        <w:t>memory performance was significantly lower after 48 h</w:t>
      </w:r>
      <w:r w:rsidR="00514ED9">
        <w:rPr>
          <w:rFonts w:ascii="Helvetica" w:eastAsia="Calibri" w:hAnsi="Helvetica" w:cs="Calibri"/>
          <w:sz w:val="22"/>
          <w:szCs w:val="22"/>
        </w:rPr>
        <w:t>ours</w:t>
      </w:r>
      <w:r w:rsidR="00542395" w:rsidRPr="00EF6877">
        <w:rPr>
          <w:rFonts w:ascii="Helvetica" w:eastAsia="Calibri" w:hAnsi="Helvetica" w:cs="Calibri"/>
          <w:sz w:val="22"/>
          <w:szCs w:val="22"/>
        </w:rPr>
        <w:t xml:space="preserve"> </w:t>
      </w:r>
      <w:r w:rsidRPr="00EF6877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436FF6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="00A85F31">
        <w:rPr>
          <w:rFonts w:ascii="Helvetica" w:eastAsia="Calibri" w:hAnsi="Helvetica" w:cs="Calibri"/>
          <w:bCs/>
          <w:sz w:val="22"/>
          <w:szCs w:val="22"/>
        </w:rPr>
        <w:t>as</w:t>
      </w:r>
      <w:r w:rsidR="00807535">
        <w:rPr>
          <w:rFonts w:ascii="Helvetica" w:eastAsia="Calibri" w:hAnsi="Helvetica" w:cs="Calibri"/>
          <w:bCs/>
          <w:sz w:val="22"/>
          <w:szCs w:val="22"/>
        </w:rPr>
        <w:t xml:space="preserve"> compared to the end of training</w:t>
      </w:r>
      <w:r w:rsidR="00B94258">
        <w:rPr>
          <w:rFonts w:ascii="Helvetica" w:eastAsia="Calibri" w:hAnsi="Helvetica" w:cs="Calibri"/>
          <w:sz w:val="22"/>
          <w:szCs w:val="22"/>
        </w:rPr>
        <w:t xml:space="preserve"> and to the performance of the vehicle group during this test </w:t>
      </w:r>
      <w:r w:rsidR="00B94258">
        <w:rPr>
          <w:rFonts w:ascii="Helvetica" w:eastAsia="Calibri" w:hAnsi="Helvetica" w:cs="Calibri"/>
          <w:b/>
          <w:sz w:val="22"/>
          <w:szCs w:val="22"/>
        </w:rPr>
        <w:t>[2]</w:t>
      </w:r>
      <w:r w:rsidR="00B94258">
        <w:rPr>
          <w:rFonts w:ascii="Helvetica" w:eastAsia="Calibri" w:hAnsi="Helvetica" w:cs="Calibri"/>
          <w:sz w:val="22"/>
          <w:szCs w:val="22"/>
        </w:rPr>
        <w:t>.</w:t>
      </w:r>
    </w:p>
    <w:p w14:paraId="2B117F2A" w14:textId="77777777" w:rsidR="00F52E99" w:rsidRPr="00EF6877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01515AD" w14:textId="77777777" w:rsidR="00B94258" w:rsidRDefault="00F52E99" w:rsidP="00B94258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EF6877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EF6877">
        <w:rPr>
          <w:rFonts w:ascii="Helvetica" w:eastAsia="Calibri" w:hAnsi="Helvetica" w:cs="Calibri"/>
          <w:sz w:val="22"/>
          <w:szCs w:val="22"/>
        </w:rPr>
        <w:t xml:space="preserve"> Video Editor please emphasize LTM 48h TB1 black data bar</w:t>
      </w:r>
      <w:r w:rsidR="00B94258" w:rsidRPr="00B94258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7EE91EA4" w14:textId="767B811F" w:rsidR="00F52E99" w:rsidRPr="00B900FF" w:rsidRDefault="00B94258" w:rsidP="00B94258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EF6877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EF6877">
        <w:rPr>
          <w:rFonts w:ascii="Helvetica" w:eastAsia="Calibri" w:hAnsi="Helvetica" w:cs="Calibri"/>
          <w:sz w:val="22"/>
          <w:szCs w:val="22"/>
        </w:rPr>
        <w:t xml:space="preserve"> Video Editor please add bracket and asterisks over white LTM 48h TB1 and black LTM 48 h data bars</w:t>
      </w:r>
    </w:p>
    <w:p w14:paraId="4EC2F44B" w14:textId="4DF9B031" w:rsidR="00F52E99" w:rsidRPr="00EF6877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66463C48" w14:textId="4DBB50F3" w:rsidR="00F52E99" w:rsidRDefault="00542395" w:rsidP="00542395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In addition, </w:t>
      </w:r>
      <w:r w:rsidR="00A85F31">
        <w:rPr>
          <w:rFonts w:ascii="Helvetica" w:eastAsia="Calibri" w:hAnsi="Helvetica" w:cs="Calibri"/>
          <w:sz w:val="22"/>
          <w:szCs w:val="22"/>
        </w:rPr>
        <w:t xml:space="preserve">the </w:t>
      </w:r>
      <w:r w:rsidRPr="00EF6877">
        <w:rPr>
          <w:rFonts w:ascii="Helvetica" w:eastAsia="Calibri" w:hAnsi="Helvetica" w:cs="Calibri"/>
          <w:sz w:val="22"/>
          <w:szCs w:val="22"/>
        </w:rPr>
        <w:t>memory</w:t>
      </w:r>
      <w:r w:rsidR="00807535">
        <w:rPr>
          <w:rFonts w:ascii="Helvetica" w:eastAsia="Calibri" w:hAnsi="Helvetica" w:cs="Calibri"/>
          <w:sz w:val="22"/>
          <w:szCs w:val="22"/>
        </w:rPr>
        <w:t xml:space="preserve"> for </w:t>
      </w:r>
      <w:r w:rsidR="00A85F31">
        <w:rPr>
          <w:rFonts w:ascii="Helvetica" w:eastAsia="Calibri" w:hAnsi="Helvetica" w:cs="Calibri"/>
          <w:sz w:val="22"/>
          <w:szCs w:val="22"/>
        </w:rPr>
        <w:t xml:space="preserve">the </w:t>
      </w:r>
      <w:r w:rsidR="00807535">
        <w:rPr>
          <w:rFonts w:ascii="Helvetica" w:eastAsia="Calibri" w:hAnsi="Helvetica" w:cs="Calibri"/>
          <w:sz w:val="22"/>
          <w:szCs w:val="22"/>
        </w:rPr>
        <w:t>t</w:t>
      </w:r>
      <w:r w:rsidR="00C82CED">
        <w:rPr>
          <w:rFonts w:ascii="Helvetica" w:eastAsia="Calibri" w:hAnsi="Helvetica" w:cs="Calibri"/>
          <w:sz w:val="22"/>
          <w:szCs w:val="22"/>
        </w:rPr>
        <w:t xml:space="preserve">yrosine kinase inhibitor group </w:t>
      </w:r>
      <w:r w:rsidRPr="00EF6877">
        <w:rPr>
          <w:rFonts w:ascii="Helvetica" w:eastAsia="Calibri" w:hAnsi="Helvetica" w:cs="Calibri"/>
          <w:sz w:val="22"/>
          <w:szCs w:val="22"/>
        </w:rPr>
        <w:t xml:space="preserve">at the 48-hour test was significantly </w:t>
      </w:r>
      <w:r w:rsidR="00807535">
        <w:rPr>
          <w:rFonts w:ascii="Helvetica" w:eastAsia="Calibri" w:hAnsi="Helvetica" w:cs="Calibri"/>
          <w:sz w:val="22"/>
          <w:szCs w:val="22"/>
        </w:rPr>
        <w:t>lower</w:t>
      </w:r>
      <w:r w:rsidR="00807535" w:rsidRPr="00EF6877">
        <w:rPr>
          <w:rFonts w:ascii="Helvetica" w:eastAsia="Calibri" w:hAnsi="Helvetica" w:cs="Calibri"/>
          <w:sz w:val="22"/>
          <w:szCs w:val="22"/>
        </w:rPr>
        <w:t xml:space="preserve"> </w:t>
      </w:r>
      <w:r w:rsidRPr="00EF6877">
        <w:rPr>
          <w:rFonts w:ascii="Helvetica" w:eastAsia="Calibri" w:hAnsi="Helvetica" w:cs="Calibri"/>
          <w:sz w:val="22"/>
          <w:szCs w:val="22"/>
        </w:rPr>
        <w:t xml:space="preserve">compared to </w:t>
      </w:r>
      <w:r w:rsidR="00807535">
        <w:rPr>
          <w:rFonts w:ascii="Helvetica" w:eastAsia="Calibri" w:hAnsi="Helvetica" w:cs="Calibri"/>
          <w:sz w:val="22"/>
          <w:szCs w:val="22"/>
        </w:rPr>
        <w:t xml:space="preserve">the </w:t>
      </w:r>
      <w:r w:rsidR="00B94258">
        <w:rPr>
          <w:rFonts w:ascii="Helvetica" w:eastAsia="Calibri" w:hAnsi="Helvetica" w:cs="Calibri"/>
          <w:sz w:val="22"/>
          <w:szCs w:val="22"/>
        </w:rPr>
        <w:t xml:space="preserve">group tested 2 hours after </w:t>
      </w:r>
      <w:r w:rsidR="00A85F31">
        <w:rPr>
          <w:rFonts w:ascii="Helvetica" w:eastAsia="Calibri" w:hAnsi="Helvetica" w:cs="Calibri"/>
          <w:sz w:val="22"/>
          <w:szCs w:val="22"/>
        </w:rPr>
        <w:t xml:space="preserve">the </w:t>
      </w:r>
      <w:r w:rsidR="00B94258">
        <w:rPr>
          <w:rFonts w:ascii="Helvetica" w:eastAsia="Calibri" w:hAnsi="Helvetica" w:cs="Calibri"/>
          <w:sz w:val="22"/>
          <w:szCs w:val="22"/>
        </w:rPr>
        <w:t>training</w:t>
      </w:r>
      <w:r w:rsidR="00F30C37">
        <w:rPr>
          <w:rFonts w:ascii="Helvetica" w:eastAsia="Calibri" w:hAnsi="Helvetica" w:cs="Calibri"/>
          <w:sz w:val="22"/>
          <w:szCs w:val="22"/>
        </w:rPr>
        <w:t xml:space="preserve"> </w:t>
      </w:r>
      <w:r w:rsidR="00F52E99" w:rsidRPr="00EF6877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F52E99" w:rsidRPr="00EF6877">
        <w:rPr>
          <w:rFonts w:ascii="Helvetica" w:eastAsia="Calibri" w:hAnsi="Helvetica" w:cs="Calibri"/>
          <w:sz w:val="22"/>
          <w:szCs w:val="22"/>
        </w:rPr>
        <w:t>.</w:t>
      </w:r>
    </w:p>
    <w:p w14:paraId="3C1B997C" w14:textId="77777777" w:rsidR="00514ED9" w:rsidRPr="00EF6877" w:rsidRDefault="00514ED9" w:rsidP="00514ED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4C1E963" w14:textId="3AC6DB26" w:rsidR="00F52E99" w:rsidRPr="00EF6877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 w:rsidRPr="00EF6877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EF6877">
        <w:rPr>
          <w:rFonts w:ascii="Helvetica" w:eastAsia="Calibri" w:hAnsi="Helvetica" w:cs="Calibri"/>
          <w:sz w:val="22"/>
          <w:szCs w:val="22"/>
        </w:rPr>
        <w:t xml:space="preserve"> Video Editor please add bracket and asterisks over </w:t>
      </w:r>
      <w:r w:rsidRPr="00EF6877">
        <w:rPr>
          <w:rFonts w:ascii="Helvetica" w:eastAsia="Calibri" w:hAnsi="Helvetica" w:cs="Calibri"/>
          <w:sz w:val="22"/>
          <w:szCs w:val="22"/>
        </w:rPr>
        <w:lastRenderedPageBreak/>
        <w:t>black 2h TB1 and black LTM 48 h data bars</w:t>
      </w:r>
    </w:p>
    <w:p w14:paraId="5F4D4475" w14:textId="77777777" w:rsidR="00F52E99" w:rsidRPr="00EF6877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13A6499F" w14:textId="1CFE55A2" w:rsidR="00F52E99" w:rsidRPr="00EF6877" w:rsidRDefault="00542395" w:rsidP="00542395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 xml:space="preserve">Together, the results </w:t>
      </w:r>
      <w:r w:rsidR="001D3E32">
        <w:rPr>
          <w:rFonts w:ascii="Helvetica" w:eastAsia="Calibri" w:hAnsi="Helvetica" w:cs="Calibri"/>
          <w:sz w:val="22"/>
          <w:szCs w:val="22"/>
        </w:rPr>
        <w:t>demonstrate</w:t>
      </w:r>
      <w:r w:rsidRPr="00EF6877">
        <w:rPr>
          <w:rFonts w:ascii="Helvetica" w:eastAsia="Calibri" w:hAnsi="Helvetica" w:cs="Calibri"/>
          <w:sz w:val="22"/>
          <w:szCs w:val="22"/>
        </w:rPr>
        <w:t xml:space="preserve"> that inhibition of </w:t>
      </w:r>
      <w:r w:rsidR="00514ED9">
        <w:rPr>
          <w:rFonts w:ascii="Helvetica" w:eastAsia="Calibri" w:hAnsi="Helvetica" w:cs="Calibri"/>
          <w:sz w:val="22"/>
          <w:szCs w:val="22"/>
        </w:rPr>
        <w:t>tyrosine kinase</w:t>
      </w:r>
      <w:r w:rsidRPr="00EF6877">
        <w:rPr>
          <w:rFonts w:ascii="Helvetica" w:eastAsia="Calibri" w:hAnsi="Helvetica" w:cs="Calibri"/>
          <w:sz w:val="22"/>
          <w:szCs w:val="22"/>
        </w:rPr>
        <w:t xml:space="preserve"> receptors in the olfactory bulb selectively disrupts long-term, but not short-term, odor memory </w:t>
      </w:r>
      <w:r w:rsidR="00F52E99" w:rsidRPr="00EF6877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Pr="00EF6877">
        <w:rPr>
          <w:rFonts w:ascii="Helvetica" w:eastAsia="Calibri" w:hAnsi="Helvetica" w:cs="Calibri"/>
          <w:sz w:val="22"/>
          <w:szCs w:val="22"/>
        </w:rPr>
        <w:t>.</w:t>
      </w:r>
    </w:p>
    <w:p w14:paraId="0F09AD1B" w14:textId="77777777" w:rsidR="00F52E99" w:rsidRPr="00EF6877" w:rsidRDefault="00F52E99" w:rsidP="00F52E9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6935364" w14:textId="591B9916" w:rsidR="006801B1" w:rsidRPr="00EF6877" w:rsidRDefault="00F52E99" w:rsidP="00F52E99">
      <w:pPr>
        <w:pStyle w:val="ListParagraph"/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Helvetica" w:eastAsia="Calibri" w:hAnsi="Helvetica" w:cs="Calibri"/>
          <w:sz w:val="22"/>
          <w:szCs w:val="22"/>
        </w:rPr>
      </w:pPr>
      <w:r w:rsidRPr="00EF6877">
        <w:rPr>
          <w:rFonts w:ascii="Helvetica" w:eastAsia="Calibri" w:hAnsi="Helvetica" w:cs="Calibri"/>
          <w:sz w:val="22"/>
          <w:szCs w:val="22"/>
        </w:rPr>
        <w:t>LAB MEDIA: Figure 3</w:t>
      </w:r>
      <w:r w:rsidR="00542395" w:rsidRPr="00EF6877">
        <w:rPr>
          <w:rFonts w:ascii="Helvetica" w:eastAsia="Calibri" w:hAnsi="Helvetica" w:cs="Calibri"/>
          <w:sz w:val="22"/>
          <w:szCs w:val="22"/>
        </w:rPr>
        <w:t xml:space="preserve">  </w:t>
      </w:r>
      <w:r w:rsidR="006801B1" w:rsidRPr="00EF6877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0912121" w:rsidR="00BF42E2" w:rsidRDefault="000E36F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Michelle Tong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success of the training and testing depends largely on</w:t>
      </w:r>
      <w:r w:rsidR="00B900FF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shaping. T</w:t>
      </w:r>
      <w:r w:rsidR="00B900FF">
        <w:rPr>
          <w:rFonts w:ascii="Helvetica" w:hAnsi="Helvetica" w:cs="Arial"/>
          <w:sz w:val="22"/>
          <w:szCs w:val="22"/>
        </w:rPr>
        <w:t>herefore, t</w:t>
      </w:r>
      <w:r>
        <w:rPr>
          <w:rFonts w:ascii="Helvetica" w:hAnsi="Helvetica" w:cs="Arial"/>
          <w:sz w:val="22"/>
          <w:szCs w:val="22"/>
        </w:rPr>
        <w:t>ake your time on the shaping steps</w:t>
      </w:r>
      <w:r w:rsidR="00117A3D">
        <w:rPr>
          <w:rFonts w:ascii="Helvetica" w:hAnsi="Helvetica" w:cs="Arial"/>
          <w:sz w:val="22"/>
          <w:szCs w:val="22"/>
        </w:rPr>
        <w:t xml:space="preserve"> and remember that each step builds on the preceding one</w:t>
      </w:r>
      <w:r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3362FA">
        <w:rPr>
          <w:rFonts w:ascii="Helvetica" w:hAnsi="Helvetica" w:cs="Arial"/>
          <w:sz w:val="22"/>
          <w:szCs w:val="22"/>
        </w:rPr>
        <w:t>2.1-2.12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B900FF">
        <w:rPr>
          <w:rFonts w:ascii="Helvetica" w:hAnsi="Helvetica" w:cs="Arial"/>
          <w:sz w:val="22"/>
          <w:szCs w:val="22"/>
        </w:rPr>
        <w:t xml:space="preserve"> </w:t>
      </w:r>
      <w:r w:rsidR="00B900FF">
        <w:rPr>
          <w:rFonts w:ascii="Helvetica" w:hAnsi="Helvetica" w:cs="Arial"/>
          <w:b/>
          <w:bCs/>
          <w:sz w:val="22"/>
          <w:szCs w:val="22"/>
        </w:rPr>
        <w:t>[1]</w:t>
      </w:r>
      <w:r w:rsidR="00B900FF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46A89406" w:rsidR="00BF42E2" w:rsidRDefault="0032570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Abduselam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Awol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51A91">
        <w:rPr>
          <w:rFonts w:ascii="Helvetica" w:hAnsi="Helvetica" w:cs="Arial"/>
          <w:sz w:val="22"/>
          <w:szCs w:val="22"/>
        </w:rPr>
        <w:t xml:space="preserve">This behavioral protocol can be used in conjunction with </w:t>
      </w:r>
      <w:r w:rsidR="00450767">
        <w:rPr>
          <w:rFonts w:ascii="Helvetica" w:hAnsi="Helvetica" w:cs="Arial"/>
          <w:sz w:val="22"/>
          <w:szCs w:val="22"/>
        </w:rPr>
        <w:t>any physiological manipulation</w:t>
      </w:r>
      <w:r w:rsidR="00C141F0">
        <w:rPr>
          <w:rFonts w:ascii="Helvetica" w:hAnsi="Helvetica" w:cs="Arial"/>
          <w:sz w:val="22"/>
          <w:szCs w:val="22"/>
        </w:rPr>
        <w:t>, such</w:t>
      </w:r>
      <w:r w:rsidR="00450767">
        <w:rPr>
          <w:rFonts w:ascii="Helvetica" w:hAnsi="Helvetica" w:cs="Arial"/>
          <w:sz w:val="22"/>
          <w:szCs w:val="22"/>
        </w:rPr>
        <w:t xml:space="preserve"> </w:t>
      </w:r>
      <w:r w:rsidR="00C141F0">
        <w:rPr>
          <w:rFonts w:ascii="Helvetica" w:hAnsi="Helvetica" w:cs="Arial"/>
          <w:sz w:val="22"/>
          <w:szCs w:val="22"/>
        </w:rPr>
        <w:t xml:space="preserve">as </w:t>
      </w:r>
      <w:r w:rsidR="00450767">
        <w:rPr>
          <w:rFonts w:ascii="Helvetica" w:hAnsi="Helvetica" w:cs="Arial"/>
          <w:sz w:val="22"/>
          <w:szCs w:val="22"/>
        </w:rPr>
        <w:t>pharmacological agents</w:t>
      </w:r>
      <w:r w:rsidR="00B900FF">
        <w:rPr>
          <w:rFonts w:ascii="Helvetica" w:hAnsi="Helvetica" w:cs="Arial"/>
          <w:sz w:val="22"/>
          <w:szCs w:val="22"/>
        </w:rPr>
        <w:t xml:space="preserve"> or</w:t>
      </w:r>
      <w:r w:rsidR="00FD48A0">
        <w:rPr>
          <w:rFonts w:ascii="Helvetica" w:hAnsi="Helvetica" w:cs="Arial"/>
          <w:sz w:val="22"/>
          <w:szCs w:val="22"/>
        </w:rPr>
        <w:t xml:space="preserve"> </w:t>
      </w:r>
      <w:r w:rsidR="004A73C7">
        <w:rPr>
          <w:rFonts w:ascii="Helvetica" w:hAnsi="Helvetica" w:cs="Arial"/>
          <w:sz w:val="22"/>
          <w:szCs w:val="22"/>
        </w:rPr>
        <w:t xml:space="preserve">optogenetic </w:t>
      </w:r>
      <w:r w:rsidR="00FD48A0">
        <w:rPr>
          <w:rFonts w:ascii="Helvetica" w:hAnsi="Helvetica" w:cs="Arial"/>
          <w:sz w:val="22"/>
          <w:szCs w:val="22"/>
        </w:rPr>
        <w:t>or</w:t>
      </w:r>
      <w:r w:rsidR="004A73C7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3F5CD6">
        <w:rPr>
          <w:rFonts w:ascii="Helvetica" w:hAnsi="Helvetica" w:cs="Arial"/>
          <w:sz w:val="22"/>
          <w:szCs w:val="22"/>
        </w:rPr>
        <w:t>chemogenetic</w:t>
      </w:r>
      <w:proofErr w:type="spellEnd"/>
      <w:r w:rsidR="003F5CD6">
        <w:rPr>
          <w:rFonts w:ascii="Helvetica" w:hAnsi="Helvetica" w:cs="Arial"/>
          <w:sz w:val="22"/>
          <w:szCs w:val="22"/>
        </w:rPr>
        <w:t xml:space="preserve"> </w:t>
      </w:r>
      <w:r w:rsidR="00F060D7">
        <w:rPr>
          <w:rFonts w:ascii="Helvetica" w:hAnsi="Helvetica" w:cs="Arial"/>
          <w:sz w:val="22"/>
          <w:szCs w:val="22"/>
        </w:rPr>
        <w:t>tools</w:t>
      </w:r>
      <w:r w:rsidR="00C74514">
        <w:rPr>
          <w:rFonts w:ascii="Helvetica" w:hAnsi="Helvetica" w:cs="Arial"/>
          <w:sz w:val="22"/>
          <w:szCs w:val="22"/>
        </w:rPr>
        <w:t xml:space="preserve">, to explore </w:t>
      </w:r>
      <w:r w:rsidR="00C141F0">
        <w:rPr>
          <w:rFonts w:ascii="Helvetica" w:hAnsi="Helvetica" w:cs="Arial"/>
          <w:sz w:val="22"/>
          <w:szCs w:val="22"/>
        </w:rPr>
        <w:t>the</w:t>
      </w:r>
      <w:r w:rsidR="006220A9">
        <w:rPr>
          <w:rFonts w:ascii="Helvetica" w:hAnsi="Helvetica" w:cs="Arial"/>
          <w:sz w:val="22"/>
          <w:szCs w:val="22"/>
        </w:rPr>
        <w:t xml:space="preserve"> </w:t>
      </w:r>
      <w:r w:rsidR="00C74514">
        <w:rPr>
          <w:rFonts w:ascii="Helvetica" w:hAnsi="Helvetica" w:cs="Arial"/>
          <w:sz w:val="22"/>
          <w:szCs w:val="22"/>
        </w:rPr>
        <w:t>role of specific mechanisms</w:t>
      </w:r>
      <w:r w:rsidR="0083717E">
        <w:rPr>
          <w:rFonts w:ascii="Helvetica" w:hAnsi="Helvetica" w:cs="Arial"/>
          <w:sz w:val="22"/>
          <w:szCs w:val="22"/>
        </w:rPr>
        <w:t xml:space="preserve"> in</w:t>
      </w:r>
      <w:r w:rsidR="00C74514">
        <w:rPr>
          <w:rFonts w:ascii="Helvetica" w:hAnsi="Helvetica" w:cs="Arial"/>
          <w:sz w:val="22"/>
          <w:szCs w:val="22"/>
        </w:rPr>
        <w:t xml:space="preserve"> </w:t>
      </w:r>
      <w:r w:rsidR="00C141F0">
        <w:rPr>
          <w:rFonts w:ascii="Helvetica" w:hAnsi="Helvetica" w:cs="Arial"/>
          <w:sz w:val="22"/>
          <w:szCs w:val="22"/>
        </w:rPr>
        <w:t>memory</w:t>
      </w:r>
      <w:r w:rsidR="00B900FF">
        <w:rPr>
          <w:rFonts w:ascii="Helvetica" w:hAnsi="Helvetica" w:cs="Arial"/>
          <w:sz w:val="22"/>
          <w:szCs w:val="22"/>
        </w:rPr>
        <w:t xml:space="preserve"> </w:t>
      </w:r>
      <w:r w:rsidR="00B900FF">
        <w:rPr>
          <w:rFonts w:ascii="Helvetica" w:hAnsi="Helvetica" w:cs="Arial"/>
          <w:b/>
          <w:bCs/>
          <w:sz w:val="22"/>
          <w:szCs w:val="22"/>
        </w:rPr>
        <w:t>[1]</w:t>
      </w:r>
      <w:r w:rsidR="002E7179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4AE77747" w:rsidR="00BF42E2" w:rsidRDefault="003024F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Abduselam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Awol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05F13">
        <w:rPr>
          <w:rFonts w:ascii="Helvetica" w:hAnsi="Helvetica" w:cs="Arial"/>
          <w:sz w:val="22"/>
          <w:szCs w:val="22"/>
        </w:rPr>
        <w:t xml:space="preserve">This </w:t>
      </w:r>
      <w:r w:rsidR="006C0A34">
        <w:rPr>
          <w:rFonts w:ascii="Helvetica" w:hAnsi="Helvetica" w:cs="Arial"/>
          <w:sz w:val="22"/>
          <w:szCs w:val="22"/>
        </w:rPr>
        <w:t xml:space="preserve">technique is </w:t>
      </w:r>
      <w:r w:rsidR="009B5148">
        <w:rPr>
          <w:rFonts w:ascii="Helvetica" w:hAnsi="Helvetica" w:cs="Arial"/>
          <w:sz w:val="22"/>
          <w:szCs w:val="22"/>
        </w:rPr>
        <w:t xml:space="preserve">especially great </w:t>
      </w:r>
      <w:r w:rsidR="00B900FF">
        <w:rPr>
          <w:rFonts w:ascii="Helvetica" w:hAnsi="Helvetica" w:cs="Arial"/>
          <w:sz w:val="22"/>
          <w:szCs w:val="22"/>
        </w:rPr>
        <w:t>for facilitating</w:t>
      </w:r>
      <w:r w:rsidR="009B5148">
        <w:rPr>
          <w:rFonts w:ascii="Helvetica" w:hAnsi="Helvetica" w:cs="Arial"/>
          <w:sz w:val="22"/>
          <w:szCs w:val="22"/>
        </w:rPr>
        <w:t xml:space="preserve"> training in animal handling.</w:t>
      </w:r>
      <w:r w:rsidR="006C0A34">
        <w:rPr>
          <w:rFonts w:ascii="Helvetica" w:hAnsi="Helvetica" w:cs="Arial"/>
          <w:sz w:val="22"/>
          <w:szCs w:val="22"/>
        </w:rPr>
        <w:t xml:space="preserve"> </w:t>
      </w:r>
      <w:r w:rsidR="00BF79AA">
        <w:rPr>
          <w:rFonts w:ascii="Helvetica" w:hAnsi="Helvetica" w:cs="Arial"/>
          <w:sz w:val="22"/>
          <w:szCs w:val="22"/>
        </w:rPr>
        <w:t xml:space="preserve">I </w:t>
      </w:r>
      <w:r w:rsidR="006C0A34">
        <w:rPr>
          <w:rFonts w:ascii="Helvetica" w:hAnsi="Helvetica" w:cs="Arial"/>
          <w:sz w:val="22"/>
          <w:szCs w:val="22"/>
        </w:rPr>
        <w:t>hope that fellow undergraduate researchers will make use of this protocol for their learning and memory projects</w:t>
      </w:r>
      <w:r w:rsidR="00B900FF">
        <w:rPr>
          <w:rFonts w:ascii="Helvetica" w:hAnsi="Helvetica" w:cs="Arial"/>
          <w:sz w:val="22"/>
          <w:szCs w:val="22"/>
        </w:rPr>
        <w:t xml:space="preserve"> </w:t>
      </w:r>
      <w:r w:rsidR="00B900FF">
        <w:rPr>
          <w:rFonts w:ascii="Helvetica" w:hAnsi="Helvetica" w:cs="Arial"/>
          <w:b/>
          <w:bCs/>
          <w:sz w:val="22"/>
          <w:szCs w:val="22"/>
        </w:rPr>
        <w:t>[1]</w:t>
      </w:r>
      <w:r w:rsidR="006C0A34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Bridget Colvin" w:date="2019-07-22T16:07:00Z" w:initials="BC">
    <w:p w14:paraId="7F9D6C42" w14:textId="40EC9EA9" w:rsidR="00B900FF" w:rsidRPr="00B900FF" w:rsidRDefault="00B900F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can give a maximum of two Introduction statements (not counting the Demonstrator introduction statement).</w:t>
      </w:r>
    </w:p>
  </w:comment>
  <w:comment w:id="3" w:author="Michelle Tong" w:date="2019-06-28T15:13:00Z" w:initials="MTT">
    <w:p w14:paraId="2934D2D7" w14:textId="5D943AC2" w:rsidR="002B1862" w:rsidRPr="002B1862" w:rsidRDefault="002B1862">
      <w:pPr>
        <w:pStyle w:val="CommentText"/>
        <w:rPr>
          <w:lang w:val="en-CA"/>
        </w:rPr>
      </w:pPr>
      <w:r>
        <w:rPr>
          <w:rStyle w:val="CommentReference"/>
        </w:rPr>
        <w:annotationRef/>
      </w:r>
      <w:r>
        <w:rPr>
          <w:lang w:val="en-CA"/>
        </w:rPr>
        <w:t>Abdul has graduated</w:t>
      </w:r>
      <w:r w:rsidR="00ED48D6">
        <w:rPr>
          <w:lang w:val="en-CA"/>
        </w:rPr>
        <w:t xml:space="preserve"> and I’m currently coordinating with him to see if he would be available to return to Earlham for the filming.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9D6C42" w15:done="0"/>
  <w15:commentEx w15:paraId="2934D2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9D6C42" w16cid:durableId="20E05DC6"/>
  <w16cid:commentId w16cid:paraId="2934D2D7" w16cid:durableId="20C0AD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39072" w14:textId="77777777" w:rsidR="002B3A83" w:rsidRDefault="002B3A83">
      <w:r>
        <w:separator/>
      </w:r>
    </w:p>
  </w:endnote>
  <w:endnote w:type="continuationSeparator" w:id="0">
    <w:p w14:paraId="212095A2" w14:textId="77777777" w:rsidR="002B3A83" w:rsidRDefault="002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75055" w14:textId="77777777" w:rsidR="002B3A83" w:rsidRDefault="002B3A83">
      <w:r>
        <w:separator/>
      </w:r>
    </w:p>
  </w:footnote>
  <w:footnote w:type="continuationSeparator" w:id="0">
    <w:p w14:paraId="45501835" w14:textId="77777777" w:rsidR="002B3A83" w:rsidRDefault="002B3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8FCB045" w:rsidR="00336C61" w:rsidRPr="00F8465B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8465B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65B" w:rsidRPr="00F8465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AF52A4"/>
    <w:multiLevelType w:val="multilevel"/>
    <w:tmpl w:val="5DC6E5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9B5169"/>
    <w:multiLevelType w:val="multilevel"/>
    <w:tmpl w:val="F8823238"/>
    <w:lvl w:ilvl="0">
      <w:start w:val="3"/>
      <w:numFmt w:val="decimal"/>
      <w:lvlText w:val="%1"/>
      <w:lvlJc w:val="left"/>
      <w:pPr>
        <w:ind w:left="440" w:hanging="440"/>
      </w:pPr>
    </w:lvl>
    <w:lvl w:ilvl="1">
      <w:start w:val="1"/>
      <w:numFmt w:val="decimal"/>
      <w:lvlText w:val="%1.%2"/>
      <w:lvlJc w:val="left"/>
      <w:pPr>
        <w:ind w:left="800" w:hanging="44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6365A"/>
    <w:multiLevelType w:val="multilevel"/>
    <w:tmpl w:val="D010929C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187CF7"/>
    <w:multiLevelType w:val="multilevel"/>
    <w:tmpl w:val="33A80A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5C457CDE"/>
    <w:multiLevelType w:val="multilevel"/>
    <w:tmpl w:val="2C58820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31"/>
  </w:num>
  <w:num w:numId="7">
    <w:abstractNumId w:val="4"/>
  </w:num>
  <w:num w:numId="8">
    <w:abstractNumId w:val="19"/>
  </w:num>
  <w:num w:numId="9">
    <w:abstractNumId w:val="33"/>
  </w:num>
  <w:num w:numId="10">
    <w:abstractNumId w:val="42"/>
  </w:num>
  <w:num w:numId="11">
    <w:abstractNumId w:val="26"/>
  </w:num>
  <w:num w:numId="12">
    <w:abstractNumId w:val="35"/>
  </w:num>
  <w:num w:numId="13">
    <w:abstractNumId w:val="27"/>
  </w:num>
  <w:num w:numId="14">
    <w:abstractNumId w:val="20"/>
  </w:num>
  <w:num w:numId="15">
    <w:abstractNumId w:val="29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3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4"/>
  </w:num>
  <w:num w:numId="27">
    <w:abstractNumId w:val="32"/>
  </w:num>
  <w:num w:numId="28">
    <w:abstractNumId w:val="22"/>
  </w:num>
  <w:num w:numId="29">
    <w:abstractNumId w:val="11"/>
  </w:num>
  <w:num w:numId="30">
    <w:abstractNumId w:val="5"/>
  </w:num>
  <w:num w:numId="31">
    <w:abstractNumId w:val="30"/>
  </w:num>
  <w:num w:numId="32">
    <w:abstractNumId w:val="34"/>
  </w:num>
  <w:num w:numId="33">
    <w:abstractNumId w:val="23"/>
  </w:num>
  <w:num w:numId="34">
    <w:abstractNumId w:val="37"/>
  </w:num>
  <w:num w:numId="35">
    <w:abstractNumId w:val="36"/>
  </w:num>
  <w:num w:numId="36">
    <w:abstractNumId w:val="25"/>
  </w:num>
  <w:num w:numId="37">
    <w:abstractNumId w:val="21"/>
  </w:num>
  <w:num w:numId="38">
    <w:abstractNumId w:val="39"/>
  </w:num>
  <w:num w:numId="39">
    <w:abstractNumId w:val="38"/>
  </w:num>
  <w:num w:numId="40">
    <w:abstractNumId w:val="41"/>
  </w:num>
  <w:num w:numId="41">
    <w:abstractNumId w:val="18"/>
  </w:num>
  <w:num w:numId="42">
    <w:abstractNumId w:val="13"/>
  </w:num>
  <w:num w:numId="43">
    <w:abstractNumId w:val="28"/>
  </w:num>
  <w:num w:numId="44">
    <w:abstractNumId w:val="24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EE5"/>
    <w:rsid w:val="00003C8B"/>
    <w:rsid w:val="000051DE"/>
    <w:rsid w:val="00012322"/>
    <w:rsid w:val="0001266D"/>
    <w:rsid w:val="00013862"/>
    <w:rsid w:val="00020F5B"/>
    <w:rsid w:val="00023E22"/>
    <w:rsid w:val="000246B4"/>
    <w:rsid w:val="00025DE9"/>
    <w:rsid w:val="000333BC"/>
    <w:rsid w:val="00033CE5"/>
    <w:rsid w:val="00040E35"/>
    <w:rsid w:val="00043807"/>
    <w:rsid w:val="00046433"/>
    <w:rsid w:val="000504CC"/>
    <w:rsid w:val="00074929"/>
    <w:rsid w:val="00083792"/>
    <w:rsid w:val="0008689C"/>
    <w:rsid w:val="00090BAC"/>
    <w:rsid w:val="00097F7C"/>
    <w:rsid w:val="000A639C"/>
    <w:rsid w:val="000B0A40"/>
    <w:rsid w:val="000B0B1A"/>
    <w:rsid w:val="000B2548"/>
    <w:rsid w:val="000B4E9A"/>
    <w:rsid w:val="000D065F"/>
    <w:rsid w:val="000D17E8"/>
    <w:rsid w:val="000D19B1"/>
    <w:rsid w:val="000D2C59"/>
    <w:rsid w:val="000D35D9"/>
    <w:rsid w:val="000D6611"/>
    <w:rsid w:val="000E36F2"/>
    <w:rsid w:val="000F44C6"/>
    <w:rsid w:val="00106F46"/>
    <w:rsid w:val="001115D1"/>
    <w:rsid w:val="00117A3D"/>
    <w:rsid w:val="00125924"/>
    <w:rsid w:val="00126973"/>
    <w:rsid w:val="001419DB"/>
    <w:rsid w:val="001461AF"/>
    <w:rsid w:val="00151824"/>
    <w:rsid w:val="001546F4"/>
    <w:rsid w:val="00156129"/>
    <w:rsid w:val="00161099"/>
    <w:rsid w:val="00162D51"/>
    <w:rsid w:val="00170984"/>
    <w:rsid w:val="00176B96"/>
    <w:rsid w:val="00177B33"/>
    <w:rsid w:val="00181152"/>
    <w:rsid w:val="001819E3"/>
    <w:rsid w:val="00184EF9"/>
    <w:rsid w:val="001862BA"/>
    <w:rsid w:val="00191A77"/>
    <w:rsid w:val="00193F76"/>
    <w:rsid w:val="001B3024"/>
    <w:rsid w:val="001B5C46"/>
    <w:rsid w:val="001C5334"/>
    <w:rsid w:val="001C7BBC"/>
    <w:rsid w:val="001D3E32"/>
    <w:rsid w:val="001E230F"/>
    <w:rsid w:val="001E52A3"/>
    <w:rsid w:val="001F0427"/>
    <w:rsid w:val="001F0890"/>
    <w:rsid w:val="001F46DB"/>
    <w:rsid w:val="00230E6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2FD0"/>
    <w:rsid w:val="00283E3E"/>
    <w:rsid w:val="0029128C"/>
    <w:rsid w:val="002B0D88"/>
    <w:rsid w:val="002B1862"/>
    <w:rsid w:val="002B18ED"/>
    <w:rsid w:val="002B2198"/>
    <w:rsid w:val="002B26D4"/>
    <w:rsid w:val="002B3A76"/>
    <w:rsid w:val="002B3A83"/>
    <w:rsid w:val="002B55D9"/>
    <w:rsid w:val="002C19BE"/>
    <w:rsid w:val="002C54DB"/>
    <w:rsid w:val="002D52A1"/>
    <w:rsid w:val="002E4909"/>
    <w:rsid w:val="002E7179"/>
    <w:rsid w:val="002E7521"/>
    <w:rsid w:val="002F3829"/>
    <w:rsid w:val="003024F5"/>
    <w:rsid w:val="003036C1"/>
    <w:rsid w:val="00305187"/>
    <w:rsid w:val="0030618C"/>
    <w:rsid w:val="00307FCE"/>
    <w:rsid w:val="003138D4"/>
    <w:rsid w:val="003176C4"/>
    <w:rsid w:val="00322C71"/>
    <w:rsid w:val="00323EEF"/>
    <w:rsid w:val="003243FD"/>
    <w:rsid w:val="0032570E"/>
    <w:rsid w:val="00330F1B"/>
    <w:rsid w:val="003362FA"/>
    <w:rsid w:val="00336C61"/>
    <w:rsid w:val="00342935"/>
    <w:rsid w:val="00342D7B"/>
    <w:rsid w:val="00345E85"/>
    <w:rsid w:val="0034684D"/>
    <w:rsid w:val="003512BB"/>
    <w:rsid w:val="00393A8D"/>
    <w:rsid w:val="00395684"/>
    <w:rsid w:val="00397783"/>
    <w:rsid w:val="003A1109"/>
    <w:rsid w:val="003A2FF8"/>
    <w:rsid w:val="003A36F5"/>
    <w:rsid w:val="003A49C2"/>
    <w:rsid w:val="003B3C2C"/>
    <w:rsid w:val="003B5E26"/>
    <w:rsid w:val="003C0526"/>
    <w:rsid w:val="003D0847"/>
    <w:rsid w:val="003E2BC9"/>
    <w:rsid w:val="003E767C"/>
    <w:rsid w:val="003F5CD6"/>
    <w:rsid w:val="004035DC"/>
    <w:rsid w:val="004104FE"/>
    <w:rsid w:val="00414B4F"/>
    <w:rsid w:val="00416893"/>
    <w:rsid w:val="0043334C"/>
    <w:rsid w:val="00436FF6"/>
    <w:rsid w:val="00440FFA"/>
    <w:rsid w:val="00450767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1204"/>
    <w:rsid w:val="004924D1"/>
    <w:rsid w:val="004A73C7"/>
    <w:rsid w:val="004C1095"/>
    <w:rsid w:val="004C2DAD"/>
    <w:rsid w:val="004D4E66"/>
    <w:rsid w:val="004E2BE1"/>
    <w:rsid w:val="004E35F1"/>
    <w:rsid w:val="004E3F8E"/>
    <w:rsid w:val="004F664D"/>
    <w:rsid w:val="005042C7"/>
    <w:rsid w:val="0050704D"/>
    <w:rsid w:val="00510032"/>
    <w:rsid w:val="00511F52"/>
    <w:rsid w:val="00513853"/>
    <w:rsid w:val="00513B07"/>
    <w:rsid w:val="00514ED9"/>
    <w:rsid w:val="00530DC1"/>
    <w:rsid w:val="00530DD9"/>
    <w:rsid w:val="005310AE"/>
    <w:rsid w:val="005318B2"/>
    <w:rsid w:val="005320E4"/>
    <w:rsid w:val="00536D89"/>
    <w:rsid w:val="00542395"/>
    <w:rsid w:val="00544594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C009E"/>
    <w:rsid w:val="005D31C4"/>
    <w:rsid w:val="005D783F"/>
    <w:rsid w:val="005E2B7E"/>
    <w:rsid w:val="005E5162"/>
    <w:rsid w:val="005E5BAB"/>
    <w:rsid w:val="005F18A3"/>
    <w:rsid w:val="00605F13"/>
    <w:rsid w:val="006220A9"/>
    <w:rsid w:val="006346FE"/>
    <w:rsid w:val="006402D4"/>
    <w:rsid w:val="0064031E"/>
    <w:rsid w:val="00645B93"/>
    <w:rsid w:val="00646045"/>
    <w:rsid w:val="00647CAF"/>
    <w:rsid w:val="006504A7"/>
    <w:rsid w:val="006522CB"/>
    <w:rsid w:val="00654735"/>
    <w:rsid w:val="006556DE"/>
    <w:rsid w:val="006564A1"/>
    <w:rsid w:val="006617AB"/>
    <w:rsid w:val="00664850"/>
    <w:rsid w:val="0067131B"/>
    <w:rsid w:val="0067302A"/>
    <w:rsid w:val="006801B1"/>
    <w:rsid w:val="0069665E"/>
    <w:rsid w:val="006A6324"/>
    <w:rsid w:val="006C014D"/>
    <w:rsid w:val="006C08AE"/>
    <w:rsid w:val="006C0A34"/>
    <w:rsid w:val="006C0E87"/>
    <w:rsid w:val="006D00A4"/>
    <w:rsid w:val="006D3AA7"/>
    <w:rsid w:val="006D662C"/>
    <w:rsid w:val="006F2005"/>
    <w:rsid w:val="00704CBE"/>
    <w:rsid w:val="0071294C"/>
    <w:rsid w:val="00724E3B"/>
    <w:rsid w:val="007256B6"/>
    <w:rsid w:val="00745D4B"/>
    <w:rsid w:val="00746865"/>
    <w:rsid w:val="007548F3"/>
    <w:rsid w:val="00755B66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E2BD5"/>
    <w:rsid w:val="007E32D3"/>
    <w:rsid w:val="007F49F4"/>
    <w:rsid w:val="00804C75"/>
    <w:rsid w:val="00806B1B"/>
    <w:rsid w:val="00807535"/>
    <w:rsid w:val="0081378E"/>
    <w:rsid w:val="00817569"/>
    <w:rsid w:val="00832FA5"/>
    <w:rsid w:val="0083567A"/>
    <w:rsid w:val="0083717E"/>
    <w:rsid w:val="008373A7"/>
    <w:rsid w:val="00840CDA"/>
    <w:rsid w:val="00851B3E"/>
    <w:rsid w:val="00854994"/>
    <w:rsid w:val="0088113B"/>
    <w:rsid w:val="0088508C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67C6"/>
    <w:rsid w:val="009A0E7C"/>
    <w:rsid w:val="009A3CBD"/>
    <w:rsid w:val="009B0834"/>
    <w:rsid w:val="009B2183"/>
    <w:rsid w:val="009B26A0"/>
    <w:rsid w:val="009B3D40"/>
    <w:rsid w:val="009B41A6"/>
    <w:rsid w:val="009B4EE3"/>
    <w:rsid w:val="009B5148"/>
    <w:rsid w:val="009C2062"/>
    <w:rsid w:val="009C7B9A"/>
    <w:rsid w:val="009F356C"/>
    <w:rsid w:val="00A056AF"/>
    <w:rsid w:val="00A20DA8"/>
    <w:rsid w:val="00A218EC"/>
    <w:rsid w:val="00A22EB3"/>
    <w:rsid w:val="00A2779F"/>
    <w:rsid w:val="00A310D7"/>
    <w:rsid w:val="00A3138F"/>
    <w:rsid w:val="00A32976"/>
    <w:rsid w:val="00A544E6"/>
    <w:rsid w:val="00A60320"/>
    <w:rsid w:val="00A67766"/>
    <w:rsid w:val="00A77CF6"/>
    <w:rsid w:val="00A85F31"/>
    <w:rsid w:val="00A91283"/>
    <w:rsid w:val="00AA0C63"/>
    <w:rsid w:val="00AA132F"/>
    <w:rsid w:val="00AC358C"/>
    <w:rsid w:val="00AC6151"/>
    <w:rsid w:val="00AC63FC"/>
    <w:rsid w:val="00AC6588"/>
    <w:rsid w:val="00AC7C3B"/>
    <w:rsid w:val="00AE11E8"/>
    <w:rsid w:val="00AE7DAA"/>
    <w:rsid w:val="00AF4A7E"/>
    <w:rsid w:val="00B11A62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00FF"/>
    <w:rsid w:val="00B94258"/>
    <w:rsid w:val="00B95FFF"/>
    <w:rsid w:val="00BA272D"/>
    <w:rsid w:val="00BA7992"/>
    <w:rsid w:val="00BC3219"/>
    <w:rsid w:val="00BC613E"/>
    <w:rsid w:val="00BC6DA7"/>
    <w:rsid w:val="00BE051D"/>
    <w:rsid w:val="00BF42E2"/>
    <w:rsid w:val="00BF79AA"/>
    <w:rsid w:val="00C11CD3"/>
    <w:rsid w:val="00C141F0"/>
    <w:rsid w:val="00C32F87"/>
    <w:rsid w:val="00C46FC2"/>
    <w:rsid w:val="00C51A91"/>
    <w:rsid w:val="00C602B2"/>
    <w:rsid w:val="00C70C90"/>
    <w:rsid w:val="00C711E7"/>
    <w:rsid w:val="00C7374B"/>
    <w:rsid w:val="00C74514"/>
    <w:rsid w:val="00C8109F"/>
    <w:rsid w:val="00C82CED"/>
    <w:rsid w:val="00C836F3"/>
    <w:rsid w:val="00C97B11"/>
    <w:rsid w:val="00CB00BA"/>
    <w:rsid w:val="00CB039A"/>
    <w:rsid w:val="00CB3360"/>
    <w:rsid w:val="00CC0026"/>
    <w:rsid w:val="00CC0C58"/>
    <w:rsid w:val="00CC29BF"/>
    <w:rsid w:val="00CD515D"/>
    <w:rsid w:val="00CD7F92"/>
    <w:rsid w:val="00CE10F2"/>
    <w:rsid w:val="00CF167E"/>
    <w:rsid w:val="00CF22F6"/>
    <w:rsid w:val="00CF6830"/>
    <w:rsid w:val="00D00EF4"/>
    <w:rsid w:val="00D04D9E"/>
    <w:rsid w:val="00D10BFA"/>
    <w:rsid w:val="00D10F00"/>
    <w:rsid w:val="00D1220E"/>
    <w:rsid w:val="00D14D16"/>
    <w:rsid w:val="00D150D8"/>
    <w:rsid w:val="00D300CE"/>
    <w:rsid w:val="00D3037E"/>
    <w:rsid w:val="00D30ABD"/>
    <w:rsid w:val="00D3616A"/>
    <w:rsid w:val="00D46DEB"/>
    <w:rsid w:val="00D524B5"/>
    <w:rsid w:val="00D62F88"/>
    <w:rsid w:val="00D714BB"/>
    <w:rsid w:val="00D862F1"/>
    <w:rsid w:val="00D910B6"/>
    <w:rsid w:val="00D925CB"/>
    <w:rsid w:val="00D927F5"/>
    <w:rsid w:val="00DA117F"/>
    <w:rsid w:val="00DA17FB"/>
    <w:rsid w:val="00DA1F48"/>
    <w:rsid w:val="00DA6740"/>
    <w:rsid w:val="00DB7EBA"/>
    <w:rsid w:val="00DC058D"/>
    <w:rsid w:val="00DC1E10"/>
    <w:rsid w:val="00DC7C84"/>
    <w:rsid w:val="00DC7D3A"/>
    <w:rsid w:val="00DD2CF9"/>
    <w:rsid w:val="00DD63E1"/>
    <w:rsid w:val="00DD7153"/>
    <w:rsid w:val="00DE2882"/>
    <w:rsid w:val="00DE46DB"/>
    <w:rsid w:val="00DE66F3"/>
    <w:rsid w:val="00E03542"/>
    <w:rsid w:val="00E24673"/>
    <w:rsid w:val="00E24898"/>
    <w:rsid w:val="00E355EE"/>
    <w:rsid w:val="00E357FF"/>
    <w:rsid w:val="00E61429"/>
    <w:rsid w:val="00E62BDB"/>
    <w:rsid w:val="00E71FD9"/>
    <w:rsid w:val="00E720CD"/>
    <w:rsid w:val="00E738FF"/>
    <w:rsid w:val="00E8076C"/>
    <w:rsid w:val="00E813DB"/>
    <w:rsid w:val="00E84AE4"/>
    <w:rsid w:val="00E910AC"/>
    <w:rsid w:val="00E91451"/>
    <w:rsid w:val="00E943F6"/>
    <w:rsid w:val="00E95982"/>
    <w:rsid w:val="00EA20E5"/>
    <w:rsid w:val="00EA2756"/>
    <w:rsid w:val="00EA4B94"/>
    <w:rsid w:val="00EA60D4"/>
    <w:rsid w:val="00ED48D6"/>
    <w:rsid w:val="00EE1E2F"/>
    <w:rsid w:val="00EE4460"/>
    <w:rsid w:val="00EE51DC"/>
    <w:rsid w:val="00EF4E2B"/>
    <w:rsid w:val="00EF6877"/>
    <w:rsid w:val="00F0293A"/>
    <w:rsid w:val="00F04E9E"/>
    <w:rsid w:val="00F060D7"/>
    <w:rsid w:val="00F10FAD"/>
    <w:rsid w:val="00F146E3"/>
    <w:rsid w:val="00F15B0F"/>
    <w:rsid w:val="00F22F5E"/>
    <w:rsid w:val="00F30C37"/>
    <w:rsid w:val="00F32DF2"/>
    <w:rsid w:val="00F35094"/>
    <w:rsid w:val="00F45391"/>
    <w:rsid w:val="00F529E2"/>
    <w:rsid w:val="00F52E99"/>
    <w:rsid w:val="00F56A75"/>
    <w:rsid w:val="00F60B45"/>
    <w:rsid w:val="00F615F8"/>
    <w:rsid w:val="00F64FB6"/>
    <w:rsid w:val="00F80CE4"/>
    <w:rsid w:val="00F8465B"/>
    <w:rsid w:val="00F95E8D"/>
    <w:rsid w:val="00FA1A9D"/>
    <w:rsid w:val="00FA7A79"/>
    <w:rsid w:val="00FA7D51"/>
    <w:rsid w:val="00FC5212"/>
    <w:rsid w:val="00FD1497"/>
    <w:rsid w:val="00FD1FB3"/>
    <w:rsid w:val="00FD48A0"/>
    <w:rsid w:val="00FD64B9"/>
    <w:rsid w:val="00FE059A"/>
    <w:rsid w:val="00FE3712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225628" TargetMode="Externa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kawol15@earlham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ngmi@earlham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4C6D75-712A-D24C-9E8D-B4D1031C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11268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6</cp:revision>
  <dcterms:created xsi:type="dcterms:W3CDTF">2019-07-22T20:05:00Z</dcterms:created>
  <dcterms:modified xsi:type="dcterms:W3CDTF">2019-07-22T20:29:00Z</dcterms:modified>
</cp:coreProperties>
</file>