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3A34F" w14:textId="77777777" w:rsidR="00E2598F" w:rsidRDefault="00266305" w:rsidP="00176C80">
      <w:pPr>
        <w:jc w:val="both"/>
        <w:rPr>
          <w:rFonts w:ascii="Calibri" w:eastAsia="Calibri" w:hAnsi="Calibri" w:cs="Calibri"/>
          <w:b/>
        </w:rPr>
      </w:pPr>
      <w:r w:rsidRPr="00B04A10">
        <w:rPr>
          <w:rFonts w:ascii="Calibri" w:eastAsia="Calibri" w:hAnsi="Calibri" w:cs="Calibri"/>
          <w:b/>
        </w:rPr>
        <w:t xml:space="preserve">TITLE: </w:t>
      </w:r>
    </w:p>
    <w:p w14:paraId="779DB648" w14:textId="122FD9F7" w:rsidR="00AE7611" w:rsidRPr="00176C80" w:rsidRDefault="003037D6" w:rsidP="00176C80">
      <w:pPr>
        <w:jc w:val="both"/>
        <w:rPr>
          <w:rFonts w:ascii="Calibri" w:eastAsia="Calibri" w:hAnsi="Calibri" w:cs="Calibri"/>
        </w:rPr>
      </w:pPr>
      <w:r w:rsidRPr="00176C80">
        <w:rPr>
          <w:rFonts w:ascii="Calibri" w:eastAsia="Calibri" w:hAnsi="Calibri" w:cs="Calibri"/>
        </w:rPr>
        <w:t xml:space="preserve">A </w:t>
      </w:r>
      <w:r w:rsidR="00E2598F" w:rsidRPr="00176C80">
        <w:rPr>
          <w:rFonts w:ascii="Calibri" w:eastAsia="Calibri" w:hAnsi="Calibri" w:cs="Calibri"/>
        </w:rPr>
        <w:t xml:space="preserve">Low-Cost, Odor-Reward Association Task </w:t>
      </w:r>
      <w:r w:rsidR="00176C80" w:rsidRPr="00176C80">
        <w:rPr>
          <w:rFonts w:ascii="Calibri" w:eastAsia="Calibri" w:hAnsi="Calibri" w:cs="Calibri"/>
        </w:rPr>
        <w:t>for</w:t>
      </w:r>
      <w:r w:rsidR="00E2598F" w:rsidRPr="00176C80">
        <w:rPr>
          <w:rFonts w:ascii="Calibri" w:eastAsia="Calibri" w:hAnsi="Calibri" w:cs="Calibri"/>
        </w:rPr>
        <w:t xml:space="preserve"> Tests </w:t>
      </w:r>
      <w:r w:rsidR="00176C80" w:rsidRPr="00176C80">
        <w:rPr>
          <w:rFonts w:ascii="Calibri" w:eastAsia="Calibri" w:hAnsi="Calibri" w:cs="Calibri"/>
        </w:rPr>
        <w:t>o</w:t>
      </w:r>
      <w:r w:rsidR="00E2598F" w:rsidRPr="00176C80">
        <w:rPr>
          <w:rFonts w:ascii="Calibri" w:eastAsia="Calibri" w:hAnsi="Calibri" w:cs="Calibri"/>
        </w:rPr>
        <w:t xml:space="preserve">f Learning </w:t>
      </w:r>
      <w:r w:rsidR="00176C80" w:rsidRPr="00176C80">
        <w:rPr>
          <w:rFonts w:ascii="Calibri" w:eastAsia="Calibri" w:hAnsi="Calibri" w:cs="Calibri"/>
        </w:rPr>
        <w:t>and</w:t>
      </w:r>
      <w:r w:rsidR="00E2598F" w:rsidRPr="00176C80">
        <w:rPr>
          <w:rFonts w:ascii="Calibri" w:eastAsia="Calibri" w:hAnsi="Calibri" w:cs="Calibri"/>
        </w:rPr>
        <w:t xml:space="preserve"> Memory</w:t>
      </w:r>
      <w:bookmarkStart w:id="0" w:name="_2e8jul3vvi0i" w:colFirst="0" w:colLast="0"/>
      <w:bookmarkEnd w:id="0"/>
    </w:p>
    <w:p w14:paraId="7866F132" w14:textId="77777777" w:rsidR="00AE7611" w:rsidRPr="00B04A10" w:rsidRDefault="00AE7611" w:rsidP="00176C80">
      <w:pPr>
        <w:jc w:val="both"/>
        <w:rPr>
          <w:rFonts w:ascii="Calibri" w:eastAsia="Calibri" w:hAnsi="Calibri" w:cs="Calibri"/>
          <w:b/>
        </w:rPr>
      </w:pPr>
    </w:p>
    <w:p w14:paraId="204013E9" w14:textId="47CF1229" w:rsidR="00AE7611" w:rsidRPr="00E2598F" w:rsidRDefault="00266305" w:rsidP="00176C80">
      <w:pPr>
        <w:jc w:val="both"/>
        <w:rPr>
          <w:rFonts w:ascii="Calibri" w:eastAsia="Calibri" w:hAnsi="Calibri" w:cs="Calibri"/>
          <w:b/>
          <w:lang w:val="fr-FR"/>
        </w:rPr>
      </w:pPr>
      <w:r w:rsidRPr="00E2598F">
        <w:rPr>
          <w:rFonts w:ascii="Calibri" w:eastAsia="Calibri" w:hAnsi="Calibri" w:cs="Calibri"/>
          <w:b/>
          <w:lang w:val="fr-FR"/>
        </w:rPr>
        <w:t xml:space="preserve">AUTHORS &amp; </w:t>
      </w:r>
      <w:r w:rsidR="00E2598F" w:rsidRPr="00E2598F">
        <w:rPr>
          <w:rFonts w:ascii="Calibri" w:eastAsia="Calibri" w:hAnsi="Calibri" w:cs="Calibri"/>
          <w:b/>
          <w:lang w:val="fr-FR"/>
        </w:rPr>
        <w:t>AFFILIATIONS :</w:t>
      </w:r>
      <w:r w:rsidRPr="00E2598F">
        <w:rPr>
          <w:rFonts w:ascii="Calibri" w:eastAsia="Calibri" w:hAnsi="Calibri" w:cs="Calibri"/>
          <w:b/>
          <w:lang w:val="fr-FR"/>
        </w:rPr>
        <w:t xml:space="preserve"> </w:t>
      </w:r>
    </w:p>
    <w:p w14:paraId="5D01E715" w14:textId="3CE68D5B" w:rsidR="00AE7611" w:rsidRDefault="00266305" w:rsidP="00176C80">
      <w:pPr>
        <w:jc w:val="both"/>
        <w:rPr>
          <w:rFonts w:ascii="Calibri" w:eastAsia="Calibri" w:hAnsi="Calibri" w:cs="Calibri"/>
          <w:lang w:val="fr-FR"/>
        </w:rPr>
      </w:pPr>
      <w:proofErr w:type="spellStart"/>
      <w:r w:rsidRPr="00E2598F">
        <w:rPr>
          <w:rFonts w:ascii="Calibri" w:eastAsia="Calibri" w:hAnsi="Calibri" w:cs="Calibri"/>
          <w:lang w:val="fr-FR"/>
        </w:rPr>
        <w:t>Abduselam</w:t>
      </w:r>
      <w:proofErr w:type="spellEnd"/>
      <w:r w:rsidRPr="00E2598F">
        <w:rPr>
          <w:rFonts w:ascii="Calibri" w:eastAsia="Calibri" w:hAnsi="Calibri" w:cs="Calibri"/>
          <w:lang w:val="fr-FR"/>
        </w:rPr>
        <w:t xml:space="preserve"> K Awol</w:t>
      </w:r>
      <w:r w:rsidRPr="00E2598F">
        <w:rPr>
          <w:rFonts w:ascii="Calibri" w:eastAsia="Calibri" w:hAnsi="Calibri" w:cs="Calibri"/>
          <w:vertAlign w:val="superscript"/>
          <w:lang w:val="fr-FR"/>
        </w:rPr>
        <w:t>1</w:t>
      </w:r>
      <w:r w:rsidRPr="00E2598F">
        <w:rPr>
          <w:rFonts w:ascii="Calibri" w:eastAsia="Calibri" w:hAnsi="Calibri" w:cs="Calibri"/>
          <w:lang w:val="fr-FR"/>
        </w:rPr>
        <w:t>, Michelle T Tong</w:t>
      </w:r>
      <w:r w:rsidRPr="00E2598F">
        <w:rPr>
          <w:rFonts w:ascii="Calibri" w:eastAsia="Calibri" w:hAnsi="Calibri" w:cs="Calibri"/>
          <w:vertAlign w:val="superscript"/>
          <w:lang w:val="fr-FR"/>
        </w:rPr>
        <w:t>1,2</w:t>
      </w:r>
      <w:r w:rsidRPr="00E2598F">
        <w:rPr>
          <w:rFonts w:ascii="Calibri" w:eastAsia="Calibri" w:hAnsi="Calibri" w:cs="Calibri"/>
          <w:lang w:val="fr-FR"/>
        </w:rPr>
        <w:t xml:space="preserve"> </w:t>
      </w:r>
    </w:p>
    <w:p w14:paraId="73C9A1D0" w14:textId="77777777" w:rsidR="00E2598F" w:rsidRPr="00E2598F" w:rsidRDefault="00E2598F" w:rsidP="00176C80">
      <w:pPr>
        <w:jc w:val="both"/>
        <w:rPr>
          <w:rFonts w:ascii="Calibri" w:eastAsia="Calibri" w:hAnsi="Calibri" w:cs="Calibri"/>
          <w:lang w:val="fr-FR"/>
        </w:rPr>
      </w:pPr>
    </w:p>
    <w:p w14:paraId="2D0B0572" w14:textId="77777777" w:rsidR="00AE7611" w:rsidRPr="00E2598F" w:rsidRDefault="00266305" w:rsidP="00176C80">
      <w:pPr>
        <w:jc w:val="both"/>
        <w:rPr>
          <w:rFonts w:ascii="Calibri" w:eastAsia="Calibri" w:hAnsi="Calibri" w:cs="Calibri"/>
        </w:rPr>
      </w:pPr>
      <w:r w:rsidRPr="00E2598F">
        <w:rPr>
          <w:rFonts w:ascii="Calibri" w:eastAsia="Calibri" w:hAnsi="Calibri" w:cs="Calibri"/>
          <w:vertAlign w:val="superscript"/>
        </w:rPr>
        <w:t>1</w:t>
      </w:r>
      <w:r w:rsidRPr="00E2598F">
        <w:rPr>
          <w:rFonts w:ascii="Calibri" w:eastAsia="Calibri" w:hAnsi="Calibri" w:cs="Calibri"/>
        </w:rPr>
        <w:t>Neuroscience Program, Earlham College, Richmond, IN, USA</w:t>
      </w:r>
    </w:p>
    <w:p w14:paraId="1ADCA0B6" w14:textId="77777777" w:rsidR="00AE7611" w:rsidRPr="00E2598F" w:rsidRDefault="00266305" w:rsidP="00176C80">
      <w:pPr>
        <w:jc w:val="both"/>
        <w:rPr>
          <w:rFonts w:ascii="Calibri" w:eastAsia="Calibri" w:hAnsi="Calibri" w:cs="Calibri"/>
        </w:rPr>
      </w:pPr>
      <w:r w:rsidRPr="00E2598F">
        <w:rPr>
          <w:rFonts w:ascii="Calibri" w:eastAsia="Calibri" w:hAnsi="Calibri" w:cs="Calibri"/>
          <w:vertAlign w:val="superscript"/>
        </w:rPr>
        <w:t>2</w:t>
      </w:r>
      <w:r w:rsidRPr="00E2598F">
        <w:rPr>
          <w:rFonts w:ascii="Calibri" w:eastAsia="Calibri" w:hAnsi="Calibri" w:cs="Calibri"/>
        </w:rPr>
        <w:t xml:space="preserve">Department of Psychology, Earlham College, Richmond, IN, USA </w:t>
      </w:r>
    </w:p>
    <w:p w14:paraId="1D0E25BC" w14:textId="77777777" w:rsidR="00AE7611" w:rsidRPr="00B04A10" w:rsidRDefault="00AE7611" w:rsidP="00176C80">
      <w:pPr>
        <w:jc w:val="both"/>
        <w:rPr>
          <w:rFonts w:ascii="Calibri" w:eastAsia="Calibri" w:hAnsi="Calibri" w:cs="Calibri"/>
          <w:i/>
        </w:rPr>
      </w:pPr>
    </w:p>
    <w:p w14:paraId="42CA58F1" w14:textId="77777777" w:rsidR="00AE7611" w:rsidRPr="00E2598F" w:rsidRDefault="00266305" w:rsidP="00176C80">
      <w:pPr>
        <w:jc w:val="both"/>
        <w:rPr>
          <w:rFonts w:ascii="Calibri" w:eastAsia="Calibri" w:hAnsi="Calibri" w:cs="Calibri"/>
        </w:rPr>
      </w:pPr>
      <w:r w:rsidRPr="00E2598F">
        <w:rPr>
          <w:rFonts w:ascii="Calibri" w:eastAsia="Calibri" w:hAnsi="Calibri" w:cs="Calibri"/>
        </w:rPr>
        <w:t>Corresponding Author:</w:t>
      </w:r>
    </w:p>
    <w:p w14:paraId="3A053C6B" w14:textId="2642FD9D" w:rsidR="00AE7611" w:rsidRPr="00E2598F" w:rsidRDefault="00266305" w:rsidP="00176C80">
      <w:pPr>
        <w:jc w:val="both"/>
        <w:rPr>
          <w:rFonts w:ascii="Calibri" w:eastAsia="Calibri" w:hAnsi="Calibri" w:cs="Calibri"/>
        </w:rPr>
      </w:pPr>
      <w:r w:rsidRPr="00E2598F">
        <w:rPr>
          <w:rFonts w:ascii="Calibri" w:eastAsia="Calibri" w:hAnsi="Calibri" w:cs="Calibri"/>
        </w:rPr>
        <w:t>Michelle T Tong</w:t>
      </w:r>
      <w:r w:rsidR="00E2598F" w:rsidRPr="00E2598F">
        <w:rPr>
          <w:rFonts w:ascii="Calibri" w:eastAsia="Calibri" w:hAnsi="Calibri" w:cs="Calibri"/>
        </w:rPr>
        <w:tab/>
        <w:t>(</w:t>
      </w:r>
      <w:r w:rsidRPr="00E2598F">
        <w:rPr>
          <w:rFonts w:ascii="Calibri" w:eastAsia="Calibri" w:hAnsi="Calibri" w:cs="Calibri"/>
        </w:rPr>
        <w:t>tongmi@earlham.edu</w:t>
      </w:r>
      <w:r w:rsidR="00E2598F" w:rsidRPr="00E2598F">
        <w:rPr>
          <w:rFonts w:ascii="Calibri" w:eastAsia="Calibri" w:hAnsi="Calibri" w:cs="Calibri"/>
        </w:rPr>
        <w:t>)</w:t>
      </w:r>
    </w:p>
    <w:p w14:paraId="6C3B9D90" w14:textId="77777777" w:rsidR="00AE7611" w:rsidRPr="00E2598F" w:rsidRDefault="00AE7611" w:rsidP="00176C80">
      <w:pPr>
        <w:jc w:val="both"/>
        <w:rPr>
          <w:rFonts w:ascii="Calibri" w:eastAsia="Calibri" w:hAnsi="Calibri" w:cs="Calibri"/>
        </w:rPr>
      </w:pPr>
    </w:p>
    <w:p w14:paraId="4618A11C" w14:textId="77777777" w:rsidR="00AE7611" w:rsidRPr="00E2598F" w:rsidRDefault="00266305" w:rsidP="00176C80">
      <w:pPr>
        <w:jc w:val="both"/>
        <w:rPr>
          <w:rFonts w:ascii="Calibri" w:eastAsia="Calibri" w:hAnsi="Calibri" w:cs="Calibri"/>
        </w:rPr>
      </w:pPr>
      <w:r w:rsidRPr="00E2598F">
        <w:rPr>
          <w:rFonts w:ascii="Calibri" w:eastAsia="Calibri" w:hAnsi="Calibri" w:cs="Calibri"/>
        </w:rPr>
        <w:t>Email Addresses of Co-authors:</w:t>
      </w:r>
    </w:p>
    <w:p w14:paraId="39E99C7E" w14:textId="5F8D3B78" w:rsidR="00AE7611" w:rsidRPr="00E2598F" w:rsidRDefault="00266305" w:rsidP="00176C80">
      <w:pPr>
        <w:jc w:val="both"/>
        <w:rPr>
          <w:rFonts w:ascii="Calibri" w:eastAsia="Calibri" w:hAnsi="Calibri" w:cs="Calibri"/>
        </w:rPr>
      </w:pPr>
      <w:proofErr w:type="spellStart"/>
      <w:r w:rsidRPr="00E2598F">
        <w:rPr>
          <w:rFonts w:ascii="Calibri" w:eastAsia="Calibri" w:hAnsi="Calibri" w:cs="Calibri"/>
        </w:rPr>
        <w:t>Abduselam</w:t>
      </w:r>
      <w:proofErr w:type="spellEnd"/>
      <w:r w:rsidRPr="00E2598F">
        <w:rPr>
          <w:rFonts w:ascii="Calibri" w:eastAsia="Calibri" w:hAnsi="Calibri" w:cs="Calibri"/>
        </w:rPr>
        <w:t xml:space="preserve"> </w:t>
      </w:r>
      <w:proofErr w:type="spellStart"/>
      <w:r w:rsidRPr="00E2598F">
        <w:rPr>
          <w:rFonts w:ascii="Calibri" w:eastAsia="Calibri" w:hAnsi="Calibri" w:cs="Calibri"/>
        </w:rPr>
        <w:t>Awol</w:t>
      </w:r>
      <w:proofErr w:type="spellEnd"/>
      <w:r w:rsidRPr="00E2598F">
        <w:rPr>
          <w:rFonts w:ascii="Calibri" w:eastAsia="Calibri" w:hAnsi="Calibri" w:cs="Calibri"/>
        </w:rPr>
        <w:t xml:space="preserve"> </w:t>
      </w:r>
      <w:r w:rsidR="00E2598F">
        <w:rPr>
          <w:rFonts w:ascii="Calibri" w:eastAsia="Calibri" w:hAnsi="Calibri" w:cs="Calibri"/>
        </w:rPr>
        <w:tab/>
      </w:r>
      <w:r w:rsidRPr="00E2598F">
        <w:rPr>
          <w:rFonts w:ascii="Calibri" w:eastAsia="Calibri" w:hAnsi="Calibri" w:cs="Calibri"/>
        </w:rPr>
        <w:t>(akawol15@earlham.edu)</w:t>
      </w:r>
    </w:p>
    <w:p w14:paraId="52256823" w14:textId="77777777" w:rsidR="00AE7611" w:rsidRPr="00CC77AB" w:rsidRDefault="00AE7611" w:rsidP="00176C80">
      <w:pPr>
        <w:jc w:val="both"/>
        <w:rPr>
          <w:rFonts w:ascii="Calibri" w:eastAsia="Calibri" w:hAnsi="Calibri" w:cs="Calibri"/>
        </w:rPr>
      </w:pPr>
    </w:p>
    <w:p w14:paraId="0018E2CE" w14:textId="5BD298D0" w:rsidR="00AE7611" w:rsidRPr="00B04A10" w:rsidRDefault="00266305" w:rsidP="00176C80">
      <w:pPr>
        <w:jc w:val="both"/>
        <w:rPr>
          <w:rFonts w:ascii="Calibri" w:eastAsia="Calibri" w:hAnsi="Calibri" w:cs="Calibri"/>
        </w:rPr>
      </w:pPr>
      <w:r w:rsidRPr="009212E1">
        <w:rPr>
          <w:rFonts w:ascii="Calibri" w:eastAsia="Calibri" w:hAnsi="Calibri" w:cs="Calibri"/>
          <w:b/>
        </w:rPr>
        <w:t>KEYWORDS:</w:t>
      </w:r>
      <w:r w:rsidRPr="00B04A10">
        <w:rPr>
          <w:rFonts w:ascii="Calibri" w:eastAsia="Calibri" w:hAnsi="Calibri" w:cs="Calibri"/>
        </w:rPr>
        <w:t xml:space="preserve"> </w:t>
      </w:r>
    </w:p>
    <w:p w14:paraId="55C1B561" w14:textId="77777777" w:rsidR="00AE7611" w:rsidRPr="00B04A10" w:rsidRDefault="00266305" w:rsidP="00176C80">
      <w:pPr>
        <w:jc w:val="both"/>
        <w:rPr>
          <w:rFonts w:ascii="Calibri" w:eastAsia="Calibri" w:hAnsi="Calibri" w:cs="Calibri"/>
        </w:rPr>
      </w:pPr>
      <w:r w:rsidRPr="00B04A10">
        <w:rPr>
          <w:rFonts w:ascii="Calibri" w:eastAsia="Calibri" w:hAnsi="Calibri" w:cs="Calibri"/>
        </w:rPr>
        <w:t>Olfactory memory, kinase activity, memory consolidation, associative learning, discrimination task, olfactory bulb</w:t>
      </w:r>
    </w:p>
    <w:p w14:paraId="03581B17" w14:textId="77777777" w:rsidR="00AE7611" w:rsidRPr="00B04A10" w:rsidRDefault="00AE7611" w:rsidP="00176C80">
      <w:pPr>
        <w:jc w:val="both"/>
        <w:rPr>
          <w:rFonts w:ascii="Calibri" w:eastAsia="Calibri" w:hAnsi="Calibri" w:cs="Calibri"/>
          <w:b/>
        </w:rPr>
      </w:pPr>
    </w:p>
    <w:p w14:paraId="66140217" w14:textId="0F389386" w:rsidR="00AE7611" w:rsidRPr="00B04A10" w:rsidRDefault="00266305" w:rsidP="00176C80">
      <w:pPr>
        <w:jc w:val="both"/>
        <w:rPr>
          <w:rFonts w:ascii="Calibri" w:eastAsia="Calibri" w:hAnsi="Calibri" w:cs="Calibri"/>
        </w:rPr>
      </w:pPr>
      <w:r w:rsidRPr="00B04A10">
        <w:rPr>
          <w:rFonts w:ascii="Calibri" w:eastAsia="Calibri" w:hAnsi="Calibri" w:cs="Calibri"/>
          <w:b/>
        </w:rPr>
        <w:t>SHORT ABSTRACT</w:t>
      </w:r>
      <w:r w:rsidRPr="00B04A10">
        <w:rPr>
          <w:rFonts w:ascii="Calibri" w:eastAsia="Calibri" w:hAnsi="Calibri" w:cs="Calibri"/>
        </w:rPr>
        <w:t xml:space="preserve">: </w:t>
      </w:r>
    </w:p>
    <w:p w14:paraId="28A12A29" w14:textId="484DC04B" w:rsidR="00AE7611" w:rsidRPr="00B04A10" w:rsidRDefault="00266305" w:rsidP="00176C80">
      <w:pPr>
        <w:jc w:val="both"/>
        <w:rPr>
          <w:rFonts w:ascii="Calibri" w:eastAsia="Calibri" w:hAnsi="Calibri" w:cs="Calibri"/>
        </w:rPr>
      </w:pPr>
      <w:r w:rsidRPr="00B04A10">
        <w:rPr>
          <w:rFonts w:ascii="Calibri" w:eastAsia="Calibri" w:hAnsi="Calibri" w:cs="Calibri"/>
        </w:rPr>
        <w:t xml:space="preserve">An odor-reward, associative learning task was used to investigate the differential effects of </w:t>
      </w:r>
      <w:r w:rsidR="007946C8" w:rsidRPr="00B04A10">
        <w:rPr>
          <w:rFonts w:ascii="Calibri" w:eastAsia="Calibri" w:hAnsi="Calibri" w:cs="Calibri"/>
        </w:rPr>
        <w:t>physiological</w:t>
      </w:r>
      <w:r w:rsidR="00A6357D" w:rsidRPr="00B04A10">
        <w:rPr>
          <w:rFonts w:ascii="Calibri" w:eastAsia="Calibri" w:hAnsi="Calibri" w:cs="Calibri"/>
        </w:rPr>
        <w:t xml:space="preserve"> manipulation</w:t>
      </w:r>
      <w:r w:rsidRPr="00B04A10">
        <w:rPr>
          <w:rFonts w:ascii="Calibri" w:eastAsia="Calibri" w:hAnsi="Calibri" w:cs="Calibri"/>
        </w:rPr>
        <w:t xml:space="preserve"> on long-term and short-term memory. </w:t>
      </w:r>
    </w:p>
    <w:p w14:paraId="49DB3FC2" w14:textId="77777777" w:rsidR="00AE7611" w:rsidRPr="00B04A10" w:rsidRDefault="00AE7611" w:rsidP="00176C80">
      <w:pPr>
        <w:jc w:val="both"/>
        <w:rPr>
          <w:rFonts w:ascii="Calibri" w:eastAsia="Calibri" w:hAnsi="Calibri" w:cs="Calibri"/>
          <w:b/>
        </w:rPr>
      </w:pPr>
    </w:p>
    <w:p w14:paraId="7B29DFA6" w14:textId="2352300A" w:rsidR="00AE7611" w:rsidRPr="00B04A10" w:rsidRDefault="00266305" w:rsidP="00176C80">
      <w:pPr>
        <w:jc w:val="both"/>
        <w:rPr>
          <w:rFonts w:ascii="Calibri" w:eastAsia="Calibri" w:hAnsi="Calibri" w:cs="Calibri"/>
        </w:rPr>
      </w:pPr>
      <w:r w:rsidRPr="00B04A10">
        <w:rPr>
          <w:rFonts w:ascii="Calibri" w:eastAsia="Calibri" w:hAnsi="Calibri" w:cs="Calibri"/>
          <w:b/>
        </w:rPr>
        <w:t>LONG ABSTRACT:</w:t>
      </w:r>
      <w:r w:rsidRPr="00B04A10">
        <w:rPr>
          <w:rFonts w:ascii="Calibri" w:eastAsia="Calibri" w:hAnsi="Calibri" w:cs="Calibri"/>
        </w:rPr>
        <w:t xml:space="preserve"> </w:t>
      </w:r>
    </w:p>
    <w:p w14:paraId="1075CBE8" w14:textId="0DF3F9CB" w:rsidR="00AE7611" w:rsidRPr="00B04A10" w:rsidRDefault="00266305" w:rsidP="00176C80">
      <w:pPr>
        <w:widowControl w:val="0"/>
        <w:jc w:val="both"/>
        <w:rPr>
          <w:rFonts w:ascii="Calibri" w:eastAsia="Calibri" w:hAnsi="Calibri" w:cs="Calibri"/>
        </w:rPr>
      </w:pPr>
      <w:r w:rsidRPr="00B04A10">
        <w:rPr>
          <w:rFonts w:ascii="Calibri" w:eastAsia="Calibri" w:hAnsi="Calibri" w:cs="Calibri"/>
        </w:rPr>
        <w:t>Robust and simple behavioral paradigms of</w:t>
      </w:r>
      <w:r w:rsidRPr="00B04A10">
        <w:rPr>
          <w:rFonts w:ascii="Calibri" w:eastAsia="Calibri" w:hAnsi="Calibri" w:cs="Calibri"/>
          <w:b/>
        </w:rPr>
        <w:t xml:space="preserve"> </w:t>
      </w:r>
      <w:r w:rsidRPr="00B04A10">
        <w:rPr>
          <w:rFonts w:ascii="Calibri" w:eastAsia="Calibri" w:hAnsi="Calibri" w:cs="Calibri"/>
        </w:rPr>
        <w:t>appetitive,</w:t>
      </w:r>
      <w:r w:rsidRPr="00B04A10">
        <w:rPr>
          <w:rFonts w:ascii="Calibri" w:eastAsia="Calibri" w:hAnsi="Calibri" w:cs="Calibri"/>
          <w:b/>
        </w:rPr>
        <w:t xml:space="preserve"> </w:t>
      </w:r>
      <w:r w:rsidRPr="00B04A10">
        <w:rPr>
          <w:rFonts w:ascii="Calibri" w:eastAsia="Calibri" w:hAnsi="Calibri" w:cs="Calibri"/>
        </w:rPr>
        <w:t>associative memory are crucial for researchers interested in cellular and molecular mechanisms of memory. In this paper, an effective and low-cost mouse behavioral protocol</w:t>
      </w:r>
      <w:r w:rsidR="003037D6" w:rsidRPr="00B04A10">
        <w:rPr>
          <w:rFonts w:ascii="Calibri" w:eastAsia="Calibri" w:hAnsi="Calibri" w:cs="Calibri"/>
        </w:rPr>
        <w:t xml:space="preserve"> is described</w:t>
      </w:r>
      <w:r w:rsidRPr="00B04A10">
        <w:rPr>
          <w:rFonts w:ascii="Calibri" w:eastAsia="Calibri" w:hAnsi="Calibri" w:cs="Calibri"/>
        </w:rPr>
        <w:t xml:space="preserve"> for examining the effects of physiological manipulation (such as the infusion of pharmacological agents) on </w:t>
      </w:r>
      <w:r w:rsidR="006838C5">
        <w:rPr>
          <w:rFonts w:ascii="Calibri" w:eastAsia="Calibri" w:hAnsi="Calibri" w:cs="Calibri"/>
        </w:rPr>
        <w:t xml:space="preserve">the </w:t>
      </w:r>
      <w:r w:rsidRPr="00B04A10">
        <w:rPr>
          <w:rFonts w:ascii="Calibri" w:eastAsia="Calibri" w:hAnsi="Calibri" w:cs="Calibri"/>
        </w:rPr>
        <w:t>learning rate and duration of odor-reward memory.</w:t>
      </w:r>
      <w:r w:rsidR="00CC3D41">
        <w:rPr>
          <w:rFonts w:ascii="Calibri" w:eastAsia="Calibri" w:hAnsi="Calibri" w:cs="Calibri"/>
        </w:rPr>
        <w:t xml:space="preserve"> </w:t>
      </w:r>
      <w:r w:rsidR="003037D6" w:rsidRPr="00B04A10">
        <w:rPr>
          <w:rFonts w:ascii="Calibri" w:eastAsia="Calibri" w:hAnsi="Calibri" w:cs="Calibri"/>
        </w:rPr>
        <w:t>Representative</w:t>
      </w:r>
      <w:r w:rsidRPr="00B04A10">
        <w:rPr>
          <w:rFonts w:ascii="Calibri" w:eastAsia="Calibri" w:hAnsi="Calibri" w:cs="Calibri"/>
        </w:rPr>
        <w:t xml:space="preserve"> results</w:t>
      </w:r>
      <w:r w:rsidR="003037D6" w:rsidRPr="00B04A10">
        <w:rPr>
          <w:rFonts w:ascii="Calibri" w:eastAsia="Calibri" w:hAnsi="Calibri" w:cs="Calibri"/>
        </w:rPr>
        <w:t xml:space="preserve"> are provided</w:t>
      </w:r>
      <w:r w:rsidRPr="00B04A10">
        <w:rPr>
          <w:rFonts w:ascii="Calibri" w:eastAsia="Calibri" w:hAnsi="Calibri" w:cs="Calibri"/>
        </w:rPr>
        <w:t xml:space="preserve"> from a study examining the differential role of tyrosine kinase receptor activity in short-term (STM) and long-term memory (LTM). Male mice were conditioned to associate a reward (sugar pellet) with one of </w:t>
      </w:r>
      <w:r w:rsidR="00932A69">
        <w:rPr>
          <w:rFonts w:ascii="Calibri" w:eastAsia="Calibri" w:hAnsi="Calibri" w:cs="Calibri"/>
        </w:rPr>
        <w:t xml:space="preserve">the </w:t>
      </w:r>
      <w:r w:rsidRPr="00B04A10">
        <w:rPr>
          <w:rFonts w:ascii="Calibri" w:eastAsia="Calibri" w:hAnsi="Calibri" w:cs="Calibri"/>
        </w:rPr>
        <w:t xml:space="preserve">two odors, and their memory for the association was tested 2 or 48 h later. </w:t>
      </w:r>
      <w:r w:rsidR="00705418">
        <w:rPr>
          <w:rFonts w:ascii="Calibri" w:eastAsia="Calibri" w:hAnsi="Calibri" w:cs="Calibri"/>
        </w:rPr>
        <w:t>Immediately p</w:t>
      </w:r>
      <w:r w:rsidRPr="00B04A10">
        <w:rPr>
          <w:rFonts w:ascii="Calibri" w:eastAsia="Calibri" w:hAnsi="Calibri" w:cs="Calibri"/>
        </w:rPr>
        <w:t xml:space="preserve">rior to </w:t>
      </w:r>
      <w:r w:rsidR="00F723A8">
        <w:rPr>
          <w:rFonts w:ascii="Calibri" w:eastAsia="Calibri" w:hAnsi="Calibri" w:cs="Calibri"/>
        </w:rPr>
        <w:t xml:space="preserve">the </w:t>
      </w:r>
      <w:r w:rsidRPr="00B04A10">
        <w:rPr>
          <w:rFonts w:ascii="Calibri" w:eastAsia="Calibri" w:hAnsi="Calibri" w:cs="Calibri"/>
        </w:rPr>
        <w:t>training, a tyrosine kinase (</w:t>
      </w:r>
      <w:proofErr w:type="spellStart"/>
      <w:r w:rsidRPr="00B04A10">
        <w:rPr>
          <w:rFonts w:ascii="Calibri" w:eastAsia="Calibri" w:hAnsi="Calibri" w:cs="Calibri"/>
        </w:rPr>
        <w:t>Trk</w:t>
      </w:r>
      <w:proofErr w:type="spellEnd"/>
      <w:r w:rsidRPr="00B04A10">
        <w:rPr>
          <w:rFonts w:ascii="Calibri" w:eastAsia="Calibri" w:hAnsi="Calibri" w:cs="Calibri"/>
        </w:rPr>
        <w:t xml:space="preserve">) receptor inhibitor or vehicle infusions were delivered into the olfactory bulb (OB). Although there was no effect of the infusion on the learning rate, blockade of the </w:t>
      </w:r>
      <w:proofErr w:type="spellStart"/>
      <w:r w:rsidRPr="00B04A10">
        <w:rPr>
          <w:rFonts w:ascii="Calibri" w:eastAsia="Calibri" w:hAnsi="Calibri" w:cs="Calibri"/>
        </w:rPr>
        <w:t>Trk</w:t>
      </w:r>
      <w:proofErr w:type="spellEnd"/>
      <w:r w:rsidRPr="00B04A10">
        <w:rPr>
          <w:rFonts w:ascii="Calibri" w:eastAsia="Calibri" w:hAnsi="Calibri" w:cs="Calibri"/>
        </w:rPr>
        <w:t xml:space="preserve"> receptors in the OB </w:t>
      </w:r>
      <w:r w:rsidR="00705418">
        <w:rPr>
          <w:rFonts w:ascii="Calibri" w:eastAsia="Calibri" w:hAnsi="Calibri" w:cs="Calibri"/>
        </w:rPr>
        <w:t>selectively</w:t>
      </w:r>
      <w:r w:rsidR="00705418" w:rsidRPr="00B04A10">
        <w:rPr>
          <w:rFonts w:ascii="Calibri" w:eastAsia="Calibri" w:hAnsi="Calibri" w:cs="Calibri"/>
        </w:rPr>
        <w:t xml:space="preserve"> </w:t>
      </w:r>
      <w:r w:rsidRPr="00B04A10">
        <w:rPr>
          <w:rFonts w:ascii="Calibri" w:eastAsia="Calibri" w:hAnsi="Calibri" w:cs="Calibri"/>
        </w:rPr>
        <w:t xml:space="preserve">impaired LTM (48 h), and not short-term memory (STM; 2 h). The LTM impairment was attributed to </w:t>
      </w:r>
      <w:r w:rsidR="00BA3FA4">
        <w:rPr>
          <w:rFonts w:ascii="Calibri" w:eastAsia="Calibri" w:hAnsi="Calibri" w:cs="Calibri"/>
        </w:rPr>
        <w:t xml:space="preserve">the </w:t>
      </w:r>
      <w:r w:rsidRPr="00B04A10">
        <w:rPr>
          <w:rFonts w:ascii="Calibri" w:eastAsia="Calibri" w:hAnsi="Calibri" w:cs="Calibri"/>
        </w:rPr>
        <w:t xml:space="preserve">diminished odor selectivity as measured by the length of </w:t>
      </w:r>
      <w:r w:rsidR="006838C5">
        <w:rPr>
          <w:rFonts w:ascii="Calibri" w:eastAsia="Calibri" w:hAnsi="Calibri" w:cs="Calibri"/>
        </w:rPr>
        <w:t xml:space="preserve">the </w:t>
      </w:r>
      <w:r w:rsidRPr="00B04A10">
        <w:rPr>
          <w:rFonts w:ascii="Calibri" w:eastAsia="Calibri" w:hAnsi="Calibri" w:cs="Calibri"/>
        </w:rPr>
        <w:t xml:space="preserve">digging time. The culmination of the results of this experiment showed that </w:t>
      </w:r>
      <w:proofErr w:type="spellStart"/>
      <w:r w:rsidRPr="00B04A10">
        <w:rPr>
          <w:rFonts w:ascii="Calibri" w:eastAsia="Calibri" w:hAnsi="Calibri" w:cs="Calibri"/>
        </w:rPr>
        <w:t>Trk</w:t>
      </w:r>
      <w:proofErr w:type="spellEnd"/>
      <w:r w:rsidRPr="00B04A10">
        <w:rPr>
          <w:rFonts w:ascii="Calibri" w:eastAsia="Calibri" w:hAnsi="Calibri" w:cs="Calibri"/>
        </w:rPr>
        <w:t xml:space="preserve"> receptor activation</w:t>
      </w:r>
      <w:r w:rsidR="00E907B7" w:rsidRPr="00B04A10">
        <w:rPr>
          <w:rFonts w:ascii="Calibri" w:eastAsia="Calibri" w:hAnsi="Calibri" w:cs="Calibri"/>
        </w:rPr>
        <w:t xml:space="preserve"> </w:t>
      </w:r>
      <w:r w:rsidRPr="00B04A10">
        <w:rPr>
          <w:rFonts w:ascii="Calibri" w:eastAsia="Calibri" w:hAnsi="Calibri" w:cs="Calibri"/>
        </w:rPr>
        <w:t xml:space="preserve">in the OB is </w:t>
      </w:r>
      <w:r w:rsidR="00F723A8">
        <w:rPr>
          <w:rFonts w:ascii="Calibri" w:eastAsia="Calibri" w:hAnsi="Calibri" w:cs="Calibri"/>
        </w:rPr>
        <w:t xml:space="preserve">the </w:t>
      </w:r>
      <w:r w:rsidRPr="00B04A10">
        <w:rPr>
          <w:rFonts w:ascii="Calibri" w:eastAsia="Calibri" w:hAnsi="Calibri" w:cs="Calibri"/>
        </w:rPr>
        <w:t xml:space="preserve">key in olfactory memory consolidation. </w:t>
      </w:r>
    </w:p>
    <w:p w14:paraId="06BF2CF1" w14:textId="77777777" w:rsidR="0007694F" w:rsidRPr="00B04A10" w:rsidRDefault="0007694F" w:rsidP="00176C80">
      <w:pPr>
        <w:widowControl w:val="0"/>
        <w:jc w:val="both"/>
        <w:rPr>
          <w:rFonts w:ascii="Calibri" w:eastAsia="Calibri" w:hAnsi="Calibri" w:cs="Calibri"/>
        </w:rPr>
      </w:pPr>
    </w:p>
    <w:p w14:paraId="121C4CA4" w14:textId="77777777" w:rsidR="00AE7611" w:rsidRPr="00B04A10" w:rsidRDefault="00266305" w:rsidP="00176C80">
      <w:pPr>
        <w:jc w:val="both"/>
        <w:rPr>
          <w:rFonts w:ascii="Calibri" w:eastAsia="Calibri" w:hAnsi="Calibri" w:cs="Calibri"/>
          <w:b/>
        </w:rPr>
      </w:pPr>
      <w:r w:rsidRPr="00B04A10">
        <w:rPr>
          <w:rFonts w:ascii="Calibri" w:eastAsia="Calibri" w:hAnsi="Calibri" w:cs="Calibri"/>
          <w:b/>
        </w:rPr>
        <w:t>INTRODUCTION</w:t>
      </w:r>
    </w:p>
    <w:p w14:paraId="4F778D44" w14:textId="67949E94" w:rsidR="00AE7611" w:rsidRPr="00B04A10" w:rsidRDefault="00266305" w:rsidP="00176C80">
      <w:pPr>
        <w:pBdr>
          <w:top w:val="nil"/>
          <w:left w:val="nil"/>
          <w:bottom w:val="nil"/>
          <w:right w:val="nil"/>
          <w:between w:val="nil"/>
        </w:pBdr>
        <w:jc w:val="both"/>
        <w:rPr>
          <w:rFonts w:ascii="Calibri" w:eastAsia="Calibri" w:hAnsi="Calibri" w:cs="Calibri"/>
        </w:rPr>
      </w:pPr>
      <w:r w:rsidRPr="00B04A10">
        <w:rPr>
          <w:rFonts w:ascii="Calibri" w:eastAsia="Calibri" w:hAnsi="Calibri" w:cs="Calibri"/>
        </w:rPr>
        <w:t>The mechanism</w:t>
      </w:r>
      <w:r w:rsidR="00122048">
        <w:rPr>
          <w:rFonts w:ascii="Calibri" w:eastAsia="Calibri" w:hAnsi="Calibri" w:cs="Calibri"/>
        </w:rPr>
        <w:t>s</w:t>
      </w:r>
      <w:r w:rsidRPr="00B04A10">
        <w:rPr>
          <w:rFonts w:ascii="Calibri" w:eastAsia="Calibri" w:hAnsi="Calibri" w:cs="Calibri"/>
        </w:rPr>
        <w:t xml:space="preserve"> of associative memory formation ha</w:t>
      </w:r>
      <w:r w:rsidR="00122048">
        <w:rPr>
          <w:rFonts w:ascii="Calibri" w:eastAsia="Calibri" w:hAnsi="Calibri" w:cs="Calibri"/>
        </w:rPr>
        <w:t>ve</w:t>
      </w:r>
      <w:r w:rsidRPr="00B04A10">
        <w:rPr>
          <w:rFonts w:ascii="Calibri" w:eastAsia="Calibri" w:hAnsi="Calibri" w:cs="Calibri"/>
        </w:rPr>
        <w:t xml:space="preserve"> previously been investigated predominantly based on one-trial fear conditioning studies. However, many mundane tasks typically have more complex acquisition patterns and rely on repeated encounters.</w:t>
      </w:r>
      <w:r w:rsidR="00A70AFB">
        <w:rPr>
          <w:rFonts w:ascii="Calibri" w:eastAsia="Calibri" w:hAnsi="Calibri" w:cs="Calibri"/>
        </w:rPr>
        <w:t xml:space="preserve"> The goal of </w:t>
      </w:r>
      <w:r w:rsidR="00A70AFB">
        <w:rPr>
          <w:rFonts w:ascii="Calibri" w:eastAsia="Calibri" w:hAnsi="Calibri" w:cs="Calibri"/>
        </w:rPr>
        <w:lastRenderedPageBreak/>
        <w:t>this protocol is to provide</w:t>
      </w:r>
      <w:r w:rsidRPr="00B04A10">
        <w:rPr>
          <w:rFonts w:ascii="Calibri" w:eastAsia="Calibri" w:hAnsi="Calibri" w:cs="Calibri"/>
        </w:rPr>
        <w:t xml:space="preserve"> a cost-effective rodent behavioral paradigm that </w:t>
      </w:r>
      <w:r w:rsidR="00A70AFB">
        <w:rPr>
          <w:rFonts w:ascii="Calibri" w:eastAsia="Calibri" w:hAnsi="Calibri" w:cs="Calibri"/>
        </w:rPr>
        <w:t xml:space="preserve">is </w:t>
      </w:r>
      <w:r w:rsidRPr="00B04A10">
        <w:rPr>
          <w:rFonts w:ascii="Calibri" w:eastAsia="Calibri" w:hAnsi="Calibri" w:cs="Calibri"/>
        </w:rPr>
        <w:t>used to understand the cellular and molecular mechanisms of multi-trial appetitive learning and memory</w:t>
      </w:r>
      <w:r w:rsidR="003037D6" w:rsidRPr="00B04A10">
        <w:rPr>
          <w:rFonts w:ascii="Calibri" w:eastAsia="Calibri" w:hAnsi="Calibri" w:cs="Calibri"/>
        </w:rPr>
        <w:t>.</w:t>
      </w:r>
      <w:r w:rsidRPr="00B04A10">
        <w:rPr>
          <w:rFonts w:ascii="Calibri" w:eastAsia="Calibri" w:hAnsi="Calibri" w:cs="Calibri"/>
        </w:rPr>
        <w:t xml:space="preserve"> </w:t>
      </w:r>
    </w:p>
    <w:p w14:paraId="38735899" w14:textId="77777777" w:rsidR="00AE7611" w:rsidRPr="00B04A10" w:rsidRDefault="00AE7611" w:rsidP="00176C80">
      <w:pPr>
        <w:pBdr>
          <w:top w:val="nil"/>
          <w:left w:val="nil"/>
          <w:bottom w:val="nil"/>
          <w:right w:val="nil"/>
          <w:between w:val="nil"/>
        </w:pBdr>
        <w:jc w:val="both"/>
        <w:rPr>
          <w:rFonts w:ascii="Calibri" w:eastAsia="Calibri" w:hAnsi="Calibri" w:cs="Calibri"/>
        </w:rPr>
      </w:pPr>
    </w:p>
    <w:p w14:paraId="3C1AB8D4" w14:textId="01BA60F7" w:rsidR="00AE7611" w:rsidRPr="00CC6396" w:rsidRDefault="00266305" w:rsidP="00176C80">
      <w:pPr>
        <w:pBdr>
          <w:top w:val="nil"/>
          <w:left w:val="nil"/>
          <w:bottom w:val="nil"/>
          <w:right w:val="nil"/>
          <w:between w:val="nil"/>
        </w:pBdr>
        <w:jc w:val="both"/>
        <w:rPr>
          <w:rFonts w:ascii="Calibri" w:eastAsia="Calibri" w:hAnsi="Calibri" w:cs="Calibri"/>
        </w:rPr>
      </w:pPr>
      <w:r w:rsidRPr="00B04A10">
        <w:rPr>
          <w:rFonts w:ascii="Calibri" w:eastAsia="Calibri" w:hAnsi="Calibri" w:cs="Calibri"/>
        </w:rPr>
        <w:t>Odor learning that is dependent on the main olfactory bulb (OB) provides several advantages for the study of multi-trial appetitive memory.</w:t>
      </w:r>
      <w:r w:rsidR="00176C80">
        <w:rPr>
          <w:rFonts w:ascii="Calibri" w:eastAsia="Calibri" w:hAnsi="Calibri" w:cs="Calibri"/>
        </w:rPr>
        <w:t xml:space="preserve"> </w:t>
      </w:r>
      <w:r w:rsidRPr="00B04A10">
        <w:rPr>
          <w:rFonts w:ascii="Calibri" w:eastAsia="Calibri" w:hAnsi="Calibri" w:cs="Calibri"/>
        </w:rPr>
        <w:t xml:space="preserve">First, OB-dependent memories have varying </w:t>
      </w:r>
      <w:r w:rsidR="003037D6" w:rsidRPr="00B04A10">
        <w:rPr>
          <w:rFonts w:ascii="Calibri" w:eastAsia="Calibri" w:hAnsi="Calibri" w:cs="Calibri"/>
          <w:highlight w:val="white"/>
        </w:rPr>
        <w:t>durations</w:t>
      </w:r>
      <w:r w:rsidR="00CC6396">
        <w:rPr>
          <w:rFonts w:ascii="Calibri" w:eastAsia="Calibri" w:hAnsi="Calibri" w:cs="Calibri"/>
          <w:highlight w:val="white"/>
          <w:vertAlign w:val="superscript"/>
        </w:rPr>
        <w:t xml:space="preserve"> </w:t>
      </w:r>
      <w:r w:rsidRPr="00CC6396">
        <w:rPr>
          <w:rFonts w:ascii="Calibri" w:eastAsia="Calibri" w:hAnsi="Calibri" w:cs="Calibri"/>
          <w:highlight w:val="white"/>
        </w:rPr>
        <w:t>(STM, LTM, and intermediate-term memory</w:t>
      </w:r>
      <w:r w:rsidR="00CC6396" w:rsidRPr="00E2598F">
        <w:rPr>
          <w:rFonts w:ascii="Calibri" w:eastAsia="Calibri" w:hAnsi="Calibri" w:cs="Calibri"/>
          <w:highlight w:val="white"/>
          <w:vertAlign w:val="superscript"/>
        </w:rPr>
        <w:t>1</w:t>
      </w:r>
      <w:r w:rsidR="00CC6396">
        <w:rPr>
          <w:rFonts w:ascii="Calibri" w:eastAsia="Calibri" w:hAnsi="Calibri" w:cs="Calibri"/>
          <w:highlight w:val="white"/>
        </w:rPr>
        <w:t>)</w:t>
      </w:r>
      <w:r w:rsidR="00122048">
        <w:rPr>
          <w:rFonts w:ascii="Calibri" w:eastAsia="Calibri" w:hAnsi="Calibri" w:cs="Calibri"/>
          <w:highlight w:val="white"/>
        </w:rPr>
        <w:t xml:space="preserve"> </w:t>
      </w:r>
      <w:r w:rsidRPr="00CC6396">
        <w:rPr>
          <w:rFonts w:ascii="Calibri" w:eastAsia="Calibri" w:hAnsi="Calibri" w:cs="Calibri"/>
          <w:highlight w:val="white"/>
        </w:rPr>
        <w:t xml:space="preserve">and rely on the same </w:t>
      </w:r>
      <w:r w:rsidR="003037D6" w:rsidRPr="00CC6396">
        <w:rPr>
          <w:rFonts w:ascii="Calibri" w:eastAsia="Calibri" w:hAnsi="Calibri" w:cs="Calibri"/>
          <w:highlight w:val="white"/>
        </w:rPr>
        <w:t>molecular</w:t>
      </w:r>
      <w:r w:rsidR="003037D6" w:rsidRPr="00CC6396">
        <w:rPr>
          <w:rFonts w:ascii="Calibri" w:eastAsia="Calibri" w:hAnsi="Calibri" w:cs="Calibri"/>
          <w:highlight w:val="white"/>
          <w:vertAlign w:val="superscript"/>
        </w:rPr>
        <w:t>2,3</w:t>
      </w:r>
      <w:r w:rsidR="00CC6396">
        <w:rPr>
          <w:rFonts w:ascii="Calibri" w:eastAsia="Calibri" w:hAnsi="Calibri" w:cs="Calibri"/>
          <w:highlight w:val="white"/>
        </w:rPr>
        <w:t xml:space="preserve"> </w:t>
      </w:r>
      <w:r w:rsidRPr="00CC6396">
        <w:rPr>
          <w:rFonts w:ascii="Calibri" w:eastAsia="Calibri" w:hAnsi="Calibri" w:cs="Calibri"/>
          <w:highlight w:val="white"/>
        </w:rPr>
        <w:t xml:space="preserve">and structural mechanism as elsewhere in the brain, including </w:t>
      </w:r>
      <w:r w:rsidR="003037D6" w:rsidRPr="00CC6396">
        <w:rPr>
          <w:rFonts w:ascii="Calibri" w:eastAsia="Calibri" w:hAnsi="Calibri" w:cs="Calibri"/>
          <w:highlight w:val="white"/>
        </w:rPr>
        <w:t>neuromodulation</w:t>
      </w:r>
      <w:r w:rsidR="003037D6" w:rsidRPr="00CC6396">
        <w:rPr>
          <w:rFonts w:ascii="Calibri" w:eastAsia="Calibri" w:hAnsi="Calibri" w:cs="Calibri"/>
          <w:highlight w:val="white"/>
          <w:vertAlign w:val="superscript"/>
        </w:rPr>
        <w:t>4</w:t>
      </w:r>
      <w:r w:rsidRPr="00CC77AB">
        <w:rPr>
          <w:rFonts w:ascii="Calibri" w:eastAsia="Calibri" w:hAnsi="Calibri" w:cs="Calibri"/>
          <w:highlight w:val="white"/>
        </w:rPr>
        <w:t xml:space="preserve">, long-term </w:t>
      </w:r>
      <w:r w:rsidR="003037D6" w:rsidRPr="00CC77AB">
        <w:rPr>
          <w:rFonts w:ascii="Calibri" w:eastAsia="Calibri" w:hAnsi="Calibri" w:cs="Calibri"/>
          <w:highlight w:val="white"/>
        </w:rPr>
        <w:t>potentiation</w:t>
      </w:r>
      <w:r w:rsidR="003037D6" w:rsidRPr="00CC77AB">
        <w:rPr>
          <w:rFonts w:ascii="Calibri" w:eastAsia="Calibri" w:hAnsi="Calibri" w:cs="Calibri"/>
          <w:highlight w:val="white"/>
          <w:vertAlign w:val="superscript"/>
        </w:rPr>
        <w:t>5</w:t>
      </w:r>
      <w:r w:rsidRPr="00CC6396">
        <w:rPr>
          <w:rFonts w:ascii="Calibri" w:eastAsia="Calibri" w:hAnsi="Calibri" w:cs="Calibri"/>
          <w:highlight w:val="white"/>
        </w:rPr>
        <w:t xml:space="preserve">, and adult </w:t>
      </w:r>
      <w:r w:rsidR="003037D6" w:rsidRPr="00CC6396">
        <w:rPr>
          <w:rFonts w:ascii="Calibri" w:eastAsia="Calibri" w:hAnsi="Calibri" w:cs="Calibri"/>
          <w:highlight w:val="white"/>
        </w:rPr>
        <w:t>neurogenesis</w:t>
      </w:r>
      <w:r w:rsidR="003037D6" w:rsidRPr="00CC6396">
        <w:rPr>
          <w:rFonts w:ascii="Calibri" w:eastAsia="Calibri" w:hAnsi="Calibri" w:cs="Calibri"/>
          <w:highlight w:val="white"/>
          <w:vertAlign w:val="superscript"/>
        </w:rPr>
        <w:t>6</w:t>
      </w:r>
      <w:r w:rsidR="00BA3FA4">
        <w:rPr>
          <w:rFonts w:ascii="Calibri" w:eastAsia="Calibri" w:hAnsi="Calibri" w:cs="Calibri"/>
          <w:highlight w:val="white"/>
          <w:vertAlign w:val="superscript"/>
        </w:rPr>
        <w:t>-</w:t>
      </w:r>
      <w:r w:rsidR="00CC6396">
        <w:rPr>
          <w:rFonts w:ascii="Calibri" w:eastAsia="Calibri" w:hAnsi="Calibri" w:cs="Calibri"/>
          <w:highlight w:val="white"/>
          <w:vertAlign w:val="superscript"/>
        </w:rPr>
        <w:t>8</w:t>
      </w:r>
      <w:r w:rsidRPr="00CC6396">
        <w:rPr>
          <w:rFonts w:ascii="Calibri" w:eastAsia="Calibri" w:hAnsi="Calibri" w:cs="Calibri"/>
          <w:highlight w:val="white"/>
        </w:rPr>
        <w:t>. S</w:t>
      </w:r>
      <w:r w:rsidRPr="00CC6396">
        <w:rPr>
          <w:rFonts w:ascii="Calibri" w:eastAsia="Calibri" w:hAnsi="Calibri" w:cs="Calibri"/>
        </w:rPr>
        <w:t xml:space="preserve">econd, in contrast to </w:t>
      </w:r>
      <w:r w:rsidR="00F868B9">
        <w:rPr>
          <w:rFonts w:ascii="Calibri" w:eastAsia="Calibri" w:hAnsi="Calibri" w:cs="Calibri"/>
        </w:rPr>
        <w:t xml:space="preserve">the </w:t>
      </w:r>
      <w:r w:rsidRPr="00CC6396">
        <w:rPr>
          <w:rFonts w:ascii="Calibri" w:eastAsia="Calibri" w:hAnsi="Calibri" w:cs="Calibri"/>
        </w:rPr>
        <w:t>higher-order regions, like the hippocampus, OB-dependent memories allow for observations of a more direct correspondence between experimenter manipulations of the perceptual environment and changes to</w:t>
      </w:r>
      <w:r w:rsidR="00122048">
        <w:rPr>
          <w:rFonts w:ascii="Calibri" w:eastAsia="Calibri" w:hAnsi="Calibri" w:cs="Calibri"/>
        </w:rPr>
        <w:t xml:space="preserve"> the</w:t>
      </w:r>
      <w:r w:rsidRPr="00CC6396">
        <w:rPr>
          <w:rFonts w:ascii="Calibri" w:eastAsia="Calibri" w:hAnsi="Calibri" w:cs="Calibri"/>
        </w:rPr>
        <w:t xml:space="preserve"> neural circuitry responsible for </w:t>
      </w:r>
      <w:r w:rsidR="003037D6" w:rsidRPr="00CC6396">
        <w:rPr>
          <w:rFonts w:ascii="Calibri" w:eastAsia="Calibri" w:hAnsi="Calibri" w:cs="Calibri"/>
        </w:rPr>
        <w:t>learning</w:t>
      </w:r>
      <w:r w:rsidR="006307FC">
        <w:rPr>
          <w:rFonts w:ascii="Calibri" w:eastAsia="Calibri" w:hAnsi="Calibri" w:cs="Calibri"/>
          <w:highlight w:val="white"/>
          <w:vertAlign w:val="superscript"/>
        </w:rPr>
        <w:t>8</w:t>
      </w:r>
      <w:r w:rsidR="00BA3FA4">
        <w:rPr>
          <w:rFonts w:ascii="Calibri" w:eastAsia="Calibri" w:hAnsi="Calibri" w:cs="Calibri"/>
          <w:highlight w:val="white"/>
          <w:vertAlign w:val="superscript"/>
        </w:rPr>
        <w:t>-</w:t>
      </w:r>
      <w:r w:rsidR="006838C5">
        <w:rPr>
          <w:rFonts w:ascii="Calibri" w:eastAsia="Calibri" w:hAnsi="Calibri" w:cs="Calibri"/>
          <w:highlight w:val="white"/>
          <w:vertAlign w:val="superscript"/>
        </w:rPr>
        <w:t>1</w:t>
      </w:r>
      <w:r w:rsidR="003037D6" w:rsidRPr="00CC6396">
        <w:rPr>
          <w:rFonts w:ascii="Calibri" w:eastAsia="Calibri" w:hAnsi="Calibri" w:cs="Calibri"/>
          <w:highlight w:val="white"/>
          <w:vertAlign w:val="superscript"/>
        </w:rPr>
        <w:t>1</w:t>
      </w:r>
      <w:r w:rsidRPr="00B04A10">
        <w:rPr>
          <w:rFonts w:ascii="Calibri" w:eastAsia="Calibri" w:hAnsi="Calibri" w:cs="Calibri"/>
        </w:rPr>
        <w:t>. In this paper,</w:t>
      </w:r>
      <w:r w:rsidRPr="00CC77AB">
        <w:rPr>
          <w:rFonts w:ascii="Calibri" w:eastAsia="Calibri" w:hAnsi="Calibri" w:cs="Calibri"/>
        </w:rPr>
        <w:t xml:space="preserve"> an OB-dependent associative learning and memory paradigm</w:t>
      </w:r>
      <w:r w:rsidR="008200A7">
        <w:rPr>
          <w:rFonts w:ascii="Calibri" w:eastAsia="Calibri" w:hAnsi="Calibri" w:cs="Calibri"/>
        </w:rPr>
        <w:t>,</w:t>
      </w:r>
      <w:r w:rsidRPr="00CC77AB">
        <w:rPr>
          <w:rFonts w:ascii="Calibri" w:eastAsia="Calibri" w:hAnsi="Calibri" w:cs="Calibri"/>
        </w:rPr>
        <w:t xml:space="preserve"> that can be used to study general molecular and structural mechanisms</w:t>
      </w:r>
      <w:r w:rsidR="008200A7">
        <w:rPr>
          <w:rFonts w:ascii="Calibri" w:eastAsia="Calibri" w:hAnsi="Calibri" w:cs="Calibri"/>
        </w:rPr>
        <w:t>,</w:t>
      </w:r>
      <w:r w:rsidR="003037D6" w:rsidRPr="00CC77AB">
        <w:rPr>
          <w:rFonts w:ascii="Calibri" w:eastAsia="Calibri" w:hAnsi="Calibri" w:cs="Calibri"/>
        </w:rPr>
        <w:t xml:space="preserve"> </w:t>
      </w:r>
      <w:r w:rsidR="00C904D1" w:rsidRPr="00CC6396">
        <w:rPr>
          <w:rFonts w:ascii="Calibri" w:eastAsia="Calibri" w:hAnsi="Calibri" w:cs="Calibri"/>
        </w:rPr>
        <w:t>is</w:t>
      </w:r>
      <w:r w:rsidR="003037D6" w:rsidRPr="00CC6396">
        <w:rPr>
          <w:rFonts w:ascii="Calibri" w:eastAsia="Calibri" w:hAnsi="Calibri" w:cs="Calibri"/>
        </w:rPr>
        <w:t xml:space="preserve"> detailed</w:t>
      </w:r>
      <w:r w:rsidRPr="00CC6396">
        <w:rPr>
          <w:rFonts w:ascii="Calibri" w:eastAsia="Calibri" w:hAnsi="Calibri" w:cs="Calibri"/>
        </w:rPr>
        <w:t>.</w:t>
      </w:r>
      <w:r w:rsidR="00A70AFB">
        <w:rPr>
          <w:rFonts w:ascii="Calibri" w:eastAsia="Calibri" w:hAnsi="Calibri" w:cs="Calibri"/>
        </w:rPr>
        <w:t xml:space="preserve"> It was developed to allow researchers to access the advantages of olfactory learning for the study of cellular and molecular mechanisms of memory.</w:t>
      </w:r>
    </w:p>
    <w:p w14:paraId="68316F49" w14:textId="77777777" w:rsidR="00AE7611" w:rsidRPr="009212E1" w:rsidRDefault="00AE7611" w:rsidP="00176C80">
      <w:pPr>
        <w:pBdr>
          <w:top w:val="nil"/>
          <w:left w:val="nil"/>
          <w:bottom w:val="nil"/>
          <w:right w:val="nil"/>
          <w:between w:val="nil"/>
        </w:pBdr>
        <w:jc w:val="both"/>
        <w:rPr>
          <w:rFonts w:ascii="Calibri" w:eastAsia="Calibri" w:hAnsi="Calibri" w:cs="Calibri"/>
        </w:rPr>
      </w:pPr>
    </w:p>
    <w:p w14:paraId="0A32C589" w14:textId="76C9A6C1" w:rsidR="003B37E0" w:rsidRDefault="00266305" w:rsidP="00176C80">
      <w:pPr>
        <w:pBdr>
          <w:top w:val="nil"/>
          <w:left w:val="nil"/>
          <w:bottom w:val="nil"/>
          <w:right w:val="nil"/>
          <w:between w:val="nil"/>
        </w:pBdr>
        <w:jc w:val="both"/>
        <w:rPr>
          <w:rFonts w:ascii="Calibri" w:eastAsia="Calibri" w:hAnsi="Calibri" w:cs="Calibri"/>
        </w:rPr>
      </w:pPr>
      <w:r w:rsidRPr="009212E1">
        <w:rPr>
          <w:rFonts w:ascii="Calibri" w:eastAsia="Calibri" w:hAnsi="Calibri" w:cs="Calibri"/>
        </w:rPr>
        <w:t xml:space="preserve">In </w:t>
      </w:r>
      <w:r w:rsidR="00E54F4C">
        <w:rPr>
          <w:rFonts w:ascii="Calibri" w:eastAsia="Calibri" w:hAnsi="Calibri" w:cs="Calibri"/>
        </w:rPr>
        <w:t>our recent publication</w:t>
      </w:r>
      <w:r w:rsidR="00E54F4C">
        <w:rPr>
          <w:rFonts w:ascii="Calibri" w:eastAsia="Calibri" w:hAnsi="Calibri" w:cs="Calibri"/>
          <w:vertAlign w:val="superscript"/>
        </w:rPr>
        <w:t>3</w:t>
      </w:r>
      <w:r w:rsidRPr="00B04A10">
        <w:rPr>
          <w:rFonts w:ascii="Calibri" w:eastAsia="Calibri" w:hAnsi="Calibri" w:cs="Calibri"/>
        </w:rPr>
        <w:t>, th</w:t>
      </w:r>
      <w:r w:rsidR="00637247">
        <w:rPr>
          <w:rFonts w:ascii="Calibri" w:eastAsia="Calibri" w:hAnsi="Calibri" w:cs="Calibri"/>
        </w:rPr>
        <w:t>e</w:t>
      </w:r>
      <w:r w:rsidRPr="00B04A10">
        <w:rPr>
          <w:rFonts w:ascii="Calibri" w:eastAsia="Calibri" w:hAnsi="Calibri" w:cs="Calibri"/>
        </w:rPr>
        <w:t xml:space="preserve"> protocol</w:t>
      </w:r>
      <w:r w:rsidR="00637247">
        <w:rPr>
          <w:rFonts w:ascii="Calibri" w:eastAsia="Calibri" w:hAnsi="Calibri" w:cs="Calibri"/>
        </w:rPr>
        <w:t xml:space="preserve"> described here was</w:t>
      </w:r>
      <w:r w:rsidR="003037D6" w:rsidRPr="00B04A10">
        <w:rPr>
          <w:rFonts w:ascii="Calibri" w:eastAsia="Calibri" w:hAnsi="Calibri" w:cs="Calibri"/>
        </w:rPr>
        <w:t xml:space="preserve"> used</w:t>
      </w:r>
      <w:r w:rsidRPr="00B04A10">
        <w:rPr>
          <w:rFonts w:ascii="Calibri" w:eastAsia="Calibri" w:hAnsi="Calibri" w:cs="Calibri"/>
        </w:rPr>
        <w:t xml:space="preserve"> to demonstrate that the consolidation of appetitive odor learning is dependent upon </w:t>
      </w:r>
      <w:proofErr w:type="spellStart"/>
      <w:r w:rsidRPr="00B04A10">
        <w:rPr>
          <w:rFonts w:ascii="Calibri" w:eastAsia="Calibri" w:hAnsi="Calibri" w:cs="Calibri"/>
        </w:rPr>
        <w:t>Trk</w:t>
      </w:r>
      <w:proofErr w:type="spellEnd"/>
      <w:r w:rsidRPr="00B04A10">
        <w:rPr>
          <w:rFonts w:ascii="Calibri" w:eastAsia="Calibri" w:hAnsi="Calibri" w:cs="Calibri"/>
        </w:rPr>
        <w:t xml:space="preserve"> receptor activation within the OB. </w:t>
      </w:r>
      <w:r w:rsidR="003037D6" w:rsidRPr="00B04A10">
        <w:rPr>
          <w:rFonts w:ascii="Calibri" w:eastAsia="Calibri" w:hAnsi="Calibri" w:cs="Calibri"/>
        </w:rPr>
        <w:t>In</w:t>
      </w:r>
      <w:r w:rsidRPr="00B04A10">
        <w:rPr>
          <w:rFonts w:ascii="Calibri" w:eastAsia="Calibri" w:hAnsi="Calibri" w:cs="Calibri"/>
        </w:rPr>
        <w:t xml:space="preserve"> the protocol below, areas where the behavioral paradigm can be adjusted for </w:t>
      </w:r>
      <w:r w:rsidR="003037D6" w:rsidRPr="00B04A10">
        <w:rPr>
          <w:rFonts w:ascii="Calibri" w:eastAsia="Calibri" w:hAnsi="Calibri" w:cs="Calibri"/>
        </w:rPr>
        <w:t>different</w:t>
      </w:r>
      <w:r w:rsidRPr="00B04A10">
        <w:rPr>
          <w:rFonts w:ascii="Calibri" w:eastAsia="Calibri" w:hAnsi="Calibri" w:cs="Calibri"/>
        </w:rPr>
        <w:t xml:space="preserve"> experimental needs</w:t>
      </w:r>
      <w:r w:rsidR="008200A7">
        <w:rPr>
          <w:rFonts w:ascii="Calibri" w:eastAsia="Calibri" w:hAnsi="Calibri" w:cs="Calibri"/>
        </w:rPr>
        <w:t>,</w:t>
      </w:r>
      <w:r w:rsidR="003037D6" w:rsidRPr="00B04A10">
        <w:rPr>
          <w:rFonts w:ascii="Calibri" w:eastAsia="Calibri" w:hAnsi="Calibri" w:cs="Calibri"/>
        </w:rPr>
        <w:t xml:space="preserve"> are also discussed</w:t>
      </w:r>
      <w:r w:rsidRPr="00B04A10">
        <w:rPr>
          <w:rFonts w:ascii="Calibri" w:eastAsia="Calibri" w:hAnsi="Calibri" w:cs="Calibri"/>
        </w:rPr>
        <w:t>.</w:t>
      </w:r>
      <w:r w:rsidR="00AE79F8" w:rsidRPr="00B04A10" w:rsidDel="00AE79F8">
        <w:rPr>
          <w:rFonts w:ascii="Calibri" w:eastAsia="Calibri" w:hAnsi="Calibri" w:cs="Calibri"/>
        </w:rPr>
        <w:t xml:space="preserve"> </w:t>
      </w:r>
    </w:p>
    <w:p w14:paraId="5AB05BF4" w14:textId="77777777" w:rsidR="00176C80" w:rsidRPr="00B04A10" w:rsidRDefault="00176C80" w:rsidP="00176C80">
      <w:pPr>
        <w:pBdr>
          <w:top w:val="nil"/>
          <w:left w:val="nil"/>
          <w:bottom w:val="nil"/>
          <w:right w:val="nil"/>
          <w:between w:val="nil"/>
        </w:pBdr>
        <w:jc w:val="both"/>
        <w:rPr>
          <w:rFonts w:ascii="Calibri" w:eastAsia="Calibri" w:hAnsi="Calibri" w:cs="Calibri"/>
        </w:rPr>
      </w:pPr>
    </w:p>
    <w:p w14:paraId="79F16C59" w14:textId="7C39312B" w:rsidR="00AE7611" w:rsidRPr="00B04A10" w:rsidRDefault="008200A7" w:rsidP="00176C80">
      <w:pPr>
        <w:jc w:val="both"/>
        <w:rPr>
          <w:rFonts w:ascii="Calibri" w:eastAsia="Calibri" w:hAnsi="Calibri" w:cs="Calibri"/>
        </w:rPr>
      </w:pPr>
      <w:r>
        <w:rPr>
          <w:rFonts w:ascii="Calibri" w:eastAsia="Calibri" w:hAnsi="Calibri" w:cs="Calibri"/>
        </w:rPr>
        <w:t xml:space="preserve">A </w:t>
      </w:r>
      <w:r w:rsidR="00266305" w:rsidRPr="00CC6396">
        <w:rPr>
          <w:rFonts w:ascii="Calibri" w:eastAsia="Calibri" w:hAnsi="Calibri" w:cs="Calibri"/>
        </w:rPr>
        <w:t xml:space="preserve">total of 27 adult male CD-1 mice, 8 weeks old at the time of cannulation, were used in this study. </w:t>
      </w:r>
      <w:r w:rsidR="001271F2" w:rsidRPr="009212E1">
        <w:rPr>
          <w:rFonts w:ascii="Calibri" w:eastAsia="Calibri" w:hAnsi="Calibri" w:cs="Calibri"/>
        </w:rPr>
        <w:t xml:space="preserve">For the precise group distributions and odor set use, see the methods </w:t>
      </w:r>
      <w:r w:rsidR="00E54F4C">
        <w:rPr>
          <w:rFonts w:ascii="Calibri" w:eastAsia="Calibri" w:hAnsi="Calibri" w:cs="Calibri"/>
        </w:rPr>
        <w:t>section of our previous publication</w:t>
      </w:r>
      <w:r w:rsidR="00BA3FA4" w:rsidRPr="00BA3FA4">
        <w:rPr>
          <w:rFonts w:ascii="Calibri" w:eastAsia="Calibri" w:hAnsi="Calibri" w:cs="Calibri"/>
          <w:vertAlign w:val="superscript"/>
        </w:rPr>
        <w:t>3</w:t>
      </w:r>
      <w:r w:rsidR="001271F2" w:rsidRPr="009212E1">
        <w:rPr>
          <w:rFonts w:ascii="Calibri" w:eastAsia="Calibri" w:hAnsi="Calibri" w:cs="Calibri"/>
        </w:rPr>
        <w:t xml:space="preserve">. </w:t>
      </w:r>
      <w:r w:rsidR="00241A3B" w:rsidRPr="009212E1">
        <w:rPr>
          <w:rFonts w:ascii="Calibri" w:eastAsia="Calibri" w:hAnsi="Calibri" w:cs="Calibri"/>
        </w:rPr>
        <w:t>Male mice were used</w:t>
      </w:r>
      <w:r w:rsidR="00241A3B" w:rsidRPr="00B04A10">
        <w:rPr>
          <w:rFonts w:ascii="Calibri" w:eastAsia="Calibri" w:hAnsi="Calibri" w:cs="Calibri"/>
        </w:rPr>
        <w:t xml:space="preserve"> </w:t>
      </w:r>
      <w:r w:rsidR="001C5EE4" w:rsidRPr="00B04A10">
        <w:rPr>
          <w:rFonts w:ascii="Calibri" w:eastAsia="Calibri" w:hAnsi="Calibri" w:cs="Calibri"/>
        </w:rPr>
        <w:t xml:space="preserve">to avoid </w:t>
      </w:r>
      <w:r w:rsidR="00BF5F9C" w:rsidRPr="00B04A10">
        <w:rPr>
          <w:rFonts w:ascii="Calibri" w:eastAsia="Calibri" w:hAnsi="Calibri" w:cs="Calibri"/>
        </w:rPr>
        <w:t xml:space="preserve">large </w:t>
      </w:r>
      <w:r w:rsidR="001C5EE4" w:rsidRPr="00B04A10">
        <w:rPr>
          <w:rFonts w:ascii="Calibri" w:eastAsia="Calibri" w:hAnsi="Calibri" w:cs="Calibri"/>
        </w:rPr>
        <w:t>fluctuations in</w:t>
      </w:r>
      <w:r w:rsidR="00C459AE" w:rsidRPr="00B04A10">
        <w:rPr>
          <w:rFonts w:ascii="Calibri" w:eastAsia="Calibri" w:hAnsi="Calibri" w:cs="Calibri"/>
        </w:rPr>
        <w:t xml:space="preserve"> </w:t>
      </w:r>
      <w:r w:rsidR="001C5EE4" w:rsidRPr="00B04A10">
        <w:rPr>
          <w:rFonts w:ascii="Calibri" w:eastAsia="Calibri" w:hAnsi="Calibri" w:cs="Calibri"/>
        </w:rPr>
        <w:t xml:space="preserve">estrogen levels </w:t>
      </w:r>
      <w:r w:rsidR="00241A3B" w:rsidRPr="00B04A10">
        <w:rPr>
          <w:rFonts w:ascii="Calibri" w:eastAsia="Calibri" w:hAnsi="Calibri" w:cs="Calibri"/>
        </w:rPr>
        <w:t>because previous research</w:t>
      </w:r>
      <w:r w:rsidR="00096A5B" w:rsidRPr="00B04A10">
        <w:rPr>
          <w:rFonts w:ascii="Calibri" w:eastAsia="Calibri" w:hAnsi="Calibri" w:cs="Calibri"/>
          <w:vertAlign w:val="superscript"/>
        </w:rPr>
        <w:t>12</w:t>
      </w:r>
      <w:r w:rsidR="00241A3B" w:rsidRPr="00B04A10">
        <w:rPr>
          <w:rFonts w:ascii="Calibri" w:eastAsia="Calibri" w:hAnsi="Calibri" w:cs="Calibri"/>
        </w:rPr>
        <w:t xml:space="preserve"> showed that </w:t>
      </w:r>
      <w:r w:rsidR="001C5EE4" w:rsidRPr="00CC77AB">
        <w:rPr>
          <w:rFonts w:ascii="Calibri" w:eastAsia="Calibri" w:hAnsi="Calibri" w:cs="Calibri"/>
        </w:rPr>
        <w:t>olfactory memory is enhanced by increased estrogen levels.</w:t>
      </w:r>
      <w:r w:rsidR="00241A3B" w:rsidRPr="009212E1">
        <w:rPr>
          <w:rFonts w:ascii="Calibri" w:eastAsia="Calibri" w:hAnsi="Calibri" w:cs="Calibri"/>
        </w:rPr>
        <w:t xml:space="preserve"> </w:t>
      </w:r>
      <w:r w:rsidR="00266305" w:rsidRPr="009212E1">
        <w:rPr>
          <w:rFonts w:ascii="Calibri" w:eastAsia="Calibri" w:hAnsi="Calibri" w:cs="Calibri"/>
        </w:rPr>
        <w:t xml:space="preserve">These mice </w:t>
      </w:r>
      <w:r w:rsidR="00176C80" w:rsidRPr="009212E1">
        <w:rPr>
          <w:rFonts w:ascii="Calibri" w:eastAsia="Calibri" w:hAnsi="Calibri" w:cs="Calibri"/>
        </w:rPr>
        <w:t>were always kept on a 12:12 h reverse light/dark cycle and had access to water.</w:t>
      </w:r>
      <w:r w:rsidR="00266305" w:rsidRPr="009212E1">
        <w:rPr>
          <w:rFonts w:ascii="Calibri" w:eastAsia="Calibri" w:hAnsi="Calibri" w:cs="Calibri"/>
        </w:rPr>
        <w:t xml:space="preserve"> </w:t>
      </w:r>
      <w:r w:rsidR="00E72AAA">
        <w:rPr>
          <w:rFonts w:ascii="Calibri" w:eastAsia="Calibri" w:hAnsi="Calibri" w:cs="Calibri"/>
        </w:rPr>
        <w:t>During the</w:t>
      </w:r>
      <w:r w:rsidR="00266305" w:rsidRPr="009212E1">
        <w:rPr>
          <w:rFonts w:ascii="Calibri" w:eastAsia="Calibri" w:hAnsi="Calibri" w:cs="Calibri"/>
        </w:rPr>
        <w:t xml:space="preserve"> behavioral experiments, the diets of the mice were restricted to maintain them at ~90% of their free feeding weight.</w:t>
      </w:r>
      <w:r w:rsidR="00E72AAA">
        <w:rPr>
          <w:rFonts w:ascii="Calibri" w:eastAsia="Calibri" w:hAnsi="Calibri" w:cs="Calibri"/>
        </w:rPr>
        <w:t xml:space="preserve"> </w:t>
      </w:r>
      <w:r w:rsidR="00266305" w:rsidRPr="009212E1">
        <w:rPr>
          <w:rFonts w:ascii="Calibri" w:eastAsia="Calibri" w:hAnsi="Calibri" w:cs="Calibri"/>
        </w:rPr>
        <w:t xml:space="preserve">Diet restriction began 3 days before the commencement of the behavioral experiment. As will be described below, </w:t>
      </w:r>
      <w:r w:rsidR="00266305" w:rsidRPr="00B04A10">
        <w:rPr>
          <w:rFonts w:ascii="Calibri" w:eastAsia="Calibri" w:hAnsi="Calibri" w:cs="Calibri"/>
        </w:rPr>
        <w:t>the same set of mice</w:t>
      </w:r>
      <w:r w:rsidR="003037D6" w:rsidRPr="00B04A10">
        <w:rPr>
          <w:rFonts w:ascii="Calibri" w:eastAsia="Calibri" w:hAnsi="Calibri" w:cs="Calibri"/>
        </w:rPr>
        <w:t xml:space="preserve"> are presented</w:t>
      </w:r>
      <w:r w:rsidR="00266305" w:rsidRPr="00B04A10">
        <w:rPr>
          <w:rFonts w:ascii="Calibri" w:eastAsia="Calibri" w:hAnsi="Calibri" w:cs="Calibri"/>
        </w:rPr>
        <w:t xml:space="preserve"> with different odor sets in order to reach the appropriate levels of statistical power while minimizing </w:t>
      </w:r>
      <w:r w:rsidR="00CC3D41">
        <w:rPr>
          <w:rFonts w:ascii="Calibri" w:eastAsia="Calibri" w:hAnsi="Calibri" w:cs="Calibri"/>
        </w:rPr>
        <w:t xml:space="preserve">the </w:t>
      </w:r>
      <w:r w:rsidR="00266305" w:rsidRPr="00B04A10">
        <w:rPr>
          <w:rFonts w:ascii="Calibri" w:eastAsia="Calibri" w:hAnsi="Calibri" w:cs="Calibri"/>
        </w:rPr>
        <w:t>animal use.</w:t>
      </w:r>
      <w:r w:rsidR="00E72AAA">
        <w:rPr>
          <w:rFonts w:ascii="Calibri" w:eastAsia="Calibri" w:hAnsi="Calibri" w:cs="Calibri"/>
        </w:rPr>
        <w:t xml:space="preserve"> </w:t>
      </w:r>
      <w:r w:rsidR="00B92A4B" w:rsidRPr="00B04A10">
        <w:rPr>
          <w:rFonts w:ascii="Calibri" w:eastAsia="Calibri" w:hAnsi="Calibri" w:cs="Calibri"/>
        </w:rPr>
        <w:t>T</w:t>
      </w:r>
      <w:r w:rsidR="00266305" w:rsidRPr="00B04A10">
        <w:rPr>
          <w:rFonts w:ascii="Calibri" w:eastAsia="Calibri" w:hAnsi="Calibri" w:cs="Calibri"/>
        </w:rPr>
        <w:t>he statistical analysis section</w:t>
      </w:r>
      <w:r w:rsidR="00B92A4B" w:rsidRPr="00B04A10">
        <w:rPr>
          <w:rFonts w:ascii="Calibri" w:eastAsia="Calibri" w:hAnsi="Calibri" w:cs="Calibri"/>
        </w:rPr>
        <w:t xml:space="preserve"> shows</w:t>
      </w:r>
      <w:r w:rsidR="00266305" w:rsidRPr="00B04A10">
        <w:rPr>
          <w:rFonts w:ascii="Calibri" w:eastAsia="Calibri" w:hAnsi="Calibri" w:cs="Calibri"/>
        </w:rPr>
        <w:t xml:space="preserve"> how to account for the random variance that may be introduced by this.</w:t>
      </w:r>
    </w:p>
    <w:p w14:paraId="66E7F86E" w14:textId="77777777" w:rsidR="00AE79F8" w:rsidRPr="00CC6396" w:rsidRDefault="00AE79F8" w:rsidP="00176C80">
      <w:pPr>
        <w:jc w:val="both"/>
        <w:rPr>
          <w:rFonts w:ascii="Calibri" w:eastAsia="Calibri" w:hAnsi="Calibri" w:cs="Calibri"/>
          <w:b/>
        </w:rPr>
      </w:pPr>
    </w:p>
    <w:p w14:paraId="5D7A3338" w14:textId="5FF8CD47" w:rsidR="00AE7611" w:rsidRPr="009212E1" w:rsidRDefault="00266305" w:rsidP="00176C80">
      <w:pPr>
        <w:jc w:val="both"/>
        <w:rPr>
          <w:rFonts w:ascii="Calibri" w:eastAsia="Calibri" w:hAnsi="Calibri" w:cs="Calibri"/>
          <w:b/>
        </w:rPr>
      </w:pPr>
      <w:bookmarkStart w:id="1" w:name="_Hlk10018004"/>
      <w:r w:rsidRPr="009212E1">
        <w:rPr>
          <w:rFonts w:ascii="Calibri" w:eastAsia="Calibri" w:hAnsi="Calibri" w:cs="Calibri"/>
          <w:b/>
        </w:rPr>
        <w:t>PROTOCOL</w:t>
      </w:r>
    </w:p>
    <w:p w14:paraId="3DD683C6" w14:textId="5AE14087" w:rsidR="00AE7611" w:rsidRPr="00CC6396" w:rsidRDefault="003037D6" w:rsidP="00176C80">
      <w:pPr>
        <w:jc w:val="both"/>
        <w:rPr>
          <w:rFonts w:ascii="Calibri" w:eastAsia="Calibri" w:hAnsi="Calibri" w:cs="Calibri"/>
        </w:rPr>
      </w:pPr>
      <w:r w:rsidRPr="00B04A10">
        <w:rPr>
          <w:rFonts w:ascii="Calibri" w:eastAsia="Calibri" w:hAnsi="Calibri" w:cs="Calibri"/>
        </w:rPr>
        <w:t>The protocol below adheres to the animal care guidelines of the IACUC</w:t>
      </w:r>
      <w:r w:rsidR="001323E7" w:rsidRPr="00CC77AB">
        <w:rPr>
          <w:rFonts w:ascii="Calibri" w:eastAsia="Calibri" w:hAnsi="Calibri" w:cs="Calibri"/>
        </w:rPr>
        <w:t xml:space="preserve"> </w:t>
      </w:r>
      <w:r w:rsidRPr="00CC77AB">
        <w:rPr>
          <w:rFonts w:ascii="Calibri" w:eastAsia="Calibri" w:hAnsi="Calibri" w:cs="Calibri"/>
        </w:rPr>
        <w:t xml:space="preserve">at Earlham College. </w:t>
      </w:r>
    </w:p>
    <w:p w14:paraId="698A1D11" w14:textId="77777777" w:rsidR="00AE7611" w:rsidRPr="009212E1" w:rsidRDefault="00AE7611" w:rsidP="00176C80">
      <w:pPr>
        <w:jc w:val="both"/>
        <w:rPr>
          <w:rFonts w:ascii="Calibri" w:eastAsia="Calibri" w:hAnsi="Calibri" w:cs="Calibri"/>
        </w:rPr>
      </w:pPr>
    </w:p>
    <w:p w14:paraId="728A02B8" w14:textId="5065EC89" w:rsidR="00AE7611" w:rsidRPr="00B04A10" w:rsidRDefault="00266305" w:rsidP="00176C80">
      <w:pPr>
        <w:numPr>
          <w:ilvl w:val="0"/>
          <w:numId w:val="12"/>
        </w:numPr>
        <w:pBdr>
          <w:top w:val="nil"/>
          <w:left w:val="nil"/>
          <w:bottom w:val="nil"/>
          <w:right w:val="nil"/>
          <w:between w:val="nil"/>
        </w:pBdr>
        <w:jc w:val="both"/>
        <w:rPr>
          <w:rFonts w:ascii="Calibri" w:eastAsia="Calibri" w:hAnsi="Calibri" w:cs="Calibri"/>
        </w:rPr>
      </w:pPr>
      <w:r w:rsidRPr="009212E1">
        <w:rPr>
          <w:rFonts w:ascii="Calibri" w:eastAsia="Calibri" w:hAnsi="Calibri" w:cs="Calibri"/>
          <w:b/>
        </w:rPr>
        <w:t>Olfactory bulb cannulation</w:t>
      </w:r>
    </w:p>
    <w:p w14:paraId="10630FE4" w14:textId="77777777" w:rsidR="00C97104" w:rsidRDefault="00C97104" w:rsidP="00C97104">
      <w:pPr>
        <w:pStyle w:val="ListParagraph"/>
        <w:pBdr>
          <w:top w:val="nil"/>
          <w:left w:val="nil"/>
          <w:bottom w:val="nil"/>
          <w:right w:val="nil"/>
          <w:between w:val="nil"/>
        </w:pBdr>
        <w:ind w:left="0"/>
        <w:jc w:val="both"/>
        <w:rPr>
          <w:rFonts w:ascii="Calibri" w:eastAsia="Calibri" w:hAnsi="Calibri" w:cs="Calibri"/>
        </w:rPr>
      </w:pPr>
    </w:p>
    <w:p w14:paraId="6E4896FB" w14:textId="73AB5EDC" w:rsidR="00C97104" w:rsidRPr="00C97104" w:rsidRDefault="00C97104" w:rsidP="00C97104">
      <w:pPr>
        <w:pStyle w:val="ListParagraph"/>
        <w:pBdr>
          <w:top w:val="nil"/>
          <w:left w:val="nil"/>
          <w:bottom w:val="nil"/>
          <w:right w:val="nil"/>
          <w:between w:val="nil"/>
        </w:pBdr>
        <w:ind w:left="0"/>
        <w:jc w:val="both"/>
        <w:rPr>
          <w:rFonts w:ascii="Calibri" w:eastAsia="Calibri" w:hAnsi="Calibri" w:cs="Calibri"/>
        </w:rPr>
      </w:pPr>
      <w:r w:rsidRPr="00C97104">
        <w:rPr>
          <w:rFonts w:ascii="Calibri" w:eastAsia="Calibri" w:hAnsi="Calibri" w:cs="Calibri"/>
        </w:rPr>
        <w:t>NOTE: These surgeries do not require sterile technique since they do not require large incisions to be made. However, each institution may differ in their requirements. If experimenters are performing this surgery on immunocompromised mouse strains, additional considerations may be necessary. In all, experimenters are encouraged to discuss this protocol with their veterinarian and animal care team prior to use and to clean and disinfect all tools between each surgery.</w:t>
      </w:r>
    </w:p>
    <w:p w14:paraId="71302181" w14:textId="77777777" w:rsidR="00B00971" w:rsidRPr="00B04A10" w:rsidRDefault="00B00971" w:rsidP="00176C80">
      <w:pPr>
        <w:pBdr>
          <w:top w:val="nil"/>
          <w:left w:val="nil"/>
          <w:bottom w:val="nil"/>
          <w:right w:val="nil"/>
          <w:between w:val="nil"/>
        </w:pBdr>
        <w:jc w:val="both"/>
        <w:rPr>
          <w:rFonts w:ascii="Calibri" w:eastAsia="Calibri" w:hAnsi="Calibri" w:cs="Calibri"/>
        </w:rPr>
      </w:pPr>
    </w:p>
    <w:p w14:paraId="1756FED5" w14:textId="14D3E8EA" w:rsidR="00FE56A3" w:rsidRPr="00B04A10" w:rsidRDefault="00FE56A3" w:rsidP="00176C80">
      <w:pPr>
        <w:numPr>
          <w:ilvl w:val="1"/>
          <w:numId w:val="12"/>
        </w:numPr>
        <w:pBdr>
          <w:top w:val="nil"/>
          <w:left w:val="nil"/>
          <w:bottom w:val="nil"/>
          <w:right w:val="nil"/>
          <w:between w:val="nil"/>
        </w:pBdr>
        <w:jc w:val="both"/>
        <w:rPr>
          <w:rFonts w:ascii="Calibri" w:eastAsia="Calibri" w:hAnsi="Calibri" w:cs="Calibri"/>
        </w:rPr>
      </w:pPr>
      <w:r w:rsidRPr="00B04A10">
        <w:rPr>
          <w:rFonts w:ascii="Calibri" w:eastAsia="Calibri" w:hAnsi="Calibri" w:cs="Calibri"/>
        </w:rPr>
        <w:lastRenderedPageBreak/>
        <w:t xml:space="preserve">During </w:t>
      </w:r>
      <w:r w:rsidR="00176C80">
        <w:rPr>
          <w:rFonts w:ascii="Calibri" w:eastAsia="Calibri" w:hAnsi="Calibri" w:cs="Calibri"/>
        </w:rPr>
        <w:t xml:space="preserve">the </w:t>
      </w:r>
      <w:r w:rsidR="00176C80" w:rsidRPr="00B04A10">
        <w:rPr>
          <w:rFonts w:ascii="Calibri" w:eastAsia="Calibri" w:hAnsi="Calibri" w:cs="Calibri"/>
        </w:rPr>
        <w:t>setup</w:t>
      </w:r>
      <w:r w:rsidRPr="00B04A10">
        <w:rPr>
          <w:rFonts w:ascii="Calibri" w:eastAsia="Calibri" w:hAnsi="Calibri" w:cs="Calibri"/>
        </w:rPr>
        <w:t xml:space="preserve">, </w:t>
      </w:r>
      <w:r w:rsidR="00176C80">
        <w:rPr>
          <w:rFonts w:ascii="Calibri" w:eastAsia="Calibri" w:hAnsi="Calibri" w:cs="Calibri"/>
        </w:rPr>
        <w:t xml:space="preserve">soak </w:t>
      </w:r>
      <w:proofErr w:type="spellStart"/>
      <w:r w:rsidRPr="00B04A10">
        <w:rPr>
          <w:rFonts w:ascii="Calibri" w:eastAsia="Calibri" w:hAnsi="Calibri" w:cs="Calibri"/>
        </w:rPr>
        <w:t>cannulae</w:t>
      </w:r>
      <w:proofErr w:type="spellEnd"/>
      <w:r w:rsidRPr="00B04A10">
        <w:rPr>
          <w:rFonts w:ascii="Calibri" w:eastAsia="Calibri" w:hAnsi="Calibri" w:cs="Calibri"/>
        </w:rPr>
        <w:t xml:space="preserve"> and screws </w:t>
      </w:r>
      <w:r w:rsidR="00AF3671">
        <w:rPr>
          <w:rFonts w:ascii="Calibri" w:eastAsia="Calibri" w:hAnsi="Calibri" w:cs="Calibri"/>
        </w:rPr>
        <w:t xml:space="preserve">in </w:t>
      </w:r>
      <w:r w:rsidRPr="00B04A10">
        <w:rPr>
          <w:rFonts w:ascii="Calibri" w:eastAsia="Calibri" w:hAnsi="Calibri" w:cs="Calibri"/>
        </w:rPr>
        <w:t xml:space="preserve">a small beaker or </w:t>
      </w:r>
      <w:r w:rsidR="00176C80">
        <w:rPr>
          <w:rFonts w:ascii="Calibri" w:eastAsia="Calibri" w:hAnsi="Calibri" w:cs="Calibri"/>
        </w:rPr>
        <w:t>P</w:t>
      </w:r>
      <w:r w:rsidRPr="00B04A10">
        <w:rPr>
          <w:rFonts w:ascii="Calibri" w:eastAsia="Calibri" w:hAnsi="Calibri" w:cs="Calibri"/>
        </w:rPr>
        <w:t xml:space="preserve">etri dish </w:t>
      </w:r>
      <w:r w:rsidR="00176C80">
        <w:rPr>
          <w:rFonts w:ascii="Calibri" w:eastAsia="Calibri" w:hAnsi="Calibri" w:cs="Calibri"/>
        </w:rPr>
        <w:t>containing</w:t>
      </w:r>
      <w:r w:rsidRPr="00B04A10">
        <w:rPr>
          <w:rFonts w:ascii="Calibri" w:eastAsia="Calibri" w:hAnsi="Calibri" w:cs="Calibri"/>
        </w:rPr>
        <w:t xml:space="preserve"> 32% </w:t>
      </w:r>
      <w:r w:rsidR="00C97104">
        <w:rPr>
          <w:rFonts w:ascii="Calibri" w:eastAsia="Calibri" w:hAnsi="Calibri" w:cs="Calibri"/>
        </w:rPr>
        <w:t>chlorhexidine</w:t>
      </w:r>
      <w:r w:rsidRPr="00B04A10">
        <w:rPr>
          <w:rFonts w:ascii="Calibri" w:eastAsia="Calibri" w:hAnsi="Calibri" w:cs="Calibri"/>
        </w:rPr>
        <w:t xml:space="preserve"> to keep them disinfected.</w:t>
      </w:r>
    </w:p>
    <w:p w14:paraId="1B62E4FC" w14:textId="77777777" w:rsidR="00FE56A3" w:rsidRPr="00B04A10" w:rsidRDefault="00FE56A3" w:rsidP="00176C80">
      <w:pPr>
        <w:pBdr>
          <w:top w:val="nil"/>
          <w:left w:val="nil"/>
          <w:bottom w:val="nil"/>
          <w:right w:val="nil"/>
          <w:between w:val="nil"/>
        </w:pBdr>
        <w:jc w:val="both"/>
        <w:rPr>
          <w:rFonts w:ascii="Calibri" w:eastAsia="Calibri" w:hAnsi="Calibri" w:cs="Calibri"/>
        </w:rPr>
      </w:pPr>
    </w:p>
    <w:p w14:paraId="33973C1D" w14:textId="2C0D11D6" w:rsidR="00AE7611" w:rsidRPr="00B04A10" w:rsidRDefault="00266305" w:rsidP="00176C80">
      <w:pPr>
        <w:numPr>
          <w:ilvl w:val="1"/>
          <w:numId w:val="12"/>
        </w:numPr>
        <w:pBdr>
          <w:top w:val="nil"/>
          <w:left w:val="nil"/>
          <w:bottom w:val="nil"/>
          <w:right w:val="nil"/>
          <w:between w:val="nil"/>
        </w:pBdr>
        <w:jc w:val="both"/>
        <w:rPr>
          <w:rFonts w:ascii="Calibri" w:eastAsia="Calibri" w:hAnsi="Calibri" w:cs="Calibri"/>
        </w:rPr>
      </w:pPr>
      <w:r w:rsidRPr="00B04A10">
        <w:rPr>
          <w:rFonts w:ascii="Calibri" w:eastAsia="Calibri" w:hAnsi="Calibri" w:cs="Calibri"/>
        </w:rPr>
        <w:t>Anesthetize mice with gaseous 4% isoflurane in pure oxyge</w:t>
      </w:r>
      <w:r w:rsidR="00E72AAA">
        <w:rPr>
          <w:rFonts w:ascii="Calibri" w:eastAsia="Calibri" w:hAnsi="Calibri" w:cs="Calibri"/>
        </w:rPr>
        <w:t xml:space="preserve">n and secure into </w:t>
      </w:r>
      <w:r w:rsidRPr="00B04A10">
        <w:rPr>
          <w:rFonts w:ascii="Calibri" w:eastAsia="Calibri" w:hAnsi="Calibri" w:cs="Calibri"/>
        </w:rPr>
        <w:t>a stereotaxic apparatus. </w:t>
      </w:r>
      <w:r w:rsidR="00E72AAA">
        <w:rPr>
          <w:rFonts w:ascii="Calibri" w:eastAsia="Calibri" w:hAnsi="Calibri" w:cs="Calibri"/>
        </w:rPr>
        <w:t>During the surgery</w:t>
      </w:r>
      <w:r w:rsidRPr="00B04A10">
        <w:rPr>
          <w:rFonts w:ascii="Calibri" w:eastAsia="Calibri" w:hAnsi="Calibri" w:cs="Calibri"/>
        </w:rPr>
        <w:t>, ensure that the mice are maintained under 1.5-2% isoflurane anesthesia</w:t>
      </w:r>
      <w:r w:rsidR="00E72AAA">
        <w:rPr>
          <w:rFonts w:ascii="Calibri" w:eastAsia="Calibri" w:hAnsi="Calibri" w:cs="Calibri"/>
        </w:rPr>
        <w:t xml:space="preserve"> supplied</w:t>
      </w:r>
      <w:r w:rsidRPr="00B04A10">
        <w:rPr>
          <w:rFonts w:ascii="Calibri" w:eastAsia="Calibri" w:hAnsi="Calibri" w:cs="Calibri"/>
        </w:rPr>
        <w:t xml:space="preserve"> through a nose cone. Monitor breathing throughout the surgery.</w:t>
      </w:r>
      <w:r w:rsidR="003037D6" w:rsidRPr="00B04A10">
        <w:rPr>
          <w:rFonts w:ascii="Calibri" w:eastAsia="Calibri" w:hAnsi="Calibri" w:cs="Calibri"/>
        </w:rPr>
        <w:t xml:space="preserve"> </w:t>
      </w:r>
      <w:r w:rsidR="00C97104">
        <w:rPr>
          <w:rFonts w:ascii="Calibri" w:eastAsia="Calibri" w:hAnsi="Calibri" w:cs="Calibri"/>
        </w:rPr>
        <w:t>Use e</w:t>
      </w:r>
      <w:r w:rsidR="003B5F85">
        <w:rPr>
          <w:rFonts w:ascii="Calibri" w:eastAsia="Calibri" w:hAnsi="Calibri" w:cs="Calibri"/>
        </w:rPr>
        <w:t>ye</w:t>
      </w:r>
      <w:r w:rsidR="003037D6" w:rsidRPr="00B04A10">
        <w:rPr>
          <w:rFonts w:ascii="Calibri" w:eastAsia="Calibri" w:hAnsi="Calibri" w:cs="Calibri"/>
        </w:rPr>
        <w:t xml:space="preserve"> ointment to prevent </w:t>
      </w:r>
      <w:r w:rsidR="00CC3D41">
        <w:rPr>
          <w:rFonts w:ascii="Calibri" w:eastAsia="Calibri" w:hAnsi="Calibri" w:cs="Calibri"/>
        </w:rPr>
        <w:t xml:space="preserve">the </w:t>
      </w:r>
      <w:r w:rsidR="003037D6" w:rsidRPr="00B04A10">
        <w:rPr>
          <w:rFonts w:ascii="Calibri" w:eastAsia="Calibri" w:hAnsi="Calibri" w:cs="Calibri"/>
        </w:rPr>
        <w:t>dryness</w:t>
      </w:r>
      <w:r w:rsidR="00C97104">
        <w:rPr>
          <w:rFonts w:ascii="Calibri" w:eastAsia="Calibri" w:hAnsi="Calibri" w:cs="Calibri"/>
        </w:rPr>
        <w:t xml:space="preserve"> of eyes</w:t>
      </w:r>
      <w:r w:rsidR="003037D6" w:rsidRPr="00B04A10">
        <w:rPr>
          <w:rFonts w:ascii="Calibri" w:eastAsia="Calibri" w:hAnsi="Calibri" w:cs="Calibri"/>
        </w:rPr>
        <w:t xml:space="preserve"> while under anesthesia.</w:t>
      </w:r>
    </w:p>
    <w:p w14:paraId="2C184EB5" w14:textId="77777777" w:rsidR="0007694F" w:rsidRPr="00B04A10" w:rsidRDefault="0007694F" w:rsidP="00176C80">
      <w:pPr>
        <w:pBdr>
          <w:top w:val="nil"/>
          <w:left w:val="nil"/>
          <w:bottom w:val="nil"/>
          <w:right w:val="nil"/>
          <w:between w:val="nil"/>
        </w:pBdr>
        <w:jc w:val="both"/>
        <w:rPr>
          <w:rFonts w:ascii="Calibri" w:eastAsia="Calibri" w:hAnsi="Calibri" w:cs="Calibri"/>
        </w:rPr>
      </w:pPr>
    </w:p>
    <w:p w14:paraId="0BBAF5BA" w14:textId="13422102" w:rsidR="00535EF5" w:rsidRPr="00B04A10" w:rsidRDefault="008F6617" w:rsidP="00176C80">
      <w:pPr>
        <w:numPr>
          <w:ilvl w:val="1"/>
          <w:numId w:val="12"/>
        </w:numPr>
        <w:pBdr>
          <w:top w:val="nil"/>
          <w:left w:val="nil"/>
          <w:bottom w:val="nil"/>
          <w:right w:val="nil"/>
          <w:between w:val="nil"/>
        </w:pBdr>
        <w:jc w:val="both"/>
        <w:rPr>
          <w:rFonts w:ascii="Calibri" w:eastAsia="Calibri" w:hAnsi="Calibri" w:cs="Calibri"/>
        </w:rPr>
      </w:pPr>
      <w:r w:rsidRPr="00B04A10">
        <w:rPr>
          <w:rFonts w:ascii="Calibri" w:eastAsia="Calibri" w:hAnsi="Calibri" w:cs="Calibri"/>
        </w:rPr>
        <w:t xml:space="preserve">After </w:t>
      </w:r>
      <w:r w:rsidR="00AF3671">
        <w:rPr>
          <w:rFonts w:ascii="Calibri" w:eastAsia="Calibri" w:hAnsi="Calibri" w:cs="Calibri"/>
        </w:rPr>
        <w:t xml:space="preserve">the </w:t>
      </w:r>
      <w:r w:rsidRPr="00B04A10">
        <w:rPr>
          <w:rFonts w:ascii="Calibri" w:eastAsia="Calibri" w:hAnsi="Calibri" w:cs="Calibri"/>
        </w:rPr>
        <w:t xml:space="preserve">mouse is secured and no longer responds to a firm pinch of the hind foot, use </w:t>
      </w:r>
      <w:r w:rsidR="00FE56A3" w:rsidRPr="00B04A10">
        <w:rPr>
          <w:rFonts w:ascii="Calibri" w:eastAsia="Calibri" w:hAnsi="Calibri" w:cs="Calibri"/>
        </w:rPr>
        <w:t>32</w:t>
      </w:r>
      <w:r w:rsidRPr="00B04A10">
        <w:rPr>
          <w:rFonts w:ascii="Calibri" w:eastAsia="Calibri" w:hAnsi="Calibri" w:cs="Calibri"/>
        </w:rPr>
        <w:t xml:space="preserve">% </w:t>
      </w:r>
      <w:r w:rsidR="00A234F4">
        <w:rPr>
          <w:rFonts w:ascii="Calibri" w:eastAsia="Calibri" w:hAnsi="Calibri" w:cs="Calibri"/>
        </w:rPr>
        <w:t xml:space="preserve">chlorhexidine </w:t>
      </w:r>
      <w:r w:rsidR="00FE56A3" w:rsidRPr="00B04A10">
        <w:rPr>
          <w:rFonts w:ascii="Calibri" w:eastAsia="Calibri" w:hAnsi="Calibri" w:cs="Calibri"/>
        </w:rPr>
        <w:t>to rub the top of the head in order to clean incision surface.</w:t>
      </w:r>
    </w:p>
    <w:p w14:paraId="0D0011CB" w14:textId="77777777" w:rsidR="00FE56A3" w:rsidRPr="00B04A10" w:rsidRDefault="00FE56A3" w:rsidP="00176C80">
      <w:pPr>
        <w:pBdr>
          <w:top w:val="nil"/>
          <w:left w:val="nil"/>
          <w:bottom w:val="nil"/>
          <w:right w:val="nil"/>
          <w:between w:val="nil"/>
        </w:pBdr>
        <w:jc w:val="both"/>
        <w:rPr>
          <w:rFonts w:ascii="Calibri" w:eastAsia="Calibri" w:hAnsi="Calibri" w:cs="Calibri"/>
        </w:rPr>
      </w:pPr>
    </w:p>
    <w:p w14:paraId="31B5BABA" w14:textId="1E69D750" w:rsidR="00FE56A3" w:rsidRPr="00B04A10" w:rsidRDefault="00FE56A3" w:rsidP="00176C80">
      <w:pPr>
        <w:numPr>
          <w:ilvl w:val="1"/>
          <w:numId w:val="12"/>
        </w:numPr>
        <w:pBdr>
          <w:top w:val="nil"/>
          <w:left w:val="nil"/>
          <w:bottom w:val="nil"/>
          <w:right w:val="nil"/>
          <w:between w:val="nil"/>
        </w:pBdr>
        <w:jc w:val="both"/>
        <w:rPr>
          <w:rFonts w:ascii="Calibri" w:eastAsia="Calibri" w:hAnsi="Calibri" w:cs="Calibri"/>
        </w:rPr>
      </w:pPr>
      <w:r w:rsidRPr="00B04A10">
        <w:rPr>
          <w:rFonts w:ascii="Calibri" w:eastAsia="Calibri" w:hAnsi="Calibri" w:cs="Calibri"/>
        </w:rPr>
        <w:t>Next, rub the top of the head in the rostral to caudal direction with lidocaine (topical analgesia).</w:t>
      </w:r>
    </w:p>
    <w:p w14:paraId="1ADAE16C" w14:textId="77777777" w:rsidR="00FE56A3" w:rsidRPr="00B04A10" w:rsidRDefault="00FE56A3" w:rsidP="00176C80">
      <w:pPr>
        <w:pBdr>
          <w:top w:val="nil"/>
          <w:left w:val="nil"/>
          <w:bottom w:val="nil"/>
          <w:right w:val="nil"/>
          <w:between w:val="nil"/>
        </w:pBdr>
        <w:jc w:val="both"/>
        <w:rPr>
          <w:rFonts w:ascii="Calibri" w:eastAsia="Calibri" w:hAnsi="Calibri" w:cs="Calibri"/>
        </w:rPr>
      </w:pPr>
    </w:p>
    <w:p w14:paraId="1ACA1D74" w14:textId="4E4F5FC3" w:rsidR="00FE56A3" w:rsidRPr="00B04A10" w:rsidRDefault="00FE56A3" w:rsidP="00176C80">
      <w:pPr>
        <w:numPr>
          <w:ilvl w:val="1"/>
          <w:numId w:val="12"/>
        </w:numPr>
        <w:pBdr>
          <w:top w:val="nil"/>
          <w:left w:val="nil"/>
          <w:bottom w:val="nil"/>
          <w:right w:val="nil"/>
          <w:between w:val="nil"/>
        </w:pBdr>
        <w:jc w:val="both"/>
        <w:rPr>
          <w:rFonts w:ascii="Calibri" w:eastAsia="Calibri" w:hAnsi="Calibri" w:cs="Calibri"/>
        </w:rPr>
      </w:pPr>
      <w:r w:rsidRPr="00B04A10">
        <w:rPr>
          <w:rFonts w:ascii="Calibri" w:eastAsia="Calibri" w:hAnsi="Calibri" w:cs="Calibri"/>
        </w:rPr>
        <w:t>Press down firmly to make a single incision down the midline with a clean scalpel</w:t>
      </w:r>
      <w:r w:rsidR="00D953FF">
        <w:rPr>
          <w:rFonts w:ascii="Calibri" w:eastAsia="Calibri" w:hAnsi="Calibri" w:cs="Calibri"/>
        </w:rPr>
        <w:t xml:space="preserve"> blade</w:t>
      </w:r>
      <w:r w:rsidRPr="00B04A10">
        <w:rPr>
          <w:rFonts w:ascii="Calibri" w:eastAsia="Calibri" w:hAnsi="Calibri" w:cs="Calibri"/>
        </w:rPr>
        <w:t>.</w:t>
      </w:r>
    </w:p>
    <w:p w14:paraId="6016C74D" w14:textId="77777777" w:rsidR="00FE56A3" w:rsidRPr="00B04A10" w:rsidRDefault="00FE56A3" w:rsidP="00176C80">
      <w:pPr>
        <w:pBdr>
          <w:top w:val="nil"/>
          <w:left w:val="nil"/>
          <w:bottom w:val="nil"/>
          <w:right w:val="nil"/>
          <w:between w:val="nil"/>
        </w:pBdr>
        <w:jc w:val="both"/>
        <w:rPr>
          <w:rFonts w:ascii="Calibri" w:eastAsia="Calibri" w:hAnsi="Calibri" w:cs="Calibri"/>
        </w:rPr>
      </w:pPr>
    </w:p>
    <w:p w14:paraId="4BE9F455" w14:textId="002C8237" w:rsidR="00AE7611" w:rsidRPr="00B04A10" w:rsidRDefault="00FE56A3" w:rsidP="00176C80">
      <w:pPr>
        <w:numPr>
          <w:ilvl w:val="1"/>
          <w:numId w:val="12"/>
        </w:numPr>
        <w:pBdr>
          <w:top w:val="nil"/>
          <w:left w:val="nil"/>
          <w:bottom w:val="nil"/>
          <w:right w:val="nil"/>
          <w:between w:val="nil"/>
        </w:pBdr>
        <w:jc w:val="both"/>
        <w:rPr>
          <w:rFonts w:ascii="Calibri" w:eastAsia="Calibri" w:hAnsi="Calibri" w:cs="Calibri"/>
        </w:rPr>
      </w:pPr>
      <w:r w:rsidRPr="00B04A10">
        <w:rPr>
          <w:rFonts w:ascii="Calibri" w:eastAsia="Calibri" w:hAnsi="Calibri" w:cs="Calibri"/>
        </w:rPr>
        <w:t>Using a drill attached to the</w:t>
      </w:r>
      <w:r w:rsidR="005802B2" w:rsidRPr="00B04A10">
        <w:rPr>
          <w:rFonts w:ascii="Calibri" w:eastAsia="Calibri" w:hAnsi="Calibri" w:cs="Calibri"/>
        </w:rPr>
        <w:t xml:space="preserve"> stereotax</w:t>
      </w:r>
      <w:r w:rsidRPr="00B04A10">
        <w:rPr>
          <w:rFonts w:ascii="Calibri" w:eastAsia="Calibri" w:hAnsi="Calibri" w:cs="Calibri"/>
        </w:rPr>
        <w:t>ic</w:t>
      </w:r>
      <w:r w:rsidR="00FE3B45" w:rsidRPr="00B04A10">
        <w:rPr>
          <w:rFonts w:ascii="Calibri" w:eastAsia="Calibri" w:hAnsi="Calibri" w:cs="Calibri"/>
        </w:rPr>
        <w:t xml:space="preserve">, </w:t>
      </w:r>
      <w:r w:rsidRPr="00B04A10">
        <w:rPr>
          <w:rFonts w:ascii="Calibri" w:eastAsia="Calibri" w:hAnsi="Calibri" w:cs="Calibri"/>
        </w:rPr>
        <w:t>drill two holes over the olfactory bulbs for the guide cannula (26</w:t>
      </w:r>
      <w:r w:rsidR="00C97104">
        <w:rPr>
          <w:rFonts w:ascii="Calibri" w:eastAsia="Calibri" w:hAnsi="Calibri" w:cs="Calibri"/>
        </w:rPr>
        <w:t xml:space="preserve"> G</w:t>
      </w:r>
      <w:r w:rsidRPr="00B04A10">
        <w:rPr>
          <w:rFonts w:ascii="Calibri" w:eastAsia="Calibri" w:hAnsi="Calibri" w:cs="Calibri"/>
        </w:rPr>
        <w:t xml:space="preserve">) </w:t>
      </w:r>
      <w:r w:rsidR="00266305" w:rsidRPr="00B04A10">
        <w:rPr>
          <w:rFonts w:ascii="Calibri" w:eastAsia="Calibri" w:hAnsi="Calibri" w:cs="Calibri"/>
        </w:rPr>
        <w:t xml:space="preserve">using coordinates </w:t>
      </w:r>
      <w:r w:rsidR="00E72AAA" w:rsidRPr="00B04A10">
        <w:rPr>
          <w:rFonts w:ascii="Calibri" w:eastAsia="Calibri" w:hAnsi="Calibri" w:cs="Calibri"/>
        </w:rPr>
        <w:t>AP +5.0</w:t>
      </w:r>
      <w:r w:rsidR="00E72AAA">
        <w:rPr>
          <w:rFonts w:ascii="Calibri" w:eastAsia="Calibri" w:hAnsi="Calibri" w:cs="Calibri"/>
        </w:rPr>
        <w:t xml:space="preserve"> </w:t>
      </w:r>
      <w:r w:rsidR="00E72AAA" w:rsidRPr="00B04A10">
        <w:rPr>
          <w:rFonts w:ascii="Calibri" w:eastAsia="Calibri" w:hAnsi="Calibri" w:cs="Calibri"/>
        </w:rPr>
        <w:t>mm, ML +/-0.75</w:t>
      </w:r>
      <w:r w:rsidR="00E72AAA">
        <w:rPr>
          <w:rFonts w:ascii="Calibri" w:eastAsia="Calibri" w:hAnsi="Calibri" w:cs="Calibri"/>
        </w:rPr>
        <w:t xml:space="preserve"> </w:t>
      </w:r>
      <w:r w:rsidR="00E72AAA" w:rsidRPr="00B04A10">
        <w:rPr>
          <w:rFonts w:ascii="Calibri" w:eastAsia="Calibri" w:hAnsi="Calibri" w:cs="Calibri"/>
        </w:rPr>
        <w:t xml:space="preserve">mm </w:t>
      </w:r>
      <w:r w:rsidR="00266305" w:rsidRPr="00B04A10">
        <w:rPr>
          <w:rFonts w:ascii="Calibri" w:eastAsia="Calibri" w:hAnsi="Calibri" w:cs="Calibri"/>
        </w:rPr>
        <w:t>with respect to bregma</w:t>
      </w:r>
      <w:r w:rsidR="00E72AAA">
        <w:rPr>
          <w:rFonts w:ascii="Calibri" w:eastAsia="Calibri" w:hAnsi="Calibri" w:cs="Calibri"/>
        </w:rPr>
        <w:t>.</w:t>
      </w:r>
      <w:r w:rsidR="00266305" w:rsidRPr="00B04A10">
        <w:rPr>
          <w:rFonts w:ascii="Calibri" w:eastAsia="Calibri" w:hAnsi="Calibri" w:cs="Calibri"/>
        </w:rPr>
        <w:t xml:space="preserve"> </w:t>
      </w:r>
    </w:p>
    <w:p w14:paraId="3EB51F27" w14:textId="77777777" w:rsidR="0007694F" w:rsidRPr="00B04A10" w:rsidRDefault="0007694F" w:rsidP="00176C80">
      <w:pPr>
        <w:pBdr>
          <w:top w:val="nil"/>
          <w:left w:val="nil"/>
          <w:bottom w:val="nil"/>
          <w:right w:val="nil"/>
          <w:between w:val="nil"/>
        </w:pBdr>
        <w:jc w:val="both"/>
        <w:rPr>
          <w:rFonts w:ascii="Calibri" w:eastAsia="Calibri" w:hAnsi="Calibri" w:cs="Calibri"/>
        </w:rPr>
      </w:pPr>
    </w:p>
    <w:p w14:paraId="768A1EF2" w14:textId="10DB4090" w:rsidR="00C97104" w:rsidRDefault="00762ACB" w:rsidP="00176C80">
      <w:pPr>
        <w:numPr>
          <w:ilvl w:val="1"/>
          <w:numId w:val="12"/>
        </w:numPr>
        <w:pBdr>
          <w:top w:val="nil"/>
          <w:left w:val="nil"/>
          <w:bottom w:val="nil"/>
          <w:right w:val="nil"/>
          <w:between w:val="nil"/>
        </w:pBdr>
        <w:jc w:val="both"/>
        <w:rPr>
          <w:rFonts w:ascii="Calibri" w:eastAsia="Calibri" w:hAnsi="Calibri" w:cs="Calibri"/>
        </w:rPr>
      </w:pPr>
      <w:r>
        <w:rPr>
          <w:rFonts w:ascii="Calibri" w:eastAsia="Calibri" w:hAnsi="Calibri" w:cs="Calibri"/>
        </w:rPr>
        <w:t>Drill</w:t>
      </w:r>
      <w:r w:rsidR="00266305" w:rsidRPr="00B04A10">
        <w:rPr>
          <w:rFonts w:ascii="Calibri" w:eastAsia="Calibri" w:hAnsi="Calibri" w:cs="Calibri"/>
          <w:highlight w:val="white"/>
        </w:rPr>
        <w:t xml:space="preserve"> two holes </w:t>
      </w:r>
      <w:r w:rsidR="00266305" w:rsidRPr="00B04A10">
        <w:rPr>
          <w:rFonts w:ascii="Calibri" w:eastAsia="Calibri" w:hAnsi="Calibri" w:cs="Calibri"/>
        </w:rPr>
        <w:t>over the cerebellar formation</w:t>
      </w:r>
      <w:r w:rsidR="00AD41E5">
        <w:rPr>
          <w:rFonts w:ascii="Calibri" w:eastAsia="Calibri" w:hAnsi="Calibri" w:cs="Calibri"/>
        </w:rPr>
        <w:t>.</w:t>
      </w:r>
    </w:p>
    <w:p w14:paraId="7E14E962" w14:textId="77777777" w:rsidR="00C97104" w:rsidRDefault="00C97104" w:rsidP="00C97104">
      <w:pPr>
        <w:pStyle w:val="ListParagraph"/>
        <w:rPr>
          <w:rFonts w:ascii="Calibri" w:eastAsia="Calibri" w:hAnsi="Calibri" w:cs="Calibri"/>
        </w:rPr>
      </w:pPr>
    </w:p>
    <w:p w14:paraId="694F4BE0" w14:textId="042673C3" w:rsidR="00AE7611" w:rsidRPr="00B04A10" w:rsidRDefault="00C97104" w:rsidP="00C97104">
      <w:pPr>
        <w:pBdr>
          <w:top w:val="nil"/>
          <w:left w:val="nil"/>
          <w:bottom w:val="nil"/>
          <w:right w:val="nil"/>
          <w:between w:val="nil"/>
        </w:pBdr>
        <w:jc w:val="both"/>
        <w:rPr>
          <w:rFonts w:ascii="Calibri" w:eastAsia="Calibri" w:hAnsi="Calibri" w:cs="Calibri"/>
        </w:rPr>
      </w:pPr>
      <w:r>
        <w:rPr>
          <w:rFonts w:ascii="Calibri" w:eastAsia="Calibri" w:hAnsi="Calibri" w:cs="Calibri"/>
        </w:rPr>
        <w:t xml:space="preserve">NOTE: </w:t>
      </w:r>
      <w:r w:rsidR="00FE56A3" w:rsidRPr="00B04A10">
        <w:rPr>
          <w:rFonts w:ascii="Calibri" w:eastAsia="Calibri" w:hAnsi="Calibri" w:cs="Calibri"/>
        </w:rPr>
        <w:t xml:space="preserve">The location of these screws </w:t>
      </w:r>
      <w:r w:rsidRPr="00B04A10">
        <w:rPr>
          <w:rFonts w:ascii="Calibri" w:eastAsia="Calibri" w:hAnsi="Calibri" w:cs="Calibri"/>
        </w:rPr>
        <w:t>does</w:t>
      </w:r>
      <w:r w:rsidR="00FE56A3" w:rsidRPr="00B04A10">
        <w:rPr>
          <w:rFonts w:ascii="Calibri" w:eastAsia="Calibri" w:hAnsi="Calibri" w:cs="Calibri"/>
        </w:rPr>
        <w:t xml:space="preserve"> not need to be precise, </w:t>
      </w:r>
      <w:r>
        <w:rPr>
          <w:rFonts w:ascii="Calibri" w:eastAsia="Calibri" w:hAnsi="Calibri" w:cs="Calibri"/>
        </w:rPr>
        <w:t>ensure that</w:t>
      </w:r>
      <w:r w:rsidR="00FE56A3" w:rsidRPr="00B04A10">
        <w:rPr>
          <w:rFonts w:ascii="Calibri" w:eastAsia="Calibri" w:hAnsi="Calibri" w:cs="Calibri"/>
        </w:rPr>
        <w:t xml:space="preserve"> they are symmetrical along the midline.</w:t>
      </w:r>
    </w:p>
    <w:p w14:paraId="0D88F82A" w14:textId="77777777" w:rsidR="00AA3D4D" w:rsidRPr="00B04A10" w:rsidRDefault="00AA3D4D" w:rsidP="00176C80">
      <w:pPr>
        <w:pBdr>
          <w:top w:val="nil"/>
          <w:left w:val="nil"/>
          <w:bottom w:val="nil"/>
          <w:right w:val="nil"/>
          <w:between w:val="nil"/>
        </w:pBdr>
        <w:jc w:val="both"/>
        <w:rPr>
          <w:rFonts w:ascii="Calibri" w:eastAsia="Calibri" w:hAnsi="Calibri" w:cs="Calibri"/>
        </w:rPr>
      </w:pPr>
    </w:p>
    <w:p w14:paraId="339C258B" w14:textId="187E80CD" w:rsidR="00E65285" w:rsidRPr="00B04A10" w:rsidRDefault="00E65285" w:rsidP="00176C80">
      <w:pPr>
        <w:numPr>
          <w:ilvl w:val="1"/>
          <w:numId w:val="12"/>
        </w:numPr>
        <w:pBdr>
          <w:top w:val="nil"/>
          <w:left w:val="nil"/>
          <w:bottom w:val="nil"/>
          <w:right w:val="nil"/>
          <w:between w:val="nil"/>
        </w:pBdr>
        <w:jc w:val="both"/>
        <w:rPr>
          <w:rFonts w:ascii="Calibri" w:eastAsia="Calibri" w:hAnsi="Calibri" w:cs="Calibri"/>
        </w:rPr>
      </w:pPr>
      <w:r w:rsidRPr="00B04A10">
        <w:rPr>
          <w:rFonts w:ascii="Calibri" w:eastAsia="Calibri" w:hAnsi="Calibri" w:cs="Calibri"/>
        </w:rPr>
        <w:t xml:space="preserve">Place screws into the two holes over the cerebellar formation and use </w:t>
      </w:r>
      <w:r w:rsidR="00C97104">
        <w:rPr>
          <w:rFonts w:ascii="Calibri" w:eastAsia="Calibri" w:hAnsi="Calibri" w:cs="Calibri"/>
        </w:rPr>
        <w:t xml:space="preserve">a tissue adhesive </w:t>
      </w:r>
      <w:r w:rsidRPr="00B04A10">
        <w:rPr>
          <w:rFonts w:ascii="Calibri" w:eastAsia="Calibri" w:hAnsi="Calibri" w:cs="Calibri"/>
        </w:rPr>
        <w:t>to secure these screws</w:t>
      </w:r>
      <w:r w:rsidR="000D4D3E" w:rsidRPr="00B04A10">
        <w:rPr>
          <w:rFonts w:ascii="Calibri" w:eastAsia="Calibri" w:hAnsi="Calibri" w:cs="Calibri"/>
        </w:rPr>
        <w:t xml:space="preserve"> to the skull</w:t>
      </w:r>
      <w:r w:rsidRPr="00B04A10">
        <w:rPr>
          <w:rFonts w:ascii="Calibri" w:eastAsia="Calibri" w:hAnsi="Calibri" w:cs="Calibri"/>
        </w:rPr>
        <w:t>.</w:t>
      </w:r>
    </w:p>
    <w:p w14:paraId="0CBF3DB0" w14:textId="77777777" w:rsidR="00FE56A3" w:rsidRPr="00B04A10" w:rsidRDefault="00FE56A3" w:rsidP="00176C80">
      <w:pPr>
        <w:pBdr>
          <w:top w:val="nil"/>
          <w:left w:val="nil"/>
          <w:bottom w:val="nil"/>
          <w:right w:val="nil"/>
          <w:between w:val="nil"/>
        </w:pBdr>
        <w:jc w:val="both"/>
        <w:rPr>
          <w:rFonts w:ascii="Calibri" w:eastAsia="Calibri" w:hAnsi="Calibri" w:cs="Calibri"/>
        </w:rPr>
      </w:pPr>
    </w:p>
    <w:p w14:paraId="0C190DA9" w14:textId="7E01054B" w:rsidR="00E65285" w:rsidRPr="00B04A10" w:rsidRDefault="00FE56A3" w:rsidP="00176C80">
      <w:pPr>
        <w:numPr>
          <w:ilvl w:val="1"/>
          <w:numId w:val="12"/>
        </w:numPr>
        <w:pBdr>
          <w:top w:val="nil"/>
          <w:left w:val="nil"/>
          <w:bottom w:val="nil"/>
          <w:right w:val="nil"/>
          <w:between w:val="nil"/>
        </w:pBdr>
        <w:jc w:val="both"/>
        <w:rPr>
          <w:rFonts w:ascii="Calibri" w:eastAsia="Calibri" w:hAnsi="Calibri" w:cs="Calibri"/>
        </w:rPr>
      </w:pPr>
      <w:r w:rsidRPr="00B04A10">
        <w:rPr>
          <w:rFonts w:ascii="Calibri" w:eastAsia="Calibri" w:hAnsi="Calibri" w:cs="Calibri"/>
        </w:rPr>
        <w:t>Use the stereotaxic to insert the guide cannula (26</w:t>
      </w:r>
      <w:r w:rsidR="00C97104">
        <w:rPr>
          <w:rFonts w:ascii="Calibri" w:eastAsia="Calibri" w:hAnsi="Calibri" w:cs="Calibri"/>
        </w:rPr>
        <w:t xml:space="preserve"> G</w:t>
      </w:r>
      <w:r w:rsidRPr="00B04A10">
        <w:rPr>
          <w:rFonts w:ascii="Calibri" w:eastAsia="Calibri" w:hAnsi="Calibri" w:cs="Calibri"/>
        </w:rPr>
        <w:t>) into the holes drilled over the olfactory bulbs (step 1.6).</w:t>
      </w:r>
      <w:r w:rsidR="00D953FF">
        <w:rPr>
          <w:rFonts w:ascii="Calibri" w:eastAsia="Calibri" w:hAnsi="Calibri" w:cs="Calibri"/>
        </w:rPr>
        <w:t xml:space="preserve"> Lower the cannula </w:t>
      </w:r>
      <w:r w:rsidR="00D953FF" w:rsidRPr="00B04A10">
        <w:rPr>
          <w:rFonts w:ascii="Calibri" w:eastAsia="Calibri" w:hAnsi="Calibri" w:cs="Calibri"/>
        </w:rPr>
        <w:t>DV 1.0</w:t>
      </w:r>
      <w:r w:rsidR="00C97104">
        <w:rPr>
          <w:rFonts w:ascii="Calibri" w:eastAsia="Calibri" w:hAnsi="Calibri" w:cs="Calibri"/>
        </w:rPr>
        <w:t xml:space="preserve"> </w:t>
      </w:r>
      <w:r w:rsidR="00D953FF" w:rsidRPr="00B04A10">
        <w:rPr>
          <w:rFonts w:ascii="Calibri" w:eastAsia="Calibri" w:hAnsi="Calibri" w:cs="Calibri"/>
        </w:rPr>
        <w:t>mm</w:t>
      </w:r>
      <w:r w:rsidR="00D953FF">
        <w:rPr>
          <w:rFonts w:ascii="Calibri" w:eastAsia="Calibri" w:hAnsi="Calibri" w:cs="Calibri"/>
        </w:rPr>
        <w:t>.</w:t>
      </w:r>
    </w:p>
    <w:p w14:paraId="64AE197C" w14:textId="77777777" w:rsidR="000E3A7A" w:rsidRPr="00B04A10" w:rsidRDefault="000E3A7A" w:rsidP="00176C80">
      <w:pPr>
        <w:pBdr>
          <w:top w:val="nil"/>
          <w:left w:val="nil"/>
          <w:bottom w:val="nil"/>
          <w:right w:val="nil"/>
          <w:between w:val="nil"/>
        </w:pBdr>
        <w:jc w:val="both"/>
        <w:rPr>
          <w:rFonts w:ascii="Calibri" w:eastAsia="Calibri" w:hAnsi="Calibri" w:cs="Calibri"/>
        </w:rPr>
      </w:pPr>
    </w:p>
    <w:p w14:paraId="601C62CF" w14:textId="10DE993A" w:rsidR="00E65285" w:rsidRDefault="00E65285" w:rsidP="00176C80">
      <w:pPr>
        <w:numPr>
          <w:ilvl w:val="1"/>
          <w:numId w:val="12"/>
        </w:numPr>
        <w:pBdr>
          <w:top w:val="nil"/>
          <w:left w:val="nil"/>
          <w:bottom w:val="nil"/>
          <w:right w:val="nil"/>
          <w:between w:val="nil"/>
        </w:pBdr>
        <w:jc w:val="both"/>
        <w:rPr>
          <w:rFonts w:ascii="Calibri" w:eastAsia="Calibri" w:hAnsi="Calibri" w:cs="Calibri"/>
        </w:rPr>
      </w:pPr>
      <w:r w:rsidRPr="00B04A10">
        <w:rPr>
          <w:rFonts w:ascii="Calibri" w:eastAsia="Calibri" w:hAnsi="Calibri" w:cs="Calibri"/>
        </w:rPr>
        <w:t xml:space="preserve">Mix </w:t>
      </w:r>
      <w:r w:rsidR="00CC3D41">
        <w:rPr>
          <w:rFonts w:ascii="Calibri" w:eastAsia="Calibri" w:hAnsi="Calibri" w:cs="Calibri"/>
        </w:rPr>
        <w:t xml:space="preserve">the </w:t>
      </w:r>
      <w:r w:rsidRPr="00B04A10">
        <w:rPr>
          <w:rFonts w:ascii="Calibri" w:eastAsia="Calibri" w:hAnsi="Calibri" w:cs="Calibri"/>
        </w:rPr>
        <w:t xml:space="preserve">dental cement </w:t>
      </w:r>
      <w:r w:rsidR="00783790">
        <w:rPr>
          <w:rFonts w:ascii="Calibri" w:eastAsia="Calibri" w:hAnsi="Calibri" w:cs="Calibri"/>
        </w:rPr>
        <w:t xml:space="preserve">in </w:t>
      </w:r>
      <w:r w:rsidRPr="00B04A10">
        <w:rPr>
          <w:rFonts w:ascii="Calibri" w:eastAsia="Calibri" w:hAnsi="Calibri" w:cs="Calibri"/>
        </w:rPr>
        <w:t xml:space="preserve">a </w:t>
      </w:r>
      <w:r w:rsidR="00C97104">
        <w:rPr>
          <w:rFonts w:ascii="Calibri" w:eastAsia="Calibri" w:hAnsi="Calibri" w:cs="Calibri"/>
        </w:rPr>
        <w:t>P</w:t>
      </w:r>
      <w:r w:rsidRPr="00B04A10">
        <w:rPr>
          <w:rFonts w:ascii="Calibri" w:eastAsia="Calibri" w:hAnsi="Calibri" w:cs="Calibri"/>
        </w:rPr>
        <w:t>etri dish. Us</w:t>
      </w:r>
      <w:r w:rsidR="00783790">
        <w:rPr>
          <w:rFonts w:ascii="Calibri" w:eastAsia="Calibri" w:hAnsi="Calibri" w:cs="Calibri"/>
        </w:rPr>
        <w:t>e</w:t>
      </w:r>
      <w:r w:rsidRPr="00B04A10">
        <w:rPr>
          <w:rFonts w:ascii="Calibri" w:eastAsia="Calibri" w:hAnsi="Calibri" w:cs="Calibri"/>
        </w:rPr>
        <w:t xml:space="preserve"> a small </w:t>
      </w:r>
      <w:r w:rsidR="00783790">
        <w:rPr>
          <w:rFonts w:ascii="Calibri" w:eastAsia="Calibri" w:hAnsi="Calibri" w:cs="Calibri"/>
        </w:rPr>
        <w:t>m</w:t>
      </w:r>
      <w:r w:rsidR="00D52DFF">
        <w:rPr>
          <w:rFonts w:ascii="Calibri" w:eastAsia="Calibri" w:hAnsi="Calibri" w:cs="Calibri"/>
        </w:rPr>
        <w:t>et</w:t>
      </w:r>
      <w:r w:rsidR="00783790">
        <w:rPr>
          <w:rFonts w:ascii="Calibri" w:eastAsia="Calibri" w:hAnsi="Calibri" w:cs="Calibri"/>
        </w:rPr>
        <w:t xml:space="preserve">al </w:t>
      </w:r>
      <w:r w:rsidRPr="00B04A10">
        <w:rPr>
          <w:rFonts w:ascii="Calibri" w:eastAsia="Calibri" w:hAnsi="Calibri" w:cs="Calibri"/>
        </w:rPr>
        <w:t>scoop to slowly pile</w:t>
      </w:r>
      <w:r w:rsidR="00E72AAA">
        <w:rPr>
          <w:rFonts w:ascii="Calibri" w:eastAsia="Calibri" w:hAnsi="Calibri" w:cs="Calibri"/>
        </w:rPr>
        <w:t xml:space="preserve"> the</w:t>
      </w:r>
      <w:r w:rsidRPr="00B04A10">
        <w:rPr>
          <w:rFonts w:ascii="Calibri" w:eastAsia="Calibri" w:hAnsi="Calibri" w:cs="Calibri"/>
        </w:rPr>
        <w:t xml:space="preserve"> dental cement around the cannula. Let </w:t>
      </w:r>
      <w:r w:rsidR="00AA2F91">
        <w:rPr>
          <w:rFonts w:ascii="Calibri" w:eastAsia="Calibri" w:hAnsi="Calibri" w:cs="Calibri"/>
        </w:rPr>
        <w:t xml:space="preserve">it </w:t>
      </w:r>
      <w:r w:rsidRPr="00B04A10">
        <w:rPr>
          <w:rFonts w:ascii="Calibri" w:eastAsia="Calibri" w:hAnsi="Calibri" w:cs="Calibri"/>
        </w:rPr>
        <w:t>dry for 5 s. Then</w:t>
      </w:r>
      <w:r w:rsidR="00783790">
        <w:rPr>
          <w:rFonts w:ascii="Calibri" w:eastAsia="Calibri" w:hAnsi="Calibri" w:cs="Calibri"/>
        </w:rPr>
        <w:t>,</w:t>
      </w:r>
      <w:r w:rsidRPr="00B04A10">
        <w:rPr>
          <w:rFonts w:ascii="Calibri" w:eastAsia="Calibri" w:hAnsi="Calibri" w:cs="Calibri"/>
        </w:rPr>
        <w:t xml:space="preserve"> remove the </w:t>
      </w:r>
      <w:r w:rsidR="00D953FF">
        <w:rPr>
          <w:rFonts w:ascii="Calibri" w:eastAsia="Calibri" w:hAnsi="Calibri" w:cs="Calibri"/>
        </w:rPr>
        <w:t xml:space="preserve">arms of the </w:t>
      </w:r>
      <w:r w:rsidRPr="00B04A10">
        <w:rPr>
          <w:rFonts w:ascii="Calibri" w:eastAsia="Calibri" w:hAnsi="Calibri" w:cs="Calibri"/>
        </w:rPr>
        <w:t>stereotaxic device</w:t>
      </w:r>
      <w:r w:rsidR="00D953FF">
        <w:rPr>
          <w:rFonts w:ascii="Calibri" w:eastAsia="Calibri" w:hAnsi="Calibri" w:cs="Calibri"/>
        </w:rPr>
        <w:t>, being careful not to pull the guide cannula out in the process</w:t>
      </w:r>
      <w:r w:rsidRPr="00B04A10">
        <w:rPr>
          <w:rFonts w:ascii="Calibri" w:eastAsia="Calibri" w:hAnsi="Calibri" w:cs="Calibri"/>
        </w:rPr>
        <w:t xml:space="preserve">. Continue piling </w:t>
      </w:r>
      <w:r w:rsidR="00E72AAA">
        <w:rPr>
          <w:rFonts w:ascii="Calibri" w:eastAsia="Calibri" w:hAnsi="Calibri" w:cs="Calibri"/>
        </w:rPr>
        <w:t xml:space="preserve">the </w:t>
      </w:r>
      <w:r w:rsidRPr="00B04A10">
        <w:rPr>
          <w:rFonts w:ascii="Calibri" w:eastAsia="Calibri" w:hAnsi="Calibri" w:cs="Calibri"/>
        </w:rPr>
        <w:t>dental cement over the entire incision until a small cap</w:t>
      </w:r>
      <w:r w:rsidR="00CC3D41">
        <w:rPr>
          <w:rFonts w:ascii="Calibri" w:eastAsia="Calibri" w:hAnsi="Calibri" w:cs="Calibri"/>
        </w:rPr>
        <w:t xml:space="preserve"> is</w:t>
      </w:r>
      <w:r w:rsidRPr="00B04A10">
        <w:rPr>
          <w:rFonts w:ascii="Calibri" w:eastAsia="Calibri" w:hAnsi="Calibri" w:cs="Calibri"/>
        </w:rPr>
        <w:t xml:space="preserve"> </w:t>
      </w:r>
      <w:r w:rsidR="00C97104" w:rsidRPr="00B04A10">
        <w:rPr>
          <w:rFonts w:ascii="Calibri" w:eastAsia="Calibri" w:hAnsi="Calibri" w:cs="Calibri"/>
        </w:rPr>
        <w:t>form</w:t>
      </w:r>
      <w:r w:rsidR="00CC3D41">
        <w:rPr>
          <w:rFonts w:ascii="Calibri" w:eastAsia="Calibri" w:hAnsi="Calibri" w:cs="Calibri"/>
        </w:rPr>
        <w:t>ed</w:t>
      </w:r>
      <w:r w:rsidRPr="00B04A10">
        <w:rPr>
          <w:rFonts w:ascii="Calibri" w:eastAsia="Calibri" w:hAnsi="Calibri" w:cs="Calibri"/>
        </w:rPr>
        <w:t xml:space="preserve"> (See </w:t>
      </w:r>
      <w:r w:rsidRPr="00C97104">
        <w:rPr>
          <w:rFonts w:ascii="Calibri" w:eastAsia="Calibri" w:hAnsi="Calibri" w:cs="Calibri"/>
          <w:b/>
        </w:rPr>
        <w:t>Figure 1A</w:t>
      </w:r>
      <w:r w:rsidRPr="00B04A10">
        <w:rPr>
          <w:rFonts w:ascii="Calibri" w:eastAsia="Calibri" w:hAnsi="Calibri" w:cs="Calibri"/>
        </w:rPr>
        <w:t>).</w:t>
      </w:r>
    </w:p>
    <w:p w14:paraId="576F8066" w14:textId="77777777" w:rsidR="00AD41E5" w:rsidRDefault="00AD41E5" w:rsidP="006838C5">
      <w:pPr>
        <w:pBdr>
          <w:top w:val="nil"/>
          <w:left w:val="nil"/>
          <w:bottom w:val="nil"/>
          <w:right w:val="nil"/>
          <w:between w:val="nil"/>
        </w:pBdr>
        <w:jc w:val="both"/>
        <w:rPr>
          <w:rFonts w:ascii="Calibri" w:eastAsia="Calibri" w:hAnsi="Calibri" w:cs="Calibri"/>
        </w:rPr>
      </w:pPr>
    </w:p>
    <w:p w14:paraId="2BDBAD34" w14:textId="6DC8C974" w:rsidR="00AD41E5" w:rsidRPr="00B04A10" w:rsidRDefault="00AD41E5" w:rsidP="00176C80">
      <w:pPr>
        <w:numPr>
          <w:ilvl w:val="1"/>
          <w:numId w:val="12"/>
        </w:numPr>
        <w:pBdr>
          <w:top w:val="nil"/>
          <w:left w:val="nil"/>
          <w:bottom w:val="nil"/>
          <w:right w:val="nil"/>
          <w:between w:val="nil"/>
        </w:pBdr>
        <w:jc w:val="both"/>
        <w:rPr>
          <w:rFonts w:ascii="Calibri" w:eastAsia="Calibri" w:hAnsi="Calibri" w:cs="Calibri"/>
        </w:rPr>
      </w:pPr>
      <w:r>
        <w:rPr>
          <w:rFonts w:ascii="Calibri" w:eastAsia="Calibri" w:hAnsi="Calibri" w:cs="Calibri"/>
        </w:rPr>
        <w:t xml:space="preserve">Place dummy plugs into the guide cannula at this point to prevent </w:t>
      </w:r>
      <w:r w:rsidR="00E72AAA">
        <w:rPr>
          <w:rFonts w:ascii="Calibri" w:eastAsia="Calibri" w:hAnsi="Calibri" w:cs="Calibri"/>
        </w:rPr>
        <w:t xml:space="preserve">the </w:t>
      </w:r>
      <w:r>
        <w:rPr>
          <w:rFonts w:ascii="Calibri" w:eastAsia="Calibri" w:hAnsi="Calibri" w:cs="Calibri"/>
        </w:rPr>
        <w:t xml:space="preserve">blockage. </w:t>
      </w:r>
    </w:p>
    <w:p w14:paraId="241C0A31" w14:textId="77777777" w:rsidR="00D22E44" w:rsidRPr="00B04A10" w:rsidRDefault="00D22E44" w:rsidP="00176C80">
      <w:pPr>
        <w:pBdr>
          <w:top w:val="nil"/>
          <w:left w:val="nil"/>
          <w:bottom w:val="nil"/>
          <w:right w:val="nil"/>
          <w:between w:val="nil"/>
        </w:pBdr>
        <w:jc w:val="both"/>
        <w:rPr>
          <w:rFonts w:ascii="Calibri" w:eastAsia="Calibri" w:hAnsi="Calibri" w:cs="Calibri"/>
        </w:rPr>
      </w:pPr>
    </w:p>
    <w:p w14:paraId="3AF08BC8" w14:textId="16B70186" w:rsidR="00E90BE0" w:rsidRDefault="001F4240" w:rsidP="00176C80">
      <w:pPr>
        <w:numPr>
          <w:ilvl w:val="1"/>
          <w:numId w:val="12"/>
        </w:numPr>
        <w:pBdr>
          <w:top w:val="nil"/>
          <w:left w:val="nil"/>
          <w:bottom w:val="nil"/>
          <w:right w:val="nil"/>
          <w:between w:val="nil"/>
        </w:pBdr>
        <w:jc w:val="both"/>
        <w:rPr>
          <w:rFonts w:ascii="Calibri" w:eastAsia="Calibri" w:hAnsi="Calibri" w:cs="Calibri"/>
        </w:rPr>
      </w:pPr>
      <w:r w:rsidRPr="00B04A10">
        <w:rPr>
          <w:rFonts w:ascii="Calibri" w:eastAsia="Calibri" w:hAnsi="Calibri" w:cs="Calibri"/>
        </w:rPr>
        <w:t>Immediately a</w:t>
      </w:r>
      <w:r w:rsidR="00266305" w:rsidRPr="00B04A10">
        <w:rPr>
          <w:rFonts w:ascii="Calibri" w:eastAsia="Calibri" w:hAnsi="Calibri" w:cs="Calibri"/>
        </w:rPr>
        <w:t>fter the surge</w:t>
      </w:r>
      <w:r w:rsidRPr="00B04A10">
        <w:rPr>
          <w:rFonts w:ascii="Calibri" w:eastAsia="Calibri" w:hAnsi="Calibri" w:cs="Calibri"/>
        </w:rPr>
        <w:t>ry</w:t>
      </w:r>
      <w:r w:rsidR="00266305" w:rsidRPr="00B04A10">
        <w:rPr>
          <w:rFonts w:ascii="Calibri" w:eastAsia="Calibri" w:hAnsi="Calibri" w:cs="Calibri"/>
        </w:rPr>
        <w:t xml:space="preserve">, </w:t>
      </w:r>
      <w:r w:rsidR="00C97104">
        <w:rPr>
          <w:rFonts w:ascii="Calibri" w:eastAsia="Calibri" w:hAnsi="Calibri" w:cs="Calibri"/>
        </w:rPr>
        <w:t xml:space="preserve">inject </w:t>
      </w:r>
      <w:r w:rsidR="00266305" w:rsidRPr="00B04A10">
        <w:rPr>
          <w:rFonts w:ascii="Calibri" w:eastAsia="Calibri" w:hAnsi="Calibri" w:cs="Calibri"/>
        </w:rPr>
        <w:t xml:space="preserve">ketoprofen (0.2 mg/kg) and saline (200 </w:t>
      </w:r>
      <w:r w:rsidR="00C97104">
        <w:rPr>
          <w:rFonts w:ascii="Calibri" w:eastAsia="Calibri" w:hAnsi="Calibri" w:cs="Calibri"/>
        </w:rPr>
        <w:t>µ</w:t>
      </w:r>
      <w:r w:rsidR="00266305" w:rsidRPr="00B04A10">
        <w:rPr>
          <w:rFonts w:ascii="Calibri" w:eastAsia="Calibri" w:hAnsi="Calibri" w:cs="Calibri"/>
        </w:rPr>
        <w:t>L)</w:t>
      </w:r>
      <w:r w:rsidRPr="00B04A10">
        <w:rPr>
          <w:rFonts w:ascii="Calibri" w:eastAsia="Calibri" w:hAnsi="Calibri" w:cs="Calibri"/>
        </w:rPr>
        <w:t xml:space="preserve"> to reduce pain and r</w:t>
      </w:r>
      <w:r w:rsidR="004A246F" w:rsidRPr="00B04A10">
        <w:rPr>
          <w:rFonts w:ascii="Calibri" w:eastAsia="Calibri" w:hAnsi="Calibri" w:cs="Calibri"/>
        </w:rPr>
        <w:t>ehydrate. Provide softened food or hydrogel to the mice after surgery.</w:t>
      </w:r>
      <w:r w:rsidRPr="00B04A10">
        <w:rPr>
          <w:rFonts w:ascii="Calibri" w:eastAsia="Calibri" w:hAnsi="Calibri" w:cs="Calibri"/>
        </w:rPr>
        <w:t xml:space="preserve"> </w:t>
      </w:r>
      <w:r w:rsidR="00A91120" w:rsidRPr="00B04A10">
        <w:rPr>
          <w:rFonts w:ascii="Calibri" w:eastAsia="Calibri" w:hAnsi="Calibri" w:cs="Calibri"/>
        </w:rPr>
        <w:t>Do not leave mice unattended until they have regained consciousness</w:t>
      </w:r>
      <w:r w:rsidR="00573077" w:rsidRPr="00B04A10">
        <w:rPr>
          <w:rFonts w:ascii="Calibri" w:eastAsia="Calibri" w:hAnsi="Calibri" w:cs="Calibri"/>
        </w:rPr>
        <w:t xml:space="preserve"> to maintain sternal recumbency</w:t>
      </w:r>
      <w:r w:rsidR="00A91120" w:rsidRPr="00B04A10">
        <w:rPr>
          <w:rFonts w:ascii="Calibri" w:eastAsia="Calibri" w:hAnsi="Calibri" w:cs="Calibri"/>
        </w:rPr>
        <w:t>.</w:t>
      </w:r>
    </w:p>
    <w:p w14:paraId="6F7D8E3D" w14:textId="77777777" w:rsidR="00C97104" w:rsidRDefault="00C97104" w:rsidP="00C97104">
      <w:pPr>
        <w:pStyle w:val="ListParagraph"/>
        <w:rPr>
          <w:rFonts w:ascii="Calibri" w:eastAsia="Calibri" w:hAnsi="Calibri" w:cs="Calibri"/>
        </w:rPr>
      </w:pPr>
    </w:p>
    <w:p w14:paraId="05C2393D" w14:textId="41E7E401" w:rsidR="00C97104" w:rsidRPr="00C97104" w:rsidRDefault="00C97104" w:rsidP="00C97104">
      <w:pPr>
        <w:pBdr>
          <w:top w:val="nil"/>
          <w:left w:val="nil"/>
          <w:bottom w:val="nil"/>
          <w:right w:val="nil"/>
          <w:between w:val="nil"/>
        </w:pBdr>
        <w:jc w:val="both"/>
        <w:rPr>
          <w:rFonts w:ascii="Calibri" w:eastAsia="Calibri" w:hAnsi="Calibri" w:cs="Calibri"/>
          <w:b/>
        </w:rPr>
      </w:pPr>
      <w:r>
        <w:rPr>
          <w:rFonts w:ascii="Calibri" w:eastAsia="Calibri" w:hAnsi="Calibri" w:cs="Calibri"/>
        </w:rPr>
        <w:t xml:space="preserve">NOTE: </w:t>
      </w:r>
      <w:r w:rsidRPr="00B04A10">
        <w:rPr>
          <w:rFonts w:ascii="Calibri" w:eastAsia="Calibri" w:hAnsi="Calibri" w:cs="Calibri"/>
        </w:rPr>
        <w:t>Mice are also singly housed from this point forward.</w:t>
      </w:r>
    </w:p>
    <w:p w14:paraId="705EFAF9" w14:textId="77777777" w:rsidR="00E90BE0" w:rsidRPr="00B04A10" w:rsidRDefault="00E90BE0" w:rsidP="00176C80">
      <w:pPr>
        <w:pBdr>
          <w:top w:val="nil"/>
          <w:left w:val="nil"/>
          <w:bottom w:val="nil"/>
          <w:right w:val="nil"/>
          <w:between w:val="nil"/>
        </w:pBdr>
        <w:jc w:val="both"/>
        <w:rPr>
          <w:rFonts w:ascii="Calibri" w:eastAsia="Calibri" w:hAnsi="Calibri" w:cs="Calibri"/>
        </w:rPr>
      </w:pPr>
    </w:p>
    <w:p w14:paraId="088D6266" w14:textId="2975EEA6" w:rsidR="00856FA3" w:rsidRDefault="00856FA3" w:rsidP="00176C80">
      <w:pPr>
        <w:numPr>
          <w:ilvl w:val="1"/>
          <w:numId w:val="12"/>
        </w:numPr>
        <w:pBdr>
          <w:top w:val="nil"/>
          <w:left w:val="nil"/>
          <w:bottom w:val="nil"/>
          <w:right w:val="nil"/>
          <w:between w:val="nil"/>
        </w:pBdr>
        <w:jc w:val="both"/>
        <w:rPr>
          <w:rFonts w:ascii="Calibri" w:eastAsia="Calibri" w:hAnsi="Calibri" w:cs="Calibri"/>
        </w:rPr>
      </w:pPr>
      <w:r>
        <w:rPr>
          <w:rFonts w:ascii="Calibri" w:eastAsia="Calibri" w:hAnsi="Calibri" w:cs="Calibri"/>
        </w:rPr>
        <w:t>Inject</w:t>
      </w:r>
      <w:r w:rsidR="004A246F" w:rsidRPr="00B04A10">
        <w:rPr>
          <w:rFonts w:ascii="Calibri" w:eastAsia="Calibri" w:hAnsi="Calibri" w:cs="Calibri"/>
        </w:rPr>
        <w:t xml:space="preserve"> saline</w:t>
      </w:r>
      <w:r>
        <w:rPr>
          <w:rFonts w:ascii="Calibri" w:eastAsia="Calibri" w:hAnsi="Calibri" w:cs="Calibri"/>
        </w:rPr>
        <w:t xml:space="preserve"> </w:t>
      </w:r>
      <w:r w:rsidRPr="00B04A10">
        <w:rPr>
          <w:rFonts w:ascii="Calibri" w:eastAsia="Calibri" w:hAnsi="Calibri" w:cs="Calibri"/>
        </w:rPr>
        <w:t xml:space="preserve">(200 </w:t>
      </w:r>
      <w:r>
        <w:rPr>
          <w:rFonts w:ascii="Calibri" w:eastAsia="Calibri" w:hAnsi="Calibri" w:cs="Calibri"/>
        </w:rPr>
        <w:t>µ</w:t>
      </w:r>
      <w:r w:rsidRPr="00B04A10">
        <w:rPr>
          <w:rFonts w:ascii="Calibri" w:eastAsia="Calibri" w:hAnsi="Calibri" w:cs="Calibri"/>
        </w:rPr>
        <w:t>L</w:t>
      </w:r>
      <w:r w:rsidR="00AF3671" w:rsidRPr="00B04A10">
        <w:rPr>
          <w:rFonts w:ascii="Calibri" w:eastAsia="Calibri" w:hAnsi="Calibri" w:cs="Calibri"/>
        </w:rPr>
        <w:t>) and</w:t>
      </w:r>
      <w:r w:rsidR="004A246F" w:rsidRPr="00B04A10">
        <w:rPr>
          <w:rFonts w:ascii="Calibri" w:eastAsia="Calibri" w:hAnsi="Calibri" w:cs="Calibri"/>
        </w:rPr>
        <w:t xml:space="preserve"> ketoprofen</w:t>
      </w:r>
      <w:r>
        <w:rPr>
          <w:rFonts w:ascii="Calibri" w:eastAsia="Calibri" w:hAnsi="Calibri" w:cs="Calibri"/>
        </w:rPr>
        <w:t xml:space="preserve"> </w:t>
      </w:r>
      <w:r w:rsidRPr="00B04A10">
        <w:rPr>
          <w:rFonts w:ascii="Calibri" w:eastAsia="Calibri" w:hAnsi="Calibri" w:cs="Calibri"/>
        </w:rPr>
        <w:t>(0.2 mg/</w:t>
      </w:r>
      <w:r w:rsidR="00AF3671" w:rsidRPr="00B04A10">
        <w:rPr>
          <w:rFonts w:ascii="Calibri" w:eastAsia="Calibri" w:hAnsi="Calibri" w:cs="Calibri"/>
        </w:rPr>
        <w:t xml:space="preserve">kg) </w:t>
      </w:r>
      <w:r w:rsidR="00AF3671">
        <w:rPr>
          <w:rFonts w:ascii="Calibri" w:eastAsia="Calibri" w:hAnsi="Calibri" w:cs="Calibri"/>
        </w:rPr>
        <w:t>once</w:t>
      </w:r>
      <w:r w:rsidR="00C97104" w:rsidRPr="00B04A10">
        <w:rPr>
          <w:rFonts w:ascii="Calibri" w:eastAsia="Calibri" w:hAnsi="Calibri" w:cs="Calibri"/>
        </w:rPr>
        <w:t xml:space="preserve"> a day for two days after the surgery</w:t>
      </w:r>
      <w:r w:rsidR="004A246F" w:rsidRPr="00B04A10">
        <w:rPr>
          <w:rFonts w:ascii="Calibri" w:eastAsia="Calibri" w:hAnsi="Calibri" w:cs="Calibri"/>
        </w:rPr>
        <w:t xml:space="preserve">. </w:t>
      </w:r>
    </w:p>
    <w:p w14:paraId="482287C1" w14:textId="77777777" w:rsidR="00AF3671" w:rsidRDefault="00AF3671" w:rsidP="00AF3671">
      <w:pPr>
        <w:pBdr>
          <w:top w:val="nil"/>
          <w:left w:val="nil"/>
          <w:bottom w:val="nil"/>
          <w:right w:val="nil"/>
          <w:between w:val="nil"/>
        </w:pBdr>
        <w:jc w:val="both"/>
        <w:rPr>
          <w:rFonts w:ascii="Calibri" w:eastAsia="Calibri" w:hAnsi="Calibri" w:cs="Calibri"/>
        </w:rPr>
      </w:pPr>
    </w:p>
    <w:p w14:paraId="6CCCFD75" w14:textId="1EAF1BCF" w:rsidR="004A246F" w:rsidRPr="00B04A10" w:rsidRDefault="004A246F" w:rsidP="00176C80">
      <w:pPr>
        <w:numPr>
          <w:ilvl w:val="1"/>
          <w:numId w:val="12"/>
        </w:numPr>
        <w:pBdr>
          <w:top w:val="nil"/>
          <w:left w:val="nil"/>
          <w:bottom w:val="nil"/>
          <w:right w:val="nil"/>
          <w:between w:val="nil"/>
        </w:pBdr>
        <w:jc w:val="both"/>
        <w:rPr>
          <w:rFonts w:ascii="Calibri" w:eastAsia="Calibri" w:hAnsi="Calibri" w:cs="Calibri"/>
        </w:rPr>
      </w:pPr>
      <w:r w:rsidRPr="00B04A10">
        <w:rPr>
          <w:rFonts w:ascii="Calibri" w:eastAsia="Calibri" w:hAnsi="Calibri" w:cs="Calibri"/>
        </w:rPr>
        <w:t>For 2 days</w:t>
      </w:r>
      <w:r w:rsidR="00E422E0">
        <w:rPr>
          <w:rFonts w:ascii="Calibri" w:eastAsia="Calibri" w:hAnsi="Calibri" w:cs="Calibri"/>
        </w:rPr>
        <w:t xml:space="preserve"> and </w:t>
      </w:r>
      <w:r w:rsidRPr="00B04A10">
        <w:rPr>
          <w:rFonts w:ascii="Calibri" w:eastAsia="Calibri" w:hAnsi="Calibri" w:cs="Calibri"/>
        </w:rPr>
        <w:t>up to 5 days</w:t>
      </w:r>
      <w:r w:rsidR="00E422E0">
        <w:rPr>
          <w:rFonts w:ascii="Calibri" w:eastAsia="Calibri" w:hAnsi="Calibri" w:cs="Calibri"/>
        </w:rPr>
        <w:t xml:space="preserve">, </w:t>
      </w:r>
      <w:r w:rsidR="00DD5CB4">
        <w:rPr>
          <w:rFonts w:ascii="Calibri" w:eastAsia="Calibri" w:hAnsi="Calibri" w:cs="Calibri"/>
        </w:rPr>
        <w:t>(</w:t>
      </w:r>
      <w:r w:rsidR="00E422E0">
        <w:rPr>
          <w:rFonts w:ascii="Calibri" w:eastAsia="Calibri" w:hAnsi="Calibri" w:cs="Calibri"/>
        </w:rPr>
        <w:t>as needed)</w:t>
      </w:r>
      <w:r w:rsidRPr="00B04A10">
        <w:rPr>
          <w:rFonts w:ascii="Calibri" w:eastAsia="Calibri" w:hAnsi="Calibri" w:cs="Calibri"/>
        </w:rPr>
        <w:t xml:space="preserve"> after </w:t>
      </w:r>
      <w:r w:rsidR="00DD5CB4">
        <w:rPr>
          <w:rFonts w:ascii="Calibri" w:eastAsia="Calibri" w:hAnsi="Calibri" w:cs="Calibri"/>
        </w:rPr>
        <w:t xml:space="preserve">the </w:t>
      </w:r>
      <w:r w:rsidR="00C97104" w:rsidRPr="00B04A10">
        <w:rPr>
          <w:rFonts w:ascii="Calibri" w:eastAsia="Calibri" w:hAnsi="Calibri" w:cs="Calibri"/>
        </w:rPr>
        <w:t>surgery</w:t>
      </w:r>
      <w:r w:rsidR="00C97104">
        <w:rPr>
          <w:rFonts w:ascii="Calibri" w:eastAsia="Calibri" w:hAnsi="Calibri" w:cs="Calibri"/>
        </w:rPr>
        <w:t>,</w:t>
      </w:r>
      <w:r w:rsidRPr="00B04A10">
        <w:rPr>
          <w:rFonts w:ascii="Calibri" w:eastAsia="Calibri" w:hAnsi="Calibri" w:cs="Calibri"/>
        </w:rPr>
        <w:t xml:space="preserve"> weigh the mice and monitor their weights. If the weight does not return to pre-surgery levels within two or three days, consult with </w:t>
      </w:r>
      <w:r w:rsidR="00C97104">
        <w:rPr>
          <w:rFonts w:ascii="Calibri" w:eastAsia="Calibri" w:hAnsi="Calibri" w:cs="Calibri"/>
        </w:rPr>
        <w:t xml:space="preserve">the </w:t>
      </w:r>
      <w:r w:rsidRPr="00B04A10">
        <w:rPr>
          <w:rFonts w:ascii="Calibri" w:eastAsia="Calibri" w:hAnsi="Calibri" w:cs="Calibri"/>
        </w:rPr>
        <w:t>veterinarian about the appropriate method of feeding.</w:t>
      </w:r>
      <w:r w:rsidR="00266305" w:rsidRPr="00B04A10">
        <w:rPr>
          <w:rFonts w:ascii="Calibri" w:eastAsia="Calibri" w:hAnsi="Calibri" w:cs="Calibri"/>
        </w:rPr>
        <w:t xml:space="preserve"> </w:t>
      </w:r>
    </w:p>
    <w:p w14:paraId="037E8644" w14:textId="77777777" w:rsidR="004A246F" w:rsidRPr="00B04A10" w:rsidRDefault="004A246F" w:rsidP="00176C80">
      <w:pPr>
        <w:pBdr>
          <w:top w:val="nil"/>
          <w:left w:val="nil"/>
          <w:bottom w:val="nil"/>
          <w:right w:val="nil"/>
          <w:between w:val="nil"/>
        </w:pBdr>
        <w:jc w:val="both"/>
        <w:rPr>
          <w:rFonts w:ascii="Calibri" w:eastAsia="Calibri" w:hAnsi="Calibri" w:cs="Calibri"/>
        </w:rPr>
      </w:pPr>
    </w:p>
    <w:p w14:paraId="221EB8E7" w14:textId="3D637744" w:rsidR="00AE7611" w:rsidRPr="00B04A10" w:rsidRDefault="00E422E0" w:rsidP="00176C80">
      <w:pPr>
        <w:numPr>
          <w:ilvl w:val="1"/>
          <w:numId w:val="12"/>
        </w:numPr>
        <w:pBdr>
          <w:top w:val="nil"/>
          <w:left w:val="nil"/>
          <w:bottom w:val="nil"/>
          <w:right w:val="nil"/>
          <w:between w:val="nil"/>
        </w:pBdr>
        <w:jc w:val="both"/>
        <w:rPr>
          <w:rFonts w:ascii="Calibri" w:eastAsia="Calibri" w:hAnsi="Calibri" w:cs="Calibri"/>
        </w:rPr>
      </w:pPr>
      <w:r>
        <w:rPr>
          <w:rFonts w:ascii="Calibri" w:eastAsia="Calibri" w:hAnsi="Calibri" w:cs="Calibri"/>
        </w:rPr>
        <w:t>Allow m</w:t>
      </w:r>
      <w:r w:rsidR="003037D6" w:rsidRPr="00B04A10">
        <w:rPr>
          <w:rFonts w:ascii="Calibri" w:eastAsia="Calibri" w:hAnsi="Calibri" w:cs="Calibri"/>
        </w:rPr>
        <w:t>ice</w:t>
      </w:r>
      <w:r w:rsidR="00266305" w:rsidRPr="00B04A10">
        <w:rPr>
          <w:rFonts w:ascii="Calibri" w:eastAsia="Calibri" w:hAnsi="Calibri" w:cs="Calibri"/>
        </w:rPr>
        <w:t xml:space="preserve"> to recover for at least 7 days before beginning </w:t>
      </w:r>
      <w:r w:rsidR="00E72AAA">
        <w:rPr>
          <w:rFonts w:ascii="Calibri" w:eastAsia="Calibri" w:hAnsi="Calibri" w:cs="Calibri"/>
        </w:rPr>
        <w:t xml:space="preserve">the </w:t>
      </w:r>
      <w:r w:rsidR="00266305" w:rsidRPr="00B04A10">
        <w:rPr>
          <w:rFonts w:ascii="Calibri" w:eastAsia="Calibri" w:hAnsi="Calibri" w:cs="Calibri"/>
        </w:rPr>
        <w:t>behavioral training.</w:t>
      </w:r>
    </w:p>
    <w:p w14:paraId="6B7D9D6E" w14:textId="07CD200E" w:rsidR="00B00971" w:rsidRPr="00B04A10" w:rsidRDefault="00B00971" w:rsidP="00176C80">
      <w:pPr>
        <w:pBdr>
          <w:top w:val="nil"/>
          <w:left w:val="nil"/>
          <w:bottom w:val="nil"/>
          <w:right w:val="nil"/>
          <w:between w:val="nil"/>
        </w:pBdr>
        <w:jc w:val="both"/>
        <w:rPr>
          <w:rFonts w:ascii="Calibri" w:eastAsia="Calibri" w:hAnsi="Calibri" w:cs="Calibri"/>
        </w:rPr>
      </w:pPr>
    </w:p>
    <w:p w14:paraId="0FA8384F" w14:textId="25CFCF6C" w:rsidR="00AE7611" w:rsidRPr="00B04A10" w:rsidRDefault="00266305" w:rsidP="00176C80">
      <w:pPr>
        <w:widowControl w:val="0"/>
        <w:numPr>
          <w:ilvl w:val="0"/>
          <w:numId w:val="12"/>
        </w:numPr>
        <w:pBdr>
          <w:top w:val="nil"/>
          <w:left w:val="nil"/>
          <w:bottom w:val="nil"/>
          <w:right w:val="nil"/>
          <w:between w:val="nil"/>
        </w:pBdr>
        <w:tabs>
          <w:tab w:val="left" w:pos="360"/>
        </w:tabs>
        <w:jc w:val="both"/>
        <w:rPr>
          <w:rFonts w:ascii="Calibri" w:eastAsia="Calibri" w:hAnsi="Calibri" w:cs="Calibri"/>
          <w:b/>
          <w:i/>
        </w:rPr>
      </w:pPr>
      <w:r w:rsidRPr="00B04A10">
        <w:rPr>
          <w:rFonts w:ascii="Calibri" w:eastAsia="Calibri" w:hAnsi="Calibri" w:cs="Calibri"/>
          <w:b/>
        </w:rPr>
        <w:t>Associative discrimination task</w:t>
      </w:r>
    </w:p>
    <w:p w14:paraId="3055205A" w14:textId="77777777" w:rsidR="00B00971" w:rsidRPr="00B04A10" w:rsidRDefault="00B00971" w:rsidP="00176C80">
      <w:pPr>
        <w:widowControl w:val="0"/>
        <w:pBdr>
          <w:top w:val="nil"/>
          <w:left w:val="nil"/>
          <w:bottom w:val="nil"/>
          <w:right w:val="nil"/>
          <w:between w:val="nil"/>
        </w:pBdr>
        <w:tabs>
          <w:tab w:val="left" w:pos="360"/>
        </w:tabs>
        <w:jc w:val="both"/>
        <w:rPr>
          <w:rFonts w:ascii="Calibri" w:eastAsia="Calibri" w:hAnsi="Calibri" w:cs="Calibri"/>
          <w:b/>
          <w:i/>
        </w:rPr>
      </w:pPr>
    </w:p>
    <w:p w14:paraId="4384DFA1" w14:textId="6B295E73" w:rsidR="00AE7611" w:rsidRPr="00E2598F" w:rsidRDefault="00266305" w:rsidP="00176C80">
      <w:pPr>
        <w:widowControl w:val="0"/>
        <w:pBdr>
          <w:top w:val="nil"/>
          <w:left w:val="nil"/>
          <w:bottom w:val="nil"/>
          <w:right w:val="nil"/>
          <w:between w:val="nil"/>
        </w:pBdr>
        <w:tabs>
          <w:tab w:val="left" w:pos="360"/>
        </w:tabs>
        <w:jc w:val="both"/>
        <w:rPr>
          <w:rFonts w:ascii="Calibri" w:eastAsia="Calibri" w:hAnsi="Calibri" w:cs="Calibri"/>
        </w:rPr>
      </w:pPr>
      <w:r w:rsidRPr="00B04A10">
        <w:rPr>
          <w:rFonts w:ascii="Calibri" w:eastAsia="Calibri" w:hAnsi="Calibri" w:cs="Calibri"/>
        </w:rPr>
        <w:t>2.1</w:t>
      </w:r>
      <w:r w:rsidRPr="00E2598F">
        <w:rPr>
          <w:rFonts w:ascii="Calibri" w:eastAsia="Calibri" w:hAnsi="Calibri" w:cs="Calibri"/>
        </w:rPr>
        <w:t>. Infusions</w:t>
      </w:r>
    </w:p>
    <w:p w14:paraId="29498DD6" w14:textId="6C53DE8D" w:rsidR="0040368D" w:rsidRPr="00B04A10" w:rsidRDefault="0040368D" w:rsidP="0040368D">
      <w:pPr>
        <w:widowControl w:val="0"/>
        <w:pBdr>
          <w:top w:val="nil"/>
          <w:left w:val="nil"/>
          <w:bottom w:val="nil"/>
          <w:right w:val="nil"/>
          <w:between w:val="nil"/>
        </w:pBdr>
        <w:tabs>
          <w:tab w:val="left" w:pos="360"/>
        </w:tabs>
        <w:jc w:val="both"/>
        <w:rPr>
          <w:rFonts w:ascii="Calibri" w:eastAsia="Calibri" w:hAnsi="Calibri" w:cs="Calibri"/>
        </w:rPr>
      </w:pPr>
    </w:p>
    <w:p w14:paraId="0F060564" w14:textId="54400685" w:rsidR="0007694F" w:rsidRPr="00B04A10" w:rsidRDefault="00266305" w:rsidP="00176C80">
      <w:pPr>
        <w:widowControl w:val="0"/>
        <w:pBdr>
          <w:top w:val="nil"/>
          <w:left w:val="nil"/>
          <w:bottom w:val="nil"/>
          <w:right w:val="nil"/>
          <w:between w:val="nil"/>
        </w:pBdr>
        <w:tabs>
          <w:tab w:val="left" w:pos="360"/>
        </w:tabs>
        <w:jc w:val="both"/>
        <w:rPr>
          <w:rFonts w:ascii="Calibri" w:eastAsia="Calibri" w:hAnsi="Calibri" w:cs="Calibri"/>
        </w:rPr>
      </w:pPr>
      <w:r w:rsidRPr="00B04A10">
        <w:rPr>
          <w:rFonts w:ascii="Calibri" w:eastAsia="Calibri" w:hAnsi="Calibri" w:cs="Calibri"/>
        </w:rPr>
        <w:t>2.</w:t>
      </w:r>
      <w:r w:rsidR="00F01858" w:rsidRPr="00B04A10">
        <w:rPr>
          <w:rFonts w:ascii="Calibri" w:eastAsia="Calibri" w:hAnsi="Calibri" w:cs="Calibri"/>
        </w:rPr>
        <w:t>1</w:t>
      </w:r>
      <w:r w:rsidRPr="00B04A10">
        <w:rPr>
          <w:rFonts w:ascii="Calibri" w:eastAsia="Calibri" w:hAnsi="Calibri" w:cs="Calibri"/>
        </w:rPr>
        <w:t xml:space="preserve">.1. Administer OB-specific infusions of the tyrosine kinase receptor inhibitor, K252a (50 </w:t>
      </w:r>
      <w:proofErr w:type="spellStart"/>
      <w:r w:rsidRPr="00B04A10">
        <w:rPr>
          <w:rFonts w:ascii="Calibri" w:eastAsia="Calibri" w:hAnsi="Calibri" w:cs="Calibri"/>
        </w:rPr>
        <w:t>μM</w:t>
      </w:r>
      <w:proofErr w:type="spellEnd"/>
      <w:r w:rsidRPr="00B04A10">
        <w:rPr>
          <w:rFonts w:ascii="Calibri" w:eastAsia="Calibri" w:hAnsi="Calibri" w:cs="Calibri"/>
        </w:rPr>
        <w:t>; 5% DMSO in saline), or vehicle (5% DMSO in saline) to the mice as follow</w:t>
      </w:r>
      <w:r w:rsidR="00E72AAA">
        <w:rPr>
          <w:rFonts w:ascii="Calibri" w:eastAsia="Calibri" w:hAnsi="Calibri" w:cs="Calibri"/>
        </w:rPr>
        <w:t>s.</w:t>
      </w:r>
    </w:p>
    <w:p w14:paraId="3270FE46" w14:textId="77777777" w:rsidR="00C97104" w:rsidRDefault="00C97104" w:rsidP="00C97104">
      <w:pPr>
        <w:pStyle w:val="ListParagraph"/>
        <w:widowControl w:val="0"/>
        <w:pBdr>
          <w:top w:val="nil"/>
          <w:left w:val="nil"/>
          <w:bottom w:val="nil"/>
          <w:right w:val="nil"/>
          <w:between w:val="nil"/>
        </w:pBdr>
        <w:tabs>
          <w:tab w:val="left" w:pos="360"/>
        </w:tabs>
        <w:ind w:left="0"/>
        <w:jc w:val="both"/>
        <w:rPr>
          <w:rFonts w:ascii="Calibri" w:eastAsia="Calibri" w:hAnsi="Calibri" w:cs="Calibri"/>
        </w:rPr>
      </w:pPr>
    </w:p>
    <w:p w14:paraId="7D2DF0D6" w14:textId="27650C29" w:rsidR="00C97104" w:rsidRDefault="00266305" w:rsidP="00C97104">
      <w:pPr>
        <w:pStyle w:val="ListParagraph"/>
        <w:widowControl w:val="0"/>
        <w:numPr>
          <w:ilvl w:val="3"/>
          <w:numId w:val="12"/>
        </w:numPr>
        <w:pBdr>
          <w:top w:val="nil"/>
          <w:left w:val="nil"/>
          <w:bottom w:val="nil"/>
          <w:right w:val="nil"/>
          <w:between w:val="nil"/>
        </w:pBdr>
        <w:tabs>
          <w:tab w:val="left" w:pos="360"/>
        </w:tabs>
        <w:jc w:val="both"/>
        <w:rPr>
          <w:rFonts w:ascii="Calibri" w:eastAsia="Calibri" w:hAnsi="Calibri" w:cs="Calibri"/>
        </w:rPr>
      </w:pPr>
      <w:r w:rsidRPr="00C97104">
        <w:rPr>
          <w:rFonts w:ascii="Calibri" w:eastAsia="Calibri" w:hAnsi="Calibri" w:cs="Calibri"/>
        </w:rPr>
        <w:t>Deliver the infusion into the OB of the mice bilaterally</w:t>
      </w:r>
      <w:r w:rsidR="00DD5CB4">
        <w:rPr>
          <w:rFonts w:ascii="Calibri" w:eastAsia="Calibri" w:hAnsi="Calibri" w:cs="Calibri"/>
        </w:rPr>
        <w:t xml:space="preserve">. Inject </w:t>
      </w:r>
      <w:r w:rsidRPr="00C97104">
        <w:rPr>
          <w:rFonts w:ascii="Calibri" w:eastAsia="Calibri" w:hAnsi="Calibri" w:cs="Calibri"/>
        </w:rPr>
        <w:t xml:space="preserve">2.0 </w:t>
      </w:r>
      <w:r w:rsidR="00C97104">
        <w:rPr>
          <w:rFonts w:ascii="Calibri" w:eastAsia="Calibri" w:hAnsi="Calibri" w:cs="Calibri"/>
        </w:rPr>
        <w:t>µL</w:t>
      </w:r>
      <w:r w:rsidRPr="00C97104">
        <w:rPr>
          <w:rFonts w:ascii="Calibri" w:eastAsia="Calibri" w:hAnsi="Calibri" w:cs="Calibri"/>
        </w:rPr>
        <w:t xml:space="preserve"> final volume per bulb</w:t>
      </w:r>
      <w:r w:rsidR="00DD5CB4">
        <w:rPr>
          <w:rFonts w:ascii="Calibri" w:eastAsia="Calibri" w:hAnsi="Calibri" w:cs="Calibri"/>
        </w:rPr>
        <w:t xml:space="preserve"> with</w:t>
      </w:r>
      <w:r w:rsidRPr="00C97104">
        <w:rPr>
          <w:rFonts w:ascii="Calibri" w:eastAsia="Calibri" w:hAnsi="Calibri" w:cs="Calibri"/>
        </w:rPr>
        <w:t xml:space="preserve"> 0.2</w:t>
      </w:r>
      <w:r w:rsidR="0060224E">
        <w:rPr>
          <w:rFonts w:ascii="Calibri" w:eastAsia="Calibri" w:hAnsi="Calibri" w:cs="Calibri"/>
        </w:rPr>
        <w:t xml:space="preserve"> µL</w:t>
      </w:r>
      <w:r w:rsidRPr="00C97104">
        <w:rPr>
          <w:rFonts w:ascii="Calibri" w:eastAsia="Calibri" w:hAnsi="Calibri" w:cs="Calibri"/>
        </w:rPr>
        <w:t>/min infusion rate</w:t>
      </w:r>
      <w:r w:rsidR="00DD5CB4">
        <w:rPr>
          <w:rFonts w:ascii="Calibri" w:eastAsia="Calibri" w:hAnsi="Calibri" w:cs="Calibri"/>
        </w:rPr>
        <w:t xml:space="preserve"> and </w:t>
      </w:r>
      <w:r w:rsidRPr="00C97104">
        <w:rPr>
          <w:rFonts w:ascii="Calibri" w:eastAsia="Calibri" w:hAnsi="Calibri" w:cs="Calibri"/>
        </w:rPr>
        <w:t xml:space="preserve">10 min </w:t>
      </w:r>
      <w:r w:rsidR="00DD5CB4">
        <w:rPr>
          <w:rFonts w:ascii="Calibri" w:eastAsia="Calibri" w:hAnsi="Calibri" w:cs="Calibri"/>
        </w:rPr>
        <w:t xml:space="preserve">of </w:t>
      </w:r>
      <w:r w:rsidRPr="00C97104">
        <w:rPr>
          <w:rFonts w:ascii="Calibri" w:eastAsia="Calibri" w:hAnsi="Calibri" w:cs="Calibri"/>
        </w:rPr>
        <w:t>total infusion time</w:t>
      </w:r>
      <w:r w:rsidR="00C97104">
        <w:rPr>
          <w:rFonts w:ascii="Calibri" w:eastAsia="Calibri" w:hAnsi="Calibri" w:cs="Calibri"/>
        </w:rPr>
        <w:t xml:space="preserve"> using a dual injector pump</w:t>
      </w:r>
      <w:r w:rsidRPr="00C97104">
        <w:rPr>
          <w:rFonts w:ascii="Calibri" w:eastAsia="Calibri" w:hAnsi="Calibri" w:cs="Calibri"/>
        </w:rPr>
        <w:t>.</w:t>
      </w:r>
    </w:p>
    <w:p w14:paraId="76424898" w14:textId="28A0455A" w:rsidR="0040368D" w:rsidRDefault="0040368D" w:rsidP="0040368D">
      <w:pPr>
        <w:pStyle w:val="ListParagraph"/>
        <w:widowControl w:val="0"/>
        <w:pBdr>
          <w:top w:val="nil"/>
          <w:left w:val="nil"/>
          <w:bottom w:val="nil"/>
          <w:right w:val="nil"/>
          <w:between w:val="nil"/>
        </w:pBdr>
        <w:tabs>
          <w:tab w:val="left" w:pos="360"/>
        </w:tabs>
        <w:ind w:left="0"/>
        <w:jc w:val="both"/>
        <w:rPr>
          <w:rFonts w:ascii="Calibri" w:eastAsia="Calibri" w:hAnsi="Calibri" w:cs="Calibri"/>
        </w:rPr>
      </w:pPr>
    </w:p>
    <w:p w14:paraId="67EBC47E" w14:textId="5AC5A26C" w:rsidR="00DD5CB4" w:rsidRDefault="009C2331" w:rsidP="00DD5CB4">
      <w:pPr>
        <w:pStyle w:val="ListParagraph"/>
        <w:widowControl w:val="0"/>
        <w:pBdr>
          <w:top w:val="nil"/>
          <w:left w:val="nil"/>
          <w:bottom w:val="nil"/>
          <w:right w:val="nil"/>
          <w:between w:val="nil"/>
        </w:pBdr>
        <w:tabs>
          <w:tab w:val="left" w:pos="360"/>
        </w:tabs>
        <w:ind w:left="0"/>
        <w:jc w:val="both"/>
        <w:rPr>
          <w:rFonts w:ascii="Calibri" w:eastAsia="Calibri" w:hAnsi="Calibri" w:cs="Calibri"/>
        </w:rPr>
      </w:pPr>
      <w:r w:rsidRPr="009C2331">
        <w:rPr>
          <w:rFonts w:ascii="Calibri" w:eastAsia="Calibri" w:hAnsi="Calibri" w:cs="Calibri"/>
        </w:rPr>
        <w:t>NOTE</w:t>
      </w:r>
      <w:r w:rsidR="00DD5CB4">
        <w:rPr>
          <w:rFonts w:ascii="Calibri" w:eastAsia="Calibri" w:hAnsi="Calibri" w:cs="Calibri"/>
        </w:rPr>
        <w:t>:</w:t>
      </w:r>
      <w:r>
        <w:rPr>
          <w:rFonts w:ascii="Calibri" w:eastAsia="Calibri" w:hAnsi="Calibri" w:cs="Calibri"/>
        </w:rPr>
        <w:t xml:space="preserve"> </w:t>
      </w:r>
      <w:r w:rsidRPr="00B04A10">
        <w:rPr>
          <w:rFonts w:ascii="Calibri" w:eastAsia="Calibri" w:hAnsi="Calibri" w:cs="Calibri"/>
        </w:rPr>
        <w:t xml:space="preserve">Timing of the manipulation can be adjusted </w:t>
      </w:r>
      <w:r w:rsidR="00F914BF">
        <w:rPr>
          <w:rFonts w:ascii="Calibri" w:eastAsia="Calibri" w:hAnsi="Calibri" w:cs="Calibri"/>
        </w:rPr>
        <w:t>depending on the type of behavioral study being performed</w:t>
      </w:r>
      <w:r w:rsidRPr="00932A69">
        <w:rPr>
          <w:rFonts w:ascii="Calibri" w:eastAsia="Calibri" w:hAnsi="Calibri" w:cs="Calibri"/>
        </w:rPr>
        <w:t>.</w:t>
      </w:r>
      <w:r w:rsidR="00DD5CB4">
        <w:rPr>
          <w:rFonts w:ascii="Calibri" w:eastAsia="Calibri" w:hAnsi="Calibri" w:cs="Calibri"/>
        </w:rPr>
        <w:t xml:space="preserve"> Exact steps of infusion are specific to each injector pump and provided in the manufacturer’s manual.</w:t>
      </w:r>
    </w:p>
    <w:p w14:paraId="3DD4DB96" w14:textId="77777777" w:rsidR="00C97104" w:rsidRDefault="00C97104" w:rsidP="00C97104">
      <w:pPr>
        <w:pStyle w:val="ListParagraph"/>
        <w:widowControl w:val="0"/>
        <w:pBdr>
          <w:top w:val="nil"/>
          <w:left w:val="nil"/>
          <w:bottom w:val="nil"/>
          <w:right w:val="nil"/>
          <w:between w:val="nil"/>
        </w:pBdr>
        <w:tabs>
          <w:tab w:val="left" w:pos="360"/>
        </w:tabs>
        <w:ind w:left="0"/>
        <w:jc w:val="both"/>
        <w:rPr>
          <w:rFonts w:ascii="Calibri" w:eastAsia="Calibri" w:hAnsi="Calibri" w:cs="Calibri"/>
        </w:rPr>
      </w:pPr>
    </w:p>
    <w:p w14:paraId="41AC3A03" w14:textId="5A334D6B" w:rsidR="00C97104" w:rsidRPr="00C97104" w:rsidRDefault="00266305" w:rsidP="00C97104">
      <w:pPr>
        <w:pStyle w:val="ListParagraph"/>
        <w:widowControl w:val="0"/>
        <w:numPr>
          <w:ilvl w:val="3"/>
          <w:numId w:val="12"/>
        </w:numPr>
        <w:pBdr>
          <w:top w:val="nil"/>
          <w:left w:val="nil"/>
          <w:bottom w:val="nil"/>
          <w:right w:val="nil"/>
          <w:between w:val="nil"/>
        </w:pBdr>
        <w:tabs>
          <w:tab w:val="left" w:pos="360"/>
        </w:tabs>
        <w:jc w:val="both"/>
        <w:rPr>
          <w:rFonts w:ascii="Calibri" w:eastAsia="Calibri" w:hAnsi="Calibri" w:cs="Calibri"/>
        </w:rPr>
      </w:pPr>
      <w:r w:rsidRPr="00C97104">
        <w:rPr>
          <w:rFonts w:ascii="Calibri" w:eastAsia="Calibri" w:hAnsi="Calibri" w:cs="Calibri"/>
        </w:rPr>
        <w:t xml:space="preserve">Make sure to leave the injectors inside the </w:t>
      </w:r>
      <w:proofErr w:type="spellStart"/>
      <w:r w:rsidRPr="00C97104">
        <w:rPr>
          <w:rFonts w:ascii="Calibri" w:eastAsia="Calibri" w:hAnsi="Calibri" w:cs="Calibri"/>
        </w:rPr>
        <w:t>cannulae</w:t>
      </w:r>
      <w:proofErr w:type="spellEnd"/>
      <w:r w:rsidRPr="00C97104">
        <w:rPr>
          <w:rFonts w:ascii="Calibri" w:eastAsia="Calibri" w:hAnsi="Calibri" w:cs="Calibri"/>
        </w:rPr>
        <w:t xml:space="preserve"> for about 5 min after delivery to inhibit </w:t>
      </w:r>
      <w:r w:rsidR="00C97104" w:rsidRPr="00C97104">
        <w:rPr>
          <w:rFonts w:ascii="Calibri" w:eastAsia="Calibri" w:hAnsi="Calibri" w:cs="Calibri"/>
        </w:rPr>
        <w:t xml:space="preserve">the </w:t>
      </w:r>
      <w:r w:rsidRPr="00C97104">
        <w:rPr>
          <w:rFonts w:ascii="Calibri" w:eastAsia="Calibri" w:hAnsi="Calibri" w:cs="Calibri"/>
        </w:rPr>
        <w:t>backflow and promote diffusion. (</w:t>
      </w:r>
      <w:r w:rsidR="00C97104" w:rsidRPr="00C97104">
        <w:rPr>
          <w:rFonts w:ascii="Calibri" w:eastAsia="Calibri" w:hAnsi="Calibri" w:cs="Calibri"/>
        </w:rPr>
        <w:t>i.e.</w:t>
      </w:r>
      <w:r w:rsidRPr="00C97104">
        <w:rPr>
          <w:rFonts w:ascii="Calibri" w:eastAsia="Calibri" w:hAnsi="Calibri" w:cs="Calibri"/>
        </w:rPr>
        <w:t>, plan for a total of 15 mi</w:t>
      </w:r>
      <w:r w:rsidR="00C97104" w:rsidRPr="00C97104">
        <w:rPr>
          <w:rFonts w:ascii="Calibri" w:eastAsia="Calibri" w:hAnsi="Calibri" w:cs="Calibri"/>
        </w:rPr>
        <w:t>n</w:t>
      </w:r>
      <w:r w:rsidRPr="00C97104">
        <w:rPr>
          <w:rFonts w:ascii="Calibri" w:eastAsia="Calibri" w:hAnsi="Calibri" w:cs="Calibri"/>
        </w:rPr>
        <w:t xml:space="preserve"> for each infusion).</w:t>
      </w:r>
    </w:p>
    <w:p w14:paraId="65924BAC" w14:textId="77777777" w:rsidR="009C2331" w:rsidRPr="00B04A10" w:rsidRDefault="009C2331" w:rsidP="00176C80">
      <w:pPr>
        <w:widowControl w:val="0"/>
        <w:pBdr>
          <w:top w:val="nil"/>
          <w:left w:val="nil"/>
          <w:bottom w:val="nil"/>
          <w:right w:val="nil"/>
          <w:between w:val="nil"/>
        </w:pBdr>
        <w:tabs>
          <w:tab w:val="left" w:pos="360"/>
        </w:tabs>
        <w:jc w:val="both"/>
        <w:rPr>
          <w:rFonts w:ascii="Calibri" w:eastAsia="Calibri" w:hAnsi="Calibri" w:cs="Calibri"/>
        </w:rPr>
      </w:pPr>
    </w:p>
    <w:p w14:paraId="1CBDFD2C" w14:textId="77777777" w:rsidR="00AE7611" w:rsidRPr="00E2598F" w:rsidRDefault="00266305" w:rsidP="00176C80">
      <w:pPr>
        <w:widowControl w:val="0"/>
        <w:pBdr>
          <w:top w:val="nil"/>
          <w:left w:val="nil"/>
          <w:bottom w:val="nil"/>
          <w:right w:val="nil"/>
          <w:between w:val="nil"/>
        </w:pBdr>
        <w:tabs>
          <w:tab w:val="left" w:pos="360"/>
        </w:tabs>
        <w:jc w:val="both"/>
        <w:rPr>
          <w:rFonts w:ascii="Calibri" w:eastAsia="Calibri" w:hAnsi="Calibri" w:cs="Calibri"/>
        </w:rPr>
      </w:pPr>
      <w:r w:rsidRPr="00DD5CB4">
        <w:rPr>
          <w:rFonts w:ascii="Calibri" w:eastAsia="Calibri" w:hAnsi="Calibri" w:cs="Calibri"/>
        </w:rPr>
        <w:t>2.2. Odor</w:t>
      </w:r>
      <w:r w:rsidRPr="00E2598F">
        <w:rPr>
          <w:rFonts w:ascii="Calibri" w:eastAsia="Calibri" w:hAnsi="Calibri" w:cs="Calibri"/>
        </w:rPr>
        <w:t xml:space="preserve"> sets.  </w:t>
      </w:r>
    </w:p>
    <w:p w14:paraId="26DC4431" w14:textId="77777777" w:rsidR="00AE7611" w:rsidRPr="00834540" w:rsidRDefault="00AE7611" w:rsidP="00176C80">
      <w:pPr>
        <w:widowControl w:val="0"/>
        <w:pBdr>
          <w:top w:val="nil"/>
          <w:left w:val="nil"/>
          <w:bottom w:val="nil"/>
          <w:right w:val="nil"/>
          <w:between w:val="nil"/>
        </w:pBdr>
        <w:tabs>
          <w:tab w:val="left" w:pos="360"/>
        </w:tabs>
        <w:jc w:val="both"/>
        <w:rPr>
          <w:rFonts w:ascii="Calibri" w:eastAsia="Calibri" w:hAnsi="Calibri" w:cs="Calibri"/>
        </w:rPr>
      </w:pPr>
    </w:p>
    <w:p w14:paraId="6FDAC2FD" w14:textId="2C53FCF5" w:rsidR="00834540" w:rsidRPr="00932A69" w:rsidRDefault="00334E83" w:rsidP="00834540">
      <w:pPr>
        <w:pStyle w:val="ListParagraph"/>
        <w:widowControl w:val="0"/>
        <w:numPr>
          <w:ilvl w:val="2"/>
          <w:numId w:val="21"/>
        </w:numPr>
        <w:pBdr>
          <w:top w:val="nil"/>
          <w:left w:val="nil"/>
          <w:bottom w:val="nil"/>
          <w:right w:val="nil"/>
          <w:between w:val="nil"/>
        </w:pBdr>
        <w:tabs>
          <w:tab w:val="left" w:pos="360"/>
        </w:tabs>
        <w:jc w:val="both"/>
        <w:rPr>
          <w:rFonts w:ascii="Calibri" w:eastAsia="Calibri" w:hAnsi="Calibri" w:cs="Calibri"/>
          <w:strike/>
        </w:rPr>
      </w:pPr>
      <w:r w:rsidRPr="006E091D">
        <w:rPr>
          <w:rFonts w:ascii="Calibri" w:eastAsia="Calibri" w:hAnsi="Calibri" w:cs="Calibri"/>
        </w:rPr>
        <w:t>Dilute a</w:t>
      </w:r>
      <w:r w:rsidR="00266305" w:rsidRPr="00D11E3A">
        <w:rPr>
          <w:rFonts w:ascii="Calibri" w:eastAsia="Calibri" w:hAnsi="Calibri" w:cs="Calibri"/>
        </w:rPr>
        <w:t>ll odorants in light mineral oil to a partial pressure of 1.0 Pa using a pre-calculated</w:t>
      </w:r>
      <w:r w:rsidR="00266305" w:rsidRPr="00E2598F">
        <w:rPr>
          <w:rFonts w:ascii="Calibri" w:eastAsia="Calibri" w:hAnsi="Calibri" w:cs="Calibri"/>
        </w:rPr>
        <w:t xml:space="preserve"> ratio</w:t>
      </w:r>
      <w:r w:rsidR="003037D6" w:rsidRPr="00E2598F">
        <w:rPr>
          <w:rFonts w:ascii="Calibri" w:eastAsia="Calibri" w:hAnsi="Calibri" w:cs="Calibri"/>
        </w:rPr>
        <w:t xml:space="preserve"> based on vapor pressure</w:t>
      </w:r>
      <w:r w:rsidR="00F909ED">
        <w:rPr>
          <w:rFonts w:ascii="Calibri" w:eastAsia="Calibri" w:hAnsi="Calibri" w:cs="Calibri"/>
        </w:rPr>
        <w:t xml:space="preserve"> (</w:t>
      </w:r>
      <w:r w:rsidR="00F909ED" w:rsidRPr="00DD5CB4">
        <w:rPr>
          <w:rFonts w:ascii="Calibri" w:eastAsia="Calibri" w:hAnsi="Calibri" w:cs="Calibri"/>
          <w:b/>
        </w:rPr>
        <w:t>Table 1</w:t>
      </w:r>
      <w:r w:rsidR="00F909ED">
        <w:rPr>
          <w:rFonts w:ascii="Calibri" w:eastAsia="Calibri" w:hAnsi="Calibri" w:cs="Calibri"/>
        </w:rPr>
        <w:t>)</w:t>
      </w:r>
      <w:r w:rsidR="003037D6" w:rsidRPr="00E2598F">
        <w:rPr>
          <w:rFonts w:ascii="Calibri" w:eastAsia="Calibri" w:hAnsi="Calibri" w:cs="Calibri"/>
        </w:rPr>
        <w:t xml:space="preserve">. </w:t>
      </w:r>
    </w:p>
    <w:p w14:paraId="48F2EF48" w14:textId="77777777" w:rsidR="00AE7611" w:rsidRPr="00B04A10" w:rsidRDefault="00AE7611" w:rsidP="00932A69">
      <w:pPr>
        <w:pStyle w:val="ListParagraph"/>
        <w:widowControl w:val="0"/>
        <w:pBdr>
          <w:top w:val="nil"/>
          <w:left w:val="nil"/>
          <w:bottom w:val="nil"/>
          <w:right w:val="nil"/>
          <w:between w:val="nil"/>
        </w:pBdr>
        <w:tabs>
          <w:tab w:val="left" w:pos="360"/>
        </w:tabs>
        <w:ind w:left="0"/>
        <w:jc w:val="both"/>
        <w:rPr>
          <w:rFonts w:ascii="Calibri" w:eastAsia="Calibri" w:hAnsi="Calibri" w:cs="Calibri"/>
        </w:rPr>
      </w:pPr>
    </w:p>
    <w:p w14:paraId="2AD284EF" w14:textId="2E0EE9A8" w:rsidR="00AE7611" w:rsidRPr="00E2598F" w:rsidRDefault="00266305" w:rsidP="00176C80">
      <w:pPr>
        <w:pStyle w:val="ListParagraph"/>
        <w:widowControl w:val="0"/>
        <w:numPr>
          <w:ilvl w:val="2"/>
          <w:numId w:val="21"/>
        </w:numPr>
        <w:pBdr>
          <w:top w:val="nil"/>
          <w:left w:val="nil"/>
          <w:bottom w:val="nil"/>
          <w:right w:val="nil"/>
          <w:between w:val="nil"/>
        </w:pBdr>
        <w:tabs>
          <w:tab w:val="left" w:pos="360"/>
        </w:tabs>
        <w:jc w:val="both"/>
        <w:rPr>
          <w:rFonts w:ascii="Calibri" w:eastAsia="Calibri" w:hAnsi="Calibri" w:cs="Calibri"/>
        </w:rPr>
      </w:pPr>
      <w:r w:rsidRPr="00E2598F">
        <w:rPr>
          <w:rFonts w:ascii="Calibri" w:eastAsia="Calibri" w:hAnsi="Calibri" w:cs="Calibri"/>
        </w:rPr>
        <w:t xml:space="preserve">Use the 5 separate odor pairs </w:t>
      </w:r>
      <w:r w:rsidR="004E09A6">
        <w:rPr>
          <w:rFonts w:ascii="Calibri" w:eastAsia="Calibri" w:hAnsi="Calibri" w:cs="Calibri"/>
        </w:rPr>
        <w:t xml:space="preserve">from </w:t>
      </w:r>
      <w:r w:rsidR="004E09A6" w:rsidRPr="009C2331">
        <w:rPr>
          <w:rFonts w:ascii="Calibri" w:eastAsia="Calibri" w:hAnsi="Calibri" w:cs="Calibri"/>
          <w:b/>
        </w:rPr>
        <w:t>Table 1</w:t>
      </w:r>
      <w:r w:rsidR="004E09A6">
        <w:rPr>
          <w:rFonts w:ascii="Calibri" w:eastAsia="Calibri" w:hAnsi="Calibri" w:cs="Calibri"/>
        </w:rPr>
        <w:t xml:space="preserve"> </w:t>
      </w:r>
      <w:r w:rsidRPr="00E2598F">
        <w:rPr>
          <w:rFonts w:ascii="Calibri" w:eastAsia="Calibri" w:hAnsi="Calibri" w:cs="Calibri"/>
        </w:rPr>
        <w:t>(number</w:t>
      </w:r>
      <w:r w:rsidR="00D8611A">
        <w:rPr>
          <w:rFonts w:ascii="Calibri" w:eastAsia="Calibri" w:hAnsi="Calibri" w:cs="Calibri"/>
        </w:rPr>
        <w:t xml:space="preserve">s in the table </w:t>
      </w:r>
      <w:r w:rsidRPr="00E2598F">
        <w:rPr>
          <w:rFonts w:ascii="Calibri" w:eastAsia="Calibri" w:hAnsi="Calibri" w:cs="Calibri"/>
        </w:rPr>
        <w:t xml:space="preserve">indicate volume in </w:t>
      </w:r>
      <w:r w:rsidR="00AC3E05">
        <w:rPr>
          <w:rFonts w:ascii="Calibri" w:eastAsia="Calibri" w:hAnsi="Calibri" w:cs="Calibri"/>
        </w:rPr>
        <w:t>µ</w:t>
      </w:r>
      <w:r w:rsidRPr="00E2598F">
        <w:rPr>
          <w:rFonts w:ascii="Calibri" w:eastAsia="Calibri" w:hAnsi="Calibri" w:cs="Calibri"/>
        </w:rPr>
        <w:t>L to mix in 50</w:t>
      </w:r>
      <w:r w:rsidR="00171CF3">
        <w:rPr>
          <w:rFonts w:ascii="Calibri" w:eastAsia="Calibri" w:hAnsi="Calibri" w:cs="Calibri"/>
        </w:rPr>
        <w:t xml:space="preserve"> </w:t>
      </w:r>
      <w:r w:rsidRPr="00E2598F">
        <w:rPr>
          <w:rFonts w:ascii="Calibri" w:eastAsia="Calibri" w:hAnsi="Calibri" w:cs="Calibri"/>
        </w:rPr>
        <w:t>mL mineral oil for 1.0 Pa</w:t>
      </w:r>
      <w:r w:rsidR="00630F05">
        <w:rPr>
          <w:rFonts w:ascii="Calibri" w:eastAsia="Calibri" w:hAnsi="Calibri" w:cs="Calibri"/>
        </w:rPr>
        <w:t>).</w:t>
      </w:r>
    </w:p>
    <w:p w14:paraId="62969094" w14:textId="77777777" w:rsidR="00AA342D" w:rsidRDefault="00AA342D" w:rsidP="00176C80">
      <w:pPr>
        <w:widowControl w:val="0"/>
        <w:pBdr>
          <w:top w:val="nil"/>
          <w:left w:val="nil"/>
          <w:bottom w:val="nil"/>
          <w:right w:val="nil"/>
          <w:between w:val="nil"/>
        </w:pBdr>
        <w:tabs>
          <w:tab w:val="left" w:pos="630"/>
        </w:tabs>
        <w:jc w:val="both"/>
        <w:rPr>
          <w:rFonts w:ascii="Calibri" w:eastAsia="Calibri" w:hAnsi="Calibri" w:cs="Calibri"/>
        </w:rPr>
      </w:pPr>
    </w:p>
    <w:p w14:paraId="05F043EC" w14:textId="6C238645" w:rsidR="004F4FEA" w:rsidRPr="00E2598F" w:rsidRDefault="004F4FEA" w:rsidP="00176C80">
      <w:pPr>
        <w:widowControl w:val="0"/>
        <w:pBdr>
          <w:top w:val="nil"/>
          <w:left w:val="nil"/>
          <w:bottom w:val="nil"/>
          <w:right w:val="nil"/>
          <w:between w:val="nil"/>
        </w:pBdr>
        <w:tabs>
          <w:tab w:val="left" w:pos="630"/>
        </w:tabs>
        <w:jc w:val="both"/>
        <w:rPr>
          <w:rFonts w:ascii="Calibri" w:eastAsia="Calibri" w:hAnsi="Calibri" w:cs="Calibri"/>
        </w:rPr>
      </w:pPr>
      <w:r w:rsidRPr="00E2598F">
        <w:rPr>
          <w:rFonts w:ascii="Calibri" w:eastAsia="Calibri" w:hAnsi="Calibri" w:cs="Calibri"/>
        </w:rPr>
        <w:t>2.2.</w:t>
      </w:r>
      <w:r w:rsidR="00E72AAA">
        <w:rPr>
          <w:rFonts w:ascii="Calibri" w:eastAsia="Calibri" w:hAnsi="Calibri" w:cs="Calibri"/>
        </w:rPr>
        <w:t>3</w:t>
      </w:r>
      <w:r w:rsidRPr="00E2598F">
        <w:rPr>
          <w:rFonts w:ascii="Calibri" w:eastAsia="Calibri" w:hAnsi="Calibri" w:cs="Calibri"/>
        </w:rPr>
        <w:t xml:space="preserve">. </w:t>
      </w:r>
      <w:r w:rsidR="001561DF" w:rsidRPr="00B04A10">
        <w:rPr>
          <w:rFonts w:ascii="Calibri" w:eastAsia="Calibri" w:hAnsi="Calibri" w:cs="Calibri"/>
        </w:rPr>
        <w:t xml:space="preserve">To prepare </w:t>
      </w:r>
      <w:r w:rsidR="006E73D6">
        <w:rPr>
          <w:rFonts w:ascii="Calibri" w:eastAsia="Calibri" w:hAnsi="Calibri" w:cs="Calibri"/>
        </w:rPr>
        <w:t xml:space="preserve">the </w:t>
      </w:r>
      <w:r w:rsidR="001561DF" w:rsidRPr="00B04A10">
        <w:rPr>
          <w:rFonts w:ascii="Calibri" w:eastAsia="Calibri" w:hAnsi="Calibri" w:cs="Calibri"/>
        </w:rPr>
        <w:t xml:space="preserve">scented sand </w:t>
      </w:r>
      <w:r w:rsidR="00F352F3">
        <w:rPr>
          <w:rFonts w:ascii="Calibri" w:eastAsia="Calibri" w:hAnsi="Calibri" w:cs="Calibri"/>
        </w:rPr>
        <w:t xml:space="preserve">to be </w:t>
      </w:r>
      <w:r w:rsidR="00D8611A">
        <w:rPr>
          <w:rFonts w:ascii="Calibri" w:eastAsia="Calibri" w:hAnsi="Calibri" w:cs="Calibri"/>
        </w:rPr>
        <w:t>used during the</w:t>
      </w:r>
      <w:r w:rsidR="001561DF" w:rsidRPr="00B04A10">
        <w:rPr>
          <w:rFonts w:ascii="Calibri" w:eastAsia="Calibri" w:hAnsi="Calibri" w:cs="Calibri"/>
        </w:rPr>
        <w:t xml:space="preserve"> behavioral </w:t>
      </w:r>
      <w:r w:rsidR="00D8611A">
        <w:rPr>
          <w:rFonts w:ascii="Calibri" w:eastAsia="Calibri" w:hAnsi="Calibri" w:cs="Calibri"/>
        </w:rPr>
        <w:t>steps (Section 2.3 and 3)</w:t>
      </w:r>
      <w:r w:rsidR="001561DF" w:rsidRPr="00CC77AB">
        <w:rPr>
          <w:rFonts w:ascii="Calibri" w:eastAsia="Calibri" w:hAnsi="Calibri" w:cs="Calibri"/>
        </w:rPr>
        <w:t xml:space="preserve">, mix </w:t>
      </w:r>
      <w:r w:rsidR="00D10EA4" w:rsidRPr="00CC77AB">
        <w:rPr>
          <w:rFonts w:ascii="Calibri" w:eastAsia="Calibri" w:hAnsi="Calibri" w:cs="Calibri"/>
        </w:rPr>
        <w:t xml:space="preserve">400 </w:t>
      </w:r>
      <w:r w:rsidR="00AC3E05">
        <w:rPr>
          <w:rFonts w:ascii="Calibri" w:eastAsia="Calibri" w:hAnsi="Calibri" w:cs="Calibri"/>
        </w:rPr>
        <w:t>µ</w:t>
      </w:r>
      <w:r w:rsidR="00D10EA4" w:rsidRPr="00CC77AB">
        <w:rPr>
          <w:rFonts w:ascii="Calibri" w:eastAsia="Calibri" w:hAnsi="Calibri" w:cs="Calibri"/>
        </w:rPr>
        <w:t>L of the 1.0</w:t>
      </w:r>
      <w:r w:rsidR="00171CF3">
        <w:rPr>
          <w:rFonts w:ascii="Calibri" w:eastAsia="Calibri" w:hAnsi="Calibri" w:cs="Calibri"/>
        </w:rPr>
        <w:t xml:space="preserve"> </w:t>
      </w:r>
      <w:r w:rsidR="00D10EA4" w:rsidRPr="00CC77AB">
        <w:rPr>
          <w:rFonts w:ascii="Calibri" w:eastAsia="Calibri" w:hAnsi="Calibri" w:cs="Calibri"/>
        </w:rPr>
        <w:t>Pa odor</w:t>
      </w:r>
      <w:r w:rsidR="001963C5" w:rsidRPr="00CC77AB">
        <w:rPr>
          <w:rFonts w:ascii="Calibri" w:eastAsia="Calibri" w:hAnsi="Calibri" w:cs="Calibri"/>
        </w:rPr>
        <w:t xml:space="preserve">ant </w:t>
      </w:r>
      <w:r w:rsidR="00630F05">
        <w:rPr>
          <w:rFonts w:ascii="Calibri" w:eastAsia="Calibri" w:hAnsi="Calibri" w:cs="Calibri"/>
        </w:rPr>
        <w:t xml:space="preserve">from Step 2.2.2 </w:t>
      </w:r>
      <w:r w:rsidR="00A755C5" w:rsidRPr="00CC6396">
        <w:rPr>
          <w:rFonts w:ascii="Calibri" w:eastAsia="Calibri" w:hAnsi="Calibri" w:cs="Calibri"/>
        </w:rPr>
        <w:t xml:space="preserve">for every </w:t>
      </w:r>
      <w:r w:rsidR="001963C5" w:rsidRPr="00CC6396">
        <w:rPr>
          <w:rFonts w:ascii="Calibri" w:eastAsia="Calibri" w:hAnsi="Calibri" w:cs="Calibri"/>
        </w:rPr>
        <w:t>100</w:t>
      </w:r>
      <w:r w:rsidR="00171CF3">
        <w:rPr>
          <w:rFonts w:ascii="Calibri" w:eastAsia="Calibri" w:hAnsi="Calibri" w:cs="Calibri"/>
        </w:rPr>
        <w:t xml:space="preserve"> </w:t>
      </w:r>
      <w:r w:rsidR="001963C5" w:rsidRPr="00CC6396">
        <w:rPr>
          <w:rFonts w:ascii="Calibri" w:eastAsia="Calibri" w:hAnsi="Calibri" w:cs="Calibri"/>
        </w:rPr>
        <w:t>g of play sand.</w:t>
      </w:r>
      <w:r w:rsidR="001561DF" w:rsidRPr="00CC6396">
        <w:rPr>
          <w:rFonts w:ascii="Calibri" w:eastAsia="Calibri" w:hAnsi="Calibri" w:cs="Calibri"/>
        </w:rPr>
        <w:t xml:space="preserve"> </w:t>
      </w:r>
    </w:p>
    <w:p w14:paraId="63F4B931" w14:textId="77777777" w:rsidR="00AE7611" w:rsidRPr="00B04A10" w:rsidRDefault="00AE7611" w:rsidP="00176C80">
      <w:pPr>
        <w:widowControl w:val="0"/>
        <w:pBdr>
          <w:top w:val="nil"/>
          <w:left w:val="nil"/>
          <w:bottom w:val="nil"/>
          <w:right w:val="nil"/>
          <w:between w:val="nil"/>
        </w:pBdr>
        <w:tabs>
          <w:tab w:val="left" w:pos="360"/>
        </w:tabs>
        <w:jc w:val="both"/>
        <w:rPr>
          <w:rFonts w:ascii="Calibri" w:eastAsia="Calibri" w:hAnsi="Calibri" w:cs="Calibri"/>
          <w:i/>
          <w:u w:val="single"/>
        </w:rPr>
      </w:pPr>
    </w:p>
    <w:p w14:paraId="3E71679D" w14:textId="785176C0" w:rsidR="00AE7611" w:rsidRPr="00E2598F" w:rsidRDefault="00266305" w:rsidP="00176C80">
      <w:pPr>
        <w:widowControl w:val="0"/>
        <w:pBdr>
          <w:top w:val="nil"/>
          <w:left w:val="nil"/>
          <w:bottom w:val="nil"/>
          <w:right w:val="nil"/>
          <w:between w:val="nil"/>
        </w:pBdr>
        <w:tabs>
          <w:tab w:val="left" w:pos="360"/>
        </w:tabs>
        <w:jc w:val="both"/>
        <w:rPr>
          <w:rFonts w:ascii="Calibri" w:eastAsia="Calibri" w:hAnsi="Calibri" w:cs="Calibri"/>
        </w:rPr>
      </w:pPr>
      <w:r w:rsidRPr="00171CF3">
        <w:rPr>
          <w:rFonts w:ascii="Calibri" w:eastAsia="Calibri" w:hAnsi="Calibri" w:cs="Calibri"/>
          <w:highlight w:val="yellow"/>
        </w:rPr>
        <w:t>2.3.</w:t>
      </w:r>
      <w:r w:rsidRPr="00171CF3">
        <w:rPr>
          <w:rFonts w:ascii="Calibri" w:eastAsia="Calibri" w:hAnsi="Calibri" w:cs="Calibri"/>
          <w:i/>
          <w:highlight w:val="yellow"/>
        </w:rPr>
        <w:t xml:space="preserve"> </w:t>
      </w:r>
      <w:r w:rsidRPr="00171CF3">
        <w:rPr>
          <w:rFonts w:ascii="Calibri" w:eastAsia="Calibri" w:hAnsi="Calibri" w:cs="Calibri"/>
          <w:highlight w:val="yellow"/>
        </w:rPr>
        <w:t>Shaping</w:t>
      </w:r>
    </w:p>
    <w:p w14:paraId="1FA0D192" w14:textId="77777777" w:rsidR="00AE7611" w:rsidRPr="00CC6396" w:rsidRDefault="00AE7611" w:rsidP="00176C80">
      <w:pPr>
        <w:widowControl w:val="0"/>
        <w:pBdr>
          <w:top w:val="nil"/>
          <w:left w:val="nil"/>
          <w:bottom w:val="nil"/>
          <w:right w:val="nil"/>
          <w:between w:val="nil"/>
        </w:pBdr>
        <w:tabs>
          <w:tab w:val="left" w:pos="360"/>
        </w:tabs>
        <w:jc w:val="both"/>
        <w:rPr>
          <w:rFonts w:ascii="Calibri" w:eastAsia="Calibri" w:hAnsi="Calibri" w:cs="Calibri"/>
          <w:i/>
        </w:rPr>
      </w:pPr>
    </w:p>
    <w:p w14:paraId="77949837" w14:textId="62B933AB" w:rsidR="00AE7611" w:rsidRPr="00E2598F" w:rsidRDefault="00DD5CB4" w:rsidP="00176C80">
      <w:pPr>
        <w:widowControl w:val="0"/>
        <w:pBdr>
          <w:top w:val="nil"/>
          <w:left w:val="nil"/>
          <w:bottom w:val="nil"/>
          <w:right w:val="nil"/>
          <w:between w:val="nil"/>
        </w:pBdr>
        <w:tabs>
          <w:tab w:val="left" w:pos="360"/>
        </w:tabs>
        <w:jc w:val="both"/>
        <w:rPr>
          <w:rFonts w:ascii="Calibri" w:eastAsia="Calibri" w:hAnsi="Calibri" w:cs="Calibri"/>
          <w:highlight w:val="yellow"/>
        </w:rPr>
      </w:pPr>
      <w:r w:rsidRPr="00DD5CB4">
        <w:rPr>
          <w:rFonts w:ascii="Calibri" w:eastAsia="Calibri" w:hAnsi="Calibri" w:cs="Calibri"/>
        </w:rPr>
        <w:t>NOTE</w:t>
      </w:r>
      <w:r>
        <w:rPr>
          <w:rFonts w:ascii="Calibri" w:eastAsia="Calibri" w:hAnsi="Calibri" w:cs="Calibri"/>
        </w:rPr>
        <w:t xml:space="preserve">: </w:t>
      </w:r>
      <w:r w:rsidR="00266305" w:rsidRPr="00E2598F">
        <w:rPr>
          <w:rFonts w:ascii="Calibri" w:eastAsia="Calibri" w:hAnsi="Calibri" w:cs="Calibri"/>
          <w:highlight w:val="yellow"/>
        </w:rPr>
        <w:t xml:space="preserve">Mice should undergo shaping for a period of 10 days as </w:t>
      </w:r>
      <w:r w:rsidR="00BB2EF2">
        <w:rPr>
          <w:rFonts w:ascii="Calibri" w:eastAsia="Calibri" w:hAnsi="Calibri" w:cs="Calibri"/>
          <w:highlight w:val="yellow"/>
        </w:rPr>
        <w:t>described below.</w:t>
      </w:r>
    </w:p>
    <w:p w14:paraId="1AA06F71" w14:textId="77777777" w:rsidR="00AE7611" w:rsidRPr="00E2598F" w:rsidRDefault="00AE7611" w:rsidP="00176C80">
      <w:pPr>
        <w:widowControl w:val="0"/>
        <w:pBdr>
          <w:top w:val="nil"/>
          <w:left w:val="nil"/>
          <w:bottom w:val="nil"/>
          <w:right w:val="nil"/>
          <w:between w:val="nil"/>
        </w:pBdr>
        <w:tabs>
          <w:tab w:val="left" w:pos="360"/>
        </w:tabs>
        <w:jc w:val="both"/>
        <w:rPr>
          <w:rFonts w:ascii="Calibri" w:eastAsia="Calibri" w:hAnsi="Calibri" w:cs="Calibri"/>
          <w:highlight w:val="yellow"/>
        </w:rPr>
      </w:pPr>
    </w:p>
    <w:p w14:paraId="76DB8F99" w14:textId="4DDDB497" w:rsidR="00F352F3" w:rsidRDefault="00266305" w:rsidP="008D1D14">
      <w:pPr>
        <w:widowControl w:val="0"/>
        <w:numPr>
          <w:ilvl w:val="2"/>
          <w:numId w:val="13"/>
        </w:numPr>
        <w:pBdr>
          <w:top w:val="nil"/>
          <w:left w:val="nil"/>
          <w:bottom w:val="nil"/>
          <w:right w:val="nil"/>
          <w:between w:val="nil"/>
        </w:pBdr>
        <w:tabs>
          <w:tab w:val="left" w:pos="360"/>
        </w:tabs>
        <w:jc w:val="both"/>
        <w:rPr>
          <w:rFonts w:ascii="Calibri" w:eastAsia="Calibri" w:hAnsi="Calibri" w:cs="Calibri"/>
          <w:highlight w:val="yellow"/>
        </w:rPr>
      </w:pPr>
      <w:r w:rsidRPr="00E2598F">
        <w:rPr>
          <w:rFonts w:ascii="Calibri" w:eastAsia="Calibri" w:hAnsi="Calibri" w:cs="Calibri"/>
          <w:highlight w:val="yellow"/>
        </w:rPr>
        <w:t>Bring mice into the procedure room and handle them for 10 min per day for the first two days following recovery from surgery.</w:t>
      </w:r>
    </w:p>
    <w:p w14:paraId="4D65E1C4" w14:textId="77777777" w:rsidR="00F352F3" w:rsidRDefault="00F352F3" w:rsidP="00F352F3">
      <w:pPr>
        <w:widowControl w:val="0"/>
        <w:pBdr>
          <w:top w:val="nil"/>
          <w:left w:val="nil"/>
          <w:bottom w:val="nil"/>
          <w:right w:val="nil"/>
          <w:between w:val="nil"/>
        </w:pBdr>
        <w:tabs>
          <w:tab w:val="left" w:pos="360"/>
        </w:tabs>
        <w:jc w:val="both"/>
        <w:rPr>
          <w:rFonts w:ascii="Calibri" w:eastAsia="Calibri" w:hAnsi="Calibri" w:cs="Calibri"/>
          <w:highlight w:val="yellow"/>
        </w:rPr>
      </w:pPr>
    </w:p>
    <w:p w14:paraId="23F6EEA3" w14:textId="1E29CEB9" w:rsidR="00E72AAA" w:rsidRPr="00E72AAA" w:rsidRDefault="00266305" w:rsidP="00E72AAA">
      <w:pPr>
        <w:widowControl w:val="0"/>
        <w:numPr>
          <w:ilvl w:val="2"/>
          <w:numId w:val="13"/>
        </w:numPr>
        <w:pBdr>
          <w:top w:val="nil"/>
          <w:left w:val="nil"/>
          <w:bottom w:val="nil"/>
          <w:right w:val="nil"/>
          <w:between w:val="nil"/>
        </w:pBdr>
        <w:tabs>
          <w:tab w:val="left" w:pos="360"/>
        </w:tabs>
        <w:jc w:val="both"/>
        <w:rPr>
          <w:rFonts w:ascii="Calibri" w:eastAsia="Calibri" w:hAnsi="Calibri" w:cs="Calibri"/>
          <w:highlight w:val="yellow"/>
        </w:rPr>
      </w:pPr>
      <w:r w:rsidRPr="00F352F3">
        <w:rPr>
          <w:rFonts w:ascii="Calibri" w:eastAsia="Calibri" w:hAnsi="Calibri" w:cs="Calibri"/>
          <w:highlight w:val="yellow"/>
        </w:rPr>
        <w:t xml:space="preserve">On Day 3, place a </w:t>
      </w:r>
      <w:r w:rsidR="00171CF3" w:rsidRPr="00F352F3">
        <w:rPr>
          <w:rFonts w:ascii="Calibri" w:eastAsia="Calibri" w:hAnsi="Calibri" w:cs="Calibri"/>
          <w:highlight w:val="yellow"/>
        </w:rPr>
        <w:t>P</w:t>
      </w:r>
      <w:r w:rsidRPr="00F352F3">
        <w:rPr>
          <w:rFonts w:ascii="Calibri" w:eastAsia="Calibri" w:hAnsi="Calibri" w:cs="Calibri"/>
          <w:highlight w:val="yellow"/>
        </w:rPr>
        <w:t xml:space="preserve">etri dish filled with (+)-limonene </w:t>
      </w:r>
      <w:r w:rsidR="0080399A">
        <w:rPr>
          <w:rFonts w:ascii="Calibri" w:eastAsia="Calibri" w:hAnsi="Calibri" w:cs="Calibri"/>
          <w:highlight w:val="yellow"/>
        </w:rPr>
        <w:t xml:space="preserve">scented sand </w:t>
      </w:r>
      <w:r w:rsidRPr="00F352F3">
        <w:rPr>
          <w:rFonts w:ascii="Calibri" w:eastAsia="Calibri" w:hAnsi="Calibri" w:cs="Calibri"/>
          <w:highlight w:val="yellow"/>
        </w:rPr>
        <w:t>into the home cages of the mice and filled with about 10 sucrose pellets, each 5-mg in mass.</w:t>
      </w:r>
    </w:p>
    <w:p w14:paraId="71CB1E5F" w14:textId="77777777" w:rsidR="00E72AAA" w:rsidRDefault="00E72AAA" w:rsidP="00E72AAA">
      <w:pPr>
        <w:pStyle w:val="ListParagraph"/>
        <w:rPr>
          <w:rFonts w:ascii="Calibri" w:eastAsia="Calibri" w:hAnsi="Calibri" w:cs="Calibri"/>
        </w:rPr>
      </w:pPr>
    </w:p>
    <w:p w14:paraId="49C52D98" w14:textId="27B9F4F4" w:rsidR="00E72AAA" w:rsidRDefault="00DD5CB4" w:rsidP="00E72AAA">
      <w:pPr>
        <w:widowControl w:val="0"/>
        <w:pBdr>
          <w:top w:val="nil"/>
          <w:left w:val="nil"/>
          <w:bottom w:val="nil"/>
          <w:right w:val="nil"/>
          <w:between w:val="nil"/>
        </w:pBdr>
        <w:tabs>
          <w:tab w:val="left" w:pos="360"/>
        </w:tabs>
        <w:jc w:val="both"/>
        <w:rPr>
          <w:rFonts w:ascii="Calibri" w:eastAsia="Calibri" w:hAnsi="Calibri" w:cs="Calibri"/>
          <w:highlight w:val="yellow"/>
        </w:rPr>
      </w:pPr>
      <w:r w:rsidRPr="00E72AAA">
        <w:rPr>
          <w:rFonts w:ascii="Calibri" w:eastAsia="Calibri" w:hAnsi="Calibri" w:cs="Calibri"/>
        </w:rPr>
        <w:t xml:space="preserve">NOTE: </w:t>
      </w:r>
      <w:r w:rsidR="008D1D14" w:rsidRPr="00E72AAA">
        <w:rPr>
          <w:rFonts w:ascii="Calibri" w:eastAsia="Calibri" w:hAnsi="Calibri" w:cs="Calibri"/>
        </w:rPr>
        <w:t>Use 1.0</w:t>
      </w:r>
      <w:r w:rsidR="00332F5B" w:rsidRPr="00E72AAA">
        <w:rPr>
          <w:rFonts w:ascii="Calibri" w:eastAsia="Calibri" w:hAnsi="Calibri" w:cs="Calibri"/>
        </w:rPr>
        <w:t xml:space="preserve"> </w:t>
      </w:r>
      <w:r w:rsidR="008D1D14" w:rsidRPr="00E72AAA">
        <w:rPr>
          <w:rFonts w:ascii="Calibri" w:eastAsia="Calibri" w:hAnsi="Calibri" w:cs="Calibri"/>
        </w:rPr>
        <w:t>Pa (+)-limonene (mix 102 µL in 50</w:t>
      </w:r>
      <w:r w:rsidR="00332F5B" w:rsidRPr="00E72AAA">
        <w:rPr>
          <w:rFonts w:ascii="Calibri" w:eastAsia="Calibri" w:hAnsi="Calibri" w:cs="Calibri"/>
        </w:rPr>
        <w:t xml:space="preserve"> </w:t>
      </w:r>
      <w:r w:rsidR="008D1D14" w:rsidRPr="00E72AAA">
        <w:rPr>
          <w:rFonts w:ascii="Calibri" w:eastAsia="Calibri" w:hAnsi="Calibri" w:cs="Calibri"/>
        </w:rPr>
        <w:t>mL mineral oil) as the rewarded odor and plain mineral oil (the diluting agent for the testing odors) as the unrewarded odor. Choosing monomolecular odorants is also recommended since these are most likely to be novel to mice.</w:t>
      </w:r>
    </w:p>
    <w:p w14:paraId="62BAF0FE" w14:textId="77777777" w:rsidR="00E72AAA" w:rsidRDefault="00E72AAA" w:rsidP="00E72AAA">
      <w:pPr>
        <w:pStyle w:val="ListParagraph"/>
        <w:rPr>
          <w:rFonts w:ascii="Calibri" w:eastAsia="Calibri" w:hAnsi="Calibri" w:cs="Calibri"/>
          <w:highlight w:val="yellow"/>
        </w:rPr>
      </w:pPr>
    </w:p>
    <w:p w14:paraId="4B2574C2" w14:textId="2FB9DDEF" w:rsidR="00E72AAA" w:rsidRDefault="00266305" w:rsidP="00E72AAA">
      <w:pPr>
        <w:widowControl w:val="0"/>
        <w:numPr>
          <w:ilvl w:val="2"/>
          <w:numId w:val="13"/>
        </w:numPr>
        <w:pBdr>
          <w:top w:val="nil"/>
          <w:left w:val="nil"/>
          <w:bottom w:val="nil"/>
          <w:right w:val="nil"/>
          <w:between w:val="nil"/>
        </w:pBdr>
        <w:tabs>
          <w:tab w:val="left" w:pos="360"/>
        </w:tabs>
        <w:jc w:val="both"/>
        <w:rPr>
          <w:rFonts w:ascii="Calibri" w:eastAsia="Calibri" w:hAnsi="Calibri" w:cs="Calibri"/>
          <w:highlight w:val="yellow"/>
        </w:rPr>
      </w:pPr>
      <w:r w:rsidRPr="00E72AAA">
        <w:rPr>
          <w:rFonts w:ascii="Calibri" w:eastAsia="Calibri" w:hAnsi="Calibri" w:cs="Calibri"/>
          <w:highlight w:val="yellow"/>
        </w:rPr>
        <w:t>Replenish both the sand and the pellets on Day 4.</w:t>
      </w:r>
    </w:p>
    <w:p w14:paraId="0883F085" w14:textId="77777777" w:rsidR="00E72AAA" w:rsidRDefault="00E72AAA" w:rsidP="00E72AAA">
      <w:pPr>
        <w:widowControl w:val="0"/>
        <w:pBdr>
          <w:top w:val="nil"/>
          <w:left w:val="nil"/>
          <w:bottom w:val="nil"/>
          <w:right w:val="nil"/>
          <w:between w:val="nil"/>
        </w:pBdr>
        <w:tabs>
          <w:tab w:val="left" w:pos="360"/>
        </w:tabs>
        <w:jc w:val="both"/>
        <w:rPr>
          <w:rFonts w:ascii="Calibri" w:eastAsia="Calibri" w:hAnsi="Calibri" w:cs="Calibri"/>
          <w:highlight w:val="yellow"/>
        </w:rPr>
      </w:pPr>
    </w:p>
    <w:p w14:paraId="61AD08F9" w14:textId="3E93A21A" w:rsidR="00E72AAA" w:rsidRDefault="00AA2F91" w:rsidP="00E72AAA">
      <w:pPr>
        <w:widowControl w:val="0"/>
        <w:numPr>
          <w:ilvl w:val="2"/>
          <w:numId w:val="13"/>
        </w:numPr>
        <w:pBdr>
          <w:top w:val="nil"/>
          <w:left w:val="nil"/>
          <w:bottom w:val="nil"/>
          <w:right w:val="nil"/>
          <w:between w:val="nil"/>
        </w:pBdr>
        <w:tabs>
          <w:tab w:val="left" w:pos="360"/>
        </w:tabs>
        <w:jc w:val="both"/>
        <w:rPr>
          <w:rFonts w:ascii="Calibri" w:eastAsia="Calibri" w:hAnsi="Calibri" w:cs="Calibri"/>
          <w:highlight w:val="yellow"/>
        </w:rPr>
      </w:pPr>
      <w:r w:rsidRPr="00E72AAA">
        <w:rPr>
          <w:rFonts w:ascii="Calibri" w:eastAsia="Calibri" w:hAnsi="Calibri" w:cs="Calibri"/>
          <w:highlight w:val="yellow"/>
        </w:rPr>
        <w:t>On Days 5 and 6, acclimate the mice to the custom-made behavioral apparatus</w:t>
      </w:r>
      <w:r w:rsidR="00AE18DB" w:rsidRPr="00E72AAA">
        <w:rPr>
          <w:rFonts w:ascii="Calibri" w:eastAsia="Calibri" w:hAnsi="Calibri" w:cs="Calibri"/>
          <w:highlight w:val="yellow"/>
        </w:rPr>
        <w:t>, by placing them into the apparatus and letting them explore the space</w:t>
      </w:r>
      <w:r w:rsidRPr="00E72AAA">
        <w:rPr>
          <w:rFonts w:ascii="Calibri" w:eastAsia="Calibri" w:hAnsi="Calibri" w:cs="Calibri"/>
          <w:highlight w:val="yellow"/>
        </w:rPr>
        <w:t xml:space="preserve"> (</w:t>
      </w:r>
      <w:r w:rsidRPr="00E72AAA">
        <w:rPr>
          <w:rFonts w:ascii="Calibri" w:eastAsia="Calibri" w:hAnsi="Calibri" w:cs="Calibri"/>
          <w:b/>
          <w:highlight w:val="yellow"/>
        </w:rPr>
        <w:t>Figure 1</w:t>
      </w:r>
      <w:proofErr w:type="gramStart"/>
      <w:r w:rsidRPr="00E72AAA">
        <w:rPr>
          <w:rFonts w:ascii="Calibri" w:eastAsia="Calibri" w:hAnsi="Calibri" w:cs="Calibri"/>
          <w:b/>
          <w:highlight w:val="yellow"/>
        </w:rPr>
        <w:t>B</w:t>
      </w:r>
      <w:r w:rsidR="00332F5B" w:rsidRPr="00E72AAA">
        <w:rPr>
          <w:rFonts w:ascii="Calibri" w:eastAsia="Calibri" w:hAnsi="Calibri" w:cs="Calibri"/>
          <w:b/>
          <w:highlight w:val="yellow"/>
        </w:rPr>
        <w:t>,</w:t>
      </w:r>
      <w:r w:rsidRPr="00E72AAA">
        <w:rPr>
          <w:rFonts w:ascii="Calibri" w:eastAsia="Calibri" w:hAnsi="Calibri" w:cs="Calibri"/>
          <w:b/>
          <w:highlight w:val="yellow"/>
        </w:rPr>
        <w:t>C</w:t>
      </w:r>
      <w:proofErr w:type="gramEnd"/>
      <w:r w:rsidRPr="00E72AAA">
        <w:rPr>
          <w:rFonts w:ascii="Calibri" w:eastAsia="Calibri" w:hAnsi="Calibri" w:cs="Calibri"/>
          <w:highlight w:val="yellow"/>
        </w:rPr>
        <w:t xml:space="preserve">). Make the </w:t>
      </w:r>
      <w:r w:rsidR="00345C42" w:rsidRPr="00E72AAA">
        <w:rPr>
          <w:rFonts w:ascii="Calibri" w:eastAsia="Calibri" w:hAnsi="Calibri" w:cs="Calibri"/>
          <w:highlight w:val="yellow"/>
        </w:rPr>
        <w:t xml:space="preserve">apparatus using a standard home cage, and </w:t>
      </w:r>
      <w:r w:rsidR="00332F5B" w:rsidRPr="00E72AAA">
        <w:rPr>
          <w:rFonts w:ascii="Calibri" w:eastAsia="Calibri" w:hAnsi="Calibri" w:cs="Calibri"/>
          <w:highlight w:val="yellow"/>
        </w:rPr>
        <w:t>poly (methyl methacrylate)</w:t>
      </w:r>
      <w:r w:rsidR="00345C42" w:rsidRPr="00E72AAA">
        <w:rPr>
          <w:rFonts w:ascii="Calibri" w:eastAsia="Calibri" w:hAnsi="Calibri" w:cs="Calibri"/>
          <w:highlight w:val="yellow"/>
        </w:rPr>
        <w:t xml:space="preserve"> to construct two lids and a black center divider. </w:t>
      </w:r>
      <w:r w:rsidRPr="00E72AAA">
        <w:rPr>
          <w:rFonts w:ascii="Calibri" w:eastAsia="Calibri" w:hAnsi="Calibri" w:cs="Calibri"/>
          <w:highlight w:val="yellow"/>
        </w:rPr>
        <w:t>Ensure that b</w:t>
      </w:r>
      <w:r w:rsidR="00345C42" w:rsidRPr="00E72AAA">
        <w:rPr>
          <w:rFonts w:ascii="Calibri" w:eastAsia="Calibri" w:hAnsi="Calibri" w:cs="Calibri"/>
          <w:highlight w:val="yellow"/>
        </w:rPr>
        <w:t>oth the lids and the center divider are 1-2</w:t>
      </w:r>
      <w:r w:rsidR="003927F1" w:rsidRPr="00E72AAA">
        <w:rPr>
          <w:rFonts w:ascii="Calibri" w:eastAsia="Calibri" w:hAnsi="Calibri" w:cs="Calibri"/>
          <w:highlight w:val="yellow"/>
        </w:rPr>
        <w:t xml:space="preserve"> </w:t>
      </w:r>
      <w:r w:rsidR="00345C42" w:rsidRPr="00E72AAA">
        <w:rPr>
          <w:rFonts w:ascii="Calibri" w:eastAsia="Calibri" w:hAnsi="Calibri" w:cs="Calibri"/>
          <w:highlight w:val="yellow"/>
        </w:rPr>
        <w:t>cm larger than the home cage.</w:t>
      </w:r>
      <w:r w:rsidRPr="00E72AAA">
        <w:rPr>
          <w:rFonts w:ascii="Calibri" w:eastAsia="Calibri" w:hAnsi="Calibri" w:cs="Calibri"/>
          <w:highlight w:val="yellow"/>
        </w:rPr>
        <w:t xml:space="preserve"> </w:t>
      </w:r>
    </w:p>
    <w:p w14:paraId="48303658" w14:textId="77777777" w:rsidR="00E72AAA" w:rsidRDefault="00E72AAA" w:rsidP="00E72AAA">
      <w:pPr>
        <w:pStyle w:val="ListParagraph"/>
        <w:rPr>
          <w:rFonts w:ascii="Calibri" w:eastAsia="Calibri" w:hAnsi="Calibri" w:cs="Calibri"/>
          <w:highlight w:val="yellow"/>
        </w:rPr>
      </w:pPr>
    </w:p>
    <w:p w14:paraId="4BB88CAD" w14:textId="23C573E6" w:rsidR="00E72AAA" w:rsidRDefault="0080399A" w:rsidP="00E72AAA">
      <w:pPr>
        <w:widowControl w:val="0"/>
        <w:numPr>
          <w:ilvl w:val="2"/>
          <w:numId w:val="13"/>
        </w:numPr>
        <w:pBdr>
          <w:top w:val="nil"/>
          <w:left w:val="nil"/>
          <w:bottom w:val="nil"/>
          <w:right w:val="nil"/>
          <w:between w:val="nil"/>
        </w:pBdr>
        <w:tabs>
          <w:tab w:val="left" w:pos="360"/>
        </w:tabs>
        <w:jc w:val="both"/>
        <w:rPr>
          <w:rFonts w:ascii="Calibri" w:eastAsia="Calibri" w:hAnsi="Calibri" w:cs="Calibri"/>
          <w:highlight w:val="yellow"/>
        </w:rPr>
      </w:pPr>
      <w:r>
        <w:rPr>
          <w:rFonts w:ascii="Calibri" w:eastAsia="Calibri" w:hAnsi="Calibri" w:cs="Calibri"/>
          <w:highlight w:val="yellow"/>
        </w:rPr>
        <w:t>Prepare one Petri</w:t>
      </w:r>
      <w:r w:rsidR="00BB2EF2">
        <w:rPr>
          <w:rFonts w:ascii="Calibri" w:eastAsia="Calibri" w:hAnsi="Calibri" w:cs="Calibri"/>
          <w:highlight w:val="yellow"/>
        </w:rPr>
        <w:t xml:space="preserve"> </w:t>
      </w:r>
      <w:r>
        <w:rPr>
          <w:rFonts w:ascii="Calibri" w:eastAsia="Calibri" w:hAnsi="Calibri" w:cs="Calibri"/>
          <w:highlight w:val="yellow"/>
        </w:rPr>
        <w:t xml:space="preserve">dish of limonene scented sand and another with sand containing mineral oil. </w:t>
      </w:r>
      <w:r w:rsidR="00D11E3A" w:rsidRPr="00E72AAA">
        <w:rPr>
          <w:rFonts w:ascii="Calibri" w:eastAsia="Calibri" w:hAnsi="Calibri" w:cs="Calibri"/>
          <w:highlight w:val="yellow"/>
        </w:rPr>
        <w:t>After acclimation o</w:t>
      </w:r>
      <w:r w:rsidR="006A426F" w:rsidRPr="00E72AAA">
        <w:rPr>
          <w:rFonts w:ascii="Calibri" w:eastAsia="Calibri" w:hAnsi="Calibri" w:cs="Calibri"/>
          <w:highlight w:val="yellow"/>
        </w:rPr>
        <w:t>n</w:t>
      </w:r>
      <w:r w:rsidR="00345C42" w:rsidRPr="00E72AAA">
        <w:rPr>
          <w:rFonts w:ascii="Calibri" w:eastAsia="Calibri" w:hAnsi="Calibri" w:cs="Calibri"/>
          <w:highlight w:val="yellow"/>
        </w:rPr>
        <w:t xml:space="preserve"> </w:t>
      </w:r>
      <w:r w:rsidR="00AE18DB" w:rsidRPr="00E72AAA">
        <w:rPr>
          <w:rFonts w:ascii="Calibri" w:eastAsia="Calibri" w:hAnsi="Calibri" w:cs="Calibri"/>
          <w:highlight w:val="yellow"/>
        </w:rPr>
        <w:t xml:space="preserve">both </w:t>
      </w:r>
      <w:r w:rsidR="00345C42" w:rsidRPr="00E72AAA">
        <w:rPr>
          <w:rFonts w:ascii="Calibri" w:eastAsia="Calibri" w:hAnsi="Calibri" w:cs="Calibri"/>
          <w:highlight w:val="yellow"/>
        </w:rPr>
        <w:t>Day 5 and 6</w:t>
      </w:r>
      <w:r w:rsidR="006A426F" w:rsidRPr="00E72AAA">
        <w:rPr>
          <w:rFonts w:ascii="Calibri" w:eastAsia="Calibri" w:hAnsi="Calibri" w:cs="Calibri"/>
          <w:highlight w:val="yellow"/>
        </w:rPr>
        <w:t xml:space="preserve">, </w:t>
      </w:r>
      <w:r w:rsidR="00266305" w:rsidRPr="00E72AAA">
        <w:rPr>
          <w:rFonts w:ascii="Calibri" w:eastAsia="Calibri" w:hAnsi="Calibri" w:cs="Calibri"/>
          <w:highlight w:val="yellow"/>
        </w:rPr>
        <w:t>plac</w:t>
      </w:r>
      <w:r w:rsidR="006A426F" w:rsidRPr="00E72AAA">
        <w:rPr>
          <w:rFonts w:ascii="Calibri" w:eastAsia="Calibri" w:hAnsi="Calibri" w:cs="Calibri"/>
          <w:highlight w:val="yellow"/>
        </w:rPr>
        <w:t>e</w:t>
      </w:r>
      <w:r w:rsidR="00266305" w:rsidRPr="00E72AAA">
        <w:rPr>
          <w:rFonts w:ascii="Calibri" w:eastAsia="Calibri" w:hAnsi="Calibri" w:cs="Calibri"/>
          <w:highlight w:val="yellow"/>
        </w:rPr>
        <w:t xml:space="preserve"> </w:t>
      </w:r>
      <w:r>
        <w:rPr>
          <w:rFonts w:ascii="Calibri" w:eastAsia="Calibri" w:hAnsi="Calibri" w:cs="Calibri"/>
          <w:highlight w:val="yellow"/>
        </w:rPr>
        <w:t xml:space="preserve">both the dishes of sand </w:t>
      </w:r>
      <w:r w:rsidR="00266305" w:rsidRPr="00E72AAA">
        <w:rPr>
          <w:rFonts w:ascii="Calibri" w:eastAsia="Calibri" w:hAnsi="Calibri" w:cs="Calibri"/>
          <w:highlight w:val="yellow"/>
        </w:rPr>
        <w:t xml:space="preserve">into the test chamber and mix 10 sucrose pellets into the limonene-scented dish to serve as the reward. Place each mouse into the test chamber for 10 </w:t>
      </w:r>
      <w:r w:rsidR="00171CF3" w:rsidRPr="00E72AAA">
        <w:rPr>
          <w:rFonts w:ascii="Calibri" w:eastAsia="Calibri" w:hAnsi="Calibri" w:cs="Calibri"/>
          <w:highlight w:val="yellow"/>
        </w:rPr>
        <w:t>min and</w:t>
      </w:r>
      <w:r w:rsidR="00266305" w:rsidRPr="00E72AAA">
        <w:rPr>
          <w:rFonts w:ascii="Calibri" w:eastAsia="Calibri" w:hAnsi="Calibri" w:cs="Calibri"/>
          <w:highlight w:val="yellow"/>
        </w:rPr>
        <w:t xml:space="preserve"> allow to </w:t>
      </w:r>
      <w:r w:rsidR="006A426F" w:rsidRPr="00E72AAA">
        <w:rPr>
          <w:rFonts w:ascii="Calibri" w:eastAsia="Calibri" w:hAnsi="Calibri" w:cs="Calibri"/>
          <w:highlight w:val="yellow"/>
        </w:rPr>
        <w:t xml:space="preserve">freely </w:t>
      </w:r>
      <w:r w:rsidR="00266305" w:rsidRPr="00E72AAA">
        <w:rPr>
          <w:rFonts w:ascii="Calibri" w:eastAsia="Calibri" w:hAnsi="Calibri" w:cs="Calibri"/>
          <w:highlight w:val="yellow"/>
        </w:rPr>
        <w:t>explore and consume the reward pellets.</w:t>
      </w:r>
    </w:p>
    <w:p w14:paraId="2C9D7BD3" w14:textId="77777777" w:rsidR="00E72AAA" w:rsidRDefault="00E72AAA" w:rsidP="00E72AAA">
      <w:pPr>
        <w:pStyle w:val="ListParagraph"/>
        <w:rPr>
          <w:rFonts w:ascii="Calibri" w:eastAsia="Calibri" w:hAnsi="Calibri" w:cs="Calibri"/>
          <w:highlight w:val="yellow"/>
        </w:rPr>
      </w:pPr>
    </w:p>
    <w:p w14:paraId="73C2909E" w14:textId="6A460AC7" w:rsidR="00E72AAA" w:rsidRDefault="00266305" w:rsidP="00E72AAA">
      <w:pPr>
        <w:widowControl w:val="0"/>
        <w:numPr>
          <w:ilvl w:val="2"/>
          <w:numId w:val="13"/>
        </w:numPr>
        <w:pBdr>
          <w:top w:val="nil"/>
          <w:left w:val="nil"/>
          <w:bottom w:val="nil"/>
          <w:right w:val="nil"/>
          <w:between w:val="nil"/>
        </w:pBdr>
        <w:tabs>
          <w:tab w:val="left" w:pos="360"/>
        </w:tabs>
        <w:jc w:val="both"/>
        <w:rPr>
          <w:rFonts w:ascii="Calibri" w:eastAsia="Calibri" w:hAnsi="Calibri" w:cs="Calibri"/>
          <w:highlight w:val="yellow"/>
        </w:rPr>
      </w:pPr>
      <w:r w:rsidRPr="00E72AAA">
        <w:rPr>
          <w:rFonts w:ascii="Calibri" w:eastAsia="Calibri" w:hAnsi="Calibri" w:cs="Calibri"/>
          <w:highlight w:val="yellow"/>
        </w:rPr>
        <w:t xml:space="preserve">On Day 7, introduce mice to an abridged version of the final testing procedure, by placing </w:t>
      </w:r>
      <w:r w:rsidR="0080399A">
        <w:rPr>
          <w:rFonts w:ascii="Calibri" w:eastAsia="Calibri" w:hAnsi="Calibri" w:cs="Calibri"/>
          <w:highlight w:val="yellow"/>
        </w:rPr>
        <w:t xml:space="preserve">the </w:t>
      </w:r>
      <w:r w:rsidRPr="00E72AAA">
        <w:rPr>
          <w:rFonts w:ascii="Calibri" w:eastAsia="Calibri" w:hAnsi="Calibri" w:cs="Calibri"/>
          <w:highlight w:val="yellow"/>
        </w:rPr>
        <w:t>dishes</w:t>
      </w:r>
      <w:r w:rsidR="0080399A">
        <w:rPr>
          <w:rFonts w:ascii="Calibri" w:eastAsia="Calibri" w:hAnsi="Calibri" w:cs="Calibri"/>
          <w:highlight w:val="yellow"/>
        </w:rPr>
        <w:t xml:space="preserve"> containing limonene scented and mineral oil scented sand</w:t>
      </w:r>
      <w:r w:rsidRPr="00E72AAA">
        <w:rPr>
          <w:rFonts w:ascii="Calibri" w:eastAsia="Calibri" w:hAnsi="Calibri" w:cs="Calibri"/>
          <w:highlight w:val="yellow"/>
        </w:rPr>
        <w:t xml:space="preserve"> into the behavioral apparatus</w:t>
      </w:r>
      <w:r w:rsidR="00A900E9" w:rsidRPr="00E72AAA">
        <w:rPr>
          <w:rFonts w:ascii="Calibri" w:eastAsia="Calibri" w:hAnsi="Calibri" w:cs="Calibri"/>
          <w:highlight w:val="yellow"/>
        </w:rPr>
        <w:t xml:space="preserve">. </w:t>
      </w:r>
      <w:r w:rsidR="0080399A" w:rsidRPr="00E72AAA">
        <w:rPr>
          <w:rFonts w:ascii="Calibri" w:eastAsia="Calibri" w:hAnsi="Calibri" w:cs="Calibri"/>
          <w:highlight w:val="yellow"/>
        </w:rPr>
        <w:t>This time</w:t>
      </w:r>
      <w:r w:rsidR="00A900E9" w:rsidRPr="00E72AAA">
        <w:rPr>
          <w:rFonts w:ascii="Calibri" w:eastAsia="Calibri" w:hAnsi="Calibri" w:cs="Calibri"/>
          <w:highlight w:val="yellow"/>
        </w:rPr>
        <w:t xml:space="preserve"> </w:t>
      </w:r>
      <w:r w:rsidRPr="00E72AAA">
        <w:rPr>
          <w:rFonts w:ascii="Calibri" w:eastAsia="Calibri" w:hAnsi="Calibri" w:cs="Calibri"/>
          <w:highlight w:val="yellow"/>
        </w:rPr>
        <w:t>includ</w:t>
      </w:r>
      <w:r w:rsidR="00A900E9" w:rsidRPr="00E72AAA">
        <w:rPr>
          <w:rFonts w:ascii="Calibri" w:eastAsia="Calibri" w:hAnsi="Calibri" w:cs="Calibri"/>
          <w:highlight w:val="yellow"/>
        </w:rPr>
        <w:t>e</w:t>
      </w:r>
      <w:r w:rsidRPr="00E72AAA">
        <w:rPr>
          <w:rFonts w:ascii="Calibri" w:eastAsia="Calibri" w:hAnsi="Calibri" w:cs="Calibri"/>
          <w:highlight w:val="yellow"/>
        </w:rPr>
        <w:t xml:space="preserve"> the center divider. </w:t>
      </w:r>
    </w:p>
    <w:p w14:paraId="68557041" w14:textId="77777777" w:rsidR="00E72AAA" w:rsidRDefault="00E72AAA" w:rsidP="00E72AAA">
      <w:pPr>
        <w:pStyle w:val="ListParagraph"/>
        <w:ind w:left="0"/>
        <w:rPr>
          <w:rFonts w:ascii="Calibri" w:eastAsia="Calibri" w:hAnsi="Calibri" w:cs="Calibri"/>
          <w:highlight w:val="yellow"/>
        </w:rPr>
      </w:pPr>
    </w:p>
    <w:p w14:paraId="7CC88C55" w14:textId="4F3A0871" w:rsidR="00E72AAA" w:rsidRDefault="00266305" w:rsidP="00E72AAA">
      <w:pPr>
        <w:widowControl w:val="0"/>
        <w:numPr>
          <w:ilvl w:val="3"/>
          <w:numId w:val="13"/>
        </w:numPr>
        <w:pBdr>
          <w:top w:val="nil"/>
          <w:left w:val="nil"/>
          <w:bottom w:val="nil"/>
          <w:right w:val="nil"/>
          <w:between w:val="nil"/>
        </w:pBdr>
        <w:tabs>
          <w:tab w:val="left" w:pos="360"/>
        </w:tabs>
        <w:ind w:left="0" w:firstLine="0"/>
        <w:jc w:val="both"/>
        <w:rPr>
          <w:rFonts w:ascii="Calibri" w:eastAsia="Calibri" w:hAnsi="Calibri" w:cs="Calibri"/>
          <w:highlight w:val="yellow"/>
        </w:rPr>
      </w:pPr>
      <w:r w:rsidRPr="00E72AAA">
        <w:rPr>
          <w:rFonts w:ascii="Calibri" w:eastAsia="Calibri" w:hAnsi="Calibri" w:cs="Calibri"/>
          <w:highlight w:val="yellow"/>
        </w:rPr>
        <w:t xml:space="preserve">Place a single reward on top of the limonene-scented sand and place the mouse into the resting chamber. </w:t>
      </w:r>
    </w:p>
    <w:p w14:paraId="0062A667" w14:textId="77777777" w:rsidR="00E72AAA" w:rsidRDefault="00E72AAA" w:rsidP="00E72AAA">
      <w:pPr>
        <w:widowControl w:val="0"/>
        <w:pBdr>
          <w:top w:val="nil"/>
          <w:left w:val="nil"/>
          <w:bottom w:val="nil"/>
          <w:right w:val="nil"/>
          <w:between w:val="nil"/>
        </w:pBdr>
        <w:tabs>
          <w:tab w:val="left" w:pos="360"/>
        </w:tabs>
        <w:jc w:val="both"/>
        <w:rPr>
          <w:rFonts w:ascii="Calibri" w:eastAsia="Calibri" w:hAnsi="Calibri" w:cs="Calibri"/>
          <w:highlight w:val="yellow"/>
        </w:rPr>
      </w:pPr>
    </w:p>
    <w:p w14:paraId="1CFA5404" w14:textId="78DD5B56" w:rsidR="00E72AAA" w:rsidRDefault="00266305" w:rsidP="00E72AAA">
      <w:pPr>
        <w:widowControl w:val="0"/>
        <w:numPr>
          <w:ilvl w:val="3"/>
          <w:numId w:val="13"/>
        </w:numPr>
        <w:pBdr>
          <w:top w:val="nil"/>
          <w:left w:val="nil"/>
          <w:bottom w:val="nil"/>
          <w:right w:val="nil"/>
          <w:between w:val="nil"/>
        </w:pBdr>
        <w:tabs>
          <w:tab w:val="left" w:pos="360"/>
        </w:tabs>
        <w:ind w:left="0" w:firstLine="0"/>
        <w:jc w:val="both"/>
        <w:rPr>
          <w:rFonts w:ascii="Calibri" w:eastAsia="Calibri" w:hAnsi="Calibri" w:cs="Calibri"/>
          <w:highlight w:val="yellow"/>
        </w:rPr>
      </w:pPr>
      <w:r w:rsidRPr="00E72AAA">
        <w:rPr>
          <w:rFonts w:ascii="Calibri" w:eastAsia="Calibri" w:hAnsi="Calibri" w:cs="Calibri"/>
          <w:highlight w:val="yellow"/>
        </w:rPr>
        <w:t xml:space="preserve">Once the mouse has been placed in the resting chamber, lift the center divider </w:t>
      </w:r>
      <w:r w:rsidR="008143E8" w:rsidRPr="00E72AAA">
        <w:rPr>
          <w:rFonts w:ascii="Calibri" w:eastAsia="Calibri" w:hAnsi="Calibri" w:cs="Calibri"/>
          <w:highlight w:val="yellow"/>
        </w:rPr>
        <w:t xml:space="preserve">to </w:t>
      </w:r>
      <w:r w:rsidRPr="00E72AAA">
        <w:rPr>
          <w:rFonts w:ascii="Calibri" w:eastAsia="Calibri" w:hAnsi="Calibri" w:cs="Calibri"/>
          <w:highlight w:val="yellow"/>
        </w:rPr>
        <w:t>allow the mouse to enter the test chamber t</w:t>
      </w:r>
      <w:r w:rsidR="00A900E9" w:rsidRPr="00E72AAA">
        <w:rPr>
          <w:rFonts w:ascii="Calibri" w:eastAsia="Calibri" w:hAnsi="Calibri" w:cs="Calibri"/>
          <w:highlight w:val="yellow"/>
        </w:rPr>
        <w:t xml:space="preserve">o investigate and dig in the sand-filled dishes. </w:t>
      </w:r>
      <w:r w:rsidR="0080399A" w:rsidRPr="00E72AAA">
        <w:rPr>
          <w:rFonts w:ascii="Calibri" w:eastAsia="Calibri" w:hAnsi="Calibri" w:cs="Calibri"/>
          <w:highlight w:val="yellow"/>
        </w:rPr>
        <w:t>Return</w:t>
      </w:r>
      <w:r w:rsidRPr="00E72AAA">
        <w:rPr>
          <w:rFonts w:ascii="Calibri" w:eastAsia="Calibri" w:hAnsi="Calibri" w:cs="Calibri"/>
          <w:highlight w:val="yellow"/>
        </w:rPr>
        <w:t xml:space="preserve"> the mouse to the resting chamber either after it has retrieved the reward pellet or after 5 min</w:t>
      </w:r>
      <w:r w:rsidR="003927F1" w:rsidRPr="00E72AAA">
        <w:rPr>
          <w:rFonts w:ascii="Calibri" w:eastAsia="Calibri" w:hAnsi="Calibri" w:cs="Calibri"/>
          <w:highlight w:val="yellow"/>
        </w:rPr>
        <w:t xml:space="preserve"> </w:t>
      </w:r>
      <w:r w:rsidRPr="00E72AAA">
        <w:rPr>
          <w:rFonts w:ascii="Calibri" w:eastAsia="Calibri" w:hAnsi="Calibri" w:cs="Calibri"/>
          <w:highlight w:val="yellow"/>
        </w:rPr>
        <w:t>ha</w:t>
      </w:r>
      <w:r w:rsidR="00CC3D41">
        <w:rPr>
          <w:rFonts w:ascii="Calibri" w:eastAsia="Calibri" w:hAnsi="Calibri" w:cs="Calibri"/>
          <w:highlight w:val="yellow"/>
        </w:rPr>
        <w:t>s</w:t>
      </w:r>
      <w:r w:rsidRPr="00E72AAA">
        <w:rPr>
          <w:rFonts w:ascii="Calibri" w:eastAsia="Calibri" w:hAnsi="Calibri" w:cs="Calibri"/>
          <w:highlight w:val="yellow"/>
        </w:rPr>
        <w:t xml:space="preserve"> elapsed. </w:t>
      </w:r>
    </w:p>
    <w:p w14:paraId="2064C220" w14:textId="77777777" w:rsidR="00E72AAA" w:rsidRDefault="00E72AAA" w:rsidP="00E72AAA">
      <w:pPr>
        <w:pStyle w:val="ListParagraph"/>
        <w:ind w:left="0"/>
        <w:rPr>
          <w:rFonts w:ascii="Calibri" w:eastAsia="Calibri" w:hAnsi="Calibri" w:cs="Calibri"/>
          <w:highlight w:val="yellow"/>
        </w:rPr>
      </w:pPr>
    </w:p>
    <w:p w14:paraId="3053344F" w14:textId="77598AAE" w:rsidR="00AE7611" w:rsidRPr="00E72AAA" w:rsidRDefault="00266305" w:rsidP="00E72AAA">
      <w:pPr>
        <w:widowControl w:val="0"/>
        <w:numPr>
          <w:ilvl w:val="3"/>
          <w:numId w:val="13"/>
        </w:numPr>
        <w:pBdr>
          <w:top w:val="nil"/>
          <w:left w:val="nil"/>
          <w:bottom w:val="nil"/>
          <w:right w:val="nil"/>
          <w:between w:val="nil"/>
        </w:pBdr>
        <w:tabs>
          <w:tab w:val="left" w:pos="360"/>
        </w:tabs>
        <w:ind w:left="0" w:firstLine="0"/>
        <w:jc w:val="both"/>
        <w:rPr>
          <w:rFonts w:ascii="Calibri" w:eastAsia="Calibri" w:hAnsi="Calibri" w:cs="Calibri"/>
          <w:highlight w:val="yellow"/>
        </w:rPr>
      </w:pPr>
      <w:r w:rsidRPr="00E72AAA">
        <w:rPr>
          <w:rFonts w:ascii="Calibri" w:eastAsia="Calibri" w:hAnsi="Calibri" w:cs="Calibri"/>
          <w:highlight w:val="yellow"/>
        </w:rPr>
        <w:t>Repeat this process for a total of 10 trials for each individual mouse. Counterbalance the placement of the rewarded dish of either on the left side or right side by employing</w:t>
      </w:r>
      <w:r w:rsidR="00CC3D41">
        <w:rPr>
          <w:rFonts w:ascii="Calibri" w:eastAsia="Calibri" w:hAnsi="Calibri" w:cs="Calibri"/>
          <w:highlight w:val="yellow"/>
        </w:rPr>
        <w:t xml:space="preserve"> a</w:t>
      </w:r>
      <w:r w:rsidRPr="00E72AAA">
        <w:rPr>
          <w:rFonts w:ascii="Calibri" w:eastAsia="Calibri" w:hAnsi="Calibri" w:cs="Calibri"/>
          <w:highlight w:val="yellow"/>
        </w:rPr>
        <w:t xml:space="preserve"> random number generator. </w:t>
      </w:r>
      <w:r w:rsidR="00AE18DB" w:rsidRPr="00E72AAA">
        <w:rPr>
          <w:rFonts w:ascii="Calibri" w:eastAsia="Calibri" w:hAnsi="Calibri" w:cs="Calibri"/>
          <w:highlight w:val="yellow"/>
        </w:rPr>
        <w:t xml:space="preserve">There </w:t>
      </w:r>
      <w:r w:rsidR="00D11E3A" w:rsidRPr="00E72AAA">
        <w:rPr>
          <w:rFonts w:ascii="Calibri" w:eastAsia="Calibri" w:hAnsi="Calibri" w:cs="Calibri"/>
          <w:highlight w:val="yellow"/>
        </w:rPr>
        <w:t>are no</w:t>
      </w:r>
      <w:r w:rsidR="00AE18DB" w:rsidRPr="00E72AAA">
        <w:rPr>
          <w:rFonts w:ascii="Calibri" w:eastAsia="Calibri" w:hAnsi="Calibri" w:cs="Calibri"/>
          <w:highlight w:val="yellow"/>
        </w:rPr>
        <w:t xml:space="preserve"> rest period</w:t>
      </w:r>
      <w:r w:rsidR="00D11E3A" w:rsidRPr="00E72AAA">
        <w:rPr>
          <w:rFonts w:ascii="Calibri" w:eastAsia="Calibri" w:hAnsi="Calibri" w:cs="Calibri"/>
          <w:highlight w:val="yellow"/>
        </w:rPr>
        <w:t>s</w:t>
      </w:r>
      <w:r w:rsidR="00AE18DB" w:rsidRPr="00E72AAA">
        <w:rPr>
          <w:rFonts w:ascii="Calibri" w:eastAsia="Calibri" w:hAnsi="Calibri" w:cs="Calibri"/>
          <w:highlight w:val="yellow"/>
        </w:rPr>
        <w:t xml:space="preserve"> between trials.</w:t>
      </w:r>
    </w:p>
    <w:p w14:paraId="56D16733" w14:textId="77777777" w:rsidR="0007694F" w:rsidRPr="00E2598F" w:rsidRDefault="0007694F" w:rsidP="00332F5B">
      <w:pPr>
        <w:widowControl w:val="0"/>
        <w:pBdr>
          <w:top w:val="nil"/>
          <w:left w:val="nil"/>
          <w:bottom w:val="nil"/>
          <w:right w:val="nil"/>
          <w:between w:val="nil"/>
        </w:pBdr>
        <w:tabs>
          <w:tab w:val="left" w:pos="360"/>
        </w:tabs>
        <w:jc w:val="both"/>
        <w:rPr>
          <w:rFonts w:ascii="Calibri" w:eastAsia="Calibri" w:hAnsi="Calibri" w:cs="Calibri"/>
          <w:highlight w:val="yellow"/>
        </w:rPr>
      </w:pPr>
    </w:p>
    <w:p w14:paraId="3C2F3188" w14:textId="77777777" w:rsidR="00E72AAA" w:rsidRPr="00E72AAA" w:rsidRDefault="00266305" w:rsidP="00E72AAA">
      <w:pPr>
        <w:widowControl w:val="0"/>
        <w:numPr>
          <w:ilvl w:val="2"/>
          <w:numId w:val="13"/>
        </w:numPr>
        <w:pBdr>
          <w:top w:val="nil"/>
          <w:left w:val="nil"/>
          <w:bottom w:val="nil"/>
          <w:right w:val="nil"/>
          <w:between w:val="nil"/>
        </w:pBdr>
        <w:tabs>
          <w:tab w:val="left" w:pos="360"/>
        </w:tabs>
        <w:jc w:val="both"/>
        <w:rPr>
          <w:rFonts w:ascii="Calibri" w:eastAsia="Calibri" w:hAnsi="Calibri" w:cs="Calibri"/>
          <w:highlight w:val="yellow"/>
        </w:rPr>
      </w:pPr>
      <w:r w:rsidRPr="00E2598F">
        <w:rPr>
          <w:rFonts w:ascii="Calibri" w:eastAsia="Calibri" w:hAnsi="Calibri" w:cs="Calibri"/>
          <w:highlight w:val="yellow"/>
        </w:rPr>
        <w:t xml:space="preserve">On Day 8, repeat the trials of Day 7, but also progressively bury the pellet deeper and deeper in the sand. </w:t>
      </w:r>
    </w:p>
    <w:p w14:paraId="7F743C6E" w14:textId="77777777" w:rsidR="00E72AAA" w:rsidRDefault="00E72AAA" w:rsidP="00E72AAA">
      <w:pPr>
        <w:widowControl w:val="0"/>
        <w:pBdr>
          <w:top w:val="nil"/>
          <w:left w:val="nil"/>
          <w:bottom w:val="nil"/>
          <w:right w:val="nil"/>
          <w:between w:val="nil"/>
        </w:pBdr>
        <w:tabs>
          <w:tab w:val="left" w:pos="360"/>
        </w:tabs>
        <w:jc w:val="both"/>
        <w:rPr>
          <w:rFonts w:ascii="Calibri" w:eastAsia="Calibri" w:hAnsi="Calibri" w:cs="Calibri"/>
        </w:rPr>
      </w:pPr>
    </w:p>
    <w:p w14:paraId="123683E7" w14:textId="1784ABEA" w:rsidR="00E72AAA" w:rsidRPr="00E72AAA" w:rsidRDefault="00AA2F91" w:rsidP="00E72AAA">
      <w:pPr>
        <w:widowControl w:val="0"/>
        <w:pBdr>
          <w:top w:val="nil"/>
          <w:left w:val="nil"/>
          <w:bottom w:val="nil"/>
          <w:right w:val="nil"/>
          <w:between w:val="nil"/>
        </w:pBdr>
        <w:tabs>
          <w:tab w:val="left" w:pos="360"/>
        </w:tabs>
        <w:jc w:val="both"/>
        <w:rPr>
          <w:rFonts w:ascii="Calibri" w:eastAsia="Calibri" w:hAnsi="Calibri" w:cs="Calibri"/>
          <w:highlight w:val="yellow"/>
        </w:rPr>
      </w:pPr>
      <w:r w:rsidRPr="00E72AAA">
        <w:rPr>
          <w:rFonts w:ascii="Calibri" w:eastAsia="Calibri" w:hAnsi="Calibri" w:cs="Calibri"/>
        </w:rPr>
        <w:t xml:space="preserve">NOTE: </w:t>
      </w:r>
      <w:r w:rsidR="00266305" w:rsidRPr="00E72AAA">
        <w:rPr>
          <w:rFonts w:ascii="Calibri" w:eastAsia="Calibri" w:hAnsi="Calibri" w:cs="Calibri"/>
        </w:rPr>
        <w:t xml:space="preserve">Most mice should be digging for the unseen reward pellet by the </w:t>
      </w:r>
      <w:r w:rsidR="0080399A">
        <w:rPr>
          <w:rFonts w:ascii="Calibri" w:eastAsia="Calibri" w:hAnsi="Calibri" w:cs="Calibri"/>
        </w:rPr>
        <w:t>10</w:t>
      </w:r>
      <w:r w:rsidR="0080399A" w:rsidRPr="0080399A">
        <w:rPr>
          <w:rFonts w:ascii="Calibri" w:eastAsia="Calibri" w:hAnsi="Calibri" w:cs="Calibri"/>
          <w:vertAlign w:val="superscript"/>
        </w:rPr>
        <w:t>th</w:t>
      </w:r>
      <w:r w:rsidR="0080399A">
        <w:rPr>
          <w:rFonts w:ascii="Calibri" w:eastAsia="Calibri" w:hAnsi="Calibri" w:cs="Calibri"/>
        </w:rPr>
        <w:t xml:space="preserve"> </w:t>
      </w:r>
      <w:r w:rsidR="00266305" w:rsidRPr="00E72AAA">
        <w:rPr>
          <w:rFonts w:ascii="Calibri" w:eastAsia="Calibri" w:hAnsi="Calibri" w:cs="Calibri"/>
        </w:rPr>
        <w:t xml:space="preserve">trial on Day 8. </w:t>
      </w:r>
    </w:p>
    <w:p w14:paraId="7309FDFF" w14:textId="77777777" w:rsidR="00E72AAA" w:rsidRDefault="00E72AAA" w:rsidP="00E72AAA">
      <w:pPr>
        <w:widowControl w:val="0"/>
        <w:pBdr>
          <w:top w:val="nil"/>
          <w:left w:val="nil"/>
          <w:bottom w:val="nil"/>
          <w:right w:val="nil"/>
          <w:between w:val="nil"/>
        </w:pBdr>
        <w:tabs>
          <w:tab w:val="left" w:pos="360"/>
        </w:tabs>
        <w:jc w:val="both"/>
        <w:rPr>
          <w:rFonts w:ascii="Calibri" w:eastAsia="Calibri" w:hAnsi="Calibri" w:cs="Calibri"/>
          <w:highlight w:val="yellow"/>
        </w:rPr>
      </w:pPr>
    </w:p>
    <w:p w14:paraId="468AD0AC" w14:textId="17FB3701" w:rsidR="00E72AAA" w:rsidRDefault="00266305" w:rsidP="00E72AAA">
      <w:pPr>
        <w:widowControl w:val="0"/>
        <w:numPr>
          <w:ilvl w:val="2"/>
          <w:numId w:val="13"/>
        </w:numPr>
        <w:pBdr>
          <w:top w:val="nil"/>
          <w:left w:val="nil"/>
          <w:bottom w:val="nil"/>
          <w:right w:val="nil"/>
          <w:between w:val="nil"/>
        </w:pBdr>
        <w:tabs>
          <w:tab w:val="left" w:pos="360"/>
        </w:tabs>
        <w:jc w:val="both"/>
        <w:rPr>
          <w:rFonts w:ascii="Calibri" w:eastAsia="Calibri" w:hAnsi="Calibri" w:cs="Calibri"/>
          <w:highlight w:val="yellow"/>
        </w:rPr>
      </w:pPr>
      <w:r w:rsidRPr="00E72AAA">
        <w:rPr>
          <w:rFonts w:ascii="Calibri" w:eastAsia="Calibri" w:hAnsi="Calibri" w:cs="Calibri"/>
          <w:highlight w:val="yellow"/>
        </w:rPr>
        <w:t>On Day 9, increase the number of trials to 20 trials for each mouse with</w:t>
      </w:r>
      <w:r w:rsidR="00CC3D41">
        <w:rPr>
          <w:rFonts w:ascii="Calibri" w:eastAsia="Calibri" w:hAnsi="Calibri" w:cs="Calibri"/>
          <w:highlight w:val="yellow"/>
        </w:rPr>
        <w:t xml:space="preserve"> the</w:t>
      </w:r>
      <w:r w:rsidRPr="00E72AAA">
        <w:rPr>
          <w:rFonts w:ascii="Calibri" w:eastAsia="Calibri" w:hAnsi="Calibri" w:cs="Calibri"/>
          <w:highlight w:val="yellow"/>
        </w:rPr>
        <w:t xml:space="preserve"> full deep burial of sucrose pellet and introducing the mice to the testing chamber for 1 min per trial. </w:t>
      </w:r>
      <w:r w:rsidR="00AA2F91" w:rsidRPr="00E72AAA">
        <w:rPr>
          <w:rFonts w:ascii="Calibri" w:eastAsia="Calibri" w:hAnsi="Calibri" w:cs="Calibri"/>
          <w:highlight w:val="yellow"/>
        </w:rPr>
        <w:t>Let m</w:t>
      </w:r>
      <w:r w:rsidRPr="00E72AAA">
        <w:rPr>
          <w:rFonts w:ascii="Calibri" w:eastAsia="Calibri" w:hAnsi="Calibri" w:cs="Calibri"/>
          <w:highlight w:val="yellow"/>
        </w:rPr>
        <w:t xml:space="preserve">ice dig in both dishes for the reward.  </w:t>
      </w:r>
    </w:p>
    <w:p w14:paraId="256E462F" w14:textId="77777777" w:rsidR="00E72AAA" w:rsidRDefault="00E72AAA" w:rsidP="00E72AAA">
      <w:pPr>
        <w:widowControl w:val="0"/>
        <w:pBdr>
          <w:top w:val="nil"/>
          <w:left w:val="nil"/>
          <w:bottom w:val="nil"/>
          <w:right w:val="nil"/>
          <w:between w:val="nil"/>
        </w:pBdr>
        <w:tabs>
          <w:tab w:val="left" w:pos="360"/>
        </w:tabs>
        <w:jc w:val="both"/>
        <w:rPr>
          <w:rFonts w:ascii="Calibri" w:eastAsia="Calibri" w:hAnsi="Calibri" w:cs="Calibri"/>
          <w:highlight w:val="yellow"/>
        </w:rPr>
      </w:pPr>
    </w:p>
    <w:p w14:paraId="126AA31B" w14:textId="6BF2393D" w:rsidR="00AE7611" w:rsidRPr="00E72AAA" w:rsidRDefault="00266305" w:rsidP="00E72AAA">
      <w:pPr>
        <w:widowControl w:val="0"/>
        <w:numPr>
          <w:ilvl w:val="2"/>
          <w:numId w:val="13"/>
        </w:numPr>
        <w:pBdr>
          <w:top w:val="nil"/>
          <w:left w:val="nil"/>
          <w:bottom w:val="nil"/>
          <w:right w:val="nil"/>
          <w:between w:val="nil"/>
        </w:pBdr>
        <w:tabs>
          <w:tab w:val="left" w:pos="360"/>
        </w:tabs>
        <w:jc w:val="both"/>
        <w:rPr>
          <w:rFonts w:ascii="Calibri" w:eastAsia="Calibri" w:hAnsi="Calibri" w:cs="Calibri"/>
          <w:highlight w:val="yellow"/>
        </w:rPr>
      </w:pPr>
      <w:r w:rsidRPr="00E72AAA">
        <w:rPr>
          <w:rFonts w:ascii="Calibri" w:eastAsia="Calibri" w:hAnsi="Calibri" w:cs="Calibri"/>
          <w:highlight w:val="yellow"/>
        </w:rPr>
        <w:lastRenderedPageBreak/>
        <w:t>On Day 10, repeat the 20 trials for each mouse, but if they dig in the unreward</w:t>
      </w:r>
      <w:r w:rsidR="00E94158" w:rsidRPr="00E72AAA">
        <w:rPr>
          <w:rFonts w:ascii="Calibri" w:eastAsia="Calibri" w:hAnsi="Calibri" w:cs="Calibri"/>
          <w:highlight w:val="yellow"/>
        </w:rPr>
        <w:t>ed</w:t>
      </w:r>
      <w:r w:rsidRPr="00E72AAA">
        <w:rPr>
          <w:rFonts w:ascii="Calibri" w:eastAsia="Calibri" w:hAnsi="Calibri" w:cs="Calibri"/>
          <w:highlight w:val="yellow"/>
        </w:rPr>
        <w:t xml:space="preserve"> dish before they dig in the reward</w:t>
      </w:r>
      <w:r w:rsidR="00E94158" w:rsidRPr="00E72AAA">
        <w:rPr>
          <w:rFonts w:ascii="Calibri" w:eastAsia="Calibri" w:hAnsi="Calibri" w:cs="Calibri"/>
          <w:highlight w:val="yellow"/>
        </w:rPr>
        <w:t>ed</w:t>
      </w:r>
      <w:r w:rsidRPr="00E72AAA">
        <w:rPr>
          <w:rFonts w:ascii="Calibri" w:eastAsia="Calibri" w:hAnsi="Calibri" w:cs="Calibri"/>
          <w:highlight w:val="yellow"/>
        </w:rPr>
        <w:t xml:space="preserve"> dish, and then begin the next trial.  Allow the mice that first dug in the reward</w:t>
      </w:r>
      <w:r w:rsidR="00E94158" w:rsidRPr="00E72AAA">
        <w:rPr>
          <w:rFonts w:ascii="Calibri" w:eastAsia="Calibri" w:hAnsi="Calibri" w:cs="Calibri"/>
          <w:highlight w:val="yellow"/>
        </w:rPr>
        <w:t>ed</w:t>
      </w:r>
      <w:r w:rsidRPr="00E72AAA">
        <w:rPr>
          <w:rFonts w:ascii="Calibri" w:eastAsia="Calibri" w:hAnsi="Calibri" w:cs="Calibri"/>
          <w:highlight w:val="yellow"/>
        </w:rPr>
        <w:t xml:space="preserve"> (limonene-scented) dish to retrieve the reward pellet before sending them back to the resting chamber. </w:t>
      </w:r>
    </w:p>
    <w:p w14:paraId="3CCB5B56" w14:textId="77777777" w:rsidR="00AE7611" w:rsidRPr="00E2598F" w:rsidRDefault="00AE7611" w:rsidP="00176C80">
      <w:pPr>
        <w:widowControl w:val="0"/>
        <w:pBdr>
          <w:top w:val="nil"/>
          <w:left w:val="nil"/>
          <w:bottom w:val="nil"/>
          <w:right w:val="nil"/>
          <w:between w:val="nil"/>
        </w:pBdr>
        <w:tabs>
          <w:tab w:val="left" w:pos="360"/>
        </w:tabs>
        <w:jc w:val="both"/>
        <w:rPr>
          <w:rFonts w:ascii="Calibri" w:eastAsia="Calibri" w:hAnsi="Calibri" w:cs="Calibri"/>
          <w:b/>
          <w:highlight w:val="yellow"/>
          <w:u w:val="single"/>
        </w:rPr>
      </w:pPr>
    </w:p>
    <w:p w14:paraId="607BB407" w14:textId="11FBE8FC" w:rsidR="00AE7611" w:rsidRPr="00E2598F" w:rsidRDefault="00266305" w:rsidP="00E72AAA">
      <w:pPr>
        <w:widowControl w:val="0"/>
        <w:numPr>
          <w:ilvl w:val="0"/>
          <w:numId w:val="12"/>
        </w:numPr>
        <w:pBdr>
          <w:top w:val="nil"/>
          <w:left w:val="nil"/>
          <w:bottom w:val="nil"/>
          <w:right w:val="nil"/>
          <w:between w:val="nil"/>
        </w:pBdr>
        <w:tabs>
          <w:tab w:val="left" w:pos="360"/>
        </w:tabs>
        <w:jc w:val="both"/>
        <w:rPr>
          <w:rFonts w:ascii="Calibri" w:eastAsia="Calibri" w:hAnsi="Calibri" w:cs="Calibri"/>
          <w:highlight w:val="yellow"/>
        </w:rPr>
      </w:pPr>
      <w:r w:rsidRPr="00E2598F">
        <w:rPr>
          <w:rFonts w:ascii="Calibri" w:eastAsia="Calibri" w:hAnsi="Calibri" w:cs="Calibri"/>
          <w:b/>
          <w:highlight w:val="yellow"/>
        </w:rPr>
        <w:t xml:space="preserve">Training and </w:t>
      </w:r>
      <w:r w:rsidR="00BB2EF2">
        <w:rPr>
          <w:rFonts w:ascii="Calibri" w:eastAsia="Calibri" w:hAnsi="Calibri" w:cs="Calibri"/>
          <w:b/>
          <w:highlight w:val="yellow"/>
        </w:rPr>
        <w:t>t</w:t>
      </w:r>
      <w:r w:rsidRPr="00E2598F">
        <w:rPr>
          <w:rFonts w:ascii="Calibri" w:eastAsia="Calibri" w:hAnsi="Calibri" w:cs="Calibri"/>
          <w:b/>
          <w:highlight w:val="yellow"/>
        </w:rPr>
        <w:t xml:space="preserve">esting </w:t>
      </w:r>
    </w:p>
    <w:p w14:paraId="4782F5D1" w14:textId="77777777" w:rsidR="00E2598F" w:rsidRPr="00E2598F" w:rsidRDefault="00E2598F" w:rsidP="00176C80">
      <w:pPr>
        <w:widowControl w:val="0"/>
        <w:pBdr>
          <w:top w:val="nil"/>
          <w:left w:val="nil"/>
          <w:bottom w:val="nil"/>
          <w:right w:val="nil"/>
          <w:between w:val="nil"/>
        </w:pBdr>
        <w:tabs>
          <w:tab w:val="left" w:pos="360"/>
        </w:tabs>
        <w:jc w:val="both"/>
        <w:rPr>
          <w:rFonts w:ascii="Calibri" w:eastAsia="Calibri" w:hAnsi="Calibri" w:cs="Calibri"/>
          <w:highlight w:val="yellow"/>
        </w:rPr>
      </w:pPr>
    </w:p>
    <w:p w14:paraId="04B65CD1" w14:textId="0D49A129" w:rsidR="00AE7611" w:rsidRPr="0080399A" w:rsidRDefault="00DD5CB4" w:rsidP="00176C80">
      <w:pPr>
        <w:widowControl w:val="0"/>
        <w:pBdr>
          <w:top w:val="nil"/>
          <w:left w:val="nil"/>
          <w:bottom w:val="nil"/>
          <w:right w:val="nil"/>
          <w:between w:val="nil"/>
        </w:pBdr>
        <w:tabs>
          <w:tab w:val="left" w:pos="360"/>
        </w:tabs>
        <w:jc w:val="both"/>
        <w:rPr>
          <w:rFonts w:ascii="Calibri" w:eastAsia="Calibri" w:hAnsi="Calibri" w:cs="Calibri"/>
        </w:rPr>
      </w:pPr>
      <w:r w:rsidRPr="0080399A">
        <w:rPr>
          <w:rFonts w:ascii="Calibri" w:eastAsia="Calibri" w:hAnsi="Calibri" w:cs="Calibri"/>
        </w:rPr>
        <w:t xml:space="preserve">NOTE: </w:t>
      </w:r>
      <w:r w:rsidR="00266305" w:rsidRPr="0080399A">
        <w:rPr>
          <w:rFonts w:ascii="Calibri" w:eastAsia="Calibri" w:hAnsi="Calibri" w:cs="Calibri"/>
        </w:rPr>
        <w:t>Once the mice have started digging reliably for the unseen, odor-cued reward pellets, the experiment</w:t>
      </w:r>
      <w:r w:rsidR="003037D6" w:rsidRPr="0080399A">
        <w:rPr>
          <w:rFonts w:ascii="Calibri" w:eastAsia="Calibri" w:hAnsi="Calibri" w:cs="Calibri"/>
        </w:rPr>
        <w:t xml:space="preserve"> can commence</w:t>
      </w:r>
      <w:r w:rsidR="00D1702C" w:rsidRPr="0080399A">
        <w:rPr>
          <w:rFonts w:ascii="Calibri" w:eastAsia="Calibri" w:hAnsi="Calibri" w:cs="Calibri"/>
        </w:rPr>
        <w:t>.</w:t>
      </w:r>
    </w:p>
    <w:p w14:paraId="63138375" w14:textId="77777777" w:rsidR="00AE7611" w:rsidRPr="00E2598F" w:rsidRDefault="00AE7611" w:rsidP="00176C80">
      <w:pPr>
        <w:widowControl w:val="0"/>
        <w:pBdr>
          <w:top w:val="nil"/>
          <w:left w:val="nil"/>
          <w:bottom w:val="nil"/>
          <w:right w:val="nil"/>
          <w:between w:val="nil"/>
        </w:pBdr>
        <w:tabs>
          <w:tab w:val="left" w:pos="360"/>
        </w:tabs>
        <w:jc w:val="both"/>
        <w:rPr>
          <w:rFonts w:ascii="Calibri" w:eastAsia="Calibri" w:hAnsi="Calibri" w:cs="Calibri"/>
          <w:highlight w:val="yellow"/>
        </w:rPr>
      </w:pPr>
    </w:p>
    <w:p w14:paraId="7EA70EEB" w14:textId="57CBC767" w:rsidR="00AE7611" w:rsidRDefault="00266305" w:rsidP="00176C80">
      <w:pPr>
        <w:widowControl w:val="0"/>
        <w:numPr>
          <w:ilvl w:val="1"/>
          <w:numId w:val="18"/>
        </w:numPr>
        <w:pBdr>
          <w:top w:val="nil"/>
          <w:left w:val="nil"/>
          <w:bottom w:val="nil"/>
          <w:right w:val="nil"/>
          <w:between w:val="nil"/>
        </w:pBdr>
        <w:tabs>
          <w:tab w:val="left" w:pos="360"/>
        </w:tabs>
        <w:ind w:left="0" w:firstLine="0"/>
        <w:jc w:val="both"/>
        <w:rPr>
          <w:rFonts w:ascii="Calibri" w:eastAsia="Calibri" w:hAnsi="Calibri" w:cs="Calibri"/>
          <w:highlight w:val="yellow"/>
        </w:rPr>
      </w:pPr>
      <w:r w:rsidRPr="00E2598F">
        <w:rPr>
          <w:rFonts w:ascii="Calibri" w:eastAsia="Calibri" w:hAnsi="Calibri" w:cs="Calibri"/>
          <w:highlight w:val="yellow"/>
        </w:rPr>
        <w:t>Training</w:t>
      </w:r>
    </w:p>
    <w:p w14:paraId="3FAD8EF0" w14:textId="77777777" w:rsidR="00E2598F" w:rsidRPr="00E2598F" w:rsidRDefault="00E2598F" w:rsidP="00176C80">
      <w:pPr>
        <w:widowControl w:val="0"/>
        <w:pBdr>
          <w:top w:val="nil"/>
          <w:left w:val="nil"/>
          <w:bottom w:val="nil"/>
          <w:right w:val="nil"/>
          <w:between w:val="nil"/>
        </w:pBdr>
        <w:tabs>
          <w:tab w:val="left" w:pos="360"/>
        </w:tabs>
        <w:jc w:val="both"/>
        <w:rPr>
          <w:rFonts w:ascii="Calibri" w:eastAsia="Calibri" w:hAnsi="Calibri" w:cs="Calibri"/>
          <w:highlight w:val="yellow"/>
        </w:rPr>
      </w:pPr>
    </w:p>
    <w:p w14:paraId="69F45164" w14:textId="1F46C11D" w:rsidR="00AE7611" w:rsidRPr="00E2598F" w:rsidRDefault="00DD5CB4" w:rsidP="00176C80">
      <w:pPr>
        <w:widowControl w:val="0"/>
        <w:pBdr>
          <w:top w:val="nil"/>
          <w:left w:val="nil"/>
          <w:bottom w:val="nil"/>
          <w:right w:val="nil"/>
          <w:between w:val="nil"/>
        </w:pBdr>
        <w:tabs>
          <w:tab w:val="left" w:pos="360"/>
        </w:tabs>
        <w:jc w:val="both"/>
        <w:rPr>
          <w:rFonts w:ascii="Calibri" w:eastAsia="Calibri" w:hAnsi="Calibri" w:cs="Calibri"/>
          <w:highlight w:val="yellow"/>
        </w:rPr>
      </w:pPr>
      <w:r w:rsidRPr="00DD5CB4">
        <w:rPr>
          <w:rFonts w:ascii="Calibri" w:eastAsia="Calibri" w:hAnsi="Calibri" w:cs="Calibri"/>
        </w:rPr>
        <w:t>NOTE</w:t>
      </w:r>
      <w:r>
        <w:rPr>
          <w:rFonts w:ascii="Calibri" w:eastAsia="Calibri" w:hAnsi="Calibri" w:cs="Calibri"/>
        </w:rPr>
        <w:t xml:space="preserve">: </w:t>
      </w:r>
      <w:r w:rsidR="00266305" w:rsidRPr="00E2598F">
        <w:rPr>
          <w:rFonts w:ascii="Calibri" w:eastAsia="Calibri" w:hAnsi="Calibri" w:cs="Calibri"/>
          <w:highlight w:val="yellow"/>
        </w:rPr>
        <w:t xml:space="preserve">The training phase begins two days after shaping is </w:t>
      </w:r>
      <w:r w:rsidR="003927F1" w:rsidRPr="00E2598F">
        <w:rPr>
          <w:rFonts w:ascii="Calibri" w:eastAsia="Calibri" w:hAnsi="Calibri" w:cs="Calibri"/>
          <w:highlight w:val="yellow"/>
        </w:rPr>
        <w:t>completed and</w:t>
      </w:r>
      <w:r w:rsidR="00266305" w:rsidRPr="00E2598F">
        <w:rPr>
          <w:rFonts w:ascii="Calibri" w:eastAsia="Calibri" w:hAnsi="Calibri" w:cs="Calibri"/>
          <w:highlight w:val="yellow"/>
        </w:rPr>
        <w:t xml:space="preserve"> consists of 20 trials for each mouse. Prior to</w:t>
      </w:r>
      <w:r w:rsidR="0065360D">
        <w:rPr>
          <w:rFonts w:ascii="Calibri" w:eastAsia="Calibri" w:hAnsi="Calibri" w:cs="Calibri"/>
          <w:highlight w:val="yellow"/>
        </w:rPr>
        <w:t xml:space="preserve"> the</w:t>
      </w:r>
      <w:r w:rsidR="00266305" w:rsidRPr="00E2598F">
        <w:rPr>
          <w:rFonts w:ascii="Calibri" w:eastAsia="Calibri" w:hAnsi="Calibri" w:cs="Calibri"/>
          <w:highlight w:val="yellow"/>
        </w:rPr>
        <w:t xml:space="preserve"> training</w:t>
      </w:r>
      <w:r w:rsidR="00266305" w:rsidRPr="00E2598F">
        <w:rPr>
          <w:rFonts w:ascii="Calibri" w:eastAsia="Calibri" w:hAnsi="Calibri" w:cs="Calibri"/>
          <w:b/>
          <w:highlight w:val="yellow"/>
        </w:rPr>
        <w:t xml:space="preserve">, </w:t>
      </w:r>
      <w:r w:rsidR="00266305" w:rsidRPr="00E2598F">
        <w:rPr>
          <w:rFonts w:ascii="Calibri" w:eastAsia="Calibri" w:hAnsi="Calibri" w:cs="Calibri"/>
          <w:highlight w:val="yellow"/>
        </w:rPr>
        <w:t xml:space="preserve">deliver the </w:t>
      </w:r>
      <w:proofErr w:type="spellStart"/>
      <w:r w:rsidR="00266305" w:rsidRPr="00E2598F">
        <w:rPr>
          <w:rFonts w:ascii="Calibri" w:eastAsia="Calibri" w:hAnsi="Calibri" w:cs="Calibri"/>
          <w:highlight w:val="yellow"/>
        </w:rPr>
        <w:t>intrabulbar</w:t>
      </w:r>
      <w:proofErr w:type="spellEnd"/>
      <w:r w:rsidR="00266305" w:rsidRPr="00E2598F">
        <w:rPr>
          <w:rFonts w:ascii="Calibri" w:eastAsia="Calibri" w:hAnsi="Calibri" w:cs="Calibri"/>
          <w:highlight w:val="yellow"/>
        </w:rPr>
        <w:t xml:space="preserve"> drug/vehicle infusions immediately </w:t>
      </w:r>
      <w:r w:rsidR="008123B1">
        <w:rPr>
          <w:rFonts w:ascii="Calibri" w:eastAsia="Calibri" w:hAnsi="Calibri" w:cs="Calibri"/>
          <w:highlight w:val="yellow"/>
        </w:rPr>
        <w:t>(</w:t>
      </w:r>
      <w:r w:rsidR="00D11E3A">
        <w:rPr>
          <w:rFonts w:ascii="Calibri" w:eastAsia="Calibri" w:hAnsi="Calibri" w:cs="Calibri"/>
          <w:highlight w:val="yellow"/>
        </w:rPr>
        <w:t>s</w:t>
      </w:r>
      <w:r w:rsidR="008123B1">
        <w:rPr>
          <w:rFonts w:ascii="Calibri" w:eastAsia="Calibri" w:hAnsi="Calibri" w:cs="Calibri"/>
          <w:highlight w:val="yellow"/>
        </w:rPr>
        <w:t xml:space="preserve">ee Section 2.1 for infusion details) </w:t>
      </w:r>
      <w:r w:rsidR="00266305" w:rsidRPr="00E2598F">
        <w:rPr>
          <w:rFonts w:ascii="Calibri" w:eastAsia="Calibri" w:hAnsi="Calibri" w:cs="Calibri"/>
          <w:highlight w:val="yellow"/>
        </w:rPr>
        <w:t>and begin</w:t>
      </w:r>
      <w:r w:rsidR="0065360D">
        <w:rPr>
          <w:rFonts w:ascii="Calibri" w:eastAsia="Calibri" w:hAnsi="Calibri" w:cs="Calibri"/>
          <w:highlight w:val="yellow"/>
        </w:rPr>
        <w:t xml:space="preserve"> the</w:t>
      </w:r>
      <w:r w:rsidR="00266305" w:rsidRPr="00E2598F">
        <w:rPr>
          <w:rFonts w:ascii="Calibri" w:eastAsia="Calibri" w:hAnsi="Calibri" w:cs="Calibri"/>
          <w:highlight w:val="yellow"/>
        </w:rPr>
        <w:t xml:space="preserve"> training immediately following the infusions. </w:t>
      </w:r>
    </w:p>
    <w:p w14:paraId="63F5A059" w14:textId="77777777" w:rsidR="00156E88" w:rsidRPr="00E2598F" w:rsidRDefault="00156E88" w:rsidP="00176C80">
      <w:pPr>
        <w:widowControl w:val="0"/>
        <w:pBdr>
          <w:top w:val="nil"/>
          <w:left w:val="nil"/>
          <w:bottom w:val="nil"/>
          <w:right w:val="nil"/>
          <w:between w:val="nil"/>
        </w:pBdr>
        <w:tabs>
          <w:tab w:val="left" w:pos="360"/>
        </w:tabs>
        <w:jc w:val="both"/>
        <w:rPr>
          <w:rFonts w:ascii="Calibri" w:eastAsia="Calibri" w:hAnsi="Calibri" w:cs="Calibri"/>
          <w:highlight w:val="yellow"/>
        </w:rPr>
      </w:pPr>
    </w:p>
    <w:p w14:paraId="5CE36BA1" w14:textId="23D004DF" w:rsidR="00AE7611" w:rsidRPr="00E2598F" w:rsidRDefault="00266305" w:rsidP="00176C80">
      <w:pPr>
        <w:widowControl w:val="0"/>
        <w:numPr>
          <w:ilvl w:val="2"/>
          <w:numId w:val="10"/>
        </w:numPr>
        <w:pBdr>
          <w:top w:val="nil"/>
          <w:left w:val="nil"/>
          <w:bottom w:val="nil"/>
          <w:right w:val="nil"/>
          <w:between w:val="nil"/>
        </w:pBdr>
        <w:tabs>
          <w:tab w:val="left" w:pos="360"/>
        </w:tabs>
        <w:ind w:left="0" w:firstLine="0"/>
        <w:jc w:val="both"/>
        <w:rPr>
          <w:rFonts w:ascii="Calibri" w:eastAsia="Calibri" w:hAnsi="Calibri" w:cs="Calibri"/>
          <w:highlight w:val="yellow"/>
        </w:rPr>
      </w:pPr>
      <w:r w:rsidRPr="00E2598F">
        <w:rPr>
          <w:rFonts w:ascii="Calibri" w:eastAsia="Calibri" w:hAnsi="Calibri" w:cs="Calibri"/>
          <w:highlight w:val="yellow"/>
        </w:rPr>
        <w:t>Place a mouse into the resting chamber.</w:t>
      </w:r>
    </w:p>
    <w:p w14:paraId="7E57B540" w14:textId="77777777" w:rsidR="0007694F" w:rsidRPr="00E2598F" w:rsidRDefault="0007694F" w:rsidP="00176C80">
      <w:pPr>
        <w:widowControl w:val="0"/>
        <w:pBdr>
          <w:top w:val="nil"/>
          <w:left w:val="nil"/>
          <w:bottom w:val="nil"/>
          <w:right w:val="nil"/>
          <w:between w:val="nil"/>
        </w:pBdr>
        <w:tabs>
          <w:tab w:val="left" w:pos="360"/>
        </w:tabs>
        <w:jc w:val="both"/>
        <w:rPr>
          <w:rFonts w:ascii="Calibri" w:eastAsia="Calibri" w:hAnsi="Calibri" w:cs="Calibri"/>
          <w:highlight w:val="yellow"/>
        </w:rPr>
      </w:pPr>
    </w:p>
    <w:p w14:paraId="1BA4D476" w14:textId="338FBC70" w:rsidR="00AE7611" w:rsidRPr="00E2598F" w:rsidRDefault="00266305" w:rsidP="00176C80">
      <w:pPr>
        <w:widowControl w:val="0"/>
        <w:numPr>
          <w:ilvl w:val="2"/>
          <w:numId w:val="10"/>
        </w:numPr>
        <w:pBdr>
          <w:top w:val="nil"/>
          <w:left w:val="nil"/>
          <w:bottom w:val="nil"/>
          <w:right w:val="nil"/>
          <w:between w:val="nil"/>
        </w:pBdr>
        <w:tabs>
          <w:tab w:val="left" w:pos="360"/>
        </w:tabs>
        <w:ind w:left="0" w:firstLine="0"/>
        <w:jc w:val="both"/>
        <w:rPr>
          <w:rFonts w:ascii="Calibri" w:eastAsia="Calibri" w:hAnsi="Calibri" w:cs="Calibri"/>
          <w:highlight w:val="yellow"/>
        </w:rPr>
      </w:pPr>
      <w:r w:rsidRPr="00E2598F">
        <w:rPr>
          <w:rFonts w:ascii="Calibri" w:eastAsia="Calibri" w:hAnsi="Calibri" w:cs="Calibri"/>
          <w:highlight w:val="yellow"/>
        </w:rPr>
        <w:t>Place two dishes of sand scented with a novel odor-pair in the test chamber, where a reward pellet is buried in one of the dishes.</w:t>
      </w:r>
    </w:p>
    <w:p w14:paraId="2C3CDBCC" w14:textId="77777777" w:rsidR="0007694F" w:rsidRPr="00E2598F" w:rsidRDefault="0007694F" w:rsidP="00176C80">
      <w:pPr>
        <w:widowControl w:val="0"/>
        <w:pBdr>
          <w:top w:val="nil"/>
          <w:left w:val="nil"/>
          <w:bottom w:val="nil"/>
          <w:right w:val="nil"/>
          <w:between w:val="nil"/>
        </w:pBdr>
        <w:tabs>
          <w:tab w:val="left" w:pos="360"/>
        </w:tabs>
        <w:jc w:val="both"/>
        <w:rPr>
          <w:rFonts w:ascii="Calibri" w:eastAsia="Calibri" w:hAnsi="Calibri" w:cs="Calibri"/>
          <w:highlight w:val="yellow"/>
        </w:rPr>
      </w:pPr>
    </w:p>
    <w:p w14:paraId="1D776599" w14:textId="6E3178D0" w:rsidR="00AE7611" w:rsidRPr="00E2598F" w:rsidRDefault="00266305" w:rsidP="00176C80">
      <w:pPr>
        <w:widowControl w:val="0"/>
        <w:numPr>
          <w:ilvl w:val="2"/>
          <w:numId w:val="10"/>
        </w:numPr>
        <w:pBdr>
          <w:top w:val="nil"/>
          <w:left w:val="nil"/>
          <w:bottom w:val="nil"/>
          <w:right w:val="nil"/>
          <w:between w:val="nil"/>
        </w:pBdr>
        <w:tabs>
          <w:tab w:val="left" w:pos="360"/>
        </w:tabs>
        <w:ind w:left="0" w:firstLine="0"/>
        <w:jc w:val="both"/>
        <w:rPr>
          <w:rFonts w:ascii="Calibri" w:eastAsia="Calibri" w:hAnsi="Calibri" w:cs="Calibri"/>
          <w:highlight w:val="yellow"/>
        </w:rPr>
      </w:pPr>
      <w:r w:rsidRPr="00E2598F">
        <w:rPr>
          <w:rFonts w:ascii="Calibri" w:eastAsia="Calibri" w:hAnsi="Calibri" w:cs="Calibri"/>
          <w:highlight w:val="yellow"/>
        </w:rPr>
        <w:t>Once the testing chamber is ready, lift the opaque barrier and introduce the mouse into the test chamber. Immediately return the mouse to the resting chamber, if the mouse digs in the unrewarded dish first (record these trials as a “0”). If the mouse digs in the rewarding odor first, allow it to retrieve the pellet and return it to the resting chamber. Record these trials as a “1.” If the trial lasts 1 min without the mouse retrieving the reward, send the mouse back to the resting chamber.</w:t>
      </w:r>
    </w:p>
    <w:p w14:paraId="23B91959" w14:textId="77777777" w:rsidR="0007694F" w:rsidRPr="00E2598F" w:rsidRDefault="0007694F" w:rsidP="00176C80">
      <w:pPr>
        <w:widowControl w:val="0"/>
        <w:pBdr>
          <w:top w:val="nil"/>
          <w:left w:val="nil"/>
          <w:bottom w:val="nil"/>
          <w:right w:val="nil"/>
          <w:between w:val="nil"/>
        </w:pBdr>
        <w:tabs>
          <w:tab w:val="left" w:pos="360"/>
        </w:tabs>
        <w:jc w:val="both"/>
        <w:rPr>
          <w:rFonts w:ascii="Calibri" w:eastAsia="Calibri" w:hAnsi="Calibri" w:cs="Calibri"/>
          <w:highlight w:val="yellow"/>
        </w:rPr>
      </w:pPr>
    </w:p>
    <w:p w14:paraId="640ABD0F" w14:textId="16631BE4" w:rsidR="00AE7611" w:rsidRPr="00AA2F91" w:rsidRDefault="00266305" w:rsidP="00AA2F91">
      <w:pPr>
        <w:widowControl w:val="0"/>
        <w:numPr>
          <w:ilvl w:val="2"/>
          <w:numId w:val="10"/>
        </w:numPr>
        <w:pBdr>
          <w:top w:val="nil"/>
          <w:left w:val="nil"/>
          <w:bottom w:val="nil"/>
          <w:right w:val="nil"/>
          <w:between w:val="nil"/>
        </w:pBdr>
        <w:tabs>
          <w:tab w:val="left" w:pos="360"/>
        </w:tabs>
        <w:ind w:left="0" w:firstLine="0"/>
        <w:jc w:val="both"/>
        <w:rPr>
          <w:rFonts w:ascii="Calibri" w:eastAsia="Calibri" w:hAnsi="Calibri" w:cs="Calibri"/>
          <w:highlight w:val="yellow"/>
        </w:rPr>
      </w:pPr>
      <w:r w:rsidRPr="00E2598F">
        <w:rPr>
          <w:rFonts w:ascii="Calibri" w:eastAsia="Calibri" w:hAnsi="Calibri" w:cs="Calibri"/>
          <w:highlight w:val="yellow"/>
        </w:rPr>
        <w:t xml:space="preserve">Clean and refill </w:t>
      </w:r>
      <w:r w:rsidR="00E2598F" w:rsidRPr="00E2598F">
        <w:rPr>
          <w:rFonts w:ascii="Calibri" w:eastAsia="Calibri" w:hAnsi="Calibri" w:cs="Calibri"/>
          <w:highlight w:val="yellow"/>
        </w:rPr>
        <w:t>dishes and</w:t>
      </w:r>
      <w:r w:rsidRPr="00E2598F">
        <w:rPr>
          <w:rFonts w:ascii="Calibri" w:eastAsia="Calibri" w:hAnsi="Calibri" w:cs="Calibri"/>
          <w:highlight w:val="yellow"/>
        </w:rPr>
        <w:t xml:space="preserve"> begin</w:t>
      </w:r>
      <w:r w:rsidR="00AA2F91">
        <w:rPr>
          <w:rFonts w:ascii="Calibri" w:eastAsia="Calibri" w:hAnsi="Calibri" w:cs="Calibri"/>
          <w:highlight w:val="yellow"/>
        </w:rPr>
        <w:t xml:space="preserve"> the</w:t>
      </w:r>
      <w:r w:rsidRPr="00E2598F">
        <w:rPr>
          <w:rFonts w:ascii="Calibri" w:eastAsia="Calibri" w:hAnsi="Calibri" w:cs="Calibri"/>
          <w:highlight w:val="yellow"/>
        </w:rPr>
        <w:t xml:space="preserve"> next trial.</w:t>
      </w:r>
      <w:r w:rsidR="00AA2F91">
        <w:rPr>
          <w:rFonts w:ascii="Calibri" w:eastAsia="Calibri" w:hAnsi="Calibri" w:cs="Calibri"/>
          <w:highlight w:val="yellow"/>
        </w:rPr>
        <w:t xml:space="preserve"> </w:t>
      </w:r>
      <w:r w:rsidRPr="00AA2F91">
        <w:rPr>
          <w:rFonts w:ascii="Calibri" w:eastAsia="Calibri" w:hAnsi="Calibri" w:cs="Calibri"/>
          <w:highlight w:val="yellow"/>
        </w:rPr>
        <w:t>Repeat</w:t>
      </w:r>
      <w:r w:rsidR="00AA2F91">
        <w:rPr>
          <w:rFonts w:ascii="Calibri" w:eastAsia="Calibri" w:hAnsi="Calibri" w:cs="Calibri"/>
          <w:highlight w:val="yellow"/>
        </w:rPr>
        <w:t xml:space="preserve"> the same</w:t>
      </w:r>
      <w:r w:rsidRPr="00AA2F91">
        <w:rPr>
          <w:rFonts w:ascii="Calibri" w:eastAsia="Calibri" w:hAnsi="Calibri" w:cs="Calibri"/>
          <w:highlight w:val="yellow"/>
        </w:rPr>
        <w:t xml:space="preserve"> for 20 trials.</w:t>
      </w:r>
    </w:p>
    <w:p w14:paraId="2DB3DADA" w14:textId="77777777" w:rsidR="00AE7611" w:rsidRPr="00E2598F" w:rsidRDefault="00AE7611" w:rsidP="00176C80">
      <w:pPr>
        <w:widowControl w:val="0"/>
        <w:pBdr>
          <w:top w:val="nil"/>
          <w:left w:val="nil"/>
          <w:bottom w:val="nil"/>
          <w:right w:val="nil"/>
          <w:between w:val="nil"/>
        </w:pBdr>
        <w:tabs>
          <w:tab w:val="left" w:pos="360"/>
        </w:tabs>
        <w:jc w:val="both"/>
        <w:rPr>
          <w:rFonts w:ascii="Calibri" w:eastAsia="Calibri" w:hAnsi="Calibri" w:cs="Calibri"/>
          <w:highlight w:val="yellow"/>
        </w:rPr>
      </w:pPr>
    </w:p>
    <w:p w14:paraId="0C8C054C" w14:textId="00EFA289" w:rsidR="00AE7611" w:rsidRPr="00E2598F" w:rsidRDefault="00266305" w:rsidP="00176C80">
      <w:pPr>
        <w:pStyle w:val="ListParagraph"/>
        <w:widowControl w:val="0"/>
        <w:numPr>
          <w:ilvl w:val="1"/>
          <w:numId w:val="18"/>
        </w:numPr>
        <w:pBdr>
          <w:top w:val="nil"/>
          <w:left w:val="nil"/>
          <w:bottom w:val="nil"/>
          <w:right w:val="nil"/>
          <w:between w:val="nil"/>
        </w:pBdr>
        <w:tabs>
          <w:tab w:val="left" w:pos="360"/>
        </w:tabs>
        <w:jc w:val="both"/>
        <w:rPr>
          <w:rFonts w:ascii="Calibri" w:eastAsia="Calibri" w:hAnsi="Calibri" w:cs="Calibri"/>
          <w:highlight w:val="yellow"/>
        </w:rPr>
      </w:pPr>
      <w:r w:rsidRPr="00E2598F">
        <w:rPr>
          <w:rFonts w:ascii="Calibri" w:eastAsia="Calibri" w:hAnsi="Calibri" w:cs="Calibri"/>
          <w:highlight w:val="yellow"/>
        </w:rPr>
        <w:t>Testing</w:t>
      </w:r>
    </w:p>
    <w:p w14:paraId="4D4783AD" w14:textId="77777777" w:rsidR="00E2598F" w:rsidRPr="00E2598F" w:rsidRDefault="00E2598F" w:rsidP="00176C80">
      <w:pPr>
        <w:pStyle w:val="ListParagraph"/>
        <w:widowControl w:val="0"/>
        <w:pBdr>
          <w:top w:val="nil"/>
          <w:left w:val="nil"/>
          <w:bottom w:val="nil"/>
          <w:right w:val="nil"/>
          <w:between w:val="nil"/>
        </w:pBdr>
        <w:tabs>
          <w:tab w:val="left" w:pos="360"/>
        </w:tabs>
        <w:ind w:left="360"/>
        <w:jc w:val="both"/>
        <w:rPr>
          <w:rFonts w:ascii="Calibri" w:eastAsia="Calibri" w:hAnsi="Calibri" w:cs="Calibri"/>
          <w:i/>
          <w:highlight w:val="yellow"/>
        </w:rPr>
      </w:pPr>
    </w:p>
    <w:p w14:paraId="72B3F964" w14:textId="5FF516C9" w:rsidR="00AE7611" w:rsidRPr="00E2598F" w:rsidRDefault="00DD5CB4" w:rsidP="003927F1">
      <w:pPr>
        <w:widowControl w:val="0"/>
        <w:pBdr>
          <w:top w:val="nil"/>
          <w:left w:val="nil"/>
          <w:bottom w:val="nil"/>
          <w:right w:val="nil"/>
          <w:between w:val="nil"/>
        </w:pBdr>
        <w:tabs>
          <w:tab w:val="left" w:pos="360"/>
        </w:tabs>
        <w:jc w:val="both"/>
        <w:rPr>
          <w:rFonts w:ascii="Calibri" w:eastAsia="Calibri" w:hAnsi="Calibri" w:cs="Calibri"/>
          <w:highlight w:val="yellow"/>
        </w:rPr>
      </w:pPr>
      <w:r w:rsidRPr="00DD5CB4">
        <w:rPr>
          <w:rFonts w:ascii="Calibri" w:eastAsia="Calibri" w:hAnsi="Calibri" w:cs="Calibri"/>
        </w:rPr>
        <w:t>NOTE</w:t>
      </w:r>
      <w:r>
        <w:rPr>
          <w:rFonts w:ascii="Calibri" w:eastAsia="Calibri" w:hAnsi="Calibri" w:cs="Calibri"/>
        </w:rPr>
        <w:t xml:space="preserve">: </w:t>
      </w:r>
      <w:r w:rsidR="00266305" w:rsidRPr="00E2598F">
        <w:rPr>
          <w:rFonts w:ascii="Calibri" w:eastAsia="Calibri" w:hAnsi="Calibri" w:cs="Calibri"/>
          <w:highlight w:val="yellow"/>
        </w:rPr>
        <w:t xml:space="preserve">Memory testing can be performed at any duration of interest to the researcher. </w:t>
      </w:r>
      <w:r w:rsidR="003927F1">
        <w:rPr>
          <w:rFonts w:ascii="Calibri" w:eastAsia="Calibri" w:hAnsi="Calibri" w:cs="Calibri"/>
          <w:highlight w:val="yellow"/>
        </w:rPr>
        <w:t xml:space="preserve">In this experiment, </w:t>
      </w:r>
      <w:r w:rsidR="00266305" w:rsidRPr="00E2598F">
        <w:rPr>
          <w:rFonts w:ascii="Calibri" w:eastAsia="Calibri" w:hAnsi="Calibri" w:cs="Calibri"/>
          <w:highlight w:val="yellow"/>
        </w:rPr>
        <w:t xml:space="preserve">two separate groups of mice were tested 2 h (STM) or 48 </w:t>
      </w:r>
      <w:r w:rsidR="003927F1">
        <w:rPr>
          <w:rFonts w:ascii="Calibri" w:eastAsia="Calibri" w:hAnsi="Calibri" w:cs="Calibri"/>
          <w:highlight w:val="yellow"/>
        </w:rPr>
        <w:t xml:space="preserve">h </w:t>
      </w:r>
      <w:r w:rsidR="00266305" w:rsidRPr="00E2598F">
        <w:rPr>
          <w:rFonts w:ascii="Calibri" w:eastAsia="Calibri" w:hAnsi="Calibri" w:cs="Calibri"/>
          <w:highlight w:val="yellow"/>
        </w:rPr>
        <w:t xml:space="preserve">(LTM) following </w:t>
      </w:r>
      <w:r w:rsidR="003927F1">
        <w:rPr>
          <w:rFonts w:ascii="Calibri" w:eastAsia="Calibri" w:hAnsi="Calibri" w:cs="Calibri"/>
          <w:highlight w:val="yellow"/>
        </w:rPr>
        <w:t xml:space="preserve">the </w:t>
      </w:r>
      <w:r w:rsidR="00266305" w:rsidRPr="00E2598F">
        <w:rPr>
          <w:rFonts w:ascii="Calibri" w:eastAsia="Calibri" w:hAnsi="Calibri" w:cs="Calibri"/>
          <w:highlight w:val="yellow"/>
        </w:rPr>
        <w:t xml:space="preserve">training given </w:t>
      </w:r>
      <w:r w:rsidR="003037D6" w:rsidRPr="00E2598F">
        <w:rPr>
          <w:rFonts w:ascii="Calibri" w:eastAsia="Calibri" w:hAnsi="Calibri" w:cs="Calibri"/>
          <w:highlight w:val="yellow"/>
        </w:rPr>
        <w:t>the</w:t>
      </w:r>
      <w:r w:rsidR="00266305" w:rsidRPr="00E2598F">
        <w:rPr>
          <w:rFonts w:ascii="Calibri" w:eastAsia="Calibri" w:hAnsi="Calibri" w:cs="Calibri"/>
          <w:highlight w:val="yellow"/>
        </w:rPr>
        <w:t xml:space="preserve"> interest in the differential influence of K252a on STM and LTM</w:t>
      </w:r>
      <w:r w:rsidR="003037D6" w:rsidRPr="00E2598F">
        <w:rPr>
          <w:rFonts w:ascii="Calibri" w:eastAsia="Calibri" w:hAnsi="Calibri" w:cs="Calibri"/>
          <w:highlight w:val="yellow"/>
        </w:rPr>
        <w:t>.</w:t>
      </w:r>
      <w:r w:rsidR="00266305" w:rsidRPr="00E2598F">
        <w:rPr>
          <w:rFonts w:ascii="Calibri" w:eastAsia="Calibri" w:hAnsi="Calibri" w:cs="Calibri"/>
          <w:highlight w:val="yellow"/>
        </w:rPr>
        <w:t xml:space="preserve"> </w:t>
      </w:r>
    </w:p>
    <w:p w14:paraId="7D7367C9" w14:textId="77777777" w:rsidR="00AE7611" w:rsidRPr="00E2598F" w:rsidRDefault="00AE7611" w:rsidP="003927F1">
      <w:pPr>
        <w:widowControl w:val="0"/>
        <w:pBdr>
          <w:top w:val="nil"/>
          <w:left w:val="nil"/>
          <w:bottom w:val="nil"/>
          <w:right w:val="nil"/>
          <w:between w:val="nil"/>
        </w:pBdr>
        <w:tabs>
          <w:tab w:val="left" w:pos="360"/>
        </w:tabs>
        <w:jc w:val="both"/>
        <w:rPr>
          <w:rFonts w:ascii="Calibri" w:eastAsia="Calibri" w:hAnsi="Calibri" w:cs="Calibri"/>
          <w:highlight w:val="yellow"/>
        </w:rPr>
      </w:pPr>
    </w:p>
    <w:p w14:paraId="4F6190F7" w14:textId="064922F4" w:rsidR="00AE7611" w:rsidRPr="00E2598F" w:rsidRDefault="006046CC" w:rsidP="003927F1">
      <w:pPr>
        <w:widowControl w:val="0"/>
        <w:pBdr>
          <w:top w:val="nil"/>
          <w:left w:val="nil"/>
          <w:bottom w:val="nil"/>
          <w:right w:val="nil"/>
          <w:between w:val="nil"/>
        </w:pBdr>
        <w:tabs>
          <w:tab w:val="left" w:pos="360"/>
        </w:tabs>
        <w:jc w:val="both"/>
        <w:rPr>
          <w:rFonts w:ascii="Calibri" w:eastAsia="Calibri" w:hAnsi="Calibri" w:cs="Calibri"/>
          <w:highlight w:val="yellow"/>
        </w:rPr>
      </w:pPr>
      <w:r>
        <w:rPr>
          <w:rFonts w:ascii="Calibri" w:eastAsia="Calibri" w:hAnsi="Calibri" w:cs="Calibri"/>
          <w:highlight w:val="yellow"/>
        </w:rPr>
        <w:t xml:space="preserve">3.2.1 Carry out </w:t>
      </w:r>
      <w:r w:rsidR="00AA2F91">
        <w:rPr>
          <w:rFonts w:ascii="Calibri" w:eastAsia="Calibri" w:hAnsi="Calibri" w:cs="Calibri"/>
          <w:highlight w:val="yellow"/>
        </w:rPr>
        <w:t>t</w:t>
      </w:r>
      <w:r w:rsidR="00266305" w:rsidRPr="00E2598F">
        <w:rPr>
          <w:rFonts w:ascii="Calibri" w:eastAsia="Calibri" w:hAnsi="Calibri" w:cs="Calibri"/>
          <w:highlight w:val="yellow"/>
        </w:rPr>
        <w:t xml:space="preserve">esting </w:t>
      </w:r>
      <w:r>
        <w:rPr>
          <w:rFonts w:ascii="Calibri" w:eastAsia="Calibri" w:hAnsi="Calibri" w:cs="Calibri"/>
          <w:highlight w:val="yellow"/>
        </w:rPr>
        <w:t>using the same odors and</w:t>
      </w:r>
      <w:r w:rsidR="00266305" w:rsidRPr="00E2598F">
        <w:rPr>
          <w:rFonts w:ascii="Calibri" w:eastAsia="Calibri" w:hAnsi="Calibri" w:cs="Calibri"/>
          <w:highlight w:val="yellow"/>
        </w:rPr>
        <w:t xml:space="preserve"> </w:t>
      </w:r>
      <w:r w:rsidR="0083565C" w:rsidRPr="00E2598F">
        <w:rPr>
          <w:rFonts w:ascii="Calibri" w:eastAsia="Calibri" w:hAnsi="Calibri" w:cs="Calibri"/>
          <w:highlight w:val="yellow"/>
        </w:rPr>
        <w:t xml:space="preserve">procedure </w:t>
      </w:r>
      <w:r>
        <w:rPr>
          <w:rFonts w:ascii="Calibri" w:eastAsia="Calibri" w:hAnsi="Calibri" w:cs="Calibri"/>
          <w:highlight w:val="yellow"/>
        </w:rPr>
        <w:t>as</w:t>
      </w:r>
      <w:r w:rsidR="0083565C" w:rsidRPr="00E2598F">
        <w:rPr>
          <w:rFonts w:ascii="Calibri" w:eastAsia="Calibri" w:hAnsi="Calibri" w:cs="Calibri"/>
          <w:highlight w:val="yellow"/>
        </w:rPr>
        <w:t xml:space="preserve"> </w:t>
      </w:r>
      <w:r>
        <w:rPr>
          <w:rFonts w:ascii="Calibri" w:eastAsia="Calibri" w:hAnsi="Calibri" w:cs="Calibri"/>
          <w:highlight w:val="yellow"/>
        </w:rPr>
        <w:t xml:space="preserve">described for </w:t>
      </w:r>
      <w:r w:rsidR="00AA2F91">
        <w:rPr>
          <w:rFonts w:ascii="Calibri" w:eastAsia="Calibri" w:hAnsi="Calibri" w:cs="Calibri"/>
          <w:highlight w:val="yellow"/>
        </w:rPr>
        <w:t>the t</w:t>
      </w:r>
      <w:r w:rsidR="00266305" w:rsidRPr="00E2598F">
        <w:rPr>
          <w:rFonts w:ascii="Calibri" w:eastAsia="Calibri" w:hAnsi="Calibri" w:cs="Calibri"/>
          <w:highlight w:val="yellow"/>
        </w:rPr>
        <w:t>raining</w:t>
      </w:r>
      <w:r>
        <w:rPr>
          <w:rFonts w:ascii="Calibri" w:eastAsia="Calibri" w:hAnsi="Calibri" w:cs="Calibri"/>
          <w:highlight w:val="yellow"/>
        </w:rPr>
        <w:t xml:space="preserve"> (Section 3.1)</w:t>
      </w:r>
      <w:r w:rsidR="00266305" w:rsidRPr="00E2598F">
        <w:rPr>
          <w:rFonts w:ascii="Calibri" w:eastAsia="Calibri" w:hAnsi="Calibri" w:cs="Calibri"/>
          <w:highlight w:val="yellow"/>
        </w:rPr>
        <w:t xml:space="preserve">. </w:t>
      </w:r>
    </w:p>
    <w:p w14:paraId="54FC433C" w14:textId="3CDADBFB" w:rsidR="008F1AAC" w:rsidRPr="00E2598F" w:rsidRDefault="008F1AAC" w:rsidP="003927F1">
      <w:pPr>
        <w:widowControl w:val="0"/>
        <w:pBdr>
          <w:top w:val="nil"/>
          <w:left w:val="nil"/>
          <w:bottom w:val="nil"/>
          <w:right w:val="nil"/>
          <w:between w:val="nil"/>
        </w:pBdr>
        <w:tabs>
          <w:tab w:val="left" w:pos="360"/>
        </w:tabs>
        <w:jc w:val="both"/>
        <w:rPr>
          <w:rFonts w:ascii="Calibri" w:eastAsia="Calibri" w:hAnsi="Calibri" w:cs="Calibri"/>
          <w:highlight w:val="yellow"/>
        </w:rPr>
      </w:pPr>
    </w:p>
    <w:p w14:paraId="33360593" w14:textId="1D4F3EF2" w:rsidR="008F1AAC" w:rsidRPr="00E2598F" w:rsidRDefault="00DD5CB4" w:rsidP="003927F1">
      <w:pPr>
        <w:widowControl w:val="0"/>
        <w:pBdr>
          <w:top w:val="nil"/>
          <w:left w:val="nil"/>
          <w:bottom w:val="nil"/>
          <w:right w:val="nil"/>
          <w:between w:val="nil"/>
        </w:pBdr>
        <w:tabs>
          <w:tab w:val="left" w:pos="360"/>
        </w:tabs>
        <w:jc w:val="both"/>
        <w:rPr>
          <w:rFonts w:ascii="Calibri" w:eastAsia="Calibri" w:hAnsi="Calibri" w:cs="Calibri"/>
          <w:highlight w:val="yellow"/>
        </w:rPr>
      </w:pPr>
      <w:r w:rsidRPr="00DD5CB4">
        <w:rPr>
          <w:rFonts w:ascii="Calibri" w:eastAsia="Calibri" w:hAnsi="Calibri" w:cs="Calibri"/>
        </w:rPr>
        <w:t>NOTE</w:t>
      </w:r>
      <w:r>
        <w:rPr>
          <w:rFonts w:ascii="Calibri" w:eastAsia="Calibri" w:hAnsi="Calibri" w:cs="Calibri"/>
        </w:rPr>
        <w:t xml:space="preserve">: </w:t>
      </w:r>
      <w:r w:rsidR="008F1AAC" w:rsidRPr="00E2598F">
        <w:rPr>
          <w:rFonts w:ascii="Calibri" w:eastAsia="Calibri" w:hAnsi="Calibri" w:cs="Calibri"/>
          <w:highlight w:val="yellow"/>
        </w:rPr>
        <w:t xml:space="preserve">Depending on the research question, the researcher may need to include control groups. For example, </w:t>
      </w:r>
      <w:r w:rsidR="00AA2F91">
        <w:rPr>
          <w:rFonts w:ascii="Calibri" w:eastAsia="Calibri" w:hAnsi="Calibri" w:cs="Calibri"/>
          <w:highlight w:val="yellow"/>
        </w:rPr>
        <w:t xml:space="preserve">in </w:t>
      </w:r>
      <w:r w:rsidR="00BF5F2A">
        <w:rPr>
          <w:rFonts w:ascii="Calibri" w:eastAsia="Calibri" w:hAnsi="Calibri" w:cs="Calibri"/>
          <w:highlight w:val="yellow"/>
        </w:rPr>
        <w:t>the previously published</w:t>
      </w:r>
      <w:r w:rsidR="00AA2F91">
        <w:rPr>
          <w:rFonts w:ascii="Calibri" w:eastAsia="Calibri" w:hAnsi="Calibri" w:cs="Calibri"/>
          <w:highlight w:val="yellow"/>
        </w:rPr>
        <w:t xml:space="preserve"> experiment</w:t>
      </w:r>
      <w:r w:rsidR="00EA2707">
        <w:rPr>
          <w:rFonts w:ascii="Calibri" w:eastAsia="Calibri" w:hAnsi="Calibri" w:cs="Calibri"/>
          <w:highlight w:val="yellow"/>
        </w:rPr>
        <w:t>,</w:t>
      </w:r>
      <w:r w:rsidR="00AA2F91">
        <w:rPr>
          <w:rFonts w:ascii="Calibri" w:eastAsia="Calibri" w:hAnsi="Calibri" w:cs="Calibri"/>
          <w:highlight w:val="yellow"/>
        </w:rPr>
        <w:t xml:space="preserve"> </w:t>
      </w:r>
      <w:r w:rsidR="008F1AAC" w:rsidRPr="00E2598F">
        <w:rPr>
          <w:rFonts w:ascii="Calibri" w:eastAsia="Calibri" w:hAnsi="Calibri" w:cs="Calibri"/>
          <w:highlight w:val="yellow"/>
        </w:rPr>
        <w:t xml:space="preserve">the effects of </w:t>
      </w:r>
      <w:proofErr w:type="spellStart"/>
      <w:r w:rsidR="008F1AAC" w:rsidRPr="00E2598F">
        <w:rPr>
          <w:rFonts w:ascii="Calibri" w:eastAsia="Calibri" w:hAnsi="Calibri" w:cs="Calibri"/>
          <w:highlight w:val="yellow"/>
        </w:rPr>
        <w:t>Trk</w:t>
      </w:r>
      <w:proofErr w:type="spellEnd"/>
      <w:r w:rsidR="008F1AAC" w:rsidRPr="00E2598F">
        <w:rPr>
          <w:rFonts w:ascii="Calibri" w:eastAsia="Calibri" w:hAnsi="Calibri" w:cs="Calibri"/>
          <w:highlight w:val="yellow"/>
        </w:rPr>
        <w:t xml:space="preserve"> receptor blockade</w:t>
      </w:r>
      <w:r w:rsidR="00BF5F2A">
        <w:rPr>
          <w:rFonts w:ascii="Calibri" w:eastAsia="Calibri" w:hAnsi="Calibri" w:cs="Calibri"/>
          <w:highlight w:val="yellow"/>
        </w:rPr>
        <w:t xml:space="preserve"> on memory consolidation</w:t>
      </w:r>
      <w:r w:rsidR="0065360D">
        <w:rPr>
          <w:rFonts w:ascii="Calibri" w:eastAsia="Calibri" w:hAnsi="Calibri" w:cs="Calibri"/>
          <w:highlight w:val="yellow"/>
        </w:rPr>
        <w:t xml:space="preserve"> was studied</w:t>
      </w:r>
      <w:r w:rsidR="00EA2707" w:rsidRPr="00EA2707">
        <w:rPr>
          <w:rFonts w:ascii="Calibri" w:eastAsia="Calibri" w:hAnsi="Calibri" w:cs="Calibri"/>
          <w:highlight w:val="yellow"/>
          <w:vertAlign w:val="superscript"/>
        </w:rPr>
        <w:t>3</w:t>
      </w:r>
      <w:r w:rsidR="0065360D">
        <w:rPr>
          <w:rFonts w:ascii="Calibri" w:eastAsia="Calibri" w:hAnsi="Calibri" w:cs="Calibri"/>
          <w:highlight w:val="yellow"/>
        </w:rPr>
        <w:t>.</w:t>
      </w:r>
      <w:r w:rsidR="008F1AAC" w:rsidRPr="00E2598F">
        <w:rPr>
          <w:rFonts w:ascii="Calibri" w:eastAsia="Calibri" w:hAnsi="Calibri" w:cs="Calibri"/>
          <w:highlight w:val="yellow"/>
        </w:rPr>
        <w:t xml:space="preserve"> Th</w:t>
      </w:r>
      <w:r w:rsidR="0065360D">
        <w:rPr>
          <w:rFonts w:ascii="Calibri" w:eastAsia="Calibri" w:hAnsi="Calibri" w:cs="Calibri"/>
          <w:highlight w:val="yellow"/>
        </w:rPr>
        <w:t>erefore</w:t>
      </w:r>
      <w:r w:rsidR="008F1AAC" w:rsidRPr="00E2598F">
        <w:rPr>
          <w:rFonts w:ascii="Calibri" w:eastAsia="Calibri" w:hAnsi="Calibri" w:cs="Calibri"/>
          <w:highlight w:val="yellow"/>
        </w:rPr>
        <w:t>, a control group</w:t>
      </w:r>
      <w:r w:rsidR="00BF5F2A">
        <w:rPr>
          <w:rFonts w:ascii="Calibri" w:eastAsia="Calibri" w:hAnsi="Calibri" w:cs="Calibri"/>
          <w:highlight w:val="yellow"/>
        </w:rPr>
        <w:t xml:space="preserve"> </w:t>
      </w:r>
      <w:r w:rsidR="008F1AAC" w:rsidRPr="00E2598F">
        <w:rPr>
          <w:rFonts w:ascii="Calibri" w:eastAsia="Calibri" w:hAnsi="Calibri" w:cs="Calibri"/>
          <w:highlight w:val="yellow"/>
        </w:rPr>
        <w:t>was infused</w:t>
      </w:r>
      <w:r w:rsidR="00BF5F2A">
        <w:rPr>
          <w:rFonts w:ascii="Calibri" w:eastAsia="Calibri" w:hAnsi="Calibri" w:cs="Calibri"/>
          <w:highlight w:val="yellow"/>
        </w:rPr>
        <w:t xml:space="preserve"> with K252a</w:t>
      </w:r>
      <w:r w:rsidR="008F1AAC" w:rsidRPr="00E2598F">
        <w:rPr>
          <w:rFonts w:ascii="Calibri" w:eastAsia="Calibri" w:hAnsi="Calibri" w:cs="Calibri"/>
          <w:highlight w:val="yellow"/>
        </w:rPr>
        <w:t xml:space="preserve"> prior to 48-h testing to show that the effects were not due to interference with retrieval.</w:t>
      </w:r>
    </w:p>
    <w:p w14:paraId="6D0332D0" w14:textId="77777777" w:rsidR="00AE7611" w:rsidRPr="00E2598F" w:rsidRDefault="00AE7611" w:rsidP="003927F1">
      <w:pPr>
        <w:widowControl w:val="0"/>
        <w:pBdr>
          <w:top w:val="nil"/>
          <w:left w:val="nil"/>
          <w:bottom w:val="nil"/>
          <w:right w:val="nil"/>
          <w:between w:val="nil"/>
        </w:pBdr>
        <w:tabs>
          <w:tab w:val="left" w:pos="360"/>
        </w:tabs>
        <w:jc w:val="both"/>
        <w:rPr>
          <w:rFonts w:ascii="Calibri" w:eastAsia="Calibri" w:hAnsi="Calibri" w:cs="Calibri"/>
          <w:b/>
          <w:highlight w:val="yellow"/>
        </w:rPr>
      </w:pPr>
    </w:p>
    <w:p w14:paraId="2EC142A9" w14:textId="3788E14C" w:rsidR="00AE7611" w:rsidRPr="00E2598F" w:rsidRDefault="00266305" w:rsidP="003927F1">
      <w:pPr>
        <w:widowControl w:val="0"/>
        <w:pBdr>
          <w:top w:val="nil"/>
          <w:left w:val="nil"/>
          <w:bottom w:val="nil"/>
          <w:right w:val="nil"/>
          <w:between w:val="nil"/>
        </w:pBdr>
        <w:tabs>
          <w:tab w:val="left" w:pos="360"/>
        </w:tabs>
        <w:jc w:val="both"/>
        <w:rPr>
          <w:rFonts w:ascii="Calibri" w:eastAsia="Calibri" w:hAnsi="Calibri" w:cs="Calibri"/>
          <w:highlight w:val="yellow"/>
        </w:rPr>
      </w:pPr>
      <w:r w:rsidRPr="00E2598F">
        <w:rPr>
          <w:rFonts w:ascii="Calibri" w:eastAsia="Calibri" w:hAnsi="Calibri" w:cs="Calibri"/>
          <w:highlight w:val="yellow"/>
        </w:rPr>
        <w:lastRenderedPageBreak/>
        <w:t xml:space="preserve">3.3. Statistical </w:t>
      </w:r>
      <w:r w:rsidR="00BB2EF2">
        <w:rPr>
          <w:rFonts w:ascii="Calibri" w:eastAsia="Calibri" w:hAnsi="Calibri" w:cs="Calibri"/>
          <w:highlight w:val="yellow"/>
        </w:rPr>
        <w:t>a</w:t>
      </w:r>
      <w:r w:rsidRPr="00E2598F">
        <w:rPr>
          <w:rFonts w:ascii="Calibri" w:eastAsia="Calibri" w:hAnsi="Calibri" w:cs="Calibri"/>
          <w:highlight w:val="yellow"/>
        </w:rPr>
        <w:t>nalysis</w:t>
      </w:r>
    </w:p>
    <w:p w14:paraId="627D24B9" w14:textId="013F0F76" w:rsidR="00AE7611" w:rsidRDefault="00AE7611" w:rsidP="003927F1">
      <w:pPr>
        <w:widowControl w:val="0"/>
        <w:pBdr>
          <w:top w:val="nil"/>
          <w:left w:val="nil"/>
          <w:bottom w:val="nil"/>
          <w:right w:val="nil"/>
          <w:between w:val="nil"/>
        </w:pBdr>
        <w:tabs>
          <w:tab w:val="left" w:pos="360"/>
        </w:tabs>
        <w:jc w:val="both"/>
        <w:rPr>
          <w:rFonts w:ascii="Calibri" w:eastAsia="Calibri" w:hAnsi="Calibri" w:cs="Calibri"/>
          <w:highlight w:val="yellow"/>
        </w:rPr>
      </w:pPr>
    </w:p>
    <w:p w14:paraId="6B40C143" w14:textId="1FD136EA" w:rsidR="00102581" w:rsidRPr="00DD21FB" w:rsidRDefault="00102581" w:rsidP="003927F1">
      <w:pPr>
        <w:widowControl w:val="0"/>
        <w:pBdr>
          <w:top w:val="nil"/>
          <w:left w:val="nil"/>
          <w:bottom w:val="nil"/>
          <w:right w:val="nil"/>
          <w:between w:val="nil"/>
        </w:pBdr>
        <w:tabs>
          <w:tab w:val="left" w:pos="360"/>
        </w:tabs>
        <w:jc w:val="both"/>
        <w:rPr>
          <w:rFonts w:ascii="Calibri" w:eastAsia="Calibri" w:hAnsi="Calibri" w:cs="Calibri"/>
        </w:rPr>
      </w:pPr>
      <w:r w:rsidRPr="00DD21FB">
        <w:rPr>
          <w:rFonts w:ascii="Calibri" w:eastAsia="Calibri" w:hAnsi="Calibri" w:cs="Calibri"/>
        </w:rPr>
        <w:t>NOTE:</w:t>
      </w:r>
      <w:r w:rsidR="00B31EA7">
        <w:rPr>
          <w:rFonts w:ascii="Calibri" w:eastAsia="Calibri" w:hAnsi="Calibri" w:cs="Calibri"/>
        </w:rPr>
        <w:t xml:space="preserve"> </w:t>
      </w:r>
      <w:r w:rsidRPr="00DD21FB">
        <w:rPr>
          <w:rFonts w:ascii="Calibri" w:eastAsia="Calibri" w:hAnsi="Calibri" w:cs="Calibri"/>
        </w:rPr>
        <w:t xml:space="preserve">SPSS 22.0 syntax for each step provided as a </w:t>
      </w:r>
      <w:r w:rsidR="00B31EA7">
        <w:rPr>
          <w:rFonts w:ascii="Calibri" w:eastAsia="Calibri" w:hAnsi="Calibri" w:cs="Calibri"/>
          <w:b/>
          <w:bCs/>
        </w:rPr>
        <w:t>S</w:t>
      </w:r>
      <w:r w:rsidRPr="00B31EA7">
        <w:rPr>
          <w:rFonts w:ascii="Calibri" w:eastAsia="Calibri" w:hAnsi="Calibri" w:cs="Calibri"/>
          <w:b/>
          <w:bCs/>
        </w:rPr>
        <w:t xml:space="preserve">upplemental </w:t>
      </w:r>
      <w:r w:rsidR="00B31EA7">
        <w:rPr>
          <w:rFonts w:ascii="Calibri" w:eastAsia="Calibri" w:hAnsi="Calibri" w:cs="Calibri"/>
          <w:b/>
          <w:bCs/>
        </w:rPr>
        <w:t>F</w:t>
      </w:r>
      <w:r w:rsidRPr="00B31EA7">
        <w:rPr>
          <w:rFonts w:ascii="Calibri" w:eastAsia="Calibri" w:hAnsi="Calibri" w:cs="Calibri"/>
          <w:b/>
          <w:bCs/>
        </w:rPr>
        <w:t>ile</w:t>
      </w:r>
      <w:r w:rsidR="00B31EA7">
        <w:rPr>
          <w:rFonts w:ascii="Calibri" w:eastAsia="Calibri" w:hAnsi="Calibri" w:cs="Calibri"/>
        </w:rPr>
        <w:t xml:space="preserve"> as an example. </w:t>
      </w:r>
    </w:p>
    <w:p w14:paraId="5CC8429B" w14:textId="77777777" w:rsidR="00102581" w:rsidRPr="00E2598F" w:rsidRDefault="00102581" w:rsidP="003927F1">
      <w:pPr>
        <w:widowControl w:val="0"/>
        <w:pBdr>
          <w:top w:val="nil"/>
          <w:left w:val="nil"/>
          <w:bottom w:val="nil"/>
          <w:right w:val="nil"/>
          <w:between w:val="nil"/>
        </w:pBdr>
        <w:tabs>
          <w:tab w:val="left" w:pos="360"/>
        </w:tabs>
        <w:jc w:val="both"/>
        <w:rPr>
          <w:rFonts w:ascii="Calibri" w:eastAsia="Calibri" w:hAnsi="Calibri" w:cs="Calibri"/>
          <w:highlight w:val="yellow"/>
        </w:rPr>
      </w:pPr>
    </w:p>
    <w:p w14:paraId="3D223AD9" w14:textId="2A883D79" w:rsidR="006E091D" w:rsidRPr="00E72AAA" w:rsidRDefault="006E091D" w:rsidP="003927F1">
      <w:pPr>
        <w:widowControl w:val="0"/>
        <w:numPr>
          <w:ilvl w:val="2"/>
          <w:numId w:val="15"/>
        </w:numPr>
        <w:pBdr>
          <w:top w:val="nil"/>
          <w:left w:val="nil"/>
          <w:bottom w:val="nil"/>
          <w:right w:val="nil"/>
          <w:between w:val="nil"/>
        </w:pBdr>
        <w:tabs>
          <w:tab w:val="left" w:pos="360"/>
        </w:tabs>
        <w:ind w:left="0" w:firstLine="0"/>
        <w:jc w:val="both"/>
        <w:rPr>
          <w:rFonts w:ascii="Calibri" w:eastAsia="Calibri" w:hAnsi="Calibri" w:cs="Calibri"/>
        </w:rPr>
      </w:pPr>
      <w:r w:rsidRPr="00E72AAA">
        <w:rPr>
          <w:rFonts w:ascii="Calibri" w:eastAsia="Calibri" w:hAnsi="Calibri" w:cs="Calibri"/>
        </w:rPr>
        <w:t xml:space="preserve">Perform statistical analysis using linear mixed effects analysis. This, unlike ANOVA, </w:t>
      </w:r>
      <w:r w:rsidR="00314812" w:rsidRPr="00E72AAA">
        <w:rPr>
          <w:rFonts w:ascii="Calibri" w:eastAsia="Calibri" w:hAnsi="Calibri" w:cs="Calibri"/>
        </w:rPr>
        <w:t>can</w:t>
      </w:r>
      <w:r w:rsidRPr="00E72AAA">
        <w:rPr>
          <w:rFonts w:ascii="Calibri" w:eastAsia="Calibri" w:hAnsi="Calibri" w:cs="Calibri"/>
        </w:rPr>
        <w:t xml:space="preserve"> account for random effects.</w:t>
      </w:r>
      <w:r w:rsidR="00102581" w:rsidRPr="00E72AAA">
        <w:rPr>
          <w:rFonts w:ascii="Calibri" w:eastAsia="Calibri" w:hAnsi="Calibri" w:cs="Calibri"/>
        </w:rPr>
        <w:t xml:space="preserve"> </w:t>
      </w:r>
    </w:p>
    <w:p w14:paraId="2223FCB3" w14:textId="77777777" w:rsidR="006E091D" w:rsidRDefault="006E091D" w:rsidP="00932A69">
      <w:pPr>
        <w:widowControl w:val="0"/>
        <w:pBdr>
          <w:top w:val="nil"/>
          <w:left w:val="nil"/>
          <w:bottom w:val="nil"/>
          <w:right w:val="nil"/>
          <w:between w:val="nil"/>
        </w:pBdr>
        <w:tabs>
          <w:tab w:val="left" w:pos="360"/>
        </w:tabs>
        <w:jc w:val="both"/>
        <w:rPr>
          <w:rFonts w:ascii="Calibri" w:eastAsia="Calibri" w:hAnsi="Calibri" w:cs="Calibri"/>
          <w:highlight w:val="yellow"/>
        </w:rPr>
      </w:pPr>
    </w:p>
    <w:p w14:paraId="75F6A89E" w14:textId="634B9241" w:rsidR="00AE7611" w:rsidRPr="00E2598F" w:rsidRDefault="00B3352D" w:rsidP="003927F1">
      <w:pPr>
        <w:widowControl w:val="0"/>
        <w:numPr>
          <w:ilvl w:val="2"/>
          <w:numId w:val="15"/>
        </w:numPr>
        <w:pBdr>
          <w:top w:val="nil"/>
          <w:left w:val="nil"/>
          <w:bottom w:val="nil"/>
          <w:right w:val="nil"/>
          <w:between w:val="nil"/>
        </w:pBdr>
        <w:tabs>
          <w:tab w:val="left" w:pos="360"/>
        </w:tabs>
        <w:ind w:left="0" w:firstLine="0"/>
        <w:jc w:val="both"/>
        <w:rPr>
          <w:rFonts w:ascii="Calibri" w:eastAsia="Calibri" w:hAnsi="Calibri" w:cs="Calibri"/>
          <w:highlight w:val="yellow"/>
        </w:rPr>
      </w:pPr>
      <w:r>
        <w:rPr>
          <w:rFonts w:ascii="Calibri" w:eastAsia="Calibri" w:hAnsi="Calibri" w:cs="Calibri"/>
          <w:highlight w:val="yellow"/>
        </w:rPr>
        <w:t>Calculate th</w:t>
      </w:r>
      <w:r w:rsidR="00266305" w:rsidRPr="00E2598F">
        <w:rPr>
          <w:rFonts w:ascii="Calibri" w:eastAsia="Calibri" w:hAnsi="Calibri" w:cs="Calibri"/>
          <w:highlight w:val="yellow"/>
        </w:rPr>
        <w:t>e dependent measure</w:t>
      </w:r>
      <w:r>
        <w:rPr>
          <w:rFonts w:ascii="Calibri" w:eastAsia="Calibri" w:hAnsi="Calibri" w:cs="Calibri"/>
          <w:highlight w:val="yellow"/>
        </w:rPr>
        <w:t>: “</w:t>
      </w:r>
      <w:r w:rsidR="00266305" w:rsidRPr="00E2598F">
        <w:rPr>
          <w:rFonts w:ascii="Calibri" w:eastAsia="Calibri" w:hAnsi="Calibri" w:cs="Calibri"/>
          <w:highlight w:val="yellow"/>
        </w:rPr>
        <w:t>proportion correct.</w:t>
      </w:r>
      <w:r>
        <w:rPr>
          <w:rFonts w:ascii="Calibri" w:eastAsia="Calibri" w:hAnsi="Calibri" w:cs="Calibri"/>
          <w:highlight w:val="yellow"/>
        </w:rPr>
        <w:t>”</w:t>
      </w:r>
      <w:r w:rsidR="00266305" w:rsidRPr="00E2598F">
        <w:rPr>
          <w:rFonts w:ascii="Calibri" w:eastAsia="Calibri" w:hAnsi="Calibri" w:cs="Calibri"/>
          <w:highlight w:val="yellow"/>
        </w:rPr>
        <w:t xml:space="preserve">  Recall</w:t>
      </w:r>
      <w:r w:rsidR="00D86077">
        <w:rPr>
          <w:rFonts w:ascii="Calibri" w:eastAsia="Calibri" w:hAnsi="Calibri" w:cs="Calibri"/>
          <w:highlight w:val="yellow"/>
        </w:rPr>
        <w:t xml:space="preserve"> from 3.1.3</w:t>
      </w:r>
      <w:r w:rsidR="00266305" w:rsidRPr="00E2598F">
        <w:rPr>
          <w:rFonts w:ascii="Calibri" w:eastAsia="Calibri" w:hAnsi="Calibri" w:cs="Calibri"/>
          <w:highlight w:val="yellow"/>
        </w:rPr>
        <w:t xml:space="preserve"> that a “1” was assigned to trials in which the mouse dug in the rewarding odor first, and a “0” if the mouse dug first in the unrewarding odor. Average every five trials to create four trial blocks (TB; e.g.</w:t>
      </w:r>
      <w:r w:rsidR="00EA2707">
        <w:rPr>
          <w:rFonts w:ascii="Calibri" w:eastAsia="Calibri" w:hAnsi="Calibri" w:cs="Calibri"/>
          <w:highlight w:val="yellow"/>
        </w:rPr>
        <w:t>,</w:t>
      </w:r>
      <w:r w:rsidR="00266305" w:rsidRPr="00E2598F">
        <w:rPr>
          <w:rFonts w:ascii="Calibri" w:eastAsia="Calibri" w:hAnsi="Calibri" w:cs="Calibri"/>
          <w:highlight w:val="yellow"/>
        </w:rPr>
        <w:t xml:space="preserve"> trial block 1 </w:t>
      </w:r>
      <w:r w:rsidR="00D86077">
        <w:rPr>
          <w:rFonts w:ascii="Calibri" w:eastAsia="Calibri" w:hAnsi="Calibri" w:cs="Calibri"/>
          <w:highlight w:val="yellow"/>
        </w:rPr>
        <w:t xml:space="preserve">or TB1 </w:t>
      </w:r>
      <w:r w:rsidR="00266305" w:rsidRPr="00E2598F">
        <w:rPr>
          <w:rFonts w:ascii="Calibri" w:eastAsia="Calibri" w:hAnsi="Calibri" w:cs="Calibri"/>
          <w:highlight w:val="yellow"/>
        </w:rPr>
        <w:t xml:space="preserve">was the average of trials 1-5, trial block 2 </w:t>
      </w:r>
      <w:r w:rsidR="00D86077">
        <w:rPr>
          <w:rFonts w:ascii="Calibri" w:eastAsia="Calibri" w:hAnsi="Calibri" w:cs="Calibri"/>
          <w:highlight w:val="yellow"/>
        </w:rPr>
        <w:t xml:space="preserve">or TB 2 </w:t>
      </w:r>
      <w:r w:rsidR="00266305" w:rsidRPr="00E2598F">
        <w:rPr>
          <w:rFonts w:ascii="Calibri" w:eastAsia="Calibri" w:hAnsi="Calibri" w:cs="Calibri"/>
          <w:highlight w:val="yellow"/>
        </w:rPr>
        <w:t xml:space="preserve">was the average of trials 6-10 and so forth). </w:t>
      </w:r>
    </w:p>
    <w:p w14:paraId="43DAB030" w14:textId="77777777" w:rsidR="0007694F" w:rsidRPr="00E2598F" w:rsidRDefault="0007694F" w:rsidP="003927F1">
      <w:pPr>
        <w:widowControl w:val="0"/>
        <w:pBdr>
          <w:top w:val="nil"/>
          <w:left w:val="nil"/>
          <w:bottom w:val="nil"/>
          <w:right w:val="nil"/>
          <w:between w:val="nil"/>
        </w:pBdr>
        <w:tabs>
          <w:tab w:val="left" w:pos="360"/>
        </w:tabs>
        <w:jc w:val="both"/>
        <w:rPr>
          <w:rFonts w:ascii="Calibri" w:eastAsia="Calibri" w:hAnsi="Calibri" w:cs="Calibri"/>
          <w:highlight w:val="yellow"/>
        </w:rPr>
      </w:pPr>
    </w:p>
    <w:p w14:paraId="12AFA652" w14:textId="16A75690" w:rsidR="00AE7611" w:rsidRPr="00E2598F" w:rsidRDefault="001F25C5" w:rsidP="003927F1">
      <w:pPr>
        <w:widowControl w:val="0"/>
        <w:numPr>
          <w:ilvl w:val="2"/>
          <w:numId w:val="15"/>
        </w:numPr>
        <w:pBdr>
          <w:top w:val="nil"/>
          <w:left w:val="nil"/>
          <w:bottom w:val="nil"/>
          <w:right w:val="nil"/>
          <w:between w:val="nil"/>
        </w:pBdr>
        <w:tabs>
          <w:tab w:val="left" w:pos="360"/>
        </w:tabs>
        <w:ind w:left="0" w:firstLine="0"/>
        <w:jc w:val="both"/>
        <w:rPr>
          <w:rFonts w:ascii="Calibri" w:eastAsia="Calibri" w:hAnsi="Calibri" w:cs="Calibri"/>
          <w:highlight w:val="yellow"/>
        </w:rPr>
      </w:pPr>
      <w:r>
        <w:rPr>
          <w:rFonts w:ascii="Calibri" w:eastAsia="Calibri" w:hAnsi="Calibri" w:cs="Calibri"/>
          <w:highlight w:val="yellow"/>
        </w:rPr>
        <w:t>Set t</w:t>
      </w:r>
      <w:r w:rsidR="00266305" w:rsidRPr="00E2598F">
        <w:rPr>
          <w:rFonts w:ascii="Calibri" w:eastAsia="Calibri" w:hAnsi="Calibri" w:cs="Calibri"/>
          <w:highlight w:val="yellow"/>
        </w:rPr>
        <w:t xml:space="preserve">he independent variables </w:t>
      </w:r>
      <w:r w:rsidR="00A94DD5">
        <w:rPr>
          <w:rFonts w:ascii="Calibri" w:eastAsia="Calibri" w:hAnsi="Calibri" w:cs="Calibri"/>
          <w:highlight w:val="yellow"/>
        </w:rPr>
        <w:t xml:space="preserve">or fixed effects </w:t>
      </w:r>
      <w:r>
        <w:rPr>
          <w:rFonts w:ascii="Calibri" w:eastAsia="Calibri" w:hAnsi="Calibri" w:cs="Calibri"/>
          <w:highlight w:val="yellow"/>
        </w:rPr>
        <w:t>as</w:t>
      </w:r>
      <w:r w:rsidRPr="00E2598F">
        <w:rPr>
          <w:rFonts w:ascii="Calibri" w:eastAsia="Calibri" w:hAnsi="Calibri" w:cs="Calibri"/>
          <w:highlight w:val="yellow"/>
        </w:rPr>
        <w:t xml:space="preserve"> </w:t>
      </w:r>
      <w:r w:rsidR="00266305" w:rsidRPr="00E2598F">
        <w:rPr>
          <w:rFonts w:ascii="Calibri" w:eastAsia="Calibri" w:hAnsi="Calibri" w:cs="Calibri"/>
          <w:highlight w:val="yellow"/>
        </w:rPr>
        <w:t>drug groups (K252a or Vehicle</w:t>
      </w:r>
      <w:r w:rsidR="00B3352D">
        <w:rPr>
          <w:rFonts w:ascii="Calibri" w:eastAsia="Calibri" w:hAnsi="Calibri" w:cs="Calibri"/>
          <w:highlight w:val="yellow"/>
        </w:rPr>
        <w:t>; Section 2.1.1</w:t>
      </w:r>
      <w:r w:rsidR="00266305" w:rsidRPr="00E2598F">
        <w:rPr>
          <w:rFonts w:ascii="Calibri" w:eastAsia="Calibri" w:hAnsi="Calibri" w:cs="Calibri"/>
          <w:highlight w:val="yellow"/>
        </w:rPr>
        <w:t>) and trial blocks</w:t>
      </w:r>
      <w:r w:rsidR="00B3352D">
        <w:rPr>
          <w:rFonts w:ascii="Calibri" w:eastAsia="Calibri" w:hAnsi="Calibri" w:cs="Calibri"/>
          <w:highlight w:val="yellow"/>
        </w:rPr>
        <w:t xml:space="preserve"> (from 3.3.1)</w:t>
      </w:r>
      <w:r w:rsidR="0065360D">
        <w:rPr>
          <w:rFonts w:ascii="Calibri" w:eastAsia="Calibri" w:hAnsi="Calibri" w:cs="Calibri"/>
          <w:highlight w:val="yellow"/>
        </w:rPr>
        <w:t>.</w:t>
      </w:r>
      <w:r w:rsidR="00266305" w:rsidRPr="00E2598F">
        <w:rPr>
          <w:rFonts w:ascii="Calibri" w:eastAsia="Calibri" w:hAnsi="Calibri" w:cs="Calibri"/>
          <w:highlight w:val="yellow"/>
        </w:rPr>
        <w:t xml:space="preserve"> In the representative results below, the variables used for each analysis</w:t>
      </w:r>
      <w:r w:rsidR="003037D6" w:rsidRPr="00E2598F">
        <w:rPr>
          <w:rFonts w:ascii="Calibri" w:eastAsia="Calibri" w:hAnsi="Calibri" w:cs="Calibri"/>
          <w:highlight w:val="yellow"/>
        </w:rPr>
        <w:t xml:space="preserve"> are specified</w:t>
      </w:r>
      <w:r w:rsidR="00266305" w:rsidRPr="00E2598F">
        <w:rPr>
          <w:rFonts w:ascii="Calibri" w:eastAsia="Calibri" w:hAnsi="Calibri" w:cs="Calibri"/>
          <w:highlight w:val="yellow"/>
        </w:rPr>
        <w:t>.</w:t>
      </w:r>
    </w:p>
    <w:p w14:paraId="5CA346E9" w14:textId="77777777" w:rsidR="0007694F" w:rsidRPr="00E2598F" w:rsidRDefault="0007694F" w:rsidP="003927F1">
      <w:pPr>
        <w:widowControl w:val="0"/>
        <w:pBdr>
          <w:top w:val="nil"/>
          <w:left w:val="nil"/>
          <w:bottom w:val="nil"/>
          <w:right w:val="nil"/>
          <w:between w:val="nil"/>
        </w:pBdr>
        <w:tabs>
          <w:tab w:val="left" w:pos="360"/>
        </w:tabs>
        <w:jc w:val="both"/>
        <w:rPr>
          <w:rFonts w:ascii="Calibri" w:eastAsia="Calibri" w:hAnsi="Calibri" w:cs="Calibri"/>
          <w:highlight w:val="yellow"/>
        </w:rPr>
      </w:pPr>
    </w:p>
    <w:p w14:paraId="778C4112" w14:textId="4045CF0A" w:rsidR="00AE7611" w:rsidRPr="00E2598F" w:rsidRDefault="00266305" w:rsidP="003927F1">
      <w:pPr>
        <w:widowControl w:val="0"/>
        <w:numPr>
          <w:ilvl w:val="2"/>
          <w:numId w:val="15"/>
        </w:numPr>
        <w:pBdr>
          <w:top w:val="nil"/>
          <w:left w:val="nil"/>
          <w:bottom w:val="nil"/>
          <w:right w:val="nil"/>
          <w:between w:val="nil"/>
        </w:pBdr>
        <w:tabs>
          <w:tab w:val="left" w:pos="360"/>
        </w:tabs>
        <w:ind w:left="0" w:firstLine="0"/>
        <w:jc w:val="both"/>
        <w:rPr>
          <w:rFonts w:ascii="Calibri" w:eastAsia="Calibri" w:hAnsi="Calibri" w:cs="Calibri"/>
          <w:highlight w:val="yellow"/>
        </w:rPr>
      </w:pPr>
      <w:r w:rsidRPr="00E2598F">
        <w:rPr>
          <w:rFonts w:ascii="Calibri" w:eastAsia="Calibri" w:hAnsi="Calibri" w:cs="Calibri"/>
          <w:highlight w:val="yellow"/>
        </w:rPr>
        <w:t>Includ</w:t>
      </w:r>
      <w:r w:rsidR="000E5F36" w:rsidRPr="00E2598F">
        <w:rPr>
          <w:rFonts w:ascii="Calibri" w:eastAsia="Calibri" w:hAnsi="Calibri" w:cs="Calibri"/>
          <w:highlight w:val="yellow"/>
        </w:rPr>
        <w:t>e individual mouse and odor set</w:t>
      </w:r>
      <w:r w:rsidRPr="00E2598F">
        <w:rPr>
          <w:rFonts w:ascii="Calibri" w:eastAsia="Calibri" w:hAnsi="Calibri" w:cs="Calibri"/>
          <w:highlight w:val="yellow"/>
        </w:rPr>
        <w:t xml:space="preserve"> nested within </w:t>
      </w:r>
      <w:r w:rsidR="00CC3D41">
        <w:rPr>
          <w:rFonts w:ascii="Calibri" w:eastAsia="Calibri" w:hAnsi="Calibri" w:cs="Calibri"/>
          <w:highlight w:val="yellow"/>
        </w:rPr>
        <w:t xml:space="preserve">the </w:t>
      </w:r>
      <w:r w:rsidRPr="00E2598F">
        <w:rPr>
          <w:rFonts w:ascii="Calibri" w:eastAsia="Calibri" w:hAnsi="Calibri" w:cs="Calibri"/>
          <w:highlight w:val="yellow"/>
        </w:rPr>
        <w:t xml:space="preserve">mouse as </w:t>
      </w:r>
      <w:r w:rsidR="00A94DD5">
        <w:rPr>
          <w:rFonts w:ascii="Calibri" w:eastAsia="Calibri" w:hAnsi="Calibri" w:cs="Calibri"/>
          <w:highlight w:val="yellow"/>
        </w:rPr>
        <w:t>“</w:t>
      </w:r>
      <w:r w:rsidRPr="00E2598F">
        <w:rPr>
          <w:rFonts w:ascii="Calibri" w:eastAsia="Calibri" w:hAnsi="Calibri" w:cs="Calibri"/>
          <w:highlight w:val="yellow"/>
        </w:rPr>
        <w:t>random effects</w:t>
      </w:r>
      <w:r w:rsidR="00A94DD5">
        <w:rPr>
          <w:rFonts w:ascii="Calibri" w:eastAsia="Calibri" w:hAnsi="Calibri" w:cs="Calibri"/>
          <w:highlight w:val="yellow"/>
        </w:rPr>
        <w:t>”</w:t>
      </w:r>
      <w:r w:rsidRPr="00E2598F">
        <w:rPr>
          <w:rFonts w:ascii="Calibri" w:eastAsia="Calibri" w:hAnsi="Calibri" w:cs="Calibri"/>
          <w:highlight w:val="yellow"/>
        </w:rPr>
        <w:t xml:space="preserve"> in order to compensate for intrinsic behavioral differences in the mice and any effects of using multiple odor sets.</w:t>
      </w:r>
    </w:p>
    <w:p w14:paraId="5A493F4F" w14:textId="77777777" w:rsidR="0007694F" w:rsidRPr="00E2598F" w:rsidRDefault="0007694F" w:rsidP="003927F1">
      <w:pPr>
        <w:widowControl w:val="0"/>
        <w:pBdr>
          <w:top w:val="nil"/>
          <w:left w:val="nil"/>
          <w:bottom w:val="nil"/>
          <w:right w:val="nil"/>
          <w:between w:val="nil"/>
        </w:pBdr>
        <w:tabs>
          <w:tab w:val="left" w:pos="360"/>
        </w:tabs>
        <w:jc w:val="both"/>
        <w:rPr>
          <w:rFonts w:ascii="Calibri" w:eastAsia="Calibri" w:hAnsi="Calibri" w:cs="Calibri"/>
          <w:highlight w:val="yellow"/>
        </w:rPr>
      </w:pPr>
    </w:p>
    <w:p w14:paraId="42F0C27C" w14:textId="77777777" w:rsidR="00B3352D" w:rsidRDefault="00B3352D" w:rsidP="003927F1">
      <w:pPr>
        <w:widowControl w:val="0"/>
        <w:numPr>
          <w:ilvl w:val="2"/>
          <w:numId w:val="15"/>
        </w:numPr>
        <w:pBdr>
          <w:top w:val="nil"/>
          <w:left w:val="nil"/>
          <w:bottom w:val="nil"/>
          <w:right w:val="nil"/>
          <w:between w:val="nil"/>
        </w:pBdr>
        <w:tabs>
          <w:tab w:val="left" w:pos="360"/>
        </w:tabs>
        <w:ind w:left="0" w:firstLine="0"/>
        <w:jc w:val="both"/>
        <w:rPr>
          <w:rFonts w:ascii="Calibri" w:eastAsia="Calibri" w:hAnsi="Calibri" w:cs="Calibri"/>
          <w:highlight w:val="yellow"/>
        </w:rPr>
      </w:pPr>
      <w:r>
        <w:rPr>
          <w:rFonts w:ascii="Calibri" w:eastAsia="Calibri" w:hAnsi="Calibri" w:cs="Calibri"/>
          <w:highlight w:val="yellow"/>
        </w:rPr>
        <w:t>P</w:t>
      </w:r>
      <w:r w:rsidRPr="00E2598F">
        <w:rPr>
          <w:rFonts w:ascii="Calibri" w:eastAsia="Calibri" w:hAnsi="Calibri" w:cs="Calibri"/>
          <w:highlight w:val="yellow"/>
        </w:rPr>
        <w:t xml:space="preserve">erform a logit transformation on the proportion correct. </w:t>
      </w:r>
    </w:p>
    <w:p w14:paraId="4221F1E1" w14:textId="77777777" w:rsidR="00B3352D" w:rsidRDefault="00B3352D" w:rsidP="00B3352D">
      <w:pPr>
        <w:widowControl w:val="0"/>
        <w:pBdr>
          <w:top w:val="nil"/>
          <w:left w:val="nil"/>
          <w:bottom w:val="nil"/>
          <w:right w:val="nil"/>
          <w:between w:val="nil"/>
        </w:pBdr>
        <w:tabs>
          <w:tab w:val="left" w:pos="360"/>
        </w:tabs>
        <w:jc w:val="both"/>
        <w:rPr>
          <w:rFonts w:ascii="Calibri" w:eastAsia="Calibri" w:hAnsi="Calibri" w:cs="Calibri"/>
          <w:highlight w:val="yellow"/>
        </w:rPr>
      </w:pPr>
    </w:p>
    <w:p w14:paraId="5AA952F6" w14:textId="2261CFA0" w:rsidR="00AE7611" w:rsidRPr="00DD5CB4" w:rsidRDefault="00DD5CB4" w:rsidP="002725DB">
      <w:pPr>
        <w:widowControl w:val="0"/>
        <w:pBdr>
          <w:top w:val="nil"/>
          <w:left w:val="nil"/>
          <w:bottom w:val="nil"/>
          <w:right w:val="nil"/>
          <w:between w:val="nil"/>
        </w:pBdr>
        <w:tabs>
          <w:tab w:val="left" w:pos="360"/>
        </w:tabs>
        <w:jc w:val="both"/>
        <w:rPr>
          <w:rFonts w:ascii="Calibri" w:eastAsia="Calibri" w:hAnsi="Calibri" w:cs="Calibri"/>
        </w:rPr>
      </w:pPr>
      <w:r w:rsidRPr="00DD5CB4">
        <w:rPr>
          <w:rFonts w:ascii="Calibri" w:eastAsia="Calibri" w:hAnsi="Calibri" w:cs="Calibri"/>
        </w:rPr>
        <w:t>NOTE</w:t>
      </w:r>
      <w:r>
        <w:rPr>
          <w:rFonts w:ascii="Calibri" w:eastAsia="Calibri" w:hAnsi="Calibri" w:cs="Calibri"/>
        </w:rPr>
        <w:t>:</w:t>
      </w:r>
      <w:r w:rsidRPr="00DD5CB4">
        <w:rPr>
          <w:rFonts w:ascii="Calibri" w:eastAsia="Calibri" w:hAnsi="Calibri" w:cs="Calibri"/>
          <w:b/>
        </w:rPr>
        <w:t xml:space="preserve"> </w:t>
      </w:r>
      <w:r w:rsidR="00266305" w:rsidRPr="00DD5CB4">
        <w:rPr>
          <w:rFonts w:ascii="Calibri" w:eastAsia="Calibri" w:hAnsi="Calibri" w:cs="Calibri"/>
        </w:rPr>
        <w:t>The proportion correct is not a continuous, unbound dependent variable. Thus, it violates two assumptions for linear models</w:t>
      </w:r>
      <w:r w:rsidR="00B3352D" w:rsidRPr="00DD5CB4">
        <w:rPr>
          <w:rFonts w:ascii="Calibri" w:eastAsia="Calibri" w:hAnsi="Calibri" w:cs="Calibri"/>
        </w:rPr>
        <w:t xml:space="preserve">. </w:t>
      </w:r>
      <w:r w:rsidR="00AA2F91" w:rsidRPr="00DD5CB4">
        <w:rPr>
          <w:rFonts w:ascii="Calibri" w:eastAsia="Calibri" w:hAnsi="Calibri" w:cs="Calibri"/>
        </w:rPr>
        <w:t>Therefore</w:t>
      </w:r>
      <w:r w:rsidR="00AA2F91">
        <w:rPr>
          <w:rFonts w:ascii="Calibri" w:eastAsia="Calibri" w:hAnsi="Calibri" w:cs="Calibri"/>
        </w:rPr>
        <w:t>,</w:t>
      </w:r>
      <w:r w:rsidR="00B3352D" w:rsidRPr="00DD5CB4">
        <w:rPr>
          <w:rFonts w:ascii="Calibri" w:eastAsia="Calibri" w:hAnsi="Calibri" w:cs="Calibri"/>
        </w:rPr>
        <w:t xml:space="preserve"> the logit transformation is performed.</w:t>
      </w:r>
    </w:p>
    <w:p w14:paraId="32BFBC92" w14:textId="77777777" w:rsidR="0007694F" w:rsidRPr="00E2598F" w:rsidRDefault="0007694F" w:rsidP="003927F1">
      <w:pPr>
        <w:widowControl w:val="0"/>
        <w:pBdr>
          <w:top w:val="nil"/>
          <w:left w:val="nil"/>
          <w:bottom w:val="nil"/>
          <w:right w:val="nil"/>
          <w:between w:val="nil"/>
        </w:pBdr>
        <w:tabs>
          <w:tab w:val="left" w:pos="360"/>
        </w:tabs>
        <w:jc w:val="both"/>
        <w:rPr>
          <w:rFonts w:ascii="Calibri" w:eastAsia="Calibri" w:hAnsi="Calibri" w:cs="Calibri"/>
          <w:highlight w:val="yellow"/>
        </w:rPr>
      </w:pPr>
    </w:p>
    <w:p w14:paraId="2CE09849" w14:textId="55A29E3D" w:rsidR="00AE7611" w:rsidRPr="00E2598F" w:rsidRDefault="00102581" w:rsidP="003927F1">
      <w:pPr>
        <w:widowControl w:val="0"/>
        <w:numPr>
          <w:ilvl w:val="2"/>
          <w:numId w:val="15"/>
        </w:numPr>
        <w:pBdr>
          <w:top w:val="nil"/>
          <w:left w:val="nil"/>
          <w:bottom w:val="nil"/>
          <w:right w:val="nil"/>
          <w:between w:val="nil"/>
        </w:pBdr>
        <w:tabs>
          <w:tab w:val="left" w:pos="360"/>
        </w:tabs>
        <w:ind w:left="0" w:firstLine="0"/>
        <w:jc w:val="both"/>
        <w:rPr>
          <w:rFonts w:ascii="Calibri" w:eastAsia="Calibri" w:hAnsi="Calibri" w:cs="Calibri"/>
          <w:highlight w:val="yellow"/>
        </w:rPr>
      </w:pPr>
      <w:r>
        <w:rPr>
          <w:rFonts w:ascii="Calibri" w:eastAsia="Calibri" w:hAnsi="Calibri" w:cs="Calibri"/>
          <w:highlight w:val="yellow"/>
        </w:rPr>
        <w:t>Use</w:t>
      </w:r>
      <w:r w:rsidR="00266305" w:rsidRPr="00E2598F">
        <w:rPr>
          <w:rFonts w:ascii="Calibri" w:eastAsia="Calibri" w:hAnsi="Calibri" w:cs="Calibri"/>
          <w:highlight w:val="yellow"/>
        </w:rPr>
        <w:t xml:space="preserve"> estimated marginal means to perform post hoc tests on significant interactions identified by the full model; multiple pairwise comparisons</w:t>
      </w:r>
      <w:r w:rsidR="003037D6" w:rsidRPr="00E2598F">
        <w:rPr>
          <w:rFonts w:ascii="Calibri" w:eastAsia="Calibri" w:hAnsi="Calibri" w:cs="Calibri"/>
          <w:highlight w:val="yellow"/>
        </w:rPr>
        <w:t xml:space="preserve"> must be corrected for</w:t>
      </w:r>
      <w:r w:rsidR="00266305" w:rsidRPr="00E2598F">
        <w:rPr>
          <w:rFonts w:ascii="Calibri" w:eastAsia="Calibri" w:hAnsi="Calibri" w:cs="Calibri"/>
          <w:highlight w:val="yellow"/>
        </w:rPr>
        <w:t xml:space="preserve"> in post hoc testing. Bonferroni or </w:t>
      </w:r>
      <w:proofErr w:type="spellStart"/>
      <w:r w:rsidR="00A07024" w:rsidRPr="00E2598F">
        <w:rPr>
          <w:rFonts w:ascii="Calibri" w:eastAsia="Calibri" w:hAnsi="Calibri" w:cs="Calibri"/>
          <w:highlight w:val="yellow"/>
        </w:rPr>
        <w:t>Šidák</w:t>
      </w:r>
      <w:proofErr w:type="spellEnd"/>
      <w:r w:rsidR="00266305" w:rsidRPr="00E2598F">
        <w:rPr>
          <w:rFonts w:ascii="Calibri" w:eastAsia="Calibri" w:hAnsi="Calibri" w:cs="Calibri"/>
          <w:highlight w:val="yellow"/>
        </w:rPr>
        <w:t xml:space="preserve"> are typically used.</w:t>
      </w:r>
    </w:p>
    <w:bookmarkEnd w:id="1"/>
    <w:p w14:paraId="6DC086CF" w14:textId="77777777" w:rsidR="00AE7611" w:rsidRPr="00CC77AB" w:rsidRDefault="00AE7611" w:rsidP="003927F1">
      <w:pPr>
        <w:widowControl w:val="0"/>
        <w:pBdr>
          <w:top w:val="nil"/>
          <w:left w:val="nil"/>
          <w:bottom w:val="nil"/>
          <w:right w:val="nil"/>
          <w:between w:val="nil"/>
        </w:pBdr>
        <w:tabs>
          <w:tab w:val="left" w:pos="360"/>
        </w:tabs>
        <w:jc w:val="both"/>
        <w:rPr>
          <w:rFonts w:ascii="Calibri" w:eastAsia="Calibri" w:hAnsi="Calibri" w:cs="Calibri"/>
          <w:b/>
        </w:rPr>
      </w:pPr>
    </w:p>
    <w:p w14:paraId="0E00A817" w14:textId="5F6D1057" w:rsidR="00AE7611" w:rsidRPr="009212E1" w:rsidRDefault="003927F1" w:rsidP="003927F1">
      <w:pPr>
        <w:widowControl w:val="0"/>
        <w:pBdr>
          <w:top w:val="nil"/>
          <w:left w:val="nil"/>
          <w:bottom w:val="nil"/>
          <w:right w:val="nil"/>
          <w:between w:val="nil"/>
        </w:pBdr>
        <w:tabs>
          <w:tab w:val="left" w:pos="360"/>
        </w:tabs>
        <w:jc w:val="both"/>
        <w:rPr>
          <w:rFonts w:ascii="Calibri" w:eastAsia="Calibri" w:hAnsi="Calibri" w:cs="Calibri"/>
          <w:b/>
        </w:rPr>
      </w:pPr>
      <w:r w:rsidRPr="009212E1">
        <w:rPr>
          <w:rFonts w:ascii="Calibri" w:eastAsia="Calibri" w:hAnsi="Calibri" w:cs="Calibri"/>
          <w:b/>
        </w:rPr>
        <w:t xml:space="preserve">REPRESENTATIVE RESULTS </w:t>
      </w:r>
    </w:p>
    <w:p w14:paraId="2A24FE42" w14:textId="1B31BFEC" w:rsidR="00AE7611" w:rsidRPr="00B04A10" w:rsidRDefault="00266305" w:rsidP="00176C80">
      <w:pPr>
        <w:widowControl w:val="0"/>
        <w:jc w:val="both"/>
        <w:rPr>
          <w:rFonts w:ascii="Calibri" w:eastAsia="Calibri" w:hAnsi="Calibri" w:cs="Calibri"/>
        </w:rPr>
      </w:pPr>
      <w:r w:rsidRPr="00B04A10">
        <w:rPr>
          <w:rFonts w:ascii="Calibri" w:eastAsia="Calibri" w:hAnsi="Calibri" w:cs="Calibri"/>
        </w:rPr>
        <w:t xml:space="preserve">As described, this protocol allows researchers to assess the influence of some manipulation on learning, STM, and LTM. </w:t>
      </w:r>
      <w:r w:rsidR="00A94DD5">
        <w:rPr>
          <w:rFonts w:ascii="Calibri" w:eastAsia="Calibri" w:hAnsi="Calibri" w:cs="Calibri"/>
        </w:rPr>
        <w:t xml:space="preserve">Sample </w:t>
      </w:r>
      <w:r w:rsidR="003927F1">
        <w:rPr>
          <w:rFonts w:ascii="Calibri" w:eastAsia="Calibri" w:hAnsi="Calibri" w:cs="Calibri"/>
        </w:rPr>
        <w:t>result</w:t>
      </w:r>
      <w:r w:rsidR="00A94DD5">
        <w:rPr>
          <w:rFonts w:ascii="Calibri" w:eastAsia="Calibri" w:hAnsi="Calibri" w:cs="Calibri"/>
        </w:rPr>
        <w:t>s</w:t>
      </w:r>
      <w:r w:rsidR="003927F1">
        <w:rPr>
          <w:rFonts w:ascii="Calibri" w:eastAsia="Calibri" w:hAnsi="Calibri" w:cs="Calibri"/>
        </w:rPr>
        <w:t xml:space="preserve"> from Tong et al</w:t>
      </w:r>
      <w:r w:rsidR="00EA2707">
        <w:rPr>
          <w:rFonts w:ascii="Calibri" w:eastAsia="Calibri" w:hAnsi="Calibri" w:cs="Calibri"/>
        </w:rPr>
        <w:t>,</w:t>
      </w:r>
      <w:r w:rsidR="003927F1">
        <w:rPr>
          <w:rFonts w:ascii="Calibri" w:eastAsia="Calibri" w:hAnsi="Calibri" w:cs="Calibri"/>
        </w:rPr>
        <w:t xml:space="preserve"> </w:t>
      </w:r>
      <w:r w:rsidRPr="00B04A10">
        <w:rPr>
          <w:rFonts w:ascii="Calibri" w:eastAsia="Calibri" w:hAnsi="Calibri" w:cs="Calibri"/>
        </w:rPr>
        <w:t>2018</w:t>
      </w:r>
      <w:r w:rsidR="00A94DD5">
        <w:rPr>
          <w:rFonts w:ascii="Calibri" w:eastAsia="Calibri" w:hAnsi="Calibri" w:cs="Calibri"/>
          <w:vertAlign w:val="superscript"/>
        </w:rPr>
        <w:t>3</w:t>
      </w:r>
      <w:r w:rsidRPr="00B04A10">
        <w:rPr>
          <w:rFonts w:ascii="Calibri" w:eastAsia="Calibri" w:hAnsi="Calibri" w:cs="Calibri"/>
        </w:rPr>
        <w:t xml:space="preserve"> </w:t>
      </w:r>
      <w:r w:rsidR="00A94DD5">
        <w:rPr>
          <w:rFonts w:ascii="Calibri" w:eastAsia="Calibri" w:hAnsi="Calibri" w:cs="Calibri"/>
        </w:rPr>
        <w:t xml:space="preserve">are presented here. The results support the hypothesis that </w:t>
      </w:r>
      <w:proofErr w:type="spellStart"/>
      <w:r w:rsidRPr="00B04A10">
        <w:rPr>
          <w:rFonts w:ascii="Calibri" w:eastAsia="Calibri" w:hAnsi="Calibri" w:cs="Calibri"/>
        </w:rPr>
        <w:t>Trk</w:t>
      </w:r>
      <w:proofErr w:type="spellEnd"/>
      <w:r w:rsidRPr="00B04A10">
        <w:rPr>
          <w:rFonts w:ascii="Calibri" w:eastAsia="Calibri" w:hAnsi="Calibri" w:cs="Calibri"/>
        </w:rPr>
        <w:t xml:space="preserve"> receptor blockade </w:t>
      </w:r>
      <w:r w:rsidR="00A94DD5">
        <w:rPr>
          <w:rFonts w:ascii="Calibri" w:eastAsia="Calibri" w:hAnsi="Calibri" w:cs="Calibri"/>
        </w:rPr>
        <w:t xml:space="preserve">selectively </w:t>
      </w:r>
      <w:r w:rsidRPr="00B04A10">
        <w:rPr>
          <w:rFonts w:ascii="Calibri" w:eastAsia="Calibri" w:hAnsi="Calibri" w:cs="Calibri"/>
        </w:rPr>
        <w:t>inhibit</w:t>
      </w:r>
      <w:r w:rsidR="00A94DD5">
        <w:rPr>
          <w:rFonts w:ascii="Calibri" w:eastAsia="Calibri" w:hAnsi="Calibri" w:cs="Calibri"/>
        </w:rPr>
        <w:t>s</w:t>
      </w:r>
      <w:r w:rsidRPr="00B04A10">
        <w:rPr>
          <w:rFonts w:ascii="Calibri" w:eastAsia="Calibri" w:hAnsi="Calibri" w:cs="Calibri"/>
        </w:rPr>
        <w:t xml:space="preserve"> LTM, but not learning or STM. </w:t>
      </w:r>
    </w:p>
    <w:p w14:paraId="683AE5FE" w14:textId="77777777" w:rsidR="00AE7611" w:rsidRPr="00B04A10" w:rsidRDefault="00AE7611" w:rsidP="00176C80">
      <w:pPr>
        <w:widowControl w:val="0"/>
        <w:jc w:val="both"/>
        <w:rPr>
          <w:rFonts w:ascii="Calibri" w:eastAsia="Calibri" w:hAnsi="Calibri" w:cs="Calibri"/>
        </w:rPr>
      </w:pPr>
    </w:p>
    <w:p w14:paraId="36962E12" w14:textId="006E466F" w:rsidR="00AE7611" w:rsidRPr="009212E1" w:rsidRDefault="0065360D" w:rsidP="00176C80">
      <w:pPr>
        <w:widowControl w:val="0"/>
        <w:jc w:val="both"/>
        <w:rPr>
          <w:rFonts w:ascii="Calibri" w:eastAsia="Calibri" w:hAnsi="Calibri" w:cs="Calibri"/>
        </w:rPr>
      </w:pPr>
      <w:r w:rsidRPr="0065360D">
        <w:rPr>
          <w:rFonts w:ascii="Calibri" w:eastAsia="Calibri" w:hAnsi="Calibri" w:cs="Calibri"/>
          <w:b/>
        </w:rPr>
        <w:t>Figure 2A</w:t>
      </w:r>
      <w:r>
        <w:rPr>
          <w:rFonts w:ascii="Calibri" w:eastAsia="Calibri" w:hAnsi="Calibri" w:cs="Calibri"/>
        </w:rPr>
        <w:t xml:space="preserve"> shows the schematics of training, STM test</w:t>
      </w:r>
      <w:r w:rsidR="00CC3D41">
        <w:rPr>
          <w:rFonts w:ascii="Calibri" w:eastAsia="Calibri" w:hAnsi="Calibri" w:cs="Calibri"/>
        </w:rPr>
        <w:t>,</w:t>
      </w:r>
      <w:r>
        <w:rPr>
          <w:rFonts w:ascii="Calibri" w:eastAsia="Calibri" w:hAnsi="Calibri" w:cs="Calibri"/>
        </w:rPr>
        <w:t xml:space="preserve"> and LTM test. </w:t>
      </w:r>
      <w:r w:rsidR="00266305" w:rsidRPr="00B04A10">
        <w:rPr>
          <w:rFonts w:ascii="Calibri" w:eastAsia="Calibri" w:hAnsi="Calibri" w:cs="Calibri"/>
        </w:rPr>
        <w:t xml:space="preserve">First, </w:t>
      </w:r>
      <w:r w:rsidR="003037D6" w:rsidRPr="00B04A10">
        <w:rPr>
          <w:rFonts w:ascii="Calibri" w:eastAsia="Calibri" w:hAnsi="Calibri" w:cs="Calibri"/>
        </w:rPr>
        <w:t>it was</w:t>
      </w:r>
      <w:r w:rsidR="00266305" w:rsidRPr="00B04A10">
        <w:rPr>
          <w:rFonts w:ascii="Calibri" w:eastAsia="Calibri" w:hAnsi="Calibri" w:cs="Calibri"/>
        </w:rPr>
        <w:t xml:space="preserve"> show</w:t>
      </w:r>
      <w:r w:rsidR="00A94DD5">
        <w:rPr>
          <w:rFonts w:ascii="Calibri" w:eastAsia="Calibri" w:hAnsi="Calibri" w:cs="Calibri"/>
        </w:rPr>
        <w:t xml:space="preserve">n </w:t>
      </w:r>
      <w:r w:rsidR="00266305" w:rsidRPr="00B04A10">
        <w:rPr>
          <w:rFonts w:ascii="Calibri" w:eastAsia="Calibri" w:hAnsi="Calibri" w:cs="Calibri"/>
        </w:rPr>
        <w:t xml:space="preserve">that K252a infusions did not affect the learning rate of </w:t>
      </w:r>
      <w:r w:rsidR="002048BC" w:rsidRPr="00B04A10">
        <w:rPr>
          <w:rFonts w:ascii="Calibri" w:eastAsia="Calibri" w:hAnsi="Calibri" w:cs="Calibri"/>
        </w:rPr>
        <w:t>an</w:t>
      </w:r>
      <w:r w:rsidR="00266305" w:rsidRPr="00B04A10">
        <w:rPr>
          <w:rFonts w:ascii="Calibri" w:eastAsia="Calibri" w:hAnsi="Calibri" w:cs="Calibri"/>
        </w:rPr>
        <w:t xml:space="preserve"> </w:t>
      </w:r>
      <w:r w:rsidR="003C485D" w:rsidRPr="00B04A10">
        <w:rPr>
          <w:rFonts w:ascii="Calibri" w:eastAsia="Calibri" w:hAnsi="Calibri" w:cs="Calibri"/>
        </w:rPr>
        <w:t xml:space="preserve">odor-reward </w:t>
      </w:r>
      <w:r w:rsidR="00266305" w:rsidRPr="00B04A10">
        <w:rPr>
          <w:rFonts w:ascii="Calibri" w:eastAsia="Calibri" w:hAnsi="Calibri" w:cs="Calibri"/>
        </w:rPr>
        <w:t>association</w:t>
      </w:r>
      <w:r w:rsidR="004F0C2A">
        <w:rPr>
          <w:rFonts w:ascii="Calibri" w:eastAsia="Calibri" w:hAnsi="Calibri" w:cs="Calibri"/>
        </w:rPr>
        <w:t>.</w:t>
      </w:r>
      <w:r w:rsidR="00EA718A" w:rsidRPr="00B04A10">
        <w:rPr>
          <w:rFonts w:ascii="Calibri" w:eastAsia="Calibri" w:hAnsi="Calibri" w:cs="Calibri"/>
        </w:rPr>
        <w:t xml:space="preserve"> </w:t>
      </w:r>
      <w:r w:rsidR="00EA718A" w:rsidRPr="003927F1">
        <w:rPr>
          <w:rFonts w:ascii="Calibri" w:eastAsia="Calibri" w:hAnsi="Calibri" w:cs="Calibri"/>
          <w:b/>
        </w:rPr>
        <w:t>Figure 2B</w:t>
      </w:r>
      <w:r w:rsidR="004F0C2A">
        <w:rPr>
          <w:rFonts w:ascii="Calibri" w:eastAsia="Calibri" w:hAnsi="Calibri" w:cs="Calibri"/>
        </w:rPr>
        <w:t xml:space="preserve"> (</w:t>
      </w:r>
      <w:r w:rsidR="00A94DD5">
        <w:rPr>
          <w:rFonts w:ascii="Calibri" w:eastAsia="Calibri" w:hAnsi="Calibri" w:cs="Calibri"/>
        </w:rPr>
        <w:t>Section 3.1</w:t>
      </w:r>
      <w:r w:rsidR="00EA718A" w:rsidRPr="00B04A10">
        <w:rPr>
          <w:rFonts w:ascii="Calibri" w:eastAsia="Calibri" w:hAnsi="Calibri" w:cs="Calibri"/>
        </w:rPr>
        <w:t>)</w:t>
      </w:r>
      <w:r w:rsidR="004F0C2A">
        <w:rPr>
          <w:rFonts w:ascii="Calibri" w:eastAsia="Calibri" w:hAnsi="Calibri" w:cs="Calibri"/>
        </w:rPr>
        <w:t xml:space="preserve"> shows the learning rate of both K252a and vehicle groups from Training. Statistical analysis</w:t>
      </w:r>
      <w:r w:rsidR="000A41BD">
        <w:rPr>
          <w:rFonts w:ascii="Calibri" w:eastAsia="Calibri" w:hAnsi="Calibri" w:cs="Calibri"/>
        </w:rPr>
        <w:t xml:space="preserve"> using</w:t>
      </w:r>
      <w:r w:rsidR="003037D6" w:rsidRPr="00B04A10">
        <w:rPr>
          <w:rFonts w:ascii="Calibri" w:eastAsia="Calibri" w:hAnsi="Calibri" w:cs="Calibri"/>
        </w:rPr>
        <w:t xml:space="preserve"> </w:t>
      </w:r>
      <w:r w:rsidR="000A41BD">
        <w:rPr>
          <w:rFonts w:ascii="Calibri" w:eastAsia="Calibri" w:hAnsi="Calibri" w:cs="Calibri"/>
        </w:rPr>
        <w:t>a</w:t>
      </w:r>
      <w:r w:rsidR="00266305" w:rsidRPr="00B04A10">
        <w:rPr>
          <w:rFonts w:ascii="Calibri" w:eastAsia="Calibri" w:hAnsi="Calibri" w:cs="Calibri"/>
        </w:rPr>
        <w:t xml:space="preserve"> linear mixed model</w:t>
      </w:r>
      <w:r w:rsidR="003037D6" w:rsidRPr="00B04A10">
        <w:rPr>
          <w:rFonts w:ascii="Calibri" w:eastAsia="Calibri" w:hAnsi="Calibri" w:cs="Calibri"/>
        </w:rPr>
        <w:t xml:space="preserve"> was r</w:t>
      </w:r>
      <w:r w:rsidR="00D80040" w:rsidRPr="00B04A10">
        <w:rPr>
          <w:rFonts w:ascii="Calibri" w:eastAsia="Calibri" w:hAnsi="Calibri" w:cs="Calibri"/>
        </w:rPr>
        <w:t>un</w:t>
      </w:r>
      <w:r w:rsidR="00266305" w:rsidRPr="00B04A10">
        <w:rPr>
          <w:rFonts w:ascii="Calibri" w:eastAsia="Calibri" w:hAnsi="Calibri" w:cs="Calibri"/>
        </w:rPr>
        <w:t xml:space="preserve"> with two fixed effects, drug group and trial block (TB); mouse and odor set nested within the mouse were random effects. </w:t>
      </w:r>
      <w:r w:rsidR="006F0F73">
        <w:rPr>
          <w:rFonts w:ascii="Calibri" w:eastAsia="Calibri" w:hAnsi="Calibri" w:cs="Calibri"/>
        </w:rPr>
        <w:t>Da</w:t>
      </w:r>
      <w:r w:rsidR="008D2F86">
        <w:rPr>
          <w:rFonts w:ascii="Calibri" w:eastAsia="Calibri" w:hAnsi="Calibri" w:cs="Calibri"/>
        </w:rPr>
        <w:t>ta from Testing (Section 3.2)</w:t>
      </w:r>
      <w:r w:rsidR="008D2F86" w:rsidRPr="00B04A10">
        <w:rPr>
          <w:rFonts w:ascii="Calibri" w:eastAsia="Calibri" w:hAnsi="Calibri" w:cs="Calibri"/>
        </w:rPr>
        <w:t xml:space="preserve"> </w:t>
      </w:r>
      <w:r w:rsidR="00266305" w:rsidRPr="00B04A10">
        <w:rPr>
          <w:rFonts w:ascii="Calibri" w:eastAsia="Calibri" w:hAnsi="Calibri" w:cs="Calibri"/>
        </w:rPr>
        <w:t>w</w:t>
      </w:r>
      <w:r w:rsidR="008D2F86">
        <w:rPr>
          <w:rFonts w:ascii="Calibri" w:eastAsia="Calibri" w:hAnsi="Calibri" w:cs="Calibri"/>
        </w:rPr>
        <w:t>ere</w:t>
      </w:r>
      <w:r w:rsidR="00266305" w:rsidRPr="00B04A10">
        <w:rPr>
          <w:rFonts w:ascii="Calibri" w:eastAsia="Calibri" w:hAnsi="Calibri" w:cs="Calibri"/>
        </w:rPr>
        <w:t xml:space="preserve"> not included in the analysis. </w:t>
      </w:r>
      <w:r w:rsidR="003037D6" w:rsidRPr="00B04A10">
        <w:rPr>
          <w:rFonts w:ascii="Calibri" w:eastAsia="Calibri" w:hAnsi="Calibri" w:cs="Calibri"/>
        </w:rPr>
        <w:t>A</w:t>
      </w:r>
      <w:r w:rsidR="00266305" w:rsidRPr="00B04A10">
        <w:rPr>
          <w:rFonts w:ascii="Calibri" w:eastAsia="Calibri" w:hAnsi="Calibri" w:cs="Calibri"/>
        </w:rPr>
        <w:t xml:space="preserve"> significant main effect</w:t>
      </w:r>
      <w:r w:rsidR="003037D6" w:rsidRPr="00B04A10">
        <w:rPr>
          <w:rFonts w:ascii="Calibri" w:eastAsia="Calibri" w:hAnsi="Calibri" w:cs="Calibri"/>
        </w:rPr>
        <w:t xml:space="preserve"> was seen</w:t>
      </w:r>
      <w:r w:rsidR="00266305" w:rsidRPr="00B04A10">
        <w:rPr>
          <w:rFonts w:ascii="Calibri" w:eastAsia="Calibri" w:hAnsi="Calibri" w:cs="Calibri"/>
        </w:rPr>
        <w:t xml:space="preserve"> from trial block (</w:t>
      </w:r>
      <w:r w:rsidR="00266305" w:rsidRPr="002725DB">
        <w:rPr>
          <w:rFonts w:ascii="Calibri" w:eastAsia="Calibri" w:hAnsi="Calibri" w:cs="Calibri"/>
          <w:i/>
        </w:rPr>
        <w:t>F</w:t>
      </w:r>
      <w:r w:rsidR="00266305" w:rsidRPr="00B04A10">
        <w:rPr>
          <w:rFonts w:ascii="Calibri" w:eastAsia="Calibri" w:hAnsi="Calibri" w:cs="Calibri"/>
        </w:rPr>
        <w:t xml:space="preserve">(3, 183.692) = 43.735, </w:t>
      </w:r>
      <w:r w:rsidR="00266305" w:rsidRPr="00E2598F">
        <w:rPr>
          <w:rFonts w:ascii="Calibri" w:eastAsia="Calibri" w:hAnsi="Calibri" w:cs="Calibri"/>
          <w:i/>
        </w:rPr>
        <w:t>p</w:t>
      </w:r>
      <w:r w:rsidR="00266305" w:rsidRPr="00B04A10">
        <w:rPr>
          <w:rFonts w:ascii="Calibri" w:eastAsia="Calibri" w:hAnsi="Calibri" w:cs="Calibri"/>
        </w:rPr>
        <w:t xml:space="preserve"> &lt; 0.001), but no effect from drug group (</w:t>
      </w:r>
      <w:r w:rsidR="00266305" w:rsidRPr="002725DB">
        <w:rPr>
          <w:rFonts w:ascii="Calibri" w:eastAsia="Calibri" w:hAnsi="Calibri" w:cs="Calibri"/>
          <w:i/>
        </w:rPr>
        <w:t>F</w:t>
      </w:r>
      <w:r w:rsidR="00266305" w:rsidRPr="00B04A10">
        <w:rPr>
          <w:rFonts w:ascii="Calibri" w:eastAsia="Calibri" w:hAnsi="Calibri" w:cs="Calibri"/>
        </w:rPr>
        <w:t xml:space="preserve">(1, 85.685) = 0.132, </w:t>
      </w:r>
      <w:r w:rsidR="00266305" w:rsidRPr="00E2598F">
        <w:rPr>
          <w:rFonts w:ascii="Calibri" w:eastAsia="Calibri" w:hAnsi="Calibri" w:cs="Calibri"/>
          <w:i/>
        </w:rPr>
        <w:t>p</w:t>
      </w:r>
      <w:r w:rsidR="00266305" w:rsidRPr="00B04A10">
        <w:rPr>
          <w:rFonts w:ascii="Calibri" w:eastAsia="Calibri" w:hAnsi="Calibri" w:cs="Calibri"/>
        </w:rPr>
        <w:t xml:space="preserve"> = 0.717) and no significant interaction (</w:t>
      </w:r>
      <w:r w:rsidR="00266305" w:rsidRPr="002725DB">
        <w:rPr>
          <w:rFonts w:ascii="Calibri" w:eastAsia="Calibri" w:hAnsi="Calibri" w:cs="Calibri"/>
          <w:i/>
        </w:rPr>
        <w:t>F</w:t>
      </w:r>
      <w:r w:rsidR="00266305" w:rsidRPr="00B04A10">
        <w:rPr>
          <w:rFonts w:ascii="Calibri" w:eastAsia="Calibri" w:hAnsi="Calibri" w:cs="Calibri"/>
        </w:rPr>
        <w:t xml:space="preserve">(3, 183.692) = 0.111, </w:t>
      </w:r>
      <w:r w:rsidR="00266305" w:rsidRPr="00E2598F">
        <w:rPr>
          <w:rFonts w:ascii="Calibri" w:eastAsia="Calibri" w:hAnsi="Calibri" w:cs="Calibri"/>
          <w:i/>
        </w:rPr>
        <w:t>p</w:t>
      </w:r>
      <w:r w:rsidR="00266305" w:rsidRPr="00B04A10">
        <w:rPr>
          <w:rFonts w:ascii="Calibri" w:eastAsia="Calibri" w:hAnsi="Calibri" w:cs="Calibri"/>
        </w:rPr>
        <w:t xml:space="preserve"> = 0.954).  Post hoc tests, using the </w:t>
      </w:r>
      <w:proofErr w:type="spellStart"/>
      <w:r w:rsidR="00266305" w:rsidRPr="00B04A10">
        <w:rPr>
          <w:rFonts w:ascii="Calibri" w:eastAsia="Calibri" w:hAnsi="Calibri" w:cs="Calibri"/>
        </w:rPr>
        <w:t>Šidák</w:t>
      </w:r>
      <w:proofErr w:type="spellEnd"/>
      <w:r w:rsidR="00266305" w:rsidRPr="00B04A10">
        <w:rPr>
          <w:rFonts w:ascii="Calibri" w:eastAsia="Calibri" w:hAnsi="Calibri" w:cs="Calibri"/>
        </w:rPr>
        <w:t xml:space="preserve"> </w:t>
      </w:r>
      <w:r w:rsidR="00266305" w:rsidRPr="00B04A10">
        <w:rPr>
          <w:rFonts w:ascii="Calibri" w:eastAsia="Calibri" w:hAnsi="Calibri" w:cs="Calibri"/>
        </w:rPr>
        <w:lastRenderedPageBreak/>
        <w:t>adjustment, confi</w:t>
      </w:r>
      <w:r w:rsidR="00266305" w:rsidRPr="00CC77AB">
        <w:rPr>
          <w:rFonts w:ascii="Calibri" w:eastAsia="Calibri" w:hAnsi="Calibri" w:cs="Calibri"/>
        </w:rPr>
        <w:t xml:space="preserve">rmed that the </w:t>
      </w:r>
      <w:r w:rsidR="00C621B5">
        <w:rPr>
          <w:rFonts w:ascii="Calibri" w:eastAsia="Calibri" w:hAnsi="Calibri" w:cs="Calibri"/>
        </w:rPr>
        <w:t>K252a</w:t>
      </w:r>
      <w:r w:rsidR="00C621B5" w:rsidRPr="00CC77AB">
        <w:rPr>
          <w:rFonts w:ascii="Calibri" w:eastAsia="Calibri" w:hAnsi="Calibri" w:cs="Calibri"/>
        </w:rPr>
        <w:t xml:space="preserve"> </w:t>
      </w:r>
      <w:r w:rsidR="00266305" w:rsidRPr="00CC77AB">
        <w:rPr>
          <w:rFonts w:ascii="Calibri" w:eastAsia="Calibri" w:hAnsi="Calibri" w:cs="Calibri"/>
        </w:rPr>
        <w:t>and vehicle groups did not differ on any of the trial blocks</w:t>
      </w:r>
      <w:r w:rsidR="00495130">
        <w:rPr>
          <w:rFonts w:ascii="Calibri" w:eastAsia="Calibri" w:hAnsi="Calibri" w:cs="Calibri"/>
        </w:rPr>
        <w:t xml:space="preserve"> during Training</w:t>
      </w:r>
      <w:r w:rsidR="00266305" w:rsidRPr="00CC77AB">
        <w:rPr>
          <w:rFonts w:ascii="Calibri" w:eastAsia="Calibri" w:hAnsi="Calibri" w:cs="Calibri"/>
        </w:rPr>
        <w:t xml:space="preserve"> (</w:t>
      </w:r>
      <w:r w:rsidR="00266305" w:rsidRPr="00E2598F">
        <w:rPr>
          <w:rFonts w:ascii="Calibri" w:eastAsia="Calibri" w:hAnsi="Calibri" w:cs="Calibri"/>
          <w:i/>
        </w:rPr>
        <w:t>p</w:t>
      </w:r>
      <w:r w:rsidR="00266305" w:rsidRPr="00B04A10">
        <w:rPr>
          <w:rFonts w:ascii="Calibri" w:eastAsia="Calibri" w:hAnsi="Calibri" w:cs="Calibri"/>
        </w:rPr>
        <w:t xml:space="preserve"> &gt; 0.05 for all comparisons).  </w:t>
      </w:r>
      <w:r w:rsidR="00266305" w:rsidRPr="00CC77AB">
        <w:rPr>
          <w:rFonts w:ascii="Calibri" w:eastAsia="Calibri" w:hAnsi="Calibri" w:cs="Calibri"/>
        </w:rPr>
        <w:t xml:space="preserve">TB2, TB3, and TB4 were significantly higher than TB1 for all comparisons </w:t>
      </w:r>
      <w:r w:rsidR="00C0183F">
        <w:rPr>
          <w:rFonts w:ascii="Calibri" w:eastAsia="Calibri" w:hAnsi="Calibri" w:cs="Calibri"/>
        </w:rPr>
        <w:t>(</w:t>
      </w:r>
      <w:r w:rsidR="00266305" w:rsidRPr="00E2598F">
        <w:rPr>
          <w:rFonts w:ascii="Calibri" w:eastAsia="Calibri" w:hAnsi="Calibri" w:cs="Calibri"/>
          <w:i/>
        </w:rPr>
        <w:t>p</w:t>
      </w:r>
      <w:r w:rsidR="00266305" w:rsidRPr="00B04A10">
        <w:rPr>
          <w:rFonts w:ascii="Calibri" w:eastAsia="Calibri" w:hAnsi="Calibri" w:cs="Calibri"/>
        </w:rPr>
        <w:t xml:space="preserve"> ≤ 0.001 in all cases), demonstrating th</w:t>
      </w:r>
      <w:r w:rsidR="00266305" w:rsidRPr="00CC77AB">
        <w:rPr>
          <w:rFonts w:ascii="Calibri" w:eastAsia="Calibri" w:hAnsi="Calibri" w:cs="Calibri"/>
        </w:rPr>
        <w:t xml:space="preserve">at both groups successfully learned the </w:t>
      </w:r>
      <w:r w:rsidR="00495130">
        <w:rPr>
          <w:rFonts w:ascii="Calibri" w:eastAsia="Calibri" w:hAnsi="Calibri" w:cs="Calibri"/>
        </w:rPr>
        <w:t xml:space="preserve">odor-reward </w:t>
      </w:r>
      <w:r w:rsidR="00266305" w:rsidRPr="00CC77AB">
        <w:rPr>
          <w:rFonts w:ascii="Calibri" w:eastAsia="Calibri" w:hAnsi="Calibri" w:cs="Calibri"/>
        </w:rPr>
        <w:t xml:space="preserve">association by the end of 20 </w:t>
      </w:r>
      <w:r w:rsidR="00495130">
        <w:rPr>
          <w:rFonts w:ascii="Calibri" w:eastAsia="Calibri" w:hAnsi="Calibri" w:cs="Calibri"/>
        </w:rPr>
        <w:t xml:space="preserve">Training </w:t>
      </w:r>
      <w:r w:rsidR="00266305" w:rsidRPr="00CC77AB">
        <w:rPr>
          <w:rFonts w:ascii="Calibri" w:eastAsia="Calibri" w:hAnsi="Calibri" w:cs="Calibri"/>
        </w:rPr>
        <w:t xml:space="preserve">trials. </w:t>
      </w:r>
    </w:p>
    <w:p w14:paraId="3747B1E6" w14:textId="77777777" w:rsidR="00AE7611" w:rsidRPr="009212E1" w:rsidRDefault="00AE7611" w:rsidP="00176C80">
      <w:pPr>
        <w:widowControl w:val="0"/>
        <w:pBdr>
          <w:top w:val="nil"/>
          <w:left w:val="nil"/>
          <w:bottom w:val="nil"/>
          <w:right w:val="nil"/>
          <w:between w:val="nil"/>
        </w:pBdr>
        <w:tabs>
          <w:tab w:val="left" w:pos="360"/>
        </w:tabs>
        <w:jc w:val="both"/>
        <w:rPr>
          <w:rFonts w:ascii="Calibri" w:eastAsia="Calibri" w:hAnsi="Calibri" w:cs="Calibri"/>
        </w:rPr>
      </w:pPr>
    </w:p>
    <w:p w14:paraId="548087C4" w14:textId="5B803D9F" w:rsidR="00AE7611" w:rsidRPr="00CC6396" w:rsidRDefault="004A5725" w:rsidP="00176C80">
      <w:pPr>
        <w:widowControl w:val="0"/>
        <w:pBdr>
          <w:top w:val="nil"/>
          <w:left w:val="nil"/>
          <w:bottom w:val="nil"/>
          <w:right w:val="nil"/>
          <w:between w:val="nil"/>
        </w:pBdr>
        <w:tabs>
          <w:tab w:val="left" w:pos="360"/>
        </w:tabs>
        <w:jc w:val="both"/>
        <w:rPr>
          <w:rFonts w:ascii="Calibri" w:eastAsia="Calibri" w:hAnsi="Calibri" w:cs="Calibri"/>
        </w:rPr>
      </w:pPr>
      <w:r>
        <w:rPr>
          <w:rFonts w:ascii="Calibri" w:eastAsia="Calibri" w:hAnsi="Calibri" w:cs="Calibri"/>
        </w:rPr>
        <w:t xml:space="preserve">Next, </w:t>
      </w:r>
      <w:r w:rsidR="00EC565A">
        <w:rPr>
          <w:rFonts w:ascii="Calibri" w:eastAsia="Calibri" w:hAnsi="Calibri" w:cs="Calibri"/>
        </w:rPr>
        <w:t xml:space="preserve">to examine the effects of the infusion on STM and LTM, </w:t>
      </w:r>
      <w:r>
        <w:rPr>
          <w:rFonts w:ascii="Calibri" w:eastAsia="Calibri" w:hAnsi="Calibri" w:cs="Calibri"/>
        </w:rPr>
        <w:t xml:space="preserve">the same analysis </w:t>
      </w:r>
      <w:r w:rsidR="00EC565A">
        <w:rPr>
          <w:rFonts w:ascii="Calibri" w:eastAsia="Calibri" w:hAnsi="Calibri" w:cs="Calibri"/>
        </w:rPr>
        <w:t xml:space="preserve">was run and </w:t>
      </w:r>
      <w:r>
        <w:rPr>
          <w:rFonts w:ascii="Calibri" w:eastAsia="Calibri" w:hAnsi="Calibri" w:cs="Calibri"/>
        </w:rPr>
        <w:t>included data from Testing (Section 3.2)</w:t>
      </w:r>
      <w:r w:rsidR="00EC565A">
        <w:rPr>
          <w:rFonts w:ascii="Calibri" w:eastAsia="Calibri" w:hAnsi="Calibri" w:cs="Calibri"/>
        </w:rPr>
        <w:t>. It</w:t>
      </w:r>
      <w:r w:rsidR="00266305" w:rsidRPr="00B04A10">
        <w:rPr>
          <w:rFonts w:ascii="Calibri" w:eastAsia="Calibri" w:hAnsi="Calibri" w:cs="Calibri"/>
        </w:rPr>
        <w:t xml:space="preserve"> showed a significant interaction between drug group and trial block (</w:t>
      </w:r>
      <w:r w:rsidR="00266305" w:rsidRPr="00B04A10">
        <w:rPr>
          <w:rFonts w:ascii="Calibri" w:eastAsia="Calibri" w:hAnsi="Calibri" w:cs="Calibri"/>
          <w:i/>
        </w:rPr>
        <w:t>F(</w:t>
      </w:r>
      <w:r w:rsidR="00266305" w:rsidRPr="00B04A10">
        <w:rPr>
          <w:rFonts w:ascii="Calibri" w:eastAsia="Calibri" w:hAnsi="Calibri" w:cs="Calibri"/>
        </w:rPr>
        <w:t xml:space="preserve">2, 77.558) = 4.043, </w:t>
      </w:r>
      <w:r w:rsidR="00266305" w:rsidRPr="00B04A10">
        <w:rPr>
          <w:rFonts w:ascii="Calibri" w:eastAsia="Calibri" w:hAnsi="Calibri" w:cs="Calibri"/>
          <w:i/>
        </w:rPr>
        <w:t>p</w:t>
      </w:r>
      <w:r w:rsidR="00266305" w:rsidRPr="00B04A10">
        <w:rPr>
          <w:rFonts w:ascii="Calibri" w:eastAsia="Calibri" w:hAnsi="Calibri" w:cs="Calibri"/>
        </w:rPr>
        <w:t xml:space="preserve"> = 0.021), with no significant main effects of drug group (</w:t>
      </w:r>
      <w:r w:rsidR="00266305" w:rsidRPr="00B04A10">
        <w:rPr>
          <w:rFonts w:ascii="Calibri" w:eastAsia="Calibri" w:hAnsi="Calibri" w:cs="Calibri"/>
          <w:i/>
        </w:rPr>
        <w:t>F</w:t>
      </w:r>
      <w:r w:rsidR="00266305" w:rsidRPr="00B04A10">
        <w:rPr>
          <w:rFonts w:ascii="Calibri" w:eastAsia="Calibri" w:hAnsi="Calibri" w:cs="Calibri"/>
        </w:rPr>
        <w:t xml:space="preserve">(1, 55.629) = 1.438, </w:t>
      </w:r>
      <w:r w:rsidR="00266305" w:rsidRPr="00B04A10">
        <w:rPr>
          <w:rFonts w:ascii="Calibri" w:eastAsia="Calibri" w:hAnsi="Calibri" w:cs="Calibri"/>
          <w:i/>
        </w:rPr>
        <w:t>p</w:t>
      </w:r>
      <w:r w:rsidR="00266305" w:rsidRPr="00B04A10">
        <w:rPr>
          <w:rFonts w:ascii="Calibri" w:eastAsia="Calibri" w:hAnsi="Calibri" w:cs="Calibri"/>
        </w:rPr>
        <w:t xml:space="preserve"> = 0.236) or trial block (</w:t>
      </w:r>
      <w:r w:rsidR="00266305" w:rsidRPr="00B04A10">
        <w:rPr>
          <w:rFonts w:ascii="Calibri" w:eastAsia="Calibri" w:hAnsi="Calibri" w:cs="Calibri"/>
          <w:i/>
        </w:rPr>
        <w:t>F</w:t>
      </w:r>
      <w:r w:rsidR="00266305" w:rsidRPr="00B04A10">
        <w:rPr>
          <w:rFonts w:ascii="Calibri" w:eastAsia="Calibri" w:hAnsi="Calibri" w:cs="Calibri"/>
        </w:rPr>
        <w:t xml:space="preserve">(2, 69.979) = 1.360, </w:t>
      </w:r>
      <w:r w:rsidR="00266305" w:rsidRPr="00B04A10">
        <w:rPr>
          <w:rFonts w:ascii="Calibri" w:eastAsia="Calibri" w:hAnsi="Calibri" w:cs="Calibri"/>
          <w:i/>
        </w:rPr>
        <w:t>p</w:t>
      </w:r>
      <w:r w:rsidR="00266305" w:rsidRPr="00B04A10">
        <w:rPr>
          <w:rFonts w:ascii="Calibri" w:eastAsia="Calibri" w:hAnsi="Calibri" w:cs="Calibri"/>
        </w:rPr>
        <w:t xml:space="preserve"> = 0.263).  </w:t>
      </w:r>
      <w:r w:rsidR="00A33206">
        <w:rPr>
          <w:rFonts w:ascii="Calibri" w:eastAsia="Calibri" w:hAnsi="Calibri" w:cs="Calibri"/>
        </w:rPr>
        <w:t>In order to specific</w:t>
      </w:r>
      <w:r w:rsidR="00CC3D41">
        <w:rPr>
          <w:rFonts w:ascii="Calibri" w:eastAsia="Calibri" w:hAnsi="Calibri" w:cs="Calibri"/>
        </w:rPr>
        <w:t>ally</w:t>
      </w:r>
      <w:r w:rsidR="00A33206">
        <w:rPr>
          <w:rFonts w:ascii="Calibri" w:eastAsia="Calibri" w:hAnsi="Calibri" w:cs="Calibri"/>
        </w:rPr>
        <w:t xml:space="preserve"> examine memory, p</w:t>
      </w:r>
      <w:r w:rsidR="00266305" w:rsidRPr="00B04A10">
        <w:rPr>
          <w:rFonts w:ascii="Calibri" w:eastAsia="Calibri" w:hAnsi="Calibri" w:cs="Calibri"/>
        </w:rPr>
        <w:t xml:space="preserve">ost hoc pairwise comparisons with </w:t>
      </w:r>
      <w:proofErr w:type="spellStart"/>
      <w:r w:rsidR="00266305" w:rsidRPr="00B04A10">
        <w:rPr>
          <w:rFonts w:ascii="Calibri" w:eastAsia="Calibri" w:hAnsi="Calibri" w:cs="Calibri"/>
        </w:rPr>
        <w:t>Šidák</w:t>
      </w:r>
      <w:proofErr w:type="spellEnd"/>
      <w:r w:rsidR="00266305" w:rsidRPr="00B04A10">
        <w:rPr>
          <w:rFonts w:ascii="Calibri" w:eastAsia="Calibri" w:hAnsi="Calibri" w:cs="Calibri"/>
        </w:rPr>
        <w:t xml:space="preserve"> correction,</w:t>
      </w:r>
      <w:r w:rsidR="00A33206">
        <w:rPr>
          <w:rFonts w:ascii="Calibri" w:eastAsia="Calibri" w:hAnsi="Calibri" w:cs="Calibri"/>
        </w:rPr>
        <w:t xml:space="preserve"> compared differences between the last trial block of Training (Section 3.1) and the first trial block of Testing (Section 3.2) either 2 (STM) or 48 hours (LTM) later.</w:t>
      </w:r>
      <w:r w:rsidR="00266305" w:rsidRPr="00B04A10">
        <w:rPr>
          <w:rFonts w:ascii="Calibri" w:eastAsia="Calibri" w:hAnsi="Calibri" w:cs="Calibri"/>
        </w:rPr>
        <w:t xml:space="preserve"> </w:t>
      </w:r>
      <w:r w:rsidR="00A33206">
        <w:rPr>
          <w:rFonts w:ascii="Calibri" w:eastAsia="Calibri" w:hAnsi="Calibri" w:cs="Calibri"/>
        </w:rPr>
        <w:t xml:space="preserve">For vehicle-infused mice, the comparisons </w:t>
      </w:r>
      <w:r w:rsidR="00266305" w:rsidRPr="00B04A10">
        <w:rPr>
          <w:rFonts w:ascii="Calibri" w:eastAsia="Calibri" w:hAnsi="Calibri" w:cs="Calibri"/>
        </w:rPr>
        <w:t xml:space="preserve">showed </w:t>
      </w:r>
      <w:r w:rsidR="00A33206">
        <w:rPr>
          <w:rFonts w:ascii="Calibri" w:eastAsia="Calibri" w:hAnsi="Calibri" w:cs="Calibri"/>
        </w:rPr>
        <w:t>retention of</w:t>
      </w:r>
      <w:r w:rsidR="00266305" w:rsidRPr="00B04A10">
        <w:rPr>
          <w:rFonts w:ascii="Calibri" w:eastAsia="Calibri" w:hAnsi="Calibri" w:cs="Calibri"/>
        </w:rPr>
        <w:t xml:space="preserve"> the associative memory at </w:t>
      </w:r>
      <w:r w:rsidR="00A33206">
        <w:rPr>
          <w:rFonts w:ascii="Calibri" w:eastAsia="Calibri" w:hAnsi="Calibri" w:cs="Calibri"/>
        </w:rPr>
        <w:t xml:space="preserve">both </w:t>
      </w:r>
      <w:r w:rsidR="00E2598F" w:rsidRPr="00B04A10">
        <w:rPr>
          <w:rFonts w:ascii="Calibri" w:eastAsia="Calibri" w:hAnsi="Calibri" w:cs="Calibri"/>
        </w:rPr>
        <w:t>2- and 48</w:t>
      </w:r>
      <w:r w:rsidR="00E2598F">
        <w:rPr>
          <w:rFonts w:ascii="Calibri" w:eastAsia="Calibri" w:hAnsi="Calibri" w:cs="Calibri"/>
        </w:rPr>
        <w:t xml:space="preserve"> </w:t>
      </w:r>
      <w:r w:rsidR="00E2598F" w:rsidRPr="00B04A10">
        <w:rPr>
          <w:rFonts w:ascii="Calibri" w:eastAsia="Calibri" w:hAnsi="Calibri" w:cs="Calibri"/>
        </w:rPr>
        <w:t>h</w:t>
      </w:r>
      <w:r w:rsidR="00266305" w:rsidRPr="00B04A10">
        <w:rPr>
          <w:rFonts w:ascii="Calibri" w:eastAsia="Calibri" w:hAnsi="Calibri" w:cs="Calibri"/>
        </w:rPr>
        <w:t xml:space="preserve"> post-training (</w:t>
      </w:r>
      <w:r w:rsidR="00266305" w:rsidRPr="00B04A10">
        <w:rPr>
          <w:rFonts w:ascii="Calibri" w:eastAsia="Calibri" w:hAnsi="Calibri" w:cs="Calibri"/>
          <w:i/>
        </w:rPr>
        <w:t>p</w:t>
      </w:r>
      <w:r w:rsidR="00266305" w:rsidRPr="00B04A10">
        <w:rPr>
          <w:rFonts w:ascii="Calibri" w:eastAsia="Calibri" w:hAnsi="Calibri" w:cs="Calibri"/>
        </w:rPr>
        <w:t xml:space="preserve"> &gt; 0.05 for all comparisons with training performance). For K252a-infused mice, the</w:t>
      </w:r>
      <w:r w:rsidR="00A33206">
        <w:rPr>
          <w:rFonts w:ascii="Calibri" w:eastAsia="Calibri" w:hAnsi="Calibri" w:cs="Calibri"/>
        </w:rPr>
        <w:t xml:space="preserve"> first trial block of the</w:t>
      </w:r>
      <w:r w:rsidR="00266305" w:rsidRPr="00B04A10">
        <w:rPr>
          <w:rFonts w:ascii="Calibri" w:eastAsia="Calibri" w:hAnsi="Calibri" w:cs="Calibri"/>
        </w:rPr>
        <w:t xml:space="preserve"> 2-hour test (STM) did not differ from the last trial block of Training (</w:t>
      </w:r>
      <w:r w:rsidR="00266305" w:rsidRPr="00B04A10">
        <w:rPr>
          <w:rFonts w:ascii="Calibri" w:eastAsia="Calibri" w:hAnsi="Calibri" w:cs="Calibri"/>
          <w:i/>
        </w:rPr>
        <w:t>p</w:t>
      </w:r>
      <w:r w:rsidR="00266305" w:rsidRPr="00B04A10">
        <w:rPr>
          <w:rFonts w:ascii="Calibri" w:eastAsia="Calibri" w:hAnsi="Calibri" w:cs="Calibri"/>
        </w:rPr>
        <w:t xml:space="preserve"> &gt; 0.05); however, their memory performance was significantly lower after 48 h (</w:t>
      </w:r>
      <w:r w:rsidR="00266305" w:rsidRPr="00B04A10">
        <w:rPr>
          <w:rFonts w:ascii="Calibri" w:eastAsia="Calibri" w:hAnsi="Calibri" w:cs="Calibri"/>
          <w:i/>
        </w:rPr>
        <w:t>p</w:t>
      </w:r>
      <w:r w:rsidR="00266305" w:rsidRPr="00B04A10">
        <w:rPr>
          <w:rFonts w:ascii="Calibri" w:eastAsia="Calibri" w:hAnsi="Calibri" w:cs="Calibri"/>
        </w:rPr>
        <w:t xml:space="preserve"> = 0.018).  In addition, memory at the 48-hour test was significantly reduced compared to memory at the 2 hours test (</w:t>
      </w:r>
      <w:r w:rsidR="00266305" w:rsidRPr="00B04A10">
        <w:rPr>
          <w:rFonts w:ascii="Calibri" w:eastAsia="Calibri" w:hAnsi="Calibri" w:cs="Calibri"/>
          <w:i/>
        </w:rPr>
        <w:t>p</w:t>
      </w:r>
      <w:r w:rsidR="00266305" w:rsidRPr="00B04A10">
        <w:rPr>
          <w:rFonts w:ascii="Calibri" w:eastAsia="Calibri" w:hAnsi="Calibri" w:cs="Calibri"/>
        </w:rPr>
        <w:t xml:space="preserve"> = 0.009), and to the performance of the vehicle group at the 48-hour test (</w:t>
      </w:r>
      <w:r w:rsidR="00266305" w:rsidRPr="00B04A10">
        <w:rPr>
          <w:rFonts w:ascii="Calibri" w:eastAsia="Calibri" w:hAnsi="Calibri" w:cs="Calibri"/>
          <w:i/>
        </w:rPr>
        <w:t>p</w:t>
      </w:r>
      <w:r w:rsidR="00266305" w:rsidRPr="00B04A10">
        <w:rPr>
          <w:rFonts w:ascii="Calibri" w:eastAsia="Calibri" w:hAnsi="Calibri" w:cs="Calibri"/>
        </w:rPr>
        <w:t xml:space="preserve"> = 0.006).  There was no difference in STM between vehicle- and K252a-infused mice (</w:t>
      </w:r>
      <w:r w:rsidR="00266305" w:rsidRPr="00E2598F">
        <w:rPr>
          <w:rFonts w:ascii="Calibri" w:eastAsia="Calibri" w:hAnsi="Calibri" w:cs="Calibri"/>
          <w:i/>
        </w:rPr>
        <w:t>p</w:t>
      </w:r>
      <w:r w:rsidR="00266305" w:rsidRPr="00B04A10">
        <w:rPr>
          <w:rFonts w:ascii="Calibri" w:eastAsia="Calibri" w:hAnsi="Calibri" w:cs="Calibri"/>
        </w:rPr>
        <w:t xml:space="preserve"> = 0.356).  Together, the results show that K252a inhibition of </w:t>
      </w:r>
      <w:proofErr w:type="spellStart"/>
      <w:r w:rsidR="00266305" w:rsidRPr="00B04A10">
        <w:rPr>
          <w:rFonts w:ascii="Calibri" w:eastAsia="Calibri" w:hAnsi="Calibri" w:cs="Calibri"/>
        </w:rPr>
        <w:t>Trk</w:t>
      </w:r>
      <w:proofErr w:type="spellEnd"/>
      <w:r w:rsidR="00266305" w:rsidRPr="00B04A10">
        <w:rPr>
          <w:rFonts w:ascii="Calibri" w:eastAsia="Calibri" w:hAnsi="Calibri" w:cs="Calibri"/>
        </w:rPr>
        <w:t xml:space="preserve"> receptors in the olfactory bulb selectively disrupts long-term, but not short-term, odor memory</w:t>
      </w:r>
      <w:r w:rsidR="00C92A76" w:rsidRPr="00CC77AB">
        <w:rPr>
          <w:rFonts w:ascii="Calibri" w:eastAsia="Calibri" w:hAnsi="Calibri" w:cs="Calibri"/>
        </w:rPr>
        <w:t xml:space="preserve"> (</w:t>
      </w:r>
      <w:r w:rsidR="00C92A76" w:rsidRPr="003927F1">
        <w:rPr>
          <w:rFonts w:ascii="Calibri" w:eastAsia="Calibri" w:hAnsi="Calibri" w:cs="Calibri"/>
          <w:b/>
        </w:rPr>
        <w:t>Figure 3</w:t>
      </w:r>
      <w:r w:rsidR="00C92A76" w:rsidRPr="00CC77AB">
        <w:rPr>
          <w:rFonts w:ascii="Calibri" w:eastAsia="Calibri" w:hAnsi="Calibri" w:cs="Calibri"/>
        </w:rPr>
        <w:t>)</w:t>
      </w:r>
      <w:r w:rsidR="003037D6" w:rsidRPr="00CC77AB">
        <w:rPr>
          <w:rFonts w:ascii="Calibri" w:eastAsia="Calibri" w:hAnsi="Calibri" w:cs="Calibri"/>
        </w:rPr>
        <w:t>.</w:t>
      </w:r>
      <w:r w:rsidR="00266305" w:rsidRPr="00CC6396">
        <w:rPr>
          <w:rFonts w:ascii="Calibri" w:eastAsia="Calibri" w:hAnsi="Calibri" w:cs="Calibri"/>
        </w:rPr>
        <w:t xml:space="preserve">  </w:t>
      </w:r>
    </w:p>
    <w:p w14:paraId="61E5416B" w14:textId="3761F934" w:rsidR="00AE7611" w:rsidRPr="009212E1" w:rsidRDefault="00AE7611" w:rsidP="00176C80">
      <w:pPr>
        <w:widowControl w:val="0"/>
        <w:pBdr>
          <w:top w:val="nil"/>
          <w:left w:val="nil"/>
          <w:bottom w:val="nil"/>
          <w:right w:val="nil"/>
          <w:between w:val="nil"/>
        </w:pBdr>
        <w:tabs>
          <w:tab w:val="left" w:pos="360"/>
        </w:tabs>
        <w:jc w:val="both"/>
        <w:rPr>
          <w:rFonts w:ascii="Calibri" w:eastAsia="Calibri" w:hAnsi="Calibri" w:cs="Calibri"/>
        </w:rPr>
      </w:pPr>
    </w:p>
    <w:p w14:paraId="4B994F61" w14:textId="027BFD47" w:rsidR="0007694F" w:rsidRPr="009212E1" w:rsidRDefault="00E2598F" w:rsidP="00176C80">
      <w:pPr>
        <w:widowControl w:val="0"/>
        <w:pBdr>
          <w:top w:val="nil"/>
          <w:left w:val="nil"/>
          <w:bottom w:val="nil"/>
          <w:right w:val="nil"/>
          <w:between w:val="nil"/>
        </w:pBdr>
        <w:tabs>
          <w:tab w:val="left" w:pos="360"/>
        </w:tabs>
        <w:jc w:val="both"/>
        <w:rPr>
          <w:rFonts w:ascii="Calibri" w:eastAsia="Calibri" w:hAnsi="Calibri" w:cs="Calibri"/>
          <w:b/>
        </w:rPr>
      </w:pPr>
      <w:r w:rsidRPr="009212E1">
        <w:rPr>
          <w:rFonts w:ascii="Calibri" w:eastAsia="Calibri" w:hAnsi="Calibri" w:cs="Calibri"/>
          <w:b/>
        </w:rPr>
        <w:t>FIGURE LEGENDS</w:t>
      </w:r>
    </w:p>
    <w:p w14:paraId="53870C30" w14:textId="77777777" w:rsidR="0007694F" w:rsidRPr="009212E1" w:rsidRDefault="0007694F" w:rsidP="00176C80">
      <w:pPr>
        <w:widowControl w:val="0"/>
        <w:pBdr>
          <w:top w:val="nil"/>
          <w:left w:val="nil"/>
          <w:bottom w:val="nil"/>
          <w:right w:val="nil"/>
          <w:between w:val="nil"/>
        </w:pBdr>
        <w:tabs>
          <w:tab w:val="left" w:pos="360"/>
        </w:tabs>
        <w:jc w:val="both"/>
        <w:rPr>
          <w:rFonts w:ascii="Calibri" w:eastAsia="Calibri" w:hAnsi="Calibri" w:cs="Calibri"/>
        </w:rPr>
      </w:pPr>
    </w:p>
    <w:p w14:paraId="1987ED3B" w14:textId="5C731770" w:rsidR="004E09A6" w:rsidRDefault="004E09A6" w:rsidP="00176C80">
      <w:pPr>
        <w:widowControl w:val="0"/>
        <w:pBdr>
          <w:top w:val="nil"/>
          <w:left w:val="nil"/>
          <w:bottom w:val="nil"/>
          <w:right w:val="nil"/>
          <w:between w:val="nil"/>
        </w:pBdr>
        <w:tabs>
          <w:tab w:val="left" w:pos="360"/>
        </w:tabs>
        <w:jc w:val="both"/>
        <w:rPr>
          <w:rFonts w:ascii="Calibri" w:eastAsia="Calibri" w:hAnsi="Calibri" w:cs="Calibri"/>
          <w:b/>
        </w:rPr>
      </w:pPr>
      <w:r>
        <w:rPr>
          <w:rFonts w:ascii="Calibri" w:eastAsia="Calibri" w:hAnsi="Calibri" w:cs="Calibri"/>
          <w:b/>
        </w:rPr>
        <w:t>Table 1</w:t>
      </w:r>
      <w:r w:rsidR="00EA2707">
        <w:rPr>
          <w:rFonts w:ascii="Calibri" w:eastAsia="Calibri" w:hAnsi="Calibri" w:cs="Calibri"/>
          <w:b/>
        </w:rPr>
        <w:t>:</w:t>
      </w:r>
      <w:r>
        <w:rPr>
          <w:rFonts w:ascii="Calibri" w:eastAsia="Calibri" w:hAnsi="Calibri" w:cs="Calibri"/>
          <w:b/>
        </w:rPr>
        <w:t xml:space="preserve"> Mixing volumes for odor sets</w:t>
      </w:r>
      <w:r w:rsidR="00EA2707">
        <w:rPr>
          <w:rFonts w:ascii="Calibri" w:eastAsia="Calibri" w:hAnsi="Calibri" w:cs="Calibri"/>
          <w:b/>
        </w:rPr>
        <w:t xml:space="preserve">. </w:t>
      </w:r>
      <w:r w:rsidR="002572A2" w:rsidRPr="002725DB">
        <w:rPr>
          <w:rFonts w:ascii="Calibri" w:eastAsia="Calibri" w:hAnsi="Calibri" w:cs="Calibri"/>
        </w:rPr>
        <w:t xml:space="preserve">Each row shows two odors that can be used as a pair for the behavioral steps. For example, </w:t>
      </w:r>
      <w:r w:rsidR="002572A2">
        <w:rPr>
          <w:rFonts w:ascii="Calibri" w:eastAsia="Calibri" w:hAnsi="Calibri" w:cs="Calibri"/>
        </w:rPr>
        <w:t xml:space="preserve">to use </w:t>
      </w:r>
      <w:r w:rsidR="002572A2" w:rsidRPr="002725DB">
        <w:rPr>
          <w:rFonts w:ascii="Calibri" w:eastAsia="Calibri" w:hAnsi="Calibri" w:cs="Calibri"/>
        </w:rPr>
        <w:t>the first “odor set</w:t>
      </w:r>
      <w:r w:rsidR="002572A2">
        <w:rPr>
          <w:rFonts w:ascii="Calibri" w:eastAsia="Calibri" w:hAnsi="Calibri" w:cs="Calibri"/>
        </w:rPr>
        <w:t xml:space="preserve">,” make the </w:t>
      </w:r>
      <w:proofErr w:type="spellStart"/>
      <w:r w:rsidR="002572A2">
        <w:rPr>
          <w:rFonts w:ascii="Calibri" w:eastAsia="Calibri" w:hAnsi="Calibri" w:cs="Calibri"/>
        </w:rPr>
        <w:t>pentanoic</w:t>
      </w:r>
      <w:proofErr w:type="spellEnd"/>
      <w:r w:rsidR="002572A2">
        <w:rPr>
          <w:rFonts w:ascii="Calibri" w:eastAsia="Calibri" w:hAnsi="Calibri" w:cs="Calibri"/>
        </w:rPr>
        <w:t xml:space="preserve"> and butanoic acid mixtures. </w:t>
      </w:r>
      <w:r w:rsidR="002572A2" w:rsidRPr="002725DB">
        <w:rPr>
          <w:rFonts w:ascii="Calibri" w:eastAsia="Calibri" w:hAnsi="Calibri" w:cs="Calibri"/>
        </w:rPr>
        <w:t>The numbers in the table indicate volume in µL to mix in 50 mL mineral oil for 1.0 Pa concentration of each odor</w:t>
      </w:r>
      <w:r w:rsidR="002572A2">
        <w:rPr>
          <w:rFonts w:ascii="Calibri" w:eastAsia="Calibri" w:hAnsi="Calibri" w:cs="Calibri"/>
        </w:rPr>
        <w:t xml:space="preserve">. During training and testing, one Petri dish would be scented with </w:t>
      </w:r>
      <w:proofErr w:type="spellStart"/>
      <w:r w:rsidR="002572A2">
        <w:rPr>
          <w:rFonts w:ascii="Calibri" w:eastAsia="Calibri" w:hAnsi="Calibri" w:cs="Calibri"/>
        </w:rPr>
        <w:t>pentanoic</w:t>
      </w:r>
      <w:proofErr w:type="spellEnd"/>
      <w:r w:rsidR="002572A2">
        <w:rPr>
          <w:rFonts w:ascii="Calibri" w:eastAsia="Calibri" w:hAnsi="Calibri" w:cs="Calibri"/>
        </w:rPr>
        <w:t xml:space="preserve"> acid, the other with butanoic acid.</w:t>
      </w:r>
    </w:p>
    <w:p w14:paraId="58404570" w14:textId="77777777" w:rsidR="004E09A6" w:rsidRDefault="004E09A6" w:rsidP="00176C80">
      <w:pPr>
        <w:widowControl w:val="0"/>
        <w:pBdr>
          <w:top w:val="nil"/>
          <w:left w:val="nil"/>
          <w:bottom w:val="nil"/>
          <w:right w:val="nil"/>
          <w:between w:val="nil"/>
        </w:pBdr>
        <w:tabs>
          <w:tab w:val="left" w:pos="360"/>
        </w:tabs>
        <w:jc w:val="both"/>
        <w:rPr>
          <w:rFonts w:ascii="Calibri" w:eastAsia="Calibri" w:hAnsi="Calibri" w:cs="Calibri"/>
          <w:b/>
        </w:rPr>
      </w:pPr>
    </w:p>
    <w:p w14:paraId="03818236" w14:textId="41A505D7" w:rsidR="008C6995" w:rsidRPr="00541E5C" w:rsidRDefault="008C6995" w:rsidP="00176C80">
      <w:pPr>
        <w:widowControl w:val="0"/>
        <w:pBdr>
          <w:top w:val="nil"/>
          <w:left w:val="nil"/>
          <w:bottom w:val="nil"/>
          <w:right w:val="nil"/>
          <w:between w:val="nil"/>
        </w:pBdr>
        <w:tabs>
          <w:tab w:val="left" w:pos="360"/>
        </w:tabs>
        <w:jc w:val="both"/>
        <w:rPr>
          <w:rFonts w:ascii="Calibri" w:eastAsia="Calibri" w:hAnsi="Calibri" w:cs="Calibri"/>
          <w:b/>
        </w:rPr>
      </w:pPr>
      <w:r w:rsidRPr="009212E1">
        <w:rPr>
          <w:rFonts w:ascii="Calibri" w:eastAsia="Calibri" w:hAnsi="Calibri" w:cs="Calibri"/>
          <w:b/>
        </w:rPr>
        <w:t>Figure 1</w:t>
      </w:r>
      <w:r w:rsidR="00EA2707">
        <w:rPr>
          <w:rFonts w:ascii="Calibri" w:eastAsia="Calibri" w:hAnsi="Calibri" w:cs="Calibri"/>
          <w:b/>
        </w:rPr>
        <w:t xml:space="preserve">: </w:t>
      </w:r>
      <w:r w:rsidR="00AE63D3">
        <w:rPr>
          <w:rFonts w:ascii="Calibri" w:eastAsia="Calibri" w:hAnsi="Calibri" w:cs="Calibri"/>
          <w:b/>
        </w:rPr>
        <w:t>Cannulation placement and behavioral apparatus</w:t>
      </w:r>
      <w:r w:rsidR="00EA2707">
        <w:rPr>
          <w:rFonts w:ascii="Calibri" w:eastAsia="Calibri" w:hAnsi="Calibri" w:cs="Calibri"/>
          <w:b/>
        </w:rPr>
        <w:t>.</w:t>
      </w:r>
      <w:r w:rsidRPr="009212E1">
        <w:rPr>
          <w:rFonts w:ascii="Calibri" w:eastAsia="Calibri" w:hAnsi="Calibri" w:cs="Calibri"/>
          <w:b/>
        </w:rPr>
        <w:t xml:space="preserve"> </w:t>
      </w:r>
      <w:r w:rsidR="005B2BE7" w:rsidRPr="00BB2EF2">
        <w:rPr>
          <w:rFonts w:ascii="Calibri" w:eastAsia="Calibri" w:hAnsi="Calibri" w:cs="Calibri"/>
          <w:bCs/>
          <w:color w:val="000000" w:themeColor="text1"/>
        </w:rPr>
        <w:t>(</w:t>
      </w:r>
      <w:r w:rsidR="005B2BE7" w:rsidRPr="00E2598F">
        <w:rPr>
          <w:rFonts w:ascii="Calibri" w:eastAsia="Calibri" w:hAnsi="Calibri" w:cs="Calibri"/>
          <w:b/>
          <w:color w:val="000000" w:themeColor="text1"/>
        </w:rPr>
        <w:t>A</w:t>
      </w:r>
      <w:r w:rsidR="005B2BE7" w:rsidRPr="00BB2EF2">
        <w:rPr>
          <w:rFonts w:ascii="Calibri" w:eastAsia="Calibri" w:hAnsi="Calibri" w:cs="Calibri"/>
          <w:bCs/>
          <w:color w:val="000000" w:themeColor="text1"/>
        </w:rPr>
        <w:t>)</w:t>
      </w:r>
      <w:r w:rsidR="005B2BE7" w:rsidRPr="00E2598F">
        <w:rPr>
          <w:rFonts w:ascii="Calibri" w:eastAsia="Calibri" w:hAnsi="Calibri" w:cs="Calibri"/>
          <w:b/>
          <w:color w:val="000000" w:themeColor="text1"/>
        </w:rPr>
        <w:t xml:space="preserve"> </w:t>
      </w:r>
      <w:r w:rsidR="00541E5C">
        <w:rPr>
          <w:rFonts w:ascii="Calibri" w:eastAsia="Calibri" w:hAnsi="Calibri" w:cs="Calibri"/>
        </w:rPr>
        <w:t>Shows the relative position of the cannula</w:t>
      </w:r>
      <w:r w:rsidR="00F95679">
        <w:rPr>
          <w:rFonts w:ascii="Calibri" w:eastAsia="Calibri" w:hAnsi="Calibri" w:cs="Calibri"/>
        </w:rPr>
        <w:t xml:space="preserve">, dental cement cap, and screws to the head of the mouse. Note that the needles of the cannula reach into </w:t>
      </w:r>
      <w:r w:rsidR="0089427B">
        <w:rPr>
          <w:rFonts w:ascii="Calibri" w:eastAsia="Calibri" w:hAnsi="Calibri" w:cs="Calibri"/>
        </w:rPr>
        <w:t>the two olfactory bulbs</w:t>
      </w:r>
      <w:r w:rsidR="00080296">
        <w:rPr>
          <w:rFonts w:ascii="Calibri" w:eastAsia="Calibri" w:hAnsi="Calibri" w:cs="Calibri"/>
        </w:rPr>
        <w:t>, the pedestal itself is embedded into the dental cement cap</w:t>
      </w:r>
      <w:r w:rsidR="0089427B">
        <w:rPr>
          <w:rFonts w:ascii="Calibri" w:eastAsia="Calibri" w:hAnsi="Calibri" w:cs="Calibri"/>
        </w:rPr>
        <w:t>. The screws are placed into two holes drilled into the skull over the cerebellar formation</w:t>
      </w:r>
      <w:r w:rsidR="00080296">
        <w:rPr>
          <w:rFonts w:ascii="Calibri" w:eastAsia="Calibri" w:hAnsi="Calibri" w:cs="Calibri"/>
        </w:rPr>
        <w:t xml:space="preserve">. The screws do not touch the brain itself, but they act as </w:t>
      </w:r>
      <w:r w:rsidR="00E2598F">
        <w:rPr>
          <w:rFonts w:ascii="Calibri" w:eastAsia="Calibri" w:hAnsi="Calibri" w:cs="Calibri"/>
        </w:rPr>
        <w:t>a</w:t>
      </w:r>
      <w:r w:rsidR="001415A0">
        <w:rPr>
          <w:rFonts w:ascii="Calibri" w:eastAsia="Calibri" w:hAnsi="Calibri" w:cs="Calibri"/>
        </w:rPr>
        <w:t xml:space="preserve"> caudal</w:t>
      </w:r>
      <w:r w:rsidR="00080296">
        <w:rPr>
          <w:rFonts w:ascii="Calibri" w:eastAsia="Calibri" w:hAnsi="Calibri" w:cs="Calibri"/>
        </w:rPr>
        <w:t xml:space="preserve"> anchor for the dental cement cap. The</w:t>
      </w:r>
      <w:r w:rsidR="001415A0">
        <w:rPr>
          <w:rFonts w:ascii="Calibri" w:eastAsia="Calibri" w:hAnsi="Calibri" w:cs="Calibri"/>
        </w:rPr>
        <w:t xml:space="preserve"> figure shows the relative size to make the cement cap.</w:t>
      </w:r>
      <w:r w:rsidR="00BF356D">
        <w:rPr>
          <w:rFonts w:ascii="Calibri" w:eastAsia="Calibri" w:hAnsi="Calibri" w:cs="Calibri"/>
        </w:rPr>
        <w:t xml:space="preserve"> </w:t>
      </w:r>
      <w:r w:rsidR="00BF356D" w:rsidRPr="00BB2EF2">
        <w:rPr>
          <w:rFonts w:ascii="Calibri" w:eastAsia="Calibri" w:hAnsi="Calibri" w:cs="Calibri"/>
          <w:bCs/>
        </w:rPr>
        <w:t>(</w:t>
      </w:r>
      <w:r w:rsidR="00BF356D" w:rsidRPr="00E2598F">
        <w:rPr>
          <w:rFonts w:ascii="Calibri" w:eastAsia="Calibri" w:hAnsi="Calibri" w:cs="Calibri"/>
          <w:b/>
        </w:rPr>
        <w:t>B</w:t>
      </w:r>
      <w:r w:rsidR="00BF356D" w:rsidRPr="00BB2EF2">
        <w:rPr>
          <w:rFonts w:ascii="Calibri" w:eastAsia="Calibri" w:hAnsi="Calibri" w:cs="Calibri"/>
          <w:bCs/>
        </w:rPr>
        <w:t>)</w:t>
      </w:r>
      <w:r w:rsidR="00BF356D">
        <w:rPr>
          <w:rFonts w:ascii="Calibri" w:eastAsia="Calibri" w:hAnsi="Calibri" w:cs="Calibri"/>
        </w:rPr>
        <w:t xml:space="preserve"> Shows the assembled behavioral apparatus. The body is a typical mouse home cage. Lids with holes for air were made from plexiglass. The center divider is also made from black plexiglass</w:t>
      </w:r>
      <w:r w:rsidR="00D83D71">
        <w:rPr>
          <w:rFonts w:ascii="Calibri" w:eastAsia="Calibri" w:hAnsi="Calibri" w:cs="Calibri"/>
        </w:rPr>
        <w:t xml:space="preserve">. The lids should be made from heavy enough plexiglass that they can act as a tract for the center divider to be </w:t>
      </w:r>
      <w:r w:rsidR="00EA2707">
        <w:rPr>
          <w:rFonts w:ascii="Calibri" w:eastAsia="Calibri" w:hAnsi="Calibri" w:cs="Calibri"/>
        </w:rPr>
        <w:t>lifted</w:t>
      </w:r>
      <w:r w:rsidR="00D83D71">
        <w:rPr>
          <w:rFonts w:ascii="Calibri" w:eastAsia="Calibri" w:hAnsi="Calibri" w:cs="Calibri"/>
        </w:rPr>
        <w:t xml:space="preserve"> and placed down during the trials. </w:t>
      </w:r>
      <w:r w:rsidR="00D83D71" w:rsidRPr="00BB2EF2">
        <w:rPr>
          <w:rFonts w:ascii="Calibri" w:eastAsia="Calibri" w:hAnsi="Calibri" w:cs="Calibri"/>
          <w:bCs/>
        </w:rPr>
        <w:t>(</w:t>
      </w:r>
      <w:r w:rsidR="00D83D71">
        <w:rPr>
          <w:rFonts w:ascii="Calibri" w:eastAsia="Calibri" w:hAnsi="Calibri" w:cs="Calibri"/>
          <w:b/>
        </w:rPr>
        <w:t>C</w:t>
      </w:r>
      <w:r w:rsidR="00D83D71" w:rsidRPr="00BB2EF2">
        <w:rPr>
          <w:rFonts w:ascii="Calibri" w:eastAsia="Calibri" w:hAnsi="Calibri" w:cs="Calibri"/>
          <w:bCs/>
        </w:rPr>
        <w:t>)</w:t>
      </w:r>
      <w:r w:rsidR="00D83D71">
        <w:rPr>
          <w:rFonts w:ascii="Calibri" w:eastAsia="Calibri" w:hAnsi="Calibri" w:cs="Calibri"/>
        </w:rPr>
        <w:t xml:space="preserve"> Shows one side of the behavioral apparatus. Note that the center divider is slightly taller than the cage for ease of lifting. Petri dishes of sand can be placed along the edge.</w:t>
      </w:r>
    </w:p>
    <w:p w14:paraId="3E5E0B41" w14:textId="77777777" w:rsidR="008C6995" w:rsidRPr="00CC77AB" w:rsidRDefault="008C6995" w:rsidP="00176C80">
      <w:pPr>
        <w:widowControl w:val="0"/>
        <w:pBdr>
          <w:top w:val="nil"/>
          <w:left w:val="nil"/>
          <w:bottom w:val="nil"/>
          <w:right w:val="nil"/>
          <w:between w:val="nil"/>
        </w:pBdr>
        <w:tabs>
          <w:tab w:val="left" w:pos="360"/>
        </w:tabs>
        <w:jc w:val="both"/>
        <w:rPr>
          <w:rFonts w:ascii="Calibri" w:eastAsia="Calibri" w:hAnsi="Calibri" w:cs="Calibri"/>
          <w:b/>
        </w:rPr>
      </w:pPr>
    </w:p>
    <w:p w14:paraId="7EEB6001" w14:textId="4AA76A9E" w:rsidR="0007694F" w:rsidRPr="00EA2707" w:rsidRDefault="0007694F" w:rsidP="00176C80">
      <w:pPr>
        <w:widowControl w:val="0"/>
        <w:pBdr>
          <w:top w:val="nil"/>
          <w:left w:val="nil"/>
          <w:bottom w:val="nil"/>
          <w:right w:val="nil"/>
          <w:between w:val="nil"/>
        </w:pBdr>
        <w:tabs>
          <w:tab w:val="left" w:pos="360"/>
        </w:tabs>
        <w:jc w:val="both"/>
        <w:rPr>
          <w:rFonts w:ascii="Calibri" w:eastAsia="Calibri" w:hAnsi="Calibri" w:cs="Calibri"/>
        </w:rPr>
      </w:pPr>
      <w:r w:rsidRPr="00CC77AB">
        <w:rPr>
          <w:rFonts w:ascii="Calibri" w:eastAsia="Calibri" w:hAnsi="Calibri" w:cs="Calibri"/>
          <w:b/>
        </w:rPr>
        <w:t xml:space="preserve">Figure </w:t>
      </w:r>
      <w:r w:rsidR="008C6995" w:rsidRPr="00CC77AB">
        <w:rPr>
          <w:rFonts w:ascii="Calibri" w:eastAsia="Calibri" w:hAnsi="Calibri" w:cs="Calibri"/>
          <w:b/>
        </w:rPr>
        <w:t>2</w:t>
      </w:r>
      <w:r w:rsidR="00EA2707">
        <w:rPr>
          <w:rFonts w:ascii="Calibri" w:eastAsia="Calibri" w:hAnsi="Calibri" w:cs="Calibri"/>
          <w:b/>
        </w:rPr>
        <w:t xml:space="preserve">: </w:t>
      </w:r>
      <w:r w:rsidR="00AE63D3">
        <w:rPr>
          <w:rFonts w:ascii="Calibri" w:eastAsia="Calibri" w:hAnsi="Calibri" w:cs="Calibri"/>
          <w:b/>
        </w:rPr>
        <w:t>Study design and learning results</w:t>
      </w:r>
      <w:r w:rsidR="00EA2707">
        <w:rPr>
          <w:rFonts w:ascii="Calibri" w:eastAsia="Calibri" w:hAnsi="Calibri" w:cs="Calibri"/>
          <w:b/>
        </w:rPr>
        <w:t>.</w:t>
      </w:r>
      <w:r w:rsidRPr="00CC6396">
        <w:rPr>
          <w:rFonts w:ascii="Calibri" w:eastAsia="Calibri" w:hAnsi="Calibri" w:cs="Calibri"/>
        </w:rPr>
        <w:t xml:space="preserve"> </w:t>
      </w:r>
      <w:r w:rsidRPr="00BB2EF2">
        <w:rPr>
          <w:rFonts w:ascii="Calibri" w:eastAsia="Calibri" w:hAnsi="Calibri" w:cs="Calibri"/>
          <w:bCs/>
        </w:rPr>
        <w:t>(</w:t>
      </w:r>
      <w:r w:rsidRPr="00CC6396">
        <w:rPr>
          <w:rFonts w:ascii="Calibri" w:eastAsia="Calibri" w:hAnsi="Calibri" w:cs="Calibri"/>
          <w:b/>
        </w:rPr>
        <w:t>A</w:t>
      </w:r>
      <w:r w:rsidRPr="00BB2EF2">
        <w:rPr>
          <w:rFonts w:ascii="Calibri" w:eastAsia="Calibri" w:hAnsi="Calibri" w:cs="Calibri"/>
          <w:bCs/>
        </w:rPr>
        <w:t>)</w:t>
      </w:r>
      <w:r w:rsidRPr="00CC6396">
        <w:rPr>
          <w:rFonts w:ascii="Calibri" w:eastAsia="Calibri" w:hAnsi="Calibri" w:cs="Calibri"/>
        </w:rPr>
        <w:t xml:space="preserve"> Shows the schematic of the </w:t>
      </w:r>
      <w:r w:rsidR="00110BFC">
        <w:rPr>
          <w:rFonts w:ascii="Calibri" w:eastAsia="Calibri" w:hAnsi="Calibri" w:cs="Calibri"/>
        </w:rPr>
        <w:t xml:space="preserve">study </w:t>
      </w:r>
      <w:r w:rsidRPr="00CC6396">
        <w:rPr>
          <w:rFonts w:ascii="Calibri" w:eastAsia="Calibri" w:hAnsi="Calibri" w:cs="Calibri"/>
        </w:rPr>
        <w:t xml:space="preserve">design. Note </w:t>
      </w:r>
      <w:r w:rsidRPr="00CC6396">
        <w:rPr>
          <w:rFonts w:ascii="Calibri" w:eastAsia="Calibri" w:hAnsi="Calibri" w:cs="Calibri"/>
        </w:rPr>
        <w:lastRenderedPageBreak/>
        <w:t xml:space="preserve">that </w:t>
      </w:r>
      <w:r w:rsidR="003037D6" w:rsidRPr="00CC6396">
        <w:rPr>
          <w:rFonts w:ascii="Calibri" w:eastAsia="Calibri" w:hAnsi="Calibri" w:cs="Calibri"/>
        </w:rPr>
        <w:t>the</w:t>
      </w:r>
      <w:r w:rsidRPr="00CC6396">
        <w:rPr>
          <w:rFonts w:ascii="Calibri" w:eastAsia="Calibri" w:hAnsi="Calibri" w:cs="Calibri"/>
        </w:rPr>
        <w:t xml:space="preserve"> STM and LTM groups were independe</w:t>
      </w:r>
      <w:r w:rsidRPr="009212E1">
        <w:rPr>
          <w:rFonts w:ascii="Calibri" w:eastAsia="Calibri" w:hAnsi="Calibri" w:cs="Calibri"/>
        </w:rPr>
        <w:t>nt (i.e. different groups of mice</w:t>
      </w:r>
      <w:r w:rsidR="003037D6" w:rsidRPr="009212E1">
        <w:rPr>
          <w:rFonts w:ascii="Calibri" w:eastAsia="Calibri" w:hAnsi="Calibri" w:cs="Calibri"/>
        </w:rPr>
        <w:t>).</w:t>
      </w:r>
      <w:r w:rsidR="007C579D" w:rsidRPr="009212E1">
        <w:rPr>
          <w:rFonts w:ascii="Calibri" w:eastAsia="Calibri" w:hAnsi="Calibri" w:cs="Calibri"/>
        </w:rPr>
        <w:t xml:space="preserve"> The symbols at the beginning of the blocks indicate the time when infusions were given.</w:t>
      </w:r>
      <w:r w:rsidRPr="009212E1">
        <w:rPr>
          <w:rFonts w:ascii="Calibri" w:eastAsia="Calibri" w:hAnsi="Calibri" w:cs="Calibri"/>
        </w:rPr>
        <w:t xml:space="preserve"> </w:t>
      </w:r>
      <w:r w:rsidRPr="00BB2EF2">
        <w:rPr>
          <w:rFonts w:ascii="Calibri" w:eastAsia="Calibri" w:hAnsi="Calibri" w:cs="Calibri"/>
          <w:bCs/>
        </w:rPr>
        <w:t>(</w:t>
      </w:r>
      <w:r w:rsidRPr="009212E1">
        <w:rPr>
          <w:rFonts w:ascii="Calibri" w:eastAsia="Calibri" w:hAnsi="Calibri" w:cs="Calibri"/>
          <w:b/>
        </w:rPr>
        <w:t>B</w:t>
      </w:r>
      <w:r w:rsidRPr="00BB2EF2">
        <w:rPr>
          <w:rFonts w:ascii="Calibri" w:eastAsia="Calibri" w:hAnsi="Calibri" w:cs="Calibri"/>
          <w:bCs/>
        </w:rPr>
        <w:t>)</w:t>
      </w:r>
      <w:r w:rsidRPr="009212E1">
        <w:rPr>
          <w:rFonts w:ascii="Calibri" w:eastAsia="Calibri" w:hAnsi="Calibri" w:cs="Calibri"/>
        </w:rPr>
        <w:t xml:space="preserve"> Shows the proportion correct for Trials 1-20 during Training. The results indicate that K252a and vehicle groups did not differ in their learning rate (slope of the lines</w:t>
      </w:r>
      <w:r w:rsidR="00A30DC1" w:rsidRPr="009212E1">
        <w:rPr>
          <w:rFonts w:ascii="Calibri" w:eastAsia="Calibri" w:hAnsi="Calibri" w:cs="Calibri"/>
        </w:rPr>
        <w:t>)</w:t>
      </w:r>
      <w:r w:rsidRPr="009212E1">
        <w:rPr>
          <w:rFonts w:ascii="Calibri" w:eastAsia="Calibri" w:hAnsi="Calibri" w:cs="Calibri"/>
        </w:rPr>
        <w:t>.</w:t>
      </w:r>
      <w:r w:rsidR="00A30DC1" w:rsidRPr="009212E1">
        <w:rPr>
          <w:rFonts w:ascii="Calibri" w:eastAsia="Calibri" w:hAnsi="Calibri" w:cs="Calibri"/>
        </w:rPr>
        <w:t xml:space="preserve"> </w:t>
      </w:r>
      <w:r w:rsidR="00C92A76" w:rsidRPr="009212E1">
        <w:rPr>
          <w:rFonts w:ascii="Calibri" w:eastAsia="Calibri" w:hAnsi="Calibri" w:cs="Calibri"/>
        </w:rPr>
        <w:t>Erro</w:t>
      </w:r>
      <w:r w:rsidR="00C92A76" w:rsidRPr="00B04A10">
        <w:rPr>
          <w:rFonts w:ascii="Calibri" w:eastAsia="Calibri" w:hAnsi="Calibri" w:cs="Calibri"/>
        </w:rPr>
        <w:t>r bars represented the standard error of the mean (SEM). Asterisks show significant increases in proportion correct compared to TB1 for both vehicle and K252a cohorts (</w:t>
      </w:r>
      <w:r w:rsidR="00D30F4B" w:rsidRPr="00E2598F">
        <w:rPr>
          <w:rFonts w:ascii="Calibri" w:eastAsia="Calibri" w:hAnsi="Calibri" w:cs="Calibri"/>
          <w:i/>
        </w:rPr>
        <w:t>p</w:t>
      </w:r>
      <w:r w:rsidR="00C92A76" w:rsidRPr="00CC77AB">
        <w:rPr>
          <w:rFonts w:ascii="Calibri" w:eastAsia="Calibri" w:hAnsi="Calibri" w:cs="Calibri"/>
        </w:rPr>
        <w:t xml:space="preserve"> ≤ 0.001 for all comparisons).</w:t>
      </w:r>
      <w:r w:rsidR="00D30F4B" w:rsidRPr="00CC77AB">
        <w:rPr>
          <w:rFonts w:ascii="Calibri" w:eastAsia="Calibri" w:hAnsi="Calibri" w:cs="Calibri"/>
        </w:rPr>
        <w:t xml:space="preserve"> </w:t>
      </w:r>
      <w:r w:rsidR="0065360D">
        <w:rPr>
          <w:rFonts w:ascii="Calibri" w:eastAsia="Calibri" w:hAnsi="Calibri" w:cs="Calibri"/>
        </w:rPr>
        <w:t>This figure is adapted from Tong et al. 2018 with permission</w:t>
      </w:r>
      <w:r w:rsidR="0065360D" w:rsidRPr="0065360D">
        <w:rPr>
          <w:rFonts w:ascii="Calibri" w:eastAsia="Calibri" w:hAnsi="Calibri" w:cs="Calibri"/>
          <w:vertAlign w:val="superscript"/>
        </w:rPr>
        <w:t>3</w:t>
      </w:r>
      <w:r w:rsidR="00EA2707">
        <w:rPr>
          <w:rFonts w:ascii="Calibri" w:eastAsia="Calibri" w:hAnsi="Calibri" w:cs="Calibri"/>
        </w:rPr>
        <w:t>.</w:t>
      </w:r>
    </w:p>
    <w:p w14:paraId="26CF0D03" w14:textId="77777777" w:rsidR="0007694F" w:rsidRPr="009212E1" w:rsidRDefault="0007694F" w:rsidP="00176C80">
      <w:pPr>
        <w:widowControl w:val="0"/>
        <w:pBdr>
          <w:top w:val="nil"/>
          <w:left w:val="nil"/>
          <w:bottom w:val="nil"/>
          <w:right w:val="nil"/>
          <w:between w:val="nil"/>
        </w:pBdr>
        <w:tabs>
          <w:tab w:val="left" w:pos="360"/>
        </w:tabs>
        <w:jc w:val="both"/>
        <w:rPr>
          <w:rFonts w:ascii="Calibri" w:eastAsia="Calibri" w:hAnsi="Calibri" w:cs="Calibri"/>
        </w:rPr>
      </w:pPr>
    </w:p>
    <w:p w14:paraId="23B3E7F9" w14:textId="00C3842B" w:rsidR="0065360D" w:rsidRDefault="0007694F" w:rsidP="0065360D">
      <w:pPr>
        <w:widowControl w:val="0"/>
        <w:pBdr>
          <w:top w:val="nil"/>
          <w:left w:val="nil"/>
          <w:bottom w:val="nil"/>
          <w:right w:val="nil"/>
          <w:between w:val="nil"/>
        </w:pBdr>
        <w:tabs>
          <w:tab w:val="left" w:pos="360"/>
        </w:tabs>
        <w:jc w:val="both"/>
        <w:rPr>
          <w:rFonts w:ascii="Calibri" w:eastAsia="Calibri" w:hAnsi="Calibri" w:cs="Calibri"/>
        </w:rPr>
      </w:pPr>
      <w:r w:rsidRPr="009212E1">
        <w:rPr>
          <w:rFonts w:ascii="Calibri" w:eastAsia="Calibri" w:hAnsi="Calibri" w:cs="Calibri"/>
          <w:b/>
        </w:rPr>
        <w:t xml:space="preserve">Figure </w:t>
      </w:r>
      <w:r w:rsidR="008C6995" w:rsidRPr="009212E1">
        <w:rPr>
          <w:rFonts w:ascii="Calibri" w:eastAsia="Calibri" w:hAnsi="Calibri" w:cs="Calibri"/>
          <w:b/>
        </w:rPr>
        <w:t>3</w:t>
      </w:r>
      <w:r w:rsidR="0080399A">
        <w:rPr>
          <w:rFonts w:ascii="Calibri" w:eastAsia="Calibri" w:hAnsi="Calibri" w:cs="Calibri"/>
          <w:b/>
        </w:rPr>
        <w:t xml:space="preserve">: </w:t>
      </w:r>
      <w:r w:rsidR="00E31D6E">
        <w:rPr>
          <w:rFonts w:ascii="Calibri" w:eastAsia="Calibri" w:hAnsi="Calibri" w:cs="Calibri"/>
          <w:b/>
        </w:rPr>
        <w:t xml:space="preserve">Differential effects of </w:t>
      </w:r>
      <w:proofErr w:type="spellStart"/>
      <w:r w:rsidR="00E31D6E">
        <w:rPr>
          <w:rFonts w:ascii="Calibri" w:eastAsia="Calibri" w:hAnsi="Calibri" w:cs="Calibri"/>
          <w:b/>
        </w:rPr>
        <w:t>Trk</w:t>
      </w:r>
      <w:proofErr w:type="spellEnd"/>
      <w:r w:rsidR="00E31D6E">
        <w:rPr>
          <w:rFonts w:ascii="Calibri" w:eastAsia="Calibri" w:hAnsi="Calibri" w:cs="Calibri"/>
          <w:b/>
        </w:rPr>
        <w:t xml:space="preserve"> receptor blockade on STM and LTM</w:t>
      </w:r>
      <w:r w:rsidR="0080399A">
        <w:rPr>
          <w:rFonts w:ascii="Calibri" w:eastAsia="Calibri" w:hAnsi="Calibri" w:cs="Calibri"/>
          <w:b/>
        </w:rPr>
        <w:t xml:space="preserve">. </w:t>
      </w:r>
      <w:r w:rsidRPr="009212E1">
        <w:rPr>
          <w:rFonts w:ascii="Calibri" w:eastAsia="Calibri" w:hAnsi="Calibri" w:cs="Calibri"/>
        </w:rPr>
        <w:t>Shows the proportion correct for Trial Block 4 of Training and Trial Block 1 of both the STM and LTM Testing. That is, a linear mixed model</w:t>
      </w:r>
      <w:r w:rsidR="003037D6" w:rsidRPr="009212E1">
        <w:rPr>
          <w:rFonts w:ascii="Calibri" w:eastAsia="Calibri" w:hAnsi="Calibri" w:cs="Calibri"/>
        </w:rPr>
        <w:t xml:space="preserve"> is used</w:t>
      </w:r>
      <w:r w:rsidRPr="009212E1">
        <w:rPr>
          <w:rFonts w:ascii="Calibri" w:eastAsia="Calibri" w:hAnsi="Calibri" w:cs="Calibri"/>
        </w:rPr>
        <w:t xml:space="preserve"> to compare the proportion correct during the last trial block of the training phase (Figure </w:t>
      </w:r>
      <w:r w:rsidR="00853889" w:rsidRPr="009212E1">
        <w:rPr>
          <w:rFonts w:ascii="Calibri" w:eastAsia="Calibri" w:hAnsi="Calibri" w:cs="Calibri"/>
        </w:rPr>
        <w:t>2</w:t>
      </w:r>
      <w:r w:rsidRPr="009212E1">
        <w:rPr>
          <w:rFonts w:ascii="Calibri" w:eastAsia="Calibri" w:hAnsi="Calibri" w:cs="Calibri"/>
        </w:rPr>
        <w:t xml:space="preserve">; Training-TB4) to those during the first trial blocks (Testing-TB1) of short-term (2-hours test) and long-term (48-hour test) memory test.  </w:t>
      </w:r>
      <w:r w:rsidR="003037D6" w:rsidRPr="00B04A10">
        <w:rPr>
          <w:rFonts w:ascii="Calibri" w:eastAsia="Calibri" w:hAnsi="Calibri" w:cs="Calibri"/>
        </w:rPr>
        <w:t>The</w:t>
      </w:r>
      <w:r w:rsidRPr="00B04A10">
        <w:rPr>
          <w:rFonts w:ascii="Calibri" w:eastAsia="Calibri" w:hAnsi="Calibri" w:cs="Calibri"/>
        </w:rPr>
        <w:t xml:space="preserve"> linear mixed model had two fixed effects: drug group and trial block (Training-TB4, STM-TB1, LTM-TB1).  The random effects were mouse and odor set nested within the mouse. </w:t>
      </w:r>
      <w:r w:rsidR="00D30F4B" w:rsidRPr="00B04A10">
        <w:rPr>
          <w:rFonts w:ascii="Calibri" w:eastAsia="Calibri" w:hAnsi="Calibri" w:cs="Calibri"/>
        </w:rPr>
        <w:t xml:space="preserve">Post hoc comparisons found that K252a mice had significantly impaired LTM (comparison with training TB4; </w:t>
      </w:r>
      <w:r w:rsidR="00D30F4B" w:rsidRPr="00E2598F">
        <w:rPr>
          <w:rFonts w:ascii="Calibri" w:eastAsia="Calibri" w:hAnsi="Calibri" w:cs="Calibri"/>
          <w:i/>
        </w:rPr>
        <w:t>p</w:t>
      </w:r>
      <w:r w:rsidR="00D30F4B" w:rsidRPr="00CC77AB">
        <w:rPr>
          <w:rFonts w:ascii="Calibri" w:eastAsia="Calibri" w:hAnsi="Calibri" w:cs="Calibri"/>
        </w:rPr>
        <w:t xml:space="preserve"> = 0.018) but not STM (</w:t>
      </w:r>
      <w:r w:rsidR="00D30F4B" w:rsidRPr="00E2598F">
        <w:rPr>
          <w:rFonts w:ascii="Calibri" w:eastAsia="Calibri" w:hAnsi="Calibri" w:cs="Calibri"/>
          <w:i/>
        </w:rPr>
        <w:t>p</w:t>
      </w:r>
      <w:r w:rsidR="00D30F4B" w:rsidRPr="00CC77AB">
        <w:rPr>
          <w:rFonts w:ascii="Calibri" w:eastAsia="Calibri" w:hAnsi="Calibri" w:cs="Calibri"/>
        </w:rPr>
        <w:t xml:space="preserve"> &gt; 0.05). LTM performance by K252a-infused mice was </w:t>
      </w:r>
      <w:r w:rsidR="00D30F4B" w:rsidRPr="009212E1">
        <w:rPr>
          <w:rFonts w:ascii="Calibri" w:eastAsia="Calibri" w:hAnsi="Calibri" w:cs="Calibri"/>
        </w:rPr>
        <w:t>also significantly lower than the STM of K252a-infused mice (</w:t>
      </w:r>
      <w:r w:rsidR="00D30F4B" w:rsidRPr="009212E1">
        <w:rPr>
          <w:rFonts w:ascii="Calibri" w:eastAsia="Calibri" w:hAnsi="Calibri" w:cs="Calibri"/>
          <w:i/>
        </w:rPr>
        <w:t>p</w:t>
      </w:r>
      <w:r w:rsidR="00D30F4B" w:rsidRPr="009212E1">
        <w:rPr>
          <w:rFonts w:ascii="Calibri" w:eastAsia="Calibri" w:hAnsi="Calibri" w:cs="Calibri"/>
        </w:rPr>
        <w:t xml:space="preserve"> = 0.009), and lower than LTM of vehicle mice (</w:t>
      </w:r>
      <w:r w:rsidR="00D30F4B" w:rsidRPr="009212E1">
        <w:rPr>
          <w:rFonts w:ascii="Calibri" w:eastAsia="Calibri" w:hAnsi="Calibri" w:cs="Calibri"/>
          <w:i/>
        </w:rPr>
        <w:t>p</w:t>
      </w:r>
      <w:r w:rsidR="00D30F4B" w:rsidRPr="009212E1">
        <w:rPr>
          <w:rFonts w:ascii="Calibri" w:eastAsia="Calibri" w:hAnsi="Calibri" w:cs="Calibri"/>
        </w:rPr>
        <w:t xml:space="preserve"> = 0.006). Error bars represented the SEM. </w:t>
      </w:r>
      <w:r w:rsidR="0065360D">
        <w:rPr>
          <w:rFonts w:ascii="Calibri" w:eastAsia="Calibri" w:hAnsi="Calibri" w:cs="Calibri"/>
        </w:rPr>
        <w:t xml:space="preserve">This figure is adapted from Tong et al. 2018 </w:t>
      </w:r>
      <w:r w:rsidR="0065360D" w:rsidRPr="00EA2707">
        <w:rPr>
          <w:rFonts w:ascii="Calibri" w:eastAsia="Calibri" w:hAnsi="Calibri" w:cs="Calibri"/>
        </w:rPr>
        <w:t>with permission</w:t>
      </w:r>
      <w:r w:rsidR="0065360D" w:rsidRPr="00EA2707">
        <w:rPr>
          <w:rFonts w:ascii="Calibri" w:eastAsia="Calibri" w:hAnsi="Calibri" w:cs="Calibri"/>
          <w:vertAlign w:val="superscript"/>
        </w:rPr>
        <w:t>3</w:t>
      </w:r>
      <w:r w:rsidR="00EA2707">
        <w:rPr>
          <w:rFonts w:ascii="Calibri" w:eastAsia="Calibri" w:hAnsi="Calibri" w:cs="Calibri"/>
        </w:rPr>
        <w:t>.</w:t>
      </w:r>
    </w:p>
    <w:p w14:paraId="67B20324" w14:textId="00F6CED6" w:rsidR="00B31EA7" w:rsidRDefault="00B31EA7" w:rsidP="0065360D">
      <w:pPr>
        <w:widowControl w:val="0"/>
        <w:pBdr>
          <w:top w:val="nil"/>
          <w:left w:val="nil"/>
          <w:bottom w:val="nil"/>
          <w:right w:val="nil"/>
          <w:between w:val="nil"/>
        </w:pBdr>
        <w:tabs>
          <w:tab w:val="left" w:pos="360"/>
        </w:tabs>
        <w:jc w:val="both"/>
        <w:rPr>
          <w:rFonts w:ascii="Calibri" w:eastAsia="Calibri" w:hAnsi="Calibri" w:cs="Calibri"/>
        </w:rPr>
      </w:pPr>
    </w:p>
    <w:p w14:paraId="17698F9B" w14:textId="031EEED6" w:rsidR="00B31EA7" w:rsidRPr="00EA2707" w:rsidRDefault="00B31EA7" w:rsidP="0065360D">
      <w:pPr>
        <w:widowControl w:val="0"/>
        <w:pBdr>
          <w:top w:val="nil"/>
          <w:left w:val="nil"/>
          <w:bottom w:val="nil"/>
          <w:right w:val="nil"/>
          <w:between w:val="nil"/>
        </w:pBdr>
        <w:tabs>
          <w:tab w:val="left" w:pos="360"/>
        </w:tabs>
        <w:jc w:val="both"/>
        <w:rPr>
          <w:rFonts w:ascii="Calibri" w:eastAsia="Calibri" w:hAnsi="Calibri" w:cs="Calibri"/>
        </w:rPr>
      </w:pPr>
      <w:r w:rsidRPr="00B31EA7">
        <w:rPr>
          <w:rFonts w:ascii="Calibri" w:eastAsia="Calibri" w:hAnsi="Calibri" w:cs="Calibri"/>
          <w:b/>
          <w:bCs/>
        </w:rPr>
        <w:t>Supplemental File</w:t>
      </w:r>
      <w:r>
        <w:rPr>
          <w:rFonts w:ascii="Calibri" w:eastAsia="Calibri" w:hAnsi="Calibri" w:cs="Calibri"/>
        </w:rPr>
        <w:t>: Syntax used for the statistical analysis.</w:t>
      </w:r>
    </w:p>
    <w:p w14:paraId="330B9032" w14:textId="2DB56A18" w:rsidR="00AE7611" w:rsidRPr="00B04A10" w:rsidRDefault="00AE7611" w:rsidP="00176C80">
      <w:pPr>
        <w:widowControl w:val="0"/>
        <w:pBdr>
          <w:top w:val="nil"/>
          <w:left w:val="nil"/>
          <w:bottom w:val="nil"/>
          <w:right w:val="nil"/>
          <w:between w:val="nil"/>
        </w:pBdr>
        <w:tabs>
          <w:tab w:val="left" w:pos="360"/>
        </w:tabs>
        <w:jc w:val="both"/>
        <w:rPr>
          <w:rFonts w:ascii="Calibri" w:eastAsia="Calibri" w:hAnsi="Calibri" w:cs="Calibri"/>
          <w:i/>
        </w:rPr>
      </w:pPr>
      <w:bookmarkStart w:id="2" w:name="_GoBack"/>
      <w:bookmarkEnd w:id="2"/>
    </w:p>
    <w:p w14:paraId="5DA79E56" w14:textId="374121DB" w:rsidR="00AE7611" w:rsidRPr="00B04A10" w:rsidRDefault="002304F2" w:rsidP="00176C80">
      <w:pPr>
        <w:widowControl w:val="0"/>
        <w:pBdr>
          <w:top w:val="nil"/>
          <w:left w:val="nil"/>
          <w:bottom w:val="nil"/>
          <w:right w:val="nil"/>
          <w:between w:val="nil"/>
        </w:pBdr>
        <w:tabs>
          <w:tab w:val="left" w:pos="360"/>
        </w:tabs>
        <w:jc w:val="both"/>
        <w:rPr>
          <w:rFonts w:ascii="Calibri" w:eastAsia="Calibri" w:hAnsi="Calibri" w:cs="Calibri"/>
          <w:b/>
        </w:rPr>
      </w:pPr>
      <w:r w:rsidRPr="00B04A10">
        <w:rPr>
          <w:rFonts w:ascii="Calibri" w:eastAsia="Calibri" w:hAnsi="Calibri" w:cs="Calibri"/>
          <w:b/>
        </w:rPr>
        <w:t xml:space="preserve">DISCUSSION </w:t>
      </w:r>
    </w:p>
    <w:p w14:paraId="027230B9" w14:textId="5CBA92BD" w:rsidR="00AE7611" w:rsidRPr="00B04A10" w:rsidRDefault="00266305" w:rsidP="00176C80">
      <w:pPr>
        <w:widowControl w:val="0"/>
        <w:jc w:val="both"/>
        <w:rPr>
          <w:rFonts w:ascii="Calibri" w:eastAsia="Calibri" w:hAnsi="Calibri" w:cs="Calibri"/>
          <w:highlight w:val="white"/>
        </w:rPr>
      </w:pPr>
      <w:r w:rsidRPr="00B04A10">
        <w:rPr>
          <w:rFonts w:ascii="Calibri" w:eastAsia="Calibri" w:hAnsi="Calibri" w:cs="Calibri"/>
          <w:highlight w:val="white"/>
        </w:rPr>
        <w:t>One-trial fear conditioning is a powerful behavioral protocol for studying molecular and cellular dynamics</w:t>
      </w:r>
      <w:r w:rsidR="00DD6678" w:rsidRPr="00B04A10">
        <w:rPr>
          <w:rFonts w:ascii="Calibri" w:eastAsia="Calibri" w:hAnsi="Calibri" w:cs="Calibri"/>
          <w:highlight w:val="white"/>
        </w:rPr>
        <w:t xml:space="preserve"> of memory</w:t>
      </w:r>
      <w:r w:rsidRPr="00B04A10">
        <w:rPr>
          <w:rFonts w:ascii="Calibri" w:eastAsia="Calibri" w:hAnsi="Calibri" w:cs="Calibri"/>
          <w:highlight w:val="white"/>
        </w:rPr>
        <w:t>, but much of natural learning is incremental and best modeled through a paradigm like the one described above.</w:t>
      </w:r>
      <w:r w:rsidR="00DD6678" w:rsidRPr="00B04A10">
        <w:rPr>
          <w:rFonts w:ascii="Calibri" w:eastAsia="Calibri" w:hAnsi="Calibri" w:cs="Calibri"/>
          <w:highlight w:val="white"/>
        </w:rPr>
        <w:t xml:space="preserve"> </w:t>
      </w:r>
      <w:r w:rsidR="00EA2707">
        <w:rPr>
          <w:rFonts w:ascii="Calibri" w:eastAsia="Calibri" w:hAnsi="Calibri" w:cs="Calibri"/>
          <w:highlight w:val="white"/>
        </w:rPr>
        <w:t>T</w:t>
      </w:r>
      <w:r w:rsidR="00DD6678" w:rsidRPr="00B04A10">
        <w:rPr>
          <w:rFonts w:ascii="Calibri" w:eastAsia="Calibri" w:hAnsi="Calibri" w:cs="Calibri"/>
          <w:highlight w:val="white"/>
        </w:rPr>
        <w:t xml:space="preserve">he inhibition of </w:t>
      </w:r>
      <w:proofErr w:type="spellStart"/>
      <w:r w:rsidR="00DD6678" w:rsidRPr="00B04A10">
        <w:rPr>
          <w:rFonts w:ascii="Calibri" w:eastAsia="Calibri" w:hAnsi="Calibri" w:cs="Calibri"/>
          <w:highlight w:val="white"/>
        </w:rPr>
        <w:t>Trk</w:t>
      </w:r>
      <w:proofErr w:type="spellEnd"/>
      <w:r w:rsidR="00DD6678" w:rsidRPr="00B04A10">
        <w:rPr>
          <w:rFonts w:ascii="Calibri" w:eastAsia="Calibri" w:hAnsi="Calibri" w:cs="Calibri"/>
          <w:highlight w:val="white"/>
        </w:rPr>
        <w:t xml:space="preserve"> receptors</w:t>
      </w:r>
      <w:r w:rsidR="006C73CD">
        <w:rPr>
          <w:rFonts w:ascii="Calibri" w:eastAsia="Calibri" w:hAnsi="Calibri" w:cs="Calibri"/>
          <w:highlight w:val="white"/>
        </w:rPr>
        <w:t xml:space="preserve"> </w:t>
      </w:r>
      <w:r w:rsidR="00DD6678" w:rsidRPr="00B04A10">
        <w:rPr>
          <w:rFonts w:ascii="Calibri" w:eastAsia="Calibri" w:hAnsi="Calibri" w:cs="Calibri"/>
          <w:highlight w:val="white"/>
        </w:rPr>
        <w:t>in the OB prevented the consolidation of olfactory memory in a multi-trial, appetitive learning paradigm</w:t>
      </w:r>
      <w:r w:rsidR="006C73CD" w:rsidRPr="006C73CD">
        <w:rPr>
          <w:rFonts w:ascii="Calibri" w:eastAsia="Calibri" w:hAnsi="Calibri" w:cs="Calibri"/>
          <w:highlight w:val="white"/>
        </w:rPr>
        <w:t xml:space="preserve"> </w:t>
      </w:r>
      <w:r w:rsidR="006C73CD">
        <w:rPr>
          <w:rFonts w:ascii="Calibri" w:eastAsia="Calibri" w:hAnsi="Calibri" w:cs="Calibri"/>
          <w:highlight w:val="white"/>
        </w:rPr>
        <w:t>as shown previously by our group</w:t>
      </w:r>
      <w:r w:rsidR="006C73CD" w:rsidRPr="006C73CD">
        <w:rPr>
          <w:rFonts w:ascii="Calibri" w:eastAsia="Calibri" w:hAnsi="Calibri" w:cs="Calibri"/>
          <w:highlight w:val="white"/>
          <w:vertAlign w:val="superscript"/>
        </w:rPr>
        <w:t>3</w:t>
      </w:r>
      <w:r w:rsidR="00DD6678" w:rsidRPr="00B04A10">
        <w:rPr>
          <w:rFonts w:ascii="Calibri" w:eastAsia="Calibri" w:hAnsi="Calibri" w:cs="Calibri"/>
          <w:highlight w:val="white"/>
        </w:rPr>
        <w:t xml:space="preserve">. The finding opens new avenues for research into the differential timing of molecular mechanisms, like </w:t>
      </w:r>
      <w:proofErr w:type="spellStart"/>
      <w:r w:rsidR="00DD6678" w:rsidRPr="00B04A10">
        <w:rPr>
          <w:rFonts w:ascii="Calibri" w:eastAsia="Calibri" w:hAnsi="Calibri" w:cs="Calibri"/>
          <w:highlight w:val="white"/>
        </w:rPr>
        <w:t>neurotrophins</w:t>
      </w:r>
      <w:proofErr w:type="spellEnd"/>
      <w:r w:rsidR="00DD6678" w:rsidRPr="00B04A10">
        <w:rPr>
          <w:rFonts w:ascii="Calibri" w:eastAsia="Calibri" w:hAnsi="Calibri" w:cs="Calibri"/>
          <w:highlight w:val="white"/>
        </w:rPr>
        <w:t>, in appetitive and aversive learning.</w:t>
      </w:r>
      <w:r w:rsidR="00125608" w:rsidRPr="00B04A10">
        <w:rPr>
          <w:rFonts w:ascii="Calibri" w:eastAsia="Calibri" w:hAnsi="Calibri" w:cs="Calibri"/>
          <w:highlight w:val="white"/>
        </w:rPr>
        <w:t xml:space="preserve"> </w:t>
      </w:r>
    </w:p>
    <w:p w14:paraId="71C3D6C3" w14:textId="77777777" w:rsidR="00AE7611" w:rsidRPr="00B04A10" w:rsidRDefault="00AE7611" w:rsidP="00176C80">
      <w:pPr>
        <w:widowControl w:val="0"/>
        <w:jc w:val="both"/>
        <w:rPr>
          <w:rFonts w:ascii="Calibri" w:eastAsia="Calibri" w:hAnsi="Calibri" w:cs="Calibri"/>
          <w:highlight w:val="white"/>
        </w:rPr>
      </w:pPr>
    </w:p>
    <w:p w14:paraId="4CDB618B" w14:textId="02B6411B" w:rsidR="00A437B9" w:rsidRPr="00B04A10" w:rsidRDefault="00110BFC" w:rsidP="00176C80">
      <w:pPr>
        <w:widowControl w:val="0"/>
        <w:jc w:val="both"/>
        <w:rPr>
          <w:rFonts w:ascii="Calibri" w:eastAsia="Calibri" w:hAnsi="Calibri" w:cs="Calibri"/>
        </w:rPr>
      </w:pPr>
      <w:bookmarkStart w:id="3" w:name="_gjdgxs" w:colFirst="0" w:colLast="0"/>
      <w:bookmarkStart w:id="4" w:name="_30j0zll"/>
      <w:bookmarkEnd w:id="3"/>
      <w:bookmarkEnd w:id="4"/>
      <w:r>
        <w:rPr>
          <w:rFonts w:ascii="Calibri" w:eastAsia="Calibri" w:hAnsi="Calibri" w:cs="Calibri"/>
        </w:rPr>
        <w:t>This</w:t>
      </w:r>
      <w:r w:rsidR="003037D6" w:rsidRPr="00B04A10">
        <w:rPr>
          <w:rFonts w:ascii="Calibri" w:eastAsia="Calibri" w:hAnsi="Calibri" w:cs="Calibri"/>
        </w:rPr>
        <w:t xml:space="preserve"> experiment consisted of t</w:t>
      </w:r>
      <w:r w:rsidR="00BC0F20" w:rsidRPr="00B04A10">
        <w:rPr>
          <w:rFonts w:ascii="Calibri" w:eastAsia="Calibri" w:hAnsi="Calibri" w:cs="Calibri"/>
        </w:rPr>
        <w:t xml:space="preserve">wo critical </w:t>
      </w:r>
      <w:r w:rsidR="003037D6" w:rsidRPr="00B04A10">
        <w:rPr>
          <w:rFonts w:ascii="Calibri" w:eastAsia="Calibri" w:hAnsi="Calibri" w:cs="Calibri"/>
        </w:rPr>
        <w:t xml:space="preserve">parts: </w:t>
      </w:r>
      <w:r w:rsidR="00BC0F20" w:rsidRPr="00B04A10">
        <w:rPr>
          <w:rFonts w:ascii="Calibri" w:eastAsia="Calibri" w:hAnsi="Calibri" w:cs="Calibri"/>
        </w:rPr>
        <w:t xml:space="preserve">(1) </w:t>
      </w:r>
      <w:r w:rsidR="003037D6" w:rsidRPr="00B04A10">
        <w:rPr>
          <w:rFonts w:ascii="Calibri" w:eastAsia="Calibri" w:hAnsi="Calibri" w:cs="Calibri"/>
        </w:rPr>
        <w:t>the cannulation</w:t>
      </w:r>
      <w:r w:rsidR="00BC0F20" w:rsidRPr="00B04A10">
        <w:rPr>
          <w:rFonts w:ascii="Calibri" w:eastAsia="Calibri" w:hAnsi="Calibri" w:cs="Calibri"/>
        </w:rPr>
        <w:t xml:space="preserve"> and (2) the </w:t>
      </w:r>
      <w:r w:rsidR="003037D6" w:rsidRPr="00B04A10">
        <w:rPr>
          <w:rFonts w:ascii="Calibri" w:eastAsia="Calibri" w:hAnsi="Calibri" w:cs="Calibri"/>
        </w:rPr>
        <w:t xml:space="preserve">associative discrimination task </w:t>
      </w:r>
      <w:r w:rsidR="00BC0F20" w:rsidRPr="00B04A10">
        <w:rPr>
          <w:rFonts w:ascii="Calibri" w:eastAsia="Calibri" w:hAnsi="Calibri" w:cs="Calibri"/>
        </w:rPr>
        <w:t xml:space="preserve">(subdivided into </w:t>
      </w:r>
      <w:r w:rsidR="0051799E" w:rsidRPr="00B04A10">
        <w:rPr>
          <w:rFonts w:ascii="Calibri" w:eastAsia="Calibri" w:hAnsi="Calibri" w:cs="Calibri"/>
        </w:rPr>
        <w:t>shaping</w:t>
      </w:r>
      <w:r w:rsidR="00BC0F20" w:rsidRPr="00B04A10">
        <w:rPr>
          <w:rFonts w:ascii="Calibri" w:eastAsia="Calibri" w:hAnsi="Calibri" w:cs="Calibri"/>
        </w:rPr>
        <w:t xml:space="preserve">, </w:t>
      </w:r>
      <w:r w:rsidR="003037D6" w:rsidRPr="00B04A10">
        <w:rPr>
          <w:rFonts w:ascii="Calibri" w:eastAsia="Calibri" w:hAnsi="Calibri" w:cs="Calibri"/>
        </w:rPr>
        <w:t>training</w:t>
      </w:r>
      <w:r w:rsidR="00BC0F20" w:rsidRPr="00B04A10">
        <w:rPr>
          <w:rFonts w:ascii="Calibri" w:eastAsia="Calibri" w:hAnsi="Calibri" w:cs="Calibri"/>
        </w:rPr>
        <w:t>,</w:t>
      </w:r>
      <w:r w:rsidR="003037D6" w:rsidRPr="00B04A10">
        <w:rPr>
          <w:rFonts w:ascii="Calibri" w:eastAsia="Calibri" w:hAnsi="Calibri" w:cs="Calibri"/>
        </w:rPr>
        <w:t xml:space="preserve"> and testing</w:t>
      </w:r>
      <w:r w:rsidR="00BC0F20" w:rsidRPr="00B04A10">
        <w:rPr>
          <w:rFonts w:ascii="Calibri" w:eastAsia="Calibri" w:hAnsi="Calibri" w:cs="Calibri"/>
        </w:rPr>
        <w:t>)</w:t>
      </w:r>
      <w:r w:rsidR="003037D6" w:rsidRPr="00B04A10">
        <w:rPr>
          <w:rFonts w:ascii="Calibri" w:eastAsia="Calibri" w:hAnsi="Calibri" w:cs="Calibri"/>
        </w:rPr>
        <w:t xml:space="preserve">. </w:t>
      </w:r>
      <w:r w:rsidR="007530FA" w:rsidRPr="00B04A10">
        <w:rPr>
          <w:rFonts w:ascii="Calibri" w:eastAsia="Calibri" w:hAnsi="Calibri" w:cs="Calibri"/>
        </w:rPr>
        <w:t xml:space="preserve">Experimenters can adapt this protocol to their specific research question. </w:t>
      </w:r>
      <w:r w:rsidR="00BC0F20" w:rsidRPr="00B04A10">
        <w:rPr>
          <w:rFonts w:ascii="Calibri" w:eastAsia="Calibri" w:hAnsi="Calibri" w:cs="Calibri"/>
        </w:rPr>
        <w:t xml:space="preserve">For example, </w:t>
      </w:r>
      <w:r w:rsidR="006C73CD">
        <w:rPr>
          <w:rFonts w:ascii="Calibri" w:eastAsia="Calibri" w:hAnsi="Calibri" w:cs="Calibri"/>
        </w:rPr>
        <w:t>we were</w:t>
      </w:r>
      <w:r w:rsidR="008645C1" w:rsidRPr="00B04A10">
        <w:rPr>
          <w:rFonts w:ascii="Calibri" w:eastAsia="Calibri" w:hAnsi="Calibri" w:cs="Calibri"/>
        </w:rPr>
        <w:t xml:space="preserve"> primarily interested in the OB and this established protocol can be easily applied to other OB studies. For experimenters with other regions of interest, it will be important to </w:t>
      </w:r>
      <w:r w:rsidR="00BC0F20" w:rsidRPr="00B04A10">
        <w:rPr>
          <w:rFonts w:ascii="Calibri" w:eastAsia="Calibri" w:hAnsi="Calibri" w:cs="Calibri"/>
        </w:rPr>
        <w:t>validate the infusion sites</w:t>
      </w:r>
      <w:r w:rsidR="000B1907" w:rsidRPr="00B04A10">
        <w:rPr>
          <w:rFonts w:ascii="Calibri" w:eastAsia="Calibri" w:hAnsi="Calibri" w:cs="Calibri"/>
        </w:rPr>
        <w:t xml:space="preserve"> in a pilot study.</w:t>
      </w:r>
      <w:r w:rsidR="00BC0F20" w:rsidRPr="00B04A10">
        <w:rPr>
          <w:rFonts w:ascii="Calibri" w:eastAsia="Calibri" w:hAnsi="Calibri" w:cs="Calibri"/>
        </w:rPr>
        <w:t xml:space="preserve"> </w:t>
      </w:r>
      <w:r w:rsidR="00A437B9" w:rsidRPr="00B04A10">
        <w:rPr>
          <w:rFonts w:ascii="Calibri" w:eastAsia="Calibri" w:hAnsi="Calibri" w:cs="Calibri"/>
        </w:rPr>
        <w:t>Experimenters may also need to consider the diffusion rate</w:t>
      </w:r>
      <w:r w:rsidR="0051799E" w:rsidRPr="00B04A10">
        <w:rPr>
          <w:rFonts w:ascii="Calibri" w:eastAsia="Calibri" w:hAnsi="Calibri" w:cs="Calibri"/>
        </w:rPr>
        <w:t>, spatial penetration, and bio-</w:t>
      </w:r>
      <w:r w:rsidR="00A437B9" w:rsidRPr="00B04A10">
        <w:rPr>
          <w:rFonts w:ascii="Calibri" w:eastAsia="Calibri" w:hAnsi="Calibri" w:cs="Calibri"/>
        </w:rPr>
        <w:t>activity</w:t>
      </w:r>
      <w:r w:rsidR="0051799E" w:rsidRPr="00B04A10">
        <w:rPr>
          <w:rFonts w:ascii="Calibri" w:eastAsia="Calibri" w:hAnsi="Calibri" w:cs="Calibri"/>
        </w:rPr>
        <w:t xml:space="preserve"> duration</w:t>
      </w:r>
      <w:r w:rsidR="00A437B9" w:rsidRPr="00B04A10">
        <w:rPr>
          <w:rFonts w:ascii="Calibri" w:eastAsia="Calibri" w:hAnsi="Calibri" w:cs="Calibri"/>
        </w:rPr>
        <w:t xml:space="preserve"> of </w:t>
      </w:r>
      <w:r w:rsidR="00162CF1" w:rsidRPr="00B04A10">
        <w:rPr>
          <w:rFonts w:ascii="Calibri" w:eastAsia="Calibri" w:hAnsi="Calibri" w:cs="Calibri"/>
        </w:rPr>
        <w:t>what they are infusing</w:t>
      </w:r>
      <w:r w:rsidR="00A437B9" w:rsidRPr="00B04A10">
        <w:rPr>
          <w:rFonts w:ascii="Calibri" w:eastAsia="Calibri" w:hAnsi="Calibri" w:cs="Calibri"/>
        </w:rPr>
        <w:t xml:space="preserve">. </w:t>
      </w:r>
    </w:p>
    <w:p w14:paraId="7186EAAB" w14:textId="77777777" w:rsidR="00890E28" w:rsidRPr="00B04A10" w:rsidRDefault="00890E28" w:rsidP="00176C80">
      <w:pPr>
        <w:widowControl w:val="0"/>
        <w:jc w:val="both"/>
        <w:rPr>
          <w:rFonts w:ascii="Calibri" w:eastAsia="Calibri" w:hAnsi="Calibri" w:cs="Calibri"/>
        </w:rPr>
      </w:pPr>
    </w:p>
    <w:p w14:paraId="55F8FE37" w14:textId="3449ECE8" w:rsidR="00834540" w:rsidRPr="00932A69" w:rsidRDefault="00162CF1" w:rsidP="00EA2707">
      <w:pPr>
        <w:pStyle w:val="ListParagraph"/>
        <w:widowControl w:val="0"/>
        <w:pBdr>
          <w:top w:val="nil"/>
          <w:left w:val="nil"/>
          <w:bottom w:val="nil"/>
          <w:right w:val="nil"/>
          <w:between w:val="nil"/>
        </w:pBdr>
        <w:tabs>
          <w:tab w:val="left" w:pos="360"/>
        </w:tabs>
        <w:ind w:left="0"/>
        <w:jc w:val="both"/>
        <w:rPr>
          <w:rFonts w:ascii="Calibri" w:eastAsia="Calibri" w:hAnsi="Calibri" w:cs="Calibri"/>
        </w:rPr>
      </w:pPr>
      <w:r w:rsidRPr="00B04A10">
        <w:rPr>
          <w:rFonts w:ascii="Calibri" w:eastAsia="Calibri" w:hAnsi="Calibri" w:cs="Calibri"/>
        </w:rPr>
        <w:t>The shaping steps outline</w:t>
      </w:r>
      <w:r w:rsidR="00CC3D41">
        <w:rPr>
          <w:rFonts w:ascii="Calibri" w:eastAsia="Calibri" w:hAnsi="Calibri" w:cs="Calibri"/>
        </w:rPr>
        <w:t>d</w:t>
      </w:r>
      <w:r w:rsidRPr="00B04A10">
        <w:rPr>
          <w:rFonts w:ascii="Calibri" w:eastAsia="Calibri" w:hAnsi="Calibri" w:cs="Calibri"/>
        </w:rPr>
        <w:t xml:space="preserve"> in the protocol have been used extensively by the </w:t>
      </w:r>
      <w:r w:rsidR="003751DA" w:rsidRPr="00B04A10">
        <w:rPr>
          <w:rFonts w:ascii="Calibri" w:eastAsia="Calibri" w:hAnsi="Calibri" w:cs="Calibri"/>
        </w:rPr>
        <w:t>author</w:t>
      </w:r>
      <w:r w:rsidRPr="00B04A10">
        <w:rPr>
          <w:rFonts w:ascii="Calibri" w:eastAsia="Calibri" w:hAnsi="Calibri" w:cs="Calibri"/>
        </w:rPr>
        <w:t>s</w:t>
      </w:r>
      <w:r w:rsidR="00110BFC">
        <w:rPr>
          <w:rFonts w:ascii="Calibri" w:eastAsia="Calibri" w:hAnsi="Calibri" w:cs="Calibri"/>
        </w:rPr>
        <w:t xml:space="preserve"> of this protocol</w:t>
      </w:r>
      <w:r w:rsidR="00544B6C" w:rsidRPr="00B04A10">
        <w:rPr>
          <w:rFonts w:ascii="Calibri" w:eastAsia="Calibri" w:hAnsi="Calibri" w:cs="Calibri"/>
        </w:rPr>
        <w:t>.</w:t>
      </w:r>
      <w:r w:rsidRPr="00B04A10">
        <w:rPr>
          <w:rFonts w:ascii="Calibri" w:eastAsia="Calibri" w:hAnsi="Calibri" w:cs="Calibri"/>
        </w:rPr>
        <w:t xml:space="preserve"> </w:t>
      </w:r>
      <w:r w:rsidR="00544B6C" w:rsidRPr="00B04A10">
        <w:rPr>
          <w:rFonts w:ascii="Calibri" w:eastAsia="Calibri" w:hAnsi="Calibri" w:cs="Calibri"/>
        </w:rPr>
        <w:t>A</w:t>
      </w:r>
      <w:r w:rsidRPr="00B04A10">
        <w:rPr>
          <w:rFonts w:ascii="Calibri" w:eastAsia="Calibri" w:hAnsi="Calibri" w:cs="Calibri"/>
        </w:rPr>
        <w:t xml:space="preserve">dhering to them </w:t>
      </w:r>
      <w:r w:rsidR="00544B6C" w:rsidRPr="00B04A10">
        <w:rPr>
          <w:rFonts w:ascii="Calibri" w:eastAsia="Calibri" w:hAnsi="Calibri" w:cs="Calibri"/>
        </w:rPr>
        <w:t>as described appears to be important to have the mice learn the task</w:t>
      </w:r>
      <w:r w:rsidR="003751DA" w:rsidRPr="00B04A10">
        <w:rPr>
          <w:rFonts w:ascii="Calibri" w:eastAsia="Calibri" w:hAnsi="Calibri" w:cs="Calibri"/>
        </w:rPr>
        <w:t xml:space="preserve"> in a timely manner</w:t>
      </w:r>
      <w:r w:rsidR="00544B6C" w:rsidRPr="00B04A10">
        <w:rPr>
          <w:rFonts w:ascii="Calibri" w:eastAsia="Calibri" w:hAnsi="Calibri" w:cs="Calibri"/>
        </w:rPr>
        <w:t xml:space="preserve">. Using other timelines, the authors observed more variance amongst the mice in their familiarity with the task and this meant additional training to get all mice to </w:t>
      </w:r>
      <w:r w:rsidR="00CC3D41">
        <w:rPr>
          <w:rFonts w:ascii="Calibri" w:eastAsia="Calibri" w:hAnsi="Calibri" w:cs="Calibri"/>
        </w:rPr>
        <w:t xml:space="preserve">a </w:t>
      </w:r>
      <w:r w:rsidR="00544B6C" w:rsidRPr="00B04A10">
        <w:rPr>
          <w:rFonts w:ascii="Calibri" w:eastAsia="Calibri" w:hAnsi="Calibri" w:cs="Calibri"/>
        </w:rPr>
        <w:t>criterion for testing with experimental odors.</w:t>
      </w:r>
      <w:r w:rsidR="00266FE6" w:rsidRPr="00B04A10">
        <w:rPr>
          <w:rFonts w:ascii="Calibri" w:eastAsia="Calibri" w:hAnsi="Calibri" w:cs="Calibri"/>
        </w:rPr>
        <w:t xml:space="preserve"> For</w:t>
      </w:r>
      <w:r w:rsidR="003037D6" w:rsidRPr="00B04A10">
        <w:rPr>
          <w:rFonts w:ascii="Calibri" w:eastAsia="Calibri" w:hAnsi="Calibri" w:cs="Calibri"/>
        </w:rPr>
        <w:t xml:space="preserve"> training and testing</w:t>
      </w:r>
      <w:r w:rsidR="00266FE6" w:rsidRPr="00B04A10">
        <w:rPr>
          <w:rFonts w:ascii="Calibri" w:eastAsia="Calibri" w:hAnsi="Calibri" w:cs="Calibri"/>
        </w:rPr>
        <w:t xml:space="preserve">, the researcher has flexibility, depending on their research interests, with the number of trials, the concentration of the </w:t>
      </w:r>
      <w:r w:rsidR="00266FE6" w:rsidRPr="00B04A10">
        <w:rPr>
          <w:rFonts w:ascii="Calibri" w:eastAsia="Calibri" w:hAnsi="Calibri" w:cs="Calibri"/>
        </w:rPr>
        <w:lastRenderedPageBreak/>
        <w:t>experimental odors, and the similarity of the odors</w:t>
      </w:r>
      <w:r w:rsidR="00D20626" w:rsidRPr="00B04A10">
        <w:rPr>
          <w:rFonts w:ascii="Calibri" w:eastAsia="Calibri" w:hAnsi="Calibri" w:cs="Calibri"/>
        </w:rPr>
        <w:t xml:space="preserve"> to one another</w:t>
      </w:r>
      <w:r w:rsidR="00266FE6" w:rsidRPr="00B04A10">
        <w:rPr>
          <w:rFonts w:ascii="Calibri" w:eastAsia="Calibri" w:hAnsi="Calibri" w:cs="Calibri"/>
        </w:rPr>
        <w:t xml:space="preserve">. </w:t>
      </w:r>
      <w:r w:rsidR="006C73CD">
        <w:rPr>
          <w:rFonts w:ascii="Calibri" w:eastAsia="Calibri" w:hAnsi="Calibri" w:cs="Calibri"/>
        </w:rPr>
        <w:t>We</w:t>
      </w:r>
      <w:r w:rsidR="00266FE6" w:rsidRPr="00B04A10">
        <w:rPr>
          <w:rFonts w:ascii="Calibri" w:eastAsia="Calibri" w:hAnsi="Calibri" w:cs="Calibri"/>
        </w:rPr>
        <w:t xml:space="preserve"> recommend the use of multiple odor sets when possible, as we’ve described, in order to reduce the number of animals used for the experiment. </w:t>
      </w:r>
      <w:r w:rsidR="00CE0DFD" w:rsidRPr="00B04A10">
        <w:rPr>
          <w:rFonts w:ascii="Calibri" w:eastAsia="Calibri" w:hAnsi="Calibri" w:cs="Calibri"/>
        </w:rPr>
        <w:t xml:space="preserve">See the Statistical Analysis section for </w:t>
      </w:r>
      <w:r w:rsidR="00F868B9">
        <w:rPr>
          <w:rFonts w:ascii="Calibri" w:eastAsia="Calibri" w:hAnsi="Calibri" w:cs="Calibri"/>
        </w:rPr>
        <w:t xml:space="preserve">the </w:t>
      </w:r>
      <w:r w:rsidR="00CE0DFD" w:rsidRPr="00B04A10">
        <w:rPr>
          <w:rFonts w:ascii="Calibri" w:eastAsia="Calibri" w:hAnsi="Calibri" w:cs="Calibri"/>
        </w:rPr>
        <w:t>guidance on how to account for the use of multiple order sets in the final analysis.</w:t>
      </w:r>
      <w:r w:rsidR="00834540">
        <w:rPr>
          <w:rFonts w:ascii="Calibri" w:eastAsia="Calibri" w:hAnsi="Calibri" w:cs="Calibri"/>
        </w:rPr>
        <w:t xml:space="preserve"> </w:t>
      </w:r>
      <w:r w:rsidR="00834540" w:rsidRPr="00932A69">
        <w:rPr>
          <w:rFonts w:ascii="Calibri" w:eastAsia="Calibri" w:hAnsi="Calibri" w:cs="Calibri"/>
        </w:rPr>
        <w:t xml:space="preserve">In principle, the similarity of the odor pair can be varied to adjust the difficulty of the discrimination. In </w:t>
      </w:r>
      <w:r w:rsidR="00834540">
        <w:rPr>
          <w:rFonts w:ascii="Calibri" w:eastAsia="Calibri" w:hAnsi="Calibri" w:cs="Calibri"/>
        </w:rPr>
        <w:t>the previously published study from our group</w:t>
      </w:r>
      <w:r w:rsidR="00EA2707" w:rsidRPr="00EA2707">
        <w:rPr>
          <w:rFonts w:ascii="Calibri" w:eastAsia="Calibri" w:hAnsi="Calibri" w:cs="Calibri"/>
          <w:vertAlign w:val="superscript"/>
        </w:rPr>
        <w:t>3</w:t>
      </w:r>
      <w:r w:rsidR="00834540" w:rsidRPr="00932A69">
        <w:rPr>
          <w:rFonts w:ascii="Calibri" w:eastAsia="Calibri" w:hAnsi="Calibri" w:cs="Calibri"/>
        </w:rPr>
        <w:t>, the odor pairs consist of two odorants of the same functional group but differed from each other by one carbon length. These discriminations are more difficult than pairs that differ by two or more carbon lengths, but easier than enantiomers (e.g.</w:t>
      </w:r>
      <w:r w:rsidR="006C73CD">
        <w:rPr>
          <w:rFonts w:ascii="Calibri" w:eastAsia="Calibri" w:hAnsi="Calibri" w:cs="Calibri"/>
        </w:rPr>
        <w:t>,</w:t>
      </w:r>
      <w:r w:rsidR="00834540" w:rsidRPr="00932A69">
        <w:rPr>
          <w:rFonts w:ascii="Calibri" w:eastAsia="Calibri" w:hAnsi="Calibri" w:cs="Calibri"/>
        </w:rPr>
        <w:t xml:space="preserve"> (+)-limonene and (-)-limonene). Odorants from different functional groups are highly different perceptually. Cleland et al</w:t>
      </w:r>
      <w:r w:rsidR="00834540" w:rsidRPr="00932A69">
        <w:rPr>
          <w:rFonts w:ascii="Calibri" w:eastAsia="Calibri" w:hAnsi="Calibri" w:cs="Calibri"/>
          <w:highlight w:val="white"/>
          <w:vertAlign w:val="superscript"/>
        </w:rPr>
        <w:t>13</w:t>
      </w:r>
      <w:r w:rsidR="00834540" w:rsidRPr="00932A69">
        <w:rPr>
          <w:rFonts w:ascii="Calibri" w:eastAsia="Calibri" w:hAnsi="Calibri" w:cs="Calibri"/>
        </w:rPr>
        <w:t xml:space="preserve"> discusses more stimulus variations and their effect on specific learning parameters.</w:t>
      </w:r>
    </w:p>
    <w:p w14:paraId="4C8CF10B" w14:textId="77777777" w:rsidR="003B37E0" w:rsidRPr="00B04A10" w:rsidRDefault="003B37E0" w:rsidP="00176C80">
      <w:pPr>
        <w:widowControl w:val="0"/>
        <w:jc w:val="both"/>
        <w:rPr>
          <w:rFonts w:ascii="Calibri" w:eastAsia="Calibri" w:hAnsi="Calibri" w:cs="Calibri"/>
        </w:rPr>
      </w:pPr>
      <w:bookmarkStart w:id="5" w:name="_s1f4d63uz2rl" w:colFirst="0" w:colLast="0"/>
      <w:bookmarkEnd w:id="5"/>
    </w:p>
    <w:p w14:paraId="0112E178" w14:textId="362AF6BE" w:rsidR="00AE7611" w:rsidRPr="00B04A10" w:rsidRDefault="00266305" w:rsidP="00176C80">
      <w:pPr>
        <w:widowControl w:val="0"/>
        <w:jc w:val="both"/>
        <w:rPr>
          <w:rFonts w:ascii="Calibri" w:eastAsia="Calibri" w:hAnsi="Calibri" w:cs="Calibri"/>
        </w:rPr>
      </w:pPr>
      <w:bookmarkStart w:id="6" w:name="_36iruotfd5yt"/>
      <w:bookmarkEnd w:id="6"/>
      <w:r w:rsidRPr="00B04A10">
        <w:rPr>
          <w:rFonts w:ascii="Calibri" w:eastAsia="Calibri" w:hAnsi="Calibri" w:cs="Calibri"/>
        </w:rPr>
        <w:t xml:space="preserve">One major limitation of this protocol is that it takes a much longer time to carry out compared to automated </w:t>
      </w:r>
      <w:r w:rsidR="00DE12E5" w:rsidRPr="00B04A10">
        <w:rPr>
          <w:rFonts w:ascii="Calibri" w:eastAsia="Calibri" w:hAnsi="Calibri" w:cs="Calibri"/>
        </w:rPr>
        <w:t xml:space="preserve">associative learning tasks where multiple animals </w:t>
      </w:r>
      <w:r w:rsidRPr="00B04A10">
        <w:rPr>
          <w:rFonts w:ascii="Calibri" w:eastAsia="Calibri" w:hAnsi="Calibri" w:cs="Calibri"/>
        </w:rPr>
        <w:t xml:space="preserve">could </w:t>
      </w:r>
      <w:r w:rsidR="00DE12E5" w:rsidRPr="00B04A10">
        <w:rPr>
          <w:rFonts w:ascii="Calibri" w:eastAsia="Calibri" w:hAnsi="Calibri" w:cs="Calibri"/>
        </w:rPr>
        <w:t>be tested</w:t>
      </w:r>
      <w:r w:rsidRPr="00B04A10">
        <w:rPr>
          <w:rFonts w:ascii="Calibri" w:eastAsia="Calibri" w:hAnsi="Calibri" w:cs="Calibri"/>
        </w:rPr>
        <w:t xml:space="preserve"> in parallel. For a given test, it would take one researcher at least 20 minutes to complete 20 trials for one mouse. However, it is this lack of automation that means the protocol is more financially accessible, a priority for many institutions. Importantly, </w:t>
      </w:r>
      <w:r w:rsidR="003037D6" w:rsidRPr="00B04A10">
        <w:rPr>
          <w:rFonts w:ascii="Calibri" w:eastAsia="Calibri" w:hAnsi="Calibri" w:cs="Calibri"/>
        </w:rPr>
        <w:t>in the case of this experiment, it has been</w:t>
      </w:r>
      <w:r w:rsidRPr="00B04A10">
        <w:rPr>
          <w:rFonts w:ascii="Calibri" w:eastAsia="Calibri" w:hAnsi="Calibri" w:cs="Calibri"/>
        </w:rPr>
        <w:t xml:space="preserve"> found that this protocol is highly tractable and effective for training undergraduate researchers with interests in behavioral neuroscience. </w:t>
      </w:r>
      <w:proofErr w:type="gramStart"/>
      <w:r w:rsidRPr="00B04A10">
        <w:rPr>
          <w:rFonts w:ascii="Calibri" w:eastAsia="Calibri" w:hAnsi="Calibri" w:cs="Calibri"/>
        </w:rPr>
        <w:t>In particular, these</w:t>
      </w:r>
      <w:proofErr w:type="gramEnd"/>
      <w:r w:rsidRPr="00B04A10">
        <w:rPr>
          <w:rFonts w:ascii="Calibri" w:eastAsia="Calibri" w:hAnsi="Calibri" w:cs="Calibri"/>
        </w:rPr>
        <w:t xml:space="preserve"> students develop strong animal handling skills in addition to the usual benefits of research participation.</w:t>
      </w:r>
    </w:p>
    <w:p w14:paraId="4C606EEB" w14:textId="77777777" w:rsidR="00AE7611" w:rsidRPr="00B04A10" w:rsidRDefault="00AE7611" w:rsidP="00176C80">
      <w:pPr>
        <w:widowControl w:val="0"/>
        <w:jc w:val="both"/>
        <w:rPr>
          <w:rFonts w:ascii="Calibri" w:eastAsia="Calibri" w:hAnsi="Calibri" w:cs="Calibri"/>
        </w:rPr>
      </w:pPr>
    </w:p>
    <w:p w14:paraId="57347451" w14:textId="08FD818E" w:rsidR="00AE7611" w:rsidRPr="009212E1" w:rsidRDefault="00266305" w:rsidP="00932A69">
      <w:pPr>
        <w:pStyle w:val="ListParagraph"/>
        <w:widowControl w:val="0"/>
        <w:pBdr>
          <w:top w:val="nil"/>
          <w:left w:val="nil"/>
          <w:bottom w:val="nil"/>
          <w:right w:val="nil"/>
          <w:between w:val="nil"/>
        </w:pBdr>
        <w:tabs>
          <w:tab w:val="left" w:pos="360"/>
        </w:tabs>
        <w:ind w:left="0"/>
        <w:jc w:val="both"/>
        <w:rPr>
          <w:rFonts w:ascii="Calibri" w:eastAsia="Calibri" w:hAnsi="Calibri" w:cs="Calibri"/>
        </w:rPr>
      </w:pPr>
      <w:r w:rsidRPr="00B04A10">
        <w:rPr>
          <w:rFonts w:ascii="Calibri" w:eastAsia="Calibri" w:hAnsi="Calibri" w:cs="Calibri"/>
          <w:highlight w:val="white"/>
        </w:rPr>
        <w:t>Researchers who are interested in ad</w:t>
      </w:r>
      <w:r w:rsidR="00CC3D41">
        <w:rPr>
          <w:rFonts w:ascii="Calibri" w:eastAsia="Calibri" w:hAnsi="Calibri" w:cs="Calibri"/>
          <w:highlight w:val="white"/>
        </w:rPr>
        <w:t>o</w:t>
      </w:r>
      <w:r w:rsidRPr="00B04A10">
        <w:rPr>
          <w:rFonts w:ascii="Calibri" w:eastAsia="Calibri" w:hAnsi="Calibri" w:cs="Calibri"/>
          <w:highlight w:val="white"/>
        </w:rPr>
        <w:t xml:space="preserve">pting this paradigm can vary </w:t>
      </w:r>
      <w:r w:rsidR="0065360D" w:rsidRPr="00B04A10">
        <w:rPr>
          <w:rFonts w:ascii="Calibri" w:eastAsia="Calibri" w:hAnsi="Calibri" w:cs="Calibri"/>
          <w:highlight w:val="white"/>
        </w:rPr>
        <w:t>several</w:t>
      </w:r>
      <w:r w:rsidRPr="00B04A10">
        <w:rPr>
          <w:rFonts w:ascii="Calibri" w:eastAsia="Calibri" w:hAnsi="Calibri" w:cs="Calibri"/>
          <w:highlight w:val="white"/>
        </w:rPr>
        <w:t xml:space="preserve"> parameters. Most apparently, pharmacological manipulations of mechanisms are </w:t>
      </w:r>
      <w:r w:rsidR="002304F2" w:rsidRPr="00B04A10">
        <w:rPr>
          <w:rFonts w:ascii="Calibri" w:eastAsia="Calibri" w:hAnsi="Calibri" w:cs="Calibri"/>
          <w:highlight w:val="white"/>
        </w:rPr>
        <w:t>diverse,</w:t>
      </w:r>
      <w:r w:rsidRPr="00B04A10">
        <w:rPr>
          <w:rFonts w:ascii="Calibri" w:eastAsia="Calibri" w:hAnsi="Calibri" w:cs="Calibri"/>
          <w:highlight w:val="white"/>
        </w:rPr>
        <w:t xml:space="preserve"> and this behavioral protocol can be used with </w:t>
      </w:r>
      <w:proofErr w:type="spellStart"/>
      <w:r w:rsidRPr="00B04A10">
        <w:rPr>
          <w:rFonts w:ascii="Calibri" w:eastAsia="Calibri" w:hAnsi="Calibri" w:cs="Calibri"/>
          <w:highlight w:val="white"/>
        </w:rPr>
        <w:t>chemogenetic</w:t>
      </w:r>
      <w:proofErr w:type="spellEnd"/>
      <w:r w:rsidRPr="00B04A10">
        <w:rPr>
          <w:rFonts w:ascii="Calibri" w:eastAsia="Calibri" w:hAnsi="Calibri" w:cs="Calibri"/>
          <w:highlight w:val="white"/>
        </w:rPr>
        <w:t xml:space="preserve"> techniques or various other ways of manipulating molecular and cellular pathways (e.g. optogenetics). The paradigm itself can be adjusted to vary the kind of learning and memory tested. For example, researchers can adjust the similarity of the two odors presented in order to control the learning rate</w:t>
      </w:r>
      <w:r w:rsidR="009A1832" w:rsidRPr="00B04A10">
        <w:rPr>
          <w:rFonts w:ascii="Calibri" w:eastAsia="Calibri" w:hAnsi="Calibri" w:cs="Calibri"/>
          <w:highlight w:val="white"/>
        </w:rPr>
        <w:t xml:space="preserve">. </w:t>
      </w:r>
      <w:r w:rsidR="00F914BF" w:rsidRPr="00B04A10">
        <w:rPr>
          <w:rFonts w:ascii="Calibri" w:eastAsia="Calibri" w:hAnsi="Calibri" w:cs="Calibri"/>
        </w:rPr>
        <w:t>I</w:t>
      </w:r>
      <w:r w:rsidR="00F914BF" w:rsidRPr="00E2598F">
        <w:rPr>
          <w:rFonts w:ascii="Calibri" w:eastAsia="Calibri" w:hAnsi="Calibri" w:cs="Calibri"/>
        </w:rPr>
        <w:t>n</w:t>
      </w:r>
      <w:r w:rsidR="006C73CD">
        <w:rPr>
          <w:rFonts w:ascii="Calibri" w:eastAsia="Calibri" w:hAnsi="Calibri" w:cs="Calibri"/>
        </w:rPr>
        <w:t xml:space="preserve"> our study</w:t>
      </w:r>
      <w:r w:rsidR="006C73CD" w:rsidRPr="006C73CD">
        <w:rPr>
          <w:rFonts w:ascii="Calibri" w:eastAsia="Calibri" w:hAnsi="Calibri" w:cs="Calibri"/>
          <w:vertAlign w:val="superscript"/>
        </w:rPr>
        <w:t>3</w:t>
      </w:r>
      <w:r w:rsidR="00F914BF" w:rsidRPr="00E2598F">
        <w:rPr>
          <w:rFonts w:ascii="Calibri" w:eastAsia="Calibri" w:hAnsi="Calibri" w:cs="Calibri"/>
        </w:rPr>
        <w:t xml:space="preserve">, the </w:t>
      </w:r>
      <w:r w:rsidR="00F914BF">
        <w:rPr>
          <w:rFonts w:ascii="Calibri" w:eastAsia="Calibri" w:hAnsi="Calibri" w:cs="Calibri"/>
        </w:rPr>
        <w:t xml:space="preserve">odor </w:t>
      </w:r>
      <w:r w:rsidR="00F914BF" w:rsidRPr="00E2598F">
        <w:rPr>
          <w:rFonts w:ascii="Calibri" w:eastAsia="Calibri" w:hAnsi="Calibri" w:cs="Calibri"/>
        </w:rPr>
        <w:t>pairs consist of two odorants of the same functional group but differed from each other by one carbon length. These discriminations are more difficult than pairs that differ by two or more carbon lengths, but easier than enantiomers (e.g. (+)-limonene and (-)-limonene). Odorants from different functional groups are highly different perceptually. Cleland et al</w:t>
      </w:r>
      <w:r w:rsidR="00F914BF" w:rsidRPr="00E2598F">
        <w:rPr>
          <w:rFonts w:ascii="Calibri" w:eastAsia="Calibri" w:hAnsi="Calibri" w:cs="Calibri"/>
          <w:highlight w:val="white"/>
          <w:vertAlign w:val="superscript"/>
        </w:rPr>
        <w:t>1</w:t>
      </w:r>
      <w:r w:rsidR="00F914BF">
        <w:rPr>
          <w:rFonts w:ascii="Calibri" w:eastAsia="Calibri" w:hAnsi="Calibri" w:cs="Calibri"/>
          <w:highlight w:val="white"/>
          <w:vertAlign w:val="superscript"/>
        </w:rPr>
        <w:t>3</w:t>
      </w:r>
      <w:r w:rsidR="00F914BF">
        <w:rPr>
          <w:rFonts w:ascii="Calibri" w:eastAsia="Calibri" w:hAnsi="Calibri" w:cs="Calibri"/>
        </w:rPr>
        <w:t xml:space="preserve"> </w:t>
      </w:r>
      <w:r w:rsidR="00F914BF" w:rsidRPr="00E2598F">
        <w:rPr>
          <w:rFonts w:ascii="Calibri" w:eastAsia="Calibri" w:hAnsi="Calibri" w:cs="Calibri"/>
        </w:rPr>
        <w:t xml:space="preserve">discusses more stimulus variations and their effect </w:t>
      </w:r>
      <w:r w:rsidR="00F914BF">
        <w:rPr>
          <w:rFonts w:ascii="Calibri" w:eastAsia="Calibri" w:hAnsi="Calibri" w:cs="Calibri"/>
        </w:rPr>
        <w:t xml:space="preserve">on </w:t>
      </w:r>
      <w:r w:rsidR="00F914BF" w:rsidRPr="00E2598F">
        <w:rPr>
          <w:rFonts w:ascii="Calibri" w:eastAsia="Calibri" w:hAnsi="Calibri" w:cs="Calibri"/>
        </w:rPr>
        <w:t>specific learning parameters</w:t>
      </w:r>
      <w:r w:rsidR="00F914BF">
        <w:rPr>
          <w:rFonts w:ascii="Calibri" w:eastAsia="Calibri" w:hAnsi="Calibri" w:cs="Calibri"/>
        </w:rPr>
        <w:t xml:space="preserve">, concluding that </w:t>
      </w:r>
      <w:r w:rsidR="00F914BF">
        <w:rPr>
          <w:rFonts w:ascii="Calibri" w:eastAsia="Calibri" w:hAnsi="Calibri" w:cs="Calibri"/>
          <w:highlight w:val="white"/>
        </w:rPr>
        <w:t>m</w:t>
      </w:r>
      <w:r w:rsidR="00F914BF" w:rsidRPr="00B04A10">
        <w:rPr>
          <w:rFonts w:ascii="Calibri" w:eastAsia="Calibri" w:hAnsi="Calibri" w:cs="Calibri"/>
          <w:highlight w:val="white"/>
        </w:rPr>
        <w:t xml:space="preserve">ore </w:t>
      </w:r>
      <w:r w:rsidR="009A1832" w:rsidRPr="00B04A10">
        <w:rPr>
          <w:rFonts w:ascii="Calibri" w:eastAsia="Calibri" w:hAnsi="Calibri" w:cs="Calibri"/>
          <w:highlight w:val="white"/>
        </w:rPr>
        <w:t xml:space="preserve">similar odors </w:t>
      </w:r>
      <w:r w:rsidRPr="00B04A10">
        <w:rPr>
          <w:rFonts w:ascii="Calibri" w:eastAsia="Calibri" w:hAnsi="Calibri" w:cs="Calibri"/>
          <w:highlight w:val="white"/>
        </w:rPr>
        <w:t xml:space="preserve">are more difficult to discriminate and therefore take longer to </w:t>
      </w:r>
      <w:r w:rsidR="003037D6" w:rsidRPr="00B04A10">
        <w:rPr>
          <w:rFonts w:ascii="Calibri" w:eastAsia="Calibri" w:hAnsi="Calibri" w:cs="Calibri"/>
          <w:highlight w:val="white"/>
        </w:rPr>
        <w:t>learn</w:t>
      </w:r>
      <w:r w:rsidR="003037D6" w:rsidRPr="00B04A10">
        <w:rPr>
          <w:rFonts w:ascii="Calibri" w:eastAsia="Calibri" w:hAnsi="Calibri" w:cs="Calibri"/>
          <w:highlight w:val="white"/>
          <w:vertAlign w:val="superscript"/>
        </w:rPr>
        <w:t>1</w:t>
      </w:r>
      <w:r w:rsidR="009212E1">
        <w:rPr>
          <w:rFonts w:ascii="Calibri" w:eastAsia="Calibri" w:hAnsi="Calibri" w:cs="Calibri"/>
          <w:highlight w:val="white"/>
          <w:vertAlign w:val="superscript"/>
        </w:rPr>
        <w:t>4</w:t>
      </w:r>
      <w:r w:rsidRPr="009212E1">
        <w:rPr>
          <w:rFonts w:ascii="Calibri" w:eastAsia="Calibri" w:hAnsi="Calibri" w:cs="Calibri"/>
          <w:highlight w:val="white"/>
        </w:rPr>
        <w:t>. These manipulations would also affect the strength of memories. Along this vein, researchers may be interested in testing memory at different timepoints after learning. For example, two</w:t>
      </w:r>
      <w:r w:rsidR="009212E1">
        <w:rPr>
          <w:rFonts w:ascii="Calibri" w:eastAsia="Calibri" w:hAnsi="Calibri" w:cs="Calibri"/>
          <w:highlight w:val="white"/>
        </w:rPr>
        <w:t xml:space="preserve"> studies</w:t>
      </w:r>
      <w:r w:rsidR="003037D6" w:rsidRPr="009212E1">
        <w:rPr>
          <w:rFonts w:ascii="Calibri" w:eastAsia="Calibri" w:hAnsi="Calibri" w:cs="Calibri"/>
          <w:highlight w:val="white"/>
          <w:vertAlign w:val="superscript"/>
        </w:rPr>
        <w:t>1</w:t>
      </w:r>
      <w:r w:rsidR="009212E1">
        <w:rPr>
          <w:rFonts w:ascii="Calibri" w:eastAsia="Calibri" w:hAnsi="Calibri" w:cs="Calibri"/>
          <w:highlight w:val="white"/>
          <w:vertAlign w:val="superscript"/>
        </w:rPr>
        <w:t>5</w:t>
      </w:r>
      <w:r w:rsidR="003037D6" w:rsidRPr="009212E1">
        <w:rPr>
          <w:rFonts w:ascii="Calibri" w:eastAsia="Calibri" w:hAnsi="Calibri" w:cs="Calibri"/>
          <w:highlight w:val="white"/>
          <w:vertAlign w:val="superscript"/>
        </w:rPr>
        <w:t>,1</w:t>
      </w:r>
      <w:r w:rsidR="009212E1">
        <w:rPr>
          <w:rFonts w:ascii="Calibri" w:eastAsia="Calibri" w:hAnsi="Calibri" w:cs="Calibri"/>
          <w:highlight w:val="white"/>
          <w:vertAlign w:val="superscript"/>
        </w:rPr>
        <w:t>6</w:t>
      </w:r>
      <w:r w:rsidRPr="009212E1">
        <w:rPr>
          <w:rFonts w:ascii="Calibri" w:eastAsia="Calibri" w:hAnsi="Calibri" w:cs="Calibri"/>
          <w:highlight w:val="white"/>
        </w:rPr>
        <w:t xml:space="preserve"> examined the role of</w:t>
      </w:r>
      <w:r w:rsidR="00FA742B" w:rsidRPr="009212E1">
        <w:rPr>
          <w:rFonts w:ascii="Calibri" w:eastAsia="Calibri" w:hAnsi="Calibri" w:cs="Calibri"/>
          <w:highlight w:val="white"/>
        </w:rPr>
        <w:t xml:space="preserve"> BDNF </w:t>
      </w:r>
      <w:r w:rsidRPr="009212E1">
        <w:rPr>
          <w:rFonts w:ascii="Calibri" w:eastAsia="Calibri" w:hAnsi="Calibri" w:cs="Calibri"/>
          <w:highlight w:val="white"/>
        </w:rPr>
        <w:t>in LTM persistence</w:t>
      </w:r>
      <w:r w:rsidR="003210E6" w:rsidRPr="009212E1">
        <w:rPr>
          <w:rFonts w:ascii="Calibri" w:eastAsia="Calibri" w:hAnsi="Calibri" w:cs="Calibri"/>
          <w:highlight w:val="white"/>
        </w:rPr>
        <w:t xml:space="preserve"> for a one-trial aversive learning task</w:t>
      </w:r>
      <w:r w:rsidRPr="009212E1">
        <w:rPr>
          <w:rFonts w:ascii="Calibri" w:eastAsia="Calibri" w:hAnsi="Calibri" w:cs="Calibri"/>
          <w:highlight w:val="white"/>
        </w:rPr>
        <w:t xml:space="preserve">. BDNF is a ligand of </w:t>
      </w:r>
      <w:proofErr w:type="spellStart"/>
      <w:r w:rsidRPr="009212E1">
        <w:rPr>
          <w:rFonts w:ascii="Calibri" w:eastAsia="Calibri" w:hAnsi="Calibri" w:cs="Calibri"/>
          <w:highlight w:val="white"/>
        </w:rPr>
        <w:t>TrkB</w:t>
      </w:r>
      <w:proofErr w:type="spellEnd"/>
      <w:r w:rsidRPr="009212E1">
        <w:rPr>
          <w:rFonts w:ascii="Calibri" w:eastAsia="Calibri" w:hAnsi="Calibri" w:cs="Calibri"/>
          <w:highlight w:val="white"/>
        </w:rPr>
        <w:t>. The studies showed that anti-BDNF antisense oligonucleotide infusion in the hippocampus 12 ho</w:t>
      </w:r>
      <w:r w:rsidR="001A1431" w:rsidRPr="009212E1">
        <w:rPr>
          <w:rFonts w:ascii="Calibri" w:eastAsia="Calibri" w:hAnsi="Calibri" w:cs="Calibri"/>
          <w:highlight w:val="white"/>
        </w:rPr>
        <w:t xml:space="preserve">urs after learning blocked LTM </w:t>
      </w:r>
      <w:r w:rsidRPr="009212E1">
        <w:rPr>
          <w:rFonts w:ascii="Calibri" w:eastAsia="Calibri" w:hAnsi="Calibri" w:cs="Calibri"/>
          <w:highlight w:val="white"/>
        </w:rPr>
        <w:t>7 days later, but not 2 days later. This study shows that the timescale of molecular mechanisms after initial learning play interesting, and yet-to-be-understood, roles in LTM. This paper describes a behavioral protocol that would allow for the investigation of these timescales.</w:t>
      </w:r>
      <w:r w:rsidRPr="00B04A10">
        <w:rPr>
          <w:rFonts w:ascii="Calibri" w:eastAsia="Calibri" w:hAnsi="Calibri" w:cs="Calibri"/>
        </w:rPr>
        <w:t xml:space="preserve"> Other parameters of interest for future application include the mouse model used. For example, it would be interesting to replace male </w:t>
      </w:r>
      <w:r w:rsidR="004B0FA9" w:rsidRPr="00B04A10">
        <w:rPr>
          <w:rFonts w:ascii="Calibri" w:eastAsia="Calibri" w:hAnsi="Calibri" w:cs="Calibri"/>
        </w:rPr>
        <w:t>mice (</w:t>
      </w:r>
      <w:r w:rsidR="003037D6" w:rsidRPr="00B04A10">
        <w:rPr>
          <w:rFonts w:ascii="Calibri" w:eastAsia="Calibri" w:hAnsi="Calibri" w:cs="Calibri"/>
        </w:rPr>
        <w:t>who have a significantly better studied neurobiology)</w:t>
      </w:r>
      <w:r w:rsidR="003037D6" w:rsidRPr="00B04A10">
        <w:rPr>
          <w:rFonts w:ascii="Calibri" w:eastAsia="Calibri" w:hAnsi="Calibri" w:cs="Calibri"/>
          <w:vertAlign w:val="superscript"/>
        </w:rPr>
        <w:t>1</w:t>
      </w:r>
      <w:r w:rsidR="009212E1">
        <w:rPr>
          <w:rFonts w:ascii="Calibri" w:eastAsia="Calibri" w:hAnsi="Calibri" w:cs="Calibri"/>
          <w:vertAlign w:val="superscript"/>
        </w:rPr>
        <w:t>7</w:t>
      </w:r>
      <w:r w:rsidR="003037D6" w:rsidRPr="009212E1">
        <w:rPr>
          <w:rFonts w:ascii="Calibri" w:eastAsia="Calibri" w:hAnsi="Calibri" w:cs="Calibri"/>
          <w:vertAlign w:val="superscript"/>
        </w:rPr>
        <w:t xml:space="preserve"> </w:t>
      </w:r>
      <w:r w:rsidRPr="009212E1">
        <w:rPr>
          <w:rFonts w:ascii="Calibri" w:eastAsia="Calibri" w:hAnsi="Calibri" w:cs="Calibri"/>
        </w:rPr>
        <w:t xml:space="preserve">with female mice in future studies to examine variations in </w:t>
      </w:r>
      <w:r w:rsidR="00CC3D41">
        <w:rPr>
          <w:rFonts w:ascii="Calibri" w:eastAsia="Calibri" w:hAnsi="Calibri" w:cs="Calibri"/>
        </w:rPr>
        <w:t xml:space="preserve">the </w:t>
      </w:r>
      <w:r w:rsidRPr="009212E1">
        <w:rPr>
          <w:rFonts w:ascii="Calibri" w:eastAsia="Calibri" w:hAnsi="Calibri" w:cs="Calibri"/>
        </w:rPr>
        <w:t xml:space="preserve">learning rate, STM, and LTM, as female mammals have a higher sensitivity and selectivity to odors than male </w:t>
      </w:r>
      <w:r w:rsidR="003037D6" w:rsidRPr="009212E1">
        <w:rPr>
          <w:rFonts w:ascii="Calibri" w:eastAsia="Calibri" w:hAnsi="Calibri" w:cs="Calibri"/>
        </w:rPr>
        <w:t>mammals</w:t>
      </w:r>
      <w:r w:rsidR="003037D6" w:rsidRPr="009212E1">
        <w:rPr>
          <w:rFonts w:ascii="Calibri" w:eastAsia="Calibri" w:hAnsi="Calibri" w:cs="Calibri"/>
          <w:highlight w:val="white"/>
          <w:vertAlign w:val="superscript"/>
        </w:rPr>
        <w:t>1</w:t>
      </w:r>
      <w:r w:rsidR="009212E1">
        <w:rPr>
          <w:rFonts w:ascii="Calibri" w:eastAsia="Calibri" w:hAnsi="Calibri" w:cs="Calibri"/>
          <w:highlight w:val="white"/>
          <w:vertAlign w:val="superscript"/>
        </w:rPr>
        <w:t>8</w:t>
      </w:r>
      <w:r w:rsidRPr="009212E1">
        <w:rPr>
          <w:rFonts w:ascii="Calibri" w:eastAsia="Calibri" w:hAnsi="Calibri" w:cs="Calibri"/>
        </w:rPr>
        <w:t>. Of course, rodent mode</w:t>
      </w:r>
      <w:r w:rsidR="00A63420" w:rsidRPr="009212E1">
        <w:rPr>
          <w:rFonts w:ascii="Calibri" w:eastAsia="Calibri" w:hAnsi="Calibri" w:cs="Calibri"/>
        </w:rPr>
        <w:t>ls of diseases can also be used effectively with this protocol.</w:t>
      </w:r>
    </w:p>
    <w:p w14:paraId="4F3B7BEC" w14:textId="77777777" w:rsidR="003B37E0" w:rsidRPr="009212E1" w:rsidRDefault="003037D6" w:rsidP="00176C80">
      <w:pPr>
        <w:widowControl w:val="0"/>
        <w:pBdr>
          <w:top w:val="nil"/>
          <w:left w:val="nil"/>
          <w:bottom w:val="nil"/>
          <w:right w:val="nil"/>
          <w:between w:val="nil"/>
        </w:pBdr>
        <w:tabs>
          <w:tab w:val="left" w:pos="360"/>
        </w:tabs>
        <w:jc w:val="both"/>
        <w:rPr>
          <w:rFonts w:ascii="Calibri" w:eastAsia="Calibri" w:hAnsi="Calibri" w:cs="Calibri"/>
          <w:b/>
        </w:rPr>
      </w:pPr>
      <w:r w:rsidRPr="009212E1">
        <w:rPr>
          <w:rFonts w:ascii="Calibri" w:eastAsia="Calibri" w:hAnsi="Calibri" w:cs="Calibri"/>
          <w:b/>
        </w:rPr>
        <w:lastRenderedPageBreak/>
        <w:t xml:space="preserve"> </w:t>
      </w:r>
    </w:p>
    <w:p w14:paraId="380DF9FC" w14:textId="279D00C2" w:rsidR="003B37E0" w:rsidRPr="009212E1" w:rsidRDefault="002725DB" w:rsidP="00176C80">
      <w:pPr>
        <w:widowControl w:val="0"/>
        <w:tabs>
          <w:tab w:val="left" w:pos="360"/>
        </w:tabs>
        <w:jc w:val="both"/>
        <w:rPr>
          <w:rFonts w:ascii="Calibri" w:eastAsia="Calibri" w:hAnsi="Calibri" w:cs="Calibri"/>
          <w:b/>
        </w:rPr>
      </w:pPr>
      <w:r w:rsidRPr="009212E1">
        <w:rPr>
          <w:rFonts w:ascii="Calibri" w:eastAsia="Calibri" w:hAnsi="Calibri" w:cs="Calibri"/>
          <w:b/>
        </w:rPr>
        <w:t>ACKNOWLEDGMENT</w:t>
      </w:r>
    </w:p>
    <w:p w14:paraId="1755B746" w14:textId="314215B5" w:rsidR="003B37E0" w:rsidRPr="00E2598F" w:rsidRDefault="002C31D3" w:rsidP="00176C80">
      <w:pPr>
        <w:widowControl w:val="0"/>
        <w:tabs>
          <w:tab w:val="left" w:pos="360"/>
        </w:tabs>
        <w:jc w:val="both"/>
        <w:rPr>
          <w:rFonts w:ascii="Calibri" w:eastAsia="Calibri" w:hAnsi="Calibri" w:cs="Calibri"/>
        </w:rPr>
      </w:pPr>
      <w:r w:rsidRPr="00E2598F">
        <w:rPr>
          <w:rFonts w:ascii="Calibri" w:eastAsia="Calibri" w:hAnsi="Calibri" w:cs="Calibri"/>
        </w:rPr>
        <w:t xml:space="preserve">The </w:t>
      </w:r>
      <w:r w:rsidR="001504BD" w:rsidRPr="00E2598F">
        <w:rPr>
          <w:rFonts w:ascii="Calibri" w:eastAsia="Calibri" w:hAnsi="Calibri" w:cs="Calibri"/>
        </w:rPr>
        <w:t>project was supported by</w:t>
      </w:r>
      <w:r w:rsidR="007338D8" w:rsidRPr="00E2598F">
        <w:rPr>
          <w:rFonts w:ascii="Calibri" w:eastAsia="Calibri" w:hAnsi="Calibri" w:cs="Calibri"/>
        </w:rPr>
        <w:t xml:space="preserve"> the </w:t>
      </w:r>
      <w:proofErr w:type="spellStart"/>
      <w:r w:rsidR="007338D8" w:rsidRPr="00CC77AB">
        <w:rPr>
          <w:rFonts w:ascii="Calibri" w:eastAsia="Calibri" w:hAnsi="Calibri" w:cs="Calibri"/>
        </w:rPr>
        <w:t>Scantland</w:t>
      </w:r>
      <w:proofErr w:type="spellEnd"/>
      <w:r w:rsidR="007338D8" w:rsidRPr="00CC77AB">
        <w:rPr>
          <w:rFonts w:ascii="Calibri" w:eastAsia="Calibri" w:hAnsi="Calibri" w:cs="Calibri"/>
        </w:rPr>
        <w:t xml:space="preserve"> Summer Collaborative Research Gift and the Stephen and Sylvia </w:t>
      </w:r>
      <w:proofErr w:type="spellStart"/>
      <w:r w:rsidR="007338D8" w:rsidRPr="00CC77AB">
        <w:rPr>
          <w:rFonts w:ascii="Calibri" w:eastAsia="Calibri" w:hAnsi="Calibri" w:cs="Calibri"/>
        </w:rPr>
        <w:t>Tregidga</w:t>
      </w:r>
      <w:proofErr w:type="spellEnd"/>
      <w:r w:rsidR="007338D8" w:rsidRPr="00CC77AB">
        <w:rPr>
          <w:rFonts w:ascii="Calibri" w:eastAsia="Calibri" w:hAnsi="Calibri" w:cs="Calibri"/>
        </w:rPr>
        <w:t xml:space="preserve"> Burges Endowed Research Fund. </w:t>
      </w:r>
      <w:r w:rsidR="001504BD" w:rsidRPr="00E2598F">
        <w:rPr>
          <w:rFonts w:ascii="Calibri" w:eastAsia="Calibri" w:hAnsi="Calibri" w:cs="Calibri"/>
        </w:rPr>
        <w:t xml:space="preserve">The authors would like to acknowledge colleagues in the Department of Psychology and the Neuroscience Program at Earlham College for </w:t>
      </w:r>
      <w:r w:rsidR="002304F2" w:rsidRPr="00E2598F">
        <w:rPr>
          <w:rFonts w:ascii="Calibri" w:eastAsia="Calibri" w:hAnsi="Calibri" w:cs="Calibri"/>
        </w:rPr>
        <w:t>their</w:t>
      </w:r>
      <w:r w:rsidR="001504BD" w:rsidRPr="00E2598F">
        <w:rPr>
          <w:rFonts w:ascii="Calibri" w:eastAsia="Calibri" w:hAnsi="Calibri" w:cs="Calibri"/>
        </w:rPr>
        <w:t xml:space="preserve"> support and guidance.</w:t>
      </w:r>
      <w:r w:rsidR="0089427B">
        <w:rPr>
          <w:rFonts w:ascii="Calibri" w:eastAsia="Calibri" w:hAnsi="Calibri" w:cs="Calibri"/>
        </w:rPr>
        <w:t xml:space="preserve"> </w:t>
      </w:r>
    </w:p>
    <w:p w14:paraId="4E64B56C" w14:textId="77777777" w:rsidR="003B37E0" w:rsidRPr="00CC77AB" w:rsidRDefault="003B37E0" w:rsidP="00176C80">
      <w:pPr>
        <w:widowControl w:val="0"/>
        <w:tabs>
          <w:tab w:val="left" w:pos="360"/>
        </w:tabs>
        <w:jc w:val="both"/>
        <w:rPr>
          <w:rFonts w:ascii="Calibri" w:eastAsia="Calibri" w:hAnsi="Calibri" w:cs="Calibri"/>
          <w:b/>
        </w:rPr>
      </w:pPr>
    </w:p>
    <w:p w14:paraId="0890C488" w14:textId="3C15A975" w:rsidR="003B37E0" w:rsidRPr="009212E1" w:rsidRDefault="002725DB" w:rsidP="00176C80">
      <w:pPr>
        <w:widowControl w:val="0"/>
        <w:tabs>
          <w:tab w:val="left" w:pos="360"/>
        </w:tabs>
        <w:jc w:val="both"/>
        <w:rPr>
          <w:rFonts w:ascii="Calibri" w:eastAsia="Calibri" w:hAnsi="Calibri" w:cs="Calibri"/>
          <w:b/>
        </w:rPr>
      </w:pPr>
      <w:r w:rsidRPr="009212E1">
        <w:rPr>
          <w:rFonts w:ascii="Calibri" w:eastAsia="Calibri" w:hAnsi="Calibri" w:cs="Calibri"/>
          <w:b/>
        </w:rPr>
        <w:t>DISCLOSURE</w:t>
      </w:r>
    </w:p>
    <w:p w14:paraId="3785A0E2" w14:textId="23B538B4" w:rsidR="003B37E0" w:rsidRPr="009212E1" w:rsidRDefault="003037D6" w:rsidP="00176C80">
      <w:pPr>
        <w:widowControl w:val="0"/>
        <w:tabs>
          <w:tab w:val="left" w:pos="360"/>
        </w:tabs>
        <w:jc w:val="both"/>
        <w:rPr>
          <w:rFonts w:ascii="Calibri" w:eastAsia="Calibri" w:hAnsi="Calibri" w:cs="Calibri"/>
          <w:b/>
        </w:rPr>
      </w:pPr>
      <w:r w:rsidRPr="009212E1">
        <w:rPr>
          <w:rFonts w:ascii="Calibri" w:eastAsia="Calibri" w:hAnsi="Calibri" w:cs="Calibri"/>
        </w:rPr>
        <w:t>The authors of this paper had no competing financial interests.</w:t>
      </w:r>
    </w:p>
    <w:p w14:paraId="1C79D6F8" w14:textId="77777777" w:rsidR="003B37E0" w:rsidRPr="009212E1" w:rsidRDefault="003B37E0" w:rsidP="00176C80">
      <w:pPr>
        <w:widowControl w:val="0"/>
        <w:pBdr>
          <w:top w:val="nil"/>
          <w:left w:val="nil"/>
          <w:bottom w:val="nil"/>
          <w:right w:val="nil"/>
          <w:between w:val="nil"/>
        </w:pBdr>
        <w:tabs>
          <w:tab w:val="left" w:pos="360"/>
        </w:tabs>
        <w:jc w:val="both"/>
        <w:rPr>
          <w:rFonts w:ascii="Calibri" w:eastAsia="Calibri" w:hAnsi="Calibri" w:cs="Calibri"/>
          <w:b/>
        </w:rPr>
      </w:pPr>
    </w:p>
    <w:p w14:paraId="37A15EA0" w14:textId="4F63CA65" w:rsidR="009212E1" w:rsidRPr="00E52530" w:rsidRDefault="002725DB" w:rsidP="00176C80">
      <w:pPr>
        <w:widowControl w:val="0"/>
        <w:pBdr>
          <w:top w:val="nil"/>
          <w:left w:val="nil"/>
          <w:bottom w:val="nil"/>
          <w:right w:val="nil"/>
          <w:between w:val="nil"/>
        </w:pBdr>
        <w:tabs>
          <w:tab w:val="left" w:pos="360"/>
        </w:tabs>
        <w:jc w:val="both"/>
        <w:rPr>
          <w:rFonts w:ascii="Calibri" w:eastAsia="Calibri" w:hAnsi="Calibri" w:cs="Calibri"/>
          <w:b/>
        </w:rPr>
      </w:pPr>
      <w:r w:rsidRPr="00E52530">
        <w:rPr>
          <w:rFonts w:ascii="Calibri" w:eastAsia="Calibri" w:hAnsi="Calibri" w:cs="Calibri"/>
          <w:b/>
        </w:rPr>
        <w:t>REFERENCES</w:t>
      </w:r>
    </w:p>
    <w:p w14:paraId="44B8002F" w14:textId="7717FE82" w:rsidR="009212E1" w:rsidRPr="00CC77AB" w:rsidRDefault="009212E1" w:rsidP="00176C80">
      <w:pPr>
        <w:numPr>
          <w:ilvl w:val="0"/>
          <w:numId w:val="11"/>
        </w:numPr>
        <w:pBdr>
          <w:top w:val="nil"/>
          <w:left w:val="nil"/>
          <w:bottom w:val="nil"/>
          <w:right w:val="nil"/>
          <w:between w:val="nil"/>
        </w:pBdr>
        <w:shd w:val="clear" w:color="auto" w:fill="FFFFFF"/>
        <w:ind w:left="0" w:firstLine="0"/>
        <w:jc w:val="both"/>
        <w:rPr>
          <w:rFonts w:ascii="Calibri" w:eastAsia="Calibri" w:hAnsi="Calibri" w:cs="Calibri"/>
        </w:rPr>
      </w:pPr>
      <w:r w:rsidRPr="00E52530">
        <w:rPr>
          <w:rFonts w:ascii="Calibri" w:eastAsia="Calibri" w:hAnsi="Calibri" w:cs="Calibri"/>
          <w:color w:val="333333"/>
          <w:highlight w:val="white"/>
        </w:rPr>
        <w:t>Grimes M. T., Smith M., Li, X., Darby-King, A., Harley, C. W.</w:t>
      </w:r>
      <w:r w:rsidR="002725DB">
        <w:rPr>
          <w:rFonts w:ascii="Calibri" w:eastAsia="Calibri" w:hAnsi="Calibri" w:cs="Calibri"/>
          <w:color w:val="333333"/>
          <w:highlight w:val="white"/>
        </w:rPr>
        <w:t>,</w:t>
      </w:r>
      <w:r w:rsidRPr="00E52530">
        <w:rPr>
          <w:rFonts w:ascii="Calibri" w:eastAsia="Calibri" w:hAnsi="Calibri" w:cs="Calibri"/>
          <w:color w:val="333333"/>
          <w:highlight w:val="white"/>
        </w:rPr>
        <w:t xml:space="preserve"> Mclean, J. H. Mammalian Intermediate-Term Memory: New Findings in Neonate Rat.</w:t>
      </w:r>
      <w:r w:rsidR="0065360D">
        <w:rPr>
          <w:rFonts w:ascii="Calibri" w:eastAsia="Calibri" w:hAnsi="Calibri" w:cs="Calibri"/>
          <w:color w:val="333333"/>
        </w:rPr>
        <w:t xml:space="preserve"> </w:t>
      </w:r>
      <w:r w:rsidRPr="00E52530">
        <w:rPr>
          <w:rFonts w:ascii="Calibri" w:eastAsia="Calibri" w:hAnsi="Calibri" w:cs="Calibri"/>
          <w:i/>
          <w:color w:val="333333"/>
        </w:rPr>
        <w:t>Neurobiology of Learning and Memory</w:t>
      </w:r>
      <w:r w:rsidR="002725DB">
        <w:rPr>
          <w:rFonts w:ascii="Calibri" w:eastAsia="Calibri" w:hAnsi="Calibri" w:cs="Calibri"/>
          <w:i/>
          <w:color w:val="333333"/>
        </w:rPr>
        <w:t>.</w:t>
      </w:r>
      <w:r w:rsidRPr="00E52530">
        <w:rPr>
          <w:rFonts w:ascii="Calibri" w:eastAsia="Calibri" w:hAnsi="Calibri" w:cs="Calibri"/>
          <w:i/>
          <w:color w:val="333333"/>
        </w:rPr>
        <w:t xml:space="preserve"> </w:t>
      </w:r>
      <w:r w:rsidRPr="00BB2EF2">
        <w:rPr>
          <w:rFonts w:ascii="Calibri" w:eastAsia="Calibri" w:hAnsi="Calibri" w:cs="Calibri"/>
          <w:b/>
          <w:bCs/>
          <w:iCs/>
          <w:color w:val="333333"/>
        </w:rPr>
        <w:t>95</w:t>
      </w:r>
      <w:r w:rsidRPr="00CC77AB">
        <w:rPr>
          <w:rFonts w:ascii="Calibri" w:eastAsia="Calibri" w:hAnsi="Calibri" w:cs="Calibri"/>
          <w:color w:val="333333"/>
          <w:highlight w:val="white"/>
        </w:rPr>
        <w:t xml:space="preserve">(3), 385–391, </w:t>
      </w:r>
      <w:proofErr w:type="gramStart"/>
      <w:r w:rsidRPr="00CC77AB">
        <w:rPr>
          <w:rFonts w:ascii="Calibri" w:eastAsia="Calibri" w:hAnsi="Calibri" w:cs="Calibri"/>
          <w:color w:val="333333"/>
          <w:highlight w:val="white"/>
        </w:rPr>
        <w:t>doi:10.1016/j.nlm</w:t>
      </w:r>
      <w:proofErr w:type="gramEnd"/>
      <w:r w:rsidRPr="00CC77AB">
        <w:rPr>
          <w:rFonts w:ascii="Calibri" w:eastAsia="Calibri" w:hAnsi="Calibri" w:cs="Calibri"/>
          <w:color w:val="333333"/>
          <w:highlight w:val="white"/>
        </w:rPr>
        <w:t>.2011.01.012 (2011).</w:t>
      </w:r>
    </w:p>
    <w:p w14:paraId="61EBDFAB" w14:textId="53CA12AB" w:rsidR="009212E1" w:rsidRPr="00E52530" w:rsidRDefault="009212E1" w:rsidP="00176C80">
      <w:pPr>
        <w:numPr>
          <w:ilvl w:val="0"/>
          <w:numId w:val="11"/>
        </w:numPr>
        <w:shd w:val="clear" w:color="auto" w:fill="FFFFFF"/>
        <w:ind w:left="0" w:firstLine="0"/>
        <w:jc w:val="both"/>
        <w:rPr>
          <w:rFonts w:ascii="Calibri" w:hAnsi="Calibri" w:cs="Calibri"/>
          <w:highlight w:val="white"/>
        </w:rPr>
      </w:pPr>
      <w:r w:rsidRPr="00CC77AB">
        <w:rPr>
          <w:rFonts w:ascii="Calibri" w:eastAsia="Calibri" w:hAnsi="Calibri" w:cs="Calibri"/>
          <w:color w:val="333333"/>
          <w:highlight w:val="white"/>
        </w:rPr>
        <w:t>Grimes, M. T., Harley, C. W., Darby-King, A.</w:t>
      </w:r>
      <w:r w:rsidR="00BB2EF2">
        <w:rPr>
          <w:rFonts w:ascii="Calibri" w:eastAsia="Calibri" w:hAnsi="Calibri" w:cs="Calibri"/>
          <w:color w:val="333333"/>
          <w:highlight w:val="white"/>
        </w:rPr>
        <w:t>,</w:t>
      </w:r>
      <w:r w:rsidRPr="00CC77AB">
        <w:rPr>
          <w:rFonts w:ascii="Calibri" w:eastAsia="Calibri" w:hAnsi="Calibri" w:cs="Calibri"/>
          <w:color w:val="333333"/>
          <w:highlight w:val="white"/>
        </w:rPr>
        <w:t xml:space="preserve"> Mclean, J. H. </w:t>
      </w:r>
      <w:r w:rsidRPr="00CC6396">
        <w:rPr>
          <w:rFonts w:ascii="Calibri" w:eastAsia="Calibri" w:hAnsi="Calibri" w:cs="Calibri"/>
          <w:color w:val="333333"/>
          <w:highlight w:val="white"/>
        </w:rPr>
        <w:t>PKA Increases in the Olfactory Bulb Act as Unconditioned Stimuli</w:t>
      </w:r>
      <w:r w:rsidRPr="00E52530">
        <w:rPr>
          <w:rFonts w:ascii="Calibri" w:eastAsia="Calibri" w:hAnsi="Calibri" w:cs="Calibri"/>
          <w:color w:val="333333"/>
          <w:highlight w:val="white"/>
        </w:rPr>
        <w:t xml:space="preserve"> and Provide Evidence for Parallel Memory Systems: Pairing Odor with Increased PKA Creates Intermediate- and Long-Term, but not Short-Term, Memories. </w:t>
      </w:r>
      <w:r w:rsidRPr="00E52530">
        <w:rPr>
          <w:rFonts w:ascii="Calibri" w:eastAsia="Calibri" w:hAnsi="Calibri" w:cs="Calibri"/>
          <w:i/>
          <w:color w:val="333333"/>
          <w:highlight w:val="white"/>
        </w:rPr>
        <w:t>Learning and Memory</w:t>
      </w:r>
      <w:r w:rsidR="00BB2EF2">
        <w:rPr>
          <w:rFonts w:ascii="Calibri" w:eastAsia="Calibri" w:hAnsi="Calibri" w:cs="Calibri"/>
          <w:i/>
          <w:color w:val="333333"/>
          <w:highlight w:val="white"/>
        </w:rPr>
        <w:t>.</w:t>
      </w:r>
      <w:r w:rsidRPr="00E52530">
        <w:rPr>
          <w:rFonts w:ascii="Calibri" w:eastAsia="Calibri" w:hAnsi="Calibri" w:cs="Calibri"/>
          <w:i/>
          <w:color w:val="333333"/>
          <w:highlight w:val="white"/>
        </w:rPr>
        <w:t xml:space="preserve"> </w:t>
      </w:r>
      <w:r w:rsidRPr="00BB2EF2">
        <w:rPr>
          <w:rFonts w:ascii="Calibri" w:eastAsia="Calibri" w:hAnsi="Calibri" w:cs="Calibri"/>
          <w:b/>
          <w:bCs/>
          <w:iCs/>
          <w:color w:val="333333"/>
          <w:highlight w:val="white"/>
        </w:rPr>
        <w:t>19</w:t>
      </w:r>
      <w:r w:rsidRPr="00CC77AB">
        <w:rPr>
          <w:rFonts w:ascii="Calibri" w:eastAsia="Calibri" w:hAnsi="Calibri" w:cs="Calibri"/>
          <w:color w:val="333333"/>
          <w:highlight w:val="white"/>
        </w:rPr>
        <w:t>(3), 107–115, doi:10.1101/lm.024489.111 (2012).</w:t>
      </w:r>
    </w:p>
    <w:p w14:paraId="30F07FBC" w14:textId="6EBDCC2B" w:rsidR="009212E1" w:rsidRPr="00E52530" w:rsidRDefault="009212E1" w:rsidP="00176C80">
      <w:pPr>
        <w:numPr>
          <w:ilvl w:val="0"/>
          <w:numId w:val="11"/>
        </w:numPr>
        <w:shd w:val="clear" w:color="auto" w:fill="FFFFFF"/>
        <w:ind w:left="0" w:firstLine="0"/>
        <w:jc w:val="both"/>
        <w:rPr>
          <w:rFonts w:ascii="Calibri" w:eastAsia="Calibri" w:hAnsi="Calibri" w:cs="Calibri"/>
        </w:rPr>
      </w:pPr>
      <w:r w:rsidRPr="00CC77AB">
        <w:rPr>
          <w:rFonts w:ascii="Calibri" w:eastAsia="Calibri" w:hAnsi="Calibri" w:cs="Calibri"/>
          <w:color w:val="333333"/>
        </w:rPr>
        <w:t>Tong, M. T., Kim, T.-Y. P.</w:t>
      </w:r>
      <w:r w:rsidR="00BB2EF2">
        <w:rPr>
          <w:rFonts w:ascii="Calibri" w:eastAsia="Calibri" w:hAnsi="Calibri" w:cs="Calibri"/>
          <w:color w:val="333333"/>
        </w:rPr>
        <w:t xml:space="preserve">, </w:t>
      </w:r>
      <w:r w:rsidRPr="00CC77AB">
        <w:rPr>
          <w:rFonts w:ascii="Calibri" w:eastAsia="Calibri" w:hAnsi="Calibri" w:cs="Calibri"/>
          <w:color w:val="333333"/>
        </w:rPr>
        <w:t xml:space="preserve">Cleland, T. A. Kinase Activity in the Olfactory Bulb is Required for Odor Memory Consolidation. </w:t>
      </w:r>
      <w:r w:rsidRPr="00CC6396">
        <w:rPr>
          <w:rFonts w:ascii="Calibri" w:eastAsia="Calibri" w:hAnsi="Calibri" w:cs="Calibri"/>
          <w:i/>
          <w:color w:val="333333"/>
        </w:rPr>
        <w:t>Learning &amp; Memory</w:t>
      </w:r>
      <w:r w:rsidR="00BB2EF2">
        <w:rPr>
          <w:rFonts w:ascii="Calibri" w:eastAsia="Calibri" w:hAnsi="Calibri" w:cs="Calibri"/>
          <w:i/>
          <w:color w:val="333333"/>
        </w:rPr>
        <w:t>.</w:t>
      </w:r>
      <w:r w:rsidRPr="00E52530">
        <w:rPr>
          <w:rFonts w:ascii="Calibri" w:eastAsia="Calibri" w:hAnsi="Calibri" w:cs="Calibri"/>
          <w:color w:val="333333"/>
        </w:rPr>
        <w:t xml:space="preserve"> </w:t>
      </w:r>
      <w:r w:rsidRPr="00BB2EF2">
        <w:rPr>
          <w:rFonts w:ascii="Calibri" w:eastAsia="Calibri" w:hAnsi="Calibri" w:cs="Calibri"/>
          <w:b/>
          <w:bCs/>
          <w:iCs/>
          <w:color w:val="333333"/>
        </w:rPr>
        <w:t>25</w:t>
      </w:r>
      <w:r w:rsidRPr="00CC77AB">
        <w:rPr>
          <w:rFonts w:ascii="Calibri" w:eastAsia="Calibri" w:hAnsi="Calibri" w:cs="Calibri"/>
          <w:color w:val="333333"/>
        </w:rPr>
        <w:t xml:space="preserve">(5), 198–205, </w:t>
      </w:r>
      <w:r w:rsidRPr="00E52530">
        <w:rPr>
          <w:rFonts w:ascii="Calibri" w:eastAsia="Calibri" w:hAnsi="Calibri" w:cs="Calibri"/>
          <w:color w:val="333333"/>
        </w:rPr>
        <w:t>doi:10.1101/lm.046615.117 (2018).</w:t>
      </w:r>
    </w:p>
    <w:p w14:paraId="15611642" w14:textId="5589E1D2" w:rsidR="009212E1" w:rsidRPr="00CC77AB" w:rsidRDefault="009212E1" w:rsidP="00176C80">
      <w:pPr>
        <w:numPr>
          <w:ilvl w:val="0"/>
          <w:numId w:val="11"/>
        </w:numPr>
        <w:shd w:val="clear" w:color="auto" w:fill="FFFFFF"/>
        <w:ind w:left="0" w:firstLine="0"/>
        <w:jc w:val="both"/>
        <w:rPr>
          <w:rFonts w:ascii="Calibri" w:eastAsia="Calibri" w:hAnsi="Calibri" w:cs="Calibri"/>
        </w:rPr>
      </w:pPr>
      <w:r w:rsidRPr="00CC6396">
        <w:rPr>
          <w:rFonts w:ascii="Calibri" w:eastAsia="Calibri" w:hAnsi="Calibri" w:cs="Calibri"/>
          <w:color w:val="333333"/>
          <w:highlight w:val="white"/>
        </w:rPr>
        <w:t>Devore, S., Lee, J.</w:t>
      </w:r>
      <w:r w:rsidR="00BB2EF2">
        <w:rPr>
          <w:rFonts w:ascii="Calibri" w:eastAsia="Calibri" w:hAnsi="Calibri" w:cs="Calibri"/>
          <w:color w:val="333333"/>
          <w:highlight w:val="white"/>
        </w:rPr>
        <w:t xml:space="preserve">, </w:t>
      </w:r>
      <w:proofErr w:type="spellStart"/>
      <w:r w:rsidRPr="00CC6396">
        <w:rPr>
          <w:rFonts w:ascii="Calibri" w:eastAsia="Calibri" w:hAnsi="Calibri" w:cs="Calibri"/>
          <w:color w:val="333333"/>
          <w:highlight w:val="white"/>
        </w:rPr>
        <w:t>Linster</w:t>
      </w:r>
      <w:proofErr w:type="spellEnd"/>
      <w:r w:rsidRPr="00CC6396">
        <w:rPr>
          <w:rFonts w:ascii="Calibri" w:eastAsia="Calibri" w:hAnsi="Calibri" w:cs="Calibri"/>
          <w:color w:val="333333"/>
          <w:highlight w:val="white"/>
        </w:rPr>
        <w:t xml:space="preserve">, C. </w:t>
      </w:r>
      <w:r w:rsidRPr="00E52530">
        <w:rPr>
          <w:rFonts w:ascii="Calibri" w:eastAsia="Calibri" w:hAnsi="Calibri" w:cs="Calibri"/>
          <w:color w:val="333333"/>
          <w:highlight w:val="white"/>
        </w:rPr>
        <w:t xml:space="preserve">Odor Preferences Shape Discrimination Learning in Rats. </w:t>
      </w:r>
      <w:r w:rsidRPr="00E52530">
        <w:rPr>
          <w:rFonts w:ascii="Calibri" w:eastAsia="Calibri" w:hAnsi="Calibri" w:cs="Calibri"/>
          <w:i/>
          <w:color w:val="333333"/>
        </w:rPr>
        <w:t>Behavioral Neuroscience</w:t>
      </w:r>
      <w:r w:rsidR="00BB2EF2">
        <w:rPr>
          <w:rFonts w:ascii="Calibri" w:eastAsia="Calibri" w:hAnsi="Calibri" w:cs="Calibri"/>
          <w:i/>
          <w:color w:val="333333"/>
        </w:rPr>
        <w:t>.</w:t>
      </w:r>
      <w:r w:rsidRPr="00E52530">
        <w:rPr>
          <w:rFonts w:ascii="Calibri" w:eastAsia="Calibri" w:hAnsi="Calibri" w:cs="Calibri"/>
          <w:i/>
          <w:color w:val="333333"/>
        </w:rPr>
        <w:t xml:space="preserve"> </w:t>
      </w:r>
      <w:r w:rsidRPr="00BB2EF2">
        <w:rPr>
          <w:rFonts w:ascii="Calibri" w:eastAsia="Calibri" w:hAnsi="Calibri" w:cs="Calibri"/>
          <w:b/>
          <w:bCs/>
          <w:iCs/>
          <w:color w:val="333333"/>
        </w:rPr>
        <w:t>127</w:t>
      </w:r>
      <w:r w:rsidRPr="00CC77AB">
        <w:rPr>
          <w:rFonts w:ascii="Calibri" w:eastAsia="Calibri" w:hAnsi="Calibri" w:cs="Calibri"/>
          <w:color w:val="333333"/>
          <w:highlight w:val="white"/>
        </w:rPr>
        <w:t>(4), 498–504, doi:10.1037/a0033329 (2013).</w:t>
      </w:r>
    </w:p>
    <w:p w14:paraId="489F95FA" w14:textId="51859E43" w:rsidR="009212E1" w:rsidRPr="00E52530" w:rsidRDefault="009212E1" w:rsidP="00176C80">
      <w:pPr>
        <w:numPr>
          <w:ilvl w:val="0"/>
          <w:numId w:val="11"/>
        </w:numPr>
        <w:pBdr>
          <w:top w:val="nil"/>
          <w:left w:val="nil"/>
          <w:bottom w:val="nil"/>
          <w:right w:val="nil"/>
          <w:between w:val="nil"/>
        </w:pBdr>
        <w:shd w:val="clear" w:color="auto" w:fill="FFFFFF"/>
        <w:ind w:left="0" w:firstLine="0"/>
        <w:jc w:val="both"/>
        <w:rPr>
          <w:rFonts w:ascii="Calibri" w:eastAsia="Calibri" w:hAnsi="Calibri" w:cs="Calibri"/>
          <w:highlight w:val="white"/>
        </w:rPr>
      </w:pPr>
      <w:r w:rsidRPr="00E52530">
        <w:rPr>
          <w:rFonts w:ascii="Calibri" w:eastAsia="Calibri" w:hAnsi="Calibri" w:cs="Calibri"/>
          <w:color w:val="333333"/>
          <w:highlight w:val="white"/>
        </w:rPr>
        <w:t>Gao, Y.</w:t>
      </w:r>
      <w:r w:rsidR="00BB2EF2">
        <w:rPr>
          <w:rFonts w:ascii="Calibri" w:eastAsia="Calibri" w:hAnsi="Calibri" w:cs="Calibri"/>
          <w:color w:val="333333"/>
          <w:highlight w:val="white"/>
        </w:rPr>
        <w:t xml:space="preserve">, </w:t>
      </w:r>
      <w:proofErr w:type="spellStart"/>
      <w:r w:rsidRPr="00E52530">
        <w:rPr>
          <w:rFonts w:ascii="Calibri" w:eastAsia="Calibri" w:hAnsi="Calibri" w:cs="Calibri"/>
          <w:color w:val="333333"/>
          <w:highlight w:val="white"/>
        </w:rPr>
        <w:t>Strowbridge</w:t>
      </w:r>
      <w:proofErr w:type="spellEnd"/>
      <w:r w:rsidRPr="00E52530">
        <w:rPr>
          <w:rFonts w:ascii="Calibri" w:eastAsia="Calibri" w:hAnsi="Calibri" w:cs="Calibri"/>
          <w:color w:val="333333"/>
          <w:highlight w:val="white"/>
        </w:rPr>
        <w:t xml:space="preserve">, B. W. Long-Term Plasticity of Excitatory Inputs to Granule Cells in the Rat Olfactory Bulb. </w:t>
      </w:r>
      <w:r w:rsidRPr="00E52530">
        <w:rPr>
          <w:rFonts w:ascii="Calibri" w:eastAsia="Calibri" w:hAnsi="Calibri" w:cs="Calibri"/>
          <w:i/>
          <w:color w:val="333333"/>
        </w:rPr>
        <w:t>Nature Neuroscience</w:t>
      </w:r>
      <w:r w:rsidR="00BB2EF2">
        <w:rPr>
          <w:rFonts w:ascii="Calibri" w:eastAsia="Calibri" w:hAnsi="Calibri" w:cs="Calibri"/>
          <w:i/>
          <w:color w:val="333333"/>
        </w:rPr>
        <w:t>.</w:t>
      </w:r>
      <w:r w:rsidRPr="00E52530">
        <w:rPr>
          <w:rFonts w:ascii="Calibri" w:eastAsia="Calibri" w:hAnsi="Calibri" w:cs="Calibri"/>
          <w:i/>
          <w:color w:val="333333"/>
        </w:rPr>
        <w:t xml:space="preserve"> </w:t>
      </w:r>
      <w:r w:rsidRPr="00BB2EF2">
        <w:rPr>
          <w:rFonts w:ascii="Calibri" w:eastAsia="Calibri" w:hAnsi="Calibri" w:cs="Calibri"/>
          <w:b/>
          <w:bCs/>
          <w:iCs/>
          <w:color w:val="333333"/>
        </w:rPr>
        <w:t>12</w:t>
      </w:r>
      <w:r w:rsidRPr="00CC77AB">
        <w:rPr>
          <w:rFonts w:ascii="Calibri" w:eastAsia="Calibri" w:hAnsi="Calibri" w:cs="Calibri"/>
          <w:color w:val="333333"/>
          <w:highlight w:val="white"/>
        </w:rPr>
        <w:t>(6), 731–733, doi:10.1038/nn.2319 (2009).</w:t>
      </w:r>
    </w:p>
    <w:p w14:paraId="2D4973E9" w14:textId="6889A97C" w:rsidR="009212E1" w:rsidRPr="00CC77AB" w:rsidRDefault="009212E1" w:rsidP="00176C80">
      <w:pPr>
        <w:numPr>
          <w:ilvl w:val="0"/>
          <w:numId w:val="11"/>
        </w:numPr>
        <w:shd w:val="clear" w:color="auto" w:fill="FFFFFF"/>
        <w:ind w:left="0" w:firstLine="0"/>
        <w:jc w:val="both"/>
        <w:rPr>
          <w:rFonts w:ascii="Calibri" w:eastAsia="Calibri" w:hAnsi="Calibri" w:cs="Calibri"/>
        </w:rPr>
      </w:pPr>
      <w:r w:rsidRPr="00E52530">
        <w:rPr>
          <w:rFonts w:ascii="Calibri" w:eastAsia="Calibri" w:hAnsi="Calibri" w:cs="Calibri"/>
          <w:color w:val="333333"/>
          <w:highlight w:val="white"/>
          <w:lang w:val="fr-FR"/>
        </w:rPr>
        <w:t xml:space="preserve">Bath, K. G., </w:t>
      </w:r>
      <w:proofErr w:type="spellStart"/>
      <w:r w:rsidRPr="00E52530">
        <w:rPr>
          <w:rFonts w:ascii="Calibri" w:eastAsia="Calibri" w:hAnsi="Calibri" w:cs="Calibri"/>
          <w:color w:val="333333"/>
          <w:highlight w:val="white"/>
          <w:lang w:val="fr-FR"/>
        </w:rPr>
        <w:t>Mandairon</w:t>
      </w:r>
      <w:proofErr w:type="spellEnd"/>
      <w:r w:rsidRPr="00E52530">
        <w:rPr>
          <w:rFonts w:ascii="Calibri" w:eastAsia="Calibri" w:hAnsi="Calibri" w:cs="Calibri"/>
          <w:color w:val="333333"/>
          <w:highlight w:val="white"/>
          <w:lang w:val="fr-FR"/>
        </w:rPr>
        <w:t xml:space="preserve">, N., </w:t>
      </w:r>
      <w:r w:rsidRPr="00BB2EF2">
        <w:rPr>
          <w:rFonts w:ascii="Calibri" w:eastAsia="Calibri" w:hAnsi="Calibri" w:cs="Calibri"/>
          <w:iCs/>
          <w:color w:val="333333"/>
          <w:highlight w:val="white"/>
          <w:lang w:val="fr-FR"/>
        </w:rPr>
        <w:t xml:space="preserve">et al. </w:t>
      </w:r>
      <w:r w:rsidRPr="00CC77AB">
        <w:rPr>
          <w:rFonts w:ascii="Calibri" w:eastAsia="Calibri" w:hAnsi="Calibri" w:cs="Calibri"/>
          <w:color w:val="333333"/>
          <w:highlight w:val="white"/>
        </w:rPr>
        <w:t xml:space="preserve">Variant Brain-Derived Neurotrophic Factor (Val66Met) Alters Adult Olfactory Bulb Neurogenesis and Spontaneous Olfactory Discrimination. </w:t>
      </w:r>
      <w:r w:rsidRPr="00E52530">
        <w:rPr>
          <w:rFonts w:ascii="Calibri" w:eastAsia="Calibri" w:hAnsi="Calibri" w:cs="Calibri"/>
          <w:i/>
          <w:color w:val="333333"/>
          <w:highlight w:val="white"/>
        </w:rPr>
        <w:t>Journal of Neuroscience</w:t>
      </w:r>
      <w:r w:rsidR="00BB2EF2">
        <w:rPr>
          <w:rFonts w:ascii="Calibri" w:eastAsia="Calibri" w:hAnsi="Calibri" w:cs="Calibri"/>
          <w:i/>
          <w:color w:val="333333"/>
          <w:highlight w:val="white"/>
        </w:rPr>
        <w:t>.</w:t>
      </w:r>
      <w:r w:rsidRPr="00E52530">
        <w:rPr>
          <w:rFonts w:ascii="Calibri" w:eastAsia="Calibri" w:hAnsi="Calibri" w:cs="Calibri"/>
          <w:i/>
          <w:color w:val="333333"/>
          <w:highlight w:val="white"/>
        </w:rPr>
        <w:t xml:space="preserve"> </w:t>
      </w:r>
      <w:r w:rsidRPr="00BB2EF2">
        <w:rPr>
          <w:rFonts w:ascii="Calibri" w:eastAsia="Calibri" w:hAnsi="Calibri" w:cs="Calibri"/>
          <w:b/>
          <w:bCs/>
          <w:iCs/>
          <w:color w:val="333333"/>
          <w:highlight w:val="white"/>
        </w:rPr>
        <w:t>28</w:t>
      </w:r>
      <w:r w:rsidRPr="00CC77AB">
        <w:rPr>
          <w:rFonts w:ascii="Calibri" w:eastAsia="Calibri" w:hAnsi="Calibri" w:cs="Calibri"/>
          <w:color w:val="333333"/>
          <w:highlight w:val="white"/>
        </w:rPr>
        <w:t>(10), 2383–2393, doi:10.1523/jneurosci.4387-07.2008 (2008).</w:t>
      </w:r>
    </w:p>
    <w:p w14:paraId="75F06E2F" w14:textId="21740C9C" w:rsidR="009212E1" w:rsidRPr="00CC6396" w:rsidRDefault="009212E1" w:rsidP="00176C80">
      <w:pPr>
        <w:numPr>
          <w:ilvl w:val="0"/>
          <w:numId w:val="11"/>
        </w:numPr>
        <w:shd w:val="clear" w:color="auto" w:fill="FFFFFF"/>
        <w:ind w:left="0" w:firstLine="0"/>
        <w:jc w:val="both"/>
        <w:rPr>
          <w:rFonts w:ascii="Calibri" w:eastAsia="Calibri" w:hAnsi="Calibri" w:cs="Calibri"/>
        </w:rPr>
      </w:pPr>
      <w:proofErr w:type="spellStart"/>
      <w:r w:rsidRPr="00E52530">
        <w:rPr>
          <w:rFonts w:ascii="Calibri" w:eastAsia="Calibri" w:hAnsi="Calibri" w:cs="Calibri"/>
          <w:color w:val="333333"/>
          <w:highlight w:val="white"/>
        </w:rPr>
        <w:t>Lazarini</w:t>
      </w:r>
      <w:proofErr w:type="spellEnd"/>
      <w:r w:rsidRPr="00E52530">
        <w:rPr>
          <w:rFonts w:ascii="Calibri" w:eastAsia="Calibri" w:hAnsi="Calibri" w:cs="Calibri"/>
          <w:color w:val="333333"/>
          <w:highlight w:val="white"/>
        </w:rPr>
        <w:t>, F.</w:t>
      </w:r>
      <w:r w:rsidR="00BB2EF2">
        <w:rPr>
          <w:rFonts w:ascii="Calibri" w:eastAsia="Calibri" w:hAnsi="Calibri" w:cs="Calibri"/>
          <w:color w:val="333333"/>
          <w:highlight w:val="white"/>
        </w:rPr>
        <w:t xml:space="preserve">, </w:t>
      </w:r>
      <w:proofErr w:type="spellStart"/>
      <w:r w:rsidRPr="00E52530">
        <w:rPr>
          <w:rFonts w:ascii="Calibri" w:eastAsia="Calibri" w:hAnsi="Calibri" w:cs="Calibri"/>
          <w:color w:val="333333"/>
          <w:highlight w:val="white"/>
        </w:rPr>
        <w:t>Lledo</w:t>
      </w:r>
      <w:proofErr w:type="spellEnd"/>
      <w:r w:rsidRPr="00E52530">
        <w:rPr>
          <w:rFonts w:ascii="Calibri" w:eastAsia="Calibri" w:hAnsi="Calibri" w:cs="Calibri"/>
          <w:color w:val="333333"/>
          <w:highlight w:val="white"/>
        </w:rPr>
        <w:t xml:space="preserve">, P.-M. Is Adult Neurogenesis Essential for Olfaction? </w:t>
      </w:r>
      <w:r w:rsidRPr="00E52530">
        <w:rPr>
          <w:rFonts w:ascii="Calibri" w:eastAsia="Calibri" w:hAnsi="Calibri" w:cs="Calibri"/>
          <w:i/>
          <w:color w:val="333333"/>
        </w:rPr>
        <w:t>Trends in Neurosciences</w:t>
      </w:r>
      <w:r w:rsidR="00BB2EF2">
        <w:rPr>
          <w:rFonts w:ascii="Calibri" w:eastAsia="Calibri" w:hAnsi="Calibri" w:cs="Calibri"/>
          <w:i/>
          <w:color w:val="333333"/>
        </w:rPr>
        <w:t>.</w:t>
      </w:r>
      <w:r w:rsidRPr="00E52530">
        <w:rPr>
          <w:rFonts w:ascii="Calibri" w:eastAsia="Calibri" w:hAnsi="Calibri" w:cs="Calibri"/>
          <w:i/>
          <w:color w:val="333333"/>
        </w:rPr>
        <w:t xml:space="preserve"> </w:t>
      </w:r>
      <w:r w:rsidRPr="00BB2EF2">
        <w:rPr>
          <w:rFonts w:ascii="Calibri" w:eastAsia="Calibri" w:hAnsi="Calibri" w:cs="Calibri"/>
          <w:b/>
          <w:bCs/>
          <w:iCs/>
          <w:color w:val="333333"/>
        </w:rPr>
        <w:t>34</w:t>
      </w:r>
      <w:r w:rsidRPr="00CC77AB">
        <w:rPr>
          <w:rFonts w:ascii="Calibri" w:eastAsia="Calibri" w:hAnsi="Calibri" w:cs="Calibri"/>
          <w:color w:val="333333"/>
          <w:highlight w:val="white"/>
        </w:rPr>
        <w:t xml:space="preserve">(1), 20–30, </w:t>
      </w:r>
      <w:proofErr w:type="gramStart"/>
      <w:r w:rsidRPr="00CC77AB">
        <w:rPr>
          <w:rFonts w:ascii="Calibri" w:eastAsia="Calibri" w:hAnsi="Calibri" w:cs="Calibri"/>
          <w:color w:val="333333"/>
          <w:highlight w:val="white"/>
        </w:rPr>
        <w:t>doi:10.1016/j.tins</w:t>
      </w:r>
      <w:proofErr w:type="gramEnd"/>
      <w:r w:rsidRPr="00CC77AB">
        <w:rPr>
          <w:rFonts w:ascii="Calibri" w:eastAsia="Calibri" w:hAnsi="Calibri" w:cs="Calibri"/>
          <w:color w:val="333333"/>
          <w:highlight w:val="white"/>
        </w:rPr>
        <w:t>.2010.09.006 (2011).</w:t>
      </w:r>
    </w:p>
    <w:p w14:paraId="23BFF84A" w14:textId="6999AFBA" w:rsidR="009212E1" w:rsidRPr="00E52530" w:rsidRDefault="009212E1" w:rsidP="00176C80">
      <w:pPr>
        <w:numPr>
          <w:ilvl w:val="0"/>
          <w:numId w:val="11"/>
        </w:numPr>
        <w:shd w:val="clear" w:color="auto" w:fill="FFFFFF"/>
        <w:ind w:left="0" w:firstLine="0"/>
        <w:jc w:val="both"/>
        <w:rPr>
          <w:rFonts w:ascii="Calibri" w:eastAsia="Calibri" w:hAnsi="Calibri" w:cs="Calibri"/>
          <w:highlight w:val="white"/>
        </w:rPr>
      </w:pPr>
      <w:proofErr w:type="spellStart"/>
      <w:r w:rsidRPr="00E52530">
        <w:rPr>
          <w:rFonts w:ascii="Calibri" w:eastAsia="Calibri" w:hAnsi="Calibri" w:cs="Calibri"/>
        </w:rPr>
        <w:t>Mandairon</w:t>
      </w:r>
      <w:proofErr w:type="spellEnd"/>
      <w:r w:rsidRPr="00E52530">
        <w:rPr>
          <w:rFonts w:ascii="Calibri" w:eastAsia="Calibri" w:hAnsi="Calibri" w:cs="Calibri"/>
        </w:rPr>
        <w:t>, N., Peace, S., Karnow, A., Kim, J., Ennis, M.</w:t>
      </w:r>
      <w:r w:rsidR="00BB2EF2">
        <w:rPr>
          <w:rFonts w:ascii="Calibri" w:eastAsia="Calibri" w:hAnsi="Calibri" w:cs="Calibri"/>
        </w:rPr>
        <w:t xml:space="preserve">, </w:t>
      </w:r>
      <w:proofErr w:type="spellStart"/>
      <w:r w:rsidRPr="00E52530">
        <w:rPr>
          <w:rFonts w:ascii="Calibri" w:eastAsia="Calibri" w:hAnsi="Calibri" w:cs="Calibri"/>
        </w:rPr>
        <w:t>Linster</w:t>
      </w:r>
      <w:proofErr w:type="spellEnd"/>
      <w:r w:rsidRPr="00E52530">
        <w:rPr>
          <w:rFonts w:ascii="Calibri" w:eastAsia="Calibri" w:hAnsi="Calibri" w:cs="Calibri"/>
        </w:rPr>
        <w:t>, C. Noradrenergic Modulation in the Olfactory Bulb Influences Spontaneous and Reward-Motivated Discrimination, but not the Formation of Habituation Memory. </w:t>
      </w:r>
      <w:r w:rsidRPr="00E52530">
        <w:rPr>
          <w:rFonts w:ascii="Calibri" w:eastAsia="Calibri" w:hAnsi="Calibri" w:cs="Calibri"/>
          <w:i/>
        </w:rPr>
        <w:t>European Journal of Neuroscience</w:t>
      </w:r>
      <w:r w:rsidR="00BB2EF2">
        <w:rPr>
          <w:rFonts w:ascii="Calibri" w:eastAsia="Calibri" w:hAnsi="Calibri" w:cs="Calibri"/>
          <w:i/>
        </w:rPr>
        <w:t>.</w:t>
      </w:r>
      <w:r w:rsidRPr="00E52530">
        <w:rPr>
          <w:rFonts w:ascii="Calibri" w:eastAsia="Calibri" w:hAnsi="Calibri" w:cs="Calibri"/>
          <w:i/>
        </w:rPr>
        <w:t xml:space="preserve"> </w:t>
      </w:r>
      <w:r w:rsidRPr="00BB2EF2">
        <w:rPr>
          <w:rFonts w:ascii="Calibri" w:eastAsia="Calibri" w:hAnsi="Calibri" w:cs="Calibri"/>
          <w:b/>
          <w:bCs/>
          <w:iCs/>
        </w:rPr>
        <w:t>27</w:t>
      </w:r>
      <w:r w:rsidRPr="00CC77AB">
        <w:rPr>
          <w:rFonts w:ascii="Calibri" w:eastAsia="Calibri" w:hAnsi="Calibri" w:cs="Calibri"/>
        </w:rPr>
        <w:t>(5), 1210–1219, doi:10.1111/j.1460-9568.</w:t>
      </w:r>
      <w:proofErr w:type="gramStart"/>
      <w:r w:rsidRPr="00CC77AB">
        <w:rPr>
          <w:rFonts w:ascii="Calibri" w:eastAsia="Calibri" w:hAnsi="Calibri" w:cs="Calibri"/>
        </w:rPr>
        <w:t>2008.06101.x</w:t>
      </w:r>
      <w:proofErr w:type="gramEnd"/>
      <w:r w:rsidRPr="00CC77AB">
        <w:rPr>
          <w:rFonts w:ascii="Calibri" w:eastAsia="Calibri" w:hAnsi="Calibri" w:cs="Calibri"/>
        </w:rPr>
        <w:t xml:space="preserve"> (2008).</w:t>
      </w:r>
    </w:p>
    <w:p w14:paraId="16A4E210" w14:textId="3018BFA8" w:rsidR="009212E1" w:rsidRPr="00CC77AB" w:rsidRDefault="009212E1" w:rsidP="00176C80">
      <w:pPr>
        <w:numPr>
          <w:ilvl w:val="0"/>
          <w:numId w:val="11"/>
        </w:numPr>
        <w:shd w:val="clear" w:color="auto" w:fill="FFFFFF"/>
        <w:ind w:left="0" w:firstLine="0"/>
        <w:jc w:val="both"/>
        <w:rPr>
          <w:rFonts w:ascii="Calibri" w:eastAsia="Calibri" w:hAnsi="Calibri" w:cs="Calibri"/>
        </w:rPr>
      </w:pPr>
      <w:proofErr w:type="spellStart"/>
      <w:r w:rsidRPr="00CC77AB">
        <w:rPr>
          <w:rFonts w:ascii="Calibri" w:eastAsia="Calibri" w:hAnsi="Calibri" w:cs="Calibri"/>
        </w:rPr>
        <w:t>Guérin</w:t>
      </w:r>
      <w:proofErr w:type="spellEnd"/>
      <w:r w:rsidRPr="00CC77AB">
        <w:rPr>
          <w:rFonts w:ascii="Calibri" w:eastAsia="Calibri" w:hAnsi="Calibri" w:cs="Calibri"/>
        </w:rPr>
        <w:t xml:space="preserve">, D., Peace, S. T., Didier, A., </w:t>
      </w:r>
      <w:proofErr w:type="spellStart"/>
      <w:r w:rsidRPr="00CC77AB">
        <w:rPr>
          <w:rFonts w:ascii="Calibri" w:eastAsia="Calibri" w:hAnsi="Calibri" w:cs="Calibri"/>
        </w:rPr>
        <w:t>Linster</w:t>
      </w:r>
      <w:proofErr w:type="spellEnd"/>
      <w:r w:rsidRPr="00CC77AB">
        <w:rPr>
          <w:rFonts w:ascii="Calibri" w:eastAsia="Calibri" w:hAnsi="Calibri" w:cs="Calibri"/>
        </w:rPr>
        <w:t>, C.</w:t>
      </w:r>
      <w:r w:rsidR="00BB2EF2">
        <w:rPr>
          <w:rFonts w:ascii="Calibri" w:eastAsia="Calibri" w:hAnsi="Calibri" w:cs="Calibri"/>
        </w:rPr>
        <w:t xml:space="preserve">, </w:t>
      </w:r>
      <w:r w:rsidRPr="00CC77AB">
        <w:rPr>
          <w:rFonts w:ascii="Calibri" w:eastAsia="Calibri" w:hAnsi="Calibri" w:cs="Calibri"/>
        </w:rPr>
        <w:t>Cleland, T. A. Noradrenergic Neuromodulation in the Olfactory Bulb Modulates Odor Habituation and Spontaneous Discrimination. </w:t>
      </w:r>
      <w:r w:rsidRPr="00CC6396">
        <w:rPr>
          <w:rFonts w:ascii="Calibri" w:eastAsia="Calibri" w:hAnsi="Calibri" w:cs="Calibri"/>
          <w:i/>
        </w:rPr>
        <w:t>Behavioral Neuroscience</w:t>
      </w:r>
      <w:r w:rsidR="00BB2EF2">
        <w:rPr>
          <w:rFonts w:ascii="Calibri" w:eastAsia="Calibri" w:hAnsi="Calibri" w:cs="Calibri"/>
          <w:i/>
        </w:rPr>
        <w:t>.</w:t>
      </w:r>
      <w:r w:rsidRPr="00CC6396">
        <w:rPr>
          <w:rFonts w:ascii="Calibri" w:eastAsia="Calibri" w:hAnsi="Calibri" w:cs="Calibri"/>
          <w:i/>
        </w:rPr>
        <w:t xml:space="preserve"> </w:t>
      </w:r>
      <w:r w:rsidRPr="00BB2EF2">
        <w:rPr>
          <w:rFonts w:ascii="Calibri" w:eastAsia="Calibri" w:hAnsi="Calibri" w:cs="Calibri"/>
          <w:b/>
          <w:bCs/>
          <w:iCs/>
        </w:rPr>
        <w:t>122</w:t>
      </w:r>
      <w:r w:rsidRPr="00CC77AB">
        <w:rPr>
          <w:rFonts w:ascii="Calibri" w:eastAsia="Calibri" w:hAnsi="Calibri" w:cs="Calibri"/>
        </w:rPr>
        <w:t>(4), 816–826, doi:10.1037/a0012522 (2008).</w:t>
      </w:r>
    </w:p>
    <w:p w14:paraId="4E81359C" w14:textId="04915D3F" w:rsidR="009212E1" w:rsidRPr="002156B4" w:rsidRDefault="009212E1" w:rsidP="00176C80">
      <w:pPr>
        <w:numPr>
          <w:ilvl w:val="0"/>
          <w:numId w:val="11"/>
        </w:numPr>
        <w:shd w:val="clear" w:color="auto" w:fill="FFFFFF"/>
        <w:ind w:left="0" w:firstLine="0"/>
        <w:jc w:val="both"/>
        <w:rPr>
          <w:rFonts w:ascii="Calibri" w:eastAsia="Calibri" w:hAnsi="Calibri" w:cs="Calibri"/>
          <w:highlight w:val="white"/>
        </w:rPr>
      </w:pPr>
      <w:r w:rsidRPr="00CC6396">
        <w:rPr>
          <w:rFonts w:ascii="Calibri" w:eastAsia="Calibri" w:hAnsi="Calibri" w:cs="Calibri"/>
        </w:rPr>
        <w:t>Moreno,</w:t>
      </w:r>
      <w:r w:rsidRPr="00E52530">
        <w:rPr>
          <w:rFonts w:ascii="Calibri" w:eastAsia="Calibri" w:hAnsi="Calibri" w:cs="Calibri"/>
        </w:rPr>
        <w:t xml:space="preserve"> M. M., Bath, K., </w:t>
      </w:r>
      <w:proofErr w:type="spellStart"/>
      <w:r w:rsidRPr="00E52530">
        <w:rPr>
          <w:rFonts w:ascii="Calibri" w:eastAsia="Calibri" w:hAnsi="Calibri" w:cs="Calibri"/>
        </w:rPr>
        <w:t>Kuczewski</w:t>
      </w:r>
      <w:proofErr w:type="spellEnd"/>
      <w:r w:rsidRPr="00E52530">
        <w:rPr>
          <w:rFonts w:ascii="Calibri" w:eastAsia="Calibri" w:hAnsi="Calibri" w:cs="Calibri"/>
        </w:rPr>
        <w:t xml:space="preserve">, N., </w:t>
      </w:r>
      <w:proofErr w:type="spellStart"/>
      <w:r w:rsidRPr="00E52530">
        <w:rPr>
          <w:rFonts w:ascii="Calibri" w:eastAsia="Calibri" w:hAnsi="Calibri" w:cs="Calibri"/>
        </w:rPr>
        <w:t>Sacquet</w:t>
      </w:r>
      <w:proofErr w:type="spellEnd"/>
      <w:r w:rsidRPr="00E52530">
        <w:rPr>
          <w:rFonts w:ascii="Calibri" w:eastAsia="Calibri" w:hAnsi="Calibri" w:cs="Calibri"/>
        </w:rPr>
        <w:t>, J., Didier, A.</w:t>
      </w:r>
      <w:r w:rsidR="00BB2EF2">
        <w:rPr>
          <w:rFonts w:ascii="Calibri" w:eastAsia="Calibri" w:hAnsi="Calibri" w:cs="Calibri"/>
        </w:rPr>
        <w:t xml:space="preserve">, </w:t>
      </w:r>
      <w:proofErr w:type="spellStart"/>
      <w:r w:rsidRPr="00E52530">
        <w:rPr>
          <w:rFonts w:ascii="Calibri" w:eastAsia="Calibri" w:hAnsi="Calibri" w:cs="Calibri"/>
        </w:rPr>
        <w:t>Mandairon</w:t>
      </w:r>
      <w:proofErr w:type="spellEnd"/>
      <w:r w:rsidRPr="00E52530">
        <w:rPr>
          <w:rFonts w:ascii="Calibri" w:eastAsia="Calibri" w:hAnsi="Calibri" w:cs="Calibri"/>
        </w:rPr>
        <w:t>, N. Action of the Noradrenergic System on Adult-Born Cells Is Required for Olfactory Learning in Mice. </w:t>
      </w:r>
      <w:r w:rsidRPr="00E52530">
        <w:rPr>
          <w:rFonts w:ascii="Calibri" w:eastAsia="Calibri" w:hAnsi="Calibri" w:cs="Calibri"/>
          <w:i/>
        </w:rPr>
        <w:t>Journal of Neuroscience</w:t>
      </w:r>
      <w:r w:rsidR="00BB2EF2">
        <w:rPr>
          <w:rFonts w:ascii="Calibri" w:eastAsia="Calibri" w:hAnsi="Calibri" w:cs="Calibri"/>
          <w:i/>
        </w:rPr>
        <w:t>.</w:t>
      </w:r>
      <w:r w:rsidRPr="00E52530">
        <w:rPr>
          <w:rFonts w:ascii="Calibri" w:eastAsia="Calibri" w:hAnsi="Calibri" w:cs="Calibri"/>
          <w:i/>
        </w:rPr>
        <w:t xml:space="preserve"> </w:t>
      </w:r>
      <w:r w:rsidRPr="00BB2EF2">
        <w:rPr>
          <w:rFonts w:ascii="Calibri" w:eastAsia="Calibri" w:hAnsi="Calibri" w:cs="Calibri"/>
          <w:b/>
          <w:bCs/>
          <w:iCs/>
        </w:rPr>
        <w:t>32</w:t>
      </w:r>
      <w:r w:rsidRPr="00CC77AB">
        <w:rPr>
          <w:rFonts w:ascii="Calibri" w:eastAsia="Calibri" w:hAnsi="Calibri" w:cs="Calibri"/>
        </w:rPr>
        <w:t>(11), 3748–3758, doi:10.1523/jneurosci.6335-11.2012 (2012).</w:t>
      </w:r>
    </w:p>
    <w:p w14:paraId="4DF28B8C" w14:textId="784389EC" w:rsidR="009212E1" w:rsidRPr="00E52530" w:rsidRDefault="009212E1" w:rsidP="00176C80">
      <w:pPr>
        <w:numPr>
          <w:ilvl w:val="0"/>
          <w:numId w:val="11"/>
        </w:numPr>
        <w:shd w:val="clear" w:color="auto" w:fill="FFFFFF"/>
        <w:ind w:left="0" w:firstLine="0"/>
        <w:jc w:val="both"/>
        <w:rPr>
          <w:rFonts w:ascii="Calibri" w:eastAsia="Calibri" w:hAnsi="Calibri" w:cs="Calibri"/>
        </w:rPr>
      </w:pPr>
      <w:proofErr w:type="spellStart"/>
      <w:r w:rsidRPr="00E52530">
        <w:rPr>
          <w:rFonts w:ascii="Calibri" w:eastAsia="Calibri" w:hAnsi="Calibri" w:cs="Calibri"/>
        </w:rPr>
        <w:t>Vinera</w:t>
      </w:r>
      <w:proofErr w:type="spellEnd"/>
      <w:r w:rsidRPr="00E52530">
        <w:rPr>
          <w:rFonts w:ascii="Calibri" w:eastAsia="Calibri" w:hAnsi="Calibri" w:cs="Calibri"/>
        </w:rPr>
        <w:t xml:space="preserve">, J., </w:t>
      </w:r>
      <w:proofErr w:type="spellStart"/>
      <w:r w:rsidRPr="00E52530">
        <w:rPr>
          <w:rFonts w:ascii="Calibri" w:eastAsia="Calibri" w:hAnsi="Calibri" w:cs="Calibri"/>
        </w:rPr>
        <w:t>Kermen</w:t>
      </w:r>
      <w:proofErr w:type="spellEnd"/>
      <w:r w:rsidRPr="00E52530">
        <w:rPr>
          <w:rFonts w:ascii="Calibri" w:eastAsia="Calibri" w:hAnsi="Calibri" w:cs="Calibri"/>
        </w:rPr>
        <w:t xml:space="preserve">, F., </w:t>
      </w:r>
      <w:proofErr w:type="spellStart"/>
      <w:r w:rsidRPr="00E52530">
        <w:rPr>
          <w:rFonts w:ascii="Calibri" w:eastAsia="Calibri" w:hAnsi="Calibri" w:cs="Calibri"/>
        </w:rPr>
        <w:t>Sacquet</w:t>
      </w:r>
      <w:proofErr w:type="spellEnd"/>
      <w:r w:rsidRPr="00E52530">
        <w:rPr>
          <w:rFonts w:ascii="Calibri" w:eastAsia="Calibri" w:hAnsi="Calibri" w:cs="Calibri"/>
        </w:rPr>
        <w:t xml:space="preserve">, J., Didier, A., </w:t>
      </w:r>
      <w:proofErr w:type="spellStart"/>
      <w:r w:rsidRPr="00E52530">
        <w:rPr>
          <w:rFonts w:ascii="Calibri" w:eastAsia="Calibri" w:hAnsi="Calibri" w:cs="Calibri"/>
        </w:rPr>
        <w:t>Mandairon</w:t>
      </w:r>
      <w:proofErr w:type="spellEnd"/>
      <w:r w:rsidRPr="00E52530">
        <w:rPr>
          <w:rFonts w:ascii="Calibri" w:eastAsia="Calibri" w:hAnsi="Calibri" w:cs="Calibri"/>
        </w:rPr>
        <w:t>, N.</w:t>
      </w:r>
      <w:r w:rsidR="00BB2EF2">
        <w:rPr>
          <w:rFonts w:ascii="Calibri" w:eastAsia="Calibri" w:hAnsi="Calibri" w:cs="Calibri"/>
        </w:rPr>
        <w:t xml:space="preserve">, </w:t>
      </w:r>
      <w:r w:rsidRPr="00E52530">
        <w:rPr>
          <w:rFonts w:ascii="Calibri" w:eastAsia="Calibri" w:hAnsi="Calibri" w:cs="Calibri"/>
        </w:rPr>
        <w:t>Richard, M. Olfactory Perceptual Learning Requires Action of Noradrenaline in the Olfactory Bulb: Comparison with Olfactory Associative Learning. </w:t>
      </w:r>
      <w:r w:rsidRPr="00E52530">
        <w:rPr>
          <w:rFonts w:ascii="Calibri" w:eastAsia="Calibri" w:hAnsi="Calibri" w:cs="Calibri"/>
          <w:i/>
        </w:rPr>
        <w:t>Learning and Memory</w:t>
      </w:r>
      <w:r w:rsidR="00BB2EF2">
        <w:rPr>
          <w:rFonts w:ascii="Calibri" w:eastAsia="Calibri" w:hAnsi="Calibri" w:cs="Calibri"/>
          <w:i/>
        </w:rPr>
        <w:t>.</w:t>
      </w:r>
      <w:r w:rsidRPr="00E52530">
        <w:rPr>
          <w:rFonts w:ascii="Calibri" w:eastAsia="Calibri" w:hAnsi="Calibri" w:cs="Calibri"/>
          <w:i/>
        </w:rPr>
        <w:t xml:space="preserve"> </w:t>
      </w:r>
      <w:r w:rsidRPr="00BB2EF2">
        <w:rPr>
          <w:rFonts w:ascii="Calibri" w:eastAsia="Calibri" w:hAnsi="Calibri" w:cs="Calibri"/>
          <w:b/>
          <w:bCs/>
          <w:iCs/>
        </w:rPr>
        <w:t>22</w:t>
      </w:r>
      <w:r w:rsidRPr="00CC77AB">
        <w:rPr>
          <w:rFonts w:ascii="Calibri" w:eastAsia="Calibri" w:hAnsi="Calibri" w:cs="Calibri"/>
        </w:rPr>
        <w:t>(3), 192–196, doi:10.1101/lm.036608.114 (2015)</w:t>
      </w:r>
      <w:r w:rsidRPr="00E52530">
        <w:rPr>
          <w:rFonts w:ascii="Calibri" w:eastAsia="Calibri" w:hAnsi="Calibri" w:cs="Calibri"/>
        </w:rPr>
        <w:t>.</w:t>
      </w:r>
    </w:p>
    <w:p w14:paraId="6CE04695" w14:textId="48E3D72B" w:rsidR="009212E1" w:rsidRPr="002156B4" w:rsidRDefault="009212E1" w:rsidP="00176C80">
      <w:pPr>
        <w:numPr>
          <w:ilvl w:val="0"/>
          <w:numId w:val="11"/>
        </w:numPr>
        <w:ind w:left="0" w:firstLine="0"/>
        <w:jc w:val="both"/>
        <w:rPr>
          <w:rFonts w:ascii="Calibri" w:eastAsia="Calibri" w:hAnsi="Calibri" w:cs="Calibri"/>
        </w:rPr>
      </w:pPr>
      <w:r w:rsidRPr="002156B4">
        <w:rPr>
          <w:rFonts w:ascii="Calibri" w:eastAsia="Calibri" w:hAnsi="Calibri" w:cs="Calibri"/>
        </w:rPr>
        <w:lastRenderedPageBreak/>
        <w:t>Dillon, T. S., Fox, L. C., Han, C.,</w:t>
      </w:r>
      <w:r w:rsidR="00BB2EF2">
        <w:rPr>
          <w:rFonts w:ascii="Calibri" w:eastAsia="Calibri" w:hAnsi="Calibri" w:cs="Calibri"/>
        </w:rPr>
        <w:t xml:space="preserve"> </w:t>
      </w:r>
      <w:proofErr w:type="spellStart"/>
      <w:r w:rsidRPr="002156B4">
        <w:rPr>
          <w:rFonts w:ascii="Calibri" w:eastAsia="Calibri" w:hAnsi="Calibri" w:cs="Calibri"/>
        </w:rPr>
        <w:t>Linster</w:t>
      </w:r>
      <w:proofErr w:type="spellEnd"/>
      <w:r w:rsidRPr="002156B4">
        <w:rPr>
          <w:rFonts w:ascii="Calibri" w:eastAsia="Calibri" w:hAnsi="Calibri" w:cs="Calibri"/>
        </w:rPr>
        <w:t xml:space="preserve">, C. 17β-estradiol </w:t>
      </w:r>
      <w:r>
        <w:rPr>
          <w:rFonts w:ascii="Calibri" w:eastAsia="Calibri" w:hAnsi="Calibri" w:cs="Calibri"/>
        </w:rPr>
        <w:t>E</w:t>
      </w:r>
      <w:r w:rsidRPr="002156B4">
        <w:rPr>
          <w:rFonts w:ascii="Calibri" w:eastAsia="Calibri" w:hAnsi="Calibri" w:cs="Calibri"/>
        </w:rPr>
        <w:t xml:space="preserve">nhances </w:t>
      </w:r>
      <w:r>
        <w:rPr>
          <w:rFonts w:ascii="Calibri" w:eastAsia="Calibri" w:hAnsi="Calibri" w:cs="Calibri"/>
        </w:rPr>
        <w:t>M</w:t>
      </w:r>
      <w:r w:rsidRPr="002156B4">
        <w:rPr>
          <w:rFonts w:ascii="Calibri" w:eastAsia="Calibri" w:hAnsi="Calibri" w:cs="Calibri"/>
        </w:rPr>
        <w:t xml:space="preserve">emory </w:t>
      </w:r>
      <w:r>
        <w:rPr>
          <w:rFonts w:ascii="Calibri" w:eastAsia="Calibri" w:hAnsi="Calibri" w:cs="Calibri"/>
        </w:rPr>
        <w:t>D</w:t>
      </w:r>
      <w:r w:rsidRPr="002156B4">
        <w:rPr>
          <w:rFonts w:ascii="Calibri" w:eastAsia="Calibri" w:hAnsi="Calibri" w:cs="Calibri"/>
        </w:rPr>
        <w:t>uration in the</w:t>
      </w:r>
      <w:r>
        <w:rPr>
          <w:rFonts w:ascii="Calibri" w:eastAsia="Calibri" w:hAnsi="Calibri" w:cs="Calibri"/>
        </w:rPr>
        <w:t xml:space="preserve"> M</w:t>
      </w:r>
      <w:r w:rsidRPr="002156B4">
        <w:rPr>
          <w:rFonts w:ascii="Calibri" w:eastAsia="Calibri" w:hAnsi="Calibri" w:cs="Calibri"/>
        </w:rPr>
        <w:t xml:space="preserve">ain </w:t>
      </w:r>
      <w:r>
        <w:rPr>
          <w:rFonts w:ascii="Calibri" w:eastAsia="Calibri" w:hAnsi="Calibri" w:cs="Calibri"/>
        </w:rPr>
        <w:t>O</w:t>
      </w:r>
      <w:r w:rsidRPr="002156B4">
        <w:rPr>
          <w:rFonts w:ascii="Calibri" w:eastAsia="Calibri" w:hAnsi="Calibri" w:cs="Calibri"/>
        </w:rPr>
        <w:t xml:space="preserve">lfactory </w:t>
      </w:r>
      <w:r>
        <w:rPr>
          <w:rFonts w:ascii="Calibri" w:eastAsia="Calibri" w:hAnsi="Calibri" w:cs="Calibri"/>
        </w:rPr>
        <w:t>B</w:t>
      </w:r>
      <w:r w:rsidRPr="002156B4">
        <w:rPr>
          <w:rFonts w:ascii="Calibri" w:eastAsia="Calibri" w:hAnsi="Calibri" w:cs="Calibri"/>
        </w:rPr>
        <w:t xml:space="preserve">ulb in CD-1 </w:t>
      </w:r>
      <w:r>
        <w:rPr>
          <w:rFonts w:ascii="Calibri" w:eastAsia="Calibri" w:hAnsi="Calibri" w:cs="Calibri"/>
        </w:rPr>
        <w:t>M</w:t>
      </w:r>
      <w:r w:rsidRPr="002156B4">
        <w:rPr>
          <w:rFonts w:ascii="Calibri" w:eastAsia="Calibri" w:hAnsi="Calibri" w:cs="Calibri"/>
        </w:rPr>
        <w:t xml:space="preserve">ice. </w:t>
      </w:r>
      <w:r w:rsidRPr="002156B4">
        <w:rPr>
          <w:rFonts w:ascii="Calibri" w:eastAsia="Calibri" w:hAnsi="Calibri" w:cs="Calibri"/>
          <w:i/>
        </w:rPr>
        <w:t>Behavioral Neuroscience</w:t>
      </w:r>
      <w:r w:rsidR="00BB2EF2">
        <w:rPr>
          <w:rFonts w:ascii="Calibri" w:eastAsia="Calibri" w:hAnsi="Calibri" w:cs="Calibri"/>
        </w:rPr>
        <w:t>.</w:t>
      </w:r>
      <w:r w:rsidRPr="002156B4">
        <w:rPr>
          <w:rFonts w:ascii="Calibri" w:eastAsia="Calibri" w:hAnsi="Calibri" w:cs="Calibri"/>
        </w:rPr>
        <w:t xml:space="preserve"> </w:t>
      </w:r>
      <w:r w:rsidRPr="00BB2EF2">
        <w:rPr>
          <w:rFonts w:ascii="Calibri" w:eastAsia="Calibri" w:hAnsi="Calibri" w:cs="Calibri"/>
          <w:b/>
          <w:bCs/>
          <w:iCs/>
        </w:rPr>
        <w:t>127</w:t>
      </w:r>
      <w:r w:rsidRPr="002156B4">
        <w:rPr>
          <w:rFonts w:ascii="Calibri" w:eastAsia="Calibri" w:hAnsi="Calibri" w:cs="Calibri"/>
        </w:rPr>
        <w:t>(6), 923</w:t>
      </w:r>
      <w:r w:rsidR="00BB2EF2">
        <w:rPr>
          <w:rFonts w:ascii="Calibri" w:eastAsia="Calibri" w:hAnsi="Calibri" w:cs="Calibri"/>
        </w:rPr>
        <w:t xml:space="preserve"> </w:t>
      </w:r>
      <w:r w:rsidRPr="002156B4">
        <w:rPr>
          <w:rFonts w:ascii="Calibri" w:eastAsia="Calibri" w:hAnsi="Calibri" w:cs="Calibri"/>
        </w:rPr>
        <w:t>(2013).</w:t>
      </w:r>
    </w:p>
    <w:p w14:paraId="7300C254" w14:textId="5A209733" w:rsidR="009212E1" w:rsidRPr="00E52530" w:rsidRDefault="009212E1" w:rsidP="00176C80">
      <w:pPr>
        <w:numPr>
          <w:ilvl w:val="0"/>
          <w:numId w:val="11"/>
        </w:numPr>
        <w:ind w:left="0" w:firstLine="0"/>
        <w:jc w:val="both"/>
        <w:rPr>
          <w:rFonts w:ascii="Calibri" w:eastAsia="Calibri" w:hAnsi="Calibri" w:cs="Calibri"/>
        </w:rPr>
      </w:pPr>
      <w:r w:rsidRPr="00E52530">
        <w:rPr>
          <w:rFonts w:ascii="Calibri" w:eastAsia="Calibri" w:hAnsi="Calibri" w:cs="Calibri"/>
          <w:highlight w:val="white"/>
        </w:rPr>
        <w:t xml:space="preserve">Cleland, T. A., </w:t>
      </w:r>
      <w:proofErr w:type="spellStart"/>
      <w:r w:rsidRPr="00E52530">
        <w:rPr>
          <w:rFonts w:ascii="Calibri" w:eastAsia="Calibri" w:hAnsi="Calibri" w:cs="Calibri"/>
          <w:highlight w:val="white"/>
        </w:rPr>
        <w:t>Narla</w:t>
      </w:r>
      <w:proofErr w:type="spellEnd"/>
      <w:r w:rsidRPr="00E52530">
        <w:rPr>
          <w:rFonts w:ascii="Calibri" w:eastAsia="Calibri" w:hAnsi="Calibri" w:cs="Calibri"/>
          <w:highlight w:val="white"/>
        </w:rPr>
        <w:t xml:space="preserve">, V. A., </w:t>
      </w:r>
      <w:proofErr w:type="spellStart"/>
      <w:r w:rsidRPr="00E52530">
        <w:rPr>
          <w:rFonts w:ascii="Calibri" w:eastAsia="Calibri" w:hAnsi="Calibri" w:cs="Calibri"/>
          <w:highlight w:val="white"/>
        </w:rPr>
        <w:t>Boudadi</w:t>
      </w:r>
      <w:proofErr w:type="spellEnd"/>
      <w:r w:rsidRPr="00E52530">
        <w:rPr>
          <w:rFonts w:ascii="Calibri" w:eastAsia="Calibri" w:hAnsi="Calibri" w:cs="Calibri"/>
          <w:highlight w:val="white"/>
        </w:rPr>
        <w:t>, K. Multiple Learning Parameters Differentially Regulate Olfactory Generalization. </w:t>
      </w:r>
      <w:r w:rsidRPr="00E52530">
        <w:rPr>
          <w:rFonts w:ascii="Calibri" w:eastAsia="Calibri" w:hAnsi="Calibri" w:cs="Calibri"/>
          <w:i/>
          <w:highlight w:val="white"/>
        </w:rPr>
        <w:t>Behavioral Neuroscience</w:t>
      </w:r>
      <w:r w:rsidRPr="00E52530">
        <w:rPr>
          <w:rFonts w:ascii="Calibri" w:eastAsia="Calibri" w:hAnsi="Calibri" w:cs="Calibri"/>
          <w:highlight w:val="white"/>
        </w:rPr>
        <w:t>, </w:t>
      </w:r>
      <w:r w:rsidRPr="00BB2EF2">
        <w:rPr>
          <w:rFonts w:ascii="Calibri" w:eastAsia="Calibri" w:hAnsi="Calibri" w:cs="Calibri"/>
          <w:b/>
          <w:bCs/>
          <w:iCs/>
          <w:highlight w:val="white"/>
        </w:rPr>
        <w:t>123</w:t>
      </w:r>
      <w:r w:rsidRPr="00E52530">
        <w:rPr>
          <w:rFonts w:ascii="Calibri" w:eastAsia="Calibri" w:hAnsi="Calibri" w:cs="Calibri"/>
          <w:highlight w:val="white"/>
        </w:rPr>
        <w:t>(1), 26. doi:10.1037/a0013991(2009).</w:t>
      </w:r>
    </w:p>
    <w:p w14:paraId="7F2C089F" w14:textId="798BBF78" w:rsidR="009212E1" w:rsidRPr="00E52530" w:rsidRDefault="009212E1" w:rsidP="00176C80">
      <w:pPr>
        <w:numPr>
          <w:ilvl w:val="0"/>
          <w:numId w:val="11"/>
        </w:numPr>
        <w:shd w:val="clear" w:color="auto" w:fill="FFFFFF"/>
        <w:ind w:left="0" w:firstLine="0"/>
        <w:jc w:val="both"/>
        <w:rPr>
          <w:rFonts w:ascii="Calibri" w:eastAsia="Calibri" w:hAnsi="Calibri" w:cs="Calibri"/>
        </w:rPr>
      </w:pPr>
      <w:r w:rsidRPr="00E52530">
        <w:rPr>
          <w:rFonts w:ascii="Calibri" w:eastAsia="Calibri" w:hAnsi="Calibri" w:cs="Calibri"/>
        </w:rPr>
        <w:t>Cleland, T. A., Morse, A., Yue, E. L.</w:t>
      </w:r>
      <w:r w:rsidR="00BB2EF2">
        <w:rPr>
          <w:rFonts w:ascii="Calibri" w:eastAsia="Calibri" w:hAnsi="Calibri" w:cs="Calibri"/>
        </w:rPr>
        <w:t xml:space="preserve">, </w:t>
      </w:r>
      <w:proofErr w:type="spellStart"/>
      <w:r w:rsidRPr="00E52530">
        <w:rPr>
          <w:rFonts w:ascii="Calibri" w:eastAsia="Calibri" w:hAnsi="Calibri" w:cs="Calibri"/>
        </w:rPr>
        <w:t>Linster</w:t>
      </w:r>
      <w:proofErr w:type="spellEnd"/>
      <w:r w:rsidRPr="00E52530">
        <w:rPr>
          <w:rFonts w:ascii="Calibri" w:eastAsia="Calibri" w:hAnsi="Calibri" w:cs="Calibri"/>
        </w:rPr>
        <w:t xml:space="preserve">, C. </w:t>
      </w:r>
      <w:r w:rsidR="00932A69" w:rsidRPr="00E52530">
        <w:rPr>
          <w:rFonts w:ascii="Calibri" w:eastAsia="Calibri" w:hAnsi="Calibri" w:cs="Calibri"/>
        </w:rPr>
        <w:t>Behavioral Models</w:t>
      </w:r>
      <w:r w:rsidRPr="00E52530">
        <w:rPr>
          <w:rFonts w:ascii="Calibri" w:eastAsia="Calibri" w:hAnsi="Calibri" w:cs="Calibri"/>
        </w:rPr>
        <w:t xml:space="preserve"> of Odor Similarity. </w:t>
      </w:r>
      <w:r w:rsidRPr="00E52530">
        <w:rPr>
          <w:rFonts w:ascii="Calibri" w:eastAsia="Calibri" w:hAnsi="Calibri" w:cs="Calibri"/>
          <w:i/>
        </w:rPr>
        <w:t>Behavioral Neuroscience</w:t>
      </w:r>
      <w:r w:rsidR="00932A69">
        <w:rPr>
          <w:rFonts w:ascii="Calibri" w:eastAsia="Calibri" w:hAnsi="Calibri" w:cs="Calibri"/>
          <w:i/>
        </w:rPr>
        <w:t>.</w:t>
      </w:r>
      <w:r w:rsidRPr="00E52530">
        <w:rPr>
          <w:rFonts w:ascii="Calibri" w:eastAsia="Calibri" w:hAnsi="Calibri" w:cs="Calibri"/>
          <w:i/>
        </w:rPr>
        <w:t xml:space="preserve"> </w:t>
      </w:r>
      <w:r w:rsidRPr="00932A69">
        <w:rPr>
          <w:rFonts w:ascii="Calibri" w:eastAsia="Calibri" w:hAnsi="Calibri" w:cs="Calibri"/>
          <w:b/>
        </w:rPr>
        <w:t>116</w:t>
      </w:r>
      <w:r w:rsidRPr="00CC77AB">
        <w:rPr>
          <w:rFonts w:ascii="Calibri" w:eastAsia="Calibri" w:hAnsi="Calibri" w:cs="Calibri"/>
        </w:rPr>
        <w:t>(2), 222–231, doi:10.1037/0735-7044.116.2.222 (2002).</w:t>
      </w:r>
    </w:p>
    <w:p w14:paraId="5753C28E" w14:textId="5E4E0AE1" w:rsidR="009212E1" w:rsidRPr="00CC77AB" w:rsidRDefault="009212E1" w:rsidP="00176C80">
      <w:pPr>
        <w:numPr>
          <w:ilvl w:val="0"/>
          <w:numId w:val="11"/>
        </w:numPr>
        <w:shd w:val="clear" w:color="auto" w:fill="FFFFFF"/>
        <w:ind w:left="0" w:firstLine="0"/>
        <w:jc w:val="both"/>
        <w:rPr>
          <w:rFonts w:ascii="Calibri" w:eastAsia="Calibri" w:hAnsi="Calibri" w:cs="Calibri"/>
        </w:rPr>
      </w:pPr>
      <w:proofErr w:type="spellStart"/>
      <w:r w:rsidRPr="00E52530">
        <w:rPr>
          <w:rFonts w:ascii="Calibri" w:eastAsia="Calibri" w:hAnsi="Calibri" w:cs="Calibri"/>
          <w:highlight w:val="white"/>
        </w:rPr>
        <w:t>Bekinschtein</w:t>
      </w:r>
      <w:proofErr w:type="spellEnd"/>
      <w:r w:rsidRPr="00E52530">
        <w:rPr>
          <w:rFonts w:ascii="Calibri" w:eastAsia="Calibri" w:hAnsi="Calibri" w:cs="Calibri"/>
          <w:highlight w:val="white"/>
        </w:rPr>
        <w:t xml:space="preserve">, P., </w:t>
      </w:r>
      <w:proofErr w:type="spellStart"/>
      <w:r w:rsidRPr="00E52530">
        <w:rPr>
          <w:rFonts w:ascii="Calibri" w:eastAsia="Calibri" w:hAnsi="Calibri" w:cs="Calibri"/>
          <w:highlight w:val="white"/>
        </w:rPr>
        <w:t>Cammarota</w:t>
      </w:r>
      <w:proofErr w:type="spellEnd"/>
      <w:r w:rsidRPr="00E52530">
        <w:rPr>
          <w:rFonts w:ascii="Calibri" w:eastAsia="Calibri" w:hAnsi="Calibri" w:cs="Calibri"/>
          <w:highlight w:val="white"/>
        </w:rPr>
        <w:t xml:space="preserve">, M., </w:t>
      </w:r>
      <w:proofErr w:type="spellStart"/>
      <w:r w:rsidRPr="00E52530">
        <w:rPr>
          <w:rFonts w:ascii="Calibri" w:eastAsia="Calibri" w:hAnsi="Calibri" w:cs="Calibri"/>
          <w:highlight w:val="white"/>
        </w:rPr>
        <w:t>Igaz</w:t>
      </w:r>
      <w:proofErr w:type="spellEnd"/>
      <w:r w:rsidRPr="00E52530">
        <w:rPr>
          <w:rFonts w:ascii="Calibri" w:eastAsia="Calibri" w:hAnsi="Calibri" w:cs="Calibri"/>
          <w:highlight w:val="white"/>
        </w:rPr>
        <w:t xml:space="preserve">, L., </w:t>
      </w:r>
      <w:proofErr w:type="spellStart"/>
      <w:r w:rsidRPr="00E52530">
        <w:rPr>
          <w:rFonts w:ascii="Calibri" w:eastAsia="Calibri" w:hAnsi="Calibri" w:cs="Calibri"/>
          <w:highlight w:val="white"/>
        </w:rPr>
        <w:t>Bevilaqua</w:t>
      </w:r>
      <w:proofErr w:type="spellEnd"/>
      <w:r w:rsidRPr="00E52530">
        <w:rPr>
          <w:rFonts w:ascii="Calibri" w:eastAsia="Calibri" w:hAnsi="Calibri" w:cs="Calibri"/>
          <w:highlight w:val="white"/>
        </w:rPr>
        <w:t xml:space="preserve">, L., </w:t>
      </w:r>
      <w:proofErr w:type="spellStart"/>
      <w:r w:rsidRPr="00E52530">
        <w:rPr>
          <w:rFonts w:ascii="Calibri" w:eastAsia="Calibri" w:hAnsi="Calibri" w:cs="Calibri"/>
          <w:highlight w:val="white"/>
        </w:rPr>
        <w:t>Izquierdo</w:t>
      </w:r>
      <w:proofErr w:type="spellEnd"/>
      <w:r w:rsidRPr="00E52530">
        <w:rPr>
          <w:rFonts w:ascii="Calibri" w:eastAsia="Calibri" w:hAnsi="Calibri" w:cs="Calibri"/>
          <w:highlight w:val="white"/>
        </w:rPr>
        <w:t>, I.</w:t>
      </w:r>
      <w:r w:rsidR="00932A69">
        <w:rPr>
          <w:rFonts w:ascii="Calibri" w:eastAsia="Calibri" w:hAnsi="Calibri" w:cs="Calibri"/>
          <w:highlight w:val="white"/>
        </w:rPr>
        <w:t xml:space="preserve">, </w:t>
      </w:r>
      <w:r w:rsidRPr="00E52530">
        <w:rPr>
          <w:rFonts w:ascii="Calibri" w:eastAsia="Calibri" w:hAnsi="Calibri" w:cs="Calibri"/>
          <w:highlight w:val="white"/>
        </w:rPr>
        <w:t xml:space="preserve">Medina, J. Persistence of Long-Term Memory Storage Requires a Late Protein Synthesis- and BDNF- Dependent Phase in the Hippocampus. </w:t>
      </w:r>
      <w:r w:rsidRPr="00E52530">
        <w:rPr>
          <w:rFonts w:ascii="Calibri" w:eastAsia="Calibri" w:hAnsi="Calibri" w:cs="Calibri"/>
          <w:i/>
          <w:highlight w:val="white"/>
        </w:rPr>
        <w:t>Neuron</w:t>
      </w:r>
      <w:r w:rsidR="00932A69">
        <w:rPr>
          <w:rFonts w:ascii="Calibri" w:eastAsia="Calibri" w:hAnsi="Calibri" w:cs="Calibri"/>
          <w:highlight w:val="white"/>
        </w:rPr>
        <w:t>.</w:t>
      </w:r>
      <w:r w:rsidRPr="00E52530">
        <w:rPr>
          <w:rFonts w:ascii="Calibri" w:eastAsia="Calibri" w:hAnsi="Calibri" w:cs="Calibri"/>
          <w:highlight w:val="white"/>
        </w:rPr>
        <w:t xml:space="preserve"> </w:t>
      </w:r>
      <w:r w:rsidRPr="00932A69">
        <w:rPr>
          <w:rFonts w:ascii="Calibri" w:eastAsia="Calibri" w:hAnsi="Calibri" w:cs="Calibri"/>
          <w:b/>
          <w:highlight w:val="white"/>
        </w:rPr>
        <w:t>53</w:t>
      </w:r>
      <w:r w:rsidRPr="00CC77AB">
        <w:rPr>
          <w:rFonts w:ascii="Calibri" w:eastAsia="Calibri" w:hAnsi="Calibri" w:cs="Calibri"/>
          <w:highlight w:val="white"/>
        </w:rPr>
        <w:t xml:space="preserve">(2), </w:t>
      </w:r>
      <w:r w:rsidRPr="00CC6396">
        <w:rPr>
          <w:rFonts w:ascii="Calibri" w:eastAsia="Calibri" w:hAnsi="Calibri" w:cs="Calibri"/>
          <w:highlight w:val="white"/>
        </w:rPr>
        <w:t>261-277.doi:</w:t>
      </w:r>
      <w:hyperlink r:id="rId8">
        <w:r w:rsidRPr="00E52530">
          <w:rPr>
            <w:rFonts w:ascii="Calibri" w:eastAsia="Calibri" w:hAnsi="Calibri" w:cs="Calibri"/>
            <w:highlight w:val="white"/>
          </w:rPr>
          <w:t>10.1016/j.neuron.2006.11.025(2007).</w:t>
        </w:r>
      </w:hyperlink>
    </w:p>
    <w:p w14:paraId="435BB919" w14:textId="29DA4A1D" w:rsidR="009212E1" w:rsidRPr="00CC77AB" w:rsidRDefault="009212E1" w:rsidP="00176C80">
      <w:pPr>
        <w:numPr>
          <w:ilvl w:val="0"/>
          <w:numId w:val="11"/>
        </w:numPr>
        <w:shd w:val="clear" w:color="auto" w:fill="FFFFFF"/>
        <w:ind w:left="0" w:firstLine="0"/>
        <w:jc w:val="both"/>
        <w:rPr>
          <w:rFonts w:ascii="Calibri" w:eastAsia="Calibri" w:hAnsi="Calibri" w:cs="Calibri"/>
        </w:rPr>
      </w:pPr>
      <w:proofErr w:type="spellStart"/>
      <w:r w:rsidRPr="00E52530">
        <w:rPr>
          <w:rFonts w:ascii="Calibri" w:eastAsia="Calibri" w:hAnsi="Calibri" w:cs="Calibri"/>
          <w:highlight w:val="white"/>
        </w:rPr>
        <w:t>Bek</w:t>
      </w:r>
      <w:r w:rsidRPr="00E52530">
        <w:rPr>
          <w:rFonts w:ascii="Calibri" w:eastAsia="Calibri" w:hAnsi="Calibri" w:cs="Calibri"/>
        </w:rPr>
        <w:t>inschtein</w:t>
      </w:r>
      <w:proofErr w:type="spellEnd"/>
      <w:r w:rsidRPr="00E52530">
        <w:rPr>
          <w:rFonts w:ascii="Calibri" w:eastAsia="Calibri" w:hAnsi="Calibri" w:cs="Calibri"/>
        </w:rPr>
        <w:t>, P.</w:t>
      </w:r>
      <w:r w:rsidR="00932A69">
        <w:rPr>
          <w:rFonts w:ascii="Calibri" w:eastAsia="Calibri" w:hAnsi="Calibri" w:cs="Calibri"/>
        </w:rPr>
        <w:t xml:space="preserve"> et al. </w:t>
      </w:r>
      <w:r w:rsidRPr="00E52530">
        <w:rPr>
          <w:rFonts w:ascii="Calibri" w:eastAsia="Calibri" w:hAnsi="Calibri" w:cs="Calibri"/>
        </w:rPr>
        <w:t xml:space="preserve">BDNF is Essential to Promote Persistence of Long-Term Memory Storage. </w:t>
      </w:r>
      <w:r w:rsidRPr="00E52530">
        <w:rPr>
          <w:rFonts w:ascii="Calibri" w:eastAsia="Calibri" w:hAnsi="Calibri" w:cs="Calibri"/>
          <w:i/>
        </w:rPr>
        <w:t>Proceedings of the National Academy of Sciences</w:t>
      </w:r>
      <w:r w:rsidR="00932A69">
        <w:rPr>
          <w:rFonts w:ascii="Calibri" w:eastAsia="Calibri" w:hAnsi="Calibri" w:cs="Calibri"/>
        </w:rPr>
        <w:t>.</w:t>
      </w:r>
      <w:r w:rsidRPr="00E52530">
        <w:rPr>
          <w:rFonts w:ascii="Calibri" w:eastAsia="Calibri" w:hAnsi="Calibri" w:cs="Calibri"/>
        </w:rPr>
        <w:t xml:space="preserve"> </w:t>
      </w:r>
      <w:r w:rsidRPr="00932A69">
        <w:rPr>
          <w:rFonts w:ascii="Calibri" w:eastAsia="Calibri" w:hAnsi="Calibri" w:cs="Calibri"/>
          <w:b/>
        </w:rPr>
        <w:t>105</w:t>
      </w:r>
      <w:r w:rsidRPr="00CC77AB">
        <w:rPr>
          <w:rFonts w:ascii="Calibri" w:eastAsia="Calibri" w:hAnsi="Calibri" w:cs="Calibri"/>
        </w:rPr>
        <w:t xml:space="preserve">(7), </w:t>
      </w:r>
      <w:r w:rsidRPr="00CC6396">
        <w:rPr>
          <w:rFonts w:ascii="Calibri" w:eastAsia="Calibri" w:hAnsi="Calibri" w:cs="Calibri"/>
        </w:rPr>
        <w:t xml:space="preserve">2711-2716 </w:t>
      </w:r>
      <w:r w:rsidRPr="00CC6396">
        <w:rPr>
          <w:rFonts w:ascii="Calibri" w:eastAsia="Calibri" w:hAnsi="Calibri" w:cs="Calibri"/>
          <w:highlight w:val="white"/>
        </w:rPr>
        <w:t>doi:</w:t>
      </w:r>
      <w:hyperlink r:id="rId9">
        <w:r w:rsidRPr="00E52530">
          <w:rPr>
            <w:rFonts w:ascii="Calibri" w:eastAsia="Calibri" w:hAnsi="Calibri" w:cs="Calibri"/>
            <w:highlight w:val="white"/>
          </w:rPr>
          <w:t>10.1073/pnas.0711863105</w:t>
        </w:r>
      </w:hyperlink>
      <w:r w:rsidRPr="00CC77AB">
        <w:rPr>
          <w:rFonts w:ascii="Calibri" w:eastAsia="Calibri" w:hAnsi="Calibri" w:cs="Calibri"/>
        </w:rPr>
        <w:t xml:space="preserve"> (2008).</w:t>
      </w:r>
    </w:p>
    <w:p w14:paraId="30D8C30F" w14:textId="5C5A39B1" w:rsidR="009212E1" w:rsidRPr="00CC6396" w:rsidRDefault="009212E1" w:rsidP="00176C80">
      <w:pPr>
        <w:numPr>
          <w:ilvl w:val="0"/>
          <w:numId w:val="11"/>
        </w:numPr>
        <w:pBdr>
          <w:top w:val="nil"/>
          <w:left w:val="nil"/>
          <w:bottom w:val="nil"/>
          <w:right w:val="nil"/>
          <w:between w:val="nil"/>
        </w:pBdr>
        <w:shd w:val="clear" w:color="auto" w:fill="FFFFFF"/>
        <w:ind w:left="0" w:firstLine="0"/>
        <w:jc w:val="both"/>
        <w:rPr>
          <w:rFonts w:ascii="Calibri" w:eastAsia="Calibri" w:hAnsi="Calibri" w:cs="Calibri"/>
          <w:highlight w:val="white"/>
        </w:rPr>
      </w:pPr>
      <w:proofErr w:type="spellStart"/>
      <w:r w:rsidRPr="00E52530">
        <w:rPr>
          <w:rFonts w:ascii="Calibri" w:eastAsia="Calibri" w:hAnsi="Calibri" w:cs="Calibri"/>
          <w:highlight w:val="white"/>
        </w:rPr>
        <w:t>Andreano</w:t>
      </w:r>
      <w:proofErr w:type="spellEnd"/>
      <w:r w:rsidRPr="00E52530">
        <w:rPr>
          <w:rFonts w:ascii="Calibri" w:eastAsia="Calibri" w:hAnsi="Calibri" w:cs="Calibri"/>
          <w:highlight w:val="white"/>
        </w:rPr>
        <w:t>, J.</w:t>
      </w:r>
      <w:r w:rsidR="00BB2EF2">
        <w:rPr>
          <w:rFonts w:ascii="Calibri" w:eastAsia="Calibri" w:hAnsi="Calibri" w:cs="Calibri"/>
          <w:highlight w:val="white"/>
        </w:rPr>
        <w:t xml:space="preserve">, </w:t>
      </w:r>
      <w:r w:rsidRPr="00E52530">
        <w:rPr>
          <w:rFonts w:ascii="Calibri" w:eastAsia="Calibri" w:hAnsi="Calibri" w:cs="Calibri"/>
          <w:highlight w:val="white"/>
        </w:rPr>
        <w:t xml:space="preserve">Cahill, L. (2009). Sex influences on the neurobiology of learning and memory. </w:t>
      </w:r>
      <w:r w:rsidRPr="00E52530">
        <w:rPr>
          <w:rFonts w:ascii="Calibri" w:eastAsia="Calibri" w:hAnsi="Calibri" w:cs="Calibri"/>
          <w:i/>
          <w:highlight w:val="white"/>
        </w:rPr>
        <w:t>Learning and Memory</w:t>
      </w:r>
      <w:r w:rsidR="00932A69">
        <w:rPr>
          <w:rFonts w:ascii="Calibri" w:eastAsia="Calibri" w:hAnsi="Calibri" w:cs="Calibri"/>
          <w:highlight w:val="white"/>
        </w:rPr>
        <w:t>.</w:t>
      </w:r>
      <w:r w:rsidRPr="00E52530">
        <w:rPr>
          <w:rFonts w:ascii="Calibri" w:eastAsia="Calibri" w:hAnsi="Calibri" w:cs="Calibri"/>
          <w:highlight w:val="white"/>
        </w:rPr>
        <w:t xml:space="preserve"> </w:t>
      </w:r>
      <w:r w:rsidRPr="00932A69">
        <w:rPr>
          <w:rFonts w:ascii="Calibri" w:eastAsia="Calibri" w:hAnsi="Calibri" w:cs="Calibri"/>
          <w:b/>
          <w:highlight w:val="white"/>
        </w:rPr>
        <w:t>16</w:t>
      </w:r>
      <w:r w:rsidRPr="00CC77AB">
        <w:rPr>
          <w:rFonts w:ascii="Calibri" w:eastAsia="Calibri" w:hAnsi="Calibri" w:cs="Calibri"/>
          <w:highlight w:val="white"/>
        </w:rPr>
        <w:t xml:space="preserve">(4), </w:t>
      </w:r>
      <w:r w:rsidRPr="00CC6396">
        <w:rPr>
          <w:rFonts w:ascii="Calibri" w:eastAsia="Calibri" w:hAnsi="Calibri" w:cs="Calibri"/>
          <w:highlight w:val="white"/>
        </w:rPr>
        <w:t>248-266 doi:10.1101/lm.918309(2009).</w:t>
      </w:r>
    </w:p>
    <w:p w14:paraId="06BFDB2A" w14:textId="374C19B0" w:rsidR="009212E1" w:rsidRPr="002156B4" w:rsidRDefault="009212E1" w:rsidP="00176C80">
      <w:pPr>
        <w:numPr>
          <w:ilvl w:val="0"/>
          <w:numId w:val="11"/>
        </w:numPr>
        <w:shd w:val="clear" w:color="auto" w:fill="FFFFFF"/>
        <w:ind w:left="0" w:firstLine="0"/>
        <w:jc w:val="both"/>
        <w:rPr>
          <w:rFonts w:ascii="Calibri" w:eastAsia="Calibri" w:hAnsi="Calibri" w:cs="Calibri"/>
        </w:rPr>
      </w:pPr>
      <w:proofErr w:type="spellStart"/>
      <w:r w:rsidRPr="00E52530">
        <w:rPr>
          <w:rFonts w:ascii="Calibri" w:eastAsia="Calibri" w:hAnsi="Calibri" w:cs="Calibri"/>
        </w:rPr>
        <w:t>Kass</w:t>
      </w:r>
      <w:proofErr w:type="spellEnd"/>
      <w:r w:rsidRPr="00E52530">
        <w:rPr>
          <w:rFonts w:ascii="Calibri" w:eastAsia="Calibri" w:hAnsi="Calibri" w:cs="Calibri"/>
        </w:rPr>
        <w:t>, M. D., Czarnecki, L. A., Moberly, A. H.</w:t>
      </w:r>
      <w:r w:rsidR="00932A69">
        <w:rPr>
          <w:rFonts w:ascii="Calibri" w:eastAsia="Calibri" w:hAnsi="Calibri" w:cs="Calibri"/>
        </w:rPr>
        <w:t>,</w:t>
      </w:r>
      <w:r w:rsidRPr="00E52530">
        <w:rPr>
          <w:rFonts w:ascii="Calibri" w:eastAsia="Calibri" w:hAnsi="Calibri" w:cs="Calibri"/>
        </w:rPr>
        <w:t xml:space="preserve"> </w:t>
      </w:r>
      <w:proofErr w:type="spellStart"/>
      <w:r w:rsidRPr="00E52530">
        <w:rPr>
          <w:rFonts w:ascii="Calibri" w:eastAsia="Calibri" w:hAnsi="Calibri" w:cs="Calibri"/>
        </w:rPr>
        <w:t>Mcgann</w:t>
      </w:r>
      <w:proofErr w:type="spellEnd"/>
      <w:r w:rsidRPr="00E52530">
        <w:rPr>
          <w:rFonts w:ascii="Calibri" w:eastAsia="Calibri" w:hAnsi="Calibri" w:cs="Calibri"/>
        </w:rPr>
        <w:t>, J. P. Differences in Peripheral Sensory Input to the Olfactory Bulb Between Male and Female Mice. </w:t>
      </w:r>
      <w:r w:rsidRPr="00E52530">
        <w:rPr>
          <w:rFonts w:ascii="Calibri" w:eastAsia="Calibri" w:hAnsi="Calibri" w:cs="Calibri"/>
          <w:i/>
        </w:rPr>
        <w:t>Scientific Reports</w:t>
      </w:r>
      <w:r w:rsidR="00932A69">
        <w:rPr>
          <w:rFonts w:ascii="Calibri" w:eastAsia="Calibri" w:hAnsi="Calibri" w:cs="Calibri"/>
          <w:i/>
        </w:rPr>
        <w:t>.</w:t>
      </w:r>
      <w:r w:rsidRPr="00E52530">
        <w:rPr>
          <w:rFonts w:ascii="Calibri" w:eastAsia="Calibri" w:hAnsi="Calibri" w:cs="Calibri"/>
          <w:i/>
        </w:rPr>
        <w:t xml:space="preserve"> </w:t>
      </w:r>
      <w:r w:rsidRPr="00932A69">
        <w:rPr>
          <w:rFonts w:ascii="Calibri" w:eastAsia="Calibri" w:hAnsi="Calibri" w:cs="Calibri"/>
          <w:b/>
        </w:rPr>
        <w:t>7</w:t>
      </w:r>
      <w:r w:rsidRPr="00932A69">
        <w:rPr>
          <w:rFonts w:ascii="Calibri" w:eastAsia="Calibri" w:hAnsi="Calibri" w:cs="Calibri"/>
        </w:rPr>
        <w:t>(1),</w:t>
      </w:r>
      <w:r w:rsidRPr="00CC77AB">
        <w:rPr>
          <w:rFonts w:ascii="Calibri" w:eastAsia="Calibri" w:hAnsi="Calibri" w:cs="Calibri"/>
        </w:rPr>
        <w:t xml:space="preserve"> doi:10.1038/srep45851 (2017).</w:t>
      </w:r>
    </w:p>
    <w:p w14:paraId="3729D6D4" w14:textId="77777777" w:rsidR="00AE7611" w:rsidRPr="00B04A10" w:rsidRDefault="00AE7611" w:rsidP="00176C80">
      <w:pPr>
        <w:widowControl w:val="0"/>
        <w:pBdr>
          <w:top w:val="nil"/>
          <w:left w:val="nil"/>
          <w:bottom w:val="nil"/>
          <w:right w:val="nil"/>
          <w:between w:val="nil"/>
        </w:pBdr>
        <w:tabs>
          <w:tab w:val="left" w:pos="360"/>
        </w:tabs>
        <w:jc w:val="both"/>
        <w:rPr>
          <w:rFonts w:ascii="Calibri" w:eastAsia="Calibri" w:hAnsi="Calibri" w:cs="Calibri"/>
          <w:b/>
        </w:rPr>
      </w:pPr>
    </w:p>
    <w:sectPr w:rsidR="00AE7611" w:rsidRPr="00B04A10" w:rsidSect="007D0F9B">
      <w:pgSz w:w="12240" w:h="15840"/>
      <w:pgMar w:top="1440" w:right="1440" w:bottom="1440" w:left="1440" w:header="720" w:footer="720"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BAC0F" w14:textId="77777777" w:rsidR="000F61AE" w:rsidRDefault="000F61AE" w:rsidP="0080399A">
      <w:r>
        <w:separator/>
      </w:r>
    </w:p>
  </w:endnote>
  <w:endnote w:type="continuationSeparator" w:id="0">
    <w:p w14:paraId="07C2418A" w14:textId="77777777" w:rsidR="000F61AE" w:rsidRDefault="000F61AE" w:rsidP="00803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41447" w14:textId="77777777" w:rsidR="000F61AE" w:rsidRDefault="000F61AE" w:rsidP="0080399A">
      <w:r>
        <w:separator/>
      </w:r>
    </w:p>
  </w:footnote>
  <w:footnote w:type="continuationSeparator" w:id="0">
    <w:p w14:paraId="6195FA70" w14:textId="77777777" w:rsidR="000F61AE" w:rsidRDefault="000F61AE" w:rsidP="00803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E383C"/>
    <w:multiLevelType w:val="multilevel"/>
    <w:tmpl w:val="249CE074"/>
    <w:lvl w:ilvl="0">
      <w:start w:val="1"/>
      <w:numFmt w:val="decimal"/>
      <w:lvlText w:val="%1."/>
      <w:lvlJc w:val="left"/>
      <w:pPr>
        <w:ind w:left="360" w:hanging="360"/>
      </w:pPr>
    </w:lvl>
    <w:lvl w:ilvl="1">
      <w:start w:val="2"/>
      <w:numFmt w:val="decimal"/>
      <w:lvlText w:val="%1.%2."/>
      <w:lvlJc w:val="left"/>
      <w:pPr>
        <w:ind w:left="1040" w:hanging="50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 w15:restartNumberingAfterBreak="0">
    <w:nsid w:val="1165013E"/>
    <w:multiLevelType w:val="multilevel"/>
    <w:tmpl w:val="6C3CA636"/>
    <w:lvl w:ilvl="0">
      <w:start w:val="2"/>
      <w:numFmt w:val="decimal"/>
      <w:lvlText w:val="%1."/>
      <w:lvlJc w:val="left"/>
      <w:pPr>
        <w:ind w:left="500" w:hanging="500"/>
      </w:pPr>
    </w:lvl>
    <w:lvl w:ilvl="1">
      <w:start w:val="3"/>
      <w:numFmt w:val="decimal"/>
      <w:lvlText w:val="%1.%2."/>
      <w:lvlJc w:val="left"/>
      <w:pPr>
        <w:ind w:left="500" w:hanging="500"/>
      </w:pPr>
    </w:lvl>
    <w:lvl w:ilvl="2">
      <w:start w:val="2"/>
      <w:numFmt w:val="decimal"/>
      <w:lvlText w:val="%1.%2.%3."/>
      <w:lvlJc w:val="left"/>
      <w:pPr>
        <w:ind w:left="99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7401C8E"/>
    <w:multiLevelType w:val="multilevel"/>
    <w:tmpl w:val="535A0A7C"/>
    <w:lvl w:ilvl="0">
      <w:start w:val="3"/>
      <w:numFmt w:val="decimal"/>
      <w:lvlText w:val="%1"/>
      <w:lvlJc w:val="left"/>
      <w:pPr>
        <w:ind w:left="440" w:hanging="440"/>
      </w:pPr>
    </w:lvl>
    <w:lvl w:ilvl="1">
      <w:start w:val="1"/>
      <w:numFmt w:val="decimal"/>
      <w:lvlText w:val="%1.%2"/>
      <w:lvlJc w:val="left"/>
      <w:pPr>
        <w:ind w:left="800" w:hanging="4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22AF52A4"/>
    <w:multiLevelType w:val="multilevel"/>
    <w:tmpl w:val="5DC6E5AE"/>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3"/>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35775DA"/>
    <w:multiLevelType w:val="multilevel"/>
    <w:tmpl w:val="0CEAD29E"/>
    <w:lvl w:ilvl="0">
      <w:start w:val="1"/>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013693"/>
    <w:multiLevelType w:val="hybridMultilevel"/>
    <w:tmpl w:val="D8E8C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B5169"/>
    <w:multiLevelType w:val="multilevel"/>
    <w:tmpl w:val="F8823238"/>
    <w:lvl w:ilvl="0">
      <w:start w:val="3"/>
      <w:numFmt w:val="decimal"/>
      <w:lvlText w:val="%1"/>
      <w:lvlJc w:val="left"/>
      <w:pPr>
        <w:ind w:left="440" w:hanging="440"/>
      </w:pPr>
    </w:lvl>
    <w:lvl w:ilvl="1">
      <w:start w:val="1"/>
      <w:numFmt w:val="decimal"/>
      <w:lvlText w:val="%1.%2"/>
      <w:lvlJc w:val="left"/>
      <w:pPr>
        <w:ind w:left="800" w:hanging="4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7" w15:restartNumberingAfterBreak="0">
    <w:nsid w:val="2CD23CA4"/>
    <w:multiLevelType w:val="multilevel"/>
    <w:tmpl w:val="2F44CB84"/>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99E"/>
    <w:multiLevelType w:val="multilevel"/>
    <w:tmpl w:val="D5022D5A"/>
    <w:lvl w:ilvl="0">
      <w:start w:val="3"/>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44C78E5"/>
    <w:multiLevelType w:val="multilevel"/>
    <w:tmpl w:val="6256116A"/>
    <w:lvl w:ilvl="0">
      <w:start w:val="2"/>
      <w:numFmt w:val="decimal"/>
      <w:lvlText w:val="%1."/>
      <w:lvlJc w:val="left"/>
      <w:pPr>
        <w:ind w:left="500" w:hanging="500"/>
      </w:pPr>
    </w:lvl>
    <w:lvl w:ilvl="1">
      <w:start w:val="3"/>
      <w:numFmt w:val="decimal"/>
      <w:lvlText w:val="%1.%2."/>
      <w:lvlJc w:val="left"/>
      <w:pPr>
        <w:ind w:left="500" w:hanging="50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6F6365A"/>
    <w:multiLevelType w:val="multilevel"/>
    <w:tmpl w:val="D010929C"/>
    <w:lvl w:ilvl="0">
      <w:start w:val="3"/>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89B5844"/>
    <w:multiLevelType w:val="multilevel"/>
    <w:tmpl w:val="C41882BA"/>
    <w:lvl w:ilvl="0">
      <w:start w:val="1"/>
      <w:numFmt w:val="decimal"/>
      <w:lvlText w:val="%1."/>
      <w:lvlJc w:val="left"/>
      <w:pPr>
        <w:ind w:left="360" w:hanging="360"/>
      </w:pPr>
    </w:lvl>
    <w:lvl w:ilvl="1">
      <w:start w:val="2"/>
      <w:numFmt w:val="decimal"/>
      <w:lvlText w:val="%1.%2."/>
      <w:lvlJc w:val="left"/>
      <w:pPr>
        <w:ind w:left="1040" w:hanging="50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3" w15:restartNumberingAfterBreak="0">
    <w:nsid w:val="3A187CF7"/>
    <w:multiLevelType w:val="multilevel"/>
    <w:tmpl w:val="33A80A5C"/>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B5B4588"/>
    <w:multiLevelType w:val="multilevel"/>
    <w:tmpl w:val="4AA2B49C"/>
    <w:lvl w:ilvl="0">
      <w:start w:val="2"/>
      <w:numFmt w:val="decimal"/>
      <w:lvlText w:val="%1"/>
      <w:lvlJc w:val="left"/>
      <w:pPr>
        <w:ind w:left="480" w:hanging="480"/>
      </w:pPr>
    </w:lvl>
    <w:lvl w:ilvl="1">
      <w:start w:val="3"/>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3CA71910"/>
    <w:multiLevelType w:val="multilevel"/>
    <w:tmpl w:val="7500093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F317362"/>
    <w:multiLevelType w:val="multilevel"/>
    <w:tmpl w:val="9678028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suff w:val="space"/>
      <w:lvlText w:val="%1.%2.%3."/>
      <w:lvlJc w:val="left"/>
      <w:pPr>
        <w:ind w:left="0" w:firstLine="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2157AF"/>
    <w:multiLevelType w:val="hybridMultilevel"/>
    <w:tmpl w:val="008694BA"/>
    <w:lvl w:ilvl="0" w:tplc="33AC93D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EF7894"/>
    <w:multiLevelType w:val="multilevel"/>
    <w:tmpl w:val="40C065DA"/>
    <w:lvl w:ilvl="0">
      <w:start w:val="1"/>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D63711"/>
    <w:multiLevelType w:val="multilevel"/>
    <w:tmpl w:val="94E8FA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457CDE"/>
    <w:multiLevelType w:val="multilevel"/>
    <w:tmpl w:val="2C58820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5663AB9"/>
    <w:multiLevelType w:val="multilevel"/>
    <w:tmpl w:val="F57EA744"/>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2"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DE6CB2"/>
    <w:multiLevelType w:val="multilevel"/>
    <w:tmpl w:val="4A90DDF0"/>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7E0717D3"/>
    <w:multiLevelType w:val="multilevel"/>
    <w:tmpl w:val="5442BDD2"/>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num w:numId="1">
    <w:abstractNumId w:val="21"/>
  </w:num>
  <w:num w:numId="2">
    <w:abstractNumId w:val="4"/>
  </w:num>
  <w:num w:numId="3">
    <w:abstractNumId w:val="15"/>
  </w:num>
  <w:num w:numId="4">
    <w:abstractNumId w:val="2"/>
  </w:num>
  <w:num w:numId="5">
    <w:abstractNumId w:val="12"/>
  </w:num>
  <w:num w:numId="6">
    <w:abstractNumId w:val="19"/>
  </w:num>
  <w:num w:numId="7">
    <w:abstractNumId w:val="14"/>
  </w:num>
  <w:num w:numId="8">
    <w:abstractNumId w:val="10"/>
  </w:num>
  <w:num w:numId="9">
    <w:abstractNumId w:val="9"/>
  </w:num>
  <w:num w:numId="10">
    <w:abstractNumId w:val="6"/>
  </w:num>
  <w:num w:numId="11">
    <w:abstractNumId w:val="0"/>
  </w:num>
  <w:num w:numId="12">
    <w:abstractNumId w:val="3"/>
  </w:num>
  <w:num w:numId="13">
    <w:abstractNumId w:val="13"/>
  </w:num>
  <w:num w:numId="14">
    <w:abstractNumId w:val="1"/>
  </w:num>
  <w:num w:numId="15">
    <w:abstractNumId w:val="11"/>
  </w:num>
  <w:num w:numId="16">
    <w:abstractNumId w:val="24"/>
  </w:num>
  <w:num w:numId="17">
    <w:abstractNumId w:val="18"/>
  </w:num>
  <w:num w:numId="18">
    <w:abstractNumId w:val="20"/>
  </w:num>
  <w:num w:numId="19">
    <w:abstractNumId w:val="17"/>
  </w:num>
  <w:num w:numId="20">
    <w:abstractNumId w:val="23"/>
  </w:num>
  <w:num w:numId="21">
    <w:abstractNumId w:val="16"/>
  </w:num>
  <w:num w:numId="22">
    <w:abstractNumId w:val="5"/>
  </w:num>
  <w:num w:numId="23">
    <w:abstractNumId w:val="8"/>
  </w:num>
  <w:num w:numId="24">
    <w:abstractNumId w:val="2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611"/>
    <w:rsid w:val="0004526E"/>
    <w:rsid w:val="00073177"/>
    <w:rsid w:val="0007694F"/>
    <w:rsid w:val="00080296"/>
    <w:rsid w:val="00080768"/>
    <w:rsid w:val="00084ED2"/>
    <w:rsid w:val="00094B89"/>
    <w:rsid w:val="00096A5B"/>
    <w:rsid w:val="000A036D"/>
    <w:rsid w:val="000A41BD"/>
    <w:rsid w:val="000B1907"/>
    <w:rsid w:val="000D4D3E"/>
    <w:rsid w:val="000E1285"/>
    <w:rsid w:val="000E3A7A"/>
    <w:rsid w:val="000E5F36"/>
    <w:rsid w:val="000F61AE"/>
    <w:rsid w:val="000F68FE"/>
    <w:rsid w:val="00102581"/>
    <w:rsid w:val="00110BFC"/>
    <w:rsid w:val="00117F2F"/>
    <w:rsid w:val="00122048"/>
    <w:rsid w:val="00123B01"/>
    <w:rsid w:val="00125608"/>
    <w:rsid w:val="001271F2"/>
    <w:rsid w:val="001323E7"/>
    <w:rsid w:val="00140953"/>
    <w:rsid w:val="001415A0"/>
    <w:rsid w:val="001504BD"/>
    <w:rsid w:val="001561DF"/>
    <w:rsid w:val="00156E88"/>
    <w:rsid w:val="00162CF1"/>
    <w:rsid w:val="00166898"/>
    <w:rsid w:val="00171CF3"/>
    <w:rsid w:val="00176C80"/>
    <w:rsid w:val="00180B9A"/>
    <w:rsid w:val="001963C5"/>
    <w:rsid w:val="001A1431"/>
    <w:rsid w:val="001A7C00"/>
    <w:rsid w:val="001C27BD"/>
    <w:rsid w:val="001C5EE4"/>
    <w:rsid w:val="001E70B1"/>
    <w:rsid w:val="001E7612"/>
    <w:rsid w:val="001F25C5"/>
    <w:rsid w:val="001F4240"/>
    <w:rsid w:val="001F7AAE"/>
    <w:rsid w:val="002048BC"/>
    <w:rsid w:val="00216687"/>
    <w:rsid w:val="002247A8"/>
    <w:rsid w:val="002304F2"/>
    <w:rsid w:val="002335E6"/>
    <w:rsid w:val="00241A3B"/>
    <w:rsid w:val="00242527"/>
    <w:rsid w:val="00243699"/>
    <w:rsid w:val="002572A2"/>
    <w:rsid w:val="002653F1"/>
    <w:rsid w:val="00266305"/>
    <w:rsid w:val="00266FE6"/>
    <w:rsid w:val="00270074"/>
    <w:rsid w:val="002725DB"/>
    <w:rsid w:val="002B048E"/>
    <w:rsid w:val="002C31D3"/>
    <w:rsid w:val="002F71A9"/>
    <w:rsid w:val="003037D6"/>
    <w:rsid w:val="00305678"/>
    <w:rsid w:val="00314812"/>
    <w:rsid w:val="003210E6"/>
    <w:rsid w:val="00332F5B"/>
    <w:rsid w:val="00334E83"/>
    <w:rsid w:val="003350A3"/>
    <w:rsid w:val="00345C42"/>
    <w:rsid w:val="0036144C"/>
    <w:rsid w:val="00374BE4"/>
    <w:rsid w:val="003751DA"/>
    <w:rsid w:val="0038719C"/>
    <w:rsid w:val="00387CFF"/>
    <w:rsid w:val="00391C1A"/>
    <w:rsid w:val="003927F1"/>
    <w:rsid w:val="003A5F05"/>
    <w:rsid w:val="003B37E0"/>
    <w:rsid w:val="003B5F85"/>
    <w:rsid w:val="003C485D"/>
    <w:rsid w:val="003D2C3C"/>
    <w:rsid w:val="003D42A9"/>
    <w:rsid w:val="003E222A"/>
    <w:rsid w:val="003F25EB"/>
    <w:rsid w:val="003F47BC"/>
    <w:rsid w:val="0040368D"/>
    <w:rsid w:val="00416680"/>
    <w:rsid w:val="00430409"/>
    <w:rsid w:val="00441373"/>
    <w:rsid w:val="004426BD"/>
    <w:rsid w:val="00442DCE"/>
    <w:rsid w:val="00446D9A"/>
    <w:rsid w:val="004670AC"/>
    <w:rsid w:val="0048560D"/>
    <w:rsid w:val="00495130"/>
    <w:rsid w:val="004A246F"/>
    <w:rsid w:val="004A5725"/>
    <w:rsid w:val="004B0FA9"/>
    <w:rsid w:val="004E09A6"/>
    <w:rsid w:val="004E51FA"/>
    <w:rsid w:val="004F0C2A"/>
    <w:rsid w:val="004F4FEA"/>
    <w:rsid w:val="0050133D"/>
    <w:rsid w:val="0051342E"/>
    <w:rsid w:val="0051799E"/>
    <w:rsid w:val="00533358"/>
    <w:rsid w:val="00535EF5"/>
    <w:rsid w:val="00541E5C"/>
    <w:rsid w:val="00544B6C"/>
    <w:rsid w:val="00573077"/>
    <w:rsid w:val="00573A4F"/>
    <w:rsid w:val="005802B2"/>
    <w:rsid w:val="00590D21"/>
    <w:rsid w:val="00597B9B"/>
    <w:rsid w:val="005A16E3"/>
    <w:rsid w:val="005B2BE7"/>
    <w:rsid w:val="005B6D2E"/>
    <w:rsid w:val="005F3A0D"/>
    <w:rsid w:val="005F3F83"/>
    <w:rsid w:val="0060222B"/>
    <w:rsid w:val="0060224E"/>
    <w:rsid w:val="006046CC"/>
    <w:rsid w:val="006307FC"/>
    <w:rsid w:val="00630F05"/>
    <w:rsid w:val="00631EC8"/>
    <w:rsid w:val="00637247"/>
    <w:rsid w:val="00641190"/>
    <w:rsid w:val="0065360D"/>
    <w:rsid w:val="00665BD5"/>
    <w:rsid w:val="00670E2F"/>
    <w:rsid w:val="006838C5"/>
    <w:rsid w:val="006A426F"/>
    <w:rsid w:val="006A7D5B"/>
    <w:rsid w:val="006C5EC8"/>
    <w:rsid w:val="006C73CD"/>
    <w:rsid w:val="006D5E91"/>
    <w:rsid w:val="006E091D"/>
    <w:rsid w:val="006E5092"/>
    <w:rsid w:val="006E73D6"/>
    <w:rsid w:val="006F0F73"/>
    <w:rsid w:val="00705418"/>
    <w:rsid w:val="00707187"/>
    <w:rsid w:val="00720A55"/>
    <w:rsid w:val="00721D2F"/>
    <w:rsid w:val="007338D8"/>
    <w:rsid w:val="00737F01"/>
    <w:rsid w:val="007530FA"/>
    <w:rsid w:val="00762ACB"/>
    <w:rsid w:val="00783790"/>
    <w:rsid w:val="007946C8"/>
    <w:rsid w:val="00794E5C"/>
    <w:rsid w:val="007C579D"/>
    <w:rsid w:val="007D0F9B"/>
    <w:rsid w:val="007D3C47"/>
    <w:rsid w:val="007D626C"/>
    <w:rsid w:val="007E7CF6"/>
    <w:rsid w:val="007F667F"/>
    <w:rsid w:val="0080399A"/>
    <w:rsid w:val="008123B1"/>
    <w:rsid w:val="00812AC2"/>
    <w:rsid w:val="008143E8"/>
    <w:rsid w:val="008200A7"/>
    <w:rsid w:val="00833EDB"/>
    <w:rsid w:val="00834540"/>
    <w:rsid w:val="0083565C"/>
    <w:rsid w:val="00853889"/>
    <w:rsid w:val="00856DDF"/>
    <w:rsid w:val="00856FA3"/>
    <w:rsid w:val="0086159D"/>
    <w:rsid w:val="008645C1"/>
    <w:rsid w:val="00875AE5"/>
    <w:rsid w:val="008826C3"/>
    <w:rsid w:val="00882F8B"/>
    <w:rsid w:val="00890E28"/>
    <w:rsid w:val="00890F8A"/>
    <w:rsid w:val="0089427B"/>
    <w:rsid w:val="008A0AC9"/>
    <w:rsid w:val="008A6B00"/>
    <w:rsid w:val="008A7C53"/>
    <w:rsid w:val="008B0539"/>
    <w:rsid w:val="008C3BB1"/>
    <w:rsid w:val="008C6995"/>
    <w:rsid w:val="008D1D14"/>
    <w:rsid w:val="008D2F86"/>
    <w:rsid w:val="008F1AAC"/>
    <w:rsid w:val="008F6617"/>
    <w:rsid w:val="009111D1"/>
    <w:rsid w:val="009212E1"/>
    <w:rsid w:val="00932A69"/>
    <w:rsid w:val="0094385C"/>
    <w:rsid w:val="0095722E"/>
    <w:rsid w:val="00981A2E"/>
    <w:rsid w:val="00983D5D"/>
    <w:rsid w:val="009A1832"/>
    <w:rsid w:val="009A58BD"/>
    <w:rsid w:val="009C2331"/>
    <w:rsid w:val="009C281C"/>
    <w:rsid w:val="00A03061"/>
    <w:rsid w:val="00A07024"/>
    <w:rsid w:val="00A17F35"/>
    <w:rsid w:val="00A234F4"/>
    <w:rsid w:val="00A23BAE"/>
    <w:rsid w:val="00A30DC1"/>
    <w:rsid w:val="00A33206"/>
    <w:rsid w:val="00A334E1"/>
    <w:rsid w:val="00A41D5B"/>
    <w:rsid w:val="00A437B9"/>
    <w:rsid w:val="00A506D6"/>
    <w:rsid w:val="00A56C35"/>
    <w:rsid w:val="00A60345"/>
    <w:rsid w:val="00A63420"/>
    <w:rsid w:val="00A6357D"/>
    <w:rsid w:val="00A70AFB"/>
    <w:rsid w:val="00A755C5"/>
    <w:rsid w:val="00A900E9"/>
    <w:rsid w:val="00A91120"/>
    <w:rsid w:val="00A94DD5"/>
    <w:rsid w:val="00AA2F91"/>
    <w:rsid w:val="00AA342D"/>
    <w:rsid w:val="00AA34B3"/>
    <w:rsid w:val="00AA3D4D"/>
    <w:rsid w:val="00AB06F1"/>
    <w:rsid w:val="00AC3E05"/>
    <w:rsid w:val="00AC76F6"/>
    <w:rsid w:val="00AD41E5"/>
    <w:rsid w:val="00AD5BC8"/>
    <w:rsid w:val="00AD6D3A"/>
    <w:rsid w:val="00AE18DB"/>
    <w:rsid w:val="00AE3D72"/>
    <w:rsid w:val="00AE63D3"/>
    <w:rsid w:val="00AE7611"/>
    <w:rsid w:val="00AE79F8"/>
    <w:rsid w:val="00AF3671"/>
    <w:rsid w:val="00B00971"/>
    <w:rsid w:val="00B04A10"/>
    <w:rsid w:val="00B21D19"/>
    <w:rsid w:val="00B31EA7"/>
    <w:rsid w:val="00B3352D"/>
    <w:rsid w:val="00B42F54"/>
    <w:rsid w:val="00B4425F"/>
    <w:rsid w:val="00B4529D"/>
    <w:rsid w:val="00B45CFF"/>
    <w:rsid w:val="00B56024"/>
    <w:rsid w:val="00B719ED"/>
    <w:rsid w:val="00B71C60"/>
    <w:rsid w:val="00B834E8"/>
    <w:rsid w:val="00B92A4B"/>
    <w:rsid w:val="00BA09B5"/>
    <w:rsid w:val="00BA18C1"/>
    <w:rsid w:val="00BA3FA4"/>
    <w:rsid w:val="00BB2EF2"/>
    <w:rsid w:val="00BC0F20"/>
    <w:rsid w:val="00BE46EF"/>
    <w:rsid w:val="00BF356D"/>
    <w:rsid w:val="00BF5F2A"/>
    <w:rsid w:val="00BF5F9C"/>
    <w:rsid w:val="00C0183F"/>
    <w:rsid w:val="00C12BC0"/>
    <w:rsid w:val="00C2008B"/>
    <w:rsid w:val="00C447C3"/>
    <w:rsid w:val="00C459AE"/>
    <w:rsid w:val="00C621B5"/>
    <w:rsid w:val="00C904D1"/>
    <w:rsid w:val="00C90D7F"/>
    <w:rsid w:val="00C91F1A"/>
    <w:rsid w:val="00C92A76"/>
    <w:rsid w:val="00C97104"/>
    <w:rsid w:val="00C97A7A"/>
    <w:rsid w:val="00CC3D41"/>
    <w:rsid w:val="00CC6396"/>
    <w:rsid w:val="00CC77AB"/>
    <w:rsid w:val="00CE0DFD"/>
    <w:rsid w:val="00CE67F4"/>
    <w:rsid w:val="00D10EA4"/>
    <w:rsid w:val="00D112C9"/>
    <w:rsid w:val="00D1184B"/>
    <w:rsid w:val="00D11938"/>
    <w:rsid w:val="00D11E3A"/>
    <w:rsid w:val="00D15E32"/>
    <w:rsid w:val="00D1702C"/>
    <w:rsid w:val="00D20626"/>
    <w:rsid w:val="00D22E44"/>
    <w:rsid w:val="00D30F4B"/>
    <w:rsid w:val="00D52DFF"/>
    <w:rsid w:val="00D62944"/>
    <w:rsid w:val="00D80040"/>
    <w:rsid w:val="00D80F23"/>
    <w:rsid w:val="00D83D71"/>
    <w:rsid w:val="00D86077"/>
    <w:rsid w:val="00D8611A"/>
    <w:rsid w:val="00D953FF"/>
    <w:rsid w:val="00DB2020"/>
    <w:rsid w:val="00DC299C"/>
    <w:rsid w:val="00DD21FB"/>
    <w:rsid w:val="00DD5CB4"/>
    <w:rsid w:val="00DD6678"/>
    <w:rsid w:val="00DD7813"/>
    <w:rsid w:val="00DE12E5"/>
    <w:rsid w:val="00DE73FD"/>
    <w:rsid w:val="00E02901"/>
    <w:rsid w:val="00E13FEE"/>
    <w:rsid w:val="00E2598F"/>
    <w:rsid w:val="00E31D6E"/>
    <w:rsid w:val="00E32F8C"/>
    <w:rsid w:val="00E422E0"/>
    <w:rsid w:val="00E476B0"/>
    <w:rsid w:val="00E50C37"/>
    <w:rsid w:val="00E51B70"/>
    <w:rsid w:val="00E54F4C"/>
    <w:rsid w:val="00E55E9C"/>
    <w:rsid w:val="00E60550"/>
    <w:rsid w:val="00E65285"/>
    <w:rsid w:val="00E72AAA"/>
    <w:rsid w:val="00E80DD5"/>
    <w:rsid w:val="00E82D19"/>
    <w:rsid w:val="00E907B7"/>
    <w:rsid w:val="00E90BE0"/>
    <w:rsid w:val="00E94158"/>
    <w:rsid w:val="00EA2707"/>
    <w:rsid w:val="00EA4564"/>
    <w:rsid w:val="00EA718A"/>
    <w:rsid w:val="00EC565A"/>
    <w:rsid w:val="00EF39F5"/>
    <w:rsid w:val="00F01858"/>
    <w:rsid w:val="00F21E52"/>
    <w:rsid w:val="00F352F3"/>
    <w:rsid w:val="00F440A7"/>
    <w:rsid w:val="00F4577D"/>
    <w:rsid w:val="00F723A8"/>
    <w:rsid w:val="00F868B9"/>
    <w:rsid w:val="00F909ED"/>
    <w:rsid w:val="00F914BF"/>
    <w:rsid w:val="00F94227"/>
    <w:rsid w:val="00F95679"/>
    <w:rsid w:val="00FA742B"/>
    <w:rsid w:val="00FC7096"/>
    <w:rsid w:val="00FE3B45"/>
    <w:rsid w:val="00FE56A3"/>
    <w:rsid w:val="00FE7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D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81C"/>
    <w:rPr>
      <w:lang w:eastAsia="en-US"/>
    </w:rPr>
  </w:style>
  <w:style w:type="paragraph" w:styleId="Heading1">
    <w:name w:val="heading 1"/>
    <w:basedOn w:val="Normal"/>
    <w:next w:val="Normal"/>
    <w:uiPriority w:val="9"/>
    <w:qFormat/>
    <w:pPr>
      <w:keepNext/>
      <w:keepLines/>
      <w:spacing w:before="480" w:after="120"/>
      <w:outlineLvl w:val="0"/>
    </w:pPr>
    <w:rPr>
      <w:b/>
      <w:sz w:val="48"/>
      <w:szCs w:val="48"/>
      <w:lang w:eastAsia="zh-CN"/>
    </w:rPr>
  </w:style>
  <w:style w:type="paragraph" w:styleId="Heading2">
    <w:name w:val="heading 2"/>
    <w:basedOn w:val="Normal"/>
    <w:next w:val="Normal"/>
    <w:uiPriority w:val="9"/>
    <w:semiHidden/>
    <w:unhideWhenUsed/>
    <w:qFormat/>
    <w:pPr>
      <w:keepNext/>
      <w:keepLines/>
      <w:spacing w:before="360" w:after="80"/>
      <w:outlineLvl w:val="1"/>
    </w:pPr>
    <w:rPr>
      <w:b/>
      <w:sz w:val="36"/>
      <w:szCs w:val="36"/>
      <w:lang w:eastAsia="zh-CN"/>
    </w:rPr>
  </w:style>
  <w:style w:type="paragraph" w:styleId="Heading3">
    <w:name w:val="heading 3"/>
    <w:basedOn w:val="Normal"/>
    <w:next w:val="Normal"/>
    <w:uiPriority w:val="9"/>
    <w:semiHidden/>
    <w:unhideWhenUsed/>
    <w:qFormat/>
    <w:pPr>
      <w:keepNext/>
      <w:keepLines/>
      <w:spacing w:before="280" w:after="80"/>
      <w:outlineLvl w:val="2"/>
    </w:pPr>
    <w:rPr>
      <w:b/>
      <w:sz w:val="28"/>
      <w:szCs w:val="28"/>
      <w:lang w:eastAsia="zh-CN"/>
    </w:rPr>
  </w:style>
  <w:style w:type="paragraph" w:styleId="Heading4">
    <w:name w:val="heading 4"/>
    <w:basedOn w:val="Normal"/>
    <w:next w:val="Normal"/>
    <w:uiPriority w:val="9"/>
    <w:semiHidden/>
    <w:unhideWhenUsed/>
    <w:qFormat/>
    <w:pPr>
      <w:keepNext/>
      <w:keepLines/>
      <w:spacing w:before="240" w:after="40"/>
      <w:outlineLvl w:val="3"/>
    </w:pPr>
    <w:rPr>
      <w:b/>
      <w:lang w:eastAsia="zh-CN"/>
    </w:rPr>
  </w:style>
  <w:style w:type="paragraph" w:styleId="Heading5">
    <w:name w:val="heading 5"/>
    <w:basedOn w:val="Normal"/>
    <w:next w:val="Normal"/>
    <w:uiPriority w:val="9"/>
    <w:semiHidden/>
    <w:unhideWhenUsed/>
    <w:qFormat/>
    <w:pPr>
      <w:keepNext/>
      <w:keepLines/>
      <w:spacing w:before="220" w:after="40"/>
      <w:outlineLvl w:val="4"/>
    </w:pPr>
    <w:rPr>
      <w:b/>
      <w:sz w:val="22"/>
      <w:szCs w:val="22"/>
      <w:lang w:eastAsia="zh-CN"/>
    </w:rPr>
  </w:style>
  <w:style w:type="paragraph" w:styleId="Heading6">
    <w:name w:val="heading 6"/>
    <w:basedOn w:val="Normal"/>
    <w:next w:val="Normal"/>
    <w:uiPriority w:val="9"/>
    <w:semiHidden/>
    <w:unhideWhenUsed/>
    <w:qFormat/>
    <w:pPr>
      <w:keepNext/>
      <w:keepLines/>
      <w:spacing w:before="200" w:after="40"/>
      <w:outlineLvl w:val="5"/>
    </w:pPr>
    <w:rPr>
      <w:b/>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lang w:eastAsia="zh-CN"/>
    </w:rPr>
  </w:style>
  <w:style w:type="paragraph" w:styleId="CommentText">
    <w:name w:val="annotation text"/>
    <w:basedOn w:val="Normal"/>
    <w:link w:val="CommentTextChar"/>
    <w:uiPriority w:val="99"/>
    <w:unhideWhenUsed/>
    <w:rPr>
      <w:lang w:eastAsia="zh-CN"/>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140953"/>
    <w:rPr>
      <w:sz w:val="18"/>
      <w:szCs w:val="18"/>
      <w:lang w:eastAsia="zh-CN"/>
    </w:rPr>
  </w:style>
  <w:style w:type="character" w:customStyle="1" w:styleId="BalloonTextChar">
    <w:name w:val="Balloon Text Char"/>
    <w:basedOn w:val="DefaultParagraphFont"/>
    <w:link w:val="BalloonText"/>
    <w:uiPriority w:val="99"/>
    <w:semiHidden/>
    <w:rsid w:val="00140953"/>
    <w:rPr>
      <w:sz w:val="18"/>
      <w:szCs w:val="18"/>
    </w:rPr>
  </w:style>
  <w:style w:type="character" w:styleId="LineNumber">
    <w:name w:val="line number"/>
    <w:basedOn w:val="DefaultParagraphFont"/>
    <w:uiPriority w:val="99"/>
    <w:semiHidden/>
    <w:unhideWhenUsed/>
    <w:rsid w:val="0007694F"/>
  </w:style>
  <w:style w:type="paragraph" w:styleId="ListParagraph">
    <w:name w:val="List Paragraph"/>
    <w:basedOn w:val="Normal"/>
    <w:uiPriority w:val="34"/>
    <w:qFormat/>
    <w:rsid w:val="0007694F"/>
    <w:pPr>
      <w:ind w:left="720"/>
      <w:contextualSpacing/>
    </w:pPr>
    <w:rPr>
      <w:lang w:eastAsia="zh-CN"/>
    </w:rPr>
  </w:style>
  <w:style w:type="paragraph" w:styleId="Revision">
    <w:name w:val="Revision"/>
    <w:hidden/>
    <w:uiPriority w:val="99"/>
    <w:semiHidden/>
    <w:rsid w:val="003037D6"/>
  </w:style>
  <w:style w:type="table" w:styleId="TableGrid">
    <w:name w:val="Table Grid"/>
    <w:basedOn w:val="TableNormal"/>
    <w:uiPriority w:val="39"/>
    <w:rsid w:val="005F3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C5EE4"/>
    <w:rPr>
      <w:b/>
      <w:bCs/>
      <w:sz w:val="20"/>
      <w:szCs w:val="20"/>
      <w:lang w:eastAsia="en-US"/>
    </w:rPr>
  </w:style>
  <w:style w:type="character" w:customStyle="1" w:styleId="CommentSubjectChar">
    <w:name w:val="Comment Subject Char"/>
    <w:basedOn w:val="CommentTextChar"/>
    <w:link w:val="CommentSubject"/>
    <w:uiPriority w:val="99"/>
    <w:semiHidden/>
    <w:rsid w:val="001C5EE4"/>
    <w:rPr>
      <w:b/>
      <w:bCs/>
      <w:sz w:val="20"/>
      <w:szCs w:val="20"/>
      <w:lang w:eastAsia="en-US"/>
    </w:rPr>
  </w:style>
  <w:style w:type="paragraph" w:styleId="Header">
    <w:name w:val="header"/>
    <w:basedOn w:val="Normal"/>
    <w:link w:val="HeaderChar"/>
    <w:uiPriority w:val="99"/>
    <w:unhideWhenUsed/>
    <w:rsid w:val="0080399A"/>
    <w:pPr>
      <w:tabs>
        <w:tab w:val="center" w:pos="4680"/>
        <w:tab w:val="right" w:pos="9360"/>
      </w:tabs>
    </w:pPr>
  </w:style>
  <w:style w:type="character" w:customStyle="1" w:styleId="HeaderChar">
    <w:name w:val="Header Char"/>
    <w:basedOn w:val="DefaultParagraphFont"/>
    <w:link w:val="Header"/>
    <w:uiPriority w:val="99"/>
    <w:rsid w:val="0080399A"/>
    <w:rPr>
      <w:lang w:eastAsia="en-US"/>
    </w:rPr>
  </w:style>
  <w:style w:type="paragraph" w:styleId="Footer">
    <w:name w:val="footer"/>
    <w:basedOn w:val="Normal"/>
    <w:link w:val="FooterChar"/>
    <w:uiPriority w:val="99"/>
    <w:unhideWhenUsed/>
    <w:rsid w:val="0080399A"/>
    <w:pPr>
      <w:tabs>
        <w:tab w:val="center" w:pos="4680"/>
        <w:tab w:val="right" w:pos="9360"/>
      </w:tabs>
    </w:pPr>
  </w:style>
  <w:style w:type="character" w:customStyle="1" w:styleId="FooterChar">
    <w:name w:val="Footer Char"/>
    <w:basedOn w:val="DefaultParagraphFont"/>
    <w:link w:val="Footer"/>
    <w:uiPriority w:val="99"/>
    <w:rsid w:val="0080399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309089">
      <w:bodyDiv w:val="1"/>
      <w:marLeft w:val="0"/>
      <w:marRight w:val="0"/>
      <w:marTop w:val="0"/>
      <w:marBottom w:val="0"/>
      <w:divBdr>
        <w:top w:val="none" w:sz="0" w:space="0" w:color="auto"/>
        <w:left w:val="none" w:sz="0" w:space="0" w:color="auto"/>
        <w:bottom w:val="none" w:sz="0" w:space="0" w:color="auto"/>
        <w:right w:val="none" w:sz="0" w:space="0" w:color="auto"/>
      </w:divBdr>
    </w:div>
    <w:div w:id="2106536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neuron.2006.11.02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73/pnas.07118631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4580F-E332-4247-A515-41CB7C424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4828</Words>
  <Characters>27525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2019-05-29T14:34:00Z</dcterms:created>
  <dcterms:modified xsi:type="dcterms:W3CDTF">2019-06-24T12:24:00Z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zotero-version="5.0.65"&gt;&lt;session id="f4Crf1vc"/&gt;&lt;style id="" hasBibliography="0" bibliographyStyleHasBeenSet="0"/&gt;&lt;prefs/&gt;&lt;/data&gt;</vt:lpwstr>
  </property>
</Properties>
</file>