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62A825A" w:rsidR="006305D7" w:rsidRPr="009909A3" w:rsidRDefault="006305D7" w:rsidP="00393CC7">
      <w:pPr>
        <w:pStyle w:val="NormalWeb"/>
        <w:spacing w:before="0" w:beforeAutospacing="0" w:after="0" w:afterAutospacing="0"/>
        <w:rPr>
          <w:rFonts w:asciiTheme="minorHAnsi" w:hAnsiTheme="minorHAnsi" w:cstheme="minorHAnsi"/>
          <w:color w:val="auto"/>
        </w:rPr>
      </w:pPr>
      <w:r w:rsidRPr="009909A3">
        <w:rPr>
          <w:rFonts w:asciiTheme="minorHAnsi" w:hAnsiTheme="minorHAnsi" w:cstheme="minorHAnsi"/>
          <w:b/>
          <w:bCs/>
          <w:color w:val="auto"/>
        </w:rPr>
        <w:t>TITLE:</w:t>
      </w:r>
    </w:p>
    <w:p w14:paraId="4BBFEB42" w14:textId="752A1638" w:rsidR="00E9617B" w:rsidRPr="009909A3" w:rsidRDefault="00E9617B" w:rsidP="00E9617B">
      <w:pPr>
        <w:rPr>
          <w:rFonts w:asciiTheme="minorHAnsi" w:hAnsiTheme="minorHAnsi" w:cstheme="minorHAnsi"/>
          <w:color w:val="auto"/>
        </w:rPr>
      </w:pPr>
      <w:r w:rsidRPr="009909A3">
        <w:rPr>
          <w:rFonts w:asciiTheme="minorHAnsi" w:hAnsiTheme="minorHAnsi" w:cstheme="minorHAnsi"/>
          <w:color w:val="auto"/>
        </w:rPr>
        <w:t xml:space="preserve">Lexical </w:t>
      </w:r>
      <w:r w:rsidR="009909A3" w:rsidRPr="009909A3">
        <w:rPr>
          <w:rFonts w:asciiTheme="minorHAnsi" w:hAnsiTheme="minorHAnsi" w:cstheme="minorHAnsi"/>
          <w:color w:val="auto"/>
        </w:rPr>
        <w:t>Decision Task for Studying Written Word Recognition in Adults with and Without Dementia or Mild Cognitive Impairment</w:t>
      </w:r>
    </w:p>
    <w:p w14:paraId="18A311BE" w14:textId="77777777" w:rsidR="00DA4A05" w:rsidRPr="009909A3" w:rsidRDefault="00DA4A05" w:rsidP="001B1519">
      <w:pPr>
        <w:rPr>
          <w:rFonts w:asciiTheme="minorHAnsi" w:hAnsiTheme="minorHAnsi" w:cstheme="minorHAnsi"/>
          <w:b/>
          <w:bCs/>
          <w:color w:val="auto"/>
        </w:rPr>
      </w:pPr>
    </w:p>
    <w:p w14:paraId="3D080DA3" w14:textId="01DFE303" w:rsidR="006305D7" w:rsidRPr="009909A3" w:rsidRDefault="006305D7" w:rsidP="001B1519">
      <w:pPr>
        <w:rPr>
          <w:rFonts w:asciiTheme="minorHAnsi" w:hAnsiTheme="minorHAnsi" w:cstheme="minorHAnsi"/>
          <w:b/>
          <w:bCs/>
          <w:color w:val="auto"/>
        </w:rPr>
      </w:pPr>
      <w:r w:rsidRPr="009909A3">
        <w:rPr>
          <w:rFonts w:asciiTheme="minorHAnsi" w:hAnsiTheme="minorHAnsi" w:cstheme="minorHAnsi"/>
          <w:b/>
          <w:bCs/>
          <w:color w:val="auto"/>
        </w:rPr>
        <w:t>AUTHORS</w:t>
      </w:r>
      <w:r w:rsidR="000B662E" w:rsidRPr="009909A3">
        <w:rPr>
          <w:rFonts w:asciiTheme="minorHAnsi" w:hAnsiTheme="minorHAnsi" w:cstheme="minorHAnsi"/>
          <w:b/>
          <w:bCs/>
          <w:color w:val="auto"/>
        </w:rPr>
        <w:t xml:space="preserve"> </w:t>
      </w:r>
      <w:r w:rsidR="00086FF5" w:rsidRPr="009909A3">
        <w:rPr>
          <w:rFonts w:asciiTheme="minorHAnsi" w:hAnsiTheme="minorHAnsi" w:cstheme="minorHAnsi"/>
          <w:b/>
          <w:bCs/>
          <w:color w:val="auto"/>
        </w:rPr>
        <w:t xml:space="preserve">AND </w:t>
      </w:r>
      <w:r w:rsidR="000B662E" w:rsidRPr="009909A3">
        <w:rPr>
          <w:rFonts w:asciiTheme="minorHAnsi" w:hAnsiTheme="minorHAnsi" w:cstheme="minorHAnsi"/>
          <w:b/>
          <w:bCs/>
          <w:color w:val="auto"/>
        </w:rPr>
        <w:t>AFFILIATIONS</w:t>
      </w:r>
      <w:r w:rsidRPr="009909A3">
        <w:rPr>
          <w:rFonts w:asciiTheme="minorHAnsi" w:hAnsiTheme="minorHAnsi" w:cstheme="minorHAnsi"/>
          <w:b/>
          <w:bCs/>
          <w:color w:val="auto"/>
        </w:rPr>
        <w:t>:</w:t>
      </w:r>
    </w:p>
    <w:p w14:paraId="05149939" w14:textId="0D7FA59B" w:rsidR="00DA4A05" w:rsidRPr="009909A3" w:rsidRDefault="00DA4A05" w:rsidP="001B1519">
      <w:pPr>
        <w:rPr>
          <w:rFonts w:asciiTheme="minorHAnsi" w:hAnsiTheme="minorHAnsi" w:cstheme="minorHAnsi"/>
          <w:bCs/>
          <w:color w:val="auto"/>
          <w:vertAlign w:val="superscript"/>
        </w:rPr>
      </w:pPr>
      <w:r w:rsidRPr="009909A3">
        <w:rPr>
          <w:rFonts w:asciiTheme="minorHAnsi" w:hAnsiTheme="minorHAnsi" w:cstheme="minorHAnsi"/>
          <w:bCs/>
          <w:color w:val="auto"/>
        </w:rPr>
        <w:t>Alexandre Nikolaev</w:t>
      </w:r>
      <w:r w:rsidRPr="009909A3">
        <w:rPr>
          <w:rFonts w:asciiTheme="minorHAnsi" w:hAnsiTheme="minorHAnsi" w:cstheme="minorHAnsi"/>
          <w:bCs/>
          <w:color w:val="auto"/>
          <w:vertAlign w:val="superscript"/>
        </w:rPr>
        <w:t>1</w:t>
      </w:r>
      <w:r w:rsidRPr="009909A3">
        <w:rPr>
          <w:rFonts w:asciiTheme="minorHAnsi" w:hAnsiTheme="minorHAnsi" w:cstheme="minorHAnsi"/>
          <w:bCs/>
          <w:color w:val="auto"/>
        </w:rPr>
        <w:t>, Eve Higby</w:t>
      </w:r>
      <w:r w:rsidRPr="009909A3">
        <w:rPr>
          <w:rFonts w:asciiTheme="minorHAnsi" w:hAnsiTheme="minorHAnsi" w:cstheme="minorHAnsi"/>
          <w:bCs/>
          <w:color w:val="auto"/>
          <w:vertAlign w:val="superscript"/>
        </w:rPr>
        <w:t>2</w:t>
      </w:r>
      <w:r w:rsidRPr="009909A3">
        <w:rPr>
          <w:rFonts w:asciiTheme="minorHAnsi" w:hAnsiTheme="minorHAnsi" w:cstheme="minorHAnsi"/>
          <w:bCs/>
          <w:color w:val="auto"/>
        </w:rPr>
        <w:t>, JungMoon Hyun</w:t>
      </w:r>
      <w:r w:rsidRPr="009909A3">
        <w:rPr>
          <w:rFonts w:asciiTheme="minorHAnsi" w:hAnsiTheme="minorHAnsi" w:cstheme="minorHAnsi"/>
          <w:bCs/>
          <w:color w:val="auto"/>
          <w:vertAlign w:val="superscript"/>
        </w:rPr>
        <w:t>3</w:t>
      </w:r>
      <w:r w:rsidRPr="009909A3">
        <w:rPr>
          <w:rFonts w:asciiTheme="minorHAnsi" w:hAnsiTheme="minorHAnsi" w:cstheme="minorHAnsi"/>
          <w:bCs/>
          <w:color w:val="auto"/>
        </w:rPr>
        <w:t>, Sameer Ashaie</w:t>
      </w:r>
      <w:r w:rsidRPr="009909A3">
        <w:rPr>
          <w:rFonts w:asciiTheme="minorHAnsi" w:hAnsiTheme="minorHAnsi" w:cstheme="minorHAnsi"/>
          <w:bCs/>
          <w:color w:val="auto"/>
          <w:vertAlign w:val="superscript"/>
        </w:rPr>
        <w:t>4</w:t>
      </w:r>
    </w:p>
    <w:p w14:paraId="770F6707" w14:textId="38467DC7" w:rsidR="00DA4A05" w:rsidRPr="009909A3" w:rsidRDefault="00DA4A05" w:rsidP="001B1519">
      <w:pPr>
        <w:rPr>
          <w:rFonts w:asciiTheme="minorHAnsi" w:hAnsiTheme="minorHAnsi" w:cstheme="minorHAnsi"/>
          <w:bCs/>
          <w:color w:val="auto"/>
        </w:rPr>
      </w:pPr>
    </w:p>
    <w:p w14:paraId="03541BBB" w14:textId="76DB0C73" w:rsidR="00DA4A05" w:rsidRPr="009909A3" w:rsidRDefault="00DA4A05" w:rsidP="001B1519">
      <w:pPr>
        <w:rPr>
          <w:rFonts w:asciiTheme="minorHAnsi" w:hAnsiTheme="minorHAnsi" w:cstheme="minorHAnsi"/>
          <w:bCs/>
          <w:color w:val="auto"/>
        </w:rPr>
      </w:pPr>
      <w:r w:rsidRPr="009909A3">
        <w:rPr>
          <w:rFonts w:asciiTheme="minorHAnsi" w:hAnsiTheme="minorHAnsi" w:cstheme="minorHAnsi"/>
          <w:bCs/>
          <w:color w:val="auto"/>
          <w:vertAlign w:val="superscript"/>
        </w:rPr>
        <w:t>1</w:t>
      </w:r>
      <w:r w:rsidRPr="009909A3">
        <w:rPr>
          <w:rFonts w:asciiTheme="minorHAnsi" w:hAnsiTheme="minorHAnsi" w:cstheme="minorHAnsi"/>
          <w:bCs/>
          <w:color w:val="auto"/>
        </w:rPr>
        <w:t>Helsinki Collegium for Advanced Studies, University of Helsinki, Finland</w:t>
      </w:r>
    </w:p>
    <w:p w14:paraId="4B1A1840" w14:textId="4B9D59E3" w:rsidR="0088281E" w:rsidRPr="009909A3" w:rsidRDefault="0088281E" w:rsidP="001B1519">
      <w:pPr>
        <w:rPr>
          <w:rFonts w:asciiTheme="minorHAnsi" w:hAnsiTheme="minorHAnsi" w:cstheme="minorHAnsi"/>
          <w:bCs/>
          <w:color w:val="auto"/>
        </w:rPr>
      </w:pPr>
      <w:r w:rsidRPr="009909A3">
        <w:rPr>
          <w:rFonts w:asciiTheme="minorHAnsi" w:hAnsiTheme="minorHAnsi" w:cstheme="minorHAnsi"/>
          <w:bCs/>
          <w:color w:val="auto"/>
          <w:vertAlign w:val="superscript"/>
        </w:rPr>
        <w:t>2</w:t>
      </w:r>
      <w:r w:rsidRPr="009909A3">
        <w:rPr>
          <w:rFonts w:asciiTheme="minorHAnsi" w:hAnsiTheme="minorHAnsi" w:cstheme="minorHAnsi"/>
          <w:bCs/>
          <w:color w:val="auto"/>
        </w:rPr>
        <w:t>University of California, Riverside, Riverside, CA, USA</w:t>
      </w:r>
    </w:p>
    <w:p w14:paraId="6E8E2C7C" w14:textId="7939F960" w:rsidR="0088281E" w:rsidRPr="009909A3" w:rsidRDefault="0088281E" w:rsidP="001B1519">
      <w:pPr>
        <w:rPr>
          <w:rFonts w:asciiTheme="minorHAnsi" w:hAnsiTheme="minorHAnsi" w:cstheme="minorHAnsi"/>
          <w:bCs/>
          <w:color w:val="auto"/>
        </w:rPr>
      </w:pPr>
      <w:r w:rsidRPr="009909A3">
        <w:rPr>
          <w:rFonts w:asciiTheme="minorHAnsi" w:hAnsiTheme="minorHAnsi" w:cstheme="minorHAnsi"/>
          <w:bCs/>
          <w:color w:val="auto"/>
          <w:vertAlign w:val="superscript"/>
        </w:rPr>
        <w:t>3</w:t>
      </w:r>
      <w:r w:rsidRPr="009909A3">
        <w:rPr>
          <w:rFonts w:asciiTheme="minorHAnsi" w:hAnsiTheme="minorHAnsi" w:cstheme="minorHAnsi"/>
          <w:bCs/>
          <w:color w:val="auto"/>
        </w:rPr>
        <w:t>Hunter College, The City University of New York, N</w:t>
      </w:r>
      <w:r w:rsidR="00F25115" w:rsidRPr="009909A3">
        <w:rPr>
          <w:rFonts w:asciiTheme="minorHAnsi" w:hAnsiTheme="minorHAnsi" w:cstheme="minorHAnsi"/>
          <w:bCs/>
          <w:color w:val="auto"/>
        </w:rPr>
        <w:t>Y</w:t>
      </w:r>
      <w:r w:rsidRPr="009909A3">
        <w:rPr>
          <w:rFonts w:asciiTheme="minorHAnsi" w:hAnsiTheme="minorHAnsi" w:cstheme="minorHAnsi"/>
          <w:bCs/>
          <w:color w:val="auto"/>
        </w:rPr>
        <w:t>, USA</w:t>
      </w:r>
    </w:p>
    <w:p w14:paraId="4CA9E6BD" w14:textId="55B4830F" w:rsidR="0088281E" w:rsidRPr="009909A3" w:rsidRDefault="0088281E" w:rsidP="001B1519">
      <w:pPr>
        <w:rPr>
          <w:rFonts w:asciiTheme="minorHAnsi" w:hAnsiTheme="minorHAnsi" w:cstheme="minorHAnsi"/>
          <w:bCs/>
          <w:color w:val="auto"/>
        </w:rPr>
      </w:pPr>
      <w:r w:rsidRPr="009909A3">
        <w:rPr>
          <w:rFonts w:asciiTheme="minorHAnsi" w:hAnsiTheme="minorHAnsi" w:cstheme="minorHAnsi"/>
          <w:bCs/>
          <w:color w:val="auto"/>
          <w:vertAlign w:val="superscript"/>
        </w:rPr>
        <w:t>4</w:t>
      </w:r>
      <w:r w:rsidRPr="009909A3">
        <w:rPr>
          <w:rFonts w:asciiTheme="minorHAnsi" w:hAnsiTheme="minorHAnsi" w:cstheme="minorHAnsi"/>
          <w:bCs/>
          <w:color w:val="auto"/>
        </w:rPr>
        <w:t>Feinberg School of Medicine, Northwestern University, Chicago, IL, USA</w:t>
      </w:r>
    </w:p>
    <w:p w14:paraId="0914B610" w14:textId="43ACCF64" w:rsidR="0088281E" w:rsidRPr="009909A3" w:rsidRDefault="0088281E" w:rsidP="001B1519">
      <w:pPr>
        <w:rPr>
          <w:rFonts w:asciiTheme="minorHAnsi" w:hAnsiTheme="minorHAnsi" w:cstheme="minorHAnsi"/>
          <w:bCs/>
          <w:color w:val="auto"/>
        </w:rPr>
      </w:pPr>
    </w:p>
    <w:p w14:paraId="5FD16390" w14:textId="73849ED1" w:rsidR="00390FEC" w:rsidRPr="009909A3" w:rsidRDefault="00390FEC" w:rsidP="001B1519">
      <w:pPr>
        <w:rPr>
          <w:rFonts w:asciiTheme="minorHAnsi" w:hAnsiTheme="minorHAnsi" w:cstheme="minorHAnsi"/>
          <w:bCs/>
          <w:color w:val="auto"/>
        </w:rPr>
      </w:pPr>
      <w:r w:rsidRPr="009909A3">
        <w:rPr>
          <w:rFonts w:asciiTheme="minorHAnsi" w:hAnsiTheme="minorHAnsi" w:cstheme="minorHAnsi"/>
          <w:bCs/>
          <w:color w:val="auto"/>
        </w:rPr>
        <w:t>Corresponding author:</w:t>
      </w:r>
    </w:p>
    <w:p w14:paraId="30A4B0F6" w14:textId="62691DB3" w:rsidR="0088281E" w:rsidRPr="009909A3" w:rsidRDefault="0088281E" w:rsidP="001B1519">
      <w:pPr>
        <w:rPr>
          <w:rFonts w:asciiTheme="minorHAnsi" w:hAnsiTheme="minorHAnsi" w:cstheme="minorHAnsi"/>
          <w:bCs/>
          <w:color w:val="auto"/>
        </w:rPr>
      </w:pPr>
      <w:r w:rsidRPr="009909A3">
        <w:rPr>
          <w:rFonts w:asciiTheme="minorHAnsi" w:hAnsiTheme="minorHAnsi" w:cstheme="minorHAnsi"/>
          <w:bCs/>
          <w:color w:val="auto"/>
        </w:rPr>
        <w:t xml:space="preserve">Alexandre Nikolaev </w:t>
      </w:r>
      <w:r w:rsidR="00D11793" w:rsidRPr="009909A3">
        <w:rPr>
          <w:rFonts w:asciiTheme="minorHAnsi" w:hAnsiTheme="minorHAnsi" w:cstheme="minorHAnsi"/>
          <w:bCs/>
          <w:color w:val="auto"/>
        </w:rPr>
        <w:tab/>
      </w:r>
      <w:r w:rsidR="00D11793" w:rsidRPr="009909A3">
        <w:rPr>
          <w:rFonts w:asciiTheme="minorHAnsi" w:hAnsiTheme="minorHAnsi" w:cstheme="minorHAnsi"/>
          <w:bCs/>
          <w:color w:val="auto"/>
        </w:rPr>
        <w:tab/>
      </w:r>
      <w:r w:rsidRPr="009909A3">
        <w:rPr>
          <w:rFonts w:asciiTheme="minorHAnsi" w:hAnsiTheme="minorHAnsi" w:cstheme="minorHAnsi"/>
          <w:bCs/>
          <w:color w:val="auto"/>
        </w:rPr>
        <w:t>(</w:t>
      </w:r>
      <w:r w:rsidR="00EC4BEF" w:rsidRPr="009909A3">
        <w:rPr>
          <w:rFonts w:asciiTheme="minorHAnsi" w:hAnsiTheme="minorHAnsi" w:cstheme="minorHAnsi"/>
          <w:bCs/>
          <w:color w:val="auto"/>
        </w:rPr>
        <w:t>alexandre.nikolaev@helsinki.fi</w:t>
      </w:r>
      <w:r w:rsidRPr="009909A3">
        <w:rPr>
          <w:rFonts w:asciiTheme="minorHAnsi" w:hAnsiTheme="minorHAnsi" w:cstheme="minorHAnsi"/>
          <w:bCs/>
          <w:color w:val="auto"/>
        </w:rPr>
        <w:t>)</w:t>
      </w:r>
    </w:p>
    <w:p w14:paraId="6B2EF595" w14:textId="77777777" w:rsidR="00390FEC" w:rsidRPr="009909A3" w:rsidRDefault="00390FEC" w:rsidP="001B1519">
      <w:pPr>
        <w:rPr>
          <w:rFonts w:asciiTheme="minorHAnsi" w:hAnsiTheme="minorHAnsi" w:cstheme="minorHAnsi"/>
          <w:bCs/>
          <w:color w:val="auto"/>
        </w:rPr>
      </w:pPr>
    </w:p>
    <w:p w14:paraId="71CFCAFC" w14:textId="77777777" w:rsidR="00390FEC" w:rsidRPr="009909A3" w:rsidRDefault="00390FEC" w:rsidP="00390FEC">
      <w:pPr>
        <w:rPr>
          <w:rFonts w:asciiTheme="minorHAnsi" w:hAnsiTheme="minorHAnsi" w:cstheme="minorHAnsi"/>
          <w:bCs/>
          <w:color w:val="auto"/>
        </w:rPr>
      </w:pPr>
      <w:r w:rsidRPr="009909A3">
        <w:rPr>
          <w:rFonts w:asciiTheme="minorHAnsi" w:hAnsiTheme="minorHAnsi" w:cstheme="minorHAnsi"/>
          <w:bCs/>
          <w:color w:val="auto"/>
        </w:rPr>
        <w:t>Email addresses of co-authors:</w:t>
      </w:r>
    </w:p>
    <w:p w14:paraId="3941CE29" w14:textId="318BE7C2" w:rsidR="0088281E" w:rsidRPr="009909A3" w:rsidRDefault="0088281E" w:rsidP="001B1519">
      <w:pPr>
        <w:rPr>
          <w:rFonts w:asciiTheme="minorHAnsi" w:hAnsiTheme="minorHAnsi" w:cstheme="minorHAnsi"/>
          <w:bCs/>
          <w:color w:val="auto"/>
        </w:rPr>
      </w:pPr>
      <w:r w:rsidRPr="009909A3">
        <w:rPr>
          <w:rFonts w:asciiTheme="minorHAnsi" w:hAnsiTheme="minorHAnsi" w:cstheme="minorHAnsi"/>
          <w:bCs/>
          <w:color w:val="auto"/>
        </w:rPr>
        <w:t xml:space="preserve">Eve Higby </w:t>
      </w:r>
      <w:r w:rsidR="00D11793" w:rsidRPr="009909A3">
        <w:rPr>
          <w:rFonts w:asciiTheme="minorHAnsi" w:hAnsiTheme="minorHAnsi" w:cstheme="minorHAnsi"/>
          <w:bCs/>
          <w:color w:val="auto"/>
        </w:rPr>
        <w:tab/>
      </w:r>
      <w:r w:rsidR="00D11793" w:rsidRPr="009909A3">
        <w:rPr>
          <w:rFonts w:asciiTheme="minorHAnsi" w:hAnsiTheme="minorHAnsi" w:cstheme="minorHAnsi"/>
          <w:bCs/>
          <w:color w:val="auto"/>
        </w:rPr>
        <w:tab/>
      </w:r>
      <w:r w:rsidR="00D11793" w:rsidRPr="009909A3">
        <w:rPr>
          <w:rFonts w:asciiTheme="minorHAnsi" w:hAnsiTheme="minorHAnsi" w:cstheme="minorHAnsi"/>
          <w:bCs/>
          <w:color w:val="auto"/>
        </w:rPr>
        <w:tab/>
      </w:r>
      <w:r w:rsidRPr="009909A3">
        <w:rPr>
          <w:rFonts w:asciiTheme="minorHAnsi" w:hAnsiTheme="minorHAnsi" w:cstheme="minorHAnsi"/>
          <w:bCs/>
          <w:color w:val="auto"/>
        </w:rPr>
        <w:t>(evehigby@gmail.com)</w:t>
      </w:r>
    </w:p>
    <w:p w14:paraId="0F6FBDA2" w14:textId="25B902B9" w:rsidR="0088281E" w:rsidRPr="009909A3" w:rsidRDefault="0088281E" w:rsidP="001B1519">
      <w:pPr>
        <w:rPr>
          <w:rFonts w:asciiTheme="minorHAnsi" w:hAnsiTheme="minorHAnsi" w:cstheme="minorHAnsi"/>
          <w:bCs/>
          <w:color w:val="auto"/>
          <w:lang w:val="fi-FI"/>
        </w:rPr>
      </w:pPr>
      <w:r w:rsidRPr="009909A3">
        <w:rPr>
          <w:rFonts w:asciiTheme="minorHAnsi" w:hAnsiTheme="minorHAnsi" w:cstheme="minorHAnsi"/>
          <w:bCs/>
          <w:color w:val="auto"/>
          <w:lang w:val="fi-FI"/>
        </w:rPr>
        <w:t xml:space="preserve">JungMoon Hyun </w:t>
      </w:r>
      <w:r w:rsidR="00D11793" w:rsidRPr="009909A3">
        <w:rPr>
          <w:rFonts w:asciiTheme="minorHAnsi" w:hAnsiTheme="minorHAnsi" w:cstheme="minorHAnsi"/>
          <w:bCs/>
          <w:color w:val="auto"/>
          <w:lang w:val="fi-FI"/>
        </w:rPr>
        <w:tab/>
      </w:r>
      <w:r w:rsidR="00D11793" w:rsidRPr="009909A3">
        <w:rPr>
          <w:rFonts w:asciiTheme="minorHAnsi" w:hAnsiTheme="minorHAnsi" w:cstheme="minorHAnsi"/>
          <w:bCs/>
          <w:color w:val="auto"/>
          <w:lang w:val="fi-FI"/>
        </w:rPr>
        <w:tab/>
      </w:r>
      <w:r w:rsidRPr="009909A3">
        <w:rPr>
          <w:rFonts w:asciiTheme="minorHAnsi" w:hAnsiTheme="minorHAnsi" w:cstheme="minorHAnsi"/>
          <w:bCs/>
          <w:color w:val="auto"/>
          <w:lang w:val="fi-FI"/>
        </w:rPr>
        <w:t>(</w:t>
      </w:r>
      <w:r w:rsidR="00F25115" w:rsidRPr="009909A3">
        <w:rPr>
          <w:rFonts w:asciiTheme="minorHAnsi" w:hAnsiTheme="minorHAnsi" w:cstheme="minorHAnsi"/>
          <w:bCs/>
          <w:color w:val="auto"/>
          <w:lang w:val="fi-FI"/>
        </w:rPr>
        <w:t>jungmoon.hyun@hunter.cuny.edu</w:t>
      </w:r>
      <w:r w:rsidRPr="009909A3">
        <w:rPr>
          <w:rFonts w:asciiTheme="minorHAnsi" w:hAnsiTheme="minorHAnsi" w:cstheme="minorHAnsi"/>
          <w:bCs/>
          <w:color w:val="auto"/>
          <w:lang w:val="fi-FI"/>
        </w:rPr>
        <w:t>)</w:t>
      </w:r>
    </w:p>
    <w:p w14:paraId="52393A18" w14:textId="1468C1BC" w:rsidR="0088281E" w:rsidRPr="009909A3" w:rsidRDefault="0088281E" w:rsidP="001B1519">
      <w:pPr>
        <w:rPr>
          <w:rFonts w:asciiTheme="minorHAnsi" w:hAnsiTheme="minorHAnsi" w:cstheme="minorHAnsi"/>
          <w:bCs/>
          <w:color w:val="auto"/>
        </w:rPr>
      </w:pPr>
      <w:r w:rsidRPr="009909A3">
        <w:rPr>
          <w:rFonts w:asciiTheme="minorHAnsi" w:hAnsiTheme="minorHAnsi" w:cstheme="minorHAnsi"/>
          <w:bCs/>
          <w:color w:val="auto"/>
        </w:rPr>
        <w:t xml:space="preserve">Sameer Ashaie </w:t>
      </w:r>
      <w:r w:rsidR="00D11793" w:rsidRPr="009909A3">
        <w:rPr>
          <w:rFonts w:asciiTheme="minorHAnsi" w:hAnsiTheme="minorHAnsi" w:cstheme="minorHAnsi"/>
          <w:bCs/>
          <w:color w:val="auto"/>
        </w:rPr>
        <w:tab/>
      </w:r>
      <w:r w:rsidR="00D11793" w:rsidRPr="009909A3">
        <w:rPr>
          <w:rFonts w:asciiTheme="minorHAnsi" w:hAnsiTheme="minorHAnsi" w:cstheme="minorHAnsi"/>
          <w:bCs/>
          <w:color w:val="auto"/>
        </w:rPr>
        <w:tab/>
      </w:r>
      <w:r w:rsidRPr="009909A3">
        <w:rPr>
          <w:rFonts w:asciiTheme="minorHAnsi" w:hAnsiTheme="minorHAnsi" w:cstheme="minorHAnsi"/>
          <w:bCs/>
          <w:color w:val="auto"/>
        </w:rPr>
        <w:t>(sameerashaie@gmail.com)</w:t>
      </w:r>
    </w:p>
    <w:p w14:paraId="60FCB589" w14:textId="42D11221" w:rsidR="00D04A95" w:rsidRPr="009909A3" w:rsidRDefault="00D04A95" w:rsidP="001B1519">
      <w:pPr>
        <w:rPr>
          <w:rFonts w:asciiTheme="minorHAnsi" w:hAnsiTheme="minorHAnsi" w:cstheme="minorHAnsi"/>
          <w:bCs/>
          <w:color w:val="auto"/>
        </w:rPr>
      </w:pPr>
    </w:p>
    <w:p w14:paraId="7A516338" w14:textId="77777777" w:rsidR="0088281E" w:rsidRPr="009909A3" w:rsidRDefault="006305D7" w:rsidP="0088281E">
      <w:pPr>
        <w:pStyle w:val="NormalWeb"/>
        <w:spacing w:before="0" w:beforeAutospacing="0" w:after="0" w:afterAutospacing="0"/>
        <w:rPr>
          <w:rFonts w:asciiTheme="minorHAnsi" w:hAnsiTheme="minorHAnsi" w:cstheme="minorHAnsi"/>
          <w:b/>
          <w:bCs/>
          <w:color w:val="auto"/>
        </w:rPr>
      </w:pPr>
      <w:r w:rsidRPr="009909A3">
        <w:rPr>
          <w:rFonts w:asciiTheme="minorHAnsi" w:hAnsiTheme="minorHAnsi" w:cstheme="minorHAnsi"/>
          <w:b/>
          <w:bCs/>
          <w:color w:val="auto"/>
        </w:rPr>
        <w:t>KEYWORDS:</w:t>
      </w:r>
    </w:p>
    <w:p w14:paraId="6C0B0781" w14:textId="544C6AB2" w:rsidR="007A4DD6" w:rsidRPr="009909A3" w:rsidRDefault="00EC4BEF" w:rsidP="0088281E">
      <w:pPr>
        <w:pStyle w:val="NormalWeb"/>
        <w:spacing w:before="0" w:beforeAutospacing="0" w:after="0" w:afterAutospacing="0"/>
        <w:rPr>
          <w:rFonts w:asciiTheme="minorHAnsi" w:hAnsiTheme="minorHAnsi" w:cstheme="minorHAnsi"/>
          <w:color w:val="auto"/>
        </w:rPr>
      </w:pPr>
      <w:r w:rsidRPr="009909A3">
        <w:rPr>
          <w:rFonts w:asciiTheme="minorHAnsi" w:hAnsiTheme="minorHAnsi" w:cstheme="minorHAnsi"/>
          <w:color w:val="auto"/>
        </w:rPr>
        <w:t xml:space="preserve">Word recognition, Lexical decision, Psycholinguistics, Aging, </w:t>
      </w:r>
      <w:r w:rsidR="00F25115" w:rsidRPr="009909A3">
        <w:rPr>
          <w:rFonts w:asciiTheme="minorHAnsi" w:hAnsiTheme="minorHAnsi" w:cstheme="minorHAnsi"/>
          <w:color w:val="auto"/>
        </w:rPr>
        <w:t xml:space="preserve">Dementia, </w:t>
      </w:r>
      <w:r w:rsidRPr="009909A3">
        <w:rPr>
          <w:rFonts w:asciiTheme="minorHAnsi" w:hAnsiTheme="minorHAnsi" w:cstheme="minorHAnsi"/>
          <w:color w:val="auto"/>
        </w:rPr>
        <w:t>Alzheimer’s disease, Mild Cognitive Impairment, Mixed-effect</w:t>
      </w:r>
      <w:r w:rsidR="00CC381C" w:rsidRPr="009909A3">
        <w:rPr>
          <w:rFonts w:asciiTheme="minorHAnsi" w:hAnsiTheme="minorHAnsi" w:cstheme="minorHAnsi"/>
          <w:color w:val="auto"/>
        </w:rPr>
        <w:t>s</w:t>
      </w:r>
      <w:r w:rsidRPr="009909A3">
        <w:rPr>
          <w:rFonts w:asciiTheme="minorHAnsi" w:hAnsiTheme="minorHAnsi" w:cstheme="minorHAnsi"/>
          <w:color w:val="auto"/>
        </w:rPr>
        <w:t xml:space="preserve"> models, </w:t>
      </w:r>
      <w:r w:rsidR="00212583" w:rsidRPr="009909A3">
        <w:rPr>
          <w:rFonts w:asciiTheme="minorHAnsi" w:hAnsiTheme="minorHAnsi" w:cstheme="minorHAnsi"/>
          <w:color w:val="auto"/>
        </w:rPr>
        <w:t>P</w:t>
      </w:r>
      <w:r w:rsidRPr="009909A3">
        <w:rPr>
          <w:rFonts w:asciiTheme="minorHAnsi" w:hAnsiTheme="minorHAnsi" w:cstheme="minorHAnsi"/>
          <w:color w:val="auto"/>
        </w:rPr>
        <w:t>rincipal components analysis</w:t>
      </w:r>
      <w:r w:rsidR="006305D7" w:rsidRPr="009909A3">
        <w:rPr>
          <w:rFonts w:asciiTheme="minorHAnsi" w:hAnsiTheme="minorHAnsi" w:cstheme="minorHAnsi"/>
          <w:color w:val="auto"/>
        </w:rPr>
        <w:t xml:space="preserve"> </w:t>
      </w:r>
    </w:p>
    <w:p w14:paraId="1CB4E390" w14:textId="77777777" w:rsidR="006305D7" w:rsidRPr="009909A3" w:rsidRDefault="006305D7" w:rsidP="001B1519">
      <w:pPr>
        <w:pStyle w:val="NormalWeb"/>
        <w:spacing w:before="0" w:beforeAutospacing="0" w:after="0" w:afterAutospacing="0"/>
        <w:rPr>
          <w:rFonts w:asciiTheme="minorHAnsi" w:hAnsiTheme="minorHAnsi" w:cstheme="minorHAnsi"/>
          <w:color w:val="auto"/>
        </w:rPr>
      </w:pPr>
    </w:p>
    <w:p w14:paraId="628AC4B5" w14:textId="6797CFBF" w:rsidR="006305D7" w:rsidRPr="009909A3" w:rsidRDefault="00086FF5" w:rsidP="001B1519">
      <w:pPr>
        <w:rPr>
          <w:rFonts w:asciiTheme="minorHAnsi" w:hAnsiTheme="minorHAnsi" w:cstheme="minorHAnsi"/>
          <w:b/>
          <w:bCs/>
          <w:color w:val="auto"/>
        </w:rPr>
      </w:pPr>
      <w:r w:rsidRPr="009909A3">
        <w:rPr>
          <w:rFonts w:asciiTheme="minorHAnsi" w:hAnsiTheme="minorHAnsi" w:cstheme="minorHAnsi"/>
          <w:b/>
          <w:bCs/>
          <w:color w:val="auto"/>
        </w:rPr>
        <w:t>SUMMARY</w:t>
      </w:r>
      <w:r w:rsidR="006305D7" w:rsidRPr="009909A3">
        <w:rPr>
          <w:rFonts w:asciiTheme="minorHAnsi" w:hAnsiTheme="minorHAnsi" w:cstheme="minorHAnsi"/>
          <w:b/>
          <w:bCs/>
          <w:color w:val="auto"/>
        </w:rPr>
        <w:t>:</w:t>
      </w:r>
    </w:p>
    <w:p w14:paraId="4609D2AA" w14:textId="42C33F1D" w:rsidR="00EC4BEF" w:rsidRPr="009909A3" w:rsidRDefault="00EC4BEF" w:rsidP="001B1519">
      <w:pPr>
        <w:rPr>
          <w:rFonts w:asciiTheme="minorHAnsi" w:hAnsiTheme="minorHAnsi" w:cstheme="minorHAnsi"/>
          <w:color w:val="auto"/>
        </w:rPr>
      </w:pPr>
      <w:r w:rsidRPr="009909A3">
        <w:rPr>
          <w:rFonts w:asciiTheme="minorHAnsi" w:hAnsiTheme="minorHAnsi" w:cstheme="minorHAnsi"/>
          <w:color w:val="auto"/>
        </w:rPr>
        <w:t xml:space="preserve">This article describes how to implement a simple lexical decision experiment to assess written word recognition in neurologically healthy participants and in individuals with dementia and cognitive decline. We also provide </w:t>
      </w:r>
      <w:r w:rsidR="002660CB" w:rsidRPr="009909A3">
        <w:rPr>
          <w:rFonts w:asciiTheme="minorHAnsi" w:hAnsiTheme="minorHAnsi" w:cstheme="minorHAnsi"/>
          <w:color w:val="auto"/>
        </w:rPr>
        <w:t xml:space="preserve">a </w:t>
      </w:r>
      <w:r w:rsidRPr="009909A3">
        <w:rPr>
          <w:rFonts w:asciiTheme="minorHAnsi" w:hAnsiTheme="minorHAnsi" w:cstheme="minorHAnsi"/>
          <w:color w:val="auto"/>
        </w:rPr>
        <w:t>detailed description of reaction time analys</w:t>
      </w:r>
      <w:r w:rsidR="002660CB" w:rsidRPr="009909A3">
        <w:rPr>
          <w:rFonts w:asciiTheme="minorHAnsi" w:hAnsiTheme="minorHAnsi" w:cstheme="minorHAnsi"/>
          <w:color w:val="auto"/>
        </w:rPr>
        <w:t>i</w:t>
      </w:r>
      <w:r w:rsidRPr="009909A3">
        <w:rPr>
          <w:rFonts w:asciiTheme="minorHAnsi" w:hAnsiTheme="minorHAnsi" w:cstheme="minorHAnsi"/>
          <w:color w:val="auto"/>
        </w:rPr>
        <w:t>s using principal components analysis (PCA) and mixed-effects modeling.</w:t>
      </w:r>
    </w:p>
    <w:p w14:paraId="761028D6" w14:textId="77777777" w:rsidR="006305D7" w:rsidRPr="009909A3" w:rsidRDefault="006305D7" w:rsidP="001B1519">
      <w:pPr>
        <w:rPr>
          <w:rFonts w:asciiTheme="minorHAnsi" w:hAnsiTheme="minorHAnsi" w:cstheme="minorHAnsi"/>
          <w:color w:val="auto"/>
        </w:rPr>
      </w:pPr>
    </w:p>
    <w:p w14:paraId="64FB8590" w14:textId="7189ECEB" w:rsidR="006305D7" w:rsidRPr="009909A3" w:rsidRDefault="006305D7" w:rsidP="001B1519">
      <w:pPr>
        <w:rPr>
          <w:rFonts w:asciiTheme="minorHAnsi" w:hAnsiTheme="minorHAnsi" w:cstheme="minorHAnsi"/>
          <w:b/>
          <w:bCs/>
          <w:color w:val="auto"/>
        </w:rPr>
      </w:pPr>
      <w:r w:rsidRPr="009909A3">
        <w:rPr>
          <w:rFonts w:asciiTheme="minorHAnsi" w:hAnsiTheme="minorHAnsi" w:cstheme="minorHAnsi"/>
          <w:b/>
          <w:bCs/>
          <w:color w:val="auto"/>
        </w:rPr>
        <w:t>ABSTRACT:</w:t>
      </w:r>
    </w:p>
    <w:p w14:paraId="00B830AE" w14:textId="1834E36F" w:rsidR="0076336C" w:rsidRPr="009909A3" w:rsidRDefault="002660CB" w:rsidP="0076336C">
      <w:pPr>
        <w:rPr>
          <w:rFonts w:asciiTheme="minorHAnsi" w:hAnsiTheme="minorHAnsi" w:cstheme="minorHAnsi"/>
          <w:bCs/>
          <w:color w:val="auto"/>
        </w:rPr>
      </w:pPr>
      <w:r w:rsidRPr="009909A3">
        <w:rPr>
          <w:rFonts w:asciiTheme="minorHAnsi" w:hAnsiTheme="minorHAnsi" w:cstheme="minorHAnsi"/>
          <w:bCs/>
          <w:color w:val="auto"/>
        </w:rPr>
        <w:t>O</w:t>
      </w:r>
      <w:r w:rsidR="00EC4BEF" w:rsidRPr="009909A3">
        <w:rPr>
          <w:rFonts w:asciiTheme="minorHAnsi" w:hAnsiTheme="minorHAnsi" w:cstheme="minorHAnsi"/>
          <w:bCs/>
          <w:color w:val="auto"/>
        </w:rPr>
        <w:t>lder adults</w:t>
      </w:r>
      <w:r w:rsidRPr="009909A3">
        <w:rPr>
          <w:rFonts w:asciiTheme="minorHAnsi" w:hAnsiTheme="minorHAnsi" w:cstheme="minorHAnsi"/>
          <w:bCs/>
          <w:color w:val="auto"/>
        </w:rPr>
        <w:t xml:space="preserve"> are slower at </w:t>
      </w:r>
      <w:r w:rsidR="00EC4BEF" w:rsidRPr="009909A3">
        <w:rPr>
          <w:rFonts w:asciiTheme="minorHAnsi" w:hAnsiTheme="minorHAnsi" w:cstheme="minorHAnsi"/>
          <w:bCs/>
          <w:color w:val="auto"/>
        </w:rPr>
        <w:t>recogni</w:t>
      </w:r>
      <w:r w:rsidR="00E46C53" w:rsidRPr="009909A3">
        <w:rPr>
          <w:rFonts w:asciiTheme="minorHAnsi" w:hAnsiTheme="minorHAnsi" w:cstheme="minorHAnsi"/>
          <w:bCs/>
          <w:color w:val="auto"/>
        </w:rPr>
        <w:t>z</w:t>
      </w:r>
      <w:r w:rsidR="00EC4BEF" w:rsidRPr="009909A3">
        <w:rPr>
          <w:rFonts w:asciiTheme="minorHAnsi" w:hAnsiTheme="minorHAnsi" w:cstheme="minorHAnsi"/>
          <w:bCs/>
          <w:color w:val="auto"/>
        </w:rPr>
        <w:t>i</w:t>
      </w:r>
      <w:r w:rsidR="00E46C53" w:rsidRPr="009909A3">
        <w:rPr>
          <w:rFonts w:asciiTheme="minorHAnsi" w:hAnsiTheme="minorHAnsi" w:cstheme="minorHAnsi"/>
          <w:bCs/>
          <w:color w:val="auto"/>
        </w:rPr>
        <w:t>ng</w:t>
      </w:r>
      <w:r w:rsidR="00EC4BEF" w:rsidRPr="009909A3">
        <w:rPr>
          <w:rFonts w:asciiTheme="minorHAnsi" w:hAnsiTheme="minorHAnsi" w:cstheme="minorHAnsi"/>
          <w:bCs/>
          <w:color w:val="auto"/>
        </w:rPr>
        <w:t xml:space="preserve"> visual objects than younger adults. </w:t>
      </w:r>
      <w:r w:rsidRPr="009909A3">
        <w:rPr>
          <w:rFonts w:asciiTheme="minorHAnsi" w:hAnsiTheme="minorHAnsi" w:cstheme="minorHAnsi"/>
          <w:bCs/>
          <w:color w:val="auto"/>
        </w:rPr>
        <w:t>The same is true for</w:t>
      </w:r>
      <w:r w:rsidR="00EC4BEF" w:rsidRPr="009909A3">
        <w:rPr>
          <w:rFonts w:asciiTheme="minorHAnsi" w:hAnsiTheme="minorHAnsi" w:cstheme="minorHAnsi"/>
          <w:bCs/>
          <w:color w:val="auto"/>
        </w:rPr>
        <w:t xml:space="preserve"> recogni</w:t>
      </w:r>
      <w:r w:rsidRPr="009909A3">
        <w:rPr>
          <w:rFonts w:asciiTheme="minorHAnsi" w:hAnsiTheme="minorHAnsi" w:cstheme="minorHAnsi"/>
          <w:bCs/>
          <w:color w:val="auto"/>
        </w:rPr>
        <w:t>zing</w:t>
      </w:r>
      <w:r w:rsidR="00EC4BEF" w:rsidRPr="009909A3">
        <w:rPr>
          <w:rFonts w:asciiTheme="minorHAnsi" w:hAnsiTheme="minorHAnsi" w:cstheme="minorHAnsi"/>
          <w:bCs/>
          <w:color w:val="auto"/>
        </w:rPr>
        <w:t xml:space="preserve"> </w:t>
      </w:r>
      <w:r w:rsidR="00E46C53" w:rsidRPr="009909A3">
        <w:rPr>
          <w:rFonts w:asciiTheme="minorHAnsi" w:hAnsiTheme="minorHAnsi" w:cstheme="minorHAnsi"/>
          <w:bCs/>
          <w:color w:val="auto"/>
        </w:rPr>
        <w:t xml:space="preserve">that </w:t>
      </w:r>
      <w:r w:rsidR="00EC4BEF" w:rsidRPr="009909A3">
        <w:rPr>
          <w:rFonts w:asciiTheme="minorHAnsi" w:hAnsiTheme="minorHAnsi" w:cstheme="minorHAnsi"/>
          <w:bCs/>
          <w:color w:val="auto"/>
        </w:rPr>
        <w:t xml:space="preserve">a letter string </w:t>
      </w:r>
      <w:r w:rsidR="00E46C53" w:rsidRPr="009909A3">
        <w:rPr>
          <w:rFonts w:asciiTheme="minorHAnsi" w:hAnsiTheme="minorHAnsi" w:cstheme="minorHAnsi"/>
          <w:bCs/>
          <w:color w:val="auto"/>
        </w:rPr>
        <w:t>i</w:t>
      </w:r>
      <w:r w:rsidR="00EC4BEF" w:rsidRPr="009909A3">
        <w:rPr>
          <w:rFonts w:asciiTheme="minorHAnsi" w:hAnsiTheme="minorHAnsi" w:cstheme="minorHAnsi"/>
          <w:bCs/>
          <w:color w:val="auto"/>
        </w:rPr>
        <w:t xml:space="preserve">s a real word. People with Alzheimer's disease (AD) or Mild Cognitive Impairment (MCI) demonstrate even longer </w:t>
      </w:r>
      <w:r w:rsidRPr="009909A3">
        <w:rPr>
          <w:rFonts w:asciiTheme="minorHAnsi" w:hAnsiTheme="minorHAnsi" w:cstheme="minorHAnsi"/>
          <w:bCs/>
          <w:color w:val="auto"/>
        </w:rPr>
        <w:t>responses</w:t>
      </w:r>
      <w:r w:rsidR="00EC4BEF" w:rsidRPr="009909A3">
        <w:rPr>
          <w:rFonts w:asciiTheme="minorHAnsi" w:hAnsiTheme="minorHAnsi" w:cstheme="minorHAnsi"/>
          <w:bCs/>
          <w:color w:val="auto"/>
        </w:rPr>
        <w:t xml:space="preserve"> in written word recognition than elderly controls.</w:t>
      </w:r>
      <w:r w:rsidR="00AD4E67" w:rsidRPr="009909A3">
        <w:rPr>
          <w:rFonts w:asciiTheme="minorHAnsi" w:hAnsiTheme="minorHAnsi" w:cstheme="minorHAnsi"/>
          <w:bCs/>
          <w:color w:val="auto"/>
        </w:rPr>
        <w:t xml:space="preserve"> </w:t>
      </w:r>
      <w:r w:rsidRPr="009909A3">
        <w:rPr>
          <w:rFonts w:asciiTheme="minorHAnsi" w:hAnsiTheme="minorHAnsi" w:cstheme="minorHAnsi"/>
          <w:bCs/>
          <w:color w:val="auto"/>
        </w:rPr>
        <w:t>D</w:t>
      </w:r>
      <w:r w:rsidR="00EC4BEF" w:rsidRPr="009909A3">
        <w:rPr>
          <w:rFonts w:asciiTheme="minorHAnsi" w:hAnsiTheme="minorHAnsi" w:cstheme="minorHAnsi"/>
          <w:bCs/>
          <w:color w:val="auto"/>
        </w:rPr>
        <w:t xml:space="preserve">espite </w:t>
      </w:r>
      <w:r w:rsidRPr="009909A3">
        <w:rPr>
          <w:rFonts w:asciiTheme="minorHAnsi" w:hAnsiTheme="minorHAnsi" w:cstheme="minorHAnsi"/>
          <w:bCs/>
          <w:color w:val="auto"/>
        </w:rPr>
        <w:t xml:space="preserve">the general </w:t>
      </w:r>
      <w:r w:rsidR="00EC4BEF" w:rsidRPr="009909A3">
        <w:rPr>
          <w:rFonts w:asciiTheme="minorHAnsi" w:hAnsiTheme="minorHAnsi" w:cstheme="minorHAnsi"/>
          <w:bCs/>
          <w:color w:val="auto"/>
        </w:rPr>
        <w:t xml:space="preserve">tendency towards slower recognition </w:t>
      </w:r>
      <w:r w:rsidRPr="009909A3">
        <w:rPr>
          <w:rFonts w:asciiTheme="minorHAnsi" w:hAnsiTheme="minorHAnsi" w:cstheme="minorHAnsi"/>
          <w:bCs/>
          <w:color w:val="auto"/>
        </w:rPr>
        <w:t>in</w:t>
      </w:r>
      <w:r w:rsidR="00EC4BEF" w:rsidRPr="009909A3">
        <w:rPr>
          <w:rFonts w:asciiTheme="minorHAnsi" w:hAnsiTheme="minorHAnsi" w:cstheme="minorHAnsi"/>
          <w:bCs/>
          <w:color w:val="auto"/>
        </w:rPr>
        <w:t xml:space="preserve"> aging </w:t>
      </w:r>
      <w:r w:rsidRPr="009909A3">
        <w:rPr>
          <w:rFonts w:asciiTheme="minorHAnsi" w:hAnsiTheme="minorHAnsi" w:cstheme="minorHAnsi"/>
          <w:bCs/>
          <w:color w:val="auto"/>
        </w:rPr>
        <w:t>and neurocognitive disorders</w:t>
      </w:r>
      <w:r w:rsidR="00EC4BEF" w:rsidRPr="009909A3">
        <w:rPr>
          <w:rFonts w:asciiTheme="minorHAnsi" w:hAnsiTheme="minorHAnsi" w:cstheme="minorHAnsi"/>
          <w:bCs/>
          <w:color w:val="auto"/>
        </w:rPr>
        <w:t xml:space="preserve">, certain characteristics of words influence word recognition speed regardless of age or neuropathology (e.g., a word’s frequency of use). We present here a protocol </w:t>
      </w:r>
      <w:r w:rsidR="00E46C53" w:rsidRPr="009909A3">
        <w:rPr>
          <w:rFonts w:asciiTheme="minorHAnsi" w:hAnsiTheme="minorHAnsi" w:cstheme="minorHAnsi"/>
          <w:bCs/>
          <w:color w:val="auto"/>
        </w:rPr>
        <w:t xml:space="preserve">for </w:t>
      </w:r>
      <w:r w:rsidR="00EC4BEF" w:rsidRPr="009909A3">
        <w:rPr>
          <w:rFonts w:asciiTheme="minorHAnsi" w:hAnsiTheme="minorHAnsi" w:cstheme="minorHAnsi"/>
          <w:bCs/>
          <w:color w:val="auto"/>
        </w:rPr>
        <w:t>examin</w:t>
      </w:r>
      <w:r w:rsidR="00E46C53" w:rsidRPr="009909A3">
        <w:rPr>
          <w:rFonts w:asciiTheme="minorHAnsi" w:hAnsiTheme="minorHAnsi" w:cstheme="minorHAnsi"/>
          <w:bCs/>
          <w:color w:val="auto"/>
        </w:rPr>
        <w:t>ing</w:t>
      </w:r>
      <w:r w:rsidR="00EC4BEF" w:rsidRPr="009909A3">
        <w:rPr>
          <w:rFonts w:asciiTheme="minorHAnsi" w:hAnsiTheme="minorHAnsi" w:cstheme="minorHAnsi"/>
          <w:bCs/>
          <w:color w:val="auto"/>
        </w:rPr>
        <w:t xml:space="preserve"> the influence of lexical characteristics on word recognition </w:t>
      </w:r>
      <w:r w:rsidRPr="009909A3">
        <w:rPr>
          <w:rFonts w:asciiTheme="minorHAnsi" w:hAnsiTheme="minorHAnsi" w:cstheme="minorHAnsi"/>
          <w:bCs/>
          <w:color w:val="auto"/>
        </w:rPr>
        <w:t xml:space="preserve">response </w:t>
      </w:r>
      <w:r w:rsidR="00EC4BEF" w:rsidRPr="009909A3">
        <w:rPr>
          <w:rFonts w:asciiTheme="minorHAnsi" w:hAnsiTheme="minorHAnsi" w:cstheme="minorHAnsi"/>
          <w:bCs/>
          <w:color w:val="auto"/>
        </w:rPr>
        <w:t>times in a simple lexical decision experiment administered to younger and older adults and people with MCI or AD. In this experiment, participants are asked to decide as quickly and accurately as possible whether a</w:t>
      </w:r>
      <w:r w:rsidRPr="009909A3">
        <w:rPr>
          <w:rFonts w:asciiTheme="minorHAnsi" w:hAnsiTheme="minorHAnsi" w:cstheme="minorHAnsi"/>
          <w:bCs/>
          <w:color w:val="auto"/>
        </w:rPr>
        <w:t xml:space="preserve"> given</w:t>
      </w:r>
      <w:r w:rsidR="00EC4BEF" w:rsidRPr="009909A3">
        <w:rPr>
          <w:rFonts w:asciiTheme="minorHAnsi" w:hAnsiTheme="minorHAnsi" w:cstheme="minorHAnsi"/>
          <w:bCs/>
          <w:color w:val="auto"/>
        </w:rPr>
        <w:t xml:space="preserve"> letter string is an actual word or not. We </w:t>
      </w:r>
      <w:r w:rsidR="00E46C53" w:rsidRPr="009909A3">
        <w:rPr>
          <w:rFonts w:asciiTheme="minorHAnsi" w:hAnsiTheme="minorHAnsi" w:cstheme="minorHAnsi"/>
          <w:bCs/>
          <w:color w:val="auto"/>
        </w:rPr>
        <w:t xml:space="preserve">also </w:t>
      </w:r>
      <w:r w:rsidR="00EC4BEF" w:rsidRPr="009909A3">
        <w:rPr>
          <w:rFonts w:asciiTheme="minorHAnsi" w:hAnsiTheme="minorHAnsi" w:cstheme="minorHAnsi"/>
          <w:bCs/>
          <w:color w:val="auto"/>
        </w:rPr>
        <w:t>describe mixed-effect</w:t>
      </w:r>
      <w:r w:rsidR="00CC381C" w:rsidRPr="009909A3">
        <w:rPr>
          <w:rFonts w:asciiTheme="minorHAnsi" w:hAnsiTheme="minorHAnsi" w:cstheme="minorHAnsi"/>
          <w:bCs/>
          <w:color w:val="auto"/>
        </w:rPr>
        <w:t>s</w:t>
      </w:r>
      <w:r w:rsidR="00EC4BEF" w:rsidRPr="009909A3">
        <w:rPr>
          <w:rFonts w:asciiTheme="minorHAnsi" w:hAnsiTheme="minorHAnsi" w:cstheme="minorHAnsi"/>
          <w:bCs/>
          <w:color w:val="auto"/>
        </w:rPr>
        <w:t xml:space="preserve"> models</w:t>
      </w:r>
      <w:r w:rsidR="00E46C53" w:rsidRPr="009909A3">
        <w:rPr>
          <w:rFonts w:asciiTheme="minorHAnsi" w:hAnsiTheme="minorHAnsi" w:cstheme="minorHAnsi"/>
          <w:bCs/>
          <w:color w:val="auto"/>
        </w:rPr>
        <w:t xml:space="preserve"> and principal components analysis</w:t>
      </w:r>
      <w:r w:rsidR="00EC4BEF" w:rsidRPr="009909A3">
        <w:rPr>
          <w:rFonts w:asciiTheme="minorHAnsi" w:hAnsiTheme="minorHAnsi" w:cstheme="minorHAnsi"/>
          <w:bCs/>
          <w:color w:val="auto"/>
        </w:rPr>
        <w:t xml:space="preserve"> that can be used to detect the influence of</w:t>
      </w:r>
      <w:r w:rsidRPr="009909A3">
        <w:rPr>
          <w:rFonts w:asciiTheme="minorHAnsi" w:hAnsiTheme="minorHAnsi" w:cstheme="minorHAnsi"/>
          <w:bCs/>
          <w:color w:val="auto"/>
        </w:rPr>
        <w:t xml:space="preserve"> different types of</w:t>
      </w:r>
      <w:r w:rsidR="00EC4BEF" w:rsidRPr="009909A3">
        <w:rPr>
          <w:rFonts w:asciiTheme="minorHAnsi" w:hAnsiTheme="minorHAnsi" w:cstheme="minorHAnsi"/>
          <w:bCs/>
          <w:color w:val="auto"/>
        </w:rPr>
        <w:t xml:space="preserve"> lexical variables or individual characteristics </w:t>
      </w:r>
      <w:r w:rsidRPr="009909A3">
        <w:rPr>
          <w:rFonts w:asciiTheme="minorHAnsi" w:hAnsiTheme="minorHAnsi" w:cstheme="minorHAnsi"/>
          <w:bCs/>
          <w:color w:val="auto"/>
        </w:rPr>
        <w:t xml:space="preserve">of participants </w:t>
      </w:r>
      <w:r w:rsidR="00EC4BEF" w:rsidRPr="009909A3">
        <w:rPr>
          <w:rFonts w:asciiTheme="minorHAnsi" w:hAnsiTheme="minorHAnsi" w:cstheme="minorHAnsi"/>
          <w:bCs/>
          <w:color w:val="auto"/>
        </w:rPr>
        <w:t>on word recognition speed.</w:t>
      </w:r>
    </w:p>
    <w:p w14:paraId="4C7D5FD5" w14:textId="27447211" w:rsidR="006305D7" w:rsidRPr="009909A3" w:rsidRDefault="006305D7" w:rsidP="001B1519">
      <w:pPr>
        <w:rPr>
          <w:rFonts w:asciiTheme="minorHAnsi" w:hAnsiTheme="minorHAnsi" w:cstheme="minorHAnsi"/>
          <w:color w:val="auto"/>
        </w:rPr>
      </w:pPr>
    </w:p>
    <w:p w14:paraId="060D8D55" w14:textId="77777777" w:rsidR="00EC4BEF" w:rsidRPr="009909A3" w:rsidRDefault="006305D7" w:rsidP="001B1519">
      <w:pPr>
        <w:rPr>
          <w:rFonts w:asciiTheme="minorHAnsi" w:hAnsiTheme="minorHAnsi" w:cstheme="minorHAnsi"/>
          <w:b/>
          <w:bCs/>
          <w:color w:val="auto"/>
        </w:rPr>
      </w:pPr>
      <w:r w:rsidRPr="009909A3">
        <w:rPr>
          <w:rFonts w:asciiTheme="minorHAnsi" w:hAnsiTheme="minorHAnsi" w:cstheme="minorHAnsi"/>
          <w:b/>
          <w:color w:val="auto"/>
        </w:rPr>
        <w:lastRenderedPageBreak/>
        <w:t>INTRODUCTION</w:t>
      </w:r>
      <w:r w:rsidRPr="009909A3">
        <w:rPr>
          <w:rFonts w:asciiTheme="minorHAnsi" w:hAnsiTheme="minorHAnsi" w:cstheme="minorHAnsi"/>
          <w:b/>
          <w:bCs/>
          <w:color w:val="auto"/>
        </w:rPr>
        <w:t>:</w:t>
      </w:r>
    </w:p>
    <w:p w14:paraId="70E32F5C" w14:textId="52697917" w:rsidR="00EC4BEF" w:rsidRPr="009909A3" w:rsidRDefault="00E60BB4" w:rsidP="00EC4BEF">
      <w:pPr>
        <w:rPr>
          <w:rFonts w:asciiTheme="minorHAnsi" w:hAnsiTheme="minorHAnsi" w:cstheme="minorHAnsi"/>
          <w:color w:val="auto"/>
          <w:lang w:bidi="en-US"/>
        </w:rPr>
      </w:pPr>
      <w:r w:rsidRPr="009909A3">
        <w:rPr>
          <w:rFonts w:asciiTheme="minorHAnsi" w:hAnsiTheme="minorHAnsi" w:cstheme="minorHAnsi"/>
          <w:color w:val="auto"/>
          <w:lang w:bidi="en-US"/>
        </w:rPr>
        <w:t>W</w:t>
      </w:r>
      <w:r w:rsidR="00EC4BEF" w:rsidRPr="009909A3">
        <w:rPr>
          <w:rFonts w:asciiTheme="minorHAnsi" w:hAnsiTheme="minorHAnsi" w:cstheme="minorHAnsi"/>
          <w:color w:val="auto"/>
          <w:lang w:bidi="en-US"/>
        </w:rPr>
        <w:t xml:space="preserve">ords are stored in the mental lexicon in a highly interconnected network. The connections between words may reflect shared properties, such as semantic similarity (e.g., </w:t>
      </w:r>
      <w:r w:rsidR="00EC4BEF" w:rsidRPr="009909A3">
        <w:rPr>
          <w:rFonts w:asciiTheme="minorHAnsi" w:hAnsiTheme="minorHAnsi" w:cstheme="minorHAnsi"/>
          <w:i/>
          <w:color w:val="auto"/>
          <w:lang w:bidi="en-US"/>
        </w:rPr>
        <w:t xml:space="preserve">dog </w:t>
      </w:r>
      <w:r w:rsidR="00EC4BEF" w:rsidRPr="009909A3">
        <w:rPr>
          <w:rFonts w:asciiTheme="minorHAnsi" w:hAnsiTheme="minorHAnsi" w:cstheme="minorHAnsi"/>
          <w:color w:val="auto"/>
          <w:lang w:bidi="en-US"/>
        </w:rPr>
        <w:t xml:space="preserve">and </w:t>
      </w:r>
      <w:r w:rsidR="00EC4BEF" w:rsidRPr="009909A3">
        <w:rPr>
          <w:rFonts w:asciiTheme="minorHAnsi" w:hAnsiTheme="minorHAnsi" w:cstheme="minorHAnsi"/>
          <w:i/>
          <w:color w:val="auto"/>
          <w:lang w:bidi="en-US"/>
        </w:rPr>
        <w:t>cat</w:t>
      </w:r>
      <w:r w:rsidR="00EC4BEF" w:rsidRPr="009909A3">
        <w:rPr>
          <w:rFonts w:asciiTheme="minorHAnsi" w:hAnsiTheme="minorHAnsi" w:cstheme="minorHAnsi"/>
          <w:color w:val="auto"/>
          <w:lang w:bidi="en-US"/>
        </w:rPr>
        <w:t>), form similarity (</w:t>
      </w:r>
      <w:r w:rsidR="00EC4BEF" w:rsidRPr="009909A3">
        <w:rPr>
          <w:rFonts w:asciiTheme="minorHAnsi" w:hAnsiTheme="minorHAnsi" w:cstheme="minorHAnsi"/>
          <w:i/>
          <w:color w:val="auto"/>
          <w:lang w:bidi="en-US"/>
        </w:rPr>
        <w:t xml:space="preserve">dog </w:t>
      </w:r>
      <w:r w:rsidR="00EC4BEF" w:rsidRPr="009909A3">
        <w:rPr>
          <w:rFonts w:asciiTheme="minorHAnsi" w:hAnsiTheme="minorHAnsi" w:cstheme="minorHAnsi"/>
          <w:color w:val="auto"/>
          <w:lang w:bidi="en-US"/>
        </w:rPr>
        <w:t xml:space="preserve">and </w:t>
      </w:r>
      <w:r w:rsidR="00EC4BEF" w:rsidRPr="009909A3">
        <w:rPr>
          <w:rFonts w:asciiTheme="minorHAnsi" w:hAnsiTheme="minorHAnsi" w:cstheme="minorHAnsi"/>
          <w:i/>
          <w:color w:val="auto"/>
          <w:lang w:bidi="en-US"/>
        </w:rPr>
        <w:t>fog</w:t>
      </w:r>
      <w:r w:rsidR="00EC4BEF" w:rsidRPr="009909A3">
        <w:rPr>
          <w:rFonts w:asciiTheme="minorHAnsi" w:hAnsiTheme="minorHAnsi" w:cstheme="minorHAnsi"/>
          <w:color w:val="auto"/>
          <w:lang w:bidi="en-US"/>
        </w:rPr>
        <w:t>), or frequent</w:t>
      </w:r>
      <w:r w:rsidR="00E46C53" w:rsidRPr="009909A3">
        <w:rPr>
          <w:rFonts w:asciiTheme="minorHAnsi" w:hAnsiTheme="minorHAnsi" w:cstheme="minorHAnsi"/>
          <w:color w:val="auto"/>
          <w:lang w:bidi="en-US"/>
        </w:rPr>
        <w:t xml:space="preserve"> co-occurrence</w:t>
      </w:r>
      <w:r w:rsidR="00EC4BEF" w:rsidRPr="009909A3">
        <w:rPr>
          <w:rFonts w:asciiTheme="minorHAnsi" w:hAnsiTheme="minorHAnsi" w:cstheme="minorHAnsi"/>
          <w:color w:val="auto"/>
          <w:lang w:bidi="en-US"/>
        </w:rPr>
        <w:t xml:space="preserve"> in common language use (e.g., </w:t>
      </w:r>
      <w:r w:rsidR="00EC4BEF" w:rsidRPr="009909A3">
        <w:rPr>
          <w:rFonts w:asciiTheme="minorHAnsi" w:hAnsiTheme="minorHAnsi" w:cstheme="minorHAnsi"/>
          <w:i/>
          <w:color w:val="auto"/>
          <w:lang w:bidi="en-US"/>
        </w:rPr>
        <w:t>dog</w:t>
      </w:r>
      <w:r w:rsidR="00EC4BEF" w:rsidRPr="009909A3">
        <w:rPr>
          <w:rFonts w:asciiTheme="minorHAnsi" w:hAnsiTheme="minorHAnsi" w:cstheme="minorHAnsi"/>
          <w:color w:val="auto"/>
          <w:lang w:bidi="en-US"/>
        </w:rPr>
        <w:t xml:space="preserve"> and </w:t>
      </w:r>
      <w:r w:rsidR="00EC4BEF" w:rsidRPr="009909A3">
        <w:rPr>
          <w:rFonts w:asciiTheme="minorHAnsi" w:hAnsiTheme="minorHAnsi" w:cstheme="minorHAnsi"/>
          <w:i/>
          <w:color w:val="auto"/>
          <w:lang w:bidi="en-US"/>
        </w:rPr>
        <w:t>leash</w:t>
      </w:r>
      <w:r w:rsidR="00EC4BEF" w:rsidRPr="009909A3">
        <w:rPr>
          <w:rFonts w:asciiTheme="minorHAnsi" w:hAnsiTheme="minorHAnsi" w:cstheme="minorHAnsi"/>
          <w:color w:val="auto"/>
          <w:lang w:bidi="en-US"/>
        </w:rPr>
        <w:t xml:space="preserve">). </w:t>
      </w:r>
      <w:r w:rsidR="00E26F08" w:rsidRPr="009909A3">
        <w:rPr>
          <w:rFonts w:asciiTheme="minorHAnsi" w:hAnsiTheme="minorHAnsi" w:cstheme="minorHAnsi"/>
          <w:color w:val="auto"/>
          <w:lang w:bidi="en-US"/>
        </w:rPr>
        <w:t>Cognitive theories of language, such as usage-based theory</w:t>
      </w:r>
      <w:r w:rsidR="00BE34E5" w:rsidRPr="009909A3">
        <w:rPr>
          <w:rFonts w:asciiTheme="minorHAnsi" w:hAnsiTheme="minorHAnsi" w:cstheme="minorHAnsi"/>
          <w:color w:val="auto"/>
          <w:vertAlign w:val="superscript"/>
          <w:lang w:bidi="en-US"/>
        </w:rPr>
        <w:t>1</w:t>
      </w:r>
      <w:r w:rsidR="00E26F08" w:rsidRPr="009909A3">
        <w:rPr>
          <w:rFonts w:asciiTheme="minorHAnsi" w:hAnsiTheme="minorHAnsi" w:cstheme="minorHAnsi"/>
          <w:color w:val="auto"/>
          <w:lang w:bidi="en-US"/>
        </w:rPr>
        <w:t xml:space="preserve">, argue that every encounter of a word by a language user has an effect on the word’s mental representation. </w:t>
      </w:r>
      <w:r w:rsidR="003709F3" w:rsidRPr="009909A3">
        <w:rPr>
          <w:rFonts w:asciiTheme="minorHAnsi" w:hAnsiTheme="minorHAnsi" w:cstheme="minorHAnsi"/>
          <w:color w:val="auto"/>
          <w:lang w:bidi="en-US"/>
        </w:rPr>
        <w:t xml:space="preserve">According to Exemplar Theory, </w:t>
      </w:r>
      <w:r w:rsidR="007B0C0D" w:rsidRPr="009909A3">
        <w:rPr>
          <w:rFonts w:asciiTheme="minorHAnsi" w:hAnsiTheme="minorHAnsi" w:cstheme="minorHAnsi"/>
          <w:color w:val="auto"/>
          <w:lang w:bidi="en-US"/>
        </w:rPr>
        <w:t>a</w:t>
      </w:r>
      <w:r w:rsidR="00E26F08" w:rsidRPr="009909A3">
        <w:rPr>
          <w:rFonts w:asciiTheme="minorHAnsi" w:hAnsiTheme="minorHAnsi" w:cstheme="minorHAnsi"/>
          <w:color w:val="auto"/>
          <w:lang w:bidi="en-US"/>
        </w:rPr>
        <w:t xml:space="preserve"> </w:t>
      </w:r>
      <w:r w:rsidR="00FA6A56" w:rsidRPr="009909A3">
        <w:rPr>
          <w:rFonts w:asciiTheme="minorHAnsi" w:hAnsiTheme="minorHAnsi" w:cstheme="minorHAnsi"/>
          <w:color w:val="auto"/>
          <w:lang w:bidi="en-US"/>
        </w:rPr>
        <w:t>word</w:t>
      </w:r>
      <w:r w:rsidR="00FA6A56">
        <w:rPr>
          <w:rFonts w:asciiTheme="minorHAnsi" w:hAnsiTheme="minorHAnsi" w:cstheme="minorHAnsi"/>
          <w:color w:val="auto"/>
          <w:lang w:bidi="en-US"/>
        </w:rPr>
        <w:t>’</w:t>
      </w:r>
      <w:r w:rsidR="00B73266" w:rsidRPr="009909A3">
        <w:rPr>
          <w:rFonts w:asciiTheme="minorHAnsi" w:hAnsiTheme="minorHAnsi" w:cstheme="minorHAnsi"/>
          <w:color w:val="auto"/>
          <w:lang w:bidi="en-US"/>
        </w:rPr>
        <w:t>s</w:t>
      </w:r>
      <w:r w:rsidR="00E26F08" w:rsidRPr="009909A3">
        <w:rPr>
          <w:rFonts w:asciiTheme="minorHAnsi" w:hAnsiTheme="minorHAnsi" w:cstheme="minorHAnsi"/>
          <w:color w:val="auto"/>
          <w:lang w:bidi="en-US"/>
        </w:rPr>
        <w:t xml:space="preserve"> representation</w:t>
      </w:r>
      <w:r w:rsidR="00B73266" w:rsidRPr="009909A3">
        <w:rPr>
          <w:rFonts w:asciiTheme="minorHAnsi" w:hAnsiTheme="minorHAnsi" w:cstheme="minorHAnsi"/>
          <w:color w:val="auto"/>
          <w:lang w:bidi="en-US"/>
        </w:rPr>
        <w:t xml:space="preserve"> consists of many exemplars</w:t>
      </w:r>
      <w:r w:rsidR="007B0C0D" w:rsidRPr="009909A3">
        <w:rPr>
          <w:rFonts w:asciiTheme="minorHAnsi" w:hAnsiTheme="minorHAnsi" w:cstheme="minorHAnsi"/>
          <w:color w:val="auto"/>
          <w:lang w:bidi="en-US"/>
        </w:rPr>
        <w:t>, which are built up from individual tokens of language use and which represent the variability that exists for a given category</w:t>
      </w:r>
      <w:r w:rsidR="00B73266" w:rsidRPr="009909A3">
        <w:rPr>
          <w:rFonts w:asciiTheme="minorHAnsi" w:hAnsiTheme="minorHAnsi" w:cstheme="minorHAnsi"/>
          <w:color w:val="auto"/>
          <w:lang w:bidi="en-US"/>
        </w:rPr>
        <w:t>.</w:t>
      </w:r>
      <w:r w:rsidR="00E26F08" w:rsidRPr="009909A3">
        <w:rPr>
          <w:rFonts w:asciiTheme="minorHAnsi" w:hAnsiTheme="minorHAnsi" w:cstheme="minorHAnsi"/>
          <w:color w:val="auto"/>
          <w:lang w:bidi="en-US"/>
        </w:rPr>
        <w:t xml:space="preserve"> </w:t>
      </w:r>
      <w:r w:rsidR="00F164BD">
        <w:rPr>
          <w:rFonts w:asciiTheme="minorHAnsi" w:hAnsiTheme="minorHAnsi" w:cstheme="minorHAnsi"/>
          <w:color w:val="auto"/>
          <w:lang w:bidi="en-US"/>
        </w:rPr>
        <w:t>The f</w:t>
      </w:r>
      <w:r w:rsidR="00E26F08" w:rsidRPr="009909A3">
        <w:rPr>
          <w:rFonts w:asciiTheme="minorHAnsi" w:hAnsiTheme="minorHAnsi" w:cstheme="minorHAnsi"/>
          <w:color w:val="auto"/>
          <w:lang w:bidi="en-US"/>
        </w:rPr>
        <w:t>requency of use</w:t>
      </w:r>
      <w:r w:rsidR="00362F15" w:rsidRPr="009909A3">
        <w:rPr>
          <w:rFonts w:asciiTheme="minorHAnsi" w:hAnsiTheme="minorHAnsi" w:cstheme="minorHAnsi"/>
          <w:color w:val="auto"/>
          <w:vertAlign w:val="superscript"/>
          <w:lang w:bidi="en-US"/>
        </w:rPr>
        <w:t>2</w:t>
      </w:r>
      <w:r w:rsidR="00E26F08" w:rsidRPr="009909A3">
        <w:rPr>
          <w:rFonts w:asciiTheme="minorHAnsi" w:hAnsiTheme="minorHAnsi" w:cstheme="minorHAnsi"/>
          <w:color w:val="auto"/>
          <w:lang w:bidi="en-US"/>
        </w:rPr>
        <w:t xml:space="preserve"> impacts representations</w:t>
      </w:r>
      <w:r w:rsidR="00983565" w:rsidRPr="009909A3">
        <w:rPr>
          <w:rFonts w:asciiTheme="minorHAnsi" w:hAnsiTheme="minorHAnsi" w:cstheme="minorHAnsi"/>
          <w:color w:val="auto"/>
          <w:lang w:bidi="en-US"/>
        </w:rPr>
        <w:t xml:space="preserve"> in memory</w:t>
      </w:r>
      <w:r w:rsidR="00E26F08" w:rsidRPr="009909A3">
        <w:rPr>
          <w:rFonts w:asciiTheme="minorHAnsi" w:hAnsiTheme="minorHAnsi" w:cstheme="minorHAnsi"/>
          <w:color w:val="auto"/>
          <w:lang w:bidi="en-US"/>
        </w:rPr>
        <w:t xml:space="preserve"> </w:t>
      </w:r>
      <w:r w:rsidR="00B73266" w:rsidRPr="009909A3">
        <w:rPr>
          <w:rFonts w:asciiTheme="minorHAnsi" w:hAnsiTheme="minorHAnsi" w:cstheme="minorHAnsi"/>
          <w:color w:val="auto"/>
          <w:lang w:bidi="en-US"/>
        </w:rPr>
        <w:t>by</w:t>
      </w:r>
      <w:r w:rsidR="00E26F08" w:rsidRPr="009909A3">
        <w:rPr>
          <w:rFonts w:asciiTheme="minorHAnsi" w:hAnsiTheme="minorHAnsi" w:cstheme="minorHAnsi"/>
          <w:color w:val="auto"/>
          <w:lang w:bidi="en-US"/>
        </w:rPr>
        <w:t xml:space="preserve"> </w:t>
      </w:r>
      <w:r w:rsidR="00B73266" w:rsidRPr="009909A3">
        <w:rPr>
          <w:rFonts w:asciiTheme="minorHAnsi" w:hAnsiTheme="minorHAnsi" w:cstheme="minorHAnsi"/>
          <w:color w:val="auto"/>
          <w:lang w:bidi="en-US"/>
        </w:rPr>
        <w:t xml:space="preserve">contributing to </w:t>
      </w:r>
      <w:r w:rsidR="00E26F08" w:rsidRPr="009909A3">
        <w:rPr>
          <w:rFonts w:asciiTheme="minorHAnsi" w:hAnsiTheme="minorHAnsi" w:cstheme="minorHAnsi"/>
          <w:color w:val="auto"/>
          <w:lang w:bidi="en-US"/>
        </w:rPr>
        <w:t>the strength of an exemplar</w:t>
      </w:r>
      <w:r w:rsidR="00362F15" w:rsidRPr="009909A3">
        <w:rPr>
          <w:rFonts w:asciiTheme="minorHAnsi" w:hAnsiTheme="minorHAnsi" w:cstheme="minorHAnsi"/>
          <w:color w:val="auto"/>
          <w:vertAlign w:val="superscript"/>
          <w:lang w:bidi="en-US"/>
        </w:rPr>
        <w:t>1</w:t>
      </w:r>
      <w:r w:rsidR="00E26F08" w:rsidRPr="009909A3">
        <w:rPr>
          <w:rFonts w:asciiTheme="minorHAnsi" w:hAnsiTheme="minorHAnsi" w:cstheme="minorHAnsi"/>
          <w:color w:val="auto"/>
          <w:lang w:bidi="en-US"/>
        </w:rPr>
        <w:t>.</w:t>
      </w:r>
    </w:p>
    <w:p w14:paraId="1873F89C" w14:textId="77777777" w:rsidR="00564C4F" w:rsidRPr="009909A3" w:rsidRDefault="00564C4F" w:rsidP="00EC4BEF">
      <w:pPr>
        <w:rPr>
          <w:rFonts w:asciiTheme="minorHAnsi" w:hAnsiTheme="minorHAnsi" w:cstheme="minorHAnsi"/>
          <w:color w:val="auto"/>
          <w:lang w:bidi="en-US"/>
        </w:rPr>
      </w:pPr>
    </w:p>
    <w:p w14:paraId="569CD7C1" w14:textId="706BCCE3" w:rsidR="00EC4BEF" w:rsidRPr="009909A3" w:rsidRDefault="007B0C0D" w:rsidP="00EC4BEF">
      <w:pPr>
        <w:rPr>
          <w:rFonts w:asciiTheme="minorHAnsi" w:hAnsiTheme="minorHAnsi" w:cstheme="minorHAnsi"/>
          <w:color w:val="auto"/>
          <w:lang w:bidi="en-US"/>
        </w:rPr>
      </w:pPr>
      <w:r w:rsidRPr="009909A3">
        <w:rPr>
          <w:rFonts w:asciiTheme="minorHAnsi" w:hAnsiTheme="minorHAnsi" w:cstheme="minorHAnsi"/>
          <w:color w:val="auto"/>
          <w:lang w:bidi="en-US"/>
        </w:rPr>
        <w:t xml:space="preserve">Word recognition speed can reveal the characteristics of the mental lexicon. </w:t>
      </w:r>
      <w:r w:rsidR="00EC4BEF" w:rsidRPr="009909A3">
        <w:rPr>
          <w:rFonts w:asciiTheme="minorHAnsi" w:hAnsiTheme="minorHAnsi" w:cstheme="minorHAnsi"/>
          <w:color w:val="auto"/>
          <w:lang w:bidi="en-US"/>
        </w:rPr>
        <w:t>A commonly used experimental paradigm for measuring the speed of word recognition is the lexical decision task. In this task</w:t>
      </w:r>
      <w:r w:rsidR="00F164BD">
        <w:rPr>
          <w:rFonts w:asciiTheme="minorHAnsi" w:hAnsiTheme="minorHAnsi" w:cstheme="minorHAnsi"/>
          <w:color w:val="auto"/>
          <w:lang w:bidi="en-US"/>
        </w:rPr>
        <w:t>,</w:t>
      </w:r>
      <w:r w:rsidR="00EC4BEF" w:rsidRPr="009909A3">
        <w:rPr>
          <w:rFonts w:asciiTheme="minorHAnsi" w:hAnsiTheme="minorHAnsi" w:cstheme="minorHAnsi"/>
          <w:color w:val="auto"/>
          <w:lang w:bidi="en-US"/>
        </w:rPr>
        <w:t xml:space="preserve"> participants are presented with letter strings on a monitor, one at a time. They are instructed to decide as quickly as possible whether the letter string on the screen is a real word or not by pressing the corresponding button.</w:t>
      </w:r>
    </w:p>
    <w:p w14:paraId="03FD5514" w14:textId="77777777" w:rsidR="00564C4F" w:rsidRPr="009909A3" w:rsidRDefault="00564C4F" w:rsidP="00EC4BEF">
      <w:pPr>
        <w:rPr>
          <w:rFonts w:asciiTheme="minorHAnsi" w:hAnsiTheme="minorHAnsi" w:cstheme="minorHAnsi"/>
          <w:color w:val="auto"/>
          <w:lang w:bidi="en-US"/>
        </w:rPr>
      </w:pPr>
    </w:p>
    <w:p w14:paraId="5A0DE05A" w14:textId="330C9001" w:rsidR="00EC4BEF" w:rsidRPr="009909A3" w:rsidRDefault="00EC4BEF" w:rsidP="00EC4BEF">
      <w:pPr>
        <w:rPr>
          <w:rFonts w:asciiTheme="minorHAnsi" w:hAnsiTheme="minorHAnsi" w:cstheme="minorHAnsi"/>
          <w:color w:val="auto"/>
          <w:lang w:bidi="en-US"/>
        </w:rPr>
      </w:pPr>
      <w:r w:rsidRPr="009909A3">
        <w:rPr>
          <w:rFonts w:asciiTheme="minorHAnsi" w:hAnsiTheme="minorHAnsi" w:cstheme="minorHAnsi"/>
          <w:color w:val="auto"/>
          <w:lang w:bidi="en-US"/>
        </w:rPr>
        <w:t>By examining reaction times for real words, researchers can address a number of important questions about language processing. For example, identifying which factors make recognition faster can</w:t>
      </w:r>
      <w:r w:rsidR="00E26F08" w:rsidRPr="009909A3">
        <w:rPr>
          <w:rFonts w:asciiTheme="minorHAnsi" w:hAnsiTheme="minorHAnsi" w:cstheme="minorHAnsi"/>
          <w:color w:val="auto"/>
          <w:lang w:bidi="en-US"/>
        </w:rPr>
        <w:t xml:space="preserve"> test hypothes</w:t>
      </w:r>
      <w:r w:rsidR="00F251AC" w:rsidRPr="009909A3">
        <w:rPr>
          <w:rFonts w:asciiTheme="minorHAnsi" w:hAnsiTheme="minorHAnsi" w:cstheme="minorHAnsi"/>
          <w:color w:val="auto"/>
          <w:lang w:bidi="en-US"/>
        </w:rPr>
        <w:t>e</w:t>
      </w:r>
      <w:r w:rsidR="00E26F08" w:rsidRPr="009909A3">
        <w:rPr>
          <w:rFonts w:asciiTheme="minorHAnsi" w:hAnsiTheme="minorHAnsi" w:cstheme="minorHAnsi"/>
          <w:color w:val="auto"/>
          <w:lang w:bidi="en-US"/>
        </w:rPr>
        <w:t>s about the structure of</w:t>
      </w:r>
      <w:r w:rsidRPr="009909A3">
        <w:rPr>
          <w:rFonts w:asciiTheme="minorHAnsi" w:hAnsiTheme="minorHAnsi" w:cstheme="minorHAnsi"/>
          <w:color w:val="auto"/>
          <w:lang w:bidi="en-US"/>
        </w:rPr>
        <w:t xml:space="preserve"> the mental lexicon</w:t>
      </w:r>
      <w:r w:rsidR="00E26F08" w:rsidRPr="009909A3">
        <w:rPr>
          <w:rFonts w:asciiTheme="minorHAnsi" w:hAnsiTheme="minorHAnsi" w:cstheme="minorHAnsi"/>
          <w:color w:val="auto"/>
          <w:lang w:bidi="en-US"/>
        </w:rPr>
        <w:t xml:space="preserve"> and reveal its architecture</w:t>
      </w:r>
      <w:r w:rsidRPr="009909A3">
        <w:rPr>
          <w:rFonts w:asciiTheme="minorHAnsi" w:hAnsiTheme="minorHAnsi" w:cstheme="minorHAnsi"/>
          <w:color w:val="auto"/>
          <w:lang w:bidi="en-US"/>
        </w:rPr>
        <w:t>. Moreover, comparisons of performance across different groups of participants can help us understand the influence of various types of language experience, or, in the case of aging or neurodegenerative diseases (e.g., Alzheimer’s disease), the role of cognitive decline.</w:t>
      </w:r>
    </w:p>
    <w:p w14:paraId="126F3D36" w14:textId="77777777" w:rsidR="00564C4F" w:rsidRPr="009909A3" w:rsidRDefault="00564C4F" w:rsidP="00EC4BEF">
      <w:pPr>
        <w:rPr>
          <w:rFonts w:asciiTheme="minorHAnsi" w:hAnsiTheme="minorHAnsi" w:cstheme="minorHAnsi"/>
          <w:color w:val="auto"/>
          <w:lang w:bidi="en-US"/>
        </w:rPr>
      </w:pPr>
    </w:p>
    <w:p w14:paraId="6164C358" w14:textId="05EB369B" w:rsidR="00EC4BEF" w:rsidRPr="009909A3" w:rsidRDefault="00EC4BEF" w:rsidP="00EC4BEF">
      <w:pPr>
        <w:rPr>
          <w:rFonts w:asciiTheme="minorHAnsi" w:hAnsiTheme="minorHAnsi" w:cstheme="minorHAnsi"/>
          <w:color w:val="auto"/>
          <w:lang w:bidi="en-US"/>
        </w:rPr>
      </w:pPr>
      <w:r w:rsidRPr="009909A3">
        <w:rPr>
          <w:rFonts w:asciiTheme="minorHAnsi" w:hAnsiTheme="minorHAnsi" w:cstheme="minorHAnsi"/>
          <w:color w:val="auto"/>
          <w:lang w:bidi="en-US"/>
        </w:rPr>
        <w:t xml:space="preserve">Some factors (e.g., </w:t>
      </w:r>
      <w:r w:rsidR="002A7FEC">
        <w:rPr>
          <w:rFonts w:asciiTheme="minorHAnsi" w:hAnsiTheme="minorHAnsi" w:cstheme="minorHAnsi"/>
          <w:color w:val="auto"/>
          <w:lang w:bidi="en-US"/>
        </w:rPr>
        <w:t xml:space="preserve">the </w:t>
      </w:r>
      <w:r w:rsidRPr="009909A3">
        <w:rPr>
          <w:rFonts w:asciiTheme="minorHAnsi" w:hAnsiTheme="minorHAnsi" w:cstheme="minorHAnsi"/>
          <w:color w:val="auto"/>
          <w:lang w:bidi="en-US"/>
        </w:rPr>
        <w:t>frequency of use) exhibit greater influence on word recognition than other factors (e.g., word length). With advancing age, the way people recognize written words m</w:t>
      </w:r>
      <w:r w:rsidR="00C56511" w:rsidRPr="009909A3">
        <w:rPr>
          <w:rFonts w:asciiTheme="minorHAnsi" w:hAnsiTheme="minorHAnsi" w:cstheme="minorHAnsi"/>
          <w:color w:val="auto"/>
          <w:lang w:bidi="en-US"/>
        </w:rPr>
        <w:t xml:space="preserve">ight </w:t>
      </w:r>
      <w:r w:rsidRPr="009909A3">
        <w:rPr>
          <w:rFonts w:asciiTheme="minorHAnsi" w:hAnsiTheme="minorHAnsi" w:cstheme="minorHAnsi"/>
          <w:color w:val="auto"/>
          <w:lang w:bidi="en-US"/>
        </w:rPr>
        <w:t>change</w:t>
      </w:r>
      <w:r w:rsidR="00362F15" w:rsidRPr="009909A3">
        <w:rPr>
          <w:rFonts w:asciiTheme="minorHAnsi" w:hAnsiTheme="minorHAnsi" w:cstheme="minorHAnsi"/>
          <w:color w:val="auto"/>
          <w:vertAlign w:val="superscript"/>
          <w:lang w:bidi="en-US"/>
        </w:rPr>
        <w:t>3</w:t>
      </w:r>
      <w:r w:rsidRPr="009909A3">
        <w:rPr>
          <w:rFonts w:asciiTheme="minorHAnsi" w:hAnsiTheme="minorHAnsi" w:cstheme="minorHAnsi"/>
          <w:color w:val="auto"/>
          <w:vertAlign w:val="superscript"/>
          <w:lang w:bidi="en-US"/>
        </w:rPr>
        <w:t>,</w:t>
      </w:r>
      <w:r w:rsidR="00362F15" w:rsidRPr="009909A3">
        <w:rPr>
          <w:rFonts w:asciiTheme="minorHAnsi" w:hAnsiTheme="minorHAnsi" w:cstheme="minorHAnsi"/>
          <w:color w:val="auto"/>
          <w:vertAlign w:val="superscript"/>
          <w:lang w:bidi="en-US"/>
        </w:rPr>
        <w:t>4</w:t>
      </w:r>
      <w:r w:rsidRPr="009909A3">
        <w:rPr>
          <w:rFonts w:asciiTheme="minorHAnsi" w:hAnsiTheme="minorHAnsi" w:cstheme="minorHAnsi"/>
          <w:color w:val="auto"/>
          <w:lang w:bidi="en-US"/>
        </w:rPr>
        <w:t xml:space="preserve">. Younger adults tend to rely </w:t>
      </w:r>
      <w:r w:rsidR="00F251AC" w:rsidRPr="009909A3">
        <w:rPr>
          <w:rFonts w:asciiTheme="minorHAnsi" w:hAnsiTheme="minorHAnsi" w:cstheme="minorHAnsi"/>
          <w:color w:val="auto"/>
          <w:lang w:bidi="en-US"/>
        </w:rPr>
        <w:t xml:space="preserve">heavily </w:t>
      </w:r>
      <w:r w:rsidRPr="009909A3">
        <w:rPr>
          <w:rFonts w:asciiTheme="minorHAnsi" w:hAnsiTheme="minorHAnsi" w:cstheme="minorHAnsi"/>
          <w:color w:val="auto"/>
          <w:lang w:bidi="en-US"/>
        </w:rPr>
        <w:t>on semantic (meaning-based) aspects of a word, such as how many compounds (e.g.</w:t>
      </w:r>
      <w:r w:rsidR="00C56511" w:rsidRPr="009909A3">
        <w:rPr>
          <w:rFonts w:asciiTheme="minorHAnsi" w:hAnsiTheme="minorHAnsi" w:cstheme="minorHAnsi"/>
          <w:color w:val="auto"/>
          <w:lang w:bidi="en-US"/>
        </w:rPr>
        <w:t>,</w:t>
      </w:r>
      <w:r w:rsidRPr="009909A3">
        <w:rPr>
          <w:rFonts w:asciiTheme="minorHAnsi" w:hAnsiTheme="minorHAnsi" w:cstheme="minorHAnsi"/>
          <w:color w:val="auto"/>
          <w:lang w:bidi="en-US"/>
        </w:rPr>
        <w:t xml:space="preserve"> </w:t>
      </w:r>
      <w:r w:rsidRPr="009909A3">
        <w:rPr>
          <w:rFonts w:asciiTheme="minorHAnsi" w:hAnsiTheme="minorHAnsi" w:cstheme="minorHAnsi"/>
          <w:i/>
          <w:color w:val="auto"/>
          <w:lang w:bidi="en-US"/>
        </w:rPr>
        <w:t>bulldog</w:t>
      </w:r>
      <w:r w:rsidRPr="009909A3">
        <w:rPr>
          <w:rFonts w:asciiTheme="minorHAnsi" w:hAnsiTheme="minorHAnsi" w:cstheme="minorHAnsi"/>
          <w:color w:val="auto"/>
          <w:lang w:bidi="en-US"/>
        </w:rPr>
        <w:t xml:space="preserve">) or derived words (e.g., </w:t>
      </w:r>
      <w:r w:rsidRPr="009909A3">
        <w:rPr>
          <w:rFonts w:asciiTheme="minorHAnsi" w:hAnsiTheme="minorHAnsi" w:cstheme="minorHAnsi"/>
          <w:i/>
          <w:color w:val="auto"/>
          <w:lang w:bidi="en-US"/>
        </w:rPr>
        <w:t>doggy</w:t>
      </w:r>
      <w:r w:rsidRPr="009909A3">
        <w:rPr>
          <w:rFonts w:asciiTheme="minorHAnsi" w:hAnsiTheme="minorHAnsi" w:cstheme="minorHAnsi"/>
          <w:color w:val="auto"/>
          <w:lang w:bidi="en-US"/>
        </w:rPr>
        <w:t xml:space="preserve">) share aspects of both form and meaning with the target word (in this case, </w:t>
      </w:r>
      <w:r w:rsidRPr="009909A3">
        <w:rPr>
          <w:rFonts w:asciiTheme="minorHAnsi" w:hAnsiTheme="minorHAnsi" w:cstheme="minorHAnsi"/>
          <w:i/>
          <w:color w:val="auto"/>
          <w:lang w:bidi="en-US"/>
        </w:rPr>
        <w:t>dog</w:t>
      </w:r>
      <w:r w:rsidRPr="009909A3">
        <w:rPr>
          <w:rFonts w:asciiTheme="minorHAnsi" w:hAnsiTheme="minorHAnsi" w:cstheme="minorHAnsi"/>
          <w:color w:val="auto"/>
          <w:lang w:bidi="en-US"/>
        </w:rPr>
        <w:t xml:space="preserve">). Word recognition for older adults appears to be more influenced by form-based aspects, such as the frequency that two subsequent letters co-occur in the language (e.g., the letter combination </w:t>
      </w:r>
      <w:proofErr w:type="spellStart"/>
      <w:r w:rsidRPr="009909A3">
        <w:rPr>
          <w:rFonts w:asciiTheme="minorHAnsi" w:hAnsiTheme="minorHAnsi" w:cstheme="minorHAnsi"/>
          <w:i/>
          <w:color w:val="auto"/>
          <w:lang w:bidi="en-US"/>
        </w:rPr>
        <w:t>st</w:t>
      </w:r>
      <w:proofErr w:type="spellEnd"/>
      <w:r w:rsidRPr="009909A3">
        <w:rPr>
          <w:rFonts w:asciiTheme="minorHAnsi" w:hAnsiTheme="minorHAnsi" w:cstheme="minorHAnsi"/>
          <w:i/>
          <w:color w:val="auto"/>
          <w:lang w:bidi="en-US"/>
        </w:rPr>
        <w:t xml:space="preserve"> </w:t>
      </w:r>
      <w:r w:rsidRPr="009909A3">
        <w:rPr>
          <w:rFonts w:asciiTheme="minorHAnsi" w:hAnsiTheme="minorHAnsi" w:cstheme="minorHAnsi"/>
          <w:color w:val="auto"/>
          <w:lang w:bidi="en-US"/>
        </w:rPr>
        <w:t xml:space="preserve">occurs more often in English words than the combination </w:t>
      </w:r>
      <w:proofErr w:type="spellStart"/>
      <w:r w:rsidRPr="009909A3">
        <w:rPr>
          <w:rFonts w:asciiTheme="minorHAnsi" w:hAnsiTheme="minorHAnsi" w:cstheme="minorHAnsi"/>
          <w:i/>
          <w:color w:val="auto"/>
          <w:lang w:bidi="en-US"/>
        </w:rPr>
        <w:t>sk</w:t>
      </w:r>
      <w:proofErr w:type="spellEnd"/>
      <w:r w:rsidRPr="009909A3">
        <w:rPr>
          <w:rFonts w:asciiTheme="minorHAnsi" w:hAnsiTheme="minorHAnsi" w:cstheme="minorHAnsi"/>
          <w:color w:val="auto"/>
          <w:lang w:bidi="en-US"/>
        </w:rPr>
        <w:t xml:space="preserve">). </w:t>
      </w:r>
    </w:p>
    <w:p w14:paraId="2EFD1F25" w14:textId="77777777" w:rsidR="00564C4F" w:rsidRPr="009909A3" w:rsidRDefault="00564C4F" w:rsidP="00EC4BEF">
      <w:pPr>
        <w:rPr>
          <w:rFonts w:asciiTheme="minorHAnsi" w:hAnsiTheme="minorHAnsi" w:cstheme="minorHAnsi"/>
          <w:color w:val="auto"/>
          <w:lang w:bidi="en-US"/>
        </w:rPr>
      </w:pPr>
    </w:p>
    <w:p w14:paraId="71A70153" w14:textId="7D63992F" w:rsidR="00EC4BEF" w:rsidRPr="009909A3" w:rsidRDefault="00EC4BEF" w:rsidP="00EC4BEF">
      <w:pPr>
        <w:rPr>
          <w:rFonts w:asciiTheme="minorHAnsi" w:hAnsiTheme="minorHAnsi" w:cstheme="minorHAnsi"/>
          <w:color w:val="auto"/>
          <w:lang w:bidi="en-US"/>
        </w:rPr>
      </w:pPr>
      <w:r w:rsidRPr="009909A3">
        <w:rPr>
          <w:rFonts w:asciiTheme="minorHAnsi" w:hAnsiTheme="minorHAnsi" w:cstheme="minorHAnsi"/>
          <w:color w:val="auto"/>
          <w:lang w:bidi="en-US"/>
        </w:rPr>
        <w:t xml:space="preserve">To determine the factors that influence </w:t>
      </w:r>
      <w:r w:rsidR="00CC20E4">
        <w:rPr>
          <w:rFonts w:asciiTheme="minorHAnsi" w:hAnsiTheme="minorHAnsi" w:cstheme="minorHAnsi"/>
          <w:color w:val="auto"/>
          <w:lang w:bidi="en-US"/>
        </w:rPr>
        <w:t xml:space="preserve">the </w:t>
      </w:r>
      <w:r w:rsidRPr="009909A3">
        <w:rPr>
          <w:rFonts w:asciiTheme="minorHAnsi" w:hAnsiTheme="minorHAnsi" w:cstheme="minorHAnsi"/>
          <w:color w:val="auto"/>
          <w:lang w:bidi="en-US"/>
        </w:rPr>
        <w:t>word recognition speed</w:t>
      </w:r>
      <w:r w:rsidR="00F251AC" w:rsidRPr="009909A3">
        <w:rPr>
          <w:rFonts w:asciiTheme="minorHAnsi" w:hAnsiTheme="minorHAnsi" w:cstheme="minorHAnsi"/>
          <w:color w:val="auto"/>
          <w:lang w:bidi="en-US"/>
        </w:rPr>
        <w:t xml:space="preserve"> across different groups</w:t>
      </w:r>
      <w:r w:rsidRPr="009909A3">
        <w:rPr>
          <w:rFonts w:asciiTheme="minorHAnsi" w:hAnsiTheme="minorHAnsi" w:cstheme="minorHAnsi"/>
          <w:color w:val="auto"/>
          <w:lang w:bidi="en-US"/>
        </w:rPr>
        <w:t>, the researcher can manipulate certain variables in the stimulus set and then test the power of these variables to predict word recognition speed. For example, to test whether word recognition is driven by semantic or form-based factors, the stimulus set should include variables that reflect the degree of connectivity of a word to its semantic neighbors in the mental lexicon or its connectivity to other words that share part of its form.</w:t>
      </w:r>
    </w:p>
    <w:p w14:paraId="5682F49F" w14:textId="77777777" w:rsidR="00564C4F" w:rsidRPr="009909A3" w:rsidRDefault="00564C4F" w:rsidP="00EC4BEF">
      <w:pPr>
        <w:rPr>
          <w:rFonts w:asciiTheme="minorHAnsi" w:hAnsiTheme="minorHAnsi" w:cstheme="minorHAnsi"/>
          <w:color w:val="auto"/>
          <w:lang w:bidi="en-US"/>
        </w:rPr>
      </w:pPr>
    </w:p>
    <w:p w14:paraId="24B74D57" w14:textId="3EB1466E" w:rsidR="00146BC1" w:rsidRPr="009909A3" w:rsidRDefault="00EC4BEF" w:rsidP="00EC4BEF">
      <w:pPr>
        <w:rPr>
          <w:rFonts w:asciiTheme="minorHAnsi" w:hAnsiTheme="minorHAnsi" w:cstheme="minorHAnsi"/>
          <w:color w:val="auto"/>
          <w:lang w:bidi="en-US"/>
        </w:rPr>
      </w:pPr>
      <w:r w:rsidRPr="009909A3">
        <w:rPr>
          <w:rFonts w:asciiTheme="minorHAnsi" w:hAnsiTheme="minorHAnsi" w:cstheme="minorHAnsi"/>
          <w:color w:val="auto"/>
          <w:lang w:bidi="en-US"/>
        </w:rPr>
        <w:t>This method was used</w:t>
      </w:r>
      <w:r w:rsidR="00683875" w:rsidRPr="009909A3">
        <w:rPr>
          <w:rFonts w:asciiTheme="minorHAnsi" w:hAnsiTheme="minorHAnsi" w:cstheme="minorHAnsi"/>
          <w:color w:val="auto"/>
          <w:lang w:bidi="en-US"/>
        </w:rPr>
        <w:t xml:space="preserve"> in the current study</w:t>
      </w:r>
      <w:r w:rsidRPr="009909A3">
        <w:rPr>
          <w:rFonts w:asciiTheme="minorHAnsi" w:hAnsiTheme="minorHAnsi" w:cstheme="minorHAnsi"/>
          <w:color w:val="auto"/>
          <w:lang w:bidi="en-US"/>
        </w:rPr>
        <w:t xml:space="preserve"> to investigate whether word recognition speed is influenced by different factors in younger and older adults and in individuals with Alzheimer’s disease (AD) or mild cognitive impairment (MCI)</w:t>
      </w:r>
      <w:r w:rsidR="00362F15" w:rsidRPr="009909A3">
        <w:rPr>
          <w:rFonts w:asciiTheme="minorHAnsi" w:hAnsiTheme="minorHAnsi" w:cstheme="minorHAnsi"/>
          <w:color w:val="auto"/>
          <w:vertAlign w:val="superscript"/>
          <w:lang w:bidi="en-US"/>
        </w:rPr>
        <w:t>3</w:t>
      </w:r>
      <w:r w:rsidRPr="009909A3">
        <w:rPr>
          <w:rFonts w:asciiTheme="minorHAnsi" w:hAnsiTheme="minorHAnsi" w:cstheme="minorHAnsi"/>
          <w:color w:val="auto"/>
          <w:lang w:bidi="en-US"/>
        </w:rPr>
        <w:t xml:space="preserve">. </w:t>
      </w:r>
      <w:r w:rsidR="00D63214" w:rsidRPr="009909A3">
        <w:rPr>
          <w:rFonts w:asciiTheme="minorHAnsi" w:hAnsiTheme="minorHAnsi" w:cstheme="minorHAnsi"/>
          <w:color w:val="auto"/>
          <w:lang w:bidi="en-US"/>
        </w:rPr>
        <w:t>The method described here is</w:t>
      </w:r>
      <w:r w:rsidR="00F251AC" w:rsidRPr="009909A3">
        <w:rPr>
          <w:rFonts w:asciiTheme="minorHAnsi" w:hAnsiTheme="minorHAnsi" w:cstheme="minorHAnsi"/>
          <w:color w:val="auto"/>
          <w:lang w:bidi="en-US"/>
        </w:rPr>
        <w:t xml:space="preserve"> based on</w:t>
      </w:r>
      <w:r w:rsidR="0056377A" w:rsidRPr="009909A3">
        <w:rPr>
          <w:rFonts w:asciiTheme="minorHAnsi" w:hAnsiTheme="minorHAnsi" w:cstheme="minorHAnsi"/>
          <w:color w:val="auto"/>
          <w:lang w:bidi="en-US"/>
        </w:rPr>
        <w:t xml:space="preserve"> </w:t>
      </w:r>
      <w:r w:rsidR="00F251AC" w:rsidRPr="009909A3">
        <w:rPr>
          <w:rFonts w:asciiTheme="minorHAnsi" w:hAnsiTheme="minorHAnsi" w:cstheme="minorHAnsi"/>
          <w:color w:val="auto"/>
          <w:lang w:bidi="en-US"/>
        </w:rPr>
        <w:t xml:space="preserve">visual word recognition but can be adapted </w:t>
      </w:r>
      <w:r w:rsidR="00D63214" w:rsidRPr="009909A3">
        <w:rPr>
          <w:rFonts w:asciiTheme="minorHAnsi" w:hAnsiTheme="minorHAnsi" w:cstheme="minorHAnsi"/>
          <w:color w:val="auto"/>
          <w:lang w:bidi="en-US"/>
        </w:rPr>
        <w:t xml:space="preserve">to </w:t>
      </w:r>
      <w:r w:rsidR="00F251AC" w:rsidRPr="009909A3">
        <w:rPr>
          <w:rFonts w:asciiTheme="minorHAnsi" w:hAnsiTheme="minorHAnsi" w:cstheme="minorHAnsi"/>
          <w:color w:val="auto"/>
          <w:lang w:bidi="en-US"/>
        </w:rPr>
        <w:t xml:space="preserve">the </w:t>
      </w:r>
      <w:r w:rsidR="00D63214" w:rsidRPr="009909A3">
        <w:rPr>
          <w:rFonts w:asciiTheme="minorHAnsi" w:hAnsiTheme="minorHAnsi" w:cstheme="minorHAnsi"/>
          <w:color w:val="auto"/>
          <w:lang w:bidi="en-US"/>
        </w:rPr>
        <w:t xml:space="preserve">auditory modality. However, some variables that are significant predictors of reaction times in a typical visual lexical decision experiment might not </w:t>
      </w:r>
      <w:r w:rsidR="00F251AC" w:rsidRPr="009909A3">
        <w:rPr>
          <w:rFonts w:asciiTheme="minorHAnsi" w:hAnsiTheme="minorHAnsi" w:cstheme="minorHAnsi"/>
          <w:color w:val="auto"/>
          <w:lang w:bidi="en-US"/>
        </w:rPr>
        <w:t>predict</w:t>
      </w:r>
      <w:r w:rsidR="00D63214" w:rsidRPr="009909A3">
        <w:rPr>
          <w:rFonts w:asciiTheme="minorHAnsi" w:hAnsiTheme="minorHAnsi" w:cstheme="minorHAnsi"/>
          <w:color w:val="auto"/>
          <w:lang w:bidi="en-US"/>
        </w:rPr>
        <w:t xml:space="preserve"> response latencies in an auditory lexical decision or may have </w:t>
      </w:r>
      <w:r w:rsidR="00D25E27" w:rsidRPr="009909A3">
        <w:rPr>
          <w:rFonts w:asciiTheme="minorHAnsi" w:hAnsiTheme="minorHAnsi" w:cstheme="minorHAnsi"/>
          <w:color w:val="auto"/>
          <w:lang w:bidi="en-US"/>
        </w:rPr>
        <w:t xml:space="preserve">the </w:t>
      </w:r>
      <w:r w:rsidR="00D63214" w:rsidRPr="009909A3">
        <w:rPr>
          <w:rFonts w:asciiTheme="minorHAnsi" w:hAnsiTheme="minorHAnsi" w:cstheme="minorHAnsi"/>
          <w:color w:val="auto"/>
          <w:lang w:bidi="en-US"/>
        </w:rPr>
        <w:t xml:space="preserve">opposite effect. </w:t>
      </w:r>
      <w:r w:rsidR="00F251AC" w:rsidRPr="009909A3">
        <w:rPr>
          <w:rFonts w:asciiTheme="minorHAnsi" w:hAnsiTheme="minorHAnsi" w:cstheme="minorHAnsi"/>
          <w:color w:val="auto"/>
          <w:lang w:bidi="en-US"/>
        </w:rPr>
        <w:t>For example,</w:t>
      </w:r>
      <w:r w:rsidR="00D63214" w:rsidRPr="009909A3">
        <w:rPr>
          <w:rFonts w:asciiTheme="minorHAnsi" w:hAnsiTheme="minorHAnsi" w:cstheme="minorHAnsi"/>
          <w:color w:val="auto"/>
          <w:lang w:bidi="en-US"/>
        </w:rPr>
        <w:t xml:space="preserve"> </w:t>
      </w:r>
      <w:r w:rsidR="00F164BD">
        <w:rPr>
          <w:rFonts w:asciiTheme="minorHAnsi" w:hAnsiTheme="minorHAnsi" w:cstheme="minorHAnsi"/>
          <w:color w:val="auto"/>
          <w:lang w:bidi="en-US"/>
        </w:rPr>
        <w:t xml:space="preserve">the </w:t>
      </w:r>
      <w:r w:rsidR="00D63214" w:rsidRPr="009909A3">
        <w:rPr>
          <w:rFonts w:asciiTheme="minorHAnsi" w:hAnsiTheme="minorHAnsi" w:cstheme="minorHAnsi"/>
          <w:color w:val="auto"/>
          <w:lang w:bidi="en-US"/>
        </w:rPr>
        <w:t xml:space="preserve">phonological neighborhood </w:t>
      </w:r>
      <w:r w:rsidR="00F251AC" w:rsidRPr="009909A3">
        <w:rPr>
          <w:rFonts w:asciiTheme="minorHAnsi" w:hAnsiTheme="minorHAnsi" w:cstheme="minorHAnsi"/>
          <w:color w:val="auto"/>
          <w:lang w:bidi="en-US"/>
        </w:rPr>
        <w:t>has the</w:t>
      </w:r>
      <w:r w:rsidR="00D63214" w:rsidRPr="009909A3">
        <w:rPr>
          <w:rFonts w:asciiTheme="minorHAnsi" w:hAnsiTheme="minorHAnsi" w:cstheme="minorHAnsi"/>
          <w:color w:val="auto"/>
          <w:lang w:bidi="en-US"/>
        </w:rPr>
        <w:t xml:space="preserve"> opposite</w:t>
      </w:r>
      <w:r w:rsidR="00F251AC" w:rsidRPr="009909A3">
        <w:rPr>
          <w:rFonts w:asciiTheme="minorHAnsi" w:hAnsiTheme="minorHAnsi" w:cstheme="minorHAnsi"/>
          <w:color w:val="auto"/>
          <w:lang w:bidi="en-US"/>
        </w:rPr>
        <w:t xml:space="preserve"> effect</w:t>
      </w:r>
      <w:r w:rsidR="00D63214" w:rsidRPr="009909A3">
        <w:rPr>
          <w:rFonts w:asciiTheme="minorHAnsi" w:hAnsiTheme="minorHAnsi" w:cstheme="minorHAnsi"/>
          <w:color w:val="auto"/>
          <w:lang w:bidi="en-US"/>
        </w:rPr>
        <w:t xml:space="preserve"> across these two modalities</w:t>
      </w:r>
      <w:r w:rsidR="00362F15" w:rsidRPr="009909A3">
        <w:rPr>
          <w:rFonts w:asciiTheme="minorHAnsi" w:hAnsiTheme="minorHAnsi" w:cstheme="minorHAnsi"/>
          <w:color w:val="auto"/>
          <w:vertAlign w:val="superscript"/>
          <w:lang w:bidi="en-US"/>
        </w:rPr>
        <w:t>5</w:t>
      </w:r>
      <w:r w:rsidR="00F251AC" w:rsidRPr="009909A3">
        <w:rPr>
          <w:rFonts w:asciiTheme="minorHAnsi" w:hAnsiTheme="minorHAnsi" w:cstheme="minorHAnsi"/>
          <w:color w:val="auto"/>
          <w:lang w:bidi="en-US"/>
        </w:rPr>
        <w:t xml:space="preserve">: </w:t>
      </w:r>
      <w:r w:rsidR="00D63214" w:rsidRPr="009909A3">
        <w:rPr>
          <w:rFonts w:asciiTheme="minorHAnsi" w:hAnsiTheme="minorHAnsi" w:cstheme="minorHAnsi"/>
          <w:color w:val="auto"/>
          <w:lang w:bidi="en-US"/>
        </w:rPr>
        <w:t xml:space="preserve"> </w:t>
      </w:r>
      <w:r w:rsidR="00F251AC" w:rsidRPr="009909A3">
        <w:rPr>
          <w:rFonts w:asciiTheme="minorHAnsi" w:hAnsiTheme="minorHAnsi" w:cstheme="minorHAnsi"/>
          <w:color w:val="auto"/>
          <w:lang w:bidi="en-US"/>
        </w:rPr>
        <w:t xml:space="preserve">words with larger phonological neighborhoods exhibit </w:t>
      </w:r>
      <w:r w:rsidR="00D63214" w:rsidRPr="009909A3">
        <w:rPr>
          <w:rFonts w:asciiTheme="minorHAnsi" w:hAnsiTheme="minorHAnsi" w:cstheme="minorHAnsi"/>
          <w:color w:val="auto"/>
          <w:lang w:bidi="en-US"/>
        </w:rPr>
        <w:t xml:space="preserve">a facilitatory effect </w:t>
      </w:r>
      <w:r w:rsidR="00F251AC" w:rsidRPr="009909A3">
        <w:rPr>
          <w:rFonts w:asciiTheme="minorHAnsi" w:hAnsiTheme="minorHAnsi" w:cstheme="minorHAnsi"/>
          <w:color w:val="auto"/>
          <w:lang w:bidi="en-US"/>
        </w:rPr>
        <w:t>on visual word</w:t>
      </w:r>
      <w:r w:rsidR="00D63214" w:rsidRPr="009909A3">
        <w:rPr>
          <w:rFonts w:asciiTheme="minorHAnsi" w:hAnsiTheme="minorHAnsi" w:cstheme="minorHAnsi"/>
          <w:color w:val="auto"/>
          <w:lang w:bidi="en-US"/>
        </w:rPr>
        <w:t xml:space="preserve"> recognition </w:t>
      </w:r>
      <w:r w:rsidR="00F251AC" w:rsidRPr="009909A3">
        <w:rPr>
          <w:rFonts w:asciiTheme="minorHAnsi" w:hAnsiTheme="minorHAnsi" w:cstheme="minorHAnsi"/>
          <w:color w:val="auto"/>
          <w:lang w:bidi="en-US"/>
        </w:rPr>
        <w:t xml:space="preserve">but </w:t>
      </w:r>
      <w:r w:rsidR="00D25E27" w:rsidRPr="009909A3">
        <w:rPr>
          <w:rFonts w:asciiTheme="minorHAnsi" w:hAnsiTheme="minorHAnsi" w:cstheme="minorHAnsi"/>
          <w:color w:val="auto"/>
          <w:lang w:bidi="en-US"/>
        </w:rPr>
        <w:t>result in</w:t>
      </w:r>
      <w:r w:rsidR="00D63214" w:rsidRPr="009909A3">
        <w:rPr>
          <w:rFonts w:asciiTheme="minorHAnsi" w:hAnsiTheme="minorHAnsi" w:cstheme="minorHAnsi"/>
          <w:color w:val="auto"/>
          <w:lang w:bidi="en-US"/>
        </w:rPr>
        <w:t xml:space="preserve"> longer response latencies in auditory lexical decision</w:t>
      </w:r>
      <w:r w:rsidR="00362F15" w:rsidRPr="009909A3">
        <w:rPr>
          <w:rFonts w:asciiTheme="minorHAnsi" w:hAnsiTheme="minorHAnsi" w:cstheme="minorHAnsi"/>
          <w:color w:val="auto"/>
          <w:vertAlign w:val="superscript"/>
          <w:lang w:bidi="en-US"/>
        </w:rPr>
        <w:t>6</w:t>
      </w:r>
      <w:r w:rsidR="00146BC1" w:rsidRPr="009909A3">
        <w:rPr>
          <w:rFonts w:asciiTheme="minorHAnsi" w:hAnsiTheme="minorHAnsi" w:cstheme="minorHAnsi"/>
          <w:color w:val="auto"/>
          <w:lang w:bidi="en-US"/>
        </w:rPr>
        <w:t>.</w:t>
      </w:r>
    </w:p>
    <w:p w14:paraId="021003FD" w14:textId="77777777" w:rsidR="00D11793" w:rsidRPr="009909A3" w:rsidRDefault="00D11793" w:rsidP="00EC4BEF">
      <w:pPr>
        <w:rPr>
          <w:rFonts w:asciiTheme="minorHAnsi" w:hAnsiTheme="minorHAnsi" w:cstheme="minorHAnsi"/>
          <w:color w:val="auto"/>
          <w:highlight w:val="cyan"/>
          <w:lang w:bidi="en-US"/>
        </w:rPr>
      </w:pPr>
    </w:p>
    <w:p w14:paraId="2EEABEBF" w14:textId="432D8077" w:rsidR="00EC4BEF" w:rsidRPr="009909A3" w:rsidRDefault="00B477B2" w:rsidP="00EC4BEF">
      <w:pPr>
        <w:rPr>
          <w:rFonts w:asciiTheme="minorHAnsi" w:hAnsiTheme="minorHAnsi" w:cstheme="minorHAnsi"/>
          <w:color w:val="auto"/>
          <w:lang w:bidi="en-US"/>
        </w:rPr>
      </w:pPr>
      <w:r w:rsidRPr="009909A3">
        <w:rPr>
          <w:rFonts w:asciiTheme="minorHAnsi" w:hAnsiTheme="minorHAnsi" w:cstheme="minorHAnsi"/>
          <w:color w:val="auto"/>
          <w:lang w:bidi="en-US"/>
        </w:rPr>
        <w:t>Word</w:t>
      </w:r>
      <w:r w:rsidR="00D25E27" w:rsidRPr="009909A3">
        <w:rPr>
          <w:rFonts w:asciiTheme="minorHAnsi" w:hAnsiTheme="minorHAnsi" w:cstheme="minorHAnsi"/>
          <w:color w:val="auto"/>
          <w:lang w:bidi="en-US"/>
        </w:rPr>
        <w:t>-</w:t>
      </w:r>
      <w:r w:rsidRPr="009909A3">
        <w:rPr>
          <w:rFonts w:asciiTheme="minorHAnsi" w:hAnsiTheme="minorHAnsi" w:cstheme="minorHAnsi"/>
          <w:color w:val="auto"/>
          <w:lang w:bidi="en-US"/>
        </w:rPr>
        <w:t>finding difficulties in older adults</w:t>
      </w:r>
      <w:r w:rsidRPr="009909A3">
        <w:rPr>
          <w:rFonts w:asciiTheme="minorHAnsi" w:hAnsiTheme="minorHAnsi" w:cstheme="minorHAnsi"/>
          <w:color w:val="auto"/>
          <w:vertAlign w:val="superscript"/>
          <w:lang w:bidi="en-US"/>
        </w:rPr>
        <w:t>7</w:t>
      </w:r>
      <w:r w:rsidRPr="009909A3">
        <w:rPr>
          <w:rFonts w:asciiTheme="minorHAnsi" w:hAnsiTheme="minorHAnsi" w:cstheme="minorHAnsi"/>
          <w:color w:val="auto"/>
          <w:lang w:bidi="en-US"/>
        </w:rPr>
        <w:t xml:space="preserve"> have been generally attributed to </w:t>
      </w:r>
      <w:r w:rsidR="00D25E27" w:rsidRPr="009909A3">
        <w:rPr>
          <w:rFonts w:asciiTheme="minorHAnsi" w:hAnsiTheme="minorHAnsi" w:cstheme="minorHAnsi"/>
          <w:color w:val="auto"/>
          <w:lang w:bidi="en-US"/>
        </w:rPr>
        <w:t>difficulty accessing</w:t>
      </w:r>
      <w:r w:rsidRPr="009909A3">
        <w:rPr>
          <w:rFonts w:asciiTheme="minorHAnsi" w:hAnsiTheme="minorHAnsi" w:cstheme="minorHAnsi"/>
          <w:color w:val="auto"/>
          <w:lang w:bidi="en-US"/>
        </w:rPr>
        <w:t xml:space="preserve"> the phonological word form rather than a breakdown of the semantic </w:t>
      </w:r>
      <w:r w:rsidR="00D25E27" w:rsidRPr="009909A3">
        <w:rPr>
          <w:rFonts w:asciiTheme="minorHAnsi" w:hAnsiTheme="minorHAnsi" w:cstheme="minorHAnsi"/>
          <w:color w:val="auto"/>
          <w:lang w:bidi="en-US"/>
        </w:rPr>
        <w:t>representation</w:t>
      </w:r>
      <w:r w:rsidR="00146BC1" w:rsidRPr="009909A3">
        <w:rPr>
          <w:rFonts w:asciiTheme="minorHAnsi" w:hAnsiTheme="minorHAnsi" w:cstheme="minorHAnsi"/>
          <w:color w:val="auto"/>
          <w:vertAlign w:val="superscript"/>
          <w:lang w:bidi="en-US"/>
        </w:rPr>
        <w:t>8</w:t>
      </w:r>
      <w:r w:rsidR="00EC4BEF" w:rsidRPr="009909A3">
        <w:rPr>
          <w:rFonts w:asciiTheme="minorHAnsi" w:hAnsiTheme="minorHAnsi" w:cstheme="minorHAnsi"/>
          <w:color w:val="auto"/>
          <w:lang w:bidi="en-US"/>
        </w:rPr>
        <w:t xml:space="preserve">. However, </w:t>
      </w:r>
      <w:r w:rsidR="00202E60" w:rsidRPr="009909A3">
        <w:rPr>
          <w:rFonts w:asciiTheme="minorHAnsi" w:hAnsiTheme="minorHAnsi" w:cstheme="minorHAnsi"/>
          <w:color w:val="auto"/>
          <w:lang w:bidi="en-US"/>
        </w:rPr>
        <w:t xml:space="preserve">AD research has primarily focused on </w:t>
      </w:r>
      <w:r w:rsidR="00EC4BEF" w:rsidRPr="009909A3">
        <w:rPr>
          <w:rFonts w:asciiTheme="minorHAnsi" w:hAnsiTheme="minorHAnsi" w:cstheme="minorHAnsi"/>
          <w:color w:val="auto"/>
          <w:lang w:bidi="en-US"/>
        </w:rPr>
        <w:t>semantic decline</w:t>
      </w:r>
      <w:r w:rsidR="00202E60" w:rsidRPr="009909A3">
        <w:rPr>
          <w:rFonts w:asciiTheme="minorHAnsi" w:hAnsiTheme="minorHAnsi" w:cstheme="minorHAnsi"/>
          <w:color w:val="auto"/>
          <w:lang w:bidi="en-US"/>
        </w:rPr>
        <w:t>s</w:t>
      </w:r>
      <w:r w:rsidR="00146BC1" w:rsidRPr="009909A3">
        <w:rPr>
          <w:rFonts w:asciiTheme="minorHAnsi" w:hAnsiTheme="minorHAnsi" w:cstheme="minorHAnsi"/>
          <w:color w:val="auto"/>
          <w:vertAlign w:val="superscript"/>
          <w:lang w:bidi="en-US"/>
        </w:rPr>
        <w:t>9</w:t>
      </w:r>
      <w:r w:rsidR="00EC4BEF" w:rsidRPr="009909A3">
        <w:rPr>
          <w:rFonts w:asciiTheme="minorHAnsi" w:hAnsiTheme="minorHAnsi" w:cstheme="minorHAnsi"/>
          <w:color w:val="auto"/>
          <w:vertAlign w:val="superscript"/>
          <w:lang w:bidi="en-US"/>
        </w:rPr>
        <w:t>-1</w:t>
      </w:r>
      <w:r w:rsidR="00146BC1" w:rsidRPr="009909A3">
        <w:rPr>
          <w:rFonts w:asciiTheme="minorHAnsi" w:hAnsiTheme="minorHAnsi" w:cstheme="minorHAnsi"/>
          <w:color w:val="auto"/>
          <w:vertAlign w:val="superscript"/>
          <w:lang w:bidi="en-US"/>
        </w:rPr>
        <w:t>4</w:t>
      </w:r>
      <w:r w:rsidR="00EC4BEF" w:rsidRPr="009909A3">
        <w:rPr>
          <w:rFonts w:asciiTheme="minorHAnsi" w:hAnsiTheme="minorHAnsi" w:cstheme="minorHAnsi"/>
          <w:color w:val="auto"/>
          <w:lang w:bidi="en-US"/>
        </w:rPr>
        <w:t xml:space="preserve">. </w:t>
      </w:r>
      <w:r w:rsidR="00D25E27" w:rsidRPr="009909A3">
        <w:rPr>
          <w:rFonts w:asciiTheme="minorHAnsi" w:hAnsiTheme="minorHAnsi" w:cstheme="minorHAnsi"/>
          <w:color w:val="auto"/>
          <w:lang w:bidi="en-US"/>
        </w:rPr>
        <w:t>I</w:t>
      </w:r>
      <w:r w:rsidR="00EC4BEF" w:rsidRPr="009909A3">
        <w:rPr>
          <w:rFonts w:asciiTheme="minorHAnsi" w:hAnsiTheme="minorHAnsi" w:cstheme="minorHAnsi"/>
          <w:color w:val="auto"/>
          <w:lang w:bidi="en-US"/>
        </w:rPr>
        <w:t xml:space="preserve">t is important to disentangle </w:t>
      </w:r>
      <w:r w:rsidR="00D25E27" w:rsidRPr="009909A3">
        <w:rPr>
          <w:rFonts w:asciiTheme="minorHAnsi" w:hAnsiTheme="minorHAnsi" w:cstheme="minorHAnsi"/>
          <w:color w:val="auto"/>
          <w:lang w:bidi="en-US"/>
        </w:rPr>
        <w:t xml:space="preserve">how </w:t>
      </w:r>
      <w:r w:rsidR="00EC4BEF" w:rsidRPr="009909A3">
        <w:rPr>
          <w:rFonts w:asciiTheme="minorHAnsi" w:hAnsiTheme="minorHAnsi" w:cstheme="minorHAnsi"/>
          <w:color w:val="auto"/>
          <w:lang w:bidi="en-US"/>
        </w:rPr>
        <w:t xml:space="preserve">semantic </w:t>
      </w:r>
      <w:r w:rsidR="00D25E27" w:rsidRPr="009909A3">
        <w:rPr>
          <w:rFonts w:asciiTheme="minorHAnsi" w:hAnsiTheme="minorHAnsi" w:cstheme="minorHAnsi"/>
          <w:color w:val="auto"/>
          <w:lang w:bidi="en-US"/>
        </w:rPr>
        <w:t>and</w:t>
      </w:r>
      <w:r w:rsidR="00EC4BEF" w:rsidRPr="009909A3">
        <w:rPr>
          <w:rFonts w:asciiTheme="minorHAnsi" w:hAnsiTheme="minorHAnsi" w:cstheme="minorHAnsi"/>
          <w:color w:val="auto"/>
          <w:lang w:bidi="en-US"/>
        </w:rPr>
        <w:t xml:space="preserve"> orthographic </w:t>
      </w:r>
      <w:r w:rsidR="00D25E27" w:rsidRPr="009909A3">
        <w:rPr>
          <w:rFonts w:asciiTheme="minorHAnsi" w:hAnsiTheme="minorHAnsi" w:cstheme="minorHAnsi"/>
          <w:color w:val="auto"/>
          <w:lang w:bidi="en-US"/>
        </w:rPr>
        <w:t>factors influence</w:t>
      </w:r>
      <w:r w:rsidR="00F164BD">
        <w:rPr>
          <w:rFonts w:asciiTheme="minorHAnsi" w:hAnsiTheme="minorHAnsi" w:cstheme="minorHAnsi"/>
          <w:color w:val="auto"/>
          <w:lang w:bidi="en-US"/>
        </w:rPr>
        <w:t xml:space="preserve"> the</w:t>
      </w:r>
      <w:r w:rsidR="00D25E27" w:rsidRPr="009909A3">
        <w:rPr>
          <w:rFonts w:asciiTheme="minorHAnsi" w:hAnsiTheme="minorHAnsi" w:cstheme="minorHAnsi"/>
          <w:color w:val="auto"/>
          <w:lang w:bidi="en-US"/>
        </w:rPr>
        <w:t xml:space="preserve"> </w:t>
      </w:r>
      <w:r w:rsidR="00EC4BEF" w:rsidRPr="009909A3">
        <w:rPr>
          <w:rFonts w:asciiTheme="minorHAnsi" w:hAnsiTheme="minorHAnsi" w:cstheme="minorHAnsi"/>
          <w:color w:val="auto"/>
          <w:lang w:bidi="en-US"/>
        </w:rPr>
        <w:t>recognition of written words</w:t>
      </w:r>
      <w:r w:rsidR="00D25E27" w:rsidRPr="009909A3">
        <w:rPr>
          <w:rFonts w:asciiTheme="minorHAnsi" w:hAnsiTheme="minorHAnsi" w:cstheme="minorHAnsi"/>
          <w:color w:val="auto"/>
          <w:lang w:bidi="en-US"/>
        </w:rPr>
        <w:t xml:space="preserve"> in aging with and without cognitive decline</w:t>
      </w:r>
      <w:r w:rsidR="00EC4BEF" w:rsidRPr="009909A3">
        <w:rPr>
          <w:rFonts w:asciiTheme="minorHAnsi" w:hAnsiTheme="minorHAnsi" w:cstheme="minorHAnsi"/>
          <w:color w:val="auto"/>
          <w:lang w:bidi="en-US"/>
        </w:rPr>
        <w:t>. The influence of form-related factors is more pronounced in older than in younger adults, and it remains significant in people with MCI or AD</w:t>
      </w:r>
      <w:r w:rsidR="00C4394A" w:rsidRPr="009909A3">
        <w:rPr>
          <w:rFonts w:asciiTheme="minorHAnsi" w:hAnsiTheme="minorHAnsi" w:cstheme="minorHAnsi"/>
          <w:color w:val="auto"/>
          <w:vertAlign w:val="superscript"/>
          <w:lang w:bidi="en-US"/>
        </w:rPr>
        <w:t>3</w:t>
      </w:r>
      <w:r w:rsidR="00EC4BEF" w:rsidRPr="009909A3">
        <w:rPr>
          <w:rFonts w:asciiTheme="minorHAnsi" w:hAnsiTheme="minorHAnsi" w:cstheme="minorHAnsi"/>
          <w:color w:val="auto"/>
          <w:lang w:bidi="en-US"/>
        </w:rPr>
        <w:t>. Thus, this methodology can help us uncover features of the mental lexicon across different populations and identify changes in the lexicon’s organization with age and neuropathology.</w:t>
      </w:r>
      <w:r w:rsidR="00E26F08" w:rsidRPr="009909A3">
        <w:rPr>
          <w:rFonts w:asciiTheme="minorHAnsi" w:hAnsiTheme="minorHAnsi" w:cstheme="minorHAnsi"/>
          <w:color w:val="auto"/>
          <w:lang w:bidi="en-US"/>
        </w:rPr>
        <w:t xml:space="preserve"> </w:t>
      </w:r>
      <w:r w:rsidR="00D25E27" w:rsidRPr="009909A3">
        <w:rPr>
          <w:rFonts w:asciiTheme="minorHAnsi" w:hAnsiTheme="minorHAnsi" w:cstheme="minorHAnsi"/>
          <w:color w:val="auto"/>
          <w:lang w:bidi="en-US"/>
        </w:rPr>
        <w:t>One concern when testing</w:t>
      </w:r>
      <w:r w:rsidR="00E26F08" w:rsidRPr="009909A3">
        <w:rPr>
          <w:rFonts w:asciiTheme="minorHAnsi" w:hAnsiTheme="minorHAnsi" w:cstheme="minorHAnsi"/>
          <w:color w:val="auto"/>
          <w:lang w:bidi="en-US"/>
        </w:rPr>
        <w:t xml:space="preserve"> patients with neuropathology</w:t>
      </w:r>
      <w:r w:rsidR="00D25E27" w:rsidRPr="009909A3">
        <w:rPr>
          <w:rFonts w:asciiTheme="minorHAnsi" w:hAnsiTheme="minorHAnsi" w:cstheme="minorHAnsi"/>
          <w:color w:val="auto"/>
          <w:lang w:bidi="en-US"/>
        </w:rPr>
        <w:t xml:space="preserve"> is that</w:t>
      </w:r>
      <w:r w:rsidR="00E26F08" w:rsidRPr="009909A3">
        <w:rPr>
          <w:rFonts w:asciiTheme="minorHAnsi" w:hAnsiTheme="minorHAnsi" w:cstheme="minorHAnsi"/>
          <w:color w:val="auto"/>
          <w:lang w:bidi="en-US"/>
        </w:rPr>
        <w:t xml:space="preserve"> </w:t>
      </w:r>
      <w:r w:rsidRPr="009909A3">
        <w:rPr>
          <w:rFonts w:asciiTheme="minorHAnsi" w:hAnsiTheme="minorHAnsi" w:cstheme="minorHAnsi"/>
          <w:color w:val="auto"/>
          <w:lang w:bidi="en-US"/>
        </w:rPr>
        <w:t xml:space="preserve">they </w:t>
      </w:r>
      <w:r w:rsidR="00D25E27" w:rsidRPr="009909A3">
        <w:rPr>
          <w:rFonts w:asciiTheme="minorHAnsi" w:hAnsiTheme="minorHAnsi" w:cstheme="minorHAnsi"/>
          <w:color w:val="auto"/>
          <w:lang w:bidi="en-US"/>
        </w:rPr>
        <w:t xml:space="preserve">may </w:t>
      </w:r>
      <w:r w:rsidRPr="009909A3">
        <w:rPr>
          <w:rFonts w:asciiTheme="minorHAnsi" w:hAnsiTheme="minorHAnsi" w:cstheme="minorHAnsi"/>
          <w:color w:val="auto"/>
          <w:lang w:bidi="en-US"/>
        </w:rPr>
        <w:t>have difficulties access</w:t>
      </w:r>
      <w:r w:rsidR="00D25E27" w:rsidRPr="009909A3">
        <w:rPr>
          <w:rFonts w:asciiTheme="minorHAnsi" w:hAnsiTheme="minorHAnsi" w:cstheme="minorHAnsi"/>
          <w:color w:val="auto"/>
          <w:lang w:bidi="en-US"/>
        </w:rPr>
        <w:t>ing</w:t>
      </w:r>
      <w:r w:rsidRPr="009909A3">
        <w:rPr>
          <w:rFonts w:asciiTheme="minorHAnsi" w:hAnsiTheme="minorHAnsi" w:cstheme="minorHAnsi"/>
          <w:color w:val="auto"/>
          <w:lang w:bidi="en-US"/>
        </w:rPr>
        <w:t xml:space="preserve"> task-related knowledge</w:t>
      </w:r>
      <w:r w:rsidR="00E26F08" w:rsidRPr="009909A3">
        <w:rPr>
          <w:rFonts w:asciiTheme="minorHAnsi" w:hAnsiTheme="minorHAnsi" w:cstheme="minorHAnsi"/>
          <w:color w:val="auto"/>
          <w:lang w:bidi="en-US"/>
        </w:rPr>
        <w:t>. However, the lexical decision task is a simple task with no burden on working memory or other complex cognitive skills that many patients exhibit problems with. It has been considered appropriate for AD and MCI populations.</w:t>
      </w:r>
    </w:p>
    <w:p w14:paraId="237AD7DD" w14:textId="77777777" w:rsidR="00D15131" w:rsidRPr="009909A3" w:rsidRDefault="00D15131" w:rsidP="001B1519">
      <w:pPr>
        <w:rPr>
          <w:rFonts w:asciiTheme="minorHAnsi" w:hAnsiTheme="minorHAnsi" w:cstheme="minorHAnsi"/>
          <w:b/>
          <w:color w:val="auto"/>
        </w:rPr>
      </w:pPr>
    </w:p>
    <w:p w14:paraId="693F285B" w14:textId="14061024" w:rsidR="00B369EB" w:rsidRPr="009909A3" w:rsidRDefault="006305D7" w:rsidP="001B1519">
      <w:pPr>
        <w:rPr>
          <w:rFonts w:asciiTheme="minorHAnsi" w:hAnsiTheme="minorHAnsi" w:cstheme="minorHAnsi"/>
          <w:b/>
          <w:color w:val="auto"/>
        </w:rPr>
      </w:pPr>
      <w:bookmarkStart w:id="0" w:name="_Hlk5086093"/>
      <w:r w:rsidRPr="009909A3">
        <w:rPr>
          <w:rFonts w:asciiTheme="minorHAnsi" w:hAnsiTheme="minorHAnsi" w:cstheme="minorHAnsi"/>
          <w:b/>
          <w:color w:val="auto"/>
        </w:rPr>
        <w:t>PROTOCOL:</w:t>
      </w:r>
    </w:p>
    <w:p w14:paraId="70657848" w14:textId="7905B386" w:rsidR="00DE5F26" w:rsidRPr="009909A3" w:rsidRDefault="00DE5F26" w:rsidP="00B369EB">
      <w:pPr>
        <w:rPr>
          <w:rFonts w:asciiTheme="minorHAnsi" w:hAnsiTheme="minorHAnsi" w:cstheme="minorHAnsi"/>
          <w:color w:val="auto"/>
        </w:rPr>
      </w:pPr>
      <w:r w:rsidRPr="009909A3">
        <w:rPr>
          <w:rFonts w:asciiTheme="minorHAnsi" w:hAnsiTheme="minorHAnsi" w:cstheme="minorHAnsi"/>
          <w:color w:val="auto"/>
        </w:rPr>
        <w:t>The protocol follows the guidelines of the Ethics Committee</w:t>
      </w:r>
      <w:r w:rsidR="00D25E27" w:rsidRPr="009909A3">
        <w:rPr>
          <w:rFonts w:asciiTheme="minorHAnsi" w:hAnsiTheme="minorHAnsi" w:cstheme="minorHAnsi"/>
          <w:color w:val="auto"/>
        </w:rPr>
        <w:t xml:space="preserve"> of the</w:t>
      </w:r>
      <w:r w:rsidRPr="009909A3">
        <w:rPr>
          <w:rFonts w:asciiTheme="minorHAnsi" w:hAnsiTheme="minorHAnsi" w:cstheme="minorHAnsi"/>
          <w:color w:val="auto"/>
        </w:rPr>
        <w:t xml:space="preserve"> Hospital District of Northern </w:t>
      </w:r>
      <w:proofErr w:type="spellStart"/>
      <w:r w:rsidRPr="009909A3">
        <w:rPr>
          <w:rFonts w:asciiTheme="minorHAnsi" w:hAnsiTheme="minorHAnsi" w:cstheme="minorHAnsi"/>
          <w:color w:val="auto"/>
        </w:rPr>
        <w:t>Savo</w:t>
      </w:r>
      <w:proofErr w:type="spellEnd"/>
      <w:r w:rsidRPr="009909A3">
        <w:rPr>
          <w:rFonts w:asciiTheme="minorHAnsi" w:hAnsiTheme="minorHAnsi" w:cstheme="minorHAnsi"/>
          <w:color w:val="auto"/>
        </w:rPr>
        <w:t xml:space="preserve"> (IRB00006251).</w:t>
      </w:r>
    </w:p>
    <w:p w14:paraId="0B9FD34B" w14:textId="77777777" w:rsidR="00D11793" w:rsidRPr="009909A3" w:rsidRDefault="00D11793" w:rsidP="00B369EB">
      <w:pPr>
        <w:rPr>
          <w:rFonts w:asciiTheme="minorHAnsi" w:hAnsiTheme="minorHAnsi" w:cstheme="minorHAnsi"/>
          <w:color w:val="auto"/>
        </w:rPr>
      </w:pPr>
    </w:p>
    <w:p w14:paraId="4F4615ED" w14:textId="726CC687" w:rsidR="00B369EB" w:rsidRPr="009909A3" w:rsidRDefault="00B369EB" w:rsidP="00B369EB">
      <w:pPr>
        <w:rPr>
          <w:rFonts w:asciiTheme="minorHAnsi" w:hAnsiTheme="minorHAnsi" w:cstheme="minorHAnsi"/>
          <w:b/>
          <w:color w:val="auto"/>
          <w:lang w:bidi="en-US"/>
        </w:rPr>
      </w:pPr>
      <w:r w:rsidRPr="009909A3">
        <w:rPr>
          <w:rFonts w:asciiTheme="minorHAnsi" w:hAnsiTheme="minorHAnsi" w:cstheme="minorHAnsi"/>
          <w:b/>
          <w:color w:val="auto"/>
          <w:lang w:bidi="en-US"/>
        </w:rPr>
        <w:t xml:space="preserve">1. Participant </w:t>
      </w:r>
      <w:r w:rsidR="00F218CB">
        <w:rPr>
          <w:rFonts w:asciiTheme="minorHAnsi" w:hAnsiTheme="minorHAnsi" w:cstheme="minorHAnsi"/>
          <w:b/>
          <w:color w:val="auto"/>
          <w:lang w:bidi="en-US"/>
        </w:rPr>
        <w:t>s</w:t>
      </w:r>
      <w:r w:rsidRPr="009909A3">
        <w:rPr>
          <w:rFonts w:asciiTheme="minorHAnsi" w:hAnsiTheme="minorHAnsi" w:cstheme="minorHAnsi"/>
          <w:b/>
          <w:color w:val="auto"/>
          <w:lang w:bidi="en-US"/>
        </w:rPr>
        <w:t>creening</w:t>
      </w:r>
    </w:p>
    <w:p w14:paraId="38600D7B" w14:textId="77777777" w:rsidR="00D11793" w:rsidRPr="009909A3" w:rsidRDefault="00D11793" w:rsidP="00B369EB">
      <w:pPr>
        <w:rPr>
          <w:rFonts w:asciiTheme="minorHAnsi" w:hAnsiTheme="minorHAnsi" w:cstheme="minorHAnsi"/>
          <w:b/>
          <w:color w:val="auto"/>
          <w:lang w:bidi="en-US"/>
        </w:rPr>
      </w:pPr>
    </w:p>
    <w:p w14:paraId="6B6BFB0F" w14:textId="1D1A117C" w:rsidR="00480EFE" w:rsidRPr="009909A3" w:rsidRDefault="00B369EB" w:rsidP="00B369EB">
      <w:pPr>
        <w:rPr>
          <w:rFonts w:asciiTheme="minorHAnsi" w:hAnsiTheme="minorHAnsi" w:cstheme="minorHAnsi"/>
          <w:color w:val="auto"/>
          <w:lang w:bidi="en-US"/>
        </w:rPr>
      </w:pPr>
      <w:r w:rsidRPr="009909A3">
        <w:rPr>
          <w:rFonts w:asciiTheme="minorHAnsi" w:hAnsiTheme="minorHAnsi" w:cstheme="minorHAnsi"/>
          <w:color w:val="auto"/>
          <w:lang w:bidi="en-US"/>
        </w:rPr>
        <w:t>1.1. Recruit younger and older adults</w:t>
      </w:r>
      <w:r w:rsidR="0013296B" w:rsidRPr="009909A3">
        <w:rPr>
          <w:rFonts w:asciiTheme="minorHAnsi" w:hAnsiTheme="minorHAnsi" w:cstheme="minorHAnsi"/>
          <w:color w:val="auto"/>
          <w:lang w:bidi="en-US"/>
        </w:rPr>
        <w:t xml:space="preserve"> who have</w:t>
      </w:r>
      <w:r w:rsidR="00F164BD">
        <w:rPr>
          <w:rFonts w:asciiTheme="minorHAnsi" w:hAnsiTheme="minorHAnsi" w:cstheme="minorHAnsi"/>
          <w:color w:val="auto"/>
          <w:lang w:bidi="en-US"/>
        </w:rPr>
        <w:t xml:space="preserve"> a</w:t>
      </w:r>
      <w:r w:rsidR="0013296B" w:rsidRPr="009909A3">
        <w:rPr>
          <w:rFonts w:asciiTheme="minorHAnsi" w:hAnsiTheme="minorHAnsi" w:cstheme="minorHAnsi"/>
          <w:color w:val="auto"/>
          <w:lang w:bidi="en-US"/>
        </w:rPr>
        <w:t xml:space="preserve"> normal or corrected-to-normal vision and are </w:t>
      </w:r>
      <w:r w:rsidRPr="009909A3">
        <w:rPr>
          <w:rFonts w:asciiTheme="minorHAnsi" w:hAnsiTheme="minorHAnsi" w:cstheme="minorHAnsi"/>
          <w:color w:val="auto"/>
          <w:lang w:bidi="en-US"/>
        </w:rPr>
        <w:t>native speakers of the language test</w:t>
      </w:r>
      <w:r w:rsidR="0013296B" w:rsidRPr="009909A3">
        <w:rPr>
          <w:rFonts w:asciiTheme="minorHAnsi" w:hAnsiTheme="minorHAnsi" w:cstheme="minorHAnsi"/>
          <w:color w:val="auto"/>
          <w:lang w:bidi="en-US"/>
        </w:rPr>
        <w:t>ed</w:t>
      </w:r>
      <w:r w:rsidRPr="009909A3">
        <w:rPr>
          <w:rFonts w:asciiTheme="minorHAnsi" w:hAnsiTheme="minorHAnsi" w:cstheme="minorHAnsi"/>
          <w:color w:val="auto"/>
          <w:lang w:bidi="en-US"/>
        </w:rPr>
        <w:t xml:space="preserve"> unless </w:t>
      </w:r>
      <w:r w:rsidR="00CD35EC" w:rsidRPr="009909A3">
        <w:rPr>
          <w:rFonts w:asciiTheme="minorHAnsi" w:hAnsiTheme="minorHAnsi" w:cstheme="minorHAnsi"/>
          <w:color w:val="auto"/>
          <w:lang w:bidi="en-US"/>
        </w:rPr>
        <w:t>the</w:t>
      </w:r>
      <w:r w:rsidR="0013296B" w:rsidRPr="009909A3">
        <w:rPr>
          <w:rFonts w:asciiTheme="minorHAnsi" w:hAnsiTheme="minorHAnsi" w:cstheme="minorHAnsi"/>
          <w:color w:val="auto"/>
          <w:lang w:bidi="en-US"/>
        </w:rPr>
        <w:t xml:space="preserve"> study </w:t>
      </w:r>
      <w:r w:rsidRPr="009909A3">
        <w:rPr>
          <w:rFonts w:asciiTheme="minorHAnsi" w:hAnsiTheme="minorHAnsi" w:cstheme="minorHAnsi"/>
          <w:color w:val="auto"/>
          <w:lang w:bidi="en-US"/>
        </w:rPr>
        <w:t>address</w:t>
      </w:r>
      <w:r w:rsidR="0013296B" w:rsidRPr="009909A3">
        <w:rPr>
          <w:rFonts w:asciiTheme="minorHAnsi" w:hAnsiTheme="minorHAnsi" w:cstheme="minorHAnsi"/>
          <w:color w:val="auto"/>
          <w:lang w:bidi="en-US"/>
        </w:rPr>
        <w:t>es</w:t>
      </w:r>
      <w:r w:rsidRPr="009909A3">
        <w:rPr>
          <w:rFonts w:asciiTheme="minorHAnsi" w:hAnsiTheme="minorHAnsi" w:cstheme="minorHAnsi"/>
          <w:color w:val="auto"/>
          <w:lang w:bidi="en-US"/>
        </w:rPr>
        <w:t xml:space="preserve"> specific research questions regarding </w:t>
      </w:r>
      <w:r w:rsidR="00E26F08" w:rsidRPr="009909A3">
        <w:rPr>
          <w:rFonts w:asciiTheme="minorHAnsi" w:hAnsiTheme="minorHAnsi" w:cstheme="minorHAnsi"/>
          <w:color w:val="auto"/>
          <w:lang w:bidi="en-US"/>
        </w:rPr>
        <w:t>second language acquisition</w:t>
      </w:r>
      <w:r w:rsidR="00DE5F26" w:rsidRPr="009909A3">
        <w:rPr>
          <w:rFonts w:asciiTheme="minorHAnsi" w:hAnsiTheme="minorHAnsi" w:cstheme="minorHAnsi"/>
          <w:color w:val="auto"/>
          <w:lang w:bidi="en-US"/>
        </w:rPr>
        <w:t xml:space="preserve">. </w:t>
      </w:r>
    </w:p>
    <w:p w14:paraId="65965C13" w14:textId="77777777" w:rsidR="00480EFE" w:rsidRPr="009909A3" w:rsidRDefault="00480EFE" w:rsidP="00B369EB">
      <w:pPr>
        <w:rPr>
          <w:rFonts w:asciiTheme="minorHAnsi" w:hAnsiTheme="minorHAnsi" w:cstheme="minorHAnsi"/>
          <w:color w:val="auto"/>
          <w:lang w:bidi="en-US"/>
        </w:rPr>
      </w:pPr>
    </w:p>
    <w:p w14:paraId="07DD736B" w14:textId="364DBF84" w:rsidR="00DE5F26" w:rsidRPr="009909A3" w:rsidRDefault="00480EFE" w:rsidP="00B369EB">
      <w:pPr>
        <w:rPr>
          <w:rFonts w:asciiTheme="minorHAnsi" w:hAnsiTheme="minorHAnsi" w:cstheme="minorHAnsi"/>
          <w:color w:val="auto"/>
          <w:lang w:bidi="en-US"/>
        </w:rPr>
      </w:pPr>
      <w:r w:rsidRPr="009909A3">
        <w:rPr>
          <w:rFonts w:asciiTheme="minorHAnsi" w:hAnsiTheme="minorHAnsi" w:cstheme="minorHAnsi"/>
          <w:color w:val="auto"/>
          <w:lang w:bidi="en-US"/>
        </w:rPr>
        <w:t>1.2. For healthy control groups, e</w:t>
      </w:r>
      <w:r w:rsidR="00B369EB" w:rsidRPr="009909A3">
        <w:rPr>
          <w:rFonts w:asciiTheme="minorHAnsi" w:hAnsiTheme="minorHAnsi" w:cstheme="minorHAnsi"/>
          <w:color w:val="auto"/>
          <w:lang w:bidi="en-US"/>
        </w:rPr>
        <w:t xml:space="preserve">xclude </w:t>
      </w:r>
      <w:r w:rsidR="00DE5F26" w:rsidRPr="009909A3">
        <w:rPr>
          <w:rFonts w:asciiTheme="minorHAnsi" w:hAnsiTheme="minorHAnsi" w:cstheme="minorHAnsi"/>
          <w:color w:val="auto"/>
          <w:lang w:bidi="en-US"/>
        </w:rPr>
        <w:t xml:space="preserve">participants </w:t>
      </w:r>
      <w:r w:rsidR="00FE668E" w:rsidRPr="009909A3">
        <w:rPr>
          <w:rFonts w:asciiTheme="minorHAnsi" w:hAnsiTheme="minorHAnsi" w:cstheme="minorHAnsi"/>
          <w:color w:val="auto"/>
          <w:lang w:bidi="en-US"/>
        </w:rPr>
        <w:t xml:space="preserve">who </w:t>
      </w:r>
      <w:r w:rsidR="00B369EB" w:rsidRPr="009909A3">
        <w:rPr>
          <w:rFonts w:asciiTheme="minorHAnsi" w:hAnsiTheme="minorHAnsi" w:cstheme="minorHAnsi"/>
          <w:color w:val="auto"/>
          <w:lang w:bidi="en-US"/>
        </w:rPr>
        <w:t xml:space="preserve">have a history of neurological or psychiatric disorders. </w:t>
      </w:r>
    </w:p>
    <w:p w14:paraId="557CDF4D" w14:textId="77777777" w:rsidR="00D11793" w:rsidRPr="009909A3" w:rsidRDefault="00D11793" w:rsidP="00B369EB">
      <w:pPr>
        <w:rPr>
          <w:rFonts w:asciiTheme="minorHAnsi" w:hAnsiTheme="minorHAnsi" w:cstheme="minorHAnsi"/>
          <w:color w:val="auto"/>
          <w:lang w:bidi="en-US"/>
        </w:rPr>
      </w:pPr>
    </w:p>
    <w:p w14:paraId="1EB83EB8" w14:textId="10352864" w:rsidR="00E26F08" w:rsidRPr="009909A3" w:rsidRDefault="00B369EB" w:rsidP="00B369EB">
      <w:pPr>
        <w:rPr>
          <w:rFonts w:asciiTheme="minorHAnsi" w:hAnsiTheme="minorHAnsi" w:cstheme="minorHAnsi"/>
          <w:color w:val="auto"/>
          <w:lang w:bidi="en-US"/>
        </w:rPr>
      </w:pPr>
      <w:r w:rsidRPr="009909A3">
        <w:rPr>
          <w:rFonts w:asciiTheme="minorHAnsi" w:hAnsiTheme="minorHAnsi" w:cstheme="minorHAnsi"/>
          <w:color w:val="auto"/>
          <w:lang w:bidi="en-US"/>
        </w:rPr>
        <w:t>1.</w:t>
      </w:r>
      <w:r w:rsidR="00480EFE" w:rsidRPr="009909A3">
        <w:rPr>
          <w:rFonts w:asciiTheme="minorHAnsi" w:hAnsiTheme="minorHAnsi" w:cstheme="minorHAnsi"/>
          <w:color w:val="auto"/>
          <w:lang w:bidi="en-US"/>
        </w:rPr>
        <w:t>3</w:t>
      </w:r>
      <w:r w:rsidRPr="009909A3">
        <w:rPr>
          <w:rFonts w:asciiTheme="minorHAnsi" w:hAnsiTheme="minorHAnsi" w:cstheme="minorHAnsi"/>
          <w:color w:val="auto"/>
          <w:lang w:bidi="en-US"/>
        </w:rPr>
        <w:t xml:space="preserve">. </w:t>
      </w:r>
      <w:r w:rsidR="00480EFE" w:rsidRPr="009909A3">
        <w:rPr>
          <w:rFonts w:asciiTheme="minorHAnsi" w:hAnsiTheme="minorHAnsi" w:cstheme="minorHAnsi"/>
          <w:color w:val="auto"/>
          <w:lang w:bidi="en-US"/>
        </w:rPr>
        <w:t>For the clinical groups, r</w:t>
      </w:r>
      <w:r w:rsidRPr="009909A3">
        <w:rPr>
          <w:rFonts w:asciiTheme="minorHAnsi" w:hAnsiTheme="minorHAnsi" w:cstheme="minorHAnsi"/>
          <w:color w:val="auto"/>
          <w:lang w:bidi="en-US"/>
        </w:rPr>
        <w:t>ecruit individuals who have been diagnosed with A</w:t>
      </w:r>
      <w:r w:rsidR="0013296B" w:rsidRPr="009909A3">
        <w:rPr>
          <w:rFonts w:asciiTheme="minorHAnsi" w:hAnsiTheme="minorHAnsi" w:cstheme="minorHAnsi"/>
          <w:color w:val="auto"/>
          <w:lang w:bidi="en-US"/>
        </w:rPr>
        <w:t>lzheimer’s disease</w:t>
      </w:r>
      <w:r w:rsidR="00C4394A" w:rsidRPr="009909A3">
        <w:rPr>
          <w:rFonts w:asciiTheme="minorHAnsi" w:hAnsiTheme="minorHAnsi" w:cstheme="minorHAnsi"/>
          <w:color w:val="auto"/>
          <w:vertAlign w:val="superscript"/>
          <w:lang w:bidi="en-US"/>
        </w:rPr>
        <w:t>15</w:t>
      </w:r>
      <w:r w:rsidR="0013296B" w:rsidRPr="009909A3">
        <w:rPr>
          <w:rFonts w:asciiTheme="minorHAnsi" w:hAnsiTheme="minorHAnsi" w:cstheme="minorHAnsi"/>
          <w:color w:val="auto"/>
          <w:lang w:bidi="en-US"/>
        </w:rPr>
        <w:t xml:space="preserve"> </w:t>
      </w:r>
      <w:r w:rsidRPr="009909A3">
        <w:rPr>
          <w:rFonts w:asciiTheme="minorHAnsi" w:hAnsiTheme="minorHAnsi" w:cstheme="minorHAnsi"/>
          <w:color w:val="auto"/>
          <w:lang w:bidi="en-US"/>
        </w:rPr>
        <w:t xml:space="preserve">or </w:t>
      </w:r>
      <w:r w:rsidR="0013296B" w:rsidRPr="009909A3">
        <w:rPr>
          <w:rFonts w:asciiTheme="minorHAnsi" w:hAnsiTheme="minorHAnsi" w:cstheme="minorHAnsi"/>
          <w:color w:val="auto"/>
          <w:lang w:bidi="en-US"/>
        </w:rPr>
        <w:t>mild cognitive impairment</w:t>
      </w:r>
      <w:r w:rsidR="00C4394A" w:rsidRPr="009909A3">
        <w:rPr>
          <w:rFonts w:asciiTheme="minorHAnsi" w:hAnsiTheme="minorHAnsi" w:cstheme="minorHAnsi"/>
          <w:color w:val="auto"/>
          <w:vertAlign w:val="superscript"/>
          <w:lang w:bidi="en-US"/>
        </w:rPr>
        <w:t>16,17</w:t>
      </w:r>
      <w:r w:rsidRPr="009909A3">
        <w:rPr>
          <w:rFonts w:asciiTheme="minorHAnsi" w:hAnsiTheme="minorHAnsi" w:cstheme="minorHAnsi"/>
          <w:color w:val="auto"/>
          <w:lang w:bidi="en-US"/>
        </w:rPr>
        <w:t>.</w:t>
      </w:r>
      <w:r w:rsidR="00E26F08" w:rsidRPr="009909A3">
        <w:rPr>
          <w:rFonts w:asciiTheme="minorHAnsi" w:hAnsiTheme="minorHAnsi" w:cstheme="minorHAnsi"/>
          <w:color w:val="auto"/>
          <w:lang w:bidi="en-US"/>
        </w:rPr>
        <w:t xml:space="preserve"> Recruit only individuals who are able to give </w:t>
      </w:r>
      <w:r w:rsidR="00CD35EC" w:rsidRPr="009909A3">
        <w:rPr>
          <w:rFonts w:asciiTheme="minorHAnsi" w:hAnsiTheme="minorHAnsi" w:cstheme="minorHAnsi"/>
          <w:color w:val="auto"/>
          <w:lang w:bidi="en-US"/>
        </w:rPr>
        <w:t xml:space="preserve">informed </w:t>
      </w:r>
      <w:r w:rsidR="00E26F08" w:rsidRPr="009909A3">
        <w:rPr>
          <w:rFonts w:asciiTheme="minorHAnsi" w:hAnsiTheme="minorHAnsi" w:cstheme="minorHAnsi"/>
          <w:color w:val="auto"/>
          <w:lang w:bidi="en-US"/>
        </w:rPr>
        <w:t>consent</w:t>
      </w:r>
      <w:r w:rsidR="00CD35EC" w:rsidRPr="009909A3">
        <w:rPr>
          <w:rFonts w:asciiTheme="minorHAnsi" w:hAnsiTheme="minorHAnsi" w:cstheme="minorHAnsi"/>
          <w:color w:val="auto"/>
          <w:lang w:bidi="en-US"/>
        </w:rPr>
        <w:t>,</w:t>
      </w:r>
      <w:r w:rsidR="00E26F08" w:rsidRPr="009909A3">
        <w:rPr>
          <w:rFonts w:asciiTheme="minorHAnsi" w:hAnsiTheme="minorHAnsi" w:cstheme="minorHAnsi"/>
          <w:color w:val="auto"/>
          <w:lang w:bidi="en-US"/>
        </w:rPr>
        <w:t xml:space="preserve"> according to the clinician's judgment.</w:t>
      </w:r>
      <w:r w:rsidRPr="009909A3">
        <w:rPr>
          <w:rFonts w:asciiTheme="minorHAnsi" w:hAnsiTheme="minorHAnsi" w:cstheme="minorHAnsi"/>
          <w:color w:val="auto"/>
          <w:lang w:bidi="en-US"/>
        </w:rPr>
        <w:t xml:space="preserve"> For accurate comparison</w:t>
      </w:r>
      <w:r w:rsidR="00480EFE" w:rsidRPr="009909A3">
        <w:rPr>
          <w:rFonts w:asciiTheme="minorHAnsi" w:hAnsiTheme="minorHAnsi" w:cstheme="minorHAnsi"/>
          <w:color w:val="auto"/>
          <w:lang w:bidi="en-US"/>
        </w:rPr>
        <w:t>s</w:t>
      </w:r>
      <w:r w:rsidRPr="009909A3">
        <w:rPr>
          <w:rFonts w:asciiTheme="minorHAnsi" w:hAnsiTheme="minorHAnsi" w:cstheme="minorHAnsi"/>
          <w:color w:val="auto"/>
          <w:lang w:bidi="en-US"/>
        </w:rPr>
        <w:t xml:space="preserve">, </w:t>
      </w:r>
      <w:r w:rsidR="0053471C" w:rsidRPr="009909A3">
        <w:rPr>
          <w:rFonts w:asciiTheme="minorHAnsi" w:hAnsiTheme="minorHAnsi" w:cstheme="minorHAnsi"/>
          <w:color w:val="auto"/>
          <w:lang w:bidi="en-US"/>
        </w:rPr>
        <w:t xml:space="preserve">match </w:t>
      </w:r>
      <w:r w:rsidRPr="009909A3">
        <w:rPr>
          <w:rFonts w:asciiTheme="minorHAnsi" w:hAnsiTheme="minorHAnsi" w:cstheme="minorHAnsi"/>
          <w:color w:val="auto"/>
          <w:lang w:bidi="en-US"/>
        </w:rPr>
        <w:t xml:space="preserve">the age range </w:t>
      </w:r>
      <w:r w:rsidR="00CD35EC" w:rsidRPr="009909A3">
        <w:rPr>
          <w:rFonts w:asciiTheme="minorHAnsi" w:hAnsiTheme="minorHAnsi" w:cstheme="minorHAnsi"/>
          <w:color w:val="auto"/>
          <w:lang w:bidi="en-US"/>
        </w:rPr>
        <w:t xml:space="preserve">and mean </w:t>
      </w:r>
      <w:r w:rsidRPr="009909A3">
        <w:rPr>
          <w:rFonts w:asciiTheme="minorHAnsi" w:hAnsiTheme="minorHAnsi" w:cstheme="minorHAnsi"/>
          <w:color w:val="auto"/>
          <w:lang w:bidi="en-US"/>
        </w:rPr>
        <w:t>of the</w:t>
      </w:r>
      <w:r w:rsidR="00CD35EC" w:rsidRPr="009909A3">
        <w:rPr>
          <w:rFonts w:asciiTheme="minorHAnsi" w:hAnsiTheme="minorHAnsi" w:cstheme="minorHAnsi"/>
          <w:color w:val="auto"/>
          <w:lang w:bidi="en-US"/>
        </w:rPr>
        <w:t xml:space="preserve"> clinical</w:t>
      </w:r>
      <w:r w:rsidRPr="009909A3">
        <w:rPr>
          <w:rFonts w:asciiTheme="minorHAnsi" w:hAnsiTheme="minorHAnsi" w:cstheme="minorHAnsi"/>
          <w:color w:val="auto"/>
          <w:lang w:bidi="en-US"/>
        </w:rPr>
        <w:t xml:space="preserve"> groups with that of the healthy older adult participants. </w:t>
      </w:r>
    </w:p>
    <w:p w14:paraId="66EC93E1" w14:textId="77777777" w:rsidR="00D11793" w:rsidRPr="009909A3" w:rsidRDefault="00D11793" w:rsidP="00B369EB">
      <w:pPr>
        <w:rPr>
          <w:rFonts w:asciiTheme="minorHAnsi" w:hAnsiTheme="minorHAnsi" w:cstheme="minorHAnsi"/>
          <w:color w:val="auto"/>
          <w:lang w:bidi="en-US"/>
        </w:rPr>
      </w:pPr>
    </w:p>
    <w:p w14:paraId="50AAA843" w14:textId="30D0D0CD" w:rsidR="00B369EB" w:rsidRPr="009909A3" w:rsidRDefault="00E26F08" w:rsidP="00B369EB">
      <w:pPr>
        <w:rPr>
          <w:rFonts w:asciiTheme="minorHAnsi" w:hAnsiTheme="minorHAnsi" w:cstheme="minorHAnsi"/>
          <w:color w:val="auto"/>
          <w:lang w:bidi="en-US"/>
        </w:rPr>
      </w:pPr>
      <w:r w:rsidRPr="009909A3">
        <w:rPr>
          <w:rFonts w:asciiTheme="minorHAnsi" w:hAnsiTheme="minorHAnsi" w:cstheme="minorHAnsi"/>
          <w:color w:val="auto"/>
          <w:lang w:bidi="en-US"/>
        </w:rPr>
        <w:t>1.</w:t>
      </w:r>
      <w:r w:rsidR="00480EFE" w:rsidRPr="009909A3">
        <w:rPr>
          <w:rFonts w:asciiTheme="minorHAnsi" w:hAnsiTheme="minorHAnsi" w:cstheme="minorHAnsi"/>
          <w:color w:val="auto"/>
          <w:lang w:bidi="en-US"/>
        </w:rPr>
        <w:t>4</w:t>
      </w:r>
      <w:r w:rsidRPr="009909A3">
        <w:rPr>
          <w:rFonts w:asciiTheme="minorHAnsi" w:hAnsiTheme="minorHAnsi" w:cstheme="minorHAnsi"/>
          <w:color w:val="auto"/>
          <w:lang w:bidi="en-US"/>
        </w:rPr>
        <w:t xml:space="preserve">. </w:t>
      </w:r>
      <w:r w:rsidR="005D59BE" w:rsidRPr="009909A3">
        <w:rPr>
          <w:rFonts w:asciiTheme="minorHAnsi" w:hAnsiTheme="minorHAnsi" w:cstheme="minorHAnsi"/>
          <w:color w:val="auto"/>
          <w:lang w:bidi="en-US"/>
        </w:rPr>
        <w:t>Measure</w:t>
      </w:r>
      <w:r w:rsidR="00564C4F" w:rsidRPr="009909A3">
        <w:rPr>
          <w:rFonts w:asciiTheme="minorHAnsi" w:hAnsiTheme="minorHAnsi" w:cstheme="minorHAnsi"/>
          <w:color w:val="auto"/>
          <w:lang w:bidi="en-US"/>
        </w:rPr>
        <w:t xml:space="preserve"> the</w:t>
      </w:r>
      <w:r w:rsidR="005D59BE" w:rsidRPr="009909A3">
        <w:rPr>
          <w:rFonts w:asciiTheme="minorHAnsi" w:hAnsiTheme="minorHAnsi" w:cstheme="minorHAnsi"/>
          <w:color w:val="auto"/>
          <w:lang w:bidi="en-US"/>
        </w:rPr>
        <w:t xml:space="preserve"> severity of dementia, for example, </w:t>
      </w:r>
      <w:r w:rsidR="00CD35EC" w:rsidRPr="009909A3">
        <w:rPr>
          <w:rFonts w:asciiTheme="minorHAnsi" w:hAnsiTheme="minorHAnsi" w:cstheme="minorHAnsi"/>
          <w:color w:val="auto"/>
          <w:lang w:bidi="en-US"/>
        </w:rPr>
        <w:t xml:space="preserve">using </w:t>
      </w:r>
      <w:r w:rsidR="005D59BE" w:rsidRPr="009909A3">
        <w:rPr>
          <w:rFonts w:asciiTheme="minorHAnsi" w:hAnsiTheme="minorHAnsi" w:cstheme="minorHAnsi"/>
          <w:color w:val="auto"/>
          <w:lang w:bidi="en-US"/>
        </w:rPr>
        <w:t>the Clinical Dementia Rating Scale</w:t>
      </w:r>
      <w:r w:rsidR="006F30A0" w:rsidRPr="009909A3">
        <w:rPr>
          <w:rFonts w:asciiTheme="minorHAnsi" w:hAnsiTheme="minorHAnsi" w:cstheme="minorHAnsi"/>
          <w:color w:val="auto"/>
          <w:vertAlign w:val="superscript"/>
          <w:lang w:bidi="en-US"/>
        </w:rPr>
        <w:t>18</w:t>
      </w:r>
      <w:r w:rsidR="005D59BE" w:rsidRPr="009909A3">
        <w:rPr>
          <w:rFonts w:asciiTheme="minorHAnsi" w:hAnsiTheme="minorHAnsi" w:cstheme="minorHAnsi"/>
          <w:color w:val="auto"/>
          <w:lang w:bidi="en-US"/>
        </w:rPr>
        <w:t xml:space="preserve"> (CDR, 0=no dementia, 0.5=very mild, 1=mild, 2=moderate, 3=severe). Exclude patients with severe dementia because the task may be too difficult for them.</w:t>
      </w:r>
      <w:r w:rsidR="006F30A0" w:rsidRPr="009909A3">
        <w:rPr>
          <w:rFonts w:asciiTheme="minorHAnsi" w:hAnsiTheme="minorHAnsi" w:cstheme="minorHAnsi"/>
          <w:color w:val="auto"/>
          <w:lang w:bidi="en-US"/>
        </w:rPr>
        <w:t xml:space="preserve"> Do not include participants who seem unable to follow instructions, despite their severity</w:t>
      </w:r>
      <w:r w:rsidR="00480EFE" w:rsidRPr="009909A3">
        <w:rPr>
          <w:rFonts w:asciiTheme="minorHAnsi" w:hAnsiTheme="minorHAnsi" w:cstheme="minorHAnsi"/>
          <w:color w:val="auto"/>
          <w:lang w:bidi="en-US"/>
        </w:rPr>
        <w:t xml:space="preserve"> rating</w:t>
      </w:r>
      <w:r w:rsidR="006F30A0" w:rsidRPr="009909A3">
        <w:rPr>
          <w:rFonts w:asciiTheme="minorHAnsi" w:hAnsiTheme="minorHAnsi" w:cstheme="minorHAnsi"/>
          <w:color w:val="auto"/>
          <w:lang w:bidi="en-US"/>
        </w:rPr>
        <w:t>.</w:t>
      </w:r>
    </w:p>
    <w:p w14:paraId="3E05FFBC" w14:textId="77777777" w:rsidR="00B369EB" w:rsidRPr="009909A3" w:rsidRDefault="00B369EB" w:rsidP="00B369EB">
      <w:pPr>
        <w:rPr>
          <w:rFonts w:asciiTheme="minorHAnsi" w:hAnsiTheme="minorHAnsi" w:cstheme="minorHAnsi"/>
          <w:color w:val="auto"/>
          <w:lang w:bidi="en-US"/>
        </w:rPr>
      </w:pPr>
    </w:p>
    <w:p w14:paraId="0730B0A2" w14:textId="2F6BF192" w:rsidR="00B369EB" w:rsidRPr="009909A3" w:rsidRDefault="00B369EB" w:rsidP="00B369EB">
      <w:pPr>
        <w:rPr>
          <w:rFonts w:asciiTheme="minorHAnsi" w:hAnsiTheme="minorHAnsi" w:cstheme="minorHAnsi"/>
          <w:b/>
          <w:color w:val="auto"/>
          <w:lang w:bidi="en-US"/>
        </w:rPr>
      </w:pPr>
      <w:r w:rsidRPr="009909A3">
        <w:rPr>
          <w:rFonts w:asciiTheme="minorHAnsi" w:hAnsiTheme="minorHAnsi" w:cstheme="minorHAnsi"/>
          <w:b/>
          <w:color w:val="auto"/>
          <w:lang w:bidi="en-US"/>
        </w:rPr>
        <w:t xml:space="preserve">2. Stimulus </w:t>
      </w:r>
      <w:r w:rsidR="00F218CB">
        <w:rPr>
          <w:rFonts w:asciiTheme="minorHAnsi" w:hAnsiTheme="minorHAnsi" w:cstheme="minorHAnsi"/>
          <w:b/>
          <w:color w:val="auto"/>
          <w:lang w:bidi="en-US"/>
        </w:rPr>
        <w:t>c</w:t>
      </w:r>
      <w:r w:rsidRPr="009909A3">
        <w:rPr>
          <w:rFonts w:asciiTheme="minorHAnsi" w:hAnsiTheme="minorHAnsi" w:cstheme="minorHAnsi"/>
          <w:b/>
          <w:color w:val="auto"/>
          <w:lang w:bidi="en-US"/>
        </w:rPr>
        <w:t>onstruction</w:t>
      </w:r>
    </w:p>
    <w:p w14:paraId="01E98FAF" w14:textId="77777777" w:rsidR="00D11793" w:rsidRPr="009909A3" w:rsidRDefault="00D11793" w:rsidP="00B369EB">
      <w:pPr>
        <w:rPr>
          <w:rFonts w:asciiTheme="minorHAnsi" w:hAnsiTheme="minorHAnsi" w:cstheme="minorHAnsi"/>
          <w:b/>
          <w:color w:val="auto"/>
          <w:lang w:bidi="en-US"/>
        </w:rPr>
      </w:pPr>
    </w:p>
    <w:p w14:paraId="3C8AE3A1" w14:textId="3839EF44" w:rsidR="00CC2FAB" w:rsidRPr="009909A3" w:rsidRDefault="005D59BE" w:rsidP="00CC2FAB">
      <w:pPr>
        <w:rPr>
          <w:rFonts w:asciiTheme="minorHAnsi" w:hAnsiTheme="minorHAnsi" w:cstheme="minorHAnsi"/>
          <w:color w:val="auto"/>
          <w:lang w:bidi="en-US"/>
        </w:rPr>
      </w:pPr>
      <w:r w:rsidRPr="009909A3">
        <w:rPr>
          <w:rFonts w:asciiTheme="minorHAnsi" w:hAnsiTheme="minorHAnsi" w:cstheme="minorHAnsi"/>
          <w:color w:val="auto"/>
          <w:lang w:bidi="en-US"/>
        </w:rPr>
        <w:t>2.1. S</w:t>
      </w:r>
      <w:r w:rsidR="00B369EB" w:rsidRPr="009909A3">
        <w:rPr>
          <w:rFonts w:asciiTheme="minorHAnsi" w:hAnsiTheme="minorHAnsi" w:cstheme="minorHAnsi"/>
          <w:color w:val="auto"/>
          <w:lang w:bidi="en-US"/>
        </w:rPr>
        <w:t xml:space="preserve">elect </w:t>
      </w:r>
      <w:r w:rsidRPr="009909A3">
        <w:rPr>
          <w:rFonts w:asciiTheme="minorHAnsi" w:hAnsiTheme="minorHAnsi" w:cstheme="minorHAnsi"/>
          <w:color w:val="auto"/>
          <w:lang w:bidi="en-US"/>
        </w:rPr>
        <w:t xml:space="preserve">word stimuli </w:t>
      </w:r>
      <w:r w:rsidR="00B369EB" w:rsidRPr="009909A3">
        <w:rPr>
          <w:rFonts w:asciiTheme="minorHAnsi" w:hAnsiTheme="minorHAnsi" w:cstheme="minorHAnsi"/>
          <w:color w:val="auto"/>
          <w:lang w:bidi="en-US"/>
        </w:rPr>
        <w:t>to address specific research questions</w:t>
      </w:r>
      <w:r w:rsidR="00CC2FAB" w:rsidRPr="009909A3">
        <w:rPr>
          <w:rFonts w:asciiTheme="minorHAnsi" w:hAnsiTheme="minorHAnsi" w:cstheme="minorHAnsi"/>
          <w:color w:val="auto"/>
          <w:lang w:bidi="en-US"/>
        </w:rPr>
        <w:t xml:space="preserve">, </w:t>
      </w:r>
      <w:r w:rsidRPr="009909A3">
        <w:rPr>
          <w:rFonts w:asciiTheme="minorHAnsi" w:hAnsiTheme="minorHAnsi" w:cstheme="minorHAnsi"/>
          <w:color w:val="auto"/>
          <w:lang w:bidi="en-US"/>
        </w:rPr>
        <w:t xml:space="preserve">for example, </w:t>
      </w:r>
      <w:r w:rsidR="00B369EB" w:rsidRPr="009909A3">
        <w:rPr>
          <w:rFonts w:asciiTheme="minorHAnsi" w:hAnsiTheme="minorHAnsi" w:cstheme="minorHAnsi"/>
          <w:color w:val="auto"/>
          <w:lang w:bidi="en-US"/>
        </w:rPr>
        <w:t>whether semantic or orthographic</w:t>
      </w:r>
      <w:r w:rsidR="00CC2FAB" w:rsidRPr="009909A3">
        <w:rPr>
          <w:rFonts w:asciiTheme="minorHAnsi" w:hAnsiTheme="minorHAnsi" w:cstheme="minorHAnsi"/>
          <w:color w:val="auto"/>
          <w:lang w:bidi="en-US"/>
        </w:rPr>
        <w:t>/phonological</w:t>
      </w:r>
      <w:r w:rsidR="00B369EB" w:rsidRPr="009909A3">
        <w:rPr>
          <w:rFonts w:asciiTheme="minorHAnsi" w:hAnsiTheme="minorHAnsi" w:cstheme="minorHAnsi"/>
          <w:color w:val="auto"/>
          <w:lang w:bidi="en-US"/>
        </w:rPr>
        <w:t xml:space="preserve"> variables have a stronger influence on word recognition</w:t>
      </w:r>
      <w:r w:rsidR="00657D1F" w:rsidRPr="009909A3">
        <w:rPr>
          <w:rFonts w:asciiTheme="minorHAnsi" w:hAnsiTheme="minorHAnsi" w:cstheme="minorHAnsi"/>
          <w:color w:val="auto"/>
          <w:vertAlign w:val="superscript"/>
          <w:lang w:bidi="en-US"/>
        </w:rPr>
        <w:t>19</w:t>
      </w:r>
      <w:r w:rsidR="00B369EB" w:rsidRPr="009909A3">
        <w:rPr>
          <w:rFonts w:asciiTheme="minorHAnsi" w:hAnsiTheme="minorHAnsi" w:cstheme="minorHAnsi"/>
          <w:color w:val="auto"/>
          <w:lang w:bidi="en-US"/>
        </w:rPr>
        <w:t xml:space="preserve"> in different populations</w:t>
      </w:r>
      <w:r w:rsidR="00CC2FAB" w:rsidRPr="009909A3">
        <w:rPr>
          <w:rFonts w:asciiTheme="minorHAnsi" w:hAnsiTheme="minorHAnsi" w:cstheme="minorHAnsi"/>
          <w:color w:val="auto"/>
          <w:lang w:bidi="en-US"/>
        </w:rPr>
        <w:t xml:space="preserve">. </w:t>
      </w:r>
    </w:p>
    <w:p w14:paraId="4FE657FE" w14:textId="77777777" w:rsidR="00D11793" w:rsidRPr="009909A3" w:rsidRDefault="00D11793" w:rsidP="00CC2FAB">
      <w:pPr>
        <w:rPr>
          <w:rFonts w:asciiTheme="minorHAnsi" w:hAnsiTheme="minorHAnsi" w:cstheme="minorHAnsi"/>
          <w:color w:val="auto"/>
          <w:lang w:bidi="en-US"/>
        </w:rPr>
      </w:pPr>
    </w:p>
    <w:p w14:paraId="394A5155" w14:textId="189E0319" w:rsidR="006F7B70" w:rsidRPr="009909A3" w:rsidRDefault="00CC2FAB" w:rsidP="00FF23F9">
      <w:pPr>
        <w:rPr>
          <w:rFonts w:asciiTheme="minorHAnsi" w:hAnsiTheme="minorHAnsi" w:cstheme="minorHAnsi"/>
          <w:color w:val="auto"/>
          <w:lang w:bidi="en-US"/>
        </w:rPr>
      </w:pPr>
      <w:r w:rsidRPr="009909A3">
        <w:rPr>
          <w:rFonts w:asciiTheme="minorHAnsi" w:hAnsiTheme="minorHAnsi" w:cstheme="minorHAnsi"/>
          <w:color w:val="auto"/>
          <w:lang w:bidi="en-US"/>
        </w:rPr>
        <w:t>2.2. C</w:t>
      </w:r>
      <w:r w:rsidR="00B369EB" w:rsidRPr="009909A3">
        <w:rPr>
          <w:rFonts w:asciiTheme="minorHAnsi" w:hAnsiTheme="minorHAnsi" w:cstheme="minorHAnsi"/>
          <w:color w:val="auto"/>
          <w:lang w:bidi="en-US"/>
        </w:rPr>
        <w:t>alculate</w:t>
      </w:r>
      <w:r w:rsidRPr="009909A3">
        <w:rPr>
          <w:rFonts w:asciiTheme="minorHAnsi" w:hAnsiTheme="minorHAnsi" w:cstheme="minorHAnsi"/>
          <w:color w:val="auto"/>
          <w:lang w:bidi="en-US"/>
        </w:rPr>
        <w:t xml:space="preserve"> from a corpus</w:t>
      </w:r>
      <w:r w:rsidR="00657D1F" w:rsidRPr="009909A3">
        <w:rPr>
          <w:rFonts w:asciiTheme="minorHAnsi" w:hAnsiTheme="minorHAnsi" w:cstheme="minorHAnsi"/>
          <w:color w:val="auto"/>
          <w:vertAlign w:val="superscript"/>
          <w:lang w:bidi="en-US"/>
        </w:rPr>
        <w:t>20</w:t>
      </w:r>
      <w:r w:rsidR="00B369EB" w:rsidRPr="009909A3">
        <w:rPr>
          <w:rFonts w:asciiTheme="minorHAnsi" w:hAnsiTheme="minorHAnsi" w:cstheme="minorHAnsi"/>
          <w:color w:val="auto"/>
          <w:lang w:bidi="en-US"/>
        </w:rPr>
        <w:t xml:space="preserve"> </w:t>
      </w:r>
      <w:r w:rsidRPr="009909A3">
        <w:rPr>
          <w:rFonts w:asciiTheme="minorHAnsi" w:hAnsiTheme="minorHAnsi" w:cstheme="minorHAnsi"/>
          <w:color w:val="auto"/>
          <w:lang w:bidi="en-US"/>
        </w:rPr>
        <w:t>or retrieve from a database</w:t>
      </w:r>
      <w:r w:rsidR="00657D1F" w:rsidRPr="009909A3">
        <w:rPr>
          <w:rFonts w:asciiTheme="minorHAnsi" w:hAnsiTheme="minorHAnsi" w:cstheme="minorHAnsi"/>
          <w:color w:val="auto"/>
          <w:vertAlign w:val="superscript"/>
          <w:lang w:bidi="en-US"/>
        </w:rPr>
        <w:t>21</w:t>
      </w:r>
      <w:r w:rsidRPr="009909A3">
        <w:rPr>
          <w:rFonts w:asciiTheme="minorHAnsi" w:hAnsiTheme="minorHAnsi" w:cstheme="minorHAnsi"/>
          <w:color w:val="auto"/>
          <w:lang w:bidi="en-US"/>
        </w:rPr>
        <w:t xml:space="preserve"> </w:t>
      </w:r>
      <w:r w:rsidR="00B369EB" w:rsidRPr="009909A3">
        <w:rPr>
          <w:rFonts w:asciiTheme="minorHAnsi" w:hAnsiTheme="minorHAnsi" w:cstheme="minorHAnsi"/>
          <w:color w:val="auto"/>
          <w:lang w:bidi="en-US"/>
        </w:rPr>
        <w:t>variables reflecting</w:t>
      </w:r>
      <w:r w:rsidRPr="009909A3">
        <w:rPr>
          <w:rFonts w:asciiTheme="minorHAnsi" w:hAnsiTheme="minorHAnsi" w:cstheme="minorHAnsi"/>
          <w:color w:val="auto"/>
          <w:lang w:bidi="en-US"/>
        </w:rPr>
        <w:t xml:space="preserve"> </w:t>
      </w:r>
      <w:r w:rsidR="00B369EB" w:rsidRPr="009909A3">
        <w:rPr>
          <w:rFonts w:asciiTheme="minorHAnsi" w:hAnsiTheme="minorHAnsi" w:cstheme="minorHAnsi"/>
          <w:color w:val="auto"/>
          <w:lang w:bidi="en-US"/>
        </w:rPr>
        <w:t>semantic</w:t>
      </w:r>
      <w:r w:rsidRPr="009909A3">
        <w:rPr>
          <w:rFonts w:asciiTheme="minorHAnsi" w:hAnsiTheme="minorHAnsi" w:cstheme="minorHAnsi"/>
          <w:color w:val="auto"/>
          <w:lang w:bidi="en-US"/>
        </w:rPr>
        <w:t xml:space="preserve">, phonological, </w:t>
      </w:r>
      <w:r w:rsidR="00CD35EC" w:rsidRPr="009909A3">
        <w:rPr>
          <w:rFonts w:asciiTheme="minorHAnsi" w:hAnsiTheme="minorHAnsi" w:cstheme="minorHAnsi"/>
          <w:color w:val="auto"/>
          <w:lang w:bidi="en-US"/>
        </w:rPr>
        <w:t>and</w:t>
      </w:r>
      <w:r w:rsidRPr="009909A3">
        <w:rPr>
          <w:rFonts w:asciiTheme="minorHAnsi" w:hAnsiTheme="minorHAnsi" w:cstheme="minorHAnsi"/>
          <w:color w:val="auto"/>
          <w:lang w:bidi="en-US"/>
        </w:rPr>
        <w:t xml:space="preserve"> </w:t>
      </w:r>
      <w:r w:rsidR="00B369EB" w:rsidRPr="009909A3">
        <w:rPr>
          <w:rFonts w:asciiTheme="minorHAnsi" w:hAnsiTheme="minorHAnsi" w:cstheme="minorHAnsi"/>
          <w:color w:val="auto"/>
          <w:lang w:bidi="en-US"/>
        </w:rPr>
        <w:t>orthographic characteristics</w:t>
      </w:r>
      <w:r w:rsidR="00FF23F9" w:rsidRPr="009909A3">
        <w:rPr>
          <w:rFonts w:asciiTheme="minorHAnsi" w:hAnsiTheme="minorHAnsi" w:cstheme="minorHAnsi"/>
          <w:color w:val="auto"/>
          <w:lang w:bidi="en-US"/>
        </w:rPr>
        <w:t xml:space="preserve"> of </w:t>
      </w:r>
      <w:r w:rsidR="00CD35EC" w:rsidRPr="009909A3">
        <w:rPr>
          <w:rFonts w:asciiTheme="minorHAnsi" w:hAnsiTheme="minorHAnsi" w:cstheme="minorHAnsi"/>
          <w:color w:val="auto"/>
          <w:lang w:bidi="en-US"/>
        </w:rPr>
        <w:t xml:space="preserve">the </w:t>
      </w:r>
      <w:r w:rsidR="00FF23F9" w:rsidRPr="009909A3">
        <w:rPr>
          <w:rFonts w:asciiTheme="minorHAnsi" w:hAnsiTheme="minorHAnsi" w:cstheme="minorHAnsi"/>
          <w:color w:val="auto"/>
          <w:lang w:bidi="en-US"/>
        </w:rPr>
        <w:t>stimuli</w:t>
      </w:r>
      <w:r w:rsidR="00B369EB" w:rsidRPr="009909A3">
        <w:rPr>
          <w:rFonts w:asciiTheme="minorHAnsi" w:hAnsiTheme="minorHAnsi" w:cstheme="minorHAnsi"/>
          <w:color w:val="auto"/>
          <w:lang w:bidi="en-US"/>
        </w:rPr>
        <w:t xml:space="preserve"> </w:t>
      </w:r>
      <w:r w:rsidRPr="009909A3">
        <w:rPr>
          <w:rFonts w:asciiTheme="minorHAnsi" w:hAnsiTheme="minorHAnsi" w:cstheme="minorHAnsi"/>
          <w:color w:val="auto"/>
          <w:lang w:bidi="en-US"/>
        </w:rPr>
        <w:t xml:space="preserve">so they can </w:t>
      </w:r>
      <w:r w:rsidR="00FF23F9" w:rsidRPr="009909A3">
        <w:rPr>
          <w:rFonts w:asciiTheme="minorHAnsi" w:hAnsiTheme="minorHAnsi" w:cstheme="minorHAnsi"/>
          <w:color w:val="auto"/>
          <w:lang w:bidi="en-US"/>
        </w:rPr>
        <w:t xml:space="preserve">be used </w:t>
      </w:r>
      <w:r w:rsidR="00923B5A" w:rsidRPr="009909A3">
        <w:rPr>
          <w:rFonts w:asciiTheme="minorHAnsi" w:hAnsiTheme="minorHAnsi" w:cstheme="minorHAnsi"/>
          <w:color w:val="auto"/>
          <w:lang w:bidi="en-US"/>
        </w:rPr>
        <w:t xml:space="preserve">either </w:t>
      </w:r>
      <w:r w:rsidR="00FF23F9" w:rsidRPr="009909A3">
        <w:rPr>
          <w:rFonts w:asciiTheme="minorHAnsi" w:hAnsiTheme="minorHAnsi" w:cstheme="minorHAnsi"/>
          <w:color w:val="auto"/>
          <w:lang w:bidi="en-US"/>
        </w:rPr>
        <w:t xml:space="preserve">as theoretically motivated predictors </w:t>
      </w:r>
      <w:r w:rsidR="00B369EB" w:rsidRPr="009909A3">
        <w:rPr>
          <w:rFonts w:asciiTheme="minorHAnsi" w:hAnsiTheme="minorHAnsi" w:cstheme="minorHAnsi"/>
          <w:color w:val="auto"/>
          <w:lang w:bidi="en-US"/>
        </w:rPr>
        <w:t>explain</w:t>
      </w:r>
      <w:r w:rsidR="00FF23F9" w:rsidRPr="009909A3">
        <w:rPr>
          <w:rFonts w:asciiTheme="minorHAnsi" w:hAnsiTheme="minorHAnsi" w:cstheme="minorHAnsi"/>
          <w:color w:val="auto"/>
          <w:lang w:bidi="en-US"/>
        </w:rPr>
        <w:t>ing</w:t>
      </w:r>
      <w:r w:rsidR="00B369EB" w:rsidRPr="009909A3">
        <w:rPr>
          <w:rFonts w:asciiTheme="minorHAnsi" w:hAnsiTheme="minorHAnsi" w:cstheme="minorHAnsi"/>
          <w:color w:val="auto"/>
          <w:lang w:bidi="en-US"/>
        </w:rPr>
        <w:t xml:space="preserve"> word recognition reaction times</w:t>
      </w:r>
      <w:r w:rsidR="00923B5A" w:rsidRPr="009909A3">
        <w:rPr>
          <w:rFonts w:asciiTheme="minorHAnsi" w:hAnsiTheme="minorHAnsi" w:cstheme="minorHAnsi"/>
          <w:color w:val="auto"/>
          <w:lang w:bidi="en-US"/>
        </w:rPr>
        <w:t xml:space="preserve"> or as control variables</w:t>
      </w:r>
      <w:r w:rsidR="00B369EB" w:rsidRPr="009909A3">
        <w:rPr>
          <w:rFonts w:asciiTheme="minorHAnsi" w:hAnsiTheme="minorHAnsi" w:cstheme="minorHAnsi"/>
          <w:color w:val="auto"/>
          <w:lang w:bidi="en-US"/>
        </w:rPr>
        <w:t>.</w:t>
      </w:r>
      <w:r w:rsidR="006F7B70" w:rsidRPr="009909A3">
        <w:rPr>
          <w:rFonts w:asciiTheme="minorHAnsi" w:hAnsiTheme="minorHAnsi" w:cstheme="minorHAnsi"/>
          <w:color w:val="auto"/>
          <w:lang w:bidi="en-US"/>
        </w:rPr>
        <w:t xml:space="preserve"> Also</w:t>
      </w:r>
      <w:r w:rsidR="00CC20E4">
        <w:rPr>
          <w:rFonts w:asciiTheme="minorHAnsi" w:hAnsiTheme="minorHAnsi" w:cstheme="minorHAnsi"/>
          <w:color w:val="auto"/>
          <w:lang w:bidi="en-US"/>
        </w:rPr>
        <w:t>,</w:t>
      </w:r>
      <w:r w:rsidR="006F7B70" w:rsidRPr="009909A3">
        <w:rPr>
          <w:rFonts w:asciiTheme="minorHAnsi" w:hAnsiTheme="minorHAnsi" w:cstheme="minorHAnsi"/>
          <w:color w:val="auto"/>
          <w:lang w:bidi="en-US"/>
        </w:rPr>
        <w:t xml:space="preserve"> use participants’ gender, age, and years of education as explanatory variables. </w:t>
      </w:r>
    </w:p>
    <w:p w14:paraId="42BBED5A" w14:textId="77777777" w:rsidR="00D11793" w:rsidRPr="009909A3" w:rsidRDefault="00D11793" w:rsidP="00FF23F9">
      <w:pPr>
        <w:rPr>
          <w:rFonts w:asciiTheme="minorHAnsi" w:hAnsiTheme="minorHAnsi" w:cstheme="minorHAnsi"/>
          <w:color w:val="auto"/>
          <w:lang w:bidi="en-US"/>
        </w:rPr>
      </w:pPr>
    </w:p>
    <w:p w14:paraId="414FE223" w14:textId="5E1F4BD6" w:rsidR="00FF23F9" w:rsidRPr="009909A3" w:rsidRDefault="00FF23F9" w:rsidP="00B369EB">
      <w:pPr>
        <w:rPr>
          <w:rFonts w:asciiTheme="minorHAnsi" w:hAnsiTheme="minorHAnsi" w:cstheme="minorHAnsi"/>
          <w:color w:val="auto"/>
          <w:lang w:bidi="en-US"/>
        </w:rPr>
      </w:pPr>
      <w:r w:rsidRPr="009909A3">
        <w:rPr>
          <w:rFonts w:asciiTheme="minorHAnsi" w:hAnsiTheme="minorHAnsi" w:cstheme="minorHAnsi"/>
          <w:color w:val="auto"/>
          <w:lang w:bidi="en-US"/>
        </w:rPr>
        <w:t xml:space="preserve">2.3. </w:t>
      </w:r>
      <w:r w:rsidR="00B369EB" w:rsidRPr="009909A3">
        <w:rPr>
          <w:rFonts w:asciiTheme="minorHAnsi" w:hAnsiTheme="minorHAnsi" w:cstheme="minorHAnsi"/>
          <w:color w:val="auto"/>
          <w:lang w:bidi="en-US"/>
        </w:rPr>
        <w:t>In addition to the real words, buil</w:t>
      </w:r>
      <w:r w:rsidR="00A9351A" w:rsidRPr="009909A3">
        <w:rPr>
          <w:rFonts w:asciiTheme="minorHAnsi" w:hAnsiTheme="minorHAnsi" w:cstheme="minorHAnsi"/>
          <w:color w:val="auto"/>
          <w:lang w:bidi="en-US"/>
        </w:rPr>
        <w:t>d</w:t>
      </w:r>
      <w:r w:rsidR="00B369EB" w:rsidRPr="009909A3">
        <w:rPr>
          <w:rFonts w:asciiTheme="minorHAnsi" w:hAnsiTheme="minorHAnsi" w:cstheme="minorHAnsi"/>
          <w:color w:val="auto"/>
          <w:lang w:bidi="en-US"/>
        </w:rPr>
        <w:t xml:space="preserve"> </w:t>
      </w:r>
      <w:r w:rsidR="00CD35EC" w:rsidRPr="009909A3">
        <w:rPr>
          <w:rFonts w:asciiTheme="minorHAnsi" w:hAnsiTheme="minorHAnsi" w:cstheme="minorHAnsi"/>
          <w:color w:val="auto"/>
          <w:lang w:bidi="en-US"/>
        </w:rPr>
        <w:t xml:space="preserve">a set of matched </w:t>
      </w:r>
      <w:r w:rsidR="00B369EB" w:rsidRPr="009909A3">
        <w:rPr>
          <w:rFonts w:asciiTheme="minorHAnsi" w:hAnsiTheme="minorHAnsi" w:cstheme="minorHAnsi"/>
          <w:color w:val="auto"/>
          <w:lang w:bidi="en-US"/>
        </w:rPr>
        <w:t>pseudo-words. Pseudo-words resemble real words in that they conform to the language’s norms for placement of certain letters in certain word positions</w:t>
      </w:r>
      <w:r w:rsidR="00E14747" w:rsidRPr="009909A3">
        <w:rPr>
          <w:rFonts w:asciiTheme="minorHAnsi" w:hAnsiTheme="minorHAnsi" w:cstheme="minorHAnsi"/>
          <w:color w:val="auto"/>
          <w:lang w:bidi="en-US"/>
        </w:rPr>
        <w:t xml:space="preserve"> (phonotactics)</w:t>
      </w:r>
      <w:r w:rsidR="00B369EB" w:rsidRPr="009909A3">
        <w:rPr>
          <w:rFonts w:asciiTheme="minorHAnsi" w:hAnsiTheme="minorHAnsi" w:cstheme="minorHAnsi"/>
          <w:color w:val="auto"/>
          <w:lang w:bidi="en-US"/>
        </w:rPr>
        <w:t xml:space="preserve">. </w:t>
      </w:r>
      <w:r w:rsidR="00CD35EC" w:rsidRPr="009909A3">
        <w:rPr>
          <w:rFonts w:asciiTheme="minorHAnsi" w:hAnsiTheme="minorHAnsi" w:cstheme="minorHAnsi"/>
          <w:color w:val="auto"/>
          <w:lang w:bidi="en-US"/>
        </w:rPr>
        <w:t xml:space="preserve">In order to control for phonotactics, </w:t>
      </w:r>
      <w:r w:rsidR="00923B5A" w:rsidRPr="009909A3">
        <w:rPr>
          <w:rFonts w:asciiTheme="minorHAnsi" w:hAnsiTheme="minorHAnsi" w:cstheme="minorHAnsi"/>
          <w:color w:val="auto"/>
          <w:lang w:bidi="en-US"/>
        </w:rPr>
        <w:t xml:space="preserve">create </w:t>
      </w:r>
      <w:r w:rsidR="00862D4F" w:rsidRPr="009909A3">
        <w:rPr>
          <w:rFonts w:asciiTheme="minorHAnsi" w:hAnsiTheme="minorHAnsi" w:cstheme="minorHAnsi"/>
          <w:color w:val="auto"/>
          <w:lang w:bidi="en-US"/>
        </w:rPr>
        <w:t>pseudo-words</w:t>
      </w:r>
      <w:r w:rsidR="00923B5A" w:rsidRPr="009909A3">
        <w:rPr>
          <w:rFonts w:asciiTheme="minorHAnsi" w:hAnsiTheme="minorHAnsi" w:cstheme="minorHAnsi"/>
          <w:color w:val="auto"/>
          <w:lang w:bidi="en-US"/>
        </w:rPr>
        <w:t>,</w:t>
      </w:r>
      <w:r w:rsidRPr="009909A3">
        <w:rPr>
          <w:rFonts w:asciiTheme="minorHAnsi" w:hAnsiTheme="minorHAnsi" w:cstheme="minorHAnsi"/>
          <w:color w:val="auto"/>
          <w:lang w:bidi="en-US"/>
        </w:rPr>
        <w:t xml:space="preserve"> for exampl</w:t>
      </w:r>
      <w:r w:rsidR="00923B5A" w:rsidRPr="009909A3">
        <w:rPr>
          <w:rFonts w:asciiTheme="minorHAnsi" w:hAnsiTheme="minorHAnsi" w:cstheme="minorHAnsi"/>
          <w:color w:val="auto"/>
          <w:lang w:bidi="en-US"/>
        </w:rPr>
        <w:t xml:space="preserve">e, </w:t>
      </w:r>
      <w:r w:rsidR="00B369EB" w:rsidRPr="009909A3">
        <w:rPr>
          <w:rFonts w:asciiTheme="minorHAnsi" w:hAnsiTheme="minorHAnsi" w:cstheme="minorHAnsi"/>
          <w:color w:val="auto"/>
          <w:lang w:bidi="en-US"/>
        </w:rPr>
        <w:t>by randomly recombining first syllables from all the words with the second syllables from other words.</w:t>
      </w:r>
      <w:r w:rsidR="00862D4F" w:rsidRPr="009909A3">
        <w:rPr>
          <w:rFonts w:asciiTheme="minorHAnsi" w:hAnsiTheme="minorHAnsi" w:cstheme="minorHAnsi"/>
          <w:color w:val="auto"/>
          <w:lang w:bidi="en-US"/>
        </w:rPr>
        <w:t xml:space="preserve"> R</w:t>
      </w:r>
      <w:r w:rsidR="00B369EB" w:rsidRPr="009909A3">
        <w:rPr>
          <w:rFonts w:asciiTheme="minorHAnsi" w:hAnsiTheme="minorHAnsi" w:cstheme="minorHAnsi"/>
          <w:color w:val="auto"/>
          <w:lang w:bidi="en-US"/>
        </w:rPr>
        <w:t>emove</w:t>
      </w:r>
      <w:r w:rsidR="00862D4F" w:rsidRPr="009909A3">
        <w:rPr>
          <w:rFonts w:asciiTheme="minorHAnsi" w:hAnsiTheme="minorHAnsi" w:cstheme="minorHAnsi"/>
          <w:color w:val="auto"/>
          <w:lang w:bidi="en-US"/>
        </w:rPr>
        <w:t xml:space="preserve"> </w:t>
      </w:r>
      <w:r w:rsidR="00B369EB" w:rsidRPr="009909A3">
        <w:rPr>
          <w:rFonts w:asciiTheme="minorHAnsi" w:hAnsiTheme="minorHAnsi" w:cstheme="minorHAnsi"/>
          <w:color w:val="auto"/>
          <w:lang w:bidi="en-US"/>
        </w:rPr>
        <w:t>any items that happened to produce a real word through this recombination and all the items that violate</w:t>
      </w:r>
      <w:r w:rsidR="006C1D63" w:rsidRPr="009909A3">
        <w:rPr>
          <w:rFonts w:asciiTheme="minorHAnsi" w:hAnsiTheme="minorHAnsi" w:cstheme="minorHAnsi"/>
          <w:color w:val="auto"/>
          <w:lang w:bidi="en-US"/>
        </w:rPr>
        <w:t xml:space="preserve"> the</w:t>
      </w:r>
      <w:r w:rsidR="00B369EB" w:rsidRPr="009909A3">
        <w:rPr>
          <w:rFonts w:asciiTheme="minorHAnsi" w:hAnsiTheme="minorHAnsi" w:cstheme="minorHAnsi"/>
          <w:color w:val="auto"/>
          <w:lang w:bidi="en-US"/>
        </w:rPr>
        <w:t xml:space="preserve"> phonotactics of</w:t>
      </w:r>
      <w:r w:rsidR="00E14747" w:rsidRPr="009909A3">
        <w:rPr>
          <w:rFonts w:asciiTheme="minorHAnsi" w:hAnsiTheme="minorHAnsi" w:cstheme="minorHAnsi"/>
          <w:color w:val="auto"/>
          <w:lang w:bidi="en-US"/>
        </w:rPr>
        <w:t xml:space="preserve"> the</w:t>
      </w:r>
      <w:r w:rsidR="00B369EB" w:rsidRPr="009909A3">
        <w:rPr>
          <w:rFonts w:asciiTheme="minorHAnsi" w:hAnsiTheme="minorHAnsi" w:cstheme="minorHAnsi"/>
          <w:color w:val="auto"/>
          <w:lang w:bidi="en-US"/>
        </w:rPr>
        <w:t xml:space="preserve"> language. </w:t>
      </w:r>
    </w:p>
    <w:p w14:paraId="7970549C" w14:textId="77777777" w:rsidR="00D11793" w:rsidRPr="009909A3" w:rsidRDefault="00D11793" w:rsidP="00B369EB">
      <w:pPr>
        <w:rPr>
          <w:rFonts w:asciiTheme="minorHAnsi" w:hAnsiTheme="minorHAnsi" w:cstheme="minorHAnsi"/>
          <w:color w:val="auto"/>
          <w:lang w:bidi="en-US"/>
        </w:rPr>
      </w:pPr>
    </w:p>
    <w:p w14:paraId="0A0DB36E" w14:textId="1A814721" w:rsidR="006E5095" w:rsidRPr="009909A3" w:rsidRDefault="00101D8D" w:rsidP="00B369EB">
      <w:pPr>
        <w:rPr>
          <w:rFonts w:asciiTheme="minorHAnsi" w:hAnsiTheme="minorHAnsi" w:cstheme="minorHAnsi"/>
          <w:color w:val="auto"/>
          <w:lang w:bidi="en-US"/>
        </w:rPr>
      </w:pPr>
      <w:r w:rsidRPr="009909A3">
        <w:rPr>
          <w:rFonts w:asciiTheme="minorHAnsi" w:hAnsiTheme="minorHAnsi" w:cstheme="minorHAnsi"/>
          <w:color w:val="auto"/>
          <w:lang w:bidi="en-US"/>
        </w:rPr>
        <w:t xml:space="preserve">2.4. Match the pseudo-words with the target words </w:t>
      </w:r>
      <w:r w:rsidR="006C1D63" w:rsidRPr="009909A3">
        <w:rPr>
          <w:rFonts w:asciiTheme="minorHAnsi" w:hAnsiTheme="minorHAnsi" w:cstheme="minorHAnsi"/>
          <w:color w:val="auto"/>
          <w:lang w:bidi="en-US"/>
        </w:rPr>
        <w:t xml:space="preserve">in terms of </w:t>
      </w:r>
      <w:r w:rsidR="00CC20E4">
        <w:rPr>
          <w:rFonts w:asciiTheme="minorHAnsi" w:hAnsiTheme="minorHAnsi" w:cstheme="minorHAnsi"/>
          <w:color w:val="auto"/>
          <w:lang w:bidi="en-US"/>
        </w:rPr>
        <w:t xml:space="preserve">the </w:t>
      </w:r>
      <w:r w:rsidRPr="009909A3">
        <w:rPr>
          <w:rFonts w:asciiTheme="minorHAnsi" w:hAnsiTheme="minorHAnsi" w:cstheme="minorHAnsi"/>
          <w:color w:val="auto"/>
        </w:rPr>
        <w:t xml:space="preserve">word length in letters </w:t>
      </w:r>
      <w:r w:rsidRPr="009909A3">
        <w:rPr>
          <w:rFonts w:asciiTheme="minorHAnsi" w:hAnsiTheme="minorHAnsi" w:cstheme="minorHAnsi"/>
          <w:color w:val="auto"/>
          <w:lang w:bidi="en-US"/>
        </w:rPr>
        <w:t>and bigram frequency</w:t>
      </w:r>
      <w:r w:rsidR="006C1D63" w:rsidRPr="009909A3">
        <w:rPr>
          <w:rFonts w:asciiTheme="minorHAnsi" w:hAnsiTheme="minorHAnsi" w:cstheme="minorHAnsi"/>
          <w:color w:val="auto"/>
          <w:lang w:bidi="en-US"/>
        </w:rPr>
        <w:t>, which</w:t>
      </w:r>
      <w:r w:rsidRPr="009909A3">
        <w:rPr>
          <w:rFonts w:asciiTheme="minorHAnsi" w:hAnsiTheme="minorHAnsi" w:cstheme="minorHAnsi"/>
          <w:color w:val="auto"/>
          <w:lang w:bidi="en-US"/>
        </w:rPr>
        <w:t xml:space="preserve"> is the average number of times that all combinations of two subsequent letters occur in a text corpus</w:t>
      </w:r>
      <w:r w:rsidR="006C1D63" w:rsidRPr="009909A3">
        <w:rPr>
          <w:rFonts w:asciiTheme="minorHAnsi" w:hAnsiTheme="minorHAnsi" w:cstheme="minorHAnsi"/>
          <w:color w:val="auto"/>
          <w:lang w:bidi="en-US"/>
        </w:rPr>
        <w:t>.</w:t>
      </w:r>
      <w:r w:rsidRPr="009909A3">
        <w:rPr>
          <w:rFonts w:asciiTheme="minorHAnsi" w:hAnsiTheme="minorHAnsi" w:cstheme="minorHAnsi"/>
          <w:color w:val="auto"/>
          <w:lang w:bidi="en-US"/>
        </w:rPr>
        <w:t xml:space="preserve"> </w:t>
      </w:r>
      <w:r w:rsidR="006C1D63" w:rsidRPr="009909A3">
        <w:rPr>
          <w:rFonts w:asciiTheme="minorHAnsi" w:hAnsiTheme="minorHAnsi" w:cstheme="minorHAnsi"/>
          <w:color w:val="auto"/>
          <w:lang w:bidi="en-US"/>
        </w:rPr>
        <w:t>These variables have</w:t>
      </w:r>
      <w:r w:rsidRPr="009909A3">
        <w:rPr>
          <w:rFonts w:asciiTheme="minorHAnsi" w:hAnsiTheme="minorHAnsi" w:cstheme="minorHAnsi"/>
          <w:color w:val="auto"/>
          <w:lang w:bidi="en-US"/>
        </w:rPr>
        <w:t xml:space="preserve"> been shown to influence recognition speed.</w:t>
      </w:r>
      <w:r w:rsidR="00DD6B3E" w:rsidRPr="009909A3">
        <w:rPr>
          <w:rFonts w:asciiTheme="minorHAnsi" w:hAnsiTheme="minorHAnsi" w:cstheme="minorHAnsi"/>
          <w:color w:val="auto"/>
          <w:lang w:bidi="en-US"/>
        </w:rPr>
        <w:t xml:space="preserve"> </w:t>
      </w:r>
    </w:p>
    <w:p w14:paraId="7DD00698" w14:textId="77777777" w:rsidR="006E5095" w:rsidRPr="009909A3" w:rsidRDefault="006E5095" w:rsidP="00B369EB">
      <w:pPr>
        <w:rPr>
          <w:rFonts w:asciiTheme="minorHAnsi" w:hAnsiTheme="minorHAnsi" w:cstheme="minorHAnsi"/>
          <w:color w:val="auto"/>
          <w:lang w:bidi="en-US"/>
        </w:rPr>
      </w:pPr>
    </w:p>
    <w:p w14:paraId="075B24E9" w14:textId="77CD5BD5" w:rsidR="00FF23F9" w:rsidRPr="009909A3" w:rsidRDefault="006E5095" w:rsidP="00B369EB">
      <w:pPr>
        <w:rPr>
          <w:rFonts w:asciiTheme="minorHAnsi" w:hAnsiTheme="minorHAnsi" w:cstheme="minorHAnsi"/>
          <w:color w:val="auto"/>
          <w:lang w:bidi="en-US"/>
        </w:rPr>
      </w:pPr>
      <w:r w:rsidRPr="009909A3">
        <w:rPr>
          <w:rFonts w:asciiTheme="minorHAnsi" w:hAnsiTheme="minorHAnsi" w:cstheme="minorHAnsi"/>
          <w:color w:val="auto"/>
          <w:lang w:bidi="en-US"/>
        </w:rPr>
        <w:t>NOTE: M</w:t>
      </w:r>
      <w:r w:rsidR="00DD6B3E" w:rsidRPr="009909A3">
        <w:rPr>
          <w:rFonts w:asciiTheme="minorHAnsi" w:hAnsiTheme="minorHAnsi" w:cstheme="minorHAnsi"/>
          <w:color w:val="auto"/>
          <w:lang w:bidi="en-US"/>
        </w:rPr>
        <w:t xml:space="preserve">anipulating the pseudo-word ratio (e.g., </w:t>
      </w:r>
      <w:r w:rsidR="006C1D63" w:rsidRPr="009909A3">
        <w:rPr>
          <w:rFonts w:asciiTheme="minorHAnsi" w:hAnsiTheme="minorHAnsi" w:cstheme="minorHAnsi"/>
          <w:color w:val="auto"/>
          <w:lang w:bidi="en-US"/>
        </w:rPr>
        <w:t>the number of real words relative to the number of pseudo-words</w:t>
      </w:r>
      <w:r w:rsidR="00DD6B3E" w:rsidRPr="009909A3">
        <w:rPr>
          <w:rFonts w:asciiTheme="minorHAnsi" w:hAnsiTheme="minorHAnsi" w:cstheme="minorHAnsi"/>
          <w:color w:val="auto"/>
          <w:lang w:bidi="en-US"/>
        </w:rPr>
        <w:t xml:space="preserve">) </w:t>
      </w:r>
      <w:r w:rsidR="00E14747" w:rsidRPr="009909A3">
        <w:rPr>
          <w:rFonts w:asciiTheme="minorHAnsi" w:hAnsiTheme="minorHAnsi" w:cstheme="minorHAnsi"/>
          <w:color w:val="auto"/>
          <w:lang w:bidi="en-US"/>
        </w:rPr>
        <w:t xml:space="preserve">may </w:t>
      </w:r>
      <w:r w:rsidR="00DD6B3E" w:rsidRPr="009909A3">
        <w:rPr>
          <w:rFonts w:asciiTheme="minorHAnsi" w:hAnsiTheme="minorHAnsi" w:cstheme="minorHAnsi"/>
          <w:color w:val="auto"/>
          <w:lang w:bidi="en-US"/>
        </w:rPr>
        <w:t xml:space="preserve">lead to different results, </w:t>
      </w:r>
      <w:r w:rsidR="00E14747" w:rsidRPr="009909A3">
        <w:rPr>
          <w:rFonts w:asciiTheme="minorHAnsi" w:hAnsiTheme="minorHAnsi" w:cstheme="minorHAnsi"/>
          <w:color w:val="auto"/>
          <w:lang w:bidi="en-US"/>
        </w:rPr>
        <w:t xml:space="preserve">with </w:t>
      </w:r>
      <w:r w:rsidR="00DD6B3E" w:rsidRPr="009909A3">
        <w:rPr>
          <w:rFonts w:asciiTheme="minorHAnsi" w:hAnsiTheme="minorHAnsi" w:cstheme="minorHAnsi"/>
          <w:color w:val="auto"/>
          <w:lang w:bidi="en-US"/>
        </w:rPr>
        <w:t>responses to the less probable stimuli being slower and less accurate</w:t>
      </w:r>
      <w:r w:rsidR="00F50473" w:rsidRPr="009909A3">
        <w:rPr>
          <w:rFonts w:asciiTheme="minorHAnsi" w:hAnsiTheme="minorHAnsi" w:cstheme="minorHAnsi"/>
          <w:color w:val="auto"/>
          <w:vertAlign w:val="superscript"/>
          <w:lang w:bidi="en-US"/>
        </w:rPr>
        <w:t>22</w:t>
      </w:r>
      <w:r w:rsidR="00E14747" w:rsidRPr="009909A3">
        <w:rPr>
          <w:rFonts w:asciiTheme="minorHAnsi" w:hAnsiTheme="minorHAnsi" w:cstheme="minorHAnsi"/>
          <w:color w:val="auto"/>
          <w:lang w:bidi="en-US"/>
        </w:rPr>
        <w:t>.</w:t>
      </w:r>
    </w:p>
    <w:p w14:paraId="2E924254" w14:textId="77777777" w:rsidR="00D11793" w:rsidRPr="009909A3" w:rsidRDefault="00D11793" w:rsidP="00B369EB">
      <w:pPr>
        <w:rPr>
          <w:rFonts w:asciiTheme="minorHAnsi" w:hAnsiTheme="minorHAnsi" w:cstheme="minorHAnsi"/>
          <w:color w:val="auto"/>
          <w:lang w:bidi="en-US"/>
        </w:rPr>
      </w:pPr>
    </w:p>
    <w:p w14:paraId="50A0CAF1" w14:textId="478ED93E" w:rsidR="00B369EB" w:rsidRPr="009909A3" w:rsidRDefault="00101D8D" w:rsidP="00B369EB">
      <w:pPr>
        <w:rPr>
          <w:rFonts w:asciiTheme="minorHAnsi" w:hAnsiTheme="minorHAnsi" w:cstheme="minorHAnsi"/>
          <w:color w:val="auto"/>
          <w:lang w:bidi="en-US"/>
        </w:rPr>
      </w:pPr>
      <w:r w:rsidRPr="009909A3">
        <w:rPr>
          <w:rFonts w:asciiTheme="minorHAnsi" w:hAnsiTheme="minorHAnsi" w:cstheme="minorHAnsi"/>
          <w:color w:val="auto"/>
          <w:lang w:bidi="en-US"/>
        </w:rPr>
        <w:t xml:space="preserve">2.5. </w:t>
      </w:r>
      <w:r w:rsidR="00E14747" w:rsidRPr="009909A3">
        <w:rPr>
          <w:rFonts w:asciiTheme="minorHAnsi" w:hAnsiTheme="minorHAnsi" w:cstheme="minorHAnsi"/>
          <w:color w:val="auto"/>
          <w:lang w:bidi="en-US"/>
        </w:rPr>
        <w:t>Add a set of real-word fillers i</w:t>
      </w:r>
      <w:r w:rsidRPr="009909A3">
        <w:rPr>
          <w:rFonts w:asciiTheme="minorHAnsi" w:hAnsiTheme="minorHAnsi" w:cstheme="minorHAnsi"/>
          <w:color w:val="auto"/>
          <w:lang w:bidi="en-US"/>
        </w:rPr>
        <w:t xml:space="preserve">n order </w:t>
      </w:r>
      <w:r w:rsidR="00B369EB" w:rsidRPr="009909A3">
        <w:rPr>
          <w:rFonts w:asciiTheme="minorHAnsi" w:hAnsiTheme="minorHAnsi" w:cstheme="minorHAnsi"/>
          <w:color w:val="auto"/>
          <w:lang w:bidi="en-US"/>
        </w:rPr>
        <w:t>to decrease participant’s expectancy of the next stimulus belonging to a certain type (e.g., a certain inflectional class)</w:t>
      </w:r>
      <w:r w:rsidRPr="009909A3">
        <w:rPr>
          <w:rFonts w:asciiTheme="minorHAnsi" w:hAnsiTheme="minorHAnsi" w:cstheme="minorHAnsi"/>
          <w:color w:val="auto"/>
          <w:lang w:bidi="en-US"/>
        </w:rPr>
        <w:t>. Choose them, for instance,</w:t>
      </w:r>
      <w:r w:rsidR="00B369EB" w:rsidRPr="009909A3">
        <w:rPr>
          <w:rFonts w:asciiTheme="minorHAnsi" w:hAnsiTheme="minorHAnsi" w:cstheme="minorHAnsi"/>
          <w:color w:val="auto"/>
          <w:lang w:bidi="en-US"/>
        </w:rPr>
        <w:t xml:space="preserve"> from different </w:t>
      </w:r>
      <w:r w:rsidR="00192BE9" w:rsidRPr="009909A3">
        <w:rPr>
          <w:rFonts w:asciiTheme="minorHAnsi" w:hAnsiTheme="minorHAnsi" w:cstheme="minorHAnsi"/>
          <w:color w:val="auto"/>
          <w:lang w:bidi="en-US"/>
        </w:rPr>
        <w:t>word</w:t>
      </w:r>
      <w:r w:rsidR="006C1D63" w:rsidRPr="009909A3">
        <w:rPr>
          <w:rFonts w:asciiTheme="minorHAnsi" w:hAnsiTheme="minorHAnsi" w:cstheme="minorHAnsi"/>
          <w:color w:val="auto"/>
          <w:lang w:bidi="en-US"/>
        </w:rPr>
        <w:t xml:space="preserve"> categories </w:t>
      </w:r>
      <w:r w:rsidR="00862D4F" w:rsidRPr="009909A3">
        <w:rPr>
          <w:rFonts w:asciiTheme="minorHAnsi" w:hAnsiTheme="minorHAnsi" w:cstheme="minorHAnsi"/>
          <w:color w:val="auto"/>
          <w:lang w:bidi="en-US"/>
        </w:rPr>
        <w:t xml:space="preserve">(e.g., </w:t>
      </w:r>
      <w:r w:rsidR="00B369EB" w:rsidRPr="009909A3">
        <w:rPr>
          <w:rFonts w:asciiTheme="minorHAnsi" w:hAnsiTheme="minorHAnsi" w:cstheme="minorHAnsi"/>
          <w:color w:val="auto"/>
          <w:lang w:bidi="en-US"/>
        </w:rPr>
        <w:t>inflectional classes</w:t>
      </w:r>
      <w:r w:rsidR="00862D4F" w:rsidRPr="009909A3">
        <w:rPr>
          <w:rFonts w:asciiTheme="minorHAnsi" w:hAnsiTheme="minorHAnsi" w:cstheme="minorHAnsi"/>
          <w:color w:val="auto"/>
          <w:lang w:bidi="en-US"/>
        </w:rPr>
        <w:t>)</w:t>
      </w:r>
      <w:r w:rsidR="00B369EB" w:rsidRPr="009909A3">
        <w:rPr>
          <w:rFonts w:asciiTheme="minorHAnsi" w:hAnsiTheme="minorHAnsi" w:cstheme="minorHAnsi"/>
          <w:color w:val="auto"/>
          <w:lang w:bidi="en-US"/>
        </w:rPr>
        <w:t xml:space="preserve"> than the </w:t>
      </w:r>
      <w:r w:rsidR="00192BE9" w:rsidRPr="009909A3">
        <w:rPr>
          <w:rFonts w:asciiTheme="minorHAnsi" w:hAnsiTheme="minorHAnsi" w:cstheme="minorHAnsi"/>
          <w:color w:val="auto"/>
          <w:lang w:bidi="en-US"/>
        </w:rPr>
        <w:t xml:space="preserve">ones used to construct stimuli according to the characteristics </w:t>
      </w:r>
      <w:r w:rsidR="00B369EB" w:rsidRPr="009909A3">
        <w:rPr>
          <w:rFonts w:asciiTheme="minorHAnsi" w:hAnsiTheme="minorHAnsi" w:cstheme="minorHAnsi"/>
          <w:color w:val="auto"/>
          <w:lang w:bidi="en-US"/>
        </w:rPr>
        <w:t>of interest.</w:t>
      </w:r>
    </w:p>
    <w:p w14:paraId="3C643620" w14:textId="04AF46D8" w:rsidR="003C1BF0" w:rsidRPr="009909A3" w:rsidRDefault="003C1BF0" w:rsidP="00B369EB">
      <w:pPr>
        <w:rPr>
          <w:rFonts w:asciiTheme="minorHAnsi" w:hAnsiTheme="minorHAnsi" w:cstheme="minorHAnsi"/>
          <w:color w:val="auto"/>
          <w:lang w:bidi="en-US"/>
        </w:rPr>
      </w:pPr>
    </w:p>
    <w:p w14:paraId="533D784D" w14:textId="013B4872" w:rsidR="003C1BF0" w:rsidRPr="009909A3" w:rsidRDefault="003C1BF0" w:rsidP="00B369EB">
      <w:pPr>
        <w:rPr>
          <w:rFonts w:asciiTheme="minorHAnsi" w:hAnsiTheme="minorHAnsi" w:cstheme="minorHAnsi"/>
          <w:b/>
          <w:color w:val="auto"/>
          <w:lang w:bidi="en-US"/>
        </w:rPr>
      </w:pPr>
      <w:r w:rsidRPr="008F7BF8">
        <w:rPr>
          <w:rFonts w:asciiTheme="minorHAnsi" w:hAnsiTheme="minorHAnsi" w:cstheme="minorHAnsi"/>
          <w:b/>
          <w:color w:val="auto"/>
          <w:highlight w:val="yellow"/>
          <w:lang w:bidi="en-US"/>
        </w:rPr>
        <w:t>3. Experimental design</w:t>
      </w:r>
    </w:p>
    <w:p w14:paraId="5A56E7D2" w14:textId="636AFD97" w:rsidR="003C1BF0" w:rsidRPr="009909A3" w:rsidRDefault="003C1BF0" w:rsidP="00B369EB">
      <w:pPr>
        <w:rPr>
          <w:rFonts w:asciiTheme="minorHAnsi" w:hAnsiTheme="minorHAnsi" w:cstheme="minorHAnsi"/>
          <w:color w:val="auto"/>
          <w:lang w:bidi="en-US"/>
        </w:rPr>
      </w:pPr>
    </w:p>
    <w:p w14:paraId="4C81BAEE" w14:textId="268358F4" w:rsidR="003C1BF0" w:rsidRPr="009909A3" w:rsidRDefault="003C1BF0" w:rsidP="003C1BF0">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 xml:space="preserve">3.1. Present letter strings horizontally, one at a time, subtending a visual angle of about </w:t>
      </w:r>
      <w:r w:rsidR="00CC20E4">
        <w:rPr>
          <w:rFonts w:asciiTheme="minorHAnsi" w:hAnsiTheme="minorHAnsi" w:cstheme="minorHAnsi"/>
          <w:color w:val="auto"/>
          <w:highlight w:val="yellow"/>
          <w:lang w:bidi="en-US"/>
        </w:rPr>
        <w:t>5°</w:t>
      </w:r>
      <w:r w:rsidRPr="009909A3">
        <w:rPr>
          <w:rFonts w:asciiTheme="minorHAnsi" w:hAnsiTheme="minorHAnsi" w:cstheme="minorHAnsi"/>
          <w:color w:val="auto"/>
          <w:highlight w:val="yellow"/>
          <w:lang w:bidi="en-US"/>
        </w:rPr>
        <w:t xml:space="preserve">. </w:t>
      </w:r>
    </w:p>
    <w:p w14:paraId="1A8F8364" w14:textId="77777777" w:rsidR="003C1BF0" w:rsidRPr="009909A3" w:rsidRDefault="003C1BF0" w:rsidP="00B369EB">
      <w:pPr>
        <w:rPr>
          <w:rFonts w:asciiTheme="minorHAnsi" w:hAnsiTheme="minorHAnsi" w:cstheme="minorHAnsi"/>
          <w:color w:val="auto"/>
          <w:lang w:bidi="en-US"/>
        </w:rPr>
      </w:pPr>
    </w:p>
    <w:p w14:paraId="1A0E5AFC" w14:textId="01F2F66E" w:rsidR="003C1BF0" w:rsidRPr="009909A3" w:rsidRDefault="003C1BF0" w:rsidP="003C1BF0">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 xml:space="preserve">3.2. </w:t>
      </w:r>
      <w:r w:rsidR="00192BE9" w:rsidRPr="009909A3">
        <w:rPr>
          <w:rFonts w:asciiTheme="minorHAnsi" w:hAnsiTheme="minorHAnsi" w:cstheme="minorHAnsi"/>
          <w:color w:val="auto"/>
          <w:highlight w:val="yellow"/>
          <w:lang w:bidi="en-US"/>
        </w:rPr>
        <w:t>Begin</w:t>
      </w:r>
      <w:r w:rsidRPr="009909A3">
        <w:rPr>
          <w:rFonts w:asciiTheme="minorHAnsi" w:hAnsiTheme="minorHAnsi" w:cstheme="minorHAnsi"/>
          <w:color w:val="auto"/>
          <w:highlight w:val="yellow"/>
          <w:lang w:bidi="en-US"/>
        </w:rPr>
        <w:t xml:space="preserve"> </w:t>
      </w:r>
      <w:r w:rsidR="00192BE9" w:rsidRPr="009909A3">
        <w:rPr>
          <w:rFonts w:asciiTheme="minorHAnsi" w:hAnsiTheme="minorHAnsi" w:cstheme="minorHAnsi"/>
          <w:color w:val="auto"/>
          <w:highlight w:val="yellow"/>
          <w:lang w:bidi="en-US"/>
        </w:rPr>
        <w:t xml:space="preserve">the experiment </w:t>
      </w:r>
      <w:r w:rsidRPr="009909A3">
        <w:rPr>
          <w:rFonts w:asciiTheme="minorHAnsi" w:hAnsiTheme="minorHAnsi" w:cstheme="minorHAnsi"/>
          <w:color w:val="auto"/>
          <w:highlight w:val="yellow"/>
          <w:lang w:bidi="en-US"/>
        </w:rPr>
        <w:t>with a practice session that includes a small number of trials</w:t>
      </w:r>
      <w:r w:rsidR="00192BE9" w:rsidRPr="009909A3">
        <w:rPr>
          <w:rFonts w:asciiTheme="minorHAnsi" w:hAnsiTheme="minorHAnsi" w:cstheme="minorHAnsi"/>
          <w:color w:val="auto"/>
          <w:highlight w:val="yellow"/>
          <w:lang w:bidi="en-US"/>
        </w:rPr>
        <w:t>, with one word presented per trial</w:t>
      </w:r>
      <w:r w:rsidRPr="009909A3">
        <w:rPr>
          <w:rFonts w:asciiTheme="minorHAnsi" w:hAnsiTheme="minorHAnsi" w:cstheme="minorHAnsi"/>
          <w:color w:val="auto"/>
          <w:highlight w:val="yellow"/>
          <w:lang w:bidi="en-US"/>
        </w:rPr>
        <w:t xml:space="preserve"> (e.g.,</w:t>
      </w:r>
      <w:r w:rsidR="00AD4E67" w:rsidRPr="009909A3">
        <w:rPr>
          <w:rFonts w:asciiTheme="minorHAnsi" w:hAnsiTheme="minorHAnsi" w:cstheme="minorHAnsi"/>
          <w:color w:val="auto"/>
          <w:highlight w:val="yellow"/>
          <w:lang w:bidi="en-US"/>
        </w:rPr>
        <w:t xml:space="preserve"> 15 </w:t>
      </w:r>
      <w:r w:rsidRPr="009909A3">
        <w:rPr>
          <w:rFonts w:asciiTheme="minorHAnsi" w:hAnsiTheme="minorHAnsi" w:cstheme="minorHAnsi"/>
          <w:color w:val="auto"/>
          <w:highlight w:val="yellow"/>
          <w:lang w:bidi="en-US"/>
        </w:rPr>
        <w:t xml:space="preserve">words and </w:t>
      </w:r>
      <w:r w:rsidR="00AD4E67" w:rsidRPr="009909A3">
        <w:rPr>
          <w:rFonts w:asciiTheme="minorHAnsi" w:hAnsiTheme="minorHAnsi" w:cstheme="minorHAnsi"/>
          <w:color w:val="auto"/>
          <w:highlight w:val="yellow"/>
          <w:lang w:bidi="en-US"/>
        </w:rPr>
        <w:t xml:space="preserve">15 </w:t>
      </w:r>
      <w:r w:rsidRPr="009909A3">
        <w:rPr>
          <w:rFonts w:asciiTheme="minorHAnsi" w:hAnsiTheme="minorHAnsi" w:cstheme="minorHAnsi"/>
          <w:color w:val="auto"/>
          <w:highlight w:val="yellow"/>
          <w:lang w:bidi="en-US"/>
        </w:rPr>
        <w:t xml:space="preserve">pseudo-words not included in the actual experiment). </w:t>
      </w:r>
      <w:r w:rsidR="00414512" w:rsidRPr="009909A3">
        <w:rPr>
          <w:rFonts w:asciiTheme="minorHAnsi" w:hAnsiTheme="minorHAnsi" w:cstheme="minorHAnsi"/>
          <w:color w:val="auto"/>
          <w:highlight w:val="yellow"/>
          <w:lang w:bidi="en-US"/>
        </w:rPr>
        <w:t xml:space="preserve">This is to familiarize the participant with the task and the response buttons. If the participant is not responding accurately (‘yes’ button for real words and ‘no’ button for pseudo-words) during the practice trial, provide feedback and redo the practice session. </w:t>
      </w:r>
    </w:p>
    <w:p w14:paraId="33C54605" w14:textId="77777777" w:rsidR="003C1BF0" w:rsidRPr="009909A3" w:rsidRDefault="003C1BF0" w:rsidP="003C1BF0">
      <w:pPr>
        <w:rPr>
          <w:rFonts w:asciiTheme="minorHAnsi" w:hAnsiTheme="minorHAnsi" w:cstheme="minorHAnsi"/>
          <w:color w:val="auto"/>
          <w:highlight w:val="yellow"/>
          <w:lang w:bidi="en-US"/>
        </w:rPr>
      </w:pPr>
    </w:p>
    <w:p w14:paraId="5FF1F6A4" w14:textId="674C7E65" w:rsidR="00192BE9" w:rsidRPr="009909A3" w:rsidRDefault="003C1BF0" w:rsidP="003C1BF0">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 xml:space="preserve">3.3. Divide the experiment into blocks and give short </w:t>
      </w:r>
      <w:r w:rsidR="00192BE9" w:rsidRPr="009909A3">
        <w:rPr>
          <w:rFonts w:asciiTheme="minorHAnsi" w:hAnsiTheme="minorHAnsi" w:cstheme="minorHAnsi"/>
          <w:color w:val="auto"/>
          <w:highlight w:val="yellow"/>
          <w:lang w:bidi="en-US"/>
        </w:rPr>
        <w:t>breaks</w:t>
      </w:r>
      <w:r w:rsidRPr="009909A3">
        <w:rPr>
          <w:rFonts w:asciiTheme="minorHAnsi" w:hAnsiTheme="minorHAnsi" w:cstheme="minorHAnsi"/>
          <w:color w:val="auto"/>
          <w:highlight w:val="yellow"/>
          <w:lang w:bidi="en-US"/>
        </w:rPr>
        <w:t xml:space="preserve"> after the practice session and between the blocks</w:t>
      </w:r>
      <w:r w:rsidR="00192BE9" w:rsidRPr="009909A3">
        <w:rPr>
          <w:rFonts w:asciiTheme="minorHAnsi" w:hAnsiTheme="minorHAnsi" w:cstheme="minorHAnsi"/>
          <w:color w:val="auto"/>
          <w:highlight w:val="yellow"/>
          <w:lang w:bidi="en-US"/>
        </w:rPr>
        <w:t>.</w:t>
      </w:r>
      <w:r w:rsidRPr="009909A3">
        <w:rPr>
          <w:rFonts w:asciiTheme="minorHAnsi" w:hAnsiTheme="minorHAnsi" w:cstheme="minorHAnsi"/>
          <w:color w:val="auto"/>
          <w:highlight w:val="yellow"/>
          <w:lang w:bidi="en-US"/>
        </w:rPr>
        <w:t xml:space="preserve"> </w:t>
      </w:r>
      <w:r w:rsidR="00192BE9" w:rsidRPr="009909A3">
        <w:rPr>
          <w:rFonts w:asciiTheme="minorHAnsi" w:hAnsiTheme="minorHAnsi" w:cstheme="minorHAnsi"/>
          <w:color w:val="auto"/>
          <w:highlight w:val="yellow"/>
          <w:lang w:bidi="en-US"/>
        </w:rPr>
        <w:t>These breaks</w:t>
      </w:r>
      <w:r w:rsidRPr="009909A3">
        <w:rPr>
          <w:rFonts w:asciiTheme="minorHAnsi" w:hAnsiTheme="minorHAnsi" w:cstheme="minorHAnsi"/>
          <w:color w:val="auto"/>
          <w:highlight w:val="yellow"/>
          <w:lang w:bidi="en-US"/>
        </w:rPr>
        <w:t xml:space="preserve"> allow participants to rest their eyes and will reduce fatigue. </w:t>
      </w:r>
    </w:p>
    <w:p w14:paraId="78D74445" w14:textId="77777777" w:rsidR="003C1BF0" w:rsidRPr="009909A3" w:rsidRDefault="003C1BF0" w:rsidP="003C1BF0">
      <w:pPr>
        <w:rPr>
          <w:rFonts w:asciiTheme="minorHAnsi" w:hAnsiTheme="minorHAnsi" w:cstheme="minorHAnsi"/>
          <w:color w:val="auto"/>
          <w:highlight w:val="yellow"/>
          <w:lang w:bidi="en-US"/>
        </w:rPr>
      </w:pPr>
    </w:p>
    <w:p w14:paraId="7562F72F" w14:textId="2C01F269" w:rsidR="003C1BF0" w:rsidRPr="009909A3" w:rsidRDefault="003C1BF0" w:rsidP="003C1BF0">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3.4. Start each new block with a few filler items that will not be included in the analysis (e.g.</w:t>
      </w:r>
      <w:r w:rsidR="00AD4E67" w:rsidRPr="009909A3">
        <w:rPr>
          <w:rFonts w:asciiTheme="minorHAnsi" w:hAnsiTheme="minorHAnsi" w:cstheme="minorHAnsi"/>
          <w:color w:val="auto"/>
          <w:highlight w:val="yellow"/>
          <w:lang w:bidi="en-US"/>
        </w:rPr>
        <w:t>,</w:t>
      </w:r>
      <w:r w:rsidRPr="009909A3">
        <w:rPr>
          <w:rFonts w:asciiTheme="minorHAnsi" w:hAnsiTheme="minorHAnsi" w:cstheme="minorHAnsi"/>
          <w:color w:val="auto"/>
          <w:highlight w:val="yellow"/>
          <w:lang w:bidi="en-US"/>
        </w:rPr>
        <w:t xml:space="preserve"> common nouns such as </w:t>
      </w:r>
      <w:r w:rsidRPr="009909A3">
        <w:rPr>
          <w:rFonts w:asciiTheme="minorHAnsi" w:hAnsiTheme="minorHAnsi" w:cstheme="minorHAnsi"/>
          <w:i/>
          <w:color w:val="auto"/>
          <w:highlight w:val="yellow"/>
          <w:lang w:bidi="en-US"/>
        </w:rPr>
        <w:t>dog</w:t>
      </w:r>
      <w:r w:rsidRPr="009909A3">
        <w:rPr>
          <w:rFonts w:asciiTheme="minorHAnsi" w:hAnsiTheme="minorHAnsi" w:cstheme="minorHAnsi"/>
          <w:color w:val="auto"/>
          <w:highlight w:val="yellow"/>
          <w:lang w:bidi="en-US"/>
        </w:rPr>
        <w:t xml:space="preserve">, </w:t>
      </w:r>
      <w:r w:rsidRPr="009909A3">
        <w:rPr>
          <w:rFonts w:asciiTheme="minorHAnsi" w:hAnsiTheme="minorHAnsi" w:cstheme="minorHAnsi"/>
          <w:i/>
          <w:color w:val="auto"/>
          <w:highlight w:val="yellow"/>
          <w:lang w:bidi="en-US"/>
        </w:rPr>
        <w:t>sister</w:t>
      </w:r>
      <w:r w:rsidRPr="009909A3">
        <w:rPr>
          <w:rFonts w:asciiTheme="minorHAnsi" w:hAnsiTheme="minorHAnsi" w:cstheme="minorHAnsi"/>
          <w:color w:val="auto"/>
          <w:highlight w:val="yellow"/>
          <w:lang w:bidi="en-US"/>
        </w:rPr>
        <w:t xml:space="preserve">, </w:t>
      </w:r>
      <w:r w:rsidRPr="009909A3">
        <w:rPr>
          <w:rFonts w:asciiTheme="minorHAnsi" w:hAnsiTheme="minorHAnsi" w:cstheme="minorHAnsi"/>
          <w:i/>
          <w:color w:val="auto"/>
          <w:highlight w:val="yellow"/>
          <w:lang w:bidi="en-US"/>
        </w:rPr>
        <w:t>year</w:t>
      </w:r>
      <w:r w:rsidRPr="009909A3">
        <w:rPr>
          <w:rFonts w:asciiTheme="minorHAnsi" w:hAnsiTheme="minorHAnsi" w:cstheme="minorHAnsi"/>
          <w:color w:val="auto"/>
          <w:highlight w:val="yellow"/>
          <w:lang w:bidi="en-US"/>
        </w:rPr>
        <w:t>) because the first few trials of the block are sometimes ignored by participants with MCI or AD.</w:t>
      </w:r>
    </w:p>
    <w:p w14:paraId="4610AF2F" w14:textId="21E5C047" w:rsidR="00192BE9" w:rsidRPr="009909A3" w:rsidRDefault="00192BE9" w:rsidP="003C1BF0">
      <w:pPr>
        <w:rPr>
          <w:rFonts w:asciiTheme="minorHAnsi" w:hAnsiTheme="minorHAnsi" w:cstheme="minorHAnsi"/>
          <w:color w:val="auto"/>
          <w:lang w:bidi="en-US"/>
        </w:rPr>
      </w:pPr>
    </w:p>
    <w:p w14:paraId="060E335F" w14:textId="13DE1104" w:rsidR="00192BE9" w:rsidRPr="009909A3" w:rsidRDefault="00192BE9" w:rsidP="003C1BF0">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 xml:space="preserve">3.5. Present the experimental items in a random order for each participant. </w:t>
      </w:r>
    </w:p>
    <w:p w14:paraId="70B1CA78" w14:textId="77777777" w:rsidR="003C1BF0" w:rsidRPr="009909A3" w:rsidRDefault="003C1BF0" w:rsidP="003C1BF0">
      <w:pPr>
        <w:rPr>
          <w:rFonts w:asciiTheme="minorHAnsi" w:hAnsiTheme="minorHAnsi" w:cstheme="minorHAnsi"/>
          <w:color w:val="auto"/>
          <w:lang w:bidi="en-US"/>
        </w:rPr>
      </w:pPr>
    </w:p>
    <w:p w14:paraId="6FB15C4B" w14:textId="30AC2286" w:rsidR="003C1BF0" w:rsidRPr="009909A3" w:rsidRDefault="003C1BF0" w:rsidP="003C1BF0">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3.</w:t>
      </w:r>
      <w:r w:rsidR="00820136" w:rsidRPr="009909A3">
        <w:rPr>
          <w:rFonts w:asciiTheme="minorHAnsi" w:hAnsiTheme="minorHAnsi" w:cstheme="minorHAnsi"/>
          <w:color w:val="auto"/>
          <w:highlight w:val="yellow"/>
          <w:lang w:bidi="en-US"/>
        </w:rPr>
        <w:t>6</w:t>
      </w:r>
      <w:r w:rsidRPr="009909A3">
        <w:rPr>
          <w:rFonts w:asciiTheme="minorHAnsi" w:hAnsiTheme="minorHAnsi" w:cstheme="minorHAnsi"/>
          <w:color w:val="auto"/>
          <w:highlight w:val="yellow"/>
          <w:lang w:bidi="en-US"/>
        </w:rPr>
        <w:t xml:space="preserve">. Begin each trial with a fixation mark (e.g., a + sign) appearing in the center of the screen for 500 </w:t>
      </w:r>
      <w:proofErr w:type="spellStart"/>
      <w:r w:rsidRPr="009909A3">
        <w:rPr>
          <w:rFonts w:asciiTheme="minorHAnsi" w:hAnsiTheme="minorHAnsi" w:cstheme="minorHAnsi"/>
          <w:color w:val="auto"/>
          <w:highlight w:val="yellow"/>
          <w:lang w:bidi="en-US"/>
        </w:rPr>
        <w:t>ms</w:t>
      </w:r>
      <w:proofErr w:type="spellEnd"/>
      <w:r w:rsidRPr="009909A3">
        <w:rPr>
          <w:rFonts w:asciiTheme="minorHAnsi" w:hAnsiTheme="minorHAnsi" w:cstheme="minorHAnsi"/>
          <w:color w:val="auto"/>
          <w:highlight w:val="yellow"/>
          <w:lang w:bidi="en-US"/>
        </w:rPr>
        <w:t xml:space="preserve">, followed by a blank screen for a fixed (e.g., 500 </w:t>
      </w:r>
      <w:proofErr w:type="spellStart"/>
      <w:r w:rsidRPr="009909A3">
        <w:rPr>
          <w:rFonts w:asciiTheme="minorHAnsi" w:hAnsiTheme="minorHAnsi" w:cstheme="minorHAnsi"/>
          <w:color w:val="auto"/>
          <w:highlight w:val="yellow"/>
          <w:lang w:bidi="en-US"/>
        </w:rPr>
        <w:t>ms</w:t>
      </w:r>
      <w:proofErr w:type="spellEnd"/>
      <w:r w:rsidRPr="009909A3">
        <w:rPr>
          <w:rFonts w:asciiTheme="minorHAnsi" w:hAnsiTheme="minorHAnsi" w:cstheme="minorHAnsi"/>
          <w:color w:val="auto"/>
          <w:highlight w:val="yellow"/>
          <w:lang w:bidi="en-US"/>
        </w:rPr>
        <w:t xml:space="preserve">) or variable amount of time (e.g., 500-800 </w:t>
      </w:r>
      <w:proofErr w:type="spellStart"/>
      <w:r w:rsidRPr="009909A3">
        <w:rPr>
          <w:rFonts w:asciiTheme="minorHAnsi" w:hAnsiTheme="minorHAnsi" w:cstheme="minorHAnsi"/>
          <w:color w:val="auto"/>
          <w:highlight w:val="yellow"/>
          <w:lang w:bidi="en-US"/>
        </w:rPr>
        <w:t>ms</w:t>
      </w:r>
      <w:proofErr w:type="spellEnd"/>
      <w:r w:rsidRPr="009909A3">
        <w:rPr>
          <w:rFonts w:asciiTheme="minorHAnsi" w:hAnsiTheme="minorHAnsi" w:cstheme="minorHAnsi"/>
          <w:color w:val="auto"/>
          <w:highlight w:val="yellow"/>
          <w:lang w:bidi="en-US"/>
        </w:rPr>
        <w:t xml:space="preserve">). </w:t>
      </w:r>
    </w:p>
    <w:p w14:paraId="022EAF72" w14:textId="77777777" w:rsidR="003C1BF0" w:rsidRPr="009909A3" w:rsidRDefault="003C1BF0" w:rsidP="003C1BF0">
      <w:pPr>
        <w:rPr>
          <w:rFonts w:asciiTheme="minorHAnsi" w:hAnsiTheme="minorHAnsi" w:cstheme="minorHAnsi"/>
          <w:color w:val="auto"/>
          <w:highlight w:val="yellow"/>
          <w:lang w:bidi="en-US"/>
        </w:rPr>
      </w:pPr>
    </w:p>
    <w:p w14:paraId="7C008C5F" w14:textId="34DC890A" w:rsidR="003C1BF0" w:rsidRPr="009909A3" w:rsidRDefault="003C1BF0" w:rsidP="003C1BF0">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3.</w:t>
      </w:r>
      <w:r w:rsidR="00820136" w:rsidRPr="009909A3">
        <w:rPr>
          <w:rFonts w:asciiTheme="minorHAnsi" w:hAnsiTheme="minorHAnsi" w:cstheme="minorHAnsi"/>
          <w:color w:val="auto"/>
          <w:highlight w:val="yellow"/>
          <w:lang w:bidi="en-US"/>
        </w:rPr>
        <w:t>7</w:t>
      </w:r>
      <w:r w:rsidRPr="009909A3">
        <w:rPr>
          <w:rFonts w:asciiTheme="minorHAnsi" w:hAnsiTheme="minorHAnsi" w:cstheme="minorHAnsi"/>
          <w:color w:val="auto"/>
          <w:highlight w:val="yellow"/>
          <w:lang w:bidi="en-US"/>
        </w:rPr>
        <w:t>. Immediately after the blank screen, present a letter string (word or pseudo-word) for 1</w:t>
      </w:r>
      <w:r w:rsidR="00AD4E67" w:rsidRPr="009909A3">
        <w:rPr>
          <w:rFonts w:asciiTheme="minorHAnsi" w:hAnsiTheme="minorHAnsi" w:cstheme="minorHAnsi"/>
          <w:color w:val="auto"/>
          <w:highlight w:val="yellow"/>
          <w:lang w:bidi="en-US"/>
        </w:rPr>
        <w:t>,</w:t>
      </w:r>
      <w:r w:rsidRPr="009909A3">
        <w:rPr>
          <w:rFonts w:asciiTheme="minorHAnsi" w:hAnsiTheme="minorHAnsi" w:cstheme="minorHAnsi"/>
          <w:color w:val="auto"/>
          <w:highlight w:val="yellow"/>
          <w:lang w:bidi="en-US"/>
        </w:rPr>
        <w:t xml:space="preserve">500 </w:t>
      </w:r>
      <w:proofErr w:type="spellStart"/>
      <w:r w:rsidRPr="009909A3">
        <w:rPr>
          <w:rFonts w:asciiTheme="minorHAnsi" w:hAnsiTheme="minorHAnsi" w:cstheme="minorHAnsi"/>
          <w:color w:val="auto"/>
          <w:highlight w:val="yellow"/>
          <w:lang w:bidi="en-US"/>
        </w:rPr>
        <w:t>ms</w:t>
      </w:r>
      <w:proofErr w:type="spellEnd"/>
      <w:r w:rsidRPr="009909A3">
        <w:rPr>
          <w:rFonts w:asciiTheme="minorHAnsi" w:hAnsiTheme="minorHAnsi" w:cstheme="minorHAnsi"/>
          <w:color w:val="auto"/>
          <w:highlight w:val="yellow"/>
          <w:lang w:bidi="en-US"/>
        </w:rPr>
        <w:t xml:space="preserve"> or until the participant responds. </w:t>
      </w:r>
    </w:p>
    <w:p w14:paraId="00196F84" w14:textId="77777777" w:rsidR="003C1BF0" w:rsidRPr="009909A3" w:rsidRDefault="003C1BF0" w:rsidP="003C1BF0">
      <w:pPr>
        <w:rPr>
          <w:rFonts w:asciiTheme="minorHAnsi" w:hAnsiTheme="minorHAnsi" w:cstheme="minorHAnsi"/>
          <w:color w:val="auto"/>
          <w:highlight w:val="yellow"/>
          <w:lang w:bidi="en-US"/>
        </w:rPr>
      </w:pPr>
    </w:p>
    <w:p w14:paraId="736935C8" w14:textId="38A82389" w:rsidR="00414512" w:rsidRPr="009909A3" w:rsidRDefault="003C1BF0" w:rsidP="003C1BF0">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3.</w:t>
      </w:r>
      <w:r w:rsidR="00820136" w:rsidRPr="009909A3">
        <w:rPr>
          <w:rFonts w:asciiTheme="minorHAnsi" w:hAnsiTheme="minorHAnsi" w:cstheme="minorHAnsi"/>
          <w:color w:val="auto"/>
          <w:highlight w:val="yellow"/>
          <w:lang w:bidi="en-US"/>
        </w:rPr>
        <w:t>8</w:t>
      </w:r>
      <w:r w:rsidRPr="009909A3">
        <w:rPr>
          <w:rFonts w:asciiTheme="minorHAnsi" w:hAnsiTheme="minorHAnsi" w:cstheme="minorHAnsi"/>
          <w:color w:val="auto"/>
          <w:highlight w:val="yellow"/>
          <w:lang w:bidi="en-US"/>
        </w:rPr>
        <w:t>. After a response is made or after 1</w:t>
      </w:r>
      <w:r w:rsidR="00AD4E67" w:rsidRPr="009909A3">
        <w:rPr>
          <w:rFonts w:asciiTheme="minorHAnsi" w:hAnsiTheme="minorHAnsi" w:cstheme="minorHAnsi"/>
          <w:color w:val="auto"/>
          <w:highlight w:val="yellow"/>
          <w:lang w:bidi="en-US"/>
        </w:rPr>
        <w:t>,</w:t>
      </w:r>
      <w:r w:rsidRPr="009909A3">
        <w:rPr>
          <w:rFonts w:asciiTheme="minorHAnsi" w:hAnsiTheme="minorHAnsi" w:cstheme="minorHAnsi"/>
          <w:color w:val="auto"/>
          <w:highlight w:val="yellow"/>
          <w:lang w:bidi="en-US"/>
        </w:rPr>
        <w:t xml:space="preserve">500 </w:t>
      </w:r>
      <w:proofErr w:type="spellStart"/>
      <w:r w:rsidRPr="009909A3">
        <w:rPr>
          <w:rFonts w:asciiTheme="minorHAnsi" w:hAnsiTheme="minorHAnsi" w:cstheme="minorHAnsi"/>
          <w:color w:val="auto"/>
          <w:highlight w:val="yellow"/>
          <w:lang w:bidi="en-US"/>
        </w:rPr>
        <w:t>ms</w:t>
      </w:r>
      <w:proofErr w:type="spellEnd"/>
      <w:r w:rsidR="00A31C36" w:rsidRPr="009909A3">
        <w:rPr>
          <w:rFonts w:asciiTheme="minorHAnsi" w:hAnsiTheme="minorHAnsi" w:cstheme="minorHAnsi"/>
          <w:color w:val="auto"/>
          <w:highlight w:val="yellow"/>
          <w:lang w:bidi="en-US"/>
        </w:rPr>
        <w:t xml:space="preserve"> from the onset of the word</w:t>
      </w:r>
      <w:r w:rsidRPr="009909A3">
        <w:rPr>
          <w:rFonts w:asciiTheme="minorHAnsi" w:hAnsiTheme="minorHAnsi" w:cstheme="minorHAnsi"/>
          <w:color w:val="auto"/>
          <w:highlight w:val="yellow"/>
          <w:lang w:bidi="en-US"/>
        </w:rPr>
        <w:t xml:space="preserve"> (whichever comes first), follow again with a blank screen until 3000 </w:t>
      </w:r>
      <w:proofErr w:type="spellStart"/>
      <w:r w:rsidRPr="009909A3">
        <w:rPr>
          <w:rFonts w:asciiTheme="minorHAnsi" w:hAnsiTheme="minorHAnsi" w:cstheme="minorHAnsi"/>
          <w:color w:val="auto"/>
          <w:highlight w:val="yellow"/>
          <w:lang w:bidi="en-US"/>
        </w:rPr>
        <w:t>ms</w:t>
      </w:r>
      <w:proofErr w:type="spellEnd"/>
      <w:r w:rsidRPr="009909A3">
        <w:rPr>
          <w:rFonts w:asciiTheme="minorHAnsi" w:hAnsiTheme="minorHAnsi" w:cstheme="minorHAnsi"/>
          <w:color w:val="auto"/>
          <w:highlight w:val="yellow"/>
          <w:lang w:bidi="en-US"/>
        </w:rPr>
        <w:t xml:space="preserve"> has passed from the beginning of the trial. </w:t>
      </w:r>
    </w:p>
    <w:p w14:paraId="09EFE1CC" w14:textId="77777777" w:rsidR="00414512" w:rsidRPr="009909A3" w:rsidRDefault="00414512" w:rsidP="003C1BF0">
      <w:pPr>
        <w:rPr>
          <w:rFonts w:asciiTheme="minorHAnsi" w:hAnsiTheme="minorHAnsi" w:cstheme="minorHAnsi"/>
          <w:color w:val="auto"/>
          <w:highlight w:val="yellow"/>
          <w:lang w:bidi="en-US"/>
        </w:rPr>
      </w:pPr>
    </w:p>
    <w:p w14:paraId="540D682D" w14:textId="616B9F42" w:rsidR="003C1BF0" w:rsidRPr="009909A3" w:rsidRDefault="00414512" w:rsidP="003C1BF0">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3.</w:t>
      </w:r>
      <w:r w:rsidR="00820136" w:rsidRPr="009909A3">
        <w:rPr>
          <w:rFonts w:asciiTheme="minorHAnsi" w:hAnsiTheme="minorHAnsi" w:cstheme="minorHAnsi"/>
          <w:color w:val="auto"/>
          <w:highlight w:val="yellow"/>
          <w:lang w:bidi="en-US"/>
        </w:rPr>
        <w:t>9</w:t>
      </w:r>
      <w:r w:rsidRPr="009909A3">
        <w:rPr>
          <w:rFonts w:asciiTheme="minorHAnsi" w:hAnsiTheme="minorHAnsi" w:cstheme="minorHAnsi"/>
          <w:color w:val="auto"/>
          <w:highlight w:val="yellow"/>
          <w:lang w:bidi="en-US"/>
        </w:rPr>
        <w:t xml:space="preserve"> R</w:t>
      </w:r>
      <w:r w:rsidR="003C1BF0" w:rsidRPr="009909A3">
        <w:rPr>
          <w:rFonts w:asciiTheme="minorHAnsi" w:hAnsiTheme="minorHAnsi" w:cstheme="minorHAnsi"/>
          <w:color w:val="auto"/>
          <w:highlight w:val="yellow"/>
          <w:lang w:bidi="en-US"/>
        </w:rPr>
        <w:t>epeat th</w:t>
      </w:r>
      <w:r w:rsidRPr="009909A3">
        <w:rPr>
          <w:rFonts w:asciiTheme="minorHAnsi" w:hAnsiTheme="minorHAnsi" w:cstheme="minorHAnsi"/>
          <w:color w:val="auto"/>
          <w:highlight w:val="yellow"/>
          <w:lang w:bidi="en-US"/>
        </w:rPr>
        <w:t>is sequence</w:t>
      </w:r>
      <w:r w:rsidR="003C1BF0" w:rsidRPr="009909A3">
        <w:rPr>
          <w:rFonts w:asciiTheme="minorHAnsi" w:hAnsiTheme="minorHAnsi" w:cstheme="minorHAnsi"/>
          <w:color w:val="auto"/>
          <w:highlight w:val="yellow"/>
          <w:lang w:bidi="en-US"/>
        </w:rPr>
        <w:t xml:space="preserve"> </w:t>
      </w:r>
      <w:r w:rsidRPr="009909A3">
        <w:rPr>
          <w:rFonts w:asciiTheme="minorHAnsi" w:hAnsiTheme="minorHAnsi" w:cstheme="minorHAnsi"/>
          <w:color w:val="auto"/>
          <w:highlight w:val="yellow"/>
          <w:lang w:bidi="en-US"/>
        </w:rPr>
        <w:t>until all of the</w:t>
      </w:r>
      <w:r w:rsidR="003C1BF0" w:rsidRPr="009909A3">
        <w:rPr>
          <w:rFonts w:asciiTheme="minorHAnsi" w:hAnsiTheme="minorHAnsi" w:cstheme="minorHAnsi"/>
          <w:color w:val="auto"/>
          <w:highlight w:val="yellow"/>
          <w:lang w:bidi="en-US"/>
        </w:rPr>
        <w:t xml:space="preserve"> items </w:t>
      </w:r>
      <w:r w:rsidRPr="009909A3">
        <w:rPr>
          <w:rFonts w:asciiTheme="minorHAnsi" w:hAnsiTheme="minorHAnsi" w:cstheme="minorHAnsi"/>
          <w:color w:val="auto"/>
          <w:highlight w:val="yellow"/>
          <w:lang w:bidi="en-US"/>
        </w:rPr>
        <w:t>in the experiment have been presented</w:t>
      </w:r>
      <w:r w:rsidR="003C1BF0" w:rsidRPr="009909A3">
        <w:rPr>
          <w:rFonts w:asciiTheme="minorHAnsi" w:hAnsiTheme="minorHAnsi" w:cstheme="minorHAnsi"/>
          <w:color w:val="auto"/>
          <w:highlight w:val="yellow"/>
          <w:lang w:bidi="en-US"/>
        </w:rPr>
        <w:t>.</w:t>
      </w:r>
    </w:p>
    <w:p w14:paraId="2162764C" w14:textId="77777777" w:rsidR="003C1BF0" w:rsidRPr="009909A3" w:rsidRDefault="003C1BF0" w:rsidP="003C1BF0">
      <w:pPr>
        <w:rPr>
          <w:rFonts w:asciiTheme="minorHAnsi" w:hAnsiTheme="minorHAnsi" w:cstheme="minorHAnsi"/>
          <w:color w:val="auto"/>
          <w:highlight w:val="yellow"/>
          <w:lang w:bidi="en-US"/>
        </w:rPr>
      </w:pPr>
    </w:p>
    <w:p w14:paraId="6C92E89E" w14:textId="77777777" w:rsidR="003C1BF0" w:rsidRPr="009909A3" w:rsidRDefault="003C1BF0" w:rsidP="003C1BF0">
      <w:pPr>
        <w:rPr>
          <w:rFonts w:asciiTheme="minorHAnsi" w:hAnsiTheme="minorHAnsi" w:cstheme="minorHAnsi"/>
          <w:color w:val="auto"/>
          <w:lang w:bidi="en-US"/>
        </w:rPr>
      </w:pPr>
      <w:r w:rsidRPr="009909A3">
        <w:rPr>
          <w:rFonts w:asciiTheme="minorHAnsi" w:hAnsiTheme="minorHAnsi" w:cstheme="minorHAnsi"/>
          <w:color w:val="auto"/>
          <w:lang w:bidi="en-US"/>
        </w:rPr>
        <w:t>NOTE: Times for the delay between the stimuli serve as an example. Changing them may affect the pattern of results.</w:t>
      </w:r>
    </w:p>
    <w:p w14:paraId="7A603DF4" w14:textId="77777777" w:rsidR="00B369EB" w:rsidRPr="009909A3" w:rsidRDefault="00B369EB" w:rsidP="00B369EB">
      <w:pPr>
        <w:rPr>
          <w:rFonts w:asciiTheme="minorHAnsi" w:hAnsiTheme="minorHAnsi" w:cstheme="minorHAnsi"/>
          <w:b/>
          <w:color w:val="auto"/>
          <w:lang w:bidi="en-US"/>
        </w:rPr>
      </w:pPr>
    </w:p>
    <w:p w14:paraId="5935B220" w14:textId="17054229" w:rsidR="00B369EB" w:rsidRPr="009909A3" w:rsidRDefault="00414512" w:rsidP="00B369EB">
      <w:pPr>
        <w:rPr>
          <w:rFonts w:asciiTheme="minorHAnsi" w:hAnsiTheme="minorHAnsi" w:cstheme="minorHAnsi"/>
          <w:b/>
          <w:color w:val="auto"/>
          <w:lang w:bidi="en-US"/>
        </w:rPr>
      </w:pPr>
      <w:r w:rsidRPr="009909A3">
        <w:rPr>
          <w:rFonts w:asciiTheme="minorHAnsi" w:hAnsiTheme="minorHAnsi" w:cstheme="minorHAnsi"/>
          <w:b/>
          <w:color w:val="auto"/>
          <w:highlight w:val="yellow"/>
          <w:lang w:bidi="en-US"/>
        </w:rPr>
        <w:t>4</w:t>
      </w:r>
      <w:r w:rsidR="00B369EB" w:rsidRPr="009909A3">
        <w:rPr>
          <w:rFonts w:asciiTheme="minorHAnsi" w:hAnsiTheme="minorHAnsi" w:cstheme="minorHAnsi"/>
          <w:b/>
          <w:color w:val="auto"/>
          <w:highlight w:val="yellow"/>
          <w:lang w:bidi="en-US"/>
        </w:rPr>
        <w:t>. Experiment</w:t>
      </w:r>
      <w:r w:rsidRPr="009909A3">
        <w:rPr>
          <w:rFonts w:asciiTheme="minorHAnsi" w:hAnsiTheme="minorHAnsi" w:cstheme="minorHAnsi"/>
          <w:b/>
          <w:color w:val="auto"/>
          <w:highlight w:val="yellow"/>
          <w:lang w:bidi="en-US"/>
        </w:rPr>
        <w:t>al</w:t>
      </w:r>
      <w:r w:rsidR="00B369EB" w:rsidRPr="009909A3">
        <w:rPr>
          <w:rFonts w:asciiTheme="minorHAnsi" w:hAnsiTheme="minorHAnsi" w:cstheme="minorHAnsi"/>
          <w:b/>
          <w:color w:val="auto"/>
          <w:highlight w:val="yellow"/>
          <w:lang w:bidi="en-US"/>
        </w:rPr>
        <w:t xml:space="preserve"> procedure</w:t>
      </w:r>
    </w:p>
    <w:p w14:paraId="1B3772E8" w14:textId="77777777" w:rsidR="003C1BF0" w:rsidRPr="009909A3" w:rsidRDefault="003C1BF0" w:rsidP="00B369EB">
      <w:pPr>
        <w:rPr>
          <w:rFonts w:asciiTheme="minorHAnsi" w:hAnsiTheme="minorHAnsi" w:cstheme="minorHAnsi"/>
          <w:color w:val="auto"/>
          <w:highlight w:val="yellow"/>
          <w:lang w:bidi="en-US"/>
        </w:rPr>
      </w:pPr>
    </w:p>
    <w:p w14:paraId="61D092B8" w14:textId="5FC8D9E6" w:rsidR="003C1BF0" w:rsidRPr="009909A3" w:rsidRDefault="00414512" w:rsidP="00B369EB">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4</w:t>
      </w:r>
      <w:r w:rsidR="00EF5D6E" w:rsidRPr="009909A3">
        <w:rPr>
          <w:rFonts w:asciiTheme="minorHAnsi" w:hAnsiTheme="minorHAnsi" w:cstheme="minorHAnsi"/>
          <w:color w:val="auto"/>
          <w:highlight w:val="yellow"/>
          <w:lang w:bidi="en-US"/>
        </w:rPr>
        <w:t xml:space="preserve">.1. Place </w:t>
      </w:r>
      <w:r w:rsidR="003C1BF0" w:rsidRPr="009909A3">
        <w:rPr>
          <w:rFonts w:asciiTheme="minorHAnsi" w:hAnsiTheme="minorHAnsi" w:cstheme="minorHAnsi"/>
          <w:color w:val="auto"/>
          <w:highlight w:val="yellow"/>
          <w:lang w:bidi="en-US"/>
        </w:rPr>
        <w:t xml:space="preserve">the </w:t>
      </w:r>
      <w:r w:rsidR="00EF5D6E" w:rsidRPr="009909A3">
        <w:rPr>
          <w:rFonts w:asciiTheme="minorHAnsi" w:hAnsiTheme="minorHAnsi" w:cstheme="minorHAnsi"/>
          <w:color w:val="auto"/>
          <w:highlight w:val="yellow"/>
          <w:lang w:bidi="en-US"/>
        </w:rPr>
        <w:t>p</w:t>
      </w:r>
      <w:r w:rsidR="00B369EB" w:rsidRPr="009909A3">
        <w:rPr>
          <w:rFonts w:asciiTheme="minorHAnsi" w:hAnsiTheme="minorHAnsi" w:cstheme="minorHAnsi"/>
          <w:color w:val="auto"/>
          <w:highlight w:val="yellow"/>
          <w:lang w:bidi="en-US"/>
        </w:rPr>
        <w:t xml:space="preserve">articipant in front of a computer monitor at a viewing distance of about 80 cm in a normally lit room. </w:t>
      </w:r>
    </w:p>
    <w:p w14:paraId="019C8503" w14:textId="36C352C5" w:rsidR="003C1BF0" w:rsidRPr="009909A3" w:rsidRDefault="003C1BF0" w:rsidP="00B369EB">
      <w:pPr>
        <w:rPr>
          <w:rFonts w:asciiTheme="minorHAnsi" w:hAnsiTheme="minorHAnsi" w:cstheme="minorHAnsi"/>
          <w:color w:val="auto"/>
          <w:highlight w:val="yellow"/>
          <w:lang w:bidi="en-US"/>
        </w:rPr>
      </w:pPr>
    </w:p>
    <w:p w14:paraId="2A2AB125" w14:textId="038666CF" w:rsidR="00564C4F" w:rsidRPr="009909A3" w:rsidRDefault="00414512" w:rsidP="00B369EB">
      <w:pPr>
        <w:rPr>
          <w:rFonts w:asciiTheme="minorHAnsi" w:hAnsiTheme="minorHAnsi" w:cstheme="minorHAnsi"/>
          <w:color w:val="auto"/>
          <w:lang w:bidi="en-US"/>
        </w:rPr>
      </w:pPr>
      <w:r w:rsidRPr="009909A3">
        <w:rPr>
          <w:rFonts w:asciiTheme="minorHAnsi" w:hAnsiTheme="minorHAnsi" w:cstheme="minorHAnsi"/>
          <w:color w:val="auto"/>
          <w:highlight w:val="yellow"/>
          <w:lang w:bidi="en-US"/>
        </w:rPr>
        <w:t>4</w:t>
      </w:r>
      <w:r w:rsidR="003C1BF0" w:rsidRPr="009909A3">
        <w:rPr>
          <w:rFonts w:asciiTheme="minorHAnsi" w:hAnsiTheme="minorHAnsi" w:cstheme="minorHAnsi"/>
          <w:color w:val="auto"/>
          <w:highlight w:val="yellow"/>
          <w:lang w:bidi="en-US"/>
        </w:rPr>
        <w:t xml:space="preserve">.2. </w:t>
      </w:r>
      <w:r w:rsidR="00EF5D6E" w:rsidRPr="009909A3">
        <w:rPr>
          <w:rFonts w:asciiTheme="minorHAnsi" w:hAnsiTheme="minorHAnsi" w:cstheme="minorHAnsi"/>
          <w:color w:val="auto"/>
          <w:highlight w:val="yellow"/>
          <w:lang w:bidi="en-US"/>
        </w:rPr>
        <w:t>I</w:t>
      </w:r>
      <w:r w:rsidR="00B369EB" w:rsidRPr="009909A3">
        <w:rPr>
          <w:rFonts w:asciiTheme="minorHAnsi" w:hAnsiTheme="minorHAnsi" w:cstheme="minorHAnsi"/>
          <w:color w:val="auto"/>
          <w:highlight w:val="yellow"/>
          <w:lang w:bidi="en-US"/>
        </w:rPr>
        <w:t>nstruct</w:t>
      </w:r>
      <w:r w:rsidR="00EF5D6E" w:rsidRPr="009909A3">
        <w:rPr>
          <w:rFonts w:asciiTheme="minorHAnsi" w:hAnsiTheme="minorHAnsi" w:cstheme="minorHAnsi"/>
          <w:color w:val="auto"/>
          <w:highlight w:val="yellow"/>
          <w:lang w:bidi="en-US"/>
        </w:rPr>
        <w:t xml:space="preserve"> the participant</w:t>
      </w:r>
      <w:r w:rsidR="00B369EB" w:rsidRPr="009909A3">
        <w:rPr>
          <w:rFonts w:asciiTheme="minorHAnsi" w:hAnsiTheme="minorHAnsi" w:cstheme="minorHAnsi"/>
          <w:color w:val="auto"/>
          <w:highlight w:val="yellow"/>
          <w:lang w:bidi="en-US"/>
        </w:rPr>
        <w:t xml:space="preserve"> to decide as quickly and accurately as possible whether the letter string on the screen is a real word or not by pressing one of two corresponding buttons with their dominant hand (e.g., the index finger for real words and the middle finger for pseudo-words).</w:t>
      </w:r>
      <w:r w:rsidR="00B369EB" w:rsidRPr="009909A3">
        <w:rPr>
          <w:rFonts w:asciiTheme="minorHAnsi" w:hAnsiTheme="minorHAnsi" w:cstheme="minorHAnsi"/>
          <w:color w:val="auto"/>
          <w:lang w:bidi="en-US"/>
        </w:rPr>
        <w:t xml:space="preserve"> </w:t>
      </w:r>
    </w:p>
    <w:p w14:paraId="16E4C792" w14:textId="77777777" w:rsidR="003C1BF0" w:rsidRPr="009909A3" w:rsidRDefault="003C1BF0" w:rsidP="003C1BF0">
      <w:pPr>
        <w:rPr>
          <w:rFonts w:asciiTheme="minorHAnsi" w:hAnsiTheme="minorHAnsi" w:cstheme="minorHAnsi"/>
          <w:color w:val="auto"/>
          <w:lang w:bidi="en-US"/>
        </w:rPr>
      </w:pPr>
    </w:p>
    <w:p w14:paraId="57140763" w14:textId="410A2F3C" w:rsidR="00D11793" w:rsidRPr="009909A3" w:rsidRDefault="003C1BF0" w:rsidP="00B369EB">
      <w:pPr>
        <w:rPr>
          <w:rFonts w:asciiTheme="minorHAnsi" w:hAnsiTheme="minorHAnsi" w:cstheme="minorHAnsi"/>
          <w:color w:val="auto"/>
          <w:lang w:bidi="en-US"/>
        </w:rPr>
      </w:pPr>
      <w:r w:rsidRPr="009909A3">
        <w:rPr>
          <w:rFonts w:asciiTheme="minorHAnsi" w:hAnsiTheme="minorHAnsi" w:cstheme="minorHAnsi"/>
          <w:color w:val="auto"/>
          <w:lang w:bidi="en-US"/>
        </w:rPr>
        <w:t>NOTE: Participants try to optimize their performance in line with the instructions. Thus, their responses will be affected by stressing speed over accuracy or vice versa</w:t>
      </w:r>
      <w:r w:rsidRPr="009909A3">
        <w:rPr>
          <w:rFonts w:asciiTheme="minorHAnsi" w:hAnsiTheme="minorHAnsi" w:cstheme="minorHAnsi"/>
          <w:color w:val="auto"/>
          <w:vertAlign w:val="superscript"/>
          <w:lang w:bidi="en-US"/>
        </w:rPr>
        <w:t>23</w:t>
      </w:r>
      <w:r w:rsidRPr="009909A3">
        <w:rPr>
          <w:rFonts w:asciiTheme="minorHAnsi" w:hAnsiTheme="minorHAnsi" w:cstheme="minorHAnsi"/>
          <w:color w:val="auto"/>
          <w:lang w:bidi="en-US"/>
        </w:rPr>
        <w:t>.</w:t>
      </w:r>
    </w:p>
    <w:p w14:paraId="721BAEA5" w14:textId="278C3DC1" w:rsidR="00436968" w:rsidRPr="009909A3" w:rsidRDefault="00436968" w:rsidP="00B369EB">
      <w:pPr>
        <w:rPr>
          <w:rFonts w:asciiTheme="minorHAnsi" w:hAnsiTheme="minorHAnsi" w:cstheme="minorHAnsi"/>
          <w:color w:val="auto"/>
          <w:lang w:bidi="en-US"/>
        </w:rPr>
      </w:pPr>
    </w:p>
    <w:p w14:paraId="59ECFBDA" w14:textId="7734A163" w:rsidR="00436968" w:rsidRPr="009909A3" w:rsidRDefault="00414512" w:rsidP="00436968">
      <w:pPr>
        <w:rPr>
          <w:rFonts w:asciiTheme="minorHAnsi" w:hAnsiTheme="minorHAnsi" w:cstheme="minorHAnsi"/>
          <w:b/>
          <w:color w:val="auto"/>
          <w:lang w:bidi="en-US"/>
        </w:rPr>
      </w:pPr>
      <w:r w:rsidRPr="009909A3">
        <w:rPr>
          <w:rFonts w:asciiTheme="minorHAnsi" w:hAnsiTheme="minorHAnsi" w:cstheme="minorHAnsi"/>
          <w:b/>
          <w:color w:val="auto"/>
          <w:highlight w:val="yellow"/>
          <w:lang w:bidi="en-US"/>
        </w:rPr>
        <w:t>5</w:t>
      </w:r>
      <w:r w:rsidR="00436968" w:rsidRPr="009909A3">
        <w:rPr>
          <w:rFonts w:asciiTheme="minorHAnsi" w:hAnsiTheme="minorHAnsi" w:cstheme="minorHAnsi"/>
          <w:b/>
          <w:color w:val="auto"/>
          <w:highlight w:val="yellow"/>
          <w:lang w:bidi="en-US"/>
        </w:rPr>
        <w:t>.</w:t>
      </w:r>
      <w:r w:rsidR="00135432" w:rsidRPr="009909A3">
        <w:rPr>
          <w:rFonts w:asciiTheme="minorHAnsi" w:hAnsiTheme="minorHAnsi" w:cstheme="minorHAnsi"/>
          <w:b/>
          <w:color w:val="auto"/>
          <w:highlight w:val="yellow"/>
          <w:lang w:bidi="en-US"/>
        </w:rPr>
        <w:t xml:space="preserve"> Analyzing data with a mixed</w:t>
      </w:r>
      <w:r w:rsidR="009C6A7F" w:rsidRPr="009909A3">
        <w:rPr>
          <w:rFonts w:asciiTheme="minorHAnsi" w:hAnsiTheme="minorHAnsi" w:cstheme="minorHAnsi"/>
          <w:b/>
          <w:color w:val="auto"/>
          <w:highlight w:val="yellow"/>
          <w:lang w:bidi="en-US"/>
        </w:rPr>
        <w:t>-</w:t>
      </w:r>
      <w:r w:rsidR="00135432" w:rsidRPr="009909A3">
        <w:rPr>
          <w:rFonts w:asciiTheme="minorHAnsi" w:hAnsiTheme="minorHAnsi" w:cstheme="minorHAnsi"/>
          <w:b/>
          <w:color w:val="auto"/>
          <w:highlight w:val="yellow"/>
          <w:lang w:bidi="en-US"/>
        </w:rPr>
        <w:t>effect</w:t>
      </w:r>
      <w:r w:rsidR="009C6A7F" w:rsidRPr="009909A3">
        <w:rPr>
          <w:rFonts w:asciiTheme="minorHAnsi" w:hAnsiTheme="minorHAnsi" w:cstheme="minorHAnsi"/>
          <w:b/>
          <w:color w:val="auto"/>
          <w:highlight w:val="yellow"/>
          <w:lang w:bidi="en-US"/>
        </w:rPr>
        <w:t>s</w:t>
      </w:r>
      <w:r w:rsidR="00135432" w:rsidRPr="009909A3">
        <w:rPr>
          <w:rFonts w:asciiTheme="minorHAnsi" w:hAnsiTheme="minorHAnsi" w:cstheme="minorHAnsi"/>
          <w:b/>
          <w:color w:val="auto"/>
          <w:highlight w:val="yellow"/>
          <w:lang w:bidi="en-US"/>
        </w:rPr>
        <w:t xml:space="preserve"> model in R</w:t>
      </w:r>
    </w:p>
    <w:p w14:paraId="243DC6E5" w14:textId="77777777" w:rsidR="00D11793" w:rsidRPr="009909A3" w:rsidRDefault="00D11793" w:rsidP="00436968">
      <w:pPr>
        <w:rPr>
          <w:rFonts w:asciiTheme="minorHAnsi" w:hAnsiTheme="minorHAnsi" w:cstheme="minorHAnsi"/>
          <w:b/>
          <w:color w:val="auto"/>
          <w:lang w:bidi="en-US"/>
        </w:rPr>
      </w:pPr>
    </w:p>
    <w:p w14:paraId="5318114D" w14:textId="032F9347" w:rsidR="00F50473" w:rsidRPr="009909A3" w:rsidRDefault="006E5095" w:rsidP="00436968">
      <w:pPr>
        <w:rPr>
          <w:rFonts w:asciiTheme="minorHAnsi" w:hAnsiTheme="minorHAnsi" w:cstheme="minorHAnsi"/>
          <w:color w:val="auto"/>
          <w:lang w:bidi="en-US"/>
        </w:rPr>
      </w:pPr>
      <w:r w:rsidRPr="009909A3">
        <w:rPr>
          <w:rFonts w:asciiTheme="minorHAnsi" w:hAnsiTheme="minorHAnsi" w:cstheme="minorHAnsi"/>
          <w:color w:val="auto"/>
          <w:lang w:bidi="en-US"/>
        </w:rPr>
        <w:t xml:space="preserve">NOTE: </w:t>
      </w:r>
      <w:r w:rsidR="00F50473" w:rsidRPr="009909A3">
        <w:rPr>
          <w:rFonts w:asciiTheme="minorHAnsi" w:hAnsiTheme="minorHAnsi" w:cstheme="minorHAnsi"/>
          <w:color w:val="auto"/>
          <w:lang w:bidi="en-US"/>
        </w:rPr>
        <w:t>Many different statistical programs can be used to perform the analysis</w:t>
      </w:r>
      <w:r w:rsidR="00F419F9" w:rsidRPr="009909A3">
        <w:rPr>
          <w:rFonts w:asciiTheme="minorHAnsi" w:hAnsiTheme="minorHAnsi" w:cstheme="minorHAnsi"/>
          <w:color w:val="auto"/>
          <w:lang w:bidi="en-US"/>
        </w:rPr>
        <w:t xml:space="preserve">. This section </w:t>
      </w:r>
      <w:r w:rsidR="00D94814" w:rsidRPr="009909A3">
        <w:rPr>
          <w:rFonts w:asciiTheme="minorHAnsi" w:hAnsiTheme="minorHAnsi" w:cstheme="minorHAnsi"/>
          <w:color w:val="auto"/>
          <w:lang w:bidi="en-US"/>
        </w:rPr>
        <w:t>describes</w:t>
      </w:r>
      <w:r w:rsidR="00F50473" w:rsidRPr="009909A3">
        <w:rPr>
          <w:rFonts w:asciiTheme="minorHAnsi" w:hAnsiTheme="minorHAnsi" w:cstheme="minorHAnsi"/>
          <w:color w:val="auto"/>
          <w:lang w:bidi="en-US"/>
        </w:rPr>
        <w:t xml:space="preserve"> steps for analyzing data in R</w:t>
      </w:r>
      <w:r w:rsidR="00F50473" w:rsidRPr="009909A3">
        <w:rPr>
          <w:rFonts w:asciiTheme="minorHAnsi" w:hAnsiTheme="minorHAnsi" w:cstheme="minorHAnsi"/>
          <w:color w:val="auto"/>
          <w:vertAlign w:val="superscript"/>
          <w:lang w:bidi="en-US"/>
        </w:rPr>
        <w:t>24</w:t>
      </w:r>
      <w:r w:rsidR="00F50473" w:rsidRPr="009909A3">
        <w:rPr>
          <w:rFonts w:asciiTheme="minorHAnsi" w:hAnsiTheme="minorHAnsi" w:cstheme="minorHAnsi"/>
          <w:color w:val="auto"/>
          <w:lang w:bidi="en-US"/>
        </w:rPr>
        <w:t>.</w:t>
      </w:r>
    </w:p>
    <w:p w14:paraId="618FA852" w14:textId="77777777" w:rsidR="00D11793" w:rsidRPr="009909A3" w:rsidRDefault="00D11793" w:rsidP="00436968">
      <w:pPr>
        <w:rPr>
          <w:rFonts w:asciiTheme="minorHAnsi" w:hAnsiTheme="minorHAnsi" w:cstheme="minorHAnsi"/>
          <w:color w:val="auto"/>
          <w:lang w:bidi="en-US"/>
        </w:rPr>
      </w:pPr>
    </w:p>
    <w:p w14:paraId="42A05F22" w14:textId="38E6E746" w:rsidR="001F6B76" w:rsidRPr="009909A3" w:rsidRDefault="00414512" w:rsidP="00436968">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5</w:t>
      </w:r>
      <w:r w:rsidR="00DF52EC" w:rsidRPr="009909A3">
        <w:rPr>
          <w:rFonts w:asciiTheme="minorHAnsi" w:hAnsiTheme="minorHAnsi" w:cstheme="minorHAnsi"/>
          <w:color w:val="auto"/>
          <w:highlight w:val="yellow"/>
          <w:lang w:bidi="en-US"/>
        </w:rPr>
        <w:t xml:space="preserve">.1. </w:t>
      </w:r>
      <w:r w:rsidR="001F6B76" w:rsidRPr="009909A3">
        <w:rPr>
          <w:rFonts w:asciiTheme="minorHAnsi" w:hAnsiTheme="minorHAnsi" w:cstheme="minorHAnsi"/>
          <w:color w:val="auto"/>
          <w:highlight w:val="yellow"/>
          <w:lang w:bidi="en-US"/>
        </w:rPr>
        <w:t>O</w:t>
      </w:r>
      <w:r w:rsidR="00536625" w:rsidRPr="009909A3">
        <w:rPr>
          <w:rFonts w:asciiTheme="minorHAnsi" w:hAnsiTheme="minorHAnsi" w:cstheme="minorHAnsi"/>
          <w:color w:val="auto"/>
          <w:highlight w:val="yellow"/>
          <w:lang w:bidi="en-US"/>
        </w:rPr>
        <w:t>btain</w:t>
      </w:r>
      <w:r w:rsidR="001F6B76" w:rsidRPr="009909A3">
        <w:rPr>
          <w:rFonts w:asciiTheme="minorHAnsi" w:hAnsiTheme="minorHAnsi" w:cstheme="minorHAnsi"/>
          <w:color w:val="auto"/>
          <w:highlight w:val="yellow"/>
          <w:lang w:bidi="en-US"/>
        </w:rPr>
        <w:t xml:space="preserve"> the</w:t>
      </w:r>
      <w:r w:rsidR="00536625" w:rsidRPr="009909A3">
        <w:rPr>
          <w:rFonts w:asciiTheme="minorHAnsi" w:hAnsiTheme="minorHAnsi" w:cstheme="minorHAnsi"/>
          <w:color w:val="auto"/>
          <w:highlight w:val="yellow"/>
          <w:lang w:bidi="en-US"/>
        </w:rPr>
        <w:t xml:space="preserve"> reaction time (RT) measured in milliseconds</w:t>
      </w:r>
      <w:r w:rsidR="001F6B76" w:rsidRPr="009909A3">
        <w:rPr>
          <w:rFonts w:asciiTheme="minorHAnsi" w:hAnsiTheme="minorHAnsi" w:cstheme="minorHAnsi"/>
          <w:color w:val="auto"/>
          <w:highlight w:val="yellow"/>
          <w:lang w:bidi="en-US"/>
        </w:rPr>
        <w:t xml:space="preserve"> for each trial from the output file of the presentation program (e.g., E-Studio software)</w:t>
      </w:r>
      <w:r w:rsidR="00536625" w:rsidRPr="009909A3">
        <w:rPr>
          <w:rFonts w:asciiTheme="minorHAnsi" w:hAnsiTheme="minorHAnsi" w:cstheme="minorHAnsi"/>
          <w:color w:val="auto"/>
          <w:highlight w:val="yellow"/>
          <w:lang w:bidi="en-US"/>
        </w:rPr>
        <w:t xml:space="preserve">. </w:t>
      </w:r>
    </w:p>
    <w:p w14:paraId="111356B3" w14:textId="77777777" w:rsidR="001F6B76" w:rsidRPr="009909A3" w:rsidRDefault="001F6B76" w:rsidP="00436968">
      <w:pPr>
        <w:rPr>
          <w:rFonts w:asciiTheme="minorHAnsi" w:hAnsiTheme="minorHAnsi" w:cstheme="minorHAnsi"/>
          <w:color w:val="auto"/>
          <w:highlight w:val="yellow"/>
          <w:lang w:bidi="en-US"/>
        </w:rPr>
      </w:pPr>
    </w:p>
    <w:p w14:paraId="53120A61" w14:textId="77BF0EBF" w:rsidR="006E5095" w:rsidRPr="009909A3" w:rsidRDefault="001F6B76" w:rsidP="00436968">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 xml:space="preserve">5.2. </w:t>
      </w:r>
      <w:r w:rsidR="00536625" w:rsidRPr="009909A3">
        <w:rPr>
          <w:rFonts w:asciiTheme="minorHAnsi" w:hAnsiTheme="minorHAnsi" w:cstheme="minorHAnsi"/>
          <w:color w:val="auto"/>
          <w:highlight w:val="yellow"/>
          <w:lang w:bidi="en-US"/>
        </w:rPr>
        <w:t xml:space="preserve">Check the need for transformation, e.g., with the </w:t>
      </w:r>
      <w:proofErr w:type="spellStart"/>
      <w:r w:rsidR="00536625" w:rsidRPr="009909A3">
        <w:rPr>
          <w:rFonts w:asciiTheme="minorHAnsi" w:hAnsiTheme="minorHAnsi" w:cstheme="minorHAnsi"/>
          <w:i/>
          <w:color w:val="auto"/>
          <w:highlight w:val="yellow"/>
          <w:lang w:bidi="en-US"/>
        </w:rPr>
        <w:t>boxcox</w:t>
      </w:r>
      <w:proofErr w:type="spellEnd"/>
      <w:r w:rsidR="00536625" w:rsidRPr="009909A3">
        <w:rPr>
          <w:rFonts w:asciiTheme="minorHAnsi" w:hAnsiTheme="minorHAnsi" w:cstheme="minorHAnsi"/>
          <w:color w:val="auto"/>
          <w:highlight w:val="yellow"/>
          <w:lang w:bidi="en-US"/>
        </w:rPr>
        <w:t xml:space="preserve"> function from the </w:t>
      </w:r>
      <w:r w:rsidR="00536625" w:rsidRPr="009909A3">
        <w:rPr>
          <w:rFonts w:asciiTheme="minorHAnsi" w:hAnsiTheme="minorHAnsi" w:cstheme="minorHAnsi"/>
          <w:i/>
          <w:color w:val="auto"/>
          <w:highlight w:val="yellow"/>
          <w:lang w:bidi="en-US"/>
        </w:rPr>
        <w:t>MASS</w:t>
      </w:r>
      <w:r w:rsidR="00536625" w:rsidRPr="009909A3">
        <w:rPr>
          <w:rFonts w:asciiTheme="minorHAnsi" w:hAnsiTheme="minorHAnsi" w:cstheme="minorHAnsi"/>
          <w:color w:val="auto"/>
          <w:highlight w:val="yellow"/>
          <w:lang w:bidi="en-US"/>
        </w:rPr>
        <w:t xml:space="preserve"> package</w:t>
      </w:r>
      <w:r w:rsidR="00536625" w:rsidRPr="009909A3">
        <w:rPr>
          <w:rFonts w:asciiTheme="minorHAnsi" w:hAnsiTheme="minorHAnsi" w:cstheme="minorHAnsi"/>
          <w:color w:val="auto"/>
          <w:highlight w:val="yellow"/>
          <w:vertAlign w:val="superscript"/>
          <w:lang w:bidi="en-US"/>
        </w:rPr>
        <w:t>2</w:t>
      </w:r>
      <w:r w:rsidR="00F419F9" w:rsidRPr="009909A3">
        <w:rPr>
          <w:rFonts w:asciiTheme="minorHAnsi" w:hAnsiTheme="minorHAnsi" w:cstheme="minorHAnsi"/>
          <w:color w:val="auto"/>
          <w:highlight w:val="yellow"/>
          <w:vertAlign w:val="superscript"/>
          <w:lang w:bidi="en-US"/>
        </w:rPr>
        <w:t>5</w:t>
      </w:r>
      <w:r w:rsidR="00414512" w:rsidRPr="009909A3">
        <w:rPr>
          <w:rFonts w:asciiTheme="minorHAnsi" w:hAnsiTheme="minorHAnsi" w:cstheme="minorHAnsi"/>
          <w:color w:val="auto"/>
          <w:highlight w:val="yellow"/>
          <w:lang w:bidi="en-US"/>
        </w:rPr>
        <w:t>, a</w:t>
      </w:r>
      <w:r w:rsidR="002B5EC8" w:rsidRPr="009909A3">
        <w:rPr>
          <w:rFonts w:asciiTheme="minorHAnsi" w:hAnsiTheme="minorHAnsi" w:cstheme="minorHAnsi"/>
          <w:color w:val="auto"/>
          <w:highlight w:val="yellow"/>
          <w:lang w:bidi="en-US"/>
        </w:rPr>
        <w:t>s the distribution of RT data is typically highly skewed.</w:t>
      </w:r>
      <w:r w:rsidR="00536625" w:rsidRPr="009909A3">
        <w:rPr>
          <w:rFonts w:asciiTheme="minorHAnsi" w:hAnsiTheme="minorHAnsi" w:cstheme="minorHAnsi"/>
          <w:color w:val="auto"/>
          <w:highlight w:val="yellow"/>
          <w:lang w:bidi="en-US"/>
        </w:rPr>
        <w:t xml:space="preserve"> </w:t>
      </w:r>
    </w:p>
    <w:p w14:paraId="018648FD" w14:textId="5ACFE6DC" w:rsidR="00D66933" w:rsidRPr="009909A3" w:rsidRDefault="00FD745F" w:rsidP="00436968">
      <w:pPr>
        <w:rPr>
          <w:rFonts w:asciiTheme="minorHAnsi" w:hAnsiTheme="minorHAnsi" w:cstheme="minorHAnsi"/>
          <w:i/>
          <w:color w:val="auto"/>
          <w:highlight w:val="yellow"/>
          <w:lang w:bidi="en-US"/>
        </w:rPr>
      </w:pPr>
      <w:r w:rsidRPr="009909A3">
        <w:rPr>
          <w:rFonts w:asciiTheme="minorHAnsi" w:hAnsiTheme="minorHAnsi" w:cstheme="minorHAnsi"/>
          <w:color w:val="auto"/>
          <w:highlight w:val="yellow"/>
          <w:lang w:bidi="en-US"/>
        </w:rPr>
        <w:t xml:space="preserve">&gt; </w:t>
      </w:r>
      <w:r w:rsidRPr="009909A3">
        <w:rPr>
          <w:rFonts w:asciiTheme="minorHAnsi" w:hAnsiTheme="minorHAnsi" w:cstheme="minorHAnsi"/>
          <w:i/>
          <w:color w:val="auto"/>
          <w:highlight w:val="yellow"/>
          <w:lang w:bidi="en-US"/>
        </w:rPr>
        <w:t>library (MASS)</w:t>
      </w:r>
    </w:p>
    <w:p w14:paraId="74D8605C" w14:textId="75116CD0" w:rsidR="00FD745F" w:rsidRPr="009909A3" w:rsidRDefault="00FD745F" w:rsidP="00436968">
      <w:pPr>
        <w:rPr>
          <w:rFonts w:asciiTheme="minorHAnsi" w:hAnsiTheme="minorHAnsi" w:cstheme="minorHAnsi"/>
          <w:i/>
          <w:color w:val="auto"/>
          <w:highlight w:val="yellow"/>
          <w:lang w:bidi="en-US"/>
        </w:rPr>
      </w:pPr>
      <w:r w:rsidRPr="009909A3">
        <w:rPr>
          <w:rFonts w:asciiTheme="minorHAnsi" w:hAnsiTheme="minorHAnsi" w:cstheme="minorHAnsi"/>
          <w:i/>
          <w:color w:val="auto"/>
          <w:highlight w:val="yellow"/>
          <w:lang w:bidi="en-US"/>
        </w:rPr>
        <w:t xml:space="preserve">&gt; </w:t>
      </w:r>
      <w:proofErr w:type="spellStart"/>
      <w:proofErr w:type="gramStart"/>
      <w:r w:rsidRPr="009909A3">
        <w:rPr>
          <w:rFonts w:asciiTheme="minorHAnsi" w:hAnsiTheme="minorHAnsi" w:cstheme="minorHAnsi"/>
          <w:i/>
          <w:color w:val="auto"/>
          <w:highlight w:val="yellow"/>
          <w:lang w:bidi="en-US"/>
        </w:rPr>
        <w:t>boxcox</w:t>
      </w:r>
      <w:proofErr w:type="spellEnd"/>
      <w:r w:rsidRPr="009909A3">
        <w:rPr>
          <w:rFonts w:asciiTheme="minorHAnsi" w:hAnsiTheme="minorHAnsi" w:cstheme="minorHAnsi"/>
          <w:i/>
          <w:color w:val="auto"/>
          <w:highlight w:val="yellow"/>
          <w:lang w:bidi="en-US"/>
        </w:rPr>
        <w:t>(</w:t>
      </w:r>
      <w:proofErr w:type="gramEnd"/>
      <w:r w:rsidRPr="009909A3">
        <w:rPr>
          <w:rFonts w:asciiTheme="minorHAnsi" w:hAnsiTheme="minorHAnsi" w:cstheme="minorHAnsi"/>
          <w:i/>
          <w:color w:val="auto"/>
          <w:highlight w:val="yellow"/>
          <w:lang w:bidi="en-US"/>
        </w:rPr>
        <w:t xml:space="preserve">RT ~ </w:t>
      </w:r>
      <w:proofErr w:type="spellStart"/>
      <w:r w:rsidRPr="009909A3">
        <w:rPr>
          <w:rFonts w:asciiTheme="minorHAnsi" w:hAnsiTheme="minorHAnsi" w:cstheme="minorHAnsi"/>
          <w:i/>
          <w:color w:val="auto"/>
          <w:highlight w:val="yellow"/>
          <w:lang w:bidi="en-US"/>
        </w:rPr>
        <w:t>Expnanatory_variable</w:t>
      </w:r>
      <w:proofErr w:type="spellEnd"/>
      <w:r w:rsidRPr="009909A3">
        <w:rPr>
          <w:rFonts w:asciiTheme="minorHAnsi" w:hAnsiTheme="minorHAnsi" w:cstheme="minorHAnsi"/>
          <w:i/>
          <w:color w:val="auto"/>
          <w:highlight w:val="yellow"/>
          <w:lang w:bidi="en-US"/>
        </w:rPr>
        <w:t xml:space="preserve">, data = </w:t>
      </w:r>
      <w:proofErr w:type="spellStart"/>
      <w:r w:rsidRPr="009909A3">
        <w:rPr>
          <w:rFonts w:asciiTheme="minorHAnsi" w:hAnsiTheme="minorHAnsi" w:cstheme="minorHAnsi"/>
          <w:i/>
          <w:color w:val="auto"/>
          <w:highlight w:val="yellow"/>
          <w:lang w:bidi="en-US"/>
        </w:rPr>
        <w:t>yourdata</w:t>
      </w:r>
      <w:proofErr w:type="spellEnd"/>
      <w:r w:rsidRPr="009909A3">
        <w:rPr>
          <w:rFonts w:asciiTheme="minorHAnsi" w:hAnsiTheme="minorHAnsi" w:cstheme="minorHAnsi"/>
          <w:i/>
          <w:color w:val="auto"/>
          <w:highlight w:val="yellow"/>
          <w:lang w:bidi="en-US"/>
        </w:rPr>
        <w:t>)</w:t>
      </w:r>
    </w:p>
    <w:p w14:paraId="38885DF3" w14:textId="77777777" w:rsidR="00DF5DA6" w:rsidRPr="009909A3" w:rsidRDefault="00DF5DA6" w:rsidP="00436968">
      <w:pPr>
        <w:rPr>
          <w:rFonts w:asciiTheme="minorHAnsi" w:hAnsiTheme="minorHAnsi" w:cstheme="minorHAnsi"/>
          <w:color w:val="auto"/>
          <w:lang w:bidi="en-US"/>
        </w:rPr>
      </w:pPr>
    </w:p>
    <w:p w14:paraId="46524766" w14:textId="718E6D22" w:rsidR="00612F0B" w:rsidRPr="009909A3" w:rsidRDefault="00612F0B" w:rsidP="00612F0B">
      <w:pPr>
        <w:rPr>
          <w:rFonts w:asciiTheme="minorHAnsi" w:hAnsiTheme="minorHAnsi" w:cstheme="minorHAnsi"/>
          <w:color w:val="auto"/>
          <w:lang w:bidi="en-US"/>
        </w:rPr>
      </w:pPr>
      <w:r w:rsidRPr="009909A3">
        <w:rPr>
          <w:rFonts w:asciiTheme="minorHAnsi" w:hAnsiTheme="minorHAnsi" w:cstheme="minorHAnsi"/>
          <w:color w:val="auto"/>
          <w:lang w:bidi="en-US"/>
        </w:rPr>
        <w:t xml:space="preserve">NOTE: </w:t>
      </w:r>
      <w:r w:rsidR="001F6B76" w:rsidRPr="009909A3">
        <w:rPr>
          <w:rFonts w:asciiTheme="minorHAnsi" w:hAnsiTheme="minorHAnsi" w:cstheme="minorHAnsi"/>
          <w:color w:val="auto"/>
          <w:lang w:bidi="en-US"/>
        </w:rPr>
        <w:t>T</w:t>
      </w:r>
      <w:r w:rsidRPr="009909A3">
        <w:rPr>
          <w:rFonts w:asciiTheme="minorHAnsi" w:hAnsiTheme="minorHAnsi" w:cstheme="minorHAnsi"/>
          <w:color w:val="auto"/>
          <w:lang w:bidi="en-US"/>
        </w:rPr>
        <w:t xml:space="preserve">he graph produced by the </w:t>
      </w:r>
      <w:proofErr w:type="spellStart"/>
      <w:r w:rsidRPr="009909A3">
        <w:rPr>
          <w:rFonts w:asciiTheme="minorHAnsi" w:hAnsiTheme="minorHAnsi" w:cstheme="minorHAnsi"/>
          <w:i/>
          <w:color w:val="auto"/>
          <w:lang w:bidi="en-US"/>
        </w:rPr>
        <w:t>boxcox</w:t>
      </w:r>
      <w:proofErr w:type="spellEnd"/>
      <w:r w:rsidRPr="009909A3">
        <w:rPr>
          <w:rFonts w:asciiTheme="minorHAnsi" w:hAnsiTheme="minorHAnsi" w:cstheme="minorHAnsi"/>
          <w:color w:val="auto"/>
          <w:lang w:bidi="en-US"/>
        </w:rPr>
        <w:t xml:space="preserve"> function shows </w:t>
      </w:r>
      <w:r w:rsidR="001F6B76" w:rsidRPr="009909A3">
        <w:rPr>
          <w:rFonts w:asciiTheme="minorHAnsi" w:hAnsiTheme="minorHAnsi" w:cstheme="minorHAnsi"/>
          <w:color w:val="auto"/>
          <w:lang w:bidi="en-US"/>
        </w:rPr>
        <w:t xml:space="preserve">a </w:t>
      </w:r>
      <w:r w:rsidRPr="009909A3">
        <w:rPr>
          <w:rFonts w:asciiTheme="minorHAnsi" w:hAnsiTheme="minorHAnsi" w:cstheme="minorHAnsi"/>
          <w:color w:val="auto"/>
          <w:lang w:bidi="en-US"/>
        </w:rPr>
        <w:t xml:space="preserve">95% confidence interval for the </w:t>
      </w:r>
      <w:proofErr w:type="spellStart"/>
      <w:r w:rsidRPr="009909A3">
        <w:rPr>
          <w:rFonts w:asciiTheme="minorHAnsi" w:hAnsiTheme="minorHAnsi" w:cstheme="minorHAnsi"/>
          <w:color w:val="auto"/>
          <w:lang w:bidi="en-US"/>
        </w:rPr>
        <w:t>boxcox</w:t>
      </w:r>
      <w:proofErr w:type="spellEnd"/>
      <w:r w:rsidRPr="009909A3">
        <w:rPr>
          <w:rFonts w:asciiTheme="minorHAnsi" w:hAnsiTheme="minorHAnsi" w:cstheme="minorHAnsi"/>
          <w:color w:val="auto"/>
          <w:lang w:bidi="en-US"/>
        </w:rPr>
        <w:t xml:space="preserve"> transformation parameter. Depending on the lambda values</w:t>
      </w:r>
      <w:r w:rsidR="00DF5DA6" w:rsidRPr="009909A3">
        <w:rPr>
          <w:rFonts w:asciiTheme="minorHAnsi" w:hAnsiTheme="minorHAnsi" w:cstheme="minorHAnsi"/>
          <w:color w:val="auto"/>
          <w:lang w:bidi="en-US"/>
        </w:rPr>
        <w:t xml:space="preserve"> located within this interval</w:t>
      </w:r>
      <w:r w:rsidRPr="009909A3">
        <w:rPr>
          <w:rFonts w:asciiTheme="minorHAnsi" w:hAnsiTheme="minorHAnsi" w:cstheme="minorHAnsi"/>
          <w:color w:val="auto"/>
          <w:lang w:bidi="en-US"/>
        </w:rPr>
        <w:t>, the needed transformation can be chosen</w:t>
      </w:r>
      <w:r w:rsidR="00DF5DA6" w:rsidRPr="009909A3">
        <w:rPr>
          <w:rFonts w:asciiTheme="minorHAnsi" w:hAnsiTheme="minorHAnsi" w:cstheme="minorHAnsi"/>
          <w:color w:val="auto"/>
          <w:lang w:bidi="en-US"/>
        </w:rPr>
        <w:t>, e.g.,</w:t>
      </w:r>
      <w:r w:rsidRPr="009909A3">
        <w:rPr>
          <w:rFonts w:asciiTheme="minorHAnsi" w:hAnsiTheme="minorHAnsi" w:cstheme="minorHAnsi"/>
          <w:color w:val="auto"/>
          <w:lang w:bidi="en-US"/>
        </w:rPr>
        <w:t xml:space="preserve"> </w:t>
      </w:r>
      <w:r w:rsidRPr="009909A3">
        <w:rPr>
          <w:rFonts w:ascii="Cambria Math" w:hAnsi="Cambria Math" w:cs="Cambria Math"/>
          <w:color w:val="auto"/>
          <w:lang w:val="fi-FI" w:bidi="en-US"/>
        </w:rPr>
        <w:t>𝜆</w:t>
      </w:r>
      <w:r w:rsidRPr="009909A3">
        <w:rPr>
          <w:rFonts w:asciiTheme="minorHAnsi" w:hAnsiTheme="minorHAnsi" w:cstheme="minorHAnsi"/>
          <w:color w:val="auto"/>
          <w:lang w:bidi="en-US"/>
        </w:rPr>
        <w:t>=−1 (inverse</w:t>
      </w:r>
      <w:r w:rsidR="00DF5DA6" w:rsidRPr="009909A3">
        <w:rPr>
          <w:rFonts w:asciiTheme="minorHAnsi" w:hAnsiTheme="minorHAnsi" w:cstheme="minorHAnsi"/>
          <w:color w:val="auto"/>
          <w:lang w:bidi="en-US"/>
        </w:rPr>
        <w:t xml:space="preserve"> transformation), </w:t>
      </w:r>
      <w:r w:rsidR="00DF5DA6" w:rsidRPr="009909A3">
        <w:rPr>
          <w:rFonts w:ascii="Cambria Math" w:hAnsi="Cambria Math" w:cs="Cambria Math"/>
          <w:color w:val="auto"/>
          <w:lang w:val="fi-FI" w:bidi="en-US"/>
        </w:rPr>
        <w:t>𝜆</w:t>
      </w:r>
      <w:r w:rsidR="00DF5DA6" w:rsidRPr="009909A3">
        <w:rPr>
          <w:rFonts w:asciiTheme="minorHAnsi" w:hAnsiTheme="minorHAnsi" w:cstheme="minorHAnsi"/>
          <w:color w:val="auto"/>
          <w:lang w:bidi="en-US"/>
        </w:rPr>
        <w:t>=0 (logarithmic transformation)</w:t>
      </w:r>
      <w:r w:rsidR="00F66479" w:rsidRPr="009909A3">
        <w:rPr>
          <w:rFonts w:asciiTheme="minorHAnsi" w:hAnsiTheme="minorHAnsi" w:cstheme="minorHAnsi"/>
          <w:color w:val="auto"/>
          <w:lang w:bidi="en-US"/>
        </w:rPr>
        <w:t xml:space="preserve">, </w:t>
      </w:r>
      <w:r w:rsidR="00F66479" w:rsidRPr="009909A3">
        <w:rPr>
          <w:rFonts w:ascii="Cambria Math" w:hAnsi="Cambria Math" w:cs="Cambria Math"/>
          <w:color w:val="auto"/>
          <w:lang w:val="fi-FI" w:bidi="en-US"/>
        </w:rPr>
        <w:t>𝜆</w:t>
      </w:r>
      <w:r w:rsidR="00F66479" w:rsidRPr="009909A3">
        <w:rPr>
          <w:rFonts w:asciiTheme="minorHAnsi" w:hAnsiTheme="minorHAnsi" w:cstheme="minorHAnsi"/>
          <w:color w:val="auto"/>
          <w:lang w:bidi="en-US"/>
        </w:rPr>
        <w:t xml:space="preserve">=1/2 (square root transformation), and </w:t>
      </w:r>
      <w:r w:rsidR="00F66479" w:rsidRPr="009909A3">
        <w:rPr>
          <w:rFonts w:ascii="Cambria Math" w:hAnsi="Cambria Math" w:cs="Cambria Math"/>
          <w:color w:val="auto"/>
          <w:lang w:val="fi-FI" w:bidi="en-US"/>
        </w:rPr>
        <w:t>𝜆</w:t>
      </w:r>
      <w:r w:rsidR="00F66479" w:rsidRPr="009909A3">
        <w:rPr>
          <w:rFonts w:asciiTheme="minorHAnsi" w:hAnsiTheme="minorHAnsi" w:cstheme="minorHAnsi"/>
          <w:color w:val="auto"/>
          <w:lang w:bidi="en-US"/>
        </w:rPr>
        <w:t>=1/3 (cube root transformation)</w:t>
      </w:r>
      <w:r w:rsidR="00DF5DA6" w:rsidRPr="009909A3">
        <w:rPr>
          <w:rFonts w:asciiTheme="minorHAnsi" w:hAnsiTheme="minorHAnsi" w:cstheme="minorHAnsi"/>
          <w:color w:val="auto"/>
          <w:lang w:bidi="en-US"/>
        </w:rPr>
        <w:t xml:space="preserve">. </w:t>
      </w:r>
    </w:p>
    <w:p w14:paraId="5516EBFD" w14:textId="77777777" w:rsidR="006E5095" w:rsidRPr="009909A3" w:rsidRDefault="006E5095" w:rsidP="00436968">
      <w:pPr>
        <w:rPr>
          <w:rFonts w:asciiTheme="minorHAnsi" w:hAnsiTheme="minorHAnsi" w:cstheme="minorHAnsi"/>
          <w:color w:val="auto"/>
          <w:highlight w:val="yellow"/>
          <w:lang w:bidi="en-US"/>
        </w:rPr>
      </w:pPr>
    </w:p>
    <w:p w14:paraId="0EBAF10D" w14:textId="7DE7453E" w:rsidR="006E5095" w:rsidRPr="009909A3" w:rsidRDefault="00414512" w:rsidP="00436968">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5</w:t>
      </w:r>
      <w:r w:rsidR="006E5095" w:rsidRPr="009909A3">
        <w:rPr>
          <w:rFonts w:asciiTheme="minorHAnsi" w:hAnsiTheme="minorHAnsi" w:cstheme="minorHAnsi"/>
          <w:color w:val="auto"/>
          <w:highlight w:val="yellow"/>
          <w:lang w:bidi="en-US"/>
        </w:rPr>
        <w:t>.</w:t>
      </w:r>
      <w:r w:rsidR="001F6B76" w:rsidRPr="009909A3">
        <w:rPr>
          <w:rFonts w:asciiTheme="minorHAnsi" w:hAnsiTheme="minorHAnsi" w:cstheme="minorHAnsi"/>
          <w:color w:val="auto"/>
          <w:highlight w:val="yellow"/>
          <w:lang w:bidi="en-US"/>
        </w:rPr>
        <w:t>2</w:t>
      </w:r>
      <w:r w:rsidR="006E5095" w:rsidRPr="009909A3">
        <w:rPr>
          <w:rFonts w:asciiTheme="minorHAnsi" w:hAnsiTheme="minorHAnsi" w:cstheme="minorHAnsi"/>
          <w:color w:val="auto"/>
          <w:highlight w:val="yellow"/>
          <w:lang w:bidi="en-US"/>
        </w:rPr>
        <w:t xml:space="preserve">.1. </w:t>
      </w:r>
      <w:r w:rsidR="001F6B76" w:rsidRPr="009909A3">
        <w:rPr>
          <w:rFonts w:asciiTheme="minorHAnsi" w:hAnsiTheme="minorHAnsi" w:cstheme="minorHAnsi"/>
          <w:color w:val="auto"/>
          <w:highlight w:val="yellow"/>
          <w:lang w:bidi="en-US"/>
        </w:rPr>
        <w:t xml:space="preserve">Transform the RT values using </w:t>
      </w:r>
      <w:r w:rsidR="006E5095" w:rsidRPr="009909A3">
        <w:rPr>
          <w:rFonts w:asciiTheme="minorHAnsi" w:hAnsiTheme="minorHAnsi" w:cstheme="minorHAnsi"/>
          <w:color w:val="auto"/>
          <w:highlight w:val="yellow"/>
          <w:lang w:bidi="en-US"/>
        </w:rPr>
        <w:t>i</w:t>
      </w:r>
      <w:r w:rsidR="00536625" w:rsidRPr="009909A3">
        <w:rPr>
          <w:rFonts w:asciiTheme="minorHAnsi" w:hAnsiTheme="minorHAnsi" w:cstheme="minorHAnsi"/>
          <w:color w:val="auto"/>
          <w:highlight w:val="yellow"/>
          <w:lang w:bidi="en-US"/>
        </w:rPr>
        <w:t>nverted transformed RTs (e.g., -1000/RT) or binary logarithms of RTs (e.g., log2(RT))</w:t>
      </w:r>
      <w:r w:rsidR="006E5095" w:rsidRPr="009909A3">
        <w:rPr>
          <w:rFonts w:asciiTheme="minorHAnsi" w:hAnsiTheme="minorHAnsi" w:cstheme="minorHAnsi"/>
          <w:color w:val="auto"/>
          <w:highlight w:val="yellow"/>
          <w:lang w:bidi="en-US"/>
        </w:rPr>
        <w:t xml:space="preserve"> since </w:t>
      </w:r>
      <w:r w:rsidR="001F6B76" w:rsidRPr="009909A3">
        <w:rPr>
          <w:rFonts w:asciiTheme="minorHAnsi" w:hAnsiTheme="minorHAnsi" w:cstheme="minorHAnsi"/>
          <w:color w:val="auto"/>
          <w:highlight w:val="yellow"/>
          <w:lang w:bidi="en-US"/>
        </w:rPr>
        <w:t>these transformations</w:t>
      </w:r>
      <w:r w:rsidR="00536625" w:rsidRPr="009909A3">
        <w:rPr>
          <w:rFonts w:asciiTheme="minorHAnsi" w:hAnsiTheme="minorHAnsi" w:cstheme="minorHAnsi"/>
          <w:color w:val="auto"/>
          <w:highlight w:val="yellow"/>
          <w:lang w:bidi="en-US"/>
        </w:rPr>
        <w:t xml:space="preserve"> tend to provide more normal-like distribution</w:t>
      </w:r>
      <w:r w:rsidR="001F6B76" w:rsidRPr="009909A3">
        <w:rPr>
          <w:rFonts w:asciiTheme="minorHAnsi" w:hAnsiTheme="minorHAnsi" w:cstheme="minorHAnsi"/>
          <w:color w:val="auto"/>
          <w:highlight w:val="yellow"/>
          <w:lang w:bidi="en-US"/>
        </w:rPr>
        <w:t>s</w:t>
      </w:r>
      <w:r w:rsidR="00536625" w:rsidRPr="009909A3">
        <w:rPr>
          <w:rFonts w:asciiTheme="minorHAnsi" w:hAnsiTheme="minorHAnsi" w:cstheme="minorHAnsi"/>
          <w:color w:val="auto"/>
          <w:highlight w:val="yellow"/>
          <w:lang w:bidi="en-US"/>
        </w:rPr>
        <w:t xml:space="preserve"> for reaction time</w:t>
      </w:r>
      <w:r w:rsidR="001F6B76" w:rsidRPr="009909A3">
        <w:rPr>
          <w:rFonts w:asciiTheme="minorHAnsi" w:hAnsiTheme="minorHAnsi" w:cstheme="minorHAnsi"/>
          <w:color w:val="auto"/>
          <w:highlight w:val="yellow"/>
          <w:lang w:bidi="en-US"/>
        </w:rPr>
        <w:t>s</w:t>
      </w:r>
      <w:r w:rsidR="00536625" w:rsidRPr="009909A3">
        <w:rPr>
          <w:rFonts w:asciiTheme="minorHAnsi" w:hAnsiTheme="minorHAnsi" w:cstheme="minorHAnsi"/>
          <w:color w:val="auto"/>
          <w:highlight w:val="yellow"/>
          <w:lang w:bidi="en-US"/>
        </w:rPr>
        <w:t xml:space="preserve"> in lexical decision</w:t>
      </w:r>
      <w:r w:rsidR="001F6B76" w:rsidRPr="009909A3">
        <w:rPr>
          <w:rFonts w:asciiTheme="minorHAnsi" w:hAnsiTheme="minorHAnsi" w:cstheme="minorHAnsi"/>
          <w:color w:val="auto"/>
          <w:highlight w:val="yellow"/>
          <w:lang w:bidi="en-US"/>
        </w:rPr>
        <w:t xml:space="preserve"> experiments</w:t>
      </w:r>
      <w:r w:rsidR="00536625" w:rsidRPr="009909A3">
        <w:rPr>
          <w:rFonts w:asciiTheme="minorHAnsi" w:hAnsiTheme="minorHAnsi" w:cstheme="minorHAnsi"/>
          <w:color w:val="auto"/>
          <w:highlight w:val="yellow"/>
          <w:lang w:bidi="en-US"/>
        </w:rPr>
        <w:t xml:space="preserve"> than raw RTs</w:t>
      </w:r>
      <w:r w:rsidR="00536625" w:rsidRPr="009909A3">
        <w:rPr>
          <w:rFonts w:asciiTheme="minorHAnsi" w:hAnsiTheme="minorHAnsi" w:cstheme="minorHAnsi"/>
          <w:color w:val="auto"/>
          <w:highlight w:val="yellow"/>
          <w:vertAlign w:val="superscript"/>
          <w:lang w:bidi="en-US"/>
        </w:rPr>
        <w:t>2</w:t>
      </w:r>
      <w:r w:rsidR="00F419F9" w:rsidRPr="009909A3">
        <w:rPr>
          <w:rFonts w:asciiTheme="minorHAnsi" w:hAnsiTheme="minorHAnsi" w:cstheme="minorHAnsi"/>
          <w:color w:val="auto"/>
          <w:highlight w:val="yellow"/>
          <w:vertAlign w:val="superscript"/>
          <w:lang w:bidi="en-US"/>
        </w:rPr>
        <w:t>6</w:t>
      </w:r>
      <w:r w:rsidR="00536625" w:rsidRPr="009909A3">
        <w:rPr>
          <w:rFonts w:asciiTheme="minorHAnsi" w:hAnsiTheme="minorHAnsi" w:cstheme="minorHAnsi"/>
          <w:color w:val="auto"/>
          <w:highlight w:val="yellow"/>
          <w:lang w:bidi="en-US"/>
        </w:rPr>
        <w:t>.</w:t>
      </w:r>
      <w:r w:rsidR="00E26F08" w:rsidRPr="009909A3">
        <w:rPr>
          <w:rFonts w:asciiTheme="minorHAnsi" w:hAnsiTheme="minorHAnsi" w:cstheme="minorHAnsi"/>
          <w:color w:val="auto"/>
          <w:lang w:bidi="en-US"/>
        </w:rPr>
        <w:t xml:space="preserve"> </w:t>
      </w:r>
    </w:p>
    <w:p w14:paraId="6253961C" w14:textId="77777777" w:rsidR="006E5095" w:rsidRPr="009909A3" w:rsidRDefault="006E5095" w:rsidP="00436968">
      <w:pPr>
        <w:rPr>
          <w:rFonts w:asciiTheme="minorHAnsi" w:hAnsiTheme="minorHAnsi" w:cstheme="minorHAnsi"/>
          <w:color w:val="auto"/>
          <w:lang w:bidi="en-US"/>
        </w:rPr>
      </w:pPr>
    </w:p>
    <w:p w14:paraId="4B8558C1" w14:textId="03CE25BF" w:rsidR="00DF52EC" w:rsidRPr="009909A3" w:rsidRDefault="00414512" w:rsidP="00436968">
      <w:pPr>
        <w:rPr>
          <w:rFonts w:asciiTheme="minorHAnsi" w:hAnsiTheme="minorHAnsi" w:cstheme="minorHAnsi"/>
          <w:color w:val="auto"/>
          <w:lang w:bidi="en-US"/>
        </w:rPr>
      </w:pPr>
      <w:r w:rsidRPr="009909A3">
        <w:rPr>
          <w:rFonts w:asciiTheme="minorHAnsi" w:hAnsiTheme="minorHAnsi" w:cstheme="minorHAnsi"/>
          <w:color w:val="auto"/>
          <w:lang w:bidi="en-US"/>
        </w:rPr>
        <w:t>5</w:t>
      </w:r>
      <w:r w:rsidR="006E5095" w:rsidRPr="009909A3">
        <w:rPr>
          <w:rFonts w:asciiTheme="minorHAnsi" w:hAnsiTheme="minorHAnsi" w:cstheme="minorHAnsi"/>
          <w:color w:val="auto"/>
          <w:lang w:bidi="en-US"/>
        </w:rPr>
        <w:t>.</w:t>
      </w:r>
      <w:r w:rsidR="001F6B76" w:rsidRPr="009909A3">
        <w:rPr>
          <w:rFonts w:asciiTheme="minorHAnsi" w:hAnsiTheme="minorHAnsi" w:cstheme="minorHAnsi"/>
          <w:color w:val="auto"/>
          <w:lang w:bidi="en-US"/>
        </w:rPr>
        <w:t>2</w:t>
      </w:r>
      <w:r w:rsidR="006E5095" w:rsidRPr="009909A3">
        <w:rPr>
          <w:rFonts w:asciiTheme="minorHAnsi" w:hAnsiTheme="minorHAnsi" w:cstheme="minorHAnsi"/>
          <w:color w:val="auto"/>
          <w:lang w:bidi="en-US"/>
        </w:rPr>
        <w:t xml:space="preserve">.2. </w:t>
      </w:r>
      <w:r w:rsidR="00E26F08" w:rsidRPr="009909A3">
        <w:rPr>
          <w:rFonts w:asciiTheme="minorHAnsi" w:hAnsiTheme="minorHAnsi" w:cstheme="minorHAnsi"/>
          <w:color w:val="auto"/>
          <w:lang w:bidi="en-US"/>
        </w:rPr>
        <w:t>Alternatively, use statistical methods that do not rely on normal distributions</w:t>
      </w:r>
      <w:r w:rsidR="00F419F9" w:rsidRPr="009909A3">
        <w:rPr>
          <w:rFonts w:asciiTheme="minorHAnsi" w:hAnsiTheme="minorHAnsi" w:cstheme="minorHAnsi"/>
          <w:color w:val="auto"/>
          <w:lang w:bidi="en-US"/>
        </w:rPr>
        <w:t xml:space="preserve"> and fit robust l</w:t>
      </w:r>
      <w:r w:rsidR="00E26F08" w:rsidRPr="009909A3">
        <w:rPr>
          <w:rFonts w:asciiTheme="minorHAnsi" w:hAnsiTheme="minorHAnsi" w:cstheme="minorHAnsi"/>
          <w:color w:val="auto"/>
          <w:lang w:bidi="en-US"/>
        </w:rPr>
        <w:t>inear mixed</w:t>
      </w:r>
      <w:r w:rsidR="009C6A7F" w:rsidRPr="009909A3">
        <w:rPr>
          <w:rFonts w:asciiTheme="minorHAnsi" w:hAnsiTheme="minorHAnsi" w:cstheme="minorHAnsi"/>
          <w:color w:val="auto"/>
          <w:lang w:bidi="en-US"/>
        </w:rPr>
        <w:t>-</w:t>
      </w:r>
      <w:r w:rsidR="00E26F08" w:rsidRPr="009909A3">
        <w:rPr>
          <w:rFonts w:asciiTheme="minorHAnsi" w:hAnsiTheme="minorHAnsi" w:cstheme="minorHAnsi"/>
          <w:color w:val="auto"/>
          <w:lang w:bidi="en-US"/>
        </w:rPr>
        <w:t xml:space="preserve">effects models and provide estimates </w:t>
      </w:r>
      <w:r w:rsidR="00B3094E" w:rsidRPr="009909A3">
        <w:rPr>
          <w:rFonts w:asciiTheme="minorHAnsi" w:hAnsiTheme="minorHAnsi" w:cstheme="minorHAnsi"/>
          <w:color w:val="auto"/>
          <w:lang w:bidi="en-US"/>
        </w:rPr>
        <w:t>on which</w:t>
      </w:r>
      <w:r w:rsidR="00E26F08" w:rsidRPr="009909A3">
        <w:rPr>
          <w:rFonts w:asciiTheme="minorHAnsi" w:hAnsiTheme="minorHAnsi" w:cstheme="minorHAnsi"/>
          <w:color w:val="auto"/>
          <w:lang w:bidi="en-US"/>
        </w:rPr>
        <w:t xml:space="preserve"> outliers or other </w:t>
      </w:r>
      <w:r w:rsidR="002B5EC8" w:rsidRPr="009909A3">
        <w:rPr>
          <w:rFonts w:asciiTheme="minorHAnsi" w:hAnsiTheme="minorHAnsi" w:cstheme="minorHAnsi"/>
          <w:color w:val="auto"/>
          <w:lang w:bidi="en-US"/>
        </w:rPr>
        <w:t xml:space="preserve">sources of </w:t>
      </w:r>
      <w:r w:rsidR="00E26F08" w:rsidRPr="009909A3">
        <w:rPr>
          <w:rFonts w:asciiTheme="minorHAnsi" w:hAnsiTheme="minorHAnsi" w:cstheme="minorHAnsi"/>
          <w:color w:val="auto"/>
          <w:lang w:bidi="en-US"/>
        </w:rPr>
        <w:t>contamination have little influence</w:t>
      </w:r>
      <w:r w:rsidR="00F419F9" w:rsidRPr="009909A3">
        <w:rPr>
          <w:rFonts w:asciiTheme="minorHAnsi" w:hAnsiTheme="minorHAnsi" w:cstheme="minorHAnsi"/>
          <w:color w:val="auto"/>
          <w:vertAlign w:val="superscript"/>
          <w:lang w:bidi="en-US"/>
        </w:rPr>
        <w:t>27</w:t>
      </w:r>
      <w:r w:rsidR="00E26F08" w:rsidRPr="009909A3">
        <w:rPr>
          <w:rFonts w:asciiTheme="minorHAnsi" w:hAnsiTheme="minorHAnsi" w:cstheme="minorHAnsi"/>
          <w:color w:val="auto"/>
          <w:lang w:bidi="en-US"/>
        </w:rPr>
        <w:t>.</w:t>
      </w:r>
    </w:p>
    <w:p w14:paraId="77EDB6C0" w14:textId="77777777" w:rsidR="00D11793" w:rsidRPr="009909A3" w:rsidRDefault="00D11793" w:rsidP="00436968">
      <w:pPr>
        <w:rPr>
          <w:rFonts w:asciiTheme="minorHAnsi" w:hAnsiTheme="minorHAnsi" w:cstheme="minorHAnsi"/>
          <w:color w:val="auto"/>
          <w:lang w:bidi="en-US"/>
        </w:rPr>
      </w:pPr>
    </w:p>
    <w:p w14:paraId="72045C34" w14:textId="48EE204E" w:rsidR="006E5095" w:rsidRPr="009909A3" w:rsidRDefault="00414512" w:rsidP="006840C8">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5</w:t>
      </w:r>
      <w:r w:rsidR="00135432" w:rsidRPr="009909A3">
        <w:rPr>
          <w:rFonts w:asciiTheme="minorHAnsi" w:hAnsiTheme="minorHAnsi" w:cstheme="minorHAnsi"/>
          <w:color w:val="auto"/>
          <w:highlight w:val="yellow"/>
          <w:lang w:bidi="en-US"/>
        </w:rPr>
        <w:t>.</w:t>
      </w:r>
      <w:r w:rsidR="001F6B76" w:rsidRPr="009909A3">
        <w:rPr>
          <w:rFonts w:asciiTheme="minorHAnsi" w:hAnsiTheme="minorHAnsi" w:cstheme="minorHAnsi"/>
          <w:color w:val="auto"/>
          <w:highlight w:val="yellow"/>
          <w:lang w:bidi="en-US"/>
        </w:rPr>
        <w:t>3</w:t>
      </w:r>
      <w:r w:rsidR="00135432" w:rsidRPr="009909A3">
        <w:rPr>
          <w:rFonts w:asciiTheme="minorHAnsi" w:hAnsiTheme="minorHAnsi" w:cstheme="minorHAnsi"/>
          <w:color w:val="auto"/>
          <w:highlight w:val="yellow"/>
          <w:lang w:bidi="en-US"/>
        </w:rPr>
        <w:t>.  Since r</w:t>
      </w:r>
      <w:r w:rsidR="006840C8" w:rsidRPr="009909A3">
        <w:rPr>
          <w:rFonts w:asciiTheme="minorHAnsi" w:hAnsiTheme="minorHAnsi" w:cstheme="minorHAnsi"/>
          <w:color w:val="auto"/>
          <w:highlight w:val="yellow"/>
          <w:lang w:bidi="en-US"/>
        </w:rPr>
        <w:t>eaction time analyses are typically conducted on accurate responses, exclude trials in which the participants’ response was incorrect (a response of “no” to real words) as well as omissions.</w:t>
      </w:r>
      <w:r w:rsidR="006E5095" w:rsidRPr="009909A3">
        <w:rPr>
          <w:rFonts w:asciiTheme="minorHAnsi" w:hAnsiTheme="minorHAnsi" w:cstheme="minorHAnsi"/>
          <w:color w:val="auto"/>
          <w:highlight w:val="yellow"/>
          <w:lang w:bidi="en-US"/>
        </w:rPr>
        <w:t xml:space="preserve"> </w:t>
      </w:r>
    </w:p>
    <w:p w14:paraId="516AAFC4" w14:textId="77777777" w:rsidR="006E5095" w:rsidRPr="009909A3" w:rsidRDefault="006E5095" w:rsidP="006840C8">
      <w:pPr>
        <w:rPr>
          <w:rFonts w:asciiTheme="minorHAnsi" w:hAnsiTheme="minorHAnsi" w:cstheme="minorHAnsi"/>
          <w:color w:val="auto"/>
          <w:highlight w:val="yellow"/>
          <w:lang w:bidi="en-US"/>
        </w:rPr>
      </w:pPr>
    </w:p>
    <w:p w14:paraId="72B78B81" w14:textId="644EB177" w:rsidR="006E5095" w:rsidRPr="009909A3" w:rsidRDefault="00414512" w:rsidP="006840C8">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5</w:t>
      </w:r>
      <w:r w:rsidR="006E5095" w:rsidRPr="009909A3">
        <w:rPr>
          <w:rFonts w:asciiTheme="minorHAnsi" w:hAnsiTheme="minorHAnsi" w:cstheme="minorHAnsi"/>
          <w:color w:val="auto"/>
          <w:highlight w:val="yellow"/>
          <w:lang w:bidi="en-US"/>
        </w:rPr>
        <w:t>.</w:t>
      </w:r>
      <w:r w:rsidR="001F6B76" w:rsidRPr="009909A3">
        <w:rPr>
          <w:rFonts w:asciiTheme="minorHAnsi" w:hAnsiTheme="minorHAnsi" w:cstheme="minorHAnsi"/>
          <w:color w:val="auto"/>
          <w:highlight w:val="yellow"/>
          <w:lang w:bidi="en-US"/>
        </w:rPr>
        <w:t>3</w:t>
      </w:r>
      <w:r w:rsidR="006E5095" w:rsidRPr="009909A3">
        <w:rPr>
          <w:rFonts w:asciiTheme="minorHAnsi" w:hAnsiTheme="minorHAnsi" w:cstheme="minorHAnsi"/>
          <w:color w:val="auto"/>
          <w:highlight w:val="yellow"/>
          <w:lang w:bidi="en-US"/>
        </w:rPr>
        <w:t xml:space="preserve">.1. </w:t>
      </w:r>
      <w:r w:rsidR="006840C8" w:rsidRPr="009909A3">
        <w:rPr>
          <w:rFonts w:asciiTheme="minorHAnsi" w:hAnsiTheme="minorHAnsi" w:cstheme="minorHAnsi"/>
          <w:color w:val="auto"/>
          <w:highlight w:val="yellow"/>
          <w:lang w:bidi="en-US"/>
        </w:rPr>
        <w:t>Also</w:t>
      </w:r>
      <w:r w:rsidR="00F164BD">
        <w:rPr>
          <w:rFonts w:asciiTheme="minorHAnsi" w:hAnsiTheme="minorHAnsi" w:cstheme="minorHAnsi"/>
          <w:color w:val="auto"/>
          <w:highlight w:val="yellow"/>
          <w:lang w:bidi="en-US"/>
        </w:rPr>
        <w:t>,</w:t>
      </w:r>
      <w:r w:rsidR="006840C8" w:rsidRPr="009909A3">
        <w:rPr>
          <w:rFonts w:asciiTheme="minorHAnsi" w:hAnsiTheme="minorHAnsi" w:cstheme="minorHAnsi"/>
          <w:color w:val="auto"/>
          <w:highlight w:val="yellow"/>
          <w:lang w:bidi="en-US"/>
        </w:rPr>
        <w:t xml:space="preserve"> exclude responses to pseudo-words and fillers unless there are specific hypotheses about them. </w:t>
      </w:r>
    </w:p>
    <w:p w14:paraId="0E939026" w14:textId="77777777" w:rsidR="006E5095" w:rsidRPr="009909A3" w:rsidRDefault="006E5095" w:rsidP="006840C8">
      <w:pPr>
        <w:rPr>
          <w:rFonts w:asciiTheme="minorHAnsi" w:hAnsiTheme="minorHAnsi" w:cstheme="minorHAnsi"/>
          <w:color w:val="auto"/>
          <w:highlight w:val="yellow"/>
          <w:lang w:bidi="en-US"/>
        </w:rPr>
      </w:pPr>
    </w:p>
    <w:p w14:paraId="49907305" w14:textId="4F84FCB0" w:rsidR="006840C8" w:rsidRPr="009909A3" w:rsidRDefault="00414512" w:rsidP="006840C8">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5</w:t>
      </w:r>
      <w:r w:rsidR="006E5095" w:rsidRPr="009909A3">
        <w:rPr>
          <w:rFonts w:asciiTheme="minorHAnsi" w:hAnsiTheme="minorHAnsi" w:cstheme="minorHAnsi"/>
          <w:color w:val="auto"/>
          <w:highlight w:val="yellow"/>
          <w:lang w:bidi="en-US"/>
        </w:rPr>
        <w:t>.</w:t>
      </w:r>
      <w:r w:rsidR="001F6B76" w:rsidRPr="009909A3">
        <w:rPr>
          <w:rFonts w:asciiTheme="minorHAnsi" w:hAnsiTheme="minorHAnsi" w:cstheme="minorHAnsi"/>
          <w:color w:val="auto"/>
          <w:highlight w:val="yellow"/>
          <w:lang w:bidi="en-US"/>
        </w:rPr>
        <w:t>3</w:t>
      </w:r>
      <w:r w:rsidR="006E5095" w:rsidRPr="009909A3">
        <w:rPr>
          <w:rFonts w:asciiTheme="minorHAnsi" w:hAnsiTheme="minorHAnsi" w:cstheme="minorHAnsi"/>
          <w:color w:val="auto"/>
          <w:highlight w:val="yellow"/>
          <w:lang w:bidi="en-US"/>
        </w:rPr>
        <w:t xml:space="preserve">.2. </w:t>
      </w:r>
      <w:r w:rsidR="00135432" w:rsidRPr="009909A3">
        <w:rPr>
          <w:rFonts w:asciiTheme="minorHAnsi" w:hAnsiTheme="minorHAnsi" w:cstheme="minorHAnsi"/>
          <w:color w:val="auto"/>
          <w:highlight w:val="yellow"/>
          <w:lang w:bidi="en-US"/>
        </w:rPr>
        <w:t>E</w:t>
      </w:r>
      <w:r w:rsidR="006840C8" w:rsidRPr="009909A3">
        <w:rPr>
          <w:rFonts w:asciiTheme="minorHAnsi" w:hAnsiTheme="minorHAnsi" w:cstheme="minorHAnsi"/>
          <w:color w:val="auto"/>
          <w:highlight w:val="yellow"/>
          <w:lang w:bidi="en-US"/>
        </w:rPr>
        <w:t xml:space="preserve">xclude trials with response times faster than 300 </w:t>
      </w:r>
      <w:proofErr w:type="spellStart"/>
      <w:r w:rsidR="006840C8" w:rsidRPr="009909A3">
        <w:rPr>
          <w:rFonts w:asciiTheme="minorHAnsi" w:hAnsiTheme="minorHAnsi" w:cstheme="minorHAnsi"/>
          <w:color w:val="auto"/>
          <w:highlight w:val="yellow"/>
          <w:lang w:bidi="en-US"/>
        </w:rPr>
        <w:t>ms</w:t>
      </w:r>
      <w:proofErr w:type="spellEnd"/>
      <w:r w:rsidR="006840C8" w:rsidRPr="009909A3">
        <w:rPr>
          <w:rFonts w:asciiTheme="minorHAnsi" w:hAnsiTheme="minorHAnsi" w:cstheme="minorHAnsi"/>
          <w:color w:val="auto"/>
          <w:highlight w:val="yellow"/>
          <w:lang w:bidi="en-US"/>
        </w:rPr>
        <w:t xml:space="preserve"> because they typically indicate that </w:t>
      </w:r>
      <w:r w:rsidR="00B01601" w:rsidRPr="009909A3">
        <w:rPr>
          <w:rFonts w:asciiTheme="minorHAnsi" w:hAnsiTheme="minorHAnsi" w:cstheme="minorHAnsi"/>
          <w:color w:val="auto"/>
          <w:highlight w:val="yellow"/>
          <w:lang w:bidi="en-US"/>
        </w:rPr>
        <w:t>the</w:t>
      </w:r>
      <w:r w:rsidR="006840C8" w:rsidRPr="009909A3">
        <w:rPr>
          <w:rFonts w:asciiTheme="minorHAnsi" w:hAnsiTheme="minorHAnsi" w:cstheme="minorHAnsi"/>
          <w:color w:val="auto"/>
          <w:highlight w:val="yellow"/>
          <w:lang w:bidi="en-US"/>
        </w:rPr>
        <w:t xml:space="preserve"> participant was too late respon</w:t>
      </w:r>
      <w:r w:rsidR="00551C3E" w:rsidRPr="009909A3">
        <w:rPr>
          <w:rFonts w:asciiTheme="minorHAnsi" w:hAnsiTheme="minorHAnsi" w:cstheme="minorHAnsi"/>
          <w:color w:val="auto"/>
          <w:highlight w:val="yellow"/>
          <w:lang w:bidi="en-US"/>
        </w:rPr>
        <w:t>ding</w:t>
      </w:r>
      <w:r w:rsidR="006840C8" w:rsidRPr="009909A3">
        <w:rPr>
          <w:rFonts w:asciiTheme="minorHAnsi" w:hAnsiTheme="minorHAnsi" w:cstheme="minorHAnsi"/>
          <w:color w:val="auto"/>
          <w:highlight w:val="yellow"/>
          <w:lang w:bidi="en-US"/>
        </w:rPr>
        <w:t xml:space="preserve"> to a previous stimulus or that </w:t>
      </w:r>
      <w:r w:rsidR="00551C3E" w:rsidRPr="009909A3">
        <w:rPr>
          <w:rFonts w:asciiTheme="minorHAnsi" w:hAnsiTheme="minorHAnsi" w:cstheme="minorHAnsi"/>
          <w:color w:val="auto"/>
          <w:highlight w:val="yellow"/>
          <w:lang w:bidi="en-US"/>
        </w:rPr>
        <w:t xml:space="preserve">he or she </w:t>
      </w:r>
      <w:r w:rsidR="006840C8" w:rsidRPr="009909A3">
        <w:rPr>
          <w:rFonts w:asciiTheme="minorHAnsi" w:hAnsiTheme="minorHAnsi" w:cstheme="minorHAnsi"/>
          <w:color w:val="auto"/>
          <w:highlight w:val="yellow"/>
          <w:lang w:bidi="en-US"/>
        </w:rPr>
        <w:t>accidentally pressed the response button before read</w:t>
      </w:r>
      <w:r w:rsidR="00551C3E" w:rsidRPr="009909A3">
        <w:rPr>
          <w:rFonts w:asciiTheme="minorHAnsi" w:hAnsiTheme="minorHAnsi" w:cstheme="minorHAnsi"/>
          <w:color w:val="auto"/>
          <w:highlight w:val="yellow"/>
          <w:lang w:bidi="en-US"/>
        </w:rPr>
        <w:t>ing</w:t>
      </w:r>
      <w:r w:rsidR="006840C8" w:rsidRPr="009909A3">
        <w:rPr>
          <w:rFonts w:asciiTheme="minorHAnsi" w:hAnsiTheme="minorHAnsi" w:cstheme="minorHAnsi"/>
          <w:color w:val="auto"/>
          <w:highlight w:val="yellow"/>
          <w:lang w:bidi="en-US"/>
        </w:rPr>
        <w:t xml:space="preserve"> the stimulus.</w:t>
      </w:r>
      <w:r w:rsidR="006840C8" w:rsidRPr="009909A3">
        <w:rPr>
          <w:rFonts w:asciiTheme="minorHAnsi" w:hAnsiTheme="minorHAnsi" w:cstheme="minorHAnsi"/>
          <w:color w:val="auto"/>
          <w:lang w:bidi="en-US"/>
        </w:rPr>
        <w:t xml:space="preserve"> </w:t>
      </w:r>
    </w:p>
    <w:p w14:paraId="5C5DB362" w14:textId="77777777" w:rsidR="00D11793" w:rsidRPr="009909A3" w:rsidRDefault="00D11793" w:rsidP="006840C8">
      <w:pPr>
        <w:rPr>
          <w:rFonts w:asciiTheme="minorHAnsi" w:hAnsiTheme="minorHAnsi" w:cstheme="minorHAnsi"/>
          <w:color w:val="auto"/>
          <w:lang w:bidi="en-US"/>
        </w:rPr>
      </w:pPr>
    </w:p>
    <w:p w14:paraId="65B7A8D5" w14:textId="1E954639" w:rsidR="00B01601" w:rsidRPr="009909A3" w:rsidRDefault="00414512" w:rsidP="006840C8">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5</w:t>
      </w:r>
      <w:r w:rsidR="00135432" w:rsidRPr="009909A3">
        <w:rPr>
          <w:rFonts w:asciiTheme="minorHAnsi" w:hAnsiTheme="minorHAnsi" w:cstheme="minorHAnsi"/>
          <w:color w:val="auto"/>
          <w:highlight w:val="yellow"/>
          <w:lang w:bidi="en-US"/>
        </w:rPr>
        <w:t>.</w:t>
      </w:r>
      <w:r w:rsidR="001F6B76" w:rsidRPr="009909A3">
        <w:rPr>
          <w:rFonts w:asciiTheme="minorHAnsi" w:hAnsiTheme="minorHAnsi" w:cstheme="minorHAnsi"/>
          <w:color w:val="auto"/>
          <w:highlight w:val="yellow"/>
          <w:lang w:bidi="en-US"/>
        </w:rPr>
        <w:t>4</w:t>
      </w:r>
      <w:r w:rsidR="00135432" w:rsidRPr="009909A3">
        <w:rPr>
          <w:rFonts w:asciiTheme="minorHAnsi" w:hAnsiTheme="minorHAnsi" w:cstheme="minorHAnsi"/>
          <w:color w:val="auto"/>
          <w:highlight w:val="yellow"/>
          <w:lang w:bidi="en-US"/>
        </w:rPr>
        <w:t xml:space="preserve">. </w:t>
      </w:r>
      <w:r w:rsidR="007F0BFC" w:rsidRPr="009909A3">
        <w:rPr>
          <w:rFonts w:asciiTheme="minorHAnsi" w:hAnsiTheme="minorHAnsi" w:cstheme="minorHAnsi"/>
          <w:color w:val="auto"/>
          <w:highlight w:val="yellow"/>
          <w:lang w:bidi="en-US"/>
        </w:rPr>
        <w:t>Import</w:t>
      </w:r>
      <w:r w:rsidR="00135432" w:rsidRPr="009909A3">
        <w:rPr>
          <w:rFonts w:asciiTheme="minorHAnsi" w:hAnsiTheme="minorHAnsi" w:cstheme="minorHAnsi"/>
          <w:color w:val="auto"/>
          <w:highlight w:val="yellow"/>
          <w:lang w:bidi="en-US"/>
        </w:rPr>
        <w:t xml:space="preserve"> data </w:t>
      </w:r>
      <w:r w:rsidR="00551C3E" w:rsidRPr="009909A3">
        <w:rPr>
          <w:rFonts w:asciiTheme="minorHAnsi" w:hAnsiTheme="minorHAnsi" w:cstheme="minorHAnsi"/>
          <w:color w:val="auto"/>
          <w:highlight w:val="yellow"/>
          <w:lang w:bidi="en-US"/>
        </w:rPr>
        <w:t>in</w:t>
      </w:r>
      <w:r w:rsidR="00135432" w:rsidRPr="009909A3">
        <w:rPr>
          <w:rFonts w:asciiTheme="minorHAnsi" w:hAnsiTheme="minorHAnsi" w:cstheme="minorHAnsi"/>
          <w:color w:val="auto"/>
          <w:highlight w:val="yellow"/>
          <w:lang w:bidi="en-US"/>
        </w:rPr>
        <w:t xml:space="preserve">to R by using, e.g., </w:t>
      </w:r>
      <w:r w:rsidR="00551C3E" w:rsidRPr="009909A3">
        <w:rPr>
          <w:rFonts w:asciiTheme="minorHAnsi" w:hAnsiTheme="minorHAnsi" w:cstheme="minorHAnsi"/>
          <w:color w:val="auto"/>
          <w:highlight w:val="yellow"/>
          <w:lang w:bidi="en-US"/>
        </w:rPr>
        <w:t xml:space="preserve">the </w:t>
      </w:r>
      <w:proofErr w:type="spellStart"/>
      <w:proofErr w:type="gramStart"/>
      <w:r w:rsidR="00135432" w:rsidRPr="009909A3">
        <w:rPr>
          <w:rFonts w:asciiTheme="minorHAnsi" w:hAnsiTheme="minorHAnsi" w:cstheme="minorHAnsi"/>
          <w:i/>
          <w:color w:val="auto"/>
          <w:highlight w:val="yellow"/>
          <w:lang w:bidi="en-US"/>
        </w:rPr>
        <w:t>read.table</w:t>
      </w:r>
      <w:proofErr w:type="spellEnd"/>
      <w:proofErr w:type="gramEnd"/>
      <w:r w:rsidR="00135432" w:rsidRPr="009909A3">
        <w:rPr>
          <w:rFonts w:asciiTheme="minorHAnsi" w:hAnsiTheme="minorHAnsi" w:cstheme="minorHAnsi"/>
          <w:i/>
          <w:color w:val="auto"/>
          <w:highlight w:val="yellow"/>
          <w:lang w:bidi="en-US"/>
        </w:rPr>
        <w:t xml:space="preserve"> </w:t>
      </w:r>
      <w:r w:rsidR="00135432" w:rsidRPr="009909A3">
        <w:rPr>
          <w:rFonts w:asciiTheme="minorHAnsi" w:hAnsiTheme="minorHAnsi" w:cstheme="minorHAnsi"/>
          <w:color w:val="auto"/>
          <w:highlight w:val="yellow"/>
          <w:lang w:bidi="en-US"/>
        </w:rPr>
        <w:t xml:space="preserve">function. </w:t>
      </w:r>
    </w:p>
    <w:p w14:paraId="719EAACF" w14:textId="77777777" w:rsidR="00B01601" w:rsidRPr="009909A3" w:rsidRDefault="00B01601" w:rsidP="006840C8">
      <w:pPr>
        <w:rPr>
          <w:rFonts w:asciiTheme="minorHAnsi" w:hAnsiTheme="minorHAnsi" w:cstheme="minorHAnsi"/>
          <w:color w:val="auto"/>
          <w:highlight w:val="yellow"/>
          <w:lang w:bidi="en-US"/>
        </w:rPr>
      </w:pPr>
    </w:p>
    <w:p w14:paraId="27DDB6E9" w14:textId="1618EF5F" w:rsidR="00135432" w:rsidRPr="009909A3" w:rsidRDefault="00B01601" w:rsidP="006840C8">
      <w:pPr>
        <w:rPr>
          <w:rFonts w:asciiTheme="minorHAnsi" w:hAnsiTheme="minorHAnsi" w:cstheme="minorHAnsi"/>
          <w:color w:val="auto"/>
          <w:lang w:bidi="en-US"/>
        </w:rPr>
      </w:pPr>
      <w:r w:rsidRPr="009909A3">
        <w:rPr>
          <w:rFonts w:asciiTheme="minorHAnsi" w:hAnsiTheme="minorHAnsi" w:cstheme="minorHAnsi"/>
          <w:color w:val="auto"/>
          <w:highlight w:val="yellow"/>
          <w:lang w:bidi="en-US"/>
        </w:rPr>
        <w:t>5.5.</w:t>
      </w:r>
      <w:r w:rsidR="00A31C36" w:rsidRPr="009909A3">
        <w:rPr>
          <w:rFonts w:asciiTheme="minorHAnsi" w:hAnsiTheme="minorHAnsi" w:cstheme="minorHAnsi"/>
          <w:color w:val="auto"/>
          <w:highlight w:val="yellow"/>
          <w:lang w:bidi="en-US"/>
        </w:rPr>
        <w:t xml:space="preserve"> </w:t>
      </w:r>
      <w:r w:rsidR="006F7B70" w:rsidRPr="009909A3">
        <w:rPr>
          <w:rFonts w:asciiTheme="minorHAnsi" w:hAnsiTheme="minorHAnsi" w:cstheme="minorHAnsi"/>
          <w:color w:val="auto"/>
          <w:highlight w:val="yellow"/>
          <w:lang w:bidi="en-US"/>
        </w:rPr>
        <w:t>I</w:t>
      </w:r>
      <w:r w:rsidR="00135432" w:rsidRPr="009909A3">
        <w:rPr>
          <w:rFonts w:asciiTheme="minorHAnsi" w:hAnsiTheme="minorHAnsi" w:cstheme="minorHAnsi"/>
          <w:color w:val="auto"/>
          <w:highlight w:val="yellow"/>
          <w:lang w:bidi="en-US"/>
        </w:rPr>
        <w:t>nstall the packages</w:t>
      </w:r>
      <w:r w:rsidR="00135432" w:rsidRPr="009909A3">
        <w:rPr>
          <w:rFonts w:asciiTheme="minorHAnsi" w:hAnsiTheme="minorHAnsi" w:cstheme="minorHAnsi"/>
          <w:i/>
          <w:color w:val="auto"/>
          <w:highlight w:val="yellow"/>
          <w:lang w:bidi="en-US"/>
        </w:rPr>
        <w:t xml:space="preserve"> lme4</w:t>
      </w:r>
      <w:r w:rsidR="00135432" w:rsidRPr="009909A3">
        <w:rPr>
          <w:rFonts w:asciiTheme="minorHAnsi" w:hAnsiTheme="minorHAnsi" w:cstheme="minorHAnsi"/>
          <w:color w:val="auto"/>
          <w:highlight w:val="yellow"/>
          <w:vertAlign w:val="superscript"/>
          <w:lang w:bidi="en-US"/>
        </w:rPr>
        <w:t>2</w:t>
      </w:r>
      <w:r w:rsidR="006F7B70" w:rsidRPr="009909A3">
        <w:rPr>
          <w:rFonts w:asciiTheme="minorHAnsi" w:hAnsiTheme="minorHAnsi" w:cstheme="minorHAnsi"/>
          <w:color w:val="auto"/>
          <w:highlight w:val="yellow"/>
          <w:vertAlign w:val="superscript"/>
          <w:lang w:bidi="en-US"/>
        </w:rPr>
        <w:t>8</w:t>
      </w:r>
      <w:r w:rsidR="00135432" w:rsidRPr="009909A3">
        <w:rPr>
          <w:rFonts w:asciiTheme="minorHAnsi" w:hAnsiTheme="minorHAnsi" w:cstheme="minorHAnsi"/>
          <w:color w:val="auto"/>
          <w:highlight w:val="yellow"/>
          <w:lang w:bidi="en-US"/>
        </w:rPr>
        <w:t xml:space="preserve"> and</w:t>
      </w:r>
      <w:r w:rsidR="006840C8" w:rsidRPr="009909A3">
        <w:rPr>
          <w:rFonts w:asciiTheme="minorHAnsi" w:hAnsiTheme="minorHAnsi" w:cstheme="minorHAnsi"/>
          <w:color w:val="auto"/>
          <w:highlight w:val="yellow"/>
          <w:lang w:bidi="en-US"/>
        </w:rPr>
        <w:t xml:space="preserve"> </w:t>
      </w:r>
      <w:r w:rsidR="006840C8" w:rsidRPr="009909A3">
        <w:rPr>
          <w:rFonts w:asciiTheme="minorHAnsi" w:hAnsiTheme="minorHAnsi" w:cstheme="minorHAnsi"/>
          <w:i/>
          <w:color w:val="auto"/>
          <w:highlight w:val="yellow"/>
          <w:lang w:bidi="en-US"/>
        </w:rPr>
        <w:t>lmerTest</w:t>
      </w:r>
      <w:r w:rsidR="006840C8" w:rsidRPr="009909A3">
        <w:rPr>
          <w:rFonts w:asciiTheme="minorHAnsi" w:hAnsiTheme="minorHAnsi" w:cstheme="minorHAnsi"/>
          <w:color w:val="auto"/>
          <w:highlight w:val="yellow"/>
          <w:vertAlign w:val="superscript"/>
          <w:lang w:bidi="en-US"/>
        </w:rPr>
        <w:t>2</w:t>
      </w:r>
      <w:r w:rsidR="006F7B70" w:rsidRPr="009909A3">
        <w:rPr>
          <w:rFonts w:asciiTheme="minorHAnsi" w:hAnsiTheme="minorHAnsi" w:cstheme="minorHAnsi"/>
          <w:color w:val="auto"/>
          <w:highlight w:val="yellow"/>
          <w:vertAlign w:val="superscript"/>
          <w:lang w:bidi="en-US"/>
        </w:rPr>
        <w:t>9</w:t>
      </w:r>
      <w:r w:rsidR="00AD4E67" w:rsidRPr="009909A3">
        <w:rPr>
          <w:rFonts w:asciiTheme="minorHAnsi" w:hAnsiTheme="minorHAnsi" w:cstheme="minorHAnsi"/>
          <w:color w:val="auto"/>
          <w:highlight w:val="yellow"/>
          <w:lang w:bidi="en-US"/>
        </w:rPr>
        <w:t xml:space="preserve">. </w:t>
      </w:r>
      <w:r w:rsidR="00135432" w:rsidRPr="009909A3">
        <w:rPr>
          <w:rFonts w:asciiTheme="minorHAnsi" w:hAnsiTheme="minorHAnsi" w:cstheme="minorHAnsi"/>
          <w:color w:val="auto"/>
          <w:highlight w:val="yellow"/>
          <w:lang w:bidi="en-US"/>
        </w:rPr>
        <w:t xml:space="preserve">Attach packages with the function </w:t>
      </w:r>
      <w:r w:rsidR="007F0BFC" w:rsidRPr="009909A3">
        <w:rPr>
          <w:rFonts w:asciiTheme="minorHAnsi" w:hAnsiTheme="minorHAnsi" w:cstheme="minorHAnsi"/>
          <w:i/>
          <w:color w:val="auto"/>
          <w:highlight w:val="yellow"/>
          <w:lang w:bidi="en-US"/>
        </w:rPr>
        <w:t>l</w:t>
      </w:r>
      <w:r w:rsidR="00135432" w:rsidRPr="009909A3">
        <w:rPr>
          <w:rFonts w:asciiTheme="minorHAnsi" w:hAnsiTheme="minorHAnsi" w:cstheme="minorHAnsi"/>
          <w:i/>
          <w:color w:val="auto"/>
          <w:highlight w:val="yellow"/>
          <w:lang w:bidi="en-US"/>
        </w:rPr>
        <w:t>ibrary</w:t>
      </w:r>
      <w:r w:rsidR="00135432" w:rsidRPr="009909A3">
        <w:rPr>
          <w:rFonts w:asciiTheme="minorHAnsi" w:hAnsiTheme="minorHAnsi" w:cstheme="minorHAnsi"/>
          <w:color w:val="auto"/>
          <w:highlight w:val="yellow"/>
          <w:lang w:bidi="en-US"/>
        </w:rPr>
        <w:t> or </w:t>
      </w:r>
      <w:r w:rsidR="00135432" w:rsidRPr="009909A3">
        <w:rPr>
          <w:rFonts w:asciiTheme="minorHAnsi" w:hAnsiTheme="minorHAnsi" w:cstheme="minorHAnsi"/>
          <w:i/>
          <w:color w:val="auto"/>
          <w:highlight w:val="yellow"/>
          <w:lang w:bidi="en-US"/>
        </w:rPr>
        <w:t>require.</w:t>
      </w:r>
    </w:p>
    <w:p w14:paraId="5BE2E475" w14:textId="77777777" w:rsidR="00D11793" w:rsidRPr="009909A3" w:rsidRDefault="00D11793" w:rsidP="006840C8">
      <w:pPr>
        <w:rPr>
          <w:rFonts w:asciiTheme="minorHAnsi" w:hAnsiTheme="minorHAnsi" w:cstheme="minorHAnsi"/>
          <w:color w:val="auto"/>
          <w:lang w:bidi="en-US"/>
        </w:rPr>
      </w:pPr>
    </w:p>
    <w:p w14:paraId="0935E181" w14:textId="59946FE2" w:rsidR="006840C8" w:rsidRPr="009909A3" w:rsidRDefault="00414512" w:rsidP="006840C8">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5</w:t>
      </w:r>
      <w:r w:rsidR="00135432" w:rsidRPr="009909A3">
        <w:rPr>
          <w:rFonts w:asciiTheme="minorHAnsi" w:hAnsiTheme="minorHAnsi" w:cstheme="minorHAnsi"/>
          <w:color w:val="auto"/>
          <w:highlight w:val="yellow"/>
          <w:lang w:bidi="en-US"/>
        </w:rPr>
        <w:t>.</w:t>
      </w:r>
      <w:r w:rsidR="00A31C36" w:rsidRPr="009909A3">
        <w:rPr>
          <w:rFonts w:asciiTheme="minorHAnsi" w:hAnsiTheme="minorHAnsi" w:cstheme="minorHAnsi"/>
          <w:color w:val="auto"/>
          <w:highlight w:val="yellow"/>
          <w:lang w:bidi="en-US"/>
        </w:rPr>
        <w:t>6</w:t>
      </w:r>
      <w:r w:rsidR="00135432" w:rsidRPr="009909A3">
        <w:rPr>
          <w:rFonts w:asciiTheme="minorHAnsi" w:hAnsiTheme="minorHAnsi" w:cstheme="minorHAnsi"/>
          <w:color w:val="auto"/>
          <w:highlight w:val="yellow"/>
          <w:lang w:bidi="en-US"/>
        </w:rPr>
        <w:t xml:space="preserve">. </w:t>
      </w:r>
      <w:r w:rsidR="001F6B76" w:rsidRPr="009909A3">
        <w:rPr>
          <w:rFonts w:asciiTheme="minorHAnsi" w:hAnsiTheme="minorHAnsi" w:cstheme="minorHAnsi"/>
          <w:color w:val="auto"/>
          <w:highlight w:val="yellow"/>
          <w:lang w:bidi="en-US"/>
        </w:rPr>
        <w:t>B</w:t>
      </w:r>
      <w:r w:rsidR="006840C8" w:rsidRPr="009909A3">
        <w:rPr>
          <w:rFonts w:asciiTheme="minorHAnsi" w:hAnsiTheme="minorHAnsi" w:cstheme="minorHAnsi"/>
          <w:color w:val="auto"/>
          <w:highlight w:val="yellow"/>
          <w:lang w:bidi="en-US"/>
        </w:rPr>
        <w:t xml:space="preserve">uild a </w:t>
      </w:r>
      <w:r w:rsidR="00551C3E" w:rsidRPr="009909A3">
        <w:rPr>
          <w:rFonts w:asciiTheme="minorHAnsi" w:hAnsiTheme="minorHAnsi" w:cstheme="minorHAnsi"/>
          <w:color w:val="auto"/>
          <w:highlight w:val="yellow"/>
          <w:lang w:bidi="en-US"/>
        </w:rPr>
        <w:t xml:space="preserve">basic </w:t>
      </w:r>
      <w:r w:rsidR="006840C8" w:rsidRPr="009909A3">
        <w:rPr>
          <w:rFonts w:asciiTheme="minorHAnsi" w:hAnsiTheme="minorHAnsi" w:cstheme="minorHAnsi"/>
          <w:color w:val="auto"/>
          <w:highlight w:val="yellow"/>
          <w:lang w:bidi="en-US"/>
        </w:rPr>
        <w:t>linear mixed</w:t>
      </w:r>
      <w:r w:rsidR="009C6A7F" w:rsidRPr="009909A3">
        <w:rPr>
          <w:rFonts w:asciiTheme="minorHAnsi" w:hAnsiTheme="minorHAnsi" w:cstheme="minorHAnsi"/>
          <w:color w:val="auto"/>
          <w:highlight w:val="yellow"/>
          <w:lang w:bidi="en-US"/>
        </w:rPr>
        <w:t>-</w:t>
      </w:r>
      <w:r w:rsidR="006840C8" w:rsidRPr="009909A3">
        <w:rPr>
          <w:rFonts w:asciiTheme="minorHAnsi" w:hAnsiTheme="minorHAnsi" w:cstheme="minorHAnsi"/>
          <w:color w:val="auto"/>
          <w:highlight w:val="yellow"/>
          <w:lang w:bidi="en-US"/>
        </w:rPr>
        <w:t xml:space="preserve">effects model that identifies </w:t>
      </w:r>
      <w:r w:rsidR="006840C8" w:rsidRPr="009909A3">
        <w:rPr>
          <w:rFonts w:asciiTheme="minorHAnsi" w:hAnsiTheme="minorHAnsi" w:cstheme="minorHAnsi"/>
          <w:i/>
          <w:color w:val="auto"/>
          <w:highlight w:val="yellow"/>
          <w:lang w:bidi="en-US"/>
        </w:rPr>
        <w:t>RT</w:t>
      </w:r>
      <w:r w:rsidR="006840C8" w:rsidRPr="009909A3">
        <w:rPr>
          <w:rFonts w:asciiTheme="minorHAnsi" w:hAnsiTheme="minorHAnsi" w:cstheme="minorHAnsi"/>
          <w:color w:val="auto"/>
          <w:highlight w:val="yellow"/>
          <w:lang w:bidi="en-US"/>
        </w:rPr>
        <w:t xml:space="preserve"> as the outcome measure and </w:t>
      </w:r>
      <w:r w:rsidR="006840C8" w:rsidRPr="009909A3">
        <w:rPr>
          <w:rFonts w:asciiTheme="minorHAnsi" w:hAnsiTheme="minorHAnsi" w:cstheme="minorHAnsi"/>
          <w:i/>
          <w:color w:val="auto"/>
          <w:highlight w:val="yellow"/>
          <w:lang w:bidi="en-US"/>
        </w:rPr>
        <w:t>Subject</w:t>
      </w:r>
      <w:r w:rsidR="006840C8" w:rsidRPr="009909A3">
        <w:rPr>
          <w:rFonts w:asciiTheme="minorHAnsi" w:hAnsiTheme="minorHAnsi" w:cstheme="minorHAnsi"/>
          <w:color w:val="auto"/>
          <w:highlight w:val="yellow"/>
          <w:lang w:bidi="en-US"/>
        </w:rPr>
        <w:t xml:space="preserve">, </w:t>
      </w:r>
      <w:r w:rsidR="006840C8" w:rsidRPr="009909A3">
        <w:rPr>
          <w:rFonts w:asciiTheme="minorHAnsi" w:hAnsiTheme="minorHAnsi" w:cstheme="minorHAnsi"/>
          <w:i/>
          <w:color w:val="auto"/>
          <w:highlight w:val="yellow"/>
          <w:lang w:bidi="en-US"/>
        </w:rPr>
        <w:t>Item</w:t>
      </w:r>
      <w:r w:rsidR="006840C8" w:rsidRPr="009909A3">
        <w:rPr>
          <w:rFonts w:asciiTheme="minorHAnsi" w:hAnsiTheme="minorHAnsi" w:cstheme="minorHAnsi"/>
          <w:color w:val="auto"/>
          <w:highlight w:val="yellow"/>
          <w:lang w:bidi="en-US"/>
        </w:rPr>
        <w:t xml:space="preserve">, and </w:t>
      </w:r>
      <w:r w:rsidR="006840C8" w:rsidRPr="009909A3">
        <w:rPr>
          <w:rFonts w:asciiTheme="minorHAnsi" w:hAnsiTheme="minorHAnsi" w:cstheme="minorHAnsi"/>
          <w:i/>
          <w:color w:val="auto"/>
          <w:highlight w:val="yellow"/>
          <w:lang w:bidi="en-US"/>
        </w:rPr>
        <w:t>Trial</w:t>
      </w:r>
      <w:r w:rsidR="006840C8" w:rsidRPr="009909A3">
        <w:rPr>
          <w:rFonts w:asciiTheme="minorHAnsi" w:hAnsiTheme="minorHAnsi" w:cstheme="minorHAnsi"/>
          <w:color w:val="auto"/>
          <w:highlight w:val="yellow"/>
          <w:lang w:bidi="en-US"/>
        </w:rPr>
        <w:t xml:space="preserve"> as random effects. </w:t>
      </w:r>
      <w:r w:rsidR="005459EE" w:rsidRPr="009909A3">
        <w:rPr>
          <w:rFonts w:asciiTheme="minorHAnsi" w:hAnsiTheme="minorHAnsi" w:cstheme="minorHAnsi"/>
          <w:color w:val="auto"/>
          <w:highlight w:val="yellow"/>
          <w:lang w:bidi="en-US"/>
        </w:rPr>
        <w:t>Note that v</w:t>
      </w:r>
      <w:r w:rsidR="00061C9E" w:rsidRPr="009909A3">
        <w:rPr>
          <w:rFonts w:asciiTheme="minorHAnsi" w:hAnsiTheme="minorHAnsi" w:cstheme="minorHAnsi"/>
          <w:color w:val="auto"/>
          <w:highlight w:val="yellow"/>
          <w:lang w:bidi="en-US"/>
        </w:rPr>
        <w:t xml:space="preserve">ariables whose values are randomly sampled from a larger set (population) of values are included as random effects and variables with a small number of levels or for which all levels are included in the data are fixed effects. </w:t>
      </w:r>
      <w:r w:rsidR="006840C8" w:rsidRPr="009909A3">
        <w:rPr>
          <w:rFonts w:asciiTheme="minorHAnsi" w:hAnsiTheme="minorHAnsi" w:cstheme="minorHAnsi"/>
          <w:color w:val="auto"/>
          <w:highlight w:val="yellow"/>
          <w:lang w:bidi="en-US"/>
        </w:rPr>
        <w:t xml:space="preserve">Add the random effects in the form </w:t>
      </w:r>
      <w:r w:rsidR="006840C8" w:rsidRPr="009909A3">
        <w:rPr>
          <w:rFonts w:asciiTheme="minorHAnsi" w:hAnsiTheme="minorHAnsi" w:cstheme="minorHAnsi"/>
          <w:i/>
          <w:color w:val="auto"/>
          <w:highlight w:val="yellow"/>
          <w:lang w:bidi="en-US"/>
        </w:rPr>
        <w:t xml:space="preserve">(1 | Subject) </w:t>
      </w:r>
      <w:r w:rsidR="006840C8" w:rsidRPr="009909A3">
        <w:rPr>
          <w:rFonts w:asciiTheme="minorHAnsi" w:hAnsiTheme="minorHAnsi" w:cstheme="minorHAnsi"/>
          <w:color w:val="auto"/>
          <w:highlight w:val="yellow"/>
          <w:lang w:bidi="en-US"/>
        </w:rPr>
        <w:t xml:space="preserve">in order to estimate random intercepts for each of the random effects. </w:t>
      </w:r>
    </w:p>
    <w:p w14:paraId="05A27E21" w14:textId="1919E34E" w:rsidR="00B01601" w:rsidRPr="009909A3" w:rsidRDefault="006840C8" w:rsidP="006840C8">
      <w:pPr>
        <w:rPr>
          <w:rFonts w:asciiTheme="minorHAnsi" w:hAnsiTheme="minorHAnsi" w:cstheme="minorHAnsi"/>
          <w:i/>
          <w:color w:val="auto"/>
          <w:highlight w:val="yellow"/>
          <w:lang w:bidi="en-US"/>
        </w:rPr>
      </w:pPr>
      <w:r w:rsidRPr="009909A3">
        <w:rPr>
          <w:rFonts w:asciiTheme="minorHAnsi" w:hAnsiTheme="minorHAnsi" w:cstheme="minorHAnsi"/>
          <w:i/>
          <w:color w:val="auto"/>
          <w:highlight w:val="yellow"/>
          <w:lang w:bidi="en-US"/>
        </w:rPr>
        <w:t xml:space="preserve">&gt; </w:t>
      </w:r>
      <w:r w:rsidR="00135432" w:rsidRPr="009909A3">
        <w:rPr>
          <w:rFonts w:asciiTheme="minorHAnsi" w:hAnsiTheme="minorHAnsi" w:cstheme="minorHAnsi"/>
          <w:i/>
          <w:color w:val="auto"/>
          <w:highlight w:val="yellow"/>
          <w:lang w:bidi="en-US"/>
        </w:rPr>
        <w:t xml:space="preserve">g1 = </w:t>
      </w:r>
      <w:proofErr w:type="spellStart"/>
      <w:r w:rsidRPr="009909A3">
        <w:rPr>
          <w:rFonts w:asciiTheme="minorHAnsi" w:hAnsiTheme="minorHAnsi" w:cstheme="minorHAnsi"/>
          <w:i/>
          <w:color w:val="auto"/>
          <w:highlight w:val="yellow"/>
          <w:lang w:bidi="en-US"/>
        </w:rPr>
        <w:t>lmer</w:t>
      </w:r>
      <w:proofErr w:type="spellEnd"/>
      <w:r w:rsidRPr="009909A3">
        <w:rPr>
          <w:rFonts w:asciiTheme="minorHAnsi" w:hAnsiTheme="minorHAnsi" w:cstheme="minorHAnsi"/>
          <w:i/>
          <w:color w:val="auto"/>
          <w:highlight w:val="yellow"/>
          <w:lang w:bidi="en-US"/>
        </w:rPr>
        <w:t xml:space="preserve"> (RT ~ (1 | Subject) + (1 | Item) + (1 | Trial), data = </w:t>
      </w:r>
      <w:proofErr w:type="spellStart"/>
      <w:r w:rsidRPr="009909A3">
        <w:rPr>
          <w:rFonts w:asciiTheme="minorHAnsi" w:hAnsiTheme="minorHAnsi" w:cstheme="minorHAnsi"/>
          <w:i/>
          <w:color w:val="auto"/>
          <w:highlight w:val="yellow"/>
          <w:lang w:bidi="en-US"/>
        </w:rPr>
        <w:t>yourdata</w:t>
      </w:r>
      <w:proofErr w:type="spellEnd"/>
      <w:r w:rsidRPr="009909A3">
        <w:rPr>
          <w:rFonts w:asciiTheme="minorHAnsi" w:hAnsiTheme="minorHAnsi" w:cstheme="minorHAnsi"/>
          <w:i/>
          <w:color w:val="auto"/>
          <w:highlight w:val="yellow"/>
          <w:lang w:bidi="en-US"/>
        </w:rPr>
        <w:t>)</w:t>
      </w:r>
      <w:r w:rsidR="005459EE" w:rsidRPr="009909A3">
        <w:rPr>
          <w:rFonts w:asciiTheme="minorHAnsi" w:hAnsiTheme="minorHAnsi" w:cstheme="minorHAnsi"/>
          <w:i/>
          <w:color w:val="auto"/>
          <w:highlight w:val="yellow"/>
          <w:lang w:bidi="en-US"/>
        </w:rPr>
        <w:t xml:space="preserve"> </w:t>
      </w:r>
    </w:p>
    <w:p w14:paraId="53691AAB" w14:textId="22DC9844" w:rsidR="007F0BFC" w:rsidRPr="009909A3" w:rsidRDefault="00B01601" w:rsidP="006840C8">
      <w:pPr>
        <w:rPr>
          <w:rFonts w:asciiTheme="minorHAnsi" w:hAnsiTheme="minorHAnsi" w:cstheme="minorHAnsi"/>
          <w:i/>
          <w:color w:val="auto"/>
          <w:lang w:bidi="en-US"/>
        </w:rPr>
      </w:pPr>
      <w:r w:rsidRPr="009909A3">
        <w:rPr>
          <w:rFonts w:asciiTheme="minorHAnsi" w:hAnsiTheme="minorHAnsi" w:cstheme="minorHAnsi"/>
          <w:i/>
          <w:color w:val="auto"/>
          <w:highlight w:val="yellow"/>
          <w:lang w:bidi="en-US"/>
        </w:rPr>
        <w:t xml:space="preserve">&gt; </w:t>
      </w:r>
      <w:r w:rsidR="007F0BFC" w:rsidRPr="009909A3">
        <w:rPr>
          <w:rFonts w:asciiTheme="minorHAnsi" w:hAnsiTheme="minorHAnsi" w:cstheme="minorHAnsi"/>
          <w:i/>
          <w:color w:val="auto"/>
          <w:highlight w:val="yellow"/>
          <w:lang w:bidi="en-US"/>
        </w:rPr>
        <w:t>summary (g1)</w:t>
      </w:r>
    </w:p>
    <w:p w14:paraId="2AD19EEC" w14:textId="77777777" w:rsidR="00D11793" w:rsidRPr="009909A3" w:rsidRDefault="00D11793" w:rsidP="006840C8">
      <w:pPr>
        <w:rPr>
          <w:rFonts w:asciiTheme="minorHAnsi" w:hAnsiTheme="minorHAnsi" w:cstheme="minorHAnsi"/>
          <w:color w:val="auto"/>
          <w:lang w:bidi="en-US"/>
        </w:rPr>
      </w:pPr>
    </w:p>
    <w:p w14:paraId="21EF0158" w14:textId="7527A7C5" w:rsidR="00135432" w:rsidRPr="009909A3" w:rsidRDefault="00414512" w:rsidP="006840C8">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5</w:t>
      </w:r>
      <w:r w:rsidR="007F0BFC" w:rsidRPr="009909A3">
        <w:rPr>
          <w:rFonts w:asciiTheme="minorHAnsi" w:hAnsiTheme="minorHAnsi" w:cstheme="minorHAnsi"/>
          <w:color w:val="auto"/>
          <w:highlight w:val="yellow"/>
          <w:lang w:bidi="en-US"/>
        </w:rPr>
        <w:t>.</w:t>
      </w:r>
      <w:r w:rsidR="00A31C36" w:rsidRPr="009909A3">
        <w:rPr>
          <w:rFonts w:asciiTheme="minorHAnsi" w:hAnsiTheme="minorHAnsi" w:cstheme="minorHAnsi"/>
          <w:color w:val="auto"/>
          <w:highlight w:val="yellow"/>
          <w:lang w:bidi="en-US"/>
        </w:rPr>
        <w:t>7</w:t>
      </w:r>
      <w:r w:rsidR="007F0BFC" w:rsidRPr="009909A3">
        <w:rPr>
          <w:rFonts w:asciiTheme="minorHAnsi" w:hAnsiTheme="minorHAnsi" w:cstheme="minorHAnsi"/>
          <w:color w:val="auto"/>
          <w:highlight w:val="yellow"/>
          <w:lang w:bidi="en-US"/>
        </w:rPr>
        <w:t xml:space="preserve">. </w:t>
      </w:r>
      <w:r w:rsidR="00135432" w:rsidRPr="009909A3">
        <w:rPr>
          <w:rFonts w:asciiTheme="minorHAnsi" w:hAnsiTheme="minorHAnsi" w:cstheme="minorHAnsi"/>
          <w:color w:val="auto"/>
          <w:highlight w:val="yellow"/>
          <w:lang w:bidi="en-US"/>
        </w:rPr>
        <w:t>A</w:t>
      </w:r>
      <w:r w:rsidR="006840C8" w:rsidRPr="009909A3">
        <w:rPr>
          <w:rFonts w:asciiTheme="minorHAnsi" w:hAnsiTheme="minorHAnsi" w:cstheme="minorHAnsi"/>
          <w:color w:val="auto"/>
          <w:highlight w:val="yellow"/>
          <w:lang w:bidi="en-US"/>
        </w:rPr>
        <w:t>dd explanatory variables</w:t>
      </w:r>
      <w:r w:rsidR="00135432" w:rsidRPr="009909A3">
        <w:rPr>
          <w:rFonts w:asciiTheme="minorHAnsi" w:hAnsiTheme="minorHAnsi" w:cstheme="minorHAnsi"/>
          <w:color w:val="auto"/>
          <w:highlight w:val="yellow"/>
          <w:lang w:bidi="en-US"/>
        </w:rPr>
        <w:t xml:space="preserve"> in a theoretically motivated order. For instance</w:t>
      </w:r>
      <w:r w:rsidR="006840C8" w:rsidRPr="009909A3">
        <w:rPr>
          <w:rFonts w:asciiTheme="minorHAnsi" w:hAnsiTheme="minorHAnsi" w:cstheme="minorHAnsi"/>
          <w:color w:val="auto"/>
          <w:highlight w:val="yellow"/>
          <w:lang w:bidi="en-US"/>
        </w:rPr>
        <w:t xml:space="preserve">, </w:t>
      </w:r>
      <w:r w:rsidR="00135432" w:rsidRPr="009909A3">
        <w:rPr>
          <w:rFonts w:asciiTheme="minorHAnsi" w:hAnsiTheme="minorHAnsi" w:cstheme="minorHAnsi"/>
          <w:color w:val="auto"/>
          <w:highlight w:val="yellow"/>
          <w:lang w:bidi="en-US"/>
        </w:rPr>
        <w:t>add words’</w:t>
      </w:r>
      <w:r w:rsidR="006840C8" w:rsidRPr="009909A3">
        <w:rPr>
          <w:rFonts w:asciiTheme="minorHAnsi" w:hAnsiTheme="minorHAnsi" w:cstheme="minorHAnsi"/>
          <w:color w:val="auto"/>
          <w:highlight w:val="yellow"/>
          <w:lang w:bidi="en-US"/>
        </w:rPr>
        <w:t xml:space="preserve"> base frequency</w:t>
      </w:r>
      <w:r w:rsidR="00135432" w:rsidRPr="009909A3">
        <w:rPr>
          <w:rFonts w:asciiTheme="minorHAnsi" w:hAnsiTheme="minorHAnsi" w:cstheme="minorHAnsi"/>
          <w:color w:val="auto"/>
          <w:highlight w:val="yellow"/>
          <w:lang w:bidi="en-US"/>
        </w:rPr>
        <w:t xml:space="preserve"> </w:t>
      </w:r>
      <w:r w:rsidR="006840C8" w:rsidRPr="009909A3">
        <w:rPr>
          <w:rFonts w:asciiTheme="minorHAnsi" w:hAnsiTheme="minorHAnsi" w:cstheme="minorHAnsi"/>
          <w:color w:val="auto"/>
          <w:highlight w:val="yellow"/>
          <w:lang w:bidi="en-US"/>
        </w:rPr>
        <w:t xml:space="preserve">as </w:t>
      </w:r>
      <w:r w:rsidR="00135432" w:rsidRPr="009909A3">
        <w:rPr>
          <w:rFonts w:asciiTheme="minorHAnsi" w:hAnsiTheme="minorHAnsi" w:cstheme="minorHAnsi"/>
          <w:color w:val="auto"/>
          <w:highlight w:val="yellow"/>
          <w:lang w:bidi="en-US"/>
        </w:rPr>
        <w:t xml:space="preserve">a </w:t>
      </w:r>
      <w:r w:rsidR="006840C8" w:rsidRPr="009909A3">
        <w:rPr>
          <w:rFonts w:asciiTheme="minorHAnsi" w:hAnsiTheme="minorHAnsi" w:cstheme="minorHAnsi"/>
          <w:color w:val="auto"/>
          <w:highlight w:val="yellow"/>
          <w:lang w:bidi="en-US"/>
        </w:rPr>
        <w:t xml:space="preserve">fixed effect. </w:t>
      </w:r>
      <w:r w:rsidR="00135432" w:rsidRPr="009909A3">
        <w:rPr>
          <w:rFonts w:asciiTheme="minorHAnsi" w:hAnsiTheme="minorHAnsi" w:cstheme="minorHAnsi"/>
          <w:color w:val="auto"/>
          <w:highlight w:val="yellow"/>
          <w:lang w:bidi="en-US"/>
        </w:rPr>
        <w:t>Some variables, such as base or surface frequenc</w:t>
      </w:r>
      <w:r w:rsidR="00551C3E" w:rsidRPr="009909A3">
        <w:rPr>
          <w:rFonts w:asciiTheme="minorHAnsi" w:hAnsiTheme="minorHAnsi" w:cstheme="minorHAnsi"/>
          <w:color w:val="auto"/>
          <w:highlight w:val="yellow"/>
          <w:lang w:bidi="en-US"/>
        </w:rPr>
        <w:t>y</w:t>
      </w:r>
      <w:r w:rsidR="00135432" w:rsidRPr="009909A3">
        <w:rPr>
          <w:rFonts w:asciiTheme="minorHAnsi" w:hAnsiTheme="minorHAnsi" w:cstheme="minorHAnsi"/>
          <w:color w:val="auto"/>
          <w:highlight w:val="yellow"/>
          <w:lang w:bidi="en-US"/>
        </w:rPr>
        <w:t>, have Zipfian distributions, so insert them in the model with a transformation that results in a more Gaussian distribution shape, e.g., logarithmic transformation.</w:t>
      </w:r>
    </w:p>
    <w:p w14:paraId="26D5E81B" w14:textId="23F6D558" w:rsidR="007F0BFC" w:rsidRPr="009909A3" w:rsidRDefault="00135432" w:rsidP="006840C8">
      <w:pPr>
        <w:rPr>
          <w:rFonts w:asciiTheme="minorHAnsi" w:hAnsiTheme="minorHAnsi" w:cstheme="minorHAnsi"/>
          <w:i/>
          <w:color w:val="auto"/>
          <w:lang w:bidi="en-US"/>
        </w:rPr>
      </w:pPr>
      <w:r w:rsidRPr="009909A3">
        <w:rPr>
          <w:rFonts w:asciiTheme="minorHAnsi" w:hAnsiTheme="minorHAnsi" w:cstheme="minorHAnsi"/>
          <w:color w:val="auto"/>
          <w:highlight w:val="yellow"/>
          <w:lang w:bidi="en-US"/>
        </w:rPr>
        <w:t xml:space="preserve">&gt; </w:t>
      </w:r>
      <w:r w:rsidRPr="009909A3">
        <w:rPr>
          <w:rFonts w:asciiTheme="minorHAnsi" w:hAnsiTheme="minorHAnsi" w:cstheme="minorHAnsi"/>
          <w:i/>
          <w:color w:val="auto"/>
          <w:highlight w:val="yellow"/>
          <w:lang w:bidi="en-US"/>
        </w:rPr>
        <w:t xml:space="preserve">g2 = </w:t>
      </w:r>
      <w:proofErr w:type="spellStart"/>
      <w:r w:rsidRPr="009909A3">
        <w:rPr>
          <w:rFonts w:asciiTheme="minorHAnsi" w:hAnsiTheme="minorHAnsi" w:cstheme="minorHAnsi"/>
          <w:i/>
          <w:color w:val="auto"/>
          <w:highlight w:val="yellow"/>
          <w:lang w:bidi="en-US"/>
        </w:rPr>
        <w:t>lmer</w:t>
      </w:r>
      <w:proofErr w:type="spellEnd"/>
      <w:r w:rsidRPr="009909A3">
        <w:rPr>
          <w:rFonts w:asciiTheme="minorHAnsi" w:hAnsiTheme="minorHAnsi" w:cstheme="minorHAnsi"/>
          <w:i/>
          <w:color w:val="auto"/>
          <w:highlight w:val="yellow"/>
          <w:lang w:bidi="en-US"/>
        </w:rPr>
        <w:t xml:space="preserve"> (RT ~ </w:t>
      </w:r>
      <w:proofErr w:type="gramStart"/>
      <w:r w:rsidRPr="009909A3">
        <w:rPr>
          <w:rFonts w:asciiTheme="minorHAnsi" w:hAnsiTheme="minorHAnsi" w:cstheme="minorHAnsi"/>
          <w:i/>
          <w:color w:val="auto"/>
          <w:highlight w:val="yellow"/>
          <w:lang w:bidi="en-US"/>
        </w:rPr>
        <w:t>log(</w:t>
      </w:r>
      <w:proofErr w:type="spellStart"/>
      <w:proofErr w:type="gramEnd"/>
      <w:r w:rsidRPr="009909A3">
        <w:rPr>
          <w:rFonts w:asciiTheme="minorHAnsi" w:hAnsiTheme="minorHAnsi" w:cstheme="minorHAnsi"/>
          <w:i/>
          <w:color w:val="auto"/>
          <w:highlight w:val="yellow"/>
          <w:lang w:bidi="en-US"/>
        </w:rPr>
        <w:t>BaseFrequency</w:t>
      </w:r>
      <w:proofErr w:type="spellEnd"/>
      <w:r w:rsidRPr="009909A3">
        <w:rPr>
          <w:rFonts w:asciiTheme="minorHAnsi" w:hAnsiTheme="minorHAnsi" w:cstheme="minorHAnsi"/>
          <w:i/>
          <w:color w:val="auto"/>
          <w:highlight w:val="yellow"/>
          <w:lang w:bidi="en-US"/>
        </w:rPr>
        <w:t xml:space="preserve"> + 1) + (1 | Subject) +  (1 | Item) + (1 | Trial), data = </w:t>
      </w:r>
      <w:proofErr w:type="spellStart"/>
      <w:r w:rsidRPr="009909A3">
        <w:rPr>
          <w:rFonts w:asciiTheme="minorHAnsi" w:hAnsiTheme="minorHAnsi" w:cstheme="minorHAnsi"/>
          <w:i/>
          <w:color w:val="auto"/>
          <w:highlight w:val="yellow"/>
          <w:lang w:bidi="en-US"/>
        </w:rPr>
        <w:t>yourdata</w:t>
      </w:r>
      <w:proofErr w:type="spellEnd"/>
      <w:r w:rsidRPr="009909A3">
        <w:rPr>
          <w:rFonts w:asciiTheme="minorHAnsi" w:hAnsiTheme="minorHAnsi" w:cstheme="minorHAnsi"/>
          <w:i/>
          <w:color w:val="auto"/>
          <w:highlight w:val="yellow"/>
          <w:lang w:bidi="en-US"/>
        </w:rPr>
        <w:t>)</w:t>
      </w:r>
      <w:r w:rsidR="005459EE" w:rsidRPr="009909A3">
        <w:rPr>
          <w:rFonts w:asciiTheme="minorHAnsi" w:hAnsiTheme="minorHAnsi" w:cstheme="minorHAnsi"/>
          <w:i/>
          <w:color w:val="auto"/>
          <w:highlight w:val="yellow"/>
          <w:lang w:bidi="en-US"/>
        </w:rPr>
        <w:t xml:space="preserve"> </w:t>
      </w:r>
      <w:r w:rsidR="00B01601" w:rsidRPr="009909A3">
        <w:rPr>
          <w:rFonts w:asciiTheme="minorHAnsi" w:hAnsiTheme="minorHAnsi" w:cstheme="minorHAnsi"/>
          <w:i/>
          <w:color w:val="auto"/>
          <w:highlight w:val="yellow"/>
          <w:lang w:bidi="en-US"/>
        </w:rPr>
        <w:t xml:space="preserve">&gt; </w:t>
      </w:r>
      <w:r w:rsidR="007F0BFC" w:rsidRPr="009909A3">
        <w:rPr>
          <w:rFonts w:asciiTheme="minorHAnsi" w:hAnsiTheme="minorHAnsi" w:cstheme="minorHAnsi"/>
          <w:i/>
          <w:color w:val="auto"/>
          <w:highlight w:val="yellow"/>
          <w:lang w:bidi="en-US"/>
        </w:rPr>
        <w:t>summary (g2)</w:t>
      </w:r>
      <w:r w:rsidR="007F0BFC" w:rsidRPr="009909A3">
        <w:rPr>
          <w:rFonts w:asciiTheme="minorHAnsi" w:hAnsiTheme="minorHAnsi" w:cstheme="minorHAnsi"/>
          <w:color w:val="auto"/>
          <w:lang w:bidi="en-US"/>
        </w:rPr>
        <w:t xml:space="preserve">   </w:t>
      </w:r>
    </w:p>
    <w:p w14:paraId="1301899B" w14:textId="77777777" w:rsidR="00D11793" w:rsidRPr="009909A3" w:rsidRDefault="00D11793" w:rsidP="00135432">
      <w:pPr>
        <w:rPr>
          <w:rFonts w:asciiTheme="minorHAnsi" w:hAnsiTheme="minorHAnsi" w:cstheme="minorHAnsi"/>
          <w:color w:val="auto"/>
          <w:lang w:bidi="en-US"/>
        </w:rPr>
      </w:pPr>
    </w:p>
    <w:p w14:paraId="4B57FC18" w14:textId="6E22E35B" w:rsidR="00135432" w:rsidRPr="009909A3" w:rsidRDefault="00414512" w:rsidP="00135432">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5</w:t>
      </w:r>
      <w:r w:rsidR="00135432" w:rsidRPr="009909A3">
        <w:rPr>
          <w:rFonts w:asciiTheme="minorHAnsi" w:hAnsiTheme="minorHAnsi" w:cstheme="minorHAnsi"/>
          <w:color w:val="auto"/>
          <w:highlight w:val="yellow"/>
          <w:lang w:bidi="en-US"/>
        </w:rPr>
        <w:t>.</w:t>
      </w:r>
      <w:r w:rsidR="00A31C36" w:rsidRPr="009909A3">
        <w:rPr>
          <w:rFonts w:asciiTheme="minorHAnsi" w:hAnsiTheme="minorHAnsi" w:cstheme="minorHAnsi"/>
          <w:color w:val="auto"/>
          <w:highlight w:val="yellow"/>
          <w:lang w:bidi="en-US"/>
        </w:rPr>
        <w:t>8</w:t>
      </w:r>
      <w:r w:rsidR="00135432" w:rsidRPr="009909A3">
        <w:rPr>
          <w:rFonts w:asciiTheme="minorHAnsi" w:hAnsiTheme="minorHAnsi" w:cstheme="minorHAnsi"/>
          <w:color w:val="auto"/>
          <w:highlight w:val="yellow"/>
          <w:lang w:bidi="en-US"/>
        </w:rPr>
        <w:t xml:space="preserve">. </w:t>
      </w:r>
      <w:r w:rsidR="00551C3E" w:rsidRPr="009909A3">
        <w:rPr>
          <w:rFonts w:asciiTheme="minorHAnsi" w:hAnsiTheme="minorHAnsi" w:cstheme="minorHAnsi"/>
          <w:color w:val="auto"/>
          <w:highlight w:val="yellow"/>
          <w:lang w:bidi="en-US"/>
        </w:rPr>
        <w:t>C</w:t>
      </w:r>
      <w:r w:rsidR="00135432" w:rsidRPr="009909A3">
        <w:rPr>
          <w:rFonts w:asciiTheme="minorHAnsi" w:hAnsiTheme="minorHAnsi" w:cstheme="minorHAnsi"/>
          <w:color w:val="auto"/>
          <w:highlight w:val="yellow"/>
          <w:lang w:bidi="en-US"/>
        </w:rPr>
        <w:t xml:space="preserve">heck </w:t>
      </w:r>
      <w:r w:rsidR="007F0BFC" w:rsidRPr="009909A3">
        <w:rPr>
          <w:rFonts w:asciiTheme="minorHAnsi" w:hAnsiTheme="minorHAnsi" w:cstheme="minorHAnsi"/>
          <w:color w:val="auto"/>
          <w:highlight w:val="yellow"/>
          <w:lang w:bidi="en-US"/>
        </w:rPr>
        <w:t xml:space="preserve">with the </w:t>
      </w:r>
      <w:proofErr w:type="spellStart"/>
      <w:r w:rsidR="0056377A" w:rsidRPr="009909A3">
        <w:rPr>
          <w:rFonts w:asciiTheme="minorHAnsi" w:hAnsiTheme="minorHAnsi" w:cstheme="minorHAnsi"/>
          <w:i/>
          <w:color w:val="auto"/>
          <w:highlight w:val="yellow"/>
          <w:lang w:bidi="en-US"/>
        </w:rPr>
        <w:t>A</w:t>
      </w:r>
      <w:r w:rsidR="007F0BFC" w:rsidRPr="009909A3">
        <w:rPr>
          <w:rFonts w:asciiTheme="minorHAnsi" w:hAnsiTheme="minorHAnsi" w:cstheme="minorHAnsi"/>
          <w:i/>
          <w:color w:val="auto"/>
          <w:highlight w:val="yellow"/>
          <w:lang w:bidi="en-US"/>
        </w:rPr>
        <w:t>nova</w:t>
      </w:r>
      <w:proofErr w:type="spellEnd"/>
      <w:r w:rsidR="007F0BFC" w:rsidRPr="009909A3">
        <w:rPr>
          <w:rFonts w:asciiTheme="minorHAnsi" w:hAnsiTheme="minorHAnsi" w:cstheme="minorHAnsi"/>
          <w:color w:val="auto"/>
          <w:highlight w:val="yellow"/>
          <w:lang w:bidi="en-US"/>
        </w:rPr>
        <w:t xml:space="preserve"> function </w:t>
      </w:r>
      <w:r w:rsidR="00135432" w:rsidRPr="009909A3">
        <w:rPr>
          <w:rFonts w:asciiTheme="minorHAnsi" w:hAnsiTheme="minorHAnsi" w:cstheme="minorHAnsi"/>
          <w:color w:val="auto"/>
          <w:highlight w:val="yellow"/>
          <w:lang w:bidi="en-US"/>
        </w:rPr>
        <w:t xml:space="preserve">if adding </w:t>
      </w:r>
      <w:r w:rsidR="00B01601" w:rsidRPr="009909A3">
        <w:rPr>
          <w:rFonts w:asciiTheme="minorHAnsi" w:hAnsiTheme="minorHAnsi" w:cstheme="minorHAnsi"/>
          <w:color w:val="auto"/>
          <w:highlight w:val="yellow"/>
          <w:lang w:bidi="en-US"/>
        </w:rPr>
        <w:t>each</w:t>
      </w:r>
      <w:r w:rsidR="00551C3E" w:rsidRPr="009909A3">
        <w:rPr>
          <w:rFonts w:asciiTheme="minorHAnsi" w:hAnsiTheme="minorHAnsi" w:cstheme="minorHAnsi"/>
          <w:color w:val="auto"/>
          <w:highlight w:val="yellow"/>
          <w:lang w:bidi="en-US"/>
        </w:rPr>
        <w:t xml:space="preserve"> </w:t>
      </w:r>
      <w:r w:rsidR="00135432" w:rsidRPr="009909A3">
        <w:rPr>
          <w:rFonts w:asciiTheme="minorHAnsi" w:hAnsiTheme="minorHAnsi" w:cstheme="minorHAnsi"/>
          <w:color w:val="auto"/>
          <w:highlight w:val="yellow"/>
          <w:lang w:bidi="en-US"/>
        </w:rPr>
        <w:t>predictor (</w:t>
      </w:r>
      <w:r w:rsidR="00B01601" w:rsidRPr="009909A3">
        <w:rPr>
          <w:rFonts w:asciiTheme="minorHAnsi" w:hAnsiTheme="minorHAnsi" w:cstheme="minorHAnsi"/>
          <w:color w:val="auto"/>
          <w:highlight w:val="yellow"/>
          <w:lang w:bidi="en-US"/>
        </w:rPr>
        <w:t xml:space="preserve">e.g., </w:t>
      </w:r>
      <w:proofErr w:type="spellStart"/>
      <w:r w:rsidR="00135432" w:rsidRPr="009909A3">
        <w:rPr>
          <w:rFonts w:asciiTheme="minorHAnsi" w:hAnsiTheme="minorHAnsi" w:cstheme="minorHAnsi"/>
          <w:i/>
          <w:color w:val="auto"/>
          <w:highlight w:val="yellow"/>
          <w:lang w:bidi="en-US"/>
        </w:rPr>
        <w:t>BaseFrequency</w:t>
      </w:r>
      <w:proofErr w:type="spellEnd"/>
      <w:r w:rsidR="00135432" w:rsidRPr="009909A3">
        <w:rPr>
          <w:rFonts w:asciiTheme="minorHAnsi" w:hAnsiTheme="minorHAnsi" w:cstheme="minorHAnsi"/>
          <w:color w:val="auto"/>
          <w:highlight w:val="yellow"/>
          <w:lang w:bidi="en-US"/>
        </w:rPr>
        <w:t xml:space="preserve">) significantly </w:t>
      </w:r>
      <w:r w:rsidR="00551C3E" w:rsidRPr="009909A3">
        <w:rPr>
          <w:rFonts w:asciiTheme="minorHAnsi" w:hAnsiTheme="minorHAnsi" w:cstheme="minorHAnsi"/>
          <w:color w:val="auto"/>
          <w:highlight w:val="yellow"/>
          <w:lang w:bidi="en-US"/>
        </w:rPr>
        <w:t xml:space="preserve">improved </w:t>
      </w:r>
      <w:r w:rsidR="00135432" w:rsidRPr="009909A3">
        <w:rPr>
          <w:rFonts w:asciiTheme="minorHAnsi" w:hAnsiTheme="minorHAnsi" w:cstheme="minorHAnsi"/>
          <w:color w:val="auto"/>
          <w:highlight w:val="yellow"/>
          <w:lang w:bidi="en-US"/>
        </w:rPr>
        <w:t>the predictive power of the model</w:t>
      </w:r>
      <w:r w:rsidR="00B01601" w:rsidRPr="009909A3">
        <w:rPr>
          <w:rFonts w:asciiTheme="minorHAnsi" w:hAnsiTheme="minorHAnsi" w:cstheme="minorHAnsi"/>
          <w:color w:val="auto"/>
          <w:highlight w:val="yellow"/>
          <w:lang w:bidi="en-US"/>
        </w:rPr>
        <w:t xml:space="preserve"> compared to a model without the predictor</w:t>
      </w:r>
      <w:r w:rsidR="00135432" w:rsidRPr="009909A3">
        <w:rPr>
          <w:rFonts w:asciiTheme="minorHAnsi" w:hAnsiTheme="minorHAnsi" w:cstheme="minorHAnsi"/>
          <w:color w:val="auto"/>
          <w:highlight w:val="yellow"/>
          <w:lang w:bidi="en-US"/>
        </w:rPr>
        <w:t xml:space="preserve">. </w:t>
      </w:r>
    </w:p>
    <w:p w14:paraId="751C6E6E" w14:textId="598E47F2" w:rsidR="00135432" w:rsidRPr="009909A3" w:rsidRDefault="00135432" w:rsidP="00135432">
      <w:pPr>
        <w:rPr>
          <w:rFonts w:asciiTheme="minorHAnsi" w:hAnsiTheme="minorHAnsi" w:cstheme="minorHAnsi"/>
          <w:i/>
          <w:color w:val="auto"/>
          <w:lang w:bidi="en-US"/>
        </w:rPr>
      </w:pPr>
      <w:r w:rsidRPr="009909A3">
        <w:rPr>
          <w:rFonts w:asciiTheme="minorHAnsi" w:hAnsiTheme="minorHAnsi" w:cstheme="minorHAnsi"/>
          <w:color w:val="auto"/>
          <w:highlight w:val="yellow"/>
          <w:lang w:bidi="en-US"/>
        </w:rPr>
        <w:t xml:space="preserve">&gt; </w:t>
      </w:r>
      <w:proofErr w:type="spellStart"/>
      <w:r w:rsidRPr="009909A3">
        <w:rPr>
          <w:rFonts w:asciiTheme="minorHAnsi" w:hAnsiTheme="minorHAnsi" w:cstheme="minorHAnsi"/>
          <w:i/>
          <w:color w:val="auto"/>
          <w:highlight w:val="yellow"/>
          <w:lang w:bidi="en-US"/>
        </w:rPr>
        <w:t>anova</w:t>
      </w:r>
      <w:proofErr w:type="spellEnd"/>
      <w:r w:rsidRPr="009909A3">
        <w:rPr>
          <w:rFonts w:asciiTheme="minorHAnsi" w:hAnsiTheme="minorHAnsi" w:cstheme="minorHAnsi"/>
          <w:i/>
          <w:color w:val="auto"/>
          <w:highlight w:val="yellow"/>
          <w:lang w:bidi="en-US"/>
        </w:rPr>
        <w:t xml:space="preserve"> (g1, g2)</w:t>
      </w:r>
    </w:p>
    <w:p w14:paraId="426AE96D" w14:textId="77777777" w:rsidR="0056377A" w:rsidRPr="009909A3" w:rsidRDefault="0056377A" w:rsidP="00135432">
      <w:pPr>
        <w:rPr>
          <w:rFonts w:asciiTheme="minorHAnsi" w:hAnsiTheme="minorHAnsi" w:cstheme="minorHAnsi"/>
          <w:i/>
          <w:color w:val="auto"/>
          <w:lang w:bidi="en-US"/>
        </w:rPr>
      </w:pPr>
    </w:p>
    <w:p w14:paraId="54BE28BD" w14:textId="1F6D2306" w:rsidR="00135432" w:rsidRPr="009909A3" w:rsidRDefault="00414512" w:rsidP="00B3094E">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5</w:t>
      </w:r>
      <w:r w:rsidR="0056377A" w:rsidRPr="009909A3">
        <w:rPr>
          <w:rFonts w:asciiTheme="minorHAnsi" w:hAnsiTheme="minorHAnsi" w:cstheme="minorHAnsi"/>
          <w:color w:val="auto"/>
          <w:highlight w:val="yellow"/>
          <w:lang w:bidi="en-US"/>
        </w:rPr>
        <w:t>.</w:t>
      </w:r>
      <w:r w:rsidR="00A31C36" w:rsidRPr="009909A3">
        <w:rPr>
          <w:rFonts w:asciiTheme="minorHAnsi" w:hAnsiTheme="minorHAnsi" w:cstheme="minorHAnsi"/>
          <w:color w:val="auto"/>
          <w:highlight w:val="yellow"/>
          <w:lang w:bidi="en-US"/>
        </w:rPr>
        <w:t>8</w:t>
      </w:r>
      <w:r w:rsidR="0056377A" w:rsidRPr="009909A3">
        <w:rPr>
          <w:rFonts w:asciiTheme="minorHAnsi" w:hAnsiTheme="minorHAnsi" w:cstheme="minorHAnsi"/>
          <w:color w:val="auto"/>
          <w:highlight w:val="yellow"/>
          <w:lang w:bidi="en-US"/>
        </w:rPr>
        <w:t xml:space="preserve">.1. </w:t>
      </w:r>
      <w:r w:rsidR="00135432" w:rsidRPr="009909A3">
        <w:rPr>
          <w:rFonts w:asciiTheme="minorHAnsi" w:hAnsiTheme="minorHAnsi" w:cstheme="minorHAnsi"/>
          <w:color w:val="auto"/>
          <w:highlight w:val="yellow"/>
          <w:lang w:bidi="en-US"/>
        </w:rPr>
        <w:t>If there is no significant difference in the fit</w:t>
      </w:r>
      <w:r w:rsidR="00B01601" w:rsidRPr="009909A3">
        <w:rPr>
          <w:rFonts w:asciiTheme="minorHAnsi" w:hAnsiTheme="minorHAnsi" w:cstheme="minorHAnsi"/>
          <w:color w:val="auto"/>
          <w:highlight w:val="yellow"/>
          <w:lang w:bidi="en-US"/>
        </w:rPr>
        <w:t xml:space="preserve"> of the new model over the simpler model</w:t>
      </w:r>
      <w:r w:rsidR="00135432" w:rsidRPr="009909A3">
        <w:rPr>
          <w:rFonts w:asciiTheme="minorHAnsi" w:hAnsiTheme="minorHAnsi" w:cstheme="minorHAnsi"/>
          <w:color w:val="auto"/>
          <w:highlight w:val="yellow"/>
          <w:lang w:bidi="en-US"/>
        </w:rPr>
        <w:t>, prefer the simplest model with fewer predictors.</w:t>
      </w:r>
      <w:r w:rsidR="00B3094E" w:rsidRPr="009909A3">
        <w:rPr>
          <w:rFonts w:asciiTheme="minorHAnsi" w:hAnsiTheme="minorHAnsi" w:cstheme="minorHAnsi"/>
          <w:color w:val="auto"/>
          <w:highlight w:val="yellow"/>
          <w:lang w:bidi="en-US"/>
        </w:rPr>
        <w:t xml:space="preserve"> </w:t>
      </w:r>
      <w:r w:rsidR="00135432" w:rsidRPr="009909A3">
        <w:rPr>
          <w:rFonts w:asciiTheme="minorHAnsi" w:hAnsiTheme="minorHAnsi" w:cstheme="minorHAnsi"/>
          <w:color w:val="auto"/>
          <w:highlight w:val="yellow"/>
          <w:lang w:bidi="en-US"/>
        </w:rPr>
        <w:t>Also</w:t>
      </w:r>
      <w:r w:rsidR="00CC20E4">
        <w:rPr>
          <w:rFonts w:asciiTheme="minorHAnsi" w:hAnsiTheme="minorHAnsi" w:cstheme="minorHAnsi"/>
          <w:color w:val="auto"/>
          <w:highlight w:val="yellow"/>
          <w:lang w:bidi="en-US"/>
        </w:rPr>
        <w:t>,</w:t>
      </w:r>
      <w:r w:rsidR="00135432" w:rsidRPr="009909A3">
        <w:rPr>
          <w:rFonts w:asciiTheme="minorHAnsi" w:hAnsiTheme="minorHAnsi" w:cstheme="minorHAnsi"/>
          <w:color w:val="auto"/>
          <w:highlight w:val="yellow"/>
          <w:lang w:bidi="en-US"/>
        </w:rPr>
        <w:t xml:space="preserve"> check the </w:t>
      </w:r>
      <w:r w:rsidR="00B3094E" w:rsidRPr="009909A3">
        <w:rPr>
          <w:rFonts w:asciiTheme="minorHAnsi" w:hAnsiTheme="minorHAnsi" w:cstheme="minorHAnsi"/>
          <w:color w:val="auto"/>
          <w:highlight w:val="yellow"/>
          <w:lang w:bidi="en-US"/>
        </w:rPr>
        <w:t>Akaike Information Criterion (AIC)</w:t>
      </w:r>
      <w:r w:rsidR="005459EE" w:rsidRPr="009909A3">
        <w:rPr>
          <w:rFonts w:asciiTheme="minorHAnsi" w:hAnsiTheme="minorHAnsi" w:cstheme="minorHAnsi"/>
          <w:color w:val="auto"/>
          <w:highlight w:val="yellow"/>
          <w:vertAlign w:val="superscript"/>
          <w:lang w:bidi="en-US"/>
        </w:rPr>
        <w:t>30</w:t>
      </w:r>
      <w:r w:rsidR="00B3094E" w:rsidRPr="009909A3">
        <w:rPr>
          <w:rFonts w:asciiTheme="minorHAnsi" w:hAnsiTheme="minorHAnsi" w:cstheme="minorHAnsi"/>
          <w:color w:val="auto"/>
          <w:highlight w:val="yellow"/>
          <w:lang w:bidi="en-US"/>
        </w:rPr>
        <w:t xml:space="preserve"> </w:t>
      </w:r>
      <w:r w:rsidR="00135432" w:rsidRPr="009909A3">
        <w:rPr>
          <w:rFonts w:asciiTheme="minorHAnsi" w:hAnsiTheme="minorHAnsi" w:cstheme="minorHAnsi"/>
          <w:color w:val="auto"/>
          <w:highlight w:val="yellow"/>
          <w:lang w:bidi="en-US"/>
        </w:rPr>
        <w:t xml:space="preserve">of each model. </w:t>
      </w:r>
      <w:r w:rsidR="00B01601" w:rsidRPr="009909A3">
        <w:rPr>
          <w:rFonts w:asciiTheme="minorHAnsi" w:hAnsiTheme="minorHAnsi" w:cstheme="minorHAnsi"/>
          <w:color w:val="auto"/>
          <w:lang w:bidi="en-US"/>
        </w:rPr>
        <w:t xml:space="preserve">AIC is a measure of how well statistical models fit a set of data according to maximum likelihood. Lower values indicate a better fit </w:t>
      </w:r>
      <w:r w:rsidR="00F164BD">
        <w:rPr>
          <w:rFonts w:asciiTheme="minorHAnsi" w:hAnsiTheme="minorHAnsi" w:cstheme="minorHAnsi"/>
          <w:color w:val="auto"/>
          <w:lang w:bidi="en-US"/>
        </w:rPr>
        <w:t>for</w:t>
      </w:r>
      <w:r w:rsidR="00B01601" w:rsidRPr="009909A3">
        <w:rPr>
          <w:rFonts w:asciiTheme="minorHAnsi" w:hAnsiTheme="minorHAnsi" w:cstheme="minorHAnsi"/>
          <w:color w:val="auto"/>
          <w:lang w:bidi="en-US"/>
        </w:rPr>
        <w:t xml:space="preserve"> the data</w:t>
      </w:r>
      <w:r w:rsidR="00B01601" w:rsidRPr="009909A3">
        <w:rPr>
          <w:rFonts w:asciiTheme="minorHAnsi" w:hAnsiTheme="minorHAnsi" w:cstheme="minorHAnsi"/>
          <w:color w:val="auto"/>
          <w:vertAlign w:val="superscript"/>
          <w:lang w:bidi="en-US"/>
        </w:rPr>
        <w:t>31</w:t>
      </w:r>
      <w:r w:rsidR="00B01601" w:rsidRPr="009909A3">
        <w:rPr>
          <w:rFonts w:asciiTheme="minorHAnsi" w:hAnsiTheme="minorHAnsi" w:cstheme="minorHAnsi"/>
          <w:color w:val="auto"/>
          <w:lang w:bidi="en-US"/>
        </w:rPr>
        <w:t>.</w:t>
      </w:r>
    </w:p>
    <w:p w14:paraId="5C806C81" w14:textId="25BE4BC8" w:rsidR="00135432" w:rsidRPr="009909A3" w:rsidRDefault="00135432" w:rsidP="00135432">
      <w:pPr>
        <w:rPr>
          <w:rFonts w:asciiTheme="minorHAnsi" w:hAnsiTheme="minorHAnsi" w:cstheme="minorHAnsi"/>
          <w:i/>
          <w:color w:val="auto"/>
          <w:lang w:bidi="en-US"/>
        </w:rPr>
      </w:pPr>
      <w:r w:rsidRPr="009909A3">
        <w:rPr>
          <w:rFonts w:asciiTheme="minorHAnsi" w:hAnsiTheme="minorHAnsi" w:cstheme="minorHAnsi"/>
          <w:i/>
          <w:color w:val="auto"/>
          <w:highlight w:val="yellow"/>
          <w:lang w:bidi="en-US"/>
        </w:rPr>
        <w:t>&gt; AIC (g1)</w:t>
      </w:r>
      <w:r w:rsidR="00BF404E" w:rsidRPr="009909A3">
        <w:rPr>
          <w:rFonts w:asciiTheme="minorHAnsi" w:hAnsiTheme="minorHAnsi" w:cstheme="minorHAnsi"/>
          <w:i/>
          <w:color w:val="auto"/>
          <w:highlight w:val="yellow"/>
          <w:lang w:bidi="en-US"/>
        </w:rPr>
        <w:t xml:space="preserve">; </w:t>
      </w:r>
      <w:r w:rsidRPr="009909A3">
        <w:rPr>
          <w:rFonts w:asciiTheme="minorHAnsi" w:hAnsiTheme="minorHAnsi" w:cstheme="minorHAnsi"/>
          <w:i/>
          <w:color w:val="auto"/>
          <w:highlight w:val="yellow"/>
          <w:lang w:bidi="en-US"/>
        </w:rPr>
        <w:t>AIC (g2)</w:t>
      </w:r>
    </w:p>
    <w:p w14:paraId="7A40851B" w14:textId="77777777" w:rsidR="00D11793" w:rsidRPr="009909A3" w:rsidRDefault="00D11793" w:rsidP="00135432">
      <w:pPr>
        <w:rPr>
          <w:rFonts w:asciiTheme="minorHAnsi" w:hAnsiTheme="minorHAnsi" w:cstheme="minorHAnsi"/>
          <w:color w:val="auto"/>
          <w:lang w:bidi="en-US"/>
        </w:rPr>
      </w:pPr>
    </w:p>
    <w:p w14:paraId="20931AF2" w14:textId="7E13AF8F" w:rsidR="00135432" w:rsidRPr="009909A3" w:rsidRDefault="00414512" w:rsidP="00135432">
      <w:pPr>
        <w:rPr>
          <w:rFonts w:asciiTheme="minorHAnsi" w:hAnsiTheme="minorHAnsi" w:cstheme="minorHAnsi"/>
          <w:color w:val="auto"/>
          <w:lang w:bidi="en-US"/>
        </w:rPr>
      </w:pPr>
      <w:r w:rsidRPr="009909A3">
        <w:rPr>
          <w:rFonts w:asciiTheme="minorHAnsi" w:hAnsiTheme="minorHAnsi" w:cstheme="minorHAnsi"/>
          <w:color w:val="auto"/>
          <w:lang w:bidi="en-US"/>
        </w:rPr>
        <w:t>5</w:t>
      </w:r>
      <w:r w:rsidR="00135432" w:rsidRPr="009909A3">
        <w:rPr>
          <w:rFonts w:asciiTheme="minorHAnsi" w:hAnsiTheme="minorHAnsi" w:cstheme="minorHAnsi"/>
          <w:color w:val="auto"/>
          <w:lang w:bidi="en-US"/>
        </w:rPr>
        <w:t>.</w:t>
      </w:r>
      <w:r w:rsidR="00A31C36" w:rsidRPr="009909A3">
        <w:rPr>
          <w:rFonts w:asciiTheme="minorHAnsi" w:hAnsiTheme="minorHAnsi" w:cstheme="minorHAnsi"/>
          <w:color w:val="auto"/>
          <w:lang w:bidi="en-US"/>
        </w:rPr>
        <w:t>9</w:t>
      </w:r>
      <w:r w:rsidR="00135432" w:rsidRPr="009909A3">
        <w:rPr>
          <w:rFonts w:asciiTheme="minorHAnsi" w:hAnsiTheme="minorHAnsi" w:cstheme="minorHAnsi"/>
          <w:color w:val="auto"/>
          <w:lang w:bidi="en-US"/>
        </w:rPr>
        <w:t xml:space="preserve">. Repeat steps </w:t>
      </w:r>
      <w:r w:rsidR="001F6B76" w:rsidRPr="009909A3">
        <w:rPr>
          <w:rFonts w:asciiTheme="minorHAnsi" w:hAnsiTheme="minorHAnsi" w:cstheme="minorHAnsi"/>
          <w:color w:val="auto"/>
          <w:lang w:bidi="en-US"/>
        </w:rPr>
        <w:t>5.</w:t>
      </w:r>
      <w:r w:rsidR="006D33B3" w:rsidRPr="009909A3">
        <w:rPr>
          <w:rFonts w:asciiTheme="minorHAnsi" w:hAnsiTheme="minorHAnsi" w:cstheme="minorHAnsi"/>
          <w:color w:val="auto"/>
          <w:lang w:bidi="en-US"/>
        </w:rPr>
        <w:t>7</w:t>
      </w:r>
      <w:r w:rsidR="001F6B76" w:rsidRPr="009909A3">
        <w:rPr>
          <w:rFonts w:asciiTheme="minorHAnsi" w:hAnsiTheme="minorHAnsi" w:cstheme="minorHAnsi"/>
          <w:color w:val="auto"/>
          <w:lang w:bidi="en-US"/>
        </w:rPr>
        <w:t>.</w:t>
      </w:r>
      <w:r w:rsidR="00135432" w:rsidRPr="009909A3">
        <w:rPr>
          <w:rFonts w:asciiTheme="minorHAnsi" w:hAnsiTheme="minorHAnsi" w:cstheme="minorHAnsi"/>
          <w:color w:val="auto"/>
          <w:lang w:bidi="en-US"/>
        </w:rPr>
        <w:t xml:space="preserve"> and </w:t>
      </w:r>
      <w:r w:rsidR="001F6B76" w:rsidRPr="009909A3">
        <w:rPr>
          <w:rFonts w:asciiTheme="minorHAnsi" w:hAnsiTheme="minorHAnsi" w:cstheme="minorHAnsi"/>
          <w:color w:val="auto"/>
          <w:lang w:bidi="en-US"/>
        </w:rPr>
        <w:t>5.</w:t>
      </w:r>
      <w:r w:rsidR="006D33B3" w:rsidRPr="009909A3">
        <w:rPr>
          <w:rFonts w:asciiTheme="minorHAnsi" w:hAnsiTheme="minorHAnsi" w:cstheme="minorHAnsi"/>
          <w:color w:val="auto"/>
          <w:lang w:bidi="en-US"/>
        </w:rPr>
        <w:t>8</w:t>
      </w:r>
      <w:r w:rsidR="001F6B76" w:rsidRPr="009909A3">
        <w:rPr>
          <w:rFonts w:asciiTheme="minorHAnsi" w:hAnsiTheme="minorHAnsi" w:cstheme="minorHAnsi"/>
          <w:color w:val="auto"/>
          <w:lang w:bidi="en-US"/>
        </w:rPr>
        <w:t>.</w:t>
      </w:r>
      <w:r w:rsidR="00135432" w:rsidRPr="009909A3">
        <w:rPr>
          <w:rFonts w:asciiTheme="minorHAnsi" w:hAnsiTheme="minorHAnsi" w:cstheme="minorHAnsi"/>
          <w:color w:val="auto"/>
          <w:lang w:bidi="en-US"/>
        </w:rPr>
        <w:t xml:space="preserve"> by adding other explanatory variables</w:t>
      </w:r>
      <w:r w:rsidR="00DC3576" w:rsidRPr="009909A3">
        <w:rPr>
          <w:rFonts w:asciiTheme="minorHAnsi" w:hAnsiTheme="minorHAnsi" w:cstheme="minorHAnsi"/>
          <w:color w:val="auto"/>
          <w:lang w:bidi="en-US"/>
        </w:rPr>
        <w:t xml:space="preserve">, e.g., some of those that are presented in </w:t>
      </w:r>
      <w:r w:rsidR="00DC3576" w:rsidRPr="00CC20E4">
        <w:rPr>
          <w:rFonts w:asciiTheme="minorHAnsi" w:hAnsiTheme="minorHAnsi" w:cstheme="minorHAnsi"/>
          <w:b/>
          <w:color w:val="auto"/>
          <w:lang w:bidi="en-US"/>
        </w:rPr>
        <w:t>Table 1</w:t>
      </w:r>
      <w:r w:rsidR="00DC3576" w:rsidRPr="009909A3">
        <w:rPr>
          <w:rFonts w:asciiTheme="minorHAnsi" w:hAnsiTheme="minorHAnsi" w:cstheme="minorHAnsi"/>
          <w:color w:val="auto"/>
          <w:lang w:bidi="en-US"/>
        </w:rPr>
        <w:t>,</w:t>
      </w:r>
      <w:r w:rsidR="00135432" w:rsidRPr="009909A3">
        <w:rPr>
          <w:rFonts w:asciiTheme="minorHAnsi" w:hAnsiTheme="minorHAnsi" w:cstheme="minorHAnsi"/>
          <w:color w:val="auto"/>
          <w:lang w:bidi="en-US"/>
        </w:rPr>
        <w:t xml:space="preserve"> one by one </w:t>
      </w:r>
      <w:r w:rsidR="007F0BFC" w:rsidRPr="009909A3">
        <w:rPr>
          <w:rFonts w:asciiTheme="minorHAnsi" w:hAnsiTheme="minorHAnsi" w:cstheme="minorHAnsi"/>
          <w:color w:val="auto"/>
          <w:lang w:bidi="en-US"/>
        </w:rPr>
        <w:t xml:space="preserve">in a theoretically motivated order </w:t>
      </w:r>
      <w:r w:rsidR="00135432" w:rsidRPr="009909A3">
        <w:rPr>
          <w:rFonts w:asciiTheme="minorHAnsi" w:hAnsiTheme="minorHAnsi" w:cstheme="minorHAnsi"/>
          <w:color w:val="auto"/>
          <w:lang w:bidi="en-US"/>
        </w:rPr>
        <w:t>and keeping only those that significantly improve the predictive power of the model.</w:t>
      </w:r>
      <w:r w:rsidR="003D5107" w:rsidRPr="009909A3">
        <w:rPr>
          <w:rFonts w:asciiTheme="minorHAnsi" w:hAnsiTheme="minorHAnsi" w:cstheme="minorHAnsi"/>
          <w:color w:val="auto"/>
          <w:lang w:bidi="en-US"/>
        </w:rPr>
        <w:t xml:space="preserve"> If variable stimulus onset asynchrony was used, include it as a fixed-effect variable in the model.</w:t>
      </w:r>
    </w:p>
    <w:p w14:paraId="58F113C3" w14:textId="77777777" w:rsidR="00D11793" w:rsidRPr="009909A3" w:rsidRDefault="00D11793" w:rsidP="00135432">
      <w:pPr>
        <w:rPr>
          <w:rFonts w:asciiTheme="minorHAnsi" w:hAnsiTheme="minorHAnsi" w:cstheme="minorHAnsi"/>
          <w:color w:val="auto"/>
          <w:lang w:bidi="en-US"/>
        </w:rPr>
      </w:pPr>
    </w:p>
    <w:p w14:paraId="7E3284EA" w14:textId="5F0AF0A2" w:rsidR="007F0BFC" w:rsidRPr="009909A3" w:rsidRDefault="00414512" w:rsidP="00135432">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5</w:t>
      </w:r>
      <w:r w:rsidR="007F0BFC" w:rsidRPr="009909A3">
        <w:rPr>
          <w:rFonts w:asciiTheme="minorHAnsi" w:hAnsiTheme="minorHAnsi" w:cstheme="minorHAnsi"/>
          <w:color w:val="auto"/>
          <w:highlight w:val="yellow"/>
          <w:lang w:bidi="en-US"/>
        </w:rPr>
        <w:t>.</w:t>
      </w:r>
      <w:r w:rsidR="00A31C36" w:rsidRPr="009909A3">
        <w:rPr>
          <w:rFonts w:asciiTheme="minorHAnsi" w:hAnsiTheme="minorHAnsi" w:cstheme="minorHAnsi"/>
          <w:color w:val="auto"/>
          <w:highlight w:val="yellow"/>
          <w:lang w:bidi="en-US"/>
        </w:rPr>
        <w:t>10</w:t>
      </w:r>
      <w:r w:rsidR="007F0BFC" w:rsidRPr="009909A3">
        <w:rPr>
          <w:rFonts w:asciiTheme="minorHAnsi" w:hAnsiTheme="minorHAnsi" w:cstheme="minorHAnsi"/>
          <w:color w:val="auto"/>
          <w:highlight w:val="yellow"/>
          <w:lang w:bidi="en-US"/>
        </w:rPr>
        <w:t xml:space="preserve">. Check for theoretically motivated interactions between predictors. For instance, add a term of interaction </w:t>
      </w:r>
      <w:r w:rsidR="007F0BFC" w:rsidRPr="009909A3">
        <w:rPr>
          <w:rFonts w:asciiTheme="minorHAnsi" w:hAnsiTheme="minorHAnsi" w:cstheme="minorHAnsi"/>
          <w:i/>
          <w:color w:val="auto"/>
          <w:highlight w:val="yellow"/>
          <w:lang w:bidi="en-US"/>
        </w:rPr>
        <w:t xml:space="preserve">Age by </w:t>
      </w:r>
      <w:proofErr w:type="spellStart"/>
      <w:r w:rsidR="007F0BFC" w:rsidRPr="009909A3">
        <w:rPr>
          <w:rFonts w:asciiTheme="minorHAnsi" w:hAnsiTheme="minorHAnsi" w:cstheme="minorHAnsi"/>
          <w:i/>
          <w:color w:val="auto"/>
          <w:highlight w:val="yellow"/>
          <w:lang w:bidi="en-US"/>
        </w:rPr>
        <w:t>BaseFrequency</w:t>
      </w:r>
      <w:proofErr w:type="spellEnd"/>
      <w:r w:rsidR="007F0BFC" w:rsidRPr="009909A3">
        <w:rPr>
          <w:rFonts w:asciiTheme="minorHAnsi" w:hAnsiTheme="minorHAnsi" w:cstheme="minorHAnsi"/>
          <w:color w:val="auto"/>
          <w:highlight w:val="yellow"/>
          <w:lang w:bidi="en-US"/>
        </w:rPr>
        <w:t>.</w:t>
      </w:r>
    </w:p>
    <w:p w14:paraId="6C7891DC" w14:textId="564C7C13" w:rsidR="007F0BFC" w:rsidRPr="009909A3" w:rsidRDefault="007F0BFC" w:rsidP="00135432">
      <w:pPr>
        <w:rPr>
          <w:rFonts w:asciiTheme="minorHAnsi" w:hAnsiTheme="minorHAnsi" w:cstheme="minorHAnsi"/>
          <w:color w:val="auto"/>
          <w:lang w:bidi="en-US"/>
        </w:rPr>
      </w:pPr>
      <w:r w:rsidRPr="009909A3">
        <w:rPr>
          <w:rFonts w:asciiTheme="minorHAnsi" w:hAnsiTheme="minorHAnsi" w:cstheme="minorHAnsi"/>
          <w:color w:val="auto"/>
          <w:highlight w:val="yellow"/>
          <w:lang w:bidi="en-US"/>
        </w:rPr>
        <w:t xml:space="preserve">&gt; </w:t>
      </w:r>
      <w:r w:rsidRPr="009909A3">
        <w:rPr>
          <w:rFonts w:asciiTheme="minorHAnsi" w:hAnsiTheme="minorHAnsi" w:cstheme="minorHAnsi"/>
          <w:i/>
          <w:color w:val="auto"/>
          <w:highlight w:val="yellow"/>
          <w:lang w:bidi="en-US"/>
        </w:rPr>
        <w:t xml:space="preserve">g3 = </w:t>
      </w:r>
      <w:proofErr w:type="spellStart"/>
      <w:r w:rsidRPr="009909A3">
        <w:rPr>
          <w:rFonts w:asciiTheme="minorHAnsi" w:hAnsiTheme="minorHAnsi" w:cstheme="minorHAnsi"/>
          <w:i/>
          <w:color w:val="auto"/>
          <w:highlight w:val="yellow"/>
          <w:lang w:bidi="en-US"/>
        </w:rPr>
        <w:t>lmer</w:t>
      </w:r>
      <w:proofErr w:type="spellEnd"/>
      <w:r w:rsidRPr="009909A3">
        <w:rPr>
          <w:rFonts w:asciiTheme="minorHAnsi" w:hAnsiTheme="minorHAnsi" w:cstheme="minorHAnsi"/>
          <w:i/>
          <w:color w:val="auto"/>
          <w:highlight w:val="yellow"/>
          <w:lang w:bidi="en-US"/>
        </w:rPr>
        <w:t xml:space="preserve"> (RT ~ </w:t>
      </w:r>
      <w:proofErr w:type="gramStart"/>
      <w:r w:rsidRPr="009909A3">
        <w:rPr>
          <w:rFonts w:asciiTheme="minorHAnsi" w:hAnsiTheme="minorHAnsi" w:cstheme="minorHAnsi"/>
          <w:i/>
          <w:color w:val="auto"/>
          <w:highlight w:val="yellow"/>
          <w:lang w:bidi="en-US"/>
        </w:rPr>
        <w:t>log(</w:t>
      </w:r>
      <w:proofErr w:type="spellStart"/>
      <w:proofErr w:type="gramEnd"/>
      <w:r w:rsidRPr="009909A3">
        <w:rPr>
          <w:rFonts w:asciiTheme="minorHAnsi" w:hAnsiTheme="minorHAnsi" w:cstheme="minorHAnsi"/>
          <w:i/>
          <w:color w:val="auto"/>
          <w:highlight w:val="yellow"/>
          <w:lang w:bidi="en-US"/>
        </w:rPr>
        <w:t>BaseFrequency</w:t>
      </w:r>
      <w:proofErr w:type="spellEnd"/>
      <w:r w:rsidRPr="009909A3">
        <w:rPr>
          <w:rFonts w:asciiTheme="minorHAnsi" w:hAnsiTheme="minorHAnsi" w:cstheme="minorHAnsi"/>
          <w:i/>
          <w:color w:val="auto"/>
          <w:highlight w:val="yellow"/>
          <w:lang w:bidi="en-US"/>
        </w:rPr>
        <w:t xml:space="preserve"> + 1) + Age + log(</w:t>
      </w:r>
      <w:proofErr w:type="spellStart"/>
      <w:r w:rsidRPr="009909A3">
        <w:rPr>
          <w:rFonts w:asciiTheme="minorHAnsi" w:hAnsiTheme="minorHAnsi" w:cstheme="minorHAnsi"/>
          <w:i/>
          <w:color w:val="auto"/>
          <w:highlight w:val="yellow"/>
          <w:lang w:bidi="en-US"/>
        </w:rPr>
        <w:t>BaseFrequency</w:t>
      </w:r>
      <w:proofErr w:type="spellEnd"/>
      <w:r w:rsidRPr="009909A3">
        <w:rPr>
          <w:rFonts w:asciiTheme="minorHAnsi" w:hAnsiTheme="minorHAnsi" w:cstheme="minorHAnsi"/>
          <w:i/>
          <w:color w:val="auto"/>
          <w:highlight w:val="yellow"/>
          <w:lang w:bidi="en-US"/>
        </w:rPr>
        <w:t xml:space="preserve"> + 1) : Age  + (1 | Subject) +  (1 | Item) + (1 | Trial), data = </w:t>
      </w:r>
      <w:proofErr w:type="spellStart"/>
      <w:r w:rsidRPr="009909A3">
        <w:rPr>
          <w:rFonts w:asciiTheme="minorHAnsi" w:hAnsiTheme="minorHAnsi" w:cstheme="minorHAnsi"/>
          <w:i/>
          <w:color w:val="auto"/>
          <w:highlight w:val="yellow"/>
          <w:lang w:bidi="en-US"/>
        </w:rPr>
        <w:t>yourdata</w:t>
      </w:r>
      <w:proofErr w:type="spellEnd"/>
      <w:r w:rsidRPr="009909A3">
        <w:rPr>
          <w:rFonts w:asciiTheme="minorHAnsi" w:hAnsiTheme="minorHAnsi" w:cstheme="minorHAnsi"/>
          <w:i/>
          <w:color w:val="auto"/>
          <w:highlight w:val="yellow"/>
          <w:lang w:bidi="en-US"/>
        </w:rPr>
        <w:t>)</w:t>
      </w:r>
    </w:p>
    <w:p w14:paraId="3642F5EC" w14:textId="77777777" w:rsidR="0056377A" w:rsidRPr="009909A3" w:rsidRDefault="0056377A" w:rsidP="006840C8">
      <w:pPr>
        <w:rPr>
          <w:rFonts w:asciiTheme="minorHAnsi" w:hAnsiTheme="minorHAnsi" w:cstheme="minorHAnsi"/>
          <w:color w:val="auto"/>
          <w:lang w:bidi="en-US"/>
        </w:rPr>
      </w:pPr>
    </w:p>
    <w:p w14:paraId="4BF50514" w14:textId="7403C2B1" w:rsidR="007F0BFC" w:rsidRPr="009909A3" w:rsidRDefault="0056377A" w:rsidP="006840C8">
      <w:pPr>
        <w:rPr>
          <w:rFonts w:asciiTheme="minorHAnsi" w:hAnsiTheme="minorHAnsi" w:cstheme="minorHAnsi"/>
          <w:color w:val="auto"/>
          <w:highlight w:val="cyan"/>
          <w:lang w:bidi="en-US"/>
        </w:rPr>
      </w:pPr>
      <w:r w:rsidRPr="009909A3">
        <w:rPr>
          <w:rFonts w:asciiTheme="minorHAnsi" w:hAnsiTheme="minorHAnsi" w:cstheme="minorHAnsi"/>
          <w:color w:val="auto"/>
          <w:lang w:bidi="en-US"/>
        </w:rPr>
        <w:t xml:space="preserve">NOTE: </w:t>
      </w:r>
      <w:r w:rsidR="007F0BFC" w:rsidRPr="009909A3">
        <w:rPr>
          <w:rFonts w:asciiTheme="minorHAnsi" w:hAnsiTheme="minorHAnsi" w:cstheme="minorHAnsi"/>
          <w:color w:val="auto"/>
          <w:lang w:bidi="en-US"/>
        </w:rPr>
        <w:t>It is possible that a predictor is significant as a term of interaction</w:t>
      </w:r>
      <w:r w:rsidR="00EC3290" w:rsidRPr="009909A3">
        <w:rPr>
          <w:rFonts w:asciiTheme="minorHAnsi" w:hAnsiTheme="minorHAnsi" w:cstheme="minorHAnsi"/>
          <w:color w:val="auto"/>
          <w:lang w:bidi="en-US"/>
        </w:rPr>
        <w:t xml:space="preserve"> with another variable</w:t>
      </w:r>
      <w:r w:rsidR="007F0BFC" w:rsidRPr="009909A3">
        <w:rPr>
          <w:rFonts w:asciiTheme="minorHAnsi" w:hAnsiTheme="minorHAnsi" w:cstheme="minorHAnsi"/>
          <w:color w:val="auto"/>
          <w:lang w:bidi="en-US"/>
        </w:rPr>
        <w:t xml:space="preserve">, but not significant </w:t>
      </w:r>
      <w:r w:rsidR="00EC3290" w:rsidRPr="009909A3">
        <w:rPr>
          <w:rFonts w:asciiTheme="minorHAnsi" w:hAnsiTheme="minorHAnsi" w:cstheme="minorHAnsi"/>
          <w:color w:val="auto"/>
          <w:lang w:bidi="en-US"/>
        </w:rPr>
        <w:t xml:space="preserve">as </w:t>
      </w:r>
      <w:r w:rsidR="00F164BD">
        <w:rPr>
          <w:rFonts w:asciiTheme="minorHAnsi" w:hAnsiTheme="minorHAnsi" w:cstheme="minorHAnsi"/>
          <w:color w:val="auto"/>
          <w:lang w:bidi="en-US"/>
        </w:rPr>
        <w:t>the</w:t>
      </w:r>
      <w:r w:rsidR="00EC3290" w:rsidRPr="009909A3">
        <w:rPr>
          <w:rFonts w:asciiTheme="minorHAnsi" w:hAnsiTheme="minorHAnsi" w:cstheme="minorHAnsi"/>
          <w:color w:val="auto"/>
          <w:lang w:bidi="en-US"/>
        </w:rPr>
        <w:t xml:space="preserve"> main predictor</w:t>
      </w:r>
      <w:r w:rsidR="007F0BFC" w:rsidRPr="009909A3">
        <w:rPr>
          <w:rFonts w:asciiTheme="minorHAnsi" w:hAnsiTheme="minorHAnsi" w:cstheme="minorHAnsi"/>
          <w:color w:val="auto"/>
          <w:lang w:bidi="en-US"/>
        </w:rPr>
        <w:t>. In this case, do not remove this predictor from the model</w:t>
      </w:r>
      <w:r w:rsidR="005459EE" w:rsidRPr="009909A3">
        <w:rPr>
          <w:rFonts w:asciiTheme="minorHAnsi" w:hAnsiTheme="minorHAnsi" w:cstheme="minorHAnsi"/>
          <w:color w:val="auto"/>
          <w:lang w:bidi="en-US"/>
        </w:rPr>
        <w:t xml:space="preserve"> (</w:t>
      </w:r>
      <w:r w:rsidR="00EC3290" w:rsidRPr="009909A3">
        <w:rPr>
          <w:rFonts w:asciiTheme="minorHAnsi" w:hAnsiTheme="minorHAnsi" w:cstheme="minorHAnsi"/>
          <w:color w:val="auto"/>
          <w:lang w:bidi="en-US"/>
        </w:rPr>
        <w:t>include</w:t>
      </w:r>
      <w:r w:rsidR="005459EE" w:rsidRPr="009909A3">
        <w:rPr>
          <w:rFonts w:asciiTheme="minorHAnsi" w:hAnsiTheme="minorHAnsi" w:cstheme="minorHAnsi"/>
          <w:color w:val="auto"/>
          <w:lang w:bidi="en-US"/>
        </w:rPr>
        <w:t xml:space="preserve"> it</w:t>
      </w:r>
      <w:r w:rsidR="00EC3290" w:rsidRPr="009909A3">
        <w:rPr>
          <w:rFonts w:asciiTheme="minorHAnsi" w:hAnsiTheme="minorHAnsi" w:cstheme="minorHAnsi"/>
          <w:color w:val="auto"/>
          <w:lang w:bidi="en-US"/>
        </w:rPr>
        <w:t xml:space="preserve"> also as </w:t>
      </w:r>
      <w:r w:rsidR="005459EE" w:rsidRPr="009909A3">
        <w:rPr>
          <w:rFonts w:asciiTheme="minorHAnsi" w:hAnsiTheme="minorHAnsi" w:cstheme="minorHAnsi"/>
          <w:color w:val="auto"/>
          <w:lang w:bidi="en-US"/>
        </w:rPr>
        <w:t xml:space="preserve">the </w:t>
      </w:r>
      <w:r w:rsidR="00EC3290" w:rsidRPr="009909A3">
        <w:rPr>
          <w:rFonts w:asciiTheme="minorHAnsi" w:hAnsiTheme="minorHAnsi" w:cstheme="minorHAnsi"/>
          <w:color w:val="auto"/>
          <w:lang w:bidi="en-US"/>
        </w:rPr>
        <w:t>main effect</w:t>
      </w:r>
      <w:r w:rsidR="005459EE" w:rsidRPr="009909A3">
        <w:rPr>
          <w:rFonts w:asciiTheme="minorHAnsi" w:hAnsiTheme="minorHAnsi" w:cstheme="minorHAnsi"/>
          <w:color w:val="auto"/>
          <w:lang w:bidi="en-US"/>
        </w:rPr>
        <w:t>)</w:t>
      </w:r>
      <w:r w:rsidR="007F0BFC" w:rsidRPr="009909A3">
        <w:rPr>
          <w:rFonts w:asciiTheme="minorHAnsi" w:hAnsiTheme="minorHAnsi" w:cstheme="minorHAnsi"/>
          <w:color w:val="auto"/>
          <w:lang w:bidi="en-US"/>
        </w:rPr>
        <w:t xml:space="preserve">. </w:t>
      </w:r>
    </w:p>
    <w:p w14:paraId="4190A452" w14:textId="77777777" w:rsidR="00D11793" w:rsidRPr="009909A3" w:rsidRDefault="00D11793" w:rsidP="007F0BFC">
      <w:pPr>
        <w:rPr>
          <w:rFonts w:asciiTheme="minorHAnsi" w:hAnsiTheme="minorHAnsi" w:cstheme="minorHAnsi"/>
          <w:color w:val="auto"/>
          <w:lang w:bidi="en-US"/>
        </w:rPr>
      </w:pPr>
    </w:p>
    <w:p w14:paraId="7590F3B9" w14:textId="1D09FBFF" w:rsidR="00D7289C" w:rsidRPr="009909A3" w:rsidRDefault="00414512" w:rsidP="007F0BFC">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5</w:t>
      </w:r>
      <w:r w:rsidR="007F0BFC" w:rsidRPr="009909A3">
        <w:rPr>
          <w:rFonts w:asciiTheme="minorHAnsi" w:hAnsiTheme="minorHAnsi" w:cstheme="minorHAnsi"/>
          <w:color w:val="auto"/>
          <w:highlight w:val="yellow"/>
          <w:lang w:bidi="en-US"/>
        </w:rPr>
        <w:t>.</w:t>
      </w:r>
      <w:r w:rsidR="001F6B76" w:rsidRPr="009909A3">
        <w:rPr>
          <w:rFonts w:asciiTheme="minorHAnsi" w:hAnsiTheme="minorHAnsi" w:cstheme="minorHAnsi"/>
          <w:color w:val="auto"/>
          <w:highlight w:val="yellow"/>
          <w:lang w:bidi="en-US"/>
        </w:rPr>
        <w:t>1</w:t>
      </w:r>
      <w:r w:rsidR="00A31C36" w:rsidRPr="009909A3">
        <w:rPr>
          <w:rFonts w:asciiTheme="minorHAnsi" w:hAnsiTheme="minorHAnsi" w:cstheme="minorHAnsi"/>
          <w:color w:val="auto"/>
          <w:highlight w:val="yellow"/>
          <w:lang w:bidi="en-US"/>
        </w:rPr>
        <w:t>1</w:t>
      </w:r>
      <w:r w:rsidR="007F0BFC" w:rsidRPr="009909A3">
        <w:rPr>
          <w:rFonts w:asciiTheme="minorHAnsi" w:hAnsiTheme="minorHAnsi" w:cstheme="minorHAnsi"/>
          <w:color w:val="auto"/>
          <w:highlight w:val="yellow"/>
          <w:lang w:bidi="en-US"/>
        </w:rPr>
        <w:t>. Add by-participant random slopes</w:t>
      </w:r>
      <w:r w:rsidR="007F0BFC" w:rsidRPr="009909A3">
        <w:rPr>
          <w:rFonts w:asciiTheme="minorHAnsi" w:hAnsiTheme="minorHAnsi" w:cstheme="minorHAnsi"/>
          <w:color w:val="auto"/>
          <w:highlight w:val="yellow"/>
          <w:vertAlign w:val="superscript"/>
          <w:lang w:bidi="en-US"/>
        </w:rPr>
        <w:t>3</w:t>
      </w:r>
      <w:r w:rsidR="005459EE" w:rsidRPr="009909A3">
        <w:rPr>
          <w:rFonts w:asciiTheme="minorHAnsi" w:hAnsiTheme="minorHAnsi" w:cstheme="minorHAnsi"/>
          <w:color w:val="auto"/>
          <w:highlight w:val="yellow"/>
          <w:vertAlign w:val="superscript"/>
          <w:lang w:bidi="en-US"/>
        </w:rPr>
        <w:t>2</w:t>
      </w:r>
      <w:r w:rsidR="007F0BFC" w:rsidRPr="009909A3">
        <w:rPr>
          <w:rFonts w:asciiTheme="minorHAnsi" w:hAnsiTheme="minorHAnsi" w:cstheme="minorHAnsi"/>
          <w:color w:val="auto"/>
          <w:highlight w:val="yellow"/>
          <w:lang w:bidi="en-US"/>
        </w:rPr>
        <w:t xml:space="preserve"> for predictors</w:t>
      </w:r>
      <w:r w:rsidR="009B2F7A" w:rsidRPr="009909A3">
        <w:rPr>
          <w:rFonts w:asciiTheme="minorHAnsi" w:hAnsiTheme="minorHAnsi" w:cstheme="minorHAnsi"/>
          <w:color w:val="auto"/>
          <w:highlight w:val="yellow"/>
          <w:lang w:bidi="en-US"/>
        </w:rPr>
        <w:t xml:space="preserve"> by including “1 +” before the variable name, then “| Subject”,</w:t>
      </w:r>
      <w:r w:rsidR="007F0BFC" w:rsidRPr="009909A3">
        <w:rPr>
          <w:rFonts w:asciiTheme="minorHAnsi" w:hAnsiTheme="minorHAnsi" w:cstheme="minorHAnsi"/>
          <w:color w:val="auto"/>
          <w:highlight w:val="yellow"/>
          <w:lang w:bidi="en-US"/>
        </w:rPr>
        <w:t xml:space="preserve"> e.g., </w:t>
      </w:r>
      <w:r w:rsidR="007F0BFC" w:rsidRPr="009909A3">
        <w:rPr>
          <w:rFonts w:asciiTheme="minorHAnsi" w:hAnsiTheme="minorHAnsi" w:cstheme="minorHAnsi"/>
          <w:i/>
          <w:color w:val="auto"/>
          <w:highlight w:val="yellow"/>
          <w:lang w:bidi="en-US"/>
        </w:rPr>
        <w:t>(1 + Age | Subject)</w:t>
      </w:r>
      <w:r w:rsidR="007F0BFC" w:rsidRPr="009909A3">
        <w:rPr>
          <w:rFonts w:asciiTheme="minorHAnsi" w:hAnsiTheme="minorHAnsi" w:cstheme="minorHAnsi"/>
          <w:color w:val="auto"/>
          <w:highlight w:val="yellow"/>
          <w:lang w:bidi="en-US"/>
        </w:rPr>
        <w:t>, because participants</w:t>
      </w:r>
      <w:r w:rsidR="00B01601" w:rsidRPr="009909A3">
        <w:rPr>
          <w:rFonts w:asciiTheme="minorHAnsi" w:hAnsiTheme="minorHAnsi" w:cstheme="minorHAnsi"/>
          <w:color w:val="auto"/>
          <w:highlight w:val="yellow"/>
          <w:lang w:bidi="en-US"/>
        </w:rPr>
        <w:t>’ response times</w:t>
      </w:r>
      <w:r w:rsidR="007F0BFC" w:rsidRPr="009909A3">
        <w:rPr>
          <w:rFonts w:asciiTheme="minorHAnsi" w:hAnsiTheme="minorHAnsi" w:cstheme="minorHAnsi"/>
          <w:color w:val="auto"/>
          <w:highlight w:val="yellow"/>
          <w:lang w:bidi="en-US"/>
        </w:rPr>
        <w:t xml:space="preserve"> might be affected by their individual characteristics or by words’ lexical characteristics in different way</w:t>
      </w:r>
      <w:r w:rsidR="00B01601" w:rsidRPr="009909A3">
        <w:rPr>
          <w:rFonts w:asciiTheme="minorHAnsi" w:hAnsiTheme="minorHAnsi" w:cstheme="minorHAnsi"/>
          <w:color w:val="auto"/>
          <w:highlight w:val="yellow"/>
          <w:lang w:bidi="en-US"/>
        </w:rPr>
        <w:t>s</w:t>
      </w:r>
      <w:r w:rsidR="007F0BFC" w:rsidRPr="009909A3">
        <w:rPr>
          <w:rFonts w:asciiTheme="minorHAnsi" w:hAnsiTheme="minorHAnsi" w:cstheme="minorHAnsi"/>
          <w:color w:val="auto"/>
          <w:highlight w:val="yellow"/>
          <w:lang w:bidi="en-US"/>
        </w:rPr>
        <w:t xml:space="preserve">. </w:t>
      </w:r>
    </w:p>
    <w:p w14:paraId="2648DA80" w14:textId="77777777" w:rsidR="00D7289C" w:rsidRPr="009909A3" w:rsidRDefault="00D7289C" w:rsidP="007F0BFC">
      <w:pPr>
        <w:rPr>
          <w:rFonts w:asciiTheme="minorHAnsi" w:hAnsiTheme="minorHAnsi" w:cstheme="minorHAnsi"/>
          <w:color w:val="auto"/>
          <w:highlight w:val="yellow"/>
          <w:lang w:bidi="en-US"/>
        </w:rPr>
      </w:pPr>
    </w:p>
    <w:p w14:paraId="102AE7D7" w14:textId="527CCF35" w:rsidR="007F0BFC" w:rsidRPr="009909A3" w:rsidRDefault="00D7289C" w:rsidP="007F0BFC">
      <w:pPr>
        <w:rPr>
          <w:rFonts w:asciiTheme="minorHAnsi" w:hAnsiTheme="minorHAnsi" w:cstheme="minorHAnsi"/>
          <w:color w:val="auto"/>
          <w:lang w:bidi="en-US"/>
        </w:rPr>
      </w:pPr>
      <w:r w:rsidRPr="009909A3">
        <w:rPr>
          <w:rFonts w:asciiTheme="minorHAnsi" w:hAnsiTheme="minorHAnsi" w:cstheme="minorHAnsi"/>
          <w:color w:val="auto"/>
          <w:lang w:bidi="en-US"/>
        </w:rPr>
        <w:t>NOTE: I</w:t>
      </w:r>
      <w:r w:rsidR="00D63214" w:rsidRPr="009909A3">
        <w:rPr>
          <w:rFonts w:asciiTheme="minorHAnsi" w:hAnsiTheme="minorHAnsi" w:cstheme="minorHAnsi"/>
          <w:color w:val="auto"/>
          <w:lang w:bidi="en-US"/>
        </w:rPr>
        <w:t xml:space="preserve">f there are many continuous predictors, allowing them all to have random slopes is unrealistic because random slope models require large </w:t>
      </w:r>
      <w:r w:rsidR="00EC3290" w:rsidRPr="009909A3">
        <w:rPr>
          <w:rFonts w:asciiTheme="minorHAnsi" w:hAnsiTheme="minorHAnsi" w:cstheme="minorHAnsi"/>
          <w:color w:val="auto"/>
          <w:lang w:bidi="en-US"/>
        </w:rPr>
        <w:t xml:space="preserve">amounts </w:t>
      </w:r>
      <w:r w:rsidR="00D63214" w:rsidRPr="009909A3">
        <w:rPr>
          <w:rFonts w:asciiTheme="minorHAnsi" w:hAnsiTheme="minorHAnsi" w:cstheme="minorHAnsi"/>
          <w:color w:val="auto"/>
          <w:lang w:bidi="en-US"/>
        </w:rPr>
        <w:t xml:space="preserve">of data to </w:t>
      </w:r>
      <w:r w:rsidR="00EC3290" w:rsidRPr="009909A3">
        <w:rPr>
          <w:rFonts w:asciiTheme="minorHAnsi" w:hAnsiTheme="minorHAnsi" w:cstheme="minorHAnsi"/>
          <w:color w:val="auto"/>
          <w:lang w:bidi="en-US"/>
        </w:rPr>
        <w:t xml:space="preserve">accurately </w:t>
      </w:r>
      <w:r w:rsidR="00D63214" w:rsidRPr="009909A3">
        <w:rPr>
          <w:rFonts w:asciiTheme="minorHAnsi" w:hAnsiTheme="minorHAnsi" w:cstheme="minorHAnsi"/>
          <w:color w:val="auto"/>
          <w:lang w:bidi="en-US"/>
        </w:rPr>
        <w:t>estimate variances and covariances</w:t>
      </w:r>
      <w:r w:rsidR="002F56E5" w:rsidRPr="009909A3">
        <w:rPr>
          <w:rFonts w:asciiTheme="minorHAnsi" w:hAnsiTheme="minorHAnsi" w:cstheme="minorHAnsi"/>
          <w:color w:val="auto"/>
          <w:vertAlign w:val="superscript"/>
          <w:lang w:bidi="en-US"/>
        </w:rPr>
        <w:t>33,34</w:t>
      </w:r>
      <w:r w:rsidR="0056377A" w:rsidRPr="009909A3">
        <w:rPr>
          <w:rFonts w:asciiTheme="minorHAnsi" w:hAnsiTheme="minorHAnsi" w:cstheme="minorHAnsi"/>
          <w:color w:val="auto"/>
          <w:lang w:bidi="en-US"/>
        </w:rPr>
        <w:t xml:space="preserve">. </w:t>
      </w:r>
      <w:r w:rsidR="007F0BFC" w:rsidRPr="009909A3">
        <w:rPr>
          <w:rFonts w:asciiTheme="minorHAnsi" w:hAnsiTheme="minorHAnsi" w:cstheme="minorHAnsi"/>
          <w:color w:val="auto"/>
          <w:lang w:bidi="en-US"/>
        </w:rPr>
        <w:t>In case the maximal model does not converge (in other words, successfully compute), simplify the model</w:t>
      </w:r>
      <w:r w:rsidR="002F56E5" w:rsidRPr="009909A3">
        <w:rPr>
          <w:rFonts w:asciiTheme="minorHAnsi" w:hAnsiTheme="minorHAnsi" w:cstheme="minorHAnsi"/>
          <w:color w:val="auto"/>
          <w:vertAlign w:val="superscript"/>
          <w:lang w:bidi="en-US"/>
        </w:rPr>
        <w:t>33</w:t>
      </w:r>
      <w:r w:rsidR="00D63214" w:rsidRPr="009909A3">
        <w:rPr>
          <w:rFonts w:asciiTheme="minorHAnsi" w:hAnsiTheme="minorHAnsi" w:cstheme="minorHAnsi"/>
          <w:color w:val="auto"/>
          <w:lang w:bidi="en-US"/>
        </w:rPr>
        <w:t>. Alternatively,</w:t>
      </w:r>
      <w:r w:rsidR="007F0BFC" w:rsidRPr="009909A3">
        <w:rPr>
          <w:rFonts w:asciiTheme="minorHAnsi" w:hAnsiTheme="minorHAnsi" w:cstheme="minorHAnsi"/>
          <w:color w:val="auto"/>
          <w:lang w:bidi="en-US"/>
        </w:rPr>
        <w:t xml:space="preserve"> implement Bayesian versions of multilevel modeling</w:t>
      </w:r>
      <w:r w:rsidR="007F0BFC" w:rsidRPr="009909A3">
        <w:rPr>
          <w:rFonts w:asciiTheme="minorHAnsi" w:hAnsiTheme="minorHAnsi" w:cstheme="minorHAnsi"/>
          <w:color w:val="auto"/>
          <w:vertAlign w:val="superscript"/>
          <w:lang w:bidi="en-US"/>
        </w:rPr>
        <w:t>3</w:t>
      </w:r>
      <w:r w:rsidR="002F56E5" w:rsidRPr="009909A3">
        <w:rPr>
          <w:rFonts w:asciiTheme="minorHAnsi" w:hAnsiTheme="minorHAnsi" w:cstheme="minorHAnsi"/>
          <w:color w:val="auto"/>
          <w:vertAlign w:val="superscript"/>
          <w:lang w:bidi="en-US"/>
        </w:rPr>
        <w:t>5</w:t>
      </w:r>
      <w:r w:rsidR="007F0BFC" w:rsidRPr="009909A3">
        <w:rPr>
          <w:rFonts w:asciiTheme="minorHAnsi" w:hAnsiTheme="minorHAnsi" w:cstheme="minorHAnsi"/>
          <w:color w:val="auto"/>
          <w:lang w:bidi="en-US"/>
        </w:rPr>
        <w:t xml:space="preserve">. </w:t>
      </w:r>
    </w:p>
    <w:p w14:paraId="266E51EC" w14:textId="77777777" w:rsidR="00D11793" w:rsidRPr="009909A3" w:rsidRDefault="00D11793" w:rsidP="007F0BFC">
      <w:pPr>
        <w:rPr>
          <w:rFonts w:asciiTheme="minorHAnsi" w:hAnsiTheme="minorHAnsi" w:cstheme="minorHAnsi"/>
          <w:color w:val="auto"/>
          <w:lang w:bidi="en-US"/>
        </w:rPr>
      </w:pPr>
    </w:p>
    <w:p w14:paraId="02191B31" w14:textId="3C5A7662" w:rsidR="00DD6B3E" w:rsidRPr="009909A3" w:rsidRDefault="00414512" w:rsidP="007F0BFC">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5</w:t>
      </w:r>
      <w:r w:rsidR="00DD6B3E" w:rsidRPr="009909A3">
        <w:rPr>
          <w:rFonts w:asciiTheme="minorHAnsi" w:hAnsiTheme="minorHAnsi" w:cstheme="minorHAnsi"/>
          <w:color w:val="auto"/>
          <w:highlight w:val="yellow"/>
          <w:lang w:bidi="en-US"/>
        </w:rPr>
        <w:t>.1</w:t>
      </w:r>
      <w:r w:rsidR="00A31C36" w:rsidRPr="009909A3">
        <w:rPr>
          <w:rFonts w:asciiTheme="minorHAnsi" w:hAnsiTheme="minorHAnsi" w:cstheme="minorHAnsi"/>
          <w:color w:val="auto"/>
          <w:highlight w:val="yellow"/>
          <w:lang w:bidi="en-US"/>
        </w:rPr>
        <w:t>2</w:t>
      </w:r>
      <w:r w:rsidR="00DD6B3E" w:rsidRPr="009909A3">
        <w:rPr>
          <w:rFonts w:asciiTheme="minorHAnsi" w:hAnsiTheme="minorHAnsi" w:cstheme="minorHAnsi"/>
          <w:color w:val="auto"/>
          <w:highlight w:val="yellow"/>
          <w:lang w:bidi="en-US"/>
        </w:rPr>
        <w:t xml:space="preserve">. Run </w:t>
      </w:r>
      <w:r w:rsidR="009B2F7A" w:rsidRPr="009909A3">
        <w:rPr>
          <w:rFonts w:asciiTheme="minorHAnsi" w:hAnsiTheme="minorHAnsi" w:cstheme="minorHAnsi"/>
          <w:color w:val="auto"/>
          <w:highlight w:val="yellow"/>
          <w:lang w:bidi="en-US"/>
        </w:rPr>
        <w:t xml:space="preserve">the </w:t>
      </w:r>
      <w:r w:rsidR="00DD6B3E" w:rsidRPr="009909A3">
        <w:rPr>
          <w:rFonts w:asciiTheme="minorHAnsi" w:hAnsiTheme="minorHAnsi" w:cstheme="minorHAnsi"/>
          <w:color w:val="auto"/>
          <w:highlight w:val="yellow"/>
          <w:lang w:bidi="en-US"/>
        </w:rPr>
        <w:t xml:space="preserve">analysis for each </w:t>
      </w:r>
      <w:r w:rsidR="00EC3290" w:rsidRPr="009909A3">
        <w:rPr>
          <w:rFonts w:asciiTheme="minorHAnsi" w:hAnsiTheme="minorHAnsi" w:cstheme="minorHAnsi"/>
          <w:color w:val="auto"/>
          <w:highlight w:val="yellow"/>
          <w:lang w:bidi="en-US"/>
        </w:rPr>
        <w:t xml:space="preserve">participant </w:t>
      </w:r>
      <w:r w:rsidR="00DD6B3E" w:rsidRPr="009909A3">
        <w:rPr>
          <w:rFonts w:asciiTheme="minorHAnsi" w:hAnsiTheme="minorHAnsi" w:cstheme="minorHAnsi"/>
          <w:color w:val="auto"/>
          <w:highlight w:val="yellow"/>
          <w:lang w:bidi="en-US"/>
        </w:rPr>
        <w:t>group separately</w:t>
      </w:r>
      <w:r w:rsidR="009B2F7A" w:rsidRPr="009909A3">
        <w:rPr>
          <w:rFonts w:asciiTheme="minorHAnsi" w:hAnsiTheme="minorHAnsi" w:cstheme="minorHAnsi"/>
          <w:color w:val="auto"/>
          <w:highlight w:val="yellow"/>
          <w:lang w:bidi="en-US"/>
        </w:rPr>
        <w:t>. Alternatively,</w:t>
      </w:r>
      <w:r w:rsidR="00DD6B3E" w:rsidRPr="009909A3">
        <w:rPr>
          <w:rFonts w:asciiTheme="minorHAnsi" w:hAnsiTheme="minorHAnsi" w:cstheme="minorHAnsi"/>
          <w:color w:val="auto"/>
          <w:highlight w:val="yellow"/>
          <w:lang w:bidi="en-US"/>
        </w:rPr>
        <w:t xml:space="preserve"> run an analysis on all data, with group as </w:t>
      </w:r>
      <w:r w:rsidR="00EC3290" w:rsidRPr="009909A3">
        <w:rPr>
          <w:rFonts w:asciiTheme="minorHAnsi" w:hAnsiTheme="minorHAnsi" w:cstheme="minorHAnsi"/>
          <w:color w:val="auto"/>
          <w:highlight w:val="yellow"/>
          <w:lang w:bidi="en-US"/>
        </w:rPr>
        <w:t xml:space="preserve">a </w:t>
      </w:r>
      <w:r w:rsidR="00DD6B3E" w:rsidRPr="009909A3">
        <w:rPr>
          <w:rFonts w:asciiTheme="minorHAnsi" w:hAnsiTheme="minorHAnsi" w:cstheme="minorHAnsi"/>
          <w:color w:val="auto"/>
          <w:highlight w:val="yellow"/>
          <w:lang w:bidi="en-US"/>
        </w:rPr>
        <w:t>fixed-effect predictor, and then test for an interaction of group by significant predictors.</w:t>
      </w:r>
    </w:p>
    <w:p w14:paraId="47BB6A5C" w14:textId="30E2DE48" w:rsidR="00DC3576" w:rsidRPr="009909A3" w:rsidRDefault="00DC3576" w:rsidP="00DC3576">
      <w:pPr>
        <w:rPr>
          <w:rFonts w:asciiTheme="minorHAnsi" w:hAnsiTheme="minorHAnsi" w:cstheme="minorHAnsi"/>
          <w:color w:val="auto"/>
          <w:lang w:bidi="en-US"/>
        </w:rPr>
      </w:pPr>
      <w:r w:rsidRPr="009909A3">
        <w:rPr>
          <w:rFonts w:asciiTheme="minorHAnsi" w:hAnsiTheme="minorHAnsi" w:cstheme="minorHAnsi"/>
          <w:color w:val="auto"/>
          <w:highlight w:val="yellow"/>
          <w:lang w:bidi="en-US"/>
        </w:rPr>
        <w:t xml:space="preserve">&gt; </w:t>
      </w:r>
      <w:r w:rsidRPr="009909A3">
        <w:rPr>
          <w:rFonts w:asciiTheme="minorHAnsi" w:hAnsiTheme="minorHAnsi" w:cstheme="minorHAnsi"/>
          <w:i/>
          <w:color w:val="auto"/>
          <w:highlight w:val="yellow"/>
          <w:lang w:bidi="en-US"/>
        </w:rPr>
        <w:t xml:space="preserve">g4 = </w:t>
      </w:r>
      <w:proofErr w:type="spellStart"/>
      <w:r w:rsidRPr="009909A3">
        <w:rPr>
          <w:rFonts w:asciiTheme="minorHAnsi" w:hAnsiTheme="minorHAnsi" w:cstheme="minorHAnsi"/>
          <w:i/>
          <w:color w:val="auto"/>
          <w:highlight w:val="yellow"/>
          <w:lang w:bidi="en-US"/>
        </w:rPr>
        <w:t>lmer</w:t>
      </w:r>
      <w:proofErr w:type="spellEnd"/>
      <w:r w:rsidRPr="009909A3">
        <w:rPr>
          <w:rFonts w:asciiTheme="minorHAnsi" w:hAnsiTheme="minorHAnsi" w:cstheme="minorHAnsi"/>
          <w:i/>
          <w:color w:val="auto"/>
          <w:highlight w:val="yellow"/>
          <w:lang w:bidi="en-US"/>
        </w:rPr>
        <w:t xml:space="preserve"> (RT ~ </w:t>
      </w:r>
      <w:proofErr w:type="gramStart"/>
      <w:r w:rsidRPr="009909A3">
        <w:rPr>
          <w:rFonts w:asciiTheme="minorHAnsi" w:hAnsiTheme="minorHAnsi" w:cstheme="minorHAnsi"/>
          <w:i/>
          <w:color w:val="auto"/>
          <w:highlight w:val="yellow"/>
          <w:lang w:bidi="en-US"/>
        </w:rPr>
        <w:t>log(</w:t>
      </w:r>
      <w:proofErr w:type="spellStart"/>
      <w:proofErr w:type="gramEnd"/>
      <w:r w:rsidRPr="009909A3">
        <w:rPr>
          <w:rFonts w:asciiTheme="minorHAnsi" w:hAnsiTheme="minorHAnsi" w:cstheme="minorHAnsi"/>
          <w:i/>
          <w:color w:val="auto"/>
          <w:highlight w:val="yellow"/>
          <w:lang w:bidi="en-US"/>
        </w:rPr>
        <w:t>BaseFrequency</w:t>
      </w:r>
      <w:proofErr w:type="spellEnd"/>
      <w:r w:rsidRPr="009909A3">
        <w:rPr>
          <w:rFonts w:asciiTheme="minorHAnsi" w:hAnsiTheme="minorHAnsi" w:cstheme="minorHAnsi"/>
          <w:i/>
          <w:color w:val="auto"/>
          <w:highlight w:val="yellow"/>
          <w:lang w:bidi="en-US"/>
        </w:rPr>
        <w:t xml:space="preserve"> + 1) + Age + log(</w:t>
      </w:r>
      <w:proofErr w:type="spellStart"/>
      <w:r w:rsidRPr="009909A3">
        <w:rPr>
          <w:rFonts w:asciiTheme="minorHAnsi" w:hAnsiTheme="minorHAnsi" w:cstheme="minorHAnsi"/>
          <w:i/>
          <w:color w:val="auto"/>
          <w:highlight w:val="yellow"/>
          <w:lang w:bidi="en-US"/>
        </w:rPr>
        <w:t>BaseFrequency</w:t>
      </w:r>
      <w:proofErr w:type="spellEnd"/>
      <w:r w:rsidRPr="009909A3">
        <w:rPr>
          <w:rFonts w:asciiTheme="minorHAnsi" w:hAnsiTheme="minorHAnsi" w:cstheme="minorHAnsi"/>
          <w:i/>
          <w:color w:val="auto"/>
          <w:highlight w:val="yellow"/>
          <w:lang w:bidi="en-US"/>
        </w:rPr>
        <w:t xml:space="preserve"> + 1) : Age  + Group + Group : log(</w:t>
      </w:r>
      <w:proofErr w:type="spellStart"/>
      <w:r w:rsidRPr="009909A3">
        <w:rPr>
          <w:rFonts w:asciiTheme="minorHAnsi" w:hAnsiTheme="minorHAnsi" w:cstheme="minorHAnsi"/>
          <w:i/>
          <w:color w:val="auto"/>
          <w:highlight w:val="yellow"/>
          <w:lang w:bidi="en-US"/>
        </w:rPr>
        <w:t>BaseFrequency</w:t>
      </w:r>
      <w:proofErr w:type="spellEnd"/>
      <w:r w:rsidRPr="009909A3">
        <w:rPr>
          <w:rFonts w:asciiTheme="minorHAnsi" w:hAnsiTheme="minorHAnsi" w:cstheme="minorHAnsi"/>
          <w:i/>
          <w:color w:val="auto"/>
          <w:highlight w:val="yellow"/>
          <w:lang w:bidi="en-US"/>
        </w:rPr>
        <w:t xml:space="preserve"> + 1) +  (1 + Age | Subject) +  (1 | Item) + (1 | Trial), data = </w:t>
      </w:r>
      <w:proofErr w:type="spellStart"/>
      <w:r w:rsidRPr="009909A3">
        <w:rPr>
          <w:rFonts w:asciiTheme="minorHAnsi" w:hAnsiTheme="minorHAnsi" w:cstheme="minorHAnsi"/>
          <w:i/>
          <w:color w:val="auto"/>
          <w:highlight w:val="yellow"/>
          <w:lang w:bidi="en-US"/>
        </w:rPr>
        <w:t>yourdata</w:t>
      </w:r>
      <w:proofErr w:type="spellEnd"/>
      <w:r w:rsidRPr="009909A3">
        <w:rPr>
          <w:rFonts w:asciiTheme="minorHAnsi" w:hAnsiTheme="minorHAnsi" w:cstheme="minorHAnsi"/>
          <w:i/>
          <w:color w:val="auto"/>
          <w:highlight w:val="yellow"/>
          <w:lang w:bidi="en-US"/>
        </w:rPr>
        <w:t>)</w:t>
      </w:r>
    </w:p>
    <w:p w14:paraId="46FFC88B" w14:textId="77777777" w:rsidR="00D11793" w:rsidRPr="009909A3" w:rsidRDefault="00D11793" w:rsidP="00B637D7">
      <w:pPr>
        <w:rPr>
          <w:rFonts w:asciiTheme="minorHAnsi" w:hAnsiTheme="minorHAnsi" w:cstheme="minorHAnsi"/>
          <w:color w:val="auto"/>
          <w:lang w:bidi="en-US"/>
        </w:rPr>
      </w:pPr>
    </w:p>
    <w:p w14:paraId="643792FD" w14:textId="1F2E9379" w:rsidR="00B637D7" w:rsidRPr="009909A3" w:rsidRDefault="00414512" w:rsidP="00B637D7">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5</w:t>
      </w:r>
      <w:r w:rsidR="00B637D7" w:rsidRPr="009909A3">
        <w:rPr>
          <w:rFonts w:asciiTheme="minorHAnsi" w:hAnsiTheme="minorHAnsi" w:cstheme="minorHAnsi"/>
          <w:color w:val="auto"/>
          <w:highlight w:val="yellow"/>
          <w:lang w:bidi="en-US"/>
        </w:rPr>
        <w:t>.1</w:t>
      </w:r>
      <w:r w:rsidR="00A31C36" w:rsidRPr="009909A3">
        <w:rPr>
          <w:rFonts w:asciiTheme="minorHAnsi" w:hAnsiTheme="minorHAnsi" w:cstheme="minorHAnsi"/>
          <w:color w:val="auto"/>
          <w:highlight w:val="yellow"/>
          <w:lang w:bidi="en-US"/>
        </w:rPr>
        <w:t>3</w:t>
      </w:r>
      <w:r w:rsidR="00B637D7" w:rsidRPr="009909A3">
        <w:rPr>
          <w:rFonts w:asciiTheme="minorHAnsi" w:hAnsiTheme="minorHAnsi" w:cstheme="minorHAnsi"/>
          <w:color w:val="auto"/>
          <w:highlight w:val="yellow"/>
          <w:lang w:bidi="en-US"/>
        </w:rPr>
        <w:t>. In order to remove the influence of possible outliers, exclude data points with absolute standardized residuals exceeding, e.g., 2.5 standard deviations</w:t>
      </w:r>
      <w:r w:rsidR="002F56E5" w:rsidRPr="009909A3">
        <w:rPr>
          <w:rFonts w:asciiTheme="minorHAnsi" w:hAnsiTheme="minorHAnsi" w:cstheme="minorHAnsi"/>
          <w:color w:val="auto"/>
          <w:highlight w:val="yellow"/>
          <w:vertAlign w:val="superscript"/>
          <w:lang w:bidi="en-US"/>
        </w:rPr>
        <w:t>26</w:t>
      </w:r>
      <w:r w:rsidR="00EC3290" w:rsidRPr="009909A3">
        <w:rPr>
          <w:rFonts w:asciiTheme="minorHAnsi" w:hAnsiTheme="minorHAnsi" w:cstheme="minorHAnsi"/>
          <w:color w:val="auto"/>
          <w:highlight w:val="yellow"/>
          <w:lang w:bidi="en-US"/>
        </w:rPr>
        <w:t xml:space="preserve">, </w:t>
      </w:r>
      <w:r w:rsidR="00B637D7" w:rsidRPr="009909A3">
        <w:rPr>
          <w:rFonts w:asciiTheme="minorHAnsi" w:hAnsiTheme="minorHAnsi" w:cstheme="minorHAnsi"/>
          <w:color w:val="auto"/>
          <w:highlight w:val="yellow"/>
          <w:lang w:bidi="en-US"/>
        </w:rPr>
        <w:t>and re-fit the model with the new data (</w:t>
      </w:r>
      <w:r w:rsidR="00B637D7" w:rsidRPr="009909A3">
        <w:rPr>
          <w:rFonts w:asciiTheme="minorHAnsi" w:hAnsiTheme="minorHAnsi" w:cstheme="minorHAnsi"/>
          <w:i/>
          <w:color w:val="auto"/>
          <w:highlight w:val="yellow"/>
          <w:lang w:bidi="en-US"/>
        </w:rPr>
        <w:t>yourdata2</w:t>
      </w:r>
      <w:r w:rsidR="00B637D7" w:rsidRPr="009909A3">
        <w:rPr>
          <w:rFonts w:asciiTheme="minorHAnsi" w:hAnsiTheme="minorHAnsi" w:cstheme="minorHAnsi"/>
          <w:color w:val="auto"/>
          <w:highlight w:val="yellow"/>
          <w:lang w:bidi="en-US"/>
        </w:rPr>
        <w:t>).</w:t>
      </w:r>
    </w:p>
    <w:p w14:paraId="43B94DEB" w14:textId="3736B35B" w:rsidR="00B637D7" w:rsidRPr="009909A3" w:rsidRDefault="00B637D7" w:rsidP="00B637D7">
      <w:pPr>
        <w:rPr>
          <w:rFonts w:asciiTheme="minorHAnsi" w:hAnsiTheme="minorHAnsi" w:cstheme="minorHAnsi"/>
          <w:i/>
          <w:color w:val="auto"/>
          <w:highlight w:val="yellow"/>
          <w:lang w:bidi="en-US"/>
        </w:rPr>
      </w:pPr>
      <w:r w:rsidRPr="009909A3">
        <w:rPr>
          <w:rFonts w:asciiTheme="minorHAnsi" w:hAnsiTheme="minorHAnsi" w:cstheme="minorHAnsi"/>
          <w:i/>
          <w:color w:val="auto"/>
          <w:highlight w:val="yellow"/>
          <w:lang w:bidi="en-US"/>
        </w:rPr>
        <w:t xml:space="preserve">&gt; yourdata2 = </w:t>
      </w:r>
      <w:proofErr w:type="spellStart"/>
      <w:r w:rsidRPr="009909A3">
        <w:rPr>
          <w:rFonts w:asciiTheme="minorHAnsi" w:hAnsiTheme="minorHAnsi" w:cstheme="minorHAnsi"/>
          <w:i/>
          <w:color w:val="auto"/>
          <w:highlight w:val="yellow"/>
          <w:lang w:bidi="en-US"/>
        </w:rPr>
        <w:t>yourdata</w:t>
      </w:r>
      <w:proofErr w:type="spellEnd"/>
      <w:r w:rsidRPr="009909A3">
        <w:rPr>
          <w:rFonts w:asciiTheme="minorHAnsi" w:hAnsiTheme="minorHAnsi" w:cstheme="minorHAnsi"/>
          <w:i/>
          <w:color w:val="auto"/>
          <w:highlight w:val="yellow"/>
          <w:lang w:bidi="en-US"/>
        </w:rPr>
        <w:t xml:space="preserve"> [abs(scale(</w:t>
      </w:r>
      <w:proofErr w:type="spellStart"/>
      <w:r w:rsidRPr="009909A3">
        <w:rPr>
          <w:rFonts w:asciiTheme="minorHAnsi" w:hAnsiTheme="minorHAnsi" w:cstheme="minorHAnsi"/>
          <w:i/>
          <w:color w:val="auto"/>
          <w:highlight w:val="yellow"/>
          <w:lang w:bidi="en-US"/>
        </w:rPr>
        <w:t>resid</w:t>
      </w:r>
      <w:proofErr w:type="spellEnd"/>
      <w:r w:rsidRPr="009909A3">
        <w:rPr>
          <w:rFonts w:asciiTheme="minorHAnsi" w:hAnsiTheme="minorHAnsi" w:cstheme="minorHAnsi"/>
          <w:i/>
          <w:color w:val="auto"/>
          <w:highlight w:val="yellow"/>
          <w:lang w:bidi="en-US"/>
        </w:rPr>
        <w:t>(g</w:t>
      </w:r>
      <w:r w:rsidR="00DC3576" w:rsidRPr="009909A3">
        <w:rPr>
          <w:rFonts w:asciiTheme="minorHAnsi" w:hAnsiTheme="minorHAnsi" w:cstheme="minorHAnsi"/>
          <w:i/>
          <w:color w:val="auto"/>
          <w:highlight w:val="yellow"/>
          <w:lang w:bidi="en-US"/>
        </w:rPr>
        <w:t>4</w:t>
      </w:r>
      <w:r w:rsidRPr="009909A3">
        <w:rPr>
          <w:rFonts w:asciiTheme="minorHAnsi" w:hAnsiTheme="minorHAnsi" w:cstheme="minorHAnsi"/>
          <w:i/>
          <w:color w:val="auto"/>
          <w:highlight w:val="yellow"/>
          <w:lang w:bidi="en-US"/>
        </w:rPr>
        <w:t>))) &lt; 2.5</w:t>
      </w:r>
      <w:proofErr w:type="gramStart"/>
      <w:r w:rsidRPr="009909A3">
        <w:rPr>
          <w:rFonts w:asciiTheme="minorHAnsi" w:hAnsiTheme="minorHAnsi" w:cstheme="minorHAnsi"/>
          <w:i/>
          <w:color w:val="auto"/>
          <w:highlight w:val="yellow"/>
          <w:lang w:bidi="en-US"/>
        </w:rPr>
        <w:t>, ]</w:t>
      </w:r>
      <w:proofErr w:type="gramEnd"/>
    </w:p>
    <w:p w14:paraId="028C3467" w14:textId="1B4C349D" w:rsidR="00DC3576" w:rsidRPr="009909A3" w:rsidRDefault="00DC3576" w:rsidP="00DC3576">
      <w:pPr>
        <w:rPr>
          <w:rFonts w:asciiTheme="minorHAnsi" w:hAnsiTheme="minorHAnsi" w:cstheme="minorHAnsi"/>
          <w:color w:val="auto"/>
          <w:lang w:bidi="en-US"/>
        </w:rPr>
      </w:pPr>
      <w:r w:rsidRPr="009909A3">
        <w:rPr>
          <w:rFonts w:asciiTheme="minorHAnsi" w:hAnsiTheme="minorHAnsi" w:cstheme="minorHAnsi"/>
          <w:i/>
          <w:color w:val="auto"/>
          <w:highlight w:val="yellow"/>
          <w:lang w:bidi="en-US"/>
        </w:rPr>
        <w:t xml:space="preserve">&gt; g5 = </w:t>
      </w:r>
      <w:proofErr w:type="spellStart"/>
      <w:r w:rsidRPr="009909A3">
        <w:rPr>
          <w:rFonts w:asciiTheme="minorHAnsi" w:hAnsiTheme="minorHAnsi" w:cstheme="minorHAnsi"/>
          <w:i/>
          <w:color w:val="auto"/>
          <w:highlight w:val="yellow"/>
          <w:lang w:bidi="en-US"/>
        </w:rPr>
        <w:t>lmer</w:t>
      </w:r>
      <w:proofErr w:type="spellEnd"/>
      <w:r w:rsidRPr="009909A3">
        <w:rPr>
          <w:rFonts w:asciiTheme="minorHAnsi" w:hAnsiTheme="minorHAnsi" w:cstheme="minorHAnsi"/>
          <w:i/>
          <w:color w:val="auto"/>
          <w:highlight w:val="yellow"/>
          <w:lang w:bidi="en-US"/>
        </w:rPr>
        <w:t xml:space="preserve"> (RT ~ </w:t>
      </w:r>
      <w:proofErr w:type="gramStart"/>
      <w:r w:rsidRPr="009909A3">
        <w:rPr>
          <w:rFonts w:asciiTheme="minorHAnsi" w:hAnsiTheme="minorHAnsi" w:cstheme="minorHAnsi"/>
          <w:i/>
          <w:color w:val="auto"/>
          <w:highlight w:val="yellow"/>
          <w:lang w:bidi="en-US"/>
        </w:rPr>
        <w:t>log(</w:t>
      </w:r>
      <w:proofErr w:type="spellStart"/>
      <w:proofErr w:type="gramEnd"/>
      <w:r w:rsidRPr="009909A3">
        <w:rPr>
          <w:rFonts w:asciiTheme="minorHAnsi" w:hAnsiTheme="minorHAnsi" w:cstheme="minorHAnsi"/>
          <w:i/>
          <w:color w:val="auto"/>
          <w:highlight w:val="yellow"/>
          <w:lang w:bidi="en-US"/>
        </w:rPr>
        <w:t>BaseFrequency</w:t>
      </w:r>
      <w:proofErr w:type="spellEnd"/>
      <w:r w:rsidRPr="009909A3">
        <w:rPr>
          <w:rFonts w:asciiTheme="minorHAnsi" w:hAnsiTheme="minorHAnsi" w:cstheme="minorHAnsi"/>
          <w:i/>
          <w:color w:val="auto"/>
          <w:highlight w:val="yellow"/>
          <w:lang w:bidi="en-US"/>
        </w:rPr>
        <w:t xml:space="preserve"> + 1) + Age + log(</w:t>
      </w:r>
      <w:proofErr w:type="spellStart"/>
      <w:r w:rsidRPr="009909A3">
        <w:rPr>
          <w:rFonts w:asciiTheme="minorHAnsi" w:hAnsiTheme="minorHAnsi" w:cstheme="minorHAnsi"/>
          <w:i/>
          <w:color w:val="auto"/>
          <w:highlight w:val="yellow"/>
          <w:lang w:bidi="en-US"/>
        </w:rPr>
        <w:t>BaseFrequency</w:t>
      </w:r>
      <w:proofErr w:type="spellEnd"/>
      <w:r w:rsidRPr="009909A3">
        <w:rPr>
          <w:rFonts w:asciiTheme="minorHAnsi" w:hAnsiTheme="minorHAnsi" w:cstheme="minorHAnsi"/>
          <w:i/>
          <w:color w:val="auto"/>
          <w:highlight w:val="yellow"/>
          <w:lang w:bidi="en-US"/>
        </w:rPr>
        <w:t xml:space="preserve"> + 1) : Age  + Group + Group : log(</w:t>
      </w:r>
      <w:proofErr w:type="spellStart"/>
      <w:r w:rsidRPr="009909A3">
        <w:rPr>
          <w:rFonts w:asciiTheme="minorHAnsi" w:hAnsiTheme="minorHAnsi" w:cstheme="minorHAnsi"/>
          <w:i/>
          <w:color w:val="auto"/>
          <w:highlight w:val="yellow"/>
          <w:lang w:bidi="en-US"/>
        </w:rPr>
        <w:t>BaseFrequency</w:t>
      </w:r>
      <w:proofErr w:type="spellEnd"/>
      <w:r w:rsidRPr="009909A3">
        <w:rPr>
          <w:rFonts w:asciiTheme="minorHAnsi" w:hAnsiTheme="minorHAnsi" w:cstheme="minorHAnsi"/>
          <w:i/>
          <w:color w:val="auto"/>
          <w:highlight w:val="yellow"/>
          <w:lang w:bidi="en-US"/>
        </w:rPr>
        <w:t xml:space="preserve"> + 1) +  (1 + Age | Subject) +  (1 | Item) + (1 | Trial), data = yourdata2)</w:t>
      </w:r>
    </w:p>
    <w:p w14:paraId="757AD537" w14:textId="77777777" w:rsidR="0056377A" w:rsidRPr="009909A3" w:rsidRDefault="0056377A" w:rsidP="00B637D7">
      <w:pPr>
        <w:rPr>
          <w:rFonts w:asciiTheme="minorHAnsi" w:hAnsiTheme="minorHAnsi" w:cstheme="minorHAnsi"/>
          <w:color w:val="auto"/>
          <w:lang w:bidi="en-US"/>
        </w:rPr>
      </w:pPr>
    </w:p>
    <w:p w14:paraId="05EC9470" w14:textId="4F73C9FC" w:rsidR="005A0CBA" w:rsidRPr="009909A3" w:rsidRDefault="0056377A" w:rsidP="00B637D7">
      <w:pPr>
        <w:rPr>
          <w:rFonts w:asciiTheme="minorHAnsi" w:hAnsiTheme="minorHAnsi" w:cstheme="minorHAnsi"/>
          <w:color w:val="auto"/>
          <w:lang w:bidi="en-US"/>
        </w:rPr>
      </w:pPr>
      <w:r w:rsidRPr="009909A3">
        <w:rPr>
          <w:rFonts w:asciiTheme="minorHAnsi" w:hAnsiTheme="minorHAnsi" w:cstheme="minorHAnsi"/>
          <w:color w:val="auto"/>
          <w:lang w:bidi="en-US"/>
        </w:rPr>
        <w:t>NOTE: N</w:t>
      </w:r>
      <w:r w:rsidR="005A0CBA" w:rsidRPr="009909A3">
        <w:rPr>
          <w:rFonts w:asciiTheme="minorHAnsi" w:hAnsiTheme="minorHAnsi" w:cstheme="minorHAnsi"/>
          <w:color w:val="auto"/>
          <w:lang w:bidi="en-US"/>
        </w:rPr>
        <w:t>ot all extreme data points are harmful for the model</w:t>
      </w:r>
      <w:r w:rsidR="00EC3290" w:rsidRPr="009909A3">
        <w:rPr>
          <w:rFonts w:asciiTheme="minorHAnsi" w:hAnsiTheme="minorHAnsi" w:cstheme="minorHAnsi"/>
          <w:color w:val="auto"/>
          <w:lang w:bidi="en-US"/>
        </w:rPr>
        <w:t xml:space="preserve"> – </w:t>
      </w:r>
      <w:r w:rsidR="005A0CBA" w:rsidRPr="009909A3">
        <w:rPr>
          <w:rFonts w:asciiTheme="minorHAnsi" w:hAnsiTheme="minorHAnsi" w:cstheme="minorHAnsi"/>
          <w:color w:val="auto"/>
          <w:lang w:bidi="en-US"/>
        </w:rPr>
        <w:t>only those that have excessive leverage</w:t>
      </w:r>
      <w:r w:rsidR="00EC3290" w:rsidRPr="009909A3">
        <w:rPr>
          <w:rFonts w:asciiTheme="minorHAnsi" w:hAnsiTheme="minorHAnsi" w:cstheme="minorHAnsi"/>
          <w:color w:val="auto"/>
          <w:lang w:bidi="en-US"/>
        </w:rPr>
        <w:t xml:space="preserve"> over the model</w:t>
      </w:r>
      <w:r w:rsidR="005A0CBA" w:rsidRPr="009909A3">
        <w:rPr>
          <w:rFonts w:asciiTheme="minorHAnsi" w:hAnsiTheme="minorHAnsi" w:cstheme="minorHAnsi"/>
          <w:color w:val="auto"/>
          <w:lang w:bidi="en-US"/>
        </w:rPr>
        <w:t>.</w:t>
      </w:r>
    </w:p>
    <w:p w14:paraId="1F7D84E6" w14:textId="77777777" w:rsidR="00D11793" w:rsidRPr="009909A3" w:rsidRDefault="00D11793" w:rsidP="006840C8">
      <w:pPr>
        <w:rPr>
          <w:rFonts w:asciiTheme="minorHAnsi" w:hAnsiTheme="minorHAnsi" w:cstheme="minorHAnsi"/>
          <w:color w:val="auto"/>
          <w:lang w:bidi="en-US"/>
        </w:rPr>
      </w:pPr>
    </w:p>
    <w:p w14:paraId="1A0F5D29" w14:textId="77F51F87" w:rsidR="006840C8" w:rsidRPr="009909A3" w:rsidRDefault="00414512" w:rsidP="006840C8">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5</w:t>
      </w:r>
      <w:r w:rsidR="007F0BFC" w:rsidRPr="009909A3">
        <w:rPr>
          <w:rFonts w:asciiTheme="minorHAnsi" w:hAnsiTheme="minorHAnsi" w:cstheme="minorHAnsi"/>
          <w:color w:val="auto"/>
          <w:highlight w:val="yellow"/>
          <w:lang w:bidi="en-US"/>
        </w:rPr>
        <w:t>.1</w:t>
      </w:r>
      <w:r w:rsidR="00A31C36" w:rsidRPr="009909A3">
        <w:rPr>
          <w:rFonts w:asciiTheme="minorHAnsi" w:hAnsiTheme="minorHAnsi" w:cstheme="minorHAnsi"/>
          <w:color w:val="auto"/>
          <w:highlight w:val="yellow"/>
          <w:lang w:bidi="en-US"/>
        </w:rPr>
        <w:t>4</w:t>
      </w:r>
      <w:r w:rsidR="007F0BFC" w:rsidRPr="009909A3">
        <w:rPr>
          <w:rFonts w:asciiTheme="minorHAnsi" w:hAnsiTheme="minorHAnsi" w:cstheme="minorHAnsi"/>
          <w:color w:val="auto"/>
          <w:highlight w:val="yellow"/>
          <w:lang w:bidi="en-US"/>
        </w:rPr>
        <w:t xml:space="preserve">. In </w:t>
      </w:r>
      <w:r w:rsidR="00B01601" w:rsidRPr="009909A3">
        <w:rPr>
          <w:rFonts w:asciiTheme="minorHAnsi" w:hAnsiTheme="minorHAnsi" w:cstheme="minorHAnsi"/>
          <w:color w:val="auto"/>
          <w:highlight w:val="yellow"/>
          <w:lang w:bidi="en-US"/>
        </w:rPr>
        <w:t xml:space="preserve">the </w:t>
      </w:r>
      <w:r w:rsidR="003D5107" w:rsidRPr="009909A3">
        <w:rPr>
          <w:rFonts w:asciiTheme="minorHAnsi" w:hAnsiTheme="minorHAnsi" w:cstheme="minorHAnsi"/>
          <w:color w:val="auto"/>
          <w:highlight w:val="yellow"/>
          <w:lang w:bidi="en-US"/>
        </w:rPr>
        <w:t xml:space="preserve">case of </w:t>
      </w:r>
      <w:r w:rsidR="007F0BFC" w:rsidRPr="009909A3">
        <w:rPr>
          <w:rFonts w:asciiTheme="minorHAnsi" w:hAnsiTheme="minorHAnsi" w:cstheme="minorHAnsi"/>
          <w:color w:val="auto"/>
          <w:highlight w:val="yellow"/>
          <w:lang w:bidi="en-US"/>
        </w:rPr>
        <w:t>exploratory</w:t>
      </w:r>
      <w:r w:rsidR="003D5107" w:rsidRPr="009909A3">
        <w:rPr>
          <w:rFonts w:asciiTheme="minorHAnsi" w:hAnsiTheme="minorHAnsi" w:cstheme="minorHAnsi"/>
          <w:color w:val="auto"/>
          <w:highlight w:val="yellow"/>
          <w:lang w:bidi="en-US"/>
        </w:rPr>
        <w:t xml:space="preserve"> (data</w:t>
      </w:r>
      <w:r w:rsidR="00EC3290" w:rsidRPr="009909A3">
        <w:rPr>
          <w:rFonts w:asciiTheme="minorHAnsi" w:hAnsiTheme="minorHAnsi" w:cstheme="minorHAnsi"/>
          <w:color w:val="auto"/>
          <w:highlight w:val="yellow"/>
          <w:lang w:bidi="en-US"/>
        </w:rPr>
        <w:t>-</w:t>
      </w:r>
      <w:r w:rsidR="003D5107" w:rsidRPr="009909A3">
        <w:rPr>
          <w:rFonts w:asciiTheme="minorHAnsi" w:hAnsiTheme="minorHAnsi" w:cstheme="minorHAnsi"/>
          <w:color w:val="auto"/>
          <w:highlight w:val="yellow"/>
          <w:lang w:bidi="en-US"/>
        </w:rPr>
        <w:t>driven)</w:t>
      </w:r>
      <w:r w:rsidR="007F0BFC" w:rsidRPr="009909A3">
        <w:rPr>
          <w:rFonts w:asciiTheme="minorHAnsi" w:hAnsiTheme="minorHAnsi" w:cstheme="minorHAnsi"/>
          <w:color w:val="auto"/>
          <w:highlight w:val="yellow"/>
          <w:lang w:bidi="en-US"/>
        </w:rPr>
        <w:t xml:space="preserve"> analysis, u</w:t>
      </w:r>
      <w:r w:rsidR="006840C8" w:rsidRPr="009909A3">
        <w:rPr>
          <w:rFonts w:asciiTheme="minorHAnsi" w:hAnsiTheme="minorHAnsi" w:cstheme="minorHAnsi"/>
          <w:color w:val="auto"/>
          <w:highlight w:val="yellow"/>
          <w:lang w:bidi="en-US"/>
        </w:rPr>
        <w:t>se backward stepwise regression: include all variables in the initial analysis and then remove non-significant variables from the model in a step-by-step fashion.</w:t>
      </w:r>
      <w:r w:rsidR="007F0BFC" w:rsidRPr="009909A3">
        <w:rPr>
          <w:rFonts w:asciiTheme="minorHAnsi" w:hAnsiTheme="minorHAnsi" w:cstheme="minorHAnsi"/>
          <w:color w:val="auto"/>
          <w:highlight w:val="yellow"/>
          <w:lang w:bidi="en-US"/>
        </w:rPr>
        <w:t xml:space="preserve"> Alternatively, use </w:t>
      </w:r>
      <w:r w:rsidR="00713DCE" w:rsidRPr="009909A3">
        <w:rPr>
          <w:rFonts w:asciiTheme="minorHAnsi" w:hAnsiTheme="minorHAnsi" w:cstheme="minorHAnsi"/>
          <w:color w:val="auto"/>
          <w:highlight w:val="yellow"/>
          <w:lang w:bidi="en-US"/>
        </w:rPr>
        <w:t xml:space="preserve">the </w:t>
      </w:r>
      <w:r w:rsidR="007F0BFC" w:rsidRPr="009909A3">
        <w:rPr>
          <w:rFonts w:asciiTheme="minorHAnsi" w:hAnsiTheme="minorHAnsi" w:cstheme="minorHAnsi"/>
          <w:color w:val="auto"/>
          <w:highlight w:val="yellow"/>
          <w:lang w:bidi="en-US"/>
        </w:rPr>
        <w:t xml:space="preserve">automatic procedure of eliminating non-significant predictors with the </w:t>
      </w:r>
      <w:r w:rsidR="007F0BFC" w:rsidRPr="009909A3">
        <w:rPr>
          <w:rFonts w:asciiTheme="minorHAnsi" w:hAnsiTheme="minorHAnsi" w:cstheme="minorHAnsi"/>
          <w:i/>
          <w:color w:val="auto"/>
          <w:highlight w:val="yellow"/>
          <w:lang w:bidi="en-US"/>
        </w:rPr>
        <w:t>step</w:t>
      </w:r>
      <w:r w:rsidR="007F0BFC" w:rsidRPr="009909A3">
        <w:rPr>
          <w:rFonts w:asciiTheme="minorHAnsi" w:hAnsiTheme="minorHAnsi" w:cstheme="minorHAnsi"/>
          <w:color w:val="auto"/>
          <w:highlight w:val="yellow"/>
          <w:lang w:bidi="en-US"/>
        </w:rPr>
        <w:t xml:space="preserve"> function provided by the package </w:t>
      </w:r>
      <w:r w:rsidR="007F0BFC" w:rsidRPr="009909A3">
        <w:rPr>
          <w:rFonts w:asciiTheme="minorHAnsi" w:hAnsiTheme="minorHAnsi" w:cstheme="minorHAnsi"/>
          <w:i/>
          <w:color w:val="auto"/>
          <w:highlight w:val="yellow"/>
          <w:lang w:bidi="en-US"/>
        </w:rPr>
        <w:t>lmerTest</w:t>
      </w:r>
      <w:r w:rsidR="002F56E5" w:rsidRPr="009909A3">
        <w:rPr>
          <w:rFonts w:asciiTheme="minorHAnsi" w:hAnsiTheme="minorHAnsi" w:cstheme="minorHAnsi"/>
          <w:color w:val="auto"/>
          <w:highlight w:val="yellow"/>
          <w:vertAlign w:val="superscript"/>
          <w:lang w:bidi="en-US"/>
        </w:rPr>
        <w:t>29</w:t>
      </w:r>
      <w:r w:rsidR="007F0BFC" w:rsidRPr="009909A3">
        <w:rPr>
          <w:rFonts w:asciiTheme="minorHAnsi" w:hAnsiTheme="minorHAnsi" w:cstheme="minorHAnsi"/>
          <w:color w:val="auto"/>
          <w:highlight w:val="yellow"/>
          <w:lang w:bidi="en-US"/>
        </w:rPr>
        <w:t xml:space="preserve">. </w:t>
      </w:r>
    </w:p>
    <w:p w14:paraId="6D139AEF" w14:textId="6DA713DE" w:rsidR="00DC3576" w:rsidRPr="009909A3" w:rsidRDefault="00DC3576" w:rsidP="006840C8">
      <w:pPr>
        <w:rPr>
          <w:rFonts w:asciiTheme="minorHAnsi" w:hAnsiTheme="minorHAnsi" w:cstheme="minorHAnsi"/>
          <w:color w:val="auto"/>
          <w:highlight w:val="yellow"/>
          <w:lang w:bidi="en-US"/>
        </w:rPr>
      </w:pPr>
      <w:r w:rsidRPr="009909A3">
        <w:rPr>
          <w:rFonts w:asciiTheme="minorHAnsi" w:hAnsiTheme="minorHAnsi" w:cstheme="minorHAnsi"/>
          <w:color w:val="auto"/>
          <w:highlight w:val="yellow"/>
          <w:lang w:bidi="en-US"/>
        </w:rPr>
        <w:t xml:space="preserve">&gt; </w:t>
      </w:r>
      <w:r w:rsidRPr="009909A3">
        <w:rPr>
          <w:rFonts w:asciiTheme="minorHAnsi" w:hAnsiTheme="minorHAnsi" w:cstheme="minorHAnsi"/>
          <w:i/>
          <w:color w:val="auto"/>
          <w:highlight w:val="yellow"/>
          <w:lang w:bidi="en-US"/>
        </w:rPr>
        <w:t>step (g4)</w:t>
      </w:r>
    </w:p>
    <w:bookmarkEnd w:id="0"/>
    <w:p w14:paraId="496AB0B4" w14:textId="77777777" w:rsidR="001C1E49" w:rsidRPr="009909A3" w:rsidRDefault="001C1E49" w:rsidP="001B1519">
      <w:pPr>
        <w:pStyle w:val="NormalWeb"/>
        <w:spacing w:before="0" w:beforeAutospacing="0" w:after="0" w:afterAutospacing="0"/>
        <w:rPr>
          <w:rFonts w:asciiTheme="minorHAnsi" w:hAnsiTheme="minorHAnsi" w:cstheme="minorHAnsi"/>
          <w:b/>
          <w:color w:val="auto"/>
        </w:rPr>
      </w:pPr>
    </w:p>
    <w:p w14:paraId="731E77EE" w14:textId="77777777" w:rsidR="004B4A3A" w:rsidRPr="009909A3" w:rsidRDefault="006305D7" w:rsidP="001B1519">
      <w:pPr>
        <w:pStyle w:val="NormalWeb"/>
        <w:spacing w:before="0" w:beforeAutospacing="0" w:after="0" w:afterAutospacing="0"/>
        <w:rPr>
          <w:rFonts w:asciiTheme="minorHAnsi" w:hAnsiTheme="minorHAnsi" w:cstheme="minorHAnsi"/>
          <w:b/>
          <w:color w:val="auto"/>
        </w:rPr>
      </w:pPr>
      <w:r w:rsidRPr="009909A3">
        <w:rPr>
          <w:rFonts w:asciiTheme="minorHAnsi" w:hAnsiTheme="minorHAnsi" w:cstheme="minorHAnsi"/>
          <w:b/>
          <w:color w:val="auto"/>
        </w:rPr>
        <w:t>REPRESENTATIVE RESULTS</w:t>
      </w:r>
      <w:r w:rsidR="00EF1462" w:rsidRPr="009909A3">
        <w:rPr>
          <w:rFonts w:asciiTheme="minorHAnsi" w:hAnsiTheme="minorHAnsi" w:cstheme="minorHAnsi"/>
          <w:b/>
          <w:color w:val="auto"/>
        </w:rPr>
        <w:t>:</w:t>
      </w:r>
    </w:p>
    <w:p w14:paraId="37EF54BB" w14:textId="11370CB6" w:rsidR="007F0BFC" w:rsidRPr="009909A3" w:rsidRDefault="00556BCB" w:rsidP="007F0BFC">
      <w:pPr>
        <w:rPr>
          <w:rFonts w:asciiTheme="minorHAnsi" w:hAnsiTheme="minorHAnsi" w:cstheme="minorHAnsi"/>
          <w:color w:val="auto"/>
          <w:lang w:bidi="en-US"/>
        </w:rPr>
      </w:pPr>
      <w:r w:rsidRPr="009909A3">
        <w:rPr>
          <w:rFonts w:asciiTheme="minorHAnsi" w:hAnsiTheme="minorHAnsi" w:cstheme="minorHAnsi"/>
          <w:b/>
          <w:color w:val="auto"/>
          <w:lang w:bidi="en-US"/>
        </w:rPr>
        <w:t>Table 1</w:t>
      </w:r>
      <w:r w:rsidRPr="009909A3">
        <w:rPr>
          <w:rFonts w:asciiTheme="minorHAnsi" w:hAnsiTheme="minorHAnsi" w:cstheme="minorHAnsi"/>
          <w:color w:val="auto"/>
          <w:lang w:bidi="en-US"/>
        </w:rPr>
        <w:t xml:space="preserve"> shows</w:t>
      </w:r>
      <w:r w:rsidR="007F0BFC" w:rsidRPr="009909A3">
        <w:rPr>
          <w:rFonts w:asciiTheme="minorHAnsi" w:hAnsiTheme="minorHAnsi" w:cstheme="minorHAnsi"/>
          <w:color w:val="auto"/>
          <w:lang w:bidi="en-US"/>
        </w:rPr>
        <w:t xml:space="preserve"> a list of variables that were obtained from three different sources (a corpus, a dictionary, and pilot testing of test items) that </w:t>
      </w:r>
      <w:r w:rsidR="00DD6B3E" w:rsidRPr="009909A3">
        <w:rPr>
          <w:rFonts w:asciiTheme="minorHAnsi" w:hAnsiTheme="minorHAnsi" w:cstheme="minorHAnsi"/>
          <w:color w:val="auto"/>
          <w:lang w:bidi="en-US"/>
        </w:rPr>
        <w:t>are</w:t>
      </w:r>
      <w:r w:rsidR="007F0BFC" w:rsidRPr="009909A3">
        <w:rPr>
          <w:rFonts w:asciiTheme="minorHAnsi" w:hAnsiTheme="minorHAnsi" w:cstheme="minorHAnsi"/>
          <w:color w:val="auto"/>
          <w:lang w:bidi="en-US"/>
        </w:rPr>
        <w:t xml:space="preserve"> included in the analysis </w:t>
      </w:r>
      <w:r w:rsidR="00DD6B3E" w:rsidRPr="009909A3">
        <w:rPr>
          <w:rFonts w:asciiTheme="minorHAnsi" w:hAnsiTheme="minorHAnsi" w:cstheme="minorHAnsi"/>
          <w:color w:val="auto"/>
          <w:lang w:bidi="en-US"/>
        </w:rPr>
        <w:t xml:space="preserve">as fixed-effect predictors. </w:t>
      </w:r>
      <w:r w:rsidR="007F0BFC" w:rsidRPr="009909A3">
        <w:rPr>
          <w:rFonts w:asciiTheme="minorHAnsi" w:hAnsiTheme="minorHAnsi" w:cstheme="minorHAnsi"/>
          <w:color w:val="auto"/>
          <w:lang w:bidi="en-US"/>
        </w:rPr>
        <w:t xml:space="preserve">Many of these variables have been previously reported to affect word recognition speed. </w:t>
      </w:r>
    </w:p>
    <w:p w14:paraId="07EF609C" w14:textId="77777777" w:rsidR="00E65498" w:rsidRPr="009909A3" w:rsidRDefault="00E65498" w:rsidP="007F0BFC">
      <w:pPr>
        <w:rPr>
          <w:rFonts w:asciiTheme="minorHAnsi" w:hAnsiTheme="minorHAnsi" w:cstheme="minorHAnsi"/>
          <w:color w:val="auto"/>
          <w:lang w:bidi="en-US"/>
        </w:rPr>
      </w:pPr>
    </w:p>
    <w:p w14:paraId="5E8BBD17" w14:textId="152796A7" w:rsidR="00556BCB" w:rsidRPr="009909A3" w:rsidRDefault="00556BCB" w:rsidP="00556BCB">
      <w:pPr>
        <w:rPr>
          <w:rFonts w:asciiTheme="minorHAnsi" w:hAnsiTheme="minorHAnsi" w:cstheme="minorHAnsi"/>
          <w:color w:val="auto"/>
          <w:lang w:bidi="en-US"/>
        </w:rPr>
      </w:pPr>
      <w:r w:rsidRPr="009909A3">
        <w:rPr>
          <w:rFonts w:asciiTheme="minorHAnsi" w:hAnsiTheme="minorHAnsi" w:cstheme="minorHAnsi"/>
          <w:color w:val="auto"/>
          <w:lang w:bidi="en-US"/>
        </w:rPr>
        <w:t xml:space="preserve">[Place </w:t>
      </w:r>
      <w:r w:rsidRPr="009909A3">
        <w:rPr>
          <w:rFonts w:asciiTheme="minorHAnsi" w:hAnsiTheme="minorHAnsi" w:cstheme="minorHAnsi"/>
          <w:b/>
          <w:color w:val="auto"/>
          <w:lang w:bidi="en-US"/>
        </w:rPr>
        <w:t>Table 1</w:t>
      </w:r>
      <w:r w:rsidRPr="009909A3">
        <w:rPr>
          <w:rFonts w:asciiTheme="minorHAnsi" w:hAnsiTheme="minorHAnsi" w:cstheme="minorHAnsi"/>
          <w:color w:val="auto"/>
          <w:lang w:bidi="en-US"/>
        </w:rPr>
        <w:t xml:space="preserve"> here]</w:t>
      </w:r>
    </w:p>
    <w:p w14:paraId="191EF555" w14:textId="77777777" w:rsidR="00556BCB" w:rsidRPr="009909A3" w:rsidRDefault="00556BCB" w:rsidP="00B3094E">
      <w:pPr>
        <w:rPr>
          <w:rFonts w:asciiTheme="minorHAnsi" w:hAnsiTheme="minorHAnsi" w:cstheme="minorHAnsi"/>
          <w:color w:val="auto"/>
          <w:lang w:bidi="en-US"/>
        </w:rPr>
      </w:pPr>
    </w:p>
    <w:p w14:paraId="797F552B" w14:textId="43D1D7F9" w:rsidR="00D63214" w:rsidRPr="009909A3" w:rsidRDefault="007F0BFC" w:rsidP="00B3094E">
      <w:pPr>
        <w:rPr>
          <w:rFonts w:asciiTheme="minorHAnsi" w:hAnsiTheme="minorHAnsi" w:cstheme="minorHAnsi"/>
          <w:color w:val="auto"/>
          <w:lang w:bidi="en-US"/>
        </w:rPr>
      </w:pPr>
      <w:r w:rsidRPr="009909A3">
        <w:rPr>
          <w:rFonts w:asciiTheme="minorHAnsi" w:hAnsiTheme="minorHAnsi" w:cstheme="minorHAnsi"/>
          <w:color w:val="auto"/>
          <w:lang w:bidi="en-US"/>
        </w:rPr>
        <w:t>The number of explanatory variables can be smaller or bigger depending on the research questions and on the availability of the variables from databases, dictionaries, or corpora.</w:t>
      </w:r>
      <w:r w:rsidR="00D63214" w:rsidRPr="009909A3">
        <w:rPr>
          <w:rFonts w:asciiTheme="minorHAnsi" w:hAnsiTheme="minorHAnsi" w:cstheme="minorHAnsi"/>
          <w:color w:val="auto"/>
          <w:lang w:bidi="en-US"/>
        </w:rPr>
        <w:t xml:space="preserve"> However, including a large number of lexical features as predictors might lead to complications in </w:t>
      </w:r>
      <w:r w:rsidR="00713DCE" w:rsidRPr="009909A3">
        <w:rPr>
          <w:rFonts w:asciiTheme="minorHAnsi" w:hAnsiTheme="minorHAnsi" w:cstheme="minorHAnsi"/>
          <w:color w:val="auto"/>
          <w:lang w:bidi="en-US"/>
        </w:rPr>
        <w:t xml:space="preserve">the </w:t>
      </w:r>
      <w:r w:rsidR="00D63214" w:rsidRPr="009909A3">
        <w:rPr>
          <w:rFonts w:asciiTheme="minorHAnsi" w:hAnsiTheme="minorHAnsi" w:cstheme="minorHAnsi"/>
          <w:color w:val="auto"/>
          <w:lang w:bidi="en-US"/>
        </w:rPr>
        <w:t xml:space="preserve">form of collinearity between predictors, when </w:t>
      </w:r>
      <w:r w:rsidR="00713DCE" w:rsidRPr="009909A3">
        <w:rPr>
          <w:rFonts w:asciiTheme="minorHAnsi" w:hAnsiTheme="minorHAnsi" w:cstheme="minorHAnsi"/>
          <w:color w:val="auto"/>
          <w:lang w:bidi="en-US"/>
        </w:rPr>
        <w:t xml:space="preserve">predictors </w:t>
      </w:r>
      <w:r w:rsidR="00D63214" w:rsidRPr="009909A3">
        <w:rPr>
          <w:rFonts w:asciiTheme="minorHAnsi" w:hAnsiTheme="minorHAnsi" w:cstheme="minorHAnsi"/>
          <w:color w:val="auto"/>
          <w:lang w:bidi="en-US"/>
        </w:rPr>
        <w:t>correlate with each other</w:t>
      </w:r>
      <w:r w:rsidR="00713DCE" w:rsidRPr="009909A3">
        <w:rPr>
          <w:rFonts w:asciiTheme="minorHAnsi" w:hAnsiTheme="minorHAnsi" w:cstheme="minorHAnsi"/>
          <w:color w:val="auto"/>
          <w:lang w:bidi="en-US"/>
        </w:rPr>
        <w:t xml:space="preserve"> and thus exert similar effects on the outcome measure</w:t>
      </w:r>
      <w:r w:rsidR="00D63214" w:rsidRPr="009909A3">
        <w:rPr>
          <w:rFonts w:asciiTheme="minorHAnsi" w:hAnsiTheme="minorHAnsi" w:cstheme="minorHAnsi"/>
          <w:color w:val="auto"/>
          <w:lang w:bidi="en-US"/>
        </w:rPr>
        <w:t xml:space="preserve">. </w:t>
      </w:r>
      <w:r w:rsidR="00713DCE" w:rsidRPr="009909A3">
        <w:rPr>
          <w:rFonts w:asciiTheme="minorHAnsi" w:hAnsiTheme="minorHAnsi" w:cstheme="minorHAnsi"/>
          <w:color w:val="auto"/>
          <w:lang w:bidi="en-US"/>
        </w:rPr>
        <w:t xml:space="preserve">For example, concreteness and imageability of words may be highly correlated. </w:t>
      </w:r>
      <w:r w:rsidR="00D63214" w:rsidRPr="009909A3">
        <w:rPr>
          <w:rFonts w:asciiTheme="minorHAnsi" w:hAnsiTheme="minorHAnsi" w:cstheme="minorHAnsi"/>
          <w:color w:val="auto"/>
          <w:lang w:bidi="en-US"/>
        </w:rPr>
        <w:t>A</w:t>
      </w:r>
      <w:r w:rsidRPr="009909A3">
        <w:rPr>
          <w:rFonts w:asciiTheme="minorHAnsi" w:hAnsiTheme="minorHAnsi" w:cstheme="minorHAnsi"/>
          <w:color w:val="auto"/>
          <w:lang w:bidi="en-US"/>
        </w:rPr>
        <w:t xml:space="preserve">n assumption in any linear regression analysis is that the predictor variables are independent of each other. However, </w:t>
      </w:r>
      <w:r w:rsidR="00713DCE" w:rsidRPr="009909A3">
        <w:rPr>
          <w:rFonts w:asciiTheme="minorHAnsi" w:hAnsiTheme="minorHAnsi" w:cstheme="minorHAnsi"/>
          <w:color w:val="auto"/>
          <w:lang w:bidi="en-US"/>
        </w:rPr>
        <w:t xml:space="preserve">as </w:t>
      </w:r>
      <w:r w:rsidRPr="009909A3">
        <w:rPr>
          <w:rFonts w:asciiTheme="minorHAnsi" w:hAnsiTheme="minorHAnsi" w:cstheme="minorHAnsi"/>
          <w:color w:val="auto"/>
          <w:lang w:bidi="en-US"/>
        </w:rPr>
        <w:t>more variables are added</w:t>
      </w:r>
      <w:r w:rsidR="00713DCE" w:rsidRPr="009909A3">
        <w:rPr>
          <w:rFonts w:asciiTheme="minorHAnsi" w:hAnsiTheme="minorHAnsi" w:cstheme="minorHAnsi"/>
          <w:color w:val="auto"/>
          <w:lang w:bidi="en-US"/>
        </w:rPr>
        <w:t xml:space="preserve"> to the model</w:t>
      </w:r>
      <w:r w:rsidRPr="009909A3">
        <w:rPr>
          <w:rFonts w:asciiTheme="minorHAnsi" w:hAnsiTheme="minorHAnsi" w:cstheme="minorHAnsi"/>
          <w:color w:val="auto"/>
          <w:lang w:bidi="en-US"/>
        </w:rPr>
        <w:t>, the risk that some of the variables are not independent</w:t>
      </w:r>
      <w:r w:rsidR="00713DCE" w:rsidRPr="009909A3">
        <w:rPr>
          <w:rFonts w:asciiTheme="minorHAnsi" w:hAnsiTheme="minorHAnsi" w:cstheme="minorHAnsi"/>
          <w:color w:val="auto"/>
          <w:lang w:bidi="en-US"/>
        </w:rPr>
        <w:t xml:space="preserve"> </w:t>
      </w:r>
      <w:r w:rsidR="00F164BD">
        <w:rPr>
          <w:rFonts w:asciiTheme="minorHAnsi" w:hAnsiTheme="minorHAnsi" w:cstheme="minorHAnsi"/>
          <w:color w:val="auto"/>
          <w:lang w:bidi="en-US"/>
        </w:rPr>
        <w:t>of</w:t>
      </w:r>
      <w:r w:rsidR="00713DCE" w:rsidRPr="009909A3">
        <w:rPr>
          <w:rFonts w:asciiTheme="minorHAnsi" w:hAnsiTheme="minorHAnsi" w:cstheme="minorHAnsi"/>
          <w:color w:val="auto"/>
          <w:lang w:bidi="en-US"/>
        </w:rPr>
        <w:t xml:space="preserve"> each other increases</w:t>
      </w:r>
      <w:r w:rsidRPr="009909A3">
        <w:rPr>
          <w:rFonts w:asciiTheme="minorHAnsi" w:hAnsiTheme="minorHAnsi" w:cstheme="minorHAnsi"/>
          <w:color w:val="auto"/>
          <w:lang w:bidi="en-US"/>
        </w:rPr>
        <w:t>. The higher the correlation between the variables, the more harmful this collinearity can be for the model</w:t>
      </w:r>
      <w:r w:rsidR="001963D8" w:rsidRPr="009909A3">
        <w:rPr>
          <w:rFonts w:asciiTheme="minorHAnsi" w:hAnsiTheme="minorHAnsi" w:cstheme="minorHAnsi"/>
          <w:color w:val="auto"/>
          <w:vertAlign w:val="superscript"/>
          <w:lang w:bidi="en-US"/>
        </w:rPr>
        <w:t>41</w:t>
      </w:r>
      <w:r w:rsidRPr="009909A3">
        <w:rPr>
          <w:rFonts w:asciiTheme="minorHAnsi" w:hAnsiTheme="minorHAnsi" w:cstheme="minorHAnsi"/>
          <w:color w:val="auto"/>
          <w:lang w:bidi="en-US"/>
        </w:rPr>
        <w:t xml:space="preserve">. A potential consequence of collinearity is that the significance level of some predictors may be spurious. </w:t>
      </w:r>
    </w:p>
    <w:p w14:paraId="46D85BEC" w14:textId="77777777" w:rsidR="00564C4F" w:rsidRPr="009909A3" w:rsidRDefault="00D63214" w:rsidP="00B3094E">
      <w:pPr>
        <w:rPr>
          <w:rFonts w:asciiTheme="minorHAnsi" w:hAnsiTheme="minorHAnsi" w:cstheme="minorHAnsi"/>
          <w:color w:val="auto"/>
          <w:lang w:bidi="en-US"/>
        </w:rPr>
      </w:pPr>
      <w:r w:rsidRPr="009909A3">
        <w:rPr>
          <w:rFonts w:asciiTheme="minorHAnsi" w:hAnsiTheme="minorHAnsi" w:cstheme="minorHAnsi"/>
          <w:color w:val="auto"/>
          <w:lang w:bidi="en-US"/>
        </w:rPr>
        <w:t xml:space="preserve"> </w:t>
      </w:r>
    </w:p>
    <w:p w14:paraId="482316CF" w14:textId="28E1A612" w:rsidR="007F0BFC" w:rsidRPr="009909A3" w:rsidRDefault="00D63214" w:rsidP="00B3094E">
      <w:pPr>
        <w:rPr>
          <w:rFonts w:asciiTheme="minorHAnsi" w:hAnsiTheme="minorHAnsi" w:cstheme="minorHAnsi"/>
          <w:color w:val="auto"/>
          <w:lang w:bidi="en-US"/>
        </w:rPr>
      </w:pPr>
      <w:r w:rsidRPr="009909A3">
        <w:rPr>
          <w:rFonts w:asciiTheme="minorHAnsi" w:hAnsiTheme="minorHAnsi" w:cstheme="minorHAnsi"/>
          <w:color w:val="auto"/>
          <w:lang w:bidi="en-US"/>
        </w:rPr>
        <w:t xml:space="preserve">To </w:t>
      </w:r>
      <w:r w:rsidR="007F0BFC" w:rsidRPr="009909A3">
        <w:rPr>
          <w:rFonts w:asciiTheme="minorHAnsi" w:hAnsiTheme="minorHAnsi" w:cstheme="minorHAnsi"/>
          <w:color w:val="auto"/>
          <w:lang w:bidi="en-US"/>
        </w:rPr>
        <w:t xml:space="preserve">avoid the </w:t>
      </w:r>
      <w:r w:rsidR="00713DCE" w:rsidRPr="009909A3">
        <w:rPr>
          <w:rFonts w:asciiTheme="minorHAnsi" w:hAnsiTheme="minorHAnsi" w:cstheme="minorHAnsi"/>
          <w:color w:val="auto"/>
          <w:lang w:bidi="en-US"/>
        </w:rPr>
        <w:t xml:space="preserve">effect </w:t>
      </w:r>
      <w:r w:rsidR="007F0BFC" w:rsidRPr="009909A3">
        <w:rPr>
          <w:rFonts w:asciiTheme="minorHAnsi" w:hAnsiTheme="minorHAnsi" w:cstheme="minorHAnsi"/>
          <w:color w:val="auto"/>
          <w:lang w:bidi="en-US"/>
        </w:rPr>
        <w:t xml:space="preserve">of collinearity between </w:t>
      </w:r>
      <w:r w:rsidRPr="009909A3">
        <w:rPr>
          <w:rFonts w:asciiTheme="minorHAnsi" w:hAnsiTheme="minorHAnsi" w:cstheme="minorHAnsi"/>
          <w:color w:val="auto"/>
          <w:lang w:bidi="en-US"/>
        </w:rPr>
        <w:t xml:space="preserve">predictors, the number of predictors should be reduced. If two predictors show collinearity, </w:t>
      </w:r>
      <w:r w:rsidR="007F0BFC" w:rsidRPr="009909A3">
        <w:rPr>
          <w:rFonts w:asciiTheme="minorHAnsi" w:hAnsiTheme="minorHAnsi" w:cstheme="minorHAnsi"/>
          <w:color w:val="auto"/>
          <w:lang w:bidi="en-US"/>
        </w:rPr>
        <w:t xml:space="preserve">only one of them </w:t>
      </w:r>
      <w:r w:rsidR="00713DCE" w:rsidRPr="009909A3">
        <w:rPr>
          <w:rFonts w:asciiTheme="minorHAnsi" w:hAnsiTheme="minorHAnsi" w:cstheme="minorHAnsi"/>
          <w:color w:val="auto"/>
          <w:lang w:bidi="en-US"/>
        </w:rPr>
        <w:t>sh</w:t>
      </w:r>
      <w:r w:rsidR="007F0BFC" w:rsidRPr="009909A3">
        <w:rPr>
          <w:rFonts w:asciiTheme="minorHAnsi" w:hAnsiTheme="minorHAnsi" w:cstheme="minorHAnsi"/>
          <w:color w:val="auto"/>
          <w:lang w:bidi="en-US"/>
        </w:rPr>
        <w:t xml:space="preserve">ould be included in the model. However, if more than two predictors show collinearity, then excluding all but </w:t>
      </w:r>
      <w:r w:rsidRPr="009909A3">
        <w:rPr>
          <w:rFonts w:asciiTheme="minorHAnsi" w:hAnsiTheme="minorHAnsi" w:cstheme="minorHAnsi"/>
          <w:color w:val="auto"/>
          <w:lang w:bidi="en-US"/>
        </w:rPr>
        <w:t xml:space="preserve">one </w:t>
      </w:r>
      <w:r w:rsidR="007F0BFC" w:rsidRPr="009909A3">
        <w:rPr>
          <w:rFonts w:asciiTheme="minorHAnsi" w:hAnsiTheme="minorHAnsi" w:cstheme="minorHAnsi"/>
          <w:color w:val="auto"/>
          <w:lang w:bidi="en-US"/>
        </w:rPr>
        <w:t xml:space="preserve">would lead to a loss of variance explained. </w:t>
      </w:r>
      <w:r w:rsidRPr="009909A3">
        <w:rPr>
          <w:rFonts w:asciiTheme="minorHAnsi" w:hAnsiTheme="minorHAnsi" w:cstheme="minorHAnsi"/>
          <w:color w:val="auto"/>
          <w:lang w:bidi="en-US"/>
        </w:rPr>
        <w:t xml:space="preserve">On the one hand, a researcher might reduce </w:t>
      </w:r>
      <w:r w:rsidR="00713DCE" w:rsidRPr="009909A3">
        <w:rPr>
          <w:rFonts w:asciiTheme="minorHAnsi" w:hAnsiTheme="minorHAnsi" w:cstheme="minorHAnsi"/>
          <w:color w:val="auto"/>
          <w:lang w:bidi="en-US"/>
        </w:rPr>
        <w:t>the</w:t>
      </w:r>
      <w:r w:rsidRPr="009909A3">
        <w:rPr>
          <w:rFonts w:asciiTheme="minorHAnsi" w:hAnsiTheme="minorHAnsi" w:cstheme="minorHAnsi"/>
          <w:color w:val="auto"/>
          <w:lang w:bidi="en-US"/>
        </w:rPr>
        <w:t xml:space="preserve"> number of explanatory variables already in the experimental design</w:t>
      </w:r>
      <w:r w:rsidR="00E9600A" w:rsidRPr="009909A3">
        <w:rPr>
          <w:rFonts w:asciiTheme="minorHAnsi" w:hAnsiTheme="minorHAnsi" w:cstheme="minorHAnsi"/>
          <w:color w:val="auto"/>
          <w:lang w:bidi="en-US"/>
        </w:rPr>
        <w:t xml:space="preserve"> </w:t>
      </w:r>
      <w:r w:rsidR="00E9600A" w:rsidRPr="009909A3">
        <w:rPr>
          <w:rFonts w:asciiTheme="minorHAnsi" w:hAnsiTheme="minorHAnsi" w:cstheme="minorHAnsi"/>
          <w:i/>
          <w:color w:val="auto"/>
          <w:lang w:bidi="en-US"/>
        </w:rPr>
        <w:t>a priori</w:t>
      </w:r>
      <w:r w:rsidR="00713DCE" w:rsidRPr="009909A3">
        <w:rPr>
          <w:rFonts w:asciiTheme="minorHAnsi" w:hAnsiTheme="minorHAnsi" w:cstheme="minorHAnsi"/>
          <w:color w:val="auto"/>
          <w:lang w:bidi="en-US"/>
        </w:rPr>
        <w:t>,</w:t>
      </w:r>
      <w:r w:rsidRPr="009909A3">
        <w:rPr>
          <w:rFonts w:asciiTheme="minorHAnsi" w:hAnsiTheme="minorHAnsi" w:cstheme="minorHAnsi"/>
          <w:color w:val="auto"/>
          <w:lang w:bidi="en-US"/>
        </w:rPr>
        <w:t xml:space="preserve"> leaving only those that are hypothes</w:t>
      </w:r>
      <w:r w:rsidR="00713DCE" w:rsidRPr="009909A3">
        <w:rPr>
          <w:rFonts w:asciiTheme="minorHAnsi" w:hAnsiTheme="minorHAnsi" w:cstheme="minorHAnsi"/>
          <w:color w:val="auto"/>
          <w:lang w:bidi="en-US"/>
        </w:rPr>
        <w:t>i</w:t>
      </w:r>
      <w:r w:rsidRPr="009909A3">
        <w:rPr>
          <w:rFonts w:asciiTheme="minorHAnsi" w:hAnsiTheme="minorHAnsi" w:cstheme="minorHAnsi"/>
          <w:color w:val="auto"/>
          <w:lang w:bidi="en-US"/>
        </w:rPr>
        <w:t xml:space="preserve">s driven (theoretically motivated) and that </w:t>
      </w:r>
      <w:r w:rsidR="00713DCE" w:rsidRPr="009909A3">
        <w:rPr>
          <w:rFonts w:asciiTheme="minorHAnsi" w:hAnsiTheme="minorHAnsi" w:cstheme="minorHAnsi"/>
          <w:color w:val="auto"/>
          <w:lang w:bidi="en-US"/>
        </w:rPr>
        <w:t xml:space="preserve">permit the researcher </w:t>
      </w:r>
      <w:r w:rsidRPr="009909A3">
        <w:rPr>
          <w:rFonts w:asciiTheme="minorHAnsi" w:hAnsiTheme="minorHAnsi" w:cstheme="minorHAnsi"/>
          <w:color w:val="auto"/>
          <w:lang w:bidi="en-US"/>
        </w:rPr>
        <w:t xml:space="preserve">to test hypotheses between different populations. On the other hand, sometimes there is no existing theory, and thus, it is reasonable to </w:t>
      </w:r>
      <w:r w:rsidR="007F0BFC" w:rsidRPr="009909A3">
        <w:rPr>
          <w:rFonts w:asciiTheme="minorHAnsi" w:hAnsiTheme="minorHAnsi" w:cstheme="minorHAnsi"/>
          <w:color w:val="auto"/>
          <w:lang w:bidi="en-US"/>
        </w:rPr>
        <w:t>use Principal Component Analysis</w:t>
      </w:r>
      <w:r w:rsidR="00B3094E" w:rsidRPr="009909A3">
        <w:rPr>
          <w:rFonts w:asciiTheme="minorHAnsi" w:hAnsiTheme="minorHAnsi" w:cstheme="minorHAnsi"/>
          <w:color w:val="auto"/>
          <w:lang w:bidi="en-US"/>
        </w:rPr>
        <w:t xml:space="preserve"> (PCA)</w:t>
      </w:r>
      <w:r w:rsidR="000E64EA" w:rsidRPr="009909A3">
        <w:rPr>
          <w:rFonts w:asciiTheme="minorHAnsi" w:hAnsiTheme="minorHAnsi" w:cstheme="minorHAnsi"/>
          <w:color w:val="auto"/>
          <w:vertAlign w:val="superscript"/>
          <w:lang w:bidi="en-US"/>
        </w:rPr>
        <w:t>41</w:t>
      </w:r>
      <w:r w:rsidR="00E9600A" w:rsidRPr="009909A3">
        <w:rPr>
          <w:rFonts w:asciiTheme="minorHAnsi" w:hAnsiTheme="minorHAnsi" w:cstheme="minorHAnsi"/>
          <w:color w:val="auto"/>
          <w:lang w:bidi="en-US"/>
        </w:rPr>
        <w:t xml:space="preserve"> to reduce the number of predictors by combining predictors that have similar effects into components.</w:t>
      </w:r>
      <w:r w:rsidR="00713DCE" w:rsidRPr="009909A3">
        <w:rPr>
          <w:rFonts w:asciiTheme="minorHAnsi" w:hAnsiTheme="minorHAnsi" w:cstheme="minorHAnsi"/>
          <w:color w:val="auto"/>
          <w:lang w:bidi="en-US"/>
        </w:rPr>
        <w:t xml:space="preserve"> In this analysis, </w:t>
      </w:r>
      <w:r w:rsidR="00B3094E" w:rsidRPr="009909A3">
        <w:rPr>
          <w:rFonts w:asciiTheme="minorHAnsi" w:hAnsiTheme="minorHAnsi" w:cstheme="minorHAnsi"/>
          <w:color w:val="auto"/>
          <w:lang w:bidi="en-US"/>
        </w:rPr>
        <w:t xml:space="preserve">the predictor space </w:t>
      </w:r>
      <w:r w:rsidR="000E64EA" w:rsidRPr="009909A3">
        <w:rPr>
          <w:rFonts w:asciiTheme="minorHAnsi" w:hAnsiTheme="minorHAnsi" w:cstheme="minorHAnsi"/>
          <w:color w:val="auto"/>
          <w:lang w:bidi="en-US"/>
        </w:rPr>
        <w:t xml:space="preserve">was orthogonalized </w:t>
      </w:r>
      <w:r w:rsidR="00B3094E" w:rsidRPr="009909A3">
        <w:rPr>
          <w:rFonts w:asciiTheme="minorHAnsi" w:hAnsiTheme="minorHAnsi" w:cstheme="minorHAnsi"/>
          <w:color w:val="auto"/>
          <w:lang w:bidi="en-US"/>
        </w:rPr>
        <w:t xml:space="preserve">and the principal components of the new space </w:t>
      </w:r>
      <w:r w:rsidR="000E64EA" w:rsidRPr="009909A3">
        <w:rPr>
          <w:rFonts w:asciiTheme="minorHAnsi" w:hAnsiTheme="minorHAnsi" w:cstheme="minorHAnsi"/>
          <w:color w:val="auto"/>
          <w:lang w:bidi="en-US"/>
        </w:rPr>
        <w:t xml:space="preserve">were used </w:t>
      </w:r>
      <w:r w:rsidR="00B3094E" w:rsidRPr="009909A3">
        <w:rPr>
          <w:rFonts w:asciiTheme="minorHAnsi" w:hAnsiTheme="minorHAnsi" w:cstheme="minorHAnsi"/>
          <w:color w:val="auto"/>
          <w:lang w:bidi="en-US"/>
        </w:rPr>
        <w:t>as predictors (follow</w:t>
      </w:r>
      <w:r w:rsidR="000E64EA" w:rsidRPr="009909A3">
        <w:rPr>
          <w:rFonts w:asciiTheme="minorHAnsi" w:hAnsiTheme="minorHAnsi" w:cstheme="minorHAnsi"/>
          <w:color w:val="auto"/>
          <w:lang w:bidi="en-US"/>
        </w:rPr>
        <w:t>ing</w:t>
      </w:r>
      <w:r w:rsidR="00B3094E" w:rsidRPr="009909A3">
        <w:rPr>
          <w:rFonts w:asciiTheme="minorHAnsi" w:hAnsiTheme="minorHAnsi" w:cstheme="minorHAnsi"/>
          <w:color w:val="auto"/>
          <w:lang w:bidi="en-US"/>
        </w:rPr>
        <w:t xml:space="preserve"> steps described </w:t>
      </w:r>
      <w:r w:rsidR="000E64EA" w:rsidRPr="009909A3">
        <w:rPr>
          <w:rFonts w:asciiTheme="minorHAnsi" w:hAnsiTheme="minorHAnsi" w:cstheme="minorHAnsi"/>
          <w:color w:val="auto"/>
          <w:lang w:bidi="en-US"/>
        </w:rPr>
        <w:t>here</w:t>
      </w:r>
      <w:r w:rsidR="000E64EA" w:rsidRPr="009909A3">
        <w:rPr>
          <w:rFonts w:asciiTheme="minorHAnsi" w:hAnsiTheme="minorHAnsi" w:cstheme="minorHAnsi"/>
          <w:color w:val="auto"/>
          <w:vertAlign w:val="superscript"/>
          <w:lang w:bidi="en-US"/>
        </w:rPr>
        <w:t>41</w:t>
      </w:r>
      <w:r w:rsidR="00B3094E" w:rsidRPr="009909A3">
        <w:rPr>
          <w:rFonts w:asciiTheme="minorHAnsi" w:hAnsiTheme="minorHAnsi" w:cstheme="minorHAnsi"/>
          <w:color w:val="auto"/>
          <w:lang w:bidi="en-US"/>
        </w:rPr>
        <w:t xml:space="preserve"> </w:t>
      </w:r>
      <w:r w:rsidR="000E64EA" w:rsidRPr="009909A3">
        <w:rPr>
          <w:rFonts w:asciiTheme="minorHAnsi" w:hAnsiTheme="minorHAnsi" w:cstheme="minorHAnsi"/>
          <w:color w:val="auto"/>
          <w:lang w:bidi="en-US"/>
        </w:rPr>
        <w:t xml:space="preserve">on pages </w:t>
      </w:r>
      <w:r w:rsidR="00B3094E" w:rsidRPr="009909A3">
        <w:rPr>
          <w:rFonts w:asciiTheme="minorHAnsi" w:hAnsiTheme="minorHAnsi" w:cstheme="minorHAnsi"/>
          <w:color w:val="auto"/>
          <w:lang w:bidi="en-US"/>
        </w:rPr>
        <w:t>118–126</w:t>
      </w:r>
      <w:r w:rsidR="000E64EA" w:rsidRPr="009909A3">
        <w:rPr>
          <w:rFonts w:asciiTheme="minorHAnsi" w:hAnsiTheme="minorHAnsi" w:cstheme="minorHAnsi"/>
          <w:color w:val="auto"/>
          <w:lang w:bidi="en-US"/>
        </w:rPr>
        <w:t>)</w:t>
      </w:r>
      <w:r w:rsidR="00B3094E" w:rsidRPr="009909A3">
        <w:rPr>
          <w:rFonts w:asciiTheme="minorHAnsi" w:hAnsiTheme="minorHAnsi" w:cstheme="minorHAnsi"/>
          <w:color w:val="auto"/>
          <w:lang w:bidi="en-US"/>
        </w:rPr>
        <w:t xml:space="preserve">. </w:t>
      </w:r>
      <w:r w:rsidR="00CC381C" w:rsidRPr="009909A3">
        <w:rPr>
          <w:rFonts w:asciiTheme="minorHAnsi" w:hAnsiTheme="minorHAnsi" w:cstheme="minorHAnsi"/>
          <w:color w:val="auto"/>
          <w:lang w:bidi="en-US"/>
        </w:rPr>
        <w:t>O</w:t>
      </w:r>
      <w:r w:rsidR="00B3094E" w:rsidRPr="009909A3">
        <w:rPr>
          <w:rFonts w:asciiTheme="minorHAnsi" w:hAnsiTheme="minorHAnsi" w:cstheme="minorHAnsi"/>
          <w:color w:val="auto"/>
          <w:lang w:bidi="en-US"/>
        </w:rPr>
        <w:t xml:space="preserve">ne disadvantage of using PCA is that sometimes the </w:t>
      </w:r>
      <w:r w:rsidR="00713DCE" w:rsidRPr="009909A3">
        <w:rPr>
          <w:rFonts w:asciiTheme="minorHAnsi" w:hAnsiTheme="minorHAnsi" w:cstheme="minorHAnsi"/>
          <w:color w:val="auto"/>
          <w:lang w:bidi="en-US"/>
        </w:rPr>
        <w:t>components make it difficult to disentangle</w:t>
      </w:r>
      <w:r w:rsidR="00B3094E" w:rsidRPr="009909A3">
        <w:rPr>
          <w:rFonts w:asciiTheme="minorHAnsi" w:hAnsiTheme="minorHAnsi" w:cstheme="minorHAnsi"/>
          <w:color w:val="auto"/>
          <w:lang w:bidi="en-US"/>
        </w:rPr>
        <w:t xml:space="preserve"> the effects of </w:t>
      </w:r>
      <w:r w:rsidR="00713DCE" w:rsidRPr="009909A3">
        <w:rPr>
          <w:rFonts w:asciiTheme="minorHAnsi" w:hAnsiTheme="minorHAnsi" w:cstheme="minorHAnsi"/>
          <w:color w:val="auto"/>
          <w:lang w:bidi="en-US"/>
        </w:rPr>
        <w:t xml:space="preserve">multiple </w:t>
      </w:r>
      <w:r w:rsidR="00B3094E" w:rsidRPr="009909A3">
        <w:rPr>
          <w:rFonts w:asciiTheme="minorHAnsi" w:hAnsiTheme="minorHAnsi" w:cstheme="minorHAnsi"/>
          <w:color w:val="auto"/>
          <w:lang w:bidi="en-US"/>
        </w:rPr>
        <w:t>predictors</w:t>
      </w:r>
      <w:r w:rsidR="00713DCE" w:rsidRPr="009909A3">
        <w:rPr>
          <w:rFonts w:asciiTheme="minorHAnsi" w:hAnsiTheme="minorHAnsi" w:cstheme="minorHAnsi"/>
          <w:color w:val="auto"/>
          <w:lang w:bidi="en-US"/>
        </w:rPr>
        <w:t>;</w:t>
      </w:r>
      <w:r w:rsidR="00B3094E" w:rsidRPr="009909A3">
        <w:rPr>
          <w:rFonts w:asciiTheme="minorHAnsi" w:hAnsiTheme="minorHAnsi" w:cstheme="minorHAnsi"/>
          <w:color w:val="auto"/>
          <w:lang w:bidi="en-US"/>
        </w:rPr>
        <w:t xml:space="preserve"> they might </w:t>
      </w:r>
      <w:r w:rsidR="00713DCE" w:rsidRPr="009909A3">
        <w:rPr>
          <w:rFonts w:asciiTheme="minorHAnsi" w:hAnsiTheme="minorHAnsi" w:cstheme="minorHAnsi"/>
          <w:color w:val="auto"/>
          <w:lang w:bidi="en-US"/>
        </w:rPr>
        <w:t xml:space="preserve">all </w:t>
      </w:r>
      <w:r w:rsidR="00B3094E" w:rsidRPr="009909A3">
        <w:rPr>
          <w:rFonts w:asciiTheme="minorHAnsi" w:hAnsiTheme="minorHAnsi" w:cstheme="minorHAnsi"/>
          <w:color w:val="auto"/>
          <w:lang w:bidi="en-US"/>
        </w:rPr>
        <w:t>emerge with strong loadings on the same principal component.</w:t>
      </w:r>
    </w:p>
    <w:p w14:paraId="52568DFF" w14:textId="77777777" w:rsidR="00564C4F" w:rsidRPr="009909A3" w:rsidRDefault="00564C4F" w:rsidP="007F0BFC">
      <w:pPr>
        <w:rPr>
          <w:rFonts w:asciiTheme="minorHAnsi" w:hAnsiTheme="minorHAnsi" w:cstheme="minorHAnsi"/>
          <w:color w:val="auto"/>
          <w:lang w:bidi="en-US"/>
        </w:rPr>
      </w:pPr>
    </w:p>
    <w:p w14:paraId="7F1EFB39" w14:textId="43EAC0C0" w:rsidR="007F0BFC" w:rsidRPr="009909A3" w:rsidRDefault="00AD4E67" w:rsidP="007F0BFC">
      <w:pPr>
        <w:rPr>
          <w:rFonts w:asciiTheme="minorHAnsi" w:hAnsiTheme="minorHAnsi" w:cstheme="minorHAnsi"/>
          <w:color w:val="auto"/>
          <w:lang w:bidi="en-US"/>
        </w:rPr>
      </w:pPr>
      <w:r w:rsidRPr="009909A3">
        <w:rPr>
          <w:rFonts w:asciiTheme="minorHAnsi" w:hAnsiTheme="minorHAnsi" w:cstheme="minorHAnsi"/>
          <w:b/>
          <w:color w:val="auto"/>
          <w:lang w:bidi="en-US"/>
        </w:rPr>
        <w:t>Table 2</w:t>
      </w:r>
      <w:r w:rsidRPr="009909A3">
        <w:rPr>
          <w:rFonts w:asciiTheme="minorHAnsi" w:hAnsiTheme="minorHAnsi" w:cstheme="minorHAnsi"/>
          <w:color w:val="auto"/>
          <w:lang w:bidi="en-US"/>
        </w:rPr>
        <w:t xml:space="preserve"> shows the results for PC2 to examine how word recognition speed might be different for younger adults and older adults. However, only two of them were significant in the young adults’ data (</w:t>
      </w:r>
      <w:r w:rsidRPr="009909A3">
        <w:rPr>
          <w:rFonts w:asciiTheme="minorHAnsi" w:hAnsiTheme="minorHAnsi" w:cstheme="minorHAnsi"/>
          <w:b/>
          <w:color w:val="auto"/>
          <w:lang w:bidi="en-US"/>
        </w:rPr>
        <w:t>Table 3</w:t>
      </w:r>
      <w:r w:rsidRPr="009909A3">
        <w:rPr>
          <w:rFonts w:asciiTheme="minorHAnsi" w:hAnsiTheme="minorHAnsi" w:cstheme="minorHAnsi"/>
          <w:color w:val="auto"/>
          <w:lang w:bidi="en-US"/>
        </w:rPr>
        <w:t xml:space="preserve">): PC1 and PC4. </w:t>
      </w:r>
      <w:r w:rsidR="004B4A3A" w:rsidRPr="009909A3">
        <w:rPr>
          <w:rFonts w:asciiTheme="minorHAnsi" w:hAnsiTheme="minorHAnsi" w:cstheme="minorHAnsi"/>
          <w:color w:val="auto"/>
          <w:lang w:bidi="en-US"/>
        </w:rPr>
        <w:t>Three principal components</w:t>
      </w:r>
      <w:r w:rsidR="007F0BFC" w:rsidRPr="009909A3">
        <w:rPr>
          <w:rFonts w:asciiTheme="minorHAnsi" w:hAnsiTheme="minorHAnsi" w:cstheme="minorHAnsi"/>
          <w:color w:val="auto"/>
          <w:lang w:bidi="en-US"/>
        </w:rPr>
        <w:t xml:space="preserve"> (PCs)</w:t>
      </w:r>
      <w:r w:rsidR="004B4A3A" w:rsidRPr="009909A3">
        <w:rPr>
          <w:rFonts w:asciiTheme="minorHAnsi" w:hAnsiTheme="minorHAnsi" w:cstheme="minorHAnsi"/>
          <w:color w:val="auto"/>
          <w:lang w:bidi="en-US"/>
        </w:rPr>
        <w:t xml:space="preserve"> were significant predictors in the model for </w:t>
      </w:r>
      <w:r w:rsidRPr="009909A3">
        <w:rPr>
          <w:rFonts w:asciiTheme="minorHAnsi" w:hAnsiTheme="minorHAnsi" w:cstheme="minorHAnsi"/>
          <w:color w:val="auto"/>
          <w:lang w:bidi="en-US"/>
        </w:rPr>
        <w:t>elderly controls (</w:t>
      </w:r>
      <w:r w:rsidRPr="009909A3">
        <w:rPr>
          <w:rFonts w:asciiTheme="minorHAnsi" w:hAnsiTheme="minorHAnsi" w:cstheme="minorHAnsi"/>
          <w:b/>
          <w:color w:val="auto"/>
          <w:lang w:bidi="en-US"/>
        </w:rPr>
        <w:t>Table 4</w:t>
      </w:r>
      <w:r w:rsidRPr="009909A3">
        <w:rPr>
          <w:rFonts w:asciiTheme="minorHAnsi" w:hAnsiTheme="minorHAnsi" w:cstheme="minorHAnsi"/>
          <w:color w:val="auto"/>
          <w:lang w:bidi="en-US"/>
        </w:rPr>
        <w:t xml:space="preserve">), </w:t>
      </w:r>
      <w:r w:rsidR="009909A3" w:rsidRPr="009909A3">
        <w:rPr>
          <w:rFonts w:asciiTheme="minorHAnsi" w:hAnsiTheme="minorHAnsi" w:cstheme="minorHAnsi"/>
          <w:color w:val="auto"/>
          <w:lang w:bidi="en-US"/>
        </w:rPr>
        <w:t>MCI (</w:t>
      </w:r>
      <w:r w:rsidR="009909A3" w:rsidRPr="009909A3">
        <w:rPr>
          <w:rFonts w:asciiTheme="minorHAnsi" w:hAnsiTheme="minorHAnsi" w:cstheme="minorHAnsi"/>
          <w:b/>
          <w:color w:val="auto"/>
          <w:lang w:bidi="en-US"/>
        </w:rPr>
        <w:t xml:space="preserve">Table 5) </w:t>
      </w:r>
      <w:r w:rsidR="009909A3" w:rsidRPr="009909A3">
        <w:rPr>
          <w:rFonts w:asciiTheme="minorHAnsi" w:hAnsiTheme="minorHAnsi" w:cstheme="minorHAnsi"/>
          <w:color w:val="auto"/>
          <w:lang w:bidi="en-US"/>
        </w:rPr>
        <w:t xml:space="preserve">and </w:t>
      </w:r>
      <w:r w:rsidR="004B4A3A" w:rsidRPr="009909A3">
        <w:rPr>
          <w:rFonts w:asciiTheme="minorHAnsi" w:hAnsiTheme="minorHAnsi" w:cstheme="minorHAnsi"/>
          <w:color w:val="auto"/>
          <w:lang w:bidi="en-US"/>
        </w:rPr>
        <w:t xml:space="preserve">individuals with </w:t>
      </w:r>
      <w:r w:rsidR="007F0BFC" w:rsidRPr="009909A3">
        <w:rPr>
          <w:rFonts w:asciiTheme="minorHAnsi" w:hAnsiTheme="minorHAnsi" w:cstheme="minorHAnsi"/>
          <w:color w:val="auto"/>
          <w:lang w:bidi="en-US"/>
        </w:rPr>
        <w:t>AD</w:t>
      </w:r>
      <w:r w:rsidR="004823B0" w:rsidRPr="009909A3">
        <w:rPr>
          <w:rFonts w:asciiTheme="minorHAnsi" w:hAnsiTheme="minorHAnsi" w:cstheme="minorHAnsi"/>
          <w:color w:val="auto"/>
          <w:lang w:bidi="en-US"/>
        </w:rPr>
        <w:t xml:space="preserve"> (</w:t>
      </w:r>
      <w:r w:rsidR="004823B0" w:rsidRPr="009909A3">
        <w:rPr>
          <w:rFonts w:asciiTheme="minorHAnsi" w:hAnsiTheme="minorHAnsi" w:cstheme="minorHAnsi"/>
          <w:b/>
          <w:color w:val="auto"/>
          <w:lang w:bidi="en-US"/>
        </w:rPr>
        <w:t>Table 6</w:t>
      </w:r>
      <w:r w:rsidR="004823B0" w:rsidRPr="009909A3">
        <w:rPr>
          <w:rFonts w:asciiTheme="minorHAnsi" w:hAnsiTheme="minorHAnsi" w:cstheme="minorHAnsi"/>
          <w:color w:val="auto"/>
          <w:lang w:bidi="en-US"/>
        </w:rPr>
        <w:t>)</w:t>
      </w:r>
      <w:r w:rsidR="009909A3" w:rsidRPr="009909A3">
        <w:rPr>
          <w:rFonts w:asciiTheme="minorHAnsi" w:hAnsiTheme="minorHAnsi" w:cstheme="minorHAnsi"/>
          <w:color w:val="auto"/>
          <w:lang w:bidi="en-US"/>
        </w:rPr>
        <w:t>.</w:t>
      </w:r>
      <w:r w:rsidR="004B4A3A" w:rsidRPr="009909A3">
        <w:rPr>
          <w:rFonts w:asciiTheme="minorHAnsi" w:hAnsiTheme="minorHAnsi" w:cstheme="minorHAnsi"/>
          <w:color w:val="auto"/>
          <w:lang w:bidi="en-US"/>
        </w:rPr>
        <w:t xml:space="preserve"> </w:t>
      </w:r>
    </w:p>
    <w:p w14:paraId="064F5490" w14:textId="3F0DA220" w:rsidR="007F0BFC" w:rsidRPr="009909A3" w:rsidRDefault="007F0BFC" w:rsidP="007F0BFC">
      <w:pPr>
        <w:rPr>
          <w:rFonts w:asciiTheme="minorHAnsi" w:hAnsiTheme="minorHAnsi" w:cstheme="minorHAnsi"/>
          <w:color w:val="auto"/>
          <w:lang w:bidi="en-US"/>
        </w:rPr>
      </w:pPr>
      <w:r w:rsidRPr="009909A3">
        <w:rPr>
          <w:rFonts w:asciiTheme="minorHAnsi" w:hAnsiTheme="minorHAnsi" w:cstheme="minorHAnsi"/>
          <w:color w:val="auto"/>
          <w:lang w:bidi="en-US"/>
        </w:rPr>
        <w:br/>
      </w:r>
      <w:r w:rsidR="004B4A3A" w:rsidRPr="009909A3">
        <w:rPr>
          <w:rFonts w:asciiTheme="minorHAnsi" w:hAnsiTheme="minorHAnsi" w:cstheme="minorHAnsi"/>
          <w:color w:val="auto"/>
          <w:lang w:bidi="en-US"/>
        </w:rPr>
        <w:t xml:space="preserve">[Place </w:t>
      </w:r>
      <w:r w:rsidR="004B4A3A" w:rsidRPr="00F164BD">
        <w:rPr>
          <w:rFonts w:asciiTheme="minorHAnsi" w:hAnsiTheme="minorHAnsi" w:cstheme="minorHAnsi"/>
          <w:b/>
          <w:color w:val="auto"/>
          <w:lang w:bidi="en-US"/>
        </w:rPr>
        <w:t xml:space="preserve">Table </w:t>
      </w:r>
      <w:r w:rsidR="00556BCB" w:rsidRPr="00F164BD">
        <w:rPr>
          <w:rFonts w:asciiTheme="minorHAnsi" w:hAnsiTheme="minorHAnsi" w:cstheme="minorHAnsi"/>
          <w:b/>
          <w:color w:val="auto"/>
          <w:lang w:bidi="en-US"/>
        </w:rPr>
        <w:t>2</w:t>
      </w:r>
      <w:r w:rsidRPr="009909A3">
        <w:rPr>
          <w:rFonts w:asciiTheme="minorHAnsi" w:hAnsiTheme="minorHAnsi" w:cstheme="minorHAnsi"/>
          <w:color w:val="auto"/>
          <w:lang w:bidi="en-US"/>
        </w:rPr>
        <w:t xml:space="preserve"> </w:t>
      </w:r>
      <w:r w:rsidR="004B4A3A" w:rsidRPr="009909A3">
        <w:rPr>
          <w:rFonts w:asciiTheme="minorHAnsi" w:hAnsiTheme="minorHAnsi" w:cstheme="minorHAnsi"/>
          <w:color w:val="auto"/>
          <w:lang w:bidi="en-US"/>
        </w:rPr>
        <w:t>here]</w:t>
      </w:r>
      <w:r w:rsidRPr="009909A3">
        <w:rPr>
          <w:rFonts w:asciiTheme="minorHAnsi" w:hAnsiTheme="minorHAnsi" w:cstheme="minorHAnsi"/>
          <w:color w:val="auto"/>
          <w:lang w:bidi="en-US"/>
        </w:rPr>
        <w:t xml:space="preserve"> </w:t>
      </w:r>
    </w:p>
    <w:p w14:paraId="739A2609" w14:textId="2F69835D" w:rsidR="004823B0" w:rsidRPr="009909A3" w:rsidRDefault="007F0BFC" w:rsidP="007F0BFC">
      <w:pPr>
        <w:rPr>
          <w:rFonts w:asciiTheme="minorHAnsi" w:hAnsiTheme="minorHAnsi" w:cstheme="minorHAnsi"/>
          <w:color w:val="auto"/>
          <w:lang w:bidi="en-US"/>
        </w:rPr>
      </w:pPr>
      <w:r w:rsidRPr="009909A3">
        <w:rPr>
          <w:rFonts w:asciiTheme="minorHAnsi" w:hAnsiTheme="minorHAnsi" w:cstheme="minorHAnsi"/>
          <w:color w:val="auto"/>
          <w:lang w:bidi="en-US"/>
        </w:rPr>
        <w:br/>
      </w:r>
      <w:r w:rsidR="004B4A3A" w:rsidRPr="009909A3">
        <w:rPr>
          <w:rFonts w:asciiTheme="minorHAnsi" w:hAnsiTheme="minorHAnsi" w:cstheme="minorHAnsi"/>
          <w:b/>
          <w:color w:val="auto"/>
          <w:lang w:bidi="en-US"/>
        </w:rPr>
        <w:t xml:space="preserve">Table </w:t>
      </w:r>
      <w:r w:rsidR="00556BCB" w:rsidRPr="009909A3">
        <w:rPr>
          <w:rFonts w:asciiTheme="minorHAnsi" w:hAnsiTheme="minorHAnsi" w:cstheme="minorHAnsi"/>
          <w:b/>
          <w:color w:val="auto"/>
          <w:lang w:bidi="en-US"/>
        </w:rPr>
        <w:t>2</w:t>
      </w:r>
      <w:r w:rsidR="004B4A3A" w:rsidRPr="009909A3">
        <w:rPr>
          <w:rFonts w:asciiTheme="minorHAnsi" w:hAnsiTheme="minorHAnsi" w:cstheme="minorHAnsi"/>
          <w:color w:val="auto"/>
          <w:lang w:bidi="en-US"/>
        </w:rPr>
        <w:t xml:space="preserve"> presents the lexical variables with their loadings on PC2. </w:t>
      </w:r>
      <w:r w:rsidR="00D962BB" w:rsidRPr="009909A3">
        <w:rPr>
          <w:rFonts w:asciiTheme="minorHAnsi" w:hAnsiTheme="minorHAnsi" w:cstheme="minorHAnsi"/>
          <w:color w:val="auto"/>
          <w:lang w:bidi="en-US"/>
        </w:rPr>
        <w:t xml:space="preserve">The strongest positive loadings of PC2 were pseudo-family size and frequency for overlap in the internal position. The strongest negative loadings were bigram frequency, Hamming distance of one, final trigram frequency, and orthographic neighborhood density. Since all </w:t>
      </w:r>
      <w:r w:rsidR="009B2F7A" w:rsidRPr="009909A3">
        <w:rPr>
          <w:rFonts w:asciiTheme="minorHAnsi" w:hAnsiTheme="minorHAnsi" w:cstheme="minorHAnsi"/>
          <w:color w:val="auto"/>
          <w:lang w:bidi="en-US"/>
        </w:rPr>
        <w:t xml:space="preserve">of </w:t>
      </w:r>
      <w:r w:rsidR="00D962BB" w:rsidRPr="009909A3">
        <w:rPr>
          <w:rFonts w:asciiTheme="minorHAnsi" w:hAnsiTheme="minorHAnsi" w:cstheme="minorHAnsi"/>
          <w:color w:val="auto"/>
          <w:lang w:bidi="en-US"/>
        </w:rPr>
        <w:t xml:space="preserve">these variables are </w:t>
      </w:r>
      <w:r w:rsidR="009B2F7A" w:rsidRPr="009909A3">
        <w:rPr>
          <w:rFonts w:asciiTheme="minorHAnsi" w:hAnsiTheme="minorHAnsi" w:cstheme="minorHAnsi"/>
          <w:color w:val="auto"/>
          <w:lang w:bidi="en-US"/>
        </w:rPr>
        <w:t xml:space="preserve">primarily </w:t>
      </w:r>
      <w:r w:rsidR="00D962BB" w:rsidRPr="009909A3">
        <w:rPr>
          <w:rFonts w:asciiTheme="minorHAnsi" w:hAnsiTheme="minorHAnsi" w:cstheme="minorHAnsi"/>
          <w:color w:val="auto"/>
          <w:lang w:bidi="en-US"/>
        </w:rPr>
        <w:t xml:space="preserve">form-based </w:t>
      </w:r>
      <w:r w:rsidR="009B2F7A" w:rsidRPr="009909A3">
        <w:rPr>
          <w:rFonts w:asciiTheme="minorHAnsi" w:hAnsiTheme="minorHAnsi" w:cstheme="minorHAnsi"/>
          <w:color w:val="auto"/>
          <w:lang w:bidi="en-US"/>
        </w:rPr>
        <w:t xml:space="preserve">rather </w:t>
      </w:r>
      <w:r w:rsidR="00D962BB" w:rsidRPr="009909A3">
        <w:rPr>
          <w:rFonts w:asciiTheme="minorHAnsi" w:hAnsiTheme="minorHAnsi" w:cstheme="minorHAnsi"/>
          <w:color w:val="auto"/>
          <w:lang w:bidi="en-US"/>
        </w:rPr>
        <w:t xml:space="preserve">than meaning-based, PC2 </w:t>
      </w:r>
      <w:r w:rsidR="009B2F7A" w:rsidRPr="009909A3">
        <w:rPr>
          <w:rFonts w:asciiTheme="minorHAnsi" w:hAnsiTheme="minorHAnsi" w:cstheme="minorHAnsi"/>
          <w:color w:val="auto"/>
          <w:lang w:bidi="en-US"/>
        </w:rPr>
        <w:t xml:space="preserve">is interpreted as </w:t>
      </w:r>
      <w:r w:rsidR="00D962BB" w:rsidRPr="009909A3">
        <w:rPr>
          <w:rFonts w:asciiTheme="minorHAnsi" w:hAnsiTheme="minorHAnsi" w:cstheme="minorHAnsi"/>
          <w:color w:val="auto"/>
          <w:lang w:bidi="en-US"/>
        </w:rPr>
        <w:t>reflect</w:t>
      </w:r>
      <w:r w:rsidR="009B2F7A" w:rsidRPr="009909A3">
        <w:rPr>
          <w:rFonts w:asciiTheme="minorHAnsi" w:hAnsiTheme="minorHAnsi" w:cstheme="minorHAnsi"/>
          <w:color w:val="auto"/>
          <w:lang w:bidi="en-US"/>
        </w:rPr>
        <w:t>ing</w:t>
      </w:r>
      <w:r w:rsidR="00D962BB" w:rsidRPr="009909A3">
        <w:rPr>
          <w:rFonts w:asciiTheme="minorHAnsi" w:hAnsiTheme="minorHAnsi" w:cstheme="minorHAnsi"/>
          <w:color w:val="auto"/>
          <w:lang w:bidi="en-US"/>
        </w:rPr>
        <w:t xml:space="preserve"> the influence of form-based aspects of a word on word recognition speed.</w:t>
      </w:r>
    </w:p>
    <w:p w14:paraId="19492089" w14:textId="77777777" w:rsidR="004823B0" w:rsidRPr="009909A3" w:rsidRDefault="004823B0" w:rsidP="007F0BFC">
      <w:pPr>
        <w:rPr>
          <w:rFonts w:asciiTheme="minorHAnsi" w:hAnsiTheme="minorHAnsi" w:cstheme="minorHAnsi"/>
          <w:color w:val="auto"/>
          <w:lang w:bidi="en-US"/>
        </w:rPr>
      </w:pPr>
    </w:p>
    <w:p w14:paraId="69713BBC" w14:textId="3C69F669" w:rsidR="007F0BFC" w:rsidRPr="009909A3" w:rsidRDefault="004823B0" w:rsidP="007F0BFC">
      <w:pPr>
        <w:rPr>
          <w:rFonts w:asciiTheme="minorHAnsi" w:hAnsiTheme="minorHAnsi" w:cstheme="minorHAnsi"/>
          <w:color w:val="auto"/>
          <w:lang w:bidi="en-US"/>
        </w:rPr>
      </w:pPr>
      <w:r w:rsidRPr="009909A3">
        <w:rPr>
          <w:rFonts w:asciiTheme="minorHAnsi" w:hAnsiTheme="minorHAnsi" w:cstheme="minorHAnsi"/>
          <w:b/>
          <w:color w:val="auto"/>
          <w:lang w:bidi="en-US"/>
        </w:rPr>
        <w:t>Tables 3</w:t>
      </w:r>
      <w:r w:rsidRPr="009909A3">
        <w:rPr>
          <w:rFonts w:asciiTheme="minorHAnsi" w:hAnsiTheme="minorHAnsi" w:cstheme="minorHAnsi"/>
          <w:color w:val="auto"/>
          <w:lang w:bidi="en-US"/>
        </w:rPr>
        <w:t xml:space="preserve"> </w:t>
      </w:r>
      <w:r w:rsidRPr="009909A3">
        <w:rPr>
          <w:rFonts w:asciiTheme="minorHAnsi" w:hAnsiTheme="minorHAnsi" w:cstheme="minorHAnsi"/>
          <w:b/>
          <w:color w:val="auto"/>
          <w:lang w:bidi="en-US"/>
        </w:rPr>
        <w:t>s</w:t>
      </w:r>
      <w:r w:rsidRPr="009909A3">
        <w:rPr>
          <w:rFonts w:asciiTheme="minorHAnsi" w:hAnsiTheme="minorHAnsi" w:cstheme="minorHAnsi"/>
          <w:color w:val="auto"/>
          <w:lang w:bidi="en-US"/>
        </w:rPr>
        <w:t xml:space="preserve">hows the results of the mixed-effects analysis for young adults (31 participants). </w:t>
      </w:r>
      <w:r w:rsidR="004B4A3A" w:rsidRPr="009909A3">
        <w:rPr>
          <w:rFonts w:asciiTheme="minorHAnsi" w:hAnsiTheme="minorHAnsi" w:cstheme="minorHAnsi"/>
          <w:color w:val="auto"/>
          <w:lang w:bidi="en-US"/>
        </w:rPr>
        <w:t xml:space="preserve">Since PC2 was not a significant predictor of young adults’ response times (see </w:t>
      </w:r>
      <w:r w:rsidR="004B4A3A" w:rsidRPr="009909A3">
        <w:rPr>
          <w:rFonts w:asciiTheme="minorHAnsi" w:hAnsiTheme="minorHAnsi" w:cstheme="minorHAnsi"/>
          <w:b/>
          <w:color w:val="auto"/>
          <w:lang w:bidi="en-US"/>
        </w:rPr>
        <w:t xml:space="preserve">Table </w:t>
      </w:r>
      <w:r w:rsidR="00556BCB" w:rsidRPr="009909A3">
        <w:rPr>
          <w:rFonts w:asciiTheme="minorHAnsi" w:hAnsiTheme="minorHAnsi" w:cstheme="minorHAnsi"/>
          <w:b/>
          <w:color w:val="auto"/>
          <w:lang w:bidi="en-US"/>
        </w:rPr>
        <w:t>3</w:t>
      </w:r>
      <w:r w:rsidR="004B4A3A" w:rsidRPr="009909A3">
        <w:rPr>
          <w:rFonts w:asciiTheme="minorHAnsi" w:hAnsiTheme="minorHAnsi" w:cstheme="minorHAnsi"/>
          <w:color w:val="auto"/>
          <w:lang w:bidi="en-US"/>
        </w:rPr>
        <w:t>), this seems to indicate that these form-based variables have less influence on the young adults’ reaction times compared to older adults</w:t>
      </w:r>
      <w:r w:rsidR="00CC381C" w:rsidRPr="009909A3">
        <w:rPr>
          <w:rFonts w:asciiTheme="minorHAnsi" w:hAnsiTheme="minorHAnsi" w:cstheme="minorHAnsi"/>
          <w:color w:val="auto"/>
          <w:lang w:bidi="en-US"/>
        </w:rPr>
        <w:t>’,</w:t>
      </w:r>
      <w:r w:rsidR="004B4A3A" w:rsidRPr="009909A3">
        <w:rPr>
          <w:rFonts w:asciiTheme="minorHAnsi" w:hAnsiTheme="minorHAnsi" w:cstheme="minorHAnsi"/>
          <w:color w:val="auto"/>
          <w:lang w:bidi="en-US"/>
        </w:rPr>
        <w:t xml:space="preserve"> </w:t>
      </w:r>
      <w:r w:rsidR="00913CD4" w:rsidRPr="009909A3">
        <w:rPr>
          <w:rFonts w:asciiTheme="minorHAnsi" w:hAnsiTheme="minorHAnsi" w:cstheme="minorHAnsi"/>
          <w:color w:val="auto"/>
          <w:lang w:bidi="en-US"/>
        </w:rPr>
        <w:t>including those with AD or</w:t>
      </w:r>
      <w:r w:rsidR="004B4A3A" w:rsidRPr="009909A3">
        <w:rPr>
          <w:rFonts w:asciiTheme="minorHAnsi" w:hAnsiTheme="minorHAnsi" w:cstheme="minorHAnsi"/>
          <w:color w:val="auto"/>
          <w:lang w:bidi="en-US"/>
        </w:rPr>
        <w:t xml:space="preserve"> MCI.</w:t>
      </w:r>
      <w:r w:rsidR="007F0BFC" w:rsidRPr="009909A3">
        <w:rPr>
          <w:rFonts w:asciiTheme="minorHAnsi" w:hAnsiTheme="minorHAnsi" w:cstheme="minorHAnsi"/>
          <w:color w:val="auto"/>
          <w:lang w:bidi="en-US"/>
        </w:rPr>
        <w:t xml:space="preserve"> </w:t>
      </w:r>
    </w:p>
    <w:p w14:paraId="618C6118" w14:textId="71F42954" w:rsidR="007F0BFC" w:rsidRPr="009909A3" w:rsidRDefault="007F0BFC" w:rsidP="007F0BFC">
      <w:pPr>
        <w:rPr>
          <w:rFonts w:asciiTheme="minorHAnsi" w:hAnsiTheme="minorHAnsi" w:cstheme="minorHAnsi"/>
          <w:color w:val="auto"/>
          <w:lang w:bidi="en-US"/>
        </w:rPr>
      </w:pPr>
      <w:r w:rsidRPr="009909A3">
        <w:rPr>
          <w:rFonts w:asciiTheme="minorHAnsi" w:hAnsiTheme="minorHAnsi" w:cstheme="minorHAnsi"/>
          <w:color w:val="auto"/>
          <w:lang w:bidi="en-US"/>
        </w:rPr>
        <w:br/>
      </w:r>
      <w:r w:rsidR="004B4A3A" w:rsidRPr="009909A3">
        <w:rPr>
          <w:rFonts w:asciiTheme="minorHAnsi" w:hAnsiTheme="minorHAnsi" w:cstheme="minorHAnsi"/>
          <w:color w:val="auto"/>
          <w:lang w:bidi="en-US"/>
        </w:rPr>
        <w:t xml:space="preserve">[Place </w:t>
      </w:r>
      <w:r w:rsidR="004B4A3A" w:rsidRPr="00F164BD">
        <w:rPr>
          <w:rFonts w:asciiTheme="minorHAnsi" w:hAnsiTheme="minorHAnsi" w:cstheme="minorHAnsi"/>
          <w:b/>
          <w:color w:val="auto"/>
          <w:lang w:bidi="en-US"/>
        </w:rPr>
        <w:t xml:space="preserve">Table </w:t>
      </w:r>
      <w:r w:rsidR="00556BCB" w:rsidRPr="00F164BD">
        <w:rPr>
          <w:rFonts w:asciiTheme="minorHAnsi" w:hAnsiTheme="minorHAnsi" w:cstheme="minorHAnsi"/>
          <w:b/>
          <w:color w:val="auto"/>
          <w:lang w:bidi="en-US"/>
        </w:rPr>
        <w:t>3</w:t>
      </w:r>
      <w:r w:rsidRPr="009909A3">
        <w:rPr>
          <w:rFonts w:asciiTheme="minorHAnsi" w:hAnsiTheme="minorHAnsi" w:cstheme="minorHAnsi"/>
          <w:color w:val="auto"/>
          <w:lang w:bidi="en-US"/>
        </w:rPr>
        <w:t xml:space="preserve"> </w:t>
      </w:r>
      <w:r w:rsidR="004B4A3A" w:rsidRPr="009909A3">
        <w:rPr>
          <w:rFonts w:asciiTheme="minorHAnsi" w:hAnsiTheme="minorHAnsi" w:cstheme="minorHAnsi"/>
          <w:color w:val="auto"/>
          <w:lang w:bidi="en-US"/>
        </w:rPr>
        <w:t>here</w:t>
      </w:r>
      <w:r w:rsidRPr="009909A3">
        <w:rPr>
          <w:rFonts w:asciiTheme="minorHAnsi" w:hAnsiTheme="minorHAnsi" w:cstheme="minorHAnsi"/>
          <w:color w:val="auto"/>
          <w:lang w:bidi="en-US"/>
        </w:rPr>
        <w:t xml:space="preserve">] </w:t>
      </w:r>
    </w:p>
    <w:p w14:paraId="454243B5" w14:textId="07C18E3F" w:rsidR="003D5107" w:rsidRPr="009909A3" w:rsidRDefault="003D5107" w:rsidP="007F0BFC">
      <w:pPr>
        <w:rPr>
          <w:rFonts w:asciiTheme="minorHAnsi" w:hAnsiTheme="minorHAnsi" w:cstheme="minorHAnsi"/>
          <w:color w:val="auto"/>
          <w:lang w:bidi="en-US"/>
        </w:rPr>
      </w:pPr>
    </w:p>
    <w:p w14:paraId="277AB711" w14:textId="2444B361" w:rsidR="003D5107" w:rsidRPr="009909A3" w:rsidRDefault="00913B0E" w:rsidP="007F0BFC">
      <w:pPr>
        <w:rPr>
          <w:rFonts w:asciiTheme="minorHAnsi" w:hAnsiTheme="minorHAnsi" w:cstheme="minorHAnsi"/>
          <w:color w:val="auto"/>
          <w:lang w:bidi="en-US"/>
        </w:rPr>
      </w:pPr>
      <w:r w:rsidRPr="009909A3">
        <w:rPr>
          <w:rFonts w:asciiTheme="minorHAnsi" w:hAnsiTheme="minorHAnsi" w:cstheme="minorHAnsi"/>
          <w:color w:val="auto"/>
          <w:lang w:bidi="en-US"/>
        </w:rPr>
        <w:t>The</w:t>
      </w:r>
      <w:r w:rsidRPr="009909A3">
        <w:rPr>
          <w:rFonts w:asciiTheme="minorHAnsi" w:hAnsiTheme="minorHAnsi" w:cstheme="minorHAnsi"/>
          <w:i/>
          <w:color w:val="auto"/>
          <w:lang w:bidi="en-US"/>
        </w:rPr>
        <w:t xml:space="preserve"> </w:t>
      </w:r>
      <w:r w:rsidR="003D5107" w:rsidRPr="009909A3">
        <w:rPr>
          <w:rFonts w:asciiTheme="minorHAnsi" w:hAnsiTheme="minorHAnsi" w:cstheme="minorHAnsi"/>
          <w:i/>
          <w:color w:val="auto"/>
          <w:lang w:bidi="en-US"/>
        </w:rPr>
        <w:t>Estimate</w:t>
      </w:r>
      <w:r w:rsidR="003D5107" w:rsidRPr="009909A3">
        <w:rPr>
          <w:rFonts w:asciiTheme="minorHAnsi" w:hAnsiTheme="minorHAnsi" w:cstheme="minorHAnsi"/>
          <w:color w:val="auto"/>
          <w:lang w:bidi="en-US"/>
        </w:rPr>
        <w:t xml:space="preserve"> for a fixed</w:t>
      </w:r>
      <w:r w:rsidRPr="009909A3">
        <w:rPr>
          <w:rFonts w:asciiTheme="minorHAnsi" w:hAnsiTheme="minorHAnsi" w:cstheme="minorHAnsi"/>
          <w:color w:val="auto"/>
          <w:lang w:bidi="en-US"/>
        </w:rPr>
        <w:t>-</w:t>
      </w:r>
      <w:r w:rsidR="003D5107" w:rsidRPr="009909A3">
        <w:rPr>
          <w:rFonts w:asciiTheme="minorHAnsi" w:hAnsiTheme="minorHAnsi" w:cstheme="minorHAnsi"/>
          <w:color w:val="auto"/>
          <w:lang w:bidi="en-US"/>
        </w:rPr>
        <w:t xml:space="preserve">effect variable </w:t>
      </w:r>
      <w:r w:rsidR="00CC381C" w:rsidRPr="009909A3">
        <w:rPr>
          <w:rFonts w:asciiTheme="minorHAnsi" w:hAnsiTheme="minorHAnsi" w:cstheme="minorHAnsi"/>
          <w:color w:val="auto"/>
          <w:lang w:bidi="en-US"/>
        </w:rPr>
        <w:t>can be interpreted as</w:t>
      </w:r>
      <w:r w:rsidR="003D5107" w:rsidRPr="009909A3">
        <w:rPr>
          <w:rFonts w:asciiTheme="minorHAnsi" w:hAnsiTheme="minorHAnsi" w:cstheme="minorHAnsi"/>
          <w:color w:val="auto"/>
          <w:lang w:bidi="en-US"/>
        </w:rPr>
        <w:t xml:space="preserve"> the amount by which the dependent variable (RT) increases or decreases if the value of this fixed effect changes. If</w:t>
      </w:r>
      <w:r w:rsidR="00CC381C" w:rsidRPr="009909A3">
        <w:rPr>
          <w:rFonts w:asciiTheme="minorHAnsi" w:hAnsiTheme="minorHAnsi" w:cstheme="minorHAnsi"/>
          <w:color w:val="auto"/>
          <w:lang w:bidi="en-US"/>
        </w:rPr>
        <w:t xml:space="preserve"> the</w:t>
      </w:r>
      <w:r w:rsidR="003D5107" w:rsidRPr="009909A3">
        <w:rPr>
          <w:rFonts w:asciiTheme="minorHAnsi" w:hAnsiTheme="minorHAnsi" w:cstheme="minorHAnsi"/>
          <w:color w:val="auto"/>
          <w:lang w:bidi="en-US"/>
        </w:rPr>
        <w:t xml:space="preserve"> </w:t>
      </w:r>
      <w:r w:rsidR="003D5107" w:rsidRPr="009909A3">
        <w:rPr>
          <w:rFonts w:asciiTheme="minorHAnsi" w:hAnsiTheme="minorHAnsi" w:cstheme="minorHAnsi"/>
          <w:i/>
          <w:color w:val="auto"/>
          <w:lang w:bidi="en-US"/>
        </w:rPr>
        <w:t>Estimate</w:t>
      </w:r>
      <w:r w:rsidR="003D5107" w:rsidRPr="009909A3">
        <w:rPr>
          <w:rFonts w:asciiTheme="minorHAnsi" w:hAnsiTheme="minorHAnsi" w:cstheme="minorHAnsi"/>
          <w:color w:val="auto"/>
          <w:lang w:bidi="en-US"/>
        </w:rPr>
        <w:t xml:space="preserve"> is negative, it means the variable correlates negatively with reaction times (the </w:t>
      </w:r>
      <w:r w:rsidRPr="009909A3">
        <w:rPr>
          <w:rFonts w:asciiTheme="minorHAnsi" w:hAnsiTheme="minorHAnsi" w:cstheme="minorHAnsi"/>
          <w:color w:val="auto"/>
          <w:lang w:bidi="en-US"/>
        </w:rPr>
        <w:t xml:space="preserve">higher </w:t>
      </w:r>
      <w:r w:rsidR="003D5107" w:rsidRPr="009909A3">
        <w:rPr>
          <w:rFonts w:asciiTheme="minorHAnsi" w:hAnsiTheme="minorHAnsi" w:cstheme="minorHAnsi"/>
          <w:color w:val="auto"/>
          <w:lang w:bidi="en-US"/>
        </w:rPr>
        <w:t xml:space="preserve">the variable, the smaller (faster) the reaction times). </w:t>
      </w:r>
      <w:r w:rsidRPr="009909A3">
        <w:rPr>
          <w:rFonts w:asciiTheme="minorHAnsi" w:hAnsiTheme="minorHAnsi" w:cstheme="minorHAnsi"/>
          <w:color w:val="auto"/>
          <w:lang w:bidi="en-US"/>
        </w:rPr>
        <w:t xml:space="preserve">The </w:t>
      </w:r>
      <w:r w:rsidR="003D5107" w:rsidRPr="009909A3">
        <w:rPr>
          <w:rFonts w:asciiTheme="minorHAnsi" w:hAnsiTheme="minorHAnsi" w:cstheme="minorHAnsi"/>
          <w:i/>
          <w:color w:val="auto"/>
          <w:lang w:bidi="en-US"/>
        </w:rPr>
        <w:t>t-value</w:t>
      </w:r>
      <w:r w:rsidR="003D5107" w:rsidRPr="009909A3">
        <w:rPr>
          <w:rFonts w:asciiTheme="minorHAnsi" w:hAnsiTheme="minorHAnsi" w:cstheme="minorHAnsi"/>
          <w:color w:val="auto"/>
          <w:lang w:bidi="en-US"/>
        </w:rPr>
        <w:t xml:space="preserve"> should typically </w:t>
      </w:r>
      <w:r w:rsidR="00CC381C" w:rsidRPr="009909A3">
        <w:rPr>
          <w:rFonts w:asciiTheme="minorHAnsi" w:hAnsiTheme="minorHAnsi" w:cstheme="minorHAnsi"/>
          <w:color w:val="auto"/>
          <w:lang w:bidi="en-US"/>
        </w:rPr>
        <w:t xml:space="preserve">be </w:t>
      </w:r>
      <w:r w:rsidR="003D5107" w:rsidRPr="009909A3">
        <w:rPr>
          <w:rFonts w:asciiTheme="minorHAnsi" w:hAnsiTheme="minorHAnsi" w:cstheme="minorHAnsi"/>
          <w:color w:val="auto"/>
          <w:lang w:bidi="en-US"/>
        </w:rPr>
        <w:t>less than -2 or greater than 2 in order</w:t>
      </w:r>
      <w:r w:rsidRPr="009909A3">
        <w:rPr>
          <w:rFonts w:asciiTheme="minorHAnsi" w:hAnsiTheme="minorHAnsi" w:cstheme="minorHAnsi"/>
          <w:color w:val="auto"/>
          <w:lang w:bidi="en-US"/>
        </w:rPr>
        <w:t xml:space="preserve"> for the predictor</w:t>
      </w:r>
      <w:r w:rsidR="003D5107" w:rsidRPr="009909A3">
        <w:rPr>
          <w:rFonts w:asciiTheme="minorHAnsi" w:hAnsiTheme="minorHAnsi" w:cstheme="minorHAnsi"/>
          <w:color w:val="auto"/>
          <w:lang w:bidi="en-US"/>
        </w:rPr>
        <w:t xml:space="preserve"> to be significant.</w:t>
      </w:r>
    </w:p>
    <w:p w14:paraId="06A057E0" w14:textId="77777777" w:rsidR="00DC17B3" w:rsidRPr="009909A3" w:rsidRDefault="00DC17B3" w:rsidP="007F0BFC">
      <w:pPr>
        <w:rPr>
          <w:rFonts w:asciiTheme="minorHAnsi" w:hAnsiTheme="minorHAnsi" w:cstheme="minorHAnsi"/>
          <w:color w:val="auto"/>
          <w:lang w:bidi="en-US"/>
        </w:rPr>
      </w:pPr>
    </w:p>
    <w:p w14:paraId="71A674D0" w14:textId="02B858D2" w:rsidR="00D962BB" w:rsidRPr="009909A3" w:rsidRDefault="004B4A3A" w:rsidP="005A0CBA">
      <w:pPr>
        <w:rPr>
          <w:rFonts w:asciiTheme="minorHAnsi" w:hAnsiTheme="minorHAnsi" w:cstheme="minorHAnsi"/>
          <w:color w:val="auto"/>
          <w:lang w:bidi="en-US"/>
        </w:rPr>
      </w:pPr>
      <w:r w:rsidRPr="009909A3">
        <w:rPr>
          <w:rFonts w:asciiTheme="minorHAnsi" w:hAnsiTheme="minorHAnsi" w:cstheme="minorHAnsi"/>
          <w:b/>
          <w:color w:val="auto"/>
          <w:lang w:bidi="en-US"/>
        </w:rPr>
        <w:t xml:space="preserve">Table </w:t>
      </w:r>
      <w:r w:rsidR="00556BCB" w:rsidRPr="009909A3">
        <w:rPr>
          <w:rFonts w:asciiTheme="minorHAnsi" w:hAnsiTheme="minorHAnsi" w:cstheme="minorHAnsi"/>
          <w:b/>
          <w:color w:val="auto"/>
          <w:lang w:bidi="en-US"/>
        </w:rPr>
        <w:t>4</w:t>
      </w:r>
      <w:r w:rsidRPr="009909A3">
        <w:rPr>
          <w:rFonts w:asciiTheme="minorHAnsi" w:hAnsiTheme="minorHAnsi" w:cstheme="minorHAnsi"/>
          <w:color w:val="auto"/>
          <w:lang w:bidi="en-US"/>
        </w:rPr>
        <w:t>,</w:t>
      </w:r>
      <w:r w:rsidR="009909A3" w:rsidRPr="009909A3">
        <w:rPr>
          <w:rFonts w:asciiTheme="minorHAnsi" w:hAnsiTheme="minorHAnsi" w:cstheme="minorHAnsi"/>
          <w:color w:val="auto"/>
          <w:lang w:bidi="en-US"/>
        </w:rPr>
        <w:t xml:space="preserve"> </w:t>
      </w:r>
      <w:r w:rsidR="009909A3" w:rsidRPr="009909A3">
        <w:rPr>
          <w:rFonts w:asciiTheme="minorHAnsi" w:hAnsiTheme="minorHAnsi" w:cstheme="minorHAnsi"/>
          <w:b/>
          <w:color w:val="auto"/>
          <w:lang w:bidi="en-US"/>
        </w:rPr>
        <w:t>Table</w:t>
      </w:r>
      <w:r w:rsidRPr="009909A3">
        <w:rPr>
          <w:rFonts w:asciiTheme="minorHAnsi" w:hAnsiTheme="minorHAnsi" w:cstheme="minorHAnsi"/>
          <w:color w:val="auto"/>
          <w:lang w:bidi="en-US"/>
        </w:rPr>
        <w:t xml:space="preserve"> </w:t>
      </w:r>
      <w:r w:rsidR="00556BCB" w:rsidRPr="009909A3">
        <w:rPr>
          <w:rFonts w:asciiTheme="minorHAnsi" w:hAnsiTheme="minorHAnsi" w:cstheme="minorHAnsi"/>
          <w:b/>
          <w:color w:val="auto"/>
          <w:lang w:bidi="en-US"/>
        </w:rPr>
        <w:t>5</w:t>
      </w:r>
      <w:r w:rsidRPr="009909A3">
        <w:rPr>
          <w:rFonts w:asciiTheme="minorHAnsi" w:hAnsiTheme="minorHAnsi" w:cstheme="minorHAnsi"/>
          <w:color w:val="auto"/>
          <w:lang w:bidi="en-US"/>
        </w:rPr>
        <w:t xml:space="preserve">, and </w:t>
      </w:r>
      <w:r w:rsidR="009909A3" w:rsidRPr="009909A3">
        <w:rPr>
          <w:rFonts w:asciiTheme="minorHAnsi" w:hAnsiTheme="minorHAnsi" w:cstheme="minorHAnsi"/>
          <w:b/>
          <w:color w:val="auto"/>
          <w:lang w:bidi="en-US"/>
        </w:rPr>
        <w:t xml:space="preserve">Table </w:t>
      </w:r>
      <w:r w:rsidR="00556BCB" w:rsidRPr="009909A3">
        <w:rPr>
          <w:rFonts w:asciiTheme="minorHAnsi" w:hAnsiTheme="minorHAnsi" w:cstheme="minorHAnsi"/>
          <w:b/>
          <w:color w:val="auto"/>
          <w:lang w:bidi="en-US"/>
        </w:rPr>
        <w:t>6</w:t>
      </w:r>
      <w:r w:rsidRPr="009909A3">
        <w:rPr>
          <w:rFonts w:asciiTheme="minorHAnsi" w:hAnsiTheme="minorHAnsi" w:cstheme="minorHAnsi"/>
          <w:color w:val="auto"/>
          <w:lang w:bidi="en-US"/>
        </w:rPr>
        <w:t xml:space="preserve"> show the results of the mixed-effects analysis for elderly controls</w:t>
      </w:r>
      <w:r w:rsidR="004823B0" w:rsidRPr="009909A3">
        <w:rPr>
          <w:rFonts w:asciiTheme="minorHAnsi" w:hAnsiTheme="minorHAnsi" w:cstheme="minorHAnsi"/>
          <w:color w:val="auto"/>
          <w:lang w:bidi="en-US"/>
        </w:rPr>
        <w:t xml:space="preserve"> (17 participants)</w:t>
      </w:r>
      <w:r w:rsidRPr="009909A3">
        <w:rPr>
          <w:rFonts w:asciiTheme="minorHAnsi" w:hAnsiTheme="minorHAnsi" w:cstheme="minorHAnsi"/>
          <w:color w:val="auto"/>
          <w:lang w:bidi="en-US"/>
        </w:rPr>
        <w:t>, individuals with MCI</w:t>
      </w:r>
      <w:r w:rsidR="004823B0" w:rsidRPr="009909A3">
        <w:rPr>
          <w:rFonts w:asciiTheme="minorHAnsi" w:hAnsiTheme="minorHAnsi" w:cstheme="minorHAnsi"/>
          <w:color w:val="auto"/>
          <w:lang w:bidi="en-US"/>
        </w:rPr>
        <w:t xml:space="preserve"> (24 participants)</w:t>
      </w:r>
      <w:r w:rsidRPr="009909A3">
        <w:rPr>
          <w:rFonts w:asciiTheme="minorHAnsi" w:hAnsiTheme="minorHAnsi" w:cstheme="minorHAnsi"/>
          <w:color w:val="auto"/>
          <w:lang w:bidi="en-US"/>
        </w:rPr>
        <w:t>, and individuals with AD</w:t>
      </w:r>
      <w:r w:rsidR="004823B0" w:rsidRPr="009909A3">
        <w:rPr>
          <w:rFonts w:asciiTheme="minorHAnsi" w:hAnsiTheme="minorHAnsi" w:cstheme="minorHAnsi"/>
          <w:color w:val="auto"/>
          <w:lang w:bidi="en-US"/>
        </w:rPr>
        <w:t xml:space="preserve"> (21 participants)</w:t>
      </w:r>
      <w:r w:rsidRPr="009909A3">
        <w:rPr>
          <w:rFonts w:asciiTheme="minorHAnsi" w:hAnsiTheme="minorHAnsi" w:cstheme="minorHAnsi"/>
          <w:color w:val="auto"/>
          <w:lang w:bidi="en-US"/>
        </w:rPr>
        <w:t xml:space="preserve">. </w:t>
      </w:r>
    </w:p>
    <w:p w14:paraId="388C8E94" w14:textId="4C776DDE" w:rsidR="00D962BB" w:rsidRPr="009909A3" w:rsidRDefault="00D962BB" w:rsidP="005A0CBA">
      <w:pPr>
        <w:rPr>
          <w:rFonts w:asciiTheme="minorHAnsi" w:hAnsiTheme="minorHAnsi" w:cstheme="minorHAnsi"/>
          <w:color w:val="auto"/>
          <w:lang w:bidi="en-US"/>
        </w:rPr>
      </w:pPr>
    </w:p>
    <w:p w14:paraId="1CBEC055" w14:textId="58E8CC56" w:rsidR="00E65498" w:rsidRPr="009909A3" w:rsidRDefault="00E65498" w:rsidP="005A0CBA">
      <w:pPr>
        <w:rPr>
          <w:rFonts w:asciiTheme="minorHAnsi" w:hAnsiTheme="minorHAnsi" w:cstheme="minorHAnsi"/>
          <w:color w:val="auto"/>
          <w:lang w:bidi="en-US"/>
        </w:rPr>
      </w:pPr>
      <w:r w:rsidRPr="009909A3">
        <w:rPr>
          <w:rFonts w:asciiTheme="minorHAnsi" w:hAnsiTheme="minorHAnsi" w:cstheme="minorHAnsi"/>
          <w:color w:val="auto"/>
          <w:lang w:bidi="en-US"/>
        </w:rPr>
        <w:t>One interesting difference between the three elderly groups emerged: education significantly predicted speed of word recognition in elderly controls (</w:t>
      </w:r>
      <w:r w:rsidRPr="009909A3">
        <w:rPr>
          <w:rFonts w:asciiTheme="minorHAnsi" w:hAnsiTheme="minorHAnsi" w:cstheme="minorHAnsi"/>
          <w:b/>
          <w:color w:val="auto"/>
          <w:lang w:bidi="en-US"/>
        </w:rPr>
        <w:t>Table 4</w:t>
      </w:r>
      <w:r w:rsidRPr="009909A3">
        <w:rPr>
          <w:rFonts w:asciiTheme="minorHAnsi" w:hAnsiTheme="minorHAnsi" w:cstheme="minorHAnsi"/>
          <w:color w:val="auto"/>
          <w:lang w:bidi="en-US"/>
        </w:rPr>
        <w:t xml:space="preserve">; </w:t>
      </w:r>
      <w:r w:rsidR="006E3C4F" w:rsidRPr="009909A3">
        <w:rPr>
          <w:rFonts w:asciiTheme="minorHAnsi" w:hAnsiTheme="minorHAnsi" w:cstheme="minorHAnsi"/>
          <w:color w:val="auto"/>
          <w:lang w:bidi="en-US"/>
        </w:rPr>
        <w:t>the</w:t>
      </w:r>
      <w:r w:rsidRPr="009909A3">
        <w:rPr>
          <w:rFonts w:asciiTheme="minorHAnsi" w:hAnsiTheme="minorHAnsi" w:cstheme="minorHAnsi"/>
          <w:color w:val="auto"/>
          <w:lang w:bidi="en-US"/>
        </w:rPr>
        <w:t xml:space="preserve"> estimate for Education is negative, which means </w:t>
      </w:r>
      <w:r w:rsidR="006E3C4F" w:rsidRPr="009909A3">
        <w:rPr>
          <w:rFonts w:asciiTheme="minorHAnsi" w:hAnsiTheme="minorHAnsi" w:cstheme="minorHAnsi"/>
          <w:color w:val="auto"/>
          <w:lang w:bidi="en-US"/>
        </w:rPr>
        <w:t xml:space="preserve">that </w:t>
      </w:r>
      <w:r w:rsidRPr="009909A3">
        <w:rPr>
          <w:rFonts w:asciiTheme="minorHAnsi" w:hAnsiTheme="minorHAnsi" w:cstheme="minorHAnsi"/>
          <w:color w:val="auto"/>
          <w:lang w:bidi="en-US"/>
        </w:rPr>
        <w:t xml:space="preserve">more years of education </w:t>
      </w:r>
      <w:r w:rsidR="006E3C4F" w:rsidRPr="009909A3">
        <w:rPr>
          <w:rFonts w:asciiTheme="minorHAnsi" w:hAnsiTheme="minorHAnsi" w:cstheme="minorHAnsi"/>
          <w:color w:val="auto"/>
          <w:lang w:bidi="en-US"/>
        </w:rPr>
        <w:t xml:space="preserve">was associated with faster </w:t>
      </w:r>
      <w:r w:rsidRPr="009909A3">
        <w:rPr>
          <w:rFonts w:asciiTheme="minorHAnsi" w:hAnsiTheme="minorHAnsi" w:cstheme="minorHAnsi"/>
          <w:color w:val="auto"/>
          <w:lang w:bidi="en-US"/>
        </w:rPr>
        <w:t>reaction times) and individuals with MCI (</w:t>
      </w:r>
      <w:r w:rsidRPr="009909A3">
        <w:rPr>
          <w:rFonts w:asciiTheme="minorHAnsi" w:hAnsiTheme="minorHAnsi" w:cstheme="minorHAnsi"/>
          <w:b/>
          <w:color w:val="auto"/>
          <w:lang w:bidi="en-US"/>
        </w:rPr>
        <w:t>Table 5</w:t>
      </w:r>
      <w:r w:rsidRPr="009909A3">
        <w:rPr>
          <w:rFonts w:asciiTheme="minorHAnsi" w:hAnsiTheme="minorHAnsi" w:cstheme="minorHAnsi"/>
          <w:color w:val="auto"/>
          <w:lang w:bidi="en-US"/>
        </w:rPr>
        <w:t>), but not in individuals with AD (</w:t>
      </w:r>
      <w:r w:rsidRPr="009909A3">
        <w:rPr>
          <w:rFonts w:asciiTheme="minorHAnsi" w:hAnsiTheme="minorHAnsi" w:cstheme="minorHAnsi"/>
          <w:b/>
          <w:color w:val="auto"/>
          <w:lang w:bidi="en-US"/>
        </w:rPr>
        <w:t>Table 6</w:t>
      </w:r>
      <w:r w:rsidR="006B1132" w:rsidRPr="009909A3">
        <w:rPr>
          <w:rFonts w:asciiTheme="minorHAnsi" w:hAnsiTheme="minorHAnsi" w:cstheme="minorHAnsi"/>
          <w:color w:val="auto"/>
          <w:lang w:bidi="en-US"/>
        </w:rPr>
        <w:t>; Education</w:t>
      </w:r>
      <w:r w:rsidR="006B1132" w:rsidRPr="009909A3">
        <w:rPr>
          <w:rFonts w:asciiTheme="minorHAnsi" w:hAnsiTheme="minorHAnsi" w:cstheme="minorHAnsi"/>
          <w:b/>
          <w:color w:val="auto"/>
          <w:lang w:bidi="en-US"/>
        </w:rPr>
        <w:t xml:space="preserve"> </w:t>
      </w:r>
      <w:r w:rsidR="006B1132" w:rsidRPr="009909A3">
        <w:rPr>
          <w:rFonts w:asciiTheme="minorHAnsi" w:hAnsiTheme="minorHAnsi" w:cstheme="minorHAnsi"/>
          <w:color w:val="auto"/>
          <w:lang w:bidi="en-US"/>
        </w:rPr>
        <w:t>was dropped from the model since it was not a significant predictor</w:t>
      </w:r>
      <w:r w:rsidRPr="009909A3">
        <w:rPr>
          <w:rFonts w:asciiTheme="minorHAnsi" w:hAnsiTheme="minorHAnsi" w:cstheme="minorHAnsi"/>
          <w:color w:val="auto"/>
          <w:lang w:bidi="en-US"/>
        </w:rPr>
        <w:t>), although there was no obvious difference in the variability of years of education among these groups (AD</w:t>
      </w:r>
      <w:r w:rsidR="006E3C4F" w:rsidRPr="009909A3">
        <w:rPr>
          <w:rFonts w:asciiTheme="minorHAnsi" w:hAnsiTheme="minorHAnsi" w:cstheme="minorHAnsi"/>
          <w:color w:val="auto"/>
          <w:lang w:bidi="en-US"/>
        </w:rPr>
        <w:t>:</w:t>
      </w:r>
      <w:r w:rsidRPr="009909A3">
        <w:rPr>
          <w:rFonts w:asciiTheme="minorHAnsi" w:hAnsiTheme="minorHAnsi" w:cstheme="minorHAnsi"/>
          <w:color w:val="auto"/>
          <w:lang w:bidi="en-US"/>
        </w:rPr>
        <w:t xml:space="preserve"> mean 10.8 years, SD = 4.2, range = 5-19; MCI</w:t>
      </w:r>
      <w:r w:rsidR="006E3C4F" w:rsidRPr="009909A3">
        <w:rPr>
          <w:rFonts w:asciiTheme="minorHAnsi" w:hAnsiTheme="minorHAnsi" w:cstheme="minorHAnsi"/>
          <w:color w:val="auto"/>
          <w:lang w:bidi="en-US"/>
        </w:rPr>
        <w:t>:</w:t>
      </w:r>
      <w:r w:rsidRPr="009909A3">
        <w:rPr>
          <w:rFonts w:asciiTheme="minorHAnsi" w:hAnsiTheme="minorHAnsi" w:cstheme="minorHAnsi"/>
          <w:color w:val="auto"/>
          <w:lang w:bidi="en-US"/>
        </w:rPr>
        <w:t xml:space="preserve"> mean 10.4 years, SD 3.5, range 6-17; </w:t>
      </w:r>
      <w:r w:rsidR="00074BF6" w:rsidRPr="009909A3">
        <w:rPr>
          <w:rFonts w:asciiTheme="minorHAnsi" w:hAnsiTheme="minorHAnsi" w:cstheme="minorHAnsi"/>
          <w:color w:val="auto"/>
          <w:lang w:bidi="en-US"/>
        </w:rPr>
        <w:t>elderly controls:</w:t>
      </w:r>
      <w:r w:rsidRPr="009909A3">
        <w:rPr>
          <w:rFonts w:asciiTheme="minorHAnsi" w:hAnsiTheme="minorHAnsi" w:cstheme="minorHAnsi"/>
          <w:color w:val="auto"/>
          <w:lang w:bidi="en-US"/>
        </w:rPr>
        <w:t xml:space="preserve"> mean 13.7 years, SD 3.7, range 8-20).</w:t>
      </w:r>
    </w:p>
    <w:p w14:paraId="5900F7ED" w14:textId="77777777" w:rsidR="007F0BFC" w:rsidRPr="009909A3" w:rsidRDefault="007F0BFC" w:rsidP="007F0BFC">
      <w:pPr>
        <w:rPr>
          <w:rFonts w:asciiTheme="minorHAnsi" w:hAnsiTheme="minorHAnsi" w:cstheme="minorHAnsi"/>
          <w:color w:val="auto"/>
          <w:lang w:bidi="en-US"/>
        </w:rPr>
      </w:pPr>
    </w:p>
    <w:p w14:paraId="4DAA1D70" w14:textId="74F015FF" w:rsidR="007F0BFC" w:rsidRPr="009909A3" w:rsidRDefault="004B4A3A" w:rsidP="007F0BFC">
      <w:pPr>
        <w:rPr>
          <w:rFonts w:asciiTheme="minorHAnsi" w:hAnsiTheme="minorHAnsi" w:cstheme="minorHAnsi"/>
          <w:color w:val="auto"/>
          <w:lang w:bidi="en-US"/>
        </w:rPr>
      </w:pPr>
      <w:r w:rsidRPr="009909A3">
        <w:rPr>
          <w:rFonts w:asciiTheme="minorHAnsi" w:hAnsiTheme="minorHAnsi" w:cstheme="minorHAnsi"/>
          <w:color w:val="auto"/>
          <w:lang w:bidi="en-US"/>
        </w:rPr>
        <w:t xml:space="preserve">[Place </w:t>
      </w:r>
      <w:r w:rsidRPr="009909A3">
        <w:rPr>
          <w:rFonts w:asciiTheme="minorHAnsi" w:hAnsiTheme="minorHAnsi" w:cstheme="minorHAnsi"/>
          <w:b/>
          <w:color w:val="auto"/>
          <w:lang w:bidi="en-US"/>
        </w:rPr>
        <w:t xml:space="preserve">Table </w:t>
      </w:r>
      <w:r w:rsidR="00556BCB" w:rsidRPr="009909A3">
        <w:rPr>
          <w:rFonts w:asciiTheme="minorHAnsi" w:hAnsiTheme="minorHAnsi" w:cstheme="minorHAnsi"/>
          <w:b/>
          <w:color w:val="auto"/>
          <w:lang w:bidi="en-US"/>
        </w:rPr>
        <w:t>4</w:t>
      </w:r>
      <w:r w:rsidRPr="009909A3">
        <w:rPr>
          <w:rFonts w:asciiTheme="minorHAnsi" w:hAnsiTheme="minorHAnsi" w:cstheme="minorHAnsi"/>
          <w:color w:val="auto"/>
          <w:lang w:bidi="en-US"/>
        </w:rPr>
        <w:t xml:space="preserve"> here]</w:t>
      </w:r>
    </w:p>
    <w:p w14:paraId="3A8780E4" w14:textId="4FB78F57" w:rsidR="007F0BFC" w:rsidRPr="009909A3" w:rsidRDefault="004B4A3A" w:rsidP="007F0BFC">
      <w:pPr>
        <w:rPr>
          <w:rFonts w:asciiTheme="minorHAnsi" w:hAnsiTheme="minorHAnsi" w:cstheme="minorHAnsi"/>
          <w:color w:val="auto"/>
          <w:lang w:bidi="en-US"/>
        </w:rPr>
      </w:pPr>
      <w:r w:rsidRPr="009909A3">
        <w:rPr>
          <w:rFonts w:asciiTheme="minorHAnsi" w:hAnsiTheme="minorHAnsi" w:cstheme="minorHAnsi"/>
          <w:color w:val="auto"/>
          <w:lang w:bidi="en-US"/>
        </w:rPr>
        <w:t xml:space="preserve">[Place </w:t>
      </w:r>
      <w:r w:rsidRPr="009909A3">
        <w:rPr>
          <w:rFonts w:asciiTheme="minorHAnsi" w:hAnsiTheme="minorHAnsi" w:cstheme="minorHAnsi"/>
          <w:b/>
          <w:color w:val="auto"/>
          <w:lang w:bidi="en-US"/>
        </w:rPr>
        <w:t xml:space="preserve">Table </w:t>
      </w:r>
      <w:r w:rsidR="00556BCB" w:rsidRPr="009909A3">
        <w:rPr>
          <w:rFonts w:asciiTheme="minorHAnsi" w:hAnsiTheme="minorHAnsi" w:cstheme="minorHAnsi"/>
          <w:b/>
          <w:color w:val="auto"/>
          <w:lang w:bidi="en-US"/>
        </w:rPr>
        <w:t>5</w:t>
      </w:r>
      <w:r w:rsidRPr="009909A3">
        <w:rPr>
          <w:rFonts w:asciiTheme="minorHAnsi" w:hAnsiTheme="minorHAnsi" w:cstheme="minorHAnsi"/>
          <w:color w:val="auto"/>
          <w:lang w:bidi="en-US"/>
        </w:rPr>
        <w:t xml:space="preserve"> here]</w:t>
      </w:r>
    </w:p>
    <w:p w14:paraId="389EC061" w14:textId="0B835FB1" w:rsidR="004B4A3A" w:rsidRPr="009909A3" w:rsidRDefault="004B4A3A" w:rsidP="007F0BFC">
      <w:pPr>
        <w:rPr>
          <w:rFonts w:asciiTheme="minorHAnsi" w:hAnsiTheme="minorHAnsi" w:cstheme="minorHAnsi"/>
          <w:color w:val="auto"/>
          <w:lang w:bidi="en-US"/>
        </w:rPr>
      </w:pPr>
      <w:r w:rsidRPr="009909A3">
        <w:rPr>
          <w:rFonts w:asciiTheme="minorHAnsi" w:hAnsiTheme="minorHAnsi" w:cstheme="minorHAnsi"/>
          <w:color w:val="auto"/>
          <w:lang w:bidi="en-US"/>
        </w:rPr>
        <w:t xml:space="preserve">[Place </w:t>
      </w:r>
      <w:r w:rsidRPr="009909A3">
        <w:rPr>
          <w:rFonts w:asciiTheme="minorHAnsi" w:hAnsiTheme="minorHAnsi" w:cstheme="minorHAnsi"/>
          <w:b/>
          <w:color w:val="auto"/>
          <w:lang w:bidi="en-US"/>
        </w:rPr>
        <w:t xml:space="preserve">Table </w:t>
      </w:r>
      <w:r w:rsidR="00556BCB" w:rsidRPr="009909A3">
        <w:rPr>
          <w:rFonts w:asciiTheme="minorHAnsi" w:hAnsiTheme="minorHAnsi" w:cstheme="minorHAnsi"/>
          <w:b/>
          <w:color w:val="auto"/>
          <w:lang w:bidi="en-US"/>
        </w:rPr>
        <w:t>6</w:t>
      </w:r>
      <w:r w:rsidRPr="009909A3">
        <w:rPr>
          <w:rFonts w:asciiTheme="minorHAnsi" w:hAnsiTheme="minorHAnsi" w:cstheme="minorHAnsi"/>
          <w:color w:val="auto"/>
          <w:lang w:bidi="en-US"/>
        </w:rPr>
        <w:t xml:space="preserve"> here]</w:t>
      </w:r>
    </w:p>
    <w:p w14:paraId="152E3686" w14:textId="3B031306" w:rsidR="004B4A3A" w:rsidRPr="009909A3" w:rsidRDefault="004B4A3A" w:rsidP="001B1519">
      <w:pPr>
        <w:rPr>
          <w:rFonts w:asciiTheme="minorHAnsi" w:hAnsiTheme="minorHAnsi" w:cstheme="minorHAnsi"/>
          <w:b/>
          <w:color w:val="auto"/>
        </w:rPr>
      </w:pPr>
    </w:p>
    <w:p w14:paraId="1746D3B6" w14:textId="4D56A226" w:rsidR="00E26F08" w:rsidRPr="009909A3" w:rsidRDefault="00E26F08" w:rsidP="001B1519">
      <w:pPr>
        <w:rPr>
          <w:rFonts w:asciiTheme="minorHAnsi" w:hAnsiTheme="minorHAnsi" w:cstheme="minorHAnsi"/>
          <w:color w:val="auto"/>
          <w:lang w:bidi="en-US"/>
        </w:rPr>
      </w:pPr>
      <w:r w:rsidRPr="009909A3">
        <w:rPr>
          <w:rFonts w:asciiTheme="minorHAnsi" w:hAnsiTheme="minorHAnsi" w:cstheme="minorHAnsi"/>
          <w:color w:val="auto"/>
          <w:lang w:bidi="en-US"/>
        </w:rPr>
        <w:t>Th</w:t>
      </w:r>
      <w:r w:rsidR="00913B0E" w:rsidRPr="009909A3">
        <w:rPr>
          <w:rFonts w:asciiTheme="minorHAnsi" w:hAnsiTheme="minorHAnsi" w:cstheme="minorHAnsi"/>
          <w:color w:val="auto"/>
          <w:lang w:bidi="en-US"/>
        </w:rPr>
        <w:t>e</w:t>
      </w:r>
      <w:r w:rsidRPr="009909A3">
        <w:rPr>
          <w:rFonts w:asciiTheme="minorHAnsi" w:hAnsiTheme="minorHAnsi" w:cstheme="minorHAnsi"/>
          <w:color w:val="auto"/>
          <w:lang w:bidi="en-US"/>
        </w:rPr>
        <w:t xml:space="preserve"> study</w:t>
      </w:r>
      <w:r w:rsidR="00913B0E" w:rsidRPr="009909A3">
        <w:rPr>
          <w:rFonts w:asciiTheme="minorHAnsi" w:hAnsiTheme="minorHAnsi" w:cstheme="minorHAnsi"/>
          <w:color w:val="auto"/>
          <w:lang w:bidi="en-US"/>
        </w:rPr>
        <w:t xml:space="preserve"> reported here</w:t>
      </w:r>
      <w:r w:rsidRPr="009909A3">
        <w:rPr>
          <w:rFonts w:asciiTheme="minorHAnsi" w:hAnsiTheme="minorHAnsi" w:cstheme="minorHAnsi"/>
          <w:color w:val="auto"/>
          <w:lang w:bidi="en-US"/>
        </w:rPr>
        <w:t xml:space="preserve"> addressed an additional question: whether the number of stem allomorphs associated with a word influences the speed of word recognition</w:t>
      </w:r>
      <w:r w:rsidR="005059E0" w:rsidRPr="009909A3">
        <w:rPr>
          <w:rFonts w:asciiTheme="minorHAnsi" w:hAnsiTheme="minorHAnsi" w:cstheme="minorHAnsi"/>
          <w:color w:val="auto"/>
          <w:vertAlign w:val="superscript"/>
          <w:lang w:bidi="en-US"/>
        </w:rPr>
        <w:t>42</w:t>
      </w:r>
      <w:r w:rsidRPr="009909A3">
        <w:rPr>
          <w:rFonts w:asciiTheme="minorHAnsi" w:hAnsiTheme="minorHAnsi" w:cstheme="minorHAnsi"/>
          <w:color w:val="auto"/>
          <w:vertAlign w:val="superscript"/>
          <w:lang w:bidi="en-US"/>
        </w:rPr>
        <w:t>,</w:t>
      </w:r>
      <w:r w:rsidR="005059E0" w:rsidRPr="009909A3">
        <w:rPr>
          <w:rFonts w:asciiTheme="minorHAnsi" w:hAnsiTheme="minorHAnsi" w:cstheme="minorHAnsi"/>
          <w:color w:val="auto"/>
          <w:vertAlign w:val="superscript"/>
          <w:lang w:bidi="en-US"/>
        </w:rPr>
        <w:t>43</w:t>
      </w:r>
      <w:r w:rsidRPr="009909A3">
        <w:rPr>
          <w:rFonts w:asciiTheme="minorHAnsi" w:hAnsiTheme="minorHAnsi" w:cstheme="minorHAnsi"/>
          <w:color w:val="auto"/>
          <w:lang w:bidi="en-US"/>
        </w:rPr>
        <w:t xml:space="preserve">. Stem allomorphs are different forms of a word stem across various linguistic contexts. For example, in English, </w:t>
      </w:r>
      <w:r w:rsidRPr="009909A3">
        <w:rPr>
          <w:rFonts w:asciiTheme="minorHAnsi" w:hAnsiTheme="minorHAnsi" w:cstheme="minorHAnsi"/>
          <w:i/>
          <w:color w:val="auto"/>
          <w:lang w:bidi="en-US"/>
        </w:rPr>
        <w:t xml:space="preserve">foot </w:t>
      </w:r>
      <w:r w:rsidRPr="009909A3">
        <w:rPr>
          <w:rFonts w:asciiTheme="minorHAnsi" w:hAnsiTheme="minorHAnsi" w:cstheme="minorHAnsi"/>
          <w:color w:val="auto"/>
          <w:lang w:bidi="en-US"/>
        </w:rPr>
        <w:t xml:space="preserve">has two stem allomorphs, </w:t>
      </w:r>
      <w:r w:rsidRPr="009909A3">
        <w:rPr>
          <w:rFonts w:asciiTheme="minorHAnsi" w:hAnsiTheme="minorHAnsi" w:cstheme="minorHAnsi"/>
          <w:i/>
          <w:color w:val="auto"/>
          <w:lang w:bidi="en-US"/>
        </w:rPr>
        <w:t>foot</w:t>
      </w:r>
      <w:r w:rsidRPr="009909A3">
        <w:rPr>
          <w:rFonts w:asciiTheme="minorHAnsi" w:hAnsiTheme="minorHAnsi" w:cstheme="minorHAnsi"/>
          <w:color w:val="auto"/>
          <w:lang w:bidi="en-US"/>
        </w:rPr>
        <w:t xml:space="preserve"> and </w:t>
      </w:r>
      <w:r w:rsidRPr="009909A3">
        <w:rPr>
          <w:rFonts w:asciiTheme="minorHAnsi" w:hAnsiTheme="minorHAnsi" w:cstheme="minorHAnsi"/>
          <w:i/>
          <w:color w:val="auto"/>
          <w:lang w:bidi="en-US"/>
        </w:rPr>
        <w:t>feet</w:t>
      </w:r>
      <w:r w:rsidRPr="009909A3">
        <w:rPr>
          <w:rFonts w:asciiTheme="minorHAnsi" w:hAnsiTheme="minorHAnsi" w:cstheme="minorHAnsi"/>
          <w:color w:val="auto"/>
          <w:lang w:bidi="en-US"/>
        </w:rPr>
        <w:t>. In other words, the word stem changes depending on whether it is in the singular or plural form. The study described here tested speakers of Finnish, a language that has quite a bit more complexity in its stem changes compared to English. Words with greater stem allomorphy (i.e., words with more changes to their stems) elicited faster reaction times in all groups</w:t>
      </w:r>
      <w:r w:rsidR="006B1132" w:rsidRPr="009909A3">
        <w:rPr>
          <w:rFonts w:asciiTheme="minorHAnsi" w:hAnsiTheme="minorHAnsi" w:cstheme="minorHAnsi"/>
          <w:color w:val="auto"/>
          <w:lang w:bidi="en-US"/>
        </w:rPr>
        <w:t xml:space="preserve"> (</w:t>
      </w:r>
      <w:r w:rsidR="006B1132" w:rsidRPr="009909A3">
        <w:rPr>
          <w:rFonts w:asciiTheme="minorHAnsi" w:hAnsiTheme="minorHAnsi" w:cstheme="minorHAnsi"/>
          <w:b/>
          <w:color w:val="auto"/>
          <w:lang w:bidi="en-US"/>
        </w:rPr>
        <w:t>Table 3</w:t>
      </w:r>
      <w:r w:rsidR="006B1132" w:rsidRPr="009909A3">
        <w:rPr>
          <w:rFonts w:asciiTheme="minorHAnsi" w:hAnsiTheme="minorHAnsi" w:cstheme="minorHAnsi"/>
          <w:color w:val="auto"/>
          <w:lang w:bidi="en-US"/>
        </w:rPr>
        <w:t xml:space="preserve">, </w:t>
      </w:r>
      <w:r w:rsidR="00F218CB" w:rsidRPr="009909A3">
        <w:rPr>
          <w:rFonts w:asciiTheme="minorHAnsi" w:hAnsiTheme="minorHAnsi" w:cstheme="minorHAnsi"/>
          <w:b/>
          <w:color w:val="auto"/>
          <w:lang w:bidi="en-US"/>
        </w:rPr>
        <w:t xml:space="preserve">Table </w:t>
      </w:r>
      <w:r w:rsidR="006B1132" w:rsidRPr="009909A3">
        <w:rPr>
          <w:rFonts w:asciiTheme="minorHAnsi" w:hAnsiTheme="minorHAnsi" w:cstheme="minorHAnsi"/>
          <w:b/>
          <w:color w:val="auto"/>
          <w:lang w:bidi="en-US"/>
        </w:rPr>
        <w:t>4</w:t>
      </w:r>
      <w:r w:rsidR="006B1132" w:rsidRPr="009909A3">
        <w:rPr>
          <w:rFonts w:asciiTheme="minorHAnsi" w:hAnsiTheme="minorHAnsi" w:cstheme="minorHAnsi"/>
          <w:color w:val="auto"/>
          <w:lang w:bidi="en-US"/>
        </w:rPr>
        <w:t xml:space="preserve">, and </w:t>
      </w:r>
      <w:r w:rsidR="00F218CB" w:rsidRPr="009909A3">
        <w:rPr>
          <w:rFonts w:asciiTheme="minorHAnsi" w:hAnsiTheme="minorHAnsi" w:cstheme="minorHAnsi"/>
          <w:b/>
          <w:color w:val="auto"/>
          <w:lang w:bidi="en-US"/>
        </w:rPr>
        <w:t xml:space="preserve">Table </w:t>
      </w:r>
      <w:r w:rsidR="006B1132" w:rsidRPr="009909A3">
        <w:rPr>
          <w:rFonts w:asciiTheme="minorHAnsi" w:hAnsiTheme="minorHAnsi" w:cstheme="minorHAnsi"/>
          <w:b/>
          <w:color w:val="auto"/>
          <w:lang w:bidi="en-US"/>
        </w:rPr>
        <w:t>6</w:t>
      </w:r>
      <w:r w:rsidR="006B1132" w:rsidRPr="009909A3">
        <w:rPr>
          <w:rFonts w:asciiTheme="minorHAnsi" w:hAnsiTheme="minorHAnsi" w:cstheme="minorHAnsi"/>
          <w:color w:val="auto"/>
          <w:lang w:bidi="en-US"/>
        </w:rPr>
        <w:t xml:space="preserve">; </w:t>
      </w:r>
      <w:r w:rsidR="007C0F79" w:rsidRPr="009909A3">
        <w:rPr>
          <w:rFonts w:asciiTheme="minorHAnsi" w:hAnsiTheme="minorHAnsi" w:cstheme="minorHAnsi"/>
          <w:color w:val="auto"/>
          <w:lang w:bidi="en-US"/>
        </w:rPr>
        <w:t>the e</w:t>
      </w:r>
      <w:r w:rsidR="006B1132" w:rsidRPr="009909A3">
        <w:rPr>
          <w:rFonts w:asciiTheme="minorHAnsi" w:hAnsiTheme="minorHAnsi" w:cstheme="minorHAnsi"/>
          <w:color w:val="auto"/>
          <w:lang w:bidi="en-US"/>
        </w:rPr>
        <w:t>stimate</w:t>
      </w:r>
      <w:r w:rsidR="007C0F79" w:rsidRPr="009909A3">
        <w:rPr>
          <w:rFonts w:asciiTheme="minorHAnsi" w:hAnsiTheme="minorHAnsi" w:cstheme="minorHAnsi"/>
          <w:color w:val="auto"/>
          <w:lang w:bidi="en-US"/>
        </w:rPr>
        <w:t>s</w:t>
      </w:r>
      <w:r w:rsidR="006B1132" w:rsidRPr="009909A3">
        <w:rPr>
          <w:rFonts w:asciiTheme="minorHAnsi" w:hAnsiTheme="minorHAnsi" w:cstheme="minorHAnsi"/>
          <w:color w:val="auto"/>
          <w:lang w:bidi="en-US"/>
        </w:rPr>
        <w:t xml:space="preserve"> for </w:t>
      </w:r>
      <w:r w:rsidR="007C0F79" w:rsidRPr="009909A3">
        <w:rPr>
          <w:rFonts w:asciiTheme="minorHAnsi" w:hAnsiTheme="minorHAnsi" w:cstheme="minorHAnsi"/>
          <w:color w:val="auto"/>
          <w:lang w:bidi="en-US"/>
        </w:rPr>
        <w:t>the</w:t>
      </w:r>
      <w:r w:rsidR="006B1132" w:rsidRPr="009909A3">
        <w:rPr>
          <w:rFonts w:asciiTheme="minorHAnsi" w:hAnsiTheme="minorHAnsi" w:cstheme="minorHAnsi"/>
          <w:color w:val="auto"/>
          <w:lang w:bidi="en-US"/>
        </w:rPr>
        <w:t xml:space="preserve"> number of allomorphs </w:t>
      </w:r>
      <w:r w:rsidR="007C0F79" w:rsidRPr="009909A3">
        <w:rPr>
          <w:rFonts w:asciiTheme="minorHAnsi" w:hAnsiTheme="minorHAnsi" w:cstheme="minorHAnsi"/>
          <w:color w:val="auto"/>
          <w:lang w:bidi="en-US"/>
        </w:rPr>
        <w:t xml:space="preserve">were </w:t>
      </w:r>
      <w:r w:rsidR="006B1132" w:rsidRPr="009909A3">
        <w:rPr>
          <w:rFonts w:asciiTheme="minorHAnsi" w:hAnsiTheme="minorHAnsi" w:cstheme="minorHAnsi"/>
          <w:color w:val="auto"/>
          <w:lang w:bidi="en-US"/>
        </w:rPr>
        <w:t xml:space="preserve">negative, which means the higher the number of allomorphs a word had, the </w:t>
      </w:r>
      <w:r w:rsidR="007C0F79" w:rsidRPr="009909A3">
        <w:rPr>
          <w:rFonts w:asciiTheme="minorHAnsi" w:hAnsiTheme="minorHAnsi" w:cstheme="minorHAnsi"/>
          <w:color w:val="auto"/>
          <w:lang w:bidi="en-US"/>
        </w:rPr>
        <w:t xml:space="preserve">faster </w:t>
      </w:r>
      <w:r w:rsidR="006B1132" w:rsidRPr="009909A3">
        <w:rPr>
          <w:rFonts w:asciiTheme="minorHAnsi" w:hAnsiTheme="minorHAnsi" w:cstheme="minorHAnsi"/>
          <w:color w:val="auto"/>
          <w:lang w:bidi="en-US"/>
        </w:rPr>
        <w:t>the reaction times it elicited)</w:t>
      </w:r>
      <w:r w:rsidRPr="009909A3">
        <w:rPr>
          <w:rFonts w:asciiTheme="minorHAnsi" w:hAnsiTheme="minorHAnsi" w:cstheme="minorHAnsi"/>
          <w:color w:val="auto"/>
          <w:lang w:bidi="en-US"/>
        </w:rPr>
        <w:t xml:space="preserve"> ex</w:t>
      </w:r>
      <w:bookmarkStart w:id="1" w:name="_GoBack"/>
      <w:bookmarkEnd w:id="1"/>
      <w:r w:rsidRPr="009909A3">
        <w:rPr>
          <w:rFonts w:asciiTheme="minorHAnsi" w:hAnsiTheme="minorHAnsi" w:cstheme="minorHAnsi"/>
          <w:color w:val="auto"/>
          <w:lang w:bidi="en-US"/>
        </w:rPr>
        <w:t xml:space="preserve">cept </w:t>
      </w:r>
      <w:r w:rsidR="00913B0E" w:rsidRPr="009909A3">
        <w:rPr>
          <w:rFonts w:asciiTheme="minorHAnsi" w:hAnsiTheme="minorHAnsi" w:cstheme="minorHAnsi"/>
          <w:color w:val="auto"/>
          <w:lang w:bidi="en-US"/>
        </w:rPr>
        <w:t xml:space="preserve">the </w:t>
      </w:r>
      <w:r w:rsidRPr="009909A3">
        <w:rPr>
          <w:rFonts w:asciiTheme="minorHAnsi" w:hAnsiTheme="minorHAnsi" w:cstheme="minorHAnsi"/>
          <w:color w:val="auto"/>
          <w:lang w:bidi="en-US"/>
        </w:rPr>
        <w:t>MCI</w:t>
      </w:r>
      <w:r w:rsidR="00913B0E" w:rsidRPr="009909A3">
        <w:rPr>
          <w:rFonts w:asciiTheme="minorHAnsi" w:hAnsiTheme="minorHAnsi" w:cstheme="minorHAnsi"/>
          <w:color w:val="auto"/>
          <w:lang w:bidi="en-US"/>
        </w:rPr>
        <w:t xml:space="preserve"> group</w:t>
      </w:r>
      <w:r w:rsidRPr="009909A3">
        <w:rPr>
          <w:rFonts w:asciiTheme="minorHAnsi" w:hAnsiTheme="minorHAnsi" w:cstheme="minorHAnsi"/>
          <w:color w:val="auto"/>
          <w:lang w:bidi="en-US"/>
        </w:rPr>
        <w:t xml:space="preserve"> (</w:t>
      </w:r>
      <w:r w:rsidRPr="009909A3">
        <w:rPr>
          <w:rFonts w:asciiTheme="minorHAnsi" w:hAnsiTheme="minorHAnsi" w:cstheme="minorHAnsi"/>
          <w:b/>
          <w:color w:val="auto"/>
          <w:lang w:bidi="en-US"/>
        </w:rPr>
        <w:t xml:space="preserve">Table </w:t>
      </w:r>
      <w:r w:rsidR="00955E90" w:rsidRPr="009909A3">
        <w:rPr>
          <w:rFonts w:asciiTheme="minorHAnsi" w:hAnsiTheme="minorHAnsi" w:cstheme="minorHAnsi"/>
          <w:b/>
          <w:color w:val="auto"/>
          <w:lang w:bidi="en-US"/>
        </w:rPr>
        <w:t>5</w:t>
      </w:r>
      <w:r w:rsidR="006B1132" w:rsidRPr="009909A3">
        <w:rPr>
          <w:rFonts w:asciiTheme="minorHAnsi" w:hAnsiTheme="minorHAnsi" w:cstheme="minorHAnsi"/>
          <w:color w:val="auto"/>
          <w:lang w:bidi="en-US"/>
        </w:rPr>
        <w:t>; the number of allomorphs was not a significant predictor and hence was dropped from the model</w:t>
      </w:r>
      <w:r w:rsidRPr="009909A3">
        <w:rPr>
          <w:rFonts w:asciiTheme="minorHAnsi" w:hAnsiTheme="minorHAnsi" w:cstheme="minorHAnsi"/>
          <w:color w:val="auto"/>
          <w:lang w:bidi="en-US"/>
        </w:rPr>
        <w:t>).</w:t>
      </w:r>
    </w:p>
    <w:p w14:paraId="40350251" w14:textId="77777777" w:rsidR="00564C4F" w:rsidRPr="009909A3" w:rsidRDefault="00564C4F" w:rsidP="001B1519">
      <w:pPr>
        <w:rPr>
          <w:rFonts w:asciiTheme="minorHAnsi" w:hAnsiTheme="minorHAnsi" w:cstheme="minorHAnsi"/>
          <w:color w:val="auto"/>
          <w:lang w:bidi="en-US"/>
        </w:rPr>
      </w:pPr>
    </w:p>
    <w:p w14:paraId="76375490" w14:textId="556952D9" w:rsidR="004B4A3A" w:rsidRPr="009909A3" w:rsidRDefault="00B32616" w:rsidP="001B1519">
      <w:pPr>
        <w:rPr>
          <w:rFonts w:asciiTheme="minorHAnsi" w:hAnsiTheme="minorHAnsi" w:cstheme="minorHAnsi"/>
          <w:b/>
          <w:color w:val="auto"/>
        </w:rPr>
      </w:pPr>
      <w:r w:rsidRPr="009909A3">
        <w:rPr>
          <w:rFonts w:asciiTheme="minorHAnsi" w:hAnsiTheme="minorHAnsi" w:cstheme="minorHAnsi"/>
          <w:b/>
          <w:color w:val="auto"/>
        </w:rPr>
        <w:t xml:space="preserve">FIGURE </w:t>
      </w:r>
      <w:r w:rsidR="0013621E" w:rsidRPr="009909A3">
        <w:rPr>
          <w:rFonts w:asciiTheme="minorHAnsi" w:hAnsiTheme="minorHAnsi" w:cstheme="minorHAnsi"/>
          <w:b/>
          <w:color w:val="auto"/>
        </w:rPr>
        <w:t xml:space="preserve">AND TABLE </w:t>
      </w:r>
      <w:r w:rsidRPr="009909A3">
        <w:rPr>
          <w:rFonts w:asciiTheme="minorHAnsi" w:hAnsiTheme="minorHAnsi" w:cstheme="minorHAnsi"/>
          <w:b/>
          <w:color w:val="auto"/>
        </w:rPr>
        <w:t>LEGENDS:</w:t>
      </w:r>
    </w:p>
    <w:p w14:paraId="449C3F60" w14:textId="473C967E" w:rsidR="00564C4F" w:rsidRPr="009909A3" w:rsidRDefault="00564C4F" w:rsidP="001B1519">
      <w:pPr>
        <w:rPr>
          <w:rFonts w:asciiTheme="minorHAnsi" w:hAnsiTheme="minorHAnsi" w:cstheme="minorHAnsi"/>
          <w:b/>
          <w:color w:val="auto"/>
        </w:rPr>
      </w:pPr>
    </w:p>
    <w:p w14:paraId="3674AF7E" w14:textId="65C2EAD5" w:rsidR="00556BCB" w:rsidRPr="009909A3" w:rsidRDefault="00556BCB" w:rsidP="00556BCB">
      <w:pPr>
        <w:rPr>
          <w:rFonts w:asciiTheme="minorHAnsi" w:hAnsiTheme="minorHAnsi" w:cstheme="minorHAnsi"/>
          <w:b/>
          <w:color w:val="auto"/>
          <w:lang w:bidi="en-US"/>
        </w:rPr>
      </w:pPr>
      <w:r w:rsidRPr="009909A3">
        <w:rPr>
          <w:rFonts w:asciiTheme="minorHAnsi" w:hAnsiTheme="minorHAnsi" w:cstheme="minorHAnsi"/>
          <w:b/>
          <w:color w:val="auto"/>
          <w:lang w:bidi="en-US"/>
        </w:rPr>
        <w:t xml:space="preserve">Table 1. The variables included in the </w:t>
      </w:r>
      <w:r w:rsidR="00CC381C" w:rsidRPr="009909A3">
        <w:rPr>
          <w:rFonts w:asciiTheme="minorHAnsi" w:hAnsiTheme="minorHAnsi" w:cstheme="minorHAnsi"/>
          <w:b/>
          <w:color w:val="auto"/>
          <w:lang w:bidi="en-US"/>
        </w:rPr>
        <w:t xml:space="preserve">mixed-effects </w:t>
      </w:r>
      <w:r w:rsidRPr="009909A3">
        <w:rPr>
          <w:rFonts w:asciiTheme="minorHAnsi" w:hAnsiTheme="minorHAnsi" w:cstheme="minorHAnsi"/>
          <w:b/>
          <w:color w:val="auto"/>
          <w:lang w:bidi="en-US"/>
        </w:rPr>
        <w:t>analysis as fixed-effect predictors</w:t>
      </w:r>
      <w:r w:rsidR="00CC381C" w:rsidRPr="009909A3">
        <w:rPr>
          <w:rFonts w:asciiTheme="minorHAnsi" w:hAnsiTheme="minorHAnsi" w:cstheme="minorHAnsi"/>
          <w:b/>
          <w:color w:val="auto"/>
          <w:lang w:bidi="en-US"/>
        </w:rPr>
        <w:t>, obtained from three different sources (a corpus, a dictionary, and pilot testing of test items)</w:t>
      </w:r>
      <w:r w:rsidRPr="009909A3">
        <w:rPr>
          <w:rFonts w:asciiTheme="minorHAnsi" w:hAnsiTheme="minorHAnsi" w:cstheme="minorHAnsi"/>
          <w:b/>
          <w:color w:val="auto"/>
          <w:lang w:bidi="en-US"/>
        </w:rPr>
        <w:t>.</w:t>
      </w:r>
    </w:p>
    <w:p w14:paraId="3C1D2DFD" w14:textId="77777777" w:rsidR="00556BCB" w:rsidRPr="009909A3" w:rsidRDefault="00556BCB" w:rsidP="001B1519">
      <w:pPr>
        <w:rPr>
          <w:rFonts w:asciiTheme="minorHAnsi" w:hAnsiTheme="minorHAnsi" w:cstheme="minorHAnsi"/>
          <w:b/>
          <w:color w:val="auto"/>
        </w:rPr>
      </w:pPr>
    </w:p>
    <w:p w14:paraId="24482995" w14:textId="6C6AFE51" w:rsidR="004B4A3A" w:rsidRPr="00542801" w:rsidRDefault="004B4A3A" w:rsidP="001B1519">
      <w:pPr>
        <w:rPr>
          <w:rFonts w:asciiTheme="minorHAnsi" w:hAnsiTheme="minorHAnsi" w:cstheme="minorHAnsi"/>
          <w:b/>
          <w:color w:val="auto"/>
          <w:lang w:bidi="en-US"/>
        </w:rPr>
      </w:pPr>
      <w:r w:rsidRPr="009909A3">
        <w:rPr>
          <w:rFonts w:asciiTheme="minorHAnsi" w:hAnsiTheme="minorHAnsi" w:cstheme="minorHAnsi"/>
          <w:b/>
          <w:color w:val="auto"/>
          <w:lang w:bidi="en-US"/>
        </w:rPr>
        <w:t xml:space="preserve">Table </w:t>
      </w:r>
      <w:r w:rsidR="00556BCB" w:rsidRPr="009909A3">
        <w:rPr>
          <w:rFonts w:asciiTheme="minorHAnsi" w:hAnsiTheme="minorHAnsi" w:cstheme="minorHAnsi"/>
          <w:b/>
          <w:color w:val="auto"/>
          <w:lang w:bidi="en-US"/>
        </w:rPr>
        <w:t>2</w:t>
      </w:r>
      <w:r w:rsidRPr="009909A3">
        <w:rPr>
          <w:rFonts w:asciiTheme="minorHAnsi" w:hAnsiTheme="minorHAnsi" w:cstheme="minorHAnsi"/>
          <w:b/>
          <w:color w:val="auto"/>
          <w:lang w:bidi="en-US"/>
        </w:rPr>
        <w:t>. The rotation matrix for PC2. The loadings are the degree to which each variable contributes to the component</w:t>
      </w:r>
      <w:r w:rsidR="00CC381C" w:rsidRPr="009909A3">
        <w:rPr>
          <w:rFonts w:asciiTheme="minorHAnsi" w:hAnsiTheme="minorHAnsi" w:cstheme="minorHAnsi"/>
          <w:b/>
          <w:color w:val="auto"/>
          <w:lang w:bidi="en-US"/>
        </w:rPr>
        <w:t>.</w:t>
      </w:r>
      <w:r w:rsidR="00542801">
        <w:rPr>
          <w:rFonts w:asciiTheme="minorHAnsi" w:hAnsiTheme="minorHAnsi" w:cstheme="minorHAnsi"/>
          <w:b/>
          <w:color w:val="auto"/>
          <w:lang w:bidi="en-US"/>
        </w:rPr>
        <w:t xml:space="preserve"> </w:t>
      </w:r>
      <w:r w:rsidR="00542801" w:rsidRPr="00542801">
        <w:rPr>
          <w:rFonts w:asciiTheme="minorHAnsi" w:hAnsiTheme="minorHAnsi" w:cstheme="minorHAnsi"/>
          <w:color w:val="auto"/>
          <w:lang w:bidi="en-US"/>
        </w:rPr>
        <w:t xml:space="preserve">This table </w:t>
      </w:r>
      <w:r w:rsidR="00CC20E4">
        <w:rPr>
          <w:rFonts w:asciiTheme="minorHAnsi" w:hAnsiTheme="minorHAnsi" w:cstheme="minorHAnsi"/>
          <w:color w:val="auto"/>
          <w:lang w:bidi="en-US"/>
        </w:rPr>
        <w:t>has been modified</w:t>
      </w:r>
      <w:r w:rsidR="00542801" w:rsidRPr="00542801">
        <w:rPr>
          <w:rFonts w:asciiTheme="minorHAnsi" w:hAnsiTheme="minorHAnsi" w:cstheme="minorHAnsi"/>
          <w:color w:val="auto"/>
          <w:lang w:bidi="en-US"/>
        </w:rPr>
        <w:t xml:space="preserve"> </w:t>
      </w:r>
      <w:r w:rsidR="00542801">
        <w:rPr>
          <w:rFonts w:asciiTheme="minorHAnsi" w:hAnsiTheme="minorHAnsi" w:cstheme="minorHAnsi"/>
          <w:color w:val="auto"/>
          <w:lang w:bidi="en-US"/>
        </w:rPr>
        <w:t xml:space="preserve">with permission </w:t>
      </w:r>
      <w:r w:rsidR="00542801" w:rsidRPr="00542801">
        <w:rPr>
          <w:rFonts w:asciiTheme="minorHAnsi" w:hAnsiTheme="minorHAnsi" w:cstheme="minorHAnsi"/>
          <w:color w:val="auto"/>
          <w:lang w:bidi="en-US"/>
        </w:rPr>
        <w:t>from</w:t>
      </w:r>
      <w:r w:rsidR="00542801" w:rsidRPr="00542801">
        <w:rPr>
          <w:rFonts w:asciiTheme="minorHAnsi" w:hAnsiTheme="minorHAnsi" w:cstheme="minorHAnsi"/>
          <w:color w:val="auto"/>
          <w:vertAlign w:val="superscript"/>
          <w:lang w:bidi="en-US"/>
        </w:rPr>
        <w:t>3</w:t>
      </w:r>
      <w:r w:rsidR="00542801" w:rsidRPr="00542801">
        <w:rPr>
          <w:rFonts w:asciiTheme="minorHAnsi" w:hAnsiTheme="minorHAnsi" w:cstheme="minorHAnsi"/>
          <w:color w:val="auto"/>
          <w:lang w:bidi="en-US"/>
        </w:rPr>
        <w:t>.</w:t>
      </w:r>
    </w:p>
    <w:p w14:paraId="713E01A9" w14:textId="44910A74" w:rsidR="004B4A3A" w:rsidRPr="009909A3" w:rsidRDefault="004B4A3A" w:rsidP="001B1519">
      <w:pPr>
        <w:rPr>
          <w:rFonts w:asciiTheme="minorHAnsi" w:hAnsiTheme="minorHAnsi" w:cstheme="minorHAnsi"/>
          <w:color w:val="auto"/>
        </w:rPr>
      </w:pPr>
    </w:p>
    <w:p w14:paraId="0B4ADC7C" w14:textId="424F1C2B" w:rsidR="004B4A3A" w:rsidRPr="009909A3" w:rsidRDefault="004B4A3A" w:rsidP="001B1519">
      <w:pPr>
        <w:rPr>
          <w:rFonts w:asciiTheme="minorHAnsi" w:hAnsiTheme="minorHAnsi" w:cstheme="minorHAnsi"/>
          <w:b/>
          <w:color w:val="auto"/>
          <w:lang w:bidi="en-US"/>
        </w:rPr>
      </w:pPr>
      <w:r w:rsidRPr="009909A3">
        <w:rPr>
          <w:rFonts w:asciiTheme="minorHAnsi" w:hAnsiTheme="minorHAnsi" w:cstheme="minorHAnsi"/>
          <w:b/>
          <w:color w:val="auto"/>
          <w:lang w:bidi="en-US"/>
        </w:rPr>
        <w:t xml:space="preserve">Table </w:t>
      </w:r>
      <w:r w:rsidR="00556BCB" w:rsidRPr="009909A3">
        <w:rPr>
          <w:rFonts w:asciiTheme="minorHAnsi" w:hAnsiTheme="minorHAnsi" w:cstheme="minorHAnsi"/>
          <w:b/>
          <w:color w:val="auto"/>
          <w:lang w:bidi="en-US"/>
        </w:rPr>
        <w:t>3</w:t>
      </w:r>
      <w:r w:rsidR="005059E0" w:rsidRPr="009909A3">
        <w:rPr>
          <w:rFonts w:asciiTheme="minorHAnsi" w:hAnsiTheme="minorHAnsi" w:cstheme="minorHAnsi"/>
          <w:b/>
          <w:color w:val="auto"/>
          <w:lang w:bidi="en-US"/>
        </w:rPr>
        <w:t xml:space="preserve">. </w:t>
      </w:r>
      <w:r w:rsidRPr="009909A3">
        <w:rPr>
          <w:rFonts w:asciiTheme="minorHAnsi" w:hAnsiTheme="minorHAnsi" w:cstheme="minorHAnsi"/>
          <w:b/>
          <w:color w:val="auto"/>
          <w:lang w:bidi="en-US"/>
        </w:rPr>
        <w:t xml:space="preserve">Estimated coefficients, standard errors, </w:t>
      </w:r>
      <w:r w:rsidR="00913B0E" w:rsidRPr="009909A3">
        <w:rPr>
          <w:rFonts w:asciiTheme="minorHAnsi" w:hAnsiTheme="minorHAnsi" w:cstheme="minorHAnsi"/>
          <w:b/>
          <w:color w:val="auto"/>
          <w:lang w:bidi="en-US"/>
        </w:rPr>
        <w:t xml:space="preserve">and </w:t>
      </w:r>
      <w:r w:rsidRPr="009909A3">
        <w:rPr>
          <w:rFonts w:asciiTheme="minorHAnsi" w:hAnsiTheme="minorHAnsi" w:cstheme="minorHAnsi"/>
          <w:b/>
          <w:color w:val="auto"/>
          <w:lang w:bidi="en-US"/>
        </w:rPr>
        <w:t>t- and p-values for the mixed</w:t>
      </w:r>
      <w:r w:rsidR="00913B0E" w:rsidRPr="009909A3">
        <w:rPr>
          <w:rFonts w:asciiTheme="minorHAnsi" w:hAnsiTheme="minorHAnsi" w:cstheme="minorHAnsi"/>
          <w:b/>
          <w:color w:val="auto"/>
          <w:lang w:bidi="en-US"/>
        </w:rPr>
        <w:t xml:space="preserve"> </w:t>
      </w:r>
      <w:r w:rsidRPr="009909A3">
        <w:rPr>
          <w:rFonts w:asciiTheme="minorHAnsi" w:hAnsiTheme="minorHAnsi" w:cstheme="minorHAnsi"/>
          <w:b/>
          <w:color w:val="auto"/>
          <w:lang w:bidi="en-US"/>
        </w:rPr>
        <w:t>model</w:t>
      </w:r>
      <w:r w:rsidR="00913B0E" w:rsidRPr="009909A3">
        <w:rPr>
          <w:rFonts w:asciiTheme="minorHAnsi" w:hAnsiTheme="minorHAnsi" w:cstheme="minorHAnsi"/>
          <w:b/>
          <w:color w:val="auto"/>
          <w:lang w:bidi="en-US"/>
        </w:rPr>
        <w:t>s</w:t>
      </w:r>
      <w:r w:rsidRPr="009909A3">
        <w:rPr>
          <w:rFonts w:asciiTheme="minorHAnsi" w:hAnsiTheme="minorHAnsi" w:cstheme="minorHAnsi"/>
          <w:b/>
          <w:color w:val="auto"/>
          <w:lang w:bidi="en-US"/>
        </w:rPr>
        <w:t xml:space="preserve"> fitted to the</w:t>
      </w:r>
      <w:r w:rsidR="00913B0E" w:rsidRPr="009909A3">
        <w:rPr>
          <w:rFonts w:asciiTheme="minorHAnsi" w:hAnsiTheme="minorHAnsi" w:cstheme="minorHAnsi"/>
          <w:b/>
          <w:color w:val="auto"/>
          <w:lang w:bidi="en-US"/>
        </w:rPr>
        <w:t xml:space="preserve"> response</w:t>
      </w:r>
      <w:r w:rsidRPr="009909A3">
        <w:rPr>
          <w:rFonts w:asciiTheme="minorHAnsi" w:hAnsiTheme="minorHAnsi" w:cstheme="minorHAnsi"/>
          <w:b/>
          <w:color w:val="auto"/>
          <w:lang w:bidi="en-US"/>
        </w:rPr>
        <w:t xml:space="preserve"> latencies </w:t>
      </w:r>
      <w:r w:rsidR="00913B0E" w:rsidRPr="009909A3">
        <w:rPr>
          <w:rFonts w:asciiTheme="minorHAnsi" w:hAnsiTheme="minorHAnsi" w:cstheme="minorHAnsi"/>
          <w:b/>
          <w:color w:val="auto"/>
          <w:lang w:bidi="en-US"/>
        </w:rPr>
        <w:t xml:space="preserve">elicited for real words </w:t>
      </w:r>
      <w:r w:rsidRPr="009909A3">
        <w:rPr>
          <w:rFonts w:asciiTheme="minorHAnsi" w:hAnsiTheme="minorHAnsi" w:cstheme="minorHAnsi"/>
          <w:b/>
          <w:color w:val="auto"/>
          <w:lang w:bidi="en-US"/>
        </w:rPr>
        <w:t>for young adults</w:t>
      </w:r>
      <w:r w:rsidR="00542801">
        <w:rPr>
          <w:rFonts w:asciiTheme="minorHAnsi" w:hAnsiTheme="minorHAnsi" w:cstheme="minorHAnsi"/>
          <w:b/>
          <w:color w:val="auto"/>
          <w:lang w:bidi="en-US"/>
        </w:rPr>
        <w:t xml:space="preserve">. </w:t>
      </w:r>
      <w:r w:rsidR="00542801" w:rsidRPr="00542801">
        <w:rPr>
          <w:rFonts w:asciiTheme="minorHAnsi" w:hAnsiTheme="minorHAnsi" w:cstheme="minorHAnsi"/>
          <w:color w:val="auto"/>
          <w:lang w:bidi="en-US"/>
        </w:rPr>
        <w:t xml:space="preserve">This table </w:t>
      </w:r>
      <w:r w:rsidR="00CC20E4">
        <w:rPr>
          <w:rFonts w:asciiTheme="minorHAnsi" w:hAnsiTheme="minorHAnsi" w:cstheme="minorHAnsi"/>
          <w:color w:val="auto"/>
          <w:lang w:bidi="en-US"/>
        </w:rPr>
        <w:t>has been modified</w:t>
      </w:r>
      <w:r w:rsidR="00542801" w:rsidRPr="00542801">
        <w:rPr>
          <w:rFonts w:asciiTheme="minorHAnsi" w:hAnsiTheme="minorHAnsi" w:cstheme="minorHAnsi"/>
          <w:color w:val="auto"/>
          <w:lang w:bidi="en-US"/>
        </w:rPr>
        <w:t xml:space="preserve"> </w:t>
      </w:r>
      <w:r w:rsidR="00542801">
        <w:rPr>
          <w:rFonts w:asciiTheme="minorHAnsi" w:hAnsiTheme="minorHAnsi" w:cstheme="minorHAnsi"/>
          <w:color w:val="auto"/>
          <w:lang w:bidi="en-US"/>
        </w:rPr>
        <w:t xml:space="preserve">with permission </w:t>
      </w:r>
      <w:r w:rsidR="00542801" w:rsidRPr="00542801">
        <w:rPr>
          <w:rFonts w:asciiTheme="minorHAnsi" w:hAnsiTheme="minorHAnsi" w:cstheme="minorHAnsi"/>
          <w:color w:val="auto"/>
          <w:lang w:bidi="en-US"/>
        </w:rPr>
        <w:t>from</w:t>
      </w:r>
      <w:r w:rsidR="00542801" w:rsidRPr="00542801">
        <w:rPr>
          <w:rFonts w:asciiTheme="minorHAnsi" w:hAnsiTheme="minorHAnsi" w:cstheme="minorHAnsi"/>
          <w:color w:val="auto"/>
          <w:vertAlign w:val="superscript"/>
          <w:lang w:bidi="en-US"/>
        </w:rPr>
        <w:t>3</w:t>
      </w:r>
      <w:r w:rsidR="00542801" w:rsidRPr="00542801">
        <w:rPr>
          <w:rFonts w:asciiTheme="minorHAnsi" w:hAnsiTheme="minorHAnsi" w:cstheme="minorHAnsi"/>
          <w:color w:val="auto"/>
          <w:lang w:bidi="en-US"/>
        </w:rPr>
        <w:t>.</w:t>
      </w:r>
    </w:p>
    <w:p w14:paraId="1DD9B363" w14:textId="691D73F9" w:rsidR="004B4A3A" w:rsidRPr="009909A3" w:rsidRDefault="004B4A3A" w:rsidP="001B1519">
      <w:pPr>
        <w:rPr>
          <w:rFonts w:asciiTheme="minorHAnsi" w:hAnsiTheme="minorHAnsi" w:cstheme="minorHAnsi"/>
          <w:color w:val="auto"/>
        </w:rPr>
      </w:pPr>
    </w:p>
    <w:p w14:paraId="35CD738C" w14:textId="506ABCBB" w:rsidR="004B4A3A" w:rsidRPr="009909A3" w:rsidRDefault="004B4A3A" w:rsidP="004B4A3A">
      <w:pPr>
        <w:rPr>
          <w:rFonts w:asciiTheme="minorHAnsi" w:hAnsiTheme="minorHAnsi" w:cstheme="minorHAnsi"/>
          <w:b/>
          <w:color w:val="auto"/>
          <w:lang w:bidi="en-US"/>
        </w:rPr>
      </w:pPr>
      <w:r w:rsidRPr="009909A3">
        <w:rPr>
          <w:rFonts w:asciiTheme="minorHAnsi" w:hAnsiTheme="minorHAnsi" w:cstheme="minorHAnsi"/>
          <w:b/>
          <w:color w:val="auto"/>
          <w:lang w:bidi="en-US"/>
        </w:rPr>
        <w:t xml:space="preserve">Table </w:t>
      </w:r>
      <w:r w:rsidR="00556BCB" w:rsidRPr="009909A3">
        <w:rPr>
          <w:rFonts w:asciiTheme="minorHAnsi" w:hAnsiTheme="minorHAnsi" w:cstheme="minorHAnsi"/>
          <w:b/>
          <w:color w:val="auto"/>
          <w:lang w:bidi="en-US"/>
        </w:rPr>
        <w:t>4</w:t>
      </w:r>
      <w:r w:rsidRPr="009909A3">
        <w:rPr>
          <w:rFonts w:asciiTheme="minorHAnsi" w:hAnsiTheme="minorHAnsi" w:cstheme="minorHAnsi"/>
          <w:b/>
          <w:color w:val="auto"/>
          <w:lang w:bidi="en-US"/>
        </w:rPr>
        <w:t xml:space="preserve">. </w:t>
      </w:r>
      <w:r w:rsidR="005059E0" w:rsidRPr="009909A3">
        <w:rPr>
          <w:rFonts w:asciiTheme="minorHAnsi" w:hAnsiTheme="minorHAnsi" w:cstheme="minorHAnsi"/>
          <w:b/>
          <w:color w:val="auto"/>
          <w:lang w:bidi="en-US"/>
        </w:rPr>
        <w:t xml:space="preserve">Estimated coefficients, standard errors, and t- and p-values for the mixed models fitted to the response latencies elicited for real words </w:t>
      </w:r>
      <w:r w:rsidRPr="009909A3">
        <w:rPr>
          <w:rFonts w:asciiTheme="minorHAnsi" w:hAnsiTheme="minorHAnsi" w:cstheme="minorHAnsi"/>
          <w:b/>
          <w:color w:val="auto"/>
          <w:lang w:bidi="en-US"/>
        </w:rPr>
        <w:t>for elderly controls</w:t>
      </w:r>
      <w:r w:rsidR="00542801">
        <w:rPr>
          <w:rFonts w:asciiTheme="minorHAnsi" w:hAnsiTheme="minorHAnsi" w:cstheme="minorHAnsi"/>
          <w:b/>
          <w:color w:val="auto"/>
          <w:lang w:bidi="en-US"/>
        </w:rPr>
        <w:t xml:space="preserve">. </w:t>
      </w:r>
      <w:r w:rsidR="00542801" w:rsidRPr="00542801">
        <w:rPr>
          <w:rFonts w:asciiTheme="minorHAnsi" w:hAnsiTheme="minorHAnsi" w:cstheme="minorHAnsi"/>
          <w:color w:val="auto"/>
          <w:lang w:bidi="en-US"/>
        </w:rPr>
        <w:t xml:space="preserve">This table </w:t>
      </w:r>
      <w:r w:rsidR="00CC20E4">
        <w:rPr>
          <w:rFonts w:asciiTheme="minorHAnsi" w:hAnsiTheme="minorHAnsi" w:cstheme="minorHAnsi"/>
          <w:color w:val="auto"/>
          <w:lang w:bidi="en-US"/>
        </w:rPr>
        <w:t>has been modified</w:t>
      </w:r>
      <w:r w:rsidR="00CC20E4" w:rsidRPr="00542801">
        <w:rPr>
          <w:rFonts w:asciiTheme="minorHAnsi" w:hAnsiTheme="minorHAnsi" w:cstheme="minorHAnsi"/>
          <w:color w:val="auto"/>
          <w:lang w:bidi="en-US"/>
        </w:rPr>
        <w:t xml:space="preserve"> </w:t>
      </w:r>
      <w:r w:rsidR="00542801">
        <w:rPr>
          <w:rFonts w:asciiTheme="minorHAnsi" w:hAnsiTheme="minorHAnsi" w:cstheme="minorHAnsi"/>
          <w:color w:val="auto"/>
          <w:lang w:bidi="en-US"/>
        </w:rPr>
        <w:t xml:space="preserve">with permission </w:t>
      </w:r>
      <w:r w:rsidR="00542801" w:rsidRPr="00542801">
        <w:rPr>
          <w:rFonts w:asciiTheme="minorHAnsi" w:hAnsiTheme="minorHAnsi" w:cstheme="minorHAnsi"/>
          <w:color w:val="auto"/>
          <w:lang w:bidi="en-US"/>
        </w:rPr>
        <w:t>from</w:t>
      </w:r>
      <w:r w:rsidR="00542801" w:rsidRPr="00542801">
        <w:rPr>
          <w:rFonts w:asciiTheme="minorHAnsi" w:hAnsiTheme="minorHAnsi" w:cstheme="minorHAnsi"/>
          <w:color w:val="auto"/>
          <w:vertAlign w:val="superscript"/>
          <w:lang w:bidi="en-US"/>
        </w:rPr>
        <w:t>3</w:t>
      </w:r>
      <w:r w:rsidR="00542801" w:rsidRPr="00542801">
        <w:rPr>
          <w:rFonts w:asciiTheme="minorHAnsi" w:hAnsiTheme="minorHAnsi" w:cstheme="minorHAnsi"/>
          <w:color w:val="auto"/>
          <w:lang w:bidi="en-US"/>
        </w:rPr>
        <w:t>.</w:t>
      </w:r>
    </w:p>
    <w:p w14:paraId="29F6FFE9" w14:textId="0950F062" w:rsidR="004B4A3A" w:rsidRPr="009909A3" w:rsidRDefault="004B4A3A" w:rsidP="001B1519">
      <w:pPr>
        <w:rPr>
          <w:rFonts w:asciiTheme="minorHAnsi" w:hAnsiTheme="minorHAnsi" w:cstheme="minorHAnsi"/>
          <w:color w:val="auto"/>
        </w:rPr>
      </w:pPr>
    </w:p>
    <w:p w14:paraId="5C238B33" w14:textId="3919A8EF" w:rsidR="004B4A3A" w:rsidRPr="009909A3" w:rsidRDefault="004B4A3A" w:rsidP="004B4A3A">
      <w:pPr>
        <w:rPr>
          <w:rFonts w:asciiTheme="minorHAnsi" w:hAnsiTheme="minorHAnsi" w:cstheme="minorHAnsi"/>
          <w:b/>
          <w:color w:val="auto"/>
          <w:lang w:bidi="en-US"/>
        </w:rPr>
      </w:pPr>
      <w:r w:rsidRPr="009909A3">
        <w:rPr>
          <w:rFonts w:asciiTheme="minorHAnsi" w:hAnsiTheme="minorHAnsi" w:cstheme="minorHAnsi"/>
          <w:b/>
          <w:color w:val="auto"/>
          <w:lang w:bidi="en-US"/>
        </w:rPr>
        <w:t xml:space="preserve">Table </w:t>
      </w:r>
      <w:r w:rsidR="00556BCB" w:rsidRPr="009909A3">
        <w:rPr>
          <w:rFonts w:asciiTheme="minorHAnsi" w:hAnsiTheme="minorHAnsi" w:cstheme="minorHAnsi"/>
          <w:b/>
          <w:color w:val="auto"/>
          <w:lang w:bidi="en-US"/>
        </w:rPr>
        <w:t>5</w:t>
      </w:r>
      <w:r w:rsidR="005059E0" w:rsidRPr="009909A3">
        <w:rPr>
          <w:rFonts w:asciiTheme="minorHAnsi" w:hAnsiTheme="minorHAnsi" w:cstheme="minorHAnsi"/>
          <w:b/>
          <w:color w:val="auto"/>
          <w:lang w:bidi="en-US"/>
        </w:rPr>
        <w:t>.</w:t>
      </w:r>
      <w:r w:rsidR="00B637D7" w:rsidRPr="009909A3">
        <w:rPr>
          <w:rFonts w:asciiTheme="minorHAnsi" w:hAnsiTheme="minorHAnsi" w:cstheme="minorHAnsi"/>
          <w:b/>
          <w:color w:val="auto"/>
          <w:lang w:bidi="en-US"/>
        </w:rPr>
        <w:t xml:space="preserve"> </w:t>
      </w:r>
      <w:r w:rsidR="005059E0" w:rsidRPr="009909A3">
        <w:rPr>
          <w:rFonts w:asciiTheme="minorHAnsi" w:hAnsiTheme="minorHAnsi" w:cstheme="minorHAnsi"/>
          <w:b/>
          <w:color w:val="auto"/>
          <w:lang w:bidi="en-US"/>
        </w:rPr>
        <w:t>Estimated coefficients, standard errors, and t- and p-values for the mixed models fitted to the response latencies elicited for real words</w:t>
      </w:r>
      <w:r w:rsidR="00D965B9" w:rsidRPr="009909A3">
        <w:rPr>
          <w:rFonts w:asciiTheme="minorHAnsi" w:hAnsiTheme="minorHAnsi" w:cstheme="minorHAnsi"/>
          <w:b/>
          <w:color w:val="auto"/>
          <w:lang w:bidi="en-US"/>
        </w:rPr>
        <w:t xml:space="preserve"> </w:t>
      </w:r>
      <w:r w:rsidRPr="009909A3">
        <w:rPr>
          <w:rFonts w:asciiTheme="minorHAnsi" w:hAnsiTheme="minorHAnsi" w:cstheme="minorHAnsi"/>
          <w:b/>
          <w:color w:val="auto"/>
          <w:lang w:bidi="en-US"/>
        </w:rPr>
        <w:t>for individuals with MCI</w:t>
      </w:r>
      <w:r w:rsidR="00542801">
        <w:rPr>
          <w:rFonts w:asciiTheme="minorHAnsi" w:hAnsiTheme="minorHAnsi" w:cstheme="minorHAnsi"/>
          <w:b/>
          <w:color w:val="auto"/>
          <w:lang w:bidi="en-US"/>
        </w:rPr>
        <w:t xml:space="preserve">. </w:t>
      </w:r>
      <w:r w:rsidR="00542801" w:rsidRPr="00542801">
        <w:rPr>
          <w:rFonts w:asciiTheme="minorHAnsi" w:hAnsiTheme="minorHAnsi" w:cstheme="minorHAnsi"/>
          <w:color w:val="auto"/>
          <w:lang w:bidi="en-US"/>
        </w:rPr>
        <w:t xml:space="preserve">This table </w:t>
      </w:r>
      <w:r w:rsidR="00CC20E4">
        <w:rPr>
          <w:rFonts w:asciiTheme="minorHAnsi" w:hAnsiTheme="minorHAnsi" w:cstheme="minorHAnsi"/>
          <w:color w:val="auto"/>
          <w:lang w:bidi="en-US"/>
        </w:rPr>
        <w:t>has been modified</w:t>
      </w:r>
      <w:r w:rsidR="00CC20E4" w:rsidRPr="00542801">
        <w:rPr>
          <w:rFonts w:asciiTheme="minorHAnsi" w:hAnsiTheme="minorHAnsi" w:cstheme="minorHAnsi"/>
          <w:color w:val="auto"/>
          <w:lang w:bidi="en-US"/>
        </w:rPr>
        <w:t xml:space="preserve"> </w:t>
      </w:r>
      <w:r w:rsidR="00542801">
        <w:rPr>
          <w:rFonts w:asciiTheme="minorHAnsi" w:hAnsiTheme="minorHAnsi" w:cstheme="minorHAnsi"/>
          <w:color w:val="auto"/>
          <w:lang w:bidi="en-US"/>
        </w:rPr>
        <w:t xml:space="preserve">with permission </w:t>
      </w:r>
      <w:r w:rsidR="00542801" w:rsidRPr="00542801">
        <w:rPr>
          <w:rFonts w:asciiTheme="minorHAnsi" w:hAnsiTheme="minorHAnsi" w:cstheme="minorHAnsi"/>
          <w:color w:val="auto"/>
          <w:lang w:bidi="en-US"/>
        </w:rPr>
        <w:t>from</w:t>
      </w:r>
      <w:r w:rsidR="00542801" w:rsidRPr="00542801">
        <w:rPr>
          <w:rFonts w:asciiTheme="minorHAnsi" w:hAnsiTheme="minorHAnsi" w:cstheme="minorHAnsi"/>
          <w:color w:val="auto"/>
          <w:vertAlign w:val="superscript"/>
          <w:lang w:bidi="en-US"/>
        </w:rPr>
        <w:t>3</w:t>
      </w:r>
      <w:r w:rsidR="00542801" w:rsidRPr="00542801">
        <w:rPr>
          <w:rFonts w:asciiTheme="minorHAnsi" w:hAnsiTheme="minorHAnsi" w:cstheme="minorHAnsi"/>
          <w:color w:val="auto"/>
          <w:lang w:bidi="en-US"/>
        </w:rPr>
        <w:t>.</w:t>
      </w:r>
    </w:p>
    <w:p w14:paraId="0122A475" w14:textId="36E8A7EA" w:rsidR="004B4A3A" w:rsidRPr="009909A3" w:rsidRDefault="004B4A3A" w:rsidP="001B1519">
      <w:pPr>
        <w:rPr>
          <w:rFonts w:asciiTheme="minorHAnsi" w:hAnsiTheme="minorHAnsi" w:cstheme="minorHAnsi"/>
          <w:color w:val="auto"/>
        </w:rPr>
      </w:pPr>
    </w:p>
    <w:p w14:paraId="4A05A987" w14:textId="7169C778" w:rsidR="004B4A3A" w:rsidRPr="009909A3" w:rsidRDefault="004B4A3A" w:rsidP="004B4A3A">
      <w:pPr>
        <w:rPr>
          <w:rFonts w:asciiTheme="minorHAnsi" w:hAnsiTheme="minorHAnsi" w:cstheme="minorHAnsi"/>
          <w:b/>
          <w:color w:val="auto"/>
          <w:lang w:bidi="en-US"/>
        </w:rPr>
      </w:pPr>
      <w:r w:rsidRPr="009909A3">
        <w:rPr>
          <w:rFonts w:asciiTheme="minorHAnsi" w:hAnsiTheme="minorHAnsi" w:cstheme="minorHAnsi"/>
          <w:b/>
          <w:color w:val="auto"/>
          <w:lang w:bidi="en-US"/>
        </w:rPr>
        <w:t xml:space="preserve">Table </w:t>
      </w:r>
      <w:r w:rsidR="00556BCB" w:rsidRPr="009909A3">
        <w:rPr>
          <w:rFonts w:asciiTheme="minorHAnsi" w:hAnsiTheme="minorHAnsi" w:cstheme="minorHAnsi"/>
          <w:b/>
          <w:color w:val="auto"/>
          <w:lang w:bidi="en-US"/>
        </w:rPr>
        <w:t>6</w:t>
      </w:r>
      <w:r w:rsidR="005059E0" w:rsidRPr="009909A3">
        <w:rPr>
          <w:rFonts w:asciiTheme="minorHAnsi" w:hAnsiTheme="minorHAnsi" w:cstheme="minorHAnsi"/>
          <w:b/>
          <w:color w:val="auto"/>
          <w:lang w:bidi="en-US"/>
        </w:rPr>
        <w:t>.</w:t>
      </w:r>
      <w:r w:rsidR="00B637D7" w:rsidRPr="009909A3">
        <w:rPr>
          <w:rFonts w:asciiTheme="minorHAnsi" w:hAnsiTheme="minorHAnsi" w:cstheme="minorHAnsi"/>
          <w:b/>
          <w:color w:val="auto"/>
          <w:lang w:bidi="en-US"/>
        </w:rPr>
        <w:t xml:space="preserve"> </w:t>
      </w:r>
      <w:r w:rsidR="005059E0" w:rsidRPr="009909A3">
        <w:rPr>
          <w:rFonts w:asciiTheme="minorHAnsi" w:hAnsiTheme="minorHAnsi" w:cstheme="minorHAnsi"/>
          <w:b/>
          <w:color w:val="auto"/>
          <w:lang w:bidi="en-US"/>
        </w:rPr>
        <w:t xml:space="preserve">Estimated coefficients, standard errors, and t- and p-values for the mixed models fitted to the response latencies elicited for real words for </w:t>
      </w:r>
      <w:r w:rsidRPr="009909A3">
        <w:rPr>
          <w:rFonts w:asciiTheme="minorHAnsi" w:hAnsiTheme="minorHAnsi" w:cstheme="minorHAnsi"/>
          <w:b/>
          <w:color w:val="auto"/>
          <w:lang w:bidi="en-US"/>
        </w:rPr>
        <w:t>individuals with AD</w:t>
      </w:r>
      <w:r w:rsidR="00542801">
        <w:rPr>
          <w:rFonts w:asciiTheme="minorHAnsi" w:hAnsiTheme="minorHAnsi" w:cstheme="minorHAnsi"/>
          <w:b/>
          <w:color w:val="auto"/>
          <w:lang w:bidi="en-US"/>
        </w:rPr>
        <w:t>.</w:t>
      </w:r>
      <w:r w:rsidRPr="009909A3">
        <w:rPr>
          <w:rFonts w:asciiTheme="minorHAnsi" w:hAnsiTheme="minorHAnsi" w:cstheme="minorHAnsi"/>
          <w:b/>
          <w:color w:val="auto"/>
          <w:lang w:bidi="en-US"/>
        </w:rPr>
        <w:t xml:space="preserve"> </w:t>
      </w:r>
      <w:r w:rsidR="00542801" w:rsidRPr="00542801">
        <w:rPr>
          <w:rFonts w:asciiTheme="minorHAnsi" w:hAnsiTheme="minorHAnsi" w:cstheme="minorHAnsi"/>
          <w:color w:val="auto"/>
          <w:lang w:bidi="en-US"/>
        </w:rPr>
        <w:t xml:space="preserve">This table </w:t>
      </w:r>
      <w:r w:rsidR="00CC20E4">
        <w:rPr>
          <w:rFonts w:asciiTheme="minorHAnsi" w:hAnsiTheme="minorHAnsi" w:cstheme="minorHAnsi"/>
          <w:color w:val="auto"/>
          <w:lang w:bidi="en-US"/>
        </w:rPr>
        <w:t>has been modified</w:t>
      </w:r>
      <w:r w:rsidR="00CC20E4" w:rsidRPr="00542801">
        <w:rPr>
          <w:rFonts w:asciiTheme="minorHAnsi" w:hAnsiTheme="minorHAnsi" w:cstheme="minorHAnsi"/>
          <w:color w:val="auto"/>
          <w:lang w:bidi="en-US"/>
        </w:rPr>
        <w:t xml:space="preserve"> </w:t>
      </w:r>
      <w:r w:rsidR="00542801">
        <w:rPr>
          <w:rFonts w:asciiTheme="minorHAnsi" w:hAnsiTheme="minorHAnsi" w:cstheme="minorHAnsi"/>
          <w:color w:val="auto"/>
          <w:lang w:bidi="en-US"/>
        </w:rPr>
        <w:t xml:space="preserve">with permission </w:t>
      </w:r>
      <w:r w:rsidR="00542801" w:rsidRPr="00542801">
        <w:rPr>
          <w:rFonts w:asciiTheme="minorHAnsi" w:hAnsiTheme="minorHAnsi" w:cstheme="minorHAnsi"/>
          <w:color w:val="auto"/>
          <w:lang w:bidi="en-US"/>
        </w:rPr>
        <w:t>from</w:t>
      </w:r>
      <w:r w:rsidR="00542801" w:rsidRPr="00542801">
        <w:rPr>
          <w:rFonts w:asciiTheme="minorHAnsi" w:hAnsiTheme="minorHAnsi" w:cstheme="minorHAnsi"/>
          <w:color w:val="auto"/>
          <w:vertAlign w:val="superscript"/>
          <w:lang w:bidi="en-US"/>
        </w:rPr>
        <w:t>3</w:t>
      </w:r>
      <w:r w:rsidR="00542801" w:rsidRPr="00542801">
        <w:rPr>
          <w:rFonts w:asciiTheme="minorHAnsi" w:hAnsiTheme="minorHAnsi" w:cstheme="minorHAnsi"/>
          <w:color w:val="auto"/>
          <w:lang w:bidi="en-US"/>
        </w:rPr>
        <w:t>.</w:t>
      </w:r>
    </w:p>
    <w:p w14:paraId="75182EC3" w14:textId="77777777" w:rsidR="00B32616" w:rsidRPr="009909A3" w:rsidRDefault="00B32616" w:rsidP="001B1519">
      <w:pPr>
        <w:rPr>
          <w:rFonts w:asciiTheme="minorHAnsi" w:hAnsiTheme="minorHAnsi" w:cstheme="minorHAnsi"/>
          <w:color w:val="auto"/>
        </w:rPr>
      </w:pPr>
    </w:p>
    <w:p w14:paraId="4520B71B" w14:textId="7A74B93E" w:rsidR="004B4A3A" w:rsidRPr="009909A3" w:rsidRDefault="006305D7" w:rsidP="001B1519">
      <w:pPr>
        <w:rPr>
          <w:rFonts w:asciiTheme="minorHAnsi" w:hAnsiTheme="minorHAnsi" w:cstheme="minorHAnsi"/>
          <w:b/>
          <w:bCs/>
          <w:color w:val="auto"/>
        </w:rPr>
      </w:pPr>
      <w:r w:rsidRPr="009909A3">
        <w:rPr>
          <w:rFonts w:asciiTheme="minorHAnsi" w:hAnsiTheme="minorHAnsi" w:cstheme="minorHAnsi"/>
          <w:b/>
          <w:color w:val="auto"/>
        </w:rPr>
        <w:t>DISCUSSION</w:t>
      </w:r>
      <w:r w:rsidRPr="009909A3">
        <w:rPr>
          <w:rFonts w:asciiTheme="minorHAnsi" w:hAnsiTheme="minorHAnsi" w:cstheme="minorHAnsi"/>
          <w:b/>
          <w:bCs/>
          <w:color w:val="auto"/>
        </w:rPr>
        <w:t>:</w:t>
      </w:r>
    </w:p>
    <w:p w14:paraId="4684D396" w14:textId="6A462354" w:rsidR="00564C4F" w:rsidRPr="009909A3" w:rsidRDefault="00B637D7" w:rsidP="00B637D7">
      <w:pPr>
        <w:rPr>
          <w:rFonts w:asciiTheme="minorHAnsi" w:hAnsiTheme="minorHAnsi" w:cstheme="minorHAnsi"/>
          <w:color w:val="auto"/>
          <w:lang w:bidi="en-US"/>
        </w:rPr>
      </w:pPr>
      <w:r w:rsidRPr="009909A3">
        <w:rPr>
          <w:rFonts w:asciiTheme="minorHAnsi" w:hAnsiTheme="minorHAnsi" w:cstheme="minorHAnsi"/>
          <w:bCs/>
          <w:color w:val="auto"/>
          <w:lang w:bidi="en-US"/>
        </w:rPr>
        <w:t xml:space="preserve">By using a simple language task that does not require language production, </w:t>
      </w:r>
      <w:r w:rsidR="00B477B2" w:rsidRPr="009909A3">
        <w:rPr>
          <w:rFonts w:asciiTheme="minorHAnsi" w:hAnsiTheme="minorHAnsi" w:cstheme="minorHAnsi"/>
          <w:bCs/>
          <w:color w:val="auto"/>
          <w:lang w:bidi="en-US"/>
        </w:rPr>
        <w:t xml:space="preserve">the present study investigated the impact of </w:t>
      </w:r>
      <w:r w:rsidRPr="009909A3">
        <w:rPr>
          <w:rFonts w:asciiTheme="minorHAnsi" w:hAnsiTheme="minorHAnsi" w:cstheme="minorHAnsi"/>
          <w:bCs/>
          <w:color w:val="auto"/>
          <w:lang w:bidi="en-US"/>
        </w:rPr>
        <w:t>various lexical variables on word recognition in neurologically healthy younger and older adults</w:t>
      </w:r>
      <w:r w:rsidR="00D965B9" w:rsidRPr="009909A3">
        <w:rPr>
          <w:rFonts w:asciiTheme="minorHAnsi" w:hAnsiTheme="minorHAnsi" w:cstheme="minorHAnsi"/>
          <w:bCs/>
          <w:color w:val="auto"/>
          <w:lang w:bidi="en-US"/>
        </w:rPr>
        <w:t>,</w:t>
      </w:r>
      <w:r w:rsidRPr="009909A3">
        <w:rPr>
          <w:rFonts w:asciiTheme="minorHAnsi" w:hAnsiTheme="minorHAnsi" w:cstheme="minorHAnsi"/>
          <w:bCs/>
          <w:color w:val="auto"/>
          <w:lang w:bidi="en-US"/>
        </w:rPr>
        <w:t xml:space="preserve"> as well as in people with Alzheimer’s disease or Mild Cognitive Impairment. </w:t>
      </w:r>
      <w:r w:rsidRPr="009909A3">
        <w:rPr>
          <w:rFonts w:asciiTheme="minorHAnsi" w:hAnsiTheme="minorHAnsi" w:cstheme="minorHAnsi"/>
          <w:color w:val="auto"/>
          <w:lang w:bidi="en-US"/>
        </w:rPr>
        <w:t>The age range used for recruiting “older adults” might depend on the specific research interests; however, the range for the healthy elderly group should match as closely as possible the age range and distribution for individuals with MCI or AD recruited for the same study.</w:t>
      </w:r>
    </w:p>
    <w:p w14:paraId="1FC634EB" w14:textId="77777777" w:rsidR="0056377A" w:rsidRPr="009909A3" w:rsidRDefault="0056377A" w:rsidP="00B637D7">
      <w:pPr>
        <w:rPr>
          <w:rFonts w:asciiTheme="minorHAnsi" w:hAnsiTheme="minorHAnsi" w:cstheme="minorHAnsi"/>
          <w:bCs/>
          <w:color w:val="auto"/>
          <w:lang w:bidi="en-US"/>
        </w:rPr>
      </w:pPr>
    </w:p>
    <w:p w14:paraId="5A054748" w14:textId="58D65245" w:rsidR="00B637D7" w:rsidRPr="009909A3" w:rsidRDefault="00B637D7" w:rsidP="00B637D7">
      <w:pPr>
        <w:rPr>
          <w:rFonts w:asciiTheme="minorHAnsi" w:hAnsiTheme="minorHAnsi" w:cstheme="minorHAnsi"/>
          <w:bCs/>
          <w:color w:val="auto"/>
          <w:lang w:bidi="en-US"/>
        </w:rPr>
      </w:pPr>
      <w:r w:rsidRPr="009909A3">
        <w:rPr>
          <w:rFonts w:asciiTheme="minorHAnsi" w:hAnsiTheme="minorHAnsi" w:cstheme="minorHAnsi"/>
          <w:bCs/>
          <w:color w:val="auto"/>
          <w:lang w:bidi="en-US"/>
        </w:rPr>
        <w:t>To avoid collinearity between predictors, the lexical variables were orthogonalized into principal components and added to the mixed-effect</w:t>
      </w:r>
      <w:r w:rsidR="00CC381C" w:rsidRPr="009909A3">
        <w:rPr>
          <w:rFonts w:asciiTheme="minorHAnsi" w:hAnsiTheme="minorHAnsi" w:cstheme="minorHAnsi"/>
          <w:bCs/>
          <w:color w:val="auto"/>
          <w:lang w:bidi="en-US"/>
        </w:rPr>
        <w:t>s</w:t>
      </w:r>
      <w:r w:rsidRPr="009909A3">
        <w:rPr>
          <w:rFonts w:asciiTheme="minorHAnsi" w:hAnsiTheme="minorHAnsi" w:cstheme="minorHAnsi"/>
          <w:bCs/>
          <w:color w:val="auto"/>
          <w:lang w:bidi="en-US"/>
        </w:rPr>
        <w:t xml:space="preserve"> models, where reaction times served as the dependent variable. The combination of a simple lexical decision experiment and a mixed-effect</w:t>
      </w:r>
      <w:r w:rsidR="00CC381C" w:rsidRPr="009909A3">
        <w:rPr>
          <w:rFonts w:asciiTheme="minorHAnsi" w:hAnsiTheme="minorHAnsi" w:cstheme="minorHAnsi"/>
          <w:bCs/>
          <w:color w:val="auto"/>
          <w:lang w:bidi="en-US"/>
        </w:rPr>
        <w:t>s</w:t>
      </w:r>
      <w:r w:rsidRPr="009909A3">
        <w:rPr>
          <w:rFonts w:asciiTheme="minorHAnsi" w:hAnsiTheme="minorHAnsi" w:cstheme="minorHAnsi"/>
          <w:bCs/>
          <w:color w:val="auto"/>
          <w:lang w:bidi="en-US"/>
        </w:rPr>
        <w:t xml:space="preserve"> regression analysis led to the novel finding that</w:t>
      </w:r>
      <w:r w:rsidR="00D965B9" w:rsidRPr="009909A3">
        <w:rPr>
          <w:rFonts w:asciiTheme="minorHAnsi" w:hAnsiTheme="minorHAnsi" w:cstheme="minorHAnsi"/>
          <w:bCs/>
          <w:color w:val="auto"/>
          <w:lang w:bidi="en-US"/>
        </w:rPr>
        <w:t xml:space="preserve"> the</w:t>
      </w:r>
      <w:r w:rsidRPr="009909A3">
        <w:rPr>
          <w:rFonts w:asciiTheme="minorHAnsi" w:hAnsiTheme="minorHAnsi" w:cstheme="minorHAnsi"/>
          <w:bCs/>
          <w:color w:val="auto"/>
          <w:lang w:bidi="en-US"/>
        </w:rPr>
        <w:t xml:space="preserve"> </w:t>
      </w:r>
      <w:r w:rsidR="00D965B9" w:rsidRPr="009909A3">
        <w:rPr>
          <w:rFonts w:asciiTheme="minorHAnsi" w:hAnsiTheme="minorHAnsi" w:cstheme="minorHAnsi"/>
          <w:bCs/>
          <w:color w:val="auto"/>
          <w:lang w:bidi="en-US"/>
        </w:rPr>
        <w:t>language difficulties for patients with AD may be attributed not only to</w:t>
      </w:r>
      <w:r w:rsidRPr="009909A3">
        <w:rPr>
          <w:rFonts w:asciiTheme="minorHAnsi" w:hAnsiTheme="minorHAnsi" w:cstheme="minorHAnsi"/>
          <w:bCs/>
          <w:color w:val="auto"/>
          <w:lang w:bidi="en-US"/>
        </w:rPr>
        <w:t xml:space="preserve"> </w:t>
      </w:r>
      <w:r w:rsidR="00D965B9" w:rsidRPr="009909A3">
        <w:rPr>
          <w:rFonts w:asciiTheme="minorHAnsi" w:hAnsiTheme="minorHAnsi" w:cstheme="minorHAnsi"/>
          <w:bCs/>
          <w:color w:val="auto"/>
          <w:lang w:bidi="en-US"/>
        </w:rPr>
        <w:t xml:space="preserve">changes to </w:t>
      </w:r>
      <w:r w:rsidRPr="009909A3">
        <w:rPr>
          <w:rFonts w:asciiTheme="minorHAnsi" w:hAnsiTheme="minorHAnsi" w:cstheme="minorHAnsi"/>
          <w:bCs/>
          <w:color w:val="auto"/>
          <w:lang w:bidi="en-US"/>
        </w:rPr>
        <w:t xml:space="preserve">the semantic system </w:t>
      </w:r>
      <w:r w:rsidR="00D965B9" w:rsidRPr="009909A3">
        <w:rPr>
          <w:rFonts w:asciiTheme="minorHAnsi" w:hAnsiTheme="minorHAnsi" w:cstheme="minorHAnsi"/>
          <w:bCs/>
          <w:color w:val="auto"/>
          <w:lang w:bidi="en-US"/>
        </w:rPr>
        <w:t>but</w:t>
      </w:r>
      <w:r w:rsidRPr="009909A3">
        <w:rPr>
          <w:rFonts w:asciiTheme="minorHAnsi" w:hAnsiTheme="minorHAnsi" w:cstheme="minorHAnsi"/>
          <w:bCs/>
          <w:color w:val="auto"/>
          <w:lang w:bidi="en-US"/>
        </w:rPr>
        <w:t xml:space="preserve"> </w:t>
      </w:r>
      <w:r w:rsidR="00D965B9" w:rsidRPr="009909A3">
        <w:rPr>
          <w:rFonts w:asciiTheme="minorHAnsi" w:hAnsiTheme="minorHAnsi" w:cstheme="minorHAnsi"/>
          <w:bCs/>
          <w:color w:val="auto"/>
          <w:lang w:bidi="en-US"/>
        </w:rPr>
        <w:t>also to an</w:t>
      </w:r>
      <w:r w:rsidRPr="009909A3">
        <w:rPr>
          <w:rFonts w:asciiTheme="minorHAnsi" w:hAnsiTheme="minorHAnsi" w:cstheme="minorHAnsi"/>
          <w:bCs/>
          <w:color w:val="auto"/>
          <w:lang w:bidi="en-US"/>
        </w:rPr>
        <w:t xml:space="preserve"> increased reliance on word form. </w:t>
      </w:r>
      <w:r w:rsidR="00D965B9" w:rsidRPr="009909A3">
        <w:rPr>
          <w:rFonts w:asciiTheme="minorHAnsi" w:hAnsiTheme="minorHAnsi" w:cstheme="minorHAnsi"/>
          <w:bCs/>
          <w:color w:val="auto"/>
          <w:lang w:bidi="en-US"/>
        </w:rPr>
        <w:t xml:space="preserve">Interestingly, a similar pattern was found for </w:t>
      </w:r>
      <w:r w:rsidRPr="009909A3">
        <w:rPr>
          <w:rFonts w:asciiTheme="minorHAnsi" w:hAnsiTheme="minorHAnsi" w:cstheme="minorHAnsi"/>
          <w:bCs/>
          <w:color w:val="auto"/>
          <w:lang w:bidi="en-US"/>
        </w:rPr>
        <w:t>people with Mild Cognitive Impairment and cognitively healthy elderly</w:t>
      </w:r>
      <w:r w:rsidR="00D965B9" w:rsidRPr="009909A3">
        <w:rPr>
          <w:rFonts w:asciiTheme="minorHAnsi" w:hAnsiTheme="minorHAnsi" w:cstheme="minorHAnsi"/>
          <w:bCs/>
          <w:color w:val="auto"/>
          <w:lang w:bidi="en-US"/>
        </w:rPr>
        <w:t>.</w:t>
      </w:r>
      <w:r w:rsidRPr="009909A3">
        <w:rPr>
          <w:rFonts w:asciiTheme="minorHAnsi" w:hAnsiTheme="minorHAnsi" w:cstheme="minorHAnsi"/>
          <w:bCs/>
          <w:color w:val="auto"/>
          <w:lang w:bidi="en-US"/>
        </w:rPr>
        <w:t xml:space="preserve"> </w:t>
      </w:r>
      <w:r w:rsidR="00D965B9" w:rsidRPr="009909A3">
        <w:rPr>
          <w:rFonts w:asciiTheme="minorHAnsi" w:hAnsiTheme="minorHAnsi" w:cstheme="minorHAnsi"/>
          <w:bCs/>
          <w:color w:val="auto"/>
          <w:lang w:bidi="en-US"/>
        </w:rPr>
        <w:t>T</w:t>
      </w:r>
      <w:r w:rsidRPr="009909A3">
        <w:rPr>
          <w:rFonts w:asciiTheme="minorHAnsi" w:hAnsiTheme="minorHAnsi" w:cstheme="minorHAnsi"/>
          <w:bCs/>
          <w:color w:val="auto"/>
          <w:lang w:bidi="en-US"/>
        </w:rPr>
        <w:t xml:space="preserve">his </w:t>
      </w:r>
      <w:r w:rsidR="00D965B9" w:rsidRPr="009909A3">
        <w:rPr>
          <w:rFonts w:asciiTheme="minorHAnsi" w:hAnsiTheme="minorHAnsi" w:cstheme="minorHAnsi"/>
          <w:bCs/>
          <w:color w:val="auto"/>
          <w:lang w:bidi="en-US"/>
        </w:rPr>
        <w:t xml:space="preserve">suggests </w:t>
      </w:r>
      <w:r w:rsidRPr="009909A3">
        <w:rPr>
          <w:rFonts w:asciiTheme="minorHAnsi" w:hAnsiTheme="minorHAnsi" w:cstheme="minorHAnsi"/>
          <w:bCs/>
          <w:color w:val="auto"/>
          <w:lang w:bidi="en-US"/>
        </w:rPr>
        <w:t xml:space="preserve">that an increased reliance on form-based aspects of language processing might be part </w:t>
      </w:r>
      <w:r w:rsidR="00D965B9" w:rsidRPr="009909A3">
        <w:rPr>
          <w:rFonts w:asciiTheme="minorHAnsi" w:hAnsiTheme="minorHAnsi" w:cstheme="minorHAnsi"/>
          <w:bCs/>
          <w:color w:val="auto"/>
          <w:lang w:bidi="en-US"/>
        </w:rPr>
        <w:t xml:space="preserve">of </w:t>
      </w:r>
      <w:r w:rsidRPr="009909A3">
        <w:rPr>
          <w:rFonts w:asciiTheme="minorHAnsi" w:hAnsiTheme="minorHAnsi" w:cstheme="minorHAnsi"/>
          <w:bCs/>
          <w:color w:val="auto"/>
          <w:lang w:bidi="en-US"/>
        </w:rPr>
        <w:t>a common age-related change in written word recognition.</w:t>
      </w:r>
    </w:p>
    <w:p w14:paraId="66503D2F" w14:textId="77777777" w:rsidR="00564C4F" w:rsidRPr="009909A3" w:rsidRDefault="00564C4F" w:rsidP="00E26F08">
      <w:pPr>
        <w:rPr>
          <w:rFonts w:asciiTheme="minorHAnsi" w:hAnsiTheme="minorHAnsi" w:cstheme="minorHAnsi"/>
          <w:color w:val="auto"/>
        </w:rPr>
      </w:pPr>
    </w:p>
    <w:p w14:paraId="01055160" w14:textId="11A79D75" w:rsidR="00FF23F9" w:rsidRPr="009909A3" w:rsidRDefault="006558B9" w:rsidP="00E26F08">
      <w:pPr>
        <w:rPr>
          <w:rFonts w:asciiTheme="minorHAnsi" w:hAnsiTheme="minorHAnsi" w:cstheme="minorHAnsi"/>
          <w:color w:val="auto"/>
          <w:lang w:bidi="en-US"/>
        </w:rPr>
      </w:pPr>
      <w:r w:rsidRPr="009909A3">
        <w:rPr>
          <w:rFonts w:asciiTheme="minorHAnsi" w:hAnsiTheme="minorHAnsi" w:cstheme="minorHAnsi"/>
          <w:color w:val="auto"/>
          <w:lang w:bidi="en-US"/>
        </w:rPr>
        <w:t>In a factorial design, researchers traditionally create two or more sets of words that differ according to the variable of interest and then match these sets of words on a number of other lexical characteristics that may influence processing speed. The assumption is that any behavioral difference obtained between these two sets of words should be attributed to the manipulated (i.e., unmatched) variable. One problem with this type of design is that it is very difficult to match sets of words on more than a few variables. Another problem is that there might be some potentially significant variables that the word sets were not matched on or could not be matched on for a variety of reasons</w:t>
      </w:r>
      <w:r w:rsidR="00B637D7" w:rsidRPr="009909A3">
        <w:rPr>
          <w:rFonts w:asciiTheme="minorHAnsi" w:hAnsiTheme="minorHAnsi" w:cstheme="minorHAnsi"/>
          <w:color w:val="auto"/>
          <w:lang w:bidi="en-US"/>
        </w:rPr>
        <w:t>.</w:t>
      </w:r>
      <w:r w:rsidR="00E26F08" w:rsidRPr="009909A3">
        <w:rPr>
          <w:rFonts w:asciiTheme="minorHAnsi" w:hAnsiTheme="minorHAnsi" w:cstheme="minorHAnsi"/>
          <w:color w:val="auto"/>
          <w:lang w:bidi="en-US"/>
        </w:rPr>
        <w:t xml:space="preserve"> </w:t>
      </w:r>
      <w:r w:rsidR="00DD6B3E" w:rsidRPr="009909A3">
        <w:rPr>
          <w:rFonts w:asciiTheme="minorHAnsi" w:hAnsiTheme="minorHAnsi" w:cstheme="minorHAnsi"/>
          <w:color w:val="auto"/>
          <w:lang w:bidi="en-US"/>
        </w:rPr>
        <w:t>Also,</w:t>
      </w:r>
      <w:r w:rsidR="00E26F08" w:rsidRPr="009909A3">
        <w:rPr>
          <w:rFonts w:asciiTheme="minorHAnsi" w:hAnsiTheme="minorHAnsi" w:cstheme="minorHAnsi"/>
          <w:color w:val="auto"/>
          <w:lang w:bidi="en-US"/>
        </w:rPr>
        <w:t xml:space="preserve"> the factorial design treats continuous phenomena as if they are dichotomous factors.</w:t>
      </w:r>
      <w:r w:rsidRPr="009909A3">
        <w:rPr>
          <w:rFonts w:asciiTheme="minorHAnsi" w:hAnsiTheme="minorHAnsi" w:cstheme="minorHAnsi"/>
          <w:color w:val="auto"/>
          <w:lang w:bidi="en-US"/>
        </w:rPr>
        <w:t xml:space="preserve"> </w:t>
      </w:r>
      <w:r w:rsidR="00B637D7" w:rsidRPr="009909A3">
        <w:rPr>
          <w:rFonts w:asciiTheme="minorHAnsi" w:hAnsiTheme="minorHAnsi" w:cstheme="minorHAnsi"/>
          <w:color w:val="auto"/>
          <w:lang w:bidi="en-US"/>
        </w:rPr>
        <w:t>T</w:t>
      </w:r>
      <w:r w:rsidRPr="009909A3">
        <w:rPr>
          <w:rFonts w:asciiTheme="minorHAnsi" w:hAnsiTheme="minorHAnsi" w:cstheme="minorHAnsi"/>
          <w:color w:val="auto"/>
          <w:lang w:bidi="en-US"/>
        </w:rPr>
        <w:t>he use of mixed</w:t>
      </w:r>
      <w:r w:rsidR="00061C9E" w:rsidRPr="009909A3">
        <w:rPr>
          <w:rFonts w:asciiTheme="minorHAnsi" w:hAnsiTheme="minorHAnsi" w:cstheme="minorHAnsi"/>
          <w:color w:val="auto"/>
          <w:lang w:bidi="en-US"/>
        </w:rPr>
        <w:t>-</w:t>
      </w:r>
      <w:r w:rsidRPr="009909A3">
        <w:rPr>
          <w:rFonts w:asciiTheme="minorHAnsi" w:hAnsiTheme="minorHAnsi" w:cstheme="minorHAnsi"/>
          <w:color w:val="auto"/>
          <w:lang w:bidi="en-US"/>
        </w:rPr>
        <w:t>effects models for statistical analysis of the behavioral data</w:t>
      </w:r>
      <w:r w:rsidR="00B637D7" w:rsidRPr="009909A3">
        <w:rPr>
          <w:rFonts w:asciiTheme="minorHAnsi" w:hAnsiTheme="minorHAnsi" w:cstheme="minorHAnsi"/>
          <w:color w:val="auto"/>
          <w:lang w:bidi="en-US"/>
        </w:rPr>
        <w:t xml:space="preserve"> </w:t>
      </w:r>
      <w:r w:rsidRPr="009909A3">
        <w:rPr>
          <w:rFonts w:asciiTheme="minorHAnsi" w:hAnsiTheme="minorHAnsi" w:cstheme="minorHAnsi"/>
          <w:color w:val="auto"/>
          <w:lang w:bidi="en-US"/>
        </w:rPr>
        <w:t>permits the researcher to include potentially important lexical variables as explanatory variables without the need to match words or lists of words according to these variables.</w:t>
      </w:r>
      <w:r w:rsidR="00B637D7" w:rsidRPr="009909A3">
        <w:rPr>
          <w:rFonts w:asciiTheme="minorHAnsi" w:hAnsiTheme="minorHAnsi" w:cstheme="minorHAnsi"/>
          <w:color w:val="auto"/>
          <w:lang w:bidi="en-US"/>
        </w:rPr>
        <w:t xml:space="preserve"> In a mixed</w:t>
      </w:r>
      <w:r w:rsidR="004B32A9" w:rsidRPr="009909A3">
        <w:rPr>
          <w:rFonts w:asciiTheme="minorHAnsi" w:hAnsiTheme="minorHAnsi" w:cstheme="minorHAnsi"/>
          <w:color w:val="auto"/>
          <w:lang w:bidi="en-US"/>
        </w:rPr>
        <w:t>-</w:t>
      </w:r>
      <w:r w:rsidR="00B637D7" w:rsidRPr="009909A3">
        <w:rPr>
          <w:rFonts w:asciiTheme="minorHAnsi" w:hAnsiTheme="minorHAnsi" w:cstheme="minorHAnsi"/>
          <w:color w:val="auto"/>
          <w:lang w:bidi="en-US"/>
        </w:rPr>
        <w:t xml:space="preserve">effects model the variables </w:t>
      </w:r>
      <w:r w:rsidR="00B637D7" w:rsidRPr="009909A3">
        <w:rPr>
          <w:rFonts w:asciiTheme="minorHAnsi" w:hAnsiTheme="minorHAnsi" w:cstheme="minorHAnsi"/>
          <w:i/>
          <w:color w:val="auto"/>
          <w:lang w:bidi="en-US"/>
        </w:rPr>
        <w:t xml:space="preserve">Subject </w:t>
      </w:r>
      <w:r w:rsidR="00B637D7" w:rsidRPr="009909A3">
        <w:rPr>
          <w:rFonts w:asciiTheme="minorHAnsi" w:hAnsiTheme="minorHAnsi" w:cstheme="minorHAnsi"/>
          <w:color w:val="auto"/>
          <w:lang w:bidi="en-US"/>
        </w:rPr>
        <w:t xml:space="preserve">(participant code/number), </w:t>
      </w:r>
      <w:r w:rsidR="00B637D7" w:rsidRPr="009909A3">
        <w:rPr>
          <w:rFonts w:asciiTheme="minorHAnsi" w:hAnsiTheme="minorHAnsi" w:cstheme="minorHAnsi"/>
          <w:i/>
          <w:color w:val="auto"/>
          <w:lang w:bidi="en-US"/>
        </w:rPr>
        <w:t xml:space="preserve">Item </w:t>
      </w:r>
      <w:r w:rsidR="00B637D7" w:rsidRPr="009909A3">
        <w:rPr>
          <w:rFonts w:asciiTheme="minorHAnsi" w:hAnsiTheme="minorHAnsi" w:cstheme="minorHAnsi"/>
          <w:color w:val="auto"/>
          <w:lang w:bidi="en-US"/>
        </w:rPr>
        <w:t xml:space="preserve">(experimental stimuli), and </w:t>
      </w:r>
      <w:r w:rsidR="00B637D7" w:rsidRPr="009909A3">
        <w:rPr>
          <w:rFonts w:asciiTheme="minorHAnsi" w:hAnsiTheme="minorHAnsi" w:cstheme="minorHAnsi"/>
          <w:i/>
          <w:color w:val="auto"/>
          <w:lang w:bidi="en-US"/>
        </w:rPr>
        <w:t xml:space="preserve">Trial </w:t>
      </w:r>
      <w:r w:rsidR="00B637D7" w:rsidRPr="009909A3">
        <w:rPr>
          <w:rFonts w:asciiTheme="minorHAnsi" w:hAnsiTheme="minorHAnsi" w:cstheme="minorHAnsi"/>
          <w:color w:val="auto"/>
          <w:lang w:bidi="en-US"/>
        </w:rPr>
        <w:t xml:space="preserve">(trial number) are added as random effects. The random intercepts were included because it is assumed that subjects vary in their overall reaction times (i.e., some </w:t>
      </w:r>
      <w:r w:rsidR="00061C9E" w:rsidRPr="009909A3">
        <w:rPr>
          <w:rFonts w:asciiTheme="minorHAnsi" w:hAnsiTheme="minorHAnsi" w:cstheme="minorHAnsi"/>
          <w:color w:val="auto"/>
          <w:lang w:bidi="en-US"/>
        </w:rPr>
        <w:t xml:space="preserve">participants </w:t>
      </w:r>
      <w:r w:rsidR="00B637D7" w:rsidRPr="009909A3">
        <w:rPr>
          <w:rFonts w:asciiTheme="minorHAnsi" w:hAnsiTheme="minorHAnsi" w:cstheme="minorHAnsi"/>
          <w:color w:val="auto"/>
          <w:lang w:bidi="en-US"/>
        </w:rPr>
        <w:t>are naturally slower or faster across the board)</w:t>
      </w:r>
    </w:p>
    <w:p w14:paraId="0506579C" w14:textId="77777777" w:rsidR="00564C4F" w:rsidRPr="009909A3" w:rsidRDefault="00564C4F" w:rsidP="00E26F08">
      <w:pPr>
        <w:rPr>
          <w:rFonts w:asciiTheme="minorHAnsi" w:hAnsiTheme="minorHAnsi" w:cstheme="minorHAnsi"/>
          <w:bCs/>
          <w:color w:val="auto"/>
          <w:lang w:bidi="en-US"/>
        </w:rPr>
      </w:pPr>
    </w:p>
    <w:p w14:paraId="23F27F00" w14:textId="5EEEB8EB" w:rsidR="00E26F08" w:rsidRPr="009909A3" w:rsidRDefault="00E26F08" w:rsidP="00E26F08">
      <w:pPr>
        <w:rPr>
          <w:rFonts w:asciiTheme="minorHAnsi" w:hAnsiTheme="minorHAnsi" w:cstheme="minorHAnsi"/>
          <w:bCs/>
          <w:color w:val="auto"/>
          <w:lang w:bidi="en-US"/>
        </w:rPr>
      </w:pPr>
      <w:r w:rsidRPr="009909A3">
        <w:rPr>
          <w:rFonts w:asciiTheme="minorHAnsi" w:hAnsiTheme="minorHAnsi" w:cstheme="minorHAnsi"/>
          <w:bCs/>
          <w:color w:val="auto"/>
          <w:lang w:bidi="en-US"/>
        </w:rPr>
        <w:t xml:space="preserve">This methodology can be applied to other types of questions and to other populations, e.g., individuals with aphasia or multilinguals. For the latter group, </w:t>
      </w:r>
      <w:r w:rsidRPr="009909A3">
        <w:rPr>
          <w:rFonts w:asciiTheme="minorHAnsi" w:hAnsiTheme="minorHAnsi" w:cstheme="minorHAnsi"/>
          <w:color w:val="auto"/>
        </w:rPr>
        <w:t>language processing may differ from monolinguals, so this variable should be considered if recruiting a mixed-language population, either by restricting recruitment to only one type of group or by comparing results later to determine whether language background influenced results</w:t>
      </w:r>
      <w:r w:rsidRPr="009909A3">
        <w:rPr>
          <w:rFonts w:asciiTheme="minorHAnsi" w:hAnsiTheme="minorHAnsi" w:cstheme="minorHAnsi"/>
          <w:color w:val="auto"/>
          <w:lang w:bidi="en-US"/>
        </w:rPr>
        <w:t>.</w:t>
      </w:r>
    </w:p>
    <w:p w14:paraId="78728D18" w14:textId="706614AE" w:rsidR="00014314" w:rsidRPr="009909A3" w:rsidRDefault="00014314" w:rsidP="001B1519">
      <w:pPr>
        <w:rPr>
          <w:rFonts w:asciiTheme="minorHAnsi" w:hAnsiTheme="minorHAnsi" w:cstheme="minorHAnsi"/>
          <w:color w:val="auto"/>
        </w:rPr>
      </w:pPr>
    </w:p>
    <w:p w14:paraId="2D96E92E" w14:textId="05F6745E" w:rsidR="00AA03DF" w:rsidRPr="009909A3" w:rsidRDefault="00AA03DF" w:rsidP="004B4A3A">
      <w:pPr>
        <w:pStyle w:val="NormalWeb"/>
        <w:spacing w:before="0" w:beforeAutospacing="0" w:after="0" w:afterAutospacing="0"/>
        <w:rPr>
          <w:rFonts w:asciiTheme="minorHAnsi" w:hAnsiTheme="minorHAnsi" w:cstheme="minorHAnsi"/>
          <w:b/>
          <w:bCs/>
          <w:color w:val="auto"/>
        </w:rPr>
      </w:pPr>
      <w:r w:rsidRPr="009909A3">
        <w:rPr>
          <w:rFonts w:asciiTheme="minorHAnsi" w:hAnsiTheme="minorHAnsi" w:cstheme="minorHAnsi"/>
          <w:b/>
          <w:bCs/>
          <w:color w:val="auto"/>
        </w:rPr>
        <w:t>ACKNOWLEDGMENTS</w:t>
      </w:r>
    </w:p>
    <w:p w14:paraId="57D39016" w14:textId="39E2A214" w:rsidR="004B4A3A" w:rsidRPr="009909A3" w:rsidRDefault="009C6A7F" w:rsidP="004B4A3A">
      <w:pPr>
        <w:pStyle w:val="NormalWeb"/>
        <w:spacing w:before="0" w:beforeAutospacing="0" w:after="0" w:afterAutospacing="0"/>
        <w:rPr>
          <w:rFonts w:asciiTheme="minorHAnsi" w:hAnsiTheme="minorHAnsi" w:cstheme="minorHAnsi"/>
          <w:bCs/>
          <w:color w:val="auto"/>
        </w:rPr>
      </w:pPr>
      <w:r w:rsidRPr="009909A3">
        <w:rPr>
          <w:rFonts w:asciiTheme="minorHAnsi" w:hAnsiTheme="minorHAnsi" w:cstheme="minorHAnsi"/>
          <w:bCs/>
          <w:color w:val="auto"/>
        </w:rPr>
        <w:t xml:space="preserve">We thank Minna Lehtonen, </w:t>
      </w:r>
      <w:proofErr w:type="spellStart"/>
      <w:r w:rsidRPr="009909A3">
        <w:rPr>
          <w:rFonts w:asciiTheme="minorHAnsi" w:hAnsiTheme="minorHAnsi" w:cstheme="minorHAnsi"/>
          <w:bCs/>
          <w:color w:val="auto"/>
        </w:rPr>
        <w:t>Tuomo</w:t>
      </w:r>
      <w:proofErr w:type="spellEnd"/>
      <w:r w:rsidRPr="009909A3">
        <w:rPr>
          <w:rFonts w:asciiTheme="minorHAnsi" w:hAnsiTheme="minorHAnsi" w:cstheme="minorHAnsi"/>
          <w:bCs/>
          <w:color w:val="auto"/>
        </w:rPr>
        <w:t xml:space="preserve"> </w:t>
      </w:r>
      <w:proofErr w:type="spellStart"/>
      <w:r w:rsidRPr="009909A3">
        <w:rPr>
          <w:rFonts w:asciiTheme="minorHAnsi" w:hAnsiTheme="minorHAnsi" w:cstheme="minorHAnsi"/>
          <w:bCs/>
          <w:color w:val="auto"/>
        </w:rPr>
        <w:t>Hänninen</w:t>
      </w:r>
      <w:proofErr w:type="spellEnd"/>
      <w:r w:rsidRPr="009909A3">
        <w:rPr>
          <w:rFonts w:asciiTheme="minorHAnsi" w:hAnsiTheme="minorHAnsi" w:cstheme="minorHAnsi"/>
          <w:bCs/>
          <w:color w:val="auto"/>
        </w:rPr>
        <w:t xml:space="preserve">, </w:t>
      </w:r>
      <w:proofErr w:type="spellStart"/>
      <w:r w:rsidRPr="009909A3">
        <w:rPr>
          <w:rFonts w:asciiTheme="minorHAnsi" w:hAnsiTheme="minorHAnsi" w:cstheme="minorHAnsi"/>
          <w:bCs/>
          <w:color w:val="auto"/>
        </w:rPr>
        <w:t>Merja</w:t>
      </w:r>
      <w:proofErr w:type="spellEnd"/>
      <w:r w:rsidRPr="009909A3">
        <w:rPr>
          <w:rFonts w:asciiTheme="minorHAnsi" w:hAnsiTheme="minorHAnsi" w:cstheme="minorHAnsi"/>
          <w:bCs/>
          <w:color w:val="auto"/>
        </w:rPr>
        <w:t xml:space="preserve"> </w:t>
      </w:r>
      <w:proofErr w:type="spellStart"/>
      <w:r w:rsidRPr="009909A3">
        <w:rPr>
          <w:rFonts w:asciiTheme="minorHAnsi" w:hAnsiTheme="minorHAnsi" w:cstheme="minorHAnsi"/>
          <w:bCs/>
          <w:color w:val="auto"/>
        </w:rPr>
        <w:t>Hallikainen</w:t>
      </w:r>
      <w:proofErr w:type="spellEnd"/>
      <w:r w:rsidRPr="009909A3">
        <w:rPr>
          <w:rFonts w:asciiTheme="minorHAnsi" w:hAnsiTheme="minorHAnsi" w:cstheme="minorHAnsi"/>
          <w:bCs/>
          <w:color w:val="auto"/>
        </w:rPr>
        <w:t xml:space="preserve">, and </w:t>
      </w:r>
      <w:proofErr w:type="spellStart"/>
      <w:r w:rsidRPr="009909A3">
        <w:rPr>
          <w:rFonts w:asciiTheme="minorHAnsi" w:hAnsiTheme="minorHAnsi" w:cstheme="minorHAnsi"/>
          <w:bCs/>
          <w:color w:val="auto"/>
        </w:rPr>
        <w:t>Hilkka</w:t>
      </w:r>
      <w:proofErr w:type="spellEnd"/>
      <w:r w:rsidRPr="009909A3">
        <w:rPr>
          <w:rFonts w:asciiTheme="minorHAnsi" w:hAnsiTheme="minorHAnsi" w:cstheme="minorHAnsi"/>
          <w:bCs/>
          <w:color w:val="auto"/>
        </w:rPr>
        <w:t xml:space="preserve"> </w:t>
      </w:r>
      <w:proofErr w:type="spellStart"/>
      <w:r w:rsidRPr="009909A3">
        <w:rPr>
          <w:rFonts w:asciiTheme="minorHAnsi" w:hAnsiTheme="minorHAnsi" w:cstheme="minorHAnsi"/>
          <w:bCs/>
          <w:color w:val="auto"/>
        </w:rPr>
        <w:t>Soininen</w:t>
      </w:r>
      <w:proofErr w:type="spellEnd"/>
      <w:r w:rsidRPr="009909A3">
        <w:rPr>
          <w:rFonts w:asciiTheme="minorHAnsi" w:hAnsiTheme="minorHAnsi" w:cstheme="minorHAnsi"/>
          <w:bCs/>
          <w:color w:val="auto"/>
        </w:rPr>
        <w:t xml:space="preserve"> for their contribution to the data collection and processing reported here. The data collection was supported by VPH Dementia Research enabled by EU, Grant agreement No. 601055.</w:t>
      </w:r>
    </w:p>
    <w:p w14:paraId="4FA5D3CB" w14:textId="77777777" w:rsidR="009C6A7F" w:rsidRPr="009909A3" w:rsidRDefault="009C6A7F" w:rsidP="004B4A3A">
      <w:pPr>
        <w:pStyle w:val="NormalWeb"/>
        <w:spacing w:before="0" w:beforeAutospacing="0" w:after="0" w:afterAutospacing="0"/>
        <w:rPr>
          <w:rFonts w:asciiTheme="minorHAnsi" w:hAnsiTheme="minorHAnsi" w:cstheme="minorHAnsi"/>
          <w:b/>
          <w:bCs/>
          <w:color w:val="auto"/>
        </w:rPr>
      </w:pPr>
    </w:p>
    <w:p w14:paraId="5D52ED8B" w14:textId="2FF4FFD3" w:rsidR="00AA03DF" w:rsidRPr="009909A3" w:rsidRDefault="00AA03DF" w:rsidP="001B1519">
      <w:pPr>
        <w:pStyle w:val="NormalWeb"/>
        <w:spacing w:before="0" w:beforeAutospacing="0" w:after="0" w:afterAutospacing="0"/>
        <w:rPr>
          <w:rFonts w:asciiTheme="minorHAnsi" w:hAnsiTheme="minorHAnsi" w:cstheme="minorHAnsi"/>
          <w:b/>
          <w:bCs/>
          <w:color w:val="auto"/>
        </w:rPr>
      </w:pPr>
      <w:r w:rsidRPr="009909A3">
        <w:rPr>
          <w:rFonts w:asciiTheme="minorHAnsi" w:hAnsiTheme="minorHAnsi" w:cstheme="minorHAnsi"/>
          <w:b/>
          <w:color w:val="auto"/>
        </w:rPr>
        <w:t>DISCLOSURES</w:t>
      </w:r>
      <w:r w:rsidRPr="009909A3">
        <w:rPr>
          <w:rFonts w:asciiTheme="minorHAnsi" w:hAnsiTheme="minorHAnsi" w:cstheme="minorHAnsi"/>
          <w:b/>
          <w:bCs/>
          <w:color w:val="auto"/>
        </w:rPr>
        <w:t>:</w:t>
      </w:r>
    </w:p>
    <w:p w14:paraId="650703E3" w14:textId="3810BB5F" w:rsidR="0076336C" w:rsidRPr="009909A3" w:rsidRDefault="0076336C" w:rsidP="001B1519">
      <w:pPr>
        <w:pStyle w:val="NormalWeb"/>
        <w:spacing w:before="0" w:beforeAutospacing="0" w:after="0" w:afterAutospacing="0"/>
        <w:rPr>
          <w:rFonts w:asciiTheme="minorHAnsi" w:hAnsiTheme="minorHAnsi" w:cstheme="minorHAnsi"/>
          <w:bCs/>
          <w:color w:val="auto"/>
        </w:rPr>
      </w:pPr>
      <w:r w:rsidRPr="009909A3">
        <w:rPr>
          <w:rFonts w:asciiTheme="minorHAnsi" w:hAnsiTheme="minorHAnsi" w:cstheme="minorHAnsi"/>
          <w:color w:val="auto"/>
        </w:rPr>
        <w:t>The authors have nothing to disclose.</w:t>
      </w:r>
    </w:p>
    <w:p w14:paraId="08726EA0" w14:textId="77777777" w:rsidR="0076336C" w:rsidRPr="009909A3" w:rsidRDefault="0076336C" w:rsidP="001B1519">
      <w:pPr>
        <w:rPr>
          <w:rFonts w:asciiTheme="minorHAnsi" w:hAnsiTheme="minorHAnsi" w:cstheme="minorHAnsi"/>
          <w:color w:val="auto"/>
        </w:rPr>
      </w:pPr>
    </w:p>
    <w:p w14:paraId="32ABD4CB" w14:textId="77777777" w:rsidR="004B4A3A" w:rsidRPr="009909A3" w:rsidRDefault="009726EE" w:rsidP="001B1519">
      <w:pPr>
        <w:rPr>
          <w:rFonts w:asciiTheme="minorHAnsi" w:hAnsiTheme="minorHAnsi" w:cstheme="minorHAnsi"/>
          <w:b/>
          <w:bCs/>
          <w:color w:val="auto"/>
        </w:rPr>
      </w:pPr>
      <w:r w:rsidRPr="009909A3">
        <w:rPr>
          <w:rFonts w:asciiTheme="minorHAnsi" w:hAnsiTheme="minorHAnsi" w:cstheme="minorHAnsi"/>
          <w:b/>
          <w:bCs/>
          <w:color w:val="auto"/>
        </w:rPr>
        <w:t>REFERENCES</w:t>
      </w:r>
      <w:r w:rsidR="00D04760" w:rsidRPr="009909A3">
        <w:rPr>
          <w:rFonts w:asciiTheme="minorHAnsi" w:hAnsiTheme="minorHAnsi" w:cstheme="minorHAnsi"/>
          <w:b/>
          <w:bCs/>
          <w:color w:val="auto"/>
        </w:rPr>
        <w:t>:</w:t>
      </w:r>
    </w:p>
    <w:p w14:paraId="3DD34055" w14:textId="65A3A3F7" w:rsidR="00BE34E5" w:rsidRPr="009909A3" w:rsidRDefault="00BE34E5" w:rsidP="004B4A3A">
      <w:pPr>
        <w:numPr>
          <w:ilvl w:val="0"/>
          <w:numId w:val="32"/>
        </w:numPr>
        <w:rPr>
          <w:rFonts w:asciiTheme="minorHAnsi" w:hAnsiTheme="minorHAnsi" w:cstheme="minorHAnsi"/>
          <w:color w:val="auto"/>
        </w:rPr>
      </w:pPr>
      <w:r w:rsidRPr="009909A3">
        <w:rPr>
          <w:rFonts w:asciiTheme="minorHAnsi" w:hAnsiTheme="minorHAnsi" w:cstheme="minorHAnsi"/>
          <w:color w:val="auto"/>
        </w:rPr>
        <w:t xml:space="preserve">Bybee, J. From Usage to Grammar: The Mind's Response to Repetition. </w:t>
      </w:r>
      <w:r w:rsidRPr="009909A3">
        <w:rPr>
          <w:rFonts w:asciiTheme="minorHAnsi" w:hAnsiTheme="minorHAnsi" w:cstheme="minorHAnsi"/>
          <w:i/>
          <w:color w:val="auto"/>
        </w:rPr>
        <w:t>Language</w:t>
      </w:r>
      <w:r w:rsidR="00445A85" w:rsidRPr="009909A3">
        <w:rPr>
          <w:rFonts w:asciiTheme="minorHAnsi" w:hAnsiTheme="minorHAnsi" w:cstheme="minorHAnsi"/>
          <w:i/>
          <w:color w:val="auto"/>
        </w:rPr>
        <w:t>.</w:t>
      </w:r>
      <w:r w:rsidRPr="009909A3">
        <w:rPr>
          <w:rFonts w:asciiTheme="minorHAnsi" w:hAnsiTheme="minorHAnsi" w:cstheme="minorHAnsi"/>
          <w:i/>
          <w:color w:val="auto"/>
        </w:rPr>
        <w:t xml:space="preserve"> </w:t>
      </w:r>
      <w:r w:rsidRPr="009909A3">
        <w:rPr>
          <w:rFonts w:asciiTheme="minorHAnsi" w:hAnsiTheme="minorHAnsi" w:cstheme="minorHAnsi"/>
          <w:b/>
          <w:color w:val="auto"/>
        </w:rPr>
        <w:t>82(4)</w:t>
      </w:r>
      <w:r w:rsidRPr="009909A3">
        <w:rPr>
          <w:rFonts w:asciiTheme="minorHAnsi" w:hAnsiTheme="minorHAnsi" w:cstheme="minorHAnsi"/>
          <w:color w:val="auto"/>
        </w:rPr>
        <w:t>, 711–733</w:t>
      </w:r>
      <w:r w:rsidR="00445A85" w:rsidRPr="009909A3">
        <w:rPr>
          <w:rFonts w:asciiTheme="minorHAnsi" w:hAnsiTheme="minorHAnsi" w:cstheme="minorHAnsi"/>
          <w:color w:val="auto"/>
        </w:rPr>
        <w:t xml:space="preserve"> (2006).</w:t>
      </w:r>
    </w:p>
    <w:p w14:paraId="098DA5A0" w14:textId="05E682DC" w:rsidR="00362F15" w:rsidRPr="009909A3" w:rsidRDefault="00362F15" w:rsidP="00362F15">
      <w:pPr>
        <w:pStyle w:val="ListParagraph"/>
        <w:numPr>
          <w:ilvl w:val="0"/>
          <w:numId w:val="32"/>
        </w:numPr>
        <w:rPr>
          <w:rFonts w:asciiTheme="minorHAnsi" w:hAnsiTheme="minorHAnsi" w:cstheme="minorHAnsi"/>
          <w:color w:val="auto"/>
          <w:lang w:bidi="en-US"/>
        </w:rPr>
      </w:pPr>
      <w:r w:rsidRPr="009909A3">
        <w:rPr>
          <w:rFonts w:asciiTheme="minorHAnsi" w:hAnsiTheme="minorHAnsi" w:cstheme="minorHAnsi"/>
          <w:color w:val="auto"/>
          <w:lang w:bidi="en-US"/>
        </w:rPr>
        <w:t xml:space="preserve">Oldfield, R.C., Wingfield, A. Response latencies in naming objects. </w:t>
      </w:r>
      <w:r w:rsidRPr="009909A3">
        <w:rPr>
          <w:rFonts w:asciiTheme="minorHAnsi" w:hAnsiTheme="minorHAnsi" w:cstheme="minorHAnsi"/>
          <w:i/>
          <w:color w:val="auto"/>
          <w:lang w:bidi="en-US"/>
        </w:rPr>
        <w:t>The Quarterly Journal of Experimental Psychology</w:t>
      </w:r>
      <w:r w:rsidR="00445A85" w:rsidRPr="009909A3">
        <w:rPr>
          <w:rFonts w:asciiTheme="minorHAnsi" w:hAnsiTheme="minorHAnsi" w:cstheme="minorHAnsi"/>
          <w:i/>
          <w:color w:val="auto"/>
          <w:lang w:bidi="en-US"/>
        </w:rPr>
        <w:t>.</w:t>
      </w:r>
      <w:r w:rsidRPr="009909A3">
        <w:rPr>
          <w:rFonts w:asciiTheme="minorHAnsi" w:hAnsiTheme="minorHAnsi" w:cstheme="minorHAnsi"/>
          <w:i/>
          <w:color w:val="auto"/>
          <w:lang w:bidi="en-US"/>
        </w:rPr>
        <w:t xml:space="preserve"> </w:t>
      </w:r>
      <w:r w:rsidRPr="009909A3">
        <w:rPr>
          <w:rFonts w:asciiTheme="minorHAnsi" w:hAnsiTheme="minorHAnsi" w:cstheme="minorHAnsi"/>
          <w:b/>
          <w:color w:val="auto"/>
          <w:lang w:bidi="en-US"/>
        </w:rPr>
        <w:t>17</w:t>
      </w:r>
      <w:r w:rsidRPr="009909A3">
        <w:rPr>
          <w:rFonts w:asciiTheme="minorHAnsi" w:hAnsiTheme="minorHAnsi" w:cstheme="minorHAnsi"/>
          <w:color w:val="auto"/>
          <w:lang w:bidi="en-US"/>
        </w:rPr>
        <w:t>, 273–281</w:t>
      </w:r>
      <w:r w:rsidR="00445A85" w:rsidRPr="009909A3">
        <w:rPr>
          <w:rFonts w:asciiTheme="minorHAnsi" w:hAnsiTheme="minorHAnsi" w:cstheme="minorHAnsi"/>
          <w:color w:val="auto"/>
          <w:lang w:bidi="en-US"/>
        </w:rPr>
        <w:t xml:space="preserve"> (1965).</w:t>
      </w:r>
    </w:p>
    <w:p w14:paraId="039B12B8" w14:textId="57B87E04" w:rsidR="004B4A3A" w:rsidRPr="009909A3" w:rsidRDefault="004B4A3A" w:rsidP="004B4A3A">
      <w:pPr>
        <w:numPr>
          <w:ilvl w:val="0"/>
          <w:numId w:val="32"/>
        </w:numPr>
        <w:rPr>
          <w:rFonts w:asciiTheme="minorHAnsi" w:hAnsiTheme="minorHAnsi" w:cstheme="minorHAnsi"/>
          <w:color w:val="auto"/>
        </w:rPr>
      </w:pPr>
      <w:r w:rsidRPr="009909A3">
        <w:rPr>
          <w:rFonts w:asciiTheme="minorHAnsi" w:hAnsiTheme="minorHAnsi" w:cstheme="minorHAnsi"/>
          <w:color w:val="auto"/>
        </w:rPr>
        <w:t>Nikolaev, A.</w:t>
      </w:r>
      <w:r w:rsidR="00445A85" w:rsidRPr="009909A3">
        <w:rPr>
          <w:rFonts w:asciiTheme="minorHAnsi" w:hAnsiTheme="minorHAnsi" w:cstheme="minorHAnsi"/>
          <w:color w:val="auto"/>
        </w:rPr>
        <w:t>, et al.</w:t>
      </w:r>
      <w:r w:rsidRPr="009909A3">
        <w:rPr>
          <w:rFonts w:asciiTheme="minorHAnsi" w:hAnsiTheme="minorHAnsi" w:cstheme="minorHAnsi"/>
          <w:color w:val="auto"/>
        </w:rPr>
        <w:t xml:space="preserve"> Effects of morphological family on word recognition in normal aging, mild cognitive impairment, and Alzheimer’s disease. </w:t>
      </w:r>
      <w:r w:rsidRPr="009909A3">
        <w:rPr>
          <w:rFonts w:asciiTheme="minorHAnsi" w:hAnsiTheme="minorHAnsi" w:cstheme="minorHAnsi"/>
          <w:i/>
          <w:color w:val="auto"/>
        </w:rPr>
        <w:t>Cortex</w:t>
      </w:r>
      <w:r w:rsidRPr="009909A3">
        <w:rPr>
          <w:rFonts w:asciiTheme="minorHAnsi" w:hAnsiTheme="minorHAnsi" w:cstheme="minorHAnsi"/>
          <w:color w:val="auto"/>
        </w:rPr>
        <w:t>.</w:t>
      </w:r>
      <w:r w:rsidR="00445A85" w:rsidRPr="009909A3">
        <w:rPr>
          <w:rFonts w:asciiTheme="minorHAnsi" w:hAnsiTheme="minorHAnsi" w:cstheme="minorHAnsi"/>
          <w:color w:val="auto"/>
        </w:rPr>
        <w:t xml:space="preserve"> (</w:t>
      </w:r>
      <w:r w:rsidR="00445A85" w:rsidRPr="009909A3">
        <w:rPr>
          <w:rFonts w:asciiTheme="minorHAnsi" w:hAnsiTheme="minorHAnsi" w:cstheme="minorHAnsi"/>
          <w:i/>
          <w:color w:val="auto"/>
        </w:rPr>
        <w:t>in press</w:t>
      </w:r>
      <w:r w:rsidR="00445A85" w:rsidRPr="009909A3">
        <w:rPr>
          <w:rFonts w:asciiTheme="minorHAnsi" w:hAnsiTheme="minorHAnsi" w:cstheme="minorHAnsi"/>
          <w:color w:val="auto"/>
        </w:rPr>
        <w:t>).</w:t>
      </w:r>
    </w:p>
    <w:p w14:paraId="6F29D8DC" w14:textId="62EA55A5" w:rsidR="004B4A3A" w:rsidRPr="009909A3" w:rsidRDefault="004B4A3A" w:rsidP="004B4A3A">
      <w:pPr>
        <w:numPr>
          <w:ilvl w:val="0"/>
          <w:numId w:val="32"/>
        </w:numPr>
        <w:rPr>
          <w:rFonts w:asciiTheme="minorHAnsi" w:hAnsiTheme="minorHAnsi" w:cstheme="minorHAnsi"/>
          <w:color w:val="auto"/>
          <w:lang w:bidi="en-US"/>
        </w:rPr>
      </w:pPr>
      <w:proofErr w:type="spellStart"/>
      <w:r w:rsidRPr="009909A3">
        <w:rPr>
          <w:rFonts w:asciiTheme="minorHAnsi" w:hAnsiTheme="minorHAnsi" w:cstheme="minorHAnsi"/>
          <w:color w:val="auto"/>
          <w:lang w:bidi="en-US"/>
        </w:rPr>
        <w:t>Milin</w:t>
      </w:r>
      <w:proofErr w:type="spellEnd"/>
      <w:r w:rsidRPr="009909A3">
        <w:rPr>
          <w:rFonts w:asciiTheme="minorHAnsi" w:hAnsiTheme="minorHAnsi" w:cstheme="minorHAnsi"/>
          <w:color w:val="auto"/>
          <w:lang w:bidi="en-US"/>
        </w:rPr>
        <w:t xml:space="preserve">, P., Feldman, L. B., </w:t>
      </w:r>
      <w:proofErr w:type="spellStart"/>
      <w:r w:rsidRPr="009909A3">
        <w:rPr>
          <w:rFonts w:asciiTheme="minorHAnsi" w:hAnsiTheme="minorHAnsi" w:cstheme="minorHAnsi"/>
          <w:color w:val="auto"/>
          <w:lang w:bidi="en-US"/>
        </w:rPr>
        <w:t>Ramscar</w:t>
      </w:r>
      <w:proofErr w:type="spellEnd"/>
      <w:r w:rsidRPr="009909A3">
        <w:rPr>
          <w:rFonts w:asciiTheme="minorHAnsi" w:hAnsiTheme="minorHAnsi" w:cstheme="minorHAnsi"/>
          <w:color w:val="auto"/>
          <w:lang w:bidi="en-US"/>
        </w:rPr>
        <w:t xml:space="preserve">, M., Hendrix, P., </w:t>
      </w:r>
      <w:proofErr w:type="spellStart"/>
      <w:r w:rsidRPr="009909A3">
        <w:rPr>
          <w:rFonts w:asciiTheme="minorHAnsi" w:hAnsiTheme="minorHAnsi" w:cstheme="minorHAnsi"/>
          <w:color w:val="auto"/>
          <w:lang w:bidi="en-US"/>
        </w:rPr>
        <w:t>Baayen</w:t>
      </w:r>
      <w:proofErr w:type="spellEnd"/>
      <w:r w:rsidRPr="009909A3">
        <w:rPr>
          <w:rFonts w:asciiTheme="minorHAnsi" w:hAnsiTheme="minorHAnsi" w:cstheme="minorHAnsi"/>
          <w:color w:val="auto"/>
          <w:lang w:bidi="en-US"/>
        </w:rPr>
        <w:t xml:space="preserve">, R. H. Discrimination in lexical decision. </w:t>
      </w:r>
      <w:proofErr w:type="spellStart"/>
      <w:r w:rsidRPr="009909A3">
        <w:rPr>
          <w:rFonts w:asciiTheme="minorHAnsi" w:hAnsiTheme="minorHAnsi" w:cstheme="minorHAnsi"/>
          <w:i/>
          <w:color w:val="auto"/>
          <w:lang w:bidi="en-US"/>
        </w:rPr>
        <w:t>PLoS</w:t>
      </w:r>
      <w:proofErr w:type="spellEnd"/>
      <w:r w:rsidRPr="009909A3">
        <w:rPr>
          <w:rFonts w:asciiTheme="minorHAnsi" w:hAnsiTheme="minorHAnsi" w:cstheme="minorHAnsi"/>
          <w:i/>
          <w:color w:val="auto"/>
          <w:lang w:bidi="en-US"/>
        </w:rPr>
        <w:t xml:space="preserve"> ONE</w:t>
      </w:r>
      <w:r w:rsidR="00445A85" w:rsidRPr="009909A3">
        <w:rPr>
          <w:rFonts w:asciiTheme="minorHAnsi" w:hAnsiTheme="minorHAnsi" w:cstheme="minorHAnsi"/>
          <w:color w:val="auto"/>
          <w:lang w:bidi="en-US"/>
        </w:rPr>
        <w:t>.</w:t>
      </w:r>
      <w:r w:rsidRPr="009909A3">
        <w:rPr>
          <w:rFonts w:asciiTheme="minorHAnsi" w:hAnsiTheme="minorHAnsi" w:cstheme="minorHAnsi"/>
          <w:color w:val="auto"/>
          <w:lang w:bidi="en-US"/>
        </w:rPr>
        <w:t xml:space="preserve"> </w:t>
      </w:r>
      <w:r w:rsidRPr="009909A3">
        <w:rPr>
          <w:rFonts w:asciiTheme="minorHAnsi" w:hAnsiTheme="minorHAnsi" w:cstheme="minorHAnsi"/>
          <w:b/>
          <w:color w:val="auto"/>
          <w:lang w:bidi="en-US"/>
        </w:rPr>
        <w:t>12</w:t>
      </w:r>
      <w:r w:rsidR="009909A3" w:rsidRPr="009909A3">
        <w:rPr>
          <w:rFonts w:asciiTheme="minorHAnsi" w:hAnsiTheme="minorHAnsi" w:cstheme="minorHAnsi"/>
          <w:b/>
          <w:color w:val="auto"/>
          <w:lang w:bidi="en-US"/>
        </w:rPr>
        <w:t xml:space="preserve"> </w:t>
      </w:r>
      <w:r w:rsidRPr="009909A3">
        <w:rPr>
          <w:rFonts w:asciiTheme="minorHAnsi" w:hAnsiTheme="minorHAnsi" w:cstheme="minorHAnsi"/>
          <w:color w:val="auto"/>
          <w:lang w:bidi="en-US"/>
        </w:rPr>
        <w:t xml:space="preserve">(2), e0171935, 1–42 </w:t>
      </w:r>
      <w:r w:rsidR="00445A85" w:rsidRPr="009909A3">
        <w:rPr>
          <w:rFonts w:asciiTheme="minorHAnsi" w:hAnsiTheme="minorHAnsi" w:cstheme="minorHAnsi"/>
          <w:color w:val="auto"/>
          <w:lang w:bidi="en-US"/>
        </w:rPr>
        <w:t>(2017)</w:t>
      </w:r>
      <w:r w:rsidRPr="009909A3">
        <w:rPr>
          <w:rFonts w:asciiTheme="minorHAnsi" w:hAnsiTheme="minorHAnsi" w:cstheme="minorHAnsi"/>
          <w:color w:val="auto"/>
          <w:lang w:bidi="en-US"/>
        </w:rPr>
        <w:t>.</w:t>
      </w:r>
    </w:p>
    <w:p w14:paraId="56D3AB3A" w14:textId="5EEFA927" w:rsidR="00362F15" w:rsidRPr="009909A3" w:rsidRDefault="00362F15" w:rsidP="00362F15">
      <w:pPr>
        <w:pStyle w:val="ListParagraph"/>
        <w:numPr>
          <w:ilvl w:val="0"/>
          <w:numId w:val="32"/>
        </w:numPr>
        <w:rPr>
          <w:rFonts w:asciiTheme="minorHAnsi" w:hAnsiTheme="minorHAnsi" w:cstheme="minorHAnsi"/>
          <w:color w:val="auto"/>
          <w:lang w:bidi="en-US"/>
        </w:rPr>
      </w:pPr>
      <w:r w:rsidRPr="009909A3">
        <w:rPr>
          <w:rFonts w:asciiTheme="minorHAnsi" w:hAnsiTheme="minorHAnsi" w:cstheme="minorHAnsi"/>
          <w:color w:val="auto"/>
          <w:lang w:bidi="en-US"/>
        </w:rPr>
        <w:t xml:space="preserve">Andrews, S. Frequency and neighborhood size effects on lexical access: activation or search? </w:t>
      </w:r>
      <w:r w:rsidRPr="009909A3">
        <w:rPr>
          <w:rFonts w:asciiTheme="minorHAnsi" w:hAnsiTheme="minorHAnsi" w:cstheme="minorHAnsi"/>
          <w:i/>
          <w:color w:val="auto"/>
          <w:lang w:bidi="en-US"/>
        </w:rPr>
        <w:t>Journal of Experimental Psychology: Learning, Memory, and Cognition</w:t>
      </w:r>
      <w:r w:rsidR="00445A85" w:rsidRPr="009909A3">
        <w:rPr>
          <w:rFonts w:asciiTheme="minorHAnsi" w:hAnsiTheme="minorHAnsi" w:cstheme="minorHAnsi"/>
          <w:i/>
          <w:color w:val="auto"/>
          <w:lang w:bidi="en-US"/>
        </w:rPr>
        <w:t>.</w:t>
      </w:r>
      <w:r w:rsidRPr="009909A3">
        <w:rPr>
          <w:rFonts w:asciiTheme="minorHAnsi" w:hAnsiTheme="minorHAnsi" w:cstheme="minorHAnsi"/>
          <w:i/>
          <w:color w:val="auto"/>
          <w:lang w:bidi="en-US"/>
        </w:rPr>
        <w:t xml:space="preserve"> </w:t>
      </w:r>
      <w:r w:rsidRPr="009909A3">
        <w:rPr>
          <w:rFonts w:asciiTheme="minorHAnsi" w:hAnsiTheme="minorHAnsi" w:cstheme="minorHAnsi"/>
          <w:b/>
          <w:color w:val="auto"/>
          <w:lang w:bidi="en-US"/>
        </w:rPr>
        <w:t>15,</w:t>
      </w:r>
      <w:r w:rsidRPr="009909A3">
        <w:rPr>
          <w:rFonts w:asciiTheme="minorHAnsi" w:hAnsiTheme="minorHAnsi" w:cstheme="minorHAnsi"/>
          <w:color w:val="auto"/>
          <w:lang w:bidi="en-US"/>
        </w:rPr>
        <w:t xml:space="preserve"> 802–814</w:t>
      </w:r>
      <w:r w:rsidR="00445A85" w:rsidRPr="009909A3">
        <w:rPr>
          <w:rFonts w:asciiTheme="minorHAnsi" w:hAnsiTheme="minorHAnsi" w:cstheme="minorHAnsi"/>
          <w:color w:val="auto"/>
          <w:lang w:bidi="en-US"/>
        </w:rPr>
        <w:t xml:space="preserve"> (1989).</w:t>
      </w:r>
    </w:p>
    <w:p w14:paraId="6435705C" w14:textId="32A52296" w:rsidR="00146BC1" w:rsidRPr="009909A3" w:rsidRDefault="00146BC1" w:rsidP="00362F15">
      <w:pPr>
        <w:pStyle w:val="ListParagraph"/>
        <w:numPr>
          <w:ilvl w:val="0"/>
          <w:numId w:val="32"/>
        </w:numPr>
        <w:rPr>
          <w:rFonts w:asciiTheme="minorHAnsi" w:hAnsiTheme="minorHAnsi" w:cstheme="minorHAnsi"/>
          <w:color w:val="auto"/>
          <w:lang w:bidi="en-US"/>
        </w:rPr>
      </w:pPr>
      <w:r w:rsidRPr="009909A3">
        <w:rPr>
          <w:rFonts w:asciiTheme="minorHAnsi" w:hAnsiTheme="minorHAnsi" w:cstheme="minorHAnsi"/>
          <w:color w:val="auto"/>
          <w:lang w:bidi="en-US"/>
        </w:rPr>
        <w:t xml:space="preserve">Grainger, J., </w:t>
      </w:r>
      <w:proofErr w:type="spellStart"/>
      <w:r w:rsidRPr="009909A3">
        <w:rPr>
          <w:rFonts w:asciiTheme="minorHAnsi" w:hAnsiTheme="minorHAnsi" w:cstheme="minorHAnsi"/>
          <w:color w:val="auto"/>
          <w:lang w:bidi="en-US"/>
        </w:rPr>
        <w:t>Muneaux</w:t>
      </w:r>
      <w:proofErr w:type="spellEnd"/>
      <w:r w:rsidRPr="009909A3">
        <w:rPr>
          <w:rFonts w:asciiTheme="minorHAnsi" w:hAnsiTheme="minorHAnsi" w:cstheme="minorHAnsi"/>
          <w:color w:val="auto"/>
          <w:lang w:bidi="en-US"/>
        </w:rPr>
        <w:t xml:space="preserve">, M., </w:t>
      </w:r>
      <w:proofErr w:type="spellStart"/>
      <w:r w:rsidRPr="009909A3">
        <w:rPr>
          <w:rFonts w:asciiTheme="minorHAnsi" w:hAnsiTheme="minorHAnsi" w:cstheme="minorHAnsi"/>
          <w:color w:val="auto"/>
          <w:lang w:bidi="en-US"/>
        </w:rPr>
        <w:t>Farioli</w:t>
      </w:r>
      <w:proofErr w:type="spellEnd"/>
      <w:r w:rsidRPr="009909A3">
        <w:rPr>
          <w:rFonts w:asciiTheme="minorHAnsi" w:hAnsiTheme="minorHAnsi" w:cstheme="minorHAnsi"/>
          <w:color w:val="auto"/>
          <w:lang w:bidi="en-US"/>
        </w:rPr>
        <w:t xml:space="preserve">, F., Ziegler, J.C. Effects of phonological and orthographic </w:t>
      </w:r>
      <w:proofErr w:type="spellStart"/>
      <w:r w:rsidRPr="009909A3">
        <w:rPr>
          <w:rFonts w:asciiTheme="minorHAnsi" w:hAnsiTheme="minorHAnsi" w:cstheme="minorHAnsi"/>
          <w:color w:val="auto"/>
          <w:lang w:bidi="en-US"/>
        </w:rPr>
        <w:t>neighbourhood</w:t>
      </w:r>
      <w:proofErr w:type="spellEnd"/>
      <w:r w:rsidRPr="009909A3">
        <w:rPr>
          <w:rFonts w:asciiTheme="minorHAnsi" w:hAnsiTheme="minorHAnsi" w:cstheme="minorHAnsi"/>
          <w:color w:val="auto"/>
          <w:lang w:bidi="en-US"/>
        </w:rPr>
        <w:t xml:space="preserve"> density interact in visual word recognition. </w:t>
      </w:r>
      <w:r w:rsidRPr="009909A3">
        <w:rPr>
          <w:rFonts w:asciiTheme="minorHAnsi" w:hAnsiTheme="minorHAnsi" w:cstheme="minorHAnsi"/>
          <w:i/>
          <w:color w:val="auto"/>
          <w:lang w:bidi="en-US"/>
        </w:rPr>
        <w:t>The Quarterly Journal of Experimental Psychology</w:t>
      </w:r>
      <w:r w:rsidR="00445A85" w:rsidRPr="009909A3">
        <w:rPr>
          <w:rFonts w:asciiTheme="minorHAnsi" w:hAnsiTheme="minorHAnsi" w:cstheme="minorHAnsi"/>
          <w:i/>
          <w:color w:val="auto"/>
          <w:lang w:bidi="en-US"/>
        </w:rPr>
        <w:t>.</w:t>
      </w:r>
      <w:r w:rsidRPr="009909A3">
        <w:rPr>
          <w:rFonts w:asciiTheme="minorHAnsi" w:hAnsiTheme="minorHAnsi" w:cstheme="minorHAnsi"/>
          <w:i/>
          <w:color w:val="auto"/>
          <w:lang w:bidi="en-US"/>
        </w:rPr>
        <w:t xml:space="preserve"> </w:t>
      </w:r>
      <w:r w:rsidRPr="009909A3">
        <w:rPr>
          <w:rFonts w:asciiTheme="minorHAnsi" w:hAnsiTheme="minorHAnsi" w:cstheme="minorHAnsi"/>
          <w:b/>
          <w:color w:val="auto"/>
          <w:lang w:bidi="en-US"/>
        </w:rPr>
        <w:t xml:space="preserve">58A </w:t>
      </w:r>
      <w:r w:rsidRPr="009909A3">
        <w:rPr>
          <w:rFonts w:asciiTheme="minorHAnsi" w:hAnsiTheme="minorHAnsi" w:cstheme="minorHAnsi"/>
          <w:color w:val="auto"/>
          <w:lang w:bidi="en-US"/>
        </w:rPr>
        <w:t>(6), 981–998</w:t>
      </w:r>
      <w:r w:rsidR="00445A85" w:rsidRPr="009909A3">
        <w:rPr>
          <w:rFonts w:asciiTheme="minorHAnsi" w:hAnsiTheme="minorHAnsi" w:cstheme="minorHAnsi"/>
          <w:color w:val="auto"/>
          <w:lang w:bidi="en-US"/>
        </w:rPr>
        <w:t xml:space="preserve"> (2005).</w:t>
      </w:r>
    </w:p>
    <w:p w14:paraId="33715CB8" w14:textId="6E7EEA64" w:rsidR="004B4A3A" w:rsidRPr="009909A3" w:rsidRDefault="004B4A3A" w:rsidP="004B4A3A">
      <w:pPr>
        <w:numPr>
          <w:ilvl w:val="0"/>
          <w:numId w:val="32"/>
        </w:numPr>
        <w:rPr>
          <w:rFonts w:asciiTheme="minorHAnsi" w:hAnsiTheme="minorHAnsi" w:cstheme="minorHAnsi"/>
          <w:color w:val="auto"/>
          <w:lang w:bidi="en-US"/>
        </w:rPr>
      </w:pPr>
      <w:proofErr w:type="spellStart"/>
      <w:r w:rsidRPr="009909A3">
        <w:rPr>
          <w:rFonts w:asciiTheme="minorHAnsi" w:hAnsiTheme="minorHAnsi" w:cstheme="minorHAnsi"/>
          <w:color w:val="auto"/>
          <w:lang w:bidi="en-US"/>
        </w:rPr>
        <w:t>Ossher</w:t>
      </w:r>
      <w:proofErr w:type="spellEnd"/>
      <w:r w:rsidRPr="009909A3">
        <w:rPr>
          <w:rFonts w:asciiTheme="minorHAnsi" w:hAnsiTheme="minorHAnsi" w:cstheme="minorHAnsi"/>
          <w:color w:val="auto"/>
          <w:lang w:bidi="en-US"/>
        </w:rPr>
        <w:t xml:space="preserve">, L., </w:t>
      </w:r>
      <w:proofErr w:type="spellStart"/>
      <w:r w:rsidRPr="009909A3">
        <w:rPr>
          <w:rFonts w:asciiTheme="minorHAnsi" w:hAnsiTheme="minorHAnsi" w:cstheme="minorHAnsi"/>
          <w:color w:val="auto"/>
          <w:lang w:bidi="en-US"/>
        </w:rPr>
        <w:t>Flegal</w:t>
      </w:r>
      <w:proofErr w:type="spellEnd"/>
      <w:r w:rsidRPr="009909A3">
        <w:rPr>
          <w:rFonts w:asciiTheme="minorHAnsi" w:hAnsiTheme="minorHAnsi" w:cstheme="minorHAnsi"/>
          <w:color w:val="auto"/>
          <w:lang w:bidi="en-US"/>
        </w:rPr>
        <w:t xml:space="preserve">, K. E., Lustig, C. Everyday memory errors in older adults. </w:t>
      </w:r>
      <w:r w:rsidRPr="009909A3">
        <w:rPr>
          <w:rFonts w:asciiTheme="minorHAnsi" w:hAnsiTheme="minorHAnsi" w:cstheme="minorHAnsi"/>
          <w:i/>
          <w:color w:val="auto"/>
          <w:lang w:bidi="en-US"/>
        </w:rPr>
        <w:t>Aging, Neuropsychology, and Cognition</w:t>
      </w:r>
      <w:r w:rsidR="00445A85" w:rsidRPr="009909A3">
        <w:rPr>
          <w:rFonts w:asciiTheme="minorHAnsi" w:hAnsiTheme="minorHAnsi" w:cstheme="minorHAnsi"/>
          <w:i/>
          <w:color w:val="auto"/>
          <w:lang w:bidi="en-US"/>
        </w:rPr>
        <w:t>.</w:t>
      </w:r>
      <w:r w:rsidRPr="009909A3">
        <w:rPr>
          <w:rFonts w:asciiTheme="minorHAnsi" w:hAnsiTheme="minorHAnsi" w:cstheme="minorHAnsi"/>
          <w:i/>
          <w:color w:val="auto"/>
          <w:lang w:bidi="en-US"/>
        </w:rPr>
        <w:t xml:space="preserve"> </w:t>
      </w:r>
      <w:r w:rsidRPr="009909A3">
        <w:rPr>
          <w:rFonts w:asciiTheme="minorHAnsi" w:hAnsiTheme="minorHAnsi" w:cstheme="minorHAnsi"/>
          <w:b/>
          <w:color w:val="auto"/>
          <w:lang w:bidi="en-US"/>
        </w:rPr>
        <w:t>20</w:t>
      </w:r>
      <w:r w:rsidRPr="009909A3">
        <w:rPr>
          <w:rFonts w:asciiTheme="minorHAnsi" w:hAnsiTheme="minorHAnsi" w:cstheme="minorHAnsi"/>
          <w:color w:val="auto"/>
          <w:lang w:bidi="en-US"/>
        </w:rPr>
        <w:t>, 220–242</w:t>
      </w:r>
      <w:r w:rsidR="00445A85" w:rsidRPr="009909A3">
        <w:rPr>
          <w:rFonts w:asciiTheme="minorHAnsi" w:hAnsiTheme="minorHAnsi" w:cstheme="minorHAnsi"/>
          <w:color w:val="auto"/>
          <w:lang w:bidi="en-US"/>
        </w:rPr>
        <w:t xml:space="preserve"> (2013)</w:t>
      </w:r>
      <w:r w:rsidRPr="009909A3">
        <w:rPr>
          <w:rFonts w:asciiTheme="minorHAnsi" w:hAnsiTheme="minorHAnsi" w:cstheme="minorHAnsi"/>
          <w:color w:val="auto"/>
          <w:lang w:bidi="en-US"/>
        </w:rPr>
        <w:t>.</w:t>
      </w:r>
    </w:p>
    <w:p w14:paraId="1EFECECB" w14:textId="61E0224B" w:rsidR="004B4A3A" w:rsidRPr="009909A3" w:rsidRDefault="004B4A3A" w:rsidP="004B4A3A">
      <w:pPr>
        <w:numPr>
          <w:ilvl w:val="0"/>
          <w:numId w:val="32"/>
        </w:numPr>
        <w:rPr>
          <w:rFonts w:asciiTheme="minorHAnsi" w:hAnsiTheme="minorHAnsi" w:cstheme="minorHAnsi"/>
          <w:color w:val="auto"/>
          <w:lang w:bidi="en-US"/>
        </w:rPr>
      </w:pPr>
      <w:r w:rsidRPr="009909A3">
        <w:rPr>
          <w:rFonts w:asciiTheme="minorHAnsi" w:hAnsiTheme="minorHAnsi" w:cstheme="minorHAnsi"/>
          <w:color w:val="auto"/>
          <w:lang w:bidi="en-US"/>
        </w:rPr>
        <w:t xml:space="preserve">Barresi, B. A., Nicholas, M., Connor, L. T., </w:t>
      </w:r>
      <w:proofErr w:type="spellStart"/>
      <w:r w:rsidRPr="009909A3">
        <w:rPr>
          <w:rFonts w:asciiTheme="minorHAnsi" w:hAnsiTheme="minorHAnsi" w:cstheme="minorHAnsi"/>
          <w:color w:val="auto"/>
          <w:lang w:bidi="en-US"/>
        </w:rPr>
        <w:t>Obler</w:t>
      </w:r>
      <w:proofErr w:type="spellEnd"/>
      <w:r w:rsidRPr="009909A3">
        <w:rPr>
          <w:rFonts w:asciiTheme="minorHAnsi" w:hAnsiTheme="minorHAnsi" w:cstheme="minorHAnsi"/>
          <w:color w:val="auto"/>
          <w:lang w:bidi="en-US"/>
        </w:rPr>
        <w:t xml:space="preserve">, L. K., Albert, M. Semantic degradation and lexical access in age-related naming failures. </w:t>
      </w:r>
      <w:r w:rsidRPr="009909A3">
        <w:rPr>
          <w:rFonts w:asciiTheme="minorHAnsi" w:hAnsiTheme="minorHAnsi" w:cstheme="minorHAnsi"/>
          <w:i/>
          <w:color w:val="auto"/>
          <w:lang w:bidi="en-US"/>
        </w:rPr>
        <w:t>Aging, Neuropsychology, and Cognition</w:t>
      </w:r>
      <w:r w:rsidR="00445A85" w:rsidRPr="009909A3">
        <w:rPr>
          <w:rFonts w:asciiTheme="minorHAnsi" w:hAnsiTheme="minorHAnsi" w:cstheme="minorHAnsi"/>
          <w:i/>
          <w:color w:val="auto"/>
          <w:lang w:bidi="en-US"/>
        </w:rPr>
        <w:t>.</w:t>
      </w:r>
      <w:r w:rsidRPr="009909A3">
        <w:rPr>
          <w:rFonts w:asciiTheme="minorHAnsi" w:hAnsiTheme="minorHAnsi" w:cstheme="minorHAnsi"/>
          <w:i/>
          <w:color w:val="auto"/>
          <w:lang w:bidi="en-US"/>
        </w:rPr>
        <w:t xml:space="preserve"> </w:t>
      </w:r>
      <w:r w:rsidRPr="009909A3">
        <w:rPr>
          <w:rFonts w:asciiTheme="minorHAnsi" w:hAnsiTheme="minorHAnsi" w:cstheme="minorHAnsi"/>
          <w:b/>
          <w:color w:val="auto"/>
          <w:lang w:bidi="en-US"/>
        </w:rPr>
        <w:t>7</w:t>
      </w:r>
      <w:r w:rsidRPr="009909A3">
        <w:rPr>
          <w:rFonts w:asciiTheme="minorHAnsi" w:hAnsiTheme="minorHAnsi" w:cstheme="minorHAnsi"/>
          <w:color w:val="auto"/>
          <w:lang w:bidi="en-US"/>
        </w:rPr>
        <w:t>, 169–178</w:t>
      </w:r>
      <w:r w:rsidR="00445A85" w:rsidRPr="009909A3">
        <w:rPr>
          <w:rFonts w:asciiTheme="minorHAnsi" w:hAnsiTheme="minorHAnsi" w:cstheme="minorHAnsi"/>
          <w:color w:val="auto"/>
          <w:lang w:bidi="en-US"/>
        </w:rPr>
        <w:t xml:space="preserve"> (2000).</w:t>
      </w:r>
    </w:p>
    <w:p w14:paraId="30501451" w14:textId="2D5EB26B" w:rsidR="004B4A3A" w:rsidRPr="009909A3" w:rsidRDefault="004B4A3A" w:rsidP="004B4A3A">
      <w:pPr>
        <w:numPr>
          <w:ilvl w:val="0"/>
          <w:numId w:val="32"/>
        </w:numPr>
        <w:rPr>
          <w:rFonts w:asciiTheme="minorHAnsi" w:hAnsiTheme="minorHAnsi" w:cstheme="minorHAnsi"/>
          <w:color w:val="auto"/>
          <w:lang w:bidi="en-US"/>
        </w:rPr>
      </w:pPr>
      <w:proofErr w:type="spellStart"/>
      <w:r w:rsidRPr="009909A3">
        <w:rPr>
          <w:rFonts w:asciiTheme="minorHAnsi" w:hAnsiTheme="minorHAnsi" w:cstheme="minorHAnsi"/>
          <w:color w:val="auto"/>
          <w:lang w:bidi="en-US"/>
        </w:rPr>
        <w:t>Chertkow</w:t>
      </w:r>
      <w:proofErr w:type="spellEnd"/>
      <w:r w:rsidRPr="009909A3">
        <w:rPr>
          <w:rFonts w:asciiTheme="minorHAnsi" w:hAnsiTheme="minorHAnsi" w:cstheme="minorHAnsi"/>
          <w:color w:val="auto"/>
          <w:lang w:bidi="en-US"/>
        </w:rPr>
        <w:t xml:space="preserve">, H., </w:t>
      </w:r>
      <w:proofErr w:type="spellStart"/>
      <w:r w:rsidRPr="009909A3">
        <w:rPr>
          <w:rFonts w:asciiTheme="minorHAnsi" w:hAnsiTheme="minorHAnsi" w:cstheme="minorHAnsi"/>
          <w:color w:val="auto"/>
          <w:lang w:bidi="en-US"/>
        </w:rPr>
        <w:t>Whatmough</w:t>
      </w:r>
      <w:proofErr w:type="spellEnd"/>
      <w:r w:rsidRPr="009909A3">
        <w:rPr>
          <w:rFonts w:asciiTheme="minorHAnsi" w:hAnsiTheme="minorHAnsi" w:cstheme="minorHAnsi"/>
          <w:color w:val="auto"/>
          <w:lang w:bidi="en-US"/>
        </w:rPr>
        <w:t xml:space="preserve">, C., </w:t>
      </w:r>
      <w:proofErr w:type="spellStart"/>
      <w:r w:rsidRPr="009909A3">
        <w:rPr>
          <w:rFonts w:asciiTheme="minorHAnsi" w:hAnsiTheme="minorHAnsi" w:cstheme="minorHAnsi"/>
          <w:color w:val="auto"/>
          <w:lang w:bidi="en-US"/>
        </w:rPr>
        <w:t>Saumier</w:t>
      </w:r>
      <w:proofErr w:type="spellEnd"/>
      <w:r w:rsidRPr="009909A3">
        <w:rPr>
          <w:rFonts w:asciiTheme="minorHAnsi" w:hAnsiTheme="minorHAnsi" w:cstheme="minorHAnsi"/>
          <w:color w:val="auto"/>
          <w:lang w:bidi="en-US"/>
        </w:rPr>
        <w:t xml:space="preserve">, D., Duong, A. Cognitive neuroscience studies of semantic memory in Alzheimer's disease. </w:t>
      </w:r>
      <w:r w:rsidRPr="009909A3">
        <w:rPr>
          <w:rFonts w:asciiTheme="minorHAnsi" w:hAnsiTheme="minorHAnsi" w:cstheme="minorHAnsi"/>
          <w:i/>
          <w:color w:val="auto"/>
          <w:lang w:bidi="en-US"/>
        </w:rPr>
        <w:t>Progress in Brain Research</w:t>
      </w:r>
      <w:r w:rsidR="00445A85" w:rsidRPr="009909A3">
        <w:rPr>
          <w:rFonts w:asciiTheme="minorHAnsi" w:hAnsiTheme="minorHAnsi" w:cstheme="minorHAnsi"/>
          <w:i/>
          <w:color w:val="auto"/>
          <w:lang w:bidi="en-US"/>
        </w:rPr>
        <w:t>.</w:t>
      </w:r>
      <w:r w:rsidRPr="009909A3">
        <w:rPr>
          <w:rFonts w:asciiTheme="minorHAnsi" w:hAnsiTheme="minorHAnsi" w:cstheme="minorHAnsi"/>
          <w:i/>
          <w:color w:val="auto"/>
          <w:lang w:bidi="en-US"/>
        </w:rPr>
        <w:t xml:space="preserve"> </w:t>
      </w:r>
      <w:r w:rsidRPr="009909A3">
        <w:rPr>
          <w:rFonts w:asciiTheme="minorHAnsi" w:hAnsiTheme="minorHAnsi" w:cstheme="minorHAnsi"/>
          <w:b/>
          <w:color w:val="auto"/>
          <w:lang w:bidi="en-US"/>
        </w:rPr>
        <w:t>169</w:t>
      </w:r>
      <w:r w:rsidRPr="009909A3">
        <w:rPr>
          <w:rFonts w:asciiTheme="minorHAnsi" w:hAnsiTheme="minorHAnsi" w:cstheme="minorHAnsi"/>
          <w:color w:val="auto"/>
          <w:lang w:bidi="en-US"/>
        </w:rPr>
        <w:t>, 393–407</w:t>
      </w:r>
      <w:r w:rsidR="00445A85" w:rsidRPr="009909A3">
        <w:rPr>
          <w:rFonts w:asciiTheme="minorHAnsi" w:hAnsiTheme="minorHAnsi" w:cstheme="minorHAnsi"/>
          <w:color w:val="auto"/>
          <w:lang w:bidi="en-US"/>
        </w:rPr>
        <w:t xml:space="preserve"> (2008).</w:t>
      </w:r>
    </w:p>
    <w:p w14:paraId="0B2847B6" w14:textId="452E74F0" w:rsidR="004B4A3A" w:rsidRPr="009909A3" w:rsidRDefault="004B4A3A" w:rsidP="004B4A3A">
      <w:pPr>
        <w:numPr>
          <w:ilvl w:val="0"/>
          <w:numId w:val="32"/>
        </w:numPr>
        <w:rPr>
          <w:rFonts w:asciiTheme="minorHAnsi" w:hAnsiTheme="minorHAnsi" w:cstheme="minorHAnsi"/>
          <w:color w:val="auto"/>
          <w:lang w:bidi="en-US"/>
        </w:rPr>
      </w:pPr>
      <w:proofErr w:type="spellStart"/>
      <w:r w:rsidRPr="009909A3">
        <w:rPr>
          <w:rFonts w:asciiTheme="minorHAnsi" w:hAnsiTheme="minorHAnsi" w:cstheme="minorHAnsi"/>
          <w:color w:val="auto"/>
          <w:lang w:bidi="en-US"/>
        </w:rPr>
        <w:t>Cuetos</w:t>
      </w:r>
      <w:proofErr w:type="spellEnd"/>
      <w:r w:rsidRPr="009909A3">
        <w:rPr>
          <w:rFonts w:asciiTheme="minorHAnsi" w:hAnsiTheme="minorHAnsi" w:cstheme="minorHAnsi"/>
          <w:color w:val="auto"/>
          <w:lang w:bidi="en-US"/>
        </w:rPr>
        <w:t>, F., Arce, N., Martínez, C. Word recognition in Alzheim</w:t>
      </w:r>
      <w:r w:rsidR="00CC381C" w:rsidRPr="009909A3">
        <w:rPr>
          <w:rFonts w:asciiTheme="minorHAnsi" w:hAnsiTheme="minorHAnsi" w:cstheme="minorHAnsi"/>
          <w:color w:val="auto"/>
          <w:lang w:bidi="en-US"/>
        </w:rPr>
        <w:t>er</w:t>
      </w:r>
      <w:r w:rsidRPr="009909A3">
        <w:rPr>
          <w:rFonts w:asciiTheme="minorHAnsi" w:hAnsiTheme="minorHAnsi" w:cstheme="minorHAnsi"/>
          <w:color w:val="auto"/>
          <w:lang w:bidi="en-US"/>
        </w:rPr>
        <w:t xml:space="preserve">s’s disease: Effects of semantic degeneration. </w:t>
      </w:r>
      <w:r w:rsidRPr="009909A3">
        <w:rPr>
          <w:rFonts w:asciiTheme="minorHAnsi" w:hAnsiTheme="minorHAnsi" w:cstheme="minorHAnsi"/>
          <w:i/>
          <w:color w:val="auto"/>
          <w:lang w:bidi="en-US"/>
        </w:rPr>
        <w:t>Journal of Neuropsychology</w:t>
      </w:r>
      <w:r w:rsidR="00445A85" w:rsidRPr="009909A3">
        <w:rPr>
          <w:rFonts w:asciiTheme="minorHAnsi" w:hAnsiTheme="minorHAnsi" w:cstheme="minorHAnsi"/>
          <w:i/>
          <w:color w:val="auto"/>
          <w:lang w:bidi="en-US"/>
        </w:rPr>
        <w:t>.</w:t>
      </w:r>
      <w:r w:rsidRPr="009909A3">
        <w:rPr>
          <w:rFonts w:asciiTheme="minorHAnsi" w:hAnsiTheme="minorHAnsi" w:cstheme="minorHAnsi"/>
          <w:i/>
          <w:color w:val="auto"/>
          <w:lang w:bidi="en-US"/>
        </w:rPr>
        <w:t xml:space="preserve"> </w:t>
      </w:r>
      <w:r w:rsidRPr="009909A3">
        <w:rPr>
          <w:rFonts w:asciiTheme="minorHAnsi" w:hAnsiTheme="minorHAnsi" w:cstheme="minorHAnsi"/>
          <w:b/>
          <w:color w:val="auto"/>
          <w:lang w:bidi="en-US"/>
        </w:rPr>
        <w:t>11</w:t>
      </w:r>
      <w:r w:rsidRPr="009909A3">
        <w:rPr>
          <w:rFonts w:asciiTheme="minorHAnsi" w:hAnsiTheme="minorHAnsi" w:cstheme="minorHAnsi"/>
          <w:color w:val="auto"/>
          <w:lang w:bidi="en-US"/>
        </w:rPr>
        <w:t>, 26–39</w:t>
      </w:r>
      <w:r w:rsidR="00445A85" w:rsidRPr="009909A3">
        <w:rPr>
          <w:rFonts w:asciiTheme="minorHAnsi" w:hAnsiTheme="minorHAnsi" w:cstheme="minorHAnsi"/>
          <w:color w:val="auto"/>
          <w:lang w:bidi="en-US"/>
        </w:rPr>
        <w:t xml:space="preserve"> (2015).</w:t>
      </w:r>
    </w:p>
    <w:p w14:paraId="2353D441" w14:textId="5234237E" w:rsidR="004B4A3A" w:rsidRPr="009909A3" w:rsidRDefault="004B4A3A" w:rsidP="004B4A3A">
      <w:pPr>
        <w:numPr>
          <w:ilvl w:val="0"/>
          <w:numId w:val="32"/>
        </w:numPr>
        <w:rPr>
          <w:rFonts w:asciiTheme="minorHAnsi" w:hAnsiTheme="minorHAnsi" w:cstheme="minorHAnsi"/>
          <w:color w:val="auto"/>
          <w:lang w:bidi="en-US"/>
        </w:rPr>
      </w:pPr>
      <w:r w:rsidRPr="009909A3">
        <w:rPr>
          <w:rFonts w:asciiTheme="minorHAnsi" w:hAnsiTheme="minorHAnsi" w:cstheme="minorHAnsi"/>
          <w:color w:val="auto"/>
          <w:lang w:bidi="en-US"/>
        </w:rPr>
        <w:t xml:space="preserve">Stilwell, B. L., Dow, R. M., </w:t>
      </w:r>
      <w:proofErr w:type="spellStart"/>
      <w:r w:rsidRPr="009909A3">
        <w:rPr>
          <w:rFonts w:asciiTheme="minorHAnsi" w:hAnsiTheme="minorHAnsi" w:cstheme="minorHAnsi"/>
          <w:color w:val="auto"/>
          <w:lang w:bidi="en-US"/>
        </w:rPr>
        <w:t>Lamers</w:t>
      </w:r>
      <w:proofErr w:type="spellEnd"/>
      <w:r w:rsidRPr="009909A3">
        <w:rPr>
          <w:rFonts w:asciiTheme="minorHAnsi" w:hAnsiTheme="minorHAnsi" w:cstheme="minorHAnsi"/>
          <w:color w:val="auto"/>
          <w:lang w:bidi="en-US"/>
        </w:rPr>
        <w:t xml:space="preserve">, C., Woods, R. T. Language changes in bilingual individuals with Alzheimer’s disease. </w:t>
      </w:r>
      <w:r w:rsidRPr="009909A3">
        <w:rPr>
          <w:rFonts w:asciiTheme="minorHAnsi" w:hAnsiTheme="minorHAnsi" w:cstheme="minorHAnsi"/>
          <w:i/>
          <w:color w:val="auto"/>
          <w:lang w:bidi="en-US"/>
        </w:rPr>
        <w:t xml:space="preserve">International Journal of Language </w:t>
      </w:r>
      <w:r w:rsidR="00976FCE" w:rsidRPr="009909A3">
        <w:rPr>
          <w:rFonts w:asciiTheme="minorHAnsi" w:hAnsiTheme="minorHAnsi" w:cstheme="minorHAnsi"/>
          <w:i/>
          <w:color w:val="auto"/>
          <w:lang w:bidi="en-US"/>
        </w:rPr>
        <w:t>&amp;</w:t>
      </w:r>
      <w:r w:rsidRPr="009909A3">
        <w:rPr>
          <w:rFonts w:asciiTheme="minorHAnsi" w:hAnsiTheme="minorHAnsi" w:cstheme="minorHAnsi"/>
          <w:i/>
          <w:color w:val="auto"/>
          <w:lang w:bidi="en-US"/>
        </w:rPr>
        <w:t xml:space="preserve"> Communication Disorders</w:t>
      </w:r>
      <w:r w:rsidR="00445A85" w:rsidRPr="009909A3">
        <w:rPr>
          <w:rFonts w:asciiTheme="minorHAnsi" w:hAnsiTheme="minorHAnsi" w:cstheme="minorHAnsi"/>
          <w:i/>
          <w:color w:val="auto"/>
          <w:lang w:bidi="en-US"/>
        </w:rPr>
        <w:t>.</w:t>
      </w:r>
      <w:r w:rsidRPr="009909A3">
        <w:rPr>
          <w:rFonts w:asciiTheme="minorHAnsi" w:hAnsiTheme="minorHAnsi" w:cstheme="minorHAnsi"/>
          <w:i/>
          <w:color w:val="auto"/>
          <w:lang w:bidi="en-US"/>
        </w:rPr>
        <w:t xml:space="preserve"> </w:t>
      </w:r>
      <w:r w:rsidRPr="009909A3">
        <w:rPr>
          <w:rFonts w:asciiTheme="minorHAnsi" w:hAnsiTheme="minorHAnsi" w:cstheme="minorHAnsi"/>
          <w:b/>
          <w:color w:val="auto"/>
          <w:lang w:bidi="en-US"/>
        </w:rPr>
        <w:t>51</w:t>
      </w:r>
      <w:r w:rsidRPr="009909A3">
        <w:rPr>
          <w:rFonts w:asciiTheme="minorHAnsi" w:hAnsiTheme="minorHAnsi" w:cstheme="minorHAnsi"/>
          <w:color w:val="auto"/>
          <w:lang w:bidi="en-US"/>
        </w:rPr>
        <w:t>, 113–127</w:t>
      </w:r>
      <w:r w:rsidR="00445A85" w:rsidRPr="009909A3">
        <w:rPr>
          <w:rFonts w:asciiTheme="minorHAnsi" w:hAnsiTheme="minorHAnsi" w:cstheme="minorHAnsi"/>
          <w:color w:val="auto"/>
          <w:lang w:bidi="en-US"/>
        </w:rPr>
        <w:t xml:space="preserve"> (2016)</w:t>
      </w:r>
      <w:r w:rsidRPr="009909A3">
        <w:rPr>
          <w:rFonts w:asciiTheme="minorHAnsi" w:hAnsiTheme="minorHAnsi" w:cstheme="minorHAnsi"/>
          <w:color w:val="auto"/>
          <w:lang w:bidi="en-US"/>
        </w:rPr>
        <w:t>.</w:t>
      </w:r>
    </w:p>
    <w:p w14:paraId="620291DC" w14:textId="3253831A" w:rsidR="004B4A3A" w:rsidRPr="009909A3" w:rsidRDefault="004B4A3A" w:rsidP="004B4A3A">
      <w:pPr>
        <w:numPr>
          <w:ilvl w:val="0"/>
          <w:numId w:val="32"/>
        </w:numPr>
        <w:rPr>
          <w:rFonts w:asciiTheme="minorHAnsi" w:hAnsiTheme="minorHAnsi" w:cstheme="minorHAnsi"/>
          <w:color w:val="auto"/>
          <w:lang w:bidi="en-US"/>
        </w:rPr>
      </w:pPr>
      <w:proofErr w:type="spellStart"/>
      <w:r w:rsidRPr="009909A3">
        <w:rPr>
          <w:rFonts w:asciiTheme="minorHAnsi" w:hAnsiTheme="minorHAnsi" w:cstheme="minorHAnsi"/>
          <w:color w:val="auto"/>
          <w:lang w:bidi="en-US"/>
        </w:rPr>
        <w:t>Obler</w:t>
      </w:r>
      <w:proofErr w:type="spellEnd"/>
      <w:r w:rsidRPr="009909A3">
        <w:rPr>
          <w:rFonts w:asciiTheme="minorHAnsi" w:hAnsiTheme="minorHAnsi" w:cstheme="minorHAnsi"/>
          <w:color w:val="auto"/>
          <w:lang w:bidi="en-US"/>
        </w:rPr>
        <w:t xml:space="preserve">, L. K. Language and brain dysfunction in dementia. In S. </w:t>
      </w:r>
      <w:proofErr w:type="spellStart"/>
      <w:r w:rsidRPr="009909A3">
        <w:rPr>
          <w:rFonts w:asciiTheme="minorHAnsi" w:hAnsiTheme="minorHAnsi" w:cstheme="minorHAnsi"/>
          <w:color w:val="auto"/>
          <w:lang w:bidi="en-US"/>
        </w:rPr>
        <w:t>Segalowitz</w:t>
      </w:r>
      <w:proofErr w:type="spellEnd"/>
      <w:r w:rsidRPr="009909A3">
        <w:rPr>
          <w:rFonts w:asciiTheme="minorHAnsi" w:hAnsiTheme="minorHAnsi" w:cstheme="minorHAnsi"/>
          <w:color w:val="auto"/>
          <w:lang w:bidi="en-US"/>
        </w:rPr>
        <w:t xml:space="preserve"> (Ed.), </w:t>
      </w:r>
      <w:r w:rsidRPr="009909A3">
        <w:rPr>
          <w:rFonts w:asciiTheme="minorHAnsi" w:hAnsiTheme="minorHAnsi" w:cstheme="minorHAnsi"/>
          <w:i/>
          <w:color w:val="auto"/>
          <w:lang w:bidi="en-US"/>
        </w:rPr>
        <w:t>Language functions and brain organization</w:t>
      </w:r>
      <w:r w:rsidRPr="009909A3">
        <w:rPr>
          <w:rFonts w:asciiTheme="minorHAnsi" w:hAnsiTheme="minorHAnsi" w:cstheme="minorHAnsi"/>
          <w:color w:val="auto"/>
          <w:lang w:bidi="en-US"/>
        </w:rPr>
        <w:t xml:space="preserve"> (pp. 267–282). New York, NY: Academic Press</w:t>
      </w:r>
      <w:r w:rsidR="00445A85" w:rsidRPr="009909A3">
        <w:rPr>
          <w:rFonts w:asciiTheme="minorHAnsi" w:hAnsiTheme="minorHAnsi" w:cstheme="minorHAnsi"/>
          <w:color w:val="auto"/>
          <w:lang w:bidi="en-US"/>
        </w:rPr>
        <w:t xml:space="preserve"> (1983)</w:t>
      </w:r>
      <w:r w:rsidRPr="009909A3">
        <w:rPr>
          <w:rFonts w:asciiTheme="minorHAnsi" w:hAnsiTheme="minorHAnsi" w:cstheme="minorHAnsi"/>
          <w:color w:val="auto"/>
          <w:lang w:bidi="en-US"/>
        </w:rPr>
        <w:t>.</w:t>
      </w:r>
    </w:p>
    <w:p w14:paraId="17A2935E" w14:textId="5869CB55" w:rsidR="004B4A3A" w:rsidRPr="009909A3" w:rsidRDefault="004B4A3A" w:rsidP="004B4A3A">
      <w:pPr>
        <w:numPr>
          <w:ilvl w:val="0"/>
          <w:numId w:val="32"/>
        </w:numPr>
        <w:rPr>
          <w:rFonts w:asciiTheme="minorHAnsi" w:hAnsiTheme="minorHAnsi" w:cstheme="minorHAnsi"/>
          <w:color w:val="auto"/>
          <w:lang w:bidi="en-US"/>
        </w:rPr>
      </w:pPr>
      <w:proofErr w:type="spellStart"/>
      <w:r w:rsidRPr="009909A3">
        <w:rPr>
          <w:rFonts w:asciiTheme="minorHAnsi" w:hAnsiTheme="minorHAnsi" w:cstheme="minorHAnsi"/>
          <w:color w:val="auto"/>
          <w:lang w:bidi="en-US"/>
        </w:rPr>
        <w:t>Obler</w:t>
      </w:r>
      <w:proofErr w:type="spellEnd"/>
      <w:r w:rsidRPr="009909A3">
        <w:rPr>
          <w:rFonts w:asciiTheme="minorHAnsi" w:hAnsiTheme="minorHAnsi" w:cstheme="minorHAnsi"/>
          <w:color w:val="auto"/>
          <w:lang w:bidi="en-US"/>
        </w:rPr>
        <w:t xml:space="preserve">, L. K.  Albert, M. L. Language in the elderly aphasic and in the demented patient. In M. T. </w:t>
      </w:r>
      <w:proofErr w:type="spellStart"/>
      <w:r w:rsidRPr="009909A3">
        <w:rPr>
          <w:rFonts w:asciiTheme="minorHAnsi" w:hAnsiTheme="minorHAnsi" w:cstheme="minorHAnsi"/>
          <w:color w:val="auto"/>
          <w:lang w:bidi="en-US"/>
        </w:rPr>
        <w:t>Sarno</w:t>
      </w:r>
      <w:proofErr w:type="spellEnd"/>
      <w:r w:rsidRPr="009909A3">
        <w:rPr>
          <w:rFonts w:asciiTheme="minorHAnsi" w:hAnsiTheme="minorHAnsi" w:cstheme="minorHAnsi"/>
          <w:color w:val="auto"/>
          <w:lang w:bidi="en-US"/>
        </w:rPr>
        <w:t xml:space="preserve">, (ed.) </w:t>
      </w:r>
      <w:r w:rsidRPr="009909A3">
        <w:rPr>
          <w:rFonts w:asciiTheme="minorHAnsi" w:hAnsiTheme="minorHAnsi" w:cstheme="minorHAnsi"/>
          <w:i/>
          <w:color w:val="auto"/>
          <w:lang w:bidi="en-US"/>
        </w:rPr>
        <w:t>Acquired aphasia</w:t>
      </w:r>
      <w:r w:rsidRPr="009909A3">
        <w:rPr>
          <w:rFonts w:asciiTheme="minorHAnsi" w:hAnsiTheme="minorHAnsi" w:cstheme="minorHAnsi"/>
          <w:color w:val="auto"/>
          <w:lang w:bidi="en-US"/>
        </w:rPr>
        <w:t xml:space="preserve"> (pp. 385–398). New York: Academic Press</w:t>
      </w:r>
      <w:r w:rsidR="00445A85" w:rsidRPr="009909A3">
        <w:rPr>
          <w:rFonts w:asciiTheme="minorHAnsi" w:hAnsiTheme="minorHAnsi" w:cstheme="minorHAnsi"/>
          <w:color w:val="auto"/>
          <w:lang w:bidi="en-US"/>
        </w:rPr>
        <w:t xml:space="preserve"> (1981)</w:t>
      </w:r>
      <w:r w:rsidRPr="009909A3">
        <w:rPr>
          <w:rFonts w:asciiTheme="minorHAnsi" w:hAnsiTheme="minorHAnsi" w:cstheme="minorHAnsi"/>
          <w:color w:val="auto"/>
          <w:lang w:bidi="en-US"/>
        </w:rPr>
        <w:t>.</w:t>
      </w:r>
    </w:p>
    <w:p w14:paraId="52FC4CF2" w14:textId="06C91EF4" w:rsidR="004B4A3A" w:rsidRPr="009909A3" w:rsidRDefault="004B4A3A" w:rsidP="004B4A3A">
      <w:pPr>
        <w:numPr>
          <w:ilvl w:val="0"/>
          <w:numId w:val="32"/>
        </w:numPr>
        <w:rPr>
          <w:rFonts w:asciiTheme="minorHAnsi" w:hAnsiTheme="minorHAnsi" w:cstheme="minorHAnsi"/>
          <w:color w:val="auto"/>
          <w:lang w:bidi="en-US"/>
        </w:rPr>
      </w:pPr>
      <w:proofErr w:type="spellStart"/>
      <w:r w:rsidRPr="009909A3">
        <w:rPr>
          <w:rFonts w:asciiTheme="minorHAnsi" w:hAnsiTheme="minorHAnsi" w:cstheme="minorHAnsi"/>
          <w:color w:val="auto"/>
          <w:lang w:bidi="en-US"/>
        </w:rPr>
        <w:t>Obler</w:t>
      </w:r>
      <w:proofErr w:type="spellEnd"/>
      <w:r w:rsidRPr="009909A3">
        <w:rPr>
          <w:rFonts w:asciiTheme="minorHAnsi" w:hAnsiTheme="minorHAnsi" w:cstheme="minorHAnsi"/>
          <w:color w:val="auto"/>
          <w:lang w:bidi="en-US"/>
        </w:rPr>
        <w:t xml:space="preserve">, L. K., </w:t>
      </w:r>
      <w:proofErr w:type="spellStart"/>
      <w:r w:rsidRPr="009909A3">
        <w:rPr>
          <w:rFonts w:asciiTheme="minorHAnsi" w:hAnsiTheme="minorHAnsi" w:cstheme="minorHAnsi"/>
          <w:color w:val="auto"/>
          <w:lang w:bidi="en-US"/>
        </w:rPr>
        <w:t>Gjerlow</w:t>
      </w:r>
      <w:proofErr w:type="spellEnd"/>
      <w:r w:rsidRPr="009909A3">
        <w:rPr>
          <w:rFonts w:asciiTheme="minorHAnsi" w:hAnsiTheme="minorHAnsi" w:cstheme="minorHAnsi"/>
          <w:color w:val="auto"/>
          <w:lang w:bidi="en-US"/>
        </w:rPr>
        <w:t xml:space="preserve">, K. </w:t>
      </w:r>
      <w:r w:rsidRPr="009909A3">
        <w:rPr>
          <w:rFonts w:asciiTheme="minorHAnsi" w:hAnsiTheme="minorHAnsi" w:cstheme="minorHAnsi"/>
          <w:i/>
          <w:color w:val="auto"/>
          <w:lang w:bidi="en-US"/>
        </w:rPr>
        <w:t>Language and the brain</w:t>
      </w:r>
      <w:r w:rsidRPr="009909A3">
        <w:rPr>
          <w:rFonts w:asciiTheme="minorHAnsi" w:hAnsiTheme="minorHAnsi" w:cstheme="minorHAnsi"/>
          <w:color w:val="auto"/>
          <w:lang w:bidi="en-US"/>
        </w:rPr>
        <w:t>. Cambridge: Cambridge University Press</w:t>
      </w:r>
      <w:r w:rsidR="00445A85" w:rsidRPr="009909A3">
        <w:rPr>
          <w:rFonts w:asciiTheme="minorHAnsi" w:hAnsiTheme="minorHAnsi" w:cstheme="minorHAnsi"/>
          <w:color w:val="auto"/>
          <w:lang w:bidi="en-US"/>
        </w:rPr>
        <w:t xml:space="preserve"> (1999)</w:t>
      </w:r>
      <w:r w:rsidRPr="009909A3">
        <w:rPr>
          <w:rFonts w:asciiTheme="minorHAnsi" w:hAnsiTheme="minorHAnsi" w:cstheme="minorHAnsi"/>
          <w:color w:val="auto"/>
          <w:lang w:bidi="en-US"/>
        </w:rPr>
        <w:t>.</w:t>
      </w:r>
    </w:p>
    <w:p w14:paraId="3420CAEA" w14:textId="6BB85FC2" w:rsidR="004B4A3A" w:rsidRPr="009909A3" w:rsidRDefault="004B4A3A" w:rsidP="004B4A3A">
      <w:pPr>
        <w:numPr>
          <w:ilvl w:val="0"/>
          <w:numId w:val="32"/>
        </w:numPr>
        <w:rPr>
          <w:rFonts w:asciiTheme="minorHAnsi" w:hAnsiTheme="minorHAnsi" w:cstheme="minorHAnsi"/>
          <w:color w:val="auto"/>
          <w:lang w:bidi="en-US"/>
        </w:rPr>
      </w:pPr>
      <w:r w:rsidRPr="009909A3">
        <w:rPr>
          <w:rFonts w:asciiTheme="minorHAnsi" w:hAnsiTheme="minorHAnsi" w:cstheme="minorHAnsi"/>
          <w:color w:val="auto"/>
          <w:lang w:val="fi-FI" w:bidi="en-US"/>
        </w:rPr>
        <w:t xml:space="preserve">McKhann, G. M., </w:t>
      </w:r>
      <w:r w:rsidR="00445A85" w:rsidRPr="009909A3">
        <w:rPr>
          <w:rFonts w:asciiTheme="minorHAnsi" w:hAnsiTheme="minorHAnsi" w:cstheme="minorHAnsi"/>
          <w:color w:val="auto"/>
          <w:lang w:val="fi-FI" w:bidi="en-US"/>
        </w:rPr>
        <w:t xml:space="preserve">et al. </w:t>
      </w:r>
      <w:r w:rsidRPr="009909A3">
        <w:rPr>
          <w:rFonts w:asciiTheme="minorHAnsi" w:hAnsiTheme="minorHAnsi" w:cstheme="minorHAnsi"/>
          <w:color w:val="auto"/>
          <w:lang w:bidi="en-US"/>
        </w:rPr>
        <w:t>The diagnosis of dementia due to Alzheimer’s disease: Recommendations from the National Institute on Aging</w:t>
      </w:r>
      <w:r w:rsidR="008F21E8" w:rsidRPr="009909A3">
        <w:rPr>
          <w:rFonts w:asciiTheme="minorHAnsi" w:hAnsiTheme="minorHAnsi" w:cstheme="minorHAnsi"/>
          <w:color w:val="auto"/>
          <w:lang w:bidi="en-US"/>
        </w:rPr>
        <w:t xml:space="preserve"> </w:t>
      </w:r>
      <w:r w:rsidRPr="009909A3">
        <w:rPr>
          <w:rFonts w:asciiTheme="minorHAnsi" w:hAnsiTheme="minorHAnsi" w:cstheme="minorHAnsi"/>
          <w:color w:val="auto"/>
          <w:lang w:bidi="en-US"/>
        </w:rPr>
        <w:t>-</w:t>
      </w:r>
      <w:r w:rsidR="008F21E8" w:rsidRPr="009909A3">
        <w:rPr>
          <w:rFonts w:asciiTheme="minorHAnsi" w:hAnsiTheme="minorHAnsi" w:cstheme="minorHAnsi"/>
          <w:color w:val="auto"/>
          <w:lang w:bidi="en-US"/>
        </w:rPr>
        <w:t xml:space="preserve"> </w:t>
      </w:r>
      <w:r w:rsidRPr="009909A3">
        <w:rPr>
          <w:rFonts w:asciiTheme="minorHAnsi" w:hAnsiTheme="minorHAnsi" w:cstheme="minorHAnsi"/>
          <w:color w:val="auto"/>
          <w:lang w:bidi="en-US"/>
        </w:rPr>
        <w:t xml:space="preserve">Alzheimer’s Association workgroups on diagnostic guidelines for Alzheimer’s disease. </w:t>
      </w:r>
      <w:r w:rsidRPr="009909A3">
        <w:rPr>
          <w:rFonts w:asciiTheme="minorHAnsi" w:hAnsiTheme="minorHAnsi" w:cstheme="minorHAnsi"/>
          <w:i/>
          <w:color w:val="auto"/>
          <w:lang w:bidi="en-US"/>
        </w:rPr>
        <w:t>Alzheimer’s Dementia</w:t>
      </w:r>
      <w:r w:rsidR="00445A85" w:rsidRPr="009909A3">
        <w:rPr>
          <w:rFonts w:asciiTheme="minorHAnsi" w:hAnsiTheme="minorHAnsi" w:cstheme="minorHAnsi"/>
          <w:i/>
          <w:color w:val="auto"/>
          <w:lang w:bidi="en-US"/>
        </w:rPr>
        <w:t>.</w:t>
      </w:r>
      <w:r w:rsidRPr="009909A3">
        <w:rPr>
          <w:rFonts w:asciiTheme="minorHAnsi" w:hAnsiTheme="minorHAnsi" w:cstheme="minorHAnsi"/>
          <w:i/>
          <w:color w:val="auto"/>
          <w:lang w:bidi="en-US"/>
        </w:rPr>
        <w:t xml:space="preserve"> </w:t>
      </w:r>
      <w:r w:rsidRPr="009909A3">
        <w:rPr>
          <w:rFonts w:asciiTheme="minorHAnsi" w:hAnsiTheme="minorHAnsi" w:cstheme="minorHAnsi"/>
          <w:b/>
          <w:color w:val="auto"/>
          <w:lang w:bidi="en-US"/>
        </w:rPr>
        <w:t>7</w:t>
      </w:r>
      <w:r w:rsidRPr="009909A3">
        <w:rPr>
          <w:rFonts w:asciiTheme="minorHAnsi" w:hAnsiTheme="minorHAnsi" w:cstheme="minorHAnsi"/>
          <w:color w:val="auto"/>
          <w:lang w:bidi="en-US"/>
        </w:rPr>
        <w:t>, 263–269</w:t>
      </w:r>
      <w:r w:rsidR="00445A85" w:rsidRPr="009909A3">
        <w:rPr>
          <w:rFonts w:asciiTheme="minorHAnsi" w:hAnsiTheme="minorHAnsi" w:cstheme="minorHAnsi"/>
          <w:color w:val="auto"/>
          <w:lang w:bidi="en-US"/>
        </w:rPr>
        <w:t xml:space="preserve"> (2011)</w:t>
      </w:r>
      <w:r w:rsidRPr="009909A3">
        <w:rPr>
          <w:rFonts w:asciiTheme="minorHAnsi" w:hAnsiTheme="minorHAnsi" w:cstheme="minorHAnsi"/>
          <w:color w:val="auto"/>
          <w:lang w:bidi="en-US"/>
        </w:rPr>
        <w:t>.</w:t>
      </w:r>
    </w:p>
    <w:p w14:paraId="6915352B" w14:textId="179A9503" w:rsidR="004B4A3A" w:rsidRPr="009909A3" w:rsidRDefault="004B4A3A" w:rsidP="004B4A3A">
      <w:pPr>
        <w:numPr>
          <w:ilvl w:val="0"/>
          <w:numId w:val="32"/>
        </w:numPr>
        <w:rPr>
          <w:rFonts w:asciiTheme="minorHAnsi" w:hAnsiTheme="minorHAnsi" w:cstheme="minorHAnsi"/>
          <w:color w:val="auto"/>
          <w:lang w:bidi="en-US"/>
        </w:rPr>
      </w:pPr>
      <w:proofErr w:type="spellStart"/>
      <w:r w:rsidRPr="009909A3">
        <w:rPr>
          <w:rFonts w:asciiTheme="minorHAnsi" w:hAnsiTheme="minorHAnsi" w:cstheme="minorHAnsi"/>
          <w:color w:val="auto"/>
          <w:lang w:bidi="en-US"/>
        </w:rPr>
        <w:t>Winblad</w:t>
      </w:r>
      <w:proofErr w:type="spellEnd"/>
      <w:r w:rsidRPr="009909A3">
        <w:rPr>
          <w:rFonts w:asciiTheme="minorHAnsi" w:hAnsiTheme="minorHAnsi" w:cstheme="minorHAnsi"/>
          <w:color w:val="auto"/>
          <w:lang w:bidi="en-US"/>
        </w:rPr>
        <w:t>, B.</w:t>
      </w:r>
      <w:r w:rsidR="00445A85" w:rsidRPr="009909A3">
        <w:rPr>
          <w:rFonts w:asciiTheme="minorHAnsi" w:hAnsiTheme="minorHAnsi" w:cstheme="minorHAnsi"/>
          <w:color w:val="auto"/>
          <w:lang w:bidi="en-US"/>
        </w:rPr>
        <w:t xml:space="preserve">, et al. </w:t>
      </w:r>
      <w:r w:rsidRPr="009909A3">
        <w:rPr>
          <w:rFonts w:asciiTheme="minorHAnsi" w:hAnsiTheme="minorHAnsi" w:cstheme="minorHAnsi"/>
          <w:color w:val="auto"/>
          <w:lang w:bidi="en-US"/>
        </w:rPr>
        <w:t>Mild cognitive impairment</w:t>
      </w:r>
      <w:r w:rsidR="008F21E8" w:rsidRPr="009909A3">
        <w:rPr>
          <w:rFonts w:asciiTheme="minorHAnsi" w:hAnsiTheme="minorHAnsi" w:cstheme="minorHAnsi"/>
          <w:color w:val="auto"/>
          <w:lang w:bidi="en-US"/>
        </w:rPr>
        <w:t xml:space="preserve"> </w:t>
      </w:r>
      <w:r w:rsidRPr="009909A3">
        <w:rPr>
          <w:rFonts w:asciiTheme="minorHAnsi" w:hAnsiTheme="minorHAnsi" w:cstheme="minorHAnsi"/>
          <w:color w:val="auto"/>
          <w:lang w:bidi="en-US"/>
        </w:rPr>
        <w:t>–</w:t>
      </w:r>
      <w:r w:rsidR="008F21E8" w:rsidRPr="009909A3">
        <w:rPr>
          <w:rFonts w:asciiTheme="minorHAnsi" w:hAnsiTheme="minorHAnsi" w:cstheme="minorHAnsi"/>
          <w:color w:val="auto"/>
          <w:lang w:bidi="en-US"/>
        </w:rPr>
        <w:t xml:space="preserve"> </w:t>
      </w:r>
      <w:r w:rsidRPr="009909A3">
        <w:rPr>
          <w:rFonts w:asciiTheme="minorHAnsi" w:hAnsiTheme="minorHAnsi" w:cstheme="minorHAnsi"/>
          <w:color w:val="auto"/>
          <w:lang w:bidi="en-US"/>
        </w:rPr>
        <w:t xml:space="preserve">beyond controversies, towards a consensus: Report of the International Working Group on Mild Cognitive Impairment. </w:t>
      </w:r>
      <w:r w:rsidRPr="009909A3">
        <w:rPr>
          <w:rFonts w:asciiTheme="minorHAnsi" w:hAnsiTheme="minorHAnsi" w:cstheme="minorHAnsi"/>
          <w:i/>
          <w:color w:val="auto"/>
          <w:lang w:bidi="en-US"/>
        </w:rPr>
        <w:t>Journal of Internal Medicine</w:t>
      </w:r>
      <w:r w:rsidR="00445A85" w:rsidRPr="009909A3">
        <w:rPr>
          <w:rFonts w:asciiTheme="minorHAnsi" w:hAnsiTheme="minorHAnsi" w:cstheme="minorHAnsi"/>
          <w:i/>
          <w:color w:val="auto"/>
          <w:lang w:bidi="en-US"/>
        </w:rPr>
        <w:t>.</w:t>
      </w:r>
      <w:r w:rsidRPr="009909A3">
        <w:rPr>
          <w:rFonts w:asciiTheme="minorHAnsi" w:hAnsiTheme="minorHAnsi" w:cstheme="minorHAnsi"/>
          <w:i/>
          <w:color w:val="auto"/>
          <w:lang w:bidi="en-US"/>
        </w:rPr>
        <w:t xml:space="preserve"> </w:t>
      </w:r>
      <w:r w:rsidRPr="009909A3">
        <w:rPr>
          <w:rFonts w:asciiTheme="minorHAnsi" w:hAnsiTheme="minorHAnsi" w:cstheme="minorHAnsi"/>
          <w:b/>
          <w:color w:val="auto"/>
          <w:lang w:bidi="en-US"/>
        </w:rPr>
        <w:t>256</w:t>
      </w:r>
      <w:r w:rsidRPr="009909A3">
        <w:rPr>
          <w:rFonts w:asciiTheme="minorHAnsi" w:hAnsiTheme="minorHAnsi" w:cstheme="minorHAnsi"/>
          <w:color w:val="auto"/>
          <w:lang w:bidi="en-US"/>
        </w:rPr>
        <w:t>, 240–246</w:t>
      </w:r>
      <w:r w:rsidR="00445A85" w:rsidRPr="009909A3">
        <w:rPr>
          <w:rFonts w:asciiTheme="minorHAnsi" w:hAnsiTheme="minorHAnsi" w:cstheme="minorHAnsi"/>
          <w:color w:val="auto"/>
          <w:lang w:bidi="en-US"/>
        </w:rPr>
        <w:t xml:space="preserve"> (2004).</w:t>
      </w:r>
    </w:p>
    <w:p w14:paraId="6DA59B5E" w14:textId="2F90FA02" w:rsidR="004B4A3A" w:rsidRPr="009909A3" w:rsidRDefault="004B4A3A" w:rsidP="004B4A3A">
      <w:pPr>
        <w:numPr>
          <w:ilvl w:val="0"/>
          <w:numId w:val="32"/>
        </w:numPr>
        <w:rPr>
          <w:rFonts w:asciiTheme="minorHAnsi" w:hAnsiTheme="minorHAnsi" w:cstheme="minorHAnsi"/>
          <w:color w:val="auto"/>
          <w:lang w:bidi="en-US"/>
        </w:rPr>
      </w:pPr>
      <w:r w:rsidRPr="009909A3">
        <w:rPr>
          <w:rFonts w:asciiTheme="minorHAnsi" w:hAnsiTheme="minorHAnsi" w:cstheme="minorHAnsi"/>
          <w:color w:val="auto"/>
          <w:lang w:bidi="en-US"/>
        </w:rPr>
        <w:t>Albert, M. S.,</w:t>
      </w:r>
      <w:r w:rsidR="00445A85" w:rsidRPr="009909A3">
        <w:rPr>
          <w:rFonts w:asciiTheme="minorHAnsi" w:hAnsiTheme="minorHAnsi" w:cstheme="minorHAnsi"/>
          <w:color w:val="auto"/>
          <w:lang w:bidi="en-US"/>
        </w:rPr>
        <w:t xml:space="preserve"> et al</w:t>
      </w:r>
      <w:r w:rsidRPr="009909A3">
        <w:rPr>
          <w:rFonts w:asciiTheme="minorHAnsi" w:hAnsiTheme="minorHAnsi" w:cstheme="minorHAnsi"/>
          <w:color w:val="auto"/>
          <w:lang w:bidi="en-US"/>
        </w:rPr>
        <w:t>. The diagnosis of mild cognitive impairment due to Alzheimer’s disease: Recommendations from the National Institute on Aging</w:t>
      </w:r>
      <w:r w:rsidR="008F21E8" w:rsidRPr="009909A3">
        <w:rPr>
          <w:rFonts w:asciiTheme="minorHAnsi" w:hAnsiTheme="minorHAnsi" w:cstheme="minorHAnsi"/>
          <w:color w:val="auto"/>
          <w:lang w:bidi="en-US"/>
        </w:rPr>
        <w:t xml:space="preserve"> </w:t>
      </w:r>
      <w:r w:rsidRPr="009909A3">
        <w:rPr>
          <w:rFonts w:asciiTheme="minorHAnsi" w:hAnsiTheme="minorHAnsi" w:cstheme="minorHAnsi"/>
          <w:color w:val="auto"/>
          <w:lang w:bidi="en-US"/>
        </w:rPr>
        <w:t>-</w:t>
      </w:r>
      <w:r w:rsidR="008F21E8" w:rsidRPr="009909A3">
        <w:rPr>
          <w:rFonts w:asciiTheme="minorHAnsi" w:hAnsiTheme="minorHAnsi" w:cstheme="minorHAnsi"/>
          <w:color w:val="auto"/>
          <w:lang w:bidi="en-US"/>
        </w:rPr>
        <w:t xml:space="preserve"> </w:t>
      </w:r>
      <w:r w:rsidRPr="009909A3">
        <w:rPr>
          <w:rFonts w:asciiTheme="minorHAnsi" w:hAnsiTheme="minorHAnsi" w:cstheme="minorHAnsi"/>
          <w:color w:val="auto"/>
          <w:lang w:bidi="en-US"/>
        </w:rPr>
        <w:t xml:space="preserve">Alzheimer’s Association workgroups on diagnostic guidelines for Alzheimer’s disease. </w:t>
      </w:r>
      <w:r w:rsidRPr="009909A3">
        <w:rPr>
          <w:rFonts w:asciiTheme="minorHAnsi" w:hAnsiTheme="minorHAnsi" w:cstheme="minorHAnsi"/>
          <w:i/>
          <w:color w:val="auto"/>
          <w:lang w:bidi="en-US"/>
        </w:rPr>
        <w:t>Alzheimer’s</w:t>
      </w:r>
      <w:r w:rsidR="00976FCE" w:rsidRPr="009909A3">
        <w:rPr>
          <w:rFonts w:asciiTheme="minorHAnsi" w:hAnsiTheme="minorHAnsi" w:cstheme="minorHAnsi"/>
          <w:i/>
          <w:color w:val="auto"/>
          <w:lang w:bidi="en-US"/>
        </w:rPr>
        <w:t xml:space="preserve"> &amp;</w:t>
      </w:r>
      <w:r w:rsidRPr="009909A3">
        <w:rPr>
          <w:rFonts w:asciiTheme="minorHAnsi" w:hAnsiTheme="minorHAnsi" w:cstheme="minorHAnsi"/>
          <w:i/>
          <w:color w:val="auto"/>
          <w:lang w:bidi="en-US"/>
        </w:rPr>
        <w:t xml:space="preserve"> Dementia: The Journal of the Alzheimer’s Association</w:t>
      </w:r>
      <w:r w:rsidR="00445A85" w:rsidRPr="009909A3">
        <w:rPr>
          <w:rFonts w:asciiTheme="minorHAnsi" w:hAnsiTheme="minorHAnsi" w:cstheme="minorHAnsi"/>
          <w:i/>
          <w:color w:val="auto"/>
          <w:lang w:bidi="en-US"/>
        </w:rPr>
        <w:t>.</w:t>
      </w:r>
      <w:r w:rsidRPr="009909A3">
        <w:rPr>
          <w:rFonts w:asciiTheme="minorHAnsi" w:hAnsiTheme="minorHAnsi" w:cstheme="minorHAnsi"/>
          <w:i/>
          <w:color w:val="auto"/>
          <w:lang w:bidi="en-US"/>
        </w:rPr>
        <w:t xml:space="preserve"> </w:t>
      </w:r>
      <w:r w:rsidRPr="009909A3">
        <w:rPr>
          <w:rFonts w:asciiTheme="minorHAnsi" w:hAnsiTheme="minorHAnsi" w:cstheme="minorHAnsi"/>
          <w:b/>
          <w:color w:val="auto"/>
          <w:lang w:bidi="en-US"/>
        </w:rPr>
        <w:t>7</w:t>
      </w:r>
      <w:r w:rsidRPr="009909A3">
        <w:rPr>
          <w:rFonts w:asciiTheme="minorHAnsi" w:hAnsiTheme="minorHAnsi" w:cstheme="minorHAnsi"/>
          <w:color w:val="auto"/>
          <w:lang w:bidi="en-US"/>
        </w:rPr>
        <w:t>, 270–279</w:t>
      </w:r>
      <w:r w:rsidR="00445A85" w:rsidRPr="009909A3">
        <w:rPr>
          <w:rFonts w:asciiTheme="minorHAnsi" w:hAnsiTheme="minorHAnsi" w:cstheme="minorHAnsi"/>
          <w:color w:val="auto"/>
          <w:lang w:bidi="en-US"/>
        </w:rPr>
        <w:t xml:space="preserve"> (2011)</w:t>
      </w:r>
      <w:r w:rsidRPr="009909A3">
        <w:rPr>
          <w:rFonts w:asciiTheme="minorHAnsi" w:hAnsiTheme="minorHAnsi" w:cstheme="minorHAnsi"/>
          <w:color w:val="auto"/>
          <w:lang w:bidi="en-US"/>
        </w:rPr>
        <w:t>.</w:t>
      </w:r>
    </w:p>
    <w:p w14:paraId="054662CF" w14:textId="1E86528D" w:rsidR="004B4A3A" w:rsidRPr="009909A3" w:rsidRDefault="004B4A3A" w:rsidP="004B4A3A">
      <w:pPr>
        <w:numPr>
          <w:ilvl w:val="0"/>
          <w:numId w:val="32"/>
        </w:numPr>
        <w:rPr>
          <w:rFonts w:asciiTheme="minorHAnsi" w:hAnsiTheme="minorHAnsi" w:cstheme="minorHAnsi"/>
          <w:color w:val="auto"/>
          <w:lang w:bidi="en-US"/>
        </w:rPr>
      </w:pPr>
      <w:r w:rsidRPr="009909A3">
        <w:rPr>
          <w:rFonts w:asciiTheme="minorHAnsi" w:hAnsiTheme="minorHAnsi" w:cstheme="minorHAnsi"/>
          <w:color w:val="auto"/>
          <w:lang w:bidi="en-US"/>
        </w:rPr>
        <w:t xml:space="preserve">Hughes, C. P., Berg, L., Danziger, W. L., </w:t>
      </w:r>
      <w:proofErr w:type="spellStart"/>
      <w:r w:rsidRPr="009909A3">
        <w:rPr>
          <w:rFonts w:asciiTheme="minorHAnsi" w:hAnsiTheme="minorHAnsi" w:cstheme="minorHAnsi"/>
          <w:color w:val="auto"/>
          <w:lang w:bidi="en-US"/>
        </w:rPr>
        <w:t>Coben</w:t>
      </w:r>
      <w:proofErr w:type="spellEnd"/>
      <w:r w:rsidRPr="009909A3">
        <w:rPr>
          <w:rFonts w:asciiTheme="minorHAnsi" w:hAnsiTheme="minorHAnsi" w:cstheme="minorHAnsi"/>
          <w:color w:val="auto"/>
          <w:lang w:bidi="en-US"/>
        </w:rPr>
        <w:t xml:space="preserve">, L. A., Martin, R. L. A new clinical scale for the staging of dementia. </w:t>
      </w:r>
      <w:r w:rsidRPr="009909A3">
        <w:rPr>
          <w:rFonts w:asciiTheme="minorHAnsi" w:hAnsiTheme="minorHAnsi" w:cstheme="minorHAnsi"/>
          <w:i/>
          <w:color w:val="auto"/>
          <w:lang w:bidi="en-US"/>
        </w:rPr>
        <w:t>The British Journal of Psychiatry</w:t>
      </w:r>
      <w:r w:rsidR="00445A85" w:rsidRPr="009909A3">
        <w:rPr>
          <w:rFonts w:asciiTheme="minorHAnsi" w:hAnsiTheme="minorHAnsi" w:cstheme="minorHAnsi"/>
          <w:i/>
          <w:color w:val="auto"/>
          <w:lang w:bidi="en-US"/>
        </w:rPr>
        <w:t>.</w:t>
      </w:r>
      <w:r w:rsidRPr="009909A3">
        <w:rPr>
          <w:rFonts w:asciiTheme="minorHAnsi" w:hAnsiTheme="minorHAnsi" w:cstheme="minorHAnsi"/>
          <w:i/>
          <w:color w:val="auto"/>
          <w:lang w:bidi="en-US"/>
        </w:rPr>
        <w:t xml:space="preserve"> </w:t>
      </w:r>
      <w:r w:rsidRPr="009909A3">
        <w:rPr>
          <w:rFonts w:asciiTheme="minorHAnsi" w:hAnsiTheme="minorHAnsi" w:cstheme="minorHAnsi"/>
          <w:b/>
          <w:color w:val="auto"/>
          <w:lang w:bidi="en-US"/>
        </w:rPr>
        <w:t>140</w:t>
      </w:r>
      <w:r w:rsidRPr="009909A3">
        <w:rPr>
          <w:rFonts w:asciiTheme="minorHAnsi" w:hAnsiTheme="minorHAnsi" w:cstheme="minorHAnsi"/>
          <w:color w:val="auto"/>
          <w:lang w:bidi="en-US"/>
        </w:rPr>
        <w:t>, 566–572</w:t>
      </w:r>
      <w:r w:rsidR="00445A85" w:rsidRPr="009909A3">
        <w:rPr>
          <w:rFonts w:asciiTheme="minorHAnsi" w:hAnsiTheme="minorHAnsi" w:cstheme="minorHAnsi"/>
          <w:color w:val="auto"/>
          <w:lang w:bidi="en-US"/>
        </w:rPr>
        <w:t xml:space="preserve"> (1982)</w:t>
      </w:r>
      <w:r w:rsidRPr="009909A3">
        <w:rPr>
          <w:rFonts w:asciiTheme="minorHAnsi" w:hAnsiTheme="minorHAnsi" w:cstheme="minorHAnsi"/>
          <w:color w:val="auto"/>
          <w:lang w:bidi="en-US"/>
        </w:rPr>
        <w:t>.</w:t>
      </w:r>
    </w:p>
    <w:p w14:paraId="26F9D270" w14:textId="6AED594B" w:rsidR="00657D1F" w:rsidRPr="009909A3" w:rsidRDefault="00657D1F" w:rsidP="00923B5A">
      <w:pPr>
        <w:numPr>
          <w:ilvl w:val="0"/>
          <w:numId w:val="32"/>
        </w:numPr>
        <w:rPr>
          <w:rFonts w:asciiTheme="minorHAnsi" w:hAnsiTheme="minorHAnsi" w:cstheme="minorHAnsi"/>
          <w:color w:val="auto"/>
          <w:lang w:bidi="en-US"/>
        </w:rPr>
      </w:pPr>
      <w:proofErr w:type="spellStart"/>
      <w:r w:rsidRPr="009909A3">
        <w:rPr>
          <w:rFonts w:asciiTheme="minorHAnsi" w:hAnsiTheme="minorHAnsi" w:cstheme="minorHAnsi"/>
          <w:color w:val="auto"/>
          <w:lang w:bidi="en-US"/>
        </w:rPr>
        <w:t>Baayen</w:t>
      </w:r>
      <w:proofErr w:type="spellEnd"/>
      <w:r w:rsidRPr="009909A3">
        <w:rPr>
          <w:rFonts w:asciiTheme="minorHAnsi" w:hAnsiTheme="minorHAnsi" w:cstheme="minorHAnsi"/>
          <w:color w:val="auto"/>
          <w:lang w:bidi="en-US"/>
        </w:rPr>
        <w:t xml:space="preserve">, R. H. Data Mining at the Intersection of Psychology and Linguistics. In A. Cutler (Ed.), </w:t>
      </w:r>
      <w:r w:rsidRPr="009909A3">
        <w:rPr>
          <w:rFonts w:asciiTheme="minorHAnsi" w:hAnsiTheme="minorHAnsi" w:cstheme="minorHAnsi"/>
          <w:i/>
          <w:color w:val="auto"/>
          <w:lang w:bidi="en-US"/>
        </w:rPr>
        <w:t>Twenty-first century psycholinguistics: Four cornerstones</w:t>
      </w:r>
      <w:r w:rsidRPr="009909A3">
        <w:rPr>
          <w:rFonts w:asciiTheme="minorHAnsi" w:hAnsiTheme="minorHAnsi" w:cstheme="minorHAnsi"/>
          <w:color w:val="auto"/>
          <w:lang w:bidi="en-US"/>
        </w:rPr>
        <w:t xml:space="preserve"> (pp. 69-83). Mahwah, NJ, US: Lawrence Erlbaum Associates Publishers</w:t>
      </w:r>
      <w:r w:rsidR="00087886" w:rsidRPr="009909A3">
        <w:rPr>
          <w:rFonts w:asciiTheme="minorHAnsi" w:hAnsiTheme="minorHAnsi" w:cstheme="minorHAnsi"/>
          <w:color w:val="auto"/>
          <w:lang w:bidi="en-US"/>
        </w:rPr>
        <w:t xml:space="preserve"> (2005)</w:t>
      </w:r>
      <w:r w:rsidRPr="009909A3">
        <w:rPr>
          <w:rFonts w:asciiTheme="minorHAnsi" w:hAnsiTheme="minorHAnsi" w:cstheme="minorHAnsi"/>
          <w:color w:val="auto"/>
          <w:lang w:bidi="en-US"/>
        </w:rPr>
        <w:t>.</w:t>
      </w:r>
    </w:p>
    <w:p w14:paraId="3F3E463B" w14:textId="40F78AA9" w:rsidR="00F50473" w:rsidRPr="009909A3" w:rsidRDefault="00F50473" w:rsidP="00923B5A">
      <w:pPr>
        <w:numPr>
          <w:ilvl w:val="0"/>
          <w:numId w:val="32"/>
        </w:numPr>
        <w:rPr>
          <w:rFonts w:asciiTheme="minorHAnsi" w:hAnsiTheme="minorHAnsi" w:cstheme="minorHAnsi"/>
          <w:color w:val="auto"/>
          <w:lang w:bidi="en-US"/>
        </w:rPr>
      </w:pPr>
      <w:proofErr w:type="spellStart"/>
      <w:r w:rsidRPr="009909A3">
        <w:rPr>
          <w:rFonts w:asciiTheme="minorHAnsi" w:hAnsiTheme="minorHAnsi" w:cstheme="minorHAnsi"/>
          <w:color w:val="auto"/>
          <w:lang w:bidi="en-US"/>
        </w:rPr>
        <w:t>Brants</w:t>
      </w:r>
      <w:proofErr w:type="spellEnd"/>
      <w:r w:rsidRPr="009909A3">
        <w:rPr>
          <w:rFonts w:asciiTheme="minorHAnsi" w:hAnsiTheme="minorHAnsi" w:cstheme="minorHAnsi"/>
          <w:color w:val="auto"/>
          <w:lang w:bidi="en-US"/>
        </w:rPr>
        <w:t xml:space="preserve">, T., Franz, A. </w:t>
      </w:r>
      <w:r w:rsidRPr="009909A3">
        <w:rPr>
          <w:rFonts w:asciiTheme="minorHAnsi" w:hAnsiTheme="minorHAnsi" w:cstheme="minorHAnsi"/>
          <w:i/>
          <w:color w:val="auto"/>
          <w:lang w:bidi="en-US"/>
        </w:rPr>
        <w:t>Web 1T 5-gram, version 1</w:t>
      </w:r>
      <w:r w:rsidRPr="009909A3">
        <w:rPr>
          <w:rFonts w:asciiTheme="minorHAnsi" w:hAnsiTheme="minorHAnsi" w:cstheme="minorHAnsi"/>
          <w:color w:val="auto"/>
          <w:lang w:bidi="en-US"/>
        </w:rPr>
        <w:t>. Philadelphia: Linguistic Data Consortium</w:t>
      </w:r>
      <w:r w:rsidR="00087886" w:rsidRPr="009909A3">
        <w:rPr>
          <w:rFonts w:asciiTheme="minorHAnsi" w:hAnsiTheme="minorHAnsi" w:cstheme="minorHAnsi"/>
          <w:color w:val="auto"/>
          <w:lang w:bidi="en-US"/>
        </w:rPr>
        <w:t xml:space="preserve"> (2006)</w:t>
      </w:r>
      <w:r w:rsidRPr="009909A3">
        <w:rPr>
          <w:rFonts w:asciiTheme="minorHAnsi" w:hAnsiTheme="minorHAnsi" w:cstheme="minorHAnsi"/>
          <w:color w:val="auto"/>
          <w:lang w:bidi="en-US"/>
        </w:rPr>
        <w:t>.</w:t>
      </w:r>
    </w:p>
    <w:p w14:paraId="624A7906" w14:textId="66BCFAE8" w:rsidR="00923B5A" w:rsidRPr="009909A3" w:rsidRDefault="00923B5A" w:rsidP="00923B5A">
      <w:pPr>
        <w:numPr>
          <w:ilvl w:val="0"/>
          <w:numId w:val="32"/>
        </w:numPr>
        <w:rPr>
          <w:rFonts w:asciiTheme="minorHAnsi" w:hAnsiTheme="minorHAnsi" w:cstheme="minorHAnsi"/>
          <w:color w:val="auto"/>
          <w:lang w:bidi="en-US"/>
        </w:rPr>
      </w:pPr>
      <w:proofErr w:type="spellStart"/>
      <w:r w:rsidRPr="009909A3">
        <w:rPr>
          <w:rFonts w:asciiTheme="minorHAnsi" w:hAnsiTheme="minorHAnsi" w:cstheme="minorHAnsi"/>
          <w:color w:val="auto"/>
          <w:lang w:bidi="en-US"/>
        </w:rPr>
        <w:t>Baayen</w:t>
      </w:r>
      <w:proofErr w:type="spellEnd"/>
      <w:r w:rsidRPr="009909A3">
        <w:rPr>
          <w:rFonts w:asciiTheme="minorHAnsi" w:hAnsiTheme="minorHAnsi" w:cstheme="minorHAnsi"/>
          <w:color w:val="auto"/>
          <w:lang w:bidi="en-US"/>
        </w:rPr>
        <w:t xml:space="preserve">, R. H., </w:t>
      </w:r>
      <w:proofErr w:type="spellStart"/>
      <w:r w:rsidRPr="009909A3">
        <w:rPr>
          <w:rFonts w:asciiTheme="minorHAnsi" w:hAnsiTheme="minorHAnsi" w:cstheme="minorHAnsi"/>
          <w:color w:val="auto"/>
          <w:lang w:bidi="en-US"/>
        </w:rPr>
        <w:t>Piepenbrock</w:t>
      </w:r>
      <w:proofErr w:type="spellEnd"/>
      <w:r w:rsidRPr="009909A3">
        <w:rPr>
          <w:rFonts w:asciiTheme="minorHAnsi" w:hAnsiTheme="minorHAnsi" w:cstheme="minorHAnsi"/>
          <w:color w:val="auto"/>
          <w:lang w:bidi="en-US"/>
        </w:rPr>
        <w:t xml:space="preserve">, R., </w:t>
      </w:r>
      <w:proofErr w:type="spellStart"/>
      <w:r w:rsidRPr="009909A3">
        <w:rPr>
          <w:rFonts w:asciiTheme="minorHAnsi" w:hAnsiTheme="minorHAnsi" w:cstheme="minorHAnsi"/>
          <w:color w:val="auto"/>
          <w:lang w:bidi="en-US"/>
        </w:rPr>
        <w:t>Gulikers</w:t>
      </w:r>
      <w:proofErr w:type="spellEnd"/>
      <w:r w:rsidRPr="009909A3">
        <w:rPr>
          <w:rFonts w:asciiTheme="minorHAnsi" w:hAnsiTheme="minorHAnsi" w:cstheme="minorHAnsi"/>
          <w:color w:val="auto"/>
          <w:lang w:bidi="en-US"/>
        </w:rPr>
        <w:t xml:space="preserve">, L. </w:t>
      </w:r>
      <w:r w:rsidRPr="009909A3">
        <w:rPr>
          <w:rFonts w:asciiTheme="minorHAnsi" w:hAnsiTheme="minorHAnsi" w:cstheme="minorHAnsi"/>
          <w:i/>
          <w:color w:val="auto"/>
          <w:lang w:bidi="en-US"/>
        </w:rPr>
        <w:t>The CELEX lexical database (CD-ROM).</w:t>
      </w:r>
      <w:r w:rsidRPr="009909A3">
        <w:rPr>
          <w:rFonts w:asciiTheme="minorHAnsi" w:hAnsiTheme="minorHAnsi" w:cstheme="minorHAnsi"/>
          <w:color w:val="auto"/>
          <w:lang w:bidi="en-US"/>
        </w:rPr>
        <w:t xml:space="preserve"> Philadelphia, PA: Linguistic Data Consortium</w:t>
      </w:r>
      <w:r w:rsidR="00087886" w:rsidRPr="009909A3">
        <w:rPr>
          <w:rFonts w:asciiTheme="minorHAnsi" w:hAnsiTheme="minorHAnsi" w:cstheme="minorHAnsi"/>
          <w:color w:val="auto"/>
          <w:lang w:bidi="en-US"/>
        </w:rPr>
        <w:t xml:space="preserve"> (1995)</w:t>
      </w:r>
      <w:r w:rsidRPr="009909A3">
        <w:rPr>
          <w:rFonts w:asciiTheme="minorHAnsi" w:hAnsiTheme="minorHAnsi" w:cstheme="minorHAnsi"/>
          <w:color w:val="auto"/>
          <w:lang w:bidi="en-US"/>
        </w:rPr>
        <w:t>.</w:t>
      </w:r>
    </w:p>
    <w:p w14:paraId="2ADC0CC0" w14:textId="197A9AD0" w:rsidR="00923B5A" w:rsidRPr="009909A3" w:rsidRDefault="00923B5A" w:rsidP="00923B5A">
      <w:pPr>
        <w:pStyle w:val="ListParagraph"/>
        <w:numPr>
          <w:ilvl w:val="0"/>
          <w:numId w:val="32"/>
        </w:numPr>
        <w:rPr>
          <w:rFonts w:asciiTheme="minorHAnsi" w:hAnsiTheme="minorHAnsi" w:cstheme="minorHAnsi"/>
          <w:color w:val="auto"/>
          <w:lang w:bidi="en-US"/>
        </w:rPr>
      </w:pPr>
      <w:proofErr w:type="spellStart"/>
      <w:r w:rsidRPr="009909A3">
        <w:rPr>
          <w:rFonts w:asciiTheme="minorHAnsi" w:hAnsiTheme="minorHAnsi" w:cstheme="minorHAnsi"/>
          <w:color w:val="auto"/>
          <w:lang w:bidi="en-US"/>
        </w:rPr>
        <w:t>Wagenmakers</w:t>
      </w:r>
      <w:proofErr w:type="spellEnd"/>
      <w:r w:rsidRPr="009909A3">
        <w:rPr>
          <w:rFonts w:asciiTheme="minorHAnsi" w:hAnsiTheme="minorHAnsi" w:cstheme="minorHAnsi"/>
          <w:color w:val="auto"/>
          <w:lang w:bidi="en-US"/>
        </w:rPr>
        <w:t xml:space="preserve">, E. J., Ratcliff, R., Gomez, P., </w:t>
      </w:r>
      <w:proofErr w:type="spellStart"/>
      <w:r w:rsidRPr="009909A3">
        <w:rPr>
          <w:rFonts w:asciiTheme="minorHAnsi" w:hAnsiTheme="minorHAnsi" w:cstheme="minorHAnsi"/>
          <w:color w:val="auto"/>
          <w:lang w:bidi="en-US"/>
        </w:rPr>
        <w:t>McKoon</w:t>
      </w:r>
      <w:proofErr w:type="spellEnd"/>
      <w:r w:rsidRPr="009909A3">
        <w:rPr>
          <w:rFonts w:asciiTheme="minorHAnsi" w:hAnsiTheme="minorHAnsi" w:cstheme="minorHAnsi"/>
          <w:color w:val="auto"/>
          <w:lang w:bidi="en-US"/>
        </w:rPr>
        <w:t xml:space="preserve">, G. A diffusion model account of criterion shifts in the lexical decision task. </w:t>
      </w:r>
      <w:r w:rsidRPr="009909A3">
        <w:rPr>
          <w:rFonts w:asciiTheme="minorHAnsi" w:hAnsiTheme="minorHAnsi" w:cstheme="minorHAnsi"/>
          <w:i/>
          <w:color w:val="auto"/>
          <w:lang w:bidi="en-US"/>
        </w:rPr>
        <w:t>Journal of Memory and Language</w:t>
      </w:r>
      <w:r w:rsidR="00087886" w:rsidRPr="009909A3">
        <w:rPr>
          <w:rFonts w:asciiTheme="minorHAnsi" w:hAnsiTheme="minorHAnsi" w:cstheme="minorHAnsi"/>
          <w:i/>
          <w:color w:val="auto"/>
          <w:lang w:bidi="en-US"/>
        </w:rPr>
        <w:t>.</w:t>
      </w:r>
      <w:r w:rsidRPr="009909A3">
        <w:rPr>
          <w:rFonts w:asciiTheme="minorHAnsi" w:hAnsiTheme="minorHAnsi" w:cstheme="minorHAnsi"/>
          <w:i/>
          <w:color w:val="auto"/>
          <w:lang w:bidi="en-US"/>
        </w:rPr>
        <w:t xml:space="preserve"> </w:t>
      </w:r>
      <w:r w:rsidRPr="009909A3">
        <w:rPr>
          <w:rFonts w:asciiTheme="minorHAnsi" w:hAnsiTheme="minorHAnsi" w:cstheme="minorHAnsi"/>
          <w:b/>
          <w:color w:val="auto"/>
          <w:lang w:bidi="en-US"/>
        </w:rPr>
        <w:t>58</w:t>
      </w:r>
      <w:r w:rsidRPr="009909A3">
        <w:rPr>
          <w:rFonts w:asciiTheme="minorHAnsi" w:hAnsiTheme="minorHAnsi" w:cstheme="minorHAnsi"/>
          <w:color w:val="auto"/>
          <w:lang w:bidi="en-US"/>
        </w:rPr>
        <w:t>, 140–159</w:t>
      </w:r>
      <w:r w:rsidR="00087886" w:rsidRPr="009909A3">
        <w:rPr>
          <w:rFonts w:asciiTheme="minorHAnsi" w:hAnsiTheme="minorHAnsi" w:cstheme="minorHAnsi"/>
          <w:color w:val="auto"/>
          <w:lang w:bidi="en-US"/>
        </w:rPr>
        <w:t xml:space="preserve"> (2008)</w:t>
      </w:r>
      <w:r w:rsidRPr="009909A3">
        <w:rPr>
          <w:rFonts w:asciiTheme="minorHAnsi" w:hAnsiTheme="minorHAnsi" w:cstheme="minorHAnsi"/>
          <w:color w:val="auto"/>
          <w:lang w:bidi="en-US"/>
        </w:rPr>
        <w:t>.</w:t>
      </w:r>
    </w:p>
    <w:p w14:paraId="56D421B1" w14:textId="65EF384F" w:rsidR="00F50473" w:rsidRPr="009909A3" w:rsidRDefault="00F50473" w:rsidP="00F50473">
      <w:pPr>
        <w:pStyle w:val="ListParagraph"/>
        <w:numPr>
          <w:ilvl w:val="0"/>
          <w:numId w:val="32"/>
        </w:numPr>
        <w:rPr>
          <w:rFonts w:asciiTheme="minorHAnsi" w:hAnsiTheme="minorHAnsi" w:cstheme="minorHAnsi"/>
          <w:color w:val="auto"/>
          <w:lang w:bidi="en-US"/>
        </w:rPr>
      </w:pPr>
      <w:proofErr w:type="spellStart"/>
      <w:r w:rsidRPr="009909A3">
        <w:rPr>
          <w:rFonts w:asciiTheme="minorHAnsi" w:hAnsiTheme="minorHAnsi" w:cstheme="minorHAnsi"/>
          <w:color w:val="auto"/>
          <w:lang w:bidi="en-US"/>
        </w:rPr>
        <w:t>Dufau</w:t>
      </w:r>
      <w:proofErr w:type="spellEnd"/>
      <w:r w:rsidRPr="009909A3">
        <w:rPr>
          <w:rFonts w:asciiTheme="minorHAnsi" w:hAnsiTheme="minorHAnsi" w:cstheme="minorHAnsi"/>
          <w:color w:val="auto"/>
          <w:lang w:bidi="en-US"/>
        </w:rPr>
        <w:t xml:space="preserve">, S., Grainger, J., Ziegler, J. C. How to say “no” to a non-word: a leaky competing accumulator model of lexical decision. </w:t>
      </w:r>
      <w:r w:rsidRPr="009909A3">
        <w:rPr>
          <w:rFonts w:asciiTheme="minorHAnsi" w:hAnsiTheme="minorHAnsi" w:cstheme="minorHAnsi"/>
          <w:i/>
          <w:color w:val="auto"/>
          <w:lang w:bidi="en-US"/>
        </w:rPr>
        <w:t>Journal of Experimental Psychology: Learning, Memory, and Cognition</w:t>
      </w:r>
      <w:r w:rsidR="00087886" w:rsidRPr="009909A3">
        <w:rPr>
          <w:rFonts w:asciiTheme="minorHAnsi" w:hAnsiTheme="minorHAnsi" w:cstheme="minorHAnsi"/>
          <w:i/>
          <w:color w:val="auto"/>
          <w:lang w:bidi="en-US"/>
        </w:rPr>
        <w:t>.</w:t>
      </w:r>
      <w:r w:rsidRPr="009909A3">
        <w:rPr>
          <w:rFonts w:asciiTheme="minorHAnsi" w:hAnsiTheme="minorHAnsi" w:cstheme="minorHAnsi"/>
          <w:i/>
          <w:color w:val="auto"/>
          <w:lang w:bidi="en-US"/>
        </w:rPr>
        <w:t xml:space="preserve"> </w:t>
      </w:r>
      <w:r w:rsidRPr="009909A3">
        <w:rPr>
          <w:rFonts w:asciiTheme="minorHAnsi" w:hAnsiTheme="minorHAnsi" w:cstheme="minorHAnsi"/>
          <w:b/>
          <w:color w:val="auto"/>
          <w:lang w:bidi="en-US"/>
        </w:rPr>
        <w:t>38</w:t>
      </w:r>
      <w:r w:rsidRPr="009909A3">
        <w:rPr>
          <w:rFonts w:asciiTheme="minorHAnsi" w:hAnsiTheme="minorHAnsi" w:cstheme="minorHAnsi"/>
          <w:color w:val="auto"/>
          <w:lang w:bidi="en-US"/>
        </w:rPr>
        <w:t>, 1117–1128</w:t>
      </w:r>
      <w:r w:rsidR="00087886" w:rsidRPr="009909A3">
        <w:rPr>
          <w:rFonts w:asciiTheme="minorHAnsi" w:hAnsiTheme="minorHAnsi" w:cstheme="minorHAnsi"/>
          <w:color w:val="auto"/>
          <w:lang w:bidi="en-US"/>
        </w:rPr>
        <w:t xml:space="preserve"> (2012)</w:t>
      </w:r>
      <w:r w:rsidRPr="009909A3">
        <w:rPr>
          <w:rFonts w:asciiTheme="minorHAnsi" w:hAnsiTheme="minorHAnsi" w:cstheme="minorHAnsi"/>
          <w:color w:val="auto"/>
          <w:lang w:bidi="en-US"/>
        </w:rPr>
        <w:t>.</w:t>
      </w:r>
    </w:p>
    <w:p w14:paraId="29781BF3" w14:textId="108A8C27" w:rsidR="00F419F9" w:rsidRPr="009909A3" w:rsidRDefault="00F419F9" w:rsidP="00F419F9">
      <w:pPr>
        <w:numPr>
          <w:ilvl w:val="0"/>
          <w:numId w:val="32"/>
        </w:numPr>
        <w:rPr>
          <w:rFonts w:asciiTheme="minorHAnsi" w:hAnsiTheme="minorHAnsi" w:cstheme="minorHAnsi"/>
          <w:color w:val="auto"/>
          <w:lang w:bidi="en-US"/>
        </w:rPr>
      </w:pPr>
      <w:r w:rsidRPr="009909A3">
        <w:rPr>
          <w:rFonts w:asciiTheme="minorHAnsi" w:hAnsiTheme="minorHAnsi" w:cstheme="minorHAnsi"/>
          <w:color w:val="auto"/>
          <w:lang w:bidi="en-US"/>
        </w:rPr>
        <w:t>R Core Team</w:t>
      </w:r>
      <w:r w:rsidR="00087886" w:rsidRPr="009909A3">
        <w:rPr>
          <w:rFonts w:asciiTheme="minorHAnsi" w:hAnsiTheme="minorHAnsi" w:cstheme="minorHAnsi"/>
          <w:color w:val="auto"/>
          <w:lang w:bidi="en-US"/>
        </w:rPr>
        <w:t>.</w:t>
      </w:r>
      <w:r w:rsidRPr="009909A3">
        <w:rPr>
          <w:rFonts w:asciiTheme="minorHAnsi" w:hAnsiTheme="minorHAnsi" w:cstheme="minorHAnsi"/>
          <w:color w:val="auto"/>
          <w:lang w:bidi="en-US"/>
        </w:rPr>
        <w:t xml:space="preserve"> </w:t>
      </w:r>
      <w:r w:rsidRPr="009909A3">
        <w:rPr>
          <w:rFonts w:asciiTheme="minorHAnsi" w:hAnsiTheme="minorHAnsi" w:cstheme="minorHAnsi"/>
          <w:i/>
          <w:color w:val="auto"/>
          <w:lang w:bidi="en-US"/>
        </w:rPr>
        <w:t>R: A language and environment for statistical computing.</w:t>
      </w:r>
      <w:r w:rsidRPr="009909A3">
        <w:rPr>
          <w:rFonts w:asciiTheme="minorHAnsi" w:hAnsiTheme="minorHAnsi" w:cstheme="minorHAnsi"/>
          <w:color w:val="auto"/>
          <w:lang w:bidi="en-US"/>
        </w:rPr>
        <w:t xml:space="preserve"> R Foundation for Statistical Computing, Vienna, Austria</w:t>
      </w:r>
      <w:r w:rsidR="00087886" w:rsidRPr="009909A3">
        <w:rPr>
          <w:rFonts w:asciiTheme="minorHAnsi" w:hAnsiTheme="minorHAnsi" w:cstheme="minorHAnsi"/>
          <w:color w:val="auto"/>
          <w:lang w:bidi="en-US"/>
        </w:rPr>
        <w:t xml:space="preserve"> (2018).</w:t>
      </w:r>
    </w:p>
    <w:p w14:paraId="4C9EDF1B" w14:textId="177FEFC2" w:rsidR="00F419F9" w:rsidRPr="009909A3" w:rsidRDefault="00F419F9" w:rsidP="00F419F9">
      <w:pPr>
        <w:numPr>
          <w:ilvl w:val="0"/>
          <w:numId w:val="32"/>
        </w:numPr>
        <w:rPr>
          <w:rFonts w:asciiTheme="minorHAnsi" w:hAnsiTheme="minorHAnsi" w:cstheme="minorHAnsi"/>
          <w:color w:val="auto"/>
          <w:lang w:bidi="en-US"/>
        </w:rPr>
      </w:pPr>
      <w:r w:rsidRPr="009909A3">
        <w:rPr>
          <w:rFonts w:asciiTheme="minorHAnsi" w:hAnsiTheme="minorHAnsi" w:cstheme="minorHAnsi"/>
          <w:color w:val="auto"/>
          <w:lang w:bidi="en-US"/>
        </w:rPr>
        <w:t xml:space="preserve">Venables, W. N., Ripley, B. D. </w:t>
      </w:r>
      <w:r w:rsidRPr="009909A3">
        <w:rPr>
          <w:rFonts w:asciiTheme="minorHAnsi" w:hAnsiTheme="minorHAnsi" w:cstheme="minorHAnsi"/>
          <w:i/>
          <w:color w:val="auto"/>
          <w:lang w:bidi="en-US"/>
        </w:rPr>
        <w:t>Modern applied statistics with S</w:t>
      </w:r>
      <w:r w:rsidRPr="009909A3">
        <w:rPr>
          <w:rFonts w:asciiTheme="minorHAnsi" w:hAnsiTheme="minorHAnsi" w:cstheme="minorHAnsi"/>
          <w:color w:val="auto"/>
          <w:lang w:bidi="en-US"/>
        </w:rPr>
        <w:t xml:space="preserve"> (4th ed.). New York, NY: Springer</w:t>
      </w:r>
      <w:r w:rsidR="00A42B35" w:rsidRPr="009909A3">
        <w:rPr>
          <w:rFonts w:asciiTheme="minorHAnsi" w:hAnsiTheme="minorHAnsi" w:cstheme="minorHAnsi"/>
          <w:color w:val="auto"/>
          <w:lang w:bidi="en-US"/>
        </w:rPr>
        <w:t xml:space="preserve"> (2002).</w:t>
      </w:r>
    </w:p>
    <w:p w14:paraId="1BFD0C8F" w14:textId="5211F72A" w:rsidR="004B4A3A" w:rsidRPr="009909A3" w:rsidRDefault="004B4A3A" w:rsidP="004B4A3A">
      <w:pPr>
        <w:numPr>
          <w:ilvl w:val="0"/>
          <w:numId w:val="32"/>
        </w:numPr>
        <w:rPr>
          <w:rFonts w:asciiTheme="minorHAnsi" w:hAnsiTheme="minorHAnsi" w:cstheme="minorHAnsi"/>
          <w:color w:val="auto"/>
          <w:lang w:bidi="en-US"/>
        </w:rPr>
      </w:pPr>
      <w:proofErr w:type="spellStart"/>
      <w:r w:rsidRPr="009909A3">
        <w:rPr>
          <w:rFonts w:asciiTheme="minorHAnsi" w:hAnsiTheme="minorHAnsi" w:cstheme="minorHAnsi"/>
          <w:color w:val="auto"/>
        </w:rPr>
        <w:t>Baayen</w:t>
      </w:r>
      <w:proofErr w:type="spellEnd"/>
      <w:r w:rsidRPr="009909A3">
        <w:rPr>
          <w:rFonts w:asciiTheme="minorHAnsi" w:hAnsiTheme="minorHAnsi" w:cstheme="minorHAnsi"/>
          <w:color w:val="auto"/>
        </w:rPr>
        <w:t xml:space="preserve">, R. H., </w:t>
      </w:r>
      <w:proofErr w:type="spellStart"/>
      <w:r w:rsidRPr="009909A3">
        <w:rPr>
          <w:rFonts w:asciiTheme="minorHAnsi" w:hAnsiTheme="minorHAnsi" w:cstheme="minorHAnsi"/>
          <w:color w:val="auto"/>
        </w:rPr>
        <w:t>Milin</w:t>
      </w:r>
      <w:proofErr w:type="spellEnd"/>
      <w:r w:rsidRPr="009909A3">
        <w:rPr>
          <w:rFonts w:asciiTheme="minorHAnsi" w:hAnsiTheme="minorHAnsi" w:cstheme="minorHAnsi"/>
          <w:color w:val="auto"/>
        </w:rPr>
        <w:t xml:space="preserve">, P. </w:t>
      </w:r>
      <w:r w:rsidRPr="009909A3">
        <w:rPr>
          <w:rFonts w:asciiTheme="minorHAnsi" w:hAnsiTheme="minorHAnsi" w:cstheme="minorHAnsi"/>
          <w:color w:val="auto"/>
          <w:lang w:bidi="en-US"/>
        </w:rPr>
        <w:t xml:space="preserve">Analyzing reaction times. </w:t>
      </w:r>
      <w:r w:rsidRPr="009909A3">
        <w:rPr>
          <w:rFonts w:asciiTheme="minorHAnsi" w:hAnsiTheme="minorHAnsi" w:cstheme="minorHAnsi"/>
          <w:i/>
          <w:color w:val="auto"/>
          <w:lang w:bidi="en-US"/>
        </w:rPr>
        <w:t>International Journal of Psychological Research</w:t>
      </w:r>
      <w:r w:rsidR="00C7693B" w:rsidRPr="009909A3">
        <w:rPr>
          <w:rFonts w:asciiTheme="minorHAnsi" w:hAnsiTheme="minorHAnsi" w:cstheme="minorHAnsi"/>
          <w:i/>
          <w:color w:val="auto"/>
          <w:lang w:bidi="en-US"/>
        </w:rPr>
        <w:t>.</w:t>
      </w:r>
      <w:r w:rsidRPr="009909A3">
        <w:rPr>
          <w:rFonts w:asciiTheme="minorHAnsi" w:hAnsiTheme="minorHAnsi" w:cstheme="minorHAnsi"/>
          <w:color w:val="auto"/>
          <w:lang w:bidi="en-US"/>
        </w:rPr>
        <w:t xml:space="preserve"> </w:t>
      </w:r>
      <w:r w:rsidRPr="009909A3">
        <w:rPr>
          <w:rFonts w:asciiTheme="minorHAnsi" w:hAnsiTheme="minorHAnsi" w:cstheme="minorHAnsi"/>
          <w:b/>
          <w:color w:val="auto"/>
          <w:lang w:bidi="en-US"/>
        </w:rPr>
        <w:t>3</w:t>
      </w:r>
      <w:r w:rsidR="009909A3" w:rsidRPr="009909A3">
        <w:rPr>
          <w:rFonts w:asciiTheme="minorHAnsi" w:hAnsiTheme="minorHAnsi" w:cstheme="minorHAnsi"/>
          <w:b/>
          <w:color w:val="auto"/>
          <w:lang w:bidi="en-US"/>
        </w:rPr>
        <w:t xml:space="preserve"> </w:t>
      </w:r>
      <w:r w:rsidRPr="009909A3">
        <w:rPr>
          <w:rFonts w:asciiTheme="minorHAnsi" w:hAnsiTheme="minorHAnsi" w:cstheme="minorHAnsi"/>
          <w:color w:val="auto"/>
          <w:lang w:bidi="en-US"/>
        </w:rPr>
        <w:t>(2), 12</w:t>
      </w:r>
      <w:r w:rsidR="00C7693B" w:rsidRPr="009909A3">
        <w:rPr>
          <w:rFonts w:asciiTheme="minorHAnsi" w:hAnsiTheme="minorHAnsi" w:cstheme="minorHAnsi"/>
          <w:color w:val="auto"/>
          <w:lang w:bidi="en-US"/>
        </w:rPr>
        <w:t>–</w:t>
      </w:r>
      <w:r w:rsidRPr="009909A3">
        <w:rPr>
          <w:rFonts w:asciiTheme="minorHAnsi" w:hAnsiTheme="minorHAnsi" w:cstheme="minorHAnsi"/>
          <w:color w:val="auto"/>
          <w:lang w:bidi="en-US"/>
        </w:rPr>
        <w:t>28</w:t>
      </w:r>
      <w:r w:rsidR="00C7693B" w:rsidRPr="009909A3">
        <w:rPr>
          <w:rFonts w:asciiTheme="minorHAnsi" w:hAnsiTheme="minorHAnsi" w:cstheme="minorHAnsi"/>
          <w:color w:val="auto"/>
          <w:lang w:bidi="en-US"/>
        </w:rPr>
        <w:t xml:space="preserve"> </w:t>
      </w:r>
      <w:r w:rsidR="00C7693B" w:rsidRPr="009909A3">
        <w:rPr>
          <w:rFonts w:asciiTheme="minorHAnsi" w:hAnsiTheme="minorHAnsi" w:cstheme="minorHAnsi"/>
          <w:color w:val="auto"/>
        </w:rPr>
        <w:t>(2010).</w:t>
      </w:r>
    </w:p>
    <w:p w14:paraId="201E51E7" w14:textId="6667FA87" w:rsidR="00F419F9" w:rsidRPr="009909A3" w:rsidRDefault="00F419F9" w:rsidP="00F419F9">
      <w:pPr>
        <w:pStyle w:val="ListParagraph"/>
        <w:numPr>
          <w:ilvl w:val="0"/>
          <w:numId w:val="32"/>
        </w:numPr>
        <w:rPr>
          <w:rFonts w:asciiTheme="minorHAnsi" w:hAnsiTheme="minorHAnsi" w:cstheme="minorHAnsi"/>
          <w:color w:val="auto"/>
          <w:lang w:bidi="en-US"/>
        </w:rPr>
      </w:pPr>
      <w:r w:rsidRPr="009909A3">
        <w:rPr>
          <w:rFonts w:asciiTheme="minorHAnsi" w:hAnsiTheme="minorHAnsi" w:cstheme="minorHAnsi"/>
          <w:color w:val="auto"/>
          <w:lang w:bidi="en-US"/>
        </w:rPr>
        <w:t xml:space="preserve">Koller, M. </w:t>
      </w:r>
      <w:proofErr w:type="spellStart"/>
      <w:r w:rsidRPr="009909A3">
        <w:rPr>
          <w:rFonts w:asciiTheme="minorHAnsi" w:hAnsiTheme="minorHAnsi" w:cstheme="minorHAnsi"/>
          <w:color w:val="auto"/>
          <w:lang w:bidi="en-US"/>
        </w:rPr>
        <w:t>robustlmm</w:t>
      </w:r>
      <w:proofErr w:type="spellEnd"/>
      <w:r w:rsidRPr="009909A3">
        <w:rPr>
          <w:rFonts w:asciiTheme="minorHAnsi" w:hAnsiTheme="minorHAnsi" w:cstheme="minorHAnsi"/>
          <w:color w:val="auto"/>
          <w:lang w:bidi="en-US"/>
        </w:rPr>
        <w:t xml:space="preserve">: An R package for robust estimation of linear mixed-effects models. </w:t>
      </w:r>
      <w:r w:rsidRPr="009909A3">
        <w:rPr>
          <w:rFonts w:asciiTheme="minorHAnsi" w:hAnsiTheme="minorHAnsi" w:cstheme="minorHAnsi"/>
          <w:i/>
          <w:color w:val="auto"/>
          <w:lang w:bidi="en-US"/>
        </w:rPr>
        <w:t>Journal of Statistical Software</w:t>
      </w:r>
      <w:r w:rsidR="00C7693B" w:rsidRPr="009909A3">
        <w:rPr>
          <w:rFonts w:asciiTheme="minorHAnsi" w:hAnsiTheme="minorHAnsi" w:cstheme="minorHAnsi"/>
          <w:i/>
          <w:color w:val="auto"/>
          <w:lang w:bidi="en-US"/>
        </w:rPr>
        <w:t>.</w:t>
      </w:r>
      <w:r w:rsidRPr="009909A3">
        <w:rPr>
          <w:rFonts w:asciiTheme="minorHAnsi" w:hAnsiTheme="minorHAnsi" w:cstheme="minorHAnsi"/>
          <w:i/>
          <w:color w:val="auto"/>
          <w:lang w:bidi="en-US"/>
        </w:rPr>
        <w:t xml:space="preserve"> </w:t>
      </w:r>
      <w:r w:rsidRPr="009909A3">
        <w:rPr>
          <w:rFonts w:asciiTheme="minorHAnsi" w:hAnsiTheme="minorHAnsi" w:cstheme="minorHAnsi"/>
          <w:b/>
          <w:color w:val="auto"/>
          <w:lang w:bidi="en-US"/>
        </w:rPr>
        <w:t>75</w:t>
      </w:r>
      <w:r w:rsidR="009909A3" w:rsidRPr="009909A3">
        <w:rPr>
          <w:rFonts w:asciiTheme="minorHAnsi" w:hAnsiTheme="minorHAnsi" w:cstheme="minorHAnsi"/>
          <w:b/>
          <w:color w:val="auto"/>
          <w:lang w:bidi="en-US"/>
        </w:rPr>
        <w:t xml:space="preserve"> </w:t>
      </w:r>
      <w:r w:rsidRPr="009909A3">
        <w:rPr>
          <w:rFonts w:asciiTheme="minorHAnsi" w:hAnsiTheme="minorHAnsi" w:cstheme="minorHAnsi"/>
          <w:color w:val="auto"/>
          <w:lang w:bidi="en-US"/>
        </w:rPr>
        <w:t>(6), 1–24</w:t>
      </w:r>
      <w:r w:rsidR="00C7693B" w:rsidRPr="009909A3">
        <w:rPr>
          <w:rFonts w:asciiTheme="minorHAnsi" w:hAnsiTheme="minorHAnsi" w:cstheme="minorHAnsi"/>
          <w:color w:val="auto"/>
          <w:lang w:bidi="en-US"/>
        </w:rPr>
        <w:t xml:space="preserve"> (2016)</w:t>
      </w:r>
      <w:r w:rsidRPr="009909A3">
        <w:rPr>
          <w:rFonts w:asciiTheme="minorHAnsi" w:hAnsiTheme="minorHAnsi" w:cstheme="minorHAnsi"/>
          <w:color w:val="auto"/>
          <w:lang w:bidi="en-US"/>
        </w:rPr>
        <w:t>.</w:t>
      </w:r>
    </w:p>
    <w:p w14:paraId="64916C06" w14:textId="046BE0C9" w:rsidR="006F7B70" w:rsidRPr="009909A3" w:rsidRDefault="006F7B70" w:rsidP="006F7B70">
      <w:pPr>
        <w:numPr>
          <w:ilvl w:val="0"/>
          <w:numId w:val="32"/>
        </w:numPr>
        <w:rPr>
          <w:rFonts w:asciiTheme="minorHAnsi" w:hAnsiTheme="minorHAnsi" w:cstheme="minorHAnsi"/>
          <w:color w:val="auto"/>
          <w:lang w:bidi="en-US"/>
        </w:rPr>
      </w:pPr>
      <w:r w:rsidRPr="009909A3">
        <w:rPr>
          <w:rFonts w:asciiTheme="minorHAnsi" w:hAnsiTheme="minorHAnsi" w:cstheme="minorHAnsi"/>
          <w:color w:val="auto"/>
          <w:lang w:bidi="en-US"/>
        </w:rPr>
        <w:t xml:space="preserve">Bates, D., </w:t>
      </w:r>
      <w:proofErr w:type="spellStart"/>
      <w:r w:rsidRPr="009909A3">
        <w:rPr>
          <w:rFonts w:asciiTheme="minorHAnsi" w:hAnsiTheme="minorHAnsi" w:cstheme="minorHAnsi"/>
          <w:color w:val="auto"/>
          <w:lang w:bidi="en-US"/>
        </w:rPr>
        <w:t>Mächler</w:t>
      </w:r>
      <w:proofErr w:type="spellEnd"/>
      <w:r w:rsidRPr="009909A3">
        <w:rPr>
          <w:rFonts w:asciiTheme="minorHAnsi" w:hAnsiTheme="minorHAnsi" w:cstheme="minorHAnsi"/>
          <w:color w:val="auto"/>
          <w:lang w:bidi="en-US"/>
        </w:rPr>
        <w:t xml:space="preserve">, M., </w:t>
      </w:r>
      <w:proofErr w:type="spellStart"/>
      <w:r w:rsidRPr="009909A3">
        <w:rPr>
          <w:rFonts w:asciiTheme="minorHAnsi" w:hAnsiTheme="minorHAnsi" w:cstheme="minorHAnsi"/>
          <w:color w:val="auto"/>
          <w:lang w:bidi="en-US"/>
        </w:rPr>
        <w:t>Bolker</w:t>
      </w:r>
      <w:proofErr w:type="spellEnd"/>
      <w:r w:rsidRPr="009909A3">
        <w:rPr>
          <w:rFonts w:asciiTheme="minorHAnsi" w:hAnsiTheme="minorHAnsi" w:cstheme="minorHAnsi"/>
          <w:color w:val="auto"/>
          <w:lang w:bidi="en-US"/>
        </w:rPr>
        <w:t xml:space="preserve">, B., Walker, S. Fitting Linear Mixed-Effects Models Using lme4. </w:t>
      </w:r>
      <w:r w:rsidRPr="009909A3">
        <w:rPr>
          <w:rFonts w:asciiTheme="minorHAnsi" w:hAnsiTheme="minorHAnsi" w:cstheme="minorHAnsi"/>
          <w:i/>
          <w:color w:val="auto"/>
          <w:lang w:bidi="en-US"/>
        </w:rPr>
        <w:t>Journal of Statistical Software</w:t>
      </w:r>
      <w:r w:rsidR="00C7693B" w:rsidRPr="009909A3">
        <w:rPr>
          <w:rFonts w:asciiTheme="minorHAnsi" w:hAnsiTheme="minorHAnsi" w:cstheme="minorHAnsi"/>
          <w:i/>
          <w:color w:val="auto"/>
          <w:lang w:bidi="en-US"/>
        </w:rPr>
        <w:t>.</w:t>
      </w:r>
      <w:r w:rsidRPr="009909A3">
        <w:rPr>
          <w:rFonts w:asciiTheme="minorHAnsi" w:hAnsiTheme="minorHAnsi" w:cstheme="minorHAnsi"/>
          <w:i/>
          <w:color w:val="auto"/>
          <w:lang w:bidi="en-US"/>
        </w:rPr>
        <w:t xml:space="preserve"> </w:t>
      </w:r>
      <w:r w:rsidRPr="009909A3">
        <w:rPr>
          <w:rFonts w:asciiTheme="minorHAnsi" w:hAnsiTheme="minorHAnsi" w:cstheme="minorHAnsi"/>
          <w:b/>
          <w:color w:val="auto"/>
          <w:lang w:bidi="en-US"/>
        </w:rPr>
        <w:t>67</w:t>
      </w:r>
      <w:r w:rsidRPr="009909A3">
        <w:rPr>
          <w:rFonts w:asciiTheme="minorHAnsi" w:hAnsiTheme="minorHAnsi" w:cstheme="minorHAnsi"/>
          <w:color w:val="auto"/>
          <w:lang w:bidi="en-US"/>
        </w:rPr>
        <w:t>, 1–48</w:t>
      </w:r>
      <w:r w:rsidR="00C7693B" w:rsidRPr="009909A3">
        <w:rPr>
          <w:rFonts w:asciiTheme="minorHAnsi" w:hAnsiTheme="minorHAnsi" w:cstheme="minorHAnsi"/>
          <w:color w:val="auto"/>
          <w:lang w:bidi="en-US"/>
        </w:rPr>
        <w:t xml:space="preserve"> (2015)</w:t>
      </w:r>
      <w:r w:rsidRPr="009909A3">
        <w:rPr>
          <w:rFonts w:asciiTheme="minorHAnsi" w:hAnsiTheme="minorHAnsi" w:cstheme="minorHAnsi"/>
          <w:color w:val="auto"/>
          <w:lang w:bidi="en-US"/>
        </w:rPr>
        <w:t>.</w:t>
      </w:r>
    </w:p>
    <w:p w14:paraId="2FB59808" w14:textId="684D9FEC" w:rsidR="006F7B70" w:rsidRPr="009909A3" w:rsidRDefault="006F7B70" w:rsidP="006F7B70">
      <w:pPr>
        <w:numPr>
          <w:ilvl w:val="0"/>
          <w:numId w:val="32"/>
        </w:numPr>
        <w:rPr>
          <w:rFonts w:asciiTheme="minorHAnsi" w:hAnsiTheme="minorHAnsi" w:cstheme="minorHAnsi"/>
          <w:color w:val="auto"/>
          <w:lang w:bidi="en-US"/>
        </w:rPr>
      </w:pPr>
      <w:r w:rsidRPr="009909A3">
        <w:rPr>
          <w:rFonts w:asciiTheme="minorHAnsi" w:hAnsiTheme="minorHAnsi" w:cstheme="minorHAnsi"/>
          <w:color w:val="auto"/>
          <w:lang w:bidi="en-US"/>
        </w:rPr>
        <w:t xml:space="preserve">Kuznetsova, A., </w:t>
      </w:r>
      <w:proofErr w:type="spellStart"/>
      <w:r w:rsidRPr="009909A3">
        <w:rPr>
          <w:rFonts w:asciiTheme="minorHAnsi" w:hAnsiTheme="minorHAnsi" w:cstheme="minorHAnsi"/>
          <w:color w:val="auto"/>
          <w:lang w:bidi="en-US"/>
        </w:rPr>
        <w:t>Brockhoff</w:t>
      </w:r>
      <w:proofErr w:type="spellEnd"/>
      <w:r w:rsidRPr="009909A3">
        <w:rPr>
          <w:rFonts w:asciiTheme="minorHAnsi" w:hAnsiTheme="minorHAnsi" w:cstheme="minorHAnsi"/>
          <w:color w:val="auto"/>
          <w:lang w:bidi="en-US"/>
        </w:rPr>
        <w:t xml:space="preserve">, P.B., Christensen, R.H.B. </w:t>
      </w:r>
      <w:proofErr w:type="spellStart"/>
      <w:r w:rsidRPr="009909A3">
        <w:rPr>
          <w:rFonts w:asciiTheme="minorHAnsi" w:hAnsiTheme="minorHAnsi" w:cstheme="minorHAnsi"/>
          <w:color w:val="auto"/>
          <w:lang w:bidi="en-US"/>
        </w:rPr>
        <w:t>lmerTest</w:t>
      </w:r>
      <w:proofErr w:type="spellEnd"/>
      <w:r w:rsidRPr="009909A3">
        <w:rPr>
          <w:rFonts w:asciiTheme="minorHAnsi" w:hAnsiTheme="minorHAnsi" w:cstheme="minorHAnsi"/>
          <w:color w:val="auto"/>
          <w:lang w:bidi="en-US"/>
        </w:rPr>
        <w:t xml:space="preserve"> Package: Tests in Linear Mixed Effects Models. </w:t>
      </w:r>
      <w:r w:rsidRPr="009909A3">
        <w:rPr>
          <w:rFonts w:asciiTheme="minorHAnsi" w:hAnsiTheme="minorHAnsi" w:cstheme="minorHAnsi"/>
          <w:i/>
          <w:color w:val="auto"/>
          <w:lang w:bidi="en-US"/>
        </w:rPr>
        <w:t>Journal of Statistical Software</w:t>
      </w:r>
      <w:r w:rsidR="00C7693B" w:rsidRPr="009909A3">
        <w:rPr>
          <w:rFonts w:asciiTheme="minorHAnsi" w:hAnsiTheme="minorHAnsi" w:cstheme="minorHAnsi"/>
          <w:i/>
          <w:color w:val="auto"/>
          <w:lang w:bidi="en-US"/>
        </w:rPr>
        <w:t>.</w:t>
      </w:r>
      <w:r w:rsidRPr="009909A3">
        <w:rPr>
          <w:rFonts w:asciiTheme="minorHAnsi" w:hAnsiTheme="minorHAnsi" w:cstheme="minorHAnsi"/>
          <w:i/>
          <w:color w:val="auto"/>
          <w:lang w:bidi="en-US"/>
        </w:rPr>
        <w:t xml:space="preserve"> </w:t>
      </w:r>
      <w:r w:rsidRPr="009909A3">
        <w:rPr>
          <w:rFonts w:asciiTheme="minorHAnsi" w:hAnsiTheme="minorHAnsi" w:cstheme="minorHAnsi"/>
          <w:color w:val="auto"/>
          <w:lang w:bidi="en-US"/>
        </w:rPr>
        <w:t>82, 1–26</w:t>
      </w:r>
      <w:r w:rsidR="00C7693B" w:rsidRPr="009909A3">
        <w:rPr>
          <w:rFonts w:asciiTheme="minorHAnsi" w:hAnsiTheme="minorHAnsi" w:cstheme="minorHAnsi"/>
          <w:color w:val="auto"/>
          <w:lang w:bidi="en-US"/>
        </w:rPr>
        <w:t xml:space="preserve"> (2017)</w:t>
      </w:r>
      <w:r w:rsidRPr="009909A3">
        <w:rPr>
          <w:rFonts w:asciiTheme="minorHAnsi" w:hAnsiTheme="minorHAnsi" w:cstheme="minorHAnsi"/>
          <w:color w:val="auto"/>
          <w:lang w:bidi="en-US"/>
        </w:rPr>
        <w:t>.</w:t>
      </w:r>
    </w:p>
    <w:p w14:paraId="5D4484DA" w14:textId="7136595E" w:rsidR="005459EE" w:rsidRPr="009909A3" w:rsidRDefault="005459EE" w:rsidP="005459EE">
      <w:pPr>
        <w:pStyle w:val="ListParagraph"/>
        <w:numPr>
          <w:ilvl w:val="0"/>
          <w:numId w:val="32"/>
        </w:numPr>
        <w:rPr>
          <w:rFonts w:asciiTheme="minorHAnsi" w:hAnsiTheme="minorHAnsi" w:cstheme="minorHAnsi"/>
          <w:color w:val="auto"/>
          <w:lang w:bidi="en-US"/>
        </w:rPr>
      </w:pPr>
      <w:r w:rsidRPr="009909A3">
        <w:rPr>
          <w:rFonts w:asciiTheme="minorHAnsi" w:hAnsiTheme="minorHAnsi" w:cstheme="minorHAnsi"/>
          <w:color w:val="auto"/>
          <w:lang w:bidi="en-US"/>
        </w:rPr>
        <w:t xml:space="preserve">Akaike, H. Information theory and an extension of the maximum likelihood principle. In B. N. Petrov </w:t>
      </w:r>
      <w:r w:rsidR="00976FCE" w:rsidRPr="009909A3">
        <w:rPr>
          <w:rFonts w:asciiTheme="minorHAnsi" w:hAnsiTheme="minorHAnsi" w:cstheme="minorHAnsi"/>
          <w:color w:val="auto"/>
          <w:lang w:bidi="en-US"/>
        </w:rPr>
        <w:t>&amp;</w:t>
      </w:r>
      <w:r w:rsidRPr="009909A3">
        <w:rPr>
          <w:rFonts w:asciiTheme="minorHAnsi" w:hAnsiTheme="minorHAnsi" w:cstheme="minorHAnsi"/>
          <w:color w:val="auto"/>
          <w:lang w:bidi="en-US"/>
        </w:rPr>
        <w:t xml:space="preserve"> B. F. </w:t>
      </w:r>
      <w:proofErr w:type="spellStart"/>
      <w:r w:rsidRPr="009909A3">
        <w:rPr>
          <w:rFonts w:asciiTheme="minorHAnsi" w:hAnsiTheme="minorHAnsi" w:cstheme="minorHAnsi"/>
          <w:color w:val="auto"/>
          <w:lang w:bidi="en-US"/>
        </w:rPr>
        <w:t>Csaki</w:t>
      </w:r>
      <w:proofErr w:type="spellEnd"/>
      <w:r w:rsidRPr="009909A3">
        <w:rPr>
          <w:rFonts w:asciiTheme="minorHAnsi" w:hAnsiTheme="minorHAnsi" w:cstheme="minorHAnsi"/>
          <w:color w:val="auto"/>
          <w:lang w:bidi="en-US"/>
        </w:rPr>
        <w:t xml:space="preserve"> (Eds.), </w:t>
      </w:r>
      <w:r w:rsidRPr="009909A3">
        <w:rPr>
          <w:rFonts w:asciiTheme="minorHAnsi" w:hAnsiTheme="minorHAnsi" w:cstheme="minorHAnsi"/>
          <w:i/>
          <w:color w:val="auto"/>
          <w:lang w:bidi="en-US"/>
        </w:rPr>
        <w:t>Second International Symposium on Information Theory</w:t>
      </w:r>
      <w:r w:rsidRPr="009909A3">
        <w:rPr>
          <w:rFonts w:asciiTheme="minorHAnsi" w:hAnsiTheme="minorHAnsi" w:cstheme="minorHAnsi"/>
          <w:color w:val="auto"/>
          <w:lang w:bidi="en-US"/>
        </w:rPr>
        <w:t xml:space="preserve">, (pp. 267–281). </w:t>
      </w:r>
      <w:proofErr w:type="spellStart"/>
      <w:r w:rsidRPr="009909A3">
        <w:rPr>
          <w:rFonts w:asciiTheme="minorHAnsi" w:hAnsiTheme="minorHAnsi" w:cstheme="minorHAnsi"/>
          <w:color w:val="auto"/>
          <w:lang w:bidi="en-US"/>
        </w:rPr>
        <w:t>Academiai</w:t>
      </w:r>
      <w:proofErr w:type="spellEnd"/>
      <w:r w:rsidRPr="009909A3">
        <w:rPr>
          <w:rFonts w:asciiTheme="minorHAnsi" w:hAnsiTheme="minorHAnsi" w:cstheme="minorHAnsi"/>
          <w:color w:val="auto"/>
          <w:lang w:bidi="en-US"/>
        </w:rPr>
        <w:t xml:space="preserve"> </w:t>
      </w:r>
      <w:proofErr w:type="spellStart"/>
      <w:r w:rsidRPr="009909A3">
        <w:rPr>
          <w:rFonts w:asciiTheme="minorHAnsi" w:hAnsiTheme="minorHAnsi" w:cstheme="minorHAnsi"/>
          <w:color w:val="auto"/>
          <w:lang w:bidi="en-US"/>
        </w:rPr>
        <w:t>Kiado</w:t>
      </w:r>
      <w:proofErr w:type="spellEnd"/>
      <w:r w:rsidRPr="009909A3">
        <w:rPr>
          <w:rFonts w:asciiTheme="minorHAnsi" w:hAnsiTheme="minorHAnsi" w:cstheme="minorHAnsi"/>
          <w:color w:val="auto"/>
          <w:lang w:bidi="en-US"/>
        </w:rPr>
        <w:t>: Budapest</w:t>
      </w:r>
      <w:r w:rsidR="00C7693B" w:rsidRPr="009909A3">
        <w:rPr>
          <w:rFonts w:asciiTheme="minorHAnsi" w:hAnsiTheme="minorHAnsi" w:cstheme="minorHAnsi"/>
          <w:color w:val="auto"/>
          <w:lang w:bidi="en-US"/>
        </w:rPr>
        <w:t xml:space="preserve"> (1973)</w:t>
      </w:r>
      <w:r w:rsidRPr="009909A3">
        <w:rPr>
          <w:rFonts w:asciiTheme="minorHAnsi" w:hAnsiTheme="minorHAnsi" w:cstheme="minorHAnsi"/>
          <w:color w:val="auto"/>
          <w:lang w:bidi="en-US"/>
        </w:rPr>
        <w:t>.</w:t>
      </w:r>
    </w:p>
    <w:p w14:paraId="44D29AD1" w14:textId="793573C8" w:rsidR="005459EE" w:rsidRPr="009909A3" w:rsidRDefault="005459EE" w:rsidP="005459EE">
      <w:pPr>
        <w:pStyle w:val="ListParagraph"/>
        <w:numPr>
          <w:ilvl w:val="0"/>
          <w:numId w:val="32"/>
        </w:numPr>
        <w:rPr>
          <w:rFonts w:asciiTheme="minorHAnsi" w:hAnsiTheme="minorHAnsi" w:cstheme="minorHAnsi"/>
          <w:color w:val="auto"/>
          <w:lang w:bidi="en-US"/>
        </w:rPr>
      </w:pPr>
      <w:r w:rsidRPr="009909A3">
        <w:rPr>
          <w:rFonts w:asciiTheme="minorHAnsi" w:hAnsiTheme="minorHAnsi" w:cstheme="minorHAnsi"/>
          <w:color w:val="auto"/>
          <w:lang w:bidi="en-US"/>
        </w:rPr>
        <w:t xml:space="preserve">Sakamoto, Y., Ishiguro, M., Kitagawa G. </w:t>
      </w:r>
      <w:r w:rsidRPr="009909A3">
        <w:rPr>
          <w:rFonts w:asciiTheme="minorHAnsi" w:hAnsiTheme="minorHAnsi" w:cstheme="minorHAnsi"/>
          <w:i/>
          <w:color w:val="auto"/>
          <w:lang w:bidi="en-US"/>
        </w:rPr>
        <w:t>Akaike Information Criterion Statistics</w:t>
      </w:r>
      <w:r w:rsidRPr="009909A3">
        <w:rPr>
          <w:rFonts w:asciiTheme="minorHAnsi" w:hAnsiTheme="minorHAnsi" w:cstheme="minorHAnsi"/>
          <w:color w:val="auto"/>
          <w:lang w:bidi="en-US"/>
        </w:rPr>
        <w:t xml:space="preserve">. D. </w:t>
      </w:r>
      <w:proofErr w:type="spellStart"/>
      <w:r w:rsidRPr="009909A3">
        <w:rPr>
          <w:rFonts w:asciiTheme="minorHAnsi" w:hAnsiTheme="minorHAnsi" w:cstheme="minorHAnsi"/>
          <w:color w:val="auto"/>
          <w:lang w:bidi="en-US"/>
        </w:rPr>
        <w:t>Reidel</w:t>
      </w:r>
      <w:proofErr w:type="spellEnd"/>
      <w:r w:rsidRPr="009909A3">
        <w:rPr>
          <w:rFonts w:asciiTheme="minorHAnsi" w:hAnsiTheme="minorHAnsi" w:cstheme="minorHAnsi"/>
          <w:color w:val="auto"/>
          <w:lang w:bidi="en-US"/>
        </w:rPr>
        <w:t xml:space="preserve"> Publishing Company</w:t>
      </w:r>
      <w:r w:rsidR="009E452B" w:rsidRPr="009909A3">
        <w:rPr>
          <w:rFonts w:asciiTheme="minorHAnsi" w:hAnsiTheme="minorHAnsi" w:cstheme="minorHAnsi"/>
          <w:color w:val="auto"/>
          <w:lang w:bidi="en-US"/>
        </w:rPr>
        <w:t xml:space="preserve"> (1986)</w:t>
      </w:r>
      <w:r w:rsidRPr="009909A3">
        <w:rPr>
          <w:rFonts w:asciiTheme="minorHAnsi" w:hAnsiTheme="minorHAnsi" w:cstheme="minorHAnsi"/>
          <w:color w:val="auto"/>
          <w:lang w:bidi="en-US"/>
        </w:rPr>
        <w:t>.</w:t>
      </w:r>
    </w:p>
    <w:p w14:paraId="28DCE928" w14:textId="6A25D185" w:rsidR="005459EE" w:rsidRPr="009909A3" w:rsidRDefault="005459EE" w:rsidP="005459EE">
      <w:pPr>
        <w:numPr>
          <w:ilvl w:val="0"/>
          <w:numId w:val="32"/>
        </w:numPr>
        <w:rPr>
          <w:rFonts w:asciiTheme="minorHAnsi" w:hAnsiTheme="minorHAnsi" w:cstheme="minorHAnsi"/>
          <w:color w:val="auto"/>
          <w:lang w:bidi="en-US"/>
        </w:rPr>
      </w:pPr>
      <w:r w:rsidRPr="009909A3">
        <w:rPr>
          <w:rFonts w:asciiTheme="minorHAnsi" w:hAnsiTheme="minorHAnsi" w:cstheme="minorHAnsi"/>
          <w:color w:val="auto"/>
          <w:lang w:bidi="en-US"/>
        </w:rPr>
        <w:t xml:space="preserve">Barr, D. J., Levy, R., Scheepers, C., </w:t>
      </w:r>
      <w:proofErr w:type="spellStart"/>
      <w:r w:rsidRPr="009909A3">
        <w:rPr>
          <w:rFonts w:asciiTheme="minorHAnsi" w:hAnsiTheme="minorHAnsi" w:cstheme="minorHAnsi"/>
          <w:color w:val="auto"/>
          <w:lang w:bidi="en-US"/>
        </w:rPr>
        <w:t>Tily</w:t>
      </w:r>
      <w:proofErr w:type="spellEnd"/>
      <w:r w:rsidRPr="009909A3">
        <w:rPr>
          <w:rFonts w:asciiTheme="minorHAnsi" w:hAnsiTheme="minorHAnsi" w:cstheme="minorHAnsi"/>
          <w:color w:val="auto"/>
          <w:lang w:bidi="en-US"/>
        </w:rPr>
        <w:t xml:space="preserve">, H. J. Random effects structure for confirmatory hypothesis testing: Keep it maximal. </w:t>
      </w:r>
      <w:r w:rsidRPr="009909A3">
        <w:rPr>
          <w:rFonts w:asciiTheme="minorHAnsi" w:hAnsiTheme="minorHAnsi" w:cstheme="minorHAnsi"/>
          <w:i/>
          <w:color w:val="auto"/>
          <w:lang w:bidi="en-US"/>
        </w:rPr>
        <w:t>Journal of Memory and Language</w:t>
      </w:r>
      <w:r w:rsidR="009E452B" w:rsidRPr="009909A3">
        <w:rPr>
          <w:rFonts w:asciiTheme="minorHAnsi" w:hAnsiTheme="minorHAnsi" w:cstheme="minorHAnsi"/>
          <w:i/>
          <w:color w:val="auto"/>
          <w:lang w:bidi="en-US"/>
        </w:rPr>
        <w:t>.</w:t>
      </w:r>
      <w:r w:rsidRPr="009909A3">
        <w:rPr>
          <w:rFonts w:asciiTheme="minorHAnsi" w:hAnsiTheme="minorHAnsi" w:cstheme="minorHAnsi"/>
          <w:i/>
          <w:color w:val="auto"/>
          <w:lang w:bidi="en-US"/>
        </w:rPr>
        <w:t xml:space="preserve"> </w:t>
      </w:r>
      <w:r w:rsidRPr="009909A3">
        <w:rPr>
          <w:rFonts w:asciiTheme="minorHAnsi" w:hAnsiTheme="minorHAnsi" w:cstheme="minorHAnsi"/>
          <w:b/>
          <w:color w:val="auto"/>
          <w:lang w:bidi="en-US"/>
        </w:rPr>
        <w:t>68</w:t>
      </w:r>
      <w:r w:rsidRPr="009909A3">
        <w:rPr>
          <w:rFonts w:asciiTheme="minorHAnsi" w:hAnsiTheme="minorHAnsi" w:cstheme="minorHAnsi"/>
          <w:color w:val="auto"/>
          <w:lang w:bidi="en-US"/>
        </w:rPr>
        <w:t>, 255–278</w:t>
      </w:r>
      <w:r w:rsidR="009E452B" w:rsidRPr="009909A3">
        <w:rPr>
          <w:rFonts w:asciiTheme="minorHAnsi" w:hAnsiTheme="minorHAnsi" w:cstheme="minorHAnsi"/>
          <w:color w:val="auto"/>
          <w:lang w:bidi="en-US"/>
        </w:rPr>
        <w:t xml:space="preserve"> (2013)</w:t>
      </w:r>
      <w:r w:rsidRPr="009909A3">
        <w:rPr>
          <w:rFonts w:asciiTheme="minorHAnsi" w:hAnsiTheme="minorHAnsi" w:cstheme="minorHAnsi"/>
          <w:color w:val="auto"/>
          <w:lang w:bidi="en-US"/>
        </w:rPr>
        <w:t>.</w:t>
      </w:r>
    </w:p>
    <w:p w14:paraId="4295CC1C" w14:textId="27C6A34D" w:rsidR="002F56E5" w:rsidRPr="009909A3" w:rsidRDefault="002F56E5" w:rsidP="002F56E5">
      <w:pPr>
        <w:pStyle w:val="ListParagraph"/>
        <w:numPr>
          <w:ilvl w:val="0"/>
          <w:numId w:val="32"/>
        </w:numPr>
        <w:rPr>
          <w:rFonts w:asciiTheme="minorHAnsi" w:hAnsiTheme="minorHAnsi" w:cstheme="minorHAnsi"/>
          <w:color w:val="auto"/>
          <w:lang w:bidi="en-US"/>
        </w:rPr>
      </w:pPr>
      <w:r w:rsidRPr="009909A3">
        <w:rPr>
          <w:rFonts w:asciiTheme="minorHAnsi" w:hAnsiTheme="minorHAnsi" w:cstheme="minorHAnsi"/>
          <w:color w:val="auto"/>
          <w:lang w:bidi="en-US"/>
        </w:rPr>
        <w:t xml:space="preserve">Bates, D., </w:t>
      </w:r>
      <w:proofErr w:type="spellStart"/>
      <w:r w:rsidRPr="009909A3">
        <w:rPr>
          <w:rFonts w:asciiTheme="minorHAnsi" w:hAnsiTheme="minorHAnsi" w:cstheme="minorHAnsi"/>
          <w:color w:val="auto"/>
          <w:lang w:bidi="en-US"/>
        </w:rPr>
        <w:t>Kliegl</w:t>
      </w:r>
      <w:proofErr w:type="spellEnd"/>
      <w:r w:rsidRPr="009909A3">
        <w:rPr>
          <w:rFonts w:asciiTheme="minorHAnsi" w:hAnsiTheme="minorHAnsi" w:cstheme="minorHAnsi"/>
          <w:color w:val="auto"/>
          <w:lang w:bidi="en-US"/>
        </w:rPr>
        <w:t xml:space="preserve">, R., </w:t>
      </w:r>
      <w:proofErr w:type="spellStart"/>
      <w:r w:rsidRPr="009909A3">
        <w:rPr>
          <w:rFonts w:asciiTheme="minorHAnsi" w:hAnsiTheme="minorHAnsi" w:cstheme="minorHAnsi"/>
          <w:color w:val="auto"/>
          <w:lang w:bidi="en-US"/>
        </w:rPr>
        <w:t>Vasishth</w:t>
      </w:r>
      <w:proofErr w:type="spellEnd"/>
      <w:r w:rsidRPr="009909A3">
        <w:rPr>
          <w:rFonts w:asciiTheme="minorHAnsi" w:hAnsiTheme="minorHAnsi" w:cstheme="minorHAnsi"/>
          <w:color w:val="auto"/>
          <w:lang w:bidi="en-US"/>
        </w:rPr>
        <w:t xml:space="preserve">, S., </w:t>
      </w:r>
      <w:proofErr w:type="spellStart"/>
      <w:r w:rsidRPr="009909A3">
        <w:rPr>
          <w:rFonts w:asciiTheme="minorHAnsi" w:hAnsiTheme="minorHAnsi" w:cstheme="minorHAnsi"/>
          <w:color w:val="auto"/>
          <w:lang w:bidi="en-US"/>
        </w:rPr>
        <w:t>Baayen</w:t>
      </w:r>
      <w:proofErr w:type="spellEnd"/>
      <w:r w:rsidRPr="009909A3">
        <w:rPr>
          <w:rFonts w:asciiTheme="minorHAnsi" w:hAnsiTheme="minorHAnsi" w:cstheme="minorHAnsi"/>
          <w:color w:val="auto"/>
          <w:lang w:bidi="en-US"/>
        </w:rPr>
        <w:t>, H. Parsimonious mixed models</w:t>
      </w:r>
      <w:r w:rsidRPr="009909A3">
        <w:rPr>
          <w:rFonts w:asciiTheme="minorHAnsi" w:hAnsiTheme="minorHAnsi" w:cstheme="minorHAnsi"/>
          <w:i/>
          <w:color w:val="auto"/>
          <w:lang w:bidi="en-US"/>
        </w:rPr>
        <w:t>.</w:t>
      </w:r>
      <w:r w:rsidRPr="009909A3">
        <w:rPr>
          <w:i/>
          <w:color w:val="auto"/>
        </w:rPr>
        <w:t xml:space="preserve"> </w:t>
      </w:r>
      <w:r w:rsidRPr="009909A3">
        <w:rPr>
          <w:rFonts w:asciiTheme="minorHAnsi" w:hAnsiTheme="minorHAnsi" w:cstheme="minorHAnsi"/>
          <w:i/>
          <w:color w:val="auto"/>
          <w:lang w:bidi="en-US"/>
        </w:rPr>
        <w:t>arXiv:1506.04967v2</w:t>
      </w:r>
      <w:r w:rsidR="009E452B" w:rsidRPr="009909A3">
        <w:rPr>
          <w:rFonts w:asciiTheme="minorHAnsi" w:hAnsiTheme="minorHAnsi" w:cstheme="minorHAnsi"/>
          <w:i/>
          <w:color w:val="auto"/>
          <w:lang w:bidi="en-US"/>
        </w:rPr>
        <w:t xml:space="preserve"> </w:t>
      </w:r>
      <w:r w:rsidR="009E452B" w:rsidRPr="009909A3">
        <w:rPr>
          <w:rFonts w:asciiTheme="minorHAnsi" w:hAnsiTheme="minorHAnsi" w:cstheme="minorHAnsi"/>
          <w:color w:val="auto"/>
          <w:lang w:bidi="en-US"/>
        </w:rPr>
        <w:t>(2015)</w:t>
      </w:r>
      <w:r w:rsidRPr="009909A3">
        <w:rPr>
          <w:rFonts w:asciiTheme="minorHAnsi" w:hAnsiTheme="minorHAnsi" w:cstheme="minorHAnsi"/>
          <w:color w:val="auto"/>
          <w:lang w:bidi="en-US"/>
        </w:rPr>
        <w:t>.</w:t>
      </w:r>
    </w:p>
    <w:p w14:paraId="61E8FDD2" w14:textId="5B2419A0" w:rsidR="002F56E5" w:rsidRPr="009909A3" w:rsidRDefault="002F56E5" w:rsidP="002F56E5">
      <w:pPr>
        <w:pStyle w:val="ListParagraph"/>
        <w:numPr>
          <w:ilvl w:val="0"/>
          <w:numId w:val="32"/>
        </w:numPr>
        <w:rPr>
          <w:rFonts w:asciiTheme="minorHAnsi" w:hAnsiTheme="minorHAnsi" w:cstheme="minorHAnsi"/>
          <w:color w:val="auto"/>
          <w:lang w:bidi="en-US"/>
        </w:rPr>
      </w:pPr>
      <w:r w:rsidRPr="009909A3">
        <w:rPr>
          <w:rFonts w:asciiTheme="minorHAnsi" w:hAnsiTheme="minorHAnsi" w:cstheme="minorHAnsi"/>
          <w:color w:val="auto"/>
          <w:lang w:val="fi-FI" w:bidi="en-US"/>
        </w:rPr>
        <w:t xml:space="preserve">Harrison, X.A., </w:t>
      </w:r>
      <w:r w:rsidR="009E452B" w:rsidRPr="009909A3">
        <w:rPr>
          <w:rFonts w:asciiTheme="minorHAnsi" w:hAnsiTheme="minorHAnsi" w:cstheme="minorHAnsi"/>
          <w:color w:val="auto"/>
          <w:lang w:val="fi-FI" w:bidi="en-US"/>
        </w:rPr>
        <w:t xml:space="preserve">et al. </w:t>
      </w:r>
      <w:r w:rsidR="009E452B" w:rsidRPr="009909A3">
        <w:rPr>
          <w:rFonts w:asciiTheme="minorHAnsi" w:hAnsiTheme="minorHAnsi" w:cstheme="minorHAnsi"/>
          <w:color w:val="auto"/>
          <w:lang w:bidi="en-US"/>
        </w:rPr>
        <w:t>B</w:t>
      </w:r>
      <w:r w:rsidRPr="009909A3">
        <w:rPr>
          <w:rFonts w:asciiTheme="minorHAnsi" w:hAnsiTheme="minorHAnsi" w:cstheme="minorHAnsi"/>
          <w:color w:val="auto"/>
          <w:lang w:bidi="en-US"/>
        </w:rPr>
        <w:t xml:space="preserve">rief introduction to mixed effects modelling and multi-model inference in ecology. </w:t>
      </w:r>
      <w:proofErr w:type="spellStart"/>
      <w:r w:rsidRPr="009909A3">
        <w:rPr>
          <w:rFonts w:asciiTheme="minorHAnsi" w:hAnsiTheme="minorHAnsi" w:cstheme="minorHAnsi"/>
          <w:i/>
          <w:color w:val="auto"/>
          <w:lang w:bidi="en-US"/>
        </w:rPr>
        <w:t>PeerJ</w:t>
      </w:r>
      <w:proofErr w:type="spellEnd"/>
      <w:r w:rsidR="009E452B" w:rsidRPr="009909A3">
        <w:rPr>
          <w:rFonts w:asciiTheme="minorHAnsi" w:hAnsiTheme="minorHAnsi" w:cstheme="minorHAnsi"/>
          <w:i/>
          <w:color w:val="auto"/>
          <w:lang w:bidi="en-US"/>
        </w:rPr>
        <w:t>.</w:t>
      </w:r>
      <w:r w:rsidRPr="009909A3">
        <w:rPr>
          <w:rFonts w:asciiTheme="minorHAnsi" w:hAnsiTheme="minorHAnsi" w:cstheme="minorHAnsi"/>
          <w:i/>
          <w:color w:val="auto"/>
          <w:lang w:bidi="en-US"/>
        </w:rPr>
        <w:t xml:space="preserve"> </w:t>
      </w:r>
      <w:r w:rsidRPr="009909A3">
        <w:rPr>
          <w:rFonts w:asciiTheme="minorHAnsi" w:hAnsiTheme="minorHAnsi" w:cstheme="minorHAnsi"/>
          <w:b/>
          <w:color w:val="auto"/>
          <w:lang w:bidi="en-US"/>
        </w:rPr>
        <w:t>6</w:t>
      </w:r>
      <w:r w:rsidR="009909A3" w:rsidRPr="009909A3">
        <w:rPr>
          <w:rFonts w:asciiTheme="minorHAnsi" w:hAnsiTheme="minorHAnsi" w:cstheme="minorHAnsi"/>
          <w:b/>
          <w:color w:val="auto"/>
          <w:lang w:bidi="en-US"/>
        </w:rPr>
        <w:t xml:space="preserve">, </w:t>
      </w:r>
      <w:r w:rsidRPr="009909A3">
        <w:rPr>
          <w:rFonts w:asciiTheme="minorHAnsi" w:hAnsiTheme="minorHAnsi" w:cstheme="minorHAnsi"/>
          <w:color w:val="auto"/>
          <w:lang w:bidi="en-US"/>
        </w:rPr>
        <w:t>e4794, 1</w:t>
      </w:r>
      <w:r w:rsidR="009E452B" w:rsidRPr="009909A3">
        <w:rPr>
          <w:rFonts w:asciiTheme="minorHAnsi" w:hAnsiTheme="minorHAnsi" w:cstheme="minorHAnsi"/>
          <w:color w:val="auto"/>
          <w:lang w:bidi="en-US"/>
        </w:rPr>
        <w:t>–</w:t>
      </w:r>
      <w:r w:rsidRPr="009909A3">
        <w:rPr>
          <w:rFonts w:asciiTheme="minorHAnsi" w:hAnsiTheme="minorHAnsi" w:cstheme="minorHAnsi"/>
          <w:color w:val="auto"/>
          <w:lang w:bidi="en-US"/>
        </w:rPr>
        <w:t>32</w:t>
      </w:r>
      <w:r w:rsidR="009E452B" w:rsidRPr="009909A3">
        <w:rPr>
          <w:rFonts w:asciiTheme="minorHAnsi" w:hAnsiTheme="minorHAnsi" w:cstheme="minorHAnsi"/>
          <w:color w:val="auto"/>
          <w:lang w:bidi="en-US"/>
        </w:rPr>
        <w:t xml:space="preserve"> (2018)</w:t>
      </w:r>
      <w:r w:rsidRPr="009909A3">
        <w:rPr>
          <w:rFonts w:asciiTheme="minorHAnsi" w:hAnsiTheme="minorHAnsi" w:cstheme="minorHAnsi"/>
          <w:color w:val="auto"/>
          <w:lang w:bidi="en-US"/>
        </w:rPr>
        <w:t>.</w:t>
      </w:r>
    </w:p>
    <w:p w14:paraId="02749BCA" w14:textId="5D7A0D12" w:rsidR="006F7B70" w:rsidRPr="009909A3" w:rsidRDefault="002F56E5" w:rsidP="004B4A3A">
      <w:pPr>
        <w:numPr>
          <w:ilvl w:val="0"/>
          <w:numId w:val="32"/>
        </w:numPr>
        <w:rPr>
          <w:rFonts w:asciiTheme="minorHAnsi" w:hAnsiTheme="minorHAnsi" w:cstheme="minorHAnsi"/>
          <w:color w:val="auto"/>
          <w:lang w:bidi="en-US"/>
        </w:rPr>
      </w:pPr>
      <w:r w:rsidRPr="009909A3">
        <w:rPr>
          <w:rFonts w:asciiTheme="minorHAnsi" w:hAnsiTheme="minorHAnsi" w:cstheme="minorHAnsi"/>
          <w:color w:val="auto"/>
          <w:lang w:bidi="en-US"/>
        </w:rPr>
        <w:t>Kimball, A.E., Shantz, K.,</w:t>
      </w:r>
      <w:r w:rsidR="00276DD2" w:rsidRPr="009909A3">
        <w:rPr>
          <w:rFonts w:asciiTheme="minorHAnsi" w:hAnsiTheme="minorHAnsi" w:cstheme="minorHAnsi"/>
          <w:color w:val="auto"/>
          <w:lang w:bidi="en-US"/>
        </w:rPr>
        <w:t xml:space="preserve"> Eager, C.,</w:t>
      </w:r>
      <w:r w:rsidRPr="009909A3">
        <w:rPr>
          <w:rFonts w:asciiTheme="minorHAnsi" w:hAnsiTheme="minorHAnsi" w:cstheme="minorHAnsi"/>
          <w:color w:val="auto"/>
          <w:lang w:bidi="en-US"/>
        </w:rPr>
        <w:t xml:space="preserve"> Roy, C.E.J. Confronting quasi-separation in logistic mixed effects for linguistic data: a Bayesian approach. </w:t>
      </w:r>
      <w:r w:rsidRPr="009909A3">
        <w:rPr>
          <w:rFonts w:asciiTheme="minorHAnsi" w:hAnsiTheme="minorHAnsi" w:cstheme="minorHAnsi"/>
          <w:i/>
          <w:color w:val="auto"/>
          <w:lang w:bidi="en-US"/>
        </w:rPr>
        <w:t>Journal of Quantitative Linguistics.</w:t>
      </w:r>
      <w:r w:rsidR="00276DD2" w:rsidRPr="009909A3">
        <w:rPr>
          <w:rFonts w:asciiTheme="minorHAnsi" w:hAnsiTheme="minorHAnsi" w:cstheme="minorHAnsi"/>
          <w:i/>
          <w:color w:val="auto"/>
          <w:lang w:bidi="en-US"/>
        </w:rPr>
        <w:t xml:space="preserve"> </w:t>
      </w:r>
      <w:r w:rsidR="00276DD2" w:rsidRPr="009909A3">
        <w:rPr>
          <w:rFonts w:asciiTheme="minorHAnsi" w:hAnsiTheme="minorHAnsi" w:cstheme="minorHAnsi"/>
          <w:color w:val="auto"/>
          <w:lang w:bidi="en-US"/>
        </w:rPr>
        <w:t>doi: 10.1080/09296174.2018.1499457</w:t>
      </w:r>
      <w:r w:rsidR="009E452B" w:rsidRPr="009909A3">
        <w:rPr>
          <w:rFonts w:asciiTheme="minorHAnsi" w:hAnsiTheme="minorHAnsi" w:cstheme="minorHAnsi"/>
          <w:i/>
          <w:color w:val="auto"/>
          <w:lang w:bidi="en-US"/>
        </w:rPr>
        <w:t xml:space="preserve"> </w:t>
      </w:r>
      <w:r w:rsidR="009E452B" w:rsidRPr="009909A3">
        <w:rPr>
          <w:rFonts w:asciiTheme="minorHAnsi" w:hAnsiTheme="minorHAnsi" w:cstheme="minorHAnsi"/>
          <w:color w:val="auto"/>
          <w:lang w:bidi="en-US"/>
        </w:rPr>
        <w:t>(2018)</w:t>
      </w:r>
      <w:r w:rsidRPr="009909A3">
        <w:rPr>
          <w:rFonts w:asciiTheme="minorHAnsi" w:hAnsiTheme="minorHAnsi" w:cstheme="minorHAnsi"/>
          <w:color w:val="auto"/>
          <w:lang w:bidi="en-US"/>
        </w:rPr>
        <w:t xml:space="preserve"> </w:t>
      </w:r>
    </w:p>
    <w:p w14:paraId="1111F76C" w14:textId="17B35C2C" w:rsidR="00BB4F73" w:rsidRPr="009909A3" w:rsidRDefault="00BB4F73" w:rsidP="00BB4F73">
      <w:pPr>
        <w:numPr>
          <w:ilvl w:val="0"/>
          <w:numId w:val="32"/>
        </w:numPr>
        <w:rPr>
          <w:rFonts w:asciiTheme="minorHAnsi" w:hAnsiTheme="minorHAnsi" w:cstheme="minorHAnsi"/>
          <w:color w:val="auto"/>
          <w:lang w:bidi="en-US"/>
        </w:rPr>
      </w:pPr>
      <w:r w:rsidRPr="009909A3">
        <w:rPr>
          <w:rFonts w:asciiTheme="minorHAnsi" w:hAnsiTheme="minorHAnsi" w:cstheme="minorHAnsi"/>
          <w:color w:val="auto"/>
          <w:lang w:bidi="en-US"/>
        </w:rPr>
        <w:t xml:space="preserve">Coltheart, M., </w:t>
      </w:r>
      <w:proofErr w:type="spellStart"/>
      <w:r w:rsidRPr="009909A3">
        <w:rPr>
          <w:rFonts w:asciiTheme="minorHAnsi" w:hAnsiTheme="minorHAnsi" w:cstheme="minorHAnsi"/>
          <w:color w:val="auto"/>
          <w:lang w:bidi="en-US"/>
        </w:rPr>
        <w:t>Davelaar</w:t>
      </w:r>
      <w:proofErr w:type="spellEnd"/>
      <w:r w:rsidRPr="009909A3">
        <w:rPr>
          <w:rFonts w:asciiTheme="minorHAnsi" w:hAnsiTheme="minorHAnsi" w:cstheme="minorHAnsi"/>
          <w:color w:val="auto"/>
          <w:lang w:bidi="en-US"/>
        </w:rPr>
        <w:t xml:space="preserve">, E., </w:t>
      </w:r>
      <w:proofErr w:type="spellStart"/>
      <w:r w:rsidRPr="009909A3">
        <w:rPr>
          <w:rFonts w:asciiTheme="minorHAnsi" w:hAnsiTheme="minorHAnsi" w:cstheme="minorHAnsi"/>
          <w:color w:val="auto"/>
          <w:lang w:bidi="en-US"/>
        </w:rPr>
        <w:t>Jonasson</w:t>
      </w:r>
      <w:proofErr w:type="spellEnd"/>
      <w:r w:rsidRPr="009909A3">
        <w:rPr>
          <w:rFonts w:asciiTheme="minorHAnsi" w:hAnsiTheme="minorHAnsi" w:cstheme="minorHAnsi"/>
          <w:color w:val="auto"/>
          <w:lang w:bidi="en-US"/>
        </w:rPr>
        <w:t>, J. T.</w:t>
      </w:r>
      <w:proofErr w:type="gramStart"/>
      <w:r w:rsidR="00276DD2" w:rsidRPr="009909A3">
        <w:rPr>
          <w:rFonts w:asciiTheme="minorHAnsi" w:hAnsiTheme="minorHAnsi" w:cstheme="minorHAnsi"/>
          <w:color w:val="auto"/>
          <w:lang w:bidi="en-US"/>
        </w:rPr>
        <w:t>,</w:t>
      </w:r>
      <w:r w:rsidRPr="009909A3">
        <w:rPr>
          <w:rFonts w:asciiTheme="minorHAnsi" w:hAnsiTheme="minorHAnsi" w:cstheme="minorHAnsi"/>
          <w:color w:val="auto"/>
          <w:lang w:bidi="en-US"/>
        </w:rPr>
        <w:t xml:space="preserve">  </w:t>
      </w:r>
      <w:proofErr w:type="spellStart"/>
      <w:r w:rsidRPr="009909A3">
        <w:rPr>
          <w:rFonts w:asciiTheme="minorHAnsi" w:hAnsiTheme="minorHAnsi" w:cstheme="minorHAnsi"/>
          <w:color w:val="auto"/>
          <w:lang w:bidi="en-US"/>
        </w:rPr>
        <w:t>Besner</w:t>
      </w:r>
      <w:proofErr w:type="spellEnd"/>
      <w:proofErr w:type="gramEnd"/>
      <w:r w:rsidRPr="009909A3">
        <w:rPr>
          <w:rFonts w:asciiTheme="minorHAnsi" w:hAnsiTheme="minorHAnsi" w:cstheme="minorHAnsi"/>
          <w:color w:val="auto"/>
          <w:lang w:bidi="en-US"/>
        </w:rPr>
        <w:t xml:space="preserve">, D. Access to the internal lexicon. In S. </w:t>
      </w:r>
      <w:proofErr w:type="spellStart"/>
      <w:r w:rsidRPr="009909A3">
        <w:rPr>
          <w:rFonts w:asciiTheme="minorHAnsi" w:hAnsiTheme="minorHAnsi" w:cstheme="minorHAnsi"/>
          <w:color w:val="auto"/>
          <w:lang w:bidi="en-US"/>
        </w:rPr>
        <w:t>Dornick</w:t>
      </w:r>
      <w:proofErr w:type="spellEnd"/>
      <w:r w:rsidRPr="009909A3">
        <w:rPr>
          <w:rFonts w:asciiTheme="minorHAnsi" w:hAnsiTheme="minorHAnsi" w:cstheme="minorHAnsi"/>
          <w:color w:val="auto"/>
          <w:lang w:bidi="en-US"/>
        </w:rPr>
        <w:t xml:space="preserve">, (ed.) </w:t>
      </w:r>
      <w:r w:rsidRPr="009909A3">
        <w:rPr>
          <w:rFonts w:asciiTheme="minorHAnsi" w:hAnsiTheme="minorHAnsi" w:cstheme="minorHAnsi"/>
          <w:i/>
          <w:color w:val="auto"/>
          <w:lang w:bidi="en-US"/>
        </w:rPr>
        <w:t>Attention and performance, vol. VI</w:t>
      </w:r>
      <w:r w:rsidRPr="009909A3">
        <w:rPr>
          <w:rFonts w:asciiTheme="minorHAnsi" w:hAnsiTheme="minorHAnsi" w:cstheme="minorHAnsi"/>
          <w:color w:val="auto"/>
          <w:lang w:bidi="en-US"/>
        </w:rPr>
        <w:t xml:space="preserve"> (pp. 535–556). Erlbaum, Hillsdale, New Jersey</w:t>
      </w:r>
      <w:r w:rsidR="009E452B" w:rsidRPr="009909A3">
        <w:rPr>
          <w:rFonts w:asciiTheme="minorHAnsi" w:hAnsiTheme="minorHAnsi" w:cstheme="minorHAnsi"/>
          <w:color w:val="auto"/>
          <w:lang w:bidi="en-US"/>
        </w:rPr>
        <w:t xml:space="preserve"> (1977)</w:t>
      </w:r>
      <w:r w:rsidRPr="009909A3">
        <w:rPr>
          <w:rFonts w:asciiTheme="minorHAnsi" w:hAnsiTheme="minorHAnsi" w:cstheme="minorHAnsi"/>
          <w:color w:val="auto"/>
          <w:lang w:bidi="en-US"/>
        </w:rPr>
        <w:t>.</w:t>
      </w:r>
    </w:p>
    <w:p w14:paraId="6E206046" w14:textId="1602C3FD" w:rsidR="00BB4F73" w:rsidRPr="009909A3" w:rsidRDefault="00BB4F73" w:rsidP="00BB4F73">
      <w:pPr>
        <w:pStyle w:val="ListParagraph"/>
        <w:numPr>
          <w:ilvl w:val="0"/>
          <w:numId w:val="32"/>
        </w:numPr>
        <w:rPr>
          <w:rFonts w:asciiTheme="minorHAnsi" w:hAnsiTheme="minorHAnsi" w:cstheme="minorHAnsi"/>
          <w:color w:val="auto"/>
          <w:lang w:bidi="en-US"/>
        </w:rPr>
      </w:pPr>
      <w:r w:rsidRPr="009909A3">
        <w:rPr>
          <w:rFonts w:asciiTheme="minorHAnsi" w:hAnsiTheme="minorHAnsi" w:cstheme="minorHAnsi"/>
          <w:color w:val="auto"/>
          <w:lang w:bidi="en-US"/>
        </w:rPr>
        <w:t xml:space="preserve">Caselli, N.K., Caselli, M.K., Cohen-Goldberg, A.M. Inflected words in production: Evidence for a morphologically rich lexicon. </w:t>
      </w:r>
      <w:r w:rsidRPr="009909A3">
        <w:rPr>
          <w:rFonts w:asciiTheme="minorHAnsi" w:hAnsiTheme="minorHAnsi" w:cstheme="minorHAnsi"/>
          <w:i/>
          <w:color w:val="auto"/>
          <w:lang w:bidi="en-US"/>
        </w:rPr>
        <w:t>The Quarterly Journal of Experimental Psychology</w:t>
      </w:r>
      <w:r w:rsidR="009E452B" w:rsidRPr="009909A3">
        <w:rPr>
          <w:rFonts w:asciiTheme="minorHAnsi" w:hAnsiTheme="minorHAnsi" w:cstheme="minorHAnsi"/>
          <w:i/>
          <w:color w:val="auto"/>
          <w:lang w:bidi="en-US"/>
        </w:rPr>
        <w:t>.</w:t>
      </w:r>
      <w:r w:rsidRPr="009909A3">
        <w:rPr>
          <w:rFonts w:asciiTheme="minorHAnsi" w:hAnsiTheme="minorHAnsi" w:cstheme="minorHAnsi"/>
          <w:i/>
          <w:color w:val="auto"/>
          <w:lang w:bidi="en-US"/>
        </w:rPr>
        <w:t xml:space="preserve"> </w:t>
      </w:r>
      <w:r w:rsidRPr="009909A3">
        <w:rPr>
          <w:rFonts w:asciiTheme="minorHAnsi" w:hAnsiTheme="minorHAnsi" w:cstheme="minorHAnsi"/>
          <w:b/>
          <w:color w:val="auto"/>
          <w:lang w:bidi="en-US"/>
        </w:rPr>
        <w:t>69</w:t>
      </w:r>
      <w:r w:rsidRPr="009909A3">
        <w:rPr>
          <w:rFonts w:asciiTheme="minorHAnsi" w:hAnsiTheme="minorHAnsi" w:cstheme="minorHAnsi"/>
          <w:color w:val="auto"/>
          <w:lang w:bidi="en-US"/>
        </w:rPr>
        <w:t>, 432–454</w:t>
      </w:r>
      <w:r w:rsidR="009E452B" w:rsidRPr="009909A3">
        <w:rPr>
          <w:rFonts w:asciiTheme="minorHAnsi" w:hAnsiTheme="minorHAnsi" w:cstheme="minorHAnsi"/>
          <w:color w:val="auto"/>
          <w:lang w:bidi="en-US"/>
        </w:rPr>
        <w:t xml:space="preserve"> (2016).</w:t>
      </w:r>
    </w:p>
    <w:p w14:paraId="4D988AA1" w14:textId="676D7281" w:rsidR="00BB4F73" w:rsidRPr="009909A3" w:rsidRDefault="00BB4F73" w:rsidP="004B4A3A">
      <w:pPr>
        <w:numPr>
          <w:ilvl w:val="0"/>
          <w:numId w:val="32"/>
        </w:numPr>
        <w:rPr>
          <w:rFonts w:asciiTheme="minorHAnsi" w:hAnsiTheme="minorHAnsi" w:cstheme="minorHAnsi"/>
          <w:color w:val="auto"/>
          <w:lang w:bidi="en-US"/>
        </w:rPr>
      </w:pPr>
      <w:proofErr w:type="spellStart"/>
      <w:r w:rsidRPr="009909A3">
        <w:rPr>
          <w:rFonts w:asciiTheme="minorHAnsi" w:hAnsiTheme="minorHAnsi" w:cstheme="minorHAnsi"/>
          <w:color w:val="auto"/>
          <w:lang w:bidi="en-US"/>
        </w:rPr>
        <w:t>Yarkoni</w:t>
      </w:r>
      <w:proofErr w:type="spellEnd"/>
      <w:r w:rsidRPr="009909A3">
        <w:rPr>
          <w:rFonts w:asciiTheme="minorHAnsi" w:hAnsiTheme="minorHAnsi" w:cstheme="minorHAnsi"/>
          <w:color w:val="auto"/>
          <w:lang w:bidi="en-US"/>
        </w:rPr>
        <w:t xml:space="preserve">, T., </w:t>
      </w:r>
      <w:proofErr w:type="spellStart"/>
      <w:r w:rsidRPr="009909A3">
        <w:rPr>
          <w:rFonts w:asciiTheme="minorHAnsi" w:hAnsiTheme="minorHAnsi" w:cstheme="minorHAnsi"/>
          <w:color w:val="auto"/>
          <w:lang w:bidi="en-US"/>
        </w:rPr>
        <w:t>Balota</w:t>
      </w:r>
      <w:proofErr w:type="spellEnd"/>
      <w:r w:rsidRPr="009909A3">
        <w:rPr>
          <w:rFonts w:asciiTheme="minorHAnsi" w:hAnsiTheme="minorHAnsi" w:cstheme="minorHAnsi"/>
          <w:color w:val="auto"/>
          <w:lang w:bidi="en-US"/>
        </w:rPr>
        <w:t xml:space="preserve">, D., Yap, M. Moving beyond Coltheart’s N: A new measure of orthographic similarity. </w:t>
      </w:r>
      <w:r w:rsidRPr="009909A3">
        <w:rPr>
          <w:rFonts w:asciiTheme="minorHAnsi" w:hAnsiTheme="minorHAnsi" w:cstheme="minorHAnsi"/>
          <w:i/>
          <w:color w:val="auto"/>
          <w:lang w:bidi="en-US"/>
        </w:rPr>
        <w:t xml:space="preserve">Psychonomic Bulletin </w:t>
      </w:r>
      <w:r w:rsidR="00976FCE" w:rsidRPr="009909A3">
        <w:rPr>
          <w:rFonts w:asciiTheme="minorHAnsi" w:hAnsiTheme="minorHAnsi" w:cstheme="minorHAnsi"/>
          <w:i/>
          <w:color w:val="auto"/>
          <w:lang w:bidi="en-US"/>
        </w:rPr>
        <w:t xml:space="preserve">&amp; </w:t>
      </w:r>
      <w:r w:rsidRPr="009909A3">
        <w:rPr>
          <w:rFonts w:asciiTheme="minorHAnsi" w:hAnsiTheme="minorHAnsi" w:cstheme="minorHAnsi"/>
          <w:i/>
          <w:color w:val="auto"/>
          <w:lang w:bidi="en-US"/>
        </w:rPr>
        <w:t>Review</w:t>
      </w:r>
      <w:r w:rsidR="009E452B" w:rsidRPr="009909A3">
        <w:rPr>
          <w:rFonts w:asciiTheme="minorHAnsi" w:hAnsiTheme="minorHAnsi" w:cstheme="minorHAnsi"/>
          <w:i/>
          <w:color w:val="auto"/>
          <w:lang w:bidi="en-US"/>
        </w:rPr>
        <w:t>.</w:t>
      </w:r>
      <w:r w:rsidRPr="009909A3">
        <w:rPr>
          <w:rFonts w:asciiTheme="minorHAnsi" w:hAnsiTheme="minorHAnsi" w:cstheme="minorHAnsi"/>
          <w:i/>
          <w:color w:val="auto"/>
          <w:lang w:bidi="en-US"/>
        </w:rPr>
        <w:t xml:space="preserve"> </w:t>
      </w:r>
      <w:r w:rsidRPr="009909A3">
        <w:rPr>
          <w:rFonts w:asciiTheme="minorHAnsi" w:hAnsiTheme="minorHAnsi" w:cstheme="minorHAnsi"/>
          <w:b/>
          <w:color w:val="auto"/>
          <w:lang w:bidi="en-US"/>
        </w:rPr>
        <w:t>15</w:t>
      </w:r>
      <w:r w:rsidR="009909A3" w:rsidRPr="009909A3">
        <w:rPr>
          <w:rFonts w:asciiTheme="minorHAnsi" w:hAnsiTheme="minorHAnsi" w:cstheme="minorHAnsi"/>
          <w:b/>
          <w:color w:val="auto"/>
          <w:lang w:bidi="en-US"/>
        </w:rPr>
        <w:t xml:space="preserve"> </w:t>
      </w:r>
      <w:r w:rsidRPr="009909A3">
        <w:rPr>
          <w:rFonts w:asciiTheme="minorHAnsi" w:hAnsiTheme="minorHAnsi" w:cstheme="minorHAnsi"/>
          <w:color w:val="auto"/>
          <w:lang w:bidi="en-US"/>
        </w:rPr>
        <w:t>(5), 971–979</w:t>
      </w:r>
      <w:r w:rsidR="009E452B" w:rsidRPr="009909A3">
        <w:rPr>
          <w:rFonts w:asciiTheme="minorHAnsi" w:hAnsiTheme="minorHAnsi" w:cstheme="minorHAnsi"/>
          <w:color w:val="auto"/>
          <w:lang w:bidi="en-US"/>
        </w:rPr>
        <w:t xml:space="preserve"> (2008).</w:t>
      </w:r>
    </w:p>
    <w:p w14:paraId="1D5E5D39" w14:textId="3AAFF852" w:rsidR="00BB4F73" w:rsidRPr="009909A3" w:rsidRDefault="00BB4F73" w:rsidP="00BB4F73">
      <w:pPr>
        <w:pStyle w:val="ListParagraph"/>
        <w:numPr>
          <w:ilvl w:val="0"/>
          <w:numId w:val="32"/>
        </w:numPr>
        <w:rPr>
          <w:rFonts w:asciiTheme="minorHAnsi" w:hAnsiTheme="minorHAnsi" w:cstheme="minorHAnsi"/>
          <w:color w:val="auto"/>
          <w:lang w:bidi="en-US"/>
        </w:rPr>
      </w:pPr>
      <w:r w:rsidRPr="009909A3">
        <w:rPr>
          <w:rFonts w:asciiTheme="minorHAnsi" w:hAnsiTheme="minorHAnsi" w:cstheme="minorHAnsi"/>
          <w:color w:val="auto"/>
          <w:lang w:bidi="en-US"/>
        </w:rPr>
        <w:t xml:space="preserve">Cohen, G. Recognition and retrieval of proper names: Age differences in the fan effect. </w:t>
      </w:r>
      <w:r w:rsidRPr="009909A3">
        <w:rPr>
          <w:rFonts w:asciiTheme="minorHAnsi" w:hAnsiTheme="minorHAnsi" w:cstheme="minorHAnsi"/>
          <w:i/>
          <w:color w:val="auto"/>
          <w:lang w:bidi="en-US"/>
        </w:rPr>
        <w:t>European Journal of Cognitive Psychology</w:t>
      </w:r>
      <w:r w:rsidR="009E452B" w:rsidRPr="009909A3">
        <w:rPr>
          <w:rFonts w:asciiTheme="minorHAnsi" w:hAnsiTheme="minorHAnsi" w:cstheme="minorHAnsi"/>
          <w:i/>
          <w:color w:val="auto"/>
          <w:lang w:bidi="en-US"/>
        </w:rPr>
        <w:t>.</w:t>
      </w:r>
      <w:r w:rsidRPr="009909A3">
        <w:rPr>
          <w:rFonts w:asciiTheme="minorHAnsi" w:hAnsiTheme="minorHAnsi" w:cstheme="minorHAnsi"/>
          <w:i/>
          <w:color w:val="auto"/>
          <w:lang w:bidi="en-US"/>
        </w:rPr>
        <w:t xml:space="preserve"> </w:t>
      </w:r>
      <w:r w:rsidRPr="009909A3">
        <w:rPr>
          <w:rFonts w:asciiTheme="minorHAnsi" w:hAnsiTheme="minorHAnsi" w:cstheme="minorHAnsi"/>
          <w:b/>
          <w:color w:val="auto"/>
          <w:lang w:bidi="en-US"/>
        </w:rPr>
        <w:t>2</w:t>
      </w:r>
      <w:r w:rsidR="009909A3" w:rsidRPr="009909A3">
        <w:rPr>
          <w:rFonts w:asciiTheme="minorHAnsi" w:hAnsiTheme="minorHAnsi" w:cstheme="minorHAnsi"/>
          <w:b/>
          <w:color w:val="auto"/>
          <w:lang w:bidi="en-US"/>
        </w:rPr>
        <w:t xml:space="preserve"> </w:t>
      </w:r>
      <w:r w:rsidRPr="009909A3">
        <w:rPr>
          <w:rFonts w:asciiTheme="minorHAnsi" w:hAnsiTheme="minorHAnsi" w:cstheme="minorHAnsi"/>
          <w:color w:val="auto"/>
          <w:lang w:bidi="en-US"/>
        </w:rPr>
        <w:t>(3), 193–204</w:t>
      </w:r>
      <w:r w:rsidR="009E452B" w:rsidRPr="009909A3">
        <w:rPr>
          <w:rFonts w:asciiTheme="minorHAnsi" w:hAnsiTheme="minorHAnsi" w:cstheme="minorHAnsi"/>
          <w:color w:val="auto"/>
          <w:lang w:bidi="en-US"/>
        </w:rPr>
        <w:t xml:space="preserve"> (1990)</w:t>
      </w:r>
      <w:r w:rsidRPr="009909A3">
        <w:rPr>
          <w:rFonts w:asciiTheme="minorHAnsi" w:hAnsiTheme="minorHAnsi" w:cstheme="minorHAnsi"/>
          <w:color w:val="auto"/>
          <w:lang w:bidi="en-US"/>
        </w:rPr>
        <w:t>.</w:t>
      </w:r>
    </w:p>
    <w:p w14:paraId="4B314504" w14:textId="5A722B26" w:rsidR="004B4A3A" w:rsidRPr="009909A3" w:rsidRDefault="004B4A3A" w:rsidP="004B4A3A">
      <w:pPr>
        <w:numPr>
          <w:ilvl w:val="0"/>
          <w:numId w:val="32"/>
        </w:numPr>
        <w:rPr>
          <w:rFonts w:asciiTheme="minorHAnsi" w:hAnsiTheme="minorHAnsi" w:cstheme="minorHAnsi"/>
          <w:color w:val="auto"/>
          <w:lang w:bidi="en-US"/>
        </w:rPr>
      </w:pPr>
      <w:r w:rsidRPr="009909A3">
        <w:rPr>
          <w:rFonts w:asciiTheme="minorHAnsi" w:hAnsiTheme="minorHAnsi" w:cstheme="minorHAnsi"/>
          <w:color w:val="auto"/>
          <w:lang w:bidi="en-US"/>
        </w:rPr>
        <w:t xml:space="preserve">Kemmerer, D. </w:t>
      </w:r>
      <w:r w:rsidRPr="009909A3">
        <w:rPr>
          <w:rFonts w:asciiTheme="minorHAnsi" w:hAnsiTheme="minorHAnsi" w:cstheme="minorHAnsi"/>
          <w:i/>
          <w:color w:val="auto"/>
          <w:lang w:bidi="en-US"/>
        </w:rPr>
        <w:t>Cognitive neuroscience of language</w:t>
      </w:r>
      <w:r w:rsidRPr="009909A3">
        <w:rPr>
          <w:rFonts w:asciiTheme="minorHAnsi" w:hAnsiTheme="minorHAnsi" w:cstheme="minorHAnsi"/>
          <w:color w:val="auto"/>
          <w:lang w:bidi="en-US"/>
        </w:rPr>
        <w:t>. New York: Psychology Press</w:t>
      </w:r>
      <w:r w:rsidR="009E452B" w:rsidRPr="009909A3">
        <w:rPr>
          <w:rFonts w:asciiTheme="minorHAnsi" w:hAnsiTheme="minorHAnsi" w:cstheme="minorHAnsi"/>
          <w:color w:val="auto"/>
          <w:lang w:bidi="en-US"/>
        </w:rPr>
        <w:t xml:space="preserve"> (2015)</w:t>
      </w:r>
      <w:r w:rsidRPr="009909A3">
        <w:rPr>
          <w:rFonts w:asciiTheme="minorHAnsi" w:hAnsiTheme="minorHAnsi" w:cstheme="minorHAnsi"/>
          <w:color w:val="auto"/>
          <w:lang w:bidi="en-US"/>
        </w:rPr>
        <w:t>.</w:t>
      </w:r>
    </w:p>
    <w:p w14:paraId="3C319394" w14:textId="3D2B75C8" w:rsidR="004B4A3A" w:rsidRPr="009909A3" w:rsidRDefault="004B4A3A" w:rsidP="004B4A3A">
      <w:pPr>
        <w:numPr>
          <w:ilvl w:val="0"/>
          <w:numId w:val="32"/>
        </w:numPr>
        <w:rPr>
          <w:rFonts w:asciiTheme="minorHAnsi" w:hAnsiTheme="minorHAnsi" w:cstheme="minorHAnsi"/>
          <w:color w:val="auto"/>
          <w:lang w:bidi="en-US"/>
        </w:rPr>
      </w:pPr>
      <w:proofErr w:type="spellStart"/>
      <w:r w:rsidRPr="009909A3">
        <w:rPr>
          <w:rFonts w:asciiTheme="minorHAnsi" w:hAnsiTheme="minorHAnsi" w:cstheme="minorHAnsi"/>
          <w:color w:val="auto"/>
          <w:lang w:bidi="en-US"/>
        </w:rPr>
        <w:t>Baayen</w:t>
      </w:r>
      <w:proofErr w:type="spellEnd"/>
      <w:r w:rsidRPr="009909A3">
        <w:rPr>
          <w:rFonts w:asciiTheme="minorHAnsi" w:hAnsiTheme="minorHAnsi" w:cstheme="minorHAnsi"/>
          <w:color w:val="auto"/>
          <w:lang w:bidi="en-US"/>
        </w:rPr>
        <w:t xml:space="preserve">, R.H. </w:t>
      </w:r>
      <w:r w:rsidRPr="009909A3">
        <w:rPr>
          <w:rFonts w:asciiTheme="minorHAnsi" w:hAnsiTheme="minorHAnsi" w:cstheme="minorHAnsi"/>
          <w:i/>
          <w:color w:val="auto"/>
          <w:lang w:bidi="en-US"/>
        </w:rPr>
        <w:t>Analyzing linguistic data: A practical introduction to statistics using R</w:t>
      </w:r>
      <w:r w:rsidRPr="009909A3">
        <w:rPr>
          <w:rFonts w:asciiTheme="minorHAnsi" w:hAnsiTheme="minorHAnsi" w:cstheme="minorHAnsi"/>
          <w:color w:val="auto"/>
          <w:lang w:bidi="en-US"/>
        </w:rPr>
        <w:t>. Cambridge: Cambridge University Press</w:t>
      </w:r>
      <w:r w:rsidR="009E452B" w:rsidRPr="009909A3">
        <w:rPr>
          <w:rFonts w:asciiTheme="minorHAnsi" w:hAnsiTheme="minorHAnsi" w:cstheme="minorHAnsi"/>
          <w:color w:val="auto"/>
          <w:lang w:bidi="en-US"/>
        </w:rPr>
        <w:t xml:space="preserve"> (2008)</w:t>
      </w:r>
      <w:r w:rsidRPr="009909A3">
        <w:rPr>
          <w:rFonts w:asciiTheme="minorHAnsi" w:hAnsiTheme="minorHAnsi" w:cstheme="minorHAnsi"/>
          <w:color w:val="auto"/>
          <w:lang w:bidi="en-US"/>
        </w:rPr>
        <w:t>.</w:t>
      </w:r>
    </w:p>
    <w:p w14:paraId="1EE2C828" w14:textId="38E7B0C5" w:rsidR="005059E0" w:rsidRPr="009909A3" w:rsidRDefault="005059E0" w:rsidP="005059E0">
      <w:pPr>
        <w:numPr>
          <w:ilvl w:val="0"/>
          <w:numId w:val="32"/>
        </w:numPr>
        <w:rPr>
          <w:rFonts w:asciiTheme="minorHAnsi" w:hAnsiTheme="minorHAnsi" w:cstheme="minorHAnsi"/>
          <w:color w:val="auto"/>
        </w:rPr>
      </w:pPr>
      <w:r w:rsidRPr="009909A3">
        <w:rPr>
          <w:rFonts w:asciiTheme="minorHAnsi" w:hAnsiTheme="minorHAnsi" w:cstheme="minorHAnsi"/>
          <w:color w:val="auto"/>
        </w:rPr>
        <w:t xml:space="preserve">Nikolaev, A., Lehtonen, M., Higby, E., Hyun, J., Ashaie, S. </w:t>
      </w:r>
      <w:r w:rsidRPr="009909A3">
        <w:rPr>
          <w:rFonts w:asciiTheme="minorHAnsi" w:hAnsiTheme="minorHAnsi" w:cstheme="minorHAnsi"/>
          <w:color w:val="auto"/>
          <w:lang w:bidi="en-US"/>
        </w:rPr>
        <w:t xml:space="preserve">A facilitatory effect of rich stem allomorphy but not inflectional productivity on single-word recognition. </w:t>
      </w:r>
      <w:r w:rsidRPr="009909A3">
        <w:rPr>
          <w:rFonts w:asciiTheme="minorHAnsi" w:hAnsiTheme="minorHAnsi" w:cstheme="minorHAnsi"/>
          <w:i/>
          <w:color w:val="auto"/>
        </w:rPr>
        <w:t>Applied Psycholinguistics</w:t>
      </w:r>
      <w:r w:rsidR="004D1DED" w:rsidRPr="009909A3">
        <w:rPr>
          <w:rFonts w:asciiTheme="minorHAnsi" w:hAnsiTheme="minorHAnsi" w:cstheme="minorHAnsi"/>
          <w:i/>
          <w:color w:val="auto"/>
        </w:rPr>
        <w:t>.</w:t>
      </w:r>
      <w:r w:rsidRPr="009909A3">
        <w:rPr>
          <w:rFonts w:asciiTheme="minorHAnsi" w:hAnsiTheme="minorHAnsi" w:cstheme="minorHAnsi"/>
          <w:i/>
          <w:color w:val="auto"/>
        </w:rPr>
        <w:t xml:space="preserve"> </w:t>
      </w:r>
      <w:r w:rsidRPr="009909A3">
        <w:rPr>
          <w:rFonts w:asciiTheme="minorHAnsi" w:hAnsiTheme="minorHAnsi" w:cstheme="minorHAnsi"/>
          <w:b/>
          <w:color w:val="auto"/>
        </w:rPr>
        <w:t>39</w:t>
      </w:r>
      <w:r w:rsidRPr="009909A3">
        <w:rPr>
          <w:rFonts w:asciiTheme="minorHAnsi" w:hAnsiTheme="minorHAnsi" w:cstheme="minorHAnsi"/>
          <w:color w:val="auto"/>
        </w:rPr>
        <w:t>, 1221</w:t>
      </w:r>
      <w:r w:rsidR="009E452B" w:rsidRPr="009909A3">
        <w:rPr>
          <w:rFonts w:asciiTheme="minorHAnsi" w:hAnsiTheme="minorHAnsi" w:cstheme="minorHAnsi"/>
          <w:color w:val="auto"/>
        </w:rPr>
        <w:t>–</w:t>
      </w:r>
      <w:r w:rsidRPr="009909A3">
        <w:rPr>
          <w:rFonts w:asciiTheme="minorHAnsi" w:hAnsiTheme="minorHAnsi" w:cstheme="minorHAnsi"/>
          <w:color w:val="auto"/>
        </w:rPr>
        <w:t>1238</w:t>
      </w:r>
      <w:r w:rsidR="009E452B" w:rsidRPr="009909A3">
        <w:rPr>
          <w:rFonts w:asciiTheme="minorHAnsi" w:hAnsiTheme="minorHAnsi" w:cstheme="minorHAnsi"/>
          <w:color w:val="auto"/>
        </w:rPr>
        <w:t xml:space="preserve"> (2018).</w:t>
      </w:r>
    </w:p>
    <w:p w14:paraId="4D3C9945" w14:textId="74390585" w:rsidR="00B3094E" w:rsidRPr="009909A3" w:rsidRDefault="005059E0" w:rsidP="009C6A7F">
      <w:pPr>
        <w:numPr>
          <w:ilvl w:val="0"/>
          <w:numId w:val="32"/>
        </w:numPr>
        <w:rPr>
          <w:rFonts w:asciiTheme="minorHAnsi" w:hAnsiTheme="minorHAnsi" w:cstheme="minorHAnsi"/>
          <w:color w:val="auto"/>
        </w:rPr>
      </w:pPr>
      <w:r w:rsidRPr="009909A3">
        <w:rPr>
          <w:rFonts w:asciiTheme="minorHAnsi" w:hAnsiTheme="minorHAnsi" w:cstheme="minorHAnsi"/>
          <w:color w:val="auto"/>
        </w:rPr>
        <w:t>Nikolaev, A.</w:t>
      </w:r>
      <w:r w:rsidR="009E452B" w:rsidRPr="009909A3">
        <w:rPr>
          <w:rFonts w:asciiTheme="minorHAnsi" w:hAnsiTheme="minorHAnsi" w:cstheme="minorHAnsi"/>
          <w:color w:val="auto"/>
        </w:rPr>
        <w:t xml:space="preserve">, et al. </w:t>
      </w:r>
      <w:proofErr w:type="spellStart"/>
      <w:r w:rsidRPr="009909A3">
        <w:rPr>
          <w:rFonts w:asciiTheme="minorHAnsi" w:hAnsiTheme="minorHAnsi" w:cstheme="minorHAnsi"/>
          <w:color w:val="auto"/>
          <w:lang w:bidi="en-US"/>
        </w:rPr>
        <w:t>Behavioural</w:t>
      </w:r>
      <w:proofErr w:type="spellEnd"/>
      <w:r w:rsidRPr="009909A3">
        <w:rPr>
          <w:rFonts w:asciiTheme="minorHAnsi" w:hAnsiTheme="minorHAnsi" w:cstheme="minorHAnsi"/>
          <w:color w:val="auto"/>
          <w:lang w:bidi="en-US"/>
        </w:rPr>
        <w:t xml:space="preserve"> and ERP effects of paradigm complexity on visual word recognition. </w:t>
      </w:r>
      <w:r w:rsidRPr="009909A3">
        <w:rPr>
          <w:rFonts w:asciiTheme="minorHAnsi" w:hAnsiTheme="minorHAnsi" w:cstheme="minorHAnsi"/>
          <w:i/>
          <w:color w:val="auto"/>
          <w:lang w:bidi="en-US"/>
        </w:rPr>
        <w:t>Language, Cognition and Neuroscience</w:t>
      </w:r>
      <w:r w:rsidR="009E452B" w:rsidRPr="009909A3">
        <w:rPr>
          <w:rFonts w:asciiTheme="minorHAnsi" w:hAnsiTheme="minorHAnsi" w:cstheme="minorHAnsi"/>
          <w:i/>
          <w:color w:val="auto"/>
          <w:lang w:bidi="en-US"/>
        </w:rPr>
        <w:t>.</w:t>
      </w:r>
      <w:r w:rsidRPr="009909A3">
        <w:rPr>
          <w:rFonts w:asciiTheme="minorHAnsi" w:hAnsiTheme="minorHAnsi" w:cstheme="minorHAnsi"/>
          <w:b/>
          <w:color w:val="auto"/>
          <w:lang w:bidi="en-US"/>
        </w:rPr>
        <w:t xml:space="preserve"> 10</w:t>
      </w:r>
      <w:r w:rsidRPr="009909A3">
        <w:rPr>
          <w:rFonts w:asciiTheme="minorHAnsi" w:hAnsiTheme="minorHAnsi" w:cstheme="minorHAnsi"/>
          <w:color w:val="auto"/>
          <w:lang w:bidi="en-US"/>
        </w:rPr>
        <w:t>, 1295–1310</w:t>
      </w:r>
      <w:r w:rsidR="009E452B" w:rsidRPr="009909A3">
        <w:rPr>
          <w:rFonts w:asciiTheme="minorHAnsi" w:hAnsiTheme="minorHAnsi" w:cstheme="minorHAnsi"/>
          <w:color w:val="auto"/>
          <w:lang w:bidi="en-US"/>
        </w:rPr>
        <w:t xml:space="preserve"> </w:t>
      </w:r>
      <w:r w:rsidR="009E452B" w:rsidRPr="009909A3">
        <w:rPr>
          <w:rFonts w:asciiTheme="minorHAnsi" w:hAnsiTheme="minorHAnsi" w:cstheme="minorHAnsi"/>
          <w:color w:val="auto"/>
          <w:lang w:val="fi-FI"/>
        </w:rPr>
        <w:t>(2014)</w:t>
      </w:r>
      <w:r w:rsidRPr="009909A3">
        <w:rPr>
          <w:rFonts w:asciiTheme="minorHAnsi" w:hAnsiTheme="minorHAnsi" w:cstheme="minorHAnsi"/>
          <w:color w:val="auto"/>
          <w:lang w:bidi="en-US"/>
        </w:rPr>
        <w:t>.</w:t>
      </w:r>
    </w:p>
    <w:sectPr w:rsidR="00B3094E" w:rsidRPr="009909A3"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45888" w14:textId="77777777" w:rsidR="00013107" w:rsidRDefault="00013107" w:rsidP="00621C4E">
      <w:r>
        <w:separator/>
      </w:r>
    </w:p>
  </w:endnote>
  <w:endnote w:type="continuationSeparator" w:id="0">
    <w:p w14:paraId="0FDD44D9" w14:textId="77777777" w:rsidR="00013107" w:rsidRDefault="0001310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45CD36E8" w:rsidR="00FE668E" w:rsidRDefault="00FE668E">
        <w:pPr>
          <w:pStyle w:val="Footer"/>
        </w:pPr>
        <w:r>
          <w:rPr>
            <w:noProof/>
          </w:rPr>
          <w:tab/>
        </w:r>
        <w:r>
          <w:rPr>
            <w:noProof/>
          </w:rPr>
          <w:tab/>
        </w:r>
      </w:p>
    </w:sdtContent>
  </w:sdt>
  <w:p w14:paraId="39947363" w14:textId="71AB2B06" w:rsidR="00FE668E" w:rsidRPr="00494F77" w:rsidRDefault="00FE668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E668E" w:rsidRDefault="00FE668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01BA6" w14:textId="77777777" w:rsidR="00013107" w:rsidRDefault="00013107" w:rsidP="00621C4E">
      <w:r>
        <w:separator/>
      </w:r>
    </w:p>
  </w:footnote>
  <w:footnote w:type="continuationSeparator" w:id="0">
    <w:p w14:paraId="1B8F308B" w14:textId="77777777" w:rsidR="00013107" w:rsidRDefault="0001310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E668E" w:rsidRPr="006F06E4" w:rsidRDefault="00FE668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F9769F2" w:rsidR="00FE668E" w:rsidRPr="006F06E4" w:rsidRDefault="00FE668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AB0"/>
    <w:multiLevelType w:val="hybridMultilevel"/>
    <w:tmpl w:val="327AE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B6B2C"/>
    <w:multiLevelType w:val="multilevel"/>
    <w:tmpl w:val="6B16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DD5442"/>
    <w:multiLevelType w:val="hybridMultilevel"/>
    <w:tmpl w:val="82883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21B12"/>
    <w:multiLevelType w:val="hybridMultilevel"/>
    <w:tmpl w:val="B9DE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3C1322C"/>
    <w:multiLevelType w:val="hybridMultilevel"/>
    <w:tmpl w:val="A6D8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4"/>
  </w:num>
  <w:num w:numId="3">
    <w:abstractNumId w:val="6"/>
  </w:num>
  <w:num w:numId="4">
    <w:abstractNumId w:val="22"/>
  </w:num>
  <w:num w:numId="5">
    <w:abstractNumId w:val="15"/>
  </w:num>
  <w:num w:numId="6">
    <w:abstractNumId w:val="21"/>
  </w:num>
  <w:num w:numId="7">
    <w:abstractNumId w:val="1"/>
  </w:num>
  <w:num w:numId="8">
    <w:abstractNumId w:val="16"/>
  </w:num>
  <w:num w:numId="9">
    <w:abstractNumId w:val="17"/>
  </w:num>
  <w:num w:numId="10">
    <w:abstractNumId w:val="23"/>
  </w:num>
  <w:num w:numId="11">
    <w:abstractNumId w:val="27"/>
  </w:num>
  <w:num w:numId="12">
    <w:abstractNumId w:val="3"/>
  </w:num>
  <w:num w:numId="13">
    <w:abstractNumId w:val="25"/>
  </w:num>
  <w:num w:numId="14">
    <w:abstractNumId w:val="31"/>
  </w:num>
  <w:num w:numId="15">
    <w:abstractNumId w:val="18"/>
  </w:num>
  <w:num w:numId="16">
    <w:abstractNumId w:val="14"/>
  </w:num>
  <w:num w:numId="17">
    <w:abstractNumId w:val="26"/>
  </w:num>
  <w:num w:numId="18">
    <w:abstractNumId w:val="19"/>
  </w:num>
  <w:num w:numId="19">
    <w:abstractNumId w:val="29"/>
  </w:num>
  <w:num w:numId="20">
    <w:abstractNumId w:val="4"/>
  </w:num>
  <w:num w:numId="21">
    <w:abstractNumId w:val="30"/>
  </w:num>
  <w:num w:numId="22">
    <w:abstractNumId w:val="28"/>
  </w:num>
  <w:num w:numId="23">
    <w:abstractNumId w:val="20"/>
  </w:num>
  <w:num w:numId="24">
    <w:abstractNumId w:val="32"/>
  </w:num>
  <w:num w:numId="25">
    <w:abstractNumId w:val="12"/>
  </w:num>
  <w:num w:numId="26">
    <w:abstractNumId w:val="2"/>
  </w:num>
  <w:num w:numId="27">
    <w:abstractNumId w:val="9"/>
  </w:num>
  <w:num w:numId="28">
    <w:abstractNumId w:val="33"/>
  </w:num>
  <w:num w:numId="29">
    <w:abstractNumId w:val="0"/>
  </w:num>
  <w:num w:numId="30">
    <w:abstractNumId w:val="13"/>
  </w:num>
  <w:num w:numId="31">
    <w:abstractNumId w:val="11"/>
  </w:num>
  <w:num w:numId="32">
    <w:abstractNumId w:val="10"/>
  </w:num>
  <w:num w:numId="33">
    <w:abstractNumId w:val="7"/>
  </w:num>
  <w:num w:numId="3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107"/>
    <w:rsid w:val="0001389C"/>
    <w:rsid w:val="00014314"/>
    <w:rsid w:val="000212AE"/>
    <w:rsid w:val="00021434"/>
    <w:rsid w:val="00021774"/>
    <w:rsid w:val="00021DF3"/>
    <w:rsid w:val="00023869"/>
    <w:rsid w:val="00023AA2"/>
    <w:rsid w:val="00024598"/>
    <w:rsid w:val="000279B0"/>
    <w:rsid w:val="00032769"/>
    <w:rsid w:val="0003311E"/>
    <w:rsid w:val="00037B58"/>
    <w:rsid w:val="00051B73"/>
    <w:rsid w:val="000575CF"/>
    <w:rsid w:val="00060ABE"/>
    <w:rsid w:val="00061A50"/>
    <w:rsid w:val="00061C9E"/>
    <w:rsid w:val="0006361B"/>
    <w:rsid w:val="00064104"/>
    <w:rsid w:val="00064F32"/>
    <w:rsid w:val="000652E3"/>
    <w:rsid w:val="00066025"/>
    <w:rsid w:val="00067A8F"/>
    <w:rsid w:val="000701D1"/>
    <w:rsid w:val="00074BF6"/>
    <w:rsid w:val="00080A20"/>
    <w:rsid w:val="00082796"/>
    <w:rsid w:val="00082DF4"/>
    <w:rsid w:val="00086FF5"/>
    <w:rsid w:val="00087886"/>
    <w:rsid w:val="00087C0A"/>
    <w:rsid w:val="00091788"/>
    <w:rsid w:val="00093BC4"/>
    <w:rsid w:val="000943E6"/>
    <w:rsid w:val="00097929"/>
    <w:rsid w:val="000A1E80"/>
    <w:rsid w:val="000A3B70"/>
    <w:rsid w:val="000A5153"/>
    <w:rsid w:val="000A7173"/>
    <w:rsid w:val="000B10AE"/>
    <w:rsid w:val="000B30BF"/>
    <w:rsid w:val="000B566B"/>
    <w:rsid w:val="000B595C"/>
    <w:rsid w:val="000B662E"/>
    <w:rsid w:val="000B7294"/>
    <w:rsid w:val="000B75D0"/>
    <w:rsid w:val="000C1CF8"/>
    <w:rsid w:val="000C49CF"/>
    <w:rsid w:val="000C52E9"/>
    <w:rsid w:val="000C5B8B"/>
    <w:rsid w:val="000C5CDC"/>
    <w:rsid w:val="000C617E"/>
    <w:rsid w:val="000C65DC"/>
    <w:rsid w:val="000C66F3"/>
    <w:rsid w:val="000C6900"/>
    <w:rsid w:val="000D28BF"/>
    <w:rsid w:val="000D31E8"/>
    <w:rsid w:val="000D76E4"/>
    <w:rsid w:val="000E2C49"/>
    <w:rsid w:val="000E3816"/>
    <w:rsid w:val="000E4F77"/>
    <w:rsid w:val="000E64EA"/>
    <w:rsid w:val="000F265C"/>
    <w:rsid w:val="000F3AFA"/>
    <w:rsid w:val="000F5712"/>
    <w:rsid w:val="000F6611"/>
    <w:rsid w:val="000F6AFC"/>
    <w:rsid w:val="000F7E22"/>
    <w:rsid w:val="00101D8D"/>
    <w:rsid w:val="00107554"/>
    <w:rsid w:val="001075E9"/>
    <w:rsid w:val="001104F3"/>
    <w:rsid w:val="00112EEB"/>
    <w:rsid w:val="001173FF"/>
    <w:rsid w:val="0012563A"/>
    <w:rsid w:val="001264DE"/>
    <w:rsid w:val="001313A7"/>
    <w:rsid w:val="0013276F"/>
    <w:rsid w:val="0013296B"/>
    <w:rsid w:val="001342B5"/>
    <w:rsid w:val="00135432"/>
    <w:rsid w:val="0013621E"/>
    <w:rsid w:val="0013642E"/>
    <w:rsid w:val="00142EFE"/>
    <w:rsid w:val="00143DE7"/>
    <w:rsid w:val="00146BC1"/>
    <w:rsid w:val="00152A23"/>
    <w:rsid w:val="00156B11"/>
    <w:rsid w:val="00162CB7"/>
    <w:rsid w:val="001665C9"/>
    <w:rsid w:val="00166F32"/>
    <w:rsid w:val="001718C0"/>
    <w:rsid w:val="00171E5B"/>
    <w:rsid w:val="00171F94"/>
    <w:rsid w:val="00175D4E"/>
    <w:rsid w:val="0017668A"/>
    <w:rsid w:val="001766FE"/>
    <w:rsid w:val="001771E7"/>
    <w:rsid w:val="001911FF"/>
    <w:rsid w:val="00192006"/>
    <w:rsid w:val="00192BE9"/>
    <w:rsid w:val="00193180"/>
    <w:rsid w:val="0019530C"/>
    <w:rsid w:val="001963D8"/>
    <w:rsid w:val="00196792"/>
    <w:rsid w:val="001B1519"/>
    <w:rsid w:val="001B2E2D"/>
    <w:rsid w:val="001B5CD2"/>
    <w:rsid w:val="001C0BEE"/>
    <w:rsid w:val="001C1E49"/>
    <w:rsid w:val="001C27C1"/>
    <w:rsid w:val="001C2A98"/>
    <w:rsid w:val="001C3B86"/>
    <w:rsid w:val="001C4D95"/>
    <w:rsid w:val="001D0109"/>
    <w:rsid w:val="001D06DE"/>
    <w:rsid w:val="001D3D7D"/>
    <w:rsid w:val="001D3FFF"/>
    <w:rsid w:val="001D4997"/>
    <w:rsid w:val="001D625F"/>
    <w:rsid w:val="001D68A4"/>
    <w:rsid w:val="001D7106"/>
    <w:rsid w:val="001D7576"/>
    <w:rsid w:val="001E0E3F"/>
    <w:rsid w:val="001E14A0"/>
    <w:rsid w:val="001E7376"/>
    <w:rsid w:val="001F225C"/>
    <w:rsid w:val="001F6B76"/>
    <w:rsid w:val="00200792"/>
    <w:rsid w:val="00201CFA"/>
    <w:rsid w:val="0020220D"/>
    <w:rsid w:val="00202448"/>
    <w:rsid w:val="00202D15"/>
    <w:rsid w:val="00202E60"/>
    <w:rsid w:val="00203D8B"/>
    <w:rsid w:val="00205B3F"/>
    <w:rsid w:val="00206675"/>
    <w:rsid w:val="00210922"/>
    <w:rsid w:val="00212583"/>
    <w:rsid w:val="00212EAE"/>
    <w:rsid w:val="00214BEE"/>
    <w:rsid w:val="002205B8"/>
    <w:rsid w:val="0022137C"/>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0CB"/>
    <w:rsid w:val="002661A0"/>
    <w:rsid w:val="0026790A"/>
    <w:rsid w:val="00267DD5"/>
    <w:rsid w:val="00274A0A"/>
    <w:rsid w:val="00276DD2"/>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A7FEC"/>
    <w:rsid w:val="002B1FE3"/>
    <w:rsid w:val="002B3301"/>
    <w:rsid w:val="002B5EC8"/>
    <w:rsid w:val="002C1445"/>
    <w:rsid w:val="002C47D4"/>
    <w:rsid w:val="002D0F38"/>
    <w:rsid w:val="002D77E3"/>
    <w:rsid w:val="002E2247"/>
    <w:rsid w:val="002F2859"/>
    <w:rsid w:val="002F56E5"/>
    <w:rsid w:val="002F6E3C"/>
    <w:rsid w:val="0030117D"/>
    <w:rsid w:val="00301F30"/>
    <w:rsid w:val="003038FD"/>
    <w:rsid w:val="00303C87"/>
    <w:rsid w:val="003108E5"/>
    <w:rsid w:val="003115A8"/>
    <w:rsid w:val="003120CB"/>
    <w:rsid w:val="00314DE5"/>
    <w:rsid w:val="003176B9"/>
    <w:rsid w:val="00320153"/>
    <w:rsid w:val="00320367"/>
    <w:rsid w:val="00322871"/>
    <w:rsid w:val="00326FB3"/>
    <w:rsid w:val="003316D4"/>
    <w:rsid w:val="003321B2"/>
    <w:rsid w:val="00332BBE"/>
    <w:rsid w:val="00333822"/>
    <w:rsid w:val="00336715"/>
    <w:rsid w:val="003401EC"/>
    <w:rsid w:val="00340DFD"/>
    <w:rsid w:val="00344954"/>
    <w:rsid w:val="00350CD7"/>
    <w:rsid w:val="00360C17"/>
    <w:rsid w:val="003621C6"/>
    <w:rsid w:val="003622B8"/>
    <w:rsid w:val="00362F15"/>
    <w:rsid w:val="00366B76"/>
    <w:rsid w:val="003709F3"/>
    <w:rsid w:val="00373051"/>
    <w:rsid w:val="00373B8F"/>
    <w:rsid w:val="00376217"/>
    <w:rsid w:val="00376D95"/>
    <w:rsid w:val="00377FBB"/>
    <w:rsid w:val="00385140"/>
    <w:rsid w:val="00390FEC"/>
    <w:rsid w:val="00393CC7"/>
    <w:rsid w:val="00396302"/>
    <w:rsid w:val="003971F7"/>
    <w:rsid w:val="003A16FC"/>
    <w:rsid w:val="003A2C8A"/>
    <w:rsid w:val="003A48F8"/>
    <w:rsid w:val="003A4FCD"/>
    <w:rsid w:val="003B0944"/>
    <w:rsid w:val="003B1593"/>
    <w:rsid w:val="003B4381"/>
    <w:rsid w:val="003C1043"/>
    <w:rsid w:val="003C1A30"/>
    <w:rsid w:val="003C1BF0"/>
    <w:rsid w:val="003C6779"/>
    <w:rsid w:val="003C71BE"/>
    <w:rsid w:val="003D033C"/>
    <w:rsid w:val="003D2998"/>
    <w:rsid w:val="003D2F0A"/>
    <w:rsid w:val="003D3891"/>
    <w:rsid w:val="003D3FE9"/>
    <w:rsid w:val="003D5107"/>
    <w:rsid w:val="003D5D84"/>
    <w:rsid w:val="003E0F4F"/>
    <w:rsid w:val="003E18AC"/>
    <w:rsid w:val="003E210B"/>
    <w:rsid w:val="003E2A12"/>
    <w:rsid w:val="003E3384"/>
    <w:rsid w:val="003E3CA4"/>
    <w:rsid w:val="003E548E"/>
    <w:rsid w:val="003F0AE2"/>
    <w:rsid w:val="003F24D4"/>
    <w:rsid w:val="00404299"/>
    <w:rsid w:val="00407EC8"/>
    <w:rsid w:val="0041110A"/>
    <w:rsid w:val="00411624"/>
    <w:rsid w:val="00411AB8"/>
    <w:rsid w:val="00414512"/>
    <w:rsid w:val="004148E1"/>
    <w:rsid w:val="00414CFA"/>
    <w:rsid w:val="00415EC0"/>
    <w:rsid w:val="004164E0"/>
    <w:rsid w:val="00420BE9"/>
    <w:rsid w:val="00423AD8"/>
    <w:rsid w:val="00423FDD"/>
    <w:rsid w:val="00424C85"/>
    <w:rsid w:val="004260BD"/>
    <w:rsid w:val="0043012F"/>
    <w:rsid w:val="00430F1F"/>
    <w:rsid w:val="004326EA"/>
    <w:rsid w:val="00436968"/>
    <w:rsid w:val="0044434C"/>
    <w:rsid w:val="0044456B"/>
    <w:rsid w:val="00445A85"/>
    <w:rsid w:val="00447BD1"/>
    <w:rsid w:val="004507F3"/>
    <w:rsid w:val="00450AF4"/>
    <w:rsid w:val="00456A57"/>
    <w:rsid w:val="00460377"/>
    <w:rsid w:val="004607DE"/>
    <w:rsid w:val="00464C2F"/>
    <w:rsid w:val="004671C7"/>
    <w:rsid w:val="00472F4D"/>
    <w:rsid w:val="004730BF"/>
    <w:rsid w:val="00474DCB"/>
    <w:rsid w:val="0047535C"/>
    <w:rsid w:val="004762F6"/>
    <w:rsid w:val="00480EFE"/>
    <w:rsid w:val="004823B0"/>
    <w:rsid w:val="00485870"/>
    <w:rsid w:val="00485FE8"/>
    <w:rsid w:val="00492473"/>
    <w:rsid w:val="00492EB5"/>
    <w:rsid w:val="00494F77"/>
    <w:rsid w:val="00497721"/>
    <w:rsid w:val="004A0229"/>
    <w:rsid w:val="004A35D2"/>
    <w:rsid w:val="004A5D8E"/>
    <w:rsid w:val="004A71E4"/>
    <w:rsid w:val="004B2F00"/>
    <w:rsid w:val="004B32A9"/>
    <w:rsid w:val="004B4A3A"/>
    <w:rsid w:val="004B667A"/>
    <w:rsid w:val="004B6E31"/>
    <w:rsid w:val="004C1D66"/>
    <w:rsid w:val="004C31D7"/>
    <w:rsid w:val="004C4AD2"/>
    <w:rsid w:val="004C6981"/>
    <w:rsid w:val="004D1DED"/>
    <w:rsid w:val="004D1F21"/>
    <w:rsid w:val="004D234F"/>
    <w:rsid w:val="004D268C"/>
    <w:rsid w:val="004D4653"/>
    <w:rsid w:val="004D52A5"/>
    <w:rsid w:val="004D59D8"/>
    <w:rsid w:val="004D5DA1"/>
    <w:rsid w:val="004D7910"/>
    <w:rsid w:val="004E150F"/>
    <w:rsid w:val="004E1DCA"/>
    <w:rsid w:val="004E23A1"/>
    <w:rsid w:val="004E3489"/>
    <w:rsid w:val="004E358A"/>
    <w:rsid w:val="004E3AFA"/>
    <w:rsid w:val="004E6588"/>
    <w:rsid w:val="004F2742"/>
    <w:rsid w:val="00502A0A"/>
    <w:rsid w:val="005059E0"/>
    <w:rsid w:val="00507C50"/>
    <w:rsid w:val="00514D40"/>
    <w:rsid w:val="00517C3A"/>
    <w:rsid w:val="00527BF4"/>
    <w:rsid w:val="005324BE"/>
    <w:rsid w:val="0053471C"/>
    <w:rsid w:val="00534F6C"/>
    <w:rsid w:val="00535994"/>
    <w:rsid w:val="0053646D"/>
    <w:rsid w:val="00536625"/>
    <w:rsid w:val="00536D67"/>
    <w:rsid w:val="00540AAD"/>
    <w:rsid w:val="00542801"/>
    <w:rsid w:val="00543EC1"/>
    <w:rsid w:val="005459EE"/>
    <w:rsid w:val="00546458"/>
    <w:rsid w:val="0055087C"/>
    <w:rsid w:val="00551C3E"/>
    <w:rsid w:val="00553413"/>
    <w:rsid w:val="00555983"/>
    <w:rsid w:val="00556BCB"/>
    <w:rsid w:val="00560E31"/>
    <w:rsid w:val="00561BDA"/>
    <w:rsid w:val="0056377A"/>
    <w:rsid w:val="00564C4F"/>
    <w:rsid w:val="00567DBF"/>
    <w:rsid w:val="00581B23"/>
    <w:rsid w:val="0058219C"/>
    <w:rsid w:val="0058707F"/>
    <w:rsid w:val="00591DBD"/>
    <w:rsid w:val="005931FE"/>
    <w:rsid w:val="005A0028"/>
    <w:rsid w:val="005A0ACC"/>
    <w:rsid w:val="005A0CBA"/>
    <w:rsid w:val="005A2F7A"/>
    <w:rsid w:val="005B0072"/>
    <w:rsid w:val="005B0732"/>
    <w:rsid w:val="005B38A0"/>
    <w:rsid w:val="005B491C"/>
    <w:rsid w:val="005B4DBF"/>
    <w:rsid w:val="005B5DE2"/>
    <w:rsid w:val="005B674C"/>
    <w:rsid w:val="005C209F"/>
    <w:rsid w:val="005C24F2"/>
    <w:rsid w:val="005C7561"/>
    <w:rsid w:val="005D1E57"/>
    <w:rsid w:val="005D2F57"/>
    <w:rsid w:val="005D34F6"/>
    <w:rsid w:val="005D4F1A"/>
    <w:rsid w:val="005D59BE"/>
    <w:rsid w:val="005D60A9"/>
    <w:rsid w:val="005E1884"/>
    <w:rsid w:val="005F373A"/>
    <w:rsid w:val="005F4F87"/>
    <w:rsid w:val="005F6B0E"/>
    <w:rsid w:val="005F760E"/>
    <w:rsid w:val="005F7B1D"/>
    <w:rsid w:val="0060222A"/>
    <w:rsid w:val="006070C4"/>
    <w:rsid w:val="00610C21"/>
    <w:rsid w:val="00611907"/>
    <w:rsid w:val="00612F0B"/>
    <w:rsid w:val="00613116"/>
    <w:rsid w:val="006202A6"/>
    <w:rsid w:val="0062054B"/>
    <w:rsid w:val="00620926"/>
    <w:rsid w:val="00621BB6"/>
    <w:rsid w:val="00621C4E"/>
    <w:rsid w:val="00624EAE"/>
    <w:rsid w:val="006305D7"/>
    <w:rsid w:val="00632F63"/>
    <w:rsid w:val="00633A01"/>
    <w:rsid w:val="00633B97"/>
    <w:rsid w:val="006341F7"/>
    <w:rsid w:val="00634585"/>
    <w:rsid w:val="00635014"/>
    <w:rsid w:val="006369CE"/>
    <w:rsid w:val="006411CA"/>
    <w:rsid w:val="006450C9"/>
    <w:rsid w:val="0064605E"/>
    <w:rsid w:val="006558B9"/>
    <w:rsid w:val="00657BC4"/>
    <w:rsid w:val="00657D1F"/>
    <w:rsid w:val="006619C8"/>
    <w:rsid w:val="00671710"/>
    <w:rsid w:val="00673414"/>
    <w:rsid w:val="00676079"/>
    <w:rsid w:val="00676DC0"/>
    <w:rsid w:val="00676ECD"/>
    <w:rsid w:val="00677D0A"/>
    <w:rsid w:val="0068185F"/>
    <w:rsid w:val="00683875"/>
    <w:rsid w:val="006840C8"/>
    <w:rsid w:val="006A01CF"/>
    <w:rsid w:val="006A60DD"/>
    <w:rsid w:val="006B0679"/>
    <w:rsid w:val="006B074C"/>
    <w:rsid w:val="006B1132"/>
    <w:rsid w:val="006B3B84"/>
    <w:rsid w:val="006B4E7C"/>
    <w:rsid w:val="006B5D8C"/>
    <w:rsid w:val="006B72D4"/>
    <w:rsid w:val="006C11CC"/>
    <w:rsid w:val="006C1AEB"/>
    <w:rsid w:val="006C1D63"/>
    <w:rsid w:val="006C57FE"/>
    <w:rsid w:val="006C668E"/>
    <w:rsid w:val="006D33B3"/>
    <w:rsid w:val="006E3C4F"/>
    <w:rsid w:val="006E4B63"/>
    <w:rsid w:val="006E5095"/>
    <w:rsid w:val="006F06E4"/>
    <w:rsid w:val="006F30A0"/>
    <w:rsid w:val="006F7B41"/>
    <w:rsid w:val="006F7B70"/>
    <w:rsid w:val="00702B5D"/>
    <w:rsid w:val="00703ED2"/>
    <w:rsid w:val="00707B8D"/>
    <w:rsid w:val="0071050C"/>
    <w:rsid w:val="00713636"/>
    <w:rsid w:val="00713DCE"/>
    <w:rsid w:val="00714B8C"/>
    <w:rsid w:val="0071675D"/>
    <w:rsid w:val="00717736"/>
    <w:rsid w:val="00732B47"/>
    <w:rsid w:val="00735CF5"/>
    <w:rsid w:val="0074063A"/>
    <w:rsid w:val="00742AA4"/>
    <w:rsid w:val="00743BA1"/>
    <w:rsid w:val="00745F1E"/>
    <w:rsid w:val="007515FE"/>
    <w:rsid w:val="0075278F"/>
    <w:rsid w:val="007543D6"/>
    <w:rsid w:val="007601D0"/>
    <w:rsid w:val="007603BB"/>
    <w:rsid w:val="0076109D"/>
    <w:rsid w:val="0076336C"/>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0C0D"/>
    <w:rsid w:val="007B20AE"/>
    <w:rsid w:val="007B6B07"/>
    <w:rsid w:val="007B6D43"/>
    <w:rsid w:val="007B749A"/>
    <w:rsid w:val="007B7C6E"/>
    <w:rsid w:val="007C0F79"/>
    <w:rsid w:val="007D20B4"/>
    <w:rsid w:val="007D44D7"/>
    <w:rsid w:val="007D621A"/>
    <w:rsid w:val="007E058A"/>
    <w:rsid w:val="007E2887"/>
    <w:rsid w:val="007E5278"/>
    <w:rsid w:val="007E749C"/>
    <w:rsid w:val="007F0BFC"/>
    <w:rsid w:val="007F1B5C"/>
    <w:rsid w:val="00801257"/>
    <w:rsid w:val="00803B0A"/>
    <w:rsid w:val="00804DED"/>
    <w:rsid w:val="00805B96"/>
    <w:rsid w:val="00810265"/>
    <w:rsid w:val="008105BE"/>
    <w:rsid w:val="008115A5"/>
    <w:rsid w:val="00811D46"/>
    <w:rsid w:val="0081415D"/>
    <w:rsid w:val="00820136"/>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62D4F"/>
    <w:rsid w:val="008706C5"/>
    <w:rsid w:val="00873707"/>
    <w:rsid w:val="00874B20"/>
    <w:rsid w:val="00874BD3"/>
    <w:rsid w:val="008757C6"/>
    <w:rsid w:val="008763E1"/>
    <w:rsid w:val="0087775C"/>
    <w:rsid w:val="00877EC8"/>
    <w:rsid w:val="00880F36"/>
    <w:rsid w:val="00881376"/>
    <w:rsid w:val="0088281E"/>
    <w:rsid w:val="00885530"/>
    <w:rsid w:val="008910D1"/>
    <w:rsid w:val="0089296C"/>
    <w:rsid w:val="00896ABD"/>
    <w:rsid w:val="00897AB6"/>
    <w:rsid w:val="00897DA8"/>
    <w:rsid w:val="008A3380"/>
    <w:rsid w:val="008A7A9C"/>
    <w:rsid w:val="008B5218"/>
    <w:rsid w:val="008B7102"/>
    <w:rsid w:val="008C3B7D"/>
    <w:rsid w:val="008D0F90"/>
    <w:rsid w:val="008D3715"/>
    <w:rsid w:val="008D5465"/>
    <w:rsid w:val="008D5E61"/>
    <w:rsid w:val="008D7EB7"/>
    <w:rsid w:val="008D7EC5"/>
    <w:rsid w:val="008E1695"/>
    <w:rsid w:val="008E3684"/>
    <w:rsid w:val="008E57F5"/>
    <w:rsid w:val="008E7606"/>
    <w:rsid w:val="008F1DAA"/>
    <w:rsid w:val="008F21E8"/>
    <w:rsid w:val="008F3EBD"/>
    <w:rsid w:val="008F60B2"/>
    <w:rsid w:val="008F7BF8"/>
    <w:rsid w:val="008F7C41"/>
    <w:rsid w:val="00902C81"/>
    <w:rsid w:val="009031E2"/>
    <w:rsid w:val="0091276C"/>
    <w:rsid w:val="00913B0E"/>
    <w:rsid w:val="00913CD4"/>
    <w:rsid w:val="009145BE"/>
    <w:rsid w:val="009165AC"/>
    <w:rsid w:val="00916FFC"/>
    <w:rsid w:val="0092053F"/>
    <w:rsid w:val="0092340A"/>
    <w:rsid w:val="00923B5A"/>
    <w:rsid w:val="009313D9"/>
    <w:rsid w:val="00935B7F"/>
    <w:rsid w:val="00941293"/>
    <w:rsid w:val="00946372"/>
    <w:rsid w:val="0095032B"/>
    <w:rsid w:val="00950B13"/>
    <w:rsid w:val="00950C17"/>
    <w:rsid w:val="00951FAF"/>
    <w:rsid w:val="00954740"/>
    <w:rsid w:val="009557BC"/>
    <w:rsid w:val="00955AE5"/>
    <w:rsid w:val="00955E90"/>
    <w:rsid w:val="00962B93"/>
    <w:rsid w:val="00962E71"/>
    <w:rsid w:val="00963ABC"/>
    <w:rsid w:val="00965D21"/>
    <w:rsid w:val="00967764"/>
    <w:rsid w:val="00970B0E"/>
    <w:rsid w:val="00970BB9"/>
    <w:rsid w:val="009726EE"/>
    <w:rsid w:val="00972CDE"/>
    <w:rsid w:val="009733DD"/>
    <w:rsid w:val="00975573"/>
    <w:rsid w:val="00976D03"/>
    <w:rsid w:val="00976FCE"/>
    <w:rsid w:val="00977B30"/>
    <w:rsid w:val="009817B0"/>
    <w:rsid w:val="00982F41"/>
    <w:rsid w:val="00983565"/>
    <w:rsid w:val="00985090"/>
    <w:rsid w:val="00987710"/>
    <w:rsid w:val="009904AB"/>
    <w:rsid w:val="009909A3"/>
    <w:rsid w:val="00995688"/>
    <w:rsid w:val="009958A6"/>
    <w:rsid w:val="00996456"/>
    <w:rsid w:val="009A04F5"/>
    <w:rsid w:val="009A15EF"/>
    <w:rsid w:val="009A38A5"/>
    <w:rsid w:val="009A5B73"/>
    <w:rsid w:val="009B118B"/>
    <w:rsid w:val="009B1737"/>
    <w:rsid w:val="009B2F7A"/>
    <w:rsid w:val="009B3D4B"/>
    <w:rsid w:val="009B4E63"/>
    <w:rsid w:val="009B5B99"/>
    <w:rsid w:val="009B6EFC"/>
    <w:rsid w:val="009C1FD0"/>
    <w:rsid w:val="009C2DF8"/>
    <w:rsid w:val="009C31BF"/>
    <w:rsid w:val="009C68B7"/>
    <w:rsid w:val="009C6A7F"/>
    <w:rsid w:val="009D0834"/>
    <w:rsid w:val="009D095A"/>
    <w:rsid w:val="009D0A1E"/>
    <w:rsid w:val="009D2AE3"/>
    <w:rsid w:val="009D52BC"/>
    <w:rsid w:val="009D7D0A"/>
    <w:rsid w:val="009E09D9"/>
    <w:rsid w:val="009E452B"/>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1C36"/>
    <w:rsid w:val="00A32979"/>
    <w:rsid w:val="00A34A67"/>
    <w:rsid w:val="00A37462"/>
    <w:rsid w:val="00A42B35"/>
    <w:rsid w:val="00A459E1"/>
    <w:rsid w:val="00A46AC4"/>
    <w:rsid w:val="00A478A5"/>
    <w:rsid w:val="00A52296"/>
    <w:rsid w:val="00A55661"/>
    <w:rsid w:val="00A61B70"/>
    <w:rsid w:val="00A61FA8"/>
    <w:rsid w:val="00A6358C"/>
    <w:rsid w:val="00A637F4"/>
    <w:rsid w:val="00A64DF2"/>
    <w:rsid w:val="00A65485"/>
    <w:rsid w:val="00A66E05"/>
    <w:rsid w:val="00A67655"/>
    <w:rsid w:val="00A70753"/>
    <w:rsid w:val="00A712D2"/>
    <w:rsid w:val="00A82C8A"/>
    <w:rsid w:val="00A8346B"/>
    <w:rsid w:val="00A852FF"/>
    <w:rsid w:val="00A87337"/>
    <w:rsid w:val="00A90C97"/>
    <w:rsid w:val="00A92DDC"/>
    <w:rsid w:val="00A9351A"/>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4E67"/>
    <w:rsid w:val="00AD6A05"/>
    <w:rsid w:val="00AE118B"/>
    <w:rsid w:val="00AE272B"/>
    <w:rsid w:val="00AE3E3A"/>
    <w:rsid w:val="00AE77B4"/>
    <w:rsid w:val="00AE7C1A"/>
    <w:rsid w:val="00AE7DF8"/>
    <w:rsid w:val="00AF0D9C"/>
    <w:rsid w:val="00AF13AB"/>
    <w:rsid w:val="00AF1D36"/>
    <w:rsid w:val="00AF280B"/>
    <w:rsid w:val="00AF5F75"/>
    <w:rsid w:val="00AF6001"/>
    <w:rsid w:val="00B01601"/>
    <w:rsid w:val="00B01A16"/>
    <w:rsid w:val="00B05D8D"/>
    <w:rsid w:val="00B07F45"/>
    <w:rsid w:val="00B1021A"/>
    <w:rsid w:val="00B10271"/>
    <w:rsid w:val="00B140D9"/>
    <w:rsid w:val="00B1481A"/>
    <w:rsid w:val="00B15A1F"/>
    <w:rsid w:val="00B15FE9"/>
    <w:rsid w:val="00B2148A"/>
    <w:rsid w:val="00B220C2"/>
    <w:rsid w:val="00B2276E"/>
    <w:rsid w:val="00B25B32"/>
    <w:rsid w:val="00B3094E"/>
    <w:rsid w:val="00B32616"/>
    <w:rsid w:val="00B369EB"/>
    <w:rsid w:val="00B36AF0"/>
    <w:rsid w:val="00B36C42"/>
    <w:rsid w:val="00B42EA7"/>
    <w:rsid w:val="00B477B2"/>
    <w:rsid w:val="00B51845"/>
    <w:rsid w:val="00B51923"/>
    <w:rsid w:val="00B5337C"/>
    <w:rsid w:val="00B53FDE"/>
    <w:rsid w:val="00B54A2D"/>
    <w:rsid w:val="00B56397"/>
    <w:rsid w:val="00B571DA"/>
    <w:rsid w:val="00B57B65"/>
    <w:rsid w:val="00B6027B"/>
    <w:rsid w:val="00B62069"/>
    <w:rsid w:val="00B636C8"/>
    <w:rsid w:val="00B637D7"/>
    <w:rsid w:val="00B65EDB"/>
    <w:rsid w:val="00B67AFF"/>
    <w:rsid w:val="00B67C41"/>
    <w:rsid w:val="00B70B59"/>
    <w:rsid w:val="00B73266"/>
    <w:rsid w:val="00B73657"/>
    <w:rsid w:val="00B739B3"/>
    <w:rsid w:val="00B81B15"/>
    <w:rsid w:val="00B915AE"/>
    <w:rsid w:val="00BA1735"/>
    <w:rsid w:val="00BA19FA"/>
    <w:rsid w:val="00BA4288"/>
    <w:rsid w:val="00BB0902"/>
    <w:rsid w:val="00BB1F9C"/>
    <w:rsid w:val="00BB48E5"/>
    <w:rsid w:val="00BB4F73"/>
    <w:rsid w:val="00BB5607"/>
    <w:rsid w:val="00BB5ACA"/>
    <w:rsid w:val="00BB627F"/>
    <w:rsid w:val="00BC0C17"/>
    <w:rsid w:val="00BC3823"/>
    <w:rsid w:val="00BC5841"/>
    <w:rsid w:val="00BC5E38"/>
    <w:rsid w:val="00BD201A"/>
    <w:rsid w:val="00BD2DC4"/>
    <w:rsid w:val="00BD2EF0"/>
    <w:rsid w:val="00BD60B4"/>
    <w:rsid w:val="00BD796B"/>
    <w:rsid w:val="00BE34E5"/>
    <w:rsid w:val="00BE40C0"/>
    <w:rsid w:val="00BE445C"/>
    <w:rsid w:val="00BE5F4A"/>
    <w:rsid w:val="00BE7AEF"/>
    <w:rsid w:val="00BF09B0"/>
    <w:rsid w:val="00BF1544"/>
    <w:rsid w:val="00BF1B53"/>
    <w:rsid w:val="00BF246D"/>
    <w:rsid w:val="00BF2682"/>
    <w:rsid w:val="00BF404E"/>
    <w:rsid w:val="00C06F06"/>
    <w:rsid w:val="00C17BFF"/>
    <w:rsid w:val="00C20FAD"/>
    <w:rsid w:val="00C2375F"/>
    <w:rsid w:val="00C247CB"/>
    <w:rsid w:val="00C32E66"/>
    <w:rsid w:val="00C3355F"/>
    <w:rsid w:val="00C33A04"/>
    <w:rsid w:val="00C3569A"/>
    <w:rsid w:val="00C4394A"/>
    <w:rsid w:val="00C43F48"/>
    <w:rsid w:val="00C448FF"/>
    <w:rsid w:val="00C45E57"/>
    <w:rsid w:val="00C52F29"/>
    <w:rsid w:val="00C559E9"/>
    <w:rsid w:val="00C56511"/>
    <w:rsid w:val="00C56CE6"/>
    <w:rsid w:val="00C5745F"/>
    <w:rsid w:val="00C60005"/>
    <w:rsid w:val="00C60BFF"/>
    <w:rsid w:val="00C61A98"/>
    <w:rsid w:val="00C63201"/>
    <w:rsid w:val="00C64E62"/>
    <w:rsid w:val="00C651D5"/>
    <w:rsid w:val="00C65CCC"/>
    <w:rsid w:val="00C65DA9"/>
    <w:rsid w:val="00C6747B"/>
    <w:rsid w:val="00C7618F"/>
    <w:rsid w:val="00C765A9"/>
    <w:rsid w:val="00C7693B"/>
    <w:rsid w:val="00C81157"/>
    <w:rsid w:val="00C8162D"/>
    <w:rsid w:val="00C830BB"/>
    <w:rsid w:val="00C83A0B"/>
    <w:rsid w:val="00C842D0"/>
    <w:rsid w:val="00C84ED1"/>
    <w:rsid w:val="00C86069"/>
    <w:rsid w:val="00C863CC"/>
    <w:rsid w:val="00C86BCC"/>
    <w:rsid w:val="00C9038F"/>
    <w:rsid w:val="00C92AAB"/>
    <w:rsid w:val="00C95D4C"/>
    <w:rsid w:val="00C9637F"/>
    <w:rsid w:val="00C9708A"/>
    <w:rsid w:val="00CA2435"/>
    <w:rsid w:val="00CA4068"/>
    <w:rsid w:val="00CA67F4"/>
    <w:rsid w:val="00CB11A4"/>
    <w:rsid w:val="00CB37F8"/>
    <w:rsid w:val="00CB7DC3"/>
    <w:rsid w:val="00CC20E4"/>
    <w:rsid w:val="00CC2FAB"/>
    <w:rsid w:val="00CC381C"/>
    <w:rsid w:val="00CC5BE1"/>
    <w:rsid w:val="00CC75A2"/>
    <w:rsid w:val="00CC7A18"/>
    <w:rsid w:val="00CD0E2F"/>
    <w:rsid w:val="00CD1D49"/>
    <w:rsid w:val="00CD2F20"/>
    <w:rsid w:val="00CD35EC"/>
    <w:rsid w:val="00CD6B20"/>
    <w:rsid w:val="00CE1339"/>
    <w:rsid w:val="00CE61CC"/>
    <w:rsid w:val="00CE6991"/>
    <w:rsid w:val="00CE6E42"/>
    <w:rsid w:val="00CF20B7"/>
    <w:rsid w:val="00CF283B"/>
    <w:rsid w:val="00CF6692"/>
    <w:rsid w:val="00CF7441"/>
    <w:rsid w:val="00D00D16"/>
    <w:rsid w:val="00D03C6C"/>
    <w:rsid w:val="00D04760"/>
    <w:rsid w:val="00D04A95"/>
    <w:rsid w:val="00D06288"/>
    <w:rsid w:val="00D068C7"/>
    <w:rsid w:val="00D11793"/>
    <w:rsid w:val="00D128A4"/>
    <w:rsid w:val="00D147C8"/>
    <w:rsid w:val="00D15131"/>
    <w:rsid w:val="00D157A3"/>
    <w:rsid w:val="00D16FA2"/>
    <w:rsid w:val="00D20954"/>
    <w:rsid w:val="00D21C39"/>
    <w:rsid w:val="00D21FC6"/>
    <w:rsid w:val="00D2243A"/>
    <w:rsid w:val="00D25E27"/>
    <w:rsid w:val="00D33393"/>
    <w:rsid w:val="00D33D36"/>
    <w:rsid w:val="00D34D94"/>
    <w:rsid w:val="00D409E2"/>
    <w:rsid w:val="00D427D7"/>
    <w:rsid w:val="00D44E62"/>
    <w:rsid w:val="00D51570"/>
    <w:rsid w:val="00D556AD"/>
    <w:rsid w:val="00D60381"/>
    <w:rsid w:val="00D616DE"/>
    <w:rsid w:val="00D62201"/>
    <w:rsid w:val="00D63214"/>
    <w:rsid w:val="00D651D1"/>
    <w:rsid w:val="00D66933"/>
    <w:rsid w:val="00D717BB"/>
    <w:rsid w:val="00D7226B"/>
    <w:rsid w:val="00D72707"/>
    <w:rsid w:val="00D7289C"/>
    <w:rsid w:val="00D75A9C"/>
    <w:rsid w:val="00D829C8"/>
    <w:rsid w:val="00D87917"/>
    <w:rsid w:val="00D90871"/>
    <w:rsid w:val="00D9155F"/>
    <w:rsid w:val="00D9403F"/>
    <w:rsid w:val="00D94814"/>
    <w:rsid w:val="00D959B4"/>
    <w:rsid w:val="00D962BB"/>
    <w:rsid w:val="00D965B9"/>
    <w:rsid w:val="00D97DDF"/>
    <w:rsid w:val="00DA2933"/>
    <w:rsid w:val="00DA44DE"/>
    <w:rsid w:val="00DA4A05"/>
    <w:rsid w:val="00DA750B"/>
    <w:rsid w:val="00DB620A"/>
    <w:rsid w:val="00DC17B3"/>
    <w:rsid w:val="00DC3576"/>
    <w:rsid w:val="00DC3832"/>
    <w:rsid w:val="00DC7A51"/>
    <w:rsid w:val="00DD3B1E"/>
    <w:rsid w:val="00DD6B3E"/>
    <w:rsid w:val="00DE06B2"/>
    <w:rsid w:val="00DE5B5F"/>
    <w:rsid w:val="00DE5F26"/>
    <w:rsid w:val="00DF52EC"/>
    <w:rsid w:val="00DF5DA6"/>
    <w:rsid w:val="00DF614E"/>
    <w:rsid w:val="00E00696"/>
    <w:rsid w:val="00E01BC1"/>
    <w:rsid w:val="00E03651"/>
    <w:rsid w:val="00E03808"/>
    <w:rsid w:val="00E060C2"/>
    <w:rsid w:val="00E06324"/>
    <w:rsid w:val="00E07B81"/>
    <w:rsid w:val="00E10AFD"/>
    <w:rsid w:val="00E12B11"/>
    <w:rsid w:val="00E12FB0"/>
    <w:rsid w:val="00E14747"/>
    <w:rsid w:val="00E14814"/>
    <w:rsid w:val="00E1591B"/>
    <w:rsid w:val="00E16A50"/>
    <w:rsid w:val="00E249D5"/>
    <w:rsid w:val="00E25017"/>
    <w:rsid w:val="00E26F08"/>
    <w:rsid w:val="00E26F73"/>
    <w:rsid w:val="00E30A34"/>
    <w:rsid w:val="00E33C68"/>
    <w:rsid w:val="00E34EEB"/>
    <w:rsid w:val="00E3687C"/>
    <w:rsid w:val="00E41D30"/>
    <w:rsid w:val="00E44EB9"/>
    <w:rsid w:val="00E45BDC"/>
    <w:rsid w:val="00E460B7"/>
    <w:rsid w:val="00E46358"/>
    <w:rsid w:val="00E46C53"/>
    <w:rsid w:val="00E471DC"/>
    <w:rsid w:val="00E50EB4"/>
    <w:rsid w:val="00E5239B"/>
    <w:rsid w:val="00E532FC"/>
    <w:rsid w:val="00E559B4"/>
    <w:rsid w:val="00E55BB0"/>
    <w:rsid w:val="00E609E5"/>
    <w:rsid w:val="00E60BB4"/>
    <w:rsid w:val="00E60F27"/>
    <w:rsid w:val="00E63F5B"/>
    <w:rsid w:val="00E64D93"/>
    <w:rsid w:val="00E65498"/>
    <w:rsid w:val="00E65EDB"/>
    <w:rsid w:val="00E66927"/>
    <w:rsid w:val="00E677B8"/>
    <w:rsid w:val="00E67E9E"/>
    <w:rsid w:val="00E67FA1"/>
    <w:rsid w:val="00E7115E"/>
    <w:rsid w:val="00E7387D"/>
    <w:rsid w:val="00E73D53"/>
    <w:rsid w:val="00E75111"/>
    <w:rsid w:val="00E76845"/>
    <w:rsid w:val="00E77296"/>
    <w:rsid w:val="00E87527"/>
    <w:rsid w:val="00E87EF7"/>
    <w:rsid w:val="00E93763"/>
    <w:rsid w:val="00E9600A"/>
    <w:rsid w:val="00E9617B"/>
    <w:rsid w:val="00E96C4C"/>
    <w:rsid w:val="00EA2AAE"/>
    <w:rsid w:val="00EA2EC0"/>
    <w:rsid w:val="00EA427A"/>
    <w:rsid w:val="00EA5272"/>
    <w:rsid w:val="00EA723B"/>
    <w:rsid w:val="00EB6350"/>
    <w:rsid w:val="00EB687A"/>
    <w:rsid w:val="00EC2F62"/>
    <w:rsid w:val="00EC3290"/>
    <w:rsid w:val="00EC4BEF"/>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5D6E"/>
    <w:rsid w:val="00F07F0D"/>
    <w:rsid w:val="00F13112"/>
    <w:rsid w:val="00F164BD"/>
    <w:rsid w:val="00F16FE6"/>
    <w:rsid w:val="00F218CB"/>
    <w:rsid w:val="00F238BD"/>
    <w:rsid w:val="00F24992"/>
    <w:rsid w:val="00F25115"/>
    <w:rsid w:val="00F251AC"/>
    <w:rsid w:val="00F32F2F"/>
    <w:rsid w:val="00F33F3F"/>
    <w:rsid w:val="00F35BDD"/>
    <w:rsid w:val="00F35EF0"/>
    <w:rsid w:val="00F3781F"/>
    <w:rsid w:val="00F403FD"/>
    <w:rsid w:val="00F419F9"/>
    <w:rsid w:val="00F41E72"/>
    <w:rsid w:val="00F45BDF"/>
    <w:rsid w:val="00F50300"/>
    <w:rsid w:val="00F50473"/>
    <w:rsid w:val="00F50CC8"/>
    <w:rsid w:val="00F5414B"/>
    <w:rsid w:val="00F55684"/>
    <w:rsid w:val="00F56E39"/>
    <w:rsid w:val="00F623E9"/>
    <w:rsid w:val="00F63951"/>
    <w:rsid w:val="00F63C86"/>
    <w:rsid w:val="00F66479"/>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97373"/>
    <w:rsid w:val="00FA067D"/>
    <w:rsid w:val="00FA2045"/>
    <w:rsid w:val="00FA6A56"/>
    <w:rsid w:val="00FA7A66"/>
    <w:rsid w:val="00FB1AA9"/>
    <w:rsid w:val="00FB4B5A"/>
    <w:rsid w:val="00FB5963"/>
    <w:rsid w:val="00FB5DAA"/>
    <w:rsid w:val="00FB7B66"/>
    <w:rsid w:val="00FC04B9"/>
    <w:rsid w:val="00FC161A"/>
    <w:rsid w:val="00FC23D5"/>
    <w:rsid w:val="00FC4337"/>
    <w:rsid w:val="00FC4C1A"/>
    <w:rsid w:val="00FC628F"/>
    <w:rsid w:val="00FC6468"/>
    <w:rsid w:val="00FC6D49"/>
    <w:rsid w:val="00FD4922"/>
    <w:rsid w:val="00FD4B0A"/>
    <w:rsid w:val="00FD6461"/>
    <w:rsid w:val="00FD745F"/>
    <w:rsid w:val="00FE0281"/>
    <w:rsid w:val="00FE668E"/>
    <w:rsid w:val="00FE7083"/>
    <w:rsid w:val="00FF019F"/>
    <w:rsid w:val="00FF09D0"/>
    <w:rsid w:val="00FF1B2A"/>
    <w:rsid w:val="00FF2160"/>
    <w:rsid w:val="00FF23F9"/>
    <w:rsid w:val="00FF2E31"/>
    <w:rsid w:val="00FF30DE"/>
    <w:rsid w:val="00FF39E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3214"/>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5732">
      <w:bodyDiv w:val="1"/>
      <w:marLeft w:val="0"/>
      <w:marRight w:val="0"/>
      <w:marTop w:val="0"/>
      <w:marBottom w:val="0"/>
      <w:divBdr>
        <w:top w:val="none" w:sz="0" w:space="0" w:color="auto"/>
        <w:left w:val="none" w:sz="0" w:space="0" w:color="auto"/>
        <w:bottom w:val="none" w:sz="0" w:space="0" w:color="auto"/>
        <w:right w:val="none" w:sz="0" w:space="0" w:color="auto"/>
      </w:divBdr>
    </w:div>
    <w:div w:id="20128754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1076754">
      <w:bodyDiv w:val="1"/>
      <w:marLeft w:val="0"/>
      <w:marRight w:val="0"/>
      <w:marTop w:val="0"/>
      <w:marBottom w:val="0"/>
      <w:divBdr>
        <w:top w:val="none" w:sz="0" w:space="0" w:color="auto"/>
        <w:left w:val="none" w:sz="0" w:space="0" w:color="auto"/>
        <w:bottom w:val="none" w:sz="0" w:space="0" w:color="auto"/>
        <w:right w:val="none" w:sz="0" w:space="0" w:color="auto"/>
      </w:divBdr>
    </w:div>
    <w:div w:id="617949706">
      <w:bodyDiv w:val="1"/>
      <w:marLeft w:val="0"/>
      <w:marRight w:val="0"/>
      <w:marTop w:val="0"/>
      <w:marBottom w:val="0"/>
      <w:divBdr>
        <w:top w:val="none" w:sz="0" w:space="0" w:color="auto"/>
        <w:left w:val="none" w:sz="0" w:space="0" w:color="auto"/>
        <w:bottom w:val="none" w:sz="0" w:space="0" w:color="auto"/>
        <w:right w:val="none" w:sz="0" w:space="0" w:color="auto"/>
      </w:divBdr>
      <w:divsChild>
        <w:div w:id="33697773">
          <w:marLeft w:val="0"/>
          <w:marRight w:val="0"/>
          <w:marTop w:val="0"/>
          <w:marBottom w:val="0"/>
          <w:divBdr>
            <w:top w:val="none" w:sz="0" w:space="0" w:color="auto"/>
            <w:left w:val="none" w:sz="0" w:space="0" w:color="auto"/>
            <w:bottom w:val="none" w:sz="0" w:space="0" w:color="auto"/>
            <w:right w:val="none" w:sz="0" w:space="0" w:color="auto"/>
          </w:divBdr>
          <w:divsChild>
            <w:div w:id="770121740">
              <w:marLeft w:val="0"/>
              <w:marRight w:val="0"/>
              <w:marTop w:val="0"/>
              <w:marBottom w:val="0"/>
              <w:divBdr>
                <w:top w:val="none" w:sz="0" w:space="0" w:color="auto"/>
                <w:left w:val="none" w:sz="0" w:space="0" w:color="auto"/>
                <w:bottom w:val="none" w:sz="0" w:space="0" w:color="auto"/>
                <w:right w:val="none" w:sz="0" w:space="0" w:color="auto"/>
              </w:divBdr>
              <w:divsChild>
                <w:div w:id="2509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4291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4169608">
      <w:bodyDiv w:val="1"/>
      <w:marLeft w:val="0"/>
      <w:marRight w:val="0"/>
      <w:marTop w:val="0"/>
      <w:marBottom w:val="0"/>
      <w:divBdr>
        <w:top w:val="none" w:sz="0" w:space="0" w:color="auto"/>
        <w:left w:val="none" w:sz="0" w:space="0" w:color="auto"/>
        <w:bottom w:val="none" w:sz="0" w:space="0" w:color="auto"/>
        <w:right w:val="none" w:sz="0" w:space="0" w:color="auto"/>
      </w:divBdr>
      <w:divsChild>
        <w:div w:id="1913001494">
          <w:marLeft w:val="0"/>
          <w:marRight w:val="0"/>
          <w:marTop w:val="0"/>
          <w:marBottom w:val="0"/>
          <w:divBdr>
            <w:top w:val="none" w:sz="0" w:space="0" w:color="auto"/>
            <w:left w:val="none" w:sz="0" w:space="0" w:color="auto"/>
            <w:bottom w:val="none" w:sz="0" w:space="0" w:color="auto"/>
            <w:right w:val="none" w:sz="0" w:space="0" w:color="auto"/>
          </w:divBdr>
          <w:divsChild>
            <w:div w:id="2023318281">
              <w:marLeft w:val="0"/>
              <w:marRight w:val="0"/>
              <w:marTop w:val="0"/>
              <w:marBottom w:val="0"/>
              <w:divBdr>
                <w:top w:val="none" w:sz="0" w:space="0" w:color="auto"/>
                <w:left w:val="none" w:sz="0" w:space="0" w:color="auto"/>
                <w:bottom w:val="none" w:sz="0" w:space="0" w:color="auto"/>
                <w:right w:val="none" w:sz="0" w:space="0" w:color="auto"/>
              </w:divBdr>
              <w:divsChild>
                <w:div w:id="171942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46112">
      <w:bodyDiv w:val="1"/>
      <w:marLeft w:val="0"/>
      <w:marRight w:val="0"/>
      <w:marTop w:val="0"/>
      <w:marBottom w:val="0"/>
      <w:divBdr>
        <w:top w:val="none" w:sz="0" w:space="0" w:color="auto"/>
        <w:left w:val="none" w:sz="0" w:space="0" w:color="auto"/>
        <w:bottom w:val="none" w:sz="0" w:space="0" w:color="auto"/>
        <w:right w:val="none" w:sz="0" w:space="0" w:color="auto"/>
      </w:divBdr>
    </w:div>
    <w:div w:id="133965213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5730840">
      <w:bodyDiv w:val="1"/>
      <w:marLeft w:val="0"/>
      <w:marRight w:val="0"/>
      <w:marTop w:val="0"/>
      <w:marBottom w:val="0"/>
      <w:divBdr>
        <w:top w:val="none" w:sz="0" w:space="0" w:color="auto"/>
        <w:left w:val="none" w:sz="0" w:space="0" w:color="auto"/>
        <w:bottom w:val="none" w:sz="0" w:space="0" w:color="auto"/>
        <w:right w:val="none" w:sz="0" w:space="0" w:color="auto"/>
      </w:divBdr>
    </w:div>
    <w:div w:id="1869296828">
      <w:bodyDiv w:val="1"/>
      <w:marLeft w:val="0"/>
      <w:marRight w:val="0"/>
      <w:marTop w:val="0"/>
      <w:marBottom w:val="0"/>
      <w:divBdr>
        <w:top w:val="none" w:sz="0" w:space="0" w:color="auto"/>
        <w:left w:val="none" w:sz="0" w:space="0" w:color="auto"/>
        <w:bottom w:val="none" w:sz="0" w:space="0" w:color="auto"/>
        <w:right w:val="none" w:sz="0" w:space="0" w:color="auto"/>
      </w:divBdr>
    </w:div>
    <w:div w:id="188540668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467424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408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14EF8-60EA-4185-B7AD-6F9B79029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5666</Words>
  <Characters>32301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2019-04-02T12:29:00Z</dcterms:created>
  <dcterms:modified xsi:type="dcterms:W3CDTF">2019-04-05T15:54:00Z</dcterms:modified>
</cp:coreProperties>
</file>