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E786B" w14:textId="68C741BD" w:rsidR="007E4AD0" w:rsidRPr="00424C0F" w:rsidRDefault="007E4AD0" w:rsidP="00424C0F">
      <w:pPr>
        <w:ind w:firstLine="0"/>
        <w:rPr>
          <w:b/>
          <w:color w:val="auto"/>
        </w:rPr>
      </w:pPr>
      <w:r w:rsidRPr="00424C0F">
        <w:rPr>
          <w:b/>
          <w:color w:val="auto"/>
        </w:rPr>
        <w:t>TITLE:</w:t>
      </w:r>
    </w:p>
    <w:p w14:paraId="10E33F98" w14:textId="12C4B8EB" w:rsidR="007A4DD6" w:rsidRPr="00424C0F" w:rsidRDefault="007E4AD0" w:rsidP="00424C0F">
      <w:pPr>
        <w:ind w:firstLine="0"/>
        <w:rPr>
          <w:color w:val="auto"/>
        </w:rPr>
      </w:pPr>
      <w:r w:rsidRPr="00424C0F">
        <w:rPr>
          <w:color w:val="auto"/>
        </w:rPr>
        <w:t>M</w:t>
      </w:r>
      <w:r w:rsidR="003D5789" w:rsidRPr="00424C0F">
        <w:rPr>
          <w:color w:val="auto"/>
        </w:rPr>
        <w:t xml:space="preserve">urine Model of Metastatic Liver Tumors in the </w:t>
      </w:r>
      <w:r w:rsidR="00991114">
        <w:rPr>
          <w:color w:val="auto"/>
        </w:rPr>
        <w:t>S</w:t>
      </w:r>
      <w:bookmarkStart w:id="0" w:name="_GoBack"/>
      <w:bookmarkEnd w:id="0"/>
      <w:r w:rsidR="003D5789" w:rsidRPr="00424C0F">
        <w:rPr>
          <w:color w:val="auto"/>
        </w:rPr>
        <w:t>etting of Ischemia Reperfusion Injury</w:t>
      </w:r>
    </w:p>
    <w:p w14:paraId="672A6659" w14:textId="77777777" w:rsidR="007677E6" w:rsidRPr="00424C0F" w:rsidRDefault="007677E6" w:rsidP="00424C0F">
      <w:pPr>
        <w:ind w:firstLine="0"/>
        <w:rPr>
          <w:b/>
          <w:bCs/>
          <w:color w:val="auto"/>
        </w:rPr>
      </w:pPr>
    </w:p>
    <w:p w14:paraId="5C473496" w14:textId="77777777" w:rsidR="006305D7" w:rsidRPr="00424C0F" w:rsidRDefault="006305D7" w:rsidP="00424C0F">
      <w:pPr>
        <w:ind w:firstLine="0"/>
        <w:rPr>
          <w:color w:val="auto"/>
        </w:rPr>
      </w:pPr>
      <w:r w:rsidRPr="00424C0F">
        <w:rPr>
          <w:b/>
          <w:bCs/>
          <w:color w:val="auto"/>
        </w:rPr>
        <w:t>AUTHORS</w:t>
      </w:r>
      <w:r w:rsidR="000B662E" w:rsidRPr="00424C0F">
        <w:rPr>
          <w:b/>
          <w:bCs/>
          <w:color w:val="auto"/>
        </w:rPr>
        <w:t xml:space="preserve"> </w:t>
      </w:r>
      <w:r w:rsidR="00086FF5" w:rsidRPr="00424C0F">
        <w:rPr>
          <w:b/>
          <w:bCs/>
          <w:color w:val="auto"/>
        </w:rPr>
        <w:t xml:space="preserve">AND </w:t>
      </w:r>
      <w:r w:rsidR="000B662E" w:rsidRPr="00424C0F">
        <w:rPr>
          <w:b/>
          <w:bCs/>
          <w:color w:val="auto"/>
        </w:rPr>
        <w:t>AFFILIATIONS</w:t>
      </w:r>
      <w:r w:rsidRPr="00424C0F">
        <w:rPr>
          <w:b/>
          <w:bCs/>
          <w:color w:val="auto"/>
        </w:rPr>
        <w:t>:</w:t>
      </w:r>
    </w:p>
    <w:p w14:paraId="32743B83" w14:textId="26CCD2DF" w:rsidR="007677E6" w:rsidRPr="00424C0F" w:rsidRDefault="007677E6" w:rsidP="00424C0F">
      <w:pPr>
        <w:ind w:firstLine="0"/>
        <w:rPr>
          <w:color w:val="auto"/>
        </w:rPr>
      </w:pPr>
      <w:r w:rsidRPr="00424C0F">
        <w:rPr>
          <w:color w:val="auto"/>
        </w:rPr>
        <w:t>Hamza O</w:t>
      </w:r>
      <w:r w:rsidR="007E4AD0" w:rsidRPr="00424C0F">
        <w:rPr>
          <w:color w:val="auto"/>
        </w:rPr>
        <w:t>.</w:t>
      </w:r>
      <w:r w:rsidRPr="00424C0F">
        <w:rPr>
          <w:color w:val="auto"/>
        </w:rPr>
        <w:t xml:space="preserve"> Yazdani</w:t>
      </w:r>
      <w:r w:rsidRPr="00424C0F">
        <w:rPr>
          <w:color w:val="auto"/>
          <w:vertAlign w:val="superscript"/>
        </w:rPr>
        <w:t>1</w:t>
      </w:r>
      <w:r w:rsidRPr="00424C0F">
        <w:rPr>
          <w:color w:val="auto"/>
        </w:rPr>
        <w:t>, Samer Tohme</w:t>
      </w:r>
      <w:r w:rsidRPr="00424C0F">
        <w:rPr>
          <w:color w:val="auto"/>
          <w:vertAlign w:val="superscript"/>
        </w:rPr>
        <w:t>1</w:t>
      </w:r>
    </w:p>
    <w:p w14:paraId="0A37501D" w14:textId="77777777" w:rsidR="00D24E1A" w:rsidRPr="00424C0F" w:rsidRDefault="00D24E1A" w:rsidP="00424C0F">
      <w:pPr>
        <w:ind w:firstLine="0"/>
        <w:rPr>
          <w:color w:val="auto"/>
        </w:rPr>
      </w:pPr>
    </w:p>
    <w:p w14:paraId="2907B1AA" w14:textId="20A4B135" w:rsidR="00D04A95" w:rsidRPr="00424C0F" w:rsidRDefault="007677E6" w:rsidP="00424C0F">
      <w:pPr>
        <w:ind w:firstLine="0"/>
        <w:rPr>
          <w:bCs/>
          <w:color w:val="auto"/>
        </w:rPr>
      </w:pPr>
      <w:r w:rsidRPr="00424C0F">
        <w:rPr>
          <w:bCs/>
          <w:color w:val="auto"/>
          <w:vertAlign w:val="superscript"/>
        </w:rPr>
        <w:t>1</w:t>
      </w:r>
      <w:r w:rsidRPr="00424C0F">
        <w:rPr>
          <w:bCs/>
          <w:color w:val="auto"/>
        </w:rPr>
        <w:t>Department of Surgery, University of Pittsburgh, Pittsburgh, PA</w:t>
      </w:r>
      <w:r w:rsidR="002850EB">
        <w:rPr>
          <w:bCs/>
          <w:color w:val="auto"/>
        </w:rPr>
        <w:t>,</w:t>
      </w:r>
      <w:r w:rsidR="00114B14" w:rsidRPr="00424C0F">
        <w:rPr>
          <w:bCs/>
          <w:color w:val="auto"/>
        </w:rPr>
        <w:t xml:space="preserve"> USA </w:t>
      </w:r>
    </w:p>
    <w:p w14:paraId="5DAB6C7B" w14:textId="77777777" w:rsidR="007677E6" w:rsidRPr="00424C0F" w:rsidRDefault="007677E6" w:rsidP="00424C0F">
      <w:pPr>
        <w:ind w:firstLine="0"/>
        <w:rPr>
          <w:bCs/>
          <w:color w:val="auto"/>
        </w:rPr>
      </w:pPr>
    </w:p>
    <w:p w14:paraId="490A1A0E" w14:textId="77777777" w:rsidR="00601C9D" w:rsidRPr="00424C0F" w:rsidRDefault="00601C9D" w:rsidP="00424C0F">
      <w:pPr>
        <w:ind w:firstLine="0"/>
        <w:rPr>
          <w:bCs/>
          <w:color w:val="auto"/>
        </w:rPr>
      </w:pPr>
      <w:r w:rsidRPr="00424C0F">
        <w:rPr>
          <w:b/>
          <w:bCs/>
          <w:color w:val="auto"/>
        </w:rPr>
        <w:t>Correspondence author</w:t>
      </w:r>
      <w:r w:rsidRPr="00424C0F">
        <w:rPr>
          <w:bCs/>
          <w:color w:val="auto"/>
        </w:rPr>
        <w:t xml:space="preserve">: </w:t>
      </w:r>
    </w:p>
    <w:p w14:paraId="2E8B8B08" w14:textId="5E70B584" w:rsidR="00D24E1A" w:rsidRPr="00424C0F" w:rsidRDefault="00D24E1A" w:rsidP="00424C0F">
      <w:pPr>
        <w:ind w:firstLine="0"/>
        <w:rPr>
          <w:bCs/>
          <w:color w:val="auto"/>
        </w:rPr>
      </w:pPr>
      <w:r w:rsidRPr="00424C0F">
        <w:rPr>
          <w:bCs/>
          <w:color w:val="auto"/>
        </w:rPr>
        <w:t>Samer Tohme</w:t>
      </w:r>
      <w:r w:rsidR="007E4AD0" w:rsidRPr="00424C0F">
        <w:rPr>
          <w:bCs/>
          <w:color w:val="auto"/>
        </w:rPr>
        <w:t xml:space="preserve"> (</w:t>
      </w:r>
      <w:hyperlink r:id="rId8" w:history="1">
        <w:r w:rsidR="00B0511F" w:rsidRPr="00424C0F">
          <w:rPr>
            <w:rStyle w:val="Hyperlink"/>
          </w:rPr>
          <w:t>tohmest@upmc.edu</w:t>
        </w:r>
      </w:hyperlink>
      <w:r w:rsidR="007E4AD0" w:rsidRPr="00424C0F">
        <w:rPr>
          <w:rStyle w:val="Hyperlink"/>
        </w:rPr>
        <w:t>)</w:t>
      </w:r>
    </w:p>
    <w:p w14:paraId="02EB378F" w14:textId="77777777" w:rsidR="00DC64E3" w:rsidRPr="00424C0F" w:rsidRDefault="00DC64E3" w:rsidP="00424C0F">
      <w:pPr>
        <w:pStyle w:val="NormalWeb"/>
        <w:spacing w:before="0" w:beforeAutospacing="0" w:after="0" w:afterAutospacing="0"/>
        <w:ind w:firstLine="0"/>
        <w:rPr>
          <w:b/>
          <w:bCs/>
          <w:color w:val="auto"/>
        </w:rPr>
      </w:pPr>
    </w:p>
    <w:p w14:paraId="61406D7B" w14:textId="77777777" w:rsidR="00114B14" w:rsidRPr="00424C0F" w:rsidRDefault="00114B14" w:rsidP="00424C0F">
      <w:pPr>
        <w:pStyle w:val="NormalWeb"/>
        <w:spacing w:before="0" w:beforeAutospacing="0" w:after="0" w:afterAutospacing="0"/>
        <w:ind w:firstLine="0"/>
        <w:rPr>
          <w:b/>
          <w:bCs/>
          <w:color w:val="auto"/>
        </w:rPr>
      </w:pPr>
      <w:r w:rsidRPr="00424C0F">
        <w:rPr>
          <w:b/>
          <w:bCs/>
          <w:color w:val="auto"/>
        </w:rPr>
        <w:t>Email address of Co-author:</w:t>
      </w:r>
    </w:p>
    <w:p w14:paraId="0C94966B" w14:textId="77777777" w:rsidR="00114B14" w:rsidRPr="00424C0F" w:rsidRDefault="00114B14" w:rsidP="00424C0F">
      <w:pPr>
        <w:pStyle w:val="NormalWeb"/>
        <w:spacing w:before="0" w:beforeAutospacing="0" w:after="0" w:afterAutospacing="0"/>
        <w:ind w:firstLine="0"/>
        <w:rPr>
          <w:bCs/>
          <w:color w:val="auto"/>
        </w:rPr>
      </w:pPr>
      <w:r w:rsidRPr="00424C0F">
        <w:rPr>
          <w:bCs/>
          <w:color w:val="auto"/>
        </w:rPr>
        <w:t>Hamza Yazdani (obaidh3@upmc.edu)</w:t>
      </w:r>
    </w:p>
    <w:p w14:paraId="6A05A809" w14:textId="77777777" w:rsidR="00114B14" w:rsidRPr="00424C0F" w:rsidRDefault="00114B14" w:rsidP="00424C0F">
      <w:pPr>
        <w:pStyle w:val="NormalWeb"/>
        <w:spacing w:before="0" w:beforeAutospacing="0" w:after="0" w:afterAutospacing="0"/>
        <w:ind w:firstLine="0"/>
        <w:rPr>
          <w:b/>
          <w:bCs/>
          <w:color w:val="auto"/>
        </w:rPr>
      </w:pPr>
    </w:p>
    <w:p w14:paraId="37427B91" w14:textId="77777777" w:rsidR="006305D7" w:rsidRPr="00424C0F" w:rsidRDefault="006305D7" w:rsidP="00424C0F">
      <w:pPr>
        <w:pStyle w:val="NormalWeb"/>
        <w:spacing w:before="0" w:beforeAutospacing="0" w:after="0" w:afterAutospacing="0"/>
        <w:ind w:firstLine="0"/>
        <w:rPr>
          <w:color w:val="auto"/>
        </w:rPr>
      </w:pPr>
      <w:r w:rsidRPr="00424C0F">
        <w:rPr>
          <w:b/>
          <w:bCs/>
          <w:color w:val="auto"/>
        </w:rPr>
        <w:t>KEYWORDS:</w:t>
      </w:r>
      <w:r w:rsidRPr="00424C0F">
        <w:rPr>
          <w:color w:val="auto"/>
        </w:rPr>
        <w:t xml:space="preserve"> </w:t>
      </w:r>
    </w:p>
    <w:p w14:paraId="1CE41AB0" w14:textId="2CFCC22D" w:rsidR="007A4DD6" w:rsidRPr="00424C0F" w:rsidRDefault="007E4AD0" w:rsidP="00424C0F">
      <w:pPr>
        <w:ind w:firstLine="0"/>
        <w:rPr>
          <w:color w:val="auto"/>
        </w:rPr>
      </w:pPr>
      <w:r w:rsidRPr="00424C0F">
        <w:rPr>
          <w:color w:val="auto"/>
        </w:rPr>
        <w:t>liver metastases, liver ischemia-reperfusion, laparotomy, splenectomy, murine colorectal cancer, hepatic injury, mouse model</w:t>
      </w:r>
    </w:p>
    <w:p w14:paraId="5A39BBE3" w14:textId="77777777" w:rsidR="006305D7" w:rsidRPr="00424C0F" w:rsidRDefault="006305D7" w:rsidP="00424C0F">
      <w:pPr>
        <w:pStyle w:val="NormalWeb"/>
        <w:spacing w:before="0" w:beforeAutospacing="0" w:after="0" w:afterAutospacing="0"/>
        <w:ind w:firstLine="0"/>
        <w:rPr>
          <w:color w:val="auto"/>
        </w:rPr>
      </w:pPr>
    </w:p>
    <w:p w14:paraId="6D94490A" w14:textId="77777777" w:rsidR="006305D7" w:rsidRPr="00424C0F" w:rsidRDefault="00086FF5" w:rsidP="00424C0F">
      <w:pPr>
        <w:ind w:firstLine="0"/>
        <w:rPr>
          <w:color w:val="auto"/>
        </w:rPr>
      </w:pPr>
      <w:r w:rsidRPr="00424C0F">
        <w:rPr>
          <w:b/>
          <w:bCs/>
          <w:color w:val="auto"/>
        </w:rPr>
        <w:t>SUMMARY</w:t>
      </w:r>
      <w:r w:rsidR="006305D7" w:rsidRPr="00424C0F">
        <w:rPr>
          <w:b/>
          <w:bCs/>
          <w:color w:val="auto"/>
        </w:rPr>
        <w:t>:</w:t>
      </w:r>
      <w:r w:rsidR="006305D7" w:rsidRPr="00424C0F">
        <w:rPr>
          <w:color w:val="auto"/>
        </w:rPr>
        <w:t xml:space="preserve"> </w:t>
      </w:r>
    </w:p>
    <w:p w14:paraId="7913F7EC" w14:textId="6F9C92EF" w:rsidR="00601C9D" w:rsidRPr="00424C0F" w:rsidRDefault="36044377" w:rsidP="00424C0F">
      <w:pPr>
        <w:ind w:firstLine="0"/>
        <w:rPr>
          <w:color w:val="auto"/>
        </w:rPr>
      </w:pPr>
      <w:r w:rsidRPr="00424C0F">
        <w:rPr>
          <w:color w:val="auto"/>
        </w:rPr>
        <w:t xml:space="preserve">We describe in detail a clinically relevant </w:t>
      </w:r>
      <w:r w:rsidR="007E4AD0" w:rsidRPr="00424C0F">
        <w:rPr>
          <w:color w:val="auto"/>
        </w:rPr>
        <w:t xml:space="preserve">colorectal cancer liver metastases </w:t>
      </w:r>
      <w:r w:rsidRPr="00424C0F">
        <w:rPr>
          <w:color w:val="auto"/>
        </w:rPr>
        <w:t xml:space="preserve">(CRLM) tumor model and the influence of liver </w:t>
      </w:r>
      <w:r w:rsidRPr="00424C0F">
        <w:rPr>
          <w:noProof/>
          <w:color w:val="auto"/>
        </w:rPr>
        <w:t>ischemia reperfusion</w:t>
      </w:r>
      <w:r w:rsidRPr="00424C0F">
        <w:rPr>
          <w:color w:val="auto"/>
        </w:rPr>
        <w:t xml:space="preserve"> (I/R) in tumor growth and </w:t>
      </w:r>
      <w:r w:rsidR="00B9427C" w:rsidRPr="00424C0F">
        <w:rPr>
          <w:color w:val="auto"/>
        </w:rPr>
        <w:t>metastas</w:t>
      </w:r>
      <w:r w:rsidR="000970E0" w:rsidRPr="00424C0F">
        <w:rPr>
          <w:color w:val="auto"/>
        </w:rPr>
        <w:t>i</w:t>
      </w:r>
      <w:r w:rsidR="00B9427C" w:rsidRPr="00424C0F">
        <w:rPr>
          <w:color w:val="auto"/>
        </w:rPr>
        <w:t>s</w:t>
      </w:r>
      <w:r w:rsidRPr="00424C0F">
        <w:rPr>
          <w:color w:val="auto"/>
        </w:rPr>
        <w:t xml:space="preserve">. This model can help </w:t>
      </w:r>
      <w:r w:rsidR="004138F7" w:rsidRPr="00424C0F">
        <w:rPr>
          <w:color w:val="auto"/>
        </w:rPr>
        <w:t>to</w:t>
      </w:r>
      <w:r w:rsidRPr="00424C0F">
        <w:rPr>
          <w:color w:val="auto"/>
        </w:rPr>
        <w:t xml:space="preserve"> better understand the mechanisms underlying surgery</w:t>
      </w:r>
      <w:r w:rsidR="00613860" w:rsidRPr="00424C0F">
        <w:rPr>
          <w:color w:val="auto"/>
        </w:rPr>
        <w:t>-</w:t>
      </w:r>
      <w:r w:rsidRPr="00424C0F">
        <w:rPr>
          <w:color w:val="auto"/>
        </w:rPr>
        <w:t>induced promotion</w:t>
      </w:r>
      <w:r w:rsidR="004138F7" w:rsidRPr="00424C0F">
        <w:rPr>
          <w:color w:val="auto"/>
        </w:rPr>
        <w:t xml:space="preserve"> of</w:t>
      </w:r>
      <w:r w:rsidRPr="00424C0F">
        <w:rPr>
          <w:color w:val="auto"/>
        </w:rPr>
        <w:t xml:space="preserve"> liver metastatic growth.</w:t>
      </w:r>
    </w:p>
    <w:p w14:paraId="41C8F396" w14:textId="77777777" w:rsidR="006305D7" w:rsidRPr="00424C0F" w:rsidRDefault="006305D7" w:rsidP="00424C0F">
      <w:pPr>
        <w:ind w:firstLine="0"/>
        <w:rPr>
          <w:color w:val="auto"/>
        </w:rPr>
      </w:pPr>
    </w:p>
    <w:p w14:paraId="382D6C9E" w14:textId="424C6D87" w:rsidR="002D73A2" w:rsidRPr="00424C0F" w:rsidRDefault="2ACF6710" w:rsidP="00424C0F">
      <w:pPr>
        <w:ind w:firstLine="0"/>
        <w:rPr>
          <w:b/>
          <w:bCs/>
          <w:color w:val="FF0000"/>
        </w:rPr>
      </w:pPr>
      <w:r w:rsidRPr="00424C0F">
        <w:rPr>
          <w:b/>
          <w:bCs/>
          <w:color w:val="auto"/>
        </w:rPr>
        <w:t>ABSTRACT:</w:t>
      </w:r>
      <w:r w:rsidRPr="00424C0F">
        <w:rPr>
          <w:color w:val="auto"/>
        </w:rPr>
        <w:t xml:space="preserve"> </w:t>
      </w:r>
    </w:p>
    <w:p w14:paraId="68FB1018" w14:textId="5242C2B8" w:rsidR="36044377" w:rsidRPr="00424C0F" w:rsidRDefault="00846627" w:rsidP="00424C0F">
      <w:pPr>
        <w:ind w:firstLine="0"/>
      </w:pPr>
      <w:r w:rsidRPr="00424C0F">
        <w:t>Liver ischemia and reperfusion (I/R) injury</w:t>
      </w:r>
      <w:r w:rsidR="007924EC" w:rsidRPr="00424C0F">
        <w:t xml:space="preserve">, a common clinical challenge, </w:t>
      </w:r>
      <w:r w:rsidRPr="00424C0F">
        <w:t>remain</w:t>
      </w:r>
      <w:r w:rsidR="006E7B0E" w:rsidRPr="00424C0F">
        <w:t>s</w:t>
      </w:r>
      <w:r w:rsidRPr="00424C0F">
        <w:t xml:space="preserve"> an inevitable pathophysiological process that has</w:t>
      </w:r>
      <w:r w:rsidRPr="00424C0F">
        <w:t xml:space="preserve"> </w:t>
      </w:r>
      <w:r w:rsidR="006E7B0E" w:rsidRPr="00424C0F">
        <w:t>been</w:t>
      </w:r>
      <w:r w:rsidR="006E7B0E" w:rsidRPr="00424C0F">
        <w:t xml:space="preserve"> </w:t>
      </w:r>
      <w:r w:rsidRPr="00424C0F">
        <w:t xml:space="preserve">shown to induce multiple tissue and organ damage. Despite recent advances and therapeutic approaches, the overall morbidity </w:t>
      </w:r>
      <w:r w:rsidR="00613860" w:rsidRPr="00424C0F">
        <w:t xml:space="preserve">has </w:t>
      </w:r>
      <w:r w:rsidRPr="00424C0F">
        <w:t>remained unsatisfactory especially in</w:t>
      </w:r>
      <w:r w:rsidR="004665CE" w:rsidRPr="00424C0F">
        <w:t xml:space="preserve"> </w:t>
      </w:r>
      <w:r w:rsidRPr="00424C0F">
        <w:t xml:space="preserve">patients with underlying parenchymal abnormalities. In the </w:t>
      </w:r>
      <w:r w:rsidR="00613860" w:rsidRPr="00424C0F">
        <w:t>context</w:t>
      </w:r>
      <w:r w:rsidRPr="00424C0F">
        <w:t xml:space="preserve"> of aggressive cancer growth and </w:t>
      </w:r>
      <w:r w:rsidRPr="00424C0F">
        <w:t>metastasis</w:t>
      </w:r>
      <w:r w:rsidRPr="00424C0F">
        <w:t>, surgical I/R is suspected to be the promoter regulating tumor recurrence.</w:t>
      </w:r>
      <w:r w:rsidR="36044377" w:rsidRPr="00424C0F">
        <w:t xml:space="preserve"> This article aims </w:t>
      </w:r>
      <w:r w:rsidR="006E7B0E" w:rsidRPr="00424C0F">
        <w:t>to</w:t>
      </w:r>
      <w:r w:rsidR="36044377" w:rsidRPr="00424C0F">
        <w:t xml:space="preserve"> describ</w:t>
      </w:r>
      <w:r w:rsidR="006E7B0E" w:rsidRPr="00424C0F">
        <w:t>e</w:t>
      </w:r>
      <w:r w:rsidR="36044377" w:rsidRPr="00424C0F">
        <w:t xml:space="preserve"> a clinically relevant murine model of liver I/R and colorectal liver metastas</w:t>
      </w:r>
      <w:r w:rsidR="000970E0" w:rsidRPr="00424C0F">
        <w:t>i</w:t>
      </w:r>
      <w:r w:rsidR="36044377" w:rsidRPr="00424C0F">
        <w:t xml:space="preserve">s. In doing so, we aim to assist other investigators in establishing and perfecting this model </w:t>
      </w:r>
      <w:r w:rsidR="006E7B0E" w:rsidRPr="00424C0F">
        <w:t>for</w:t>
      </w:r>
      <w:r w:rsidR="36044377" w:rsidRPr="00424C0F">
        <w:t xml:space="preserve"> their routine research practice to better understand the effects of liver I/R on promoting liver metastases.</w:t>
      </w:r>
    </w:p>
    <w:p w14:paraId="60061E4C" w14:textId="1C496352" w:rsidR="36044377" w:rsidRPr="00424C0F" w:rsidRDefault="36044377" w:rsidP="00424C0F">
      <w:pPr>
        <w:ind w:firstLine="0"/>
        <w:rPr>
          <w:color w:val="auto"/>
        </w:rPr>
      </w:pPr>
    </w:p>
    <w:p w14:paraId="257E55E1" w14:textId="77777777" w:rsidR="00967C3E" w:rsidRPr="00424C0F" w:rsidRDefault="36044377" w:rsidP="00424C0F">
      <w:pPr>
        <w:ind w:firstLine="0"/>
        <w:rPr>
          <w:color w:val="FF0000"/>
        </w:rPr>
      </w:pPr>
      <w:r w:rsidRPr="00424C0F">
        <w:rPr>
          <w:b/>
          <w:bCs/>
          <w:color w:val="auto"/>
        </w:rPr>
        <w:t>INTRODUCTION:</w:t>
      </w:r>
      <w:r w:rsidRPr="00424C0F">
        <w:rPr>
          <w:color w:val="auto"/>
        </w:rPr>
        <w:t xml:space="preserve"> </w:t>
      </w:r>
    </w:p>
    <w:p w14:paraId="0A546061" w14:textId="7C232075" w:rsidR="00D91810" w:rsidRPr="00424C0F" w:rsidRDefault="00D91810" w:rsidP="00424C0F">
      <w:pPr>
        <w:ind w:firstLine="0"/>
        <w:rPr>
          <w:color w:val="auto"/>
        </w:rPr>
      </w:pPr>
      <w:r w:rsidRPr="00424C0F">
        <w:rPr>
          <w:color w:val="auto"/>
        </w:rPr>
        <w:t>The liver is one of the most common sites for the development of metastatic disease</w:t>
      </w:r>
      <w:r w:rsidR="00F05B74" w:rsidRPr="00424C0F">
        <w:fldChar w:fldCharType="begin" w:fldLock="1"/>
      </w:r>
      <w:r w:rsidR="00F249CD" w:rsidRPr="00424C0F">
        <w:rPr>
          <w:color w:val="auto"/>
        </w:rPr>
        <w:instrText>ADDIN CSL_CITATION {"citationItems":[{"id":"ITEM-1","itemData":{"DOI":"10.1038/srep29765","ISBN":"2045-2322 (Electronic) 2045-2322 (Linking)","ISSN":"2045-2322","PMID":"27416752","abstract":"Investigating epidemiology of metastatic colon and rectal cancer is challenging, because cancer registries seldom record metastatic sites. We used a population based approach to assess metastatic spread in colon and rectal cancers. 49,096 patients with colorectal cancer were identified from the nationwide Swedish Cancer Registry. Metastatic sites were identified from the National Patient Register and Cause of Death Register. Rectal cancer more frequently metastasized into thoracic organs (OR = 2.4) and the nervous system (1.5) and less frequently within the peritoneum (0.3). Mucinous and signet ring adenocarcinomas more frequently metastasized within the peritoneum compared with generic adenocarcinoma (3.8 [colon]/3.2 [rectum]), and less frequently into the liver (0.5/0.6). Lung metastases occurred frequently together with nervous system metastases, whereas peritoneal metastases were often listed with ovarian and pleural metastases. Thoracic metastases are almost as common as liver metastases in rectal cancer patients with a low stage at diagnosis. In colorectal cancer patients with solitary metastases the survival differed between 5 and 19 months depending on T or N stage. Metastatic patterns differ notably between colon and rectal cancers. This knowledge should help clinicians to identify patients in need for extra surveillance and gives insight to further studies on the mechanisms of metastasis.","author":[{"dropping-particle":"","family":"Riihimäki","given":"Matias","non-dropping-particle":"","parse-names":false,"suffix":""},{"dropping-particle":"","family":"Hemminki","given":"Akseli","non-dropping-particle":"","parse-names":false,"suffix":""},{"dropping-particle":"","family":"Sundquist","given":"Jan","non-dropping-particle":"","parse-names":false,"suffix":""},{"dropping-particle":"","family":"Hemminki","given":"Kari","non-dropping-particle":"","parse-names":false,"suffix":""}],"container-title":"Scientific Reports","id":"ITEM-1","issue":"1","issued":{"date-parts":[["2016","9"]]},"page":"29765","title":"Patterns of metastasis in colon and rectal cancer","type":"article-journal","volume":"6"},"uris":["http://www.mendeley.com/documents/?uuid=4f52ee8d-3263-4d65-9a53-673a227d386d"]}],"mendeley":{"formattedCitation":"&lt;sup&gt;1&lt;/sup&gt;","plainTextFormattedCitation":"1","previouslyFormattedCitation":"&lt;sup&gt;1&lt;/sup&gt;"},"properties":{"noteIndex":0},"schema":"https://github.com/citation-style-language/schema/raw/master/csl-citation.json"}</w:instrText>
      </w:r>
      <w:r w:rsidR="00F05B74" w:rsidRPr="00424C0F">
        <w:rPr>
          <w:color w:val="auto"/>
        </w:rPr>
        <w:fldChar w:fldCharType="separate"/>
      </w:r>
      <w:r w:rsidR="00F249CD" w:rsidRPr="00424C0F">
        <w:rPr>
          <w:noProof/>
          <w:color w:val="auto"/>
          <w:vertAlign w:val="superscript"/>
        </w:rPr>
        <w:t>1</w:t>
      </w:r>
      <w:r w:rsidR="00F05B74" w:rsidRPr="00424C0F">
        <w:fldChar w:fldCharType="end"/>
      </w:r>
      <w:r w:rsidRPr="00424C0F">
        <w:rPr>
          <w:color w:val="auto"/>
        </w:rPr>
        <w:t xml:space="preserve">. </w:t>
      </w:r>
      <w:r w:rsidR="36044377" w:rsidRPr="00424C0F">
        <w:rPr>
          <w:rFonts w:eastAsia="Calibri"/>
          <w:color w:val="1C1D1E"/>
        </w:rPr>
        <w:t>Mortality is almost invariably attributable to complications associated with tumor growth in the liver. In patients with metastatic solid tu</w:t>
      </w:r>
      <w:r w:rsidR="36044377" w:rsidRPr="00424C0F">
        <w:rPr>
          <w:color w:val="auto"/>
        </w:rPr>
        <w:t xml:space="preserve">mors </w:t>
      </w:r>
      <w:r w:rsidR="00613860" w:rsidRPr="00424C0F">
        <w:rPr>
          <w:color w:val="auto"/>
        </w:rPr>
        <w:t xml:space="preserve">in </w:t>
      </w:r>
      <w:r w:rsidR="36044377" w:rsidRPr="00424C0F">
        <w:rPr>
          <w:color w:val="auto"/>
        </w:rPr>
        <w:t>the liver, surg</w:t>
      </w:r>
      <w:r w:rsidR="00C2388B" w:rsidRPr="00424C0F">
        <w:rPr>
          <w:color w:val="auto"/>
        </w:rPr>
        <w:t>ery</w:t>
      </w:r>
      <w:r w:rsidR="36044377" w:rsidRPr="00424C0F">
        <w:rPr>
          <w:color w:val="auto"/>
        </w:rPr>
        <w:t xml:space="preserve"> remains a crucial intervention for disease control and a possible curative approach. However</w:t>
      </w:r>
      <w:r w:rsidR="36044377" w:rsidRPr="00424C0F">
        <w:rPr>
          <w:rFonts w:eastAsia="Calibri"/>
          <w:color w:val="1C1D1E"/>
        </w:rPr>
        <w:t>, the vast majority of patients ultimately present with recurrent disease, predominantly in the liver</w:t>
      </w:r>
      <w:r w:rsidR="00F05B74" w:rsidRPr="00424C0F">
        <w:fldChar w:fldCharType="begin" w:fldLock="1"/>
      </w:r>
      <w:r w:rsidR="00F249CD" w:rsidRPr="00424C0F">
        <w:rPr>
          <w:color w:val="auto"/>
        </w:rPr>
        <w:instrText>ADDIN CSL_CITATION {"citationItems":[{"id":"ITEM-1","itemData":{"DOI":"10.1002/ags3.12071","ISSN":"2475-0328","abstract":"A major challenge for the management of colorectal liver metastasis (CRLM) is the multidisciplinary approach including surgery. Resection is the most important treatment strategy to prolong the survival of patients with colorectal cancer (CRC). Even when resection is not possible as a primary treatment, it may still be carried out for curative intent after effective chemotherapy. Therefore, resection should always be considered when conducting chemotherapy for CRLM. Neoadjuvant anti-epidermal growth factor receptor (EGFR) antibody has shown a high response rate for RAS wild CRC. However, whether anti-EGFR antibody is superior to antivascular endothelial growth factor antibody for all types of CRLM is yet to be determined. Recently, several randomized control trials of first-line therapy for advanced CRC have been conducted, and some of them are ongoing. The optimal chemotherapy regimen and tumor biology indicated for neoadjuvant chemotherapy as well as conversion surgery are expected to be determined in the near future.","author":[{"dropping-particle":"","family":"Oki","given":"Eiji","non-dropping-particle":"","parse-names":false,"suffix":""},{"dropping-particle":"","family":"Ando","given":"Koji","non-dropping-particle":"","parse-names":false,"suffix":""},{"dropping-particle":"","family":"Nakanishi","given":"Ryota","non-dropping-particle":"","parse-names":false,"suffix":""},{"dropping-particle":"","family":"Sugiyama","given":"Masahiko","non-dropping-particle":"","parse-names":false,"suffix":""},{"dropping-particle":"","family":"Nakashima","given":"Yuichiro","non-dropping-particle":"","parse-names":false,"suffix":""},{"dropping-particle":"","family":"Kubo","given":"Nobuhide","non-dropping-particle":"","parse-names":false,"suffix":""},{"dropping-particle":"","family":"Kudou","given":"Kensuke","non-dropping-particle":"","parse-names":false,"suffix":""},{"dropping-particle":"","family":"Saeki","given":"Hiroshi","non-dropping-particle":"","parse-names":false,"suffix":""},{"dropping-particle":"","family":"Nozoe","given":"Tadahiro","non-dropping-particle":"","parse-names":false,"suffix":""},{"dropping-particle":"","family":"Emi","given":"Yasunori","non-dropping-particle":"","parse-names":false,"suffix":""},{"dropping-particle":"","family":"Maehara","given":"Yoshihiko","non-dropping-particle":"","parse-names":false,"suffix":""}],"container-title":"Annals of gastroenterological surgery","id":"ITEM-1","issue":"3","issued":{"date-parts":[["2018","4","17"]]},"page":"167-175","publisher":"John Wiley and Sons Inc.","title":"Recent advances in treatment for colorectal liver metastasis","type":"article-journal","volume":"2"},"uris":["http://www.mendeley.com/documents/?uuid=d5ae83cb-dffb-4b18-b1a4-dd9ebef066ae"]}],"mendeley":{"formattedCitation":"&lt;sup&gt;2&lt;/sup&gt;","plainTextFormattedCitation":"2","previouslyFormattedCitation":"&lt;sup&gt;2&lt;/sup&gt;"},"properties":{"noteIndex":0},"schema":"https://github.com/citation-style-language/schema/raw/master/csl-citation.json"}</w:instrText>
      </w:r>
      <w:r w:rsidR="00F05B74" w:rsidRPr="00424C0F">
        <w:rPr>
          <w:color w:val="auto"/>
        </w:rPr>
        <w:fldChar w:fldCharType="separate"/>
      </w:r>
      <w:r w:rsidR="00F249CD" w:rsidRPr="00424C0F">
        <w:rPr>
          <w:noProof/>
          <w:color w:val="auto"/>
          <w:vertAlign w:val="superscript"/>
        </w:rPr>
        <w:t>2</w:t>
      </w:r>
      <w:r w:rsidR="00F05B74" w:rsidRPr="00424C0F">
        <w:fldChar w:fldCharType="end"/>
      </w:r>
      <w:r w:rsidR="00635CF6" w:rsidRPr="00424C0F">
        <w:rPr>
          <w:vertAlign w:val="superscript"/>
        </w:rPr>
        <w:t>,</w:t>
      </w:r>
      <w:r w:rsidR="00F05B74" w:rsidRPr="00424C0F">
        <w:fldChar w:fldCharType="begin" w:fldLock="1"/>
      </w:r>
      <w:r w:rsidR="00F249CD" w:rsidRPr="00424C0F">
        <w:rPr>
          <w:color w:val="auto"/>
        </w:rPr>
        <w:instrText>ADDIN CSL_CITATION {"citationItems":[{"id":"ITEM-1","itemData":{"DOI":"10.1053/j.gastro.2008.02.098","ISSN":"1528-0012","abstract":"Colorectal cancer is the fourth most common noncutaneous malignancy in the United States and the second most frequent cause of cancer-related death. Over the past 12 years, significant progress has been made in the systemic treatment of this malignant condition. Six new chemotherapeutic agents have been introduced, increasing median overall survival for patients with metastatic colorectal cancer from less than 9 months with no treatment to approximately 24 months. For patients with stage III (lymph node positive) colon cancer, an overall survival benefit for fluorouracil-based chemotherapy has been firmly established, and recent data have shown further efficacy for the inclusion of oxaliplatin in such adjuvant treatment programs. For patients with stage II colon cancer, the use of adjuvant chemotherapy remains controversial, but may be appropriate in a subset of individuals at higher risk for disease recurrence. Ongoing randomized clinical trials are evaluating how best to combine currently available therapies, while smaller studies are evaluating new agents, with the goal of continued progress in prolonging life among patients with metastatic colorectal cancer and increasing cure rates among those with resectable disease.","author":[{"dropping-particle":"","family":"Wolpin","given":"Brian M","non-dropping-particle":"","parse-names":false,"suffix":""},{"dropping-particle":"","family":"Mayer","given":"Robert J","non-dropping-particle":"","parse-names":false,"suffix":""}],"container-title":"Gastroenterology","id":"ITEM-1","issue":"5","issued":{"date-parts":[["2008","5"]]},"page":"1296-1310","title":"Systemic treatment of colorectal cancer","type":"article-journal","volume":"134"},"uris":["http://www.mendeley.com/documents/?uuid=ae0838e7-ee8c-4a93-bfd8-0a67020abaf3"]}],"mendeley":{"formattedCitation":"&lt;sup&gt;3&lt;/sup&gt;","plainTextFormattedCitation":"3","previouslyFormattedCitation":"&lt;sup&gt;3&lt;/sup&gt;"},"properties":{"noteIndex":0},"schema":"https://github.com/citation-style-language/schema/raw/master/csl-citation.json"}</w:instrText>
      </w:r>
      <w:r w:rsidR="00F05B74" w:rsidRPr="00424C0F">
        <w:rPr>
          <w:color w:val="auto"/>
        </w:rPr>
        <w:fldChar w:fldCharType="separate"/>
      </w:r>
      <w:r w:rsidR="00F249CD" w:rsidRPr="00424C0F">
        <w:rPr>
          <w:noProof/>
          <w:color w:val="auto"/>
          <w:vertAlign w:val="superscript"/>
        </w:rPr>
        <w:t>3</w:t>
      </w:r>
      <w:r w:rsidR="00F05B74" w:rsidRPr="00424C0F">
        <w:fldChar w:fldCharType="end"/>
      </w:r>
      <w:r w:rsidR="00635CF6" w:rsidRPr="00424C0F">
        <w:t xml:space="preserve">. </w:t>
      </w:r>
      <w:r w:rsidR="36044377" w:rsidRPr="00424C0F">
        <w:rPr>
          <w:rFonts w:eastAsia="Calibri"/>
          <w:noProof/>
          <w:color w:val="1C1D1E"/>
        </w:rPr>
        <w:t xml:space="preserve">During hepatic surgery, intraoperative bleeding is common, often necessitating blood transfusion and different technical approaches </w:t>
      </w:r>
      <w:r w:rsidR="00315033" w:rsidRPr="00424C0F">
        <w:rPr>
          <w:rFonts w:eastAsia="Calibri"/>
          <w:noProof/>
          <w:color w:val="1C1D1E"/>
        </w:rPr>
        <w:t xml:space="preserve">for control of bleeding, </w:t>
      </w:r>
      <w:r w:rsidR="36044377" w:rsidRPr="00424C0F">
        <w:rPr>
          <w:rFonts w:eastAsia="Calibri"/>
          <w:noProof/>
          <w:color w:val="1C1D1E"/>
        </w:rPr>
        <w:t xml:space="preserve">including vascular clamping methods. However, such measures cause hepatic ischemia/reperfusion (I/R) to the liver tissue. The adverse effects of I/R </w:t>
      </w:r>
      <w:r w:rsidR="36044377" w:rsidRPr="00424C0F">
        <w:rPr>
          <w:rFonts w:eastAsia="Calibri"/>
          <w:noProof/>
          <w:color w:val="1C1D1E"/>
        </w:rPr>
        <w:lastRenderedPageBreak/>
        <w:t>on hepatocellular function have been well documented.</w:t>
      </w:r>
      <w:r w:rsidRPr="00424C0F">
        <w:rPr>
          <w:rFonts w:eastAsia="Calibri"/>
          <w:color w:val="1C1D1E"/>
        </w:rPr>
        <w:t xml:space="preserve"> The liver I/R insult </w:t>
      </w:r>
      <w:r w:rsidRPr="00424C0F">
        <w:rPr>
          <w:color w:val="auto"/>
        </w:rPr>
        <w:t>ignites inflammatory cascade</w:t>
      </w:r>
      <w:r w:rsidR="00315033" w:rsidRPr="00424C0F">
        <w:rPr>
          <w:color w:val="auto"/>
        </w:rPr>
        <w:t>s</w:t>
      </w:r>
      <w:r w:rsidRPr="00424C0F">
        <w:rPr>
          <w:color w:val="auto"/>
        </w:rPr>
        <w:t xml:space="preserve"> during the restoration of blood flow via inflammatory pathways</w:t>
      </w:r>
      <w:r w:rsidR="00F05B74" w:rsidRPr="00424C0F">
        <w:fldChar w:fldCharType="begin" w:fldLock="1"/>
      </w:r>
      <w:r w:rsidR="00F249CD" w:rsidRPr="00424C0F">
        <w:rPr>
          <w:color w:val="auto"/>
        </w:rPr>
        <w:instrText>ADDIN CSL_CITATION {"citationItems":[{"id":"ITEM-1","itemData":{"DOI":"10.1111/jgh.12072","ISSN":"1440-1746","PMID":"23216461","abstract":"Ischemia and reperfusion (I/R) injury is an often unavoidable consequence of major liver surgery and is characterized by a sterile inflammatory response that jeopardizes the viability of the organ. The inflammatory response results from acute oxidative and nitrosative stress and consequent hepatocellular death during the early reperfusion phase, which causes the release of endogenous self-antigens known as damage-associated molecular patterns (DAMPs). DAMPs, in turn, are indirectly responsible for a second wave of reactive oxygen and nitrogen species (ROS and RNS) production by driving the chemoattraction of various leukocyte subsets that exacerbate oxidative liver damage during the later stages of reperfusion. In this review, the molecular mechanisms underlying hepatic I/R injury are outlined, with emphasis on the interplay between ROS/RNS, DAMPs, and the cell types that either produce ROS/RNS and DAMPs or respond to them. This theoretical background is subsequently used to explain why current interventions for hepatic I/R injury have not been very successful. Moreover, novel therapeutic modalities are addressed, including MitoSNO and nilotinib, and metalloporphyrins on the basis of the updated paradigm of hepatic I/R injury.","author":[{"dropping-particle":"","family":"Golen","given":"Rowan F","non-dropping-particle":"van","parse-names":false,"suffix":""},{"dropping-particle":"","family":"Reiniers","given":"Megan J","non-dropping-particle":"","parse-names":false,"suffix":""},{"dropping-particle":"","family":"Olthof","given":"Pim B","non-dropping-particle":"","parse-names":false,"suffix":""},{"dropping-particle":"","family":"Gulik","given":"Thomas M","non-dropping-particle":"van","parse-names":false,"suffix":""},{"dropping-particle":"","family":"Heger","given":"Michal","non-dropping-particle":"","parse-names":false,"suffix":""}],"container-title":"Journal of gastroenterology and hepatology","id":"ITEM-1","issue":"3","issued":{"date-parts":[["2013","3"]]},"page":"394-400","title":"Sterile inflammation in hepatic ischemia/reperfusion injury: present concepts and potential therapeutics.","type":"article-journal","volume":"28"},"uris":["http://www.mendeley.com/documents/?uuid=348d4907-64b8-43e3-b556-53c58207c0e1"]}],"mendeley":{"formattedCitation":"&lt;sup&gt;4&lt;/sup&gt;","plainTextFormattedCitation":"4","previouslyFormattedCitation":"&lt;sup&gt;4&lt;/sup&gt;"},"properties":{"noteIndex":0},"schema":"https://github.com/citation-style-language/schema/raw/master/csl-citation.json"}</w:instrText>
      </w:r>
      <w:r w:rsidR="00F05B74" w:rsidRPr="00424C0F">
        <w:rPr>
          <w:color w:val="auto"/>
        </w:rPr>
        <w:fldChar w:fldCharType="separate"/>
      </w:r>
      <w:r w:rsidR="00F249CD" w:rsidRPr="00424C0F">
        <w:rPr>
          <w:noProof/>
          <w:color w:val="auto"/>
          <w:vertAlign w:val="superscript"/>
        </w:rPr>
        <w:t>4</w:t>
      </w:r>
      <w:r w:rsidR="00F05B74" w:rsidRPr="00424C0F">
        <w:fldChar w:fldCharType="end"/>
      </w:r>
      <w:r w:rsidRPr="00424C0F">
        <w:rPr>
          <w:color w:val="auto"/>
        </w:rPr>
        <w:t xml:space="preserve">. Not only does liver I/R injury contribute to liver failure, </w:t>
      </w:r>
      <w:r w:rsidR="00315033" w:rsidRPr="00424C0F">
        <w:rPr>
          <w:color w:val="auto"/>
        </w:rPr>
        <w:t xml:space="preserve">but </w:t>
      </w:r>
      <w:r w:rsidR="006E7B0E" w:rsidRPr="00424C0F">
        <w:rPr>
          <w:color w:val="auto"/>
        </w:rPr>
        <w:t>current</w:t>
      </w:r>
      <w:r w:rsidR="006E7B0E" w:rsidRPr="00424C0F">
        <w:rPr>
          <w:color w:val="auto"/>
        </w:rPr>
        <w:t xml:space="preserve"> evidence </w:t>
      </w:r>
      <w:r w:rsidR="006E7B0E" w:rsidRPr="00424C0F">
        <w:rPr>
          <w:color w:val="auto"/>
        </w:rPr>
        <w:t>also</w:t>
      </w:r>
      <w:r w:rsidR="006E7B0E" w:rsidRPr="00424C0F">
        <w:rPr>
          <w:color w:val="auto"/>
        </w:rPr>
        <w:t xml:space="preserve"> shows</w:t>
      </w:r>
      <w:r w:rsidRPr="00424C0F">
        <w:rPr>
          <w:color w:val="auto"/>
        </w:rPr>
        <w:t xml:space="preserve"> that </w:t>
      </w:r>
      <w:r w:rsidR="36044377" w:rsidRPr="00424C0F">
        <w:rPr>
          <w:rFonts w:eastAsia="Calibri"/>
          <w:color w:val="1C1D1E"/>
        </w:rPr>
        <w:t>I/R injury stimulates tumor cell adhesion</w:t>
      </w:r>
      <w:r w:rsidR="000970E0" w:rsidRPr="00424C0F">
        <w:rPr>
          <w:rFonts w:eastAsia="Calibri"/>
          <w:color w:val="1C1D1E"/>
        </w:rPr>
        <w:t>,</w:t>
      </w:r>
      <w:r w:rsidR="36044377" w:rsidRPr="00424C0F">
        <w:rPr>
          <w:rFonts w:eastAsia="Calibri"/>
          <w:color w:val="1C1D1E"/>
        </w:rPr>
        <w:t xml:space="preserve"> and promotes the incidence of metastases formation and the growth of existing </w:t>
      </w:r>
      <w:proofErr w:type="spellStart"/>
      <w:r w:rsidR="36044377" w:rsidRPr="00424C0F">
        <w:rPr>
          <w:rFonts w:eastAsia="Calibri"/>
          <w:color w:val="1C1D1E"/>
        </w:rPr>
        <w:t>micrometastatic</w:t>
      </w:r>
      <w:proofErr w:type="spellEnd"/>
      <w:r w:rsidR="36044377" w:rsidRPr="00424C0F">
        <w:rPr>
          <w:rFonts w:eastAsia="Calibri"/>
          <w:color w:val="1C1D1E"/>
        </w:rPr>
        <w:t xml:space="preserve"> disease</w:t>
      </w:r>
      <w:r w:rsidR="00F05B74" w:rsidRPr="00424C0F">
        <w:fldChar w:fldCharType="begin" w:fldLock="1"/>
      </w:r>
      <w:r w:rsidR="006C6BA1" w:rsidRPr="00424C0F">
        <w:rPr>
          <w:color w:val="auto"/>
        </w:rPr>
        <w:instrText>ADDIN CSL_CITATION {"citationItems":[{"id":"ITEM-1","itemData":{"DOI":"10.1093/annonc/mdn386","ISBN":"1569-8041 (Electronic) 0923-7534 (Linking)","ISSN":"0923-7534","PMID":"18550576","abstract":"A few clinical investigations suggest that while primary breast cancer surgical removal favorably modifies the natural history for some patients, it may also hasten the metastatic development for others. The concepts underlying this disease paradigm, i.e. tumor homeostasis, tumor dormancy and surgery-driven enhancement of metastasis development, have a long history that is reviewed. The review reveals the context in which these concepts were conceived and structured to explain experimental data and shows that they are not so new and far fetched. The idea that surgical cancer resection has both beneficial and adverse effects upon cancer spread and growth that result from the modulation of tumor dormancy by the resection should be considered a potentially fruitful working hypothesis.","author":[{"dropping-particle":"","family":"Demicheli","given":"R.","non-dropping-particle":"","parse-names":false,"suffix":""},{"dropping-particle":"","family":"Retsky","given":"M. W.","non-dropping-particle":"","parse-names":false,"suffix":""},{"dropping-particle":"","family":"Hrushesky","given":"W. J. M.","non-dropping-particle":"","parse-names":false,"suffix":""},{"dropping-particle":"","family":"Baum","given":"M.","non-dropping-particle":"","parse-names":false,"suffix":""},{"dropping-particle":"","family":"Gukas","given":"I. D.","non-dropping-particle":"","parse-names":false,"suffix":""}],"container-title":"Annals of Oncology","id":"ITEM-1","issue":"11","issued":{"date-parts":[["2008","6","18"]]},"page":"1821-1828","title":"The effects of surgery on tumor growth: a century of investigations","type":"article-journal","volume":"19"},"uris":["http://www.mendeley.com/documents/?uuid=78b4ec66-3ebe-43c0-9d01-2ccfa5082e0f"]}],"mendeley":{"formattedCitation":"&lt;sup&gt;5&lt;/sup&gt;","plainTextFormattedCitation":"5","previouslyFormattedCitation":"&lt;sup&gt;5&lt;/sup&gt;"},"properties":{"noteIndex":0},"schema":"https://github.com/citation-style-language/schema/raw/master/csl-citation.json"}</w:instrText>
      </w:r>
      <w:r w:rsidR="00F05B74" w:rsidRPr="00424C0F">
        <w:rPr>
          <w:color w:val="auto"/>
        </w:rPr>
        <w:fldChar w:fldCharType="separate"/>
      </w:r>
      <w:r w:rsidR="00F249CD" w:rsidRPr="00424C0F">
        <w:rPr>
          <w:noProof/>
          <w:color w:val="auto"/>
          <w:vertAlign w:val="superscript"/>
        </w:rPr>
        <w:t>5</w:t>
      </w:r>
      <w:r w:rsidR="00F05B74" w:rsidRPr="00424C0F">
        <w:fldChar w:fldCharType="end"/>
      </w:r>
      <w:r w:rsidR="00635CF6" w:rsidRPr="00424C0F">
        <w:t xml:space="preserve">. </w:t>
      </w:r>
      <w:r w:rsidRPr="00424C0F">
        <w:rPr>
          <w:color w:val="auto"/>
        </w:rPr>
        <w:t xml:space="preserve">We have previously reported that surgical stress induces activation of immune cells </w:t>
      </w:r>
      <w:r w:rsidR="00042742" w:rsidRPr="00424C0F">
        <w:rPr>
          <w:color w:val="auto"/>
        </w:rPr>
        <w:t>which</w:t>
      </w:r>
      <w:r w:rsidR="00315033" w:rsidRPr="00424C0F">
        <w:rPr>
          <w:color w:val="auto"/>
        </w:rPr>
        <w:t xml:space="preserve"> not only</w:t>
      </w:r>
      <w:r w:rsidRPr="00424C0F">
        <w:rPr>
          <w:color w:val="auto"/>
        </w:rPr>
        <w:t xml:space="preserve"> help</w:t>
      </w:r>
      <w:r w:rsidR="00042742" w:rsidRPr="00424C0F">
        <w:rPr>
          <w:color w:val="auto"/>
        </w:rPr>
        <w:t>s</w:t>
      </w:r>
      <w:r w:rsidRPr="00424C0F">
        <w:rPr>
          <w:color w:val="auto"/>
        </w:rPr>
        <w:t xml:space="preserve"> </w:t>
      </w:r>
      <w:r w:rsidR="00315033" w:rsidRPr="00424C0F">
        <w:rPr>
          <w:color w:val="auto"/>
        </w:rPr>
        <w:t xml:space="preserve">in </w:t>
      </w:r>
      <w:r w:rsidR="00347313" w:rsidRPr="00424C0F">
        <w:rPr>
          <w:color w:val="auto"/>
        </w:rPr>
        <w:t xml:space="preserve">the growth of </w:t>
      </w:r>
      <w:r w:rsidR="00613860" w:rsidRPr="00424C0F">
        <w:rPr>
          <w:color w:val="auto"/>
        </w:rPr>
        <w:t xml:space="preserve">the </w:t>
      </w:r>
      <w:r w:rsidRPr="00424C0F">
        <w:rPr>
          <w:noProof/>
          <w:color w:val="auto"/>
        </w:rPr>
        <w:t>primary</w:t>
      </w:r>
      <w:r w:rsidRPr="00424C0F">
        <w:rPr>
          <w:color w:val="auto"/>
        </w:rPr>
        <w:t xml:space="preserve"> </w:t>
      </w:r>
      <w:r w:rsidR="00956221" w:rsidRPr="00424C0F">
        <w:rPr>
          <w:color w:val="auto"/>
        </w:rPr>
        <w:t>tumor</w:t>
      </w:r>
      <w:r w:rsidR="00347313" w:rsidRPr="00424C0F">
        <w:rPr>
          <w:color w:val="auto"/>
        </w:rPr>
        <w:t>,</w:t>
      </w:r>
      <w:r w:rsidRPr="00424C0F">
        <w:rPr>
          <w:color w:val="auto"/>
        </w:rPr>
        <w:t xml:space="preserve"> but also facilitate</w:t>
      </w:r>
      <w:r w:rsidR="00613860" w:rsidRPr="00424C0F">
        <w:rPr>
          <w:color w:val="auto"/>
        </w:rPr>
        <w:t>s</w:t>
      </w:r>
      <w:r w:rsidRPr="00424C0F">
        <w:rPr>
          <w:color w:val="auto"/>
        </w:rPr>
        <w:t xml:space="preserve"> </w:t>
      </w:r>
      <w:r w:rsidR="00B9427C" w:rsidRPr="00424C0F">
        <w:rPr>
          <w:color w:val="auto"/>
        </w:rPr>
        <w:t>metastases</w:t>
      </w:r>
      <w:r w:rsidRPr="00424C0F">
        <w:rPr>
          <w:color w:val="auto"/>
        </w:rPr>
        <w:t xml:space="preserve"> by capturing cancer cells within the circulation</w:t>
      </w:r>
      <w:r w:rsidR="00F05B74" w:rsidRPr="00424C0F">
        <w:fldChar w:fldCharType="begin" w:fldLock="1"/>
      </w:r>
      <w:r w:rsidR="00F249CD" w:rsidRPr="00424C0F">
        <w:rPr>
          <w:color w:val="auto"/>
        </w:rPr>
        <w:instrText>ADDIN CSL_CITATION {"citationItems":[{"id":"ITEM-1","itemData":{"DOI":"10.1158/0008-5472.CAN-15-1591","ISBN":"0008-5472","ISSN":"0008-5472","PMID":"26759232","abstract":"Risks of tumor recurrence after surgical resection have been known for decades, but the mechanisms underlying treatment failures remain poorly understood. Neutrophils, first-line responders after surgical stress, may play an important role in linking inflammation to cancer progression. In response to stress, neutrophils can expel their protein-studded chromatin to form local snares known as neutrophil extracellular traps (NET). In this study, we asked whether, as a result of its ability to ensnare moving cells, NET formation might promote metastasis after surgical stress. Consistent with this hypothesis, in a cohort of patients undergoing attempted curative liver resection for metastatic colorectal cancer, we observed that increased postoperative NET formation was associated with a &gt;4-fold reduction in disease-free survival. In like manner, in a murine model of surgical stress employing liver ischemia-reperfusion, we observed an increase in NET formation that correlated with an accelerated development and progression of metastatic disease. These effects were abrogated by inhibiting NET formation in mice through either local treatment with DNAse or inhibition of the enzyme peptidylarginine deaminase, which is essential for NET formation. In growing metastatic tumors, we found that intratumoral hypoxia accentuated NET formation. Mechanistic investigations in vitro indicated that mouse neutrophil-derived NET triggered HMGB1 release and activated TLR9-dependent pathways in cancer cells to promote their adhesion, proliferation, migration, and invasion. Taken together, our findings implicate NET in the development of liver metastases after surgical stress, suggesting that their elimination may reduce risks of tumor relapse. Cancer Res; 76(6); 1367-80. (c)2016 AACR.","author":[{"dropping-particle":"","family":"Tohme","given":"Samer","non-dropping-particle":"","parse-names":false,"suffix":""},{"dropping-particle":"","family":"Yazdani","given":"Hamza O.","non-dropping-particle":"","parse-names":false,"suffix":""},{"dropping-particle":"","family":"Al-Khafaji","given":"Ahmed B.","non-dropping-particle":"","parse-names":false,"suffix":""},{"dropping-particle":"","family":"Chidi","given":"Alexis P.","non-dropping-particle":"","parse-names":false,"suffix":""},{"dropping-particle":"","family":"Loughran","given":"Patricia","non-dropping-particle":"","parse-names":false,"suffix":""},{"dropping-particle":"","family":"Mowen","given":"Kerri","non-dropping-particle":"","parse-names":false,"suffix":""},{"dropping-particle":"","family":"Wang","given":"Yanming","non-dropping-particle":"","parse-names":false,"suffix":""},{"dropping-particle":"","family":"Simmons","given":"Richard L.","non-dropping-particle":"","parse-names":false,"suffix":""},{"dropping-particle":"","family":"Huang","given":"Hai","non-dropping-particle":"","parse-names":false,"suffix":""},{"dropping-particle":"","family":"Tsung","given":"Allan","non-dropping-particle":"","parse-names":false,"suffix":""}],"container-title":"Cancer Research","id":"ITEM-1","issue":"6","issued":{"date-parts":[["2016","3","15"]]},"page":"1367-1380","title":"Neutrophil Extracellular Traps Promote the Development and Progression of Liver Metastases after Surgical Stress","type":"article-journal","volume":"76"},"uris":["http://www.mendeley.com/documents/?uuid=591a987c-b9d4-465f-babd-cc2cb3fa37e8"]}],"mendeley":{"formattedCitation":"&lt;sup&gt;6&lt;/sup&gt;","plainTextFormattedCitation":"6","previouslyFormattedCitation":"&lt;sup&gt;6&lt;/sup&gt;"},"properties":{"noteIndex":0},"schema":"https://github.com/citation-style-language/schema/raw/master/csl-citation.json"}</w:instrText>
      </w:r>
      <w:r w:rsidR="00F05B74" w:rsidRPr="00424C0F">
        <w:rPr>
          <w:color w:val="auto"/>
        </w:rPr>
        <w:fldChar w:fldCharType="separate"/>
      </w:r>
      <w:r w:rsidR="00F249CD" w:rsidRPr="00424C0F">
        <w:rPr>
          <w:noProof/>
          <w:color w:val="auto"/>
          <w:vertAlign w:val="superscript"/>
        </w:rPr>
        <w:t>6</w:t>
      </w:r>
      <w:r w:rsidR="00F05B74" w:rsidRPr="00424C0F">
        <w:fldChar w:fldCharType="end"/>
      </w:r>
      <w:r w:rsidRPr="00424C0F">
        <w:rPr>
          <w:color w:val="auto"/>
        </w:rPr>
        <w:t>.</w:t>
      </w:r>
    </w:p>
    <w:p w14:paraId="7E0D3603" w14:textId="77777777" w:rsidR="00613860" w:rsidRPr="00424C0F" w:rsidRDefault="00613860" w:rsidP="00424C0F">
      <w:pPr>
        <w:ind w:firstLine="0"/>
        <w:rPr>
          <w:color w:val="auto"/>
        </w:rPr>
      </w:pPr>
    </w:p>
    <w:p w14:paraId="66114EDE" w14:textId="64AAE15E" w:rsidR="00D91810" w:rsidRPr="00424C0F" w:rsidRDefault="2ACF6710" w:rsidP="00424C0F">
      <w:pPr>
        <w:ind w:firstLine="0"/>
        <w:rPr>
          <w:color w:val="auto"/>
        </w:rPr>
      </w:pPr>
      <w:r w:rsidRPr="00424C0F">
        <w:rPr>
          <w:color w:val="auto"/>
        </w:rPr>
        <w:t xml:space="preserve">Here we describe in detail a technique to establish a liver </w:t>
      </w:r>
      <w:r w:rsidR="00B9427C" w:rsidRPr="00424C0F">
        <w:rPr>
          <w:color w:val="auto"/>
        </w:rPr>
        <w:t>metastas</w:t>
      </w:r>
      <w:r w:rsidR="00042742" w:rsidRPr="00424C0F">
        <w:rPr>
          <w:color w:val="auto"/>
        </w:rPr>
        <w:t>i</w:t>
      </w:r>
      <w:r w:rsidR="00B9427C" w:rsidRPr="00424C0F">
        <w:rPr>
          <w:color w:val="auto"/>
        </w:rPr>
        <w:t>s</w:t>
      </w:r>
      <w:r w:rsidRPr="00424C0F">
        <w:rPr>
          <w:color w:val="auto"/>
        </w:rPr>
        <w:t xml:space="preserve"> mouse tumor model.</w:t>
      </w:r>
      <w:r w:rsidR="00424C0F" w:rsidRPr="00424C0F">
        <w:rPr>
          <w:color w:val="auto"/>
        </w:rPr>
        <w:t xml:space="preserve"> </w:t>
      </w:r>
      <w:r w:rsidRPr="00424C0F">
        <w:rPr>
          <w:color w:val="auto"/>
        </w:rPr>
        <w:t xml:space="preserve">In this model, we also </w:t>
      </w:r>
      <w:r w:rsidR="00042742" w:rsidRPr="00424C0F">
        <w:rPr>
          <w:color w:val="auto"/>
        </w:rPr>
        <w:t xml:space="preserve">present a </w:t>
      </w:r>
      <w:r w:rsidRPr="00424C0F">
        <w:rPr>
          <w:color w:val="auto"/>
        </w:rPr>
        <w:t xml:space="preserve">method to induce hepatic ischemia reperfusion injury which acts as a surrogate to the surgical stress present clinically during hepatectomies. The combined </w:t>
      </w:r>
      <w:r w:rsidRPr="00424C0F">
        <w:rPr>
          <w:color w:val="auto"/>
        </w:rPr>
        <w:t>method</w:t>
      </w:r>
      <w:r w:rsidR="006E7B0E" w:rsidRPr="00424C0F">
        <w:rPr>
          <w:color w:val="auto"/>
        </w:rPr>
        <w:t>s</w:t>
      </w:r>
      <w:r w:rsidRPr="00424C0F">
        <w:rPr>
          <w:color w:val="auto"/>
        </w:rPr>
        <w:t xml:space="preserve"> of cancer injection and hepatic I/R can successfully interpret the development of CRLM in patients who </w:t>
      </w:r>
      <w:r w:rsidR="00613860" w:rsidRPr="00424C0F">
        <w:rPr>
          <w:color w:val="auto"/>
        </w:rPr>
        <w:t xml:space="preserve">have </w:t>
      </w:r>
      <w:r w:rsidRPr="00424C0F">
        <w:rPr>
          <w:color w:val="auto"/>
        </w:rPr>
        <w:t>under</w:t>
      </w:r>
      <w:r w:rsidR="00613860" w:rsidRPr="00424C0F">
        <w:rPr>
          <w:color w:val="auto"/>
        </w:rPr>
        <w:t>gone</w:t>
      </w:r>
      <w:r w:rsidRPr="00424C0F">
        <w:rPr>
          <w:color w:val="auto"/>
        </w:rPr>
        <w:t xml:space="preserve"> primary tumor resection.</w:t>
      </w:r>
    </w:p>
    <w:p w14:paraId="44EAFD9C" w14:textId="77777777" w:rsidR="00D91810" w:rsidRPr="00424C0F" w:rsidRDefault="00D91810" w:rsidP="00424C0F">
      <w:pPr>
        <w:ind w:firstLine="0"/>
        <w:rPr>
          <w:color w:val="auto"/>
        </w:rPr>
      </w:pPr>
      <w:bookmarkStart w:id="1" w:name="_Hlk4064870"/>
    </w:p>
    <w:p w14:paraId="10362753" w14:textId="77777777" w:rsidR="00CB527C" w:rsidRPr="00424C0F" w:rsidRDefault="006305D7" w:rsidP="00424C0F">
      <w:pPr>
        <w:ind w:firstLine="0"/>
        <w:rPr>
          <w:color w:val="auto"/>
        </w:rPr>
      </w:pPr>
      <w:r w:rsidRPr="00424C0F">
        <w:rPr>
          <w:b/>
          <w:color w:val="auto"/>
        </w:rPr>
        <w:t>PROTOCOL:</w:t>
      </w:r>
    </w:p>
    <w:p w14:paraId="048269AB" w14:textId="3A5E083F" w:rsidR="006B770D" w:rsidRPr="00424C0F" w:rsidRDefault="006B770D" w:rsidP="00424C0F">
      <w:pPr>
        <w:ind w:firstLine="0"/>
      </w:pPr>
      <w:r w:rsidRPr="00424C0F">
        <w:t xml:space="preserve">All animal protocols are approved by the Institutional Animal Care and Use Committee and adhered to the </w:t>
      </w:r>
      <w:r w:rsidR="00042742" w:rsidRPr="00424C0F">
        <w:t>National Institutes of Health (</w:t>
      </w:r>
      <w:r w:rsidRPr="00424C0F">
        <w:t>NIH</w:t>
      </w:r>
      <w:r w:rsidR="00042742" w:rsidRPr="00424C0F">
        <w:t>)</w:t>
      </w:r>
      <w:r w:rsidRPr="00424C0F">
        <w:t xml:space="preserve"> Guidelines. Instruments used for any surgical procedure were thoroughly sterilized. </w:t>
      </w:r>
    </w:p>
    <w:p w14:paraId="4B94D5A5" w14:textId="77777777" w:rsidR="008047EE" w:rsidRPr="00424C0F" w:rsidRDefault="008047EE" w:rsidP="00424C0F">
      <w:pPr>
        <w:ind w:firstLine="0"/>
        <w:rPr>
          <w:color w:val="auto"/>
        </w:rPr>
      </w:pPr>
    </w:p>
    <w:p w14:paraId="58DE6D9B" w14:textId="0B284E19" w:rsidR="00BF0A9D" w:rsidRPr="00424C0F" w:rsidRDefault="00BF0A9D" w:rsidP="00424C0F">
      <w:pPr>
        <w:pStyle w:val="Heading1"/>
        <w:keepNext w:val="0"/>
        <w:spacing w:before="0" w:after="0"/>
        <w:rPr>
          <w:rFonts w:cs="Calibri"/>
          <w:sz w:val="24"/>
          <w:szCs w:val="24"/>
        </w:rPr>
      </w:pPr>
      <w:r w:rsidRPr="00424C0F">
        <w:rPr>
          <w:rFonts w:cs="Calibri"/>
          <w:sz w:val="24"/>
          <w:szCs w:val="24"/>
        </w:rPr>
        <w:t xml:space="preserve">Initial </w:t>
      </w:r>
      <w:r w:rsidR="00613860" w:rsidRPr="00424C0F">
        <w:rPr>
          <w:rFonts w:cs="Calibri"/>
          <w:sz w:val="24"/>
          <w:szCs w:val="24"/>
        </w:rPr>
        <w:t>p</w:t>
      </w:r>
      <w:r w:rsidRPr="00424C0F">
        <w:rPr>
          <w:rFonts w:cs="Calibri"/>
          <w:sz w:val="24"/>
          <w:szCs w:val="24"/>
        </w:rPr>
        <w:t>reparation</w:t>
      </w:r>
    </w:p>
    <w:p w14:paraId="02CEBBBA" w14:textId="77777777" w:rsidR="00613860" w:rsidRPr="00424C0F" w:rsidRDefault="00613860" w:rsidP="00424C0F">
      <w:pPr>
        <w:ind w:firstLine="0"/>
      </w:pPr>
    </w:p>
    <w:p w14:paraId="1B0A5650" w14:textId="47D8BB4F" w:rsidR="00BF0A9D" w:rsidRPr="00424C0F" w:rsidRDefault="00BF0A9D" w:rsidP="00424C0F">
      <w:pPr>
        <w:pStyle w:val="Heading2"/>
        <w:keepNext w:val="0"/>
        <w:rPr>
          <w:rFonts w:cs="Calibri"/>
          <w:b w:val="0"/>
          <w:szCs w:val="24"/>
        </w:rPr>
      </w:pPr>
      <w:r w:rsidRPr="00424C0F">
        <w:rPr>
          <w:rFonts w:cs="Calibri"/>
          <w:b w:val="0"/>
          <w:szCs w:val="24"/>
        </w:rPr>
        <w:t>Before injecting cancer cells into the mouse spleen, autoclave and sterilize all instruments to be used during the procedure.</w:t>
      </w:r>
    </w:p>
    <w:p w14:paraId="2CC130C0" w14:textId="77777777" w:rsidR="00613860" w:rsidRPr="00424C0F" w:rsidRDefault="00613860" w:rsidP="00424C0F">
      <w:pPr>
        <w:ind w:firstLine="0"/>
      </w:pPr>
    </w:p>
    <w:p w14:paraId="164F68AB" w14:textId="4E81D792" w:rsidR="00C90424" w:rsidRPr="00424C0F" w:rsidRDefault="003763A6" w:rsidP="00424C0F">
      <w:pPr>
        <w:pStyle w:val="Heading2"/>
        <w:keepNext w:val="0"/>
        <w:rPr>
          <w:rFonts w:cs="Calibri"/>
          <w:b w:val="0"/>
          <w:szCs w:val="24"/>
        </w:rPr>
      </w:pPr>
      <w:r w:rsidRPr="00424C0F">
        <w:rPr>
          <w:rFonts w:cs="Calibri"/>
          <w:b w:val="0"/>
          <w:szCs w:val="24"/>
        </w:rPr>
        <w:t>Sterilize and</w:t>
      </w:r>
      <w:r w:rsidR="00315033" w:rsidRPr="00424C0F">
        <w:rPr>
          <w:rFonts w:cs="Calibri"/>
          <w:b w:val="0"/>
          <w:szCs w:val="24"/>
        </w:rPr>
        <w:t>/</w:t>
      </w:r>
      <w:r w:rsidRPr="00424C0F">
        <w:rPr>
          <w:rFonts w:cs="Calibri"/>
          <w:b w:val="0"/>
          <w:szCs w:val="24"/>
        </w:rPr>
        <w:t xml:space="preserve">or </w:t>
      </w:r>
      <w:r w:rsidR="00635CF6" w:rsidRPr="00424C0F">
        <w:rPr>
          <w:rFonts w:cs="Calibri"/>
          <w:b w:val="0"/>
          <w:szCs w:val="24"/>
        </w:rPr>
        <w:t>autoclave</w:t>
      </w:r>
      <w:r w:rsidR="00613860" w:rsidRPr="00424C0F">
        <w:rPr>
          <w:rFonts w:cs="Calibri"/>
          <w:b w:val="0"/>
          <w:szCs w:val="24"/>
        </w:rPr>
        <w:t xml:space="preserve"> a</w:t>
      </w:r>
      <w:r w:rsidR="00635CF6" w:rsidRPr="00424C0F">
        <w:rPr>
          <w:rFonts w:cs="Calibri"/>
          <w:b w:val="0"/>
          <w:szCs w:val="24"/>
        </w:rPr>
        <w:t xml:space="preserve"> heating pad</w:t>
      </w:r>
      <w:r w:rsidRPr="00424C0F">
        <w:rPr>
          <w:rFonts w:cs="Calibri"/>
          <w:b w:val="0"/>
          <w:szCs w:val="24"/>
        </w:rPr>
        <w:t>,</w:t>
      </w:r>
      <w:r w:rsidR="00A30EF2" w:rsidRPr="00424C0F">
        <w:rPr>
          <w:rFonts w:cs="Calibri"/>
          <w:b w:val="0"/>
          <w:szCs w:val="24"/>
        </w:rPr>
        <w:t xml:space="preserve"> surgical gloves, gauze, pairs of scissors, small clamps, vessel </w:t>
      </w:r>
      <w:r w:rsidRPr="00424C0F">
        <w:rPr>
          <w:rFonts w:cs="Calibri"/>
          <w:b w:val="0"/>
          <w:szCs w:val="24"/>
        </w:rPr>
        <w:t>dilator, surgical</w:t>
      </w:r>
      <w:r w:rsidR="00A30EF2" w:rsidRPr="00424C0F">
        <w:rPr>
          <w:rFonts w:cs="Calibri"/>
          <w:b w:val="0"/>
          <w:szCs w:val="24"/>
        </w:rPr>
        <w:t xml:space="preserve"> </w:t>
      </w:r>
      <w:r w:rsidRPr="00424C0F">
        <w:rPr>
          <w:rFonts w:cs="Calibri"/>
          <w:b w:val="0"/>
          <w:szCs w:val="24"/>
        </w:rPr>
        <w:t xml:space="preserve">forceps, and </w:t>
      </w:r>
      <w:r w:rsidR="00613860" w:rsidRPr="00424C0F">
        <w:rPr>
          <w:rFonts w:cs="Calibri"/>
          <w:b w:val="0"/>
          <w:szCs w:val="24"/>
        </w:rPr>
        <w:t xml:space="preserve">a </w:t>
      </w:r>
      <w:r w:rsidRPr="00424C0F">
        <w:rPr>
          <w:rFonts w:cs="Calibri"/>
          <w:b w:val="0"/>
          <w:szCs w:val="24"/>
        </w:rPr>
        <w:t>needle holder</w:t>
      </w:r>
      <w:r w:rsidR="001A49B2" w:rsidRPr="00424C0F">
        <w:rPr>
          <w:rFonts w:cs="Calibri"/>
          <w:b w:val="0"/>
          <w:szCs w:val="24"/>
        </w:rPr>
        <w:t>.</w:t>
      </w:r>
    </w:p>
    <w:p w14:paraId="5F57D1FD" w14:textId="77777777" w:rsidR="00613860" w:rsidRPr="00424C0F" w:rsidRDefault="00613860" w:rsidP="00424C0F">
      <w:pPr>
        <w:ind w:firstLine="0"/>
      </w:pPr>
    </w:p>
    <w:p w14:paraId="49C6067C" w14:textId="0476A362" w:rsidR="006E6348" w:rsidRPr="00424C0F" w:rsidRDefault="000A0E85" w:rsidP="00424C0F">
      <w:pPr>
        <w:pStyle w:val="Heading2"/>
        <w:keepNext w:val="0"/>
        <w:rPr>
          <w:rFonts w:cs="Calibri"/>
          <w:b w:val="0"/>
          <w:szCs w:val="24"/>
        </w:rPr>
      </w:pPr>
      <w:r w:rsidRPr="00424C0F">
        <w:rPr>
          <w:rFonts w:cs="Calibri"/>
          <w:b w:val="0"/>
          <w:szCs w:val="24"/>
        </w:rPr>
        <w:t xml:space="preserve">Prepare </w:t>
      </w:r>
      <w:r w:rsidR="008B02CE" w:rsidRPr="00424C0F">
        <w:rPr>
          <w:rFonts w:cs="Calibri"/>
          <w:b w:val="0"/>
          <w:szCs w:val="24"/>
        </w:rPr>
        <w:t>p</w:t>
      </w:r>
      <w:r w:rsidRPr="00424C0F">
        <w:rPr>
          <w:rFonts w:cs="Calibri"/>
          <w:b w:val="0"/>
          <w:szCs w:val="24"/>
        </w:rPr>
        <w:t>ost-operative analgesic (</w:t>
      </w:r>
      <w:r w:rsidR="00042742" w:rsidRPr="00424C0F">
        <w:rPr>
          <w:rFonts w:cs="Calibri"/>
          <w:b w:val="0"/>
          <w:szCs w:val="24"/>
        </w:rPr>
        <w:t>0.1 mg/kg of b</w:t>
      </w:r>
      <w:r w:rsidRPr="00424C0F">
        <w:rPr>
          <w:rFonts w:cs="Calibri"/>
          <w:b w:val="0"/>
          <w:szCs w:val="24"/>
        </w:rPr>
        <w:t>uprenorphine) to be administered after splenectomy</w:t>
      </w:r>
      <w:r w:rsidR="00E6510A" w:rsidRPr="00424C0F">
        <w:rPr>
          <w:rFonts w:cs="Calibri"/>
          <w:b w:val="0"/>
          <w:szCs w:val="24"/>
        </w:rPr>
        <w:t xml:space="preserve"> and every 12 h </w:t>
      </w:r>
      <w:r w:rsidR="00DB087A" w:rsidRPr="00424C0F">
        <w:rPr>
          <w:rFonts w:cs="Calibri"/>
          <w:b w:val="0"/>
          <w:szCs w:val="24"/>
        </w:rPr>
        <w:t>for 2 days</w:t>
      </w:r>
      <w:r w:rsidR="001A49B2" w:rsidRPr="00424C0F">
        <w:rPr>
          <w:rFonts w:cs="Calibri"/>
          <w:b w:val="0"/>
          <w:szCs w:val="24"/>
        </w:rPr>
        <w:t>.</w:t>
      </w:r>
    </w:p>
    <w:p w14:paraId="3656B9AB" w14:textId="77777777" w:rsidR="008047EE" w:rsidRPr="00424C0F" w:rsidRDefault="008047EE" w:rsidP="00424C0F">
      <w:pPr>
        <w:pStyle w:val="ListParagraph"/>
        <w:ind w:left="0" w:firstLine="0"/>
      </w:pPr>
    </w:p>
    <w:p w14:paraId="0E43E666" w14:textId="1DE3CFF5" w:rsidR="007454A7" w:rsidRPr="00424C0F" w:rsidRDefault="007454A7" w:rsidP="00424C0F">
      <w:pPr>
        <w:pStyle w:val="Heading1"/>
        <w:keepNext w:val="0"/>
        <w:spacing w:before="0" w:after="0"/>
        <w:rPr>
          <w:rFonts w:cs="Calibri"/>
          <w:sz w:val="24"/>
          <w:szCs w:val="24"/>
        </w:rPr>
      </w:pPr>
      <w:r w:rsidRPr="00424C0F">
        <w:rPr>
          <w:rFonts w:cs="Calibri"/>
          <w:sz w:val="24"/>
          <w:szCs w:val="24"/>
        </w:rPr>
        <w:t>Cell culture</w:t>
      </w:r>
    </w:p>
    <w:p w14:paraId="45FB0818" w14:textId="77777777" w:rsidR="00CB527C" w:rsidRPr="00424C0F" w:rsidRDefault="00CB527C" w:rsidP="00424C0F">
      <w:pPr>
        <w:ind w:firstLine="0"/>
        <w:rPr>
          <w:b/>
          <w:color w:val="auto"/>
        </w:rPr>
      </w:pPr>
    </w:p>
    <w:p w14:paraId="7707E78C" w14:textId="0635C6A5" w:rsidR="007C1D22" w:rsidRPr="00424C0F" w:rsidRDefault="00F12C60" w:rsidP="00424C0F">
      <w:pPr>
        <w:pStyle w:val="Heading2"/>
        <w:keepNext w:val="0"/>
        <w:rPr>
          <w:rFonts w:cs="Calibri"/>
          <w:b w:val="0"/>
          <w:szCs w:val="24"/>
        </w:rPr>
      </w:pPr>
      <w:r w:rsidRPr="00424C0F">
        <w:rPr>
          <w:rFonts w:cs="Calibri"/>
          <w:b w:val="0"/>
          <w:szCs w:val="24"/>
        </w:rPr>
        <w:t xml:space="preserve">Ensure that </w:t>
      </w:r>
      <w:r w:rsidR="00B9427C" w:rsidRPr="00424C0F">
        <w:rPr>
          <w:rFonts w:cs="Calibri"/>
          <w:b w:val="0"/>
          <w:szCs w:val="24"/>
        </w:rPr>
        <w:t xml:space="preserve">cancer cells </w:t>
      </w:r>
      <w:r w:rsidRPr="00424C0F">
        <w:rPr>
          <w:rFonts w:cs="Calibri"/>
          <w:b w:val="0"/>
          <w:szCs w:val="24"/>
        </w:rPr>
        <w:t>are</w:t>
      </w:r>
      <w:r w:rsidR="00B9427C" w:rsidRPr="00424C0F">
        <w:rPr>
          <w:rFonts w:cs="Calibri"/>
          <w:b w:val="0"/>
          <w:szCs w:val="24"/>
        </w:rPr>
        <w:t xml:space="preserve"> free from mycoplasma contamination by using </w:t>
      </w:r>
      <w:r w:rsidR="00590755" w:rsidRPr="00424C0F">
        <w:rPr>
          <w:rFonts w:cs="Calibri"/>
          <w:b w:val="0"/>
          <w:szCs w:val="24"/>
        </w:rPr>
        <w:t xml:space="preserve">a </w:t>
      </w:r>
      <w:r w:rsidR="00B9427C" w:rsidRPr="00424C0F">
        <w:rPr>
          <w:rFonts w:cs="Calibri"/>
          <w:b w:val="0"/>
          <w:szCs w:val="24"/>
        </w:rPr>
        <w:t xml:space="preserve">mycoplasma </w:t>
      </w:r>
      <w:r w:rsidR="00590755" w:rsidRPr="00424C0F">
        <w:rPr>
          <w:rFonts w:cs="Calibri"/>
          <w:b w:val="0"/>
          <w:szCs w:val="24"/>
        </w:rPr>
        <w:t>ELISA</w:t>
      </w:r>
      <w:r w:rsidR="00B9427C" w:rsidRPr="00424C0F">
        <w:rPr>
          <w:rFonts w:cs="Calibri"/>
          <w:b w:val="0"/>
          <w:szCs w:val="24"/>
        </w:rPr>
        <w:t xml:space="preserve"> </w:t>
      </w:r>
      <w:r w:rsidR="00613860" w:rsidRPr="00424C0F">
        <w:rPr>
          <w:rFonts w:cs="Calibri"/>
          <w:b w:val="0"/>
          <w:szCs w:val="24"/>
        </w:rPr>
        <w:t>k</w:t>
      </w:r>
      <w:r w:rsidR="00B9427C" w:rsidRPr="00424C0F">
        <w:rPr>
          <w:rFonts w:cs="Calibri"/>
          <w:b w:val="0"/>
          <w:szCs w:val="24"/>
        </w:rPr>
        <w:t>it</w:t>
      </w:r>
      <w:r w:rsidR="006E7B0E" w:rsidRPr="00424C0F">
        <w:rPr>
          <w:rFonts w:cs="Calibri"/>
          <w:b w:val="0"/>
          <w:szCs w:val="24"/>
        </w:rPr>
        <w:t>.</w:t>
      </w:r>
      <w:r w:rsidR="00424C0F" w:rsidRPr="00424C0F">
        <w:rPr>
          <w:rFonts w:cs="Calibri"/>
          <w:b w:val="0"/>
          <w:szCs w:val="24"/>
        </w:rPr>
        <w:t xml:space="preserve"> </w:t>
      </w:r>
    </w:p>
    <w:p w14:paraId="48365EC7" w14:textId="77777777" w:rsidR="00613860" w:rsidRPr="00424C0F" w:rsidRDefault="00613860" w:rsidP="00424C0F">
      <w:pPr>
        <w:ind w:firstLine="0"/>
      </w:pPr>
    </w:p>
    <w:p w14:paraId="5A207969" w14:textId="16AB5579" w:rsidR="006B770D" w:rsidRPr="00424C0F" w:rsidRDefault="006B770D" w:rsidP="00424C0F">
      <w:pPr>
        <w:pStyle w:val="Heading2"/>
        <w:keepNext w:val="0"/>
        <w:rPr>
          <w:rFonts w:cs="Calibri"/>
          <w:b w:val="0"/>
          <w:color w:val="auto"/>
          <w:szCs w:val="24"/>
        </w:rPr>
      </w:pPr>
      <w:r w:rsidRPr="00424C0F">
        <w:rPr>
          <w:rFonts w:cs="Calibri"/>
          <w:b w:val="0"/>
          <w:color w:val="auto"/>
          <w:szCs w:val="24"/>
        </w:rPr>
        <w:t>Prepare a 500 m</w:t>
      </w:r>
      <w:r w:rsidR="00613860" w:rsidRPr="00424C0F">
        <w:rPr>
          <w:rFonts w:cs="Calibri"/>
          <w:b w:val="0"/>
          <w:color w:val="auto"/>
          <w:szCs w:val="24"/>
        </w:rPr>
        <w:t>L</w:t>
      </w:r>
      <w:r w:rsidRPr="00424C0F">
        <w:rPr>
          <w:rFonts w:cs="Calibri"/>
          <w:b w:val="0"/>
          <w:color w:val="auto"/>
          <w:szCs w:val="24"/>
        </w:rPr>
        <w:t xml:space="preserve"> </w:t>
      </w:r>
      <w:r w:rsidR="00541289" w:rsidRPr="00424C0F">
        <w:rPr>
          <w:rFonts w:cs="Calibri"/>
          <w:b w:val="0"/>
          <w:color w:val="auto"/>
          <w:szCs w:val="24"/>
        </w:rPr>
        <w:t xml:space="preserve">solution </w:t>
      </w:r>
      <w:r w:rsidRPr="00424C0F">
        <w:rPr>
          <w:rFonts w:cs="Calibri"/>
          <w:b w:val="0"/>
          <w:color w:val="auto"/>
          <w:szCs w:val="24"/>
        </w:rPr>
        <w:t>of</w:t>
      </w:r>
      <w:r w:rsidR="00771357" w:rsidRPr="00424C0F">
        <w:rPr>
          <w:rFonts w:cs="Calibri"/>
          <w:b w:val="0"/>
          <w:color w:val="auto"/>
          <w:szCs w:val="24"/>
        </w:rPr>
        <w:t xml:space="preserve"> </w:t>
      </w:r>
      <w:r w:rsidR="001C0F89" w:rsidRPr="00424C0F">
        <w:rPr>
          <w:rFonts w:cs="Calibri"/>
          <w:b w:val="0"/>
          <w:color w:val="auto"/>
          <w:szCs w:val="24"/>
        </w:rPr>
        <w:t xml:space="preserve">Dulbecco's Modified Eagle </w:t>
      </w:r>
      <w:r w:rsidR="00613860" w:rsidRPr="00424C0F">
        <w:rPr>
          <w:rFonts w:cs="Calibri"/>
          <w:b w:val="0"/>
          <w:color w:val="auto"/>
          <w:szCs w:val="24"/>
        </w:rPr>
        <w:t>m</w:t>
      </w:r>
      <w:r w:rsidR="001C0F89" w:rsidRPr="00424C0F">
        <w:rPr>
          <w:rFonts w:cs="Calibri"/>
          <w:b w:val="0"/>
          <w:color w:val="auto"/>
          <w:szCs w:val="24"/>
        </w:rPr>
        <w:t>edium</w:t>
      </w:r>
      <w:r w:rsidR="00771357" w:rsidRPr="00424C0F">
        <w:rPr>
          <w:rFonts w:cs="Calibri"/>
          <w:b w:val="0"/>
          <w:color w:val="auto"/>
          <w:szCs w:val="24"/>
        </w:rPr>
        <w:t xml:space="preserve"> (DMEM</w:t>
      </w:r>
      <w:r w:rsidR="001C0F89" w:rsidRPr="00424C0F">
        <w:rPr>
          <w:rFonts w:cs="Calibri"/>
          <w:b w:val="0"/>
          <w:color w:val="auto"/>
          <w:szCs w:val="24"/>
        </w:rPr>
        <w:t>)</w:t>
      </w:r>
      <w:r w:rsidR="00613860" w:rsidRPr="00424C0F">
        <w:rPr>
          <w:rFonts w:cs="Calibri"/>
          <w:b w:val="0"/>
          <w:color w:val="auto"/>
          <w:szCs w:val="24"/>
        </w:rPr>
        <w:t xml:space="preserve"> culturing medium at </w:t>
      </w:r>
      <w:r w:rsidRPr="00424C0F">
        <w:rPr>
          <w:rFonts w:cs="Calibri"/>
          <w:b w:val="0"/>
          <w:color w:val="auto"/>
          <w:szCs w:val="24"/>
        </w:rPr>
        <w:t>4</w:t>
      </w:r>
      <w:r w:rsidR="00613860" w:rsidRPr="00424C0F">
        <w:rPr>
          <w:rFonts w:cs="Calibri"/>
          <w:b w:val="0"/>
          <w:color w:val="auto"/>
          <w:szCs w:val="24"/>
          <w:vertAlign w:val="superscript"/>
        </w:rPr>
        <w:t xml:space="preserve"> </w:t>
      </w:r>
      <w:r w:rsidR="00613860" w:rsidRPr="00424C0F">
        <w:rPr>
          <w:rFonts w:cs="Calibri"/>
          <w:b w:val="0"/>
          <w:color w:val="auto"/>
          <w:szCs w:val="24"/>
        </w:rPr>
        <w:t>°</w:t>
      </w:r>
      <w:r w:rsidRPr="00424C0F">
        <w:rPr>
          <w:rFonts w:cs="Calibri"/>
          <w:b w:val="0"/>
          <w:color w:val="auto"/>
          <w:szCs w:val="24"/>
        </w:rPr>
        <w:t xml:space="preserve">C for the culture of murine colorectal cancer </w:t>
      </w:r>
      <w:r w:rsidR="00590755" w:rsidRPr="00424C0F">
        <w:rPr>
          <w:rFonts w:cs="Calibri"/>
          <w:b w:val="0"/>
          <w:color w:val="auto"/>
          <w:szCs w:val="24"/>
        </w:rPr>
        <w:t xml:space="preserve">cells </w:t>
      </w:r>
      <w:r w:rsidRPr="00424C0F">
        <w:rPr>
          <w:rFonts w:cs="Calibri"/>
          <w:b w:val="0"/>
          <w:color w:val="auto"/>
          <w:szCs w:val="24"/>
        </w:rPr>
        <w:t xml:space="preserve">(MC38). The culturing media should be supplemented with </w:t>
      </w:r>
      <w:r w:rsidR="002C03AA" w:rsidRPr="00424C0F">
        <w:rPr>
          <w:rFonts w:cs="Calibri"/>
          <w:b w:val="0"/>
          <w:color w:val="auto"/>
          <w:szCs w:val="24"/>
        </w:rPr>
        <w:t>10% heat-inactivated fetal bovine serum (FBS)</w:t>
      </w:r>
      <w:r w:rsidRPr="00424C0F">
        <w:rPr>
          <w:rFonts w:cs="Calibri"/>
          <w:b w:val="0"/>
          <w:color w:val="auto"/>
          <w:szCs w:val="24"/>
        </w:rPr>
        <w:t xml:space="preserve">, </w:t>
      </w:r>
      <w:r w:rsidR="0008042B" w:rsidRPr="00424C0F">
        <w:rPr>
          <w:rFonts w:cs="Calibri"/>
          <w:b w:val="0"/>
          <w:color w:val="auto"/>
          <w:szCs w:val="24"/>
        </w:rPr>
        <w:t>100 U/m</w:t>
      </w:r>
      <w:r w:rsidR="00613860" w:rsidRPr="00424C0F">
        <w:rPr>
          <w:rFonts w:cs="Calibri"/>
          <w:b w:val="0"/>
          <w:color w:val="auto"/>
          <w:szCs w:val="24"/>
        </w:rPr>
        <w:t>L</w:t>
      </w:r>
      <w:r w:rsidR="0008042B" w:rsidRPr="00424C0F">
        <w:rPr>
          <w:rFonts w:cs="Calibri"/>
          <w:b w:val="0"/>
          <w:color w:val="auto"/>
          <w:szCs w:val="24"/>
        </w:rPr>
        <w:t xml:space="preserve"> </w:t>
      </w:r>
      <w:r w:rsidR="00B829DD" w:rsidRPr="00424C0F">
        <w:rPr>
          <w:rFonts w:cs="Calibri"/>
          <w:b w:val="0"/>
          <w:color w:val="auto"/>
          <w:szCs w:val="24"/>
        </w:rPr>
        <w:t xml:space="preserve">of </w:t>
      </w:r>
      <w:r w:rsidR="0008042B" w:rsidRPr="00424C0F">
        <w:rPr>
          <w:rFonts w:cs="Calibri"/>
          <w:b w:val="0"/>
          <w:color w:val="auto"/>
          <w:szCs w:val="24"/>
        </w:rPr>
        <w:t>penicillin, 100 µg/m</w:t>
      </w:r>
      <w:r w:rsidR="00613860" w:rsidRPr="00424C0F">
        <w:rPr>
          <w:rFonts w:cs="Calibri"/>
          <w:b w:val="0"/>
          <w:color w:val="auto"/>
          <w:szCs w:val="24"/>
        </w:rPr>
        <w:t>L</w:t>
      </w:r>
      <w:r w:rsidR="0008042B" w:rsidRPr="00424C0F">
        <w:rPr>
          <w:rFonts w:cs="Calibri"/>
          <w:b w:val="0"/>
          <w:color w:val="auto"/>
          <w:szCs w:val="24"/>
        </w:rPr>
        <w:t xml:space="preserve"> of streptomycin, 15 m</w:t>
      </w:r>
      <w:r w:rsidR="00590755" w:rsidRPr="00424C0F">
        <w:rPr>
          <w:rFonts w:cs="Calibri"/>
          <w:b w:val="0"/>
          <w:color w:val="auto"/>
          <w:szCs w:val="24"/>
        </w:rPr>
        <w:t>M</w:t>
      </w:r>
      <w:r w:rsidR="0008042B" w:rsidRPr="00424C0F">
        <w:rPr>
          <w:rFonts w:cs="Calibri"/>
          <w:b w:val="0"/>
          <w:color w:val="auto"/>
          <w:szCs w:val="24"/>
        </w:rPr>
        <w:t xml:space="preserve"> of HEPES and 200 </w:t>
      </w:r>
      <w:r w:rsidR="00590755" w:rsidRPr="00424C0F">
        <w:rPr>
          <w:rFonts w:cs="Calibri"/>
          <w:b w:val="0"/>
          <w:color w:val="auto"/>
          <w:szCs w:val="24"/>
        </w:rPr>
        <w:t>mM</w:t>
      </w:r>
      <w:r w:rsidR="0008042B" w:rsidRPr="00424C0F">
        <w:rPr>
          <w:rFonts w:cs="Calibri"/>
          <w:b w:val="0"/>
          <w:color w:val="auto"/>
          <w:szCs w:val="24"/>
        </w:rPr>
        <w:t xml:space="preserve"> of L-glutamine.</w:t>
      </w:r>
    </w:p>
    <w:p w14:paraId="0F577ACE" w14:textId="77777777" w:rsidR="00613860" w:rsidRPr="00424C0F" w:rsidRDefault="00613860" w:rsidP="00424C0F">
      <w:pPr>
        <w:ind w:firstLine="0"/>
      </w:pPr>
    </w:p>
    <w:p w14:paraId="681D9CE5" w14:textId="6C2D4539" w:rsidR="001C0F89" w:rsidRPr="00424C0F" w:rsidRDefault="0048751C" w:rsidP="00424C0F">
      <w:pPr>
        <w:pStyle w:val="Heading2"/>
        <w:keepNext w:val="0"/>
        <w:rPr>
          <w:rFonts w:cs="Calibri"/>
          <w:b w:val="0"/>
          <w:color w:val="auto"/>
          <w:szCs w:val="24"/>
        </w:rPr>
      </w:pPr>
      <w:r w:rsidRPr="00424C0F">
        <w:rPr>
          <w:rFonts w:cs="Calibri"/>
          <w:b w:val="0"/>
          <w:color w:val="auto"/>
          <w:szCs w:val="24"/>
        </w:rPr>
        <w:t>Culture cancer cells</w:t>
      </w:r>
      <w:r w:rsidR="008E5600" w:rsidRPr="00424C0F">
        <w:rPr>
          <w:rFonts w:cs="Calibri"/>
          <w:b w:val="0"/>
          <w:color w:val="auto"/>
          <w:szCs w:val="24"/>
        </w:rPr>
        <w:t xml:space="preserve"> in a </w:t>
      </w:r>
      <w:proofErr w:type="spellStart"/>
      <w:r w:rsidR="008E5600" w:rsidRPr="00424C0F">
        <w:rPr>
          <w:rFonts w:cs="Calibri"/>
          <w:b w:val="0"/>
          <w:color w:val="auto"/>
          <w:szCs w:val="24"/>
        </w:rPr>
        <w:t>DNAse</w:t>
      </w:r>
      <w:proofErr w:type="spellEnd"/>
      <w:r w:rsidR="00613860" w:rsidRPr="00424C0F">
        <w:rPr>
          <w:rFonts w:cs="Calibri"/>
          <w:b w:val="0"/>
          <w:color w:val="auto"/>
          <w:szCs w:val="24"/>
        </w:rPr>
        <w:t>-</w:t>
      </w:r>
      <w:r w:rsidR="008E5600" w:rsidRPr="00424C0F">
        <w:rPr>
          <w:rFonts w:cs="Calibri"/>
          <w:b w:val="0"/>
          <w:color w:val="auto"/>
          <w:szCs w:val="24"/>
        </w:rPr>
        <w:t xml:space="preserve"> and </w:t>
      </w:r>
      <w:proofErr w:type="spellStart"/>
      <w:r w:rsidR="008E5600" w:rsidRPr="00424C0F">
        <w:rPr>
          <w:rFonts w:cs="Calibri"/>
          <w:b w:val="0"/>
          <w:color w:val="auto"/>
          <w:szCs w:val="24"/>
        </w:rPr>
        <w:t>RNAse</w:t>
      </w:r>
      <w:proofErr w:type="spellEnd"/>
      <w:r w:rsidR="00613860" w:rsidRPr="00424C0F">
        <w:rPr>
          <w:rFonts w:cs="Calibri"/>
          <w:b w:val="0"/>
          <w:color w:val="auto"/>
          <w:szCs w:val="24"/>
        </w:rPr>
        <w:t>-</w:t>
      </w:r>
      <w:r w:rsidR="008E5600" w:rsidRPr="00424C0F">
        <w:rPr>
          <w:rFonts w:cs="Calibri"/>
          <w:b w:val="0"/>
          <w:szCs w:val="24"/>
        </w:rPr>
        <w:t>free</w:t>
      </w:r>
      <w:r w:rsidR="000C22A3" w:rsidRPr="00424C0F">
        <w:rPr>
          <w:rFonts w:cs="Calibri"/>
          <w:b w:val="0"/>
          <w:szCs w:val="24"/>
        </w:rPr>
        <w:t xml:space="preserve"> </w:t>
      </w:r>
      <w:r w:rsidR="008E5600" w:rsidRPr="00424C0F">
        <w:rPr>
          <w:rFonts w:cs="Calibri"/>
          <w:b w:val="0"/>
          <w:szCs w:val="24"/>
        </w:rPr>
        <w:t>fl</w:t>
      </w:r>
      <w:r w:rsidR="001A49B2" w:rsidRPr="00424C0F">
        <w:rPr>
          <w:rFonts w:cs="Calibri"/>
          <w:b w:val="0"/>
          <w:szCs w:val="24"/>
        </w:rPr>
        <w:t>ask</w:t>
      </w:r>
      <w:r w:rsidR="00F21A5D" w:rsidRPr="00424C0F">
        <w:rPr>
          <w:rFonts w:cs="Calibri"/>
          <w:b w:val="0"/>
          <w:szCs w:val="24"/>
        </w:rPr>
        <w:t xml:space="preserve"> (</w:t>
      </w:r>
      <w:r w:rsidR="004D35E4" w:rsidRPr="00424C0F">
        <w:rPr>
          <w:rFonts w:cs="Calibri"/>
          <w:b w:val="0"/>
          <w:szCs w:val="24"/>
        </w:rPr>
        <w:t>75 cm</w:t>
      </w:r>
      <w:r w:rsidR="004D35E4" w:rsidRPr="00424C0F">
        <w:rPr>
          <w:rFonts w:cs="Calibri"/>
          <w:b w:val="0"/>
          <w:szCs w:val="24"/>
          <w:vertAlign w:val="superscript"/>
        </w:rPr>
        <w:t>2</w:t>
      </w:r>
      <w:r w:rsidR="00F21A5D" w:rsidRPr="00424C0F">
        <w:rPr>
          <w:rFonts w:cs="Calibri"/>
          <w:b w:val="0"/>
          <w:szCs w:val="24"/>
        </w:rPr>
        <w:t>)</w:t>
      </w:r>
      <w:r w:rsidR="001A49B2" w:rsidRPr="00424C0F">
        <w:rPr>
          <w:rFonts w:cs="Calibri"/>
          <w:b w:val="0"/>
          <w:szCs w:val="24"/>
        </w:rPr>
        <w:t>.</w:t>
      </w:r>
      <w:r w:rsidR="001A49B2" w:rsidRPr="00424C0F">
        <w:rPr>
          <w:rFonts w:cs="Calibri"/>
          <w:b w:val="0"/>
          <w:color w:val="auto"/>
          <w:szCs w:val="24"/>
        </w:rPr>
        <w:t xml:space="preserve"> </w:t>
      </w:r>
      <w:r w:rsidR="006B7E17" w:rsidRPr="00424C0F">
        <w:rPr>
          <w:rFonts w:cs="Calibri"/>
          <w:b w:val="0"/>
          <w:color w:val="auto"/>
          <w:szCs w:val="24"/>
        </w:rPr>
        <w:t>Incubate</w:t>
      </w:r>
      <w:r w:rsidR="001A49B2" w:rsidRPr="00424C0F">
        <w:rPr>
          <w:rFonts w:cs="Calibri"/>
          <w:b w:val="0"/>
          <w:color w:val="auto"/>
          <w:szCs w:val="24"/>
        </w:rPr>
        <w:t xml:space="preserve"> </w:t>
      </w:r>
      <w:r w:rsidRPr="00424C0F">
        <w:rPr>
          <w:rFonts w:cs="Calibri"/>
          <w:b w:val="0"/>
          <w:color w:val="auto"/>
          <w:szCs w:val="24"/>
        </w:rPr>
        <w:t xml:space="preserve">the </w:t>
      </w:r>
      <w:r w:rsidR="001A49B2" w:rsidRPr="00424C0F">
        <w:rPr>
          <w:rFonts w:cs="Calibri"/>
          <w:b w:val="0"/>
          <w:color w:val="auto"/>
          <w:szCs w:val="24"/>
        </w:rPr>
        <w:t>cell culture in a cell/tissue</w:t>
      </w:r>
      <w:r w:rsidR="008E5600" w:rsidRPr="00424C0F">
        <w:rPr>
          <w:rFonts w:cs="Calibri"/>
          <w:b w:val="0"/>
          <w:color w:val="auto"/>
          <w:szCs w:val="24"/>
        </w:rPr>
        <w:t xml:space="preserve"> </w:t>
      </w:r>
      <w:r w:rsidR="006B7E17" w:rsidRPr="00424C0F">
        <w:rPr>
          <w:rFonts w:cs="Calibri"/>
          <w:b w:val="0"/>
          <w:color w:val="auto"/>
          <w:szCs w:val="24"/>
        </w:rPr>
        <w:t>humidified incubator containing 5% CO</w:t>
      </w:r>
      <w:r w:rsidR="006B7E17" w:rsidRPr="00424C0F">
        <w:rPr>
          <w:rFonts w:cs="Calibri"/>
          <w:b w:val="0"/>
          <w:color w:val="auto"/>
          <w:szCs w:val="24"/>
          <w:vertAlign w:val="subscript"/>
        </w:rPr>
        <w:t>2</w:t>
      </w:r>
      <w:r w:rsidR="00431ABD" w:rsidRPr="00424C0F">
        <w:rPr>
          <w:rFonts w:cs="Calibri"/>
          <w:b w:val="0"/>
          <w:color w:val="auto"/>
          <w:szCs w:val="24"/>
        </w:rPr>
        <w:t>. Maintain</w:t>
      </w:r>
      <w:r w:rsidR="008E5600" w:rsidRPr="00424C0F">
        <w:rPr>
          <w:rFonts w:cs="Calibri"/>
          <w:b w:val="0"/>
          <w:color w:val="auto"/>
          <w:szCs w:val="24"/>
        </w:rPr>
        <w:t xml:space="preserve"> temperature at 37</w:t>
      </w:r>
      <w:r w:rsidR="00613860" w:rsidRPr="00424C0F">
        <w:rPr>
          <w:rFonts w:cs="Calibri"/>
          <w:b w:val="0"/>
          <w:color w:val="auto"/>
          <w:szCs w:val="24"/>
        </w:rPr>
        <w:t xml:space="preserve"> °</w:t>
      </w:r>
      <w:r w:rsidR="008E5600" w:rsidRPr="00424C0F">
        <w:rPr>
          <w:rFonts w:cs="Calibri"/>
          <w:b w:val="0"/>
          <w:color w:val="auto"/>
          <w:szCs w:val="24"/>
        </w:rPr>
        <w:t>C.</w:t>
      </w:r>
    </w:p>
    <w:p w14:paraId="42BF7E33" w14:textId="77777777" w:rsidR="00613860" w:rsidRPr="00424C0F" w:rsidRDefault="00613860" w:rsidP="00424C0F">
      <w:pPr>
        <w:ind w:firstLine="0"/>
      </w:pPr>
    </w:p>
    <w:p w14:paraId="1DF013F9" w14:textId="0239596F" w:rsidR="008E5600" w:rsidRPr="00424C0F" w:rsidRDefault="008E5600" w:rsidP="00424C0F">
      <w:pPr>
        <w:pStyle w:val="Heading2"/>
        <w:keepNext w:val="0"/>
        <w:rPr>
          <w:rFonts w:cs="Calibri"/>
          <w:b w:val="0"/>
          <w:color w:val="auto"/>
          <w:szCs w:val="24"/>
        </w:rPr>
      </w:pPr>
      <w:r w:rsidRPr="00424C0F">
        <w:rPr>
          <w:rFonts w:cs="Calibri"/>
          <w:b w:val="0"/>
          <w:color w:val="auto"/>
          <w:szCs w:val="24"/>
        </w:rPr>
        <w:t>Once the proliferating cells reach</w:t>
      </w:r>
      <w:r w:rsidR="008B21C8" w:rsidRPr="00424C0F">
        <w:rPr>
          <w:rFonts w:cs="Calibri"/>
          <w:b w:val="0"/>
          <w:color w:val="auto"/>
          <w:szCs w:val="24"/>
        </w:rPr>
        <w:t xml:space="preserve"> 90</w:t>
      </w:r>
      <w:r w:rsidR="00613860" w:rsidRPr="00424C0F">
        <w:rPr>
          <w:rFonts w:cs="Calibri"/>
          <w:b w:val="0"/>
          <w:color w:val="auto"/>
          <w:szCs w:val="24"/>
        </w:rPr>
        <w:t>–</w:t>
      </w:r>
      <w:r w:rsidR="008B21C8" w:rsidRPr="00424C0F">
        <w:rPr>
          <w:rFonts w:cs="Calibri"/>
          <w:b w:val="0"/>
          <w:color w:val="auto"/>
          <w:szCs w:val="24"/>
        </w:rPr>
        <w:t>100% confluency</w:t>
      </w:r>
      <w:r w:rsidRPr="00424C0F">
        <w:rPr>
          <w:rFonts w:cs="Calibri"/>
          <w:b w:val="0"/>
          <w:color w:val="auto"/>
          <w:szCs w:val="24"/>
        </w:rPr>
        <w:t xml:space="preserve">, </w:t>
      </w:r>
      <w:r w:rsidR="00D24E1A" w:rsidRPr="00424C0F">
        <w:rPr>
          <w:rFonts w:cs="Calibri"/>
          <w:b w:val="0"/>
          <w:color w:val="auto"/>
          <w:szCs w:val="24"/>
        </w:rPr>
        <w:t xml:space="preserve">aspirate the old media, wash cells </w:t>
      </w:r>
      <w:r w:rsidR="00D24E1A" w:rsidRPr="00424C0F">
        <w:rPr>
          <w:rFonts w:cs="Calibri"/>
          <w:b w:val="0"/>
          <w:color w:val="auto"/>
          <w:szCs w:val="24"/>
        </w:rPr>
        <w:lastRenderedPageBreak/>
        <w:t xml:space="preserve">with </w:t>
      </w:r>
      <w:r w:rsidR="008B21C8" w:rsidRPr="00424C0F">
        <w:rPr>
          <w:rFonts w:cs="Calibri"/>
          <w:b w:val="0"/>
          <w:color w:val="auto"/>
          <w:szCs w:val="24"/>
        </w:rPr>
        <w:t>1</w:t>
      </w:r>
      <w:r w:rsidR="00B9427C" w:rsidRPr="00424C0F">
        <w:rPr>
          <w:rFonts w:cs="Calibri"/>
          <w:b w:val="0"/>
          <w:color w:val="auto"/>
          <w:szCs w:val="24"/>
        </w:rPr>
        <w:t>x</w:t>
      </w:r>
      <w:r w:rsidR="00D24E1A" w:rsidRPr="00424C0F">
        <w:rPr>
          <w:rFonts w:cs="Calibri"/>
          <w:b w:val="0"/>
          <w:color w:val="auto"/>
          <w:szCs w:val="24"/>
        </w:rPr>
        <w:t xml:space="preserve"> </w:t>
      </w:r>
      <w:r w:rsidR="00613860" w:rsidRPr="00424C0F">
        <w:rPr>
          <w:rFonts w:cs="Calibri"/>
          <w:b w:val="0"/>
          <w:color w:val="auto"/>
          <w:szCs w:val="24"/>
        </w:rPr>
        <w:t>phosphate-buffered saline (</w:t>
      </w:r>
      <w:r w:rsidR="00D24E1A" w:rsidRPr="00424C0F">
        <w:rPr>
          <w:rFonts w:cs="Calibri"/>
          <w:b w:val="0"/>
          <w:color w:val="auto"/>
          <w:szCs w:val="24"/>
        </w:rPr>
        <w:t>PBS</w:t>
      </w:r>
      <w:r w:rsidR="00613860" w:rsidRPr="00424C0F">
        <w:rPr>
          <w:rFonts w:cs="Calibri"/>
          <w:b w:val="0"/>
          <w:color w:val="auto"/>
          <w:szCs w:val="24"/>
        </w:rPr>
        <w:t>)</w:t>
      </w:r>
      <w:r w:rsidR="00D24E1A" w:rsidRPr="00424C0F">
        <w:rPr>
          <w:rFonts w:cs="Calibri"/>
          <w:b w:val="0"/>
          <w:color w:val="auto"/>
          <w:szCs w:val="24"/>
        </w:rPr>
        <w:t xml:space="preserve"> and then treat them with </w:t>
      </w:r>
      <w:r w:rsidR="00700D77" w:rsidRPr="00424C0F">
        <w:rPr>
          <w:rFonts w:cs="Calibri"/>
          <w:b w:val="0"/>
          <w:color w:val="auto"/>
          <w:szCs w:val="24"/>
        </w:rPr>
        <w:t>1</w:t>
      </w:r>
      <w:r w:rsidR="0073220D" w:rsidRPr="00424C0F">
        <w:rPr>
          <w:rFonts w:cs="Calibri"/>
          <w:b w:val="0"/>
          <w:color w:val="auto"/>
          <w:szCs w:val="24"/>
        </w:rPr>
        <w:t>x</w:t>
      </w:r>
      <w:r w:rsidR="00D24E1A" w:rsidRPr="00424C0F">
        <w:rPr>
          <w:rFonts w:cs="Calibri"/>
          <w:b w:val="0"/>
          <w:color w:val="auto"/>
          <w:szCs w:val="24"/>
        </w:rPr>
        <w:t xml:space="preserve"> </w:t>
      </w:r>
      <w:r w:rsidR="00613860" w:rsidRPr="00424C0F">
        <w:rPr>
          <w:rFonts w:cs="Calibri"/>
          <w:b w:val="0"/>
          <w:color w:val="auto"/>
          <w:szCs w:val="24"/>
        </w:rPr>
        <w:t>t</w:t>
      </w:r>
      <w:r w:rsidR="00D24E1A" w:rsidRPr="00424C0F">
        <w:rPr>
          <w:rFonts w:cs="Calibri"/>
          <w:b w:val="0"/>
          <w:color w:val="auto"/>
          <w:szCs w:val="24"/>
        </w:rPr>
        <w:t>rypsin (</w:t>
      </w:r>
      <w:r w:rsidR="003D2FAB" w:rsidRPr="00424C0F">
        <w:rPr>
          <w:rFonts w:cs="Calibri"/>
          <w:b w:val="0"/>
          <w:color w:val="auto"/>
          <w:szCs w:val="24"/>
        </w:rPr>
        <w:t>0.</w:t>
      </w:r>
      <w:r w:rsidR="00D24E1A" w:rsidRPr="00424C0F">
        <w:rPr>
          <w:rFonts w:cs="Calibri"/>
          <w:b w:val="0"/>
          <w:color w:val="auto"/>
          <w:szCs w:val="24"/>
        </w:rPr>
        <w:t>2</w:t>
      </w:r>
      <w:r w:rsidR="003D2FAB" w:rsidRPr="00424C0F">
        <w:rPr>
          <w:rFonts w:cs="Calibri"/>
          <w:b w:val="0"/>
          <w:color w:val="auto"/>
          <w:szCs w:val="24"/>
        </w:rPr>
        <w:t>5</w:t>
      </w:r>
      <w:r w:rsidR="00D24E1A" w:rsidRPr="00424C0F">
        <w:rPr>
          <w:rFonts w:cs="Calibri"/>
          <w:b w:val="0"/>
          <w:color w:val="auto"/>
          <w:szCs w:val="24"/>
        </w:rPr>
        <w:t xml:space="preserve">%) to </w:t>
      </w:r>
      <w:r w:rsidR="00D62BE7" w:rsidRPr="00424C0F">
        <w:rPr>
          <w:rFonts w:cs="Calibri"/>
          <w:b w:val="0"/>
          <w:color w:val="auto"/>
          <w:szCs w:val="24"/>
        </w:rPr>
        <w:t>detach</w:t>
      </w:r>
      <w:r w:rsidRPr="00424C0F">
        <w:rPr>
          <w:rFonts w:cs="Calibri"/>
          <w:b w:val="0"/>
          <w:color w:val="auto"/>
          <w:szCs w:val="24"/>
        </w:rPr>
        <w:t xml:space="preserve"> cells</w:t>
      </w:r>
      <w:r w:rsidR="00D62BE7" w:rsidRPr="00424C0F">
        <w:rPr>
          <w:rFonts w:cs="Calibri"/>
          <w:b w:val="0"/>
          <w:color w:val="auto"/>
          <w:szCs w:val="24"/>
        </w:rPr>
        <w:t xml:space="preserve"> from the flask</w:t>
      </w:r>
      <w:r w:rsidR="00D24E1A" w:rsidRPr="00424C0F">
        <w:rPr>
          <w:rFonts w:cs="Calibri"/>
          <w:b w:val="0"/>
          <w:color w:val="auto"/>
          <w:szCs w:val="24"/>
        </w:rPr>
        <w:t>.</w:t>
      </w:r>
      <w:r w:rsidR="00875775" w:rsidRPr="00424C0F">
        <w:rPr>
          <w:rFonts w:cs="Calibri"/>
          <w:b w:val="0"/>
          <w:color w:val="auto"/>
          <w:szCs w:val="24"/>
        </w:rPr>
        <w:t xml:space="preserve"> </w:t>
      </w:r>
    </w:p>
    <w:p w14:paraId="12C51A84" w14:textId="77777777" w:rsidR="00613860" w:rsidRPr="00424C0F" w:rsidRDefault="00613860" w:rsidP="00424C0F">
      <w:pPr>
        <w:ind w:firstLine="0"/>
      </w:pPr>
    </w:p>
    <w:p w14:paraId="6DA71082" w14:textId="36D90CA0" w:rsidR="008E5600" w:rsidRPr="00424C0F" w:rsidRDefault="00875775" w:rsidP="00424C0F">
      <w:pPr>
        <w:pStyle w:val="Heading2"/>
        <w:keepNext w:val="0"/>
        <w:rPr>
          <w:rFonts w:cs="Calibri"/>
          <w:b w:val="0"/>
          <w:color w:val="auto"/>
          <w:szCs w:val="24"/>
        </w:rPr>
      </w:pPr>
      <w:r w:rsidRPr="00424C0F">
        <w:rPr>
          <w:rFonts w:cs="Calibri"/>
          <w:b w:val="0"/>
          <w:color w:val="auto"/>
          <w:szCs w:val="24"/>
        </w:rPr>
        <w:t>Collect cells in a 15</w:t>
      </w:r>
      <w:r w:rsidR="00613860" w:rsidRPr="00424C0F">
        <w:rPr>
          <w:rFonts w:cs="Calibri"/>
          <w:b w:val="0"/>
          <w:color w:val="auto"/>
          <w:szCs w:val="24"/>
        </w:rPr>
        <w:t xml:space="preserve"> </w:t>
      </w:r>
      <w:r w:rsidRPr="00424C0F">
        <w:rPr>
          <w:rFonts w:cs="Calibri"/>
          <w:b w:val="0"/>
          <w:color w:val="auto"/>
          <w:szCs w:val="24"/>
        </w:rPr>
        <w:t>m</w:t>
      </w:r>
      <w:r w:rsidR="00613860" w:rsidRPr="00424C0F">
        <w:rPr>
          <w:rFonts w:cs="Calibri"/>
          <w:b w:val="0"/>
          <w:color w:val="auto"/>
          <w:szCs w:val="24"/>
        </w:rPr>
        <w:t>L</w:t>
      </w:r>
      <w:r w:rsidRPr="00424C0F">
        <w:rPr>
          <w:rFonts w:cs="Calibri"/>
          <w:b w:val="0"/>
          <w:color w:val="auto"/>
          <w:szCs w:val="24"/>
        </w:rPr>
        <w:t xml:space="preserve"> </w:t>
      </w:r>
      <w:r w:rsidR="006E7B0E" w:rsidRPr="00424C0F">
        <w:rPr>
          <w:rFonts w:cs="Calibri"/>
          <w:b w:val="0"/>
          <w:color w:val="auto"/>
          <w:szCs w:val="24"/>
        </w:rPr>
        <w:t>c</w:t>
      </w:r>
      <w:r w:rsidRPr="00424C0F">
        <w:rPr>
          <w:rFonts w:cs="Calibri"/>
          <w:b w:val="0"/>
          <w:color w:val="auto"/>
          <w:szCs w:val="24"/>
        </w:rPr>
        <w:t>onical</w:t>
      </w:r>
      <w:r w:rsidRPr="00424C0F">
        <w:rPr>
          <w:rFonts w:cs="Calibri"/>
          <w:b w:val="0"/>
          <w:color w:val="auto"/>
          <w:szCs w:val="24"/>
        </w:rPr>
        <w:t xml:space="preserve"> tube and centrifuge for 5 min at </w:t>
      </w:r>
      <w:r w:rsidR="0035020E" w:rsidRPr="00424C0F">
        <w:rPr>
          <w:rFonts w:cs="Calibri"/>
          <w:b w:val="0"/>
          <w:color w:val="auto"/>
          <w:szCs w:val="24"/>
        </w:rPr>
        <w:t>700</w:t>
      </w:r>
      <w:r w:rsidR="00613860" w:rsidRPr="00424C0F">
        <w:rPr>
          <w:rFonts w:cs="Calibri"/>
          <w:b w:val="0"/>
          <w:color w:val="auto"/>
          <w:szCs w:val="24"/>
        </w:rPr>
        <w:t xml:space="preserve"> x </w:t>
      </w:r>
      <w:r w:rsidR="0035020E" w:rsidRPr="00424C0F">
        <w:rPr>
          <w:rFonts w:cs="Calibri"/>
          <w:b w:val="0"/>
          <w:i/>
          <w:color w:val="auto"/>
          <w:szCs w:val="24"/>
        </w:rPr>
        <w:t>g</w:t>
      </w:r>
      <w:r w:rsidRPr="00424C0F">
        <w:rPr>
          <w:rFonts w:cs="Calibri"/>
          <w:b w:val="0"/>
          <w:color w:val="auto"/>
          <w:szCs w:val="24"/>
        </w:rPr>
        <w:t>.</w:t>
      </w:r>
    </w:p>
    <w:p w14:paraId="1C9D542D" w14:textId="77777777" w:rsidR="00613860" w:rsidRPr="00424C0F" w:rsidRDefault="00613860" w:rsidP="00424C0F">
      <w:pPr>
        <w:ind w:firstLine="0"/>
      </w:pPr>
    </w:p>
    <w:p w14:paraId="45BF98B6" w14:textId="66B6FD34" w:rsidR="00875775" w:rsidRPr="00424C0F" w:rsidRDefault="00875775" w:rsidP="00424C0F">
      <w:pPr>
        <w:pStyle w:val="Heading2"/>
        <w:keepNext w:val="0"/>
        <w:rPr>
          <w:rFonts w:cs="Calibri"/>
          <w:b w:val="0"/>
          <w:color w:val="auto"/>
          <w:szCs w:val="24"/>
        </w:rPr>
      </w:pPr>
      <w:r w:rsidRPr="00424C0F">
        <w:rPr>
          <w:rFonts w:cs="Calibri"/>
          <w:b w:val="0"/>
          <w:color w:val="auto"/>
          <w:szCs w:val="24"/>
        </w:rPr>
        <w:t xml:space="preserve">Aspirate the media and wash with </w:t>
      </w:r>
      <w:r w:rsidR="00B9055F" w:rsidRPr="00424C0F">
        <w:rPr>
          <w:rFonts w:cs="Calibri"/>
          <w:b w:val="0"/>
          <w:color w:val="auto"/>
          <w:szCs w:val="24"/>
        </w:rPr>
        <w:t>1</w:t>
      </w:r>
      <w:r w:rsidR="0073220D" w:rsidRPr="00424C0F">
        <w:rPr>
          <w:rFonts w:cs="Calibri"/>
          <w:b w:val="0"/>
          <w:color w:val="auto"/>
          <w:szCs w:val="24"/>
        </w:rPr>
        <w:t>x</w:t>
      </w:r>
      <w:r w:rsidR="00B9055F" w:rsidRPr="00424C0F">
        <w:rPr>
          <w:rFonts w:cs="Calibri"/>
          <w:b w:val="0"/>
          <w:color w:val="auto"/>
          <w:szCs w:val="24"/>
        </w:rPr>
        <w:t xml:space="preserve"> </w:t>
      </w:r>
      <w:r w:rsidRPr="00424C0F">
        <w:rPr>
          <w:rFonts w:cs="Calibri"/>
          <w:b w:val="0"/>
          <w:color w:val="auto"/>
          <w:szCs w:val="24"/>
        </w:rPr>
        <w:t xml:space="preserve">PBS twice </w:t>
      </w:r>
      <w:r w:rsidR="00590755" w:rsidRPr="00424C0F">
        <w:rPr>
          <w:rFonts w:cs="Calibri"/>
          <w:b w:val="0"/>
          <w:color w:val="auto"/>
          <w:szCs w:val="24"/>
        </w:rPr>
        <w:t xml:space="preserve">by </w:t>
      </w:r>
      <w:r w:rsidRPr="00424C0F">
        <w:rPr>
          <w:rFonts w:cs="Calibri"/>
          <w:b w:val="0"/>
          <w:color w:val="auto"/>
          <w:szCs w:val="24"/>
        </w:rPr>
        <w:t>repeated centrifug</w:t>
      </w:r>
      <w:r w:rsidR="00590755" w:rsidRPr="00424C0F">
        <w:rPr>
          <w:rFonts w:cs="Calibri"/>
          <w:b w:val="0"/>
          <w:color w:val="auto"/>
          <w:szCs w:val="24"/>
        </w:rPr>
        <w:t>ation</w:t>
      </w:r>
      <w:r w:rsidR="00625546" w:rsidRPr="00424C0F">
        <w:rPr>
          <w:rFonts w:cs="Calibri"/>
          <w:b w:val="0"/>
          <w:color w:val="auto"/>
          <w:szCs w:val="24"/>
        </w:rPr>
        <w:t>.</w:t>
      </w:r>
      <w:r w:rsidR="005118AA" w:rsidRPr="00424C0F">
        <w:rPr>
          <w:rFonts w:cs="Calibri"/>
          <w:b w:val="0"/>
          <w:color w:val="auto"/>
          <w:szCs w:val="24"/>
        </w:rPr>
        <w:t xml:space="preserve"> </w:t>
      </w:r>
    </w:p>
    <w:p w14:paraId="47870175" w14:textId="77777777" w:rsidR="00613860" w:rsidRPr="00424C0F" w:rsidRDefault="00613860" w:rsidP="00424C0F">
      <w:pPr>
        <w:ind w:firstLine="0"/>
      </w:pPr>
    </w:p>
    <w:p w14:paraId="42C5CB17" w14:textId="3141E75E" w:rsidR="008047EE" w:rsidRPr="00424C0F" w:rsidRDefault="008047EE" w:rsidP="00424C0F">
      <w:pPr>
        <w:pStyle w:val="Heading2"/>
        <w:keepNext w:val="0"/>
        <w:rPr>
          <w:rFonts w:cs="Calibri"/>
          <w:b w:val="0"/>
          <w:color w:val="auto"/>
          <w:szCs w:val="24"/>
        </w:rPr>
      </w:pPr>
      <w:r w:rsidRPr="00424C0F">
        <w:rPr>
          <w:rFonts w:cs="Calibri"/>
          <w:b w:val="0"/>
          <w:color w:val="auto"/>
          <w:szCs w:val="24"/>
        </w:rPr>
        <w:t xml:space="preserve">Proceed to </w:t>
      </w:r>
      <w:r w:rsidR="00D62BE7" w:rsidRPr="00424C0F">
        <w:rPr>
          <w:rFonts w:cs="Calibri"/>
          <w:b w:val="0"/>
          <w:color w:val="auto"/>
          <w:szCs w:val="24"/>
        </w:rPr>
        <w:t>confirm</w:t>
      </w:r>
      <w:r w:rsidRPr="00424C0F">
        <w:rPr>
          <w:rFonts w:cs="Calibri"/>
          <w:b w:val="0"/>
          <w:color w:val="auto"/>
          <w:szCs w:val="24"/>
        </w:rPr>
        <w:t xml:space="preserve"> cell viability by staining cells with trypan blue</w:t>
      </w:r>
      <w:r w:rsidR="00205A86" w:rsidRPr="00424C0F">
        <w:rPr>
          <w:rFonts w:cs="Calibri"/>
          <w:b w:val="0"/>
          <w:color w:val="auto"/>
          <w:szCs w:val="24"/>
        </w:rPr>
        <w:t xml:space="preserve"> stain</w:t>
      </w:r>
      <w:r w:rsidR="001F5C11" w:rsidRPr="00424C0F">
        <w:rPr>
          <w:rFonts w:cs="Calibri"/>
          <w:b w:val="0"/>
          <w:color w:val="auto"/>
          <w:szCs w:val="24"/>
        </w:rPr>
        <w:t xml:space="preserve"> (</w:t>
      </w:r>
      <w:r w:rsidR="00245175" w:rsidRPr="00424C0F">
        <w:rPr>
          <w:rFonts w:cs="Calibri"/>
          <w:b w:val="0"/>
          <w:color w:val="auto"/>
          <w:szCs w:val="24"/>
        </w:rPr>
        <w:t>0.4</w:t>
      </w:r>
      <w:r w:rsidR="00245175" w:rsidRPr="00424C0F">
        <w:rPr>
          <w:rFonts w:cs="Calibri"/>
          <w:b w:val="0"/>
          <w:color w:val="auto"/>
          <w:szCs w:val="24"/>
        </w:rPr>
        <w:t>%)</w:t>
      </w:r>
      <w:r w:rsidR="006E7B0E" w:rsidRPr="00424C0F">
        <w:rPr>
          <w:rFonts w:cs="Calibri"/>
          <w:b w:val="0"/>
          <w:color w:val="auto"/>
          <w:szCs w:val="24"/>
        </w:rPr>
        <w:t>.</w:t>
      </w:r>
    </w:p>
    <w:p w14:paraId="32AC8A88" w14:textId="77777777" w:rsidR="00613860" w:rsidRPr="00424C0F" w:rsidRDefault="00613860" w:rsidP="00424C0F">
      <w:pPr>
        <w:ind w:firstLine="0"/>
      </w:pPr>
    </w:p>
    <w:p w14:paraId="26EA7B69" w14:textId="7D7F152D" w:rsidR="00875775" w:rsidRPr="00424C0F" w:rsidRDefault="008047EE" w:rsidP="00424C0F">
      <w:pPr>
        <w:pStyle w:val="Heading2"/>
        <w:keepNext w:val="0"/>
        <w:rPr>
          <w:rFonts w:cs="Calibri"/>
          <w:b w:val="0"/>
          <w:color w:val="auto"/>
          <w:szCs w:val="24"/>
        </w:rPr>
      </w:pPr>
      <w:r w:rsidRPr="00424C0F">
        <w:rPr>
          <w:rFonts w:cs="Calibri"/>
          <w:b w:val="0"/>
          <w:color w:val="auto"/>
          <w:szCs w:val="24"/>
        </w:rPr>
        <w:t>Resuspend</w:t>
      </w:r>
      <w:r w:rsidR="00875775" w:rsidRPr="00424C0F">
        <w:rPr>
          <w:rFonts w:cs="Calibri"/>
          <w:b w:val="0"/>
          <w:color w:val="auto"/>
          <w:szCs w:val="24"/>
        </w:rPr>
        <w:t xml:space="preserve"> cells to </w:t>
      </w:r>
      <w:r w:rsidRPr="00424C0F">
        <w:rPr>
          <w:rFonts w:cs="Calibri"/>
          <w:b w:val="0"/>
          <w:color w:val="auto"/>
          <w:szCs w:val="24"/>
        </w:rPr>
        <w:t xml:space="preserve">a </w:t>
      </w:r>
      <w:r w:rsidR="00875775" w:rsidRPr="00424C0F">
        <w:rPr>
          <w:rFonts w:cs="Calibri"/>
          <w:b w:val="0"/>
          <w:color w:val="auto"/>
          <w:szCs w:val="24"/>
        </w:rPr>
        <w:t>concentration of 1</w:t>
      </w:r>
      <w:r w:rsidR="00613860" w:rsidRPr="00424C0F">
        <w:rPr>
          <w:rFonts w:cs="Calibri"/>
          <w:b w:val="0"/>
          <w:color w:val="auto"/>
          <w:szCs w:val="24"/>
        </w:rPr>
        <w:t xml:space="preserve"> </w:t>
      </w:r>
      <w:r w:rsidR="00875775" w:rsidRPr="00424C0F">
        <w:rPr>
          <w:rFonts w:cs="Calibri"/>
          <w:b w:val="0"/>
          <w:color w:val="auto"/>
          <w:szCs w:val="24"/>
        </w:rPr>
        <w:t>x</w:t>
      </w:r>
      <w:r w:rsidR="00613860" w:rsidRPr="00424C0F">
        <w:rPr>
          <w:rFonts w:cs="Calibri"/>
          <w:b w:val="0"/>
          <w:color w:val="auto"/>
          <w:szCs w:val="24"/>
        </w:rPr>
        <w:t xml:space="preserve"> </w:t>
      </w:r>
      <w:r w:rsidR="00875775" w:rsidRPr="00424C0F">
        <w:rPr>
          <w:rFonts w:cs="Calibri"/>
          <w:b w:val="0"/>
          <w:color w:val="auto"/>
          <w:szCs w:val="24"/>
        </w:rPr>
        <w:t>10</w:t>
      </w:r>
      <w:r w:rsidR="00875775" w:rsidRPr="00424C0F">
        <w:rPr>
          <w:rFonts w:cs="Calibri"/>
          <w:b w:val="0"/>
          <w:color w:val="auto"/>
          <w:szCs w:val="24"/>
          <w:vertAlign w:val="superscript"/>
        </w:rPr>
        <w:t>6</w:t>
      </w:r>
      <w:r w:rsidR="00875775" w:rsidRPr="00424C0F">
        <w:rPr>
          <w:rFonts w:cs="Calibri"/>
          <w:b w:val="0"/>
          <w:color w:val="auto"/>
          <w:szCs w:val="24"/>
        </w:rPr>
        <w:t xml:space="preserve"> </w:t>
      </w:r>
      <w:r w:rsidRPr="00424C0F">
        <w:rPr>
          <w:rFonts w:cs="Calibri"/>
          <w:b w:val="0"/>
          <w:color w:val="auto"/>
          <w:szCs w:val="24"/>
        </w:rPr>
        <w:t>cells/</w:t>
      </w:r>
      <w:r w:rsidR="00613860" w:rsidRPr="00424C0F">
        <w:rPr>
          <w:rFonts w:cs="Calibri"/>
          <w:b w:val="0"/>
          <w:color w:val="auto"/>
          <w:szCs w:val="24"/>
        </w:rPr>
        <w:t xml:space="preserve"> </w:t>
      </w:r>
      <w:r w:rsidR="00875775" w:rsidRPr="00424C0F">
        <w:rPr>
          <w:rFonts w:cs="Calibri"/>
          <w:b w:val="0"/>
          <w:color w:val="auto"/>
          <w:szCs w:val="24"/>
        </w:rPr>
        <w:t>100</w:t>
      </w:r>
      <w:r w:rsidR="00613860" w:rsidRPr="00424C0F">
        <w:rPr>
          <w:rFonts w:cs="Calibri"/>
          <w:b w:val="0"/>
          <w:color w:val="auto"/>
          <w:szCs w:val="24"/>
        </w:rPr>
        <w:t xml:space="preserve"> µL</w:t>
      </w:r>
      <w:r w:rsidR="00875775" w:rsidRPr="00424C0F">
        <w:rPr>
          <w:rFonts w:cs="Calibri"/>
          <w:b w:val="0"/>
          <w:color w:val="auto"/>
          <w:szCs w:val="24"/>
        </w:rPr>
        <w:t xml:space="preserve"> </w:t>
      </w:r>
      <w:r w:rsidR="00D62BE7" w:rsidRPr="00424C0F">
        <w:rPr>
          <w:rFonts w:cs="Calibri"/>
          <w:b w:val="0"/>
          <w:color w:val="auto"/>
          <w:szCs w:val="24"/>
        </w:rPr>
        <w:t>in</w:t>
      </w:r>
      <w:r w:rsidR="00625546" w:rsidRPr="00424C0F">
        <w:rPr>
          <w:rFonts w:cs="Calibri"/>
          <w:b w:val="0"/>
          <w:color w:val="auto"/>
          <w:szCs w:val="24"/>
        </w:rPr>
        <w:t xml:space="preserve"> </w:t>
      </w:r>
      <w:r w:rsidR="0073220D" w:rsidRPr="00424C0F">
        <w:rPr>
          <w:rFonts w:cs="Calibri"/>
          <w:b w:val="0"/>
          <w:color w:val="auto"/>
          <w:szCs w:val="24"/>
        </w:rPr>
        <w:t>1x</w:t>
      </w:r>
      <w:r w:rsidR="00B9427C" w:rsidRPr="00424C0F">
        <w:rPr>
          <w:rFonts w:cs="Calibri"/>
          <w:b w:val="0"/>
          <w:color w:val="auto"/>
          <w:szCs w:val="24"/>
        </w:rPr>
        <w:t xml:space="preserve"> </w:t>
      </w:r>
      <w:r w:rsidR="00875775" w:rsidRPr="00424C0F">
        <w:rPr>
          <w:rFonts w:cs="Calibri"/>
          <w:b w:val="0"/>
          <w:color w:val="auto"/>
          <w:szCs w:val="24"/>
        </w:rPr>
        <w:t>PBS</w:t>
      </w:r>
      <w:r w:rsidR="00625546" w:rsidRPr="00424C0F">
        <w:rPr>
          <w:rFonts w:cs="Calibri"/>
          <w:b w:val="0"/>
          <w:color w:val="auto"/>
          <w:szCs w:val="24"/>
        </w:rPr>
        <w:t>.</w:t>
      </w:r>
      <w:r w:rsidRPr="00424C0F">
        <w:rPr>
          <w:rFonts w:cs="Calibri"/>
          <w:b w:val="0"/>
          <w:color w:val="auto"/>
          <w:szCs w:val="24"/>
        </w:rPr>
        <w:t xml:space="preserve"> Pipet cells thoroughly to avoid any clumps.</w:t>
      </w:r>
      <w:r w:rsidR="00CB3E15" w:rsidRPr="00424C0F">
        <w:rPr>
          <w:rFonts w:cs="Calibri"/>
          <w:b w:val="0"/>
          <w:color w:val="auto"/>
          <w:szCs w:val="24"/>
        </w:rPr>
        <w:t xml:space="preserve"> Keep </w:t>
      </w:r>
      <w:r w:rsidR="00D62BE7" w:rsidRPr="00424C0F">
        <w:rPr>
          <w:rFonts w:cs="Calibri"/>
          <w:b w:val="0"/>
          <w:color w:val="auto"/>
          <w:szCs w:val="24"/>
        </w:rPr>
        <w:t xml:space="preserve">cancer </w:t>
      </w:r>
      <w:r w:rsidR="00CB3E15" w:rsidRPr="00424C0F">
        <w:rPr>
          <w:rFonts w:cs="Calibri"/>
          <w:b w:val="0"/>
          <w:color w:val="auto"/>
          <w:szCs w:val="24"/>
        </w:rPr>
        <w:t>cells on ice prior to injection</w:t>
      </w:r>
      <w:r w:rsidR="00D62BE7" w:rsidRPr="00424C0F">
        <w:rPr>
          <w:rFonts w:cs="Calibri"/>
          <w:b w:val="0"/>
          <w:color w:val="auto"/>
          <w:szCs w:val="24"/>
        </w:rPr>
        <w:t>.</w:t>
      </w:r>
    </w:p>
    <w:p w14:paraId="049F31CB" w14:textId="77777777" w:rsidR="006B770D" w:rsidRPr="00424C0F" w:rsidRDefault="006B770D" w:rsidP="00424C0F">
      <w:pPr>
        <w:ind w:firstLine="0"/>
        <w:rPr>
          <w:color w:val="auto"/>
        </w:rPr>
      </w:pPr>
    </w:p>
    <w:p w14:paraId="72469CF4" w14:textId="6E848830" w:rsidR="007454A7" w:rsidRPr="00424C0F" w:rsidRDefault="007454A7" w:rsidP="00424C0F">
      <w:pPr>
        <w:pStyle w:val="Heading1"/>
        <w:keepNext w:val="0"/>
        <w:spacing w:before="0" w:after="0"/>
        <w:rPr>
          <w:rFonts w:cs="Calibri"/>
          <w:sz w:val="24"/>
          <w:szCs w:val="24"/>
          <w:highlight w:val="yellow"/>
        </w:rPr>
      </w:pPr>
      <w:r w:rsidRPr="00424C0F">
        <w:rPr>
          <w:rFonts w:cs="Calibri"/>
          <w:sz w:val="24"/>
          <w:szCs w:val="24"/>
          <w:highlight w:val="yellow"/>
        </w:rPr>
        <w:t xml:space="preserve">Injecting tumor cells </w:t>
      </w:r>
    </w:p>
    <w:p w14:paraId="29D6B04F" w14:textId="77777777" w:rsidR="00CB527C" w:rsidRPr="00424C0F" w:rsidRDefault="00CB527C" w:rsidP="00424C0F">
      <w:pPr>
        <w:pStyle w:val="ListParagraph"/>
        <w:ind w:left="0" w:firstLine="0"/>
        <w:rPr>
          <w:b/>
          <w:color w:val="auto"/>
        </w:rPr>
      </w:pPr>
      <w:r w:rsidRPr="00424C0F">
        <w:rPr>
          <w:b/>
          <w:color w:val="auto"/>
        </w:rPr>
        <w:t xml:space="preserve"> </w:t>
      </w:r>
    </w:p>
    <w:p w14:paraId="418955C3" w14:textId="5232F214" w:rsidR="00E90D67" w:rsidRPr="00424C0F" w:rsidRDefault="00CB3E15" w:rsidP="00424C0F">
      <w:pPr>
        <w:pStyle w:val="Heading2"/>
        <w:keepNext w:val="0"/>
        <w:rPr>
          <w:rFonts w:cs="Calibri"/>
          <w:b w:val="0"/>
          <w:szCs w:val="24"/>
        </w:rPr>
      </w:pPr>
      <w:r w:rsidRPr="00424C0F">
        <w:rPr>
          <w:rFonts w:cs="Calibri"/>
          <w:b w:val="0"/>
          <w:szCs w:val="24"/>
        </w:rPr>
        <w:t>A</w:t>
      </w:r>
      <w:r w:rsidR="008B579C" w:rsidRPr="00424C0F">
        <w:rPr>
          <w:rFonts w:cs="Calibri"/>
          <w:b w:val="0"/>
          <w:szCs w:val="24"/>
        </w:rPr>
        <w:t>nesthetize</w:t>
      </w:r>
      <w:r w:rsidRPr="00424C0F">
        <w:rPr>
          <w:rFonts w:cs="Calibri"/>
          <w:b w:val="0"/>
          <w:szCs w:val="24"/>
        </w:rPr>
        <w:t xml:space="preserve"> 8–12</w:t>
      </w:r>
      <w:r w:rsidR="00613860" w:rsidRPr="00424C0F">
        <w:rPr>
          <w:rFonts w:cs="Calibri"/>
          <w:b w:val="0"/>
          <w:szCs w:val="24"/>
        </w:rPr>
        <w:t>-</w:t>
      </w:r>
      <w:r w:rsidRPr="00424C0F">
        <w:rPr>
          <w:rFonts w:cs="Calibri"/>
          <w:b w:val="0"/>
          <w:szCs w:val="24"/>
        </w:rPr>
        <w:t>week</w:t>
      </w:r>
      <w:r w:rsidR="00613860" w:rsidRPr="00424C0F">
        <w:rPr>
          <w:rFonts w:cs="Calibri"/>
          <w:b w:val="0"/>
          <w:szCs w:val="24"/>
        </w:rPr>
        <w:t>-old male</w:t>
      </w:r>
      <w:r w:rsidR="00943F70" w:rsidRPr="00424C0F">
        <w:rPr>
          <w:rFonts w:cs="Calibri"/>
          <w:b w:val="0"/>
          <w:szCs w:val="24"/>
        </w:rPr>
        <w:t xml:space="preserve"> </w:t>
      </w:r>
      <w:r w:rsidR="0066075C" w:rsidRPr="00424C0F">
        <w:rPr>
          <w:rFonts w:cs="Calibri"/>
          <w:b w:val="0"/>
          <w:szCs w:val="24"/>
        </w:rPr>
        <w:t>(C57BL6)</w:t>
      </w:r>
      <w:r w:rsidRPr="00424C0F">
        <w:rPr>
          <w:rFonts w:cs="Calibri"/>
          <w:b w:val="0"/>
          <w:szCs w:val="24"/>
        </w:rPr>
        <w:t xml:space="preserve"> </w:t>
      </w:r>
      <w:r w:rsidR="008B579C" w:rsidRPr="00424C0F">
        <w:rPr>
          <w:rFonts w:cs="Calibri"/>
          <w:b w:val="0"/>
          <w:szCs w:val="24"/>
        </w:rPr>
        <w:t xml:space="preserve">mice by </w:t>
      </w:r>
      <w:r w:rsidRPr="00424C0F">
        <w:rPr>
          <w:rFonts w:cs="Calibri"/>
          <w:b w:val="0"/>
          <w:szCs w:val="24"/>
        </w:rPr>
        <w:t>administering</w:t>
      </w:r>
      <w:r w:rsidR="008B579C" w:rsidRPr="00424C0F">
        <w:rPr>
          <w:rFonts w:cs="Calibri"/>
          <w:b w:val="0"/>
          <w:szCs w:val="24"/>
        </w:rPr>
        <w:t xml:space="preserve"> </w:t>
      </w:r>
      <w:r w:rsidR="00613860" w:rsidRPr="00424C0F">
        <w:rPr>
          <w:rFonts w:cs="Calibri"/>
          <w:b w:val="0"/>
          <w:szCs w:val="24"/>
        </w:rPr>
        <w:t>k</w:t>
      </w:r>
      <w:r w:rsidRPr="00424C0F">
        <w:rPr>
          <w:rFonts w:cs="Calibri"/>
          <w:b w:val="0"/>
          <w:szCs w:val="24"/>
        </w:rPr>
        <w:t>etamine</w:t>
      </w:r>
      <w:r w:rsidR="006E7B0E" w:rsidRPr="00424C0F">
        <w:rPr>
          <w:rFonts w:cs="Calibri"/>
          <w:b w:val="0"/>
          <w:szCs w:val="24"/>
        </w:rPr>
        <w:t xml:space="preserve"> (150</w:t>
      </w:r>
      <w:r w:rsidR="005118AA" w:rsidRPr="00424C0F">
        <w:rPr>
          <w:rFonts w:cs="Calibri"/>
          <w:b w:val="0"/>
          <w:szCs w:val="24"/>
        </w:rPr>
        <w:t xml:space="preserve"> </w:t>
      </w:r>
      <w:r w:rsidR="006E7B0E" w:rsidRPr="00424C0F">
        <w:rPr>
          <w:rFonts w:cs="Calibri"/>
          <w:b w:val="0"/>
          <w:szCs w:val="24"/>
        </w:rPr>
        <w:t xml:space="preserve">mg/kg) and </w:t>
      </w:r>
      <w:r w:rsidRPr="00424C0F">
        <w:rPr>
          <w:rFonts w:cs="Calibri"/>
          <w:b w:val="0"/>
          <w:szCs w:val="24"/>
        </w:rPr>
        <w:t>xylazine</w:t>
      </w:r>
      <w:r w:rsidR="006E7B0E" w:rsidRPr="00424C0F">
        <w:rPr>
          <w:rFonts w:cs="Calibri"/>
          <w:b w:val="0"/>
          <w:szCs w:val="24"/>
        </w:rPr>
        <w:t xml:space="preserve"> (12</w:t>
      </w:r>
      <w:r w:rsidR="005118AA" w:rsidRPr="00424C0F">
        <w:rPr>
          <w:rFonts w:cs="Calibri"/>
          <w:b w:val="0"/>
          <w:szCs w:val="24"/>
        </w:rPr>
        <w:t xml:space="preserve"> </w:t>
      </w:r>
      <w:r w:rsidR="006E7B0E" w:rsidRPr="00424C0F">
        <w:rPr>
          <w:rFonts w:cs="Calibri"/>
          <w:b w:val="0"/>
          <w:szCs w:val="24"/>
        </w:rPr>
        <w:t>mg/kg</w:t>
      </w:r>
      <w:r w:rsidR="006E7B0E" w:rsidRPr="00424C0F">
        <w:rPr>
          <w:rFonts w:cs="Calibri"/>
          <w:b w:val="0"/>
          <w:szCs w:val="24"/>
        </w:rPr>
        <w:t>)</w:t>
      </w:r>
      <w:r w:rsidRPr="00424C0F">
        <w:rPr>
          <w:rFonts w:cs="Calibri"/>
          <w:b w:val="0"/>
          <w:szCs w:val="24"/>
        </w:rPr>
        <w:t xml:space="preserve"> intraperitoneally</w:t>
      </w:r>
      <w:r w:rsidR="00FD040A" w:rsidRPr="00424C0F">
        <w:rPr>
          <w:rFonts w:cs="Calibri"/>
          <w:b w:val="0"/>
          <w:szCs w:val="24"/>
        </w:rPr>
        <w:t xml:space="preserve"> using </w:t>
      </w:r>
      <w:r w:rsidR="00541289" w:rsidRPr="00424C0F">
        <w:rPr>
          <w:rFonts w:cs="Calibri"/>
          <w:b w:val="0"/>
          <w:szCs w:val="24"/>
        </w:rPr>
        <w:t>a</w:t>
      </w:r>
      <w:r w:rsidR="00FD040A" w:rsidRPr="00424C0F">
        <w:rPr>
          <w:rFonts w:cs="Calibri"/>
          <w:b w:val="0"/>
          <w:szCs w:val="24"/>
        </w:rPr>
        <w:t xml:space="preserve"> </w:t>
      </w:r>
      <w:r w:rsidR="00237093" w:rsidRPr="00424C0F">
        <w:rPr>
          <w:rFonts w:cs="Calibri"/>
          <w:b w:val="0"/>
          <w:szCs w:val="24"/>
        </w:rPr>
        <w:t>1</w:t>
      </w:r>
      <w:r w:rsidR="00613860" w:rsidRPr="00424C0F">
        <w:rPr>
          <w:rFonts w:cs="Calibri"/>
          <w:b w:val="0"/>
          <w:szCs w:val="24"/>
        </w:rPr>
        <w:t xml:space="preserve"> </w:t>
      </w:r>
      <w:r w:rsidR="00237093" w:rsidRPr="00424C0F">
        <w:rPr>
          <w:rFonts w:cs="Calibri"/>
          <w:b w:val="0"/>
          <w:szCs w:val="24"/>
        </w:rPr>
        <w:t>m</w:t>
      </w:r>
      <w:r w:rsidR="00613860" w:rsidRPr="00424C0F">
        <w:rPr>
          <w:rFonts w:cs="Calibri"/>
          <w:b w:val="0"/>
          <w:szCs w:val="24"/>
        </w:rPr>
        <w:t>L</w:t>
      </w:r>
      <w:r w:rsidR="00237093" w:rsidRPr="00424C0F">
        <w:rPr>
          <w:rFonts w:cs="Calibri"/>
          <w:b w:val="0"/>
          <w:szCs w:val="24"/>
        </w:rPr>
        <w:t xml:space="preserve"> 25</w:t>
      </w:r>
      <w:r w:rsidR="00613860" w:rsidRPr="00424C0F">
        <w:rPr>
          <w:rFonts w:cs="Calibri"/>
          <w:b w:val="0"/>
          <w:szCs w:val="24"/>
        </w:rPr>
        <w:t xml:space="preserve"> </w:t>
      </w:r>
      <w:r w:rsidR="00D82AF8" w:rsidRPr="00424C0F">
        <w:rPr>
          <w:rFonts w:cs="Calibri"/>
          <w:b w:val="0"/>
          <w:szCs w:val="24"/>
        </w:rPr>
        <w:t>G</w:t>
      </w:r>
      <w:r w:rsidR="007D213B" w:rsidRPr="00424C0F">
        <w:rPr>
          <w:rFonts w:cs="Calibri"/>
          <w:b w:val="0"/>
          <w:szCs w:val="24"/>
        </w:rPr>
        <w:t xml:space="preserve"> (</w:t>
      </w:r>
      <w:r w:rsidR="006D71EA" w:rsidRPr="00424C0F">
        <w:rPr>
          <w:rFonts w:cs="Calibri"/>
          <w:b w:val="0"/>
          <w:szCs w:val="24"/>
        </w:rPr>
        <w:t>0.5</w:t>
      </w:r>
      <w:r w:rsidR="00613860" w:rsidRPr="00424C0F">
        <w:rPr>
          <w:rFonts w:cs="Calibri"/>
          <w:b w:val="0"/>
          <w:szCs w:val="24"/>
        </w:rPr>
        <w:t xml:space="preserve"> </w:t>
      </w:r>
      <w:r w:rsidR="006D71EA" w:rsidRPr="00424C0F">
        <w:rPr>
          <w:rFonts w:cs="Calibri"/>
          <w:b w:val="0"/>
          <w:szCs w:val="24"/>
        </w:rPr>
        <w:t>mm</w:t>
      </w:r>
      <w:r w:rsidR="00613860" w:rsidRPr="00424C0F">
        <w:rPr>
          <w:rFonts w:cs="Calibri"/>
          <w:b w:val="0"/>
          <w:szCs w:val="24"/>
        </w:rPr>
        <w:t xml:space="preserve"> </w:t>
      </w:r>
      <w:r w:rsidR="006D71EA" w:rsidRPr="00424C0F">
        <w:rPr>
          <w:rFonts w:cs="Calibri"/>
          <w:b w:val="0"/>
          <w:szCs w:val="24"/>
        </w:rPr>
        <w:t>x</w:t>
      </w:r>
      <w:r w:rsidR="00613860" w:rsidRPr="00424C0F">
        <w:rPr>
          <w:rFonts w:cs="Calibri"/>
          <w:b w:val="0"/>
          <w:szCs w:val="24"/>
        </w:rPr>
        <w:t xml:space="preserve"> </w:t>
      </w:r>
      <w:r w:rsidR="006D71EA" w:rsidRPr="00424C0F">
        <w:rPr>
          <w:rFonts w:cs="Calibri"/>
          <w:b w:val="0"/>
          <w:szCs w:val="24"/>
        </w:rPr>
        <w:t>16</w:t>
      </w:r>
      <w:r w:rsidR="00613860" w:rsidRPr="00424C0F">
        <w:rPr>
          <w:rFonts w:cs="Calibri"/>
          <w:b w:val="0"/>
          <w:szCs w:val="24"/>
        </w:rPr>
        <w:t xml:space="preserve"> </w:t>
      </w:r>
      <w:r w:rsidR="006D71EA" w:rsidRPr="00424C0F">
        <w:rPr>
          <w:rFonts w:cs="Calibri"/>
          <w:b w:val="0"/>
          <w:szCs w:val="24"/>
        </w:rPr>
        <w:t>mm)</w:t>
      </w:r>
      <w:r w:rsidR="00D82AF8" w:rsidRPr="00424C0F">
        <w:rPr>
          <w:rFonts w:cs="Calibri"/>
          <w:b w:val="0"/>
          <w:szCs w:val="24"/>
        </w:rPr>
        <w:t xml:space="preserve"> needle</w:t>
      </w:r>
      <w:r w:rsidRPr="00424C0F">
        <w:rPr>
          <w:rFonts w:cs="Calibri"/>
          <w:b w:val="0"/>
          <w:szCs w:val="24"/>
        </w:rPr>
        <w:t>.</w:t>
      </w:r>
    </w:p>
    <w:p w14:paraId="7FB4FC96" w14:textId="77777777" w:rsidR="00613860" w:rsidRPr="00424C0F" w:rsidRDefault="00613860" w:rsidP="00424C0F">
      <w:pPr>
        <w:ind w:firstLine="0"/>
      </w:pPr>
    </w:p>
    <w:p w14:paraId="630F28CF" w14:textId="7D8344E7" w:rsidR="007F283F" w:rsidRPr="00424C0F" w:rsidRDefault="007F283F" w:rsidP="00424C0F">
      <w:pPr>
        <w:pStyle w:val="Heading2"/>
        <w:keepNext w:val="0"/>
        <w:rPr>
          <w:rFonts w:cs="Calibri"/>
          <w:b w:val="0"/>
          <w:szCs w:val="24"/>
        </w:rPr>
      </w:pPr>
      <w:r w:rsidRPr="00424C0F">
        <w:rPr>
          <w:rFonts w:cs="Calibri"/>
          <w:b w:val="0"/>
          <w:szCs w:val="24"/>
        </w:rPr>
        <w:t xml:space="preserve">Shave the abdominal </w:t>
      </w:r>
      <w:r w:rsidR="00613860" w:rsidRPr="00424C0F">
        <w:rPr>
          <w:rFonts w:cs="Calibri"/>
          <w:b w:val="0"/>
          <w:szCs w:val="24"/>
        </w:rPr>
        <w:t>skin</w:t>
      </w:r>
      <w:r w:rsidRPr="00424C0F">
        <w:rPr>
          <w:rFonts w:cs="Calibri"/>
          <w:b w:val="0"/>
          <w:szCs w:val="24"/>
        </w:rPr>
        <w:t xml:space="preserve"> of the mice using clipper</w:t>
      </w:r>
      <w:r w:rsidR="00613860" w:rsidRPr="00424C0F">
        <w:rPr>
          <w:rFonts w:cs="Calibri"/>
          <w:b w:val="0"/>
          <w:szCs w:val="24"/>
        </w:rPr>
        <w:t>s</w:t>
      </w:r>
      <w:r w:rsidRPr="00424C0F">
        <w:rPr>
          <w:rFonts w:cs="Calibri"/>
          <w:b w:val="0"/>
          <w:szCs w:val="24"/>
        </w:rPr>
        <w:t xml:space="preserve"> to avoid any postoperative infections</w:t>
      </w:r>
      <w:r w:rsidR="00613860" w:rsidRPr="00424C0F">
        <w:rPr>
          <w:rFonts w:cs="Calibri"/>
          <w:b w:val="0"/>
          <w:szCs w:val="24"/>
        </w:rPr>
        <w:t>.</w:t>
      </w:r>
      <w:r w:rsidRPr="00424C0F">
        <w:rPr>
          <w:rFonts w:cs="Calibri"/>
          <w:b w:val="0"/>
          <w:szCs w:val="24"/>
        </w:rPr>
        <w:t xml:space="preserve"> </w:t>
      </w:r>
    </w:p>
    <w:p w14:paraId="573297F2" w14:textId="77777777" w:rsidR="00613860" w:rsidRPr="00424C0F" w:rsidRDefault="00613860" w:rsidP="00424C0F">
      <w:pPr>
        <w:ind w:firstLine="0"/>
      </w:pPr>
    </w:p>
    <w:p w14:paraId="206AD2A8" w14:textId="15ACBD0A" w:rsidR="00D62BE7" w:rsidRPr="00424C0F" w:rsidRDefault="00CF1AC8" w:rsidP="00424C0F">
      <w:pPr>
        <w:pStyle w:val="Heading2"/>
        <w:keepNext w:val="0"/>
        <w:rPr>
          <w:rFonts w:cs="Calibri"/>
          <w:b w:val="0"/>
          <w:szCs w:val="24"/>
        </w:rPr>
      </w:pPr>
      <w:r w:rsidRPr="00424C0F">
        <w:rPr>
          <w:rFonts w:cs="Calibri"/>
          <w:b w:val="0"/>
          <w:szCs w:val="24"/>
        </w:rPr>
        <w:t xml:space="preserve">Place </w:t>
      </w:r>
      <w:r w:rsidR="007F283F" w:rsidRPr="00424C0F">
        <w:rPr>
          <w:rFonts w:cs="Calibri"/>
          <w:b w:val="0"/>
          <w:szCs w:val="24"/>
        </w:rPr>
        <w:t xml:space="preserve">mice on the </w:t>
      </w:r>
      <w:r w:rsidR="00235FD9" w:rsidRPr="00424C0F">
        <w:rPr>
          <w:rFonts w:cs="Calibri"/>
          <w:b w:val="0"/>
          <w:szCs w:val="24"/>
        </w:rPr>
        <w:t>magnetic fixator retraction system.</w:t>
      </w:r>
      <w:r w:rsidR="004830C6" w:rsidRPr="00424C0F">
        <w:rPr>
          <w:rFonts w:cs="Calibri"/>
          <w:b w:val="0"/>
          <w:szCs w:val="24"/>
        </w:rPr>
        <w:t xml:space="preserve"> </w:t>
      </w:r>
      <w:r w:rsidR="00932DFA" w:rsidRPr="00424C0F">
        <w:rPr>
          <w:rFonts w:cs="Calibri"/>
          <w:b w:val="0"/>
          <w:szCs w:val="24"/>
        </w:rPr>
        <w:t xml:space="preserve">Confirm that the mice are completely under the effect of anesthesia by pinching </w:t>
      </w:r>
      <w:r w:rsidR="00D62BE7" w:rsidRPr="00424C0F">
        <w:rPr>
          <w:rFonts w:cs="Calibri"/>
          <w:b w:val="0"/>
          <w:szCs w:val="24"/>
        </w:rPr>
        <w:t xml:space="preserve">a toe or </w:t>
      </w:r>
      <w:r w:rsidR="00932DFA" w:rsidRPr="00424C0F">
        <w:rPr>
          <w:rFonts w:cs="Calibri"/>
          <w:b w:val="0"/>
          <w:szCs w:val="24"/>
        </w:rPr>
        <w:t xml:space="preserve">the tail. </w:t>
      </w:r>
    </w:p>
    <w:p w14:paraId="1EDCEDB8" w14:textId="77777777" w:rsidR="00613860" w:rsidRPr="00424C0F" w:rsidRDefault="00613860" w:rsidP="00424C0F">
      <w:pPr>
        <w:ind w:firstLine="0"/>
      </w:pPr>
    </w:p>
    <w:p w14:paraId="54E4D1D7" w14:textId="14BBE194" w:rsidR="00CB3E15" w:rsidRPr="00424C0F" w:rsidRDefault="00932DFA" w:rsidP="00424C0F">
      <w:pPr>
        <w:pStyle w:val="Heading2"/>
        <w:keepNext w:val="0"/>
        <w:rPr>
          <w:rFonts w:cs="Calibri"/>
          <w:b w:val="0"/>
          <w:szCs w:val="24"/>
        </w:rPr>
      </w:pPr>
      <w:r w:rsidRPr="00424C0F">
        <w:rPr>
          <w:rFonts w:cs="Calibri"/>
          <w:b w:val="0"/>
          <w:szCs w:val="24"/>
        </w:rPr>
        <w:t xml:space="preserve">Add saline drops </w:t>
      </w:r>
      <w:r w:rsidR="00D62BE7" w:rsidRPr="00424C0F">
        <w:rPr>
          <w:rFonts w:cs="Calibri"/>
          <w:b w:val="0"/>
          <w:szCs w:val="24"/>
        </w:rPr>
        <w:t>in</w:t>
      </w:r>
      <w:r w:rsidRPr="00424C0F">
        <w:rPr>
          <w:rFonts w:cs="Calibri"/>
          <w:b w:val="0"/>
          <w:szCs w:val="24"/>
        </w:rPr>
        <w:t>to the eye</w:t>
      </w:r>
      <w:r w:rsidR="00D62BE7" w:rsidRPr="00424C0F">
        <w:rPr>
          <w:rFonts w:cs="Calibri"/>
          <w:b w:val="0"/>
          <w:szCs w:val="24"/>
        </w:rPr>
        <w:t>s</w:t>
      </w:r>
      <w:r w:rsidRPr="00424C0F">
        <w:rPr>
          <w:rFonts w:cs="Calibri"/>
          <w:b w:val="0"/>
          <w:szCs w:val="24"/>
        </w:rPr>
        <w:t xml:space="preserve"> to avoid dryness during the procedure.</w:t>
      </w:r>
    </w:p>
    <w:p w14:paraId="06C99F5E" w14:textId="77777777" w:rsidR="00613860" w:rsidRPr="00424C0F" w:rsidRDefault="00613860" w:rsidP="00424C0F">
      <w:pPr>
        <w:ind w:firstLine="0"/>
      </w:pPr>
    </w:p>
    <w:p w14:paraId="50109356" w14:textId="1A5664AF" w:rsidR="000C3885" w:rsidRPr="00424C0F" w:rsidRDefault="006F14A7" w:rsidP="00424C0F">
      <w:pPr>
        <w:pStyle w:val="Heading2"/>
        <w:keepNext w:val="0"/>
        <w:rPr>
          <w:rFonts w:cs="Calibri"/>
          <w:b w:val="0"/>
          <w:szCs w:val="24"/>
          <w:highlight w:val="yellow"/>
        </w:rPr>
      </w:pPr>
      <w:bookmarkStart w:id="2" w:name="_Hlk535917939"/>
      <w:r w:rsidRPr="00424C0F">
        <w:rPr>
          <w:rFonts w:cs="Calibri"/>
          <w:b w:val="0"/>
          <w:szCs w:val="24"/>
          <w:highlight w:val="yellow"/>
        </w:rPr>
        <w:t>Scrub</w:t>
      </w:r>
      <w:r w:rsidR="00E57ACC" w:rsidRPr="00424C0F">
        <w:rPr>
          <w:rFonts w:cs="Calibri"/>
          <w:b w:val="0"/>
          <w:szCs w:val="24"/>
          <w:highlight w:val="yellow"/>
        </w:rPr>
        <w:t xml:space="preserve"> </w:t>
      </w:r>
      <w:r w:rsidR="00613860" w:rsidRPr="00424C0F">
        <w:rPr>
          <w:rFonts w:cs="Calibri"/>
          <w:b w:val="0"/>
          <w:szCs w:val="24"/>
          <w:highlight w:val="yellow"/>
        </w:rPr>
        <w:t>p</w:t>
      </w:r>
      <w:r w:rsidR="00D710A1" w:rsidRPr="00424C0F">
        <w:rPr>
          <w:rFonts w:cs="Calibri"/>
          <w:b w:val="0"/>
          <w:szCs w:val="24"/>
          <w:highlight w:val="yellow"/>
        </w:rPr>
        <w:t>ovi</w:t>
      </w:r>
      <w:r w:rsidR="009A19BF" w:rsidRPr="00424C0F">
        <w:rPr>
          <w:rFonts w:cs="Calibri"/>
          <w:b w:val="0"/>
          <w:szCs w:val="24"/>
          <w:highlight w:val="yellow"/>
        </w:rPr>
        <w:t>done</w:t>
      </w:r>
      <w:r w:rsidR="004830C6" w:rsidRPr="00424C0F">
        <w:rPr>
          <w:rFonts w:cs="Calibri"/>
          <w:b w:val="0"/>
          <w:szCs w:val="24"/>
          <w:highlight w:val="yellow"/>
        </w:rPr>
        <w:t>-</w:t>
      </w:r>
      <w:r w:rsidR="00613860" w:rsidRPr="00424C0F">
        <w:rPr>
          <w:rFonts w:cs="Calibri"/>
          <w:b w:val="0"/>
          <w:szCs w:val="24"/>
          <w:highlight w:val="yellow"/>
        </w:rPr>
        <w:t>i</w:t>
      </w:r>
      <w:r w:rsidR="009A19BF" w:rsidRPr="00424C0F">
        <w:rPr>
          <w:rFonts w:cs="Calibri"/>
          <w:b w:val="0"/>
          <w:szCs w:val="24"/>
          <w:highlight w:val="yellow"/>
        </w:rPr>
        <w:t>odine</w:t>
      </w:r>
      <w:r w:rsidR="00B06E7C" w:rsidRPr="00424C0F">
        <w:rPr>
          <w:rFonts w:cs="Calibri"/>
          <w:b w:val="0"/>
          <w:szCs w:val="24"/>
          <w:highlight w:val="yellow"/>
        </w:rPr>
        <w:t xml:space="preserve"> </w:t>
      </w:r>
      <w:r w:rsidR="005E35B7" w:rsidRPr="00424C0F">
        <w:rPr>
          <w:rFonts w:cs="Calibri"/>
          <w:b w:val="0"/>
          <w:szCs w:val="24"/>
          <w:highlight w:val="yellow"/>
        </w:rPr>
        <w:t>solution</w:t>
      </w:r>
      <w:r w:rsidR="006E7B0E" w:rsidRPr="00424C0F">
        <w:rPr>
          <w:rFonts w:cs="Calibri"/>
          <w:b w:val="0"/>
          <w:szCs w:val="24"/>
          <w:highlight w:val="yellow"/>
        </w:rPr>
        <w:t xml:space="preserve"> (7.5%)</w:t>
      </w:r>
      <w:r w:rsidR="004B3C1D" w:rsidRPr="00424C0F">
        <w:rPr>
          <w:rFonts w:cs="Calibri"/>
          <w:b w:val="0"/>
          <w:szCs w:val="24"/>
          <w:highlight w:val="yellow"/>
        </w:rPr>
        <w:t xml:space="preserve"> to the </w:t>
      </w:r>
      <w:r w:rsidR="00E57ACC" w:rsidRPr="00424C0F">
        <w:rPr>
          <w:rFonts w:cs="Calibri"/>
          <w:b w:val="0"/>
          <w:szCs w:val="24"/>
          <w:highlight w:val="yellow"/>
        </w:rPr>
        <w:t>shaved abdominal wall</w:t>
      </w:r>
      <w:r w:rsidRPr="00424C0F">
        <w:rPr>
          <w:rFonts w:cs="Calibri"/>
          <w:b w:val="0"/>
          <w:szCs w:val="24"/>
          <w:highlight w:val="yellow"/>
        </w:rPr>
        <w:t xml:space="preserve"> </w:t>
      </w:r>
      <w:r w:rsidR="008B02CE" w:rsidRPr="00424C0F">
        <w:rPr>
          <w:rFonts w:cs="Calibri"/>
          <w:b w:val="0"/>
          <w:szCs w:val="24"/>
          <w:highlight w:val="yellow"/>
        </w:rPr>
        <w:t xml:space="preserve">to </w:t>
      </w:r>
      <w:r w:rsidRPr="00424C0F">
        <w:rPr>
          <w:rFonts w:cs="Calibri"/>
          <w:b w:val="0"/>
          <w:szCs w:val="24"/>
          <w:highlight w:val="yellow"/>
        </w:rPr>
        <w:t>disinfect the skin</w:t>
      </w:r>
      <w:r w:rsidR="005E1042" w:rsidRPr="00424C0F">
        <w:rPr>
          <w:rFonts w:cs="Calibri"/>
          <w:b w:val="0"/>
          <w:szCs w:val="24"/>
          <w:highlight w:val="yellow"/>
        </w:rPr>
        <w:t xml:space="preserve"> before making </w:t>
      </w:r>
      <w:r w:rsidR="00CA739A" w:rsidRPr="00424C0F">
        <w:rPr>
          <w:rFonts w:cs="Calibri"/>
          <w:b w:val="0"/>
          <w:szCs w:val="24"/>
          <w:highlight w:val="yellow"/>
        </w:rPr>
        <w:t xml:space="preserve">a </w:t>
      </w:r>
      <w:r w:rsidR="005E1042" w:rsidRPr="00424C0F">
        <w:rPr>
          <w:rFonts w:cs="Calibri"/>
          <w:b w:val="0"/>
          <w:szCs w:val="24"/>
          <w:highlight w:val="yellow"/>
        </w:rPr>
        <w:t>surgical incision</w:t>
      </w:r>
      <w:r w:rsidR="000C3885" w:rsidRPr="00424C0F">
        <w:rPr>
          <w:rFonts w:cs="Calibri"/>
          <w:b w:val="0"/>
          <w:szCs w:val="24"/>
          <w:highlight w:val="yellow"/>
        </w:rPr>
        <w:t>.</w:t>
      </w:r>
      <w:r w:rsidR="004B3C1D" w:rsidRPr="00424C0F">
        <w:rPr>
          <w:rFonts w:cs="Calibri"/>
          <w:b w:val="0"/>
          <w:szCs w:val="24"/>
          <w:highlight w:val="yellow"/>
        </w:rPr>
        <w:t xml:space="preserve"> </w:t>
      </w:r>
    </w:p>
    <w:p w14:paraId="37A401CC" w14:textId="77777777" w:rsidR="00613860" w:rsidRPr="00424C0F" w:rsidRDefault="00613860" w:rsidP="00424C0F">
      <w:pPr>
        <w:ind w:firstLine="0"/>
      </w:pPr>
    </w:p>
    <w:bookmarkEnd w:id="2"/>
    <w:p w14:paraId="26FA9976" w14:textId="21DB4076" w:rsidR="00B42B27" w:rsidRPr="00424C0F" w:rsidRDefault="006E7B0E" w:rsidP="00424C0F">
      <w:pPr>
        <w:pStyle w:val="Heading2"/>
        <w:keepNext w:val="0"/>
        <w:rPr>
          <w:rFonts w:cs="Calibri"/>
          <w:b w:val="0"/>
          <w:szCs w:val="24"/>
          <w:highlight w:val="yellow"/>
        </w:rPr>
      </w:pPr>
      <w:r w:rsidRPr="00424C0F">
        <w:rPr>
          <w:rFonts w:cs="Calibri"/>
          <w:b w:val="0"/>
          <w:szCs w:val="24"/>
          <w:highlight w:val="yellow"/>
        </w:rPr>
        <w:t>Initially lift the skin with the tooth</w:t>
      </w:r>
      <w:r w:rsidR="00632C3F" w:rsidRPr="00424C0F">
        <w:rPr>
          <w:rFonts w:cs="Calibri"/>
          <w:b w:val="0"/>
          <w:szCs w:val="24"/>
          <w:highlight w:val="yellow"/>
        </w:rPr>
        <w:t>ed</w:t>
      </w:r>
      <w:r w:rsidRPr="00424C0F">
        <w:rPr>
          <w:rFonts w:cs="Calibri"/>
          <w:b w:val="0"/>
          <w:szCs w:val="24"/>
          <w:highlight w:val="yellow"/>
        </w:rPr>
        <w:t xml:space="preserve"> forceps and make a midline incision with the help of surgical scissors. Then, l</w:t>
      </w:r>
      <w:r w:rsidR="00D04889" w:rsidRPr="00424C0F">
        <w:rPr>
          <w:rFonts w:cs="Calibri"/>
          <w:b w:val="0"/>
          <w:szCs w:val="24"/>
          <w:highlight w:val="yellow"/>
        </w:rPr>
        <w:t>ift</w:t>
      </w:r>
      <w:r w:rsidR="00D04889" w:rsidRPr="00424C0F">
        <w:rPr>
          <w:rFonts w:cs="Calibri"/>
          <w:b w:val="0"/>
          <w:szCs w:val="24"/>
          <w:highlight w:val="yellow"/>
        </w:rPr>
        <w:t xml:space="preserve"> the abdominal </w:t>
      </w:r>
      <w:r w:rsidRPr="00424C0F">
        <w:rPr>
          <w:rFonts w:cs="Calibri"/>
          <w:b w:val="0"/>
          <w:szCs w:val="24"/>
          <w:highlight w:val="yellow"/>
        </w:rPr>
        <w:t>muscle</w:t>
      </w:r>
      <w:r w:rsidRPr="00424C0F">
        <w:rPr>
          <w:rFonts w:cs="Calibri"/>
          <w:b w:val="0"/>
          <w:szCs w:val="24"/>
          <w:highlight w:val="yellow"/>
        </w:rPr>
        <w:t xml:space="preserve"> and </w:t>
      </w:r>
      <w:r w:rsidRPr="00424C0F">
        <w:rPr>
          <w:rFonts w:cs="Calibri"/>
          <w:b w:val="0"/>
          <w:szCs w:val="24"/>
          <w:highlight w:val="yellow"/>
        </w:rPr>
        <w:t>peritoneum to</w:t>
      </w:r>
      <w:r w:rsidR="00D04889" w:rsidRPr="00424C0F">
        <w:rPr>
          <w:rFonts w:cs="Calibri"/>
          <w:b w:val="0"/>
          <w:szCs w:val="24"/>
          <w:highlight w:val="yellow"/>
        </w:rPr>
        <w:t xml:space="preserve"> </w:t>
      </w:r>
      <w:r w:rsidR="00D04889" w:rsidRPr="00424C0F">
        <w:rPr>
          <w:rFonts w:cs="Calibri"/>
          <w:b w:val="0"/>
          <w:szCs w:val="24"/>
          <w:highlight w:val="yellow"/>
        </w:rPr>
        <w:t xml:space="preserve">create </w:t>
      </w:r>
      <w:r w:rsidR="008B02CE" w:rsidRPr="00424C0F">
        <w:rPr>
          <w:rFonts w:cs="Calibri"/>
          <w:b w:val="0"/>
          <w:szCs w:val="24"/>
          <w:highlight w:val="yellow"/>
        </w:rPr>
        <w:t xml:space="preserve">a </w:t>
      </w:r>
      <w:r w:rsidR="00C4002C" w:rsidRPr="00424C0F">
        <w:rPr>
          <w:rFonts w:cs="Calibri"/>
          <w:b w:val="0"/>
          <w:szCs w:val="24"/>
          <w:highlight w:val="yellow"/>
        </w:rPr>
        <w:t>midline incision</w:t>
      </w:r>
      <w:r w:rsidR="0000206A" w:rsidRPr="00424C0F">
        <w:rPr>
          <w:rFonts w:cs="Calibri"/>
          <w:b w:val="0"/>
          <w:szCs w:val="24"/>
          <w:highlight w:val="yellow"/>
        </w:rPr>
        <w:t xml:space="preserve"> </w:t>
      </w:r>
      <w:r w:rsidR="008B02CE" w:rsidRPr="00424C0F">
        <w:rPr>
          <w:rFonts w:cs="Calibri"/>
          <w:b w:val="0"/>
          <w:szCs w:val="24"/>
          <w:highlight w:val="yellow"/>
        </w:rPr>
        <w:t xml:space="preserve">of approximately 3 cm </w:t>
      </w:r>
      <w:r w:rsidR="00632C3F" w:rsidRPr="00424C0F">
        <w:rPr>
          <w:rFonts w:cs="Calibri"/>
          <w:b w:val="0"/>
          <w:szCs w:val="24"/>
          <w:highlight w:val="yellow"/>
        </w:rPr>
        <w:t xml:space="preserve">length </w:t>
      </w:r>
      <w:r w:rsidR="0000206A" w:rsidRPr="00424C0F">
        <w:rPr>
          <w:rFonts w:cs="Calibri"/>
          <w:b w:val="0"/>
          <w:szCs w:val="24"/>
          <w:highlight w:val="yellow"/>
        </w:rPr>
        <w:t>(</w:t>
      </w:r>
      <w:r w:rsidR="0062034B" w:rsidRPr="00424C0F">
        <w:rPr>
          <w:rFonts w:cs="Calibri"/>
          <w:b w:val="0"/>
          <w:szCs w:val="24"/>
          <w:highlight w:val="yellow"/>
        </w:rPr>
        <w:t>mid</w:t>
      </w:r>
      <w:r w:rsidR="00623E5A" w:rsidRPr="00424C0F">
        <w:rPr>
          <w:rFonts w:cs="Calibri"/>
          <w:b w:val="0"/>
          <w:szCs w:val="24"/>
          <w:highlight w:val="yellow"/>
        </w:rPr>
        <w:t>abdominal to xiphoid process</w:t>
      </w:r>
      <w:r w:rsidR="00786AC4" w:rsidRPr="00424C0F">
        <w:rPr>
          <w:rFonts w:cs="Calibri"/>
          <w:b w:val="0"/>
          <w:szCs w:val="24"/>
          <w:highlight w:val="yellow"/>
        </w:rPr>
        <w:t xml:space="preserve"> to expose the abdominal content</w:t>
      </w:r>
      <w:r w:rsidR="008043E8" w:rsidRPr="00424C0F">
        <w:rPr>
          <w:rFonts w:cs="Calibri"/>
          <w:b w:val="0"/>
          <w:szCs w:val="24"/>
          <w:highlight w:val="yellow"/>
        </w:rPr>
        <w:t>s</w:t>
      </w:r>
      <w:r w:rsidR="00C4002C" w:rsidRPr="00424C0F">
        <w:rPr>
          <w:rFonts w:cs="Calibri"/>
          <w:b w:val="0"/>
          <w:szCs w:val="24"/>
          <w:highlight w:val="yellow"/>
        </w:rPr>
        <w:t>.</w:t>
      </w:r>
      <w:r w:rsidR="00B42B27" w:rsidRPr="00424C0F">
        <w:rPr>
          <w:rFonts w:cs="Calibri"/>
          <w:b w:val="0"/>
          <w:szCs w:val="24"/>
          <w:highlight w:val="yellow"/>
        </w:rPr>
        <w:t xml:space="preserve"> </w:t>
      </w:r>
      <w:r w:rsidR="008B02CE" w:rsidRPr="00424C0F">
        <w:rPr>
          <w:rFonts w:cs="Calibri"/>
          <w:b w:val="0"/>
          <w:szCs w:val="24"/>
          <w:highlight w:val="yellow"/>
        </w:rPr>
        <w:t>Take caution</w:t>
      </w:r>
      <w:r w:rsidR="0048023F" w:rsidRPr="00424C0F">
        <w:rPr>
          <w:rFonts w:cs="Calibri"/>
          <w:b w:val="0"/>
          <w:szCs w:val="24"/>
          <w:highlight w:val="yellow"/>
        </w:rPr>
        <w:t xml:space="preserve"> not </w:t>
      </w:r>
      <w:r w:rsidR="00B30B4E" w:rsidRPr="00424C0F">
        <w:rPr>
          <w:rFonts w:cs="Calibri"/>
          <w:b w:val="0"/>
          <w:szCs w:val="24"/>
          <w:highlight w:val="yellow"/>
        </w:rPr>
        <w:t xml:space="preserve">to </w:t>
      </w:r>
      <w:r w:rsidR="0048023F" w:rsidRPr="00424C0F">
        <w:rPr>
          <w:rFonts w:cs="Calibri"/>
          <w:b w:val="0"/>
          <w:szCs w:val="24"/>
          <w:highlight w:val="yellow"/>
        </w:rPr>
        <w:t>extend the incision</w:t>
      </w:r>
      <w:r w:rsidR="005F7417" w:rsidRPr="00424C0F">
        <w:rPr>
          <w:rFonts w:cs="Calibri"/>
          <w:b w:val="0"/>
          <w:szCs w:val="24"/>
          <w:highlight w:val="yellow"/>
        </w:rPr>
        <w:t xml:space="preserve"> beyond </w:t>
      </w:r>
      <w:r w:rsidR="008B02CE" w:rsidRPr="00424C0F">
        <w:rPr>
          <w:rFonts w:cs="Calibri"/>
          <w:b w:val="0"/>
          <w:szCs w:val="24"/>
          <w:highlight w:val="yellow"/>
        </w:rPr>
        <w:t xml:space="preserve">the </w:t>
      </w:r>
      <w:r w:rsidR="005F7417" w:rsidRPr="00424C0F">
        <w:rPr>
          <w:rFonts w:cs="Calibri"/>
          <w:b w:val="0"/>
          <w:szCs w:val="24"/>
          <w:highlight w:val="yellow"/>
        </w:rPr>
        <w:t>xiphoid process to avoid extensive bleeding.</w:t>
      </w:r>
      <w:r w:rsidR="00424C0F" w:rsidRPr="00424C0F">
        <w:rPr>
          <w:rFonts w:cs="Calibri"/>
          <w:b w:val="0"/>
          <w:szCs w:val="24"/>
          <w:highlight w:val="yellow"/>
        </w:rPr>
        <w:t xml:space="preserve"> </w:t>
      </w:r>
    </w:p>
    <w:p w14:paraId="6B066F9D" w14:textId="77777777" w:rsidR="00613860" w:rsidRPr="00424C0F" w:rsidRDefault="00613860" w:rsidP="00424C0F">
      <w:pPr>
        <w:ind w:firstLine="0"/>
        <w:rPr>
          <w:highlight w:val="yellow"/>
        </w:rPr>
      </w:pPr>
    </w:p>
    <w:p w14:paraId="2D8B8C23" w14:textId="355423F9" w:rsidR="00D02D4F" w:rsidRPr="00424C0F" w:rsidRDefault="005F7417" w:rsidP="00424C0F">
      <w:pPr>
        <w:pStyle w:val="Heading2"/>
        <w:keepNext w:val="0"/>
        <w:rPr>
          <w:rFonts w:cs="Calibri"/>
          <w:b w:val="0"/>
          <w:szCs w:val="24"/>
          <w:highlight w:val="yellow"/>
        </w:rPr>
      </w:pPr>
      <w:r w:rsidRPr="00424C0F">
        <w:rPr>
          <w:rFonts w:cs="Calibri"/>
          <w:b w:val="0"/>
          <w:szCs w:val="24"/>
          <w:highlight w:val="yellow"/>
        </w:rPr>
        <w:t xml:space="preserve">Place the </w:t>
      </w:r>
      <w:r w:rsidR="00FD269D" w:rsidRPr="00424C0F">
        <w:rPr>
          <w:rFonts w:cs="Calibri"/>
          <w:b w:val="0"/>
          <w:szCs w:val="24"/>
          <w:highlight w:val="yellow"/>
        </w:rPr>
        <w:t xml:space="preserve">hemostat </w:t>
      </w:r>
      <w:r w:rsidR="008043E8" w:rsidRPr="00424C0F">
        <w:rPr>
          <w:rFonts w:cs="Calibri"/>
          <w:b w:val="0"/>
          <w:szCs w:val="24"/>
          <w:highlight w:val="yellow"/>
        </w:rPr>
        <w:t>at</w:t>
      </w:r>
      <w:r w:rsidR="00FD269D" w:rsidRPr="00424C0F">
        <w:rPr>
          <w:rFonts w:cs="Calibri"/>
          <w:b w:val="0"/>
          <w:szCs w:val="24"/>
          <w:highlight w:val="yellow"/>
        </w:rPr>
        <w:t xml:space="preserve"> </w:t>
      </w:r>
      <w:r w:rsidR="0042158D" w:rsidRPr="00424C0F">
        <w:rPr>
          <w:rFonts w:cs="Calibri"/>
          <w:b w:val="0"/>
          <w:szCs w:val="24"/>
          <w:highlight w:val="yellow"/>
        </w:rPr>
        <w:t>both</w:t>
      </w:r>
      <w:r w:rsidR="00FD269D" w:rsidRPr="00424C0F">
        <w:rPr>
          <w:rFonts w:cs="Calibri"/>
          <w:b w:val="0"/>
          <w:szCs w:val="24"/>
          <w:highlight w:val="yellow"/>
        </w:rPr>
        <w:t xml:space="preserve"> side</w:t>
      </w:r>
      <w:r w:rsidR="00541289" w:rsidRPr="00424C0F">
        <w:rPr>
          <w:rFonts w:cs="Calibri"/>
          <w:b w:val="0"/>
          <w:szCs w:val="24"/>
          <w:highlight w:val="yellow"/>
        </w:rPr>
        <w:t>s</w:t>
      </w:r>
      <w:r w:rsidR="00FD269D" w:rsidRPr="00424C0F">
        <w:rPr>
          <w:rFonts w:cs="Calibri"/>
          <w:b w:val="0"/>
          <w:szCs w:val="24"/>
          <w:highlight w:val="yellow"/>
        </w:rPr>
        <w:t xml:space="preserve"> of the in</w:t>
      </w:r>
      <w:r w:rsidR="00780FD3" w:rsidRPr="00424C0F">
        <w:rPr>
          <w:rFonts w:cs="Calibri"/>
          <w:b w:val="0"/>
          <w:szCs w:val="24"/>
          <w:highlight w:val="yellow"/>
        </w:rPr>
        <w:t>cision and under the xiphoid process</w:t>
      </w:r>
      <w:r w:rsidR="00060887" w:rsidRPr="00424C0F">
        <w:rPr>
          <w:rFonts w:cs="Calibri"/>
          <w:b w:val="0"/>
          <w:szCs w:val="24"/>
          <w:highlight w:val="yellow"/>
        </w:rPr>
        <w:t xml:space="preserve">. Extend the </w:t>
      </w:r>
      <w:r w:rsidR="00D620E8" w:rsidRPr="00424C0F">
        <w:rPr>
          <w:rFonts w:cs="Calibri"/>
          <w:b w:val="0"/>
          <w:szCs w:val="24"/>
          <w:highlight w:val="yellow"/>
        </w:rPr>
        <w:t>abdomen</w:t>
      </w:r>
      <w:r w:rsidR="00060887" w:rsidRPr="00424C0F">
        <w:rPr>
          <w:rFonts w:cs="Calibri"/>
          <w:b w:val="0"/>
          <w:szCs w:val="24"/>
          <w:highlight w:val="yellow"/>
        </w:rPr>
        <w:t xml:space="preserve"> by pulling the tail </w:t>
      </w:r>
      <w:r w:rsidR="000A387A" w:rsidRPr="00424C0F">
        <w:rPr>
          <w:rFonts w:cs="Calibri"/>
          <w:b w:val="0"/>
          <w:szCs w:val="24"/>
          <w:highlight w:val="yellow"/>
        </w:rPr>
        <w:t>downward and taping it.</w:t>
      </w:r>
      <w:r w:rsidR="00FD269D" w:rsidRPr="00424C0F">
        <w:rPr>
          <w:rFonts w:cs="Calibri"/>
          <w:b w:val="0"/>
          <w:szCs w:val="24"/>
          <w:highlight w:val="yellow"/>
        </w:rPr>
        <w:t xml:space="preserve"> </w:t>
      </w:r>
      <w:r w:rsidR="00D62BE7" w:rsidRPr="00424C0F">
        <w:rPr>
          <w:rFonts w:cs="Calibri"/>
          <w:b w:val="0"/>
          <w:szCs w:val="24"/>
          <w:highlight w:val="yellow"/>
        </w:rPr>
        <w:t>Use the 6</w:t>
      </w:r>
      <w:r w:rsidR="00C31396" w:rsidRPr="00424C0F">
        <w:rPr>
          <w:rFonts w:cs="Calibri"/>
          <w:b w:val="0"/>
          <w:szCs w:val="24"/>
          <w:highlight w:val="yellow"/>
        </w:rPr>
        <w:t>-inch</w:t>
      </w:r>
      <w:r w:rsidR="00D62BE7" w:rsidRPr="00424C0F">
        <w:rPr>
          <w:rFonts w:cs="Calibri"/>
          <w:b w:val="0"/>
          <w:szCs w:val="24"/>
          <w:highlight w:val="yellow"/>
        </w:rPr>
        <w:t xml:space="preserve"> sterile cotton tip</w:t>
      </w:r>
      <w:r w:rsidR="001E1752" w:rsidRPr="00424C0F">
        <w:rPr>
          <w:rFonts w:cs="Calibri"/>
          <w:b w:val="0"/>
          <w:szCs w:val="24"/>
          <w:highlight w:val="yellow"/>
        </w:rPr>
        <w:t xml:space="preserve"> applicator</w:t>
      </w:r>
      <w:r w:rsidR="00D62BE7" w:rsidRPr="00424C0F">
        <w:rPr>
          <w:rFonts w:cs="Calibri"/>
          <w:b w:val="0"/>
          <w:szCs w:val="24"/>
          <w:highlight w:val="yellow"/>
        </w:rPr>
        <w:t xml:space="preserve"> </w:t>
      </w:r>
      <w:r w:rsidR="006E6F20" w:rsidRPr="00424C0F">
        <w:rPr>
          <w:rFonts w:cs="Calibri"/>
          <w:b w:val="0"/>
          <w:szCs w:val="24"/>
          <w:highlight w:val="yellow"/>
        </w:rPr>
        <w:t>to separate</w:t>
      </w:r>
      <w:r w:rsidR="00D620E8" w:rsidRPr="00424C0F">
        <w:rPr>
          <w:rFonts w:cs="Calibri"/>
          <w:b w:val="0"/>
          <w:szCs w:val="24"/>
          <w:highlight w:val="yellow"/>
        </w:rPr>
        <w:t xml:space="preserve"> and expose</w:t>
      </w:r>
      <w:r w:rsidR="006E6F20" w:rsidRPr="00424C0F">
        <w:rPr>
          <w:rFonts w:cs="Calibri"/>
          <w:b w:val="0"/>
          <w:szCs w:val="24"/>
          <w:highlight w:val="yellow"/>
        </w:rPr>
        <w:t xml:space="preserve"> </w:t>
      </w:r>
      <w:r w:rsidR="004049A0" w:rsidRPr="00424C0F">
        <w:rPr>
          <w:rFonts w:cs="Calibri"/>
          <w:b w:val="0"/>
          <w:szCs w:val="24"/>
          <w:highlight w:val="yellow"/>
        </w:rPr>
        <w:t xml:space="preserve">the </w:t>
      </w:r>
      <w:r w:rsidR="006E6F20" w:rsidRPr="00424C0F">
        <w:rPr>
          <w:rFonts w:cs="Calibri"/>
          <w:b w:val="0"/>
          <w:szCs w:val="24"/>
          <w:highlight w:val="yellow"/>
        </w:rPr>
        <w:t>spleen from</w:t>
      </w:r>
      <w:r w:rsidR="006C2364" w:rsidRPr="00424C0F">
        <w:rPr>
          <w:rFonts w:cs="Calibri"/>
          <w:b w:val="0"/>
          <w:szCs w:val="24"/>
          <w:highlight w:val="yellow"/>
        </w:rPr>
        <w:t xml:space="preserve"> the</w:t>
      </w:r>
      <w:r w:rsidR="006E6F20" w:rsidRPr="00424C0F">
        <w:rPr>
          <w:rFonts w:cs="Calibri"/>
          <w:b w:val="0"/>
          <w:szCs w:val="24"/>
          <w:highlight w:val="yellow"/>
        </w:rPr>
        <w:t xml:space="preserve"> pancreatic fat tissue.</w:t>
      </w:r>
      <w:r w:rsidR="00424C0F" w:rsidRPr="00424C0F">
        <w:rPr>
          <w:rFonts w:cs="Calibri"/>
          <w:b w:val="0"/>
          <w:szCs w:val="24"/>
          <w:highlight w:val="yellow"/>
        </w:rPr>
        <w:t xml:space="preserve"> </w:t>
      </w:r>
    </w:p>
    <w:p w14:paraId="3CBCEFFB" w14:textId="77777777" w:rsidR="00613860" w:rsidRPr="00424C0F" w:rsidRDefault="00613860" w:rsidP="00424C0F">
      <w:pPr>
        <w:ind w:firstLine="0"/>
        <w:rPr>
          <w:highlight w:val="yellow"/>
        </w:rPr>
      </w:pPr>
    </w:p>
    <w:p w14:paraId="7E5BF237" w14:textId="4B1133CE" w:rsidR="00D02D4F" w:rsidRPr="00424C0F" w:rsidRDefault="00541289" w:rsidP="00424C0F">
      <w:pPr>
        <w:pStyle w:val="Heading2"/>
        <w:keepNext w:val="0"/>
        <w:rPr>
          <w:rFonts w:cs="Calibri"/>
          <w:b w:val="0"/>
          <w:szCs w:val="24"/>
          <w:highlight w:val="yellow"/>
        </w:rPr>
      </w:pPr>
      <w:r w:rsidRPr="00424C0F">
        <w:rPr>
          <w:rFonts w:cs="Calibri"/>
          <w:b w:val="0"/>
          <w:szCs w:val="24"/>
          <w:highlight w:val="yellow"/>
        </w:rPr>
        <w:t>B</w:t>
      </w:r>
      <w:r w:rsidR="00D02D4F" w:rsidRPr="00424C0F">
        <w:rPr>
          <w:rFonts w:cs="Calibri"/>
          <w:b w:val="0"/>
          <w:szCs w:val="24"/>
          <w:highlight w:val="yellow"/>
        </w:rPr>
        <w:t>efore</w:t>
      </w:r>
      <w:r w:rsidRPr="00424C0F">
        <w:rPr>
          <w:rFonts w:cs="Calibri"/>
          <w:b w:val="0"/>
          <w:szCs w:val="24"/>
          <w:highlight w:val="yellow"/>
        </w:rPr>
        <w:t xml:space="preserve"> injection</w:t>
      </w:r>
      <w:r w:rsidR="004403EE" w:rsidRPr="00424C0F">
        <w:rPr>
          <w:rFonts w:cs="Calibri"/>
          <w:b w:val="0"/>
          <w:szCs w:val="24"/>
          <w:highlight w:val="yellow"/>
        </w:rPr>
        <w:t xml:space="preserve"> into the spleen</w:t>
      </w:r>
      <w:r w:rsidR="004049A0" w:rsidRPr="00424C0F">
        <w:rPr>
          <w:rFonts w:cs="Calibri"/>
          <w:b w:val="0"/>
          <w:szCs w:val="24"/>
          <w:highlight w:val="yellow"/>
        </w:rPr>
        <w:t>,</w:t>
      </w:r>
      <w:r w:rsidR="00E84099" w:rsidRPr="00424C0F">
        <w:rPr>
          <w:rFonts w:cs="Calibri"/>
          <w:b w:val="0"/>
          <w:szCs w:val="24"/>
          <w:highlight w:val="yellow"/>
        </w:rPr>
        <w:t xml:space="preserve"> </w:t>
      </w:r>
      <w:r w:rsidR="00BF0A9D" w:rsidRPr="00424C0F">
        <w:rPr>
          <w:rFonts w:cs="Calibri"/>
          <w:b w:val="0"/>
          <w:szCs w:val="24"/>
          <w:highlight w:val="yellow"/>
        </w:rPr>
        <w:t xml:space="preserve">vortex </w:t>
      </w:r>
      <w:r w:rsidR="00C31396" w:rsidRPr="00424C0F">
        <w:rPr>
          <w:rFonts w:cs="Calibri"/>
          <w:b w:val="0"/>
          <w:szCs w:val="24"/>
          <w:highlight w:val="yellow"/>
        </w:rPr>
        <w:t xml:space="preserve">the </w:t>
      </w:r>
      <w:r w:rsidR="00BF0A9D" w:rsidRPr="00424C0F">
        <w:rPr>
          <w:rFonts w:cs="Calibri"/>
          <w:b w:val="0"/>
          <w:szCs w:val="24"/>
          <w:highlight w:val="yellow"/>
        </w:rPr>
        <w:t>cancer cells</w:t>
      </w:r>
      <w:r w:rsidR="00E84099" w:rsidRPr="00424C0F">
        <w:rPr>
          <w:rFonts w:cs="Calibri"/>
          <w:b w:val="0"/>
          <w:szCs w:val="24"/>
          <w:highlight w:val="yellow"/>
        </w:rPr>
        <w:t xml:space="preserve"> to avoid any </w:t>
      </w:r>
      <w:r w:rsidR="006B638E" w:rsidRPr="00424C0F">
        <w:rPr>
          <w:rFonts w:cs="Calibri"/>
          <w:b w:val="0"/>
          <w:szCs w:val="24"/>
          <w:highlight w:val="yellow"/>
        </w:rPr>
        <w:t xml:space="preserve">cell </w:t>
      </w:r>
      <w:r w:rsidR="00E84099" w:rsidRPr="00424C0F">
        <w:rPr>
          <w:rFonts w:cs="Calibri"/>
          <w:b w:val="0"/>
          <w:szCs w:val="24"/>
          <w:highlight w:val="yellow"/>
        </w:rPr>
        <w:t>clumps</w:t>
      </w:r>
      <w:r w:rsidR="00D02D4F" w:rsidRPr="00424C0F">
        <w:rPr>
          <w:rFonts w:cs="Calibri"/>
          <w:b w:val="0"/>
          <w:szCs w:val="24"/>
          <w:highlight w:val="yellow"/>
        </w:rPr>
        <w:t>.</w:t>
      </w:r>
    </w:p>
    <w:p w14:paraId="12740075" w14:textId="77777777" w:rsidR="00613860" w:rsidRPr="00424C0F" w:rsidRDefault="00613860" w:rsidP="00424C0F">
      <w:pPr>
        <w:ind w:firstLine="0"/>
      </w:pPr>
    </w:p>
    <w:p w14:paraId="07F44B3C" w14:textId="5497C4C5" w:rsidR="00D02D4F" w:rsidRPr="00424C0F" w:rsidRDefault="00D02D4F" w:rsidP="00424C0F">
      <w:pPr>
        <w:pStyle w:val="Heading2"/>
        <w:keepNext w:val="0"/>
        <w:rPr>
          <w:rFonts w:cs="Calibri"/>
          <w:b w:val="0"/>
          <w:szCs w:val="24"/>
          <w:highlight w:val="yellow"/>
        </w:rPr>
      </w:pPr>
      <w:r w:rsidRPr="00424C0F">
        <w:rPr>
          <w:rFonts w:cs="Calibri"/>
          <w:b w:val="0"/>
          <w:szCs w:val="24"/>
          <w:highlight w:val="yellow"/>
        </w:rPr>
        <w:t>Use</w:t>
      </w:r>
      <w:r w:rsidR="00A110DF" w:rsidRPr="00424C0F">
        <w:rPr>
          <w:rFonts w:cs="Calibri"/>
          <w:b w:val="0"/>
          <w:szCs w:val="24"/>
          <w:highlight w:val="yellow"/>
        </w:rPr>
        <w:t xml:space="preserve"> </w:t>
      </w:r>
      <w:r w:rsidR="00524C90" w:rsidRPr="00424C0F">
        <w:rPr>
          <w:rFonts w:cs="Calibri"/>
          <w:b w:val="0"/>
          <w:szCs w:val="24"/>
          <w:highlight w:val="yellow"/>
        </w:rPr>
        <w:t>a</w:t>
      </w:r>
      <w:r w:rsidRPr="00424C0F">
        <w:rPr>
          <w:rFonts w:cs="Calibri"/>
          <w:b w:val="0"/>
          <w:szCs w:val="24"/>
          <w:highlight w:val="yellow"/>
        </w:rPr>
        <w:t xml:space="preserve"> 0.5</w:t>
      </w:r>
      <w:r w:rsidR="008043E8" w:rsidRPr="00424C0F">
        <w:rPr>
          <w:rFonts w:cs="Calibri"/>
          <w:b w:val="0"/>
          <w:szCs w:val="24"/>
          <w:highlight w:val="yellow"/>
        </w:rPr>
        <w:t xml:space="preserve"> mL</w:t>
      </w:r>
      <w:r w:rsidRPr="00424C0F">
        <w:rPr>
          <w:rFonts w:cs="Calibri"/>
          <w:b w:val="0"/>
          <w:szCs w:val="24"/>
          <w:highlight w:val="yellow"/>
        </w:rPr>
        <w:t xml:space="preserve"> 28</w:t>
      </w:r>
      <w:r w:rsidR="008043E8" w:rsidRPr="00424C0F">
        <w:rPr>
          <w:rFonts w:cs="Calibri"/>
          <w:b w:val="0"/>
          <w:szCs w:val="24"/>
          <w:highlight w:val="yellow"/>
        </w:rPr>
        <w:t xml:space="preserve"> </w:t>
      </w:r>
      <w:r w:rsidRPr="00424C0F">
        <w:rPr>
          <w:rFonts w:cs="Calibri"/>
          <w:b w:val="0"/>
          <w:szCs w:val="24"/>
          <w:highlight w:val="yellow"/>
        </w:rPr>
        <w:t>G (0.36</w:t>
      </w:r>
      <w:r w:rsidR="008043E8" w:rsidRPr="00424C0F">
        <w:rPr>
          <w:rFonts w:cs="Calibri"/>
          <w:b w:val="0"/>
          <w:szCs w:val="24"/>
          <w:highlight w:val="yellow"/>
        </w:rPr>
        <w:t xml:space="preserve"> </w:t>
      </w:r>
      <w:r w:rsidRPr="00424C0F">
        <w:rPr>
          <w:rFonts w:cs="Calibri"/>
          <w:b w:val="0"/>
          <w:szCs w:val="24"/>
          <w:highlight w:val="yellow"/>
        </w:rPr>
        <w:t>mm</w:t>
      </w:r>
      <w:r w:rsidR="008043E8" w:rsidRPr="00424C0F">
        <w:rPr>
          <w:rFonts w:cs="Calibri"/>
          <w:b w:val="0"/>
          <w:szCs w:val="24"/>
          <w:highlight w:val="yellow"/>
        </w:rPr>
        <w:t xml:space="preserve"> </w:t>
      </w:r>
      <w:r w:rsidRPr="00424C0F">
        <w:rPr>
          <w:rFonts w:cs="Calibri"/>
          <w:b w:val="0"/>
          <w:szCs w:val="24"/>
          <w:highlight w:val="yellow"/>
        </w:rPr>
        <w:t>x</w:t>
      </w:r>
      <w:r w:rsidR="008043E8" w:rsidRPr="00424C0F">
        <w:rPr>
          <w:rFonts w:cs="Calibri"/>
          <w:b w:val="0"/>
          <w:szCs w:val="24"/>
          <w:highlight w:val="yellow"/>
        </w:rPr>
        <w:t xml:space="preserve"> </w:t>
      </w:r>
      <w:r w:rsidRPr="00424C0F">
        <w:rPr>
          <w:rFonts w:cs="Calibri"/>
          <w:b w:val="0"/>
          <w:szCs w:val="24"/>
          <w:highlight w:val="yellow"/>
        </w:rPr>
        <w:t>13</w:t>
      </w:r>
      <w:r w:rsidR="008043E8" w:rsidRPr="00424C0F">
        <w:rPr>
          <w:rFonts w:cs="Calibri"/>
          <w:b w:val="0"/>
          <w:szCs w:val="24"/>
          <w:highlight w:val="yellow"/>
        </w:rPr>
        <w:t xml:space="preserve"> </w:t>
      </w:r>
      <w:r w:rsidRPr="00424C0F">
        <w:rPr>
          <w:rFonts w:cs="Calibri"/>
          <w:b w:val="0"/>
          <w:szCs w:val="24"/>
          <w:highlight w:val="yellow"/>
        </w:rPr>
        <w:t xml:space="preserve">mm) </w:t>
      </w:r>
      <w:r w:rsidR="00541289" w:rsidRPr="00424C0F">
        <w:rPr>
          <w:rFonts w:cs="Calibri"/>
          <w:b w:val="0"/>
          <w:szCs w:val="24"/>
          <w:highlight w:val="yellow"/>
        </w:rPr>
        <w:t>i</w:t>
      </w:r>
      <w:r w:rsidRPr="00424C0F">
        <w:rPr>
          <w:rFonts w:cs="Calibri"/>
          <w:b w:val="0"/>
          <w:szCs w:val="24"/>
          <w:highlight w:val="yellow"/>
        </w:rPr>
        <w:t xml:space="preserve">nsulin </w:t>
      </w:r>
      <w:r w:rsidR="006B638E" w:rsidRPr="00424C0F">
        <w:rPr>
          <w:rFonts w:cs="Calibri"/>
          <w:b w:val="0"/>
          <w:szCs w:val="24"/>
          <w:highlight w:val="yellow"/>
        </w:rPr>
        <w:t>s</w:t>
      </w:r>
      <w:r w:rsidRPr="00424C0F">
        <w:rPr>
          <w:rFonts w:cs="Calibri"/>
          <w:b w:val="0"/>
          <w:szCs w:val="24"/>
          <w:highlight w:val="yellow"/>
        </w:rPr>
        <w:t>yringe for injection</w:t>
      </w:r>
      <w:r w:rsidR="007712C9" w:rsidRPr="00424C0F">
        <w:rPr>
          <w:rFonts w:cs="Calibri"/>
          <w:b w:val="0"/>
          <w:szCs w:val="24"/>
          <w:highlight w:val="yellow"/>
        </w:rPr>
        <w:t>.</w:t>
      </w:r>
      <w:r w:rsidR="005F6BB9" w:rsidRPr="00424C0F">
        <w:rPr>
          <w:rFonts w:cs="Calibri"/>
          <w:b w:val="0"/>
          <w:szCs w:val="24"/>
          <w:highlight w:val="yellow"/>
        </w:rPr>
        <w:t xml:space="preserve"> A</w:t>
      </w:r>
      <w:r w:rsidRPr="00424C0F">
        <w:rPr>
          <w:rFonts w:cs="Calibri"/>
          <w:b w:val="0"/>
          <w:szCs w:val="24"/>
          <w:highlight w:val="yellow"/>
        </w:rPr>
        <w:t>void air bubbles.</w:t>
      </w:r>
    </w:p>
    <w:p w14:paraId="408E3C0D" w14:textId="77777777" w:rsidR="00613860" w:rsidRPr="00424C0F" w:rsidRDefault="00613860" w:rsidP="00424C0F">
      <w:pPr>
        <w:ind w:firstLine="0"/>
      </w:pPr>
    </w:p>
    <w:p w14:paraId="6DDDDE95" w14:textId="72145FFF" w:rsidR="005B012B" w:rsidRPr="00424C0F" w:rsidRDefault="004403EE" w:rsidP="00424C0F">
      <w:pPr>
        <w:pStyle w:val="Heading2"/>
        <w:keepNext w:val="0"/>
        <w:rPr>
          <w:rFonts w:cs="Calibri"/>
          <w:b w:val="0"/>
          <w:szCs w:val="24"/>
          <w:highlight w:val="yellow"/>
        </w:rPr>
      </w:pPr>
      <w:r w:rsidRPr="00424C0F">
        <w:rPr>
          <w:rFonts w:cs="Calibri"/>
          <w:b w:val="0"/>
          <w:szCs w:val="24"/>
          <w:highlight w:val="yellow"/>
        </w:rPr>
        <w:t>Slowly</w:t>
      </w:r>
      <w:r w:rsidR="005B012B" w:rsidRPr="00424C0F">
        <w:rPr>
          <w:rFonts w:cs="Calibri"/>
          <w:b w:val="0"/>
          <w:szCs w:val="24"/>
          <w:highlight w:val="yellow"/>
        </w:rPr>
        <w:t xml:space="preserve"> and carefully</w:t>
      </w:r>
      <w:r w:rsidRPr="00424C0F">
        <w:rPr>
          <w:rFonts w:cs="Calibri"/>
          <w:b w:val="0"/>
          <w:szCs w:val="24"/>
          <w:highlight w:val="yellow"/>
        </w:rPr>
        <w:t xml:space="preserve"> inject</w:t>
      </w:r>
      <w:r w:rsidR="005B012B" w:rsidRPr="00424C0F">
        <w:rPr>
          <w:rFonts w:cs="Calibri"/>
          <w:b w:val="0"/>
          <w:szCs w:val="24"/>
          <w:highlight w:val="yellow"/>
        </w:rPr>
        <w:t xml:space="preserve"> </w:t>
      </w:r>
      <w:r w:rsidR="00D62BE7" w:rsidRPr="00424C0F">
        <w:rPr>
          <w:rFonts w:cs="Calibri"/>
          <w:b w:val="0"/>
          <w:szCs w:val="24"/>
          <w:highlight w:val="yellow"/>
        </w:rPr>
        <w:t>100</w:t>
      </w:r>
      <w:r w:rsidR="008043E8" w:rsidRPr="00424C0F">
        <w:rPr>
          <w:rFonts w:cs="Calibri"/>
          <w:b w:val="0"/>
          <w:szCs w:val="24"/>
          <w:highlight w:val="yellow"/>
        </w:rPr>
        <w:t xml:space="preserve"> µL</w:t>
      </w:r>
      <w:r w:rsidRPr="00424C0F">
        <w:rPr>
          <w:rFonts w:cs="Calibri"/>
          <w:b w:val="0"/>
          <w:szCs w:val="24"/>
          <w:highlight w:val="yellow"/>
        </w:rPr>
        <w:t xml:space="preserve"> of cells </w:t>
      </w:r>
      <w:r w:rsidR="005B012B" w:rsidRPr="00424C0F">
        <w:rPr>
          <w:rFonts w:cs="Calibri"/>
          <w:b w:val="0"/>
          <w:szCs w:val="24"/>
          <w:highlight w:val="yellow"/>
        </w:rPr>
        <w:t xml:space="preserve">into the tip of </w:t>
      </w:r>
      <w:r w:rsidR="00315A11" w:rsidRPr="00424C0F">
        <w:rPr>
          <w:rFonts w:cs="Calibri"/>
          <w:b w:val="0"/>
          <w:szCs w:val="24"/>
          <w:highlight w:val="yellow"/>
        </w:rPr>
        <w:t xml:space="preserve">the </w:t>
      </w:r>
      <w:r w:rsidR="005B012B" w:rsidRPr="00424C0F">
        <w:rPr>
          <w:rFonts w:cs="Calibri"/>
          <w:b w:val="0"/>
          <w:szCs w:val="24"/>
          <w:highlight w:val="yellow"/>
        </w:rPr>
        <w:t xml:space="preserve">spleen. Place a </w:t>
      </w:r>
      <w:r w:rsidR="00D62BE7" w:rsidRPr="00424C0F">
        <w:rPr>
          <w:rFonts w:cs="Calibri"/>
          <w:b w:val="0"/>
          <w:szCs w:val="24"/>
          <w:highlight w:val="yellow"/>
        </w:rPr>
        <w:t xml:space="preserve">cotton tip </w:t>
      </w:r>
      <w:r w:rsidR="009B7A0D" w:rsidRPr="00424C0F">
        <w:rPr>
          <w:rFonts w:cs="Calibri"/>
          <w:b w:val="0"/>
          <w:szCs w:val="24"/>
          <w:highlight w:val="yellow"/>
        </w:rPr>
        <w:t>and</w:t>
      </w:r>
      <w:r w:rsidR="00D62BE7" w:rsidRPr="00424C0F">
        <w:rPr>
          <w:rFonts w:cs="Calibri"/>
          <w:b w:val="0"/>
          <w:szCs w:val="24"/>
          <w:highlight w:val="yellow"/>
        </w:rPr>
        <w:t xml:space="preserve"> add </w:t>
      </w:r>
      <w:r w:rsidR="008043E8" w:rsidRPr="00424C0F">
        <w:rPr>
          <w:rFonts w:cs="Calibri"/>
          <w:b w:val="0"/>
          <w:szCs w:val="24"/>
          <w:highlight w:val="yellow"/>
        </w:rPr>
        <w:t xml:space="preserve">gentle </w:t>
      </w:r>
      <w:r w:rsidR="00D62BE7" w:rsidRPr="00424C0F">
        <w:rPr>
          <w:rFonts w:cs="Calibri"/>
          <w:b w:val="0"/>
          <w:szCs w:val="24"/>
          <w:highlight w:val="yellow"/>
        </w:rPr>
        <w:t>pressure</w:t>
      </w:r>
      <w:r w:rsidR="005B012B" w:rsidRPr="00424C0F">
        <w:rPr>
          <w:rFonts w:cs="Calibri"/>
          <w:b w:val="0"/>
          <w:szCs w:val="24"/>
          <w:highlight w:val="yellow"/>
        </w:rPr>
        <w:t xml:space="preserve"> </w:t>
      </w:r>
      <w:r w:rsidR="009B7A0D" w:rsidRPr="00424C0F">
        <w:rPr>
          <w:rFonts w:cs="Calibri"/>
          <w:b w:val="0"/>
          <w:szCs w:val="24"/>
          <w:highlight w:val="yellow"/>
        </w:rPr>
        <w:t xml:space="preserve">to </w:t>
      </w:r>
      <w:r w:rsidR="005B012B" w:rsidRPr="00424C0F">
        <w:rPr>
          <w:rFonts w:cs="Calibri"/>
          <w:b w:val="0"/>
          <w:szCs w:val="24"/>
          <w:highlight w:val="yellow"/>
        </w:rPr>
        <w:t xml:space="preserve">avoid </w:t>
      </w:r>
      <w:r w:rsidR="00B74F6F" w:rsidRPr="00424C0F">
        <w:rPr>
          <w:rFonts w:cs="Calibri"/>
          <w:b w:val="0"/>
          <w:szCs w:val="24"/>
          <w:highlight w:val="yellow"/>
        </w:rPr>
        <w:t>backflow</w:t>
      </w:r>
      <w:r w:rsidR="005B012B" w:rsidRPr="00424C0F">
        <w:rPr>
          <w:rFonts w:cs="Calibri"/>
          <w:b w:val="0"/>
          <w:szCs w:val="24"/>
          <w:highlight w:val="yellow"/>
        </w:rPr>
        <w:t xml:space="preserve"> in</w:t>
      </w:r>
      <w:r w:rsidR="00524C90" w:rsidRPr="00424C0F">
        <w:rPr>
          <w:rFonts w:cs="Calibri"/>
          <w:b w:val="0"/>
          <w:szCs w:val="24"/>
          <w:highlight w:val="yellow"/>
        </w:rPr>
        <w:t>to</w:t>
      </w:r>
      <w:r w:rsidR="005B012B" w:rsidRPr="00424C0F">
        <w:rPr>
          <w:rFonts w:cs="Calibri"/>
          <w:b w:val="0"/>
          <w:szCs w:val="24"/>
          <w:highlight w:val="yellow"/>
        </w:rPr>
        <w:t xml:space="preserve"> the abdominal region.</w:t>
      </w:r>
      <w:r w:rsidR="009043DB" w:rsidRPr="00424C0F">
        <w:rPr>
          <w:rFonts w:cs="Calibri"/>
          <w:b w:val="0"/>
          <w:szCs w:val="24"/>
          <w:highlight w:val="yellow"/>
        </w:rPr>
        <w:t xml:space="preserve"> </w:t>
      </w:r>
      <w:r w:rsidR="005F6BB9" w:rsidRPr="00424C0F">
        <w:rPr>
          <w:rFonts w:cs="Calibri"/>
          <w:b w:val="0"/>
          <w:szCs w:val="24"/>
          <w:highlight w:val="yellow"/>
        </w:rPr>
        <w:t>A</w:t>
      </w:r>
      <w:r w:rsidR="009043DB" w:rsidRPr="00424C0F">
        <w:rPr>
          <w:rFonts w:cs="Calibri"/>
          <w:b w:val="0"/>
          <w:szCs w:val="24"/>
          <w:highlight w:val="yellow"/>
        </w:rPr>
        <w:t xml:space="preserve"> successful injection </w:t>
      </w:r>
      <w:r w:rsidR="00FB0528" w:rsidRPr="00424C0F">
        <w:rPr>
          <w:rFonts w:cs="Calibri"/>
          <w:b w:val="0"/>
          <w:szCs w:val="24"/>
          <w:highlight w:val="yellow"/>
        </w:rPr>
        <w:t>c</w:t>
      </w:r>
      <w:r w:rsidR="00524C90" w:rsidRPr="00424C0F">
        <w:rPr>
          <w:rFonts w:cs="Calibri"/>
          <w:b w:val="0"/>
          <w:szCs w:val="24"/>
          <w:highlight w:val="yellow"/>
        </w:rPr>
        <w:t>an</w:t>
      </w:r>
      <w:r w:rsidR="00FB0528" w:rsidRPr="00424C0F">
        <w:rPr>
          <w:rFonts w:cs="Calibri"/>
          <w:b w:val="0"/>
          <w:szCs w:val="24"/>
          <w:highlight w:val="yellow"/>
        </w:rPr>
        <w:t xml:space="preserve"> be observed by identifying the </w:t>
      </w:r>
      <w:r w:rsidR="007E5DC3" w:rsidRPr="00424C0F">
        <w:rPr>
          <w:rFonts w:cs="Calibri"/>
          <w:b w:val="0"/>
          <w:szCs w:val="24"/>
          <w:highlight w:val="yellow"/>
        </w:rPr>
        <w:t xml:space="preserve">change in the color of </w:t>
      </w:r>
      <w:r w:rsidR="008043E8" w:rsidRPr="00424C0F">
        <w:rPr>
          <w:rFonts w:cs="Calibri"/>
          <w:b w:val="0"/>
          <w:szCs w:val="24"/>
          <w:highlight w:val="yellow"/>
        </w:rPr>
        <w:t xml:space="preserve">the </w:t>
      </w:r>
      <w:r w:rsidR="007E5DC3" w:rsidRPr="00424C0F">
        <w:rPr>
          <w:rFonts w:cs="Calibri"/>
          <w:b w:val="0"/>
          <w:szCs w:val="24"/>
          <w:highlight w:val="yellow"/>
        </w:rPr>
        <w:t>liver</w:t>
      </w:r>
      <w:r w:rsidR="00FB0528" w:rsidRPr="00424C0F">
        <w:rPr>
          <w:rFonts w:cs="Calibri"/>
          <w:b w:val="0"/>
          <w:szCs w:val="24"/>
          <w:highlight w:val="yellow"/>
        </w:rPr>
        <w:t xml:space="preserve"> during the injection</w:t>
      </w:r>
      <w:r w:rsidR="007E5DC3" w:rsidRPr="00424C0F">
        <w:rPr>
          <w:rFonts w:cs="Calibri"/>
          <w:b w:val="0"/>
          <w:szCs w:val="24"/>
          <w:highlight w:val="yellow"/>
        </w:rPr>
        <w:t>.</w:t>
      </w:r>
    </w:p>
    <w:p w14:paraId="7435DEDB" w14:textId="77777777" w:rsidR="00613860" w:rsidRPr="00424C0F" w:rsidRDefault="00613860" w:rsidP="00424C0F">
      <w:pPr>
        <w:ind w:firstLine="0"/>
      </w:pPr>
    </w:p>
    <w:p w14:paraId="4264C36A" w14:textId="161BE4DC" w:rsidR="00180357" w:rsidRPr="00424C0F" w:rsidRDefault="005F216C" w:rsidP="00424C0F">
      <w:pPr>
        <w:pStyle w:val="Heading2"/>
        <w:keepNext w:val="0"/>
        <w:rPr>
          <w:rFonts w:cs="Calibri"/>
          <w:b w:val="0"/>
          <w:szCs w:val="24"/>
          <w:highlight w:val="yellow"/>
        </w:rPr>
      </w:pPr>
      <w:r w:rsidRPr="00424C0F">
        <w:rPr>
          <w:rFonts w:cs="Calibri"/>
          <w:b w:val="0"/>
          <w:szCs w:val="24"/>
          <w:highlight w:val="yellow"/>
        </w:rPr>
        <w:lastRenderedPageBreak/>
        <w:t>Moist</w:t>
      </w:r>
      <w:r w:rsidR="00BF0A9D" w:rsidRPr="00424C0F">
        <w:rPr>
          <w:rFonts w:cs="Calibri"/>
          <w:b w:val="0"/>
          <w:szCs w:val="24"/>
          <w:highlight w:val="yellow"/>
        </w:rPr>
        <w:t>en</w:t>
      </w:r>
      <w:r w:rsidR="005B012B" w:rsidRPr="00424C0F">
        <w:rPr>
          <w:rFonts w:cs="Calibri"/>
          <w:b w:val="0"/>
          <w:szCs w:val="24"/>
          <w:highlight w:val="yellow"/>
        </w:rPr>
        <w:t xml:space="preserve"> </w:t>
      </w:r>
      <w:r w:rsidR="00962EC2" w:rsidRPr="00424C0F">
        <w:rPr>
          <w:rFonts w:cs="Calibri"/>
          <w:b w:val="0"/>
          <w:szCs w:val="24"/>
          <w:highlight w:val="yellow"/>
        </w:rPr>
        <w:t>a</w:t>
      </w:r>
      <w:r w:rsidR="009D2D82" w:rsidRPr="00424C0F">
        <w:rPr>
          <w:rFonts w:cs="Calibri"/>
          <w:b w:val="0"/>
          <w:szCs w:val="24"/>
          <w:highlight w:val="yellow"/>
        </w:rPr>
        <w:t xml:space="preserve"> </w:t>
      </w:r>
      <w:r w:rsidR="00BA3F8E" w:rsidRPr="00424C0F">
        <w:rPr>
          <w:rFonts w:cs="Calibri"/>
          <w:b w:val="0"/>
          <w:szCs w:val="24"/>
          <w:highlight w:val="yellow"/>
        </w:rPr>
        <w:t xml:space="preserve">sterile </w:t>
      </w:r>
      <w:r w:rsidR="001C6030" w:rsidRPr="00424C0F">
        <w:rPr>
          <w:rFonts w:cs="Calibri"/>
          <w:b w:val="0"/>
          <w:szCs w:val="24"/>
          <w:highlight w:val="yellow"/>
        </w:rPr>
        <w:t>gauze</w:t>
      </w:r>
      <w:r w:rsidR="005B012B" w:rsidRPr="00424C0F">
        <w:rPr>
          <w:rFonts w:cs="Calibri"/>
          <w:b w:val="0"/>
          <w:szCs w:val="24"/>
          <w:highlight w:val="yellow"/>
        </w:rPr>
        <w:t xml:space="preserve"> </w:t>
      </w:r>
      <w:r w:rsidRPr="00424C0F">
        <w:rPr>
          <w:rFonts w:cs="Calibri"/>
          <w:b w:val="0"/>
          <w:szCs w:val="24"/>
          <w:highlight w:val="yellow"/>
        </w:rPr>
        <w:t xml:space="preserve">with </w:t>
      </w:r>
      <w:r w:rsidR="00620388" w:rsidRPr="00424C0F">
        <w:rPr>
          <w:rFonts w:cs="Calibri"/>
          <w:b w:val="0"/>
          <w:szCs w:val="24"/>
          <w:highlight w:val="yellow"/>
        </w:rPr>
        <w:t>1x</w:t>
      </w:r>
      <w:r w:rsidR="00B9427C" w:rsidRPr="00424C0F">
        <w:rPr>
          <w:rFonts w:cs="Calibri"/>
          <w:b w:val="0"/>
          <w:szCs w:val="24"/>
          <w:highlight w:val="yellow"/>
        </w:rPr>
        <w:t xml:space="preserve"> </w:t>
      </w:r>
      <w:r w:rsidRPr="00424C0F">
        <w:rPr>
          <w:rFonts w:cs="Calibri"/>
          <w:b w:val="0"/>
          <w:szCs w:val="24"/>
          <w:highlight w:val="yellow"/>
        </w:rPr>
        <w:t xml:space="preserve">PBS and place it </w:t>
      </w:r>
      <w:r w:rsidR="00180357" w:rsidRPr="00424C0F">
        <w:rPr>
          <w:rFonts w:cs="Calibri"/>
          <w:b w:val="0"/>
          <w:szCs w:val="24"/>
          <w:highlight w:val="yellow"/>
        </w:rPr>
        <w:t>over</w:t>
      </w:r>
      <w:r w:rsidRPr="00424C0F">
        <w:rPr>
          <w:rFonts w:cs="Calibri"/>
          <w:b w:val="0"/>
          <w:szCs w:val="24"/>
          <w:highlight w:val="yellow"/>
        </w:rPr>
        <w:t xml:space="preserve"> </w:t>
      </w:r>
      <w:r w:rsidR="005B012B" w:rsidRPr="00424C0F">
        <w:rPr>
          <w:rFonts w:cs="Calibri"/>
          <w:b w:val="0"/>
          <w:szCs w:val="24"/>
          <w:highlight w:val="yellow"/>
        </w:rPr>
        <w:t>the dissected area</w:t>
      </w:r>
      <w:r w:rsidR="00180357" w:rsidRPr="00424C0F">
        <w:rPr>
          <w:rFonts w:cs="Calibri"/>
          <w:b w:val="0"/>
          <w:szCs w:val="24"/>
          <w:highlight w:val="yellow"/>
        </w:rPr>
        <w:t>.</w:t>
      </w:r>
      <w:r w:rsidR="005B012B" w:rsidRPr="00424C0F">
        <w:rPr>
          <w:rFonts w:cs="Calibri"/>
          <w:b w:val="0"/>
          <w:szCs w:val="24"/>
          <w:highlight w:val="yellow"/>
        </w:rPr>
        <w:t xml:space="preserve"> </w:t>
      </w:r>
    </w:p>
    <w:p w14:paraId="4727956D" w14:textId="77777777" w:rsidR="00613860" w:rsidRPr="00424C0F" w:rsidRDefault="00613860" w:rsidP="00424C0F">
      <w:pPr>
        <w:ind w:firstLine="0"/>
        <w:rPr>
          <w:highlight w:val="yellow"/>
        </w:rPr>
      </w:pPr>
    </w:p>
    <w:p w14:paraId="1DAE1972" w14:textId="33D39DFF" w:rsidR="000D7221" w:rsidRPr="00424C0F" w:rsidRDefault="00180357" w:rsidP="00424C0F">
      <w:pPr>
        <w:pStyle w:val="Heading2"/>
        <w:keepNext w:val="0"/>
        <w:rPr>
          <w:rFonts w:cs="Calibri"/>
          <w:b w:val="0"/>
          <w:szCs w:val="24"/>
          <w:highlight w:val="yellow"/>
        </w:rPr>
      </w:pPr>
      <w:r w:rsidRPr="00424C0F">
        <w:rPr>
          <w:rFonts w:cs="Calibri"/>
          <w:b w:val="0"/>
          <w:szCs w:val="24"/>
          <w:highlight w:val="yellow"/>
        </w:rPr>
        <w:t>T</w:t>
      </w:r>
      <w:r w:rsidR="00720014" w:rsidRPr="00424C0F">
        <w:rPr>
          <w:rFonts w:cs="Calibri"/>
          <w:b w:val="0"/>
          <w:szCs w:val="24"/>
          <w:highlight w:val="yellow"/>
        </w:rPr>
        <w:t>ransfer</w:t>
      </w:r>
      <w:r w:rsidR="008043E8" w:rsidRPr="00424C0F">
        <w:rPr>
          <w:rFonts w:cs="Calibri"/>
          <w:b w:val="0"/>
          <w:szCs w:val="24"/>
          <w:highlight w:val="yellow"/>
        </w:rPr>
        <w:t xml:space="preserve"> the</w:t>
      </w:r>
      <w:r w:rsidR="005B012B" w:rsidRPr="00424C0F">
        <w:rPr>
          <w:rFonts w:cs="Calibri"/>
          <w:b w:val="0"/>
          <w:szCs w:val="24"/>
          <w:highlight w:val="yellow"/>
        </w:rPr>
        <w:t xml:space="preserve"> mice </w:t>
      </w:r>
      <w:r w:rsidR="003903A0" w:rsidRPr="00424C0F">
        <w:rPr>
          <w:rFonts w:cs="Calibri"/>
          <w:b w:val="0"/>
          <w:szCs w:val="24"/>
          <w:highlight w:val="yellow"/>
        </w:rPr>
        <w:t>o</w:t>
      </w:r>
      <w:r w:rsidR="005B012B" w:rsidRPr="00424C0F">
        <w:rPr>
          <w:rFonts w:cs="Calibri"/>
          <w:b w:val="0"/>
          <w:szCs w:val="24"/>
          <w:highlight w:val="yellow"/>
        </w:rPr>
        <w:t>n</w:t>
      </w:r>
      <w:r w:rsidR="008043E8" w:rsidRPr="00424C0F">
        <w:rPr>
          <w:rFonts w:cs="Calibri"/>
          <w:b w:val="0"/>
          <w:szCs w:val="24"/>
          <w:highlight w:val="yellow"/>
        </w:rPr>
        <w:t>to</w:t>
      </w:r>
      <w:r w:rsidR="005B012B" w:rsidRPr="00424C0F">
        <w:rPr>
          <w:rFonts w:cs="Calibri"/>
          <w:b w:val="0"/>
          <w:szCs w:val="24"/>
          <w:highlight w:val="yellow"/>
        </w:rPr>
        <w:t xml:space="preserve"> </w:t>
      </w:r>
      <w:r w:rsidR="00315A11" w:rsidRPr="00424C0F">
        <w:rPr>
          <w:rFonts w:cs="Calibri"/>
          <w:b w:val="0"/>
          <w:szCs w:val="24"/>
          <w:highlight w:val="yellow"/>
        </w:rPr>
        <w:t xml:space="preserve">a </w:t>
      </w:r>
      <w:r w:rsidR="005B012B" w:rsidRPr="00424C0F">
        <w:rPr>
          <w:rFonts w:cs="Calibri"/>
          <w:b w:val="0"/>
          <w:szCs w:val="24"/>
          <w:highlight w:val="yellow"/>
        </w:rPr>
        <w:t>heat</w:t>
      </w:r>
      <w:r w:rsidR="008043E8" w:rsidRPr="00424C0F">
        <w:rPr>
          <w:rFonts w:cs="Calibri"/>
          <w:b w:val="0"/>
          <w:szCs w:val="24"/>
          <w:highlight w:val="yellow"/>
        </w:rPr>
        <w:t>ing</w:t>
      </w:r>
      <w:r w:rsidR="005B012B" w:rsidRPr="00424C0F">
        <w:rPr>
          <w:rFonts w:cs="Calibri"/>
          <w:b w:val="0"/>
          <w:szCs w:val="24"/>
          <w:highlight w:val="yellow"/>
        </w:rPr>
        <w:t xml:space="preserve"> </w:t>
      </w:r>
      <w:r w:rsidR="003903A0" w:rsidRPr="00424C0F">
        <w:rPr>
          <w:rFonts w:cs="Calibri"/>
          <w:b w:val="0"/>
          <w:szCs w:val="24"/>
          <w:highlight w:val="yellow"/>
        </w:rPr>
        <w:t>pad for</w:t>
      </w:r>
      <w:r w:rsidR="005B012B" w:rsidRPr="00424C0F">
        <w:rPr>
          <w:rFonts w:cs="Calibri"/>
          <w:b w:val="0"/>
          <w:szCs w:val="24"/>
          <w:highlight w:val="yellow"/>
        </w:rPr>
        <w:t xml:space="preserve"> 15 mins</w:t>
      </w:r>
      <w:r w:rsidR="00524C90" w:rsidRPr="00424C0F">
        <w:rPr>
          <w:rFonts w:cs="Calibri"/>
          <w:b w:val="0"/>
          <w:szCs w:val="24"/>
          <w:highlight w:val="yellow"/>
        </w:rPr>
        <w:t xml:space="preserve"> to</w:t>
      </w:r>
      <w:r w:rsidR="005B012B" w:rsidRPr="00424C0F">
        <w:rPr>
          <w:rFonts w:cs="Calibri"/>
          <w:b w:val="0"/>
          <w:szCs w:val="24"/>
          <w:highlight w:val="yellow"/>
        </w:rPr>
        <w:t xml:space="preserve"> allow cancer cells to circulate </w:t>
      </w:r>
      <w:r w:rsidR="00F90F21" w:rsidRPr="00424C0F">
        <w:rPr>
          <w:rFonts w:cs="Calibri"/>
          <w:b w:val="0"/>
          <w:szCs w:val="24"/>
          <w:highlight w:val="yellow"/>
        </w:rPr>
        <w:t>within</w:t>
      </w:r>
      <w:r w:rsidR="005B012B" w:rsidRPr="00424C0F">
        <w:rPr>
          <w:rFonts w:cs="Calibri"/>
          <w:b w:val="0"/>
          <w:szCs w:val="24"/>
          <w:highlight w:val="yellow"/>
        </w:rPr>
        <w:t xml:space="preserve"> the system.</w:t>
      </w:r>
      <w:r w:rsidR="00A27BA7" w:rsidRPr="00424C0F">
        <w:rPr>
          <w:rFonts w:cs="Calibri"/>
          <w:b w:val="0"/>
          <w:szCs w:val="24"/>
          <w:highlight w:val="yellow"/>
        </w:rPr>
        <w:t xml:space="preserve"> </w:t>
      </w:r>
    </w:p>
    <w:p w14:paraId="29EE1D87" w14:textId="77777777" w:rsidR="00613860" w:rsidRPr="00424C0F" w:rsidRDefault="00613860" w:rsidP="00424C0F">
      <w:pPr>
        <w:ind w:firstLine="0"/>
      </w:pPr>
    </w:p>
    <w:p w14:paraId="4E50A2B2" w14:textId="0E94F31D" w:rsidR="005B012B" w:rsidRPr="00424C0F" w:rsidRDefault="00A27BA7" w:rsidP="00424C0F">
      <w:pPr>
        <w:pStyle w:val="Heading2"/>
        <w:keepNext w:val="0"/>
        <w:rPr>
          <w:rFonts w:cs="Calibri"/>
          <w:b w:val="0"/>
          <w:szCs w:val="24"/>
          <w:highlight w:val="yellow"/>
        </w:rPr>
      </w:pPr>
      <w:r w:rsidRPr="00424C0F">
        <w:rPr>
          <w:rFonts w:cs="Calibri"/>
          <w:b w:val="0"/>
          <w:szCs w:val="24"/>
          <w:highlight w:val="yellow"/>
        </w:rPr>
        <w:t xml:space="preserve">To </w:t>
      </w:r>
      <w:r w:rsidR="002B5629" w:rsidRPr="00424C0F">
        <w:rPr>
          <w:rFonts w:cs="Calibri"/>
          <w:b w:val="0"/>
          <w:szCs w:val="24"/>
          <w:highlight w:val="yellow"/>
        </w:rPr>
        <w:t xml:space="preserve">perform </w:t>
      </w:r>
      <w:r w:rsidR="00D5688B" w:rsidRPr="00424C0F">
        <w:rPr>
          <w:rFonts w:cs="Calibri"/>
          <w:b w:val="0"/>
          <w:szCs w:val="24"/>
          <w:highlight w:val="yellow"/>
        </w:rPr>
        <w:t>surgical ischemia and reperfusion injury</w:t>
      </w:r>
      <w:r w:rsidR="00524C90" w:rsidRPr="00424C0F">
        <w:rPr>
          <w:rFonts w:cs="Calibri"/>
          <w:b w:val="0"/>
          <w:szCs w:val="24"/>
          <w:highlight w:val="yellow"/>
        </w:rPr>
        <w:t>,</w:t>
      </w:r>
      <w:r w:rsidR="00D5688B" w:rsidRPr="00424C0F">
        <w:rPr>
          <w:rFonts w:cs="Calibri"/>
          <w:b w:val="0"/>
          <w:szCs w:val="24"/>
          <w:highlight w:val="yellow"/>
        </w:rPr>
        <w:t xml:space="preserve"> f</w:t>
      </w:r>
      <w:r w:rsidR="00A94FDB" w:rsidRPr="00424C0F">
        <w:rPr>
          <w:rFonts w:cs="Calibri"/>
          <w:b w:val="0"/>
          <w:szCs w:val="24"/>
          <w:highlight w:val="yellow"/>
        </w:rPr>
        <w:t>ollow the steps</w:t>
      </w:r>
      <w:r w:rsidR="008B67DE" w:rsidRPr="00424C0F">
        <w:rPr>
          <w:rFonts w:cs="Calibri"/>
          <w:b w:val="0"/>
          <w:szCs w:val="24"/>
          <w:highlight w:val="yellow"/>
        </w:rPr>
        <w:t xml:space="preserve"> </w:t>
      </w:r>
      <w:r w:rsidR="008043E8" w:rsidRPr="00424C0F">
        <w:rPr>
          <w:rFonts w:cs="Calibri"/>
          <w:b w:val="0"/>
          <w:szCs w:val="24"/>
          <w:highlight w:val="yellow"/>
        </w:rPr>
        <w:t>4.</w:t>
      </w:r>
      <w:r w:rsidR="00C31396" w:rsidRPr="00424C0F">
        <w:rPr>
          <w:rFonts w:cs="Calibri"/>
          <w:b w:val="0"/>
          <w:szCs w:val="24"/>
          <w:highlight w:val="yellow"/>
        </w:rPr>
        <w:t>3</w:t>
      </w:r>
      <w:r w:rsidR="008043E8" w:rsidRPr="00424C0F">
        <w:rPr>
          <w:rFonts w:cs="Calibri"/>
          <w:b w:val="0"/>
          <w:szCs w:val="24"/>
          <w:highlight w:val="yellow"/>
        </w:rPr>
        <w:t>–4.</w:t>
      </w:r>
      <w:r w:rsidR="00C31396" w:rsidRPr="00424C0F">
        <w:rPr>
          <w:rFonts w:cs="Calibri"/>
          <w:b w:val="0"/>
          <w:szCs w:val="24"/>
          <w:highlight w:val="yellow"/>
        </w:rPr>
        <w:t>7</w:t>
      </w:r>
      <w:r w:rsidR="008043E8" w:rsidRPr="00424C0F">
        <w:rPr>
          <w:rFonts w:cs="Calibri"/>
          <w:b w:val="0"/>
          <w:szCs w:val="24"/>
          <w:highlight w:val="yellow"/>
        </w:rPr>
        <w:t>.</w:t>
      </w:r>
    </w:p>
    <w:p w14:paraId="734C79DF" w14:textId="77777777" w:rsidR="00613860" w:rsidRPr="00424C0F" w:rsidRDefault="00613860" w:rsidP="00424C0F">
      <w:pPr>
        <w:ind w:firstLine="0"/>
      </w:pPr>
    </w:p>
    <w:p w14:paraId="1E26DCA9" w14:textId="3528331D" w:rsidR="004B3C1D" w:rsidRPr="00424C0F" w:rsidRDefault="00672AC0" w:rsidP="00424C0F">
      <w:pPr>
        <w:pStyle w:val="Heading2"/>
        <w:keepNext w:val="0"/>
        <w:rPr>
          <w:rFonts w:cs="Calibri"/>
          <w:b w:val="0"/>
          <w:szCs w:val="24"/>
          <w:highlight w:val="yellow"/>
        </w:rPr>
      </w:pPr>
      <w:r w:rsidRPr="00424C0F">
        <w:rPr>
          <w:rFonts w:cs="Calibri"/>
          <w:b w:val="0"/>
          <w:szCs w:val="24"/>
          <w:highlight w:val="yellow"/>
        </w:rPr>
        <w:t>To perform a splenectomy,</w:t>
      </w:r>
      <w:r w:rsidR="005B012B" w:rsidRPr="00424C0F">
        <w:rPr>
          <w:rFonts w:cs="Calibri"/>
          <w:b w:val="0"/>
          <w:szCs w:val="24"/>
          <w:highlight w:val="yellow"/>
        </w:rPr>
        <w:t xml:space="preserve"> </w:t>
      </w:r>
      <w:r w:rsidR="00524C90" w:rsidRPr="00424C0F">
        <w:rPr>
          <w:rFonts w:cs="Calibri"/>
          <w:b w:val="0"/>
          <w:szCs w:val="24"/>
          <w:highlight w:val="yellow"/>
        </w:rPr>
        <w:t xml:space="preserve">use </w:t>
      </w:r>
      <w:r w:rsidRPr="00424C0F">
        <w:rPr>
          <w:rFonts w:cs="Calibri"/>
          <w:b w:val="0"/>
          <w:szCs w:val="24"/>
          <w:highlight w:val="yellow"/>
        </w:rPr>
        <w:t>a</w:t>
      </w:r>
      <w:r w:rsidR="005B012B" w:rsidRPr="00424C0F">
        <w:rPr>
          <w:rFonts w:cs="Calibri"/>
          <w:b w:val="0"/>
          <w:szCs w:val="24"/>
          <w:highlight w:val="yellow"/>
        </w:rPr>
        <w:t xml:space="preserve"> </w:t>
      </w:r>
      <w:r w:rsidR="00F90F21" w:rsidRPr="00424C0F">
        <w:rPr>
          <w:rFonts w:cs="Calibri"/>
          <w:b w:val="0"/>
          <w:szCs w:val="24"/>
          <w:highlight w:val="yellow"/>
        </w:rPr>
        <w:t>hand-held</w:t>
      </w:r>
      <w:r w:rsidR="005B012B" w:rsidRPr="00424C0F">
        <w:rPr>
          <w:rFonts w:cs="Calibri"/>
          <w:b w:val="0"/>
          <w:szCs w:val="24"/>
          <w:highlight w:val="yellow"/>
        </w:rPr>
        <w:t xml:space="preserve"> cautery device</w:t>
      </w:r>
      <w:r w:rsidR="00524C90" w:rsidRPr="00424C0F">
        <w:rPr>
          <w:rFonts w:cs="Calibri"/>
          <w:b w:val="0"/>
          <w:szCs w:val="24"/>
          <w:highlight w:val="yellow"/>
        </w:rPr>
        <w:t xml:space="preserve">. </w:t>
      </w:r>
      <w:r w:rsidR="00C31396" w:rsidRPr="00424C0F">
        <w:rPr>
          <w:rFonts w:cs="Calibri"/>
          <w:b w:val="0"/>
          <w:szCs w:val="24"/>
          <w:highlight w:val="yellow"/>
        </w:rPr>
        <w:t>Carefully</w:t>
      </w:r>
      <w:r w:rsidR="00C31396" w:rsidRPr="00424C0F">
        <w:rPr>
          <w:rFonts w:cs="Calibri"/>
          <w:b w:val="0"/>
          <w:szCs w:val="24"/>
          <w:highlight w:val="yellow"/>
        </w:rPr>
        <w:t xml:space="preserve"> </w:t>
      </w:r>
      <w:r w:rsidR="00524C90" w:rsidRPr="00424C0F">
        <w:rPr>
          <w:rFonts w:cs="Calibri"/>
          <w:b w:val="0"/>
          <w:szCs w:val="24"/>
          <w:highlight w:val="yellow"/>
        </w:rPr>
        <w:t>lift</w:t>
      </w:r>
      <w:r w:rsidR="00E6019A" w:rsidRPr="00424C0F">
        <w:rPr>
          <w:rFonts w:cs="Calibri"/>
          <w:b w:val="0"/>
          <w:szCs w:val="24"/>
          <w:highlight w:val="yellow"/>
        </w:rPr>
        <w:t xml:space="preserve"> </w:t>
      </w:r>
      <w:r w:rsidR="005B012B" w:rsidRPr="00424C0F">
        <w:rPr>
          <w:rFonts w:cs="Calibri"/>
          <w:b w:val="0"/>
          <w:szCs w:val="24"/>
          <w:highlight w:val="yellow"/>
        </w:rPr>
        <w:t xml:space="preserve">the spleen </w:t>
      </w:r>
      <w:r w:rsidR="00C31396" w:rsidRPr="00424C0F">
        <w:rPr>
          <w:rFonts w:cs="Calibri"/>
          <w:b w:val="0"/>
          <w:szCs w:val="24"/>
          <w:highlight w:val="yellow"/>
        </w:rPr>
        <w:t xml:space="preserve">with smooth forceps </w:t>
      </w:r>
      <w:r w:rsidR="005B012B" w:rsidRPr="00424C0F">
        <w:rPr>
          <w:rFonts w:cs="Calibri"/>
          <w:b w:val="0"/>
          <w:szCs w:val="24"/>
          <w:highlight w:val="yellow"/>
        </w:rPr>
        <w:t>and</w:t>
      </w:r>
      <w:r w:rsidR="00C31396" w:rsidRPr="00424C0F">
        <w:rPr>
          <w:rFonts w:cs="Calibri"/>
          <w:b w:val="0"/>
          <w:szCs w:val="24"/>
          <w:highlight w:val="yellow"/>
        </w:rPr>
        <w:t xml:space="preserve"> </w:t>
      </w:r>
      <w:r w:rsidR="00C31396" w:rsidRPr="00424C0F">
        <w:rPr>
          <w:rFonts w:cs="Calibri"/>
          <w:b w:val="0"/>
          <w:szCs w:val="24"/>
          <w:highlight w:val="yellow"/>
        </w:rPr>
        <w:t>cauterize</w:t>
      </w:r>
      <w:r w:rsidR="00C31396" w:rsidRPr="00424C0F">
        <w:rPr>
          <w:rFonts w:cs="Calibri"/>
          <w:b w:val="0"/>
          <w:szCs w:val="24"/>
          <w:highlight w:val="yellow"/>
        </w:rPr>
        <w:t xml:space="preserve"> the splenic </w:t>
      </w:r>
      <w:r w:rsidR="00C31396" w:rsidRPr="00424C0F">
        <w:rPr>
          <w:rFonts w:cs="Calibri"/>
          <w:b w:val="0"/>
          <w:szCs w:val="24"/>
          <w:highlight w:val="yellow"/>
        </w:rPr>
        <w:t>blood</w:t>
      </w:r>
      <w:r w:rsidR="00C31396" w:rsidRPr="00424C0F">
        <w:rPr>
          <w:rFonts w:cs="Calibri"/>
          <w:b w:val="0"/>
          <w:szCs w:val="24"/>
          <w:highlight w:val="yellow"/>
        </w:rPr>
        <w:t xml:space="preserve"> vessels to avoid excessive bleeding.</w:t>
      </w:r>
      <w:r w:rsidR="00C31396" w:rsidRPr="00424C0F">
        <w:rPr>
          <w:rFonts w:cs="Calibri"/>
          <w:b w:val="0"/>
          <w:szCs w:val="24"/>
          <w:highlight w:val="yellow"/>
        </w:rPr>
        <w:t xml:space="preserve"> Remove spleen by transecting the vessels at the cauterized section.</w:t>
      </w:r>
      <w:r w:rsidR="005B012B" w:rsidRPr="00424C0F">
        <w:rPr>
          <w:rFonts w:cs="Calibri"/>
          <w:b w:val="0"/>
          <w:szCs w:val="24"/>
          <w:highlight w:val="yellow"/>
        </w:rPr>
        <w:t xml:space="preserve"> </w:t>
      </w:r>
    </w:p>
    <w:p w14:paraId="2E0A4B1C" w14:textId="77777777" w:rsidR="00613860" w:rsidRPr="00424C0F" w:rsidRDefault="00613860" w:rsidP="00424C0F">
      <w:pPr>
        <w:ind w:firstLine="0"/>
        <w:rPr>
          <w:highlight w:val="yellow"/>
        </w:rPr>
      </w:pPr>
    </w:p>
    <w:p w14:paraId="783F6982" w14:textId="28400E1E" w:rsidR="005B012B" w:rsidRPr="00424C0F" w:rsidRDefault="00524C90" w:rsidP="00424C0F">
      <w:pPr>
        <w:pStyle w:val="Heading2"/>
        <w:keepNext w:val="0"/>
        <w:rPr>
          <w:rFonts w:cs="Calibri"/>
          <w:b w:val="0"/>
          <w:szCs w:val="24"/>
          <w:highlight w:val="yellow"/>
        </w:rPr>
      </w:pPr>
      <w:r w:rsidRPr="00424C0F">
        <w:rPr>
          <w:rFonts w:cs="Calibri"/>
          <w:b w:val="0"/>
          <w:szCs w:val="24"/>
          <w:highlight w:val="yellow"/>
        </w:rPr>
        <w:t xml:space="preserve">Immediately following the </w:t>
      </w:r>
      <w:r w:rsidR="001F0112" w:rsidRPr="00424C0F">
        <w:rPr>
          <w:rFonts w:cs="Calibri"/>
          <w:b w:val="0"/>
          <w:szCs w:val="24"/>
          <w:highlight w:val="yellow"/>
        </w:rPr>
        <w:t>procedure</w:t>
      </w:r>
      <w:r w:rsidRPr="00424C0F">
        <w:rPr>
          <w:rFonts w:cs="Calibri"/>
          <w:b w:val="0"/>
          <w:szCs w:val="24"/>
          <w:highlight w:val="yellow"/>
        </w:rPr>
        <w:t>, c</w:t>
      </w:r>
      <w:r w:rsidR="005B012B" w:rsidRPr="00424C0F">
        <w:rPr>
          <w:rFonts w:cs="Calibri"/>
          <w:b w:val="0"/>
          <w:szCs w:val="24"/>
          <w:highlight w:val="yellow"/>
        </w:rPr>
        <w:t xml:space="preserve">lose the incision in </w:t>
      </w:r>
      <w:r w:rsidR="00E6019A" w:rsidRPr="00424C0F">
        <w:rPr>
          <w:rFonts w:cs="Calibri"/>
          <w:b w:val="0"/>
          <w:szCs w:val="24"/>
          <w:highlight w:val="yellow"/>
        </w:rPr>
        <w:t xml:space="preserve">a </w:t>
      </w:r>
      <w:r w:rsidR="005B012B" w:rsidRPr="00424C0F">
        <w:rPr>
          <w:rFonts w:cs="Calibri"/>
          <w:b w:val="0"/>
          <w:szCs w:val="24"/>
          <w:highlight w:val="yellow"/>
        </w:rPr>
        <w:t>double layer</w:t>
      </w:r>
      <w:r w:rsidR="00125980" w:rsidRPr="00424C0F">
        <w:rPr>
          <w:rFonts w:cs="Calibri"/>
          <w:b w:val="0"/>
          <w:szCs w:val="24"/>
          <w:highlight w:val="yellow"/>
        </w:rPr>
        <w:t xml:space="preserve"> pattern</w:t>
      </w:r>
      <w:r w:rsidR="003843F0" w:rsidRPr="00424C0F">
        <w:rPr>
          <w:rFonts w:cs="Calibri"/>
          <w:b w:val="0"/>
          <w:szCs w:val="24"/>
          <w:highlight w:val="yellow"/>
        </w:rPr>
        <w:t xml:space="preserve"> by first suturing the </w:t>
      </w:r>
      <w:r w:rsidR="00D52C2A" w:rsidRPr="00424C0F">
        <w:rPr>
          <w:rFonts w:cs="Calibri"/>
          <w:b w:val="0"/>
          <w:szCs w:val="24"/>
          <w:highlight w:val="yellow"/>
        </w:rPr>
        <w:t>muscle layer and then the skin</w:t>
      </w:r>
      <w:r w:rsidR="005B012B" w:rsidRPr="00424C0F">
        <w:rPr>
          <w:rFonts w:cs="Calibri"/>
          <w:b w:val="0"/>
          <w:szCs w:val="24"/>
          <w:highlight w:val="yellow"/>
        </w:rPr>
        <w:t xml:space="preserve">. Use 4-0 </w:t>
      </w:r>
      <w:r w:rsidR="00370654" w:rsidRPr="00424C0F">
        <w:rPr>
          <w:rFonts w:cs="Calibri"/>
          <w:b w:val="0"/>
          <w:szCs w:val="24"/>
          <w:highlight w:val="yellow"/>
        </w:rPr>
        <w:t>polypropylene suture</w:t>
      </w:r>
      <w:r w:rsidR="00A55AC3" w:rsidRPr="00424C0F">
        <w:rPr>
          <w:rFonts w:cs="Calibri"/>
          <w:b w:val="0"/>
          <w:szCs w:val="24"/>
          <w:highlight w:val="yellow"/>
        </w:rPr>
        <w:t>s</w:t>
      </w:r>
      <w:r w:rsidR="005B012B" w:rsidRPr="00424C0F">
        <w:rPr>
          <w:rFonts w:cs="Calibri"/>
          <w:b w:val="0"/>
          <w:szCs w:val="24"/>
          <w:highlight w:val="yellow"/>
        </w:rPr>
        <w:t xml:space="preserve"> for both the abdominal wall and the skin. </w:t>
      </w:r>
    </w:p>
    <w:p w14:paraId="68571111" w14:textId="77777777" w:rsidR="00613860" w:rsidRPr="00424C0F" w:rsidRDefault="00613860" w:rsidP="00424C0F">
      <w:pPr>
        <w:ind w:firstLine="0"/>
      </w:pPr>
    </w:p>
    <w:p w14:paraId="0183F57E" w14:textId="23111CB7" w:rsidR="005B012B" w:rsidRPr="00424C0F" w:rsidRDefault="00524C90" w:rsidP="00424C0F">
      <w:pPr>
        <w:pStyle w:val="Heading2"/>
        <w:keepNext w:val="0"/>
        <w:rPr>
          <w:rFonts w:cs="Calibri"/>
          <w:b w:val="0"/>
          <w:szCs w:val="24"/>
        </w:rPr>
      </w:pPr>
      <w:r w:rsidRPr="00424C0F">
        <w:rPr>
          <w:rFonts w:cs="Calibri"/>
          <w:b w:val="0"/>
          <w:szCs w:val="24"/>
        </w:rPr>
        <w:t>Before repeating the procedure on another animal, d</w:t>
      </w:r>
      <w:r w:rsidR="005B012B" w:rsidRPr="00424C0F">
        <w:rPr>
          <w:rFonts w:cs="Calibri"/>
          <w:b w:val="0"/>
          <w:szCs w:val="24"/>
        </w:rPr>
        <w:t xml:space="preserve">isinfect </w:t>
      </w:r>
      <w:r w:rsidRPr="00424C0F">
        <w:rPr>
          <w:rFonts w:cs="Calibri"/>
          <w:b w:val="0"/>
          <w:szCs w:val="24"/>
        </w:rPr>
        <w:t xml:space="preserve">all </w:t>
      </w:r>
      <w:r w:rsidR="005B012B" w:rsidRPr="00424C0F">
        <w:rPr>
          <w:rFonts w:cs="Calibri"/>
          <w:b w:val="0"/>
          <w:szCs w:val="24"/>
        </w:rPr>
        <w:t>instrument</w:t>
      </w:r>
      <w:r w:rsidRPr="00424C0F">
        <w:rPr>
          <w:rFonts w:cs="Calibri"/>
          <w:b w:val="0"/>
          <w:szCs w:val="24"/>
        </w:rPr>
        <w:t>s</w:t>
      </w:r>
      <w:r w:rsidR="005B012B" w:rsidRPr="00424C0F">
        <w:rPr>
          <w:rFonts w:cs="Calibri"/>
          <w:b w:val="0"/>
          <w:szCs w:val="24"/>
        </w:rPr>
        <w:t xml:space="preserve"> by either spraying </w:t>
      </w:r>
      <w:r w:rsidRPr="00424C0F">
        <w:rPr>
          <w:rFonts w:cs="Calibri"/>
          <w:b w:val="0"/>
          <w:szCs w:val="24"/>
        </w:rPr>
        <w:t xml:space="preserve">them </w:t>
      </w:r>
      <w:r w:rsidR="005B012B" w:rsidRPr="00424C0F">
        <w:rPr>
          <w:rFonts w:cs="Calibri"/>
          <w:b w:val="0"/>
          <w:szCs w:val="24"/>
        </w:rPr>
        <w:t>with 70% isopropanol or insert</w:t>
      </w:r>
      <w:r w:rsidRPr="00424C0F">
        <w:rPr>
          <w:rFonts w:cs="Calibri"/>
          <w:b w:val="0"/>
          <w:szCs w:val="24"/>
        </w:rPr>
        <w:t>ing</w:t>
      </w:r>
      <w:r w:rsidR="005B012B" w:rsidRPr="00424C0F">
        <w:rPr>
          <w:rFonts w:cs="Calibri"/>
          <w:b w:val="0"/>
          <w:szCs w:val="24"/>
        </w:rPr>
        <w:t xml:space="preserve"> them into </w:t>
      </w:r>
      <w:r w:rsidR="00A55AC3" w:rsidRPr="00424C0F">
        <w:rPr>
          <w:rFonts w:cs="Calibri"/>
          <w:b w:val="0"/>
          <w:szCs w:val="24"/>
        </w:rPr>
        <w:t>a bead bath</w:t>
      </w:r>
      <w:r w:rsidRPr="00424C0F">
        <w:rPr>
          <w:rFonts w:cs="Calibri"/>
          <w:b w:val="0"/>
          <w:szCs w:val="24"/>
        </w:rPr>
        <w:t>.</w:t>
      </w:r>
    </w:p>
    <w:p w14:paraId="47C8A957" w14:textId="77777777" w:rsidR="00613860" w:rsidRPr="00424C0F" w:rsidRDefault="00613860" w:rsidP="00424C0F">
      <w:pPr>
        <w:ind w:firstLine="0"/>
      </w:pPr>
    </w:p>
    <w:p w14:paraId="371028AF" w14:textId="0797A49C" w:rsidR="001C6030" w:rsidRPr="00424C0F" w:rsidRDefault="00A55AC3" w:rsidP="00424C0F">
      <w:pPr>
        <w:pStyle w:val="Heading2"/>
        <w:keepNext w:val="0"/>
        <w:rPr>
          <w:rFonts w:cs="Calibri"/>
          <w:b w:val="0"/>
          <w:szCs w:val="24"/>
          <w:highlight w:val="yellow"/>
        </w:rPr>
      </w:pPr>
      <w:r w:rsidRPr="00424C0F">
        <w:rPr>
          <w:rFonts w:cs="Calibri"/>
          <w:b w:val="0"/>
          <w:szCs w:val="24"/>
          <w:highlight w:val="yellow"/>
        </w:rPr>
        <w:t>Place</w:t>
      </w:r>
      <w:r w:rsidR="36044377" w:rsidRPr="00424C0F">
        <w:rPr>
          <w:rFonts w:cs="Calibri"/>
          <w:b w:val="0"/>
          <w:szCs w:val="24"/>
          <w:highlight w:val="yellow"/>
        </w:rPr>
        <w:t xml:space="preserve"> </w:t>
      </w:r>
      <w:r w:rsidR="00524C90" w:rsidRPr="00424C0F">
        <w:rPr>
          <w:rFonts w:cs="Calibri"/>
          <w:b w:val="0"/>
          <w:szCs w:val="24"/>
          <w:highlight w:val="yellow"/>
        </w:rPr>
        <w:t>mice</w:t>
      </w:r>
      <w:r w:rsidR="36044377" w:rsidRPr="00424C0F">
        <w:rPr>
          <w:rFonts w:cs="Calibri"/>
          <w:b w:val="0"/>
          <w:szCs w:val="24"/>
          <w:highlight w:val="yellow"/>
        </w:rPr>
        <w:t xml:space="preserve"> back </w:t>
      </w:r>
      <w:r w:rsidR="00524C90" w:rsidRPr="00424C0F">
        <w:rPr>
          <w:rFonts w:cs="Calibri"/>
          <w:b w:val="0"/>
          <w:szCs w:val="24"/>
          <w:highlight w:val="yellow"/>
        </w:rPr>
        <w:t>in</w:t>
      </w:r>
      <w:r w:rsidR="36044377" w:rsidRPr="00424C0F">
        <w:rPr>
          <w:rFonts w:cs="Calibri"/>
          <w:b w:val="0"/>
          <w:szCs w:val="24"/>
          <w:highlight w:val="yellow"/>
        </w:rPr>
        <w:t>to original cage</w:t>
      </w:r>
      <w:r w:rsidR="00524C90" w:rsidRPr="00424C0F">
        <w:rPr>
          <w:rFonts w:cs="Calibri"/>
          <w:b w:val="0"/>
          <w:szCs w:val="24"/>
          <w:highlight w:val="yellow"/>
        </w:rPr>
        <w:t>s</w:t>
      </w:r>
      <w:r w:rsidR="36044377" w:rsidRPr="00424C0F">
        <w:rPr>
          <w:rFonts w:cs="Calibri"/>
          <w:b w:val="0"/>
          <w:szCs w:val="24"/>
          <w:highlight w:val="yellow"/>
        </w:rPr>
        <w:t xml:space="preserve"> and look </w:t>
      </w:r>
      <w:r w:rsidR="00524C90" w:rsidRPr="00424C0F">
        <w:rPr>
          <w:rFonts w:cs="Calibri"/>
          <w:b w:val="0"/>
          <w:szCs w:val="24"/>
          <w:highlight w:val="yellow"/>
        </w:rPr>
        <w:t xml:space="preserve">for </w:t>
      </w:r>
      <w:r w:rsidR="36044377" w:rsidRPr="00424C0F">
        <w:rPr>
          <w:rFonts w:cs="Calibri"/>
          <w:b w:val="0"/>
          <w:szCs w:val="24"/>
          <w:highlight w:val="yellow"/>
        </w:rPr>
        <w:t xml:space="preserve">signs </w:t>
      </w:r>
      <w:r w:rsidR="00524C90" w:rsidRPr="00424C0F">
        <w:rPr>
          <w:rFonts w:cs="Calibri"/>
          <w:b w:val="0"/>
          <w:szCs w:val="24"/>
          <w:highlight w:val="yellow"/>
        </w:rPr>
        <w:t>of</w:t>
      </w:r>
      <w:r w:rsidR="36044377" w:rsidRPr="00424C0F">
        <w:rPr>
          <w:rFonts w:cs="Calibri"/>
          <w:b w:val="0"/>
          <w:szCs w:val="24"/>
          <w:highlight w:val="yellow"/>
        </w:rPr>
        <w:t xml:space="preserve"> </w:t>
      </w:r>
      <w:r w:rsidR="00125980" w:rsidRPr="00424C0F">
        <w:rPr>
          <w:rFonts w:cs="Calibri"/>
          <w:b w:val="0"/>
          <w:szCs w:val="24"/>
          <w:highlight w:val="yellow"/>
        </w:rPr>
        <w:t>dis</w:t>
      </w:r>
      <w:r w:rsidR="36044377" w:rsidRPr="00424C0F">
        <w:rPr>
          <w:rFonts w:cs="Calibri"/>
          <w:b w:val="0"/>
          <w:szCs w:val="24"/>
          <w:highlight w:val="yellow"/>
        </w:rPr>
        <w:t xml:space="preserve">tress and </w:t>
      </w:r>
      <w:r w:rsidRPr="00424C0F">
        <w:rPr>
          <w:rFonts w:cs="Calibri"/>
          <w:b w:val="0"/>
          <w:szCs w:val="24"/>
          <w:highlight w:val="yellow"/>
        </w:rPr>
        <w:t xml:space="preserve">post-surgical </w:t>
      </w:r>
      <w:r w:rsidR="36044377" w:rsidRPr="00424C0F">
        <w:rPr>
          <w:rFonts w:cs="Calibri"/>
          <w:b w:val="0"/>
          <w:szCs w:val="24"/>
          <w:highlight w:val="yellow"/>
        </w:rPr>
        <w:t>pain.</w:t>
      </w:r>
    </w:p>
    <w:p w14:paraId="2FEAE1A7" w14:textId="77777777" w:rsidR="00A55AC3" w:rsidRPr="00424C0F" w:rsidRDefault="00A55AC3" w:rsidP="00424C0F">
      <w:pPr>
        <w:ind w:firstLine="0"/>
      </w:pPr>
    </w:p>
    <w:p w14:paraId="53128261" w14:textId="7150F9CC" w:rsidR="008047EE" w:rsidRPr="00424C0F" w:rsidRDefault="009F040F" w:rsidP="00424C0F">
      <w:pPr>
        <w:pStyle w:val="Heading2"/>
        <w:keepNext w:val="0"/>
        <w:rPr>
          <w:rFonts w:cs="Calibri"/>
          <w:b w:val="0"/>
          <w:szCs w:val="24"/>
        </w:rPr>
      </w:pPr>
      <w:r w:rsidRPr="00424C0F">
        <w:rPr>
          <w:rFonts w:cs="Calibri"/>
          <w:b w:val="0"/>
          <w:szCs w:val="24"/>
        </w:rPr>
        <w:t>Inject p</w:t>
      </w:r>
      <w:r w:rsidR="000B7C4A" w:rsidRPr="00424C0F">
        <w:rPr>
          <w:rFonts w:cs="Calibri"/>
          <w:b w:val="0"/>
          <w:szCs w:val="24"/>
        </w:rPr>
        <w:t>ost-operative analgesic (Buprenorphine 0.1</w:t>
      </w:r>
      <w:r w:rsidR="00A55AC3" w:rsidRPr="00424C0F">
        <w:rPr>
          <w:rFonts w:cs="Calibri"/>
          <w:b w:val="0"/>
          <w:szCs w:val="24"/>
        </w:rPr>
        <w:t xml:space="preserve"> </w:t>
      </w:r>
      <w:r w:rsidR="000B7C4A" w:rsidRPr="00424C0F">
        <w:rPr>
          <w:rFonts w:cs="Calibri"/>
          <w:b w:val="0"/>
          <w:szCs w:val="24"/>
        </w:rPr>
        <w:t xml:space="preserve">mg/kg) every 12 h </w:t>
      </w:r>
      <w:r w:rsidR="006D22F5" w:rsidRPr="00424C0F">
        <w:rPr>
          <w:rFonts w:cs="Calibri"/>
          <w:b w:val="0"/>
          <w:szCs w:val="24"/>
        </w:rPr>
        <w:t xml:space="preserve">for 2 days </w:t>
      </w:r>
      <w:r w:rsidR="001C6030" w:rsidRPr="00424C0F">
        <w:rPr>
          <w:rFonts w:cs="Calibri"/>
          <w:b w:val="0"/>
          <w:szCs w:val="24"/>
        </w:rPr>
        <w:t xml:space="preserve">to avoid post-surgical pain. </w:t>
      </w:r>
    </w:p>
    <w:p w14:paraId="3C944427" w14:textId="77777777" w:rsidR="00613860" w:rsidRPr="00424C0F" w:rsidRDefault="00613860" w:rsidP="00424C0F">
      <w:pPr>
        <w:ind w:firstLine="0"/>
      </w:pPr>
    </w:p>
    <w:p w14:paraId="4EAAFCF9" w14:textId="49287105" w:rsidR="007454A7" w:rsidRPr="00424C0F" w:rsidRDefault="007454A7" w:rsidP="00424C0F">
      <w:pPr>
        <w:pStyle w:val="Heading1"/>
        <w:keepNext w:val="0"/>
        <w:spacing w:before="0" w:after="0"/>
        <w:rPr>
          <w:rFonts w:cs="Calibri"/>
          <w:sz w:val="24"/>
          <w:szCs w:val="24"/>
          <w:highlight w:val="yellow"/>
        </w:rPr>
      </w:pPr>
      <w:r w:rsidRPr="00424C0F">
        <w:rPr>
          <w:rFonts w:cs="Calibri"/>
          <w:sz w:val="24"/>
          <w:szCs w:val="24"/>
          <w:highlight w:val="yellow"/>
        </w:rPr>
        <w:t>Ischemia reperfusion Injury</w:t>
      </w:r>
    </w:p>
    <w:p w14:paraId="0A6959E7" w14:textId="77777777" w:rsidR="001C6030" w:rsidRPr="00424C0F" w:rsidRDefault="001C6030" w:rsidP="00424C0F">
      <w:pPr>
        <w:ind w:firstLine="0"/>
        <w:rPr>
          <w:color w:val="auto"/>
        </w:rPr>
      </w:pPr>
      <w:r w:rsidRPr="00424C0F">
        <w:rPr>
          <w:color w:val="auto"/>
        </w:rPr>
        <w:t xml:space="preserve"> </w:t>
      </w:r>
    </w:p>
    <w:p w14:paraId="75CC742D" w14:textId="10E68F3F" w:rsidR="00C31396" w:rsidRPr="00424C0F" w:rsidRDefault="00632C3F" w:rsidP="00424C0F">
      <w:pPr>
        <w:pStyle w:val="Heading2"/>
        <w:keepNext w:val="0"/>
        <w:rPr>
          <w:rFonts w:cs="Calibri"/>
          <w:b w:val="0"/>
          <w:szCs w:val="24"/>
        </w:rPr>
      </w:pPr>
      <w:r w:rsidRPr="00424C0F">
        <w:rPr>
          <w:rFonts w:cs="Calibri"/>
          <w:b w:val="0"/>
          <w:szCs w:val="24"/>
        </w:rPr>
        <w:t xml:space="preserve">At </w:t>
      </w:r>
      <w:r w:rsidR="00C31396" w:rsidRPr="00424C0F">
        <w:rPr>
          <w:rFonts w:cs="Calibri"/>
          <w:b w:val="0"/>
          <w:szCs w:val="24"/>
        </w:rPr>
        <w:t>5 days after the first laparotomy, anesthetize mice by administering ketamine (150</w:t>
      </w:r>
      <w:r w:rsidRPr="00424C0F">
        <w:rPr>
          <w:rFonts w:cs="Calibri"/>
          <w:b w:val="0"/>
          <w:szCs w:val="24"/>
        </w:rPr>
        <w:t xml:space="preserve"> </w:t>
      </w:r>
      <w:r w:rsidR="00C31396" w:rsidRPr="00424C0F">
        <w:rPr>
          <w:rFonts w:cs="Calibri"/>
          <w:b w:val="0"/>
          <w:szCs w:val="24"/>
        </w:rPr>
        <w:t>mg/kg) and xylazine (12</w:t>
      </w:r>
      <w:r w:rsidRPr="00424C0F">
        <w:rPr>
          <w:rFonts w:cs="Calibri"/>
          <w:b w:val="0"/>
          <w:szCs w:val="24"/>
        </w:rPr>
        <w:t xml:space="preserve"> </w:t>
      </w:r>
      <w:r w:rsidR="00C31396" w:rsidRPr="00424C0F">
        <w:rPr>
          <w:rFonts w:cs="Calibri"/>
          <w:b w:val="0"/>
          <w:szCs w:val="24"/>
        </w:rPr>
        <w:t>mg/kg) intraperitoneally using a 1 mL 25 G (0.5 mm x 16 mm) needle. Follow steps 3.3</w:t>
      </w:r>
      <w:r w:rsidRPr="00424C0F">
        <w:rPr>
          <w:rFonts w:cs="Calibri"/>
          <w:b w:val="0"/>
          <w:szCs w:val="24"/>
        </w:rPr>
        <w:t>–</w:t>
      </w:r>
      <w:r w:rsidR="00C31396" w:rsidRPr="00424C0F">
        <w:rPr>
          <w:rFonts w:cs="Calibri"/>
          <w:b w:val="0"/>
          <w:szCs w:val="24"/>
        </w:rPr>
        <w:t>3.4.</w:t>
      </w:r>
    </w:p>
    <w:p w14:paraId="0E728ABF" w14:textId="77777777" w:rsidR="00C31396" w:rsidRPr="00424C0F" w:rsidRDefault="00C31396" w:rsidP="00424C0F">
      <w:pPr>
        <w:pStyle w:val="Heading2"/>
        <w:keepNext w:val="0"/>
        <w:numPr>
          <w:ilvl w:val="0"/>
          <w:numId w:val="0"/>
        </w:numPr>
        <w:rPr>
          <w:rFonts w:cs="Calibri"/>
          <w:b w:val="0"/>
          <w:szCs w:val="24"/>
          <w:highlight w:val="yellow"/>
        </w:rPr>
      </w:pPr>
    </w:p>
    <w:p w14:paraId="2E400646" w14:textId="4B7331D0" w:rsidR="001C6030" w:rsidRPr="00424C0F" w:rsidRDefault="001C6030" w:rsidP="00424C0F">
      <w:pPr>
        <w:pStyle w:val="Heading2"/>
        <w:keepNext w:val="0"/>
        <w:rPr>
          <w:rFonts w:cs="Calibri"/>
          <w:b w:val="0"/>
          <w:szCs w:val="24"/>
          <w:highlight w:val="yellow"/>
        </w:rPr>
      </w:pPr>
      <w:r w:rsidRPr="00424C0F">
        <w:rPr>
          <w:rFonts w:cs="Calibri"/>
          <w:b w:val="0"/>
          <w:szCs w:val="24"/>
          <w:highlight w:val="yellow"/>
        </w:rPr>
        <w:t xml:space="preserve">Scrub </w:t>
      </w:r>
      <w:r w:rsidR="00A55AC3" w:rsidRPr="00424C0F">
        <w:rPr>
          <w:rFonts w:cs="Calibri"/>
          <w:b w:val="0"/>
          <w:szCs w:val="24"/>
          <w:highlight w:val="yellow"/>
        </w:rPr>
        <w:t>p</w:t>
      </w:r>
      <w:r w:rsidR="00AA79B4" w:rsidRPr="00424C0F">
        <w:rPr>
          <w:rFonts w:cs="Calibri"/>
          <w:b w:val="0"/>
          <w:szCs w:val="24"/>
          <w:highlight w:val="yellow"/>
        </w:rPr>
        <w:t>ovidone-</w:t>
      </w:r>
      <w:r w:rsidR="00A55AC3" w:rsidRPr="00424C0F">
        <w:rPr>
          <w:rFonts w:cs="Calibri"/>
          <w:b w:val="0"/>
          <w:szCs w:val="24"/>
          <w:highlight w:val="yellow"/>
        </w:rPr>
        <w:t>i</w:t>
      </w:r>
      <w:r w:rsidR="00AA79B4" w:rsidRPr="00424C0F">
        <w:rPr>
          <w:rFonts w:cs="Calibri"/>
          <w:b w:val="0"/>
          <w:szCs w:val="24"/>
          <w:highlight w:val="yellow"/>
        </w:rPr>
        <w:t>odine solution</w:t>
      </w:r>
      <w:r w:rsidR="00C31396" w:rsidRPr="00424C0F">
        <w:rPr>
          <w:rFonts w:cs="Calibri"/>
          <w:b w:val="0"/>
          <w:szCs w:val="24"/>
          <w:highlight w:val="yellow"/>
        </w:rPr>
        <w:t xml:space="preserve"> (7.5%)</w:t>
      </w:r>
      <w:r w:rsidRPr="00424C0F">
        <w:rPr>
          <w:rFonts w:cs="Calibri"/>
          <w:b w:val="0"/>
          <w:szCs w:val="24"/>
          <w:highlight w:val="yellow"/>
        </w:rPr>
        <w:t xml:space="preserve"> </w:t>
      </w:r>
      <w:r w:rsidR="00632C3F" w:rsidRPr="00424C0F">
        <w:rPr>
          <w:rFonts w:cs="Calibri"/>
          <w:b w:val="0"/>
          <w:szCs w:val="24"/>
          <w:highlight w:val="yellow"/>
        </w:rPr>
        <w:t xml:space="preserve">on </w:t>
      </w:r>
      <w:r w:rsidRPr="00424C0F">
        <w:rPr>
          <w:rFonts w:cs="Calibri"/>
          <w:b w:val="0"/>
          <w:szCs w:val="24"/>
          <w:highlight w:val="yellow"/>
        </w:rPr>
        <w:t>the shaved abdom</w:t>
      </w:r>
      <w:r w:rsidR="00A55AC3" w:rsidRPr="00424C0F">
        <w:rPr>
          <w:rFonts w:cs="Calibri"/>
          <w:b w:val="0"/>
          <w:szCs w:val="24"/>
          <w:highlight w:val="yellow"/>
        </w:rPr>
        <w:t xml:space="preserve">en of the mouse </w:t>
      </w:r>
      <w:r w:rsidRPr="00424C0F">
        <w:rPr>
          <w:rFonts w:cs="Calibri"/>
          <w:b w:val="0"/>
          <w:szCs w:val="24"/>
          <w:highlight w:val="yellow"/>
        </w:rPr>
        <w:t xml:space="preserve">to disinfect the skin </w:t>
      </w:r>
      <w:r w:rsidR="000C576D" w:rsidRPr="00424C0F">
        <w:rPr>
          <w:rFonts w:cs="Calibri"/>
          <w:b w:val="0"/>
          <w:szCs w:val="24"/>
          <w:highlight w:val="yellow"/>
        </w:rPr>
        <w:t xml:space="preserve">and </w:t>
      </w:r>
      <w:r w:rsidRPr="00424C0F">
        <w:rPr>
          <w:rFonts w:cs="Calibri"/>
          <w:b w:val="0"/>
          <w:szCs w:val="24"/>
          <w:highlight w:val="yellow"/>
        </w:rPr>
        <w:t>perform a midline laparotomy</w:t>
      </w:r>
      <w:r w:rsidR="000C576D" w:rsidRPr="00424C0F">
        <w:rPr>
          <w:rFonts w:cs="Calibri"/>
          <w:b w:val="0"/>
          <w:szCs w:val="24"/>
          <w:highlight w:val="yellow"/>
        </w:rPr>
        <w:t xml:space="preserve"> as described above</w:t>
      </w:r>
      <w:r w:rsidR="00C31396" w:rsidRPr="00424C0F">
        <w:rPr>
          <w:rFonts w:cs="Calibri"/>
          <w:b w:val="0"/>
          <w:szCs w:val="24"/>
          <w:highlight w:val="yellow"/>
        </w:rPr>
        <w:t xml:space="preserve"> in step 3.6</w:t>
      </w:r>
      <w:r w:rsidR="000C576D" w:rsidRPr="00424C0F">
        <w:rPr>
          <w:rFonts w:cs="Calibri"/>
          <w:b w:val="0"/>
          <w:szCs w:val="24"/>
          <w:highlight w:val="yellow"/>
        </w:rPr>
        <w:t>.</w:t>
      </w:r>
      <w:r w:rsidR="008B0BDF" w:rsidRPr="00424C0F">
        <w:rPr>
          <w:rFonts w:cs="Calibri"/>
          <w:b w:val="0"/>
          <w:szCs w:val="24"/>
          <w:highlight w:val="yellow"/>
        </w:rPr>
        <w:t xml:space="preserve"> </w:t>
      </w:r>
    </w:p>
    <w:p w14:paraId="5BE7676D" w14:textId="77777777" w:rsidR="00613860" w:rsidRPr="00424C0F" w:rsidRDefault="00613860" w:rsidP="00424C0F">
      <w:pPr>
        <w:ind w:firstLine="0"/>
        <w:rPr>
          <w:highlight w:val="yellow"/>
        </w:rPr>
      </w:pPr>
    </w:p>
    <w:p w14:paraId="3BA654AF" w14:textId="1A93FF9D" w:rsidR="002D465E" w:rsidRPr="00424C0F" w:rsidRDefault="006221AB" w:rsidP="00424C0F">
      <w:pPr>
        <w:pStyle w:val="Heading2"/>
        <w:keepNext w:val="0"/>
        <w:rPr>
          <w:rFonts w:cs="Calibri"/>
          <w:b w:val="0"/>
          <w:szCs w:val="24"/>
          <w:highlight w:val="yellow"/>
        </w:rPr>
      </w:pPr>
      <w:r w:rsidRPr="00424C0F">
        <w:rPr>
          <w:rFonts w:cs="Calibri"/>
          <w:b w:val="0"/>
          <w:szCs w:val="24"/>
          <w:highlight w:val="yellow"/>
        </w:rPr>
        <w:t>Using two moistened</w:t>
      </w:r>
      <w:r w:rsidR="00B219F3" w:rsidRPr="00424C0F">
        <w:rPr>
          <w:rFonts w:cs="Calibri"/>
          <w:b w:val="0"/>
          <w:szCs w:val="24"/>
          <w:highlight w:val="yellow"/>
        </w:rPr>
        <w:t xml:space="preserve"> cotton tips</w:t>
      </w:r>
      <w:r w:rsidR="00813718" w:rsidRPr="00424C0F">
        <w:rPr>
          <w:rFonts w:cs="Calibri"/>
          <w:b w:val="0"/>
          <w:szCs w:val="24"/>
          <w:highlight w:val="yellow"/>
        </w:rPr>
        <w:t xml:space="preserve">, </w:t>
      </w:r>
      <w:r w:rsidR="0006238A" w:rsidRPr="00424C0F">
        <w:rPr>
          <w:rFonts w:cs="Calibri"/>
          <w:b w:val="0"/>
          <w:szCs w:val="24"/>
          <w:highlight w:val="yellow"/>
        </w:rPr>
        <w:t>gently move the intestine from the cavity</w:t>
      </w:r>
      <w:r w:rsidR="00DD4ACD" w:rsidRPr="00424C0F">
        <w:rPr>
          <w:rFonts w:cs="Calibri"/>
          <w:b w:val="0"/>
          <w:szCs w:val="24"/>
          <w:highlight w:val="yellow"/>
        </w:rPr>
        <w:t xml:space="preserve"> to expose </w:t>
      </w:r>
      <w:r w:rsidR="002D465E" w:rsidRPr="00424C0F">
        <w:rPr>
          <w:rFonts w:cs="Calibri"/>
          <w:b w:val="0"/>
          <w:szCs w:val="24"/>
          <w:highlight w:val="yellow"/>
        </w:rPr>
        <w:t>the associated structure</w:t>
      </w:r>
      <w:r w:rsidR="001F0112" w:rsidRPr="00424C0F">
        <w:rPr>
          <w:rFonts w:cs="Calibri"/>
          <w:b w:val="0"/>
          <w:szCs w:val="24"/>
          <w:highlight w:val="yellow"/>
        </w:rPr>
        <w:t>s,</w:t>
      </w:r>
      <w:r w:rsidR="002D465E" w:rsidRPr="00424C0F">
        <w:rPr>
          <w:rFonts w:cs="Calibri"/>
          <w:b w:val="0"/>
          <w:szCs w:val="24"/>
          <w:highlight w:val="yellow"/>
        </w:rPr>
        <w:t xml:space="preserve"> including </w:t>
      </w:r>
      <w:r w:rsidR="001F0112" w:rsidRPr="00424C0F">
        <w:rPr>
          <w:rFonts w:cs="Calibri"/>
          <w:b w:val="0"/>
          <w:szCs w:val="24"/>
          <w:highlight w:val="yellow"/>
        </w:rPr>
        <w:t xml:space="preserve">the </w:t>
      </w:r>
      <w:r w:rsidR="002D465E" w:rsidRPr="00424C0F">
        <w:rPr>
          <w:rFonts w:cs="Calibri"/>
          <w:b w:val="0"/>
          <w:szCs w:val="24"/>
          <w:highlight w:val="yellow"/>
        </w:rPr>
        <w:t>portal vein.</w:t>
      </w:r>
      <w:r w:rsidR="0006238A" w:rsidRPr="00424C0F">
        <w:rPr>
          <w:rFonts w:cs="Calibri"/>
          <w:b w:val="0"/>
          <w:szCs w:val="24"/>
          <w:highlight w:val="yellow"/>
        </w:rPr>
        <w:t xml:space="preserve"> </w:t>
      </w:r>
      <w:r w:rsidR="00870213" w:rsidRPr="00424C0F">
        <w:rPr>
          <w:rFonts w:cs="Calibri"/>
          <w:b w:val="0"/>
          <w:szCs w:val="24"/>
          <w:highlight w:val="yellow"/>
        </w:rPr>
        <w:t>Dissect the liver hilum free of the surrounding tissue</w:t>
      </w:r>
      <w:r w:rsidR="001F0112" w:rsidRPr="00424C0F">
        <w:rPr>
          <w:rFonts w:cs="Calibri"/>
          <w:b w:val="0"/>
          <w:szCs w:val="24"/>
          <w:highlight w:val="yellow"/>
        </w:rPr>
        <w:t>.</w:t>
      </w:r>
    </w:p>
    <w:p w14:paraId="3AC1E3A8" w14:textId="77777777" w:rsidR="00613860" w:rsidRPr="00424C0F" w:rsidRDefault="00613860" w:rsidP="00424C0F">
      <w:pPr>
        <w:ind w:firstLine="0"/>
        <w:rPr>
          <w:highlight w:val="yellow"/>
        </w:rPr>
      </w:pPr>
    </w:p>
    <w:p w14:paraId="6C3986B5" w14:textId="106C60DF" w:rsidR="001C6030" w:rsidRPr="00424C0F" w:rsidRDefault="00395522" w:rsidP="00424C0F">
      <w:pPr>
        <w:pStyle w:val="Heading2"/>
        <w:keepNext w:val="0"/>
        <w:rPr>
          <w:rFonts w:cs="Calibri"/>
          <w:b w:val="0"/>
          <w:szCs w:val="24"/>
          <w:highlight w:val="yellow"/>
        </w:rPr>
      </w:pPr>
      <w:proofErr w:type="gramStart"/>
      <w:r w:rsidRPr="00424C0F">
        <w:rPr>
          <w:rFonts w:cs="Calibri"/>
          <w:b w:val="0"/>
          <w:szCs w:val="24"/>
          <w:highlight w:val="yellow"/>
        </w:rPr>
        <w:t>Lift up</w:t>
      </w:r>
      <w:proofErr w:type="gramEnd"/>
      <w:r w:rsidRPr="00424C0F">
        <w:rPr>
          <w:rFonts w:cs="Calibri"/>
          <w:b w:val="0"/>
          <w:szCs w:val="24"/>
          <w:highlight w:val="yellow"/>
        </w:rPr>
        <w:t xml:space="preserve"> the median and left later</w:t>
      </w:r>
      <w:r w:rsidR="005F6BB9" w:rsidRPr="00424C0F">
        <w:rPr>
          <w:rFonts w:cs="Calibri"/>
          <w:b w:val="0"/>
          <w:szCs w:val="24"/>
          <w:highlight w:val="yellow"/>
        </w:rPr>
        <w:t>al</w:t>
      </w:r>
      <w:r w:rsidRPr="00424C0F">
        <w:rPr>
          <w:rFonts w:cs="Calibri"/>
          <w:b w:val="0"/>
          <w:szCs w:val="24"/>
          <w:highlight w:val="yellow"/>
        </w:rPr>
        <w:t xml:space="preserve"> lobe</w:t>
      </w:r>
      <w:r w:rsidR="001F0112" w:rsidRPr="00424C0F">
        <w:rPr>
          <w:rFonts w:cs="Calibri"/>
          <w:b w:val="0"/>
          <w:szCs w:val="24"/>
          <w:highlight w:val="yellow"/>
        </w:rPr>
        <w:t>s</w:t>
      </w:r>
      <w:r w:rsidR="00837E9C" w:rsidRPr="00424C0F">
        <w:rPr>
          <w:rFonts w:cs="Calibri"/>
          <w:b w:val="0"/>
          <w:szCs w:val="24"/>
          <w:highlight w:val="yellow"/>
        </w:rPr>
        <w:t xml:space="preserve"> against the </w:t>
      </w:r>
      <w:r w:rsidR="001E46BA" w:rsidRPr="00424C0F">
        <w:rPr>
          <w:rFonts w:cs="Calibri"/>
          <w:b w:val="0"/>
          <w:szCs w:val="24"/>
          <w:highlight w:val="yellow"/>
        </w:rPr>
        <w:t>diaphragm.</w:t>
      </w:r>
      <w:r w:rsidR="0073487E" w:rsidRPr="00424C0F">
        <w:rPr>
          <w:rFonts w:cs="Calibri"/>
          <w:b w:val="0"/>
          <w:szCs w:val="24"/>
          <w:highlight w:val="yellow"/>
        </w:rPr>
        <w:t xml:space="preserve"> </w:t>
      </w:r>
      <w:r w:rsidR="00177ABE" w:rsidRPr="00424C0F">
        <w:rPr>
          <w:rFonts w:cs="Calibri"/>
          <w:b w:val="0"/>
          <w:szCs w:val="24"/>
          <w:highlight w:val="yellow"/>
        </w:rPr>
        <w:t>Separate</w:t>
      </w:r>
      <w:r w:rsidR="00BD4530" w:rsidRPr="00424C0F">
        <w:rPr>
          <w:rFonts w:cs="Calibri"/>
          <w:b w:val="0"/>
          <w:szCs w:val="24"/>
          <w:highlight w:val="yellow"/>
        </w:rPr>
        <w:t xml:space="preserve"> the </w:t>
      </w:r>
      <w:r w:rsidR="00001E66" w:rsidRPr="00424C0F">
        <w:rPr>
          <w:rFonts w:cs="Calibri"/>
          <w:b w:val="0"/>
          <w:szCs w:val="24"/>
          <w:highlight w:val="yellow"/>
        </w:rPr>
        <w:t xml:space="preserve">quadrate lobe </w:t>
      </w:r>
      <w:r w:rsidR="005D7243" w:rsidRPr="00424C0F">
        <w:rPr>
          <w:rFonts w:cs="Calibri"/>
          <w:b w:val="0"/>
          <w:szCs w:val="24"/>
          <w:highlight w:val="yellow"/>
        </w:rPr>
        <w:t xml:space="preserve">from the left lateral lobe </w:t>
      </w:r>
      <w:r w:rsidR="001549C5" w:rsidRPr="00424C0F">
        <w:rPr>
          <w:rFonts w:cs="Calibri"/>
          <w:b w:val="0"/>
          <w:szCs w:val="24"/>
          <w:highlight w:val="yellow"/>
        </w:rPr>
        <w:t xml:space="preserve">by dissecting the liver hilum </w:t>
      </w:r>
      <w:r w:rsidR="00F2529C" w:rsidRPr="00424C0F">
        <w:rPr>
          <w:rFonts w:cs="Calibri"/>
          <w:b w:val="0"/>
          <w:szCs w:val="24"/>
          <w:highlight w:val="yellow"/>
        </w:rPr>
        <w:t>with</w:t>
      </w:r>
      <w:r w:rsidR="001549C5" w:rsidRPr="00424C0F">
        <w:rPr>
          <w:rFonts w:cs="Calibri"/>
          <w:b w:val="0"/>
          <w:szCs w:val="24"/>
          <w:highlight w:val="yellow"/>
        </w:rPr>
        <w:t xml:space="preserve"> the </w:t>
      </w:r>
      <w:r w:rsidR="000B6FD3" w:rsidRPr="00424C0F">
        <w:rPr>
          <w:rFonts w:cs="Calibri"/>
          <w:b w:val="0"/>
          <w:szCs w:val="24"/>
          <w:highlight w:val="yellow"/>
        </w:rPr>
        <w:t xml:space="preserve">spring scissors </w:t>
      </w:r>
      <w:r w:rsidR="00F2529C" w:rsidRPr="00424C0F">
        <w:rPr>
          <w:rFonts w:cs="Calibri"/>
          <w:b w:val="0"/>
          <w:szCs w:val="24"/>
          <w:highlight w:val="yellow"/>
        </w:rPr>
        <w:t>using</w:t>
      </w:r>
      <w:r w:rsidR="000B6FD3" w:rsidRPr="00424C0F">
        <w:rPr>
          <w:rFonts w:cs="Calibri"/>
          <w:b w:val="0"/>
          <w:szCs w:val="24"/>
          <w:highlight w:val="yellow"/>
        </w:rPr>
        <w:t xml:space="preserve"> </w:t>
      </w:r>
      <w:r w:rsidR="001C6030" w:rsidRPr="00424C0F">
        <w:rPr>
          <w:rFonts w:cs="Calibri"/>
          <w:b w:val="0"/>
          <w:szCs w:val="24"/>
          <w:highlight w:val="yellow"/>
        </w:rPr>
        <w:t>an operating microscope</w:t>
      </w:r>
      <w:r w:rsidR="005F6BB9" w:rsidRPr="00424C0F">
        <w:rPr>
          <w:rFonts w:cs="Calibri"/>
          <w:b w:val="0"/>
          <w:szCs w:val="24"/>
          <w:highlight w:val="yellow"/>
        </w:rPr>
        <w:t xml:space="preserve"> to </w:t>
      </w:r>
      <w:r w:rsidR="005341CB" w:rsidRPr="00424C0F">
        <w:rPr>
          <w:rFonts w:cs="Calibri"/>
          <w:b w:val="0"/>
          <w:szCs w:val="24"/>
          <w:highlight w:val="yellow"/>
        </w:rPr>
        <w:t xml:space="preserve">allow clear </w:t>
      </w:r>
      <w:r w:rsidR="00D035A2" w:rsidRPr="00424C0F">
        <w:rPr>
          <w:rFonts w:cs="Calibri"/>
          <w:b w:val="0"/>
          <w:szCs w:val="24"/>
          <w:highlight w:val="yellow"/>
        </w:rPr>
        <w:t>visibility</w:t>
      </w:r>
      <w:r w:rsidR="005341CB" w:rsidRPr="00424C0F">
        <w:rPr>
          <w:rFonts w:cs="Calibri"/>
          <w:b w:val="0"/>
          <w:szCs w:val="24"/>
          <w:highlight w:val="yellow"/>
        </w:rPr>
        <w:t xml:space="preserve"> to</w:t>
      </w:r>
      <w:r w:rsidR="00BF65FE" w:rsidRPr="00424C0F">
        <w:rPr>
          <w:rFonts w:cs="Calibri"/>
          <w:b w:val="0"/>
          <w:szCs w:val="24"/>
          <w:highlight w:val="yellow"/>
        </w:rPr>
        <w:t>wards</w:t>
      </w:r>
      <w:r w:rsidR="005341CB" w:rsidRPr="00424C0F">
        <w:rPr>
          <w:rFonts w:cs="Calibri"/>
          <w:b w:val="0"/>
          <w:szCs w:val="24"/>
          <w:highlight w:val="yellow"/>
        </w:rPr>
        <w:t xml:space="preserve"> the portal tr</w:t>
      </w:r>
      <w:r w:rsidR="00D035A2" w:rsidRPr="00424C0F">
        <w:rPr>
          <w:rFonts w:cs="Calibri"/>
          <w:b w:val="0"/>
          <w:szCs w:val="24"/>
          <w:highlight w:val="yellow"/>
        </w:rPr>
        <w:t>i</w:t>
      </w:r>
      <w:r w:rsidR="005341CB" w:rsidRPr="00424C0F">
        <w:rPr>
          <w:rFonts w:cs="Calibri"/>
          <w:b w:val="0"/>
          <w:szCs w:val="24"/>
          <w:highlight w:val="yellow"/>
        </w:rPr>
        <w:t>ad</w:t>
      </w:r>
      <w:r w:rsidR="00BF65FE" w:rsidRPr="00424C0F">
        <w:rPr>
          <w:rFonts w:cs="Calibri"/>
          <w:b w:val="0"/>
          <w:szCs w:val="24"/>
          <w:highlight w:val="yellow"/>
        </w:rPr>
        <w:t xml:space="preserve"> structure</w:t>
      </w:r>
      <w:r w:rsidR="00D035A2" w:rsidRPr="00424C0F">
        <w:rPr>
          <w:rFonts w:cs="Calibri"/>
          <w:b w:val="0"/>
          <w:szCs w:val="24"/>
          <w:highlight w:val="yellow"/>
        </w:rPr>
        <w:t>.</w:t>
      </w:r>
    </w:p>
    <w:p w14:paraId="28CD01B6" w14:textId="77777777" w:rsidR="00613860" w:rsidRPr="00424C0F" w:rsidRDefault="00613860" w:rsidP="00424C0F">
      <w:pPr>
        <w:ind w:firstLine="0"/>
        <w:rPr>
          <w:highlight w:val="yellow"/>
        </w:rPr>
      </w:pPr>
    </w:p>
    <w:p w14:paraId="009A5F1C" w14:textId="4BB3123D" w:rsidR="001C6030" w:rsidRPr="00424C0F" w:rsidRDefault="00A861E3" w:rsidP="00424C0F">
      <w:pPr>
        <w:pStyle w:val="Heading2"/>
        <w:keepNext w:val="0"/>
        <w:rPr>
          <w:rFonts w:cs="Calibri"/>
          <w:b w:val="0"/>
          <w:szCs w:val="24"/>
          <w:highlight w:val="yellow"/>
        </w:rPr>
      </w:pPr>
      <w:r w:rsidRPr="00424C0F">
        <w:rPr>
          <w:rFonts w:cs="Calibri"/>
          <w:b w:val="0"/>
          <w:szCs w:val="24"/>
          <w:highlight w:val="yellow"/>
        </w:rPr>
        <w:t xml:space="preserve">Place a </w:t>
      </w:r>
      <w:r w:rsidR="002E5660" w:rsidRPr="00424C0F">
        <w:rPr>
          <w:rFonts w:cs="Calibri"/>
          <w:b w:val="0"/>
          <w:szCs w:val="24"/>
          <w:highlight w:val="yellow"/>
        </w:rPr>
        <w:t>small moist cotton</w:t>
      </w:r>
      <w:r w:rsidR="001F0112" w:rsidRPr="00424C0F">
        <w:rPr>
          <w:rFonts w:cs="Calibri"/>
          <w:b w:val="0"/>
          <w:szCs w:val="24"/>
          <w:highlight w:val="yellow"/>
        </w:rPr>
        <w:t xml:space="preserve"> </w:t>
      </w:r>
      <w:r w:rsidR="00A55AC3" w:rsidRPr="00424C0F">
        <w:rPr>
          <w:rFonts w:cs="Calibri"/>
          <w:b w:val="0"/>
          <w:szCs w:val="24"/>
          <w:highlight w:val="yellow"/>
        </w:rPr>
        <w:t xml:space="preserve">swab </w:t>
      </w:r>
      <w:r w:rsidR="002E5660" w:rsidRPr="00424C0F">
        <w:rPr>
          <w:rFonts w:cs="Calibri"/>
          <w:b w:val="0"/>
          <w:szCs w:val="24"/>
          <w:highlight w:val="yellow"/>
        </w:rPr>
        <w:t>between the median lobe and right later</w:t>
      </w:r>
      <w:r w:rsidR="001F0112" w:rsidRPr="00424C0F">
        <w:rPr>
          <w:rFonts w:cs="Calibri"/>
          <w:b w:val="0"/>
          <w:szCs w:val="24"/>
          <w:highlight w:val="yellow"/>
        </w:rPr>
        <w:t>al</w:t>
      </w:r>
      <w:r w:rsidR="002E5660" w:rsidRPr="00424C0F">
        <w:rPr>
          <w:rFonts w:cs="Calibri"/>
          <w:b w:val="0"/>
          <w:szCs w:val="24"/>
          <w:highlight w:val="yellow"/>
        </w:rPr>
        <w:t xml:space="preserve"> lobe to </w:t>
      </w:r>
      <w:r w:rsidR="00D75CD9" w:rsidRPr="00424C0F">
        <w:rPr>
          <w:rFonts w:cs="Calibri"/>
          <w:b w:val="0"/>
          <w:szCs w:val="24"/>
          <w:highlight w:val="yellow"/>
        </w:rPr>
        <w:t xml:space="preserve">create </w:t>
      </w:r>
      <w:proofErr w:type="gramStart"/>
      <w:r w:rsidR="00D75CD9" w:rsidRPr="00424C0F">
        <w:rPr>
          <w:rFonts w:cs="Calibri"/>
          <w:b w:val="0"/>
          <w:szCs w:val="24"/>
          <w:highlight w:val="yellow"/>
        </w:rPr>
        <w:t>sufficient</w:t>
      </w:r>
      <w:proofErr w:type="gramEnd"/>
      <w:r w:rsidR="00E71DD3" w:rsidRPr="00424C0F">
        <w:rPr>
          <w:rFonts w:cs="Calibri"/>
          <w:b w:val="0"/>
          <w:szCs w:val="24"/>
          <w:highlight w:val="yellow"/>
        </w:rPr>
        <w:t xml:space="preserve"> </w:t>
      </w:r>
      <w:r w:rsidR="002E5660" w:rsidRPr="00424C0F">
        <w:rPr>
          <w:rFonts w:cs="Calibri"/>
          <w:b w:val="0"/>
          <w:szCs w:val="24"/>
          <w:highlight w:val="yellow"/>
        </w:rPr>
        <w:t xml:space="preserve">space for </w:t>
      </w:r>
      <w:r w:rsidR="00E71DD3" w:rsidRPr="00424C0F">
        <w:rPr>
          <w:rFonts w:cs="Calibri"/>
          <w:b w:val="0"/>
          <w:szCs w:val="24"/>
          <w:highlight w:val="yellow"/>
        </w:rPr>
        <w:t>clamping.</w:t>
      </w:r>
      <w:r w:rsidR="00D75CD9" w:rsidRPr="00424C0F">
        <w:rPr>
          <w:rFonts w:cs="Calibri"/>
          <w:b w:val="0"/>
          <w:szCs w:val="24"/>
          <w:highlight w:val="yellow"/>
        </w:rPr>
        <w:t xml:space="preserve"> </w:t>
      </w:r>
      <w:r w:rsidR="00F95EB2" w:rsidRPr="00424C0F">
        <w:rPr>
          <w:rFonts w:cs="Calibri"/>
          <w:b w:val="0"/>
          <w:szCs w:val="24"/>
          <w:highlight w:val="yellow"/>
        </w:rPr>
        <w:t xml:space="preserve">Using the </w:t>
      </w:r>
      <w:r w:rsidR="00D75CD9" w:rsidRPr="00424C0F">
        <w:rPr>
          <w:rFonts w:cs="Calibri"/>
          <w:b w:val="0"/>
          <w:szCs w:val="24"/>
          <w:highlight w:val="yellow"/>
        </w:rPr>
        <w:t>vessel dilator</w:t>
      </w:r>
      <w:r w:rsidR="000C678C" w:rsidRPr="00424C0F">
        <w:rPr>
          <w:rFonts w:cs="Calibri"/>
          <w:b w:val="0"/>
          <w:szCs w:val="24"/>
          <w:highlight w:val="yellow"/>
        </w:rPr>
        <w:t xml:space="preserve"> </w:t>
      </w:r>
      <w:r w:rsidR="00A804B4" w:rsidRPr="00424C0F">
        <w:rPr>
          <w:rFonts w:cs="Calibri"/>
          <w:b w:val="0"/>
          <w:szCs w:val="24"/>
          <w:highlight w:val="yellow"/>
        </w:rPr>
        <w:t>forceps</w:t>
      </w:r>
      <w:r w:rsidR="000C678C" w:rsidRPr="00424C0F">
        <w:rPr>
          <w:rFonts w:cs="Calibri"/>
          <w:b w:val="0"/>
          <w:szCs w:val="24"/>
          <w:highlight w:val="yellow"/>
        </w:rPr>
        <w:t>, carefully</w:t>
      </w:r>
      <w:r w:rsidR="00F95EB2" w:rsidRPr="00424C0F">
        <w:rPr>
          <w:rFonts w:cs="Calibri"/>
          <w:b w:val="0"/>
          <w:szCs w:val="24"/>
          <w:highlight w:val="yellow"/>
        </w:rPr>
        <w:t xml:space="preserve"> pass the </w:t>
      </w:r>
      <w:r w:rsidR="000C678C" w:rsidRPr="00424C0F">
        <w:rPr>
          <w:rFonts w:cs="Calibri"/>
          <w:b w:val="0"/>
          <w:szCs w:val="24"/>
          <w:highlight w:val="yellow"/>
        </w:rPr>
        <w:t>10</w:t>
      </w:r>
      <w:r w:rsidR="00A55AC3" w:rsidRPr="00424C0F">
        <w:rPr>
          <w:rFonts w:cs="Calibri"/>
          <w:b w:val="0"/>
          <w:szCs w:val="24"/>
          <w:highlight w:val="yellow"/>
        </w:rPr>
        <w:t xml:space="preserve"> </w:t>
      </w:r>
      <w:r w:rsidR="000C678C" w:rsidRPr="00424C0F">
        <w:rPr>
          <w:rFonts w:cs="Calibri"/>
          <w:b w:val="0"/>
          <w:szCs w:val="24"/>
          <w:highlight w:val="yellow"/>
        </w:rPr>
        <w:t xml:space="preserve">cm </w:t>
      </w:r>
      <w:r w:rsidR="00F95EB2" w:rsidRPr="00424C0F">
        <w:rPr>
          <w:rFonts w:cs="Calibri"/>
          <w:b w:val="0"/>
          <w:szCs w:val="24"/>
          <w:highlight w:val="yellow"/>
        </w:rPr>
        <w:t>t</w:t>
      </w:r>
      <w:r w:rsidR="00A804B4" w:rsidRPr="00424C0F">
        <w:rPr>
          <w:rFonts w:cs="Calibri"/>
          <w:b w:val="0"/>
          <w:szCs w:val="24"/>
          <w:highlight w:val="yellow"/>
        </w:rPr>
        <w:t>h</w:t>
      </w:r>
      <w:r w:rsidR="00F95EB2" w:rsidRPr="00424C0F">
        <w:rPr>
          <w:rFonts w:cs="Calibri"/>
          <w:b w:val="0"/>
          <w:szCs w:val="24"/>
          <w:highlight w:val="yellow"/>
        </w:rPr>
        <w:t>rea</w:t>
      </w:r>
      <w:r w:rsidR="009A55A6" w:rsidRPr="00424C0F">
        <w:rPr>
          <w:rFonts w:cs="Calibri"/>
          <w:b w:val="0"/>
          <w:szCs w:val="24"/>
          <w:highlight w:val="yellow"/>
        </w:rPr>
        <w:t>d</w:t>
      </w:r>
      <w:r w:rsidR="009F2A67" w:rsidRPr="00424C0F">
        <w:rPr>
          <w:rFonts w:cs="Calibri"/>
          <w:b w:val="0"/>
          <w:szCs w:val="24"/>
          <w:highlight w:val="yellow"/>
        </w:rPr>
        <w:t xml:space="preserve"> (4.0 polypropylene suture)</w:t>
      </w:r>
      <w:r w:rsidR="009A55A6" w:rsidRPr="00424C0F">
        <w:rPr>
          <w:rFonts w:cs="Calibri"/>
          <w:b w:val="0"/>
          <w:szCs w:val="24"/>
          <w:highlight w:val="yellow"/>
        </w:rPr>
        <w:t xml:space="preserve"> to lift the portal triad</w:t>
      </w:r>
      <w:r w:rsidR="00C2244B" w:rsidRPr="00424C0F">
        <w:rPr>
          <w:rFonts w:cs="Calibri"/>
          <w:b w:val="0"/>
          <w:szCs w:val="24"/>
          <w:highlight w:val="yellow"/>
        </w:rPr>
        <w:t>.</w:t>
      </w:r>
      <w:r w:rsidR="002E5660" w:rsidRPr="00424C0F">
        <w:rPr>
          <w:rFonts w:cs="Calibri"/>
          <w:b w:val="0"/>
          <w:szCs w:val="24"/>
          <w:highlight w:val="yellow"/>
        </w:rPr>
        <w:t xml:space="preserve"> </w:t>
      </w:r>
      <w:r w:rsidR="001F0112" w:rsidRPr="00424C0F">
        <w:rPr>
          <w:rFonts w:cs="Calibri"/>
          <w:b w:val="0"/>
          <w:szCs w:val="24"/>
          <w:highlight w:val="yellow"/>
        </w:rPr>
        <w:t>Occlude a</w:t>
      </w:r>
      <w:r w:rsidR="001C6030" w:rsidRPr="00424C0F">
        <w:rPr>
          <w:rFonts w:cs="Calibri"/>
          <w:b w:val="0"/>
          <w:szCs w:val="24"/>
          <w:highlight w:val="yellow"/>
        </w:rPr>
        <w:t xml:space="preserve">ll structures in the portal triad (hepatic artery, portal vein, and bile duct) to the left and median liver lobes </w:t>
      </w:r>
      <w:r w:rsidR="00C2244B" w:rsidRPr="00424C0F">
        <w:rPr>
          <w:rFonts w:cs="Calibri"/>
          <w:b w:val="0"/>
          <w:szCs w:val="24"/>
          <w:highlight w:val="yellow"/>
        </w:rPr>
        <w:t>by placing</w:t>
      </w:r>
      <w:r w:rsidR="00315A11" w:rsidRPr="00424C0F">
        <w:rPr>
          <w:rFonts w:cs="Calibri"/>
          <w:b w:val="0"/>
          <w:szCs w:val="24"/>
          <w:highlight w:val="yellow"/>
        </w:rPr>
        <w:t xml:space="preserve"> a</w:t>
      </w:r>
      <w:r w:rsidR="001C6030" w:rsidRPr="00424C0F">
        <w:rPr>
          <w:rFonts w:cs="Calibri"/>
          <w:b w:val="0"/>
          <w:szCs w:val="24"/>
          <w:highlight w:val="yellow"/>
        </w:rPr>
        <w:t xml:space="preserve"> microvascular </w:t>
      </w:r>
      <w:r w:rsidR="001C6030" w:rsidRPr="00424C0F">
        <w:rPr>
          <w:rFonts w:cs="Calibri"/>
          <w:b w:val="0"/>
          <w:szCs w:val="24"/>
          <w:highlight w:val="yellow"/>
        </w:rPr>
        <w:lastRenderedPageBreak/>
        <w:t>clamp</w:t>
      </w:r>
      <w:r w:rsidR="00A9298D" w:rsidRPr="00424C0F">
        <w:rPr>
          <w:rFonts w:cs="Calibri"/>
          <w:b w:val="0"/>
          <w:szCs w:val="24"/>
          <w:highlight w:val="yellow"/>
        </w:rPr>
        <w:t xml:space="preserve"> using</w:t>
      </w:r>
      <w:r w:rsidR="001F0112" w:rsidRPr="00424C0F">
        <w:rPr>
          <w:rFonts w:cs="Calibri"/>
          <w:b w:val="0"/>
          <w:szCs w:val="24"/>
          <w:highlight w:val="yellow"/>
        </w:rPr>
        <w:t xml:space="preserve"> a</w:t>
      </w:r>
      <w:r w:rsidR="00A9298D" w:rsidRPr="00424C0F">
        <w:rPr>
          <w:rFonts w:cs="Calibri"/>
          <w:b w:val="0"/>
          <w:szCs w:val="24"/>
          <w:highlight w:val="yellow"/>
        </w:rPr>
        <w:t xml:space="preserve"> micro-</w:t>
      </w:r>
      <w:proofErr w:type="spellStart"/>
      <w:r w:rsidR="00A9298D" w:rsidRPr="00424C0F">
        <w:rPr>
          <w:rFonts w:cs="Calibri"/>
          <w:b w:val="0"/>
          <w:szCs w:val="24"/>
          <w:highlight w:val="yellow"/>
        </w:rPr>
        <w:t>s</w:t>
      </w:r>
      <w:r w:rsidR="009D21DB" w:rsidRPr="00424C0F">
        <w:rPr>
          <w:rFonts w:cs="Calibri"/>
          <w:b w:val="0"/>
          <w:szCs w:val="24"/>
          <w:highlight w:val="yellow"/>
        </w:rPr>
        <w:t>errefine</w:t>
      </w:r>
      <w:proofErr w:type="spellEnd"/>
      <w:r w:rsidR="009D21DB" w:rsidRPr="00424C0F">
        <w:rPr>
          <w:rFonts w:cs="Calibri"/>
          <w:b w:val="0"/>
          <w:szCs w:val="24"/>
          <w:highlight w:val="yellow"/>
        </w:rPr>
        <w:t xml:space="preserve"> clamp applicator with lock.</w:t>
      </w:r>
    </w:p>
    <w:p w14:paraId="2685B874" w14:textId="77777777" w:rsidR="00613860" w:rsidRPr="00424C0F" w:rsidRDefault="00613860" w:rsidP="00424C0F">
      <w:pPr>
        <w:ind w:firstLine="0"/>
        <w:rPr>
          <w:highlight w:val="yellow"/>
        </w:rPr>
      </w:pPr>
    </w:p>
    <w:p w14:paraId="32BD54A4" w14:textId="77777777" w:rsidR="00A55AC3" w:rsidRPr="00424C0F" w:rsidRDefault="008E52E1" w:rsidP="00424C0F">
      <w:pPr>
        <w:pStyle w:val="Heading2"/>
        <w:keepNext w:val="0"/>
        <w:rPr>
          <w:rFonts w:cs="Calibri"/>
          <w:b w:val="0"/>
          <w:szCs w:val="24"/>
          <w:highlight w:val="yellow"/>
        </w:rPr>
      </w:pPr>
      <w:r w:rsidRPr="00424C0F">
        <w:rPr>
          <w:rFonts w:cs="Calibri"/>
          <w:b w:val="0"/>
          <w:szCs w:val="24"/>
          <w:highlight w:val="yellow"/>
        </w:rPr>
        <w:t xml:space="preserve">If the </w:t>
      </w:r>
      <w:r w:rsidR="00EB097B" w:rsidRPr="00424C0F">
        <w:rPr>
          <w:rFonts w:cs="Calibri"/>
          <w:b w:val="0"/>
          <w:szCs w:val="24"/>
          <w:highlight w:val="yellow"/>
        </w:rPr>
        <w:t xml:space="preserve">lobes do not show significant </w:t>
      </w:r>
      <w:r w:rsidR="007013ED" w:rsidRPr="00424C0F">
        <w:rPr>
          <w:rFonts w:cs="Calibri"/>
          <w:b w:val="0"/>
          <w:szCs w:val="24"/>
          <w:highlight w:val="yellow"/>
        </w:rPr>
        <w:t>blanching, readjust</w:t>
      </w:r>
      <w:r w:rsidR="001F0112" w:rsidRPr="00424C0F">
        <w:rPr>
          <w:rFonts w:cs="Calibri"/>
          <w:b w:val="0"/>
          <w:szCs w:val="24"/>
          <w:highlight w:val="yellow"/>
        </w:rPr>
        <w:t xml:space="preserve"> the clamp </w:t>
      </w:r>
      <w:r w:rsidR="007013ED" w:rsidRPr="00424C0F">
        <w:rPr>
          <w:rFonts w:cs="Calibri"/>
          <w:b w:val="0"/>
          <w:szCs w:val="24"/>
          <w:highlight w:val="yellow"/>
        </w:rPr>
        <w:t>by removing and reapplying.</w:t>
      </w:r>
      <w:r w:rsidR="007E4918" w:rsidRPr="00424C0F">
        <w:rPr>
          <w:rFonts w:cs="Calibri"/>
          <w:b w:val="0"/>
          <w:szCs w:val="24"/>
          <w:highlight w:val="yellow"/>
        </w:rPr>
        <w:t xml:space="preserve"> </w:t>
      </w:r>
    </w:p>
    <w:p w14:paraId="29AD71BF" w14:textId="77777777" w:rsidR="00A55AC3" w:rsidRPr="00424C0F" w:rsidRDefault="00A55AC3" w:rsidP="00424C0F">
      <w:pPr>
        <w:pStyle w:val="Heading2"/>
        <w:keepNext w:val="0"/>
        <w:numPr>
          <w:ilvl w:val="0"/>
          <w:numId w:val="0"/>
        </w:numPr>
        <w:rPr>
          <w:rFonts w:cs="Calibri"/>
          <w:b w:val="0"/>
          <w:szCs w:val="24"/>
        </w:rPr>
      </w:pPr>
    </w:p>
    <w:p w14:paraId="38E11F20" w14:textId="0609EE17" w:rsidR="008E52E1" w:rsidRPr="00424C0F" w:rsidRDefault="00A55AC3" w:rsidP="00424C0F">
      <w:pPr>
        <w:pStyle w:val="Heading2"/>
        <w:keepNext w:val="0"/>
        <w:numPr>
          <w:ilvl w:val="0"/>
          <w:numId w:val="0"/>
        </w:numPr>
        <w:rPr>
          <w:rFonts w:cs="Calibri"/>
          <w:b w:val="0"/>
          <w:szCs w:val="24"/>
        </w:rPr>
      </w:pPr>
      <w:r w:rsidRPr="00424C0F">
        <w:rPr>
          <w:rFonts w:cs="Calibri"/>
          <w:b w:val="0"/>
          <w:szCs w:val="24"/>
        </w:rPr>
        <w:t xml:space="preserve">NOTE: </w:t>
      </w:r>
      <w:r w:rsidR="007E4918" w:rsidRPr="00424C0F">
        <w:rPr>
          <w:rFonts w:cs="Calibri"/>
          <w:b w:val="0"/>
          <w:szCs w:val="24"/>
        </w:rPr>
        <w:t xml:space="preserve">If the </w:t>
      </w:r>
      <w:r w:rsidR="00275B61" w:rsidRPr="00424C0F">
        <w:rPr>
          <w:rFonts w:cs="Calibri"/>
          <w:b w:val="0"/>
          <w:szCs w:val="24"/>
        </w:rPr>
        <w:t xml:space="preserve">immediate </w:t>
      </w:r>
      <w:r w:rsidR="007E4918" w:rsidRPr="00424C0F">
        <w:rPr>
          <w:rFonts w:cs="Calibri"/>
          <w:b w:val="0"/>
          <w:szCs w:val="24"/>
        </w:rPr>
        <w:t>bl</w:t>
      </w:r>
      <w:r w:rsidR="00B22B20" w:rsidRPr="00424C0F">
        <w:rPr>
          <w:rFonts w:cs="Calibri"/>
          <w:b w:val="0"/>
          <w:szCs w:val="24"/>
        </w:rPr>
        <w:t>a</w:t>
      </w:r>
      <w:r w:rsidR="007E4918" w:rsidRPr="00424C0F">
        <w:rPr>
          <w:rFonts w:cs="Calibri"/>
          <w:b w:val="0"/>
          <w:szCs w:val="24"/>
        </w:rPr>
        <w:t>nching</w:t>
      </w:r>
      <w:r w:rsidR="00275B61" w:rsidRPr="00424C0F">
        <w:rPr>
          <w:rFonts w:cs="Calibri"/>
          <w:b w:val="0"/>
          <w:szCs w:val="24"/>
        </w:rPr>
        <w:t xml:space="preserve"> of the liver does not occur even after readjusting the clamp, </w:t>
      </w:r>
      <w:r w:rsidRPr="00424C0F">
        <w:rPr>
          <w:rFonts w:cs="Calibri"/>
          <w:b w:val="0"/>
          <w:szCs w:val="24"/>
        </w:rPr>
        <w:t>carefully consider</w:t>
      </w:r>
      <w:r w:rsidR="00A43CB1" w:rsidRPr="00424C0F">
        <w:rPr>
          <w:rFonts w:cs="Calibri"/>
          <w:b w:val="0"/>
          <w:szCs w:val="24"/>
        </w:rPr>
        <w:t xml:space="preserve"> </w:t>
      </w:r>
      <w:proofErr w:type="gramStart"/>
      <w:r w:rsidR="00A43CB1" w:rsidRPr="00424C0F">
        <w:rPr>
          <w:rFonts w:cs="Calibri"/>
          <w:b w:val="0"/>
          <w:szCs w:val="24"/>
        </w:rPr>
        <w:t>w</w:t>
      </w:r>
      <w:r w:rsidRPr="00424C0F">
        <w:rPr>
          <w:rFonts w:cs="Calibri"/>
          <w:b w:val="0"/>
          <w:szCs w:val="24"/>
        </w:rPr>
        <w:t>h</w:t>
      </w:r>
      <w:r w:rsidR="00A43CB1" w:rsidRPr="00424C0F">
        <w:rPr>
          <w:rFonts w:cs="Calibri"/>
          <w:b w:val="0"/>
          <w:szCs w:val="24"/>
        </w:rPr>
        <w:t>ether or not</w:t>
      </w:r>
      <w:proofErr w:type="gramEnd"/>
      <w:r w:rsidR="00A43CB1" w:rsidRPr="00424C0F">
        <w:rPr>
          <w:rFonts w:cs="Calibri"/>
          <w:b w:val="0"/>
          <w:szCs w:val="24"/>
        </w:rPr>
        <w:t xml:space="preserve"> to pro</w:t>
      </w:r>
      <w:r w:rsidR="00F80616" w:rsidRPr="00424C0F">
        <w:rPr>
          <w:rFonts w:cs="Calibri"/>
          <w:b w:val="0"/>
          <w:szCs w:val="24"/>
        </w:rPr>
        <w:t>ceed with the I/R.</w:t>
      </w:r>
      <w:r w:rsidR="00424C0F" w:rsidRPr="00424C0F">
        <w:rPr>
          <w:rFonts w:cs="Calibri"/>
          <w:b w:val="0"/>
          <w:szCs w:val="24"/>
        </w:rPr>
        <w:t xml:space="preserve"> </w:t>
      </w:r>
    </w:p>
    <w:p w14:paraId="2A4B5EAB" w14:textId="77777777" w:rsidR="00613860" w:rsidRPr="00424C0F" w:rsidRDefault="00613860" w:rsidP="00424C0F">
      <w:pPr>
        <w:ind w:firstLine="0"/>
      </w:pPr>
    </w:p>
    <w:p w14:paraId="2C1F206F" w14:textId="40504283" w:rsidR="00746DC6" w:rsidRPr="00424C0F" w:rsidRDefault="003C2AF1" w:rsidP="00424C0F">
      <w:pPr>
        <w:pStyle w:val="Heading2"/>
        <w:keepNext w:val="0"/>
        <w:rPr>
          <w:rFonts w:cs="Calibri"/>
          <w:b w:val="0"/>
          <w:szCs w:val="24"/>
          <w:highlight w:val="yellow"/>
        </w:rPr>
      </w:pPr>
      <w:r w:rsidRPr="00424C0F">
        <w:rPr>
          <w:rFonts w:cs="Calibri"/>
          <w:b w:val="0"/>
          <w:szCs w:val="24"/>
          <w:highlight w:val="yellow"/>
        </w:rPr>
        <w:t xml:space="preserve">Remove the small cotton </w:t>
      </w:r>
      <w:r w:rsidR="00A55AC3" w:rsidRPr="00424C0F">
        <w:rPr>
          <w:rFonts w:cs="Calibri"/>
          <w:b w:val="0"/>
          <w:szCs w:val="24"/>
          <w:highlight w:val="yellow"/>
        </w:rPr>
        <w:t xml:space="preserve">swab </w:t>
      </w:r>
      <w:r w:rsidRPr="00424C0F">
        <w:rPr>
          <w:rFonts w:cs="Calibri"/>
          <w:b w:val="0"/>
          <w:szCs w:val="24"/>
          <w:highlight w:val="yellow"/>
        </w:rPr>
        <w:t>placed between the median and right later</w:t>
      </w:r>
      <w:r w:rsidR="001F0112" w:rsidRPr="00424C0F">
        <w:rPr>
          <w:rFonts w:cs="Calibri"/>
          <w:b w:val="0"/>
          <w:szCs w:val="24"/>
          <w:highlight w:val="yellow"/>
        </w:rPr>
        <w:t>al</w:t>
      </w:r>
      <w:r w:rsidR="009A6EC6" w:rsidRPr="00424C0F">
        <w:rPr>
          <w:rFonts w:cs="Calibri"/>
          <w:b w:val="0"/>
          <w:szCs w:val="24"/>
          <w:highlight w:val="yellow"/>
        </w:rPr>
        <w:t xml:space="preserve"> lobe</w:t>
      </w:r>
      <w:r w:rsidR="001F0112" w:rsidRPr="00424C0F">
        <w:rPr>
          <w:rFonts w:cs="Calibri"/>
          <w:b w:val="0"/>
          <w:szCs w:val="24"/>
          <w:highlight w:val="yellow"/>
        </w:rPr>
        <w:t>s</w:t>
      </w:r>
      <w:r w:rsidR="009A6EC6" w:rsidRPr="00424C0F">
        <w:rPr>
          <w:rFonts w:cs="Calibri"/>
          <w:b w:val="0"/>
          <w:szCs w:val="24"/>
          <w:highlight w:val="yellow"/>
        </w:rPr>
        <w:t xml:space="preserve">. Gently replace the </w:t>
      </w:r>
      <w:r w:rsidR="00E0631B" w:rsidRPr="00424C0F">
        <w:rPr>
          <w:rFonts w:cs="Calibri"/>
          <w:b w:val="0"/>
          <w:szCs w:val="24"/>
          <w:highlight w:val="yellow"/>
        </w:rPr>
        <w:t xml:space="preserve">intestine into the </w:t>
      </w:r>
      <w:r w:rsidR="009A6EC6" w:rsidRPr="00424C0F">
        <w:rPr>
          <w:rFonts w:cs="Calibri"/>
          <w:b w:val="0"/>
          <w:szCs w:val="24"/>
          <w:highlight w:val="yellow"/>
        </w:rPr>
        <w:t>abdomina</w:t>
      </w:r>
      <w:r w:rsidR="00E0631B" w:rsidRPr="00424C0F">
        <w:rPr>
          <w:rFonts w:cs="Calibri"/>
          <w:b w:val="0"/>
          <w:szCs w:val="24"/>
          <w:highlight w:val="yellow"/>
        </w:rPr>
        <w:t xml:space="preserve">l cavity. </w:t>
      </w:r>
      <w:r w:rsidR="00B00C32" w:rsidRPr="00424C0F">
        <w:rPr>
          <w:rFonts w:cs="Calibri"/>
          <w:b w:val="0"/>
          <w:szCs w:val="24"/>
          <w:highlight w:val="yellow"/>
        </w:rPr>
        <w:t>Cover the abdominal wall with a moist gauze</w:t>
      </w:r>
      <w:r w:rsidR="00231AFC" w:rsidRPr="00424C0F">
        <w:rPr>
          <w:rFonts w:cs="Calibri"/>
          <w:b w:val="0"/>
          <w:szCs w:val="24"/>
          <w:highlight w:val="yellow"/>
        </w:rPr>
        <w:t xml:space="preserve"> (</w:t>
      </w:r>
      <w:r w:rsidR="00A55AC3" w:rsidRPr="00424C0F">
        <w:rPr>
          <w:rFonts w:cs="Calibri"/>
          <w:b w:val="0"/>
          <w:szCs w:val="24"/>
          <w:highlight w:val="yellow"/>
        </w:rPr>
        <w:t xml:space="preserve">soaked with </w:t>
      </w:r>
      <w:r w:rsidR="00231AFC" w:rsidRPr="00424C0F">
        <w:rPr>
          <w:rFonts w:cs="Calibri"/>
          <w:b w:val="0"/>
          <w:szCs w:val="24"/>
          <w:highlight w:val="yellow"/>
        </w:rPr>
        <w:t>1x</w:t>
      </w:r>
      <w:r w:rsidR="00A55AC3" w:rsidRPr="00424C0F">
        <w:rPr>
          <w:rFonts w:cs="Calibri"/>
          <w:b w:val="0"/>
          <w:szCs w:val="24"/>
          <w:highlight w:val="yellow"/>
        </w:rPr>
        <w:t xml:space="preserve"> </w:t>
      </w:r>
      <w:r w:rsidR="00231AFC" w:rsidRPr="00424C0F">
        <w:rPr>
          <w:rFonts w:cs="Calibri"/>
          <w:b w:val="0"/>
          <w:szCs w:val="24"/>
          <w:highlight w:val="yellow"/>
        </w:rPr>
        <w:t>PBS)</w:t>
      </w:r>
      <w:r w:rsidR="00B00C32" w:rsidRPr="00424C0F">
        <w:rPr>
          <w:rFonts w:cs="Calibri"/>
          <w:b w:val="0"/>
          <w:szCs w:val="24"/>
          <w:highlight w:val="yellow"/>
        </w:rPr>
        <w:t xml:space="preserve"> and </w:t>
      </w:r>
      <w:r w:rsidR="00A55AC3" w:rsidRPr="00424C0F">
        <w:rPr>
          <w:rFonts w:cs="Calibri"/>
          <w:b w:val="0"/>
          <w:szCs w:val="24"/>
          <w:highlight w:val="yellow"/>
        </w:rPr>
        <w:t xml:space="preserve">cover with a </w:t>
      </w:r>
      <w:r w:rsidR="00B00C32" w:rsidRPr="00424C0F">
        <w:rPr>
          <w:rFonts w:cs="Calibri"/>
          <w:b w:val="0"/>
          <w:szCs w:val="24"/>
          <w:highlight w:val="yellow"/>
        </w:rPr>
        <w:t>plastic wrap to minimize evaporative loss</w:t>
      </w:r>
      <w:r w:rsidR="001F0112" w:rsidRPr="00424C0F">
        <w:rPr>
          <w:rFonts w:cs="Calibri"/>
          <w:b w:val="0"/>
          <w:szCs w:val="24"/>
          <w:highlight w:val="yellow"/>
        </w:rPr>
        <w:t>.</w:t>
      </w:r>
    </w:p>
    <w:p w14:paraId="7CC13BB9" w14:textId="77777777" w:rsidR="00613860" w:rsidRPr="00424C0F" w:rsidRDefault="00613860" w:rsidP="00424C0F">
      <w:pPr>
        <w:ind w:firstLine="0"/>
        <w:rPr>
          <w:highlight w:val="yellow"/>
        </w:rPr>
      </w:pPr>
    </w:p>
    <w:p w14:paraId="30DA2788" w14:textId="799D697E" w:rsidR="001C6030" w:rsidRPr="00424C0F" w:rsidRDefault="00F205F1" w:rsidP="00424C0F">
      <w:pPr>
        <w:pStyle w:val="Heading2"/>
        <w:keepNext w:val="0"/>
        <w:rPr>
          <w:rFonts w:cs="Calibri"/>
          <w:b w:val="0"/>
          <w:szCs w:val="24"/>
          <w:highlight w:val="yellow"/>
        </w:rPr>
      </w:pPr>
      <w:r w:rsidRPr="00424C0F">
        <w:rPr>
          <w:rFonts w:cs="Calibri"/>
          <w:b w:val="0"/>
          <w:szCs w:val="24"/>
          <w:highlight w:val="yellow"/>
        </w:rPr>
        <w:t>Place the m</w:t>
      </w:r>
      <w:r w:rsidR="00A55AC3" w:rsidRPr="00424C0F">
        <w:rPr>
          <w:rFonts w:cs="Calibri"/>
          <w:b w:val="0"/>
          <w:szCs w:val="24"/>
          <w:highlight w:val="yellow"/>
        </w:rPr>
        <w:t>ouse</w:t>
      </w:r>
      <w:r w:rsidRPr="00424C0F">
        <w:rPr>
          <w:rFonts w:cs="Calibri"/>
          <w:b w:val="0"/>
          <w:szCs w:val="24"/>
          <w:highlight w:val="yellow"/>
        </w:rPr>
        <w:t xml:space="preserve"> on the heating pad and a</w:t>
      </w:r>
      <w:r w:rsidR="00E77227" w:rsidRPr="00424C0F">
        <w:rPr>
          <w:rFonts w:cs="Calibri"/>
          <w:b w:val="0"/>
          <w:szCs w:val="24"/>
          <w:highlight w:val="yellow"/>
        </w:rPr>
        <w:t xml:space="preserve">pply the clamp for </w:t>
      </w:r>
      <w:r w:rsidR="001F0112" w:rsidRPr="00424C0F">
        <w:rPr>
          <w:rFonts w:cs="Calibri"/>
          <w:b w:val="0"/>
          <w:szCs w:val="24"/>
          <w:highlight w:val="yellow"/>
        </w:rPr>
        <w:t>a</w:t>
      </w:r>
      <w:r w:rsidR="00E77227" w:rsidRPr="00424C0F">
        <w:rPr>
          <w:rFonts w:cs="Calibri"/>
          <w:b w:val="0"/>
          <w:szCs w:val="24"/>
          <w:highlight w:val="yellow"/>
        </w:rPr>
        <w:t xml:space="preserve"> period of 60 min</w:t>
      </w:r>
      <w:r w:rsidR="00B00C32" w:rsidRPr="00424C0F">
        <w:rPr>
          <w:rFonts w:cs="Calibri"/>
          <w:b w:val="0"/>
          <w:szCs w:val="24"/>
          <w:highlight w:val="yellow"/>
        </w:rPr>
        <w:t>.</w:t>
      </w:r>
    </w:p>
    <w:p w14:paraId="43B2C8D9" w14:textId="77777777" w:rsidR="00613860" w:rsidRPr="00424C0F" w:rsidRDefault="00613860" w:rsidP="00424C0F">
      <w:pPr>
        <w:ind w:firstLine="0"/>
        <w:rPr>
          <w:highlight w:val="yellow"/>
        </w:rPr>
      </w:pPr>
    </w:p>
    <w:p w14:paraId="03C99FCC" w14:textId="44D787F8" w:rsidR="001C6030" w:rsidRPr="00424C0F" w:rsidRDefault="00370654" w:rsidP="00424C0F">
      <w:pPr>
        <w:pStyle w:val="Heading2"/>
        <w:keepNext w:val="0"/>
        <w:rPr>
          <w:rFonts w:cs="Calibri"/>
          <w:b w:val="0"/>
          <w:szCs w:val="24"/>
          <w:highlight w:val="yellow"/>
        </w:rPr>
      </w:pPr>
      <w:r w:rsidRPr="00424C0F">
        <w:rPr>
          <w:rFonts w:cs="Calibri"/>
          <w:b w:val="0"/>
          <w:szCs w:val="24"/>
          <w:highlight w:val="yellow"/>
        </w:rPr>
        <w:t>Throughout the ischemic interval, seek evidence of ischemia injury by visualizing the pale blanching of the right medial and left medial and lateral lobe</w:t>
      </w:r>
      <w:r w:rsidR="001F0112" w:rsidRPr="00424C0F">
        <w:rPr>
          <w:rFonts w:cs="Calibri"/>
          <w:b w:val="0"/>
          <w:szCs w:val="24"/>
          <w:highlight w:val="yellow"/>
        </w:rPr>
        <w:t>s</w:t>
      </w:r>
      <w:r w:rsidRPr="00424C0F">
        <w:rPr>
          <w:rFonts w:cs="Calibri"/>
          <w:b w:val="0"/>
          <w:szCs w:val="24"/>
          <w:highlight w:val="yellow"/>
        </w:rPr>
        <w:t>.</w:t>
      </w:r>
    </w:p>
    <w:p w14:paraId="1B880DF6" w14:textId="77777777" w:rsidR="00613860" w:rsidRPr="00424C0F" w:rsidRDefault="00613860" w:rsidP="00424C0F">
      <w:pPr>
        <w:ind w:firstLine="0"/>
        <w:rPr>
          <w:highlight w:val="yellow"/>
        </w:rPr>
      </w:pPr>
    </w:p>
    <w:p w14:paraId="08DEA22F" w14:textId="77777777" w:rsidR="008B0CC7" w:rsidRPr="00424C0F" w:rsidRDefault="005F6BB9" w:rsidP="00424C0F">
      <w:pPr>
        <w:pStyle w:val="Heading2"/>
        <w:keepNext w:val="0"/>
        <w:rPr>
          <w:rFonts w:cs="Calibri"/>
          <w:b w:val="0"/>
          <w:szCs w:val="24"/>
          <w:highlight w:val="yellow"/>
        </w:rPr>
      </w:pPr>
      <w:r w:rsidRPr="00424C0F">
        <w:rPr>
          <w:rFonts w:cs="Calibri"/>
          <w:b w:val="0"/>
          <w:szCs w:val="24"/>
          <w:highlight w:val="yellow"/>
        </w:rPr>
        <w:t>Initiate reperfusion</w:t>
      </w:r>
      <w:r w:rsidR="001C6030" w:rsidRPr="00424C0F">
        <w:rPr>
          <w:rFonts w:cs="Calibri"/>
          <w:b w:val="0"/>
          <w:szCs w:val="24"/>
          <w:highlight w:val="yellow"/>
        </w:rPr>
        <w:t xml:space="preserve"> by remov</w:t>
      </w:r>
      <w:r w:rsidRPr="00424C0F">
        <w:rPr>
          <w:rFonts w:cs="Calibri"/>
          <w:b w:val="0"/>
          <w:szCs w:val="24"/>
          <w:highlight w:val="yellow"/>
        </w:rPr>
        <w:t>ing the</w:t>
      </w:r>
      <w:r w:rsidR="001C6030" w:rsidRPr="00424C0F">
        <w:rPr>
          <w:rFonts w:cs="Calibri"/>
          <w:b w:val="0"/>
          <w:szCs w:val="24"/>
          <w:highlight w:val="yellow"/>
        </w:rPr>
        <w:t xml:space="preserve"> clamps</w:t>
      </w:r>
      <w:r w:rsidR="00C91377" w:rsidRPr="00424C0F">
        <w:rPr>
          <w:rFonts w:cs="Calibri"/>
          <w:b w:val="0"/>
          <w:szCs w:val="24"/>
          <w:highlight w:val="yellow"/>
        </w:rPr>
        <w:t xml:space="preserve"> after</w:t>
      </w:r>
      <w:r w:rsidR="001F0112" w:rsidRPr="00424C0F">
        <w:rPr>
          <w:rFonts w:cs="Calibri"/>
          <w:b w:val="0"/>
          <w:szCs w:val="24"/>
          <w:highlight w:val="yellow"/>
        </w:rPr>
        <w:t xml:space="preserve"> the</w:t>
      </w:r>
      <w:r w:rsidR="00C91377" w:rsidRPr="00424C0F">
        <w:rPr>
          <w:rFonts w:cs="Calibri"/>
          <w:b w:val="0"/>
          <w:szCs w:val="24"/>
          <w:highlight w:val="yellow"/>
        </w:rPr>
        <w:t xml:space="preserve"> 60 min</w:t>
      </w:r>
      <w:r w:rsidR="001F0112" w:rsidRPr="00424C0F">
        <w:rPr>
          <w:rFonts w:cs="Calibri"/>
          <w:b w:val="0"/>
          <w:szCs w:val="24"/>
          <w:highlight w:val="yellow"/>
        </w:rPr>
        <w:t xml:space="preserve"> period</w:t>
      </w:r>
      <w:r w:rsidR="00D459C7" w:rsidRPr="00424C0F">
        <w:rPr>
          <w:rFonts w:cs="Calibri"/>
          <w:b w:val="0"/>
          <w:szCs w:val="24"/>
          <w:highlight w:val="yellow"/>
        </w:rPr>
        <w:t>.</w:t>
      </w:r>
      <w:r w:rsidR="00731A1F" w:rsidRPr="00424C0F">
        <w:rPr>
          <w:rFonts w:cs="Calibri"/>
          <w:b w:val="0"/>
          <w:szCs w:val="24"/>
          <w:highlight w:val="yellow"/>
        </w:rPr>
        <w:t xml:space="preserve"> </w:t>
      </w:r>
    </w:p>
    <w:p w14:paraId="57EBE627" w14:textId="77777777" w:rsidR="008B0CC7" w:rsidRPr="00424C0F" w:rsidRDefault="008B0CC7" w:rsidP="00424C0F">
      <w:pPr>
        <w:pStyle w:val="Heading2"/>
        <w:keepNext w:val="0"/>
        <w:numPr>
          <w:ilvl w:val="0"/>
          <w:numId w:val="0"/>
        </w:numPr>
        <w:rPr>
          <w:rFonts w:cs="Calibri"/>
          <w:b w:val="0"/>
          <w:szCs w:val="24"/>
        </w:rPr>
      </w:pPr>
    </w:p>
    <w:p w14:paraId="06AF4DA3" w14:textId="57A1FDC8" w:rsidR="006B770D" w:rsidRPr="00424C0F" w:rsidRDefault="00731A1F" w:rsidP="00424C0F">
      <w:pPr>
        <w:pStyle w:val="Heading2"/>
        <w:keepNext w:val="0"/>
        <w:numPr>
          <w:ilvl w:val="0"/>
          <w:numId w:val="0"/>
        </w:numPr>
        <w:rPr>
          <w:rFonts w:cs="Calibri"/>
          <w:b w:val="0"/>
          <w:szCs w:val="24"/>
        </w:rPr>
      </w:pPr>
      <w:r w:rsidRPr="00424C0F">
        <w:rPr>
          <w:rFonts w:cs="Calibri"/>
          <w:b w:val="0"/>
          <w:szCs w:val="24"/>
        </w:rPr>
        <w:t>N</w:t>
      </w:r>
      <w:r w:rsidR="008B0CC7" w:rsidRPr="00424C0F">
        <w:rPr>
          <w:rFonts w:cs="Calibri"/>
          <w:b w:val="0"/>
          <w:szCs w:val="24"/>
        </w:rPr>
        <w:t>OTE</w:t>
      </w:r>
      <w:r w:rsidRPr="00424C0F">
        <w:rPr>
          <w:rFonts w:cs="Calibri"/>
          <w:b w:val="0"/>
          <w:szCs w:val="24"/>
        </w:rPr>
        <w:t>:</w:t>
      </w:r>
      <w:r w:rsidR="00370654" w:rsidRPr="00424C0F">
        <w:rPr>
          <w:rFonts w:cs="Calibri"/>
          <w:b w:val="0"/>
          <w:szCs w:val="24"/>
        </w:rPr>
        <w:t xml:space="preserve"> Evidence of reperfusion can be observed by an immediate color change of the </w:t>
      </w:r>
      <w:r w:rsidR="00A6074D" w:rsidRPr="00424C0F">
        <w:rPr>
          <w:rFonts w:cs="Calibri"/>
          <w:b w:val="0"/>
          <w:szCs w:val="24"/>
        </w:rPr>
        <w:t xml:space="preserve">median and left </w:t>
      </w:r>
      <w:r w:rsidR="009B7103" w:rsidRPr="00424C0F">
        <w:rPr>
          <w:rFonts w:cs="Calibri"/>
          <w:b w:val="0"/>
          <w:szCs w:val="24"/>
        </w:rPr>
        <w:t>lateral lobes</w:t>
      </w:r>
      <w:r w:rsidR="00370654" w:rsidRPr="00424C0F">
        <w:rPr>
          <w:rFonts w:cs="Calibri"/>
          <w:b w:val="0"/>
          <w:szCs w:val="24"/>
        </w:rPr>
        <w:t>.</w:t>
      </w:r>
    </w:p>
    <w:p w14:paraId="20AD257B" w14:textId="77777777" w:rsidR="00613860" w:rsidRPr="00424C0F" w:rsidRDefault="00613860" w:rsidP="00424C0F">
      <w:pPr>
        <w:ind w:firstLine="0"/>
      </w:pPr>
    </w:p>
    <w:p w14:paraId="570B927C" w14:textId="13B6CBA7" w:rsidR="00370654" w:rsidRPr="00424C0F" w:rsidRDefault="001F0112" w:rsidP="00424C0F">
      <w:pPr>
        <w:pStyle w:val="Heading2"/>
        <w:keepNext w:val="0"/>
        <w:rPr>
          <w:rFonts w:cs="Calibri"/>
          <w:b w:val="0"/>
          <w:szCs w:val="24"/>
          <w:highlight w:val="yellow"/>
        </w:rPr>
      </w:pPr>
      <w:r w:rsidRPr="00424C0F">
        <w:rPr>
          <w:rFonts w:cs="Calibri"/>
          <w:b w:val="0"/>
          <w:szCs w:val="24"/>
          <w:highlight w:val="yellow"/>
        </w:rPr>
        <w:t>Immediately following reperfusion, c</w:t>
      </w:r>
      <w:r w:rsidR="00370654" w:rsidRPr="00424C0F">
        <w:rPr>
          <w:rFonts w:cs="Calibri"/>
          <w:b w:val="0"/>
          <w:szCs w:val="24"/>
          <w:highlight w:val="yellow"/>
        </w:rPr>
        <w:t xml:space="preserve">lose the incision </w:t>
      </w:r>
      <w:r w:rsidR="008B0CC7" w:rsidRPr="00424C0F">
        <w:rPr>
          <w:rFonts w:cs="Calibri"/>
          <w:b w:val="0"/>
          <w:szCs w:val="24"/>
          <w:highlight w:val="yellow"/>
        </w:rPr>
        <w:t>with</w:t>
      </w:r>
      <w:r w:rsidR="00370654" w:rsidRPr="00424C0F">
        <w:rPr>
          <w:rFonts w:cs="Calibri"/>
          <w:b w:val="0"/>
          <w:szCs w:val="24"/>
          <w:highlight w:val="yellow"/>
        </w:rPr>
        <w:t xml:space="preserve"> </w:t>
      </w:r>
      <w:r w:rsidR="00315A11" w:rsidRPr="00424C0F">
        <w:rPr>
          <w:rFonts w:cs="Calibri"/>
          <w:b w:val="0"/>
          <w:szCs w:val="24"/>
          <w:highlight w:val="yellow"/>
        </w:rPr>
        <w:t xml:space="preserve">a </w:t>
      </w:r>
      <w:r w:rsidR="00370654" w:rsidRPr="00424C0F">
        <w:rPr>
          <w:rFonts w:cs="Calibri"/>
          <w:b w:val="0"/>
          <w:szCs w:val="24"/>
          <w:highlight w:val="yellow"/>
        </w:rPr>
        <w:t>double layer</w:t>
      </w:r>
      <w:r w:rsidR="00C91377" w:rsidRPr="00424C0F">
        <w:rPr>
          <w:rFonts w:cs="Calibri"/>
          <w:b w:val="0"/>
          <w:szCs w:val="24"/>
          <w:highlight w:val="yellow"/>
        </w:rPr>
        <w:t xml:space="preserve"> </w:t>
      </w:r>
      <w:r w:rsidR="008B0CC7" w:rsidRPr="00424C0F">
        <w:rPr>
          <w:rFonts w:cs="Calibri"/>
          <w:b w:val="0"/>
          <w:szCs w:val="24"/>
          <w:highlight w:val="yellow"/>
        </w:rPr>
        <w:t xml:space="preserve">suture </w:t>
      </w:r>
      <w:r w:rsidR="00C91377" w:rsidRPr="00424C0F">
        <w:rPr>
          <w:rFonts w:cs="Calibri"/>
          <w:b w:val="0"/>
          <w:szCs w:val="24"/>
          <w:highlight w:val="yellow"/>
        </w:rPr>
        <w:t>pattern</w:t>
      </w:r>
      <w:r w:rsidR="00D52C2A" w:rsidRPr="00424C0F">
        <w:rPr>
          <w:rFonts w:cs="Calibri"/>
          <w:b w:val="0"/>
          <w:szCs w:val="24"/>
          <w:highlight w:val="yellow"/>
        </w:rPr>
        <w:t xml:space="preserve"> by first suturing the muscle layer and then the skin</w:t>
      </w:r>
      <w:r w:rsidR="00370654" w:rsidRPr="00424C0F">
        <w:rPr>
          <w:rFonts w:cs="Calibri"/>
          <w:b w:val="0"/>
          <w:szCs w:val="24"/>
          <w:highlight w:val="yellow"/>
        </w:rPr>
        <w:t xml:space="preserve">. Use the 4-0 polypropylene suture </w:t>
      </w:r>
      <w:r w:rsidR="00922282" w:rsidRPr="00424C0F">
        <w:rPr>
          <w:rFonts w:cs="Calibri"/>
          <w:b w:val="0"/>
          <w:szCs w:val="24"/>
          <w:highlight w:val="yellow"/>
        </w:rPr>
        <w:t xml:space="preserve">with the help of </w:t>
      </w:r>
      <w:r w:rsidRPr="00424C0F">
        <w:rPr>
          <w:rFonts w:cs="Calibri"/>
          <w:b w:val="0"/>
          <w:szCs w:val="24"/>
          <w:highlight w:val="yellow"/>
        </w:rPr>
        <w:t xml:space="preserve">a </w:t>
      </w:r>
      <w:r w:rsidR="00922282" w:rsidRPr="00424C0F">
        <w:rPr>
          <w:rFonts w:cs="Calibri"/>
          <w:b w:val="0"/>
          <w:szCs w:val="24"/>
          <w:highlight w:val="yellow"/>
        </w:rPr>
        <w:t>needle holder to close</w:t>
      </w:r>
      <w:r w:rsidR="00370654" w:rsidRPr="00424C0F">
        <w:rPr>
          <w:rFonts w:cs="Calibri"/>
          <w:b w:val="0"/>
          <w:szCs w:val="24"/>
          <w:highlight w:val="yellow"/>
        </w:rPr>
        <w:t xml:space="preserve"> the abdominal wall and the skin. </w:t>
      </w:r>
    </w:p>
    <w:p w14:paraId="58630CA3" w14:textId="77777777" w:rsidR="00613860" w:rsidRPr="00424C0F" w:rsidRDefault="00613860" w:rsidP="00424C0F">
      <w:pPr>
        <w:ind w:firstLine="0"/>
      </w:pPr>
    </w:p>
    <w:p w14:paraId="6219406A" w14:textId="607FDDD3" w:rsidR="001F0112" w:rsidRPr="00424C0F" w:rsidRDefault="001F0112" w:rsidP="00424C0F">
      <w:pPr>
        <w:pStyle w:val="Heading2"/>
        <w:keepNext w:val="0"/>
        <w:rPr>
          <w:rFonts w:cs="Calibri"/>
          <w:b w:val="0"/>
          <w:szCs w:val="24"/>
        </w:rPr>
      </w:pPr>
      <w:r w:rsidRPr="00424C0F">
        <w:rPr>
          <w:rFonts w:cs="Calibri"/>
          <w:b w:val="0"/>
          <w:szCs w:val="24"/>
        </w:rPr>
        <w:t xml:space="preserve">Before repeating the procedure on another animal, disinfect all instruments by either spraying them with 70% isopropanol or inserting them into </w:t>
      </w:r>
      <w:r w:rsidR="00AD3385" w:rsidRPr="00424C0F">
        <w:rPr>
          <w:rFonts w:cs="Calibri"/>
          <w:b w:val="0"/>
          <w:szCs w:val="24"/>
        </w:rPr>
        <w:t>a</w:t>
      </w:r>
      <w:r w:rsidRPr="00424C0F">
        <w:rPr>
          <w:rFonts w:cs="Calibri"/>
          <w:b w:val="0"/>
          <w:szCs w:val="24"/>
        </w:rPr>
        <w:t xml:space="preserve"> </w:t>
      </w:r>
      <w:r w:rsidR="00AD3385" w:rsidRPr="00424C0F">
        <w:rPr>
          <w:rFonts w:cs="Calibri"/>
          <w:b w:val="0"/>
          <w:szCs w:val="24"/>
        </w:rPr>
        <w:t xml:space="preserve">heated </w:t>
      </w:r>
      <w:r w:rsidRPr="00424C0F">
        <w:rPr>
          <w:rFonts w:cs="Calibri"/>
          <w:b w:val="0"/>
          <w:szCs w:val="24"/>
        </w:rPr>
        <w:t>bead</w:t>
      </w:r>
      <w:r w:rsidR="00AD3385" w:rsidRPr="00424C0F">
        <w:rPr>
          <w:rFonts w:cs="Calibri"/>
          <w:b w:val="0"/>
          <w:szCs w:val="24"/>
        </w:rPr>
        <w:t xml:space="preserve"> bath</w:t>
      </w:r>
      <w:r w:rsidRPr="00424C0F">
        <w:rPr>
          <w:rFonts w:cs="Calibri"/>
          <w:b w:val="0"/>
          <w:szCs w:val="24"/>
        </w:rPr>
        <w:t>.</w:t>
      </w:r>
    </w:p>
    <w:p w14:paraId="7650C120" w14:textId="77777777" w:rsidR="00613860" w:rsidRPr="00424C0F" w:rsidRDefault="00613860" w:rsidP="00424C0F">
      <w:pPr>
        <w:ind w:firstLine="0"/>
      </w:pPr>
    </w:p>
    <w:p w14:paraId="6FE330E9" w14:textId="7A7BF74A" w:rsidR="001F0112" w:rsidRPr="00424C0F" w:rsidRDefault="00AD3385" w:rsidP="00424C0F">
      <w:pPr>
        <w:pStyle w:val="Heading2"/>
        <w:keepNext w:val="0"/>
        <w:rPr>
          <w:rFonts w:cs="Calibri"/>
          <w:b w:val="0"/>
          <w:szCs w:val="24"/>
          <w:highlight w:val="yellow"/>
        </w:rPr>
      </w:pPr>
      <w:r w:rsidRPr="00424C0F">
        <w:rPr>
          <w:rFonts w:cs="Calibri"/>
          <w:b w:val="0"/>
          <w:szCs w:val="24"/>
          <w:highlight w:val="yellow"/>
        </w:rPr>
        <w:t xml:space="preserve">Place </w:t>
      </w:r>
      <w:r w:rsidR="001F0112" w:rsidRPr="00424C0F">
        <w:rPr>
          <w:rFonts w:cs="Calibri"/>
          <w:b w:val="0"/>
          <w:szCs w:val="24"/>
          <w:highlight w:val="yellow"/>
        </w:rPr>
        <w:t xml:space="preserve">mice back into original cages and look for signs of distress and </w:t>
      </w:r>
      <w:r w:rsidRPr="00424C0F">
        <w:rPr>
          <w:rFonts w:cs="Calibri"/>
          <w:b w:val="0"/>
          <w:szCs w:val="24"/>
          <w:highlight w:val="yellow"/>
        </w:rPr>
        <w:t xml:space="preserve">post-surgical </w:t>
      </w:r>
      <w:r w:rsidR="001F0112" w:rsidRPr="00424C0F">
        <w:rPr>
          <w:rFonts w:cs="Calibri"/>
          <w:b w:val="0"/>
          <w:szCs w:val="24"/>
          <w:highlight w:val="yellow"/>
        </w:rPr>
        <w:t>pain</w:t>
      </w:r>
      <w:r w:rsidRPr="00424C0F">
        <w:rPr>
          <w:rFonts w:cs="Calibri"/>
          <w:b w:val="0"/>
          <w:szCs w:val="24"/>
          <w:highlight w:val="yellow"/>
        </w:rPr>
        <w:t>.</w:t>
      </w:r>
    </w:p>
    <w:p w14:paraId="556DD67A" w14:textId="77777777" w:rsidR="00613860" w:rsidRPr="00424C0F" w:rsidRDefault="00613860" w:rsidP="00424C0F">
      <w:pPr>
        <w:ind w:firstLine="0"/>
        <w:rPr>
          <w:highlight w:val="yellow"/>
        </w:rPr>
      </w:pPr>
    </w:p>
    <w:p w14:paraId="29531222" w14:textId="6711013A" w:rsidR="006D22F5" w:rsidRPr="00424C0F" w:rsidRDefault="00EB363B" w:rsidP="00424C0F">
      <w:pPr>
        <w:pStyle w:val="Heading2"/>
        <w:keepNext w:val="0"/>
        <w:rPr>
          <w:rFonts w:cs="Calibri"/>
          <w:b w:val="0"/>
          <w:szCs w:val="24"/>
          <w:highlight w:val="yellow"/>
        </w:rPr>
      </w:pPr>
      <w:r w:rsidRPr="00424C0F">
        <w:rPr>
          <w:rFonts w:cs="Calibri"/>
          <w:b w:val="0"/>
          <w:szCs w:val="24"/>
          <w:highlight w:val="yellow"/>
        </w:rPr>
        <w:t xml:space="preserve">Inject </w:t>
      </w:r>
      <w:r w:rsidR="009F040F" w:rsidRPr="00424C0F">
        <w:rPr>
          <w:rFonts w:cs="Calibri"/>
          <w:b w:val="0"/>
          <w:szCs w:val="24"/>
          <w:highlight w:val="yellow"/>
        </w:rPr>
        <w:t>p</w:t>
      </w:r>
      <w:r w:rsidR="006D22F5" w:rsidRPr="00424C0F">
        <w:rPr>
          <w:rFonts w:cs="Calibri"/>
          <w:b w:val="0"/>
          <w:szCs w:val="24"/>
          <w:highlight w:val="yellow"/>
        </w:rPr>
        <w:t>ost-operative analgesic (</w:t>
      </w:r>
      <w:r w:rsidR="00632C3F" w:rsidRPr="00424C0F">
        <w:rPr>
          <w:rFonts w:cs="Calibri"/>
          <w:b w:val="0"/>
          <w:szCs w:val="24"/>
          <w:highlight w:val="yellow"/>
        </w:rPr>
        <w:t>0.1 mg/kg</w:t>
      </w:r>
      <w:r w:rsidR="00632C3F" w:rsidRPr="00424C0F">
        <w:rPr>
          <w:rFonts w:cs="Calibri"/>
          <w:b w:val="0"/>
          <w:szCs w:val="24"/>
          <w:highlight w:val="yellow"/>
        </w:rPr>
        <w:t xml:space="preserve"> of b</w:t>
      </w:r>
      <w:r w:rsidR="006D22F5" w:rsidRPr="00424C0F">
        <w:rPr>
          <w:rFonts w:cs="Calibri"/>
          <w:b w:val="0"/>
          <w:szCs w:val="24"/>
          <w:highlight w:val="yellow"/>
        </w:rPr>
        <w:t xml:space="preserve">uprenorphine) every 12 h for 2 days to avoid post-surgical pain. </w:t>
      </w:r>
    </w:p>
    <w:p w14:paraId="42E416BF" w14:textId="77777777" w:rsidR="00613860" w:rsidRPr="00424C0F" w:rsidRDefault="00613860" w:rsidP="00424C0F">
      <w:pPr>
        <w:ind w:firstLine="0"/>
        <w:rPr>
          <w:highlight w:val="yellow"/>
        </w:rPr>
      </w:pPr>
    </w:p>
    <w:p w14:paraId="6FC32B52" w14:textId="5874AE0D" w:rsidR="000A0FBC" w:rsidRPr="00424C0F" w:rsidRDefault="001F0112" w:rsidP="00424C0F">
      <w:pPr>
        <w:pStyle w:val="Heading2"/>
        <w:keepNext w:val="0"/>
        <w:rPr>
          <w:rFonts w:cs="Calibri"/>
          <w:b w:val="0"/>
          <w:szCs w:val="24"/>
          <w:highlight w:val="yellow"/>
        </w:rPr>
      </w:pPr>
      <w:r w:rsidRPr="00424C0F">
        <w:rPr>
          <w:rFonts w:cs="Calibri"/>
          <w:b w:val="0"/>
          <w:szCs w:val="24"/>
          <w:highlight w:val="yellow"/>
        </w:rPr>
        <w:t xml:space="preserve">For liver I/R </w:t>
      </w:r>
      <w:r w:rsidR="00B1137C" w:rsidRPr="00424C0F">
        <w:rPr>
          <w:rFonts w:cs="Calibri"/>
          <w:b w:val="0"/>
          <w:szCs w:val="24"/>
          <w:highlight w:val="yellow"/>
        </w:rPr>
        <w:t>sham</w:t>
      </w:r>
      <w:r w:rsidR="25C9C2D4" w:rsidRPr="00424C0F">
        <w:rPr>
          <w:rFonts w:cs="Calibri"/>
          <w:b w:val="0"/>
          <w:szCs w:val="24"/>
          <w:highlight w:val="yellow"/>
        </w:rPr>
        <w:t xml:space="preserve"> mice</w:t>
      </w:r>
      <w:r w:rsidRPr="00424C0F">
        <w:rPr>
          <w:rFonts w:cs="Calibri"/>
          <w:b w:val="0"/>
          <w:szCs w:val="24"/>
          <w:highlight w:val="yellow"/>
        </w:rPr>
        <w:t>, perform</w:t>
      </w:r>
      <w:r w:rsidR="25C9C2D4" w:rsidRPr="00424C0F">
        <w:rPr>
          <w:rFonts w:cs="Calibri"/>
          <w:b w:val="0"/>
          <w:szCs w:val="24"/>
          <w:highlight w:val="yellow"/>
        </w:rPr>
        <w:t xml:space="preserve"> laparotomy, hilum dissection and abdominal sutures. </w:t>
      </w:r>
    </w:p>
    <w:p w14:paraId="100C5B58" w14:textId="77777777" w:rsidR="006D5CBC" w:rsidRPr="00424C0F" w:rsidRDefault="36044377" w:rsidP="00424C0F">
      <w:pPr>
        <w:pStyle w:val="ListParagraph"/>
        <w:ind w:left="0" w:firstLine="0"/>
        <w:rPr>
          <w:color w:val="auto"/>
        </w:rPr>
      </w:pPr>
      <w:r w:rsidRPr="00424C0F">
        <w:rPr>
          <w:color w:val="auto"/>
        </w:rPr>
        <w:t xml:space="preserve"> </w:t>
      </w:r>
    </w:p>
    <w:p w14:paraId="766FEBF9" w14:textId="6705F144" w:rsidR="00D459C7" w:rsidRPr="00424C0F" w:rsidRDefault="00AD3385" w:rsidP="00424C0F">
      <w:pPr>
        <w:ind w:firstLine="0"/>
        <w:rPr>
          <w:color w:val="FF0000"/>
        </w:rPr>
      </w:pPr>
      <w:r w:rsidRPr="00424C0F">
        <w:rPr>
          <w:color w:val="auto"/>
        </w:rPr>
        <w:t xml:space="preserve">NOTE: </w:t>
      </w:r>
      <w:r w:rsidR="25C9C2D4" w:rsidRPr="00424C0F">
        <w:rPr>
          <w:color w:val="auto"/>
        </w:rPr>
        <w:t>The role of surgical stress influencing the establishment of liver metastas</w:t>
      </w:r>
      <w:r w:rsidR="00B9427C" w:rsidRPr="00424C0F">
        <w:rPr>
          <w:color w:val="auto"/>
        </w:rPr>
        <w:t>es</w:t>
      </w:r>
      <w:r w:rsidR="25C9C2D4" w:rsidRPr="00424C0F">
        <w:rPr>
          <w:color w:val="auto"/>
        </w:rPr>
        <w:t xml:space="preserve"> can be investigated through two different experimental designs. The above protocol</w:t>
      </w:r>
      <w:r w:rsidR="00B9427C" w:rsidRPr="00424C0F">
        <w:rPr>
          <w:color w:val="auto"/>
        </w:rPr>
        <w:t xml:space="preserve"> (</w:t>
      </w:r>
      <w:r w:rsidR="00B9427C" w:rsidRPr="00424C0F">
        <w:rPr>
          <w:b/>
          <w:color w:val="auto"/>
        </w:rPr>
        <w:t>M</w:t>
      </w:r>
      <w:r w:rsidR="00E832F1" w:rsidRPr="00424C0F">
        <w:rPr>
          <w:b/>
          <w:color w:val="auto"/>
        </w:rPr>
        <w:t>odel</w:t>
      </w:r>
      <w:r w:rsidR="00B9427C" w:rsidRPr="00424C0F">
        <w:rPr>
          <w:b/>
          <w:color w:val="auto"/>
        </w:rPr>
        <w:t>-1</w:t>
      </w:r>
      <w:r w:rsidR="00B9427C" w:rsidRPr="00424C0F">
        <w:rPr>
          <w:color w:val="auto"/>
        </w:rPr>
        <w:t>)</w:t>
      </w:r>
      <w:r w:rsidR="25C9C2D4" w:rsidRPr="00424C0F">
        <w:rPr>
          <w:color w:val="auto"/>
        </w:rPr>
        <w:t xml:space="preserve"> is used to establish </w:t>
      </w:r>
      <w:proofErr w:type="spellStart"/>
      <w:r w:rsidR="25C9C2D4" w:rsidRPr="00424C0F">
        <w:rPr>
          <w:color w:val="auto"/>
        </w:rPr>
        <w:t>micrometastatic</w:t>
      </w:r>
      <w:proofErr w:type="spellEnd"/>
      <w:r w:rsidR="25C9C2D4" w:rsidRPr="00424C0F">
        <w:rPr>
          <w:color w:val="auto"/>
        </w:rPr>
        <w:t xml:space="preserve"> liver disease and study the effect of liver I/R on their growth </w:t>
      </w:r>
      <w:r w:rsidR="25C9C2D4" w:rsidRPr="00424C0F">
        <w:rPr>
          <w:bCs/>
          <w:color w:val="auto"/>
        </w:rPr>
        <w:t>(</w:t>
      </w:r>
      <w:r w:rsidR="25C9C2D4" w:rsidRPr="00424C0F">
        <w:rPr>
          <w:b/>
          <w:bCs/>
          <w:color w:val="auto"/>
        </w:rPr>
        <w:t>Figure 1A</w:t>
      </w:r>
      <w:r w:rsidR="25C9C2D4" w:rsidRPr="00424C0F">
        <w:rPr>
          <w:color w:val="auto"/>
        </w:rPr>
        <w:t>)</w:t>
      </w:r>
      <w:r w:rsidR="25C9C2D4" w:rsidRPr="00424C0F">
        <w:rPr>
          <w:b/>
          <w:bCs/>
          <w:color w:val="auto"/>
        </w:rPr>
        <w:t>.</w:t>
      </w:r>
      <w:r w:rsidRPr="00424C0F">
        <w:rPr>
          <w:color w:val="FF0000"/>
        </w:rPr>
        <w:t xml:space="preserve"> </w:t>
      </w:r>
      <w:r w:rsidR="25C9C2D4" w:rsidRPr="00424C0F">
        <w:rPr>
          <w:color w:val="auto"/>
        </w:rPr>
        <w:t xml:space="preserve">Alternatively, liver I/R and tumor injection can be performed concurrently </w:t>
      </w:r>
      <w:r w:rsidR="00B9427C" w:rsidRPr="00424C0F">
        <w:rPr>
          <w:color w:val="auto"/>
        </w:rPr>
        <w:t>(</w:t>
      </w:r>
      <w:r w:rsidR="00B9427C" w:rsidRPr="00424C0F">
        <w:rPr>
          <w:b/>
          <w:color w:val="auto"/>
        </w:rPr>
        <w:t>M</w:t>
      </w:r>
      <w:r w:rsidR="00E832F1" w:rsidRPr="00424C0F">
        <w:rPr>
          <w:b/>
          <w:color w:val="auto"/>
        </w:rPr>
        <w:t>odel</w:t>
      </w:r>
      <w:r w:rsidR="00B9427C" w:rsidRPr="00424C0F">
        <w:rPr>
          <w:b/>
          <w:color w:val="auto"/>
        </w:rPr>
        <w:t>-2</w:t>
      </w:r>
      <w:r w:rsidR="00B9427C" w:rsidRPr="00424C0F">
        <w:rPr>
          <w:color w:val="auto"/>
        </w:rPr>
        <w:t xml:space="preserve">) </w:t>
      </w:r>
      <w:r w:rsidR="25C9C2D4" w:rsidRPr="00424C0F">
        <w:rPr>
          <w:color w:val="auto"/>
        </w:rPr>
        <w:t xml:space="preserve">to study the effect of I/R injury </w:t>
      </w:r>
      <w:r w:rsidR="00B9427C" w:rsidRPr="00424C0F">
        <w:rPr>
          <w:color w:val="auto"/>
        </w:rPr>
        <w:t>i</w:t>
      </w:r>
      <w:r w:rsidR="25C9C2D4" w:rsidRPr="00424C0F">
        <w:rPr>
          <w:color w:val="auto"/>
        </w:rPr>
        <w:t xml:space="preserve">n the establishment of new metastatic foci </w:t>
      </w:r>
      <w:r w:rsidR="25C9C2D4" w:rsidRPr="00424C0F">
        <w:rPr>
          <w:bCs/>
          <w:color w:val="auto"/>
        </w:rPr>
        <w:t>(</w:t>
      </w:r>
      <w:r w:rsidR="25C9C2D4" w:rsidRPr="00424C0F">
        <w:rPr>
          <w:b/>
          <w:bCs/>
          <w:color w:val="auto"/>
        </w:rPr>
        <w:t>Figure 1B</w:t>
      </w:r>
      <w:r w:rsidR="25C9C2D4" w:rsidRPr="00424C0F">
        <w:rPr>
          <w:bCs/>
          <w:color w:val="auto"/>
        </w:rPr>
        <w:t>).</w:t>
      </w:r>
      <w:r w:rsidR="25C9C2D4" w:rsidRPr="00424C0F">
        <w:rPr>
          <w:color w:val="auto"/>
        </w:rPr>
        <w:t xml:space="preserve"> </w:t>
      </w:r>
      <w:r w:rsidR="008B02CE" w:rsidRPr="00424C0F">
        <w:rPr>
          <w:color w:val="auto"/>
        </w:rPr>
        <w:t>To</w:t>
      </w:r>
      <w:r w:rsidR="25C9C2D4" w:rsidRPr="00424C0F">
        <w:rPr>
          <w:color w:val="auto"/>
        </w:rPr>
        <w:t xml:space="preserve"> do th</w:t>
      </w:r>
      <w:r w:rsidR="008B02CE" w:rsidRPr="00424C0F">
        <w:rPr>
          <w:color w:val="auto"/>
        </w:rPr>
        <w:t>is</w:t>
      </w:r>
      <w:r w:rsidRPr="00424C0F">
        <w:rPr>
          <w:color w:val="auto"/>
        </w:rPr>
        <w:t>, i</w:t>
      </w:r>
      <w:r w:rsidR="008B02CE" w:rsidRPr="00424C0F">
        <w:rPr>
          <w:color w:val="auto"/>
        </w:rPr>
        <w:t>nject cancer cells into</w:t>
      </w:r>
      <w:r w:rsidR="25C9C2D4" w:rsidRPr="00424C0F">
        <w:rPr>
          <w:color w:val="auto"/>
        </w:rPr>
        <w:t xml:space="preserve"> the spleen as described above and allow</w:t>
      </w:r>
      <w:r w:rsidR="008B02CE" w:rsidRPr="00424C0F">
        <w:rPr>
          <w:color w:val="auto"/>
        </w:rPr>
        <w:t xml:space="preserve"> them</w:t>
      </w:r>
      <w:r w:rsidR="25C9C2D4" w:rsidRPr="00424C0F">
        <w:rPr>
          <w:color w:val="auto"/>
        </w:rPr>
        <w:t xml:space="preserve"> to circulate for 15 min.</w:t>
      </w:r>
      <w:r w:rsidRPr="00424C0F">
        <w:rPr>
          <w:color w:val="auto"/>
        </w:rPr>
        <w:t xml:space="preserve"> </w:t>
      </w:r>
      <w:r w:rsidR="008B02CE" w:rsidRPr="00424C0F">
        <w:rPr>
          <w:color w:val="auto"/>
        </w:rPr>
        <w:t>Perform l</w:t>
      </w:r>
      <w:r w:rsidR="25C9C2D4" w:rsidRPr="00424C0F">
        <w:rPr>
          <w:color w:val="auto"/>
        </w:rPr>
        <w:t>iver I/R or sham surgery</w:t>
      </w:r>
      <w:r w:rsidR="00380281" w:rsidRPr="00424C0F">
        <w:rPr>
          <w:color w:val="auto"/>
        </w:rPr>
        <w:t xml:space="preserve"> after the </w:t>
      </w:r>
      <w:r w:rsidR="00C61A49" w:rsidRPr="00424C0F">
        <w:rPr>
          <w:color w:val="auto"/>
        </w:rPr>
        <w:t xml:space="preserve">circulating period </w:t>
      </w:r>
      <w:r w:rsidR="005C586A" w:rsidRPr="00424C0F">
        <w:rPr>
          <w:color w:val="auto"/>
        </w:rPr>
        <w:t>for</w:t>
      </w:r>
      <w:r w:rsidR="00C61A49" w:rsidRPr="00424C0F">
        <w:rPr>
          <w:color w:val="auto"/>
        </w:rPr>
        <w:t xml:space="preserve"> 60 min</w:t>
      </w:r>
      <w:r w:rsidR="25C9C2D4" w:rsidRPr="00424C0F">
        <w:rPr>
          <w:color w:val="auto"/>
        </w:rPr>
        <w:t xml:space="preserve">. </w:t>
      </w:r>
      <w:r w:rsidR="008B02CE" w:rsidRPr="00424C0F">
        <w:rPr>
          <w:color w:val="auto"/>
        </w:rPr>
        <w:t xml:space="preserve">Perform </w:t>
      </w:r>
      <w:r w:rsidR="25C9C2D4" w:rsidRPr="00424C0F">
        <w:rPr>
          <w:color w:val="auto"/>
        </w:rPr>
        <w:t>later</w:t>
      </w:r>
      <w:r w:rsidR="008B02CE" w:rsidRPr="00424C0F">
        <w:rPr>
          <w:color w:val="auto"/>
        </w:rPr>
        <w:t>al</w:t>
      </w:r>
      <w:r w:rsidR="25C9C2D4" w:rsidRPr="00424C0F">
        <w:rPr>
          <w:color w:val="auto"/>
        </w:rPr>
        <w:t xml:space="preserve"> splenectomy </w:t>
      </w:r>
      <w:r w:rsidR="008B02CE" w:rsidRPr="00424C0F">
        <w:rPr>
          <w:color w:val="auto"/>
        </w:rPr>
        <w:t>60 min later</w:t>
      </w:r>
      <w:r w:rsidRPr="00424C0F">
        <w:rPr>
          <w:color w:val="auto"/>
        </w:rPr>
        <w:t>,</w:t>
      </w:r>
      <w:r w:rsidR="008B02CE" w:rsidRPr="00424C0F">
        <w:rPr>
          <w:color w:val="auto"/>
        </w:rPr>
        <w:t xml:space="preserve"> </w:t>
      </w:r>
      <w:r w:rsidRPr="00424C0F">
        <w:rPr>
          <w:color w:val="auto"/>
        </w:rPr>
        <w:t>and t</w:t>
      </w:r>
      <w:r w:rsidR="008B02CE" w:rsidRPr="00424C0F">
        <w:rPr>
          <w:color w:val="auto"/>
        </w:rPr>
        <w:t>hen close</w:t>
      </w:r>
      <w:r w:rsidR="25C9C2D4" w:rsidRPr="00424C0F">
        <w:rPr>
          <w:color w:val="auto"/>
        </w:rPr>
        <w:t xml:space="preserve"> the laparotomy incision.</w:t>
      </w:r>
    </w:p>
    <w:p w14:paraId="7328A1AD" w14:textId="77777777" w:rsidR="00613860" w:rsidRPr="00424C0F" w:rsidRDefault="00613860" w:rsidP="00424C0F">
      <w:pPr>
        <w:pStyle w:val="ListParagraph"/>
        <w:ind w:left="0" w:firstLine="0"/>
        <w:rPr>
          <w:color w:val="auto"/>
        </w:rPr>
      </w:pPr>
    </w:p>
    <w:p w14:paraId="7947A3D0" w14:textId="406D33A5" w:rsidR="007454A7" w:rsidRPr="00424C0F" w:rsidRDefault="007454A7" w:rsidP="00424C0F">
      <w:pPr>
        <w:pStyle w:val="Heading1"/>
        <w:keepNext w:val="0"/>
        <w:spacing w:before="0" w:after="0"/>
        <w:rPr>
          <w:rFonts w:cs="Calibri"/>
          <w:sz w:val="24"/>
          <w:szCs w:val="24"/>
        </w:rPr>
      </w:pPr>
      <w:r w:rsidRPr="00424C0F">
        <w:rPr>
          <w:rFonts w:cs="Calibri"/>
          <w:sz w:val="24"/>
          <w:szCs w:val="24"/>
        </w:rPr>
        <w:t>Assessment o</w:t>
      </w:r>
      <w:r w:rsidR="008B02CE" w:rsidRPr="00424C0F">
        <w:rPr>
          <w:rFonts w:cs="Calibri"/>
          <w:sz w:val="24"/>
          <w:szCs w:val="24"/>
        </w:rPr>
        <w:t>f</w:t>
      </w:r>
      <w:r w:rsidRPr="00424C0F">
        <w:rPr>
          <w:rFonts w:cs="Calibri"/>
          <w:sz w:val="24"/>
          <w:szCs w:val="24"/>
        </w:rPr>
        <w:t xml:space="preserve"> operated mice</w:t>
      </w:r>
    </w:p>
    <w:p w14:paraId="4101652C" w14:textId="77777777" w:rsidR="00CB527C" w:rsidRPr="00424C0F" w:rsidRDefault="00CB527C" w:rsidP="00424C0F">
      <w:pPr>
        <w:ind w:firstLine="0"/>
      </w:pPr>
    </w:p>
    <w:p w14:paraId="75842DAA" w14:textId="66C42D5C" w:rsidR="006B770D" w:rsidRPr="00424C0F" w:rsidRDefault="008B02CE" w:rsidP="00424C0F">
      <w:pPr>
        <w:pStyle w:val="Heading2"/>
        <w:keepNext w:val="0"/>
        <w:rPr>
          <w:rFonts w:cs="Calibri"/>
          <w:b w:val="0"/>
          <w:szCs w:val="24"/>
        </w:rPr>
      </w:pPr>
      <w:r w:rsidRPr="00424C0F">
        <w:rPr>
          <w:rFonts w:cs="Calibri"/>
          <w:b w:val="0"/>
          <w:szCs w:val="24"/>
        </w:rPr>
        <w:t>Allow mice 30</w:t>
      </w:r>
      <w:r w:rsidR="00AD3385" w:rsidRPr="00424C0F">
        <w:rPr>
          <w:rFonts w:cs="Calibri"/>
          <w:b w:val="0"/>
          <w:szCs w:val="24"/>
        </w:rPr>
        <w:t>–</w:t>
      </w:r>
      <w:r w:rsidRPr="00424C0F">
        <w:rPr>
          <w:rFonts w:cs="Calibri"/>
          <w:b w:val="0"/>
          <w:szCs w:val="24"/>
        </w:rPr>
        <w:t xml:space="preserve">60 min of recovery time from anesthesia. Constantly monitor mice and do not leave them unattended until complete recovery. </w:t>
      </w:r>
    </w:p>
    <w:p w14:paraId="08FCF186" w14:textId="77777777" w:rsidR="00613860" w:rsidRPr="00424C0F" w:rsidRDefault="00613860" w:rsidP="00424C0F">
      <w:pPr>
        <w:ind w:firstLine="0"/>
      </w:pPr>
    </w:p>
    <w:p w14:paraId="7F5C9E7C" w14:textId="45BC1188" w:rsidR="00CB527C" w:rsidRPr="00424C0F" w:rsidRDefault="2ACF6710" w:rsidP="00424C0F">
      <w:pPr>
        <w:pStyle w:val="Heading2"/>
        <w:keepNext w:val="0"/>
        <w:rPr>
          <w:rFonts w:cs="Calibri"/>
          <w:b w:val="0"/>
          <w:szCs w:val="24"/>
        </w:rPr>
      </w:pPr>
      <w:r w:rsidRPr="00424C0F">
        <w:rPr>
          <w:rFonts w:cs="Calibri"/>
          <w:b w:val="0"/>
          <w:szCs w:val="24"/>
        </w:rPr>
        <w:t>Look for distress sign</w:t>
      </w:r>
      <w:r w:rsidR="008B02CE" w:rsidRPr="00424C0F">
        <w:rPr>
          <w:rFonts w:cs="Calibri"/>
          <w:b w:val="0"/>
          <w:szCs w:val="24"/>
        </w:rPr>
        <w:t>s</w:t>
      </w:r>
      <w:r w:rsidRPr="00424C0F">
        <w:rPr>
          <w:rFonts w:cs="Calibri"/>
          <w:b w:val="0"/>
          <w:szCs w:val="24"/>
        </w:rPr>
        <w:t xml:space="preserve"> such as hunched back, closed eyes, slow movement, and failure to groom. Treat accordingly until mice return to their normal activity.</w:t>
      </w:r>
    </w:p>
    <w:p w14:paraId="5BA006CB" w14:textId="77777777" w:rsidR="005835CE" w:rsidRPr="00424C0F" w:rsidRDefault="005835CE" w:rsidP="00424C0F">
      <w:pPr>
        <w:pStyle w:val="ListParagraph"/>
        <w:ind w:left="0" w:firstLine="0"/>
        <w:rPr>
          <w:color w:val="auto"/>
        </w:rPr>
      </w:pPr>
    </w:p>
    <w:p w14:paraId="15B56652" w14:textId="065DC322" w:rsidR="00C60BD6" w:rsidRPr="00424C0F" w:rsidRDefault="005835CE" w:rsidP="00424C0F">
      <w:pPr>
        <w:pStyle w:val="Heading1"/>
        <w:keepNext w:val="0"/>
        <w:spacing w:before="0" w:after="0"/>
        <w:rPr>
          <w:rFonts w:cs="Calibri"/>
          <w:sz w:val="24"/>
          <w:szCs w:val="24"/>
        </w:rPr>
      </w:pPr>
      <w:r w:rsidRPr="00424C0F">
        <w:rPr>
          <w:rFonts w:cs="Calibri"/>
          <w:sz w:val="24"/>
          <w:szCs w:val="24"/>
        </w:rPr>
        <w:t xml:space="preserve">Assessment of </w:t>
      </w:r>
      <w:r w:rsidR="00AD3385" w:rsidRPr="00424C0F">
        <w:rPr>
          <w:rFonts w:cs="Calibri"/>
          <w:sz w:val="24"/>
          <w:szCs w:val="24"/>
        </w:rPr>
        <w:t>li</w:t>
      </w:r>
      <w:r w:rsidRPr="00424C0F">
        <w:rPr>
          <w:rFonts w:cs="Calibri"/>
          <w:sz w:val="24"/>
          <w:szCs w:val="24"/>
        </w:rPr>
        <w:t>ver ischemia reperfusion injury</w:t>
      </w:r>
    </w:p>
    <w:p w14:paraId="45B1A187" w14:textId="77777777" w:rsidR="00E8522B" w:rsidRPr="00424C0F" w:rsidRDefault="00E8522B" w:rsidP="00424C0F">
      <w:pPr>
        <w:ind w:firstLine="0"/>
        <w:rPr>
          <w:b/>
          <w:color w:val="auto"/>
        </w:rPr>
      </w:pPr>
    </w:p>
    <w:p w14:paraId="0BBB48BB" w14:textId="7A88865B" w:rsidR="000502BE" w:rsidRPr="00424C0F" w:rsidRDefault="00B64FFF" w:rsidP="00424C0F">
      <w:pPr>
        <w:pStyle w:val="Heading2"/>
        <w:keepNext w:val="0"/>
        <w:rPr>
          <w:rFonts w:cs="Calibri"/>
          <w:b w:val="0"/>
          <w:szCs w:val="24"/>
        </w:rPr>
      </w:pPr>
      <w:r w:rsidRPr="00424C0F">
        <w:rPr>
          <w:rFonts w:cs="Calibri"/>
          <w:b w:val="0"/>
          <w:szCs w:val="24"/>
        </w:rPr>
        <w:t>I</w:t>
      </w:r>
      <w:r w:rsidR="00546F05" w:rsidRPr="00424C0F">
        <w:rPr>
          <w:rFonts w:cs="Calibri"/>
          <w:b w:val="0"/>
          <w:szCs w:val="24"/>
        </w:rPr>
        <w:t xml:space="preserve">mmediately after </w:t>
      </w:r>
      <w:r w:rsidRPr="00424C0F">
        <w:rPr>
          <w:rFonts w:cs="Calibri"/>
          <w:b w:val="0"/>
          <w:szCs w:val="24"/>
        </w:rPr>
        <w:t>applying the</w:t>
      </w:r>
      <w:r w:rsidR="00546F05" w:rsidRPr="00424C0F">
        <w:rPr>
          <w:rFonts w:cs="Calibri"/>
          <w:b w:val="0"/>
          <w:szCs w:val="24"/>
        </w:rPr>
        <w:t xml:space="preserve"> clamp</w:t>
      </w:r>
      <w:r w:rsidRPr="00424C0F">
        <w:rPr>
          <w:rFonts w:cs="Calibri"/>
          <w:b w:val="0"/>
          <w:szCs w:val="24"/>
        </w:rPr>
        <w:t xml:space="preserve">, make sure </w:t>
      </w:r>
      <w:r w:rsidR="00C42F53" w:rsidRPr="00424C0F">
        <w:rPr>
          <w:rFonts w:cs="Calibri"/>
          <w:b w:val="0"/>
          <w:szCs w:val="24"/>
        </w:rPr>
        <w:t xml:space="preserve">the pale </w:t>
      </w:r>
      <w:r w:rsidR="00C42F53" w:rsidRPr="00424C0F">
        <w:rPr>
          <w:rFonts w:cs="Calibri"/>
          <w:b w:val="0"/>
          <w:szCs w:val="24"/>
        </w:rPr>
        <w:t>bl</w:t>
      </w:r>
      <w:r w:rsidR="00B22B20" w:rsidRPr="00424C0F">
        <w:rPr>
          <w:rFonts w:cs="Calibri"/>
          <w:b w:val="0"/>
          <w:szCs w:val="24"/>
        </w:rPr>
        <w:t>a</w:t>
      </w:r>
      <w:r w:rsidR="00C42F53" w:rsidRPr="00424C0F">
        <w:rPr>
          <w:rFonts w:cs="Calibri"/>
          <w:b w:val="0"/>
          <w:szCs w:val="24"/>
        </w:rPr>
        <w:t>nching</w:t>
      </w:r>
      <w:r w:rsidR="00C42F53" w:rsidRPr="00424C0F">
        <w:rPr>
          <w:rFonts w:cs="Calibri"/>
          <w:b w:val="0"/>
          <w:szCs w:val="24"/>
        </w:rPr>
        <w:t xml:space="preserve"> of the median and </w:t>
      </w:r>
      <w:r w:rsidR="004A00FE" w:rsidRPr="00424C0F">
        <w:rPr>
          <w:rFonts w:cs="Calibri"/>
          <w:b w:val="0"/>
          <w:szCs w:val="24"/>
        </w:rPr>
        <w:t xml:space="preserve">left </w:t>
      </w:r>
      <w:r w:rsidR="00C42F53" w:rsidRPr="00424C0F">
        <w:rPr>
          <w:rFonts w:cs="Calibri"/>
          <w:b w:val="0"/>
          <w:szCs w:val="24"/>
        </w:rPr>
        <w:t>later</w:t>
      </w:r>
      <w:r w:rsidR="00681B3A" w:rsidRPr="00424C0F">
        <w:rPr>
          <w:rFonts w:cs="Calibri"/>
          <w:b w:val="0"/>
          <w:szCs w:val="24"/>
        </w:rPr>
        <w:t>al</w:t>
      </w:r>
      <w:r w:rsidR="00C42F53" w:rsidRPr="00424C0F">
        <w:rPr>
          <w:rFonts w:cs="Calibri"/>
          <w:b w:val="0"/>
          <w:szCs w:val="24"/>
        </w:rPr>
        <w:t xml:space="preserve"> lobes</w:t>
      </w:r>
      <w:r w:rsidR="00681B3A" w:rsidRPr="00424C0F">
        <w:rPr>
          <w:rFonts w:cs="Calibri"/>
          <w:b w:val="0"/>
          <w:szCs w:val="24"/>
        </w:rPr>
        <w:t xml:space="preserve"> occur</w:t>
      </w:r>
      <w:r w:rsidR="00AA2EA3" w:rsidRPr="00424C0F">
        <w:rPr>
          <w:rFonts w:cs="Calibri"/>
          <w:b w:val="0"/>
          <w:szCs w:val="24"/>
        </w:rPr>
        <w:t xml:space="preserve">s compared to the </w:t>
      </w:r>
      <w:r w:rsidR="004A00FE" w:rsidRPr="00424C0F">
        <w:rPr>
          <w:rFonts w:cs="Calibri"/>
          <w:b w:val="0"/>
          <w:szCs w:val="24"/>
        </w:rPr>
        <w:t>caudate and quadrate lobes.</w:t>
      </w:r>
      <w:r w:rsidR="00424C0F" w:rsidRPr="00424C0F">
        <w:rPr>
          <w:rFonts w:cs="Calibri"/>
          <w:b w:val="0"/>
          <w:szCs w:val="24"/>
        </w:rPr>
        <w:t xml:space="preserve"> </w:t>
      </w:r>
    </w:p>
    <w:p w14:paraId="7177DA86" w14:textId="77777777" w:rsidR="00613860" w:rsidRPr="00424C0F" w:rsidRDefault="00613860" w:rsidP="00424C0F">
      <w:pPr>
        <w:ind w:firstLine="0"/>
      </w:pPr>
    </w:p>
    <w:p w14:paraId="7212ECB9" w14:textId="639677C1" w:rsidR="00D831E4" w:rsidRPr="00424C0F" w:rsidRDefault="00D459C7" w:rsidP="00424C0F">
      <w:pPr>
        <w:pStyle w:val="Heading2"/>
        <w:keepNext w:val="0"/>
        <w:rPr>
          <w:rFonts w:cs="Calibri"/>
          <w:b w:val="0"/>
          <w:szCs w:val="24"/>
        </w:rPr>
      </w:pPr>
      <w:r w:rsidRPr="00424C0F">
        <w:rPr>
          <w:rFonts w:cs="Calibri"/>
          <w:b w:val="0"/>
          <w:szCs w:val="24"/>
        </w:rPr>
        <w:t>Assess l</w:t>
      </w:r>
      <w:r w:rsidR="00C10B8D" w:rsidRPr="00424C0F">
        <w:rPr>
          <w:rFonts w:cs="Calibri"/>
          <w:b w:val="0"/>
          <w:szCs w:val="24"/>
        </w:rPr>
        <w:t xml:space="preserve">iver </w:t>
      </w:r>
      <w:r w:rsidR="003B4B44" w:rsidRPr="00424C0F">
        <w:rPr>
          <w:rFonts w:cs="Calibri"/>
          <w:b w:val="0"/>
          <w:szCs w:val="24"/>
        </w:rPr>
        <w:t xml:space="preserve">ischemia injury </w:t>
      </w:r>
      <w:r w:rsidR="00C10B8D" w:rsidRPr="00424C0F">
        <w:rPr>
          <w:rFonts w:cs="Calibri"/>
          <w:b w:val="0"/>
          <w:szCs w:val="24"/>
        </w:rPr>
        <w:t xml:space="preserve">by </w:t>
      </w:r>
      <w:r w:rsidR="004A75A2" w:rsidRPr="00424C0F">
        <w:rPr>
          <w:rFonts w:cs="Calibri"/>
          <w:b w:val="0"/>
          <w:szCs w:val="24"/>
        </w:rPr>
        <w:t xml:space="preserve">measuring serum </w:t>
      </w:r>
      <w:r w:rsidR="00632C3F" w:rsidRPr="00424C0F">
        <w:rPr>
          <w:rFonts w:cs="Calibri"/>
          <w:b w:val="0"/>
          <w:szCs w:val="24"/>
        </w:rPr>
        <w:t>a</w:t>
      </w:r>
      <w:r w:rsidR="00EB3323" w:rsidRPr="00424C0F">
        <w:rPr>
          <w:rFonts w:cs="Calibri"/>
          <w:b w:val="0"/>
          <w:szCs w:val="24"/>
        </w:rPr>
        <w:t>lanine transaminase (</w:t>
      </w:r>
      <w:proofErr w:type="spellStart"/>
      <w:r w:rsidR="00EB3323" w:rsidRPr="00424C0F">
        <w:rPr>
          <w:rFonts w:cs="Calibri"/>
          <w:b w:val="0"/>
          <w:szCs w:val="24"/>
        </w:rPr>
        <w:t>sA</w:t>
      </w:r>
      <w:r w:rsidR="004A75A2" w:rsidRPr="00424C0F">
        <w:rPr>
          <w:rFonts w:cs="Calibri"/>
          <w:b w:val="0"/>
          <w:szCs w:val="24"/>
        </w:rPr>
        <w:t>LT</w:t>
      </w:r>
      <w:proofErr w:type="spellEnd"/>
      <w:r w:rsidR="00EB3323" w:rsidRPr="00424C0F">
        <w:rPr>
          <w:rFonts w:cs="Calibri"/>
          <w:b w:val="0"/>
          <w:szCs w:val="24"/>
        </w:rPr>
        <w:t>)</w:t>
      </w:r>
      <w:r w:rsidR="004A75A2" w:rsidRPr="00424C0F">
        <w:rPr>
          <w:rFonts w:cs="Calibri"/>
          <w:b w:val="0"/>
          <w:szCs w:val="24"/>
        </w:rPr>
        <w:t xml:space="preserve">, </w:t>
      </w:r>
      <w:r w:rsidR="002A0BB6" w:rsidRPr="00424C0F">
        <w:rPr>
          <w:rFonts w:cs="Calibri"/>
          <w:b w:val="0"/>
          <w:szCs w:val="24"/>
        </w:rPr>
        <w:t xml:space="preserve">serum </w:t>
      </w:r>
      <w:r w:rsidR="00632C3F" w:rsidRPr="00424C0F">
        <w:rPr>
          <w:rFonts w:cs="Calibri"/>
          <w:b w:val="0"/>
          <w:szCs w:val="24"/>
        </w:rPr>
        <w:t>a</w:t>
      </w:r>
      <w:r w:rsidR="00EB3323" w:rsidRPr="00424C0F">
        <w:rPr>
          <w:rFonts w:cs="Calibri"/>
          <w:b w:val="0"/>
          <w:szCs w:val="24"/>
        </w:rPr>
        <w:t>spartate transaminase (</w:t>
      </w:r>
      <w:proofErr w:type="spellStart"/>
      <w:r w:rsidR="00EB3323" w:rsidRPr="00424C0F">
        <w:rPr>
          <w:rFonts w:cs="Calibri"/>
          <w:b w:val="0"/>
          <w:szCs w:val="24"/>
        </w:rPr>
        <w:t>sA</w:t>
      </w:r>
      <w:r w:rsidR="004A75A2" w:rsidRPr="00424C0F">
        <w:rPr>
          <w:rFonts w:cs="Calibri"/>
          <w:b w:val="0"/>
          <w:szCs w:val="24"/>
        </w:rPr>
        <w:t>ST</w:t>
      </w:r>
      <w:proofErr w:type="spellEnd"/>
      <w:r w:rsidR="00EB3323" w:rsidRPr="00424C0F">
        <w:rPr>
          <w:rFonts w:cs="Calibri"/>
          <w:b w:val="0"/>
          <w:szCs w:val="24"/>
        </w:rPr>
        <w:t>)</w:t>
      </w:r>
      <w:r w:rsidR="004A75A2" w:rsidRPr="00424C0F">
        <w:rPr>
          <w:rFonts w:cs="Calibri"/>
          <w:b w:val="0"/>
          <w:szCs w:val="24"/>
        </w:rPr>
        <w:t xml:space="preserve"> and </w:t>
      </w:r>
      <w:r w:rsidR="002A0BB6" w:rsidRPr="00424C0F">
        <w:rPr>
          <w:rFonts w:cs="Calibri"/>
          <w:b w:val="0"/>
          <w:szCs w:val="24"/>
        </w:rPr>
        <w:t xml:space="preserve">serum </w:t>
      </w:r>
      <w:r w:rsidR="00632C3F" w:rsidRPr="00424C0F">
        <w:rPr>
          <w:rFonts w:cs="Calibri"/>
          <w:b w:val="0"/>
          <w:szCs w:val="24"/>
        </w:rPr>
        <w:t>l</w:t>
      </w:r>
      <w:r w:rsidR="00EB3323" w:rsidRPr="00424C0F">
        <w:rPr>
          <w:rFonts w:cs="Calibri"/>
          <w:b w:val="0"/>
          <w:szCs w:val="24"/>
        </w:rPr>
        <w:t>actate dehydrogenase (</w:t>
      </w:r>
      <w:proofErr w:type="spellStart"/>
      <w:r w:rsidR="00EB3323" w:rsidRPr="00424C0F">
        <w:rPr>
          <w:rFonts w:cs="Calibri"/>
          <w:b w:val="0"/>
          <w:szCs w:val="24"/>
        </w:rPr>
        <w:t>sL</w:t>
      </w:r>
      <w:r w:rsidR="004A75A2" w:rsidRPr="00424C0F">
        <w:rPr>
          <w:rFonts w:cs="Calibri"/>
          <w:b w:val="0"/>
          <w:szCs w:val="24"/>
        </w:rPr>
        <w:t>DH</w:t>
      </w:r>
      <w:proofErr w:type="spellEnd"/>
      <w:r w:rsidR="00EB3323" w:rsidRPr="00424C0F">
        <w:rPr>
          <w:rFonts w:cs="Calibri"/>
          <w:b w:val="0"/>
          <w:szCs w:val="24"/>
        </w:rPr>
        <w:t>)</w:t>
      </w:r>
      <w:r w:rsidR="004A75A2" w:rsidRPr="00424C0F">
        <w:rPr>
          <w:rFonts w:cs="Calibri"/>
          <w:b w:val="0"/>
          <w:szCs w:val="24"/>
        </w:rPr>
        <w:t xml:space="preserve"> levels</w:t>
      </w:r>
      <w:r w:rsidR="00731A1F" w:rsidRPr="00424C0F">
        <w:rPr>
          <w:rFonts w:cs="Calibri"/>
          <w:b w:val="0"/>
          <w:szCs w:val="24"/>
        </w:rPr>
        <w:t>.</w:t>
      </w:r>
      <w:r w:rsidR="00731A1F" w:rsidRPr="00424C0F">
        <w:rPr>
          <w:rFonts w:cs="Calibri"/>
          <w:b w:val="0"/>
          <w:szCs w:val="24"/>
        </w:rPr>
        <w:t xml:space="preserve"> The blood can be drawn from the facial vein to extract serum 3</w:t>
      </w:r>
      <w:r w:rsidR="00AD3385" w:rsidRPr="00424C0F">
        <w:rPr>
          <w:rFonts w:cs="Calibri"/>
          <w:b w:val="0"/>
          <w:szCs w:val="24"/>
        </w:rPr>
        <w:t>–</w:t>
      </w:r>
      <w:r w:rsidR="00731A1F" w:rsidRPr="00424C0F">
        <w:rPr>
          <w:rFonts w:cs="Calibri"/>
          <w:b w:val="0"/>
          <w:szCs w:val="24"/>
        </w:rPr>
        <w:t xml:space="preserve">6 h after the initiation of reperfusion. </w:t>
      </w:r>
      <w:r w:rsidRPr="00424C0F">
        <w:rPr>
          <w:rFonts w:cs="Calibri"/>
          <w:b w:val="0"/>
          <w:szCs w:val="24"/>
        </w:rPr>
        <w:t>Perform l</w:t>
      </w:r>
      <w:r w:rsidR="00B1674B" w:rsidRPr="00424C0F">
        <w:rPr>
          <w:rFonts w:cs="Calibri"/>
          <w:b w:val="0"/>
          <w:szCs w:val="24"/>
        </w:rPr>
        <w:t xml:space="preserve">iver histology to </w:t>
      </w:r>
      <w:r w:rsidR="00BB2EC9" w:rsidRPr="00424C0F">
        <w:rPr>
          <w:rFonts w:cs="Calibri"/>
          <w:b w:val="0"/>
          <w:szCs w:val="24"/>
        </w:rPr>
        <w:t>analyze</w:t>
      </w:r>
      <w:r w:rsidR="00B1674B" w:rsidRPr="00424C0F">
        <w:rPr>
          <w:rFonts w:cs="Calibri"/>
          <w:b w:val="0"/>
          <w:szCs w:val="24"/>
        </w:rPr>
        <w:t xml:space="preserve"> the </w:t>
      </w:r>
      <w:r w:rsidR="00BB2EC9" w:rsidRPr="00424C0F">
        <w:rPr>
          <w:rFonts w:cs="Calibri"/>
          <w:b w:val="0"/>
          <w:szCs w:val="24"/>
        </w:rPr>
        <w:t xml:space="preserve">percent </w:t>
      </w:r>
      <w:r w:rsidR="00731A1F" w:rsidRPr="00424C0F">
        <w:rPr>
          <w:rFonts w:cs="Calibri"/>
          <w:b w:val="0"/>
          <w:szCs w:val="24"/>
        </w:rPr>
        <w:t>tumor</w:t>
      </w:r>
      <w:r w:rsidR="00922F0D" w:rsidRPr="00424C0F">
        <w:rPr>
          <w:rFonts w:cs="Calibri"/>
          <w:b w:val="0"/>
          <w:szCs w:val="24"/>
        </w:rPr>
        <w:t xml:space="preserve"> area within the ischemic lobe.</w:t>
      </w:r>
      <w:r w:rsidR="00424C0F" w:rsidRPr="00424C0F">
        <w:rPr>
          <w:rFonts w:cs="Calibri"/>
          <w:b w:val="0"/>
          <w:szCs w:val="24"/>
        </w:rPr>
        <w:t xml:space="preserve"> </w:t>
      </w:r>
    </w:p>
    <w:bookmarkEnd w:id="1"/>
    <w:p w14:paraId="13A47486" w14:textId="77777777" w:rsidR="005835CE" w:rsidRPr="00424C0F" w:rsidRDefault="005835CE" w:rsidP="00424C0F">
      <w:pPr>
        <w:pStyle w:val="NormalWeb"/>
        <w:spacing w:before="0" w:beforeAutospacing="0" w:after="0" w:afterAutospacing="0"/>
        <w:ind w:firstLine="0"/>
        <w:rPr>
          <w:b/>
          <w:color w:val="auto"/>
        </w:rPr>
      </w:pPr>
    </w:p>
    <w:p w14:paraId="6603E218" w14:textId="1D887C7B" w:rsidR="004772BA" w:rsidRPr="00424C0F" w:rsidRDefault="00355198" w:rsidP="00424C0F">
      <w:pPr>
        <w:pStyle w:val="NormalWeb"/>
        <w:spacing w:before="0" w:beforeAutospacing="0" w:after="0" w:afterAutospacing="0"/>
        <w:ind w:firstLine="0"/>
        <w:rPr>
          <w:b/>
          <w:bCs/>
          <w:color w:val="auto"/>
        </w:rPr>
      </w:pPr>
      <w:r w:rsidRPr="00424C0F">
        <w:rPr>
          <w:b/>
          <w:bCs/>
          <w:color w:val="auto"/>
        </w:rPr>
        <w:t>R</w:t>
      </w:r>
      <w:r w:rsidR="00326827" w:rsidRPr="00424C0F">
        <w:rPr>
          <w:b/>
          <w:bCs/>
          <w:color w:val="auto"/>
        </w:rPr>
        <w:t xml:space="preserve">EPRESENTATIVE </w:t>
      </w:r>
      <w:r w:rsidR="2ACF6710" w:rsidRPr="00424C0F">
        <w:rPr>
          <w:b/>
          <w:bCs/>
          <w:color w:val="auto"/>
        </w:rPr>
        <w:t>RESULT</w:t>
      </w:r>
      <w:r w:rsidR="00326827" w:rsidRPr="00424C0F">
        <w:rPr>
          <w:b/>
          <w:bCs/>
          <w:color w:val="auto"/>
        </w:rPr>
        <w:t>S</w:t>
      </w:r>
      <w:r w:rsidR="2ACF6710" w:rsidRPr="00424C0F">
        <w:rPr>
          <w:b/>
          <w:bCs/>
          <w:color w:val="auto"/>
        </w:rPr>
        <w:t>:</w:t>
      </w:r>
    </w:p>
    <w:p w14:paraId="32FEDB09" w14:textId="0FB23F65" w:rsidR="00591CC2" w:rsidRPr="00424C0F" w:rsidRDefault="00DC220F" w:rsidP="00424C0F">
      <w:pPr>
        <w:pStyle w:val="NormalWeb"/>
        <w:spacing w:before="0" w:beforeAutospacing="0" w:after="0" w:afterAutospacing="0"/>
        <w:ind w:firstLine="0"/>
        <w:rPr>
          <w:bCs/>
          <w:color w:val="auto"/>
        </w:rPr>
      </w:pPr>
      <w:r w:rsidRPr="00424C0F">
        <w:rPr>
          <w:bCs/>
          <w:color w:val="auto"/>
        </w:rPr>
        <w:t>All</w:t>
      </w:r>
      <w:r w:rsidR="000E5254" w:rsidRPr="00424C0F">
        <w:rPr>
          <w:bCs/>
          <w:color w:val="auto"/>
        </w:rPr>
        <w:t xml:space="preserve"> </w:t>
      </w:r>
      <w:r w:rsidRPr="00424C0F">
        <w:rPr>
          <w:bCs/>
          <w:color w:val="auto"/>
        </w:rPr>
        <w:t>wildtype</w:t>
      </w:r>
      <w:r w:rsidR="000E5254" w:rsidRPr="00424C0F">
        <w:rPr>
          <w:bCs/>
          <w:color w:val="auto"/>
        </w:rPr>
        <w:t xml:space="preserve"> (C57BL6) mice</w:t>
      </w:r>
      <w:r w:rsidRPr="00424C0F">
        <w:rPr>
          <w:bCs/>
          <w:color w:val="auto"/>
        </w:rPr>
        <w:t xml:space="preserve"> (n</w:t>
      </w:r>
      <w:r w:rsidR="00C22FD1" w:rsidRPr="00424C0F">
        <w:rPr>
          <w:bCs/>
          <w:color w:val="auto"/>
        </w:rPr>
        <w:t xml:space="preserve"> </w:t>
      </w:r>
      <w:r w:rsidRPr="00424C0F">
        <w:rPr>
          <w:bCs/>
          <w:color w:val="auto"/>
        </w:rPr>
        <w:t>=</w:t>
      </w:r>
      <w:r w:rsidR="00C22FD1" w:rsidRPr="00424C0F">
        <w:rPr>
          <w:bCs/>
          <w:color w:val="auto"/>
        </w:rPr>
        <w:t xml:space="preserve"> </w:t>
      </w:r>
      <w:r w:rsidR="006A3940" w:rsidRPr="00424C0F">
        <w:rPr>
          <w:bCs/>
          <w:color w:val="auto"/>
        </w:rPr>
        <w:t>20</w:t>
      </w:r>
      <w:r w:rsidR="008E50C1" w:rsidRPr="00424C0F">
        <w:rPr>
          <w:bCs/>
          <w:color w:val="auto"/>
        </w:rPr>
        <w:t>)</w:t>
      </w:r>
      <w:r w:rsidR="000E5254" w:rsidRPr="00424C0F">
        <w:rPr>
          <w:bCs/>
          <w:color w:val="auto"/>
        </w:rPr>
        <w:t xml:space="preserve"> were su</w:t>
      </w:r>
      <w:r w:rsidR="003C60AA" w:rsidRPr="00424C0F">
        <w:rPr>
          <w:bCs/>
          <w:color w:val="auto"/>
        </w:rPr>
        <w:t>bjected to</w:t>
      </w:r>
      <w:r w:rsidR="000863B8" w:rsidRPr="00424C0F">
        <w:rPr>
          <w:bCs/>
          <w:color w:val="auto"/>
        </w:rPr>
        <w:t xml:space="preserve"> the</w:t>
      </w:r>
      <w:r w:rsidR="003C60AA" w:rsidRPr="00424C0F">
        <w:rPr>
          <w:bCs/>
          <w:color w:val="auto"/>
        </w:rPr>
        <w:t xml:space="preserve"> liver metastas</w:t>
      </w:r>
      <w:r w:rsidR="00B9427C" w:rsidRPr="00424C0F">
        <w:rPr>
          <w:bCs/>
          <w:color w:val="auto"/>
        </w:rPr>
        <w:t>es</w:t>
      </w:r>
      <w:r w:rsidR="003C60AA" w:rsidRPr="00424C0F">
        <w:rPr>
          <w:bCs/>
          <w:color w:val="auto"/>
        </w:rPr>
        <w:t xml:space="preserve"> model using the protocol des</w:t>
      </w:r>
      <w:r w:rsidR="00E5648F" w:rsidRPr="00424C0F">
        <w:rPr>
          <w:bCs/>
          <w:color w:val="auto"/>
        </w:rPr>
        <w:t>cribed above. All injected mice with or without ischemia reperfusion injury</w:t>
      </w:r>
      <w:r w:rsidR="00DB5AAE" w:rsidRPr="00424C0F">
        <w:rPr>
          <w:bCs/>
          <w:color w:val="auto"/>
        </w:rPr>
        <w:t xml:space="preserve"> survived until the date of sacrifice.</w:t>
      </w:r>
      <w:r w:rsidR="00322863" w:rsidRPr="00424C0F">
        <w:rPr>
          <w:bCs/>
          <w:color w:val="auto"/>
        </w:rPr>
        <w:t xml:space="preserve"> The schematic diagram </w:t>
      </w:r>
      <w:r w:rsidR="00322863" w:rsidRPr="00424C0F">
        <w:rPr>
          <w:b/>
          <w:bCs/>
          <w:color w:val="auto"/>
        </w:rPr>
        <w:t>Figure 1A</w:t>
      </w:r>
      <w:r w:rsidR="00322863" w:rsidRPr="00424C0F">
        <w:rPr>
          <w:bCs/>
          <w:color w:val="auto"/>
        </w:rPr>
        <w:t xml:space="preserve"> of a cancer</w:t>
      </w:r>
      <w:r w:rsidR="00A7314F" w:rsidRPr="00424C0F">
        <w:rPr>
          <w:bCs/>
          <w:color w:val="auto"/>
        </w:rPr>
        <w:t>-</w:t>
      </w:r>
      <w:r w:rsidR="00322863" w:rsidRPr="00424C0F">
        <w:rPr>
          <w:bCs/>
          <w:color w:val="auto"/>
        </w:rPr>
        <w:t>injected liver illustrates the clamping of the portal triad</w:t>
      </w:r>
      <w:r w:rsidR="001F3D96" w:rsidRPr="00424C0F">
        <w:rPr>
          <w:bCs/>
          <w:color w:val="auto"/>
        </w:rPr>
        <w:t xml:space="preserve"> (</w:t>
      </w:r>
      <w:r w:rsidR="00756666" w:rsidRPr="00424C0F">
        <w:t>hepatic artery, portal vein, and bile duct)</w:t>
      </w:r>
      <w:r w:rsidR="00322863" w:rsidRPr="00424C0F">
        <w:rPr>
          <w:bCs/>
          <w:color w:val="auto"/>
        </w:rPr>
        <w:t xml:space="preserve"> which induces a partial liver ischemic (70%) insult</w:t>
      </w:r>
      <w:r w:rsidR="00C350D0" w:rsidRPr="00424C0F">
        <w:rPr>
          <w:bCs/>
          <w:color w:val="auto"/>
        </w:rPr>
        <w:t xml:space="preserve"> </w:t>
      </w:r>
      <w:r w:rsidR="00C95FB4" w:rsidRPr="00424C0F">
        <w:rPr>
          <w:bCs/>
          <w:color w:val="auto"/>
        </w:rPr>
        <w:t>towards</w:t>
      </w:r>
      <w:r w:rsidR="00C350D0" w:rsidRPr="00424C0F">
        <w:rPr>
          <w:bCs/>
          <w:color w:val="auto"/>
        </w:rPr>
        <w:t xml:space="preserve"> the </w:t>
      </w:r>
      <w:r w:rsidR="00DE0C26" w:rsidRPr="00424C0F">
        <w:rPr>
          <w:bCs/>
          <w:color w:val="auto"/>
        </w:rPr>
        <w:t>median and left lateral lobes.</w:t>
      </w:r>
      <w:r w:rsidR="00A86511" w:rsidRPr="00424C0F">
        <w:rPr>
          <w:bCs/>
          <w:color w:val="auto"/>
        </w:rPr>
        <w:t xml:space="preserve"> An increase </w:t>
      </w:r>
      <w:r w:rsidR="008A19E7" w:rsidRPr="00424C0F">
        <w:rPr>
          <w:bCs/>
          <w:color w:val="auto"/>
        </w:rPr>
        <w:t>in the number of liver metastas</w:t>
      </w:r>
      <w:r w:rsidR="00A9506D" w:rsidRPr="00424C0F">
        <w:rPr>
          <w:bCs/>
          <w:color w:val="auto"/>
        </w:rPr>
        <w:t>e</w:t>
      </w:r>
      <w:r w:rsidR="008A19E7" w:rsidRPr="00424C0F">
        <w:rPr>
          <w:bCs/>
          <w:color w:val="auto"/>
        </w:rPr>
        <w:t>s can be observed</w:t>
      </w:r>
      <w:r w:rsidR="00E66196" w:rsidRPr="00424C0F">
        <w:rPr>
          <w:bCs/>
          <w:color w:val="auto"/>
        </w:rPr>
        <w:t xml:space="preserve"> within</w:t>
      </w:r>
      <w:r w:rsidR="00520C39" w:rsidRPr="00424C0F">
        <w:rPr>
          <w:bCs/>
          <w:color w:val="auto"/>
        </w:rPr>
        <w:t xml:space="preserve"> 2</w:t>
      </w:r>
      <w:r w:rsidR="00A9506D" w:rsidRPr="00424C0F">
        <w:rPr>
          <w:bCs/>
          <w:color w:val="auto"/>
        </w:rPr>
        <w:t>–</w:t>
      </w:r>
      <w:r w:rsidR="00520C39" w:rsidRPr="00424C0F">
        <w:rPr>
          <w:bCs/>
          <w:color w:val="auto"/>
        </w:rPr>
        <w:t xml:space="preserve">3 weeks </w:t>
      </w:r>
      <w:r w:rsidR="00E66196" w:rsidRPr="00424C0F">
        <w:rPr>
          <w:bCs/>
          <w:color w:val="auto"/>
        </w:rPr>
        <w:t>post</w:t>
      </w:r>
      <w:r w:rsidR="00520C39" w:rsidRPr="00424C0F">
        <w:rPr>
          <w:bCs/>
          <w:color w:val="auto"/>
        </w:rPr>
        <w:t xml:space="preserve"> </w:t>
      </w:r>
      <w:r w:rsidR="00314673" w:rsidRPr="00424C0F">
        <w:rPr>
          <w:bCs/>
          <w:color w:val="auto"/>
        </w:rPr>
        <w:t>ischemia reperfusion injury</w:t>
      </w:r>
      <w:r w:rsidR="00322863" w:rsidRPr="00424C0F">
        <w:rPr>
          <w:bCs/>
          <w:color w:val="auto"/>
        </w:rPr>
        <w:t xml:space="preserve">. </w:t>
      </w:r>
      <w:r w:rsidR="004F1757" w:rsidRPr="00424C0F">
        <w:rPr>
          <w:bCs/>
          <w:color w:val="auto"/>
        </w:rPr>
        <w:t>M</w:t>
      </w:r>
      <w:r w:rsidR="00FB6321" w:rsidRPr="00424C0F">
        <w:rPr>
          <w:bCs/>
          <w:color w:val="auto"/>
        </w:rPr>
        <w:t xml:space="preserve">ice </w:t>
      </w:r>
      <w:r w:rsidR="00321272" w:rsidRPr="00424C0F">
        <w:rPr>
          <w:bCs/>
          <w:color w:val="auto"/>
        </w:rPr>
        <w:t xml:space="preserve">injected with MC38 cancer cells </w:t>
      </w:r>
      <w:r w:rsidR="00FB6321" w:rsidRPr="00424C0F">
        <w:rPr>
          <w:bCs/>
          <w:color w:val="auto"/>
        </w:rPr>
        <w:t xml:space="preserve">were randomly divided into </w:t>
      </w:r>
      <w:r w:rsidR="00E419D9" w:rsidRPr="00424C0F">
        <w:rPr>
          <w:bCs/>
          <w:color w:val="auto"/>
        </w:rPr>
        <w:t>sham and I/R</w:t>
      </w:r>
      <w:r w:rsidR="004F1757" w:rsidRPr="00424C0F">
        <w:rPr>
          <w:bCs/>
          <w:color w:val="auto"/>
        </w:rPr>
        <w:t xml:space="preserve"> </w:t>
      </w:r>
      <w:r w:rsidR="00AB388B" w:rsidRPr="00424C0F">
        <w:rPr>
          <w:bCs/>
          <w:color w:val="auto"/>
        </w:rPr>
        <w:t>groups</w:t>
      </w:r>
      <w:r w:rsidR="00E76E35" w:rsidRPr="00424C0F">
        <w:rPr>
          <w:bCs/>
          <w:color w:val="auto"/>
        </w:rPr>
        <w:t xml:space="preserve">. </w:t>
      </w:r>
      <w:r w:rsidR="00902B05" w:rsidRPr="00424C0F">
        <w:rPr>
          <w:bCs/>
          <w:color w:val="auto"/>
        </w:rPr>
        <w:t xml:space="preserve">As </w:t>
      </w:r>
      <w:r w:rsidR="00322863" w:rsidRPr="00424C0F">
        <w:rPr>
          <w:bCs/>
          <w:color w:val="auto"/>
        </w:rPr>
        <w:t>shown</w:t>
      </w:r>
      <w:r w:rsidR="007D3418" w:rsidRPr="00424C0F">
        <w:rPr>
          <w:bCs/>
          <w:color w:val="auto"/>
        </w:rPr>
        <w:t xml:space="preserve"> in </w:t>
      </w:r>
      <w:r w:rsidR="00D742C9" w:rsidRPr="00424C0F">
        <w:rPr>
          <w:b/>
          <w:bCs/>
          <w:color w:val="auto"/>
        </w:rPr>
        <w:t>F</w:t>
      </w:r>
      <w:r w:rsidR="007D3418" w:rsidRPr="00424C0F">
        <w:rPr>
          <w:b/>
          <w:bCs/>
          <w:color w:val="auto"/>
        </w:rPr>
        <w:t>igure 1</w:t>
      </w:r>
      <w:r w:rsidR="00322863" w:rsidRPr="00424C0F">
        <w:rPr>
          <w:b/>
          <w:bCs/>
          <w:color w:val="auto"/>
        </w:rPr>
        <w:t>B</w:t>
      </w:r>
      <w:r w:rsidR="000863B8" w:rsidRPr="00424C0F">
        <w:rPr>
          <w:bCs/>
          <w:color w:val="auto"/>
        </w:rPr>
        <w:t>,</w:t>
      </w:r>
      <w:r w:rsidR="000863B8" w:rsidRPr="00424C0F">
        <w:rPr>
          <w:b/>
          <w:bCs/>
          <w:color w:val="auto"/>
        </w:rPr>
        <w:t xml:space="preserve"> </w:t>
      </w:r>
      <w:r w:rsidR="000863B8" w:rsidRPr="00424C0F">
        <w:rPr>
          <w:bCs/>
          <w:color w:val="auto"/>
        </w:rPr>
        <w:t>the</w:t>
      </w:r>
      <w:r w:rsidR="007D3418" w:rsidRPr="00424C0F">
        <w:rPr>
          <w:bCs/>
          <w:color w:val="auto"/>
        </w:rPr>
        <w:t xml:space="preserve"> first group of m</w:t>
      </w:r>
      <w:r w:rsidR="00552583" w:rsidRPr="00424C0F">
        <w:rPr>
          <w:bCs/>
          <w:color w:val="auto"/>
        </w:rPr>
        <w:t xml:space="preserve">ice underwent splenectomy </w:t>
      </w:r>
      <w:r w:rsidR="006D19B0" w:rsidRPr="00424C0F">
        <w:rPr>
          <w:bCs/>
          <w:color w:val="auto"/>
        </w:rPr>
        <w:t xml:space="preserve">15 min after the cancer injection. </w:t>
      </w:r>
      <w:r w:rsidR="00815D61" w:rsidRPr="00424C0F">
        <w:rPr>
          <w:bCs/>
          <w:color w:val="auto"/>
        </w:rPr>
        <w:t xml:space="preserve">Liver </w:t>
      </w:r>
      <w:r w:rsidR="00E1414C" w:rsidRPr="00424C0F">
        <w:rPr>
          <w:bCs/>
          <w:color w:val="auto"/>
        </w:rPr>
        <w:t>ischemi</w:t>
      </w:r>
      <w:r w:rsidR="006137DD" w:rsidRPr="00424C0F">
        <w:rPr>
          <w:bCs/>
          <w:color w:val="auto"/>
        </w:rPr>
        <w:t xml:space="preserve">a reperfusion surgery was performed </w:t>
      </w:r>
      <w:r w:rsidR="008D010A" w:rsidRPr="00424C0F">
        <w:rPr>
          <w:bCs/>
          <w:color w:val="auto"/>
        </w:rPr>
        <w:t>5 days after the injection</w:t>
      </w:r>
      <w:r w:rsidR="00BF10DF" w:rsidRPr="00424C0F">
        <w:rPr>
          <w:bCs/>
          <w:color w:val="auto"/>
        </w:rPr>
        <w:t>.</w:t>
      </w:r>
      <w:r w:rsidR="00F85529" w:rsidRPr="00424C0F">
        <w:rPr>
          <w:bCs/>
          <w:color w:val="auto"/>
        </w:rPr>
        <w:t xml:space="preserve"> </w:t>
      </w:r>
      <w:r w:rsidR="00BF10DF" w:rsidRPr="00424C0F">
        <w:rPr>
          <w:bCs/>
          <w:color w:val="auto"/>
        </w:rPr>
        <w:t xml:space="preserve">This </w:t>
      </w:r>
      <w:r w:rsidR="0090230E" w:rsidRPr="00424C0F">
        <w:rPr>
          <w:bCs/>
          <w:color w:val="auto"/>
        </w:rPr>
        <w:t>model allows the circulating cancer cells</w:t>
      </w:r>
      <w:r w:rsidR="006F1073" w:rsidRPr="00424C0F">
        <w:rPr>
          <w:bCs/>
          <w:color w:val="auto"/>
        </w:rPr>
        <w:t xml:space="preserve"> (CCs)</w:t>
      </w:r>
      <w:r w:rsidR="0090230E" w:rsidRPr="00424C0F">
        <w:rPr>
          <w:bCs/>
          <w:color w:val="auto"/>
        </w:rPr>
        <w:t xml:space="preserve"> </w:t>
      </w:r>
      <w:r w:rsidR="00D92683" w:rsidRPr="00424C0F">
        <w:rPr>
          <w:bCs/>
          <w:color w:val="auto"/>
        </w:rPr>
        <w:t>to establish within the org</w:t>
      </w:r>
      <w:r w:rsidR="006E6719" w:rsidRPr="00424C0F">
        <w:rPr>
          <w:bCs/>
          <w:color w:val="auto"/>
        </w:rPr>
        <w:t>an</w:t>
      </w:r>
      <w:r w:rsidR="00D92683" w:rsidRPr="00424C0F">
        <w:rPr>
          <w:bCs/>
          <w:color w:val="auto"/>
        </w:rPr>
        <w:t>s</w:t>
      </w:r>
      <w:r w:rsidR="008D010A" w:rsidRPr="00424C0F">
        <w:rPr>
          <w:bCs/>
          <w:color w:val="auto"/>
        </w:rPr>
        <w:t>.</w:t>
      </w:r>
      <w:r w:rsidR="00D06E85" w:rsidRPr="00424C0F">
        <w:rPr>
          <w:bCs/>
          <w:color w:val="auto"/>
        </w:rPr>
        <w:t xml:space="preserve"> </w:t>
      </w:r>
      <w:r w:rsidR="00D06E85" w:rsidRPr="00424C0F">
        <w:rPr>
          <w:b/>
          <w:bCs/>
          <w:color w:val="auto"/>
        </w:rPr>
        <w:t>Figure 2</w:t>
      </w:r>
      <w:r w:rsidR="00322863" w:rsidRPr="00424C0F">
        <w:rPr>
          <w:b/>
          <w:bCs/>
          <w:color w:val="auto"/>
        </w:rPr>
        <w:t>A</w:t>
      </w:r>
      <w:r w:rsidR="00DA43B1" w:rsidRPr="00424C0F">
        <w:rPr>
          <w:bCs/>
          <w:color w:val="auto"/>
        </w:rPr>
        <w:t xml:space="preserve"> </w:t>
      </w:r>
      <w:r w:rsidR="006A3AD9" w:rsidRPr="00424C0F">
        <w:rPr>
          <w:bCs/>
          <w:color w:val="auto"/>
        </w:rPr>
        <w:t>shows that surgical stress</w:t>
      </w:r>
      <w:r w:rsidR="000B445E" w:rsidRPr="00424C0F">
        <w:rPr>
          <w:bCs/>
          <w:color w:val="auto"/>
        </w:rPr>
        <w:t xml:space="preserve"> significantly</w:t>
      </w:r>
      <w:r w:rsidR="006A3AD9" w:rsidRPr="00424C0F">
        <w:rPr>
          <w:bCs/>
          <w:color w:val="auto"/>
        </w:rPr>
        <w:t xml:space="preserve"> </w:t>
      </w:r>
      <w:r w:rsidR="00D742C9" w:rsidRPr="00424C0F">
        <w:rPr>
          <w:bCs/>
          <w:color w:val="auto"/>
        </w:rPr>
        <w:t>increased the</w:t>
      </w:r>
      <w:r w:rsidR="000863B8" w:rsidRPr="00424C0F">
        <w:rPr>
          <w:bCs/>
          <w:color w:val="auto"/>
        </w:rPr>
        <w:t xml:space="preserve"> amount</w:t>
      </w:r>
      <w:r w:rsidR="00D742C9" w:rsidRPr="00424C0F">
        <w:rPr>
          <w:bCs/>
          <w:color w:val="auto"/>
        </w:rPr>
        <w:t xml:space="preserve"> of pre-establish</w:t>
      </w:r>
      <w:r w:rsidR="000863B8" w:rsidRPr="00424C0F">
        <w:rPr>
          <w:bCs/>
          <w:color w:val="auto"/>
        </w:rPr>
        <w:t>ed</w:t>
      </w:r>
      <w:r w:rsidR="00D742C9" w:rsidRPr="00424C0F">
        <w:rPr>
          <w:bCs/>
          <w:color w:val="auto"/>
        </w:rPr>
        <w:t xml:space="preserve"> </w:t>
      </w:r>
      <w:proofErr w:type="spellStart"/>
      <w:r w:rsidR="00D742C9" w:rsidRPr="00424C0F">
        <w:rPr>
          <w:bCs/>
          <w:color w:val="auto"/>
        </w:rPr>
        <w:t>micro</w:t>
      </w:r>
      <w:r w:rsidR="00B9427C" w:rsidRPr="00424C0F">
        <w:rPr>
          <w:bCs/>
          <w:color w:val="auto"/>
        </w:rPr>
        <w:t>metastases</w:t>
      </w:r>
      <w:proofErr w:type="spellEnd"/>
      <w:r w:rsidR="00D742C9" w:rsidRPr="00424C0F">
        <w:rPr>
          <w:bCs/>
          <w:color w:val="auto"/>
        </w:rPr>
        <w:t xml:space="preserve"> within the liver.</w:t>
      </w:r>
      <w:r w:rsidR="008D010A" w:rsidRPr="00424C0F">
        <w:rPr>
          <w:bCs/>
          <w:color w:val="auto"/>
        </w:rPr>
        <w:t xml:space="preserve"> </w:t>
      </w:r>
      <w:r w:rsidR="00860E41" w:rsidRPr="00424C0F">
        <w:rPr>
          <w:bCs/>
          <w:color w:val="auto"/>
        </w:rPr>
        <w:t>T</w:t>
      </w:r>
      <w:r w:rsidR="008D010A" w:rsidRPr="00424C0F">
        <w:rPr>
          <w:bCs/>
          <w:color w:val="auto"/>
        </w:rPr>
        <w:t xml:space="preserve">he second </w:t>
      </w:r>
      <w:r w:rsidR="0053021D" w:rsidRPr="00424C0F">
        <w:rPr>
          <w:bCs/>
          <w:color w:val="auto"/>
        </w:rPr>
        <w:t>group</w:t>
      </w:r>
      <w:r w:rsidR="00BF3155" w:rsidRPr="00424C0F">
        <w:rPr>
          <w:bCs/>
          <w:color w:val="auto"/>
        </w:rPr>
        <w:t xml:space="preserve"> (</w:t>
      </w:r>
      <w:r w:rsidR="004B0DC9" w:rsidRPr="00424C0F">
        <w:rPr>
          <w:b/>
          <w:bCs/>
          <w:color w:val="auto"/>
        </w:rPr>
        <w:t>F</w:t>
      </w:r>
      <w:r w:rsidR="00BF3155" w:rsidRPr="00424C0F">
        <w:rPr>
          <w:b/>
          <w:bCs/>
          <w:color w:val="auto"/>
        </w:rPr>
        <w:t>igure 1</w:t>
      </w:r>
      <w:r w:rsidR="00322863" w:rsidRPr="00424C0F">
        <w:rPr>
          <w:b/>
          <w:bCs/>
          <w:color w:val="auto"/>
        </w:rPr>
        <w:t>C</w:t>
      </w:r>
      <w:r w:rsidR="00BF3155" w:rsidRPr="00424C0F">
        <w:rPr>
          <w:bCs/>
          <w:color w:val="auto"/>
        </w:rPr>
        <w:t>)</w:t>
      </w:r>
      <w:r w:rsidR="0053021D" w:rsidRPr="00424C0F">
        <w:rPr>
          <w:bCs/>
          <w:color w:val="auto"/>
        </w:rPr>
        <w:t xml:space="preserve"> underwent surgical I/R 15 min after the </w:t>
      </w:r>
      <w:r w:rsidR="00BF3155" w:rsidRPr="00424C0F">
        <w:rPr>
          <w:bCs/>
          <w:color w:val="auto"/>
        </w:rPr>
        <w:t xml:space="preserve">cancer </w:t>
      </w:r>
      <w:r w:rsidR="0053021D" w:rsidRPr="00424C0F">
        <w:rPr>
          <w:bCs/>
          <w:color w:val="auto"/>
        </w:rPr>
        <w:t>injection</w:t>
      </w:r>
      <w:r w:rsidR="00BF3155" w:rsidRPr="00424C0F">
        <w:rPr>
          <w:bCs/>
          <w:color w:val="auto"/>
        </w:rPr>
        <w:t xml:space="preserve">. </w:t>
      </w:r>
      <w:r w:rsidR="003142EE" w:rsidRPr="00424C0F">
        <w:rPr>
          <w:bCs/>
          <w:color w:val="auto"/>
        </w:rPr>
        <w:t>The reperfusion was induced</w:t>
      </w:r>
      <w:r w:rsidR="00833B49" w:rsidRPr="00424C0F">
        <w:rPr>
          <w:bCs/>
          <w:color w:val="auto"/>
        </w:rPr>
        <w:t xml:space="preserve"> by removing the microvascular </w:t>
      </w:r>
      <w:r w:rsidR="00443408" w:rsidRPr="00424C0F">
        <w:rPr>
          <w:bCs/>
          <w:color w:val="auto"/>
        </w:rPr>
        <w:t>clamp 60</w:t>
      </w:r>
      <w:r w:rsidR="0011403B" w:rsidRPr="00424C0F">
        <w:rPr>
          <w:bCs/>
          <w:color w:val="auto"/>
        </w:rPr>
        <w:t xml:space="preserve"> min </w:t>
      </w:r>
      <w:r w:rsidR="00833B49" w:rsidRPr="00424C0F">
        <w:rPr>
          <w:bCs/>
          <w:color w:val="auto"/>
        </w:rPr>
        <w:t xml:space="preserve">after the </w:t>
      </w:r>
      <w:r w:rsidR="00443408" w:rsidRPr="00424C0F">
        <w:rPr>
          <w:bCs/>
          <w:color w:val="auto"/>
        </w:rPr>
        <w:t xml:space="preserve">application. </w:t>
      </w:r>
      <w:r w:rsidR="001848A6" w:rsidRPr="00424C0F">
        <w:rPr>
          <w:bCs/>
          <w:color w:val="auto"/>
        </w:rPr>
        <w:t xml:space="preserve">The </w:t>
      </w:r>
      <w:r w:rsidR="00567ABC" w:rsidRPr="00424C0F">
        <w:rPr>
          <w:bCs/>
          <w:color w:val="auto"/>
        </w:rPr>
        <w:t>concurrent influence of</w:t>
      </w:r>
      <w:r w:rsidR="00052D26" w:rsidRPr="00424C0F">
        <w:rPr>
          <w:bCs/>
          <w:color w:val="auto"/>
        </w:rPr>
        <w:t xml:space="preserve"> </w:t>
      </w:r>
      <w:r w:rsidR="00D6771E" w:rsidRPr="00424C0F">
        <w:rPr>
          <w:bCs/>
          <w:color w:val="auto"/>
        </w:rPr>
        <w:t xml:space="preserve">the </w:t>
      </w:r>
      <w:r w:rsidR="00052D26" w:rsidRPr="00424C0F">
        <w:rPr>
          <w:bCs/>
          <w:color w:val="auto"/>
        </w:rPr>
        <w:t>surgical stress leads</w:t>
      </w:r>
      <w:r w:rsidR="004B0DC9" w:rsidRPr="00424C0F">
        <w:rPr>
          <w:bCs/>
          <w:color w:val="auto"/>
        </w:rPr>
        <w:t xml:space="preserve"> (</w:t>
      </w:r>
      <w:r w:rsidR="004B0DC9" w:rsidRPr="00424C0F">
        <w:rPr>
          <w:b/>
          <w:bCs/>
          <w:color w:val="auto"/>
        </w:rPr>
        <w:t>Figure 2B</w:t>
      </w:r>
      <w:r w:rsidR="004B0DC9" w:rsidRPr="00424C0F">
        <w:rPr>
          <w:bCs/>
          <w:color w:val="auto"/>
        </w:rPr>
        <w:t>)</w:t>
      </w:r>
      <w:r w:rsidR="00052D26" w:rsidRPr="00424C0F">
        <w:rPr>
          <w:bCs/>
          <w:color w:val="auto"/>
        </w:rPr>
        <w:t xml:space="preserve"> to the capture of </w:t>
      </w:r>
      <w:r w:rsidR="00B44443" w:rsidRPr="00424C0F">
        <w:rPr>
          <w:bCs/>
          <w:color w:val="auto"/>
        </w:rPr>
        <w:t xml:space="preserve">recently </w:t>
      </w:r>
      <w:r w:rsidR="00052D26" w:rsidRPr="00424C0F">
        <w:rPr>
          <w:bCs/>
          <w:color w:val="auto"/>
        </w:rPr>
        <w:t>injected cancer cells</w:t>
      </w:r>
      <w:r w:rsidR="00D6771E" w:rsidRPr="00424C0F">
        <w:rPr>
          <w:bCs/>
          <w:color w:val="auto"/>
        </w:rPr>
        <w:t xml:space="preserve"> within the liver</w:t>
      </w:r>
      <w:r w:rsidR="00052D26" w:rsidRPr="00424C0F">
        <w:rPr>
          <w:bCs/>
          <w:color w:val="auto"/>
        </w:rPr>
        <w:t xml:space="preserve"> </w:t>
      </w:r>
      <w:r w:rsidR="00B44443" w:rsidRPr="00424C0F">
        <w:rPr>
          <w:bCs/>
          <w:color w:val="auto"/>
        </w:rPr>
        <w:t xml:space="preserve">establishing a </w:t>
      </w:r>
      <w:proofErr w:type="spellStart"/>
      <w:r w:rsidR="000834FE" w:rsidRPr="00424C0F">
        <w:rPr>
          <w:bCs/>
          <w:color w:val="auto"/>
        </w:rPr>
        <w:t>micrometasta</w:t>
      </w:r>
      <w:r w:rsidR="008A0404" w:rsidRPr="00424C0F">
        <w:rPr>
          <w:bCs/>
          <w:color w:val="auto"/>
        </w:rPr>
        <w:t>t</w:t>
      </w:r>
      <w:r w:rsidR="000834FE" w:rsidRPr="00424C0F">
        <w:rPr>
          <w:bCs/>
          <w:color w:val="auto"/>
        </w:rPr>
        <w:t>i</w:t>
      </w:r>
      <w:r w:rsidR="000863B8" w:rsidRPr="00424C0F">
        <w:rPr>
          <w:bCs/>
          <w:color w:val="auto"/>
        </w:rPr>
        <w:t>c</w:t>
      </w:r>
      <w:proofErr w:type="spellEnd"/>
      <w:r w:rsidR="00B44443" w:rsidRPr="00424C0F">
        <w:rPr>
          <w:bCs/>
          <w:color w:val="auto"/>
        </w:rPr>
        <w:t xml:space="preserve"> foci. </w:t>
      </w:r>
      <w:r w:rsidR="007C5833" w:rsidRPr="00424C0F">
        <w:rPr>
          <w:bCs/>
          <w:color w:val="auto"/>
        </w:rPr>
        <w:t xml:space="preserve">This </w:t>
      </w:r>
      <w:r w:rsidR="009C74F7" w:rsidRPr="00424C0F">
        <w:rPr>
          <w:bCs/>
          <w:color w:val="auto"/>
        </w:rPr>
        <w:t>significantly increased the number of metast</w:t>
      </w:r>
      <w:r w:rsidR="00C27DB5" w:rsidRPr="00424C0F">
        <w:rPr>
          <w:bCs/>
          <w:color w:val="auto"/>
        </w:rPr>
        <w:t>a</w:t>
      </w:r>
      <w:r w:rsidR="009C74F7" w:rsidRPr="00424C0F">
        <w:rPr>
          <w:bCs/>
          <w:color w:val="auto"/>
        </w:rPr>
        <w:t>tic no</w:t>
      </w:r>
      <w:r w:rsidR="00C27DB5" w:rsidRPr="00424C0F">
        <w:rPr>
          <w:bCs/>
          <w:color w:val="auto"/>
        </w:rPr>
        <w:t>dules</w:t>
      </w:r>
      <w:r w:rsidR="00A9506D" w:rsidRPr="00424C0F">
        <w:rPr>
          <w:bCs/>
          <w:color w:val="auto"/>
        </w:rPr>
        <w:t xml:space="preserve"> in the liver</w:t>
      </w:r>
      <w:r w:rsidR="00C27DB5" w:rsidRPr="00424C0F">
        <w:rPr>
          <w:bCs/>
          <w:color w:val="auto"/>
        </w:rPr>
        <w:t>.</w:t>
      </w:r>
      <w:r w:rsidR="00424C0F" w:rsidRPr="00424C0F">
        <w:rPr>
          <w:bCs/>
          <w:color w:val="auto"/>
        </w:rPr>
        <w:t xml:space="preserve"> </w:t>
      </w:r>
    </w:p>
    <w:p w14:paraId="3EB2243A" w14:textId="4BCB9962" w:rsidR="000E5254" w:rsidRPr="00424C0F" w:rsidRDefault="000E5254" w:rsidP="00424C0F">
      <w:pPr>
        <w:pStyle w:val="NormalWeb"/>
        <w:spacing w:before="0" w:beforeAutospacing="0" w:after="0" w:afterAutospacing="0"/>
        <w:ind w:firstLine="0"/>
        <w:rPr>
          <w:b/>
          <w:bCs/>
          <w:color w:val="auto"/>
        </w:rPr>
      </w:pPr>
    </w:p>
    <w:p w14:paraId="12F40E89" w14:textId="4BFCD178" w:rsidR="00B32616" w:rsidRPr="00424C0F" w:rsidRDefault="00C62787" w:rsidP="00424C0F">
      <w:pPr>
        <w:ind w:firstLine="0"/>
        <w:rPr>
          <w:color w:val="auto"/>
        </w:rPr>
      </w:pPr>
      <w:r w:rsidRPr="00424C0F">
        <w:rPr>
          <w:b/>
          <w:color w:val="auto"/>
        </w:rPr>
        <w:t>FIGURE LEGENDS</w:t>
      </w:r>
      <w:r w:rsidR="00A9506D" w:rsidRPr="00424C0F">
        <w:rPr>
          <w:b/>
          <w:color w:val="auto"/>
        </w:rPr>
        <w:t>:</w:t>
      </w:r>
      <w:r w:rsidR="00B32616" w:rsidRPr="00424C0F">
        <w:rPr>
          <w:color w:val="auto"/>
        </w:rPr>
        <w:t xml:space="preserve"> </w:t>
      </w:r>
    </w:p>
    <w:p w14:paraId="4FEA1621" w14:textId="77777777" w:rsidR="00322863" w:rsidRPr="00424C0F" w:rsidRDefault="00322863" w:rsidP="00424C0F">
      <w:pPr>
        <w:ind w:firstLine="0"/>
        <w:rPr>
          <w:b/>
          <w:color w:val="auto"/>
        </w:rPr>
      </w:pPr>
    </w:p>
    <w:p w14:paraId="7A752514" w14:textId="62153BA0" w:rsidR="00F5285A" w:rsidRPr="00424C0F" w:rsidRDefault="00E6019A" w:rsidP="00424C0F">
      <w:pPr>
        <w:ind w:firstLine="0"/>
        <w:rPr>
          <w:color w:val="auto"/>
        </w:rPr>
      </w:pPr>
      <w:r w:rsidRPr="00424C0F">
        <w:rPr>
          <w:b/>
          <w:color w:val="auto"/>
        </w:rPr>
        <w:t>Figure</w:t>
      </w:r>
      <w:r w:rsidR="00363976" w:rsidRPr="00424C0F">
        <w:rPr>
          <w:b/>
          <w:color w:val="auto"/>
        </w:rPr>
        <w:t xml:space="preserve"> </w:t>
      </w:r>
      <w:r w:rsidRPr="00424C0F">
        <w:rPr>
          <w:b/>
          <w:color w:val="auto"/>
        </w:rPr>
        <w:t>1</w:t>
      </w:r>
      <w:r w:rsidR="00A9506D" w:rsidRPr="00424C0F">
        <w:rPr>
          <w:b/>
          <w:color w:val="auto"/>
        </w:rPr>
        <w:t>:</w:t>
      </w:r>
      <w:r w:rsidRPr="00424C0F">
        <w:rPr>
          <w:color w:val="auto"/>
        </w:rPr>
        <w:t xml:space="preserve"> </w:t>
      </w:r>
      <w:r w:rsidRPr="00424C0F">
        <w:rPr>
          <w:b/>
          <w:color w:val="auto"/>
        </w:rPr>
        <w:t>A schematic representation of the experimental design.</w:t>
      </w:r>
      <w:r w:rsidR="00322863" w:rsidRPr="00424C0F">
        <w:rPr>
          <w:b/>
          <w:color w:val="auto"/>
        </w:rPr>
        <w:t xml:space="preserve"> </w:t>
      </w:r>
      <w:r w:rsidR="00322863" w:rsidRPr="00424C0F">
        <w:rPr>
          <w:color w:val="auto"/>
        </w:rPr>
        <w:t>(</w:t>
      </w:r>
      <w:r w:rsidR="00322863" w:rsidRPr="00424C0F">
        <w:rPr>
          <w:b/>
          <w:color w:val="auto"/>
        </w:rPr>
        <w:t>A</w:t>
      </w:r>
      <w:r w:rsidR="00322863" w:rsidRPr="00424C0F">
        <w:rPr>
          <w:color w:val="auto"/>
        </w:rPr>
        <w:t>)</w:t>
      </w:r>
      <w:r w:rsidR="0082325A" w:rsidRPr="00424C0F">
        <w:t xml:space="preserve"> </w:t>
      </w:r>
      <w:r w:rsidR="0082325A" w:rsidRPr="00424C0F">
        <w:rPr>
          <w:color w:val="auto"/>
        </w:rPr>
        <w:t>The schematic diagram of a cancer injected liver illustrates the clamping of the portal triad (hepatic artery, portal vein, and bile duct) which induces a partial (70%) liver ischemic insult towards the median and left lateral lobes. An increase in the number of liver metastas</w:t>
      </w:r>
      <w:r w:rsidR="00A9506D" w:rsidRPr="00424C0F">
        <w:rPr>
          <w:color w:val="auto"/>
        </w:rPr>
        <w:t>e</w:t>
      </w:r>
      <w:r w:rsidR="0082325A" w:rsidRPr="00424C0F">
        <w:rPr>
          <w:color w:val="auto"/>
        </w:rPr>
        <w:t>s can be observed in the ischemic lobes within 2</w:t>
      </w:r>
      <w:r w:rsidR="00A9506D" w:rsidRPr="00424C0F">
        <w:rPr>
          <w:color w:val="auto"/>
        </w:rPr>
        <w:t>–</w:t>
      </w:r>
      <w:r w:rsidR="0082325A" w:rsidRPr="00424C0F">
        <w:rPr>
          <w:color w:val="auto"/>
        </w:rPr>
        <w:t>3 weeks after the reperfusion</w:t>
      </w:r>
      <w:r w:rsidR="00322863" w:rsidRPr="00424C0F">
        <w:rPr>
          <w:color w:val="auto"/>
        </w:rPr>
        <w:t xml:space="preserve">. </w:t>
      </w:r>
      <w:r w:rsidR="0064035C" w:rsidRPr="00424C0F">
        <w:rPr>
          <w:color w:val="auto"/>
        </w:rPr>
        <w:t>Initially</w:t>
      </w:r>
      <w:r w:rsidR="00315A11" w:rsidRPr="00424C0F">
        <w:rPr>
          <w:color w:val="auto"/>
        </w:rPr>
        <w:t>,</w:t>
      </w:r>
      <w:r w:rsidR="0064035C" w:rsidRPr="00424C0F">
        <w:rPr>
          <w:color w:val="auto"/>
        </w:rPr>
        <w:t xml:space="preserve"> m</w:t>
      </w:r>
      <w:r w:rsidRPr="00424C0F">
        <w:rPr>
          <w:color w:val="auto"/>
        </w:rPr>
        <w:t xml:space="preserve">ice </w:t>
      </w:r>
      <w:r w:rsidR="00322863" w:rsidRPr="00424C0F">
        <w:rPr>
          <w:color w:val="auto"/>
        </w:rPr>
        <w:t>were</w:t>
      </w:r>
      <w:r w:rsidRPr="00424C0F">
        <w:rPr>
          <w:color w:val="auto"/>
        </w:rPr>
        <w:t xml:space="preserve"> subjected to intrasplenic injection of MC38 </w:t>
      </w:r>
      <w:r w:rsidRPr="00424C0F">
        <w:rPr>
          <w:color w:val="auto"/>
        </w:rPr>
        <w:lastRenderedPageBreak/>
        <w:t>colorectal cancer</w:t>
      </w:r>
      <w:r w:rsidR="006A1193" w:rsidRPr="00424C0F">
        <w:rPr>
          <w:color w:val="auto"/>
        </w:rPr>
        <w:t xml:space="preserve"> in both tumor capture</w:t>
      </w:r>
      <w:r w:rsidR="008A0404" w:rsidRPr="00424C0F">
        <w:rPr>
          <w:color w:val="auto"/>
        </w:rPr>
        <w:t xml:space="preserve"> </w:t>
      </w:r>
      <w:r w:rsidR="006A1193" w:rsidRPr="00424C0F">
        <w:rPr>
          <w:color w:val="auto"/>
        </w:rPr>
        <w:t>(</w:t>
      </w:r>
      <w:r w:rsidR="00322863" w:rsidRPr="00424C0F">
        <w:rPr>
          <w:b/>
          <w:color w:val="auto"/>
        </w:rPr>
        <w:t>B</w:t>
      </w:r>
      <w:r w:rsidR="006A1193" w:rsidRPr="00424C0F">
        <w:rPr>
          <w:color w:val="auto"/>
        </w:rPr>
        <w:t>) and tumor growth (</w:t>
      </w:r>
      <w:r w:rsidR="00322863" w:rsidRPr="00424C0F">
        <w:rPr>
          <w:b/>
          <w:color w:val="auto"/>
        </w:rPr>
        <w:t>C</w:t>
      </w:r>
      <w:r w:rsidR="006A1193" w:rsidRPr="00424C0F">
        <w:rPr>
          <w:color w:val="auto"/>
        </w:rPr>
        <w:t>) model</w:t>
      </w:r>
      <w:r w:rsidRPr="00424C0F">
        <w:rPr>
          <w:color w:val="auto"/>
        </w:rPr>
        <w:t xml:space="preserve">. </w:t>
      </w:r>
      <w:r w:rsidR="006A1193" w:rsidRPr="00424C0F">
        <w:rPr>
          <w:color w:val="auto"/>
        </w:rPr>
        <w:t xml:space="preserve">Sham mice </w:t>
      </w:r>
      <w:r w:rsidR="00322863" w:rsidRPr="00424C0F">
        <w:rPr>
          <w:color w:val="auto"/>
        </w:rPr>
        <w:t>were</w:t>
      </w:r>
      <w:r w:rsidR="006A1193" w:rsidRPr="00424C0F">
        <w:rPr>
          <w:color w:val="auto"/>
        </w:rPr>
        <w:t xml:space="preserve"> also subjected to laparotomy without </w:t>
      </w:r>
      <w:r w:rsidR="00322863" w:rsidRPr="00424C0F">
        <w:rPr>
          <w:color w:val="auto"/>
        </w:rPr>
        <w:t xml:space="preserve">the </w:t>
      </w:r>
      <w:r w:rsidR="006A1193" w:rsidRPr="00424C0F">
        <w:rPr>
          <w:color w:val="auto"/>
        </w:rPr>
        <w:t>appl</w:t>
      </w:r>
      <w:r w:rsidR="008A0404" w:rsidRPr="00424C0F">
        <w:rPr>
          <w:color w:val="auto"/>
        </w:rPr>
        <w:t>ication of</w:t>
      </w:r>
      <w:r w:rsidR="006A1193" w:rsidRPr="00424C0F">
        <w:rPr>
          <w:color w:val="auto"/>
        </w:rPr>
        <w:t xml:space="preserve"> microvascular clamps</w:t>
      </w:r>
      <w:r w:rsidR="008A0404" w:rsidRPr="00424C0F">
        <w:rPr>
          <w:color w:val="auto"/>
        </w:rPr>
        <w:t>.</w:t>
      </w:r>
      <w:r w:rsidR="006A1193" w:rsidRPr="00424C0F">
        <w:rPr>
          <w:color w:val="auto"/>
        </w:rPr>
        <w:t xml:space="preserve"> </w:t>
      </w:r>
      <w:r w:rsidR="0064035C" w:rsidRPr="00424C0F">
        <w:rPr>
          <w:color w:val="auto"/>
        </w:rPr>
        <w:t>Two</w:t>
      </w:r>
      <w:r w:rsidR="00A9506D" w:rsidRPr="00424C0F">
        <w:rPr>
          <w:color w:val="auto"/>
        </w:rPr>
        <w:t>–</w:t>
      </w:r>
      <w:r w:rsidR="00322863" w:rsidRPr="00424C0F">
        <w:rPr>
          <w:color w:val="auto"/>
        </w:rPr>
        <w:t>three</w:t>
      </w:r>
      <w:r w:rsidR="0064035C" w:rsidRPr="00424C0F">
        <w:rPr>
          <w:color w:val="auto"/>
        </w:rPr>
        <w:t xml:space="preserve"> weeks after the I/R</w:t>
      </w:r>
      <w:r w:rsidR="008A0404" w:rsidRPr="00424C0F">
        <w:rPr>
          <w:color w:val="auto"/>
        </w:rPr>
        <w:t>,</w:t>
      </w:r>
      <w:r w:rsidR="0064035C" w:rsidRPr="00424C0F">
        <w:rPr>
          <w:color w:val="auto"/>
        </w:rPr>
        <w:t xml:space="preserve"> mice </w:t>
      </w:r>
      <w:r w:rsidR="00322863" w:rsidRPr="00424C0F">
        <w:rPr>
          <w:color w:val="auto"/>
        </w:rPr>
        <w:t>were</w:t>
      </w:r>
      <w:r w:rsidR="0064035C" w:rsidRPr="00424C0F">
        <w:rPr>
          <w:color w:val="auto"/>
        </w:rPr>
        <w:t xml:space="preserve"> </w:t>
      </w:r>
      <w:r w:rsidR="008A0404" w:rsidRPr="00424C0F">
        <w:rPr>
          <w:color w:val="auto"/>
        </w:rPr>
        <w:t>sacrificed,</w:t>
      </w:r>
      <w:r w:rsidR="0064035C" w:rsidRPr="00424C0F">
        <w:rPr>
          <w:color w:val="auto"/>
        </w:rPr>
        <w:t xml:space="preserve"> and liver tissue </w:t>
      </w:r>
      <w:r w:rsidR="00322863" w:rsidRPr="00424C0F">
        <w:rPr>
          <w:color w:val="auto"/>
        </w:rPr>
        <w:t>was</w:t>
      </w:r>
      <w:r w:rsidR="0064035C" w:rsidRPr="00424C0F">
        <w:rPr>
          <w:color w:val="auto"/>
        </w:rPr>
        <w:t xml:space="preserve"> harvested.</w:t>
      </w:r>
      <w:r w:rsidR="000F2199" w:rsidRPr="00424C0F">
        <w:rPr>
          <w:color w:val="auto"/>
        </w:rPr>
        <w:t xml:space="preserve"> </w:t>
      </w:r>
    </w:p>
    <w:p w14:paraId="0FB78278" w14:textId="77777777" w:rsidR="0064035C" w:rsidRPr="00424C0F" w:rsidRDefault="0064035C" w:rsidP="00424C0F">
      <w:pPr>
        <w:ind w:firstLine="0"/>
        <w:rPr>
          <w:color w:val="auto"/>
        </w:rPr>
      </w:pPr>
    </w:p>
    <w:p w14:paraId="34FC821C" w14:textId="7EA1EAA8" w:rsidR="006C6BA1" w:rsidRPr="00424C0F" w:rsidRDefault="0064035C" w:rsidP="00424C0F">
      <w:pPr>
        <w:ind w:firstLine="0"/>
        <w:rPr>
          <w:i/>
          <w:color w:val="auto"/>
        </w:rPr>
      </w:pPr>
      <w:r w:rsidRPr="00424C0F">
        <w:rPr>
          <w:b/>
          <w:color w:val="auto"/>
        </w:rPr>
        <w:t>Figure</w:t>
      </w:r>
      <w:r w:rsidR="009216B1" w:rsidRPr="00424C0F">
        <w:rPr>
          <w:b/>
          <w:color w:val="auto"/>
        </w:rPr>
        <w:t xml:space="preserve"> </w:t>
      </w:r>
      <w:r w:rsidRPr="00424C0F">
        <w:rPr>
          <w:b/>
          <w:color w:val="auto"/>
        </w:rPr>
        <w:t>2: Representative images of mice injected with murine cancer.</w:t>
      </w:r>
      <w:r w:rsidRPr="00424C0F">
        <w:rPr>
          <w:color w:val="auto"/>
        </w:rPr>
        <w:t xml:space="preserve"> </w:t>
      </w:r>
      <w:r w:rsidR="00460200" w:rsidRPr="00424C0F">
        <w:rPr>
          <w:color w:val="auto"/>
        </w:rPr>
        <w:t>(</w:t>
      </w:r>
      <w:r w:rsidR="00460200" w:rsidRPr="00424C0F">
        <w:rPr>
          <w:b/>
          <w:color w:val="auto"/>
        </w:rPr>
        <w:t>A</w:t>
      </w:r>
      <w:r w:rsidR="00460200" w:rsidRPr="00424C0F">
        <w:rPr>
          <w:color w:val="auto"/>
        </w:rPr>
        <w:t xml:space="preserve">) Representative liver metastasis image of a tumor growth model </w:t>
      </w:r>
      <w:r w:rsidR="00E832F1" w:rsidRPr="00424C0F">
        <w:rPr>
          <w:color w:val="auto"/>
        </w:rPr>
        <w:t xml:space="preserve">(Model-1) </w:t>
      </w:r>
      <w:r w:rsidR="00460200" w:rsidRPr="00424C0F">
        <w:rPr>
          <w:color w:val="auto"/>
        </w:rPr>
        <w:t>showing a significant increase in the gross tumor nodules at the surface of the liver after inducing hepatic I/R compared to non-I/R group. (</w:t>
      </w:r>
      <w:r w:rsidR="00460200" w:rsidRPr="00424C0F">
        <w:rPr>
          <w:b/>
          <w:color w:val="auto"/>
        </w:rPr>
        <w:t>B</w:t>
      </w:r>
      <w:r w:rsidR="00460200" w:rsidRPr="00424C0F">
        <w:rPr>
          <w:color w:val="auto"/>
        </w:rPr>
        <w:t>) Similarly, in the setting of tumor capture model</w:t>
      </w:r>
      <w:r w:rsidR="00E832F1" w:rsidRPr="00424C0F">
        <w:rPr>
          <w:color w:val="auto"/>
        </w:rPr>
        <w:t xml:space="preserve"> (</w:t>
      </w:r>
      <w:r w:rsidR="00E832F1" w:rsidRPr="00424C0F">
        <w:rPr>
          <w:color w:val="auto"/>
        </w:rPr>
        <w:t>Model</w:t>
      </w:r>
      <w:r w:rsidR="00E832F1" w:rsidRPr="00424C0F">
        <w:rPr>
          <w:color w:val="auto"/>
        </w:rPr>
        <w:t>-2)</w:t>
      </w:r>
      <w:r w:rsidR="00460200" w:rsidRPr="00424C0F">
        <w:rPr>
          <w:color w:val="auto"/>
        </w:rPr>
        <w:t>, liver I/R showed a significant increase in tumor nodules 2 weeks after I/R compared to non-I/R group.</w:t>
      </w:r>
      <w:r w:rsidR="005370A9" w:rsidRPr="00424C0F">
        <w:rPr>
          <w:color w:val="auto"/>
        </w:rPr>
        <w:t xml:space="preserve"> </w:t>
      </w:r>
      <w:r w:rsidR="00322863" w:rsidRPr="00424C0F">
        <w:rPr>
          <w:color w:val="auto"/>
        </w:rPr>
        <w:t>*,</w:t>
      </w:r>
      <w:r w:rsidR="00322863" w:rsidRPr="00424C0F">
        <w:rPr>
          <w:i/>
          <w:color w:val="auto"/>
        </w:rPr>
        <w:t xml:space="preserve"> P </w:t>
      </w:r>
      <w:r w:rsidR="00322863" w:rsidRPr="00424C0F">
        <w:rPr>
          <w:color w:val="auto"/>
        </w:rPr>
        <w:t>&lt; 0.05</w:t>
      </w:r>
      <w:r w:rsidR="00632C3F" w:rsidRPr="00424C0F">
        <w:rPr>
          <w:color w:val="auto"/>
        </w:rPr>
        <w:t>.</w:t>
      </w:r>
      <w:r w:rsidR="00632C3F" w:rsidRPr="00424C0F">
        <w:rPr>
          <w:i/>
          <w:color w:val="auto"/>
        </w:rPr>
        <w:t xml:space="preserve"> </w:t>
      </w:r>
      <w:r w:rsidR="000B2782" w:rsidRPr="00424C0F">
        <w:rPr>
          <w:color w:val="auto"/>
        </w:rPr>
        <w:t>Results are expressed as the mean ± standard deviation. Group comparisons were performed using Student’s t test (n</w:t>
      </w:r>
      <w:r w:rsidR="00632C3F" w:rsidRPr="00424C0F">
        <w:rPr>
          <w:color w:val="auto"/>
        </w:rPr>
        <w:t xml:space="preserve"> </w:t>
      </w:r>
      <w:r w:rsidR="000B2782" w:rsidRPr="00424C0F">
        <w:rPr>
          <w:color w:val="auto"/>
        </w:rPr>
        <w:t>=</w:t>
      </w:r>
      <w:r w:rsidR="00632C3F" w:rsidRPr="00424C0F">
        <w:rPr>
          <w:color w:val="auto"/>
        </w:rPr>
        <w:t xml:space="preserve"> </w:t>
      </w:r>
      <w:r w:rsidR="000B2782" w:rsidRPr="00424C0F">
        <w:rPr>
          <w:color w:val="auto"/>
        </w:rPr>
        <w:t>5/group)</w:t>
      </w:r>
      <w:r w:rsidR="006C6BA1" w:rsidRPr="00424C0F">
        <w:rPr>
          <w:color w:val="auto"/>
        </w:rPr>
        <w:t xml:space="preserve">. </w:t>
      </w:r>
    </w:p>
    <w:p w14:paraId="7CCFEA1C" w14:textId="77777777" w:rsidR="000D4D5A" w:rsidRPr="00424C0F" w:rsidRDefault="000D4D5A" w:rsidP="00424C0F">
      <w:pPr>
        <w:ind w:firstLine="0"/>
        <w:rPr>
          <w:b/>
          <w:color w:val="auto"/>
        </w:rPr>
      </w:pPr>
    </w:p>
    <w:p w14:paraId="6AD9DDD2" w14:textId="08248A07" w:rsidR="00DF5BCC" w:rsidRPr="00424C0F" w:rsidRDefault="00DF5BCC" w:rsidP="00424C0F">
      <w:pPr>
        <w:ind w:firstLine="0"/>
        <w:rPr>
          <w:b/>
          <w:color w:val="auto"/>
        </w:rPr>
      </w:pPr>
      <w:r w:rsidRPr="00424C0F">
        <w:rPr>
          <w:b/>
          <w:color w:val="auto"/>
        </w:rPr>
        <w:t>DISCUSSION:</w:t>
      </w:r>
    </w:p>
    <w:p w14:paraId="334BEDA1" w14:textId="35B5C068" w:rsidR="00095862" w:rsidRPr="00424C0F" w:rsidRDefault="003D6220" w:rsidP="00424C0F">
      <w:pPr>
        <w:ind w:firstLine="0"/>
      </w:pPr>
      <w:r w:rsidRPr="00424C0F">
        <w:t xml:space="preserve">The animal model </w:t>
      </w:r>
      <w:r w:rsidR="00C33A33" w:rsidRPr="00424C0F">
        <w:t xml:space="preserve">described </w:t>
      </w:r>
      <w:r w:rsidR="00DF3EAB" w:rsidRPr="00424C0F">
        <w:t xml:space="preserve">in </w:t>
      </w:r>
      <w:r w:rsidR="002A7FEE" w:rsidRPr="00424C0F">
        <w:t>th</w:t>
      </w:r>
      <w:r w:rsidR="00DF3EAB" w:rsidRPr="00424C0F">
        <w:t>is</w:t>
      </w:r>
      <w:r w:rsidR="002A7FEE" w:rsidRPr="00424C0F">
        <w:t xml:space="preserve"> manuscript</w:t>
      </w:r>
      <w:r w:rsidR="00C33A33" w:rsidRPr="00424C0F">
        <w:t xml:space="preserve"> is based </w:t>
      </w:r>
      <w:r w:rsidR="002A7FEE" w:rsidRPr="00424C0F">
        <w:t>upon</w:t>
      </w:r>
      <w:r w:rsidR="00C33A33" w:rsidRPr="00424C0F">
        <w:t xml:space="preserve"> two major approaches. </w:t>
      </w:r>
      <w:r w:rsidR="008A0404" w:rsidRPr="00424C0F">
        <w:t>The first is to</w:t>
      </w:r>
      <w:r w:rsidR="00C33A33" w:rsidRPr="00424C0F">
        <w:t xml:space="preserve"> recognize the ability of cancer </w:t>
      </w:r>
      <w:r w:rsidR="002A7FEE" w:rsidRPr="00424C0F">
        <w:t>cells t</w:t>
      </w:r>
      <w:r w:rsidR="00DF3EAB" w:rsidRPr="00424C0F">
        <w:t>o</w:t>
      </w:r>
      <w:r w:rsidR="002A7FEE" w:rsidRPr="00424C0F">
        <w:t xml:space="preserve"> localize and proliferate in the liver lobes. </w:t>
      </w:r>
      <w:r w:rsidR="00DF3EAB" w:rsidRPr="00424C0F">
        <w:t>The second is to study</w:t>
      </w:r>
      <w:r w:rsidR="002A7FEE" w:rsidRPr="00424C0F">
        <w:t xml:space="preserve"> the effect of hepatic ischemia reperfusion injury</w:t>
      </w:r>
      <w:r w:rsidR="00B1582A" w:rsidRPr="00424C0F">
        <w:t xml:space="preserve"> influencing the tumor growth</w:t>
      </w:r>
      <w:r w:rsidR="00D712E5" w:rsidRPr="00424C0F">
        <w:t xml:space="preserve"> and </w:t>
      </w:r>
      <w:r w:rsidR="00B9427C" w:rsidRPr="00424C0F">
        <w:t>metastases</w:t>
      </w:r>
      <w:r w:rsidR="00B1582A" w:rsidRPr="00424C0F">
        <w:t xml:space="preserve">. </w:t>
      </w:r>
      <w:r w:rsidR="009C3CC3" w:rsidRPr="00424C0F">
        <w:t xml:space="preserve">This model permits the </w:t>
      </w:r>
      <w:r w:rsidR="00B1582A" w:rsidRPr="00424C0F">
        <w:t>relevan</w:t>
      </w:r>
      <w:r w:rsidR="008A0404" w:rsidRPr="00424C0F">
        <w:t>t</w:t>
      </w:r>
      <w:r w:rsidR="009C3CC3" w:rsidRPr="00424C0F">
        <w:t xml:space="preserve"> study of </w:t>
      </w:r>
      <w:r w:rsidR="00B1582A" w:rsidRPr="00424C0F">
        <w:t xml:space="preserve">liver </w:t>
      </w:r>
      <w:r w:rsidR="00B9427C" w:rsidRPr="00424C0F">
        <w:t>metastases</w:t>
      </w:r>
      <w:r w:rsidR="00B1582A" w:rsidRPr="00424C0F">
        <w:t xml:space="preserve"> in the absence of secondary </w:t>
      </w:r>
      <w:r w:rsidR="00B9427C" w:rsidRPr="00424C0F">
        <w:t>metastases</w:t>
      </w:r>
      <w:r w:rsidR="00B1582A" w:rsidRPr="00424C0F">
        <w:t xml:space="preserve"> in </w:t>
      </w:r>
      <w:r w:rsidR="00787B44" w:rsidRPr="00424C0F">
        <w:t xml:space="preserve">an </w:t>
      </w:r>
      <w:r w:rsidR="00787B44" w:rsidRPr="00424C0F">
        <w:t>immun</w:t>
      </w:r>
      <w:r w:rsidR="006C6BA1" w:rsidRPr="00424C0F">
        <w:t xml:space="preserve">ocompetent </w:t>
      </w:r>
      <w:r w:rsidR="00787B44" w:rsidRPr="00424C0F">
        <w:t>mouse</w:t>
      </w:r>
      <w:r w:rsidR="003B71B5" w:rsidRPr="00424C0F">
        <w:t>. The</w:t>
      </w:r>
      <w:r w:rsidR="00B1582A" w:rsidRPr="00424C0F">
        <w:t xml:space="preserve"> model is useful </w:t>
      </w:r>
      <w:r w:rsidR="006C6BA1" w:rsidRPr="00424C0F">
        <w:t xml:space="preserve">in </w:t>
      </w:r>
      <w:r w:rsidR="00B1582A" w:rsidRPr="00424C0F">
        <w:t>address</w:t>
      </w:r>
      <w:r w:rsidR="006C6BA1" w:rsidRPr="00424C0F">
        <w:t>ing</w:t>
      </w:r>
      <w:r w:rsidR="00B1582A" w:rsidRPr="00424C0F">
        <w:t xml:space="preserve"> the questions of metastatic efficiency</w:t>
      </w:r>
      <w:r w:rsidR="006C6BA1" w:rsidRPr="00424C0F">
        <w:t>,</w:t>
      </w:r>
      <w:r w:rsidR="00B1582A" w:rsidRPr="00424C0F">
        <w:t xml:space="preserve"> such as cell survival extravasations and proliferation.</w:t>
      </w:r>
      <w:r w:rsidR="00605AAF" w:rsidRPr="00424C0F">
        <w:t xml:space="preserve"> </w:t>
      </w:r>
    </w:p>
    <w:p w14:paraId="78B210FD" w14:textId="51E6F52E" w:rsidR="00E832F1" w:rsidRPr="00424C0F" w:rsidRDefault="00424C0F" w:rsidP="00424C0F">
      <w:pPr>
        <w:ind w:firstLine="0"/>
      </w:pPr>
      <w:r w:rsidRPr="00424C0F">
        <w:t xml:space="preserve"> </w:t>
      </w:r>
    </w:p>
    <w:p w14:paraId="2E6B9050" w14:textId="45642F95" w:rsidR="001D4BC2" w:rsidRPr="00424C0F" w:rsidRDefault="00605AAF" w:rsidP="00424C0F">
      <w:pPr>
        <w:ind w:firstLine="0"/>
      </w:pPr>
      <w:r w:rsidRPr="00424C0F">
        <w:t xml:space="preserve">In the first model, cancer cells are injected first and </w:t>
      </w:r>
      <w:proofErr w:type="spellStart"/>
      <w:r w:rsidRPr="00424C0F">
        <w:t>micrometastatic</w:t>
      </w:r>
      <w:proofErr w:type="spellEnd"/>
      <w:r w:rsidRPr="00424C0F">
        <w:t xml:space="preserve"> disease </w:t>
      </w:r>
      <w:proofErr w:type="gramStart"/>
      <w:r w:rsidRPr="00424C0F">
        <w:t>is allowed to</w:t>
      </w:r>
      <w:proofErr w:type="gramEnd"/>
      <w:r w:rsidRPr="00424C0F">
        <w:t xml:space="preserve"> form. Subsequently, liver I/R is performed </w:t>
      </w:r>
      <w:r w:rsidR="006C6BA1" w:rsidRPr="00424C0F">
        <w:t>5</w:t>
      </w:r>
      <w:r w:rsidR="006C6BA1" w:rsidRPr="00424C0F">
        <w:t xml:space="preserve"> </w:t>
      </w:r>
      <w:r w:rsidRPr="00424C0F">
        <w:t xml:space="preserve">days later. This model is important when studying the effect of surgery on already established </w:t>
      </w:r>
      <w:proofErr w:type="spellStart"/>
      <w:r w:rsidRPr="00424C0F">
        <w:t>micrometastatic</w:t>
      </w:r>
      <w:proofErr w:type="spellEnd"/>
      <w:r w:rsidRPr="00424C0F">
        <w:t xml:space="preserve"> disease. Although imaging has significantly improved in the past decade, there is still the possibility of the presence of </w:t>
      </w:r>
      <w:proofErr w:type="spellStart"/>
      <w:r w:rsidRPr="00424C0F">
        <w:t>micrometastatic</w:t>
      </w:r>
      <w:proofErr w:type="spellEnd"/>
      <w:r w:rsidRPr="00424C0F">
        <w:t xml:space="preserve"> disease that </w:t>
      </w:r>
      <w:r w:rsidR="006C6BA1" w:rsidRPr="00424C0F">
        <w:t>may</w:t>
      </w:r>
      <w:r w:rsidR="006C6BA1" w:rsidRPr="00424C0F">
        <w:t xml:space="preserve"> </w:t>
      </w:r>
      <w:r w:rsidRPr="00424C0F">
        <w:t>not</w:t>
      </w:r>
      <w:r w:rsidR="006C6BA1" w:rsidRPr="00424C0F">
        <w:t xml:space="preserve"> be</w:t>
      </w:r>
      <w:r w:rsidRPr="00424C0F">
        <w:t xml:space="preserve"> detected by imaging and is left behind after a planned liver resection with the intent of cure. This residual microscopic disease is affected by the inflammatory changes accompanying surgery, specifically liver I/R, and the growth is exponentially increased.</w:t>
      </w:r>
      <w:r w:rsidR="008F7EFE" w:rsidRPr="00424C0F">
        <w:t xml:space="preserve"> </w:t>
      </w:r>
      <w:r w:rsidRPr="00424C0F">
        <w:t>On the other hand, in the second model liver I/R and tumor injection are performed at the same time. This model focuses on the effects of liver I/R on the circulating cancer cells and the establishment of new metastatic foci. During liver surgery, the manipulation of the tumor releases tumor cells in</w:t>
      </w:r>
      <w:r w:rsidR="00E56729" w:rsidRPr="00424C0F">
        <w:t>to</w:t>
      </w:r>
      <w:r w:rsidRPr="00424C0F">
        <w:t xml:space="preserve"> circulation. Although most of the circulating cells are taken care of by the host’s immune surveillance, </w:t>
      </w:r>
      <w:proofErr w:type="gramStart"/>
      <w:r w:rsidRPr="00424C0F">
        <w:t>a number of</w:t>
      </w:r>
      <w:proofErr w:type="gramEnd"/>
      <w:r w:rsidRPr="00424C0F">
        <w:t xml:space="preserve"> cells can establish metastatic foci. This second model is designed to study this phenomenon.</w:t>
      </w:r>
    </w:p>
    <w:p w14:paraId="2580B4DA" w14:textId="77777777" w:rsidR="00E56729" w:rsidRPr="00424C0F" w:rsidRDefault="00E56729" w:rsidP="00424C0F">
      <w:pPr>
        <w:ind w:firstLine="0"/>
      </w:pPr>
    </w:p>
    <w:p w14:paraId="751252FB" w14:textId="391855CA" w:rsidR="00F51FD7" w:rsidRPr="00424C0F" w:rsidRDefault="007B25E8" w:rsidP="00424C0F">
      <w:pPr>
        <w:ind w:firstLine="0"/>
      </w:pPr>
      <w:r w:rsidRPr="00424C0F">
        <w:t>A</w:t>
      </w:r>
      <w:r w:rsidR="00787B44" w:rsidRPr="00424C0F">
        <w:t>nimal models</w:t>
      </w:r>
      <w:r w:rsidR="008A0404" w:rsidRPr="00424C0F">
        <w:t>,</w:t>
      </w:r>
      <w:r w:rsidR="00787B44" w:rsidRPr="00424C0F">
        <w:t xml:space="preserve"> such as orthotopic liver injection</w:t>
      </w:r>
      <w:r w:rsidR="00F05B74" w:rsidRPr="00424C0F">
        <w:fldChar w:fldCharType="begin" w:fldLock="1"/>
      </w:r>
      <w:r w:rsidR="006C6BA1" w:rsidRPr="00424C0F">
        <w:instrText>ADDIN CSL_CITATION {"citationItems":[{"id":"ITEM-1","itemData":{"DOI":"10.3791/484","ISBN":"1940-087X (Electronic)","ISSN":"1940-087X","PMID":"18989400","abstract":"The traditional subcutaneous tumor model is less than ideal for studying colorectal cancer. Orthotopic mouse models of colorectal cancer, which feature cancer cells growing in their natural location, replicate human disease with high fidelity. Two techniques can be used to establish this model. Both techniques are similar and require mouse anesthesia and laparotomy for exposure of the cecum. One technique involves injection of a colorectal cancer cell suspension into the cecal wall. Cancer cells are first grown in culture, harvested when subconfluent and prepared as a single cell suspension. A small volume of cells is injected slowly to avoid leakage. The other technique involves transplantation of a piece of subcutaneous tumor onto the cecum. A mouse with a previously established subcutaneous colorectal tumor is euthanized and the tumor is removed using sterile technique. The tumor piece is divided into small pieces for transplantation to another mouse. Prior to transplantation, the cecal wall is lightly damaged to facilitate tumor cell infiltration. The time to developing primary tumors and liver metastases will vary depending on the technique, cell line, and mouse species used. This orthotopic mouse model is useful for studying the natural progression of colorectal cancer and testing new therapeutic agents against colorectal cancer.","author":[{"dropping-particle":"","family":"Tseng","given":"William","non-dropping-particle":"","parse-names":false,"suffix":""},{"dropping-particle":"","family":"Leong","given":"Xianne","non-dropping-particle":"","parse-names":false,"suffix":""},{"dropping-particle":"","family":"Engleman","given":"Edgar","non-dropping-particle":"","parse-names":false,"suffix":""}],"container-title":"Journal of visualized experiments : JoVE","id":"ITEM-1","issue":"10","issued":{"date-parts":[["2007","12","4"]]},"page":"484","title":"Orthotopic mouse model of colorectal cancer.","type":"article-journal"},"uris":["http://www.mendeley.com/documents/?uuid=4608278b-7f07-4158-8bbe-9d11b9f6dcd6"]}],"mendeley":{"formattedCitation":"&lt;sup&gt;7&lt;/sup&gt;","plainTextFormattedCitation":"7","previouslyFormattedCitation":"&lt;sup&gt;7&lt;/sup&gt;"},"properties":{"noteIndex":0},"schema":"https://github.com/citation-style-language/schema/raw/master/csl-citation.json"}</w:instrText>
      </w:r>
      <w:r w:rsidR="00F05B74" w:rsidRPr="00424C0F">
        <w:fldChar w:fldCharType="separate"/>
      </w:r>
      <w:r w:rsidR="00CF4BF9" w:rsidRPr="00424C0F">
        <w:rPr>
          <w:noProof/>
          <w:vertAlign w:val="superscript"/>
        </w:rPr>
        <w:t>7</w:t>
      </w:r>
      <w:r w:rsidR="00F05B74" w:rsidRPr="00424C0F">
        <w:fldChar w:fldCharType="end"/>
      </w:r>
      <w:r w:rsidR="00787B44" w:rsidRPr="00424C0F">
        <w:t xml:space="preserve"> and tail vein injection</w:t>
      </w:r>
      <w:r w:rsidR="00F05B74" w:rsidRPr="00424C0F">
        <w:fldChar w:fldCharType="begin" w:fldLock="1"/>
      </w:r>
      <w:r w:rsidR="006C6BA1" w:rsidRPr="00424C0F">
        <w:instrText>ADDIN CSL_CITATION {"citationItems":[{"id":"ITEM-1","itemData":{"DOI":"10.1002/0471143030.cb1902s12","ISBN":"1934-2616 (Electronic)\\r1934-2616 (Linking)","ISSN":"1934-2616","PMID":"18228345","abstract":"The most damaging change during cancer progression is the switch from a locally growing tumor to a metastatic killer. This switch involves numerous alterations that allow tumor cells to complete the complex series of events needed for metastasis. In considering steps required for successful metastasis, extravasation from blood vessels in target organs is regarded as a critical process. Circulating tumor cells arrested in the capillary beds of different organs must invade the endothelial cell lining of blood vessels and degrade its underlying basement membrane in order to escape into the extravascular tissue where they establish metastasis. This unit describes the most common assay applied to evaluate the metastatic potential of blood-borne tumor cells. The protocol is often called \"experimental metastasis\", distinct from \"spontaneous metastasis\", where the tumor cells are first allowed to form a primary tumor in the site of injection and then escape into lymphatic or blood circulation. Cultured tumor cells are injected into the tail vein and allowed to circulate. After 12 to 20 days the recipients are euthanized and the lungs are evaluated for the presence of metastatic tumors.","author":[{"dropping-particle":"","family":"Elkin","given":"Michael","non-dropping-particle":"","parse-names":false,"suffix":""},{"dropping-particle":"","family":"Vlodavsky","given":"Israel","non-dropping-particle":"","parse-names":false,"suffix":""}],"container-title":"Current protocols in cell biology","id":"ITEM-1","issued":{"date-parts":[["2001","11"]]},"page":"Unit 19.2","publisher":"John Wiley &amp; Sons, Inc.","publisher-place":"Hoboken, NJ, USA","title":"Tail vein assay of cancer metastasis.","type":"article-journal","volume":"Chapter 19"},"uris":["http://www.mendeley.com/documents/?uuid=c3a6ebda-46f4-402b-992c-cd4cb2604b2e","http://www.mendeley.com/documents/?uuid=ef3bef89-1659-48ab-82da-bfa1c8b8597a"]}],"mendeley":{"formattedCitation":"&lt;sup&gt;8&lt;/sup&gt;","plainTextFormattedCitation":"8","previouslyFormattedCitation":"&lt;sup&gt;8&lt;/sup&gt;"},"properties":{"noteIndex":0},"schema":"https://github.com/citation-style-language/schema/raw/master/csl-citation.json"}</w:instrText>
      </w:r>
      <w:r w:rsidR="00F05B74" w:rsidRPr="00424C0F">
        <w:fldChar w:fldCharType="separate"/>
      </w:r>
      <w:r w:rsidR="00CF4BF9" w:rsidRPr="00424C0F">
        <w:rPr>
          <w:noProof/>
          <w:vertAlign w:val="superscript"/>
        </w:rPr>
        <w:t>8</w:t>
      </w:r>
      <w:r w:rsidR="00F05B74" w:rsidRPr="00424C0F">
        <w:fldChar w:fldCharType="end"/>
      </w:r>
      <w:r w:rsidR="008A0404" w:rsidRPr="00424C0F">
        <w:t>,</w:t>
      </w:r>
      <w:r w:rsidR="00787B44" w:rsidRPr="00424C0F">
        <w:t xml:space="preserve"> may not be anatomically feasible for such stud</w:t>
      </w:r>
      <w:r w:rsidR="00E56729" w:rsidRPr="00424C0F">
        <w:t>ies</w:t>
      </w:r>
      <w:r w:rsidR="00787B44" w:rsidRPr="00424C0F">
        <w:t xml:space="preserve">. It </w:t>
      </w:r>
      <w:r w:rsidR="00E56729" w:rsidRPr="00424C0F">
        <w:t>has been</w:t>
      </w:r>
      <w:r w:rsidR="00787B44" w:rsidRPr="00424C0F">
        <w:t xml:space="preserve"> shown that</w:t>
      </w:r>
      <w:r w:rsidR="00E26C7E" w:rsidRPr="00424C0F">
        <w:t xml:space="preserve"> the</w:t>
      </w:r>
      <w:r w:rsidR="00787B44" w:rsidRPr="00424C0F">
        <w:t xml:space="preserve"> tail vein injection usually </w:t>
      </w:r>
      <w:r w:rsidR="00E26C7E" w:rsidRPr="00424C0F">
        <w:t xml:space="preserve">results in an </w:t>
      </w:r>
      <w:r w:rsidR="00F02B7D" w:rsidRPr="00424C0F">
        <w:t>increased metastas</w:t>
      </w:r>
      <w:r w:rsidR="00424C0F" w:rsidRPr="00424C0F">
        <w:t>i</w:t>
      </w:r>
      <w:r w:rsidR="00F02B7D" w:rsidRPr="00424C0F">
        <w:t>s of the lung</w:t>
      </w:r>
      <w:r w:rsidR="00787B44" w:rsidRPr="00424C0F">
        <w:t xml:space="preserve"> compare</w:t>
      </w:r>
      <w:r w:rsidR="00E26C7E" w:rsidRPr="00424C0F">
        <w:t>d</w:t>
      </w:r>
      <w:r w:rsidR="00787B44" w:rsidRPr="00424C0F">
        <w:t xml:space="preserve"> to the liver</w:t>
      </w:r>
      <w:r w:rsidR="00E26C7E" w:rsidRPr="00424C0F">
        <w:t>.</w:t>
      </w:r>
      <w:r w:rsidR="00787B44" w:rsidRPr="00424C0F">
        <w:t xml:space="preserve"> </w:t>
      </w:r>
      <w:r w:rsidR="00E26C7E" w:rsidRPr="00424C0F">
        <w:t>T</w:t>
      </w:r>
      <w:r w:rsidR="00787B44" w:rsidRPr="00424C0F">
        <w:t xml:space="preserve">he </w:t>
      </w:r>
      <w:r w:rsidR="00E26C7E" w:rsidRPr="00424C0F">
        <w:t xml:space="preserve">orthotopically injected cancer </w:t>
      </w:r>
      <w:r w:rsidR="00787B44" w:rsidRPr="00424C0F">
        <w:t xml:space="preserve">model has an increased risk of liver injury </w:t>
      </w:r>
      <w:r w:rsidR="00E26C7E" w:rsidRPr="00424C0F">
        <w:t>influencing the microenvironment for the tumor to grow</w:t>
      </w:r>
      <w:r w:rsidR="00F249CD" w:rsidRPr="00424C0F">
        <w:t>.</w:t>
      </w:r>
      <w:r w:rsidR="006E7344" w:rsidRPr="00424C0F">
        <w:t xml:space="preserve"> </w:t>
      </w:r>
      <w:r w:rsidR="00EC0C43" w:rsidRPr="00424C0F">
        <w:t>As a</w:t>
      </w:r>
      <w:r w:rsidR="006E7344" w:rsidRPr="00424C0F">
        <w:t xml:space="preserve">n alternative to splenic injection of tumors, the portal vein can </w:t>
      </w:r>
      <w:r w:rsidR="009F6ECC" w:rsidRPr="00424C0F">
        <w:t xml:space="preserve">also </w:t>
      </w:r>
      <w:r w:rsidR="006E7344" w:rsidRPr="00424C0F">
        <w:t>be utilized.</w:t>
      </w:r>
      <w:r w:rsidR="00F249CD" w:rsidRPr="00424C0F">
        <w:t xml:space="preserve"> </w:t>
      </w:r>
      <w:r w:rsidR="007B149E" w:rsidRPr="00424C0F">
        <w:t xml:space="preserve">The portal vein injection has been a well-established metastatic model in studying liver </w:t>
      </w:r>
      <w:r w:rsidR="009F6ECC" w:rsidRPr="00424C0F">
        <w:t>metastases</w:t>
      </w:r>
      <w:r w:rsidR="00F56702" w:rsidRPr="00424C0F">
        <w:fldChar w:fldCharType="begin" w:fldLock="1"/>
      </w:r>
      <w:r w:rsidR="006C6BA1" w:rsidRPr="00424C0F">
        <w:instrText>ADDIN CSL_CITATION {"citationItems":[{"id":"ITEM-1","itemData":{"DOI":"10.1186/1471-2407-9-29","ISSN":"1471-2407","abstract":"BACKGROUND: The development of new therapeutic strategies for treatment of metastasized colorectal carcinoma requires biologically relevant and adequate animal models that generate both reproducible metastasis and the dissemination of tumor cells in the form of so-called minimal residual disease (MRD), an expression of the systemic character of neoplastic disease. METHODS: We injected immunoincompetent nude mice intraportally with different numbers (1 x 10(5), 1 x 10(6) and 5 x 10(6) cells) of the human colon carcinoma cell lines HT-29 and SW-620 and investigated by histological studies and CK-20 RT-PCR the occurrence of hematogenous metastases and the dissemination of human tumor cells in bone marrow. RESULTS: Only the injection of 1 x 10(6) cells of each colon carcinoma cell line produced acceptable perioperative mortality with reproducible induction of hepatic metastases in up to 89% of all animals. The injection of 1 x 10(6) cells also generated tumor cell dissemination in the bone marrow in up to 63% of animals with hepatic metastases. CONCLUSION: The present intraportal injection model in immunoincompetent nude mice represents a biologically relevant and adequate animal model for the induction of both reproducible hepatic metastasis and tumor cell dissemination in the bone marrow as a sign of MRD.","author":[{"dropping-particle":"","family":"Thalheimer","given":"Andreas","non-dropping-particle":"","parse-names":false,"suffix":""},{"dropping-particle":"","family":"Otto","given":"Christoph","non-dropping-particle":"","parse-names":false,"suffix":""},{"dropping-particle":"","family":"Bueter","given":"Marco","non-dropping-particle":"","parse-names":false,"suffix":""},{"dropping-particle":"","family":"Illert","given":"Bertram","non-dropping-particle":"","parse-names":false,"suffix":""},{"dropping-particle":"","family":"Gattenlohner","given":"Stefan","non-dropping-particle":"","parse-names":false,"suffix":""},{"dropping-particle":"","family":"Gasser","given":"Martin","non-dropping-particle":"","parse-names":false,"suffix":""},{"dropping-particle":"","family":"Meyer","given":"Detlef","non-dropping-particle":"","parse-names":false,"suffix":""},{"dropping-particle":"","family":"Fein","given":"Martin","non-dropping-particle":"","parse-names":false,"suffix":""},{"dropping-particle":"","family":"Germer","given":"Christoph T.","non-dropping-particle":"","parse-names":false,"suffix":""},{"dropping-particle":"","family":"Waaga-Gasser","given":"Ana M.","non-dropping-particle":"","parse-names":false,"suffix":""}],"container-title":"BMC Cancer","id":"ITEM-1","issue":"1","issued":{"date-parts":[["2009","12","24"]]},"page":"29","title":"The intraportal injection model: A practical animal model for hepatic metastases and tumor cell dissemination in human colon cancer","type":"article-journal","volume":"9"},"uris":["http://www.mendeley.com/documents/?uuid=56875da8-5f2a-4a28-a36a-40286500f34b"]},{"id":"ITEM-2","itemData":{"DOI":"10.1097/MNM.0b013e328341b268","ISSN":"0143-3636","abstract":"BACKGROUND: Radioimmunotherapy is emerging as a new tool for adjuvant therapy of colorectal cancer. The liver remains the main site for metastases, carrying a high mortality rate. Many animal models are available but none associates easy, reliable implantation and in-vivo follow-up for experimental therapeutic studies. The aims of this study were to develop a reliable hepatic metastatic colonic cancer model in mice using the intraportal route for injection, with follow-up by bioluminescence (BLI) and to evaluate the impact of tumor location on tumor antigen direct targeting using radiolabeled anti-CEA (carcinoembryonic antigen) antibodies. METHODS: Ls-174T Luc+ is a colon carcinoma cell line strongly expressing CEA, transfected with the luciferase gene for BLI. Isolated or aggregated cells (1x10(6)) were injected through the portal vein. The tumor burden was investigated using BLI to assess hepatic implantation and growth kinetics. The biodistribution of the 125I anti-CEA antibody fragment (F6) was studied in this model and was compared with subcutaneous implantation. RESULTS: The tumor implantation rate was 100% using aggregated cells compared with 26.6% of isolated cells. Photons emitted by 1x10(6) cells were detected by BLI immediately after injection and allowed visual confirmation of hepatic distribution. The tumor growth was assessed over time to select homogeneous groups of animals. Radiolabeled anti-CEA antibody biodistributions showed a significantly higher uptake in hepatic than in subcutaneous tumors. CONCLUSION: The association of hepatic tumor graft through the portal route and BLI provides a reliable animal model and permits sensitive in-vivo detection and follow-up of hepatic metastases. The hepatic model seems to more closely reproduce colon cancer metastases compared with subcutaneous metastasis. The hepatic model is of particular interest for studying radioimmunotherapy.","author":[{"dropping-particle":"","family":"Frampas","given":"Eric","non-dropping-particle":"","parse-names":false,"suffix":""},{"dropping-particle":"","family":"Maurel","given":"Catherine","non-dropping-particle":"","parse-names":false,"suffix":""},{"dropping-particle":"","family":"Thedrez","given":"Philippe","non-dropping-particle":"","parse-names":false,"suffix":""},{"dropping-particle":"","family":"Remaud-Le Saëc","given":"Patricia","non-dropping-particle":"","parse-names":false,"suffix":""},{"dropping-particle":"","family":"Faivre-Chauvet","given":"Alain","non-dropping-particle":"","parse-names":false,"suffix":""},{"dropping-particle":"","family":"Barbet","given":"Jacques","non-dropping-particle":"","parse-names":false,"suffix":""}],"container-title":"Nuclear Medicine Communications","id":"ITEM-2","issue":"2","issued":{"date-parts":[["2011","2"]]},"page":"147-154","title":"The intraportal injection model for liver metastasis","type":"article-journal","volume":"32"},"uris":["http://www.mendeley.com/documents/?uuid=21121720-53f3-422d-8a8a-db0a95c966fd"]},{"id":"ITEM-3","itemData":{"DOI":"10.3791/54903","ISSN":"1940-087X","abstract":"Breast cancer is the leading cause of cancer-related mortality in women worldwide. Liver metastasis is involved in upwards of 30% of cases with breast cancer metastasis, and results in poor outcomes with median survival rates of only 4.8 - 15 months. Current rodent models of breast cancer metastasis, including primary tumor cell xenograft and spontaneous tumor models, rarely metastasize to the liver. Intracardiac and intrasplenic injection models do result in liver metastases, however these models can be confounded by concomitant secondary-site metastasis, or by compromised immunity due to removal of the spleen to avoid tumor growth at the injection site. To address the need for improved liver metastasis models, a murine portal vein injection method that delivers tumor cells firstly and directly to the liver was developed. This model delivers tumor cells to the liver without complications of concurrent metastases in other organs or removal of the spleen. The optimized portal vein protocol employs small injection volumes of 5 - 10 μl, ≥ 32 gauge needles, and hemostatic gauze at the injection site to control for blood loss. The portal vein injection approach in Balb/c female mice using three syngeneic mammary tumor lines of varying metastatic potential was tested; high-metastatic 4T1 cells, moderate-metastatic D2A1 cells, and low-metastatic D2.OR cells. Concentrations of ≤ 10,000 cells/injection results in a latency of ~ 20 - 40 days for development of liver metastases with the higher metastatic 4T1 and D2A1 lines, and &gt; 55 days for the less aggressive D2.OR line. This model represents an important tool to study breast cancer metastasis to the liver, and may be applicable to other cancers that frequently metastasize to the liver including colorectal and pancreatic adenocarcinomas.","author":[{"dropping-particle":"","family":"Goddard","given":"Erica T.","non-dropping-particle":"","parse-names":false,"suffix":""},{"dropping-particle":"","family":"Fischer","given":"Jacob","non-dropping-particle":"","parse-names":false,"suffix":""},{"dropping-particle":"","family":"Schedin","given":"Pepper","non-dropping-particle":"","parse-names":false,"suffix":""}],"container-title":"Journal of Visualized Experiments","id":"ITEM-3","issue":"118","issued":{"date-parts":[["2016","12","26"]]},"title":"A Portal Vein Injection Model to Study Liver Metastasis of Breast Cancer","type":"article-journal"},"uris":["http://www.mendeley.com/documents/?uuid=dfdd0f9b-fa32-4b43-bece-7c7c121577f8"]}],"mendeley":{"formattedCitation":"&lt;sup&gt;9–11&lt;/sup&gt;","plainTextFormattedCitation":"9–11","previouslyFormattedCitation":"&lt;sup&gt;9–11&lt;/sup&gt;"},"properties":{"noteIndex":0},"schema":"https://github.com/citation-style-language/schema/raw/master/csl-citation.json"}</w:instrText>
      </w:r>
      <w:r w:rsidR="00F56702" w:rsidRPr="00424C0F">
        <w:fldChar w:fldCharType="separate"/>
      </w:r>
      <w:r w:rsidR="00F56702" w:rsidRPr="00424C0F">
        <w:rPr>
          <w:noProof/>
          <w:vertAlign w:val="superscript"/>
        </w:rPr>
        <w:t>9–11</w:t>
      </w:r>
      <w:r w:rsidR="00F56702" w:rsidRPr="00424C0F">
        <w:fldChar w:fldCharType="end"/>
      </w:r>
      <w:r w:rsidR="007B149E" w:rsidRPr="00424C0F">
        <w:t>.</w:t>
      </w:r>
      <w:r w:rsidR="00F51FD7" w:rsidRPr="00424C0F">
        <w:t xml:space="preserve"> The injection of cancer cells through the portal vein does not compromise the removal of the spleen compared to the model described above. This indeed will avoid the immune consequences. However, portal vein injection has an increased risk of excessive bleeding due venous tearing (at the site of injection) and thrombosis during or after the application of the </w:t>
      </w:r>
      <w:r w:rsidR="00F51FD7" w:rsidRPr="00424C0F">
        <w:lastRenderedPageBreak/>
        <w:t xml:space="preserve">microvascular clamp at </w:t>
      </w:r>
      <w:r w:rsidR="001824BC" w:rsidRPr="00424C0F">
        <w:t xml:space="preserve">the </w:t>
      </w:r>
      <w:r w:rsidR="00F51FD7" w:rsidRPr="00424C0F">
        <w:t xml:space="preserve">portal triad. These risks are exponentially increased when both tumor injection and clamping </w:t>
      </w:r>
      <w:r w:rsidR="006C6BA1" w:rsidRPr="00424C0F">
        <w:t xml:space="preserve">are </w:t>
      </w:r>
      <w:r w:rsidR="00F51FD7" w:rsidRPr="00424C0F">
        <w:t>done</w:t>
      </w:r>
      <w:r w:rsidR="001824BC" w:rsidRPr="00424C0F">
        <w:t xml:space="preserve"> on</w:t>
      </w:r>
      <w:r w:rsidR="00F51FD7" w:rsidRPr="00424C0F">
        <w:t xml:space="preserve"> the same day. Our group has performed both methods and we have obtained similar results</w:t>
      </w:r>
      <w:r w:rsidR="009D0020" w:rsidRPr="00424C0F">
        <w:fldChar w:fldCharType="begin" w:fldLock="1"/>
      </w:r>
      <w:r w:rsidR="009D0020" w:rsidRPr="00424C0F">
        <w:instrText>ADDIN CSL_CITATION {"citationItems":[{"id":"ITEM-1","itemData":{"DOI":"10.1186/1471-2407-9-29","ISSN":"1471-2407","abstract":"BACKGROUND: The development of new therapeutic strategies for treatment of metastasized colorectal carcinoma requires biologically relevant and adequate animal models that generate both reproducible metastasis and the dissemination of tumor cells in the form of so-called minimal residual disease (MRD), an expression of the systemic character of neoplastic disease. METHODS: We injected immunoincompetent nude mice intraportally with different numbers (1 x 10(5), 1 x 10(6) and 5 x 10(6) cells) of the human colon carcinoma cell lines HT-29 and SW-620 and investigated by histological studies and CK-20 RT-PCR the occurrence of hematogenous metastases and the dissemination of human tumor cells in bone marrow. RESULTS: Only the injection of 1 x 10(6) cells of each colon carcinoma cell line produced acceptable perioperative mortality with reproducible induction of hepatic metastases in up to 89% of all animals. The injection of 1 x 10(6) cells also generated tumor cell dissemination in the bone marrow in up to 63% of animals with hepatic metastases. CONCLUSION: The present intraportal injection model in immunoincompetent nude mice represents a biologically relevant and adequate animal model for the induction of both reproducible hepatic metastasis and tumor cell dissemination in the bone marrow as a sign of MRD.","author":[{"dropping-particle":"","family":"Thalheimer","given":"Andreas","non-dropping-particle":"","parse-names":false,"suffix":""},{"dropping-particle":"","family":"Otto","given":"Christoph","non-dropping-particle":"","parse-names":false,"suffix":""},{"dropping-particle":"","family":"Bueter","given":"Marco","non-dropping-particle":"","parse-names":false,"suffix":""},{"dropping-particle":"","family":"Illert","given":"Bertram","non-dropping-particle":"","parse-names":false,"suffix":""},{"dropping-particle":"","family":"Gattenlohner","given":"Stefan","non-dropping-particle":"","parse-names":false,"suffix":""},{"dropping-particle":"","family":"Gasser","given":"Martin","non-dropping-particle":"","parse-names":false,"suffix":""},{"dropping-particle":"","family":"Meyer","given":"Detlef","non-dropping-particle":"","parse-names":false,"suffix":""},{"dropping-particle":"","family":"Fein","given":"Martin","non-dropping-particle":"","parse-names":false,"suffix":""},{"dropping-particle":"","family":"Germer","given":"Christoph T.","non-dropping-particle":"","parse-names":false,"suffix":""},{"dropping-particle":"","family":"Waaga-Gasser","given":"Ana M.","non-dropping-particle":"","parse-names":false,"suffix":""}],"container-title":"BMC Cancer","id":"ITEM-1","issue":"1","issued":{"date-parts":[["2009","12","24"]]},"page":"29","title":"The intraportal injection model: A practical animal model for hepatic metastases and tumor cell dissemination in human colon cancer","type":"article-journal","volume":"9"},"uris":["http://www.mendeley.com/documents/?uuid=56875da8-5f2a-4a28-a36a-40286500f34b"]},{"id":"ITEM-2","itemData":{"DOI":"10.1152/ajpgi.00209.2015","ISSN":"0193-1857","abstract":"Liver metastases are the most frequent cause of death due to colorectal cancer (CRC). Syngeneic orthotopic animal models, based on the grafting of cancer cells or tissue in host liver, are efficient systems for studying liver tumors and their (patho)physiological environment. Here we describe selective portal vein injection as a novel tool to generate syngeneic orthotopic models of liver tumors that avoid most of the weaknesses of existing syngeneic models. By combining portal vein injection of cancer cells with the selective clamping of distal liver lobes, tumor growth is limited to specific lobes. When applied on MC-38 CRC cells and their mouse host C57BL6, selective portal vein injection leads with 100% penetrance to MRI-detectable tumors within 1 wk, followed by a steady growth until the time of death (survival ∼7 wk) in the absence of extrahepatic disease. Similar results were obtained using CT-26 cells and their syngeneic Balb/c hosts. As a proof of principle, lobe-restricted liver tumors were also generated using Hepa1-6 (C57BL6-syngeneic) and TIB-75 (Balb/c-syngeneic) hepatocellular cancer cells, demonstrating the general applicability of selective portal vein injection for the induction of malignant liver tumors. Selective portal vein injection is technically straightforward, enables liver invasion via anatomical routes, preserves liver function, and provides unaffected liver tissue. The tumor models are reproducible and highly penetrant, with survival mainly dependent on the growth of lobe-restricted liver malignancy. These models enable biological studies and preclinical testing within short periods of time.","author":[{"dropping-particle":"","family":"Limani","given":"Perparim","non-dropping-particle":"","parse-names":false,"suffix":""},{"dropping-particle":"","family":"Borgeaud","given":"Nathalie","non-dropping-particle":"","parse-names":false,"suffix":""},{"dropping-particle":"","family":"Linecker","given":"Michael","non-dropping-particle":"","parse-names":false,"suffix":""},{"dropping-particle":"","family":"Tschuor","given":"Christoph","non-dropping-particle":"","parse-names":false,"suffix":""},{"dropping-particle":"","family":"Kachaylo","given":"Ekaterina","non-dropping-particle":"","parse-names":false,"suffix":""},{"dropping-particle":"","family":"Schlegel","given":"Andrea","non-dropping-particle":"","parse-names":false,"suffix":""},{"dropping-particle":"","family":"Jang","given":"Jae-Hwi","non-dropping-particle":"","parse-names":false,"suffix":""},{"dropping-particle":"","family":"Ungethüm","given":"Udo","non-dropping-particle":"","parse-names":false,"suffix":""},{"dropping-particle":"","family":"Montani","given":"Matteo","non-dropping-particle":"","parse-names":false,"suffix":""},{"dropping-particle":"","family":"Graf","given":"Rolf","non-dropping-particle":"","parse-names":false,"suffix":""},{"dropping-particle":"","family":"Humar","given":"Bostjan","non-dropping-particle":"","parse-names":false,"suffix":""},{"dropping-particle":"","family":"Clavien","given":"Pierre-Alain","non-dropping-particle":"","parse-names":false,"suffix":""}],"container-title":"American Journal of Physiology-Gastrointestinal and Liver Physiology","id":"ITEM-2","issue":"9","issued":{"date-parts":[["2016","5"]]},"page":"G682-G688","title":"Selective portal vein injection for the design of syngeneic models of liver malignancy","type":"article-journal","volume":"310"},"uris":["http://www.mendeley.com/documents/?uuid=5c722001-d889-490d-896c-319cbf7498fd"]}],"mendeley":{"formattedCitation":"&lt;sup&gt;9, 12&lt;/sup&gt;","plainTextFormattedCitation":"9, 12"},"properties":{"noteIndex":0},"schema":"https://github.com/citation-style-language/schema/raw/master/csl-citation.json"}</w:instrText>
      </w:r>
      <w:r w:rsidR="009D0020" w:rsidRPr="00424C0F">
        <w:fldChar w:fldCharType="separate"/>
      </w:r>
      <w:r w:rsidR="009D0020" w:rsidRPr="00424C0F">
        <w:rPr>
          <w:noProof/>
          <w:vertAlign w:val="superscript"/>
        </w:rPr>
        <w:t>9, 12</w:t>
      </w:r>
      <w:r w:rsidR="009D0020" w:rsidRPr="00424C0F">
        <w:fldChar w:fldCharType="end"/>
      </w:r>
      <w:r w:rsidR="00F51FD7" w:rsidRPr="00424C0F">
        <w:t xml:space="preserve">. </w:t>
      </w:r>
      <w:r w:rsidR="00F51FD7" w:rsidRPr="00424C0F">
        <w:t>We do acknowledge that the portal vein injection demands higher technical skills when done at the same time as clamping and is associated with higher complications. Both methods are valid to study liver metastases.</w:t>
      </w:r>
    </w:p>
    <w:p w14:paraId="3D8E414F" w14:textId="77777777" w:rsidR="001824BC" w:rsidRPr="00424C0F" w:rsidRDefault="001824BC" w:rsidP="00424C0F">
      <w:pPr>
        <w:ind w:firstLine="0"/>
      </w:pPr>
    </w:p>
    <w:p w14:paraId="608DEACE" w14:textId="1C3E39DD" w:rsidR="00B1582A" w:rsidRPr="00424C0F" w:rsidRDefault="36044377" w:rsidP="00424C0F">
      <w:pPr>
        <w:ind w:firstLine="0"/>
        <w:rPr>
          <w:color w:val="auto"/>
        </w:rPr>
      </w:pPr>
      <w:r w:rsidRPr="00424C0F">
        <w:rPr>
          <w:color w:val="auto"/>
        </w:rPr>
        <w:t xml:space="preserve">There are numerous important aspects that </w:t>
      </w:r>
      <w:r w:rsidR="003B71B5" w:rsidRPr="00424C0F">
        <w:rPr>
          <w:color w:val="auto"/>
        </w:rPr>
        <w:t>need</w:t>
      </w:r>
      <w:r w:rsidRPr="00424C0F">
        <w:rPr>
          <w:color w:val="auto"/>
        </w:rPr>
        <w:t xml:space="preserve"> to </w:t>
      </w:r>
      <w:r w:rsidR="008A0404" w:rsidRPr="00424C0F">
        <w:rPr>
          <w:color w:val="auto"/>
        </w:rPr>
        <w:t xml:space="preserve">be </w:t>
      </w:r>
      <w:r w:rsidR="003B71B5" w:rsidRPr="00424C0F">
        <w:rPr>
          <w:color w:val="auto"/>
        </w:rPr>
        <w:t>consider</w:t>
      </w:r>
      <w:r w:rsidR="008A0404" w:rsidRPr="00424C0F">
        <w:rPr>
          <w:color w:val="auto"/>
        </w:rPr>
        <w:t>ed</w:t>
      </w:r>
      <w:r w:rsidRPr="00424C0F">
        <w:rPr>
          <w:color w:val="auto"/>
        </w:rPr>
        <w:t xml:space="preserve"> before and during the entire procedure. The use of cancer cells specifically with the same species background is recomme</w:t>
      </w:r>
      <w:r w:rsidR="003B71B5" w:rsidRPr="00424C0F">
        <w:rPr>
          <w:color w:val="auto"/>
        </w:rPr>
        <w:t>nced prior to injection</w:t>
      </w:r>
      <w:r w:rsidRPr="00424C0F">
        <w:rPr>
          <w:color w:val="auto"/>
        </w:rPr>
        <w:t>. The cell number</w:t>
      </w:r>
      <w:r w:rsidR="008A0404" w:rsidRPr="00424C0F">
        <w:rPr>
          <w:color w:val="auto"/>
        </w:rPr>
        <w:t xml:space="preserve"> is</w:t>
      </w:r>
      <w:r w:rsidRPr="00424C0F">
        <w:rPr>
          <w:color w:val="auto"/>
        </w:rPr>
        <w:t xml:space="preserve"> also important to consider in this st</w:t>
      </w:r>
      <w:r w:rsidR="003B71B5" w:rsidRPr="00424C0F">
        <w:rPr>
          <w:color w:val="auto"/>
        </w:rPr>
        <w:t>udy, as small number of cells may</w:t>
      </w:r>
      <w:r w:rsidRPr="00424C0F">
        <w:rPr>
          <w:color w:val="auto"/>
        </w:rPr>
        <w:t xml:space="preserve"> not be </w:t>
      </w:r>
      <w:proofErr w:type="gramStart"/>
      <w:r w:rsidRPr="00424C0F">
        <w:rPr>
          <w:color w:val="auto"/>
        </w:rPr>
        <w:t>sufficient</w:t>
      </w:r>
      <w:proofErr w:type="gramEnd"/>
      <w:r w:rsidRPr="00424C0F">
        <w:rPr>
          <w:color w:val="auto"/>
        </w:rPr>
        <w:t xml:space="preserve"> to complete the study in </w:t>
      </w:r>
      <w:r w:rsidR="00DF3EAB" w:rsidRPr="00424C0F">
        <w:rPr>
          <w:color w:val="auto"/>
        </w:rPr>
        <w:t xml:space="preserve">a </w:t>
      </w:r>
      <w:r w:rsidR="003B71B5" w:rsidRPr="00424C0F">
        <w:rPr>
          <w:color w:val="auto"/>
        </w:rPr>
        <w:t>short period of time (</w:t>
      </w:r>
      <w:r w:rsidRPr="00424C0F">
        <w:rPr>
          <w:color w:val="auto"/>
        </w:rPr>
        <w:t>3 weeks</w:t>
      </w:r>
      <w:r w:rsidR="003B71B5" w:rsidRPr="00424C0F">
        <w:rPr>
          <w:color w:val="auto"/>
        </w:rPr>
        <w:t>)</w:t>
      </w:r>
      <w:r w:rsidRPr="00424C0F">
        <w:rPr>
          <w:color w:val="auto"/>
        </w:rPr>
        <w:t xml:space="preserve">. </w:t>
      </w:r>
      <w:r w:rsidR="001824BC" w:rsidRPr="00424C0F">
        <w:rPr>
          <w:color w:val="auto"/>
        </w:rPr>
        <w:t>I</w:t>
      </w:r>
      <w:r w:rsidRPr="00424C0F">
        <w:rPr>
          <w:color w:val="auto"/>
        </w:rPr>
        <w:t>ncreas</w:t>
      </w:r>
      <w:r w:rsidR="001824BC" w:rsidRPr="00424C0F">
        <w:rPr>
          <w:color w:val="auto"/>
        </w:rPr>
        <w:t>i</w:t>
      </w:r>
      <w:r w:rsidRPr="00424C0F">
        <w:rPr>
          <w:color w:val="auto"/>
        </w:rPr>
        <w:t>n</w:t>
      </w:r>
      <w:r w:rsidR="001824BC" w:rsidRPr="00424C0F">
        <w:rPr>
          <w:color w:val="auto"/>
        </w:rPr>
        <w:t>g the</w:t>
      </w:r>
      <w:r w:rsidRPr="00424C0F">
        <w:rPr>
          <w:color w:val="auto"/>
        </w:rPr>
        <w:t xml:space="preserve"> number of cancer cells should be avoided since it may cause an embolism effect leading to thrombosis and death of </w:t>
      </w:r>
      <w:r w:rsidR="001824BC" w:rsidRPr="00424C0F">
        <w:rPr>
          <w:color w:val="auto"/>
        </w:rPr>
        <w:t>the</w:t>
      </w:r>
      <w:r w:rsidRPr="00424C0F">
        <w:rPr>
          <w:color w:val="auto"/>
        </w:rPr>
        <w:t xml:space="preserve"> rodent.</w:t>
      </w:r>
      <w:r w:rsidR="003F79E7" w:rsidRPr="00424C0F">
        <w:t xml:space="preserve"> </w:t>
      </w:r>
      <w:r w:rsidR="003F79E7" w:rsidRPr="00424C0F">
        <w:rPr>
          <w:color w:val="auto"/>
        </w:rPr>
        <w:t>The model described in this manuscript with cell</w:t>
      </w:r>
      <w:r w:rsidR="00EC0C43" w:rsidRPr="00424C0F">
        <w:rPr>
          <w:color w:val="auto"/>
        </w:rPr>
        <w:t xml:space="preserve"> </w:t>
      </w:r>
      <w:r w:rsidR="003F79E7" w:rsidRPr="00424C0F">
        <w:rPr>
          <w:color w:val="auto"/>
        </w:rPr>
        <w:t>concentration of 1</w:t>
      </w:r>
      <w:r w:rsidR="001824BC" w:rsidRPr="00424C0F">
        <w:rPr>
          <w:color w:val="auto"/>
        </w:rPr>
        <w:t xml:space="preserve"> </w:t>
      </w:r>
      <w:r w:rsidR="003F79E7" w:rsidRPr="00424C0F">
        <w:rPr>
          <w:color w:val="auto"/>
        </w:rPr>
        <w:t>x</w:t>
      </w:r>
      <w:r w:rsidR="001824BC" w:rsidRPr="00424C0F">
        <w:rPr>
          <w:color w:val="auto"/>
        </w:rPr>
        <w:t xml:space="preserve"> </w:t>
      </w:r>
      <w:r w:rsidR="003F79E7" w:rsidRPr="00424C0F">
        <w:rPr>
          <w:color w:val="auto"/>
        </w:rPr>
        <w:t>10</w:t>
      </w:r>
      <w:r w:rsidR="003F79E7" w:rsidRPr="00424C0F">
        <w:rPr>
          <w:color w:val="auto"/>
          <w:vertAlign w:val="superscript"/>
        </w:rPr>
        <w:t>6</w:t>
      </w:r>
      <w:r w:rsidR="003F79E7" w:rsidRPr="00424C0F">
        <w:rPr>
          <w:color w:val="auto"/>
        </w:rPr>
        <w:t xml:space="preserve"> is specific to the MC38 cell line and has allowed us to observe a significant difference in the tumor growth stimulated by the effect of surgical ischemia reperfusion injury. </w:t>
      </w:r>
      <w:r w:rsidR="00EC0C43" w:rsidRPr="00424C0F">
        <w:rPr>
          <w:color w:val="auto"/>
        </w:rPr>
        <w:t>We</w:t>
      </w:r>
      <w:r w:rsidR="00480D31" w:rsidRPr="00424C0F">
        <w:rPr>
          <w:color w:val="auto"/>
        </w:rPr>
        <w:t xml:space="preserve"> highly </w:t>
      </w:r>
      <w:r w:rsidR="00B57843" w:rsidRPr="00424C0F">
        <w:rPr>
          <w:color w:val="auto"/>
        </w:rPr>
        <w:t>recommend</w:t>
      </w:r>
      <w:r w:rsidR="00EC0C43" w:rsidRPr="00424C0F">
        <w:rPr>
          <w:color w:val="auto"/>
        </w:rPr>
        <w:t xml:space="preserve"> </w:t>
      </w:r>
      <w:r w:rsidR="002A4D89" w:rsidRPr="00424C0F">
        <w:rPr>
          <w:color w:val="auto"/>
        </w:rPr>
        <w:t>try</w:t>
      </w:r>
      <w:r w:rsidR="00EC0C43" w:rsidRPr="00424C0F">
        <w:rPr>
          <w:color w:val="auto"/>
        </w:rPr>
        <w:t>ing</w:t>
      </w:r>
      <w:r w:rsidR="002A4D89" w:rsidRPr="00424C0F">
        <w:rPr>
          <w:color w:val="auto"/>
        </w:rPr>
        <w:t xml:space="preserve"> different concentrations of cancer cells depending on the specific experiment </w:t>
      </w:r>
      <w:r w:rsidR="00B57843" w:rsidRPr="00424C0F">
        <w:rPr>
          <w:color w:val="auto"/>
        </w:rPr>
        <w:t>with</w:t>
      </w:r>
      <w:r w:rsidR="00480D31" w:rsidRPr="00424C0F">
        <w:rPr>
          <w:color w:val="auto"/>
        </w:rPr>
        <w:t xml:space="preserve"> </w:t>
      </w:r>
      <w:r w:rsidR="002A4D89" w:rsidRPr="00424C0F">
        <w:rPr>
          <w:color w:val="auto"/>
        </w:rPr>
        <w:t>the desired cancer cell line of interest.</w:t>
      </w:r>
      <w:r w:rsidRPr="00424C0F">
        <w:rPr>
          <w:color w:val="auto"/>
        </w:rPr>
        <w:t xml:space="preserve"> Similarly, labeling of cancer cells could be very useful in many </w:t>
      </w:r>
      <w:r w:rsidR="00F02B7D" w:rsidRPr="00424C0F">
        <w:rPr>
          <w:color w:val="auto"/>
        </w:rPr>
        <w:t>metasta</w:t>
      </w:r>
      <w:r w:rsidR="00EC0C43" w:rsidRPr="00424C0F">
        <w:rPr>
          <w:color w:val="auto"/>
        </w:rPr>
        <w:t>si</w:t>
      </w:r>
      <w:r w:rsidR="00F02B7D" w:rsidRPr="00424C0F">
        <w:rPr>
          <w:color w:val="auto"/>
        </w:rPr>
        <w:t>s</w:t>
      </w:r>
      <w:r w:rsidRPr="00424C0F">
        <w:rPr>
          <w:color w:val="auto"/>
        </w:rPr>
        <w:t xml:space="preserve"> studies. </w:t>
      </w:r>
      <w:r w:rsidR="0065479B" w:rsidRPr="00424C0F">
        <w:rPr>
          <w:color w:val="auto"/>
        </w:rPr>
        <w:t xml:space="preserve">This </w:t>
      </w:r>
      <w:r w:rsidR="006C6BA1" w:rsidRPr="00424C0F">
        <w:rPr>
          <w:color w:val="auto"/>
        </w:rPr>
        <w:t xml:space="preserve">would </w:t>
      </w:r>
      <w:r w:rsidR="0065479B" w:rsidRPr="00424C0F">
        <w:rPr>
          <w:color w:val="auto"/>
        </w:rPr>
        <w:t>provide</w:t>
      </w:r>
      <w:r w:rsidRPr="00424C0F">
        <w:rPr>
          <w:color w:val="auto"/>
        </w:rPr>
        <w:t xml:space="preserve"> an idea regarding the </w:t>
      </w:r>
      <w:r w:rsidRPr="00424C0F">
        <w:rPr>
          <w:color w:val="auto"/>
        </w:rPr>
        <w:t>percent</w:t>
      </w:r>
      <w:r w:rsidR="006C6BA1" w:rsidRPr="00424C0F">
        <w:rPr>
          <w:color w:val="auto"/>
        </w:rPr>
        <w:t>age</w:t>
      </w:r>
      <w:r w:rsidRPr="00424C0F">
        <w:rPr>
          <w:color w:val="auto"/>
        </w:rPr>
        <w:t xml:space="preserve"> of cells that are able to seed and proliferate. Furthermore, proper application of</w:t>
      </w:r>
      <w:r w:rsidRPr="00424C0F">
        <w:rPr>
          <w:color w:val="auto"/>
        </w:rPr>
        <w:t xml:space="preserve"> </w:t>
      </w:r>
      <w:r w:rsidR="006C6BA1" w:rsidRPr="00424C0F">
        <w:rPr>
          <w:color w:val="auto"/>
        </w:rPr>
        <w:t>the</w:t>
      </w:r>
      <w:r w:rsidR="006C6BA1" w:rsidRPr="00424C0F">
        <w:rPr>
          <w:color w:val="auto"/>
        </w:rPr>
        <w:t xml:space="preserve"> </w:t>
      </w:r>
      <w:r w:rsidRPr="00424C0F">
        <w:rPr>
          <w:color w:val="auto"/>
        </w:rPr>
        <w:t xml:space="preserve">portal clamp to induce hepatic ischemia injury is very important in this model. </w:t>
      </w:r>
      <w:r w:rsidR="008A0404" w:rsidRPr="00424C0F">
        <w:rPr>
          <w:color w:val="auto"/>
        </w:rPr>
        <w:t>Inability</w:t>
      </w:r>
      <w:r w:rsidRPr="00424C0F">
        <w:rPr>
          <w:color w:val="auto"/>
        </w:rPr>
        <w:t xml:space="preserve"> to completely block the blood flow may lead to less or no impact on the cancer cells. As </w:t>
      </w:r>
      <w:r w:rsidRPr="00424C0F">
        <w:rPr>
          <w:color w:val="auto"/>
        </w:rPr>
        <w:t>describe</w:t>
      </w:r>
      <w:r w:rsidR="006C6BA1" w:rsidRPr="00424C0F">
        <w:rPr>
          <w:color w:val="auto"/>
        </w:rPr>
        <w:t>d</w:t>
      </w:r>
      <w:r w:rsidRPr="00424C0F">
        <w:rPr>
          <w:color w:val="auto"/>
        </w:rPr>
        <w:t xml:space="preserve"> in the methods, it</w:t>
      </w:r>
      <w:r w:rsidR="008A0404" w:rsidRPr="00424C0F">
        <w:rPr>
          <w:color w:val="auto"/>
        </w:rPr>
        <w:t xml:space="preserve"> is </w:t>
      </w:r>
      <w:r w:rsidRPr="00424C0F">
        <w:rPr>
          <w:color w:val="auto"/>
        </w:rPr>
        <w:t xml:space="preserve">important to make sure that the </w:t>
      </w:r>
      <w:r w:rsidR="006C6BA1" w:rsidRPr="00424C0F">
        <w:rPr>
          <w:color w:val="auto"/>
        </w:rPr>
        <w:t>blanching</w:t>
      </w:r>
      <w:r w:rsidR="006C6BA1" w:rsidRPr="00424C0F">
        <w:rPr>
          <w:color w:val="auto"/>
        </w:rPr>
        <w:t xml:space="preserve"> </w:t>
      </w:r>
      <w:r w:rsidRPr="00424C0F">
        <w:rPr>
          <w:color w:val="auto"/>
        </w:rPr>
        <w:t xml:space="preserve">of the liver lobes occurs after </w:t>
      </w:r>
      <w:r w:rsidR="00731A82" w:rsidRPr="00424C0F">
        <w:rPr>
          <w:color w:val="auto"/>
        </w:rPr>
        <w:t xml:space="preserve">applying the </w:t>
      </w:r>
      <w:r w:rsidR="00151F04" w:rsidRPr="00424C0F">
        <w:rPr>
          <w:color w:val="auto"/>
        </w:rPr>
        <w:t>microvascular clamps</w:t>
      </w:r>
      <w:r w:rsidR="005D736F" w:rsidRPr="00424C0F">
        <w:rPr>
          <w:color w:val="auto"/>
        </w:rPr>
        <w:t>.</w:t>
      </w:r>
      <w:r w:rsidRPr="00424C0F">
        <w:rPr>
          <w:color w:val="auto"/>
        </w:rPr>
        <w:t xml:space="preserve"> Finally, </w:t>
      </w:r>
      <w:r w:rsidR="0065479B" w:rsidRPr="00424C0F">
        <w:rPr>
          <w:color w:val="auto"/>
        </w:rPr>
        <w:t>coagulating</w:t>
      </w:r>
      <w:r w:rsidRPr="00424C0F">
        <w:rPr>
          <w:color w:val="auto"/>
        </w:rPr>
        <w:t xml:space="preserve"> vessels </w:t>
      </w:r>
      <w:r w:rsidR="0065479B" w:rsidRPr="00424C0F">
        <w:rPr>
          <w:color w:val="auto"/>
        </w:rPr>
        <w:t xml:space="preserve">properly </w:t>
      </w:r>
      <w:r w:rsidR="008A0404" w:rsidRPr="00424C0F">
        <w:rPr>
          <w:color w:val="auto"/>
        </w:rPr>
        <w:t xml:space="preserve">via </w:t>
      </w:r>
      <w:r w:rsidRPr="00424C0F">
        <w:rPr>
          <w:color w:val="auto"/>
        </w:rPr>
        <w:t xml:space="preserve">cautery </w:t>
      </w:r>
      <w:r w:rsidR="0065479B" w:rsidRPr="00424C0F">
        <w:rPr>
          <w:color w:val="auto"/>
        </w:rPr>
        <w:t xml:space="preserve">is crucial </w:t>
      </w:r>
      <w:r w:rsidRPr="00424C0F">
        <w:rPr>
          <w:color w:val="auto"/>
        </w:rPr>
        <w:t xml:space="preserve">to avoid </w:t>
      </w:r>
      <w:r w:rsidR="005D736F" w:rsidRPr="00424C0F">
        <w:rPr>
          <w:color w:val="auto"/>
        </w:rPr>
        <w:t>internal</w:t>
      </w:r>
      <w:r w:rsidRPr="00424C0F">
        <w:rPr>
          <w:color w:val="auto"/>
        </w:rPr>
        <w:t xml:space="preserve"> bleeding.</w:t>
      </w:r>
      <w:r w:rsidR="00151F04" w:rsidRPr="00424C0F">
        <w:t xml:space="preserve"> In our experience, especially with the use of electrocautery, </w:t>
      </w:r>
      <w:r w:rsidR="00151F04" w:rsidRPr="00424C0F">
        <w:rPr>
          <w:color w:val="auto"/>
        </w:rPr>
        <w:t>bleeding from the splenic bed is extremely uncommon and since we perform a repeat laparotomy only 5 days after the first operation, the amount of adhesions is minimal. However, if bleeding is encountered, this may pose a more difficult second operation. If bleeding does occur after the splenectomy, this may indicate that circulating cancer cells may also have implanted in the peritoneal cavity and thus may affect the results of the experiments</w:t>
      </w:r>
      <w:r w:rsidR="00F71220" w:rsidRPr="00424C0F">
        <w:rPr>
          <w:color w:val="auto"/>
        </w:rPr>
        <w:t xml:space="preserve">. It is advised to </w:t>
      </w:r>
      <w:r w:rsidR="00C17AED" w:rsidRPr="00424C0F">
        <w:rPr>
          <w:color w:val="auto"/>
        </w:rPr>
        <w:t>use</w:t>
      </w:r>
      <w:r w:rsidR="00592CA2" w:rsidRPr="00424C0F">
        <w:rPr>
          <w:color w:val="auto"/>
        </w:rPr>
        <w:t xml:space="preserve"> caution</w:t>
      </w:r>
      <w:r w:rsidR="00151F04" w:rsidRPr="00424C0F">
        <w:rPr>
          <w:color w:val="auto"/>
        </w:rPr>
        <w:t xml:space="preserve"> when handling this issue, because it may affect the experiments and results. Careful thought must be given to determine </w:t>
      </w:r>
      <w:proofErr w:type="gramStart"/>
      <w:r w:rsidR="00151F04" w:rsidRPr="00424C0F">
        <w:rPr>
          <w:color w:val="auto"/>
        </w:rPr>
        <w:t>whether or not</w:t>
      </w:r>
      <w:proofErr w:type="gramEnd"/>
      <w:r w:rsidR="00151F04" w:rsidRPr="00424C0F">
        <w:rPr>
          <w:color w:val="auto"/>
        </w:rPr>
        <w:t xml:space="preserve"> to proceed with I/R in these mice.</w:t>
      </w:r>
    </w:p>
    <w:p w14:paraId="34CE0A41" w14:textId="752EEAD4" w:rsidR="00C62787" w:rsidRPr="00424C0F" w:rsidRDefault="00C62787" w:rsidP="00424C0F">
      <w:pPr>
        <w:ind w:firstLine="0"/>
        <w:rPr>
          <w:color w:val="auto"/>
        </w:rPr>
      </w:pPr>
    </w:p>
    <w:p w14:paraId="23F3AABF" w14:textId="47E36FE3" w:rsidR="00E31301" w:rsidRPr="00424C0F" w:rsidRDefault="00E31301" w:rsidP="00424C0F">
      <w:pPr>
        <w:ind w:firstLine="0"/>
        <w:rPr>
          <w:b/>
          <w:color w:val="auto"/>
        </w:rPr>
      </w:pPr>
      <w:r w:rsidRPr="00424C0F">
        <w:rPr>
          <w:b/>
          <w:color w:val="auto"/>
        </w:rPr>
        <w:t>ACKNOWLEDGMENT</w:t>
      </w:r>
      <w:r w:rsidR="007E4AD0" w:rsidRPr="00424C0F">
        <w:rPr>
          <w:b/>
          <w:color w:val="auto"/>
        </w:rPr>
        <w:t>:</w:t>
      </w:r>
    </w:p>
    <w:p w14:paraId="1E168ED3" w14:textId="007ADE38" w:rsidR="00E31301" w:rsidRPr="00424C0F" w:rsidRDefault="00F02B7D" w:rsidP="00424C0F">
      <w:pPr>
        <w:ind w:firstLine="0"/>
        <w:rPr>
          <w:color w:val="auto"/>
        </w:rPr>
      </w:pPr>
      <w:r w:rsidRPr="00424C0F">
        <w:rPr>
          <w:color w:val="auto"/>
        </w:rPr>
        <w:t>The authors thank</w:t>
      </w:r>
      <w:r w:rsidR="00E31301" w:rsidRPr="00424C0F">
        <w:rPr>
          <w:color w:val="auto"/>
        </w:rPr>
        <w:t xml:space="preserve"> Sara </w:t>
      </w:r>
      <w:proofErr w:type="spellStart"/>
      <w:r w:rsidR="00E31301" w:rsidRPr="00424C0F">
        <w:rPr>
          <w:color w:val="auto"/>
        </w:rPr>
        <w:t>Minemyer</w:t>
      </w:r>
      <w:proofErr w:type="spellEnd"/>
      <w:r w:rsidR="004847DF" w:rsidRPr="00424C0F">
        <w:rPr>
          <w:color w:val="auto"/>
        </w:rPr>
        <w:t xml:space="preserve"> and Alex</w:t>
      </w:r>
      <w:r w:rsidR="00005445" w:rsidRPr="00424C0F">
        <w:rPr>
          <w:color w:val="auto"/>
        </w:rPr>
        <w:t>ander</w:t>
      </w:r>
      <w:r w:rsidR="004847DF" w:rsidRPr="00424C0F">
        <w:rPr>
          <w:color w:val="auto"/>
        </w:rPr>
        <w:t xml:space="preserve"> </w:t>
      </w:r>
      <w:proofErr w:type="spellStart"/>
      <w:r w:rsidR="004847DF" w:rsidRPr="00424C0F">
        <w:rPr>
          <w:color w:val="auto"/>
        </w:rPr>
        <w:t>Comerci</w:t>
      </w:r>
      <w:proofErr w:type="spellEnd"/>
      <w:r w:rsidR="00E31301" w:rsidRPr="00424C0F">
        <w:rPr>
          <w:color w:val="auto"/>
        </w:rPr>
        <w:t xml:space="preserve"> for the linguistic revi</w:t>
      </w:r>
      <w:r w:rsidRPr="00424C0F">
        <w:rPr>
          <w:color w:val="auto"/>
        </w:rPr>
        <w:t>sion.</w:t>
      </w:r>
    </w:p>
    <w:p w14:paraId="689CB628" w14:textId="77777777" w:rsidR="003A2886" w:rsidRPr="00424C0F" w:rsidRDefault="003A2886" w:rsidP="00424C0F">
      <w:pPr>
        <w:ind w:firstLine="0"/>
      </w:pPr>
    </w:p>
    <w:p w14:paraId="5F05002F" w14:textId="77777777" w:rsidR="003A2886" w:rsidRPr="00424C0F" w:rsidRDefault="003A2886" w:rsidP="00424C0F">
      <w:pPr>
        <w:pStyle w:val="NormalWeb"/>
        <w:spacing w:before="0" w:beforeAutospacing="0" w:after="0" w:afterAutospacing="0"/>
        <w:ind w:firstLine="0"/>
        <w:rPr>
          <w:color w:val="auto"/>
        </w:rPr>
      </w:pPr>
      <w:r w:rsidRPr="00424C0F">
        <w:rPr>
          <w:b/>
          <w:color w:val="auto"/>
        </w:rPr>
        <w:t>DISCLOSURES</w:t>
      </w:r>
      <w:r w:rsidRPr="00424C0F">
        <w:rPr>
          <w:b/>
          <w:bCs/>
          <w:color w:val="auto"/>
        </w:rPr>
        <w:t xml:space="preserve">: </w:t>
      </w:r>
    </w:p>
    <w:p w14:paraId="5DE4FB3E" w14:textId="77777777" w:rsidR="003A2886" w:rsidRPr="00424C0F" w:rsidRDefault="003A2886" w:rsidP="00424C0F">
      <w:pPr>
        <w:ind w:firstLine="0"/>
        <w:rPr>
          <w:color w:val="auto"/>
        </w:rPr>
      </w:pPr>
      <w:r w:rsidRPr="00424C0F">
        <w:rPr>
          <w:color w:val="auto"/>
        </w:rPr>
        <w:t>The authors disclose no conflicts of interest that pertain to this work.</w:t>
      </w:r>
    </w:p>
    <w:p w14:paraId="5F304247" w14:textId="77777777" w:rsidR="00E31301" w:rsidRPr="00424C0F" w:rsidRDefault="00E31301" w:rsidP="00424C0F">
      <w:pPr>
        <w:ind w:firstLine="0"/>
        <w:rPr>
          <w:color w:val="auto"/>
        </w:rPr>
      </w:pPr>
    </w:p>
    <w:p w14:paraId="7797E7DE" w14:textId="1B8DD4B5" w:rsidR="00C62787" w:rsidRPr="00424C0F" w:rsidRDefault="00C62787" w:rsidP="00424C0F">
      <w:pPr>
        <w:ind w:firstLine="0"/>
        <w:rPr>
          <w:b/>
          <w:color w:val="auto"/>
        </w:rPr>
      </w:pPr>
      <w:r w:rsidRPr="00424C0F">
        <w:rPr>
          <w:b/>
          <w:color w:val="auto"/>
        </w:rPr>
        <w:t>REFERENCES</w:t>
      </w:r>
      <w:r w:rsidR="007E4AD0" w:rsidRPr="00424C0F">
        <w:rPr>
          <w:b/>
          <w:color w:val="auto"/>
        </w:rPr>
        <w:t>:</w:t>
      </w:r>
    </w:p>
    <w:p w14:paraId="3F03219E" w14:textId="2AC626B2" w:rsidR="009D0020" w:rsidRPr="00424C0F" w:rsidRDefault="00F05B74" w:rsidP="00424C0F">
      <w:pPr>
        <w:ind w:firstLine="0"/>
      </w:pPr>
      <w:r w:rsidRPr="00424C0F">
        <w:fldChar w:fldCharType="begin" w:fldLock="1"/>
      </w:r>
      <w:r w:rsidR="001B03D3" w:rsidRPr="00424C0F">
        <w:instrText xml:space="preserve">ADDIN Mendeley Bibliography CSL_BIBLIOGRAPHY </w:instrText>
      </w:r>
      <w:r w:rsidRPr="00424C0F">
        <w:fldChar w:fldCharType="separate"/>
      </w:r>
      <w:r w:rsidR="009D0020" w:rsidRPr="00424C0F">
        <w:t>1.</w:t>
      </w:r>
      <w:r w:rsidR="009D0020" w:rsidRPr="00424C0F">
        <w:tab/>
        <w:t xml:space="preserve">Riihimäki, M., Hemminki, A., Sundquist, J., Hemminki, K. Patterns of metastasis in colon and rectal cancer. </w:t>
      </w:r>
      <w:r w:rsidR="009D0020" w:rsidRPr="00424C0F">
        <w:rPr>
          <w:i/>
        </w:rPr>
        <w:t>Scientific Reports</w:t>
      </w:r>
      <w:r w:rsidR="009D0020" w:rsidRPr="00424C0F">
        <w:t xml:space="preserve">. </w:t>
      </w:r>
      <w:r w:rsidR="009D0020" w:rsidRPr="00424C0F">
        <w:rPr>
          <w:b/>
        </w:rPr>
        <w:t>6</w:t>
      </w:r>
      <w:r w:rsidR="009D0020" w:rsidRPr="00424C0F">
        <w:t xml:space="preserve"> (1), 29765, doi: 10.1038/srep29765 (2016).</w:t>
      </w:r>
    </w:p>
    <w:p w14:paraId="762D6E95" w14:textId="45A7A544" w:rsidR="009D0020" w:rsidRPr="00424C0F" w:rsidRDefault="009D0020" w:rsidP="00424C0F">
      <w:pPr>
        <w:ind w:firstLine="0"/>
      </w:pPr>
      <w:r w:rsidRPr="00424C0F">
        <w:t>2.</w:t>
      </w:r>
      <w:r w:rsidRPr="00424C0F">
        <w:tab/>
        <w:t xml:space="preserve">Oki, E. </w:t>
      </w:r>
      <w:r w:rsidR="00424C0F" w:rsidRPr="00424C0F">
        <w:t>et al</w:t>
      </w:r>
      <w:r w:rsidRPr="00424C0F">
        <w:rPr>
          <w:i/>
        </w:rPr>
        <w:t>.</w:t>
      </w:r>
      <w:r w:rsidRPr="00424C0F">
        <w:t xml:space="preserve"> Recent advances in treatment for colorectal liver metastasis. </w:t>
      </w:r>
      <w:r w:rsidRPr="00424C0F">
        <w:rPr>
          <w:i/>
        </w:rPr>
        <w:t>Annals of gastroenterological surgery</w:t>
      </w:r>
      <w:r w:rsidRPr="00424C0F">
        <w:t xml:space="preserve">. </w:t>
      </w:r>
      <w:r w:rsidRPr="00424C0F">
        <w:rPr>
          <w:b/>
        </w:rPr>
        <w:t>2</w:t>
      </w:r>
      <w:r w:rsidRPr="00424C0F">
        <w:t xml:space="preserve"> (3), 167–175, doi: 10.1002/ags3.12071 (2018).</w:t>
      </w:r>
    </w:p>
    <w:p w14:paraId="47F82F35" w14:textId="77777777" w:rsidR="009D0020" w:rsidRPr="00424C0F" w:rsidRDefault="009D0020" w:rsidP="00424C0F">
      <w:pPr>
        <w:ind w:firstLine="0"/>
      </w:pPr>
      <w:r w:rsidRPr="00424C0F">
        <w:t>3.</w:t>
      </w:r>
      <w:r w:rsidRPr="00424C0F">
        <w:tab/>
        <w:t xml:space="preserve">Wolpin, B.M., Mayer, R.J. Systemic treatment of colorectal cancer. </w:t>
      </w:r>
      <w:r w:rsidRPr="00424C0F">
        <w:rPr>
          <w:i/>
        </w:rPr>
        <w:t>Gastroenterology</w:t>
      </w:r>
      <w:r w:rsidRPr="00424C0F">
        <w:t xml:space="preserve">. </w:t>
      </w:r>
      <w:r w:rsidRPr="00424C0F">
        <w:rPr>
          <w:b/>
        </w:rPr>
        <w:t>134</w:t>
      </w:r>
      <w:r w:rsidRPr="00424C0F">
        <w:t xml:space="preserve"> (5), 1296–1310, doi: 10.1053/j.gastro.2008.02.098 (2008).</w:t>
      </w:r>
    </w:p>
    <w:p w14:paraId="1737DF72" w14:textId="32820ED8" w:rsidR="009D0020" w:rsidRPr="00424C0F" w:rsidRDefault="009D0020" w:rsidP="00424C0F">
      <w:pPr>
        <w:ind w:firstLine="0"/>
      </w:pPr>
      <w:r w:rsidRPr="00424C0F">
        <w:lastRenderedPageBreak/>
        <w:t>4.</w:t>
      </w:r>
      <w:r w:rsidRPr="00424C0F">
        <w:tab/>
        <w:t xml:space="preserve">van Golen, R.F., Reiniers, M.J., Olthof, P.B., van Gulik, T.M., Heger, M. Sterile inflammation in hepatic ischemia/reperfusion injury: present concepts and potential therapeutics. </w:t>
      </w:r>
      <w:r w:rsidRPr="00424C0F">
        <w:rPr>
          <w:i/>
        </w:rPr>
        <w:t xml:space="preserve">Journal of </w:t>
      </w:r>
      <w:r w:rsidR="00EC0C43" w:rsidRPr="00424C0F">
        <w:rPr>
          <w:i/>
        </w:rPr>
        <w:t>G</w:t>
      </w:r>
      <w:r w:rsidRPr="00424C0F">
        <w:rPr>
          <w:i/>
        </w:rPr>
        <w:t xml:space="preserve">astroenterology and </w:t>
      </w:r>
      <w:r w:rsidR="00EC0C43" w:rsidRPr="00424C0F">
        <w:rPr>
          <w:i/>
        </w:rPr>
        <w:t>H</w:t>
      </w:r>
      <w:r w:rsidRPr="00424C0F">
        <w:rPr>
          <w:i/>
        </w:rPr>
        <w:t>epatology</w:t>
      </w:r>
      <w:r w:rsidRPr="00424C0F">
        <w:t xml:space="preserve">. </w:t>
      </w:r>
      <w:r w:rsidRPr="00424C0F">
        <w:rPr>
          <w:b/>
        </w:rPr>
        <w:t>28</w:t>
      </w:r>
      <w:r w:rsidRPr="00424C0F">
        <w:t xml:space="preserve"> (3), 394–400, doi: 10.1111/jgh.12072 (2013).</w:t>
      </w:r>
    </w:p>
    <w:p w14:paraId="5583CE10" w14:textId="0C79E88C" w:rsidR="009D0020" w:rsidRPr="00424C0F" w:rsidRDefault="009D0020" w:rsidP="00424C0F">
      <w:pPr>
        <w:ind w:firstLine="0"/>
      </w:pPr>
      <w:r w:rsidRPr="00424C0F">
        <w:t>5.</w:t>
      </w:r>
      <w:r w:rsidRPr="00424C0F">
        <w:tab/>
        <w:t xml:space="preserve">Demicheli, R., Retsky, M.W., Hrushesky, W.J.M., Baum, M., Gukas, I.D. The effects of surgery on tumor growth: </w:t>
      </w:r>
      <w:r w:rsidRPr="00424C0F">
        <w:rPr>
          <w:noProof/>
        </w:rPr>
        <w:t>a</w:t>
      </w:r>
      <w:r w:rsidRPr="00424C0F">
        <w:t xml:space="preserve"> century of investigations. </w:t>
      </w:r>
      <w:r w:rsidRPr="00424C0F">
        <w:rPr>
          <w:i/>
        </w:rPr>
        <w:t>Annals of Oncology</w:t>
      </w:r>
      <w:r w:rsidRPr="00424C0F">
        <w:t>.</w:t>
      </w:r>
      <w:r w:rsidRPr="00424C0F">
        <w:rPr>
          <w:noProof/>
        </w:rPr>
        <w:t xml:space="preserve"> </w:t>
      </w:r>
      <w:r w:rsidRPr="00424C0F">
        <w:rPr>
          <w:b/>
          <w:bCs/>
          <w:noProof/>
        </w:rPr>
        <w:t>19</w:t>
      </w:r>
      <w:r w:rsidRPr="00424C0F">
        <w:rPr>
          <w:noProof/>
        </w:rPr>
        <w:t xml:space="preserve"> (11), 1821–1828,</w:t>
      </w:r>
      <w:r w:rsidRPr="00424C0F">
        <w:t xml:space="preserve"> </w:t>
      </w:r>
      <w:proofErr w:type="spellStart"/>
      <w:r w:rsidRPr="00424C0F">
        <w:t>doi</w:t>
      </w:r>
      <w:proofErr w:type="spellEnd"/>
      <w:r w:rsidRPr="00424C0F">
        <w:t>: 10.1093/</w:t>
      </w:r>
      <w:proofErr w:type="spellStart"/>
      <w:r w:rsidRPr="00424C0F">
        <w:t>annonc</w:t>
      </w:r>
      <w:proofErr w:type="spellEnd"/>
      <w:r w:rsidRPr="00424C0F">
        <w:t>/mdn386 (2008).</w:t>
      </w:r>
    </w:p>
    <w:p w14:paraId="3C8517C0" w14:textId="6C34AEC6" w:rsidR="009D0020" w:rsidRPr="00424C0F" w:rsidRDefault="009D0020" w:rsidP="00424C0F">
      <w:pPr>
        <w:ind w:firstLine="0"/>
      </w:pPr>
      <w:r w:rsidRPr="00424C0F">
        <w:t>6.</w:t>
      </w:r>
      <w:r w:rsidRPr="00424C0F">
        <w:tab/>
        <w:t xml:space="preserve">Tohme, S. </w:t>
      </w:r>
      <w:r w:rsidR="00424C0F" w:rsidRPr="00424C0F">
        <w:t>et al</w:t>
      </w:r>
      <w:r w:rsidRPr="00424C0F">
        <w:rPr>
          <w:i/>
        </w:rPr>
        <w:t>.</w:t>
      </w:r>
      <w:r w:rsidRPr="00424C0F">
        <w:t xml:space="preserve"> Neutrophil Extracellular Traps Promote the Development and Progression of Liver Metastases after Surgical Stress. </w:t>
      </w:r>
      <w:r w:rsidRPr="00424C0F">
        <w:rPr>
          <w:i/>
        </w:rPr>
        <w:t>Cancer Research</w:t>
      </w:r>
      <w:r w:rsidRPr="00424C0F">
        <w:t xml:space="preserve">. </w:t>
      </w:r>
      <w:r w:rsidRPr="00424C0F">
        <w:rPr>
          <w:b/>
        </w:rPr>
        <w:t>76</w:t>
      </w:r>
      <w:r w:rsidRPr="00424C0F">
        <w:t xml:space="preserve"> (6), 1367–1380, doi: 10.1158/0008-5472.CAN-15-1591 (2016).</w:t>
      </w:r>
    </w:p>
    <w:p w14:paraId="58ECF5B8" w14:textId="0B924E32" w:rsidR="009D0020" w:rsidRPr="00424C0F" w:rsidRDefault="009D0020" w:rsidP="00424C0F">
      <w:pPr>
        <w:ind w:firstLine="0"/>
      </w:pPr>
      <w:r w:rsidRPr="00424C0F">
        <w:t>7.</w:t>
      </w:r>
      <w:r w:rsidRPr="00424C0F">
        <w:tab/>
        <w:t xml:space="preserve">Tseng, W., Leong, X., Engleman, E. Orthotopic </w:t>
      </w:r>
      <w:r w:rsidRPr="00424C0F">
        <w:rPr>
          <w:noProof/>
        </w:rPr>
        <w:t>mouse model</w:t>
      </w:r>
      <w:r w:rsidRPr="00424C0F">
        <w:t xml:space="preserve"> of </w:t>
      </w:r>
      <w:r w:rsidRPr="00424C0F">
        <w:rPr>
          <w:noProof/>
        </w:rPr>
        <w:t>colorectal cancer.</w:t>
      </w:r>
      <w:r w:rsidRPr="00424C0F">
        <w:t xml:space="preserve"> </w:t>
      </w:r>
      <w:r w:rsidRPr="00424C0F">
        <w:rPr>
          <w:i/>
        </w:rPr>
        <w:t xml:space="preserve">Journal of </w:t>
      </w:r>
      <w:r w:rsidR="00EC0C43" w:rsidRPr="00424C0F">
        <w:rPr>
          <w:i/>
          <w:iCs/>
          <w:noProof/>
        </w:rPr>
        <w:t>V</w:t>
      </w:r>
      <w:r w:rsidRPr="00424C0F">
        <w:rPr>
          <w:i/>
          <w:iCs/>
          <w:noProof/>
        </w:rPr>
        <w:t xml:space="preserve">isualized </w:t>
      </w:r>
      <w:r w:rsidR="00EC0C43" w:rsidRPr="00424C0F">
        <w:rPr>
          <w:i/>
          <w:iCs/>
          <w:noProof/>
        </w:rPr>
        <w:t>E</w:t>
      </w:r>
      <w:r w:rsidRPr="00424C0F">
        <w:rPr>
          <w:i/>
          <w:iCs/>
          <w:noProof/>
        </w:rPr>
        <w:t>xperiments</w:t>
      </w:r>
      <w:r w:rsidRPr="00424C0F">
        <w:rPr>
          <w:noProof/>
        </w:rPr>
        <w:t>. (10), 484,</w:t>
      </w:r>
      <w:r w:rsidRPr="00424C0F">
        <w:t xml:space="preserve"> </w:t>
      </w:r>
      <w:proofErr w:type="spellStart"/>
      <w:r w:rsidRPr="00424C0F">
        <w:t>doi</w:t>
      </w:r>
      <w:proofErr w:type="spellEnd"/>
      <w:r w:rsidRPr="00424C0F">
        <w:t>: 10.3791/484 (2007).</w:t>
      </w:r>
    </w:p>
    <w:p w14:paraId="159B6CF0" w14:textId="3DF3FC34" w:rsidR="009D0020" w:rsidRPr="00424C0F" w:rsidRDefault="009D0020" w:rsidP="00424C0F">
      <w:pPr>
        <w:ind w:firstLine="0"/>
      </w:pPr>
      <w:r w:rsidRPr="00424C0F">
        <w:t>8.</w:t>
      </w:r>
      <w:r w:rsidRPr="00424C0F">
        <w:tab/>
        <w:t xml:space="preserve">Elkin, M., Vlodavsky, I. Tail </w:t>
      </w:r>
      <w:r w:rsidRPr="00424C0F">
        <w:rPr>
          <w:noProof/>
        </w:rPr>
        <w:t>vein assay</w:t>
      </w:r>
      <w:r w:rsidRPr="00424C0F">
        <w:t xml:space="preserve"> of </w:t>
      </w:r>
      <w:r w:rsidRPr="00424C0F">
        <w:rPr>
          <w:noProof/>
        </w:rPr>
        <w:t>cancer metastasis.</w:t>
      </w:r>
      <w:r w:rsidRPr="00424C0F">
        <w:t xml:space="preserve"> </w:t>
      </w:r>
      <w:r w:rsidRPr="00424C0F">
        <w:rPr>
          <w:i/>
        </w:rPr>
        <w:t xml:space="preserve">Current </w:t>
      </w:r>
      <w:r w:rsidR="00F56702" w:rsidRPr="00424C0F">
        <w:rPr>
          <w:i/>
          <w:iCs/>
          <w:noProof/>
        </w:rPr>
        <w:t>Protocols</w:t>
      </w:r>
      <w:r w:rsidRPr="00424C0F">
        <w:rPr>
          <w:i/>
        </w:rPr>
        <w:t xml:space="preserve"> in </w:t>
      </w:r>
      <w:r w:rsidR="00F56702" w:rsidRPr="00424C0F">
        <w:rPr>
          <w:i/>
          <w:iCs/>
          <w:noProof/>
        </w:rPr>
        <w:t>Cell Biology</w:t>
      </w:r>
      <w:r w:rsidR="00F56702" w:rsidRPr="00424C0F">
        <w:rPr>
          <w:noProof/>
        </w:rPr>
        <w:t>.</w:t>
      </w:r>
      <w:r w:rsidRPr="00424C0F">
        <w:rPr>
          <w:b/>
          <w:bCs/>
          <w:noProof/>
        </w:rPr>
        <w:t xml:space="preserve"> 19</w:t>
      </w:r>
      <w:r w:rsidRPr="00424C0F">
        <w:rPr>
          <w:noProof/>
        </w:rPr>
        <w:t xml:space="preserve"> </w:t>
      </w:r>
      <w:r w:rsidR="00EC0C43" w:rsidRPr="00424C0F">
        <w:rPr>
          <w:noProof/>
        </w:rPr>
        <w:t>(</w:t>
      </w:r>
      <w:r w:rsidRPr="00424C0F">
        <w:rPr>
          <w:noProof/>
        </w:rPr>
        <w:t>19.2</w:t>
      </w:r>
      <w:r w:rsidR="00EC0C43" w:rsidRPr="00424C0F">
        <w:rPr>
          <w:noProof/>
        </w:rPr>
        <w:t>)</w:t>
      </w:r>
      <w:r w:rsidRPr="00424C0F">
        <w:rPr>
          <w:noProof/>
        </w:rPr>
        <w:t>,</w:t>
      </w:r>
      <w:r w:rsidRPr="00424C0F">
        <w:t xml:space="preserve"> </w:t>
      </w:r>
      <w:proofErr w:type="spellStart"/>
      <w:r w:rsidRPr="00424C0F">
        <w:t>doi</w:t>
      </w:r>
      <w:proofErr w:type="spellEnd"/>
      <w:r w:rsidRPr="00424C0F">
        <w:t>: 10.1002/0471143030.cb1902s12 (2001).</w:t>
      </w:r>
    </w:p>
    <w:p w14:paraId="06AEE58B" w14:textId="76A8B53D" w:rsidR="009D0020" w:rsidRPr="00424C0F" w:rsidRDefault="009D0020" w:rsidP="00424C0F">
      <w:pPr>
        <w:ind w:firstLine="0"/>
      </w:pPr>
      <w:r w:rsidRPr="00424C0F">
        <w:t>9.</w:t>
      </w:r>
      <w:r w:rsidRPr="00424C0F">
        <w:tab/>
      </w:r>
      <w:bookmarkStart w:id="3" w:name="_Hlk4588543"/>
      <w:r w:rsidRPr="00424C0F">
        <w:t xml:space="preserve">Thalheimer, A. </w:t>
      </w:r>
      <w:r w:rsidR="00424C0F" w:rsidRPr="00424C0F">
        <w:t>et al</w:t>
      </w:r>
      <w:r w:rsidRPr="00424C0F">
        <w:rPr>
          <w:i/>
        </w:rPr>
        <w:t>.</w:t>
      </w:r>
      <w:r w:rsidRPr="00424C0F">
        <w:t xml:space="preserve"> The intraportal injection model: A practical animal model for hepatic metastases and tumor cell dissemination in human colon cancer. </w:t>
      </w:r>
      <w:r w:rsidRPr="00424C0F">
        <w:rPr>
          <w:i/>
        </w:rPr>
        <w:t>BMC Cancer</w:t>
      </w:r>
      <w:r w:rsidRPr="00424C0F">
        <w:t xml:space="preserve">. </w:t>
      </w:r>
      <w:r w:rsidRPr="00424C0F">
        <w:rPr>
          <w:b/>
          <w:bCs/>
          <w:noProof/>
        </w:rPr>
        <w:t>9</w:t>
      </w:r>
      <w:r w:rsidRPr="00424C0F">
        <w:rPr>
          <w:noProof/>
        </w:rPr>
        <w:t xml:space="preserve"> (1), 29, </w:t>
      </w:r>
      <w:proofErr w:type="spellStart"/>
      <w:r w:rsidRPr="00424C0F">
        <w:t>doi</w:t>
      </w:r>
      <w:proofErr w:type="spellEnd"/>
      <w:r w:rsidRPr="00424C0F">
        <w:t>: 10.1186/1471-2407-9-29 (2009).</w:t>
      </w:r>
      <w:bookmarkEnd w:id="3"/>
    </w:p>
    <w:p w14:paraId="7EA8BB5E" w14:textId="2C62B85D" w:rsidR="009D0020" w:rsidRPr="00424C0F" w:rsidRDefault="009D0020" w:rsidP="00424C0F">
      <w:pPr>
        <w:ind w:firstLine="0"/>
      </w:pPr>
      <w:r w:rsidRPr="00424C0F">
        <w:t>10.</w:t>
      </w:r>
      <w:r w:rsidRPr="00424C0F">
        <w:tab/>
        <w:t>Frampas, E., Maurel, C., Thedrez, P., Remaud-Le Saëc, P., Faivre-Chauvet, A., Barbet, J. The intraportal injection model for liver metastasis</w:t>
      </w:r>
      <w:r w:rsidR="00F56702" w:rsidRPr="00424C0F">
        <w:rPr>
          <w:noProof/>
        </w:rPr>
        <w:t>: Advantages of associated bioluminescence to assess tumor growth and influences on tumor uptake of radiolabeled anti-carcinoembryonic antigen antibody.</w:t>
      </w:r>
      <w:r w:rsidRPr="00424C0F">
        <w:t xml:space="preserve"> </w:t>
      </w:r>
      <w:r w:rsidRPr="00424C0F">
        <w:rPr>
          <w:i/>
        </w:rPr>
        <w:t>Nuclear Medicine Communications</w:t>
      </w:r>
      <w:r w:rsidRPr="00424C0F">
        <w:t>.</w:t>
      </w:r>
      <w:r w:rsidRPr="00424C0F">
        <w:rPr>
          <w:noProof/>
        </w:rPr>
        <w:t xml:space="preserve"> </w:t>
      </w:r>
      <w:r w:rsidRPr="00424C0F">
        <w:rPr>
          <w:b/>
          <w:bCs/>
          <w:noProof/>
        </w:rPr>
        <w:t>32</w:t>
      </w:r>
      <w:r w:rsidRPr="00424C0F">
        <w:rPr>
          <w:noProof/>
        </w:rPr>
        <w:t xml:space="preserve"> (2), 147–154,</w:t>
      </w:r>
      <w:r w:rsidRPr="00424C0F">
        <w:t xml:space="preserve"> </w:t>
      </w:r>
      <w:proofErr w:type="spellStart"/>
      <w:r w:rsidRPr="00424C0F">
        <w:t>doi</w:t>
      </w:r>
      <w:proofErr w:type="spellEnd"/>
      <w:r w:rsidRPr="00424C0F">
        <w:t>: 10.1097/MNM.0b013e328341b268 (2011).</w:t>
      </w:r>
    </w:p>
    <w:p w14:paraId="2A28F5FE" w14:textId="77777777" w:rsidR="009D0020" w:rsidRPr="00424C0F" w:rsidRDefault="009D0020" w:rsidP="00424C0F">
      <w:pPr>
        <w:ind w:firstLine="0"/>
      </w:pPr>
      <w:r w:rsidRPr="00424C0F">
        <w:t>11.</w:t>
      </w:r>
      <w:r w:rsidRPr="00424C0F">
        <w:tab/>
        <w:t xml:space="preserve">Goddard, E.T., Fischer, J., Schedin, P. A Portal Vein Injection Model to Study Liver Metastasis of Breast Cancer. </w:t>
      </w:r>
      <w:r w:rsidRPr="00424C0F">
        <w:rPr>
          <w:i/>
        </w:rPr>
        <w:t>Journal of Visualized Experiments</w:t>
      </w:r>
      <w:r w:rsidRPr="00424C0F">
        <w:t xml:space="preserve">. </w:t>
      </w:r>
      <w:r w:rsidRPr="00424C0F">
        <w:rPr>
          <w:noProof/>
        </w:rPr>
        <w:t xml:space="preserve">(118), </w:t>
      </w:r>
      <w:proofErr w:type="spellStart"/>
      <w:r w:rsidRPr="00424C0F">
        <w:t>doi</w:t>
      </w:r>
      <w:proofErr w:type="spellEnd"/>
      <w:r w:rsidRPr="00424C0F">
        <w:t>: 10.3791/54903 (2016).</w:t>
      </w:r>
    </w:p>
    <w:p w14:paraId="0071DA08" w14:textId="3A1ECC17" w:rsidR="009D0020" w:rsidRPr="00424C0F" w:rsidRDefault="009D0020" w:rsidP="00424C0F">
      <w:pPr>
        <w:ind w:firstLine="0"/>
        <w:rPr>
          <w:noProof/>
        </w:rPr>
      </w:pPr>
      <w:r w:rsidRPr="00424C0F">
        <w:rPr>
          <w:noProof/>
        </w:rPr>
        <w:t>12.</w:t>
      </w:r>
      <w:r w:rsidRPr="00424C0F">
        <w:rPr>
          <w:noProof/>
        </w:rPr>
        <w:tab/>
      </w:r>
      <w:bookmarkStart w:id="4" w:name="_Hlk4588573"/>
      <w:r w:rsidRPr="00424C0F">
        <w:rPr>
          <w:noProof/>
        </w:rPr>
        <w:t xml:space="preserve">Limani, P. </w:t>
      </w:r>
      <w:r w:rsidR="00424C0F" w:rsidRPr="00424C0F">
        <w:rPr>
          <w:iCs/>
          <w:noProof/>
        </w:rPr>
        <w:t>et al</w:t>
      </w:r>
      <w:r w:rsidRPr="00424C0F">
        <w:rPr>
          <w:i/>
          <w:iCs/>
          <w:noProof/>
        </w:rPr>
        <w:t>.</w:t>
      </w:r>
      <w:r w:rsidRPr="00424C0F">
        <w:rPr>
          <w:noProof/>
        </w:rPr>
        <w:t xml:space="preserve"> Selective portal vein injection for the design of syngeneic models of liver malignancy. </w:t>
      </w:r>
      <w:r w:rsidRPr="00424C0F">
        <w:rPr>
          <w:i/>
          <w:iCs/>
          <w:noProof/>
        </w:rPr>
        <w:t>American Journal of Physiology-Gastrointestinal and Liver Physiology</w:t>
      </w:r>
      <w:r w:rsidRPr="00424C0F">
        <w:rPr>
          <w:noProof/>
        </w:rPr>
        <w:t xml:space="preserve">. </w:t>
      </w:r>
      <w:r w:rsidRPr="00424C0F">
        <w:rPr>
          <w:b/>
          <w:bCs/>
          <w:noProof/>
        </w:rPr>
        <w:t>310</w:t>
      </w:r>
      <w:r w:rsidRPr="00424C0F">
        <w:rPr>
          <w:noProof/>
        </w:rPr>
        <w:t xml:space="preserve"> (9), G682–G688, doi: 10.1152/ajpgi.00209.2015 (2016).</w:t>
      </w:r>
      <w:bookmarkEnd w:id="4"/>
    </w:p>
    <w:p w14:paraId="6D98A12B" w14:textId="7F82ADCF" w:rsidR="001B03D3" w:rsidRPr="00424C0F" w:rsidRDefault="00F05B74" w:rsidP="00424C0F">
      <w:pPr>
        <w:ind w:firstLine="0"/>
      </w:pPr>
      <w:r w:rsidRPr="00424C0F">
        <w:fldChar w:fldCharType="end"/>
      </w:r>
    </w:p>
    <w:sectPr w:rsidR="001B03D3" w:rsidRPr="00424C0F" w:rsidSect="00424C0F">
      <w:headerReference w:type="default" r:id="rId9"/>
      <w:foot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4B16D" w14:textId="77777777" w:rsidR="00884EE4" w:rsidRDefault="00884EE4" w:rsidP="00621C4E">
      <w:r>
        <w:separator/>
      </w:r>
    </w:p>
  </w:endnote>
  <w:endnote w:type="continuationSeparator" w:id="0">
    <w:p w14:paraId="3D6D59BE" w14:textId="77777777" w:rsidR="00884EE4" w:rsidRDefault="00884EE4" w:rsidP="00621C4E">
      <w:r>
        <w:continuationSeparator/>
      </w:r>
    </w:p>
  </w:endnote>
  <w:endnote w:type="continuationNotice" w:id="1">
    <w:p w14:paraId="77823FBD" w14:textId="77777777" w:rsidR="00884EE4" w:rsidRDefault="00884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4004E" w14:textId="77777777" w:rsidR="000970E0" w:rsidRDefault="00097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FFD37" w14:textId="77777777" w:rsidR="008B0CC7" w:rsidRDefault="008B0CC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4D15D" w14:textId="77777777" w:rsidR="00884EE4" w:rsidRDefault="00884EE4" w:rsidP="00621C4E">
      <w:r>
        <w:separator/>
      </w:r>
    </w:p>
  </w:footnote>
  <w:footnote w:type="continuationSeparator" w:id="0">
    <w:p w14:paraId="6B903DB6" w14:textId="77777777" w:rsidR="00884EE4" w:rsidRDefault="00884EE4" w:rsidP="00621C4E">
      <w:r>
        <w:continuationSeparator/>
      </w:r>
    </w:p>
  </w:footnote>
  <w:footnote w:type="continuationNotice" w:id="1">
    <w:p w14:paraId="64B58D92" w14:textId="77777777" w:rsidR="00884EE4" w:rsidRDefault="00884E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2F646" w14:textId="77777777" w:rsidR="008B0CC7" w:rsidRPr="006F06E4" w:rsidRDefault="008B0CC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46AE7"/>
    <w:multiLevelType w:val="multilevel"/>
    <w:tmpl w:val="9202EBA6"/>
    <w:lvl w:ilvl="0">
      <w:start w:val="1"/>
      <w:numFmt w:val="decimal"/>
      <w:pStyle w:val="Heading1"/>
      <w:suff w:val="space"/>
      <w:lvlText w:val="%1."/>
      <w:lvlJc w:val="left"/>
      <w:pPr>
        <w:ind w:left="0" w:firstLine="0"/>
      </w:pPr>
      <w:rPr>
        <w:rFonts w:hint="default"/>
        <w:b/>
        <w:sz w:val="24"/>
      </w:rPr>
    </w:lvl>
    <w:lvl w:ilvl="1">
      <w:start w:val="1"/>
      <w:numFmt w:val="decimal"/>
      <w:pStyle w:val="Heading2"/>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48BD493C"/>
    <w:multiLevelType w:val="multilevel"/>
    <w:tmpl w:val="6F30DD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6E7563A"/>
    <w:multiLevelType w:val="hybridMultilevel"/>
    <w:tmpl w:val="710A2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3NLYwMjE3NzEG8pR0lIJTi4sz8/NACgwtawFiToSoLQAAAA=="/>
  </w:docVars>
  <w:rsids>
    <w:rsidRoot w:val="00EE705F"/>
    <w:rsid w:val="00001169"/>
    <w:rsid w:val="00001806"/>
    <w:rsid w:val="00001E66"/>
    <w:rsid w:val="0000206A"/>
    <w:rsid w:val="000024B2"/>
    <w:rsid w:val="00005445"/>
    <w:rsid w:val="00005815"/>
    <w:rsid w:val="000059B1"/>
    <w:rsid w:val="000075BB"/>
    <w:rsid w:val="00007DBC"/>
    <w:rsid w:val="00007EA1"/>
    <w:rsid w:val="000100F0"/>
    <w:rsid w:val="000129B2"/>
    <w:rsid w:val="00012FF9"/>
    <w:rsid w:val="0001389C"/>
    <w:rsid w:val="00014314"/>
    <w:rsid w:val="00021434"/>
    <w:rsid w:val="00021774"/>
    <w:rsid w:val="00021DF3"/>
    <w:rsid w:val="00023869"/>
    <w:rsid w:val="00024598"/>
    <w:rsid w:val="00026EF3"/>
    <w:rsid w:val="000279B0"/>
    <w:rsid w:val="00032769"/>
    <w:rsid w:val="0003311E"/>
    <w:rsid w:val="00033592"/>
    <w:rsid w:val="00037B58"/>
    <w:rsid w:val="00041FF7"/>
    <w:rsid w:val="00042742"/>
    <w:rsid w:val="000502BE"/>
    <w:rsid w:val="00051B73"/>
    <w:rsid w:val="00052D26"/>
    <w:rsid w:val="000550A0"/>
    <w:rsid w:val="00060887"/>
    <w:rsid w:val="00060ABE"/>
    <w:rsid w:val="00061A50"/>
    <w:rsid w:val="0006238A"/>
    <w:rsid w:val="0006361B"/>
    <w:rsid w:val="00064104"/>
    <w:rsid w:val="000652E3"/>
    <w:rsid w:val="00066025"/>
    <w:rsid w:val="00067A8F"/>
    <w:rsid w:val="00067F44"/>
    <w:rsid w:val="000701D1"/>
    <w:rsid w:val="00076B10"/>
    <w:rsid w:val="0008042B"/>
    <w:rsid w:val="00080A20"/>
    <w:rsid w:val="00080D96"/>
    <w:rsid w:val="00082796"/>
    <w:rsid w:val="00082A85"/>
    <w:rsid w:val="00082DF4"/>
    <w:rsid w:val="000834FE"/>
    <w:rsid w:val="00083621"/>
    <w:rsid w:val="000863B8"/>
    <w:rsid w:val="00086FF5"/>
    <w:rsid w:val="00087C0A"/>
    <w:rsid w:val="000934E8"/>
    <w:rsid w:val="00093BC4"/>
    <w:rsid w:val="000943E6"/>
    <w:rsid w:val="00095862"/>
    <w:rsid w:val="000970E0"/>
    <w:rsid w:val="00097929"/>
    <w:rsid w:val="000A0E85"/>
    <w:rsid w:val="000A0FBC"/>
    <w:rsid w:val="000A1C02"/>
    <w:rsid w:val="000A1E80"/>
    <w:rsid w:val="000A387A"/>
    <w:rsid w:val="000A3B70"/>
    <w:rsid w:val="000A5153"/>
    <w:rsid w:val="000A7153"/>
    <w:rsid w:val="000B10AE"/>
    <w:rsid w:val="000B2782"/>
    <w:rsid w:val="000B30BF"/>
    <w:rsid w:val="000B445E"/>
    <w:rsid w:val="000B566B"/>
    <w:rsid w:val="000B5930"/>
    <w:rsid w:val="000B662E"/>
    <w:rsid w:val="000B6FD3"/>
    <w:rsid w:val="000B7294"/>
    <w:rsid w:val="000B75D0"/>
    <w:rsid w:val="000B7B76"/>
    <w:rsid w:val="000B7C4A"/>
    <w:rsid w:val="000C1309"/>
    <w:rsid w:val="000C1CF8"/>
    <w:rsid w:val="000C22A3"/>
    <w:rsid w:val="000C3885"/>
    <w:rsid w:val="000C49CF"/>
    <w:rsid w:val="000C52E9"/>
    <w:rsid w:val="000C576D"/>
    <w:rsid w:val="000C5CDC"/>
    <w:rsid w:val="000C65DC"/>
    <w:rsid w:val="000C66F3"/>
    <w:rsid w:val="000C678C"/>
    <w:rsid w:val="000C6900"/>
    <w:rsid w:val="000D31E8"/>
    <w:rsid w:val="000D4D5A"/>
    <w:rsid w:val="000D5CE0"/>
    <w:rsid w:val="000D7221"/>
    <w:rsid w:val="000D76E4"/>
    <w:rsid w:val="000E3816"/>
    <w:rsid w:val="000E3FD4"/>
    <w:rsid w:val="000E4F77"/>
    <w:rsid w:val="000E5254"/>
    <w:rsid w:val="000F1276"/>
    <w:rsid w:val="000F2199"/>
    <w:rsid w:val="000F265C"/>
    <w:rsid w:val="000F36C1"/>
    <w:rsid w:val="000F3AFA"/>
    <w:rsid w:val="000F5712"/>
    <w:rsid w:val="000F6611"/>
    <w:rsid w:val="000F7E22"/>
    <w:rsid w:val="0010634C"/>
    <w:rsid w:val="001072A2"/>
    <w:rsid w:val="001104F3"/>
    <w:rsid w:val="00112EEB"/>
    <w:rsid w:val="0011403B"/>
    <w:rsid w:val="00114B14"/>
    <w:rsid w:val="001173FF"/>
    <w:rsid w:val="0012563A"/>
    <w:rsid w:val="00125980"/>
    <w:rsid w:val="001264DE"/>
    <w:rsid w:val="001313A7"/>
    <w:rsid w:val="0013241B"/>
    <w:rsid w:val="0013276F"/>
    <w:rsid w:val="00136025"/>
    <w:rsid w:val="0013621E"/>
    <w:rsid w:val="0013642E"/>
    <w:rsid w:val="00142EFE"/>
    <w:rsid w:val="001463F3"/>
    <w:rsid w:val="00151F04"/>
    <w:rsid w:val="00152A23"/>
    <w:rsid w:val="001549C5"/>
    <w:rsid w:val="00162CB7"/>
    <w:rsid w:val="00164695"/>
    <w:rsid w:val="001653D7"/>
    <w:rsid w:val="001665C9"/>
    <w:rsid w:val="00166F32"/>
    <w:rsid w:val="00171E5B"/>
    <w:rsid w:val="00171F94"/>
    <w:rsid w:val="00174469"/>
    <w:rsid w:val="00175D4E"/>
    <w:rsid w:val="0017668A"/>
    <w:rsid w:val="001766FE"/>
    <w:rsid w:val="001771E7"/>
    <w:rsid w:val="00177ABE"/>
    <w:rsid w:val="001801A8"/>
    <w:rsid w:val="00180357"/>
    <w:rsid w:val="00181D50"/>
    <w:rsid w:val="001824BC"/>
    <w:rsid w:val="001848A6"/>
    <w:rsid w:val="001911FF"/>
    <w:rsid w:val="00192006"/>
    <w:rsid w:val="00193180"/>
    <w:rsid w:val="00196792"/>
    <w:rsid w:val="001A1EA7"/>
    <w:rsid w:val="001A49B2"/>
    <w:rsid w:val="001A5650"/>
    <w:rsid w:val="001A6252"/>
    <w:rsid w:val="001A7025"/>
    <w:rsid w:val="001B03D3"/>
    <w:rsid w:val="001B1519"/>
    <w:rsid w:val="001B2E2D"/>
    <w:rsid w:val="001B5361"/>
    <w:rsid w:val="001B5CD2"/>
    <w:rsid w:val="001C0893"/>
    <w:rsid w:val="001C0BEE"/>
    <w:rsid w:val="001C0F89"/>
    <w:rsid w:val="001C1019"/>
    <w:rsid w:val="001C1E49"/>
    <w:rsid w:val="001C27C1"/>
    <w:rsid w:val="001C2A98"/>
    <w:rsid w:val="001C4D95"/>
    <w:rsid w:val="001C6030"/>
    <w:rsid w:val="001D26E6"/>
    <w:rsid w:val="001D3D7D"/>
    <w:rsid w:val="001D3FFF"/>
    <w:rsid w:val="001D4BC2"/>
    <w:rsid w:val="001D625F"/>
    <w:rsid w:val="001D68A4"/>
    <w:rsid w:val="001D7576"/>
    <w:rsid w:val="001E0E3F"/>
    <w:rsid w:val="001E14A0"/>
    <w:rsid w:val="001E1752"/>
    <w:rsid w:val="001E46BA"/>
    <w:rsid w:val="001E7376"/>
    <w:rsid w:val="001F0112"/>
    <w:rsid w:val="001F225C"/>
    <w:rsid w:val="001F3D96"/>
    <w:rsid w:val="001F5C11"/>
    <w:rsid w:val="00200EB0"/>
    <w:rsid w:val="00201CFA"/>
    <w:rsid w:val="0020220D"/>
    <w:rsid w:val="00202448"/>
    <w:rsid w:val="00202D15"/>
    <w:rsid w:val="00205A86"/>
    <w:rsid w:val="00205B3F"/>
    <w:rsid w:val="0020713F"/>
    <w:rsid w:val="00212EAE"/>
    <w:rsid w:val="00214BEE"/>
    <w:rsid w:val="00215AF5"/>
    <w:rsid w:val="002205B8"/>
    <w:rsid w:val="002216C2"/>
    <w:rsid w:val="00225720"/>
    <w:rsid w:val="002259E5"/>
    <w:rsid w:val="00226140"/>
    <w:rsid w:val="002274F3"/>
    <w:rsid w:val="0023010B"/>
    <w:rsid w:val="0023094C"/>
    <w:rsid w:val="00231AFC"/>
    <w:rsid w:val="00234BE3"/>
    <w:rsid w:val="002354B3"/>
    <w:rsid w:val="00235A90"/>
    <w:rsid w:val="00235FD9"/>
    <w:rsid w:val="00237093"/>
    <w:rsid w:val="00241513"/>
    <w:rsid w:val="00241E48"/>
    <w:rsid w:val="0024214E"/>
    <w:rsid w:val="00242623"/>
    <w:rsid w:val="00242921"/>
    <w:rsid w:val="00244FBD"/>
    <w:rsid w:val="00245175"/>
    <w:rsid w:val="002479B8"/>
    <w:rsid w:val="00250558"/>
    <w:rsid w:val="00254380"/>
    <w:rsid w:val="002572F1"/>
    <w:rsid w:val="002605D1"/>
    <w:rsid w:val="00260652"/>
    <w:rsid w:val="00260FCA"/>
    <w:rsid w:val="00261F25"/>
    <w:rsid w:val="002648A9"/>
    <w:rsid w:val="0026536F"/>
    <w:rsid w:val="0026553C"/>
    <w:rsid w:val="0026718B"/>
    <w:rsid w:val="00267DD5"/>
    <w:rsid w:val="0027061D"/>
    <w:rsid w:val="00274A0A"/>
    <w:rsid w:val="00274EE8"/>
    <w:rsid w:val="00275B61"/>
    <w:rsid w:val="00277593"/>
    <w:rsid w:val="00280909"/>
    <w:rsid w:val="00280918"/>
    <w:rsid w:val="00282913"/>
    <w:rsid w:val="00282AF6"/>
    <w:rsid w:val="002850EB"/>
    <w:rsid w:val="00285365"/>
    <w:rsid w:val="0028596A"/>
    <w:rsid w:val="00287085"/>
    <w:rsid w:val="00290AF9"/>
    <w:rsid w:val="002911AD"/>
    <w:rsid w:val="002967CF"/>
    <w:rsid w:val="00297788"/>
    <w:rsid w:val="002A0BB6"/>
    <w:rsid w:val="002A3285"/>
    <w:rsid w:val="002A484B"/>
    <w:rsid w:val="002A4D89"/>
    <w:rsid w:val="002A64A6"/>
    <w:rsid w:val="002A7FEE"/>
    <w:rsid w:val="002B3301"/>
    <w:rsid w:val="002B5629"/>
    <w:rsid w:val="002C03AA"/>
    <w:rsid w:val="002C47D4"/>
    <w:rsid w:val="002C5F8B"/>
    <w:rsid w:val="002D0A3D"/>
    <w:rsid w:val="002D0F38"/>
    <w:rsid w:val="002D19A3"/>
    <w:rsid w:val="002D1A1E"/>
    <w:rsid w:val="002D465E"/>
    <w:rsid w:val="002D697B"/>
    <w:rsid w:val="002D73A2"/>
    <w:rsid w:val="002D77E3"/>
    <w:rsid w:val="002E5660"/>
    <w:rsid w:val="002E6C4E"/>
    <w:rsid w:val="002F2859"/>
    <w:rsid w:val="002F52FF"/>
    <w:rsid w:val="002F538B"/>
    <w:rsid w:val="002F6E3C"/>
    <w:rsid w:val="0030117D"/>
    <w:rsid w:val="00301F30"/>
    <w:rsid w:val="00303300"/>
    <w:rsid w:val="003038FD"/>
    <w:rsid w:val="00303B06"/>
    <w:rsid w:val="00303C87"/>
    <w:rsid w:val="003050CD"/>
    <w:rsid w:val="003108E5"/>
    <w:rsid w:val="003120CB"/>
    <w:rsid w:val="00313D09"/>
    <w:rsid w:val="003142EE"/>
    <w:rsid w:val="00314673"/>
    <w:rsid w:val="00315033"/>
    <w:rsid w:val="00315A11"/>
    <w:rsid w:val="003200F0"/>
    <w:rsid w:val="00320153"/>
    <w:rsid w:val="00320367"/>
    <w:rsid w:val="00320D2A"/>
    <w:rsid w:val="00321272"/>
    <w:rsid w:val="00322863"/>
    <w:rsid w:val="00322871"/>
    <w:rsid w:val="003266D7"/>
    <w:rsid w:val="00326827"/>
    <w:rsid w:val="003269CB"/>
    <w:rsid w:val="00326FB3"/>
    <w:rsid w:val="003311EB"/>
    <w:rsid w:val="003316D4"/>
    <w:rsid w:val="00333822"/>
    <w:rsid w:val="003364B4"/>
    <w:rsid w:val="00336715"/>
    <w:rsid w:val="003401EC"/>
    <w:rsid w:val="00340DFD"/>
    <w:rsid w:val="00341D38"/>
    <w:rsid w:val="00344954"/>
    <w:rsid w:val="00347313"/>
    <w:rsid w:val="0035020E"/>
    <w:rsid w:val="00350CD7"/>
    <w:rsid w:val="00355198"/>
    <w:rsid w:val="00360C17"/>
    <w:rsid w:val="003621C6"/>
    <w:rsid w:val="003622B8"/>
    <w:rsid w:val="00363976"/>
    <w:rsid w:val="00364613"/>
    <w:rsid w:val="00364EEA"/>
    <w:rsid w:val="00366B76"/>
    <w:rsid w:val="00370654"/>
    <w:rsid w:val="00373051"/>
    <w:rsid w:val="00373B8F"/>
    <w:rsid w:val="003763A6"/>
    <w:rsid w:val="00376D95"/>
    <w:rsid w:val="0037749D"/>
    <w:rsid w:val="00377FBB"/>
    <w:rsid w:val="00380281"/>
    <w:rsid w:val="003843F0"/>
    <w:rsid w:val="00385140"/>
    <w:rsid w:val="003903A0"/>
    <w:rsid w:val="0039384C"/>
    <w:rsid w:val="00393CC7"/>
    <w:rsid w:val="00395522"/>
    <w:rsid w:val="003971F7"/>
    <w:rsid w:val="003A16FC"/>
    <w:rsid w:val="003A2886"/>
    <w:rsid w:val="003A4FCD"/>
    <w:rsid w:val="003B0944"/>
    <w:rsid w:val="003B1593"/>
    <w:rsid w:val="003B4381"/>
    <w:rsid w:val="003B4B44"/>
    <w:rsid w:val="003B71B5"/>
    <w:rsid w:val="003C1043"/>
    <w:rsid w:val="003C1352"/>
    <w:rsid w:val="003C1A30"/>
    <w:rsid w:val="003C2AF1"/>
    <w:rsid w:val="003C60AA"/>
    <w:rsid w:val="003C6779"/>
    <w:rsid w:val="003D2998"/>
    <w:rsid w:val="003D2F0A"/>
    <w:rsid w:val="003D2FAB"/>
    <w:rsid w:val="003D3891"/>
    <w:rsid w:val="003D3AD3"/>
    <w:rsid w:val="003D5789"/>
    <w:rsid w:val="003D5D84"/>
    <w:rsid w:val="003D6220"/>
    <w:rsid w:val="003D7851"/>
    <w:rsid w:val="003E0F4F"/>
    <w:rsid w:val="003E18AC"/>
    <w:rsid w:val="003E210B"/>
    <w:rsid w:val="003E2A12"/>
    <w:rsid w:val="003E3384"/>
    <w:rsid w:val="003E3CA4"/>
    <w:rsid w:val="003E3D32"/>
    <w:rsid w:val="003E548E"/>
    <w:rsid w:val="003F79E7"/>
    <w:rsid w:val="00401C31"/>
    <w:rsid w:val="004049A0"/>
    <w:rsid w:val="00405FE2"/>
    <w:rsid w:val="00407269"/>
    <w:rsid w:val="00407EC8"/>
    <w:rsid w:val="0041110A"/>
    <w:rsid w:val="00411624"/>
    <w:rsid w:val="004138F7"/>
    <w:rsid w:val="004148E1"/>
    <w:rsid w:val="00414CFA"/>
    <w:rsid w:val="00415EC0"/>
    <w:rsid w:val="00420BE9"/>
    <w:rsid w:val="0042158D"/>
    <w:rsid w:val="00423AD8"/>
    <w:rsid w:val="00423FDD"/>
    <w:rsid w:val="00424C0F"/>
    <w:rsid w:val="00424C85"/>
    <w:rsid w:val="00424D7E"/>
    <w:rsid w:val="00426045"/>
    <w:rsid w:val="004260BD"/>
    <w:rsid w:val="00426A50"/>
    <w:rsid w:val="0043012F"/>
    <w:rsid w:val="00430F1F"/>
    <w:rsid w:val="00431ABD"/>
    <w:rsid w:val="00431CEA"/>
    <w:rsid w:val="004326EA"/>
    <w:rsid w:val="00436E2A"/>
    <w:rsid w:val="004403EE"/>
    <w:rsid w:val="00443408"/>
    <w:rsid w:val="00443F8C"/>
    <w:rsid w:val="0044434C"/>
    <w:rsid w:val="0044456B"/>
    <w:rsid w:val="00447BD1"/>
    <w:rsid w:val="004507F3"/>
    <w:rsid w:val="00450AF4"/>
    <w:rsid w:val="00456A57"/>
    <w:rsid w:val="00460200"/>
    <w:rsid w:val="004607DE"/>
    <w:rsid w:val="004665CE"/>
    <w:rsid w:val="004671C7"/>
    <w:rsid w:val="00472AD3"/>
    <w:rsid w:val="00472F4D"/>
    <w:rsid w:val="004730BF"/>
    <w:rsid w:val="00474DCB"/>
    <w:rsid w:val="0047535C"/>
    <w:rsid w:val="004762F6"/>
    <w:rsid w:val="004772BA"/>
    <w:rsid w:val="0048023F"/>
    <w:rsid w:val="00480D31"/>
    <w:rsid w:val="004830C6"/>
    <w:rsid w:val="00483FA3"/>
    <w:rsid w:val="004847DF"/>
    <w:rsid w:val="00485463"/>
    <w:rsid w:val="00485870"/>
    <w:rsid w:val="00485FE8"/>
    <w:rsid w:val="0048751C"/>
    <w:rsid w:val="00492473"/>
    <w:rsid w:val="00492EB5"/>
    <w:rsid w:val="00494F77"/>
    <w:rsid w:val="00497721"/>
    <w:rsid w:val="004A00FE"/>
    <w:rsid w:val="004A0229"/>
    <w:rsid w:val="004A19C5"/>
    <w:rsid w:val="004A35D2"/>
    <w:rsid w:val="004A71E4"/>
    <w:rsid w:val="004A75A2"/>
    <w:rsid w:val="004B0DC9"/>
    <w:rsid w:val="004B2F00"/>
    <w:rsid w:val="004B3C1D"/>
    <w:rsid w:val="004B5A8B"/>
    <w:rsid w:val="004B6E31"/>
    <w:rsid w:val="004B704B"/>
    <w:rsid w:val="004C0549"/>
    <w:rsid w:val="004C1D66"/>
    <w:rsid w:val="004C31D7"/>
    <w:rsid w:val="004C474E"/>
    <w:rsid w:val="004C4AD2"/>
    <w:rsid w:val="004C6981"/>
    <w:rsid w:val="004D15D2"/>
    <w:rsid w:val="004D1F21"/>
    <w:rsid w:val="004D268C"/>
    <w:rsid w:val="004D35E4"/>
    <w:rsid w:val="004D59D8"/>
    <w:rsid w:val="004D5DA1"/>
    <w:rsid w:val="004E150F"/>
    <w:rsid w:val="004E1DCA"/>
    <w:rsid w:val="004E23A1"/>
    <w:rsid w:val="004E3489"/>
    <w:rsid w:val="004E358A"/>
    <w:rsid w:val="004E3AFA"/>
    <w:rsid w:val="004E6588"/>
    <w:rsid w:val="004E6BB1"/>
    <w:rsid w:val="004F1757"/>
    <w:rsid w:val="004F2742"/>
    <w:rsid w:val="004F66DF"/>
    <w:rsid w:val="00502A0A"/>
    <w:rsid w:val="00507C50"/>
    <w:rsid w:val="005118AA"/>
    <w:rsid w:val="00513E14"/>
    <w:rsid w:val="00514D40"/>
    <w:rsid w:val="00515052"/>
    <w:rsid w:val="00515F5D"/>
    <w:rsid w:val="00516947"/>
    <w:rsid w:val="00517C3A"/>
    <w:rsid w:val="00520C39"/>
    <w:rsid w:val="00524C90"/>
    <w:rsid w:val="00527BF4"/>
    <w:rsid w:val="005300E7"/>
    <w:rsid w:val="0053021D"/>
    <w:rsid w:val="005324BE"/>
    <w:rsid w:val="005341CB"/>
    <w:rsid w:val="00534F6C"/>
    <w:rsid w:val="00535994"/>
    <w:rsid w:val="00536110"/>
    <w:rsid w:val="0053646D"/>
    <w:rsid w:val="005370A9"/>
    <w:rsid w:val="00540AAD"/>
    <w:rsid w:val="00541289"/>
    <w:rsid w:val="00543EC1"/>
    <w:rsid w:val="00545905"/>
    <w:rsid w:val="00546458"/>
    <w:rsid w:val="00546F05"/>
    <w:rsid w:val="0055087C"/>
    <w:rsid w:val="00552583"/>
    <w:rsid w:val="00553413"/>
    <w:rsid w:val="00555983"/>
    <w:rsid w:val="00560E31"/>
    <w:rsid w:val="00561BDA"/>
    <w:rsid w:val="00563E76"/>
    <w:rsid w:val="00567ABC"/>
    <w:rsid w:val="00570360"/>
    <w:rsid w:val="00581B23"/>
    <w:rsid w:val="0058219C"/>
    <w:rsid w:val="0058244A"/>
    <w:rsid w:val="005835CE"/>
    <w:rsid w:val="005835E1"/>
    <w:rsid w:val="0058707F"/>
    <w:rsid w:val="00590755"/>
    <w:rsid w:val="00591ADE"/>
    <w:rsid w:val="00591CC2"/>
    <w:rsid w:val="00591DBD"/>
    <w:rsid w:val="00592CA2"/>
    <w:rsid w:val="005931FE"/>
    <w:rsid w:val="00594000"/>
    <w:rsid w:val="005A0028"/>
    <w:rsid w:val="005A0ACC"/>
    <w:rsid w:val="005A219F"/>
    <w:rsid w:val="005A3AE5"/>
    <w:rsid w:val="005B0072"/>
    <w:rsid w:val="005B012B"/>
    <w:rsid w:val="005B0732"/>
    <w:rsid w:val="005B38A0"/>
    <w:rsid w:val="005B491C"/>
    <w:rsid w:val="005B49C3"/>
    <w:rsid w:val="005B4DBF"/>
    <w:rsid w:val="005B5DE2"/>
    <w:rsid w:val="005B674C"/>
    <w:rsid w:val="005C03A5"/>
    <w:rsid w:val="005C24F2"/>
    <w:rsid w:val="005C586A"/>
    <w:rsid w:val="005C7561"/>
    <w:rsid w:val="005D09B0"/>
    <w:rsid w:val="005D1E57"/>
    <w:rsid w:val="005D2F57"/>
    <w:rsid w:val="005D34F6"/>
    <w:rsid w:val="005D4F1A"/>
    <w:rsid w:val="005D7243"/>
    <w:rsid w:val="005D736F"/>
    <w:rsid w:val="005E1042"/>
    <w:rsid w:val="005E12FA"/>
    <w:rsid w:val="005E1884"/>
    <w:rsid w:val="005E35B7"/>
    <w:rsid w:val="005F216C"/>
    <w:rsid w:val="005F373A"/>
    <w:rsid w:val="005F4F87"/>
    <w:rsid w:val="005F6B0E"/>
    <w:rsid w:val="005F6BB9"/>
    <w:rsid w:val="005F7417"/>
    <w:rsid w:val="005F760E"/>
    <w:rsid w:val="005F7B1D"/>
    <w:rsid w:val="00601C9D"/>
    <w:rsid w:val="0060222A"/>
    <w:rsid w:val="00605AAF"/>
    <w:rsid w:val="006070C4"/>
    <w:rsid w:val="00610C21"/>
    <w:rsid w:val="00611907"/>
    <w:rsid w:val="00613116"/>
    <w:rsid w:val="006137CC"/>
    <w:rsid w:val="006137DD"/>
    <w:rsid w:val="00613860"/>
    <w:rsid w:val="006202A6"/>
    <w:rsid w:val="0062034B"/>
    <w:rsid w:val="00620388"/>
    <w:rsid w:val="0062054B"/>
    <w:rsid w:val="00621C4E"/>
    <w:rsid w:val="006221AB"/>
    <w:rsid w:val="00622BBB"/>
    <w:rsid w:val="006237E8"/>
    <w:rsid w:val="00623E5A"/>
    <w:rsid w:val="00624EAE"/>
    <w:rsid w:val="00625546"/>
    <w:rsid w:val="006305D7"/>
    <w:rsid w:val="006309BF"/>
    <w:rsid w:val="00632C3F"/>
    <w:rsid w:val="00632F63"/>
    <w:rsid w:val="00633A01"/>
    <w:rsid w:val="00633B97"/>
    <w:rsid w:val="006341F7"/>
    <w:rsid w:val="00634585"/>
    <w:rsid w:val="00635014"/>
    <w:rsid w:val="00635CF6"/>
    <w:rsid w:val="006369CE"/>
    <w:rsid w:val="0064035C"/>
    <w:rsid w:val="00640C69"/>
    <w:rsid w:val="006411CA"/>
    <w:rsid w:val="0064605E"/>
    <w:rsid w:val="0065479B"/>
    <w:rsid w:val="0066075C"/>
    <w:rsid w:val="006619C8"/>
    <w:rsid w:val="0066287F"/>
    <w:rsid w:val="00671710"/>
    <w:rsid w:val="00672AC0"/>
    <w:rsid w:val="00673414"/>
    <w:rsid w:val="006744CB"/>
    <w:rsid w:val="00676079"/>
    <w:rsid w:val="00676ECD"/>
    <w:rsid w:val="00677D0A"/>
    <w:rsid w:val="0068185F"/>
    <w:rsid w:val="00681B3A"/>
    <w:rsid w:val="006869EE"/>
    <w:rsid w:val="006876AF"/>
    <w:rsid w:val="00694AB7"/>
    <w:rsid w:val="00697EEA"/>
    <w:rsid w:val="006A01CF"/>
    <w:rsid w:val="006A1193"/>
    <w:rsid w:val="006A17DE"/>
    <w:rsid w:val="006A3940"/>
    <w:rsid w:val="006A3AD9"/>
    <w:rsid w:val="006A3E81"/>
    <w:rsid w:val="006A60DD"/>
    <w:rsid w:val="006A68F5"/>
    <w:rsid w:val="006B0679"/>
    <w:rsid w:val="006B074C"/>
    <w:rsid w:val="006B17D5"/>
    <w:rsid w:val="006B3849"/>
    <w:rsid w:val="006B3B84"/>
    <w:rsid w:val="006B4E7C"/>
    <w:rsid w:val="006B5D8C"/>
    <w:rsid w:val="006B638E"/>
    <w:rsid w:val="006B72D4"/>
    <w:rsid w:val="006B770D"/>
    <w:rsid w:val="006B7E17"/>
    <w:rsid w:val="006C11CC"/>
    <w:rsid w:val="006C1AEB"/>
    <w:rsid w:val="006C2364"/>
    <w:rsid w:val="006C334E"/>
    <w:rsid w:val="006C57FE"/>
    <w:rsid w:val="006C668E"/>
    <w:rsid w:val="006C6BA1"/>
    <w:rsid w:val="006D19B0"/>
    <w:rsid w:val="006D22F5"/>
    <w:rsid w:val="006D5CBC"/>
    <w:rsid w:val="006D71EA"/>
    <w:rsid w:val="006E4B63"/>
    <w:rsid w:val="006E52E4"/>
    <w:rsid w:val="006E6348"/>
    <w:rsid w:val="006E6719"/>
    <w:rsid w:val="006E6F20"/>
    <w:rsid w:val="006E7344"/>
    <w:rsid w:val="006E7B0E"/>
    <w:rsid w:val="006F06E4"/>
    <w:rsid w:val="006F1073"/>
    <w:rsid w:val="006F14A7"/>
    <w:rsid w:val="006F486C"/>
    <w:rsid w:val="006F7B41"/>
    <w:rsid w:val="00700D77"/>
    <w:rsid w:val="007013ED"/>
    <w:rsid w:val="00701645"/>
    <w:rsid w:val="00702B5D"/>
    <w:rsid w:val="00703ED2"/>
    <w:rsid w:val="00707B8D"/>
    <w:rsid w:val="00712681"/>
    <w:rsid w:val="00713636"/>
    <w:rsid w:val="00714B8C"/>
    <w:rsid w:val="007163FB"/>
    <w:rsid w:val="0071675D"/>
    <w:rsid w:val="00717736"/>
    <w:rsid w:val="00720014"/>
    <w:rsid w:val="00726556"/>
    <w:rsid w:val="00730662"/>
    <w:rsid w:val="00731A1F"/>
    <w:rsid w:val="00731A82"/>
    <w:rsid w:val="00732040"/>
    <w:rsid w:val="0073220D"/>
    <w:rsid w:val="00732B47"/>
    <w:rsid w:val="0073487E"/>
    <w:rsid w:val="00735CF5"/>
    <w:rsid w:val="0074063A"/>
    <w:rsid w:val="00742AA4"/>
    <w:rsid w:val="00743BA1"/>
    <w:rsid w:val="007454A7"/>
    <w:rsid w:val="00745F1E"/>
    <w:rsid w:val="00746DC6"/>
    <w:rsid w:val="0075034B"/>
    <w:rsid w:val="00750BCA"/>
    <w:rsid w:val="007515FE"/>
    <w:rsid w:val="00751C2D"/>
    <w:rsid w:val="00754BC8"/>
    <w:rsid w:val="00756666"/>
    <w:rsid w:val="007601D0"/>
    <w:rsid w:val="007603BB"/>
    <w:rsid w:val="0076109D"/>
    <w:rsid w:val="0076168B"/>
    <w:rsid w:val="00767107"/>
    <w:rsid w:val="007677E6"/>
    <w:rsid w:val="007712C9"/>
    <w:rsid w:val="00771357"/>
    <w:rsid w:val="00773617"/>
    <w:rsid w:val="00773BFD"/>
    <w:rsid w:val="007743B3"/>
    <w:rsid w:val="00774490"/>
    <w:rsid w:val="00780FD3"/>
    <w:rsid w:val="007819FF"/>
    <w:rsid w:val="0078360C"/>
    <w:rsid w:val="00783F5D"/>
    <w:rsid w:val="00784A4C"/>
    <w:rsid w:val="00784BC6"/>
    <w:rsid w:val="0078523D"/>
    <w:rsid w:val="00786AC4"/>
    <w:rsid w:val="00787656"/>
    <w:rsid w:val="00787B44"/>
    <w:rsid w:val="00790F54"/>
    <w:rsid w:val="007924EC"/>
    <w:rsid w:val="007931DF"/>
    <w:rsid w:val="007A0172"/>
    <w:rsid w:val="007A1804"/>
    <w:rsid w:val="007A2511"/>
    <w:rsid w:val="007A260E"/>
    <w:rsid w:val="007A4D4C"/>
    <w:rsid w:val="007A4DD6"/>
    <w:rsid w:val="007A5CB9"/>
    <w:rsid w:val="007B149E"/>
    <w:rsid w:val="007B20AE"/>
    <w:rsid w:val="007B21A1"/>
    <w:rsid w:val="007B25E8"/>
    <w:rsid w:val="007B5BC8"/>
    <w:rsid w:val="007B6B07"/>
    <w:rsid w:val="007B6D43"/>
    <w:rsid w:val="007B749A"/>
    <w:rsid w:val="007B7C6E"/>
    <w:rsid w:val="007C171E"/>
    <w:rsid w:val="007C1D22"/>
    <w:rsid w:val="007C5833"/>
    <w:rsid w:val="007D0F07"/>
    <w:rsid w:val="007D213B"/>
    <w:rsid w:val="007D3418"/>
    <w:rsid w:val="007D44D7"/>
    <w:rsid w:val="007D5A1A"/>
    <w:rsid w:val="007D621A"/>
    <w:rsid w:val="007D624F"/>
    <w:rsid w:val="007E058A"/>
    <w:rsid w:val="007E0A62"/>
    <w:rsid w:val="007E2887"/>
    <w:rsid w:val="007E3463"/>
    <w:rsid w:val="007E4918"/>
    <w:rsid w:val="007E4AD0"/>
    <w:rsid w:val="007E5278"/>
    <w:rsid w:val="007E5DC3"/>
    <w:rsid w:val="007E749C"/>
    <w:rsid w:val="007F1B5C"/>
    <w:rsid w:val="007F283F"/>
    <w:rsid w:val="007F44C0"/>
    <w:rsid w:val="00801257"/>
    <w:rsid w:val="008014AA"/>
    <w:rsid w:val="00803B0A"/>
    <w:rsid w:val="008043E8"/>
    <w:rsid w:val="008047EE"/>
    <w:rsid w:val="00804DED"/>
    <w:rsid w:val="00805B96"/>
    <w:rsid w:val="008105BE"/>
    <w:rsid w:val="008115A5"/>
    <w:rsid w:val="00811D46"/>
    <w:rsid w:val="00813718"/>
    <w:rsid w:val="0081415D"/>
    <w:rsid w:val="00815D61"/>
    <w:rsid w:val="00820229"/>
    <w:rsid w:val="00822448"/>
    <w:rsid w:val="00822ABE"/>
    <w:rsid w:val="0082325A"/>
    <w:rsid w:val="008244D1"/>
    <w:rsid w:val="00827F51"/>
    <w:rsid w:val="0083104E"/>
    <w:rsid w:val="00833B49"/>
    <w:rsid w:val="008343BE"/>
    <w:rsid w:val="00835928"/>
    <w:rsid w:val="00836535"/>
    <w:rsid w:val="00837E9C"/>
    <w:rsid w:val="0084089A"/>
    <w:rsid w:val="00840FB4"/>
    <w:rsid w:val="008410B2"/>
    <w:rsid w:val="008431BC"/>
    <w:rsid w:val="00846627"/>
    <w:rsid w:val="008500A0"/>
    <w:rsid w:val="008524E5"/>
    <w:rsid w:val="0085351C"/>
    <w:rsid w:val="0085435A"/>
    <w:rsid w:val="008549CA"/>
    <w:rsid w:val="008556C3"/>
    <w:rsid w:val="008561A5"/>
    <w:rsid w:val="0085687C"/>
    <w:rsid w:val="00860E41"/>
    <w:rsid w:val="008611C9"/>
    <w:rsid w:val="008641BA"/>
    <w:rsid w:val="008654C3"/>
    <w:rsid w:val="00870213"/>
    <w:rsid w:val="00870689"/>
    <w:rsid w:val="008706C5"/>
    <w:rsid w:val="00873707"/>
    <w:rsid w:val="00874B20"/>
    <w:rsid w:val="00875775"/>
    <w:rsid w:val="008757C6"/>
    <w:rsid w:val="008763E1"/>
    <w:rsid w:val="0087775C"/>
    <w:rsid w:val="00877EC8"/>
    <w:rsid w:val="00880F36"/>
    <w:rsid w:val="00884EE4"/>
    <w:rsid w:val="008850C2"/>
    <w:rsid w:val="00885145"/>
    <w:rsid w:val="00885530"/>
    <w:rsid w:val="008910D1"/>
    <w:rsid w:val="0089296C"/>
    <w:rsid w:val="00896ABD"/>
    <w:rsid w:val="00897AB6"/>
    <w:rsid w:val="008A0404"/>
    <w:rsid w:val="008A0FC9"/>
    <w:rsid w:val="008A19E7"/>
    <w:rsid w:val="008A3380"/>
    <w:rsid w:val="008A7A9C"/>
    <w:rsid w:val="008B02CE"/>
    <w:rsid w:val="008B0BDF"/>
    <w:rsid w:val="008B0CC7"/>
    <w:rsid w:val="008B0CF2"/>
    <w:rsid w:val="008B21C8"/>
    <w:rsid w:val="008B2A78"/>
    <w:rsid w:val="008B3D01"/>
    <w:rsid w:val="008B5218"/>
    <w:rsid w:val="008B579C"/>
    <w:rsid w:val="008B67DE"/>
    <w:rsid w:val="008B6E0A"/>
    <w:rsid w:val="008B7102"/>
    <w:rsid w:val="008C3B7D"/>
    <w:rsid w:val="008C5159"/>
    <w:rsid w:val="008D010A"/>
    <w:rsid w:val="008D0F90"/>
    <w:rsid w:val="008D3715"/>
    <w:rsid w:val="008D5465"/>
    <w:rsid w:val="008D5E61"/>
    <w:rsid w:val="008D7EB7"/>
    <w:rsid w:val="008D7EC5"/>
    <w:rsid w:val="008E15F0"/>
    <w:rsid w:val="008E3684"/>
    <w:rsid w:val="008E50C1"/>
    <w:rsid w:val="008E52E1"/>
    <w:rsid w:val="008E5600"/>
    <w:rsid w:val="008E57F5"/>
    <w:rsid w:val="008E7606"/>
    <w:rsid w:val="008F1DAA"/>
    <w:rsid w:val="008F3EBD"/>
    <w:rsid w:val="008F60B2"/>
    <w:rsid w:val="008F6DF9"/>
    <w:rsid w:val="008F7C41"/>
    <w:rsid w:val="008F7EFE"/>
    <w:rsid w:val="0090230E"/>
    <w:rsid w:val="00902B05"/>
    <w:rsid w:val="009031E2"/>
    <w:rsid w:val="009043DB"/>
    <w:rsid w:val="0091276C"/>
    <w:rsid w:val="0091445D"/>
    <w:rsid w:val="009165AC"/>
    <w:rsid w:val="00916FFC"/>
    <w:rsid w:val="0092053F"/>
    <w:rsid w:val="009216B1"/>
    <w:rsid w:val="00922282"/>
    <w:rsid w:val="00922F0D"/>
    <w:rsid w:val="0092340A"/>
    <w:rsid w:val="009313D9"/>
    <w:rsid w:val="00932DFA"/>
    <w:rsid w:val="00933259"/>
    <w:rsid w:val="00935B7F"/>
    <w:rsid w:val="00941293"/>
    <w:rsid w:val="00943F70"/>
    <w:rsid w:val="00946372"/>
    <w:rsid w:val="00950C17"/>
    <w:rsid w:val="00951FAF"/>
    <w:rsid w:val="00954519"/>
    <w:rsid w:val="00954740"/>
    <w:rsid w:val="00955AE5"/>
    <w:rsid w:val="00956221"/>
    <w:rsid w:val="00962E00"/>
    <w:rsid w:val="00962E71"/>
    <w:rsid w:val="00962EC2"/>
    <w:rsid w:val="0096344A"/>
    <w:rsid w:val="00963ABC"/>
    <w:rsid w:val="00965318"/>
    <w:rsid w:val="00965D21"/>
    <w:rsid w:val="00967764"/>
    <w:rsid w:val="00967BCA"/>
    <w:rsid w:val="00967C3E"/>
    <w:rsid w:val="00970B0E"/>
    <w:rsid w:val="00970BB9"/>
    <w:rsid w:val="009726EE"/>
    <w:rsid w:val="00972CDE"/>
    <w:rsid w:val="009733DD"/>
    <w:rsid w:val="00974F7A"/>
    <w:rsid w:val="00975187"/>
    <w:rsid w:val="00975573"/>
    <w:rsid w:val="0097624A"/>
    <w:rsid w:val="00976D03"/>
    <w:rsid w:val="00977B30"/>
    <w:rsid w:val="00982F41"/>
    <w:rsid w:val="00985090"/>
    <w:rsid w:val="00987710"/>
    <w:rsid w:val="009877C7"/>
    <w:rsid w:val="009904AB"/>
    <w:rsid w:val="00991114"/>
    <w:rsid w:val="00995688"/>
    <w:rsid w:val="009958A6"/>
    <w:rsid w:val="00996456"/>
    <w:rsid w:val="009A04F5"/>
    <w:rsid w:val="009A0E38"/>
    <w:rsid w:val="009A15EF"/>
    <w:rsid w:val="009A19BF"/>
    <w:rsid w:val="009A38A5"/>
    <w:rsid w:val="009A55A6"/>
    <w:rsid w:val="009A57AE"/>
    <w:rsid w:val="009A5B73"/>
    <w:rsid w:val="009A6EC6"/>
    <w:rsid w:val="009A70C4"/>
    <w:rsid w:val="009B0F0A"/>
    <w:rsid w:val="009B118B"/>
    <w:rsid w:val="009B1737"/>
    <w:rsid w:val="009B3D4B"/>
    <w:rsid w:val="009B5B99"/>
    <w:rsid w:val="009B6EFC"/>
    <w:rsid w:val="009B7103"/>
    <w:rsid w:val="009B7A0D"/>
    <w:rsid w:val="009C1FD0"/>
    <w:rsid w:val="009C2DF8"/>
    <w:rsid w:val="009C31BF"/>
    <w:rsid w:val="009C3CC3"/>
    <w:rsid w:val="009C68B7"/>
    <w:rsid w:val="009C74F7"/>
    <w:rsid w:val="009D0020"/>
    <w:rsid w:val="009D0834"/>
    <w:rsid w:val="009D0A1E"/>
    <w:rsid w:val="009D21DB"/>
    <w:rsid w:val="009D2AE3"/>
    <w:rsid w:val="009D2D82"/>
    <w:rsid w:val="009D52BC"/>
    <w:rsid w:val="009D7D0A"/>
    <w:rsid w:val="009E09D9"/>
    <w:rsid w:val="009E3296"/>
    <w:rsid w:val="009E60E3"/>
    <w:rsid w:val="009F01B1"/>
    <w:rsid w:val="009F040F"/>
    <w:rsid w:val="009F0678"/>
    <w:rsid w:val="009F0DBB"/>
    <w:rsid w:val="009F2A67"/>
    <w:rsid w:val="009F3887"/>
    <w:rsid w:val="009F5AD3"/>
    <w:rsid w:val="009F659A"/>
    <w:rsid w:val="009F6ECC"/>
    <w:rsid w:val="009F732B"/>
    <w:rsid w:val="009F7523"/>
    <w:rsid w:val="00A01FE0"/>
    <w:rsid w:val="00A0208C"/>
    <w:rsid w:val="00A06945"/>
    <w:rsid w:val="00A07003"/>
    <w:rsid w:val="00A10656"/>
    <w:rsid w:val="00A10E6A"/>
    <w:rsid w:val="00A110DF"/>
    <w:rsid w:val="00A113C0"/>
    <w:rsid w:val="00A126D5"/>
    <w:rsid w:val="00A12FA6"/>
    <w:rsid w:val="00A1339B"/>
    <w:rsid w:val="00A13BAC"/>
    <w:rsid w:val="00A1479F"/>
    <w:rsid w:val="00A14ABA"/>
    <w:rsid w:val="00A15161"/>
    <w:rsid w:val="00A24CB6"/>
    <w:rsid w:val="00A26CD2"/>
    <w:rsid w:val="00A27667"/>
    <w:rsid w:val="00A27BA7"/>
    <w:rsid w:val="00A30EF2"/>
    <w:rsid w:val="00A32979"/>
    <w:rsid w:val="00A34A67"/>
    <w:rsid w:val="00A37462"/>
    <w:rsid w:val="00A408C5"/>
    <w:rsid w:val="00A43CB1"/>
    <w:rsid w:val="00A459E1"/>
    <w:rsid w:val="00A46AC4"/>
    <w:rsid w:val="00A47493"/>
    <w:rsid w:val="00A52296"/>
    <w:rsid w:val="00A54DED"/>
    <w:rsid w:val="00A55661"/>
    <w:rsid w:val="00A55AC3"/>
    <w:rsid w:val="00A56139"/>
    <w:rsid w:val="00A6074D"/>
    <w:rsid w:val="00A61B70"/>
    <w:rsid w:val="00A61FA8"/>
    <w:rsid w:val="00A637F4"/>
    <w:rsid w:val="00A64854"/>
    <w:rsid w:val="00A64DF2"/>
    <w:rsid w:val="00A65485"/>
    <w:rsid w:val="00A65E3C"/>
    <w:rsid w:val="00A65EBF"/>
    <w:rsid w:val="00A66E05"/>
    <w:rsid w:val="00A704DC"/>
    <w:rsid w:val="00A70753"/>
    <w:rsid w:val="00A712D2"/>
    <w:rsid w:val="00A72844"/>
    <w:rsid w:val="00A7314F"/>
    <w:rsid w:val="00A7512C"/>
    <w:rsid w:val="00A804B4"/>
    <w:rsid w:val="00A82C8A"/>
    <w:rsid w:val="00A8346B"/>
    <w:rsid w:val="00A852FF"/>
    <w:rsid w:val="00A85F0D"/>
    <w:rsid w:val="00A861E3"/>
    <w:rsid w:val="00A86511"/>
    <w:rsid w:val="00A87337"/>
    <w:rsid w:val="00A90C97"/>
    <w:rsid w:val="00A9298D"/>
    <w:rsid w:val="00A92DDC"/>
    <w:rsid w:val="00A94FDB"/>
    <w:rsid w:val="00A9506D"/>
    <w:rsid w:val="00A960C8"/>
    <w:rsid w:val="00A96604"/>
    <w:rsid w:val="00AA03DF"/>
    <w:rsid w:val="00AA1B4F"/>
    <w:rsid w:val="00AA21D8"/>
    <w:rsid w:val="00AA271A"/>
    <w:rsid w:val="00AA2EA3"/>
    <w:rsid w:val="00AA3270"/>
    <w:rsid w:val="00AA54F3"/>
    <w:rsid w:val="00AA6B43"/>
    <w:rsid w:val="00AA720D"/>
    <w:rsid w:val="00AA79B4"/>
    <w:rsid w:val="00AB367A"/>
    <w:rsid w:val="00AB388B"/>
    <w:rsid w:val="00AB6980"/>
    <w:rsid w:val="00AC01D1"/>
    <w:rsid w:val="00AC0AB2"/>
    <w:rsid w:val="00AC0E9F"/>
    <w:rsid w:val="00AC52A5"/>
    <w:rsid w:val="00AC5FD1"/>
    <w:rsid w:val="00AC6EFD"/>
    <w:rsid w:val="00AC7151"/>
    <w:rsid w:val="00AD30F8"/>
    <w:rsid w:val="00AD3385"/>
    <w:rsid w:val="00AD3923"/>
    <w:rsid w:val="00AD460A"/>
    <w:rsid w:val="00AD6A05"/>
    <w:rsid w:val="00AE118B"/>
    <w:rsid w:val="00AE1FB1"/>
    <w:rsid w:val="00AE272B"/>
    <w:rsid w:val="00AE3E3A"/>
    <w:rsid w:val="00AE48C1"/>
    <w:rsid w:val="00AE77B4"/>
    <w:rsid w:val="00AE7C1A"/>
    <w:rsid w:val="00AE7DF8"/>
    <w:rsid w:val="00AF0D9C"/>
    <w:rsid w:val="00AF13AB"/>
    <w:rsid w:val="00AF1D36"/>
    <w:rsid w:val="00AF280B"/>
    <w:rsid w:val="00AF5F75"/>
    <w:rsid w:val="00AF6001"/>
    <w:rsid w:val="00AF6AA4"/>
    <w:rsid w:val="00AF7135"/>
    <w:rsid w:val="00B00C32"/>
    <w:rsid w:val="00B01A16"/>
    <w:rsid w:val="00B0511F"/>
    <w:rsid w:val="00B06E7C"/>
    <w:rsid w:val="00B07F45"/>
    <w:rsid w:val="00B1021A"/>
    <w:rsid w:val="00B1137C"/>
    <w:rsid w:val="00B1368E"/>
    <w:rsid w:val="00B1481A"/>
    <w:rsid w:val="00B1582A"/>
    <w:rsid w:val="00B15A1F"/>
    <w:rsid w:val="00B15FE9"/>
    <w:rsid w:val="00B1674B"/>
    <w:rsid w:val="00B2148A"/>
    <w:rsid w:val="00B219F3"/>
    <w:rsid w:val="00B220C2"/>
    <w:rsid w:val="00B22B20"/>
    <w:rsid w:val="00B25B32"/>
    <w:rsid w:val="00B25CD6"/>
    <w:rsid w:val="00B30B4E"/>
    <w:rsid w:val="00B32616"/>
    <w:rsid w:val="00B36C42"/>
    <w:rsid w:val="00B42B27"/>
    <w:rsid w:val="00B42EA7"/>
    <w:rsid w:val="00B44404"/>
    <w:rsid w:val="00B44443"/>
    <w:rsid w:val="00B51785"/>
    <w:rsid w:val="00B51845"/>
    <w:rsid w:val="00B51923"/>
    <w:rsid w:val="00B5337C"/>
    <w:rsid w:val="00B53FDE"/>
    <w:rsid w:val="00B56397"/>
    <w:rsid w:val="00B571DA"/>
    <w:rsid w:val="00B57843"/>
    <w:rsid w:val="00B6027B"/>
    <w:rsid w:val="00B636C8"/>
    <w:rsid w:val="00B63E32"/>
    <w:rsid w:val="00B64FFF"/>
    <w:rsid w:val="00B65EDB"/>
    <w:rsid w:val="00B67AFF"/>
    <w:rsid w:val="00B708F2"/>
    <w:rsid w:val="00B70B59"/>
    <w:rsid w:val="00B73657"/>
    <w:rsid w:val="00B739B3"/>
    <w:rsid w:val="00B74F6F"/>
    <w:rsid w:val="00B810D1"/>
    <w:rsid w:val="00B81B15"/>
    <w:rsid w:val="00B829DD"/>
    <w:rsid w:val="00B900AE"/>
    <w:rsid w:val="00B9055F"/>
    <w:rsid w:val="00B915AE"/>
    <w:rsid w:val="00B9427C"/>
    <w:rsid w:val="00B9774C"/>
    <w:rsid w:val="00BA1735"/>
    <w:rsid w:val="00BA19FA"/>
    <w:rsid w:val="00BA3F8E"/>
    <w:rsid w:val="00BA4288"/>
    <w:rsid w:val="00BA5C36"/>
    <w:rsid w:val="00BB0902"/>
    <w:rsid w:val="00BB1F9C"/>
    <w:rsid w:val="00BB2EC9"/>
    <w:rsid w:val="00BB48E5"/>
    <w:rsid w:val="00BB4EA4"/>
    <w:rsid w:val="00BB5607"/>
    <w:rsid w:val="00BB5ACA"/>
    <w:rsid w:val="00BB627F"/>
    <w:rsid w:val="00BC0C17"/>
    <w:rsid w:val="00BC3823"/>
    <w:rsid w:val="00BC5841"/>
    <w:rsid w:val="00BC6D9E"/>
    <w:rsid w:val="00BD032A"/>
    <w:rsid w:val="00BD2EF0"/>
    <w:rsid w:val="00BD4530"/>
    <w:rsid w:val="00BD60B4"/>
    <w:rsid w:val="00BD796B"/>
    <w:rsid w:val="00BE2D11"/>
    <w:rsid w:val="00BE333C"/>
    <w:rsid w:val="00BE391D"/>
    <w:rsid w:val="00BE40C0"/>
    <w:rsid w:val="00BE5F4A"/>
    <w:rsid w:val="00BE7AEF"/>
    <w:rsid w:val="00BF09B0"/>
    <w:rsid w:val="00BF0A9D"/>
    <w:rsid w:val="00BF10DF"/>
    <w:rsid w:val="00BF1544"/>
    <w:rsid w:val="00BF1B53"/>
    <w:rsid w:val="00BF246D"/>
    <w:rsid w:val="00BF2682"/>
    <w:rsid w:val="00BF3155"/>
    <w:rsid w:val="00BF65FE"/>
    <w:rsid w:val="00C06504"/>
    <w:rsid w:val="00C06F06"/>
    <w:rsid w:val="00C10B8D"/>
    <w:rsid w:val="00C17AED"/>
    <w:rsid w:val="00C20FAD"/>
    <w:rsid w:val="00C2244B"/>
    <w:rsid w:val="00C22FD1"/>
    <w:rsid w:val="00C2375F"/>
    <w:rsid w:val="00C2388B"/>
    <w:rsid w:val="00C247CB"/>
    <w:rsid w:val="00C27DB5"/>
    <w:rsid w:val="00C31396"/>
    <w:rsid w:val="00C32E66"/>
    <w:rsid w:val="00C3355F"/>
    <w:rsid w:val="00C33A04"/>
    <w:rsid w:val="00C33A33"/>
    <w:rsid w:val="00C350D0"/>
    <w:rsid w:val="00C3569A"/>
    <w:rsid w:val="00C4002C"/>
    <w:rsid w:val="00C42923"/>
    <w:rsid w:val="00C42F53"/>
    <w:rsid w:val="00C43503"/>
    <w:rsid w:val="00C43F48"/>
    <w:rsid w:val="00C448FF"/>
    <w:rsid w:val="00C45E57"/>
    <w:rsid w:val="00C476F2"/>
    <w:rsid w:val="00C52928"/>
    <w:rsid w:val="00C52F29"/>
    <w:rsid w:val="00C56CE6"/>
    <w:rsid w:val="00C571A0"/>
    <w:rsid w:val="00C5745F"/>
    <w:rsid w:val="00C5757C"/>
    <w:rsid w:val="00C60005"/>
    <w:rsid w:val="00C60BD6"/>
    <w:rsid w:val="00C61A49"/>
    <w:rsid w:val="00C61A98"/>
    <w:rsid w:val="00C62787"/>
    <w:rsid w:val="00C63201"/>
    <w:rsid w:val="00C64E62"/>
    <w:rsid w:val="00C651D5"/>
    <w:rsid w:val="00C65CCC"/>
    <w:rsid w:val="00C7196B"/>
    <w:rsid w:val="00C74D99"/>
    <w:rsid w:val="00C7618F"/>
    <w:rsid w:val="00C765A9"/>
    <w:rsid w:val="00C7722D"/>
    <w:rsid w:val="00C81157"/>
    <w:rsid w:val="00C8162D"/>
    <w:rsid w:val="00C82D89"/>
    <w:rsid w:val="00C830BB"/>
    <w:rsid w:val="00C83A0B"/>
    <w:rsid w:val="00C842D0"/>
    <w:rsid w:val="00C842D4"/>
    <w:rsid w:val="00C84ED1"/>
    <w:rsid w:val="00C863CC"/>
    <w:rsid w:val="00C9038F"/>
    <w:rsid w:val="00C90424"/>
    <w:rsid w:val="00C91377"/>
    <w:rsid w:val="00C92AAB"/>
    <w:rsid w:val="00C95D4C"/>
    <w:rsid w:val="00C95FB4"/>
    <w:rsid w:val="00C9637F"/>
    <w:rsid w:val="00C9708A"/>
    <w:rsid w:val="00CA0034"/>
    <w:rsid w:val="00CA21FA"/>
    <w:rsid w:val="00CA2435"/>
    <w:rsid w:val="00CA368B"/>
    <w:rsid w:val="00CA4068"/>
    <w:rsid w:val="00CA5A8A"/>
    <w:rsid w:val="00CA67F4"/>
    <w:rsid w:val="00CA739A"/>
    <w:rsid w:val="00CB37F8"/>
    <w:rsid w:val="00CB3E15"/>
    <w:rsid w:val="00CB527C"/>
    <w:rsid w:val="00CB7DC3"/>
    <w:rsid w:val="00CC46B5"/>
    <w:rsid w:val="00CC5BE1"/>
    <w:rsid w:val="00CC75A2"/>
    <w:rsid w:val="00CC7A18"/>
    <w:rsid w:val="00CD0E2F"/>
    <w:rsid w:val="00CD1D49"/>
    <w:rsid w:val="00CD2F20"/>
    <w:rsid w:val="00CD4767"/>
    <w:rsid w:val="00CD61E9"/>
    <w:rsid w:val="00CD6B20"/>
    <w:rsid w:val="00CE1339"/>
    <w:rsid w:val="00CE4A50"/>
    <w:rsid w:val="00CE61CC"/>
    <w:rsid w:val="00CE6E42"/>
    <w:rsid w:val="00CF0823"/>
    <w:rsid w:val="00CF1AC8"/>
    <w:rsid w:val="00CF20B7"/>
    <w:rsid w:val="00CF4BF9"/>
    <w:rsid w:val="00CF6692"/>
    <w:rsid w:val="00CF7441"/>
    <w:rsid w:val="00D00D16"/>
    <w:rsid w:val="00D00D6D"/>
    <w:rsid w:val="00D029CB"/>
    <w:rsid w:val="00D02D4F"/>
    <w:rsid w:val="00D035A2"/>
    <w:rsid w:val="00D03C6C"/>
    <w:rsid w:val="00D04760"/>
    <w:rsid w:val="00D04889"/>
    <w:rsid w:val="00D04A95"/>
    <w:rsid w:val="00D06288"/>
    <w:rsid w:val="00D068C7"/>
    <w:rsid w:val="00D06CDD"/>
    <w:rsid w:val="00D06E85"/>
    <w:rsid w:val="00D128A4"/>
    <w:rsid w:val="00D147C8"/>
    <w:rsid w:val="00D15131"/>
    <w:rsid w:val="00D16FA2"/>
    <w:rsid w:val="00D20954"/>
    <w:rsid w:val="00D21C39"/>
    <w:rsid w:val="00D21FC6"/>
    <w:rsid w:val="00D2243A"/>
    <w:rsid w:val="00D24E1A"/>
    <w:rsid w:val="00D26FA4"/>
    <w:rsid w:val="00D33393"/>
    <w:rsid w:val="00D33D36"/>
    <w:rsid w:val="00D34D94"/>
    <w:rsid w:val="00D369C8"/>
    <w:rsid w:val="00D409E2"/>
    <w:rsid w:val="00D427D7"/>
    <w:rsid w:val="00D44E62"/>
    <w:rsid w:val="00D459C7"/>
    <w:rsid w:val="00D50A5B"/>
    <w:rsid w:val="00D51570"/>
    <w:rsid w:val="00D52C2A"/>
    <w:rsid w:val="00D531AE"/>
    <w:rsid w:val="00D53801"/>
    <w:rsid w:val="00D556AD"/>
    <w:rsid w:val="00D5688B"/>
    <w:rsid w:val="00D60381"/>
    <w:rsid w:val="00D616DE"/>
    <w:rsid w:val="00D620E8"/>
    <w:rsid w:val="00D62201"/>
    <w:rsid w:val="00D62BE7"/>
    <w:rsid w:val="00D6395A"/>
    <w:rsid w:val="00D651D1"/>
    <w:rsid w:val="00D6771E"/>
    <w:rsid w:val="00D710A1"/>
    <w:rsid w:val="00D712E5"/>
    <w:rsid w:val="00D717BB"/>
    <w:rsid w:val="00D7226B"/>
    <w:rsid w:val="00D72707"/>
    <w:rsid w:val="00D742C9"/>
    <w:rsid w:val="00D75A9C"/>
    <w:rsid w:val="00D75CD9"/>
    <w:rsid w:val="00D764BB"/>
    <w:rsid w:val="00D803FA"/>
    <w:rsid w:val="00D829C8"/>
    <w:rsid w:val="00D82AF8"/>
    <w:rsid w:val="00D831E4"/>
    <w:rsid w:val="00D84544"/>
    <w:rsid w:val="00D90871"/>
    <w:rsid w:val="00D9155F"/>
    <w:rsid w:val="00D91810"/>
    <w:rsid w:val="00D92683"/>
    <w:rsid w:val="00D9403F"/>
    <w:rsid w:val="00D959B4"/>
    <w:rsid w:val="00D9779F"/>
    <w:rsid w:val="00DA43B1"/>
    <w:rsid w:val="00DA44DE"/>
    <w:rsid w:val="00DB087A"/>
    <w:rsid w:val="00DB4057"/>
    <w:rsid w:val="00DB5AAE"/>
    <w:rsid w:val="00DB620A"/>
    <w:rsid w:val="00DC220F"/>
    <w:rsid w:val="00DC3832"/>
    <w:rsid w:val="00DC64E3"/>
    <w:rsid w:val="00DC7A51"/>
    <w:rsid w:val="00DD2D23"/>
    <w:rsid w:val="00DD2D32"/>
    <w:rsid w:val="00DD3B1E"/>
    <w:rsid w:val="00DD4054"/>
    <w:rsid w:val="00DD4ACD"/>
    <w:rsid w:val="00DD4C2A"/>
    <w:rsid w:val="00DE0C26"/>
    <w:rsid w:val="00DE2314"/>
    <w:rsid w:val="00DE5B5F"/>
    <w:rsid w:val="00DE77F4"/>
    <w:rsid w:val="00DF20EC"/>
    <w:rsid w:val="00DF3A5D"/>
    <w:rsid w:val="00DF3EAB"/>
    <w:rsid w:val="00DF5BCC"/>
    <w:rsid w:val="00DF614E"/>
    <w:rsid w:val="00DF73BC"/>
    <w:rsid w:val="00E00696"/>
    <w:rsid w:val="00E03651"/>
    <w:rsid w:val="00E03808"/>
    <w:rsid w:val="00E060C2"/>
    <w:rsid w:val="00E0631B"/>
    <w:rsid w:val="00E06324"/>
    <w:rsid w:val="00E0671A"/>
    <w:rsid w:val="00E07437"/>
    <w:rsid w:val="00E07B81"/>
    <w:rsid w:val="00E10AFD"/>
    <w:rsid w:val="00E12B11"/>
    <w:rsid w:val="00E12FB0"/>
    <w:rsid w:val="00E1414C"/>
    <w:rsid w:val="00E14814"/>
    <w:rsid w:val="00E1591B"/>
    <w:rsid w:val="00E16A50"/>
    <w:rsid w:val="00E1724D"/>
    <w:rsid w:val="00E23B1D"/>
    <w:rsid w:val="00E249D5"/>
    <w:rsid w:val="00E25017"/>
    <w:rsid w:val="00E26C7E"/>
    <w:rsid w:val="00E26F73"/>
    <w:rsid w:val="00E3082B"/>
    <w:rsid w:val="00E30A34"/>
    <w:rsid w:val="00E31301"/>
    <w:rsid w:val="00E32040"/>
    <w:rsid w:val="00E33C68"/>
    <w:rsid w:val="00E34764"/>
    <w:rsid w:val="00E34EEB"/>
    <w:rsid w:val="00E3687C"/>
    <w:rsid w:val="00E419D9"/>
    <w:rsid w:val="00E44EB9"/>
    <w:rsid w:val="00E45BDC"/>
    <w:rsid w:val="00E46358"/>
    <w:rsid w:val="00E4649A"/>
    <w:rsid w:val="00E46D84"/>
    <w:rsid w:val="00E471DC"/>
    <w:rsid w:val="00E50EB4"/>
    <w:rsid w:val="00E532FC"/>
    <w:rsid w:val="00E559B4"/>
    <w:rsid w:val="00E55BB0"/>
    <w:rsid w:val="00E5648F"/>
    <w:rsid w:val="00E56729"/>
    <w:rsid w:val="00E57ACC"/>
    <w:rsid w:val="00E6019A"/>
    <w:rsid w:val="00E609E5"/>
    <w:rsid w:val="00E60F27"/>
    <w:rsid w:val="00E64D93"/>
    <w:rsid w:val="00E6510A"/>
    <w:rsid w:val="00E65EDB"/>
    <w:rsid w:val="00E66196"/>
    <w:rsid w:val="00E66927"/>
    <w:rsid w:val="00E677B8"/>
    <w:rsid w:val="00E67FA1"/>
    <w:rsid w:val="00E71DD3"/>
    <w:rsid w:val="00E7387D"/>
    <w:rsid w:val="00E73D53"/>
    <w:rsid w:val="00E75111"/>
    <w:rsid w:val="00E7571D"/>
    <w:rsid w:val="00E76E35"/>
    <w:rsid w:val="00E76F01"/>
    <w:rsid w:val="00E77227"/>
    <w:rsid w:val="00E77296"/>
    <w:rsid w:val="00E832F1"/>
    <w:rsid w:val="00E84099"/>
    <w:rsid w:val="00E8522B"/>
    <w:rsid w:val="00E87527"/>
    <w:rsid w:val="00E87EF7"/>
    <w:rsid w:val="00E90D67"/>
    <w:rsid w:val="00E90DEA"/>
    <w:rsid w:val="00E92B51"/>
    <w:rsid w:val="00E93763"/>
    <w:rsid w:val="00E96C4C"/>
    <w:rsid w:val="00EA2AAE"/>
    <w:rsid w:val="00EA2C43"/>
    <w:rsid w:val="00EA2EC0"/>
    <w:rsid w:val="00EA427A"/>
    <w:rsid w:val="00EA723B"/>
    <w:rsid w:val="00EB097B"/>
    <w:rsid w:val="00EB3323"/>
    <w:rsid w:val="00EB363B"/>
    <w:rsid w:val="00EB6350"/>
    <w:rsid w:val="00EB687A"/>
    <w:rsid w:val="00EC0261"/>
    <w:rsid w:val="00EC0C43"/>
    <w:rsid w:val="00EC2F62"/>
    <w:rsid w:val="00EC62EB"/>
    <w:rsid w:val="00EC6C72"/>
    <w:rsid w:val="00EC6E9F"/>
    <w:rsid w:val="00ED44F0"/>
    <w:rsid w:val="00ED4B33"/>
    <w:rsid w:val="00ED5993"/>
    <w:rsid w:val="00ED7DD6"/>
    <w:rsid w:val="00EE060B"/>
    <w:rsid w:val="00EE15A1"/>
    <w:rsid w:val="00EE2698"/>
    <w:rsid w:val="00EE2A7C"/>
    <w:rsid w:val="00EE2C42"/>
    <w:rsid w:val="00EE341B"/>
    <w:rsid w:val="00EE4453"/>
    <w:rsid w:val="00EE5FCE"/>
    <w:rsid w:val="00EE6BBD"/>
    <w:rsid w:val="00EE6E1E"/>
    <w:rsid w:val="00EE705F"/>
    <w:rsid w:val="00EF1116"/>
    <w:rsid w:val="00EF1462"/>
    <w:rsid w:val="00EF15FF"/>
    <w:rsid w:val="00EF4D7B"/>
    <w:rsid w:val="00EF518E"/>
    <w:rsid w:val="00EF54FD"/>
    <w:rsid w:val="00F02B7D"/>
    <w:rsid w:val="00F03E23"/>
    <w:rsid w:val="00F052C8"/>
    <w:rsid w:val="00F05B74"/>
    <w:rsid w:val="00F07F0D"/>
    <w:rsid w:val="00F12C60"/>
    <w:rsid w:val="00F13112"/>
    <w:rsid w:val="00F15A1F"/>
    <w:rsid w:val="00F16FE6"/>
    <w:rsid w:val="00F1783A"/>
    <w:rsid w:val="00F205F1"/>
    <w:rsid w:val="00F21A5D"/>
    <w:rsid w:val="00F22674"/>
    <w:rsid w:val="00F238BD"/>
    <w:rsid w:val="00F24992"/>
    <w:rsid w:val="00F249CD"/>
    <w:rsid w:val="00F2529C"/>
    <w:rsid w:val="00F32F2F"/>
    <w:rsid w:val="00F33F3F"/>
    <w:rsid w:val="00F35BDD"/>
    <w:rsid w:val="00F35EF0"/>
    <w:rsid w:val="00F3781F"/>
    <w:rsid w:val="00F403FD"/>
    <w:rsid w:val="00F41E72"/>
    <w:rsid w:val="00F4393F"/>
    <w:rsid w:val="00F45BDF"/>
    <w:rsid w:val="00F50300"/>
    <w:rsid w:val="00F512EF"/>
    <w:rsid w:val="00F51FD7"/>
    <w:rsid w:val="00F5285A"/>
    <w:rsid w:val="00F5414B"/>
    <w:rsid w:val="00F56702"/>
    <w:rsid w:val="00F56E39"/>
    <w:rsid w:val="00F623E9"/>
    <w:rsid w:val="00F63951"/>
    <w:rsid w:val="00F63C86"/>
    <w:rsid w:val="00F6457F"/>
    <w:rsid w:val="00F65B27"/>
    <w:rsid w:val="00F70DDB"/>
    <w:rsid w:val="00F71220"/>
    <w:rsid w:val="00F74044"/>
    <w:rsid w:val="00F75452"/>
    <w:rsid w:val="00F75EB4"/>
    <w:rsid w:val="00F766BE"/>
    <w:rsid w:val="00F77EB9"/>
    <w:rsid w:val="00F80616"/>
    <w:rsid w:val="00F80635"/>
    <w:rsid w:val="00F8115F"/>
    <w:rsid w:val="00F815D1"/>
    <w:rsid w:val="00F81E7E"/>
    <w:rsid w:val="00F81F0F"/>
    <w:rsid w:val="00F825F4"/>
    <w:rsid w:val="00F83AB4"/>
    <w:rsid w:val="00F85529"/>
    <w:rsid w:val="00F90637"/>
    <w:rsid w:val="00F90F21"/>
    <w:rsid w:val="00F92AA1"/>
    <w:rsid w:val="00F932DE"/>
    <w:rsid w:val="00F95EB2"/>
    <w:rsid w:val="00F963DD"/>
    <w:rsid w:val="00F9641A"/>
    <w:rsid w:val="00F97004"/>
    <w:rsid w:val="00FA2045"/>
    <w:rsid w:val="00FA50C0"/>
    <w:rsid w:val="00FA7A66"/>
    <w:rsid w:val="00FB0528"/>
    <w:rsid w:val="00FB1AA9"/>
    <w:rsid w:val="00FB2B7D"/>
    <w:rsid w:val="00FB33FF"/>
    <w:rsid w:val="00FB4B5A"/>
    <w:rsid w:val="00FB5963"/>
    <w:rsid w:val="00FB5DAA"/>
    <w:rsid w:val="00FB6321"/>
    <w:rsid w:val="00FC0102"/>
    <w:rsid w:val="00FC04B9"/>
    <w:rsid w:val="00FC0DF6"/>
    <w:rsid w:val="00FC161A"/>
    <w:rsid w:val="00FC23D5"/>
    <w:rsid w:val="00FC4337"/>
    <w:rsid w:val="00FC48BC"/>
    <w:rsid w:val="00FC4C1A"/>
    <w:rsid w:val="00FC628F"/>
    <w:rsid w:val="00FC6468"/>
    <w:rsid w:val="00FC6D49"/>
    <w:rsid w:val="00FD040A"/>
    <w:rsid w:val="00FD269D"/>
    <w:rsid w:val="00FD4922"/>
    <w:rsid w:val="00FD6461"/>
    <w:rsid w:val="00FE0281"/>
    <w:rsid w:val="00FE7083"/>
    <w:rsid w:val="00FF019F"/>
    <w:rsid w:val="00FF1B2A"/>
    <w:rsid w:val="00FF2160"/>
    <w:rsid w:val="00FF25FF"/>
    <w:rsid w:val="00FF30DE"/>
    <w:rsid w:val="00FF644B"/>
    <w:rsid w:val="25C9C2D4"/>
    <w:rsid w:val="2ACF6710"/>
    <w:rsid w:val="360443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2E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4DED"/>
    <w:pPr>
      <w:widowControl w:val="0"/>
      <w:autoSpaceDE w:val="0"/>
      <w:autoSpaceDN w:val="0"/>
      <w:adjustRightInd w:val="0"/>
      <w:ind w:firstLine="72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numPr>
        <w:numId w:val="1"/>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numPr>
        <w:ilvl w:val="1"/>
        <w:numId w:val="1"/>
      </w:numPr>
      <w:outlineLvl w:val="1"/>
    </w:pPr>
    <w:rPr>
      <w:rFonts w:cs="Times New Roman"/>
      <w:b/>
      <w:bCs/>
      <w:iCs/>
      <w:szCs w:val="28"/>
    </w:rPr>
  </w:style>
  <w:style w:type="paragraph" w:styleId="Heading3">
    <w:name w:val="heading 3"/>
    <w:basedOn w:val="Normal"/>
    <w:next w:val="Normal"/>
    <w:link w:val="Heading3Char"/>
    <w:uiPriority w:val="9"/>
    <w:unhideWhenUsed/>
    <w:qFormat/>
    <w:rsid w:val="005835E1"/>
    <w:pPr>
      <w:keepNext/>
      <w:keepLines/>
      <w:spacing w:before="20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hAnsi="Calibri"/>
      <w:b/>
      <w:bCs/>
      <w:color w:val="000000"/>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hAnsi="Calibri"/>
      <w:b/>
      <w:bCs/>
      <w:iCs/>
      <w:color w:val="000000"/>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5835E1"/>
    <w:rPr>
      <w:rFonts w:ascii="Calibri" w:eastAsiaTheme="majorEastAsia" w:hAnsi="Calibr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1">
    <w:name w:val="1"/>
    <w:basedOn w:val="Normal"/>
    <w:link w:val="1Char"/>
    <w:qFormat/>
    <w:rsid w:val="00835928"/>
    <w:rPr>
      <w:rFonts w:asciiTheme="minorHAnsi" w:hAnsiTheme="minorHAnsi" w:cstheme="minorHAnsi"/>
      <w:b/>
      <w:color w:val="auto"/>
    </w:rPr>
  </w:style>
  <w:style w:type="character" w:customStyle="1" w:styleId="1Char">
    <w:name w:val="1 Char"/>
    <w:basedOn w:val="DefaultParagraphFont"/>
    <w:link w:val="1"/>
    <w:rsid w:val="00835928"/>
    <w:rPr>
      <w:rFonts w:asciiTheme="minorHAnsi" w:hAnsiTheme="minorHAnsi" w:cstheme="minorHAnsi"/>
      <w:b/>
      <w:sz w:val="24"/>
      <w:szCs w:val="24"/>
    </w:rPr>
  </w:style>
  <w:style w:type="character" w:customStyle="1" w:styleId="UnresolvedMention2">
    <w:name w:val="Unresolved Mention2"/>
    <w:basedOn w:val="DefaultParagraphFont"/>
    <w:uiPriority w:val="99"/>
    <w:semiHidden/>
    <w:unhideWhenUsed/>
    <w:rsid w:val="00B0511F"/>
    <w:rPr>
      <w:color w:val="605E5C"/>
      <w:shd w:val="clear" w:color="auto" w:fill="E1DFDD"/>
    </w:rPr>
  </w:style>
  <w:style w:type="character" w:styleId="UnresolvedMention">
    <w:name w:val="Unresolved Mention"/>
    <w:basedOn w:val="DefaultParagraphFont"/>
    <w:uiPriority w:val="99"/>
    <w:semiHidden/>
    <w:unhideWhenUsed/>
    <w:rsid w:val="00097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294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550056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hmest@upmc.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CA9B2-1781-4C80-B541-8DC6B2722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9116</Words>
  <Characters>51963</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2019-01-02T13:56:00Z</cp:lastPrinted>
  <dcterms:created xsi:type="dcterms:W3CDTF">2019-04-01T10:50:00Z</dcterms:created>
  <dcterms:modified xsi:type="dcterms:W3CDTF">2019-04-01T10:50:00Z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Citation Style_1">
    <vt:lpwstr>http://www.zotero.org/styles/journal-of-visualized-experiments</vt:lpwstr>
  </property>
  <property fmtid="{D5CDD505-2E9C-101B-9397-08002B2CF9AE}" pid="10" name="Mendeley Unique User Id_1">
    <vt:lpwstr>1779ba3f-eaed-32ec-b1c7-9b028422471a</vt:lpwstr>
  </property>
</Properties>
</file>