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7EB0C" w14:textId="29FD1D68" w:rsidR="004C06B1" w:rsidRDefault="004C06B1" w:rsidP="004C06B1">
      <w:pPr>
        <w:rPr>
          <w:b/>
          <w:color w:val="000000" w:themeColor="text1"/>
        </w:rPr>
      </w:pPr>
      <w:r>
        <w:rPr>
          <w:b/>
          <w:color w:val="000000" w:themeColor="text1"/>
        </w:rPr>
        <w:t xml:space="preserve">Response to the </w:t>
      </w:r>
      <w:r w:rsidRPr="00A2342B">
        <w:rPr>
          <w:b/>
          <w:color w:val="000000" w:themeColor="text1"/>
        </w:rPr>
        <w:t>Editor</w:t>
      </w:r>
      <w:r>
        <w:rPr>
          <w:b/>
          <w:color w:val="000000" w:themeColor="text1"/>
        </w:rPr>
        <w:t>:</w:t>
      </w:r>
    </w:p>
    <w:p w14:paraId="6E5DEF54" w14:textId="24B34D79" w:rsidR="002911C9" w:rsidRDefault="002911C9" w:rsidP="004C06B1">
      <w:pPr>
        <w:rPr>
          <w:b/>
          <w:color w:val="000000" w:themeColor="text1"/>
        </w:rPr>
      </w:pPr>
    </w:p>
    <w:p w14:paraId="0DAFDA6D" w14:textId="4B4362B1" w:rsidR="002911C9" w:rsidRDefault="002911C9" w:rsidP="004C06B1">
      <w:pPr>
        <w:rPr>
          <w:color w:val="000000" w:themeColor="text1"/>
        </w:rPr>
      </w:pPr>
      <w:r>
        <w:rPr>
          <w:color w:val="000000" w:themeColor="text1"/>
        </w:rPr>
        <w:t>Comments A1-A5 were all addressed in the revised manuscript according to the editor’s requests.</w:t>
      </w:r>
    </w:p>
    <w:p w14:paraId="03E93984" w14:textId="25501E39" w:rsidR="002911C9" w:rsidRDefault="002911C9" w:rsidP="004C06B1">
      <w:pPr>
        <w:rPr>
          <w:color w:val="000000" w:themeColor="text1"/>
        </w:rPr>
      </w:pPr>
    </w:p>
    <w:p w14:paraId="0DA43D10" w14:textId="65757B99" w:rsidR="002911C9" w:rsidRDefault="002911C9" w:rsidP="004C06B1">
      <w:pPr>
        <w:rPr>
          <w:color w:val="000000" w:themeColor="text1"/>
        </w:rPr>
      </w:pPr>
      <w:r>
        <w:rPr>
          <w:color w:val="000000" w:themeColor="text1"/>
        </w:rPr>
        <w:t>Comment A6: We added some details on the protocol (3.2.31, 3.2.32) regarding the imaging of migrating cells.</w:t>
      </w:r>
    </w:p>
    <w:p w14:paraId="67138AE0" w14:textId="73C39B99" w:rsidR="002911C9" w:rsidRDefault="002911C9" w:rsidP="004C06B1">
      <w:pPr>
        <w:rPr>
          <w:color w:val="000000" w:themeColor="text1"/>
        </w:rPr>
      </w:pPr>
    </w:p>
    <w:p w14:paraId="12E7B5F3" w14:textId="01F340CD" w:rsidR="00E76FB3" w:rsidRDefault="002911C9" w:rsidP="004C06B1">
      <w:pPr>
        <w:rPr>
          <w:color w:val="000000" w:themeColor="text1"/>
        </w:rPr>
      </w:pPr>
      <w:r>
        <w:rPr>
          <w:color w:val="000000" w:themeColor="text1"/>
        </w:rPr>
        <w:t>Comment A7</w:t>
      </w:r>
      <w:r w:rsidR="00E76FB3">
        <w:rPr>
          <w:color w:val="000000" w:themeColor="text1"/>
        </w:rPr>
        <w:t xml:space="preserve"> &amp; A9</w:t>
      </w:r>
      <w:r>
        <w:rPr>
          <w:color w:val="000000" w:themeColor="text1"/>
        </w:rPr>
        <w:t xml:space="preserve">: We don’t agree with this comment. To show lack of autofluorescence we must show a </w:t>
      </w:r>
      <w:r w:rsidR="006A2632">
        <w:rPr>
          <w:color w:val="000000" w:themeColor="text1"/>
        </w:rPr>
        <w:t>culture</w:t>
      </w:r>
      <w:r>
        <w:rPr>
          <w:color w:val="000000" w:themeColor="text1"/>
        </w:rPr>
        <w:t xml:space="preserve"> stained with secondary antibody only. This was done and it is totally black hence we did not include it here or in our published Oncogene paper. In addition, the</w:t>
      </w:r>
      <w:r w:rsidR="00B73892">
        <w:rPr>
          <w:color w:val="000000" w:themeColor="text1"/>
        </w:rPr>
        <w:t xml:space="preserve"> quality and specificity of staining of axons and glioma cells excludes the possibility of </w:t>
      </w:r>
      <w:r>
        <w:rPr>
          <w:color w:val="000000" w:themeColor="text1"/>
        </w:rPr>
        <w:t>autofluorescence</w:t>
      </w:r>
      <w:r w:rsidR="00B73892">
        <w:rPr>
          <w:color w:val="000000" w:themeColor="text1"/>
        </w:rPr>
        <w:t>.</w:t>
      </w:r>
      <w:r>
        <w:rPr>
          <w:color w:val="000000" w:themeColor="text1"/>
        </w:rPr>
        <w:t xml:space="preserve"> If the editors want us to include a black </w:t>
      </w:r>
      <w:r w:rsidR="00E76FB3">
        <w:rPr>
          <w:color w:val="000000" w:themeColor="text1"/>
        </w:rPr>
        <w:t xml:space="preserve">image (no primary antibody control) we can certainly send this </w:t>
      </w:r>
      <w:r w:rsidR="00B73892">
        <w:rPr>
          <w:color w:val="000000" w:themeColor="text1"/>
        </w:rPr>
        <w:t>even though</w:t>
      </w:r>
      <w:r w:rsidR="00E76FB3">
        <w:rPr>
          <w:color w:val="000000" w:themeColor="text1"/>
        </w:rPr>
        <w:t xml:space="preserve"> it doesn’t make sense to us.</w:t>
      </w:r>
      <w:bookmarkStart w:id="0" w:name="_GoBack"/>
      <w:bookmarkEnd w:id="0"/>
    </w:p>
    <w:p w14:paraId="3CB4A311" w14:textId="77777777" w:rsidR="00E76FB3" w:rsidRDefault="00E76FB3" w:rsidP="004C06B1">
      <w:pPr>
        <w:rPr>
          <w:color w:val="000000" w:themeColor="text1"/>
        </w:rPr>
      </w:pPr>
    </w:p>
    <w:p w14:paraId="40304463" w14:textId="77777777" w:rsidR="00464A0D" w:rsidRDefault="00464A0D" w:rsidP="004C06B1">
      <w:pPr>
        <w:rPr>
          <w:color w:val="000000" w:themeColor="text1"/>
        </w:rPr>
      </w:pPr>
      <w:r>
        <w:rPr>
          <w:color w:val="000000" w:themeColor="text1"/>
        </w:rPr>
        <w:t>Comment A8: I don’t understand this comment. The cells migrate in association with axons and away from the tumor mass. We cannot say anything else than that. There is no particular destination of migration since they don’t “follow” any gradient. The editor also asks how they migrated. This is a mechanistic question that has been answered in our published paper and we added language to address this.</w:t>
      </w:r>
    </w:p>
    <w:p w14:paraId="52D51873" w14:textId="77777777" w:rsidR="00464A0D" w:rsidRDefault="00464A0D" w:rsidP="004C06B1">
      <w:pPr>
        <w:rPr>
          <w:color w:val="000000" w:themeColor="text1"/>
        </w:rPr>
      </w:pPr>
    </w:p>
    <w:p w14:paraId="24EF0B67" w14:textId="77777777" w:rsidR="00464A0D" w:rsidRDefault="00464A0D" w:rsidP="004C06B1">
      <w:pPr>
        <w:rPr>
          <w:color w:val="000000" w:themeColor="text1"/>
        </w:rPr>
      </w:pPr>
      <w:r>
        <w:rPr>
          <w:color w:val="000000" w:themeColor="text1"/>
        </w:rPr>
        <w:t>Comment 10: Figure legends are updated.</w:t>
      </w:r>
    </w:p>
    <w:p w14:paraId="51507F37" w14:textId="77777777" w:rsidR="00464A0D" w:rsidRDefault="00464A0D" w:rsidP="004C06B1">
      <w:pPr>
        <w:rPr>
          <w:color w:val="000000" w:themeColor="text1"/>
        </w:rPr>
      </w:pPr>
    </w:p>
    <w:p w14:paraId="32352FD3" w14:textId="7A5D5A1D" w:rsidR="002911C9" w:rsidRPr="002911C9" w:rsidRDefault="00464A0D" w:rsidP="004C06B1">
      <w:pPr>
        <w:rPr>
          <w:color w:val="000000" w:themeColor="text1"/>
        </w:rPr>
      </w:pPr>
      <w:r>
        <w:rPr>
          <w:color w:val="000000" w:themeColor="text1"/>
        </w:rPr>
        <w:t>More detailed answers to the original editorial questions:</w:t>
      </w:r>
      <w:r w:rsidR="002911C9">
        <w:rPr>
          <w:color w:val="000000" w:themeColor="text1"/>
        </w:rPr>
        <w:t xml:space="preserve"> </w:t>
      </w:r>
    </w:p>
    <w:p w14:paraId="6AC0F04B" w14:textId="77777777" w:rsidR="004C06B1" w:rsidRPr="0087608B" w:rsidRDefault="004C06B1" w:rsidP="004C06B1">
      <w:pPr>
        <w:rPr>
          <w:rFonts w:eastAsia="Times New Roman" w:cs="Arial"/>
          <w:color w:val="000000" w:themeColor="text1"/>
          <w:shd w:val="clear" w:color="auto" w:fill="FFFFFF"/>
        </w:rPr>
      </w:pPr>
    </w:p>
    <w:p w14:paraId="06CF4B49" w14:textId="77777777" w:rsidR="004C06B1" w:rsidRPr="0087608B" w:rsidRDefault="004C06B1" w:rsidP="004C06B1">
      <w:pPr>
        <w:pStyle w:val="ListParagraph"/>
        <w:numPr>
          <w:ilvl w:val="0"/>
          <w:numId w:val="1"/>
        </w:numPr>
        <w:rPr>
          <w:rFonts w:eastAsia="Times New Roman" w:cs="Arial"/>
          <w:color w:val="000000" w:themeColor="text1"/>
          <w:shd w:val="clear" w:color="auto" w:fill="FFFFFF"/>
        </w:rPr>
      </w:pPr>
      <w:r w:rsidRPr="0087608B">
        <w:rPr>
          <w:rFonts w:eastAsia="Times New Roman" w:cs="Arial"/>
          <w:color w:val="000000" w:themeColor="text1"/>
          <w:shd w:val="clear" w:color="auto" w:fill="FFFFFF"/>
        </w:rPr>
        <w:t>Please take this opportunity to thoroughly proofread the manuscript to ensure that there are no spelling or grammar issues. The </w:t>
      </w:r>
      <w:proofErr w:type="spellStart"/>
      <w:r w:rsidRPr="0087608B">
        <w:rPr>
          <w:rFonts w:eastAsia="Times New Roman" w:cs="Arial"/>
          <w:color w:val="000000" w:themeColor="text1"/>
          <w:shd w:val="clear" w:color="auto" w:fill="FFFFFF"/>
        </w:rPr>
        <w:t>JoVE</w:t>
      </w:r>
      <w:proofErr w:type="spellEnd"/>
      <w:r w:rsidRPr="0087608B">
        <w:rPr>
          <w:rFonts w:eastAsia="Times New Roman" w:cs="Arial"/>
          <w:color w:val="000000" w:themeColor="text1"/>
          <w:shd w:val="clear" w:color="auto" w:fill="FFFFFF"/>
        </w:rPr>
        <w:t> editor will not copy-edit your manuscript and any errors in the submitted revision may be present in the published version.</w:t>
      </w:r>
    </w:p>
    <w:p w14:paraId="5987E16C" w14:textId="77777777" w:rsidR="004C06B1" w:rsidRPr="0087608B" w:rsidRDefault="004C06B1" w:rsidP="004C06B1">
      <w:pPr>
        <w:pStyle w:val="ListParagraph"/>
        <w:rPr>
          <w:rFonts w:eastAsia="Times New Roman" w:cs="Arial"/>
          <w:color w:val="000000" w:themeColor="text1"/>
          <w:shd w:val="clear" w:color="auto" w:fill="FFFFFF"/>
        </w:rPr>
      </w:pPr>
    </w:p>
    <w:p w14:paraId="4CDFC506" w14:textId="77777777" w:rsidR="004C06B1" w:rsidRPr="0087608B" w:rsidRDefault="004C06B1" w:rsidP="004C06B1">
      <w:pPr>
        <w:pStyle w:val="ListParagraph"/>
        <w:rPr>
          <w:rFonts w:eastAsia="Times New Roman" w:cs="Arial"/>
          <w:b/>
          <w:color w:val="000000" w:themeColor="text1"/>
          <w:shd w:val="clear" w:color="auto" w:fill="FFFFFF"/>
        </w:rPr>
      </w:pPr>
      <w:r w:rsidRPr="0087608B">
        <w:rPr>
          <w:rFonts w:eastAsia="Times New Roman" w:cs="Arial"/>
          <w:b/>
          <w:color w:val="000000" w:themeColor="text1"/>
          <w:shd w:val="clear" w:color="auto" w:fill="FFFFFF"/>
        </w:rPr>
        <w:t>The manuscript has been extensively copy-edited for errors.</w:t>
      </w:r>
    </w:p>
    <w:p w14:paraId="3F965A63" w14:textId="77777777" w:rsidR="004C06B1" w:rsidRPr="0087608B" w:rsidRDefault="004C06B1" w:rsidP="004C06B1">
      <w:pPr>
        <w:pStyle w:val="ListParagraph"/>
        <w:rPr>
          <w:rFonts w:eastAsia="Times New Roman" w:cs="Arial"/>
          <w:b/>
          <w:color w:val="000000" w:themeColor="text1"/>
          <w:shd w:val="clear" w:color="auto" w:fill="FFFFFF"/>
        </w:rPr>
      </w:pPr>
    </w:p>
    <w:p w14:paraId="06164E54" w14:textId="77777777" w:rsidR="004C06B1" w:rsidRPr="0087608B" w:rsidRDefault="004C06B1" w:rsidP="004C06B1">
      <w:pPr>
        <w:pStyle w:val="ListParagraph"/>
        <w:numPr>
          <w:ilvl w:val="0"/>
          <w:numId w:val="1"/>
        </w:numPr>
        <w:rPr>
          <w:rFonts w:eastAsia="Times New Roman" w:cs="Arial"/>
          <w:color w:val="000000" w:themeColor="text1"/>
          <w:shd w:val="clear" w:color="auto" w:fill="FFFFFF"/>
        </w:rPr>
      </w:pPr>
      <w:r w:rsidRPr="0087608B">
        <w:rPr>
          <w:rFonts w:eastAsia="Times New Roman" w:cs="Arial"/>
          <w:color w:val="000000" w:themeColor="text1"/>
          <w:shd w:val="clear" w:color="auto" w:fill="FFFFFF"/>
        </w:rPr>
        <w:t>Please define all abbreviations during the first-time use.</w:t>
      </w:r>
    </w:p>
    <w:p w14:paraId="20C78F22" w14:textId="77777777" w:rsidR="004C06B1" w:rsidRPr="0087608B" w:rsidRDefault="004C06B1" w:rsidP="004C06B1">
      <w:pPr>
        <w:pStyle w:val="ListParagraph"/>
        <w:rPr>
          <w:rFonts w:eastAsia="Times New Roman" w:cs="Arial"/>
          <w:color w:val="000000" w:themeColor="text1"/>
          <w:shd w:val="clear" w:color="auto" w:fill="FFFFFF"/>
        </w:rPr>
      </w:pPr>
    </w:p>
    <w:p w14:paraId="22CAE20C" w14:textId="77777777" w:rsidR="004C06B1" w:rsidRPr="0087608B" w:rsidRDefault="004C06B1" w:rsidP="004C06B1">
      <w:pPr>
        <w:pStyle w:val="ListParagraph"/>
        <w:rPr>
          <w:rFonts w:eastAsia="Times New Roman" w:cs="Arial"/>
          <w:b/>
          <w:color w:val="000000" w:themeColor="text1"/>
          <w:shd w:val="clear" w:color="auto" w:fill="FFFFFF"/>
        </w:rPr>
      </w:pPr>
      <w:r w:rsidRPr="0087608B">
        <w:rPr>
          <w:rFonts w:eastAsia="Times New Roman" w:cs="Arial"/>
          <w:b/>
          <w:color w:val="000000" w:themeColor="text1"/>
          <w:shd w:val="clear" w:color="auto" w:fill="FFFFFF"/>
        </w:rPr>
        <w:t>All abbreviations have been defined.</w:t>
      </w:r>
    </w:p>
    <w:p w14:paraId="5C4E9FE7" w14:textId="77777777" w:rsidR="004C06B1" w:rsidRPr="0087608B" w:rsidRDefault="004C06B1" w:rsidP="004C06B1">
      <w:pPr>
        <w:pStyle w:val="ListParagraph"/>
        <w:rPr>
          <w:rFonts w:eastAsia="Times New Roman" w:cs="Arial"/>
          <w:b/>
          <w:color w:val="000000" w:themeColor="text1"/>
          <w:shd w:val="clear" w:color="auto" w:fill="FFFFFF"/>
        </w:rPr>
      </w:pPr>
    </w:p>
    <w:p w14:paraId="4F594DF0" w14:textId="77777777" w:rsidR="004C06B1" w:rsidRPr="0087608B" w:rsidRDefault="004C06B1" w:rsidP="004C06B1">
      <w:pPr>
        <w:pStyle w:val="ListParagraph"/>
        <w:numPr>
          <w:ilvl w:val="0"/>
          <w:numId w:val="1"/>
        </w:numPr>
        <w:rPr>
          <w:rFonts w:eastAsia="Times New Roman" w:cs="Arial"/>
          <w:color w:val="000000" w:themeColor="text1"/>
          <w:shd w:val="clear" w:color="auto" w:fill="FFFFFF"/>
        </w:rPr>
      </w:pPr>
      <w:r w:rsidRPr="0087608B">
        <w:rPr>
          <w:rFonts w:eastAsia="Times New Roman" w:cs="Arial"/>
          <w:color w:val="000000" w:themeColor="text1"/>
          <w:shd w:val="clear" w:color="auto" w:fill="FFFFFF"/>
        </w:rPr>
        <w:t>Please include an ethics statement before the numbered protocol steps, indicating that the protocol follows the guidelines of your institution’s human research ethics committee as well.</w:t>
      </w:r>
    </w:p>
    <w:p w14:paraId="300FD50B" w14:textId="77777777" w:rsidR="004C06B1" w:rsidRPr="0087608B" w:rsidRDefault="004C06B1" w:rsidP="004C06B1">
      <w:pPr>
        <w:pStyle w:val="ListParagraph"/>
        <w:rPr>
          <w:rFonts w:eastAsia="Times New Roman" w:cs="Arial"/>
          <w:color w:val="000000" w:themeColor="text1"/>
          <w:shd w:val="clear" w:color="auto" w:fill="FFFFFF"/>
        </w:rPr>
      </w:pPr>
    </w:p>
    <w:p w14:paraId="6A6CCD34" w14:textId="77777777" w:rsidR="004C06B1" w:rsidRPr="0087608B" w:rsidRDefault="004C06B1" w:rsidP="004C06B1">
      <w:pPr>
        <w:pStyle w:val="ListParagraph"/>
        <w:rPr>
          <w:rFonts w:eastAsia="Times New Roman" w:cs="Arial"/>
          <w:b/>
          <w:color w:val="000000" w:themeColor="text1"/>
          <w:shd w:val="clear" w:color="auto" w:fill="FFFFFF"/>
        </w:rPr>
      </w:pPr>
      <w:r w:rsidRPr="0087608B">
        <w:rPr>
          <w:rFonts w:eastAsia="Times New Roman" w:cs="Arial"/>
          <w:b/>
          <w:color w:val="000000" w:themeColor="text1"/>
          <w:shd w:val="clear" w:color="auto" w:fill="FFFFFF"/>
        </w:rPr>
        <w:t>An updated ethics statement has been included.</w:t>
      </w:r>
    </w:p>
    <w:p w14:paraId="6B09254C" w14:textId="77777777" w:rsidR="004C06B1" w:rsidRPr="0087608B" w:rsidRDefault="004C06B1" w:rsidP="004C06B1">
      <w:pPr>
        <w:pStyle w:val="ListParagraph"/>
        <w:rPr>
          <w:rFonts w:eastAsia="Times New Roman" w:cs="Arial"/>
          <w:color w:val="000000" w:themeColor="text1"/>
          <w:shd w:val="clear" w:color="auto" w:fill="FFFFFF"/>
        </w:rPr>
      </w:pPr>
    </w:p>
    <w:p w14:paraId="58E8B38B" w14:textId="77777777" w:rsidR="004C06B1" w:rsidRPr="0087608B" w:rsidRDefault="004C06B1" w:rsidP="004C06B1">
      <w:pPr>
        <w:pStyle w:val="ListParagraph"/>
        <w:numPr>
          <w:ilvl w:val="0"/>
          <w:numId w:val="1"/>
        </w:numPr>
        <w:rPr>
          <w:rFonts w:eastAsia="Times New Roman" w:cs="Arial"/>
          <w:color w:val="000000" w:themeColor="text1"/>
          <w:shd w:val="clear" w:color="auto" w:fill="FFFFFF"/>
        </w:rPr>
      </w:pPr>
      <w:r w:rsidRPr="0087608B">
        <w:rPr>
          <w:rFonts w:eastAsia="Times New Roman" w:cs="Arial"/>
          <w:color w:val="000000" w:themeColor="text1"/>
          <w:shd w:val="clear" w:color="auto" w:fill="FFFFFF"/>
        </w:rPr>
        <w:t xml:space="preserve">Please ensure that all text in the protocol section is written in the imperative tense as if telling someone how to do the technique (e.g., “Do this,” “Ensure that,” etc.). The </w:t>
      </w:r>
      <w:r w:rsidRPr="0087608B">
        <w:rPr>
          <w:rFonts w:eastAsia="Times New Roman" w:cs="Arial"/>
          <w:color w:val="000000" w:themeColor="text1"/>
          <w:shd w:val="clear" w:color="auto" w:fill="FFFFFF"/>
        </w:rPr>
        <w:lastRenderedPageBreak/>
        <w:t>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723CBABA" w14:textId="77777777" w:rsidR="004C06B1" w:rsidRPr="0087608B" w:rsidRDefault="004C06B1" w:rsidP="004C06B1">
      <w:pPr>
        <w:pStyle w:val="ListParagraph"/>
        <w:rPr>
          <w:rFonts w:eastAsia="Times New Roman" w:cs="Arial"/>
          <w:color w:val="000000" w:themeColor="text1"/>
          <w:shd w:val="clear" w:color="auto" w:fill="FFFFFF"/>
        </w:rPr>
      </w:pPr>
    </w:p>
    <w:p w14:paraId="1ED46C9B" w14:textId="77777777" w:rsidR="004C06B1" w:rsidRPr="0087608B" w:rsidRDefault="004C06B1" w:rsidP="004C06B1">
      <w:pPr>
        <w:pStyle w:val="ListParagraph"/>
        <w:rPr>
          <w:rFonts w:eastAsia="Times New Roman" w:cs="Arial"/>
          <w:b/>
          <w:color w:val="000000" w:themeColor="text1"/>
          <w:shd w:val="clear" w:color="auto" w:fill="FFFFFF"/>
        </w:rPr>
      </w:pPr>
      <w:r w:rsidRPr="0087608B">
        <w:rPr>
          <w:rFonts w:eastAsia="Times New Roman" w:cs="Arial"/>
          <w:b/>
          <w:color w:val="000000" w:themeColor="text1"/>
          <w:shd w:val="clear" w:color="auto" w:fill="FFFFFF"/>
        </w:rPr>
        <w:t>All text in the protocol section is written in imperative tense.</w:t>
      </w:r>
    </w:p>
    <w:p w14:paraId="565733AD" w14:textId="77777777" w:rsidR="004C06B1" w:rsidRPr="0087608B" w:rsidRDefault="004C06B1" w:rsidP="004C06B1">
      <w:pPr>
        <w:pStyle w:val="ListParagraph"/>
        <w:rPr>
          <w:rFonts w:eastAsia="Times New Roman" w:cs="Arial"/>
          <w:color w:val="000000" w:themeColor="text1"/>
          <w:shd w:val="clear" w:color="auto" w:fill="FFFFFF"/>
        </w:rPr>
      </w:pPr>
    </w:p>
    <w:p w14:paraId="6A66449E" w14:textId="77777777" w:rsidR="004C06B1" w:rsidRPr="0087608B" w:rsidRDefault="004C06B1" w:rsidP="004C06B1">
      <w:pPr>
        <w:pStyle w:val="ListParagraph"/>
        <w:numPr>
          <w:ilvl w:val="0"/>
          <w:numId w:val="1"/>
        </w:numPr>
        <w:rPr>
          <w:rFonts w:eastAsia="Times New Roman" w:cs="Arial"/>
          <w:color w:val="000000" w:themeColor="text1"/>
          <w:shd w:val="clear" w:color="auto" w:fill="FFFFFF"/>
        </w:rPr>
      </w:pPr>
      <w:r w:rsidRPr="0087608B">
        <w:rPr>
          <w:rFonts w:eastAsia="Times New Roman" w:cs="Arial"/>
          <w:color w:val="000000" w:themeColor="text1"/>
          <w:shd w:val="clear" w:color="auto" w:fill="FFFFFF"/>
        </w:rPr>
        <w:t>The Protocol should contain only action items that direct the reader to do something.</w:t>
      </w:r>
    </w:p>
    <w:p w14:paraId="70635A41" w14:textId="77777777" w:rsidR="004C06B1" w:rsidRPr="0087608B" w:rsidRDefault="004C06B1" w:rsidP="004C06B1">
      <w:pPr>
        <w:pStyle w:val="ListParagraph"/>
        <w:rPr>
          <w:rFonts w:eastAsia="Times New Roman" w:cs="Arial"/>
          <w:color w:val="000000" w:themeColor="text1"/>
          <w:shd w:val="clear" w:color="auto" w:fill="FFFFFF"/>
        </w:rPr>
      </w:pPr>
    </w:p>
    <w:p w14:paraId="2E8A6F4B" w14:textId="77777777" w:rsidR="004C06B1" w:rsidRPr="0087608B" w:rsidRDefault="004C06B1" w:rsidP="004C06B1">
      <w:pPr>
        <w:pStyle w:val="ListParagraph"/>
        <w:rPr>
          <w:rFonts w:eastAsia="Times New Roman" w:cs="Arial"/>
          <w:b/>
          <w:color w:val="000000" w:themeColor="text1"/>
          <w:shd w:val="clear" w:color="auto" w:fill="FFFFFF"/>
        </w:rPr>
      </w:pPr>
      <w:r w:rsidRPr="0087608B">
        <w:rPr>
          <w:rFonts w:eastAsia="Times New Roman" w:cs="Arial"/>
          <w:b/>
          <w:color w:val="000000" w:themeColor="text1"/>
          <w:shd w:val="clear" w:color="auto" w:fill="FFFFFF"/>
        </w:rPr>
        <w:t>The protocol only contains action item.</w:t>
      </w:r>
    </w:p>
    <w:p w14:paraId="0FDC5782" w14:textId="77777777" w:rsidR="004C06B1" w:rsidRPr="0087608B" w:rsidRDefault="004C06B1" w:rsidP="004C06B1">
      <w:pPr>
        <w:pStyle w:val="ListParagraph"/>
        <w:rPr>
          <w:rFonts w:eastAsia="Times New Roman" w:cs="Arial"/>
          <w:color w:val="000000" w:themeColor="text1"/>
          <w:shd w:val="clear" w:color="auto" w:fill="FFFFFF"/>
        </w:rPr>
      </w:pPr>
    </w:p>
    <w:p w14:paraId="1315BFBD" w14:textId="77777777" w:rsidR="004C06B1" w:rsidRPr="0087608B" w:rsidRDefault="004C06B1" w:rsidP="004C06B1">
      <w:pPr>
        <w:pStyle w:val="ListParagraph"/>
        <w:numPr>
          <w:ilvl w:val="0"/>
          <w:numId w:val="1"/>
        </w:numPr>
        <w:rPr>
          <w:rFonts w:eastAsia="Times New Roman" w:cs="Arial"/>
          <w:color w:val="000000" w:themeColor="text1"/>
          <w:shd w:val="clear" w:color="auto" w:fill="FFFFFF"/>
        </w:rPr>
      </w:pPr>
      <w:r w:rsidRPr="0087608B">
        <w:rPr>
          <w:rFonts w:eastAsia="Times New Roman" w:cs="Arial"/>
          <w:color w:val="000000" w:themeColor="text1"/>
          <w:shd w:val="clear" w:color="auto" w:fill="FFFFFF"/>
        </w:rPr>
        <w:t>The Protocol should be made up almost entirely of discrete steps without large paragraphs of text between sections.</w:t>
      </w:r>
    </w:p>
    <w:p w14:paraId="44698143" w14:textId="77777777" w:rsidR="004C06B1" w:rsidRPr="0087608B" w:rsidRDefault="004C06B1" w:rsidP="004C06B1">
      <w:pPr>
        <w:pStyle w:val="ListParagraph"/>
        <w:rPr>
          <w:rFonts w:eastAsia="Times New Roman" w:cs="Arial"/>
          <w:color w:val="000000" w:themeColor="text1"/>
          <w:shd w:val="clear" w:color="auto" w:fill="FFFFFF"/>
        </w:rPr>
      </w:pPr>
    </w:p>
    <w:p w14:paraId="1E90CBBF" w14:textId="77777777" w:rsidR="004C06B1" w:rsidRPr="0087608B" w:rsidRDefault="004C06B1" w:rsidP="004C06B1">
      <w:pPr>
        <w:pStyle w:val="ListParagraph"/>
        <w:rPr>
          <w:rFonts w:eastAsia="Times New Roman" w:cs="Arial"/>
          <w:b/>
          <w:color w:val="000000" w:themeColor="text1"/>
          <w:shd w:val="clear" w:color="auto" w:fill="FFFFFF"/>
        </w:rPr>
      </w:pPr>
      <w:r w:rsidRPr="0087608B">
        <w:rPr>
          <w:rFonts w:eastAsia="Times New Roman" w:cs="Arial"/>
          <w:b/>
          <w:color w:val="000000" w:themeColor="text1"/>
          <w:shd w:val="clear" w:color="auto" w:fill="FFFFFF"/>
        </w:rPr>
        <w:t>The protocol is made up of discrete steps.</w:t>
      </w:r>
    </w:p>
    <w:p w14:paraId="33E52126" w14:textId="77777777" w:rsidR="004C06B1" w:rsidRPr="0087608B" w:rsidRDefault="004C06B1" w:rsidP="004C06B1">
      <w:pPr>
        <w:pStyle w:val="ListParagraph"/>
        <w:rPr>
          <w:rFonts w:eastAsia="Times New Roman" w:cs="Arial"/>
          <w:color w:val="000000" w:themeColor="text1"/>
          <w:shd w:val="clear" w:color="auto" w:fill="FFFFFF"/>
        </w:rPr>
      </w:pPr>
    </w:p>
    <w:p w14:paraId="78358292" w14:textId="77777777" w:rsidR="004C06B1" w:rsidRPr="0087608B" w:rsidRDefault="004C06B1" w:rsidP="004C06B1">
      <w:pPr>
        <w:pStyle w:val="ListParagraph"/>
        <w:numPr>
          <w:ilvl w:val="0"/>
          <w:numId w:val="1"/>
        </w:numPr>
        <w:rPr>
          <w:rFonts w:eastAsia="Times New Roman" w:cs="Arial"/>
          <w:color w:val="000000" w:themeColor="text1"/>
          <w:shd w:val="clear" w:color="auto" w:fill="FFFFFF"/>
        </w:rPr>
      </w:pPr>
      <w:r w:rsidRPr="0087608B">
        <w:rPr>
          <w:rFonts w:eastAsia="Times New Roman" w:cs="Arial"/>
          <w:color w:val="000000" w:themeColor="text1"/>
          <w:shd w:val="clear" w:color="auto" w:fill="FFFFFF"/>
        </w:rPr>
        <w:t>Please add more details to your protocol steps. Please ensure you answer the “how” question, i.e., how is the step performed?</w:t>
      </w:r>
    </w:p>
    <w:p w14:paraId="37DF1E17" w14:textId="77777777" w:rsidR="004C06B1" w:rsidRPr="0087608B" w:rsidRDefault="004C06B1" w:rsidP="004C06B1">
      <w:pPr>
        <w:pStyle w:val="ListParagraph"/>
        <w:rPr>
          <w:rFonts w:eastAsia="Times New Roman" w:cs="Arial"/>
          <w:color w:val="000000" w:themeColor="text1"/>
          <w:shd w:val="clear" w:color="auto" w:fill="FFFFFF"/>
        </w:rPr>
      </w:pPr>
    </w:p>
    <w:p w14:paraId="0592265C" w14:textId="77777777" w:rsidR="004C06B1" w:rsidRPr="0087608B" w:rsidRDefault="004C06B1" w:rsidP="004C06B1">
      <w:pPr>
        <w:pStyle w:val="ListParagraph"/>
        <w:rPr>
          <w:rFonts w:eastAsia="Times New Roman" w:cs="Arial"/>
          <w:b/>
          <w:color w:val="000000" w:themeColor="text1"/>
          <w:shd w:val="clear" w:color="auto" w:fill="FFFFFF"/>
        </w:rPr>
      </w:pPr>
      <w:r w:rsidRPr="0087608B">
        <w:rPr>
          <w:rFonts w:eastAsia="Times New Roman" w:cs="Arial"/>
          <w:b/>
          <w:color w:val="000000" w:themeColor="text1"/>
          <w:shd w:val="clear" w:color="auto" w:fill="FFFFFF"/>
        </w:rPr>
        <w:t>More detail has been added where appropriate.</w:t>
      </w:r>
    </w:p>
    <w:p w14:paraId="52D64E45" w14:textId="77777777" w:rsidR="004C06B1" w:rsidRPr="0087608B" w:rsidRDefault="004C06B1" w:rsidP="004C06B1">
      <w:pPr>
        <w:pStyle w:val="ListParagraph"/>
        <w:rPr>
          <w:rFonts w:eastAsia="Times New Roman" w:cs="Arial"/>
          <w:b/>
          <w:color w:val="000000" w:themeColor="text1"/>
          <w:shd w:val="clear" w:color="auto" w:fill="FFFFFF"/>
        </w:rPr>
      </w:pPr>
    </w:p>
    <w:p w14:paraId="02858569" w14:textId="77777777" w:rsidR="004C06B1" w:rsidRDefault="004C06B1" w:rsidP="004C06B1">
      <w:pPr>
        <w:pStyle w:val="ListParagraph"/>
        <w:numPr>
          <w:ilvl w:val="0"/>
          <w:numId w:val="1"/>
        </w:numPr>
        <w:rPr>
          <w:rFonts w:eastAsia="Times New Roman" w:cs="Arial"/>
          <w:color w:val="000000" w:themeColor="text1"/>
          <w:shd w:val="clear" w:color="auto" w:fill="FFFFFF"/>
        </w:rPr>
      </w:pPr>
      <w:r w:rsidRPr="0087608B">
        <w:rPr>
          <w:rFonts w:eastAsia="Times New Roman" w:cs="Arial"/>
          <w:color w:val="000000" w:themeColor="text1"/>
          <w:shd w:val="clear" w:color="auto" w:fill="FFFFFF"/>
        </w:rPr>
        <w:t>2: Size of the GBM sample?</w:t>
      </w:r>
    </w:p>
    <w:p w14:paraId="575BC68A" w14:textId="77777777" w:rsidR="004C06B1" w:rsidRDefault="004C06B1" w:rsidP="004C06B1">
      <w:pPr>
        <w:pStyle w:val="ListParagraph"/>
        <w:rPr>
          <w:rFonts w:eastAsia="Times New Roman" w:cs="Arial"/>
          <w:color w:val="000000" w:themeColor="text1"/>
          <w:shd w:val="clear" w:color="auto" w:fill="FFFFFF"/>
        </w:rPr>
      </w:pPr>
    </w:p>
    <w:p w14:paraId="76DC7B37" w14:textId="77777777" w:rsidR="004C06B1" w:rsidRPr="0087608B" w:rsidRDefault="004C06B1" w:rsidP="004C06B1">
      <w:pPr>
        <w:pStyle w:val="ListParagraph"/>
        <w:rPr>
          <w:rFonts w:eastAsia="Times New Roman" w:cs="Arial"/>
          <w:b/>
          <w:color w:val="000000" w:themeColor="text1"/>
          <w:shd w:val="clear" w:color="auto" w:fill="FFFFFF"/>
        </w:rPr>
      </w:pPr>
      <w:r>
        <w:rPr>
          <w:rFonts w:eastAsia="Times New Roman" w:cs="Arial"/>
          <w:b/>
          <w:color w:val="000000" w:themeColor="text1"/>
          <w:shd w:val="clear" w:color="auto" w:fill="FFFFFF"/>
        </w:rPr>
        <w:t xml:space="preserve">The GBM </w:t>
      </w:r>
      <w:r w:rsidRPr="0087608B">
        <w:rPr>
          <w:rFonts w:eastAsia="Times New Roman" w:cs="Arial"/>
          <w:b/>
          <w:color w:val="000000" w:themeColor="text1"/>
          <w:shd w:val="clear" w:color="auto" w:fill="FFFFFF"/>
        </w:rPr>
        <w:t xml:space="preserve">sample is </w:t>
      </w:r>
      <w:r w:rsidRPr="0087608B">
        <w:rPr>
          <w:rFonts w:cs="Arial"/>
          <w:b/>
        </w:rPr>
        <w:t>1 cm</w:t>
      </w:r>
      <w:r w:rsidRPr="0087608B">
        <w:rPr>
          <w:rFonts w:cs="Arial"/>
          <w:b/>
          <w:vertAlign w:val="superscript"/>
        </w:rPr>
        <w:t>3</w:t>
      </w:r>
      <w:r w:rsidRPr="0087608B">
        <w:rPr>
          <w:rFonts w:cs="Arial"/>
          <w:b/>
        </w:rPr>
        <w:t>; the protocol has been updated to reflect the size of the sample.</w:t>
      </w:r>
    </w:p>
    <w:p w14:paraId="036FF115" w14:textId="77777777" w:rsidR="004C06B1" w:rsidRPr="0087608B" w:rsidRDefault="004C06B1" w:rsidP="004C06B1">
      <w:pPr>
        <w:pStyle w:val="ListParagraph"/>
        <w:rPr>
          <w:rFonts w:eastAsia="Times New Roman" w:cs="Arial"/>
          <w:color w:val="000000" w:themeColor="text1"/>
          <w:shd w:val="clear" w:color="auto" w:fill="FFFFFF"/>
        </w:rPr>
      </w:pPr>
    </w:p>
    <w:p w14:paraId="78806F18" w14:textId="77777777" w:rsidR="004C06B1" w:rsidRPr="00ED7E82" w:rsidRDefault="004C06B1" w:rsidP="004C06B1">
      <w:pPr>
        <w:pStyle w:val="ListParagraph"/>
        <w:numPr>
          <w:ilvl w:val="0"/>
          <w:numId w:val="1"/>
        </w:numPr>
        <w:rPr>
          <w:rFonts w:eastAsia="Times New Roman" w:cs="Arial"/>
          <w:color w:val="000000" w:themeColor="text1"/>
          <w:shd w:val="clear" w:color="auto" w:fill="FFFFFF"/>
        </w:rPr>
      </w:pPr>
      <w:r w:rsidRPr="0087608B">
        <w:rPr>
          <w:rFonts w:eastAsia="Times New Roman" w:cs="Arial"/>
          <w:color w:val="000000" w:themeColor="text1"/>
          <w:shd w:val="clear" w:color="auto" w:fill="FFFFFF"/>
        </w:rPr>
        <w:t xml:space="preserve"> 2.</w:t>
      </w:r>
      <w:r w:rsidRPr="00ED7E82">
        <w:rPr>
          <w:rFonts w:eastAsia="Times New Roman" w:cs="Arial"/>
          <w:shd w:val="clear" w:color="auto" w:fill="FFFFFF"/>
        </w:rPr>
        <w:t>1.12: How do you ensure that the neurospheres are formed? Do you perform any analysis at this stage? Citations if any?</w:t>
      </w:r>
    </w:p>
    <w:p w14:paraId="7232DBF5" w14:textId="77777777" w:rsidR="004C06B1" w:rsidRDefault="004C06B1" w:rsidP="004C06B1">
      <w:pPr>
        <w:rPr>
          <w:rFonts w:eastAsia="Times New Roman" w:cs="Arial"/>
          <w:color w:val="000000" w:themeColor="text1"/>
          <w:shd w:val="clear" w:color="auto" w:fill="FFFFFF"/>
        </w:rPr>
      </w:pPr>
    </w:p>
    <w:p w14:paraId="242D4A1B" w14:textId="77777777" w:rsidR="004C06B1" w:rsidRPr="00ED7E82" w:rsidRDefault="004C06B1" w:rsidP="004C06B1">
      <w:pPr>
        <w:rPr>
          <w:rFonts w:eastAsia="Times New Roman" w:cs="Arial"/>
          <w:b/>
          <w:color w:val="000000" w:themeColor="text1"/>
          <w:shd w:val="clear" w:color="auto" w:fill="FFFFFF"/>
        </w:rPr>
      </w:pPr>
      <w:r>
        <w:rPr>
          <w:rFonts w:eastAsia="Times New Roman" w:cs="Arial"/>
          <w:color w:val="000000" w:themeColor="text1"/>
          <w:shd w:val="clear" w:color="auto" w:fill="FFFFFF"/>
        </w:rPr>
        <w:tab/>
      </w:r>
      <w:r w:rsidRPr="00ED7E82">
        <w:rPr>
          <w:rFonts w:eastAsia="Times New Roman" w:cs="Arial"/>
          <w:b/>
          <w:color w:val="000000" w:themeColor="text1"/>
          <w:shd w:val="clear" w:color="auto" w:fill="FFFFFF"/>
        </w:rPr>
        <w:t>We provide citation to our recent paper in the Methods section</w:t>
      </w:r>
      <w:r>
        <w:rPr>
          <w:rFonts w:eastAsia="Times New Roman" w:cs="Arial"/>
          <w:b/>
          <w:color w:val="000000" w:themeColor="text1"/>
          <w:shd w:val="clear" w:color="auto" w:fill="FFFFFF"/>
        </w:rPr>
        <w:t xml:space="preserve"> of the revised </w:t>
      </w:r>
      <w:r>
        <w:rPr>
          <w:rFonts w:eastAsia="Times New Roman" w:cs="Arial"/>
          <w:b/>
          <w:color w:val="000000" w:themeColor="text1"/>
          <w:shd w:val="clear" w:color="auto" w:fill="FFFFFF"/>
        </w:rPr>
        <w:tab/>
        <w:t>manuscript</w:t>
      </w:r>
      <w:r w:rsidRPr="00ED7E82">
        <w:rPr>
          <w:rFonts w:eastAsia="Times New Roman" w:cs="Arial"/>
          <w:b/>
          <w:color w:val="000000" w:themeColor="text1"/>
          <w:shd w:val="clear" w:color="auto" w:fill="FFFFFF"/>
        </w:rPr>
        <w:t>.</w:t>
      </w:r>
    </w:p>
    <w:p w14:paraId="7880AA46" w14:textId="77777777" w:rsidR="004C06B1" w:rsidRPr="0087608B" w:rsidRDefault="004C06B1" w:rsidP="004C06B1">
      <w:pPr>
        <w:pStyle w:val="ListParagraph"/>
        <w:rPr>
          <w:rFonts w:eastAsia="Times New Roman" w:cs="Arial"/>
          <w:color w:val="000000" w:themeColor="text1"/>
          <w:shd w:val="clear" w:color="auto" w:fill="FFFFFF"/>
        </w:rPr>
      </w:pPr>
    </w:p>
    <w:p w14:paraId="7B112FAB" w14:textId="77777777" w:rsidR="004C06B1" w:rsidRDefault="004C06B1" w:rsidP="004C06B1">
      <w:pPr>
        <w:pStyle w:val="ListParagraph"/>
        <w:numPr>
          <w:ilvl w:val="0"/>
          <w:numId w:val="1"/>
        </w:numPr>
        <w:rPr>
          <w:rFonts w:eastAsia="Times New Roman" w:cs="Arial"/>
          <w:color w:val="000000" w:themeColor="text1"/>
          <w:shd w:val="clear" w:color="auto" w:fill="FFFFFF"/>
        </w:rPr>
      </w:pPr>
      <w:r w:rsidRPr="0087608B">
        <w:rPr>
          <w:rFonts w:eastAsia="Times New Roman" w:cs="Arial"/>
          <w:color w:val="000000" w:themeColor="text1"/>
          <w:shd w:val="clear" w:color="auto" w:fill="FFFFFF"/>
        </w:rPr>
        <w:t xml:space="preserve"> 3.1.9: Please describe the pin rake.</w:t>
      </w:r>
    </w:p>
    <w:p w14:paraId="5D5EB738" w14:textId="77777777" w:rsidR="004C06B1" w:rsidRPr="0087608B" w:rsidRDefault="004C06B1" w:rsidP="004C06B1">
      <w:pPr>
        <w:rPr>
          <w:rFonts w:eastAsia="Times New Roman" w:cs="Arial"/>
          <w:color w:val="000000" w:themeColor="text1"/>
          <w:shd w:val="clear" w:color="auto" w:fill="FFFFFF"/>
        </w:rPr>
      </w:pPr>
    </w:p>
    <w:p w14:paraId="15A7C22D" w14:textId="77777777" w:rsidR="004C06B1" w:rsidRDefault="004C06B1" w:rsidP="004C06B1">
      <w:pPr>
        <w:pStyle w:val="ListParagraph"/>
        <w:rPr>
          <w:rFonts w:eastAsia="Times New Roman" w:cs="Arial"/>
          <w:b/>
          <w:color w:val="000000" w:themeColor="text1"/>
          <w:shd w:val="clear" w:color="auto" w:fill="FFFFFF"/>
        </w:rPr>
      </w:pPr>
      <w:r>
        <w:rPr>
          <w:rFonts w:eastAsia="Times New Roman" w:cs="Arial"/>
          <w:b/>
          <w:color w:val="000000" w:themeColor="text1"/>
          <w:shd w:val="clear" w:color="auto" w:fill="FFFFFF"/>
        </w:rPr>
        <w:t xml:space="preserve">The pin rake is a ceramic holder with aligned </w:t>
      </w:r>
      <w:proofErr w:type="gramStart"/>
      <w:r>
        <w:rPr>
          <w:rFonts w:eastAsia="Times New Roman" w:cs="Arial"/>
          <w:b/>
          <w:color w:val="000000" w:themeColor="text1"/>
          <w:shd w:val="clear" w:color="auto" w:fill="FFFFFF"/>
        </w:rPr>
        <w:t>stainless steel</w:t>
      </w:r>
      <w:proofErr w:type="gramEnd"/>
      <w:r>
        <w:rPr>
          <w:rFonts w:eastAsia="Times New Roman" w:cs="Arial"/>
          <w:b/>
          <w:color w:val="000000" w:themeColor="text1"/>
          <w:shd w:val="clear" w:color="auto" w:fill="FFFFFF"/>
        </w:rPr>
        <w:t xml:space="preserve"> pins and was purchased from Tyler Research Corporation.</w:t>
      </w:r>
    </w:p>
    <w:p w14:paraId="5FD1023A" w14:textId="77777777" w:rsidR="004C06B1" w:rsidRPr="0087608B" w:rsidRDefault="004C06B1" w:rsidP="004C06B1">
      <w:pPr>
        <w:pStyle w:val="ListParagraph"/>
        <w:rPr>
          <w:rFonts w:eastAsia="Times New Roman" w:cs="Arial"/>
          <w:b/>
          <w:color w:val="000000" w:themeColor="text1"/>
          <w:shd w:val="clear" w:color="auto" w:fill="FFFFFF"/>
        </w:rPr>
      </w:pPr>
    </w:p>
    <w:p w14:paraId="704F48A7" w14:textId="77777777" w:rsidR="004C06B1" w:rsidRDefault="004C06B1" w:rsidP="004C06B1">
      <w:pPr>
        <w:pStyle w:val="ListParagraph"/>
        <w:numPr>
          <w:ilvl w:val="0"/>
          <w:numId w:val="1"/>
        </w:numPr>
        <w:rPr>
          <w:rFonts w:eastAsia="Times New Roman" w:cs="Arial"/>
          <w:color w:val="000000" w:themeColor="text1"/>
          <w:shd w:val="clear" w:color="auto" w:fill="FFFFFF"/>
        </w:rPr>
      </w:pPr>
      <w:r w:rsidRPr="0087608B">
        <w:rPr>
          <w:rFonts w:eastAsia="Times New Roman" w:cs="Arial"/>
          <w:color w:val="000000" w:themeColor="text1"/>
          <w:shd w:val="clear" w:color="auto" w:fill="FFFFFF"/>
        </w:rPr>
        <w:t>There is a 10-page limit for the Protocol, but there is a 2.75-page limit for filmable content. Please ensure that the highlight is 2.75 pages or less of the Protocol (including headings and spacing) that identifies the essential steps of the protocol for the video, i.e., the steps that should be visualized to tell the most cohesive story of the Protocol and is in alignment with the title of the manuscript.</w:t>
      </w:r>
    </w:p>
    <w:p w14:paraId="2CA329DA" w14:textId="77777777" w:rsidR="004C06B1" w:rsidRDefault="004C06B1" w:rsidP="004C06B1">
      <w:pPr>
        <w:pStyle w:val="ListParagraph"/>
        <w:rPr>
          <w:rFonts w:eastAsia="Times New Roman" w:cs="Arial"/>
          <w:color w:val="000000" w:themeColor="text1"/>
          <w:shd w:val="clear" w:color="auto" w:fill="FFFFFF"/>
        </w:rPr>
      </w:pPr>
    </w:p>
    <w:p w14:paraId="0A895B5A" w14:textId="77777777" w:rsidR="004C06B1" w:rsidRPr="00C94F63" w:rsidRDefault="004C06B1" w:rsidP="004C06B1">
      <w:pPr>
        <w:pStyle w:val="ListParagraph"/>
        <w:rPr>
          <w:rFonts w:eastAsia="Times New Roman" w:cs="Arial"/>
          <w:b/>
          <w:color w:val="000000" w:themeColor="text1"/>
          <w:shd w:val="clear" w:color="auto" w:fill="FFFFFF"/>
        </w:rPr>
      </w:pPr>
      <w:r>
        <w:rPr>
          <w:rFonts w:eastAsia="Times New Roman" w:cs="Arial"/>
          <w:b/>
          <w:color w:val="000000" w:themeColor="text1"/>
          <w:shd w:val="clear" w:color="auto" w:fill="FFFFFF"/>
        </w:rPr>
        <w:t>The highlighted section is within the limit.</w:t>
      </w:r>
    </w:p>
    <w:p w14:paraId="5282464A" w14:textId="77777777" w:rsidR="004C06B1" w:rsidRPr="0087608B" w:rsidRDefault="004C06B1" w:rsidP="004C06B1">
      <w:pPr>
        <w:pStyle w:val="ListParagraph"/>
        <w:rPr>
          <w:rFonts w:eastAsia="Times New Roman" w:cs="Arial"/>
          <w:color w:val="000000" w:themeColor="text1"/>
          <w:shd w:val="clear" w:color="auto" w:fill="FFFFFF"/>
        </w:rPr>
      </w:pPr>
    </w:p>
    <w:p w14:paraId="6ACF605E" w14:textId="77777777" w:rsidR="004C06B1" w:rsidRDefault="004C06B1" w:rsidP="004C06B1">
      <w:pPr>
        <w:pStyle w:val="ListParagraph"/>
        <w:numPr>
          <w:ilvl w:val="0"/>
          <w:numId w:val="1"/>
        </w:numPr>
        <w:rPr>
          <w:rFonts w:eastAsia="Times New Roman" w:cs="Arial"/>
          <w:color w:val="000000" w:themeColor="text1"/>
          <w:shd w:val="clear" w:color="auto" w:fill="FFFFFF"/>
        </w:rPr>
      </w:pPr>
      <w:r w:rsidRPr="0087608B">
        <w:rPr>
          <w:rFonts w:eastAsia="Times New Roman" w:cs="Arial"/>
          <w:color w:val="000000" w:themeColor="text1"/>
          <w:shd w:val="clear" w:color="auto" w:fill="FFFFFF"/>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87608B">
        <w:rPr>
          <w:rFonts w:eastAsia="Times New Roman" w:cs="Arial"/>
          <w:color w:val="000000" w:themeColor="text1"/>
          <w:shd w:val="clear" w:color="auto" w:fill="FFFFFF"/>
        </w:rPr>
        <w:t>docx</w:t>
      </w:r>
      <w:proofErr w:type="spellEnd"/>
      <w:r w:rsidRPr="0087608B">
        <w:rPr>
          <w:rFonts w:eastAsia="Times New Roman" w:cs="Arial"/>
          <w:color w:val="000000" w:themeColor="text1"/>
          <w:shd w:val="clear" w:color="auto" w:fill="FFFFFF"/>
        </w:rPr>
        <w:t xml:space="preserve"> file to your Editorial Manager account. The Figure must be cited appropriately in the Figure Legend, i.e. “This figure has been modified from [citation].”</w:t>
      </w:r>
    </w:p>
    <w:p w14:paraId="30B0EE09" w14:textId="77777777" w:rsidR="004C06B1" w:rsidRDefault="004C06B1" w:rsidP="004C06B1">
      <w:pPr>
        <w:pStyle w:val="ListParagraph"/>
        <w:rPr>
          <w:rFonts w:eastAsia="Times New Roman" w:cs="Arial"/>
          <w:color w:val="000000" w:themeColor="text1"/>
          <w:shd w:val="clear" w:color="auto" w:fill="FFFFFF"/>
        </w:rPr>
      </w:pPr>
    </w:p>
    <w:p w14:paraId="0EA89ABA" w14:textId="77777777" w:rsidR="004C06B1" w:rsidRPr="00582A55" w:rsidRDefault="004C06B1" w:rsidP="004C06B1">
      <w:pPr>
        <w:pStyle w:val="ListParagraph"/>
        <w:rPr>
          <w:rFonts w:eastAsia="Times New Roman" w:cs="Arial"/>
          <w:b/>
          <w:shd w:val="clear" w:color="auto" w:fill="FFFFFF"/>
        </w:rPr>
      </w:pPr>
      <w:r w:rsidRPr="00582A55">
        <w:rPr>
          <w:rFonts w:eastAsia="Times New Roman" w:cs="Arial"/>
          <w:b/>
          <w:i/>
          <w:shd w:val="clear" w:color="auto" w:fill="FFFFFF"/>
        </w:rPr>
        <w:t>Oncogene</w:t>
      </w:r>
      <w:r w:rsidRPr="00582A55">
        <w:rPr>
          <w:rFonts w:eastAsia="Times New Roman" w:cs="Arial"/>
          <w:b/>
          <w:shd w:val="clear" w:color="auto" w:fill="FFFFFF"/>
        </w:rPr>
        <w:t xml:space="preserve"> permits</w:t>
      </w:r>
      <w:r>
        <w:rPr>
          <w:rFonts w:eastAsia="Times New Roman" w:cs="Arial"/>
          <w:b/>
          <w:shd w:val="clear" w:color="auto" w:fill="FFFFFF"/>
        </w:rPr>
        <w:t xml:space="preserve"> authors to use</w:t>
      </w:r>
      <w:r w:rsidRPr="00582A55">
        <w:rPr>
          <w:rFonts w:eastAsia="Times New Roman" w:cs="Arial"/>
          <w:b/>
          <w:shd w:val="clear" w:color="auto" w:fill="FFFFFF"/>
        </w:rPr>
        <w:t xml:space="preserve"> re-prints. The link to the editorial process can be found here:</w:t>
      </w:r>
      <w:r w:rsidRPr="00582A55">
        <w:rPr>
          <w:rFonts w:ascii="Times New Roman" w:eastAsia="Times New Roman" w:hAnsi="Times New Roman" w:cs="Times New Roman"/>
        </w:rPr>
        <w:t xml:space="preserve"> </w:t>
      </w:r>
      <w:hyperlink r:id="rId5" w:tgtFrame="_blank" w:history="1">
        <w:r w:rsidRPr="00582A55">
          <w:rPr>
            <w:rStyle w:val="Hyperlink"/>
            <w:rFonts w:eastAsia="Times New Roman" w:cs="Arial"/>
            <w:b/>
            <w:shd w:val="clear" w:color="auto" w:fill="FFFFFF"/>
          </w:rPr>
          <w:t>https://www.nature.com/reprints/permission-requests.html</w:t>
        </w:r>
      </w:hyperlink>
    </w:p>
    <w:p w14:paraId="754481AC" w14:textId="77777777" w:rsidR="004C06B1" w:rsidRPr="00582A55" w:rsidRDefault="004C06B1" w:rsidP="004C06B1">
      <w:pPr>
        <w:pStyle w:val="ListParagraph"/>
        <w:rPr>
          <w:rFonts w:eastAsia="Times New Roman" w:cs="Arial"/>
          <w:b/>
          <w:shd w:val="clear" w:color="auto" w:fill="FFFFFF"/>
        </w:rPr>
      </w:pPr>
    </w:p>
    <w:p w14:paraId="602F94D9" w14:textId="77777777" w:rsidR="004C06B1" w:rsidRPr="0087608B" w:rsidRDefault="004C06B1" w:rsidP="004C06B1">
      <w:pPr>
        <w:pStyle w:val="ListParagraph"/>
        <w:rPr>
          <w:rFonts w:eastAsia="Times New Roman" w:cs="Arial"/>
          <w:color w:val="000000" w:themeColor="text1"/>
          <w:shd w:val="clear" w:color="auto" w:fill="FFFFFF"/>
        </w:rPr>
      </w:pPr>
    </w:p>
    <w:p w14:paraId="1C6E424B" w14:textId="77777777" w:rsidR="004C06B1" w:rsidRPr="00582A55" w:rsidRDefault="004C06B1" w:rsidP="004C06B1">
      <w:pPr>
        <w:pStyle w:val="ListParagraph"/>
        <w:numPr>
          <w:ilvl w:val="0"/>
          <w:numId w:val="1"/>
        </w:numPr>
        <w:rPr>
          <w:rFonts w:eastAsia="Times New Roman" w:cs="Arial"/>
          <w:color w:val="000000" w:themeColor="text1"/>
          <w:shd w:val="clear" w:color="auto" w:fill="FFFFFF"/>
        </w:rPr>
      </w:pPr>
      <w:r w:rsidRPr="00582A55">
        <w:rPr>
          <w:rFonts w:eastAsia="Times New Roman" w:cs="Arial"/>
          <w:color w:val="000000" w:themeColor="text1"/>
          <w:shd w:val="clear" w:color="auto" w:fill="FFFFFF"/>
        </w:rPr>
        <w:t>For the result section, please include some positive and negative controls to ensure that the claims made are correct.</w:t>
      </w:r>
    </w:p>
    <w:p w14:paraId="4CF1FB95" w14:textId="77777777" w:rsidR="004C06B1" w:rsidRPr="001262E0" w:rsidRDefault="004C06B1" w:rsidP="004C06B1">
      <w:pPr>
        <w:pStyle w:val="ListParagraph"/>
        <w:rPr>
          <w:rFonts w:eastAsia="Times New Roman" w:cs="Arial"/>
          <w:b/>
          <w:color w:val="000000" w:themeColor="text1"/>
          <w:shd w:val="clear" w:color="auto" w:fill="FFFFFF"/>
        </w:rPr>
      </w:pPr>
      <w:r>
        <w:rPr>
          <w:rFonts w:eastAsia="Times New Roman" w:cs="Arial"/>
          <w:b/>
          <w:color w:val="000000" w:themeColor="text1"/>
          <w:shd w:val="clear" w:color="auto" w:fill="FFFFFF"/>
        </w:rPr>
        <w:t>This was addressed in our response to reviewer 1.</w:t>
      </w:r>
    </w:p>
    <w:p w14:paraId="7A4D4FC7" w14:textId="77777777" w:rsidR="004C06B1" w:rsidRPr="0087608B" w:rsidRDefault="004C06B1" w:rsidP="004C06B1">
      <w:pPr>
        <w:pStyle w:val="ListParagraph"/>
        <w:rPr>
          <w:rFonts w:eastAsia="Times New Roman" w:cs="Arial"/>
          <w:color w:val="000000" w:themeColor="text1"/>
          <w:shd w:val="clear" w:color="auto" w:fill="FFFFFF"/>
        </w:rPr>
      </w:pPr>
    </w:p>
    <w:p w14:paraId="02FA7E88" w14:textId="77777777" w:rsidR="004C06B1" w:rsidRDefault="004C06B1" w:rsidP="004C06B1">
      <w:pPr>
        <w:pStyle w:val="ListParagraph"/>
        <w:numPr>
          <w:ilvl w:val="0"/>
          <w:numId w:val="1"/>
        </w:numPr>
        <w:rPr>
          <w:rFonts w:eastAsia="Times New Roman" w:cs="Arial"/>
          <w:color w:val="000000" w:themeColor="text1"/>
          <w:shd w:val="clear" w:color="auto" w:fill="FFFFFF"/>
        </w:rPr>
      </w:pPr>
      <w:r w:rsidRPr="0087608B">
        <w:rPr>
          <w:rFonts w:eastAsia="Times New Roman" w:cs="Arial"/>
          <w:color w:val="000000" w:themeColor="text1"/>
          <w:shd w:val="clear" w:color="auto" w:fill="FFFFFF"/>
        </w:rPr>
        <w:t>As we are a methods journal, please revise the Discussion to explicitly cover the following in detail in 3-6 paragraphs with citations:</w:t>
      </w:r>
      <w:r w:rsidRPr="0087608B">
        <w:rPr>
          <w:rFonts w:eastAsia="Times New Roman" w:cs="Arial"/>
          <w:color w:val="000000" w:themeColor="text1"/>
        </w:rPr>
        <w:br/>
      </w:r>
      <w:r w:rsidRPr="0087608B">
        <w:rPr>
          <w:rFonts w:eastAsia="Times New Roman" w:cs="Arial"/>
          <w:color w:val="000000" w:themeColor="text1"/>
          <w:shd w:val="clear" w:color="auto" w:fill="FFFFFF"/>
        </w:rPr>
        <w:t>a) Critical steps within the protocol</w:t>
      </w:r>
      <w:r w:rsidRPr="0087608B">
        <w:rPr>
          <w:rFonts w:eastAsia="Times New Roman" w:cs="Arial"/>
          <w:color w:val="000000" w:themeColor="text1"/>
        </w:rPr>
        <w:br/>
      </w:r>
      <w:r w:rsidRPr="0087608B">
        <w:rPr>
          <w:rFonts w:eastAsia="Times New Roman" w:cs="Arial"/>
          <w:color w:val="000000" w:themeColor="text1"/>
          <w:shd w:val="clear" w:color="auto" w:fill="FFFFFF"/>
        </w:rPr>
        <w:t>b) Any modifications and troubleshooting of the technique</w:t>
      </w:r>
      <w:r w:rsidRPr="0087608B">
        <w:rPr>
          <w:rFonts w:eastAsia="Times New Roman" w:cs="Arial"/>
          <w:color w:val="000000" w:themeColor="text1"/>
        </w:rPr>
        <w:br/>
      </w:r>
      <w:r w:rsidRPr="0087608B">
        <w:rPr>
          <w:rFonts w:eastAsia="Times New Roman" w:cs="Arial"/>
          <w:color w:val="000000" w:themeColor="text1"/>
          <w:shd w:val="clear" w:color="auto" w:fill="FFFFFF"/>
        </w:rPr>
        <w:t>c) Any limitations of the technique</w:t>
      </w:r>
      <w:r w:rsidRPr="0087608B">
        <w:rPr>
          <w:rFonts w:eastAsia="Times New Roman" w:cs="Arial"/>
          <w:color w:val="000000" w:themeColor="text1"/>
        </w:rPr>
        <w:br/>
      </w:r>
      <w:r w:rsidRPr="0087608B">
        <w:rPr>
          <w:rFonts w:eastAsia="Times New Roman" w:cs="Arial"/>
          <w:color w:val="000000" w:themeColor="text1"/>
          <w:shd w:val="clear" w:color="auto" w:fill="FFFFFF"/>
        </w:rPr>
        <w:t>d) The significance with respect to existing methods</w:t>
      </w:r>
      <w:r w:rsidRPr="0087608B">
        <w:rPr>
          <w:rFonts w:eastAsia="Times New Roman" w:cs="Arial"/>
          <w:color w:val="000000" w:themeColor="text1"/>
        </w:rPr>
        <w:br/>
      </w:r>
      <w:r w:rsidRPr="0087608B">
        <w:rPr>
          <w:rFonts w:eastAsia="Times New Roman" w:cs="Arial"/>
          <w:color w:val="000000" w:themeColor="text1"/>
          <w:shd w:val="clear" w:color="auto" w:fill="FFFFFF"/>
        </w:rPr>
        <w:t>e) Any futu</w:t>
      </w:r>
      <w:r>
        <w:rPr>
          <w:rFonts w:eastAsia="Times New Roman" w:cs="Arial"/>
          <w:color w:val="000000" w:themeColor="text1"/>
          <w:shd w:val="clear" w:color="auto" w:fill="FFFFFF"/>
        </w:rPr>
        <w:t>re applications of the technique</w:t>
      </w:r>
    </w:p>
    <w:p w14:paraId="5ED4D6FC" w14:textId="77777777" w:rsidR="004C06B1" w:rsidRPr="00C94F63" w:rsidRDefault="004C06B1" w:rsidP="004C06B1">
      <w:pPr>
        <w:rPr>
          <w:rFonts w:eastAsia="Times New Roman" w:cs="Arial"/>
          <w:color w:val="000000" w:themeColor="text1"/>
          <w:shd w:val="clear" w:color="auto" w:fill="FFFFFF"/>
        </w:rPr>
      </w:pPr>
    </w:p>
    <w:p w14:paraId="26486881" w14:textId="77777777" w:rsidR="004C06B1" w:rsidRPr="00C94F63" w:rsidRDefault="004C06B1" w:rsidP="004C06B1">
      <w:pPr>
        <w:pStyle w:val="ListParagraph"/>
        <w:rPr>
          <w:rFonts w:eastAsia="Times New Roman" w:cs="Arial"/>
          <w:b/>
          <w:color w:val="000000" w:themeColor="text1"/>
          <w:shd w:val="clear" w:color="auto" w:fill="FFFFFF"/>
        </w:rPr>
      </w:pPr>
      <w:r>
        <w:rPr>
          <w:rFonts w:eastAsia="Times New Roman" w:cs="Arial"/>
          <w:b/>
          <w:color w:val="000000" w:themeColor="text1"/>
          <w:shd w:val="clear" w:color="auto" w:fill="FFFFFF"/>
        </w:rPr>
        <w:t>The discuss has been revised to cover this is great detail.</w:t>
      </w:r>
    </w:p>
    <w:p w14:paraId="42DDD702" w14:textId="77777777" w:rsidR="004C06B1" w:rsidRPr="00C94F63" w:rsidRDefault="004C06B1" w:rsidP="004C06B1">
      <w:pPr>
        <w:pStyle w:val="ListParagraph"/>
        <w:rPr>
          <w:rFonts w:eastAsia="Times New Roman" w:cs="Arial"/>
          <w:b/>
          <w:color w:val="000000" w:themeColor="text1"/>
          <w:shd w:val="clear" w:color="auto" w:fill="FFFFFF"/>
        </w:rPr>
      </w:pPr>
    </w:p>
    <w:p w14:paraId="538E3FC4" w14:textId="77777777" w:rsidR="004C06B1" w:rsidRDefault="004C06B1" w:rsidP="004C06B1">
      <w:pPr>
        <w:pStyle w:val="ListParagraph"/>
        <w:numPr>
          <w:ilvl w:val="0"/>
          <w:numId w:val="1"/>
        </w:numPr>
        <w:rPr>
          <w:rFonts w:eastAsia="Times New Roman" w:cs="Arial"/>
          <w:color w:val="000000" w:themeColor="text1"/>
          <w:shd w:val="clear" w:color="auto" w:fill="FFFFFF"/>
        </w:rPr>
      </w:pPr>
      <w:r w:rsidRPr="0087608B">
        <w:rPr>
          <w:rFonts w:eastAsia="Times New Roman" w:cs="Arial"/>
          <w:color w:val="000000" w:themeColor="text1"/>
          <w:shd w:val="clear" w:color="auto" w:fill="FFFFFF"/>
        </w:rPr>
        <w:t>Please expand the journal title in the reference section.</w:t>
      </w:r>
    </w:p>
    <w:p w14:paraId="13312C74" w14:textId="77777777" w:rsidR="004C06B1" w:rsidRDefault="004C06B1" w:rsidP="004C06B1">
      <w:pPr>
        <w:pStyle w:val="ListParagraph"/>
        <w:rPr>
          <w:rFonts w:eastAsia="Times New Roman" w:cs="Arial"/>
          <w:color w:val="000000" w:themeColor="text1"/>
          <w:shd w:val="clear" w:color="auto" w:fill="FFFFFF"/>
        </w:rPr>
      </w:pPr>
    </w:p>
    <w:p w14:paraId="60832758" w14:textId="77777777" w:rsidR="004C06B1" w:rsidRPr="00C94F63" w:rsidRDefault="004C06B1" w:rsidP="004C06B1">
      <w:pPr>
        <w:pStyle w:val="ListParagraph"/>
        <w:rPr>
          <w:rFonts w:eastAsia="Times New Roman" w:cs="Arial"/>
          <w:b/>
          <w:color w:val="000000" w:themeColor="text1"/>
          <w:shd w:val="clear" w:color="auto" w:fill="FFFFFF"/>
        </w:rPr>
      </w:pPr>
      <w:r>
        <w:rPr>
          <w:rFonts w:eastAsia="Times New Roman" w:cs="Arial"/>
          <w:b/>
          <w:color w:val="000000" w:themeColor="text1"/>
          <w:shd w:val="clear" w:color="auto" w:fill="FFFFFF"/>
        </w:rPr>
        <w:t>The journal titles have been expanded in the reference section.</w:t>
      </w:r>
    </w:p>
    <w:p w14:paraId="22894691" w14:textId="77777777" w:rsidR="004C06B1" w:rsidRPr="0087608B" w:rsidRDefault="004C06B1" w:rsidP="004C06B1">
      <w:pPr>
        <w:pStyle w:val="ListParagraph"/>
        <w:rPr>
          <w:rFonts w:eastAsia="Times New Roman" w:cs="Arial"/>
          <w:color w:val="000000" w:themeColor="text1"/>
          <w:shd w:val="clear" w:color="auto" w:fill="FFFFFF"/>
        </w:rPr>
      </w:pPr>
    </w:p>
    <w:p w14:paraId="0764FC39" w14:textId="77777777" w:rsidR="004C06B1" w:rsidRPr="0087608B" w:rsidRDefault="004C06B1" w:rsidP="004C06B1">
      <w:pPr>
        <w:pStyle w:val="ListParagraph"/>
        <w:numPr>
          <w:ilvl w:val="0"/>
          <w:numId w:val="1"/>
        </w:numPr>
        <w:rPr>
          <w:rFonts w:eastAsia="Times New Roman" w:cs="Arial"/>
          <w:color w:val="000000" w:themeColor="text1"/>
          <w:shd w:val="clear" w:color="auto" w:fill="FFFFFF"/>
        </w:rPr>
      </w:pPr>
      <w:r w:rsidRPr="0087608B">
        <w:rPr>
          <w:rFonts w:eastAsia="Times New Roman" w:cs="Arial"/>
          <w:color w:val="000000" w:themeColor="text1"/>
          <w:shd w:val="clear" w:color="auto" w:fill="FFFFFF"/>
        </w:rPr>
        <w:t>Please alphabetically sort the materials table.</w:t>
      </w:r>
    </w:p>
    <w:p w14:paraId="482CDE7D" w14:textId="77777777" w:rsidR="004C06B1" w:rsidRDefault="004C06B1" w:rsidP="004C06B1">
      <w:pPr>
        <w:pStyle w:val="ListParagraph"/>
        <w:rPr>
          <w:rFonts w:eastAsia="Times New Roman" w:cs="Arial"/>
          <w:color w:val="000000" w:themeColor="text1"/>
          <w:shd w:val="clear" w:color="auto" w:fill="FFFFFF"/>
        </w:rPr>
      </w:pPr>
    </w:p>
    <w:p w14:paraId="7C603BB2" w14:textId="77777777" w:rsidR="004C06B1" w:rsidRPr="00C94F63" w:rsidRDefault="004C06B1" w:rsidP="004C06B1">
      <w:pPr>
        <w:pStyle w:val="ListParagraph"/>
        <w:rPr>
          <w:rFonts w:eastAsia="Times New Roman" w:cs="Arial"/>
          <w:b/>
          <w:color w:val="000000" w:themeColor="text1"/>
          <w:shd w:val="clear" w:color="auto" w:fill="FFFFFF"/>
        </w:rPr>
      </w:pPr>
      <w:r>
        <w:rPr>
          <w:rFonts w:eastAsia="Times New Roman" w:cs="Arial"/>
          <w:b/>
          <w:color w:val="000000" w:themeColor="text1"/>
          <w:shd w:val="clear" w:color="auto" w:fill="FFFFFF"/>
        </w:rPr>
        <w:t>The materials list has been alphabetically sorted.</w:t>
      </w:r>
    </w:p>
    <w:p w14:paraId="12DF1726" w14:textId="77777777" w:rsidR="004C06B1" w:rsidRPr="0087608B" w:rsidRDefault="004C06B1" w:rsidP="004C06B1">
      <w:pPr>
        <w:rPr>
          <w:color w:val="000000" w:themeColor="text1"/>
        </w:rPr>
      </w:pPr>
    </w:p>
    <w:p w14:paraId="720CAC4A" w14:textId="77777777" w:rsidR="00235EF9" w:rsidRDefault="00235EF9"/>
    <w:sectPr w:rsidR="00235EF9" w:rsidSect="00490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65A89"/>
    <w:multiLevelType w:val="hybridMultilevel"/>
    <w:tmpl w:val="CF80F906"/>
    <w:lvl w:ilvl="0" w:tplc="08389B0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B1"/>
    <w:rsid w:val="00022C19"/>
    <w:rsid w:val="00022CA0"/>
    <w:rsid w:val="00084956"/>
    <w:rsid w:val="00090601"/>
    <w:rsid w:val="000B06AC"/>
    <w:rsid w:val="000C65CC"/>
    <w:rsid w:val="000D04BA"/>
    <w:rsid w:val="000D2BB1"/>
    <w:rsid w:val="000E7306"/>
    <w:rsid w:val="001046C5"/>
    <w:rsid w:val="00182D1F"/>
    <w:rsid w:val="001B051C"/>
    <w:rsid w:val="001B0AAD"/>
    <w:rsid w:val="001D78EF"/>
    <w:rsid w:val="00235EF9"/>
    <w:rsid w:val="0025730D"/>
    <w:rsid w:val="00283FF6"/>
    <w:rsid w:val="002911C9"/>
    <w:rsid w:val="002D34D0"/>
    <w:rsid w:val="00305CFA"/>
    <w:rsid w:val="00316862"/>
    <w:rsid w:val="003451BE"/>
    <w:rsid w:val="00356339"/>
    <w:rsid w:val="00376527"/>
    <w:rsid w:val="00383215"/>
    <w:rsid w:val="003B10DA"/>
    <w:rsid w:val="003C750A"/>
    <w:rsid w:val="003D0A23"/>
    <w:rsid w:val="003E6E8A"/>
    <w:rsid w:val="003F282D"/>
    <w:rsid w:val="004001CB"/>
    <w:rsid w:val="004075CE"/>
    <w:rsid w:val="00464A0D"/>
    <w:rsid w:val="00482611"/>
    <w:rsid w:val="00490178"/>
    <w:rsid w:val="004A38CA"/>
    <w:rsid w:val="004C06B1"/>
    <w:rsid w:val="004C7944"/>
    <w:rsid w:val="0050583D"/>
    <w:rsid w:val="00507AD7"/>
    <w:rsid w:val="00517FCA"/>
    <w:rsid w:val="0052573A"/>
    <w:rsid w:val="00551FAC"/>
    <w:rsid w:val="00552F13"/>
    <w:rsid w:val="00571E6E"/>
    <w:rsid w:val="005B5E61"/>
    <w:rsid w:val="005C71F4"/>
    <w:rsid w:val="00612960"/>
    <w:rsid w:val="006242F0"/>
    <w:rsid w:val="006A2632"/>
    <w:rsid w:val="006C2D8F"/>
    <w:rsid w:val="006F6441"/>
    <w:rsid w:val="00706E73"/>
    <w:rsid w:val="0075684B"/>
    <w:rsid w:val="00786EA7"/>
    <w:rsid w:val="0079638C"/>
    <w:rsid w:val="007D4921"/>
    <w:rsid w:val="007F3FFA"/>
    <w:rsid w:val="0080763E"/>
    <w:rsid w:val="008314EC"/>
    <w:rsid w:val="00881F2E"/>
    <w:rsid w:val="008A6B35"/>
    <w:rsid w:val="008B0A26"/>
    <w:rsid w:val="008B1807"/>
    <w:rsid w:val="008C25B3"/>
    <w:rsid w:val="0091620E"/>
    <w:rsid w:val="00955862"/>
    <w:rsid w:val="00963A46"/>
    <w:rsid w:val="009647E6"/>
    <w:rsid w:val="00974F2D"/>
    <w:rsid w:val="009771A0"/>
    <w:rsid w:val="009834FA"/>
    <w:rsid w:val="009B7F6B"/>
    <w:rsid w:val="009D5E72"/>
    <w:rsid w:val="00A0348C"/>
    <w:rsid w:val="00A03F0C"/>
    <w:rsid w:val="00A04B00"/>
    <w:rsid w:val="00AC449A"/>
    <w:rsid w:val="00B23C2B"/>
    <w:rsid w:val="00B455C7"/>
    <w:rsid w:val="00B73892"/>
    <w:rsid w:val="00B73CDF"/>
    <w:rsid w:val="00B849D1"/>
    <w:rsid w:val="00B95AAE"/>
    <w:rsid w:val="00C07989"/>
    <w:rsid w:val="00C41A5E"/>
    <w:rsid w:val="00C50243"/>
    <w:rsid w:val="00CE528E"/>
    <w:rsid w:val="00D21737"/>
    <w:rsid w:val="00D875B9"/>
    <w:rsid w:val="00D96F0D"/>
    <w:rsid w:val="00DC01B2"/>
    <w:rsid w:val="00E339DE"/>
    <w:rsid w:val="00E461DA"/>
    <w:rsid w:val="00E564DB"/>
    <w:rsid w:val="00E63781"/>
    <w:rsid w:val="00E707BB"/>
    <w:rsid w:val="00E76FB3"/>
    <w:rsid w:val="00EB2F45"/>
    <w:rsid w:val="00F0544F"/>
    <w:rsid w:val="00F17808"/>
    <w:rsid w:val="00F35144"/>
    <w:rsid w:val="00F35A16"/>
    <w:rsid w:val="00F6463D"/>
    <w:rsid w:val="00F829BE"/>
    <w:rsid w:val="00F84B50"/>
    <w:rsid w:val="00F87303"/>
    <w:rsid w:val="00FA0CD1"/>
    <w:rsid w:val="00FA2065"/>
    <w:rsid w:val="00FE7021"/>
    <w:rsid w:val="00FF5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AE15CF"/>
  <w14:defaultImageDpi w14:val="32767"/>
  <w15:chartTrackingRefBased/>
  <w15:docId w15:val="{8EE9CD51-A0F6-BD46-81BC-278D7864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6B1"/>
    <w:pPr>
      <w:ind w:left="720"/>
      <w:contextualSpacing/>
    </w:pPr>
  </w:style>
  <w:style w:type="character" w:styleId="Hyperlink">
    <w:name w:val="Hyperlink"/>
    <w:basedOn w:val="DefaultParagraphFont"/>
    <w:uiPriority w:val="99"/>
    <w:unhideWhenUsed/>
    <w:rsid w:val="004C06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ture.com/reprints/permission-reques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Tapinos</dc:creator>
  <cp:keywords/>
  <dc:description/>
  <cp:lastModifiedBy>Nikos Tapinos</cp:lastModifiedBy>
  <cp:revision>5</cp:revision>
  <dcterms:created xsi:type="dcterms:W3CDTF">2019-03-29T16:13:00Z</dcterms:created>
  <dcterms:modified xsi:type="dcterms:W3CDTF">2019-04-01T21:58:00Z</dcterms:modified>
</cp:coreProperties>
</file>