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A8F45" w14:textId="193DFDC3" w:rsidR="00C940B1" w:rsidRPr="00BF0C0F" w:rsidRDefault="00786E9B" w:rsidP="003865F8">
      <w:pPr>
        <w:rPr>
          <w:rFonts w:cs="Times New Roman"/>
        </w:rPr>
      </w:pPr>
      <w:r w:rsidRPr="00BF0C0F">
        <w:rPr>
          <w:rFonts w:cs="Times New Roman"/>
        </w:rPr>
        <w:t>Manuscript ID</w:t>
      </w:r>
      <w:r w:rsidR="00992EF3" w:rsidRPr="00BF0C0F">
        <w:rPr>
          <w:rFonts w:cs="Times New Roman"/>
        </w:rPr>
        <w:t xml:space="preserve">: </w:t>
      </w:r>
      <w:r w:rsidR="00975EE3" w:rsidRPr="00975EE3">
        <w:rPr>
          <w:rFonts w:cs="Times New Roman"/>
        </w:rPr>
        <w:t>JoVE59742</w:t>
      </w:r>
    </w:p>
    <w:p w14:paraId="22B73152" w14:textId="11C19A84" w:rsidR="003865F8" w:rsidRPr="00BF0C0F" w:rsidRDefault="00992EF3" w:rsidP="00C940B1">
      <w:pPr>
        <w:rPr>
          <w:rFonts w:cs="Times New Roman"/>
        </w:rPr>
      </w:pPr>
      <w:r w:rsidRPr="00BF0C0F">
        <w:rPr>
          <w:rFonts w:cs="Times New Roman"/>
        </w:rPr>
        <w:t xml:space="preserve">Title: </w:t>
      </w:r>
      <w:r w:rsidR="00975EE3">
        <w:rPr>
          <w:rFonts w:eastAsia="Times New Roman"/>
        </w:rPr>
        <w:t>Calibration Protocol and Software for Split Point Analysis and Uncertainty Quantification of Thermal-Optical Organic / Elemental Carbon Measurements</w:t>
      </w:r>
    </w:p>
    <w:p w14:paraId="68EBD5F4" w14:textId="77777777" w:rsidR="00786E9B" w:rsidRPr="00BF0C0F" w:rsidRDefault="00786E9B" w:rsidP="00786E9B">
      <w:pPr>
        <w:rPr>
          <w:rFonts w:cs="Times New Roman"/>
        </w:rPr>
      </w:pPr>
      <w:r w:rsidRPr="00BF0C0F">
        <w:rPr>
          <w:rFonts w:cs="Times New Roman"/>
        </w:rPr>
        <w:t xml:space="preserve">Authors: </w:t>
      </w:r>
      <w:r w:rsidR="00233431" w:rsidRPr="00BF0C0F">
        <w:rPr>
          <w:rFonts w:cs="Times New Roman"/>
        </w:rPr>
        <w:t>Conrad, Bradley</w:t>
      </w:r>
      <w:r w:rsidRPr="00BF0C0F">
        <w:rPr>
          <w:rFonts w:cs="Times New Roman"/>
        </w:rPr>
        <w:t>; Johnson, Matthew</w:t>
      </w:r>
    </w:p>
    <w:p w14:paraId="3A7BD033" w14:textId="77777777" w:rsidR="00992EF3" w:rsidRPr="00BF0C0F" w:rsidRDefault="00992EF3" w:rsidP="00992EF3">
      <w:pPr>
        <w:rPr>
          <w:rFonts w:cs="Times New Roman"/>
          <w:b/>
          <w:sz w:val="28"/>
          <w:szCs w:val="28"/>
          <w:u w:val="single"/>
        </w:rPr>
      </w:pPr>
    </w:p>
    <w:p w14:paraId="3AEF1735" w14:textId="77777777" w:rsidR="00992EF3" w:rsidRPr="00BF0C0F" w:rsidRDefault="003865F8" w:rsidP="00992EF3">
      <w:pPr>
        <w:rPr>
          <w:rFonts w:cs="Times New Roman"/>
          <w:b/>
          <w:sz w:val="28"/>
          <w:szCs w:val="28"/>
          <w:u w:val="single"/>
        </w:rPr>
      </w:pPr>
      <w:r w:rsidRPr="00BF0C0F">
        <w:rPr>
          <w:rFonts w:cs="Times New Roman"/>
          <w:b/>
          <w:sz w:val="28"/>
          <w:szCs w:val="28"/>
          <w:u w:val="single"/>
        </w:rPr>
        <w:t xml:space="preserve">Point-by-point </w:t>
      </w:r>
      <w:r w:rsidR="00992EF3" w:rsidRPr="00BF0C0F">
        <w:rPr>
          <w:rFonts w:cs="Times New Roman"/>
          <w:b/>
          <w:sz w:val="28"/>
          <w:szCs w:val="28"/>
          <w:u w:val="single"/>
        </w:rPr>
        <w:t xml:space="preserve">Response to </w:t>
      </w:r>
      <w:r w:rsidRPr="00BF0C0F">
        <w:rPr>
          <w:rFonts w:cs="Times New Roman"/>
          <w:b/>
          <w:sz w:val="28"/>
          <w:szCs w:val="28"/>
          <w:u w:val="single"/>
        </w:rPr>
        <w:t>R</w:t>
      </w:r>
      <w:r w:rsidR="00992EF3" w:rsidRPr="00BF0C0F">
        <w:rPr>
          <w:rFonts w:cs="Times New Roman"/>
          <w:b/>
          <w:sz w:val="28"/>
          <w:szCs w:val="28"/>
          <w:u w:val="single"/>
        </w:rPr>
        <w:t xml:space="preserve">eviewer </w:t>
      </w:r>
      <w:r w:rsidRPr="00BF0C0F">
        <w:rPr>
          <w:rFonts w:cs="Times New Roman"/>
          <w:b/>
          <w:sz w:val="28"/>
          <w:szCs w:val="28"/>
          <w:u w:val="single"/>
        </w:rPr>
        <w:t>C</w:t>
      </w:r>
      <w:r w:rsidR="00992EF3" w:rsidRPr="00BF0C0F">
        <w:rPr>
          <w:rFonts w:cs="Times New Roman"/>
          <w:b/>
          <w:sz w:val="28"/>
          <w:szCs w:val="28"/>
          <w:u w:val="single"/>
        </w:rPr>
        <w:t>omments</w:t>
      </w:r>
    </w:p>
    <w:p w14:paraId="015A2E90" w14:textId="77777777" w:rsidR="00992EF3" w:rsidRPr="00BF0C0F" w:rsidRDefault="00992EF3" w:rsidP="00900F3E">
      <w:pPr>
        <w:pStyle w:val="Heading1"/>
        <w:spacing w:before="360"/>
        <w:rPr>
          <w:rFonts w:cs="Times New Roman"/>
        </w:rPr>
      </w:pPr>
      <w:r w:rsidRPr="00BF0C0F">
        <w:rPr>
          <w:rFonts w:cs="Times New Roman"/>
        </w:rPr>
        <w:t>Revi</w:t>
      </w:r>
      <w:r w:rsidR="00A003B5" w:rsidRPr="00BF0C0F">
        <w:rPr>
          <w:rFonts w:cs="Times New Roman"/>
        </w:rPr>
        <w:t>ewer</w:t>
      </w:r>
      <w:r w:rsidRPr="00BF0C0F">
        <w:rPr>
          <w:rFonts w:cs="Times New Roman"/>
        </w:rPr>
        <w:t xml:space="preserve"> 1</w:t>
      </w:r>
    </w:p>
    <w:p w14:paraId="5BD3DE53" w14:textId="77777777" w:rsidR="00975EE3" w:rsidRDefault="00975EE3" w:rsidP="008E7DF2">
      <w:pPr>
        <w:pStyle w:val="ReviewerComment"/>
      </w:pPr>
      <w:r>
        <w:t xml:space="preserve">The reviewer has limited experience with the Sunset TOA, but does believe the OC/EC/TC measurement uncertainties estimated by the manufacture (i.e., Eq. (1)) cannot be representative. There is no reason to assume uncertainties converging at 5% for high OC, EC, and TC values while neglecting the calibration results. </w:t>
      </w:r>
      <w:r w:rsidRPr="000B21CA">
        <w:t xml:space="preserve">Therefore, the </w:t>
      </w:r>
      <w:r w:rsidRPr="00443BB3">
        <w:t>effort made by the authors should be encouraged</w:t>
      </w:r>
      <w:r w:rsidRPr="000B21CA">
        <w:t>. Information presented in the manuscript, however, are somewhat scattered an</w:t>
      </w:r>
      <w:r w:rsidRPr="00695710">
        <w:t>d difficult to follow. The reviewer suggests moving the "Protocol"</w:t>
      </w:r>
      <w:r>
        <w:t xml:space="preserve"> to the appendix or supplemental information and accompanying it with diagrams and/or videos to facilitate readers. The Figure and Table Captions can be moved to the end of paper, before or with the Figures and Tables.</w:t>
      </w:r>
    </w:p>
    <w:p w14:paraId="62BF9196" w14:textId="7D7F973B" w:rsidR="00975EE3" w:rsidRDefault="005D2858" w:rsidP="00975EE3">
      <w:pPr>
        <w:pStyle w:val="ResponsetoReviewers"/>
      </w:pPr>
      <w:r>
        <w:t>We thank</w:t>
      </w:r>
      <w:r w:rsidR="00AE4908">
        <w:t xml:space="preserve"> the Reviewer for </w:t>
      </w:r>
      <w:r>
        <w:t>recogniz</w:t>
      </w:r>
      <w:r w:rsidR="00AE4908">
        <w:t>ing</w:t>
      </w:r>
      <w:r>
        <w:t xml:space="preserve"> the need for improved uncertainty characterization</w:t>
      </w:r>
      <w:r w:rsidR="00AE4908">
        <w:t xml:space="preserve"> </w:t>
      </w:r>
      <w:r w:rsidR="004E7E1C">
        <w:t xml:space="preserve">in thermal-optical instruments, </w:t>
      </w:r>
      <w:r w:rsidR="00626DEF">
        <w:t xml:space="preserve">especially </w:t>
      </w:r>
      <w:r w:rsidR="00AE4908">
        <w:t>in the context</w:t>
      </w:r>
      <w:r w:rsidR="009145C1">
        <w:t xml:space="preserve"> of the manufacturer’s uncertainty estimates</w:t>
      </w:r>
      <w:r>
        <w:t xml:space="preserve">. </w:t>
      </w:r>
      <w:r w:rsidR="00AE4908">
        <w:t xml:space="preserve">We appreciate the suggestions with respect to the layout of the manuscript, but we believe that it is currently formatted in agreement with </w:t>
      </w:r>
      <w:r w:rsidR="00C324AA">
        <w:t xml:space="preserve">the </w:t>
      </w:r>
      <w:r w:rsidR="00AE4908">
        <w:t xml:space="preserve">JoVE </w:t>
      </w:r>
      <w:r w:rsidR="00C324AA">
        <w:t>guide to authors</w:t>
      </w:r>
      <w:r w:rsidR="00AE4908">
        <w:t xml:space="preserve">.  We </w:t>
      </w:r>
      <w:r w:rsidR="009145C1">
        <w:t>would gladly</w:t>
      </w:r>
      <w:r w:rsidR="00AE4908">
        <w:t xml:space="preserve"> adjust the format as </w:t>
      </w:r>
      <w:r w:rsidR="00032ABD">
        <w:t>required but</w:t>
      </w:r>
      <w:r w:rsidR="00AE4908">
        <w:t xml:space="preserve"> </w:t>
      </w:r>
      <w:r w:rsidR="004E7E1C">
        <w:t xml:space="preserve">we </w:t>
      </w:r>
      <w:r w:rsidR="00032ABD">
        <w:t xml:space="preserve">suggest </w:t>
      </w:r>
      <w:r w:rsidR="002F4BDA">
        <w:t xml:space="preserve">that </w:t>
      </w:r>
      <w:r w:rsidR="00AE4908">
        <w:t xml:space="preserve">this </w:t>
      </w:r>
      <w:r w:rsidR="00032ABD">
        <w:t xml:space="preserve">decision </w:t>
      </w:r>
      <w:r w:rsidR="002F4BDA">
        <w:t xml:space="preserve">is left </w:t>
      </w:r>
      <w:r w:rsidR="00AE4908">
        <w:t xml:space="preserve">to the </w:t>
      </w:r>
      <w:r w:rsidR="002F4BDA">
        <w:t xml:space="preserve">editor and </w:t>
      </w:r>
      <w:r w:rsidR="00AE4908">
        <w:t>typesetter.</w:t>
      </w:r>
    </w:p>
    <w:p w14:paraId="5E658DF8" w14:textId="77777777" w:rsidR="00975EE3" w:rsidRDefault="00975EE3" w:rsidP="008E7DF2">
      <w:pPr>
        <w:pStyle w:val="ReviewerComment"/>
      </w:pPr>
      <w:r w:rsidRPr="00032ABD">
        <w:rPr>
          <w:b/>
        </w:rPr>
        <w:t>Additional comments</w:t>
      </w:r>
      <w:r>
        <w:t>:</w:t>
      </w:r>
    </w:p>
    <w:p w14:paraId="33488872" w14:textId="545CCCDC" w:rsidR="00975EE3" w:rsidRDefault="00975EE3" w:rsidP="008E7DF2">
      <w:pPr>
        <w:pStyle w:val="ReviewerComment"/>
      </w:pPr>
      <w:r>
        <w:t>The authors should also give suggestions on the selection of "laser correction procedure" and "critical attenuation decline" in the protocol. Certainly the OC and EC results will be influenced by these selections. Are any sensitivity tests necessary to explore the selection of these parameters? How can they be consistent among users?</w:t>
      </w:r>
    </w:p>
    <w:p w14:paraId="6713C037" w14:textId="7A5084AD" w:rsidR="00C92142" w:rsidRPr="00324BB8" w:rsidRDefault="00C92142" w:rsidP="00C92142">
      <w:pPr>
        <w:pStyle w:val="ResponsetoReviewers"/>
      </w:pPr>
      <w:r>
        <w:t xml:space="preserve">We agree, and in the revised </w:t>
      </w:r>
      <w:r>
        <w:rPr>
          <w:b/>
        </w:rPr>
        <w:t>Protocol</w:t>
      </w:r>
      <w:r>
        <w:t xml:space="preserve">, we now highlight that the software’s mouseover utilities provide support to the user inputs </w:t>
      </w:r>
      <w:r w:rsidR="00425AED">
        <w:t>while noting</w:t>
      </w:r>
      <w:r>
        <w:t xml:space="preserve"> recommended selections.</w:t>
      </w:r>
    </w:p>
    <w:p w14:paraId="7BC1FAE2" w14:textId="77777777" w:rsidR="00C92142" w:rsidRDefault="00C92142" w:rsidP="00C92142">
      <w:pPr>
        <w:pStyle w:val="ResponsetoReviewers"/>
      </w:pPr>
      <w:bookmarkStart w:id="0" w:name="_GoBack"/>
      <w:bookmarkEnd w:id="0"/>
    </w:p>
    <w:p w14:paraId="0B198B9F" w14:textId="534DF41C" w:rsidR="00841BA5" w:rsidRDefault="00841BA5" w:rsidP="00355760">
      <w:pPr>
        <w:pStyle w:val="ResponsetoReviewers"/>
      </w:pPr>
      <w:r>
        <w:t xml:space="preserve">Regarding the “laser correction procedure”: our experience has shown that this has a very minor effect on the split point and, hence, OC and EC masses – the effect is often less than </w:t>
      </w:r>
      <w:r w:rsidR="00CE0C1C">
        <w:t xml:space="preserve">or on the order of </w:t>
      </w:r>
      <w:r>
        <w:t xml:space="preserve">the significant figures reported by the software tool.  As such, we make the 3-parameter “quadratic correction” default to </w:t>
      </w:r>
      <w:r w:rsidR="00CE0C1C">
        <w:t>ensure</w:t>
      </w:r>
      <w:r>
        <w:t xml:space="preserve"> an </w:t>
      </w:r>
      <w:r w:rsidR="00CE0C1C">
        <w:t xml:space="preserve">adequate </w:t>
      </w:r>
      <w:r>
        <w:t>fit to the laser-temperature relation.  The mouseover utility also highlights the “quadratic correction” as recommended.</w:t>
      </w:r>
    </w:p>
    <w:p w14:paraId="1D25021E" w14:textId="2FCEEC86" w:rsidR="00D37A64" w:rsidRDefault="00D37A64" w:rsidP="00355760">
      <w:pPr>
        <w:pStyle w:val="ResponsetoReviewers"/>
      </w:pPr>
    </w:p>
    <w:p w14:paraId="0E7C6BD2" w14:textId="56A45549" w:rsidR="00CE0C1C" w:rsidRDefault="00D37A64" w:rsidP="00355760">
      <w:pPr>
        <w:pStyle w:val="ResponsetoReviewers"/>
      </w:pPr>
      <w:r>
        <w:t xml:space="preserve">Regarding the “critical attenuation decline”: as noted in the manuscript’s introduction, a “critical attenuation decline” is estimated based on uncertainty in the TOT split point definition – i.e., uncertainty in laser attenuation relative to its initial value.  This value is automatically </w:t>
      </w:r>
      <w:r w:rsidR="00CE0C1C">
        <w:t>updated</w:t>
      </w:r>
      <w:r>
        <w:t xml:space="preserve"> upon plotting of the thermal analysis data</w:t>
      </w:r>
      <w:r w:rsidR="00CE0C1C">
        <w:t xml:space="preserve"> (by clicking the button</w:t>
      </w:r>
      <w:r>
        <w:t xml:space="preserve"> in section </w:t>
      </w:r>
      <w:r w:rsidR="00CE0C1C">
        <w:t xml:space="preserve">(2)(d) of the “Data Analysis Tool – Inputs” tab); the suggested value is also indicated in text directly below the appropriate input – e.g. “Suggested attenuation decline is x.xxx%”. </w:t>
      </w:r>
    </w:p>
    <w:p w14:paraId="7968C6C8" w14:textId="439ED639" w:rsidR="00CE0C1C" w:rsidRDefault="00CE0C1C" w:rsidP="00355760">
      <w:pPr>
        <w:pStyle w:val="ResponsetoReviewers"/>
      </w:pPr>
    </w:p>
    <w:p w14:paraId="541B3A7C" w14:textId="52017F08" w:rsidR="00CE0C1C" w:rsidRDefault="00CE0C1C" w:rsidP="00355760">
      <w:pPr>
        <w:pStyle w:val="ResponsetoReviewers"/>
      </w:pPr>
      <w:r>
        <w:t xml:space="preserve">OC and EC results can indeed be influenced by the software settings; however, other than minor </w:t>
      </w:r>
      <w:r w:rsidR="00DF6616">
        <w:t>variations</w:t>
      </w:r>
      <w:r>
        <w:t xml:space="preserve"> resulting from Monte Carlo randomness, </w:t>
      </w:r>
      <w:r w:rsidR="00324BB8">
        <w:t>computed carbon masses are deterministic when</w:t>
      </w:r>
      <w:r>
        <w:t xml:space="preserve"> the default software inputs </w:t>
      </w:r>
      <w:r w:rsidR="00324BB8">
        <w:t xml:space="preserve">are </w:t>
      </w:r>
      <w:r w:rsidR="00DF6616">
        <w:t>used, or any consistent inputs are used</w:t>
      </w:r>
      <w:r>
        <w:t>.  Although sensitivity tests can indeed be useful</w:t>
      </w:r>
      <w:r w:rsidR="00DF6616">
        <w:t xml:space="preserve"> to help capture inconsistency amongst users</w:t>
      </w:r>
      <w:r>
        <w:t>, we suggest that they are not required</w:t>
      </w:r>
      <w:r w:rsidR="00DF6616">
        <w:t xml:space="preserve">.  This is based on the notion that user subjectivity is captured by the understanding that carbon masses are </w:t>
      </w:r>
      <w:r w:rsidR="00DF6616" w:rsidRPr="00CE0C1C">
        <w:rPr>
          <w:i/>
        </w:rPr>
        <w:t>operationally-defined</w:t>
      </w:r>
      <w:r w:rsidR="00DF6616">
        <w:rPr>
          <w:i/>
        </w:rPr>
        <w:t xml:space="preserve">; </w:t>
      </w:r>
      <w:r w:rsidR="00DF6616">
        <w:t>furthermore,</w:t>
      </w:r>
      <w:r>
        <w:t xml:space="preserve"> uncertainty in the parameters enabling the calculation of the </w:t>
      </w:r>
      <w:r w:rsidRPr="00CE0C1C">
        <w:rPr>
          <w:i/>
        </w:rPr>
        <w:t>operationally-defined</w:t>
      </w:r>
      <w:r>
        <w:t xml:space="preserve"> carbon masses are fully propagated through the </w:t>
      </w:r>
      <w:r>
        <w:rPr>
          <w:i/>
        </w:rPr>
        <w:t>OCECgo</w:t>
      </w:r>
      <w:r>
        <w:t xml:space="preserve"> software.  </w:t>
      </w:r>
    </w:p>
    <w:p w14:paraId="6F5CF5DA" w14:textId="77777777" w:rsidR="00975EE3" w:rsidRDefault="00975EE3" w:rsidP="008E7DF2">
      <w:pPr>
        <w:pStyle w:val="ReviewerComment"/>
      </w:pPr>
      <w:r>
        <w:lastRenderedPageBreak/>
        <w:t>The procedure of Monte Carlo calculation is not described adequately in the paper. Please indicate how it is accomplished, including the equations used for error propagation. Do you use Matlab built-in toolbox? Please also indicate if the minimum detection limit is used explicitly to estimate uncertainty.</w:t>
      </w:r>
    </w:p>
    <w:p w14:paraId="4186B13E" w14:textId="6C830B07" w:rsidR="00AA7357" w:rsidRDefault="004E7E1C" w:rsidP="00975EE3">
      <w:pPr>
        <w:pStyle w:val="ResponsetoReviewers"/>
      </w:pPr>
      <w:r>
        <w:t>T</w:t>
      </w:r>
      <w:r w:rsidR="005D2858">
        <w:t xml:space="preserve">he </w:t>
      </w:r>
      <w:r w:rsidR="00032ABD">
        <w:t>specifics</w:t>
      </w:r>
      <w:r w:rsidR="005D2858">
        <w:t xml:space="preserve"> of our custom Monte Carlo </w:t>
      </w:r>
      <w:r w:rsidR="002F4BDA">
        <w:t xml:space="preserve">(MC) </w:t>
      </w:r>
      <w:r w:rsidR="00A938E2">
        <w:t xml:space="preserve">method </w:t>
      </w:r>
      <w:r w:rsidR="005D2858">
        <w:t xml:space="preserve">are more detailed than </w:t>
      </w:r>
      <w:r w:rsidR="00032ABD">
        <w:t xml:space="preserve">appropriate for the </w:t>
      </w:r>
      <w:r w:rsidR="00443BB3">
        <w:t xml:space="preserve">length of the </w:t>
      </w:r>
      <w:r w:rsidR="00A938E2">
        <w:t>JoVE</w:t>
      </w:r>
      <w:r w:rsidR="00443BB3">
        <w:t xml:space="preserve"> manuscript</w:t>
      </w:r>
      <w:r w:rsidR="00032ABD">
        <w:t xml:space="preserve">. </w:t>
      </w:r>
      <w:r w:rsidR="005D2858">
        <w:t xml:space="preserve"> For this reason, we </w:t>
      </w:r>
      <w:r w:rsidR="00032ABD">
        <w:t xml:space="preserve">instead </w:t>
      </w:r>
      <w:r w:rsidR="005D2858">
        <w:t xml:space="preserve">extensively detail the </w:t>
      </w:r>
      <w:r w:rsidR="002F4BDA">
        <w:t>custom</w:t>
      </w:r>
      <w:r w:rsidR="00C92142">
        <w:t>-written</w:t>
      </w:r>
      <w:r w:rsidR="002F4BDA">
        <w:t xml:space="preserve"> </w:t>
      </w:r>
      <w:r w:rsidR="005D2858">
        <w:t xml:space="preserve">MC procedure in the software’s documentation, </w:t>
      </w:r>
      <w:r w:rsidR="00032ABD">
        <w:t xml:space="preserve">which was </w:t>
      </w:r>
      <w:r w:rsidR="00987BD6">
        <w:t>provided with the initial submission</w:t>
      </w:r>
      <w:r w:rsidR="00A809A0">
        <w:t xml:space="preserve"> and</w:t>
      </w:r>
      <w:r w:rsidR="00AA7357">
        <w:t xml:space="preserve"> will be distributed with the source and build distributions</w:t>
      </w:r>
      <w:r w:rsidR="00A809A0">
        <w:t xml:space="preserve"> of the developed software</w:t>
      </w:r>
      <w:r w:rsidR="00AA7357">
        <w:t xml:space="preserve">. </w:t>
      </w:r>
    </w:p>
    <w:p w14:paraId="092BDBF9" w14:textId="77014BA9" w:rsidR="0022427D" w:rsidRDefault="0022427D" w:rsidP="00975EE3">
      <w:pPr>
        <w:pStyle w:val="ResponsetoReviewers"/>
      </w:pPr>
    </w:p>
    <w:p w14:paraId="33DE414C" w14:textId="1855DF54" w:rsidR="00221DCF" w:rsidRDefault="00221DCF" w:rsidP="00975EE3">
      <w:pPr>
        <w:pStyle w:val="ResponsetoReviewers"/>
      </w:pPr>
      <w:r>
        <w:t>As elaborated in the comment below, the minimum detection limit is only useful for estimating instrument precision (via a “noise floor”) and is not, in general, a reliable indicator of the total instrument uncertainty.  In the present case</w:t>
      </w:r>
      <w:r w:rsidR="00A757C8">
        <w:t>, as detailed in the manuscript</w:t>
      </w:r>
      <w:r>
        <w:t>, total uncertainty is dominated by bias errors</w:t>
      </w:r>
      <w:r w:rsidR="00A757C8">
        <w:t xml:space="preserve"> and</w:t>
      </w:r>
      <w:r>
        <w:t xml:space="preserve"> </w:t>
      </w:r>
      <w:r w:rsidR="00A757C8">
        <w:t>t</w:t>
      </w:r>
      <w:r>
        <w:t xml:space="preserve">he employed MC method rigorously captures each </w:t>
      </w:r>
      <w:r w:rsidR="00A757C8">
        <w:t xml:space="preserve">of these </w:t>
      </w:r>
      <w:r>
        <w:t>contributing source</w:t>
      </w:r>
      <w:r w:rsidR="00A757C8">
        <w:t>s</w:t>
      </w:r>
      <w:r>
        <w:t xml:space="preserve"> to compute overall uncertainty in carbon mass.  In response to the </w:t>
      </w:r>
      <w:r w:rsidR="00A757C8">
        <w:t xml:space="preserve">Reviewer’s </w:t>
      </w:r>
      <w:r>
        <w:t xml:space="preserve">comment below, </w:t>
      </w:r>
      <w:r w:rsidR="00425AED">
        <w:t xml:space="preserve">for completeness </w:t>
      </w:r>
      <w:r>
        <w:t xml:space="preserve">we have added the provision to propagate instrument precision error </w:t>
      </w:r>
      <w:r w:rsidR="00425AED">
        <w:t xml:space="preserve">(as a final component of the total uncertainty) </w:t>
      </w:r>
      <w:r>
        <w:t>through our presented MC method</w:t>
      </w:r>
      <w:r w:rsidR="00A757C8">
        <w:t xml:space="preserve"> and software tool</w:t>
      </w:r>
      <w:r>
        <w:t>.  However, in the present case, using variance in repeated blank analyses as a surrogate of instrument precision, this contribution proves negligible.</w:t>
      </w:r>
    </w:p>
    <w:p w14:paraId="4BA4AB6B" w14:textId="77777777" w:rsidR="00221DCF" w:rsidRDefault="00221DCF" w:rsidP="00975EE3">
      <w:pPr>
        <w:pStyle w:val="ResponsetoReviewers"/>
      </w:pPr>
    </w:p>
    <w:p w14:paraId="44BF5D1A" w14:textId="77777777" w:rsidR="00975EE3" w:rsidRDefault="00975EE3" w:rsidP="008E7DF2">
      <w:pPr>
        <w:pStyle w:val="ReviewerComment"/>
      </w:pPr>
      <w:r>
        <w:t>Replicate analysis (i.e., analyze the same samples multiple times) is a widely used alternative to quantify measurement uncertainties in TC, OC, and EC. This may be a legitimate method to confirm your uncertainty estimate based on error propagation. As part of the paper, the reviewer would recommend to compare uncertainties from the two approaches.</w:t>
      </w:r>
    </w:p>
    <w:p w14:paraId="6AACB6D6" w14:textId="14BB83BE" w:rsidR="00A12C52" w:rsidRDefault="005B2F89" w:rsidP="00221DCF">
      <w:pPr>
        <w:pStyle w:val="ResponsetoReviewers"/>
        <w:rPr>
          <w:rFonts w:cs="Times New Roman"/>
          <w:shd w:val="clear" w:color="auto" w:fill="FFFFFF"/>
        </w:rPr>
      </w:pPr>
      <w:r>
        <w:rPr>
          <w:rFonts w:cs="Times New Roman"/>
          <w:shd w:val="clear" w:color="auto" w:fill="FFFFFF"/>
        </w:rPr>
        <w:t xml:space="preserve">We agree that replicate analysis is a useful tool to quantify </w:t>
      </w:r>
      <w:r w:rsidR="006A2C78">
        <w:rPr>
          <w:rFonts w:cs="Times New Roman"/>
          <w:shd w:val="clear" w:color="auto" w:fill="FFFFFF"/>
        </w:rPr>
        <w:t xml:space="preserve">the </w:t>
      </w:r>
      <w:r w:rsidR="00C92142">
        <w:rPr>
          <w:rFonts w:cs="Times New Roman"/>
          <w:shd w:val="clear" w:color="auto" w:fill="FFFFFF"/>
        </w:rPr>
        <w:t xml:space="preserve">component </w:t>
      </w:r>
      <w:r w:rsidR="006A2C78">
        <w:rPr>
          <w:rFonts w:cs="Times New Roman"/>
          <w:shd w:val="clear" w:color="auto" w:fill="FFFFFF"/>
        </w:rPr>
        <w:t xml:space="preserve">of the total </w:t>
      </w:r>
      <w:r>
        <w:rPr>
          <w:rFonts w:cs="Times New Roman"/>
          <w:shd w:val="clear" w:color="auto" w:fill="FFFFFF"/>
        </w:rPr>
        <w:t>uncertaint</w:t>
      </w:r>
      <w:r w:rsidR="006A2C78">
        <w:rPr>
          <w:rFonts w:cs="Times New Roman"/>
          <w:shd w:val="clear" w:color="auto" w:fill="FFFFFF"/>
        </w:rPr>
        <w:t>y</w:t>
      </w:r>
      <w:r>
        <w:rPr>
          <w:rFonts w:cs="Times New Roman"/>
          <w:shd w:val="clear" w:color="auto" w:fill="FFFFFF"/>
        </w:rPr>
        <w:t xml:space="preserve"> </w:t>
      </w:r>
      <w:r w:rsidR="00C92142">
        <w:rPr>
          <w:rFonts w:cs="Times New Roman"/>
          <w:shd w:val="clear" w:color="auto" w:fill="FFFFFF"/>
        </w:rPr>
        <w:t xml:space="preserve">attributable to </w:t>
      </w:r>
      <w:r>
        <w:rPr>
          <w:rFonts w:cs="Times New Roman"/>
          <w:shd w:val="clear" w:color="auto" w:fill="FFFFFF"/>
        </w:rPr>
        <w:t>instrument precision</w:t>
      </w:r>
      <w:r w:rsidR="00A809A0">
        <w:rPr>
          <w:rFonts w:cs="Times New Roman"/>
          <w:shd w:val="clear" w:color="auto" w:fill="FFFFFF"/>
        </w:rPr>
        <w:t xml:space="preserve"> (unstructured/random/repeatability error)</w:t>
      </w:r>
      <w:r w:rsidR="00032ABD">
        <w:rPr>
          <w:rFonts w:cs="Times New Roman"/>
          <w:shd w:val="clear" w:color="auto" w:fill="FFFFFF"/>
        </w:rPr>
        <w:t>;</w:t>
      </w:r>
      <w:r>
        <w:rPr>
          <w:rFonts w:cs="Times New Roman"/>
          <w:shd w:val="clear" w:color="auto" w:fill="FFFFFF"/>
        </w:rPr>
        <w:t xml:space="preserve"> </w:t>
      </w:r>
      <w:r w:rsidR="00032ABD">
        <w:rPr>
          <w:rFonts w:cs="Times New Roman"/>
          <w:shd w:val="clear" w:color="auto" w:fill="FFFFFF"/>
        </w:rPr>
        <w:t>h</w:t>
      </w:r>
      <w:r w:rsidR="0022427D">
        <w:rPr>
          <w:rFonts w:cs="Times New Roman"/>
          <w:shd w:val="clear" w:color="auto" w:fill="FFFFFF"/>
        </w:rPr>
        <w:t>owever, replicate analysis does not yield information on instrument bias</w:t>
      </w:r>
      <w:r w:rsidR="00A809A0">
        <w:rPr>
          <w:rFonts w:cs="Times New Roman"/>
          <w:shd w:val="clear" w:color="auto" w:fill="FFFFFF"/>
        </w:rPr>
        <w:t xml:space="preserve"> (structured error</w:t>
      </w:r>
      <w:r w:rsidR="00032ABD">
        <w:rPr>
          <w:rFonts w:cs="Times New Roman"/>
          <w:shd w:val="clear" w:color="auto" w:fill="FFFFFF"/>
        </w:rPr>
        <w:t>).  One</w:t>
      </w:r>
      <w:r w:rsidR="00A809A0">
        <w:rPr>
          <w:rFonts w:cs="Times New Roman"/>
          <w:shd w:val="clear" w:color="auto" w:fill="FFFFFF"/>
        </w:rPr>
        <w:t xml:space="preserve"> key contribution of our presented software</w:t>
      </w:r>
      <w:r w:rsidR="00032ABD">
        <w:rPr>
          <w:rFonts w:cs="Times New Roman"/>
          <w:shd w:val="clear" w:color="auto" w:fill="FFFFFF"/>
        </w:rPr>
        <w:t xml:space="preserve"> </w:t>
      </w:r>
      <w:r w:rsidR="001C2D60">
        <w:rPr>
          <w:rFonts w:cs="Times New Roman"/>
          <w:shd w:val="clear" w:color="auto" w:fill="FFFFFF"/>
        </w:rPr>
        <w:t>is the estimation of</w:t>
      </w:r>
      <w:r w:rsidR="00032ABD">
        <w:rPr>
          <w:rFonts w:cs="Times New Roman"/>
          <w:shd w:val="clear" w:color="auto" w:fill="FFFFFF"/>
        </w:rPr>
        <w:t xml:space="preserve"> </w:t>
      </w:r>
      <w:r w:rsidR="00A809A0">
        <w:rPr>
          <w:rFonts w:cs="Times New Roman"/>
          <w:shd w:val="clear" w:color="auto" w:fill="FFFFFF"/>
        </w:rPr>
        <w:t>instrument bias</w:t>
      </w:r>
      <w:r w:rsidR="00032ABD">
        <w:rPr>
          <w:rFonts w:cs="Times New Roman"/>
          <w:shd w:val="clear" w:color="auto" w:fill="FFFFFF"/>
        </w:rPr>
        <w:t xml:space="preserve"> </w:t>
      </w:r>
      <w:r w:rsidR="0022427D">
        <w:rPr>
          <w:rFonts w:cs="Times New Roman"/>
          <w:shd w:val="clear" w:color="auto" w:fill="FFFFFF"/>
        </w:rPr>
        <w:t xml:space="preserve">through </w:t>
      </w:r>
      <w:r w:rsidR="00A809A0">
        <w:rPr>
          <w:rFonts w:cs="Times New Roman"/>
          <w:shd w:val="clear" w:color="auto" w:fill="FFFFFF"/>
        </w:rPr>
        <w:t xml:space="preserve">the </w:t>
      </w:r>
      <w:r w:rsidR="0022427D">
        <w:rPr>
          <w:rFonts w:cs="Times New Roman"/>
          <w:shd w:val="clear" w:color="auto" w:fill="FFFFFF"/>
        </w:rPr>
        <w:t xml:space="preserve">consideration of </w:t>
      </w:r>
      <w:r w:rsidR="001C2D60">
        <w:rPr>
          <w:rFonts w:cs="Times New Roman"/>
          <w:shd w:val="clear" w:color="auto" w:fill="FFFFFF"/>
        </w:rPr>
        <w:t xml:space="preserve">fundamental </w:t>
      </w:r>
      <w:r w:rsidR="00A809A0">
        <w:rPr>
          <w:rFonts w:cs="Times New Roman"/>
          <w:shd w:val="clear" w:color="auto" w:fill="FFFFFF"/>
        </w:rPr>
        <w:t xml:space="preserve">contributing </w:t>
      </w:r>
      <w:r w:rsidR="0022427D">
        <w:rPr>
          <w:rFonts w:cs="Times New Roman"/>
          <w:shd w:val="clear" w:color="auto" w:fill="FFFFFF"/>
        </w:rPr>
        <w:t>uncertainties</w:t>
      </w:r>
      <w:r w:rsidR="008C4767">
        <w:rPr>
          <w:rFonts w:cs="Times New Roman"/>
          <w:shd w:val="clear" w:color="auto" w:fill="FFFFFF"/>
        </w:rPr>
        <w:t>,</w:t>
      </w:r>
      <w:r w:rsidR="00651902">
        <w:rPr>
          <w:rFonts w:cs="Times New Roman"/>
          <w:shd w:val="clear" w:color="auto" w:fill="FFFFFF"/>
        </w:rPr>
        <w:t xml:space="preserve"> as detailed in the </w:t>
      </w:r>
      <w:r w:rsidR="00651902">
        <w:rPr>
          <w:rFonts w:cs="Times New Roman"/>
          <w:b/>
          <w:shd w:val="clear" w:color="auto" w:fill="FFFFFF"/>
        </w:rPr>
        <w:t>Introduction</w:t>
      </w:r>
      <w:r w:rsidR="00651902">
        <w:rPr>
          <w:rFonts w:cs="Times New Roman"/>
          <w:shd w:val="clear" w:color="auto" w:fill="FFFFFF"/>
        </w:rPr>
        <w:t xml:space="preserve"> of the manuscript</w:t>
      </w:r>
      <w:r w:rsidR="0022427D">
        <w:rPr>
          <w:rFonts w:cs="Times New Roman"/>
          <w:shd w:val="clear" w:color="auto" w:fill="FFFFFF"/>
        </w:rPr>
        <w:t>.  Instrument precision (repeatability) error, we suggest, will be instrument-, user-, and application-dependent and could indeed be computed by a user via replicate analysis.  This measure of precision c</w:t>
      </w:r>
      <w:r w:rsidR="001C2D60">
        <w:rPr>
          <w:rFonts w:cs="Times New Roman"/>
          <w:shd w:val="clear" w:color="auto" w:fill="FFFFFF"/>
        </w:rPr>
        <w:t>ould</w:t>
      </w:r>
      <w:r w:rsidR="0022427D">
        <w:rPr>
          <w:rFonts w:cs="Times New Roman"/>
          <w:shd w:val="clear" w:color="auto" w:fill="FFFFFF"/>
        </w:rPr>
        <w:t xml:space="preserve"> be combined with the bias uncertainties computed with </w:t>
      </w:r>
      <w:r w:rsidR="0022427D" w:rsidRPr="004E7E1C">
        <w:rPr>
          <w:rFonts w:cs="Times New Roman"/>
          <w:i/>
          <w:shd w:val="clear" w:color="auto" w:fill="FFFFFF"/>
        </w:rPr>
        <w:t>OCECgo</w:t>
      </w:r>
      <w:r w:rsidR="001C2D60">
        <w:rPr>
          <w:rFonts w:cs="Times New Roman"/>
          <w:shd w:val="clear" w:color="auto" w:fill="FFFFFF"/>
        </w:rPr>
        <w:t>.  Based</w:t>
      </w:r>
      <w:r w:rsidR="00A809A0">
        <w:rPr>
          <w:rFonts w:cs="Times New Roman"/>
          <w:shd w:val="clear" w:color="auto" w:fill="FFFFFF"/>
        </w:rPr>
        <w:t xml:space="preserve"> on the reviewer’s comment, </w:t>
      </w:r>
      <w:r w:rsidR="0022427D">
        <w:rPr>
          <w:rFonts w:cs="Times New Roman"/>
          <w:shd w:val="clear" w:color="auto" w:fill="FFFFFF"/>
        </w:rPr>
        <w:t xml:space="preserve">we have included an additional field in the software tool </w:t>
      </w:r>
      <w:r w:rsidR="001C2D60">
        <w:rPr>
          <w:rFonts w:cs="Times New Roman"/>
          <w:shd w:val="clear" w:color="auto" w:fill="FFFFFF"/>
        </w:rPr>
        <w:t xml:space="preserve">(Data Analysis </w:t>
      </w:r>
      <w:r w:rsidR="00A12C52">
        <w:rPr>
          <w:rFonts w:cs="Times New Roman"/>
          <w:shd w:val="clear" w:color="auto" w:fill="FFFFFF"/>
        </w:rPr>
        <w:t xml:space="preserve">Tool – </w:t>
      </w:r>
      <w:r w:rsidR="001C2D60">
        <w:rPr>
          <w:rFonts w:cs="Times New Roman"/>
          <w:shd w:val="clear" w:color="auto" w:fill="FFFFFF"/>
        </w:rPr>
        <w:t>Inputs</w:t>
      </w:r>
      <w:r w:rsidR="00A12C52">
        <w:rPr>
          <w:rFonts w:cs="Times New Roman"/>
          <w:shd w:val="clear" w:color="auto" w:fill="FFFFFF"/>
        </w:rPr>
        <w:t>;</w:t>
      </w:r>
      <w:r w:rsidR="001C2D60">
        <w:rPr>
          <w:rFonts w:cs="Times New Roman"/>
          <w:shd w:val="clear" w:color="auto" w:fill="FFFFFF"/>
        </w:rPr>
        <w:t xml:space="preserve"> Section </w:t>
      </w:r>
      <w:r w:rsidR="00A12C52">
        <w:rPr>
          <w:rFonts w:cs="Times New Roman"/>
          <w:shd w:val="clear" w:color="auto" w:fill="FFFFFF"/>
        </w:rPr>
        <w:t>(4)(a)</w:t>
      </w:r>
      <w:r w:rsidR="001C2D60">
        <w:rPr>
          <w:rFonts w:cs="Times New Roman"/>
          <w:shd w:val="clear" w:color="auto" w:fill="FFFFFF"/>
        </w:rPr>
        <w:t xml:space="preserve">) </w:t>
      </w:r>
      <w:r w:rsidR="0022427D">
        <w:rPr>
          <w:rFonts w:cs="Times New Roman"/>
          <w:shd w:val="clear" w:color="auto" w:fill="FFFFFF"/>
        </w:rPr>
        <w:t xml:space="preserve">where a user could </w:t>
      </w:r>
      <w:r w:rsidR="00A809A0">
        <w:rPr>
          <w:rFonts w:cs="Times New Roman"/>
          <w:shd w:val="clear" w:color="auto" w:fill="FFFFFF"/>
        </w:rPr>
        <w:t xml:space="preserve">optionally </w:t>
      </w:r>
      <w:r w:rsidR="0022427D">
        <w:rPr>
          <w:rFonts w:cs="Times New Roman"/>
          <w:shd w:val="clear" w:color="auto" w:fill="FFFFFF"/>
        </w:rPr>
        <w:t xml:space="preserve">provide </w:t>
      </w:r>
      <w:r w:rsidR="001C2D60">
        <w:rPr>
          <w:rFonts w:cs="Times New Roman"/>
          <w:shd w:val="clear" w:color="auto" w:fill="FFFFFF"/>
        </w:rPr>
        <w:t xml:space="preserve">appropriate replicate analysis results to propagate </w:t>
      </w:r>
      <w:r w:rsidR="00C22F46">
        <w:rPr>
          <w:rFonts w:cs="Times New Roman"/>
          <w:shd w:val="clear" w:color="auto" w:fill="FFFFFF"/>
        </w:rPr>
        <w:t xml:space="preserve">instrument precision </w:t>
      </w:r>
      <w:r w:rsidR="001C2D60">
        <w:rPr>
          <w:rFonts w:cs="Times New Roman"/>
          <w:shd w:val="clear" w:color="auto" w:fill="FFFFFF"/>
        </w:rPr>
        <w:t>into</w:t>
      </w:r>
      <w:r w:rsidR="004E7E1C">
        <w:rPr>
          <w:rFonts w:cs="Times New Roman"/>
          <w:shd w:val="clear" w:color="auto" w:fill="FFFFFF"/>
        </w:rPr>
        <w:t xml:space="preserve"> the uncertainties of computed</w:t>
      </w:r>
      <w:r w:rsidR="001C2D60">
        <w:rPr>
          <w:rFonts w:cs="Times New Roman"/>
          <w:shd w:val="clear" w:color="auto" w:fill="FFFFFF"/>
        </w:rPr>
        <w:t xml:space="preserve"> carbon mass</w:t>
      </w:r>
      <w:r w:rsidR="004E7E1C">
        <w:rPr>
          <w:rFonts w:cs="Times New Roman"/>
          <w:shd w:val="clear" w:color="auto" w:fill="FFFFFF"/>
        </w:rPr>
        <w:t>es</w:t>
      </w:r>
      <w:r w:rsidR="0022427D">
        <w:rPr>
          <w:rFonts w:cs="Times New Roman"/>
          <w:shd w:val="clear" w:color="auto" w:fill="FFFFFF"/>
        </w:rPr>
        <w:t>.</w:t>
      </w:r>
    </w:p>
    <w:p w14:paraId="3B051228" w14:textId="7AC826AF" w:rsidR="00DB5262" w:rsidRPr="005A23A5" w:rsidRDefault="00DB5262" w:rsidP="000E722F">
      <w:pPr>
        <w:pStyle w:val="Heading1"/>
      </w:pPr>
      <w:r w:rsidRPr="005A23A5">
        <w:t>Reviewer 2</w:t>
      </w:r>
    </w:p>
    <w:p w14:paraId="4C96581B" w14:textId="6990BA82" w:rsidR="00C940B1" w:rsidRPr="00975EE3" w:rsidRDefault="00975EE3" w:rsidP="00C940B1">
      <w:pPr>
        <w:pStyle w:val="ReviewerComment"/>
      </w:pPr>
      <w:r w:rsidRPr="00975EE3">
        <w:t>Manuscript Summary:</w:t>
      </w:r>
    </w:p>
    <w:p w14:paraId="4A851A10" w14:textId="77777777" w:rsidR="00975EE3" w:rsidRDefault="00975EE3" w:rsidP="00975EE3">
      <w:pPr>
        <w:pStyle w:val="ReviewerComment"/>
      </w:pPr>
      <w:r>
        <w:t xml:space="preserve">The paper describes a calibration protocol for any existing/commercial TOA instrument. They provided an open-source Mat-Lab based software tool for quantifying the </w:t>
      </w:r>
      <w:r w:rsidRPr="00443BB3">
        <w:t>uncertainties in the measurement of OC and EC. The software tool goes over and above that given by the manufacture which uses fixed equations for the relative and absolute errors. The title appropriately describes the method presented. The abstract has a nice length and provides a nice overview of the paper. The introduction describes the presented method and explains why the presented method can be useful. The protocols give detailed steps for obtaining improved measurements of OC and EC using the Sunset TOA and their improved software tool for error estimates.</w:t>
      </w:r>
    </w:p>
    <w:p w14:paraId="166D73AE" w14:textId="2091BCA4" w:rsidR="00C940B1" w:rsidRPr="00A50B7E" w:rsidRDefault="00C92142" w:rsidP="00C940B1">
      <w:pPr>
        <w:pStyle w:val="ResponsetoReviewers"/>
        <w:rPr>
          <w:rFonts w:cs="Times New Roman"/>
          <w:lang w:val="en-CA"/>
        </w:rPr>
      </w:pPr>
      <w:r w:rsidRPr="00443BB3">
        <w:rPr>
          <w:rFonts w:cs="Times New Roman"/>
          <w:lang w:val="en-CA"/>
        </w:rPr>
        <w:t>We thank the reviewer for their positive feedback and recognition of the utility of the developed protocol and software.</w:t>
      </w:r>
    </w:p>
    <w:p w14:paraId="54EDCE5B" w14:textId="77777777" w:rsidR="00975EE3" w:rsidRPr="003B401C" w:rsidRDefault="00975EE3" w:rsidP="00975EE3">
      <w:pPr>
        <w:pStyle w:val="ReviewerComment"/>
        <w:rPr>
          <w:b/>
        </w:rPr>
      </w:pPr>
      <w:r w:rsidRPr="003B401C">
        <w:rPr>
          <w:b/>
        </w:rPr>
        <w:lastRenderedPageBreak/>
        <w:t>Major Concerns:</w:t>
      </w:r>
    </w:p>
    <w:p w14:paraId="32A4D462" w14:textId="73CB3503" w:rsidR="00975EE3" w:rsidRDefault="00975EE3" w:rsidP="00975EE3">
      <w:pPr>
        <w:pStyle w:val="ReviewerComment"/>
      </w:pPr>
      <w:r>
        <w:t>Non</w:t>
      </w:r>
      <w:r w:rsidR="002F4BDA">
        <w:t>e</w:t>
      </w:r>
    </w:p>
    <w:p w14:paraId="5BBD3E0A" w14:textId="77777777" w:rsidR="00975EE3" w:rsidRPr="003B401C" w:rsidRDefault="00975EE3" w:rsidP="00975EE3">
      <w:pPr>
        <w:pStyle w:val="ReviewerComment"/>
        <w:rPr>
          <w:b/>
        </w:rPr>
      </w:pPr>
      <w:r w:rsidRPr="003B401C">
        <w:rPr>
          <w:b/>
        </w:rPr>
        <w:t>Minor Concerns:</w:t>
      </w:r>
    </w:p>
    <w:p w14:paraId="26D864A6" w14:textId="77777777" w:rsidR="00975EE3" w:rsidRDefault="00975EE3" w:rsidP="00975EE3">
      <w:pPr>
        <w:pStyle w:val="ReviewerComment"/>
      </w:pPr>
      <w:r>
        <w:t>There are some suggestions how to further improve this paper, below:</w:t>
      </w:r>
    </w:p>
    <w:p w14:paraId="4004D5BA" w14:textId="20C93311" w:rsidR="00975EE3" w:rsidRDefault="00975EE3" w:rsidP="00975EE3">
      <w:pPr>
        <w:pStyle w:val="ReviewerComment"/>
      </w:pPr>
      <w:r>
        <w:t>Introduction:</w:t>
      </w:r>
      <w:r>
        <w:br/>
        <w:t xml:space="preserve">Provide motivation why the Sunset Model 4 is preferred over </w:t>
      </w:r>
      <w:r w:rsidRPr="002F4BDA">
        <w:t>other TOA instruments. How does the Sunset measurements or indeed your improved measurements with the Sunset instrument compare with the</w:t>
      </w:r>
      <w:r>
        <w:t xml:space="preserve"> more recognizable NIOSH method 5040?</w:t>
      </w:r>
    </w:p>
    <w:p w14:paraId="61B8DABB" w14:textId="4B4E2CA4" w:rsidR="00975EE3" w:rsidRPr="001471DF" w:rsidRDefault="00C92142" w:rsidP="00987BD6">
      <w:pPr>
        <w:pStyle w:val="ResponsetoReviewers"/>
      </w:pPr>
      <w:r>
        <w:t xml:space="preserve">We do </w:t>
      </w:r>
      <w:r w:rsidR="003633ED">
        <w:t xml:space="preserve">not mean </w:t>
      </w:r>
      <w:r w:rsidR="00987BD6">
        <w:t xml:space="preserve">to suggest that the Sunset Model 4 </w:t>
      </w:r>
      <w:r w:rsidR="00EC7D23">
        <w:t xml:space="preserve">(semi-continuous) </w:t>
      </w:r>
      <w:r w:rsidR="00987BD6">
        <w:t xml:space="preserve">is </w:t>
      </w:r>
      <w:r w:rsidR="00EC7D23">
        <w:t xml:space="preserve">the </w:t>
      </w:r>
      <w:r w:rsidR="00987BD6">
        <w:t xml:space="preserve">preferred </w:t>
      </w:r>
      <w:r w:rsidR="00EC7D23">
        <w:t>instrument for</w:t>
      </w:r>
      <w:r w:rsidR="00987BD6">
        <w:t xml:space="preserve"> </w:t>
      </w:r>
      <w:r w:rsidR="00EC7D23">
        <w:t>thermal-optical organic/elemental carbon analyses.  Indeed,</w:t>
      </w:r>
      <w:r w:rsidR="00987BD6">
        <w:t xml:space="preserve"> the Magee Scientific (Desert Research Institute) </w:t>
      </w:r>
      <w:r w:rsidR="00EC7D23">
        <w:t>instrument and</w:t>
      </w:r>
      <w:r w:rsidR="00987BD6">
        <w:t xml:space="preserve"> the Sunset </w:t>
      </w:r>
      <w:r w:rsidR="00EC7D23">
        <w:t>l</w:t>
      </w:r>
      <w:r w:rsidR="00987BD6">
        <w:t>aboratory-based instrument</w:t>
      </w:r>
      <w:r w:rsidR="00EC7D23">
        <w:t xml:space="preserve"> (with flame ionization detector) are viable alternatives</w:t>
      </w:r>
      <w:r w:rsidR="00987BD6">
        <w:t xml:space="preserve">.  </w:t>
      </w:r>
      <w:r w:rsidR="00EC7D23">
        <w:t>Our software however, has been developed to integrate with the results file output by the Sunset Model 4 (with non-dispersive infrared detector)</w:t>
      </w:r>
      <w:r w:rsidR="003D6766">
        <w:t xml:space="preserve"> but, as</w:t>
      </w:r>
      <w:r w:rsidR="00EC7D23">
        <w:t xml:space="preserve"> we note in lines 65-66 of the original manuscript</w:t>
      </w:r>
      <w:r w:rsidR="003D6766">
        <w:t xml:space="preserve">, </w:t>
      </w:r>
      <w:r w:rsidR="00EC7D23">
        <w:t>“…the software tool could readily be extended … to work with outputs generated by other instruments.”</w:t>
      </w:r>
      <w:r w:rsidR="001471DF">
        <w:t xml:space="preserve">  </w:t>
      </w:r>
    </w:p>
    <w:p w14:paraId="02E43382" w14:textId="0798C13F" w:rsidR="00987BD6" w:rsidRDefault="00987BD6" w:rsidP="00987BD6">
      <w:pPr>
        <w:pStyle w:val="ResponsetoReviewers"/>
      </w:pPr>
    </w:p>
    <w:p w14:paraId="0A3A3827" w14:textId="3A684584" w:rsidR="00987BD6" w:rsidRDefault="00EC7D23" w:rsidP="00987BD6">
      <w:pPr>
        <w:pStyle w:val="ResponsetoReviewers"/>
      </w:pPr>
      <w:r>
        <w:t>The presented software</w:t>
      </w:r>
      <w:r w:rsidR="00C324AA">
        <w:t xml:space="preserve"> </w:t>
      </w:r>
      <w:r>
        <w:t xml:space="preserve">and the </w:t>
      </w:r>
      <w:r w:rsidR="00EC7DDC">
        <w:t>studied instrument</w:t>
      </w:r>
      <w:r w:rsidR="00C324AA">
        <w:t xml:space="preserve"> are both agnostic to the specific thermal protocol</w:t>
      </w:r>
      <w:r w:rsidR="00850DA8">
        <w:t xml:space="preserve"> − </w:t>
      </w:r>
      <w:r w:rsidR="00C324AA">
        <w:t xml:space="preserve">example data generated by our cited references </w:t>
      </w:r>
      <w:r w:rsidR="002F4BDA">
        <w:t xml:space="preserve">were created </w:t>
      </w:r>
      <w:r w:rsidR="00C324AA">
        <w:t>using the standard NIOSH method 5040</w:t>
      </w:r>
      <w:r w:rsidR="002F4BDA">
        <w:t xml:space="preserve"> and the European EUSAAR2 method</w:t>
      </w:r>
      <w:r w:rsidR="00C324AA">
        <w:t xml:space="preserve">.  </w:t>
      </w:r>
    </w:p>
    <w:p w14:paraId="2F391D8B" w14:textId="148811B8" w:rsidR="00975EE3" w:rsidRDefault="00975EE3" w:rsidP="00975EE3">
      <w:pPr>
        <w:pStyle w:val="ReviewerComment"/>
        <w:spacing w:after="0"/>
      </w:pPr>
      <w:r>
        <w:t>Protocol:</w:t>
      </w:r>
      <w:r>
        <w:br/>
        <w:t>The following safety issues must be highlighted either in the protocols or in the discussion</w:t>
      </w:r>
    </w:p>
    <w:p w14:paraId="76808222" w14:textId="3B0D3C27" w:rsidR="00975EE3" w:rsidRDefault="00975EE3" w:rsidP="00975EE3">
      <w:pPr>
        <w:pStyle w:val="ReviewerComment"/>
        <w:numPr>
          <w:ilvl w:val="0"/>
          <w:numId w:val="37"/>
        </w:numPr>
        <w:spacing w:after="0"/>
      </w:pPr>
      <w:r>
        <w:t>Laser, mention the necessary precautions needed when handling the laser system.</w:t>
      </w:r>
    </w:p>
    <w:p w14:paraId="7450747F" w14:textId="2A7A5F03" w:rsidR="00975EE3" w:rsidRPr="00975EE3" w:rsidRDefault="00975EE3" w:rsidP="00975EE3">
      <w:pPr>
        <w:pStyle w:val="ReviewerComment"/>
        <w:numPr>
          <w:ilvl w:val="0"/>
          <w:numId w:val="37"/>
        </w:numPr>
        <w:rPr>
          <w:rFonts w:cs="Times New Roman"/>
        </w:rPr>
      </w:pPr>
      <w:r>
        <w:t>The high temperatures involved (</w:t>
      </w:r>
      <w:r w:rsidR="004F6970">
        <w:t>870</w:t>
      </w:r>
      <w:r w:rsidR="004F6970">
        <w:rPr>
          <w:rFonts w:ascii="Cambria Math" w:hAnsi="Cambria Math" w:cs="Cambria Math"/>
        </w:rPr>
        <w:t>°</w:t>
      </w:r>
      <w:r>
        <w:t>C) must be highlighted either in the protocols or in the discussion</w:t>
      </w:r>
    </w:p>
    <w:p w14:paraId="67528B4B" w14:textId="5DAADD41" w:rsidR="00975EE3" w:rsidRPr="00975EE3" w:rsidRDefault="004A3077" w:rsidP="00975EE3">
      <w:pPr>
        <w:pStyle w:val="ResponsetoReviewers"/>
      </w:pPr>
      <w:r>
        <w:t xml:space="preserve">We agree that these safety concerns are important for safe operation of the instrument and have added text to this effect </w:t>
      </w:r>
      <w:r w:rsidR="000C59D3">
        <w:t xml:space="preserve">as step 0 </w:t>
      </w:r>
      <w:r>
        <w:t xml:space="preserve">revised </w:t>
      </w:r>
      <w:r w:rsidR="000C59D3" w:rsidRPr="000C59D3">
        <w:rPr>
          <w:b/>
        </w:rPr>
        <w:t>P</w:t>
      </w:r>
      <w:r w:rsidRPr="000C59D3">
        <w:rPr>
          <w:b/>
        </w:rPr>
        <w:t>rotocol</w:t>
      </w:r>
      <w:r>
        <w:t xml:space="preserve">. </w:t>
      </w:r>
    </w:p>
    <w:p w14:paraId="4E9C99A7" w14:textId="77777777" w:rsidR="00975EE3" w:rsidRPr="00975EE3" w:rsidRDefault="00975EE3" w:rsidP="00975EE3">
      <w:pPr>
        <w:pStyle w:val="ReviewerComment"/>
        <w:spacing w:after="0"/>
      </w:pPr>
      <w:r>
        <w:t>Table of materials:</w:t>
      </w:r>
    </w:p>
    <w:p w14:paraId="2358CDDC" w14:textId="77777777" w:rsidR="00975EE3" w:rsidRDefault="00975EE3" w:rsidP="00975EE3">
      <w:pPr>
        <w:pStyle w:val="ReviewerComment"/>
        <w:spacing w:after="0"/>
      </w:pPr>
      <w:r>
        <w:t>I think the following items described in the protocols should also be included in the materials table</w:t>
      </w:r>
    </w:p>
    <w:p w14:paraId="1F6F03D9" w14:textId="77777777" w:rsidR="00975EE3" w:rsidRDefault="00975EE3" w:rsidP="00975EE3">
      <w:pPr>
        <w:pStyle w:val="ReviewerComment"/>
        <w:spacing w:after="0"/>
        <w:ind w:left="288"/>
      </w:pPr>
      <w:r>
        <w:t>Helium (preferably UHP</w:t>
      </w:r>
    </w:p>
    <w:p w14:paraId="3423603C" w14:textId="77777777" w:rsidR="00975EE3" w:rsidRDefault="00975EE3" w:rsidP="00975EE3">
      <w:pPr>
        <w:pStyle w:val="ReviewerComment"/>
        <w:spacing w:after="0"/>
        <w:ind w:left="288"/>
      </w:pPr>
      <w:r>
        <w:t>Helium/Oxygen mixture</w:t>
      </w:r>
    </w:p>
    <w:p w14:paraId="4322D49D" w14:textId="77777777" w:rsidR="00975EE3" w:rsidRDefault="00975EE3" w:rsidP="00975EE3">
      <w:pPr>
        <w:pStyle w:val="ReviewerComment"/>
        <w:spacing w:after="0"/>
        <w:ind w:left="288"/>
      </w:pPr>
      <w:r>
        <w:t>Helium/Methane mixture</w:t>
      </w:r>
    </w:p>
    <w:p w14:paraId="6B3F04CF" w14:textId="77777777" w:rsidR="00975EE3" w:rsidRDefault="00975EE3" w:rsidP="00975EE3">
      <w:pPr>
        <w:pStyle w:val="ReviewerComment"/>
        <w:spacing w:after="0"/>
        <w:ind w:left="288"/>
      </w:pPr>
      <w:r>
        <w:t>Filter punch tool</w:t>
      </w:r>
    </w:p>
    <w:p w14:paraId="59C0E149" w14:textId="6BA87B59" w:rsidR="003F34F2" w:rsidRDefault="00975EE3" w:rsidP="00975EE3">
      <w:pPr>
        <w:pStyle w:val="ReviewerComment"/>
        <w:ind w:left="288"/>
      </w:pPr>
      <w:r>
        <w:t>Filter removal tool</w:t>
      </w:r>
      <w:bookmarkStart w:id="1" w:name="OLE_LINK5"/>
    </w:p>
    <w:p w14:paraId="03E6431C" w14:textId="2EFEC84A" w:rsidR="00987BD6" w:rsidRDefault="00987BD6" w:rsidP="00D744A6">
      <w:pPr>
        <w:pStyle w:val="ResponsetoReviewers"/>
      </w:pPr>
      <w:r>
        <w:t xml:space="preserve">We have added the </w:t>
      </w:r>
      <w:r w:rsidR="00EC7DDC">
        <w:t>suggested</w:t>
      </w:r>
      <w:r>
        <w:t xml:space="preserve"> materials to the revised </w:t>
      </w:r>
      <w:r w:rsidR="00F05EAD">
        <w:rPr>
          <w:b/>
        </w:rPr>
        <w:t>Table</w:t>
      </w:r>
      <w:r w:rsidRPr="00B5290E">
        <w:rPr>
          <w:b/>
        </w:rPr>
        <w:t xml:space="preserve"> of Materials</w:t>
      </w:r>
      <w:r>
        <w:t>.</w:t>
      </w:r>
    </w:p>
    <w:bookmarkEnd w:id="1"/>
    <w:p w14:paraId="47AFFE70" w14:textId="5E7FC36C" w:rsidR="00DB5262" w:rsidRPr="00EC4345" w:rsidRDefault="00DB5262" w:rsidP="000E722F">
      <w:pPr>
        <w:pStyle w:val="Heading1"/>
      </w:pPr>
      <w:r w:rsidRPr="00EC4345">
        <w:t>Reviewer 3</w:t>
      </w:r>
    </w:p>
    <w:p w14:paraId="143819A2" w14:textId="3D0A7A2E" w:rsidR="003F60B0" w:rsidRPr="00EC4345" w:rsidRDefault="00975EE3" w:rsidP="00786E9B">
      <w:pPr>
        <w:pStyle w:val="ReviewerComment"/>
        <w:rPr>
          <w:rFonts w:cs="Times New Roman"/>
          <w:b/>
          <w:lang w:val="en-CA"/>
        </w:rPr>
      </w:pPr>
      <w:r>
        <w:rPr>
          <w:rFonts w:cs="Times New Roman"/>
          <w:b/>
          <w:lang w:val="en-CA"/>
        </w:rPr>
        <w:t>Manuscript Summary</w:t>
      </w:r>
      <w:r w:rsidR="003F60B0" w:rsidRPr="00EC4345">
        <w:rPr>
          <w:rFonts w:cs="Times New Roman"/>
          <w:b/>
          <w:lang w:val="en-CA"/>
        </w:rPr>
        <w:t>:</w:t>
      </w:r>
    </w:p>
    <w:p w14:paraId="7C9E7ACF" w14:textId="6FA073AF" w:rsidR="0022732E" w:rsidRPr="00CA3289" w:rsidRDefault="00975EE3" w:rsidP="00CA3289">
      <w:pPr>
        <w:pStyle w:val="ReviewerComment"/>
        <w:rPr>
          <w:shd w:val="clear" w:color="auto" w:fill="FFFFFF"/>
        </w:rPr>
      </w:pPr>
      <w:r>
        <w:t>The authors describe a protocol for determining the uncertainty in quantification of organic and elemental carbon using thermal-optical analysis. A MatLab based program was designed to assist in the calibration and quantification of sources of uncertainty with the TOA assessment.</w:t>
      </w:r>
    </w:p>
    <w:p w14:paraId="30E07DE4" w14:textId="15E5D166" w:rsidR="003F60B0" w:rsidRPr="00454358" w:rsidRDefault="00975EE3" w:rsidP="00786E9B">
      <w:pPr>
        <w:pStyle w:val="ReviewerComment"/>
        <w:rPr>
          <w:rFonts w:cs="Times New Roman"/>
          <w:b/>
          <w:lang w:val="en-CA"/>
        </w:rPr>
      </w:pPr>
      <w:r w:rsidRPr="00975EE3">
        <w:rPr>
          <w:rFonts w:cs="Times New Roman"/>
          <w:b/>
          <w:lang w:val="en-CA"/>
        </w:rPr>
        <w:t>Major Concerns:</w:t>
      </w:r>
    </w:p>
    <w:p w14:paraId="75DEB622" w14:textId="5451B877" w:rsidR="00C940B1" w:rsidRPr="007A29BB" w:rsidRDefault="00975EE3" w:rsidP="00C940B1">
      <w:pPr>
        <w:pStyle w:val="ReviewerComment"/>
        <w:rPr>
          <w:rFonts w:cs="Times New Roman"/>
          <w:shd w:val="clear" w:color="auto" w:fill="FFFFFF"/>
        </w:rPr>
      </w:pPr>
      <w:r>
        <w:rPr>
          <w:rFonts w:cs="Times New Roman"/>
          <w:shd w:val="clear" w:color="auto" w:fill="FFFFFF"/>
        </w:rPr>
        <w:t>None</w:t>
      </w:r>
    </w:p>
    <w:p w14:paraId="41356441" w14:textId="49FFEC75" w:rsidR="00640DAD" w:rsidRPr="00454358" w:rsidRDefault="00640DAD" w:rsidP="00640DAD">
      <w:pPr>
        <w:pStyle w:val="ReviewerComment"/>
        <w:rPr>
          <w:rFonts w:cs="Times New Roman"/>
          <w:b/>
          <w:lang w:val="en-CA"/>
        </w:rPr>
      </w:pPr>
      <w:r w:rsidRPr="00975EE3">
        <w:rPr>
          <w:rFonts w:cs="Times New Roman"/>
          <w:b/>
          <w:lang w:val="en-CA"/>
        </w:rPr>
        <w:t>M</w:t>
      </w:r>
      <w:r>
        <w:rPr>
          <w:rFonts w:cs="Times New Roman"/>
          <w:b/>
          <w:lang w:val="en-CA"/>
        </w:rPr>
        <w:t>inor</w:t>
      </w:r>
      <w:r w:rsidRPr="00975EE3">
        <w:rPr>
          <w:rFonts w:cs="Times New Roman"/>
          <w:b/>
          <w:lang w:val="en-CA"/>
        </w:rPr>
        <w:t xml:space="preserve"> Concerns:</w:t>
      </w:r>
    </w:p>
    <w:p w14:paraId="1D7A510E" w14:textId="77777777" w:rsidR="00640DAD" w:rsidRDefault="00640DAD" w:rsidP="00640DAD">
      <w:pPr>
        <w:pStyle w:val="ReviewerComment"/>
      </w:pPr>
      <w:r>
        <w:t>A discussion of how the user should evaluate the uncertainty results and ways to decrease uncertainty would be helpful for the readers, particularly for use with unknown compounds. Please see below for comments on individual sections.</w:t>
      </w:r>
    </w:p>
    <w:p w14:paraId="419E9A9E" w14:textId="4BC61D65" w:rsidR="0022732E" w:rsidRDefault="00190E08" w:rsidP="0022732E">
      <w:pPr>
        <w:pStyle w:val="ResponsetoReviewers"/>
      </w:pPr>
      <w:r>
        <w:t xml:space="preserve">In agreement with the Editor’s comment regarding content of the </w:t>
      </w:r>
      <w:r>
        <w:rPr>
          <w:b/>
        </w:rPr>
        <w:t>Discussion</w:t>
      </w:r>
      <w:r>
        <w:t xml:space="preserve">, we have added significant text noting the critical steps of the protocol, evaluation of results, and means to reduce uncertainty. </w:t>
      </w:r>
    </w:p>
    <w:p w14:paraId="4F69FF81" w14:textId="775C67D5" w:rsidR="00640DAD" w:rsidRDefault="00640DAD" w:rsidP="00640DAD">
      <w:pPr>
        <w:pStyle w:val="ReviewerComment"/>
      </w:pPr>
      <w:r>
        <w:lastRenderedPageBreak/>
        <w:t>Introduction:</w:t>
      </w:r>
    </w:p>
    <w:p w14:paraId="6DE56831" w14:textId="45D7C036" w:rsidR="00640DAD" w:rsidRDefault="00640DAD" w:rsidP="00640DAD">
      <w:pPr>
        <w:pStyle w:val="ReviewerComment"/>
      </w:pPr>
      <w:r>
        <w:t>The introduction is well written, providing a background on carbonaceous compounds, TOA measurement techniques, and the issues with current calibration processes.</w:t>
      </w:r>
      <w:r w:rsidR="004D6F15">
        <w:t xml:space="preserve">  </w:t>
      </w:r>
      <w:r>
        <w:t>Details on how system overcomes described issues? Comparison.</w:t>
      </w:r>
    </w:p>
    <w:p w14:paraId="00F5BDAC" w14:textId="4CD67598" w:rsidR="003B401C" w:rsidRDefault="003633ED" w:rsidP="003B401C">
      <w:pPr>
        <w:pStyle w:val="ResponsetoReviewers"/>
      </w:pPr>
      <w:r>
        <w:t xml:space="preserve">We </w:t>
      </w:r>
      <w:r w:rsidR="004036B1">
        <w:t xml:space="preserve">thank the reviewer for the positive feedback.  </w:t>
      </w:r>
      <w:r w:rsidR="00867B86">
        <w:t>General i</w:t>
      </w:r>
      <w:r w:rsidR="00F3095E">
        <w:t xml:space="preserve">ssues with thermal-optical analysis approach and the underlying </w:t>
      </w:r>
      <w:r w:rsidR="00867B86">
        <w:t>“</w:t>
      </w:r>
      <w:r w:rsidR="00F3095E">
        <w:t>operationally-defined</w:t>
      </w:r>
      <w:r w:rsidR="00867B86">
        <w:t>”</w:t>
      </w:r>
      <w:r w:rsidR="00F3095E">
        <w:t xml:space="preserve"> distinction between OC and EC that is </w:t>
      </w:r>
      <w:r w:rsidR="00867B86">
        <w:t xml:space="preserve">intrinsic </w:t>
      </w:r>
      <w:r w:rsidR="00F3095E">
        <w:t>to the</w:t>
      </w:r>
      <w:r w:rsidR="00443BB3">
        <w:t>rmal analyses</w:t>
      </w:r>
      <w:r w:rsidR="00867B86">
        <w:t xml:space="preserve"> cannot be overcome because they are inherent to the</w:t>
      </w:r>
      <w:r w:rsidR="00443BB3">
        <w:t xml:space="preserve"> measurement technique</w:t>
      </w:r>
      <w:r w:rsidR="00F3095E">
        <w:t xml:space="preserve">.  However, as detailed in the manuscript the developed protocol and software enables rigorous, quantitative calculation of uncertainties associated with both calibration and operation of the instrument, particularly the determination of the split point between OC and EC.  </w:t>
      </w:r>
      <w:r w:rsidR="00867B86">
        <w:t>This is a significant advance that will improve accuracy and robustness of measurements as noted by all reviewers.  Table 4 and associated discussion compare uncertainties quantified with this new approach versus the simplified uncertainty estimates output by the manufacturer’s software for a variety of samples.</w:t>
      </w:r>
    </w:p>
    <w:p w14:paraId="1DFE84CD" w14:textId="77777777" w:rsidR="00640DAD" w:rsidRDefault="00640DAD" w:rsidP="00640DAD">
      <w:pPr>
        <w:pStyle w:val="ReviewerComment"/>
      </w:pPr>
      <w:r>
        <w:t>Line 61 - does the calibration have to be performed manually? Could the program be used with other instruments?</w:t>
      </w:r>
    </w:p>
    <w:p w14:paraId="2A2BC42E" w14:textId="02B7DF29" w:rsidR="00C36697" w:rsidRDefault="00C36697" w:rsidP="0022732E">
      <w:pPr>
        <w:pStyle w:val="ResponsetoReviewers"/>
      </w:pPr>
      <w:r>
        <w:t>As will be shown in the protocol visualization</w:t>
      </w:r>
      <w:r w:rsidR="003D3664">
        <w:t xml:space="preserve"> through the video</w:t>
      </w:r>
      <w:r>
        <w:t xml:space="preserve">, the calibration procedure </w:t>
      </w:r>
      <w:r w:rsidR="00BA5243">
        <w:t xml:space="preserve">(specifically the steps in </w:t>
      </w:r>
      <w:r w:rsidR="00BA5243" w:rsidRPr="00BA5243">
        <w:rPr>
          <w:b/>
        </w:rPr>
        <w:t>Protocol</w:t>
      </w:r>
      <w:r w:rsidR="00BA5243">
        <w:t xml:space="preserve"> sections 2 and 3) </w:t>
      </w:r>
      <w:r>
        <w:t>require</w:t>
      </w:r>
      <w:r w:rsidR="00BA5243">
        <w:t>s</w:t>
      </w:r>
      <w:r>
        <w:t xml:space="preserve"> significant manual manipulation of the instrument</w:t>
      </w:r>
      <w:r w:rsidR="00850DA8">
        <w:t xml:space="preserve"> − </w:t>
      </w:r>
      <w:r>
        <w:t>i.e., for each calibration data point, the instrument must be opened</w:t>
      </w:r>
      <w:r w:rsidR="00BA5243">
        <w:t>,</w:t>
      </w:r>
      <w:r>
        <w:t xml:space="preserve"> and the sucrose solution must be manually applied.  </w:t>
      </w:r>
    </w:p>
    <w:p w14:paraId="0764DEF8" w14:textId="77777777" w:rsidR="00C36697" w:rsidRDefault="00C36697" w:rsidP="0022732E">
      <w:pPr>
        <w:pStyle w:val="ResponsetoReviewers"/>
      </w:pPr>
    </w:p>
    <w:p w14:paraId="66DA481D" w14:textId="6C11F159" w:rsidR="0022732E" w:rsidRDefault="00C36697" w:rsidP="0022732E">
      <w:pPr>
        <w:pStyle w:val="ResponsetoReviewers"/>
      </w:pPr>
      <w:r>
        <w:t xml:space="preserve">At present, the </w:t>
      </w:r>
      <w:r>
        <w:rPr>
          <w:i/>
        </w:rPr>
        <w:t>OCECgo</w:t>
      </w:r>
      <w:r>
        <w:t xml:space="preserve"> software tool is designed to integrate with the Sunset Model 4 instrument; however, as noted in lines 65-66 of the original manuscript, “…the software tool could readily be extended … to work with outputs generated by other instruments.”  </w:t>
      </w:r>
    </w:p>
    <w:p w14:paraId="2A413CBD" w14:textId="77777777" w:rsidR="00640DAD" w:rsidRDefault="00640DAD" w:rsidP="00640DAD">
      <w:pPr>
        <w:pStyle w:val="ReviewerComment"/>
      </w:pPr>
      <w:r>
        <w:t>Protocol:</w:t>
      </w:r>
      <w:r>
        <w:br/>
        <w:t xml:space="preserve">The protocol is well written with </w:t>
      </w:r>
      <w:proofErr w:type="gramStart"/>
      <w:r>
        <w:t>sufficient</w:t>
      </w:r>
      <w:proofErr w:type="gramEnd"/>
      <w:r>
        <w:t xml:space="preserve"> detail for the reader to perform.</w:t>
      </w:r>
    </w:p>
    <w:p w14:paraId="6B7F2275" w14:textId="6E7A3218" w:rsidR="00640DAD" w:rsidRDefault="00640DAD" w:rsidP="00640DAD">
      <w:pPr>
        <w:pStyle w:val="ReviewerComment"/>
      </w:pPr>
      <w:r>
        <w:t>Step 3.3 - In the author's experience, what is an appropriate number of initial calibration points to perform prior to moving to Step 4?</w:t>
      </w:r>
    </w:p>
    <w:p w14:paraId="60E0AEEA" w14:textId="4B8BA727" w:rsidR="003B401C" w:rsidRPr="00C324AA" w:rsidRDefault="00C324AA" w:rsidP="003B401C">
      <w:pPr>
        <w:pStyle w:val="ResponsetoReviewers"/>
      </w:pPr>
      <w:r>
        <w:t>The appropriate quantity of calibration data is dependent upon the user’s desired uncertainty in the mass calibration constant</w:t>
      </w:r>
      <w:r w:rsidR="003D3664">
        <w:t xml:space="preserve">.  However, one very useful feature of </w:t>
      </w:r>
      <w:r>
        <w:t xml:space="preserve">the </w:t>
      </w:r>
      <w:r w:rsidRPr="00C324AA">
        <w:rPr>
          <w:i/>
        </w:rPr>
        <w:t>OCECgo</w:t>
      </w:r>
      <w:r>
        <w:t xml:space="preserve"> tool (specifically, step 4 of the protocol) </w:t>
      </w:r>
      <w:r w:rsidR="003D3664">
        <w:t xml:space="preserve">is that it </w:t>
      </w:r>
      <w:r>
        <w:t xml:space="preserve">can be used in parallel with the acquisition of calibration data </w:t>
      </w:r>
      <w:r w:rsidR="002F4BDA">
        <w:t>(</w:t>
      </w:r>
      <w:r w:rsidR="003D3664">
        <w:t xml:space="preserve">i.e. as </w:t>
      </w:r>
      <w:r w:rsidR="002F4BDA">
        <w:t xml:space="preserve">step 3 </w:t>
      </w:r>
      <w:r w:rsidR="003D3664">
        <w:t>is repeated</w:t>
      </w:r>
      <w:r w:rsidR="002F4BDA">
        <w:t xml:space="preserve">) </w:t>
      </w:r>
      <w:r>
        <w:t xml:space="preserve">to </w:t>
      </w:r>
      <w:r w:rsidR="003D3664">
        <w:t xml:space="preserve">calculate </w:t>
      </w:r>
      <w:r>
        <w:t xml:space="preserve">calibration uncertainties </w:t>
      </w:r>
      <w:r w:rsidR="003D3664">
        <w:t xml:space="preserve">in real-time, enabling the user to decide when sufficient repeats have been performed and </w:t>
      </w:r>
      <w:r w:rsidR="00342657">
        <w:t>uncertainty in the mass calibration constant is</w:t>
      </w:r>
      <w:r>
        <w:t xml:space="preserve"> </w:t>
      </w:r>
      <w:r w:rsidR="0012197C">
        <w:t>acceptable</w:t>
      </w:r>
      <w:r>
        <w:t xml:space="preserve">.  As discussed in the </w:t>
      </w:r>
      <w:r>
        <w:rPr>
          <w:b/>
        </w:rPr>
        <w:t xml:space="preserve">Representative </w:t>
      </w:r>
      <w:r w:rsidRPr="00C324AA">
        <w:rPr>
          <w:b/>
        </w:rPr>
        <w:t>Results</w:t>
      </w:r>
      <w:r>
        <w:t xml:space="preserve"> section of the original manuscript, t</w:t>
      </w:r>
      <w:r w:rsidRPr="00C324AA">
        <w:t>he</w:t>
      </w:r>
      <w:r>
        <w:t xml:space="preserve"> standard </w:t>
      </w:r>
      <w:r w:rsidR="00C22F46">
        <w:t>quantity</w:t>
      </w:r>
      <w:r>
        <w:t xml:space="preserve"> of calibration data according to the instrument’s manual</w:t>
      </w:r>
      <w:r>
        <w:fldChar w:fldCharType="begin" w:fldLock="1"/>
      </w:r>
      <w:r w:rsidR="00D979A5">
        <w:instrText>ADDIN CSL_CITATION {"citationItems":[{"id":"ITEM-1","itemData":{"author":[{"dropping-particle":"","family":"Sunset Laboratory Inc.","given":"","non-dropping-particle":"","parse-names":false,"suffix":""}],"id":"ITEM-1","issued":{"date-parts":[["0"]]},"publisher-place":"Hillsborough, NC","title":"Organic Carbon and Elemental Carbon Field Instrument: Model 4 User's Manual","type":"report"},"uris":["http://www.mendeley.com/documents/?uuid=94193569-4b02-407f-b5c5-39928057ac43"]}],"mendeley":{"formattedCitation":"&lt;sup&gt;1&lt;/sup&gt;","plainTextFormattedCitation":"1","previouslyFormattedCitation":"&lt;sup&gt;1&lt;/sup&gt;"},"properties":{"noteIndex":0},"schema":"https://github.com/citation-style-language/schema/raw/master/csl-citation.json"}</w:instrText>
      </w:r>
      <w:r>
        <w:fldChar w:fldCharType="separate"/>
      </w:r>
      <w:r w:rsidRPr="00C324AA">
        <w:rPr>
          <w:noProof/>
          <w:vertAlign w:val="superscript"/>
        </w:rPr>
        <w:t>1</w:t>
      </w:r>
      <w:r>
        <w:fldChar w:fldCharType="end"/>
      </w:r>
      <w:r>
        <w:t xml:space="preserve"> is six; however (referring to the </w:t>
      </w:r>
      <w:r>
        <w:rPr>
          <w:b/>
        </w:rPr>
        <w:t>Discussion</w:t>
      </w:r>
      <w:r>
        <w:t xml:space="preserve"> of the original manuscript), satisfactory calibration may be achieved with fewer data and the acquisition of further data comes with diminishing returns.  Additionally, we </w:t>
      </w:r>
      <w:r w:rsidR="002F4BDA">
        <w:t>note in the manuscript</w:t>
      </w:r>
      <w:r>
        <w:t xml:space="preserve"> that </w:t>
      </w:r>
      <w:r w:rsidR="00167319">
        <w:t>a brief three-point calibration set can be used as a “bump-test check” of the instrument to assess whether a full calibration is required.</w:t>
      </w:r>
    </w:p>
    <w:p w14:paraId="110B3E23" w14:textId="26A3377A" w:rsidR="00640DAD" w:rsidRDefault="00640DAD" w:rsidP="00640DAD">
      <w:pPr>
        <w:pStyle w:val="ReviewerComment"/>
      </w:pPr>
      <w:r>
        <w:t>Step 4.3.2.1 - Please define 2σ.</w:t>
      </w:r>
    </w:p>
    <w:p w14:paraId="5E940F72" w14:textId="616FF106" w:rsidR="003B401C" w:rsidRDefault="008C4767" w:rsidP="004A3077">
      <w:pPr>
        <w:pStyle w:val="ResponsetoReviewers"/>
      </w:pPr>
      <w:r>
        <w:t xml:space="preserve">As noted in the revised manuscript, </w:t>
      </w:r>
      <w:r w:rsidR="003D3664">
        <w:t xml:space="preserve">2σ is conventional notation for </w:t>
      </w:r>
      <w:r>
        <w:t>two</w:t>
      </w:r>
      <w:r w:rsidR="003D3664">
        <w:t xml:space="preserve"> times the standard deviation (σ).  </w:t>
      </w:r>
      <w:r w:rsidR="00167319">
        <w:t xml:space="preserve">Assuming </w:t>
      </w:r>
      <w:r w:rsidR="005D6DA9">
        <w:t xml:space="preserve">a </w:t>
      </w:r>
      <w:r w:rsidR="00167319">
        <w:t>Gaussian</w:t>
      </w:r>
      <w:r w:rsidR="005D6DA9">
        <w:t>/Normal</w:t>
      </w:r>
      <w:r w:rsidR="00167319">
        <w:t xml:space="preserve"> </w:t>
      </w:r>
      <w:r w:rsidR="00167319">
        <w:t xml:space="preserve">distribution, </w:t>
      </w:r>
      <w:r w:rsidR="004A3077">
        <w:t>2σ uncertaint</w:t>
      </w:r>
      <w:r w:rsidR="00167319">
        <w:t>y</w:t>
      </w:r>
      <w:r w:rsidR="004A3077">
        <w:t xml:space="preserve"> </w:t>
      </w:r>
      <w:r w:rsidR="00167319">
        <w:t xml:space="preserve">is </w:t>
      </w:r>
      <w:r w:rsidR="004A3077">
        <w:t>a</w:t>
      </w:r>
      <w:r w:rsidR="00167319">
        <w:t xml:space="preserve"> conservative estimation of </w:t>
      </w:r>
      <w:r w:rsidR="004A3077">
        <w:t>the 95% confidence interval of an uncertain metric.  In the context of step 4.3.2 of the original protocol, this corresponds to the pipette’s manufacturer-reported statistics.</w:t>
      </w:r>
      <w:r w:rsidR="00C22F46">
        <w:t xml:space="preserve"> </w:t>
      </w:r>
      <w:r w:rsidR="004A3077">
        <w:t xml:space="preserve"> </w:t>
      </w:r>
    </w:p>
    <w:p w14:paraId="6730F570" w14:textId="77777777" w:rsidR="00640DAD" w:rsidRDefault="00640DAD" w:rsidP="00640DAD">
      <w:pPr>
        <w:pStyle w:val="ReviewerComment"/>
      </w:pPr>
      <w:r>
        <w:t>Step 4.5 - Do the authors have suggestions to review the Monte Carlo r</w:t>
      </w:r>
      <w:r>
        <w:t>esults?</w:t>
      </w:r>
    </w:p>
    <w:p w14:paraId="579D994D" w14:textId="1DE14DE3" w:rsidR="00640DAD" w:rsidRDefault="00B93173" w:rsidP="003B401C">
      <w:pPr>
        <w:pStyle w:val="ResponsetoReviewers"/>
      </w:pPr>
      <w:r>
        <w:t xml:space="preserve">Review of the Monte Carlo results is necessary to assess the convergence of the calibration procedure.  This is </w:t>
      </w:r>
      <w:r>
        <w:t xml:space="preserve">best performed through the analysis of statistics resulting from the Monte Carlo analysis and the subjective definition of “satisfactory” calibration uncertainties. </w:t>
      </w:r>
    </w:p>
    <w:p w14:paraId="6775D14F" w14:textId="19B7AD15" w:rsidR="006D7BCC" w:rsidRDefault="006D7BCC" w:rsidP="003B401C">
      <w:pPr>
        <w:pStyle w:val="ResponsetoReviewers"/>
      </w:pPr>
    </w:p>
    <w:p w14:paraId="58D6C918" w14:textId="6398BE6D" w:rsidR="006D7BCC" w:rsidRDefault="006D7BCC" w:rsidP="00781656">
      <w:pPr>
        <w:pStyle w:val="ResponsetoReviewers"/>
      </w:pPr>
      <w:r>
        <w:t xml:space="preserve">Step 4.5 has been rewritten in the revised manuscript.  </w:t>
      </w:r>
      <w:r w:rsidR="000D42B1">
        <w:t xml:space="preserve">When the Monte Carlo analysis is completed, </w:t>
      </w:r>
      <w:r>
        <w:t xml:space="preserve">OCECgo </w:t>
      </w:r>
      <w:r w:rsidR="000D42B1">
        <w:t xml:space="preserve">automatically </w:t>
      </w:r>
      <w:r>
        <w:t xml:space="preserve">graphs </w:t>
      </w:r>
      <w:r w:rsidR="000D42B1">
        <w:t xml:space="preserve">the fitted calibration </w:t>
      </w:r>
      <w:r w:rsidR="00201939">
        <w:t xml:space="preserve">data </w:t>
      </w:r>
      <w:r w:rsidR="000D42B1">
        <w:t xml:space="preserve">with confidence limits and </w:t>
      </w:r>
      <w:r w:rsidR="00201939">
        <w:t xml:space="preserve">shows </w:t>
      </w:r>
      <w:r w:rsidR="000D42B1">
        <w:t xml:space="preserve">the </w:t>
      </w:r>
      <w:r w:rsidR="00201939">
        <w:t xml:space="preserve">uncertainty </w:t>
      </w:r>
      <w:r w:rsidR="000D42B1">
        <w:t xml:space="preserve">distribution </w:t>
      </w:r>
      <w:r w:rsidR="00201939">
        <w:t xml:space="preserve">of </w:t>
      </w:r>
      <w:r>
        <w:t>the</w:t>
      </w:r>
      <w:r w:rsidR="000D42B1">
        <w:t xml:space="preserve"> </w:t>
      </w:r>
      <w:r w:rsidR="000D42B1">
        <w:t xml:space="preserve">calibrated mass results.  The final calibration </w:t>
      </w:r>
      <w:r w:rsidR="00201939">
        <w:t>data</w:t>
      </w:r>
      <w:r w:rsidR="000D42B1">
        <w:t xml:space="preserve"> with 95% confidence intervals (shown </w:t>
      </w:r>
      <w:r w:rsidR="00201939">
        <w:t>as a</w:t>
      </w:r>
      <w:r w:rsidR="000D42B1">
        <w:t xml:space="preserve"> %</w:t>
      </w:r>
      <w:r w:rsidR="00201939">
        <w:t xml:space="preserve"> uncertainty</w:t>
      </w:r>
      <w:r w:rsidR="000D42B1">
        <w:t xml:space="preserve">) </w:t>
      </w:r>
      <w:r w:rsidR="000D42B1">
        <w:lastRenderedPageBreak/>
        <w:t xml:space="preserve">and parameters describing the shape of the distributions best representing these results are shown in Section 4 of the GUI.  </w:t>
      </w:r>
      <w:r w:rsidR="00201939">
        <w:t>As noted in the revised manuscript (lines</w:t>
      </w:r>
      <w:r w:rsidR="007265B6">
        <w:t xml:space="preserve"> 570−573</w:t>
      </w:r>
      <w:r w:rsidR="00201939">
        <w:t>), if the calibration data are not sufficiently linear, the software automatically warns the user, who is then able to troubleshoot the dataset via the Boolean control noted in step</w:t>
      </w:r>
      <w:r w:rsidR="007265B6">
        <w:t xml:space="preserve"> 4.2</w:t>
      </w:r>
      <w:r w:rsidR="00201939">
        <w:t xml:space="preserve"> of the </w:t>
      </w:r>
      <w:r w:rsidR="00201939">
        <w:rPr>
          <w:b/>
        </w:rPr>
        <w:t>Protocol</w:t>
      </w:r>
      <w:r w:rsidR="00201939">
        <w:t>;</w:t>
      </w:r>
      <w:r w:rsidR="00201939" w:rsidRPr="00112783">
        <w:t xml:space="preserve"> </w:t>
      </w:r>
      <w:r w:rsidR="00201939">
        <w:t>the user can then</w:t>
      </w:r>
      <w:r w:rsidR="00201939" w:rsidRPr="00112783">
        <w:t xml:space="preserve"> </w:t>
      </w:r>
      <w:r w:rsidR="00201939">
        <w:t xml:space="preserve">modify their calibration dataset by acquiring replacement data as needed.  </w:t>
      </w:r>
    </w:p>
    <w:p w14:paraId="616B6731" w14:textId="7F178071" w:rsidR="00640DAD" w:rsidRDefault="00640DAD" w:rsidP="00640DAD">
      <w:pPr>
        <w:pStyle w:val="ReviewerComment"/>
      </w:pPr>
      <w:r>
        <w:t>Results:</w:t>
      </w:r>
      <w:r>
        <w:br/>
        <w:t>Please provide the details of the sucrose solution used for the representative results.</w:t>
      </w:r>
    </w:p>
    <w:p w14:paraId="43A76763" w14:textId="2F1D1848" w:rsidR="003B401C" w:rsidRDefault="00167319" w:rsidP="00D8778A">
      <w:pPr>
        <w:pStyle w:val="ResponsetoReviewers"/>
      </w:pPr>
      <w:r>
        <w:t xml:space="preserve">The sucrose solution used in the </w:t>
      </w:r>
      <w:r w:rsidR="00CA3289" w:rsidRPr="00CA3289">
        <w:rPr>
          <w:b/>
        </w:rPr>
        <w:t>R</w:t>
      </w:r>
      <w:r w:rsidRPr="00CA3289">
        <w:rPr>
          <w:b/>
        </w:rPr>
        <w:t xml:space="preserve">epresentative </w:t>
      </w:r>
      <w:r w:rsidR="00CA3289" w:rsidRPr="00CA3289">
        <w:rPr>
          <w:b/>
        </w:rPr>
        <w:t>R</w:t>
      </w:r>
      <w:r w:rsidRPr="00CA3289">
        <w:rPr>
          <w:b/>
        </w:rPr>
        <w:t>esults</w:t>
      </w:r>
      <w:r>
        <w:t xml:space="preserve"> corresponds to that developed using </w:t>
      </w:r>
      <w:r w:rsidRPr="00167319">
        <w:rPr>
          <w:b/>
        </w:rPr>
        <w:t>Protocol</w:t>
      </w:r>
      <w:r>
        <w:t xml:space="preserve"> section 1.  As </w:t>
      </w:r>
      <w:r w:rsidR="00C511D6">
        <w:t xml:space="preserve">now </w:t>
      </w:r>
      <w:r>
        <w:t>noted in line</w:t>
      </w:r>
      <w:r w:rsidR="007265B6">
        <w:t xml:space="preserve"> 89</w:t>
      </w:r>
      <w:r>
        <w:t xml:space="preserve"> of the revised manuscript, this solution is approximately 0.99% sucrose by mass.  </w:t>
      </w:r>
      <w:r w:rsidR="00D855A0">
        <w:t xml:space="preserve">At </w:t>
      </w:r>
      <w:r w:rsidR="00040DAB">
        <w:t>typical room temperature</w:t>
      </w:r>
      <w:r w:rsidR="00D855A0">
        <w:t xml:space="preserve"> of </w:t>
      </w:r>
      <w:r w:rsidR="00B042D6">
        <w:t>25</w:t>
      </w:r>
      <w:r w:rsidR="00D855A0">
        <w:t>°C, t</w:t>
      </w:r>
      <w:r w:rsidR="00C60534">
        <w:t xml:space="preserve">he carbon mass concentration of the solution </w:t>
      </w:r>
      <w:r w:rsidR="00C22F46">
        <w:t xml:space="preserve">employed in </w:t>
      </w:r>
      <w:r w:rsidR="005D6DA9">
        <w:t>our</w:t>
      </w:r>
      <w:r w:rsidR="00C22F46">
        <w:t xml:space="preserve"> specific analysis </w:t>
      </w:r>
      <w:r w:rsidR="00C60534">
        <w:t xml:space="preserve">was </w:t>
      </w:r>
      <w:r w:rsidR="00CC6535">
        <w:t>4.1</w:t>
      </w:r>
      <w:r w:rsidR="00D8778A">
        <w:t>48</w:t>
      </w:r>
      <w:r w:rsidR="00CC6535">
        <w:t> </w:t>
      </w:r>
      <w:r w:rsidR="00C60534">
        <w:t>±</w:t>
      </w:r>
      <w:r w:rsidR="00CC6535">
        <w:t> 0.022 </w:t>
      </w:r>
      <w:r w:rsidR="00C60534">
        <w:t>g</w:t>
      </w:r>
      <w:r w:rsidR="00C60534" w:rsidRPr="00C60534">
        <w:rPr>
          <w:vertAlign w:val="subscript"/>
        </w:rPr>
        <w:t>C</w:t>
      </w:r>
      <w:r w:rsidR="00C60534">
        <w:t>/L</w:t>
      </w:r>
      <w:r w:rsidR="00C22F46">
        <w:t xml:space="preserve"> </w:t>
      </w:r>
      <w:r w:rsidR="005D6DA9">
        <w:t>(2σ)</w:t>
      </w:r>
      <w:r w:rsidR="00C60534">
        <w:t>, which has been added as a footnote to Table 1 of the manuscript.</w:t>
      </w:r>
    </w:p>
    <w:p w14:paraId="00549FE1" w14:textId="08361005" w:rsidR="00640DAD" w:rsidRDefault="00640DAD" w:rsidP="00640DAD">
      <w:pPr>
        <w:pStyle w:val="ReviewerComment"/>
      </w:pPr>
      <w:r>
        <w:t>Table 1 - Is the order of the volume of sucrose solutions due to the example given by the OCEC instrument? A comment on this would be helpful.</w:t>
      </w:r>
    </w:p>
    <w:p w14:paraId="16C6AE66" w14:textId="4893A139" w:rsidR="00C511D6" w:rsidRDefault="0022732E" w:rsidP="003B401C">
      <w:pPr>
        <w:pStyle w:val="ResponsetoReviewers"/>
      </w:pPr>
      <w:r>
        <w:t xml:space="preserve">The order </w:t>
      </w:r>
      <w:r w:rsidR="00C511D6">
        <w:t xml:space="preserve">that </w:t>
      </w:r>
      <w:r>
        <w:t>the volume</w:t>
      </w:r>
      <w:r w:rsidR="00C511D6">
        <w:t>s</w:t>
      </w:r>
      <w:r>
        <w:t xml:space="preserve"> of sucrose solution </w:t>
      </w:r>
      <w:r w:rsidR="00C511D6">
        <w:t xml:space="preserve">are </w:t>
      </w:r>
      <w:r>
        <w:t>provided to the instrument for calibration is at the user’s discretion.  It is recommended however, that the order is randomly permuted from calibration to calibration to avoid any unknown hysteresis effects.</w:t>
      </w:r>
      <w:r w:rsidR="00C511D6">
        <w:t xml:space="preserve">  To note this, we have updated text at line</w:t>
      </w:r>
      <w:r w:rsidR="007265B6">
        <w:t>s 89−91</w:t>
      </w:r>
      <w:r w:rsidR="00C511D6">
        <w:t xml:space="preserve"> of the revised manuscript:</w:t>
      </w:r>
    </w:p>
    <w:p w14:paraId="1D113522" w14:textId="40808662" w:rsidR="003B401C" w:rsidRDefault="00C511D6" w:rsidP="00C511D6">
      <w:pPr>
        <w:pStyle w:val="Quote"/>
      </w:pPr>
      <w:r>
        <w:t xml:space="preserve">“Repeated tests are performed where different known volumes of the sucrose solution are introduced </w:t>
      </w:r>
      <w:r w:rsidRPr="00C511D6">
        <w:rPr>
          <w:b/>
          <w:u w:val="single"/>
        </w:rPr>
        <w:t>in random order</w:t>
      </w:r>
      <w:r>
        <w:t xml:space="preserve"> into the instrument and the thermal-optical analysis is performed.”</w:t>
      </w:r>
    </w:p>
    <w:p w14:paraId="77BF4D7A" w14:textId="77777777" w:rsidR="00640DAD" w:rsidRDefault="00640DAD" w:rsidP="00640DAD">
      <w:pPr>
        <w:pStyle w:val="ReviewerComment"/>
      </w:pPr>
      <w:r>
        <w:t>What is the original uncertainty/calibration provided by the OCEC instrument?</w:t>
      </w:r>
    </w:p>
    <w:p w14:paraId="490D6B7C" w14:textId="77777777" w:rsidR="003A45AC" w:rsidRDefault="003A45AC" w:rsidP="003B401C">
      <w:pPr>
        <w:pStyle w:val="ResponsetoReviewers"/>
      </w:pPr>
      <w:r>
        <w:t>We present the instrument’s uncertainty calculation in Equation (1), where there is a relative and absolute component for each carbon mass (OC, EC, and TC).</w:t>
      </w:r>
    </w:p>
    <w:p w14:paraId="3B896BB4" w14:textId="77777777" w:rsidR="003A45AC" w:rsidRDefault="003A45AC" w:rsidP="003B401C">
      <w:pPr>
        <w:pStyle w:val="ResponsetoReviewers"/>
      </w:pPr>
    </w:p>
    <w:p w14:paraId="751B9523" w14:textId="6E057FFB" w:rsidR="00640DAD" w:rsidRDefault="003A45AC" w:rsidP="003B401C">
      <w:pPr>
        <w:pStyle w:val="ResponsetoReviewers"/>
      </w:pPr>
      <w:r>
        <w:t xml:space="preserve">The original calibration of the instrument corresponds to the first implementation of the presented </w:t>
      </w:r>
      <w:r w:rsidR="00C22F46">
        <w:t xml:space="preserve">calibration </w:t>
      </w:r>
      <w:r>
        <w:t>protocol once the instrument is received</w:t>
      </w:r>
      <w:r w:rsidR="002D53A8">
        <w:t>, and is therefore not a standard value</w:t>
      </w:r>
      <w:r>
        <w:t>.  Nominally</w:t>
      </w:r>
      <w:r w:rsidR="002D53A8">
        <w:t xml:space="preserve"> however</w:t>
      </w:r>
      <w:r>
        <w:t>, during the CH</w:t>
      </w:r>
      <w:r w:rsidRPr="003A45AC">
        <w:rPr>
          <w:vertAlign w:val="subscript"/>
        </w:rPr>
        <w:t>4</w:t>
      </w:r>
      <w:r>
        <w:t>-loop</w:t>
      </w:r>
      <w:r w:rsidR="00E01DAF">
        <w:t>, 0.8 mL of the 5% CH</w:t>
      </w:r>
      <w:r w:rsidR="00E01DAF" w:rsidRPr="00E01DAF">
        <w:rPr>
          <w:vertAlign w:val="subscript"/>
        </w:rPr>
        <w:t>4</w:t>
      </w:r>
      <w:r w:rsidR="00E01DAF">
        <w:t xml:space="preserve">-He gas mixture is injected into the instrument.  Assuming standard </w:t>
      </w:r>
      <w:r w:rsidR="00C511D6">
        <w:t xml:space="preserve">volumetric </w:t>
      </w:r>
      <w:r w:rsidR="00E01DAF">
        <w:t xml:space="preserve">conditions of </w:t>
      </w:r>
      <w:r w:rsidR="00BC6DC4">
        <w:t>25</w:t>
      </w:r>
      <w:r w:rsidR="00E01DAF">
        <w:t>°C and 1 atm, this corresponds to a carbon mass in methane of ~</w:t>
      </w:r>
      <w:r w:rsidR="00B042D6">
        <w:t>19.</w:t>
      </w:r>
      <w:r w:rsidR="00BC6DC4">
        <w:t>6</w:t>
      </w:r>
      <w:r w:rsidR="005D6DA9">
        <w:t> </w:t>
      </w:r>
      <w:r w:rsidR="00E01DAF">
        <w:t>μg</w:t>
      </w:r>
      <w:r w:rsidR="00C511D6" w:rsidRPr="00C511D6">
        <w:rPr>
          <w:vertAlign w:val="subscript"/>
        </w:rPr>
        <w:t>C</w:t>
      </w:r>
      <w:r w:rsidR="002D53A8">
        <w:t xml:space="preserve">. </w:t>
      </w:r>
    </w:p>
    <w:p w14:paraId="495BBF44" w14:textId="4C911691" w:rsidR="00640DAD" w:rsidRDefault="00640DAD" w:rsidP="00640DAD">
      <w:pPr>
        <w:pStyle w:val="ReviewerComment"/>
      </w:pPr>
      <w:r>
        <w:t>Discussion section:</w:t>
      </w:r>
    </w:p>
    <w:p w14:paraId="25432FE6" w14:textId="483CF045" w:rsidR="00640DAD" w:rsidRDefault="00640DAD" w:rsidP="00640DAD">
      <w:pPr>
        <w:pStyle w:val="ReviewerComment"/>
      </w:pPr>
      <w:r>
        <w:t>What are the critical steps in the protocol to ensure success?</w:t>
      </w:r>
    </w:p>
    <w:p w14:paraId="64DA6D31" w14:textId="23D1C51F" w:rsidR="003B401C" w:rsidRDefault="00AF2EE0" w:rsidP="00AF2EE0">
      <w:pPr>
        <w:pStyle w:val="ResponsetoReviewers"/>
      </w:pPr>
      <w:r>
        <w:t>In response to this comment and the Editor’s</w:t>
      </w:r>
      <w:r w:rsidR="005D6DA9">
        <w:t xml:space="preserve"> comment to the same effect</w:t>
      </w:r>
      <w:r>
        <w:t xml:space="preserve">, we have revised our </w:t>
      </w:r>
      <w:r w:rsidRPr="00AF2EE0">
        <w:rPr>
          <w:b/>
        </w:rPr>
        <w:t>Discussion</w:t>
      </w:r>
      <w:r>
        <w:t xml:space="preserve"> section to include this important discussion.</w:t>
      </w:r>
    </w:p>
    <w:p w14:paraId="3853E1CA" w14:textId="1D913DF5" w:rsidR="00640DAD" w:rsidRPr="007A29BB" w:rsidRDefault="00640DAD" w:rsidP="00640DAD">
      <w:pPr>
        <w:pStyle w:val="ReviewerComment"/>
        <w:rPr>
          <w:rFonts w:cs="Times New Roman"/>
          <w:shd w:val="clear" w:color="auto" w:fill="FFFFFF"/>
        </w:rPr>
      </w:pPr>
      <w:r>
        <w:t>Are there additional ways other than more calibration points to decrease uncertainty?</w:t>
      </w:r>
    </w:p>
    <w:p w14:paraId="243513F4" w14:textId="12BA045C" w:rsidR="00FB5012" w:rsidRPr="00A013A3" w:rsidRDefault="00A013A3" w:rsidP="00C940B1">
      <w:pPr>
        <w:pStyle w:val="ResponsetoReviewers"/>
        <w:rPr>
          <w:rFonts w:cs="Times New Roman"/>
          <w:shd w:val="clear" w:color="auto" w:fill="FFFFFF"/>
        </w:rPr>
      </w:pPr>
      <w:r>
        <w:rPr>
          <w:rFonts w:cs="Times New Roman"/>
          <w:shd w:val="clear" w:color="auto" w:fill="FFFFFF"/>
        </w:rPr>
        <w:t xml:space="preserve">Referring to Table 3 of the original manuscript, bias in the instrument’s NDIR is the most dominant contributor to overall uncertainty.  This NDIR bias is estimated by </w:t>
      </w:r>
      <w:r>
        <w:rPr>
          <w:rFonts w:cs="Times New Roman"/>
          <w:i/>
          <w:shd w:val="clear" w:color="auto" w:fill="FFFFFF"/>
        </w:rPr>
        <w:t>OCECgo</w:t>
      </w:r>
      <w:r>
        <w:rPr>
          <w:rFonts w:cs="Times New Roman"/>
          <w:shd w:val="clear" w:color="auto" w:fill="FFFFFF"/>
        </w:rPr>
        <w:t xml:space="preserve"> </w:t>
      </w:r>
      <w:r w:rsidR="008038BC">
        <w:rPr>
          <w:rFonts w:cs="Times New Roman"/>
          <w:shd w:val="clear" w:color="auto" w:fill="FFFFFF"/>
        </w:rPr>
        <w:t xml:space="preserve">as the relative 2σ error of an imposed normal distribution representing the </w:t>
      </w:r>
      <w:r>
        <w:rPr>
          <w:rFonts w:cs="Times New Roman"/>
          <w:shd w:val="clear" w:color="auto" w:fill="FFFFFF"/>
        </w:rPr>
        <w:t xml:space="preserve">calibration areas (step 4.2.1 of the original </w:t>
      </w:r>
      <w:r>
        <w:rPr>
          <w:rFonts w:cs="Times New Roman"/>
          <w:b/>
          <w:shd w:val="clear" w:color="auto" w:fill="FFFFFF"/>
        </w:rPr>
        <w:t>Protocol</w:t>
      </w:r>
      <w:r>
        <w:rPr>
          <w:rFonts w:cs="Times New Roman"/>
          <w:shd w:val="clear" w:color="auto" w:fill="FFFFFF"/>
        </w:rPr>
        <w:t>) reported by the instrument.</w:t>
      </w:r>
      <w:r w:rsidR="008038BC">
        <w:rPr>
          <w:rFonts w:cs="Times New Roman"/>
          <w:shd w:val="clear" w:color="auto" w:fill="FFFFFF"/>
        </w:rPr>
        <w:t xml:space="preserve">  </w:t>
      </w:r>
      <w:r w:rsidR="00A34583">
        <w:rPr>
          <w:rFonts w:cs="Times New Roman"/>
          <w:shd w:val="clear" w:color="auto" w:fill="FFFFFF"/>
        </w:rPr>
        <w:t>Unfortunately, this largest source of uncertainty is out</w:t>
      </w:r>
      <w:r w:rsidR="004E3D12">
        <w:rPr>
          <w:rFonts w:cs="Times New Roman"/>
          <w:shd w:val="clear" w:color="auto" w:fill="FFFFFF"/>
        </w:rPr>
        <w:t>side</w:t>
      </w:r>
      <w:r w:rsidR="00A34583">
        <w:rPr>
          <w:rFonts w:cs="Times New Roman"/>
          <w:shd w:val="clear" w:color="auto" w:fill="FFFFFF"/>
        </w:rPr>
        <w:t xml:space="preserve"> of the user’s influence.  Marginal reductions in uncertainty might be obtainable by reducing those of the pipette, however (as suggested by the data in Table 3) this would yield a </w:t>
      </w:r>
      <w:r w:rsidR="004E3D12">
        <w:rPr>
          <w:rFonts w:cs="Times New Roman"/>
          <w:shd w:val="clear" w:color="auto" w:fill="FFFFFF"/>
        </w:rPr>
        <w:t xml:space="preserve">very </w:t>
      </w:r>
      <w:r w:rsidR="00A34583">
        <w:rPr>
          <w:rFonts w:cs="Times New Roman"/>
          <w:shd w:val="clear" w:color="auto" w:fill="FFFFFF"/>
        </w:rPr>
        <w:t xml:space="preserve">minor effect.  </w:t>
      </w:r>
    </w:p>
    <w:p w14:paraId="716EB06A" w14:textId="5662E21A" w:rsidR="003B401C" w:rsidRDefault="003B401C" w:rsidP="003B401C">
      <w:pPr>
        <w:pStyle w:val="ReviewerComment"/>
        <w:rPr>
          <w:rStyle w:val="Strong"/>
        </w:rPr>
      </w:pPr>
      <w:r>
        <w:rPr>
          <w:rStyle w:val="Strong"/>
        </w:rPr>
        <w:t>Reviewer 4:</w:t>
      </w:r>
    </w:p>
    <w:p w14:paraId="62B046BB" w14:textId="77777777" w:rsidR="003B401C" w:rsidRPr="00EC4345" w:rsidRDefault="003B401C" w:rsidP="003B401C">
      <w:pPr>
        <w:pStyle w:val="ReviewerComment"/>
        <w:rPr>
          <w:rFonts w:cs="Times New Roman"/>
          <w:b/>
          <w:lang w:val="en-CA"/>
        </w:rPr>
      </w:pPr>
      <w:r>
        <w:rPr>
          <w:rFonts w:cs="Times New Roman"/>
          <w:b/>
          <w:lang w:val="en-CA"/>
        </w:rPr>
        <w:t>Manuscript Summary</w:t>
      </w:r>
      <w:r w:rsidRPr="00EC4345">
        <w:rPr>
          <w:rFonts w:cs="Times New Roman"/>
          <w:b/>
          <w:lang w:val="en-CA"/>
        </w:rPr>
        <w:t>:</w:t>
      </w:r>
    </w:p>
    <w:p w14:paraId="1F964D2D" w14:textId="7BE4DD7C" w:rsidR="003B401C" w:rsidRPr="00EC4345" w:rsidRDefault="003B401C" w:rsidP="003B401C">
      <w:pPr>
        <w:pStyle w:val="ReviewerComment"/>
        <w:rPr>
          <w:shd w:val="clear" w:color="auto" w:fill="FFFFFF"/>
        </w:rPr>
      </w:pPr>
      <w:r>
        <w:t xml:space="preserve">The manuscript entitled "Calibration Protocol and Software for Split Point Analysis and Uncertainty Quantification of Thermal-Optical Organic / Elemental Carbon Measurements" by Conrad and Jhonson have tried to develop a protocol for calibrating the OC/EC instrument alongside a software tool for accurate and precise quantification of calibration errors and uncertainties during OC/EC measurements. The manuscript is well written with descriptive methodology and precise introduction to the topic. Results are well presented and discussed. </w:t>
      </w:r>
      <w:r>
        <w:lastRenderedPageBreak/>
        <w:t>Overall the manuscript does fulfill the standard of the Journal and I suggest the editor accept the manuscript after incorporating minor suggestions.</w:t>
      </w:r>
    </w:p>
    <w:p w14:paraId="641B77A2" w14:textId="076F5BEE" w:rsidR="003B401C" w:rsidRPr="00EC4345" w:rsidRDefault="00527C79" w:rsidP="003B401C">
      <w:pPr>
        <w:pStyle w:val="ResponsetoReviewers"/>
        <w:rPr>
          <w:rFonts w:cs="Times New Roman"/>
        </w:rPr>
      </w:pPr>
      <w:r>
        <w:rPr>
          <w:rFonts w:cs="Times New Roman"/>
        </w:rPr>
        <w:t>We appreciate the positive feedback of the reviewer and thank them for their effort in reviewing our work</w:t>
      </w:r>
      <w:r w:rsidR="00443BB3">
        <w:rPr>
          <w:rFonts w:cs="Times New Roman"/>
        </w:rPr>
        <w:t>.</w:t>
      </w:r>
    </w:p>
    <w:p w14:paraId="0CC97C37" w14:textId="77777777" w:rsidR="003B401C" w:rsidRPr="00454358" w:rsidRDefault="003B401C" w:rsidP="003B401C">
      <w:pPr>
        <w:pStyle w:val="ReviewerComment"/>
        <w:rPr>
          <w:rFonts w:cs="Times New Roman"/>
          <w:b/>
          <w:lang w:val="en-CA"/>
        </w:rPr>
      </w:pPr>
      <w:r w:rsidRPr="00975EE3">
        <w:rPr>
          <w:rFonts w:cs="Times New Roman"/>
          <w:b/>
          <w:lang w:val="en-CA"/>
        </w:rPr>
        <w:t>Major Concerns:</w:t>
      </w:r>
    </w:p>
    <w:p w14:paraId="43335C1F" w14:textId="77777777" w:rsidR="003B401C" w:rsidRDefault="003B401C" w:rsidP="003B401C">
      <w:pPr>
        <w:pStyle w:val="ReviewerComment"/>
      </w:pPr>
      <w:r>
        <w:t xml:space="preserve">Why the statistical part </w:t>
      </w:r>
      <w:r w:rsidRPr="00443BB3">
        <w:t>was only validated through MATLAB</w:t>
      </w:r>
      <w:r>
        <w:t>, why not with other open source programs such as R.</w:t>
      </w:r>
    </w:p>
    <w:p w14:paraId="5BE3F1D9" w14:textId="7FAB761B" w:rsidR="003B401C" w:rsidRPr="00366511" w:rsidRDefault="00CA3289" w:rsidP="003B401C">
      <w:pPr>
        <w:pStyle w:val="ResponsetoReviewers"/>
      </w:pPr>
      <w:r>
        <w:t xml:space="preserve">There </w:t>
      </w:r>
      <w:r w:rsidR="0040380A">
        <w:t xml:space="preserve">indeed </w:t>
      </w:r>
      <w:r>
        <w:t xml:space="preserve">exist myriad software tools that could </w:t>
      </w:r>
      <w:r w:rsidR="00527C79">
        <w:t xml:space="preserve">have </w:t>
      </w:r>
      <w:r>
        <w:t>be</w:t>
      </w:r>
      <w:r w:rsidR="00527C79">
        <w:t>en</w:t>
      </w:r>
      <w:r>
        <w:t xml:space="preserve"> used to </w:t>
      </w:r>
      <w:r w:rsidR="00527C79">
        <w:t xml:space="preserve">perform </w:t>
      </w:r>
      <w:r>
        <w:t xml:space="preserve">this work.  </w:t>
      </w:r>
      <w:r w:rsidR="00527C79">
        <w:t xml:space="preserve">Using </w:t>
      </w:r>
      <w:r>
        <w:t xml:space="preserve">MatLab </w:t>
      </w:r>
      <w:r w:rsidR="00527C79">
        <w:t xml:space="preserve">allowed us </w:t>
      </w:r>
      <w:r w:rsidR="00366511">
        <w:t xml:space="preserve">to develop the graphical user interface of the </w:t>
      </w:r>
      <w:r w:rsidR="00366511">
        <w:rPr>
          <w:i/>
        </w:rPr>
        <w:t>OCECgo</w:t>
      </w:r>
      <w:r w:rsidR="00366511">
        <w:t xml:space="preserve"> software and was </w:t>
      </w:r>
      <w:r w:rsidR="00527C79">
        <w:t xml:space="preserve">well-suited </w:t>
      </w:r>
      <w:r w:rsidR="00366511">
        <w:t xml:space="preserve">to </w:t>
      </w:r>
      <w:r w:rsidR="00527C79">
        <w:t xml:space="preserve">efficiently </w:t>
      </w:r>
      <w:r w:rsidR="00366511">
        <w:t>perform</w:t>
      </w:r>
      <w:r w:rsidR="00527C79">
        <w:t>ing</w:t>
      </w:r>
      <w:r w:rsidR="00366511">
        <w:t xml:space="preserve"> all calculation</w:t>
      </w:r>
      <w:r w:rsidR="00527C79">
        <w:t>s and Monte Carlo analyses</w:t>
      </w:r>
      <w:r w:rsidR="00366511">
        <w:t xml:space="preserve">.  Although </w:t>
      </w:r>
      <w:r w:rsidR="00527C79">
        <w:t xml:space="preserve">the full </w:t>
      </w:r>
      <w:r w:rsidR="00366511">
        <w:t xml:space="preserve">MatLab </w:t>
      </w:r>
      <w:r w:rsidR="00527C79">
        <w:t xml:space="preserve">development package </w:t>
      </w:r>
      <w:r w:rsidR="00366511">
        <w:t xml:space="preserve">is not open-source, the runtime required to </w:t>
      </w:r>
      <w:r w:rsidR="002434E2">
        <w:t>execute</w:t>
      </w:r>
      <w:r w:rsidR="00366511">
        <w:t xml:space="preserve"> </w:t>
      </w:r>
      <w:r w:rsidR="00366511" w:rsidRPr="00366511">
        <w:rPr>
          <w:i/>
        </w:rPr>
        <w:t>OCECgo</w:t>
      </w:r>
      <w:r w:rsidR="00366511">
        <w:t xml:space="preserve"> is open-source and will be </w:t>
      </w:r>
      <w:r w:rsidR="002434E2">
        <w:t>freely distributed</w:t>
      </w:r>
      <w:r w:rsidR="00366511">
        <w:t xml:space="preserve"> with the </w:t>
      </w:r>
      <w:r w:rsidR="002434E2">
        <w:t xml:space="preserve">open-source </w:t>
      </w:r>
      <w:r w:rsidR="00366511">
        <w:t>software upon publication.</w:t>
      </w:r>
    </w:p>
    <w:p w14:paraId="74D87819" w14:textId="77777777" w:rsidR="003B401C" w:rsidRDefault="003B401C" w:rsidP="003B401C">
      <w:pPr>
        <w:pStyle w:val="ReviewerComment"/>
      </w:pPr>
      <w:r>
        <w:t>OC/EC estimation is largely influenced by different fractions of interfering substances, although authors have tested with four different samples from different sources still it remains a question that how to reduce the interference which also influences the accuracy of measurements. What authors suggest for removing those bias.</w:t>
      </w:r>
    </w:p>
    <w:p w14:paraId="0296E2F6" w14:textId="48C11396" w:rsidR="003B401C" w:rsidRPr="00CA3289" w:rsidRDefault="00CA3289" w:rsidP="003B401C">
      <w:pPr>
        <w:pStyle w:val="ResponsetoReviewers"/>
      </w:pPr>
      <w:r>
        <w:t>The Reviewer is correct that OC/EC estimation is indeed sensitive to not only interfering substances in the sample, but also the specific organic constituents</w:t>
      </w:r>
      <w:r w:rsidR="00FE2D55">
        <w:t xml:space="preserve"> and other unexpected inorganic substances</w:t>
      </w:r>
      <w:r>
        <w:t xml:space="preserve">.  This fact </w:t>
      </w:r>
      <w:r w:rsidR="00FE2D55">
        <w:t>supports the standard notion</w:t>
      </w:r>
      <w:r>
        <w:t xml:space="preserve"> that thermal-optical analysis-quantified carbon masses are </w:t>
      </w:r>
      <w:r>
        <w:rPr>
          <w:i/>
        </w:rPr>
        <w:t>operationally-defined</w:t>
      </w:r>
      <w:r>
        <w:t xml:space="preserve">, in that the </w:t>
      </w:r>
      <w:r w:rsidR="002C76F8">
        <w:t xml:space="preserve">specific </w:t>
      </w:r>
      <w:r>
        <w:t xml:space="preserve">thermal protocol </w:t>
      </w:r>
      <w:r w:rsidR="002C76F8">
        <w:t>and</w:t>
      </w:r>
      <w:r>
        <w:t xml:space="preserve"> definition of the split point influences the resulting carbon masses.  This concern however, </w:t>
      </w:r>
      <w:r w:rsidR="00FE2D55">
        <w:t xml:space="preserve">is left to the specific research and researcher and </w:t>
      </w:r>
      <w:r>
        <w:t xml:space="preserve">is </w:t>
      </w:r>
      <w:r w:rsidR="00FE2D55">
        <w:t xml:space="preserve">therefore </w:t>
      </w:r>
      <w:r>
        <w:t xml:space="preserve">out of the scope of the present study, which instead presents a software tool that enables </w:t>
      </w:r>
      <w:r w:rsidRPr="00FE2D55">
        <w:rPr>
          <w:i/>
        </w:rPr>
        <w:t>consistent calculation of operationally-defined</w:t>
      </w:r>
      <w:r>
        <w:t xml:space="preserve"> </w:t>
      </w:r>
      <w:r w:rsidRPr="00FE2D55">
        <w:rPr>
          <w:i/>
        </w:rPr>
        <w:t>carbon masses</w:t>
      </w:r>
      <w:r>
        <w:t xml:space="preserve"> and </w:t>
      </w:r>
      <w:r w:rsidRPr="00FE2D55">
        <w:rPr>
          <w:i/>
        </w:rPr>
        <w:t>rigorous quantification of associated uncertainties</w:t>
      </w:r>
      <w:r>
        <w:t xml:space="preserve">, despite the specific operational-definition </w:t>
      </w:r>
      <w:r w:rsidR="00F0292B">
        <w:t xml:space="preserve">employed </w:t>
      </w:r>
      <w:r>
        <w:t>by the user.</w:t>
      </w:r>
    </w:p>
    <w:p w14:paraId="6FC55343" w14:textId="77777777" w:rsidR="003B401C" w:rsidRDefault="003B401C" w:rsidP="003B401C">
      <w:pPr>
        <w:pStyle w:val="ReviewerComment"/>
      </w:pPr>
      <w:r>
        <w:t>How many replicates were run for each sample?</w:t>
      </w:r>
    </w:p>
    <w:p w14:paraId="6D26AC30" w14:textId="6FDEE882" w:rsidR="00214B69" w:rsidRDefault="00214B69" w:rsidP="003B401C">
      <w:pPr>
        <w:pStyle w:val="ResponsetoReviewers"/>
      </w:pPr>
      <w:r>
        <w:t xml:space="preserve">The sample data presented in Table 2, 4, and Figure 3 and discussed within the manuscript were provided to the authors by others for use as proof of the utility of the </w:t>
      </w:r>
      <w:r w:rsidRPr="00214B69">
        <w:rPr>
          <w:i/>
        </w:rPr>
        <w:t>OCECgo</w:t>
      </w:r>
      <w:r>
        <w:t xml:space="preserve"> software tool.  As such, these data are from singular measurements performed by other researchers</w:t>
      </w:r>
      <w:r w:rsidR="00527C79">
        <w:t xml:space="preserve"> using the same type of instrument</w:t>
      </w:r>
      <w:r>
        <w:t>.</w:t>
      </w:r>
    </w:p>
    <w:p w14:paraId="374F116C" w14:textId="77777777" w:rsidR="003B401C" w:rsidRDefault="003B401C" w:rsidP="003B401C">
      <w:pPr>
        <w:pStyle w:val="ReviewerComment"/>
      </w:pPr>
      <w:r>
        <w:t>Why experiment was performed with a single instrument? Why not validate in other instruments? Instrument age is also a major factor.</w:t>
      </w:r>
    </w:p>
    <w:p w14:paraId="03631B7D" w14:textId="2D88088C" w:rsidR="00025F2F" w:rsidRPr="00C8212A" w:rsidRDefault="00527C79" w:rsidP="003B401C">
      <w:pPr>
        <w:pStyle w:val="ResponsetoReviewers"/>
      </w:pPr>
      <w:r>
        <w:t xml:space="preserve">The sample data obtained from other researchers as noted above were </w:t>
      </w:r>
      <w:r w:rsidR="00443BB3">
        <w:t>acquired</w:t>
      </w:r>
      <w:r>
        <w:t xml:space="preserve"> on different instruments.  </w:t>
      </w:r>
      <w:r w:rsidR="00AB69E9">
        <w:t xml:space="preserve">The Reviewer is correct to note that instrument age </w:t>
      </w:r>
      <w:r>
        <w:t xml:space="preserve">may be </w:t>
      </w:r>
      <w:r w:rsidR="00AB69E9">
        <w:t xml:space="preserve">an important </w:t>
      </w:r>
      <w:r w:rsidR="00906EE1">
        <w:t>element</w:t>
      </w:r>
      <w:r w:rsidR="00AB69E9">
        <w:t xml:space="preserve"> in the operation</w:t>
      </w:r>
      <w:r w:rsidR="00C052D4">
        <w:t xml:space="preserve"> and calibration</w:t>
      </w:r>
      <w:r w:rsidR="00AB69E9">
        <w:t xml:space="preserve"> of </w:t>
      </w:r>
      <w:r w:rsidR="00C052D4">
        <w:t xml:space="preserve">the </w:t>
      </w:r>
      <w:r w:rsidR="00AB69E9">
        <w:t xml:space="preserve">thermal-optical </w:t>
      </w:r>
      <w:r w:rsidR="007265B6">
        <w:t>instruments,</w:t>
      </w:r>
      <w:r w:rsidR="00906EE1">
        <w:t xml:space="preserve"> and</w:t>
      </w:r>
      <w:r w:rsidR="00FE2D55">
        <w:t xml:space="preserve"> </w:t>
      </w:r>
      <w:r w:rsidR="00986556">
        <w:t xml:space="preserve">this </w:t>
      </w:r>
      <w:r w:rsidR="00906EE1">
        <w:t xml:space="preserve">is </w:t>
      </w:r>
      <w:r w:rsidR="00FE2D55">
        <w:t xml:space="preserve">a </w:t>
      </w:r>
      <w:r w:rsidR="00C052D4">
        <w:t xml:space="preserve">key </w:t>
      </w:r>
      <w:r w:rsidR="00906EE1">
        <w:t xml:space="preserve">factor </w:t>
      </w:r>
      <w:r w:rsidR="00FE2D55">
        <w:t xml:space="preserve">contributing </w:t>
      </w:r>
      <w:r w:rsidR="00906EE1">
        <w:t>to the need for continual calibration of the instrument</w:t>
      </w:r>
      <w:r w:rsidR="00AB69E9">
        <w:t xml:space="preserve">.  </w:t>
      </w:r>
      <w:r w:rsidR="00025F2F">
        <w:t>For example</w:t>
      </w:r>
      <w:r w:rsidR="00AB69E9">
        <w:t>, the efficiency of the MnO</w:t>
      </w:r>
      <w:r w:rsidR="00AB69E9" w:rsidRPr="00AB69E9">
        <w:rPr>
          <w:vertAlign w:val="subscript"/>
        </w:rPr>
        <w:t>2</w:t>
      </w:r>
      <w:r w:rsidR="00AB69E9">
        <w:t xml:space="preserve"> oven in oxidizing evolved carbon into CO</w:t>
      </w:r>
      <w:r w:rsidR="00AB69E9" w:rsidRPr="00AB69E9">
        <w:rPr>
          <w:vertAlign w:val="subscript"/>
        </w:rPr>
        <w:t>2</w:t>
      </w:r>
      <w:r w:rsidR="00AB69E9">
        <w:t xml:space="preserve"> is likely to change (reduce) over time</w:t>
      </w:r>
      <w:r w:rsidR="00986556">
        <w:t>, but this effect would be appropriately captured in regular calibrations assisted by the OCECgo software</w:t>
      </w:r>
      <w:r w:rsidR="00AB69E9">
        <w:t xml:space="preserve">.  </w:t>
      </w:r>
      <w:r w:rsidR="00986556">
        <w:t xml:space="preserve">Indeed, we have used the </w:t>
      </w:r>
      <w:r w:rsidR="00986556" w:rsidRPr="00850DA8">
        <w:rPr>
          <w:i/>
        </w:rPr>
        <w:t>OCECgo</w:t>
      </w:r>
      <w:r w:rsidR="00986556">
        <w:t xml:space="preserve"> tool to calibrate our instrument as it has aged and these calibrations have been performed satisfactorily with newly-installed, moderately-aged, and highly-degraded oven sub-units.  It may be interesting for someone to use </w:t>
      </w:r>
      <w:r w:rsidR="00AB69E9">
        <w:t xml:space="preserve">the presented </w:t>
      </w:r>
      <w:r w:rsidR="00AB69E9" w:rsidRPr="00AB69E9">
        <w:rPr>
          <w:i/>
        </w:rPr>
        <w:t>OCECgo</w:t>
      </w:r>
      <w:r w:rsidR="00AB69E9">
        <w:t xml:space="preserve"> software tool to quantify variations in </w:t>
      </w:r>
      <w:r w:rsidR="00F0292B">
        <w:t xml:space="preserve">operation of a single </w:t>
      </w:r>
      <w:r w:rsidR="00AB69E9">
        <w:t xml:space="preserve">instrument through longitudinal study of calibration results.  </w:t>
      </w:r>
    </w:p>
    <w:p w14:paraId="2BD2F844" w14:textId="77777777" w:rsidR="003B401C" w:rsidRDefault="003B401C" w:rsidP="003B401C">
      <w:pPr>
        <w:pStyle w:val="ReviewerComment"/>
      </w:pPr>
      <w:r>
        <w:t>Why only 2 concentrations of sucrose were used, the minimum should be 3.</w:t>
      </w:r>
    </w:p>
    <w:p w14:paraId="737C356C" w14:textId="16AACF95" w:rsidR="00381A4E" w:rsidRDefault="00381A4E" w:rsidP="003B401C">
      <w:pPr>
        <w:pStyle w:val="ResponsetoReviewers"/>
      </w:pPr>
      <w:r>
        <w:t>Following the manufacturer’s manual</w:t>
      </w:r>
      <w:r w:rsidR="00D979A5">
        <w:fldChar w:fldCharType="begin" w:fldLock="1"/>
      </w:r>
      <w:r w:rsidR="00726C87">
        <w:instrText>ADDIN CSL_CITATION {"citationItems":[{"id":"ITEM-1","itemData":{"author":[{"dropping-particle":"","family":"Sunset Laboratory Inc.","given":"","non-dropping-particle":"","parse-names":false,"suffix":""}],"id":"ITEM-1","issued":{"date-parts":[["0"]]},"publisher-place":"Hillsborough, NC","title":"Organic Carbon and Elemental Carbon Field Instrument: Model 4 User's Manual","type":"report"},"uris":["http://www.mendeley.com/documents/?uuid=94193569-4b02-407f-b5c5-39928057ac43"]}],"mendeley":{"formattedCitation":"&lt;sup&gt;1&lt;/sup&gt;","plainTextFormattedCitation":"1","previouslyFormattedCitation":"&lt;sup&gt;1&lt;/sup&gt;"},"properties":{"noteIndex":0},"schema":"https://github.com/citation-style-language/schema/raw/master/csl-citation.json"}</w:instrText>
      </w:r>
      <w:r w:rsidR="00D979A5">
        <w:fldChar w:fldCharType="separate"/>
      </w:r>
      <w:r w:rsidR="00D979A5" w:rsidRPr="00D979A5">
        <w:rPr>
          <w:noProof/>
          <w:vertAlign w:val="superscript"/>
        </w:rPr>
        <w:t>1</w:t>
      </w:r>
      <w:r w:rsidR="00D979A5">
        <w:fldChar w:fldCharType="end"/>
      </w:r>
      <w:r>
        <w:t xml:space="preserve">, the </w:t>
      </w:r>
      <w:r w:rsidRPr="00906EE1">
        <w:rPr>
          <w:i/>
        </w:rPr>
        <w:t>six-point</w:t>
      </w:r>
      <w:r>
        <w:t xml:space="preserve"> calibration we discuss in the manuscript includes two measurements at </w:t>
      </w:r>
      <w:r w:rsidR="00906EE1">
        <w:t xml:space="preserve">each of </w:t>
      </w:r>
      <w:r w:rsidR="00AE4908">
        <w:t xml:space="preserve">three different </w:t>
      </w:r>
      <w:r w:rsidR="00AE4908" w:rsidRPr="00AE4908">
        <w:rPr>
          <w:i/>
        </w:rPr>
        <w:t>volumes</w:t>
      </w:r>
      <w:r w:rsidR="00AE4908">
        <w:t xml:space="preserve"> (</w:t>
      </w:r>
      <w:r>
        <w:t>0, 5, and 10 μL</w:t>
      </w:r>
      <w:r w:rsidR="00AE4908">
        <w:t>)</w:t>
      </w:r>
      <w:r>
        <w:t xml:space="preserve"> of the aqueous </w:t>
      </w:r>
      <w:r w:rsidR="00AE4908">
        <w:t xml:space="preserve">sucrose </w:t>
      </w:r>
      <w:r>
        <w:t xml:space="preserve">solution.  The </w:t>
      </w:r>
      <w:r w:rsidR="00AE4908">
        <w:t>R</w:t>
      </w:r>
      <w:r>
        <w:t xml:space="preserve">eviewer is correct to suggest that </w:t>
      </w:r>
      <w:r w:rsidR="00906EE1">
        <w:t>three</w:t>
      </w:r>
      <w:r>
        <w:t xml:space="preserve"> data </w:t>
      </w:r>
      <w:r w:rsidR="00986556">
        <w:t xml:space="preserve">points </w:t>
      </w:r>
      <w:r>
        <w:t>are needed to perform the linear regression necessary to compute the mass calibration constant</w:t>
      </w:r>
      <w:r w:rsidR="00D979A5">
        <w:t xml:space="preserve"> (since regression degrees of freedom = number of data – 2</w:t>
      </w:r>
      <w:r w:rsidR="00906EE1">
        <w:t> ≥ 1</w:t>
      </w:r>
      <w:r w:rsidR="00D979A5">
        <w:t>)</w:t>
      </w:r>
      <w:r>
        <w:t xml:space="preserve">; however, the mathematics of the calibration are agnostic to the specific </w:t>
      </w:r>
      <w:r w:rsidR="00AE4908">
        <w:t>data and quantity of data.  That is, if insufficient calibration data are acquired, regression uncertainties</w:t>
      </w:r>
      <w:r w:rsidR="00850DA8">
        <w:t xml:space="preserve"> − </w:t>
      </w:r>
      <w:r w:rsidR="00AE4908">
        <w:t>which ultimately yield calibration uncertainties</w:t>
      </w:r>
      <w:r w:rsidR="00850DA8">
        <w:t xml:space="preserve"> − </w:t>
      </w:r>
      <w:r w:rsidR="00AE4908">
        <w:t xml:space="preserve">will be unsatisfactorily large.  In our experience, which appears to be mirrored by the manufacturer’s manual, the </w:t>
      </w:r>
      <w:r w:rsidR="00AE4908">
        <w:lastRenderedPageBreak/>
        <w:t xml:space="preserve">presented six-point procedure is satisfactory and, as noted in the manuscript, further </w:t>
      </w:r>
      <w:r w:rsidR="00D979A5">
        <w:t xml:space="preserve">calibration </w:t>
      </w:r>
      <w:r w:rsidR="00AE4908">
        <w:t xml:space="preserve">data yield diminishing returns.  </w:t>
      </w:r>
    </w:p>
    <w:p w14:paraId="79D782A1" w14:textId="77777777" w:rsidR="003B401C" w:rsidRDefault="003B401C" w:rsidP="003B401C">
      <w:pPr>
        <w:pStyle w:val="ReviewerComment"/>
      </w:pPr>
      <w:r>
        <w:t>Data on Table 4 shows that whenever the mass of one component is very low there is a higher uncertainty in instrument reported as well as in present work as estimated by software. How the authors justify this.</w:t>
      </w:r>
    </w:p>
    <w:p w14:paraId="4F0E9598" w14:textId="56DF681A" w:rsidR="004A7A0A" w:rsidRDefault="00986556" w:rsidP="004A7A0A">
      <w:pPr>
        <w:pStyle w:val="ResponsetoReviewers"/>
      </w:pPr>
      <w:r>
        <w:t>As shown i</w:t>
      </w:r>
      <w:r w:rsidR="004A7A0A">
        <w:t>n Table 4 of the manuscript, OC and EC uncertaint</w:t>
      </w:r>
      <w:r>
        <w:t>ies are</w:t>
      </w:r>
      <w:r w:rsidR="004A7A0A">
        <w:t xml:space="preserve"> negatively correlated with the reported carbon mass.  This is a consequence of the split point uncertainty.  For a given </w:t>
      </w:r>
      <w:r w:rsidR="004A7A0A" w:rsidRPr="00906EE1">
        <w:rPr>
          <w:i/>
        </w:rPr>
        <w:t>absolute</w:t>
      </w:r>
      <w:r w:rsidR="004A7A0A">
        <w:t xml:space="preserve"> split point uncertainty</w:t>
      </w:r>
      <w:r>
        <w:t xml:space="preserve"> in mass units</w:t>
      </w:r>
      <w:r w:rsidR="004A7A0A">
        <w:t xml:space="preserve">, </w:t>
      </w:r>
      <w:r>
        <w:t xml:space="preserve">the resulting uncertainty in </w:t>
      </w:r>
      <w:r w:rsidR="004A7A0A">
        <w:t>OC and EC mass depend</w:t>
      </w:r>
      <w:r>
        <w:t>s</w:t>
      </w:r>
      <w:r w:rsidR="004A7A0A">
        <w:t xml:space="preserve"> on the nominal mass</w:t>
      </w:r>
      <w:r w:rsidR="00906EE1">
        <w:t xml:space="preserve"> of OC and EC</w:t>
      </w:r>
      <w:r w:rsidR="004A7A0A">
        <w:t xml:space="preserve">.  By inspection, when EC/TC &gt; 50% (such that EC &gt; OC), uncertainty in OC is larger </w:t>
      </w:r>
      <w:r w:rsidR="00906EE1">
        <w:t>(</w:t>
      </w:r>
      <w:r w:rsidR="004A7A0A">
        <w:t xml:space="preserve">examples A−C).  In contrast, when EC/TC &lt; 50% (such that OC &gt; EC), uncertainty in EC is larger (example D).  </w:t>
      </w:r>
      <w:r w:rsidR="00487E41">
        <w:t xml:space="preserve">This </w:t>
      </w:r>
      <w:r>
        <w:t xml:space="preserve">same effect </w:t>
      </w:r>
      <w:r w:rsidR="00487E41">
        <w:t>is also observed when using</w:t>
      </w:r>
      <w:r w:rsidR="004A7A0A">
        <w:t xml:space="preserve"> the fixed equations (Eq. (1) in the original manuscript) </w:t>
      </w:r>
      <w:r w:rsidR="00487E41">
        <w:t xml:space="preserve">for </w:t>
      </w:r>
      <w:r w:rsidR="004A7A0A">
        <w:t>OC and EC</w:t>
      </w:r>
      <w:r w:rsidR="00487E41">
        <w:t xml:space="preserve"> as </w:t>
      </w:r>
      <w:r w:rsidR="00D16564">
        <w:t>employed</w:t>
      </w:r>
      <w:r w:rsidR="00487E41">
        <w:t xml:space="preserve"> by the manufacturer.  In this case, there is a fixed component (5%) of uncertainty in addition to an inversely-mass-dependent component</w:t>
      </w:r>
      <w:r w:rsidR="004A7A0A">
        <w:t xml:space="preserve">, </w:t>
      </w:r>
      <w:r w:rsidR="00487E41">
        <w:t>such that the relative uncertainties in OC and EC masses (in %) increase as the measured carbon masses decrease.</w:t>
      </w:r>
    </w:p>
    <w:p w14:paraId="5A0DBC65" w14:textId="77777777" w:rsidR="003B401C" w:rsidRPr="00454358" w:rsidRDefault="003B401C" w:rsidP="003B401C">
      <w:pPr>
        <w:pStyle w:val="ReviewerComment"/>
        <w:rPr>
          <w:rFonts w:cs="Times New Roman"/>
          <w:b/>
          <w:lang w:val="en-CA"/>
        </w:rPr>
      </w:pPr>
      <w:r w:rsidRPr="00975EE3">
        <w:rPr>
          <w:rFonts w:cs="Times New Roman"/>
          <w:b/>
          <w:lang w:val="en-CA"/>
        </w:rPr>
        <w:t>M</w:t>
      </w:r>
      <w:r>
        <w:rPr>
          <w:rFonts w:cs="Times New Roman"/>
          <w:b/>
          <w:lang w:val="en-CA"/>
        </w:rPr>
        <w:t>inor</w:t>
      </w:r>
      <w:r w:rsidRPr="00975EE3">
        <w:rPr>
          <w:rFonts w:cs="Times New Roman"/>
          <w:b/>
          <w:lang w:val="en-CA"/>
        </w:rPr>
        <w:t xml:space="preserve"> Concerns:</w:t>
      </w:r>
    </w:p>
    <w:p w14:paraId="6F5EF019" w14:textId="77777777" w:rsidR="003B401C" w:rsidRDefault="003B401C" w:rsidP="003B401C">
      <w:pPr>
        <w:pStyle w:val="ReviewerComment"/>
      </w:pPr>
      <w:r>
        <w:t>What is the actual precision of the instruments?</w:t>
      </w:r>
    </w:p>
    <w:p w14:paraId="52D15BB4" w14:textId="071C8ABF" w:rsidR="00F84947" w:rsidRDefault="00AF2EE0" w:rsidP="00F84947">
      <w:pPr>
        <w:pStyle w:val="ResponsetoReviewers"/>
      </w:pPr>
      <w:proofErr w:type="gramStart"/>
      <w:r>
        <w:t>In light of</w:t>
      </w:r>
      <w:proofErr w:type="gramEnd"/>
      <w:r>
        <w:t xml:space="preserve"> this Reviewer comment and those of Reviewer #1, w</w:t>
      </w:r>
      <w:r w:rsidR="00B87BE2">
        <w:t xml:space="preserve">e have estimated the precision of </w:t>
      </w:r>
      <w:r w:rsidR="00F84947">
        <w:t>our</w:t>
      </w:r>
      <w:r w:rsidR="00B87BE2">
        <w:t xml:space="preserve"> instrument by performing successive blank analyses using the NIOSH 5040 thermal protocol</w:t>
      </w:r>
      <w:r w:rsidR="00714BF6">
        <w:t>.</w:t>
      </w:r>
      <w:r w:rsidR="00F84947">
        <w:t xml:space="preserve"> </w:t>
      </w:r>
      <w:r w:rsidR="00714BF6">
        <w:t xml:space="preserve"> The</w:t>
      </w:r>
      <w:r w:rsidR="00F84947">
        <w:t xml:space="preserve"> estimated 2σ precision/repeatability error </w:t>
      </w:r>
      <w:r w:rsidR="00714BF6">
        <w:t>was quite low at ~0.031</w:t>
      </w:r>
      <w:r w:rsidR="00F84947">
        <w:t> μg</w:t>
      </w:r>
      <w:r w:rsidR="00F84947" w:rsidRPr="00F84947">
        <w:rPr>
          <w:vertAlign w:val="subscript"/>
        </w:rPr>
        <w:t>C</w:t>
      </w:r>
      <w:r w:rsidR="00986556">
        <w:t>, and negligible in comparison to the total uncertainty of the results</w:t>
      </w:r>
      <w:r w:rsidR="00B87BE2">
        <w:t>.</w:t>
      </w:r>
      <w:r>
        <w:t xml:space="preserve">  </w:t>
      </w:r>
      <w:r w:rsidR="00986556">
        <w:t xml:space="preserve">Nevertheless, we have updated the </w:t>
      </w:r>
      <w:r w:rsidR="00714BF6">
        <w:t xml:space="preserve">Monte Carlo procedure of the </w:t>
      </w:r>
      <w:r w:rsidR="00714BF6" w:rsidRPr="00714BF6">
        <w:rPr>
          <w:i/>
        </w:rPr>
        <w:t>OCECgo</w:t>
      </w:r>
      <w:r w:rsidR="00714BF6">
        <w:t xml:space="preserve"> to </w:t>
      </w:r>
      <w:r w:rsidR="00986556">
        <w:t xml:space="preserve">allow a used to </w:t>
      </w:r>
      <w:r w:rsidR="00714BF6">
        <w:t xml:space="preserve">propagate instrument precision into the </w:t>
      </w:r>
      <w:r w:rsidR="006577D5">
        <w:t xml:space="preserve">final </w:t>
      </w:r>
      <w:r w:rsidR="00714BF6">
        <w:t xml:space="preserve">carbon mass calculations.  </w:t>
      </w:r>
      <w:r w:rsidR="006577D5">
        <w:t>Because</w:t>
      </w:r>
      <w:r w:rsidR="00F84947">
        <w:t xml:space="preserve"> this is an instrument-dependent property, we have included this</w:t>
      </w:r>
      <w:r w:rsidR="00714BF6">
        <w:t xml:space="preserve"> as a user-defined input into the</w:t>
      </w:r>
      <w:r w:rsidR="00F84947">
        <w:t xml:space="preserve"> </w:t>
      </w:r>
      <w:r w:rsidR="00F84947" w:rsidRPr="00F84947">
        <w:rPr>
          <w:i/>
        </w:rPr>
        <w:t>OCECgo</w:t>
      </w:r>
      <w:r w:rsidR="00714BF6">
        <w:t xml:space="preserve"> software</w:t>
      </w:r>
      <w:r w:rsidR="00F84947">
        <w:t>, with the default value equivalent to our observation.</w:t>
      </w:r>
    </w:p>
    <w:p w14:paraId="203F0ECC" w14:textId="77777777" w:rsidR="003B401C" w:rsidRDefault="003B401C" w:rsidP="003B401C">
      <w:pPr>
        <w:pStyle w:val="ReviewerComment"/>
      </w:pPr>
      <w:r>
        <w:t>What is the detection limit of the mass balance used in this study?</w:t>
      </w:r>
    </w:p>
    <w:p w14:paraId="3B35AA05" w14:textId="751288BA" w:rsidR="003B401C" w:rsidRPr="00D979A5" w:rsidRDefault="00D979A5" w:rsidP="003B401C">
      <w:pPr>
        <w:pStyle w:val="ResponsetoReviewers"/>
      </w:pPr>
      <w:r>
        <w:t xml:space="preserve">The detection limit (reported as “minimum weighing value”) of the mass balance listed in the </w:t>
      </w:r>
      <w:r w:rsidR="00F05EAD">
        <w:rPr>
          <w:b/>
        </w:rPr>
        <w:t>Table</w:t>
      </w:r>
      <w:r>
        <w:rPr>
          <w:b/>
        </w:rPr>
        <w:t xml:space="preserve"> of Materials</w:t>
      </w:r>
      <w:r>
        <w:t xml:space="preserve"> (AND model FX-3000iWP) is 0.01 g, equivalent to 0.1% </w:t>
      </w:r>
      <w:r w:rsidR="008E4E7D">
        <w:t xml:space="preserve">and 0.001% </w:t>
      </w:r>
      <w:r>
        <w:t xml:space="preserve">of the </w:t>
      </w:r>
      <w:r w:rsidR="00CA3289">
        <w:t xml:space="preserve">desired sucrose </w:t>
      </w:r>
      <w:r w:rsidR="008E4E7D">
        <w:t>and water masses, respectively</w:t>
      </w:r>
      <w:r w:rsidR="00CA3289">
        <w:t>.</w:t>
      </w:r>
    </w:p>
    <w:p w14:paraId="48CF1E60" w14:textId="77777777" w:rsidR="003B401C" w:rsidRDefault="003B401C" w:rsidP="003B401C">
      <w:pPr>
        <w:pStyle w:val="ReviewerComment"/>
      </w:pPr>
      <w:r>
        <w:t>What can be done to reduce the pipetting error?</w:t>
      </w:r>
    </w:p>
    <w:p w14:paraId="77D01496" w14:textId="159F5935" w:rsidR="003B401C" w:rsidRDefault="00B634AD" w:rsidP="008B5D28">
      <w:pPr>
        <w:pStyle w:val="ResponsetoReviewers"/>
      </w:pPr>
      <w:r>
        <w:t xml:space="preserve">Pipetting error is a function of </w:t>
      </w:r>
      <w:r w:rsidR="00442EA4">
        <w:t xml:space="preserve">both </w:t>
      </w:r>
      <w:r>
        <w:t xml:space="preserve">manufacturing tolerances </w:t>
      </w:r>
      <w:r w:rsidR="00C339E6">
        <w:t xml:space="preserve">of the chosen pipette </w:t>
      </w:r>
      <w:r>
        <w:t>and user error.</w:t>
      </w:r>
      <w:r w:rsidR="00442EA4">
        <w:t xml:space="preserve">  The suggested pipette listed in the </w:t>
      </w:r>
      <w:r w:rsidR="00F05EAD">
        <w:rPr>
          <w:b/>
        </w:rPr>
        <w:t>Table</w:t>
      </w:r>
      <w:r w:rsidR="00442EA4" w:rsidRPr="00442EA4">
        <w:rPr>
          <w:b/>
        </w:rPr>
        <w:t xml:space="preserve"> of Materials</w:t>
      </w:r>
      <w:r w:rsidR="00442EA4">
        <w:t xml:space="preserve"> </w:t>
      </w:r>
      <w:r w:rsidR="00397B0A">
        <w:t xml:space="preserve">is typical of adjustable-volume manual pipettes </w:t>
      </w:r>
      <w:r w:rsidR="00CD13F8">
        <w:t xml:space="preserve">in terms of accuracy and </w:t>
      </w:r>
      <w:r w:rsidR="00442EA4">
        <w:t>c</w:t>
      </w:r>
      <w:r w:rsidR="00D16564">
        <w:t>ost</w:t>
      </w:r>
      <w:r w:rsidR="008B5D28">
        <w:t xml:space="preserve">.  User error can of course be minimized </w:t>
      </w:r>
      <w:proofErr w:type="gramStart"/>
      <w:r w:rsidR="008B5D28">
        <w:t>through the use of</w:t>
      </w:r>
      <w:proofErr w:type="gramEnd"/>
      <w:r w:rsidR="008B5D28">
        <w:t xml:space="preserve"> manufacturer-recommended pipetting procedures.</w:t>
      </w:r>
      <w:r w:rsidR="00442EA4">
        <w:t xml:space="preserve">  Nonetheless, refering to Table 3 in the manuscript, pipetting error has </w:t>
      </w:r>
      <w:r w:rsidR="008B5D28">
        <w:t xml:space="preserve">only </w:t>
      </w:r>
      <w:r w:rsidR="00442EA4">
        <w:t xml:space="preserve">a marginal effect on </w:t>
      </w:r>
      <w:r w:rsidR="00D16564">
        <w:t xml:space="preserve">overall </w:t>
      </w:r>
      <w:r w:rsidR="00442EA4">
        <w:t>calibration uncertainty, which is dominated by bias in the instrument</w:t>
      </w:r>
      <w:r w:rsidR="00D16564">
        <w:t>’</w:t>
      </w:r>
      <w:r w:rsidR="00442EA4">
        <w:t>s NDIR detector.</w:t>
      </w:r>
      <w:r w:rsidR="00CD13F8">
        <w:t xml:space="preserve">  Therefore, we suggest that any single-channel, adjustable volume, manual pipette</w:t>
      </w:r>
      <w:r w:rsidR="008B5D28">
        <w:t xml:space="preserve"> used in accordance with recommended procedures</w:t>
      </w:r>
      <w:r w:rsidR="00CD13F8">
        <w:t xml:space="preserve"> is appropriate for this </w:t>
      </w:r>
      <w:r w:rsidR="008B5D28">
        <w:t>calibration of this instrument</w:t>
      </w:r>
      <w:r w:rsidR="00CD13F8">
        <w:t xml:space="preserve">. </w:t>
      </w:r>
    </w:p>
    <w:p w14:paraId="55ECA193" w14:textId="77777777" w:rsidR="003B401C" w:rsidRDefault="003B401C" w:rsidP="003B401C">
      <w:pPr>
        <w:pStyle w:val="ReviewerComment"/>
      </w:pPr>
      <w:r>
        <w:t>Table 2. Why uncertainty was more for OC?</w:t>
      </w:r>
    </w:p>
    <w:p w14:paraId="569FD043" w14:textId="01DD28FD" w:rsidR="004A7A0A" w:rsidRDefault="00FC57BE" w:rsidP="00FC57BE">
      <w:pPr>
        <w:pStyle w:val="ResponsetoReviewers"/>
      </w:pPr>
      <w:r>
        <w:t xml:space="preserve">Referring to the fourth-previous response to the Reviewer, uncertainty in OC was larger than that of EC in this </w:t>
      </w:r>
      <w:r w:rsidR="0095321E">
        <w:t>example measurement</w:t>
      </w:r>
      <w:r w:rsidR="00D16564">
        <w:t xml:space="preserve"> due</w:t>
      </w:r>
      <w:r>
        <w:t xml:space="preserve"> to the relative effect of split point uncertainty</w:t>
      </w:r>
      <w:r w:rsidR="00850DA8">
        <w:t xml:space="preserve"> − </w:t>
      </w:r>
      <w:r w:rsidR="0095321E">
        <w:t>i.e., OC mass was less than EC mass and, hence, affected more by split point uncertainty</w:t>
      </w:r>
      <w:r>
        <w:t xml:space="preserve">.  </w:t>
      </w:r>
    </w:p>
    <w:p w14:paraId="462176A4" w14:textId="42E497C9" w:rsidR="003B401C" w:rsidRDefault="003B401C" w:rsidP="003B401C">
      <w:pPr>
        <w:pStyle w:val="ReviewerComment"/>
      </w:pPr>
      <w:r>
        <w:t>Table 1. Why total NDIR area was almost double at 0 concentration of sucrose at first run compared to fifth run?</w:t>
      </w:r>
    </w:p>
    <w:p w14:paraId="66E56CFC" w14:textId="143209C6" w:rsidR="00F6055F" w:rsidRDefault="00AA22B5" w:rsidP="003B401C">
      <w:pPr>
        <w:pStyle w:val="ResponsetoReviewers"/>
      </w:pPr>
      <w:r>
        <w:t xml:space="preserve">As presented in the note following original </w:t>
      </w:r>
      <w:r w:rsidR="0095321E">
        <w:rPr>
          <w:b/>
        </w:rPr>
        <w:t>P</w:t>
      </w:r>
      <w:r w:rsidRPr="0095321E">
        <w:rPr>
          <w:b/>
        </w:rPr>
        <w:t>rotocol</w:t>
      </w:r>
      <w:r>
        <w:t xml:space="preserve"> step 3.2.1,</w:t>
      </w:r>
      <w:r w:rsidR="009D52AA">
        <w:t xml:space="preserve"> these data correspond to</w:t>
      </w:r>
      <w:r>
        <w:t xml:space="preserve"> blank</w:t>
      </w:r>
      <w:r w:rsidR="009D52AA">
        <w:t>/background</w:t>
      </w:r>
      <w:r>
        <w:t xml:space="preserve"> (zero-volume) analyses</w:t>
      </w:r>
      <w:r w:rsidR="009D52AA">
        <w:t>.  These analyses</w:t>
      </w:r>
      <w:r>
        <w:t xml:space="preserve"> are </w:t>
      </w:r>
      <w:r w:rsidR="009D52AA">
        <w:t>necessary</w:t>
      </w:r>
      <w:r>
        <w:t xml:space="preserve"> to correct for background gas-phase organic carbon </w:t>
      </w:r>
      <w:r w:rsidR="009D52AA">
        <w:t>that can be adsorbed during deposition of the sucrose solution onto the quartz “boat”</w:t>
      </w:r>
      <w:r w:rsidR="00F6055F">
        <w:t xml:space="preserve"> and </w:t>
      </w:r>
      <w:r w:rsidR="00E306FC">
        <w:t xml:space="preserve">would </w:t>
      </w:r>
      <w:r w:rsidR="00F6055F">
        <w:t xml:space="preserve">subsequently bias </w:t>
      </w:r>
      <w:r w:rsidR="00F6055F">
        <w:lastRenderedPageBreak/>
        <w:t>the mass calibration constant high.  Deviation between the two analyses presented in Table 1 of the original manuscript is a consequence of:</w:t>
      </w:r>
    </w:p>
    <w:p w14:paraId="4AC54F78" w14:textId="12D13179" w:rsidR="00F6055F" w:rsidRDefault="00F6055F" w:rsidP="001D3219">
      <w:pPr>
        <w:pStyle w:val="ResponsetoReviewers"/>
        <w:numPr>
          <w:ilvl w:val="0"/>
          <w:numId w:val="39"/>
        </w:numPr>
      </w:pPr>
      <w:r>
        <w:t>Precision in acquisition of the blank</w:t>
      </w:r>
      <w:r w:rsidR="00850DA8">
        <w:t xml:space="preserve"> − </w:t>
      </w:r>
      <w:r>
        <w:t>i.e.,</w:t>
      </w:r>
      <w:r w:rsidR="001D3219">
        <w:t xml:space="preserve"> adsorbed ambient OC during these zero-volume analyses is variable through fluctuations in exposure time and ambient OC concentration,</w:t>
      </w:r>
      <w:r>
        <w:t xml:space="preserve"> and/or</w:t>
      </w:r>
    </w:p>
    <w:p w14:paraId="3B4BB798" w14:textId="50949FE6" w:rsidR="00F6055F" w:rsidRDefault="00F6055F" w:rsidP="00D07CE6">
      <w:pPr>
        <w:pStyle w:val="ResponsetoReviewers"/>
        <w:numPr>
          <w:ilvl w:val="0"/>
          <w:numId w:val="39"/>
        </w:numPr>
      </w:pPr>
      <w:r>
        <w:t>Bias of the NDIR detector</w:t>
      </w:r>
      <w:r w:rsidR="00850DA8">
        <w:t xml:space="preserve"> − </w:t>
      </w:r>
      <w:r>
        <w:t xml:space="preserve">i.e., natural drift of the NDIR detector </w:t>
      </w:r>
    </w:p>
    <w:p w14:paraId="356952FE" w14:textId="24A1AD12" w:rsidR="00F6055F" w:rsidRDefault="00F6055F" w:rsidP="00F6055F">
      <w:pPr>
        <w:pStyle w:val="ResponsetoReviewers"/>
      </w:pPr>
    </w:p>
    <w:p w14:paraId="4C4A36EF" w14:textId="46E96332" w:rsidR="00F6055F" w:rsidRDefault="00F6055F" w:rsidP="003B401C">
      <w:pPr>
        <w:pStyle w:val="ResponsetoReviewers"/>
      </w:pPr>
      <w:r>
        <w:t>Despite the above, we do feel that it is important to note that, regardless of the source of variability in blank/background analyses, the effect of this variability is captured in the Monte Carlo method employed to calculate the mass calibration constant and its uncertainty.</w:t>
      </w:r>
    </w:p>
    <w:p w14:paraId="5C01460E" w14:textId="1D83EA7A" w:rsidR="003B401C" w:rsidRDefault="003B401C" w:rsidP="003B401C">
      <w:pPr>
        <w:pStyle w:val="ReviewerComment"/>
      </w:pPr>
      <w:r>
        <w:t>In Table 4. TC mass for sample C should be 23.9, not 23.8, please correct it.</w:t>
      </w:r>
    </w:p>
    <w:p w14:paraId="37E97F59" w14:textId="2E613465" w:rsidR="003B401C" w:rsidRDefault="007E62D2" w:rsidP="003B401C">
      <w:pPr>
        <w:pStyle w:val="ResponsetoReviewers"/>
      </w:pPr>
      <w:r>
        <w:t xml:space="preserve">We have updated the </w:t>
      </w:r>
      <w:r w:rsidR="001D37A7">
        <w:t>table</w:t>
      </w:r>
      <w:r w:rsidR="00251903">
        <w:t xml:space="preserve"> to fix the noted rounding errors</w:t>
      </w:r>
      <w:r w:rsidR="001D37A7">
        <w:t xml:space="preserve">. </w:t>
      </w:r>
      <w:r w:rsidR="00E306FC">
        <w:t xml:space="preserve"> </w:t>
      </w:r>
    </w:p>
    <w:p w14:paraId="4EBFE5C2" w14:textId="77777777" w:rsidR="00975EE3" w:rsidRDefault="00975EE3" w:rsidP="00975EE3">
      <w:pPr>
        <w:pStyle w:val="ReviewerComment"/>
        <w:rPr>
          <w:rStyle w:val="Strong"/>
        </w:rPr>
      </w:pPr>
      <w:r>
        <w:rPr>
          <w:rStyle w:val="Strong"/>
        </w:rPr>
        <w:t>Editorial comments:</w:t>
      </w:r>
    </w:p>
    <w:p w14:paraId="22ACE44D" w14:textId="77777777" w:rsidR="00975EE3" w:rsidRDefault="00975EE3" w:rsidP="00975EE3">
      <w:pPr>
        <w:pStyle w:val="ReviewerComment"/>
      </w:pPr>
      <w:r>
        <w:t>Changes to be made by the author(s) regarding the manuscript:</w:t>
      </w:r>
    </w:p>
    <w:p w14:paraId="2A976F45" w14:textId="68C71732" w:rsidR="00975EE3" w:rsidRDefault="00975EE3" w:rsidP="00975EE3">
      <w:pPr>
        <w:pStyle w:val="ReviewerComment"/>
      </w:pPr>
      <w: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38D1C0F1" w14:textId="757D4126" w:rsidR="003B401C" w:rsidRDefault="00987BD6" w:rsidP="003B401C">
      <w:pPr>
        <w:pStyle w:val="ResponsetoReviewers"/>
      </w:pPr>
      <w:r>
        <w:t>We have thoroughly proofread the revised manuscript to ensure no spelling or grammar issues are present.</w:t>
      </w:r>
    </w:p>
    <w:p w14:paraId="757757F8" w14:textId="61EFE1A0" w:rsidR="00975EE3" w:rsidRDefault="00975EE3" w:rsidP="00975EE3">
      <w:pPr>
        <w:pStyle w:val="ReviewerComment"/>
      </w:pPr>
      <w:r>
        <w:t>2. Keywords: Please remove commercial language (Sunset Labs).</w:t>
      </w:r>
    </w:p>
    <w:p w14:paraId="4AAFAD23" w14:textId="1B93BA90" w:rsidR="003B401C" w:rsidRDefault="00987BD6" w:rsidP="003B401C">
      <w:pPr>
        <w:pStyle w:val="ResponsetoReviewers"/>
      </w:pPr>
      <w:r>
        <w:t xml:space="preserve">We have removed this </w:t>
      </w:r>
      <w:r w:rsidR="007C13FE">
        <w:t>language</w:t>
      </w:r>
      <w:r>
        <w:t>.</w:t>
      </w:r>
    </w:p>
    <w:p w14:paraId="671D6B41" w14:textId="5C55CF53" w:rsidR="00975EE3" w:rsidRDefault="00975EE3" w:rsidP="00975EE3">
      <w:pPr>
        <w:pStyle w:val="ReviewerComment"/>
      </w:pPr>
      <w:r>
        <w:t>3.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“(Table of Materials)” to draw the readers’ attention to specific commercial names. Examples of commercial sounding language in your manuscript are: Sunset Labs, MatLab, etc.</w:t>
      </w:r>
    </w:p>
    <w:p w14:paraId="62FF853C" w14:textId="0CEFBB41" w:rsidR="003B401C" w:rsidRDefault="00A439C3" w:rsidP="003B401C">
      <w:pPr>
        <w:pStyle w:val="ResponsetoReviewers"/>
      </w:pPr>
      <w:r>
        <w:t xml:space="preserve">We have removed commercial language from the manuscript and now </w:t>
      </w:r>
      <w:r w:rsidR="00606AFF">
        <w:t xml:space="preserve">instead </w:t>
      </w:r>
      <w:r>
        <w:t xml:space="preserve">forward the reader to the </w:t>
      </w:r>
      <w:r w:rsidR="00F05EAD" w:rsidRPr="00F05EAD">
        <w:rPr>
          <w:b/>
        </w:rPr>
        <w:t>Table</w:t>
      </w:r>
      <w:r w:rsidRPr="00F05EAD">
        <w:rPr>
          <w:b/>
        </w:rPr>
        <w:t xml:space="preserve"> of Materials</w:t>
      </w:r>
      <w:r>
        <w:t>.</w:t>
      </w:r>
    </w:p>
    <w:p w14:paraId="22095D06" w14:textId="7EAC05AD" w:rsidR="00975EE3" w:rsidRDefault="00975EE3" w:rsidP="00975EE3">
      <w:pPr>
        <w:pStyle w:val="ReviewerComment"/>
      </w:pPr>
      <w:r>
        <w:t xml:space="preserve">4. JoVE policy states that the video narrative is objective and not biased towards a </w:t>
      </w:r>
      <w:proofErr w:type="gramStart"/>
      <w:r>
        <w:t>particular product</w:t>
      </w:r>
      <w:proofErr w:type="gramEnd"/>
      <w:r>
        <w:t xml:space="preserve"> featured in the video. The goal of this policy is to focus on the science rather than to present a technique as an advertisement for a specific item. To this end, we ask that you please reduce the number of instances of "Sunset" within your text. The term may be introduced but please use it infrequently and when directly relevant. Otherwise, please refer to the term using generic language.</w:t>
      </w:r>
    </w:p>
    <w:p w14:paraId="2862AB52" w14:textId="02B9A28B" w:rsidR="003B401C" w:rsidRDefault="008768B5" w:rsidP="003B401C">
      <w:pPr>
        <w:pStyle w:val="ResponsetoReviewers"/>
      </w:pPr>
      <w:r>
        <w:t>In accordance with Editor Comment #3, we no</w:t>
      </w:r>
      <w:r w:rsidR="007509D8">
        <w:t xml:space="preserve"> longer refer to the manufacturer within the manuscript; however, since the software is designed to integrate with their specific instrument, we maintain the commercial language in the </w:t>
      </w:r>
      <w:r w:rsidR="000651A8" w:rsidRPr="00F05EAD">
        <w:rPr>
          <w:b/>
        </w:rPr>
        <w:t>Table of Materials</w:t>
      </w:r>
      <w:r w:rsidR="000651A8">
        <w:t xml:space="preserve"> </w:t>
      </w:r>
      <w:r w:rsidR="007509D8">
        <w:t xml:space="preserve">and refer the reader to the </w:t>
      </w:r>
      <w:r w:rsidR="000651A8" w:rsidRPr="00F05EAD">
        <w:rPr>
          <w:b/>
        </w:rPr>
        <w:t>Table of Materials</w:t>
      </w:r>
      <w:r w:rsidR="000651A8">
        <w:t xml:space="preserve"> </w:t>
      </w:r>
      <w:r w:rsidR="007509D8">
        <w:t>as required.</w:t>
      </w:r>
    </w:p>
    <w:p w14:paraId="5B1DAC7D" w14:textId="5A2FE067" w:rsidR="00975EE3" w:rsidRDefault="00975EE3" w:rsidP="00975EE3">
      <w:pPr>
        <w:pStyle w:val="ReviewerComment"/>
      </w:pPr>
      <w:r>
        <w:t>5. Please note that the highlighted protocol text will be used to generate the script for the video and must contain everything that you would like shown in the video. Software must have a GUI (graphical user interface) and software steps must be more explicitly explained ('click', 'select', etc.). Please add more specific details (e.g. button clicks or menu selections for software actions, numerical values for settings, etc.). There should be enough detail in each step to supplement the actions seen in the video so that viewers can easily replicate the protocol. Some examples:</w:t>
      </w:r>
    </w:p>
    <w:p w14:paraId="79C0C56D" w14:textId="7E66CFBB" w:rsidR="009875E0" w:rsidRDefault="009875E0" w:rsidP="009875E0">
      <w:pPr>
        <w:pStyle w:val="ResponsetoReviewers"/>
      </w:pPr>
      <w:r>
        <w:t>We have revised the below examples as noted and have added more detail to the protocol steps.</w:t>
      </w:r>
    </w:p>
    <w:p w14:paraId="3D866F61" w14:textId="5DC2B043" w:rsidR="00975EE3" w:rsidRDefault="00975EE3" w:rsidP="00975EE3">
      <w:pPr>
        <w:pStyle w:val="ReviewerComment"/>
      </w:pPr>
      <w:r>
        <w:t>6. 1.4: How to mix? On a stirrer?</w:t>
      </w:r>
    </w:p>
    <w:p w14:paraId="00CD2F07" w14:textId="299253F3" w:rsidR="00987BD6" w:rsidRDefault="001D3219" w:rsidP="00987BD6">
      <w:pPr>
        <w:pStyle w:val="ResponsetoReviewers"/>
      </w:pPr>
      <w:r>
        <w:t xml:space="preserve">We have updated </w:t>
      </w:r>
      <w:r w:rsidR="005202C2">
        <w:t>the text for clarification.</w:t>
      </w:r>
    </w:p>
    <w:p w14:paraId="48953FA9" w14:textId="74EB4544" w:rsidR="00975EE3" w:rsidRDefault="00975EE3" w:rsidP="00975EE3">
      <w:pPr>
        <w:pStyle w:val="ReviewerComment"/>
      </w:pPr>
      <w:r>
        <w:lastRenderedPageBreak/>
        <w:t>7. 1.5: Please specify the portion of the solution transferred?</w:t>
      </w:r>
    </w:p>
    <w:p w14:paraId="75DB30C7" w14:textId="1FB5EAFC" w:rsidR="00987BD6" w:rsidRPr="00B47EB9" w:rsidRDefault="00B47EB9" w:rsidP="00987BD6">
      <w:pPr>
        <w:pStyle w:val="ResponsetoReviewers"/>
      </w:pPr>
      <w:r>
        <w:t xml:space="preserve">We have updated this step (step 1.2 in the revised </w:t>
      </w:r>
      <w:r>
        <w:rPr>
          <w:b/>
        </w:rPr>
        <w:t>Protocol</w:t>
      </w:r>
      <w:r>
        <w:t xml:space="preserve">) to refer to the </w:t>
      </w:r>
      <w:r>
        <w:rPr>
          <w:b/>
        </w:rPr>
        <w:t>Table of Materials</w:t>
      </w:r>
      <w:r>
        <w:t xml:space="preserve"> where we now list a suitable </w:t>
      </w:r>
      <w:r w:rsidR="00606AFF">
        <w:t xml:space="preserve">borosilicate </w:t>
      </w:r>
      <w:r>
        <w:t>glass jar</w:t>
      </w:r>
      <w:r w:rsidR="00F436AA">
        <w:t xml:space="preserve"> (4 oz in volume)</w:t>
      </w:r>
      <w:r>
        <w:t xml:space="preserve">. </w:t>
      </w:r>
    </w:p>
    <w:p w14:paraId="2B20B069" w14:textId="2343A9F0" w:rsidR="00975EE3" w:rsidRDefault="00975EE3" w:rsidP="00975EE3">
      <w:pPr>
        <w:pStyle w:val="ReviewerComment"/>
      </w:pPr>
      <w:r>
        <w:t>8. 2.3: Please describe how to replace quartz filters.</w:t>
      </w:r>
    </w:p>
    <w:p w14:paraId="0A777156" w14:textId="7D7AA0A0" w:rsidR="00987BD6" w:rsidRDefault="005202C2" w:rsidP="00987BD6">
      <w:pPr>
        <w:pStyle w:val="ResponsetoReviewers"/>
      </w:pPr>
      <w:r>
        <w:t xml:space="preserve">Detailed steps for replacing the quartz filters are included as sub-steps 2.3.1 </w:t>
      </w:r>
      <w:r w:rsidR="007265B6">
        <w:t>and</w:t>
      </w:r>
      <w:r>
        <w:t xml:space="preserve"> 2.3.</w:t>
      </w:r>
      <w:r w:rsidR="007265B6">
        <w:t xml:space="preserve">2 </w:t>
      </w:r>
      <w:r>
        <w:t>in the revised manuscript.</w:t>
      </w:r>
    </w:p>
    <w:p w14:paraId="04D660C9" w14:textId="04FD74D3" w:rsidR="00975EE3" w:rsidRDefault="00975EE3" w:rsidP="00975EE3">
      <w:pPr>
        <w:pStyle w:val="ReviewerComment"/>
      </w:pPr>
      <w:r>
        <w:t>9. 3.1.5: How to run the instrument’s “dry wet filter” protocol? By pressing a button or selecting a menu from a program?</w:t>
      </w:r>
    </w:p>
    <w:p w14:paraId="5F095B39" w14:textId="27CAF349" w:rsidR="00987BD6" w:rsidRDefault="00014393" w:rsidP="00987BD6">
      <w:pPr>
        <w:pStyle w:val="ResponsetoReviewers"/>
      </w:pPr>
      <w:r>
        <w:t>This has been updated to instruct the user to select the protocol from a dropdown menu in the instrument software’s tool bar.</w:t>
      </w:r>
    </w:p>
    <w:p w14:paraId="0123CBBE" w14:textId="58200269" w:rsidR="00975EE3" w:rsidRDefault="00975EE3" w:rsidP="00975EE3">
      <w:pPr>
        <w:pStyle w:val="ReviewerComment"/>
      </w:pPr>
      <w:r>
        <w:t>10. 4.2.1: Please specify the calibration data used in this protocol.</w:t>
      </w:r>
    </w:p>
    <w:p w14:paraId="0F1C9F82" w14:textId="0D788928" w:rsidR="00987BD6" w:rsidRDefault="005202C2" w:rsidP="00987BD6">
      <w:pPr>
        <w:pStyle w:val="ResponsetoReviewers"/>
      </w:pPr>
      <w:r>
        <w:t xml:space="preserve">We had originally detailed the required calibration data within sub-steps.  In the revised protocol, this procedure </w:t>
      </w:r>
      <w:r w:rsidR="00004386">
        <w:t xml:space="preserve">and specification of the calibration data </w:t>
      </w:r>
      <w:r>
        <w:t>ha</w:t>
      </w:r>
      <w:r w:rsidR="00004386">
        <w:t>ve</w:t>
      </w:r>
      <w:r>
        <w:t xml:space="preserve"> been amalgamated into a single step (now step</w:t>
      </w:r>
      <w:r w:rsidR="007265B6">
        <w:t xml:space="preserve"> 4.2)</w:t>
      </w:r>
      <w:r>
        <w:t>.</w:t>
      </w:r>
    </w:p>
    <w:p w14:paraId="56C219FF" w14:textId="6F6C29BE" w:rsidR="00987BD6" w:rsidRDefault="00975EE3" w:rsidP="00975EE3">
      <w:pPr>
        <w:pStyle w:val="ReviewerComment"/>
      </w:pPr>
      <w:r>
        <w:t>11. 4.3.1.2: What is the absolute 2σ bias? How is it calculated?</w:t>
      </w:r>
    </w:p>
    <w:p w14:paraId="6BCD7CA1" w14:textId="000CB772" w:rsidR="00987BD6" w:rsidRDefault="00014393" w:rsidP="00987BD6">
      <w:pPr>
        <w:pStyle w:val="ResponsetoReviewers"/>
      </w:pPr>
      <w:r>
        <w:t>Absolute 2σ bias is equivalent to the reported accuracy of the scale in units of grams.  We have added text to clarify this.</w:t>
      </w:r>
    </w:p>
    <w:p w14:paraId="26C71AF5" w14:textId="02EBAB51" w:rsidR="00975EE3" w:rsidRDefault="00975EE3" w:rsidP="00975EE3">
      <w:pPr>
        <w:pStyle w:val="ReviewerComment"/>
      </w:pPr>
      <w:r>
        <w:t>12. 4.3.1.3: How to obtain the minimum purity?</w:t>
      </w:r>
    </w:p>
    <w:p w14:paraId="2617E9FD" w14:textId="220425BE" w:rsidR="00987BD6" w:rsidRDefault="006368AE" w:rsidP="00987BD6">
      <w:pPr>
        <w:pStyle w:val="ResponsetoReviewers"/>
      </w:pPr>
      <w:r>
        <w:t>The minimum purity of the sucrose is provided on the label of its vessel</w:t>
      </w:r>
      <w:r w:rsidR="00850DA8">
        <w:t xml:space="preserve"> − </w:t>
      </w:r>
      <w:r>
        <w:t>e.g. “&gt;99.5%”.  We have added text to clarify this.</w:t>
      </w:r>
    </w:p>
    <w:p w14:paraId="49D809E0" w14:textId="65CE6D16" w:rsidR="00975EE3" w:rsidRDefault="00975EE3" w:rsidP="00975EE3">
      <w:pPr>
        <w:pStyle w:val="ReviewerComment"/>
      </w:pPr>
      <w:r>
        <w:t>13. 4.3.2 substeps: Please specify how to obtain these values.</w:t>
      </w:r>
    </w:p>
    <w:p w14:paraId="6AD3651E" w14:textId="12B6D2D7" w:rsidR="00E51AFF" w:rsidRDefault="00E51AFF" w:rsidP="00D855A0">
      <w:pPr>
        <w:pStyle w:val="ResponsetoReviewers"/>
      </w:pPr>
      <w:r>
        <w:t>Note: these substeps have been combined into step</w:t>
      </w:r>
      <w:r w:rsidR="007265B6">
        <w:t xml:space="preserve"> 4.3.2</w:t>
      </w:r>
      <w:r>
        <w:t xml:space="preserve"> of the revised protocol, in accordance with Editor comment #18.</w:t>
      </w:r>
      <w:r w:rsidR="00D855A0">
        <w:t xml:space="preserve">  These values were calculated using the </w:t>
      </w:r>
      <w:r w:rsidR="00D855A0" w:rsidRPr="00D855A0">
        <w:t>pooled variances of studies of intra-user repeatability and inter-user reproducibility at each volume.</w:t>
      </w:r>
      <w:r w:rsidR="00D855A0">
        <w:t xml:space="preserve">  Text to this effect has been added as a note to this protocol step.</w:t>
      </w:r>
    </w:p>
    <w:p w14:paraId="05697545" w14:textId="7B2A922B" w:rsidR="00975EE3" w:rsidRDefault="00975EE3" w:rsidP="00975EE3">
      <w:pPr>
        <w:pStyle w:val="ReviewerComment"/>
      </w:pPr>
      <w:r>
        <w:t>14. 4.3.3: What is the descried number here? Please provide some guidance.</w:t>
      </w:r>
    </w:p>
    <w:p w14:paraId="2B368664" w14:textId="2FA665C7" w:rsidR="00987BD6" w:rsidRDefault="006368AE" w:rsidP="00987BD6">
      <w:pPr>
        <w:pStyle w:val="ResponsetoReviewers"/>
      </w:pPr>
      <w:r>
        <w:t>This step corresponds to the user’s input of the “desired number of Monte Carlo draws”.  We have added text to clarify the</w:t>
      </w:r>
      <w:r w:rsidR="00B47EB9">
        <w:t xml:space="preserve"> influence</w:t>
      </w:r>
      <w:r>
        <w:t xml:space="preserve"> of this number</w:t>
      </w:r>
      <w:r w:rsidR="00B47EB9">
        <w:t xml:space="preserve"> on results</w:t>
      </w:r>
      <w:r>
        <w:t>, the default value, and the range of values</w:t>
      </w:r>
      <w:r w:rsidR="00B47EB9">
        <w:t xml:space="preserve"> permitted by the </w:t>
      </w:r>
      <w:r w:rsidR="00606AFF" w:rsidRPr="00606AFF">
        <w:rPr>
          <w:i/>
        </w:rPr>
        <w:t>OCECgo</w:t>
      </w:r>
      <w:r w:rsidR="00606AFF">
        <w:t xml:space="preserve"> </w:t>
      </w:r>
      <w:r w:rsidR="00B47EB9" w:rsidRPr="00606AFF">
        <w:t>software</w:t>
      </w:r>
      <w:r>
        <w:t>.</w:t>
      </w:r>
    </w:p>
    <w:p w14:paraId="60B510EF" w14:textId="435E21A2" w:rsidR="00975EE3" w:rsidRDefault="00975EE3" w:rsidP="00975EE3">
      <w:pPr>
        <w:pStyle w:val="ReviewerComment"/>
      </w:pPr>
      <w:r>
        <w:t>15. 4.5.1: Please describe how this is done.</w:t>
      </w:r>
    </w:p>
    <w:p w14:paraId="2A4F2ECB" w14:textId="7848BF38" w:rsidR="00843519" w:rsidRDefault="00843519" w:rsidP="00987BD6">
      <w:pPr>
        <w:pStyle w:val="ResponsetoReviewers"/>
      </w:pPr>
      <w:r>
        <w:t>We have removed original protocol step 4.5.1</w:t>
      </w:r>
      <w:r w:rsidR="00E51AFF">
        <w:t xml:space="preserve"> as this step is not necessary for the calibration procedure.  We have, however, added a more-detailed description to original protocol step 4.5.2 (step</w:t>
      </w:r>
      <w:r w:rsidR="007265B6">
        <w:t xml:space="preserve"> 4.5</w:t>
      </w:r>
      <w:r w:rsidR="00E51AFF">
        <w:t xml:space="preserve"> in the revised protocol) instructing the user to update the instrument’s calibration file with the new calibration results.</w:t>
      </w:r>
    </w:p>
    <w:p w14:paraId="4B6CE9EC" w14:textId="1D6C4FDC" w:rsidR="00975EE3" w:rsidRDefault="00975EE3" w:rsidP="00975EE3">
      <w:pPr>
        <w:pStyle w:val="ReviewerComment"/>
      </w:pPr>
      <w:r>
        <w:t>16. 5.1.2: What is the descried volume?</w:t>
      </w:r>
    </w:p>
    <w:p w14:paraId="5F405DDF" w14:textId="18F91E2B" w:rsidR="00987BD6" w:rsidRDefault="00B016B2" w:rsidP="00987BD6">
      <w:pPr>
        <w:pStyle w:val="ResponsetoReviewers"/>
      </w:pPr>
      <w:r>
        <w:t>We have revised this step (now described in step</w:t>
      </w:r>
      <w:r w:rsidR="007265B6">
        <w:t>s 5.1 to 5.2</w:t>
      </w:r>
      <w:r>
        <w:t xml:space="preserve"> of the revised manuscript)</w:t>
      </w:r>
      <w:r w:rsidR="002149EA">
        <w:t xml:space="preserve"> to describe in detail how the user controls the desired sample volume via control of the sampling flow rate and sampling period.</w:t>
      </w:r>
    </w:p>
    <w:p w14:paraId="56D55010" w14:textId="06C5C3D0" w:rsidR="00975EE3" w:rsidRDefault="00975EE3" w:rsidP="00975EE3">
      <w:pPr>
        <w:pStyle w:val="ReviewerComment"/>
      </w:pPr>
      <w:r>
        <w:t>17. 5.2: This is too brief. Please provide more details.</w:t>
      </w:r>
    </w:p>
    <w:p w14:paraId="6BF5A8D9" w14:textId="2B821CCD" w:rsidR="003B401C" w:rsidRPr="00987BD6" w:rsidRDefault="002149EA" w:rsidP="00987BD6">
      <w:pPr>
        <w:pStyle w:val="ResponsetoReviewers"/>
      </w:pPr>
      <w:r>
        <w:t xml:space="preserve">We have revised section 5 of the original manuscript to provided further detail on key steps such as that highlighted by the Editor.  In accordance with Editor comment #5, this revised section provides detailed instructions to the user including the necessary interactions (e.g. mouse clicks, text input, etc.) with </w:t>
      </w:r>
      <w:r w:rsidR="00B26D7C" w:rsidRPr="00B26D7C">
        <w:rPr>
          <w:i/>
        </w:rPr>
        <w:t>OCECgo</w:t>
      </w:r>
      <w:r w:rsidR="00B26D7C">
        <w:t xml:space="preserve"> an</w:t>
      </w:r>
      <w:r>
        <w:t>d</w:t>
      </w:r>
      <w:r w:rsidR="00B26D7C">
        <w:t xml:space="preserve"> the manufacturer’s software</w:t>
      </w:r>
      <w:r>
        <w:t>.</w:t>
      </w:r>
    </w:p>
    <w:p w14:paraId="2B01BCC7" w14:textId="4A5B8611" w:rsidR="00975EE3" w:rsidRDefault="00975EE3" w:rsidP="00975EE3">
      <w:pPr>
        <w:pStyle w:val="ReviewerComment"/>
      </w:pPr>
      <w:r>
        <w:lastRenderedPageBreak/>
        <w:t>18. Please combine some of the shorter Protocol steps so that individual steps contain 2-3 actions and maximum of 4 sentences per step.</w:t>
      </w:r>
    </w:p>
    <w:p w14:paraId="3433101F" w14:textId="7D0E9D79" w:rsidR="003B401C" w:rsidRPr="00987BD6" w:rsidRDefault="005202C2" w:rsidP="00987BD6">
      <w:pPr>
        <w:pStyle w:val="ResponsetoReviewers"/>
      </w:pPr>
      <w:r>
        <w:t>We have combined shorter protocol steps</w:t>
      </w:r>
      <w:r w:rsidR="00C47B90">
        <w:t xml:space="preserve"> as requested.  </w:t>
      </w:r>
    </w:p>
    <w:p w14:paraId="1ACB227D" w14:textId="469B7522" w:rsidR="00975EE3" w:rsidRDefault="00975EE3" w:rsidP="00975EE3">
      <w:pPr>
        <w:pStyle w:val="ReviewerComment"/>
      </w:pPr>
      <w:r>
        <w:t>19.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44DA6D44" w14:textId="1D4AD593" w:rsidR="00975EE3" w:rsidRDefault="00975EE3" w:rsidP="00975EE3">
      <w:pPr>
        <w:pStyle w:val="ReviewerComment"/>
      </w:pPr>
      <w:r>
        <w:t>20. Please highlight complete sentences (not parts of sentences). Please ensure that the highlighted part of the step includes at least one action that is written in imperative tense. Notes cannot usually be filmed and should be excluded from the highlighting.</w:t>
      </w:r>
    </w:p>
    <w:p w14:paraId="55C3F663" w14:textId="4C1EEDBB" w:rsidR="00975EE3" w:rsidRDefault="00975EE3" w:rsidP="00975EE3">
      <w:pPr>
        <w:pStyle w:val="ReviewerComment"/>
      </w:pPr>
      <w:r>
        <w:t>21.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579EEDCB" w14:textId="499DF9F9" w:rsidR="00EF6138" w:rsidRDefault="00EF6138" w:rsidP="00EF6138">
      <w:pPr>
        <w:pStyle w:val="ResponsetoReviewers"/>
      </w:pPr>
      <w:r>
        <w:t xml:space="preserve">In accordance with Editor Comments #19-21, we have highlighted ~2.75 pages of protocol text to identify the most critical steps for visualization of the protocol.  We believe our highlights within the revised manuscript are now acceptable in preparation of protocol visualization.  </w:t>
      </w:r>
    </w:p>
    <w:p w14:paraId="1D5E3209" w14:textId="77777777" w:rsidR="00975EE3" w:rsidRDefault="00975EE3" w:rsidP="00975EE3">
      <w:pPr>
        <w:pStyle w:val="ReviewerComment"/>
      </w:pPr>
      <w:r>
        <w:t>22. JoVE articles are focused on the methods and the protocol, thus the discussion should be similarly focused. Please revise the Discussion to explicitly cover the following in detail in 3-6 paragraphs with citations:</w:t>
      </w:r>
    </w:p>
    <w:p w14:paraId="706C9636" w14:textId="2176FDE1" w:rsidR="00975EE3" w:rsidRDefault="00975EE3" w:rsidP="003B401C">
      <w:pPr>
        <w:pStyle w:val="ReviewerComment"/>
        <w:ind w:left="288"/>
      </w:pPr>
      <w:r>
        <w:t>a) Critical steps within the protocol</w:t>
      </w:r>
    </w:p>
    <w:p w14:paraId="6CF6703C" w14:textId="3D4F8E88" w:rsidR="00ED3C4B" w:rsidRPr="00A66804" w:rsidRDefault="00BA6822" w:rsidP="00F34E81">
      <w:pPr>
        <w:pStyle w:val="ResponsetoReviewers"/>
      </w:pPr>
      <w:r>
        <w:t xml:space="preserve">In our revised </w:t>
      </w:r>
      <w:r>
        <w:rPr>
          <w:b/>
        </w:rPr>
        <w:t>Discussion</w:t>
      </w:r>
      <w:r>
        <w:t xml:space="preserve"> section, we have added mention of steps that we deem most critical to the successful implementation of the presented protocol.  These and other critical steps are further supported by the inclusion of notes, warnings, and cautions within our original and revised</w:t>
      </w:r>
      <w:r w:rsidR="00A66804">
        <w:rPr>
          <w:b/>
        </w:rPr>
        <w:t xml:space="preserve"> Protocol</w:t>
      </w:r>
      <w:r w:rsidRPr="00BA6822">
        <w:t xml:space="preserve">. </w:t>
      </w:r>
      <w:r w:rsidR="00A66804" w:rsidRPr="00BA6822">
        <w:t xml:space="preserve"> </w:t>
      </w:r>
    </w:p>
    <w:p w14:paraId="1BC40F5F" w14:textId="0D1B2077" w:rsidR="00975EE3" w:rsidRDefault="00975EE3" w:rsidP="003B401C">
      <w:pPr>
        <w:pStyle w:val="ReviewerComment"/>
        <w:ind w:left="288"/>
      </w:pPr>
      <w:r>
        <w:t>b) Any modifications and troubleshooting of the technique</w:t>
      </w:r>
    </w:p>
    <w:p w14:paraId="0D54ED1C" w14:textId="7C29EFCA" w:rsidR="00266930" w:rsidRDefault="00266930" w:rsidP="00BE5469">
      <w:pPr>
        <w:pStyle w:val="ResponsetoReviewers"/>
      </w:pPr>
      <w:r>
        <w:t xml:space="preserve">In the revised manuscript, we note </w:t>
      </w:r>
      <w:proofErr w:type="gramStart"/>
      <w:r>
        <w:t>a number of</w:t>
      </w:r>
      <w:proofErr w:type="gramEnd"/>
      <w:r>
        <w:t xml:space="preserve"> modification/troubleshooting techniques available to the user to ensure appropriate and ideal use of the </w:t>
      </w:r>
      <w:r w:rsidRPr="00250A8A">
        <w:rPr>
          <w:i/>
        </w:rPr>
        <w:t>OCECgo</w:t>
      </w:r>
      <w:r>
        <w:t xml:space="preserve"> software tool.  These include:</w:t>
      </w:r>
    </w:p>
    <w:p w14:paraId="64B92914" w14:textId="7BF07057" w:rsidR="00ED3C4B" w:rsidRDefault="00266930" w:rsidP="00266930">
      <w:pPr>
        <w:pStyle w:val="ResponsetoReviewers"/>
        <w:numPr>
          <w:ilvl w:val="0"/>
          <w:numId w:val="43"/>
        </w:numPr>
      </w:pPr>
      <w:r>
        <w:t>A modified (truncated) calibration procedure as a “bump test” check of the instrument’s existing calibration.</w:t>
      </w:r>
    </w:p>
    <w:p w14:paraId="5212ACC5" w14:textId="46CA0435" w:rsidR="00266930" w:rsidRDefault="00266930" w:rsidP="00266930">
      <w:pPr>
        <w:pStyle w:val="ResponsetoReviewers"/>
        <w:numPr>
          <w:ilvl w:val="0"/>
          <w:numId w:val="43"/>
        </w:numPr>
      </w:pPr>
      <w:r>
        <w:t>Means to detect for the presence of spurious calibration data manually, through the monitoring of incremental changes in calibration uncertainty, and automatically, through a newly-added quantitative test of instrument linearity.</w:t>
      </w:r>
    </w:p>
    <w:p w14:paraId="4F1042D7" w14:textId="0A14A98B" w:rsidR="00266930" w:rsidRDefault="00266930" w:rsidP="00266930">
      <w:pPr>
        <w:pStyle w:val="ResponsetoReviewers"/>
        <w:numPr>
          <w:ilvl w:val="0"/>
          <w:numId w:val="43"/>
        </w:numPr>
      </w:pPr>
      <w:r>
        <w:t>Recommended troubleshooting of the necessary assumption that PC and EC optical properties are equivalent, through a cursory test of the effect of the critical attenuation decline.</w:t>
      </w:r>
    </w:p>
    <w:p w14:paraId="4C1FDFF3" w14:textId="16B7866A" w:rsidR="00266930" w:rsidRPr="002F3D16" w:rsidRDefault="00266930" w:rsidP="00266930">
      <w:pPr>
        <w:pStyle w:val="ResponsetoReviewers"/>
      </w:pPr>
      <w:r>
        <w:t xml:space="preserve">We would also like to highlight the fact that, to support troubleshooting, the </w:t>
      </w:r>
      <w:r w:rsidRPr="00250A8A">
        <w:rPr>
          <w:i/>
        </w:rPr>
        <w:t>OCECgo</w:t>
      </w:r>
      <w:r>
        <w:t xml:space="preserve"> contains numerous warning and error dialog boxes should </w:t>
      </w:r>
      <w:r w:rsidR="00544D40">
        <w:t>the</w:t>
      </w:r>
      <w:r>
        <w:t xml:space="preserve"> user input invalid data.</w:t>
      </w:r>
    </w:p>
    <w:p w14:paraId="22AF2F08" w14:textId="7A161473" w:rsidR="00975EE3" w:rsidRDefault="00975EE3" w:rsidP="003B401C">
      <w:pPr>
        <w:pStyle w:val="ReviewerComment"/>
        <w:ind w:left="288"/>
      </w:pPr>
      <w:r>
        <w:t>c) Any limitations of the technique</w:t>
      </w:r>
    </w:p>
    <w:p w14:paraId="3C1B7EDB" w14:textId="08CC673C" w:rsidR="00ED3C4B" w:rsidRPr="004D5232" w:rsidRDefault="004D5232" w:rsidP="00F34E81">
      <w:pPr>
        <w:pStyle w:val="ResponsetoReviewers"/>
      </w:pPr>
      <w:r>
        <w:t xml:space="preserve">We have updated the revised </w:t>
      </w:r>
      <w:r>
        <w:rPr>
          <w:b/>
        </w:rPr>
        <w:t>Discussion</w:t>
      </w:r>
      <w:r>
        <w:t xml:space="preserve"> section </w:t>
      </w:r>
      <w:r w:rsidR="0082753E">
        <w:t xml:space="preserve">(see the final paragraph) </w:t>
      </w:r>
      <w:r>
        <w:t xml:space="preserve">to include mention of key limitations of </w:t>
      </w:r>
      <w:r w:rsidR="0082753E">
        <w:t>our presented technique</w:t>
      </w:r>
      <w:r>
        <w:t>.</w:t>
      </w:r>
    </w:p>
    <w:p w14:paraId="58E0AA48" w14:textId="3B9B4259" w:rsidR="00975EE3" w:rsidRDefault="00975EE3" w:rsidP="003B401C">
      <w:pPr>
        <w:pStyle w:val="ReviewerComment"/>
        <w:ind w:left="288"/>
      </w:pPr>
      <w:r>
        <w:t>d) The significance with respect to existing methods</w:t>
      </w:r>
    </w:p>
    <w:p w14:paraId="4E4D279F" w14:textId="7BBC5199" w:rsidR="00ED3C4B" w:rsidRPr="006D43DF" w:rsidRDefault="006D43DF" w:rsidP="00F34E81">
      <w:pPr>
        <w:pStyle w:val="ResponsetoReviewers"/>
      </w:pPr>
      <w:r>
        <w:t xml:space="preserve">In the </w:t>
      </w:r>
      <w:r>
        <w:rPr>
          <w:b/>
        </w:rPr>
        <w:t>Discussion</w:t>
      </w:r>
      <w:r>
        <w:t xml:space="preserve"> section, we perform a critical comparison of our presented method with the existing method of the manufacturer.  We show</w:t>
      </w:r>
      <w:r w:rsidR="00C61968">
        <w:t xml:space="preserve"> through the data in Table 4b</w:t>
      </w:r>
      <w:r>
        <w:t xml:space="preserve"> that the manufacturer’s method tends to yield non-physical estimat</w:t>
      </w:r>
      <w:r w:rsidR="00AC785E">
        <w:t>e</w:t>
      </w:r>
      <w:r>
        <w:t xml:space="preserve">s of </w:t>
      </w:r>
      <w:r w:rsidR="00B945F5">
        <w:t xml:space="preserve">carbon mass </w:t>
      </w:r>
      <w:r>
        <w:t xml:space="preserve">uncertainty and, </w:t>
      </w:r>
      <w:r w:rsidR="00B945F5">
        <w:t>in majority</w:t>
      </w:r>
      <w:r>
        <w:t>, tends to under-estimate uncertainty in measured carbon masses.  As recognized by Reviewer 1, these are significant findings</w:t>
      </w:r>
      <w:r w:rsidR="00250A8A">
        <w:t>.  Moreover</w:t>
      </w:r>
      <w:r w:rsidR="00443BB3">
        <w:t>,</w:t>
      </w:r>
      <w:r w:rsidR="00250A8A">
        <w:t xml:space="preserve"> this important result is </w:t>
      </w:r>
      <w:r w:rsidR="00B2346B">
        <w:t xml:space="preserve">specifically </w:t>
      </w:r>
      <w:r w:rsidR="00AC785E">
        <w:t>supported</w:t>
      </w:r>
      <w:r>
        <w:t xml:space="preserve"> </w:t>
      </w:r>
      <w:r w:rsidR="00AC785E">
        <w:t>by</w:t>
      </w:r>
      <w:r>
        <w:t xml:space="preserve"> four </w:t>
      </w:r>
      <w:r w:rsidR="00AC785E">
        <w:t>unique</w:t>
      </w:r>
      <w:r>
        <w:t xml:space="preserve"> </w:t>
      </w:r>
      <w:r w:rsidR="00B2346B">
        <w:t xml:space="preserve">data </w:t>
      </w:r>
      <w:r>
        <w:t xml:space="preserve">performed by various researchers using different </w:t>
      </w:r>
      <w:r w:rsidR="00F34E81">
        <w:t>instruments in different</w:t>
      </w:r>
      <w:r w:rsidR="00AC785E">
        <w:t xml:space="preserve"> research</w:t>
      </w:r>
      <w:r w:rsidR="00F34E81">
        <w:t xml:space="preserve"> contexts.</w:t>
      </w:r>
      <w:r>
        <w:t xml:space="preserve">  </w:t>
      </w:r>
    </w:p>
    <w:p w14:paraId="0B940351" w14:textId="0BBB9051" w:rsidR="00975EE3" w:rsidRDefault="00975EE3" w:rsidP="003B401C">
      <w:pPr>
        <w:pStyle w:val="ReviewerComment"/>
        <w:ind w:left="288"/>
      </w:pPr>
      <w:r>
        <w:lastRenderedPageBreak/>
        <w:t>e) Any future applications of the technique</w:t>
      </w:r>
    </w:p>
    <w:p w14:paraId="359C2A20" w14:textId="09723821" w:rsidR="00987BD6" w:rsidRDefault="00F34E81" w:rsidP="00987BD6">
      <w:pPr>
        <w:pStyle w:val="ResponsetoReviewers"/>
      </w:pPr>
      <w:r>
        <w:t>In the</w:t>
      </w:r>
      <w:r w:rsidR="004D5232">
        <w:t xml:space="preserve"> final paragraph of the revised</w:t>
      </w:r>
      <w:r>
        <w:t xml:space="preserve"> </w:t>
      </w:r>
      <w:r w:rsidRPr="00F34E81">
        <w:rPr>
          <w:b/>
        </w:rPr>
        <w:t>Discussion</w:t>
      </w:r>
      <w:r>
        <w:t xml:space="preserve"> sectio</w:t>
      </w:r>
      <w:r w:rsidR="004D5232">
        <w:t>n</w:t>
      </w:r>
      <w:r>
        <w:t xml:space="preserve">, we have echoed our statement in the </w:t>
      </w:r>
      <w:r>
        <w:rPr>
          <w:b/>
        </w:rPr>
        <w:t>Introduction</w:t>
      </w:r>
      <w:r>
        <w:t xml:space="preserve"> that this protocol and software tool </w:t>
      </w:r>
      <w:r w:rsidRPr="00F34E81">
        <w:t>could be extended in future to work with outputs generated by other instruments</w:t>
      </w:r>
      <w:r w:rsidR="000D4214">
        <w:t xml:space="preserve"> and that this open-source software tool is designed to be collaborative in the sense that other useful (often field-specific) functionalities could be easily included in the software tool</w:t>
      </w:r>
      <w:r w:rsidR="003535CC">
        <w:t xml:space="preserve">.  </w:t>
      </w:r>
    </w:p>
    <w:p w14:paraId="1FABFE2F" w14:textId="4308D807" w:rsidR="00975EE3" w:rsidRDefault="00975EE3" w:rsidP="00975EE3">
      <w:pPr>
        <w:pStyle w:val="ReviewerComment"/>
      </w:pPr>
      <w:r>
        <w:t>23. Table 3: Please insert a space after the “±” symbol.</w:t>
      </w:r>
    </w:p>
    <w:p w14:paraId="45546C8B" w14:textId="56F20C77" w:rsidR="00987BD6" w:rsidRDefault="001D3219" w:rsidP="00987BD6">
      <w:pPr>
        <w:pStyle w:val="ResponsetoReviewers"/>
      </w:pPr>
      <w:r>
        <w:t>We have updated Table 3 as requested.</w:t>
      </w:r>
    </w:p>
    <w:p w14:paraId="03AC6220" w14:textId="244311D0" w:rsidR="00975EE3" w:rsidRDefault="00975EE3" w:rsidP="00975EE3">
      <w:pPr>
        <w:pStyle w:val="ReviewerComment"/>
        <w:rPr>
          <w:rFonts w:cs="Times New Roman"/>
          <w:lang w:val="en-CA"/>
        </w:rPr>
      </w:pPr>
      <w:r>
        <w:t>24. Table of Materials: Please ensure that it has information on all relevant supplies, reagents, equipment and software used, especially those mentioned in the Protocol. Please sort the items in alphabetical order according to the name of material/equipment.</w:t>
      </w:r>
    </w:p>
    <w:p w14:paraId="4E74668E" w14:textId="584313EA" w:rsidR="00975EE3" w:rsidRDefault="00841374" w:rsidP="0072697C">
      <w:pPr>
        <w:pStyle w:val="ResponsetoReviewers"/>
        <w:rPr>
          <w:rFonts w:cs="Times New Roman"/>
          <w:lang w:val="en-CA"/>
        </w:rPr>
      </w:pPr>
      <w:r>
        <w:rPr>
          <w:rFonts w:cs="Times New Roman"/>
          <w:lang w:val="en-CA"/>
        </w:rPr>
        <w:t xml:space="preserve">We have updated the </w:t>
      </w:r>
      <w:r w:rsidR="000651A8" w:rsidRPr="00F05EAD">
        <w:rPr>
          <w:b/>
        </w:rPr>
        <w:t>Table of Materials</w:t>
      </w:r>
      <w:r w:rsidR="000651A8">
        <w:rPr>
          <w:rFonts w:cs="Times New Roman"/>
          <w:lang w:val="en-CA"/>
        </w:rPr>
        <w:t xml:space="preserve"> </w:t>
      </w:r>
      <w:r>
        <w:rPr>
          <w:rFonts w:cs="Times New Roman"/>
          <w:lang w:val="en-CA"/>
        </w:rPr>
        <w:t>as requested.</w:t>
      </w:r>
    </w:p>
    <w:p w14:paraId="7B605E36" w14:textId="584DC5E6" w:rsidR="00062FDD" w:rsidRPr="005A23A5" w:rsidRDefault="00062FDD" w:rsidP="00062FDD">
      <w:pPr>
        <w:pStyle w:val="Heading1"/>
        <w:rPr>
          <w:rFonts w:cs="Times New Roman"/>
          <w:lang w:val="en-CA"/>
        </w:rPr>
      </w:pPr>
      <w:r w:rsidRPr="005A23A5">
        <w:rPr>
          <w:rFonts w:cs="Times New Roman"/>
          <w:lang w:val="en-CA"/>
        </w:rPr>
        <w:t>References</w:t>
      </w:r>
    </w:p>
    <w:p w14:paraId="5333EC18" w14:textId="09F54963" w:rsidR="007265B6" w:rsidRPr="007265B6" w:rsidRDefault="00062FDD" w:rsidP="007265B6">
      <w:pPr>
        <w:widowControl w:val="0"/>
        <w:autoSpaceDE w:val="0"/>
        <w:autoSpaceDN w:val="0"/>
        <w:adjustRightInd w:val="0"/>
        <w:ind w:left="640" w:hanging="640"/>
        <w:rPr>
          <w:rFonts w:cs="Times New Roman"/>
          <w:noProof/>
          <w:sz w:val="16"/>
        </w:rPr>
      </w:pPr>
      <w:r w:rsidRPr="005A23A5">
        <w:rPr>
          <w:rFonts w:cs="Times New Roman"/>
          <w:sz w:val="16"/>
          <w:szCs w:val="16"/>
          <w:lang w:val="en-CA"/>
        </w:rPr>
        <w:fldChar w:fldCharType="begin" w:fldLock="1"/>
      </w:r>
      <w:r w:rsidRPr="00BF0C0F">
        <w:rPr>
          <w:rFonts w:cs="Times New Roman"/>
          <w:sz w:val="16"/>
          <w:szCs w:val="16"/>
          <w:lang w:val="en-CA"/>
        </w:rPr>
        <w:instrText xml:space="preserve">ADDIN Mendeley Bibliography CSL_BIBLIOGRAPHY </w:instrText>
      </w:r>
      <w:r w:rsidRPr="005A23A5">
        <w:rPr>
          <w:rFonts w:cs="Times New Roman"/>
          <w:sz w:val="16"/>
          <w:szCs w:val="16"/>
          <w:lang w:val="en-CA"/>
        </w:rPr>
        <w:fldChar w:fldCharType="separate"/>
      </w:r>
      <w:r w:rsidR="007265B6" w:rsidRPr="007265B6">
        <w:rPr>
          <w:rFonts w:cs="Times New Roman"/>
          <w:noProof/>
          <w:sz w:val="16"/>
        </w:rPr>
        <w:t>1.</w:t>
      </w:r>
      <w:r w:rsidR="007265B6" w:rsidRPr="007265B6">
        <w:rPr>
          <w:rFonts w:cs="Times New Roman"/>
          <w:noProof/>
          <w:sz w:val="16"/>
        </w:rPr>
        <w:tab/>
        <w:t xml:space="preserve">Sunset Laboratory Inc. </w:t>
      </w:r>
      <w:r w:rsidR="007265B6" w:rsidRPr="007265B6">
        <w:rPr>
          <w:rFonts w:cs="Times New Roman"/>
          <w:i/>
          <w:iCs/>
          <w:noProof/>
          <w:sz w:val="16"/>
        </w:rPr>
        <w:t>Organic Carbon and Elemental Carbon Field Instrument: Model 4 User’s Manual</w:t>
      </w:r>
      <w:r w:rsidR="007265B6" w:rsidRPr="007265B6">
        <w:rPr>
          <w:rFonts w:cs="Times New Roman"/>
          <w:noProof/>
          <w:sz w:val="16"/>
        </w:rPr>
        <w:t>. Hillsborough, NC.</w:t>
      </w:r>
    </w:p>
    <w:p w14:paraId="52E1ECC7" w14:textId="5F6E4C8C" w:rsidR="00062FDD" w:rsidRPr="005A23A5" w:rsidRDefault="00062FDD" w:rsidP="00FB5012">
      <w:pPr>
        <w:ind w:hanging="432"/>
        <w:rPr>
          <w:rFonts w:cs="Times New Roman"/>
          <w:sz w:val="16"/>
          <w:szCs w:val="16"/>
          <w:lang w:val="en-CA"/>
        </w:rPr>
      </w:pPr>
      <w:r w:rsidRPr="005A23A5">
        <w:rPr>
          <w:rFonts w:cs="Times New Roman"/>
          <w:sz w:val="16"/>
          <w:szCs w:val="16"/>
          <w:lang w:val="en-CA"/>
        </w:rPr>
        <w:fldChar w:fldCharType="end"/>
      </w:r>
    </w:p>
    <w:sectPr w:rsidR="00062FDD" w:rsidRPr="005A23A5" w:rsidSect="00F05FC8">
      <w:footerReference w:type="default" r:id="rId8"/>
      <w:type w:val="continuous"/>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03085" w14:textId="77777777" w:rsidR="00AF5BB5" w:rsidRDefault="00AF5BB5" w:rsidP="003865F8">
      <w:r>
        <w:separator/>
      </w:r>
    </w:p>
  </w:endnote>
  <w:endnote w:type="continuationSeparator" w:id="0">
    <w:p w14:paraId="60D68685" w14:textId="77777777" w:rsidR="00AF5BB5" w:rsidRDefault="00AF5BB5" w:rsidP="0038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545213"/>
      <w:docPartObj>
        <w:docPartGallery w:val="Page Numbers (Bottom of Page)"/>
        <w:docPartUnique/>
      </w:docPartObj>
    </w:sdtPr>
    <w:sdtEndPr>
      <w:rPr>
        <w:sz w:val="20"/>
      </w:rPr>
    </w:sdtEndPr>
    <w:sdtContent>
      <w:p w14:paraId="59A12691" w14:textId="77777777" w:rsidR="00B554FA" w:rsidRPr="003865F8" w:rsidRDefault="00B554FA">
        <w:pPr>
          <w:pStyle w:val="Footer"/>
          <w:jc w:val="center"/>
          <w:rPr>
            <w:sz w:val="20"/>
          </w:rPr>
        </w:pPr>
        <w:r w:rsidRPr="003865F8">
          <w:rPr>
            <w:sz w:val="20"/>
          </w:rPr>
          <w:fldChar w:fldCharType="begin"/>
        </w:r>
        <w:r w:rsidRPr="003865F8">
          <w:rPr>
            <w:sz w:val="20"/>
          </w:rPr>
          <w:instrText xml:space="preserve"> PAGE   \* MERGEFORMAT </w:instrText>
        </w:r>
        <w:r w:rsidRPr="003865F8">
          <w:rPr>
            <w:sz w:val="20"/>
          </w:rPr>
          <w:fldChar w:fldCharType="separate"/>
        </w:r>
        <w:r>
          <w:rPr>
            <w:noProof/>
            <w:sz w:val="20"/>
          </w:rPr>
          <w:t>1</w:t>
        </w:r>
        <w:r w:rsidRPr="003865F8">
          <w:rPr>
            <w:sz w:val="20"/>
          </w:rPr>
          <w:fldChar w:fldCharType="end"/>
        </w:r>
      </w:p>
    </w:sdtContent>
  </w:sdt>
  <w:p w14:paraId="16515EEC" w14:textId="77777777" w:rsidR="00B554FA" w:rsidRDefault="00B55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3F397" w14:textId="77777777" w:rsidR="00AF5BB5" w:rsidRDefault="00AF5BB5" w:rsidP="003865F8">
      <w:r>
        <w:separator/>
      </w:r>
    </w:p>
  </w:footnote>
  <w:footnote w:type="continuationSeparator" w:id="0">
    <w:p w14:paraId="5B034A94" w14:textId="77777777" w:rsidR="00AF5BB5" w:rsidRDefault="00AF5BB5" w:rsidP="00386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1A0CB5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CC5592"/>
    <w:multiLevelType w:val="hybridMultilevel"/>
    <w:tmpl w:val="09D210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4B6B46"/>
    <w:multiLevelType w:val="multilevel"/>
    <w:tmpl w:val="20CA6E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4DD4D8A"/>
    <w:multiLevelType w:val="hybridMultilevel"/>
    <w:tmpl w:val="F8AC6C20"/>
    <w:lvl w:ilvl="0" w:tplc="29F053D0">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5C91AF1"/>
    <w:multiLevelType w:val="hybridMultilevel"/>
    <w:tmpl w:val="D8C81B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82D67BC"/>
    <w:multiLevelType w:val="hybridMultilevel"/>
    <w:tmpl w:val="2F6CC3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A7F5B59"/>
    <w:multiLevelType w:val="hybridMultilevel"/>
    <w:tmpl w:val="C6F2C764"/>
    <w:lvl w:ilvl="0" w:tplc="1009000F">
      <w:start w:val="1"/>
      <w:numFmt w:val="decimal"/>
      <w:lvlText w:val="%1."/>
      <w:lvlJc w:val="left"/>
      <w:pPr>
        <w:ind w:left="504" w:hanging="360"/>
      </w:pPr>
    </w:lvl>
    <w:lvl w:ilvl="1" w:tplc="10090019" w:tentative="1">
      <w:start w:val="1"/>
      <w:numFmt w:val="lowerLetter"/>
      <w:lvlText w:val="%2."/>
      <w:lvlJc w:val="left"/>
      <w:pPr>
        <w:ind w:left="1224" w:hanging="360"/>
      </w:pPr>
    </w:lvl>
    <w:lvl w:ilvl="2" w:tplc="1009001B" w:tentative="1">
      <w:start w:val="1"/>
      <w:numFmt w:val="lowerRoman"/>
      <w:lvlText w:val="%3."/>
      <w:lvlJc w:val="right"/>
      <w:pPr>
        <w:ind w:left="1944" w:hanging="180"/>
      </w:pPr>
    </w:lvl>
    <w:lvl w:ilvl="3" w:tplc="1009000F" w:tentative="1">
      <w:start w:val="1"/>
      <w:numFmt w:val="decimal"/>
      <w:lvlText w:val="%4."/>
      <w:lvlJc w:val="left"/>
      <w:pPr>
        <w:ind w:left="2664" w:hanging="360"/>
      </w:pPr>
    </w:lvl>
    <w:lvl w:ilvl="4" w:tplc="10090019" w:tentative="1">
      <w:start w:val="1"/>
      <w:numFmt w:val="lowerLetter"/>
      <w:lvlText w:val="%5."/>
      <w:lvlJc w:val="left"/>
      <w:pPr>
        <w:ind w:left="3384" w:hanging="360"/>
      </w:pPr>
    </w:lvl>
    <w:lvl w:ilvl="5" w:tplc="1009001B" w:tentative="1">
      <w:start w:val="1"/>
      <w:numFmt w:val="lowerRoman"/>
      <w:lvlText w:val="%6."/>
      <w:lvlJc w:val="right"/>
      <w:pPr>
        <w:ind w:left="4104" w:hanging="180"/>
      </w:pPr>
    </w:lvl>
    <w:lvl w:ilvl="6" w:tplc="1009000F" w:tentative="1">
      <w:start w:val="1"/>
      <w:numFmt w:val="decimal"/>
      <w:lvlText w:val="%7."/>
      <w:lvlJc w:val="left"/>
      <w:pPr>
        <w:ind w:left="4824" w:hanging="360"/>
      </w:pPr>
    </w:lvl>
    <w:lvl w:ilvl="7" w:tplc="10090019" w:tentative="1">
      <w:start w:val="1"/>
      <w:numFmt w:val="lowerLetter"/>
      <w:lvlText w:val="%8."/>
      <w:lvlJc w:val="left"/>
      <w:pPr>
        <w:ind w:left="5544" w:hanging="360"/>
      </w:pPr>
    </w:lvl>
    <w:lvl w:ilvl="8" w:tplc="1009001B" w:tentative="1">
      <w:start w:val="1"/>
      <w:numFmt w:val="lowerRoman"/>
      <w:lvlText w:val="%9."/>
      <w:lvlJc w:val="right"/>
      <w:pPr>
        <w:ind w:left="6264" w:hanging="180"/>
      </w:pPr>
    </w:lvl>
  </w:abstractNum>
  <w:abstractNum w:abstractNumId="7" w15:restartNumberingAfterBreak="0">
    <w:nsid w:val="0CF55284"/>
    <w:multiLevelType w:val="hybridMultilevel"/>
    <w:tmpl w:val="8EC6E0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F6952FF"/>
    <w:multiLevelType w:val="hybridMultilevel"/>
    <w:tmpl w:val="7ADCB0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3B70BF5"/>
    <w:multiLevelType w:val="hybridMultilevel"/>
    <w:tmpl w:val="F9F61B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66F537E"/>
    <w:multiLevelType w:val="hybridMultilevel"/>
    <w:tmpl w:val="7ADCB07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A1E1EEB"/>
    <w:multiLevelType w:val="hybridMultilevel"/>
    <w:tmpl w:val="6B2619D8"/>
    <w:lvl w:ilvl="0" w:tplc="10090001">
      <w:start w:val="1"/>
      <w:numFmt w:val="bullet"/>
      <w:lvlText w:val=""/>
      <w:lvlJc w:val="left"/>
      <w:pPr>
        <w:ind w:left="864" w:hanging="360"/>
      </w:pPr>
      <w:rPr>
        <w:rFonts w:ascii="Symbol" w:hAnsi="Symbol" w:hint="default"/>
      </w:rPr>
    </w:lvl>
    <w:lvl w:ilvl="1" w:tplc="1009000F">
      <w:start w:val="1"/>
      <w:numFmt w:val="decimal"/>
      <w:lvlText w:val="%2."/>
      <w:lvlJc w:val="left"/>
      <w:pPr>
        <w:ind w:left="1584" w:hanging="360"/>
      </w:pPr>
      <w:rPr>
        <w:rFonts w:hint="default"/>
      </w:rPr>
    </w:lvl>
    <w:lvl w:ilvl="2" w:tplc="10090005" w:tentative="1">
      <w:start w:val="1"/>
      <w:numFmt w:val="bullet"/>
      <w:lvlText w:val=""/>
      <w:lvlJc w:val="left"/>
      <w:pPr>
        <w:ind w:left="2304" w:hanging="360"/>
      </w:pPr>
      <w:rPr>
        <w:rFonts w:ascii="Wingdings" w:hAnsi="Wingdings" w:hint="default"/>
      </w:rPr>
    </w:lvl>
    <w:lvl w:ilvl="3" w:tplc="10090001" w:tentative="1">
      <w:start w:val="1"/>
      <w:numFmt w:val="bullet"/>
      <w:lvlText w:val=""/>
      <w:lvlJc w:val="left"/>
      <w:pPr>
        <w:ind w:left="3024" w:hanging="360"/>
      </w:pPr>
      <w:rPr>
        <w:rFonts w:ascii="Symbol" w:hAnsi="Symbol" w:hint="default"/>
      </w:rPr>
    </w:lvl>
    <w:lvl w:ilvl="4" w:tplc="10090003" w:tentative="1">
      <w:start w:val="1"/>
      <w:numFmt w:val="bullet"/>
      <w:lvlText w:val="o"/>
      <w:lvlJc w:val="left"/>
      <w:pPr>
        <w:ind w:left="3744" w:hanging="360"/>
      </w:pPr>
      <w:rPr>
        <w:rFonts w:ascii="Courier New" w:hAnsi="Courier New" w:cs="Courier New" w:hint="default"/>
      </w:rPr>
    </w:lvl>
    <w:lvl w:ilvl="5" w:tplc="10090005" w:tentative="1">
      <w:start w:val="1"/>
      <w:numFmt w:val="bullet"/>
      <w:lvlText w:val=""/>
      <w:lvlJc w:val="left"/>
      <w:pPr>
        <w:ind w:left="4464" w:hanging="360"/>
      </w:pPr>
      <w:rPr>
        <w:rFonts w:ascii="Wingdings" w:hAnsi="Wingdings" w:hint="default"/>
      </w:rPr>
    </w:lvl>
    <w:lvl w:ilvl="6" w:tplc="10090001" w:tentative="1">
      <w:start w:val="1"/>
      <w:numFmt w:val="bullet"/>
      <w:lvlText w:val=""/>
      <w:lvlJc w:val="left"/>
      <w:pPr>
        <w:ind w:left="5184" w:hanging="360"/>
      </w:pPr>
      <w:rPr>
        <w:rFonts w:ascii="Symbol" w:hAnsi="Symbol" w:hint="default"/>
      </w:rPr>
    </w:lvl>
    <w:lvl w:ilvl="7" w:tplc="10090003" w:tentative="1">
      <w:start w:val="1"/>
      <w:numFmt w:val="bullet"/>
      <w:lvlText w:val="o"/>
      <w:lvlJc w:val="left"/>
      <w:pPr>
        <w:ind w:left="5904" w:hanging="360"/>
      </w:pPr>
      <w:rPr>
        <w:rFonts w:ascii="Courier New" w:hAnsi="Courier New" w:cs="Courier New" w:hint="default"/>
      </w:rPr>
    </w:lvl>
    <w:lvl w:ilvl="8" w:tplc="10090005" w:tentative="1">
      <w:start w:val="1"/>
      <w:numFmt w:val="bullet"/>
      <w:lvlText w:val=""/>
      <w:lvlJc w:val="left"/>
      <w:pPr>
        <w:ind w:left="6624" w:hanging="360"/>
      </w:pPr>
      <w:rPr>
        <w:rFonts w:ascii="Wingdings" w:hAnsi="Wingdings" w:hint="default"/>
      </w:rPr>
    </w:lvl>
  </w:abstractNum>
  <w:abstractNum w:abstractNumId="12" w15:restartNumberingAfterBreak="0">
    <w:nsid w:val="1A9F0399"/>
    <w:multiLevelType w:val="hybridMultilevel"/>
    <w:tmpl w:val="8604C9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1B40179A"/>
    <w:multiLevelType w:val="hybridMultilevel"/>
    <w:tmpl w:val="6076E65C"/>
    <w:lvl w:ilvl="0" w:tplc="1009000F">
      <w:start w:val="1"/>
      <w:numFmt w:val="decimal"/>
      <w:lvlText w:val="%1."/>
      <w:lvlJc w:val="left"/>
      <w:pPr>
        <w:ind w:left="1584" w:hanging="360"/>
      </w:pPr>
    </w:lvl>
    <w:lvl w:ilvl="1" w:tplc="10090019" w:tentative="1">
      <w:start w:val="1"/>
      <w:numFmt w:val="lowerLetter"/>
      <w:lvlText w:val="%2."/>
      <w:lvlJc w:val="left"/>
      <w:pPr>
        <w:ind w:left="2304" w:hanging="360"/>
      </w:pPr>
    </w:lvl>
    <w:lvl w:ilvl="2" w:tplc="1009001B" w:tentative="1">
      <w:start w:val="1"/>
      <w:numFmt w:val="lowerRoman"/>
      <w:lvlText w:val="%3."/>
      <w:lvlJc w:val="right"/>
      <w:pPr>
        <w:ind w:left="3024" w:hanging="180"/>
      </w:pPr>
    </w:lvl>
    <w:lvl w:ilvl="3" w:tplc="1009000F" w:tentative="1">
      <w:start w:val="1"/>
      <w:numFmt w:val="decimal"/>
      <w:lvlText w:val="%4."/>
      <w:lvlJc w:val="left"/>
      <w:pPr>
        <w:ind w:left="3744" w:hanging="360"/>
      </w:pPr>
    </w:lvl>
    <w:lvl w:ilvl="4" w:tplc="10090019" w:tentative="1">
      <w:start w:val="1"/>
      <w:numFmt w:val="lowerLetter"/>
      <w:lvlText w:val="%5."/>
      <w:lvlJc w:val="left"/>
      <w:pPr>
        <w:ind w:left="4464" w:hanging="360"/>
      </w:pPr>
    </w:lvl>
    <w:lvl w:ilvl="5" w:tplc="1009001B" w:tentative="1">
      <w:start w:val="1"/>
      <w:numFmt w:val="lowerRoman"/>
      <w:lvlText w:val="%6."/>
      <w:lvlJc w:val="right"/>
      <w:pPr>
        <w:ind w:left="5184" w:hanging="180"/>
      </w:pPr>
    </w:lvl>
    <w:lvl w:ilvl="6" w:tplc="1009000F" w:tentative="1">
      <w:start w:val="1"/>
      <w:numFmt w:val="decimal"/>
      <w:lvlText w:val="%7."/>
      <w:lvlJc w:val="left"/>
      <w:pPr>
        <w:ind w:left="5904" w:hanging="360"/>
      </w:pPr>
    </w:lvl>
    <w:lvl w:ilvl="7" w:tplc="10090019" w:tentative="1">
      <w:start w:val="1"/>
      <w:numFmt w:val="lowerLetter"/>
      <w:lvlText w:val="%8."/>
      <w:lvlJc w:val="left"/>
      <w:pPr>
        <w:ind w:left="6624" w:hanging="360"/>
      </w:pPr>
    </w:lvl>
    <w:lvl w:ilvl="8" w:tplc="1009001B" w:tentative="1">
      <w:start w:val="1"/>
      <w:numFmt w:val="lowerRoman"/>
      <w:lvlText w:val="%9."/>
      <w:lvlJc w:val="right"/>
      <w:pPr>
        <w:ind w:left="7344" w:hanging="180"/>
      </w:pPr>
    </w:lvl>
  </w:abstractNum>
  <w:abstractNum w:abstractNumId="14" w15:restartNumberingAfterBreak="0">
    <w:nsid w:val="1EE90979"/>
    <w:multiLevelType w:val="hybridMultilevel"/>
    <w:tmpl w:val="2C5E9A2A"/>
    <w:lvl w:ilvl="0" w:tplc="10090001">
      <w:start w:val="1"/>
      <w:numFmt w:val="bullet"/>
      <w:lvlText w:val=""/>
      <w:lvlJc w:val="left"/>
      <w:pPr>
        <w:ind w:left="864" w:hanging="360"/>
      </w:pPr>
      <w:rPr>
        <w:rFonts w:ascii="Symbol" w:hAnsi="Symbol" w:hint="default"/>
      </w:rPr>
    </w:lvl>
    <w:lvl w:ilvl="1" w:tplc="10090003" w:tentative="1">
      <w:start w:val="1"/>
      <w:numFmt w:val="bullet"/>
      <w:lvlText w:val="o"/>
      <w:lvlJc w:val="left"/>
      <w:pPr>
        <w:ind w:left="1584" w:hanging="360"/>
      </w:pPr>
      <w:rPr>
        <w:rFonts w:ascii="Courier New" w:hAnsi="Courier New" w:cs="Courier New" w:hint="default"/>
      </w:rPr>
    </w:lvl>
    <w:lvl w:ilvl="2" w:tplc="10090005" w:tentative="1">
      <w:start w:val="1"/>
      <w:numFmt w:val="bullet"/>
      <w:lvlText w:val=""/>
      <w:lvlJc w:val="left"/>
      <w:pPr>
        <w:ind w:left="2304" w:hanging="360"/>
      </w:pPr>
      <w:rPr>
        <w:rFonts w:ascii="Wingdings" w:hAnsi="Wingdings" w:hint="default"/>
      </w:rPr>
    </w:lvl>
    <w:lvl w:ilvl="3" w:tplc="10090001" w:tentative="1">
      <w:start w:val="1"/>
      <w:numFmt w:val="bullet"/>
      <w:lvlText w:val=""/>
      <w:lvlJc w:val="left"/>
      <w:pPr>
        <w:ind w:left="3024" w:hanging="360"/>
      </w:pPr>
      <w:rPr>
        <w:rFonts w:ascii="Symbol" w:hAnsi="Symbol" w:hint="default"/>
      </w:rPr>
    </w:lvl>
    <w:lvl w:ilvl="4" w:tplc="10090003" w:tentative="1">
      <w:start w:val="1"/>
      <w:numFmt w:val="bullet"/>
      <w:lvlText w:val="o"/>
      <w:lvlJc w:val="left"/>
      <w:pPr>
        <w:ind w:left="3744" w:hanging="360"/>
      </w:pPr>
      <w:rPr>
        <w:rFonts w:ascii="Courier New" w:hAnsi="Courier New" w:cs="Courier New" w:hint="default"/>
      </w:rPr>
    </w:lvl>
    <w:lvl w:ilvl="5" w:tplc="10090005" w:tentative="1">
      <w:start w:val="1"/>
      <w:numFmt w:val="bullet"/>
      <w:lvlText w:val=""/>
      <w:lvlJc w:val="left"/>
      <w:pPr>
        <w:ind w:left="4464" w:hanging="360"/>
      </w:pPr>
      <w:rPr>
        <w:rFonts w:ascii="Wingdings" w:hAnsi="Wingdings" w:hint="default"/>
      </w:rPr>
    </w:lvl>
    <w:lvl w:ilvl="6" w:tplc="10090001" w:tentative="1">
      <w:start w:val="1"/>
      <w:numFmt w:val="bullet"/>
      <w:lvlText w:val=""/>
      <w:lvlJc w:val="left"/>
      <w:pPr>
        <w:ind w:left="5184" w:hanging="360"/>
      </w:pPr>
      <w:rPr>
        <w:rFonts w:ascii="Symbol" w:hAnsi="Symbol" w:hint="default"/>
      </w:rPr>
    </w:lvl>
    <w:lvl w:ilvl="7" w:tplc="10090003" w:tentative="1">
      <w:start w:val="1"/>
      <w:numFmt w:val="bullet"/>
      <w:lvlText w:val="o"/>
      <w:lvlJc w:val="left"/>
      <w:pPr>
        <w:ind w:left="5904" w:hanging="360"/>
      </w:pPr>
      <w:rPr>
        <w:rFonts w:ascii="Courier New" w:hAnsi="Courier New" w:cs="Courier New" w:hint="default"/>
      </w:rPr>
    </w:lvl>
    <w:lvl w:ilvl="8" w:tplc="10090005" w:tentative="1">
      <w:start w:val="1"/>
      <w:numFmt w:val="bullet"/>
      <w:lvlText w:val=""/>
      <w:lvlJc w:val="left"/>
      <w:pPr>
        <w:ind w:left="6624" w:hanging="360"/>
      </w:pPr>
      <w:rPr>
        <w:rFonts w:ascii="Wingdings" w:hAnsi="Wingdings" w:hint="default"/>
      </w:rPr>
    </w:lvl>
  </w:abstractNum>
  <w:abstractNum w:abstractNumId="15" w15:restartNumberingAfterBreak="0">
    <w:nsid w:val="25462347"/>
    <w:multiLevelType w:val="hybridMultilevel"/>
    <w:tmpl w:val="272060B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25E205C1"/>
    <w:multiLevelType w:val="hybridMultilevel"/>
    <w:tmpl w:val="CBAABACC"/>
    <w:lvl w:ilvl="0" w:tplc="1009000F">
      <w:start w:val="1"/>
      <w:numFmt w:val="decimal"/>
      <w:lvlText w:val="%1."/>
      <w:lvlJc w:val="left"/>
      <w:pPr>
        <w:ind w:left="924" w:hanging="360"/>
      </w:pPr>
    </w:lvl>
    <w:lvl w:ilvl="1" w:tplc="10090019" w:tentative="1">
      <w:start w:val="1"/>
      <w:numFmt w:val="lowerLetter"/>
      <w:lvlText w:val="%2."/>
      <w:lvlJc w:val="left"/>
      <w:pPr>
        <w:ind w:left="1644" w:hanging="360"/>
      </w:pPr>
    </w:lvl>
    <w:lvl w:ilvl="2" w:tplc="1009001B" w:tentative="1">
      <w:start w:val="1"/>
      <w:numFmt w:val="lowerRoman"/>
      <w:lvlText w:val="%3."/>
      <w:lvlJc w:val="right"/>
      <w:pPr>
        <w:ind w:left="2364" w:hanging="180"/>
      </w:pPr>
    </w:lvl>
    <w:lvl w:ilvl="3" w:tplc="1009000F" w:tentative="1">
      <w:start w:val="1"/>
      <w:numFmt w:val="decimal"/>
      <w:lvlText w:val="%4."/>
      <w:lvlJc w:val="left"/>
      <w:pPr>
        <w:ind w:left="3084" w:hanging="360"/>
      </w:pPr>
    </w:lvl>
    <w:lvl w:ilvl="4" w:tplc="10090019" w:tentative="1">
      <w:start w:val="1"/>
      <w:numFmt w:val="lowerLetter"/>
      <w:lvlText w:val="%5."/>
      <w:lvlJc w:val="left"/>
      <w:pPr>
        <w:ind w:left="3804" w:hanging="360"/>
      </w:pPr>
    </w:lvl>
    <w:lvl w:ilvl="5" w:tplc="1009001B" w:tentative="1">
      <w:start w:val="1"/>
      <w:numFmt w:val="lowerRoman"/>
      <w:lvlText w:val="%6."/>
      <w:lvlJc w:val="right"/>
      <w:pPr>
        <w:ind w:left="4524" w:hanging="180"/>
      </w:pPr>
    </w:lvl>
    <w:lvl w:ilvl="6" w:tplc="1009000F" w:tentative="1">
      <w:start w:val="1"/>
      <w:numFmt w:val="decimal"/>
      <w:lvlText w:val="%7."/>
      <w:lvlJc w:val="left"/>
      <w:pPr>
        <w:ind w:left="5244" w:hanging="360"/>
      </w:pPr>
    </w:lvl>
    <w:lvl w:ilvl="7" w:tplc="10090019" w:tentative="1">
      <w:start w:val="1"/>
      <w:numFmt w:val="lowerLetter"/>
      <w:lvlText w:val="%8."/>
      <w:lvlJc w:val="left"/>
      <w:pPr>
        <w:ind w:left="5964" w:hanging="360"/>
      </w:pPr>
    </w:lvl>
    <w:lvl w:ilvl="8" w:tplc="1009001B" w:tentative="1">
      <w:start w:val="1"/>
      <w:numFmt w:val="lowerRoman"/>
      <w:lvlText w:val="%9."/>
      <w:lvlJc w:val="right"/>
      <w:pPr>
        <w:ind w:left="6684" w:hanging="180"/>
      </w:pPr>
    </w:lvl>
  </w:abstractNum>
  <w:abstractNum w:abstractNumId="17" w15:restartNumberingAfterBreak="0">
    <w:nsid w:val="2A0E2618"/>
    <w:multiLevelType w:val="hybridMultilevel"/>
    <w:tmpl w:val="1B084E3E"/>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2A374C4B"/>
    <w:multiLevelType w:val="hybridMultilevel"/>
    <w:tmpl w:val="49C6AC0E"/>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2A606946"/>
    <w:multiLevelType w:val="hybridMultilevel"/>
    <w:tmpl w:val="6E02D26E"/>
    <w:lvl w:ilvl="0" w:tplc="1009000F">
      <w:start w:val="1"/>
      <w:numFmt w:val="decimal"/>
      <w:lvlText w:val="%1."/>
      <w:lvlJc w:val="left"/>
      <w:pPr>
        <w:ind w:left="864" w:hanging="360"/>
      </w:pPr>
    </w:lvl>
    <w:lvl w:ilvl="1" w:tplc="10090019" w:tentative="1">
      <w:start w:val="1"/>
      <w:numFmt w:val="lowerLetter"/>
      <w:lvlText w:val="%2."/>
      <w:lvlJc w:val="left"/>
      <w:pPr>
        <w:ind w:left="1584" w:hanging="360"/>
      </w:pPr>
    </w:lvl>
    <w:lvl w:ilvl="2" w:tplc="1009001B" w:tentative="1">
      <w:start w:val="1"/>
      <w:numFmt w:val="lowerRoman"/>
      <w:lvlText w:val="%3."/>
      <w:lvlJc w:val="right"/>
      <w:pPr>
        <w:ind w:left="2304" w:hanging="180"/>
      </w:pPr>
    </w:lvl>
    <w:lvl w:ilvl="3" w:tplc="1009000F" w:tentative="1">
      <w:start w:val="1"/>
      <w:numFmt w:val="decimal"/>
      <w:lvlText w:val="%4."/>
      <w:lvlJc w:val="left"/>
      <w:pPr>
        <w:ind w:left="3024" w:hanging="360"/>
      </w:pPr>
    </w:lvl>
    <w:lvl w:ilvl="4" w:tplc="10090019" w:tentative="1">
      <w:start w:val="1"/>
      <w:numFmt w:val="lowerLetter"/>
      <w:lvlText w:val="%5."/>
      <w:lvlJc w:val="left"/>
      <w:pPr>
        <w:ind w:left="3744" w:hanging="360"/>
      </w:pPr>
    </w:lvl>
    <w:lvl w:ilvl="5" w:tplc="1009001B" w:tentative="1">
      <w:start w:val="1"/>
      <w:numFmt w:val="lowerRoman"/>
      <w:lvlText w:val="%6."/>
      <w:lvlJc w:val="right"/>
      <w:pPr>
        <w:ind w:left="4464" w:hanging="180"/>
      </w:pPr>
    </w:lvl>
    <w:lvl w:ilvl="6" w:tplc="1009000F" w:tentative="1">
      <w:start w:val="1"/>
      <w:numFmt w:val="decimal"/>
      <w:lvlText w:val="%7."/>
      <w:lvlJc w:val="left"/>
      <w:pPr>
        <w:ind w:left="5184" w:hanging="360"/>
      </w:pPr>
    </w:lvl>
    <w:lvl w:ilvl="7" w:tplc="10090019" w:tentative="1">
      <w:start w:val="1"/>
      <w:numFmt w:val="lowerLetter"/>
      <w:lvlText w:val="%8."/>
      <w:lvlJc w:val="left"/>
      <w:pPr>
        <w:ind w:left="5904" w:hanging="360"/>
      </w:pPr>
    </w:lvl>
    <w:lvl w:ilvl="8" w:tplc="1009001B" w:tentative="1">
      <w:start w:val="1"/>
      <w:numFmt w:val="lowerRoman"/>
      <w:lvlText w:val="%9."/>
      <w:lvlJc w:val="right"/>
      <w:pPr>
        <w:ind w:left="6624" w:hanging="180"/>
      </w:pPr>
    </w:lvl>
  </w:abstractNum>
  <w:abstractNum w:abstractNumId="20" w15:restartNumberingAfterBreak="0">
    <w:nsid w:val="2F2D1EE8"/>
    <w:multiLevelType w:val="hybridMultilevel"/>
    <w:tmpl w:val="C27A3E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1A4135C"/>
    <w:multiLevelType w:val="hybridMultilevel"/>
    <w:tmpl w:val="BC1E42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345F633C"/>
    <w:multiLevelType w:val="hybridMultilevel"/>
    <w:tmpl w:val="6B2854A0"/>
    <w:lvl w:ilvl="0" w:tplc="E1EA5990">
      <w:start w:val="1"/>
      <w:numFmt w:val="decimal"/>
      <w:lvlText w:val="%1)"/>
      <w:lvlJc w:val="left"/>
      <w:pPr>
        <w:ind w:left="504" w:hanging="360"/>
      </w:pPr>
      <w:rPr>
        <w:rFonts w:hint="default"/>
      </w:rPr>
    </w:lvl>
    <w:lvl w:ilvl="1" w:tplc="10090019" w:tentative="1">
      <w:start w:val="1"/>
      <w:numFmt w:val="lowerLetter"/>
      <w:lvlText w:val="%2."/>
      <w:lvlJc w:val="left"/>
      <w:pPr>
        <w:ind w:left="1224" w:hanging="360"/>
      </w:pPr>
    </w:lvl>
    <w:lvl w:ilvl="2" w:tplc="1009001B" w:tentative="1">
      <w:start w:val="1"/>
      <w:numFmt w:val="lowerRoman"/>
      <w:lvlText w:val="%3."/>
      <w:lvlJc w:val="right"/>
      <w:pPr>
        <w:ind w:left="1944" w:hanging="180"/>
      </w:pPr>
    </w:lvl>
    <w:lvl w:ilvl="3" w:tplc="1009000F" w:tentative="1">
      <w:start w:val="1"/>
      <w:numFmt w:val="decimal"/>
      <w:lvlText w:val="%4."/>
      <w:lvlJc w:val="left"/>
      <w:pPr>
        <w:ind w:left="2664" w:hanging="360"/>
      </w:pPr>
    </w:lvl>
    <w:lvl w:ilvl="4" w:tplc="10090019" w:tentative="1">
      <w:start w:val="1"/>
      <w:numFmt w:val="lowerLetter"/>
      <w:lvlText w:val="%5."/>
      <w:lvlJc w:val="left"/>
      <w:pPr>
        <w:ind w:left="3384" w:hanging="360"/>
      </w:pPr>
    </w:lvl>
    <w:lvl w:ilvl="5" w:tplc="1009001B" w:tentative="1">
      <w:start w:val="1"/>
      <w:numFmt w:val="lowerRoman"/>
      <w:lvlText w:val="%6."/>
      <w:lvlJc w:val="right"/>
      <w:pPr>
        <w:ind w:left="4104" w:hanging="180"/>
      </w:pPr>
    </w:lvl>
    <w:lvl w:ilvl="6" w:tplc="1009000F" w:tentative="1">
      <w:start w:val="1"/>
      <w:numFmt w:val="decimal"/>
      <w:lvlText w:val="%7."/>
      <w:lvlJc w:val="left"/>
      <w:pPr>
        <w:ind w:left="4824" w:hanging="360"/>
      </w:pPr>
    </w:lvl>
    <w:lvl w:ilvl="7" w:tplc="10090019" w:tentative="1">
      <w:start w:val="1"/>
      <w:numFmt w:val="lowerLetter"/>
      <w:lvlText w:val="%8."/>
      <w:lvlJc w:val="left"/>
      <w:pPr>
        <w:ind w:left="5544" w:hanging="360"/>
      </w:pPr>
    </w:lvl>
    <w:lvl w:ilvl="8" w:tplc="1009001B" w:tentative="1">
      <w:start w:val="1"/>
      <w:numFmt w:val="lowerRoman"/>
      <w:lvlText w:val="%9."/>
      <w:lvlJc w:val="right"/>
      <w:pPr>
        <w:ind w:left="6264" w:hanging="180"/>
      </w:pPr>
    </w:lvl>
  </w:abstractNum>
  <w:abstractNum w:abstractNumId="23" w15:restartNumberingAfterBreak="0">
    <w:nsid w:val="365479AC"/>
    <w:multiLevelType w:val="hybridMultilevel"/>
    <w:tmpl w:val="0898E93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15:restartNumberingAfterBreak="0">
    <w:nsid w:val="391225A1"/>
    <w:multiLevelType w:val="hybridMultilevel"/>
    <w:tmpl w:val="92BA8A26"/>
    <w:lvl w:ilvl="0" w:tplc="10090011">
      <w:start w:val="1"/>
      <w:numFmt w:val="decimal"/>
      <w:lvlText w:val="%1)"/>
      <w:lvlJc w:val="left"/>
      <w:pPr>
        <w:ind w:left="864" w:hanging="360"/>
      </w:pPr>
    </w:lvl>
    <w:lvl w:ilvl="1" w:tplc="10090019" w:tentative="1">
      <w:start w:val="1"/>
      <w:numFmt w:val="lowerLetter"/>
      <w:lvlText w:val="%2."/>
      <w:lvlJc w:val="left"/>
      <w:pPr>
        <w:ind w:left="1584" w:hanging="360"/>
      </w:pPr>
    </w:lvl>
    <w:lvl w:ilvl="2" w:tplc="1009001B" w:tentative="1">
      <w:start w:val="1"/>
      <w:numFmt w:val="lowerRoman"/>
      <w:lvlText w:val="%3."/>
      <w:lvlJc w:val="right"/>
      <w:pPr>
        <w:ind w:left="2304" w:hanging="180"/>
      </w:pPr>
    </w:lvl>
    <w:lvl w:ilvl="3" w:tplc="1009000F" w:tentative="1">
      <w:start w:val="1"/>
      <w:numFmt w:val="decimal"/>
      <w:lvlText w:val="%4."/>
      <w:lvlJc w:val="left"/>
      <w:pPr>
        <w:ind w:left="3024" w:hanging="360"/>
      </w:pPr>
    </w:lvl>
    <w:lvl w:ilvl="4" w:tplc="10090019" w:tentative="1">
      <w:start w:val="1"/>
      <w:numFmt w:val="lowerLetter"/>
      <w:lvlText w:val="%5."/>
      <w:lvlJc w:val="left"/>
      <w:pPr>
        <w:ind w:left="3744" w:hanging="360"/>
      </w:pPr>
    </w:lvl>
    <w:lvl w:ilvl="5" w:tplc="1009001B" w:tentative="1">
      <w:start w:val="1"/>
      <w:numFmt w:val="lowerRoman"/>
      <w:lvlText w:val="%6."/>
      <w:lvlJc w:val="right"/>
      <w:pPr>
        <w:ind w:left="4464" w:hanging="180"/>
      </w:pPr>
    </w:lvl>
    <w:lvl w:ilvl="6" w:tplc="1009000F" w:tentative="1">
      <w:start w:val="1"/>
      <w:numFmt w:val="decimal"/>
      <w:lvlText w:val="%7."/>
      <w:lvlJc w:val="left"/>
      <w:pPr>
        <w:ind w:left="5184" w:hanging="360"/>
      </w:pPr>
    </w:lvl>
    <w:lvl w:ilvl="7" w:tplc="10090019" w:tentative="1">
      <w:start w:val="1"/>
      <w:numFmt w:val="lowerLetter"/>
      <w:lvlText w:val="%8."/>
      <w:lvlJc w:val="left"/>
      <w:pPr>
        <w:ind w:left="5904" w:hanging="360"/>
      </w:pPr>
    </w:lvl>
    <w:lvl w:ilvl="8" w:tplc="1009001B" w:tentative="1">
      <w:start w:val="1"/>
      <w:numFmt w:val="lowerRoman"/>
      <w:lvlText w:val="%9."/>
      <w:lvlJc w:val="right"/>
      <w:pPr>
        <w:ind w:left="6624" w:hanging="180"/>
      </w:pPr>
    </w:lvl>
  </w:abstractNum>
  <w:abstractNum w:abstractNumId="25" w15:restartNumberingAfterBreak="0">
    <w:nsid w:val="3EF332DE"/>
    <w:multiLevelType w:val="hybridMultilevel"/>
    <w:tmpl w:val="0AACE884"/>
    <w:lvl w:ilvl="0" w:tplc="4A7629AC">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41C603E7"/>
    <w:multiLevelType w:val="hybridMultilevel"/>
    <w:tmpl w:val="DF5C6A4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7" w15:restartNumberingAfterBreak="0">
    <w:nsid w:val="41F924F8"/>
    <w:multiLevelType w:val="hybridMultilevel"/>
    <w:tmpl w:val="CF3CEB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8DD12E3"/>
    <w:multiLevelType w:val="hybridMultilevel"/>
    <w:tmpl w:val="85185C1C"/>
    <w:lvl w:ilvl="0" w:tplc="10090019">
      <w:start w:val="1"/>
      <w:numFmt w:val="lowerLetter"/>
      <w:lvlText w:val="%1."/>
      <w:lvlJc w:val="left"/>
      <w:pPr>
        <w:ind w:left="864" w:hanging="360"/>
      </w:pPr>
    </w:lvl>
    <w:lvl w:ilvl="1" w:tplc="1009001B">
      <w:start w:val="1"/>
      <w:numFmt w:val="lowerRoman"/>
      <w:lvlText w:val="%2."/>
      <w:lvlJc w:val="right"/>
      <w:pPr>
        <w:ind w:left="1584" w:hanging="360"/>
      </w:pPr>
    </w:lvl>
    <w:lvl w:ilvl="2" w:tplc="1009001B" w:tentative="1">
      <w:start w:val="1"/>
      <w:numFmt w:val="lowerRoman"/>
      <w:lvlText w:val="%3."/>
      <w:lvlJc w:val="right"/>
      <w:pPr>
        <w:ind w:left="2304" w:hanging="180"/>
      </w:pPr>
    </w:lvl>
    <w:lvl w:ilvl="3" w:tplc="1009000F" w:tentative="1">
      <w:start w:val="1"/>
      <w:numFmt w:val="decimal"/>
      <w:lvlText w:val="%4."/>
      <w:lvlJc w:val="left"/>
      <w:pPr>
        <w:ind w:left="3024" w:hanging="360"/>
      </w:pPr>
    </w:lvl>
    <w:lvl w:ilvl="4" w:tplc="10090019" w:tentative="1">
      <w:start w:val="1"/>
      <w:numFmt w:val="lowerLetter"/>
      <w:lvlText w:val="%5."/>
      <w:lvlJc w:val="left"/>
      <w:pPr>
        <w:ind w:left="3744" w:hanging="360"/>
      </w:pPr>
    </w:lvl>
    <w:lvl w:ilvl="5" w:tplc="1009001B" w:tentative="1">
      <w:start w:val="1"/>
      <w:numFmt w:val="lowerRoman"/>
      <w:lvlText w:val="%6."/>
      <w:lvlJc w:val="right"/>
      <w:pPr>
        <w:ind w:left="4464" w:hanging="180"/>
      </w:pPr>
    </w:lvl>
    <w:lvl w:ilvl="6" w:tplc="1009000F" w:tentative="1">
      <w:start w:val="1"/>
      <w:numFmt w:val="decimal"/>
      <w:lvlText w:val="%7."/>
      <w:lvlJc w:val="left"/>
      <w:pPr>
        <w:ind w:left="5184" w:hanging="360"/>
      </w:pPr>
    </w:lvl>
    <w:lvl w:ilvl="7" w:tplc="10090019" w:tentative="1">
      <w:start w:val="1"/>
      <w:numFmt w:val="lowerLetter"/>
      <w:lvlText w:val="%8."/>
      <w:lvlJc w:val="left"/>
      <w:pPr>
        <w:ind w:left="5904" w:hanging="360"/>
      </w:pPr>
    </w:lvl>
    <w:lvl w:ilvl="8" w:tplc="1009001B" w:tentative="1">
      <w:start w:val="1"/>
      <w:numFmt w:val="lowerRoman"/>
      <w:lvlText w:val="%9."/>
      <w:lvlJc w:val="right"/>
      <w:pPr>
        <w:ind w:left="6624" w:hanging="180"/>
      </w:pPr>
    </w:lvl>
  </w:abstractNum>
  <w:abstractNum w:abstractNumId="29" w15:restartNumberingAfterBreak="0">
    <w:nsid w:val="49FC7CAE"/>
    <w:multiLevelType w:val="hybridMultilevel"/>
    <w:tmpl w:val="FFB0937A"/>
    <w:lvl w:ilvl="0" w:tplc="1009000F">
      <w:start w:val="1"/>
      <w:numFmt w:val="decimal"/>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30" w15:restartNumberingAfterBreak="0">
    <w:nsid w:val="4BBE0718"/>
    <w:multiLevelType w:val="hybridMultilevel"/>
    <w:tmpl w:val="B4F46716"/>
    <w:lvl w:ilvl="0" w:tplc="10090001">
      <w:start w:val="1"/>
      <w:numFmt w:val="bullet"/>
      <w:lvlText w:val=""/>
      <w:lvlJc w:val="left"/>
      <w:pPr>
        <w:ind w:left="864" w:hanging="360"/>
      </w:pPr>
      <w:rPr>
        <w:rFonts w:ascii="Symbol" w:hAnsi="Symbol" w:hint="default"/>
      </w:rPr>
    </w:lvl>
    <w:lvl w:ilvl="1" w:tplc="10090003" w:tentative="1">
      <w:start w:val="1"/>
      <w:numFmt w:val="bullet"/>
      <w:lvlText w:val="o"/>
      <w:lvlJc w:val="left"/>
      <w:pPr>
        <w:ind w:left="1584" w:hanging="360"/>
      </w:pPr>
      <w:rPr>
        <w:rFonts w:ascii="Courier New" w:hAnsi="Courier New" w:cs="Courier New" w:hint="default"/>
      </w:rPr>
    </w:lvl>
    <w:lvl w:ilvl="2" w:tplc="10090005" w:tentative="1">
      <w:start w:val="1"/>
      <w:numFmt w:val="bullet"/>
      <w:lvlText w:val=""/>
      <w:lvlJc w:val="left"/>
      <w:pPr>
        <w:ind w:left="2304" w:hanging="360"/>
      </w:pPr>
      <w:rPr>
        <w:rFonts w:ascii="Wingdings" w:hAnsi="Wingdings" w:hint="default"/>
      </w:rPr>
    </w:lvl>
    <w:lvl w:ilvl="3" w:tplc="10090001" w:tentative="1">
      <w:start w:val="1"/>
      <w:numFmt w:val="bullet"/>
      <w:lvlText w:val=""/>
      <w:lvlJc w:val="left"/>
      <w:pPr>
        <w:ind w:left="3024" w:hanging="360"/>
      </w:pPr>
      <w:rPr>
        <w:rFonts w:ascii="Symbol" w:hAnsi="Symbol" w:hint="default"/>
      </w:rPr>
    </w:lvl>
    <w:lvl w:ilvl="4" w:tplc="10090003" w:tentative="1">
      <w:start w:val="1"/>
      <w:numFmt w:val="bullet"/>
      <w:lvlText w:val="o"/>
      <w:lvlJc w:val="left"/>
      <w:pPr>
        <w:ind w:left="3744" w:hanging="360"/>
      </w:pPr>
      <w:rPr>
        <w:rFonts w:ascii="Courier New" w:hAnsi="Courier New" w:cs="Courier New" w:hint="default"/>
      </w:rPr>
    </w:lvl>
    <w:lvl w:ilvl="5" w:tplc="10090005" w:tentative="1">
      <w:start w:val="1"/>
      <w:numFmt w:val="bullet"/>
      <w:lvlText w:val=""/>
      <w:lvlJc w:val="left"/>
      <w:pPr>
        <w:ind w:left="4464" w:hanging="360"/>
      </w:pPr>
      <w:rPr>
        <w:rFonts w:ascii="Wingdings" w:hAnsi="Wingdings" w:hint="default"/>
      </w:rPr>
    </w:lvl>
    <w:lvl w:ilvl="6" w:tplc="10090001" w:tentative="1">
      <w:start w:val="1"/>
      <w:numFmt w:val="bullet"/>
      <w:lvlText w:val=""/>
      <w:lvlJc w:val="left"/>
      <w:pPr>
        <w:ind w:left="5184" w:hanging="360"/>
      </w:pPr>
      <w:rPr>
        <w:rFonts w:ascii="Symbol" w:hAnsi="Symbol" w:hint="default"/>
      </w:rPr>
    </w:lvl>
    <w:lvl w:ilvl="7" w:tplc="10090003" w:tentative="1">
      <w:start w:val="1"/>
      <w:numFmt w:val="bullet"/>
      <w:lvlText w:val="o"/>
      <w:lvlJc w:val="left"/>
      <w:pPr>
        <w:ind w:left="5904" w:hanging="360"/>
      </w:pPr>
      <w:rPr>
        <w:rFonts w:ascii="Courier New" w:hAnsi="Courier New" w:cs="Courier New" w:hint="default"/>
      </w:rPr>
    </w:lvl>
    <w:lvl w:ilvl="8" w:tplc="10090005" w:tentative="1">
      <w:start w:val="1"/>
      <w:numFmt w:val="bullet"/>
      <w:lvlText w:val=""/>
      <w:lvlJc w:val="left"/>
      <w:pPr>
        <w:ind w:left="6624" w:hanging="360"/>
      </w:pPr>
      <w:rPr>
        <w:rFonts w:ascii="Wingdings" w:hAnsi="Wingdings" w:hint="default"/>
      </w:rPr>
    </w:lvl>
  </w:abstractNum>
  <w:abstractNum w:abstractNumId="31" w15:restartNumberingAfterBreak="0">
    <w:nsid w:val="54A92C90"/>
    <w:multiLevelType w:val="hybridMultilevel"/>
    <w:tmpl w:val="C296B048"/>
    <w:lvl w:ilvl="0" w:tplc="10090017">
      <w:start w:val="1"/>
      <w:numFmt w:val="lowerLetter"/>
      <w:lvlText w:val="%1)"/>
      <w:lvlJc w:val="left"/>
      <w:pPr>
        <w:ind w:left="1584" w:hanging="360"/>
      </w:pPr>
    </w:lvl>
    <w:lvl w:ilvl="1" w:tplc="10090019" w:tentative="1">
      <w:start w:val="1"/>
      <w:numFmt w:val="lowerLetter"/>
      <w:lvlText w:val="%2."/>
      <w:lvlJc w:val="left"/>
      <w:pPr>
        <w:ind w:left="2304" w:hanging="360"/>
      </w:pPr>
    </w:lvl>
    <w:lvl w:ilvl="2" w:tplc="1009001B" w:tentative="1">
      <w:start w:val="1"/>
      <w:numFmt w:val="lowerRoman"/>
      <w:lvlText w:val="%3."/>
      <w:lvlJc w:val="right"/>
      <w:pPr>
        <w:ind w:left="3024" w:hanging="180"/>
      </w:pPr>
    </w:lvl>
    <w:lvl w:ilvl="3" w:tplc="1009000F" w:tentative="1">
      <w:start w:val="1"/>
      <w:numFmt w:val="decimal"/>
      <w:lvlText w:val="%4."/>
      <w:lvlJc w:val="left"/>
      <w:pPr>
        <w:ind w:left="3744" w:hanging="360"/>
      </w:pPr>
    </w:lvl>
    <w:lvl w:ilvl="4" w:tplc="10090019" w:tentative="1">
      <w:start w:val="1"/>
      <w:numFmt w:val="lowerLetter"/>
      <w:lvlText w:val="%5."/>
      <w:lvlJc w:val="left"/>
      <w:pPr>
        <w:ind w:left="4464" w:hanging="360"/>
      </w:pPr>
    </w:lvl>
    <w:lvl w:ilvl="5" w:tplc="1009001B" w:tentative="1">
      <w:start w:val="1"/>
      <w:numFmt w:val="lowerRoman"/>
      <w:lvlText w:val="%6."/>
      <w:lvlJc w:val="right"/>
      <w:pPr>
        <w:ind w:left="5184" w:hanging="180"/>
      </w:pPr>
    </w:lvl>
    <w:lvl w:ilvl="6" w:tplc="1009000F" w:tentative="1">
      <w:start w:val="1"/>
      <w:numFmt w:val="decimal"/>
      <w:lvlText w:val="%7."/>
      <w:lvlJc w:val="left"/>
      <w:pPr>
        <w:ind w:left="5904" w:hanging="360"/>
      </w:pPr>
    </w:lvl>
    <w:lvl w:ilvl="7" w:tplc="10090019" w:tentative="1">
      <w:start w:val="1"/>
      <w:numFmt w:val="lowerLetter"/>
      <w:lvlText w:val="%8."/>
      <w:lvlJc w:val="left"/>
      <w:pPr>
        <w:ind w:left="6624" w:hanging="360"/>
      </w:pPr>
    </w:lvl>
    <w:lvl w:ilvl="8" w:tplc="1009001B" w:tentative="1">
      <w:start w:val="1"/>
      <w:numFmt w:val="lowerRoman"/>
      <w:lvlText w:val="%9."/>
      <w:lvlJc w:val="right"/>
      <w:pPr>
        <w:ind w:left="7344" w:hanging="180"/>
      </w:pPr>
    </w:lvl>
  </w:abstractNum>
  <w:abstractNum w:abstractNumId="32" w15:restartNumberingAfterBreak="0">
    <w:nsid w:val="5A82643A"/>
    <w:multiLevelType w:val="hybridMultilevel"/>
    <w:tmpl w:val="8620F63E"/>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3" w15:restartNumberingAfterBreak="0">
    <w:nsid w:val="5AD02A9E"/>
    <w:multiLevelType w:val="hybridMultilevel"/>
    <w:tmpl w:val="6262BB70"/>
    <w:lvl w:ilvl="0" w:tplc="29F053D0">
      <w:start w:val="1"/>
      <w:numFmt w:val="upperLetter"/>
      <w:lvlText w:val="[%1]"/>
      <w:lvlJc w:val="left"/>
      <w:pPr>
        <w:ind w:left="48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61BC4492"/>
    <w:multiLevelType w:val="multilevel"/>
    <w:tmpl w:val="20CA6E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4027956"/>
    <w:multiLevelType w:val="hybridMultilevel"/>
    <w:tmpl w:val="F9F61B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5B52D3A"/>
    <w:multiLevelType w:val="hybridMultilevel"/>
    <w:tmpl w:val="7F36C3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0E422F6"/>
    <w:multiLevelType w:val="hybridMultilevel"/>
    <w:tmpl w:val="D42045F6"/>
    <w:lvl w:ilvl="0" w:tplc="10090001">
      <w:start w:val="1"/>
      <w:numFmt w:val="bullet"/>
      <w:lvlText w:val=""/>
      <w:lvlJc w:val="left"/>
      <w:pPr>
        <w:ind w:left="864" w:hanging="360"/>
      </w:pPr>
      <w:rPr>
        <w:rFonts w:ascii="Symbol" w:hAnsi="Symbol" w:hint="default"/>
      </w:rPr>
    </w:lvl>
    <w:lvl w:ilvl="1" w:tplc="10090003" w:tentative="1">
      <w:start w:val="1"/>
      <w:numFmt w:val="bullet"/>
      <w:lvlText w:val="o"/>
      <w:lvlJc w:val="left"/>
      <w:pPr>
        <w:ind w:left="1584" w:hanging="360"/>
      </w:pPr>
      <w:rPr>
        <w:rFonts w:ascii="Courier New" w:hAnsi="Courier New" w:cs="Courier New" w:hint="default"/>
      </w:rPr>
    </w:lvl>
    <w:lvl w:ilvl="2" w:tplc="10090005" w:tentative="1">
      <w:start w:val="1"/>
      <w:numFmt w:val="bullet"/>
      <w:lvlText w:val=""/>
      <w:lvlJc w:val="left"/>
      <w:pPr>
        <w:ind w:left="2304" w:hanging="360"/>
      </w:pPr>
      <w:rPr>
        <w:rFonts w:ascii="Wingdings" w:hAnsi="Wingdings" w:hint="default"/>
      </w:rPr>
    </w:lvl>
    <w:lvl w:ilvl="3" w:tplc="10090001" w:tentative="1">
      <w:start w:val="1"/>
      <w:numFmt w:val="bullet"/>
      <w:lvlText w:val=""/>
      <w:lvlJc w:val="left"/>
      <w:pPr>
        <w:ind w:left="3024" w:hanging="360"/>
      </w:pPr>
      <w:rPr>
        <w:rFonts w:ascii="Symbol" w:hAnsi="Symbol" w:hint="default"/>
      </w:rPr>
    </w:lvl>
    <w:lvl w:ilvl="4" w:tplc="10090003" w:tentative="1">
      <w:start w:val="1"/>
      <w:numFmt w:val="bullet"/>
      <w:lvlText w:val="o"/>
      <w:lvlJc w:val="left"/>
      <w:pPr>
        <w:ind w:left="3744" w:hanging="360"/>
      </w:pPr>
      <w:rPr>
        <w:rFonts w:ascii="Courier New" w:hAnsi="Courier New" w:cs="Courier New" w:hint="default"/>
      </w:rPr>
    </w:lvl>
    <w:lvl w:ilvl="5" w:tplc="10090005" w:tentative="1">
      <w:start w:val="1"/>
      <w:numFmt w:val="bullet"/>
      <w:lvlText w:val=""/>
      <w:lvlJc w:val="left"/>
      <w:pPr>
        <w:ind w:left="4464" w:hanging="360"/>
      </w:pPr>
      <w:rPr>
        <w:rFonts w:ascii="Wingdings" w:hAnsi="Wingdings" w:hint="default"/>
      </w:rPr>
    </w:lvl>
    <w:lvl w:ilvl="6" w:tplc="10090001" w:tentative="1">
      <w:start w:val="1"/>
      <w:numFmt w:val="bullet"/>
      <w:lvlText w:val=""/>
      <w:lvlJc w:val="left"/>
      <w:pPr>
        <w:ind w:left="5184" w:hanging="360"/>
      </w:pPr>
      <w:rPr>
        <w:rFonts w:ascii="Symbol" w:hAnsi="Symbol" w:hint="default"/>
      </w:rPr>
    </w:lvl>
    <w:lvl w:ilvl="7" w:tplc="10090003" w:tentative="1">
      <w:start w:val="1"/>
      <w:numFmt w:val="bullet"/>
      <w:lvlText w:val="o"/>
      <w:lvlJc w:val="left"/>
      <w:pPr>
        <w:ind w:left="5904" w:hanging="360"/>
      </w:pPr>
      <w:rPr>
        <w:rFonts w:ascii="Courier New" w:hAnsi="Courier New" w:cs="Courier New" w:hint="default"/>
      </w:rPr>
    </w:lvl>
    <w:lvl w:ilvl="8" w:tplc="10090005" w:tentative="1">
      <w:start w:val="1"/>
      <w:numFmt w:val="bullet"/>
      <w:lvlText w:val=""/>
      <w:lvlJc w:val="left"/>
      <w:pPr>
        <w:ind w:left="6624" w:hanging="360"/>
      </w:pPr>
      <w:rPr>
        <w:rFonts w:ascii="Wingdings" w:hAnsi="Wingdings" w:hint="default"/>
      </w:rPr>
    </w:lvl>
  </w:abstractNum>
  <w:abstractNum w:abstractNumId="38" w15:restartNumberingAfterBreak="0">
    <w:nsid w:val="73B65B71"/>
    <w:multiLevelType w:val="multilevel"/>
    <w:tmpl w:val="C0CA897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87A2BD5"/>
    <w:multiLevelType w:val="hybridMultilevel"/>
    <w:tmpl w:val="6840FAEE"/>
    <w:lvl w:ilvl="0" w:tplc="E12AC43A">
      <w:start w:val="1"/>
      <w:numFmt w:val="bullet"/>
      <w:lvlText w:val=""/>
      <w:lvlJc w:val="left"/>
      <w:pPr>
        <w:tabs>
          <w:tab w:val="num" w:pos="420"/>
        </w:tabs>
        <w:ind w:left="420" w:hanging="300"/>
      </w:pPr>
      <w:rPr>
        <w:rFonts w:ascii="Symbol" w:hAnsi="Symbol" w:hint="default"/>
      </w:rPr>
    </w:lvl>
    <w:lvl w:ilvl="1" w:tplc="04090003">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0" w15:restartNumberingAfterBreak="0">
    <w:nsid w:val="7F4B3B8F"/>
    <w:multiLevelType w:val="hybridMultilevel"/>
    <w:tmpl w:val="67C44D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5"/>
  </w:num>
  <w:num w:numId="2">
    <w:abstractNumId w:val="39"/>
  </w:num>
  <w:num w:numId="3">
    <w:abstractNumId w:val="38"/>
  </w:num>
  <w:num w:numId="4">
    <w:abstractNumId w:val="34"/>
  </w:num>
  <w:num w:numId="5">
    <w:abstractNumId w:val="2"/>
  </w:num>
  <w:num w:numId="6">
    <w:abstractNumId w:val="25"/>
    <w:lvlOverride w:ilvl="0">
      <w:startOverride w:val="1"/>
    </w:lvlOverride>
  </w:num>
  <w:num w:numId="7">
    <w:abstractNumId w:val="25"/>
    <w:lvlOverride w:ilvl="0">
      <w:startOverride w:val="1"/>
    </w:lvlOverride>
  </w:num>
  <w:num w:numId="8">
    <w:abstractNumId w:val="0"/>
  </w:num>
  <w:num w:numId="9">
    <w:abstractNumId w:val="23"/>
  </w:num>
  <w:num w:numId="10">
    <w:abstractNumId w:val="26"/>
  </w:num>
  <w:num w:numId="11">
    <w:abstractNumId w:val="15"/>
  </w:num>
  <w:num w:numId="12">
    <w:abstractNumId w:val="33"/>
  </w:num>
  <w:num w:numId="13">
    <w:abstractNumId w:val="3"/>
  </w:num>
  <w:num w:numId="14">
    <w:abstractNumId w:val="21"/>
  </w:num>
  <w:num w:numId="15">
    <w:abstractNumId w:val="8"/>
  </w:num>
  <w:num w:numId="16">
    <w:abstractNumId w:val="40"/>
  </w:num>
  <w:num w:numId="17">
    <w:abstractNumId w:val="12"/>
  </w:num>
  <w:num w:numId="18">
    <w:abstractNumId w:val="1"/>
  </w:num>
  <w:num w:numId="19">
    <w:abstractNumId w:val="5"/>
  </w:num>
  <w:num w:numId="20">
    <w:abstractNumId w:val="20"/>
  </w:num>
  <w:num w:numId="21">
    <w:abstractNumId w:val="35"/>
  </w:num>
  <w:num w:numId="22">
    <w:abstractNumId w:val="11"/>
  </w:num>
  <w:num w:numId="23">
    <w:abstractNumId w:val="32"/>
  </w:num>
  <w:num w:numId="24">
    <w:abstractNumId w:val="13"/>
  </w:num>
  <w:num w:numId="25">
    <w:abstractNumId w:val="31"/>
  </w:num>
  <w:num w:numId="26">
    <w:abstractNumId w:val="14"/>
  </w:num>
  <w:num w:numId="27">
    <w:abstractNumId w:val="7"/>
  </w:num>
  <w:num w:numId="28">
    <w:abstractNumId w:val="9"/>
  </w:num>
  <w:num w:numId="29">
    <w:abstractNumId w:val="30"/>
  </w:num>
  <w:num w:numId="30">
    <w:abstractNumId w:val="10"/>
  </w:num>
  <w:num w:numId="31">
    <w:abstractNumId w:val="28"/>
  </w:num>
  <w:num w:numId="32">
    <w:abstractNumId w:val="17"/>
  </w:num>
  <w:num w:numId="33">
    <w:abstractNumId w:val="18"/>
  </w:num>
  <w:num w:numId="34">
    <w:abstractNumId w:val="19"/>
  </w:num>
  <w:num w:numId="35">
    <w:abstractNumId w:val="36"/>
  </w:num>
  <w:num w:numId="36">
    <w:abstractNumId w:val="6"/>
  </w:num>
  <w:num w:numId="37">
    <w:abstractNumId w:val="4"/>
  </w:num>
  <w:num w:numId="38">
    <w:abstractNumId w:val="29"/>
  </w:num>
  <w:num w:numId="39">
    <w:abstractNumId w:val="24"/>
  </w:num>
  <w:num w:numId="40">
    <w:abstractNumId w:val="22"/>
  </w:num>
  <w:num w:numId="41">
    <w:abstractNumId w:val="27"/>
  </w:num>
  <w:num w:numId="42">
    <w:abstractNumId w:val="16"/>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F3"/>
    <w:rsid w:val="00001C87"/>
    <w:rsid w:val="00004386"/>
    <w:rsid w:val="00005AF4"/>
    <w:rsid w:val="000069A2"/>
    <w:rsid w:val="00006BD4"/>
    <w:rsid w:val="000106BA"/>
    <w:rsid w:val="000131D6"/>
    <w:rsid w:val="00014393"/>
    <w:rsid w:val="000144F2"/>
    <w:rsid w:val="00015A93"/>
    <w:rsid w:val="000168CA"/>
    <w:rsid w:val="00016A5A"/>
    <w:rsid w:val="00016B71"/>
    <w:rsid w:val="00021BA7"/>
    <w:rsid w:val="00021E0F"/>
    <w:rsid w:val="000234BD"/>
    <w:rsid w:val="000256CA"/>
    <w:rsid w:val="00025DED"/>
    <w:rsid w:val="00025F2F"/>
    <w:rsid w:val="000325C2"/>
    <w:rsid w:val="00032ABD"/>
    <w:rsid w:val="00032D26"/>
    <w:rsid w:val="00034271"/>
    <w:rsid w:val="00034369"/>
    <w:rsid w:val="000349FF"/>
    <w:rsid w:val="00035B0A"/>
    <w:rsid w:val="0003626D"/>
    <w:rsid w:val="00040250"/>
    <w:rsid w:val="0004036E"/>
    <w:rsid w:val="00040869"/>
    <w:rsid w:val="00040DAB"/>
    <w:rsid w:val="00041268"/>
    <w:rsid w:val="000422F2"/>
    <w:rsid w:val="00044401"/>
    <w:rsid w:val="000465DB"/>
    <w:rsid w:val="00050710"/>
    <w:rsid w:val="000518EA"/>
    <w:rsid w:val="00051CCC"/>
    <w:rsid w:val="0005292A"/>
    <w:rsid w:val="00053B60"/>
    <w:rsid w:val="0005416B"/>
    <w:rsid w:val="00054842"/>
    <w:rsid w:val="0005491F"/>
    <w:rsid w:val="00055653"/>
    <w:rsid w:val="00055F23"/>
    <w:rsid w:val="000560BD"/>
    <w:rsid w:val="00057977"/>
    <w:rsid w:val="00060181"/>
    <w:rsid w:val="00061D7C"/>
    <w:rsid w:val="00062FDD"/>
    <w:rsid w:val="00063064"/>
    <w:rsid w:val="00063C01"/>
    <w:rsid w:val="00064849"/>
    <w:rsid w:val="000650A2"/>
    <w:rsid w:val="000651A8"/>
    <w:rsid w:val="000655FF"/>
    <w:rsid w:val="0007000E"/>
    <w:rsid w:val="000705CE"/>
    <w:rsid w:val="00070662"/>
    <w:rsid w:val="00070774"/>
    <w:rsid w:val="000714AD"/>
    <w:rsid w:val="0007320A"/>
    <w:rsid w:val="00074251"/>
    <w:rsid w:val="000745FD"/>
    <w:rsid w:val="000746C5"/>
    <w:rsid w:val="000757AD"/>
    <w:rsid w:val="0007655A"/>
    <w:rsid w:val="0007725A"/>
    <w:rsid w:val="00080DA3"/>
    <w:rsid w:val="00081799"/>
    <w:rsid w:val="00082F4A"/>
    <w:rsid w:val="00082FD3"/>
    <w:rsid w:val="000836CF"/>
    <w:rsid w:val="0008372F"/>
    <w:rsid w:val="00083F7D"/>
    <w:rsid w:val="00084121"/>
    <w:rsid w:val="00084A6F"/>
    <w:rsid w:val="0008626C"/>
    <w:rsid w:val="00087408"/>
    <w:rsid w:val="00087E09"/>
    <w:rsid w:val="000914D9"/>
    <w:rsid w:val="00092FB6"/>
    <w:rsid w:val="0009435D"/>
    <w:rsid w:val="00095A62"/>
    <w:rsid w:val="000976A9"/>
    <w:rsid w:val="000A0220"/>
    <w:rsid w:val="000A06B4"/>
    <w:rsid w:val="000A1EEE"/>
    <w:rsid w:val="000A4298"/>
    <w:rsid w:val="000A5989"/>
    <w:rsid w:val="000B0D45"/>
    <w:rsid w:val="000B21CA"/>
    <w:rsid w:val="000B2520"/>
    <w:rsid w:val="000B2BF6"/>
    <w:rsid w:val="000B3507"/>
    <w:rsid w:val="000B5AFD"/>
    <w:rsid w:val="000B6281"/>
    <w:rsid w:val="000B7E27"/>
    <w:rsid w:val="000C1027"/>
    <w:rsid w:val="000C133A"/>
    <w:rsid w:val="000C18D6"/>
    <w:rsid w:val="000C23F0"/>
    <w:rsid w:val="000C36CA"/>
    <w:rsid w:val="000C4086"/>
    <w:rsid w:val="000C4B6C"/>
    <w:rsid w:val="000C4D61"/>
    <w:rsid w:val="000C52A0"/>
    <w:rsid w:val="000C5544"/>
    <w:rsid w:val="000C55FB"/>
    <w:rsid w:val="000C59D3"/>
    <w:rsid w:val="000C6EA9"/>
    <w:rsid w:val="000C7786"/>
    <w:rsid w:val="000D1C55"/>
    <w:rsid w:val="000D27EA"/>
    <w:rsid w:val="000D29ED"/>
    <w:rsid w:val="000D2FDF"/>
    <w:rsid w:val="000D4214"/>
    <w:rsid w:val="000D42B1"/>
    <w:rsid w:val="000D65D7"/>
    <w:rsid w:val="000D665A"/>
    <w:rsid w:val="000D6B3E"/>
    <w:rsid w:val="000D6B4F"/>
    <w:rsid w:val="000E0E00"/>
    <w:rsid w:val="000E13A1"/>
    <w:rsid w:val="000E178B"/>
    <w:rsid w:val="000E4076"/>
    <w:rsid w:val="000E4B58"/>
    <w:rsid w:val="000E5296"/>
    <w:rsid w:val="000E626E"/>
    <w:rsid w:val="000E64A3"/>
    <w:rsid w:val="000E722F"/>
    <w:rsid w:val="000E75C0"/>
    <w:rsid w:val="000F2474"/>
    <w:rsid w:val="000F38A9"/>
    <w:rsid w:val="000F3D95"/>
    <w:rsid w:val="000F41E5"/>
    <w:rsid w:val="00100B24"/>
    <w:rsid w:val="00101794"/>
    <w:rsid w:val="00102274"/>
    <w:rsid w:val="00102440"/>
    <w:rsid w:val="00102DD7"/>
    <w:rsid w:val="001045CD"/>
    <w:rsid w:val="00106056"/>
    <w:rsid w:val="00106700"/>
    <w:rsid w:val="00106FAD"/>
    <w:rsid w:val="00107C77"/>
    <w:rsid w:val="0011258C"/>
    <w:rsid w:val="001130C8"/>
    <w:rsid w:val="00114700"/>
    <w:rsid w:val="00114BD2"/>
    <w:rsid w:val="00116245"/>
    <w:rsid w:val="001162D9"/>
    <w:rsid w:val="001169B2"/>
    <w:rsid w:val="00116D91"/>
    <w:rsid w:val="00117016"/>
    <w:rsid w:val="0012197C"/>
    <w:rsid w:val="0012200F"/>
    <w:rsid w:val="00126D0B"/>
    <w:rsid w:val="00127800"/>
    <w:rsid w:val="0013101C"/>
    <w:rsid w:val="001318A7"/>
    <w:rsid w:val="00132B82"/>
    <w:rsid w:val="00132CC7"/>
    <w:rsid w:val="0013520F"/>
    <w:rsid w:val="00135B4D"/>
    <w:rsid w:val="00136EBF"/>
    <w:rsid w:val="001411BB"/>
    <w:rsid w:val="00141618"/>
    <w:rsid w:val="0014388C"/>
    <w:rsid w:val="00145305"/>
    <w:rsid w:val="00145AD0"/>
    <w:rsid w:val="001471DF"/>
    <w:rsid w:val="00147DA9"/>
    <w:rsid w:val="001500CD"/>
    <w:rsid w:val="00150138"/>
    <w:rsid w:val="00151E89"/>
    <w:rsid w:val="0015329C"/>
    <w:rsid w:val="00153B75"/>
    <w:rsid w:val="0015507F"/>
    <w:rsid w:val="00155392"/>
    <w:rsid w:val="001553F4"/>
    <w:rsid w:val="001559C1"/>
    <w:rsid w:val="00156993"/>
    <w:rsid w:val="00157430"/>
    <w:rsid w:val="001603FB"/>
    <w:rsid w:val="00160B3F"/>
    <w:rsid w:val="00161EF0"/>
    <w:rsid w:val="00165EE9"/>
    <w:rsid w:val="00167319"/>
    <w:rsid w:val="00171CEB"/>
    <w:rsid w:val="00174801"/>
    <w:rsid w:val="00174D91"/>
    <w:rsid w:val="0017609A"/>
    <w:rsid w:val="001804FF"/>
    <w:rsid w:val="0018151E"/>
    <w:rsid w:val="00181F19"/>
    <w:rsid w:val="00182AF3"/>
    <w:rsid w:val="00182EFC"/>
    <w:rsid w:val="001833FC"/>
    <w:rsid w:val="001848A3"/>
    <w:rsid w:val="001859B6"/>
    <w:rsid w:val="001860EA"/>
    <w:rsid w:val="0018745C"/>
    <w:rsid w:val="00190966"/>
    <w:rsid w:val="00190E08"/>
    <w:rsid w:val="00191010"/>
    <w:rsid w:val="001930CF"/>
    <w:rsid w:val="00193B41"/>
    <w:rsid w:val="00194B6E"/>
    <w:rsid w:val="00194FBF"/>
    <w:rsid w:val="001953DF"/>
    <w:rsid w:val="001975D1"/>
    <w:rsid w:val="001A0B75"/>
    <w:rsid w:val="001A10B7"/>
    <w:rsid w:val="001A128A"/>
    <w:rsid w:val="001A3DFF"/>
    <w:rsid w:val="001A432F"/>
    <w:rsid w:val="001A5955"/>
    <w:rsid w:val="001A5C3F"/>
    <w:rsid w:val="001A6A9B"/>
    <w:rsid w:val="001B1C2E"/>
    <w:rsid w:val="001B1DB8"/>
    <w:rsid w:val="001B268B"/>
    <w:rsid w:val="001B285B"/>
    <w:rsid w:val="001B28F6"/>
    <w:rsid w:val="001B4B25"/>
    <w:rsid w:val="001B69B2"/>
    <w:rsid w:val="001B766D"/>
    <w:rsid w:val="001B7D3A"/>
    <w:rsid w:val="001C0ECE"/>
    <w:rsid w:val="001C1F24"/>
    <w:rsid w:val="001C229C"/>
    <w:rsid w:val="001C2783"/>
    <w:rsid w:val="001C2D60"/>
    <w:rsid w:val="001C6250"/>
    <w:rsid w:val="001D2014"/>
    <w:rsid w:val="001D238C"/>
    <w:rsid w:val="001D2C74"/>
    <w:rsid w:val="001D3219"/>
    <w:rsid w:val="001D37A7"/>
    <w:rsid w:val="001D386A"/>
    <w:rsid w:val="001E2CAA"/>
    <w:rsid w:val="001E3041"/>
    <w:rsid w:val="001F085F"/>
    <w:rsid w:val="001F152C"/>
    <w:rsid w:val="001F1552"/>
    <w:rsid w:val="001F26EF"/>
    <w:rsid w:val="001F2E51"/>
    <w:rsid w:val="001F336A"/>
    <w:rsid w:val="001F3460"/>
    <w:rsid w:val="001F4849"/>
    <w:rsid w:val="001F513D"/>
    <w:rsid w:val="001F561B"/>
    <w:rsid w:val="001F7C13"/>
    <w:rsid w:val="0020069E"/>
    <w:rsid w:val="00201939"/>
    <w:rsid w:val="00202685"/>
    <w:rsid w:val="0020339C"/>
    <w:rsid w:val="00204C44"/>
    <w:rsid w:val="00207C5C"/>
    <w:rsid w:val="002100DC"/>
    <w:rsid w:val="002103F1"/>
    <w:rsid w:val="002107B4"/>
    <w:rsid w:val="00210C18"/>
    <w:rsid w:val="002133A3"/>
    <w:rsid w:val="0021357D"/>
    <w:rsid w:val="00213D12"/>
    <w:rsid w:val="00213F21"/>
    <w:rsid w:val="002149EA"/>
    <w:rsid w:val="00214B69"/>
    <w:rsid w:val="00214DEE"/>
    <w:rsid w:val="002154E1"/>
    <w:rsid w:val="002212AF"/>
    <w:rsid w:val="00221DCF"/>
    <w:rsid w:val="00221FB7"/>
    <w:rsid w:val="00222FE1"/>
    <w:rsid w:val="0022427D"/>
    <w:rsid w:val="00224B3D"/>
    <w:rsid w:val="0022523B"/>
    <w:rsid w:val="0022732E"/>
    <w:rsid w:val="0022761F"/>
    <w:rsid w:val="00227F3B"/>
    <w:rsid w:val="002307E2"/>
    <w:rsid w:val="0023100F"/>
    <w:rsid w:val="00233431"/>
    <w:rsid w:val="002343B4"/>
    <w:rsid w:val="002350EE"/>
    <w:rsid w:val="002362F6"/>
    <w:rsid w:val="0023746F"/>
    <w:rsid w:val="00240243"/>
    <w:rsid w:val="0024099E"/>
    <w:rsid w:val="0024230B"/>
    <w:rsid w:val="00242527"/>
    <w:rsid w:val="002434E2"/>
    <w:rsid w:val="00250A8A"/>
    <w:rsid w:val="00250AD9"/>
    <w:rsid w:val="00251903"/>
    <w:rsid w:val="002521B5"/>
    <w:rsid w:val="002537C8"/>
    <w:rsid w:val="00253EA5"/>
    <w:rsid w:val="0025431A"/>
    <w:rsid w:val="002563B9"/>
    <w:rsid w:val="00257032"/>
    <w:rsid w:val="002572D4"/>
    <w:rsid w:val="00260920"/>
    <w:rsid w:val="00260E12"/>
    <w:rsid w:val="002618D6"/>
    <w:rsid w:val="00261DAC"/>
    <w:rsid w:val="0026550A"/>
    <w:rsid w:val="00265BC8"/>
    <w:rsid w:val="00266930"/>
    <w:rsid w:val="00272AAE"/>
    <w:rsid w:val="00272F7A"/>
    <w:rsid w:val="002750CF"/>
    <w:rsid w:val="00276412"/>
    <w:rsid w:val="002774ED"/>
    <w:rsid w:val="00281152"/>
    <w:rsid w:val="0028383C"/>
    <w:rsid w:val="00285324"/>
    <w:rsid w:val="00285A80"/>
    <w:rsid w:val="00285F57"/>
    <w:rsid w:val="002879EC"/>
    <w:rsid w:val="00290EF8"/>
    <w:rsid w:val="00293A75"/>
    <w:rsid w:val="00294962"/>
    <w:rsid w:val="00297EF3"/>
    <w:rsid w:val="002A0A33"/>
    <w:rsid w:val="002A10AA"/>
    <w:rsid w:val="002A1717"/>
    <w:rsid w:val="002A2320"/>
    <w:rsid w:val="002A311F"/>
    <w:rsid w:val="002A3674"/>
    <w:rsid w:val="002A518C"/>
    <w:rsid w:val="002A6670"/>
    <w:rsid w:val="002A68EA"/>
    <w:rsid w:val="002A7B6D"/>
    <w:rsid w:val="002B2314"/>
    <w:rsid w:val="002B24B6"/>
    <w:rsid w:val="002B2869"/>
    <w:rsid w:val="002B29B0"/>
    <w:rsid w:val="002B3393"/>
    <w:rsid w:val="002B3DE9"/>
    <w:rsid w:val="002C1387"/>
    <w:rsid w:val="002C2448"/>
    <w:rsid w:val="002C2781"/>
    <w:rsid w:val="002C3385"/>
    <w:rsid w:val="002C47B1"/>
    <w:rsid w:val="002C4CAB"/>
    <w:rsid w:val="002C5FF5"/>
    <w:rsid w:val="002C76F8"/>
    <w:rsid w:val="002C7AB7"/>
    <w:rsid w:val="002C7B86"/>
    <w:rsid w:val="002D0337"/>
    <w:rsid w:val="002D122D"/>
    <w:rsid w:val="002D3176"/>
    <w:rsid w:val="002D32D4"/>
    <w:rsid w:val="002D3B53"/>
    <w:rsid w:val="002D482D"/>
    <w:rsid w:val="002D53A8"/>
    <w:rsid w:val="002D5F8E"/>
    <w:rsid w:val="002D6E40"/>
    <w:rsid w:val="002E06E8"/>
    <w:rsid w:val="002E1EC5"/>
    <w:rsid w:val="002E2621"/>
    <w:rsid w:val="002E3C04"/>
    <w:rsid w:val="002E3E70"/>
    <w:rsid w:val="002E4189"/>
    <w:rsid w:val="002E51EF"/>
    <w:rsid w:val="002E7674"/>
    <w:rsid w:val="002E76D7"/>
    <w:rsid w:val="002F0F15"/>
    <w:rsid w:val="002F267C"/>
    <w:rsid w:val="002F3D16"/>
    <w:rsid w:val="002F40B2"/>
    <w:rsid w:val="002F4BDA"/>
    <w:rsid w:val="002F4D93"/>
    <w:rsid w:val="002F4EEF"/>
    <w:rsid w:val="002F5A4E"/>
    <w:rsid w:val="002F648A"/>
    <w:rsid w:val="002F77C0"/>
    <w:rsid w:val="0030047E"/>
    <w:rsid w:val="00302695"/>
    <w:rsid w:val="00302B23"/>
    <w:rsid w:val="00304208"/>
    <w:rsid w:val="00305AAB"/>
    <w:rsid w:val="00310F0E"/>
    <w:rsid w:val="003111B5"/>
    <w:rsid w:val="0031505F"/>
    <w:rsid w:val="00316697"/>
    <w:rsid w:val="00316755"/>
    <w:rsid w:val="003167E9"/>
    <w:rsid w:val="00316A86"/>
    <w:rsid w:val="003173F9"/>
    <w:rsid w:val="00320DCD"/>
    <w:rsid w:val="003210D5"/>
    <w:rsid w:val="00321221"/>
    <w:rsid w:val="00321BE2"/>
    <w:rsid w:val="003220B2"/>
    <w:rsid w:val="003226D0"/>
    <w:rsid w:val="003238CE"/>
    <w:rsid w:val="00324BB8"/>
    <w:rsid w:val="00325A86"/>
    <w:rsid w:val="003301E5"/>
    <w:rsid w:val="00333B9C"/>
    <w:rsid w:val="0033494A"/>
    <w:rsid w:val="00334AD3"/>
    <w:rsid w:val="003352B0"/>
    <w:rsid w:val="00337290"/>
    <w:rsid w:val="00337B0B"/>
    <w:rsid w:val="00340545"/>
    <w:rsid w:val="00341102"/>
    <w:rsid w:val="003413C0"/>
    <w:rsid w:val="00341730"/>
    <w:rsid w:val="00342657"/>
    <w:rsid w:val="003426C2"/>
    <w:rsid w:val="003444D2"/>
    <w:rsid w:val="00344850"/>
    <w:rsid w:val="00345057"/>
    <w:rsid w:val="00347E7C"/>
    <w:rsid w:val="003508AA"/>
    <w:rsid w:val="003510F8"/>
    <w:rsid w:val="00351817"/>
    <w:rsid w:val="0035216D"/>
    <w:rsid w:val="003525F6"/>
    <w:rsid w:val="003535CC"/>
    <w:rsid w:val="00354B2F"/>
    <w:rsid w:val="0035543F"/>
    <w:rsid w:val="00355760"/>
    <w:rsid w:val="00356766"/>
    <w:rsid w:val="00356C93"/>
    <w:rsid w:val="00357A00"/>
    <w:rsid w:val="00357BE4"/>
    <w:rsid w:val="00357DD6"/>
    <w:rsid w:val="00363010"/>
    <w:rsid w:val="003633ED"/>
    <w:rsid w:val="00364DF6"/>
    <w:rsid w:val="00364E84"/>
    <w:rsid w:val="00365A10"/>
    <w:rsid w:val="00365D83"/>
    <w:rsid w:val="00366511"/>
    <w:rsid w:val="00374487"/>
    <w:rsid w:val="003765BF"/>
    <w:rsid w:val="00376800"/>
    <w:rsid w:val="00380A23"/>
    <w:rsid w:val="00381076"/>
    <w:rsid w:val="00381A4E"/>
    <w:rsid w:val="00383247"/>
    <w:rsid w:val="00383A60"/>
    <w:rsid w:val="00383D4E"/>
    <w:rsid w:val="0038557A"/>
    <w:rsid w:val="003865A7"/>
    <w:rsid w:val="003865F8"/>
    <w:rsid w:val="0038690A"/>
    <w:rsid w:val="0039099A"/>
    <w:rsid w:val="00391CC6"/>
    <w:rsid w:val="003926A1"/>
    <w:rsid w:val="0039360F"/>
    <w:rsid w:val="00393679"/>
    <w:rsid w:val="003944E3"/>
    <w:rsid w:val="0039480A"/>
    <w:rsid w:val="00396116"/>
    <w:rsid w:val="00396283"/>
    <w:rsid w:val="00396A67"/>
    <w:rsid w:val="00397B0A"/>
    <w:rsid w:val="003A01C8"/>
    <w:rsid w:val="003A028C"/>
    <w:rsid w:val="003A0AE1"/>
    <w:rsid w:val="003A0F4C"/>
    <w:rsid w:val="003A177F"/>
    <w:rsid w:val="003A23EE"/>
    <w:rsid w:val="003A2A99"/>
    <w:rsid w:val="003A45AC"/>
    <w:rsid w:val="003A648F"/>
    <w:rsid w:val="003A6577"/>
    <w:rsid w:val="003B09E8"/>
    <w:rsid w:val="003B13F6"/>
    <w:rsid w:val="003B2C2F"/>
    <w:rsid w:val="003B3651"/>
    <w:rsid w:val="003B401C"/>
    <w:rsid w:val="003B503B"/>
    <w:rsid w:val="003B515E"/>
    <w:rsid w:val="003B727F"/>
    <w:rsid w:val="003C4475"/>
    <w:rsid w:val="003C4701"/>
    <w:rsid w:val="003C55F2"/>
    <w:rsid w:val="003D0756"/>
    <w:rsid w:val="003D14D6"/>
    <w:rsid w:val="003D2023"/>
    <w:rsid w:val="003D2C4D"/>
    <w:rsid w:val="003D3664"/>
    <w:rsid w:val="003D3BF8"/>
    <w:rsid w:val="003D6766"/>
    <w:rsid w:val="003E0553"/>
    <w:rsid w:val="003E1AF6"/>
    <w:rsid w:val="003E2140"/>
    <w:rsid w:val="003E3C79"/>
    <w:rsid w:val="003E3F70"/>
    <w:rsid w:val="003E4409"/>
    <w:rsid w:val="003E5805"/>
    <w:rsid w:val="003E6513"/>
    <w:rsid w:val="003E6ED8"/>
    <w:rsid w:val="003F0010"/>
    <w:rsid w:val="003F04E7"/>
    <w:rsid w:val="003F085E"/>
    <w:rsid w:val="003F34F2"/>
    <w:rsid w:val="003F3AF4"/>
    <w:rsid w:val="003F60B0"/>
    <w:rsid w:val="003F79BA"/>
    <w:rsid w:val="003F7E14"/>
    <w:rsid w:val="00402499"/>
    <w:rsid w:val="004036B1"/>
    <w:rsid w:val="0040380A"/>
    <w:rsid w:val="004043E4"/>
    <w:rsid w:val="00405410"/>
    <w:rsid w:val="00407F82"/>
    <w:rsid w:val="00410D7F"/>
    <w:rsid w:val="004118A5"/>
    <w:rsid w:val="00411A2B"/>
    <w:rsid w:val="004123DA"/>
    <w:rsid w:val="00414A8F"/>
    <w:rsid w:val="0041699B"/>
    <w:rsid w:val="00416BF4"/>
    <w:rsid w:val="00417616"/>
    <w:rsid w:val="00420397"/>
    <w:rsid w:val="00420493"/>
    <w:rsid w:val="00420EE0"/>
    <w:rsid w:val="00422330"/>
    <w:rsid w:val="00422445"/>
    <w:rsid w:val="004231E1"/>
    <w:rsid w:val="0042405B"/>
    <w:rsid w:val="00425AED"/>
    <w:rsid w:val="00427F80"/>
    <w:rsid w:val="004314C5"/>
    <w:rsid w:val="004316A1"/>
    <w:rsid w:val="00432D12"/>
    <w:rsid w:val="00435473"/>
    <w:rsid w:val="004365D4"/>
    <w:rsid w:val="00436D2E"/>
    <w:rsid w:val="004379E9"/>
    <w:rsid w:val="004409F6"/>
    <w:rsid w:val="00441758"/>
    <w:rsid w:val="00442EA4"/>
    <w:rsid w:val="00443AD4"/>
    <w:rsid w:val="00443BB3"/>
    <w:rsid w:val="00444520"/>
    <w:rsid w:val="00444C12"/>
    <w:rsid w:val="004452F2"/>
    <w:rsid w:val="004469B3"/>
    <w:rsid w:val="00452A80"/>
    <w:rsid w:val="004535C3"/>
    <w:rsid w:val="00453675"/>
    <w:rsid w:val="00454358"/>
    <w:rsid w:val="00454B4C"/>
    <w:rsid w:val="00454F8B"/>
    <w:rsid w:val="004571A4"/>
    <w:rsid w:val="004607C2"/>
    <w:rsid w:val="00460B1F"/>
    <w:rsid w:val="0046316D"/>
    <w:rsid w:val="0046378A"/>
    <w:rsid w:val="0046401D"/>
    <w:rsid w:val="00464C70"/>
    <w:rsid w:val="004658A5"/>
    <w:rsid w:val="004709E1"/>
    <w:rsid w:val="00470EC5"/>
    <w:rsid w:val="004710E5"/>
    <w:rsid w:val="0047171B"/>
    <w:rsid w:val="004720FA"/>
    <w:rsid w:val="00473525"/>
    <w:rsid w:val="00474E1E"/>
    <w:rsid w:val="004763B5"/>
    <w:rsid w:val="0047772F"/>
    <w:rsid w:val="00480BAA"/>
    <w:rsid w:val="00481410"/>
    <w:rsid w:val="00483017"/>
    <w:rsid w:val="00484607"/>
    <w:rsid w:val="0048746D"/>
    <w:rsid w:val="004877D3"/>
    <w:rsid w:val="00487E41"/>
    <w:rsid w:val="00487FCC"/>
    <w:rsid w:val="00490422"/>
    <w:rsid w:val="00491F2E"/>
    <w:rsid w:val="00493FE8"/>
    <w:rsid w:val="00495524"/>
    <w:rsid w:val="00495702"/>
    <w:rsid w:val="00495DBD"/>
    <w:rsid w:val="00495FB8"/>
    <w:rsid w:val="00497375"/>
    <w:rsid w:val="004A13B0"/>
    <w:rsid w:val="004A3077"/>
    <w:rsid w:val="004A48F4"/>
    <w:rsid w:val="004A576E"/>
    <w:rsid w:val="004A5A6B"/>
    <w:rsid w:val="004A6D08"/>
    <w:rsid w:val="004A779E"/>
    <w:rsid w:val="004A77FB"/>
    <w:rsid w:val="004A7A0A"/>
    <w:rsid w:val="004B1FED"/>
    <w:rsid w:val="004B2703"/>
    <w:rsid w:val="004B2831"/>
    <w:rsid w:val="004B2A15"/>
    <w:rsid w:val="004B302B"/>
    <w:rsid w:val="004B3A81"/>
    <w:rsid w:val="004B4840"/>
    <w:rsid w:val="004B49BF"/>
    <w:rsid w:val="004B5B20"/>
    <w:rsid w:val="004B5B72"/>
    <w:rsid w:val="004B5C79"/>
    <w:rsid w:val="004B6961"/>
    <w:rsid w:val="004B6C28"/>
    <w:rsid w:val="004B72E5"/>
    <w:rsid w:val="004C107D"/>
    <w:rsid w:val="004C32F5"/>
    <w:rsid w:val="004C3CAB"/>
    <w:rsid w:val="004C4566"/>
    <w:rsid w:val="004C5385"/>
    <w:rsid w:val="004C78C7"/>
    <w:rsid w:val="004C78EB"/>
    <w:rsid w:val="004C7BBB"/>
    <w:rsid w:val="004D1A18"/>
    <w:rsid w:val="004D208E"/>
    <w:rsid w:val="004D254A"/>
    <w:rsid w:val="004D3774"/>
    <w:rsid w:val="004D37B8"/>
    <w:rsid w:val="004D3BB5"/>
    <w:rsid w:val="004D3E5B"/>
    <w:rsid w:val="004D5232"/>
    <w:rsid w:val="004D59AF"/>
    <w:rsid w:val="004D6F15"/>
    <w:rsid w:val="004E0794"/>
    <w:rsid w:val="004E0C2C"/>
    <w:rsid w:val="004E3D12"/>
    <w:rsid w:val="004E47AE"/>
    <w:rsid w:val="004E5FCB"/>
    <w:rsid w:val="004E6662"/>
    <w:rsid w:val="004E7DEF"/>
    <w:rsid w:val="004E7E1C"/>
    <w:rsid w:val="004F0968"/>
    <w:rsid w:val="004F0AC7"/>
    <w:rsid w:val="004F1A72"/>
    <w:rsid w:val="004F2EDD"/>
    <w:rsid w:val="004F50FD"/>
    <w:rsid w:val="004F6970"/>
    <w:rsid w:val="00500CF5"/>
    <w:rsid w:val="00501FBB"/>
    <w:rsid w:val="005027C2"/>
    <w:rsid w:val="00503AA3"/>
    <w:rsid w:val="00503D96"/>
    <w:rsid w:val="00504586"/>
    <w:rsid w:val="00505DE0"/>
    <w:rsid w:val="00512859"/>
    <w:rsid w:val="00512F84"/>
    <w:rsid w:val="00520161"/>
    <w:rsid w:val="005202C2"/>
    <w:rsid w:val="005207CF"/>
    <w:rsid w:val="005212F8"/>
    <w:rsid w:val="0052151D"/>
    <w:rsid w:val="005218A0"/>
    <w:rsid w:val="00521C2C"/>
    <w:rsid w:val="005228F1"/>
    <w:rsid w:val="00522C96"/>
    <w:rsid w:val="0052307F"/>
    <w:rsid w:val="00523362"/>
    <w:rsid w:val="00523669"/>
    <w:rsid w:val="00526903"/>
    <w:rsid w:val="0052763D"/>
    <w:rsid w:val="00527C79"/>
    <w:rsid w:val="005304EA"/>
    <w:rsid w:val="00531341"/>
    <w:rsid w:val="005319EE"/>
    <w:rsid w:val="00531EDD"/>
    <w:rsid w:val="00532492"/>
    <w:rsid w:val="0053319A"/>
    <w:rsid w:val="00535A52"/>
    <w:rsid w:val="005364DC"/>
    <w:rsid w:val="00537831"/>
    <w:rsid w:val="00542B10"/>
    <w:rsid w:val="00543569"/>
    <w:rsid w:val="00544AD0"/>
    <w:rsid w:val="00544D40"/>
    <w:rsid w:val="005459DC"/>
    <w:rsid w:val="0054733B"/>
    <w:rsid w:val="005473C8"/>
    <w:rsid w:val="00547D88"/>
    <w:rsid w:val="00550FF1"/>
    <w:rsid w:val="00551E2C"/>
    <w:rsid w:val="00552911"/>
    <w:rsid w:val="005536DC"/>
    <w:rsid w:val="005549EB"/>
    <w:rsid w:val="00556805"/>
    <w:rsid w:val="005568B7"/>
    <w:rsid w:val="00560143"/>
    <w:rsid w:val="0056100D"/>
    <w:rsid w:val="00561886"/>
    <w:rsid w:val="00562BBE"/>
    <w:rsid w:val="00563174"/>
    <w:rsid w:val="00564009"/>
    <w:rsid w:val="00564AFC"/>
    <w:rsid w:val="00566479"/>
    <w:rsid w:val="00566937"/>
    <w:rsid w:val="00567C9B"/>
    <w:rsid w:val="00567CDD"/>
    <w:rsid w:val="005731C6"/>
    <w:rsid w:val="00573596"/>
    <w:rsid w:val="005735D2"/>
    <w:rsid w:val="00573EC3"/>
    <w:rsid w:val="00573F50"/>
    <w:rsid w:val="00577385"/>
    <w:rsid w:val="005778BD"/>
    <w:rsid w:val="00582875"/>
    <w:rsid w:val="00584121"/>
    <w:rsid w:val="00586031"/>
    <w:rsid w:val="00590394"/>
    <w:rsid w:val="005904F0"/>
    <w:rsid w:val="00590A69"/>
    <w:rsid w:val="00591F18"/>
    <w:rsid w:val="00592EF1"/>
    <w:rsid w:val="00593273"/>
    <w:rsid w:val="00593FBF"/>
    <w:rsid w:val="0059528C"/>
    <w:rsid w:val="005957B2"/>
    <w:rsid w:val="0059730A"/>
    <w:rsid w:val="00597E60"/>
    <w:rsid w:val="00597EB5"/>
    <w:rsid w:val="005A238D"/>
    <w:rsid w:val="005A23A5"/>
    <w:rsid w:val="005A2E75"/>
    <w:rsid w:val="005A38EE"/>
    <w:rsid w:val="005A5B3B"/>
    <w:rsid w:val="005A6DB2"/>
    <w:rsid w:val="005A725D"/>
    <w:rsid w:val="005A766A"/>
    <w:rsid w:val="005B26E8"/>
    <w:rsid w:val="005B2F89"/>
    <w:rsid w:val="005B4EA0"/>
    <w:rsid w:val="005B555C"/>
    <w:rsid w:val="005B5FC4"/>
    <w:rsid w:val="005C2435"/>
    <w:rsid w:val="005C4848"/>
    <w:rsid w:val="005C4DD3"/>
    <w:rsid w:val="005C4F45"/>
    <w:rsid w:val="005C53DF"/>
    <w:rsid w:val="005C5CD3"/>
    <w:rsid w:val="005C6DD9"/>
    <w:rsid w:val="005C7097"/>
    <w:rsid w:val="005C7109"/>
    <w:rsid w:val="005C7120"/>
    <w:rsid w:val="005D1B2B"/>
    <w:rsid w:val="005D2858"/>
    <w:rsid w:val="005D33C7"/>
    <w:rsid w:val="005D36FD"/>
    <w:rsid w:val="005D3DBC"/>
    <w:rsid w:val="005D419C"/>
    <w:rsid w:val="005D48DD"/>
    <w:rsid w:val="005D55DB"/>
    <w:rsid w:val="005D5C79"/>
    <w:rsid w:val="005D62B1"/>
    <w:rsid w:val="005D64B7"/>
    <w:rsid w:val="005D6DA9"/>
    <w:rsid w:val="005D7B29"/>
    <w:rsid w:val="005E234D"/>
    <w:rsid w:val="005E23A2"/>
    <w:rsid w:val="005E36F0"/>
    <w:rsid w:val="005E4E2F"/>
    <w:rsid w:val="005E6049"/>
    <w:rsid w:val="005E6B39"/>
    <w:rsid w:val="005E7285"/>
    <w:rsid w:val="005F0CAE"/>
    <w:rsid w:val="005F0E77"/>
    <w:rsid w:val="005F2041"/>
    <w:rsid w:val="005F47F6"/>
    <w:rsid w:val="005F562D"/>
    <w:rsid w:val="005F5EBB"/>
    <w:rsid w:val="005F5F8E"/>
    <w:rsid w:val="005F6155"/>
    <w:rsid w:val="0060155F"/>
    <w:rsid w:val="00604151"/>
    <w:rsid w:val="00604743"/>
    <w:rsid w:val="006053A3"/>
    <w:rsid w:val="0060572C"/>
    <w:rsid w:val="00606071"/>
    <w:rsid w:val="00606404"/>
    <w:rsid w:val="0060646B"/>
    <w:rsid w:val="00606AF2"/>
    <w:rsid w:val="00606AFF"/>
    <w:rsid w:val="00607C19"/>
    <w:rsid w:val="00610798"/>
    <w:rsid w:val="00610F66"/>
    <w:rsid w:val="00612A1C"/>
    <w:rsid w:val="006134FF"/>
    <w:rsid w:val="00614884"/>
    <w:rsid w:val="006149EE"/>
    <w:rsid w:val="00614E77"/>
    <w:rsid w:val="006158E4"/>
    <w:rsid w:val="00615D77"/>
    <w:rsid w:val="00617657"/>
    <w:rsid w:val="006204F7"/>
    <w:rsid w:val="006220DF"/>
    <w:rsid w:val="006224AA"/>
    <w:rsid w:val="006238F7"/>
    <w:rsid w:val="00626DEF"/>
    <w:rsid w:val="0062778C"/>
    <w:rsid w:val="006301A9"/>
    <w:rsid w:val="00630BEC"/>
    <w:rsid w:val="00634A24"/>
    <w:rsid w:val="006368AE"/>
    <w:rsid w:val="00640DAD"/>
    <w:rsid w:val="00641844"/>
    <w:rsid w:val="006430D9"/>
    <w:rsid w:val="00643827"/>
    <w:rsid w:val="00643D0A"/>
    <w:rsid w:val="0064447E"/>
    <w:rsid w:val="006448B0"/>
    <w:rsid w:val="00644E29"/>
    <w:rsid w:val="00644E9C"/>
    <w:rsid w:val="006460F8"/>
    <w:rsid w:val="00646E46"/>
    <w:rsid w:val="006502AA"/>
    <w:rsid w:val="0065106B"/>
    <w:rsid w:val="00651902"/>
    <w:rsid w:val="006533EF"/>
    <w:rsid w:val="00654095"/>
    <w:rsid w:val="00655273"/>
    <w:rsid w:val="00655541"/>
    <w:rsid w:val="00655737"/>
    <w:rsid w:val="00655875"/>
    <w:rsid w:val="00655B81"/>
    <w:rsid w:val="00655BB2"/>
    <w:rsid w:val="0065720D"/>
    <w:rsid w:val="00657741"/>
    <w:rsid w:val="006577D5"/>
    <w:rsid w:val="00661CF6"/>
    <w:rsid w:val="0066236B"/>
    <w:rsid w:val="00664242"/>
    <w:rsid w:val="00664D1B"/>
    <w:rsid w:val="0066639E"/>
    <w:rsid w:val="00666E69"/>
    <w:rsid w:val="0066789A"/>
    <w:rsid w:val="00671AB0"/>
    <w:rsid w:val="00671B27"/>
    <w:rsid w:val="00672696"/>
    <w:rsid w:val="00672E0A"/>
    <w:rsid w:val="00673247"/>
    <w:rsid w:val="006744B2"/>
    <w:rsid w:val="00676654"/>
    <w:rsid w:val="006844EE"/>
    <w:rsid w:val="00687013"/>
    <w:rsid w:val="006910EA"/>
    <w:rsid w:val="0069192F"/>
    <w:rsid w:val="00691A59"/>
    <w:rsid w:val="006927BB"/>
    <w:rsid w:val="006931B9"/>
    <w:rsid w:val="0069357F"/>
    <w:rsid w:val="00693F37"/>
    <w:rsid w:val="006948FA"/>
    <w:rsid w:val="00694AAA"/>
    <w:rsid w:val="00695710"/>
    <w:rsid w:val="00695F5F"/>
    <w:rsid w:val="00696F7B"/>
    <w:rsid w:val="006A1367"/>
    <w:rsid w:val="006A210B"/>
    <w:rsid w:val="006A2C78"/>
    <w:rsid w:val="006A3838"/>
    <w:rsid w:val="006A3E78"/>
    <w:rsid w:val="006A432B"/>
    <w:rsid w:val="006A45BA"/>
    <w:rsid w:val="006A4823"/>
    <w:rsid w:val="006A666E"/>
    <w:rsid w:val="006A6738"/>
    <w:rsid w:val="006A6EC0"/>
    <w:rsid w:val="006B3F7B"/>
    <w:rsid w:val="006B4B90"/>
    <w:rsid w:val="006C5E95"/>
    <w:rsid w:val="006C6E68"/>
    <w:rsid w:val="006D0740"/>
    <w:rsid w:val="006D1668"/>
    <w:rsid w:val="006D2556"/>
    <w:rsid w:val="006D2E2F"/>
    <w:rsid w:val="006D43DF"/>
    <w:rsid w:val="006D495B"/>
    <w:rsid w:val="006D4AAB"/>
    <w:rsid w:val="006D58A2"/>
    <w:rsid w:val="006D617D"/>
    <w:rsid w:val="006D7BCC"/>
    <w:rsid w:val="006E1465"/>
    <w:rsid w:val="006E1720"/>
    <w:rsid w:val="006E1757"/>
    <w:rsid w:val="006E1ECF"/>
    <w:rsid w:val="006E1FF3"/>
    <w:rsid w:val="006E3602"/>
    <w:rsid w:val="006E36CB"/>
    <w:rsid w:val="006E4DA3"/>
    <w:rsid w:val="006E5FAF"/>
    <w:rsid w:val="006E6F69"/>
    <w:rsid w:val="006F2394"/>
    <w:rsid w:val="006F33D8"/>
    <w:rsid w:val="006F4139"/>
    <w:rsid w:val="006F58B6"/>
    <w:rsid w:val="006F6482"/>
    <w:rsid w:val="006F6B02"/>
    <w:rsid w:val="006F7383"/>
    <w:rsid w:val="006F74A3"/>
    <w:rsid w:val="00700B57"/>
    <w:rsid w:val="007026A8"/>
    <w:rsid w:val="00702B7C"/>
    <w:rsid w:val="00702BBA"/>
    <w:rsid w:val="00706E87"/>
    <w:rsid w:val="00707A17"/>
    <w:rsid w:val="00710031"/>
    <w:rsid w:val="00713367"/>
    <w:rsid w:val="007135E7"/>
    <w:rsid w:val="00714BF6"/>
    <w:rsid w:val="0071590B"/>
    <w:rsid w:val="00715FCA"/>
    <w:rsid w:val="007217AF"/>
    <w:rsid w:val="00722C52"/>
    <w:rsid w:val="007232FF"/>
    <w:rsid w:val="0072528D"/>
    <w:rsid w:val="007265B6"/>
    <w:rsid w:val="0072687F"/>
    <w:rsid w:val="0072697C"/>
    <w:rsid w:val="00726A97"/>
    <w:rsid w:val="00726C87"/>
    <w:rsid w:val="00730E3B"/>
    <w:rsid w:val="00731F76"/>
    <w:rsid w:val="00732966"/>
    <w:rsid w:val="00733313"/>
    <w:rsid w:val="00733E92"/>
    <w:rsid w:val="00733F35"/>
    <w:rsid w:val="0073506D"/>
    <w:rsid w:val="007361D6"/>
    <w:rsid w:val="00737AA8"/>
    <w:rsid w:val="00740710"/>
    <w:rsid w:val="007409AC"/>
    <w:rsid w:val="00743F62"/>
    <w:rsid w:val="00750288"/>
    <w:rsid w:val="00750428"/>
    <w:rsid w:val="007509D8"/>
    <w:rsid w:val="00753099"/>
    <w:rsid w:val="007540D3"/>
    <w:rsid w:val="007546C2"/>
    <w:rsid w:val="00754729"/>
    <w:rsid w:val="00755284"/>
    <w:rsid w:val="0075785A"/>
    <w:rsid w:val="00757D19"/>
    <w:rsid w:val="007601F4"/>
    <w:rsid w:val="00760E2A"/>
    <w:rsid w:val="00760FD1"/>
    <w:rsid w:val="00761725"/>
    <w:rsid w:val="00763323"/>
    <w:rsid w:val="007633ED"/>
    <w:rsid w:val="00763BD7"/>
    <w:rsid w:val="00763D24"/>
    <w:rsid w:val="0076566F"/>
    <w:rsid w:val="00771DC5"/>
    <w:rsid w:val="00772331"/>
    <w:rsid w:val="0077369C"/>
    <w:rsid w:val="007752DD"/>
    <w:rsid w:val="00775755"/>
    <w:rsid w:val="00776653"/>
    <w:rsid w:val="0078073F"/>
    <w:rsid w:val="00780B9C"/>
    <w:rsid w:val="00781656"/>
    <w:rsid w:val="00781D93"/>
    <w:rsid w:val="00782144"/>
    <w:rsid w:val="00782787"/>
    <w:rsid w:val="0078458D"/>
    <w:rsid w:val="00784E72"/>
    <w:rsid w:val="00785B11"/>
    <w:rsid w:val="007868A4"/>
    <w:rsid w:val="00786E9B"/>
    <w:rsid w:val="00787830"/>
    <w:rsid w:val="007879CE"/>
    <w:rsid w:val="007914CD"/>
    <w:rsid w:val="0079209B"/>
    <w:rsid w:val="007924FB"/>
    <w:rsid w:val="00792AEA"/>
    <w:rsid w:val="00793560"/>
    <w:rsid w:val="00794810"/>
    <w:rsid w:val="007958F4"/>
    <w:rsid w:val="00795C80"/>
    <w:rsid w:val="00796450"/>
    <w:rsid w:val="00796CE9"/>
    <w:rsid w:val="007A03C4"/>
    <w:rsid w:val="007A29BB"/>
    <w:rsid w:val="007A4A9B"/>
    <w:rsid w:val="007A5365"/>
    <w:rsid w:val="007A5560"/>
    <w:rsid w:val="007A688A"/>
    <w:rsid w:val="007A6CA3"/>
    <w:rsid w:val="007B1C9F"/>
    <w:rsid w:val="007B4FFB"/>
    <w:rsid w:val="007B5343"/>
    <w:rsid w:val="007B64F9"/>
    <w:rsid w:val="007B6656"/>
    <w:rsid w:val="007B7D15"/>
    <w:rsid w:val="007C13FE"/>
    <w:rsid w:val="007C2377"/>
    <w:rsid w:val="007C3C7C"/>
    <w:rsid w:val="007C42C7"/>
    <w:rsid w:val="007C5257"/>
    <w:rsid w:val="007C67DB"/>
    <w:rsid w:val="007D11F4"/>
    <w:rsid w:val="007D430A"/>
    <w:rsid w:val="007D4E44"/>
    <w:rsid w:val="007E34FD"/>
    <w:rsid w:val="007E5203"/>
    <w:rsid w:val="007E536B"/>
    <w:rsid w:val="007E5782"/>
    <w:rsid w:val="007E62D2"/>
    <w:rsid w:val="007E661B"/>
    <w:rsid w:val="007E768A"/>
    <w:rsid w:val="007E7F5F"/>
    <w:rsid w:val="007F1850"/>
    <w:rsid w:val="007F5CE7"/>
    <w:rsid w:val="007F7DAA"/>
    <w:rsid w:val="0080048E"/>
    <w:rsid w:val="00800529"/>
    <w:rsid w:val="00801C79"/>
    <w:rsid w:val="00802819"/>
    <w:rsid w:val="0080304D"/>
    <w:rsid w:val="008038BC"/>
    <w:rsid w:val="0080501B"/>
    <w:rsid w:val="00805B01"/>
    <w:rsid w:val="00806132"/>
    <w:rsid w:val="008110D2"/>
    <w:rsid w:val="0081264C"/>
    <w:rsid w:val="008137ED"/>
    <w:rsid w:val="00815192"/>
    <w:rsid w:val="00816E6B"/>
    <w:rsid w:val="00816F1F"/>
    <w:rsid w:val="00817592"/>
    <w:rsid w:val="0082072B"/>
    <w:rsid w:val="00821182"/>
    <w:rsid w:val="0082214C"/>
    <w:rsid w:val="00824188"/>
    <w:rsid w:val="008248A0"/>
    <w:rsid w:val="00824D32"/>
    <w:rsid w:val="00824F2D"/>
    <w:rsid w:val="0082753E"/>
    <w:rsid w:val="00833CE1"/>
    <w:rsid w:val="0083789F"/>
    <w:rsid w:val="00840314"/>
    <w:rsid w:val="00841374"/>
    <w:rsid w:val="0084150C"/>
    <w:rsid w:val="0084186B"/>
    <w:rsid w:val="00841BA5"/>
    <w:rsid w:val="00843519"/>
    <w:rsid w:val="0084407D"/>
    <w:rsid w:val="0084416C"/>
    <w:rsid w:val="00845173"/>
    <w:rsid w:val="0084576F"/>
    <w:rsid w:val="008506CD"/>
    <w:rsid w:val="00850DA8"/>
    <w:rsid w:val="00851AEB"/>
    <w:rsid w:val="008525EB"/>
    <w:rsid w:val="0085408A"/>
    <w:rsid w:val="00854D1D"/>
    <w:rsid w:val="0085645E"/>
    <w:rsid w:val="00857A89"/>
    <w:rsid w:val="0086205C"/>
    <w:rsid w:val="008627C1"/>
    <w:rsid w:val="008629C3"/>
    <w:rsid w:val="00864185"/>
    <w:rsid w:val="0086697E"/>
    <w:rsid w:val="0086787E"/>
    <w:rsid w:val="00867B86"/>
    <w:rsid w:val="00867C49"/>
    <w:rsid w:val="00870CAA"/>
    <w:rsid w:val="0087554F"/>
    <w:rsid w:val="00875689"/>
    <w:rsid w:val="00876063"/>
    <w:rsid w:val="008768B5"/>
    <w:rsid w:val="00876D84"/>
    <w:rsid w:val="00876F27"/>
    <w:rsid w:val="0088187A"/>
    <w:rsid w:val="00881AF3"/>
    <w:rsid w:val="00881CDA"/>
    <w:rsid w:val="0088337E"/>
    <w:rsid w:val="00883916"/>
    <w:rsid w:val="00883E2D"/>
    <w:rsid w:val="00885854"/>
    <w:rsid w:val="0088703A"/>
    <w:rsid w:val="0088709C"/>
    <w:rsid w:val="00890EDC"/>
    <w:rsid w:val="008911D1"/>
    <w:rsid w:val="00892225"/>
    <w:rsid w:val="008928C1"/>
    <w:rsid w:val="00893CC9"/>
    <w:rsid w:val="00894914"/>
    <w:rsid w:val="00894E41"/>
    <w:rsid w:val="00897AA3"/>
    <w:rsid w:val="008A02C3"/>
    <w:rsid w:val="008A391B"/>
    <w:rsid w:val="008A471E"/>
    <w:rsid w:val="008A7B3A"/>
    <w:rsid w:val="008B0CB3"/>
    <w:rsid w:val="008B0F56"/>
    <w:rsid w:val="008B1671"/>
    <w:rsid w:val="008B21B5"/>
    <w:rsid w:val="008B3482"/>
    <w:rsid w:val="008B36F2"/>
    <w:rsid w:val="008B43E2"/>
    <w:rsid w:val="008B571C"/>
    <w:rsid w:val="008B5D28"/>
    <w:rsid w:val="008B6986"/>
    <w:rsid w:val="008C0144"/>
    <w:rsid w:val="008C1527"/>
    <w:rsid w:val="008C4414"/>
    <w:rsid w:val="008C4767"/>
    <w:rsid w:val="008C4AED"/>
    <w:rsid w:val="008C5C6B"/>
    <w:rsid w:val="008C6278"/>
    <w:rsid w:val="008C6486"/>
    <w:rsid w:val="008C6B5F"/>
    <w:rsid w:val="008C75C5"/>
    <w:rsid w:val="008D183D"/>
    <w:rsid w:val="008D4C18"/>
    <w:rsid w:val="008D6278"/>
    <w:rsid w:val="008D63BB"/>
    <w:rsid w:val="008D651C"/>
    <w:rsid w:val="008E151B"/>
    <w:rsid w:val="008E16C4"/>
    <w:rsid w:val="008E265A"/>
    <w:rsid w:val="008E2DB5"/>
    <w:rsid w:val="008E4E7D"/>
    <w:rsid w:val="008E57B7"/>
    <w:rsid w:val="008E5C88"/>
    <w:rsid w:val="008E7DF2"/>
    <w:rsid w:val="008F0B17"/>
    <w:rsid w:val="008F17C8"/>
    <w:rsid w:val="008F1FBA"/>
    <w:rsid w:val="008F21CE"/>
    <w:rsid w:val="008F2811"/>
    <w:rsid w:val="008F6D59"/>
    <w:rsid w:val="008F6F75"/>
    <w:rsid w:val="00900F3E"/>
    <w:rsid w:val="009064D4"/>
    <w:rsid w:val="00906EE1"/>
    <w:rsid w:val="00906EFE"/>
    <w:rsid w:val="00907DF6"/>
    <w:rsid w:val="009101E1"/>
    <w:rsid w:val="009104DA"/>
    <w:rsid w:val="00910AF1"/>
    <w:rsid w:val="00911011"/>
    <w:rsid w:val="009143AD"/>
    <w:rsid w:val="009145C1"/>
    <w:rsid w:val="00916228"/>
    <w:rsid w:val="00917543"/>
    <w:rsid w:val="00917FB6"/>
    <w:rsid w:val="00922051"/>
    <w:rsid w:val="00922206"/>
    <w:rsid w:val="0092444E"/>
    <w:rsid w:val="009268FB"/>
    <w:rsid w:val="0093344A"/>
    <w:rsid w:val="009338E2"/>
    <w:rsid w:val="0093434C"/>
    <w:rsid w:val="00935969"/>
    <w:rsid w:val="00935C0A"/>
    <w:rsid w:val="00936774"/>
    <w:rsid w:val="00936CBE"/>
    <w:rsid w:val="009377E9"/>
    <w:rsid w:val="0093792B"/>
    <w:rsid w:val="009402E1"/>
    <w:rsid w:val="00940982"/>
    <w:rsid w:val="00942237"/>
    <w:rsid w:val="009436DE"/>
    <w:rsid w:val="009451C5"/>
    <w:rsid w:val="009456D4"/>
    <w:rsid w:val="00947B84"/>
    <w:rsid w:val="009508C1"/>
    <w:rsid w:val="009519D1"/>
    <w:rsid w:val="00952B2B"/>
    <w:rsid w:val="0095321E"/>
    <w:rsid w:val="00954AD8"/>
    <w:rsid w:val="00955F3E"/>
    <w:rsid w:val="00956730"/>
    <w:rsid w:val="00957159"/>
    <w:rsid w:val="0095734C"/>
    <w:rsid w:val="00961B14"/>
    <w:rsid w:val="00964664"/>
    <w:rsid w:val="009658D2"/>
    <w:rsid w:val="00967980"/>
    <w:rsid w:val="00970478"/>
    <w:rsid w:val="00970682"/>
    <w:rsid w:val="00971EEA"/>
    <w:rsid w:val="009728E4"/>
    <w:rsid w:val="00974332"/>
    <w:rsid w:val="009755F4"/>
    <w:rsid w:val="00975EE3"/>
    <w:rsid w:val="00976372"/>
    <w:rsid w:val="00976B69"/>
    <w:rsid w:val="00977664"/>
    <w:rsid w:val="00981D58"/>
    <w:rsid w:val="00981D6A"/>
    <w:rsid w:val="00982BCE"/>
    <w:rsid w:val="00982E7E"/>
    <w:rsid w:val="0098313B"/>
    <w:rsid w:val="009851B0"/>
    <w:rsid w:val="009854EB"/>
    <w:rsid w:val="00986556"/>
    <w:rsid w:val="00986C0E"/>
    <w:rsid w:val="009872D7"/>
    <w:rsid w:val="009875E0"/>
    <w:rsid w:val="00987BD6"/>
    <w:rsid w:val="00987FCB"/>
    <w:rsid w:val="00990C2D"/>
    <w:rsid w:val="00992B2C"/>
    <w:rsid w:val="00992EF3"/>
    <w:rsid w:val="009938A5"/>
    <w:rsid w:val="0099408B"/>
    <w:rsid w:val="009A0558"/>
    <w:rsid w:val="009A1843"/>
    <w:rsid w:val="009A1CC3"/>
    <w:rsid w:val="009A3502"/>
    <w:rsid w:val="009A53AA"/>
    <w:rsid w:val="009A6514"/>
    <w:rsid w:val="009B001B"/>
    <w:rsid w:val="009B0BE7"/>
    <w:rsid w:val="009B0D0D"/>
    <w:rsid w:val="009B6437"/>
    <w:rsid w:val="009B7327"/>
    <w:rsid w:val="009B7449"/>
    <w:rsid w:val="009C0733"/>
    <w:rsid w:val="009C0AF6"/>
    <w:rsid w:val="009C1E2D"/>
    <w:rsid w:val="009C2B03"/>
    <w:rsid w:val="009C2C2B"/>
    <w:rsid w:val="009C3BCE"/>
    <w:rsid w:val="009C50EA"/>
    <w:rsid w:val="009C7EAB"/>
    <w:rsid w:val="009D0DC1"/>
    <w:rsid w:val="009D3A9A"/>
    <w:rsid w:val="009D3BA3"/>
    <w:rsid w:val="009D3DCB"/>
    <w:rsid w:val="009D52AA"/>
    <w:rsid w:val="009D78A0"/>
    <w:rsid w:val="009E01F1"/>
    <w:rsid w:val="009E13E7"/>
    <w:rsid w:val="009E49F3"/>
    <w:rsid w:val="009E681E"/>
    <w:rsid w:val="009E7190"/>
    <w:rsid w:val="009E755D"/>
    <w:rsid w:val="009F0677"/>
    <w:rsid w:val="009F0E05"/>
    <w:rsid w:val="009F1935"/>
    <w:rsid w:val="009F1FFF"/>
    <w:rsid w:val="009F5787"/>
    <w:rsid w:val="009F753A"/>
    <w:rsid w:val="009F7787"/>
    <w:rsid w:val="00A003B5"/>
    <w:rsid w:val="00A013A3"/>
    <w:rsid w:val="00A02FFE"/>
    <w:rsid w:val="00A078B7"/>
    <w:rsid w:val="00A11914"/>
    <w:rsid w:val="00A12C52"/>
    <w:rsid w:val="00A136CB"/>
    <w:rsid w:val="00A1575A"/>
    <w:rsid w:val="00A16C9D"/>
    <w:rsid w:val="00A17998"/>
    <w:rsid w:val="00A17A95"/>
    <w:rsid w:val="00A20B48"/>
    <w:rsid w:val="00A21C57"/>
    <w:rsid w:val="00A2218D"/>
    <w:rsid w:val="00A22EF9"/>
    <w:rsid w:val="00A23DCF"/>
    <w:rsid w:val="00A31DEA"/>
    <w:rsid w:val="00A324D1"/>
    <w:rsid w:val="00A3316A"/>
    <w:rsid w:val="00A34583"/>
    <w:rsid w:val="00A36785"/>
    <w:rsid w:val="00A36E1A"/>
    <w:rsid w:val="00A37A13"/>
    <w:rsid w:val="00A40D27"/>
    <w:rsid w:val="00A4127F"/>
    <w:rsid w:val="00A41954"/>
    <w:rsid w:val="00A432C3"/>
    <w:rsid w:val="00A439C3"/>
    <w:rsid w:val="00A439E3"/>
    <w:rsid w:val="00A43B90"/>
    <w:rsid w:val="00A447E6"/>
    <w:rsid w:val="00A46AAC"/>
    <w:rsid w:val="00A46C2B"/>
    <w:rsid w:val="00A50B7E"/>
    <w:rsid w:val="00A50D79"/>
    <w:rsid w:val="00A51DD2"/>
    <w:rsid w:val="00A525F4"/>
    <w:rsid w:val="00A52A0D"/>
    <w:rsid w:val="00A54ECE"/>
    <w:rsid w:val="00A55143"/>
    <w:rsid w:val="00A55734"/>
    <w:rsid w:val="00A5575B"/>
    <w:rsid w:val="00A55EEE"/>
    <w:rsid w:val="00A602C7"/>
    <w:rsid w:val="00A60EFD"/>
    <w:rsid w:val="00A621C5"/>
    <w:rsid w:val="00A626EF"/>
    <w:rsid w:val="00A62B24"/>
    <w:rsid w:val="00A6333A"/>
    <w:rsid w:val="00A63C4A"/>
    <w:rsid w:val="00A65548"/>
    <w:rsid w:val="00A66531"/>
    <w:rsid w:val="00A66804"/>
    <w:rsid w:val="00A66D08"/>
    <w:rsid w:val="00A704A7"/>
    <w:rsid w:val="00A71066"/>
    <w:rsid w:val="00A71F2B"/>
    <w:rsid w:val="00A747EA"/>
    <w:rsid w:val="00A74CE7"/>
    <w:rsid w:val="00A757C8"/>
    <w:rsid w:val="00A768F0"/>
    <w:rsid w:val="00A775EA"/>
    <w:rsid w:val="00A77ABF"/>
    <w:rsid w:val="00A809A0"/>
    <w:rsid w:val="00A8140A"/>
    <w:rsid w:val="00A816D3"/>
    <w:rsid w:val="00A8176C"/>
    <w:rsid w:val="00A8193B"/>
    <w:rsid w:val="00A8428E"/>
    <w:rsid w:val="00A8434F"/>
    <w:rsid w:val="00A879D8"/>
    <w:rsid w:val="00A87EC9"/>
    <w:rsid w:val="00A90C05"/>
    <w:rsid w:val="00A913C6"/>
    <w:rsid w:val="00A938E2"/>
    <w:rsid w:val="00A94546"/>
    <w:rsid w:val="00A94E08"/>
    <w:rsid w:val="00A95A22"/>
    <w:rsid w:val="00A96F45"/>
    <w:rsid w:val="00A97847"/>
    <w:rsid w:val="00A97DD0"/>
    <w:rsid w:val="00AA1CD3"/>
    <w:rsid w:val="00AA22B5"/>
    <w:rsid w:val="00AA24B3"/>
    <w:rsid w:val="00AA2BF4"/>
    <w:rsid w:val="00AA3CC9"/>
    <w:rsid w:val="00AA547B"/>
    <w:rsid w:val="00AA5FDE"/>
    <w:rsid w:val="00AA60C0"/>
    <w:rsid w:val="00AA7357"/>
    <w:rsid w:val="00AA7385"/>
    <w:rsid w:val="00AA7A96"/>
    <w:rsid w:val="00AB04C1"/>
    <w:rsid w:val="00AB1B8E"/>
    <w:rsid w:val="00AB3729"/>
    <w:rsid w:val="00AB3ECA"/>
    <w:rsid w:val="00AB4084"/>
    <w:rsid w:val="00AB45AD"/>
    <w:rsid w:val="00AB4EBB"/>
    <w:rsid w:val="00AB5D1D"/>
    <w:rsid w:val="00AB6225"/>
    <w:rsid w:val="00AB69E9"/>
    <w:rsid w:val="00AC0128"/>
    <w:rsid w:val="00AC08B4"/>
    <w:rsid w:val="00AC1E99"/>
    <w:rsid w:val="00AC20EE"/>
    <w:rsid w:val="00AC2A03"/>
    <w:rsid w:val="00AC2B0C"/>
    <w:rsid w:val="00AC2D71"/>
    <w:rsid w:val="00AC39D4"/>
    <w:rsid w:val="00AC6205"/>
    <w:rsid w:val="00AC6D6A"/>
    <w:rsid w:val="00AC74C7"/>
    <w:rsid w:val="00AC785E"/>
    <w:rsid w:val="00AD0A43"/>
    <w:rsid w:val="00AD196F"/>
    <w:rsid w:val="00AD246B"/>
    <w:rsid w:val="00AD2869"/>
    <w:rsid w:val="00AD5BFC"/>
    <w:rsid w:val="00AD692D"/>
    <w:rsid w:val="00AD6C20"/>
    <w:rsid w:val="00AE3BB2"/>
    <w:rsid w:val="00AE4908"/>
    <w:rsid w:val="00AE7114"/>
    <w:rsid w:val="00AE75DA"/>
    <w:rsid w:val="00AE75F7"/>
    <w:rsid w:val="00AE7925"/>
    <w:rsid w:val="00AF005E"/>
    <w:rsid w:val="00AF01EC"/>
    <w:rsid w:val="00AF02F9"/>
    <w:rsid w:val="00AF0D25"/>
    <w:rsid w:val="00AF10C2"/>
    <w:rsid w:val="00AF170B"/>
    <w:rsid w:val="00AF236F"/>
    <w:rsid w:val="00AF2C0D"/>
    <w:rsid w:val="00AF2E40"/>
    <w:rsid w:val="00AF2EE0"/>
    <w:rsid w:val="00AF342C"/>
    <w:rsid w:val="00AF3571"/>
    <w:rsid w:val="00AF3AA0"/>
    <w:rsid w:val="00AF4BA2"/>
    <w:rsid w:val="00AF4CB2"/>
    <w:rsid w:val="00AF4F34"/>
    <w:rsid w:val="00AF5B23"/>
    <w:rsid w:val="00AF5BB5"/>
    <w:rsid w:val="00AF7A68"/>
    <w:rsid w:val="00B0004A"/>
    <w:rsid w:val="00B005CC"/>
    <w:rsid w:val="00B0120D"/>
    <w:rsid w:val="00B0149F"/>
    <w:rsid w:val="00B016B2"/>
    <w:rsid w:val="00B042D6"/>
    <w:rsid w:val="00B04DD8"/>
    <w:rsid w:val="00B05827"/>
    <w:rsid w:val="00B0665C"/>
    <w:rsid w:val="00B07900"/>
    <w:rsid w:val="00B10366"/>
    <w:rsid w:val="00B10EE2"/>
    <w:rsid w:val="00B13686"/>
    <w:rsid w:val="00B15B1A"/>
    <w:rsid w:val="00B15B23"/>
    <w:rsid w:val="00B15CDB"/>
    <w:rsid w:val="00B1733F"/>
    <w:rsid w:val="00B206BE"/>
    <w:rsid w:val="00B20A97"/>
    <w:rsid w:val="00B21F18"/>
    <w:rsid w:val="00B22EF8"/>
    <w:rsid w:val="00B2346B"/>
    <w:rsid w:val="00B235EE"/>
    <w:rsid w:val="00B254BE"/>
    <w:rsid w:val="00B267D6"/>
    <w:rsid w:val="00B26D7C"/>
    <w:rsid w:val="00B309EF"/>
    <w:rsid w:val="00B32DB4"/>
    <w:rsid w:val="00B34993"/>
    <w:rsid w:val="00B34C63"/>
    <w:rsid w:val="00B3540A"/>
    <w:rsid w:val="00B363D8"/>
    <w:rsid w:val="00B36FAC"/>
    <w:rsid w:val="00B372D0"/>
    <w:rsid w:val="00B4087D"/>
    <w:rsid w:val="00B43867"/>
    <w:rsid w:val="00B4572E"/>
    <w:rsid w:val="00B47961"/>
    <w:rsid w:val="00B47EB9"/>
    <w:rsid w:val="00B51C06"/>
    <w:rsid w:val="00B5290E"/>
    <w:rsid w:val="00B536CF"/>
    <w:rsid w:val="00B542C7"/>
    <w:rsid w:val="00B54624"/>
    <w:rsid w:val="00B54D83"/>
    <w:rsid w:val="00B554FA"/>
    <w:rsid w:val="00B57A32"/>
    <w:rsid w:val="00B6034A"/>
    <w:rsid w:val="00B61229"/>
    <w:rsid w:val="00B634AD"/>
    <w:rsid w:val="00B6363D"/>
    <w:rsid w:val="00B6375D"/>
    <w:rsid w:val="00B639CF"/>
    <w:rsid w:val="00B65F92"/>
    <w:rsid w:val="00B6636F"/>
    <w:rsid w:val="00B66926"/>
    <w:rsid w:val="00B6714B"/>
    <w:rsid w:val="00B672A6"/>
    <w:rsid w:val="00B71375"/>
    <w:rsid w:val="00B735BD"/>
    <w:rsid w:val="00B75D1A"/>
    <w:rsid w:val="00B7634C"/>
    <w:rsid w:val="00B76387"/>
    <w:rsid w:val="00B832ED"/>
    <w:rsid w:val="00B85706"/>
    <w:rsid w:val="00B8688F"/>
    <w:rsid w:val="00B86891"/>
    <w:rsid w:val="00B87697"/>
    <w:rsid w:val="00B87BE2"/>
    <w:rsid w:val="00B915FC"/>
    <w:rsid w:val="00B9168A"/>
    <w:rsid w:val="00B91721"/>
    <w:rsid w:val="00B93173"/>
    <w:rsid w:val="00B933A7"/>
    <w:rsid w:val="00B93BE9"/>
    <w:rsid w:val="00B945F5"/>
    <w:rsid w:val="00B94C14"/>
    <w:rsid w:val="00B953AF"/>
    <w:rsid w:val="00BA1942"/>
    <w:rsid w:val="00BA4196"/>
    <w:rsid w:val="00BA42CB"/>
    <w:rsid w:val="00BA4C70"/>
    <w:rsid w:val="00BA5243"/>
    <w:rsid w:val="00BA6765"/>
    <w:rsid w:val="00BA6822"/>
    <w:rsid w:val="00BA699E"/>
    <w:rsid w:val="00BA6F05"/>
    <w:rsid w:val="00BA77D8"/>
    <w:rsid w:val="00BA7DE4"/>
    <w:rsid w:val="00BB0F4D"/>
    <w:rsid w:val="00BB2530"/>
    <w:rsid w:val="00BB29AE"/>
    <w:rsid w:val="00BB45C6"/>
    <w:rsid w:val="00BB5E3B"/>
    <w:rsid w:val="00BB5F49"/>
    <w:rsid w:val="00BB7477"/>
    <w:rsid w:val="00BC0A7C"/>
    <w:rsid w:val="00BC4364"/>
    <w:rsid w:val="00BC482F"/>
    <w:rsid w:val="00BC4A27"/>
    <w:rsid w:val="00BC4D7C"/>
    <w:rsid w:val="00BC6DC4"/>
    <w:rsid w:val="00BC75E2"/>
    <w:rsid w:val="00BD1203"/>
    <w:rsid w:val="00BD21BC"/>
    <w:rsid w:val="00BD27C6"/>
    <w:rsid w:val="00BD55BD"/>
    <w:rsid w:val="00BD5B36"/>
    <w:rsid w:val="00BE0417"/>
    <w:rsid w:val="00BE066C"/>
    <w:rsid w:val="00BE0D6E"/>
    <w:rsid w:val="00BE0E24"/>
    <w:rsid w:val="00BE2080"/>
    <w:rsid w:val="00BE25F7"/>
    <w:rsid w:val="00BE2A67"/>
    <w:rsid w:val="00BE5469"/>
    <w:rsid w:val="00BE547B"/>
    <w:rsid w:val="00BE7189"/>
    <w:rsid w:val="00BF0C0F"/>
    <w:rsid w:val="00BF0D93"/>
    <w:rsid w:val="00BF1181"/>
    <w:rsid w:val="00BF11C0"/>
    <w:rsid w:val="00BF1390"/>
    <w:rsid w:val="00BF1D39"/>
    <w:rsid w:val="00BF2CFE"/>
    <w:rsid w:val="00BF2E02"/>
    <w:rsid w:val="00BF4CF2"/>
    <w:rsid w:val="00BF5635"/>
    <w:rsid w:val="00BF66D5"/>
    <w:rsid w:val="00C00AC9"/>
    <w:rsid w:val="00C010C9"/>
    <w:rsid w:val="00C052D4"/>
    <w:rsid w:val="00C05FF5"/>
    <w:rsid w:val="00C07BA8"/>
    <w:rsid w:val="00C1205B"/>
    <w:rsid w:val="00C1212E"/>
    <w:rsid w:val="00C13DCB"/>
    <w:rsid w:val="00C1517E"/>
    <w:rsid w:val="00C207FF"/>
    <w:rsid w:val="00C20E1E"/>
    <w:rsid w:val="00C212B0"/>
    <w:rsid w:val="00C22B10"/>
    <w:rsid w:val="00C22F46"/>
    <w:rsid w:val="00C2369A"/>
    <w:rsid w:val="00C23865"/>
    <w:rsid w:val="00C2660B"/>
    <w:rsid w:val="00C26AC3"/>
    <w:rsid w:val="00C30737"/>
    <w:rsid w:val="00C319CA"/>
    <w:rsid w:val="00C31CEE"/>
    <w:rsid w:val="00C32179"/>
    <w:rsid w:val="00C324AA"/>
    <w:rsid w:val="00C339E6"/>
    <w:rsid w:val="00C3403F"/>
    <w:rsid w:val="00C36097"/>
    <w:rsid w:val="00C36697"/>
    <w:rsid w:val="00C41176"/>
    <w:rsid w:val="00C417BE"/>
    <w:rsid w:val="00C43493"/>
    <w:rsid w:val="00C43D6E"/>
    <w:rsid w:val="00C44E4C"/>
    <w:rsid w:val="00C4529B"/>
    <w:rsid w:val="00C458AE"/>
    <w:rsid w:val="00C47B90"/>
    <w:rsid w:val="00C47C8E"/>
    <w:rsid w:val="00C511D6"/>
    <w:rsid w:val="00C513BD"/>
    <w:rsid w:val="00C56E1C"/>
    <w:rsid w:val="00C56F09"/>
    <w:rsid w:val="00C60534"/>
    <w:rsid w:val="00C61331"/>
    <w:rsid w:val="00C61968"/>
    <w:rsid w:val="00C65572"/>
    <w:rsid w:val="00C65597"/>
    <w:rsid w:val="00C655CC"/>
    <w:rsid w:val="00C707DC"/>
    <w:rsid w:val="00C748F8"/>
    <w:rsid w:val="00C74FEC"/>
    <w:rsid w:val="00C75A74"/>
    <w:rsid w:val="00C75C6A"/>
    <w:rsid w:val="00C76F9A"/>
    <w:rsid w:val="00C77671"/>
    <w:rsid w:val="00C77DE2"/>
    <w:rsid w:val="00C8005B"/>
    <w:rsid w:val="00C812AC"/>
    <w:rsid w:val="00C81F36"/>
    <w:rsid w:val="00C8212A"/>
    <w:rsid w:val="00C83A8E"/>
    <w:rsid w:val="00C83D23"/>
    <w:rsid w:val="00C84295"/>
    <w:rsid w:val="00C845BF"/>
    <w:rsid w:val="00C847F6"/>
    <w:rsid w:val="00C860EA"/>
    <w:rsid w:val="00C87175"/>
    <w:rsid w:val="00C8745A"/>
    <w:rsid w:val="00C878A9"/>
    <w:rsid w:val="00C879E3"/>
    <w:rsid w:val="00C87A53"/>
    <w:rsid w:val="00C91853"/>
    <w:rsid w:val="00C919FB"/>
    <w:rsid w:val="00C92142"/>
    <w:rsid w:val="00C926FD"/>
    <w:rsid w:val="00C93AB1"/>
    <w:rsid w:val="00C940B1"/>
    <w:rsid w:val="00C95893"/>
    <w:rsid w:val="00C966BF"/>
    <w:rsid w:val="00C9756D"/>
    <w:rsid w:val="00C97896"/>
    <w:rsid w:val="00CA044E"/>
    <w:rsid w:val="00CA0588"/>
    <w:rsid w:val="00CA1AB1"/>
    <w:rsid w:val="00CA22F1"/>
    <w:rsid w:val="00CA3289"/>
    <w:rsid w:val="00CA3660"/>
    <w:rsid w:val="00CA4740"/>
    <w:rsid w:val="00CA59B3"/>
    <w:rsid w:val="00CA5CBF"/>
    <w:rsid w:val="00CA792D"/>
    <w:rsid w:val="00CA7DF4"/>
    <w:rsid w:val="00CB1A7C"/>
    <w:rsid w:val="00CB1D77"/>
    <w:rsid w:val="00CB21DF"/>
    <w:rsid w:val="00CB270F"/>
    <w:rsid w:val="00CB3052"/>
    <w:rsid w:val="00CB57F4"/>
    <w:rsid w:val="00CB685B"/>
    <w:rsid w:val="00CB6C16"/>
    <w:rsid w:val="00CC01B5"/>
    <w:rsid w:val="00CC1FC2"/>
    <w:rsid w:val="00CC2D93"/>
    <w:rsid w:val="00CC3D74"/>
    <w:rsid w:val="00CC4EDC"/>
    <w:rsid w:val="00CC5DDD"/>
    <w:rsid w:val="00CC6535"/>
    <w:rsid w:val="00CC67C1"/>
    <w:rsid w:val="00CD119B"/>
    <w:rsid w:val="00CD13F8"/>
    <w:rsid w:val="00CD1FBD"/>
    <w:rsid w:val="00CD23FB"/>
    <w:rsid w:val="00CD25A9"/>
    <w:rsid w:val="00CD2899"/>
    <w:rsid w:val="00CD4CEC"/>
    <w:rsid w:val="00CD563E"/>
    <w:rsid w:val="00CD5CA6"/>
    <w:rsid w:val="00CE04D4"/>
    <w:rsid w:val="00CE0C1C"/>
    <w:rsid w:val="00CE0F7C"/>
    <w:rsid w:val="00CE1C60"/>
    <w:rsid w:val="00CE29D0"/>
    <w:rsid w:val="00CE360D"/>
    <w:rsid w:val="00CE4E0F"/>
    <w:rsid w:val="00CE6253"/>
    <w:rsid w:val="00CE68D4"/>
    <w:rsid w:val="00CE6F66"/>
    <w:rsid w:val="00CE745E"/>
    <w:rsid w:val="00CF0695"/>
    <w:rsid w:val="00CF3B22"/>
    <w:rsid w:val="00CF559A"/>
    <w:rsid w:val="00CF5A72"/>
    <w:rsid w:val="00CF6653"/>
    <w:rsid w:val="00CF7B2B"/>
    <w:rsid w:val="00CF7B67"/>
    <w:rsid w:val="00D00261"/>
    <w:rsid w:val="00D0030F"/>
    <w:rsid w:val="00D03EC9"/>
    <w:rsid w:val="00D05FFB"/>
    <w:rsid w:val="00D10943"/>
    <w:rsid w:val="00D11713"/>
    <w:rsid w:val="00D11E5F"/>
    <w:rsid w:val="00D12994"/>
    <w:rsid w:val="00D1373D"/>
    <w:rsid w:val="00D13BDD"/>
    <w:rsid w:val="00D14319"/>
    <w:rsid w:val="00D1515B"/>
    <w:rsid w:val="00D16564"/>
    <w:rsid w:val="00D20817"/>
    <w:rsid w:val="00D2103E"/>
    <w:rsid w:val="00D223BF"/>
    <w:rsid w:val="00D22DFE"/>
    <w:rsid w:val="00D306FE"/>
    <w:rsid w:val="00D3184A"/>
    <w:rsid w:val="00D31ED1"/>
    <w:rsid w:val="00D32038"/>
    <w:rsid w:val="00D32B8C"/>
    <w:rsid w:val="00D331A3"/>
    <w:rsid w:val="00D35063"/>
    <w:rsid w:val="00D3582B"/>
    <w:rsid w:val="00D373C2"/>
    <w:rsid w:val="00D375AE"/>
    <w:rsid w:val="00D377E0"/>
    <w:rsid w:val="00D37A64"/>
    <w:rsid w:val="00D41420"/>
    <w:rsid w:val="00D44D57"/>
    <w:rsid w:val="00D4634F"/>
    <w:rsid w:val="00D50332"/>
    <w:rsid w:val="00D5040A"/>
    <w:rsid w:val="00D54002"/>
    <w:rsid w:val="00D54406"/>
    <w:rsid w:val="00D54C67"/>
    <w:rsid w:val="00D5541B"/>
    <w:rsid w:val="00D555C6"/>
    <w:rsid w:val="00D557DD"/>
    <w:rsid w:val="00D60154"/>
    <w:rsid w:val="00D60AC0"/>
    <w:rsid w:val="00D60E00"/>
    <w:rsid w:val="00D610B4"/>
    <w:rsid w:val="00D62203"/>
    <w:rsid w:val="00D6295E"/>
    <w:rsid w:val="00D70467"/>
    <w:rsid w:val="00D744A6"/>
    <w:rsid w:val="00D75E8E"/>
    <w:rsid w:val="00D77A6D"/>
    <w:rsid w:val="00D80FA1"/>
    <w:rsid w:val="00D81481"/>
    <w:rsid w:val="00D84A9E"/>
    <w:rsid w:val="00D855A0"/>
    <w:rsid w:val="00D8778A"/>
    <w:rsid w:val="00D90D37"/>
    <w:rsid w:val="00D9412D"/>
    <w:rsid w:val="00D947AB"/>
    <w:rsid w:val="00D948BE"/>
    <w:rsid w:val="00D9676D"/>
    <w:rsid w:val="00D970AF"/>
    <w:rsid w:val="00D979A5"/>
    <w:rsid w:val="00DA019D"/>
    <w:rsid w:val="00DA0298"/>
    <w:rsid w:val="00DA078D"/>
    <w:rsid w:val="00DA1034"/>
    <w:rsid w:val="00DA10CE"/>
    <w:rsid w:val="00DA1CDC"/>
    <w:rsid w:val="00DA3C3F"/>
    <w:rsid w:val="00DA4E52"/>
    <w:rsid w:val="00DB0BBE"/>
    <w:rsid w:val="00DB1256"/>
    <w:rsid w:val="00DB15AB"/>
    <w:rsid w:val="00DB1E96"/>
    <w:rsid w:val="00DB2BCF"/>
    <w:rsid w:val="00DB2D4D"/>
    <w:rsid w:val="00DB3080"/>
    <w:rsid w:val="00DB3695"/>
    <w:rsid w:val="00DB5262"/>
    <w:rsid w:val="00DB5C8E"/>
    <w:rsid w:val="00DB69BB"/>
    <w:rsid w:val="00DB6C09"/>
    <w:rsid w:val="00DB7158"/>
    <w:rsid w:val="00DC169E"/>
    <w:rsid w:val="00DC1801"/>
    <w:rsid w:val="00DC1815"/>
    <w:rsid w:val="00DC24F6"/>
    <w:rsid w:val="00DC2584"/>
    <w:rsid w:val="00DC3B9F"/>
    <w:rsid w:val="00DC64F2"/>
    <w:rsid w:val="00DC7A08"/>
    <w:rsid w:val="00DD1118"/>
    <w:rsid w:val="00DD1AD5"/>
    <w:rsid w:val="00DD3932"/>
    <w:rsid w:val="00DD408E"/>
    <w:rsid w:val="00DD4B45"/>
    <w:rsid w:val="00DD52E6"/>
    <w:rsid w:val="00DD6108"/>
    <w:rsid w:val="00DD6D55"/>
    <w:rsid w:val="00DE2A54"/>
    <w:rsid w:val="00DE4DF3"/>
    <w:rsid w:val="00DE6B73"/>
    <w:rsid w:val="00DE6ED4"/>
    <w:rsid w:val="00DE7C5D"/>
    <w:rsid w:val="00DF0A1C"/>
    <w:rsid w:val="00DF0AB7"/>
    <w:rsid w:val="00DF16BA"/>
    <w:rsid w:val="00DF16F6"/>
    <w:rsid w:val="00DF3D91"/>
    <w:rsid w:val="00DF4EEF"/>
    <w:rsid w:val="00DF6616"/>
    <w:rsid w:val="00E00227"/>
    <w:rsid w:val="00E003C4"/>
    <w:rsid w:val="00E005CF"/>
    <w:rsid w:val="00E013E5"/>
    <w:rsid w:val="00E014A4"/>
    <w:rsid w:val="00E0174E"/>
    <w:rsid w:val="00E01DAF"/>
    <w:rsid w:val="00E02125"/>
    <w:rsid w:val="00E0480C"/>
    <w:rsid w:val="00E05DF2"/>
    <w:rsid w:val="00E0675B"/>
    <w:rsid w:val="00E07F85"/>
    <w:rsid w:val="00E1270C"/>
    <w:rsid w:val="00E15A79"/>
    <w:rsid w:val="00E17185"/>
    <w:rsid w:val="00E17386"/>
    <w:rsid w:val="00E176DA"/>
    <w:rsid w:val="00E17A8F"/>
    <w:rsid w:val="00E17F48"/>
    <w:rsid w:val="00E22C6B"/>
    <w:rsid w:val="00E24A04"/>
    <w:rsid w:val="00E24E1C"/>
    <w:rsid w:val="00E25F9D"/>
    <w:rsid w:val="00E269F8"/>
    <w:rsid w:val="00E306FC"/>
    <w:rsid w:val="00E32580"/>
    <w:rsid w:val="00E32FE0"/>
    <w:rsid w:val="00E343CB"/>
    <w:rsid w:val="00E3500D"/>
    <w:rsid w:val="00E35A77"/>
    <w:rsid w:val="00E3663E"/>
    <w:rsid w:val="00E41ADA"/>
    <w:rsid w:val="00E41C2B"/>
    <w:rsid w:val="00E432A7"/>
    <w:rsid w:val="00E44018"/>
    <w:rsid w:val="00E44C92"/>
    <w:rsid w:val="00E477E4"/>
    <w:rsid w:val="00E479F2"/>
    <w:rsid w:val="00E50162"/>
    <w:rsid w:val="00E5029A"/>
    <w:rsid w:val="00E51AFF"/>
    <w:rsid w:val="00E52667"/>
    <w:rsid w:val="00E61275"/>
    <w:rsid w:val="00E61FA5"/>
    <w:rsid w:val="00E630E3"/>
    <w:rsid w:val="00E6410D"/>
    <w:rsid w:val="00E65C4C"/>
    <w:rsid w:val="00E6619B"/>
    <w:rsid w:val="00E6683C"/>
    <w:rsid w:val="00E677A1"/>
    <w:rsid w:val="00E70387"/>
    <w:rsid w:val="00E704F7"/>
    <w:rsid w:val="00E7071E"/>
    <w:rsid w:val="00E717A5"/>
    <w:rsid w:val="00E751AE"/>
    <w:rsid w:val="00E76C02"/>
    <w:rsid w:val="00E80990"/>
    <w:rsid w:val="00E829F7"/>
    <w:rsid w:val="00E82B39"/>
    <w:rsid w:val="00E8340A"/>
    <w:rsid w:val="00E84430"/>
    <w:rsid w:val="00E85908"/>
    <w:rsid w:val="00E8597D"/>
    <w:rsid w:val="00E8645C"/>
    <w:rsid w:val="00E90612"/>
    <w:rsid w:val="00E90845"/>
    <w:rsid w:val="00E935C7"/>
    <w:rsid w:val="00E93B6D"/>
    <w:rsid w:val="00E954BD"/>
    <w:rsid w:val="00E954CF"/>
    <w:rsid w:val="00E97E8A"/>
    <w:rsid w:val="00EA0AC2"/>
    <w:rsid w:val="00EA0E1C"/>
    <w:rsid w:val="00EA3F8E"/>
    <w:rsid w:val="00EA4841"/>
    <w:rsid w:val="00EA487E"/>
    <w:rsid w:val="00EA5E73"/>
    <w:rsid w:val="00EA5E8C"/>
    <w:rsid w:val="00EA740D"/>
    <w:rsid w:val="00EA7BBA"/>
    <w:rsid w:val="00EB0E02"/>
    <w:rsid w:val="00EB2A7C"/>
    <w:rsid w:val="00EB2E24"/>
    <w:rsid w:val="00EB36A0"/>
    <w:rsid w:val="00EB4602"/>
    <w:rsid w:val="00EB640C"/>
    <w:rsid w:val="00EB68D4"/>
    <w:rsid w:val="00EB7964"/>
    <w:rsid w:val="00EB7AD9"/>
    <w:rsid w:val="00EC2A8F"/>
    <w:rsid w:val="00EC36CA"/>
    <w:rsid w:val="00EC37BB"/>
    <w:rsid w:val="00EC421E"/>
    <w:rsid w:val="00EC4345"/>
    <w:rsid w:val="00EC4E55"/>
    <w:rsid w:val="00EC5197"/>
    <w:rsid w:val="00EC5F38"/>
    <w:rsid w:val="00EC6BDD"/>
    <w:rsid w:val="00EC6E86"/>
    <w:rsid w:val="00EC7276"/>
    <w:rsid w:val="00EC78FE"/>
    <w:rsid w:val="00EC7D23"/>
    <w:rsid w:val="00EC7DDC"/>
    <w:rsid w:val="00ED3C4B"/>
    <w:rsid w:val="00ED45AD"/>
    <w:rsid w:val="00ED4AFB"/>
    <w:rsid w:val="00ED5994"/>
    <w:rsid w:val="00ED6911"/>
    <w:rsid w:val="00ED6E86"/>
    <w:rsid w:val="00ED755D"/>
    <w:rsid w:val="00EE1642"/>
    <w:rsid w:val="00EE1D6B"/>
    <w:rsid w:val="00EE680E"/>
    <w:rsid w:val="00EE75B0"/>
    <w:rsid w:val="00EF08F1"/>
    <w:rsid w:val="00EF2A17"/>
    <w:rsid w:val="00EF46BC"/>
    <w:rsid w:val="00EF4DFD"/>
    <w:rsid w:val="00EF53AC"/>
    <w:rsid w:val="00EF5BD0"/>
    <w:rsid w:val="00EF5DB7"/>
    <w:rsid w:val="00EF5E73"/>
    <w:rsid w:val="00EF6138"/>
    <w:rsid w:val="00EF7328"/>
    <w:rsid w:val="00F00D5A"/>
    <w:rsid w:val="00F02122"/>
    <w:rsid w:val="00F0292B"/>
    <w:rsid w:val="00F03700"/>
    <w:rsid w:val="00F05A5B"/>
    <w:rsid w:val="00F05EAD"/>
    <w:rsid w:val="00F05FC8"/>
    <w:rsid w:val="00F067C8"/>
    <w:rsid w:val="00F07148"/>
    <w:rsid w:val="00F07559"/>
    <w:rsid w:val="00F11320"/>
    <w:rsid w:val="00F1249F"/>
    <w:rsid w:val="00F13380"/>
    <w:rsid w:val="00F13C44"/>
    <w:rsid w:val="00F141DF"/>
    <w:rsid w:val="00F16448"/>
    <w:rsid w:val="00F16F93"/>
    <w:rsid w:val="00F177D3"/>
    <w:rsid w:val="00F201D4"/>
    <w:rsid w:val="00F20F3E"/>
    <w:rsid w:val="00F21733"/>
    <w:rsid w:val="00F21A0A"/>
    <w:rsid w:val="00F224A0"/>
    <w:rsid w:val="00F22FE4"/>
    <w:rsid w:val="00F235A5"/>
    <w:rsid w:val="00F24688"/>
    <w:rsid w:val="00F2514B"/>
    <w:rsid w:val="00F274B7"/>
    <w:rsid w:val="00F276CD"/>
    <w:rsid w:val="00F3095E"/>
    <w:rsid w:val="00F33C79"/>
    <w:rsid w:val="00F34146"/>
    <w:rsid w:val="00F34247"/>
    <w:rsid w:val="00F34E81"/>
    <w:rsid w:val="00F36737"/>
    <w:rsid w:val="00F375D8"/>
    <w:rsid w:val="00F37C98"/>
    <w:rsid w:val="00F37CD9"/>
    <w:rsid w:val="00F404F3"/>
    <w:rsid w:val="00F409C0"/>
    <w:rsid w:val="00F42E18"/>
    <w:rsid w:val="00F42EAF"/>
    <w:rsid w:val="00F434F6"/>
    <w:rsid w:val="00F436AA"/>
    <w:rsid w:val="00F43A8B"/>
    <w:rsid w:val="00F43CE5"/>
    <w:rsid w:val="00F4410B"/>
    <w:rsid w:val="00F442EE"/>
    <w:rsid w:val="00F469EF"/>
    <w:rsid w:val="00F46DD1"/>
    <w:rsid w:val="00F471B0"/>
    <w:rsid w:val="00F52828"/>
    <w:rsid w:val="00F53767"/>
    <w:rsid w:val="00F53F7F"/>
    <w:rsid w:val="00F54279"/>
    <w:rsid w:val="00F55848"/>
    <w:rsid w:val="00F6039C"/>
    <w:rsid w:val="00F6055F"/>
    <w:rsid w:val="00F608B4"/>
    <w:rsid w:val="00F62138"/>
    <w:rsid w:val="00F621CD"/>
    <w:rsid w:val="00F62CFE"/>
    <w:rsid w:val="00F62DAB"/>
    <w:rsid w:val="00F64DB2"/>
    <w:rsid w:val="00F651AE"/>
    <w:rsid w:val="00F65A7D"/>
    <w:rsid w:val="00F66457"/>
    <w:rsid w:val="00F665B7"/>
    <w:rsid w:val="00F67249"/>
    <w:rsid w:val="00F676A3"/>
    <w:rsid w:val="00F67A7B"/>
    <w:rsid w:val="00F67E04"/>
    <w:rsid w:val="00F67FD4"/>
    <w:rsid w:val="00F705BB"/>
    <w:rsid w:val="00F70895"/>
    <w:rsid w:val="00F71746"/>
    <w:rsid w:val="00F74EC3"/>
    <w:rsid w:val="00F77236"/>
    <w:rsid w:val="00F80A7C"/>
    <w:rsid w:val="00F81A59"/>
    <w:rsid w:val="00F83C02"/>
    <w:rsid w:val="00F84947"/>
    <w:rsid w:val="00F870A0"/>
    <w:rsid w:val="00F87863"/>
    <w:rsid w:val="00F91B6B"/>
    <w:rsid w:val="00F94536"/>
    <w:rsid w:val="00F94D12"/>
    <w:rsid w:val="00F96BE7"/>
    <w:rsid w:val="00F96CF7"/>
    <w:rsid w:val="00F96FF6"/>
    <w:rsid w:val="00FA2732"/>
    <w:rsid w:val="00FA3092"/>
    <w:rsid w:val="00FA5672"/>
    <w:rsid w:val="00FA598F"/>
    <w:rsid w:val="00FA63BD"/>
    <w:rsid w:val="00FA65DA"/>
    <w:rsid w:val="00FA6CB2"/>
    <w:rsid w:val="00FB04A7"/>
    <w:rsid w:val="00FB1081"/>
    <w:rsid w:val="00FB152E"/>
    <w:rsid w:val="00FB3585"/>
    <w:rsid w:val="00FB4707"/>
    <w:rsid w:val="00FB4D16"/>
    <w:rsid w:val="00FB5012"/>
    <w:rsid w:val="00FB5802"/>
    <w:rsid w:val="00FB7185"/>
    <w:rsid w:val="00FC24D8"/>
    <w:rsid w:val="00FC4BF9"/>
    <w:rsid w:val="00FC57BE"/>
    <w:rsid w:val="00FC594B"/>
    <w:rsid w:val="00FC66F4"/>
    <w:rsid w:val="00FD3F2B"/>
    <w:rsid w:val="00FD45D9"/>
    <w:rsid w:val="00FD5776"/>
    <w:rsid w:val="00FD69C7"/>
    <w:rsid w:val="00FD7580"/>
    <w:rsid w:val="00FD7756"/>
    <w:rsid w:val="00FD7B37"/>
    <w:rsid w:val="00FD7C19"/>
    <w:rsid w:val="00FD7F34"/>
    <w:rsid w:val="00FE0FA5"/>
    <w:rsid w:val="00FE2AEB"/>
    <w:rsid w:val="00FE2D55"/>
    <w:rsid w:val="00FE4661"/>
    <w:rsid w:val="00FE5A8C"/>
    <w:rsid w:val="00FE6D7A"/>
    <w:rsid w:val="00FE7940"/>
    <w:rsid w:val="00FF09A0"/>
    <w:rsid w:val="00FF2619"/>
    <w:rsid w:val="00FF3841"/>
    <w:rsid w:val="00FF3ACE"/>
    <w:rsid w:val="00FF5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BC076C0"/>
  <w15:docId w15:val="{2AC1AF31-3DDA-423F-AA6C-28BD97FE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B9C"/>
    <w:rPr>
      <w:rFonts w:ascii="Times New Roman" w:hAnsi="Times New Roman"/>
    </w:rPr>
  </w:style>
  <w:style w:type="paragraph" w:styleId="Heading1">
    <w:name w:val="heading 1"/>
    <w:basedOn w:val="Normal"/>
    <w:next w:val="Normal"/>
    <w:link w:val="Heading1Char"/>
    <w:uiPriority w:val="9"/>
    <w:qFormat/>
    <w:rsid w:val="00780B9C"/>
    <w:pPr>
      <w:keepNext/>
      <w:keepLines/>
      <w:spacing w:before="480" w:after="120"/>
      <w:outlineLvl w:val="0"/>
    </w:pPr>
    <w:rPr>
      <w:rFonts w:eastAsiaTheme="majorEastAsia" w:cstheme="maj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EF3"/>
    <w:rPr>
      <w:color w:val="0000FF" w:themeColor="hyperlink"/>
      <w:u w:val="single"/>
    </w:rPr>
  </w:style>
  <w:style w:type="character" w:customStyle="1" w:styleId="Heading1Char">
    <w:name w:val="Heading 1 Char"/>
    <w:basedOn w:val="DefaultParagraphFont"/>
    <w:link w:val="Heading1"/>
    <w:uiPriority w:val="9"/>
    <w:rsid w:val="00780B9C"/>
    <w:rPr>
      <w:rFonts w:ascii="Times New Roman" w:eastAsiaTheme="majorEastAsia" w:hAnsi="Times New Roman" w:cstheme="majorBidi"/>
      <w:b/>
      <w:bCs/>
      <w:sz w:val="22"/>
      <w:szCs w:val="22"/>
    </w:rPr>
  </w:style>
  <w:style w:type="paragraph" w:customStyle="1" w:styleId="ReviewerComment">
    <w:name w:val="Reviewer Comment"/>
    <w:basedOn w:val="Normal"/>
    <w:qFormat/>
    <w:rsid w:val="007924FB"/>
    <w:pPr>
      <w:keepNext/>
      <w:tabs>
        <w:tab w:val="left" w:pos="288"/>
      </w:tabs>
      <w:spacing w:after="120"/>
      <w:jc w:val="both"/>
    </w:pPr>
    <w:rPr>
      <w:rFonts w:eastAsia="Times New Roman" w:cs="Courier New"/>
      <w:i/>
      <w:sz w:val="18"/>
      <w:szCs w:val="20"/>
    </w:rPr>
  </w:style>
  <w:style w:type="paragraph" w:customStyle="1" w:styleId="ResponsetoReviewers">
    <w:name w:val="Response to Reviewers"/>
    <w:basedOn w:val="Normal"/>
    <w:qFormat/>
    <w:rsid w:val="00780B9C"/>
    <w:pPr>
      <w:spacing w:after="240"/>
      <w:ind w:left="144" w:right="144"/>
      <w:contextualSpacing/>
      <w:jc w:val="both"/>
    </w:pPr>
    <w:rPr>
      <w:rFonts w:eastAsia="Times New Roman" w:cs="Courier New"/>
      <w:sz w:val="22"/>
      <w:szCs w:val="20"/>
    </w:rPr>
  </w:style>
  <w:style w:type="paragraph" w:styleId="BalloonText">
    <w:name w:val="Balloon Text"/>
    <w:basedOn w:val="Normal"/>
    <w:link w:val="BalloonTextChar"/>
    <w:uiPriority w:val="99"/>
    <w:semiHidden/>
    <w:unhideWhenUsed/>
    <w:rsid w:val="00E751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51AE"/>
    <w:rPr>
      <w:rFonts w:ascii="Lucida Grande" w:hAnsi="Lucida Grande" w:cs="Lucida Grande"/>
      <w:sz w:val="18"/>
      <w:szCs w:val="18"/>
    </w:rPr>
  </w:style>
  <w:style w:type="character" w:styleId="CommentReference">
    <w:name w:val="annotation reference"/>
    <w:basedOn w:val="DefaultParagraphFont"/>
    <w:uiPriority w:val="99"/>
    <w:unhideWhenUsed/>
    <w:rsid w:val="003D3BF8"/>
    <w:rPr>
      <w:sz w:val="18"/>
      <w:szCs w:val="18"/>
    </w:rPr>
  </w:style>
  <w:style w:type="paragraph" w:styleId="CommentText">
    <w:name w:val="annotation text"/>
    <w:basedOn w:val="Normal"/>
    <w:link w:val="CommentTextChar"/>
    <w:uiPriority w:val="99"/>
    <w:unhideWhenUsed/>
    <w:rsid w:val="003D3BF8"/>
  </w:style>
  <w:style w:type="character" w:customStyle="1" w:styleId="CommentTextChar">
    <w:name w:val="Comment Text Char"/>
    <w:basedOn w:val="DefaultParagraphFont"/>
    <w:link w:val="CommentText"/>
    <w:uiPriority w:val="99"/>
    <w:rsid w:val="003D3BF8"/>
  </w:style>
  <w:style w:type="paragraph" w:styleId="CommentSubject">
    <w:name w:val="annotation subject"/>
    <w:basedOn w:val="CommentText"/>
    <w:next w:val="CommentText"/>
    <w:link w:val="CommentSubjectChar"/>
    <w:uiPriority w:val="99"/>
    <w:semiHidden/>
    <w:unhideWhenUsed/>
    <w:rsid w:val="003D3BF8"/>
    <w:rPr>
      <w:b/>
      <w:bCs/>
      <w:sz w:val="20"/>
      <w:szCs w:val="20"/>
    </w:rPr>
  </w:style>
  <w:style w:type="character" w:customStyle="1" w:styleId="CommentSubjectChar">
    <w:name w:val="Comment Subject Char"/>
    <w:basedOn w:val="CommentTextChar"/>
    <w:link w:val="CommentSubject"/>
    <w:uiPriority w:val="99"/>
    <w:semiHidden/>
    <w:rsid w:val="003D3BF8"/>
    <w:rPr>
      <w:b/>
      <w:bCs/>
      <w:sz w:val="20"/>
      <w:szCs w:val="20"/>
    </w:rPr>
  </w:style>
  <w:style w:type="character" w:styleId="PlaceholderText">
    <w:name w:val="Placeholder Text"/>
    <w:basedOn w:val="DefaultParagraphFont"/>
    <w:uiPriority w:val="99"/>
    <w:semiHidden/>
    <w:rsid w:val="009436DE"/>
    <w:rPr>
      <w:color w:val="808080"/>
    </w:rPr>
  </w:style>
  <w:style w:type="paragraph" w:styleId="NormalWeb">
    <w:name w:val="Normal (Web)"/>
    <w:basedOn w:val="Normal"/>
    <w:uiPriority w:val="99"/>
    <w:unhideWhenUsed/>
    <w:rsid w:val="00B953AF"/>
    <w:pPr>
      <w:spacing w:before="100" w:beforeAutospacing="1" w:after="100" w:afterAutospacing="1"/>
    </w:pPr>
    <w:rPr>
      <w:rFonts w:ascii="Times" w:hAnsi="Times" w:cs="Times New Roman"/>
      <w:sz w:val="20"/>
      <w:szCs w:val="20"/>
    </w:rPr>
  </w:style>
  <w:style w:type="paragraph" w:customStyle="1" w:styleId="BodyText1">
    <w:name w:val="Body Text1"/>
    <w:basedOn w:val="Normal"/>
    <w:link w:val="bodytextChar"/>
    <w:qFormat/>
    <w:rsid w:val="00970478"/>
    <w:pPr>
      <w:spacing w:after="200" w:line="480" w:lineRule="auto"/>
      <w:jc w:val="both"/>
    </w:pPr>
    <w:rPr>
      <w:rFonts w:ascii="Arial" w:eastAsia="Cambria" w:hAnsi="Arial" w:cs="Times New Roman"/>
      <w:sz w:val="22"/>
    </w:rPr>
  </w:style>
  <w:style w:type="paragraph" w:customStyle="1" w:styleId="Equation">
    <w:name w:val="Equation"/>
    <w:basedOn w:val="BodyText"/>
    <w:next w:val="BodyTextFirstIndent"/>
    <w:link w:val="EquationCharChar"/>
    <w:rsid w:val="00970478"/>
    <w:pPr>
      <w:tabs>
        <w:tab w:val="center" w:pos="4320"/>
        <w:tab w:val="right" w:pos="8640"/>
      </w:tabs>
      <w:spacing w:after="0" w:line="480" w:lineRule="auto"/>
      <w:jc w:val="both"/>
    </w:pPr>
    <w:rPr>
      <w:rFonts w:ascii="Arial" w:eastAsia="Times New Roman" w:hAnsi="Arial" w:cs="Times New Roman"/>
      <w:sz w:val="22"/>
      <w:szCs w:val="20"/>
      <w:lang w:val="en-CA"/>
    </w:rPr>
  </w:style>
  <w:style w:type="character" w:customStyle="1" w:styleId="EquationCharChar">
    <w:name w:val="Equation Char Char"/>
    <w:link w:val="Equation"/>
    <w:rsid w:val="00970478"/>
    <w:rPr>
      <w:rFonts w:ascii="Arial" w:eastAsia="Times New Roman" w:hAnsi="Arial" w:cs="Times New Roman"/>
      <w:sz w:val="22"/>
      <w:szCs w:val="20"/>
      <w:lang w:val="en-CA"/>
    </w:rPr>
  </w:style>
  <w:style w:type="character" w:customStyle="1" w:styleId="bodytextChar">
    <w:name w:val="body text Char"/>
    <w:basedOn w:val="DefaultParagraphFont"/>
    <w:link w:val="BodyText1"/>
    <w:rsid w:val="00970478"/>
    <w:rPr>
      <w:rFonts w:ascii="Arial" w:eastAsia="Cambria" w:hAnsi="Arial" w:cs="Times New Roman"/>
      <w:sz w:val="22"/>
    </w:rPr>
  </w:style>
  <w:style w:type="paragraph" w:styleId="BodyText">
    <w:name w:val="Body Text"/>
    <w:basedOn w:val="Normal"/>
    <w:link w:val="BodyTextChar0"/>
    <w:uiPriority w:val="99"/>
    <w:semiHidden/>
    <w:unhideWhenUsed/>
    <w:rsid w:val="00970478"/>
    <w:pPr>
      <w:spacing w:after="120"/>
    </w:pPr>
  </w:style>
  <w:style w:type="character" w:customStyle="1" w:styleId="BodyTextChar0">
    <w:name w:val="Body Text Char"/>
    <w:basedOn w:val="DefaultParagraphFont"/>
    <w:link w:val="BodyText"/>
    <w:uiPriority w:val="99"/>
    <w:semiHidden/>
    <w:rsid w:val="00970478"/>
  </w:style>
  <w:style w:type="paragraph" w:styleId="BodyTextFirstIndent">
    <w:name w:val="Body Text First Indent"/>
    <w:basedOn w:val="BodyText"/>
    <w:link w:val="BodyTextFirstIndentChar"/>
    <w:uiPriority w:val="99"/>
    <w:semiHidden/>
    <w:unhideWhenUsed/>
    <w:rsid w:val="00970478"/>
    <w:pPr>
      <w:spacing w:after="0"/>
      <w:ind w:firstLine="360"/>
    </w:pPr>
  </w:style>
  <w:style w:type="character" w:customStyle="1" w:styleId="BodyTextFirstIndentChar">
    <w:name w:val="Body Text First Indent Char"/>
    <w:basedOn w:val="BodyTextChar0"/>
    <w:link w:val="BodyTextFirstIndent"/>
    <w:uiPriority w:val="99"/>
    <w:semiHidden/>
    <w:rsid w:val="00970478"/>
  </w:style>
  <w:style w:type="paragraph" w:styleId="Revision">
    <w:name w:val="Revision"/>
    <w:hidden/>
    <w:uiPriority w:val="99"/>
    <w:semiHidden/>
    <w:rsid w:val="00C93AB1"/>
  </w:style>
  <w:style w:type="paragraph" w:styleId="Header">
    <w:name w:val="header"/>
    <w:basedOn w:val="Normal"/>
    <w:link w:val="HeaderChar"/>
    <w:uiPriority w:val="99"/>
    <w:semiHidden/>
    <w:unhideWhenUsed/>
    <w:rsid w:val="003865F8"/>
    <w:pPr>
      <w:tabs>
        <w:tab w:val="center" w:pos="4680"/>
        <w:tab w:val="right" w:pos="9360"/>
      </w:tabs>
    </w:pPr>
  </w:style>
  <w:style w:type="character" w:customStyle="1" w:styleId="HeaderChar">
    <w:name w:val="Header Char"/>
    <w:basedOn w:val="DefaultParagraphFont"/>
    <w:link w:val="Header"/>
    <w:uiPriority w:val="99"/>
    <w:semiHidden/>
    <w:rsid w:val="003865F8"/>
  </w:style>
  <w:style w:type="paragraph" w:styleId="Footer">
    <w:name w:val="footer"/>
    <w:basedOn w:val="Normal"/>
    <w:link w:val="FooterChar"/>
    <w:uiPriority w:val="99"/>
    <w:unhideWhenUsed/>
    <w:rsid w:val="003865F8"/>
    <w:pPr>
      <w:tabs>
        <w:tab w:val="center" w:pos="4680"/>
        <w:tab w:val="right" w:pos="9360"/>
      </w:tabs>
    </w:pPr>
  </w:style>
  <w:style w:type="character" w:customStyle="1" w:styleId="FooterChar">
    <w:name w:val="Footer Char"/>
    <w:basedOn w:val="DefaultParagraphFont"/>
    <w:link w:val="Footer"/>
    <w:uiPriority w:val="99"/>
    <w:rsid w:val="003865F8"/>
  </w:style>
  <w:style w:type="paragraph" w:styleId="PlainText">
    <w:name w:val="Plain Text"/>
    <w:basedOn w:val="Normal"/>
    <w:link w:val="PlainTextChar"/>
    <w:uiPriority w:val="99"/>
    <w:semiHidden/>
    <w:unhideWhenUsed/>
    <w:rsid w:val="00786E9B"/>
    <w:rPr>
      <w:rFonts w:ascii="Calibri" w:eastAsiaTheme="minorHAnsi" w:hAnsi="Calibri"/>
      <w:sz w:val="22"/>
      <w:szCs w:val="21"/>
      <w:lang w:val="en-CA"/>
    </w:rPr>
  </w:style>
  <w:style w:type="character" w:customStyle="1" w:styleId="PlainTextChar">
    <w:name w:val="Plain Text Char"/>
    <w:basedOn w:val="DefaultParagraphFont"/>
    <w:link w:val="PlainText"/>
    <w:uiPriority w:val="99"/>
    <w:semiHidden/>
    <w:rsid w:val="00786E9B"/>
    <w:rPr>
      <w:rFonts w:ascii="Calibri" w:eastAsiaTheme="minorHAnsi" w:hAnsi="Calibri"/>
      <w:sz w:val="22"/>
      <w:szCs w:val="21"/>
      <w:lang w:val="en-CA"/>
    </w:rPr>
  </w:style>
  <w:style w:type="paragraph" w:customStyle="1" w:styleId="BodyText-NoIndent">
    <w:name w:val="Body Text - No Indent"/>
    <w:basedOn w:val="Normal"/>
    <w:next w:val="BodyText"/>
    <w:qFormat/>
    <w:rsid w:val="00337B0B"/>
    <w:pPr>
      <w:spacing w:after="240" w:line="480" w:lineRule="auto"/>
      <w:jc w:val="both"/>
    </w:pPr>
    <w:rPr>
      <w:rFonts w:eastAsia="Calibri" w:cs="Times New Roman"/>
      <w:lang w:val="en-CA"/>
    </w:rPr>
  </w:style>
  <w:style w:type="paragraph" w:styleId="ListParagraph">
    <w:name w:val="List Paragraph"/>
    <w:basedOn w:val="Normal"/>
    <w:uiPriority w:val="34"/>
    <w:qFormat/>
    <w:rsid w:val="008E7DF2"/>
    <w:pPr>
      <w:ind w:left="720"/>
      <w:contextualSpacing/>
    </w:pPr>
  </w:style>
  <w:style w:type="paragraph" w:styleId="Quote">
    <w:name w:val="Quote"/>
    <w:basedOn w:val="Normal"/>
    <w:next w:val="Normal"/>
    <w:link w:val="QuoteChar"/>
    <w:uiPriority w:val="29"/>
    <w:qFormat/>
    <w:rsid w:val="00C319CA"/>
    <w:pPr>
      <w:spacing w:before="200" w:after="160"/>
      <w:ind w:left="864" w:right="864"/>
      <w:jc w:val="both"/>
    </w:pPr>
    <w:rPr>
      <w:i/>
      <w:iCs/>
      <w:sz w:val="18"/>
    </w:rPr>
  </w:style>
  <w:style w:type="character" w:customStyle="1" w:styleId="QuoteChar">
    <w:name w:val="Quote Char"/>
    <w:basedOn w:val="DefaultParagraphFont"/>
    <w:link w:val="Quote"/>
    <w:uiPriority w:val="29"/>
    <w:rsid w:val="00C319CA"/>
    <w:rPr>
      <w:rFonts w:ascii="Times New Roman" w:hAnsi="Times New Roman"/>
      <w:i/>
      <w:iCs/>
      <w:sz w:val="18"/>
    </w:rPr>
  </w:style>
  <w:style w:type="character" w:styleId="UnresolvedMention">
    <w:name w:val="Unresolved Mention"/>
    <w:basedOn w:val="DefaultParagraphFont"/>
    <w:uiPriority w:val="99"/>
    <w:semiHidden/>
    <w:unhideWhenUsed/>
    <w:rsid w:val="00B07900"/>
    <w:rPr>
      <w:color w:val="605E5C"/>
      <w:shd w:val="clear" w:color="auto" w:fill="E1DFDD"/>
    </w:rPr>
  </w:style>
  <w:style w:type="character" w:styleId="FollowedHyperlink">
    <w:name w:val="FollowedHyperlink"/>
    <w:basedOn w:val="DefaultParagraphFont"/>
    <w:uiPriority w:val="99"/>
    <w:semiHidden/>
    <w:unhideWhenUsed/>
    <w:rsid w:val="00DB69BB"/>
    <w:rPr>
      <w:color w:val="800080" w:themeColor="followedHyperlink"/>
      <w:u w:val="single"/>
    </w:rPr>
  </w:style>
  <w:style w:type="character" w:styleId="Strong">
    <w:name w:val="Strong"/>
    <w:basedOn w:val="DefaultParagraphFont"/>
    <w:uiPriority w:val="22"/>
    <w:qFormat/>
    <w:rsid w:val="00975E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71660">
      <w:bodyDiv w:val="1"/>
      <w:marLeft w:val="0"/>
      <w:marRight w:val="0"/>
      <w:marTop w:val="0"/>
      <w:marBottom w:val="0"/>
      <w:divBdr>
        <w:top w:val="none" w:sz="0" w:space="0" w:color="auto"/>
        <w:left w:val="none" w:sz="0" w:space="0" w:color="auto"/>
        <w:bottom w:val="none" w:sz="0" w:space="0" w:color="auto"/>
        <w:right w:val="none" w:sz="0" w:space="0" w:color="auto"/>
      </w:divBdr>
    </w:div>
    <w:div w:id="194316386">
      <w:bodyDiv w:val="1"/>
      <w:marLeft w:val="0"/>
      <w:marRight w:val="0"/>
      <w:marTop w:val="0"/>
      <w:marBottom w:val="0"/>
      <w:divBdr>
        <w:top w:val="none" w:sz="0" w:space="0" w:color="auto"/>
        <w:left w:val="none" w:sz="0" w:space="0" w:color="auto"/>
        <w:bottom w:val="none" w:sz="0" w:space="0" w:color="auto"/>
        <w:right w:val="none" w:sz="0" w:space="0" w:color="auto"/>
      </w:divBdr>
    </w:div>
    <w:div w:id="622544148">
      <w:bodyDiv w:val="1"/>
      <w:marLeft w:val="0"/>
      <w:marRight w:val="0"/>
      <w:marTop w:val="0"/>
      <w:marBottom w:val="0"/>
      <w:divBdr>
        <w:top w:val="none" w:sz="0" w:space="0" w:color="auto"/>
        <w:left w:val="none" w:sz="0" w:space="0" w:color="auto"/>
        <w:bottom w:val="none" w:sz="0" w:space="0" w:color="auto"/>
        <w:right w:val="none" w:sz="0" w:space="0" w:color="auto"/>
      </w:divBdr>
    </w:div>
    <w:div w:id="774986225">
      <w:bodyDiv w:val="1"/>
      <w:marLeft w:val="0"/>
      <w:marRight w:val="0"/>
      <w:marTop w:val="0"/>
      <w:marBottom w:val="0"/>
      <w:divBdr>
        <w:top w:val="none" w:sz="0" w:space="0" w:color="auto"/>
        <w:left w:val="none" w:sz="0" w:space="0" w:color="auto"/>
        <w:bottom w:val="none" w:sz="0" w:space="0" w:color="auto"/>
        <w:right w:val="none" w:sz="0" w:space="0" w:color="auto"/>
      </w:divBdr>
    </w:div>
    <w:div w:id="1052926188">
      <w:bodyDiv w:val="1"/>
      <w:marLeft w:val="0"/>
      <w:marRight w:val="0"/>
      <w:marTop w:val="0"/>
      <w:marBottom w:val="0"/>
      <w:divBdr>
        <w:top w:val="none" w:sz="0" w:space="0" w:color="auto"/>
        <w:left w:val="none" w:sz="0" w:space="0" w:color="auto"/>
        <w:bottom w:val="none" w:sz="0" w:space="0" w:color="auto"/>
        <w:right w:val="none" w:sz="0" w:space="0" w:color="auto"/>
      </w:divBdr>
    </w:div>
    <w:div w:id="1306350637">
      <w:bodyDiv w:val="1"/>
      <w:marLeft w:val="0"/>
      <w:marRight w:val="0"/>
      <w:marTop w:val="0"/>
      <w:marBottom w:val="0"/>
      <w:divBdr>
        <w:top w:val="none" w:sz="0" w:space="0" w:color="auto"/>
        <w:left w:val="none" w:sz="0" w:space="0" w:color="auto"/>
        <w:bottom w:val="none" w:sz="0" w:space="0" w:color="auto"/>
        <w:right w:val="none" w:sz="0" w:space="0" w:color="auto"/>
      </w:divBdr>
    </w:div>
    <w:div w:id="1352561571">
      <w:bodyDiv w:val="1"/>
      <w:marLeft w:val="0"/>
      <w:marRight w:val="0"/>
      <w:marTop w:val="0"/>
      <w:marBottom w:val="0"/>
      <w:divBdr>
        <w:top w:val="none" w:sz="0" w:space="0" w:color="auto"/>
        <w:left w:val="none" w:sz="0" w:space="0" w:color="auto"/>
        <w:bottom w:val="none" w:sz="0" w:space="0" w:color="auto"/>
        <w:right w:val="none" w:sz="0" w:space="0" w:color="auto"/>
      </w:divBdr>
      <w:divsChild>
        <w:div w:id="1149252533">
          <w:marLeft w:val="0"/>
          <w:marRight w:val="0"/>
          <w:marTop w:val="0"/>
          <w:marBottom w:val="0"/>
          <w:divBdr>
            <w:top w:val="none" w:sz="0" w:space="0" w:color="auto"/>
            <w:left w:val="none" w:sz="0" w:space="0" w:color="auto"/>
            <w:bottom w:val="none" w:sz="0" w:space="0" w:color="auto"/>
            <w:right w:val="none" w:sz="0" w:space="0" w:color="auto"/>
          </w:divBdr>
          <w:divsChild>
            <w:div w:id="1938636122">
              <w:marLeft w:val="0"/>
              <w:marRight w:val="0"/>
              <w:marTop w:val="0"/>
              <w:marBottom w:val="0"/>
              <w:divBdr>
                <w:top w:val="none" w:sz="0" w:space="0" w:color="auto"/>
                <w:left w:val="none" w:sz="0" w:space="0" w:color="auto"/>
                <w:bottom w:val="none" w:sz="0" w:space="0" w:color="auto"/>
                <w:right w:val="none" w:sz="0" w:space="0" w:color="auto"/>
              </w:divBdr>
              <w:divsChild>
                <w:div w:id="365180645">
                  <w:marLeft w:val="0"/>
                  <w:marRight w:val="0"/>
                  <w:marTop w:val="0"/>
                  <w:marBottom w:val="0"/>
                  <w:divBdr>
                    <w:top w:val="none" w:sz="0" w:space="0" w:color="auto"/>
                    <w:left w:val="none" w:sz="0" w:space="0" w:color="auto"/>
                    <w:bottom w:val="none" w:sz="0" w:space="0" w:color="auto"/>
                    <w:right w:val="none" w:sz="0" w:space="0" w:color="auto"/>
                  </w:divBdr>
                  <w:divsChild>
                    <w:div w:id="823088875">
                      <w:marLeft w:val="0"/>
                      <w:marRight w:val="0"/>
                      <w:marTop w:val="0"/>
                      <w:marBottom w:val="0"/>
                      <w:divBdr>
                        <w:top w:val="none" w:sz="0" w:space="0" w:color="auto"/>
                        <w:left w:val="none" w:sz="0" w:space="0" w:color="auto"/>
                        <w:bottom w:val="none" w:sz="0" w:space="0" w:color="auto"/>
                        <w:right w:val="none" w:sz="0" w:space="0" w:color="auto"/>
                      </w:divBdr>
                      <w:divsChild>
                        <w:div w:id="1982881647">
                          <w:marLeft w:val="0"/>
                          <w:marRight w:val="0"/>
                          <w:marTop w:val="0"/>
                          <w:marBottom w:val="0"/>
                          <w:divBdr>
                            <w:top w:val="none" w:sz="0" w:space="0" w:color="auto"/>
                            <w:left w:val="none" w:sz="0" w:space="0" w:color="auto"/>
                            <w:bottom w:val="none" w:sz="0" w:space="0" w:color="auto"/>
                            <w:right w:val="none" w:sz="0" w:space="0" w:color="auto"/>
                          </w:divBdr>
                          <w:divsChild>
                            <w:div w:id="367341537">
                              <w:marLeft w:val="0"/>
                              <w:marRight w:val="0"/>
                              <w:marTop w:val="0"/>
                              <w:marBottom w:val="0"/>
                              <w:divBdr>
                                <w:top w:val="none" w:sz="0" w:space="0" w:color="auto"/>
                                <w:left w:val="none" w:sz="0" w:space="0" w:color="auto"/>
                                <w:bottom w:val="none" w:sz="0" w:space="0" w:color="auto"/>
                                <w:right w:val="none" w:sz="0" w:space="0" w:color="auto"/>
                              </w:divBdr>
                              <w:divsChild>
                                <w:div w:id="1171488269">
                                  <w:marLeft w:val="0"/>
                                  <w:marRight w:val="0"/>
                                  <w:marTop w:val="0"/>
                                  <w:marBottom w:val="0"/>
                                  <w:divBdr>
                                    <w:top w:val="none" w:sz="0" w:space="0" w:color="auto"/>
                                    <w:left w:val="none" w:sz="0" w:space="0" w:color="auto"/>
                                    <w:bottom w:val="none" w:sz="0" w:space="0" w:color="auto"/>
                                    <w:right w:val="none" w:sz="0" w:space="0" w:color="auto"/>
                                  </w:divBdr>
                                  <w:divsChild>
                                    <w:div w:id="1853497531">
                                      <w:marLeft w:val="0"/>
                                      <w:marRight w:val="0"/>
                                      <w:marTop w:val="0"/>
                                      <w:marBottom w:val="0"/>
                                      <w:divBdr>
                                        <w:top w:val="none" w:sz="0" w:space="0" w:color="auto"/>
                                        <w:left w:val="none" w:sz="0" w:space="0" w:color="auto"/>
                                        <w:bottom w:val="none" w:sz="0" w:space="0" w:color="auto"/>
                                        <w:right w:val="none" w:sz="0" w:space="0" w:color="auto"/>
                                      </w:divBdr>
                                      <w:divsChild>
                                        <w:div w:id="700588005">
                                          <w:marLeft w:val="0"/>
                                          <w:marRight w:val="0"/>
                                          <w:marTop w:val="0"/>
                                          <w:marBottom w:val="0"/>
                                          <w:divBdr>
                                            <w:top w:val="none" w:sz="0" w:space="0" w:color="auto"/>
                                            <w:left w:val="none" w:sz="0" w:space="0" w:color="auto"/>
                                            <w:bottom w:val="none" w:sz="0" w:space="0" w:color="auto"/>
                                            <w:right w:val="none" w:sz="0" w:space="0" w:color="auto"/>
                                          </w:divBdr>
                                          <w:divsChild>
                                            <w:div w:id="32854606">
                                              <w:marLeft w:val="0"/>
                                              <w:marRight w:val="0"/>
                                              <w:marTop w:val="0"/>
                                              <w:marBottom w:val="0"/>
                                              <w:divBdr>
                                                <w:top w:val="none" w:sz="0" w:space="0" w:color="auto"/>
                                                <w:left w:val="none" w:sz="0" w:space="0" w:color="auto"/>
                                                <w:bottom w:val="none" w:sz="0" w:space="0" w:color="auto"/>
                                                <w:right w:val="none" w:sz="0" w:space="0" w:color="auto"/>
                                              </w:divBdr>
                                              <w:divsChild>
                                                <w:div w:id="1646275184">
                                                  <w:marLeft w:val="0"/>
                                                  <w:marRight w:val="0"/>
                                                  <w:marTop w:val="0"/>
                                                  <w:marBottom w:val="0"/>
                                                  <w:divBdr>
                                                    <w:top w:val="none" w:sz="0" w:space="0" w:color="auto"/>
                                                    <w:left w:val="none" w:sz="0" w:space="0" w:color="auto"/>
                                                    <w:bottom w:val="none" w:sz="0" w:space="0" w:color="auto"/>
                                                    <w:right w:val="none" w:sz="0" w:space="0" w:color="auto"/>
                                                  </w:divBdr>
                                                  <w:divsChild>
                                                    <w:div w:id="1738161508">
                                                      <w:marLeft w:val="0"/>
                                                      <w:marRight w:val="0"/>
                                                      <w:marTop w:val="0"/>
                                                      <w:marBottom w:val="0"/>
                                                      <w:divBdr>
                                                        <w:top w:val="none" w:sz="0" w:space="0" w:color="auto"/>
                                                        <w:left w:val="none" w:sz="0" w:space="0" w:color="auto"/>
                                                        <w:bottom w:val="none" w:sz="0" w:space="0" w:color="auto"/>
                                                        <w:right w:val="none" w:sz="0" w:space="0" w:color="auto"/>
                                                      </w:divBdr>
                                                      <w:divsChild>
                                                        <w:div w:id="1642005644">
                                                          <w:marLeft w:val="0"/>
                                                          <w:marRight w:val="0"/>
                                                          <w:marTop w:val="0"/>
                                                          <w:marBottom w:val="0"/>
                                                          <w:divBdr>
                                                            <w:top w:val="none" w:sz="0" w:space="0" w:color="auto"/>
                                                            <w:left w:val="none" w:sz="0" w:space="0" w:color="auto"/>
                                                            <w:bottom w:val="none" w:sz="0" w:space="0" w:color="auto"/>
                                                            <w:right w:val="none" w:sz="0" w:space="0" w:color="auto"/>
                                                          </w:divBdr>
                                                          <w:divsChild>
                                                            <w:div w:id="67001405">
                                                              <w:marLeft w:val="0"/>
                                                              <w:marRight w:val="0"/>
                                                              <w:marTop w:val="0"/>
                                                              <w:marBottom w:val="0"/>
                                                              <w:divBdr>
                                                                <w:top w:val="none" w:sz="0" w:space="0" w:color="auto"/>
                                                                <w:left w:val="none" w:sz="0" w:space="0" w:color="auto"/>
                                                                <w:bottom w:val="none" w:sz="0" w:space="0" w:color="auto"/>
                                                                <w:right w:val="none" w:sz="0" w:space="0" w:color="auto"/>
                                                              </w:divBdr>
                                                              <w:divsChild>
                                                                <w:div w:id="1993295418">
                                                                  <w:marLeft w:val="0"/>
                                                                  <w:marRight w:val="0"/>
                                                                  <w:marTop w:val="0"/>
                                                                  <w:marBottom w:val="0"/>
                                                                  <w:divBdr>
                                                                    <w:top w:val="none" w:sz="0" w:space="0" w:color="auto"/>
                                                                    <w:left w:val="none" w:sz="0" w:space="0" w:color="auto"/>
                                                                    <w:bottom w:val="none" w:sz="0" w:space="0" w:color="auto"/>
                                                                    <w:right w:val="none" w:sz="0" w:space="0" w:color="auto"/>
                                                                  </w:divBdr>
                                                                  <w:divsChild>
                                                                    <w:div w:id="248924910">
                                                                      <w:marLeft w:val="0"/>
                                                                      <w:marRight w:val="0"/>
                                                                      <w:marTop w:val="0"/>
                                                                      <w:marBottom w:val="0"/>
                                                                      <w:divBdr>
                                                                        <w:top w:val="none" w:sz="0" w:space="0" w:color="auto"/>
                                                                        <w:left w:val="none" w:sz="0" w:space="0" w:color="auto"/>
                                                                        <w:bottom w:val="none" w:sz="0" w:space="0" w:color="auto"/>
                                                                        <w:right w:val="none" w:sz="0" w:space="0" w:color="auto"/>
                                                                      </w:divBdr>
                                                                      <w:divsChild>
                                                                        <w:div w:id="1031538262">
                                                                          <w:marLeft w:val="0"/>
                                                                          <w:marRight w:val="0"/>
                                                                          <w:marTop w:val="0"/>
                                                                          <w:marBottom w:val="0"/>
                                                                          <w:divBdr>
                                                                            <w:top w:val="none" w:sz="0" w:space="0" w:color="auto"/>
                                                                            <w:left w:val="none" w:sz="0" w:space="0" w:color="auto"/>
                                                                            <w:bottom w:val="none" w:sz="0" w:space="0" w:color="auto"/>
                                                                            <w:right w:val="none" w:sz="0" w:space="0" w:color="auto"/>
                                                                          </w:divBdr>
                                                                          <w:divsChild>
                                                                            <w:div w:id="1766800353">
                                                                              <w:marLeft w:val="0"/>
                                                                              <w:marRight w:val="0"/>
                                                                              <w:marTop w:val="0"/>
                                                                              <w:marBottom w:val="0"/>
                                                                              <w:divBdr>
                                                                                <w:top w:val="none" w:sz="0" w:space="0" w:color="auto"/>
                                                                                <w:left w:val="none" w:sz="0" w:space="0" w:color="auto"/>
                                                                                <w:bottom w:val="none" w:sz="0" w:space="0" w:color="auto"/>
                                                                                <w:right w:val="none" w:sz="0" w:space="0" w:color="auto"/>
                                                                              </w:divBdr>
                                                                              <w:divsChild>
                                                                                <w:div w:id="1310982671">
                                                                                  <w:marLeft w:val="0"/>
                                                                                  <w:marRight w:val="0"/>
                                                                                  <w:marTop w:val="0"/>
                                                                                  <w:marBottom w:val="0"/>
                                                                                  <w:divBdr>
                                                                                    <w:top w:val="none" w:sz="0" w:space="0" w:color="auto"/>
                                                                                    <w:left w:val="none" w:sz="0" w:space="0" w:color="auto"/>
                                                                                    <w:bottom w:val="none" w:sz="0" w:space="0" w:color="auto"/>
                                                                                    <w:right w:val="none" w:sz="0" w:space="0" w:color="auto"/>
                                                                                  </w:divBdr>
                                                                                  <w:divsChild>
                                                                                    <w:div w:id="204370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4638325">
      <w:bodyDiv w:val="1"/>
      <w:marLeft w:val="0"/>
      <w:marRight w:val="0"/>
      <w:marTop w:val="0"/>
      <w:marBottom w:val="0"/>
      <w:divBdr>
        <w:top w:val="none" w:sz="0" w:space="0" w:color="auto"/>
        <w:left w:val="none" w:sz="0" w:space="0" w:color="auto"/>
        <w:bottom w:val="none" w:sz="0" w:space="0" w:color="auto"/>
        <w:right w:val="none" w:sz="0" w:space="0" w:color="auto"/>
      </w:divBdr>
    </w:div>
    <w:div w:id="1594364695">
      <w:bodyDiv w:val="1"/>
      <w:marLeft w:val="0"/>
      <w:marRight w:val="0"/>
      <w:marTop w:val="0"/>
      <w:marBottom w:val="0"/>
      <w:divBdr>
        <w:top w:val="none" w:sz="0" w:space="0" w:color="auto"/>
        <w:left w:val="none" w:sz="0" w:space="0" w:color="auto"/>
        <w:bottom w:val="none" w:sz="0" w:space="0" w:color="auto"/>
        <w:right w:val="none" w:sz="0" w:space="0" w:color="auto"/>
      </w:divBdr>
      <w:divsChild>
        <w:div w:id="1440905460">
          <w:marLeft w:val="0"/>
          <w:marRight w:val="0"/>
          <w:marTop w:val="0"/>
          <w:marBottom w:val="0"/>
          <w:divBdr>
            <w:top w:val="none" w:sz="0" w:space="0" w:color="auto"/>
            <w:left w:val="none" w:sz="0" w:space="0" w:color="auto"/>
            <w:bottom w:val="none" w:sz="0" w:space="0" w:color="auto"/>
            <w:right w:val="none" w:sz="0" w:space="0" w:color="auto"/>
          </w:divBdr>
          <w:divsChild>
            <w:div w:id="2081243479">
              <w:marLeft w:val="0"/>
              <w:marRight w:val="0"/>
              <w:marTop w:val="0"/>
              <w:marBottom w:val="0"/>
              <w:divBdr>
                <w:top w:val="none" w:sz="0" w:space="0" w:color="auto"/>
                <w:left w:val="none" w:sz="0" w:space="0" w:color="auto"/>
                <w:bottom w:val="none" w:sz="0" w:space="0" w:color="auto"/>
                <w:right w:val="none" w:sz="0" w:space="0" w:color="auto"/>
              </w:divBdr>
              <w:divsChild>
                <w:div w:id="923957091">
                  <w:marLeft w:val="0"/>
                  <w:marRight w:val="0"/>
                  <w:marTop w:val="0"/>
                  <w:marBottom w:val="0"/>
                  <w:divBdr>
                    <w:top w:val="none" w:sz="0" w:space="0" w:color="auto"/>
                    <w:left w:val="none" w:sz="0" w:space="0" w:color="auto"/>
                    <w:bottom w:val="none" w:sz="0" w:space="0" w:color="auto"/>
                    <w:right w:val="none" w:sz="0" w:space="0" w:color="auto"/>
                  </w:divBdr>
                  <w:divsChild>
                    <w:div w:id="812017116">
                      <w:marLeft w:val="0"/>
                      <w:marRight w:val="0"/>
                      <w:marTop w:val="0"/>
                      <w:marBottom w:val="0"/>
                      <w:divBdr>
                        <w:top w:val="none" w:sz="0" w:space="0" w:color="auto"/>
                        <w:left w:val="none" w:sz="0" w:space="0" w:color="auto"/>
                        <w:bottom w:val="none" w:sz="0" w:space="0" w:color="auto"/>
                        <w:right w:val="none" w:sz="0" w:space="0" w:color="auto"/>
                      </w:divBdr>
                      <w:divsChild>
                        <w:div w:id="1096250280">
                          <w:marLeft w:val="0"/>
                          <w:marRight w:val="0"/>
                          <w:marTop w:val="0"/>
                          <w:marBottom w:val="0"/>
                          <w:divBdr>
                            <w:top w:val="none" w:sz="0" w:space="0" w:color="auto"/>
                            <w:left w:val="none" w:sz="0" w:space="0" w:color="auto"/>
                            <w:bottom w:val="none" w:sz="0" w:space="0" w:color="auto"/>
                            <w:right w:val="none" w:sz="0" w:space="0" w:color="auto"/>
                          </w:divBdr>
                          <w:divsChild>
                            <w:div w:id="1274676416">
                              <w:marLeft w:val="0"/>
                              <w:marRight w:val="0"/>
                              <w:marTop w:val="0"/>
                              <w:marBottom w:val="0"/>
                              <w:divBdr>
                                <w:top w:val="none" w:sz="0" w:space="0" w:color="auto"/>
                                <w:left w:val="none" w:sz="0" w:space="0" w:color="auto"/>
                                <w:bottom w:val="none" w:sz="0" w:space="0" w:color="auto"/>
                                <w:right w:val="none" w:sz="0" w:space="0" w:color="auto"/>
                              </w:divBdr>
                              <w:divsChild>
                                <w:div w:id="20258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924913">
      <w:bodyDiv w:val="1"/>
      <w:marLeft w:val="0"/>
      <w:marRight w:val="0"/>
      <w:marTop w:val="0"/>
      <w:marBottom w:val="0"/>
      <w:divBdr>
        <w:top w:val="none" w:sz="0" w:space="0" w:color="auto"/>
        <w:left w:val="none" w:sz="0" w:space="0" w:color="auto"/>
        <w:bottom w:val="none" w:sz="0" w:space="0" w:color="auto"/>
        <w:right w:val="none" w:sz="0" w:space="0" w:color="auto"/>
      </w:divBdr>
    </w:div>
    <w:div w:id="1959750942">
      <w:bodyDiv w:val="1"/>
      <w:marLeft w:val="0"/>
      <w:marRight w:val="0"/>
      <w:marTop w:val="0"/>
      <w:marBottom w:val="0"/>
      <w:divBdr>
        <w:top w:val="none" w:sz="0" w:space="0" w:color="auto"/>
        <w:left w:val="none" w:sz="0" w:space="0" w:color="auto"/>
        <w:bottom w:val="none" w:sz="0" w:space="0" w:color="auto"/>
        <w:right w:val="none" w:sz="0" w:space="0" w:color="auto"/>
      </w:divBdr>
    </w:div>
    <w:div w:id="1980333628">
      <w:bodyDiv w:val="1"/>
      <w:marLeft w:val="0"/>
      <w:marRight w:val="0"/>
      <w:marTop w:val="0"/>
      <w:marBottom w:val="0"/>
      <w:divBdr>
        <w:top w:val="none" w:sz="0" w:space="0" w:color="auto"/>
        <w:left w:val="none" w:sz="0" w:space="0" w:color="auto"/>
        <w:bottom w:val="none" w:sz="0" w:space="0" w:color="auto"/>
        <w:right w:val="none" w:sz="0" w:space="0" w:color="auto"/>
      </w:divBdr>
    </w:div>
    <w:div w:id="2085032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6853219E-790C-4A07-A0BB-1E41A8197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5857</Words>
  <Characters>33387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Johnson</dc:creator>
  <cp:keywords/>
  <dc:description/>
  <cp:lastModifiedBy>Brad Conrad</cp:lastModifiedBy>
  <cp:revision>4</cp:revision>
  <dcterms:created xsi:type="dcterms:W3CDTF">2019-04-19T18:46:00Z</dcterms:created>
  <dcterms:modified xsi:type="dcterms:W3CDTF">2019-04-19T19:01:00Z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http://www.zotero.org/styles/journal-of-visualized-experiments</vt:lpwstr>
  </property>
  <property fmtid="{D5CDD505-2E9C-101B-9397-08002B2CF9AE}" pid="4" name="Mendeley Recent Style Id 0_1">
    <vt:lpwstr>http://www.zotero.org/styles/aerosol-science-and-technology</vt:lpwstr>
  </property>
  <property fmtid="{D5CDD505-2E9C-101B-9397-08002B2CF9AE}" pid="5" name="Mendeley Recent Style Name 0_1">
    <vt:lpwstr>Aerosol Science and Technology</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http://www.zotero.org/styles/carbon</vt:lpwstr>
  </property>
  <property fmtid="{D5CDD505-2E9C-101B-9397-08002B2CF9AE}" pid="11" name="Mendeley Recent Style Name 3_1">
    <vt:lpwstr>Carbon</vt:lpwstr>
  </property>
  <property fmtid="{D5CDD505-2E9C-101B-9397-08002B2CF9AE}" pid="12" name="Mendeley Recent Style Id 4_1">
    <vt:lpwstr>http://csl.mendeley.com/styles/styles/Carbon-EACompliant</vt:lpwstr>
  </property>
  <property fmtid="{D5CDD505-2E9C-101B-9397-08002B2CF9AE}" pid="13" name="Mendeley Recent Style Name 4_1">
    <vt:lpwstr>Carbon (et al. compliant)</vt:lpwstr>
  </property>
  <property fmtid="{D5CDD505-2E9C-101B-9397-08002B2CF9AE}" pid="14" name="Mendeley Recent Style Id 5_1">
    <vt:lpwstr>http://www.zotero.org/styles/chicago-author-date</vt:lpwstr>
  </property>
  <property fmtid="{D5CDD505-2E9C-101B-9397-08002B2CF9AE}" pid="15" name="Mendeley Recent Style Name 5_1">
    <vt:lpwstr>Chicago Manual of Style 17th edition (author-date)</vt:lpwstr>
  </property>
  <property fmtid="{D5CDD505-2E9C-101B-9397-08002B2CF9AE}" pid="16" name="Mendeley Recent Style Id 6_1">
    <vt:lpwstr>http://csl.mendeley.com/styles/391161/elsevier-with-titles</vt:lpwstr>
  </property>
  <property fmtid="{D5CDD505-2E9C-101B-9397-08002B2CF9AE}" pid="17" name="Mendeley Recent Style Name 6_1">
    <vt:lpwstr>Elsevier (numeric, with titles) - Brian Crosland</vt:lpwstr>
  </property>
  <property fmtid="{D5CDD505-2E9C-101B-9397-08002B2CF9AE}" pid="18" name="Mendeley Recent Style Id 7_1">
    <vt:lpwstr>http://csl.mendeley.com/styles/23327661/elsevier-with-titles</vt:lpwstr>
  </property>
  <property fmtid="{D5CDD505-2E9C-101B-9397-08002B2CF9AE}" pid="19" name="Mendeley Recent Style Name 7_1">
    <vt:lpwstr>Elsevier (numeric, with titles) - Brian Crosland - Bradley Conrad</vt:lpwstr>
  </property>
  <property fmtid="{D5CDD505-2E9C-101B-9397-08002B2CF9AE}" pid="20" name="Mendeley Recent Style Id 8_1">
    <vt:lpwstr>http://www.zotero.org/styles/journal-of-visualized-experiments</vt:lpwstr>
  </property>
  <property fmtid="{D5CDD505-2E9C-101B-9397-08002B2CF9AE}" pid="21" name="Mendeley Recent Style Name 8_1">
    <vt:lpwstr>Journal of Visualized Experiments</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915d9564-f975-32c9-b49e-18e982117c37</vt:lpwstr>
  </property>
</Properties>
</file>