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Three DNA Lesions by Mass Spectrometry and Assessment of their Levels in Tissues of Mice Exposed to Ambient Fine Particulate Matter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Tiago Franco de Oliveira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Antonio Anax Falcão de Oliveira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Miriam Lemos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Mariana Veras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Paulo Hil&amp;#225;rio Nascimento Saldiva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Marisa Helena Gennari de Medeiros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Paolo Di Mascio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Ana Paula de Melo Loureiro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An&amp;#225;lises Cl&amp;#237;nicas e Toxicol&amp;#243;gicas, Faculdade de Ciências Farmacêuticas, Universidade de São Paulo, São Paulo, Brazil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Departamento de Farmacociências, Universidade Federal de Ciências da Saúde de Porto Alegre, Rio Grande do Sul,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Laborat&amp;#243;rio de Polui&amp;#231;ão Atmosf&amp;#233;rica Experimental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LIM05, Hospital das Cl&amp;#237;nicas, Faculdade de Medicina, Universidade de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Instituto de Estudos Avan&amp;#231;ados, Universidade de São Paulo, </w:t>
      </w:r>
      <w:r>
        <w:rPr>
          <w:rFonts w:ascii="Calibri" w:hAnsi="Calibri" w:cs="Calibri" w:eastAsia="Calibri"/>
          <w:color w:val="auto"/>
          <w:spacing w:val="0"/>
          <w:position w:val="0"/>
          <w:sz w:val="24"/>
          <w:shd w:fill="FFFFFF" w:val="clear"/>
        </w:rPr>
        <w:t xml:space="preserve">São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Departamento de Bioqu&amp;#237;mica, Instituto de Qu&amp;#237;mica, Universidade de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Paula de Melo Loureiro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apmlou@usp.br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Tiago Franco de Oliveira</w:t>
        <w:tab/>
        <w:tab/>
        <w:tab/>
        <w:t xml:space="preserve">(</w:t>
      </w:r>
      <w:r>
        <w:rPr>
          <w:rFonts w:ascii="Calibri" w:hAnsi="Calibri" w:cs="Calibri" w:eastAsia="Calibri"/>
          <w:color w:val="auto"/>
          <w:spacing w:val="0"/>
          <w:position w:val="0"/>
          <w:sz w:val="24"/>
          <w:shd w:fill="FFFFFF" w:val="clear"/>
        </w:rPr>
        <w:t xml:space="preserve">oliveira@ufcspa.edu.br)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Anax Falcão de Oliveira</w:t>
        <w:tab/>
        <w:tab/>
        <w:t xml:space="preserve">(anax.antonio@gmail.com)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Miriam Lemos</w:t>
        <w:tab/>
        <w:tab/>
        <w:tab/>
        <w:tab/>
        <w:tab/>
        <w:t xml:space="preserve">(</w:t>
      </w:r>
      <w:r>
        <w:rPr>
          <w:rFonts w:ascii="Calibri" w:hAnsi="Calibri" w:cs="Calibri" w:eastAsia="Calibri"/>
          <w:color w:val="auto"/>
          <w:spacing w:val="0"/>
          <w:position w:val="0"/>
          <w:sz w:val="24"/>
          <w:shd w:fill="FFFFFF" w:val="clear"/>
        </w:rPr>
        <w:t xml:space="preserve">mirlemos@usp.br)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Mariana Veras</w:t>
        <w:tab/>
        <w:tab/>
        <w:tab/>
        <w:tab/>
        <w:tab/>
        <w:t xml:space="preserve">(</w:t>
      </w:r>
      <w:r>
        <w:rPr>
          <w:rFonts w:ascii="Calibri" w:hAnsi="Calibri" w:cs="Calibri" w:eastAsia="Calibri"/>
          <w:color w:val="auto"/>
          <w:spacing w:val="0"/>
          <w:position w:val="0"/>
          <w:sz w:val="24"/>
          <w:shd w:fill="FFFFFF" w:val="clear"/>
        </w:rPr>
        <w:t xml:space="preserve">verasine@usp.br)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Paulo Hil&amp;#225;rio Nascimento Saldiva</w:t>
        <w:tab/>
        <w:tab/>
        <w:t xml:space="preserve">(</w:t>
      </w:r>
      <w:r>
        <w:rPr>
          <w:rFonts w:ascii="Calibri" w:hAnsi="Calibri" w:cs="Calibri" w:eastAsia="Calibri"/>
          <w:color w:val="auto"/>
          <w:spacing w:val="0"/>
          <w:position w:val="0"/>
          <w:sz w:val="24"/>
          <w:shd w:fill="FFFFFF" w:val="clear"/>
        </w:rPr>
        <w:t xml:space="preserve">pepino@usp.br)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Marisa Helena Gennari de Medeiros</w:t>
        <w:tab/>
        <w:tab/>
        <w:t xml:space="preserve">(</w:t>
      </w:r>
      <w:r>
        <w:rPr>
          <w:rFonts w:ascii="Calibri" w:hAnsi="Calibri" w:cs="Calibri" w:eastAsia="Calibri"/>
          <w:color w:val="auto"/>
          <w:spacing w:val="0"/>
          <w:position w:val="0"/>
          <w:sz w:val="24"/>
          <w:shd w:fill="FFFFFF" w:val="clear"/>
        </w:rPr>
        <w:t xml:space="preserve">mhgdmede@iq.usp.br)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Paolo Di Mascio</w:t>
        <w:tab/>
        <w:tab/>
        <w:tab/>
        <w:tab/>
        <w:t xml:space="preserve">(</w:t>
      </w:r>
      <w:r>
        <w:rPr>
          <w:rFonts w:ascii="Calibri" w:hAnsi="Calibri" w:cs="Calibri" w:eastAsia="Calibri"/>
          <w:color w:val="auto"/>
          <w:spacing w:val="0"/>
          <w:position w:val="0"/>
          <w:sz w:val="24"/>
          <w:shd w:fill="FFFFFF" w:val="clear"/>
        </w:rPr>
        <w:t xml:space="preserve">pdmascio@iq.usp.br)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DNA adducts, DNA oxidation, genotoxicity, oxidative stress, fine particulate matter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methods for sensitive and accurate quantification of the lesions 8-oxo-7,8-dihydro-2'-deoxyguanosine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-etheno-2’-deoxyadenosine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-etheno-2’-deoxyguanosine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DNA. The methods were applied to the assessment of the effects of ambient fine particulate matter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in tissues (lung, liver and kidney) of exposed A/J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adducts and oxidized DNA bases are examples of DNA lesions that are useful biomarkers for the toxicity assessment of substances that are electrophilic, generate reactive electrophiles upon biotransformation, or induce oxidative stress. Among the oxidized nucleobases, the most studied one is 8-oxo-7,8-dihydroguanine (8-oxoGua) or 8-oxo-7,8-dihydro-2'-deoxyguanosine (8-oxodGuo), a biomarker of oxidatively induced base damage in DNA. Aldehydes and epoxyaldehydes resulting from the lipid peroxidation process are electrophilic molecules able to form mutagenic exocyclic DNA adducts, such as the etheno adducts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-etheno-2’-deoxyguanosine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εdGuo)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-etheno-2’-deoxyadenosine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-εdAdo), which have been suggested as potential biomarkers in the pathophysiology of inflammation. Selective and sensitive methods for their quantification in DNA are necessary for the development of preventive strategies to slow down cell mutation rates and chronic disease development (e.g., cancer, neurodegenerative diseases). Among the sensitive methods available for their detection (high performance liquid chromatography coupled to electrochemical or tandem mass spectrometry detectors, comet assay, immunoassays,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P-postlabeling), the most selective are those based on high performance liquid chromatography coupled to tandem mass spectrometry (HPLC-ESI-MS/MS). Selectivity is an essential advantage when analyzing complex biological samples and HPLC-ESI-MS/MS evolved as the gold standard for quantification of modified nucleosides in biological matrices, such as DNA, urine, plasma and saliva. The use of isotopically labeled internal standards adds the advantage of corrections for molecule losses during the DNA hydrolysis and analyte enrichment steps, as well as for differences of the analyte ionization between samples. It also aids in the identification of the correct chromatographic peak when more than one peak is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validated sensitive, accurate and precise HPLC-ESI-MS/MS methods that were successfully applied for the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lung, liver and kidney DNA of A/J mice for the assessment of the effects of ambient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reactive oxygen species (ROS) are able to oxidize carbon double bonds of DNA bases and some carbons in the deoxyribose moiety, generating oxidized bases and DNA strand breaks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 negatively charged molecule rich in nitrogen and oxygen atoms, DNA is also a target for electrophilic groups that covalently react with the nucleophilic sites (nitrogen and oxygen), giving products that are called DNA adducts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DNA adducts and oxidized DNA bases are examples of DNA lesions that are useful biomarkers for the toxicity assessment of substances that are electrophilic, generate reactive electrophiles upon biotransformation, or induce oxidative stress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the modified DNA bases can be removed from DNA by base or nucleotide excision repair (BER or NER), the induction of an imbalance between the generation and removal of DNA lesions in favor of the former leads to a net increase of their levels in DNA overtime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Outcomes are the increase of DNA mutation rates, reduced gene expression, and diminished protein activity</w:t>
      </w:r>
      <w:r>
        <w:rPr>
          <w:rFonts w:ascii="Calibri" w:hAnsi="Calibri" w:cs="Calibri" w:eastAsia="Calibri"/>
          <w:color w:val="auto"/>
          <w:spacing w:val="0"/>
          <w:position w:val="0"/>
          <w:sz w:val="24"/>
          <w:shd w:fill="auto" w:val="clear"/>
          <w:vertAlign w:val="superscript"/>
        </w:rPr>
        <w:t xml:space="preserve">2,4-7</w:t>
      </w:r>
      <w:r>
        <w:rPr>
          <w:rFonts w:ascii="Calibri" w:hAnsi="Calibri" w:cs="Calibri" w:eastAsia="Calibri"/>
          <w:color w:val="auto"/>
          <w:spacing w:val="0"/>
          <w:position w:val="0"/>
          <w:sz w:val="24"/>
          <w:shd w:fill="auto" w:val="clear"/>
        </w:rPr>
        <w:t xml:space="preserve">, effects that are closely related to the development of diseases. DNA mutations may affect diverse cellular functions, such as cell signaling, cell cycle, genome integrity, telomere stability, the epigenome, chromatin structure, RNA splicing, protein homeostasis, metabolism, apoptosis, and cell differentiation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Strategies to slow down cell mutation rates and chronic disease development (e.g., cancer, neurodegenerative diseases) pass through the knowledge of the mutation sources, among them, DNA lesions and their causes.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 generated endogenously in excess, due to pollutant exposure, persistent inflammation, disease pathophysiology (e.g., diabetes), etc., are important causes of biomolecule damage, including DNA and lipid damage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an example, the highly reactive hydroxyl radical (OH) formed from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reduction by transition metal ions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oxidizes the DNA bases, DNA sugar moiety and polyunsaturated fatty acids at diffusion-controlled rates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Among the 80 already characterized oxidized nucleobases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most studied one is 8-oxo-7,8-dihydroguanine (8-oxoGua) or 8-oxo-7,8-dihydro-2'-deoxyguanosine (8-oxodGuo,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lesion that is able to induce GT transversions in mammalian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It is formed by the mono electronic oxidation of guanine, or by hydroxyl radical or singlet oxygen attack of guanine in DNA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Polyunsaturated fatty acids are other important targets of highly reactive oxidants, such as OH, which initiate the process of lipid peroxidation</w:t>
      </w:r>
      <w:r>
        <w:rPr>
          <w:rFonts w:ascii="Calibri" w:hAnsi="Calibri" w:cs="Calibri" w:eastAsia="Calibri"/>
          <w:color w:val="auto"/>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It gives rise to fatty acid hydroperoxides that may decompose to electrophilic aldehydes and epoxyaldehydes, such as malondialdehyde, 4-hydroxy-2-nonenal, 2,4-decadienal, 4,5-epoxy-(2</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)-decenal, hexenal, acrolein, crotonaldehyde, which are able to form mutagenic exocyclic DNA adducts, such as malondialdehyde-, propano-, or etheno adducts</w:t>
      </w:r>
      <w:r>
        <w:rPr>
          <w:rFonts w:ascii="Calibri" w:hAnsi="Calibri" w:cs="Calibri" w:eastAsia="Calibri"/>
          <w:color w:val="auto"/>
          <w:spacing w:val="0"/>
          <w:position w:val="0"/>
          <w:sz w:val="24"/>
          <w:shd w:fill="auto" w:val="clear"/>
          <w:vertAlign w:val="superscript"/>
        </w:rPr>
        <w:t xml:space="preserve">1,12,13</w:t>
      </w:r>
      <w:r>
        <w:rPr>
          <w:rFonts w:ascii="Calibri" w:hAnsi="Calibri" w:cs="Calibri" w:eastAsia="Calibri"/>
          <w:color w:val="auto"/>
          <w:spacing w:val="0"/>
          <w:position w:val="0"/>
          <w:sz w:val="24"/>
          <w:shd w:fill="auto" w:val="clear"/>
        </w:rPr>
        <w:t xml:space="preserve">. The etheno adducts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-etheno-2’-deoxyguanosine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εdGuo,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-etheno-2’-deoxyadenosine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-εdAdo,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have been suggested as potential biomarkers in the pathophysiology of inflammation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Chemical structures of the DNA lesions quantified in the present study.</w:t>
      </w:r>
      <w:r>
        <w:rPr>
          <w:rFonts w:ascii="Calibri" w:hAnsi="Calibri" w:cs="Calibri" w:eastAsia="Calibri"/>
          <w:color w:val="auto"/>
          <w:spacing w:val="0"/>
          <w:position w:val="0"/>
          <w:sz w:val="24"/>
          <w:shd w:fill="auto" w:val="clear"/>
        </w:rPr>
        <w:t xml:space="preserve"> dR = 2´-deoxyribose. This figure has been modified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carried out in the early 1980s allowed the sensitive detection of 8-oxodGuo by high performance liquid chromatography coupled to electrochemical detection (HPLC-ECD). Quantification of 8-oxodGuo by HPLC-ECD in several biological systems subjected to oxidizing conditions led to the recognition of 8-oxodGuo as a biomarker of oxidatively induced base damage in DNA</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Although robust and allowing the quantification of 8-oxodGuo in the low fmol range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HPLC-ECD measurements rely on the accuracy of the analyte retention time for analyte identification and on the chromatography resolution to avoid interferences of other sample constituents. As the electrochemical detection requires the use of salt (e.g., potassium phosphate, sodium acetate) in the mobile phase, the maintenance of adequate analytical conditions needs routine column and equipment cleaning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the use of the bacterial DNA repair enzyme formamidopyrimidine DNA glycosylase (FPG) and, afterwards, human 8-oxoguanine glycosylase 1 (hOGG1), for detection and removal of 8-oxoGua from DNA, emerged as a way for the induction of DNA alkali labile sites. The alkali labile sites are converted to DNA strand breaks and allow the very high sensitive indirect quantification of 8-oxoGua by alkaline single cell gel electrophoresis (“comet assay”). The high sensitivity and the accomplishment of the analyses without the need of cellular DNA extraction are the main advantages of this type of assay. It gives the lowest steady-state levels of 8-oxoGua in DNA, typically 7-10 times lower than the levels obtained by bioanalytical methods based on HPLC. However, it is an indirect measurement of 8-oxoGua and some drawbacks are the lack of specificity or the unknown efficiency of the repair enzymes used</w:t>
      </w:r>
      <w:r>
        <w:rPr>
          <w:rFonts w:ascii="Calibri" w:hAnsi="Calibri" w:cs="Calibri" w:eastAsia="Calibri"/>
          <w:color w:val="auto"/>
          <w:spacing w:val="0"/>
          <w:position w:val="0"/>
          <w:sz w:val="24"/>
          <w:shd w:fill="auto" w:val="clear"/>
          <w:vertAlign w:val="superscript"/>
        </w:rPr>
        <w:t xml:space="preserve">1,16,18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Immunoassays are other set of methods used for the detection of 8-oxoGua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exocyclic DNA adducts, such as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sensitivity, a shortcoming of the use of antibodies for detection of DNA lesions is the lack of specificity due to cross-reactivity to other components of biological samples, including the normal DNA bases</w:t>
      </w:r>
      <w:r>
        <w:rPr>
          <w:rFonts w:ascii="Calibri" w:hAnsi="Calibri" w:cs="Calibri" w:eastAsia="Calibri"/>
          <w:color w:val="auto"/>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The exocyclic DNA adducts, including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may also be detected and quantified by highly sensitive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P-postlabeling assays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high sensitivity of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P-postlabeling allows the use of very small amounts of DNA (e.g., 10 &amp;#181;g) for detection of about 1 adduct per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normal bases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use of radio-chemicals, lack of chemical specificity and low accuracy are some disadvantages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shared limitation of the methods cited above is the low selectivity or specificity for the detection of the desired molecules. In this scenario, HPLC coupled to electrospray ionization tandem mass spectrometry (HPLC-ESI-MS/MS and HPLC-MS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evolved as the gold standard for quantification of modified nucleosides in biological matrices, such as DNA, urine, plasma and saliva</w:t>
      </w:r>
      <w:r>
        <w:rPr>
          <w:rFonts w:ascii="Calibri" w:hAnsi="Calibri" w:cs="Calibri" w:eastAsia="Calibri"/>
          <w:color w:val="auto"/>
          <w:spacing w:val="0"/>
          <w:position w:val="0"/>
          <w:sz w:val="24"/>
          <w:shd w:fill="auto" w:val="clear"/>
          <w:vertAlign w:val="superscript"/>
        </w:rPr>
        <w:t xml:space="preserve">1,19,20</w:t>
      </w:r>
      <w:r>
        <w:rPr>
          <w:rFonts w:ascii="Calibri" w:hAnsi="Calibri" w:cs="Calibri" w:eastAsia="Calibri"/>
          <w:color w:val="auto"/>
          <w:spacing w:val="0"/>
          <w:position w:val="0"/>
          <w:sz w:val="24"/>
          <w:shd w:fill="auto" w:val="clear"/>
        </w:rPr>
        <w:t xml:space="preserve">. Advantages of HPLC-ESI-MS/MS methods are the sensitivity (typically in the low fmol range) and the high specificity provided by i) the chromatographic separation, ii) the characteristic and known pattern of molecule fragmentation inside the mass spectrometer collision chamber, and iii) the accurate measurement of the selected mass to charge ratio (m/z) in multiple reaction monitoring mode</w:t>
      </w:r>
      <w:r>
        <w:rPr>
          <w:rFonts w:ascii="Calibri" w:hAnsi="Calibri" w:cs="Calibri" w:eastAsia="Calibri"/>
          <w:color w:val="auto"/>
          <w:spacing w:val="0"/>
          <w:position w:val="0"/>
          <w:sz w:val="24"/>
          <w:shd w:fill="auto" w:val="clear"/>
          <w:vertAlign w:val="superscript"/>
        </w:rPr>
        <w:t xml:space="preserve">1,19</w:t>
      </w:r>
      <w:r>
        <w:rPr>
          <w:rFonts w:ascii="Calibri" w:hAnsi="Calibri" w:cs="Calibri" w:eastAsia="Calibri"/>
          <w:color w:val="auto"/>
          <w:spacing w:val="0"/>
          <w:position w:val="0"/>
          <w:sz w:val="24"/>
          <w:shd w:fill="auto" w:val="clear"/>
        </w:rPr>
        <w:t xml:space="preserve">. The use of isotopically labeled internal standards adds the advantage of corrections for molecule losses during the DNA hydrolysis and analyte enrichment steps, as well as for differences of the analyte ionization between samples. It also aids in the identification of the correct chromatographic peak when more than one peak is present</w:t>
      </w:r>
      <w:r>
        <w:rPr>
          <w:rFonts w:ascii="Calibri" w:hAnsi="Calibri" w:cs="Calibri" w:eastAsia="Calibri"/>
          <w:color w:val="auto"/>
          <w:spacing w:val="0"/>
          <w:position w:val="0"/>
          <w:sz w:val="24"/>
          <w:shd w:fill="auto" w:val="clear"/>
          <w:vertAlign w:val="superscript"/>
        </w:rPr>
        <w:t xml:space="preserve">1,12,19,20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based on HPLC-ESI-MS/MS have been used for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DNA extracted from different biological samples</w:t>
      </w:r>
      <w:r>
        <w:rPr>
          <w:rFonts w:ascii="Calibri" w:hAnsi="Calibri" w:cs="Calibri" w:eastAsia="Calibri"/>
          <w:color w:val="auto"/>
          <w:spacing w:val="0"/>
          <w:position w:val="0"/>
          <w:sz w:val="24"/>
          <w:shd w:fill="auto" w:val="clear"/>
          <w:vertAlign w:val="superscript"/>
        </w:rPr>
        <w:t xml:space="preserve">12,15,20-29</w:t>
      </w:r>
      <w:r>
        <w:rPr>
          <w:rFonts w:ascii="Calibri" w:hAnsi="Calibri" w:cs="Calibri" w:eastAsia="Calibri"/>
          <w:color w:val="auto"/>
          <w:spacing w:val="0"/>
          <w:position w:val="0"/>
          <w:sz w:val="24"/>
          <w:shd w:fill="auto" w:val="clear"/>
        </w:rPr>
        <w:t xml:space="preserve">. Fine particles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carry organic and inorganic chemicals, such as polycyclic aromatic hydrocarbons (PAHs), nitro-PAHs, aldehydes, ketones, carboxylic acids, quinolines, metals, and water-soluble ions, which may induce inflammation and oxidative stress, conditions that favor the occurrence of biomolecule damage and disease</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We present here validated HPLC-ESI-MS/MS methods that were successfully applied for the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lung, liver and kidney DNA of A/J mice for the assessment of the effects of ambient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exposure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Four week old male A/J mice, specific pathogen free, were obtained from the Breeding Center of Laboratory Animals of Funda&amp;#231;ão Oswaldo Cruz (FIOCRUZ), Rio de Janeiro, Brazil, and were treated accordingly to the Ethics Committee of the Faculty of Medicine, University of São Paulo (protocol n</w:t>
      </w:r>
      <w:r>
        <w:rPr>
          <w:rFonts w:ascii="Calibri" w:hAnsi="Calibri" w:cs="Calibri" w:eastAsia="Calibri"/>
          <w:color w:val="auto"/>
          <w:spacing w:val="0"/>
          <w:position w:val="0"/>
          <w:sz w:val="24"/>
          <w:u w:val="single"/>
          <w:shd w:fill="auto" w:val="clear"/>
          <w:vertAlign w:val="superscript"/>
        </w:rPr>
        <w:t xml:space="preserve">o</w:t>
      </w:r>
      <w:r>
        <w:rPr>
          <w:rFonts w:ascii="Calibri" w:hAnsi="Calibri" w:cs="Calibri" w:eastAsia="Calibri"/>
          <w:color w:val="auto"/>
          <w:spacing w:val="0"/>
          <w:position w:val="0"/>
          <w:sz w:val="24"/>
          <w:shd w:fill="auto" w:val="clear"/>
        </w:rPr>
        <w:t xml:space="preserve"> 1310/09).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Collection of mice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Anesthetize the animal with xylazine and ketamine. For a mouse with 30 g of body weight, inject a solution (no more than 2 mL) containing 2.63 mg of ketamine and 0.38 mg of xylazine, intraperitoneally.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Collect blood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mL) for complementary analyses (e.g., antioxidant enzyme activity, malondialdehyde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Shave the abdominal hair from the pelvis to the xiphoid process. Make an incision in a vertical middle line in the hairless area. Make incisions in horizontal lateral lines in order to expose the abdominal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Cut the abdominal aorta to promote exsanguination and to euthanize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Remove the tissues of interest (in this case, liver, kidneys and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To remove the liver, cut the inferior cava vein and portal hepatic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To remove the kidneys, section the renal veins and arteries.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To remove the lungs, make an incision in the diaphragm extremities and circumference close to the thoracic wall. Break the clavicles by opening a scissor in the interior of the thoracic cavity. Cut the extern bone from the xiphoid process toward the trachea, in order to expose the lungs and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 Hold the lung with a forceps, section the trachea and the ligaments around the lungs. Remove carefully the block lungs plus heart. </w:t>
      </w:r>
      <w:r>
        <w:rPr>
          <w:rFonts w:ascii="Calibri" w:hAnsi="Calibri" w:cs="Calibri" w:eastAsia="Calibri"/>
          <w:color w:val="auto"/>
          <w:spacing w:val="0"/>
          <w:position w:val="0"/>
          <w:sz w:val="24"/>
          <w:shd w:fill="FFFFFF" w:val="clear"/>
        </w:rPr>
        <w:t xml:space="preserve">To remove the lungs out of the block, hold </w:t>
      </w:r>
      <w:r>
        <w:rPr>
          <w:rFonts w:ascii="Calibri" w:hAnsi="Calibri" w:cs="Calibri" w:eastAsia="Calibri"/>
          <w:color w:val="auto"/>
          <w:spacing w:val="0"/>
          <w:position w:val="0"/>
          <w:sz w:val="24"/>
          <w:shd w:fill="auto" w:val="clear"/>
        </w:rPr>
        <w:t xml:space="preserve">the heart with a forceps and cut all vessels in its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Wash the isolated tissues immediately in cold saline solution (0.9% NaCl), transfer to cryogenic tubes, and immediately dip the tubes into liquid nitrogen. After completing the work, store the tubes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in direct contact with the skin, mucosa or eyes causes burns. Use proper individual protection to avoid contact. Work in a ventilated laboratory to avoid asphyxia due to liquid nitrogen vapor.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tubes containing the tissues to dry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Use a culture plate placed on ice as a base to cut a piece of tissue with a scalpel. Weight 1 g for immediate use. The remaining tissue should be kept on dry ice until it returns to storage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thawing of the remaining tissue to prevent the formation of artifacts if repetitions of the analyses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To each 1 g of tissue in 50 mL capped tubes, add 10 mL of the commercial cell lysis solution containing 0.5 mM deferoxamine and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deferoxamine to the volume of solution for immediate use. For each 100 mL of solution, add 0.0328 g of the deferoxamine mesylate salt.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Homogenize the tissues using a Potter or a tissue glass Dounce homogenizer until a homogeneous solution without tissue fragments is obtained. Keep the tube cold (on ice) during homogenization. Use a low speed to avoid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Add 150 &amp;#181;L of proteinase K solution (20 mg/mL) to each homogenized sample. Shake the tubes by inversion and keep them at room temperature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Add 40 &amp;#181;L of ribonuclease A solution (15 mg/mL), shake by inversion, and keep the tubes at room temperature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ribonuclease A solution in sodium acetate buffer 10 mM, pH 5.2 to avoid precipitation. Heat the solution at 100 &amp;#176;C for 15 min before use to obtain a solution free from deoxyribonuclease.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Add 5 mL of the commercial protein precipitation solution, vortex vigorously, and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Transfer the supernatants to 50 mL capped tubes containing 10 mL of cold isopropanol. Invert the tubes gently several times until the observation of the precipitated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keeping the tubes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Collect the precipitated DNA using a Pasteur pipette closed at the end. Transfer it to tubes containing 4 mL of 10 mM Tris buffer, 1 mM deferoxamine, pH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After the DNA is completely dissolved in the above solution (do not vortex), add 4 mL of a chloroform solution containing 4% of isoamyl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Invert the tubes 10 times for homogenization,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10 minutes to separate the two phases, and transfer the upper phase to a new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Repeat the steps 2.10 and 2.11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Add 8 mL of absolute ethanol and 0.4 mL of a 5 M NaCl solution to precipitate the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Collect again the precipitated DNA and transfer it to 3 mL of 70% ethanol. Repeat this step one more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Discard the ethanol solution with caution and invert the tubes containing the precipitated DNA on absorbent paper to remove the excess of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Add 200 &amp;#181;L of 0.1 mM deferoxamine solution to dissolve the DNA. Maintain the tubes at 4 &amp;#176;C until the DNA is completely rehydrated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Determine the DNA concentration by measuring the absorbance at 260 nm and its purity by the 260/280 nm absorbance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determine the DNA concentration, transfer an aliquot of 10 &amp;#181;L of the DNA solution to 990 &amp;#181;L of ultrapure water (100x dilution). Multiply the absorbance at 260 nm (it should be below 1) by 50 (</w:t>
      </w:r>
      <w:r>
        <w:rPr>
          <w:rFonts w:ascii="Calibri" w:hAnsi="Calibri" w:cs="Calibri" w:eastAsia="Calibri"/>
          <w:color w:val="auto"/>
          <w:spacing w:val="0"/>
          <w:position w:val="0"/>
          <w:sz w:val="24"/>
          <w:shd w:fill="FFFFFF" w:val="clear"/>
        </w:rPr>
        <w:t xml:space="preserve">50 &amp;#181;g/mL is the concentration of double stranded DNA when the absorbance of a 1 cm path length solution at 260 nm is 1)</w:t>
      </w:r>
      <w:r>
        <w:rPr>
          <w:rFonts w:ascii="Calibri" w:hAnsi="Calibri" w:cs="Calibri" w:eastAsia="Calibri"/>
          <w:color w:val="auto"/>
          <w:spacing w:val="0"/>
          <w:position w:val="0"/>
          <w:sz w:val="24"/>
          <w:shd w:fill="auto" w:val="clear"/>
        </w:rPr>
        <w:t xml:space="preserve"> and by the dilution used (100x) to obtain the DNA concentration in &amp;#181;g/mL. If the absorbance at 260 nm is above 1, additional dilutions are necessary. The 260/280 nm absorbance ratio should be equal or above 1.8 for the desired DNA purity, but ratios around 1.6 are 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DNA enzymatic hydrolysis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Analysis recipe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analyses: To an aliquot containing 150 &amp;#181;g of DNA, add 7.5 &amp;#181;L of 200 mM Tris/MgCl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buffer (pH 7.4), 1.4 &amp;#181;L of the internal standard solution containing 250 fmol/&amp;#181;L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and 15 units of deoxyribonuclease I. Adjust the final volume to 200 &amp;#181;L with ultrapure water, subtracting the volumes of enzymes to be used on step 3.3.1.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8-oxodGuo analyses: To an aliquot containing 80 &amp;#181;g of DNA, add 3.8 &amp;#181;L of 200 mM Tris/MgCl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buffer (pH 7.4), 2 &amp;#181;L of the internal standard solution containing 1,000 fmol/&amp;#181;L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and 8 units of deoxyribonuclease I. Adjust the final volume to 100 &amp;#181;L with ultrapure water, subtracting the volumes of enzymes to be used on step 3.3.2.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internal standards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can be synthetized and characterized as described</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The quantities of the internal standards in the injected sample volumes should be the same as those in the injected calibration curve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Incubate the samples at 37 &amp;#176;C for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Samples from step 3.1: Add 0.006 units of phosphodiesterase I from </w:t>
      </w:r>
      <w:r>
        <w:rPr>
          <w:rFonts w:ascii="Calibri" w:hAnsi="Calibri" w:cs="Calibri" w:eastAsia="Calibri"/>
          <w:i/>
          <w:color w:val="auto"/>
          <w:spacing w:val="0"/>
          <w:position w:val="0"/>
          <w:sz w:val="24"/>
          <w:shd w:fill="auto" w:val="clear"/>
        </w:rPr>
        <w:t xml:space="preserve">Crotalus atrox </w:t>
      </w:r>
      <w:r>
        <w:rPr>
          <w:rFonts w:ascii="Calibri" w:hAnsi="Calibri" w:cs="Calibri" w:eastAsia="Calibri"/>
          <w:color w:val="auto"/>
          <w:spacing w:val="0"/>
          <w:position w:val="0"/>
          <w:sz w:val="24"/>
          <w:shd w:fill="auto" w:val="clear"/>
        </w:rPr>
        <w:t xml:space="preserve">and 15 units of alkaline phosphatase from bovine intestinal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Samples from step 3.2: Add 0.0032 units of phosphodiesterase I from </w:t>
      </w:r>
      <w:r>
        <w:rPr>
          <w:rFonts w:ascii="Calibri" w:hAnsi="Calibri" w:cs="Calibri" w:eastAsia="Calibri"/>
          <w:i/>
          <w:color w:val="auto"/>
          <w:spacing w:val="0"/>
          <w:position w:val="0"/>
          <w:sz w:val="24"/>
          <w:shd w:fill="auto" w:val="clear"/>
        </w:rPr>
        <w:t xml:space="preserve">Crotalus atrox </w:t>
      </w:r>
      <w:r>
        <w:rPr>
          <w:rFonts w:ascii="Calibri" w:hAnsi="Calibri" w:cs="Calibri" w:eastAsia="Calibri"/>
          <w:color w:val="auto"/>
          <w:spacing w:val="0"/>
          <w:position w:val="0"/>
          <w:sz w:val="24"/>
          <w:shd w:fill="auto" w:val="clear"/>
        </w:rPr>
        <w:t xml:space="preserve">and 8 units of alkaline phosphatase from bovine intestinal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Incubate the samples at 37 &amp;#176;C for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Centrifuge the samples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Samples from step 3.3.1: Separate 10 &amp;#181;L of each sample for quantification of the deoxynucleosides (dAdo, dGuo) by HPLC/DAD (step 9). Subject the residual volume to solid phase extraction (step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Samples from step 3.3.2: Transfer 80 &amp;#181;L of the supernatant to vials for injections of 50 &amp;#181;L (1000 fmol of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]8-oxodGuo) in the HPLC-ESI-MS/MS system. Reserve the remaining 20 &amp;#181;L for quantification of dGuo by HPLC/DAD (step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Solid phase extraction for analyses of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-dAdo and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-dGuo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Load the cartridges (SPE-C18, 30 mg/mL, 33 &amp;#181;m, 1 mL) with 1 mL of the following sequence of solutions: 100% methanol, deionized water, hydrolyzed DNA sample, deionized water, 10% methanol, 15% methanol, and 100% methanol (to be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cartridges dry between the applications of the different solutions. Add the next solution immediately after the previous solution enters the cartridge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Vacuum dry the last elution fraction (100% methanol) containing the adducts.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Resuspend the dried samples in 83.1 &amp;#956;L of ultrapure water immediately prior to the HPLC-ESI-MS/MS analysis, to obtain 200 fmol of each internal standard in 50 &amp;#181;L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calibration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at least five points in the interval of 300 to 6,000 fmol of 8-oxodGuo standard, with the fixed amount of 1000 fmol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in each point. Consider these amounts in the volume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Prepare at least five points in the interval of 1 to 40 fmol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with fixed amounts of 200 fmol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each point. Consider these amounts in the volume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Prepare at least five points in the interval of 0.05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nmol of dGuo and dAdo. Consider these amounts in the volume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of DNA samples for method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analyses: Add varying amounts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(e.g., 1.75, 8.75, 17.5, and 35 fmol) and fixed amounts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(350 fmol) to 100 &amp;#181;g of calf thymus DNA and carry out the enzymatic hydrolysis as described in step 3. Process the samples in quadruplicate in two different days. Use the samples for method accuracy and precision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volume of the DNA hydrolysates will be 200 &amp;#181;L (step 3), from which 10 &amp;#181;L will be separated for quantification of deoxynucleosides by HPLC/DAD (step 9). The remaining solution (190 &amp;#181;L) will be subjected to solid phase extraction (step 4), the dried fraction will be resuspended in 83.1 &amp;#181;L (step 4.3), from which 50 &amp;#181;L will be injected in the HPLC-ESI-MS/MS system. The amounts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injected will be 1, 5, 10, and 20 fmol, with 200 fmol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8-oxodGuo analyses: Add varying amounts of 8-oxodGuo (e.g., 734, 1468, 2938, and 4408 fmol) and a fixed amount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(2,000 fmol) to 100 &amp;#181;g of calf thymus DNA and carry out the enzymatic hydrolysis as described in step 3. Process the samples in quadruplicate in two different days. Use the samples for method accuracy and precision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volume of the DNA hydrolysates will be 100 &amp;#181;L (step 3), from which 50 &amp;#181;L will be injected in the HPLC-ESI-MS/MS system. The amounts of 8-oxodGuo injected will be 367, 734, 1469, and 2204 fmol, with 1000 fmol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in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13.125 fmol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(to obtain 7.5 fmol in the injection volume) and 35 fmol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(to obtain 20 fmol in the injection volume) to eight samples of 100 &amp;#181;g of calf thymus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Add the internal standards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(200 fmol) to four of the samples. Proceed with the DNA hydrolysis and solid phase extraction of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Add the internal standards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(200 fmol) to the other four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Use the samples to calculate the recovery of the adducts from solid phase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HPLC-ESI-MS/MS analysis of 8-oxodGuo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Infusing the 8-oxodGuo standard into the equipment, set the ESI-MS/MS parameters for the best detection of its fragmentation pattern by multiple reaction monitoring (MRM):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284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168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Use the same parameters for detection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]8-oxodGuo: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289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173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an equipment equivalent or better than the equipment used in this work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ESI-MS/MS parameters were set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Filter (using 0.22 &amp;#181;m porous membranes) and degasify (using a sonicator) all the water based HPLC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Use the following chromatography conditions for the analyses, mounting the system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System of two columns used for 8-oxo-7,8-dihydro-2’-deoxyguanosine (8-oxodGuo) analyses. A</w:t>
      </w:r>
      <w:r>
        <w:rPr>
          <w:rFonts w:ascii="Calibri" w:hAnsi="Calibri" w:cs="Calibri" w:eastAsia="Calibri"/>
          <w:color w:val="auto"/>
          <w:spacing w:val="0"/>
          <w:position w:val="0"/>
          <w:sz w:val="24"/>
          <w:shd w:fill="auto" w:val="clear"/>
        </w:rPr>
        <w:t xml:space="preserve">) Configuration used in the first 16 min and from 32 to 46 min of the chromatography;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Configuration used in the interval 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 min, allowing further separation and peak narrowing in column B prior to elution to the ESI source of the mass spectrometer. This figure has been republished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Column A is connected to the binary pump. Its eluent is directed to UV detection and waste in the first 16 min and from 32 to 46 min of the chromatography,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is the column through which the sample is eluted immediately after injection. Column B is connected to the isocratic pump and the mass spectrometer. It receives the eluent of column A only in the 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 min interval, when the valve is switched to the position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valve switch allows the connection between the two columns, which are eluted by the binary pump gradient. The configuration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permits further peak separation and narrowing, as well as that only the chromatographic fraction of interest reaches the mass spectrometer, improving sensitivity and selectivity.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 Elute a 50 x 2.0 mm i.d., 2.5 &amp;#181;m, C18 column (column A of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coupled to a C18 security guard cartridge (4.0 x 3.0 mm i.d.) with a gradient of 0.1% formic acid (solvent A) and methanol containing 0.1% formic acid (solvent B) at a flow rate of 150 &amp;#181;L/min and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7.3.1.1. Use the following gradient program for the binary pump: from 0 to 25 min, 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15% of solvent B; 25 to 28 min, 15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 of solvent B; 28 to 31 min, 80% of solvent B; 31 to 33 min,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0 % of solvent B; 33 to 46 min, 0% of solvent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7.3.1.2. Use the switching valve to direct the first 16 min of eluent to waste and the 16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32 min fraction to a second column (150 x 2.0 mm i.d., 3.0 &amp;#181;m, C18, column B of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connected to the ESI source and conditioned by the isocratic pump with a solution of 15% methanol in water containing 0.1% formic acid (150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Before using the switching valve program of step 7.3.1.2, check if the 8-oxodGuo standard elutes from the first column after 16 min. It is important to close the valve at 32 min to use the gradient of the binary pump to elute 8-oxodGuo from the second column and get a sharp chromatographic peak. The lesion 8-oxodGuo elutes from the second column at approximately 36 min.</w:t>
      </w:r>
      <w:r>
        <w:rPr>
          <w:rFonts w:ascii="Calibri" w:hAnsi="Calibri" w:cs="Calibri" w:eastAsia="Calibri"/>
          <w:color w:val="auto"/>
          <w:spacing w:val="0"/>
          <w:position w:val="0"/>
          <w:sz w:val="24"/>
          <w:shd w:fill="auto" w:val="clear"/>
        </w:rPr>
        <w:t xml:space="preserve"> Variations of the retention time of the analyte may occur depending on the column and equipment used. Adaptations of the HPLC solvent gradient program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HPLC-ESI-MS/MS analysis of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-dAdo and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-dGuo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Infusing the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standards into the equipment, set the ESI-MS/MS parameters for the best detection of their fragmentation patterns by multiple reaction monitoring (MRM):</w:t>
      </w:r>
      <w:r>
        <w:rPr>
          <w:rFonts w:ascii="Calibri" w:hAnsi="Calibri" w:cs="Calibri" w:eastAsia="Calibri"/>
          <w:i/>
          <w:color w:val="auto"/>
          <w:spacing w:val="0"/>
          <w:position w:val="0"/>
          <w:sz w:val="24"/>
          <w:shd w:fill="auto" w:val="clear"/>
        </w:rPr>
        <w:t xml:space="preserve"> 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276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160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 detection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292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176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 detection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Use the same parameters for detection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281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165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297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181 [M  2’-deoxyribose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Set the ESI-MS/MS parameters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Filter (using 0.22 &amp;#181;m porous membranes) and degasify (using a sonicator) all the water based HPLC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Use the following chromatography conditions for the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8.3.1. Elute a 150 x 2.0 mm i.d., 3.0 &amp;#181;m, C18 column coupled to a C18 security guard cartridge (4.0 x 3.0 mm i.d.) with a gradient of 5 mM ammonium acetate, pH 6.6 (solvent A) and acetonitrile (solvent B) at a flow rate of 130 &amp;#181;L/min and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8.3.1.1. Use the following gradient program for the binary pump: from 0 to 10 min, 0% of solvent B; 10 to 39 min, 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of solvent B; 39 to 41 min,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75% of solvent B; 41 to 46 min, 75% of solvent B; 46 to 47 min, 75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 of solvent B; 47 to 60 min, 0% of solvent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8.3.1.2. Use the switching valve to direct the first 15 min of eluent to waste and the 15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18 min fraction to the ESI source. Be sure that the adduct standards elute from the column in the set interval (15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18 min). Make adjustments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Quantification of normal 2’-deoxyribonucleosides by HPLC-UV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Use an equipment similar to the equipment used in this work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Elute a 250 mm x 4.6 mm i.d., 5 &amp;#181;m, C18 column attached to a C18 security guard cartridge (4.0 x 3.0 mm i.d.) with a gradient of 0.1% formic acid and methanol.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9.2.1. Use the following gradient program: from 0 to 25 min, 0 to 18% methanol; from 25 to 27 min, 18 to 0% methanol; from 27 to 37 min, 0% methanol) at a flow rate of 1 mL/min and 30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9.2.2. Inject 5 &amp;#181;L of each sample reserved for 2’-deoxynucleosides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9.2.3. Set the DAD detector at 260 nm for integration of the dGuo and dAdo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Quantification of the DNA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Integrate the peaks of 8-oxodGuo,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]8-oxodGuo,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-dAdo,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-dAdo,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-dGuo,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-dGuo from the HPLC-ESI-MS/MS analyses.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10.1.1. Calculate the area ratios of 8-oxodGuo/[</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]8-oxodGuo,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-dAdo/[</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-dAdo, and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-dGuo/[</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-dGuo for the calibration curves and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10.1.2. Plot the calibration curves using the area ratios obtained in step 10.1.1 in the y axis and the amounts of analytes present in each point in the x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10.1.3. Calculate the amounts (fmol) of lesions in each injected sample using the ratios calculated in step 10.1.1 and the calibration curves of step 10.1.2.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Integrate the peaks of dGuo and dAdo from the HPLC-UV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 Plot the calibration curves using the areas obtained in step 10.2 in the y axis and the amounts of analytes present in each point in the x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10.2.2. Calculate the amounts (nmol) of dGuo and dAdo in each injected sample using the areas obtained in step 10.2 and the calibration curves of step 10.2.1.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Calculate the amounts (nmol) of dGuo and dAdo present in each sample injected in the HPLC-ESI-MS/MS system, considering that the amounts calculated in step 10.2.2 are present in the sample volume of 5 &amp;#181;L, while 50 &amp;#181;L were injected in the HPLC-ESI-MS/MS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calculate the amount of dGuo in the samples used for 8-oxodGuo analysis, just multiply the amount (nmol/5 &amp;#181;L) obtained in step 10.2.2 by 10. To calculate the amounts of dAdo and dGuo in the samples used for analyses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consider the concentration step after solid phase extraction. The volume of 50 &amp;#181;L injected in the HPLC-ESI-MS/MS system corresponds to 114.32 &amp;#181;L of the original sample. The amounts (nmol/5 &amp;#181;L) obtained in step 10.2.2 should be multiplied by 22.864 to obtain the correct values.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10.4. Calculate the molar fractions 8-oxodGuo/dGuo,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-dAdo/dAdo, 1,</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-dGuo/dGuo. The ratio (fmol lesion/nmol normal deoxynucleoside) give the number of lesions per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normal dGuo or dAdo.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DNA concentrations (&amp;plusmn; SD) obtained from mice liver (~ 1 g tissue), lung (~ 0.2 g tissue) and kidney (~ 0.4 g tissue) were, respectively, 5,068 &amp;plusmn; 2,615, 4,369 &amp;plusmn; 1,021, and 3,223 &amp;plusmn; 723 &amp;#181;g/mL in the final volume of 200 &amp;#181;L. A representative chromatogram obtained by HPLC-DAD of the purified DNA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presence of the four 2’-deoxynucleosides, free from the RNA ribonucleosides, which elute immediately before the corresponding 2’-deoxynucleosides, demonstrates the DNA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chromatograms from HPLC-ESI-MS/MS analyses for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mice tissue DNA samples are shown in </w:t>
      </w:r>
      <w:r>
        <w:rPr>
          <w:rFonts w:ascii="Calibri" w:hAnsi="Calibri" w:cs="Calibri" w:eastAsia="Calibri"/>
          <w:b/>
          <w:color w:val="auto"/>
          <w:spacing w:val="0"/>
          <w:position w:val="0"/>
          <w:sz w:val="24"/>
          <w:shd w:fill="auto" w:val="clear"/>
        </w:rPr>
        <w:t xml:space="preserve">Figures 4 to 6</w:t>
      </w:r>
      <w:r>
        <w:rPr>
          <w:rFonts w:ascii="Calibri" w:hAnsi="Calibri" w:cs="Calibri" w:eastAsia="Calibri"/>
          <w:color w:val="auto"/>
          <w:spacing w:val="0"/>
          <w:position w:val="0"/>
          <w:sz w:val="24"/>
          <w:shd w:fill="auto" w:val="clear"/>
        </w:rPr>
        <w:t xml:space="preserve">. The chromatogram obtained with UV detection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four 2’-deoxynucleosides eluting from the first column until ~ 10 min, with a good separation from 8-oxodGuo, eliminating undesired interferences. The normal 2’-deoxynucleosides were not present in the analyses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as they were eliminated in the solid phase extraction procedure. Mass spectra of the standards used in this work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linear calibration curves for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are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methods were accurate and precise, as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inter-day precision calculated for DNA aliquots supplemented with 367 fmol of 8-oxodGuo was 16.97%, supplemented with 10 fmol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was 14.01%, and supplemented with 1 fmol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was 16.66%. The limits of quantification (S/N = 10) for the standards injected on-column were 25 fmol for 8-oxodGuo, 0.3 fmol for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 fmol for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were applied to the quantification of 8-oxodGuo,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in lung, liver, and kidney DNA samples of A/J mice tissues exposed whole body to ambient air enriched in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compared to those exposed to in situ ambient air as the study control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levels found are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indicate the induction of DNA lesions in lung, liver and kidney by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exposure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Chromatogram of the hydrolysate of a DNA sample extracted from mouse lung. </w:t>
      </w:r>
      <w:r>
        <w:rPr>
          <w:rFonts w:ascii="Calibri" w:hAnsi="Calibri" w:cs="Calibri" w:eastAsia="Calibri"/>
          <w:color w:val="auto"/>
          <w:spacing w:val="0"/>
          <w:position w:val="0"/>
          <w:sz w:val="24"/>
          <w:shd w:fill="auto" w:val="clear"/>
        </w:rPr>
        <w:t xml:space="preserve">The chromatogram was obtained at 260 nm from the HPLC-DAD system. The four 2’-deoxynucleosides are indicated: dC, 2’-deoxycytidine; dA, 2’-deoxyadenosine; dG, 2’-deoxyguanosine; dT, 2’-deoxythymidine.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chromatograms showing the detection of 8-oxo-7,8-dihydro-2´-deoxyguanosine (8-oxodGuo) and the internal standard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]8-oxodGuo by HPLC-ESI-MS/MS, as well as the normal 2’-deoxynucleosides eluting from the first column and diverted to DAD detection ( = 260 nm) and waste.</w:t>
      </w:r>
      <w:r>
        <w:rPr>
          <w:rFonts w:ascii="Calibri" w:hAnsi="Calibri" w:cs="Calibri" w:eastAsia="Calibri"/>
          <w:color w:val="auto"/>
          <w:spacing w:val="0"/>
          <w:position w:val="0"/>
          <w:sz w:val="24"/>
          <w:shd w:fill="auto" w:val="clear"/>
        </w:rPr>
        <w:t xml:space="preserve"> The DNA sample was extracted from mouse lung. The analyses by HPLC-ESI-MS/MS were performed with multiple reaction monitoring (MRM) using the fragmentations specified in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chromatograms showing the detection of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-etheno-2´-deoxyadenosine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εdAdo) and the internal standard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-εdAdo by HPLC-ESI-MS/MS.</w:t>
      </w:r>
      <w:r>
        <w:rPr>
          <w:rFonts w:ascii="Calibri" w:hAnsi="Calibri" w:cs="Calibri" w:eastAsia="Calibri"/>
          <w:color w:val="auto"/>
          <w:spacing w:val="0"/>
          <w:position w:val="0"/>
          <w:sz w:val="24"/>
          <w:shd w:fill="auto" w:val="clear"/>
        </w:rPr>
        <w:t xml:space="preserve"> The DNA sample was extracted from mouse kidney. The analyses were performed with multiple reaction monitoring (MRM) using the fragmentations specified in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chromatograms showing the detection of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-etheno-2´-deoxyguanosine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εdGuo) and the internal standard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-εdGuo by HPLC-ESI-MS/MS.</w:t>
      </w:r>
      <w:r>
        <w:rPr>
          <w:rFonts w:ascii="Calibri" w:hAnsi="Calibri" w:cs="Calibri" w:eastAsia="Calibri"/>
          <w:color w:val="auto"/>
          <w:spacing w:val="0"/>
          <w:position w:val="0"/>
          <w:sz w:val="24"/>
          <w:shd w:fill="auto" w:val="clear"/>
        </w:rPr>
        <w:t xml:space="preserve"> The DNA sample was extracted from mouse liver. The analyses were performed with multiple reaction monitoring (MRM) using the fragmentations specified in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spectra of the standards used in this work.</w:t>
      </w:r>
      <w:r>
        <w:rPr>
          <w:rFonts w:ascii="Calibri" w:hAnsi="Calibri" w:cs="Calibri" w:eastAsia="Calibri"/>
          <w:color w:val="auto"/>
          <w:spacing w:val="0"/>
          <w:position w:val="0"/>
          <w:sz w:val="24"/>
          <w:shd w:fill="auto" w:val="clear"/>
        </w:rPr>
        <w:t xml:space="preserve"> The spectra were obtained in MS2 using the collision energy of 20 eV to fragment the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Calibration curves obtained by HPLC-ESI-MS/MS for quantification of 8-oxo-7,8-dihydro-2’-deoxyguanosine (8-oxodGuo),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-etheno-2´-deoxyguanosine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εdGuo) and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-etheno-2</w:t>
      </w:r>
      <w:r>
        <w:rPr>
          <w:rFonts w:ascii="Calibri" w:hAnsi="Calibri" w:cs="Calibri" w:eastAsia="Calibri"/>
          <w:b/>
          <w:color w:val="auto"/>
          <w:spacing w:val="0"/>
          <w:position w:val="0"/>
          <w:sz w:val="24"/>
          <w:shd w:fill="auto" w:val="clear"/>
        </w:rPr>
        <w:t xml:space="preserve">´-deoxyadenosine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εdAdo).</w:t>
      </w:r>
      <w:r>
        <w:rPr>
          <w:rFonts w:ascii="Calibri" w:hAnsi="Calibri" w:cs="Calibri" w:eastAsia="Calibri"/>
          <w:color w:val="auto"/>
          <w:spacing w:val="0"/>
          <w:position w:val="0"/>
          <w:sz w:val="24"/>
          <w:shd w:fill="auto" w:val="clear"/>
        </w:rPr>
        <w:t xml:space="preserve"> Relative Area means the area ratios between the lesion and its respective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internal standard. This figure has been modified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Parameters used in the ESI-MS/MS equipment for detection of the DNA lesions.</w:t>
      </w:r>
      <w:r>
        <w:rPr>
          <w:rFonts w:ascii="Calibri" w:hAnsi="Calibri" w:cs="Calibri" w:eastAsia="Calibri"/>
          <w:color w:val="auto"/>
          <w:spacing w:val="0"/>
          <w:position w:val="0"/>
          <w:sz w:val="24"/>
          <w:shd w:fill="auto" w:val="clear"/>
        </w:rPr>
        <w:t xml:space="preserve"> This table has been modified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Method accuracy and coefficient of variation (CV) for quantification of 8-oxodGuo,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εdGuo and 1,</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-εdAdo in DNA.</w:t>
      </w:r>
      <w:r>
        <w:rPr>
          <w:rFonts w:ascii="Calibri" w:hAnsi="Calibri" w:cs="Calibri" w:eastAsia="Calibri"/>
          <w:color w:val="auto"/>
          <w:spacing w:val="0"/>
          <w:position w:val="0"/>
          <w:sz w:val="24"/>
          <w:shd w:fill="auto" w:val="clear"/>
        </w:rPr>
        <w:t xml:space="preserve"> This table has been modified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Levels of the DNA lesions in A/J mice tissue samples.</w:t>
      </w:r>
      <w:r>
        <w:rPr>
          <w:rFonts w:ascii="Calibri" w:hAnsi="Calibri" w:cs="Calibri" w:eastAsia="Calibri"/>
          <w:color w:val="auto"/>
          <w:spacing w:val="0"/>
          <w:position w:val="0"/>
          <w:sz w:val="24"/>
          <w:shd w:fill="auto" w:val="clear"/>
        </w:rPr>
        <w:t xml:space="preserve"> The mice were exposed to ambient air and to ambient air enriched in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concentrated 30 times). Means between the two groups (ambient air and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were compared using t test. Results were considered statistically significant when P value was less than 0.05. This table has been modified from Oliveira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problem encountered in the 8-oxodGuo analyses by HPLC methods is the possible induction of its formation during the workup procedures of DNA extraction, DNA hydrolysis, and concentration of DNA hydrolysates</w:t>
      </w:r>
      <w:r>
        <w:rPr>
          <w:rFonts w:ascii="Calibri" w:hAnsi="Calibri" w:cs="Calibri" w:eastAsia="Calibri"/>
          <w:color w:val="auto"/>
          <w:spacing w:val="0"/>
          <w:position w:val="0"/>
          <w:sz w:val="24"/>
          <w:shd w:fill="auto" w:val="clear"/>
          <w:vertAlign w:val="superscript"/>
        </w:rPr>
        <w:t xml:space="preserve">22,37</w:t>
      </w:r>
      <w:r>
        <w:rPr>
          <w:rFonts w:ascii="Calibri" w:hAnsi="Calibri" w:cs="Calibri" w:eastAsia="Calibri"/>
          <w:color w:val="auto"/>
          <w:spacing w:val="0"/>
          <w:position w:val="0"/>
          <w:sz w:val="24"/>
          <w:shd w:fill="auto" w:val="clear"/>
        </w:rPr>
        <w:t xml:space="preserve">. In order to minimize the problem of 8-oxodGuo artifactual formation, it is recommended the addition of deferoxamine to all DNA extraction, storage and hydrolysis solutions, the use of the sodium iodide chaotropic method and avoidance of phenol in DNA extraction, as well as the use of DNA amounts close to 100 &amp;#181;g in the hydrolysis procedure to minimize the contribution of spurious oxidation to the final result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We took into account the recommendations cited above, except the use of the sodium iodide chaotropic method for DNA extraction. Instead, for simplicity, we used commercial solutions for DNA extraction, adding deferoxamine to them before use. In addition, the obtained DNA hydrolysates were directly injected into a first column of the HPLC-ESI-MS/MS system for a previous separation of 8-oxodGuo from the normal nucleosides. Immediately before the elution of 8-oxodGuo, a switching valve was used to divert the first column eluent to a second column where further separation and peak narrowing were achieved. This approach allowed adequate sensitivity for 8-oxodGuo quantification free from interferences. The most similar approach for quantification of 8-oxodGuo in DNA was described by Chao and coworkers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who used a trap column for sample cleanup and 8-oxodGuo retention prior to sample elution into the analytical column, using a switching valve between the columns. Alternatively, a concentration step of 8-oxodGuo collected from fractions eluted from HPLC separations of DNA hydrolysates prior to HPLC-ESI-MS/MS analyses was performed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is much more laborious.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Reported basal levels of 8-oxodGuo in rodent lung tissue, based on HPLC analyses, range from 180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450/10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w:t>
      </w:r>
      <w:r>
        <w:rPr>
          <w:rFonts w:ascii="Calibri" w:hAnsi="Calibri" w:cs="Calibri" w:eastAsia="Calibri"/>
          <w:color w:val="auto"/>
          <w:spacing w:val="0"/>
          <w:position w:val="0"/>
          <w:sz w:val="24"/>
          <w:shd w:fill="auto" w:val="clear"/>
          <w:vertAlign w:val="superscript"/>
        </w:rPr>
        <w:t xml:space="preserve">23,39-42</w:t>
      </w:r>
      <w:r>
        <w:rPr>
          <w:rFonts w:ascii="Calibri" w:hAnsi="Calibri" w:cs="Calibri" w:eastAsia="Calibri"/>
          <w:color w:val="auto"/>
          <w:spacing w:val="0"/>
          <w:position w:val="0"/>
          <w:sz w:val="24"/>
          <w:shd w:fill="auto" w:val="clear"/>
        </w:rPr>
        <w:t xml:space="preserve">, 1,340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2,120/10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or approximately 3,000/10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with the lowest values obtained from DNA extraction methods by using sodium iodide. The mean 8-oxodGuo level found here in the lung of mice exposed to ambient air was 2,124/10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 The level increased to 2,466/10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 in the animals exposed to ambient air enriched in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possible that the sensitivity for detection of differences between groups could be improved by extracting the DNA with the sodium iodide chaotropic method. In the present study, the mean 8-oxodGuo levels found in control mice lung, kidney, and liver DNA were, respectively, 2.0, 1.8, and 2.7 times higher than the median basal level (1,047/10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 obtained by the European Standards Committee on Oxidative DNA Damage (ESCODD) in an inter-laboratory assessment of 8-oxodGuo in DNA extracted from standard samples of pig liver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for detection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DNA is the method sensitivity, as these lesions occur at very low levels. The lowest levels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in DNA, quantified by HPLC-ESI-MS/MS, were in the range of 0.87 - 4 lesions per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dGuo in a human cell line and rat tissues</w:t>
      </w:r>
      <w:r>
        <w:rPr>
          <w:rFonts w:ascii="Calibri" w:hAnsi="Calibri" w:cs="Calibri" w:eastAsia="Calibri"/>
          <w:color w:val="auto"/>
          <w:spacing w:val="0"/>
          <w:position w:val="0"/>
          <w:sz w:val="24"/>
          <w:shd w:fill="auto" w:val="clear"/>
          <w:vertAlign w:val="superscript"/>
        </w:rPr>
        <w:t xml:space="preserve">25,46</w:t>
      </w:r>
      <w:r>
        <w:rPr>
          <w:rFonts w:ascii="Calibri" w:hAnsi="Calibri" w:cs="Calibri" w:eastAsia="Calibri"/>
          <w:color w:val="auto"/>
          <w:spacing w:val="0"/>
          <w:position w:val="0"/>
          <w:sz w:val="24"/>
          <w:shd w:fill="auto" w:val="clear"/>
        </w:rPr>
        <w:t xml:space="preserve">. One way to improve the sensitivity and selectivity for their quantification is to concentrate them from large samples of DNA hydrolysates, using solid phase extraction. This cleanup step solves chromatographic troubles that could arise from injections of more than 100 &amp;#181;g DNA hydrolysates into HPLC analytical columns. We used this approach in the validated method presented here.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levels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-dAdo detected in this study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fall within the range obtained in studies employing ultrasensitive immunoaffinity/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P-postlabeling</w:t>
      </w:r>
      <w:r>
        <w:rPr>
          <w:rFonts w:ascii="Calibri" w:hAnsi="Calibri" w:cs="Calibri" w:eastAsia="Calibri"/>
          <w:color w:val="auto"/>
          <w:spacing w:val="0"/>
          <w:position w:val="0"/>
          <w:sz w:val="24"/>
          <w:shd w:fill="auto" w:val="clear"/>
          <w:vertAlign w:val="superscript"/>
        </w:rPr>
        <w:t xml:space="preserve">47-50</w:t>
      </w:r>
      <w:r>
        <w:rPr>
          <w:rFonts w:ascii="Calibri" w:hAnsi="Calibri" w:cs="Calibri" w:eastAsia="Calibri"/>
          <w:color w:val="auto"/>
          <w:spacing w:val="0"/>
          <w:position w:val="0"/>
          <w:sz w:val="24"/>
          <w:shd w:fill="auto" w:val="clear"/>
        </w:rPr>
        <w:t xml:space="preserve"> and are lower than those described by other groups employing HPLC-ESI-MS/MS</w:t>
      </w:r>
      <w:r>
        <w:rPr>
          <w:rFonts w:ascii="Calibri" w:hAnsi="Calibri" w:cs="Calibri" w:eastAsia="Calibri"/>
          <w:color w:val="auto"/>
          <w:spacing w:val="0"/>
          <w:position w:val="0"/>
          <w:sz w:val="24"/>
          <w:shd w:fill="auto" w:val="clear"/>
          <w:vertAlign w:val="superscript"/>
        </w:rPr>
        <w:t xml:space="preserve">21,23,24</w:t>
      </w:r>
      <w:r>
        <w:rPr>
          <w:rFonts w:ascii="Calibri" w:hAnsi="Calibri" w:cs="Calibri" w:eastAsia="Calibri"/>
          <w:color w:val="auto"/>
          <w:spacing w:val="0"/>
          <w:position w:val="0"/>
          <w:sz w:val="24"/>
          <w:shd w:fill="auto" w:val="clear"/>
        </w:rPr>
        <w:t xml:space="preserve">. Similarly, the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-dGuo levels quantified here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are consistent with the lowest levels reported by Garcia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Angeli</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by using HPLC-ESI-MS/MS.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HPLC-ESI-MS/MS systems with higher sensitivity than the equipment used in this study are available. The use of such systems allows the analyses of smaller amounts of DNA, which broadens the applications of the methods presented here for situations in which tissue availability is a limitation. The methods presented here may be adapted for the quantification of other modified deoxynucleosides, depending on the availability of their standards and isotopic standards. Adjustment of the chromatographic conditions would be necessary in order to obtain sharp peaks of all molecules included in the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FAPESP </w:t>
      </w:r>
      <w:r>
        <w:rPr>
          <w:rFonts w:ascii="Calibri" w:hAnsi="Calibri" w:cs="Calibri" w:eastAsia="Calibri"/>
          <w:color w:val="auto"/>
          <w:spacing w:val="0"/>
          <w:position w:val="0"/>
          <w:sz w:val="24"/>
          <w:shd w:fill="FFFFFF" w:val="clear"/>
        </w:rPr>
        <w:t xml:space="preserve">(Funda&amp;#231;ão de Amparo à Pesquisa do Estado de São Paulo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Proc. 2012/22190-3 and </w:t>
      </w:r>
      <w:r>
        <w:rPr>
          <w:rFonts w:ascii="Calibri" w:hAnsi="Calibri" w:cs="Calibri" w:eastAsia="Calibri"/>
          <w:color w:val="auto"/>
          <w:spacing w:val="0"/>
          <w:position w:val="0"/>
          <w:sz w:val="24"/>
          <w:u w:val="single"/>
          <w:shd w:fill="FFFFFF" w:val="clear"/>
        </w:rPr>
        <w:t xml:space="preserve">2012/08616-8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CNPq (Proc. </w:t>
      </w:r>
      <w:r>
        <w:rPr>
          <w:rFonts w:ascii="Calibri" w:hAnsi="Calibri" w:cs="Calibri" w:eastAsia="Calibri"/>
          <w:color w:val="auto"/>
          <w:spacing w:val="0"/>
          <w:position w:val="0"/>
          <w:sz w:val="24"/>
          <w:shd w:fill="FFFFFF" w:val="clear"/>
        </w:rPr>
        <w:t xml:space="preserve">454214/2014-6 and </w:t>
      </w:r>
      <w:r>
        <w:rPr>
          <w:rFonts w:ascii="Calibri" w:hAnsi="Calibri" w:cs="Calibri" w:eastAsia="Calibri"/>
          <w:color w:val="auto"/>
          <w:spacing w:val="0"/>
          <w:position w:val="0"/>
          <w:sz w:val="24"/>
          <w:shd w:fill="auto" w:val="clear"/>
        </w:rPr>
        <w:t xml:space="preserve">429184/2016-6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CAPES, </w:t>
      </w:r>
      <w:r>
        <w:rPr>
          <w:rFonts w:ascii="Calibri" w:hAnsi="Calibri" w:cs="Calibri" w:eastAsia="Calibri"/>
          <w:color w:val="auto"/>
          <w:spacing w:val="0"/>
          <w:position w:val="0"/>
          <w:sz w:val="24"/>
          <w:shd w:fill="FFFFFF" w:val="clear"/>
        </w:rPr>
        <w:t xml:space="preserve">PRPUSP (Pr&amp;#243;-Reitoria de Pesquisa da Universidade de São Paulo), INCT INAIRA (</w:t>
      </w:r>
      <w:r>
        <w:rPr>
          <w:rFonts w:ascii="Calibri" w:hAnsi="Calibri" w:cs="Calibri" w:eastAsia="Calibri"/>
          <w:color w:val="auto"/>
          <w:spacing w:val="0"/>
          <w:position w:val="0"/>
          <w:sz w:val="24"/>
          <w:shd w:fill="auto" w:val="clear"/>
        </w:rPr>
        <w:t xml:space="preserve">MCT/CNPq/FNDCT/CAPES/FAPEMIG/FAPERJ/FAPESP</w:t>
      </w:r>
      <w:r>
        <w:rPr>
          <w:rFonts w:ascii="Calibri" w:hAnsi="Calibri" w:cs="Calibri" w:eastAsia="Calibri"/>
          <w:color w:val="auto"/>
          <w:spacing w:val="0"/>
          <w:position w:val="0"/>
          <w:sz w:val="24"/>
          <w:shd w:fill="FFFFFF" w:val="clear"/>
        </w:rPr>
        <w:t xml:space="preserve">; Proc. 573813/2008-6), INCT Redoxoma (FAPESP/CNPq/CAPES; Proc. 573530/2008-4), NAP Redoxoma (PRPUSP; Proc. 2011.1.9352.1.8) and CEPID Redoxoma (FAPESP; Proc. 2013/07937-8). </w:t>
      </w:r>
      <w:r>
        <w:rPr>
          <w:rFonts w:ascii="Calibri" w:hAnsi="Calibri" w:cs="Calibri" w:eastAsia="Calibri"/>
          <w:color w:val="auto"/>
          <w:spacing w:val="0"/>
          <w:position w:val="0"/>
          <w:sz w:val="24"/>
          <w:shd w:fill="auto" w:val="clear"/>
        </w:rPr>
        <w:t xml:space="preserve">T. F. Oliveira and A. A. F. Oliveira received scholarships from FAPESP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Proc. 2012/21636-8, </w:t>
      </w:r>
      <w:r>
        <w:rPr>
          <w:rFonts w:ascii="Calibri" w:hAnsi="Calibri" w:cs="Calibri" w:eastAsia="Calibri"/>
          <w:color w:val="auto"/>
          <w:spacing w:val="0"/>
          <w:position w:val="0"/>
          <w:sz w:val="24"/>
          <w:u w:val="single"/>
          <w:shd w:fill="FFFFFF" w:val="clear"/>
        </w:rPr>
        <w:t xml:space="preserve">2011/09891-0</w:t>
      </w:r>
      <w:r>
        <w:rPr>
          <w:rFonts w:ascii="Calibri" w:hAnsi="Calibri" w:cs="Calibri" w:eastAsia="Calibri"/>
          <w:color w:val="auto"/>
          <w:spacing w:val="0"/>
          <w:position w:val="0"/>
          <w:sz w:val="24"/>
          <w:shd w:fill="auto" w:val="clear"/>
        </w:rPr>
        <w:t xml:space="preserve">, 2012/08617-4) and CAPES </w:t>
      </w:r>
      <w:r>
        <w:rPr>
          <w:rFonts w:ascii="Calibri" w:hAnsi="Calibri" w:cs="Calibri" w:eastAsia="Calibri"/>
          <w:color w:val="auto"/>
          <w:spacing w:val="0"/>
          <w:position w:val="0"/>
          <w:sz w:val="24"/>
          <w:shd w:fill="FFFFFF" w:val="clear"/>
        </w:rPr>
        <w:t xml:space="preserve">(Coordena&amp;#231;ão de Aperfei&amp;#231;oamento de Pessoal de N&amp;#237;vel Superior).</w:t>
      </w:r>
      <w:r>
        <w:rPr>
          <w:rFonts w:ascii="Calibri" w:hAnsi="Calibri" w:cs="Calibri" w:eastAsia="Calibri"/>
          <w:color w:val="auto"/>
          <w:spacing w:val="0"/>
          <w:position w:val="0"/>
          <w:sz w:val="24"/>
          <w:shd w:fill="auto" w:val="clear"/>
        </w:rPr>
        <w:t xml:space="preserve"> M. H. G. Medeiros, P. Di Mascio, P. H. N. Saldiva, and A. P. M. Loureiro received fellowships from CNPq.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figures and tables present in this work were originally published in Oliveira A.A.F. et al. Genotoxic and epigenotoxic effects in mice exposed to concentrated ambient fine particulate matter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from São Paulo city, Brazil.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Cadet, J., Davies, K.J.A., Medeiros, M.H.G., Di Mascio, P., Wagner, J.R. Formation and repair of oxidatively generated damage in cellular DNA.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13-34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Barnes, J.L., Zubair, M., John, K., Poirier, M.C., Martin, F.L. Carcinogens and DNA damage. </w:t>
      </w:r>
      <w:r>
        <w:rPr>
          <w:rFonts w:ascii="Calibri" w:hAnsi="Calibri" w:cs="Calibri" w:eastAsia="Calibri"/>
          <w:i/>
          <w:color w:val="auto"/>
          <w:spacing w:val="0"/>
          <w:position w:val="0"/>
          <w:sz w:val="24"/>
          <w:shd w:fill="auto" w:val="clear"/>
        </w:rPr>
        <w:t xml:space="preserve">Biochemical Society Transactions.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1213-1224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Cadet, J., Davies, K.J.A. Oxidative DNA damage &amp;amp; repair: An introduction.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2-12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 Cao, H., Jiang, Y., Wang, Y. Stereospecific synthesis and characterization of oligodeoxyribonucleotides containing an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-(1-carboxyethyl)-2'-deoxyguanosine. </w:t>
      </w:r>
      <w:r>
        <w:rPr>
          <w:rFonts w:ascii="Calibri" w:hAnsi="Calibri" w:cs="Calibri" w:eastAsia="Calibri"/>
          <w:i/>
          <w:color w:val="auto"/>
          <w:spacing w:val="0"/>
          <w:position w:val="0"/>
          <w:sz w:val="24"/>
          <w:shd w:fill="FFFFFF" w:val="clear"/>
        </w:rPr>
        <w:t xml:space="preserve">Journal of the American Chemical Society.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129</w:t>
      </w:r>
      <w:r>
        <w:rPr>
          <w:rFonts w:ascii="Calibri" w:hAnsi="Calibri" w:cs="Calibri" w:eastAsia="Calibri"/>
          <w:color w:val="auto"/>
          <w:spacing w:val="0"/>
          <w:position w:val="0"/>
          <w:sz w:val="24"/>
          <w:shd w:fill="FFFFFF" w:val="clear"/>
        </w:rPr>
        <w:t xml:space="preserve">, 12123-12130 (2007).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FFFFFF" w:val="clear"/>
        </w:rPr>
        <w:t xml:space="preserve">Breyer, V</w:t>
      </w:r>
      <w:r>
        <w:rPr>
          <w:rFonts w:ascii="Calibri" w:hAnsi="Calibri" w:cs="Calibri" w:eastAsia="Calibri"/>
          <w:color w:val="auto"/>
          <w:spacing w:val="0"/>
          <w:position w:val="0"/>
          <w:sz w:val="24"/>
          <w:shd w:fill="auto" w:val="clear"/>
        </w:rPr>
        <w:t xml:space="preserve">. et al. Analysis and biological relevance of advanced glycation end-products of DNA in eukaryotic cells. </w:t>
      </w:r>
      <w:r>
        <w:rPr>
          <w:rFonts w:ascii="Calibri" w:hAnsi="Calibri" w:cs="Calibri" w:eastAsia="Calibri"/>
          <w:i/>
          <w:color w:val="auto"/>
          <w:spacing w:val="0"/>
          <w:position w:val="0"/>
          <w:sz w:val="24"/>
          <w:shd w:fill="auto" w:val="clear"/>
        </w:rPr>
        <w:t xml:space="preserve">The </w:t>
      </w:r>
      <w:r>
        <w:rPr>
          <w:rFonts w:ascii="Calibri" w:hAnsi="Calibri" w:cs="Calibri" w:eastAsia="Calibri"/>
          <w:i/>
          <w:color w:val="auto"/>
          <w:spacing w:val="0"/>
          <w:position w:val="0"/>
          <w:sz w:val="24"/>
          <w:shd w:fill="FFFFFF" w:val="clear"/>
        </w:rPr>
        <w:t xml:space="preserve">FEBS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275</w:t>
      </w:r>
      <w:r>
        <w:rPr>
          <w:rFonts w:ascii="Calibri" w:hAnsi="Calibri" w:cs="Calibri" w:eastAsia="Calibri"/>
          <w:color w:val="auto"/>
          <w:spacing w:val="0"/>
          <w:position w:val="0"/>
          <w:sz w:val="24"/>
          <w:shd w:fill="FFFFFF" w:val="clear"/>
        </w:rPr>
        <w:t xml:space="preserve">, 914-925 (2008).</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auto" w:val="clear"/>
        </w:rPr>
        <w:t xml:space="preserve">Tamae, D., Lim, P., Wuenschell, G.E., Termini, J. Mutagenesis and repair induced by the DNA advanced glycation end product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-1-(carboxyethyl)-2'-deoxyguanosine in human cells.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2321-2329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Hecht, S.S. Lung carcinogenesis by tobacco smoke.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2724-2732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Garraway, L.A., Lander, E.S. Lessons from the cancer genome.</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17-37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 Ong, T.P., Loureiro, A.P.M. Nutritional interventions in age-related genetic and epigenetic instability and cancer. </w:t>
      </w:r>
      <w:r>
        <w:rPr>
          <w:rFonts w:ascii="Calibri" w:hAnsi="Calibri" w:cs="Calibri" w:eastAsia="Calibri"/>
          <w:i/>
          <w:color w:val="auto"/>
          <w:spacing w:val="0"/>
          <w:position w:val="0"/>
          <w:sz w:val="24"/>
          <w:shd w:fill="FFFFFF" w:val="clear"/>
        </w:rPr>
        <w:t xml:space="preserve">Anti-ageing nutrients: Evidence-based prevention of age-associated diseases</w:t>
      </w:r>
      <w:r>
        <w:rPr>
          <w:rFonts w:ascii="Calibri" w:hAnsi="Calibri" w:cs="Calibri" w:eastAsia="Calibri"/>
          <w:color w:val="auto"/>
          <w:spacing w:val="0"/>
          <w:position w:val="0"/>
          <w:sz w:val="24"/>
          <w:shd w:fill="FFFFFF" w:val="clear"/>
        </w:rPr>
        <w:t xml:space="preserve">. John Wiley &amp;amp; Sons. UK (2015).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10. </w:t>
      </w:r>
      <w:r>
        <w:rPr>
          <w:rFonts w:ascii="Calibri" w:hAnsi="Calibri" w:cs="Calibri" w:eastAsia="Calibri"/>
          <w:color w:val="auto"/>
          <w:spacing w:val="0"/>
          <w:position w:val="0"/>
          <w:sz w:val="24"/>
          <w:shd w:fill="auto" w:val="clear"/>
        </w:rPr>
        <w:t xml:space="preserve">Evans, M.D., Dizdaroglu, M., Cooke, M.S. Oxidative DNA damage and disease: induction, repair and significance.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567</w:t>
      </w:r>
      <w:r>
        <w:rPr>
          <w:rFonts w:ascii="Calibri" w:hAnsi="Calibri" w:cs="Calibri" w:eastAsia="Calibri"/>
          <w:color w:val="auto"/>
          <w:spacing w:val="0"/>
          <w:position w:val="0"/>
          <w:sz w:val="24"/>
          <w:shd w:fill="auto" w:val="clear"/>
        </w:rPr>
        <w:t xml:space="preserve">, 1-61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 Moriya, M. Single-stranded shuttle phagemid for mutagenesis studies in mammalian cells: 8-oxoguanine in DNA induces targeted GC  TA transversions in simian kidney cells. </w:t>
      </w:r>
      <w:r>
        <w:rPr>
          <w:rFonts w:ascii="Calibri" w:hAnsi="Calibri" w:cs="Calibri" w:eastAsia="Calibri"/>
          <w:i/>
          <w:color w:val="auto"/>
          <w:spacing w:val="0"/>
          <w:position w:val="0"/>
          <w:sz w:val="24"/>
          <w:shd w:fill="FFFFFF" w:val="clear"/>
        </w:rPr>
        <w:t xml:space="preserve">Proceedings of the National Academy of Sciences of the United States of America.</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(1993).</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12. </w:t>
      </w:r>
      <w:r>
        <w:rPr>
          <w:rFonts w:ascii="Calibri" w:hAnsi="Calibri" w:cs="Calibri" w:eastAsia="Calibri"/>
          <w:color w:val="auto"/>
          <w:spacing w:val="0"/>
          <w:position w:val="0"/>
          <w:sz w:val="24"/>
          <w:shd w:fill="auto" w:val="clear"/>
        </w:rPr>
        <w:t xml:space="preserve">Medeiros, M.H.G. Exocyclic DNA adducts as biomarkers of lipid oxidation and predictors of disease. Challenges in developing sensitive and specific methods for clinical studies.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419-425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Gu&amp;#233;raud, F. 4-Hydroxynonenal metabolites and adducts in pre-carcinogenic conditions and cancer.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196-208 (2017).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w:t>
      </w:r>
      <w:r>
        <w:rPr>
          <w:rFonts w:ascii="Calibri" w:hAnsi="Calibri" w:cs="Calibri" w:eastAsia="Calibri"/>
          <w:color w:val="auto"/>
          <w:spacing w:val="0"/>
          <w:position w:val="0"/>
          <w:sz w:val="24"/>
          <w:shd w:fill="auto" w:val="clear"/>
        </w:rPr>
        <w:t xml:space="preserve">Nair, U., Bartsch, H., Nair, J. Lipid peroxidation-induced DNA damage in cancer-prone inflammatory diseases: A review of published adduct types and levels in humans.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1109-1120 (2007).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Pang, B. et al. Lipid peroxidation dominates the chemistry of DNA adduct formation in a mouse model of inflammation.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1807-1813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Møller, P</w:t>
      </w:r>
      <w:r>
        <w:rPr>
          <w:rFonts w:ascii="Calibri" w:hAnsi="Calibri" w:cs="Calibri" w:eastAsia="Calibri"/>
          <w:color w:val="auto"/>
          <w:spacing w:val="0"/>
          <w:position w:val="0"/>
          <w:sz w:val="24"/>
          <w:shd w:fill="auto" w:val="clear"/>
        </w:rPr>
        <w:t xml:space="preserve">. et al. Harmonising measurements of 8-oxo-7,8-dihydro-2'-deoxyguanosine in cellular DNA and urine.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541-553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Hofer, T., </w:t>
      </w:r>
      <w:r>
        <w:rPr>
          <w:rFonts w:ascii="Calibri" w:hAnsi="Calibri" w:cs="Calibri" w:eastAsia="Calibri"/>
          <w:color w:val="000000"/>
          <w:spacing w:val="0"/>
          <w:position w:val="0"/>
          <w:sz w:val="24"/>
          <w:shd w:fill="auto" w:val="clear"/>
        </w:rPr>
        <w:t xml:space="preserve">Moller, 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Optimization of the workup procedure for the analysis of 8-oxo-7,8-dihydro-2'-deoxyguanosine with </w:t>
      </w:r>
      <w:r>
        <w:rPr>
          <w:rFonts w:ascii="Calibri" w:hAnsi="Calibri" w:cs="Calibri" w:eastAsia="Calibri"/>
          <w:color w:val="auto"/>
          <w:spacing w:val="0"/>
          <w:position w:val="0"/>
          <w:sz w:val="24"/>
          <w:shd w:fill="auto" w:val="clear"/>
        </w:rPr>
        <w:t xml:space="preserve">electrochemical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detection.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15</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426-432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Collins, A</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 Yamani, N</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Dusinska, M</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Sensitive detection of DNA oxidation damage induced by nanomaterials.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69-76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Zubel, T., Buerkle, A., Mangerich, A. Mass spectrometric analysis of sulfur mustard-induced biomolecular adducts: Are DNA adducts suitable biomarkers of exposure?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21-30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Tretyakova</w:t>
      </w:r>
      <w:r>
        <w:rPr>
          <w:rFonts w:ascii="Calibri" w:hAnsi="Calibri" w:cs="Calibri" w:eastAsia="Calibri"/>
          <w:color w:val="auto"/>
          <w:spacing w:val="0"/>
          <w:position w:val="0"/>
          <w:sz w:val="24"/>
          <w:u w:val="single"/>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Goggin</w:t>
      </w:r>
      <w:r>
        <w:rPr>
          <w:rFonts w:ascii="Calibri" w:hAnsi="Calibri" w:cs="Calibri" w:eastAsia="Calibri"/>
          <w:color w:val="auto"/>
          <w:spacing w:val="0"/>
          <w:position w:val="0"/>
          <w:sz w:val="24"/>
          <w:u w:val="single"/>
          <w:shd w:fill="auto" w:val="clear"/>
        </w:rPr>
        <w:t xml:space="preserve">, M., </w:t>
      </w:r>
      <w:r>
        <w:rPr>
          <w:rFonts w:ascii="Calibri" w:hAnsi="Calibri" w:cs="Calibri" w:eastAsia="Calibri"/>
          <w:color w:val="000000"/>
          <w:spacing w:val="0"/>
          <w:position w:val="0"/>
          <w:sz w:val="24"/>
          <w:shd w:fill="auto" w:val="clear"/>
        </w:rPr>
        <w:t xml:space="preserve">Sangaraju</w:t>
      </w:r>
      <w:r>
        <w:rPr>
          <w:rFonts w:ascii="Calibri" w:hAnsi="Calibri" w:cs="Calibri" w:eastAsia="Calibri"/>
          <w:color w:val="auto"/>
          <w:spacing w:val="0"/>
          <w:position w:val="0"/>
          <w:sz w:val="24"/>
          <w:u w:val="single"/>
          <w:shd w:fill="auto" w:val="clear"/>
        </w:rPr>
        <w:t xml:space="preserve">, 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Janis</w:t>
      </w:r>
      <w:r>
        <w:rPr>
          <w:rFonts w:ascii="Calibri" w:hAnsi="Calibri" w:cs="Calibri" w:eastAsia="Calibri"/>
          <w:color w:val="auto"/>
          <w:spacing w:val="0"/>
          <w:position w:val="0"/>
          <w:sz w:val="24"/>
          <w:u w:val="single"/>
          <w:shd w:fill="auto" w:val="clear"/>
        </w:rPr>
        <w:t xml:space="preserve">, G. </w:t>
      </w:r>
      <w:r>
        <w:rPr>
          <w:rFonts w:ascii="Calibri" w:hAnsi="Calibri" w:cs="Calibri" w:eastAsia="Calibri"/>
          <w:color w:val="auto"/>
          <w:spacing w:val="0"/>
          <w:position w:val="0"/>
          <w:sz w:val="24"/>
          <w:shd w:fill="auto" w:val="clear"/>
        </w:rPr>
        <w:t xml:space="preserve">Quantitation of DNA adducts by stable isotope dilution mass spectrometry.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2007-2035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Churchwell, M.I., Beland, F.A., Doerge, D.R. Quantification of multiple DNA adducts formed through oxidative stress using liquid chromatography and electrospray tandem mass spectrometry.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1295-1301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Chao, M.R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Yen, C.C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Hu, C.W</w:t>
      </w:r>
      <w:r>
        <w:rPr>
          <w:rFonts w:ascii="Calibri" w:hAnsi="Calibri" w:cs="Calibri" w:eastAsia="Calibri"/>
          <w:color w:val="auto"/>
          <w:spacing w:val="0"/>
          <w:position w:val="0"/>
          <w:sz w:val="24"/>
          <w:shd w:fill="auto" w:val="clear"/>
        </w:rPr>
        <w:t xml:space="preserve">. Prevention of artifactual oxidation in determination of cellular 8-oxo-7,8-dihydro-2'-deoxyguanosine by isotope-dilution LC-MS/MS with automated solid-phase extraction.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464-473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Danielsen, P.H. et al. Oxidative stress, inflammation, and DNA damage in rats after intratracheal instillation or oral exposure to ambient air and wood smoke particulate matter.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574-585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Danielsen, P.H. et al. Oxidative stress, DNA damage, and inflammation induced by ambient air and wood smoke particulate matter in human A549 and THP-1 cell lines.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168-184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Garcia, C.C.M. et al.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]-Acetaldehyde promotes unequivocal formation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-propano-2’-deoxyguanosine in human cells.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9140-9143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Angeli, J.P.F. et al. Lipid hydroperoxide-induced and hemoglobin-enhanced oxidative damage to colon cancer cells.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503-515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Yu, Y. et al. Comprehensive assessment of oxidatively induced modifications of DNA in a rat model of human Wilson's disease.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810-817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Torres-Cuevas, I</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Aupi,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Asensi, M.A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Vento,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Ortega, Á</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Escobar, J</w:t>
      </w:r>
      <w:r>
        <w:rPr>
          <w:rFonts w:ascii="Calibri" w:hAnsi="Calibri" w:cs="Calibri" w:eastAsia="Calibri"/>
          <w:color w:val="auto"/>
          <w:spacing w:val="0"/>
          <w:position w:val="0"/>
          <w:sz w:val="24"/>
          <w:shd w:fill="auto" w:val="clear"/>
        </w:rPr>
        <w:t xml:space="preserve">. 7,8-Hydroxy-2'-deoxyguanosine/2'-deoxiguanosine ratio determined in hydrolysates of brain DNA by ultrachromatrography coupled to tandem mass spectrometry.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97-102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Wu, D. et al. Detection of 8-hydroxydeoxyguanosine (8-OHdG) as a biomarker of oxidative damage in peripheral leukocyte DNA by UHPLC-MS/MS.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1064</w:t>
      </w:r>
      <w:r>
        <w:rPr>
          <w:rFonts w:ascii="Calibri" w:hAnsi="Calibri" w:cs="Calibri" w:eastAsia="Calibri"/>
          <w:color w:val="auto"/>
          <w:spacing w:val="0"/>
          <w:position w:val="0"/>
          <w:sz w:val="24"/>
          <w:shd w:fill="auto" w:val="clear"/>
        </w:rPr>
        <w:t xml:space="preserve">, 1-6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IARC. IARC Monographs on the Evaluation of Carcinogenic Risks to Humans: Outdoor Air Pollution. Vol. 109. IARC, Lyon, France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 Martinis, B.S., Kado, N.Y., Carvalho, L.R.F., Okamoto, R.A., Gundel, L.A. Genotoxicity of fractionated organic material in airborne particles from São Paulo, Brazil.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83-94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Karlsson, H.L., Nygren, J., M&amp;#246;ller, L. Genotoxicity of airborne particulate matter: The role of cell-particle interaction and of substances with adduct-forming and oxidizing capacity.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565</w:t>
      </w:r>
      <w:r>
        <w:rPr>
          <w:rFonts w:ascii="Calibri" w:hAnsi="Calibri" w:cs="Calibri" w:eastAsia="Calibri"/>
          <w:color w:val="auto"/>
          <w:spacing w:val="0"/>
          <w:position w:val="0"/>
          <w:sz w:val="24"/>
          <w:shd w:fill="auto" w:val="clear"/>
        </w:rPr>
        <w:t xml:space="preserve">, 1-10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Bell, M.L., Dominici, F., Ebisu, K., Zeger, S.L., Samet, J.M. Spatial and temporal variation in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chemical composition in the United States for health effects studies.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989-995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Oliveira A.A.F. et al. Genotoxic and epigenotoxic effects in mice exposed to concentrated ambient fine particulate matter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from São Paulo city, Brazil.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Loureiro, A.P.M., Marques, S.A., Garcia, C.C.M., Di Mascio, P., Medeiros, M.H.G. Development of an on-line liquid chromatography-electrospray tandem mass spectrometry assay to quantitatively determine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-etheno-2’-deoxyguanosine in DNA.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1302-1308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Mangal, D. et al. Analysis of 7,8-dihydro-8-oxo-2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-deoxyguanosine in cellular DNA during oxidative stress.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788-797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ESCODD (European Standards Committee on Oxidative DNA Damage). Comparative analysis of baseline 8-oxo-7,8-dihydroguanine in mammalian cell DNA, by different methods in different laboratories: an approach to consensus.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2129-2133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Helbock, H.J. et al. DNA oxidation matters: The HPLC-electrochemical detection assay of 8-oxo-deoxyguanosine and 8-oxo-guanine. </w:t>
      </w:r>
      <w:r>
        <w:rPr>
          <w:rFonts w:ascii="Calibri" w:hAnsi="Calibri" w:cs="Calibri" w:eastAsia="Calibri"/>
          <w:i/>
          <w:color w:val="auto"/>
          <w:spacing w:val="0"/>
          <w:position w:val="0"/>
          <w:sz w:val="24"/>
          <w:shd w:fill="FFFFFF"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288-293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Risom, L. et al. Oxidative DNA damage and defence gene expression in the mouse lung after short-term exposure to diesel exhaust particles by inhalation.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1847-1852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Risom, L. et al. Repeated inhalations of diesel exhaust particles and oxidatively damaged DNA in young oxoguanine DNA glycosylase (OGG1) deficient mice. </w:t>
      </w:r>
      <w:r>
        <w:rPr>
          <w:rFonts w:ascii="Calibri" w:hAnsi="Calibri" w:cs="Calibri" w:eastAsia="Calibri"/>
          <w:i/>
          <w:color w:val="auto"/>
          <w:spacing w:val="0"/>
          <w:position w:val="0"/>
          <w:sz w:val="24"/>
          <w:shd w:fill="auto" w:val="clear"/>
        </w:rPr>
        <w:t xml:space="preserve">Free Radical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172-181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Tsurudome, Y. et al. Changes in levels of 8-hydroxyguanine in DNA, its repair and OGG1 mRNA in rat lungs after intratracheal administration of diesel exhaust particles.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1573-1576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Marie-Desvergne, C., Maître, A., Bouchard, M., Ravanat, J.L., Viau, C. Evaluation of DNA adducts, DNA and RNA oxidative lesions, and 3-hydroxybenzo(a)pyrene as biomarkers of DNA damage in lung following intravenous injection of the parent compound in rats.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Iwai, K. et al. Early oxidative DNA damages and late development of lung cancer in diesel exhaust-exposed rats. </w:t>
      </w:r>
      <w:r>
        <w:rPr>
          <w:rFonts w:ascii="Calibri" w:hAnsi="Calibri" w:cs="Calibri" w:eastAsia="Calibri"/>
          <w:i/>
          <w:color w:val="auto"/>
          <w:spacing w:val="0"/>
          <w:position w:val="0"/>
          <w:sz w:val="24"/>
          <w:shd w:fill="auto" w:val="clear"/>
        </w:rPr>
        <w:t xml:space="preserve">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255-264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Ichinose, T. et al. Lung carcinogenesis and formation of 8-hydroxy-deoxyguanosine in mice by diesel exhaust particles.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185-192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Schmerold, I., Niedermu, H. Levels of 8-hydroxy-2’-deoxyguanosine in cellular DNA from 12 tissues of young and old Sprague Dawley rats.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1375-1386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Garcia, C.C.M., Freitas, F.P., Di Mascio, P., Medeiros, M.H.G. Ultrasensitive simultaneous quantification of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-etheno-2'-deoxyguanosine and 1,</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-propano-2'-deoxyguanosine in DNA by an online liquid chromatography-electrospray tandem mass spectrometry assay.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Godshalk, R. et al. Comparison of multiple DNA adduct types in tumor adjacent human lung tissue: effect of cigarette smoking.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2081-2086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Dechakhamphu, S. et al. Lipid peroxidation and etheno DNA adducts in white blood cells of liver fluke-infected patients: protection by plasma alpha-tocopherol and praziquantel. </w:t>
      </w:r>
      <w:r>
        <w:rPr>
          <w:rFonts w:ascii="Calibri" w:hAnsi="Calibri" w:cs="Calibri" w:eastAsia="Calibri"/>
          <w:i/>
          <w:color w:val="auto"/>
          <w:spacing w:val="0"/>
          <w:position w:val="0"/>
          <w:sz w:val="24"/>
          <w:shd w:fill="auto" w:val="clear"/>
        </w:rPr>
        <w:t xml:space="preserve">Cancer Epidemiology Biomarkers and Prevention.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310-318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Arab, K. et al. Typical signature of DNA damage in white blood cells: a pilot study on etheno adducts in Danish mother-newborn child pairs.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282-285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Nair, J. et al. High dietary omega-6 polyunsaturated fatty acids drastically increase the formation of etheno-DNA base adducts in white blood cells of female subjects. </w:t>
      </w:r>
      <w:r>
        <w:rPr>
          <w:rFonts w:ascii="Calibri" w:hAnsi="Calibri" w:cs="Calibri" w:eastAsia="Calibri"/>
          <w:i/>
          <w:color w:val="auto"/>
          <w:spacing w:val="0"/>
          <w:position w:val="0"/>
          <w:sz w:val="24"/>
          <w:shd w:fill="auto" w:val="clear"/>
        </w:rPr>
        <w:t xml:space="preserve">Cancer Epidemiology Biomarkers and Prevention.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597-601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