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4AB2" w14:textId="77777777" w:rsidR="00D459EB" w:rsidRDefault="00D459EB" w:rsidP="00D459EB">
      <w:pPr>
        <w:jc w:val="right"/>
      </w:pPr>
      <w:r>
        <w:t>Hadley Wilson Horch</w:t>
      </w:r>
    </w:p>
    <w:p w14:paraId="5C658965" w14:textId="77777777" w:rsidR="00D459EB" w:rsidRDefault="00D459EB" w:rsidP="00D459EB">
      <w:pPr>
        <w:jc w:val="right"/>
      </w:pPr>
      <w:r>
        <w:t>Assistant Professor</w:t>
      </w:r>
    </w:p>
    <w:p w14:paraId="3E54D5E9" w14:textId="77777777" w:rsidR="00D459EB" w:rsidRDefault="00D459EB" w:rsidP="00D459EB">
      <w:pPr>
        <w:jc w:val="right"/>
      </w:pPr>
      <w:r>
        <w:t>Biology and Neuroscience</w:t>
      </w:r>
    </w:p>
    <w:p w14:paraId="579F2CE6" w14:textId="77777777" w:rsidR="00D459EB" w:rsidRDefault="00D459EB" w:rsidP="00D459EB">
      <w:pPr>
        <w:jc w:val="right"/>
      </w:pPr>
      <w:r>
        <w:t>Bowdoin College</w:t>
      </w:r>
    </w:p>
    <w:p w14:paraId="108A6AEB" w14:textId="77777777" w:rsidR="00D459EB" w:rsidRDefault="00D459EB" w:rsidP="00D459EB">
      <w:pPr>
        <w:jc w:val="right"/>
      </w:pPr>
      <w:r>
        <w:t>6500 College Station</w:t>
      </w:r>
    </w:p>
    <w:p w14:paraId="29347A69" w14:textId="77777777" w:rsidR="00D459EB" w:rsidRDefault="00D459EB" w:rsidP="00D459EB">
      <w:pPr>
        <w:jc w:val="right"/>
      </w:pPr>
      <w:r>
        <w:t>Brunswick, ME 04011</w:t>
      </w:r>
    </w:p>
    <w:p w14:paraId="5D48DB18" w14:textId="77777777" w:rsidR="00D459EB" w:rsidRDefault="00D459EB" w:rsidP="00D459EB">
      <w:pPr>
        <w:jc w:val="right"/>
      </w:pPr>
      <w:r>
        <w:t>207-798-4128</w:t>
      </w:r>
    </w:p>
    <w:p w14:paraId="4F0A1676" w14:textId="77777777" w:rsidR="00D459EB" w:rsidRDefault="00D459EB" w:rsidP="00D459EB">
      <w:pPr>
        <w:jc w:val="right"/>
      </w:pPr>
      <w:hyperlink r:id="rId5" w:history="1">
        <w:r w:rsidRPr="000D7D94">
          <w:rPr>
            <w:rStyle w:val="Hyperlink"/>
          </w:rPr>
          <w:t>hhorch@bowdoin.edu</w:t>
        </w:r>
      </w:hyperlink>
    </w:p>
    <w:p w14:paraId="069C6CEB" w14:textId="510C988A" w:rsidR="00D459EB" w:rsidRDefault="00D459EB" w:rsidP="00D459EB">
      <w:pPr>
        <w:jc w:val="right"/>
      </w:pPr>
    </w:p>
    <w:p w14:paraId="6B44C0A5" w14:textId="73197FB2" w:rsidR="00D459EB" w:rsidRDefault="006B5A3F" w:rsidP="00D459EB">
      <w:pPr>
        <w:jc w:val="right"/>
      </w:pPr>
      <w:r>
        <w:t>3-5-2019</w:t>
      </w:r>
    </w:p>
    <w:p w14:paraId="4F4EC4BD" w14:textId="77777777" w:rsidR="006B5A3F" w:rsidRDefault="006B5A3F"/>
    <w:p w14:paraId="7A791D75" w14:textId="3444D291" w:rsidR="000A11D0" w:rsidRPr="00571F68" w:rsidRDefault="00AE29A6">
      <w:r w:rsidRPr="00571F68">
        <w:t>Dear Dr. Bajaj,</w:t>
      </w:r>
    </w:p>
    <w:p w14:paraId="3A4DD120" w14:textId="565C9469" w:rsidR="00AE29A6" w:rsidRPr="00571F68" w:rsidRDefault="00AE29A6"/>
    <w:p w14:paraId="38B66D8A" w14:textId="1BDE6C1E" w:rsidR="00AE29A6" w:rsidRDefault="00AE29A6">
      <w:r w:rsidRPr="00571F68">
        <w:t xml:space="preserve">We have submitted our requested revisions to </w:t>
      </w:r>
      <w:r w:rsidR="00056919" w:rsidRPr="00571F68">
        <w:t xml:space="preserve">our </w:t>
      </w:r>
      <w:proofErr w:type="spellStart"/>
      <w:r w:rsidR="00056919" w:rsidRPr="00571F68">
        <w:t>JoVE</w:t>
      </w:r>
      <w:proofErr w:type="spellEnd"/>
      <w:r w:rsidR="00056919" w:rsidRPr="00571F68">
        <w:t xml:space="preserve"> article (JoVE59726) now titled: “Injecting </w:t>
      </w:r>
      <w:r w:rsidR="00056919" w:rsidRPr="00571F68">
        <w:rPr>
          <w:i/>
        </w:rPr>
        <w:t>Gryllus bimaculatus</w:t>
      </w:r>
      <w:r w:rsidR="00056919" w:rsidRPr="00571F68">
        <w:t xml:space="preserve"> eggs.”  All edits have been captured using Track Changes, as requested. Below are </w:t>
      </w:r>
      <w:r w:rsidR="00CB4A90" w:rsidRPr="00571F68">
        <w:t>notes</w:t>
      </w:r>
      <w:r w:rsidR="00056919" w:rsidRPr="00571F68">
        <w:t xml:space="preserve"> </w:t>
      </w:r>
      <w:r w:rsidR="00CB4A90" w:rsidRPr="00571F68">
        <w:t>explaining how we responded</w:t>
      </w:r>
      <w:r w:rsidR="00056919" w:rsidRPr="00571F68">
        <w:t xml:space="preserve"> to all editorial and reviewer comments.</w:t>
      </w:r>
    </w:p>
    <w:p w14:paraId="3EE66C20" w14:textId="28CEEE6E" w:rsidR="006B5A3F" w:rsidRDefault="006B5A3F"/>
    <w:p w14:paraId="259DAD88" w14:textId="2E59E0B1" w:rsidR="006B5A3F" w:rsidRDefault="006B5A3F">
      <w:r>
        <w:t>Sincerely,</w:t>
      </w:r>
    </w:p>
    <w:p w14:paraId="490DBBDE" w14:textId="2EED1E1F" w:rsidR="006B5A3F" w:rsidRDefault="006B5A3F"/>
    <w:p w14:paraId="59A9695F" w14:textId="35E47848" w:rsidR="006B5A3F" w:rsidRDefault="006B5A3F">
      <w:r>
        <w:rPr>
          <w:noProof/>
        </w:rPr>
        <w:drawing>
          <wp:inline distT="0" distB="0" distL="0" distR="0" wp14:anchorId="06B64308" wp14:editId="4EDE014B">
            <wp:extent cx="1841500" cy="48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H signature.tiff"/>
                    <pic:cNvPicPr/>
                  </pic:nvPicPr>
                  <pic:blipFill>
                    <a:blip r:embed="rId6">
                      <a:extLst>
                        <a:ext uri="{28A0092B-C50C-407E-A947-70E740481C1C}">
                          <a14:useLocalDpi xmlns:a14="http://schemas.microsoft.com/office/drawing/2010/main" val="0"/>
                        </a:ext>
                      </a:extLst>
                    </a:blip>
                    <a:stretch>
                      <a:fillRect/>
                    </a:stretch>
                  </pic:blipFill>
                  <pic:spPr>
                    <a:xfrm>
                      <a:off x="0" y="0"/>
                      <a:ext cx="1841500" cy="482600"/>
                    </a:xfrm>
                    <a:prstGeom prst="rect">
                      <a:avLst/>
                    </a:prstGeom>
                  </pic:spPr>
                </pic:pic>
              </a:graphicData>
            </a:graphic>
          </wp:inline>
        </w:drawing>
      </w:r>
    </w:p>
    <w:p w14:paraId="18E73A6D" w14:textId="77777777" w:rsidR="006B5A3F" w:rsidRDefault="006B5A3F"/>
    <w:p w14:paraId="498CB40E" w14:textId="4164AF21" w:rsidR="006B5A3F" w:rsidRPr="00571F68" w:rsidRDefault="006B5A3F">
      <w:r>
        <w:t>Hadley Wilson Horch</w:t>
      </w:r>
    </w:p>
    <w:p w14:paraId="5143470D" w14:textId="2D52BA1F" w:rsidR="006922BE" w:rsidRPr="00571F68" w:rsidRDefault="006922BE"/>
    <w:p w14:paraId="516C470B" w14:textId="77777777" w:rsidR="006B5A3F" w:rsidRDefault="006B5A3F" w:rsidP="006922BE">
      <w:pPr>
        <w:rPr>
          <w:b/>
          <w:bCs/>
        </w:rPr>
      </w:pPr>
    </w:p>
    <w:p w14:paraId="6EA29AF0" w14:textId="77777777" w:rsidR="006B5A3F" w:rsidRDefault="006B5A3F" w:rsidP="006922BE">
      <w:pPr>
        <w:rPr>
          <w:b/>
          <w:bCs/>
        </w:rPr>
      </w:pPr>
    </w:p>
    <w:p w14:paraId="269569C9" w14:textId="41EE50E8" w:rsidR="00F205A3" w:rsidRPr="00571F68" w:rsidRDefault="006922BE" w:rsidP="006922BE">
      <w:bookmarkStart w:id="0" w:name="_GoBack"/>
      <w:bookmarkEnd w:id="0"/>
      <w:r w:rsidRPr="00571F68">
        <w:rPr>
          <w:b/>
          <w:bCs/>
        </w:rPr>
        <w:t>Editorial comments:</w:t>
      </w:r>
      <w:r w:rsidRPr="00571F68">
        <w:br/>
      </w:r>
      <w:r w:rsidRPr="00571F68">
        <w:br/>
      </w:r>
      <w:r w:rsidRPr="00571F68">
        <w:rPr>
          <w:b/>
        </w:rPr>
        <w:t xml:space="preserve">1. Please take this opportunity to thoroughly proofread the manuscript to ensure that there are no spelling or grammar issues. The </w:t>
      </w:r>
      <w:proofErr w:type="spellStart"/>
      <w:r w:rsidRPr="00571F68">
        <w:rPr>
          <w:b/>
        </w:rPr>
        <w:t>JoVE</w:t>
      </w:r>
      <w:proofErr w:type="spellEnd"/>
      <w:r w:rsidRPr="00571F68">
        <w:rPr>
          <w:b/>
        </w:rPr>
        <w:t xml:space="preserve"> editor will not copy-edit your manuscript and any errors in the submitted revision may be present in the published version</w:t>
      </w:r>
    </w:p>
    <w:p w14:paraId="49C23A2F" w14:textId="77777777" w:rsidR="00F205A3" w:rsidRPr="00571F68" w:rsidRDefault="00F205A3" w:rsidP="006922BE"/>
    <w:p w14:paraId="49F2E3AA" w14:textId="1474378B" w:rsidR="00F205A3" w:rsidRPr="00571F68" w:rsidRDefault="00056919" w:rsidP="006922BE">
      <w:r w:rsidRPr="00571F68">
        <w:t xml:space="preserve">We have carefully checked the spelling throughout the document. </w:t>
      </w:r>
    </w:p>
    <w:p w14:paraId="57599292" w14:textId="4D0813F8" w:rsidR="00720148" w:rsidRPr="00571F68" w:rsidRDefault="006922BE" w:rsidP="006922BE">
      <w:pPr>
        <w:rPr>
          <w:b/>
        </w:rPr>
      </w:pPr>
      <w:r w:rsidRPr="00571F68">
        <w:br/>
      </w:r>
      <w:r w:rsidRPr="00571F68">
        <w:rPr>
          <w:b/>
        </w:rPr>
        <w:t>2. Please define all abbreviations during the first-time use.</w:t>
      </w:r>
    </w:p>
    <w:p w14:paraId="05CFDE88" w14:textId="77777777" w:rsidR="005143E5" w:rsidRPr="00571F68" w:rsidRDefault="005143E5" w:rsidP="005143E5"/>
    <w:p w14:paraId="2635BC27" w14:textId="4A265EE7" w:rsidR="005143E5" w:rsidRPr="00571F68" w:rsidRDefault="005143E5" w:rsidP="005143E5">
      <w:r w:rsidRPr="00571F68">
        <w:t xml:space="preserve">All abbreviations have been defined the first time with two exceptions: RNA and HEPES.  If these need to be defined, we can add “ribonucleic acid” and </w:t>
      </w:r>
      <w:r w:rsidRPr="00571F68">
        <w:rPr>
          <w:color w:val="222222"/>
          <w:shd w:val="clear" w:color="auto" w:fill="FFFFFF"/>
        </w:rPr>
        <w:t>(4-(2-hydroxyethyl)-1-piperazineethanesulfonic acid” to the text.  Please advise.</w:t>
      </w:r>
    </w:p>
    <w:p w14:paraId="535AFC6B" w14:textId="77777777" w:rsidR="00FA6B63" w:rsidRPr="00571F68" w:rsidRDefault="006922BE" w:rsidP="00CB4A90">
      <w:pPr>
        <w:rPr>
          <w:b/>
        </w:rPr>
      </w:pPr>
      <w:r w:rsidRPr="00571F68">
        <w:br/>
      </w:r>
      <w:r w:rsidRPr="00571F68">
        <w:rPr>
          <w:b/>
        </w:rPr>
        <w:t xml:space="preserve">3. Please format the manuscript as: paragraph Indentation: 0 for both left and right and special: none, Line spacings: single. Please include a single line space between each step, </w:t>
      </w:r>
      <w:proofErr w:type="spellStart"/>
      <w:r w:rsidRPr="00571F68">
        <w:rPr>
          <w:b/>
        </w:rPr>
        <w:t>substep</w:t>
      </w:r>
      <w:proofErr w:type="spellEnd"/>
      <w:r w:rsidRPr="00571F68">
        <w:rPr>
          <w:b/>
        </w:rPr>
        <w:t xml:space="preserve"> and note in the protocol section. Please use Calibri 12 points</w:t>
      </w:r>
    </w:p>
    <w:p w14:paraId="366E1F07" w14:textId="77777777" w:rsidR="005143E5" w:rsidRPr="00571F68" w:rsidRDefault="005143E5" w:rsidP="005143E5"/>
    <w:p w14:paraId="2D33D0CD" w14:textId="77777777" w:rsidR="005143E5" w:rsidRPr="00571F68" w:rsidRDefault="005143E5" w:rsidP="005143E5">
      <w:r w:rsidRPr="00571F68">
        <w:t>The manuscript has been formatted in this way.</w:t>
      </w:r>
    </w:p>
    <w:p w14:paraId="739E82D0" w14:textId="774F0305" w:rsidR="00FA6B63" w:rsidRPr="00571F68" w:rsidRDefault="006922BE" w:rsidP="005143E5">
      <w:pPr>
        <w:rPr>
          <w:b/>
        </w:rPr>
      </w:pPr>
      <w:r w:rsidRPr="00571F68">
        <w:rPr>
          <w:b/>
        </w:rPr>
        <w:lastRenderedPageBreak/>
        <w:br/>
        <w:t>4. Please rephrase the Short Abstract/Summary to clearly describe the protocol and its applications in complete sentences between 10-50 words: “Here, we present a protocol to …”</w:t>
      </w:r>
    </w:p>
    <w:p w14:paraId="4D67786B" w14:textId="15838B32" w:rsidR="00053850" w:rsidRPr="00571F68" w:rsidRDefault="00053850" w:rsidP="00720148">
      <w:pPr>
        <w:ind w:firstLine="720"/>
      </w:pPr>
    </w:p>
    <w:p w14:paraId="55B34BC9" w14:textId="6CB73540" w:rsidR="00053850" w:rsidRPr="00571F68" w:rsidRDefault="00053850" w:rsidP="00053850">
      <w:pPr>
        <w:tabs>
          <w:tab w:val="left" w:pos="0"/>
        </w:tabs>
        <w:rPr>
          <w:color w:val="000000" w:themeColor="text1"/>
        </w:rPr>
      </w:pPr>
      <w:r w:rsidRPr="00571F68">
        <w:t xml:space="preserve">Changed to: </w:t>
      </w:r>
      <w:r w:rsidR="00F205A3" w:rsidRPr="00571F68">
        <w:t>“</w:t>
      </w:r>
      <w:r w:rsidR="00056919" w:rsidRPr="00571F68">
        <w:rPr>
          <w:color w:val="000000" w:themeColor="text1"/>
        </w:rPr>
        <w:t>Here we present a protocol to inject cricket eggs, a technique which serves as a foundational method in many experiments in the cricket, including, but not limited to, RNA interference and genomic manipulation.</w:t>
      </w:r>
      <w:r w:rsidR="00F205A3" w:rsidRPr="00571F68">
        <w:rPr>
          <w:color w:val="000000" w:themeColor="text1"/>
        </w:rPr>
        <w:t>”</w:t>
      </w:r>
      <w:r w:rsidRPr="00571F68">
        <w:rPr>
          <w:color w:val="000000" w:themeColor="text1"/>
        </w:rPr>
        <w:t xml:space="preserve"> </w:t>
      </w:r>
    </w:p>
    <w:p w14:paraId="727FCD56" w14:textId="5EE36C01" w:rsidR="00053850" w:rsidRPr="00571F68" w:rsidRDefault="00053850" w:rsidP="00720148">
      <w:pPr>
        <w:ind w:firstLine="720"/>
      </w:pPr>
    </w:p>
    <w:p w14:paraId="5379085C" w14:textId="77777777" w:rsidR="00FA6B63" w:rsidRPr="00571F68" w:rsidRDefault="006922BE" w:rsidP="00720148">
      <w:pPr>
        <w:ind w:firstLine="720"/>
        <w:rPr>
          <w:b/>
        </w:rPr>
      </w:pPr>
      <w:r w:rsidRPr="00571F68">
        <w:br/>
      </w:r>
      <w:r w:rsidRPr="00571F68">
        <w:rPr>
          <w:b/>
        </w:rPr>
        <w:t>5. Please ensure that the references appear as the following: [</w:t>
      </w:r>
      <w:proofErr w:type="spellStart"/>
      <w:r w:rsidRPr="00571F68">
        <w:rPr>
          <w:b/>
        </w:rPr>
        <w:t>Lastname</w:t>
      </w:r>
      <w:proofErr w:type="spellEnd"/>
      <w:r w:rsidRPr="00571F68">
        <w:rPr>
          <w:b/>
        </w:rPr>
        <w:t xml:space="preserve">, F.I., </w:t>
      </w:r>
      <w:proofErr w:type="spellStart"/>
      <w:r w:rsidRPr="00571F68">
        <w:rPr>
          <w:b/>
        </w:rPr>
        <w:t>LastName</w:t>
      </w:r>
      <w:proofErr w:type="spellEnd"/>
      <w:r w:rsidRPr="00571F68">
        <w:rPr>
          <w:b/>
        </w:rPr>
        <w:t xml:space="preserve">, F.I., </w:t>
      </w:r>
      <w:proofErr w:type="spellStart"/>
      <w:r w:rsidRPr="00571F68">
        <w:rPr>
          <w:b/>
        </w:rPr>
        <w:t>LastName</w:t>
      </w:r>
      <w:proofErr w:type="spellEnd"/>
      <w:r w:rsidRPr="00571F68">
        <w:rPr>
          <w:b/>
        </w:rPr>
        <w:t xml:space="preserve">, F.I. Article Title. Source. Volume (Issue), </w:t>
      </w:r>
      <w:proofErr w:type="spellStart"/>
      <w:r w:rsidRPr="00571F68">
        <w:rPr>
          <w:b/>
        </w:rPr>
        <w:t>FirstPage</w:t>
      </w:r>
      <w:proofErr w:type="spellEnd"/>
      <w:r w:rsidRPr="00571F68">
        <w:rPr>
          <w:b/>
        </w:rPr>
        <w:t xml:space="preserve"> – </w:t>
      </w:r>
      <w:proofErr w:type="spellStart"/>
      <w:r w:rsidRPr="00571F68">
        <w:rPr>
          <w:b/>
        </w:rPr>
        <w:t>LastPage</w:t>
      </w:r>
      <w:proofErr w:type="spellEnd"/>
      <w:r w:rsidRPr="00571F68">
        <w:rPr>
          <w:b/>
        </w:rPr>
        <w:t>, (YEAR).] For more than 6 authors, list only the first author then et al.</w:t>
      </w:r>
    </w:p>
    <w:p w14:paraId="3607773D" w14:textId="77777777" w:rsidR="00F205A3" w:rsidRPr="00571F68" w:rsidRDefault="00F205A3" w:rsidP="00F205A3"/>
    <w:p w14:paraId="16721127" w14:textId="2662985E" w:rsidR="00D07440" w:rsidRPr="00571F68" w:rsidRDefault="00D07440" w:rsidP="00F205A3">
      <w:r w:rsidRPr="00571F68">
        <w:t xml:space="preserve">The style guide for </w:t>
      </w:r>
      <w:proofErr w:type="spellStart"/>
      <w:r w:rsidRPr="00571F68">
        <w:t>JoVE</w:t>
      </w:r>
      <w:proofErr w:type="spellEnd"/>
      <w:r w:rsidRPr="00571F68">
        <w:t xml:space="preserve"> was applied and the citations were re-formatted</w:t>
      </w:r>
      <w:r w:rsidR="00056919" w:rsidRPr="00571F68">
        <w:t xml:space="preserve"> to match above</w:t>
      </w:r>
      <w:r w:rsidRPr="00571F68">
        <w:t xml:space="preserve">. </w:t>
      </w:r>
    </w:p>
    <w:p w14:paraId="486ED246" w14:textId="5BCE5A7B" w:rsidR="00FA6B63" w:rsidRPr="00571F68" w:rsidRDefault="006922BE" w:rsidP="00F205A3">
      <w:r w:rsidRPr="00571F68">
        <w:br/>
      </w:r>
      <w:r w:rsidRPr="00571F68">
        <w:rPr>
          <w:b/>
        </w:rPr>
        <w:t>6. Please remove all commercial language from your manuscript and use generic terms instead. All commercial products should be sufficiently referenced in the Table of Materials and Reagents.</w:t>
      </w:r>
    </w:p>
    <w:p w14:paraId="226161A7" w14:textId="0CEBF5F3" w:rsidR="00053850" w:rsidRPr="00571F68" w:rsidRDefault="00053850" w:rsidP="00720148">
      <w:pPr>
        <w:ind w:firstLine="720"/>
      </w:pPr>
    </w:p>
    <w:p w14:paraId="53471A2E" w14:textId="73EDC648" w:rsidR="00053850" w:rsidRPr="00571F68" w:rsidRDefault="001865C5" w:rsidP="001865C5">
      <w:r w:rsidRPr="00571F68">
        <w:t>All references to commercial prod</w:t>
      </w:r>
      <w:r w:rsidR="007A00F6" w:rsidRPr="00571F68">
        <w:t>uct</w:t>
      </w:r>
      <w:r w:rsidRPr="00571F68">
        <w:t>s have been removed from the manuscript.</w:t>
      </w:r>
      <w:r w:rsidR="00053850" w:rsidRPr="00571F68">
        <w:t xml:space="preserve"> </w:t>
      </w:r>
    </w:p>
    <w:p w14:paraId="4865FBC8" w14:textId="77777777" w:rsidR="00FA6B63" w:rsidRPr="00571F68" w:rsidRDefault="006922BE" w:rsidP="00720148">
      <w:pPr>
        <w:ind w:firstLine="720"/>
        <w:rPr>
          <w:b/>
        </w:rPr>
      </w:pPr>
      <w:r w:rsidRPr="00571F68">
        <w:br/>
      </w:r>
      <w:r w:rsidRPr="00571F68">
        <w:rPr>
          <w:b/>
        </w:rPr>
        <w:t>7. For in-text formatting, corresponding reference numbers should appear as numbered superscripts after the appropriate statement(s).</w:t>
      </w:r>
    </w:p>
    <w:p w14:paraId="04EF9E98" w14:textId="77777777" w:rsidR="00F205A3" w:rsidRPr="00571F68" w:rsidRDefault="00F205A3" w:rsidP="00F205A3"/>
    <w:p w14:paraId="24970F83" w14:textId="28CBF45C" w:rsidR="00D07440" w:rsidRPr="00571F68" w:rsidRDefault="00D07440" w:rsidP="00F205A3">
      <w:r w:rsidRPr="00571F68">
        <w:t>All in-text citations have been changed to superscripts.</w:t>
      </w:r>
    </w:p>
    <w:p w14:paraId="0C9A1DD8" w14:textId="79D2BC84" w:rsidR="00CC5B27" w:rsidRPr="00571F68" w:rsidRDefault="006922BE" w:rsidP="00F205A3">
      <w:pPr>
        <w:rPr>
          <w:b/>
        </w:rPr>
      </w:pPr>
      <w:r w:rsidRPr="00571F68">
        <w:br/>
      </w:r>
      <w:r w:rsidRPr="00571F68">
        <w:rPr>
          <w:b/>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52DBB2B6" w14:textId="77777777" w:rsidR="001865C5" w:rsidRPr="00571F68" w:rsidRDefault="001865C5" w:rsidP="00720148">
      <w:pPr>
        <w:ind w:firstLine="720"/>
      </w:pPr>
    </w:p>
    <w:p w14:paraId="622E4097" w14:textId="77777777" w:rsidR="001865C5" w:rsidRPr="00571F68" w:rsidRDefault="001865C5" w:rsidP="005143E5">
      <w:r w:rsidRPr="00571F68">
        <w:t>All parts of the protocol were edited to be in the imperative tense.</w:t>
      </w:r>
    </w:p>
    <w:p w14:paraId="7A12CC7F" w14:textId="6A65E5D0" w:rsidR="00CC5B27" w:rsidRPr="00571F68" w:rsidRDefault="006922BE" w:rsidP="00720148">
      <w:pPr>
        <w:ind w:firstLine="720"/>
        <w:rPr>
          <w:b/>
        </w:rPr>
      </w:pPr>
      <w:r w:rsidRPr="00571F68">
        <w:br/>
      </w:r>
      <w:r w:rsidRPr="00571F68">
        <w:rPr>
          <w:b/>
        </w:rPr>
        <w:t>9. Please write the steps in the order of it being performed.</w:t>
      </w:r>
    </w:p>
    <w:p w14:paraId="25049B3F" w14:textId="77777777" w:rsidR="001865C5" w:rsidRPr="00571F68" w:rsidRDefault="001865C5" w:rsidP="00720148">
      <w:pPr>
        <w:ind w:firstLine="720"/>
      </w:pPr>
    </w:p>
    <w:p w14:paraId="66F616AF" w14:textId="09C5CF81" w:rsidR="001865C5" w:rsidRPr="00571F68" w:rsidRDefault="005143E5" w:rsidP="005143E5">
      <w:r w:rsidRPr="00571F68">
        <w:t>M</w:t>
      </w:r>
      <w:r w:rsidR="001865C5" w:rsidRPr="00571F68">
        <w:t xml:space="preserve">inor edits </w:t>
      </w:r>
      <w:r w:rsidRPr="00571F68">
        <w:t xml:space="preserve">were completed </w:t>
      </w:r>
      <w:r w:rsidR="001865C5" w:rsidRPr="00571F68">
        <w:t xml:space="preserve">to make sure all steps were </w:t>
      </w:r>
      <w:r w:rsidRPr="00571F68">
        <w:t xml:space="preserve">listed </w:t>
      </w:r>
      <w:r w:rsidR="001865C5" w:rsidRPr="00571F68">
        <w:t>in the order performed.</w:t>
      </w:r>
    </w:p>
    <w:p w14:paraId="24B26AB3" w14:textId="2C9B9028" w:rsidR="00CC5B27" w:rsidRPr="00571F68" w:rsidRDefault="006922BE" w:rsidP="00720148">
      <w:pPr>
        <w:ind w:firstLine="720"/>
        <w:rPr>
          <w:b/>
        </w:rPr>
      </w:pPr>
      <w:r w:rsidRPr="00571F68">
        <w:br/>
      </w:r>
      <w:r w:rsidRPr="00571F68">
        <w:rPr>
          <w:b/>
        </w:rPr>
        <w:t>10. Please revise the protocol text to avoid the use of any personal pronouns in the protocol (e.g., "we", "you", "our" etc.).</w:t>
      </w:r>
    </w:p>
    <w:p w14:paraId="39DFC445" w14:textId="77777777" w:rsidR="001865C5" w:rsidRPr="00571F68" w:rsidRDefault="001865C5" w:rsidP="00720148">
      <w:pPr>
        <w:ind w:firstLine="720"/>
      </w:pPr>
    </w:p>
    <w:p w14:paraId="435ECE1F" w14:textId="0A7E672C" w:rsidR="00CC5B27" w:rsidRPr="00571F68" w:rsidRDefault="005143E5" w:rsidP="005143E5">
      <w:r w:rsidRPr="00571F68">
        <w:t>A</w:t>
      </w:r>
      <w:r w:rsidR="001865C5" w:rsidRPr="00571F68">
        <w:t>ll personal pronouns have been removed from the protocol</w:t>
      </w:r>
      <w:r w:rsidR="00CB4A90" w:rsidRPr="00571F68">
        <w:t xml:space="preserve"> section of the document</w:t>
      </w:r>
      <w:r w:rsidR="001865C5" w:rsidRPr="00571F68">
        <w:t>.</w:t>
      </w:r>
    </w:p>
    <w:p w14:paraId="1D58C8CD" w14:textId="77777777" w:rsidR="00CC5B27" w:rsidRPr="00571F68" w:rsidRDefault="006922BE" w:rsidP="00720148">
      <w:pPr>
        <w:ind w:firstLine="720"/>
        <w:rPr>
          <w:b/>
        </w:rPr>
      </w:pPr>
      <w:r w:rsidRPr="00571F68">
        <w:rPr>
          <w:b/>
        </w:rPr>
        <w:br/>
        <w:t>11. The Protocol should contain only action items that direct the reader to do something.</w:t>
      </w:r>
    </w:p>
    <w:p w14:paraId="39888FE0" w14:textId="47045F30" w:rsidR="001865C5" w:rsidRPr="00571F68" w:rsidRDefault="001865C5" w:rsidP="00720148">
      <w:pPr>
        <w:ind w:firstLine="720"/>
      </w:pPr>
    </w:p>
    <w:p w14:paraId="0DC493F9" w14:textId="287A4284" w:rsidR="001865C5" w:rsidRPr="00571F68" w:rsidRDefault="001865C5" w:rsidP="005143E5">
      <w:r w:rsidRPr="00571F68">
        <w:t xml:space="preserve">All steps have been edited to be action items, and </w:t>
      </w:r>
      <w:r w:rsidR="00056919" w:rsidRPr="00571F68">
        <w:t>non-action item</w:t>
      </w:r>
      <w:r w:rsidRPr="00571F68">
        <w:t xml:space="preserve"> material has been moved to Notes</w:t>
      </w:r>
      <w:r w:rsidR="00F205A3" w:rsidRPr="00571F68">
        <w:t>, Results</w:t>
      </w:r>
      <w:r w:rsidRPr="00571F68">
        <w:t xml:space="preserve"> or to the Discussion</w:t>
      </w:r>
    </w:p>
    <w:p w14:paraId="3F12CAF4" w14:textId="2370CD81" w:rsidR="00CC5B27" w:rsidRPr="00571F68" w:rsidRDefault="006922BE" w:rsidP="00720148">
      <w:pPr>
        <w:ind w:firstLine="720"/>
        <w:rPr>
          <w:b/>
        </w:rPr>
      </w:pPr>
      <w:r w:rsidRPr="00571F68">
        <w:rPr>
          <w:b/>
        </w:rPr>
        <w:br/>
        <w:t>12. The Protocol should be made up almost entirely of discrete steps without large paragraphs of text between sections.</w:t>
      </w:r>
    </w:p>
    <w:p w14:paraId="58D55021" w14:textId="0A6FF11C" w:rsidR="001865C5" w:rsidRPr="00571F68" w:rsidRDefault="001865C5" w:rsidP="00720148">
      <w:pPr>
        <w:ind w:firstLine="720"/>
      </w:pPr>
    </w:p>
    <w:p w14:paraId="038180F7" w14:textId="16B4715A" w:rsidR="001865C5" w:rsidRPr="00571F68" w:rsidRDefault="005143E5" w:rsidP="005143E5">
      <w:r w:rsidRPr="00571F68">
        <w:t>T</w:t>
      </w:r>
      <w:r w:rsidR="001865C5" w:rsidRPr="00571F68">
        <w:t>he Protocol has been edited to fit these guidelines.</w:t>
      </w:r>
    </w:p>
    <w:p w14:paraId="38A64CED" w14:textId="1F63F5B1" w:rsidR="008B0D6D" w:rsidRPr="00571F68" w:rsidRDefault="006922BE" w:rsidP="00720148">
      <w:pPr>
        <w:ind w:firstLine="720"/>
        <w:rPr>
          <w:b/>
        </w:rPr>
      </w:pPr>
      <w:r w:rsidRPr="00571F68">
        <w:br/>
      </w:r>
      <w:r w:rsidRPr="00571F68">
        <w:rPr>
          <w:b/>
        </w:rPr>
        <w:t>13. Please add more details to your protocol steps. Please ensure you answer the “how” question, i.e., how is the step performed? Alternatively, add references to published material specifying how to perform the protocol action.</w:t>
      </w:r>
    </w:p>
    <w:p w14:paraId="3434AB9A" w14:textId="77777777" w:rsidR="005143E5" w:rsidRPr="00571F68" w:rsidRDefault="005143E5" w:rsidP="005143E5"/>
    <w:p w14:paraId="41DF24EA" w14:textId="57F3C3B3" w:rsidR="00F205A3" w:rsidRPr="00571F68" w:rsidRDefault="00F205A3" w:rsidP="005143E5">
      <w:r w:rsidRPr="00571F68">
        <w:t xml:space="preserve">We added more information to </w:t>
      </w:r>
      <w:r w:rsidR="00FF43BF" w:rsidRPr="00571F68">
        <w:t>the sections on setting up a cricket container (1.7-1.9) and pulling needles (2.1-2.4).</w:t>
      </w:r>
    </w:p>
    <w:p w14:paraId="7DB0D453" w14:textId="77777777" w:rsidR="00CC5B27" w:rsidRPr="00571F68" w:rsidRDefault="006922BE" w:rsidP="008B0D6D">
      <w:pPr>
        <w:ind w:firstLine="720"/>
        <w:rPr>
          <w:b/>
        </w:rPr>
      </w:pPr>
      <w:r w:rsidRPr="00571F68">
        <w:br/>
      </w:r>
      <w:r w:rsidRPr="00571F68">
        <w:rPr>
          <w:b/>
        </w:rPr>
        <w:t>14. 1.6: Please include a sho</w:t>
      </w:r>
      <w:r w:rsidR="00CC5B27" w:rsidRPr="00571F68">
        <w:rPr>
          <w:b/>
        </w:rPr>
        <w:t>r</w:t>
      </w:r>
      <w:r w:rsidRPr="00571F68">
        <w:rPr>
          <w:b/>
        </w:rPr>
        <w:t>t detail for how to prepare each of the experimental solution to be injected.</w:t>
      </w:r>
    </w:p>
    <w:p w14:paraId="553B380D" w14:textId="77777777" w:rsidR="005143E5" w:rsidRPr="00571F68" w:rsidRDefault="005143E5" w:rsidP="005143E5"/>
    <w:p w14:paraId="0D4E34BE" w14:textId="02D80AC9" w:rsidR="005143E5" w:rsidRPr="00571F68" w:rsidRDefault="005143E5" w:rsidP="005143E5">
      <w:r w:rsidRPr="00571F68">
        <w:t xml:space="preserve">The preparation of each of these experimental solutions is quite involved, which is why we cited sources on how to synthesize and prepare instead. </w:t>
      </w:r>
      <w:r w:rsidR="00056919" w:rsidRPr="00571F68">
        <w:t>It is not clear to us how we would include details for the preparation of these solutions without adding significant length to the paper. Instead, t</w:t>
      </w:r>
      <w:r w:rsidRPr="00571F68">
        <w:t>his section has been edited to list these examples and sources in a more compact manner.</w:t>
      </w:r>
      <w:r w:rsidR="00CB4A90" w:rsidRPr="00571F68">
        <w:t xml:space="preserve"> Is this now acceptable?</w:t>
      </w:r>
    </w:p>
    <w:p w14:paraId="2194E158" w14:textId="5BE22264" w:rsidR="00CC5B27" w:rsidRPr="00571F68" w:rsidRDefault="006922BE" w:rsidP="005143E5">
      <w:pPr>
        <w:rPr>
          <w:b/>
        </w:rPr>
      </w:pPr>
      <w:r w:rsidRPr="00571F68">
        <w:br/>
      </w:r>
      <w:r w:rsidRPr="00571F68">
        <w:rPr>
          <w:b/>
        </w:rPr>
        <w:t xml:space="preserve">15. 2.2: What is the size of the injection needle? How is the needle pulling performed? Please also make </w:t>
      </w:r>
      <w:proofErr w:type="spellStart"/>
      <w:r w:rsidRPr="00571F68">
        <w:rPr>
          <w:b/>
        </w:rPr>
        <w:t>substeps</w:t>
      </w:r>
      <w:proofErr w:type="spellEnd"/>
      <w:r w:rsidRPr="00571F68">
        <w:rPr>
          <w:b/>
        </w:rPr>
        <w:t xml:space="preserve"> for 2.3 and 2.4.</w:t>
      </w:r>
    </w:p>
    <w:p w14:paraId="2E04E50A" w14:textId="77777777" w:rsidR="00627444" w:rsidRPr="00571F68" w:rsidRDefault="00627444" w:rsidP="008B0D6D">
      <w:pPr>
        <w:ind w:firstLine="720"/>
      </w:pPr>
    </w:p>
    <w:p w14:paraId="1990536C" w14:textId="30BC9060" w:rsidR="00627444" w:rsidRPr="00571F68" w:rsidRDefault="00B162A7" w:rsidP="00B162A7">
      <w:r w:rsidRPr="00571F68">
        <w:t xml:space="preserve">This section has been edited to include more information about pulling the needle (section 2.1 through 2.4). The instructions for beveling have been expanded (now 2.5-2.8). </w:t>
      </w:r>
      <w:r w:rsidR="00AC08D0" w:rsidRPr="00571F68">
        <w:t>The</w:t>
      </w:r>
      <w:r w:rsidRPr="00571F68">
        <w:t xml:space="preserve"> question about the “size” of the injection needle confuses </w:t>
      </w:r>
      <w:r w:rsidR="00AC08D0" w:rsidRPr="00571F68">
        <w:t>us</w:t>
      </w:r>
      <w:r w:rsidRPr="00571F68">
        <w:t xml:space="preserve">. </w:t>
      </w:r>
      <w:r w:rsidR="00627444" w:rsidRPr="00571F68">
        <w:t xml:space="preserve">The details on the glass used are in the </w:t>
      </w:r>
      <w:r w:rsidR="00AC08D0" w:rsidRPr="00571F68">
        <w:t xml:space="preserve">Methods </w:t>
      </w:r>
      <w:r w:rsidR="00627444" w:rsidRPr="00571F68">
        <w:t>Table, and we explain how to pull, bevel, and measure the needle tips, as well as what size tips are acceptable.</w:t>
      </w:r>
      <w:r w:rsidRPr="00571F68">
        <w:t xml:space="preserve"> Can you clarify the question about size, or do the details we added address your concerns?</w:t>
      </w:r>
    </w:p>
    <w:p w14:paraId="54D17562" w14:textId="33C28E03" w:rsidR="00CC5B27" w:rsidRPr="00571F68" w:rsidRDefault="006922BE" w:rsidP="008B0D6D">
      <w:pPr>
        <w:ind w:firstLine="720"/>
        <w:rPr>
          <w:b/>
        </w:rPr>
      </w:pPr>
      <w:r w:rsidRPr="00571F68">
        <w:rPr>
          <w:b/>
        </w:rPr>
        <w:br/>
        <w:t>16. 3.1: How do you prepare the container. How do you visually identify post-imaginal age?</w:t>
      </w:r>
    </w:p>
    <w:p w14:paraId="49CEC748" w14:textId="1CBFE5DB" w:rsidR="00B162A7" w:rsidRPr="00571F68" w:rsidRDefault="00B162A7" w:rsidP="00B162A7"/>
    <w:p w14:paraId="08E1CE17" w14:textId="0AADB6AF" w:rsidR="00B162A7" w:rsidRPr="00571F68" w:rsidRDefault="00764B33" w:rsidP="00B162A7">
      <w:r w:rsidRPr="00571F68">
        <w:t>More detail on preparing the container has been added, and these steps have been moved earlier in the protocol, now steps 1.7-1.9. Text about identifying adults</w:t>
      </w:r>
      <w:r w:rsidR="00056919" w:rsidRPr="00571F68">
        <w:t xml:space="preserve"> (</w:t>
      </w:r>
      <w:r w:rsidRPr="00571F68">
        <w:t>which have wings</w:t>
      </w:r>
      <w:r w:rsidR="00056919" w:rsidRPr="00571F68">
        <w:t>)</w:t>
      </w:r>
      <w:r w:rsidRPr="00571F68">
        <w:t xml:space="preserve"> has been added.</w:t>
      </w:r>
    </w:p>
    <w:p w14:paraId="04181526" w14:textId="3AD62809" w:rsidR="00CC5B27" w:rsidRPr="00571F68" w:rsidRDefault="006922BE" w:rsidP="008B0D6D">
      <w:pPr>
        <w:ind w:firstLine="720"/>
        <w:rPr>
          <w:b/>
        </w:rPr>
      </w:pPr>
      <w:r w:rsidRPr="00571F68">
        <w:br/>
      </w:r>
      <w:r w:rsidRPr="00571F68">
        <w:rPr>
          <w:b/>
        </w:rPr>
        <w:t>17. 3.3: How did you get to the embryo from the eggs. Please bring out clarity in step. So first you are putting the embryo then removing it?</w:t>
      </w:r>
    </w:p>
    <w:p w14:paraId="10DE3661" w14:textId="77777777" w:rsidR="00764B33" w:rsidRPr="00571F68" w:rsidRDefault="00764B33" w:rsidP="00764B33"/>
    <w:p w14:paraId="2E4190AA" w14:textId="411FD5F8" w:rsidR="00764B33" w:rsidRPr="00571F68" w:rsidRDefault="00764B33" w:rsidP="00764B33">
      <w:r w:rsidRPr="00571F68">
        <w:t xml:space="preserve">On occasion, we used </w:t>
      </w:r>
      <w:r w:rsidR="00AC08D0" w:rsidRPr="00571F68">
        <w:t>the terms “</w:t>
      </w:r>
      <w:r w:rsidRPr="00571F68">
        <w:t>embryo</w:t>
      </w:r>
      <w:r w:rsidR="00AC08D0" w:rsidRPr="00571F68">
        <w:t>”</w:t>
      </w:r>
      <w:r w:rsidRPr="00571F68">
        <w:t xml:space="preserve"> and </w:t>
      </w:r>
      <w:r w:rsidR="00AC08D0" w:rsidRPr="00571F68">
        <w:t>“</w:t>
      </w:r>
      <w:r w:rsidRPr="00571F68">
        <w:t>egg</w:t>
      </w:r>
      <w:r w:rsidR="00AC08D0" w:rsidRPr="00571F68">
        <w:t>”</w:t>
      </w:r>
      <w:r w:rsidRPr="00571F68">
        <w:t xml:space="preserve"> interchangeably, which we acknowledge is quite confusing.  The manuscript has been edited to use “egg” and “embryo” more clearly: </w:t>
      </w:r>
      <w:r w:rsidR="00AC08D0" w:rsidRPr="00571F68">
        <w:t xml:space="preserve">use of </w:t>
      </w:r>
      <w:r w:rsidR="00AC08D0" w:rsidRPr="00571F68">
        <w:lastRenderedPageBreak/>
        <w:t xml:space="preserve">these words is now consistent with the idea that </w:t>
      </w:r>
      <w:r w:rsidRPr="00571F68">
        <w:t>eggs are injected, which can influence the development of the embryo inside the egg.</w:t>
      </w:r>
      <w:r w:rsidR="00056919" w:rsidRPr="00571F68">
        <w:t xml:space="preserve">  Please note that this led us to change the title of the manuscript to “Injecting </w:t>
      </w:r>
      <w:r w:rsidR="00056919" w:rsidRPr="00571F68">
        <w:rPr>
          <w:i/>
        </w:rPr>
        <w:t>Gryllus bimaculatus</w:t>
      </w:r>
      <w:r w:rsidR="00056919" w:rsidRPr="00571F68">
        <w:t xml:space="preserve"> eggs.”</w:t>
      </w:r>
    </w:p>
    <w:p w14:paraId="273A9FA8" w14:textId="3DCE4BDF" w:rsidR="00CC5B27" w:rsidRPr="00571F68" w:rsidRDefault="006922BE" w:rsidP="00764B33">
      <w:pPr>
        <w:rPr>
          <w:b/>
        </w:rPr>
      </w:pPr>
      <w:r w:rsidRPr="00571F68">
        <w:br/>
      </w:r>
      <w:r w:rsidRPr="00571F68">
        <w:rPr>
          <w:b/>
        </w:rPr>
        <w:t>18. Citations for line 341-343.</w:t>
      </w:r>
    </w:p>
    <w:p w14:paraId="1052209F" w14:textId="57BC09EA" w:rsidR="00591BE2" w:rsidRPr="00571F68" w:rsidRDefault="00591BE2" w:rsidP="00987EDE"/>
    <w:p w14:paraId="63D54679" w14:textId="6E956CCD" w:rsidR="00987EDE" w:rsidRPr="00571F68" w:rsidRDefault="00987EDE" w:rsidP="00987EDE">
      <w:r w:rsidRPr="00571F68">
        <w:t xml:space="preserve">In the </w:t>
      </w:r>
      <w:r w:rsidR="00056919" w:rsidRPr="00571F68">
        <w:t xml:space="preserve">original </w:t>
      </w:r>
      <w:r w:rsidRPr="00571F68">
        <w:t xml:space="preserve">submitted document, lines 341-343 </w:t>
      </w:r>
      <w:r w:rsidR="00AC08D0" w:rsidRPr="00571F68">
        <w:t>were</w:t>
      </w:r>
      <w:r w:rsidRPr="00571F68">
        <w:t>:</w:t>
      </w:r>
    </w:p>
    <w:p w14:paraId="28F91498" w14:textId="4E23CA83" w:rsidR="00987EDE" w:rsidRPr="00571F68" w:rsidRDefault="00987EDE" w:rsidP="00987EDE">
      <w:pPr>
        <w:rPr>
          <w:i/>
        </w:rPr>
      </w:pPr>
      <w:r w:rsidRPr="00571F68">
        <w:rPr>
          <w:i/>
        </w:rPr>
        <w:t>341  An example of a simple and safe way to store needles is shown in Figure 2D.</w:t>
      </w:r>
    </w:p>
    <w:p w14:paraId="7697D924" w14:textId="3C643189" w:rsidR="00987EDE" w:rsidRPr="00571F68" w:rsidRDefault="00987EDE" w:rsidP="00987EDE">
      <w:pPr>
        <w:rPr>
          <w:i/>
        </w:rPr>
      </w:pPr>
      <w:r w:rsidRPr="00571F68">
        <w:rPr>
          <w:i/>
        </w:rPr>
        <w:t>342</w:t>
      </w:r>
    </w:p>
    <w:p w14:paraId="1A3CC909" w14:textId="4593B216" w:rsidR="00987EDE" w:rsidRPr="00571F68" w:rsidRDefault="00987EDE" w:rsidP="00987EDE">
      <w:pPr>
        <w:rPr>
          <w:i/>
        </w:rPr>
      </w:pPr>
      <w:r w:rsidRPr="00571F68">
        <w:rPr>
          <w:i/>
        </w:rPr>
        <w:t>343  Setting the balance and injection pressure appropriately on the microinjector should allow one</w:t>
      </w:r>
    </w:p>
    <w:p w14:paraId="6C403B0D" w14:textId="77266598" w:rsidR="00397B77" w:rsidRPr="00571F68" w:rsidRDefault="00397B77" w:rsidP="00397B77"/>
    <w:p w14:paraId="17146C6F" w14:textId="66C39D8E" w:rsidR="00397B77" w:rsidRPr="00571F68" w:rsidRDefault="00397B77" w:rsidP="00397B77">
      <w:r w:rsidRPr="00571F68">
        <w:t xml:space="preserve">What information needs to be cited here?  Can you please </w:t>
      </w:r>
      <w:r w:rsidR="00AC08D0" w:rsidRPr="00571F68">
        <w:t>give us the lines again?</w:t>
      </w:r>
    </w:p>
    <w:p w14:paraId="51A41859" w14:textId="77777777" w:rsidR="00397B77" w:rsidRPr="00571F68" w:rsidRDefault="006922BE" w:rsidP="008B0D6D">
      <w:pPr>
        <w:ind w:firstLine="720"/>
        <w:rPr>
          <w:b/>
        </w:rPr>
      </w:pPr>
      <w:r w:rsidRPr="00571F68">
        <w:rPr>
          <w:b/>
        </w:rPr>
        <w:br/>
        <w:t>19. Lines 306- 312: Please move critical steps to the discussion section.</w:t>
      </w:r>
    </w:p>
    <w:p w14:paraId="7DCCF716" w14:textId="62EE0448" w:rsidR="00397B77" w:rsidRPr="00571F68" w:rsidRDefault="00397B77" w:rsidP="00C06BE7"/>
    <w:p w14:paraId="580F74F4" w14:textId="7E300013" w:rsidR="00C06BE7" w:rsidRPr="00571F68" w:rsidRDefault="00C06BE7" w:rsidP="00C06BE7">
      <w:pPr>
        <w:pStyle w:val="NormalWeb"/>
        <w:spacing w:before="0" w:beforeAutospacing="0" w:after="0" w:afterAutospacing="0"/>
        <w:rPr>
          <w:rFonts w:ascii="Times New Roman" w:hAnsi="Times New Roman" w:cs="Times New Roman"/>
        </w:rPr>
      </w:pPr>
      <w:r w:rsidRPr="00571F68">
        <w:rPr>
          <w:rFonts w:ascii="Times New Roman" w:hAnsi="Times New Roman" w:cs="Times New Roman"/>
        </w:rPr>
        <w:t>The text: “keeping track of the time elapsed during injection and the progression of embryonic development, to ensure that the proper stage eggs are being injected” has been edited into the discussion.</w:t>
      </w:r>
      <w:r w:rsidR="00571F68">
        <w:rPr>
          <w:rFonts w:ascii="Times New Roman" w:hAnsi="Times New Roman" w:cs="Times New Roman"/>
        </w:rPr>
        <w:t xml:space="preserve">  We have also expanded here on several steps that are critical to the protocol.</w:t>
      </w:r>
    </w:p>
    <w:p w14:paraId="60272050" w14:textId="77777777" w:rsidR="00C06BE7" w:rsidRPr="00571F68" w:rsidRDefault="00C06BE7" w:rsidP="00C06BE7"/>
    <w:p w14:paraId="10C6181C" w14:textId="77777777" w:rsidR="00C06BE7" w:rsidRPr="00571F68" w:rsidRDefault="006922BE" w:rsidP="00C06BE7">
      <w:pPr>
        <w:ind w:firstLine="720"/>
        <w:rPr>
          <w:b/>
        </w:rPr>
      </w:pPr>
      <w:r w:rsidRPr="00571F68">
        <w:rPr>
          <w:b/>
        </w:rPr>
        <w:br/>
        <w:t>20. The Representative Results should be written in paragraph format describing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2F1E6AC2" w14:textId="77777777" w:rsidR="00C06BE7" w:rsidRPr="00571F68" w:rsidRDefault="00C06BE7" w:rsidP="00C06BE7"/>
    <w:p w14:paraId="72CFD628" w14:textId="53838B0E" w:rsidR="00591BE2" w:rsidRPr="00571F68" w:rsidRDefault="00C06BE7" w:rsidP="00C06BE7">
      <w:r w:rsidRPr="00571F68">
        <w:t>This section has been edited as follows.  First, subsection headings were r</w:t>
      </w:r>
      <w:r w:rsidR="00591BE2" w:rsidRPr="00571F68">
        <w:t xml:space="preserve">emoved </w:t>
      </w:r>
      <w:r w:rsidRPr="00571F68">
        <w:t>so that it is just in paragraph format.</w:t>
      </w:r>
      <w:r w:rsidR="00100DB1" w:rsidRPr="00571F68">
        <w:t xml:space="preserve">  Next, a new first paragraph was added that refers to Figure 1 and gives more detail about collecting eggs, identifying the posterior end, and injecting.</w:t>
      </w:r>
      <w:r w:rsidR="00AC08D0" w:rsidRPr="00571F68">
        <w:t xml:space="preserve">  All figures are now referred to in the Results section.</w:t>
      </w:r>
    </w:p>
    <w:p w14:paraId="723FD604" w14:textId="3B241895" w:rsidR="00720148" w:rsidRPr="00571F68" w:rsidRDefault="006922BE" w:rsidP="008B0D6D">
      <w:pPr>
        <w:ind w:firstLine="720"/>
        <w:rPr>
          <w:b/>
        </w:rPr>
      </w:pPr>
      <w:r w:rsidRPr="00571F68">
        <w:br/>
      </w:r>
      <w:r w:rsidRPr="00571F68">
        <w:rPr>
          <w:b/>
        </w:rPr>
        <w:t>21.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571F68">
        <w:rPr>
          <w:b/>
        </w:rPr>
        <w:t>docx</w:t>
      </w:r>
      <w:proofErr w:type="spellEnd"/>
      <w:r w:rsidRPr="00571F68">
        <w:rPr>
          <w:b/>
        </w:rPr>
        <w:t xml:space="preserve"> file to your Editorial Manager account. The Figure must be cited appropriately in the Figure Legend, i.e. “This figure has been modified from [citation].”</w:t>
      </w:r>
    </w:p>
    <w:p w14:paraId="454BF80E" w14:textId="77777777" w:rsidR="00794E11" w:rsidRPr="00571F68" w:rsidRDefault="00794E11" w:rsidP="00794E11"/>
    <w:p w14:paraId="6B491481" w14:textId="086CAA34" w:rsidR="00720148" w:rsidRPr="00571F68" w:rsidRDefault="00794E11" w:rsidP="00794E11">
      <w:r w:rsidRPr="00571F68">
        <w:t>All the images used in our figures have not been published elsewhere</w:t>
      </w:r>
      <w:r w:rsidR="00571F68">
        <w:t>, so we are not reusing any figures</w:t>
      </w:r>
      <w:r w:rsidRPr="00571F68">
        <w:t xml:space="preserve">. </w:t>
      </w:r>
      <w:r w:rsidR="00720148" w:rsidRPr="00571F68">
        <w:t xml:space="preserve"> </w:t>
      </w:r>
      <w:r w:rsidRPr="00571F68">
        <w:t xml:space="preserve">To be clear, the results described here have been published elsewhere, but the particular images used in these figures have not. We cite the original papers in our results paragraph, and we have added a sentence to the legend of Figure 4 </w:t>
      </w:r>
      <w:r w:rsidR="00AC08D0" w:rsidRPr="00571F68">
        <w:t xml:space="preserve">explaining </w:t>
      </w:r>
      <w:r w:rsidRPr="00571F68">
        <w:t>that the experimental results were previously published.</w:t>
      </w:r>
    </w:p>
    <w:p w14:paraId="089DCC5F" w14:textId="77777777" w:rsidR="00591BE2" w:rsidRPr="00571F68" w:rsidRDefault="006922BE" w:rsidP="008B0D6D">
      <w:pPr>
        <w:ind w:firstLine="720"/>
        <w:rPr>
          <w:b/>
        </w:rPr>
      </w:pPr>
      <w:r w:rsidRPr="00571F68">
        <w:br/>
      </w:r>
      <w:r w:rsidRPr="00571F68">
        <w:rPr>
          <w:b/>
        </w:rPr>
        <w:t xml:space="preserve">22. Each Figure Legend should include a title and a short description of the data presented in the Figure and relevant symbols. The Discussion of the Figures should be placed in the </w:t>
      </w:r>
      <w:r w:rsidRPr="00571F68">
        <w:rPr>
          <w:b/>
        </w:rPr>
        <w:lastRenderedPageBreak/>
        <w:t>Representative Results. Details of the methodology should not be in the Figure Legends, but rather the Protocol.</w:t>
      </w:r>
    </w:p>
    <w:p w14:paraId="14801E9A" w14:textId="77777777" w:rsidR="007A00F6" w:rsidRPr="00571F68" w:rsidRDefault="007A00F6" w:rsidP="007A00F6"/>
    <w:p w14:paraId="5A189ABD" w14:textId="09240D5F" w:rsidR="007A00F6" w:rsidRPr="00571F68" w:rsidRDefault="007A00F6" w:rsidP="007A00F6">
      <w:r w:rsidRPr="00571F68">
        <w:t>The figure legends were edited to remove any discussion-type material or methodology.</w:t>
      </w:r>
    </w:p>
    <w:p w14:paraId="183FA477" w14:textId="5F197031" w:rsidR="007A00F6" w:rsidRPr="00571F68" w:rsidRDefault="006922BE" w:rsidP="007A00F6">
      <w:pPr>
        <w:rPr>
          <w:b/>
          <w:highlight w:val="yellow"/>
        </w:rPr>
      </w:pPr>
      <w:r w:rsidRPr="00571F68">
        <w:br/>
      </w:r>
      <w:r w:rsidRPr="00571F68">
        <w:rPr>
          <w:b/>
        </w:rPr>
        <w:t>23. As we are a methods journal, please revise the Discussion to explicitly cover the following in detail in 3-6 paragraphs with citations:</w:t>
      </w:r>
      <w:r w:rsidRPr="00571F68">
        <w:rPr>
          <w:b/>
        </w:rPr>
        <w:br/>
        <w:t>a) Critical steps within the protocol</w:t>
      </w:r>
      <w:r w:rsidRPr="00571F68">
        <w:rPr>
          <w:b/>
        </w:rPr>
        <w:br/>
        <w:t>b) Any modifications and troubleshooting of the technique</w:t>
      </w:r>
      <w:r w:rsidRPr="00571F68">
        <w:rPr>
          <w:b/>
        </w:rPr>
        <w:br/>
        <w:t>c) Any limitations of the technique</w:t>
      </w:r>
      <w:r w:rsidRPr="00571F68">
        <w:rPr>
          <w:b/>
        </w:rPr>
        <w:br/>
        <w:t>d) The significance with respect to existing methods</w:t>
      </w:r>
      <w:r w:rsidRPr="00571F68">
        <w:rPr>
          <w:b/>
        </w:rPr>
        <w:br/>
        <w:t>e) Any future applications of the technique</w:t>
      </w:r>
    </w:p>
    <w:p w14:paraId="6DF1FC89" w14:textId="777213D2" w:rsidR="00B179E6" w:rsidRPr="00571F68" w:rsidRDefault="00B179E6" w:rsidP="007A00F6"/>
    <w:p w14:paraId="6E6F4976" w14:textId="1ED53F01" w:rsidR="00B179E6" w:rsidRPr="00571F68" w:rsidRDefault="00B179E6" w:rsidP="007A00F6">
      <w:r w:rsidRPr="00571F68">
        <w:t xml:space="preserve">The discussion section was significantly reorganized and edited to make sure the points listed above were </w:t>
      </w:r>
      <w:r w:rsidR="00571F68">
        <w:t>addressed</w:t>
      </w:r>
      <w:r w:rsidRPr="00571F68">
        <w:t>.</w:t>
      </w:r>
    </w:p>
    <w:p w14:paraId="60F96C39" w14:textId="04943B57" w:rsidR="007A00F6" w:rsidRPr="00571F68" w:rsidRDefault="006922BE" w:rsidP="007A00F6">
      <w:pPr>
        <w:rPr>
          <w:b/>
        </w:rPr>
      </w:pPr>
      <w:r w:rsidRPr="00571F68">
        <w:br/>
      </w:r>
      <w:r w:rsidRPr="00571F68">
        <w:rPr>
          <w:b/>
        </w:rPr>
        <w:t>24. Please make a separate table for solutions composition and upload it as .</w:t>
      </w:r>
      <w:proofErr w:type="spellStart"/>
      <w:r w:rsidRPr="00571F68">
        <w:rPr>
          <w:b/>
        </w:rPr>
        <w:t>xlsx</w:t>
      </w:r>
      <w:proofErr w:type="spellEnd"/>
      <w:r w:rsidRPr="00571F68">
        <w:rPr>
          <w:b/>
        </w:rPr>
        <w:t xml:space="preserve"> file. Please do not embed these in the manuscript.</w:t>
      </w:r>
    </w:p>
    <w:p w14:paraId="45B52EA1" w14:textId="52CAAEE7" w:rsidR="009F0D35" w:rsidRPr="00571F68" w:rsidRDefault="009F0D35" w:rsidP="007A00F6"/>
    <w:p w14:paraId="44A4BAA5" w14:textId="2FE6C39C" w:rsidR="009F0D35" w:rsidRPr="00571F68" w:rsidRDefault="009F0D35" w:rsidP="007A00F6">
      <w:r w:rsidRPr="00571F68">
        <w:t>The solution recipes have been added to an .</w:t>
      </w:r>
      <w:proofErr w:type="spellStart"/>
      <w:r w:rsidRPr="00571F68">
        <w:t>xlsx</w:t>
      </w:r>
      <w:proofErr w:type="spellEnd"/>
      <w:r w:rsidRPr="00571F68">
        <w:t xml:space="preserve"> file and have been uploaded.</w:t>
      </w:r>
    </w:p>
    <w:p w14:paraId="7F58DE1A" w14:textId="7449F135" w:rsidR="007A00F6" w:rsidRPr="00571F68" w:rsidRDefault="006922BE" w:rsidP="007A00F6">
      <w:pPr>
        <w:rPr>
          <w:b/>
        </w:rPr>
      </w:pPr>
      <w:r w:rsidRPr="00571F68">
        <w:rPr>
          <w:b/>
        </w:rPr>
        <w:br/>
        <w:t>25. Figure 3: Please include a scale bar.</w:t>
      </w:r>
    </w:p>
    <w:p w14:paraId="53B76B0D" w14:textId="3E92A1AC" w:rsidR="0045618F" w:rsidRPr="00571F68" w:rsidRDefault="0045618F" w:rsidP="007A00F6"/>
    <w:p w14:paraId="1A51160F" w14:textId="2C254D77" w:rsidR="0045618F" w:rsidRPr="00571F68" w:rsidRDefault="0045618F" w:rsidP="007A00F6">
      <w:r w:rsidRPr="00571F68">
        <w:t>A scale bar that applies to figure 3A and B was added to 3B.  Details are now noted in the Figure legend for this figure.</w:t>
      </w:r>
    </w:p>
    <w:p w14:paraId="3A647D45" w14:textId="5BB9BB72" w:rsidR="006922BE" w:rsidRPr="00571F68" w:rsidRDefault="006922BE" w:rsidP="007A00F6">
      <w:pPr>
        <w:rPr>
          <w:b/>
        </w:rPr>
      </w:pPr>
      <w:r w:rsidRPr="00571F68">
        <w:rPr>
          <w:b/>
        </w:rPr>
        <w:br/>
        <w:t>26. Please change hours to h, second to s, minutes to min, both in the manuscript</w:t>
      </w:r>
    </w:p>
    <w:p w14:paraId="02DCB975" w14:textId="77777777" w:rsidR="009F0D35" w:rsidRPr="00571F68" w:rsidRDefault="009F0D35" w:rsidP="006922BE"/>
    <w:p w14:paraId="7DA04E88" w14:textId="77777777" w:rsidR="00571F68" w:rsidRDefault="009F0D35" w:rsidP="006922BE">
      <w:pPr>
        <w:rPr>
          <w:b/>
          <w:bCs/>
        </w:rPr>
      </w:pPr>
      <w:r w:rsidRPr="00571F68">
        <w:t>This has been done throughout.</w:t>
      </w:r>
      <w:r w:rsidR="006922BE" w:rsidRPr="00571F68">
        <w:br/>
      </w:r>
      <w:r w:rsidR="006922BE" w:rsidRPr="00571F68">
        <w:br/>
      </w:r>
    </w:p>
    <w:p w14:paraId="70C0EBA2" w14:textId="09F1B6B7" w:rsidR="0045618F" w:rsidRPr="00571F68" w:rsidRDefault="00305F9D" w:rsidP="006922BE">
      <w:r w:rsidRPr="00571F68">
        <w:rPr>
          <w:b/>
          <w:bCs/>
        </w:rPr>
        <w:t>Addressing Reviewer #1 Comments:</w:t>
      </w:r>
      <w:r w:rsidR="006922BE" w:rsidRPr="00571F68">
        <w:br/>
      </w:r>
      <w:r w:rsidR="006922BE" w:rsidRPr="00571F68">
        <w:br/>
      </w:r>
      <w:r w:rsidR="006922BE" w:rsidRPr="00571F68">
        <w:rPr>
          <w:b/>
        </w:rPr>
        <w:t>In section 5.1.1: It would be good to refer to Fig. 2 for the recommended controls. You might also suggest that the researcher practice injecting buffer before starting actual experiments (this could also be noted in the discussion).</w:t>
      </w:r>
    </w:p>
    <w:p w14:paraId="4A2106F6" w14:textId="77777777" w:rsidR="0045618F" w:rsidRPr="00571F68" w:rsidRDefault="0045618F" w:rsidP="006922BE"/>
    <w:p w14:paraId="4F334EAD" w14:textId="77777777" w:rsidR="0062699B" w:rsidRPr="00571F68" w:rsidRDefault="0045618F" w:rsidP="006922BE">
      <w:r w:rsidRPr="00571F68">
        <w:t xml:space="preserve">I assume this reviewer is referring to Figure 3 (not 2). </w:t>
      </w:r>
      <w:r w:rsidR="0062699B" w:rsidRPr="00571F68">
        <w:t>We have added a note after 5.2 advising that people design a number of controls for their injections.  We have also added more information to our discussion about the controls.</w:t>
      </w:r>
      <w:r w:rsidR="006922BE" w:rsidRPr="00571F68">
        <w:br/>
      </w:r>
      <w:r w:rsidR="006922BE" w:rsidRPr="00571F68">
        <w:rPr>
          <w:b/>
        </w:rPr>
        <w:br/>
        <w:t xml:space="preserve">Section 5.14: It would be good to recommend approximately how many eggs can be injected per round of experiments. I realize this may vary, but a ballpark figure is useful. </w:t>
      </w:r>
    </w:p>
    <w:p w14:paraId="7AEFA413" w14:textId="77777777" w:rsidR="0062699B" w:rsidRPr="00571F68" w:rsidRDefault="0062699B" w:rsidP="006922BE"/>
    <w:p w14:paraId="1495A0FA" w14:textId="792D0034" w:rsidR="0062699B" w:rsidRPr="00571F68" w:rsidRDefault="0062699B" w:rsidP="006922BE">
      <w:r w:rsidRPr="00571F68">
        <w:t>The range of eggs one can inject at first and after practice has bee</w:t>
      </w:r>
      <w:r w:rsidR="00384F16" w:rsidRPr="00571F68">
        <w:t>n</w:t>
      </w:r>
      <w:r w:rsidRPr="00571F68">
        <w:t xml:space="preserve"> noted </w:t>
      </w:r>
      <w:r w:rsidR="00384F16" w:rsidRPr="00571F68">
        <w:t xml:space="preserve">(now </w:t>
      </w:r>
      <w:r w:rsidRPr="00571F68">
        <w:t>in 5.28</w:t>
      </w:r>
      <w:r w:rsidR="00384F16" w:rsidRPr="00571F68">
        <w:t>)</w:t>
      </w:r>
      <w:r w:rsidRPr="00571F68">
        <w:t>.</w:t>
      </w:r>
    </w:p>
    <w:p w14:paraId="06778560" w14:textId="77777777" w:rsidR="0062699B" w:rsidRPr="00571F68" w:rsidRDefault="0062699B" w:rsidP="006922BE">
      <w:pPr>
        <w:rPr>
          <w:b/>
        </w:rPr>
      </w:pPr>
    </w:p>
    <w:p w14:paraId="42776A0D" w14:textId="77777777" w:rsidR="00384F16" w:rsidRPr="00571F68" w:rsidRDefault="006922BE" w:rsidP="006922BE">
      <w:pPr>
        <w:rPr>
          <w:b/>
        </w:rPr>
      </w:pPr>
      <w:r w:rsidRPr="00571F68">
        <w:rPr>
          <w:b/>
        </w:rPr>
        <w:lastRenderedPageBreak/>
        <w:t>Also, please note the time point at which the syncytial blastoderm ends and cellularization initiates.</w:t>
      </w:r>
    </w:p>
    <w:p w14:paraId="12166D3F" w14:textId="77777777" w:rsidR="00384F16" w:rsidRPr="00571F68" w:rsidRDefault="00384F16" w:rsidP="006922BE"/>
    <w:p w14:paraId="12ECA832" w14:textId="47F8B820" w:rsidR="00384F16" w:rsidRPr="00571F68" w:rsidRDefault="00384F16" w:rsidP="006922BE">
      <w:pPr>
        <w:rPr>
          <w:b/>
        </w:rPr>
      </w:pPr>
      <w:r w:rsidRPr="00571F68">
        <w:t xml:space="preserve">The time (starting at 14 hours after egg laying) has been noted </w:t>
      </w:r>
      <w:r w:rsidR="009D14CD">
        <w:t xml:space="preserve">and cited </w:t>
      </w:r>
      <w:r w:rsidR="00522A0F" w:rsidRPr="00571F68">
        <w:t xml:space="preserve">in the Protocol (as a note after 3.11) and </w:t>
      </w:r>
      <w:r w:rsidRPr="00571F68">
        <w:t>in the Discussion.</w:t>
      </w:r>
      <w:r w:rsidR="006922BE" w:rsidRPr="00571F68">
        <w:br/>
      </w:r>
      <w:r w:rsidR="006922BE" w:rsidRPr="00571F68">
        <w:br/>
      </w:r>
      <w:r w:rsidR="006922BE" w:rsidRPr="00571F68">
        <w:rPr>
          <w:b/>
        </w:rPr>
        <w:t>Line 292: Is there any particular humidity level recommended for the incubator during this incubation?</w:t>
      </w:r>
    </w:p>
    <w:p w14:paraId="5F0E9DED" w14:textId="77777777" w:rsidR="00384F16" w:rsidRPr="00571F68" w:rsidRDefault="00384F16" w:rsidP="006922BE"/>
    <w:p w14:paraId="1F4FA412" w14:textId="101C9A8E" w:rsidR="00305F9D" w:rsidRPr="00571F68" w:rsidRDefault="00384F16" w:rsidP="006922BE">
      <w:r w:rsidRPr="00571F68">
        <w:t xml:space="preserve">No particular % relative humidity is necessary, but the incubator should be slightly humid so that samples don’t </w:t>
      </w:r>
      <w:r w:rsidR="00AD133D" w:rsidRPr="00571F68">
        <w:t>d</w:t>
      </w:r>
      <w:r w:rsidRPr="00571F68">
        <w:t xml:space="preserve">ry out too quickly.  We have </w:t>
      </w:r>
      <w:r w:rsidR="009D14CD">
        <w:t xml:space="preserve">explained this in 5.30 and </w:t>
      </w:r>
      <w:r w:rsidRPr="00571F68">
        <w:t>added the word “humid” to 5.30 and 5.32.</w:t>
      </w:r>
      <w:r w:rsidR="006922BE" w:rsidRPr="00571F68">
        <w:br/>
      </w:r>
      <w:r w:rsidR="006922BE" w:rsidRPr="00571F68">
        <w:br/>
      </w:r>
      <w:r w:rsidR="006922BE" w:rsidRPr="00571F68">
        <w:rPr>
          <w:b/>
        </w:rPr>
        <w:t>Fig. 3: You should label the y axis. Are there any error bars, or is this from a single representative experiment? For the latter, you can just indicate this.</w:t>
      </w:r>
      <w:r w:rsidR="006922BE" w:rsidRPr="00571F68">
        <w:br/>
      </w:r>
    </w:p>
    <w:p w14:paraId="1980637E" w14:textId="52C67221" w:rsidR="00B866B6" w:rsidRPr="00616D85" w:rsidRDefault="00305F9D" w:rsidP="006922BE">
      <w:pPr>
        <w:rPr>
          <w:b/>
          <w:bCs/>
        </w:rPr>
      </w:pPr>
      <w:r w:rsidRPr="00571F68">
        <w:t>A label (% Survival) has been added for the Y axis.  Because this data is from multiple experiments, error bars have been added and the number of individual experiments contributing data for each condition have been added to the figure legend for Figure 3.</w:t>
      </w:r>
      <w:r w:rsidR="006922BE" w:rsidRPr="00571F68">
        <w:br/>
      </w:r>
      <w:r w:rsidR="006922BE" w:rsidRPr="00571F68">
        <w:br/>
      </w:r>
      <w:r w:rsidRPr="00571F68">
        <w:rPr>
          <w:b/>
        </w:rPr>
        <w:t>Addressing Reviewer #2 Comments:</w:t>
      </w:r>
      <w:r w:rsidR="006922BE" w:rsidRPr="00571F68">
        <w:rPr>
          <w:b/>
        </w:rPr>
        <w:br/>
      </w:r>
      <w:r w:rsidR="006922BE" w:rsidRPr="00571F68">
        <w:rPr>
          <w:b/>
        </w:rPr>
        <w:br/>
        <w:t xml:space="preserve">1. The set up for collecting embryos could use some more detail. Perhaps there is enough information for those who have used this species before but more detail would be needed for those new to this species. For example, how old should eggs be for injection? </w:t>
      </w:r>
    </w:p>
    <w:p w14:paraId="695F49D9" w14:textId="07A0EE17" w:rsidR="00B866B6" w:rsidRPr="00571F68" w:rsidRDefault="00B866B6" w:rsidP="006922BE">
      <w:pPr>
        <w:rPr>
          <w:b/>
        </w:rPr>
      </w:pPr>
    </w:p>
    <w:p w14:paraId="43DA9D2E" w14:textId="204FD360" w:rsidR="00B866B6" w:rsidRPr="00571F68" w:rsidRDefault="009B5BAC" w:rsidP="006922BE">
      <w:r w:rsidRPr="00571F68">
        <w:t>More information about the cricket container has been added, to the Protocol (1.7-1.9) and a</w:t>
      </w:r>
      <w:r w:rsidR="00B866B6" w:rsidRPr="00571F68">
        <w:t xml:space="preserve"> note after 3.11 has been added about the relative timing for injections.</w:t>
      </w:r>
    </w:p>
    <w:p w14:paraId="512AC994" w14:textId="77777777" w:rsidR="00B866B6" w:rsidRPr="00571F68" w:rsidRDefault="00B866B6" w:rsidP="006922BE">
      <w:pPr>
        <w:rPr>
          <w:b/>
        </w:rPr>
      </w:pPr>
    </w:p>
    <w:p w14:paraId="7115714A" w14:textId="3EAC72CC" w:rsidR="00B866B6" w:rsidRPr="00571F68" w:rsidRDefault="006922BE" w:rsidP="006922BE">
      <w:pPr>
        <w:rPr>
          <w:b/>
        </w:rPr>
      </w:pPr>
      <w:r w:rsidRPr="00571F68">
        <w:rPr>
          <w:b/>
        </w:rPr>
        <w:t xml:space="preserve">What is the optimal temperature for egg collection and staging? </w:t>
      </w:r>
    </w:p>
    <w:p w14:paraId="78BCE24F" w14:textId="0142E79D" w:rsidR="0022732B" w:rsidRPr="00571F68" w:rsidRDefault="0022732B" w:rsidP="006922BE">
      <w:pPr>
        <w:rPr>
          <w:b/>
        </w:rPr>
      </w:pPr>
    </w:p>
    <w:p w14:paraId="7EBC2FB3" w14:textId="4B364C52" w:rsidR="0022732B" w:rsidRPr="00571F68" w:rsidRDefault="0022732B" w:rsidP="006922BE">
      <w:r w:rsidRPr="00571F68">
        <w:t>Temperature/housing information was added to the note after 1.9</w:t>
      </w:r>
    </w:p>
    <w:p w14:paraId="71EAC3D8" w14:textId="77777777" w:rsidR="00B866B6" w:rsidRPr="00571F68" w:rsidRDefault="00B866B6" w:rsidP="006922BE">
      <w:pPr>
        <w:rPr>
          <w:b/>
        </w:rPr>
      </w:pPr>
    </w:p>
    <w:p w14:paraId="66ACDA21" w14:textId="4E99B39F" w:rsidR="00B866B6" w:rsidRPr="00571F68" w:rsidRDefault="006922BE" w:rsidP="006922BE">
      <w:pPr>
        <w:rPr>
          <w:b/>
        </w:rPr>
      </w:pPr>
      <w:r w:rsidRPr="00571F68">
        <w:rPr>
          <w:b/>
        </w:rPr>
        <w:t xml:space="preserve">Can crickets be housed together? I understood that there is a problem with cannibalism for this species. </w:t>
      </w:r>
    </w:p>
    <w:p w14:paraId="798CC7EE" w14:textId="28DEE841" w:rsidR="0022732B" w:rsidRPr="00571F68" w:rsidRDefault="0022732B" w:rsidP="006922BE">
      <w:pPr>
        <w:rPr>
          <w:b/>
        </w:rPr>
      </w:pPr>
    </w:p>
    <w:p w14:paraId="0A80C395" w14:textId="18F95AD0" w:rsidR="0022732B" w:rsidRPr="00571F68" w:rsidRDefault="0022732B" w:rsidP="006922BE">
      <w:r w:rsidRPr="00571F68">
        <w:t>In the same note (just after 1.9), we added more detailed information about the density of crickets. It is true that with increasing densities of crickets, one will find an increasing amount of cannibalism. The two dozen crickets we have recommended for a container of 40x60 cm should limit this problem.</w:t>
      </w:r>
    </w:p>
    <w:p w14:paraId="7AE660B4" w14:textId="77777777" w:rsidR="00B866B6" w:rsidRPr="00571F68" w:rsidRDefault="00B866B6" w:rsidP="006922BE">
      <w:pPr>
        <w:rPr>
          <w:b/>
        </w:rPr>
      </w:pPr>
    </w:p>
    <w:p w14:paraId="3D9BD038" w14:textId="3AC3EDB3" w:rsidR="00591BE2" w:rsidRPr="00571F68" w:rsidRDefault="006922BE" w:rsidP="006922BE">
      <w:pPr>
        <w:rPr>
          <w:b/>
        </w:rPr>
      </w:pPr>
      <w:r w:rsidRPr="00571F68">
        <w:rPr>
          <w:b/>
        </w:rPr>
        <w:t>Please provide more detail on how the A-P and D-V sides of the egg are identified. The figure could also be improved to show more of the steps.</w:t>
      </w:r>
    </w:p>
    <w:p w14:paraId="0982B649" w14:textId="7697C238" w:rsidR="0022732B" w:rsidRPr="00571F68" w:rsidRDefault="0022732B" w:rsidP="006922BE">
      <w:pPr>
        <w:rPr>
          <w:b/>
        </w:rPr>
      </w:pPr>
    </w:p>
    <w:p w14:paraId="3702C4EC" w14:textId="36831685" w:rsidR="0022732B" w:rsidRPr="00571F68" w:rsidRDefault="0022732B" w:rsidP="006922BE">
      <w:r w:rsidRPr="00571F68">
        <w:lastRenderedPageBreak/>
        <w:t xml:space="preserve">We have added more information about discerning the </w:t>
      </w:r>
      <w:r w:rsidR="009B5BAC" w:rsidRPr="00571F68">
        <w:t>a</w:t>
      </w:r>
      <w:r w:rsidRPr="00571F68">
        <w:t>nterior from the posterior end to the results.  We feel the existing figures are adequate to describe the steps in the protocol, especially because there will be a video accompanying this manuscript,</w:t>
      </w:r>
    </w:p>
    <w:p w14:paraId="7B51B3D1" w14:textId="086C4B92" w:rsidR="00591BE2" w:rsidRPr="00571F68" w:rsidRDefault="006922BE" w:rsidP="006922BE">
      <w:pPr>
        <w:rPr>
          <w:b/>
        </w:rPr>
      </w:pPr>
      <w:r w:rsidRPr="00571F68">
        <w:br/>
      </w:r>
      <w:r w:rsidRPr="00571F68">
        <w:rPr>
          <w:b/>
        </w:rPr>
        <w:t>2. For the injection, it sounds like the embryos are floating in the small wells. Is this the case? How tight a fit are the wells for the embryos?</w:t>
      </w:r>
    </w:p>
    <w:p w14:paraId="7B4F76FF" w14:textId="3294FDC3" w:rsidR="00305F9D" w:rsidRPr="00571F68" w:rsidRDefault="00305F9D" w:rsidP="006922BE"/>
    <w:p w14:paraId="18D7F5B0" w14:textId="61DCCAA6" w:rsidR="00305F9D" w:rsidRPr="00571F68" w:rsidRDefault="00305F9D" w:rsidP="006922BE">
      <w:r w:rsidRPr="00571F68">
        <w:t>In fact, the eggs sink.  We have noted this in the protocol (3.15 and 3.17).</w:t>
      </w:r>
    </w:p>
    <w:p w14:paraId="47FC7199" w14:textId="77777777" w:rsidR="00384583" w:rsidRPr="00571F68" w:rsidRDefault="006922BE" w:rsidP="006922BE">
      <w:pPr>
        <w:rPr>
          <w:b/>
        </w:rPr>
      </w:pPr>
      <w:r w:rsidRPr="00571F68">
        <w:br/>
      </w:r>
      <w:r w:rsidRPr="00571F68">
        <w:rPr>
          <w:b/>
        </w:rPr>
        <w:t xml:space="preserve">3. The one worry I have about this paper is that the techniques described use highly sophisticated and specific instrumentation that may not be accessible to small or less well-funded labs. Can the authors suggest some alternatives, for example, for those lacking funds to purchase a beveller? Similarly, can injections be done without microinjector? As in the "old days" of Drosophila injections using constant air pressure from a 50-cc syringe? </w:t>
      </w:r>
    </w:p>
    <w:p w14:paraId="7AD4DE91" w14:textId="77777777" w:rsidR="00384583" w:rsidRPr="00571F68" w:rsidRDefault="00384583" w:rsidP="006922BE"/>
    <w:p w14:paraId="57DB1BCB" w14:textId="49923EC5" w:rsidR="00384583" w:rsidRPr="00571F68" w:rsidRDefault="00384583" w:rsidP="006922BE">
      <w:r w:rsidRPr="00571F68">
        <w:t>This is an excellent point.  We have added a  paragraph to the discussion outlining some ideas for cheaper options.</w:t>
      </w:r>
    </w:p>
    <w:p w14:paraId="050EFE55" w14:textId="77777777" w:rsidR="00384583" w:rsidRPr="00571F68" w:rsidRDefault="00384583" w:rsidP="006922BE"/>
    <w:p w14:paraId="692A4341" w14:textId="536B5650" w:rsidR="00F34F05" w:rsidRPr="00571F68" w:rsidRDefault="006922BE" w:rsidP="006922BE">
      <w:pPr>
        <w:rPr>
          <w:b/>
        </w:rPr>
      </w:pPr>
      <w:r w:rsidRPr="00571F68">
        <w:rPr>
          <w:b/>
        </w:rPr>
        <w:t>A 3D printer is likely to be available on more campuses than the laser-engraver for generating the container in which eggs are injected but I tried to track down the program for producing the 3D stamp and was not able to find it. Would the authors clarify this and/or include the program in this manuscript? Overall, these types of additions would allow many more researchers to use the techniques described here.</w:t>
      </w:r>
    </w:p>
    <w:p w14:paraId="123CC8F8" w14:textId="77777777" w:rsidR="00F34F05" w:rsidRPr="00571F68" w:rsidRDefault="00F34F05" w:rsidP="006922BE"/>
    <w:p w14:paraId="1D06346A" w14:textId="5C6437DA" w:rsidR="00F34F05" w:rsidRPr="00571F68" w:rsidRDefault="00384583" w:rsidP="00F34F05">
      <w:r w:rsidRPr="00571F68">
        <w:t>We are not sure exactly what the reviewer is referring to here, but the information about the 3D templates are in the referenced paper (</w:t>
      </w:r>
      <w:proofErr w:type="spellStart"/>
      <w:r w:rsidRPr="00571F68">
        <w:t>Donough</w:t>
      </w:r>
      <w:proofErr w:type="spellEnd"/>
      <w:r w:rsidRPr="00571F68">
        <w:t xml:space="preserve"> et al 2018). The size information given in the note after 1.3 is enough information to design and print one’s own stamp, assuming one has access to a 3D printer.</w:t>
      </w:r>
    </w:p>
    <w:p w14:paraId="2457F5E8" w14:textId="77777777" w:rsidR="000C3AEC" w:rsidRPr="00F96E1D" w:rsidRDefault="006922BE" w:rsidP="00F34F05">
      <w:pPr>
        <w:ind w:firstLine="720"/>
        <w:rPr>
          <w:b/>
        </w:rPr>
      </w:pPr>
      <w:r w:rsidRPr="00571F68">
        <w:rPr>
          <w:b/>
        </w:rPr>
        <w:br/>
        <w:t>Lin</w:t>
      </w:r>
      <w:r w:rsidRPr="00F96E1D">
        <w:rPr>
          <w:b/>
        </w:rPr>
        <w:t>e 331: assessing after 4-6 days corresponds to what stage of development?</w:t>
      </w:r>
    </w:p>
    <w:p w14:paraId="4B8F55D0" w14:textId="77777777" w:rsidR="000C3AEC" w:rsidRPr="00F96E1D" w:rsidRDefault="000C3AEC" w:rsidP="000C3AEC"/>
    <w:p w14:paraId="2B0756FE" w14:textId="21B958E1" w:rsidR="000C3AEC" w:rsidRPr="00F96E1D" w:rsidRDefault="000C3AEC" w:rsidP="000C3AEC">
      <w:r w:rsidRPr="00F96E1D">
        <w:t xml:space="preserve">It is equivalent to stages 8-15, and we have cited the appropriate resource for this (now line </w:t>
      </w:r>
      <w:r w:rsidR="00961620" w:rsidRPr="00F96E1D">
        <w:t>1008</w:t>
      </w:r>
      <w:r w:rsidRPr="00F96E1D">
        <w:t>).</w:t>
      </w:r>
    </w:p>
    <w:p w14:paraId="7AF4D477" w14:textId="6ECD6248" w:rsidR="00FE0B2F" w:rsidRPr="00F96E1D" w:rsidRDefault="006922BE" w:rsidP="000C3AEC">
      <w:pPr>
        <w:rPr>
          <w:b/>
        </w:rPr>
      </w:pPr>
      <w:r w:rsidRPr="00F96E1D">
        <w:rPr>
          <w:b/>
        </w:rPr>
        <w:br/>
        <w:t>Line 436 "before cellularization" - when is this?</w:t>
      </w:r>
    </w:p>
    <w:p w14:paraId="584050F3" w14:textId="366E7097" w:rsidR="000C3AEC" w:rsidRPr="00F96E1D" w:rsidRDefault="000C3AEC" w:rsidP="000C3AEC">
      <w:pPr>
        <w:rPr>
          <w:b/>
        </w:rPr>
      </w:pPr>
    </w:p>
    <w:p w14:paraId="45E2236D" w14:textId="5565EA03" w:rsidR="000C3AEC" w:rsidRPr="00F96E1D" w:rsidRDefault="000C3AEC" w:rsidP="000C3AEC">
      <w:r w:rsidRPr="00F96E1D">
        <w:t>It is before 14 hours, and this has been added to the</w:t>
      </w:r>
      <w:r w:rsidR="00961620" w:rsidRPr="00F96E1D">
        <w:t xml:space="preserve"> protocol (line 593) and </w:t>
      </w:r>
      <w:r w:rsidRPr="00F96E1D">
        <w:t xml:space="preserve"> discussion (now line </w:t>
      </w:r>
      <w:r w:rsidR="00961620" w:rsidRPr="00F96E1D">
        <w:t>1320</w:t>
      </w:r>
      <w:r w:rsidRPr="00F96E1D">
        <w:t>)</w:t>
      </w:r>
    </w:p>
    <w:p w14:paraId="367D8F18" w14:textId="77777777" w:rsidR="00C951F1" w:rsidRPr="00F96E1D" w:rsidRDefault="006922BE" w:rsidP="00F34F05">
      <w:pPr>
        <w:ind w:firstLine="720"/>
        <w:rPr>
          <w:b/>
        </w:rPr>
      </w:pPr>
      <w:r w:rsidRPr="00F96E1D">
        <w:br/>
      </w:r>
      <w:r w:rsidRPr="00F96E1D">
        <w:rPr>
          <w:b/>
        </w:rPr>
        <w:t xml:space="preserve">Lines 436-438: Time window should not depend that exactly on the targeted genes, as dsRNA and its effects should last for some time (e.g., </w:t>
      </w:r>
      <w:proofErr w:type="spellStart"/>
      <w:r w:rsidRPr="00F96E1D">
        <w:rPr>
          <w:b/>
        </w:rPr>
        <w:t>pRNAi</w:t>
      </w:r>
      <w:proofErr w:type="spellEnd"/>
      <w:r w:rsidRPr="00F96E1D">
        <w:rPr>
          <w:b/>
        </w:rPr>
        <w:t>). Please clarify what is meant by this sentence.</w:t>
      </w:r>
    </w:p>
    <w:p w14:paraId="77FC8BB9" w14:textId="77777777" w:rsidR="00C951F1" w:rsidRPr="00F96E1D" w:rsidRDefault="00C951F1" w:rsidP="00C951F1">
      <w:pPr>
        <w:rPr>
          <w:b/>
        </w:rPr>
      </w:pPr>
    </w:p>
    <w:p w14:paraId="33E183E7" w14:textId="65E55A78" w:rsidR="00C951F1" w:rsidRPr="00F96E1D" w:rsidRDefault="002C315B" w:rsidP="00C951F1">
      <w:r w:rsidRPr="00F96E1D">
        <w:t xml:space="preserve">We added </w:t>
      </w:r>
      <w:r w:rsidR="009B5BAC" w:rsidRPr="00F96E1D">
        <w:t xml:space="preserve">the following sentence to </w:t>
      </w:r>
      <w:r w:rsidRPr="00F96E1D">
        <w:t>clarify</w:t>
      </w:r>
      <w:r w:rsidR="009B5BAC" w:rsidRPr="00F96E1D">
        <w:t xml:space="preserve"> the timing issues (</w:t>
      </w:r>
      <w:r w:rsidR="00A85931" w:rsidRPr="00F96E1D">
        <w:t xml:space="preserve">starting at </w:t>
      </w:r>
      <w:r w:rsidR="009B5BAC" w:rsidRPr="00F96E1D">
        <w:t xml:space="preserve">line </w:t>
      </w:r>
      <w:r w:rsidR="00A85931" w:rsidRPr="00F96E1D">
        <w:t>1</w:t>
      </w:r>
      <w:r w:rsidR="00961620" w:rsidRPr="00F96E1D">
        <w:t>322</w:t>
      </w:r>
      <w:r w:rsidR="009B5BAC" w:rsidRPr="00F96E1D">
        <w:t>)</w:t>
      </w:r>
      <w:r w:rsidRPr="00F96E1D">
        <w:t>:</w:t>
      </w:r>
    </w:p>
    <w:p w14:paraId="1E9EBC92" w14:textId="77777777" w:rsidR="00961620" w:rsidRPr="00F96E1D" w:rsidRDefault="00961620" w:rsidP="00C951F1">
      <w:r w:rsidRPr="00F96E1D">
        <w:rPr>
          <w:rFonts w:cstheme="minorHAnsi"/>
        </w:rPr>
        <w:t>“</w:t>
      </w:r>
      <w:r w:rsidRPr="00F96E1D">
        <w:rPr>
          <w:rFonts w:cstheme="minorHAnsi"/>
        </w:rPr>
        <w:t>While t</w:t>
      </w:r>
      <w:r w:rsidRPr="00F96E1D">
        <w:rPr>
          <w:rFonts w:cstheme="minorHAnsi"/>
        </w:rPr>
        <w:t xml:space="preserve">he effects of RNAi likely last for some time, dsRNA needs to be introduced in advance of the time at which one plans to assess any changes in phenotype. </w:t>
      </w:r>
      <w:r w:rsidRPr="00F96E1D">
        <w:t xml:space="preserve">Keeping track of the time </w:t>
      </w:r>
      <w:r w:rsidRPr="00F96E1D">
        <w:lastRenderedPageBreak/>
        <w:t>elapsed during injection and the progression of embryonic development may be important to ensure that the proper stage eggs are being injected.</w:t>
      </w:r>
      <w:r w:rsidRPr="00F96E1D">
        <w:t>”</w:t>
      </w:r>
    </w:p>
    <w:p w14:paraId="59B6298C" w14:textId="72B4D6BB" w:rsidR="006922BE" w:rsidRPr="00F96E1D" w:rsidRDefault="00961620" w:rsidP="00C951F1">
      <w:pPr>
        <w:rPr>
          <w:b/>
        </w:rPr>
      </w:pPr>
      <w:r w:rsidRPr="00F96E1D">
        <w:t xml:space="preserve"> </w:t>
      </w:r>
      <w:r w:rsidR="00C951F1" w:rsidRPr="00F96E1D">
        <w:t xml:space="preserve"> </w:t>
      </w:r>
      <w:r w:rsidR="006922BE" w:rsidRPr="00F96E1D">
        <w:rPr>
          <w:b/>
        </w:rPr>
        <w:br/>
        <w:t>I assume there is no overlap with the recent book "The Cricket as a Model Organism"</w:t>
      </w:r>
    </w:p>
    <w:p w14:paraId="227A76D8" w14:textId="77777777" w:rsidR="00FE0B2F" w:rsidRPr="00F96E1D" w:rsidRDefault="00FE0B2F" w:rsidP="00F34F05">
      <w:pPr>
        <w:ind w:firstLine="720"/>
      </w:pPr>
    </w:p>
    <w:p w14:paraId="2FB7E054" w14:textId="09641B6F" w:rsidR="00591BE2" w:rsidRPr="00571F68" w:rsidRDefault="00591BE2" w:rsidP="00F34F05">
      <w:pPr>
        <w:ind w:firstLine="720"/>
      </w:pPr>
      <w:proofErr w:type="spellStart"/>
      <w:r w:rsidRPr="00F96E1D">
        <w:t>Chp</w:t>
      </w:r>
      <w:proofErr w:type="spellEnd"/>
      <w:r w:rsidRPr="00F96E1D">
        <w:t xml:space="preserve"> 21 of the Cricket book is a methods chapter that does mention injection protocols.  It presents </w:t>
      </w:r>
      <w:r w:rsidR="00FE0B2F" w:rsidRPr="00F96E1D">
        <w:t>several</w:t>
      </w:r>
      <w:r w:rsidRPr="00F96E1D">
        <w:t xml:space="preserve"> different options for injecting</w:t>
      </w:r>
      <w:r w:rsidR="00FE0B2F" w:rsidRPr="00F96E1D">
        <w:t xml:space="preserve"> crickets of various ages and stages. One of these methods </w:t>
      </w:r>
      <w:r w:rsidRPr="00F96E1D">
        <w:t>is similar to the one presented here</w:t>
      </w:r>
      <w:r w:rsidR="00FE0B2F" w:rsidRPr="00F96E1D">
        <w:t>, though far less detail about the actual injection protocol is included</w:t>
      </w:r>
      <w:r w:rsidR="002C315B" w:rsidRPr="00F96E1D">
        <w:t xml:space="preserve"> in the chapter</w:t>
      </w:r>
      <w:r w:rsidR="00FE0B2F" w:rsidRPr="00F96E1D">
        <w:t xml:space="preserve">. Instead, </w:t>
      </w:r>
      <w:r w:rsidR="002C315B" w:rsidRPr="00F96E1D">
        <w:t>Chapter 21</w:t>
      </w:r>
      <w:r w:rsidR="00FE0B2F" w:rsidRPr="00F96E1D">
        <w:t xml:space="preserve"> focuses more on the synthesis of </w:t>
      </w:r>
      <w:proofErr w:type="spellStart"/>
      <w:r w:rsidR="00FE0B2F" w:rsidRPr="00F96E1D">
        <w:t>injectants</w:t>
      </w:r>
      <w:proofErr w:type="spellEnd"/>
      <w:r w:rsidR="00FE0B2F" w:rsidRPr="00F96E1D">
        <w:t>, which is why it is referenced in our paper.</w:t>
      </w:r>
      <w:r w:rsidR="002C315B" w:rsidRPr="00F96E1D">
        <w:t xml:space="preserve"> In line </w:t>
      </w:r>
      <w:r w:rsidR="00F96E1D" w:rsidRPr="00F96E1D">
        <w:t>127</w:t>
      </w:r>
      <w:r w:rsidR="002C315B" w:rsidRPr="00F96E1D">
        <w:t xml:space="preserve"> and </w:t>
      </w:r>
      <w:r w:rsidR="00F96E1D" w:rsidRPr="00F96E1D">
        <w:t>128</w:t>
      </w:r>
      <w:r w:rsidR="002C315B" w:rsidRPr="00F96E1D">
        <w:t xml:space="preserve"> of</w:t>
      </w:r>
      <w:r w:rsidR="002C315B" w:rsidRPr="00571F68">
        <w:t xml:space="preserve"> the introduction, we note that some limited information on injections has already been published.  </w:t>
      </w:r>
    </w:p>
    <w:p w14:paraId="59BB13CC" w14:textId="77777777" w:rsidR="006922BE" w:rsidRPr="00571F68" w:rsidRDefault="006922BE"/>
    <w:sectPr w:rsidR="006922BE" w:rsidRPr="00571F68" w:rsidSect="00332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46CB8"/>
    <w:multiLevelType w:val="multilevel"/>
    <w:tmpl w:val="3F5885C8"/>
    <w:lvl w:ilvl="0">
      <w:start w:val="1"/>
      <w:numFmt w:val="decimal"/>
      <w:lvlText w:val="%1."/>
      <w:lvlJc w:val="left"/>
      <w:pPr>
        <w:ind w:left="540" w:hanging="540"/>
      </w:pPr>
      <w:rPr>
        <w:rFonts w:hint="default"/>
      </w:rPr>
    </w:lvl>
    <w:lvl w:ilvl="1">
      <w:start w:val="1"/>
      <w:numFmt w:val="decimal"/>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 w15:restartNumberingAfterBreak="0">
    <w:nsid w:val="3DDB28CF"/>
    <w:multiLevelType w:val="multilevel"/>
    <w:tmpl w:val="3F5885C8"/>
    <w:lvl w:ilvl="0">
      <w:start w:val="1"/>
      <w:numFmt w:val="decimal"/>
      <w:lvlText w:val="%1."/>
      <w:lvlJc w:val="left"/>
      <w:pPr>
        <w:ind w:left="540" w:hanging="540"/>
      </w:pPr>
      <w:rPr>
        <w:rFonts w:hint="default"/>
      </w:rPr>
    </w:lvl>
    <w:lvl w:ilvl="1">
      <w:start w:val="1"/>
      <w:numFmt w:val="decimal"/>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BE"/>
    <w:rsid w:val="00025DFF"/>
    <w:rsid w:val="00053850"/>
    <w:rsid w:val="00056919"/>
    <w:rsid w:val="000947A5"/>
    <w:rsid w:val="000C3AEC"/>
    <w:rsid w:val="00100DB1"/>
    <w:rsid w:val="00152C08"/>
    <w:rsid w:val="001865C5"/>
    <w:rsid w:val="001D173B"/>
    <w:rsid w:val="00221B03"/>
    <w:rsid w:val="0022732B"/>
    <w:rsid w:val="00277848"/>
    <w:rsid w:val="002940D9"/>
    <w:rsid w:val="002C315B"/>
    <w:rsid w:val="00303DA8"/>
    <w:rsid w:val="00305F9D"/>
    <w:rsid w:val="003327FC"/>
    <w:rsid w:val="00384583"/>
    <w:rsid w:val="00384F16"/>
    <w:rsid w:val="0038627E"/>
    <w:rsid w:val="00397B77"/>
    <w:rsid w:val="004441A1"/>
    <w:rsid w:val="0045618F"/>
    <w:rsid w:val="00502371"/>
    <w:rsid w:val="005143E5"/>
    <w:rsid w:val="00522A0F"/>
    <w:rsid w:val="00560996"/>
    <w:rsid w:val="00571F68"/>
    <w:rsid w:val="00591BE2"/>
    <w:rsid w:val="00616D85"/>
    <w:rsid w:val="0062699B"/>
    <w:rsid w:val="00627444"/>
    <w:rsid w:val="00640D89"/>
    <w:rsid w:val="00690F60"/>
    <w:rsid w:val="006922BE"/>
    <w:rsid w:val="006B5A3F"/>
    <w:rsid w:val="006E03F5"/>
    <w:rsid w:val="006E1267"/>
    <w:rsid w:val="00720148"/>
    <w:rsid w:val="00764B33"/>
    <w:rsid w:val="0078588C"/>
    <w:rsid w:val="00794E11"/>
    <w:rsid w:val="007A00F6"/>
    <w:rsid w:val="007C6EAA"/>
    <w:rsid w:val="00863A91"/>
    <w:rsid w:val="008B0D6D"/>
    <w:rsid w:val="008C5F61"/>
    <w:rsid w:val="008E1390"/>
    <w:rsid w:val="00960CB3"/>
    <w:rsid w:val="00961620"/>
    <w:rsid w:val="00987EDE"/>
    <w:rsid w:val="009B5BAC"/>
    <w:rsid w:val="009D14CD"/>
    <w:rsid w:val="009F0D35"/>
    <w:rsid w:val="00A66F15"/>
    <w:rsid w:val="00A85931"/>
    <w:rsid w:val="00AA2D57"/>
    <w:rsid w:val="00AC08D0"/>
    <w:rsid w:val="00AC7D7F"/>
    <w:rsid w:val="00AD133D"/>
    <w:rsid w:val="00AE29A6"/>
    <w:rsid w:val="00B162A7"/>
    <w:rsid w:val="00B179E6"/>
    <w:rsid w:val="00B866B6"/>
    <w:rsid w:val="00C045FB"/>
    <w:rsid w:val="00C06BE7"/>
    <w:rsid w:val="00C951F1"/>
    <w:rsid w:val="00CB19C7"/>
    <w:rsid w:val="00CB4A90"/>
    <w:rsid w:val="00CC5B27"/>
    <w:rsid w:val="00CD09A9"/>
    <w:rsid w:val="00D07440"/>
    <w:rsid w:val="00D459EB"/>
    <w:rsid w:val="00D7495A"/>
    <w:rsid w:val="00D774B0"/>
    <w:rsid w:val="00DD4173"/>
    <w:rsid w:val="00F07EF8"/>
    <w:rsid w:val="00F15253"/>
    <w:rsid w:val="00F205A3"/>
    <w:rsid w:val="00F250D4"/>
    <w:rsid w:val="00F34F05"/>
    <w:rsid w:val="00F96E1D"/>
    <w:rsid w:val="00FA6B63"/>
    <w:rsid w:val="00FD5ED1"/>
    <w:rsid w:val="00FE0B2F"/>
    <w:rsid w:val="00FF344B"/>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1AEAB"/>
  <w14:defaultImageDpi w14:val="32767"/>
  <w15:chartTrackingRefBased/>
  <w15:docId w15:val="{A3867823-7C45-8048-82D9-D50E16E7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01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22BE"/>
    <w:rPr>
      <w:b/>
      <w:bCs/>
    </w:rPr>
  </w:style>
  <w:style w:type="character" w:styleId="Emphasis">
    <w:name w:val="Emphasis"/>
    <w:basedOn w:val="DefaultParagraphFont"/>
    <w:uiPriority w:val="20"/>
    <w:qFormat/>
    <w:rsid w:val="00720148"/>
    <w:rPr>
      <w:i/>
      <w:iCs/>
    </w:rPr>
  </w:style>
  <w:style w:type="character" w:styleId="Hyperlink">
    <w:name w:val="Hyperlink"/>
    <w:basedOn w:val="DefaultParagraphFont"/>
    <w:uiPriority w:val="99"/>
    <w:semiHidden/>
    <w:unhideWhenUsed/>
    <w:rsid w:val="00F34F05"/>
    <w:rPr>
      <w:color w:val="0000FF"/>
      <w:u w:val="single"/>
    </w:rPr>
  </w:style>
  <w:style w:type="paragraph" w:styleId="NormalWeb">
    <w:name w:val="Normal (Web)"/>
    <w:basedOn w:val="Normal"/>
    <w:rsid w:val="00CC5B27"/>
    <w:pPr>
      <w:spacing w:before="100" w:beforeAutospacing="1" w:after="100" w:afterAutospacing="1"/>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384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3408">
      <w:bodyDiv w:val="1"/>
      <w:marLeft w:val="0"/>
      <w:marRight w:val="0"/>
      <w:marTop w:val="0"/>
      <w:marBottom w:val="0"/>
      <w:divBdr>
        <w:top w:val="none" w:sz="0" w:space="0" w:color="auto"/>
        <w:left w:val="none" w:sz="0" w:space="0" w:color="auto"/>
        <w:bottom w:val="none" w:sz="0" w:space="0" w:color="auto"/>
        <w:right w:val="none" w:sz="0" w:space="0" w:color="auto"/>
      </w:divBdr>
    </w:div>
    <w:div w:id="235013814">
      <w:bodyDiv w:val="1"/>
      <w:marLeft w:val="0"/>
      <w:marRight w:val="0"/>
      <w:marTop w:val="0"/>
      <w:marBottom w:val="0"/>
      <w:divBdr>
        <w:top w:val="none" w:sz="0" w:space="0" w:color="auto"/>
        <w:left w:val="none" w:sz="0" w:space="0" w:color="auto"/>
        <w:bottom w:val="none" w:sz="0" w:space="0" w:color="auto"/>
        <w:right w:val="none" w:sz="0" w:space="0" w:color="auto"/>
      </w:divBdr>
      <w:divsChild>
        <w:div w:id="1612590430">
          <w:marLeft w:val="0"/>
          <w:marRight w:val="0"/>
          <w:marTop w:val="0"/>
          <w:marBottom w:val="0"/>
          <w:divBdr>
            <w:top w:val="none" w:sz="0" w:space="0" w:color="auto"/>
            <w:left w:val="none" w:sz="0" w:space="0" w:color="auto"/>
            <w:bottom w:val="none" w:sz="0" w:space="0" w:color="auto"/>
            <w:right w:val="none" w:sz="0" w:space="0" w:color="auto"/>
          </w:divBdr>
        </w:div>
        <w:div w:id="353724977">
          <w:marLeft w:val="0"/>
          <w:marRight w:val="0"/>
          <w:marTop w:val="0"/>
          <w:marBottom w:val="0"/>
          <w:divBdr>
            <w:top w:val="none" w:sz="0" w:space="0" w:color="auto"/>
            <w:left w:val="none" w:sz="0" w:space="0" w:color="auto"/>
            <w:bottom w:val="none" w:sz="0" w:space="0" w:color="auto"/>
            <w:right w:val="none" w:sz="0" w:space="0" w:color="auto"/>
          </w:divBdr>
        </w:div>
        <w:div w:id="2029214482">
          <w:marLeft w:val="0"/>
          <w:marRight w:val="0"/>
          <w:marTop w:val="0"/>
          <w:marBottom w:val="0"/>
          <w:divBdr>
            <w:top w:val="none" w:sz="0" w:space="0" w:color="auto"/>
            <w:left w:val="none" w:sz="0" w:space="0" w:color="auto"/>
            <w:bottom w:val="none" w:sz="0" w:space="0" w:color="auto"/>
            <w:right w:val="none" w:sz="0" w:space="0" w:color="auto"/>
          </w:divBdr>
        </w:div>
        <w:div w:id="1885366289">
          <w:marLeft w:val="0"/>
          <w:marRight w:val="0"/>
          <w:marTop w:val="0"/>
          <w:marBottom w:val="0"/>
          <w:divBdr>
            <w:top w:val="none" w:sz="0" w:space="0" w:color="auto"/>
            <w:left w:val="none" w:sz="0" w:space="0" w:color="auto"/>
            <w:bottom w:val="none" w:sz="0" w:space="0" w:color="auto"/>
            <w:right w:val="none" w:sz="0" w:space="0" w:color="auto"/>
          </w:divBdr>
        </w:div>
        <w:div w:id="1757097640">
          <w:marLeft w:val="0"/>
          <w:marRight w:val="0"/>
          <w:marTop w:val="0"/>
          <w:marBottom w:val="0"/>
          <w:divBdr>
            <w:top w:val="none" w:sz="0" w:space="0" w:color="auto"/>
            <w:left w:val="none" w:sz="0" w:space="0" w:color="auto"/>
            <w:bottom w:val="none" w:sz="0" w:space="0" w:color="auto"/>
            <w:right w:val="none" w:sz="0" w:space="0" w:color="auto"/>
          </w:divBdr>
        </w:div>
        <w:div w:id="166362778">
          <w:marLeft w:val="0"/>
          <w:marRight w:val="0"/>
          <w:marTop w:val="0"/>
          <w:marBottom w:val="0"/>
          <w:divBdr>
            <w:top w:val="none" w:sz="0" w:space="0" w:color="auto"/>
            <w:left w:val="none" w:sz="0" w:space="0" w:color="auto"/>
            <w:bottom w:val="none" w:sz="0" w:space="0" w:color="auto"/>
            <w:right w:val="none" w:sz="0" w:space="0" w:color="auto"/>
          </w:divBdr>
        </w:div>
        <w:div w:id="2100364747">
          <w:marLeft w:val="0"/>
          <w:marRight w:val="0"/>
          <w:marTop w:val="0"/>
          <w:marBottom w:val="0"/>
          <w:divBdr>
            <w:top w:val="none" w:sz="0" w:space="0" w:color="auto"/>
            <w:left w:val="none" w:sz="0" w:space="0" w:color="auto"/>
            <w:bottom w:val="none" w:sz="0" w:space="0" w:color="auto"/>
            <w:right w:val="none" w:sz="0" w:space="0" w:color="auto"/>
          </w:divBdr>
        </w:div>
        <w:div w:id="1207833982">
          <w:marLeft w:val="0"/>
          <w:marRight w:val="0"/>
          <w:marTop w:val="0"/>
          <w:marBottom w:val="0"/>
          <w:divBdr>
            <w:top w:val="none" w:sz="0" w:space="0" w:color="auto"/>
            <w:left w:val="none" w:sz="0" w:space="0" w:color="auto"/>
            <w:bottom w:val="none" w:sz="0" w:space="0" w:color="auto"/>
            <w:right w:val="none" w:sz="0" w:space="0" w:color="auto"/>
          </w:divBdr>
        </w:div>
      </w:divsChild>
    </w:div>
    <w:div w:id="322660978">
      <w:bodyDiv w:val="1"/>
      <w:marLeft w:val="0"/>
      <w:marRight w:val="0"/>
      <w:marTop w:val="0"/>
      <w:marBottom w:val="0"/>
      <w:divBdr>
        <w:top w:val="none" w:sz="0" w:space="0" w:color="auto"/>
        <w:left w:val="none" w:sz="0" w:space="0" w:color="auto"/>
        <w:bottom w:val="none" w:sz="0" w:space="0" w:color="auto"/>
        <w:right w:val="none" w:sz="0" w:space="0" w:color="auto"/>
      </w:divBdr>
    </w:div>
    <w:div w:id="1327053364">
      <w:bodyDiv w:val="1"/>
      <w:marLeft w:val="0"/>
      <w:marRight w:val="0"/>
      <w:marTop w:val="0"/>
      <w:marBottom w:val="0"/>
      <w:divBdr>
        <w:top w:val="none" w:sz="0" w:space="0" w:color="auto"/>
        <w:left w:val="none" w:sz="0" w:space="0" w:color="auto"/>
        <w:bottom w:val="none" w:sz="0" w:space="0" w:color="auto"/>
        <w:right w:val="none" w:sz="0" w:space="0" w:color="auto"/>
      </w:divBdr>
    </w:div>
    <w:div w:id="1686010623">
      <w:bodyDiv w:val="1"/>
      <w:marLeft w:val="0"/>
      <w:marRight w:val="0"/>
      <w:marTop w:val="0"/>
      <w:marBottom w:val="0"/>
      <w:divBdr>
        <w:top w:val="none" w:sz="0" w:space="0" w:color="auto"/>
        <w:left w:val="none" w:sz="0" w:space="0" w:color="auto"/>
        <w:bottom w:val="none" w:sz="0" w:space="0" w:color="auto"/>
        <w:right w:val="none" w:sz="0" w:space="0" w:color="auto"/>
      </w:divBdr>
    </w:div>
    <w:div w:id="18518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mailto:hhorch@bowdoi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Hadley Horch</dc:creator>
  <cp:keywords/>
  <dc:description/>
  <cp:lastModifiedBy>Hadley Horch</cp:lastModifiedBy>
  <cp:revision>8</cp:revision>
  <dcterms:created xsi:type="dcterms:W3CDTF">2019-03-04T18:58:00Z</dcterms:created>
  <dcterms:modified xsi:type="dcterms:W3CDTF">2019-03-06T17:10:00Z</dcterms:modified>
</cp:coreProperties>
</file>