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2248C" w14:textId="77777777" w:rsidR="003A49C2" w:rsidRPr="00D43A16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D80F0CA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21413">
        <w:rPr>
          <w:rFonts w:ascii="Helvetica" w:hAnsi="Helvetica" w:cs="Arial"/>
          <w:b/>
          <w:i w:val="0"/>
          <w:sz w:val="22"/>
          <w:szCs w:val="22"/>
        </w:rPr>
        <w:t>59724</w:t>
      </w:r>
    </w:p>
    <w:p w14:paraId="56A25EBB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021413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2E1914C2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02141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021413" w:rsidRPr="001F4ED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http://www.jove.com/files_upload.php?src=18215868</w:t>
        </w:r>
      </w:hyperlink>
    </w:p>
    <w:p w14:paraId="133E34BD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479FD77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21413" w:rsidRPr="00021413">
        <w:rPr>
          <w:rFonts w:ascii="Helvetica" w:hAnsi="Helvetica" w:cs="Arial"/>
          <w:b/>
          <w:sz w:val="28"/>
          <w:szCs w:val="28"/>
        </w:rPr>
        <w:t>Intrathoracic Injection for the Study of Adult Zebrafish Heart</w:t>
      </w:r>
    </w:p>
    <w:p w14:paraId="66FDB105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D7CF126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D3BFA99" w14:textId="77777777" w:rsidR="00021413" w:rsidRPr="00021413" w:rsidRDefault="00021413" w:rsidP="00021413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021413">
        <w:rPr>
          <w:rFonts w:ascii="Helvetica" w:hAnsi="Helvetica" w:cs="Arial"/>
          <w:bCs/>
          <w:sz w:val="28"/>
          <w:szCs w:val="28"/>
        </w:rPr>
        <w:t>Thomas Bise</w:t>
      </w:r>
      <w:r w:rsidRPr="0002141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021413">
        <w:rPr>
          <w:rFonts w:ascii="Helvetica" w:hAnsi="Helvetica" w:cs="Arial"/>
          <w:bCs/>
          <w:sz w:val="28"/>
          <w:szCs w:val="28"/>
        </w:rPr>
        <w:t>, Anna Jaźwińska</w:t>
      </w:r>
      <w:r w:rsidRPr="00021413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71099778" w14:textId="77777777" w:rsidR="00021413" w:rsidRPr="00021413" w:rsidRDefault="00021413" w:rsidP="00021413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804D945" w14:textId="77777777" w:rsidR="00021413" w:rsidRPr="00021413" w:rsidRDefault="00021413" w:rsidP="0002141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2141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021413">
        <w:rPr>
          <w:rFonts w:ascii="Helvetica" w:hAnsi="Helvetica" w:cs="Arial"/>
          <w:bCs/>
          <w:sz w:val="28"/>
          <w:szCs w:val="28"/>
        </w:rPr>
        <w:t>Department of Biology, University of Fribourg, Fribourg, Switzerland</w:t>
      </w:r>
    </w:p>
    <w:p w14:paraId="0D0FFD84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397D7570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D0F2447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8EF826B" w14:textId="77777777" w:rsidR="00FA1A9D" w:rsidRDefault="00021413" w:rsidP="00FA1A9D">
      <w:pPr>
        <w:outlineLvl w:val="0"/>
        <w:rPr>
          <w:rFonts w:ascii="Helvetica" w:hAnsi="Helvetica" w:cs="Arial"/>
          <w:sz w:val="22"/>
          <w:szCs w:val="22"/>
        </w:rPr>
      </w:pPr>
      <w:r w:rsidRPr="00021413">
        <w:rPr>
          <w:rFonts w:ascii="Helvetica" w:hAnsi="Helvetica" w:cs="Arial"/>
          <w:sz w:val="22"/>
          <w:szCs w:val="22"/>
        </w:rPr>
        <w:t>Anna Jaźwińska</w:t>
      </w:r>
      <w:r w:rsidRPr="00021413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hyperlink r:id="rId10" w:history="1">
        <w:r w:rsidRPr="00021413">
          <w:rPr>
            <w:rStyle w:val="Hyperlink"/>
            <w:rFonts w:ascii="Helvetica" w:hAnsi="Helvetica" w:cs="Arial"/>
            <w:sz w:val="22"/>
            <w:szCs w:val="22"/>
          </w:rPr>
          <w:t>anna.jazwinska@unifr.ch</w:t>
        </w:r>
      </w:hyperlink>
    </w:p>
    <w:p w14:paraId="476B3FC7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87A8743" w14:textId="77777777" w:rsidR="00FA1A9D" w:rsidRDefault="00021413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Email A</w:t>
      </w:r>
      <w:r w:rsidR="00FA1A9D"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="00FA1A9D" w:rsidRPr="00D94C52">
        <w:rPr>
          <w:rFonts w:ascii="Helvetica" w:hAnsi="Helvetica" w:cs="Arial"/>
          <w:sz w:val="22"/>
          <w:szCs w:val="22"/>
        </w:rPr>
        <w:t xml:space="preserve"> </w:t>
      </w:r>
    </w:p>
    <w:p w14:paraId="0FA40A9B" w14:textId="77777777" w:rsidR="003B5E26" w:rsidRPr="00021413" w:rsidRDefault="00021413" w:rsidP="009A0E7C">
      <w:pPr>
        <w:outlineLvl w:val="0"/>
        <w:rPr>
          <w:rFonts w:ascii="Helvetica" w:hAnsi="Helvetica" w:cs="Arial"/>
          <w:sz w:val="22"/>
          <w:szCs w:val="22"/>
        </w:rPr>
      </w:pPr>
      <w:r w:rsidRPr="00021413">
        <w:rPr>
          <w:rFonts w:ascii="Helvetica" w:hAnsi="Helvetica" w:cs="Arial"/>
          <w:sz w:val="22"/>
          <w:szCs w:val="22"/>
        </w:rPr>
        <w:t>thomas.bise@unifr.ch</w:t>
      </w:r>
    </w:p>
    <w:p w14:paraId="23379A20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72091D9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787EB9B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ED13748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783DB3D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87EBDDB" w14:textId="7759558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624378">
        <w:rPr>
          <w:rFonts w:ascii="Helvetica" w:hAnsi="Helvetica"/>
          <w:b/>
          <w:sz w:val="22"/>
        </w:rPr>
        <w:t xml:space="preserve">Yes </w:t>
      </w:r>
    </w:p>
    <w:p w14:paraId="7DE30E78" w14:textId="06E12C84" w:rsidR="009F0B4C" w:rsidRDefault="00FA1A9D" w:rsidP="009F0B4C">
      <w:pPr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624378">
        <w:rPr>
          <w:rFonts w:ascii="Helvetica" w:hAnsi="Helvetica"/>
          <w:b/>
          <w:sz w:val="22"/>
        </w:rPr>
        <w:t xml:space="preserve">Yes, with a canon E05 760D camera mounted on the </w:t>
      </w:r>
      <w:r w:rsidR="00C92E8D">
        <w:rPr>
          <w:rFonts w:ascii="Helvetica" w:hAnsi="Helvetica"/>
          <w:b/>
          <w:sz w:val="22"/>
        </w:rPr>
        <w:t>stereomicroscope</w:t>
      </w:r>
      <w:r w:rsidR="00937035">
        <w:rPr>
          <w:rFonts w:ascii="Helvetica" w:hAnsi="Helvetica"/>
          <w:b/>
          <w:sz w:val="22"/>
        </w:rPr>
        <w:t xml:space="preserve">. Ocular of the microscope is from Heerbrugg p10x/21. Adapter for the camera comes from Martin Microscope Company, </w:t>
      </w:r>
      <w:r w:rsidR="004A7AD2" w:rsidRPr="004A7AD2">
        <w:rPr>
          <w:rFonts w:ascii="Times New Roman" w:eastAsia="Times New Roman" w:hAnsi="Times New Roman"/>
          <w:szCs w:val="24"/>
        </w:rPr>
        <w:t>Martin Custom Phototube for Wild M400 with 1.38x Widefield T-Mo</w:t>
      </w:r>
      <w:r w:rsidR="004A7AD2">
        <w:rPr>
          <w:rFonts w:ascii="Times New Roman" w:eastAsia="Times New Roman" w:hAnsi="Times New Roman"/>
          <w:szCs w:val="24"/>
        </w:rPr>
        <w:t xml:space="preserve">unt Adapter for Canon EOS DSLR. </w:t>
      </w:r>
      <w:r w:rsidR="00937035">
        <w:rPr>
          <w:rFonts w:ascii="Helvetica" w:hAnsi="Helvetica"/>
          <w:b/>
          <w:sz w:val="22"/>
        </w:rPr>
        <w:t>However the focus of the microscope is not properly synchronized with the camera.</w:t>
      </w:r>
      <w:r w:rsidR="00C92E8D">
        <w:rPr>
          <w:rFonts w:ascii="Helvetica" w:hAnsi="Helvetica"/>
          <w:b/>
          <w:sz w:val="22"/>
        </w:rPr>
        <w:t xml:space="preserve"> </w:t>
      </w:r>
    </w:p>
    <w:p w14:paraId="5146366D" w14:textId="0AAF04D7" w:rsidR="00FA1A9D" w:rsidRPr="009F0B4C" w:rsidRDefault="00C92E8D" w:rsidP="009F0B4C">
      <w:pPr>
        <w:rPr>
          <w:rFonts w:ascii="Times New Roman" w:eastAsia="Times New Roman" w:hAnsi="Times New Roman"/>
          <w:szCs w:val="24"/>
        </w:rPr>
      </w:pPr>
      <w:r>
        <w:rPr>
          <w:rFonts w:ascii="Helvetica" w:hAnsi="Helvetica"/>
          <w:b/>
          <w:sz w:val="22"/>
        </w:rPr>
        <w:t>The camera is not connected to a computer. If needed, another professional camera brought by the videographer can b</w:t>
      </w:r>
      <w:r w:rsidR="00B71D53">
        <w:rPr>
          <w:rFonts w:ascii="Helvetica" w:hAnsi="Helvetica"/>
          <w:b/>
          <w:sz w:val="22"/>
        </w:rPr>
        <w:t>e fixed on the stereomicroscope</w:t>
      </w:r>
      <w:r>
        <w:rPr>
          <w:rFonts w:ascii="Helvetica" w:hAnsi="Helvetica"/>
          <w:b/>
          <w:sz w:val="22"/>
        </w:rPr>
        <w:t xml:space="preserve">. </w:t>
      </w:r>
    </w:p>
    <w:p w14:paraId="0F51407D" w14:textId="42AF8EE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24378">
        <w:rPr>
          <w:rFonts w:ascii="Helvetica" w:hAnsi="Helvetica"/>
          <w:b/>
          <w:sz w:val="22"/>
        </w:rPr>
        <w:t>NO</w:t>
      </w:r>
    </w:p>
    <w:p w14:paraId="10D5E86D" w14:textId="04A15FD4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02CAD972" w14:textId="7E5B037A" w:rsidR="00FA1A9D" w:rsidRPr="00851B3E" w:rsidRDefault="00FC517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i/>
          <w:sz w:val="22"/>
          <w:highlight w:val="yellow"/>
        </w:rPr>
        <w:t xml:space="preserve"> </w:t>
      </w:r>
      <w:r w:rsidR="00913136">
        <w:rPr>
          <w:rFonts w:ascii="Helvetica" w:hAnsi="Helvetica"/>
          <w:i/>
          <w:sz w:val="22"/>
          <w:highlight w:val="yellow"/>
        </w:rPr>
        <w:t xml:space="preserve">2.1, </w:t>
      </w:r>
      <w:r w:rsidR="00C92E8D">
        <w:rPr>
          <w:rFonts w:ascii="Helvetica" w:hAnsi="Helvetica"/>
          <w:i/>
          <w:sz w:val="22"/>
          <w:highlight w:val="yellow"/>
        </w:rPr>
        <w:t xml:space="preserve">3.3, </w:t>
      </w:r>
      <w:r w:rsidR="00F52687">
        <w:rPr>
          <w:rFonts w:ascii="Helvetica" w:hAnsi="Helvetica"/>
          <w:i/>
          <w:sz w:val="22"/>
          <w:highlight w:val="yellow"/>
        </w:rPr>
        <w:t>4.1, 4.3, 5.1, 5.2, 5.3</w:t>
      </w:r>
      <w:r w:rsidR="00B71D53">
        <w:rPr>
          <w:rFonts w:ascii="Helvetica" w:hAnsi="Helvetica"/>
          <w:i/>
          <w:sz w:val="22"/>
          <w:highlight w:val="yellow"/>
        </w:rPr>
        <w:t>. 5.4</w:t>
      </w:r>
    </w:p>
    <w:p w14:paraId="3B049C64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38A1AA14" w14:textId="7EDE73EA" w:rsidR="00FA1A9D" w:rsidRDefault="00913136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i/>
          <w:sz w:val="22"/>
          <w:highlight w:val="yellow"/>
        </w:rPr>
        <w:t>5.2, 5.3</w:t>
      </w:r>
    </w:p>
    <w:p w14:paraId="2D06A54C" w14:textId="3711E2C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E27FFE">
        <w:rPr>
          <w:rFonts w:ascii="Helvetica" w:hAnsi="Helvetica"/>
          <w:b/>
          <w:sz w:val="22"/>
          <w:szCs w:val="22"/>
        </w:rPr>
        <w:t>NO</w:t>
      </w:r>
    </w:p>
    <w:p w14:paraId="66148534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C46F6C7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97616CC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255562C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ED78317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CCCF088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0A14BE1" w14:textId="3EA79F9F" w:rsidR="00CE10F2" w:rsidRDefault="00A2766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43A16">
        <w:rPr>
          <w:rFonts w:ascii="Helvetica" w:hAnsi="Helvetica" w:cs="Arial"/>
          <w:b/>
          <w:sz w:val="22"/>
          <w:szCs w:val="22"/>
          <w:u w:val="single"/>
        </w:rPr>
        <w:t>Anna Jazwinska</w:t>
      </w:r>
      <w:r w:rsidR="00D43A16">
        <w:rPr>
          <w:rFonts w:ascii="Helvetica" w:hAnsi="Helvetica" w:cs="Arial"/>
          <w:sz w:val="22"/>
          <w:szCs w:val="22"/>
        </w:rPr>
        <w:t xml:space="preserve">: </w:t>
      </w:r>
      <w:r w:rsidR="009C3753">
        <w:rPr>
          <w:rFonts w:ascii="Helvetica" w:hAnsi="Helvetica" w:cs="Arial"/>
          <w:sz w:val="22"/>
          <w:szCs w:val="22"/>
        </w:rPr>
        <w:t xml:space="preserve">In cardiac research on zebrafish, drug </w:t>
      </w:r>
      <w:r w:rsidR="00340F2C">
        <w:rPr>
          <w:rFonts w:ascii="Helvetica" w:hAnsi="Helvetica" w:cs="Arial"/>
          <w:sz w:val="22"/>
          <w:szCs w:val="22"/>
        </w:rPr>
        <w:t>treatment</w:t>
      </w:r>
      <w:r w:rsidR="009C3753">
        <w:rPr>
          <w:rFonts w:ascii="Helvetica" w:hAnsi="Helvetica" w:cs="Arial"/>
          <w:sz w:val="22"/>
          <w:szCs w:val="22"/>
        </w:rPr>
        <w:t xml:space="preserve"> is generally </w:t>
      </w:r>
      <w:r w:rsidR="001F716F">
        <w:rPr>
          <w:rFonts w:ascii="Helvetica" w:hAnsi="Helvetica" w:cs="Arial"/>
          <w:sz w:val="22"/>
          <w:szCs w:val="22"/>
        </w:rPr>
        <w:t xml:space="preserve">done in </w:t>
      </w:r>
      <w:r w:rsidR="005376F3">
        <w:rPr>
          <w:rFonts w:ascii="Helvetica" w:hAnsi="Helvetica" w:cs="Arial"/>
          <w:sz w:val="22"/>
          <w:szCs w:val="22"/>
        </w:rPr>
        <w:t>a systemic way</w:t>
      </w:r>
      <w:r w:rsidR="001F716F">
        <w:rPr>
          <w:rFonts w:ascii="Helvetica" w:hAnsi="Helvetica" w:cs="Arial"/>
          <w:sz w:val="22"/>
          <w:szCs w:val="22"/>
        </w:rPr>
        <w:t xml:space="preserve">. </w:t>
      </w:r>
      <w:r w:rsidR="005376F3">
        <w:rPr>
          <w:rFonts w:ascii="Helvetica" w:hAnsi="Helvetica" w:cs="Arial"/>
          <w:sz w:val="22"/>
          <w:szCs w:val="22"/>
        </w:rPr>
        <w:t xml:space="preserve">With </w:t>
      </w:r>
      <w:r w:rsidR="00340F2C">
        <w:rPr>
          <w:rFonts w:ascii="Helvetica" w:hAnsi="Helvetica" w:cs="Arial"/>
          <w:sz w:val="22"/>
          <w:szCs w:val="22"/>
        </w:rPr>
        <w:t>i</w:t>
      </w:r>
      <w:r w:rsidR="005376F3">
        <w:rPr>
          <w:rFonts w:ascii="Helvetica" w:hAnsi="Helvetica" w:cs="Arial"/>
          <w:sz w:val="22"/>
          <w:szCs w:val="22"/>
        </w:rPr>
        <w:t>ntrathoracic injections, one can</w:t>
      </w:r>
      <w:r w:rsidR="001F716F">
        <w:rPr>
          <w:rFonts w:ascii="Helvetica" w:hAnsi="Helvetica" w:cs="Arial"/>
          <w:sz w:val="22"/>
          <w:szCs w:val="22"/>
        </w:rPr>
        <w:t xml:space="preserve"> locally </w:t>
      </w:r>
      <w:r w:rsidR="00340F2C">
        <w:rPr>
          <w:rFonts w:ascii="Helvetica" w:hAnsi="Helvetica" w:cs="Arial"/>
          <w:sz w:val="22"/>
          <w:szCs w:val="22"/>
        </w:rPr>
        <w:t>deliver</w:t>
      </w:r>
      <w:r w:rsidR="009C3753">
        <w:rPr>
          <w:rFonts w:ascii="Helvetica" w:hAnsi="Helvetica" w:cs="Arial"/>
          <w:sz w:val="22"/>
          <w:szCs w:val="22"/>
        </w:rPr>
        <w:t xml:space="preserve"> solution</w:t>
      </w:r>
      <w:r w:rsidR="005376F3">
        <w:rPr>
          <w:rFonts w:ascii="Helvetica" w:hAnsi="Helvetica" w:cs="Arial"/>
          <w:sz w:val="22"/>
          <w:szCs w:val="22"/>
        </w:rPr>
        <w:t xml:space="preserve"> </w:t>
      </w:r>
      <w:r w:rsidR="00674CA7">
        <w:rPr>
          <w:rFonts w:ascii="Helvetica" w:hAnsi="Helvetica" w:cs="Arial"/>
          <w:sz w:val="22"/>
          <w:szCs w:val="22"/>
        </w:rPr>
        <w:t>to</w:t>
      </w:r>
      <w:r w:rsidR="00340F2C">
        <w:rPr>
          <w:rFonts w:ascii="Helvetica" w:hAnsi="Helvetica" w:cs="Arial"/>
          <w:sz w:val="22"/>
          <w:szCs w:val="22"/>
        </w:rPr>
        <w:t xml:space="preserve"> the </w:t>
      </w:r>
      <w:r w:rsidR="00AC102A">
        <w:rPr>
          <w:rFonts w:ascii="Helvetica" w:hAnsi="Helvetica" w:cs="Arial"/>
          <w:sz w:val="22"/>
          <w:szCs w:val="22"/>
        </w:rPr>
        <w:t>heart</w:t>
      </w:r>
      <w:r w:rsidR="00E27FFE">
        <w:rPr>
          <w:rFonts w:ascii="Helvetica" w:hAnsi="Helvetica" w:cs="Arial"/>
          <w:sz w:val="22"/>
          <w:szCs w:val="22"/>
        </w:rPr>
        <w:t xml:space="preserve"> with</w:t>
      </w:r>
      <w:r w:rsidR="009A06D4">
        <w:rPr>
          <w:rFonts w:ascii="Helvetica" w:hAnsi="Helvetica" w:cs="Arial"/>
          <w:sz w:val="22"/>
          <w:szCs w:val="22"/>
        </w:rPr>
        <w:t xml:space="preserve">out </w:t>
      </w:r>
      <w:r w:rsidR="001F716F">
        <w:rPr>
          <w:rFonts w:ascii="Helvetica" w:hAnsi="Helvetica" w:cs="Arial"/>
          <w:sz w:val="22"/>
          <w:szCs w:val="22"/>
        </w:rPr>
        <w:t xml:space="preserve">causing </w:t>
      </w:r>
      <w:r w:rsidR="009A06D4">
        <w:rPr>
          <w:rFonts w:ascii="Helvetica" w:hAnsi="Helvetica" w:cs="Arial"/>
          <w:sz w:val="22"/>
          <w:szCs w:val="22"/>
        </w:rPr>
        <w:t>myocardial damage</w:t>
      </w:r>
      <w:r w:rsidR="00D43A16">
        <w:rPr>
          <w:rFonts w:ascii="Helvetica" w:hAnsi="Helvetica" w:cs="Arial"/>
          <w:sz w:val="22"/>
          <w:szCs w:val="22"/>
        </w:rPr>
        <w:t xml:space="preserve"> </w:t>
      </w:r>
      <w:r w:rsidR="00D43A16">
        <w:rPr>
          <w:rFonts w:ascii="Helvetica" w:hAnsi="Helvetica" w:cs="Arial"/>
          <w:b/>
          <w:sz w:val="22"/>
          <w:szCs w:val="22"/>
        </w:rPr>
        <w:t>[1]</w:t>
      </w:r>
      <w:r w:rsidR="00D43A16">
        <w:rPr>
          <w:rFonts w:ascii="Helvetica" w:hAnsi="Helvetica" w:cs="Arial"/>
          <w:sz w:val="22"/>
          <w:szCs w:val="22"/>
        </w:rPr>
        <w:t>.</w:t>
      </w:r>
    </w:p>
    <w:p w14:paraId="63F909F8" w14:textId="3BCCB358" w:rsidR="00D43A16" w:rsidRPr="00D43A16" w:rsidRDefault="00D43A16" w:rsidP="00D43A1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6E8E674" w14:textId="0117B0AA" w:rsidR="00336C61" w:rsidRPr="00D43A16" w:rsidRDefault="00D43A16" w:rsidP="00D43A1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5FDDE9BF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DDA855E" w14:textId="0EDD89B8" w:rsidR="00CE10F2" w:rsidRDefault="00A2766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43A16">
        <w:rPr>
          <w:rFonts w:ascii="Helvetica" w:hAnsi="Helvetica" w:cs="Arial"/>
          <w:b/>
          <w:sz w:val="22"/>
          <w:szCs w:val="22"/>
          <w:u w:val="single"/>
        </w:rPr>
        <w:t>Thomas Bise</w:t>
      </w:r>
      <w:r w:rsidR="00D43A16">
        <w:rPr>
          <w:rFonts w:ascii="Helvetica" w:hAnsi="Helvetica" w:cs="Arial"/>
          <w:sz w:val="22"/>
          <w:szCs w:val="22"/>
        </w:rPr>
        <w:t xml:space="preserve">: </w:t>
      </w:r>
      <w:r w:rsidR="00AC102A">
        <w:rPr>
          <w:rFonts w:ascii="Helvetica" w:hAnsi="Helvetica" w:cs="Arial"/>
          <w:sz w:val="22"/>
          <w:szCs w:val="22"/>
        </w:rPr>
        <w:t>This method</w:t>
      </w:r>
      <w:r w:rsidR="00B9664E">
        <w:rPr>
          <w:rFonts w:ascii="Helvetica" w:hAnsi="Helvetica" w:cs="Arial"/>
          <w:sz w:val="22"/>
          <w:szCs w:val="22"/>
        </w:rPr>
        <w:t xml:space="preserve"> allows </w:t>
      </w:r>
      <w:r w:rsidR="00540454">
        <w:rPr>
          <w:rFonts w:ascii="Helvetica" w:hAnsi="Helvetica" w:cs="Arial"/>
          <w:sz w:val="22"/>
          <w:szCs w:val="22"/>
        </w:rPr>
        <w:t>the</w:t>
      </w:r>
      <w:r w:rsidR="00B9664E">
        <w:rPr>
          <w:rFonts w:ascii="Helvetica" w:hAnsi="Helvetica" w:cs="Arial"/>
          <w:sz w:val="22"/>
          <w:szCs w:val="22"/>
        </w:rPr>
        <w:t xml:space="preserve"> delivery of </w:t>
      </w:r>
      <w:r w:rsidR="00EE2CAA">
        <w:rPr>
          <w:rFonts w:ascii="Helvetica" w:hAnsi="Helvetica" w:cs="Arial"/>
          <w:sz w:val="22"/>
          <w:szCs w:val="22"/>
        </w:rPr>
        <w:t>small</w:t>
      </w:r>
      <w:r w:rsidR="00B9664E">
        <w:rPr>
          <w:rFonts w:ascii="Helvetica" w:hAnsi="Helvetica" w:cs="Arial"/>
          <w:sz w:val="22"/>
          <w:szCs w:val="22"/>
        </w:rPr>
        <w:t xml:space="preserve"> volumes of </w:t>
      </w:r>
      <w:r w:rsidR="00340F2C">
        <w:rPr>
          <w:rFonts w:ascii="Helvetica" w:hAnsi="Helvetica" w:cs="Arial"/>
          <w:sz w:val="22"/>
          <w:szCs w:val="22"/>
        </w:rPr>
        <w:t>drugs,</w:t>
      </w:r>
      <w:r w:rsidR="00B9664E">
        <w:rPr>
          <w:rFonts w:ascii="Helvetica" w:hAnsi="Helvetica" w:cs="Arial"/>
          <w:sz w:val="22"/>
          <w:szCs w:val="22"/>
        </w:rPr>
        <w:t xml:space="preserve"> </w:t>
      </w:r>
      <w:r w:rsidR="00340F2C">
        <w:rPr>
          <w:rFonts w:ascii="Helvetica" w:hAnsi="Helvetica" w:cs="Arial"/>
          <w:sz w:val="22"/>
          <w:szCs w:val="22"/>
        </w:rPr>
        <w:t>proteins or other molecules</w:t>
      </w:r>
      <w:r w:rsidR="006851F8">
        <w:rPr>
          <w:rFonts w:ascii="Helvetica" w:hAnsi="Helvetica" w:cs="Arial"/>
          <w:sz w:val="22"/>
          <w:szCs w:val="22"/>
        </w:rPr>
        <w:t xml:space="preserve"> in solution</w:t>
      </w:r>
      <w:r w:rsidR="00B9664E">
        <w:rPr>
          <w:rFonts w:ascii="Helvetica" w:hAnsi="Helvetica" w:cs="Arial"/>
          <w:sz w:val="22"/>
          <w:szCs w:val="22"/>
        </w:rPr>
        <w:t xml:space="preserve"> </w:t>
      </w:r>
      <w:r w:rsidR="00340F2C">
        <w:rPr>
          <w:rFonts w:ascii="Helvetica" w:hAnsi="Helvetica" w:cs="Arial"/>
          <w:sz w:val="22"/>
          <w:szCs w:val="22"/>
        </w:rPr>
        <w:t>precisely</w:t>
      </w:r>
      <w:r w:rsidR="00B9664E">
        <w:rPr>
          <w:rFonts w:ascii="Helvetica" w:hAnsi="Helvetica" w:cs="Arial"/>
          <w:sz w:val="22"/>
          <w:szCs w:val="22"/>
        </w:rPr>
        <w:t xml:space="preserve"> around the </w:t>
      </w:r>
      <w:r w:rsidR="00CA0DFB">
        <w:rPr>
          <w:rFonts w:ascii="Helvetica" w:hAnsi="Helvetica" w:cs="Arial"/>
          <w:sz w:val="22"/>
          <w:szCs w:val="22"/>
        </w:rPr>
        <w:t>heart</w:t>
      </w:r>
      <w:r w:rsidR="009F0B4C">
        <w:rPr>
          <w:rFonts w:ascii="Helvetica" w:hAnsi="Helvetica" w:cs="Arial"/>
          <w:sz w:val="22"/>
          <w:szCs w:val="22"/>
        </w:rPr>
        <w:t xml:space="preserve"> of adult zebrafish</w:t>
      </w:r>
      <w:r w:rsidR="00D43A16">
        <w:rPr>
          <w:rFonts w:ascii="Helvetica" w:hAnsi="Helvetica" w:cs="Arial"/>
          <w:sz w:val="22"/>
          <w:szCs w:val="22"/>
        </w:rPr>
        <w:t xml:space="preserve"> </w:t>
      </w:r>
      <w:r w:rsidR="00D43A16">
        <w:rPr>
          <w:rFonts w:ascii="Helvetica" w:hAnsi="Helvetica" w:cs="Arial"/>
          <w:b/>
          <w:sz w:val="22"/>
          <w:szCs w:val="22"/>
        </w:rPr>
        <w:t>[1]</w:t>
      </w:r>
      <w:r w:rsidR="00D43A16">
        <w:rPr>
          <w:rFonts w:ascii="Helvetica" w:hAnsi="Helvetica" w:cs="Arial"/>
          <w:sz w:val="22"/>
          <w:szCs w:val="22"/>
        </w:rPr>
        <w:t>.</w:t>
      </w:r>
    </w:p>
    <w:p w14:paraId="5685FD97" w14:textId="77777777" w:rsidR="00D43A16" w:rsidRDefault="00D43A16" w:rsidP="00D43A1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C256D38" w14:textId="52DBD4F8" w:rsidR="00D43A16" w:rsidRDefault="00D43A16" w:rsidP="00D43A1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3D7DF5D" w14:textId="77777777" w:rsidR="00D43A16" w:rsidRDefault="00D43A16" w:rsidP="00D43A1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33B3645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BF15749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34AE5088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1E54300C" w14:textId="7CD49853" w:rsidR="00336C61" w:rsidRPr="00005757" w:rsidRDefault="00021413" w:rsidP="00021413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021413">
        <w:rPr>
          <w:rFonts w:ascii="Helvetica" w:hAnsi="Helvetica" w:cs="Arial"/>
          <w:sz w:val="22"/>
          <w:szCs w:val="22"/>
          <w:lang w:val="en-GB"/>
        </w:rPr>
        <w:t>Animal care and all animal procedures described in the following protocol were approved by the cantonal veterinary office of Fribourg, Switzerland.</w:t>
      </w:r>
    </w:p>
    <w:p w14:paraId="02E49B65" w14:textId="77777777" w:rsidR="00005757" w:rsidRDefault="00005757" w:rsidP="00005757">
      <w:pPr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5D48259D" w14:textId="77777777" w:rsidR="00D43A16" w:rsidRDefault="00D43A1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EC41082" w14:textId="6D5E7F5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EB8666F" w14:textId="77777777" w:rsidR="00CE10F2" w:rsidRPr="006A6324" w:rsidRDefault="006C58A0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Tools and Solutions for Injections</w:t>
      </w:r>
    </w:p>
    <w:p w14:paraId="633E89DD" w14:textId="77777777" w:rsidR="00125924" w:rsidRDefault="006C58A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 this procedure</w:t>
      </w:r>
      <w:r w:rsidR="00A050A4">
        <w:rPr>
          <w:rFonts w:ascii="Helvetica" w:hAnsi="Helvetica" w:cs="Arial"/>
          <w:sz w:val="22"/>
          <w:szCs w:val="22"/>
        </w:rPr>
        <w:t xml:space="preserve">, use a needle puller to pull microinjection-adapted borosilicate glass capillaries </w:t>
      </w:r>
      <w:r w:rsidR="00A050A4">
        <w:rPr>
          <w:rFonts w:ascii="Helvetica" w:hAnsi="Helvetica" w:cs="Arial"/>
          <w:b/>
          <w:sz w:val="22"/>
          <w:szCs w:val="22"/>
        </w:rPr>
        <w:t>[1-TXT]</w:t>
      </w:r>
      <w:r w:rsidR="00E52AB7">
        <w:rPr>
          <w:rFonts w:ascii="Helvetica" w:hAnsi="Helvetica" w:cs="Arial"/>
          <w:b/>
          <w:sz w:val="22"/>
          <w:szCs w:val="22"/>
        </w:rPr>
        <w:t xml:space="preserve"> [2]</w:t>
      </w:r>
      <w:r w:rsidR="00A050A4">
        <w:rPr>
          <w:rFonts w:ascii="Helvetica" w:hAnsi="Helvetica" w:cs="Arial"/>
          <w:sz w:val="22"/>
          <w:szCs w:val="22"/>
        </w:rPr>
        <w:t>.</w:t>
      </w:r>
      <w:r w:rsidR="00E52AB7">
        <w:rPr>
          <w:rFonts w:ascii="Helvetica" w:hAnsi="Helvetica" w:cs="Arial"/>
          <w:sz w:val="22"/>
          <w:szCs w:val="22"/>
        </w:rPr>
        <w:t xml:space="preserve"> Store the pulled capillaries in a 9 centimeter Petri dish with rails of modeling clay or adhesive tape </w:t>
      </w:r>
      <w:r w:rsidR="00E52AB7">
        <w:rPr>
          <w:rFonts w:ascii="Helvetica" w:hAnsi="Helvetica" w:cs="Arial"/>
          <w:b/>
          <w:sz w:val="22"/>
          <w:szCs w:val="22"/>
        </w:rPr>
        <w:t>[2]</w:t>
      </w:r>
      <w:r w:rsidR="00E52AB7">
        <w:rPr>
          <w:rFonts w:ascii="Helvetica" w:hAnsi="Helvetica" w:cs="Arial"/>
          <w:sz w:val="22"/>
          <w:szCs w:val="22"/>
        </w:rPr>
        <w:t>.</w:t>
      </w:r>
    </w:p>
    <w:p w14:paraId="713BBF72" w14:textId="77777777" w:rsidR="00E52AB7" w:rsidRDefault="001F4ED5" w:rsidP="00E52A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approaches the needle puller and uses it to pull microinjection-adapted borosilicate glass capillaries</w:t>
      </w:r>
      <w:r w:rsidR="00A050A4">
        <w:rPr>
          <w:rFonts w:ascii="Helvetica" w:hAnsi="Helvetica" w:cs="Arial"/>
          <w:sz w:val="22"/>
          <w:szCs w:val="22"/>
        </w:rPr>
        <w:t xml:space="preserve">. </w:t>
      </w:r>
      <w:r w:rsidR="00A050A4" w:rsidRPr="00A050A4">
        <w:rPr>
          <w:rFonts w:ascii="Helvetica" w:hAnsi="Helvetica" w:cs="Arial"/>
          <w:b/>
          <w:sz w:val="22"/>
          <w:szCs w:val="22"/>
        </w:rPr>
        <w:t>TEXT: See Figure 1A for details on pulling capillaries</w:t>
      </w:r>
      <w:r w:rsidR="00A050A4">
        <w:rPr>
          <w:rFonts w:ascii="Helvetica" w:hAnsi="Helvetica" w:cs="Arial"/>
          <w:sz w:val="22"/>
          <w:szCs w:val="22"/>
        </w:rPr>
        <w:t>.</w:t>
      </w:r>
    </w:p>
    <w:p w14:paraId="1C2C624A" w14:textId="77777777" w:rsidR="00E52AB7" w:rsidRDefault="00E52AB7" w:rsidP="00E52A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E52AB7">
        <w:rPr>
          <w:rFonts w:ascii="Helvetica" w:hAnsi="Helvetica" w:cs="Arial"/>
          <w:i/>
          <w:color w:val="0000FF"/>
          <w:sz w:val="22"/>
          <w:szCs w:val="22"/>
        </w:rPr>
        <w:t>Video Editor: Show only Figure 1A alongside shot 2.1.1</w:t>
      </w:r>
      <w:r>
        <w:rPr>
          <w:rFonts w:ascii="Helvetica" w:hAnsi="Helvetica" w:cs="Arial"/>
          <w:sz w:val="22"/>
          <w:szCs w:val="22"/>
        </w:rPr>
        <w:t>.</w:t>
      </w:r>
    </w:p>
    <w:p w14:paraId="6DC37DAF" w14:textId="77777777" w:rsidR="001F4ED5" w:rsidRPr="00E52AB7" w:rsidRDefault="001F4ED5" w:rsidP="00E52A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places the pulled capillaries in the Petri dish.</w:t>
      </w:r>
    </w:p>
    <w:p w14:paraId="7FB98361" w14:textId="77777777" w:rsidR="00E52AB7" w:rsidRDefault="00E52AB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common scissors, cut a piece of sponge </w:t>
      </w:r>
      <w:r>
        <w:rPr>
          <w:rFonts w:ascii="Helvetica" w:hAnsi="Helvetica" w:cs="Arial"/>
          <w:b/>
          <w:sz w:val="22"/>
          <w:szCs w:val="22"/>
        </w:rPr>
        <w:t xml:space="preserve">[1-TXT] </w:t>
      </w:r>
      <w:r>
        <w:rPr>
          <w:rFonts w:ascii="Helvetica" w:hAnsi="Helvetica" w:cs="Arial"/>
          <w:sz w:val="22"/>
          <w:szCs w:val="22"/>
        </w:rPr>
        <w:t xml:space="preserve">and carve a fish-like silhouette in its middle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AF21428" w14:textId="77777777" w:rsidR="00E52AB7" w:rsidRDefault="001F4ED5" w:rsidP="00E52A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scissors to cut a piece of sponge</w:t>
      </w:r>
      <w:r w:rsidR="008C2CD9">
        <w:rPr>
          <w:rFonts w:ascii="Helvetica" w:hAnsi="Helvetica" w:cs="Arial"/>
          <w:sz w:val="22"/>
          <w:szCs w:val="22"/>
        </w:rPr>
        <w:t xml:space="preserve">. </w:t>
      </w:r>
      <w:r w:rsidR="008C2CD9" w:rsidRPr="008C2CD9">
        <w:rPr>
          <w:rFonts w:ascii="Helvetica" w:hAnsi="Helvetica" w:cs="Arial"/>
          <w:b/>
          <w:sz w:val="22"/>
          <w:szCs w:val="22"/>
        </w:rPr>
        <w:t>TEXT: Sponge piece: 7 cm x 3 cm x 1 cm</w:t>
      </w:r>
      <w:r w:rsidR="008C2CD9">
        <w:rPr>
          <w:rFonts w:ascii="Helvetica" w:hAnsi="Helvetica" w:cs="Arial"/>
          <w:sz w:val="22"/>
          <w:szCs w:val="22"/>
        </w:rPr>
        <w:t>.</w:t>
      </w:r>
    </w:p>
    <w:p w14:paraId="03FBF603" w14:textId="77777777" w:rsidR="001F4ED5" w:rsidRDefault="001F4ED5" w:rsidP="00E52A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carves the fish-like silhouette into the sponge.</w:t>
      </w:r>
    </w:p>
    <w:p w14:paraId="74197C65" w14:textId="77777777" w:rsidR="00E52AB7" w:rsidRDefault="008C2CD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prepare small aliquots of the injection solutions with the tested proteins or other compounds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Adjust their concentration dependently on the assay by diluting the substance in 1x Hanks balanced salt solution complemented with 10 percent phenol red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0C62E73" w14:textId="77777777" w:rsidR="008C2CD9" w:rsidRDefault="001F4ED5" w:rsidP="008C2C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begins creating aliquots of the injection solutions.</w:t>
      </w:r>
    </w:p>
    <w:p w14:paraId="1DF099B7" w14:textId="77777777" w:rsidR="008C2CD9" w:rsidRDefault="001F4ED5" w:rsidP="008C2C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dilutes the concentration of the injection solutions with HBSS.</w:t>
      </w:r>
    </w:p>
    <w:p w14:paraId="73BEC494" w14:textId="2631AEBB" w:rsidR="00CE10F2" w:rsidRPr="006A6324" w:rsidRDefault="009755B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obtain the working concentration of anesthetics, add </w:t>
      </w:r>
      <w:r w:rsidR="00221517" w:rsidRPr="0051353B">
        <w:rPr>
          <w:rFonts w:ascii="Helvetica" w:hAnsi="Helvetica" w:cs="Arial"/>
          <w:color w:val="FF0000"/>
          <w:sz w:val="22"/>
          <w:szCs w:val="22"/>
        </w:rPr>
        <w:t>2 - 3</w:t>
      </w:r>
      <w:r>
        <w:rPr>
          <w:rFonts w:ascii="Helvetica" w:hAnsi="Helvetica" w:cs="Arial"/>
          <w:sz w:val="22"/>
          <w:szCs w:val="22"/>
        </w:rPr>
        <w:t xml:space="preserve"> milliliters of tricaine stock solution to a beaker containing </w:t>
      </w:r>
      <w:r w:rsidR="00221517" w:rsidRPr="0051353B">
        <w:rPr>
          <w:rFonts w:ascii="Helvetica" w:hAnsi="Helvetica" w:cs="Arial"/>
          <w:color w:val="FF0000"/>
          <w:sz w:val="22"/>
          <w:szCs w:val="22"/>
        </w:rPr>
        <w:t>100</w:t>
      </w:r>
      <w:r>
        <w:rPr>
          <w:rFonts w:ascii="Helvetica" w:hAnsi="Helvetica" w:cs="Arial"/>
          <w:sz w:val="22"/>
          <w:szCs w:val="22"/>
        </w:rPr>
        <w:t xml:space="preserve"> milliliters of fish water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.</w:t>
      </w:r>
    </w:p>
    <w:p w14:paraId="78884D6F" w14:textId="5FDD2A11" w:rsidR="00C7374B" w:rsidRDefault="001F4ED5" w:rsidP="009755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tricaine stock solution to a beaker containing fish water</w:t>
      </w:r>
      <w:r w:rsidR="009755B0">
        <w:rPr>
          <w:rFonts w:ascii="Helvetica" w:hAnsi="Helvetica" w:cs="Arial"/>
          <w:sz w:val="22"/>
          <w:szCs w:val="22"/>
        </w:rPr>
        <w:t xml:space="preserve">. </w:t>
      </w:r>
      <w:r w:rsidR="009755B0" w:rsidRPr="009755B0">
        <w:rPr>
          <w:rFonts w:ascii="Helvetica" w:hAnsi="Helvetica" w:cs="Arial"/>
          <w:b/>
          <w:sz w:val="22"/>
          <w:szCs w:val="22"/>
        </w:rPr>
        <w:t xml:space="preserve">TEXT: </w:t>
      </w:r>
      <w:r w:rsidR="00D43A16">
        <w:rPr>
          <w:rFonts w:ascii="Helvetica" w:hAnsi="Helvetica" w:cs="Arial"/>
          <w:b/>
          <w:sz w:val="22"/>
          <w:szCs w:val="22"/>
        </w:rPr>
        <w:t>See text for details on preparing tricaine solution</w:t>
      </w:r>
      <w:r w:rsidR="009755B0">
        <w:rPr>
          <w:rFonts w:ascii="Helvetica" w:hAnsi="Helvetica" w:cs="Arial"/>
          <w:sz w:val="22"/>
          <w:szCs w:val="22"/>
        </w:rPr>
        <w:t>.</w:t>
      </w:r>
    </w:p>
    <w:p w14:paraId="200F9C47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1EB1A80" w14:textId="77777777" w:rsidR="00CE10F2" w:rsidRPr="006A6324" w:rsidRDefault="009755B0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755B0">
        <w:rPr>
          <w:rFonts w:ascii="Helvetica" w:hAnsi="Helvetica" w:cs="Arial"/>
          <w:b/>
          <w:sz w:val="22"/>
          <w:szCs w:val="22"/>
        </w:rPr>
        <w:t xml:space="preserve">Preparation of the </w:t>
      </w:r>
      <w:r>
        <w:rPr>
          <w:rFonts w:ascii="Helvetica" w:hAnsi="Helvetica" w:cs="Arial"/>
          <w:b/>
          <w:sz w:val="22"/>
          <w:szCs w:val="22"/>
        </w:rPr>
        <w:t>Injection S</w:t>
      </w:r>
      <w:r w:rsidRPr="009755B0">
        <w:rPr>
          <w:rFonts w:ascii="Helvetica" w:hAnsi="Helvetica" w:cs="Arial"/>
          <w:b/>
          <w:sz w:val="22"/>
          <w:szCs w:val="22"/>
        </w:rPr>
        <w:t>tation</w:t>
      </w:r>
    </w:p>
    <w:p w14:paraId="036457A7" w14:textId="77777777" w:rsidR="00CE10F2" w:rsidRDefault="005F40C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turn on the stereomicroscope with the light from the top, and adjust the magnification to 16x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Soak the sponge with fish water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place it on a 9 centimeter Petri dish on the microscope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B834928" w14:textId="2191E9F6" w:rsidR="005F40CB" w:rsidRDefault="009D1564" w:rsidP="005F4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on the stereomicroscope and adjusts the magnification.</w:t>
      </w:r>
    </w:p>
    <w:p w14:paraId="75C94A5F" w14:textId="75D6550D" w:rsidR="009D1564" w:rsidRPr="009D1564" w:rsidRDefault="009D1564" w:rsidP="009D15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soaks the sponge with fish water.</w:t>
      </w:r>
    </w:p>
    <w:p w14:paraId="5967896B" w14:textId="3A89D606" w:rsidR="005F40CB" w:rsidRPr="006A6324" w:rsidRDefault="009D1564" w:rsidP="005F4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 the soaked sponge on a Petri dish under the microscope.</w:t>
      </w:r>
    </w:p>
    <w:p w14:paraId="740FACE1" w14:textId="0CAB3197" w:rsidR="00CE10F2" w:rsidRDefault="00E558B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Adjust the focus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and, under the stereomicroscope, use iridectomy </w:t>
      </w:r>
      <w:r w:rsidR="00A27665">
        <w:rPr>
          <w:rFonts w:ascii="Helvetica" w:hAnsi="Helvetica" w:cs="Arial"/>
          <w:sz w:val="22"/>
          <w:szCs w:val="22"/>
        </w:rPr>
        <w:t xml:space="preserve">scissors </w:t>
      </w:r>
      <w:r>
        <w:rPr>
          <w:rFonts w:ascii="Helvetica" w:hAnsi="Helvetica" w:cs="Arial"/>
          <w:sz w:val="22"/>
          <w:szCs w:val="22"/>
        </w:rPr>
        <w:t xml:space="preserve">to cut the end of a microcapillary approximately 7 milliliters from the basis as detailed in Figure 1A of the text protocol </w:t>
      </w:r>
      <w:r>
        <w:rPr>
          <w:rFonts w:ascii="Helvetica" w:hAnsi="Helvetica" w:cs="Arial"/>
          <w:b/>
          <w:sz w:val="22"/>
          <w:szCs w:val="22"/>
        </w:rPr>
        <w:t>[2-TXT] [3]</w:t>
      </w:r>
      <w:r>
        <w:rPr>
          <w:rFonts w:ascii="Helvetica" w:hAnsi="Helvetica" w:cs="Arial"/>
          <w:sz w:val="22"/>
          <w:szCs w:val="22"/>
        </w:rPr>
        <w:t>.</w:t>
      </w:r>
    </w:p>
    <w:p w14:paraId="186819DE" w14:textId="5F2C937A" w:rsidR="00E558B5" w:rsidRDefault="00654821" w:rsidP="00E558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 Talent adjusts the microscope’s focus.</w:t>
      </w:r>
    </w:p>
    <w:p w14:paraId="6CB5234D" w14:textId="148A41BE" w:rsidR="00E558B5" w:rsidRDefault="00654821" w:rsidP="00E558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Scope shot showing the microcapillary being cut</w:t>
      </w:r>
      <w:r w:rsidR="00E558B5">
        <w:rPr>
          <w:rFonts w:ascii="Helvetica" w:hAnsi="Helvetica" w:cs="Arial"/>
          <w:sz w:val="22"/>
          <w:szCs w:val="22"/>
        </w:rPr>
        <w:t xml:space="preserve">. </w:t>
      </w:r>
      <w:r w:rsidR="00E558B5" w:rsidRPr="00E558B5">
        <w:rPr>
          <w:rFonts w:ascii="Helvetica" w:hAnsi="Helvetica" w:cs="Arial"/>
          <w:b/>
          <w:sz w:val="22"/>
          <w:szCs w:val="22"/>
        </w:rPr>
        <w:t>TEXT: Ideal tip diameter: ~20 µm</w:t>
      </w:r>
      <w:r w:rsidR="00E558B5">
        <w:rPr>
          <w:rFonts w:ascii="Helvetica" w:hAnsi="Helvetica" w:cs="Arial"/>
          <w:sz w:val="22"/>
          <w:szCs w:val="22"/>
        </w:rPr>
        <w:t>.</w:t>
      </w:r>
      <w:r w:rsidR="00D43A16">
        <w:rPr>
          <w:rFonts w:ascii="Helvetica" w:hAnsi="Helvetica" w:cs="Arial"/>
          <w:sz w:val="22"/>
          <w:szCs w:val="22"/>
        </w:rPr>
        <w:t xml:space="preserve"> </w:t>
      </w:r>
      <w:r w:rsidR="00D43A16" w:rsidRPr="00D43A16">
        <w:rPr>
          <w:rFonts w:ascii="Helvetica" w:hAnsi="Helvetica" w:cs="Arial"/>
          <w:i/>
          <w:color w:val="0000FF"/>
          <w:sz w:val="22"/>
          <w:szCs w:val="22"/>
        </w:rPr>
        <w:t>Videographer: Please capture this scope shot however looks best. The authors have an adaptor for their microscope and a camera. However, the focus of the microscope is not properly synchronized with the camera, so this make take some work to accomplish.</w:t>
      </w:r>
    </w:p>
    <w:p w14:paraId="7C183003" w14:textId="1E1214DD" w:rsidR="00E558B5" w:rsidRDefault="00E558B5" w:rsidP="00E558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E558B5">
        <w:rPr>
          <w:rFonts w:ascii="Helvetica" w:hAnsi="Helvetica" w:cs="Arial"/>
          <w:i/>
          <w:color w:val="0000FF"/>
          <w:sz w:val="22"/>
          <w:szCs w:val="22"/>
        </w:rPr>
        <w:t>Video Editor: Show only Figure 1A</w:t>
      </w:r>
      <w:r w:rsidR="00D43A16">
        <w:rPr>
          <w:rFonts w:ascii="Helvetica" w:hAnsi="Helvetica" w:cs="Arial"/>
          <w:i/>
          <w:color w:val="0000FF"/>
          <w:sz w:val="22"/>
          <w:szCs w:val="22"/>
        </w:rPr>
        <w:t>. This only needs to be shown in the scope shot from 3.2.2 cannot be provided or is not clear</w:t>
      </w:r>
      <w:r>
        <w:rPr>
          <w:rFonts w:ascii="Helvetica" w:hAnsi="Helvetica" w:cs="Arial"/>
          <w:sz w:val="22"/>
          <w:szCs w:val="22"/>
        </w:rPr>
        <w:t>.</w:t>
      </w:r>
    </w:p>
    <w:p w14:paraId="0999F910" w14:textId="77777777" w:rsidR="00971712" w:rsidRDefault="006921E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Insert the cut microcapillary into the needle holder of the microinjector apparatus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Using the microloader tips, load a control solution to set up the pressure of injection in order to obtain the appropriate flow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Then, empty the needle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2F49EB2" w14:textId="7B47ABA9" w:rsidR="006921E3" w:rsidRDefault="00654821" w:rsidP="006921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cut microcapillary being inserted into the needle holder of the microinjector apparatus.</w:t>
      </w:r>
    </w:p>
    <w:p w14:paraId="2D79023C" w14:textId="6F81E4F3" w:rsidR="006921E3" w:rsidRDefault="00654821" w:rsidP="006921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a control solution into the microloader tips to set up the pressure of injection</w:t>
      </w:r>
      <w:r w:rsidR="006921E3">
        <w:rPr>
          <w:rFonts w:ascii="Helvetica" w:hAnsi="Helvetica" w:cs="Arial"/>
          <w:sz w:val="22"/>
          <w:szCs w:val="22"/>
        </w:rPr>
        <w:t xml:space="preserve">. </w:t>
      </w:r>
      <w:r w:rsidR="006921E3" w:rsidRPr="006921E3">
        <w:rPr>
          <w:rFonts w:ascii="Helvetica" w:hAnsi="Helvetica" w:cs="Arial"/>
          <w:b/>
          <w:sz w:val="22"/>
          <w:szCs w:val="22"/>
        </w:rPr>
        <w:t>TEXT: Appropriate flow range: 0.3 – 0.5 µL/s</w:t>
      </w:r>
      <w:r w:rsidR="006921E3">
        <w:rPr>
          <w:rFonts w:ascii="Helvetica" w:hAnsi="Helvetica" w:cs="Arial"/>
          <w:sz w:val="22"/>
          <w:szCs w:val="22"/>
        </w:rPr>
        <w:t>.</w:t>
      </w:r>
    </w:p>
    <w:p w14:paraId="16577D1C" w14:textId="65392108" w:rsidR="006921E3" w:rsidRDefault="00654821" w:rsidP="006921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needle being emptied.</w:t>
      </w:r>
    </w:p>
    <w:p w14:paraId="35674F53" w14:textId="77777777" w:rsidR="00971712" w:rsidRDefault="006921E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load the selected volume of the injection solution into the tip of the capillary, making sure that there are no air bubbles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.</w:t>
      </w:r>
    </w:p>
    <w:p w14:paraId="575AE6D0" w14:textId="31086B15" w:rsidR="006921E3" w:rsidRPr="006921E3" w:rsidRDefault="00E23AC1" w:rsidP="006921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injection solution being loaded into the tip of the capillary</w:t>
      </w:r>
      <w:r w:rsidR="006921E3">
        <w:rPr>
          <w:rFonts w:ascii="Helvetica" w:hAnsi="Helvetica" w:cs="Arial"/>
          <w:sz w:val="22"/>
          <w:szCs w:val="22"/>
        </w:rPr>
        <w:t xml:space="preserve">. </w:t>
      </w:r>
      <w:r w:rsidR="006921E3" w:rsidRPr="006921E3">
        <w:rPr>
          <w:rFonts w:ascii="Helvetica" w:hAnsi="Helvetica" w:cs="Arial"/>
          <w:b/>
          <w:sz w:val="22"/>
          <w:szCs w:val="22"/>
        </w:rPr>
        <w:t>TEXT: See text for maximal volume of injection solution</w:t>
      </w:r>
      <w:r w:rsidR="006921E3">
        <w:rPr>
          <w:rFonts w:ascii="Helvetica" w:hAnsi="Helvetica" w:cs="Arial"/>
          <w:sz w:val="22"/>
          <w:szCs w:val="22"/>
        </w:rPr>
        <w:t>.</w:t>
      </w:r>
    </w:p>
    <w:p w14:paraId="5555943A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F2446AB" w14:textId="77777777" w:rsidR="00565757" w:rsidRPr="006A6324" w:rsidRDefault="006921E3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Preparation of the Fish for </w:t>
      </w:r>
      <w:r w:rsidR="007001D9">
        <w:rPr>
          <w:rFonts w:ascii="Helvetica" w:hAnsi="Helvetica" w:cs="Arial"/>
          <w:b/>
          <w:sz w:val="22"/>
          <w:szCs w:val="22"/>
        </w:rPr>
        <w:t>Intrathoracic I</w:t>
      </w:r>
      <w:r w:rsidR="007001D9" w:rsidRPr="007001D9">
        <w:rPr>
          <w:rFonts w:ascii="Helvetica" w:hAnsi="Helvetica" w:cs="Arial"/>
          <w:b/>
          <w:sz w:val="22"/>
          <w:szCs w:val="22"/>
        </w:rPr>
        <w:t>njection</w:t>
      </w:r>
    </w:p>
    <w:p w14:paraId="3DB7E08B" w14:textId="77777777" w:rsidR="00565757" w:rsidRDefault="007001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net to catch an adult fish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transfer it into the anesthetic solution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22E06D7" w14:textId="7E44E873" w:rsidR="007001D9" w:rsidRDefault="00005757" w:rsidP="007001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an adult fish being caught with a net.</w:t>
      </w:r>
    </w:p>
    <w:p w14:paraId="4AC957D9" w14:textId="123547D9" w:rsidR="007001D9" w:rsidRPr="006A6324" w:rsidRDefault="00005757" w:rsidP="007001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caught fish into the anesthetic solution.</w:t>
      </w:r>
    </w:p>
    <w:p w14:paraId="293BEF55" w14:textId="77777777" w:rsidR="00565757" w:rsidRDefault="007001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1 – 2 minutes, when the fish stops swimming and the </w:t>
      </w:r>
      <w:r w:rsidRPr="007001D9">
        <w:rPr>
          <w:rFonts w:ascii="Helvetica" w:hAnsi="Helvetica" w:cs="Arial"/>
          <w:sz w:val="22"/>
          <w:szCs w:val="22"/>
        </w:rPr>
        <w:t>movement of operculum is reduced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7001D9">
        <w:rPr>
          <w:rFonts w:ascii="Helvetica" w:hAnsi="Helvetica" w:cs="Arial"/>
          <w:sz w:val="22"/>
          <w:szCs w:val="22"/>
        </w:rPr>
        <w:t>, touch the fish with a plastic spoon to make sure it does not react to any contact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7001D9">
        <w:rPr>
          <w:rFonts w:ascii="Helvetica" w:hAnsi="Helvetica" w:cs="Arial"/>
          <w:sz w:val="22"/>
          <w:szCs w:val="22"/>
        </w:rPr>
        <w:t>.</w:t>
      </w:r>
    </w:p>
    <w:p w14:paraId="7B595F00" w14:textId="5FCBA222" w:rsidR="007001D9" w:rsidRDefault="00005757" w:rsidP="007001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Close up of the anesthetized fish.</w:t>
      </w:r>
    </w:p>
    <w:p w14:paraId="2E9E7C03" w14:textId="2217D7A8" w:rsidR="007001D9" w:rsidRPr="006A6324" w:rsidRDefault="00005757" w:rsidP="007001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fish is touched with a plastic spoon.</w:t>
      </w:r>
    </w:p>
    <w:p w14:paraId="1108400E" w14:textId="77777777" w:rsidR="007001D9" w:rsidRDefault="007001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quickly and carefully transfer the fish into the groove of the wet sponge with the ventral side up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head of the fish should point away from the operator’s dominant hand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7B911B1" w14:textId="34D0A2D9" w:rsidR="00005757" w:rsidRDefault="00005757" w:rsidP="000057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fish into the wet sponge. </w:t>
      </w:r>
    </w:p>
    <w:p w14:paraId="61E8559E" w14:textId="430422F1" w:rsidR="00005757" w:rsidRDefault="00005757" w:rsidP="000057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fish, which should be oriented properly.</w:t>
      </w:r>
    </w:p>
    <w:p w14:paraId="048E1F13" w14:textId="77777777" w:rsidR="007001D9" w:rsidRDefault="007001D9" w:rsidP="007001D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Microinjection into the Pericardium</w:t>
      </w:r>
    </w:p>
    <w:p w14:paraId="5B4AC20A" w14:textId="77777777" w:rsidR="007001D9" w:rsidRDefault="007001D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Under the </w:t>
      </w:r>
      <w:r w:rsidR="008F24EE">
        <w:rPr>
          <w:rFonts w:ascii="Helvetica" w:hAnsi="Helvetica" w:cs="Arial"/>
          <w:sz w:val="22"/>
          <w:szCs w:val="22"/>
        </w:rPr>
        <w:t>stereomicroscope</w:t>
      </w:r>
      <w:r>
        <w:rPr>
          <w:rFonts w:ascii="Helvetica" w:hAnsi="Helvetica" w:cs="Arial"/>
          <w:sz w:val="22"/>
          <w:szCs w:val="22"/>
        </w:rPr>
        <w:t xml:space="preserve">, carefully observe the movement of the beating heart under the skin of the fish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8F24EE">
        <w:rPr>
          <w:rFonts w:ascii="Helvetica" w:hAnsi="Helvetica" w:cs="Arial"/>
          <w:sz w:val="22"/>
          <w:szCs w:val="22"/>
        </w:rPr>
        <w:t xml:space="preserve"> Visually determine the injection point above the beating heart and in the middle of the </w:t>
      </w:r>
      <w:r w:rsidR="008F24EE" w:rsidRPr="008F24EE">
        <w:rPr>
          <w:rFonts w:ascii="Helvetica" w:hAnsi="Helvetica" w:cs="Arial"/>
          <w:sz w:val="22"/>
          <w:szCs w:val="22"/>
        </w:rPr>
        <w:t>triangle defined by the ventral cartilaginous plates</w:t>
      </w:r>
      <w:r w:rsidR="008F24EE">
        <w:rPr>
          <w:rFonts w:ascii="Helvetica" w:hAnsi="Helvetica" w:cs="Arial"/>
          <w:sz w:val="22"/>
          <w:szCs w:val="22"/>
        </w:rPr>
        <w:t xml:space="preserve"> </w:t>
      </w:r>
      <w:r w:rsidR="008F24EE">
        <w:rPr>
          <w:rFonts w:ascii="Helvetica" w:hAnsi="Helvetica" w:cs="Arial"/>
          <w:b/>
          <w:sz w:val="22"/>
          <w:szCs w:val="22"/>
        </w:rPr>
        <w:t>[2]</w:t>
      </w:r>
      <w:r w:rsidR="008F24EE">
        <w:rPr>
          <w:rFonts w:ascii="Helvetica" w:hAnsi="Helvetica" w:cs="Arial"/>
          <w:sz w:val="22"/>
          <w:szCs w:val="22"/>
        </w:rPr>
        <w:t>.</w:t>
      </w:r>
    </w:p>
    <w:p w14:paraId="5E02E4EE" w14:textId="0A297F9C" w:rsidR="007001D9" w:rsidRDefault="00005757" w:rsidP="007001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Scope shot of the fish, showing the beating hea</w:t>
      </w:r>
      <w:r w:rsidR="00D43A16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>t.</w:t>
      </w:r>
    </w:p>
    <w:p w14:paraId="30155C7F" w14:textId="5968FC2B" w:rsidR="008F24EE" w:rsidRDefault="00005757" w:rsidP="007001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Scope shot of the fish, showing the injection point. (Alternatively, use </w:t>
      </w:r>
      <w:r w:rsidR="008F24EE">
        <w:rPr>
          <w:rFonts w:ascii="Helvetica" w:hAnsi="Helvetica" w:cs="Arial"/>
          <w:sz w:val="22"/>
          <w:szCs w:val="22"/>
        </w:rPr>
        <w:t xml:space="preserve">LAB MEDIA: Figure 1. </w:t>
      </w:r>
      <w:r w:rsidR="008F24EE" w:rsidRPr="008F24EE">
        <w:rPr>
          <w:rFonts w:ascii="Helvetica" w:hAnsi="Helvetica" w:cs="Arial"/>
          <w:i/>
          <w:color w:val="0000FF"/>
          <w:sz w:val="22"/>
          <w:szCs w:val="22"/>
        </w:rPr>
        <w:t>Video Editor: Show only Figure 1D.</w:t>
      </w:r>
      <w:r w:rsidRPr="00005757">
        <w:rPr>
          <w:rFonts w:ascii="Helvetica" w:hAnsi="Helvetica" w:cs="Arial"/>
          <w:sz w:val="22"/>
          <w:szCs w:val="22"/>
        </w:rPr>
        <w:t>)</w:t>
      </w:r>
      <w:r w:rsidR="00D43A16">
        <w:rPr>
          <w:rFonts w:ascii="Helvetica" w:hAnsi="Helvetica" w:cs="Arial"/>
          <w:sz w:val="22"/>
          <w:szCs w:val="22"/>
        </w:rPr>
        <w:t xml:space="preserve"> </w:t>
      </w:r>
      <w:r w:rsidR="00D43A16" w:rsidRPr="00D43A16">
        <w:rPr>
          <w:rFonts w:ascii="Helvetica" w:hAnsi="Helvetica" w:cs="Arial"/>
          <w:i/>
          <w:color w:val="0000FF"/>
          <w:sz w:val="22"/>
          <w:szCs w:val="22"/>
        </w:rPr>
        <w:t>Videographer: Please capture this scope shot however looks best. The authors have an adaptor for their microscope and a camera. However, the focus of the microscope is not properly synchronized with the camera, so this make take some work to accomplish.</w:t>
      </w:r>
    </w:p>
    <w:p w14:paraId="5AA1E435" w14:textId="3741C2C1" w:rsidR="007001D9" w:rsidRDefault="008F24E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Insert the tip of the capillary at an angle between 30 and 45 degrees relative to the body axis </w:t>
      </w:r>
      <w:r>
        <w:rPr>
          <w:rFonts w:ascii="Helvetica" w:hAnsi="Helvetica" w:cs="Arial"/>
          <w:b/>
          <w:sz w:val="22"/>
          <w:szCs w:val="22"/>
        </w:rPr>
        <w:t>[1]</w:t>
      </w:r>
      <w:r w:rsidR="00005757">
        <w:rPr>
          <w:rFonts w:ascii="Helvetica" w:hAnsi="Helvetica" w:cs="Arial"/>
          <w:b/>
          <w:sz w:val="22"/>
          <w:szCs w:val="22"/>
        </w:rPr>
        <w:t xml:space="preserve"> </w:t>
      </w:r>
      <w:r w:rsidR="00005757" w:rsidRPr="00005757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Gently penetrate the skin with the tip of the </w:t>
      </w:r>
      <w:r w:rsidRPr="008F24EE">
        <w:rPr>
          <w:rFonts w:ascii="Helvetica" w:hAnsi="Helvetica" w:cs="Arial"/>
          <w:sz w:val="22"/>
          <w:szCs w:val="22"/>
        </w:rPr>
        <w:t>microcapillary into the pericardium</w:t>
      </w:r>
      <w:r>
        <w:rPr>
          <w:rFonts w:ascii="Helvetica" w:hAnsi="Helvetica" w:cs="Arial"/>
          <w:sz w:val="22"/>
          <w:szCs w:val="22"/>
        </w:rPr>
        <w:t xml:space="preserve"> </w:t>
      </w:r>
      <w:r w:rsidR="00005757">
        <w:rPr>
          <w:rFonts w:ascii="Helvetica" w:hAnsi="Helvetica" w:cs="Arial"/>
          <w:b/>
          <w:sz w:val="22"/>
          <w:szCs w:val="22"/>
        </w:rPr>
        <w:t>[3</w:t>
      </w:r>
      <w:r>
        <w:rPr>
          <w:rFonts w:ascii="Helvetica" w:hAnsi="Helvetica" w:cs="Arial"/>
          <w:b/>
          <w:sz w:val="22"/>
          <w:szCs w:val="22"/>
        </w:rPr>
        <w:t>-TXT]</w:t>
      </w:r>
      <w:r w:rsidR="00005757">
        <w:rPr>
          <w:rFonts w:ascii="Helvetica" w:hAnsi="Helvetica" w:cs="Arial"/>
          <w:b/>
          <w:sz w:val="22"/>
          <w:szCs w:val="22"/>
        </w:rPr>
        <w:t xml:space="preserve"> [4]</w:t>
      </w:r>
      <w:r>
        <w:rPr>
          <w:rFonts w:ascii="Helvetica" w:hAnsi="Helvetica" w:cs="Arial"/>
          <w:sz w:val="22"/>
          <w:szCs w:val="22"/>
        </w:rPr>
        <w:t>.</w:t>
      </w:r>
      <w:r w:rsidR="00221517">
        <w:rPr>
          <w:rFonts w:ascii="Helvetica" w:hAnsi="Helvetica" w:cs="Arial"/>
          <w:sz w:val="22"/>
          <w:szCs w:val="22"/>
        </w:rPr>
        <w:t xml:space="preserve"> </w:t>
      </w:r>
    </w:p>
    <w:p w14:paraId="225F7AEB" w14:textId="7C984260" w:rsidR="00005757" w:rsidRDefault="00005757" w:rsidP="008F24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Scope shot of the fish, showing the capillary being inserted. </w:t>
      </w:r>
      <w:r w:rsidR="00BC5629" w:rsidRPr="0051353B">
        <w:rPr>
          <w:rFonts w:ascii="Helvetica" w:hAnsi="Helvetica" w:cs="Arial"/>
          <w:sz w:val="22"/>
          <w:szCs w:val="22"/>
          <w:highlight w:val="green"/>
        </w:rPr>
        <w:t>(</w:t>
      </w:r>
      <w:r w:rsidR="0051353B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BC5629" w:rsidRPr="0051353B">
        <w:rPr>
          <w:rFonts w:ascii="Helvetica" w:hAnsi="Helvetica" w:cs="Arial"/>
          <w:sz w:val="22"/>
          <w:szCs w:val="22"/>
          <w:highlight w:val="green"/>
        </w:rPr>
        <w:t>In order to avoid animal suffering, the filming of points 5.2.1, 5.2.3 could not be separated</w:t>
      </w:r>
      <w:r w:rsidR="0051353B">
        <w:rPr>
          <w:rFonts w:ascii="Helvetica" w:hAnsi="Helvetica" w:cs="Arial"/>
          <w:sz w:val="22"/>
          <w:szCs w:val="22"/>
          <w:highlight w:val="green"/>
        </w:rPr>
        <w:t xml:space="preserve"> from the point 5.3.1 and 5.3.2</w:t>
      </w:r>
      <w:r w:rsidR="00BC5629" w:rsidRPr="0051353B">
        <w:rPr>
          <w:rFonts w:ascii="Helvetica" w:hAnsi="Helvetica" w:cs="Arial"/>
          <w:sz w:val="22"/>
          <w:szCs w:val="22"/>
          <w:highlight w:val="green"/>
        </w:rPr>
        <w:t>. Feel free to cut</w:t>
      </w:r>
      <w:r w:rsidR="0051353B" w:rsidRPr="0051353B">
        <w:rPr>
          <w:rFonts w:ascii="Helvetica" w:hAnsi="Helvetica" w:cs="Arial"/>
          <w:sz w:val="22"/>
          <w:szCs w:val="22"/>
          <w:highlight w:val="green"/>
        </w:rPr>
        <w:t>)</w:t>
      </w:r>
      <w:r w:rsidR="0051353B">
        <w:rPr>
          <w:rFonts w:ascii="Helvetica" w:hAnsi="Helvetica" w:cs="Arial"/>
          <w:sz w:val="22"/>
          <w:szCs w:val="22"/>
        </w:rPr>
        <w:t xml:space="preserve"> </w:t>
      </w:r>
      <w:r w:rsidR="0051353B" w:rsidRPr="0051353B">
        <w:rPr>
          <w:rFonts w:ascii="Helvetica" w:hAnsi="Helvetica" w:cs="Arial"/>
          <w:sz w:val="22"/>
          <w:szCs w:val="22"/>
          <w:highlight w:val="green"/>
        </w:rPr>
        <w:t>(Editor: The way the author comment is written, I’m not sure exactly which shots are combined. It could be that all of them – 5.2.1, 5.2.3, 5.3.1, and 5.3.2 – were combined. It would also be that they were combined in pairs – 5.2.1 with 5.2.3, and 5.3.1 with 5.3.2. Please review the footage to see how they might’ve been combined)</w:t>
      </w:r>
    </w:p>
    <w:p w14:paraId="0FBCA876" w14:textId="43FB3F3F" w:rsidR="007001D9" w:rsidRPr="008F24EE" w:rsidRDefault="008F24EE" w:rsidP="008F24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8F24EE">
        <w:rPr>
          <w:rFonts w:ascii="Helvetica" w:hAnsi="Helvetica" w:cs="Arial"/>
          <w:i/>
          <w:color w:val="0000FF"/>
          <w:sz w:val="22"/>
          <w:szCs w:val="22"/>
        </w:rPr>
        <w:t>Video Editor: Show only Figure 1</w:t>
      </w:r>
      <w:r>
        <w:rPr>
          <w:rFonts w:ascii="Helvetica" w:hAnsi="Helvetica" w:cs="Arial"/>
          <w:i/>
          <w:color w:val="0000FF"/>
          <w:sz w:val="22"/>
          <w:szCs w:val="22"/>
        </w:rPr>
        <w:t>E</w:t>
      </w:r>
      <w:r w:rsidRPr="008F24EE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3E3F3F32" w14:textId="6B125038" w:rsidR="00005757" w:rsidRDefault="00005757" w:rsidP="008F24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Scope shot of the fish, showing the skin being penetrated with the capillary </w:t>
      </w:r>
    </w:p>
    <w:p w14:paraId="53977D39" w14:textId="1B6828F3" w:rsidR="008F24EE" w:rsidRPr="008F24EE" w:rsidRDefault="008F24EE" w:rsidP="008F24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8F24EE">
        <w:rPr>
          <w:rFonts w:ascii="Helvetica" w:hAnsi="Helvetica" w:cs="Arial"/>
          <w:i/>
          <w:color w:val="0000FF"/>
          <w:sz w:val="22"/>
          <w:szCs w:val="22"/>
        </w:rPr>
        <w:t>Video Editor: Show only Figure 1</w:t>
      </w:r>
      <w:r>
        <w:rPr>
          <w:rFonts w:ascii="Helvetica" w:hAnsi="Helvetica" w:cs="Arial"/>
          <w:i/>
          <w:color w:val="0000FF"/>
          <w:sz w:val="22"/>
          <w:szCs w:val="22"/>
        </w:rPr>
        <w:t>C</w:t>
      </w:r>
      <w:r w:rsidRPr="008F24EE">
        <w:rPr>
          <w:rFonts w:ascii="Helvetica" w:hAnsi="Helvetica" w:cs="Arial"/>
          <w:i/>
          <w:color w:val="0000FF"/>
          <w:sz w:val="22"/>
          <w:szCs w:val="22"/>
        </w:rPr>
        <w:t>.</w:t>
      </w:r>
      <w:r>
        <w:rPr>
          <w:rFonts w:ascii="Helvetica" w:hAnsi="Helvetica" w:cs="Arial"/>
          <w:color w:val="0000FF"/>
          <w:sz w:val="22"/>
          <w:szCs w:val="22"/>
        </w:rPr>
        <w:t xml:space="preserve"> </w:t>
      </w:r>
      <w:r w:rsidRPr="008F24EE">
        <w:rPr>
          <w:rFonts w:ascii="Helvetica" w:hAnsi="Helvetica" w:cs="Arial"/>
          <w:b/>
          <w:sz w:val="22"/>
          <w:szCs w:val="22"/>
        </w:rPr>
        <w:t>TEXT: Optimal entry point is closer to abdomen than head</w:t>
      </w:r>
      <w:r>
        <w:rPr>
          <w:rFonts w:ascii="Helvetica" w:hAnsi="Helvetica" w:cs="Arial"/>
          <w:b/>
          <w:sz w:val="22"/>
          <w:szCs w:val="22"/>
        </w:rPr>
        <w:t>; Do not insert capillary too deeply</w:t>
      </w:r>
      <w:r>
        <w:rPr>
          <w:rFonts w:ascii="Helvetica" w:hAnsi="Helvetica" w:cs="Arial"/>
          <w:sz w:val="22"/>
          <w:szCs w:val="22"/>
        </w:rPr>
        <w:t>.</w:t>
      </w:r>
    </w:p>
    <w:p w14:paraId="75ABE30C" w14:textId="77777777" w:rsidR="007001D9" w:rsidRDefault="008F24E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the needle is inside the </w:t>
      </w:r>
      <w:r w:rsidRPr="008F24EE">
        <w:rPr>
          <w:rFonts w:ascii="Helvetica" w:hAnsi="Helvetica" w:cs="Arial"/>
          <w:sz w:val="22"/>
          <w:szCs w:val="22"/>
        </w:rPr>
        <w:t xml:space="preserve">pericardium, </w:t>
      </w:r>
      <w:r>
        <w:rPr>
          <w:rFonts w:ascii="Helvetica" w:hAnsi="Helvetica" w:cs="Arial"/>
          <w:sz w:val="22"/>
          <w:szCs w:val="22"/>
        </w:rPr>
        <w:t>press</w:t>
      </w:r>
      <w:r w:rsidRPr="008F24EE">
        <w:rPr>
          <w:rFonts w:ascii="Helvetica" w:hAnsi="Helvetica" w:cs="Arial"/>
          <w:sz w:val="22"/>
          <w:szCs w:val="22"/>
        </w:rPr>
        <w:t xml:space="preserve"> the pedal of the microinjector device</w:t>
      </w:r>
      <w:r>
        <w:rPr>
          <w:rFonts w:ascii="Helvetica" w:hAnsi="Helvetica" w:cs="Arial"/>
          <w:sz w:val="22"/>
          <w:szCs w:val="22"/>
        </w:rPr>
        <w:t xml:space="preserve"> to c</w:t>
      </w:r>
      <w:r w:rsidRPr="008F24EE">
        <w:rPr>
          <w:rFonts w:ascii="Helvetica" w:hAnsi="Helvetica" w:cs="Arial"/>
          <w:sz w:val="22"/>
          <w:szCs w:val="22"/>
        </w:rPr>
        <w:t>omplete</w:t>
      </w:r>
      <w:r>
        <w:rPr>
          <w:rFonts w:ascii="Helvetica" w:hAnsi="Helvetica" w:cs="Arial"/>
          <w:sz w:val="22"/>
          <w:szCs w:val="22"/>
        </w:rPr>
        <w:t xml:space="preserve"> the injection </w:t>
      </w:r>
      <w:r>
        <w:rPr>
          <w:rFonts w:ascii="Helvetica" w:hAnsi="Helvetica" w:cs="Arial"/>
          <w:b/>
          <w:sz w:val="22"/>
          <w:szCs w:val="22"/>
        </w:rPr>
        <w:t>[1-TXT]</w:t>
      </w:r>
      <w:r w:rsidRPr="008F24EE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After injection, gently </w:t>
      </w:r>
      <w:r w:rsidRPr="008F24EE">
        <w:rPr>
          <w:rFonts w:ascii="Helvetica" w:hAnsi="Helvetica" w:cs="Arial"/>
          <w:sz w:val="22"/>
          <w:szCs w:val="22"/>
        </w:rPr>
        <w:t xml:space="preserve">withdraw the capillary from </w:t>
      </w:r>
      <w:r w:rsidRPr="008F24EE">
        <w:rPr>
          <w:rFonts w:ascii="Helvetica" w:hAnsi="Helvetica" w:cs="Arial"/>
          <w:sz w:val="22"/>
          <w:szCs w:val="22"/>
        </w:rPr>
        <w:lastRenderedPageBreak/>
        <w:t>the thorax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8F24EE">
        <w:rPr>
          <w:rFonts w:ascii="Helvetica" w:hAnsi="Helvetica" w:cs="Arial"/>
          <w:sz w:val="22"/>
          <w:szCs w:val="22"/>
        </w:rPr>
        <w:t xml:space="preserve"> and immediately transfer the fish into a tank with system water for recovery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E32406A" w14:textId="7F2B77BC" w:rsidR="008F24EE" w:rsidRDefault="00005757" w:rsidP="008F24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presses the </w:t>
      </w:r>
      <w:r w:rsidRPr="008F24EE">
        <w:rPr>
          <w:rFonts w:ascii="Helvetica" w:hAnsi="Helvetica" w:cs="Arial"/>
          <w:sz w:val="22"/>
          <w:szCs w:val="22"/>
        </w:rPr>
        <w:t>pedal of the microinjector device</w:t>
      </w:r>
      <w:r>
        <w:rPr>
          <w:rFonts w:ascii="Helvetica" w:hAnsi="Helvetica" w:cs="Arial"/>
          <w:sz w:val="22"/>
          <w:szCs w:val="22"/>
        </w:rPr>
        <w:t xml:space="preserve"> to c</w:t>
      </w:r>
      <w:r w:rsidRPr="008F24EE">
        <w:rPr>
          <w:rFonts w:ascii="Helvetica" w:hAnsi="Helvetica" w:cs="Arial"/>
          <w:sz w:val="22"/>
          <w:szCs w:val="22"/>
        </w:rPr>
        <w:t>omplete</w:t>
      </w:r>
      <w:r>
        <w:rPr>
          <w:rFonts w:ascii="Helvetica" w:hAnsi="Helvetica" w:cs="Arial"/>
          <w:sz w:val="22"/>
          <w:szCs w:val="22"/>
        </w:rPr>
        <w:t xml:space="preserve"> the injection</w:t>
      </w:r>
      <w:r w:rsidR="008F24EE">
        <w:rPr>
          <w:rFonts w:ascii="Helvetica" w:hAnsi="Helvetica" w:cs="Arial"/>
          <w:sz w:val="22"/>
          <w:szCs w:val="22"/>
        </w:rPr>
        <w:t xml:space="preserve">. </w:t>
      </w:r>
      <w:r w:rsidR="008F24EE" w:rsidRPr="008F24EE">
        <w:rPr>
          <w:rFonts w:ascii="Helvetica" w:hAnsi="Helvetica" w:cs="Arial"/>
          <w:b/>
          <w:sz w:val="22"/>
          <w:szCs w:val="22"/>
        </w:rPr>
        <w:t>TEXT: Do not inject air into thoracic cavity</w:t>
      </w:r>
      <w:r w:rsidR="008F24EE">
        <w:rPr>
          <w:rFonts w:ascii="Helvetica" w:hAnsi="Helvetica" w:cs="Arial"/>
          <w:sz w:val="22"/>
          <w:szCs w:val="22"/>
        </w:rPr>
        <w:t>.</w:t>
      </w:r>
      <w:r w:rsidR="0051353B">
        <w:rPr>
          <w:rFonts w:ascii="Helvetica" w:hAnsi="Helvetica" w:cs="Arial"/>
          <w:sz w:val="22"/>
          <w:szCs w:val="22"/>
        </w:rPr>
        <w:t xml:space="preserve"> </w:t>
      </w:r>
      <w:r w:rsidR="0051353B" w:rsidRPr="0051353B">
        <w:rPr>
          <w:rFonts w:ascii="Helvetica" w:hAnsi="Helvetica" w:cs="Arial"/>
          <w:sz w:val="22"/>
          <w:szCs w:val="22"/>
          <w:highlight w:val="green"/>
        </w:rPr>
        <w:t>(See note on 5.2.1)</w:t>
      </w:r>
    </w:p>
    <w:p w14:paraId="1DEDB61F" w14:textId="169A7327" w:rsidR="00005757" w:rsidRDefault="00005757" w:rsidP="008F24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gently withdraws </w:t>
      </w:r>
      <w:r w:rsidRPr="008F24EE">
        <w:rPr>
          <w:rFonts w:ascii="Helvetica" w:hAnsi="Helvetica" w:cs="Arial"/>
          <w:sz w:val="22"/>
          <w:szCs w:val="22"/>
        </w:rPr>
        <w:t>the capillary from the thorax</w:t>
      </w:r>
      <w:r>
        <w:rPr>
          <w:rFonts w:ascii="Helvetica" w:hAnsi="Helvetica" w:cs="Arial"/>
          <w:sz w:val="22"/>
          <w:szCs w:val="22"/>
        </w:rPr>
        <w:t>.</w:t>
      </w:r>
    </w:p>
    <w:p w14:paraId="2E589009" w14:textId="3E405664" w:rsidR="00005757" w:rsidRDefault="00005757" w:rsidP="008F24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fish into a tank with system water.</w:t>
      </w:r>
    </w:p>
    <w:p w14:paraId="48DE027E" w14:textId="49F9E688" w:rsidR="008F24EE" w:rsidRDefault="008F24E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Monitor the fish until total recovery from anesthesia </w:t>
      </w:r>
      <w:r>
        <w:rPr>
          <w:rFonts w:ascii="Helvetica" w:hAnsi="Helvetica" w:cs="Arial"/>
          <w:b/>
          <w:sz w:val="22"/>
          <w:szCs w:val="22"/>
        </w:rPr>
        <w:t>[1]</w:t>
      </w:r>
      <w:r w:rsidR="00D43A16">
        <w:rPr>
          <w:rFonts w:ascii="Helvetica" w:hAnsi="Helvetica" w:cs="Arial"/>
          <w:sz w:val="22"/>
          <w:szCs w:val="22"/>
        </w:rPr>
        <w:t xml:space="preserve">. To analyze the effects of injection, collect the heart </w:t>
      </w:r>
      <w:r w:rsidR="00D43A16" w:rsidRPr="008F24EE">
        <w:rPr>
          <w:rFonts w:ascii="Helvetica" w:hAnsi="Helvetica" w:cs="Arial"/>
          <w:sz w:val="22"/>
          <w:szCs w:val="22"/>
        </w:rPr>
        <w:t>at the desired time point and prepare it for further analysis</w:t>
      </w:r>
      <w:r w:rsidR="00D43A16">
        <w:rPr>
          <w:rFonts w:ascii="Helvetica" w:hAnsi="Helvetica" w:cs="Arial"/>
          <w:sz w:val="22"/>
          <w:szCs w:val="22"/>
        </w:rPr>
        <w:t xml:space="preserve"> </w:t>
      </w:r>
      <w:r w:rsidR="00D43A16">
        <w:rPr>
          <w:rFonts w:ascii="Helvetica" w:hAnsi="Helvetica" w:cs="Arial"/>
          <w:b/>
          <w:sz w:val="22"/>
          <w:szCs w:val="22"/>
        </w:rPr>
        <w:t>[2]</w:t>
      </w:r>
      <w:r w:rsidR="00D43A16">
        <w:rPr>
          <w:rFonts w:ascii="Helvetica" w:hAnsi="Helvetica" w:cs="Arial"/>
          <w:sz w:val="22"/>
          <w:szCs w:val="22"/>
        </w:rPr>
        <w:t>.</w:t>
      </w:r>
    </w:p>
    <w:p w14:paraId="51757FF3" w14:textId="665B82A1" w:rsidR="00904D5F" w:rsidRPr="00D43A16" w:rsidRDefault="00005757" w:rsidP="00D43A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fish as it recovers.</w:t>
      </w:r>
    </w:p>
    <w:p w14:paraId="45624EC9" w14:textId="7771EF0F" w:rsidR="00565757" w:rsidRDefault="00005757" w:rsidP="008F24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collects a zebrafish heart</w:t>
      </w:r>
      <w:r w:rsidR="00904D5F">
        <w:rPr>
          <w:rFonts w:ascii="Helvetica" w:hAnsi="Helvetica" w:cs="Arial"/>
          <w:sz w:val="22"/>
          <w:szCs w:val="22"/>
        </w:rPr>
        <w:t xml:space="preserve"> from the anesthetized fish</w:t>
      </w:r>
      <w:r w:rsidR="00D43A16">
        <w:rPr>
          <w:rFonts w:ascii="Helvetica" w:hAnsi="Helvetica" w:cs="Arial"/>
          <w:sz w:val="22"/>
          <w:szCs w:val="22"/>
        </w:rPr>
        <w:t xml:space="preserve"> and places the</w:t>
      </w:r>
      <w:r w:rsidR="00904D5F">
        <w:rPr>
          <w:rFonts w:ascii="Helvetica" w:hAnsi="Helvetica" w:cs="Arial"/>
          <w:sz w:val="22"/>
          <w:szCs w:val="22"/>
        </w:rPr>
        <w:t xml:space="preserve"> beating heart </w:t>
      </w:r>
      <w:r w:rsidR="000C11E8" w:rsidRPr="0051353B">
        <w:rPr>
          <w:rFonts w:ascii="Helvetica" w:hAnsi="Helvetica" w:cs="Arial"/>
          <w:color w:val="FF0000"/>
          <w:sz w:val="22"/>
          <w:szCs w:val="22"/>
        </w:rPr>
        <w:t>on the fish belly</w:t>
      </w:r>
      <w:r w:rsidR="00904D5F">
        <w:rPr>
          <w:rFonts w:ascii="Helvetica" w:hAnsi="Helvetica" w:cs="Arial"/>
          <w:sz w:val="22"/>
          <w:szCs w:val="22"/>
        </w:rPr>
        <w:t xml:space="preserve"> under a stereomicroscope. Then, the heart will be transferred into a tube with a fixative.</w:t>
      </w:r>
      <w:r w:rsidR="000C11E8">
        <w:rPr>
          <w:rFonts w:ascii="Helvetica" w:hAnsi="Helvetica" w:cs="Arial"/>
          <w:sz w:val="22"/>
          <w:szCs w:val="22"/>
        </w:rPr>
        <w:t xml:space="preserve"> </w:t>
      </w:r>
    </w:p>
    <w:p w14:paraId="3BF4C262" w14:textId="480542F4" w:rsidR="000C11E8" w:rsidRDefault="0051353B" w:rsidP="008F24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353B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: </w:t>
      </w:r>
      <w:r w:rsidR="000C11E8">
        <w:rPr>
          <w:rFonts w:ascii="Helvetica" w:hAnsi="Helvetica" w:cs="Arial"/>
          <w:sz w:val="22"/>
          <w:szCs w:val="22"/>
        </w:rPr>
        <w:t xml:space="preserve">SCOPE: thoracotomy and heart collection to see the beating heart. (added to properly see a beating heart which was not visible in MED). </w:t>
      </w:r>
      <w:r w:rsidRPr="0051353B">
        <w:rPr>
          <w:rFonts w:ascii="Helvetica" w:hAnsi="Helvetica" w:cs="Arial"/>
          <w:sz w:val="22"/>
          <w:szCs w:val="22"/>
          <w:highlight w:val="green"/>
        </w:rPr>
        <w:t>(Editor: This can be used alongside 5.4.2 – either as an inlay or a split-screen – or in place of it. Whichever looks best and feels most informative)</w:t>
      </w:r>
    </w:p>
    <w:p w14:paraId="4D8ABB67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625EDC4" w14:textId="09DF580F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41D289DD" w14:textId="77777777" w:rsidR="00D43A16" w:rsidRDefault="00D43A1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81F690D" w14:textId="3E7FA46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0E779C11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F4ED5">
        <w:rPr>
          <w:rFonts w:ascii="Helvetica" w:hAnsi="Helvetica" w:cs="Arial"/>
          <w:b/>
          <w:sz w:val="22"/>
          <w:szCs w:val="22"/>
        </w:rPr>
        <w:t xml:space="preserve">Validation and Analysis of the </w:t>
      </w:r>
      <w:r w:rsidR="001F4ED5" w:rsidRPr="001F4ED5">
        <w:rPr>
          <w:rFonts w:ascii="Helvetica" w:hAnsi="Helvetica" w:cs="Arial"/>
          <w:b/>
          <w:sz w:val="22"/>
          <w:szCs w:val="22"/>
        </w:rPr>
        <w:t>Intrathoracic Injection</w:t>
      </w:r>
      <w:r w:rsidR="001F4ED5">
        <w:rPr>
          <w:rFonts w:ascii="Helvetica" w:hAnsi="Helvetica" w:cs="Arial"/>
          <w:b/>
          <w:sz w:val="22"/>
          <w:szCs w:val="22"/>
        </w:rPr>
        <w:t xml:space="preserve"> Method</w:t>
      </w:r>
    </w:p>
    <w:p w14:paraId="1DAAFCF7" w14:textId="77777777" w:rsidR="00395684" w:rsidRDefault="005C418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study, exogenous compounds and pro</w:t>
      </w:r>
      <w:r w:rsidR="00FE4EE7">
        <w:rPr>
          <w:rFonts w:ascii="Helvetica" w:hAnsi="Helvetica" w:cs="Arial"/>
          <w:sz w:val="22"/>
          <w:szCs w:val="22"/>
        </w:rPr>
        <w:t xml:space="preserve">teins are delivered into the pericardial cavity in order to study their effects on the heart in adult zebrafish </w:t>
      </w:r>
      <w:r w:rsidR="00FE4EE7">
        <w:rPr>
          <w:rFonts w:ascii="Helvetica" w:hAnsi="Helvetica" w:cs="Arial"/>
          <w:b/>
          <w:sz w:val="22"/>
          <w:szCs w:val="22"/>
        </w:rPr>
        <w:t>[1]</w:t>
      </w:r>
      <w:r w:rsidR="00FE4EE7">
        <w:rPr>
          <w:rFonts w:ascii="Helvetica" w:hAnsi="Helvetica" w:cs="Arial"/>
          <w:sz w:val="22"/>
          <w:szCs w:val="22"/>
        </w:rPr>
        <w:t>.</w:t>
      </w:r>
      <w:r w:rsidR="004B4144">
        <w:rPr>
          <w:rFonts w:ascii="Helvetica" w:hAnsi="Helvetica" w:cs="Arial"/>
          <w:sz w:val="22"/>
          <w:szCs w:val="22"/>
        </w:rPr>
        <w:t xml:space="preserve"> To validate this method, two test experiments are performed by injecting color and fluorescent dyes into euthanized fish </w:t>
      </w:r>
      <w:r w:rsidR="004B4144">
        <w:rPr>
          <w:rFonts w:ascii="Helvetica" w:hAnsi="Helvetica" w:cs="Arial"/>
          <w:b/>
          <w:sz w:val="22"/>
          <w:szCs w:val="22"/>
        </w:rPr>
        <w:t>[2]</w:t>
      </w:r>
      <w:r w:rsidR="004B4144">
        <w:rPr>
          <w:rFonts w:ascii="Helvetica" w:hAnsi="Helvetica" w:cs="Arial"/>
          <w:sz w:val="22"/>
          <w:szCs w:val="22"/>
        </w:rPr>
        <w:t>.</w:t>
      </w:r>
    </w:p>
    <w:p w14:paraId="43B744F8" w14:textId="77777777" w:rsidR="00FE4EE7" w:rsidRDefault="00FE4EE7" w:rsidP="00FE4E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68DDA6E2" w14:textId="77777777" w:rsidR="004B4144" w:rsidRPr="006A6324" w:rsidRDefault="004B4144" w:rsidP="00FE4E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1A582AE2" w14:textId="77777777" w:rsidR="00395684" w:rsidRDefault="004B414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both assays, whole-mount analysis reveals labeling of the entire heart, including the ventricle, the atrium, and the </w:t>
      </w:r>
      <w:r w:rsidRPr="004B4144">
        <w:rPr>
          <w:rFonts w:ascii="Helvetica" w:hAnsi="Helvetica" w:cs="Arial"/>
          <w:sz w:val="22"/>
          <w:szCs w:val="22"/>
        </w:rPr>
        <w:t>bulbus arteriosus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These results reveal efficient spreading of the injections solution on the heart surface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371E077" w14:textId="77777777" w:rsidR="004B4144" w:rsidRDefault="004B4144" w:rsidP="004B41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02BD1033" w14:textId="77777777" w:rsidR="004B4144" w:rsidRPr="006A6324" w:rsidRDefault="004B4144" w:rsidP="004B41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2A231546" w14:textId="77777777" w:rsidR="00FE4EE7" w:rsidRDefault="004B414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compare the suitability of i</w:t>
      </w:r>
      <w:r w:rsidRPr="004B4144">
        <w:rPr>
          <w:rFonts w:ascii="Helvetica" w:hAnsi="Helvetica" w:cs="Arial"/>
          <w:sz w:val="22"/>
          <w:szCs w:val="22"/>
        </w:rPr>
        <w:t>ntrathoracic</w:t>
      </w:r>
      <w:r>
        <w:rPr>
          <w:rFonts w:ascii="Helvetica" w:hAnsi="Helvetica" w:cs="Arial"/>
          <w:sz w:val="22"/>
          <w:szCs w:val="22"/>
        </w:rPr>
        <w:t xml:space="preserve"> injection versus </w:t>
      </w:r>
      <w:r w:rsidRPr="004B4144">
        <w:rPr>
          <w:rFonts w:ascii="Helvetica" w:hAnsi="Helvetica" w:cs="Arial"/>
          <w:sz w:val="22"/>
          <w:szCs w:val="22"/>
        </w:rPr>
        <w:t>intraperitoneal</w:t>
      </w:r>
      <w:r>
        <w:rPr>
          <w:rFonts w:ascii="Helvetica" w:hAnsi="Helvetica" w:cs="Arial"/>
          <w:sz w:val="22"/>
          <w:szCs w:val="22"/>
        </w:rPr>
        <w:t xml:space="preserve"> injection for heart studies, a similar amount of DAPI is injected using both methods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hearts are then fixed after either 5 minutes or 120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EF3E05F" w14:textId="77777777" w:rsidR="004B4144" w:rsidRDefault="004B4144" w:rsidP="004B41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>Video Editor: Show only Figure 3B.</w:t>
      </w:r>
    </w:p>
    <w:p w14:paraId="0CF36100" w14:textId="77777777" w:rsidR="00F90970" w:rsidRDefault="00F9097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No DAPI-positive cells are observed in the hearts after </w:t>
      </w:r>
      <w:r w:rsidRPr="004B4144">
        <w:rPr>
          <w:rFonts w:ascii="Helvetica" w:hAnsi="Helvetica" w:cs="Arial"/>
          <w:sz w:val="22"/>
          <w:szCs w:val="22"/>
        </w:rPr>
        <w:t>intraperitoneal</w:t>
      </w:r>
      <w:r>
        <w:rPr>
          <w:rFonts w:ascii="Helvetica" w:hAnsi="Helvetica" w:cs="Arial"/>
          <w:sz w:val="22"/>
          <w:szCs w:val="22"/>
        </w:rPr>
        <w:t xml:space="preserve"> at either time point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F955AA">
        <w:rPr>
          <w:rFonts w:ascii="Helvetica" w:hAnsi="Helvetica" w:cs="Arial"/>
          <w:sz w:val="22"/>
          <w:szCs w:val="22"/>
        </w:rPr>
        <w:t xml:space="preserve"> In contract, the i</w:t>
      </w:r>
      <w:r w:rsidR="00F955AA" w:rsidRPr="004B4144">
        <w:rPr>
          <w:rFonts w:ascii="Helvetica" w:hAnsi="Helvetica" w:cs="Arial"/>
          <w:sz w:val="22"/>
          <w:szCs w:val="22"/>
        </w:rPr>
        <w:t>ntrathoracic</w:t>
      </w:r>
      <w:r w:rsidR="00F955AA">
        <w:rPr>
          <w:rFonts w:ascii="Helvetica" w:hAnsi="Helvetica" w:cs="Arial"/>
          <w:sz w:val="22"/>
          <w:szCs w:val="22"/>
        </w:rPr>
        <w:t xml:space="preserve"> injections result in the presence of DAPI-labeled nuclei </w:t>
      </w:r>
      <w:r w:rsidR="006B6554" w:rsidRPr="006B6554">
        <w:rPr>
          <w:rFonts w:ascii="Helvetica" w:hAnsi="Helvetica" w:cs="Arial"/>
          <w:sz w:val="22"/>
          <w:szCs w:val="22"/>
        </w:rPr>
        <w:t>in the myocardium</w:t>
      </w:r>
      <w:r w:rsidR="006B6554">
        <w:rPr>
          <w:rFonts w:ascii="Helvetica" w:hAnsi="Helvetica" w:cs="Arial"/>
          <w:sz w:val="22"/>
          <w:szCs w:val="22"/>
        </w:rPr>
        <w:t xml:space="preserve"> </w:t>
      </w:r>
      <w:r w:rsidR="006B6554">
        <w:rPr>
          <w:rFonts w:ascii="Helvetica" w:hAnsi="Helvetica" w:cs="Arial"/>
          <w:b/>
          <w:sz w:val="22"/>
          <w:szCs w:val="22"/>
        </w:rPr>
        <w:t>[2]</w:t>
      </w:r>
      <w:r w:rsidR="006B6554">
        <w:rPr>
          <w:rFonts w:ascii="Helvetica" w:hAnsi="Helvetica" w:cs="Arial"/>
          <w:sz w:val="22"/>
          <w:szCs w:val="22"/>
        </w:rPr>
        <w:t>. These results demonstrate that the i</w:t>
      </w:r>
      <w:r w:rsidR="006B6554" w:rsidRPr="004B4144">
        <w:rPr>
          <w:rFonts w:ascii="Helvetica" w:hAnsi="Helvetica" w:cs="Arial"/>
          <w:sz w:val="22"/>
          <w:szCs w:val="22"/>
        </w:rPr>
        <w:t>ntrathoracic</w:t>
      </w:r>
      <w:r w:rsidR="006B6554">
        <w:rPr>
          <w:rFonts w:ascii="Helvetica" w:hAnsi="Helvetica" w:cs="Arial"/>
          <w:sz w:val="22"/>
          <w:szCs w:val="22"/>
        </w:rPr>
        <w:t xml:space="preserve"> injection improves the delivery of the compound to the heart as compared to the </w:t>
      </w:r>
      <w:r w:rsidR="006B6554" w:rsidRPr="004B4144">
        <w:rPr>
          <w:rFonts w:ascii="Helvetica" w:hAnsi="Helvetica" w:cs="Arial"/>
          <w:sz w:val="22"/>
          <w:szCs w:val="22"/>
        </w:rPr>
        <w:t>intraperitoneal</w:t>
      </w:r>
      <w:r w:rsidR="006B6554">
        <w:rPr>
          <w:rFonts w:ascii="Helvetica" w:hAnsi="Helvetica" w:cs="Arial"/>
          <w:sz w:val="22"/>
          <w:szCs w:val="22"/>
        </w:rPr>
        <w:t xml:space="preserve"> injection </w:t>
      </w:r>
      <w:r w:rsidR="006B6554">
        <w:rPr>
          <w:rFonts w:ascii="Helvetica" w:hAnsi="Helvetica" w:cs="Arial"/>
          <w:b/>
          <w:sz w:val="22"/>
          <w:szCs w:val="22"/>
        </w:rPr>
        <w:t>[3]</w:t>
      </w:r>
      <w:r w:rsidR="006B6554">
        <w:rPr>
          <w:rFonts w:ascii="Helvetica" w:hAnsi="Helvetica" w:cs="Arial"/>
          <w:sz w:val="22"/>
          <w:szCs w:val="22"/>
        </w:rPr>
        <w:t>.</w:t>
      </w:r>
    </w:p>
    <w:p w14:paraId="6FDCF139" w14:textId="77777777" w:rsidR="00F90970" w:rsidRPr="006B6554" w:rsidRDefault="00F90970" w:rsidP="00F909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>how only Figure 3B.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</w:t>
      </w:r>
      <w:r w:rsidR="00F955AA">
        <w:rPr>
          <w:rFonts w:ascii="Helvetica" w:hAnsi="Helvetica" w:cs="Arial"/>
          <w:i/>
          <w:color w:val="0000FF"/>
          <w:sz w:val="22"/>
          <w:szCs w:val="22"/>
        </w:rPr>
        <w:t>four images in the upper-left (those labeled “DAPI/Phalloidin AD 568” under the headers “5 min post IP injection” and “120 min post IP injection”).</w:t>
      </w:r>
    </w:p>
    <w:p w14:paraId="0A1F08B4" w14:textId="77777777" w:rsidR="006B6554" w:rsidRPr="006B6554" w:rsidRDefault="006B6554" w:rsidP="00F909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>how only Figure 3B.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four images in the upper-right (those labeled “DAPI/Phalloidin AD 568” under the headers “5 min post IT injection” and “120 min post IT injection”).</w:t>
      </w:r>
    </w:p>
    <w:p w14:paraId="639D9191" w14:textId="77777777" w:rsidR="006B6554" w:rsidRDefault="006B6554" w:rsidP="00F909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>how only Figure 3B.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Remove all emphasis and hold on this image for the remaining voiceover narration.</w:t>
      </w:r>
    </w:p>
    <w:p w14:paraId="2EE66003" w14:textId="6E1FC345" w:rsidR="00F90970" w:rsidRDefault="00A737E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test the suitability of this method for heart regeneration studies, ventri</w:t>
      </w:r>
      <w:r w:rsidR="00B0482B">
        <w:rPr>
          <w:rFonts w:ascii="Helvetica" w:hAnsi="Helvetica" w:cs="Arial"/>
          <w:sz w:val="22"/>
          <w:szCs w:val="22"/>
        </w:rPr>
        <w:t>cles are cryoinjured and then</w:t>
      </w:r>
      <w:r>
        <w:rPr>
          <w:rFonts w:ascii="Helvetica" w:hAnsi="Helvetica" w:cs="Arial"/>
          <w:sz w:val="22"/>
          <w:szCs w:val="22"/>
        </w:rPr>
        <w:t xml:space="preserve"> injections are performed at 3 and 7 days post-cryoinjury </w:t>
      </w:r>
      <w:r w:rsidR="00D43A16">
        <w:rPr>
          <w:rFonts w:ascii="Helvetica" w:hAnsi="Helvetica" w:cs="Arial"/>
          <w:b/>
          <w:sz w:val="22"/>
          <w:szCs w:val="22"/>
        </w:rPr>
        <w:t>[1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Both the </w:t>
      </w:r>
      <w:r w:rsidRPr="00A737EF">
        <w:rPr>
          <w:rFonts w:ascii="Helvetica" w:hAnsi="Helvetica" w:cs="Arial"/>
          <w:sz w:val="22"/>
          <w:szCs w:val="22"/>
        </w:rPr>
        <w:t>myocardium and the injured tissue</w:t>
      </w:r>
      <w:r>
        <w:rPr>
          <w:rFonts w:ascii="Helvetica" w:hAnsi="Helvetica" w:cs="Arial"/>
          <w:sz w:val="22"/>
          <w:szCs w:val="22"/>
        </w:rPr>
        <w:t xml:space="preserve"> contain numerous DAPI positive cells, </w:t>
      </w:r>
      <w:r w:rsidRPr="00A737EF">
        <w:rPr>
          <w:rFonts w:ascii="Helvetica" w:hAnsi="Helvetica" w:cs="Arial"/>
          <w:sz w:val="22"/>
          <w:szCs w:val="22"/>
        </w:rPr>
        <w:lastRenderedPageBreak/>
        <w:t>indicating an efficient penetration of this dye into the intact heart and fibrotic tissue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6FE21FD" w14:textId="516F3F82" w:rsidR="00A737EF" w:rsidRDefault="00A737EF" w:rsidP="00A737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 w:rsidR="001F4ED5">
        <w:rPr>
          <w:rFonts w:ascii="Helvetica" w:hAnsi="Helvetica" w:cs="Arial"/>
          <w:i/>
          <w:color w:val="0000FF"/>
          <w:sz w:val="22"/>
          <w:szCs w:val="22"/>
        </w:rPr>
        <w:t>Show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 xml:space="preserve"> only Figure </w:t>
      </w:r>
      <w:r>
        <w:rPr>
          <w:rFonts w:ascii="Helvetica" w:hAnsi="Helvetica" w:cs="Arial"/>
          <w:i/>
          <w:color w:val="0000FF"/>
          <w:sz w:val="22"/>
          <w:szCs w:val="22"/>
        </w:rPr>
        <w:t>4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>B.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E6ACB03" w14:textId="77777777" w:rsidR="00B0482B" w:rsidRDefault="00B0482B" w:rsidP="00A737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 xml:space="preserve">how only Figure </w:t>
      </w:r>
      <w:r>
        <w:rPr>
          <w:rFonts w:ascii="Helvetica" w:hAnsi="Helvetica" w:cs="Arial"/>
          <w:i/>
          <w:color w:val="0000FF"/>
          <w:sz w:val="22"/>
          <w:szCs w:val="22"/>
        </w:rPr>
        <w:t>4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>B.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any of the light green in each image (not including the black/white images).</w:t>
      </w:r>
    </w:p>
    <w:p w14:paraId="11FB25B5" w14:textId="77777777" w:rsidR="00B0482B" w:rsidRDefault="00B0482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Furthermore, </w:t>
      </w:r>
      <w:r w:rsidRPr="00B0482B">
        <w:rPr>
          <w:rFonts w:ascii="Helvetica" w:hAnsi="Helvetica" w:cs="Arial"/>
          <w:sz w:val="22"/>
          <w:szCs w:val="22"/>
        </w:rPr>
        <w:t>injected phalloidin AF649</w:t>
      </w:r>
      <w:r>
        <w:rPr>
          <w:rFonts w:ascii="Helvetica" w:hAnsi="Helvetica" w:cs="Arial"/>
          <w:sz w:val="22"/>
          <w:szCs w:val="22"/>
        </w:rPr>
        <w:t xml:space="preserve"> is also incorporated by </w:t>
      </w:r>
      <w:r w:rsidRPr="00B0482B">
        <w:rPr>
          <w:rFonts w:ascii="Helvetica" w:hAnsi="Helvetica" w:cs="Arial"/>
          <w:sz w:val="22"/>
          <w:szCs w:val="22"/>
        </w:rPr>
        <w:t xml:space="preserve">cardiomyocytes of the peri-injury zone and some recruited </w:t>
      </w:r>
      <w:r>
        <w:rPr>
          <w:rFonts w:ascii="Helvetica" w:hAnsi="Helvetica" w:cs="Arial"/>
          <w:sz w:val="22"/>
          <w:szCs w:val="22"/>
        </w:rPr>
        <w:t xml:space="preserve">fibroblasts of the wounded area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This experiment reveals that the </w:t>
      </w:r>
      <w:r w:rsidRPr="00B0482B">
        <w:rPr>
          <w:rFonts w:ascii="Helvetica" w:hAnsi="Helvetica" w:cs="Arial"/>
          <w:sz w:val="22"/>
          <w:szCs w:val="22"/>
        </w:rPr>
        <w:t>drugs can cross the epicardium and penetrate into the underlying myoc</w:t>
      </w:r>
      <w:r>
        <w:rPr>
          <w:rFonts w:ascii="Helvetica" w:hAnsi="Helvetica" w:cs="Arial"/>
          <w:sz w:val="22"/>
          <w:szCs w:val="22"/>
        </w:rPr>
        <w:t xml:space="preserve">ardium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AE24EB8" w14:textId="77777777" w:rsidR="00B0482B" w:rsidRDefault="00B0482B" w:rsidP="00B048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 xml:space="preserve">how only Figure </w:t>
      </w:r>
      <w:r>
        <w:rPr>
          <w:rFonts w:ascii="Helvetica" w:hAnsi="Helvetica" w:cs="Arial"/>
          <w:i/>
          <w:color w:val="0000FF"/>
          <w:sz w:val="22"/>
          <w:szCs w:val="22"/>
        </w:rPr>
        <w:t>4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>B.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two black/white images (those with the header “Inj. Phalloidin AF649).</w:t>
      </w:r>
    </w:p>
    <w:p w14:paraId="06F2CB01" w14:textId="29BB011A" w:rsidR="00B0482B" w:rsidRDefault="00B0482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testing the efficiently of i</w:t>
      </w:r>
      <w:r w:rsidRPr="004B4144">
        <w:rPr>
          <w:rFonts w:ascii="Helvetica" w:hAnsi="Helvetica" w:cs="Arial"/>
          <w:sz w:val="22"/>
          <w:szCs w:val="22"/>
        </w:rPr>
        <w:t>ntrathoracic</w:t>
      </w:r>
      <w:r>
        <w:rPr>
          <w:rFonts w:ascii="Helvetica" w:hAnsi="Helvetica" w:cs="Arial"/>
          <w:sz w:val="22"/>
          <w:szCs w:val="22"/>
        </w:rPr>
        <w:t xml:space="preserve"> injections using dyes, the effects of proteins injected on the heart are analyzed.</w:t>
      </w:r>
      <w:r w:rsidR="001F4ED5">
        <w:rPr>
          <w:rFonts w:ascii="Helvetica" w:hAnsi="Helvetica" w:cs="Arial"/>
          <w:sz w:val="22"/>
          <w:szCs w:val="22"/>
        </w:rPr>
        <w:t xml:space="preserve"> For this, the </w:t>
      </w:r>
      <w:r w:rsidR="001F4ED5" w:rsidRPr="001F4ED5">
        <w:rPr>
          <w:rFonts w:ascii="Helvetica" w:hAnsi="Helvetica" w:cs="Arial"/>
          <w:sz w:val="22"/>
          <w:szCs w:val="22"/>
        </w:rPr>
        <w:t xml:space="preserve">effects of the exogenous cytokinine on </w:t>
      </w:r>
      <w:r w:rsidR="001F4ED5">
        <w:rPr>
          <w:rFonts w:ascii="Helvetica" w:hAnsi="Helvetica" w:cs="Arial"/>
          <w:sz w:val="22"/>
          <w:szCs w:val="22"/>
        </w:rPr>
        <w:t xml:space="preserve">various processes is investigated </w:t>
      </w:r>
      <w:r w:rsidR="001F4ED5">
        <w:rPr>
          <w:rFonts w:ascii="Helvetica" w:hAnsi="Helvetica" w:cs="Arial"/>
          <w:b/>
          <w:sz w:val="22"/>
          <w:szCs w:val="22"/>
        </w:rPr>
        <w:t>[</w:t>
      </w:r>
      <w:r w:rsidR="00D43A16">
        <w:rPr>
          <w:rFonts w:ascii="Helvetica" w:hAnsi="Helvetica" w:cs="Arial"/>
          <w:b/>
          <w:sz w:val="22"/>
          <w:szCs w:val="22"/>
        </w:rPr>
        <w:t>1-TXT</w:t>
      </w:r>
      <w:r w:rsidR="001F4ED5">
        <w:rPr>
          <w:rFonts w:ascii="Helvetica" w:hAnsi="Helvetica" w:cs="Arial"/>
          <w:b/>
          <w:sz w:val="22"/>
          <w:szCs w:val="22"/>
        </w:rPr>
        <w:t>]</w:t>
      </w:r>
      <w:r w:rsidR="001F4ED5">
        <w:rPr>
          <w:rFonts w:ascii="Helvetica" w:hAnsi="Helvetica" w:cs="Arial"/>
          <w:sz w:val="22"/>
          <w:szCs w:val="22"/>
        </w:rPr>
        <w:t>.</w:t>
      </w:r>
    </w:p>
    <w:p w14:paraId="2B62970B" w14:textId="33E43EE3" w:rsidR="00B0482B" w:rsidRDefault="00B0482B" w:rsidP="00B048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5. 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 xml:space="preserve">Video Editor: Show only Figure </w:t>
      </w:r>
      <w:r>
        <w:rPr>
          <w:rFonts w:ascii="Helvetica" w:hAnsi="Helvetica" w:cs="Arial"/>
          <w:i/>
          <w:color w:val="0000FF"/>
          <w:sz w:val="22"/>
          <w:szCs w:val="22"/>
        </w:rPr>
        <w:t>5B</w:t>
      </w:r>
      <w:r w:rsidR="00904D5F">
        <w:rPr>
          <w:rFonts w:ascii="Helvetica" w:hAnsi="Helvetica" w:cs="Arial"/>
          <w:i/>
          <w:color w:val="0000FF"/>
          <w:sz w:val="22"/>
          <w:szCs w:val="22"/>
        </w:rPr>
        <w:t>-E</w:t>
      </w:r>
      <w:r>
        <w:rPr>
          <w:rFonts w:ascii="Helvetica" w:hAnsi="Helvetica" w:cs="Arial"/>
          <w:i/>
          <w:color w:val="0000FF"/>
          <w:sz w:val="22"/>
          <w:szCs w:val="22"/>
        </w:rPr>
        <w:t>.</w:t>
      </w:r>
      <w:r w:rsidR="004502B0">
        <w:rPr>
          <w:rFonts w:ascii="Helvetica" w:hAnsi="Helvetica" w:cs="Arial"/>
          <w:i/>
          <w:color w:val="0000FF"/>
          <w:sz w:val="22"/>
          <w:szCs w:val="22"/>
        </w:rPr>
        <w:t xml:space="preserve"> TEXT. </w:t>
      </w:r>
      <w:r w:rsidR="004502B0">
        <w:rPr>
          <w:rFonts w:ascii="Helvetica" w:hAnsi="Helvetica" w:cs="Arial"/>
          <w:b/>
          <w:sz w:val="22"/>
          <w:szCs w:val="22"/>
        </w:rPr>
        <w:t xml:space="preserve">Bise et al., NPJ Regenerative </w:t>
      </w:r>
      <w:r w:rsidR="009F0B4C">
        <w:rPr>
          <w:rFonts w:ascii="Helvetica" w:hAnsi="Helvetica" w:cs="Arial"/>
          <w:b/>
          <w:sz w:val="22"/>
          <w:szCs w:val="22"/>
        </w:rPr>
        <w:t>Medicine</w:t>
      </w:r>
      <w:r w:rsidR="004502B0" w:rsidRPr="00A737EF">
        <w:rPr>
          <w:rFonts w:ascii="Helvetica" w:hAnsi="Helvetica" w:cs="Arial"/>
          <w:b/>
          <w:sz w:val="22"/>
          <w:szCs w:val="22"/>
        </w:rPr>
        <w:t xml:space="preserve"> (201</w:t>
      </w:r>
      <w:r w:rsidR="004502B0">
        <w:rPr>
          <w:rFonts w:ascii="Helvetica" w:hAnsi="Helvetica" w:cs="Arial"/>
          <w:b/>
          <w:sz w:val="22"/>
          <w:szCs w:val="22"/>
        </w:rPr>
        <w:t>9</w:t>
      </w:r>
      <w:r w:rsidR="004502B0" w:rsidRPr="00A737EF">
        <w:rPr>
          <w:rFonts w:ascii="Helvetica" w:hAnsi="Helvetica" w:cs="Arial"/>
          <w:b/>
          <w:sz w:val="22"/>
          <w:szCs w:val="22"/>
        </w:rPr>
        <w:t>)</w:t>
      </w:r>
      <w:r w:rsidR="004502B0" w:rsidRPr="00A737EF">
        <w:rPr>
          <w:rFonts w:ascii="Helvetica" w:hAnsi="Helvetica" w:cs="Arial"/>
          <w:sz w:val="22"/>
          <w:szCs w:val="22"/>
        </w:rPr>
        <w:t>.</w:t>
      </w:r>
    </w:p>
    <w:p w14:paraId="004944E3" w14:textId="77777777" w:rsidR="00B0482B" w:rsidRDefault="001F4ED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biological aspects of </w:t>
      </w:r>
      <w:r w:rsidRPr="001F4ED5">
        <w:rPr>
          <w:rFonts w:ascii="Helvetica" w:hAnsi="Helvetica" w:cs="Arial"/>
          <w:sz w:val="22"/>
          <w:szCs w:val="22"/>
        </w:rPr>
        <w:t>cardiomyocyte proliferation, extracellular matrix deposition, immune cell recruitment</w:t>
      </w:r>
      <w:r>
        <w:rPr>
          <w:rFonts w:ascii="Helvetica" w:hAnsi="Helvetica" w:cs="Arial"/>
          <w:sz w:val="22"/>
          <w:szCs w:val="22"/>
        </w:rPr>
        <w:t>,</w:t>
      </w:r>
      <w:r w:rsidRPr="001F4ED5">
        <w:rPr>
          <w:rFonts w:ascii="Helvetica" w:hAnsi="Helvetica" w:cs="Arial"/>
          <w:sz w:val="22"/>
          <w:szCs w:val="22"/>
        </w:rPr>
        <w:t xml:space="preserve"> and cardioprotective gene expression</w:t>
      </w:r>
      <w:r>
        <w:rPr>
          <w:rFonts w:ascii="Helvetica" w:hAnsi="Helvetica" w:cs="Arial"/>
          <w:sz w:val="22"/>
          <w:szCs w:val="22"/>
        </w:rPr>
        <w:t xml:space="preserve"> are activated by i</w:t>
      </w:r>
      <w:r w:rsidRPr="004B4144">
        <w:rPr>
          <w:rFonts w:ascii="Helvetica" w:hAnsi="Helvetica" w:cs="Arial"/>
          <w:sz w:val="22"/>
          <w:szCs w:val="22"/>
        </w:rPr>
        <w:t>ntrathoracic</w:t>
      </w:r>
      <w:r>
        <w:rPr>
          <w:rFonts w:ascii="Helvetica" w:hAnsi="Helvetica" w:cs="Arial"/>
          <w:sz w:val="22"/>
          <w:szCs w:val="22"/>
        </w:rPr>
        <w:t xml:space="preserve"> injection of </w:t>
      </w:r>
      <w:r w:rsidRPr="001F4ED5">
        <w:rPr>
          <w:rFonts w:ascii="Helvetica" w:hAnsi="Helvetica" w:cs="Arial"/>
          <w:sz w:val="22"/>
          <w:szCs w:val="22"/>
        </w:rPr>
        <w:t>cytokinine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These results demonstrate that </w:t>
      </w:r>
      <w:r w:rsidRPr="001F4ED5">
        <w:rPr>
          <w:rFonts w:ascii="Helvetica" w:hAnsi="Helvetica" w:cs="Arial"/>
          <w:sz w:val="22"/>
          <w:szCs w:val="22"/>
        </w:rPr>
        <w:t>intrathoracic injection provides a suitable strategy for targeted delivery of proteins to study their effects on distinct heart tissues in a variety of assays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1F4ED5">
        <w:rPr>
          <w:rFonts w:ascii="Helvetica" w:hAnsi="Helvetica" w:cs="Arial"/>
          <w:sz w:val="22"/>
          <w:szCs w:val="22"/>
        </w:rPr>
        <w:t>.</w:t>
      </w:r>
    </w:p>
    <w:p w14:paraId="15E45B4F" w14:textId="28D2A329" w:rsidR="001F4ED5" w:rsidRDefault="001F4ED5" w:rsidP="009A0E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F90970">
        <w:rPr>
          <w:rFonts w:ascii="Helvetica" w:hAnsi="Helvetica" w:cs="Arial"/>
          <w:i/>
          <w:color w:val="0000FF"/>
          <w:sz w:val="22"/>
          <w:szCs w:val="22"/>
        </w:rPr>
        <w:t xml:space="preserve">how only Figure </w:t>
      </w:r>
      <w:r>
        <w:rPr>
          <w:rFonts w:ascii="Helvetica" w:hAnsi="Helvetica" w:cs="Arial"/>
          <w:i/>
          <w:color w:val="0000FF"/>
          <w:sz w:val="22"/>
          <w:szCs w:val="22"/>
        </w:rPr>
        <w:t>5B</w:t>
      </w:r>
      <w:r w:rsidR="00904D5F">
        <w:rPr>
          <w:rFonts w:ascii="Helvetica" w:hAnsi="Helvetica" w:cs="Arial"/>
          <w:i/>
          <w:color w:val="0000FF"/>
          <w:sz w:val="22"/>
          <w:szCs w:val="22"/>
        </w:rPr>
        <w:t>-E</w:t>
      </w:r>
      <w:r>
        <w:rPr>
          <w:rFonts w:ascii="Helvetica" w:hAnsi="Helvetica" w:cs="Arial"/>
          <w:i/>
          <w:color w:val="0000FF"/>
          <w:sz w:val="22"/>
          <w:szCs w:val="22"/>
        </w:rPr>
        <w:t>. Emphasize the six images under the header “7 dpi CNTF”.</w:t>
      </w:r>
    </w:p>
    <w:p w14:paraId="748FAAEE" w14:textId="6EEF654E" w:rsidR="00CE10F2" w:rsidRPr="001F4ED5" w:rsidRDefault="001F4ED5" w:rsidP="009A0E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4ED5">
        <w:rPr>
          <w:rFonts w:ascii="Helvetica" w:hAnsi="Helvetica" w:cs="Arial"/>
          <w:sz w:val="22"/>
          <w:szCs w:val="22"/>
        </w:rPr>
        <w:t xml:space="preserve">LAB MEDIA: </w:t>
      </w:r>
      <w:r w:rsidRPr="001F4ED5">
        <w:rPr>
          <w:rFonts w:ascii="Helvetica" w:hAnsi="Helvetica" w:cs="Arial"/>
          <w:i/>
          <w:color w:val="0000FF"/>
          <w:sz w:val="22"/>
          <w:szCs w:val="22"/>
        </w:rPr>
        <w:t>Video Editor: Still show only Figure 5B</w:t>
      </w:r>
      <w:r w:rsidR="00904D5F">
        <w:rPr>
          <w:rFonts w:ascii="Helvetica" w:hAnsi="Helvetica" w:cs="Arial"/>
          <w:i/>
          <w:color w:val="0000FF"/>
          <w:sz w:val="22"/>
          <w:szCs w:val="22"/>
        </w:rPr>
        <w:t>-E</w:t>
      </w:r>
      <w:r w:rsidRPr="001F4ED5">
        <w:rPr>
          <w:rFonts w:ascii="Helvetica" w:hAnsi="Helvetica" w:cs="Arial"/>
          <w:i/>
          <w:color w:val="0000FF"/>
          <w:sz w:val="22"/>
          <w:szCs w:val="22"/>
        </w:rPr>
        <w:t>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Remove all emphasis and hold on this figure for the remaining voiceover narration.</w:t>
      </w:r>
    </w:p>
    <w:p w14:paraId="469D74BD" w14:textId="5841F56A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7C54CE01" w14:textId="77777777" w:rsidR="00D43A16" w:rsidRDefault="00D43A1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1944184" w14:textId="062609DB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FA22A09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429DD5C" w14:textId="2513089F" w:rsidR="00CE10F2" w:rsidRDefault="006851F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Thomas Bise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9238B">
        <w:rPr>
          <w:rFonts w:ascii="Helvetica" w:hAnsi="Helvetica" w:cs="Arial"/>
          <w:sz w:val="22"/>
          <w:szCs w:val="22"/>
        </w:rPr>
        <w:t>T</w:t>
      </w:r>
      <w:r w:rsidR="00093473">
        <w:rPr>
          <w:rFonts w:ascii="Helvetica" w:hAnsi="Helvetica" w:cs="Arial"/>
          <w:sz w:val="22"/>
          <w:szCs w:val="22"/>
        </w:rPr>
        <w:t>he insertion of the needle into the pericardium is the key step for a successful injection</w:t>
      </w:r>
      <w:r w:rsidR="00D43A16">
        <w:rPr>
          <w:rFonts w:ascii="Helvetica" w:hAnsi="Helvetica" w:cs="Arial"/>
          <w:sz w:val="22"/>
          <w:szCs w:val="22"/>
        </w:rPr>
        <w:t xml:space="preserve"> </w:t>
      </w:r>
      <w:r w:rsidR="00D43A16" w:rsidRPr="00D43A16">
        <w:rPr>
          <w:rFonts w:ascii="Helvetica" w:hAnsi="Helvetica" w:cs="Arial"/>
          <w:b/>
          <w:sz w:val="22"/>
          <w:szCs w:val="22"/>
        </w:rPr>
        <w:t>[1]</w:t>
      </w:r>
      <w:r w:rsidR="00093473">
        <w:rPr>
          <w:rFonts w:ascii="Helvetica" w:hAnsi="Helvetica" w:cs="Arial"/>
          <w:sz w:val="22"/>
          <w:szCs w:val="22"/>
        </w:rPr>
        <w:t>.</w:t>
      </w:r>
      <w:r w:rsidR="00846BC7">
        <w:rPr>
          <w:rFonts w:ascii="Helvetica" w:hAnsi="Helvetica" w:cs="Arial"/>
          <w:sz w:val="22"/>
          <w:szCs w:val="22"/>
        </w:rPr>
        <w:t xml:space="preserve"> </w:t>
      </w:r>
      <w:r w:rsidR="006F536D">
        <w:rPr>
          <w:rFonts w:ascii="Helvetica" w:hAnsi="Helvetica" w:cs="Arial"/>
          <w:sz w:val="22"/>
          <w:szCs w:val="22"/>
        </w:rPr>
        <w:t>The s</w:t>
      </w:r>
      <w:r w:rsidR="00846BC7">
        <w:rPr>
          <w:rFonts w:ascii="Helvetica" w:hAnsi="Helvetica" w:cs="Arial"/>
          <w:sz w:val="22"/>
          <w:szCs w:val="22"/>
        </w:rPr>
        <w:t>hape</w:t>
      </w:r>
      <w:r w:rsidR="006F536D">
        <w:rPr>
          <w:rFonts w:ascii="Helvetica" w:hAnsi="Helvetica" w:cs="Arial"/>
          <w:sz w:val="22"/>
          <w:szCs w:val="22"/>
        </w:rPr>
        <w:t xml:space="preserve"> of the needle,</w:t>
      </w:r>
      <w:r w:rsidR="00846BC7">
        <w:rPr>
          <w:rFonts w:ascii="Helvetica" w:hAnsi="Helvetica" w:cs="Arial"/>
          <w:sz w:val="22"/>
          <w:szCs w:val="22"/>
        </w:rPr>
        <w:t xml:space="preserve"> </w:t>
      </w:r>
      <w:r w:rsidR="00D43A16">
        <w:rPr>
          <w:rFonts w:ascii="Helvetica" w:hAnsi="Helvetica" w:cs="Arial"/>
          <w:sz w:val="22"/>
          <w:szCs w:val="22"/>
        </w:rPr>
        <w:t xml:space="preserve">the </w:t>
      </w:r>
      <w:r w:rsidR="00846BC7">
        <w:rPr>
          <w:rFonts w:ascii="Helvetica" w:hAnsi="Helvetica" w:cs="Arial"/>
          <w:sz w:val="22"/>
          <w:szCs w:val="22"/>
        </w:rPr>
        <w:t xml:space="preserve">angle of </w:t>
      </w:r>
      <w:r w:rsidR="0099238B">
        <w:rPr>
          <w:rFonts w:ascii="Helvetica" w:hAnsi="Helvetica" w:cs="Arial"/>
          <w:sz w:val="22"/>
          <w:szCs w:val="22"/>
        </w:rPr>
        <w:t>penetration</w:t>
      </w:r>
      <w:r w:rsidR="00D43A16">
        <w:rPr>
          <w:rFonts w:ascii="Helvetica" w:hAnsi="Helvetica" w:cs="Arial"/>
          <w:sz w:val="22"/>
          <w:szCs w:val="22"/>
        </w:rPr>
        <w:t>,</w:t>
      </w:r>
      <w:r w:rsidR="0099238B">
        <w:rPr>
          <w:rFonts w:ascii="Helvetica" w:hAnsi="Helvetica" w:cs="Arial"/>
          <w:sz w:val="22"/>
          <w:szCs w:val="22"/>
        </w:rPr>
        <w:t xml:space="preserve"> and </w:t>
      </w:r>
      <w:r w:rsidR="00D43A16">
        <w:rPr>
          <w:rFonts w:ascii="Helvetica" w:hAnsi="Helvetica" w:cs="Arial"/>
          <w:sz w:val="22"/>
          <w:szCs w:val="22"/>
        </w:rPr>
        <w:t xml:space="preserve">the </w:t>
      </w:r>
      <w:r w:rsidR="0099238B">
        <w:rPr>
          <w:rFonts w:ascii="Helvetica" w:hAnsi="Helvetica" w:cs="Arial"/>
          <w:sz w:val="22"/>
          <w:szCs w:val="22"/>
        </w:rPr>
        <w:t xml:space="preserve">puncture site are </w:t>
      </w:r>
      <w:r>
        <w:rPr>
          <w:rFonts w:ascii="Helvetica" w:hAnsi="Helvetica" w:cs="Arial"/>
          <w:sz w:val="22"/>
          <w:szCs w:val="22"/>
        </w:rPr>
        <w:t>all</w:t>
      </w:r>
      <w:r w:rsidR="0099238B">
        <w:rPr>
          <w:rFonts w:ascii="Helvetica" w:hAnsi="Helvetica" w:cs="Arial"/>
          <w:sz w:val="22"/>
          <w:szCs w:val="22"/>
        </w:rPr>
        <w:t xml:space="preserve"> factors </w:t>
      </w:r>
      <w:r>
        <w:rPr>
          <w:rFonts w:ascii="Helvetica" w:hAnsi="Helvetica" w:cs="Arial"/>
          <w:sz w:val="22"/>
          <w:szCs w:val="22"/>
        </w:rPr>
        <w:t>that influence</w:t>
      </w:r>
      <w:r w:rsidR="0099238B">
        <w:rPr>
          <w:rFonts w:ascii="Helvetica" w:hAnsi="Helvetica" w:cs="Arial"/>
          <w:sz w:val="22"/>
          <w:szCs w:val="22"/>
        </w:rPr>
        <w:t xml:space="preserve"> the needle insertion</w:t>
      </w:r>
      <w:r w:rsidR="00D43A16">
        <w:rPr>
          <w:rFonts w:ascii="Helvetica" w:hAnsi="Helvetica" w:cs="Arial"/>
          <w:sz w:val="22"/>
          <w:szCs w:val="22"/>
        </w:rPr>
        <w:t xml:space="preserve"> </w:t>
      </w:r>
      <w:r w:rsidR="00D43A16">
        <w:rPr>
          <w:rFonts w:ascii="Helvetica" w:hAnsi="Helvetica" w:cs="Arial"/>
          <w:b/>
          <w:sz w:val="22"/>
          <w:szCs w:val="22"/>
        </w:rPr>
        <w:t>[2]</w:t>
      </w:r>
      <w:r w:rsidR="0099238B">
        <w:rPr>
          <w:rFonts w:ascii="Helvetica" w:hAnsi="Helvetica" w:cs="Arial"/>
          <w:sz w:val="22"/>
          <w:szCs w:val="22"/>
        </w:rPr>
        <w:t>.</w:t>
      </w:r>
    </w:p>
    <w:p w14:paraId="57CFC594" w14:textId="1F7D7866" w:rsidR="00D43A16" w:rsidRDefault="00D43A16" w:rsidP="00D43A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58DBB2AE" w14:textId="525D6DD5" w:rsidR="00D43A16" w:rsidRPr="00456A5D" w:rsidRDefault="00D43A16" w:rsidP="00D43A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the scope shots from 5.2.</w:t>
      </w:r>
    </w:p>
    <w:p w14:paraId="16C725FB" w14:textId="645568D6" w:rsidR="00CE10F2" w:rsidRDefault="006851F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Anna Jazwinska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E581A">
        <w:rPr>
          <w:rFonts w:ascii="Helvetica" w:hAnsi="Helvetica" w:cs="Arial"/>
          <w:sz w:val="22"/>
          <w:szCs w:val="22"/>
        </w:rPr>
        <w:t>Following</w:t>
      </w:r>
      <w:r w:rsidR="00C91326">
        <w:rPr>
          <w:rFonts w:ascii="Helvetica" w:hAnsi="Helvetica" w:cs="Arial"/>
          <w:sz w:val="22"/>
          <w:szCs w:val="22"/>
        </w:rPr>
        <w:t xml:space="preserve"> or preceding</w:t>
      </w:r>
      <w:r w:rsidR="00EE581A">
        <w:rPr>
          <w:rFonts w:ascii="Helvetica" w:hAnsi="Helvetica" w:cs="Arial"/>
          <w:sz w:val="22"/>
          <w:szCs w:val="22"/>
        </w:rPr>
        <w:t xml:space="preserve"> IT injectio</w:t>
      </w:r>
      <w:r w:rsidR="00C91326">
        <w:rPr>
          <w:rFonts w:ascii="Helvetica" w:hAnsi="Helvetica" w:cs="Arial"/>
          <w:sz w:val="22"/>
          <w:szCs w:val="22"/>
        </w:rPr>
        <w:t xml:space="preserve">n, one can perform cryoinjury in order to </w:t>
      </w:r>
      <w:r w:rsidR="00B92413">
        <w:rPr>
          <w:rFonts w:ascii="Helvetica" w:hAnsi="Helvetica" w:cs="Arial"/>
          <w:sz w:val="22"/>
          <w:szCs w:val="22"/>
        </w:rPr>
        <w:t>analyze</w:t>
      </w:r>
      <w:r w:rsidR="00C91326">
        <w:rPr>
          <w:rFonts w:ascii="Helvetica" w:hAnsi="Helvetica" w:cs="Arial"/>
          <w:sz w:val="22"/>
          <w:szCs w:val="22"/>
        </w:rPr>
        <w:t xml:space="preserve"> the effect of </w:t>
      </w:r>
      <w:r w:rsidR="00B92413">
        <w:rPr>
          <w:rFonts w:ascii="Helvetica" w:hAnsi="Helvetica" w:cs="Arial"/>
          <w:sz w:val="22"/>
          <w:szCs w:val="22"/>
        </w:rPr>
        <w:t>delivered molecules</w:t>
      </w:r>
      <w:r w:rsidR="00C91326">
        <w:rPr>
          <w:rFonts w:ascii="Helvetica" w:hAnsi="Helvetica" w:cs="Arial"/>
          <w:sz w:val="22"/>
          <w:szCs w:val="22"/>
        </w:rPr>
        <w:t xml:space="preserve"> on heart regeneration</w:t>
      </w:r>
      <w:r w:rsidR="00D43A16">
        <w:rPr>
          <w:rFonts w:ascii="Helvetica" w:hAnsi="Helvetica" w:cs="Arial"/>
          <w:sz w:val="22"/>
          <w:szCs w:val="22"/>
        </w:rPr>
        <w:t xml:space="preserve"> </w:t>
      </w:r>
      <w:r w:rsidR="00D43A16" w:rsidRPr="00D43A16">
        <w:rPr>
          <w:rFonts w:ascii="Helvetica" w:hAnsi="Helvetica" w:cs="Arial"/>
          <w:b/>
          <w:sz w:val="22"/>
          <w:szCs w:val="22"/>
        </w:rPr>
        <w:t>[1]</w:t>
      </w:r>
      <w:r w:rsidR="00C91326">
        <w:rPr>
          <w:rFonts w:ascii="Helvetica" w:hAnsi="Helvetica" w:cs="Arial"/>
          <w:sz w:val="22"/>
          <w:szCs w:val="22"/>
        </w:rPr>
        <w:t>.</w:t>
      </w:r>
    </w:p>
    <w:p w14:paraId="3BA3D8AC" w14:textId="17BC0CCA" w:rsidR="00D43A16" w:rsidRPr="00456A5D" w:rsidRDefault="00D43A16" w:rsidP="00D43A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7B641ABF" w14:textId="0CE665AF" w:rsidR="00CE10F2" w:rsidRDefault="00B9241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Thomas Bis</w:t>
      </w:r>
      <w:r w:rsidR="00D43A16">
        <w:rPr>
          <w:rFonts w:ascii="Helvetica" w:hAnsi="Helvetica" w:cs="Arial"/>
          <w:sz w:val="22"/>
          <w:szCs w:val="22"/>
        </w:rPr>
        <w:t xml:space="preserve">e: </w:t>
      </w:r>
      <w:r w:rsidR="00E26A6F">
        <w:rPr>
          <w:rFonts w:ascii="Helvetica" w:hAnsi="Helvetica" w:cs="Arial"/>
          <w:sz w:val="22"/>
          <w:szCs w:val="22"/>
        </w:rPr>
        <w:t xml:space="preserve">IT injection </w:t>
      </w:r>
      <w:r w:rsidR="00EE2CAA">
        <w:rPr>
          <w:rFonts w:ascii="Helvetica" w:hAnsi="Helvetica" w:cs="Arial"/>
          <w:sz w:val="22"/>
          <w:szCs w:val="22"/>
        </w:rPr>
        <w:t>was</w:t>
      </w:r>
      <w:r w:rsidR="006F536D">
        <w:rPr>
          <w:rFonts w:ascii="Helvetica" w:hAnsi="Helvetica" w:cs="Arial"/>
          <w:sz w:val="22"/>
          <w:szCs w:val="22"/>
        </w:rPr>
        <w:t xml:space="preserve"> </w:t>
      </w:r>
      <w:r w:rsidR="00E26A6F">
        <w:rPr>
          <w:rFonts w:ascii="Helvetica" w:hAnsi="Helvetica" w:cs="Arial"/>
          <w:sz w:val="22"/>
          <w:szCs w:val="22"/>
        </w:rPr>
        <w:t>use</w:t>
      </w:r>
      <w:r w:rsidR="006B3DB0">
        <w:rPr>
          <w:rFonts w:ascii="Helvetica" w:hAnsi="Helvetica" w:cs="Arial"/>
          <w:sz w:val="22"/>
          <w:szCs w:val="22"/>
        </w:rPr>
        <w:t>d</w:t>
      </w:r>
      <w:r w:rsidR="00E26A6F">
        <w:rPr>
          <w:rFonts w:ascii="Helvetica" w:hAnsi="Helvetica" w:cs="Arial"/>
          <w:sz w:val="22"/>
          <w:szCs w:val="22"/>
        </w:rPr>
        <w:t xml:space="preserve"> in </w:t>
      </w:r>
      <w:r w:rsidR="00BC5629" w:rsidRPr="0051353B">
        <w:rPr>
          <w:rFonts w:ascii="Helvetica" w:hAnsi="Helvetica" w:cs="Arial"/>
          <w:color w:val="FF0000"/>
          <w:sz w:val="22"/>
          <w:szCs w:val="22"/>
        </w:rPr>
        <w:t>zebrafish to study cardiac preconditioning</w:t>
      </w:r>
      <w:r w:rsidR="00EE2CAA">
        <w:rPr>
          <w:rFonts w:ascii="Helvetica" w:hAnsi="Helvetica" w:cs="Arial"/>
          <w:sz w:val="22"/>
          <w:szCs w:val="22"/>
        </w:rPr>
        <w:t xml:space="preserve">. A protein, </w:t>
      </w:r>
      <w:r w:rsidR="00BC5629" w:rsidRPr="0051353B">
        <w:rPr>
          <w:rFonts w:ascii="Helvetica" w:hAnsi="Helvetica" w:cs="Arial"/>
          <w:color w:val="FF0000"/>
          <w:sz w:val="22"/>
          <w:szCs w:val="22"/>
        </w:rPr>
        <w:t>called</w:t>
      </w:r>
      <w:r w:rsidR="00BC5629">
        <w:rPr>
          <w:rFonts w:ascii="Helvetica" w:hAnsi="Helvetica" w:cs="Arial"/>
          <w:sz w:val="22"/>
          <w:szCs w:val="22"/>
        </w:rPr>
        <w:t xml:space="preserve"> </w:t>
      </w:r>
      <w:r w:rsidR="00EE2CAA">
        <w:rPr>
          <w:rFonts w:ascii="Helvetica" w:hAnsi="Helvetica" w:cs="Arial"/>
          <w:sz w:val="22"/>
          <w:szCs w:val="22"/>
        </w:rPr>
        <w:t xml:space="preserve">CNTF, was injected and has been shown to enhance </w:t>
      </w:r>
      <w:r>
        <w:rPr>
          <w:rFonts w:ascii="Helvetica" w:hAnsi="Helvetica" w:cs="Arial"/>
          <w:sz w:val="22"/>
          <w:szCs w:val="22"/>
        </w:rPr>
        <w:t>cytoprotective and proregenerative programs in the heart</w:t>
      </w:r>
      <w:r w:rsidR="00D43A16">
        <w:rPr>
          <w:rFonts w:ascii="Helvetica" w:hAnsi="Helvetica" w:cs="Arial"/>
          <w:sz w:val="22"/>
          <w:szCs w:val="22"/>
        </w:rPr>
        <w:t xml:space="preserve"> </w:t>
      </w:r>
      <w:r w:rsidR="00D43A16">
        <w:rPr>
          <w:rFonts w:ascii="Helvetica" w:hAnsi="Helvetica" w:cs="Arial"/>
          <w:b/>
          <w:sz w:val="22"/>
          <w:szCs w:val="22"/>
        </w:rPr>
        <w:t>[1]</w:t>
      </w:r>
      <w:r w:rsidR="00EE2CAA">
        <w:rPr>
          <w:rFonts w:ascii="Helvetica" w:hAnsi="Helvetica" w:cs="Arial"/>
          <w:sz w:val="22"/>
          <w:szCs w:val="22"/>
        </w:rPr>
        <w:t>.</w:t>
      </w:r>
    </w:p>
    <w:p w14:paraId="56CD2526" w14:textId="020AD382" w:rsidR="00D43A16" w:rsidRPr="00456A5D" w:rsidRDefault="00D43A16" w:rsidP="00D43A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</w:t>
      </w:r>
      <w:bookmarkStart w:id="0" w:name="_GoBack"/>
      <w:bookmarkEnd w:id="0"/>
      <w:r>
        <w:rPr>
          <w:rFonts w:ascii="Helvetica" w:hAnsi="Helvetica" w:cs="Arial"/>
          <w:sz w:val="22"/>
          <w:szCs w:val="22"/>
        </w:rPr>
        <w:t xml:space="preserve"> the statement above in an interview-style shot while looking slightly off-camera.</w:t>
      </w:r>
    </w:p>
    <w:sectPr w:rsidR="00D43A16" w:rsidRPr="00456A5D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E5CC6" w14:textId="77777777" w:rsidR="001C10E3" w:rsidRDefault="001C10E3">
      <w:r>
        <w:separator/>
      </w:r>
    </w:p>
  </w:endnote>
  <w:endnote w:type="continuationSeparator" w:id="0">
    <w:p w14:paraId="2C90150E" w14:textId="77777777" w:rsidR="001C10E3" w:rsidRDefault="001C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D64E4A" w14:textId="77777777" w:rsidR="009F0B4C" w:rsidRDefault="009F0B4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862D19" w14:textId="77777777" w:rsidR="009F0B4C" w:rsidRDefault="009F0B4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E3285" w14:textId="77777777" w:rsidR="009F0B4C" w:rsidRPr="00C70C90" w:rsidRDefault="009F0B4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219C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219C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32B30" w14:textId="77777777" w:rsidR="001C10E3" w:rsidRDefault="001C10E3">
      <w:r>
        <w:separator/>
      </w:r>
    </w:p>
  </w:footnote>
  <w:footnote w:type="continuationSeparator" w:id="0">
    <w:p w14:paraId="143126CD" w14:textId="77777777" w:rsidR="001C10E3" w:rsidRDefault="001C10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4CDDB" w14:textId="46DDC23E" w:rsidR="009F0B4C" w:rsidRPr="00D43A16" w:rsidRDefault="009F0B4C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D43A16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EC1A802" wp14:editId="699851B8">
          <wp:simplePos x="0" y="0"/>
          <wp:positionH relativeFrom="column">
            <wp:posOffset>-358775</wp:posOffset>
          </wp:positionH>
          <wp:positionV relativeFrom="paragraph">
            <wp:posOffset>-247015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A16" w:rsidRPr="00D43A16">
      <w:rPr>
        <w:rFonts w:ascii="Helvetica" w:hAnsi="Helvetica" w:cs="Arial"/>
        <w:b/>
        <w:color w:val="008000"/>
        <w:sz w:val="28"/>
        <w:szCs w:val="28"/>
        <w:u w:val="single"/>
      </w:rPr>
      <w:t>FINAL SCRIPT: APPROVED</w:t>
    </w:r>
    <w:r w:rsidRPr="00D43A16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12CA4046" w14:textId="77777777" w:rsidR="009F0B4C" w:rsidRPr="006A6324" w:rsidRDefault="009F0B4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13"/>
    <w:rsid w:val="00003C8B"/>
    <w:rsid w:val="000051DE"/>
    <w:rsid w:val="00005757"/>
    <w:rsid w:val="0001266D"/>
    <w:rsid w:val="00013862"/>
    <w:rsid w:val="00021413"/>
    <w:rsid w:val="00023E22"/>
    <w:rsid w:val="00025DE9"/>
    <w:rsid w:val="00043807"/>
    <w:rsid w:val="00043826"/>
    <w:rsid w:val="00062693"/>
    <w:rsid w:val="00074929"/>
    <w:rsid w:val="00083792"/>
    <w:rsid w:val="00090BAC"/>
    <w:rsid w:val="00093473"/>
    <w:rsid w:val="000B0B1A"/>
    <w:rsid w:val="000B4E9A"/>
    <w:rsid w:val="000C11E8"/>
    <w:rsid w:val="000D065F"/>
    <w:rsid w:val="000D17E8"/>
    <w:rsid w:val="000D2C59"/>
    <w:rsid w:val="000D35D9"/>
    <w:rsid w:val="00106F46"/>
    <w:rsid w:val="00110EB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10E3"/>
    <w:rsid w:val="001C7BBC"/>
    <w:rsid w:val="001E230F"/>
    <w:rsid w:val="001E52A3"/>
    <w:rsid w:val="001F0890"/>
    <w:rsid w:val="001F0F13"/>
    <w:rsid w:val="001F30CF"/>
    <w:rsid w:val="001F4ED5"/>
    <w:rsid w:val="001F716F"/>
    <w:rsid w:val="00221517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54DB"/>
    <w:rsid w:val="002D52A1"/>
    <w:rsid w:val="002E5BC0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0F2C"/>
    <w:rsid w:val="00342D7B"/>
    <w:rsid w:val="0034684D"/>
    <w:rsid w:val="00395684"/>
    <w:rsid w:val="003A1109"/>
    <w:rsid w:val="003A2852"/>
    <w:rsid w:val="003A49C2"/>
    <w:rsid w:val="003B4B4A"/>
    <w:rsid w:val="003B5E26"/>
    <w:rsid w:val="003D0847"/>
    <w:rsid w:val="003E2BC9"/>
    <w:rsid w:val="003F150A"/>
    <w:rsid w:val="003F3B21"/>
    <w:rsid w:val="00414B4F"/>
    <w:rsid w:val="00440C1A"/>
    <w:rsid w:val="00440FFA"/>
    <w:rsid w:val="004502B0"/>
    <w:rsid w:val="00450B27"/>
    <w:rsid w:val="00453116"/>
    <w:rsid w:val="00455510"/>
    <w:rsid w:val="00456A5D"/>
    <w:rsid w:val="00472752"/>
    <w:rsid w:val="0047306D"/>
    <w:rsid w:val="00482D4C"/>
    <w:rsid w:val="004A7AD2"/>
    <w:rsid w:val="004B4144"/>
    <w:rsid w:val="004C1095"/>
    <w:rsid w:val="004C2DAD"/>
    <w:rsid w:val="004E1809"/>
    <w:rsid w:val="004E2BE1"/>
    <w:rsid w:val="004E35F1"/>
    <w:rsid w:val="004E3F8E"/>
    <w:rsid w:val="004F664D"/>
    <w:rsid w:val="00511F52"/>
    <w:rsid w:val="0051353B"/>
    <w:rsid w:val="00513853"/>
    <w:rsid w:val="005219C9"/>
    <w:rsid w:val="00530DD9"/>
    <w:rsid w:val="005320E4"/>
    <w:rsid w:val="00536D89"/>
    <w:rsid w:val="005376F3"/>
    <w:rsid w:val="00540454"/>
    <w:rsid w:val="00557116"/>
    <w:rsid w:val="0055763A"/>
    <w:rsid w:val="00564DE0"/>
    <w:rsid w:val="00565757"/>
    <w:rsid w:val="005A09D8"/>
    <w:rsid w:val="005A1F5E"/>
    <w:rsid w:val="005A349F"/>
    <w:rsid w:val="005A3F8F"/>
    <w:rsid w:val="005B6859"/>
    <w:rsid w:val="005C4188"/>
    <w:rsid w:val="005D783F"/>
    <w:rsid w:val="005E2B7E"/>
    <w:rsid w:val="005F18A3"/>
    <w:rsid w:val="005F40CB"/>
    <w:rsid w:val="006105F7"/>
    <w:rsid w:val="00624378"/>
    <w:rsid w:val="006346FE"/>
    <w:rsid w:val="006402D4"/>
    <w:rsid w:val="00645B93"/>
    <w:rsid w:val="00654735"/>
    <w:rsid w:val="00654821"/>
    <w:rsid w:val="006556DE"/>
    <w:rsid w:val="006617AB"/>
    <w:rsid w:val="00664850"/>
    <w:rsid w:val="00674CA7"/>
    <w:rsid w:val="006801B1"/>
    <w:rsid w:val="006851F8"/>
    <w:rsid w:val="006921E3"/>
    <w:rsid w:val="0069665E"/>
    <w:rsid w:val="006A6324"/>
    <w:rsid w:val="006B3DB0"/>
    <w:rsid w:val="006B6554"/>
    <w:rsid w:val="006C08AE"/>
    <w:rsid w:val="006C0E87"/>
    <w:rsid w:val="006C58A0"/>
    <w:rsid w:val="006F536D"/>
    <w:rsid w:val="007001D9"/>
    <w:rsid w:val="0071294C"/>
    <w:rsid w:val="00724E3B"/>
    <w:rsid w:val="00745D4B"/>
    <w:rsid w:val="00746865"/>
    <w:rsid w:val="007548F3"/>
    <w:rsid w:val="007574EC"/>
    <w:rsid w:val="0077071A"/>
    <w:rsid w:val="00777388"/>
    <w:rsid w:val="007B3E0E"/>
    <w:rsid w:val="007D4222"/>
    <w:rsid w:val="007D47F1"/>
    <w:rsid w:val="007E3001"/>
    <w:rsid w:val="00804C75"/>
    <w:rsid w:val="00806B1B"/>
    <w:rsid w:val="00832FA5"/>
    <w:rsid w:val="008373A7"/>
    <w:rsid w:val="00846BC7"/>
    <w:rsid w:val="00851B3E"/>
    <w:rsid w:val="00854994"/>
    <w:rsid w:val="0088113B"/>
    <w:rsid w:val="00885368"/>
    <w:rsid w:val="008A0177"/>
    <w:rsid w:val="008C2CD9"/>
    <w:rsid w:val="008D2A6A"/>
    <w:rsid w:val="008D58EC"/>
    <w:rsid w:val="008E74F7"/>
    <w:rsid w:val="008F24EE"/>
    <w:rsid w:val="008F7754"/>
    <w:rsid w:val="00904D5F"/>
    <w:rsid w:val="00913136"/>
    <w:rsid w:val="009212DD"/>
    <w:rsid w:val="009301B8"/>
    <w:rsid w:val="00931D78"/>
    <w:rsid w:val="00937035"/>
    <w:rsid w:val="00941F06"/>
    <w:rsid w:val="00951A8E"/>
    <w:rsid w:val="00954870"/>
    <w:rsid w:val="009625B1"/>
    <w:rsid w:val="00966B71"/>
    <w:rsid w:val="00971712"/>
    <w:rsid w:val="0097371B"/>
    <w:rsid w:val="009755B0"/>
    <w:rsid w:val="00985F44"/>
    <w:rsid w:val="0099238B"/>
    <w:rsid w:val="009A06D4"/>
    <w:rsid w:val="009A0E7C"/>
    <w:rsid w:val="009A3CBD"/>
    <w:rsid w:val="009B2183"/>
    <w:rsid w:val="009B4EE3"/>
    <w:rsid w:val="009C2062"/>
    <w:rsid w:val="009C3753"/>
    <w:rsid w:val="009C5D63"/>
    <w:rsid w:val="009C6C75"/>
    <w:rsid w:val="009C7B9A"/>
    <w:rsid w:val="009D1564"/>
    <w:rsid w:val="009F0B4C"/>
    <w:rsid w:val="009F356C"/>
    <w:rsid w:val="00A050A4"/>
    <w:rsid w:val="00A20DA8"/>
    <w:rsid w:val="00A218EC"/>
    <w:rsid w:val="00A27665"/>
    <w:rsid w:val="00A310D7"/>
    <w:rsid w:val="00A3138F"/>
    <w:rsid w:val="00A60320"/>
    <w:rsid w:val="00A64EA2"/>
    <w:rsid w:val="00A737EF"/>
    <w:rsid w:val="00A77CF6"/>
    <w:rsid w:val="00A85BEB"/>
    <w:rsid w:val="00A91283"/>
    <w:rsid w:val="00AA132F"/>
    <w:rsid w:val="00AC102A"/>
    <w:rsid w:val="00AC4E98"/>
    <w:rsid w:val="00AC63FC"/>
    <w:rsid w:val="00AE11E8"/>
    <w:rsid w:val="00B0482B"/>
    <w:rsid w:val="00B13941"/>
    <w:rsid w:val="00B340A8"/>
    <w:rsid w:val="00B40E12"/>
    <w:rsid w:val="00B435B8"/>
    <w:rsid w:val="00B4499C"/>
    <w:rsid w:val="00B653B7"/>
    <w:rsid w:val="00B66A14"/>
    <w:rsid w:val="00B71D53"/>
    <w:rsid w:val="00B7250F"/>
    <w:rsid w:val="00B92413"/>
    <w:rsid w:val="00B93129"/>
    <w:rsid w:val="00B9664E"/>
    <w:rsid w:val="00BC5629"/>
    <w:rsid w:val="00BC6DA7"/>
    <w:rsid w:val="00BC7AB3"/>
    <w:rsid w:val="00BE051D"/>
    <w:rsid w:val="00C17869"/>
    <w:rsid w:val="00C602B2"/>
    <w:rsid w:val="00C70C90"/>
    <w:rsid w:val="00C7374B"/>
    <w:rsid w:val="00C8109F"/>
    <w:rsid w:val="00C836F3"/>
    <w:rsid w:val="00C91326"/>
    <w:rsid w:val="00C92E8D"/>
    <w:rsid w:val="00C97B11"/>
    <w:rsid w:val="00CA0DFB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3A16"/>
    <w:rsid w:val="00DA117F"/>
    <w:rsid w:val="00DA17FB"/>
    <w:rsid w:val="00DA73D0"/>
    <w:rsid w:val="00DB7594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0D5D"/>
    <w:rsid w:val="00DF49E9"/>
    <w:rsid w:val="00E22015"/>
    <w:rsid w:val="00E23AC1"/>
    <w:rsid w:val="00E24673"/>
    <w:rsid w:val="00E24898"/>
    <w:rsid w:val="00E26A6F"/>
    <w:rsid w:val="00E27FFE"/>
    <w:rsid w:val="00E355EE"/>
    <w:rsid w:val="00E52AB7"/>
    <w:rsid w:val="00E558B5"/>
    <w:rsid w:val="00E8076C"/>
    <w:rsid w:val="00EA1A80"/>
    <w:rsid w:val="00EA20E5"/>
    <w:rsid w:val="00EA2756"/>
    <w:rsid w:val="00EA4B94"/>
    <w:rsid w:val="00EA60D4"/>
    <w:rsid w:val="00EB1E5E"/>
    <w:rsid w:val="00ED13E2"/>
    <w:rsid w:val="00EE1E2F"/>
    <w:rsid w:val="00EE2CAA"/>
    <w:rsid w:val="00EE4460"/>
    <w:rsid w:val="00EE5786"/>
    <w:rsid w:val="00EE581A"/>
    <w:rsid w:val="00EF4E2B"/>
    <w:rsid w:val="00F0293A"/>
    <w:rsid w:val="00F04E9E"/>
    <w:rsid w:val="00F10FAD"/>
    <w:rsid w:val="00F146E3"/>
    <w:rsid w:val="00F22F5E"/>
    <w:rsid w:val="00F35094"/>
    <w:rsid w:val="00F52687"/>
    <w:rsid w:val="00F56A75"/>
    <w:rsid w:val="00F60B45"/>
    <w:rsid w:val="00F64FB6"/>
    <w:rsid w:val="00F90970"/>
    <w:rsid w:val="00F955AA"/>
    <w:rsid w:val="00F95E8D"/>
    <w:rsid w:val="00FA1289"/>
    <w:rsid w:val="00FA1A9D"/>
    <w:rsid w:val="00FA7A79"/>
    <w:rsid w:val="00FA7D51"/>
    <w:rsid w:val="00FC5171"/>
    <w:rsid w:val="00FC5DA4"/>
    <w:rsid w:val="00FD1497"/>
    <w:rsid w:val="00FE059A"/>
    <w:rsid w:val="00FE4EE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A3E6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624378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62437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624378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62437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jove.com/files_upload.php?src=18215868" TargetMode="External"/><Relationship Id="rId10" Type="http://schemas.openxmlformats.org/officeDocument/2006/relationships/hyperlink" Target="mailto:anna.jazwinska@unif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thony:Library:Application%20Support:Microsoft:Office:User%20Templates:My%20Templates:Script_Template_10.02.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691454-0C19-044C-80E0-9D6D72C6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Script_Template_10.02.18.dotx</Template>
  <TotalTime>29</TotalTime>
  <Pages>10</Pages>
  <Words>2330</Words>
  <Characters>13240</Characters>
  <Application>Microsoft Macintosh Word</Application>
  <DocSecurity>0</DocSecurity>
  <Lines>224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15508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Anthony</cp:lastModifiedBy>
  <cp:revision>6</cp:revision>
  <dcterms:created xsi:type="dcterms:W3CDTF">2019-04-05T06:10:00Z</dcterms:created>
  <dcterms:modified xsi:type="dcterms:W3CDTF">2019-04-05T17:44:00Z</dcterms:modified>
</cp:coreProperties>
</file>