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Zebrafish Larvae to Study the Pathological Consequences of Hemorrhagic Stroke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Siobhan Crilly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Alexandra Njegic</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Adrian R. Parry-Jones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Stuart M. Allan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Paul R. Kasher</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Division of Neuroscience and Experimental Psychology, School of Biological Sciences, Manchester Academic Health Science Centre, University of Manchester, AV Hill Building, Oxford Road, Manchester, UK</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Division of Cardiovascular Sciences, School of Medical Sciences, Faculty of Biology, Medicine and Health, Manchester Academic Health Science Centre, University of Manchester, AV Hill Building, Oxford Road, Manchester, UK</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Lydia Becker Institute of Immunology and Inflammation, University of Manchester, Manchester, UK</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 R Kasher (paul.kasher@manchester.ac.uk)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Telephone: +44 161 306 8059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Siobhan Crilly</w:t>
        <w:tab/>
        <w:tab/>
        <w:t xml:space="preserve">(siobhan.crilly@manchester.ac.uk)</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Alexandra Njegic</w:t>
        <w:tab/>
        <w:t xml:space="preserve">(alexandra.njegic@postgrad.manchester.ac.uk)</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Adrian R. Parry-Jones</w:t>
        <w:tab/>
        <w:t xml:space="preserve">(adrian.parry-jones@manchester.ac.uk)</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Stuart M. Allan</w:t>
        <w:tab/>
        <w:t xml:space="preserve">(stuart.allan@manchester.ac.uk)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Intracerebral hemorrhage, zebrafish, brain injury, stroke, neuroinflammation, animal models, pre-clinical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quantify brain injury, locomotor deficits and neuroinflammation following bleeding in the brain in zebrafish larvae, in the context of human intracerebral hemorrhage (ICH).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being the most severe subtype of stroke with high global mortality, there is no specific treatment for patients with intracerebral hemorrhage (ICH). Modelling ICH pre-clinically has proven difficult, and current rodent models poorly recapitulate the spontaneous nature of human ICH. Therefore, there is an urgent requirement for alternative pre-clinical methodologies for study of disease mechanisms in ICH and for potential drug discovery.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zebrafish represents an increasingly popular approach for translational research, primarily due to a number of advantages they possess over mammalian models of disease, including prolific reproduction rates and larval transparency allowing for live imaging. Other groups have established that zebrafish larvae can exhibit spontaneous ICH following genetic or chemical disruption of cerebrovascular development. The aim of this methodology is to utilize such models to study the pathological consequences of brain hemorrhage, in the context of pre-clinical ICH research. By using live imaging and motility assays, brain damage, neuroinflammation and locomotor function following ICH can be assessed and quantified.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shows that key pathological consequences of brain hemorrhage in humans are conserved in zebrafish larvae highlighting the model organism as a valuable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system for pre-clinical investigation of ICH. The aim of this methodology is to enable the pre-clinical stroke community to employ the zebrafish larval model as an alternative complementary model system to rodents.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Intracerebral hemorrhage (ICH) is the most severe sub-type of stroke associated with spontaneous cerebral vessel rupture and bleeding into the parenchyma leading to brain damage, physical disability and often death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Despite the high mortality and morbidity rate associated with ICH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understanding of the underpinning etiology and post-hemorrhage pathology is still lacking. As such, there are no specific treatments to prevent ICH or improve patient outcomes. Most of our understanding of disease biology has come from pre-clinical rodent models of ICH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studies to-date in these models have failed to translate any successful therapeutic to the clinic</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This failure may be due in part, to some limitations of these preclinical models, including the inability to easily recapitulate the spontaneous nature of human disease and the requirement for invasive surgery to generate the models in mammals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Additionally, rodents pose practical problems with regards to observing the rapid onset of cellular responses to ICH in intact tissue. Given the lack of translation from rodent models, developing alternative models of spontaneous ICH is imperative if we are to overcome these practical problems and help identify novel drug targets.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molecular mechanisms of vascular development are well conserved amongst vertebrates including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As such, the adoption of this model organism is becoming an ever more useful mechanistic strategy for studying cerebrovascular disease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 number of zebrafish models have been generated which recapitulate phenotypes associated with stroke-related conditions</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rPr>
        <w:t xml:space="preserve">. The use of zebrafish larvae to investigate disease pathogenesis offers both practical and scientific advantages over mammalian models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This includes high reproduction rates, rapid development and larval transparency that allows for intravital imaging without the invasive constraints associated with rodents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Coupling these advantages with the wide range of transgenic reporter lines available within the zebrafish research community amounts to a powerful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approach for studying disease biology, not yet utilized for studying the pathological consequences of ICH.</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injury response to blood in the brain is biphasic</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primary insult causes neuronal death and cell necrosis, which then initiates a secondary wave of damage that is induced by innate immune activation. The second phase of brain injury, in particular the neuroinflammatory component, is considered a realistic target for future drug treatment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Spontaneous and cerebral-specific hemorrhages have been described in zebrafish larvae previously</w:t>
      </w:r>
      <w:r>
        <w:rPr>
          <w:rFonts w:ascii="Calibri" w:hAnsi="Calibri" w:cs="Calibri" w:eastAsia="Calibri"/>
          <w:color w:val="000000"/>
          <w:spacing w:val="0"/>
          <w:position w:val="0"/>
          <w:sz w:val="24"/>
          <w:shd w:fill="auto" w:val="clear"/>
          <w:vertAlign w:val="superscript"/>
        </w:rPr>
        <w:t xml:space="preserve">14-19</w:t>
      </w:r>
      <w:r>
        <w:rPr>
          <w:rFonts w:ascii="Calibri" w:hAnsi="Calibri" w:cs="Calibri" w:eastAsia="Calibri"/>
          <w:color w:val="000000"/>
          <w:spacing w:val="0"/>
          <w:position w:val="0"/>
          <w:sz w:val="24"/>
          <w:shd w:fill="auto" w:val="clear"/>
        </w:rPr>
        <w:t xml:space="preserve">. Two such models are the use of atorvastatin (ATV) at 24 h post-fertilization (hpf) to inhibit the HMGCR pathway and cholesterol biosynthesis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a bubblehead (bbh) mutant which express a hypomorphic mutation in the </w:t>
      </w:r>
      <w:r>
        <w:rPr>
          <w:rFonts w:ascii="Calibri" w:hAnsi="Calibri" w:cs="Calibri" w:eastAsia="Calibri"/>
          <w:i/>
          <w:color w:val="000000"/>
          <w:spacing w:val="0"/>
          <w:position w:val="0"/>
          <w:sz w:val="24"/>
          <w:shd w:fill="auto" w:val="clear"/>
        </w:rPr>
        <w:t xml:space="preserve">arhgef7</w:t>
      </w:r>
      <w:r>
        <w:rPr>
          <w:rFonts w:ascii="Calibri" w:hAnsi="Calibri" w:cs="Calibri" w:eastAsia="Calibri"/>
          <w:color w:val="000000"/>
          <w:spacing w:val="0"/>
          <w:position w:val="0"/>
          <w:sz w:val="24"/>
          <w:shd w:fill="auto" w:val="clear"/>
        </w:rPr>
        <w:t xml:space="preserve"> gene, &amp;#946;pix, and subsequently inhibits actin remodeling for tight endovascular junctions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These models exhibit spontaneous cerebral-specific blood vessel rupture at the onset of circulation (~33 hpf).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Recently, we have characterized these models further to reveal that key aspects of the brain injury response is conserved between humans and zebrafish larvae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This study demonstrates the methodology required to obtain and visualize spontaneous brain hemorrhages in zebrafish larvae and how to quantify brain injury, and locomotor and neuroinflammatory phenotypes that relate to the human condition. These data and techniques support the use of this model species as a valuable complementary system for pre-clinical ICH research.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FF" w:val="clear"/>
        </w:rPr>
        <w:t xml:space="preserve">Zebrafish were raised and maintained at The University of Manchester Biological Services Unit under standard conditions as previously described</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Adult zebrafish husbandry was approved by the University of Manchester Animal Welfare and Ethical Review Board. All experiments were performed in accordance with U.K. Home Office regulations (PPL:P132EB6D7).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NOTE: Transgenic lines used in this study include macrophage-specific lineage </w:t>
      </w:r>
      <w:r>
        <w:rPr>
          <w:rFonts w:ascii="Calibri" w:hAnsi="Calibri" w:cs="Calibri" w:eastAsia="Calibri"/>
          <w:i/>
          <w:color w:val="000000"/>
          <w:spacing w:val="0"/>
          <w:position w:val="0"/>
          <w:sz w:val="24"/>
          <w:shd w:fill="auto" w:val="clear"/>
        </w:rPr>
        <w:t xml:space="preserve">mpeg1:</w:t>
      </w:r>
      <w:r>
        <w:rPr>
          <w:rFonts w:ascii="Calibri" w:hAnsi="Calibri" w:cs="Calibri" w:eastAsia="Calibri"/>
          <w:color w:val="000000"/>
          <w:spacing w:val="0"/>
          <w:position w:val="0"/>
          <w:sz w:val="24"/>
          <w:shd w:fill="auto" w:val="clear"/>
        </w:rPr>
        <w:t xml:space="preserve">mCherry (constructed in-house as previously described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neutrophil-specific </w:t>
      </w:r>
      <w:r>
        <w:rPr>
          <w:rFonts w:ascii="Calibri" w:hAnsi="Calibri" w:cs="Calibri" w:eastAsia="Calibri"/>
          <w:i/>
          <w:color w:val="000000"/>
          <w:spacing w:val="0"/>
          <w:position w:val="0"/>
          <w:sz w:val="24"/>
          <w:shd w:fill="auto" w:val="clear"/>
        </w:rPr>
        <w:t xml:space="preserve">mpo:</w:t>
      </w:r>
      <w:r>
        <w:rPr>
          <w:rFonts w:ascii="Calibri" w:hAnsi="Calibri" w:cs="Calibri" w:eastAsia="Calibri"/>
          <w:color w:val="000000"/>
          <w:spacing w:val="0"/>
          <w:position w:val="0"/>
          <w:sz w:val="24"/>
          <w:shd w:fill="auto" w:val="clear"/>
        </w:rPr>
        <w:t xml:space="preserve">GFP</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3"/>
          <w:position w:val="0"/>
          <w:sz w:val="24"/>
          <w:shd w:fill="FFFFFF" w:val="clear"/>
        </w:rPr>
        <w:t xml:space="preserve">erythroid-specific </w:t>
      </w:r>
      <w:r>
        <w:rPr>
          <w:rFonts w:ascii="Calibri" w:hAnsi="Calibri" w:cs="Calibri" w:eastAsia="Calibri"/>
          <w:i/>
          <w:color w:val="000000"/>
          <w:spacing w:val="0"/>
          <w:position w:val="0"/>
          <w:sz w:val="24"/>
          <w:shd w:fill="auto" w:val="clear"/>
        </w:rPr>
        <w:t xml:space="preserve">gata1:</w:t>
      </w:r>
      <w:r>
        <w:rPr>
          <w:rFonts w:ascii="Calibri" w:hAnsi="Calibri" w:cs="Calibri" w:eastAsia="Calibri"/>
          <w:color w:val="000000"/>
          <w:spacing w:val="0"/>
          <w:position w:val="0"/>
          <w:sz w:val="24"/>
          <w:shd w:fill="auto" w:val="clear"/>
        </w:rPr>
        <w:t xml:space="preserve">dsRed</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FFFFFF" w:val="clear"/>
        </w:rPr>
        <w:t xml:space="preserve">ubiq:</w:t>
      </w:r>
      <w:r>
        <w:rPr>
          <w:rFonts w:ascii="Calibri" w:hAnsi="Calibri" w:cs="Calibri" w:eastAsia="Calibri"/>
          <w:color w:val="000000"/>
          <w:spacing w:val="0"/>
          <w:position w:val="0"/>
          <w:sz w:val="24"/>
          <w:shd w:fill="FFFFFF" w:val="clear"/>
        </w:rPr>
        <w:t xml:space="preserve">secAnnexinV-mVenus, a reporter for cell death (re-derived in house</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on wild-type, nacre (</w:t>
      </w:r>
      <w:r>
        <w:rPr>
          <w:rFonts w:ascii="Calibri" w:hAnsi="Calibri" w:cs="Calibri" w:eastAsia="Calibri"/>
          <w:i/>
          <w:color w:val="000000"/>
          <w:spacing w:val="0"/>
          <w:position w:val="0"/>
          <w:sz w:val="24"/>
          <w:shd w:fill="auto" w:val="clear"/>
        </w:rPr>
        <w:t xml:space="preserve">mitfa</w:t>
      </w:r>
      <w:r>
        <w:rPr>
          <w:rFonts w:ascii="Calibri" w:hAnsi="Calibri" w:cs="Calibri" w:eastAsia="Calibri"/>
          <w:color w:val="000000"/>
          <w:spacing w:val="0"/>
          <w:position w:val="0"/>
          <w:sz w:val="24"/>
          <w:shd w:fill="auto" w:val="clear"/>
          <w:vertAlign w:val="superscript"/>
        </w:rPr>
        <w:t xml:space="preserve">w2/w2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mutant (</w:t>
      </w:r>
      <w:r>
        <w:rPr>
          <w:rFonts w:ascii="Calibri" w:hAnsi="Calibri" w:cs="Calibri" w:eastAsia="Calibri"/>
          <w:i/>
          <w:color w:val="000000"/>
          <w:spacing w:val="0"/>
          <w:position w:val="0"/>
          <w:sz w:val="24"/>
          <w:shd w:fill="auto" w:val="clear"/>
        </w:rPr>
        <w:t xml:space="preserve">bbh</w:t>
      </w:r>
      <w:r>
        <w:rPr>
          <w:rFonts w:ascii="Calibri" w:hAnsi="Calibri" w:cs="Calibri" w:eastAsia="Calibri"/>
          <w:color w:val="000000"/>
          <w:spacing w:val="0"/>
          <w:position w:val="0"/>
          <w:sz w:val="24"/>
          <w:shd w:fill="auto" w:val="clear"/>
          <w:vertAlign w:val="superscript"/>
        </w:rPr>
        <w:t xml:space="preserve">m292</w:t>
      </w:r>
      <w:r>
        <w:rPr>
          <w:rFonts w:ascii="Calibri" w:hAnsi="Calibri" w:cs="Calibri" w:eastAsia="Calibri"/>
          <w:color w:val="000000"/>
          <w:spacing w:val="0"/>
          <w:position w:val="0"/>
          <w:sz w:val="24"/>
          <w:shd w:fill="auto" w:val="clear"/>
        </w:rPr>
        <w:t xml:space="preserve">) backgrounds.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shows the experimental timeline.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Day 0: Egg production and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00" w:val="clear"/>
        </w:rPr>
        <w:t xml:space="preserve">Collect fertilized embryos from natural spawning in breeding boxes produced from 1 male and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female adult zebrafish.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atorvastatin protocol any wildtype/transgenic animals can be used however hemorrhage rates differ slightly between strains.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Incubate 100 embryos at 28 &amp;#176;C in standard E3 embryo medium per Petri dish and stage according to standard guidelines</w:t>
      </w:r>
      <w:r>
        <w:rPr>
          <w:rFonts w:ascii="Calibri" w:hAnsi="Calibri" w:cs="Calibri" w:eastAsia="Calibri"/>
          <w:color w:val="000000"/>
          <w:spacing w:val="0"/>
          <w:position w:val="0"/>
          <w:sz w:val="24"/>
          <w:shd w:fill="FFFF00" w:val="clear"/>
          <w:vertAlign w:val="superscript"/>
        </w:rPr>
        <w:t xml:space="preserve">26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At ~6 hours post fertilization (hpf) remove dead and unfertilized embryos from the dish using a Pasteur pipette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Day 1: Atorvastatin treatment at 24 hpf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Dechorionate embryos for atorvastatin treatment using sharp ultra thin dissection forceps</w:t>
      </w:r>
      <w:r>
        <w:rPr>
          <w:rFonts w:ascii="Calibri" w:hAnsi="Calibri" w:cs="Calibri" w:eastAsia="Calibri"/>
          <w:color w:val="000000"/>
          <w:spacing w:val="0"/>
          <w:position w:val="0"/>
          <w:sz w:val="24"/>
          <w:shd w:fill="FFFF00" w:val="clear"/>
          <w:vertAlign w:val="superscript"/>
        </w:rPr>
        <w:t xml:space="preserve">27</w:t>
      </w:r>
      <w:r>
        <w:rPr>
          <w:rFonts w:ascii="Calibri" w:hAnsi="Calibri" w:cs="Calibri" w:eastAsia="Calibri"/>
          <w:color w:val="000000"/>
          <w:spacing w:val="0"/>
          <w:position w:val="0"/>
          <w:sz w:val="24"/>
          <w:shd w:fill="FFFF00" w:val="clear"/>
        </w:rPr>
        <w:t xml:space="preserve">. Numbers required for experimentation can be adjusted accordingly.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Add 30 mL of E3 embryo medium to two clean Petri dishes. Use one dish for 100 embryos.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plates are designed for cell culture, dechorionated zebrafish at this early stage often stick to the bottom. To avoid this, rinse the plates thoroughly in clean water before use.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Remove 60 &amp;#181;L of embryo water from the treatment plate and add 60 &amp;#181;L of 0.5 mM atorvastatin (ATV). At a 0.5 mM stock concentration, the above dilution will result in a final concentration of 1 &amp;#181;M which will result in ~20% of larvae non-hemorrhaged (ICH-) and ~80% of larvae hemorrhaged (ICH+). Use the other plate for untreated controls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Atorvastatin is solubilized in distilled water (3 mg into 10 mL) to make a 0.5 mM stock solution. Incubate overnight at room temperature in the dark with agitation as solubilization takes some time. Complete solubilization can take up to 1 week. Do not use DMSO. Solution is aliquoted and stored at -20&amp;#176;C. Do not freeze thaw.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Using a Pasteur pipette, transfer 100 embryos in as little water as possible to the treatment plates.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 Incubate the plates at 28 &amp;#176;C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ICH will occur between 33 and 48 hpf. Atorvastatin does not need to be removed as incubation longer than 24 h does not cause any further developmental 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Day 2: Separating ICH- and ICH+ populations at 50 hpf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Separate ICH+ fish from ICH- populations and transfer to new dishes for ease.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If using the ATV model at a concentration of 1 &amp;#181;M,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of larvae will exhibit hemorrhage (ICH+) at this time 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response of the larvae differs between strains, if larvae are not hemorrhaging at the desired frequencies, use a fresh batch of atorvastatin or a higher concentration. If larvae have not exhibited hemorrhage by 48 hpf then consider them ICH-.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If using the bbh model, all homozygous mutants will exhibit hemorrhage by 48 hpf. If using a heterozygous incross, the ICH- heterozygous and wildtype siblings can be used as control animals for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If necessary, anaesthetize the larvae by adding 0.02% MS222 to the E3 media. </w:t>
      </w:r>
      <w:r>
        <w:rPr>
          <w:rFonts w:ascii="Calibri" w:hAnsi="Calibri" w:cs="Calibri" w:eastAsia="Calibri"/>
          <w:color w:val="000000"/>
          <w:spacing w:val="0"/>
          <w:position w:val="0"/>
          <w:sz w:val="24"/>
          <w:shd w:fill="FFFF00" w:val="clear"/>
        </w:rPr>
        <w:t xml:space="preserve">Using a Pasteur pipette, sort the larvae for presence of blood in the head into fresh E3 media.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Blood in the head may appear in the fore, mid or hindbrain or in combination, and bleed volume can vary between animals. In the bbh mutants, ICH is often associated with severe edema recognizable by larger heads, wider space between the eyes and a more diffuse bleed. However not all ICH+ bbh larvae exhibit edema.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Day 3: Cell death and leukocyte analysis at 72 hpf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Screen the larvae using a fluorescence microscope to ensure the expression of fluorescent protein.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study, transgenic </w:t>
      </w:r>
      <w:r>
        <w:rPr>
          <w:rFonts w:ascii="Calibri" w:hAnsi="Calibri" w:cs="Calibri" w:eastAsia="Calibri"/>
          <w:i/>
          <w:color w:val="000000"/>
          <w:spacing w:val="0"/>
          <w:position w:val="0"/>
          <w:sz w:val="24"/>
          <w:shd w:fill="auto" w:val="clear"/>
        </w:rPr>
        <w:t xml:space="preserve">ubiq</w:t>
      </w:r>
      <w:r>
        <w:rPr>
          <w:rFonts w:ascii="Calibri" w:hAnsi="Calibri" w:cs="Calibri" w:eastAsia="Calibri"/>
          <w:color w:val="000000"/>
          <w:spacing w:val="0"/>
          <w:position w:val="0"/>
          <w:sz w:val="24"/>
          <w:shd w:fill="auto" w:val="clear"/>
        </w:rPr>
        <w:t xml:space="preserve">:secAnnexinV-mVenus larvae were used to report brain cell death and double transgenic </w:t>
      </w:r>
      <w:r>
        <w:rPr>
          <w:rFonts w:ascii="Calibri" w:hAnsi="Calibri" w:cs="Calibri" w:eastAsia="Calibri"/>
          <w:i/>
          <w:color w:val="000000"/>
          <w:spacing w:val="0"/>
          <w:position w:val="0"/>
          <w:sz w:val="24"/>
          <w:shd w:fill="auto" w:val="clear"/>
        </w:rPr>
        <w:t xml:space="preserve">mpo</w:t>
      </w:r>
      <w:r>
        <w:rPr>
          <w:rFonts w:ascii="Calibri" w:hAnsi="Calibri" w:cs="Calibri" w:eastAsia="Calibri"/>
          <w:color w:val="000000"/>
          <w:spacing w:val="0"/>
          <w:position w:val="0"/>
          <w:sz w:val="24"/>
          <w:shd w:fill="auto" w:val="clear"/>
        </w:rPr>
        <w:t xml:space="preserve">:GFP;</w:t>
      </w:r>
      <w:r>
        <w:rPr>
          <w:rFonts w:ascii="Calibri" w:hAnsi="Calibri" w:cs="Calibri" w:eastAsia="Calibri"/>
          <w:i/>
          <w:color w:val="000000"/>
          <w:spacing w:val="0"/>
          <w:position w:val="0"/>
          <w:sz w:val="24"/>
          <w:shd w:fill="auto" w:val="clear"/>
        </w:rPr>
        <w:t xml:space="preserve">mpeg1</w:t>
      </w:r>
      <w:r>
        <w:rPr>
          <w:rFonts w:ascii="Calibri" w:hAnsi="Calibri" w:cs="Calibri" w:eastAsia="Calibri"/>
          <w:color w:val="000000"/>
          <w:spacing w:val="0"/>
          <w:position w:val="0"/>
          <w:sz w:val="24"/>
          <w:shd w:fill="auto" w:val="clear"/>
        </w:rPr>
        <w:t xml:space="preserve">:mCherry or </w:t>
      </w:r>
      <w:r>
        <w:rPr>
          <w:rFonts w:ascii="Calibri" w:hAnsi="Calibri" w:cs="Calibri" w:eastAsia="Calibri"/>
          <w:i/>
          <w:color w:val="000000"/>
          <w:spacing w:val="0"/>
          <w:position w:val="0"/>
          <w:sz w:val="24"/>
          <w:shd w:fill="auto" w:val="clear"/>
        </w:rPr>
        <w:t xml:space="preserve">ubiq</w:t>
      </w:r>
      <w:r>
        <w:rPr>
          <w:rFonts w:ascii="Calibri" w:hAnsi="Calibri" w:cs="Calibri" w:eastAsia="Calibri"/>
          <w:color w:val="000000"/>
          <w:spacing w:val="0"/>
          <w:position w:val="0"/>
          <w:sz w:val="24"/>
          <w:shd w:fill="auto" w:val="clear"/>
        </w:rPr>
        <w:t xml:space="preserve">:secAnnexinV-mVenus;</w:t>
      </w:r>
      <w:r>
        <w:rPr>
          <w:rFonts w:ascii="Calibri" w:hAnsi="Calibri" w:cs="Calibri" w:eastAsia="Calibri"/>
          <w:i/>
          <w:color w:val="000000"/>
          <w:spacing w:val="0"/>
          <w:position w:val="0"/>
          <w:sz w:val="24"/>
          <w:shd w:fill="auto" w:val="clear"/>
        </w:rPr>
        <w:t xml:space="preserve">mpeg1</w:t>
      </w:r>
      <w:r>
        <w:rPr>
          <w:rFonts w:ascii="Calibri" w:hAnsi="Calibri" w:cs="Calibri" w:eastAsia="Calibri"/>
          <w:color w:val="000000"/>
          <w:spacing w:val="0"/>
          <w:position w:val="0"/>
          <w:sz w:val="24"/>
          <w:shd w:fill="auto" w:val="clear"/>
        </w:rPr>
        <w:t xml:space="preserve">:mCherry used for leukocyte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Fill the lightsheet mounting chamber with E3 media containing 0.02% MS222.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4.3 Anaesthetize the larvae using 0.02% MS222. </w:t>
      </w:r>
      <w:r>
        <w:rPr>
          <w:rFonts w:ascii="Calibri" w:hAnsi="Calibri" w:cs="Calibri" w:eastAsia="Calibri"/>
          <w:color w:val="000000"/>
          <w:spacing w:val="0"/>
          <w:position w:val="0"/>
          <w:sz w:val="24"/>
          <w:shd w:fill="FFFF00" w:val="clear"/>
        </w:rPr>
        <w:t xml:space="preserve">Transfer larvae for mounting (n =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to a dry Petri dish surface in a single droplet. Remove as much liquid as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1.5% low melt agarose is prepared using 0.15 g of low melt agarose dissolved in 10 mL of E3 medium without methylene blue in a microwave and kept at 45 &amp;#176;C until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 Add a drop of 1.5% low-melt agarose (maintained as liquid in a 45 &amp;#176;C heat block) to the larvae and using a 800 &amp;#181;m mounting capillary, and draw the larvae up head first. If positioning is not accurate the larvae can be expelled from the agarose and mounted again. Leave the capillary to cool before inserting into the lightsheet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Alternatively, a confocal microscope could be used for this procedure. For this, larvae should be mounted laterally in agarose on a glass bottom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Acquire z-stack images of the head between the eye lenses (~300 &amp;#181;m) and process to maximum intensity projection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 Analyze brain region from images collected for total number of fluorescent cells and total intensity fluorescence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Create a time lapse video of multiple projection composites over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to track leukocyte mobility and interaction with dying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long term live imaging is performed, only one larva is mounted in the capillary.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When imaging is completed expel the larvae from the mounting capillary into a lethal overdose of 4% MS222 to euthanize.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Day 3: Selecting larvae for motility assay at 72 hpf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Anaesthetize larvae in the petri dishes with 0.02% MS222.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Randomly select n = 24 larvae for motility assay and transfer into fresh E3 media and allow animals to recover from anesthetic.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Anesthetic at this point removes selection bias for slow swimmers that are easy to catch.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Day 3-5: Assaying locomotion at 72, 96 and 120 hpf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000000"/>
          <w:spacing w:val="0"/>
          <w:position w:val="0"/>
          <w:sz w:val="24"/>
          <w:shd w:fill="FFFF00" w:val="clear"/>
        </w:rPr>
        <w:t xml:space="preserve">Transfer larvae selected at 72 hpf into E3 medium without methylene blue.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For assaying at 3 dpf allow the larvae ample time to recover from anesthetic (&amp;gt;1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Plate one larva in 1 mL per well of a 24-well plate using a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Cut the end of the pipette tip to avoid damaging the larvae. Plate size can be changed according to experimental design.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 Load plates into the camera chamber and assay motion for 10 min using a white light startle routine to increase spontaneous swimming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Swimming behavior was tracked using a camera chamber and tracking software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Repeat experiment with the same larvae at 96 and 120 hpf. Move larvae from individual housing in assay plate to a Petri dish and incubate at 28 &amp;#176;C in between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At assay completion, euthanize larvae in a lethal overdose of 4% MS222.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u w:val="single"/>
          <w:shd w:fill="FFFFFF" w:val="clear"/>
        </w:rPr>
        <w:t xml:space="preserve">Assessment of brain cell death using transgenic </w:t>
      </w:r>
      <w:r>
        <w:rPr>
          <w:rFonts w:ascii="Calibri" w:hAnsi="Calibri" w:cs="Calibri" w:eastAsia="Calibri"/>
          <w:i/>
          <w:color w:val="auto"/>
          <w:spacing w:val="0"/>
          <w:position w:val="0"/>
          <w:sz w:val="24"/>
          <w:u w:val="single"/>
          <w:shd w:fill="FFFFFF" w:val="clear"/>
        </w:rPr>
        <w:t xml:space="preserve">ubiq:</w:t>
      </w:r>
      <w:r>
        <w:rPr>
          <w:rFonts w:ascii="Calibri" w:hAnsi="Calibri" w:cs="Calibri" w:eastAsia="Calibri"/>
          <w:color w:val="auto"/>
          <w:spacing w:val="0"/>
          <w:position w:val="0"/>
          <w:sz w:val="24"/>
          <w:u w:val="single"/>
          <w:shd w:fill="FFFFFF" w:val="clear"/>
        </w:rPr>
        <w:t xml:space="preserve">secAnnexinV-mVenus results in clear definitive clusters of dying cells in ICH+ larvae in both ATV and bbh models that are absent in all ICH- larvae (</w:t>
      </w:r>
      <w:r>
        <w:rPr>
          <w:rFonts w:ascii="Calibri" w:hAnsi="Calibri" w:cs="Calibri" w:eastAsia="Calibri"/>
          <w:b/>
          <w:color w:val="auto"/>
          <w:spacing w:val="0"/>
          <w:position w:val="0"/>
          <w:sz w:val="24"/>
          <w:u w:val="single"/>
          <w:shd w:fill="FFFFFF" w:val="clear"/>
        </w:rPr>
        <w:t xml:space="preserve">Figure 3</w:t>
      </w:r>
      <w:r>
        <w:rPr>
          <w:rFonts w:ascii="Calibri" w:hAnsi="Calibri" w:cs="Calibri" w:eastAsia="Calibri"/>
          <w:color w:val="auto"/>
          <w:spacing w:val="0"/>
          <w:position w:val="0"/>
          <w:sz w:val="24"/>
          <w:u w:val="single"/>
          <w:shd w:fill="FFFFFF" w:val="clear"/>
        </w:rPr>
        <w:t xml:space="preserve">). Clusters recede before 96 hpf. Through image analysis, bleeding is associated with a significant two-fold increase in total intensity of fluorescence signal in the brain, indicating marked cell death.</w:t>
      </w:r>
    </w:p>
    <w:p>
      <w:pPr>
        <w:spacing w:before="0" w:after="0" w:line="240"/>
        <w:ind w:right="0" w:left="0" w:firstLine="0"/>
        <w:jc w:val="both"/>
        <w:rPr>
          <w:rFonts w:ascii="Calibri" w:hAnsi="Calibri" w:cs="Calibri" w:eastAsia="Calibri"/>
          <w:color w:val="auto"/>
          <w:spacing w:val="0"/>
          <w:position w:val="0"/>
          <w:sz w:val="24"/>
          <w:u w:val="single"/>
          <w:shd w:fill="FFFFFF" w:val="clear"/>
        </w:rPr>
      </w:pP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u w:val="single"/>
          <w:shd w:fill="FFFFFF" w:val="clear"/>
        </w:rPr>
        <w:t xml:space="preserve">A neuroinflammatory response is identified in ICH+ larvae by significantly increased numbers of </w:t>
      </w:r>
      <w:r>
        <w:rPr>
          <w:rFonts w:ascii="Calibri" w:hAnsi="Calibri" w:cs="Calibri" w:eastAsia="Calibri"/>
          <w:i/>
          <w:color w:val="auto"/>
          <w:spacing w:val="0"/>
          <w:position w:val="0"/>
          <w:sz w:val="24"/>
          <w:u w:val="single"/>
          <w:shd w:fill="FFFFFF" w:val="clear"/>
        </w:rPr>
        <w:t xml:space="preserve">mpeg1</w:t>
      </w:r>
      <w:r>
        <w:rPr>
          <w:rFonts w:ascii="Calibri" w:hAnsi="Calibri" w:cs="Calibri" w:eastAsia="Calibri"/>
          <w:color w:val="auto"/>
          <w:spacing w:val="0"/>
          <w:position w:val="0"/>
          <w:sz w:val="24"/>
          <w:u w:val="single"/>
          <w:shd w:fill="FFFFFF" w:val="clear"/>
        </w:rPr>
        <w:t xml:space="preserve"> positive macrophage cells in the brain. The number of total </w:t>
      </w:r>
      <w:r>
        <w:rPr>
          <w:rFonts w:ascii="Calibri" w:hAnsi="Calibri" w:cs="Calibri" w:eastAsia="Calibri"/>
          <w:i/>
          <w:color w:val="auto"/>
          <w:spacing w:val="0"/>
          <w:position w:val="0"/>
          <w:sz w:val="24"/>
          <w:u w:val="single"/>
          <w:shd w:fill="FFFFFF" w:val="clear"/>
        </w:rPr>
        <w:t xml:space="preserve">mpo </w:t>
      </w:r>
      <w:r>
        <w:rPr>
          <w:rFonts w:ascii="Calibri" w:hAnsi="Calibri" w:cs="Calibri" w:eastAsia="Calibri"/>
          <w:color w:val="auto"/>
          <w:spacing w:val="0"/>
          <w:position w:val="0"/>
          <w:sz w:val="24"/>
          <w:u w:val="single"/>
          <w:shd w:fill="FFFFFF" w:val="clear"/>
        </w:rPr>
        <w:t xml:space="preserve">positive neutrophil cells also increased however this did not reach statistical significance (</w:t>
      </w:r>
      <w:r>
        <w:rPr>
          <w:rFonts w:ascii="Calibri" w:hAnsi="Calibri" w:cs="Calibri" w:eastAsia="Calibri"/>
          <w:b/>
          <w:color w:val="auto"/>
          <w:spacing w:val="0"/>
          <w:position w:val="0"/>
          <w:sz w:val="24"/>
          <w:u w:val="single"/>
          <w:shd w:fill="FFFFFF" w:val="clear"/>
        </w:rPr>
        <w:t xml:space="preserve">Figure 4</w:t>
      </w:r>
      <w:r>
        <w:rPr>
          <w:rFonts w:ascii="Calibri" w:hAnsi="Calibri" w:cs="Calibri" w:eastAsia="Calibri"/>
          <w:color w:val="auto"/>
          <w:spacing w:val="0"/>
          <w:position w:val="0"/>
          <w:sz w:val="24"/>
          <w:u w:val="single"/>
          <w:shd w:fill="FFFFFF" w:val="clear"/>
        </w:rPr>
        <w:t xml:space="preserve">). The morphology of the</w:t>
      </w:r>
      <w:r>
        <w:rPr>
          <w:rFonts w:ascii="Calibri" w:hAnsi="Calibri" w:cs="Calibri" w:eastAsia="Calibri"/>
          <w:i/>
          <w:color w:val="auto"/>
          <w:spacing w:val="0"/>
          <w:position w:val="0"/>
          <w:sz w:val="24"/>
          <w:u w:val="single"/>
          <w:shd w:fill="FFFFFF" w:val="clear"/>
        </w:rPr>
        <w:t xml:space="preserve"> mpeg1</w:t>
      </w:r>
      <w:r>
        <w:rPr>
          <w:rFonts w:ascii="Calibri" w:hAnsi="Calibri" w:cs="Calibri" w:eastAsia="Calibri"/>
          <w:color w:val="auto"/>
          <w:spacing w:val="0"/>
          <w:position w:val="0"/>
          <w:sz w:val="24"/>
          <w:u w:val="single"/>
          <w:shd w:fill="FFFFFF" w:val="clear"/>
        </w:rPr>
        <w:t xml:space="preserve"> positive macrophages can also be seen to change in ICH+ larvae as the cells adopt an active, rounded, amoeboid shape. These activated rounded cells can also be monitored over time to show an increased phagocytic response of the </w:t>
      </w:r>
      <w:r>
        <w:rPr>
          <w:rFonts w:ascii="Calibri" w:hAnsi="Calibri" w:cs="Calibri" w:eastAsia="Calibri"/>
          <w:i/>
          <w:color w:val="auto"/>
          <w:spacing w:val="0"/>
          <w:position w:val="0"/>
          <w:sz w:val="24"/>
          <w:u w:val="single"/>
          <w:shd w:fill="FFFFFF" w:val="clear"/>
        </w:rPr>
        <w:t xml:space="preserve">ubiq:</w:t>
      </w:r>
      <w:r>
        <w:rPr>
          <w:rFonts w:ascii="Calibri" w:hAnsi="Calibri" w:cs="Calibri" w:eastAsia="Calibri"/>
          <w:color w:val="auto"/>
          <w:spacing w:val="0"/>
          <w:position w:val="0"/>
          <w:sz w:val="24"/>
          <w:u w:val="single"/>
          <w:shd w:fill="FFFFFF" w:val="clear"/>
        </w:rPr>
        <w:t xml:space="preserve">secAnnexinV-mVenus expressing dying cells in ICH+ larvae (</w:t>
      </w:r>
      <w:r>
        <w:rPr>
          <w:rFonts w:ascii="Calibri" w:hAnsi="Calibri" w:cs="Calibri" w:eastAsia="Calibri"/>
          <w:b/>
          <w:color w:val="auto"/>
          <w:spacing w:val="0"/>
          <w:position w:val="0"/>
          <w:sz w:val="24"/>
          <w:u w:val="single"/>
          <w:shd w:fill="FFFFFF" w:val="clear"/>
        </w:rPr>
        <w:t xml:space="preserve">Figure 5</w:t>
      </w:r>
      <w:r>
        <w:rPr>
          <w:rFonts w:ascii="Calibri" w:hAnsi="Calibri" w:cs="Calibri" w:eastAsia="Calibri"/>
          <w:color w:val="auto"/>
          <w:spacing w:val="0"/>
          <w:position w:val="0"/>
          <w:sz w:val="24"/>
          <w:u w:val="single"/>
          <w:shd w:fill="FFFFFF" w:val="clear"/>
        </w:rPr>
        <w:t xml:space="preserve">). </w:t>
      </w:r>
      <w:r>
        <w:rPr>
          <w:rFonts w:ascii="Calibri" w:hAnsi="Calibri" w:cs="Calibri" w:eastAsia="Calibri"/>
          <w:i/>
          <w:color w:val="auto"/>
          <w:spacing w:val="0"/>
          <w:position w:val="0"/>
          <w:sz w:val="24"/>
          <w:u w:val="single"/>
          <w:shd w:fill="FFFFFF" w:val="clear"/>
        </w:rPr>
        <w:t xml:space="preserve">mpeg1</w:t>
      </w:r>
      <w:r>
        <w:rPr>
          <w:rFonts w:ascii="Calibri" w:hAnsi="Calibri" w:cs="Calibri" w:eastAsia="Calibri"/>
          <w:color w:val="auto"/>
          <w:spacing w:val="0"/>
          <w:position w:val="0"/>
          <w:sz w:val="24"/>
          <w:u w:val="single"/>
          <w:shd w:fill="FFFFFF" w:val="clear"/>
        </w:rPr>
        <w:t xml:space="preserve"> positive macrophages exhibiting ramified processes were categorized as inactive.</w:t>
      </w:r>
    </w:p>
    <w:p>
      <w:pPr>
        <w:spacing w:before="0" w:after="0" w:line="240"/>
        <w:ind w:right="0" w:left="0" w:firstLine="0"/>
        <w:jc w:val="both"/>
        <w:rPr>
          <w:rFonts w:ascii="Calibri" w:hAnsi="Calibri" w:cs="Calibri" w:eastAsia="Calibri"/>
          <w:color w:val="auto"/>
          <w:spacing w:val="0"/>
          <w:position w:val="0"/>
          <w:sz w:val="24"/>
          <w:u w:val="single"/>
          <w:shd w:fill="FFFFFF" w:val="clear"/>
        </w:rPr>
      </w:pP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u w:val="single"/>
          <w:shd w:fill="FFFFFF" w:val="clear"/>
        </w:rPr>
        <w:t xml:space="preserve">Brain hemorrhage is associated with a significant decrease in motility at 72 and 96 hpf in comparison to ICH- sibling controls in both bbh and ATV models (</w:t>
      </w:r>
      <w:r>
        <w:rPr>
          <w:rFonts w:ascii="Calibri" w:hAnsi="Calibri" w:cs="Calibri" w:eastAsia="Calibri"/>
          <w:b/>
          <w:color w:val="auto"/>
          <w:spacing w:val="0"/>
          <w:position w:val="0"/>
          <w:sz w:val="24"/>
          <w:u w:val="single"/>
          <w:shd w:fill="FFFFFF" w:val="clear"/>
        </w:rPr>
        <w:t xml:space="preserve">Figure 6</w:t>
      </w:r>
      <w:r>
        <w:rPr>
          <w:rFonts w:ascii="Calibri" w:hAnsi="Calibri" w:cs="Calibri" w:eastAsia="Calibri"/>
          <w:color w:val="auto"/>
          <w:spacing w:val="0"/>
          <w:position w:val="0"/>
          <w:sz w:val="24"/>
          <w:u w:val="single"/>
          <w:shd w:fill="FFFFFF" w:val="clear"/>
        </w:rPr>
        <w:t xml:space="preserve">). Motility at 120 hpf recovers to near baseline levels. There are often differences in baseline motility between egg clutches and strains and so comparison should be made to ICH- controls every time.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Graphic of experimental timeline to characterize brain injury, locomotor and neuroinflammatory outcomes. </w:t>
      </w:r>
      <w:r>
        <w:rPr>
          <w:rFonts w:ascii="Calibri" w:hAnsi="Calibri" w:cs="Calibri" w:eastAsia="Calibri"/>
          <w:color w:val="000000"/>
          <w:spacing w:val="0"/>
          <w:position w:val="0"/>
          <w:sz w:val="24"/>
          <w:shd w:fill="auto" w:val="clear"/>
        </w:rPr>
        <w:t xml:space="preserve">ICH, intracerebral hemorrhage; bbh, bubblehead. Figure has been reproduced from </w:t>
      </w:r>
      <w:r>
        <w:rPr>
          <w:rFonts w:ascii="Calibri" w:hAnsi="Calibri" w:cs="Calibri" w:eastAsia="Calibri"/>
          <w:color w:val="auto"/>
          <w:spacing w:val="0"/>
          <w:position w:val="0"/>
          <w:sz w:val="24"/>
          <w:shd w:fill="FFFFFF" w:val="clear"/>
        </w:rPr>
        <w:t xml:space="preserve">Crilly et al.</w:t>
      </w:r>
      <w:r>
        <w:rPr>
          <w:rFonts w:ascii="Calibri" w:hAnsi="Calibri" w:cs="Calibri" w:eastAsia="Calibri"/>
          <w:color w:val="auto"/>
          <w:spacing w:val="0"/>
          <w:position w:val="0"/>
          <w:sz w:val="24"/>
          <w:shd w:fill="FFFFFF" w:val="clear"/>
          <w:vertAlign w:val="superscript"/>
        </w:rPr>
        <w:t xml:space="preserve">20 </w:t>
      </w:r>
      <w:r>
        <w:rPr>
          <w:rFonts w:ascii="Calibri" w:hAnsi="Calibri" w:cs="Calibri" w:eastAsia="Calibri"/>
          <w:color w:val="auto"/>
          <w:spacing w:val="0"/>
          <w:position w:val="0"/>
          <w:sz w:val="24"/>
          <w:shd w:fill="FFFFFF" w:val="clear"/>
        </w:rPr>
        <w:t xml:space="preserve">with permission under a Creative Commons license.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ICH+ brain hemorrhage phenotypes.</w:t>
      </w:r>
      <w:r>
        <w:rPr>
          <w:rFonts w:ascii="Calibri" w:hAnsi="Calibri" w:cs="Calibri" w:eastAsia="Calibri"/>
          <w:color w:val="auto"/>
          <w:spacing w:val="0"/>
          <w:position w:val="0"/>
          <w:sz w:val="24"/>
          <w:shd w:fill="auto" w:val="clear"/>
        </w:rPr>
        <w:t xml:space="preserve"> Examples of larval ICH phenotypes maintained on a transgenic gata1:DsRed reporter nacre background observed with a brightfield stereomicroscope (top panels) and fluorescence (bottom panel) at ~48 h post-fertilization. No hemorrhages were observed in ICH-larvae (left panels). A distinct accumulation of red blood cells in the forebrain and hindbrain (arrows) were observed in ICH+ larvae (right panels). Scale bars represent 250 &amp;#181;m. </w:t>
      </w:r>
      <w:r>
        <w:rPr>
          <w:rFonts w:ascii="Calibri" w:hAnsi="Calibri" w:cs="Calibri" w:eastAsia="Calibri"/>
          <w:color w:val="000000"/>
          <w:spacing w:val="0"/>
          <w:position w:val="0"/>
          <w:sz w:val="24"/>
          <w:shd w:fill="auto" w:val="clear"/>
        </w:rPr>
        <w:t xml:space="preserve">Figure has been reproduced from </w:t>
      </w:r>
      <w:r>
        <w:rPr>
          <w:rFonts w:ascii="Calibri" w:hAnsi="Calibri" w:cs="Calibri" w:eastAsia="Calibri"/>
          <w:color w:val="auto"/>
          <w:spacing w:val="0"/>
          <w:position w:val="0"/>
          <w:sz w:val="24"/>
          <w:shd w:fill="FFFFFF" w:val="clear"/>
        </w:rPr>
        <w:t xml:space="preserve">Crilly et al.</w:t>
      </w:r>
      <w:r>
        <w:rPr>
          <w:rFonts w:ascii="Calibri" w:hAnsi="Calibri" w:cs="Calibri" w:eastAsia="Calibri"/>
          <w:color w:val="auto"/>
          <w:spacing w:val="0"/>
          <w:position w:val="0"/>
          <w:sz w:val="24"/>
          <w:shd w:fill="FFFFFF" w:val="clear"/>
          <w:vertAlign w:val="superscript"/>
        </w:rPr>
        <w:t xml:space="preserve">20 </w:t>
      </w:r>
      <w:r>
        <w:rPr>
          <w:rFonts w:ascii="Calibri" w:hAnsi="Calibri" w:cs="Calibri" w:eastAsia="Calibri"/>
          <w:color w:val="auto"/>
          <w:spacing w:val="0"/>
          <w:position w:val="0"/>
          <w:sz w:val="24"/>
          <w:shd w:fill="FFFFFF" w:val="clear"/>
        </w:rPr>
        <w:t xml:space="preserve">with permission under a Creative Commons license.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Intracerebral hemorrhage (ICH) in zebrafish larvae results in a quantifiable brain injury.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images of the brain injury phenotype in ICH+ larvae (right panels), in comparison to ICH- siblings (left panels), at 72 hpf. Brightfield images (bottom panels, scale bar = 250 &amp;#181;m) demonstrate the presence of brain bleeds (arrows) in ICH+ larvae. Fluorescent microscopy was performed to visualize cell death in the </w:t>
      </w:r>
      <w:r>
        <w:rPr>
          <w:rFonts w:ascii="Calibri" w:hAnsi="Calibri" w:cs="Calibri" w:eastAsia="Calibri"/>
          <w:i/>
          <w:color w:val="000000"/>
          <w:spacing w:val="0"/>
          <w:position w:val="0"/>
          <w:sz w:val="24"/>
          <w:shd w:fill="FFFFFF" w:val="clear"/>
        </w:rPr>
        <w:t xml:space="preserve">ubiq:</w:t>
      </w:r>
      <w:r>
        <w:rPr>
          <w:rFonts w:ascii="Calibri" w:hAnsi="Calibri" w:cs="Calibri" w:eastAsia="Calibri"/>
          <w:color w:val="000000"/>
          <w:spacing w:val="0"/>
          <w:position w:val="0"/>
          <w:sz w:val="24"/>
          <w:shd w:fill="FFFFFF" w:val="clear"/>
        </w:rPr>
        <w:t xml:space="preserve">secAnnexinV-mVenus reporter line</w:t>
      </w:r>
      <w:r>
        <w:rPr>
          <w:rFonts w:ascii="Calibri" w:hAnsi="Calibri" w:cs="Calibri" w:eastAsia="Calibri"/>
          <w:color w:val="000000"/>
          <w:spacing w:val="0"/>
          <w:position w:val="0"/>
          <w:sz w:val="24"/>
          <w:shd w:fill="auto" w:val="clear"/>
        </w:rPr>
        <w:t xml:space="preserve"> (top panels, scale bar = 100 &amp;#181;m). Clusters of dying cells were observed in peri-hematomal regions. Images were cropped to brain-only regions and analyzed for total green fluorescence intensity in round particles larger than 30 pixels in diameter (white line) using the macro in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fluorescence signal in the brains of untreated, ICH- and ICH+ larvae obtained through the ATV model (n = 12 per group; 3 independent replicates) at 72 hpf. Significant differences were observed when comparing ICH+ with untreated (**p = 0.004) and with ICH- (*p = 0.03) siblings.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fluorescence signal as a read out for annexinV binding in the brains of ICH- and ICH+ larvae obtained through the bubblehead (bbh) model (n = 12 per group; 2 independent replicates) at 72 hpf. Graphs show SD from the mean. A significant difference in mVenus fluorescence was observed between ICH+ and ICH- age-matched siblings (**p = 0.002). Figure has been reproduced from </w:t>
      </w:r>
      <w:r>
        <w:rPr>
          <w:rFonts w:ascii="Calibri" w:hAnsi="Calibri" w:cs="Calibri" w:eastAsia="Calibri"/>
          <w:color w:val="auto"/>
          <w:spacing w:val="0"/>
          <w:position w:val="0"/>
          <w:sz w:val="24"/>
          <w:shd w:fill="FFFFFF" w:val="clear"/>
        </w:rPr>
        <w:t xml:space="preserve">Crilly et al.</w:t>
      </w:r>
      <w:r>
        <w:rPr>
          <w:rFonts w:ascii="Calibri" w:hAnsi="Calibri" w:cs="Calibri" w:eastAsia="Calibri"/>
          <w:color w:val="auto"/>
          <w:spacing w:val="0"/>
          <w:position w:val="0"/>
          <w:sz w:val="24"/>
          <w:shd w:fill="FFFFFF" w:val="clear"/>
          <w:vertAlign w:val="superscript"/>
        </w:rPr>
        <w:t xml:space="preserve">20 </w:t>
      </w:r>
      <w:r>
        <w:rPr>
          <w:rFonts w:ascii="Calibri" w:hAnsi="Calibri" w:cs="Calibri" w:eastAsia="Calibri"/>
          <w:color w:val="auto"/>
          <w:spacing w:val="0"/>
          <w:position w:val="0"/>
          <w:sz w:val="24"/>
          <w:shd w:fill="FFFFFF" w:val="clear"/>
        </w:rPr>
        <w:t xml:space="preserve">with permission under a Creative Commons license.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Intracerebral hemorrhage (ICH) initiates an innate cellular immune response in the zebrafish larval brain.</w:t>
      </w:r>
      <w:r>
        <w:rPr>
          <w:rFonts w:ascii="Calibri" w:hAnsi="Calibri" w:cs="Calibri" w:eastAsia="Calibri"/>
          <w:color w:val="000000"/>
          <w:spacing w:val="0"/>
          <w:position w:val="0"/>
          <w:sz w:val="24"/>
          <w:shd w:fill="auto" w:val="clear"/>
        </w:rPr>
        <w:t xml:space="preserve"> Numbers of leukocytes quantified within the brain regions previously described for mpo:GFP;mpeg1:dsRed double transgenic larvae (n = 8 per group; 2 independent replicates) at 72 hpf reveals a significant increase in macrophages (*p = 0.01), but not neutrophils (p = 0.5), in response to ICH. Figure has been reproduced from </w:t>
      </w:r>
      <w:r>
        <w:rPr>
          <w:rFonts w:ascii="Calibri" w:hAnsi="Calibri" w:cs="Calibri" w:eastAsia="Calibri"/>
          <w:color w:val="auto"/>
          <w:spacing w:val="0"/>
          <w:position w:val="0"/>
          <w:sz w:val="24"/>
          <w:shd w:fill="FFFFFF" w:val="clear"/>
        </w:rPr>
        <w:t xml:space="preserve">Crilly et al.</w:t>
      </w:r>
      <w:r>
        <w:rPr>
          <w:rFonts w:ascii="Calibri" w:hAnsi="Calibri" w:cs="Calibri" w:eastAsia="Calibri"/>
          <w:color w:val="auto"/>
          <w:spacing w:val="0"/>
          <w:position w:val="0"/>
          <w:sz w:val="24"/>
          <w:shd w:fill="FFFFFF" w:val="clear"/>
          <w:vertAlign w:val="superscript"/>
        </w:rPr>
        <w:t xml:space="preserve">20 </w:t>
      </w:r>
      <w:r>
        <w:rPr>
          <w:rFonts w:ascii="Calibri" w:hAnsi="Calibri" w:cs="Calibri" w:eastAsia="Calibri"/>
          <w:color w:val="auto"/>
          <w:spacing w:val="0"/>
          <w:position w:val="0"/>
          <w:sz w:val="24"/>
          <w:shd w:fill="FFFFFF" w:val="clear"/>
        </w:rPr>
        <w:t xml:space="preserve">with permission under a Creative Commons license.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Activated macrophage cells show a phagocytic response to the brain lesion.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time-lapse stills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showing a ramified patrolling macrophage migrating towards an annexinV positive cell (i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vi). Stills are obtained from a series of images taken of the whole brain using a 20x objective. Scale bar represents 50 &amp;#181;m. The macrophage acquired an amoeboid morphology (v) before phagocytosing the annexinV-positive cell (vi, vii). After phagocytosis the macrophage resumes a ramified morphology and migrates away and the annexinV-positive cell can no longer be seen (viii). Ramified macrophage (#), annexinV positive cell (arrow), amoeboid macrophage (*) are indicated.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images of </w:t>
      </w:r>
      <w:r>
        <w:rPr>
          <w:rFonts w:ascii="Calibri" w:hAnsi="Calibri" w:cs="Calibri" w:eastAsia="Calibri"/>
          <w:i/>
          <w:color w:val="000000"/>
          <w:spacing w:val="0"/>
          <w:position w:val="0"/>
          <w:sz w:val="24"/>
          <w:shd w:fill="auto" w:val="clear"/>
        </w:rPr>
        <w:t xml:space="preserve">mpeg1</w:t>
      </w:r>
      <w:r>
        <w:rPr>
          <w:rFonts w:ascii="Calibri" w:hAnsi="Calibri" w:cs="Calibri" w:eastAsia="Calibri"/>
          <w:color w:val="000000"/>
          <w:spacing w:val="0"/>
          <w:position w:val="0"/>
          <w:sz w:val="24"/>
          <w:shd w:fill="auto" w:val="clear"/>
        </w:rPr>
        <w:t xml:space="preserve">-positive cells in the ICH- and ICH+ larval brain exhibiting amoeboid and ramified morphologies. Scale bars represent 50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 increased proportion of amoeboid (phagocytic) and decreased proportion of ramified (inactive) macrophages was observed in ICH+ brains in comparison to ICH- siblings. Figure has been reproduced from </w:t>
      </w:r>
      <w:r>
        <w:rPr>
          <w:rFonts w:ascii="Calibri" w:hAnsi="Calibri" w:cs="Calibri" w:eastAsia="Calibri"/>
          <w:color w:val="auto"/>
          <w:spacing w:val="0"/>
          <w:position w:val="0"/>
          <w:sz w:val="24"/>
          <w:shd w:fill="FFFFFF" w:val="clear"/>
        </w:rPr>
        <w:t xml:space="preserve">Crilly et al.</w:t>
      </w:r>
      <w:r>
        <w:rPr>
          <w:rFonts w:ascii="Calibri" w:hAnsi="Calibri" w:cs="Calibri" w:eastAsia="Calibri"/>
          <w:color w:val="auto"/>
          <w:spacing w:val="0"/>
          <w:position w:val="0"/>
          <w:sz w:val="24"/>
          <w:shd w:fill="FFFFFF" w:val="clear"/>
          <w:vertAlign w:val="superscript"/>
        </w:rPr>
        <w:t xml:space="preserve">20 </w:t>
      </w:r>
      <w:r>
        <w:rPr>
          <w:rFonts w:ascii="Calibri" w:hAnsi="Calibri" w:cs="Calibri" w:eastAsia="Calibri"/>
          <w:color w:val="auto"/>
          <w:spacing w:val="0"/>
          <w:position w:val="0"/>
          <w:sz w:val="24"/>
          <w:shd w:fill="FFFFFF" w:val="clear"/>
        </w:rPr>
        <w:t xml:space="preserve">with permission under a Creative Commons license.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ICH-induced brain injury results in a quantifiable locomotor deficit in zebrafish larvae.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examples of the swimming tracks in ICH- and ICH+ bbh larvae at 72, 96 and 120 hpf.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ICH+ larvae exhibited a significant decrease in the cumulative time spent mobile during the 10 min recording period at both 72 and 96 hpf. Significance was lost at the 120 hpf time point potentially alluding to recovery from brain injury (n = 24 larvae per group; 3 independent replicates; ****p = 0.00006; **p = 0.003; ns: p = 0.08).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cumulative time spent moving in untreated and ATV-treated ICH- and ICH+ larvae at 120 hpf. ICH+ larvae exhibited a significant decrease in the cumulative time spent mobile during the 10 min recording period. Three technical replicates (n = 24 larvae per group) were used to calculate SD from the mean (***p = 0.00004, **p = 0.0003). Figure has been reproduced from </w:t>
      </w:r>
      <w:r>
        <w:rPr>
          <w:rFonts w:ascii="Calibri" w:hAnsi="Calibri" w:cs="Calibri" w:eastAsia="Calibri"/>
          <w:color w:val="auto"/>
          <w:spacing w:val="0"/>
          <w:position w:val="0"/>
          <w:sz w:val="24"/>
          <w:shd w:fill="FFFFFF" w:val="clear"/>
        </w:rPr>
        <w:t xml:space="preserve">Crilly et al.</w:t>
      </w:r>
      <w:r>
        <w:rPr>
          <w:rFonts w:ascii="Calibri" w:hAnsi="Calibri" w:cs="Calibri" w:eastAsia="Calibri"/>
          <w:color w:val="auto"/>
          <w:spacing w:val="0"/>
          <w:position w:val="0"/>
          <w:sz w:val="24"/>
          <w:shd w:fill="FFFFFF" w:val="clear"/>
          <w:vertAlign w:val="superscript"/>
        </w:rPr>
        <w:t xml:space="preserve">20 </w:t>
      </w:r>
      <w:r>
        <w:rPr>
          <w:rFonts w:ascii="Calibri" w:hAnsi="Calibri" w:cs="Calibri" w:eastAsia="Calibri"/>
          <w:color w:val="auto"/>
          <w:spacing w:val="0"/>
          <w:position w:val="0"/>
          <w:sz w:val="24"/>
          <w:shd w:fill="FFFFFF" w:val="clear"/>
        </w:rPr>
        <w:t xml:space="preserve">with permission under a Creative Commons license.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study shows that ICH in zebrafish larvae induces a brain injury response that recapitulates key aspects of the human condition that can be systematically assayed and quantified. Zebrafish offer a consistent and reproducible model of spontaneous ICH which will assist with future drug intervention studies focused on targeting blood-induced brain injury, rather than preventing vessel rupture</w:t>
      </w:r>
      <w:r>
        <w:rPr>
          <w:rFonts w:ascii="Calibri" w:hAnsi="Calibri" w:cs="Calibri" w:eastAsia="Calibri"/>
          <w:color w:val="auto"/>
          <w:spacing w:val="0"/>
          <w:position w:val="0"/>
          <w:sz w:val="24"/>
          <w:shd w:fill="FFFFFF" w:val="clear"/>
          <w:vertAlign w:val="superscript"/>
        </w:rPr>
        <w:t xml:space="preserve">17,28</w:t>
      </w:r>
      <w:r>
        <w:rPr>
          <w:rFonts w:ascii="Calibri" w:hAnsi="Calibri" w:cs="Calibri" w:eastAsia="Calibri"/>
          <w:color w:val="auto"/>
          <w:spacing w:val="0"/>
          <w:position w:val="0"/>
          <w:sz w:val="24"/>
          <w:shd w:fill="FFFFFF" w:val="clear"/>
        </w:rPr>
        <w:t xml:space="preserve">. Indeed, given the rapid nature of disease onset akin to the clinical situation, such an approach offers exciting prospects for successful translation in the future.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Some limitations are associated with the use of zebrafish larvae, such as the use of a developing system and taxonomic rank, however the practical and scientific advantages of this model must be considered to offer new insights into ICH. No surgery is required to initiate a haemorrhage or to monitor cellular processes over extended periods of time after injury. High fecundity of zebrafish pairings generate easily accessible and large sample sizes, and due to the fast development of the larvae the experimental timeline is significantly reduced compared to rodent studies</w:t>
      </w:r>
      <w:r>
        <w:rPr>
          <w:rFonts w:ascii="Calibri" w:hAnsi="Calibri" w:cs="Calibri" w:eastAsia="Calibri"/>
          <w:color w:val="auto"/>
          <w:spacing w:val="0"/>
          <w:position w:val="0"/>
          <w:sz w:val="24"/>
          <w:shd w:fill="FFFFFF" w:val="clear"/>
          <w:vertAlign w:val="superscript"/>
        </w:rPr>
        <w:t xml:space="preserve">29,30</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Currently these models are fit to use for elucidating the immediate pathological and immunological response to spontaneous ICH in the brain of live intact animals. Potentially, this model can be adapted for medium-high throughput drug screens for ICH therapies, whether preventative or recovery promoting. As such, the post-ICH pathologies presented in this study represent an alternative, complementary platform for pre-clinical ICH research.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would like to thank Dr David Spiller and the University of Manchester Systems Microscopy Core Facility for use of the equipment, Prof. Richard Baines for the use of DanioVision and Dr. Jack Rivers-Auty for statistical consultation. The bbh line was kindly shared by Nicole Munsie from Dr. Sarah Child’s lab at the University of Calgary. We also thank Prof. Stephen Renshaw, Dr. Adam Hurlstone, Dr. Andrew Badrock and Dr. Helen Young for fish lines and equipment.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This study was supported by the NC3Rs (NC/N002598/1), Stroke Association (TSA LECT 2017/02), ERA-NET NEURON (MR/M501803/1) and The British Heart Foundation (FS/15/67/32038). We are also particularly thankful to The Natalie Kate Moss Trust and the University of Manchester Faculty of Biology, Medicine and Health for their continued financial support.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An, S. J., Kim, T. J., Yoon, B.-W. Epidemiology, risk factors, and clinical features of intracerebral hemorrhage: an update. </w:t>
      </w:r>
      <w:r>
        <w:rPr>
          <w:rFonts w:ascii="Calibri" w:hAnsi="Calibri" w:cs="Calibri" w:eastAsia="Calibri"/>
          <w:i/>
          <w:color w:val="000000"/>
          <w:spacing w:val="0"/>
          <w:position w:val="0"/>
          <w:sz w:val="24"/>
          <w:shd w:fill="auto" w:val="clear"/>
        </w:rPr>
        <w:t xml:space="preserve">Journal of 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WHO. </w:t>
      </w:r>
      <w:r>
        <w:rPr>
          <w:rFonts w:ascii="Calibri" w:hAnsi="Calibri" w:cs="Calibri" w:eastAsia="Calibri"/>
          <w:i/>
          <w:color w:val="000000"/>
          <w:spacing w:val="0"/>
          <w:position w:val="0"/>
          <w:sz w:val="24"/>
          <w:shd w:fill="auto" w:val="clear"/>
        </w:rPr>
        <w:t xml:space="preserve">The top 10 causes of death</w:t>
      </w:r>
      <w:r>
        <w:rPr>
          <w:rFonts w:ascii="Calibri" w:hAnsi="Calibri" w:cs="Calibri" w:eastAsia="Calibri"/>
          <w:color w:val="000000"/>
          <w:spacing w:val="0"/>
          <w:position w:val="0"/>
          <w:sz w:val="24"/>
          <w:shd w:fill="auto" w:val="clear"/>
        </w:rPr>
        <w:t xml:space="preserve">, &amp;lt;http://www.who.int/mediacentre/factsheets/fs310/en/&amp;gt;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Casals, J.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use of animal models for stroke research: a review. </w:t>
      </w:r>
      <w:r>
        <w:rPr>
          <w:rFonts w:ascii="Calibri" w:hAnsi="Calibri" w:cs="Calibri" w:eastAsia="Calibri"/>
          <w:i/>
          <w:color w:val="000000"/>
          <w:spacing w:val="0"/>
          <w:position w:val="0"/>
          <w:sz w:val="24"/>
          <w:shd w:fill="auto" w:val="clear"/>
        </w:rPr>
        <w:t xml:space="preserve">Comparative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(4), 305-313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Kellner, C. P., Connolly, E. S. Neuroprotective Strategies for Intracerebral Hemorrhage Trials and Translation.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(10 suppl 1), S99-S102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Kirkman, M. A., Allan, S. M., Parry-Jones, A. R. Experimental intracerebral hemorrhage: avoiding pitfalls in translational research. </w:t>
      </w:r>
      <w:r>
        <w:rPr>
          <w:rFonts w:ascii="Calibri" w:hAnsi="Calibri" w:cs="Calibri" w:eastAsia="Calibri"/>
          <w:i/>
          <w:color w:val="000000"/>
          <w:spacing w:val="0"/>
          <w:position w:val="0"/>
          <w:sz w:val="24"/>
          <w:shd w:fill="auto" w:val="clear"/>
        </w:rPr>
        <w:t xml:space="preserve">Journal of Cerebral Blood Flow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(11), 2135-2151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ASPA. (1986 amendments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Butler, M. G., Gore, A. V., Weinstein, B. M. in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Vol. 105 137-161 (Elsevier,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Walcott, B. P., Peterson, R. T. Zebrafish models of cerebrovascular disease. </w:t>
      </w:r>
      <w:r>
        <w:rPr>
          <w:rFonts w:ascii="Calibri" w:hAnsi="Calibri" w:cs="Calibri" w:eastAsia="Calibri"/>
          <w:i/>
          <w:color w:val="000000"/>
          <w:spacing w:val="0"/>
          <w:position w:val="0"/>
          <w:sz w:val="24"/>
          <w:shd w:fill="auto" w:val="clear"/>
        </w:rPr>
        <w:t xml:space="preserve">Journal of Cerebral Blood Flow &amp;amp;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 571-577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Liu,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Macrophages mediate the repair of brain vascular rupture through direct physical adhesion and mechanical traction.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(5), 1162-1176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Kasher, P.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Characterization of samhd1 morphant zebrafish recapitulates features of the human type I interferonopathy Aicardi-Goutieres syndrome.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194</w:t>
      </w:r>
      <w:r>
        <w:rPr>
          <w:rFonts w:ascii="Calibri" w:hAnsi="Calibri" w:cs="Calibri" w:eastAsia="Calibri"/>
          <w:color w:val="000000"/>
          <w:spacing w:val="0"/>
          <w:position w:val="0"/>
          <w:sz w:val="24"/>
          <w:shd w:fill="auto" w:val="clear"/>
        </w:rPr>
        <w:t xml:space="preserve"> (6), 2819-2825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Wen,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Mutation of rnf213a by TALEN causes abnormal angiogenesis and circulation defects in zebrafish.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1644</w:t>
      </w:r>
      <w:r>
        <w:rPr>
          <w:rFonts w:ascii="Calibri" w:hAnsi="Calibri" w:cs="Calibri" w:eastAsia="Calibri"/>
          <w:color w:val="000000"/>
          <w:spacing w:val="0"/>
          <w:position w:val="0"/>
          <w:sz w:val="24"/>
          <w:shd w:fill="auto" w:val="clear"/>
        </w:rPr>
        <w:t xml:space="preserve"> 70-78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Eisa-Beygi, S., Rezaei, M. Etiology of intracerebral hemorrhage (ICH): novel insights from Zebrafish embryos. </w:t>
      </w:r>
      <w:r>
        <w:rPr>
          <w:rFonts w:ascii="Calibri" w:hAnsi="Calibri" w:cs="Calibri" w:eastAsia="Calibri"/>
          <w:i/>
          <w:color w:val="000000"/>
          <w:spacing w:val="0"/>
          <w:position w:val="0"/>
          <w:sz w:val="24"/>
          <w:shd w:fill="auto" w:val="clear"/>
        </w:rPr>
        <w:t xml:space="preserve">International Journal of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(4-5-6), 119-126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Mracsko, E., Veltkamp, R. Neuroinflammation after intracerebral hemorrhage. </w:t>
      </w:r>
      <w:r>
        <w:rPr>
          <w:rFonts w:ascii="Calibri" w:hAnsi="Calibri" w:cs="Calibri" w:eastAsia="Calibri"/>
          <w:i/>
          <w:color w:val="000000"/>
          <w:spacing w:val="0"/>
          <w:position w:val="0"/>
          <w:sz w:val="24"/>
          <w:shd w:fill="auto" w:val="clear"/>
        </w:rPr>
        <w:t xml:space="preserve">Frontiers in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388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Eisa-Beygi, S., Hatch, G., Noble, S., Ekker, M., Moon, T. W. The 3-hydroxy-3-methylglutaryl-CoA reductase (HMGCR) pathway regulates developmental cerebral-vascular stability via prenylation-dependent signalling pathway.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(2), 258-266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Shen,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Discovery of Rho-kinase inhibitors by docking-based virtual screening. </w:t>
      </w:r>
      <w:r>
        <w:rPr>
          <w:rFonts w:ascii="Calibri" w:hAnsi="Calibri" w:cs="Calibri" w:eastAsia="Calibri"/>
          <w:i/>
          <w:color w:val="000000"/>
          <w:spacing w:val="0"/>
          <w:position w:val="0"/>
          <w:sz w:val="24"/>
          <w:shd w:fill="auto" w:val="clear"/>
        </w:rPr>
        <w:t xml:space="preserve">Molecular BioSystems.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1511-1521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Huang,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Tanshinone I prevents atorvastatin-induced cerebral hemorrhage in zebrafish and stabilizes endothelial cell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cell adhesion by inhibiting VE-cadherin internalization and actin-myosin contractility. </w:t>
      </w:r>
      <w:r>
        <w:rPr>
          <w:rFonts w:ascii="Calibri" w:hAnsi="Calibri" w:cs="Calibri" w:eastAsia="Calibri"/>
          <w:i/>
          <w:color w:val="000000"/>
          <w:spacing w:val="0"/>
          <w:position w:val="0"/>
          <w:sz w:val="24"/>
          <w:shd w:fill="auto" w:val="clear"/>
        </w:rPr>
        <w:t xml:space="preserve">Pharmacological research.</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Li,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Discovery of a ROCK inhibitor, FPND, which prevents cerebral hemorrhage through maintaining vascular integrity by interference with VE-cadherin. </w:t>
      </w:r>
      <w:r>
        <w:rPr>
          <w:rFonts w:ascii="Calibri" w:hAnsi="Calibri" w:cs="Calibri" w:eastAsia="Calibri"/>
          <w:i/>
          <w:color w:val="000000"/>
          <w:spacing w:val="0"/>
          <w:position w:val="0"/>
          <w:sz w:val="24"/>
          <w:shd w:fill="auto" w:val="clear"/>
        </w:rPr>
        <w:t xml:space="preserve">Cell death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17051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Liu,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&amp;#946;Pix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Pak2a signaling pathway regulates cerebral vascular stability in zebrafish.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(35), 13990-13995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ten Klooster, J. P., Jaffer, Z. M., Chernoff, J., Hordijk, P. L. Targeting and activation of Rac1 are mediated by the exchange factor &amp;#946;-Pix.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(5), 759-769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Crilly,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Using zebrafish larval models to study brain injury, locomotor and neuroinflammatory outcomes following intracerebral haemorrhage. </w:t>
      </w:r>
      <w:r>
        <w:rPr>
          <w:rFonts w:ascii="Calibri" w:hAnsi="Calibri" w:cs="Calibri" w:eastAsia="Calibri"/>
          <w:i/>
          <w:color w:val="000000"/>
          <w:spacing w:val="0"/>
          <w:position w:val="0"/>
          <w:sz w:val="24"/>
          <w:shd w:fill="auto" w:val="clear"/>
        </w:rPr>
        <w:t xml:space="preserve">F1000Research.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Westerfield, M. The zebrafish book: a guide for the laboratory use of zebrafish. </w:t>
      </w:r>
      <w:hyperlink xmlns:r="http://schemas.openxmlformats.org/officeDocument/2006/relationships" r:id="docRId0">
        <w:r>
          <w:rPr>
            <w:rFonts w:ascii="Calibri" w:hAnsi="Calibri" w:cs="Calibri" w:eastAsia="Calibri"/>
            <w:i/>
            <w:color w:val="000000"/>
            <w:spacing w:val="0"/>
            <w:position w:val="0"/>
            <w:sz w:val="24"/>
            <w:u w:val="single"/>
            <w:shd w:fill="auto" w:val="clear"/>
          </w:rPr>
          <w:t xml:space="preserve">http://zfin.org/zf_info/zfbook/zfbk.html</w:t>
        </w:r>
      </w:hyperlink>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Ellett, F., Pase, L., Hayman, J. W., Andrianopoulos, A., Lieschke, G. J. mpeg1 promoter transgenes direct macrophage-lineage expression in zebrafish.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(4), e49-e56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Renshaw, 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transgenic zebrafish model of neutrophilic inflammation.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(13), 3976-3978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Traver,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Transplantation and in vivo imaging of multilineage engraftment in zebrafish bloodless mutants.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1238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Morsch,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vivo characterization of microglial engulfment of dying neurons in the zebrafish spinal cord. </w:t>
      </w:r>
      <w:r>
        <w:rPr>
          <w:rFonts w:ascii="Calibri" w:hAnsi="Calibri" w:cs="Calibri" w:eastAsia="Calibri"/>
          <w:i/>
          <w:color w:val="000000"/>
          <w:spacing w:val="0"/>
          <w:position w:val="0"/>
          <w:sz w:val="24"/>
          <w:shd w:fill="auto" w:val="clear"/>
        </w:rPr>
        <w:t xml:space="preserve">Frontiers in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Kimmel, C. B., Ballard, W. W., Kimmel, S. R., Ullmann, B., Schilling, T. F. Stages of embryonic development of the zebrafish.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(3), 253-310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Liang, J. O. </w:t>
      </w:r>
      <w:r>
        <w:rPr>
          <w:rFonts w:ascii="Calibri" w:hAnsi="Calibri" w:cs="Calibri" w:eastAsia="Calibri"/>
          <w:i/>
          <w:color w:val="000000"/>
          <w:spacing w:val="0"/>
          <w:position w:val="0"/>
          <w:sz w:val="24"/>
          <w:shd w:fill="auto" w:val="clear"/>
        </w:rPr>
        <w:t xml:space="preserve">Zebrafish in the Classroom</w:t>
      </w:r>
      <w:r>
        <w:rPr>
          <w:rFonts w:ascii="Calibri" w:hAnsi="Calibri" w:cs="Calibri" w:eastAsia="Calibri"/>
          <w:color w:val="000000"/>
          <w:spacing w:val="0"/>
          <w:position w:val="0"/>
          <w:sz w:val="24"/>
          <w:shd w:fill="auto" w:val="clear"/>
        </w:rPr>
        <w:t xml:space="preserve">, &amp;lt;http://www.zfic.org&amp;gt;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Yang,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Miconazole protects blood vessels from MMP9-dependent rupture and hemorrhage.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337-348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Andaluz, N., Zuccarello, M., Wagner, K. R. Experimental animal models of intracerebral hemorrhage. </w:t>
      </w:r>
      <w:r>
        <w:rPr>
          <w:rFonts w:ascii="Calibri" w:hAnsi="Calibri" w:cs="Calibri" w:eastAsia="Calibri"/>
          <w:i/>
          <w:color w:val="000000"/>
          <w:spacing w:val="0"/>
          <w:position w:val="0"/>
          <w:sz w:val="24"/>
          <w:shd w:fill="auto" w:val="clear"/>
        </w:rPr>
        <w:t xml:space="preserve">Neurosurgery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385-393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Rosenberg, G. A., Mun-Bryce, S., Wesley, M., Kornfeld, M. Collagenase-induced intracerebral hemorrhage in rats.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(5), 801-807 (1990).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zfin.org/zf_info/zfbook/zfbk.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