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55" w:rsidRPr="00326D32" w:rsidRDefault="00F27555" w:rsidP="00F27555">
      <w:pPr>
        <w:rPr>
          <w:u w:val="single"/>
        </w:rPr>
      </w:pPr>
      <w:r w:rsidRPr="00326D32">
        <w:rPr>
          <w:rFonts w:cs="Arial"/>
        </w:rPr>
        <w:t xml:space="preserve">Thank you for the decision on our manuscript </w:t>
      </w:r>
      <w:r w:rsidRPr="00EF548A">
        <w:rPr>
          <w:u w:val="single"/>
        </w:rPr>
        <w:t>‘</w:t>
      </w:r>
      <w:r>
        <w:rPr>
          <w:u w:val="single"/>
        </w:rPr>
        <w:t>Pan-lyssavirus real-time RT-PCR for rabies diagnosis</w:t>
      </w:r>
      <w:r w:rsidRPr="00EF548A">
        <w:rPr>
          <w:u w:val="single"/>
        </w:rPr>
        <w:t>.’</w:t>
      </w:r>
    </w:p>
    <w:p w:rsidR="00F27555" w:rsidRPr="00326D32" w:rsidRDefault="00F27555" w:rsidP="00F27555"/>
    <w:p w:rsidR="00F27555" w:rsidRDefault="00F27555" w:rsidP="00F27555">
      <w:r w:rsidRPr="00326D32">
        <w:t xml:space="preserve">We would like to thank </w:t>
      </w:r>
      <w:r>
        <w:t>you</w:t>
      </w:r>
      <w:r w:rsidRPr="00326D32">
        <w:t xml:space="preserve"> for your time to provide constructive and helpful comments. We </w:t>
      </w:r>
      <w:r>
        <w:t xml:space="preserve">have </w:t>
      </w:r>
      <w:r w:rsidRPr="00326D32">
        <w:t xml:space="preserve">updated the manuscript </w:t>
      </w:r>
      <w:r>
        <w:t>accordingly</w:t>
      </w:r>
      <w:r w:rsidRPr="00326D32">
        <w:t>.</w:t>
      </w:r>
      <w:r>
        <w:t xml:space="preserve"> </w:t>
      </w:r>
      <w:r w:rsidRPr="00326D32">
        <w:t xml:space="preserve">Below we have taken each comment individually and replied. </w:t>
      </w:r>
      <w:r>
        <w:t>As</w:t>
      </w:r>
      <w:r w:rsidR="00534541">
        <w:t xml:space="preserve"> the</w:t>
      </w:r>
      <w:r>
        <w:t xml:space="preserve"> document has had major revision the changes requested</w:t>
      </w:r>
      <w:r w:rsidR="00534541">
        <w:t>,</w:t>
      </w:r>
      <w:r>
        <w:t xml:space="preserve"> where possible</w:t>
      </w:r>
      <w:r w:rsidR="00534541">
        <w:t>,</w:t>
      </w:r>
      <w:r>
        <w:t xml:space="preserve"> have been listed as line numbers in this response. Figures and tables have been updated to satisfy reviewer comments.</w:t>
      </w:r>
    </w:p>
    <w:p w:rsidR="00F27555" w:rsidRDefault="00F27555" w:rsidP="00F27555">
      <w:r>
        <w:t>Kind regards, Denise Marston</w:t>
      </w:r>
    </w:p>
    <w:p w:rsidR="002E22D1" w:rsidRDefault="002E22D1">
      <w:pPr>
        <w:rPr>
          <w:rStyle w:val="Strong"/>
          <w:rFonts w:eastAsia="Times New Roman"/>
        </w:rPr>
      </w:pPr>
    </w:p>
    <w:p w:rsidR="006368B2" w:rsidRDefault="00A04040" w:rsidP="006368B2">
      <w:pPr>
        <w:rPr>
          <w:rFonts w:eastAsia="Times New Roman"/>
        </w:rPr>
      </w:pPr>
      <w:r>
        <w:rPr>
          <w:rStyle w:val="Strong"/>
          <w:rFonts w:eastAsia="Times New Roman"/>
        </w:rPr>
        <w:t>Editorial comments</w:t>
      </w:r>
      <w:proofErr w:type="gramStart"/>
      <w:r>
        <w:rPr>
          <w:rStyle w:val="Strong"/>
          <w:rFonts w:eastAsia="Times New Roman"/>
        </w:rPr>
        <w:t>:</w:t>
      </w:r>
      <w:proofErr w:type="gramEnd"/>
      <w:r>
        <w:rPr>
          <w:rFonts w:eastAsia="Times New Roman"/>
        </w:rPr>
        <w:br/>
        <w:t>Changes to be made by the author(s) regarding the manuscript:</w:t>
      </w:r>
      <w:r>
        <w:rPr>
          <w:rFonts w:eastAsia="Times New Roman"/>
        </w:rPr>
        <w:br/>
      </w:r>
      <w:r w:rsidRPr="00405FBC">
        <w:rPr>
          <w:rFonts w:eastAsia="Times New Roman"/>
        </w:rPr>
        <w:t>1.</w:t>
      </w:r>
      <w:r>
        <w:rPr>
          <w:rFonts w:eastAsia="Times New Roman"/>
        </w:rPr>
        <w:t xml:space="preserve">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r w:rsidR="002E22D1" w:rsidRPr="00405FBC">
        <w:rPr>
          <w:rFonts w:eastAsia="Times New Roman"/>
          <w:color w:val="4472C4" w:themeColor="accent5"/>
        </w:rPr>
        <w:t xml:space="preserve"> </w:t>
      </w:r>
      <w:r w:rsidR="002E22D1" w:rsidRPr="00405FBC">
        <w:rPr>
          <w:rFonts w:eastAsia="Times New Roman"/>
          <w:i/>
          <w:color w:val="4472C4" w:themeColor="accent5"/>
        </w:rPr>
        <w:t>Complete</w:t>
      </w:r>
      <w:r>
        <w:rPr>
          <w:rFonts w:eastAsia="Times New Roman"/>
        </w:rPr>
        <w:br/>
      </w:r>
      <w:r w:rsidRPr="001411D7">
        <w:rPr>
          <w:rFonts w:eastAsia="Times New Roman"/>
        </w:rPr>
        <w:t>2.</w:t>
      </w:r>
      <w:r>
        <w:rPr>
          <w:rFonts w:eastAsia="Times New Roman"/>
        </w:rPr>
        <w:t xml:space="preserve"> Please print and sign the attached Author License Agreement - UK. Please then scan and upload the signed ALA with the manuscript files to your Editorial Manager account.</w:t>
      </w:r>
      <w:r w:rsidR="00520E86">
        <w:rPr>
          <w:rFonts w:eastAsia="Times New Roman"/>
        </w:rPr>
        <w:t xml:space="preserve"> </w:t>
      </w:r>
      <w:r w:rsidR="00520E86" w:rsidRPr="00405FBC">
        <w:rPr>
          <w:rFonts w:eastAsia="Times New Roman"/>
          <w:i/>
          <w:color w:val="4472C4" w:themeColor="accent5"/>
        </w:rPr>
        <w:t>This has been sent by email but h</w:t>
      </w:r>
      <w:bookmarkStart w:id="0" w:name="_GoBack"/>
      <w:bookmarkEnd w:id="0"/>
      <w:r w:rsidR="00520E86" w:rsidRPr="00405FBC">
        <w:rPr>
          <w:rFonts w:eastAsia="Times New Roman"/>
          <w:i/>
          <w:color w:val="4472C4" w:themeColor="accent5"/>
        </w:rPr>
        <w:t>as also been uploaded with this amended version for completeness.</w:t>
      </w:r>
      <w:r w:rsidR="00520E86" w:rsidRPr="00405FBC">
        <w:rPr>
          <w:rFonts w:eastAsia="Times New Roman"/>
          <w:color w:val="4472C4" w:themeColor="accent5"/>
        </w:rPr>
        <w:t xml:space="preserve"> </w:t>
      </w:r>
      <w:r>
        <w:rPr>
          <w:rFonts w:eastAsia="Times New Roman"/>
        </w:rPr>
        <w:br/>
      </w:r>
      <w:r w:rsidRPr="00405FBC">
        <w:rPr>
          <w:rFonts w:eastAsia="Times New Roman"/>
        </w:rPr>
        <w:t>3.</w:t>
      </w:r>
      <w:r>
        <w:rPr>
          <w:rFonts w:eastAsia="Times New Roman"/>
        </w:rPr>
        <w:t xml:space="preserve"> Title: Please remove commercial language (SYBR).</w:t>
      </w:r>
      <w:r w:rsidR="00520E86">
        <w:rPr>
          <w:rFonts w:eastAsia="Times New Roman"/>
        </w:rPr>
        <w:t xml:space="preserve"> </w:t>
      </w:r>
      <w:r w:rsidR="00520E86" w:rsidRPr="00405FBC">
        <w:rPr>
          <w:rFonts w:eastAsia="Times New Roman"/>
          <w:i/>
          <w:color w:val="4472C4" w:themeColor="accent5"/>
        </w:rPr>
        <w:t xml:space="preserve">There is already precedence within </w:t>
      </w:r>
      <w:proofErr w:type="spellStart"/>
      <w:r w:rsidR="00520E86" w:rsidRPr="00405FBC">
        <w:rPr>
          <w:rFonts w:eastAsia="Times New Roman"/>
          <w:i/>
          <w:color w:val="4472C4" w:themeColor="accent5"/>
        </w:rPr>
        <w:t>JoVE</w:t>
      </w:r>
      <w:proofErr w:type="spellEnd"/>
      <w:r w:rsidR="00520E86" w:rsidRPr="00405FBC">
        <w:rPr>
          <w:rFonts w:eastAsia="Times New Roman"/>
          <w:i/>
          <w:color w:val="4472C4" w:themeColor="accent5"/>
        </w:rPr>
        <w:t xml:space="preserve"> using SYBR: Nicholson P, </w:t>
      </w:r>
      <w:proofErr w:type="spellStart"/>
      <w:r w:rsidR="00520E86" w:rsidRPr="00405FBC">
        <w:rPr>
          <w:rFonts w:eastAsia="Times New Roman"/>
          <w:i/>
          <w:color w:val="4472C4" w:themeColor="accent5"/>
        </w:rPr>
        <w:t>Rawiwan</w:t>
      </w:r>
      <w:proofErr w:type="spellEnd"/>
      <w:r w:rsidR="00520E86" w:rsidRPr="00405FBC">
        <w:rPr>
          <w:rFonts w:eastAsia="Times New Roman"/>
          <w:i/>
          <w:color w:val="4472C4" w:themeColor="accent5"/>
        </w:rPr>
        <w:t xml:space="preserve"> P, </w:t>
      </w:r>
      <w:proofErr w:type="spellStart"/>
      <w:r w:rsidR="00520E86" w:rsidRPr="00405FBC">
        <w:rPr>
          <w:rFonts w:eastAsia="Times New Roman"/>
          <w:i/>
          <w:color w:val="4472C4" w:themeColor="accent5"/>
        </w:rPr>
        <w:t>Surachetpong</w:t>
      </w:r>
      <w:proofErr w:type="spellEnd"/>
      <w:r w:rsidR="00520E86" w:rsidRPr="00405FBC">
        <w:rPr>
          <w:rFonts w:eastAsia="Times New Roman"/>
          <w:i/>
          <w:color w:val="4472C4" w:themeColor="accent5"/>
        </w:rPr>
        <w:t xml:space="preserve"> W.</w:t>
      </w:r>
      <w:r w:rsidR="00C62A1A" w:rsidRPr="00405FBC">
        <w:rPr>
          <w:rFonts w:eastAsia="Times New Roman"/>
          <w:i/>
          <w:color w:val="4472C4" w:themeColor="accent5"/>
        </w:rPr>
        <w:t xml:space="preserve"> </w:t>
      </w:r>
      <w:r w:rsidR="00520E86" w:rsidRPr="00405FBC">
        <w:rPr>
          <w:rFonts w:eastAsia="Times New Roman"/>
          <w:i/>
          <w:color w:val="4472C4" w:themeColor="accent5"/>
        </w:rPr>
        <w:t>Detection of Tilapia Lake Virus Using Conventional RT-PCR and SYBR Green RT-qPCR.</w:t>
      </w:r>
      <w:r w:rsidR="00C62A1A" w:rsidRPr="00405FBC">
        <w:rPr>
          <w:rFonts w:eastAsia="Times New Roman"/>
          <w:i/>
          <w:color w:val="4472C4" w:themeColor="accent5"/>
        </w:rPr>
        <w:t xml:space="preserve"> </w:t>
      </w:r>
      <w:r w:rsidR="00520E86" w:rsidRPr="00405FBC">
        <w:rPr>
          <w:rFonts w:eastAsia="Times New Roman"/>
          <w:i/>
          <w:color w:val="4472C4" w:themeColor="accent5"/>
        </w:rPr>
        <w:t>Indeed many papers have been published in this manner. However, as per request (6) the use of SYBR has been reduced and we have removed from the title and key words.</w:t>
      </w:r>
      <w:r>
        <w:rPr>
          <w:rFonts w:eastAsia="Times New Roman"/>
        </w:rPr>
        <w:br/>
      </w:r>
      <w:r w:rsidRPr="00405FBC">
        <w:rPr>
          <w:rFonts w:eastAsia="Times New Roman"/>
        </w:rPr>
        <w:t>4.</w:t>
      </w:r>
      <w:r>
        <w:rPr>
          <w:rFonts w:eastAsia="Times New Roman"/>
        </w:rPr>
        <w:t xml:space="preserve"> Keywords: Please remove commercial language (SYBR).</w:t>
      </w:r>
      <w:r w:rsidR="00520E86">
        <w:rPr>
          <w:rFonts w:eastAsia="Times New Roman"/>
        </w:rPr>
        <w:t xml:space="preserve"> </w:t>
      </w:r>
      <w:r w:rsidR="00520E86" w:rsidRPr="00405FBC">
        <w:rPr>
          <w:rFonts w:eastAsia="Times New Roman"/>
          <w:i/>
          <w:color w:val="4472C4" w:themeColor="accent5"/>
        </w:rPr>
        <w:t>Complete</w:t>
      </w:r>
      <w:r>
        <w:rPr>
          <w:rFonts w:eastAsia="Times New Roman"/>
        </w:rPr>
        <w:br/>
      </w:r>
      <w:r w:rsidRPr="00405FBC">
        <w:rPr>
          <w:rFonts w:eastAsia="Times New Roman"/>
        </w:rPr>
        <w:t>5.</w:t>
      </w:r>
      <w:r>
        <w:rPr>
          <w:rFonts w:eastAsia="Times New Roman"/>
        </w:rPr>
        <w:t xml:space="preserve"> Short Abstract: Please add a brief description of the protocol.</w:t>
      </w:r>
      <w:r w:rsidR="00D91BC3">
        <w:rPr>
          <w:rFonts w:eastAsia="Times New Roman"/>
        </w:rPr>
        <w:t xml:space="preserve"> </w:t>
      </w:r>
      <w:r w:rsidR="00D91BC3" w:rsidRPr="00405FBC">
        <w:rPr>
          <w:rFonts w:eastAsia="Times New Roman"/>
          <w:i/>
          <w:color w:val="4472C4" w:themeColor="accent5"/>
        </w:rPr>
        <w:t>Complete</w:t>
      </w:r>
      <w:r w:rsidR="00F27555">
        <w:rPr>
          <w:rFonts w:eastAsia="Times New Roman"/>
          <w:i/>
          <w:color w:val="4472C4" w:themeColor="accent5"/>
        </w:rPr>
        <w:t xml:space="preserve"> (</w:t>
      </w:r>
      <w:r w:rsidR="00F27555" w:rsidRPr="00534541">
        <w:rPr>
          <w:rFonts w:eastAsia="Times New Roman"/>
          <w:i/>
          <w:color w:val="FF0000"/>
        </w:rPr>
        <w:t>line</w:t>
      </w:r>
      <w:r w:rsidR="00534541" w:rsidRPr="00534541">
        <w:rPr>
          <w:rFonts w:eastAsia="Times New Roman"/>
          <w:i/>
          <w:color w:val="FF0000"/>
        </w:rPr>
        <w:t>s</w:t>
      </w:r>
      <w:r w:rsidR="00F27555" w:rsidRPr="00534541">
        <w:rPr>
          <w:rFonts w:eastAsia="Times New Roman"/>
          <w:i/>
          <w:color w:val="FF0000"/>
        </w:rPr>
        <w:t xml:space="preserve"> 21-24</w:t>
      </w:r>
      <w:r w:rsidR="00F27555">
        <w:rPr>
          <w:rFonts w:eastAsia="Times New Roman"/>
          <w:i/>
          <w:color w:val="4472C4" w:themeColor="accent5"/>
        </w:rPr>
        <w:t>)</w:t>
      </w:r>
      <w:r>
        <w:rPr>
          <w:rFonts w:eastAsia="Times New Roman"/>
        </w:rPr>
        <w:br/>
      </w:r>
      <w:r w:rsidRPr="00405FBC">
        <w:rPr>
          <w:rFonts w:eastAsia="Times New Roman"/>
        </w:rPr>
        <w:t>6</w:t>
      </w:r>
      <w:r>
        <w:rPr>
          <w:rFonts w:eastAsia="Times New Roman"/>
        </w:rPr>
        <w:t xml:space="preserve">. </w:t>
      </w:r>
      <w:proofErr w:type="spellStart"/>
      <w:r>
        <w:rPr>
          <w:rFonts w:eastAsia="Times New Roman"/>
        </w:rPr>
        <w:t>JoVE</w:t>
      </w:r>
      <w:proofErr w:type="spellEnd"/>
      <w:r>
        <w:rPr>
          <w:rFonts w:eastAsia="Times New Roman"/>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"SYBR" within your text. The term may </w:t>
      </w:r>
      <w:r w:rsidR="002E22D1">
        <w:rPr>
          <w:rFonts w:eastAsia="Times New Roman"/>
        </w:rPr>
        <w:t xml:space="preserve">be introduced but please use it </w:t>
      </w:r>
      <w:r>
        <w:rPr>
          <w:rFonts w:eastAsia="Times New Roman"/>
        </w:rPr>
        <w:t>infrequently and when directly relevant. Otherwise, please refer to the term using generic language.</w:t>
      </w:r>
      <w:r w:rsidR="002E22D1">
        <w:rPr>
          <w:rFonts w:eastAsia="Times New Roman"/>
        </w:rPr>
        <w:t xml:space="preserve"> </w:t>
      </w:r>
      <w:r w:rsidR="002E22D1" w:rsidRPr="00405FBC">
        <w:rPr>
          <w:rFonts w:eastAsia="Times New Roman"/>
          <w:i/>
          <w:color w:val="4472C4" w:themeColor="accent5"/>
        </w:rPr>
        <w:t>See point 3 above</w:t>
      </w:r>
      <w:r>
        <w:rPr>
          <w:rFonts w:eastAsia="Times New Roman"/>
        </w:rPr>
        <w:br/>
      </w:r>
      <w:r w:rsidRPr="00405FBC">
        <w:rPr>
          <w:rFonts w:eastAsia="Times New Roman"/>
        </w:rPr>
        <w:t>7.</w:t>
      </w:r>
      <w:r>
        <w:rPr>
          <w:rFonts w:eastAsia="Times New Roman"/>
        </w:rPr>
        <w:t xml:space="preserve"> Lines 89-138: Please change the section title to “PROTOCOL”.</w:t>
      </w:r>
      <w:r w:rsidR="002E22D1">
        <w:rPr>
          <w:rFonts w:eastAsia="Times New Roman"/>
        </w:rPr>
        <w:t xml:space="preserve"> </w:t>
      </w:r>
      <w:r w:rsidR="002E22D1" w:rsidRPr="00405FBC">
        <w:rPr>
          <w:rFonts w:eastAsia="Times New Roman"/>
          <w:i/>
          <w:color w:val="4472C4" w:themeColor="accent5"/>
        </w:rPr>
        <w:t>Complete</w:t>
      </w:r>
      <w:r>
        <w:rPr>
          <w:rFonts w:eastAsia="Times New Roman"/>
        </w:rPr>
        <w:br/>
      </w:r>
      <w:r w:rsidRPr="00405FBC">
        <w:rPr>
          <w:rFonts w:eastAsia="Times New Roman"/>
        </w:rPr>
        <w:t>8.</w:t>
      </w:r>
      <w:r>
        <w:rPr>
          <w:rFonts w:eastAsia="Times New Roman"/>
        </w:rPr>
        <w:t xml:space="preserve"> Protocol: Please revise it to be a numbered list following the </w:t>
      </w:r>
      <w:proofErr w:type="spellStart"/>
      <w:r>
        <w:rPr>
          <w:rFonts w:eastAsia="Times New Roman"/>
        </w:rPr>
        <w:t>JoVE</w:t>
      </w:r>
      <w:proofErr w:type="spellEnd"/>
      <w:r>
        <w:rPr>
          <w:rFonts w:eastAsia="Times New Roman"/>
        </w:rPr>
        <w:t xml:space="preserve"> Instructions for Authors; step 1 followed by 1.1, followed by 1.1.1, etc. Please refrain from using bullets, dashes, or indentations.</w:t>
      </w:r>
      <w:r>
        <w:rPr>
          <w:rFonts w:eastAsia="Times New Roman"/>
        </w:rPr>
        <w:b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r w:rsidR="002E22D1">
        <w:rPr>
          <w:rFonts w:eastAsia="Times New Roman"/>
        </w:rPr>
        <w:t xml:space="preserve"> </w:t>
      </w:r>
      <w:r w:rsidR="002E22D1" w:rsidRPr="001C547D">
        <w:rPr>
          <w:rFonts w:eastAsia="Times New Roman"/>
          <w:i/>
          <w:color w:val="4472C4" w:themeColor="accent5"/>
        </w:rPr>
        <w:t>Complete</w:t>
      </w:r>
      <w:r>
        <w:rPr>
          <w:rFonts w:eastAsia="Times New Roman"/>
        </w:rPr>
        <w:br/>
      </w:r>
      <w:r w:rsidRPr="001C547D">
        <w:rPr>
          <w:rFonts w:eastAsia="Times New Roman"/>
        </w:rPr>
        <w:t>10.</w:t>
      </w:r>
      <w:r>
        <w:rPr>
          <w:rFonts w:eastAsia="Times New Roman"/>
        </w:rPr>
        <w:t xml:space="preserve"> Everything in the protocol (except for the introductory ethics statement) should be in a numbered step (in the imperative tense and with no more than 4 sentences), numbered header, or a “NOTE”. Please move the introductory paragraphs of the protocol to the Introduction, Results, or Discussion (as appropriate) or break into steps.</w:t>
      </w:r>
      <w:r w:rsidR="002E22D1">
        <w:rPr>
          <w:rFonts w:eastAsia="Times New Roman"/>
        </w:rPr>
        <w:t xml:space="preserve"> </w:t>
      </w:r>
      <w:r w:rsidR="002E22D1" w:rsidRPr="001C547D">
        <w:rPr>
          <w:rFonts w:eastAsia="Times New Roman"/>
          <w:i/>
          <w:color w:val="4472C4" w:themeColor="accent5"/>
        </w:rPr>
        <w:t>Complete</w:t>
      </w:r>
      <w:r>
        <w:rPr>
          <w:rFonts w:eastAsia="Times New Roman"/>
        </w:rPr>
        <w:br/>
      </w:r>
      <w:r w:rsidRPr="001C547D">
        <w:rPr>
          <w:rFonts w:eastAsia="Times New Roman"/>
        </w:rPr>
        <w:t>11.</w:t>
      </w:r>
      <w:r>
        <w:rPr>
          <w:rFonts w:eastAsia="Times New Roman"/>
        </w:rPr>
        <w:t xml:space="preserve"> Please note that the protocol text will be used to generate the script for the video and must contain everything that you would like shown in the video. Please add more details to your protocol </w:t>
      </w:r>
      <w:r>
        <w:rPr>
          <w:rFonts w:eastAsia="Times New Roman"/>
        </w:rPr>
        <w:lastRenderedPageBreak/>
        <w:t>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r w:rsidR="002E22D1">
        <w:rPr>
          <w:rFonts w:eastAsia="Times New Roman"/>
        </w:rPr>
        <w:t xml:space="preserve"> </w:t>
      </w:r>
      <w:r w:rsidR="002E22D1" w:rsidRPr="001C547D">
        <w:rPr>
          <w:rFonts w:eastAsia="Times New Roman"/>
          <w:i/>
          <w:color w:val="4472C4" w:themeColor="accent5"/>
        </w:rPr>
        <w:t>Complete</w:t>
      </w:r>
      <w:r>
        <w:rPr>
          <w:rFonts w:eastAsia="Times New Roman"/>
        </w:rPr>
        <w:br/>
      </w:r>
      <w:r w:rsidRPr="00A915ED">
        <w:rPr>
          <w:rFonts w:eastAsia="Times New Roman"/>
        </w:rPr>
        <w:t>12.</w:t>
      </w:r>
      <w:r>
        <w:rPr>
          <w:rFonts w:eastAsia="Times New Roman"/>
        </w:rPr>
        <w:t xml:space="preserve"> Please provide test samples, materials and experimental settings to be used in the protocol. We cannot film a generalized protocol; we need specific settings of a specific experiment.</w:t>
      </w:r>
      <w:r w:rsidR="00A915ED">
        <w:rPr>
          <w:rFonts w:eastAsia="Times New Roman"/>
        </w:rPr>
        <w:t xml:space="preserve"> </w:t>
      </w:r>
      <w:r w:rsidR="00A915ED" w:rsidRPr="001C547D">
        <w:rPr>
          <w:rFonts w:eastAsia="Times New Roman"/>
          <w:i/>
          <w:color w:val="4472C4" w:themeColor="accent5"/>
        </w:rPr>
        <w:t>Complete</w:t>
      </w:r>
      <w:r>
        <w:rPr>
          <w:rFonts w:eastAsia="Times New Roman"/>
        </w:rPr>
        <w:br/>
      </w:r>
      <w:r w:rsidRPr="001C547D">
        <w:rPr>
          <w:rFonts w:eastAsia="Times New Roman"/>
        </w:rPr>
        <w:t>13.</w:t>
      </w:r>
      <w:r>
        <w:rPr>
          <w:rFonts w:eastAsia="Times New Roman"/>
        </w:rPr>
        <w:t xml:space="preserve"> Figure 1: Please include a title for the figure in the figure legend.</w:t>
      </w:r>
      <w:r w:rsidR="002E22D1">
        <w:rPr>
          <w:rFonts w:eastAsia="Times New Roman"/>
        </w:rPr>
        <w:t xml:space="preserve"> </w:t>
      </w:r>
      <w:r w:rsidR="002E22D1" w:rsidRPr="001C547D">
        <w:rPr>
          <w:rFonts w:eastAsia="Times New Roman"/>
          <w:i/>
          <w:color w:val="4472C4" w:themeColor="accent5"/>
        </w:rPr>
        <w:t>Complete</w:t>
      </w:r>
      <w:r>
        <w:rPr>
          <w:rFonts w:eastAsia="Times New Roman"/>
        </w:rPr>
        <w:br/>
      </w:r>
      <w:r w:rsidRPr="001C547D">
        <w:rPr>
          <w:rFonts w:eastAsia="Times New Roman"/>
        </w:rPr>
        <w:t>14.</w:t>
      </w:r>
      <w:r>
        <w:rPr>
          <w:rFonts w:eastAsia="Times New Roman"/>
        </w:rPr>
        <w:t xml:space="preserve"> Figure 1 and Figure 2: Please use the micro symbol µ instead of u (i.e., µg instead of </w:t>
      </w:r>
      <w:proofErr w:type="spellStart"/>
      <w:r>
        <w:rPr>
          <w:rFonts w:eastAsia="Times New Roman"/>
        </w:rPr>
        <w:t>ug</w:t>
      </w:r>
      <w:proofErr w:type="spellEnd"/>
      <w:r>
        <w:rPr>
          <w:rFonts w:eastAsia="Times New Roman"/>
        </w:rPr>
        <w:t xml:space="preserve">) and abbreviate </w:t>
      </w:r>
      <w:proofErr w:type="spellStart"/>
      <w:r>
        <w:rPr>
          <w:rFonts w:eastAsia="Times New Roman"/>
        </w:rPr>
        <w:t>liters</w:t>
      </w:r>
      <w:proofErr w:type="spellEnd"/>
      <w:r>
        <w:rPr>
          <w:rFonts w:eastAsia="Times New Roman"/>
        </w:rPr>
        <w:t xml:space="preserve"> to L (L, mL, µL) to avoid confusion (i.e., µL instead of </w:t>
      </w:r>
      <w:proofErr w:type="spellStart"/>
      <w:r>
        <w:rPr>
          <w:rFonts w:eastAsia="Times New Roman"/>
        </w:rPr>
        <w:t>ul</w:t>
      </w:r>
      <w:proofErr w:type="spellEnd"/>
      <w:r>
        <w:rPr>
          <w:rFonts w:eastAsia="Times New Roman"/>
        </w:rPr>
        <w:t>). Please include a space between all numerical values and their corresponding units (1 µg, 100 ng, 10 ng, etc.).</w:t>
      </w:r>
      <w:r w:rsidR="002E22D1">
        <w:rPr>
          <w:rFonts w:eastAsia="Times New Roman"/>
        </w:rPr>
        <w:t xml:space="preserve"> </w:t>
      </w:r>
      <w:r w:rsidR="002E22D1" w:rsidRPr="001C547D">
        <w:rPr>
          <w:rFonts w:eastAsia="Times New Roman"/>
          <w:i/>
          <w:color w:val="4472C4" w:themeColor="accent5"/>
        </w:rPr>
        <w:t>Complete</w:t>
      </w:r>
      <w:r>
        <w:rPr>
          <w:rFonts w:eastAsia="Times New Roman"/>
        </w:rPr>
        <w:br/>
      </w:r>
      <w:r w:rsidRPr="00534541">
        <w:rPr>
          <w:rFonts w:eastAsia="Times New Roman"/>
        </w:rPr>
        <w:t>15</w:t>
      </w:r>
      <w:r w:rsidRPr="00534541">
        <w:rPr>
          <w:rFonts w:eastAsia="Times New Roman"/>
          <w:color w:val="4472C4" w:themeColor="accent5"/>
        </w:rPr>
        <w:t>.</w:t>
      </w:r>
      <w:r>
        <w:rPr>
          <w:rFonts w:eastAsia="Times New Roman"/>
        </w:rPr>
        <w:t xml:space="preserve"> Please upload each Table individually to your Editorial Manager account as an .</w:t>
      </w:r>
      <w:proofErr w:type="spellStart"/>
      <w:r>
        <w:rPr>
          <w:rFonts w:eastAsia="Times New Roman"/>
        </w:rPr>
        <w:t>xlsx</w:t>
      </w:r>
      <w:proofErr w:type="spellEnd"/>
      <w:r>
        <w:rPr>
          <w:rFonts w:eastAsia="Times New Roman"/>
        </w:rPr>
        <w:t xml:space="preserve"> file.</w:t>
      </w:r>
      <w:r w:rsidR="003D090E">
        <w:rPr>
          <w:rFonts w:eastAsia="Times New Roman"/>
        </w:rPr>
        <w:t xml:space="preserve"> </w:t>
      </w:r>
      <w:r w:rsidR="003D090E" w:rsidRPr="003D090E">
        <w:rPr>
          <w:rFonts w:eastAsia="Times New Roman"/>
          <w:i/>
          <w:color w:val="4472C4" w:themeColor="accent5"/>
        </w:rPr>
        <w:t>Complete</w:t>
      </w:r>
      <w:r>
        <w:rPr>
          <w:rFonts w:eastAsia="Times New Roman"/>
        </w:rPr>
        <w:br/>
      </w:r>
      <w:r w:rsidRPr="001C547D">
        <w:rPr>
          <w:rFonts w:eastAsia="Times New Roman"/>
        </w:rPr>
        <w:t>16.</w:t>
      </w:r>
      <w:r>
        <w:rPr>
          <w:rFonts w:eastAsia="Times New Roman"/>
        </w:rPr>
        <w:t xml:space="preserve"> Table 1: Please remove commercial language (SYBR®, Kit Bio-Rad </w:t>
      </w:r>
      <w:proofErr w:type="spellStart"/>
      <w:r>
        <w:rPr>
          <w:rFonts w:eastAsia="Times New Roman"/>
        </w:rPr>
        <w:t>iTaq</w:t>
      </w:r>
      <w:proofErr w:type="spellEnd"/>
      <w:r>
        <w:rPr>
          <w:rFonts w:eastAsia="Times New Roman"/>
        </w:rPr>
        <w:t>™ Universal SYBR™ Green One-Step RT-PCR kit. Cat No: 172-5150). Please include a space between all numerical values and their corresponding units (20 µM).</w:t>
      </w:r>
      <w:r w:rsidR="00993690" w:rsidRPr="00E40482">
        <w:rPr>
          <w:rFonts w:eastAsia="Times New Roman"/>
          <w:i/>
          <w:color w:val="4472C4" w:themeColor="accent5"/>
        </w:rPr>
        <w:t xml:space="preserve"> </w:t>
      </w:r>
      <w:r w:rsidR="002E22D1" w:rsidRPr="00E40482">
        <w:rPr>
          <w:rFonts w:eastAsia="Times New Roman"/>
          <w:i/>
          <w:color w:val="4472C4" w:themeColor="accent5"/>
        </w:rPr>
        <w:t>Complete</w:t>
      </w:r>
      <w:r>
        <w:rPr>
          <w:rFonts w:eastAsia="Times New Roman"/>
        </w:rPr>
        <w:br/>
      </w:r>
      <w:r w:rsidRPr="00E40482">
        <w:rPr>
          <w:rFonts w:eastAsia="Times New Roman"/>
        </w:rPr>
        <w:t>17.</w:t>
      </w:r>
      <w:r>
        <w:rPr>
          <w:rFonts w:eastAsia="Times New Roman"/>
        </w:rPr>
        <w:t xml:space="preserve"> Table 3: Please change the time unit “sec” to “s”. Please include a space between all numerical values and their corresponding units (50 °C, 10 s, etc.).</w:t>
      </w:r>
      <w:r w:rsidR="00CF4064" w:rsidRPr="00CF4064">
        <w:rPr>
          <w:rFonts w:eastAsia="Times New Roman"/>
          <w:color w:val="2F5496" w:themeColor="accent5" w:themeShade="BF"/>
        </w:rPr>
        <w:t xml:space="preserve"> </w:t>
      </w:r>
      <w:r w:rsidR="002E22D1" w:rsidRPr="00E40482">
        <w:rPr>
          <w:rFonts w:eastAsia="Times New Roman"/>
          <w:i/>
          <w:color w:val="4472C4" w:themeColor="accent5"/>
        </w:rPr>
        <w:t>Complete</w:t>
      </w:r>
      <w:r>
        <w:rPr>
          <w:rFonts w:eastAsia="Times New Roman"/>
        </w:rPr>
        <w:br/>
      </w:r>
      <w:r w:rsidRPr="00E40482">
        <w:rPr>
          <w:rFonts w:eastAsia="Times New Roman"/>
        </w:rPr>
        <w:t>18.</w:t>
      </w:r>
      <w:r>
        <w:rPr>
          <w:rFonts w:eastAsia="Times New Roman"/>
        </w:rPr>
        <w:t xml:space="preserve"> Please reference Table 5 in the manuscript.</w:t>
      </w:r>
      <w:r w:rsidR="00CF4064" w:rsidRPr="00CF4064">
        <w:rPr>
          <w:rFonts w:eastAsia="Times New Roman"/>
          <w:color w:val="2F5496" w:themeColor="accent5" w:themeShade="BF"/>
        </w:rPr>
        <w:t xml:space="preserve"> </w:t>
      </w:r>
      <w:r w:rsidR="002E22D1" w:rsidRPr="00E40482">
        <w:rPr>
          <w:rFonts w:eastAsia="Times New Roman"/>
          <w:i/>
          <w:color w:val="4472C4" w:themeColor="accent5"/>
        </w:rPr>
        <w:t>Complete</w:t>
      </w:r>
      <w:r>
        <w:rPr>
          <w:rFonts w:eastAsia="Times New Roman"/>
        </w:rPr>
        <w:br/>
      </w:r>
      <w:r w:rsidRPr="00E40482">
        <w:rPr>
          <w:rFonts w:eastAsia="Times New Roman"/>
        </w:rPr>
        <w:t>19.</w:t>
      </w:r>
      <w:r>
        <w:rPr>
          <w:rFonts w:eastAsia="Times New Roman"/>
        </w:rPr>
        <w:t xml:space="preserve"> </w:t>
      </w:r>
      <w:proofErr w:type="spellStart"/>
      <w:r>
        <w:rPr>
          <w:rFonts w:eastAsia="Times New Roman"/>
        </w:rPr>
        <w:t>JoVE</w:t>
      </w:r>
      <w:proofErr w:type="spellEnd"/>
      <w:r>
        <w:rPr>
          <w:rFonts w:eastAsia="Times New Roman"/>
        </w:rPr>
        <w:t xml:space="preserve"> articles are focused on the methods and the protocol, thus the discussion should be similarly focused. Please revise the Discussion to explicitly cover the following in detail in 3-6 paragraphs with citations:</w:t>
      </w:r>
      <w:r>
        <w:rPr>
          <w:rFonts w:eastAsia="Times New Roman"/>
        </w:rPr>
        <w:br/>
        <w:t>a) Critical steps within the protocol</w:t>
      </w:r>
      <w:r>
        <w:rPr>
          <w:rFonts w:eastAsia="Times New Roman"/>
        </w:rPr>
        <w:br/>
        <w:t>b) Any modifications and troubleshooting of the technique</w:t>
      </w:r>
      <w:r>
        <w:rPr>
          <w:rFonts w:eastAsia="Times New Roman"/>
        </w:rPr>
        <w:br/>
        <w:t>c) Any limitations of the technique</w:t>
      </w:r>
      <w:r>
        <w:rPr>
          <w:rFonts w:eastAsia="Times New Roman"/>
        </w:rPr>
        <w:br/>
        <w:t>d) The significance with respect to existing methods</w:t>
      </w:r>
      <w:r>
        <w:rPr>
          <w:rFonts w:eastAsia="Times New Roman"/>
        </w:rPr>
        <w:br/>
        <w:t>e) Any future applications of the technique</w:t>
      </w:r>
      <w:r w:rsidR="002E22D1">
        <w:rPr>
          <w:rFonts w:eastAsia="Times New Roman"/>
        </w:rPr>
        <w:br/>
      </w:r>
      <w:r w:rsidR="002E22D1" w:rsidRPr="00E40482">
        <w:rPr>
          <w:rFonts w:eastAsia="Times New Roman"/>
          <w:i/>
          <w:color w:val="4472C4" w:themeColor="accent5"/>
        </w:rPr>
        <w:t>Complete</w:t>
      </w:r>
      <w:r>
        <w:rPr>
          <w:rFonts w:eastAsia="Times New Roman"/>
        </w:rPr>
        <w:br/>
      </w:r>
      <w:r w:rsidRPr="008C198E">
        <w:rPr>
          <w:rFonts w:eastAsia="Times New Roman"/>
        </w:rPr>
        <w:t>20. References</w:t>
      </w:r>
      <w:r>
        <w:rPr>
          <w:rFonts w:eastAsia="Times New Roman"/>
        </w:rPr>
        <w:t>: Please do not abbreviate journal titles.</w:t>
      </w:r>
      <w:r w:rsidR="00E46021">
        <w:rPr>
          <w:rFonts w:eastAsia="Times New Roman"/>
        </w:rPr>
        <w:t xml:space="preserve"> </w:t>
      </w:r>
      <w:r w:rsidR="006368B2">
        <w:rPr>
          <w:rFonts w:eastAsia="Times New Roman"/>
          <w:color w:val="2F5496" w:themeColor="accent5" w:themeShade="BF"/>
        </w:rPr>
        <w:t xml:space="preserve">Apologies, as the </w:t>
      </w:r>
      <w:r w:rsidR="008C198E">
        <w:rPr>
          <w:rFonts w:eastAsia="Times New Roman"/>
          <w:color w:val="2F5496" w:themeColor="accent5" w:themeShade="BF"/>
        </w:rPr>
        <w:t>Endnote file was</w:t>
      </w:r>
      <w:r w:rsidR="006368B2">
        <w:rPr>
          <w:rFonts w:eastAsia="Times New Roman"/>
          <w:color w:val="2F5496" w:themeColor="accent5" w:themeShade="BF"/>
        </w:rPr>
        <w:t xml:space="preserve"> downloaded from the </w:t>
      </w:r>
      <w:proofErr w:type="spellStart"/>
      <w:r w:rsidR="006368B2">
        <w:rPr>
          <w:rFonts w:eastAsia="Times New Roman"/>
          <w:color w:val="2F5496" w:themeColor="accent5" w:themeShade="BF"/>
        </w:rPr>
        <w:t>JoVE</w:t>
      </w:r>
      <w:proofErr w:type="spellEnd"/>
      <w:r w:rsidR="006368B2">
        <w:rPr>
          <w:rFonts w:eastAsia="Times New Roman"/>
          <w:color w:val="2F5496" w:themeColor="accent5" w:themeShade="BF"/>
        </w:rPr>
        <w:t xml:space="preserve"> website</w:t>
      </w:r>
      <w:r w:rsidR="008C198E">
        <w:rPr>
          <w:rFonts w:eastAsia="Times New Roman"/>
          <w:color w:val="2F5496" w:themeColor="accent5" w:themeShade="BF"/>
        </w:rPr>
        <w:t xml:space="preserve"> </w:t>
      </w:r>
      <w:r w:rsidR="006368B2">
        <w:rPr>
          <w:rFonts w:eastAsia="Times New Roman"/>
          <w:color w:val="2F5496" w:themeColor="accent5" w:themeShade="BF"/>
        </w:rPr>
        <w:t>the specific details of the formatting</w:t>
      </w:r>
      <w:r w:rsidR="008C198E">
        <w:rPr>
          <w:rFonts w:eastAsia="Times New Roman"/>
          <w:color w:val="2F5496" w:themeColor="accent5" w:themeShade="BF"/>
        </w:rPr>
        <w:t xml:space="preserve"> </w:t>
      </w:r>
      <w:r w:rsidR="006368B2">
        <w:rPr>
          <w:rFonts w:eastAsia="Times New Roman"/>
          <w:color w:val="2F5496" w:themeColor="accent5" w:themeShade="BF"/>
        </w:rPr>
        <w:t>were assumed to</w:t>
      </w:r>
      <w:r w:rsidR="008C198E">
        <w:rPr>
          <w:rFonts w:eastAsia="Times New Roman"/>
          <w:color w:val="2F5496" w:themeColor="accent5" w:themeShade="BF"/>
        </w:rPr>
        <w:t xml:space="preserve"> be correct. </w:t>
      </w:r>
      <w:r w:rsidR="006368B2">
        <w:rPr>
          <w:rFonts w:eastAsia="Times New Roman"/>
          <w:color w:val="2F5496" w:themeColor="accent5" w:themeShade="BF"/>
        </w:rPr>
        <w:t>The issue appears to be how Endnote holds the citations in the library that caused this issue. To amend this took time but all</w:t>
      </w:r>
      <w:r w:rsidR="008C198E">
        <w:rPr>
          <w:rFonts w:eastAsia="Times New Roman"/>
          <w:color w:val="2F5496" w:themeColor="accent5" w:themeShade="BF"/>
        </w:rPr>
        <w:t xml:space="preserve"> journal titles are now in full.</w:t>
      </w:r>
      <w:r>
        <w:rPr>
          <w:rFonts w:eastAsia="Times New Roman"/>
        </w:rPr>
        <w:br/>
      </w:r>
      <w:r w:rsidRPr="00E40482">
        <w:rPr>
          <w:rFonts w:eastAsia="Times New Roman"/>
        </w:rPr>
        <w:t>21.</w:t>
      </w:r>
      <w:r>
        <w:rPr>
          <w:rFonts w:eastAsia="Times New Roman"/>
        </w:rPr>
        <w:t xml:space="preserve"> Table of Materials: Please remove trademark (™) and registered (®) symbols. Please ensure that it has information on all relevant supplies, reagents, equipment and software used, especially those mentioned in the Protocol. Please sort the items in alphabetical order according to the name of material/equipment.</w:t>
      </w:r>
      <w:r w:rsidR="002E22D1">
        <w:rPr>
          <w:rFonts w:eastAsia="Times New Roman"/>
          <w:color w:val="2F5496" w:themeColor="accent5" w:themeShade="BF"/>
        </w:rPr>
        <w:t xml:space="preserve"> </w:t>
      </w:r>
      <w:r w:rsidR="002E22D1" w:rsidRPr="00E40482">
        <w:rPr>
          <w:rFonts w:eastAsia="Times New Roman"/>
          <w:i/>
          <w:color w:val="4472C4" w:themeColor="accent5"/>
        </w:rPr>
        <w:t>Complete</w:t>
      </w:r>
      <w:r>
        <w:rPr>
          <w:rFonts w:eastAsia="Times New Roman"/>
        </w:rPr>
        <w:br/>
      </w:r>
      <w:r>
        <w:rPr>
          <w:rFonts w:eastAsia="Times New Roman"/>
        </w:rPr>
        <w:br/>
      </w:r>
      <w:r>
        <w:rPr>
          <w:rStyle w:val="Strong"/>
          <w:rFonts w:eastAsia="Times New Roman"/>
        </w:rPr>
        <w:t>Reviewers' comments</w:t>
      </w:r>
      <w:proofErr w:type="gramStart"/>
      <w:r>
        <w:rPr>
          <w:rStyle w:val="Strong"/>
          <w:rFonts w:eastAsia="Times New Roman"/>
        </w:rPr>
        <w:t>:</w:t>
      </w:r>
      <w:proofErr w:type="gramEnd"/>
      <w:r w:rsidR="00CF4064">
        <w:rPr>
          <w:rFonts w:eastAsia="Times New Roman"/>
        </w:rPr>
        <w:br/>
      </w:r>
      <w:r>
        <w:rPr>
          <w:rFonts w:eastAsia="Times New Roman"/>
        </w:rPr>
        <w:br/>
      </w:r>
      <w:r>
        <w:rPr>
          <w:rFonts w:eastAsia="Times New Roman"/>
        </w:rPr>
        <w:br/>
      </w:r>
      <w:r>
        <w:rPr>
          <w:rFonts w:eastAsia="Times New Roman"/>
          <w:b/>
          <w:bCs/>
        </w:rPr>
        <w:t>Reviewer #1:</w:t>
      </w:r>
      <w:r>
        <w:rPr>
          <w:rFonts w:eastAsia="Times New Roman"/>
        </w:rPr>
        <w:br/>
        <w:t>Manuscript Summary:</w:t>
      </w:r>
      <w:r>
        <w:rPr>
          <w:rFonts w:eastAsia="Times New Roman"/>
        </w:rPr>
        <w:br/>
        <w:t>The manuscript describes a diagnostic method for rabies, SYBR Green real time RT-PCR, which can detected all 16 recognized lyssavirus species in one step. This method has been accepted by OIE as a primary method, and adopted in many diagnostic laboratories. For readers to learn and adopt this method in their own laboratories more details should be added in the paper. In this regard following comments have been made.</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r>
      <w:r w:rsidRPr="00E40482">
        <w:rPr>
          <w:rFonts w:eastAsia="Times New Roman"/>
        </w:rPr>
        <w:t>1.</w:t>
      </w:r>
      <w:r>
        <w:rPr>
          <w:rFonts w:eastAsia="Times New Roman"/>
        </w:rPr>
        <w:t xml:space="preserve"> Regarding controls: What are the positive and negative controls as well as the </w:t>
      </w:r>
      <w:r>
        <w:rPr>
          <w:rFonts w:eastAsia="Times New Roman"/>
        </w:rPr>
        <w:lastRenderedPageBreak/>
        <w:t xml:space="preserve">standard/parameters to prepare them? </w:t>
      </w:r>
      <w:r w:rsidR="006368B2" w:rsidRPr="009B4B02">
        <w:rPr>
          <w:rFonts w:eastAsia="Times New Roman"/>
          <w:i/>
          <w:color w:val="4472C4" w:themeColor="accent5"/>
        </w:rPr>
        <w:t>A section in the discussion has been added to describe how the positive control is prepared and address these concerns (</w:t>
      </w:r>
      <w:r w:rsidR="006368B2" w:rsidRPr="009B4B02">
        <w:rPr>
          <w:rFonts w:eastAsia="Times New Roman"/>
          <w:i/>
          <w:color w:val="FF0000"/>
        </w:rPr>
        <w:t>L</w:t>
      </w:r>
      <w:r w:rsidR="009B4B02">
        <w:rPr>
          <w:rFonts w:eastAsia="Times New Roman"/>
          <w:i/>
          <w:color w:val="FF0000"/>
        </w:rPr>
        <w:t>i</w:t>
      </w:r>
      <w:r w:rsidR="006368B2" w:rsidRPr="009B4B02">
        <w:rPr>
          <w:rFonts w:eastAsia="Times New Roman"/>
          <w:i/>
          <w:color w:val="FF0000"/>
        </w:rPr>
        <w:t>n</w:t>
      </w:r>
      <w:r w:rsidR="009B4B02">
        <w:rPr>
          <w:rFonts w:eastAsia="Times New Roman"/>
          <w:i/>
          <w:color w:val="FF0000"/>
        </w:rPr>
        <w:t>es</w:t>
      </w:r>
      <w:r w:rsidR="006368B2" w:rsidRPr="009B4B02">
        <w:rPr>
          <w:rFonts w:eastAsia="Times New Roman"/>
          <w:i/>
          <w:color w:val="FF0000"/>
        </w:rPr>
        <w:t xml:space="preserve"> 3</w:t>
      </w:r>
      <w:r w:rsidR="006368B2" w:rsidRPr="009B4B02">
        <w:rPr>
          <w:rFonts w:eastAsia="Times New Roman"/>
          <w:i/>
          <w:color w:val="FF0000"/>
        </w:rPr>
        <w:t>35</w:t>
      </w:r>
      <w:r w:rsidR="006368B2" w:rsidRPr="009B4B02">
        <w:rPr>
          <w:rFonts w:eastAsia="Times New Roman"/>
          <w:i/>
          <w:color w:val="FF0000"/>
        </w:rPr>
        <w:t>-</w:t>
      </w:r>
      <w:r w:rsidR="006368B2" w:rsidRPr="009B4B02">
        <w:rPr>
          <w:rFonts w:eastAsia="Times New Roman"/>
          <w:i/>
          <w:color w:val="FF0000"/>
        </w:rPr>
        <w:t>359</w:t>
      </w:r>
      <w:r w:rsidR="006368B2" w:rsidRPr="009B4B02">
        <w:rPr>
          <w:rFonts w:eastAsia="Times New Roman"/>
          <w:i/>
          <w:color w:val="4472C4" w:themeColor="accent5"/>
        </w:rPr>
        <w:t xml:space="preserve">). </w:t>
      </w:r>
    </w:p>
    <w:p w:rsidR="006368B2" w:rsidRDefault="006368B2">
      <w:pPr>
        <w:rPr>
          <w:rFonts w:eastAsia="Times New Roman"/>
        </w:rPr>
      </w:pPr>
    </w:p>
    <w:p w:rsidR="00CF4064" w:rsidRDefault="00A04040">
      <w:pPr>
        <w:rPr>
          <w:rFonts w:eastAsia="Times New Roman"/>
        </w:rPr>
      </w:pPr>
      <w:r>
        <w:rPr>
          <w:rFonts w:eastAsia="Times New Roman"/>
        </w:rPr>
        <w:t>What are the standard/parameters to prepare internal control ß-actin? Is there a range of CT value specialized to define positive control amplification? The amplification plot of ß-</w:t>
      </w:r>
      <w:proofErr w:type="spellStart"/>
      <w:r>
        <w:rPr>
          <w:rFonts w:eastAsia="Times New Roman"/>
        </w:rPr>
        <w:t>actin</w:t>
      </w:r>
      <w:proofErr w:type="spellEnd"/>
      <w:r>
        <w:rPr>
          <w:rFonts w:eastAsia="Times New Roman"/>
        </w:rPr>
        <w:t xml:space="preserve"> should be included in the results.</w:t>
      </w:r>
    </w:p>
    <w:p w:rsidR="006368B2" w:rsidRPr="009B4B02" w:rsidRDefault="006368B2">
      <w:pPr>
        <w:rPr>
          <w:rFonts w:eastAsia="Times New Roman"/>
          <w:i/>
          <w:color w:val="4472C4" w:themeColor="accent5"/>
        </w:rPr>
      </w:pPr>
      <w:r w:rsidRPr="009B4B02">
        <w:rPr>
          <w:rFonts w:eastAsia="Times New Roman"/>
          <w:i/>
          <w:color w:val="4472C4" w:themeColor="accent5"/>
        </w:rPr>
        <w:t xml:space="preserve">The lyssavirus positive control is also used as the </w:t>
      </w:r>
      <w:r w:rsidRPr="009B4B02">
        <w:rPr>
          <w:rFonts w:eastAsia="Times New Roman"/>
          <w:i/>
          <w:color w:val="4472C4" w:themeColor="accent5"/>
        </w:rPr>
        <w:t>ß-actin</w:t>
      </w:r>
      <w:r w:rsidRPr="009B4B02">
        <w:rPr>
          <w:rFonts w:eastAsia="Times New Roman"/>
          <w:i/>
          <w:color w:val="4472C4" w:themeColor="accent5"/>
        </w:rPr>
        <w:t xml:space="preserve"> positive control as the RNA is prepared from </w:t>
      </w:r>
      <w:r w:rsidR="0020000A" w:rsidRPr="009B4B02">
        <w:rPr>
          <w:rFonts w:eastAsia="Times New Roman"/>
          <w:i/>
          <w:color w:val="4472C4" w:themeColor="accent5"/>
        </w:rPr>
        <w:t xml:space="preserve">lyssavirus positive mouse brain. </w:t>
      </w:r>
      <w:r w:rsidR="00491277" w:rsidRPr="009B4B02">
        <w:rPr>
          <w:rFonts w:eastAsia="Times New Roman"/>
          <w:i/>
          <w:color w:val="4472C4" w:themeColor="accent5"/>
        </w:rPr>
        <w:t>Table 5 has been added to include inter-run analysis of the positive control with mean and SD values to aid the reader. The amplification and dissociation plots are included in Fig 1 (C and D).</w:t>
      </w:r>
    </w:p>
    <w:p w:rsidR="00951B51" w:rsidRDefault="00A04040">
      <w:pPr>
        <w:rPr>
          <w:rFonts w:eastAsia="Times New Roman"/>
        </w:rPr>
      </w:pPr>
      <w:r>
        <w:rPr>
          <w:rFonts w:eastAsia="Times New Roman"/>
        </w:rPr>
        <w:br/>
      </w:r>
      <w:r w:rsidRPr="00E40482">
        <w:rPr>
          <w:rFonts w:eastAsia="Times New Roman"/>
        </w:rPr>
        <w:t>2.</w:t>
      </w:r>
      <w:r>
        <w:rPr>
          <w:rFonts w:eastAsia="Times New Roman"/>
        </w:rPr>
        <w:t xml:space="preserve"> As mentioned in Abstract, this assay has been adopted in many diagnostic laboratories. It would be helpful if authors can extend some information to show how the assay was validated in detection of clinical samples or in different laboratories. Also the authors claimed that the assay can detect all lyssaviruses, including the most divergent viruses IKOV, WCBV and LLEBV, but in Result section no data show the detection of WCBV. In addition, the capacity of this method to detect newly identified TWBLV and KBLV should be discussed.</w:t>
      </w:r>
    </w:p>
    <w:p w:rsidR="00951B51" w:rsidRPr="009B4B02" w:rsidRDefault="00951B51">
      <w:pPr>
        <w:rPr>
          <w:rFonts w:eastAsia="Times New Roman"/>
          <w:color w:val="4472C4" w:themeColor="accent5"/>
        </w:rPr>
      </w:pPr>
      <w:r w:rsidRPr="009B4B02">
        <w:rPr>
          <w:rFonts w:eastAsia="Times New Roman"/>
          <w:i/>
          <w:color w:val="4472C4" w:themeColor="accent5"/>
        </w:rPr>
        <w:t>Addition details of clinical sample data and</w:t>
      </w:r>
      <w:r w:rsidR="005F5328" w:rsidRPr="009B4B02">
        <w:rPr>
          <w:rFonts w:eastAsia="Times New Roman"/>
          <w:i/>
          <w:color w:val="4472C4" w:themeColor="accent5"/>
        </w:rPr>
        <w:t xml:space="preserve"> other laboratories is provided</w:t>
      </w:r>
      <w:r w:rsidRPr="009B4B02">
        <w:rPr>
          <w:rFonts w:eastAsia="Times New Roman"/>
          <w:i/>
          <w:color w:val="4472C4" w:themeColor="accent5"/>
        </w:rPr>
        <w:t xml:space="preserve"> (</w:t>
      </w:r>
      <w:r w:rsidRPr="009B4B02">
        <w:rPr>
          <w:rFonts w:eastAsia="Times New Roman"/>
          <w:i/>
          <w:color w:val="FF0000"/>
        </w:rPr>
        <w:t>L</w:t>
      </w:r>
      <w:r w:rsidR="009B4B02">
        <w:rPr>
          <w:rFonts w:eastAsia="Times New Roman"/>
          <w:i/>
          <w:color w:val="FF0000"/>
        </w:rPr>
        <w:t>i</w:t>
      </w:r>
      <w:r w:rsidRPr="009B4B02">
        <w:rPr>
          <w:rFonts w:eastAsia="Times New Roman"/>
          <w:i/>
          <w:color w:val="FF0000"/>
        </w:rPr>
        <w:t>n</w:t>
      </w:r>
      <w:r w:rsidR="009B4B02">
        <w:rPr>
          <w:rFonts w:eastAsia="Times New Roman"/>
          <w:i/>
          <w:color w:val="FF0000"/>
        </w:rPr>
        <w:t>es</w:t>
      </w:r>
      <w:r w:rsidR="005F5328" w:rsidRPr="009B4B02">
        <w:rPr>
          <w:rFonts w:eastAsia="Times New Roman"/>
          <w:i/>
          <w:color w:val="FF0000"/>
        </w:rPr>
        <w:t xml:space="preserve"> </w:t>
      </w:r>
      <w:r w:rsidR="00704F5C" w:rsidRPr="009B4B02">
        <w:rPr>
          <w:rFonts w:eastAsia="Times New Roman"/>
          <w:i/>
          <w:color w:val="FF0000"/>
        </w:rPr>
        <w:t>28</w:t>
      </w:r>
      <w:r w:rsidR="00491277" w:rsidRPr="009B4B02">
        <w:rPr>
          <w:rFonts w:eastAsia="Times New Roman"/>
          <w:i/>
          <w:color w:val="FF0000"/>
        </w:rPr>
        <w:t>4</w:t>
      </w:r>
      <w:r w:rsidR="00704F5C" w:rsidRPr="009B4B02">
        <w:rPr>
          <w:rFonts w:eastAsia="Times New Roman"/>
          <w:i/>
          <w:color w:val="FF0000"/>
        </w:rPr>
        <w:t>-29</w:t>
      </w:r>
      <w:r w:rsidR="00491277" w:rsidRPr="009B4B02">
        <w:rPr>
          <w:rFonts w:eastAsia="Times New Roman"/>
          <w:i/>
          <w:color w:val="FF0000"/>
        </w:rPr>
        <w:t>4</w:t>
      </w:r>
      <w:r w:rsidRPr="009B4B02">
        <w:rPr>
          <w:rFonts w:eastAsia="Times New Roman"/>
          <w:i/>
          <w:color w:val="4472C4" w:themeColor="accent5"/>
        </w:rPr>
        <w:t xml:space="preserve">). Until </w:t>
      </w:r>
      <w:r w:rsidR="005F5328" w:rsidRPr="009B4B02">
        <w:rPr>
          <w:rFonts w:eastAsia="Times New Roman"/>
          <w:i/>
          <w:color w:val="4472C4" w:themeColor="accent5"/>
        </w:rPr>
        <w:t xml:space="preserve">recently, </w:t>
      </w:r>
      <w:r w:rsidRPr="009B4B02">
        <w:rPr>
          <w:rFonts w:eastAsia="Times New Roman"/>
          <w:i/>
          <w:color w:val="4472C4" w:themeColor="accent5"/>
        </w:rPr>
        <w:t xml:space="preserve">we only had data from plasmids containing WCBV sequence, therefore the data was omitted as all other samples were clinically derived brain tissue. However, we now have WCBV grown in mice, therefore brain material could be utilised and compared. This data has now been added to table </w:t>
      </w:r>
      <w:r w:rsidR="00D73A46" w:rsidRPr="009B4B02">
        <w:rPr>
          <w:rFonts w:eastAsia="Times New Roman"/>
          <w:i/>
          <w:color w:val="4472C4" w:themeColor="accent5"/>
        </w:rPr>
        <w:t>5</w:t>
      </w:r>
      <w:r w:rsidR="005F5328" w:rsidRPr="009B4B02">
        <w:rPr>
          <w:rFonts w:eastAsia="Times New Roman"/>
          <w:i/>
          <w:color w:val="4472C4" w:themeColor="accent5"/>
        </w:rPr>
        <w:t>. Comment regarding capability of detecting TWBLV and KBLV has been added (</w:t>
      </w:r>
      <w:r w:rsidR="005F5328" w:rsidRPr="009B4B02">
        <w:rPr>
          <w:rFonts w:eastAsia="Times New Roman"/>
          <w:i/>
          <w:color w:val="FF0000"/>
        </w:rPr>
        <w:t>L</w:t>
      </w:r>
      <w:r w:rsidR="009B4B02">
        <w:rPr>
          <w:rFonts w:eastAsia="Times New Roman"/>
          <w:i/>
          <w:color w:val="FF0000"/>
        </w:rPr>
        <w:t>i</w:t>
      </w:r>
      <w:r w:rsidR="005F5328" w:rsidRPr="009B4B02">
        <w:rPr>
          <w:rFonts w:eastAsia="Times New Roman"/>
          <w:i/>
          <w:color w:val="FF0000"/>
        </w:rPr>
        <w:t>n</w:t>
      </w:r>
      <w:r w:rsidR="009B4B02">
        <w:rPr>
          <w:rFonts w:eastAsia="Times New Roman"/>
          <w:i/>
          <w:color w:val="FF0000"/>
        </w:rPr>
        <w:t>es</w:t>
      </w:r>
      <w:r w:rsidR="005F5328" w:rsidRPr="009B4B02">
        <w:rPr>
          <w:rFonts w:eastAsia="Times New Roman"/>
          <w:i/>
          <w:color w:val="FF0000"/>
        </w:rPr>
        <w:t xml:space="preserve"> </w:t>
      </w:r>
      <w:r w:rsidR="006E461C" w:rsidRPr="009B4B02">
        <w:rPr>
          <w:rFonts w:eastAsia="Times New Roman"/>
          <w:i/>
          <w:color w:val="FF0000"/>
        </w:rPr>
        <w:t>2</w:t>
      </w:r>
      <w:r w:rsidR="00491277" w:rsidRPr="009B4B02">
        <w:rPr>
          <w:rFonts w:eastAsia="Times New Roman"/>
          <w:i/>
          <w:color w:val="FF0000"/>
        </w:rPr>
        <w:t>9</w:t>
      </w:r>
      <w:r w:rsidR="002E22D1" w:rsidRPr="009B4B02">
        <w:rPr>
          <w:rFonts w:eastAsia="Times New Roman"/>
          <w:i/>
          <w:color w:val="FF0000"/>
        </w:rPr>
        <w:t>5</w:t>
      </w:r>
      <w:r w:rsidR="00491277" w:rsidRPr="009B4B02">
        <w:rPr>
          <w:rFonts w:eastAsia="Times New Roman"/>
          <w:i/>
          <w:color w:val="FF0000"/>
        </w:rPr>
        <w:t>-301</w:t>
      </w:r>
      <w:r w:rsidR="006E461C" w:rsidRPr="009B4B02">
        <w:rPr>
          <w:rFonts w:eastAsia="Times New Roman"/>
          <w:i/>
          <w:color w:val="4472C4" w:themeColor="accent5"/>
        </w:rPr>
        <w:t>)</w:t>
      </w:r>
      <w:r w:rsidR="00704F5C" w:rsidRPr="009B4B02">
        <w:rPr>
          <w:rFonts w:eastAsia="Times New Roman"/>
          <w:i/>
          <w:color w:val="4472C4" w:themeColor="accent5"/>
        </w:rPr>
        <w:t>.</w:t>
      </w:r>
    </w:p>
    <w:p w:rsidR="002E22D1" w:rsidRDefault="00A04040">
      <w:pPr>
        <w:rPr>
          <w:rFonts w:eastAsia="Times New Roman"/>
        </w:rPr>
      </w:pPr>
      <w:r>
        <w:rPr>
          <w:rFonts w:eastAsia="Times New Roman"/>
        </w:rPr>
        <w:br/>
      </w:r>
      <w:r w:rsidRPr="00E40482">
        <w:rPr>
          <w:rFonts w:eastAsia="Times New Roman"/>
        </w:rPr>
        <w:t>3.</w:t>
      </w:r>
      <w:r>
        <w:rPr>
          <w:rFonts w:eastAsia="Times New Roman"/>
        </w:rPr>
        <w:t xml:space="preserve"> In Materials section authors should provide brief description of sample types of rabies virus and other 15 lyssaviruses used to establish and validate the method.</w:t>
      </w:r>
    </w:p>
    <w:p w:rsidR="002E22D1" w:rsidRPr="009B4B02" w:rsidRDefault="00704F5C">
      <w:pPr>
        <w:rPr>
          <w:rFonts w:eastAsia="Times New Roman"/>
          <w:color w:val="4472C4" w:themeColor="accent5"/>
        </w:rPr>
      </w:pPr>
      <w:r w:rsidRPr="009B4B02">
        <w:rPr>
          <w:rFonts w:eastAsia="Times New Roman"/>
          <w:i/>
          <w:color w:val="4472C4" w:themeColor="accent5"/>
        </w:rPr>
        <w:t xml:space="preserve">Table </w:t>
      </w:r>
      <w:r w:rsidR="00491277" w:rsidRPr="009B4B02">
        <w:rPr>
          <w:rFonts w:eastAsia="Times New Roman"/>
          <w:i/>
          <w:color w:val="4472C4" w:themeColor="accent5"/>
        </w:rPr>
        <w:t>6</w:t>
      </w:r>
      <w:r w:rsidRPr="009B4B02">
        <w:rPr>
          <w:rFonts w:eastAsia="Times New Roman"/>
          <w:i/>
          <w:color w:val="4472C4" w:themeColor="accent5"/>
        </w:rPr>
        <w:t xml:space="preserve"> provides information regarding the different lyssavirus samples</w:t>
      </w:r>
      <w:r w:rsidR="002E22D1" w:rsidRPr="009B4B02">
        <w:rPr>
          <w:rFonts w:eastAsia="Times New Roman"/>
          <w:i/>
          <w:color w:val="4472C4" w:themeColor="accent5"/>
        </w:rPr>
        <w:t>. An extra column has been added with the virus ID (according to our laboratory) which will aid the reader to identify the specific virus strain.</w:t>
      </w:r>
    </w:p>
    <w:p w:rsidR="00434BBD" w:rsidRPr="002E22D1" w:rsidRDefault="00A04040">
      <w:pPr>
        <w:rPr>
          <w:rFonts w:eastAsia="Times New Roman"/>
          <w:i/>
          <w:color w:val="44546A" w:themeColor="text2"/>
        </w:rPr>
      </w:pPr>
      <w:r>
        <w:rPr>
          <w:rFonts w:eastAsia="Times New Roman"/>
        </w:rPr>
        <w:br/>
      </w:r>
      <w:r w:rsidRPr="00E40482">
        <w:rPr>
          <w:rFonts w:eastAsia="Times New Roman"/>
        </w:rPr>
        <w:t>4.</w:t>
      </w:r>
      <w:r>
        <w:rPr>
          <w:rFonts w:eastAsia="Times New Roman"/>
        </w:rPr>
        <w:t xml:space="preserve"> The amplification plot of detecting all 16 lyssaviruses (similar to Fig 1A) should be provided in Results. This plot can also be used to accompany Table 5.</w:t>
      </w:r>
      <w:r>
        <w:rPr>
          <w:rFonts w:eastAsia="Times New Roman"/>
        </w:rPr>
        <w:br/>
      </w:r>
      <w:r w:rsidR="00434BBD" w:rsidRPr="009B4B02">
        <w:rPr>
          <w:rFonts w:eastAsia="Times New Roman"/>
          <w:i/>
          <w:color w:val="4472C4" w:themeColor="accent5"/>
        </w:rPr>
        <w:t>The amplification plots are a</w:t>
      </w:r>
      <w:r w:rsidR="00B94D2A" w:rsidRPr="009B4B02">
        <w:rPr>
          <w:rFonts w:eastAsia="Times New Roman"/>
          <w:i/>
          <w:color w:val="4472C4" w:themeColor="accent5"/>
        </w:rPr>
        <w:t xml:space="preserve">ll from multiple dilution series runs. Therefore a selection of 4 </w:t>
      </w:r>
      <w:r w:rsidR="00363D39" w:rsidRPr="009B4B02">
        <w:rPr>
          <w:rFonts w:eastAsia="Times New Roman"/>
          <w:i/>
          <w:color w:val="4472C4" w:themeColor="accent5"/>
        </w:rPr>
        <w:t xml:space="preserve">(chosen to represent the whole dataset) </w:t>
      </w:r>
      <w:r w:rsidR="00B94D2A" w:rsidRPr="009B4B02">
        <w:rPr>
          <w:rFonts w:eastAsia="Times New Roman"/>
          <w:i/>
          <w:color w:val="4472C4" w:themeColor="accent5"/>
        </w:rPr>
        <w:t>have been used to create an extra figure</w:t>
      </w:r>
      <w:r w:rsidR="002E22D1" w:rsidRPr="009B4B02">
        <w:rPr>
          <w:rFonts w:eastAsia="Times New Roman"/>
          <w:i/>
          <w:color w:val="4472C4" w:themeColor="accent5"/>
        </w:rPr>
        <w:t xml:space="preserve"> (figure 3)</w:t>
      </w:r>
      <w:r w:rsidR="00B94D2A" w:rsidRPr="009B4B02">
        <w:rPr>
          <w:rFonts w:eastAsia="Times New Roman"/>
          <w:i/>
          <w:color w:val="4472C4" w:themeColor="accent5"/>
        </w:rPr>
        <w:t>, including the dissociation curves.</w:t>
      </w:r>
      <w:r w:rsidR="00363D39" w:rsidRPr="009B4B02">
        <w:rPr>
          <w:rFonts w:eastAsia="Times New Roman"/>
          <w:i/>
          <w:color w:val="4472C4" w:themeColor="accent5"/>
        </w:rPr>
        <w:t xml:space="preserve"> In addition, to link figures together, Figure 2 has been updated to present data from the same viruses.</w:t>
      </w:r>
    </w:p>
    <w:p w:rsidR="002E22D1" w:rsidRDefault="00A04040">
      <w:pPr>
        <w:rPr>
          <w:rFonts w:eastAsia="Times New Roman"/>
        </w:rPr>
      </w:pPr>
      <w:r>
        <w:rPr>
          <w:rFonts w:eastAsia="Times New Roman"/>
        </w:rPr>
        <w:t xml:space="preserve">5. Table 5: The sensitivity (lowest positive dilution) varied largely in distinct lyssaviruses from 103-109. What is the initial </w:t>
      </w:r>
      <w:proofErr w:type="spellStart"/>
      <w:r>
        <w:rPr>
          <w:rFonts w:eastAsia="Times New Roman"/>
        </w:rPr>
        <w:t>titer</w:t>
      </w:r>
      <w:proofErr w:type="spellEnd"/>
      <w:r>
        <w:rPr>
          <w:rFonts w:eastAsia="Times New Roman"/>
        </w:rPr>
        <w:t xml:space="preserve"> of each sample? Can these be converted to TCID50 or genome copy?</w:t>
      </w:r>
    </w:p>
    <w:p w:rsidR="004A10C4" w:rsidRDefault="00B94D2A">
      <w:pPr>
        <w:rPr>
          <w:rFonts w:eastAsia="Times New Roman"/>
        </w:rPr>
      </w:pPr>
      <w:r w:rsidRPr="009B4B02">
        <w:rPr>
          <w:rFonts w:eastAsia="Times New Roman"/>
          <w:i/>
          <w:color w:val="4472C4" w:themeColor="accent5"/>
        </w:rPr>
        <w:t>The RNA was prepared from brain material and normalised to 1 µg/µL. Therefore they cannot be converted into TCID50 or genome copy.</w:t>
      </w:r>
      <w:r w:rsidR="00195F54" w:rsidRPr="009B4B02">
        <w:rPr>
          <w:rFonts w:eastAsia="Times New Roman"/>
          <w:i/>
          <w:color w:val="4472C4" w:themeColor="accent5"/>
        </w:rPr>
        <w:t xml:space="preserve"> Sentences have been added to discuss this</w:t>
      </w:r>
      <w:r w:rsidRPr="009B4B02">
        <w:rPr>
          <w:rFonts w:eastAsia="Times New Roman"/>
          <w:i/>
          <w:color w:val="4472C4" w:themeColor="accent5"/>
        </w:rPr>
        <w:t xml:space="preserve"> </w:t>
      </w:r>
      <w:r w:rsidR="00195F54" w:rsidRPr="009B4B02">
        <w:rPr>
          <w:rFonts w:eastAsia="Times New Roman"/>
          <w:i/>
          <w:color w:val="4472C4" w:themeColor="accent5"/>
        </w:rPr>
        <w:t>(</w:t>
      </w:r>
      <w:r w:rsidR="00431D85" w:rsidRPr="009B4B02">
        <w:rPr>
          <w:rFonts w:eastAsia="Times New Roman"/>
          <w:i/>
          <w:color w:val="FF0000"/>
        </w:rPr>
        <w:t>L</w:t>
      </w:r>
      <w:r w:rsidR="009B4B02" w:rsidRPr="009B4B02">
        <w:rPr>
          <w:rFonts w:eastAsia="Times New Roman"/>
          <w:i/>
          <w:color w:val="FF0000"/>
        </w:rPr>
        <w:t>i</w:t>
      </w:r>
      <w:r w:rsidR="00431D85" w:rsidRPr="009B4B02">
        <w:rPr>
          <w:rFonts w:eastAsia="Times New Roman"/>
          <w:i/>
          <w:color w:val="FF0000"/>
        </w:rPr>
        <w:t>n</w:t>
      </w:r>
      <w:r w:rsidR="009B4B02" w:rsidRPr="009B4B02">
        <w:rPr>
          <w:rFonts w:eastAsia="Times New Roman"/>
          <w:i/>
          <w:color w:val="FF0000"/>
        </w:rPr>
        <w:t>es</w:t>
      </w:r>
      <w:r w:rsidR="00431D85" w:rsidRPr="009B4B02">
        <w:rPr>
          <w:rFonts w:eastAsia="Times New Roman"/>
          <w:i/>
          <w:color w:val="FF0000"/>
        </w:rPr>
        <w:t xml:space="preserve"> 302-305</w:t>
      </w:r>
      <w:r w:rsidR="00195F54" w:rsidRPr="009B4B02">
        <w:rPr>
          <w:rFonts w:eastAsia="Times New Roman"/>
          <w:i/>
          <w:color w:val="4472C4" w:themeColor="accent5"/>
        </w:rPr>
        <w:t>).</w:t>
      </w:r>
      <w:r w:rsidR="00A04040">
        <w:rPr>
          <w:rFonts w:eastAsia="Times New Roman"/>
        </w:rPr>
        <w:br/>
      </w:r>
      <w:r w:rsidR="00A04040">
        <w:rPr>
          <w:rFonts w:eastAsia="Times New Roman"/>
        </w:rPr>
        <w:br/>
        <w:t>Minor Concerns</w:t>
      </w:r>
      <w:proofErr w:type="gramStart"/>
      <w:r w:rsidR="00A04040">
        <w:rPr>
          <w:rFonts w:eastAsia="Times New Roman"/>
        </w:rPr>
        <w:t>:</w:t>
      </w:r>
      <w:proofErr w:type="gramEnd"/>
      <w:r w:rsidR="00A04040">
        <w:rPr>
          <w:rFonts w:eastAsia="Times New Roman"/>
        </w:rPr>
        <w:br/>
      </w:r>
      <w:r w:rsidR="00A04040">
        <w:rPr>
          <w:rFonts w:eastAsia="Times New Roman"/>
        </w:rPr>
        <w:lastRenderedPageBreak/>
        <w:t xml:space="preserve">6. In Fig 1A: Is the indicator above NTC 10 </w:t>
      </w:r>
      <w:proofErr w:type="spellStart"/>
      <w:r w:rsidR="00A04040">
        <w:rPr>
          <w:rFonts w:eastAsia="Times New Roman"/>
        </w:rPr>
        <w:t>pg</w:t>
      </w:r>
      <w:proofErr w:type="spellEnd"/>
      <w:r w:rsidR="00A04040">
        <w:rPr>
          <w:rFonts w:eastAsia="Times New Roman"/>
        </w:rPr>
        <w:t xml:space="preserve"> (not ng)?</w:t>
      </w:r>
      <w:r w:rsidR="002E22D1">
        <w:rPr>
          <w:rFonts w:eastAsia="Times New Roman"/>
        </w:rPr>
        <w:t xml:space="preserve"> </w:t>
      </w:r>
      <w:r w:rsidR="002E22D1" w:rsidRPr="009B4B02">
        <w:rPr>
          <w:rFonts w:eastAsia="Times New Roman"/>
          <w:i/>
          <w:color w:val="4472C4" w:themeColor="accent5"/>
        </w:rPr>
        <w:t xml:space="preserve">Yes the legend has the indicator above the NTC as 10 </w:t>
      </w:r>
      <w:proofErr w:type="spellStart"/>
      <w:r w:rsidR="002E22D1" w:rsidRPr="009B4B02">
        <w:rPr>
          <w:rFonts w:eastAsia="Times New Roman"/>
          <w:i/>
          <w:color w:val="4472C4" w:themeColor="accent5"/>
        </w:rPr>
        <w:t>pg</w:t>
      </w:r>
      <w:proofErr w:type="spellEnd"/>
      <w:r w:rsidR="002E22D1" w:rsidRPr="009B4B02">
        <w:rPr>
          <w:rFonts w:eastAsia="Times New Roman"/>
          <w:i/>
          <w:color w:val="4472C4" w:themeColor="accent5"/>
        </w:rPr>
        <w:t xml:space="preserve"> </w:t>
      </w:r>
      <w:r w:rsidR="00E40482" w:rsidRPr="009B4B02">
        <w:rPr>
          <w:rFonts w:eastAsia="Times New Roman"/>
          <w:i/>
          <w:color w:val="4472C4" w:themeColor="accent5"/>
        </w:rPr>
        <w:t>this has been made clearer.</w:t>
      </w:r>
      <w:r w:rsidR="00A04040">
        <w:rPr>
          <w:rFonts w:eastAsia="Times New Roman"/>
        </w:rPr>
        <w:br/>
        <w:t>7. Line 71. The name of two lyssavirus species identified in animals rather than bats should be given.</w:t>
      </w:r>
      <w:r w:rsidR="004A10C4">
        <w:rPr>
          <w:rFonts w:eastAsia="Times New Roman"/>
        </w:rPr>
        <w:t xml:space="preserve"> </w:t>
      </w:r>
      <w:r w:rsidR="004A10C4" w:rsidRPr="009B4B02">
        <w:rPr>
          <w:rFonts w:eastAsia="Times New Roman"/>
          <w:i/>
          <w:color w:val="4472C4" w:themeColor="accent5"/>
        </w:rPr>
        <w:t xml:space="preserve">Complete </w:t>
      </w:r>
      <w:r w:rsidR="00A04040">
        <w:rPr>
          <w:rFonts w:eastAsia="Times New Roman"/>
        </w:rPr>
        <w:br/>
        <w:t>8. "Samples should be tested in at least duplicate (ideally triplicate)." Is repeated (lines 93 and 107)</w:t>
      </w:r>
      <w:proofErr w:type="gramStart"/>
      <w:r w:rsidR="00A04040">
        <w:rPr>
          <w:rFonts w:eastAsia="Times New Roman"/>
        </w:rPr>
        <w:t>.</w:t>
      </w:r>
      <w:proofErr w:type="gramEnd"/>
      <w:r w:rsidR="00A04040">
        <w:rPr>
          <w:rFonts w:eastAsia="Times New Roman"/>
        </w:rPr>
        <w:t xml:space="preserve"> The one at line 93 is redundant, should be deleted.</w:t>
      </w:r>
      <w:r w:rsidR="004A10C4">
        <w:rPr>
          <w:rFonts w:eastAsia="Times New Roman"/>
        </w:rPr>
        <w:t xml:space="preserve"> </w:t>
      </w:r>
      <w:r w:rsidR="004A10C4" w:rsidRPr="009B4B02">
        <w:rPr>
          <w:rFonts w:eastAsia="Times New Roman"/>
          <w:i/>
          <w:color w:val="4472C4" w:themeColor="accent5"/>
        </w:rPr>
        <w:t>Due to editorial changes these sections have been moved to the discussion, and only one remains.</w:t>
      </w:r>
      <w:r w:rsidR="00A04040">
        <w:rPr>
          <w:rFonts w:eastAsia="Times New Roman"/>
        </w:rPr>
        <w:br/>
        <w:t>9. Figure 1A. Change "</w:t>
      </w:r>
      <w:proofErr w:type="spellStart"/>
      <w:r w:rsidR="00A04040">
        <w:rPr>
          <w:rFonts w:eastAsia="Times New Roman"/>
        </w:rPr>
        <w:t>ug</w:t>
      </w:r>
      <w:proofErr w:type="spellEnd"/>
      <w:r w:rsidR="00A04040">
        <w:rPr>
          <w:rFonts w:eastAsia="Times New Roman"/>
        </w:rPr>
        <w:t>" to "µg".</w:t>
      </w:r>
      <w:r w:rsidR="004A10C4">
        <w:rPr>
          <w:rFonts w:eastAsia="Times New Roman"/>
        </w:rPr>
        <w:t xml:space="preserve"> </w:t>
      </w:r>
      <w:r w:rsidR="004A10C4" w:rsidRPr="009B4B02">
        <w:rPr>
          <w:rFonts w:eastAsia="Times New Roman"/>
          <w:i/>
          <w:color w:val="4472C4" w:themeColor="accent5"/>
        </w:rPr>
        <w:t xml:space="preserve">Complete </w:t>
      </w:r>
      <w:r w:rsidR="00A04040">
        <w:rPr>
          <w:rFonts w:eastAsia="Times New Roman"/>
        </w:rPr>
        <w:br/>
      </w:r>
      <w:r w:rsidR="00A04040">
        <w:rPr>
          <w:rFonts w:eastAsia="Times New Roman"/>
        </w:rPr>
        <w:br/>
      </w:r>
      <w:r w:rsidR="00A04040">
        <w:rPr>
          <w:rFonts w:eastAsia="Times New Roman"/>
        </w:rPr>
        <w:br/>
      </w:r>
      <w:r w:rsidR="00A04040">
        <w:rPr>
          <w:rFonts w:eastAsia="Times New Roman"/>
          <w:b/>
          <w:bCs/>
        </w:rPr>
        <w:t>Reviewer #2</w:t>
      </w:r>
      <w:proofErr w:type="gramStart"/>
      <w:r w:rsidR="00A04040">
        <w:rPr>
          <w:rFonts w:eastAsia="Times New Roman"/>
          <w:b/>
          <w:bCs/>
        </w:rPr>
        <w:t>:</w:t>
      </w:r>
      <w:proofErr w:type="gramEnd"/>
      <w:r w:rsidR="00A04040">
        <w:rPr>
          <w:rFonts w:eastAsia="Times New Roman"/>
        </w:rPr>
        <w:br/>
        <w:t>Manuscript Summary:</w:t>
      </w:r>
      <w:r w:rsidR="00A04040">
        <w:rPr>
          <w:rFonts w:eastAsia="Times New Roman"/>
        </w:rPr>
        <w:br/>
        <w:t>In their manuscript entitled "Pan-lyssavirus SYBR Green real time RT-PCR for rabies diagnosis", the authors described the protocol of a real time RT-PCR for the detection of lyssavirus. The manuscript is well written and understandable. However, I think some practical details can be added. In addition, I have questions about the version of the protocol compared to the version already published recently the OIE Manual terrestrial 2018, which can be confusing. Details of these comments are indicated below, with other remarks/comments.</w:t>
      </w:r>
      <w:r w:rsidR="00A04040">
        <w:rPr>
          <w:rFonts w:eastAsia="Times New Roman"/>
        </w:rPr>
        <w:br/>
      </w:r>
      <w:r w:rsidR="00A04040">
        <w:rPr>
          <w:rFonts w:eastAsia="Times New Roman"/>
        </w:rPr>
        <w:br/>
        <w:t>Major Concerns</w:t>
      </w:r>
      <w:proofErr w:type="gramStart"/>
      <w:r w:rsidR="00A04040">
        <w:rPr>
          <w:rFonts w:eastAsia="Times New Roman"/>
        </w:rPr>
        <w:t>:</w:t>
      </w:r>
      <w:proofErr w:type="gramEnd"/>
      <w:r w:rsidR="00A04040">
        <w:rPr>
          <w:rFonts w:eastAsia="Times New Roman"/>
        </w:rPr>
        <w:br/>
        <w:t xml:space="preserve">The protocol is detailed but probably more practical and basic information could be added to complete this protocol. For example, the version found in the OIE Manual terrestrial 2018 cited by the authors (and which must also have been written by these same authors) is more detailed, even if it seems to have been almost copy/paste for this </w:t>
      </w:r>
      <w:proofErr w:type="spellStart"/>
      <w:r w:rsidR="00A04040">
        <w:rPr>
          <w:rFonts w:eastAsia="Times New Roman"/>
        </w:rPr>
        <w:t>JoVE</w:t>
      </w:r>
      <w:proofErr w:type="spellEnd"/>
      <w:r w:rsidR="00A04040">
        <w:rPr>
          <w:rFonts w:eastAsia="Times New Roman"/>
        </w:rPr>
        <w:t xml:space="preserve"> manuscript (without some of these details). As examples, the authors did not indicate that the enzyme mix should kept on ice, and that the remaining reagents can be thawed at room temperature for point 2 in line 130, or that in line 125 and line 130 that to keep all reagents on ice during the preparation of the reaction master mix. Authors should also indicate the number of supplementary samples, such as in the Manual "Allow for pipetting variation by preparing at least two extra reaction mixes".</w:t>
      </w:r>
    </w:p>
    <w:p w:rsidR="00455670" w:rsidRDefault="00532CF7">
      <w:pPr>
        <w:rPr>
          <w:rFonts w:eastAsia="Times New Roman"/>
        </w:rPr>
      </w:pPr>
      <w:r w:rsidRPr="009B4B02">
        <w:rPr>
          <w:rFonts w:eastAsia="Times New Roman"/>
          <w:i/>
          <w:color w:val="4472C4" w:themeColor="accent5"/>
        </w:rPr>
        <w:t xml:space="preserve">These points have been added as ‘NOTES’ </w:t>
      </w:r>
      <w:r w:rsidR="00431D85" w:rsidRPr="009B4B02">
        <w:rPr>
          <w:rFonts w:eastAsia="Times New Roman"/>
          <w:i/>
          <w:color w:val="4472C4" w:themeColor="accent5"/>
        </w:rPr>
        <w:t xml:space="preserve">in the protocol </w:t>
      </w:r>
      <w:r w:rsidRPr="009B4B02">
        <w:rPr>
          <w:rFonts w:eastAsia="Times New Roman"/>
          <w:i/>
          <w:color w:val="4472C4" w:themeColor="accent5"/>
        </w:rPr>
        <w:t>as per request of editors.</w:t>
      </w:r>
      <w:r w:rsidR="00A04040">
        <w:rPr>
          <w:rFonts w:eastAsia="Times New Roman"/>
        </w:rPr>
        <w:br/>
      </w:r>
      <w:r w:rsidR="00A04040">
        <w:rPr>
          <w:rFonts w:eastAsia="Times New Roman"/>
        </w:rPr>
        <w:br/>
        <w:t xml:space="preserve">I notice some discrepancies between the protocol described recently in the OIE Manual terrestrial 2018 and the protocol presented by the authors, which is confusing for me and probably for the other readers. For example, the volume of RNA used is 1 </w:t>
      </w:r>
      <w:proofErr w:type="spellStart"/>
      <w:r w:rsidR="00A04040">
        <w:rPr>
          <w:rFonts w:eastAsia="Times New Roman"/>
        </w:rPr>
        <w:t>μl</w:t>
      </w:r>
      <w:proofErr w:type="spellEnd"/>
      <w:r w:rsidR="00A04040">
        <w:rPr>
          <w:rFonts w:eastAsia="Times New Roman"/>
        </w:rPr>
        <w:t xml:space="preserve"> here (line 133), but 2 </w:t>
      </w:r>
      <w:proofErr w:type="spellStart"/>
      <w:r w:rsidR="00A04040">
        <w:rPr>
          <w:rFonts w:eastAsia="Times New Roman"/>
        </w:rPr>
        <w:t>μl</w:t>
      </w:r>
      <w:proofErr w:type="spellEnd"/>
      <w:r w:rsidR="00A04040">
        <w:rPr>
          <w:rFonts w:eastAsia="Times New Roman"/>
        </w:rPr>
        <w:t xml:space="preserve"> of test RNA (where possible at concentration of 0.5-1 </w:t>
      </w:r>
      <w:proofErr w:type="spellStart"/>
      <w:r w:rsidR="00A04040">
        <w:rPr>
          <w:rFonts w:eastAsia="Times New Roman"/>
        </w:rPr>
        <w:t>μg</w:t>
      </w:r>
      <w:proofErr w:type="spellEnd"/>
      <w:r w:rsidR="00A04040">
        <w:rPr>
          <w:rFonts w:eastAsia="Times New Roman"/>
        </w:rPr>
        <w:t>/</w:t>
      </w:r>
      <w:proofErr w:type="spellStart"/>
      <w:r w:rsidR="00A04040">
        <w:rPr>
          <w:rFonts w:eastAsia="Times New Roman"/>
        </w:rPr>
        <w:t>μl</w:t>
      </w:r>
      <w:proofErr w:type="spellEnd"/>
      <w:r w:rsidR="00A04040">
        <w:rPr>
          <w:rFonts w:eastAsia="Times New Roman"/>
        </w:rPr>
        <w:t xml:space="preserve"> for extracted samples) in the Manual. Another example is the volume of the primer N165 (-146): 0.6 </w:t>
      </w:r>
      <w:proofErr w:type="spellStart"/>
      <w:r w:rsidR="00A04040">
        <w:rPr>
          <w:rFonts w:eastAsia="Times New Roman"/>
        </w:rPr>
        <w:t>μl</w:t>
      </w:r>
      <w:proofErr w:type="spellEnd"/>
      <w:r w:rsidR="00A04040">
        <w:rPr>
          <w:rFonts w:eastAsia="Times New Roman"/>
        </w:rPr>
        <w:t xml:space="preserve"> per sample in the protocol of the manuscript and 1 </w:t>
      </w:r>
      <w:proofErr w:type="spellStart"/>
      <w:r w:rsidR="00A04040">
        <w:rPr>
          <w:rFonts w:eastAsia="Times New Roman"/>
        </w:rPr>
        <w:t>μl</w:t>
      </w:r>
      <w:proofErr w:type="spellEnd"/>
      <w:r w:rsidR="00A04040">
        <w:rPr>
          <w:rFonts w:eastAsia="Times New Roman"/>
        </w:rPr>
        <w:t xml:space="preserve"> in the OIE Manual terrestrial.</w:t>
      </w:r>
    </w:p>
    <w:p w:rsidR="00F15529" w:rsidRDefault="00455670">
      <w:pPr>
        <w:rPr>
          <w:rFonts w:eastAsia="Times New Roman"/>
        </w:rPr>
      </w:pPr>
      <w:r w:rsidRPr="009B4B02">
        <w:rPr>
          <w:rFonts w:eastAsia="Times New Roman"/>
          <w:i/>
          <w:color w:val="4472C4" w:themeColor="accent5"/>
        </w:rPr>
        <w:t>The discrepancies noticed are due to the changes that the kit manufacturer made</w:t>
      </w:r>
      <w:r w:rsidR="000734D0" w:rsidRPr="009B4B02">
        <w:rPr>
          <w:rFonts w:eastAsia="Times New Roman"/>
          <w:i/>
          <w:color w:val="4472C4" w:themeColor="accent5"/>
        </w:rPr>
        <w:t xml:space="preserve"> which altered the final volume of the master mix</w:t>
      </w:r>
      <w:r w:rsidRPr="009B4B02">
        <w:rPr>
          <w:rFonts w:eastAsia="Times New Roman"/>
          <w:i/>
          <w:color w:val="4472C4" w:themeColor="accent5"/>
        </w:rPr>
        <w:t xml:space="preserve">. </w:t>
      </w:r>
      <w:r w:rsidR="000734D0" w:rsidRPr="009B4B02">
        <w:rPr>
          <w:rFonts w:eastAsia="Times New Roman"/>
          <w:i/>
          <w:color w:val="4472C4" w:themeColor="accent5"/>
        </w:rPr>
        <w:t xml:space="preserve">We validated the amount of RNA from 2 µL to 1 µL when this happened, but the change wasn’t reflected in the OIE manual protocol. Either volume can be used but 1 µL is preferred.  </w:t>
      </w:r>
      <w:r w:rsidR="00F15529" w:rsidRPr="009B4B02">
        <w:rPr>
          <w:rFonts w:eastAsia="Times New Roman"/>
          <w:i/>
          <w:color w:val="4472C4" w:themeColor="accent5"/>
        </w:rPr>
        <w:t>A note has been added at this step. The primer amount should have been 0.6 in the OIE manual so this protocol is correct.</w:t>
      </w:r>
      <w:r w:rsidR="00F15529">
        <w:rPr>
          <w:rFonts w:eastAsia="Times New Roman"/>
        </w:rPr>
        <w:br/>
      </w:r>
      <w:r w:rsidR="00F15529">
        <w:rPr>
          <w:rFonts w:eastAsia="Times New Roman"/>
        </w:rPr>
        <w:br/>
        <w:t>- Line 32 and li</w:t>
      </w:r>
      <w:r w:rsidR="00A04040">
        <w:rPr>
          <w:rFonts w:eastAsia="Times New Roman"/>
        </w:rPr>
        <w:t>n</w:t>
      </w:r>
      <w:r w:rsidR="00F15529">
        <w:rPr>
          <w:rFonts w:eastAsia="Times New Roman"/>
        </w:rPr>
        <w:t>e</w:t>
      </w:r>
      <w:r w:rsidR="00A04040">
        <w:rPr>
          <w:rFonts w:eastAsia="Times New Roman"/>
        </w:rPr>
        <w:t xml:space="preserve"> 84: The authors referred to the WCBV, but I was not able to see the results with this species in the Table 5. Was this important species (in terms of genetic divergence) forgotten, or just not tested?</w:t>
      </w:r>
    </w:p>
    <w:p w:rsidR="00E40482" w:rsidRDefault="00E9108F">
      <w:pPr>
        <w:rPr>
          <w:rFonts w:eastAsia="Times New Roman"/>
        </w:rPr>
      </w:pPr>
      <w:r w:rsidRPr="009B4B02">
        <w:rPr>
          <w:rFonts w:eastAsia="Times New Roman"/>
          <w:i/>
          <w:color w:val="4472C4" w:themeColor="accent5"/>
        </w:rPr>
        <w:lastRenderedPageBreak/>
        <w:t xml:space="preserve">Until recently, we only had data from plasmids containing WCBV sequence, therefore the data was omitted as all other samples were clinically derived brain tissue. However, we now have WCBV </w:t>
      </w:r>
      <w:r w:rsidR="00E40482" w:rsidRPr="009B4B02">
        <w:rPr>
          <w:rFonts w:eastAsia="Times New Roman"/>
          <w:i/>
          <w:color w:val="4472C4" w:themeColor="accent5"/>
        </w:rPr>
        <w:t>amplified</w:t>
      </w:r>
      <w:r w:rsidRPr="009B4B02">
        <w:rPr>
          <w:rFonts w:eastAsia="Times New Roman"/>
          <w:i/>
          <w:color w:val="4472C4" w:themeColor="accent5"/>
        </w:rPr>
        <w:t xml:space="preserve"> in mice, therefore brain material could be utilised and compared. This data has now been added to table </w:t>
      </w:r>
      <w:r w:rsidR="00431D85" w:rsidRPr="009B4B02">
        <w:rPr>
          <w:rFonts w:eastAsia="Times New Roman"/>
          <w:i/>
          <w:color w:val="4472C4" w:themeColor="accent5"/>
        </w:rPr>
        <w:t>6</w:t>
      </w:r>
      <w:r w:rsidRPr="009B4B02">
        <w:rPr>
          <w:rFonts w:eastAsia="Times New Roman"/>
          <w:i/>
          <w:color w:val="4472C4" w:themeColor="accent5"/>
        </w:rPr>
        <w:t>.</w:t>
      </w:r>
      <w:r w:rsidR="00A04040">
        <w:rPr>
          <w:rFonts w:eastAsia="Times New Roman"/>
        </w:rPr>
        <w:br/>
        <w:t xml:space="preserve">- Line 119: Can the </w:t>
      </w:r>
      <w:proofErr w:type="gramStart"/>
      <w:r w:rsidR="00A04040">
        <w:rPr>
          <w:rFonts w:eastAsia="Times New Roman"/>
        </w:rPr>
        <w:t>authors</w:t>
      </w:r>
      <w:proofErr w:type="gramEnd"/>
      <w:r w:rsidR="00A04040">
        <w:rPr>
          <w:rFonts w:eastAsia="Times New Roman"/>
        </w:rPr>
        <w:t xml:space="preserve"> comments about the limitation of use of the cellular internal endogenous gene beta-actin and CSF or even some saliva samples (indicated line 102)? Indeed, by experience, we not that this internal control is quite often negative with acellular CSF (with low number of cells), and with some saliva samples. This issue can be solved with the use of </w:t>
      </w:r>
      <w:proofErr w:type="gramStart"/>
      <w:r w:rsidR="00A04040">
        <w:rPr>
          <w:rFonts w:eastAsia="Times New Roman"/>
        </w:rPr>
        <w:t>an</w:t>
      </w:r>
      <w:proofErr w:type="gramEnd"/>
      <w:r w:rsidR="00A04040">
        <w:rPr>
          <w:rFonts w:eastAsia="Times New Roman"/>
        </w:rPr>
        <w:t xml:space="preserve"> heterologous internal control, directly introduced in the sample for example.</w:t>
      </w:r>
    </w:p>
    <w:p w:rsidR="00E40482" w:rsidRDefault="00E40482">
      <w:pPr>
        <w:rPr>
          <w:rFonts w:eastAsia="Times New Roman"/>
        </w:rPr>
      </w:pPr>
      <w:r w:rsidRPr="00E40482">
        <w:rPr>
          <w:rFonts w:eastAsia="Times New Roman"/>
          <w:i/>
          <w:color w:val="4472C4" w:themeColor="accent5"/>
        </w:rPr>
        <w:t xml:space="preserve">Table 4 has a note added to it to suggest an external control to be used in such samples if the </w:t>
      </w:r>
      <w:r w:rsidR="00431D85">
        <w:rPr>
          <w:rFonts w:eastAsia="Times New Roman"/>
          <w:i/>
          <w:color w:val="4472C4" w:themeColor="accent5"/>
        </w:rPr>
        <w:t>ß</w:t>
      </w:r>
      <w:r w:rsidRPr="00E40482">
        <w:rPr>
          <w:rFonts w:eastAsia="Times New Roman"/>
          <w:i/>
          <w:color w:val="4472C4" w:themeColor="accent5"/>
        </w:rPr>
        <w:t>-actin is negative, also a section has been added in the text</w:t>
      </w:r>
      <w:r w:rsidR="008C198E">
        <w:rPr>
          <w:rFonts w:eastAsia="Times New Roman"/>
          <w:i/>
          <w:color w:val="4472C4" w:themeColor="accent5"/>
        </w:rPr>
        <w:t xml:space="preserve"> (</w:t>
      </w:r>
      <w:r w:rsidR="00431D85">
        <w:rPr>
          <w:rFonts w:eastAsia="Times New Roman"/>
          <w:i/>
          <w:color w:val="FF0000"/>
        </w:rPr>
        <w:t>lines 349-359</w:t>
      </w:r>
      <w:r w:rsidR="008C198E">
        <w:rPr>
          <w:rFonts w:eastAsia="Times New Roman"/>
          <w:i/>
          <w:color w:val="4472C4" w:themeColor="accent5"/>
        </w:rPr>
        <w:t>)</w:t>
      </w:r>
      <w:r w:rsidRPr="00E40482">
        <w:rPr>
          <w:rFonts w:eastAsia="Times New Roman"/>
          <w:i/>
          <w:color w:val="4472C4" w:themeColor="accent5"/>
        </w:rPr>
        <w:t>.</w:t>
      </w:r>
    </w:p>
    <w:p w:rsidR="0061563C" w:rsidRDefault="00A04040">
      <w:pPr>
        <w:rPr>
          <w:rFonts w:eastAsia="Times New Roman"/>
        </w:rPr>
      </w:pPr>
      <w:r>
        <w:rPr>
          <w:rFonts w:eastAsia="Times New Roman"/>
        </w:rPr>
        <w:br/>
        <w:t>- Lines 126-127: What are the evidences that the master mixes can be prepared and stored frozen up to one year?</w:t>
      </w:r>
    </w:p>
    <w:p w:rsidR="00534541" w:rsidRDefault="0061563C">
      <w:pPr>
        <w:rPr>
          <w:rFonts w:eastAsia="Times New Roman"/>
          <w:i/>
          <w:color w:val="4472C4" w:themeColor="accent5"/>
        </w:rPr>
      </w:pPr>
      <w:r w:rsidRPr="00534541">
        <w:rPr>
          <w:rFonts w:eastAsia="Times New Roman"/>
          <w:i/>
          <w:color w:val="4472C4" w:themeColor="accent5"/>
        </w:rPr>
        <w:t>Apologies this was data obtained for our probe based assay which used individual reagents in the master mix (dNTPs, MgCl</w:t>
      </w:r>
      <w:r w:rsidRPr="00534541">
        <w:rPr>
          <w:rFonts w:eastAsia="Times New Roman"/>
          <w:i/>
          <w:color w:val="4472C4" w:themeColor="accent5"/>
          <w:vertAlign w:val="subscript"/>
        </w:rPr>
        <w:t>2</w:t>
      </w:r>
      <w:r w:rsidRPr="00534541">
        <w:rPr>
          <w:rFonts w:eastAsia="Times New Roman"/>
          <w:i/>
          <w:color w:val="4472C4" w:themeColor="accent5"/>
        </w:rPr>
        <w:t xml:space="preserve"> </w:t>
      </w:r>
      <w:proofErr w:type="spellStart"/>
      <w:r w:rsidRPr="00534541">
        <w:rPr>
          <w:rFonts w:eastAsia="Times New Roman"/>
          <w:i/>
          <w:color w:val="4472C4" w:themeColor="accent5"/>
        </w:rPr>
        <w:t>etc</w:t>
      </w:r>
      <w:proofErr w:type="spellEnd"/>
      <w:r w:rsidRPr="00534541">
        <w:rPr>
          <w:rFonts w:eastAsia="Times New Roman"/>
          <w:i/>
          <w:color w:val="4472C4" w:themeColor="accent5"/>
        </w:rPr>
        <w:t>). The kit used here has all the reagents on one reaction mix (apart from the enzyme) so it is not necessary to make large master mixes and freeze in batches. Re</w:t>
      </w:r>
      <w:r w:rsidR="00431D85" w:rsidRPr="00534541">
        <w:rPr>
          <w:rFonts w:eastAsia="Times New Roman"/>
          <w:i/>
          <w:color w:val="4472C4" w:themeColor="accent5"/>
        </w:rPr>
        <w:t>ference to his has been removed.</w:t>
      </w:r>
    </w:p>
    <w:p w:rsidR="0061563C" w:rsidRDefault="00A04040">
      <w:pPr>
        <w:rPr>
          <w:rFonts w:eastAsia="Times New Roman"/>
        </w:rPr>
      </w:pPr>
      <w:r>
        <w:rPr>
          <w:rFonts w:eastAsia="Times New Roman"/>
        </w:rPr>
        <w:br/>
        <w:t>- Lines 149-151 and lines 181-184: Can the authors add more precision/details about this critical step? For example, it is known that the Tm value will be different from the Tm of the positive control used, depending of the base composition of the amplicon. What are the range of Tm values acceptable for the authors to consider a sample as positive, compared to the control? In particular line 159: what do the authors mean with "equivalent to the positive control"? Or what does a "melt curve which is different to the positive control" (line 183)? Also, the authors present in Figure 1 a single and clear peak, but we know that sometime we can have a principal peak and other secondary peaks. What are the interpretation of the authors when we faced to multiple peaks, especially if one of them match with the one of the positive control?</w:t>
      </w:r>
    </w:p>
    <w:p w:rsidR="0061563C" w:rsidRPr="00E40482" w:rsidRDefault="00E40482">
      <w:pPr>
        <w:rPr>
          <w:rFonts w:eastAsia="Times New Roman"/>
          <w:i/>
          <w:color w:val="4472C4" w:themeColor="accent5"/>
        </w:rPr>
      </w:pPr>
      <w:r w:rsidRPr="00E40482">
        <w:rPr>
          <w:rFonts w:eastAsia="Times New Roman"/>
          <w:i/>
          <w:color w:val="4472C4" w:themeColor="accent5"/>
        </w:rPr>
        <w:t>These points have been addressed in the ‘results section’ including adding ranges of acceptable Tm results to aid the reader</w:t>
      </w:r>
      <w:r w:rsidR="008C198E">
        <w:rPr>
          <w:rFonts w:eastAsia="Times New Roman"/>
          <w:i/>
          <w:color w:val="4472C4" w:themeColor="accent5"/>
        </w:rPr>
        <w:t xml:space="preserve"> (</w:t>
      </w:r>
      <w:r w:rsidR="00431D85">
        <w:rPr>
          <w:rFonts w:eastAsia="Times New Roman"/>
          <w:i/>
          <w:color w:val="FF0000"/>
        </w:rPr>
        <w:t>lines 214-232</w:t>
      </w:r>
      <w:r w:rsidR="008C198E" w:rsidRPr="008C198E">
        <w:rPr>
          <w:rFonts w:eastAsia="Times New Roman"/>
          <w:i/>
          <w:color w:val="FF0000"/>
        </w:rPr>
        <w:t>)</w:t>
      </w:r>
      <w:r w:rsidRPr="008C198E">
        <w:rPr>
          <w:rFonts w:eastAsia="Times New Roman"/>
          <w:i/>
          <w:color w:val="FF0000"/>
        </w:rPr>
        <w:t xml:space="preserve">. </w:t>
      </w:r>
      <w:r>
        <w:rPr>
          <w:rFonts w:eastAsia="Times New Roman"/>
          <w:i/>
          <w:color w:val="4472C4" w:themeColor="accent5"/>
        </w:rPr>
        <w:t>In the discussion it is emphasised that the range needs to be calibrated according to each laboratory setting</w:t>
      </w:r>
      <w:r w:rsidR="00431D85">
        <w:rPr>
          <w:rFonts w:eastAsia="Times New Roman"/>
          <w:i/>
          <w:color w:val="4472C4" w:themeColor="accent5"/>
        </w:rPr>
        <w:t xml:space="preserve"> (</w:t>
      </w:r>
      <w:r w:rsidR="00431D85" w:rsidRPr="00431D85">
        <w:rPr>
          <w:rFonts w:eastAsia="Times New Roman"/>
          <w:i/>
          <w:color w:val="FF0000"/>
        </w:rPr>
        <w:t>lines 312-315</w:t>
      </w:r>
      <w:r w:rsidR="00431D85">
        <w:rPr>
          <w:rFonts w:eastAsia="Times New Roman"/>
          <w:i/>
          <w:color w:val="4472C4" w:themeColor="accent5"/>
        </w:rPr>
        <w:t>).</w:t>
      </w:r>
    </w:p>
    <w:p w:rsidR="00E40482" w:rsidRDefault="00A04040">
      <w:pPr>
        <w:rPr>
          <w:rFonts w:eastAsia="Times New Roman"/>
        </w:rPr>
      </w:pPr>
      <w:r>
        <w:rPr>
          <w:rFonts w:eastAsia="Times New Roman"/>
        </w:rPr>
        <w:br/>
        <w:t xml:space="preserve">- Line 163-164: For my part, this looks more like the limit of detection rather than the sensitivity, even if the first one is a part of the analytical sensitivity (OIE, Principles and methods of validation of diagnostic assays for infectious diseases). So I suggest the authors to modify, adapt or justified the term used here. Here the </w:t>
      </w:r>
      <w:proofErr w:type="spellStart"/>
      <w:r>
        <w:rPr>
          <w:rFonts w:eastAsia="Times New Roman"/>
        </w:rPr>
        <w:t>auhors</w:t>
      </w:r>
      <w:proofErr w:type="spellEnd"/>
      <w:r>
        <w:rPr>
          <w:rFonts w:eastAsia="Times New Roman"/>
        </w:rPr>
        <w:t xml:space="preserve"> mainly look to the efficiency of the real-time RT-PCR. Also they claim that the sensitivity for all the three lyssavirus is comparable. How it is justified, measured?</w:t>
      </w:r>
    </w:p>
    <w:p w:rsidR="00534541" w:rsidRDefault="00E40482">
      <w:pPr>
        <w:rPr>
          <w:rFonts w:eastAsia="Times New Roman"/>
          <w:i/>
          <w:color w:val="4472C4" w:themeColor="accent5"/>
        </w:rPr>
      </w:pPr>
      <w:r w:rsidRPr="00870EA5">
        <w:rPr>
          <w:rFonts w:eastAsia="Times New Roman"/>
          <w:i/>
          <w:color w:val="4472C4" w:themeColor="accent5"/>
        </w:rPr>
        <w:t xml:space="preserve">The results section has been modified in view of the </w:t>
      </w:r>
      <w:r w:rsidR="00870EA5" w:rsidRPr="00870EA5">
        <w:rPr>
          <w:rFonts w:eastAsia="Times New Roman"/>
          <w:i/>
          <w:color w:val="4472C4" w:themeColor="accent5"/>
        </w:rPr>
        <w:t>reviewer’s</w:t>
      </w:r>
      <w:r w:rsidRPr="00870EA5">
        <w:rPr>
          <w:rFonts w:eastAsia="Times New Roman"/>
          <w:i/>
          <w:color w:val="4472C4" w:themeColor="accent5"/>
        </w:rPr>
        <w:t xml:space="preserve"> comments</w:t>
      </w:r>
      <w:r w:rsidR="00A04040">
        <w:rPr>
          <w:rFonts w:eastAsia="Times New Roman"/>
        </w:rPr>
        <w:br/>
        <w:t>- Line 166: Where are the results with WCBV?</w:t>
      </w:r>
      <w:r w:rsidR="00870EA5">
        <w:rPr>
          <w:rFonts w:eastAsia="Times New Roman"/>
        </w:rPr>
        <w:t xml:space="preserve"> </w:t>
      </w:r>
      <w:r w:rsidR="00870EA5" w:rsidRPr="00870EA5">
        <w:rPr>
          <w:rFonts w:eastAsia="Times New Roman"/>
          <w:i/>
          <w:color w:val="4472C4" w:themeColor="accent5"/>
        </w:rPr>
        <w:t xml:space="preserve">Until recently, we only had data from plasmids containing WCBV sequence, therefore the data was omitted as all other samples were clinically derived brain tissue. However, we now have WCBV grown in mice, therefore brain material could be utilised and compared. This data has now been added to table </w:t>
      </w:r>
      <w:r w:rsidR="00431D85">
        <w:rPr>
          <w:rFonts w:eastAsia="Times New Roman"/>
          <w:i/>
          <w:color w:val="4472C4" w:themeColor="accent5"/>
        </w:rPr>
        <w:t>6</w:t>
      </w:r>
      <w:r w:rsidR="00870EA5" w:rsidRPr="00870EA5">
        <w:rPr>
          <w:rFonts w:eastAsia="Times New Roman"/>
          <w:i/>
          <w:color w:val="4472C4" w:themeColor="accent5"/>
        </w:rPr>
        <w:t>.</w:t>
      </w:r>
    </w:p>
    <w:p w:rsidR="00870EA5" w:rsidRDefault="00A04040">
      <w:pPr>
        <w:rPr>
          <w:rFonts w:eastAsia="Times New Roman"/>
        </w:rPr>
      </w:pPr>
      <w:r>
        <w:rPr>
          <w:rFonts w:eastAsia="Times New Roman"/>
        </w:rPr>
        <w:lastRenderedPageBreak/>
        <w:br/>
      </w:r>
      <w:r w:rsidRPr="00F20A8B">
        <w:rPr>
          <w:rFonts w:eastAsia="Times New Roman"/>
        </w:rPr>
        <w:t>- Line 168:</w:t>
      </w:r>
      <w:r>
        <w:rPr>
          <w:rFonts w:eastAsia="Times New Roman"/>
        </w:rPr>
        <w:t xml:space="preserve"> It will be nice to have the list of the different </w:t>
      </w:r>
      <w:proofErr w:type="spellStart"/>
      <w:r>
        <w:rPr>
          <w:rFonts w:eastAsia="Times New Roman"/>
        </w:rPr>
        <w:t>rhabdoviruses</w:t>
      </w:r>
      <w:proofErr w:type="spellEnd"/>
      <w:r>
        <w:rPr>
          <w:rFonts w:eastAsia="Times New Roman"/>
        </w:rPr>
        <w:t xml:space="preserve"> tested (in supplementary material for example).</w:t>
      </w:r>
      <w:r w:rsidR="00F20A8B">
        <w:rPr>
          <w:rFonts w:eastAsia="Times New Roman"/>
        </w:rPr>
        <w:t xml:space="preserve"> </w:t>
      </w:r>
      <w:r w:rsidR="00F20A8B" w:rsidRPr="00F20A8B">
        <w:rPr>
          <w:rFonts w:eastAsia="Times New Roman"/>
          <w:i/>
          <w:color w:val="4472C4" w:themeColor="accent5"/>
        </w:rPr>
        <w:t>References to two papers investigating the same virus panel have been cited</w:t>
      </w:r>
      <w:r w:rsidR="00431D85">
        <w:rPr>
          <w:rFonts w:eastAsia="Times New Roman"/>
          <w:i/>
          <w:color w:val="4472C4" w:themeColor="accent5"/>
        </w:rPr>
        <w:t xml:space="preserve"> (</w:t>
      </w:r>
      <w:r w:rsidR="00431D85" w:rsidRPr="00431D85">
        <w:rPr>
          <w:rFonts w:eastAsia="Times New Roman"/>
          <w:i/>
          <w:color w:val="FF0000"/>
        </w:rPr>
        <w:t>lines 244-245</w:t>
      </w:r>
      <w:r w:rsidR="00431D85">
        <w:rPr>
          <w:rFonts w:eastAsia="Times New Roman"/>
          <w:i/>
          <w:color w:val="4472C4" w:themeColor="accent5"/>
        </w:rPr>
        <w:t>)</w:t>
      </w:r>
      <w:r w:rsidR="00F20A8B" w:rsidRPr="00F20A8B">
        <w:rPr>
          <w:rFonts w:eastAsia="Times New Roman"/>
          <w:i/>
          <w:color w:val="4472C4" w:themeColor="accent5"/>
        </w:rPr>
        <w:t>.</w:t>
      </w:r>
      <w:r>
        <w:rPr>
          <w:rFonts w:eastAsia="Times New Roman"/>
        </w:rPr>
        <w:br/>
        <w:t>- Table 4: For the two conditions with repeated experiments, what are the decision after them, if the results are still the same?</w:t>
      </w:r>
      <w:r w:rsidR="00870EA5">
        <w:rPr>
          <w:rFonts w:eastAsia="Times New Roman"/>
        </w:rPr>
        <w:t xml:space="preserve"> </w:t>
      </w:r>
      <w:r w:rsidR="00870EA5" w:rsidRPr="00870EA5">
        <w:rPr>
          <w:rFonts w:eastAsia="Times New Roman"/>
          <w:i/>
          <w:color w:val="4472C4" w:themeColor="accent5"/>
        </w:rPr>
        <w:t>Notes have been added to the table and this is discussed in the results section</w:t>
      </w:r>
      <w:r w:rsidR="008C198E">
        <w:rPr>
          <w:rFonts w:eastAsia="Times New Roman"/>
          <w:i/>
          <w:color w:val="4472C4" w:themeColor="accent5"/>
        </w:rPr>
        <w:t xml:space="preserve"> (</w:t>
      </w:r>
      <w:r w:rsidR="00431D85">
        <w:rPr>
          <w:rFonts w:eastAsia="Times New Roman"/>
          <w:i/>
          <w:color w:val="FF0000"/>
        </w:rPr>
        <w:t>Lines 353-359</w:t>
      </w:r>
      <w:r w:rsidR="008C198E" w:rsidRPr="00431D85">
        <w:rPr>
          <w:rFonts w:eastAsia="Times New Roman"/>
          <w:i/>
          <w:color w:val="4472C4" w:themeColor="accent5"/>
        </w:rPr>
        <w:t>)</w:t>
      </w:r>
      <w:r w:rsidR="00431D85" w:rsidRPr="00431D85">
        <w:rPr>
          <w:rFonts w:eastAsia="Times New Roman"/>
          <w:i/>
          <w:color w:val="4472C4" w:themeColor="accent5"/>
        </w:rPr>
        <w:t>.</w:t>
      </w:r>
      <w:r>
        <w:rPr>
          <w:rFonts w:eastAsia="Times New Roman"/>
        </w:rPr>
        <w:br/>
        <w:t>- Table 5: This table is difficult to interpret. Indeed, the dilution factor will depend of the initial concentration of the tested sample. But we do not have any information about them (primary samples, virus culture?). We do not have even any reference of the strain used (</w:t>
      </w:r>
      <w:proofErr w:type="spellStart"/>
      <w:r>
        <w:rPr>
          <w:rFonts w:eastAsia="Times New Roman"/>
        </w:rPr>
        <w:t>GenBank</w:t>
      </w:r>
      <w:proofErr w:type="spellEnd"/>
      <w:r>
        <w:rPr>
          <w:rFonts w:eastAsia="Times New Roman"/>
        </w:rPr>
        <w:t xml:space="preserve"> number if available or reference of the strain). I suggest to the authors to modify/complete this table to give to the readers the necessary information to interpret these results.</w:t>
      </w:r>
    </w:p>
    <w:p w:rsidR="00534541" w:rsidRDefault="00870EA5">
      <w:pPr>
        <w:rPr>
          <w:rFonts w:eastAsia="Times New Roman"/>
          <w:color w:val="4472C4" w:themeColor="accent5"/>
        </w:rPr>
      </w:pPr>
      <w:r w:rsidRPr="009E78E2">
        <w:rPr>
          <w:rFonts w:eastAsia="Times New Roman"/>
          <w:i/>
          <w:color w:val="4472C4" w:themeColor="accent5"/>
        </w:rPr>
        <w:t>Table</w:t>
      </w:r>
      <w:r w:rsidR="00431D85">
        <w:rPr>
          <w:rFonts w:eastAsia="Times New Roman"/>
          <w:i/>
          <w:color w:val="4472C4" w:themeColor="accent5"/>
        </w:rPr>
        <w:t xml:space="preserve"> 5 (which is now table 6)</w:t>
      </w:r>
      <w:r w:rsidRPr="009E78E2">
        <w:rPr>
          <w:rFonts w:eastAsia="Times New Roman"/>
          <w:i/>
          <w:color w:val="4472C4" w:themeColor="accent5"/>
        </w:rPr>
        <w:t xml:space="preserve"> has been modified to add the reference for each virus and the results section updated to clarify the samples are from brain material</w:t>
      </w:r>
      <w:r w:rsidR="009E78E2" w:rsidRPr="009E78E2">
        <w:rPr>
          <w:rFonts w:eastAsia="Times New Roman"/>
          <w:i/>
          <w:color w:val="4472C4" w:themeColor="accent5"/>
        </w:rPr>
        <w:t xml:space="preserve">, </w:t>
      </w:r>
      <w:r w:rsidR="00431D85">
        <w:rPr>
          <w:rFonts w:eastAsia="Times New Roman"/>
          <w:i/>
          <w:color w:val="4472C4" w:themeColor="accent5"/>
        </w:rPr>
        <w:t xml:space="preserve">which have been </w:t>
      </w:r>
      <w:r w:rsidR="00C94F4F">
        <w:rPr>
          <w:rFonts w:eastAsia="Times New Roman"/>
          <w:i/>
          <w:color w:val="4472C4" w:themeColor="accent5"/>
        </w:rPr>
        <w:t>standardised to 1 µg/µL total RNA (</w:t>
      </w:r>
      <w:r w:rsidR="00C94F4F" w:rsidRPr="00C94F4F">
        <w:rPr>
          <w:rFonts w:eastAsia="Times New Roman"/>
          <w:i/>
          <w:color w:val="FF0000"/>
        </w:rPr>
        <w:t>Lines 302-304</w:t>
      </w:r>
      <w:r w:rsidR="00C94F4F">
        <w:rPr>
          <w:rFonts w:eastAsia="Times New Roman"/>
          <w:i/>
          <w:color w:val="4472C4" w:themeColor="accent5"/>
        </w:rPr>
        <w:t>). T</w:t>
      </w:r>
      <w:r w:rsidR="009E78E2" w:rsidRPr="009E78E2">
        <w:rPr>
          <w:rFonts w:eastAsia="Times New Roman"/>
          <w:i/>
          <w:color w:val="4472C4" w:themeColor="accent5"/>
        </w:rPr>
        <w:t>he T</w:t>
      </w:r>
      <w:r w:rsidR="009E78E2" w:rsidRPr="00C94F4F">
        <w:rPr>
          <w:rFonts w:eastAsia="Times New Roman"/>
          <w:i/>
          <w:color w:val="4472C4" w:themeColor="accent5"/>
          <w:vertAlign w:val="subscript"/>
        </w:rPr>
        <w:t>m</w:t>
      </w:r>
      <w:r w:rsidR="009E78E2" w:rsidRPr="009E78E2">
        <w:rPr>
          <w:rFonts w:eastAsia="Times New Roman"/>
          <w:i/>
          <w:color w:val="4472C4" w:themeColor="accent5"/>
        </w:rPr>
        <w:t xml:space="preserve"> for each virus has also been added.</w:t>
      </w:r>
      <w:r w:rsidR="00A04040">
        <w:rPr>
          <w:rFonts w:eastAsia="Times New Roman"/>
        </w:rPr>
        <w:br/>
      </w:r>
      <w:r w:rsidR="00A04040">
        <w:rPr>
          <w:rFonts w:eastAsia="Times New Roman"/>
        </w:rPr>
        <w:br/>
        <w:t>Minor Concerns</w:t>
      </w:r>
      <w:proofErr w:type="gramStart"/>
      <w:r w:rsidR="00A04040">
        <w:rPr>
          <w:rFonts w:eastAsia="Times New Roman"/>
        </w:rPr>
        <w:t>:</w:t>
      </w:r>
      <w:proofErr w:type="gramEnd"/>
      <w:r w:rsidR="00A04040">
        <w:rPr>
          <w:rFonts w:eastAsia="Times New Roman"/>
        </w:rPr>
        <w:br/>
        <w:t>- Line 26: Develop "OIE"</w:t>
      </w:r>
      <w:r w:rsidR="009E78E2">
        <w:rPr>
          <w:rFonts w:eastAsia="Times New Roman"/>
        </w:rPr>
        <w:t xml:space="preserve"> </w:t>
      </w:r>
      <w:r w:rsidR="009E78E2" w:rsidRPr="009E78E2">
        <w:rPr>
          <w:rFonts w:eastAsia="Times New Roman"/>
          <w:i/>
          <w:color w:val="4472C4" w:themeColor="accent5"/>
        </w:rPr>
        <w:t>Complete</w:t>
      </w:r>
      <w:r w:rsidR="00A04040">
        <w:rPr>
          <w:rFonts w:eastAsia="Times New Roman"/>
        </w:rPr>
        <w:br/>
        <w:t>- Line 94: I do not have access to the Excel spreadsheet.</w:t>
      </w:r>
      <w:r w:rsidR="009E78E2">
        <w:rPr>
          <w:rFonts w:eastAsia="Times New Roman"/>
        </w:rPr>
        <w:t xml:space="preserve"> </w:t>
      </w:r>
      <w:r w:rsidR="009E78E2" w:rsidRPr="009E78E2">
        <w:rPr>
          <w:rFonts w:eastAsia="Times New Roman"/>
          <w:i/>
          <w:color w:val="4472C4" w:themeColor="accent5"/>
        </w:rPr>
        <w:t>Uploaded in this revision</w:t>
      </w:r>
      <w:r w:rsidR="00A04040">
        <w:rPr>
          <w:rFonts w:eastAsia="Times New Roman"/>
        </w:rPr>
        <w:br/>
        <w:t>- Line 164: This is not "specificity" but rather "sensitivity". Please correct.</w:t>
      </w:r>
      <w:r w:rsidR="00B95098">
        <w:rPr>
          <w:rFonts w:eastAsia="Times New Roman"/>
        </w:rPr>
        <w:t xml:space="preserve"> </w:t>
      </w:r>
      <w:r w:rsidR="00B95098" w:rsidRPr="009E78E2">
        <w:rPr>
          <w:rFonts w:eastAsia="Times New Roman"/>
          <w:i/>
          <w:color w:val="4472C4" w:themeColor="accent5"/>
        </w:rPr>
        <w:t>Complete</w:t>
      </w:r>
      <w:r w:rsidR="00A04040">
        <w:rPr>
          <w:rFonts w:eastAsia="Times New Roman"/>
        </w:rPr>
        <w:br/>
        <w:t>- Line 167: No capital letter for "</w:t>
      </w:r>
      <w:proofErr w:type="spellStart"/>
      <w:r w:rsidR="00A04040">
        <w:rPr>
          <w:rFonts w:eastAsia="Times New Roman"/>
        </w:rPr>
        <w:t>Rhabdoviruses</w:t>
      </w:r>
      <w:proofErr w:type="spellEnd"/>
      <w:r w:rsidR="00A04040">
        <w:rPr>
          <w:rFonts w:eastAsia="Times New Roman"/>
        </w:rPr>
        <w:t>"</w:t>
      </w:r>
      <w:r w:rsidR="00B95098" w:rsidRPr="00B95098">
        <w:rPr>
          <w:rFonts w:eastAsia="Times New Roman"/>
          <w:i/>
          <w:color w:val="4472C4" w:themeColor="accent5"/>
        </w:rPr>
        <w:t xml:space="preserve"> </w:t>
      </w:r>
      <w:r w:rsidR="00B95098" w:rsidRPr="009E78E2">
        <w:rPr>
          <w:rFonts w:eastAsia="Times New Roman"/>
          <w:i/>
          <w:color w:val="4472C4" w:themeColor="accent5"/>
        </w:rPr>
        <w:t>Complete</w:t>
      </w:r>
      <w:r w:rsidR="00A04040">
        <w:rPr>
          <w:rFonts w:eastAsia="Times New Roman"/>
        </w:rPr>
        <w:br/>
        <w:t>- Line 169: Develop "EURL"</w:t>
      </w:r>
      <w:r w:rsidR="00B95098">
        <w:rPr>
          <w:rFonts w:eastAsia="Times New Roman"/>
        </w:rPr>
        <w:t xml:space="preserve"> </w:t>
      </w:r>
      <w:r w:rsidR="00B95098" w:rsidRPr="009E78E2">
        <w:rPr>
          <w:rFonts w:eastAsia="Times New Roman"/>
          <w:i/>
          <w:color w:val="4472C4" w:themeColor="accent5"/>
        </w:rPr>
        <w:t>Complete</w:t>
      </w:r>
      <w:r w:rsidR="00A04040">
        <w:rPr>
          <w:rFonts w:eastAsia="Times New Roman"/>
        </w:rPr>
        <w:br/>
        <w:t>- Line 186: There is both specificity and sensitivity.</w:t>
      </w:r>
      <w:r w:rsidR="00B95098">
        <w:rPr>
          <w:rFonts w:eastAsia="Times New Roman"/>
        </w:rPr>
        <w:t xml:space="preserve"> </w:t>
      </w:r>
      <w:r w:rsidR="00B95098" w:rsidRPr="00B95098">
        <w:rPr>
          <w:rFonts w:eastAsia="Times New Roman"/>
          <w:i/>
          <w:color w:val="4472C4" w:themeColor="accent5"/>
        </w:rPr>
        <w:t>Updated</w:t>
      </w:r>
      <w:r w:rsidR="00A04040">
        <w:rPr>
          <w:rFonts w:eastAsia="Times New Roman"/>
        </w:rPr>
        <w:br/>
        <w:t>- Line 190: Can the authors provide some references to associate with "ante-mortem samples"?</w:t>
      </w:r>
      <w:r w:rsidR="00B95098">
        <w:rPr>
          <w:rFonts w:eastAsia="Times New Roman"/>
        </w:rPr>
        <w:t xml:space="preserve"> </w:t>
      </w:r>
      <w:r w:rsidR="00B95098" w:rsidRPr="00B95098">
        <w:rPr>
          <w:rFonts w:eastAsia="Times New Roman"/>
          <w:i/>
          <w:color w:val="4472C4" w:themeColor="accent5"/>
        </w:rPr>
        <w:t>Examples</w:t>
      </w:r>
      <w:r w:rsidR="00B95098">
        <w:rPr>
          <w:rFonts w:eastAsia="Times New Roman"/>
          <w:i/>
          <w:color w:val="4472C4" w:themeColor="accent5"/>
        </w:rPr>
        <w:t xml:space="preserve"> have been</w:t>
      </w:r>
      <w:r w:rsidR="00B95098" w:rsidRPr="00B95098">
        <w:rPr>
          <w:rFonts w:eastAsia="Times New Roman"/>
          <w:i/>
          <w:color w:val="4472C4" w:themeColor="accent5"/>
        </w:rPr>
        <w:t xml:space="preserve"> given</w:t>
      </w:r>
      <w:r w:rsidR="00A04040">
        <w:rPr>
          <w:rFonts w:eastAsia="Times New Roman"/>
        </w:rPr>
        <w:br/>
        <w:t>- Figure 1A: Precise the legend (RNA</w:t>
      </w:r>
      <w:proofErr w:type="gramStart"/>
      <w:r w:rsidR="00A04040">
        <w:rPr>
          <w:rFonts w:eastAsia="Times New Roman"/>
        </w:rPr>
        <w:t>?,</w:t>
      </w:r>
      <w:proofErr w:type="gramEnd"/>
      <w:r w:rsidR="00A04040">
        <w:rPr>
          <w:rFonts w:eastAsia="Times New Roman"/>
        </w:rPr>
        <w:t xml:space="preserve"> what is NTC, what does +</w:t>
      </w:r>
      <w:proofErr w:type="spellStart"/>
      <w:r w:rsidR="00A04040">
        <w:rPr>
          <w:rFonts w:eastAsia="Times New Roman"/>
        </w:rPr>
        <w:t>ve</w:t>
      </w:r>
      <w:proofErr w:type="spellEnd"/>
      <w:r w:rsidR="00A04040">
        <w:rPr>
          <w:rFonts w:eastAsia="Times New Roman"/>
        </w:rPr>
        <w:t xml:space="preserve"> mean)?</w:t>
      </w:r>
      <w:r w:rsidR="00B95098">
        <w:rPr>
          <w:rFonts w:eastAsia="Times New Roman"/>
        </w:rPr>
        <w:t xml:space="preserve"> </w:t>
      </w:r>
      <w:r w:rsidR="00B95098">
        <w:rPr>
          <w:rFonts w:eastAsia="Times New Roman"/>
          <w:i/>
          <w:color w:val="4472C4" w:themeColor="accent5"/>
        </w:rPr>
        <w:t>Complete</w:t>
      </w:r>
      <w:r w:rsidR="00A04040">
        <w:rPr>
          <w:rFonts w:eastAsia="Times New Roman"/>
        </w:rPr>
        <w:br/>
        <w:t>- Figure 1B: There is no legend.</w:t>
      </w:r>
      <w:r w:rsidR="00B95098">
        <w:rPr>
          <w:rFonts w:eastAsia="Times New Roman"/>
        </w:rPr>
        <w:t xml:space="preserve"> </w:t>
      </w:r>
      <w:r w:rsidR="00B95098">
        <w:rPr>
          <w:rFonts w:eastAsia="Times New Roman"/>
          <w:i/>
          <w:color w:val="4472C4" w:themeColor="accent5"/>
        </w:rPr>
        <w:t>Added</w:t>
      </w:r>
      <w:r w:rsidR="00A04040">
        <w:rPr>
          <w:rFonts w:eastAsia="Times New Roman"/>
        </w:rPr>
        <w:br/>
      </w:r>
      <w:r w:rsidR="00A04040" w:rsidRPr="00F20A8B">
        <w:rPr>
          <w:rFonts w:eastAsia="Times New Roman"/>
        </w:rPr>
        <w:t>- Figure 2</w:t>
      </w:r>
      <w:r w:rsidR="00A04040">
        <w:rPr>
          <w:rFonts w:eastAsia="Times New Roman"/>
        </w:rPr>
        <w:t>: Why the authors do not indicate the parameters of the amplification curve for each samples (slope, R2, etc.)?</w:t>
      </w:r>
      <w:r w:rsidR="00B95098">
        <w:rPr>
          <w:rFonts w:eastAsia="Times New Roman"/>
        </w:rPr>
        <w:t xml:space="preserve"> </w:t>
      </w:r>
      <w:r w:rsidR="00F20A8B" w:rsidRPr="00F20A8B">
        <w:rPr>
          <w:rFonts w:eastAsia="Times New Roman"/>
          <w:i/>
          <w:color w:val="4472C4" w:themeColor="accent5"/>
        </w:rPr>
        <w:t>The figure has been altered to show data used in Figure 3, and R2 calculated. It should be noted the data is not used as controls to standardise results, rather to indicate the robustness of the assay across the genus. The data is discussed</w:t>
      </w:r>
      <w:r w:rsidR="00C94F4F">
        <w:rPr>
          <w:rFonts w:eastAsia="Times New Roman"/>
          <w:i/>
          <w:color w:val="4472C4" w:themeColor="accent5"/>
        </w:rPr>
        <w:t xml:space="preserve"> (</w:t>
      </w:r>
      <w:r w:rsidR="00C94F4F" w:rsidRPr="00C94F4F">
        <w:rPr>
          <w:rFonts w:eastAsia="Times New Roman"/>
          <w:i/>
          <w:color w:val="FF0000"/>
        </w:rPr>
        <w:t>lines 233-239</w:t>
      </w:r>
      <w:r w:rsidR="00C94F4F">
        <w:rPr>
          <w:rFonts w:eastAsia="Times New Roman"/>
          <w:i/>
          <w:color w:val="4472C4" w:themeColor="accent5"/>
        </w:rPr>
        <w:t>)</w:t>
      </w:r>
      <w:r w:rsidR="00F20A8B" w:rsidRPr="00F20A8B">
        <w:rPr>
          <w:rFonts w:eastAsia="Times New Roman"/>
          <w:i/>
          <w:color w:val="4472C4" w:themeColor="accent5"/>
        </w:rPr>
        <w:t>.</w:t>
      </w:r>
      <w:r w:rsidR="00F20A8B" w:rsidRPr="00F20A8B">
        <w:rPr>
          <w:rFonts w:eastAsia="Times New Roman"/>
          <w:color w:val="4472C4" w:themeColor="accent5"/>
        </w:rPr>
        <w:t xml:space="preserve"> </w:t>
      </w:r>
    </w:p>
    <w:p w:rsidR="00B10072" w:rsidRPr="002E22D1" w:rsidRDefault="00A04040">
      <w:pPr>
        <w:rPr>
          <w:rFonts w:eastAsia="Times New Roman"/>
        </w:rPr>
      </w:pPr>
      <w:r>
        <w:rPr>
          <w:rFonts w:eastAsia="Times New Roman"/>
        </w:rPr>
        <w:br/>
        <w:t>- Table 2: Indicate the position of the primers on a reference sequence (both for lyssavirus and beta-actin).</w:t>
      </w:r>
      <w:r w:rsidR="00DE0011">
        <w:rPr>
          <w:rFonts w:eastAsia="Times New Roman"/>
        </w:rPr>
        <w:t xml:space="preserve"> These are provided in a previous publication, which has been cited.</w:t>
      </w:r>
      <w:r w:rsidR="007F2D1F">
        <w:rPr>
          <w:rFonts w:eastAsia="Times New Roman"/>
        </w:rPr>
        <w:t xml:space="preserve"> </w:t>
      </w:r>
      <w:r w:rsidR="007F2D1F" w:rsidRPr="007F2D1F">
        <w:rPr>
          <w:rFonts w:eastAsia="Times New Roman"/>
          <w:i/>
          <w:color w:val="4472C4" w:themeColor="accent5"/>
        </w:rPr>
        <w:t>Complete</w:t>
      </w:r>
    </w:p>
    <w:sectPr w:rsidR="00B10072" w:rsidRPr="002E2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40"/>
    <w:rsid w:val="000734D0"/>
    <w:rsid w:val="001411D7"/>
    <w:rsid w:val="00195F54"/>
    <w:rsid w:val="001C547D"/>
    <w:rsid w:val="0020000A"/>
    <w:rsid w:val="0024013A"/>
    <w:rsid w:val="00275680"/>
    <w:rsid w:val="002B6365"/>
    <w:rsid w:val="002E22D1"/>
    <w:rsid w:val="00316A32"/>
    <w:rsid w:val="00363D39"/>
    <w:rsid w:val="003D090E"/>
    <w:rsid w:val="00405FBC"/>
    <w:rsid w:val="00431D85"/>
    <w:rsid w:val="00434BBD"/>
    <w:rsid w:val="00455670"/>
    <w:rsid w:val="00491277"/>
    <w:rsid w:val="004A10C4"/>
    <w:rsid w:val="00520E86"/>
    <w:rsid w:val="00532CF7"/>
    <w:rsid w:val="00534541"/>
    <w:rsid w:val="005B0136"/>
    <w:rsid w:val="005B6F58"/>
    <w:rsid w:val="005F5328"/>
    <w:rsid w:val="0061563C"/>
    <w:rsid w:val="006368B2"/>
    <w:rsid w:val="006E461C"/>
    <w:rsid w:val="00704F5C"/>
    <w:rsid w:val="007A57C7"/>
    <w:rsid w:val="007F2D1F"/>
    <w:rsid w:val="00870EA5"/>
    <w:rsid w:val="008C198E"/>
    <w:rsid w:val="008D0BDB"/>
    <w:rsid w:val="009172E7"/>
    <w:rsid w:val="00951B51"/>
    <w:rsid w:val="00993690"/>
    <w:rsid w:val="009B4B02"/>
    <w:rsid w:val="009E78E2"/>
    <w:rsid w:val="00A04040"/>
    <w:rsid w:val="00A915ED"/>
    <w:rsid w:val="00B94D2A"/>
    <w:rsid w:val="00B95098"/>
    <w:rsid w:val="00C62A1A"/>
    <w:rsid w:val="00C94F4F"/>
    <w:rsid w:val="00CF4064"/>
    <w:rsid w:val="00D73A46"/>
    <w:rsid w:val="00D91BC3"/>
    <w:rsid w:val="00DA0F42"/>
    <w:rsid w:val="00DE0011"/>
    <w:rsid w:val="00E40482"/>
    <w:rsid w:val="00E46021"/>
    <w:rsid w:val="00E9108F"/>
    <w:rsid w:val="00F15529"/>
    <w:rsid w:val="00F20A8B"/>
    <w:rsid w:val="00F27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525F0-B981-4174-AB57-8C752D57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6</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Marston, Denise (APHA)</dc:creator>
  <cp:keywords/>
  <dc:description/>
  <cp:lastModifiedBy>Marston, Denise</cp:lastModifiedBy>
  <cp:revision>14</cp:revision>
  <dcterms:created xsi:type="dcterms:W3CDTF">2019-03-08T17:00:00Z</dcterms:created>
  <dcterms:modified xsi:type="dcterms:W3CDTF">2019-03-29T11:59:00Z</dcterms:modified>
</cp:coreProperties>
</file>