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28" w:rsidRDefault="00080628" w:rsidP="00EE7E12">
      <w:pPr>
        <w:spacing w:after="240"/>
        <w:rPr>
          <w:rFonts w:ascii="Arial" w:hAnsi="Arial" w:cs="Arial"/>
          <w:b/>
        </w:rPr>
      </w:pPr>
    </w:p>
    <w:p w:rsidR="00BD2B36" w:rsidRPr="00C178E6" w:rsidRDefault="00EE7E12" w:rsidP="00EE7E12">
      <w:pPr>
        <w:spacing w:after="240"/>
        <w:rPr>
          <w:rFonts w:ascii="Arial" w:hAnsi="Arial" w:cs="Arial"/>
          <w:b/>
        </w:rPr>
      </w:pPr>
      <w:r w:rsidRPr="00C178E6">
        <w:rPr>
          <w:rFonts w:ascii="Arial" w:hAnsi="Arial" w:cs="Arial"/>
          <w:b/>
        </w:rPr>
        <w:t>Responses to editors</w:t>
      </w:r>
      <w:r w:rsidR="00C178E6" w:rsidRPr="00C178E6">
        <w:rPr>
          <w:rFonts w:ascii="Arial" w:hAnsi="Arial" w:cs="Arial"/>
          <w:b/>
        </w:rPr>
        <w:t>’</w:t>
      </w:r>
      <w:r w:rsidRPr="00C178E6">
        <w:rPr>
          <w:rFonts w:ascii="Arial" w:hAnsi="Arial" w:cs="Arial"/>
          <w:b/>
        </w:rPr>
        <w:t xml:space="preserve"> comments</w:t>
      </w:r>
      <w:r w:rsidR="00C178E6" w:rsidRPr="00C178E6">
        <w:rPr>
          <w:rFonts w:ascii="Arial" w:hAnsi="Arial" w:cs="Arial"/>
          <w:b/>
        </w:rPr>
        <w:t xml:space="preserve"> </w:t>
      </w:r>
      <w:proofErr w:type="gramStart"/>
      <w:r w:rsidR="00F72BC0">
        <w:rPr>
          <w:rFonts w:ascii="Arial" w:hAnsi="Arial" w:cs="Arial"/>
          <w:b/>
        </w:rPr>
        <w:t xml:space="preserve">are </w:t>
      </w:r>
      <w:r w:rsidR="00C178E6" w:rsidRPr="00C178E6">
        <w:rPr>
          <w:rFonts w:ascii="Arial" w:hAnsi="Arial" w:cs="Arial"/>
          <w:b/>
        </w:rPr>
        <w:t>listed</w:t>
      </w:r>
      <w:proofErr w:type="gramEnd"/>
      <w:r w:rsidR="00C178E6" w:rsidRPr="00C178E6">
        <w:rPr>
          <w:rFonts w:ascii="Arial" w:hAnsi="Arial" w:cs="Arial"/>
          <w:b/>
        </w:rPr>
        <w:t xml:space="preserve"> in the order they were raised</w:t>
      </w:r>
      <w:r w:rsidRPr="00C178E6">
        <w:rPr>
          <w:rFonts w:ascii="Arial" w:hAnsi="Arial" w:cs="Arial"/>
          <w:b/>
        </w:rPr>
        <w:t>:</w:t>
      </w:r>
    </w:p>
    <w:p w:rsidR="00EE7E12" w:rsidRPr="00EE7E12" w:rsidRDefault="00EE7E12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EE7E12">
        <w:rPr>
          <w:rFonts w:ascii="Arial" w:hAnsi="Arial" w:cs="Arial"/>
        </w:rPr>
        <w:t xml:space="preserve">All spelling and grammar issues </w:t>
      </w:r>
      <w:proofErr w:type="gramStart"/>
      <w:r w:rsidRPr="00EE7E12">
        <w:rPr>
          <w:rFonts w:ascii="Arial" w:hAnsi="Arial" w:cs="Arial"/>
        </w:rPr>
        <w:t>were addressed</w:t>
      </w:r>
      <w:proofErr w:type="gramEnd"/>
      <w:r w:rsidRPr="00EE7E12">
        <w:rPr>
          <w:rFonts w:ascii="Arial" w:hAnsi="Arial" w:cs="Arial"/>
        </w:rPr>
        <w:t>.</w:t>
      </w:r>
    </w:p>
    <w:p w:rsidR="00EE7E12" w:rsidRPr="00EE7E12" w:rsidRDefault="00EE7E12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EE7E12">
        <w:rPr>
          <w:rFonts w:ascii="Arial" w:hAnsi="Arial" w:cs="Arial"/>
        </w:rPr>
        <w:t xml:space="preserve">All abbreviations </w:t>
      </w:r>
      <w:proofErr w:type="gramStart"/>
      <w:r w:rsidRPr="00EE7E12">
        <w:rPr>
          <w:rFonts w:ascii="Arial" w:hAnsi="Arial" w:cs="Arial"/>
        </w:rPr>
        <w:t>are now addressed</w:t>
      </w:r>
      <w:proofErr w:type="gramEnd"/>
      <w:r w:rsidRPr="00EE7E12">
        <w:rPr>
          <w:rFonts w:ascii="Arial" w:hAnsi="Arial" w:cs="Arial"/>
        </w:rPr>
        <w:t xml:space="preserve"> during first use.</w:t>
      </w:r>
    </w:p>
    <w:p w:rsidR="00EE7E12" w:rsidRPr="00EE7E12" w:rsidRDefault="00EE7E12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EE7E12">
        <w:rPr>
          <w:rFonts w:ascii="Arial" w:hAnsi="Arial" w:cs="Arial"/>
        </w:rPr>
        <w:t>The emails of the authors are as follows:</w:t>
      </w:r>
    </w:p>
    <w:p w:rsidR="00EE7E12" w:rsidRPr="00EE7E12" w:rsidRDefault="00EE7E12" w:rsidP="00EE7E12">
      <w:pPr>
        <w:pStyle w:val="ListParagraph"/>
        <w:spacing w:after="120"/>
        <w:contextualSpacing w:val="0"/>
        <w:rPr>
          <w:rFonts w:ascii="Arial" w:hAnsi="Arial" w:cs="Arial"/>
        </w:rPr>
      </w:pPr>
      <w:r w:rsidRPr="00EE7E12">
        <w:rPr>
          <w:rFonts w:ascii="Arial" w:hAnsi="Arial" w:cs="Arial"/>
        </w:rPr>
        <w:t xml:space="preserve">Yong Joo Ahn: </w:t>
      </w:r>
      <w:r>
        <w:rPr>
          <w:rFonts w:ascii="Arial" w:hAnsi="Arial" w:cs="Arial"/>
        </w:rPr>
        <w:t>yahn</w:t>
      </w:r>
      <w:r w:rsidRPr="00EE7E12">
        <w:rPr>
          <w:rFonts w:ascii="Arial" w:hAnsi="Arial" w:cs="Arial"/>
        </w:rPr>
        <w:t>@wakehealth.edu</w:t>
      </w:r>
    </w:p>
    <w:p w:rsidR="00EE7E12" w:rsidRPr="00EE7E12" w:rsidRDefault="00EE7E12" w:rsidP="00EE7E12">
      <w:pPr>
        <w:pStyle w:val="ListParagraph"/>
        <w:spacing w:after="120"/>
        <w:contextualSpacing w:val="0"/>
        <w:rPr>
          <w:rFonts w:ascii="Arial" w:hAnsi="Arial" w:cs="Arial"/>
        </w:rPr>
      </w:pPr>
      <w:r w:rsidRPr="00EE7E12">
        <w:rPr>
          <w:rFonts w:ascii="Arial" w:hAnsi="Arial" w:cs="Arial"/>
        </w:rPr>
        <w:t xml:space="preserve">Luxi Wang: </w:t>
      </w:r>
      <w:r>
        <w:rPr>
          <w:rFonts w:ascii="Arial" w:hAnsi="Arial" w:cs="Arial"/>
        </w:rPr>
        <w:t>luxwang</w:t>
      </w:r>
      <w:r w:rsidRPr="00EE7E12">
        <w:rPr>
          <w:rFonts w:ascii="Arial" w:hAnsi="Arial" w:cs="Arial"/>
        </w:rPr>
        <w:t>@wakehealth.edu</w:t>
      </w:r>
    </w:p>
    <w:p w:rsidR="00EE7E12" w:rsidRPr="00EE7E12" w:rsidRDefault="00EE7E12" w:rsidP="00EE7E12">
      <w:pPr>
        <w:pStyle w:val="ListParagraph"/>
        <w:spacing w:after="120"/>
        <w:contextualSpacing w:val="0"/>
        <w:rPr>
          <w:rFonts w:ascii="Arial" w:hAnsi="Arial" w:cs="Arial"/>
        </w:rPr>
      </w:pPr>
      <w:r w:rsidRPr="00EE7E12">
        <w:rPr>
          <w:rFonts w:ascii="Arial" w:hAnsi="Arial" w:cs="Arial"/>
        </w:rPr>
        <w:t>Reto Asmis: rasmis@wakehealth.edu</w:t>
      </w:r>
    </w:p>
    <w:p w:rsidR="00EE7E12" w:rsidRDefault="002B7C2B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With the exception of “</w:t>
      </w:r>
      <w:proofErr w:type="spellStart"/>
      <w:proofErr w:type="gramStart"/>
      <w:r>
        <w:rPr>
          <w:rFonts w:ascii="Arial" w:hAnsi="Arial" w:cs="Arial"/>
        </w:rPr>
        <w:t>Matrigel</w:t>
      </w:r>
      <w:proofErr w:type="spellEnd"/>
      <w:r>
        <w:rPr>
          <w:rFonts w:ascii="Arial" w:hAnsi="Arial" w:cs="Arial"/>
        </w:rPr>
        <w:t>”</w:t>
      </w:r>
      <w:proofErr w:type="gramEnd"/>
      <w:r>
        <w:rPr>
          <w:rFonts w:ascii="Arial" w:hAnsi="Arial" w:cs="Arial"/>
        </w:rPr>
        <w:t xml:space="preserve"> we have replaced all commercial language for the manuscript. There is no simple way of describing and referring to a “</w:t>
      </w:r>
      <w:proofErr w:type="spellStart"/>
      <w:r>
        <w:rPr>
          <w:rFonts w:ascii="Arial" w:hAnsi="Arial" w:cs="Arial"/>
        </w:rPr>
        <w:t>Matrigel</w:t>
      </w:r>
      <w:proofErr w:type="spellEnd"/>
      <w:r>
        <w:rPr>
          <w:rFonts w:ascii="Arial" w:hAnsi="Arial" w:cs="Arial"/>
        </w:rPr>
        <w:t>” plug. Since the term “</w:t>
      </w:r>
      <w:proofErr w:type="spellStart"/>
      <w:r>
        <w:rPr>
          <w:rFonts w:ascii="Arial" w:hAnsi="Arial" w:cs="Arial"/>
        </w:rPr>
        <w:t>Matrigel</w:t>
      </w:r>
      <w:proofErr w:type="spellEnd"/>
      <w:r>
        <w:rPr>
          <w:rFonts w:ascii="Arial" w:hAnsi="Arial" w:cs="Arial"/>
        </w:rPr>
        <w:t>”</w:t>
      </w:r>
      <w:r w:rsidR="000A703B">
        <w:rPr>
          <w:rFonts w:ascii="Arial" w:hAnsi="Arial" w:cs="Arial"/>
        </w:rPr>
        <w:t xml:space="preserve"> plug is </w:t>
      </w:r>
      <w:proofErr w:type="gramStart"/>
      <w:r w:rsidR="000A703B">
        <w:rPr>
          <w:rFonts w:ascii="Arial" w:hAnsi="Arial" w:cs="Arial"/>
        </w:rPr>
        <w:t>well-</w:t>
      </w:r>
      <w:r>
        <w:rPr>
          <w:rFonts w:ascii="Arial" w:hAnsi="Arial" w:cs="Arial"/>
        </w:rPr>
        <w:t>known</w:t>
      </w:r>
      <w:proofErr w:type="gramEnd"/>
      <w:r>
        <w:rPr>
          <w:rFonts w:ascii="Arial" w:hAnsi="Arial" w:cs="Arial"/>
        </w:rPr>
        <w:t xml:space="preserve"> in cell biology, for the purpose of clarity, we left the term “</w:t>
      </w:r>
      <w:proofErr w:type="spellStart"/>
      <w:r>
        <w:rPr>
          <w:rFonts w:ascii="Arial" w:hAnsi="Arial" w:cs="Arial"/>
        </w:rPr>
        <w:t>Matrigel</w:t>
      </w:r>
      <w:proofErr w:type="spellEnd"/>
      <w:r>
        <w:rPr>
          <w:rFonts w:ascii="Arial" w:hAnsi="Arial" w:cs="Arial"/>
        </w:rPr>
        <w:t>” in the text.</w:t>
      </w:r>
      <w:r w:rsidR="000A703B">
        <w:rPr>
          <w:rFonts w:ascii="Arial" w:hAnsi="Arial" w:cs="Arial"/>
        </w:rPr>
        <w:t xml:space="preserve"> The term “single cell Western blot” is not a commercial term.</w:t>
      </w:r>
    </w:p>
    <w:p w:rsidR="000A703B" w:rsidRDefault="000A703B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See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. </w:t>
      </w:r>
      <w:r w:rsidR="002536D6">
        <w:rPr>
          <w:rFonts w:ascii="Arial" w:hAnsi="Arial" w:cs="Arial"/>
        </w:rPr>
        <w:t>A</w:t>
      </w:r>
      <w:r>
        <w:rPr>
          <w:rFonts w:ascii="Arial" w:hAnsi="Arial" w:cs="Arial"/>
        </w:rPr>
        <w:t>bove</w:t>
      </w:r>
      <w:r w:rsidR="002536D6">
        <w:rPr>
          <w:rFonts w:ascii="Arial" w:hAnsi="Arial" w:cs="Arial"/>
        </w:rPr>
        <w:t>.</w:t>
      </w:r>
    </w:p>
    <w:p w:rsidR="002536D6" w:rsidRDefault="00C178E6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Short Abstract </w:t>
      </w:r>
      <w:proofErr w:type="gramStart"/>
      <w:r>
        <w:rPr>
          <w:rFonts w:ascii="Arial" w:hAnsi="Arial" w:cs="Arial"/>
        </w:rPr>
        <w:t>has been rephrased</w:t>
      </w:r>
      <w:proofErr w:type="gramEnd"/>
      <w:r>
        <w:rPr>
          <w:rFonts w:ascii="Arial" w:hAnsi="Arial" w:cs="Arial"/>
        </w:rPr>
        <w:t>.</w:t>
      </w:r>
    </w:p>
    <w:p w:rsidR="00C178E6" w:rsidRDefault="00BD4F3C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text </w:t>
      </w:r>
      <w:proofErr w:type="gramStart"/>
      <w:r>
        <w:rPr>
          <w:rFonts w:ascii="Arial" w:hAnsi="Arial" w:cs="Arial"/>
        </w:rPr>
        <w:t>was reformatted</w:t>
      </w:r>
      <w:proofErr w:type="gramEnd"/>
      <w:r>
        <w:rPr>
          <w:rFonts w:ascii="Arial" w:hAnsi="Arial" w:cs="Arial"/>
        </w:rPr>
        <w:t xml:space="preserve"> as requested.</w:t>
      </w:r>
    </w:p>
    <w:p w:rsidR="00BD4F3C" w:rsidRPr="003E7F91" w:rsidRDefault="003E7F91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 w:rsidRPr="003E7F91">
        <w:rPr>
          <w:rFonts w:ascii="Arial" w:hAnsi="Arial" w:cs="Arial"/>
        </w:rPr>
        <w:t xml:space="preserve">Lines 70-75 </w:t>
      </w:r>
      <w:proofErr w:type="gramStart"/>
      <w:r w:rsidRPr="003E7F91">
        <w:rPr>
          <w:rFonts w:ascii="Arial" w:hAnsi="Arial" w:cs="Arial"/>
        </w:rPr>
        <w:t>were reworded</w:t>
      </w:r>
      <w:proofErr w:type="gramEnd"/>
      <w:r w:rsidRPr="003E7F91">
        <w:rPr>
          <w:rFonts w:ascii="Arial" w:hAnsi="Arial" w:cs="Arial"/>
        </w:rPr>
        <w:t>.</w:t>
      </w:r>
    </w:p>
    <w:p w:rsidR="00BD4F3C" w:rsidRDefault="00D47A47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All text in the protocol </w:t>
      </w:r>
      <w:proofErr w:type="gramStart"/>
      <w:r>
        <w:rPr>
          <w:rFonts w:ascii="Arial" w:hAnsi="Arial" w:cs="Arial"/>
        </w:rPr>
        <w:t>is now written</w:t>
      </w:r>
      <w:proofErr w:type="gramEnd"/>
      <w:r>
        <w:rPr>
          <w:rFonts w:ascii="Arial" w:hAnsi="Arial" w:cs="Arial"/>
        </w:rPr>
        <w:t xml:space="preserve"> in the imperative tense, directing the reader to do something.</w:t>
      </w:r>
    </w:p>
    <w:p w:rsidR="00D47A47" w:rsidRDefault="00D47A47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See # 9</w:t>
      </w:r>
    </w:p>
    <w:p w:rsidR="00D47A47" w:rsidRDefault="00553BDF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long paragraph has been </w:t>
      </w:r>
      <w:proofErr w:type="spellStart"/>
      <w:proofErr w:type="gram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</w:rPr>
        <w:t>lit into two discrete steps.</w:t>
      </w:r>
    </w:p>
    <w:p w:rsidR="00553BDF" w:rsidRDefault="00553BDF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More detail </w:t>
      </w:r>
      <w:proofErr w:type="gramStart"/>
      <w:r>
        <w:rPr>
          <w:rFonts w:ascii="Arial" w:hAnsi="Arial" w:cs="Arial"/>
        </w:rPr>
        <w:t>has been added</w:t>
      </w:r>
      <w:proofErr w:type="gramEnd"/>
      <w:r>
        <w:rPr>
          <w:rFonts w:ascii="Arial" w:hAnsi="Arial" w:cs="Arial"/>
        </w:rPr>
        <w:t>.</w:t>
      </w:r>
    </w:p>
    <w:p w:rsidR="00553BDF" w:rsidRDefault="00553BDF" w:rsidP="00EE7E12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 ml. This information </w:t>
      </w:r>
      <w:proofErr w:type="gramStart"/>
      <w:r>
        <w:rPr>
          <w:rFonts w:ascii="Arial" w:hAnsi="Arial" w:cs="Arial"/>
        </w:rPr>
        <w:t>was added</w:t>
      </w:r>
      <w:proofErr w:type="gramEnd"/>
      <w:r>
        <w:rPr>
          <w:rFonts w:ascii="Arial" w:hAnsi="Arial" w:cs="Arial"/>
        </w:rPr>
        <w:t>.</w:t>
      </w:r>
    </w:p>
    <w:p w:rsidR="00553BDF" w:rsidRPr="00553BDF" w:rsidRDefault="00553BDF" w:rsidP="00553BDF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553BDF">
        <w:rPr>
          <w:rFonts w:ascii="Arial" w:hAnsi="Arial" w:cs="Arial"/>
        </w:rPr>
        <w:t>We monitor respiratory rate (rate/min) and corneal reflex and movement of whiskers.</w:t>
      </w:r>
      <w:r>
        <w:rPr>
          <w:rFonts w:ascii="Arial" w:hAnsi="Arial" w:cs="Arial"/>
        </w:rPr>
        <w:br/>
      </w:r>
      <w:r w:rsidRPr="00553BDF">
        <w:rPr>
          <w:rFonts w:ascii="Arial" w:hAnsi="Arial" w:cs="Arial"/>
        </w:rPr>
        <w:t>We do not use eye ointment because the injection time is less than a minute.</w:t>
      </w:r>
    </w:p>
    <w:p w:rsidR="00553BDF" w:rsidRDefault="00553BDF" w:rsidP="00553BDF">
      <w:pPr>
        <w:pStyle w:val="ListParagraph"/>
        <w:spacing w:after="240"/>
        <w:rPr>
          <w:rFonts w:ascii="Arial" w:hAnsi="Arial" w:cs="Arial"/>
        </w:rPr>
      </w:pPr>
      <w:r w:rsidRPr="00553BDF">
        <w:rPr>
          <w:rFonts w:ascii="Arial" w:hAnsi="Arial" w:cs="Arial"/>
        </w:rPr>
        <w:t>We spay 70% ethanol around procedure area during the procedure</w:t>
      </w:r>
      <w:r>
        <w:rPr>
          <w:rFonts w:ascii="Arial" w:hAnsi="Arial" w:cs="Arial"/>
        </w:rPr>
        <w:t>.</w:t>
      </w:r>
    </w:p>
    <w:p w:rsidR="00553BDF" w:rsidRDefault="00553BDF" w:rsidP="00553BDF">
      <w:pPr>
        <w:pStyle w:val="ListParagraph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information </w:t>
      </w:r>
      <w:proofErr w:type="gramStart"/>
      <w:r>
        <w:rPr>
          <w:rFonts w:ascii="Arial" w:hAnsi="Arial" w:cs="Arial"/>
        </w:rPr>
        <w:t>was added</w:t>
      </w:r>
      <w:proofErr w:type="gramEnd"/>
      <w:r>
        <w:rPr>
          <w:rFonts w:ascii="Arial" w:hAnsi="Arial" w:cs="Arial"/>
        </w:rPr>
        <w:t xml:space="preserve"> to the protocol.</w:t>
      </w:r>
    </w:p>
    <w:p w:rsidR="00553BDF" w:rsidRDefault="00553BDF" w:rsidP="00553BDF">
      <w:pPr>
        <w:pStyle w:val="ListParagraph"/>
        <w:spacing w:after="240"/>
        <w:rPr>
          <w:rFonts w:ascii="Arial" w:hAnsi="Arial" w:cs="Arial"/>
        </w:rPr>
      </w:pPr>
    </w:p>
    <w:p w:rsidR="00553BDF" w:rsidRPr="005F327B" w:rsidRDefault="00553BDF" w:rsidP="00553BDF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5F327B">
        <w:rPr>
          <w:rFonts w:ascii="Arial" w:hAnsi="Arial" w:cs="Arial"/>
        </w:rPr>
        <w:t xml:space="preserve">We </w:t>
      </w:r>
      <w:r w:rsidR="0011759B" w:rsidRPr="005F327B">
        <w:rPr>
          <w:rFonts w:ascii="Arial" w:hAnsi="Arial" w:cs="Arial"/>
        </w:rPr>
        <w:t xml:space="preserve">routinely </w:t>
      </w:r>
      <w:r w:rsidRPr="005F327B">
        <w:rPr>
          <w:rFonts w:ascii="Arial" w:hAnsi="Arial" w:cs="Arial"/>
        </w:rPr>
        <w:t xml:space="preserve">harvested </w:t>
      </w:r>
      <w:proofErr w:type="spellStart"/>
      <w:r w:rsidRPr="005F327B">
        <w:rPr>
          <w:rFonts w:ascii="Arial" w:hAnsi="Arial" w:cs="Arial"/>
        </w:rPr>
        <w:t>Matrigel</w:t>
      </w:r>
      <w:proofErr w:type="spellEnd"/>
      <w:r w:rsidRPr="005F327B">
        <w:rPr>
          <w:rFonts w:ascii="Arial" w:hAnsi="Arial" w:cs="Arial"/>
        </w:rPr>
        <w:t xml:space="preserve"> plugs 3 days</w:t>
      </w:r>
      <w:r w:rsidR="0011759B" w:rsidRPr="005F327B">
        <w:rPr>
          <w:rFonts w:ascii="Arial" w:hAnsi="Arial" w:cs="Arial"/>
        </w:rPr>
        <w:t xml:space="preserve"> </w:t>
      </w:r>
      <w:r w:rsidRPr="005F327B">
        <w:rPr>
          <w:rFonts w:ascii="Arial" w:hAnsi="Arial" w:cs="Arial"/>
        </w:rPr>
        <w:t xml:space="preserve">after </w:t>
      </w:r>
      <w:proofErr w:type="spellStart"/>
      <w:r w:rsidR="0011759B" w:rsidRPr="005F327B">
        <w:rPr>
          <w:rFonts w:ascii="Arial" w:hAnsi="Arial" w:cs="Arial"/>
        </w:rPr>
        <w:t>Matrigel</w:t>
      </w:r>
      <w:proofErr w:type="spellEnd"/>
      <w:r w:rsidR="0011759B" w:rsidRPr="005F327B">
        <w:rPr>
          <w:rFonts w:ascii="Arial" w:hAnsi="Arial" w:cs="Arial"/>
        </w:rPr>
        <w:t xml:space="preserve"> </w:t>
      </w:r>
      <w:r w:rsidRPr="005F327B">
        <w:rPr>
          <w:rFonts w:ascii="Arial" w:hAnsi="Arial" w:cs="Arial"/>
        </w:rPr>
        <w:t>injection.</w:t>
      </w:r>
      <w:r w:rsidRPr="005F327B">
        <w:t xml:space="preserve"> </w:t>
      </w:r>
      <w:r w:rsidRPr="005F327B">
        <w:rPr>
          <w:rFonts w:ascii="Arial" w:hAnsi="Arial" w:cs="Arial"/>
        </w:rPr>
        <w:t xml:space="preserve">This information </w:t>
      </w:r>
      <w:proofErr w:type="gramStart"/>
      <w:r w:rsidRPr="005F327B">
        <w:rPr>
          <w:rFonts w:ascii="Arial" w:hAnsi="Arial" w:cs="Arial"/>
        </w:rPr>
        <w:t>was</w:t>
      </w:r>
      <w:r w:rsidR="008F210D" w:rsidRPr="005F327B">
        <w:rPr>
          <w:rFonts w:ascii="Arial" w:hAnsi="Arial" w:cs="Arial"/>
        </w:rPr>
        <w:t xml:space="preserve"> </w:t>
      </w:r>
      <w:r w:rsidRPr="005F327B">
        <w:rPr>
          <w:rFonts w:ascii="Arial" w:hAnsi="Arial" w:cs="Arial"/>
        </w:rPr>
        <w:t>added</w:t>
      </w:r>
      <w:proofErr w:type="gramEnd"/>
      <w:r w:rsidRPr="005F327B">
        <w:rPr>
          <w:rFonts w:ascii="Arial" w:hAnsi="Arial" w:cs="Arial"/>
        </w:rPr>
        <w:t xml:space="preserve"> to the protocol.</w:t>
      </w:r>
      <w:r w:rsidR="0011759B" w:rsidRPr="005F327B">
        <w:rPr>
          <w:rFonts w:ascii="Arial" w:hAnsi="Arial" w:cs="Arial"/>
        </w:rPr>
        <w:t xml:space="preserve"> For the pur</w:t>
      </w:r>
      <w:r w:rsidR="005F327B" w:rsidRPr="005F327B">
        <w:rPr>
          <w:rFonts w:ascii="Arial" w:hAnsi="Arial" w:cs="Arial"/>
        </w:rPr>
        <w:t>p</w:t>
      </w:r>
      <w:r w:rsidR="0011759B" w:rsidRPr="005F327B">
        <w:rPr>
          <w:rFonts w:ascii="Arial" w:hAnsi="Arial" w:cs="Arial"/>
        </w:rPr>
        <w:t xml:space="preserve">ose of </w:t>
      </w:r>
      <w:r w:rsidR="005F327B" w:rsidRPr="005F327B">
        <w:rPr>
          <w:rFonts w:ascii="Arial" w:hAnsi="Arial" w:cs="Arial"/>
        </w:rPr>
        <w:t>this</w:t>
      </w:r>
      <w:r w:rsidR="0011759B" w:rsidRPr="005F327B">
        <w:rPr>
          <w:rFonts w:ascii="Arial" w:hAnsi="Arial" w:cs="Arial"/>
        </w:rPr>
        <w:t xml:space="preserve"> study</w:t>
      </w:r>
      <w:r w:rsidR="00404E5E">
        <w:rPr>
          <w:rFonts w:ascii="Arial" w:hAnsi="Arial" w:cs="Arial"/>
        </w:rPr>
        <w:t>,</w:t>
      </w:r>
      <w:r w:rsidR="0011759B" w:rsidRPr="005F327B">
        <w:rPr>
          <w:rFonts w:ascii="Arial" w:hAnsi="Arial" w:cs="Arial"/>
        </w:rPr>
        <w:t xml:space="preserve"> we also harvested </w:t>
      </w:r>
      <w:proofErr w:type="spellStart"/>
      <w:r w:rsidR="0011759B" w:rsidRPr="005F327B">
        <w:rPr>
          <w:rFonts w:ascii="Arial" w:hAnsi="Arial" w:cs="Arial"/>
        </w:rPr>
        <w:t>Matrigel</w:t>
      </w:r>
      <w:proofErr w:type="spellEnd"/>
      <w:r w:rsidR="0011759B" w:rsidRPr="005F327B">
        <w:rPr>
          <w:rFonts w:ascii="Arial" w:hAnsi="Arial" w:cs="Arial"/>
        </w:rPr>
        <w:t xml:space="preserve"> plugs after one and </w:t>
      </w:r>
      <w:r w:rsidR="005F327B" w:rsidRPr="005F327B">
        <w:rPr>
          <w:rFonts w:ascii="Arial" w:hAnsi="Arial" w:cs="Arial"/>
        </w:rPr>
        <w:t>after</w:t>
      </w:r>
      <w:r w:rsidR="0011759B" w:rsidRPr="005F327B">
        <w:rPr>
          <w:rFonts w:ascii="Arial" w:hAnsi="Arial" w:cs="Arial"/>
        </w:rPr>
        <w:t xml:space="preserve"> 5 days.</w:t>
      </w:r>
    </w:p>
    <w:p w:rsidR="00553BDF" w:rsidRPr="005F327B" w:rsidRDefault="00553BDF" w:rsidP="00553BDF">
      <w:pPr>
        <w:pStyle w:val="ListParagraph"/>
        <w:spacing w:after="240"/>
        <w:rPr>
          <w:rFonts w:ascii="Arial" w:hAnsi="Arial" w:cs="Arial"/>
        </w:rPr>
      </w:pPr>
    </w:p>
    <w:p w:rsidR="00553BDF" w:rsidRDefault="005F327B" w:rsidP="005F327B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5F327B">
        <w:rPr>
          <w:rFonts w:ascii="Arial" w:hAnsi="Arial" w:cs="Arial"/>
        </w:rPr>
        <w:t xml:space="preserve">We used </w:t>
      </w:r>
      <w:r>
        <w:rPr>
          <w:rFonts w:ascii="Arial" w:hAnsi="Arial" w:cs="Arial"/>
        </w:rPr>
        <w:t>primary antibodies directed against</w:t>
      </w:r>
      <w:r w:rsidRPr="005F327B">
        <w:rPr>
          <w:rFonts w:ascii="Arial" w:hAnsi="Arial" w:cs="Arial"/>
        </w:rPr>
        <w:t xml:space="preserve"> CD45, CD11b, and F4/80 in this protocol as listed in the material table.</w:t>
      </w:r>
      <w:r w:rsidR="00107AB5">
        <w:rPr>
          <w:rFonts w:ascii="Arial" w:hAnsi="Arial" w:cs="Arial"/>
        </w:rPr>
        <w:t xml:space="preserve"> This information </w:t>
      </w:r>
      <w:proofErr w:type="gramStart"/>
      <w:r w:rsidR="00107AB5">
        <w:rPr>
          <w:rFonts w:ascii="Arial" w:hAnsi="Arial" w:cs="Arial"/>
        </w:rPr>
        <w:t>was added</w:t>
      </w:r>
      <w:proofErr w:type="gramEnd"/>
      <w:r w:rsidR="00107AB5">
        <w:rPr>
          <w:rFonts w:ascii="Arial" w:hAnsi="Arial" w:cs="Arial"/>
        </w:rPr>
        <w:t xml:space="preserve"> to the protocol.</w:t>
      </w:r>
    </w:p>
    <w:p w:rsidR="00107AB5" w:rsidRPr="00107AB5" w:rsidRDefault="00107AB5" w:rsidP="00107AB5">
      <w:pPr>
        <w:pStyle w:val="ListParagraph"/>
        <w:rPr>
          <w:rFonts w:ascii="Arial" w:hAnsi="Arial" w:cs="Arial"/>
        </w:rPr>
      </w:pPr>
    </w:p>
    <w:p w:rsidR="00107AB5" w:rsidRDefault="0086575D" w:rsidP="005F327B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appropriate sections are highlighted in yellow</w:t>
      </w:r>
    </w:p>
    <w:p w:rsidR="0086575D" w:rsidRPr="0086575D" w:rsidRDefault="0086575D" w:rsidP="0086575D">
      <w:pPr>
        <w:pStyle w:val="ListParagraph"/>
        <w:rPr>
          <w:rFonts w:ascii="Arial" w:hAnsi="Arial" w:cs="Arial"/>
        </w:rPr>
      </w:pPr>
      <w:bookmarkStart w:id="0" w:name="_GoBack"/>
      <w:bookmarkEnd w:id="0"/>
    </w:p>
    <w:p w:rsidR="0086575D" w:rsidRDefault="0086575D" w:rsidP="0086575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86575D">
        <w:rPr>
          <w:rFonts w:ascii="Arial" w:hAnsi="Arial" w:cs="Arial"/>
        </w:rPr>
        <w:t xml:space="preserve">Yes, for </w:t>
      </w:r>
      <w:proofErr w:type="spellStart"/>
      <w:r w:rsidRPr="0086575D">
        <w:rPr>
          <w:rFonts w:ascii="Arial" w:hAnsi="Arial" w:cs="Arial"/>
        </w:rPr>
        <w:t>Matrigel</w:t>
      </w:r>
      <w:proofErr w:type="spellEnd"/>
      <w:r w:rsidRPr="0086575D">
        <w:rPr>
          <w:rFonts w:ascii="Arial" w:hAnsi="Arial" w:cs="Arial"/>
        </w:rPr>
        <w:t xml:space="preserve"> injection</w:t>
      </w:r>
      <w:r>
        <w:rPr>
          <w:rFonts w:ascii="Arial" w:hAnsi="Arial" w:cs="Arial"/>
        </w:rPr>
        <w:t>s</w:t>
      </w:r>
      <w:r w:rsidRPr="0086575D">
        <w:rPr>
          <w:rFonts w:ascii="Arial" w:hAnsi="Arial" w:cs="Arial"/>
        </w:rPr>
        <w:t>.</w:t>
      </w:r>
    </w:p>
    <w:p w:rsidR="0086575D" w:rsidRPr="0086575D" w:rsidRDefault="0086575D" w:rsidP="0086575D">
      <w:pPr>
        <w:pStyle w:val="ListParagraph"/>
        <w:rPr>
          <w:rFonts w:ascii="Arial" w:hAnsi="Arial" w:cs="Arial"/>
        </w:rPr>
      </w:pPr>
    </w:p>
    <w:p w:rsidR="0086575D" w:rsidRDefault="00C25207" w:rsidP="0086575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statistics used for the analysis of the data shown in this manuscript </w:t>
      </w:r>
      <w:proofErr w:type="gramStart"/>
      <w:r>
        <w:rPr>
          <w:rFonts w:ascii="Arial" w:hAnsi="Arial" w:cs="Arial"/>
        </w:rPr>
        <w:t>are now described</w:t>
      </w:r>
      <w:proofErr w:type="gramEnd"/>
      <w:r>
        <w:rPr>
          <w:rFonts w:ascii="Arial" w:hAnsi="Arial" w:cs="Arial"/>
        </w:rPr>
        <w:t xml:space="preserve"> </w:t>
      </w:r>
      <w:r w:rsidR="001040EC">
        <w:rPr>
          <w:rFonts w:ascii="Arial" w:hAnsi="Arial" w:cs="Arial"/>
        </w:rPr>
        <w:t>at the end of the results section.</w:t>
      </w:r>
    </w:p>
    <w:p w:rsidR="00C25207" w:rsidRPr="00C25207" w:rsidRDefault="00C25207" w:rsidP="00C25207">
      <w:pPr>
        <w:pStyle w:val="ListParagraph"/>
        <w:rPr>
          <w:rFonts w:ascii="Arial" w:hAnsi="Arial" w:cs="Arial"/>
        </w:rPr>
      </w:pPr>
    </w:p>
    <w:p w:rsidR="00C25207" w:rsidRDefault="00C25207" w:rsidP="0086575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All figures are original figures. No permission for reproduction is required.</w:t>
      </w:r>
    </w:p>
    <w:p w:rsidR="001D27D7" w:rsidRPr="001D27D7" w:rsidRDefault="001D27D7" w:rsidP="001D27D7">
      <w:pPr>
        <w:pStyle w:val="ListParagraph"/>
        <w:rPr>
          <w:rFonts w:ascii="Arial" w:hAnsi="Arial" w:cs="Arial"/>
        </w:rPr>
      </w:pPr>
    </w:p>
    <w:p w:rsidR="001D27D7" w:rsidRDefault="001D27D7" w:rsidP="0086575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Critical steps and troubleshooting of the techniques as well as the techniques significance and </w:t>
      </w:r>
      <w:r w:rsidR="00BD39F4">
        <w:rPr>
          <w:rFonts w:ascii="Arial" w:hAnsi="Arial" w:cs="Arial"/>
        </w:rPr>
        <w:t xml:space="preserve">future </w:t>
      </w:r>
      <w:r>
        <w:rPr>
          <w:rFonts w:ascii="Arial" w:hAnsi="Arial" w:cs="Arial"/>
        </w:rPr>
        <w:t xml:space="preserve">applications </w:t>
      </w:r>
      <w:proofErr w:type="gramStart"/>
      <w:r>
        <w:rPr>
          <w:rFonts w:ascii="Arial" w:hAnsi="Arial" w:cs="Arial"/>
        </w:rPr>
        <w:t>are already described</w:t>
      </w:r>
      <w:proofErr w:type="gramEnd"/>
      <w:r>
        <w:rPr>
          <w:rFonts w:ascii="Arial" w:hAnsi="Arial" w:cs="Arial"/>
        </w:rPr>
        <w:t xml:space="preserve"> in the discussion. We now added a section specifically dedicated to its limitations.</w:t>
      </w:r>
    </w:p>
    <w:p w:rsidR="002C43B1" w:rsidRPr="002C43B1" w:rsidRDefault="002C43B1" w:rsidP="002C43B1">
      <w:pPr>
        <w:pStyle w:val="ListParagraph"/>
        <w:rPr>
          <w:rFonts w:ascii="Arial" w:hAnsi="Arial" w:cs="Arial"/>
        </w:rPr>
      </w:pPr>
    </w:p>
    <w:p w:rsidR="002C43B1" w:rsidRDefault="002C43B1" w:rsidP="0086575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Funding source </w:t>
      </w:r>
      <w:proofErr w:type="gramStart"/>
      <w:r>
        <w:rPr>
          <w:rFonts w:ascii="Arial" w:hAnsi="Arial" w:cs="Arial"/>
        </w:rPr>
        <w:t>have now been added</w:t>
      </w:r>
      <w:proofErr w:type="gramEnd"/>
      <w:r>
        <w:rPr>
          <w:rFonts w:ascii="Arial" w:hAnsi="Arial" w:cs="Arial"/>
        </w:rPr>
        <w:t xml:space="preserve"> to the Acknowledgement section.</w:t>
      </w:r>
    </w:p>
    <w:p w:rsidR="002C43B1" w:rsidRPr="002C43B1" w:rsidRDefault="002C43B1" w:rsidP="002C43B1">
      <w:pPr>
        <w:pStyle w:val="ListParagraph"/>
        <w:rPr>
          <w:rFonts w:ascii="Arial" w:hAnsi="Arial" w:cs="Arial"/>
        </w:rPr>
      </w:pPr>
    </w:p>
    <w:p w:rsidR="002C43B1" w:rsidRDefault="002C43B1" w:rsidP="0086575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Journal titles in the references </w:t>
      </w:r>
      <w:proofErr w:type="gramStart"/>
      <w:r>
        <w:rPr>
          <w:rFonts w:ascii="Arial" w:hAnsi="Arial" w:cs="Arial"/>
        </w:rPr>
        <w:t>have now been expanded</w:t>
      </w:r>
      <w:proofErr w:type="gramEnd"/>
      <w:r>
        <w:rPr>
          <w:rFonts w:ascii="Arial" w:hAnsi="Arial" w:cs="Arial"/>
        </w:rPr>
        <w:t>.</w:t>
      </w:r>
    </w:p>
    <w:p w:rsidR="002C43B1" w:rsidRPr="002C43B1" w:rsidRDefault="002C43B1" w:rsidP="002C43B1">
      <w:pPr>
        <w:pStyle w:val="ListParagraph"/>
        <w:rPr>
          <w:rFonts w:ascii="Arial" w:hAnsi="Arial" w:cs="Arial"/>
        </w:rPr>
      </w:pPr>
    </w:p>
    <w:p w:rsidR="002C43B1" w:rsidRPr="0086575D" w:rsidRDefault="002C43B1" w:rsidP="0086575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All panels of one figure </w:t>
      </w:r>
      <w:proofErr w:type="gramStart"/>
      <w:r>
        <w:rPr>
          <w:rFonts w:ascii="Arial" w:hAnsi="Arial" w:cs="Arial"/>
        </w:rPr>
        <w:t>have now been combined</w:t>
      </w:r>
      <w:proofErr w:type="gramEnd"/>
      <w:r>
        <w:rPr>
          <w:rFonts w:ascii="Arial" w:hAnsi="Arial" w:cs="Arial"/>
        </w:rPr>
        <w:t xml:space="preserve"> in a </w:t>
      </w:r>
      <w:r w:rsidR="001C113D">
        <w:rPr>
          <w:rFonts w:ascii="Arial" w:hAnsi="Arial" w:cs="Arial"/>
        </w:rPr>
        <w:t xml:space="preserve">single figure and were uploaded as </w:t>
      </w:r>
      <w:proofErr w:type="spellStart"/>
      <w:r w:rsidR="001C113D">
        <w:rPr>
          <w:rFonts w:ascii="Arial" w:hAnsi="Arial" w:cs="Arial"/>
        </w:rPr>
        <w:t>tif</w:t>
      </w:r>
      <w:proofErr w:type="spellEnd"/>
      <w:r w:rsidR="001C113D">
        <w:rPr>
          <w:rFonts w:ascii="Arial" w:hAnsi="Arial" w:cs="Arial"/>
        </w:rPr>
        <w:t xml:space="preserve"> files (300 dpi).</w:t>
      </w:r>
    </w:p>
    <w:p w:rsidR="00080628" w:rsidRDefault="0008062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53BDF" w:rsidRPr="00080628" w:rsidRDefault="00080628" w:rsidP="00553BDF">
      <w:pPr>
        <w:pStyle w:val="ListParagraph"/>
        <w:spacing w:after="240"/>
        <w:contextualSpacing w:val="0"/>
        <w:rPr>
          <w:rFonts w:ascii="Arial" w:hAnsi="Arial" w:cs="Arial"/>
          <w:b/>
        </w:rPr>
      </w:pPr>
      <w:r w:rsidRPr="00080628">
        <w:rPr>
          <w:rFonts w:ascii="Arial" w:hAnsi="Arial" w:cs="Arial"/>
          <w:b/>
        </w:rPr>
        <w:lastRenderedPageBreak/>
        <w:t>Responses to Reviewers’ Comments</w:t>
      </w:r>
    </w:p>
    <w:p w:rsidR="00080628" w:rsidRPr="00B2022F" w:rsidRDefault="00895AF5" w:rsidP="00B2022F">
      <w:pPr>
        <w:pStyle w:val="ListParagraph"/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B2022F">
        <w:rPr>
          <w:rFonts w:ascii="Arial" w:hAnsi="Arial" w:cs="Arial"/>
        </w:rPr>
        <w:t xml:space="preserve">thank all the reviewers for the complimentary comments and their helpful suggestions. </w:t>
      </w:r>
      <w:r w:rsidRPr="00B2022F">
        <w:rPr>
          <w:rFonts w:ascii="Arial" w:hAnsi="Arial" w:cs="Arial"/>
        </w:rPr>
        <w:t xml:space="preserve">All comments </w:t>
      </w:r>
      <w:proofErr w:type="gramStart"/>
      <w:r w:rsidRPr="00B2022F">
        <w:rPr>
          <w:rFonts w:ascii="Arial" w:hAnsi="Arial" w:cs="Arial"/>
        </w:rPr>
        <w:t>have been addressed</w:t>
      </w:r>
      <w:proofErr w:type="gramEnd"/>
      <w:r w:rsidRPr="00B2022F">
        <w:rPr>
          <w:rFonts w:ascii="Arial" w:hAnsi="Arial" w:cs="Arial"/>
        </w:rPr>
        <w:t xml:space="preserve"> and the necessary changes were made to the manuscript. Below please find our responses to each of the comments:</w:t>
      </w:r>
    </w:p>
    <w:p w:rsidR="00080628" w:rsidRDefault="00080628" w:rsidP="00553BDF">
      <w:pPr>
        <w:pStyle w:val="ListParagraph"/>
        <w:spacing w:after="240"/>
        <w:contextualSpacing w:val="0"/>
        <w:rPr>
          <w:rFonts w:ascii="Arial" w:hAnsi="Arial" w:cs="Arial"/>
          <w:b/>
        </w:rPr>
      </w:pPr>
      <w:r w:rsidRPr="00080628">
        <w:rPr>
          <w:rFonts w:ascii="Arial" w:hAnsi="Arial" w:cs="Arial"/>
          <w:b/>
        </w:rPr>
        <w:t>Reviewer 1:</w:t>
      </w:r>
    </w:p>
    <w:p w:rsidR="00070CD2" w:rsidRPr="00070CD2" w:rsidRDefault="00B2022F" w:rsidP="00553BDF">
      <w:pPr>
        <w:pStyle w:val="ListParagraph"/>
        <w:spacing w:after="240"/>
        <w:contextualSpacing w:val="0"/>
        <w:rPr>
          <w:rFonts w:ascii="Arial" w:hAnsi="Arial" w:cs="Arial"/>
        </w:rPr>
      </w:pPr>
      <w:r w:rsidRPr="00070CD2">
        <w:rPr>
          <w:rFonts w:ascii="Arial" w:hAnsi="Arial" w:cs="Arial"/>
          <w:b/>
        </w:rPr>
        <w:t xml:space="preserve"> </w:t>
      </w:r>
      <w:r w:rsidR="00070CD2" w:rsidRPr="00070CD2">
        <w:rPr>
          <w:rFonts w:ascii="Arial" w:hAnsi="Arial" w:cs="Arial"/>
          <w:b/>
        </w:rPr>
        <w:t>“The innovation is moderate.”</w:t>
      </w:r>
      <w:r w:rsidR="00070CD2">
        <w:rPr>
          <w:rFonts w:ascii="Arial" w:hAnsi="Arial" w:cs="Arial"/>
        </w:rPr>
        <w:t xml:space="preserve"> The revi</w:t>
      </w:r>
      <w:r w:rsidR="00F72BC0">
        <w:rPr>
          <w:rFonts w:ascii="Arial" w:hAnsi="Arial" w:cs="Arial"/>
        </w:rPr>
        <w:t xml:space="preserve">ewer is correct in that </w:t>
      </w:r>
      <w:proofErr w:type="spellStart"/>
      <w:r w:rsidR="00F72BC0">
        <w:rPr>
          <w:rFonts w:ascii="Arial" w:hAnsi="Arial" w:cs="Arial"/>
        </w:rPr>
        <w:t>Matrigel</w:t>
      </w:r>
      <w:proofErr w:type="spellEnd"/>
      <w:r w:rsidR="00F72BC0">
        <w:rPr>
          <w:rFonts w:ascii="Arial" w:hAnsi="Arial" w:cs="Arial"/>
        </w:rPr>
        <w:t xml:space="preserve">-based </w:t>
      </w:r>
      <w:r w:rsidR="00070CD2">
        <w:rPr>
          <w:rFonts w:ascii="Arial" w:hAnsi="Arial" w:cs="Arial"/>
        </w:rPr>
        <w:t>assay</w:t>
      </w:r>
      <w:r w:rsidR="00F72BC0">
        <w:rPr>
          <w:rFonts w:ascii="Arial" w:hAnsi="Arial" w:cs="Arial"/>
        </w:rPr>
        <w:t>s</w:t>
      </w:r>
      <w:r w:rsidR="00070CD2">
        <w:rPr>
          <w:rFonts w:ascii="Arial" w:hAnsi="Arial" w:cs="Arial"/>
        </w:rPr>
        <w:t xml:space="preserve"> </w:t>
      </w:r>
      <w:proofErr w:type="gramStart"/>
      <w:r w:rsidR="00070CD2">
        <w:rPr>
          <w:rFonts w:ascii="Arial" w:hAnsi="Arial" w:cs="Arial"/>
        </w:rPr>
        <w:t>ha</w:t>
      </w:r>
      <w:r w:rsidR="00F72BC0">
        <w:rPr>
          <w:rFonts w:ascii="Arial" w:hAnsi="Arial" w:cs="Arial"/>
        </w:rPr>
        <w:t>ve</w:t>
      </w:r>
      <w:r w:rsidR="00070CD2">
        <w:rPr>
          <w:rFonts w:ascii="Arial" w:hAnsi="Arial" w:cs="Arial"/>
        </w:rPr>
        <w:t xml:space="preserve"> been used</w:t>
      </w:r>
      <w:proofErr w:type="gramEnd"/>
      <w:r w:rsidR="00070CD2">
        <w:rPr>
          <w:rFonts w:ascii="Arial" w:hAnsi="Arial" w:cs="Arial"/>
        </w:rPr>
        <w:t xml:space="preserve"> before, but </w:t>
      </w:r>
      <w:r w:rsidR="00F72BC0">
        <w:rPr>
          <w:rFonts w:ascii="Arial" w:hAnsi="Arial" w:cs="Arial"/>
        </w:rPr>
        <w:t xml:space="preserve">the classic </w:t>
      </w:r>
      <w:proofErr w:type="spellStart"/>
      <w:r w:rsidR="00F72BC0">
        <w:rPr>
          <w:rFonts w:ascii="Arial" w:hAnsi="Arial" w:cs="Arial"/>
        </w:rPr>
        <w:t>Matrigel</w:t>
      </w:r>
      <w:proofErr w:type="spellEnd"/>
      <w:r w:rsidR="00F72BC0">
        <w:rPr>
          <w:rFonts w:ascii="Arial" w:hAnsi="Arial" w:cs="Arial"/>
        </w:rPr>
        <w:t xml:space="preserve"> assay</w:t>
      </w:r>
      <w:r w:rsidR="00070CD2">
        <w:rPr>
          <w:rFonts w:ascii="Arial" w:hAnsi="Arial" w:cs="Arial"/>
        </w:rPr>
        <w:t xml:space="preserve"> was originally developed to assess angiogenesis. We believe that we are the first to use this version of the assay to assess chemokine-induced monocyte chemotaxis </w:t>
      </w:r>
      <w:r w:rsidR="00070CD2" w:rsidRPr="00070CD2">
        <w:rPr>
          <w:rFonts w:ascii="Arial" w:hAnsi="Arial" w:cs="Arial"/>
          <w:i/>
        </w:rPr>
        <w:t>in vivo</w:t>
      </w:r>
      <w:r w:rsidR="00070CD2">
        <w:rPr>
          <w:rFonts w:ascii="Arial" w:hAnsi="Arial" w:cs="Arial"/>
        </w:rPr>
        <w:t xml:space="preserve">. </w:t>
      </w:r>
    </w:p>
    <w:p w:rsidR="00E574FE" w:rsidRDefault="00E574FE" w:rsidP="00070CD2">
      <w:pPr>
        <w:pStyle w:val="ListParagraph"/>
        <w:spacing w:after="240"/>
        <w:contextualSpacing w:val="0"/>
        <w:rPr>
          <w:rFonts w:ascii="Arial" w:hAnsi="Arial" w:cs="Arial"/>
          <w:b/>
        </w:rPr>
      </w:pPr>
    </w:p>
    <w:p w:rsidR="00070CD2" w:rsidRDefault="00070CD2" w:rsidP="00070CD2">
      <w:pPr>
        <w:pStyle w:val="ListParagraph"/>
        <w:spacing w:after="240"/>
        <w:contextualSpacing w:val="0"/>
        <w:rPr>
          <w:rFonts w:ascii="Arial" w:hAnsi="Arial" w:cs="Arial"/>
          <w:b/>
        </w:rPr>
      </w:pPr>
      <w:r w:rsidRPr="00080628">
        <w:rPr>
          <w:rFonts w:ascii="Arial" w:hAnsi="Arial" w:cs="Arial"/>
          <w:b/>
        </w:rPr>
        <w:t xml:space="preserve">Reviewer </w:t>
      </w:r>
      <w:r>
        <w:rPr>
          <w:rFonts w:ascii="Arial" w:hAnsi="Arial" w:cs="Arial"/>
          <w:b/>
        </w:rPr>
        <w:t>2</w:t>
      </w:r>
      <w:r w:rsidRPr="00080628">
        <w:rPr>
          <w:rFonts w:ascii="Arial" w:hAnsi="Arial" w:cs="Arial"/>
          <w:b/>
        </w:rPr>
        <w:t>:</w:t>
      </w:r>
    </w:p>
    <w:p w:rsidR="00070CD2" w:rsidRDefault="00B2022F" w:rsidP="00070CD2">
      <w:pPr>
        <w:pStyle w:val="ListParagraph"/>
        <w:spacing w:after="240"/>
        <w:contextualSpacing w:val="0"/>
        <w:rPr>
          <w:rFonts w:ascii="Arial" w:hAnsi="Arial" w:cs="Arial"/>
        </w:rPr>
      </w:pPr>
      <w:r w:rsidRPr="00B2022F">
        <w:rPr>
          <w:rFonts w:ascii="Arial" w:hAnsi="Arial" w:cs="Arial"/>
          <w:b/>
        </w:rPr>
        <w:t xml:space="preserve">“.. </w:t>
      </w:r>
      <w:proofErr w:type="gramStart"/>
      <w:r w:rsidRPr="00B2022F">
        <w:rPr>
          <w:rFonts w:ascii="Arial" w:hAnsi="Arial" w:cs="Arial"/>
          <w:b/>
        </w:rPr>
        <w:t>likely</w:t>
      </w:r>
      <w:proofErr w:type="gramEnd"/>
      <w:r w:rsidRPr="00B2022F">
        <w:rPr>
          <w:rFonts w:ascii="Arial" w:hAnsi="Arial" w:cs="Arial"/>
          <w:b/>
        </w:rPr>
        <w:t xml:space="preserve"> mean </w:t>
      </w:r>
      <w:proofErr w:type="spellStart"/>
      <w:r w:rsidRPr="00B2022F">
        <w:rPr>
          <w:rFonts w:ascii="Arial" w:hAnsi="Arial" w:cs="Arial"/>
          <w:b/>
        </w:rPr>
        <w:t>steatohepatitis</w:t>
      </w:r>
      <w:proofErr w:type="spellEnd"/>
      <w:r w:rsidRPr="00B2022F">
        <w:rPr>
          <w:rFonts w:ascii="Arial" w:hAnsi="Arial" w:cs="Arial"/>
          <w:b/>
        </w:rPr>
        <w:t xml:space="preserve"> instead of hepatic steatosis</w:t>
      </w:r>
      <w:r>
        <w:rPr>
          <w:rFonts w:ascii="Arial" w:hAnsi="Arial" w:cs="Arial"/>
        </w:rPr>
        <w:t>.” Yes, we do. We made the requested corrections.</w:t>
      </w:r>
    </w:p>
    <w:p w:rsidR="0042789C" w:rsidRDefault="00B2022F" w:rsidP="00EE403C">
      <w:pPr>
        <w:pStyle w:val="ListParagraph"/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… “</w:t>
      </w:r>
      <w:proofErr w:type="gramStart"/>
      <w:r>
        <w:rPr>
          <w:rFonts w:ascii="Arial" w:hAnsi="Arial" w:cs="Arial"/>
          <w:b/>
        </w:rPr>
        <w:t>some</w:t>
      </w:r>
      <w:proofErr w:type="gramEnd"/>
      <w:r>
        <w:rPr>
          <w:rFonts w:ascii="Arial" w:hAnsi="Arial" w:cs="Arial"/>
          <w:b/>
        </w:rPr>
        <w:t xml:space="preserve"> protocol steps highlighted in yellow, …” </w:t>
      </w:r>
      <w:r w:rsidRPr="00B2022F">
        <w:rPr>
          <w:rFonts w:ascii="Arial" w:hAnsi="Arial" w:cs="Arial"/>
        </w:rPr>
        <w:t>The j</w:t>
      </w:r>
      <w:r>
        <w:rPr>
          <w:rFonts w:ascii="Arial" w:hAnsi="Arial" w:cs="Arial"/>
        </w:rPr>
        <w:t xml:space="preserve">ournal requires all sections to be shown in </w:t>
      </w:r>
      <w:r w:rsidRPr="00EE403C">
        <w:rPr>
          <w:rFonts w:ascii="Arial" w:hAnsi="Arial" w:cs="Arial"/>
        </w:rPr>
        <w:t>the video to be highlighted in yellow.</w:t>
      </w:r>
    </w:p>
    <w:p w:rsidR="00EE403C" w:rsidRPr="00EE403C" w:rsidRDefault="00EE403C" w:rsidP="00EE403C">
      <w:pPr>
        <w:pStyle w:val="ListParagraph"/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“… always capitalize Petri.” </w:t>
      </w:r>
      <w:r w:rsidRPr="00EE403C">
        <w:rPr>
          <w:rFonts w:ascii="Arial" w:hAnsi="Arial" w:cs="Arial"/>
        </w:rPr>
        <w:t>We made the requested corrections.</w:t>
      </w:r>
    </w:p>
    <w:p w:rsidR="00BA5C80" w:rsidRDefault="00EE403C" w:rsidP="00070CD2">
      <w:pPr>
        <w:pStyle w:val="ListParagraph"/>
        <w:spacing w:after="240"/>
        <w:contextualSpacing w:val="0"/>
        <w:rPr>
          <w:rFonts w:ascii="Arial" w:hAnsi="Arial" w:cs="Arial"/>
        </w:rPr>
      </w:pPr>
      <w:r w:rsidRPr="00EE403C">
        <w:rPr>
          <w:rFonts w:ascii="Arial" w:hAnsi="Arial" w:cs="Arial"/>
          <w:b/>
        </w:rPr>
        <w:t>“Please provide the dilution factors.”</w:t>
      </w:r>
      <w:r>
        <w:rPr>
          <w:rFonts w:ascii="Arial" w:hAnsi="Arial" w:cs="Arial"/>
        </w:rPr>
        <w:t xml:space="preserve"> All primary antibodies </w:t>
      </w:r>
      <w:proofErr w:type="gramStart"/>
      <w:r>
        <w:rPr>
          <w:rFonts w:ascii="Arial" w:hAnsi="Arial" w:cs="Arial"/>
        </w:rPr>
        <w:t>were used</w:t>
      </w:r>
      <w:proofErr w:type="gramEnd"/>
      <w:r>
        <w:rPr>
          <w:rFonts w:ascii="Arial" w:hAnsi="Arial" w:cs="Arial"/>
        </w:rPr>
        <w:t xml:space="preserve"> at a 1:20 dilution as indicated in the protocol.</w:t>
      </w:r>
    </w:p>
    <w:p w:rsidR="00E574FE" w:rsidRDefault="00EE403C" w:rsidP="00070CD2">
      <w:pPr>
        <w:pStyle w:val="ListParagraph"/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“… </w:t>
      </w: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brief description of the statistics.” </w:t>
      </w:r>
      <w:r w:rsidRPr="00EE403C">
        <w:rPr>
          <w:rFonts w:ascii="Arial" w:hAnsi="Arial" w:cs="Arial"/>
        </w:rPr>
        <w:t xml:space="preserve">The statistical approaches used </w:t>
      </w:r>
      <w:proofErr w:type="gramStart"/>
      <w:r w:rsidRPr="00EE403C">
        <w:rPr>
          <w:rFonts w:ascii="Arial" w:hAnsi="Arial" w:cs="Arial"/>
        </w:rPr>
        <w:t>are now described</w:t>
      </w:r>
      <w:proofErr w:type="gramEnd"/>
      <w:r w:rsidRPr="00EE403C">
        <w:rPr>
          <w:rFonts w:ascii="Arial" w:hAnsi="Arial" w:cs="Arial"/>
        </w:rPr>
        <w:t xml:space="preserve"> at the end of the result section</w:t>
      </w:r>
      <w:r w:rsidR="00E574FE">
        <w:rPr>
          <w:rFonts w:ascii="Arial" w:hAnsi="Arial" w:cs="Arial"/>
        </w:rPr>
        <w:t>.</w:t>
      </w:r>
    </w:p>
    <w:p w:rsidR="00EE403C" w:rsidRDefault="00E574FE" w:rsidP="00070CD2">
      <w:pPr>
        <w:pStyle w:val="ListParagraph"/>
        <w:spacing w:after="240"/>
        <w:contextualSpacing w:val="0"/>
        <w:rPr>
          <w:rFonts w:ascii="Arial" w:hAnsi="Arial" w:cs="Arial"/>
        </w:rPr>
      </w:pPr>
      <w:r w:rsidRPr="00E574FE">
        <w:rPr>
          <w:rFonts w:ascii="Arial" w:hAnsi="Arial" w:cs="Arial"/>
          <w:b/>
        </w:rPr>
        <w:t>”Some sentences need revision.”</w:t>
      </w:r>
      <w:r>
        <w:rPr>
          <w:rFonts w:ascii="Arial" w:hAnsi="Arial" w:cs="Arial"/>
        </w:rPr>
        <w:t xml:space="preserve">  </w:t>
      </w:r>
      <w:r w:rsidRPr="00EE403C">
        <w:rPr>
          <w:rFonts w:ascii="Arial" w:hAnsi="Arial" w:cs="Arial"/>
        </w:rPr>
        <w:t>We made the requested corrections.</w:t>
      </w:r>
    </w:p>
    <w:p w:rsidR="00E574FE" w:rsidRPr="00EE403C" w:rsidRDefault="00E574FE" w:rsidP="00070CD2">
      <w:pPr>
        <w:pStyle w:val="ListParagraph"/>
        <w:spacing w:after="240"/>
        <w:contextualSpacing w:val="0"/>
        <w:rPr>
          <w:rFonts w:ascii="Arial" w:hAnsi="Arial" w:cs="Arial"/>
        </w:rPr>
      </w:pPr>
    </w:p>
    <w:p w:rsidR="00E574FE" w:rsidRDefault="00E574FE" w:rsidP="00E574FE">
      <w:pPr>
        <w:pStyle w:val="ListParagraph"/>
        <w:spacing w:after="240"/>
        <w:contextualSpacing w:val="0"/>
        <w:rPr>
          <w:rFonts w:ascii="Arial" w:hAnsi="Arial" w:cs="Arial"/>
          <w:b/>
        </w:rPr>
      </w:pPr>
      <w:r w:rsidRPr="00080628">
        <w:rPr>
          <w:rFonts w:ascii="Arial" w:hAnsi="Arial" w:cs="Arial"/>
          <w:b/>
        </w:rPr>
        <w:t xml:space="preserve">Reviewer </w:t>
      </w:r>
      <w:r>
        <w:rPr>
          <w:rFonts w:ascii="Arial" w:hAnsi="Arial" w:cs="Arial"/>
          <w:b/>
        </w:rPr>
        <w:t>3</w:t>
      </w:r>
      <w:r w:rsidRPr="00080628">
        <w:rPr>
          <w:rFonts w:ascii="Arial" w:hAnsi="Arial" w:cs="Arial"/>
          <w:b/>
        </w:rPr>
        <w:t>:</w:t>
      </w:r>
    </w:p>
    <w:p w:rsidR="00E2105D" w:rsidRDefault="00E2105D" w:rsidP="00E574FE">
      <w:pPr>
        <w:pStyle w:val="ListParagraph"/>
        <w:spacing w:after="24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Major concerns:</w:t>
      </w:r>
    </w:p>
    <w:p w:rsidR="00E574FE" w:rsidRDefault="00E574FE" w:rsidP="006C07B9">
      <w:pPr>
        <w:pStyle w:val="ListParagraph"/>
        <w:numPr>
          <w:ilvl w:val="0"/>
          <w:numId w:val="2"/>
        </w:numPr>
        <w:spacing w:after="240"/>
        <w:contextualSpacing w:val="0"/>
        <w:rPr>
          <w:rFonts w:ascii="Arial" w:hAnsi="Arial" w:cs="Arial"/>
        </w:rPr>
      </w:pPr>
      <w:r w:rsidRPr="00B2022F">
        <w:rPr>
          <w:rFonts w:ascii="Arial" w:hAnsi="Arial" w:cs="Arial"/>
          <w:b/>
        </w:rPr>
        <w:t xml:space="preserve">“.. </w:t>
      </w:r>
      <w:proofErr w:type="gramStart"/>
      <w:r w:rsidR="00BE77C8">
        <w:rPr>
          <w:rFonts w:ascii="Arial" w:hAnsi="Arial" w:cs="Arial"/>
          <w:b/>
        </w:rPr>
        <w:t>the</w:t>
      </w:r>
      <w:proofErr w:type="gramEnd"/>
      <w:r w:rsidR="006C07B9">
        <w:rPr>
          <w:rFonts w:ascii="Arial" w:hAnsi="Arial" w:cs="Arial"/>
          <w:b/>
        </w:rPr>
        <w:t xml:space="preserve"> recruitment of immune cells in the </w:t>
      </w:r>
      <w:proofErr w:type="spellStart"/>
      <w:r w:rsidR="006C07B9">
        <w:rPr>
          <w:rFonts w:ascii="Arial" w:hAnsi="Arial" w:cs="Arial"/>
          <w:b/>
        </w:rPr>
        <w:t>Matrigel</w:t>
      </w:r>
      <w:proofErr w:type="spellEnd"/>
      <w:r w:rsidR="006C07B9">
        <w:rPr>
          <w:rFonts w:ascii="Arial" w:hAnsi="Arial" w:cs="Arial"/>
          <w:b/>
        </w:rPr>
        <w:t xml:space="preserve"> plug with MCP-1 is not higher…</w:t>
      </w:r>
      <w:r w:rsidR="00BE77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.” </w:t>
      </w:r>
      <w:r w:rsidR="006C07B9">
        <w:rPr>
          <w:rFonts w:ascii="Arial" w:hAnsi="Arial" w:cs="Arial"/>
        </w:rPr>
        <w:t xml:space="preserve">We conducted additional experiments and updated figures 1A and 1B. At all three time points, </w:t>
      </w:r>
      <w:proofErr w:type="spellStart"/>
      <w:r w:rsidR="006C07B9">
        <w:rPr>
          <w:rFonts w:ascii="Arial" w:hAnsi="Arial" w:cs="Arial"/>
        </w:rPr>
        <w:t>Matrigel</w:t>
      </w:r>
      <w:proofErr w:type="spellEnd"/>
      <w:r w:rsidR="006C07B9">
        <w:rPr>
          <w:rFonts w:ascii="Arial" w:hAnsi="Arial" w:cs="Arial"/>
        </w:rPr>
        <w:t xml:space="preserve"> plug loaded with MCP-1 contained statistically significant more cells than vehicle-loaded cells, but on Day 3, the difference was maximal. Our data now show that the recruitment of cells, </w:t>
      </w:r>
      <w:r w:rsidR="009E3B49">
        <w:rPr>
          <w:rFonts w:ascii="Arial" w:hAnsi="Arial" w:cs="Arial"/>
        </w:rPr>
        <w:t>particularly</w:t>
      </w:r>
      <w:r w:rsidR="00B42A28">
        <w:rPr>
          <w:rFonts w:ascii="Arial" w:hAnsi="Arial" w:cs="Arial"/>
        </w:rPr>
        <w:t xml:space="preserve"> on Day 3, is MCP-1-</w:t>
      </w:r>
      <w:r w:rsidR="006C07B9">
        <w:rPr>
          <w:rFonts w:ascii="Arial" w:hAnsi="Arial" w:cs="Arial"/>
        </w:rPr>
        <w:t xml:space="preserve">driven. </w:t>
      </w:r>
    </w:p>
    <w:p w:rsidR="006C07B9" w:rsidRDefault="006C07B9" w:rsidP="006C07B9">
      <w:pPr>
        <w:pStyle w:val="ListParagraph"/>
        <w:numPr>
          <w:ilvl w:val="0"/>
          <w:numId w:val="2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“Poor statistical tests</w:t>
      </w:r>
      <w:r>
        <w:rPr>
          <w:rFonts w:ascii="Arial" w:hAnsi="Arial" w:cs="Arial"/>
        </w:rPr>
        <w:t xml:space="preserve">…” We </w:t>
      </w:r>
      <w:r w:rsidR="0099284F">
        <w:rPr>
          <w:rFonts w:ascii="Arial" w:hAnsi="Arial" w:cs="Arial"/>
        </w:rPr>
        <w:t xml:space="preserve">added a section on the statistics used throughout this manuscript at the end of the Results section. Statistics for Figure 1 </w:t>
      </w:r>
      <w:proofErr w:type="gramStart"/>
      <w:r w:rsidR="0099284F">
        <w:rPr>
          <w:rFonts w:ascii="Arial" w:hAnsi="Arial" w:cs="Arial"/>
        </w:rPr>
        <w:t>were updated</w:t>
      </w:r>
      <w:proofErr w:type="gramEnd"/>
      <w:r w:rsidR="0099284F">
        <w:rPr>
          <w:rFonts w:ascii="Arial" w:hAnsi="Arial" w:cs="Arial"/>
        </w:rPr>
        <w:t xml:space="preserve">. </w:t>
      </w:r>
    </w:p>
    <w:p w:rsidR="0099284F" w:rsidRPr="0099284F" w:rsidRDefault="0099284F" w:rsidP="0099284F">
      <w:pPr>
        <w:pStyle w:val="ListParagraph"/>
        <w:numPr>
          <w:ilvl w:val="0"/>
          <w:numId w:val="2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… but again the difference is not statistically different…</w:t>
      </w:r>
      <w:proofErr w:type="gramStart"/>
      <w:r>
        <w:rPr>
          <w:rFonts w:ascii="Arial" w:hAnsi="Arial" w:cs="Arial"/>
          <w:b/>
        </w:rPr>
        <w:t>”.</w:t>
      </w:r>
      <w:proofErr w:type="gramEnd"/>
      <w:r>
        <w:rPr>
          <w:rFonts w:ascii="Arial" w:hAnsi="Arial" w:cs="Arial"/>
          <w:b/>
        </w:rPr>
        <w:t xml:space="preserve"> </w:t>
      </w:r>
      <w:r w:rsidRPr="0099284F">
        <w:rPr>
          <w:rFonts w:ascii="Arial" w:hAnsi="Arial" w:cs="Arial"/>
        </w:rPr>
        <w:t xml:space="preserve">We added additional experiments and updated the statistics for figure1. The differences are </w:t>
      </w:r>
      <w:r>
        <w:rPr>
          <w:rFonts w:ascii="Arial" w:hAnsi="Arial" w:cs="Arial"/>
        </w:rPr>
        <w:t>now</w:t>
      </w:r>
      <w:r w:rsidRPr="0099284F">
        <w:rPr>
          <w:rFonts w:ascii="Arial" w:hAnsi="Arial" w:cs="Arial"/>
        </w:rPr>
        <w:t xml:space="preserve"> statistically significant</w:t>
      </w:r>
      <w:r>
        <w:rPr>
          <w:rFonts w:ascii="Arial" w:hAnsi="Arial" w:cs="Arial"/>
          <w:b/>
        </w:rPr>
        <w:t xml:space="preserve">. </w:t>
      </w:r>
    </w:p>
    <w:p w:rsidR="0099284F" w:rsidRPr="0099284F" w:rsidRDefault="0099284F" w:rsidP="0099284F">
      <w:pPr>
        <w:pStyle w:val="ListParagraph"/>
        <w:numPr>
          <w:ilvl w:val="0"/>
          <w:numId w:val="2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“The authors show SEM instead of SD…” </w:t>
      </w:r>
      <w:r w:rsidRPr="0099284F">
        <w:rPr>
          <w:rFonts w:ascii="Arial" w:hAnsi="Arial" w:cs="Arial"/>
        </w:rPr>
        <w:t xml:space="preserve">The reviewer is correct; we now report all errors as </w:t>
      </w:r>
      <w:proofErr w:type="gramStart"/>
      <w:r w:rsidRPr="0099284F">
        <w:rPr>
          <w:rFonts w:ascii="Arial" w:hAnsi="Arial" w:cs="Arial"/>
        </w:rPr>
        <w:t>S</w:t>
      </w:r>
      <w:r w:rsidR="00D058C0">
        <w:rPr>
          <w:rFonts w:ascii="Arial" w:hAnsi="Arial" w:cs="Arial"/>
        </w:rPr>
        <w:t>.</w:t>
      </w:r>
      <w:r w:rsidRPr="0099284F">
        <w:rPr>
          <w:rFonts w:ascii="Arial" w:hAnsi="Arial" w:cs="Arial"/>
        </w:rPr>
        <w:t>D</w:t>
      </w:r>
      <w:r w:rsidR="00D058C0">
        <w:rPr>
          <w:rFonts w:ascii="Arial" w:hAnsi="Arial" w:cs="Arial"/>
        </w:rPr>
        <w:t>.</w:t>
      </w:r>
      <w:r w:rsidRPr="0099284F">
        <w:rPr>
          <w:rFonts w:ascii="Arial" w:hAnsi="Arial" w:cs="Arial"/>
        </w:rPr>
        <w:t>.</w:t>
      </w:r>
      <w:proofErr w:type="gramEnd"/>
    </w:p>
    <w:p w:rsidR="0099284F" w:rsidRDefault="0099284F" w:rsidP="0099284F">
      <w:pPr>
        <w:spacing w:after="240"/>
        <w:ind w:left="720"/>
        <w:rPr>
          <w:rFonts w:ascii="Arial" w:hAnsi="Arial" w:cs="Arial"/>
          <w:b/>
        </w:rPr>
      </w:pPr>
    </w:p>
    <w:p w:rsidR="0099284F" w:rsidRDefault="0099284F" w:rsidP="0099284F">
      <w:pPr>
        <w:spacing w:after="24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Min</w:t>
      </w:r>
      <w:r w:rsidRPr="0099284F">
        <w:rPr>
          <w:rFonts w:ascii="Arial" w:hAnsi="Arial" w:cs="Arial"/>
          <w:b/>
        </w:rPr>
        <w:t>or concerns:</w:t>
      </w:r>
    </w:p>
    <w:p w:rsidR="00427464" w:rsidRPr="00153198" w:rsidRDefault="00B771BB" w:rsidP="00DE452B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/>
        </w:rPr>
      </w:pPr>
      <w:r w:rsidRPr="00153198">
        <w:rPr>
          <w:rFonts w:ascii="Arial" w:hAnsi="Arial" w:cs="Arial"/>
          <w:b/>
        </w:rPr>
        <w:t xml:space="preserve">“Include directions for the </w:t>
      </w:r>
      <w:proofErr w:type="spellStart"/>
      <w:r w:rsidRPr="00153198">
        <w:rPr>
          <w:rFonts w:ascii="Arial" w:hAnsi="Arial" w:cs="Arial"/>
          <w:b/>
        </w:rPr>
        <w:t>Matrigel</w:t>
      </w:r>
      <w:proofErr w:type="spellEnd"/>
      <w:r w:rsidRPr="00153198">
        <w:rPr>
          <w:rFonts w:ascii="Arial" w:hAnsi="Arial" w:cs="Arial"/>
          <w:b/>
        </w:rPr>
        <w:t xml:space="preserve"> injection to be successful. …”</w:t>
      </w:r>
      <w:r w:rsidRPr="00153198">
        <w:rPr>
          <w:rFonts w:ascii="Arial" w:hAnsi="Arial" w:cs="Arial"/>
        </w:rPr>
        <w:t xml:space="preserve"> </w:t>
      </w:r>
      <w:r w:rsidR="00427464" w:rsidRPr="00153198">
        <w:rPr>
          <w:rFonts w:ascii="Arial" w:hAnsi="Arial" w:cs="Arial"/>
        </w:rPr>
        <w:t xml:space="preserve">Additional directions </w:t>
      </w:r>
      <w:proofErr w:type="gramStart"/>
      <w:r w:rsidR="00427464" w:rsidRPr="00153198">
        <w:rPr>
          <w:rFonts w:ascii="Arial" w:hAnsi="Arial" w:cs="Arial"/>
        </w:rPr>
        <w:t>were added</w:t>
      </w:r>
      <w:proofErr w:type="gramEnd"/>
      <w:r w:rsidR="00427464" w:rsidRPr="00153198">
        <w:rPr>
          <w:rFonts w:ascii="Arial" w:hAnsi="Arial" w:cs="Arial"/>
        </w:rPr>
        <w:t xml:space="preserve"> to ensure the </w:t>
      </w:r>
      <w:proofErr w:type="spellStart"/>
      <w:r w:rsidR="00427464" w:rsidRPr="00153198">
        <w:rPr>
          <w:rFonts w:ascii="Arial" w:hAnsi="Arial" w:cs="Arial"/>
        </w:rPr>
        <w:t>Matrigel</w:t>
      </w:r>
      <w:proofErr w:type="spellEnd"/>
      <w:r w:rsidR="00427464" w:rsidRPr="00153198">
        <w:rPr>
          <w:rFonts w:ascii="Arial" w:hAnsi="Arial" w:cs="Arial"/>
        </w:rPr>
        <w:t xml:space="preserve"> injections are successful.</w:t>
      </w:r>
      <w:r w:rsidR="00427464" w:rsidRPr="00153198">
        <w:rPr>
          <w:rFonts w:ascii="Arial" w:hAnsi="Arial" w:cs="Arial"/>
        </w:rPr>
        <w:br/>
      </w:r>
      <w:r w:rsidR="00427464" w:rsidRPr="00153198">
        <w:rPr>
          <w:rFonts w:ascii="Arial" w:hAnsi="Arial" w:cs="Arial"/>
        </w:rPr>
        <w:br/>
      </w:r>
      <w:r w:rsidR="00427464" w:rsidRPr="00153198">
        <w:rPr>
          <w:rFonts w:ascii="Arial" w:hAnsi="Arial" w:cs="Arial"/>
          <w:b/>
        </w:rPr>
        <w:t xml:space="preserve">“Is formation of bubbles for example a problem?” </w:t>
      </w:r>
      <w:r w:rsidR="00427464" w:rsidRPr="00153198">
        <w:rPr>
          <w:rFonts w:ascii="Arial" w:hAnsi="Arial" w:cs="Arial"/>
        </w:rPr>
        <w:t xml:space="preserve">Yes. We now added the following </w:t>
      </w:r>
      <w:r w:rsidR="00876971" w:rsidRPr="00153198">
        <w:rPr>
          <w:rFonts w:ascii="Arial" w:hAnsi="Arial" w:cs="Arial"/>
        </w:rPr>
        <w:t>instructions</w:t>
      </w:r>
      <w:r w:rsidR="00427464" w:rsidRPr="00153198">
        <w:rPr>
          <w:rFonts w:ascii="Arial" w:hAnsi="Arial" w:cs="Arial"/>
        </w:rPr>
        <w:t xml:space="preserve"> under </w:t>
      </w:r>
      <w:r w:rsidR="00153198" w:rsidRPr="00153198">
        <w:rPr>
          <w:rFonts w:ascii="Arial" w:hAnsi="Arial" w:cs="Arial"/>
          <w:b/>
        </w:rPr>
        <w:t>1.6</w:t>
      </w:r>
      <w:r w:rsidR="00427464" w:rsidRPr="00153198">
        <w:rPr>
          <w:rFonts w:ascii="Arial" w:hAnsi="Arial" w:cs="Arial"/>
          <w:b/>
        </w:rPr>
        <w:t xml:space="preserve">: </w:t>
      </w:r>
      <w:r w:rsidR="00153198">
        <w:rPr>
          <w:rFonts w:ascii="Arial" w:hAnsi="Arial" w:cs="Arial"/>
          <w:b/>
        </w:rPr>
        <w:t>“</w:t>
      </w:r>
      <w:r w:rsidR="00153198" w:rsidRPr="00153198">
        <w:rPr>
          <w:rFonts w:ascii="Arial" w:hAnsi="Arial" w:cs="Arial"/>
        </w:rPr>
        <w:t>R</w:t>
      </w:r>
      <w:r w:rsidR="00427464" w:rsidRPr="00153198">
        <w:rPr>
          <w:rFonts w:ascii="Arial" w:hAnsi="Arial" w:cs="Arial"/>
        </w:rPr>
        <w:t xml:space="preserve">emove </w:t>
      </w:r>
      <w:r w:rsidR="00493C27" w:rsidRPr="00153198">
        <w:rPr>
          <w:rFonts w:ascii="Arial" w:hAnsi="Arial" w:cs="Arial"/>
        </w:rPr>
        <w:t xml:space="preserve">all </w:t>
      </w:r>
      <w:r w:rsidR="00427464" w:rsidRPr="00153198">
        <w:rPr>
          <w:rFonts w:ascii="Arial" w:hAnsi="Arial" w:cs="Arial"/>
        </w:rPr>
        <w:t xml:space="preserve">air bubbles </w:t>
      </w:r>
      <w:r w:rsidR="00493C27" w:rsidRPr="00153198">
        <w:rPr>
          <w:rFonts w:ascii="Arial" w:hAnsi="Arial" w:cs="Arial"/>
        </w:rPr>
        <w:t xml:space="preserve">from the </w:t>
      </w:r>
      <w:proofErr w:type="spellStart"/>
      <w:r w:rsidR="00493C27" w:rsidRPr="00153198">
        <w:rPr>
          <w:rFonts w:ascii="Arial" w:hAnsi="Arial" w:cs="Arial"/>
        </w:rPr>
        <w:t>Matrigel</w:t>
      </w:r>
      <w:proofErr w:type="spellEnd"/>
      <w:r w:rsidR="00493C27" w:rsidRPr="00153198">
        <w:rPr>
          <w:rFonts w:ascii="Arial" w:hAnsi="Arial" w:cs="Arial"/>
        </w:rPr>
        <w:t>-</w:t>
      </w:r>
      <w:r w:rsidR="00427464" w:rsidRPr="00153198">
        <w:rPr>
          <w:rFonts w:ascii="Arial" w:hAnsi="Arial" w:cs="Arial"/>
        </w:rPr>
        <w:t>loaded syringe before</w:t>
      </w:r>
      <w:r w:rsidR="00493C27" w:rsidRPr="00153198">
        <w:rPr>
          <w:rFonts w:ascii="Arial" w:hAnsi="Arial" w:cs="Arial"/>
        </w:rPr>
        <w:t xml:space="preserve"> making the</w:t>
      </w:r>
      <w:r w:rsidR="00427464" w:rsidRPr="00153198">
        <w:rPr>
          <w:rFonts w:ascii="Arial" w:hAnsi="Arial" w:cs="Arial"/>
        </w:rPr>
        <w:t xml:space="preserve"> injection to </w:t>
      </w:r>
      <w:r w:rsidR="00493C27" w:rsidRPr="00153198">
        <w:rPr>
          <w:rFonts w:ascii="Arial" w:hAnsi="Arial" w:cs="Arial"/>
        </w:rPr>
        <w:t>ensure</w:t>
      </w:r>
      <w:r w:rsidR="00427464" w:rsidRPr="00153198">
        <w:rPr>
          <w:rFonts w:ascii="Arial" w:hAnsi="Arial" w:cs="Arial"/>
        </w:rPr>
        <w:t xml:space="preserve"> a uniform plug</w:t>
      </w:r>
      <w:r w:rsidR="00493C27" w:rsidRPr="00153198">
        <w:rPr>
          <w:rFonts w:ascii="Arial" w:hAnsi="Arial" w:cs="Arial"/>
        </w:rPr>
        <w:t xml:space="preserve"> form</w:t>
      </w:r>
      <w:r w:rsidR="00876971" w:rsidRPr="00153198">
        <w:rPr>
          <w:rFonts w:ascii="Arial" w:hAnsi="Arial" w:cs="Arial"/>
        </w:rPr>
        <w:t>s</w:t>
      </w:r>
      <w:r w:rsidR="00493C27" w:rsidRPr="00153198">
        <w:rPr>
          <w:rFonts w:ascii="Arial" w:hAnsi="Arial" w:cs="Arial"/>
        </w:rPr>
        <w:t>.</w:t>
      </w:r>
      <w:r w:rsidR="00060D15">
        <w:rPr>
          <w:rFonts w:ascii="Arial" w:hAnsi="Arial" w:cs="Arial"/>
        </w:rPr>
        <w:t>”</w:t>
      </w:r>
      <w:r w:rsidR="00153198">
        <w:rPr>
          <w:rFonts w:ascii="Arial" w:hAnsi="Arial" w:cs="Arial"/>
        </w:rPr>
        <w:br/>
      </w:r>
    </w:p>
    <w:p w:rsidR="0099284F" w:rsidRDefault="00427464" w:rsidP="00876971">
      <w:pPr>
        <w:pStyle w:val="ListParagraph"/>
        <w:spacing w:after="240"/>
        <w:ind w:left="1080"/>
        <w:rPr>
          <w:rFonts w:ascii="Arial" w:hAnsi="Arial" w:cs="Arial"/>
        </w:rPr>
      </w:pPr>
      <w:r w:rsidRPr="00427464">
        <w:rPr>
          <w:rFonts w:ascii="Arial" w:hAnsi="Arial" w:cs="Arial"/>
          <w:b/>
        </w:rPr>
        <w:t>“Does it need to be exactly 100ul/ sec (sounds pretty quickly) or can one do slower?”</w:t>
      </w:r>
      <w:r>
        <w:rPr>
          <w:rFonts w:ascii="Arial" w:hAnsi="Arial" w:cs="Arial"/>
        </w:rPr>
        <w:t xml:space="preserve"> Yes, it </w:t>
      </w:r>
      <w:proofErr w:type="gramStart"/>
      <w:r>
        <w:rPr>
          <w:rFonts w:ascii="Arial" w:hAnsi="Arial" w:cs="Arial"/>
        </w:rPr>
        <w:t>can be injected</w:t>
      </w:r>
      <w:proofErr w:type="gramEnd"/>
      <w:r>
        <w:rPr>
          <w:rFonts w:ascii="Arial" w:hAnsi="Arial" w:cs="Arial"/>
        </w:rPr>
        <w:t xml:space="preserve"> slower. As we indicated in the p</w:t>
      </w:r>
      <w:r w:rsidRPr="00427464">
        <w:rPr>
          <w:rFonts w:ascii="Arial" w:hAnsi="Arial" w:cs="Arial"/>
        </w:rPr>
        <w:t xml:space="preserve">rotocol </w:t>
      </w:r>
      <w:r>
        <w:rPr>
          <w:rFonts w:ascii="Arial" w:hAnsi="Arial" w:cs="Arial"/>
        </w:rPr>
        <w:t xml:space="preserve">under </w:t>
      </w:r>
      <w:r w:rsidRPr="00BD6FF3">
        <w:rPr>
          <w:rFonts w:ascii="Arial" w:hAnsi="Arial" w:cs="Arial"/>
          <w:b/>
        </w:rPr>
        <w:t>2.5</w:t>
      </w:r>
      <w:r>
        <w:rPr>
          <w:rFonts w:ascii="Arial" w:hAnsi="Arial" w:cs="Arial"/>
        </w:rPr>
        <w:t>:</w:t>
      </w:r>
      <w:r w:rsidR="00876971">
        <w:rPr>
          <w:rFonts w:ascii="Arial" w:hAnsi="Arial" w:cs="Arial"/>
        </w:rPr>
        <w:t xml:space="preserve"> “</w:t>
      </w:r>
      <w:r w:rsidRPr="00427464">
        <w:rPr>
          <w:rFonts w:ascii="Arial" w:hAnsi="Arial" w:cs="Arial"/>
        </w:rPr>
        <w:t>… slowly inject</w:t>
      </w:r>
      <w:r>
        <w:rPr>
          <w:rFonts w:ascii="Arial" w:hAnsi="Arial" w:cs="Arial"/>
        </w:rPr>
        <w:t xml:space="preserve"> </w:t>
      </w:r>
      <w:r w:rsidRPr="00427464">
        <w:rPr>
          <w:rFonts w:ascii="Arial" w:hAnsi="Arial" w:cs="Arial"/>
        </w:rPr>
        <w:t>(</w:t>
      </w:r>
      <w:r w:rsidRPr="00427464">
        <w:rPr>
          <w:rFonts w:ascii="Arial" w:hAnsi="Arial" w:cs="Arial"/>
          <w:b/>
        </w:rPr>
        <w:t>approximately</w:t>
      </w:r>
      <w:r w:rsidR="00876971">
        <w:rPr>
          <w:rFonts w:ascii="Arial" w:hAnsi="Arial" w:cs="Arial"/>
        </w:rPr>
        <w:t xml:space="preserve"> 100 </w:t>
      </w:r>
      <w:proofErr w:type="spellStart"/>
      <w:r w:rsidR="00876971">
        <w:rPr>
          <w:rFonts w:ascii="Arial" w:hAnsi="Arial" w:cs="Arial"/>
        </w:rPr>
        <w:t>ul</w:t>
      </w:r>
      <w:proofErr w:type="spellEnd"/>
      <w:r w:rsidR="00876971">
        <w:rPr>
          <w:rFonts w:ascii="Arial" w:hAnsi="Arial" w:cs="Arial"/>
        </w:rPr>
        <w:t>/ sec)…”</w:t>
      </w:r>
      <w:proofErr w:type="gramStart"/>
      <w:r w:rsidR="00876971">
        <w:rPr>
          <w:rFonts w:ascii="Arial" w:hAnsi="Arial" w:cs="Arial"/>
        </w:rPr>
        <w:t xml:space="preserve">. </w:t>
      </w:r>
      <w:r w:rsidR="00153198">
        <w:rPr>
          <w:rFonts w:ascii="Arial" w:hAnsi="Arial" w:cs="Arial"/>
        </w:rPr>
        <w:t>:</w:t>
      </w:r>
      <w:proofErr w:type="gramEnd"/>
      <w:r w:rsidR="00153198">
        <w:rPr>
          <w:rFonts w:ascii="Arial" w:hAnsi="Arial" w:cs="Arial"/>
        </w:rPr>
        <w:t xml:space="preserve"> “The </w:t>
      </w:r>
      <w:proofErr w:type="spellStart"/>
      <w:r w:rsidR="00153198">
        <w:rPr>
          <w:rFonts w:ascii="Arial" w:hAnsi="Arial" w:cs="Arial"/>
        </w:rPr>
        <w:t>Matrigel</w:t>
      </w:r>
      <w:proofErr w:type="spellEnd"/>
      <w:r w:rsidR="00153198">
        <w:rPr>
          <w:rFonts w:ascii="Arial" w:hAnsi="Arial" w:cs="Arial"/>
        </w:rPr>
        <w:t xml:space="preserve"> plugs can become irregularly shape</w:t>
      </w:r>
      <w:r w:rsidR="00153198">
        <w:rPr>
          <w:rFonts w:ascii="Arial" w:hAnsi="Arial" w:cs="Arial"/>
        </w:rPr>
        <w:t>d</w:t>
      </w:r>
      <w:r w:rsidR="00153198">
        <w:rPr>
          <w:rFonts w:ascii="Arial" w:hAnsi="Arial" w:cs="Arial"/>
        </w:rPr>
        <w:t xml:space="preserve"> or even </w:t>
      </w:r>
      <w:r w:rsidR="00153198">
        <w:rPr>
          <w:rFonts w:ascii="Arial" w:hAnsi="Arial" w:cs="Arial"/>
        </w:rPr>
        <w:t>fragmented</w:t>
      </w:r>
      <w:r w:rsidR="00153198" w:rsidRPr="00427464">
        <w:rPr>
          <w:rFonts w:ascii="Arial" w:hAnsi="Arial" w:cs="Arial"/>
        </w:rPr>
        <w:t xml:space="preserve"> if the injection is too slow</w:t>
      </w:r>
      <w:r w:rsidR="00153198">
        <w:rPr>
          <w:rFonts w:ascii="Arial" w:hAnsi="Arial" w:cs="Arial"/>
        </w:rPr>
        <w:t>, and difficult to remove”</w:t>
      </w:r>
      <w:r w:rsidR="00153198" w:rsidRPr="00427464">
        <w:rPr>
          <w:rFonts w:ascii="Arial" w:hAnsi="Arial" w:cs="Arial"/>
          <w:b/>
        </w:rPr>
        <w:t>.</w:t>
      </w:r>
      <w:r w:rsidR="00876971" w:rsidRPr="00427464">
        <w:rPr>
          <w:rFonts w:ascii="Arial" w:hAnsi="Arial" w:cs="Arial"/>
          <w:b/>
        </w:rPr>
        <w:t>.</w:t>
      </w:r>
    </w:p>
    <w:p w:rsidR="00B771BB" w:rsidRPr="00B771BB" w:rsidRDefault="00B771BB" w:rsidP="00B771BB">
      <w:pPr>
        <w:pStyle w:val="ListParagraph"/>
        <w:spacing w:after="240"/>
        <w:ind w:left="1080"/>
        <w:rPr>
          <w:rFonts w:ascii="Arial" w:hAnsi="Arial" w:cs="Arial"/>
        </w:rPr>
      </w:pPr>
    </w:p>
    <w:p w:rsidR="00B771BB" w:rsidRPr="00F36F24" w:rsidRDefault="00B771BB" w:rsidP="0099284F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i/>
        </w:rPr>
      </w:pPr>
      <w:r>
        <w:rPr>
          <w:rFonts w:ascii="Arial" w:hAnsi="Arial" w:cs="Arial"/>
          <w:b/>
        </w:rPr>
        <w:t>“ … The kinetics between this method and the other paper’s method is different. Please explain.”</w:t>
      </w:r>
      <w:r w:rsidR="00F36F24">
        <w:rPr>
          <w:rFonts w:ascii="Arial" w:hAnsi="Arial" w:cs="Arial"/>
          <w:b/>
        </w:rPr>
        <w:t xml:space="preserve"> </w:t>
      </w:r>
      <w:r w:rsidR="00F36F24" w:rsidRPr="00F36F24">
        <w:rPr>
          <w:rFonts w:ascii="Arial" w:hAnsi="Arial" w:cs="Arial"/>
        </w:rPr>
        <w:t>The method in the paper referenced by the reviewer is an in vitro method conducted</w:t>
      </w:r>
      <w:r w:rsidR="00F36F24">
        <w:rPr>
          <w:rFonts w:ascii="Arial" w:hAnsi="Arial" w:cs="Arial"/>
        </w:rPr>
        <w:t xml:space="preserve"> in </w:t>
      </w:r>
      <w:proofErr w:type="spellStart"/>
      <w:r w:rsidR="00F36F24">
        <w:rPr>
          <w:rFonts w:ascii="Arial" w:hAnsi="Arial" w:cs="Arial"/>
        </w:rPr>
        <w:t>trans</w:t>
      </w:r>
      <w:r w:rsidR="00F36F24" w:rsidRPr="00F36F24">
        <w:rPr>
          <w:rFonts w:ascii="Arial" w:hAnsi="Arial" w:cs="Arial"/>
        </w:rPr>
        <w:t>wells</w:t>
      </w:r>
      <w:proofErr w:type="spellEnd"/>
      <w:r w:rsidR="00F36F24">
        <w:rPr>
          <w:rFonts w:ascii="Arial" w:hAnsi="Arial" w:cs="Arial"/>
        </w:rPr>
        <w:t xml:space="preserve">, whereas our method measures monocyte recruitment </w:t>
      </w:r>
      <w:r w:rsidR="00F36F24" w:rsidRPr="00F36F24">
        <w:rPr>
          <w:rFonts w:ascii="Arial" w:hAnsi="Arial" w:cs="Arial"/>
          <w:i/>
        </w:rPr>
        <w:t>in vivo</w:t>
      </w:r>
      <w:r w:rsidR="00F36F24">
        <w:rPr>
          <w:rFonts w:ascii="Arial" w:hAnsi="Arial" w:cs="Arial"/>
          <w:i/>
        </w:rPr>
        <w:t xml:space="preserve">. </w:t>
      </w:r>
      <w:r w:rsidR="00F36F24">
        <w:rPr>
          <w:rFonts w:ascii="Arial" w:hAnsi="Arial" w:cs="Arial"/>
        </w:rPr>
        <w:t xml:space="preserve">Furthermore, these authors used </w:t>
      </w:r>
      <w:proofErr w:type="spellStart"/>
      <w:r w:rsidR="00F36F24">
        <w:rPr>
          <w:rFonts w:ascii="Arial" w:hAnsi="Arial" w:cs="Arial"/>
        </w:rPr>
        <w:t>thioglycollate</w:t>
      </w:r>
      <w:proofErr w:type="spellEnd"/>
      <w:r w:rsidR="00F36F24">
        <w:rPr>
          <w:rFonts w:ascii="Arial" w:hAnsi="Arial" w:cs="Arial"/>
        </w:rPr>
        <w:t>-elicited, i.e. highly activated peritoneal macrophages (not monocytes or monocyte-derived macrophages) for their assay. These differences alone could explain the different kinetics.</w:t>
      </w:r>
    </w:p>
    <w:p w:rsidR="00F36F24" w:rsidRPr="00F36F24" w:rsidRDefault="00F36F24" w:rsidP="00F36F24">
      <w:pPr>
        <w:pStyle w:val="ListParagraph"/>
        <w:rPr>
          <w:rFonts w:ascii="Arial" w:hAnsi="Arial" w:cs="Arial"/>
          <w:i/>
        </w:rPr>
      </w:pPr>
    </w:p>
    <w:p w:rsidR="00661286" w:rsidRDefault="00F36F24" w:rsidP="00661286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F36F24">
        <w:rPr>
          <w:rFonts w:ascii="Arial" w:hAnsi="Arial" w:cs="Arial"/>
          <w:b/>
        </w:rPr>
        <w:t>“Why choose Western blot instead of flow cytometry…”</w:t>
      </w:r>
      <w:r>
        <w:rPr>
          <w:rFonts w:ascii="Arial" w:hAnsi="Arial" w:cs="Arial"/>
        </w:rPr>
        <w:t xml:space="preserve"> The number</w:t>
      </w:r>
      <w:r w:rsidR="006F004A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="006F004A">
        <w:rPr>
          <w:rFonts w:ascii="Arial" w:hAnsi="Arial" w:cs="Arial"/>
        </w:rPr>
        <w:t xml:space="preserve">cell </w:t>
      </w:r>
      <w:r>
        <w:rPr>
          <w:rFonts w:ascii="Arial" w:hAnsi="Arial" w:cs="Arial"/>
        </w:rPr>
        <w:t xml:space="preserve">isolated from our </w:t>
      </w:r>
      <w:proofErr w:type="spellStart"/>
      <w:r>
        <w:rPr>
          <w:rFonts w:ascii="Arial" w:hAnsi="Arial" w:cs="Arial"/>
        </w:rPr>
        <w:t>Matrigel</w:t>
      </w:r>
      <w:proofErr w:type="spellEnd"/>
      <w:r>
        <w:rPr>
          <w:rFonts w:ascii="Arial" w:hAnsi="Arial" w:cs="Arial"/>
        </w:rPr>
        <w:t xml:space="preserve"> plugs is too low to conduct meaningful flow cytometry </w:t>
      </w:r>
      <w:r w:rsidR="00117B47">
        <w:rPr>
          <w:rFonts w:ascii="Arial" w:hAnsi="Arial" w:cs="Arial"/>
        </w:rPr>
        <w:t>experiments</w:t>
      </w:r>
      <w:r>
        <w:rPr>
          <w:rFonts w:ascii="Arial" w:hAnsi="Arial" w:cs="Arial"/>
        </w:rPr>
        <w:t xml:space="preserve">. </w:t>
      </w:r>
      <w:r w:rsidR="00661286">
        <w:rPr>
          <w:rFonts w:ascii="Arial" w:hAnsi="Arial" w:cs="Arial"/>
        </w:rPr>
        <w:t xml:space="preserve">Single cell Western blotting only requires 5,000 – 20,000 cells, allows for multiplexing and </w:t>
      </w:r>
      <w:r w:rsidR="00D058C0">
        <w:rPr>
          <w:rFonts w:ascii="Arial" w:hAnsi="Arial" w:cs="Arial"/>
        </w:rPr>
        <w:t xml:space="preserve">for </w:t>
      </w:r>
      <w:r w:rsidR="00661286">
        <w:rPr>
          <w:rFonts w:ascii="Arial" w:hAnsi="Arial" w:cs="Arial"/>
        </w:rPr>
        <w:t>stripping /re-probing of gels.</w:t>
      </w:r>
    </w:p>
    <w:p w:rsidR="00661286" w:rsidRPr="00661286" w:rsidRDefault="00661286" w:rsidP="00661286">
      <w:pPr>
        <w:pStyle w:val="ListParagraph"/>
        <w:rPr>
          <w:rFonts w:ascii="Arial" w:hAnsi="Arial" w:cs="Arial"/>
        </w:rPr>
      </w:pPr>
    </w:p>
    <w:p w:rsidR="00661286" w:rsidRPr="00347556" w:rsidRDefault="00422970" w:rsidP="002C5BE3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347556">
        <w:rPr>
          <w:rFonts w:ascii="Arial" w:hAnsi="Arial" w:cs="Arial"/>
          <w:b/>
        </w:rPr>
        <w:t>“What are the leukocytes that are attracted?”</w:t>
      </w:r>
      <w:r w:rsidRPr="00347556">
        <w:rPr>
          <w:rFonts w:ascii="Arial" w:hAnsi="Arial" w:cs="Arial"/>
        </w:rPr>
        <w:t xml:space="preserve"> Our focus was solely on monocyte and macrophage recruitment. We therefore did not further analyze the non-monocyte/macrophage fractions.</w:t>
      </w:r>
      <w:r w:rsidR="00347556" w:rsidRPr="00347556">
        <w:rPr>
          <w:rFonts w:ascii="Arial" w:hAnsi="Arial" w:cs="Arial"/>
        </w:rPr>
        <w:t xml:space="preserve"> </w:t>
      </w:r>
    </w:p>
    <w:p w:rsidR="00661286" w:rsidRPr="00661286" w:rsidRDefault="00661286" w:rsidP="00661286">
      <w:pPr>
        <w:spacing w:after="240"/>
        <w:rPr>
          <w:rFonts w:ascii="Arial" w:hAnsi="Arial" w:cs="Arial"/>
        </w:rPr>
      </w:pPr>
    </w:p>
    <w:p w:rsidR="00F36F24" w:rsidRPr="00422970" w:rsidRDefault="00F36F24" w:rsidP="00422970">
      <w:pPr>
        <w:spacing w:after="240"/>
        <w:rPr>
          <w:rFonts w:ascii="Arial" w:hAnsi="Arial" w:cs="Arial"/>
        </w:rPr>
      </w:pPr>
    </w:p>
    <w:p w:rsidR="006F004A" w:rsidRPr="006F004A" w:rsidRDefault="006F004A" w:rsidP="006F004A">
      <w:pPr>
        <w:pStyle w:val="ListParagraph"/>
        <w:rPr>
          <w:rFonts w:ascii="Arial" w:hAnsi="Arial" w:cs="Arial"/>
        </w:rPr>
      </w:pPr>
    </w:p>
    <w:p w:rsidR="006C07B9" w:rsidRDefault="006C07B9" w:rsidP="00E574FE">
      <w:pPr>
        <w:pStyle w:val="ListParagraph"/>
        <w:spacing w:after="240"/>
        <w:contextualSpacing w:val="0"/>
        <w:rPr>
          <w:rFonts w:ascii="Arial" w:hAnsi="Arial" w:cs="Arial"/>
        </w:rPr>
      </w:pPr>
    </w:p>
    <w:p w:rsidR="00B2022F" w:rsidRDefault="00B2022F" w:rsidP="00070CD2">
      <w:pPr>
        <w:pStyle w:val="ListParagraph"/>
        <w:spacing w:after="240"/>
        <w:contextualSpacing w:val="0"/>
        <w:rPr>
          <w:rFonts w:ascii="Arial" w:hAnsi="Arial" w:cs="Arial"/>
        </w:rPr>
      </w:pPr>
    </w:p>
    <w:p w:rsidR="00B2022F" w:rsidRPr="00B2022F" w:rsidRDefault="00B2022F" w:rsidP="00070CD2">
      <w:pPr>
        <w:pStyle w:val="ListParagraph"/>
        <w:spacing w:after="240"/>
        <w:contextualSpacing w:val="0"/>
        <w:rPr>
          <w:rFonts w:ascii="Arial" w:hAnsi="Arial" w:cs="Arial"/>
        </w:rPr>
      </w:pPr>
    </w:p>
    <w:p w:rsidR="00080628" w:rsidRDefault="00080628" w:rsidP="00553BDF">
      <w:pPr>
        <w:pStyle w:val="ListParagraph"/>
        <w:spacing w:after="240"/>
        <w:contextualSpacing w:val="0"/>
        <w:rPr>
          <w:rFonts w:ascii="Arial" w:hAnsi="Arial" w:cs="Arial"/>
        </w:rPr>
      </w:pPr>
    </w:p>
    <w:p w:rsidR="00080628" w:rsidRDefault="00080628" w:rsidP="00553BDF">
      <w:pPr>
        <w:pStyle w:val="ListParagraph"/>
        <w:spacing w:after="240"/>
        <w:contextualSpacing w:val="0"/>
        <w:rPr>
          <w:rFonts w:ascii="Arial" w:hAnsi="Arial" w:cs="Arial"/>
        </w:rPr>
      </w:pPr>
    </w:p>
    <w:p w:rsidR="00553BDF" w:rsidRPr="00553BDF" w:rsidRDefault="00553BDF" w:rsidP="00553BDF">
      <w:pPr>
        <w:spacing w:after="240"/>
        <w:rPr>
          <w:rFonts w:ascii="Arial" w:hAnsi="Arial" w:cs="Arial"/>
        </w:rPr>
      </w:pPr>
    </w:p>
    <w:p w:rsidR="00EE7E12" w:rsidRDefault="00EE7E12" w:rsidP="00EE7E12">
      <w:pPr>
        <w:pStyle w:val="ListParagraph"/>
      </w:pPr>
    </w:p>
    <w:p w:rsidR="00EE7E12" w:rsidRDefault="00EE7E12" w:rsidP="00EE7E12">
      <w:pPr>
        <w:pStyle w:val="ListParagraph"/>
      </w:pPr>
    </w:p>
    <w:sectPr w:rsidR="00EE7E12" w:rsidSect="000806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6F4"/>
    <w:multiLevelType w:val="hybridMultilevel"/>
    <w:tmpl w:val="9CEA5610"/>
    <w:lvl w:ilvl="0" w:tplc="F6B62E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E547C"/>
    <w:multiLevelType w:val="hybridMultilevel"/>
    <w:tmpl w:val="103AE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E0A32"/>
    <w:multiLevelType w:val="hybridMultilevel"/>
    <w:tmpl w:val="A5D67996"/>
    <w:lvl w:ilvl="0" w:tplc="A6DCAF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12"/>
    <w:rsid w:val="00060D15"/>
    <w:rsid w:val="00070CD2"/>
    <w:rsid w:val="00080628"/>
    <w:rsid w:val="000A149C"/>
    <w:rsid w:val="000A703B"/>
    <w:rsid w:val="001040EC"/>
    <w:rsid w:val="00107AB5"/>
    <w:rsid w:val="0011759B"/>
    <w:rsid w:val="00117B47"/>
    <w:rsid w:val="00153198"/>
    <w:rsid w:val="001B7CE3"/>
    <w:rsid w:val="001C113D"/>
    <w:rsid w:val="001D27D7"/>
    <w:rsid w:val="002536D6"/>
    <w:rsid w:val="002A5D30"/>
    <w:rsid w:val="002B7C2B"/>
    <w:rsid w:val="002C43B1"/>
    <w:rsid w:val="002C5CBF"/>
    <w:rsid w:val="00347556"/>
    <w:rsid w:val="003E7F91"/>
    <w:rsid w:val="00404E5E"/>
    <w:rsid w:val="00422970"/>
    <w:rsid w:val="00427464"/>
    <w:rsid w:val="0042789C"/>
    <w:rsid w:val="004854FF"/>
    <w:rsid w:val="00493C27"/>
    <w:rsid w:val="004B3399"/>
    <w:rsid w:val="00553BDF"/>
    <w:rsid w:val="00572FA9"/>
    <w:rsid w:val="005F327B"/>
    <w:rsid w:val="00661286"/>
    <w:rsid w:val="006C07B9"/>
    <w:rsid w:val="006F004A"/>
    <w:rsid w:val="006F4D38"/>
    <w:rsid w:val="00754508"/>
    <w:rsid w:val="0086575D"/>
    <w:rsid w:val="00876971"/>
    <w:rsid w:val="00895AF5"/>
    <w:rsid w:val="008F210D"/>
    <w:rsid w:val="0099284F"/>
    <w:rsid w:val="009E3B49"/>
    <w:rsid w:val="00AD62CC"/>
    <w:rsid w:val="00B2022F"/>
    <w:rsid w:val="00B42A28"/>
    <w:rsid w:val="00B771BB"/>
    <w:rsid w:val="00BA5C80"/>
    <w:rsid w:val="00BD39F4"/>
    <w:rsid w:val="00BD4F3C"/>
    <w:rsid w:val="00BD6FF3"/>
    <w:rsid w:val="00BE77C8"/>
    <w:rsid w:val="00C178E6"/>
    <w:rsid w:val="00C25207"/>
    <w:rsid w:val="00D058C0"/>
    <w:rsid w:val="00D47A47"/>
    <w:rsid w:val="00E2105D"/>
    <w:rsid w:val="00E574FE"/>
    <w:rsid w:val="00E85A00"/>
    <w:rsid w:val="00EE403C"/>
    <w:rsid w:val="00EE7E12"/>
    <w:rsid w:val="00F36F24"/>
    <w:rsid w:val="00F72BC0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3492"/>
  <w15:chartTrackingRefBased/>
  <w15:docId w15:val="{E1431634-C044-434C-9D37-B81EE424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Herbert Rudolf Asmis</dc:creator>
  <cp:keywords/>
  <dc:description/>
  <cp:lastModifiedBy>Reto Herbert Rudolf Asmis</cp:lastModifiedBy>
  <cp:revision>2</cp:revision>
  <dcterms:created xsi:type="dcterms:W3CDTF">2019-03-08T20:47:00Z</dcterms:created>
  <dcterms:modified xsi:type="dcterms:W3CDTF">2019-03-08T20:47:00Z</dcterms:modified>
</cp:coreProperties>
</file>