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8981B22"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B9288D">
        <w:rPr>
          <w:rFonts w:ascii="Helvetica" w:hAnsi="Helvetica" w:cs="Arial"/>
          <w:b/>
          <w:i w:val="0"/>
          <w:sz w:val="22"/>
          <w:szCs w:val="22"/>
        </w:rPr>
        <w:t>59704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8FF71FC" w14:textId="5E55DCD6" w:rsidR="0050704D" w:rsidRDefault="00DC058D" w:rsidP="0050704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B9288D">
          <w:rPr>
            <w:rStyle w:val="Hyperlink"/>
            <w:rFonts w:ascii="Arial" w:hAnsi="Arial" w:cs="Arial"/>
            <w:color w:val="1155CC"/>
            <w:sz w:val="19"/>
            <w:szCs w:val="19"/>
          </w:rPr>
          <w:t>http://www.jove.com/files_upload.php?src=18209768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C9EF139" w14:textId="77777777" w:rsidR="00B9288D" w:rsidRPr="00B9288D" w:rsidRDefault="00FA1A9D" w:rsidP="00B9288D">
      <w:pPr>
        <w:pStyle w:val="NormalWeb"/>
        <w:spacing w:before="0" w:after="0"/>
        <w:rPr>
          <w:rFonts w:ascii="Helvetica" w:hAnsi="Helvetica"/>
          <w:b/>
          <w:bCs/>
          <w:color w:val="auto"/>
          <w:sz w:val="28"/>
          <w:szCs w:val="28"/>
        </w:rPr>
      </w:pPr>
      <w:r w:rsidRPr="00F95819">
        <w:rPr>
          <w:rFonts w:ascii="Helvetica" w:hAnsi="Helvetica" w:cs="Arial"/>
          <w:b/>
          <w:sz w:val="28"/>
          <w:szCs w:val="28"/>
        </w:rPr>
        <w:t xml:space="preserve">Title: </w:t>
      </w:r>
      <w:r w:rsidR="00B9288D" w:rsidRPr="00B9288D">
        <w:rPr>
          <w:rFonts w:ascii="Helvetica" w:hAnsi="Helvetica"/>
          <w:b/>
          <w:bCs/>
          <w:color w:val="auto"/>
          <w:sz w:val="28"/>
          <w:szCs w:val="28"/>
        </w:rPr>
        <w:t xml:space="preserve">A Uniform Shear Assay for Human Platelet and Cell Surface Receptors via Cone-Plate </w:t>
      </w:r>
      <w:proofErr w:type="spellStart"/>
      <w:r w:rsidR="00B9288D" w:rsidRPr="00B9288D">
        <w:rPr>
          <w:rFonts w:ascii="Helvetica" w:hAnsi="Helvetica"/>
          <w:b/>
          <w:bCs/>
          <w:color w:val="auto"/>
          <w:sz w:val="28"/>
          <w:szCs w:val="28"/>
        </w:rPr>
        <w:t>Viscometry</w:t>
      </w:r>
      <w:proofErr w:type="spellEnd"/>
    </w:p>
    <w:p w14:paraId="681B53AA" w14:textId="77777777" w:rsidR="00FA1A9D" w:rsidRPr="00B9288D" w:rsidRDefault="00FA1A9D" w:rsidP="00FA1A9D">
      <w:pPr>
        <w:pStyle w:val="CM10"/>
        <w:outlineLvl w:val="0"/>
        <w:rPr>
          <w:rFonts w:ascii="Helvetica" w:hAnsi="Helvetica" w:cs="Arial"/>
          <w:b/>
          <w:sz w:val="28"/>
          <w:szCs w:val="28"/>
        </w:rPr>
      </w:pPr>
    </w:p>
    <w:p w14:paraId="357C5AE4" w14:textId="3017A3E9" w:rsidR="00B9288D" w:rsidRPr="00B9288D" w:rsidRDefault="00FA1A9D" w:rsidP="00B9288D">
      <w:pPr>
        <w:rPr>
          <w:rFonts w:ascii="Helvetica" w:hAnsi="Helvetica"/>
          <w:sz w:val="28"/>
          <w:szCs w:val="28"/>
          <w:vertAlign w:val="superscript"/>
        </w:rPr>
      </w:pPr>
      <w:r w:rsidRPr="00B9288D">
        <w:rPr>
          <w:rFonts w:ascii="Helvetica" w:hAnsi="Helvetica" w:cs="Arial"/>
          <w:b/>
          <w:sz w:val="28"/>
          <w:szCs w:val="28"/>
        </w:rPr>
        <w:t xml:space="preserve">Authors and Affiliations: </w:t>
      </w:r>
      <w:r w:rsidR="00B9288D" w:rsidRPr="00B9288D">
        <w:rPr>
          <w:rFonts w:ascii="Helvetica" w:hAnsi="Helvetica"/>
          <w:b/>
          <w:sz w:val="28"/>
          <w:szCs w:val="28"/>
        </w:rPr>
        <w:t xml:space="preserve">M. Edward Quach, Anum K. Syed, and </w:t>
      </w:r>
      <w:proofErr w:type="spellStart"/>
      <w:r w:rsidR="00B9288D" w:rsidRPr="00B9288D">
        <w:rPr>
          <w:rFonts w:ascii="Helvetica" w:hAnsi="Helvetica"/>
          <w:b/>
          <w:sz w:val="28"/>
          <w:szCs w:val="28"/>
        </w:rPr>
        <w:t>Renhao</w:t>
      </w:r>
      <w:proofErr w:type="spellEnd"/>
      <w:r w:rsidR="00B9288D" w:rsidRPr="00B9288D">
        <w:rPr>
          <w:rFonts w:ascii="Helvetica" w:hAnsi="Helvetica"/>
          <w:b/>
          <w:sz w:val="28"/>
          <w:szCs w:val="28"/>
        </w:rPr>
        <w:t xml:space="preserve"> Li</w:t>
      </w:r>
    </w:p>
    <w:p w14:paraId="7EB7B89D" w14:textId="77777777" w:rsidR="00B9288D" w:rsidRPr="00B9288D" w:rsidRDefault="00B9288D" w:rsidP="00B9288D">
      <w:pPr>
        <w:rPr>
          <w:rFonts w:ascii="Helvetica" w:hAnsi="Helvetica"/>
          <w:sz w:val="28"/>
          <w:szCs w:val="28"/>
        </w:rPr>
      </w:pPr>
    </w:p>
    <w:p w14:paraId="6C5B79BF" w14:textId="4BE87685" w:rsidR="0050704D" w:rsidRPr="00B9288D" w:rsidRDefault="00B9288D" w:rsidP="00B9288D">
      <w:pPr>
        <w:rPr>
          <w:rFonts w:ascii="Helvetica" w:hAnsi="Helvetica" w:cstheme="minorHAnsi"/>
          <w:b/>
          <w:bCs/>
          <w:color w:val="000000" w:themeColor="text1"/>
          <w:sz w:val="28"/>
          <w:szCs w:val="28"/>
          <w:vertAlign w:val="superscript"/>
          <w:lang w:val="en-CA"/>
        </w:rPr>
      </w:pPr>
      <w:r w:rsidRPr="00B9288D">
        <w:rPr>
          <w:rFonts w:ascii="Helvetica" w:hAnsi="Helvetica"/>
          <w:sz w:val="28"/>
          <w:szCs w:val="28"/>
        </w:rPr>
        <w:t>Aflac Cancer and Blood Disorders Center, Children’s Healthcare of Atlanta, and Department of Pediatrics, Emory University School of Medicine</w:t>
      </w:r>
    </w:p>
    <w:p w14:paraId="5965DEE6" w14:textId="77777777" w:rsidR="00231215" w:rsidRPr="00F95819" w:rsidRDefault="00231215" w:rsidP="00231215">
      <w:pPr>
        <w:rPr>
          <w:rFonts w:ascii="Helvetica" w:hAnsi="Helvetica" w:cs="Arial"/>
          <w:sz w:val="22"/>
          <w:szCs w:val="22"/>
        </w:rPr>
      </w:pPr>
    </w:p>
    <w:p w14:paraId="6DEA4F31" w14:textId="3079544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0C9FB0F" w14:textId="77777777" w:rsidR="00B9288D" w:rsidRPr="00B9288D" w:rsidRDefault="00B9288D" w:rsidP="00FA1A9D">
      <w:pPr>
        <w:outlineLvl w:val="0"/>
        <w:rPr>
          <w:rFonts w:ascii="Helvetica" w:hAnsi="Helvetica"/>
          <w:bCs/>
          <w:sz w:val="22"/>
          <w:szCs w:val="22"/>
        </w:rPr>
      </w:pPr>
      <w:proofErr w:type="spellStart"/>
      <w:r w:rsidRPr="00B9288D">
        <w:rPr>
          <w:rFonts w:ascii="Helvetica" w:hAnsi="Helvetica"/>
          <w:bCs/>
          <w:sz w:val="22"/>
          <w:szCs w:val="22"/>
        </w:rPr>
        <w:t>Renhao</w:t>
      </w:r>
      <w:proofErr w:type="spellEnd"/>
      <w:r w:rsidRPr="00B9288D">
        <w:rPr>
          <w:rFonts w:ascii="Helvetica" w:hAnsi="Helvetica"/>
          <w:bCs/>
          <w:sz w:val="22"/>
          <w:szCs w:val="22"/>
        </w:rPr>
        <w:t xml:space="preserve"> Li </w:t>
      </w:r>
    </w:p>
    <w:p w14:paraId="39A3D049" w14:textId="2A483FF2" w:rsidR="00B9288D" w:rsidRPr="00B9288D" w:rsidRDefault="009611F8" w:rsidP="00FA1A9D">
      <w:pPr>
        <w:outlineLvl w:val="0"/>
        <w:rPr>
          <w:rFonts w:ascii="Helvetica" w:hAnsi="Helvetica" w:cs="Arial"/>
          <w:b/>
          <w:sz w:val="22"/>
          <w:szCs w:val="22"/>
        </w:rPr>
      </w:pPr>
      <w:hyperlink r:id="rId8" w:history="1">
        <w:r w:rsidR="00B9288D" w:rsidRPr="00B9288D">
          <w:rPr>
            <w:rStyle w:val="Hyperlink"/>
            <w:rFonts w:ascii="Helvetica" w:hAnsi="Helvetica"/>
            <w:bCs/>
            <w:sz w:val="22"/>
            <w:szCs w:val="22"/>
          </w:rPr>
          <w:t>renhao.li@emory.edu</w:t>
        </w:r>
      </w:hyperlink>
    </w:p>
    <w:p w14:paraId="38DC32E4" w14:textId="1A37BBBF" w:rsidR="00FA1A9D" w:rsidRPr="00B9288D" w:rsidRDefault="00FA1A9D" w:rsidP="00FA1A9D">
      <w:pPr>
        <w:outlineLvl w:val="0"/>
        <w:rPr>
          <w:rFonts w:ascii="Helvetica" w:hAnsi="Helvetica" w:cs="Arial"/>
          <w:b/>
          <w:color w:val="000000" w:themeColor="text1"/>
          <w:sz w:val="22"/>
          <w:szCs w:val="22"/>
        </w:rPr>
      </w:pPr>
    </w:p>
    <w:p w14:paraId="6D862194" w14:textId="40B4B6BD" w:rsidR="00FA1A9D" w:rsidRDefault="00FA1A9D" w:rsidP="00773BC7">
      <w:pPr>
        <w:pStyle w:val="NormalWeb"/>
        <w:spacing w:before="0" w:after="0"/>
        <w:rPr>
          <w:rFonts w:ascii="Helvetica" w:hAnsi="Helvetica" w:cs="Arial"/>
          <w:sz w:val="22"/>
          <w:szCs w:val="22"/>
        </w:rPr>
      </w:pPr>
      <w:r w:rsidRPr="00B9288D">
        <w:rPr>
          <w:rFonts w:ascii="Helvetica" w:hAnsi="Helvetica" w:cs="Arial"/>
          <w:b/>
          <w:sz w:val="22"/>
          <w:szCs w:val="22"/>
        </w:rPr>
        <w:t>Email addresses for Co-authors:</w:t>
      </w:r>
      <w:r w:rsidRPr="00B9288D">
        <w:rPr>
          <w:rFonts w:ascii="Helvetica" w:hAnsi="Helvetica" w:cs="Arial"/>
          <w:sz w:val="22"/>
          <w:szCs w:val="22"/>
        </w:rPr>
        <w:t xml:space="preserve"> </w:t>
      </w:r>
    </w:p>
    <w:p w14:paraId="6FD35403" w14:textId="2115F25C" w:rsidR="001A54A9" w:rsidRPr="00B9288D" w:rsidRDefault="009611F8" w:rsidP="00773BC7">
      <w:pPr>
        <w:pStyle w:val="NormalWeb"/>
        <w:spacing w:before="0" w:after="0"/>
        <w:rPr>
          <w:rFonts w:ascii="Helvetica" w:hAnsi="Helvetica" w:cs="Arial"/>
          <w:sz w:val="22"/>
          <w:szCs w:val="22"/>
        </w:rPr>
      </w:pPr>
      <w:hyperlink r:id="rId9" w:history="1">
        <w:r w:rsidR="001A54A9" w:rsidRPr="001A54A9">
          <w:rPr>
            <w:rStyle w:val="Hyperlink"/>
            <w:rFonts w:ascii="Helvetica" w:hAnsi="Helvetica" w:cs="Arial"/>
            <w:sz w:val="22"/>
            <w:szCs w:val="22"/>
          </w:rPr>
          <w:t>mquach@emory.edu</w:t>
        </w:r>
      </w:hyperlink>
    </w:p>
    <w:p w14:paraId="546CA338" w14:textId="6ADFDAC4" w:rsidR="00B9288D" w:rsidRPr="00B9288D" w:rsidRDefault="009611F8" w:rsidP="00B9288D">
      <w:pPr>
        <w:rPr>
          <w:rFonts w:ascii="Helvetica" w:hAnsi="Helvetica"/>
          <w:bCs/>
          <w:sz w:val="22"/>
          <w:szCs w:val="22"/>
        </w:rPr>
      </w:pPr>
      <w:hyperlink r:id="rId10" w:history="1">
        <w:r w:rsidR="00B9288D" w:rsidRPr="00B9288D">
          <w:rPr>
            <w:rStyle w:val="Hyperlink"/>
            <w:rFonts w:ascii="Helvetica" w:hAnsi="Helvetica"/>
            <w:bCs/>
            <w:sz w:val="22"/>
            <w:szCs w:val="22"/>
          </w:rPr>
          <w:t>anum.syed@utexas.edu</w:t>
        </w:r>
      </w:hyperlink>
      <w:r w:rsidR="00B9288D" w:rsidRPr="00B9288D">
        <w:rPr>
          <w:rFonts w:ascii="Helvetica" w:hAnsi="Helvetica"/>
          <w:bCs/>
          <w:sz w:val="22"/>
          <w:szCs w:val="22"/>
        </w:rPr>
        <w:t xml:space="preserve"> </w:t>
      </w:r>
    </w:p>
    <w:p w14:paraId="61F37CFA" w14:textId="06869BAB" w:rsidR="00C70C90" w:rsidRPr="006A6324" w:rsidRDefault="00C70C90" w:rsidP="00B9288D">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750E95DB" w:rsidR="00FA1A9D" w:rsidRPr="001A08B3" w:rsidRDefault="00FA1A9D" w:rsidP="001A08B3">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w:t>
      </w:r>
      <w:r w:rsidR="00781054">
        <w:rPr>
          <w:rFonts w:ascii="Helvetica" w:hAnsi="Helvetica"/>
          <w:sz w:val="22"/>
        </w:rPr>
        <w:t>y? N</w:t>
      </w:r>
    </w:p>
    <w:p w14:paraId="5E21DE61" w14:textId="5878F49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81054">
        <w:rPr>
          <w:rFonts w:ascii="Helvetica" w:hAnsi="Helvetica"/>
          <w:sz w:val="22"/>
        </w:rPr>
        <w:t>Y</w:t>
      </w:r>
    </w:p>
    <w:p w14:paraId="142BA829" w14:textId="4B97EF3D" w:rsidR="00FA1A9D" w:rsidRDefault="00FA1A9D" w:rsidP="001A08B3">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3" w:history="1">
        <w:r w:rsidR="003B3C2C" w:rsidRPr="00781054">
          <w:rPr>
            <w:rStyle w:val="Hyperlink"/>
            <w:rFonts w:ascii="Helvetica" w:hAnsi="Helvetica"/>
            <w:sz w:val="22"/>
            <w:highlight w:val="yellow"/>
          </w:rPr>
          <w:t>project page</w:t>
        </w:r>
      </w:hyperlink>
      <w:r w:rsidR="003B3C2C">
        <w:rPr>
          <w:rFonts w:ascii="Helvetica" w:hAnsi="Helvetica"/>
          <w:sz w:val="22"/>
        </w:rPr>
        <w:t>.</w:t>
      </w:r>
    </w:p>
    <w:p w14:paraId="69DEDEDF" w14:textId="0DEBAE1F" w:rsidR="00FA1A9D" w:rsidRPr="001A08B3" w:rsidRDefault="00FA1A9D" w:rsidP="00FA1A9D">
      <w:pPr>
        <w:spacing w:before="120"/>
        <w:rPr>
          <w:rFonts w:ascii="Helvetica" w:hAnsi="Helvetica"/>
          <w:sz w:val="22"/>
        </w:rPr>
      </w:pPr>
      <w:r w:rsidRPr="001A08B3">
        <w:rPr>
          <w:rFonts w:ascii="Helvetica" w:hAnsi="Helvetica"/>
          <w:b/>
          <w:sz w:val="22"/>
        </w:rPr>
        <w:t>3.</w:t>
      </w:r>
      <w:r w:rsidRPr="001A08B3">
        <w:rPr>
          <w:rFonts w:ascii="Helvetica" w:hAnsi="Helvetica"/>
          <w:sz w:val="22"/>
        </w:rPr>
        <w:t xml:space="preserve"> Which steps from the protocol section below are the most important for viewers to see? </w:t>
      </w:r>
    </w:p>
    <w:p w14:paraId="25D994A7" w14:textId="211480A5" w:rsidR="00FA1A9D" w:rsidRPr="001A08B3" w:rsidRDefault="001A08B3" w:rsidP="001A08B3">
      <w:pPr>
        <w:spacing w:before="120"/>
        <w:rPr>
          <w:rFonts w:ascii="Helvetica" w:hAnsi="Helvetica"/>
          <w:sz w:val="22"/>
        </w:rPr>
      </w:pPr>
      <w:r w:rsidRPr="001A08B3">
        <w:rPr>
          <w:rFonts w:ascii="Helvetica" w:hAnsi="Helvetica"/>
          <w:sz w:val="22"/>
        </w:rPr>
        <w:t>2.1., 3.3.-3.5.</w:t>
      </w:r>
    </w:p>
    <w:p w14:paraId="27289167" w14:textId="5B49B56B" w:rsidR="00FA1A9D" w:rsidRPr="001A08B3" w:rsidRDefault="00FA1A9D" w:rsidP="00FA1A9D">
      <w:pPr>
        <w:spacing w:before="120"/>
        <w:rPr>
          <w:rFonts w:ascii="Helvetica" w:hAnsi="Helvetica"/>
          <w:sz w:val="22"/>
        </w:rPr>
      </w:pPr>
      <w:r w:rsidRPr="001A08B3">
        <w:rPr>
          <w:rFonts w:ascii="Helvetica" w:hAnsi="Helvetica"/>
          <w:b/>
          <w:sz w:val="22"/>
        </w:rPr>
        <w:t>4.</w:t>
      </w:r>
      <w:r w:rsidRPr="001A08B3">
        <w:rPr>
          <w:rFonts w:ascii="Helvetica" w:hAnsi="Helvetica"/>
          <w:sz w:val="22"/>
        </w:rPr>
        <w:t xml:space="preserve"> What is the single most difficult aspect of this procedure and what do you do to ensure success? </w:t>
      </w:r>
    </w:p>
    <w:p w14:paraId="050C36D4" w14:textId="2A97FA3B" w:rsidR="00FA1A9D" w:rsidRPr="001A08B3" w:rsidRDefault="00FD24BA" w:rsidP="001A08B3">
      <w:pPr>
        <w:spacing w:before="120"/>
        <w:rPr>
          <w:rFonts w:ascii="Helvetica" w:hAnsi="Helvetica"/>
          <w:sz w:val="22"/>
        </w:rPr>
      </w:pPr>
      <w:r w:rsidRPr="001A08B3">
        <w:rPr>
          <w:rFonts w:ascii="Helvetica" w:hAnsi="Helvetica"/>
          <w:sz w:val="22"/>
        </w:rPr>
        <w:t>While not necessarily most difficult, the most error-prone step is the actual blood collection and PRP isolation. During this process it is possible to see “hemolysis” in the sample, where the PRP layer is mixed with some red blood cell lysate during the centrifugation. This occurs randomly about 5% of the time. In order to decrease the likelihood, we need to centrifuge the blood as soon as we collect it.</w:t>
      </w:r>
    </w:p>
    <w:p w14:paraId="40A01E6F" w14:textId="6C4D2A56" w:rsidR="00FA1A9D" w:rsidRDefault="00FA1A9D" w:rsidP="00FA1A9D">
      <w:pPr>
        <w:spacing w:before="120"/>
        <w:rPr>
          <w:rFonts w:ascii="Helvetica" w:hAnsi="Helvetica"/>
          <w:sz w:val="22"/>
          <w:szCs w:val="22"/>
        </w:rPr>
      </w:pPr>
      <w:r w:rsidRPr="001A08B3">
        <w:rPr>
          <w:rFonts w:ascii="Helvetica" w:hAnsi="Helvetica"/>
          <w:b/>
          <w:sz w:val="22"/>
        </w:rPr>
        <w:t>5.</w:t>
      </w:r>
      <w:r w:rsidRPr="001A08B3">
        <w:rPr>
          <w:rFonts w:ascii="Helvetica" w:hAnsi="Helvetica"/>
          <w:sz w:val="22"/>
        </w:rPr>
        <w:t xml:space="preserve"> Will the filming </w:t>
      </w:r>
      <w:r w:rsidRPr="001A08B3">
        <w:rPr>
          <w:rFonts w:ascii="Helvetica" w:hAnsi="Helvetica"/>
          <w:sz w:val="22"/>
          <w:szCs w:val="22"/>
        </w:rPr>
        <w:t xml:space="preserve">need to take place in multiple locations? </w:t>
      </w:r>
      <w:r w:rsidR="001A08B3" w:rsidRPr="001A08B3">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3A35842" w:rsidR="00CE10F2" w:rsidRPr="001A08B3" w:rsidRDefault="00C0606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 Edward Quach</w:t>
      </w:r>
      <w:r w:rsidRPr="001A08B3">
        <w:rPr>
          <w:rFonts w:ascii="Helvetica" w:hAnsi="Helvetica" w:cs="Arial"/>
          <w:sz w:val="22"/>
          <w:szCs w:val="22"/>
        </w:rPr>
        <w:t xml:space="preserve">: </w:t>
      </w:r>
      <w:r w:rsidR="00DF66D9" w:rsidRPr="001A08B3">
        <w:rPr>
          <w:rFonts w:ascii="Helvetica" w:hAnsi="Helvetica" w:cs="Arial"/>
          <w:sz w:val="22"/>
          <w:szCs w:val="22"/>
        </w:rPr>
        <w:t>This protocol allows us to a</w:t>
      </w:r>
      <w:r w:rsidR="007E7747" w:rsidRPr="001A08B3">
        <w:rPr>
          <w:rFonts w:ascii="Helvetica" w:hAnsi="Helvetica" w:cs="Arial"/>
          <w:sz w:val="22"/>
          <w:szCs w:val="22"/>
        </w:rPr>
        <w:t xml:space="preserve">nswer </w:t>
      </w:r>
      <w:r w:rsidR="00B325CA" w:rsidRPr="001A08B3">
        <w:rPr>
          <w:rFonts w:ascii="Helvetica" w:hAnsi="Helvetica" w:cs="Arial"/>
          <w:sz w:val="22"/>
          <w:szCs w:val="22"/>
        </w:rPr>
        <w:t xml:space="preserve">many </w:t>
      </w:r>
      <w:r w:rsidR="007E7747" w:rsidRPr="001A08B3">
        <w:rPr>
          <w:rFonts w:ascii="Helvetica" w:hAnsi="Helvetica" w:cs="Arial"/>
          <w:sz w:val="22"/>
          <w:szCs w:val="22"/>
        </w:rPr>
        <w:t xml:space="preserve">questions about </w:t>
      </w:r>
      <w:r w:rsidR="00B81FAA" w:rsidRPr="001A08B3">
        <w:rPr>
          <w:rFonts w:ascii="Helvetica" w:hAnsi="Helvetica" w:cs="Arial"/>
          <w:sz w:val="22"/>
          <w:szCs w:val="22"/>
        </w:rPr>
        <w:t>how shear acts on cells</w:t>
      </w:r>
      <w:r w:rsidR="007E7747" w:rsidRPr="001A08B3">
        <w:rPr>
          <w:rFonts w:ascii="Helvetica" w:hAnsi="Helvetica" w:cs="Arial"/>
          <w:sz w:val="22"/>
          <w:szCs w:val="22"/>
        </w:rPr>
        <w:t xml:space="preserve"> in </w:t>
      </w:r>
      <w:r w:rsidR="00B81FAA" w:rsidRPr="001A08B3">
        <w:rPr>
          <w:rFonts w:ascii="Helvetica" w:hAnsi="Helvetica" w:cs="Arial"/>
          <w:sz w:val="22"/>
          <w:szCs w:val="22"/>
        </w:rPr>
        <w:t xml:space="preserve">and affords </w:t>
      </w:r>
      <w:r w:rsidR="007E7747" w:rsidRPr="001A08B3">
        <w:rPr>
          <w:rFonts w:ascii="Helvetica" w:hAnsi="Helvetica" w:cs="Arial"/>
          <w:sz w:val="22"/>
          <w:szCs w:val="22"/>
        </w:rPr>
        <w:t xml:space="preserve">a </w:t>
      </w:r>
      <w:r w:rsidR="00B81FAA" w:rsidRPr="001A08B3">
        <w:rPr>
          <w:rFonts w:ascii="Helvetica" w:hAnsi="Helvetica" w:cs="Arial"/>
          <w:sz w:val="22"/>
          <w:szCs w:val="22"/>
        </w:rPr>
        <w:t>significant</w:t>
      </w:r>
      <w:r w:rsidR="007E7747" w:rsidRPr="001A08B3">
        <w:rPr>
          <w:rFonts w:ascii="Helvetica" w:hAnsi="Helvetica" w:cs="Arial"/>
          <w:sz w:val="22"/>
          <w:szCs w:val="22"/>
        </w:rPr>
        <w:t xml:space="preserve"> control over </w:t>
      </w:r>
      <w:r w:rsidR="001A08B3">
        <w:rPr>
          <w:rFonts w:ascii="Helvetica" w:hAnsi="Helvetica" w:cs="Arial"/>
          <w:sz w:val="22"/>
          <w:szCs w:val="22"/>
        </w:rPr>
        <w:t xml:space="preserve">the </w:t>
      </w:r>
      <w:proofErr w:type="spellStart"/>
      <w:r w:rsidR="007E7747" w:rsidRPr="001A08B3">
        <w:rPr>
          <w:rFonts w:ascii="Helvetica" w:hAnsi="Helvetica" w:cs="Arial"/>
          <w:sz w:val="22"/>
          <w:szCs w:val="22"/>
        </w:rPr>
        <w:t>she</w:t>
      </w:r>
      <w:r w:rsidR="001A08B3">
        <w:rPr>
          <w:rFonts w:ascii="Helvetica" w:hAnsi="Helvetica" w:cs="Arial"/>
          <w:sz w:val="22"/>
          <w:szCs w:val="22"/>
        </w:rPr>
        <w:t>a</w:t>
      </w:r>
      <w:r w:rsidR="007E7747" w:rsidRPr="001A08B3">
        <w:rPr>
          <w:rFonts w:ascii="Helvetica" w:hAnsi="Helvetica" w:cs="Arial"/>
          <w:sz w:val="22"/>
          <w:szCs w:val="22"/>
        </w:rPr>
        <w:t>r</w:t>
      </w:r>
      <w:proofErr w:type="spellEnd"/>
      <w:r w:rsidR="007E7747" w:rsidRPr="001A08B3">
        <w:rPr>
          <w:rFonts w:ascii="Helvetica" w:hAnsi="Helvetica" w:cs="Arial"/>
          <w:sz w:val="22"/>
          <w:szCs w:val="22"/>
        </w:rPr>
        <w:t xml:space="preserve"> magnitude and duration</w:t>
      </w:r>
      <w:r w:rsidR="001A08B3" w:rsidRPr="001A08B3">
        <w:rPr>
          <w:rFonts w:ascii="Helvetica" w:hAnsi="Helvetica" w:cs="Arial"/>
          <w:sz w:val="22"/>
          <w:szCs w:val="22"/>
        </w:rPr>
        <w:t xml:space="preserve"> </w:t>
      </w:r>
      <w:r w:rsidR="001A08B3" w:rsidRPr="001A08B3">
        <w:rPr>
          <w:rFonts w:ascii="Helvetica" w:hAnsi="Helvetica" w:cs="Arial"/>
          <w:b/>
          <w:sz w:val="22"/>
          <w:szCs w:val="22"/>
        </w:rPr>
        <w:t>[1]</w:t>
      </w:r>
      <w:r w:rsidR="001A08B3" w:rsidRPr="001A08B3">
        <w:rPr>
          <w:rFonts w:ascii="Helvetica" w:hAnsi="Helvetica" w:cs="Arial"/>
          <w:sz w:val="22"/>
          <w:szCs w:val="22"/>
        </w:rPr>
        <w:t>.</w:t>
      </w:r>
    </w:p>
    <w:p w14:paraId="7460F642" w14:textId="77777777" w:rsidR="00FD64B9" w:rsidRPr="00C06069" w:rsidRDefault="00FD64B9" w:rsidP="001A08B3">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FDAFA50" w14:textId="6A52A03B" w:rsidR="001A08B3" w:rsidRDefault="00DF66D9" w:rsidP="001A08B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 Edward Quach</w:t>
      </w:r>
      <w:r w:rsidRPr="001A08B3">
        <w:rPr>
          <w:rFonts w:ascii="Helvetica" w:hAnsi="Helvetica" w:cs="Arial"/>
          <w:sz w:val="22"/>
          <w:szCs w:val="22"/>
        </w:rPr>
        <w:t xml:space="preserve">: </w:t>
      </w:r>
      <w:r w:rsidR="00884D2E">
        <w:rPr>
          <w:rFonts w:ascii="Helvetica" w:hAnsi="Helvetica" w:cs="Arial"/>
          <w:sz w:val="22"/>
          <w:szCs w:val="22"/>
        </w:rPr>
        <w:t>Unlike other</w:t>
      </w:r>
      <w:r w:rsidRPr="001A08B3">
        <w:rPr>
          <w:rFonts w:ascii="Helvetica" w:hAnsi="Helvetica" w:cs="Arial"/>
          <w:sz w:val="22"/>
          <w:szCs w:val="22"/>
        </w:rPr>
        <w:t xml:space="preserve"> techniques </w:t>
      </w:r>
      <w:r w:rsidR="00884D2E">
        <w:rPr>
          <w:rFonts w:ascii="Helvetica" w:hAnsi="Helvetica" w:cs="Arial"/>
          <w:sz w:val="22"/>
          <w:szCs w:val="22"/>
        </w:rPr>
        <w:t>that</w:t>
      </w:r>
      <w:r w:rsidRPr="001A08B3">
        <w:rPr>
          <w:rFonts w:ascii="Helvetica" w:hAnsi="Helvetica" w:cs="Arial"/>
          <w:sz w:val="22"/>
          <w:szCs w:val="22"/>
        </w:rPr>
        <w:t xml:space="preserve"> detect the effects of shear on immobilized cells, this technique </w:t>
      </w:r>
      <w:r w:rsidR="007E7747" w:rsidRPr="001A08B3">
        <w:rPr>
          <w:rFonts w:ascii="Helvetica" w:hAnsi="Helvetica" w:cs="Arial"/>
          <w:sz w:val="22"/>
          <w:szCs w:val="22"/>
        </w:rPr>
        <w:t>shears</w:t>
      </w:r>
      <w:r w:rsidRPr="001A08B3">
        <w:rPr>
          <w:rFonts w:ascii="Helvetica" w:hAnsi="Helvetica" w:cs="Arial"/>
          <w:sz w:val="22"/>
          <w:szCs w:val="22"/>
        </w:rPr>
        <w:t xml:space="preserve"> cells in solution</w:t>
      </w:r>
      <w:r w:rsidR="007E7747" w:rsidRPr="001A08B3">
        <w:rPr>
          <w:rFonts w:ascii="Helvetica" w:hAnsi="Helvetica" w:cs="Arial"/>
          <w:sz w:val="22"/>
          <w:szCs w:val="22"/>
        </w:rPr>
        <w:t xml:space="preserve"> and lends itself to a broad spectrum of</w:t>
      </w:r>
      <w:r w:rsidR="00D4753B" w:rsidRPr="001A08B3">
        <w:rPr>
          <w:rFonts w:ascii="Helvetica" w:hAnsi="Helvetica" w:cs="Arial"/>
          <w:sz w:val="22"/>
          <w:szCs w:val="22"/>
        </w:rPr>
        <w:t xml:space="preserve"> downstream</w:t>
      </w:r>
      <w:r w:rsidR="007E7747" w:rsidRPr="001A08B3">
        <w:rPr>
          <w:rFonts w:ascii="Helvetica" w:hAnsi="Helvetica" w:cs="Arial"/>
          <w:sz w:val="22"/>
          <w:szCs w:val="22"/>
        </w:rPr>
        <w:t xml:space="preserve"> signal detection methods</w:t>
      </w:r>
      <w:r w:rsidR="001A08B3" w:rsidRPr="001A08B3">
        <w:rPr>
          <w:rFonts w:ascii="Helvetica" w:hAnsi="Helvetica" w:cs="Arial"/>
          <w:sz w:val="22"/>
          <w:szCs w:val="22"/>
        </w:rPr>
        <w:t xml:space="preserve"> </w:t>
      </w:r>
      <w:r w:rsidR="001A08B3" w:rsidRPr="001A08B3">
        <w:rPr>
          <w:rFonts w:ascii="Helvetica" w:hAnsi="Helvetica" w:cs="Arial"/>
          <w:b/>
          <w:sz w:val="22"/>
          <w:szCs w:val="22"/>
        </w:rPr>
        <w:t>[1]</w:t>
      </w:r>
      <w:r w:rsidR="001A08B3" w:rsidRPr="001A08B3">
        <w:rPr>
          <w:rFonts w:ascii="Helvetica" w:hAnsi="Helvetica" w:cs="Arial"/>
          <w:sz w:val="22"/>
          <w:szCs w:val="22"/>
        </w:rPr>
        <w:t>.</w:t>
      </w:r>
    </w:p>
    <w:p w14:paraId="1B3960E3" w14:textId="77777777" w:rsidR="001A08B3" w:rsidRPr="001A08B3" w:rsidRDefault="001A08B3" w:rsidP="001A08B3">
      <w:pPr>
        <w:pStyle w:val="ListParagraph"/>
        <w:ind w:left="1800"/>
        <w:outlineLvl w:val="0"/>
        <w:rPr>
          <w:rFonts w:ascii="Helvetica" w:hAnsi="Helvetica" w:cs="Arial"/>
          <w:sz w:val="22"/>
          <w:szCs w:val="22"/>
        </w:rPr>
      </w:pPr>
    </w:p>
    <w:p w14:paraId="3789ECBF" w14:textId="77777777" w:rsidR="001A08B3" w:rsidRPr="001A08B3" w:rsidRDefault="00FD64B9" w:rsidP="001A08B3">
      <w:pPr>
        <w:pStyle w:val="ListParagraph"/>
        <w:numPr>
          <w:ilvl w:val="2"/>
          <w:numId w:val="9"/>
        </w:numPr>
        <w:outlineLvl w:val="0"/>
        <w:rPr>
          <w:rFonts w:ascii="Helvetica" w:hAnsi="Helvetica" w:cs="Arial"/>
          <w:sz w:val="22"/>
          <w:szCs w:val="22"/>
        </w:rPr>
      </w:pPr>
      <w:r w:rsidRPr="001A08B3">
        <w:rPr>
          <w:rFonts w:ascii="Helvetica" w:hAnsi="Helvetica" w:cs="Arial"/>
          <w:bCs/>
          <w:sz w:val="22"/>
          <w:szCs w:val="22"/>
        </w:rPr>
        <w:t>INTERVIEW: Named talent says the statement above in an interview-style shot, looking slightly off-camera</w:t>
      </w:r>
    </w:p>
    <w:p w14:paraId="1C91A45B" w14:textId="77777777" w:rsidR="001A08B3" w:rsidRDefault="001A08B3" w:rsidP="001A08B3">
      <w:pPr>
        <w:ind w:firstLine="630"/>
        <w:rPr>
          <w:rFonts w:ascii="Helvetica" w:hAnsi="Helvetica" w:cs="Arial"/>
          <w:b/>
          <w:sz w:val="22"/>
          <w:szCs w:val="22"/>
        </w:rPr>
      </w:pPr>
    </w:p>
    <w:p w14:paraId="5A2BCA0F" w14:textId="13BB895E" w:rsidR="001A08B3" w:rsidRPr="001A08B3" w:rsidRDefault="001A08B3" w:rsidP="001A08B3">
      <w:pPr>
        <w:rPr>
          <w:rFonts w:ascii="Helvetica" w:hAnsi="Helvetica" w:cs="Arial"/>
          <w:b/>
          <w:sz w:val="22"/>
          <w:szCs w:val="22"/>
        </w:rPr>
      </w:pPr>
      <w:r w:rsidRPr="001A08B3">
        <w:rPr>
          <w:rFonts w:ascii="Helvetica" w:hAnsi="Helvetica" w:cs="Arial"/>
          <w:b/>
          <w:sz w:val="22"/>
          <w:szCs w:val="22"/>
        </w:rPr>
        <w:t>Ethics title card: (for human subjects or animal work, does not count toward word length total)</w:t>
      </w:r>
    </w:p>
    <w:p w14:paraId="20B1A5A1" w14:textId="77777777" w:rsidR="001A08B3" w:rsidRPr="001A08B3" w:rsidRDefault="001A08B3" w:rsidP="001A08B3">
      <w:pPr>
        <w:outlineLvl w:val="0"/>
        <w:rPr>
          <w:rFonts w:ascii="Helvetica" w:hAnsi="Helvetica" w:cs="Arial"/>
          <w:sz w:val="22"/>
          <w:szCs w:val="22"/>
        </w:rPr>
      </w:pPr>
    </w:p>
    <w:p w14:paraId="65113363" w14:textId="408DA2AA" w:rsidR="00330F1B" w:rsidRPr="001A08B3" w:rsidRDefault="00EA60D4" w:rsidP="001A08B3">
      <w:pPr>
        <w:pStyle w:val="ListParagraph"/>
        <w:numPr>
          <w:ilvl w:val="1"/>
          <w:numId w:val="9"/>
        </w:numPr>
        <w:outlineLvl w:val="0"/>
        <w:rPr>
          <w:rFonts w:ascii="Helvetica" w:hAnsi="Helvetica" w:cs="Arial"/>
          <w:sz w:val="22"/>
          <w:szCs w:val="22"/>
        </w:rPr>
      </w:pPr>
      <w:r w:rsidRPr="001A08B3">
        <w:rPr>
          <w:rFonts w:ascii="Helvetica" w:hAnsi="Helvetica"/>
          <w:sz w:val="22"/>
          <w:szCs w:val="22"/>
        </w:rPr>
        <w:t xml:space="preserve">Procedures involving human subjects have been approved by the Institutional Review Board (IRB) </w:t>
      </w:r>
      <w:r w:rsidR="00642617" w:rsidRPr="001A08B3">
        <w:rPr>
          <w:rFonts w:ascii="Helvetica" w:hAnsi="Helvetica"/>
          <w:sz w:val="22"/>
          <w:szCs w:val="22"/>
        </w:rPr>
        <w:t>of Emory University/Children’s Healthcare of Atlanta</w:t>
      </w:r>
      <w:r w:rsidR="001A08B3">
        <w:rPr>
          <w:rFonts w:ascii="Helvetica" w:hAnsi="Helvetica"/>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4863D58A" w:rsidR="0050704D" w:rsidRPr="00054C7C" w:rsidRDefault="00054C7C"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Platelet Isolation</w:t>
      </w:r>
    </w:p>
    <w:p w14:paraId="3903F58F" w14:textId="7D9EE671" w:rsidR="00054C7C" w:rsidRPr="00054C7C" w:rsidRDefault="00054C7C" w:rsidP="00054C7C">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obtaining peripheral blood from a consenting, healthy, adult donor in a 4.5-milliliter tube of 3.8% trisodium citrate </w:t>
      </w:r>
      <w:r>
        <w:rPr>
          <w:rFonts w:ascii="Helvetica" w:hAnsi="Helvetica" w:cs="Arial"/>
          <w:b/>
          <w:i w:val="0"/>
          <w:sz w:val="22"/>
          <w:szCs w:val="22"/>
        </w:rPr>
        <w:t>[1]</w:t>
      </w:r>
      <w:r>
        <w:rPr>
          <w:rFonts w:ascii="Helvetica" w:hAnsi="Helvetica" w:cs="Arial"/>
          <w:i w:val="0"/>
          <w:sz w:val="22"/>
          <w:szCs w:val="22"/>
        </w:rPr>
        <w:t>, centrifuge the blood to obtain</w:t>
      </w:r>
      <w:r w:rsidRPr="00054C7C">
        <w:rPr>
          <w:rFonts w:ascii="Helvetica" w:hAnsi="Helvetica"/>
          <w:i w:val="0"/>
          <w:sz w:val="22"/>
          <w:szCs w:val="22"/>
        </w:rPr>
        <w:t xml:space="preserve"> platelet rich plasma</w:t>
      </w:r>
      <w:r>
        <w:rPr>
          <w:rFonts w:ascii="Helvetica" w:hAnsi="Helvetica"/>
          <w:i w:val="0"/>
          <w:sz w:val="22"/>
          <w:szCs w:val="22"/>
        </w:rPr>
        <w:t xml:space="preserve"> </w:t>
      </w:r>
      <w:r>
        <w:rPr>
          <w:rFonts w:ascii="Helvetica" w:hAnsi="Helvetica"/>
          <w:b/>
          <w:i w:val="0"/>
          <w:sz w:val="22"/>
          <w:szCs w:val="22"/>
        </w:rPr>
        <w:t>[2-TXT]</w:t>
      </w:r>
      <w:r>
        <w:rPr>
          <w:rFonts w:ascii="Helvetica" w:hAnsi="Helvetica"/>
          <w:i w:val="0"/>
          <w:sz w:val="22"/>
          <w:szCs w:val="22"/>
        </w:rPr>
        <w:t xml:space="preserve"> and use a pipette tip cut at a 45-degree angle to carefully remove the resulting top, cloudy, yellow platelet rich plasma layer </w:t>
      </w:r>
      <w:r>
        <w:rPr>
          <w:rFonts w:ascii="Helvetica" w:hAnsi="Helvetica"/>
          <w:b/>
          <w:i w:val="0"/>
          <w:sz w:val="22"/>
          <w:szCs w:val="22"/>
        </w:rPr>
        <w:t>[3]</w:t>
      </w:r>
      <w:r>
        <w:rPr>
          <w:rFonts w:ascii="Helvetica" w:hAnsi="Helvetica"/>
          <w:i w:val="0"/>
          <w:sz w:val="22"/>
          <w:szCs w:val="22"/>
        </w:rPr>
        <w:t>.</w:t>
      </w:r>
    </w:p>
    <w:p w14:paraId="41BE690F" w14:textId="2DC8CD51" w:rsidR="00054C7C" w:rsidRPr="00054C7C" w:rsidRDefault="00054C7C" w:rsidP="00054C7C">
      <w:pPr>
        <w:pStyle w:val="BodyText"/>
        <w:numPr>
          <w:ilvl w:val="2"/>
          <w:numId w:val="12"/>
        </w:numPr>
        <w:spacing w:before="360"/>
        <w:outlineLvl w:val="0"/>
        <w:rPr>
          <w:rFonts w:ascii="Helvetica" w:hAnsi="Helvetica" w:cs="Arial"/>
          <w:i w:val="0"/>
          <w:sz w:val="22"/>
          <w:szCs w:val="22"/>
        </w:rPr>
      </w:pPr>
      <w:r>
        <w:rPr>
          <w:rFonts w:ascii="Helvetica" w:hAnsi="Helvetica"/>
          <w:i w:val="0"/>
          <w:sz w:val="22"/>
          <w:szCs w:val="22"/>
        </w:rPr>
        <w:t>WIDE: Talent entering lab with blood/placing tube of blood onto bench of similar</w:t>
      </w:r>
    </w:p>
    <w:p w14:paraId="0B79772B" w14:textId="1BDCCB7A" w:rsidR="00054C7C" w:rsidRPr="00617241" w:rsidRDefault="00054C7C" w:rsidP="00054C7C">
      <w:pPr>
        <w:pStyle w:val="BodyText"/>
        <w:numPr>
          <w:ilvl w:val="2"/>
          <w:numId w:val="12"/>
        </w:numPr>
        <w:spacing w:before="360"/>
        <w:outlineLvl w:val="0"/>
        <w:rPr>
          <w:rFonts w:ascii="Helvetica" w:hAnsi="Helvetica" w:cs="Arial"/>
          <w:i w:val="0"/>
          <w:sz w:val="22"/>
          <w:szCs w:val="22"/>
        </w:rPr>
      </w:pPr>
      <w:r>
        <w:rPr>
          <w:rFonts w:ascii="Helvetica" w:hAnsi="Helvetica"/>
          <w:i w:val="0"/>
          <w:sz w:val="22"/>
          <w:szCs w:val="22"/>
        </w:rPr>
        <w:t xml:space="preserve">MED: Talent placing tube into centrifuge </w:t>
      </w:r>
      <w:r>
        <w:rPr>
          <w:rFonts w:ascii="Helvetica" w:hAnsi="Helvetica"/>
          <w:b/>
          <w:i w:val="0"/>
          <w:sz w:val="22"/>
          <w:szCs w:val="22"/>
        </w:rPr>
        <w:t>TEXT: 12 min, 140 x g, 22 °C, long brake</w:t>
      </w:r>
    </w:p>
    <w:p w14:paraId="0076C1D8" w14:textId="63E1C8C4" w:rsidR="00617241" w:rsidRPr="00054C7C" w:rsidRDefault="00617241" w:rsidP="00617241">
      <w:pPr>
        <w:pStyle w:val="BodyText"/>
        <w:spacing w:before="360"/>
        <w:ind w:left="1530" w:hanging="810"/>
        <w:outlineLvl w:val="0"/>
        <w:rPr>
          <w:rFonts w:ascii="Helvetica" w:hAnsi="Helvetica" w:cs="Arial"/>
          <w:i w:val="0"/>
          <w:sz w:val="22"/>
          <w:szCs w:val="22"/>
        </w:rPr>
      </w:pPr>
      <w:r>
        <w:rPr>
          <w:rFonts w:ascii="Helvetica" w:hAnsi="Helvetica" w:cs="Arial"/>
          <w:i w:val="0"/>
          <w:sz w:val="22"/>
          <w:szCs w:val="22"/>
        </w:rPr>
        <w:t xml:space="preserve">2.1.2a. </w:t>
      </w:r>
      <w:r w:rsidRPr="00617241">
        <w:rPr>
          <w:rFonts w:ascii="Helvetica" w:hAnsi="Helvetica" w:cs="Arial"/>
          <w:i w:val="0"/>
          <w:sz w:val="22"/>
          <w:szCs w:val="22"/>
          <w:highlight w:val="green"/>
        </w:rPr>
        <w:t>[Added Shot]</w:t>
      </w:r>
      <w:r>
        <w:rPr>
          <w:rFonts w:ascii="Helvetica" w:hAnsi="Helvetica" w:cs="Arial"/>
          <w:i w:val="0"/>
          <w:sz w:val="22"/>
          <w:szCs w:val="22"/>
        </w:rPr>
        <w:t xml:space="preserve">: Removal. </w:t>
      </w:r>
      <w:r w:rsidRPr="00617241">
        <w:rPr>
          <w:rFonts w:ascii="Helvetica" w:hAnsi="Helvetica" w:cs="Arial"/>
          <w:i w:val="0"/>
          <w:sz w:val="22"/>
          <w:szCs w:val="22"/>
          <w:highlight w:val="green"/>
        </w:rPr>
        <w:t>(Editor: I’m not sure if this is the tube being removed from the centrifuge, or another show of the layers being removed from 2.1.3. If it’s removing the tube from the centrifuge, then it does not need to be shown)</w:t>
      </w:r>
    </w:p>
    <w:p w14:paraId="0E458805" w14:textId="77777777" w:rsidR="00054C7C" w:rsidRPr="00054C7C" w:rsidRDefault="00054C7C" w:rsidP="00054C7C">
      <w:pPr>
        <w:pStyle w:val="BodyText"/>
        <w:numPr>
          <w:ilvl w:val="2"/>
          <w:numId w:val="12"/>
        </w:numPr>
        <w:spacing w:before="360"/>
        <w:outlineLvl w:val="0"/>
        <w:rPr>
          <w:rFonts w:ascii="Helvetica" w:hAnsi="Helvetica"/>
          <w:i w:val="0"/>
          <w:sz w:val="22"/>
          <w:szCs w:val="22"/>
        </w:rPr>
      </w:pPr>
      <w:r w:rsidRPr="00054C7C">
        <w:rPr>
          <w:rFonts w:ascii="Helvetica" w:hAnsi="Helvetica"/>
          <w:i w:val="0"/>
          <w:sz w:val="22"/>
          <w:szCs w:val="22"/>
        </w:rPr>
        <w:t>CU: Shot of layers, then yellow layer being aspirated</w:t>
      </w:r>
    </w:p>
    <w:p w14:paraId="71B93608" w14:textId="77777777" w:rsidR="001A08B3" w:rsidRDefault="00054C7C" w:rsidP="001A08B3">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O</w:t>
      </w:r>
      <w:r w:rsidRPr="00054C7C">
        <w:rPr>
          <w:rFonts w:ascii="Helvetica" w:hAnsi="Helvetica"/>
          <w:i w:val="0"/>
          <w:sz w:val="22"/>
          <w:szCs w:val="22"/>
        </w:rPr>
        <w:t xml:space="preserve">btain the platelet count via a complete blood count </w:t>
      </w:r>
      <w:r>
        <w:rPr>
          <w:rFonts w:ascii="Helvetica" w:hAnsi="Helvetica"/>
          <w:b/>
          <w:i w:val="0"/>
          <w:sz w:val="22"/>
          <w:szCs w:val="22"/>
        </w:rPr>
        <w:t>[1]</w:t>
      </w:r>
      <w:r>
        <w:rPr>
          <w:rFonts w:ascii="Helvetica" w:hAnsi="Helvetica"/>
          <w:i w:val="0"/>
          <w:sz w:val="22"/>
          <w:szCs w:val="22"/>
        </w:rPr>
        <w:t xml:space="preserve"> </w:t>
      </w:r>
      <w:r w:rsidR="001A08B3">
        <w:rPr>
          <w:rFonts w:ascii="Helvetica" w:hAnsi="Helvetica"/>
          <w:i w:val="0"/>
          <w:sz w:val="22"/>
          <w:szCs w:val="22"/>
        </w:rPr>
        <w:t>and a</w:t>
      </w:r>
      <w:r w:rsidR="001A08B3" w:rsidRPr="008548B7">
        <w:rPr>
          <w:rFonts w:ascii="Helvetica" w:hAnsi="Helvetica"/>
          <w:i w:val="0"/>
          <w:sz w:val="22"/>
          <w:szCs w:val="22"/>
        </w:rPr>
        <w:t xml:space="preserve">djust the platelet count to </w:t>
      </w:r>
      <w:r w:rsidR="001A08B3">
        <w:rPr>
          <w:rFonts w:ascii="Helvetica" w:hAnsi="Helvetica"/>
          <w:i w:val="0"/>
          <w:sz w:val="22"/>
          <w:szCs w:val="22"/>
        </w:rPr>
        <w:t xml:space="preserve">approximately </w:t>
      </w:r>
      <w:r w:rsidR="001A08B3" w:rsidRPr="008548B7">
        <w:rPr>
          <w:rFonts w:ascii="Helvetica" w:hAnsi="Helvetica"/>
          <w:i w:val="0"/>
          <w:sz w:val="22"/>
          <w:szCs w:val="22"/>
        </w:rPr>
        <w:t>2</w:t>
      </w:r>
      <w:r w:rsidR="001A08B3">
        <w:rPr>
          <w:rFonts w:ascii="Helvetica" w:hAnsi="Helvetica"/>
          <w:i w:val="0"/>
          <w:sz w:val="22"/>
          <w:szCs w:val="22"/>
        </w:rPr>
        <w:t>.5</w:t>
      </w:r>
      <w:r w:rsidR="001A08B3" w:rsidRPr="008548B7">
        <w:rPr>
          <w:rFonts w:ascii="Helvetica" w:hAnsi="Helvetica"/>
          <w:i w:val="0"/>
          <w:sz w:val="22"/>
          <w:szCs w:val="22"/>
        </w:rPr>
        <w:t xml:space="preserve"> x 10</w:t>
      </w:r>
      <w:r w:rsidR="001A08B3">
        <w:rPr>
          <w:rFonts w:ascii="Helvetica" w:hAnsi="Helvetica"/>
          <w:i w:val="0"/>
          <w:sz w:val="22"/>
          <w:szCs w:val="22"/>
          <w:vertAlign w:val="superscript"/>
        </w:rPr>
        <w:t>5</w:t>
      </w:r>
      <w:r w:rsidR="001A08B3" w:rsidRPr="008548B7">
        <w:rPr>
          <w:rFonts w:ascii="Helvetica" w:hAnsi="Helvetica"/>
          <w:i w:val="0"/>
          <w:sz w:val="22"/>
          <w:szCs w:val="22"/>
        </w:rPr>
        <w:t xml:space="preserve"> platelets per </w:t>
      </w:r>
      <w:r w:rsidR="001A08B3">
        <w:rPr>
          <w:rFonts w:ascii="Helvetica" w:hAnsi="Helvetica"/>
          <w:i w:val="0"/>
          <w:sz w:val="22"/>
          <w:szCs w:val="22"/>
        </w:rPr>
        <w:t>microliter</w:t>
      </w:r>
      <w:r w:rsidR="001A08B3" w:rsidRPr="008548B7">
        <w:rPr>
          <w:rFonts w:ascii="Helvetica" w:hAnsi="Helvetica"/>
          <w:i w:val="0"/>
          <w:sz w:val="22"/>
          <w:szCs w:val="22"/>
        </w:rPr>
        <w:t xml:space="preserve"> with pooled human platelet-poor plasma </w:t>
      </w:r>
      <w:r w:rsidR="001A08B3">
        <w:rPr>
          <w:rFonts w:ascii="Helvetica" w:hAnsi="Helvetica"/>
          <w:b/>
          <w:i w:val="0"/>
          <w:sz w:val="22"/>
          <w:szCs w:val="22"/>
        </w:rPr>
        <w:t>[2]</w:t>
      </w:r>
      <w:r w:rsidR="001A08B3">
        <w:rPr>
          <w:rFonts w:ascii="Helvetica" w:hAnsi="Helvetica"/>
          <w:i w:val="0"/>
          <w:sz w:val="22"/>
          <w:szCs w:val="22"/>
        </w:rPr>
        <w:t>.</w:t>
      </w:r>
      <w:r w:rsidR="001A08B3" w:rsidRPr="008548B7">
        <w:rPr>
          <w:rFonts w:ascii="Helvetica" w:hAnsi="Helvetica"/>
          <w:i w:val="0"/>
          <w:sz w:val="22"/>
          <w:szCs w:val="22"/>
        </w:rPr>
        <w:t xml:space="preserve"> </w:t>
      </w:r>
    </w:p>
    <w:p w14:paraId="1227BF18" w14:textId="742CB218" w:rsidR="001A08B3" w:rsidRDefault="001A08B3" w:rsidP="001A08B3">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sample to counter</w:t>
      </w:r>
    </w:p>
    <w:p w14:paraId="2235444B" w14:textId="3EFC5100" w:rsidR="001A08B3" w:rsidRPr="001A08B3" w:rsidRDefault="001A08B3" w:rsidP="001A08B3">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PPP to platelets</w:t>
      </w:r>
    </w:p>
    <w:p w14:paraId="236F975C" w14:textId="03CB0E2A" w:rsidR="00054C7C" w:rsidRDefault="001A08B3" w:rsidP="00054C7C">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w:t>
      </w:r>
      <w:r w:rsidRPr="008548B7">
        <w:rPr>
          <w:rFonts w:ascii="Helvetica" w:hAnsi="Helvetica"/>
          <w:i w:val="0"/>
          <w:sz w:val="22"/>
          <w:szCs w:val="22"/>
        </w:rPr>
        <w:t xml:space="preserve"> </w:t>
      </w:r>
      <w:r>
        <w:rPr>
          <w:rFonts w:ascii="Helvetica" w:hAnsi="Helvetica"/>
          <w:i w:val="0"/>
          <w:sz w:val="22"/>
          <w:szCs w:val="22"/>
        </w:rPr>
        <w:t>place</w:t>
      </w:r>
      <w:r w:rsidRPr="008548B7">
        <w:rPr>
          <w:rFonts w:ascii="Helvetica" w:hAnsi="Helvetica"/>
          <w:i w:val="0"/>
          <w:sz w:val="22"/>
          <w:szCs w:val="22"/>
        </w:rPr>
        <w:t xml:space="preserve"> the suspension at 22 </w:t>
      </w:r>
      <w:r>
        <w:rPr>
          <w:rFonts w:ascii="Helvetica" w:hAnsi="Helvetica"/>
          <w:i w:val="0"/>
          <w:sz w:val="22"/>
          <w:szCs w:val="22"/>
        </w:rPr>
        <w:t>degrees Celsius</w:t>
      </w:r>
      <w:r w:rsidRPr="008548B7">
        <w:rPr>
          <w:rFonts w:ascii="Helvetica" w:hAnsi="Helvetica"/>
          <w:i w:val="0"/>
          <w:sz w:val="22"/>
          <w:szCs w:val="22"/>
        </w:rPr>
        <w:t xml:space="preserve"> undisturbed </w:t>
      </w:r>
      <w:r>
        <w:rPr>
          <w:rFonts w:ascii="Helvetica" w:hAnsi="Helvetica"/>
          <w:b/>
          <w:i w:val="0"/>
          <w:sz w:val="22"/>
          <w:szCs w:val="22"/>
        </w:rPr>
        <w:t>[1-TXT]</w:t>
      </w:r>
      <w:r w:rsidRPr="008548B7">
        <w:rPr>
          <w:rFonts w:ascii="Helvetica" w:hAnsi="Helvetica"/>
          <w:i w:val="0"/>
          <w:sz w:val="22"/>
          <w:szCs w:val="22"/>
        </w:rPr>
        <w:t>.</w:t>
      </w:r>
    </w:p>
    <w:p w14:paraId="69F9E12A" w14:textId="77777777" w:rsidR="00EA15CD" w:rsidRPr="00EA15CD" w:rsidRDefault="008548B7"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placing tube at 22 °C </w:t>
      </w:r>
      <w:r>
        <w:rPr>
          <w:rFonts w:ascii="Helvetica" w:hAnsi="Helvetica"/>
          <w:b/>
          <w:i w:val="0"/>
          <w:sz w:val="22"/>
          <w:szCs w:val="22"/>
        </w:rPr>
        <w:t>TEXT: Alternative: Incubate at 22 °C w/ gentle rotation</w:t>
      </w:r>
    </w:p>
    <w:p w14:paraId="5FE365F2" w14:textId="728E31DC" w:rsidR="00054C7C" w:rsidRPr="001A08B3" w:rsidRDefault="00054C7C" w:rsidP="001A08B3">
      <w:pPr>
        <w:pStyle w:val="BodyText"/>
        <w:numPr>
          <w:ilvl w:val="0"/>
          <w:numId w:val="12"/>
        </w:numPr>
        <w:spacing w:before="360"/>
        <w:outlineLvl w:val="0"/>
        <w:rPr>
          <w:rFonts w:ascii="Helvetica" w:hAnsi="Helvetica"/>
          <w:b/>
          <w:i w:val="0"/>
          <w:sz w:val="22"/>
          <w:szCs w:val="22"/>
        </w:rPr>
      </w:pPr>
      <w:r w:rsidRPr="00EA15CD">
        <w:rPr>
          <w:rFonts w:ascii="Helvetica" w:hAnsi="Helvetica"/>
          <w:b/>
          <w:i w:val="0"/>
          <w:sz w:val="22"/>
          <w:szCs w:val="22"/>
        </w:rPr>
        <w:t xml:space="preserve">Ligand and </w:t>
      </w:r>
      <w:r w:rsidR="00EA15CD">
        <w:rPr>
          <w:rFonts w:ascii="Helvetica" w:hAnsi="Helvetica"/>
          <w:b/>
          <w:i w:val="0"/>
          <w:sz w:val="22"/>
          <w:szCs w:val="22"/>
        </w:rPr>
        <w:t>U</w:t>
      </w:r>
      <w:r w:rsidRPr="00EA15CD">
        <w:rPr>
          <w:rFonts w:ascii="Helvetica" w:hAnsi="Helvetica"/>
          <w:b/>
          <w:i w:val="0"/>
          <w:sz w:val="22"/>
          <w:szCs w:val="22"/>
        </w:rPr>
        <w:t xml:space="preserve">niform </w:t>
      </w:r>
      <w:r w:rsidR="00EA15CD">
        <w:rPr>
          <w:rFonts w:ascii="Helvetica" w:hAnsi="Helvetica"/>
          <w:b/>
          <w:i w:val="0"/>
          <w:sz w:val="22"/>
          <w:szCs w:val="22"/>
        </w:rPr>
        <w:t>S</w:t>
      </w:r>
      <w:r w:rsidRPr="00EA15CD">
        <w:rPr>
          <w:rFonts w:ascii="Helvetica" w:hAnsi="Helvetica"/>
          <w:b/>
          <w:i w:val="0"/>
          <w:sz w:val="22"/>
          <w:szCs w:val="22"/>
        </w:rPr>
        <w:t xml:space="preserve">hear </w:t>
      </w:r>
      <w:r w:rsidR="00EA15CD">
        <w:rPr>
          <w:rFonts w:ascii="Helvetica" w:hAnsi="Helvetica"/>
          <w:b/>
          <w:i w:val="0"/>
          <w:sz w:val="22"/>
          <w:szCs w:val="22"/>
        </w:rPr>
        <w:t>T</w:t>
      </w:r>
      <w:r w:rsidRPr="00EA15CD">
        <w:rPr>
          <w:rFonts w:ascii="Helvetica" w:hAnsi="Helvetica"/>
          <w:b/>
          <w:i w:val="0"/>
          <w:sz w:val="22"/>
          <w:szCs w:val="22"/>
        </w:rPr>
        <w:t>reatment</w:t>
      </w:r>
      <w:r w:rsidR="001A08B3">
        <w:rPr>
          <w:rFonts w:ascii="Helvetica" w:hAnsi="Helvetica"/>
          <w:b/>
          <w:i w:val="0"/>
          <w:sz w:val="22"/>
          <w:szCs w:val="22"/>
        </w:rPr>
        <w:t xml:space="preserve"> and </w:t>
      </w:r>
      <w:r w:rsidR="001A08B3" w:rsidRPr="00781054">
        <w:rPr>
          <w:rFonts w:ascii="Helvetica" w:hAnsi="Helvetica"/>
          <w:b/>
          <w:i w:val="0"/>
          <w:sz w:val="22"/>
          <w:szCs w:val="22"/>
        </w:rPr>
        <w:t xml:space="preserve">Surface Marker Detection </w:t>
      </w:r>
    </w:p>
    <w:p w14:paraId="306162F8" w14:textId="60566DC0" w:rsidR="00EA15CD" w:rsidRDefault="00EA15CD" w:rsidP="00EA15C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For ligand treatment, slowly add the antibody o</w:t>
      </w:r>
      <w:r w:rsidR="00F63147">
        <w:rPr>
          <w:rFonts w:ascii="Helvetica" w:hAnsi="Helvetica"/>
          <w:i w:val="0"/>
          <w:sz w:val="22"/>
          <w:szCs w:val="22"/>
        </w:rPr>
        <w:t xml:space="preserve">r </w:t>
      </w:r>
      <w:r>
        <w:rPr>
          <w:rFonts w:ascii="Helvetica" w:hAnsi="Helvetica"/>
          <w:i w:val="0"/>
          <w:sz w:val="22"/>
          <w:szCs w:val="22"/>
        </w:rPr>
        <w:t xml:space="preserve">ligand of interest to the platelet rich plasma </w:t>
      </w:r>
      <w:r>
        <w:rPr>
          <w:rFonts w:ascii="Helvetica" w:hAnsi="Helvetica"/>
          <w:b/>
          <w:i w:val="0"/>
          <w:sz w:val="22"/>
          <w:szCs w:val="22"/>
        </w:rPr>
        <w:t>[1-TXT]</w:t>
      </w:r>
      <w:r>
        <w:rPr>
          <w:rFonts w:ascii="Helvetica" w:hAnsi="Helvetica"/>
          <w:i w:val="0"/>
          <w:sz w:val="22"/>
          <w:szCs w:val="22"/>
        </w:rPr>
        <w:t xml:space="preserve"> and mix the platelets gently </w:t>
      </w:r>
      <w:r>
        <w:rPr>
          <w:rFonts w:ascii="Helvetica" w:hAnsi="Helvetica"/>
          <w:b/>
          <w:i w:val="0"/>
          <w:sz w:val="22"/>
          <w:szCs w:val="22"/>
        </w:rPr>
        <w:t>[2]</w:t>
      </w:r>
      <w:r>
        <w:rPr>
          <w:rFonts w:ascii="Helvetica" w:hAnsi="Helvetica"/>
          <w:i w:val="0"/>
          <w:sz w:val="22"/>
          <w:szCs w:val="22"/>
        </w:rPr>
        <w:t>.</w:t>
      </w:r>
    </w:p>
    <w:p w14:paraId="271D6494" w14:textId="0A58250D" w:rsidR="00EA15CD" w:rsidRDefault="00EA15CD"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WIDE: Talent adding antibody or ligand to tube, with antibody or ligand container visible in frame </w:t>
      </w:r>
      <w:r>
        <w:rPr>
          <w:rFonts w:ascii="Helvetica" w:hAnsi="Helvetica"/>
          <w:b/>
          <w:i w:val="0"/>
          <w:sz w:val="22"/>
          <w:szCs w:val="22"/>
        </w:rPr>
        <w:t>TEXT: Perform all pipetting steps slowly to avoid shear</w:t>
      </w:r>
      <w:r w:rsidR="00617241">
        <w:rPr>
          <w:rFonts w:ascii="Helvetica" w:hAnsi="Helvetica"/>
          <w:i w:val="0"/>
          <w:sz w:val="22"/>
          <w:szCs w:val="22"/>
        </w:rPr>
        <w:t xml:space="preserve"> </w:t>
      </w:r>
      <w:r w:rsidR="00617241" w:rsidRPr="00617241">
        <w:rPr>
          <w:rFonts w:ascii="Helvetica" w:hAnsi="Helvetica"/>
          <w:i w:val="0"/>
          <w:sz w:val="22"/>
          <w:szCs w:val="22"/>
          <w:highlight w:val="green"/>
        </w:rPr>
        <w:t>[Shots 3.1.1 and 3.1.2 combined]</w:t>
      </w:r>
    </w:p>
    <w:p w14:paraId="7F2C89C8" w14:textId="0F756692" w:rsidR="00EA15CD" w:rsidRPr="00EA15CD" w:rsidRDefault="00EA15CD"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CU: Platelets being mixed</w:t>
      </w:r>
    </w:p>
    <w:p w14:paraId="0BEC6E29" w14:textId="084AC442" w:rsidR="00EA15CD" w:rsidRDefault="00EA15CD" w:rsidP="00EA15C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During the incubation, turn on </w:t>
      </w:r>
      <w:r w:rsidR="00054C7C" w:rsidRPr="00EA15CD">
        <w:rPr>
          <w:rFonts w:ascii="Helvetica" w:hAnsi="Helvetica"/>
          <w:i w:val="0"/>
          <w:sz w:val="22"/>
          <w:szCs w:val="22"/>
        </w:rPr>
        <w:t>the cone-plate viscometer</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w:t>
      </w:r>
      <w:r w:rsidR="00054C7C" w:rsidRPr="00EA15CD">
        <w:rPr>
          <w:rFonts w:ascii="Helvetica" w:hAnsi="Helvetica"/>
          <w:i w:val="0"/>
          <w:sz w:val="22"/>
          <w:szCs w:val="22"/>
        </w:rPr>
        <w:t xml:space="preserve"> set the plate temperature to 22</w:t>
      </w:r>
      <w:r>
        <w:rPr>
          <w:rFonts w:ascii="Helvetica" w:hAnsi="Helvetica"/>
          <w:i w:val="0"/>
          <w:sz w:val="22"/>
          <w:szCs w:val="22"/>
        </w:rPr>
        <w:t xml:space="preserve"> degrees Celsius </w:t>
      </w:r>
      <w:r>
        <w:rPr>
          <w:rFonts w:ascii="Helvetica" w:hAnsi="Helvetica"/>
          <w:b/>
          <w:i w:val="0"/>
          <w:sz w:val="22"/>
          <w:szCs w:val="22"/>
        </w:rPr>
        <w:t>[2]</w:t>
      </w:r>
      <w:r>
        <w:rPr>
          <w:rFonts w:ascii="Helvetica" w:hAnsi="Helvetica"/>
          <w:i w:val="0"/>
          <w:sz w:val="22"/>
          <w:szCs w:val="22"/>
        </w:rPr>
        <w:t>.</w:t>
      </w:r>
    </w:p>
    <w:p w14:paraId="3757D5A5" w14:textId="12CC9C31" w:rsidR="00EA15CD" w:rsidRDefault="00EA15CD"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turning on viscometer</w:t>
      </w:r>
      <w:r w:rsidR="00617241">
        <w:rPr>
          <w:rFonts w:ascii="Helvetica" w:hAnsi="Helvetica"/>
          <w:i w:val="0"/>
          <w:sz w:val="22"/>
          <w:szCs w:val="22"/>
        </w:rPr>
        <w:t xml:space="preserve"> </w:t>
      </w:r>
      <w:r w:rsidR="00617241" w:rsidRPr="00617241">
        <w:rPr>
          <w:rFonts w:ascii="Helvetica" w:hAnsi="Helvetica"/>
          <w:i w:val="0"/>
          <w:sz w:val="22"/>
          <w:szCs w:val="22"/>
          <w:highlight w:val="green"/>
        </w:rPr>
        <w:t>[Shots 3.2.1 and 3.2.2 combined]</w:t>
      </w:r>
    </w:p>
    <w:p w14:paraId="3495879A" w14:textId="4E2FC001" w:rsidR="00EA15CD" w:rsidRDefault="00EA15CD"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setting plate temperature</w:t>
      </w:r>
    </w:p>
    <w:p w14:paraId="484706CF" w14:textId="78ECCDF3" w:rsidR="00EA15CD" w:rsidRDefault="00EA15CD" w:rsidP="00EA15C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After 5-10 minutes, transfer the treated platelet rich plasma onto the </w:t>
      </w:r>
      <w:r w:rsidR="00054C7C" w:rsidRPr="00EA15CD">
        <w:rPr>
          <w:rFonts w:ascii="Helvetica" w:hAnsi="Helvetica"/>
          <w:i w:val="0"/>
          <w:sz w:val="22"/>
          <w:szCs w:val="22"/>
        </w:rPr>
        <w:t>temperature-controlled cone-plate viscometer directly at the center of the plate</w:t>
      </w:r>
      <w:r>
        <w:rPr>
          <w:rFonts w:ascii="Helvetica" w:hAnsi="Helvetica"/>
          <w:i w:val="0"/>
          <w:sz w:val="22"/>
          <w:szCs w:val="22"/>
        </w:rPr>
        <w:t>, taking care</w:t>
      </w:r>
      <w:r w:rsidR="00054C7C" w:rsidRPr="00EA15CD">
        <w:rPr>
          <w:rFonts w:ascii="Helvetica" w:hAnsi="Helvetica"/>
          <w:i w:val="0"/>
          <w:sz w:val="22"/>
          <w:szCs w:val="22"/>
        </w:rPr>
        <w:t xml:space="preserve"> that all of the sample is deposited between the cone and plate at the point of contact</w:t>
      </w:r>
      <w:r>
        <w:rPr>
          <w:rFonts w:ascii="Helvetica" w:hAnsi="Helvetica"/>
          <w:i w:val="0"/>
          <w:sz w:val="22"/>
          <w:szCs w:val="22"/>
        </w:rPr>
        <w:t xml:space="preserve"> </w:t>
      </w:r>
      <w:r>
        <w:rPr>
          <w:rFonts w:ascii="Helvetica" w:hAnsi="Helvetica"/>
          <w:b/>
          <w:i w:val="0"/>
          <w:sz w:val="22"/>
          <w:szCs w:val="22"/>
        </w:rPr>
        <w:t>[</w:t>
      </w:r>
      <w:r w:rsidR="001A08B3">
        <w:rPr>
          <w:rFonts w:ascii="Helvetica" w:hAnsi="Helvetica"/>
          <w:b/>
          <w:i w:val="0"/>
          <w:sz w:val="22"/>
          <w:szCs w:val="22"/>
        </w:rPr>
        <w:t>1</w:t>
      </w:r>
      <w:r>
        <w:rPr>
          <w:rFonts w:ascii="Helvetica" w:hAnsi="Helvetica"/>
          <w:b/>
          <w:i w:val="0"/>
          <w:sz w:val="22"/>
          <w:szCs w:val="22"/>
        </w:rPr>
        <w:t>]</w:t>
      </w:r>
      <w:r>
        <w:rPr>
          <w:rFonts w:ascii="Helvetica" w:hAnsi="Helvetica"/>
          <w:i w:val="0"/>
          <w:sz w:val="22"/>
          <w:szCs w:val="22"/>
        </w:rPr>
        <w:t>.</w:t>
      </w:r>
    </w:p>
    <w:p w14:paraId="292CC912" w14:textId="7DBE85A2" w:rsidR="00EA15CD" w:rsidRDefault="00EA15CD"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PRP to plate</w:t>
      </w:r>
    </w:p>
    <w:p w14:paraId="0DA9E00C" w14:textId="10A0D8DA" w:rsidR="00BB2B95" w:rsidRDefault="00EA15CD" w:rsidP="00EA15C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To apply shear to the sample, </w:t>
      </w:r>
      <w:r w:rsidR="00BB2B95">
        <w:rPr>
          <w:rFonts w:ascii="Helvetica" w:hAnsi="Helvetica"/>
          <w:i w:val="0"/>
          <w:sz w:val="22"/>
          <w:szCs w:val="22"/>
        </w:rPr>
        <w:t>calculate the shear according to t</w:t>
      </w:r>
      <w:r w:rsidR="00BB2B95" w:rsidRPr="00781054">
        <w:rPr>
          <w:rFonts w:ascii="Helvetica" w:hAnsi="Helvetica"/>
          <w:i w:val="0"/>
          <w:sz w:val="22"/>
          <w:szCs w:val="22"/>
        </w:rPr>
        <w:t xml:space="preserve">he viscometer manual </w:t>
      </w:r>
      <w:r w:rsidR="00781054">
        <w:rPr>
          <w:rFonts w:ascii="Helvetica" w:hAnsi="Helvetica"/>
          <w:b/>
          <w:i w:val="0"/>
          <w:sz w:val="22"/>
          <w:szCs w:val="22"/>
        </w:rPr>
        <w:t>[1]</w:t>
      </w:r>
      <w:r w:rsidR="00781054">
        <w:rPr>
          <w:rFonts w:ascii="Helvetica" w:hAnsi="Helvetica"/>
          <w:i w:val="0"/>
          <w:sz w:val="22"/>
          <w:szCs w:val="22"/>
        </w:rPr>
        <w:t xml:space="preserve"> and apply shear to the sample at the appropriate rate and duration </w:t>
      </w:r>
      <w:r w:rsidR="00781054">
        <w:rPr>
          <w:rFonts w:ascii="Helvetica" w:hAnsi="Helvetica"/>
          <w:b/>
          <w:i w:val="0"/>
          <w:sz w:val="22"/>
          <w:szCs w:val="22"/>
        </w:rPr>
        <w:t>[2]</w:t>
      </w:r>
      <w:r w:rsidR="00781054">
        <w:rPr>
          <w:rFonts w:ascii="Helvetica" w:hAnsi="Helvetica"/>
          <w:i w:val="0"/>
          <w:sz w:val="22"/>
          <w:szCs w:val="22"/>
        </w:rPr>
        <w:t>.</w:t>
      </w:r>
    </w:p>
    <w:p w14:paraId="05ABCFC8" w14:textId="36A8F7F9" w:rsidR="00781054" w:rsidRDefault="00781054" w:rsidP="00781054">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reading viscometer manual</w:t>
      </w:r>
    </w:p>
    <w:p w14:paraId="0B3DCDC6" w14:textId="018260CE" w:rsidR="00781054" w:rsidRDefault="00781054" w:rsidP="00781054">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Shear being applied</w:t>
      </w:r>
    </w:p>
    <w:p w14:paraId="513C8B1F" w14:textId="43BD4E55" w:rsidR="00054C7C" w:rsidRDefault="00781054" w:rsidP="00EA15C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At the end of the application, </w:t>
      </w:r>
      <w:r w:rsidR="00EA15CD">
        <w:rPr>
          <w:rFonts w:ascii="Helvetica" w:hAnsi="Helvetica"/>
          <w:i w:val="0"/>
          <w:sz w:val="22"/>
          <w:szCs w:val="22"/>
        </w:rPr>
        <w:t>l</w:t>
      </w:r>
      <w:r w:rsidR="00054C7C" w:rsidRPr="00EA15CD">
        <w:rPr>
          <w:rFonts w:ascii="Helvetica" w:hAnsi="Helvetica"/>
          <w:i w:val="0"/>
          <w:sz w:val="22"/>
          <w:szCs w:val="22"/>
        </w:rPr>
        <w:t xml:space="preserve">ift the cone </w:t>
      </w:r>
      <w:r w:rsidR="00EA15CD">
        <w:rPr>
          <w:rFonts w:ascii="Helvetica" w:hAnsi="Helvetica"/>
          <w:i w:val="0"/>
          <w:sz w:val="22"/>
          <w:szCs w:val="22"/>
        </w:rPr>
        <w:t>about</w:t>
      </w:r>
      <w:r w:rsidR="00054C7C" w:rsidRPr="00EA15CD">
        <w:rPr>
          <w:rFonts w:ascii="Helvetica" w:hAnsi="Helvetica"/>
          <w:i w:val="0"/>
          <w:sz w:val="22"/>
          <w:szCs w:val="22"/>
        </w:rPr>
        <w:t xml:space="preserve"> </w:t>
      </w:r>
      <w:r w:rsidR="00EA15CD">
        <w:rPr>
          <w:rFonts w:ascii="Helvetica" w:hAnsi="Helvetica"/>
          <w:i w:val="0"/>
          <w:sz w:val="22"/>
          <w:szCs w:val="22"/>
        </w:rPr>
        <w:t>2 millimeters</w:t>
      </w:r>
      <w:r w:rsidR="00054C7C" w:rsidRPr="00EA15CD">
        <w:rPr>
          <w:rFonts w:ascii="Helvetica" w:hAnsi="Helvetica"/>
          <w:i w:val="0"/>
          <w:sz w:val="22"/>
          <w:szCs w:val="22"/>
        </w:rPr>
        <w:t xml:space="preserve"> </w:t>
      </w:r>
      <w:r w:rsidRPr="00EA15CD">
        <w:rPr>
          <w:rFonts w:ascii="Helvetica" w:hAnsi="Helvetica"/>
          <w:i w:val="0"/>
          <w:sz w:val="22"/>
          <w:szCs w:val="22"/>
        </w:rPr>
        <w:t xml:space="preserve">off of the plate </w:t>
      </w:r>
      <w:r w:rsidR="00054C7C" w:rsidRPr="00EA15CD">
        <w:rPr>
          <w:rFonts w:ascii="Helvetica" w:hAnsi="Helvetica"/>
          <w:i w:val="0"/>
          <w:sz w:val="22"/>
          <w:szCs w:val="22"/>
        </w:rPr>
        <w:t>so that the sample remains in contact with both the plate and</w:t>
      </w:r>
      <w:r w:rsidR="00884D2E">
        <w:rPr>
          <w:rFonts w:ascii="Helvetica" w:hAnsi="Helvetica"/>
          <w:i w:val="0"/>
          <w:sz w:val="22"/>
          <w:szCs w:val="22"/>
        </w:rPr>
        <w:t xml:space="preserve"> the</w:t>
      </w:r>
      <w:r w:rsidR="00054C7C" w:rsidRPr="00EA15CD">
        <w:rPr>
          <w:rFonts w:ascii="Helvetica" w:hAnsi="Helvetica"/>
          <w:i w:val="0"/>
          <w:sz w:val="22"/>
          <w:szCs w:val="22"/>
        </w:rPr>
        <w:t xml:space="preserve"> cone</w:t>
      </w:r>
      <w:r w:rsidR="00EA15CD">
        <w:rPr>
          <w:rFonts w:ascii="Helvetica" w:hAnsi="Helvetica"/>
          <w:i w:val="0"/>
          <w:sz w:val="22"/>
          <w:szCs w:val="22"/>
        </w:rPr>
        <w:t xml:space="preserve"> </w:t>
      </w:r>
      <w:r w:rsidR="00EA15CD">
        <w:rPr>
          <w:rFonts w:ascii="Helvetica" w:hAnsi="Helvetica"/>
          <w:b/>
          <w:i w:val="0"/>
          <w:sz w:val="22"/>
          <w:szCs w:val="22"/>
        </w:rPr>
        <w:t>[1]</w:t>
      </w:r>
      <w:r w:rsidR="00054C7C" w:rsidRPr="00EA15CD">
        <w:rPr>
          <w:rFonts w:ascii="Helvetica" w:hAnsi="Helvetica"/>
          <w:i w:val="0"/>
          <w:sz w:val="22"/>
          <w:szCs w:val="22"/>
        </w:rPr>
        <w:t xml:space="preserve"> and use a gel-loading pipette tip to collect 5</w:t>
      </w:r>
      <w:r w:rsidR="00EA15CD">
        <w:rPr>
          <w:rFonts w:ascii="Helvetica" w:hAnsi="Helvetica"/>
          <w:i w:val="0"/>
          <w:sz w:val="22"/>
          <w:szCs w:val="22"/>
        </w:rPr>
        <w:t>-</w:t>
      </w:r>
      <w:r w:rsidR="00054C7C" w:rsidRPr="00EA15CD">
        <w:rPr>
          <w:rFonts w:ascii="Helvetica" w:hAnsi="Helvetica"/>
          <w:i w:val="0"/>
          <w:sz w:val="22"/>
          <w:szCs w:val="22"/>
        </w:rPr>
        <w:t xml:space="preserve">10 </w:t>
      </w:r>
      <w:r w:rsidR="00EA15CD">
        <w:rPr>
          <w:rFonts w:ascii="Helvetica" w:hAnsi="Helvetica"/>
          <w:i w:val="0"/>
          <w:sz w:val="22"/>
          <w:szCs w:val="22"/>
        </w:rPr>
        <w:t>microliters</w:t>
      </w:r>
      <w:r w:rsidR="00054C7C" w:rsidRPr="00EA15CD">
        <w:rPr>
          <w:rFonts w:ascii="Helvetica" w:hAnsi="Helvetica"/>
          <w:i w:val="0"/>
          <w:sz w:val="22"/>
          <w:szCs w:val="22"/>
        </w:rPr>
        <w:t xml:space="preserve"> from the center of the sample volume</w:t>
      </w:r>
      <w:r w:rsidR="00EA15CD">
        <w:rPr>
          <w:rFonts w:ascii="Helvetica" w:hAnsi="Helvetica"/>
          <w:i w:val="0"/>
          <w:sz w:val="22"/>
          <w:szCs w:val="22"/>
        </w:rPr>
        <w:t xml:space="preserve"> </w:t>
      </w:r>
      <w:r w:rsidR="00EA15CD">
        <w:rPr>
          <w:rFonts w:ascii="Helvetica" w:hAnsi="Helvetica"/>
          <w:b/>
          <w:i w:val="0"/>
          <w:sz w:val="22"/>
          <w:szCs w:val="22"/>
        </w:rPr>
        <w:t>[2]</w:t>
      </w:r>
      <w:r w:rsidR="00054C7C" w:rsidRPr="00EA15CD">
        <w:rPr>
          <w:rFonts w:ascii="Helvetica" w:hAnsi="Helvetica"/>
          <w:i w:val="0"/>
          <w:sz w:val="22"/>
          <w:szCs w:val="22"/>
        </w:rPr>
        <w:t>.</w:t>
      </w:r>
    </w:p>
    <w:p w14:paraId="3A083EFA" w14:textId="514D0991" w:rsidR="00EA15CD" w:rsidRDefault="00EA15CD"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Cone being lifted</w:t>
      </w:r>
      <w:r w:rsidR="00617241">
        <w:rPr>
          <w:rFonts w:ascii="Helvetica" w:hAnsi="Helvetica"/>
          <w:i w:val="0"/>
          <w:sz w:val="22"/>
          <w:szCs w:val="22"/>
        </w:rPr>
        <w:t xml:space="preserve"> </w:t>
      </w:r>
      <w:r w:rsidR="00617241" w:rsidRPr="00617241">
        <w:rPr>
          <w:rFonts w:ascii="Helvetica" w:hAnsi="Helvetica"/>
          <w:i w:val="0"/>
          <w:sz w:val="22"/>
          <w:szCs w:val="22"/>
          <w:highlight w:val="green"/>
        </w:rPr>
        <w:t>[Shots 3.5.1 and 3.5.2 combined]</w:t>
      </w:r>
    </w:p>
    <w:p w14:paraId="41A21496" w14:textId="77777777" w:rsidR="00EA15CD" w:rsidRDefault="00EA15CD" w:rsidP="00EA15C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Sample being collected</w:t>
      </w:r>
    </w:p>
    <w:p w14:paraId="7CAB726E" w14:textId="01169023" w:rsidR="00781054" w:rsidRDefault="00781054" w:rsidP="00781054">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i</w:t>
      </w:r>
      <w:r w:rsidR="00054C7C" w:rsidRPr="00EA15CD">
        <w:rPr>
          <w:rFonts w:ascii="Helvetica" w:hAnsi="Helvetica"/>
          <w:i w:val="0"/>
          <w:sz w:val="22"/>
          <w:szCs w:val="22"/>
        </w:rPr>
        <w:t>ncubate the sheared sample</w:t>
      </w:r>
      <w:r w:rsidR="003434DB">
        <w:rPr>
          <w:rFonts w:ascii="Helvetica" w:hAnsi="Helvetica"/>
          <w:i w:val="0"/>
          <w:sz w:val="22"/>
          <w:szCs w:val="22"/>
        </w:rPr>
        <w:t xml:space="preserve"> with</w:t>
      </w:r>
      <w:r w:rsidR="00054C7C" w:rsidRPr="00EA15CD">
        <w:rPr>
          <w:rFonts w:ascii="Helvetica" w:hAnsi="Helvetica"/>
          <w:i w:val="0"/>
          <w:sz w:val="22"/>
          <w:szCs w:val="22"/>
        </w:rPr>
        <w:t xml:space="preserve"> </w:t>
      </w:r>
      <w:r>
        <w:rPr>
          <w:rFonts w:ascii="Helvetica" w:hAnsi="Helvetica"/>
          <w:i w:val="0"/>
          <w:sz w:val="22"/>
          <w:szCs w:val="22"/>
        </w:rPr>
        <w:t>antibodies against</w:t>
      </w:r>
      <w:r w:rsidR="00054C7C" w:rsidRPr="00EA15CD">
        <w:rPr>
          <w:rFonts w:ascii="Helvetica" w:hAnsi="Helvetica"/>
          <w:i w:val="0"/>
          <w:sz w:val="22"/>
          <w:szCs w:val="22"/>
        </w:rPr>
        <w:t xml:space="preserve"> the </w:t>
      </w:r>
      <w:r>
        <w:rPr>
          <w:rFonts w:ascii="Helvetica" w:hAnsi="Helvetica"/>
          <w:i w:val="0"/>
          <w:sz w:val="22"/>
          <w:szCs w:val="22"/>
        </w:rPr>
        <w:t xml:space="preserve">surface </w:t>
      </w:r>
      <w:r w:rsidR="00054C7C" w:rsidRPr="00EA15CD">
        <w:rPr>
          <w:rFonts w:ascii="Helvetica" w:hAnsi="Helvetica"/>
          <w:i w:val="0"/>
          <w:sz w:val="22"/>
          <w:szCs w:val="22"/>
        </w:rPr>
        <w:t>markers</w:t>
      </w:r>
      <w:r>
        <w:rPr>
          <w:rFonts w:ascii="Helvetica" w:hAnsi="Helvetica"/>
          <w:i w:val="0"/>
          <w:sz w:val="22"/>
          <w:szCs w:val="22"/>
        </w:rPr>
        <w:t xml:space="preserve"> of interest</w:t>
      </w:r>
      <w:r w:rsidR="00054C7C" w:rsidRPr="00EA15CD">
        <w:rPr>
          <w:rFonts w:ascii="Helvetica" w:hAnsi="Helvetica"/>
          <w:i w:val="0"/>
          <w:sz w:val="22"/>
          <w:szCs w:val="22"/>
        </w:rPr>
        <w:t xml:space="preserve"> for 20 min</w:t>
      </w:r>
      <w:r>
        <w:rPr>
          <w:rFonts w:ascii="Helvetica" w:hAnsi="Helvetica"/>
          <w:i w:val="0"/>
          <w:sz w:val="22"/>
          <w:szCs w:val="22"/>
        </w:rPr>
        <w:t>utes</w:t>
      </w:r>
      <w:r w:rsidR="00054C7C" w:rsidRPr="00EA15CD">
        <w:rPr>
          <w:rFonts w:ascii="Helvetica" w:hAnsi="Helvetica"/>
          <w:i w:val="0"/>
          <w:sz w:val="22"/>
          <w:szCs w:val="22"/>
        </w:rPr>
        <w:t xml:space="preserve"> at room temperature</w:t>
      </w:r>
      <w:r>
        <w:rPr>
          <w:rFonts w:ascii="Helvetica" w:hAnsi="Helvetica"/>
          <w:i w:val="0"/>
          <w:sz w:val="22"/>
          <w:szCs w:val="22"/>
        </w:rPr>
        <w:t xml:space="preserve"> </w:t>
      </w:r>
      <w:r>
        <w:rPr>
          <w:rFonts w:ascii="Helvetica" w:hAnsi="Helvetica"/>
          <w:b/>
          <w:i w:val="0"/>
          <w:sz w:val="22"/>
          <w:szCs w:val="22"/>
        </w:rPr>
        <w:t xml:space="preserve">[1-TXT] </w:t>
      </w:r>
      <w:r>
        <w:rPr>
          <w:rFonts w:ascii="Helvetica" w:hAnsi="Helvetica"/>
          <w:i w:val="0"/>
          <w:sz w:val="22"/>
          <w:szCs w:val="22"/>
        </w:rPr>
        <w:t>and fix the samples in</w:t>
      </w:r>
      <w:r w:rsidR="00054C7C" w:rsidRPr="00781054">
        <w:rPr>
          <w:rFonts w:ascii="Helvetica" w:hAnsi="Helvetica"/>
          <w:i w:val="0"/>
          <w:sz w:val="22"/>
          <w:szCs w:val="22"/>
        </w:rPr>
        <w:t xml:space="preserve"> 2% paraformaldehyde for 20 min</w:t>
      </w:r>
      <w:r>
        <w:rPr>
          <w:rFonts w:ascii="Helvetica" w:hAnsi="Helvetica"/>
          <w:i w:val="0"/>
          <w:sz w:val="22"/>
          <w:szCs w:val="22"/>
        </w:rPr>
        <w:t>utes</w:t>
      </w:r>
      <w:r w:rsidR="00054C7C" w:rsidRPr="00781054">
        <w:rPr>
          <w:rFonts w:ascii="Helvetica" w:hAnsi="Helvetica"/>
          <w:i w:val="0"/>
          <w:sz w:val="22"/>
          <w:szCs w:val="22"/>
        </w:rPr>
        <w:t xml:space="preserve"> at </w:t>
      </w:r>
      <w:r>
        <w:rPr>
          <w:rFonts w:ascii="Helvetica" w:hAnsi="Helvetica"/>
          <w:i w:val="0"/>
          <w:sz w:val="22"/>
          <w:szCs w:val="22"/>
        </w:rPr>
        <w:t xml:space="preserve">room temperature </w:t>
      </w:r>
      <w:r>
        <w:rPr>
          <w:rFonts w:ascii="Helvetica" w:hAnsi="Helvetica"/>
          <w:b/>
          <w:i w:val="0"/>
          <w:sz w:val="22"/>
          <w:szCs w:val="22"/>
        </w:rPr>
        <w:t>[2]</w:t>
      </w:r>
      <w:r>
        <w:rPr>
          <w:rFonts w:ascii="Helvetica" w:hAnsi="Helvetica"/>
          <w:i w:val="0"/>
          <w:sz w:val="22"/>
          <w:szCs w:val="22"/>
        </w:rPr>
        <w:t>.</w:t>
      </w:r>
    </w:p>
    <w:p w14:paraId="03E378FA" w14:textId="2DBB5A6C" w:rsidR="00617241" w:rsidRDefault="00617241" w:rsidP="00617241">
      <w:pPr>
        <w:pStyle w:val="BodyText"/>
        <w:spacing w:before="360"/>
        <w:ind w:left="720"/>
        <w:outlineLvl w:val="0"/>
        <w:rPr>
          <w:rFonts w:ascii="Helvetica" w:hAnsi="Helvetica"/>
          <w:i w:val="0"/>
          <w:sz w:val="22"/>
          <w:szCs w:val="22"/>
        </w:rPr>
      </w:pPr>
      <w:r>
        <w:rPr>
          <w:rFonts w:ascii="Helvetica" w:hAnsi="Helvetica"/>
          <w:i w:val="0"/>
          <w:sz w:val="22"/>
          <w:szCs w:val="22"/>
        </w:rPr>
        <w:t xml:space="preserve">3.6.0. </w:t>
      </w:r>
      <w:r w:rsidRPr="00617241">
        <w:rPr>
          <w:rFonts w:ascii="Helvetica" w:hAnsi="Helvetica"/>
          <w:i w:val="0"/>
          <w:sz w:val="22"/>
          <w:szCs w:val="22"/>
          <w:highlight w:val="green"/>
        </w:rPr>
        <w:t>[Added Shot]</w:t>
      </w:r>
      <w:r>
        <w:rPr>
          <w:rFonts w:ascii="Helvetica" w:hAnsi="Helvetica"/>
          <w:i w:val="0"/>
          <w:sz w:val="22"/>
          <w:szCs w:val="22"/>
        </w:rPr>
        <w:t xml:space="preserve">: The addition of a timer </w:t>
      </w:r>
      <w:r w:rsidRPr="00617241">
        <w:rPr>
          <w:rFonts w:ascii="Helvetica" w:hAnsi="Helvetica"/>
          <w:i w:val="0"/>
          <w:sz w:val="22"/>
          <w:szCs w:val="22"/>
          <w:highlight w:val="green"/>
        </w:rPr>
        <w:t xml:space="preserve">(Editor: I’m unsure if this shot needs to be </w:t>
      </w:r>
      <w:proofErr w:type="gramStart"/>
      <w:r w:rsidRPr="00617241">
        <w:rPr>
          <w:rFonts w:ascii="Helvetica" w:hAnsi="Helvetica"/>
          <w:i w:val="0"/>
          <w:sz w:val="22"/>
          <w:szCs w:val="22"/>
          <w:highlight w:val="green"/>
        </w:rPr>
        <w:t>shown, but</w:t>
      </w:r>
      <w:proofErr w:type="gramEnd"/>
      <w:r w:rsidRPr="00617241">
        <w:rPr>
          <w:rFonts w:ascii="Helvetica" w:hAnsi="Helvetica"/>
          <w:i w:val="0"/>
          <w:sz w:val="22"/>
          <w:szCs w:val="22"/>
          <w:highlight w:val="green"/>
        </w:rPr>
        <w:t xml:space="preserve"> cannot be sure without reviewing the footage. I suggest using it if it seems relevant, and perhaps prompting the authors for additional VO to cover it if appropriate.)</w:t>
      </w:r>
    </w:p>
    <w:p w14:paraId="58930F74" w14:textId="1374D386" w:rsidR="00781054" w:rsidRPr="00781054" w:rsidRDefault="00781054" w:rsidP="00781054">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adding marker to sample, with marker container visible in frame </w:t>
      </w:r>
      <w:r>
        <w:rPr>
          <w:rFonts w:ascii="Helvetica" w:hAnsi="Helvetica"/>
          <w:b/>
          <w:i w:val="0"/>
          <w:sz w:val="22"/>
          <w:szCs w:val="22"/>
        </w:rPr>
        <w:t>TEXT: See text for marker suggestion/concentration details</w:t>
      </w:r>
    </w:p>
    <w:p w14:paraId="2BDACE54" w14:textId="7632C70F" w:rsidR="00781054" w:rsidRDefault="00781054" w:rsidP="00781054">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PFA to sample, with PFA container visible in frame</w:t>
      </w:r>
    </w:p>
    <w:p w14:paraId="04533CE5" w14:textId="70DF52E0" w:rsidR="00781054" w:rsidRDefault="00781054" w:rsidP="00781054">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lastRenderedPageBreak/>
        <w:t xml:space="preserve">To analyze the samples by flow </w:t>
      </w:r>
      <w:r w:rsidR="00F63147">
        <w:rPr>
          <w:rFonts w:ascii="Helvetica" w:hAnsi="Helvetica"/>
          <w:i w:val="0"/>
          <w:sz w:val="22"/>
          <w:szCs w:val="22"/>
        </w:rPr>
        <w:t>cytometry</w:t>
      </w:r>
      <w:r>
        <w:rPr>
          <w:rFonts w:ascii="Helvetica" w:hAnsi="Helvetica"/>
          <w:i w:val="0"/>
          <w:sz w:val="22"/>
          <w:szCs w:val="22"/>
        </w:rPr>
        <w:t xml:space="preserve">, collect at least 20,000 events for each condition </w:t>
      </w:r>
      <w:r>
        <w:rPr>
          <w:rFonts w:ascii="Helvetica" w:hAnsi="Helvetica"/>
          <w:b/>
          <w:i w:val="0"/>
          <w:sz w:val="22"/>
          <w:szCs w:val="22"/>
        </w:rPr>
        <w:t>[1]</w:t>
      </w:r>
      <w:r>
        <w:rPr>
          <w:rFonts w:ascii="Helvetica" w:hAnsi="Helvetica"/>
          <w:i w:val="0"/>
          <w:sz w:val="22"/>
          <w:szCs w:val="22"/>
        </w:rPr>
        <w:t xml:space="preserve"> and quantify the signal</w:t>
      </w:r>
      <w:r>
        <w:rPr>
          <w:rFonts w:ascii="Helvetica" w:eastAsia="Times New Roman" w:hAnsi="Helvetica" w:cs="Calibri"/>
          <w:b/>
          <w:i w:val="0"/>
          <w:sz w:val="22"/>
          <w:szCs w:val="22"/>
        </w:rPr>
        <w:t xml:space="preserve"> </w:t>
      </w:r>
      <w:r w:rsidR="00054C7C" w:rsidRPr="00781054">
        <w:rPr>
          <w:rFonts w:ascii="Helvetica" w:hAnsi="Helvetica"/>
          <w:i w:val="0"/>
          <w:sz w:val="22"/>
          <w:szCs w:val="22"/>
        </w:rPr>
        <w:t xml:space="preserve">strength of </w:t>
      </w:r>
      <w:r>
        <w:rPr>
          <w:rFonts w:ascii="Helvetica" w:hAnsi="Helvetica"/>
          <w:i w:val="0"/>
          <w:sz w:val="22"/>
          <w:szCs w:val="22"/>
        </w:rPr>
        <w:t>each</w:t>
      </w:r>
      <w:r w:rsidR="00054C7C" w:rsidRPr="00781054">
        <w:rPr>
          <w:rFonts w:ascii="Helvetica" w:hAnsi="Helvetica"/>
          <w:i w:val="0"/>
          <w:sz w:val="22"/>
          <w:szCs w:val="22"/>
        </w:rPr>
        <w:t xml:space="preserve"> fluorescent marker using the height value for the intensity of each fluorophore</w:t>
      </w:r>
      <w:r>
        <w:rPr>
          <w:rFonts w:ascii="Helvetica" w:hAnsi="Helvetica"/>
          <w:i w:val="0"/>
          <w:sz w:val="22"/>
          <w:szCs w:val="22"/>
        </w:rPr>
        <w:t xml:space="preserve"> </w:t>
      </w:r>
      <w:r>
        <w:rPr>
          <w:rFonts w:ascii="Helvetica" w:hAnsi="Helvetica"/>
          <w:b/>
          <w:i w:val="0"/>
          <w:sz w:val="22"/>
          <w:szCs w:val="22"/>
        </w:rPr>
        <w:t>[2]</w:t>
      </w:r>
      <w:r>
        <w:rPr>
          <w:rFonts w:ascii="Helvetica" w:hAnsi="Helvetica"/>
          <w:i w:val="0"/>
          <w:sz w:val="22"/>
          <w:szCs w:val="22"/>
        </w:rPr>
        <w:t>.</w:t>
      </w:r>
    </w:p>
    <w:p w14:paraId="1125D10E" w14:textId="5BD45C56" w:rsidR="00781054" w:rsidRDefault="001A08B3" w:rsidP="00781054">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w:t>
      </w:r>
      <w:r w:rsidR="00781054">
        <w:rPr>
          <w:rFonts w:ascii="Helvetica" w:hAnsi="Helvetica"/>
          <w:i w:val="0"/>
          <w:sz w:val="22"/>
          <w:szCs w:val="22"/>
        </w:rPr>
        <w:t xml:space="preserve">: Talent loading </w:t>
      </w:r>
      <w:r w:rsidR="003434DB">
        <w:rPr>
          <w:rFonts w:ascii="Helvetica" w:hAnsi="Helvetica"/>
          <w:i w:val="0"/>
          <w:sz w:val="22"/>
          <w:szCs w:val="22"/>
        </w:rPr>
        <w:t xml:space="preserve">plate </w:t>
      </w:r>
      <w:r w:rsidR="00781054">
        <w:rPr>
          <w:rFonts w:ascii="Helvetica" w:hAnsi="Helvetica"/>
          <w:i w:val="0"/>
          <w:sz w:val="22"/>
          <w:szCs w:val="22"/>
        </w:rPr>
        <w:t>onto cytometer</w:t>
      </w:r>
    </w:p>
    <w:p w14:paraId="15AD2300" w14:textId="744DE703" w:rsidR="00781054" w:rsidRDefault="00781054" w:rsidP="00781054">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MED-over the shoulder: Talent quantifying signal strength, with monitor visible in frame</w:t>
      </w:r>
      <w:r w:rsidR="00617241">
        <w:rPr>
          <w:rFonts w:ascii="Helvetica" w:hAnsi="Helvetica"/>
          <w:i w:val="0"/>
          <w:sz w:val="22"/>
          <w:szCs w:val="22"/>
        </w:rPr>
        <w:t xml:space="preserve"> </w:t>
      </w:r>
      <w:r w:rsidR="00617241" w:rsidRPr="00617241">
        <w:rPr>
          <w:rFonts w:ascii="Helvetica" w:hAnsi="Helvetica"/>
          <w:i w:val="0"/>
          <w:sz w:val="22"/>
          <w:szCs w:val="22"/>
          <w:highlight w:val="green"/>
        </w:rPr>
        <w:t>(Videographer Comment: Use the negative control, which is the first shot. If the author submits a screen capture for this, use that instead)</w:t>
      </w:r>
    </w:p>
    <w:p w14:paraId="22855D79" w14:textId="0C6DDC6A" w:rsidR="00781054" w:rsidRDefault="00781054" w:rsidP="00781054">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Then u</w:t>
      </w:r>
      <w:r w:rsidR="00054C7C" w:rsidRPr="00781054">
        <w:rPr>
          <w:rFonts w:ascii="Helvetica" w:hAnsi="Helvetica"/>
          <w:i w:val="0"/>
          <w:sz w:val="22"/>
          <w:szCs w:val="22"/>
        </w:rPr>
        <w:t xml:space="preserve">se a negative control with bovine serum albumin or vehicle to draw a gate excluding </w:t>
      </w:r>
      <w:r w:rsidR="00050D3B" w:rsidRPr="00617241">
        <w:rPr>
          <w:rFonts w:ascii="Helvetica" w:hAnsi="Helvetica"/>
          <w:i w:val="0"/>
          <w:color w:val="FF0000"/>
          <w:sz w:val="22"/>
          <w:szCs w:val="22"/>
        </w:rPr>
        <w:t>negative</w:t>
      </w:r>
      <w:r w:rsidR="00617241" w:rsidRPr="00617241">
        <w:rPr>
          <w:rFonts w:ascii="Helvetica" w:hAnsi="Helvetica"/>
          <w:i w:val="0"/>
          <w:color w:val="FF0000"/>
          <w:sz w:val="22"/>
          <w:szCs w:val="22"/>
        </w:rPr>
        <w:t xml:space="preserve"> </w:t>
      </w:r>
      <w:r w:rsidR="00050D3B" w:rsidRPr="00617241">
        <w:rPr>
          <w:rFonts w:ascii="Helvetica" w:hAnsi="Helvetica"/>
          <w:i w:val="0"/>
          <w:color w:val="FF0000"/>
          <w:sz w:val="22"/>
          <w:szCs w:val="22"/>
        </w:rPr>
        <w:t>(background fluorescent)</w:t>
      </w:r>
      <w:r w:rsidR="00054C7C" w:rsidRPr="00781054">
        <w:rPr>
          <w:rFonts w:ascii="Helvetica" w:hAnsi="Helvetica"/>
          <w:i w:val="0"/>
          <w:sz w:val="22"/>
          <w:szCs w:val="22"/>
        </w:rPr>
        <w:t xml:space="preserve"> events and </w:t>
      </w:r>
      <w:r>
        <w:rPr>
          <w:rFonts w:ascii="Helvetica" w:hAnsi="Helvetica"/>
          <w:i w:val="0"/>
          <w:sz w:val="22"/>
          <w:szCs w:val="22"/>
        </w:rPr>
        <w:t>quantify</w:t>
      </w:r>
      <w:r w:rsidR="00054C7C" w:rsidRPr="00781054">
        <w:rPr>
          <w:rFonts w:ascii="Helvetica" w:hAnsi="Helvetica"/>
          <w:i w:val="0"/>
          <w:sz w:val="22"/>
          <w:szCs w:val="22"/>
        </w:rPr>
        <w:t xml:space="preserve"> the percentage of events inside </w:t>
      </w:r>
      <w:r w:rsidR="00884D2E">
        <w:rPr>
          <w:rFonts w:ascii="Helvetica" w:hAnsi="Helvetica"/>
          <w:i w:val="0"/>
          <w:sz w:val="22"/>
          <w:szCs w:val="22"/>
        </w:rPr>
        <w:t>the</w:t>
      </w:r>
      <w:r w:rsidR="00054C7C" w:rsidRPr="00781054">
        <w:rPr>
          <w:rFonts w:ascii="Helvetica" w:hAnsi="Helvetica"/>
          <w:i w:val="0"/>
          <w:sz w:val="22"/>
          <w:szCs w:val="22"/>
        </w:rPr>
        <w:t xml:space="preserve"> gate</w:t>
      </w:r>
      <w:r w:rsidR="00884D2E">
        <w:rPr>
          <w:rFonts w:ascii="Helvetica" w:hAnsi="Helvetica"/>
          <w:i w:val="0"/>
          <w:sz w:val="22"/>
          <w:szCs w:val="22"/>
        </w:rPr>
        <w:t xml:space="preserve"> </w:t>
      </w:r>
      <w:r>
        <w:rPr>
          <w:rFonts w:ascii="Helvetica" w:hAnsi="Helvetica"/>
          <w:b/>
          <w:i w:val="0"/>
          <w:sz w:val="22"/>
          <w:szCs w:val="22"/>
        </w:rPr>
        <w:t>[1]</w:t>
      </w:r>
      <w:r w:rsidR="00054C7C" w:rsidRPr="00781054">
        <w:rPr>
          <w:rFonts w:ascii="Helvetica" w:hAnsi="Helvetica"/>
          <w:i w:val="0"/>
          <w:sz w:val="22"/>
          <w:szCs w:val="22"/>
        </w:rPr>
        <w:t>.</w:t>
      </w:r>
    </w:p>
    <w:p w14:paraId="4C511293" w14:textId="4DE07604" w:rsidR="00054C7C" w:rsidRDefault="00781054" w:rsidP="00781054">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SCREEN: </w:t>
      </w:r>
      <w:r w:rsidRPr="00781054">
        <w:rPr>
          <w:rFonts w:ascii="Helvetica" w:hAnsi="Helvetica"/>
          <w:i w:val="0"/>
          <w:sz w:val="22"/>
          <w:szCs w:val="22"/>
          <w:highlight w:val="yellow"/>
        </w:rPr>
        <w:t>To be provided by Authors</w:t>
      </w:r>
      <w:r>
        <w:rPr>
          <w:rFonts w:ascii="Helvetica" w:hAnsi="Helvetica"/>
          <w:i w:val="0"/>
          <w:sz w:val="22"/>
          <w:szCs w:val="22"/>
        </w:rPr>
        <w:t xml:space="preserve">: Negative control data being used to draw gate </w:t>
      </w:r>
      <w:r w:rsidRPr="00781054">
        <w:rPr>
          <w:rFonts w:ascii="Helvetica" w:hAnsi="Helvetica"/>
          <w:color w:val="4472C4" w:themeColor="accent1"/>
          <w:sz w:val="22"/>
          <w:szCs w:val="22"/>
        </w:rPr>
        <w:t>Video Editor: please emphasize events with lower aspect ratio when mentioned</w:t>
      </w:r>
    </w:p>
    <w:p w14:paraId="2979D39D" w14:textId="77777777" w:rsidR="0050704D" w:rsidRPr="00781054"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41BB371" w:rsidR="005E2B7E" w:rsidRPr="001A08B3" w:rsidRDefault="00177B33" w:rsidP="001A08B3">
      <w:pPr>
        <w:pStyle w:val="Title"/>
        <w:jc w:val="center"/>
        <w:rPr>
          <w:rFonts w:ascii="Helvetica" w:hAnsi="Helvetica"/>
        </w:rPr>
      </w:pPr>
      <w:r w:rsidRPr="004E3F8E">
        <w:rPr>
          <w:rFonts w:ascii="Helvetica" w:hAnsi="Helvetica"/>
        </w:rPr>
        <w:lastRenderedPageBreak/>
        <w:t>Section – Results</w:t>
      </w:r>
    </w:p>
    <w:p w14:paraId="76E6F6D8" w14:textId="0A34C973" w:rsidR="000504CC" w:rsidRPr="00F63147" w:rsidRDefault="00CE10F2" w:rsidP="00F63147">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8305C">
        <w:rPr>
          <w:rFonts w:ascii="Helvetica" w:hAnsi="Helvetica" w:cs="Arial"/>
          <w:b/>
          <w:sz w:val="22"/>
          <w:szCs w:val="22"/>
        </w:rPr>
        <w:t>Representative Platelet Activation Marker Expression</w:t>
      </w:r>
      <w:r w:rsidRPr="006A6324">
        <w:rPr>
          <w:rFonts w:ascii="Helvetica" w:hAnsi="Helvetica" w:cs="Arial"/>
          <w:b/>
          <w:sz w:val="22"/>
          <w:szCs w:val="22"/>
        </w:rPr>
        <w:t xml:space="preserve"> </w:t>
      </w:r>
    </w:p>
    <w:p w14:paraId="03EE3317" w14:textId="77777777" w:rsidR="00F63147" w:rsidRDefault="00F63147" w:rsidP="00F63147">
      <w:pPr>
        <w:pStyle w:val="ListParagraph"/>
        <w:ind w:left="1368"/>
        <w:rPr>
          <w:rFonts w:ascii="Helvetica" w:hAnsi="Helvetica"/>
          <w:sz w:val="22"/>
          <w:szCs w:val="22"/>
        </w:rPr>
      </w:pPr>
    </w:p>
    <w:p w14:paraId="642AA723" w14:textId="77777777" w:rsidR="00F63147" w:rsidRDefault="00F63147" w:rsidP="00F63147">
      <w:pPr>
        <w:pStyle w:val="ListParagraph"/>
        <w:numPr>
          <w:ilvl w:val="1"/>
          <w:numId w:val="12"/>
        </w:numPr>
        <w:rPr>
          <w:rFonts w:ascii="Helvetica" w:hAnsi="Helvetica"/>
          <w:sz w:val="22"/>
          <w:szCs w:val="22"/>
        </w:rPr>
      </w:pPr>
      <w:r>
        <w:rPr>
          <w:rFonts w:ascii="Helvetica" w:hAnsi="Helvetica"/>
          <w:sz w:val="22"/>
          <w:szCs w:val="22"/>
        </w:rPr>
        <w:t xml:space="preserve">Platelet activation marker expression in response to shear force application is upregulated in a time dependent manner </w:t>
      </w:r>
      <w:r>
        <w:rPr>
          <w:rFonts w:ascii="Helvetica" w:hAnsi="Helvetica"/>
          <w:b/>
          <w:sz w:val="22"/>
          <w:szCs w:val="22"/>
        </w:rPr>
        <w:t>[1]</w:t>
      </w:r>
      <w:r>
        <w:rPr>
          <w:rFonts w:ascii="Helvetica" w:hAnsi="Helvetica"/>
          <w:sz w:val="22"/>
          <w:szCs w:val="22"/>
        </w:rPr>
        <w:t>.</w:t>
      </w:r>
    </w:p>
    <w:p w14:paraId="535AC2E1" w14:textId="77777777" w:rsidR="00F63147" w:rsidRDefault="00F63147" w:rsidP="00F63147">
      <w:pPr>
        <w:pStyle w:val="ListParagraph"/>
        <w:ind w:left="1080"/>
        <w:rPr>
          <w:rFonts w:ascii="Helvetica" w:hAnsi="Helvetica"/>
          <w:sz w:val="22"/>
          <w:szCs w:val="22"/>
        </w:rPr>
      </w:pPr>
    </w:p>
    <w:p w14:paraId="4F7CDB19" w14:textId="2621015E" w:rsidR="00F63147" w:rsidRDefault="00F63147" w:rsidP="00F63147">
      <w:pPr>
        <w:pStyle w:val="ListParagraph"/>
        <w:numPr>
          <w:ilvl w:val="2"/>
          <w:numId w:val="12"/>
        </w:numPr>
        <w:rPr>
          <w:rFonts w:ascii="Helvetica" w:hAnsi="Helvetica"/>
          <w:sz w:val="22"/>
          <w:szCs w:val="22"/>
        </w:rPr>
      </w:pPr>
      <w:r>
        <w:rPr>
          <w:rFonts w:ascii="Helvetica" w:hAnsi="Helvetica"/>
          <w:sz w:val="22"/>
          <w:szCs w:val="22"/>
        </w:rPr>
        <w:t xml:space="preserve">LAB MEDIA: Figure 4: </w:t>
      </w:r>
      <w:proofErr w:type="spellStart"/>
      <w:r>
        <w:rPr>
          <w:rFonts w:ascii="Helvetica" w:hAnsi="Helvetica"/>
          <w:sz w:val="22"/>
          <w:szCs w:val="22"/>
        </w:rPr>
        <w:t>JoVE</w:t>
      </w:r>
      <w:proofErr w:type="spellEnd"/>
      <w:r>
        <w:rPr>
          <w:rFonts w:ascii="Helvetica" w:hAnsi="Helvetica"/>
          <w:sz w:val="22"/>
          <w:szCs w:val="22"/>
        </w:rPr>
        <w:t xml:space="preserve"> Video Editor please trace/emphasize red data line in both graphs</w:t>
      </w:r>
    </w:p>
    <w:p w14:paraId="5B3E3CA7" w14:textId="77777777" w:rsidR="00F63147" w:rsidRPr="00F63147" w:rsidRDefault="00F63147" w:rsidP="00F63147">
      <w:pPr>
        <w:pStyle w:val="ListParagraph"/>
        <w:ind w:left="1368"/>
        <w:rPr>
          <w:rFonts w:ascii="Helvetica" w:hAnsi="Helvetica"/>
          <w:sz w:val="22"/>
          <w:szCs w:val="22"/>
        </w:rPr>
      </w:pPr>
    </w:p>
    <w:p w14:paraId="48A26A01" w14:textId="2A6953EE" w:rsidR="00297B6E" w:rsidRDefault="00FF2313" w:rsidP="00054C7C">
      <w:pPr>
        <w:pStyle w:val="ListParagraph"/>
        <w:numPr>
          <w:ilvl w:val="1"/>
          <w:numId w:val="12"/>
        </w:numPr>
        <w:rPr>
          <w:rFonts w:ascii="Helvetica" w:hAnsi="Helvetica"/>
          <w:sz w:val="22"/>
          <w:szCs w:val="22"/>
        </w:rPr>
      </w:pPr>
      <w:r>
        <w:rPr>
          <w:rFonts w:ascii="Helvetica" w:hAnsi="Helvetica"/>
          <w:sz w:val="22"/>
          <w:szCs w:val="22"/>
        </w:rPr>
        <w:t>Here representative</w:t>
      </w:r>
      <w:r w:rsidR="00054C7C" w:rsidRPr="00054C7C">
        <w:rPr>
          <w:rFonts w:ascii="Helvetica" w:hAnsi="Helvetica"/>
          <w:sz w:val="22"/>
          <w:szCs w:val="22"/>
        </w:rPr>
        <w:t xml:space="preserve"> readouts of human platelet activation </w:t>
      </w:r>
      <w:r w:rsidR="00297B6E">
        <w:rPr>
          <w:rFonts w:ascii="Helvetica" w:hAnsi="Helvetica"/>
          <w:sz w:val="22"/>
          <w:szCs w:val="22"/>
        </w:rPr>
        <w:t>in the presence of</w:t>
      </w:r>
      <w:r w:rsidR="00054C7C" w:rsidRPr="00054C7C">
        <w:rPr>
          <w:rFonts w:ascii="Helvetica" w:hAnsi="Helvetica"/>
          <w:sz w:val="22"/>
          <w:szCs w:val="22"/>
        </w:rPr>
        <w:t xml:space="preserve"> two antibodies targeting the N-terminal domain of </w:t>
      </w:r>
      <w:bookmarkStart w:id="0" w:name="_GoBack"/>
      <w:r w:rsidR="00297B6E">
        <w:rPr>
          <w:rFonts w:ascii="Helvetica" w:hAnsi="Helvetica"/>
          <w:sz w:val="22"/>
          <w:szCs w:val="22"/>
        </w:rPr>
        <w:t>glycoprotein-</w:t>
      </w:r>
      <w:r w:rsidR="001A08B3">
        <w:rPr>
          <w:rFonts w:ascii="Helvetica" w:hAnsi="Helvetica"/>
          <w:sz w:val="22"/>
          <w:szCs w:val="22"/>
        </w:rPr>
        <w:t>1B</w:t>
      </w:r>
      <w:r w:rsidR="00297B6E">
        <w:rPr>
          <w:rFonts w:ascii="Helvetica" w:hAnsi="Helvetica"/>
          <w:sz w:val="22"/>
          <w:szCs w:val="22"/>
        </w:rPr>
        <w:t>-9</w:t>
      </w:r>
      <w:r w:rsidR="001A08B3">
        <w:rPr>
          <w:rFonts w:ascii="Helvetica" w:hAnsi="Helvetica"/>
          <w:sz w:val="22"/>
          <w:szCs w:val="22"/>
        </w:rPr>
        <w:t xml:space="preserve"> </w:t>
      </w:r>
      <w:r w:rsidR="001A08B3">
        <w:rPr>
          <w:rFonts w:ascii="Helvetica" w:hAnsi="Helvetica"/>
          <w:color w:val="FF0000"/>
          <w:sz w:val="22"/>
          <w:szCs w:val="22"/>
        </w:rPr>
        <w:t>(</w:t>
      </w:r>
      <w:r w:rsidR="008E0D29">
        <w:rPr>
          <w:rFonts w:ascii="Helvetica" w:hAnsi="Helvetica"/>
          <w:color w:val="FF0000"/>
          <w:sz w:val="22"/>
          <w:szCs w:val="22"/>
        </w:rPr>
        <w:t>glycoprotein-</w:t>
      </w:r>
      <w:r w:rsidR="001A08B3">
        <w:rPr>
          <w:rFonts w:ascii="Helvetica" w:hAnsi="Helvetica"/>
          <w:color w:val="FF0000"/>
          <w:sz w:val="22"/>
          <w:szCs w:val="22"/>
        </w:rPr>
        <w:t>one-B-nine)</w:t>
      </w:r>
      <w:r w:rsidR="00054C7C" w:rsidRPr="00054C7C">
        <w:rPr>
          <w:rFonts w:ascii="Helvetica" w:hAnsi="Helvetica"/>
          <w:sz w:val="22"/>
          <w:szCs w:val="22"/>
        </w:rPr>
        <w:t xml:space="preserve"> </w:t>
      </w:r>
      <w:bookmarkEnd w:id="0"/>
      <w:r w:rsidR="00297B6E">
        <w:rPr>
          <w:rFonts w:ascii="Helvetica" w:hAnsi="Helvetica"/>
          <w:b/>
          <w:sz w:val="22"/>
          <w:szCs w:val="22"/>
        </w:rPr>
        <w:t>[1]</w:t>
      </w:r>
      <w:r w:rsidR="00054C7C" w:rsidRPr="00054C7C">
        <w:rPr>
          <w:rFonts w:ascii="Helvetica" w:hAnsi="Helvetica"/>
          <w:sz w:val="22"/>
          <w:szCs w:val="22"/>
        </w:rPr>
        <w:t xml:space="preserve"> and one control antibody under sheared and static conditions</w:t>
      </w:r>
      <w:r w:rsidR="00297B6E">
        <w:rPr>
          <w:rFonts w:ascii="Helvetica" w:hAnsi="Helvetica"/>
          <w:sz w:val="22"/>
          <w:szCs w:val="22"/>
        </w:rPr>
        <w:t xml:space="preserve"> are shown </w:t>
      </w:r>
      <w:r w:rsidR="00297B6E">
        <w:rPr>
          <w:rFonts w:ascii="Helvetica" w:hAnsi="Helvetica"/>
          <w:b/>
          <w:sz w:val="22"/>
          <w:szCs w:val="22"/>
        </w:rPr>
        <w:t>[2]</w:t>
      </w:r>
      <w:r w:rsidR="00054C7C" w:rsidRPr="00054C7C">
        <w:rPr>
          <w:rFonts w:ascii="Helvetica" w:hAnsi="Helvetica"/>
          <w:sz w:val="22"/>
          <w:szCs w:val="22"/>
        </w:rPr>
        <w:t xml:space="preserve">. </w:t>
      </w:r>
    </w:p>
    <w:p w14:paraId="707BDCEB" w14:textId="77777777" w:rsidR="00297B6E" w:rsidRDefault="00297B6E" w:rsidP="00297B6E">
      <w:pPr>
        <w:pStyle w:val="ListParagraph"/>
        <w:ind w:left="1080"/>
        <w:rPr>
          <w:rFonts w:ascii="Helvetica" w:hAnsi="Helvetica"/>
          <w:sz w:val="22"/>
          <w:szCs w:val="22"/>
        </w:rPr>
      </w:pPr>
    </w:p>
    <w:p w14:paraId="63D10856" w14:textId="79E9143E" w:rsidR="00297B6E" w:rsidRDefault="00297B6E" w:rsidP="00297B6E">
      <w:pPr>
        <w:pStyle w:val="ListParagraph"/>
        <w:numPr>
          <w:ilvl w:val="2"/>
          <w:numId w:val="12"/>
        </w:numPr>
        <w:rPr>
          <w:rFonts w:ascii="Helvetica" w:hAnsi="Helvetica"/>
          <w:sz w:val="22"/>
          <w:szCs w:val="22"/>
        </w:rPr>
      </w:pPr>
      <w:r>
        <w:rPr>
          <w:rFonts w:ascii="Helvetica" w:hAnsi="Helvetica"/>
          <w:sz w:val="22"/>
          <w:szCs w:val="22"/>
        </w:rPr>
        <w:t xml:space="preserve">LAB MEDIA: Figure 2: </w:t>
      </w:r>
      <w:proofErr w:type="spellStart"/>
      <w:r>
        <w:rPr>
          <w:rFonts w:ascii="Helvetica" w:hAnsi="Helvetica"/>
          <w:sz w:val="22"/>
          <w:szCs w:val="22"/>
        </w:rPr>
        <w:t>JoVE</w:t>
      </w:r>
      <w:proofErr w:type="spellEnd"/>
      <w:r>
        <w:rPr>
          <w:rFonts w:ascii="Helvetica" w:hAnsi="Helvetica"/>
          <w:sz w:val="22"/>
          <w:szCs w:val="22"/>
        </w:rPr>
        <w:t xml:space="preserve"> Video Editor please emphasize grey and black 6B4 and 11A8 data bars in all three graphs</w:t>
      </w:r>
    </w:p>
    <w:p w14:paraId="6D37E989" w14:textId="65A3902A" w:rsidR="00297B6E" w:rsidRDefault="00297B6E" w:rsidP="00297B6E">
      <w:pPr>
        <w:pStyle w:val="ListParagraph"/>
        <w:numPr>
          <w:ilvl w:val="2"/>
          <w:numId w:val="12"/>
        </w:numPr>
        <w:rPr>
          <w:rFonts w:ascii="Helvetica" w:hAnsi="Helvetica"/>
          <w:sz w:val="22"/>
          <w:szCs w:val="22"/>
        </w:rPr>
      </w:pPr>
      <w:r>
        <w:rPr>
          <w:rFonts w:ascii="Helvetica" w:hAnsi="Helvetica"/>
          <w:sz w:val="22"/>
          <w:szCs w:val="22"/>
        </w:rPr>
        <w:t xml:space="preserve">LAB MEDIA: Figure 2: </w:t>
      </w:r>
      <w:proofErr w:type="spellStart"/>
      <w:r>
        <w:rPr>
          <w:rFonts w:ascii="Helvetica" w:hAnsi="Helvetica"/>
          <w:sz w:val="22"/>
          <w:szCs w:val="22"/>
        </w:rPr>
        <w:t>JoVE</w:t>
      </w:r>
      <w:proofErr w:type="spellEnd"/>
      <w:r>
        <w:rPr>
          <w:rFonts w:ascii="Helvetica" w:hAnsi="Helvetica"/>
          <w:sz w:val="22"/>
          <w:szCs w:val="22"/>
        </w:rPr>
        <w:t xml:space="preserve"> Video Editor please emphasize grey and black IgG data bars in all three graphs</w:t>
      </w:r>
    </w:p>
    <w:p w14:paraId="4EDE82BC" w14:textId="77777777" w:rsidR="00630362" w:rsidRDefault="00630362" w:rsidP="00630362">
      <w:pPr>
        <w:pStyle w:val="ListParagraph"/>
        <w:ind w:left="1368"/>
        <w:rPr>
          <w:rFonts w:ascii="Helvetica" w:hAnsi="Helvetica"/>
          <w:sz w:val="22"/>
          <w:szCs w:val="22"/>
        </w:rPr>
      </w:pPr>
    </w:p>
    <w:p w14:paraId="1E420416" w14:textId="0D4E4F60" w:rsidR="00630362" w:rsidRDefault="00630362" w:rsidP="00630362">
      <w:pPr>
        <w:pStyle w:val="ListParagraph"/>
        <w:numPr>
          <w:ilvl w:val="1"/>
          <w:numId w:val="12"/>
        </w:numPr>
        <w:rPr>
          <w:rFonts w:ascii="Helvetica" w:hAnsi="Helvetica"/>
          <w:sz w:val="22"/>
          <w:szCs w:val="22"/>
        </w:rPr>
      </w:pPr>
      <w:r>
        <w:rPr>
          <w:rFonts w:ascii="Helvetica" w:hAnsi="Helvetica"/>
          <w:sz w:val="22"/>
          <w:szCs w:val="22"/>
        </w:rPr>
        <w:t xml:space="preserve">The expression of all three activation markers was significantly increased in the presence of shear forces and targeting antibodies </w:t>
      </w:r>
      <w:r>
        <w:rPr>
          <w:rFonts w:ascii="Helvetica" w:hAnsi="Helvetica"/>
          <w:b/>
          <w:sz w:val="22"/>
          <w:szCs w:val="22"/>
        </w:rPr>
        <w:t>[1]</w:t>
      </w:r>
      <w:r>
        <w:rPr>
          <w:rFonts w:ascii="Helvetica" w:hAnsi="Helvetica"/>
          <w:sz w:val="22"/>
          <w:szCs w:val="22"/>
        </w:rPr>
        <w:t xml:space="preserve"> compared to either static conditions </w:t>
      </w:r>
      <w:r>
        <w:rPr>
          <w:rFonts w:ascii="Helvetica" w:hAnsi="Helvetica"/>
          <w:b/>
          <w:sz w:val="22"/>
          <w:szCs w:val="22"/>
        </w:rPr>
        <w:t>[2]</w:t>
      </w:r>
      <w:r>
        <w:rPr>
          <w:rFonts w:ascii="Helvetica" w:hAnsi="Helvetica"/>
          <w:sz w:val="22"/>
          <w:szCs w:val="22"/>
        </w:rPr>
        <w:t xml:space="preserve"> or in the presence of control antibodies </w:t>
      </w:r>
      <w:r>
        <w:rPr>
          <w:rFonts w:ascii="Helvetica" w:hAnsi="Helvetica"/>
          <w:b/>
          <w:sz w:val="22"/>
          <w:szCs w:val="22"/>
        </w:rPr>
        <w:t>[3]</w:t>
      </w:r>
      <w:r>
        <w:rPr>
          <w:rFonts w:ascii="Helvetica" w:hAnsi="Helvetica"/>
          <w:sz w:val="22"/>
          <w:szCs w:val="22"/>
        </w:rPr>
        <w:t>.</w:t>
      </w:r>
    </w:p>
    <w:p w14:paraId="1047D8F0" w14:textId="77777777" w:rsidR="00630362" w:rsidRDefault="00630362" w:rsidP="00630362">
      <w:pPr>
        <w:pStyle w:val="ListParagraph"/>
        <w:ind w:left="1080"/>
        <w:rPr>
          <w:rFonts w:ascii="Helvetica" w:hAnsi="Helvetica"/>
          <w:sz w:val="22"/>
          <w:szCs w:val="22"/>
        </w:rPr>
      </w:pPr>
    </w:p>
    <w:p w14:paraId="4A933B14" w14:textId="0659D2E4" w:rsidR="00630362" w:rsidRDefault="00630362" w:rsidP="00630362">
      <w:pPr>
        <w:pStyle w:val="ListParagraph"/>
        <w:numPr>
          <w:ilvl w:val="2"/>
          <w:numId w:val="12"/>
        </w:numPr>
        <w:rPr>
          <w:rFonts w:ascii="Helvetica" w:hAnsi="Helvetica"/>
          <w:sz w:val="22"/>
          <w:szCs w:val="22"/>
        </w:rPr>
      </w:pPr>
      <w:r>
        <w:rPr>
          <w:rFonts w:ascii="Helvetica" w:hAnsi="Helvetica"/>
          <w:sz w:val="22"/>
          <w:szCs w:val="22"/>
        </w:rPr>
        <w:t xml:space="preserve">LAB MEDIA: Figure 2: </w:t>
      </w:r>
      <w:proofErr w:type="spellStart"/>
      <w:r>
        <w:rPr>
          <w:rFonts w:ascii="Helvetica" w:hAnsi="Helvetica"/>
          <w:sz w:val="22"/>
          <w:szCs w:val="22"/>
        </w:rPr>
        <w:t>JoVE</w:t>
      </w:r>
      <w:proofErr w:type="spellEnd"/>
      <w:r>
        <w:rPr>
          <w:rFonts w:ascii="Helvetica" w:hAnsi="Helvetica"/>
          <w:sz w:val="22"/>
          <w:szCs w:val="22"/>
        </w:rPr>
        <w:t xml:space="preserve"> Video Editor please emphasize black 6B4 and 11A8 data bars in all three graphs</w:t>
      </w:r>
    </w:p>
    <w:p w14:paraId="69279B14" w14:textId="55054379" w:rsidR="00630362" w:rsidRDefault="00630362" w:rsidP="00630362">
      <w:pPr>
        <w:pStyle w:val="ListParagraph"/>
        <w:numPr>
          <w:ilvl w:val="2"/>
          <w:numId w:val="12"/>
        </w:numPr>
        <w:rPr>
          <w:rFonts w:ascii="Helvetica" w:hAnsi="Helvetica"/>
          <w:sz w:val="22"/>
          <w:szCs w:val="22"/>
        </w:rPr>
      </w:pPr>
      <w:r>
        <w:rPr>
          <w:rFonts w:ascii="Helvetica" w:hAnsi="Helvetica"/>
          <w:sz w:val="22"/>
          <w:szCs w:val="22"/>
        </w:rPr>
        <w:t xml:space="preserve">LAB MEDIA: Figure 2: </w:t>
      </w:r>
      <w:proofErr w:type="spellStart"/>
      <w:r>
        <w:rPr>
          <w:rFonts w:ascii="Helvetica" w:hAnsi="Helvetica"/>
          <w:sz w:val="22"/>
          <w:szCs w:val="22"/>
        </w:rPr>
        <w:t>JoVE</w:t>
      </w:r>
      <w:proofErr w:type="spellEnd"/>
      <w:r>
        <w:rPr>
          <w:rFonts w:ascii="Helvetica" w:hAnsi="Helvetica"/>
          <w:sz w:val="22"/>
          <w:szCs w:val="22"/>
        </w:rPr>
        <w:t xml:space="preserve"> Video Editor please emphasize grey 6B4 and 11A8 data bars in all three graphs</w:t>
      </w:r>
    </w:p>
    <w:p w14:paraId="3EFC1E6A" w14:textId="22EDA573" w:rsidR="00630362" w:rsidRPr="00630362" w:rsidRDefault="00630362" w:rsidP="00630362">
      <w:pPr>
        <w:pStyle w:val="ListParagraph"/>
        <w:numPr>
          <w:ilvl w:val="2"/>
          <w:numId w:val="12"/>
        </w:numPr>
        <w:rPr>
          <w:rFonts w:ascii="Helvetica" w:hAnsi="Helvetica"/>
          <w:sz w:val="22"/>
          <w:szCs w:val="22"/>
        </w:rPr>
      </w:pPr>
      <w:r>
        <w:rPr>
          <w:rFonts w:ascii="Helvetica" w:hAnsi="Helvetica"/>
          <w:sz w:val="22"/>
          <w:szCs w:val="22"/>
        </w:rPr>
        <w:t xml:space="preserve">LAB MEDIA: Figure 2: </w:t>
      </w:r>
      <w:proofErr w:type="spellStart"/>
      <w:r>
        <w:rPr>
          <w:rFonts w:ascii="Helvetica" w:hAnsi="Helvetica"/>
          <w:sz w:val="22"/>
          <w:szCs w:val="22"/>
        </w:rPr>
        <w:t>JoVE</w:t>
      </w:r>
      <w:proofErr w:type="spellEnd"/>
      <w:r>
        <w:rPr>
          <w:rFonts w:ascii="Helvetica" w:hAnsi="Helvetica"/>
          <w:sz w:val="22"/>
          <w:szCs w:val="22"/>
        </w:rPr>
        <w:t xml:space="preserve"> Video Editor please emphasize grey and black IgG data bars in all three graphs</w:t>
      </w:r>
    </w:p>
    <w:p w14:paraId="7DBA7AF1" w14:textId="77777777" w:rsidR="00297B6E" w:rsidRDefault="00297B6E" w:rsidP="00297B6E">
      <w:pPr>
        <w:pStyle w:val="ListParagraph"/>
        <w:ind w:left="1368"/>
        <w:rPr>
          <w:rFonts w:ascii="Helvetica" w:hAnsi="Helvetica"/>
          <w:sz w:val="22"/>
          <w:szCs w:val="22"/>
        </w:rPr>
      </w:pPr>
    </w:p>
    <w:p w14:paraId="12E43A16" w14:textId="027DF6E8" w:rsidR="00630362" w:rsidRDefault="00630362" w:rsidP="00054C7C">
      <w:pPr>
        <w:pStyle w:val="ListParagraph"/>
        <w:numPr>
          <w:ilvl w:val="1"/>
          <w:numId w:val="12"/>
        </w:numPr>
        <w:rPr>
          <w:rFonts w:ascii="Helvetica" w:hAnsi="Helvetica"/>
          <w:sz w:val="22"/>
          <w:szCs w:val="22"/>
        </w:rPr>
      </w:pPr>
      <w:r>
        <w:rPr>
          <w:rFonts w:ascii="Helvetica" w:hAnsi="Helvetica"/>
          <w:sz w:val="22"/>
          <w:szCs w:val="22"/>
        </w:rPr>
        <w:t>Notably, treatment</w:t>
      </w:r>
      <w:r w:rsidR="00054C7C" w:rsidRPr="00054C7C">
        <w:rPr>
          <w:rFonts w:ascii="Helvetica" w:hAnsi="Helvetica"/>
          <w:sz w:val="22"/>
          <w:szCs w:val="22"/>
        </w:rPr>
        <w:t xml:space="preserve"> with </w:t>
      </w:r>
      <w:r>
        <w:rPr>
          <w:rFonts w:ascii="Helvetica" w:hAnsi="Helvetica"/>
          <w:sz w:val="22"/>
          <w:szCs w:val="22"/>
        </w:rPr>
        <w:t xml:space="preserve">antibody with </w:t>
      </w:r>
      <w:r w:rsidR="00054C7C" w:rsidRPr="00054C7C">
        <w:rPr>
          <w:rFonts w:ascii="Helvetica" w:hAnsi="Helvetica"/>
          <w:sz w:val="22"/>
          <w:szCs w:val="22"/>
        </w:rPr>
        <w:t xml:space="preserve">an unbinding force too low to trigger </w:t>
      </w:r>
      <w:r>
        <w:rPr>
          <w:rFonts w:ascii="Helvetica" w:hAnsi="Helvetica"/>
          <w:sz w:val="22"/>
          <w:szCs w:val="22"/>
        </w:rPr>
        <w:t>glycoprotein-</w:t>
      </w:r>
      <w:r w:rsidR="008E0D29">
        <w:rPr>
          <w:rFonts w:ascii="Helvetica" w:hAnsi="Helvetica"/>
          <w:sz w:val="22"/>
          <w:szCs w:val="22"/>
        </w:rPr>
        <w:t>1B</w:t>
      </w:r>
      <w:r>
        <w:rPr>
          <w:rFonts w:ascii="Helvetica" w:hAnsi="Helvetica"/>
          <w:sz w:val="22"/>
          <w:szCs w:val="22"/>
        </w:rPr>
        <w:t xml:space="preserve">-9 activation </w:t>
      </w:r>
      <w:r>
        <w:rPr>
          <w:rFonts w:ascii="Helvetica" w:hAnsi="Helvetica"/>
          <w:b/>
          <w:sz w:val="22"/>
          <w:szCs w:val="22"/>
        </w:rPr>
        <w:t xml:space="preserve">[1] </w:t>
      </w:r>
      <w:r>
        <w:rPr>
          <w:rFonts w:ascii="Helvetica" w:hAnsi="Helvetica"/>
          <w:sz w:val="22"/>
          <w:szCs w:val="22"/>
        </w:rPr>
        <w:t xml:space="preserve">does not trigger platelet activation marker upregulation under static or shear force conditions </w:t>
      </w:r>
      <w:r>
        <w:rPr>
          <w:rFonts w:ascii="Helvetica" w:hAnsi="Helvetica"/>
          <w:b/>
          <w:sz w:val="22"/>
          <w:szCs w:val="22"/>
        </w:rPr>
        <w:t>[2]</w:t>
      </w:r>
      <w:r w:rsidR="00054C7C" w:rsidRPr="00054C7C">
        <w:rPr>
          <w:rFonts w:ascii="Helvetica" w:hAnsi="Helvetica"/>
          <w:sz w:val="22"/>
          <w:szCs w:val="22"/>
        </w:rPr>
        <w:t>.</w:t>
      </w:r>
    </w:p>
    <w:p w14:paraId="6D850A7C" w14:textId="6197AD67" w:rsidR="00630362" w:rsidRDefault="00054C7C" w:rsidP="00630362">
      <w:pPr>
        <w:pStyle w:val="ListParagraph"/>
        <w:ind w:left="1080"/>
        <w:rPr>
          <w:rFonts w:ascii="Helvetica" w:hAnsi="Helvetica"/>
          <w:sz w:val="22"/>
          <w:szCs w:val="22"/>
        </w:rPr>
      </w:pPr>
      <w:r w:rsidRPr="00054C7C">
        <w:rPr>
          <w:rFonts w:ascii="Helvetica" w:hAnsi="Helvetica"/>
          <w:sz w:val="22"/>
          <w:szCs w:val="22"/>
        </w:rPr>
        <w:t xml:space="preserve"> </w:t>
      </w:r>
    </w:p>
    <w:p w14:paraId="512E27E0" w14:textId="50C141B5" w:rsidR="00630362" w:rsidRDefault="00630362" w:rsidP="00630362">
      <w:pPr>
        <w:pStyle w:val="ListParagraph"/>
        <w:numPr>
          <w:ilvl w:val="2"/>
          <w:numId w:val="12"/>
        </w:numPr>
        <w:rPr>
          <w:rFonts w:ascii="Helvetica" w:hAnsi="Helvetica"/>
          <w:sz w:val="22"/>
          <w:szCs w:val="22"/>
        </w:rPr>
      </w:pPr>
      <w:r>
        <w:rPr>
          <w:rFonts w:ascii="Helvetica" w:hAnsi="Helvetica"/>
          <w:sz w:val="22"/>
          <w:szCs w:val="22"/>
        </w:rPr>
        <w:t xml:space="preserve">LAB MEDIA: Figure 3: </w:t>
      </w:r>
      <w:proofErr w:type="spellStart"/>
      <w:r>
        <w:rPr>
          <w:rFonts w:ascii="Helvetica" w:hAnsi="Helvetica"/>
          <w:sz w:val="22"/>
          <w:szCs w:val="22"/>
        </w:rPr>
        <w:t>JoVE</w:t>
      </w:r>
      <w:proofErr w:type="spellEnd"/>
      <w:r>
        <w:rPr>
          <w:rFonts w:ascii="Helvetica" w:hAnsi="Helvetica"/>
          <w:sz w:val="22"/>
          <w:szCs w:val="22"/>
        </w:rPr>
        <w:t xml:space="preserve"> Video Editor please emphasize 0 </w:t>
      </w:r>
      <w:proofErr w:type="spellStart"/>
      <w:r>
        <w:rPr>
          <w:rFonts w:ascii="Helvetica" w:hAnsi="Helvetica"/>
          <w:sz w:val="22"/>
          <w:szCs w:val="22"/>
        </w:rPr>
        <w:t>dyn</w:t>
      </w:r>
      <w:proofErr w:type="spellEnd"/>
      <w:r>
        <w:rPr>
          <w:rFonts w:ascii="Helvetica" w:hAnsi="Helvetica"/>
          <w:sz w:val="22"/>
          <w:szCs w:val="22"/>
        </w:rPr>
        <w:t>/cm2 grey data bar in each graph</w:t>
      </w:r>
    </w:p>
    <w:p w14:paraId="2102AA60" w14:textId="0C81835D" w:rsidR="00630362" w:rsidRPr="00630362" w:rsidRDefault="00630362" w:rsidP="00630362">
      <w:pPr>
        <w:pStyle w:val="ListParagraph"/>
        <w:numPr>
          <w:ilvl w:val="2"/>
          <w:numId w:val="12"/>
        </w:numPr>
        <w:rPr>
          <w:rFonts w:ascii="Helvetica" w:hAnsi="Helvetica"/>
          <w:sz w:val="22"/>
          <w:szCs w:val="22"/>
        </w:rPr>
      </w:pPr>
      <w:r>
        <w:rPr>
          <w:rFonts w:ascii="Helvetica" w:hAnsi="Helvetica"/>
          <w:sz w:val="22"/>
          <w:szCs w:val="22"/>
        </w:rPr>
        <w:t xml:space="preserve">LAB MEDIA: Figure 3: </w:t>
      </w:r>
      <w:proofErr w:type="spellStart"/>
      <w:r>
        <w:rPr>
          <w:rFonts w:ascii="Helvetica" w:hAnsi="Helvetica"/>
          <w:sz w:val="22"/>
          <w:szCs w:val="22"/>
        </w:rPr>
        <w:t>JoVE</w:t>
      </w:r>
      <w:proofErr w:type="spellEnd"/>
      <w:r>
        <w:rPr>
          <w:rFonts w:ascii="Helvetica" w:hAnsi="Helvetica"/>
          <w:sz w:val="22"/>
          <w:szCs w:val="22"/>
        </w:rPr>
        <w:t xml:space="preserve"> Video Editor please emphasize 5 and 30 </w:t>
      </w:r>
      <w:proofErr w:type="spellStart"/>
      <w:r>
        <w:rPr>
          <w:rFonts w:ascii="Helvetica" w:hAnsi="Helvetica"/>
          <w:sz w:val="22"/>
          <w:szCs w:val="22"/>
        </w:rPr>
        <w:t>dyn</w:t>
      </w:r>
      <w:proofErr w:type="spellEnd"/>
      <w:r>
        <w:rPr>
          <w:rFonts w:ascii="Helvetica" w:hAnsi="Helvetica"/>
          <w:sz w:val="22"/>
          <w:szCs w:val="22"/>
        </w:rPr>
        <w:t>/cm2 grey data bars in each graph</w:t>
      </w:r>
    </w:p>
    <w:p w14:paraId="1C915E35" w14:textId="77777777" w:rsidR="00884D2E" w:rsidRDefault="00884D2E" w:rsidP="00884D2E">
      <w:pPr>
        <w:pStyle w:val="ListParagraph"/>
        <w:ind w:left="1080"/>
        <w:rPr>
          <w:rFonts w:ascii="Helvetica" w:hAnsi="Helvetica"/>
          <w:sz w:val="22"/>
          <w:szCs w:val="22"/>
        </w:rPr>
      </w:pPr>
    </w:p>
    <w:p w14:paraId="2484E8E4" w14:textId="6BCC6D7E" w:rsidR="00054C7C" w:rsidRDefault="002B5F7D" w:rsidP="00054C7C">
      <w:pPr>
        <w:pStyle w:val="ListParagraph"/>
        <w:numPr>
          <w:ilvl w:val="1"/>
          <w:numId w:val="12"/>
        </w:numPr>
        <w:rPr>
          <w:rFonts w:ascii="Helvetica" w:hAnsi="Helvetica"/>
          <w:sz w:val="22"/>
          <w:szCs w:val="22"/>
        </w:rPr>
      </w:pPr>
      <w:r>
        <w:rPr>
          <w:rFonts w:ascii="Helvetica" w:hAnsi="Helvetica"/>
          <w:sz w:val="22"/>
          <w:szCs w:val="22"/>
        </w:rPr>
        <w:t>Further, p</w:t>
      </w:r>
      <w:r w:rsidR="00054C7C" w:rsidRPr="00054C7C">
        <w:rPr>
          <w:rFonts w:ascii="Helvetica" w:hAnsi="Helvetica"/>
          <w:sz w:val="22"/>
          <w:szCs w:val="22"/>
        </w:rPr>
        <w:t xml:space="preserve">atient plasma-containing antibodies against </w:t>
      </w:r>
      <w:r w:rsidR="008E0D29">
        <w:rPr>
          <w:rFonts w:ascii="Helvetica" w:hAnsi="Helvetica"/>
          <w:sz w:val="22"/>
          <w:szCs w:val="22"/>
        </w:rPr>
        <w:t xml:space="preserve">glycoprotein-1B-9 </w:t>
      </w:r>
      <w:r w:rsidR="00054C7C" w:rsidRPr="00054C7C">
        <w:rPr>
          <w:rFonts w:ascii="Helvetica" w:hAnsi="Helvetica"/>
          <w:sz w:val="22"/>
          <w:szCs w:val="22"/>
        </w:rPr>
        <w:t>trigger shear-dependent responses</w:t>
      </w:r>
      <w:r>
        <w:rPr>
          <w:rFonts w:ascii="Helvetica" w:hAnsi="Helvetica"/>
          <w:sz w:val="22"/>
          <w:szCs w:val="22"/>
        </w:rPr>
        <w:t xml:space="preserve"> </w:t>
      </w:r>
      <w:r>
        <w:rPr>
          <w:rFonts w:ascii="Helvetica" w:hAnsi="Helvetica"/>
          <w:b/>
          <w:sz w:val="22"/>
          <w:szCs w:val="22"/>
        </w:rPr>
        <w:t>[1]</w:t>
      </w:r>
      <w:r w:rsidR="00054C7C" w:rsidRPr="00054C7C">
        <w:rPr>
          <w:rFonts w:ascii="Helvetica" w:hAnsi="Helvetica"/>
          <w:sz w:val="22"/>
          <w:szCs w:val="22"/>
        </w:rPr>
        <w:t xml:space="preserve">, in contrast with plasma </w:t>
      </w:r>
      <w:r w:rsidR="00054C7C" w:rsidRPr="002B5F7D">
        <w:rPr>
          <w:rFonts w:ascii="Helvetica" w:hAnsi="Helvetica"/>
          <w:sz w:val="22"/>
          <w:szCs w:val="22"/>
        </w:rPr>
        <w:t xml:space="preserve">from </w:t>
      </w:r>
      <w:r w:rsidRPr="002B5F7D">
        <w:rPr>
          <w:rFonts w:ascii="Helvetica" w:hAnsi="Helvetica"/>
          <w:sz w:val="22"/>
          <w:szCs w:val="22"/>
        </w:rPr>
        <w:t>immune thrombocytopenia</w:t>
      </w:r>
      <w:r w:rsidRPr="002F34B7">
        <w:t xml:space="preserve"> </w:t>
      </w:r>
      <w:r w:rsidR="00054C7C" w:rsidRPr="00054C7C">
        <w:rPr>
          <w:rFonts w:ascii="Helvetica" w:hAnsi="Helvetica"/>
          <w:sz w:val="22"/>
          <w:szCs w:val="22"/>
        </w:rPr>
        <w:t xml:space="preserve">patients without </w:t>
      </w:r>
      <w:r w:rsidR="008E0D29">
        <w:rPr>
          <w:rFonts w:ascii="Helvetica" w:hAnsi="Helvetica"/>
          <w:sz w:val="22"/>
          <w:szCs w:val="22"/>
        </w:rPr>
        <w:t xml:space="preserve">glycoprotein-1B-9 </w:t>
      </w:r>
      <w:r w:rsidRPr="00054C7C">
        <w:rPr>
          <w:rFonts w:ascii="Helvetica" w:hAnsi="Helvetica"/>
          <w:sz w:val="22"/>
          <w:szCs w:val="22"/>
        </w:rPr>
        <w:t>targeting antibodies</w:t>
      </w:r>
      <w:r>
        <w:rPr>
          <w:rFonts w:ascii="Helvetica" w:hAnsi="Helvetica"/>
          <w:sz w:val="22"/>
          <w:szCs w:val="22"/>
        </w:rPr>
        <w:t xml:space="preserve"> </w:t>
      </w:r>
      <w:r>
        <w:rPr>
          <w:rFonts w:ascii="Helvetica" w:hAnsi="Helvetica"/>
          <w:b/>
          <w:sz w:val="22"/>
          <w:szCs w:val="22"/>
        </w:rPr>
        <w:t>[2]</w:t>
      </w:r>
      <w:r w:rsidR="00054C7C" w:rsidRPr="00054C7C">
        <w:rPr>
          <w:rFonts w:ascii="Helvetica" w:hAnsi="Helvetica"/>
          <w:sz w:val="22"/>
          <w:szCs w:val="22"/>
        </w:rPr>
        <w:t>.</w:t>
      </w:r>
    </w:p>
    <w:p w14:paraId="5F537EBB" w14:textId="77777777" w:rsidR="002B5F7D" w:rsidRDefault="002B5F7D" w:rsidP="002B5F7D">
      <w:pPr>
        <w:pStyle w:val="ListParagraph"/>
        <w:ind w:left="1080"/>
        <w:rPr>
          <w:rFonts w:ascii="Helvetica" w:hAnsi="Helvetica"/>
          <w:sz w:val="22"/>
          <w:szCs w:val="22"/>
        </w:rPr>
      </w:pPr>
    </w:p>
    <w:p w14:paraId="293E7D87" w14:textId="61A7C7DF" w:rsidR="002B5F7D" w:rsidRDefault="002B5F7D" w:rsidP="002B5F7D">
      <w:pPr>
        <w:pStyle w:val="ListParagraph"/>
        <w:numPr>
          <w:ilvl w:val="2"/>
          <w:numId w:val="12"/>
        </w:numPr>
        <w:rPr>
          <w:rFonts w:ascii="Helvetica" w:hAnsi="Helvetica"/>
          <w:sz w:val="22"/>
          <w:szCs w:val="22"/>
        </w:rPr>
      </w:pPr>
      <w:r>
        <w:rPr>
          <w:rFonts w:ascii="Helvetica" w:hAnsi="Helvetica"/>
          <w:sz w:val="22"/>
          <w:szCs w:val="22"/>
        </w:rPr>
        <w:t xml:space="preserve">LAB MEDIA: Figure 6: </w:t>
      </w:r>
      <w:proofErr w:type="spellStart"/>
      <w:r>
        <w:rPr>
          <w:rFonts w:ascii="Helvetica" w:hAnsi="Helvetica"/>
          <w:sz w:val="22"/>
          <w:szCs w:val="22"/>
        </w:rPr>
        <w:t>JoVE</w:t>
      </w:r>
      <w:proofErr w:type="spellEnd"/>
      <w:r>
        <w:rPr>
          <w:rFonts w:ascii="Helvetica" w:hAnsi="Helvetica"/>
          <w:sz w:val="22"/>
          <w:szCs w:val="22"/>
        </w:rPr>
        <w:t xml:space="preserve"> Video Editor please emphasize black Patient 11 data bars in both graphs</w:t>
      </w:r>
    </w:p>
    <w:p w14:paraId="56935364" w14:textId="679ED0FC" w:rsidR="006801B1" w:rsidRPr="008E0D29" w:rsidRDefault="002B5F7D" w:rsidP="008E0D29">
      <w:pPr>
        <w:pStyle w:val="ListParagraph"/>
        <w:numPr>
          <w:ilvl w:val="2"/>
          <w:numId w:val="12"/>
        </w:numPr>
        <w:rPr>
          <w:rFonts w:ascii="Helvetica" w:hAnsi="Helvetica"/>
          <w:sz w:val="22"/>
          <w:szCs w:val="22"/>
        </w:rPr>
      </w:pPr>
      <w:r>
        <w:rPr>
          <w:rFonts w:ascii="Helvetica" w:hAnsi="Helvetica"/>
          <w:sz w:val="22"/>
          <w:szCs w:val="22"/>
        </w:rPr>
        <w:lastRenderedPageBreak/>
        <w:t xml:space="preserve">LAB MEDIA: Figure 6: </w:t>
      </w:r>
      <w:proofErr w:type="spellStart"/>
      <w:r>
        <w:rPr>
          <w:rFonts w:ascii="Helvetica" w:hAnsi="Helvetica"/>
          <w:sz w:val="22"/>
          <w:szCs w:val="22"/>
        </w:rPr>
        <w:t>JoVE</w:t>
      </w:r>
      <w:proofErr w:type="spellEnd"/>
      <w:r>
        <w:rPr>
          <w:rFonts w:ascii="Helvetica" w:hAnsi="Helvetica"/>
          <w:sz w:val="22"/>
          <w:szCs w:val="22"/>
        </w:rPr>
        <w:t xml:space="preserve"> Video Editor please emphasize black Patient 02 data bars in both graph</w:t>
      </w:r>
      <w:r w:rsidR="008E0D29">
        <w:rPr>
          <w:rFonts w:ascii="Helvetica" w:hAnsi="Helvetica"/>
          <w:sz w:val="22"/>
          <w:szCs w:val="22"/>
        </w:rPr>
        <w:t>s</w:t>
      </w:r>
    </w:p>
    <w:p w14:paraId="64C2B704" w14:textId="77777777" w:rsidR="00884D2E" w:rsidRDefault="00884D2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FD7CC3B"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CED9BDF" w:rsidR="0034684D" w:rsidRPr="008E0D29" w:rsidRDefault="00CE10F2" w:rsidP="008E0D29">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290CB029" w:rsidR="00BF42E2" w:rsidRDefault="0016460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 Edward Quach</w:t>
      </w:r>
      <w:r w:rsidRPr="008E0D29">
        <w:rPr>
          <w:rFonts w:ascii="Helvetica" w:hAnsi="Helvetica" w:cs="Arial"/>
          <w:sz w:val="22"/>
          <w:szCs w:val="22"/>
        </w:rPr>
        <w:t>:</w:t>
      </w:r>
      <w:r w:rsidRPr="008E0D29">
        <w:rPr>
          <w:rFonts w:ascii="Helvetica" w:hAnsi="Helvetica" w:cs="Arial"/>
          <w:b/>
          <w:sz w:val="22"/>
          <w:szCs w:val="22"/>
        </w:rPr>
        <w:t xml:space="preserve"> </w:t>
      </w:r>
      <w:r w:rsidRPr="008E0D29">
        <w:rPr>
          <w:rFonts w:ascii="Helvetica" w:hAnsi="Helvetica" w:cs="Arial"/>
          <w:sz w:val="22"/>
          <w:szCs w:val="22"/>
        </w:rPr>
        <w:t>In addition to flow cytometr</w:t>
      </w:r>
      <w:r w:rsidR="00884D2E">
        <w:rPr>
          <w:rFonts w:ascii="Helvetica" w:hAnsi="Helvetica" w:cs="Arial"/>
          <w:sz w:val="22"/>
          <w:szCs w:val="22"/>
        </w:rPr>
        <w:t>ic analysis</w:t>
      </w:r>
      <w:r w:rsidRPr="008E0D29">
        <w:rPr>
          <w:rFonts w:ascii="Helvetica" w:hAnsi="Helvetica" w:cs="Arial"/>
          <w:sz w:val="22"/>
          <w:szCs w:val="22"/>
        </w:rPr>
        <w:t xml:space="preserve">, cells </w:t>
      </w:r>
      <w:r w:rsidR="00884D2E">
        <w:rPr>
          <w:rFonts w:ascii="Helvetica" w:hAnsi="Helvetica" w:cs="Arial"/>
          <w:sz w:val="22"/>
          <w:szCs w:val="22"/>
        </w:rPr>
        <w:t>that have</w:t>
      </w:r>
      <w:r w:rsidRPr="008E0D29">
        <w:rPr>
          <w:rFonts w:ascii="Helvetica" w:hAnsi="Helvetica" w:cs="Arial"/>
          <w:sz w:val="22"/>
          <w:szCs w:val="22"/>
        </w:rPr>
        <w:t xml:space="preserve"> been exposed to shear can be lysed for western blot, ELISA, or mass spec</w:t>
      </w:r>
      <w:r w:rsidR="00884D2E">
        <w:rPr>
          <w:rFonts w:ascii="Helvetica" w:hAnsi="Helvetica" w:cs="Arial"/>
          <w:sz w:val="22"/>
          <w:szCs w:val="22"/>
        </w:rPr>
        <w:t>trometry</w:t>
      </w:r>
      <w:r w:rsidRPr="008E0D29">
        <w:rPr>
          <w:rFonts w:ascii="Helvetica" w:hAnsi="Helvetica" w:cs="Arial"/>
          <w:sz w:val="22"/>
          <w:szCs w:val="22"/>
        </w:rPr>
        <w:t xml:space="preserve"> analyses to </w:t>
      </w:r>
      <w:r w:rsidR="00884D2E">
        <w:rPr>
          <w:rFonts w:ascii="Helvetica" w:hAnsi="Helvetica" w:cs="Arial"/>
          <w:sz w:val="22"/>
          <w:szCs w:val="22"/>
        </w:rPr>
        <w:t>assess</w:t>
      </w:r>
      <w:r w:rsidRPr="008E0D29">
        <w:rPr>
          <w:rFonts w:ascii="Helvetica" w:hAnsi="Helvetica" w:cs="Arial"/>
          <w:sz w:val="22"/>
          <w:szCs w:val="22"/>
        </w:rPr>
        <w:t xml:space="preserve"> changes in protein levels</w:t>
      </w:r>
      <w:r w:rsidR="008E0D29" w:rsidRPr="008E0D29">
        <w:rPr>
          <w:rFonts w:ascii="Helvetica" w:hAnsi="Helvetica" w:cs="Arial"/>
          <w:sz w:val="22"/>
          <w:szCs w:val="22"/>
        </w:rPr>
        <w:t xml:space="preserve"> </w:t>
      </w:r>
      <w:r w:rsidR="008E0D29" w:rsidRPr="008E0D29">
        <w:rPr>
          <w:rFonts w:ascii="Helvetica" w:hAnsi="Helvetica" w:cs="Arial"/>
          <w:b/>
          <w:sz w:val="22"/>
          <w:szCs w:val="22"/>
        </w:rPr>
        <w:t>[1]</w:t>
      </w:r>
      <w:r w:rsidRPr="008E0D29">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7FFFFEEB" w:rsidR="00BF42E2" w:rsidRDefault="00F7726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 Edward Quach</w:t>
      </w:r>
      <w:r w:rsidRPr="008E0D29">
        <w:rPr>
          <w:rFonts w:ascii="Helvetica" w:hAnsi="Helvetica" w:cs="Arial"/>
          <w:sz w:val="22"/>
          <w:szCs w:val="22"/>
        </w:rPr>
        <w:t xml:space="preserve">: As always, </w:t>
      </w:r>
      <w:r w:rsidR="00884D2E">
        <w:rPr>
          <w:rFonts w:ascii="Helvetica" w:hAnsi="Helvetica" w:cs="Arial"/>
          <w:sz w:val="22"/>
          <w:szCs w:val="22"/>
        </w:rPr>
        <w:t>when</w:t>
      </w:r>
      <w:r w:rsidRPr="008E0D29">
        <w:rPr>
          <w:rFonts w:ascii="Helvetica" w:hAnsi="Helvetica" w:cs="Arial"/>
          <w:sz w:val="22"/>
          <w:szCs w:val="22"/>
        </w:rPr>
        <w:t xml:space="preserve"> using blood or human samples, </w:t>
      </w:r>
      <w:r w:rsidR="00884D2E">
        <w:rPr>
          <w:rFonts w:ascii="Helvetica" w:hAnsi="Helvetica" w:cs="Arial"/>
          <w:sz w:val="22"/>
          <w:szCs w:val="22"/>
        </w:rPr>
        <w:t>take</w:t>
      </w:r>
      <w:r w:rsidRPr="008E0D29">
        <w:rPr>
          <w:rFonts w:ascii="Helvetica" w:hAnsi="Helvetica" w:cs="Arial"/>
          <w:sz w:val="22"/>
          <w:szCs w:val="22"/>
        </w:rPr>
        <w:t xml:space="preserve"> </w:t>
      </w:r>
      <w:r w:rsidR="00884D2E">
        <w:rPr>
          <w:rFonts w:ascii="Helvetica" w:hAnsi="Helvetica" w:cs="Arial"/>
          <w:sz w:val="22"/>
          <w:szCs w:val="22"/>
        </w:rPr>
        <w:t>car</w:t>
      </w:r>
      <w:r w:rsidRPr="008E0D29">
        <w:rPr>
          <w:rFonts w:ascii="Helvetica" w:hAnsi="Helvetica" w:cs="Arial"/>
          <w:sz w:val="22"/>
          <w:szCs w:val="22"/>
        </w:rPr>
        <w:t>e to wear</w:t>
      </w:r>
      <w:r w:rsidR="00884D2E">
        <w:rPr>
          <w:rFonts w:ascii="Helvetica" w:hAnsi="Helvetica" w:cs="Arial"/>
          <w:sz w:val="22"/>
          <w:szCs w:val="22"/>
        </w:rPr>
        <w:t xml:space="preserve"> the</w:t>
      </w:r>
      <w:r w:rsidRPr="008E0D29">
        <w:rPr>
          <w:rFonts w:ascii="Helvetica" w:hAnsi="Helvetica" w:cs="Arial"/>
          <w:sz w:val="22"/>
          <w:szCs w:val="22"/>
        </w:rPr>
        <w:t xml:space="preserve"> proper protective equipment and </w:t>
      </w:r>
      <w:r w:rsidR="00884D2E">
        <w:rPr>
          <w:rFonts w:ascii="Helvetica" w:hAnsi="Helvetica" w:cs="Arial"/>
          <w:sz w:val="22"/>
          <w:szCs w:val="22"/>
        </w:rPr>
        <w:t xml:space="preserve">to </w:t>
      </w:r>
      <w:r w:rsidRPr="008E0D29">
        <w:rPr>
          <w:rFonts w:ascii="Helvetica" w:hAnsi="Helvetica" w:cs="Arial"/>
          <w:sz w:val="22"/>
          <w:szCs w:val="22"/>
        </w:rPr>
        <w:t xml:space="preserve">follow </w:t>
      </w:r>
      <w:r w:rsidR="00884D2E">
        <w:rPr>
          <w:rFonts w:ascii="Helvetica" w:hAnsi="Helvetica" w:cs="Arial"/>
          <w:sz w:val="22"/>
          <w:szCs w:val="22"/>
        </w:rPr>
        <w:t>the</w:t>
      </w:r>
      <w:r w:rsidRPr="008E0D29">
        <w:rPr>
          <w:rFonts w:ascii="Helvetica" w:hAnsi="Helvetica" w:cs="Arial"/>
          <w:sz w:val="22"/>
          <w:szCs w:val="22"/>
        </w:rPr>
        <w:t xml:space="preserve"> lab safety and blood borne pathogens guidelines</w:t>
      </w:r>
      <w:r w:rsidR="00884D2E">
        <w:rPr>
          <w:rFonts w:ascii="Helvetica" w:hAnsi="Helvetica" w:cs="Arial"/>
          <w:sz w:val="22"/>
          <w:szCs w:val="22"/>
        </w:rPr>
        <w:t xml:space="preserve"> of your institution</w:t>
      </w:r>
      <w:r w:rsidR="008E0D29" w:rsidRPr="008E0D29">
        <w:rPr>
          <w:rFonts w:ascii="Helvetica" w:hAnsi="Helvetica" w:cs="Arial"/>
          <w:sz w:val="22"/>
          <w:szCs w:val="22"/>
        </w:rPr>
        <w:t xml:space="preserve"> </w:t>
      </w:r>
      <w:r w:rsidR="008E0D29" w:rsidRPr="00884D2E">
        <w:rPr>
          <w:rFonts w:ascii="Helvetica" w:hAnsi="Helvetica" w:cs="Arial"/>
          <w:b/>
          <w:sz w:val="22"/>
          <w:szCs w:val="22"/>
        </w:rPr>
        <w:t>[1]</w:t>
      </w:r>
      <w:r w:rsidR="008E0D29" w:rsidRPr="008E0D29">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A0003" w14:textId="77777777" w:rsidR="009611F8" w:rsidRDefault="009611F8">
      <w:r>
        <w:separator/>
      </w:r>
    </w:p>
  </w:endnote>
  <w:endnote w:type="continuationSeparator" w:id="0">
    <w:p w14:paraId="4D697579" w14:textId="77777777" w:rsidR="009611F8" w:rsidRDefault="0096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62DFE" w14:textId="77777777" w:rsidR="009611F8" w:rsidRDefault="009611F8">
      <w:r>
        <w:separator/>
      </w:r>
    </w:p>
  </w:footnote>
  <w:footnote w:type="continuationSeparator" w:id="0">
    <w:p w14:paraId="1850E073" w14:textId="77777777" w:rsidR="009611F8" w:rsidRDefault="0096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CBC970E" w:rsidR="00336C61" w:rsidRPr="00FF0177" w:rsidRDefault="00336C61" w:rsidP="001E230F">
    <w:pPr>
      <w:pStyle w:val="Header"/>
      <w:jc w:val="center"/>
      <w:rPr>
        <w:rFonts w:ascii="Helvetica" w:hAnsi="Helvetica" w:cs="Arial"/>
        <w:b/>
        <w:color w:val="538135" w:themeColor="accent6" w:themeShade="BF"/>
        <w:sz w:val="28"/>
        <w:szCs w:val="28"/>
        <w:u w:val="single"/>
      </w:rPr>
    </w:pPr>
    <w:r w:rsidRPr="00FF0177">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F0177" w:rsidRPr="00FF0177">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542F6"/>
    <w:multiLevelType w:val="multilevel"/>
    <w:tmpl w:val="53788332"/>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BD4DEA"/>
    <w:multiLevelType w:val="hybridMultilevel"/>
    <w:tmpl w:val="3C700914"/>
    <w:lvl w:ilvl="0" w:tplc="1046C536">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7"/>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3"/>
  </w:num>
  <w:num w:numId="24">
    <w:abstractNumId w:val="10"/>
  </w:num>
  <w:num w:numId="25">
    <w:abstractNumId w:val="0"/>
  </w:num>
  <w:num w:numId="26">
    <w:abstractNumId w:val="39"/>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5"/>
  </w:num>
  <w:num w:numId="35">
    <w:abstractNumId w:val="34"/>
  </w:num>
  <w:num w:numId="36">
    <w:abstractNumId w:val="23"/>
  </w:num>
  <w:num w:numId="37">
    <w:abstractNumId w:val="20"/>
  </w:num>
  <w:num w:numId="38">
    <w:abstractNumId w:val="36"/>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504CC"/>
    <w:rsid w:val="00050D3B"/>
    <w:rsid w:val="00054C7C"/>
    <w:rsid w:val="00074929"/>
    <w:rsid w:val="00083792"/>
    <w:rsid w:val="00090BAC"/>
    <w:rsid w:val="00097F7C"/>
    <w:rsid w:val="000B0B1A"/>
    <w:rsid w:val="000B4E9A"/>
    <w:rsid w:val="000D065F"/>
    <w:rsid w:val="000D17E8"/>
    <w:rsid w:val="000D2C59"/>
    <w:rsid w:val="000D35D9"/>
    <w:rsid w:val="00106F46"/>
    <w:rsid w:val="001115D1"/>
    <w:rsid w:val="00125924"/>
    <w:rsid w:val="00126973"/>
    <w:rsid w:val="00151824"/>
    <w:rsid w:val="001546F4"/>
    <w:rsid w:val="00161099"/>
    <w:rsid w:val="00162D51"/>
    <w:rsid w:val="00164603"/>
    <w:rsid w:val="00176B96"/>
    <w:rsid w:val="00177B33"/>
    <w:rsid w:val="001819E3"/>
    <w:rsid w:val="00184EF9"/>
    <w:rsid w:val="00191A77"/>
    <w:rsid w:val="00193F76"/>
    <w:rsid w:val="001A08B3"/>
    <w:rsid w:val="001A54A9"/>
    <w:rsid w:val="001B3024"/>
    <w:rsid w:val="001B5139"/>
    <w:rsid w:val="001B5C46"/>
    <w:rsid w:val="001C7BBC"/>
    <w:rsid w:val="001E230F"/>
    <w:rsid w:val="001E52A3"/>
    <w:rsid w:val="001F0427"/>
    <w:rsid w:val="001F0890"/>
    <w:rsid w:val="00231215"/>
    <w:rsid w:val="00247BFF"/>
    <w:rsid w:val="00252DF9"/>
    <w:rsid w:val="0025310D"/>
    <w:rsid w:val="002544F1"/>
    <w:rsid w:val="002617AD"/>
    <w:rsid w:val="00265C44"/>
    <w:rsid w:val="00277C90"/>
    <w:rsid w:val="00283E3E"/>
    <w:rsid w:val="0029128C"/>
    <w:rsid w:val="00297B6E"/>
    <w:rsid w:val="002B0D88"/>
    <w:rsid w:val="002B18ED"/>
    <w:rsid w:val="002B2198"/>
    <w:rsid w:val="002B26D4"/>
    <w:rsid w:val="002B3A76"/>
    <w:rsid w:val="002B55D9"/>
    <w:rsid w:val="002B5F7D"/>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34DB"/>
    <w:rsid w:val="0034684D"/>
    <w:rsid w:val="00395684"/>
    <w:rsid w:val="003A1109"/>
    <w:rsid w:val="003A2FF8"/>
    <w:rsid w:val="003A36F5"/>
    <w:rsid w:val="003A49C2"/>
    <w:rsid w:val="003B3C2C"/>
    <w:rsid w:val="003B5E26"/>
    <w:rsid w:val="003D0847"/>
    <w:rsid w:val="003E2BC9"/>
    <w:rsid w:val="003F4256"/>
    <w:rsid w:val="00414B4F"/>
    <w:rsid w:val="00416893"/>
    <w:rsid w:val="0042305C"/>
    <w:rsid w:val="00440FFA"/>
    <w:rsid w:val="00450B27"/>
    <w:rsid w:val="00451A0A"/>
    <w:rsid w:val="00453116"/>
    <w:rsid w:val="00454D68"/>
    <w:rsid w:val="00455510"/>
    <w:rsid w:val="00456A5D"/>
    <w:rsid w:val="00463E18"/>
    <w:rsid w:val="0046400D"/>
    <w:rsid w:val="00472752"/>
    <w:rsid w:val="0047306D"/>
    <w:rsid w:val="00482D4C"/>
    <w:rsid w:val="004924D1"/>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54730"/>
    <w:rsid w:val="00557116"/>
    <w:rsid w:val="0055763A"/>
    <w:rsid w:val="00565757"/>
    <w:rsid w:val="005A09D8"/>
    <w:rsid w:val="005A1F5E"/>
    <w:rsid w:val="005A3F8F"/>
    <w:rsid w:val="005A65E4"/>
    <w:rsid w:val="005B6859"/>
    <w:rsid w:val="005C5F91"/>
    <w:rsid w:val="005D783F"/>
    <w:rsid w:val="005E08FF"/>
    <w:rsid w:val="005E2B7E"/>
    <w:rsid w:val="005F18A3"/>
    <w:rsid w:val="00617241"/>
    <w:rsid w:val="00630362"/>
    <w:rsid w:val="006346FE"/>
    <w:rsid w:val="006402D4"/>
    <w:rsid w:val="00642617"/>
    <w:rsid w:val="00645B93"/>
    <w:rsid w:val="00654735"/>
    <w:rsid w:val="006556DE"/>
    <w:rsid w:val="006617AB"/>
    <w:rsid w:val="00664850"/>
    <w:rsid w:val="006801B1"/>
    <w:rsid w:val="0069665E"/>
    <w:rsid w:val="006A6324"/>
    <w:rsid w:val="006C08AE"/>
    <w:rsid w:val="006C0E87"/>
    <w:rsid w:val="006F2005"/>
    <w:rsid w:val="00704CBE"/>
    <w:rsid w:val="0071294C"/>
    <w:rsid w:val="00724E3B"/>
    <w:rsid w:val="00745D4B"/>
    <w:rsid w:val="00746865"/>
    <w:rsid w:val="007548F3"/>
    <w:rsid w:val="007574EC"/>
    <w:rsid w:val="00765454"/>
    <w:rsid w:val="0077071A"/>
    <w:rsid w:val="00773BC7"/>
    <w:rsid w:val="00777388"/>
    <w:rsid w:val="00781054"/>
    <w:rsid w:val="0078305C"/>
    <w:rsid w:val="00786040"/>
    <w:rsid w:val="00787686"/>
    <w:rsid w:val="00787C7C"/>
    <w:rsid w:val="007A395B"/>
    <w:rsid w:val="007B3E0E"/>
    <w:rsid w:val="007D3314"/>
    <w:rsid w:val="007D4222"/>
    <w:rsid w:val="007E7747"/>
    <w:rsid w:val="007F49F4"/>
    <w:rsid w:val="00804C75"/>
    <w:rsid w:val="00806B1B"/>
    <w:rsid w:val="0081378E"/>
    <w:rsid w:val="00817569"/>
    <w:rsid w:val="00832FA5"/>
    <w:rsid w:val="0083567A"/>
    <w:rsid w:val="008373A7"/>
    <w:rsid w:val="008411A3"/>
    <w:rsid w:val="00851B3E"/>
    <w:rsid w:val="008548B7"/>
    <w:rsid w:val="00854994"/>
    <w:rsid w:val="0088113B"/>
    <w:rsid w:val="00884D2E"/>
    <w:rsid w:val="0089455F"/>
    <w:rsid w:val="008A0177"/>
    <w:rsid w:val="008B76D4"/>
    <w:rsid w:val="008D2A6A"/>
    <w:rsid w:val="008D58EC"/>
    <w:rsid w:val="008D7A48"/>
    <w:rsid w:val="008E0D29"/>
    <w:rsid w:val="008E6E0B"/>
    <w:rsid w:val="008E74F7"/>
    <w:rsid w:val="008F7754"/>
    <w:rsid w:val="009212DD"/>
    <w:rsid w:val="009301B8"/>
    <w:rsid w:val="00931D78"/>
    <w:rsid w:val="00941F06"/>
    <w:rsid w:val="00950F4D"/>
    <w:rsid w:val="00951A8E"/>
    <w:rsid w:val="00954870"/>
    <w:rsid w:val="009611F8"/>
    <w:rsid w:val="009625B1"/>
    <w:rsid w:val="00982237"/>
    <w:rsid w:val="00985F44"/>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544E6"/>
    <w:rsid w:val="00A56F66"/>
    <w:rsid w:val="00A60320"/>
    <w:rsid w:val="00A615BA"/>
    <w:rsid w:val="00A77CF6"/>
    <w:rsid w:val="00A91283"/>
    <w:rsid w:val="00AA132F"/>
    <w:rsid w:val="00AC6151"/>
    <w:rsid w:val="00AC63FC"/>
    <w:rsid w:val="00AE11E8"/>
    <w:rsid w:val="00AE7DAA"/>
    <w:rsid w:val="00B13941"/>
    <w:rsid w:val="00B325CA"/>
    <w:rsid w:val="00B340A8"/>
    <w:rsid w:val="00B40E12"/>
    <w:rsid w:val="00B435B8"/>
    <w:rsid w:val="00B4499C"/>
    <w:rsid w:val="00B54F70"/>
    <w:rsid w:val="00B653B7"/>
    <w:rsid w:val="00B66A14"/>
    <w:rsid w:val="00B67855"/>
    <w:rsid w:val="00B7250F"/>
    <w:rsid w:val="00B73E34"/>
    <w:rsid w:val="00B81FAA"/>
    <w:rsid w:val="00B9288D"/>
    <w:rsid w:val="00BA272D"/>
    <w:rsid w:val="00BB2B95"/>
    <w:rsid w:val="00BC3219"/>
    <w:rsid w:val="00BC613E"/>
    <w:rsid w:val="00BC6DA7"/>
    <w:rsid w:val="00BE051D"/>
    <w:rsid w:val="00BF42E2"/>
    <w:rsid w:val="00C06069"/>
    <w:rsid w:val="00C602B2"/>
    <w:rsid w:val="00C70C90"/>
    <w:rsid w:val="00C711E7"/>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037E"/>
    <w:rsid w:val="00D30ABD"/>
    <w:rsid w:val="00D3616A"/>
    <w:rsid w:val="00D4614C"/>
    <w:rsid w:val="00D46DEB"/>
    <w:rsid w:val="00D4753B"/>
    <w:rsid w:val="00D925CB"/>
    <w:rsid w:val="00D927F5"/>
    <w:rsid w:val="00DA117F"/>
    <w:rsid w:val="00DA17FB"/>
    <w:rsid w:val="00DB7EBA"/>
    <w:rsid w:val="00DC058D"/>
    <w:rsid w:val="00DC1E10"/>
    <w:rsid w:val="00DC7C84"/>
    <w:rsid w:val="00DC7D3A"/>
    <w:rsid w:val="00DD2CF9"/>
    <w:rsid w:val="00DD7153"/>
    <w:rsid w:val="00DE2882"/>
    <w:rsid w:val="00DE46DB"/>
    <w:rsid w:val="00DE66F3"/>
    <w:rsid w:val="00DF66D9"/>
    <w:rsid w:val="00E03542"/>
    <w:rsid w:val="00E24673"/>
    <w:rsid w:val="00E24898"/>
    <w:rsid w:val="00E355EE"/>
    <w:rsid w:val="00E54A29"/>
    <w:rsid w:val="00E61845"/>
    <w:rsid w:val="00E62BDB"/>
    <w:rsid w:val="00E71FD9"/>
    <w:rsid w:val="00E720CD"/>
    <w:rsid w:val="00E8076C"/>
    <w:rsid w:val="00E813DB"/>
    <w:rsid w:val="00E943F6"/>
    <w:rsid w:val="00EA15CD"/>
    <w:rsid w:val="00EA20E5"/>
    <w:rsid w:val="00EA2756"/>
    <w:rsid w:val="00EA4B94"/>
    <w:rsid w:val="00EA60D4"/>
    <w:rsid w:val="00EE1E2F"/>
    <w:rsid w:val="00EE4460"/>
    <w:rsid w:val="00EF4E2B"/>
    <w:rsid w:val="00F0293A"/>
    <w:rsid w:val="00F04E9E"/>
    <w:rsid w:val="00F10FAD"/>
    <w:rsid w:val="00F146E3"/>
    <w:rsid w:val="00F15B0F"/>
    <w:rsid w:val="00F22F5E"/>
    <w:rsid w:val="00F35094"/>
    <w:rsid w:val="00F56A75"/>
    <w:rsid w:val="00F60B45"/>
    <w:rsid w:val="00F63147"/>
    <w:rsid w:val="00F64FB6"/>
    <w:rsid w:val="00F77260"/>
    <w:rsid w:val="00F95E8D"/>
    <w:rsid w:val="00FA1A9D"/>
    <w:rsid w:val="00FA7A79"/>
    <w:rsid w:val="00FA7D51"/>
    <w:rsid w:val="00FD1497"/>
    <w:rsid w:val="00FD24BA"/>
    <w:rsid w:val="00FD64B9"/>
    <w:rsid w:val="00FE059A"/>
    <w:rsid w:val="00FE6DA1"/>
    <w:rsid w:val="00FF0177"/>
    <w:rsid w:val="00FF2313"/>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07049378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hao.li@emory.edu" TargetMode="External"/><Relationship Id="rId13" Type="http://schemas.openxmlformats.org/officeDocument/2006/relationships/hyperlink" Target="http://www.jove.com/files_upload.php?src=182097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20976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um.syed@utexas.edu" TargetMode="External"/><Relationship Id="rId4" Type="http://schemas.openxmlformats.org/officeDocument/2006/relationships/webSettings" Target="webSettings.xml"/><Relationship Id="rId9" Type="http://schemas.openxmlformats.org/officeDocument/2006/relationships/hyperlink" Target="mailto:mquach@emory.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10225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cp:revision>
  <dcterms:created xsi:type="dcterms:W3CDTF">2019-04-22T14:52:00Z</dcterms:created>
  <dcterms:modified xsi:type="dcterms:W3CDTF">2019-04-22T19:38:00Z</dcterms:modified>
</cp:coreProperties>
</file>