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CD88721" w:rsidR="006305D7" w:rsidRPr="001F2215" w:rsidRDefault="006305D7" w:rsidP="00144968">
      <w:pPr>
        <w:pStyle w:val="NormalWeb"/>
        <w:spacing w:before="0" w:beforeAutospacing="0" w:after="0" w:afterAutospacing="0"/>
        <w:rPr>
          <w:rFonts w:asciiTheme="minorHAnsi" w:hAnsiTheme="minorHAnsi" w:cstheme="minorHAnsi"/>
          <w:color w:val="auto"/>
          <w:lang w:val="en-US"/>
        </w:rPr>
      </w:pPr>
      <w:r w:rsidRPr="001F2215">
        <w:rPr>
          <w:rFonts w:asciiTheme="minorHAnsi" w:hAnsiTheme="minorHAnsi" w:cstheme="minorHAnsi"/>
          <w:b/>
          <w:bCs/>
          <w:color w:val="auto"/>
          <w:lang w:val="en-US"/>
        </w:rPr>
        <w:t>TITLE:</w:t>
      </w:r>
    </w:p>
    <w:p w14:paraId="23F3833C" w14:textId="7BE3DB1B" w:rsidR="006D43A2" w:rsidRPr="001F2215" w:rsidRDefault="00D00D5E" w:rsidP="00144968">
      <w:pPr>
        <w:rPr>
          <w:rFonts w:asciiTheme="minorHAnsi" w:hAnsiTheme="minorHAnsi" w:cstheme="minorHAnsi"/>
          <w:b/>
          <w:color w:val="auto"/>
          <w:lang w:val="en-US"/>
        </w:rPr>
      </w:pPr>
      <w:r w:rsidRPr="001F2215">
        <w:rPr>
          <w:rFonts w:asciiTheme="minorHAnsi" w:hAnsiTheme="minorHAnsi" w:cstheme="minorHAnsi"/>
          <w:b/>
          <w:color w:val="auto"/>
          <w:lang w:val="en-US"/>
        </w:rPr>
        <w:t>U</w:t>
      </w:r>
      <w:r w:rsidR="006D43A2" w:rsidRPr="001F2215">
        <w:rPr>
          <w:rFonts w:asciiTheme="minorHAnsi" w:hAnsiTheme="minorHAnsi" w:cstheme="minorHAnsi"/>
          <w:b/>
          <w:color w:val="auto"/>
          <w:lang w:val="en-US"/>
        </w:rPr>
        <w:t xml:space="preserve">se </w:t>
      </w:r>
      <w:r w:rsidR="00721947" w:rsidRPr="001F2215">
        <w:rPr>
          <w:rFonts w:asciiTheme="minorHAnsi" w:hAnsiTheme="minorHAnsi" w:cstheme="minorHAnsi"/>
          <w:b/>
          <w:color w:val="auto"/>
          <w:lang w:val="en-US"/>
        </w:rPr>
        <w:t xml:space="preserve">of the Invertebrate </w:t>
      </w:r>
      <w:r w:rsidR="006D43A2" w:rsidRPr="001F2215">
        <w:rPr>
          <w:rFonts w:asciiTheme="minorHAnsi" w:hAnsiTheme="minorHAnsi" w:cstheme="minorHAnsi"/>
          <w:b/>
          <w:i/>
          <w:color w:val="auto"/>
          <w:lang w:val="en-US"/>
        </w:rPr>
        <w:t xml:space="preserve">Galleria </w:t>
      </w:r>
      <w:proofErr w:type="spellStart"/>
      <w:r w:rsidR="00721947" w:rsidRPr="001F2215">
        <w:rPr>
          <w:rFonts w:asciiTheme="minorHAnsi" w:hAnsiTheme="minorHAnsi" w:cstheme="minorHAnsi"/>
          <w:b/>
          <w:i/>
          <w:color w:val="auto"/>
          <w:lang w:val="en-US"/>
        </w:rPr>
        <w:t>Mellonella</w:t>
      </w:r>
      <w:proofErr w:type="spellEnd"/>
      <w:r w:rsidR="00721947" w:rsidRPr="001F2215">
        <w:rPr>
          <w:rFonts w:asciiTheme="minorHAnsi" w:hAnsiTheme="minorHAnsi" w:cstheme="minorHAnsi"/>
          <w:b/>
          <w:color w:val="auto"/>
          <w:lang w:val="en-US"/>
        </w:rPr>
        <w:t xml:space="preserve"> as </w:t>
      </w:r>
      <w:r w:rsidR="008B0230" w:rsidRPr="001F2215">
        <w:rPr>
          <w:rFonts w:asciiTheme="minorHAnsi" w:hAnsiTheme="minorHAnsi" w:cstheme="minorHAnsi"/>
          <w:b/>
          <w:color w:val="auto"/>
          <w:lang w:val="en-US"/>
        </w:rPr>
        <w:t>a</w:t>
      </w:r>
      <w:r w:rsidR="00721947" w:rsidRPr="001F2215">
        <w:rPr>
          <w:rFonts w:asciiTheme="minorHAnsi" w:hAnsiTheme="minorHAnsi" w:cstheme="minorHAnsi"/>
          <w:b/>
          <w:color w:val="auto"/>
          <w:lang w:val="en-US"/>
        </w:rPr>
        <w:t xml:space="preserve">n Infection Model </w:t>
      </w:r>
      <w:r w:rsidR="008B60CA" w:rsidRPr="001F2215">
        <w:rPr>
          <w:rFonts w:asciiTheme="minorHAnsi" w:hAnsiTheme="minorHAnsi" w:cstheme="minorHAnsi"/>
          <w:b/>
          <w:color w:val="auto"/>
          <w:lang w:val="en-US"/>
        </w:rPr>
        <w:t>t</w:t>
      </w:r>
      <w:r w:rsidR="00721947" w:rsidRPr="001F2215">
        <w:rPr>
          <w:rFonts w:asciiTheme="minorHAnsi" w:hAnsiTheme="minorHAnsi" w:cstheme="minorHAnsi"/>
          <w:b/>
          <w:color w:val="auto"/>
          <w:lang w:val="en-US"/>
        </w:rPr>
        <w:t xml:space="preserve">o Study </w:t>
      </w:r>
      <w:r w:rsidR="008B60CA" w:rsidRPr="001F2215">
        <w:rPr>
          <w:rFonts w:asciiTheme="minorHAnsi" w:hAnsiTheme="minorHAnsi" w:cstheme="minorHAnsi"/>
          <w:b/>
          <w:color w:val="auto"/>
          <w:lang w:val="en-US"/>
        </w:rPr>
        <w:t>t</w:t>
      </w:r>
      <w:r w:rsidR="00721947" w:rsidRPr="001F2215">
        <w:rPr>
          <w:rFonts w:asciiTheme="minorHAnsi" w:hAnsiTheme="minorHAnsi" w:cstheme="minorHAnsi"/>
          <w:b/>
          <w:color w:val="auto"/>
          <w:lang w:val="en-US"/>
        </w:rPr>
        <w:t xml:space="preserve">he </w:t>
      </w:r>
      <w:r w:rsidR="006D43A2" w:rsidRPr="001F2215">
        <w:rPr>
          <w:rFonts w:asciiTheme="minorHAnsi" w:hAnsiTheme="minorHAnsi" w:cstheme="minorHAnsi"/>
          <w:b/>
          <w:i/>
          <w:color w:val="auto"/>
          <w:lang w:val="en-US"/>
        </w:rPr>
        <w:t xml:space="preserve">Mycobacterium </w:t>
      </w:r>
      <w:r w:rsidR="00721947" w:rsidRPr="001F2215">
        <w:rPr>
          <w:rFonts w:asciiTheme="minorHAnsi" w:hAnsiTheme="minorHAnsi" w:cstheme="minorHAnsi"/>
          <w:b/>
          <w:i/>
          <w:color w:val="auto"/>
          <w:lang w:val="en-US"/>
        </w:rPr>
        <w:t>Tuberculosis</w:t>
      </w:r>
      <w:r w:rsidR="00721947" w:rsidRPr="001F2215">
        <w:rPr>
          <w:rFonts w:asciiTheme="minorHAnsi" w:hAnsiTheme="minorHAnsi" w:cstheme="minorHAnsi"/>
          <w:b/>
          <w:color w:val="auto"/>
          <w:lang w:val="en-US"/>
        </w:rPr>
        <w:t xml:space="preserve"> Complex</w:t>
      </w:r>
    </w:p>
    <w:p w14:paraId="2E300B21" w14:textId="5A0ABF32" w:rsidR="007A4DD6" w:rsidRPr="001F2215" w:rsidRDefault="00626F62"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 </w:t>
      </w:r>
    </w:p>
    <w:p w14:paraId="3D080DA3" w14:textId="7B885BAF" w:rsidR="006305D7" w:rsidRPr="001F2215" w:rsidRDefault="006305D7" w:rsidP="00144968">
      <w:pPr>
        <w:rPr>
          <w:rFonts w:asciiTheme="minorHAnsi" w:hAnsiTheme="minorHAnsi" w:cstheme="minorHAnsi"/>
          <w:color w:val="auto"/>
          <w:lang w:val="en-US"/>
        </w:rPr>
      </w:pPr>
      <w:r w:rsidRPr="001F2215">
        <w:rPr>
          <w:rFonts w:asciiTheme="minorHAnsi" w:hAnsiTheme="minorHAnsi" w:cstheme="minorHAnsi"/>
          <w:b/>
          <w:bCs/>
          <w:color w:val="auto"/>
          <w:lang w:val="en-US"/>
        </w:rPr>
        <w:t>AUTHORS</w:t>
      </w:r>
      <w:r w:rsidR="000B662E" w:rsidRPr="001F2215">
        <w:rPr>
          <w:rFonts w:asciiTheme="minorHAnsi" w:hAnsiTheme="minorHAnsi" w:cstheme="minorHAnsi"/>
          <w:b/>
          <w:bCs/>
          <w:color w:val="auto"/>
          <w:lang w:val="en-US"/>
        </w:rPr>
        <w:t xml:space="preserve"> </w:t>
      </w:r>
      <w:r w:rsidR="00086FF5" w:rsidRPr="001F2215">
        <w:rPr>
          <w:rFonts w:asciiTheme="minorHAnsi" w:hAnsiTheme="minorHAnsi" w:cstheme="minorHAnsi"/>
          <w:b/>
          <w:bCs/>
          <w:color w:val="auto"/>
          <w:lang w:val="en-US"/>
        </w:rPr>
        <w:t xml:space="preserve">AND </w:t>
      </w:r>
      <w:r w:rsidR="000B662E" w:rsidRPr="001F2215">
        <w:rPr>
          <w:rFonts w:asciiTheme="minorHAnsi" w:hAnsiTheme="minorHAnsi" w:cstheme="minorHAnsi"/>
          <w:b/>
          <w:bCs/>
          <w:color w:val="auto"/>
          <w:lang w:val="en-US"/>
        </w:rPr>
        <w:t>AFFILIATIONS</w:t>
      </w:r>
      <w:r w:rsidRPr="001F2215">
        <w:rPr>
          <w:rFonts w:asciiTheme="minorHAnsi" w:hAnsiTheme="minorHAnsi" w:cstheme="minorHAnsi"/>
          <w:b/>
          <w:bCs/>
          <w:color w:val="auto"/>
          <w:lang w:val="en-US"/>
        </w:rPr>
        <w:t>:</w:t>
      </w:r>
    </w:p>
    <w:p w14:paraId="290438CC" w14:textId="020DD81C" w:rsidR="00DE71B5" w:rsidRPr="001F2215" w:rsidRDefault="00DE71B5" w:rsidP="00144968">
      <w:pPr>
        <w:rPr>
          <w:rFonts w:asciiTheme="minorHAnsi" w:hAnsiTheme="minorHAnsi" w:cstheme="minorHAnsi"/>
          <w:color w:val="auto"/>
          <w:lang w:val="en-US"/>
        </w:rPr>
      </w:pPr>
      <w:r w:rsidRPr="001F2215">
        <w:rPr>
          <w:rFonts w:asciiTheme="minorHAnsi" w:hAnsiTheme="minorHAnsi" w:cstheme="minorHAnsi"/>
          <w:color w:val="auto"/>
          <w:lang w:val="en-US"/>
        </w:rPr>
        <w:t>Masanori Asai</w:t>
      </w:r>
      <w:proofErr w:type="gramStart"/>
      <w:r w:rsidRPr="001F2215">
        <w:rPr>
          <w:rFonts w:asciiTheme="minorHAnsi" w:hAnsiTheme="minorHAnsi" w:cstheme="minorHAnsi"/>
          <w:color w:val="auto"/>
          <w:vertAlign w:val="superscript"/>
          <w:lang w:val="en-US"/>
        </w:rPr>
        <w:t>1</w:t>
      </w:r>
      <w:r w:rsidR="00AA2B3A" w:rsidRPr="001F2215">
        <w:rPr>
          <w:rFonts w:asciiTheme="minorHAnsi" w:hAnsiTheme="minorHAnsi" w:cstheme="minorHAnsi"/>
          <w:color w:val="auto"/>
          <w:vertAlign w:val="superscript"/>
          <w:lang w:val="en-US"/>
        </w:rPr>
        <w:t>,</w:t>
      </w:r>
      <w:r w:rsidR="003C2C30" w:rsidRPr="001F2215">
        <w:rPr>
          <w:rFonts w:asciiTheme="minorHAnsi" w:hAnsiTheme="minorHAnsi" w:cstheme="minorHAnsi"/>
          <w:color w:val="auto"/>
          <w:lang w:val="en-US"/>
        </w:rPr>
        <w:t>*</w:t>
      </w:r>
      <w:proofErr w:type="gramEnd"/>
      <w:r w:rsidRPr="001F2215">
        <w:rPr>
          <w:rFonts w:asciiTheme="minorHAnsi" w:hAnsiTheme="minorHAnsi" w:cstheme="minorHAnsi"/>
          <w:color w:val="auto"/>
          <w:lang w:val="en-US"/>
        </w:rPr>
        <w:t xml:space="preserve">, </w:t>
      </w:r>
      <w:proofErr w:type="spellStart"/>
      <w:r w:rsidRPr="001F2215">
        <w:rPr>
          <w:rFonts w:asciiTheme="minorHAnsi" w:hAnsiTheme="minorHAnsi" w:cstheme="minorHAnsi"/>
          <w:color w:val="auto"/>
          <w:lang w:val="en-US"/>
        </w:rPr>
        <w:t>Yanwen</w:t>
      </w:r>
      <w:proofErr w:type="spellEnd"/>
      <w:r w:rsidRPr="001F2215">
        <w:rPr>
          <w:rFonts w:asciiTheme="minorHAnsi" w:hAnsiTheme="minorHAnsi" w:cstheme="minorHAnsi"/>
          <w:color w:val="auto"/>
          <w:lang w:val="en-US"/>
        </w:rPr>
        <w:t xml:space="preserve"> Li</w:t>
      </w:r>
      <w:r w:rsidRPr="001F2215">
        <w:rPr>
          <w:rFonts w:asciiTheme="minorHAnsi" w:hAnsiTheme="minorHAnsi" w:cstheme="minorHAnsi"/>
          <w:color w:val="auto"/>
          <w:vertAlign w:val="superscript"/>
          <w:lang w:val="en-US"/>
        </w:rPr>
        <w:t>1</w:t>
      </w:r>
      <w:r w:rsidR="00AA2B3A" w:rsidRPr="001F2215">
        <w:rPr>
          <w:rFonts w:asciiTheme="minorHAnsi" w:hAnsiTheme="minorHAnsi" w:cstheme="minorHAnsi"/>
          <w:color w:val="auto"/>
          <w:vertAlign w:val="superscript"/>
          <w:lang w:val="en-US"/>
        </w:rPr>
        <w:t>,</w:t>
      </w:r>
      <w:r w:rsidR="00AA2B3A" w:rsidRPr="001F2215">
        <w:rPr>
          <w:rFonts w:asciiTheme="minorHAnsi" w:hAnsiTheme="minorHAnsi" w:cstheme="minorHAnsi"/>
          <w:color w:val="auto"/>
          <w:lang w:val="en-US"/>
        </w:rPr>
        <w:t>*</w:t>
      </w:r>
      <w:r w:rsidRPr="001F2215">
        <w:rPr>
          <w:rFonts w:asciiTheme="minorHAnsi" w:hAnsiTheme="minorHAnsi" w:cstheme="minorHAnsi"/>
          <w:color w:val="auto"/>
          <w:lang w:val="en-US"/>
        </w:rPr>
        <w:t>, Jasmeet S</w:t>
      </w:r>
      <w:r w:rsidR="003E41BD" w:rsidRPr="001F2215">
        <w:rPr>
          <w:rFonts w:asciiTheme="minorHAnsi" w:hAnsiTheme="minorHAnsi" w:cstheme="minorHAnsi"/>
          <w:color w:val="auto"/>
          <w:lang w:val="en-US"/>
        </w:rPr>
        <w:t>.</w:t>
      </w:r>
      <w:r w:rsidR="000B0898" w:rsidRPr="001F2215">
        <w:rPr>
          <w:rFonts w:asciiTheme="minorHAnsi" w:hAnsiTheme="minorHAnsi" w:cstheme="minorHAnsi"/>
          <w:color w:val="auto"/>
          <w:lang w:val="en-US"/>
        </w:rPr>
        <w:t xml:space="preserve"> Khara</w:t>
      </w:r>
      <w:r w:rsidRPr="001F2215">
        <w:rPr>
          <w:rFonts w:asciiTheme="minorHAnsi" w:hAnsiTheme="minorHAnsi" w:cstheme="minorHAnsi"/>
          <w:color w:val="auto"/>
          <w:vertAlign w:val="superscript"/>
          <w:lang w:val="en-US"/>
        </w:rPr>
        <w:t>1,2</w:t>
      </w:r>
      <w:r w:rsidRPr="001F2215">
        <w:rPr>
          <w:rFonts w:asciiTheme="minorHAnsi" w:hAnsiTheme="minorHAnsi" w:cstheme="minorHAnsi"/>
          <w:color w:val="auto"/>
          <w:lang w:val="en-US"/>
        </w:rPr>
        <w:t>, Camilla A. Gladstone</w:t>
      </w:r>
      <w:r w:rsidRPr="001F2215">
        <w:rPr>
          <w:rFonts w:asciiTheme="minorHAnsi" w:hAnsiTheme="minorHAnsi" w:cstheme="minorHAnsi"/>
          <w:color w:val="auto"/>
          <w:vertAlign w:val="superscript"/>
          <w:lang w:val="en-US"/>
        </w:rPr>
        <w:t>1</w:t>
      </w:r>
      <w:r w:rsidRPr="001F2215">
        <w:rPr>
          <w:rFonts w:asciiTheme="minorHAnsi" w:hAnsiTheme="minorHAnsi" w:cstheme="minorHAnsi"/>
          <w:color w:val="auto"/>
          <w:lang w:val="en-US"/>
        </w:rPr>
        <w:t>, Brian D. Robertson</w:t>
      </w:r>
      <w:r w:rsidRPr="001F2215">
        <w:rPr>
          <w:rFonts w:asciiTheme="minorHAnsi" w:hAnsiTheme="minorHAnsi" w:cstheme="minorHAnsi"/>
          <w:color w:val="auto"/>
          <w:vertAlign w:val="superscript"/>
          <w:lang w:val="en-US"/>
        </w:rPr>
        <w:t>3</w:t>
      </w:r>
      <w:r w:rsidRPr="001F2215">
        <w:rPr>
          <w:rFonts w:asciiTheme="minorHAnsi" w:hAnsiTheme="minorHAnsi" w:cstheme="minorHAnsi"/>
          <w:color w:val="auto"/>
          <w:lang w:val="en-US"/>
        </w:rPr>
        <w:t>, Paul R</w:t>
      </w:r>
      <w:r w:rsidR="00F317B7"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Langford</w:t>
      </w:r>
      <w:r w:rsidRPr="001F2215">
        <w:rPr>
          <w:rFonts w:asciiTheme="minorHAnsi" w:hAnsiTheme="minorHAnsi" w:cstheme="minorHAnsi"/>
          <w:color w:val="auto"/>
          <w:vertAlign w:val="superscript"/>
          <w:lang w:val="en-US"/>
        </w:rPr>
        <w:t>1</w:t>
      </w:r>
      <w:r w:rsidR="000E242C" w:rsidRPr="001F2215">
        <w:rPr>
          <w:rFonts w:asciiTheme="minorHAnsi" w:hAnsiTheme="minorHAnsi" w:cstheme="minorHAnsi"/>
          <w:color w:val="auto"/>
          <w:vertAlign w:val="superscript"/>
          <w:lang w:val="en-US"/>
        </w:rPr>
        <w:t>,</w:t>
      </w:r>
      <w:r w:rsidR="000E242C" w:rsidRPr="001F2215">
        <w:rPr>
          <w:rFonts w:asciiTheme="minorHAnsi" w:hAnsiTheme="minorHAnsi" w:cstheme="minorHAnsi"/>
          <w:color w:val="auto"/>
          <w:lang w:val="en-US"/>
        </w:rPr>
        <w:t>*</w:t>
      </w:r>
      <w:r w:rsidRPr="001F2215">
        <w:rPr>
          <w:rFonts w:asciiTheme="minorHAnsi" w:hAnsiTheme="minorHAnsi" w:cstheme="minorHAnsi"/>
          <w:color w:val="auto"/>
          <w:lang w:val="en-US"/>
        </w:rPr>
        <w:t>, Sandra M. Newton</w:t>
      </w:r>
      <w:r w:rsidRPr="001F2215">
        <w:rPr>
          <w:rFonts w:asciiTheme="minorHAnsi" w:hAnsiTheme="minorHAnsi" w:cstheme="minorHAnsi"/>
          <w:color w:val="auto"/>
          <w:vertAlign w:val="superscript"/>
          <w:lang w:val="en-US"/>
        </w:rPr>
        <w:t>1</w:t>
      </w:r>
      <w:r w:rsidR="00C805A7" w:rsidRPr="001F2215">
        <w:rPr>
          <w:rFonts w:asciiTheme="minorHAnsi" w:hAnsiTheme="minorHAnsi" w:cstheme="minorHAnsi"/>
          <w:color w:val="auto"/>
          <w:vertAlign w:val="superscript"/>
          <w:lang w:val="en-US"/>
        </w:rPr>
        <w:t>,</w:t>
      </w:r>
      <w:r w:rsidR="00C805A7" w:rsidRPr="001F2215">
        <w:rPr>
          <w:rFonts w:asciiTheme="minorHAnsi" w:hAnsiTheme="minorHAnsi" w:cstheme="minorHAnsi"/>
          <w:color w:val="auto"/>
          <w:lang w:val="en-US"/>
        </w:rPr>
        <w:t>*</w:t>
      </w:r>
    </w:p>
    <w:p w14:paraId="68284EF6" w14:textId="77777777" w:rsidR="007A01F7" w:rsidRPr="001F2215" w:rsidRDefault="007A01F7" w:rsidP="00144968">
      <w:pPr>
        <w:rPr>
          <w:rFonts w:asciiTheme="minorHAnsi" w:hAnsiTheme="minorHAnsi" w:cstheme="minorHAnsi"/>
          <w:color w:val="auto"/>
          <w:lang w:val="en-US"/>
        </w:rPr>
      </w:pPr>
    </w:p>
    <w:p w14:paraId="3B569561" w14:textId="17077D9D" w:rsidR="00DE71B5" w:rsidRPr="001F2215" w:rsidRDefault="00DE71B5" w:rsidP="00144968">
      <w:pPr>
        <w:rPr>
          <w:rFonts w:asciiTheme="minorHAnsi" w:hAnsiTheme="minorHAnsi" w:cstheme="minorHAnsi"/>
          <w:color w:val="auto"/>
          <w:lang w:val="en-US"/>
        </w:rPr>
      </w:pPr>
      <w:r w:rsidRPr="001F2215">
        <w:rPr>
          <w:rFonts w:asciiTheme="minorHAnsi" w:hAnsiTheme="minorHAnsi" w:cstheme="minorHAnsi"/>
          <w:color w:val="auto"/>
          <w:vertAlign w:val="superscript"/>
          <w:lang w:val="en-US"/>
        </w:rPr>
        <w:t>1</w:t>
      </w:r>
      <w:r w:rsidRPr="001F2215">
        <w:rPr>
          <w:rFonts w:asciiTheme="minorHAnsi" w:hAnsiTheme="minorHAnsi" w:cstheme="minorHAnsi"/>
          <w:color w:val="auto"/>
          <w:lang w:val="en-US"/>
        </w:rPr>
        <w:t xml:space="preserve">Section of </w:t>
      </w:r>
      <w:r w:rsidR="00C322B4" w:rsidRPr="001F2215">
        <w:rPr>
          <w:rFonts w:asciiTheme="minorHAnsi" w:hAnsiTheme="minorHAnsi" w:cstheme="minorHAnsi"/>
          <w:color w:val="auto"/>
          <w:lang w:val="en-US"/>
        </w:rPr>
        <w:t>Pediatrics</w:t>
      </w:r>
      <w:r w:rsidRPr="001F2215">
        <w:rPr>
          <w:rFonts w:asciiTheme="minorHAnsi" w:hAnsiTheme="minorHAnsi" w:cstheme="minorHAnsi"/>
          <w:color w:val="auto"/>
          <w:lang w:val="en-US"/>
        </w:rPr>
        <w:t xml:space="preserve"> Infectious Diseases and Allergy, Department of Medicine, Imperial College London, </w:t>
      </w:r>
      <w:r w:rsidR="00270DAC" w:rsidRPr="001F2215">
        <w:rPr>
          <w:rFonts w:asciiTheme="minorHAnsi" w:hAnsiTheme="minorHAnsi" w:cstheme="minorHAnsi"/>
          <w:color w:val="auto"/>
          <w:lang w:val="en-US"/>
        </w:rPr>
        <w:t xml:space="preserve">London, </w:t>
      </w:r>
      <w:r w:rsidRPr="001F2215">
        <w:rPr>
          <w:rFonts w:asciiTheme="minorHAnsi" w:hAnsiTheme="minorHAnsi" w:cstheme="minorHAnsi"/>
          <w:color w:val="auto"/>
          <w:lang w:val="en-US"/>
        </w:rPr>
        <w:t>UK</w:t>
      </w:r>
    </w:p>
    <w:p w14:paraId="64F87648" w14:textId="58849506" w:rsidR="00DE71B5" w:rsidRPr="001F2215" w:rsidRDefault="00DE71B5" w:rsidP="00144968">
      <w:pPr>
        <w:rPr>
          <w:rFonts w:asciiTheme="minorHAnsi" w:hAnsiTheme="minorHAnsi" w:cstheme="minorHAnsi"/>
          <w:color w:val="auto"/>
          <w:lang w:val="en-US"/>
        </w:rPr>
      </w:pPr>
      <w:r w:rsidRPr="001F2215">
        <w:rPr>
          <w:rFonts w:asciiTheme="minorHAnsi" w:hAnsiTheme="minorHAnsi" w:cstheme="minorHAnsi"/>
          <w:color w:val="auto"/>
          <w:vertAlign w:val="superscript"/>
          <w:lang w:val="en-US"/>
        </w:rPr>
        <w:t>2</w:t>
      </w:r>
      <w:r w:rsidRPr="001F2215">
        <w:rPr>
          <w:rFonts w:asciiTheme="minorHAnsi" w:hAnsiTheme="minorHAnsi" w:cstheme="minorHAnsi"/>
          <w:color w:val="auto"/>
          <w:lang w:val="en-US"/>
        </w:rPr>
        <w:t>D</w:t>
      </w:r>
      <w:r w:rsidR="00270DAC" w:rsidRPr="001F2215">
        <w:rPr>
          <w:rFonts w:asciiTheme="minorHAnsi" w:hAnsiTheme="minorHAnsi" w:cstheme="minorHAnsi"/>
          <w:color w:val="auto"/>
          <w:lang w:val="en-US"/>
        </w:rPr>
        <w:t>epartment of Pharmacy, National University of Singapore, Singapore</w:t>
      </w:r>
    </w:p>
    <w:p w14:paraId="113F7180" w14:textId="20B851C9"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vertAlign w:val="superscript"/>
          <w:lang w:val="en-US"/>
        </w:rPr>
        <w:t>3</w:t>
      </w:r>
      <w:r w:rsidRPr="001F2215">
        <w:rPr>
          <w:rFonts w:asciiTheme="minorHAnsi" w:hAnsiTheme="minorHAnsi" w:cstheme="minorHAnsi"/>
          <w:color w:val="auto"/>
          <w:lang w:val="en-US"/>
        </w:rPr>
        <w:t xml:space="preserve">MRC </w:t>
      </w:r>
      <w:r w:rsidR="00266AAC" w:rsidRPr="001F2215">
        <w:rPr>
          <w:rFonts w:asciiTheme="minorHAnsi" w:hAnsiTheme="minorHAnsi" w:cstheme="minorHAnsi"/>
          <w:color w:val="auto"/>
          <w:lang w:val="en-US"/>
        </w:rPr>
        <w:t>Cent</w:t>
      </w:r>
      <w:r w:rsidR="00DA0E89" w:rsidRPr="001F2215">
        <w:rPr>
          <w:rFonts w:asciiTheme="minorHAnsi" w:hAnsiTheme="minorHAnsi" w:cstheme="minorHAnsi"/>
          <w:color w:val="auto"/>
          <w:lang w:val="en-US"/>
        </w:rPr>
        <w:t>er</w:t>
      </w:r>
      <w:r w:rsidR="00266AAC"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for Molecular Bacteriology and Infection, Department of Medicine, Imperial College London, London, UK</w:t>
      </w:r>
    </w:p>
    <w:p w14:paraId="6930C927" w14:textId="150CE728" w:rsidR="003C2C30" w:rsidRPr="001F2215" w:rsidRDefault="003C2C30" w:rsidP="00144968">
      <w:pPr>
        <w:rPr>
          <w:rFonts w:asciiTheme="minorHAnsi" w:hAnsiTheme="minorHAnsi" w:cstheme="minorHAnsi"/>
          <w:color w:val="auto"/>
          <w:lang w:val="en-US"/>
        </w:rPr>
      </w:pPr>
    </w:p>
    <w:p w14:paraId="2B0CAF37" w14:textId="7B60C385" w:rsidR="003C2C30" w:rsidRPr="001F2215" w:rsidRDefault="006916C3" w:rsidP="00144968">
      <w:pPr>
        <w:rPr>
          <w:rFonts w:asciiTheme="minorHAnsi" w:hAnsiTheme="minorHAnsi" w:cstheme="minorHAnsi"/>
          <w:color w:val="auto"/>
          <w:lang w:val="en-US"/>
        </w:rPr>
      </w:pPr>
      <w:r w:rsidRPr="001F2215">
        <w:rPr>
          <w:rFonts w:asciiTheme="minorHAnsi" w:hAnsiTheme="minorHAnsi" w:cstheme="minorHAnsi"/>
          <w:color w:val="auto"/>
          <w:lang w:val="en-US"/>
        </w:rPr>
        <w:t>*</w:t>
      </w:r>
      <w:r w:rsidR="003C2C30" w:rsidRPr="001F2215">
        <w:rPr>
          <w:rFonts w:asciiTheme="minorHAnsi" w:hAnsiTheme="minorHAnsi" w:cstheme="minorHAnsi"/>
          <w:color w:val="auto"/>
          <w:lang w:val="en-US"/>
        </w:rPr>
        <w:t>These authors contributed equally.</w:t>
      </w:r>
    </w:p>
    <w:p w14:paraId="455D18F7" w14:textId="5C2B47F1" w:rsidR="00270DAC" w:rsidRPr="001F2215" w:rsidRDefault="00270DAC" w:rsidP="00144968">
      <w:pPr>
        <w:rPr>
          <w:rFonts w:asciiTheme="minorHAnsi" w:hAnsiTheme="minorHAnsi" w:cstheme="minorHAnsi"/>
          <w:color w:val="auto"/>
          <w:lang w:val="en-US"/>
        </w:rPr>
      </w:pPr>
    </w:p>
    <w:p w14:paraId="582E4CB0" w14:textId="77777777" w:rsidR="00A97FDB" w:rsidRPr="001F2215" w:rsidRDefault="00A97FDB" w:rsidP="00144968">
      <w:pPr>
        <w:rPr>
          <w:rFonts w:asciiTheme="minorHAnsi" w:hAnsiTheme="minorHAnsi" w:cstheme="minorHAnsi"/>
          <w:color w:val="auto"/>
          <w:lang w:val="en-US"/>
        </w:rPr>
      </w:pPr>
      <w:r w:rsidRPr="001F2215">
        <w:rPr>
          <w:rFonts w:asciiTheme="minorHAnsi" w:hAnsiTheme="minorHAnsi" w:cstheme="minorHAnsi"/>
          <w:color w:val="auto"/>
          <w:lang w:val="en-US"/>
        </w:rPr>
        <w:t>Corresponding author:</w:t>
      </w:r>
    </w:p>
    <w:p w14:paraId="0340D2DC" w14:textId="77777777" w:rsidR="00A97FDB" w:rsidRPr="001F2215" w:rsidRDefault="00A97FDB" w:rsidP="00144968">
      <w:pPr>
        <w:rPr>
          <w:rFonts w:asciiTheme="minorHAnsi" w:hAnsiTheme="minorHAnsi" w:cstheme="minorHAnsi"/>
          <w:color w:val="auto"/>
          <w:lang w:val="en-US"/>
        </w:rPr>
      </w:pPr>
      <w:r w:rsidRPr="001F2215">
        <w:rPr>
          <w:rFonts w:asciiTheme="minorHAnsi" w:hAnsiTheme="minorHAnsi" w:cstheme="minorHAnsi"/>
          <w:color w:val="auto"/>
          <w:lang w:val="en-US"/>
        </w:rPr>
        <w:t>Sandra M. Newton (</w:t>
      </w:r>
      <w:r w:rsidRPr="001F2215">
        <w:rPr>
          <w:rStyle w:val="Hyperlink"/>
          <w:rFonts w:asciiTheme="minorHAnsi" w:hAnsiTheme="minorHAnsi" w:cstheme="minorHAnsi"/>
          <w:color w:val="auto"/>
          <w:u w:val="none"/>
          <w:lang w:val="en-US"/>
        </w:rPr>
        <w:t>s.newton@imperial.ac.uk</w:t>
      </w:r>
      <w:r w:rsidRPr="001F2215">
        <w:rPr>
          <w:rFonts w:asciiTheme="minorHAnsi" w:hAnsiTheme="minorHAnsi" w:cstheme="minorHAnsi"/>
          <w:color w:val="auto"/>
          <w:lang w:val="en-US"/>
        </w:rPr>
        <w:t>)</w:t>
      </w:r>
    </w:p>
    <w:p w14:paraId="64637F96" w14:textId="77777777" w:rsidR="00E541ED" w:rsidRPr="001F2215" w:rsidRDefault="00E541ED" w:rsidP="00144968">
      <w:pPr>
        <w:rPr>
          <w:rFonts w:asciiTheme="minorHAnsi" w:hAnsiTheme="minorHAnsi" w:cstheme="minorHAnsi"/>
          <w:color w:val="auto"/>
          <w:lang w:val="en-US"/>
        </w:rPr>
      </w:pPr>
    </w:p>
    <w:p w14:paraId="0373BE7F" w14:textId="2BD9FA49"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lang w:val="en-US"/>
        </w:rPr>
        <w:t>Email addresses of co-authors:</w:t>
      </w:r>
    </w:p>
    <w:p w14:paraId="6AA955B1" w14:textId="07AC66EE"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Masanori </w:t>
      </w:r>
      <w:proofErr w:type="spellStart"/>
      <w:r w:rsidRPr="001F2215">
        <w:rPr>
          <w:rFonts w:asciiTheme="minorHAnsi" w:hAnsiTheme="minorHAnsi" w:cstheme="minorHAnsi"/>
          <w:color w:val="auto"/>
          <w:lang w:val="en-US"/>
        </w:rPr>
        <w:t>Asai</w:t>
      </w:r>
      <w:proofErr w:type="spellEnd"/>
      <w:r w:rsidR="00A97FDB" w:rsidRPr="001F2215">
        <w:rPr>
          <w:rFonts w:asciiTheme="minorHAnsi" w:hAnsiTheme="minorHAnsi" w:cstheme="minorHAnsi"/>
          <w:color w:val="auto"/>
          <w:lang w:val="en-US"/>
        </w:rPr>
        <w:tab/>
      </w:r>
      <w:r w:rsidR="00A97FDB" w:rsidRPr="001F2215">
        <w:rPr>
          <w:rFonts w:asciiTheme="minorHAnsi" w:hAnsiTheme="minorHAnsi" w:cstheme="minorHAnsi"/>
          <w:color w:val="auto"/>
          <w:lang w:val="en-US"/>
        </w:rPr>
        <w:tab/>
      </w:r>
      <w:r w:rsidRPr="001F2215">
        <w:rPr>
          <w:rFonts w:asciiTheme="minorHAnsi" w:hAnsiTheme="minorHAnsi" w:cstheme="minorHAnsi"/>
          <w:color w:val="auto"/>
          <w:lang w:val="en-US"/>
        </w:rPr>
        <w:t>(</w:t>
      </w:r>
      <w:r w:rsidRPr="001F2215">
        <w:rPr>
          <w:rStyle w:val="Hyperlink"/>
          <w:rFonts w:asciiTheme="minorHAnsi" w:hAnsiTheme="minorHAnsi" w:cstheme="minorHAnsi"/>
          <w:color w:val="auto"/>
          <w:u w:val="none"/>
          <w:lang w:val="en-US"/>
        </w:rPr>
        <w:t>m.asai16@imperial.ac.uk</w:t>
      </w:r>
      <w:r w:rsidRPr="001F2215">
        <w:rPr>
          <w:rFonts w:asciiTheme="minorHAnsi" w:hAnsiTheme="minorHAnsi" w:cstheme="minorHAnsi"/>
          <w:color w:val="auto"/>
          <w:lang w:val="en-US"/>
        </w:rPr>
        <w:t>)</w:t>
      </w:r>
    </w:p>
    <w:p w14:paraId="1ED4F8DD" w14:textId="154D5E26" w:rsidR="00270DAC" w:rsidRPr="001F2215" w:rsidRDefault="00270DAC" w:rsidP="00144968">
      <w:pPr>
        <w:rPr>
          <w:rFonts w:asciiTheme="minorHAnsi" w:hAnsiTheme="minorHAnsi" w:cstheme="minorHAnsi"/>
          <w:color w:val="auto"/>
          <w:lang w:val="en-US"/>
        </w:rPr>
      </w:pPr>
      <w:proofErr w:type="spellStart"/>
      <w:r w:rsidRPr="001F2215">
        <w:rPr>
          <w:rFonts w:asciiTheme="minorHAnsi" w:hAnsiTheme="minorHAnsi" w:cstheme="minorHAnsi"/>
          <w:color w:val="auto"/>
          <w:lang w:val="en-US"/>
        </w:rPr>
        <w:t>Yanwen</w:t>
      </w:r>
      <w:proofErr w:type="spellEnd"/>
      <w:r w:rsidRPr="001F2215">
        <w:rPr>
          <w:rFonts w:asciiTheme="minorHAnsi" w:hAnsiTheme="minorHAnsi" w:cstheme="minorHAnsi"/>
          <w:color w:val="auto"/>
          <w:lang w:val="en-US"/>
        </w:rPr>
        <w:t xml:space="preserve"> Li</w:t>
      </w:r>
      <w:r w:rsidR="00A97FDB" w:rsidRPr="001F2215">
        <w:rPr>
          <w:rFonts w:asciiTheme="minorHAnsi" w:hAnsiTheme="minorHAnsi" w:cstheme="minorHAnsi"/>
          <w:color w:val="auto"/>
          <w:lang w:val="en-US"/>
        </w:rPr>
        <w:tab/>
      </w:r>
      <w:r w:rsidR="00A97FDB" w:rsidRPr="001F2215">
        <w:rPr>
          <w:rFonts w:asciiTheme="minorHAnsi" w:hAnsiTheme="minorHAnsi" w:cstheme="minorHAnsi"/>
          <w:color w:val="auto"/>
          <w:lang w:val="en-US"/>
        </w:rPr>
        <w:tab/>
      </w:r>
      <w:r w:rsidRPr="001F2215">
        <w:rPr>
          <w:rFonts w:asciiTheme="minorHAnsi" w:hAnsiTheme="minorHAnsi" w:cstheme="minorHAnsi"/>
          <w:color w:val="auto"/>
          <w:lang w:val="en-US"/>
        </w:rPr>
        <w:t>(</w:t>
      </w:r>
      <w:r w:rsidRPr="001F2215">
        <w:rPr>
          <w:rStyle w:val="Hyperlink"/>
          <w:rFonts w:asciiTheme="minorHAnsi" w:hAnsiTheme="minorHAnsi" w:cstheme="minorHAnsi"/>
          <w:color w:val="auto"/>
          <w:u w:val="none"/>
          <w:lang w:val="en-US"/>
        </w:rPr>
        <w:t>yanwen.li@imperial.ac.uk</w:t>
      </w:r>
      <w:r w:rsidRPr="001F2215">
        <w:rPr>
          <w:rFonts w:asciiTheme="minorHAnsi" w:hAnsiTheme="minorHAnsi" w:cstheme="minorHAnsi"/>
          <w:color w:val="auto"/>
          <w:lang w:val="en-US"/>
        </w:rPr>
        <w:t>)</w:t>
      </w:r>
    </w:p>
    <w:p w14:paraId="1245E38D" w14:textId="62ECFE00"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Jasmeet </w:t>
      </w:r>
      <w:r w:rsidR="0033161B" w:rsidRPr="001F2215">
        <w:rPr>
          <w:rFonts w:asciiTheme="minorHAnsi" w:hAnsiTheme="minorHAnsi" w:cstheme="minorHAnsi"/>
          <w:color w:val="auto"/>
          <w:lang w:val="en-US"/>
        </w:rPr>
        <w:t>S</w:t>
      </w:r>
      <w:r w:rsidR="00A97FDB" w:rsidRPr="001F2215">
        <w:rPr>
          <w:rFonts w:asciiTheme="minorHAnsi" w:hAnsiTheme="minorHAnsi" w:cstheme="minorHAnsi"/>
          <w:color w:val="auto"/>
          <w:lang w:val="en-US"/>
        </w:rPr>
        <w:t>.</w:t>
      </w:r>
      <w:r w:rsidR="008E3BF1" w:rsidRPr="001F2215">
        <w:rPr>
          <w:rFonts w:asciiTheme="minorHAnsi" w:hAnsiTheme="minorHAnsi" w:cstheme="minorHAnsi"/>
          <w:color w:val="auto"/>
          <w:lang w:val="en-US"/>
        </w:rPr>
        <w:t xml:space="preserve"> </w:t>
      </w:r>
      <w:proofErr w:type="spellStart"/>
      <w:r w:rsidRPr="001F2215">
        <w:rPr>
          <w:rFonts w:asciiTheme="minorHAnsi" w:hAnsiTheme="minorHAnsi" w:cstheme="minorHAnsi"/>
          <w:color w:val="auto"/>
          <w:lang w:val="en-US"/>
        </w:rPr>
        <w:t>Khara</w:t>
      </w:r>
      <w:proofErr w:type="spellEnd"/>
      <w:r w:rsidR="00A97FDB" w:rsidRPr="001F2215">
        <w:rPr>
          <w:rFonts w:asciiTheme="minorHAnsi" w:hAnsiTheme="minorHAnsi" w:cstheme="minorHAnsi"/>
          <w:color w:val="auto"/>
          <w:lang w:val="en-US"/>
        </w:rPr>
        <w:tab/>
      </w:r>
      <w:r w:rsidRPr="001F2215">
        <w:rPr>
          <w:rFonts w:asciiTheme="minorHAnsi" w:hAnsiTheme="minorHAnsi" w:cstheme="minorHAnsi"/>
          <w:color w:val="auto"/>
          <w:lang w:val="en-US"/>
        </w:rPr>
        <w:t>(</w:t>
      </w:r>
      <w:r w:rsidRPr="001F2215">
        <w:rPr>
          <w:rStyle w:val="Hyperlink"/>
          <w:rFonts w:asciiTheme="minorHAnsi" w:hAnsiTheme="minorHAnsi" w:cstheme="minorHAnsi"/>
          <w:color w:val="auto"/>
          <w:u w:val="none"/>
          <w:lang w:val="en-US"/>
        </w:rPr>
        <w:t>j.khara12@imperial.ac.uk</w:t>
      </w:r>
      <w:r w:rsidRPr="001F2215">
        <w:rPr>
          <w:rFonts w:asciiTheme="minorHAnsi" w:hAnsiTheme="minorHAnsi" w:cstheme="minorHAnsi"/>
          <w:color w:val="auto"/>
          <w:lang w:val="en-US"/>
        </w:rPr>
        <w:t>)</w:t>
      </w:r>
    </w:p>
    <w:p w14:paraId="582733DA" w14:textId="326A6EA7"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lang w:val="en-US"/>
        </w:rPr>
        <w:t>Camilla A. Gladstone</w:t>
      </w:r>
      <w:r w:rsidR="00A97FDB" w:rsidRPr="001F2215">
        <w:rPr>
          <w:rFonts w:asciiTheme="minorHAnsi" w:hAnsiTheme="minorHAnsi" w:cstheme="minorHAnsi"/>
          <w:color w:val="auto"/>
          <w:lang w:val="en-US"/>
        </w:rPr>
        <w:tab/>
      </w:r>
      <w:r w:rsidRPr="001F2215">
        <w:rPr>
          <w:rFonts w:asciiTheme="minorHAnsi" w:hAnsiTheme="minorHAnsi" w:cstheme="minorHAnsi"/>
          <w:color w:val="auto"/>
          <w:lang w:val="en-US"/>
        </w:rPr>
        <w:t>(</w:t>
      </w:r>
      <w:r w:rsidRPr="001F2215">
        <w:rPr>
          <w:rStyle w:val="Hyperlink"/>
          <w:rFonts w:asciiTheme="minorHAnsi" w:hAnsiTheme="minorHAnsi" w:cstheme="minorHAnsi"/>
          <w:color w:val="auto"/>
          <w:u w:val="none"/>
          <w:lang w:val="en-US"/>
        </w:rPr>
        <w:t>camilla.gladstone17@imperial.ac.uk</w:t>
      </w:r>
      <w:r w:rsidRPr="001F2215">
        <w:rPr>
          <w:rFonts w:asciiTheme="minorHAnsi" w:hAnsiTheme="minorHAnsi" w:cstheme="minorHAnsi"/>
          <w:color w:val="auto"/>
          <w:lang w:val="en-US"/>
        </w:rPr>
        <w:t>)</w:t>
      </w:r>
    </w:p>
    <w:p w14:paraId="658A679A" w14:textId="5385B601"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lang w:val="en-US"/>
        </w:rPr>
        <w:t>Brian D. Robertson</w:t>
      </w:r>
      <w:r w:rsidR="00A97FDB" w:rsidRPr="001F2215">
        <w:rPr>
          <w:rFonts w:asciiTheme="minorHAnsi" w:hAnsiTheme="minorHAnsi" w:cstheme="minorHAnsi"/>
          <w:color w:val="auto"/>
          <w:lang w:val="en-US"/>
        </w:rPr>
        <w:tab/>
      </w:r>
      <w:r w:rsidRPr="001F2215">
        <w:rPr>
          <w:rFonts w:asciiTheme="minorHAnsi" w:hAnsiTheme="minorHAnsi" w:cstheme="minorHAnsi"/>
          <w:color w:val="auto"/>
          <w:lang w:val="en-US"/>
        </w:rPr>
        <w:t>(</w:t>
      </w:r>
      <w:r w:rsidRPr="001F2215">
        <w:rPr>
          <w:rStyle w:val="Hyperlink"/>
          <w:rFonts w:asciiTheme="minorHAnsi" w:hAnsiTheme="minorHAnsi" w:cstheme="minorHAnsi"/>
          <w:color w:val="auto"/>
          <w:u w:val="none"/>
          <w:lang w:val="en-US"/>
        </w:rPr>
        <w:t>b.robertson@imperial.ac.uk</w:t>
      </w:r>
      <w:r w:rsidRPr="001F2215">
        <w:rPr>
          <w:rFonts w:asciiTheme="minorHAnsi" w:hAnsiTheme="minorHAnsi" w:cstheme="minorHAnsi"/>
          <w:color w:val="auto"/>
          <w:lang w:val="en-US"/>
        </w:rPr>
        <w:t>)</w:t>
      </w:r>
    </w:p>
    <w:p w14:paraId="2C52BC70" w14:textId="13C75EBD" w:rsidR="00270DAC" w:rsidRPr="001F2215" w:rsidRDefault="00270DAC" w:rsidP="00144968">
      <w:pPr>
        <w:rPr>
          <w:rFonts w:asciiTheme="minorHAnsi" w:hAnsiTheme="minorHAnsi" w:cstheme="minorHAnsi"/>
          <w:color w:val="auto"/>
          <w:lang w:val="en-US"/>
        </w:rPr>
      </w:pPr>
      <w:r w:rsidRPr="001F2215">
        <w:rPr>
          <w:rFonts w:asciiTheme="minorHAnsi" w:hAnsiTheme="minorHAnsi" w:cstheme="minorHAnsi"/>
          <w:color w:val="auto"/>
          <w:lang w:val="en-US"/>
        </w:rPr>
        <w:t>Paul R. Langford</w:t>
      </w:r>
      <w:r w:rsidR="00A97FDB" w:rsidRPr="001F2215">
        <w:rPr>
          <w:rFonts w:asciiTheme="minorHAnsi" w:hAnsiTheme="minorHAnsi" w:cstheme="minorHAnsi"/>
          <w:color w:val="auto"/>
          <w:lang w:val="en-US"/>
        </w:rPr>
        <w:tab/>
      </w:r>
      <w:r w:rsidRPr="001F2215">
        <w:rPr>
          <w:rFonts w:asciiTheme="minorHAnsi" w:hAnsiTheme="minorHAnsi" w:cstheme="minorHAnsi"/>
          <w:color w:val="auto"/>
          <w:lang w:val="en-US"/>
        </w:rPr>
        <w:t>(</w:t>
      </w:r>
      <w:r w:rsidRPr="001F2215">
        <w:rPr>
          <w:rStyle w:val="Hyperlink"/>
          <w:rFonts w:asciiTheme="minorHAnsi" w:hAnsiTheme="minorHAnsi" w:cstheme="minorHAnsi"/>
          <w:color w:val="auto"/>
          <w:u w:val="none"/>
          <w:lang w:val="en-US"/>
        </w:rPr>
        <w:t>p.langford@imperial.ac.uk</w:t>
      </w:r>
      <w:r w:rsidRPr="001F2215">
        <w:rPr>
          <w:rFonts w:asciiTheme="minorHAnsi" w:hAnsiTheme="minorHAnsi" w:cstheme="minorHAnsi"/>
          <w:color w:val="auto"/>
          <w:lang w:val="en-US"/>
        </w:rPr>
        <w:t>)</w:t>
      </w:r>
    </w:p>
    <w:p w14:paraId="60FCB589" w14:textId="42D11221" w:rsidR="00D04A95" w:rsidRPr="001F2215" w:rsidRDefault="00D04A95" w:rsidP="00144968">
      <w:pPr>
        <w:rPr>
          <w:rFonts w:asciiTheme="minorHAnsi" w:hAnsiTheme="minorHAnsi" w:cstheme="minorHAnsi"/>
          <w:bCs/>
          <w:color w:val="auto"/>
          <w:lang w:val="en-US"/>
        </w:rPr>
      </w:pPr>
    </w:p>
    <w:p w14:paraId="71B79AC9" w14:textId="431F3930" w:rsidR="006305D7" w:rsidRPr="001F2215" w:rsidRDefault="006305D7" w:rsidP="00144968">
      <w:pPr>
        <w:pStyle w:val="NormalWeb"/>
        <w:spacing w:before="0" w:beforeAutospacing="0" w:after="0" w:afterAutospacing="0"/>
        <w:rPr>
          <w:rFonts w:asciiTheme="minorHAnsi" w:hAnsiTheme="minorHAnsi" w:cstheme="minorHAnsi"/>
          <w:color w:val="auto"/>
          <w:lang w:val="en-US"/>
        </w:rPr>
      </w:pPr>
      <w:r w:rsidRPr="001F2215">
        <w:rPr>
          <w:rFonts w:asciiTheme="minorHAnsi" w:hAnsiTheme="minorHAnsi" w:cstheme="minorHAnsi"/>
          <w:b/>
          <w:bCs/>
          <w:color w:val="auto"/>
          <w:lang w:val="en-US"/>
        </w:rPr>
        <w:t>KEYWORDS</w:t>
      </w:r>
      <w:r w:rsidR="00AB0946" w:rsidRPr="001F2215">
        <w:rPr>
          <w:rFonts w:asciiTheme="minorHAnsi" w:hAnsiTheme="minorHAnsi" w:cstheme="minorHAnsi"/>
          <w:b/>
          <w:bCs/>
          <w:color w:val="auto"/>
          <w:lang w:val="en-US"/>
        </w:rPr>
        <w:t>:</w:t>
      </w:r>
    </w:p>
    <w:p w14:paraId="1CB4E390" w14:textId="2B669056" w:rsidR="006305D7" w:rsidRPr="001F2215" w:rsidRDefault="00997E15" w:rsidP="00144968">
      <w:pPr>
        <w:pStyle w:val="NormalWeb"/>
        <w:spacing w:before="0" w:beforeAutospacing="0" w:after="0" w:afterAutospacing="0"/>
        <w:rPr>
          <w:rStyle w:val="apple-converted-space"/>
          <w:rFonts w:asciiTheme="minorHAnsi" w:hAnsiTheme="minorHAnsi" w:cstheme="minorHAnsi"/>
          <w:color w:val="auto"/>
          <w:lang w:val="en-US"/>
        </w:rPr>
      </w:pPr>
      <w:r w:rsidRPr="001F2215">
        <w:rPr>
          <w:rStyle w:val="apple-converted-space"/>
          <w:rFonts w:asciiTheme="minorHAnsi" w:hAnsiTheme="minorHAnsi" w:cstheme="minorHAnsi"/>
          <w:i/>
          <w:color w:val="auto"/>
          <w:lang w:val="en-US"/>
        </w:rPr>
        <w:t>Galleria mellonella</w:t>
      </w:r>
      <w:r w:rsidRPr="001F2215">
        <w:rPr>
          <w:rStyle w:val="apple-converted-space"/>
          <w:rFonts w:asciiTheme="minorHAnsi" w:hAnsiTheme="minorHAnsi" w:cstheme="minorHAnsi"/>
          <w:b/>
          <w:bCs/>
          <w:color w:val="auto"/>
          <w:lang w:val="en-US"/>
        </w:rPr>
        <w:t xml:space="preserve">, </w:t>
      </w:r>
      <w:r w:rsidRPr="001F2215">
        <w:rPr>
          <w:rStyle w:val="apple-converted-space"/>
          <w:rFonts w:asciiTheme="minorHAnsi" w:hAnsiTheme="minorHAnsi" w:cstheme="minorHAnsi"/>
          <w:color w:val="auto"/>
          <w:lang w:val="en-US"/>
        </w:rPr>
        <w:t xml:space="preserve">mycobacteria, tuberculosis, </w:t>
      </w:r>
      <w:r w:rsidRPr="001F2215">
        <w:rPr>
          <w:rStyle w:val="apple-converted-space"/>
          <w:rFonts w:asciiTheme="minorHAnsi" w:hAnsiTheme="minorHAnsi" w:cstheme="minorHAnsi"/>
          <w:i/>
          <w:color w:val="auto"/>
          <w:lang w:val="en-US"/>
        </w:rPr>
        <w:t>Mycobacterium bovis</w:t>
      </w:r>
      <w:r w:rsidRPr="001F2215">
        <w:rPr>
          <w:rStyle w:val="apple-converted-space"/>
          <w:rFonts w:asciiTheme="minorHAnsi" w:hAnsiTheme="minorHAnsi" w:cstheme="minorHAnsi"/>
          <w:color w:val="auto"/>
          <w:lang w:val="en-US"/>
        </w:rPr>
        <w:t xml:space="preserve"> BCG </w:t>
      </w:r>
      <w:r w:rsidRPr="001F2215">
        <w:rPr>
          <w:rStyle w:val="apple-converted-space"/>
          <w:rFonts w:asciiTheme="minorHAnsi" w:hAnsiTheme="minorHAnsi" w:cstheme="minorHAnsi"/>
          <w:i/>
          <w:color w:val="auto"/>
          <w:lang w:val="en-US"/>
        </w:rPr>
        <w:t>lux</w:t>
      </w:r>
      <w:r w:rsidRPr="001F2215">
        <w:rPr>
          <w:rStyle w:val="apple-converted-space"/>
          <w:rFonts w:asciiTheme="minorHAnsi" w:hAnsiTheme="minorHAnsi" w:cstheme="minorHAnsi"/>
          <w:color w:val="auto"/>
          <w:lang w:val="en-US"/>
        </w:rPr>
        <w:t xml:space="preserve">, infection model, host-pathogen interactions, </w:t>
      </w:r>
      <w:r w:rsidRPr="001F2215">
        <w:rPr>
          <w:rStyle w:val="apple-converted-space"/>
          <w:rFonts w:asciiTheme="minorHAnsi" w:hAnsiTheme="minorHAnsi" w:cstheme="minorHAnsi"/>
          <w:i/>
          <w:color w:val="auto"/>
          <w:lang w:val="en-US"/>
        </w:rPr>
        <w:t>Mycobacterium tuberculosis</w:t>
      </w:r>
      <w:r w:rsidRPr="001F2215">
        <w:rPr>
          <w:rStyle w:val="apple-converted-space"/>
          <w:rFonts w:asciiTheme="minorHAnsi" w:hAnsiTheme="minorHAnsi" w:cstheme="minorHAnsi"/>
          <w:color w:val="auto"/>
          <w:lang w:val="en-US"/>
        </w:rPr>
        <w:t xml:space="preserve"> complex, </w:t>
      </w:r>
      <w:r w:rsidR="00D724C1" w:rsidRPr="001F2215">
        <w:rPr>
          <w:rStyle w:val="apple-converted-space"/>
          <w:rFonts w:asciiTheme="minorHAnsi" w:hAnsiTheme="minorHAnsi" w:cstheme="minorHAnsi"/>
          <w:color w:val="auto"/>
          <w:lang w:val="en-US"/>
        </w:rPr>
        <w:t>hemocytes</w:t>
      </w:r>
    </w:p>
    <w:p w14:paraId="4BC72534" w14:textId="77777777" w:rsidR="00997E15" w:rsidRPr="001F2215" w:rsidRDefault="00997E15" w:rsidP="00144968">
      <w:pPr>
        <w:pStyle w:val="NormalWeb"/>
        <w:spacing w:before="0" w:beforeAutospacing="0" w:after="0" w:afterAutospacing="0"/>
        <w:rPr>
          <w:rFonts w:asciiTheme="minorHAnsi" w:hAnsiTheme="minorHAnsi" w:cstheme="minorHAnsi"/>
          <w:color w:val="auto"/>
          <w:lang w:val="en-US"/>
        </w:rPr>
      </w:pPr>
    </w:p>
    <w:p w14:paraId="628AC4B5" w14:textId="3CFB987E" w:rsidR="006305D7" w:rsidRPr="001F2215" w:rsidRDefault="00086FF5" w:rsidP="00144968">
      <w:pPr>
        <w:rPr>
          <w:rFonts w:asciiTheme="minorHAnsi" w:hAnsiTheme="minorHAnsi" w:cstheme="minorHAnsi"/>
          <w:color w:val="auto"/>
          <w:lang w:val="en-US"/>
        </w:rPr>
      </w:pPr>
      <w:r w:rsidRPr="001F2215">
        <w:rPr>
          <w:rFonts w:asciiTheme="minorHAnsi" w:hAnsiTheme="minorHAnsi" w:cstheme="minorHAnsi"/>
          <w:b/>
          <w:bCs/>
          <w:color w:val="auto"/>
          <w:lang w:val="en-US"/>
        </w:rPr>
        <w:t>SUMMARY</w:t>
      </w:r>
      <w:r w:rsidR="006305D7" w:rsidRPr="001F2215">
        <w:rPr>
          <w:rFonts w:asciiTheme="minorHAnsi" w:hAnsiTheme="minorHAnsi" w:cstheme="minorHAnsi"/>
          <w:b/>
          <w:bCs/>
          <w:color w:val="auto"/>
          <w:lang w:val="en-US"/>
        </w:rPr>
        <w:t>:</w:t>
      </w:r>
      <w:r w:rsidR="006305D7" w:rsidRPr="001F2215">
        <w:rPr>
          <w:rFonts w:asciiTheme="minorHAnsi" w:hAnsiTheme="minorHAnsi" w:cstheme="minorHAnsi"/>
          <w:color w:val="auto"/>
          <w:lang w:val="en-US"/>
        </w:rPr>
        <w:t xml:space="preserve"> </w:t>
      </w:r>
    </w:p>
    <w:p w14:paraId="761028D6" w14:textId="02F26265" w:rsidR="006305D7" w:rsidRPr="001F2215" w:rsidRDefault="00AB0946" w:rsidP="00144968">
      <w:pPr>
        <w:rPr>
          <w:rFonts w:asciiTheme="minorHAnsi" w:hAnsiTheme="minorHAnsi" w:cstheme="minorHAnsi"/>
          <w:i/>
          <w:color w:val="auto"/>
          <w:lang w:val="en-US"/>
        </w:rPr>
      </w:pPr>
      <w:r w:rsidRPr="001F2215">
        <w:rPr>
          <w:rFonts w:asciiTheme="minorHAnsi" w:hAnsiTheme="minorHAnsi" w:cstheme="minorHAnsi"/>
          <w:i/>
          <w:color w:val="auto"/>
          <w:lang w:val="en-US"/>
        </w:rPr>
        <w:t>Galleria mellonella</w:t>
      </w:r>
      <w:r w:rsidRPr="001F2215">
        <w:rPr>
          <w:rFonts w:asciiTheme="minorHAnsi" w:hAnsiTheme="minorHAnsi" w:cstheme="minorHAnsi"/>
          <w:color w:val="auto"/>
          <w:lang w:val="en-US"/>
        </w:rPr>
        <w:t xml:space="preserve"> </w:t>
      </w:r>
      <w:r w:rsidR="00487CF2" w:rsidRPr="001F2215">
        <w:rPr>
          <w:rFonts w:asciiTheme="minorHAnsi" w:hAnsiTheme="minorHAnsi" w:cstheme="minorHAnsi"/>
          <w:noProof/>
          <w:color w:val="auto"/>
          <w:lang w:val="en-US"/>
        </w:rPr>
        <w:t>was recently established</w:t>
      </w:r>
      <w:r w:rsidR="00487CF2" w:rsidRPr="001F2215">
        <w:rPr>
          <w:rFonts w:asciiTheme="minorHAnsi" w:hAnsiTheme="minorHAnsi" w:cstheme="minorHAnsi"/>
          <w:color w:val="auto"/>
          <w:lang w:val="en-US"/>
        </w:rPr>
        <w:t xml:space="preserve"> as a reproducible, cheap, and ethically acceptable infection model for the </w:t>
      </w:r>
      <w:r w:rsidR="00487CF2" w:rsidRPr="001F2215">
        <w:rPr>
          <w:rFonts w:asciiTheme="minorHAnsi" w:hAnsiTheme="minorHAnsi" w:cstheme="minorHAnsi"/>
          <w:i/>
          <w:color w:val="auto"/>
          <w:lang w:val="en-US"/>
        </w:rPr>
        <w:t>Mycobacterium tuberculosis</w:t>
      </w:r>
      <w:r w:rsidR="00487CF2" w:rsidRPr="001F2215">
        <w:rPr>
          <w:rFonts w:asciiTheme="minorHAnsi" w:hAnsiTheme="minorHAnsi" w:cstheme="minorHAnsi"/>
          <w:color w:val="auto"/>
          <w:lang w:val="en-US"/>
        </w:rPr>
        <w:t xml:space="preserve"> complex. Here we describe and demonstra</w:t>
      </w:r>
      <w:r w:rsidR="00FE1CEE" w:rsidRPr="001F2215">
        <w:rPr>
          <w:rFonts w:asciiTheme="minorHAnsi" w:hAnsiTheme="minorHAnsi" w:cstheme="minorHAnsi"/>
          <w:color w:val="auto"/>
          <w:lang w:val="en-US"/>
        </w:rPr>
        <w:t xml:space="preserve">te the steps taken to establish </w:t>
      </w:r>
      <w:r w:rsidR="00487CF2" w:rsidRPr="001F2215">
        <w:rPr>
          <w:rFonts w:asciiTheme="minorHAnsi" w:hAnsiTheme="minorHAnsi" w:cstheme="minorHAnsi"/>
          <w:color w:val="auto"/>
          <w:lang w:val="en-US"/>
        </w:rPr>
        <w:t xml:space="preserve">successful infection of </w:t>
      </w:r>
      <w:r w:rsidR="00487CF2" w:rsidRPr="001F2215">
        <w:rPr>
          <w:rFonts w:asciiTheme="minorHAnsi" w:hAnsiTheme="minorHAnsi" w:cstheme="minorHAnsi"/>
          <w:i/>
          <w:color w:val="auto"/>
          <w:lang w:val="en-US"/>
        </w:rPr>
        <w:t>G. mellonella</w:t>
      </w:r>
      <w:r w:rsidR="00487CF2" w:rsidRPr="001F2215">
        <w:rPr>
          <w:rFonts w:asciiTheme="minorHAnsi" w:hAnsiTheme="minorHAnsi" w:cstheme="minorHAnsi"/>
          <w:color w:val="auto"/>
          <w:lang w:val="en-US"/>
        </w:rPr>
        <w:t xml:space="preserve"> with bioluminescent </w:t>
      </w:r>
      <w:r w:rsidR="00487CF2" w:rsidRPr="001F2215">
        <w:rPr>
          <w:rFonts w:asciiTheme="minorHAnsi" w:hAnsiTheme="minorHAnsi" w:cstheme="minorHAnsi"/>
          <w:i/>
          <w:color w:val="auto"/>
          <w:lang w:val="en-US"/>
        </w:rPr>
        <w:t xml:space="preserve">Mycobacterium bovis </w:t>
      </w:r>
      <w:r w:rsidR="00487CF2" w:rsidRPr="001F2215">
        <w:rPr>
          <w:rFonts w:asciiTheme="minorHAnsi" w:hAnsiTheme="minorHAnsi" w:cstheme="minorHAnsi"/>
          <w:color w:val="auto"/>
          <w:lang w:val="en-US"/>
        </w:rPr>
        <w:t xml:space="preserve">BCG </w:t>
      </w:r>
      <w:r w:rsidR="00487CF2" w:rsidRPr="001F2215">
        <w:rPr>
          <w:rFonts w:asciiTheme="minorHAnsi" w:hAnsiTheme="minorHAnsi" w:cstheme="minorHAnsi"/>
          <w:i/>
          <w:color w:val="auto"/>
          <w:lang w:val="en-US"/>
        </w:rPr>
        <w:t>lux.</w:t>
      </w:r>
    </w:p>
    <w:p w14:paraId="78840E57" w14:textId="77777777" w:rsidR="00AB0946" w:rsidRPr="001F2215" w:rsidRDefault="00AB0946" w:rsidP="00144968">
      <w:pPr>
        <w:rPr>
          <w:rFonts w:asciiTheme="minorHAnsi" w:hAnsiTheme="minorHAnsi" w:cstheme="minorHAnsi"/>
          <w:color w:val="auto"/>
          <w:lang w:val="en-US"/>
        </w:rPr>
      </w:pPr>
    </w:p>
    <w:p w14:paraId="38F750EC" w14:textId="6894C80D" w:rsidR="00AB0946" w:rsidRPr="001F2215" w:rsidRDefault="006305D7" w:rsidP="00144968">
      <w:pPr>
        <w:rPr>
          <w:rFonts w:asciiTheme="minorHAnsi" w:hAnsiTheme="minorHAnsi" w:cstheme="minorHAnsi"/>
          <w:color w:val="auto"/>
          <w:lang w:val="en-US"/>
        </w:rPr>
      </w:pPr>
      <w:r w:rsidRPr="001F2215">
        <w:rPr>
          <w:rFonts w:asciiTheme="minorHAnsi" w:hAnsiTheme="minorHAnsi" w:cstheme="minorHAnsi"/>
          <w:b/>
          <w:bCs/>
          <w:color w:val="auto"/>
          <w:lang w:val="en-US"/>
        </w:rPr>
        <w:t>ABSTRACT:</w:t>
      </w:r>
      <w:r w:rsidRPr="001F2215">
        <w:rPr>
          <w:rFonts w:asciiTheme="minorHAnsi" w:hAnsiTheme="minorHAnsi" w:cstheme="minorHAnsi"/>
          <w:color w:val="auto"/>
          <w:lang w:val="en-US"/>
        </w:rPr>
        <w:t xml:space="preserve"> </w:t>
      </w:r>
    </w:p>
    <w:p w14:paraId="19C74277" w14:textId="06C86CDE" w:rsidR="00D776E3" w:rsidRPr="001F2215" w:rsidRDefault="00D776E3"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Tuberculosis is the leading global cause of infectious disease mortality and roughly a quarter of the world’s population is believed to </w:t>
      </w:r>
      <w:r w:rsidRPr="001F2215">
        <w:rPr>
          <w:rFonts w:asciiTheme="minorHAnsi" w:hAnsiTheme="minorHAnsi" w:cstheme="minorHAnsi"/>
          <w:noProof/>
          <w:color w:val="auto"/>
          <w:lang w:val="en-US"/>
        </w:rPr>
        <w:t>be infected</w:t>
      </w:r>
      <w:r w:rsidRPr="001F2215">
        <w:rPr>
          <w:rFonts w:asciiTheme="minorHAnsi" w:hAnsiTheme="minorHAnsi" w:cstheme="minorHAnsi"/>
          <w:color w:val="auto"/>
          <w:lang w:val="en-US"/>
        </w:rPr>
        <w:t xml:space="preserve"> with </w:t>
      </w:r>
      <w:r w:rsidRPr="001F2215">
        <w:rPr>
          <w:rFonts w:asciiTheme="minorHAnsi" w:hAnsiTheme="minorHAnsi" w:cstheme="minorHAnsi"/>
          <w:i/>
          <w:color w:val="auto"/>
          <w:lang w:val="en-US"/>
        </w:rPr>
        <w:t>Mycobacterium tuberculosis</w:t>
      </w:r>
      <w:r w:rsidRPr="001F2215">
        <w:rPr>
          <w:rFonts w:asciiTheme="minorHAnsi" w:hAnsiTheme="minorHAnsi" w:cstheme="minorHAnsi"/>
          <w:color w:val="auto"/>
          <w:lang w:val="en-US"/>
        </w:rPr>
        <w:t>. Despite decades of research</w:t>
      </w:r>
      <w:r w:rsidR="00AE6FAA"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E14BDF" w:rsidRPr="001F2215">
        <w:rPr>
          <w:rFonts w:asciiTheme="minorHAnsi" w:hAnsiTheme="minorHAnsi" w:cstheme="minorHAnsi"/>
          <w:color w:val="auto"/>
          <w:lang w:val="en-US"/>
        </w:rPr>
        <w:t>m</w:t>
      </w:r>
      <w:r w:rsidR="00AE6FAA" w:rsidRPr="001F2215">
        <w:rPr>
          <w:rFonts w:asciiTheme="minorHAnsi" w:hAnsiTheme="minorHAnsi" w:cstheme="minorHAnsi"/>
          <w:color w:val="auto"/>
          <w:lang w:val="en-US"/>
        </w:rPr>
        <w:t>any</w:t>
      </w:r>
      <w:r w:rsidR="00E14BDF" w:rsidRPr="001F2215">
        <w:rPr>
          <w:rFonts w:asciiTheme="minorHAnsi" w:hAnsiTheme="minorHAnsi" w:cstheme="minorHAnsi"/>
          <w:color w:val="auto"/>
          <w:lang w:val="en-US"/>
        </w:rPr>
        <w:t xml:space="preserve"> of </w:t>
      </w:r>
      <w:r w:rsidRPr="001F2215">
        <w:rPr>
          <w:rFonts w:asciiTheme="minorHAnsi" w:hAnsiTheme="minorHAnsi" w:cstheme="minorHAnsi"/>
          <w:color w:val="auto"/>
          <w:lang w:val="en-US"/>
        </w:rPr>
        <w:t>the</w:t>
      </w:r>
      <w:r w:rsidR="00B5150A" w:rsidRPr="001F2215">
        <w:rPr>
          <w:rFonts w:asciiTheme="minorHAnsi" w:hAnsiTheme="minorHAnsi" w:cstheme="minorHAnsi"/>
          <w:color w:val="auto"/>
          <w:lang w:val="en-US"/>
        </w:rPr>
        <w:t xml:space="preserve"> mechanisms behind the success of </w:t>
      </w:r>
      <w:r w:rsidR="00B5150A" w:rsidRPr="001F2215">
        <w:rPr>
          <w:rFonts w:asciiTheme="minorHAnsi" w:hAnsiTheme="minorHAnsi" w:cstheme="minorHAnsi"/>
          <w:i/>
          <w:color w:val="auto"/>
          <w:lang w:val="en-US"/>
        </w:rPr>
        <w:t>M. tuberculosis</w:t>
      </w:r>
      <w:r w:rsidR="00B5150A" w:rsidRPr="001F2215">
        <w:rPr>
          <w:rFonts w:asciiTheme="minorHAnsi" w:hAnsiTheme="minorHAnsi" w:cstheme="minorHAnsi"/>
          <w:color w:val="auto"/>
          <w:lang w:val="en-US"/>
        </w:rPr>
        <w:t xml:space="preserve"> </w:t>
      </w:r>
      <w:r w:rsidR="005C0765" w:rsidRPr="001F2215">
        <w:rPr>
          <w:rFonts w:asciiTheme="minorHAnsi" w:hAnsiTheme="minorHAnsi" w:cstheme="minorHAnsi"/>
          <w:color w:val="auto"/>
          <w:lang w:val="en-US"/>
        </w:rPr>
        <w:t xml:space="preserve">as a pathogenic organism </w:t>
      </w:r>
      <w:r w:rsidRPr="001F2215">
        <w:rPr>
          <w:rFonts w:asciiTheme="minorHAnsi" w:hAnsiTheme="minorHAnsi" w:cstheme="minorHAnsi"/>
          <w:color w:val="auto"/>
          <w:lang w:val="en-US"/>
        </w:rPr>
        <w:t xml:space="preserve">remain to </w:t>
      </w:r>
      <w:r w:rsidRPr="001F2215">
        <w:rPr>
          <w:rFonts w:asciiTheme="minorHAnsi" w:hAnsiTheme="minorHAnsi" w:cstheme="minorHAnsi"/>
          <w:noProof/>
          <w:color w:val="auto"/>
          <w:lang w:val="en-US"/>
        </w:rPr>
        <w:t xml:space="preserve">be </w:t>
      </w:r>
      <w:r w:rsidR="00B5150A" w:rsidRPr="001F2215">
        <w:rPr>
          <w:rFonts w:asciiTheme="minorHAnsi" w:hAnsiTheme="minorHAnsi" w:cstheme="minorHAnsi"/>
          <w:noProof/>
          <w:color w:val="auto"/>
          <w:lang w:val="en-US"/>
        </w:rPr>
        <w:t>investigated</w:t>
      </w:r>
      <w:r w:rsidR="00A27316"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and the development of safer</w:t>
      </w:r>
      <w:r w:rsidR="003A261A"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more effective antimycobacterial drugs are urgently needed to tackle </w:t>
      </w:r>
      <w:r w:rsidR="00B5150A" w:rsidRPr="001F2215">
        <w:rPr>
          <w:rFonts w:asciiTheme="minorHAnsi" w:hAnsiTheme="minorHAnsi" w:cstheme="minorHAnsi"/>
          <w:color w:val="auto"/>
          <w:lang w:val="en-US"/>
        </w:rPr>
        <w:t xml:space="preserve">the rise and spread of </w:t>
      </w:r>
      <w:r w:rsidRPr="001F2215">
        <w:rPr>
          <w:rFonts w:asciiTheme="minorHAnsi" w:hAnsiTheme="minorHAnsi" w:cstheme="minorHAnsi"/>
          <w:noProof/>
          <w:color w:val="auto"/>
          <w:lang w:val="en-US"/>
        </w:rPr>
        <w:t>drug resistant</w:t>
      </w:r>
      <w:r w:rsidRPr="001F2215">
        <w:rPr>
          <w:rFonts w:asciiTheme="minorHAnsi" w:hAnsiTheme="minorHAnsi" w:cstheme="minorHAnsi"/>
          <w:color w:val="auto"/>
          <w:lang w:val="en-US"/>
        </w:rPr>
        <w:t xml:space="preserve"> tuberculosis. However, </w:t>
      </w:r>
      <w:r w:rsidR="00596829" w:rsidRPr="001F2215">
        <w:rPr>
          <w:rFonts w:asciiTheme="minorHAnsi" w:hAnsiTheme="minorHAnsi" w:cstheme="minorHAnsi"/>
          <w:color w:val="auto"/>
          <w:lang w:val="en-US"/>
        </w:rPr>
        <w:t xml:space="preserve">the </w:t>
      </w:r>
      <w:r w:rsidR="003E59E1" w:rsidRPr="001F2215">
        <w:rPr>
          <w:rFonts w:asciiTheme="minorHAnsi" w:hAnsiTheme="minorHAnsi" w:cstheme="minorHAnsi"/>
          <w:noProof/>
          <w:color w:val="auto"/>
          <w:lang w:val="en-US"/>
        </w:rPr>
        <w:t>progression</w:t>
      </w:r>
      <w:r w:rsidR="003E59E1" w:rsidRPr="001F2215">
        <w:rPr>
          <w:rFonts w:asciiTheme="minorHAnsi" w:hAnsiTheme="minorHAnsi" w:cstheme="minorHAnsi"/>
          <w:color w:val="auto"/>
          <w:lang w:val="en-US"/>
        </w:rPr>
        <w:t xml:space="preserve"> of tuberculosis research</w:t>
      </w:r>
      <w:r w:rsidRPr="001F2215">
        <w:rPr>
          <w:rFonts w:asciiTheme="minorHAnsi" w:hAnsiTheme="minorHAnsi" w:cstheme="minorHAnsi"/>
          <w:color w:val="auto"/>
          <w:lang w:val="en-US"/>
        </w:rPr>
        <w:t xml:space="preserve"> is bottlenecked by traditional </w:t>
      </w:r>
      <w:r w:rsidRPr="001F2215">
        <w:rPr>
          <w:rFonts w:asciiTheme="minorHAnsi" w:hAnsiTheme="minorHAnsi" w:cstheme="minorHAnsi"/>
          <w:color w:val="auto"/>
          <w:lang w:val="en-US"/>
        </w:rPr>
        <w:lastRenderedPageBreak/>
        <w:t>mammalian infection model</w:t>
      </w:r>
      <w:r w:rsidR="005C0765"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that are expensive, </w:t>
      </w:r>
      <w:r w:rsidRPr="001F2215">
        <w:rPr>
          <w:rFonts w:asciiTheme="minorHAnsi" w:hAnsiTheme="minorHAnsi" w:cstheme="minorHAnsi"/>
          <w:noProof/>
          <w:color w:val="auto"/>
          <w:lang w:val="en-US"/>
        </w:rPr>
        <w:t>time consuming</w:t>
      </w:r>
      <w:r w:rsidRPr="001F2215">
        <w:rPr>
          <w:rFonts w:asciiTheme="minorHAnsi" w:hAnsiTheme="minorHAnsi" w:cstheme="minorHAnsi"/>
          <w:color w:val="auto"/>
          <w:lang w:val="en-US"/>
        </w:rPr>
        <w:t xml:space="preserve">, and ethically </w:t>
      </w:r>
      <w:r w:rsidR="00B5150A" w:rsidRPr="001F2215">
        <w:rPr>
          <w:rFonts w:asciiTheme="minorHAnsi" w:hAnsiTheme="minorHAnsi" w:cstheme="minorHAnsi"/>
          <w:color w:val="auto"/>
          <w:lang w:val="en-US"/>
        </w:rPr>
        <w:t>challenging</w:t>
      </w:r>
      <w:r w:rsidRPr="001F2215">
        <w:rPr>
          <w:rFonts w:asciiTheme="minorHAnsi" w:hAnsiTheme="minorHAnsi" w:cstheme="minorHAnsi"/>
          <w:color w:val="auto"/>
          <w:lang w:val="en-US"/>
        </w:rPr>
        <w:t>.</w:t>
      </w:r>
      <w:r w:rsidR="003E59E1" w:rsidRPr="001F2215">
        <w:rPr>
          <w:rFonts w:asciiTheme="minorHAnsi" w:hAnsiTheme="minorHAnsi" w:cstheme="minorHAnsi"/>
          <w:color w:val="auto"/>
          <w:lang w:val="en-US"/>
        </w:rPr>
        <w:t xml:space="preserve"> Previously we established the larva</w:t>
      </w:r>
      <w:r w:rsidR="00E14BDF" w:rsidRPr="001F2215">
        <w:rPr>
          <w:rFonts w:asciiTheme="minorHAnsi" w:hAnsiTheme="minorHAnsi" w:cstheme="minorHAnsi"/>
          <w:color w:val="auto"/>
          <w:lang w:val="en-US"/>
        </w:rPr>
        <w:t>e</w:t>
      </w:r>
      <w:r w:rsidR="003E59E1" w:rsidRPr="001F2215">
        <w:rPr>
          <w:rFonts w:asciiTheme="minorHAnsi" w:hAnsiTheme="minorHAnsi" w:cstheme="minorHAnsi"/>
          <w:color w:val="auto"/>
          <w:lang w:val="en-US"/>
        </w:rPr>
        <w:t xml:space="preserve"> </w:t>
      </w:r>
      <w:r w:rsidR="00E14BDF" w:rsidRPr="001F2215">
        <w:rPr>
          <w:rFonts w:asciiTheme="minorHAnsi" w:hAnsiTheme="minorHAnsi" w:cstheme="minorHAnsi"/>
          <w:color w:val="auto"/>
          <w:lang w:val="en-US"/>
        </w:rPr>
        <w:t>of</w:t>
      </w:r>
      <w:r w:rsidR="003E59E1" w:rsidRPr="001F2215">
        <w:rPr>
          <w:rFonts w:asciiTheme="minorHAnsi" w:hAnsiTheme="minorHAnsi" w:cstheme="minorHAnsi"/>
          <w:color w:val="auto"/>
          <w:lang w:val="en-US"/>
        </w:rPr>
        <w:t xml:space="preserve"> the insect</w:t>
      </w:r>
      <w:r w:rsidRPr="001F2215">
        <w:rPr>
          <w:rFonts w:asciiTheme="minorHAnsi" w:hAnsiTheme="minorHAnsi" w:cstheme="minorHAnsi"/>
          <w:color w:val="auto"/>
          <w:lang w:val="en-US"/>
        </w:rPr>
        <w:t xml:space="preserve"> </w:t>
      </w:r>
      <w:r w:rsidR="003E59E1" w:rsidRPr="001F2215">
        <w:rPr>
          <w:rFonts w:asciiTheme="minorHAnsi" w:hAnsiTheme="minorHAnsi" w:cstheme="minorHAnsi"/>
          <w:i/>
          <w:color w:val="auto"/>
          <w:lang w:val="en-US"/>
        </w:rPr>
        <w:t>Galleria mellonella</w:t>
      </w:r>
      <w:r w:rsidR="00E14BDF" w:rsidRPr="001F2215">
        <w:rPr>
          <w:rFonts w:asciiTheme="minorHAnsi" w:hAnsiTheme="minorHAnsi" w:cstheme="minorHAnsi"/>
          <w:color w:val="auto"/>
          <w:lang w:val="en-US"/>
        </w:rPr>
        <w:t xml:space="preserve"> (greater wax moth)</w:t>
      </w:r>
      <w:r w:rsidR="003E59E1" w:rsidRPr="001F2215">
        <w:rPr>
          <w:rFonts w:asciiTheme="minorHAnsi" w:hAnsiTheme="minorHAnsi" w:cstheme="minorHAnsi"/>
          <w:color w:val="auto"/>
          <w:lang w:val="en-US"/>
        </w:rPr>
        <w:t xml:space="preserve"> as </w:t>
      </w:r>
      <w:r w:rsidR="00E14BDF" w:rsidRPr="001F2215">
        <w:rPr>
          <w:rFonts w:asciiTheme="minorHAnsi" w:hAnsiTheme="minorHAnsi" w:cstheme="minorHAnsi"/>
          <w:color w:val="auto"/>
          <w:lang w:val="en-US"/>
        </w:rPr>
        <w:t>a</w:t>
      </w:r>
      <w:r w:rsidR="003E59E1" w:rsidRPr="001F2215">
        <w:rPr>
          <w:rFonts w:asciiTheme="minorHAnsi" w:hAnsiTheme="minorHAnsi" w:cstheme="minorHAnsi"/>
          <w:color w:val="auto"/>
          <w:lang w:val="en-US"/>
        </w:rPr>
        <w:t xml:space="preserve"> novel</w:t>
      </w:r>
      <w:r w:rsidR="005C0765" w:rsidRPr="001F2215">
        <w:rPr>
          <w:rFonts w:asciiTheme="minorHAnsi" w:hAnsiTheme="minorHAnsi" w:cstheme="minorHAnsi"/>
          <w:color w:val="auto"/>
          <w:lang w:val="en-US"/>
        </w:rPr>
        <w:t>, reproducible, low cost, high-</w:t>
      </w:r>
      <w:r w:rsidR="00B5150A" w:rsidRPr="001F2215">
        <w:rPr>
          <w:rFonts w:asciiTheme="minorHAnsi" w:hAnsiTheme="minorHAnsi" w:cstheme="minorHAnsi"/>
          <w:color w:val="auto"/>
          <w:lang w:val="en-US"/>
        </w:rPr>
        <w:t>throughput</w:t>
      </w:r>
      <w:r w:rsidR="00E14BDF" w:rsidRPr="001F2215">
        <w:rPr>
          <w:rFonts w:asciiTheme="minorHAnsi" w:hAnsiTheme="minorHAnsi" w:cstheme="minorHAnsi"/>
          <w:color w:val="auto"/>
          <w:lang w:val="en-US"/>
        </w:rPr>
        <w:t xml:space="preserve"> and ethically acceptable</w:t>
      </w:r>
      <w:r w:rsidR="003E59E1" w:rsidRPr="001F2215">
        <w:rPr>
          <w:rFonts w:asciiTheme="minorHAnsi" w:hAnsiTheme="minorHAnsi" w:cstheme="minorHAnsi"/>
          <w:color w:val="auto"/>
          <w:lang w:val="en-US"/>
        </w:rPr>
        <w:t xml:space="preserve"> infection model for</w:t>
      </w:r>
      <w:r w:rsidR="00B5150A" w:rsidRPr="001F2215">
        <w:rPr>
          <w:rFonts w:asciiTheme="minorHAnsi" w:hAnsiTheme="minorHAnsi" w:cstheme="minorHAnsi"/>
          <w:color w:val="auto"/>
          <w:lang w:val="en-US"/>
        </w:rPr>
        <w:t xml:space="preserve"> </w:t>
      </w:r>
      <w:r w:rsidR="003E59E1" w:rsidRPr="001F2215">
        <w:rPr>
          <w:rFonts w:asciiTheme="minorHAnsi" w:hAnsiTheme="minorHAnsi" w:cstheme="minorHAnsi"/>
          <w:color w:val="auto"/>
          <w:lang w:val="en-US"/>
        </w:rPr>
        <w:t>member</w:t>
      </w:r>
      <w:r w:rsidR="005C0765" w:rsidRPr="001F2215">
        <w:rPr>
          <w:rFonts w:asciiTheme="minorHAnsi" w:hAnsiTheme="minorHAnsi" w:cstheme="minorHAnsi"/>
          <w:color w:val="auto"/>
          <w:lang w:val="en-US"/>
        </w:rPr>
        <w:t>s</w:t>
      </w:r>
      <w:r w:rsidR="003E59E1" w:rsidRPr="001F2215">
        <w:rPr>
          <w:rFonts w:asciiTheme="minorHAnsi" w:hAnsiTheme="minorHAnsi" w:cstheme="minorHAnsi"/>
          <w:color w:val="auto"/>
          <w:lang w:val="en-US"/>
        </w:rPr>
        <w:t xml:space="preserve"> of the </w:t>
      </w:r>
      <w:r w:rsidR="003E59E1" w:rsidRPr="001F2215">
        <w:rPr>
          <w:rFonts w:asciiTheme="minorHAnsi" w:hAnsiTheme="minorHAnsi" w:cstheme="minorHAnsi"/>
          <w:i/>
          <w:color w:val="auto"/>
          <w:lang w:val="en-US"/>
        </w:rPr>
        <w:t>M</w:t>
      </w:r>
      <w:r w:rsidR="001E3291" w:rsidRPr="001F2215">
        <w:rPr>
          <w:rFonts w:asciiTheme="minorHAnsi" w:hAnsiTheme="minorHAnsi" w:cstheme="minorHAnsi"/>
          <w:i/>
          <w:color w:val="auto"/>
          <w:lang w:val="en-US"/>
        </w:rPr>
        <w:t>.</w:t>
      </w:r>
      <w:r w:rsidR="003E59E1" w:rsidRPr="001F2215">
        <w:rPr>
          <w:rFonts w:asciiTheme="minorHAnsi" w:hAnsiTheme="minorHAnsi" w:cstheme="minorHAnsi"/>
          <w:i/>
          <w:color w:val="auto"/>
          <w:lang w:val="en-US"/>
        </w:rPr>
        <w:t xml:space="preserve"> tuberculosis </w:t>
      </w:r>
      <w:r w:rsidR="003E59E1" w:rsidRPr="001F2215">
        <w:rPr>
          <w:rFonts w:asciiTheme="minorHAnsi" w:hAnsiTheme="minorHAnsi" w:cstheme="minorHAnsi"/>
          <w:color w:val="auto"/>
          <w:lang w:val="en-US"/>
        </w:rPr>
        <w:t>complex</w:t>
      </w:r>
      <w:r w:rsidR="00E14BDF" w:rsidRPr="001F2215">
        <w:rPr>
          <w:rFonts w:asciiTheme="minorHAnsi" w:hAnsiTheme="minorHAnsi" w:cstheme="minorHAnsi"/>
          <w:color w:val="auto"/>
          <w:lang w:val="en-US"/>
        </w:rPr>
        <w:t xml:space="preserve">. Here we </w:t>
      </w:r>
      <w:r w:rsidR="00954065" w:rsidRPr="001F2215">
        <w:rPr>
          <w:rFonts w:asciiTheme="minorHAnsi" w:hAnsiTheme="minorHAnsi" w:cstheme="minorHAnsi"/>
          <w:color w:val="auto"/>
          <w:lang w:val="en-US"/>
        </w:rPr>
        <w:t>describe</w:t>
      </w:r>
      <w:r w:rsidR="00946EE4" w:rsidRPr="001F2215">
        <w:rPr>
          <w:rFonts w:asciiTheme="minorHAnsi" w:hAnsiTheme="minorHAnsi" w:cstheme="minorHAnsi"/>
          <w:color w:val="auto"/>
          <w:lang w:val="en-US"/>
        </w:rPr>
        <w:t xml:space="preserve"> the </w:t>
      </w:r>
      <w:r w:rsidR="00954065" w:rsidRPr="001F2215">
        <w:rPr>
          <w:rFonts w:asciiTheme="minorHAnsi" w:hAnsiTheme="minorHAnsi" w:cstheme="minorHAnsi"/>
          <w:color w:val="auto"/>
          <w:lang w:val="en-US"/>
        </w:rPr>
        <w:t>maintenance, preparation</w:t>
      </w:r>
      <w:r w:rsidR="002D239D" w:rsidRPr="001F2215">
        <w:rPr>
          <w:rFonts w:asciiTheme="minorHAnsi" w:hAnsiTheme="minorHAnsi" w:cstheme="minorHAnsi"/>
          <w:color w:val="auto"/>
          <w:lang w:val="en-US"/>
        </w:rPr>
        <w:t>,</w:t>
      </w:r>
      <w:r w:rsidR="00954065" w:rsidRPr="001F2215">
        <w:rPr>
          <w:rFonts w:asciiTheme="minorHAnsi" w:hAnsiTheme="minorHAnsi" w:cstheme="minorHAnsi"/>
          <w:color w:val="auto"/>
          <w:lang w:val="en-US"/>
        </w:rPr>
        <w:t xml:space="preserve"> and infection of </w:t>
      </w:r>
      <w:r w:rsidR="00954065" w:rsidRPr="001F2215">
        <w:rPr>
          <w:rFonts w:asciiTheme="minorHAnsi" w:hAnsiTheme="minorHAnsi" w:cstheme="minorHAnsi"/>
          <w:i/>
          <w:color w:val="auto"/>
          <w:lang w:val="en-US"/>
        </w:rPr>
        <w:t xml:space="preserve">G. mellonella </w:t>
      </w:r>
      <w:r w:rsidR="00954065" w:rsidRPr="001F2215">
        <w:rPr>
          <w:rFonts w:asciiTheme="minorHAnsi" w:hAnsiTheme="minorHAnsi" w:cstheme="minorHAnsi"/>
          <w:color w:val="auto"/>
          <w:lang w:val="en-US"/>
        </w:rPr>
        <w:t xml:space="preserve">with bioluminescent </w:t>
      </w:r>
      <w:r w:rsidR="00954065" w:rsidRPr="001F2215">
        <w:rPr>
          <w:rFonts w:asciiTheme="minorHAnsi" w:hAnsiTheme="minorHAnsi" w:cstheme="minorHAnsi"/>
          <w:i/>
          <w:color w:val="auto"/>
          <w:lang w:val="en-US"/>
        </w:rPr>
        <w:t>Mycobacterium bovis</w:t>
      </w:r>
      <w:r w:rsidR="00954065" w:rsidRPr="001F2215">
        <w:rPr>
          <w:rFonts w:asciiTheme="minorHAnsi" w:hAnsiTheme="minorHAnsi" w:cstheme="minorHAnsi"/>
          <w:color w:val="auto"/>
          <w:lang w:val="en-US"/>
        </w:rPr>
        <w:t xml:space="preserve"> BCG </w:t>
      </w:r>
      <w:r w:rsidR="00954065" w:rsidRPr="001F2215">
        <w:rPr>
          <w:rFonts w:asciiTheme="minorHAnsi" w:hAnsiTheme="minorHAnsi" w:cstheme="minorHAnsi"/>
          <w:i/>
          <w:color w:val="auto"/>
          <w:lang w:val="en-US"/>
        </w:rPr>
        <w:t xml:space="preserve">lux. </w:t>
      </w:r>
      <w:r w:rsidR="00C30A0B" w:rsidRPr="001F2215">
        <w:rPr>
          <w:rFonts w:asciiTheme="minorHAnsi" w:hAnsiTheme="minorHAnsi" w:cstheme="minorHAnsi"/>
          <w:noProof/>
          <w:color w:val="auto"/>
          <w:lang w:val="en-US"/>
        </w:rPr>
        <w:t>Using</w:t>
      </w:r>
      <w:r w:rsidR="00C30A0B" w:rsidRPr="001F2215">
        <w:rPr>
          <w:rFonts w:asciiTheme="minorHAnsi" w:hAnsiTheme="minorHAnsi" w:cstheme="minorHAnsi"/>
          <w:i/>
          <w:noProof/>
          <w:color w:val="auto"/>
          <w:lang w:val="en-US"/>
        </w:rPr>
        <w:t xml:space="preserve"> </w:t>
      </w:r>
      <w:r w:rsidR="00C30A0B" w:rsidRPr="001F2215">
        <w:rPr>
          <w:rFonts w:asciiTheme="minorHAnsi" w:hAnsiTheme="minorHAnsi" w:cstheme="minorHAnsi"/>
          <w:noProof/>
          <w:color w:val="auto"/>
          <w:lang w:val="en-US"/>
        </w:rPr>
        <w:t>this infection model</w:t>
      </w:r>
      <w:r w:rsidR="00C30A0B" w:rsidRPr="001F2215">
        <w:rPr>
          <w:rFonts w:asciiTheme="minorHAnsi" w:hAnsiTheme="minorHAnsi" w:cstheme="minorHAnsi"/>
          <w:color w:val="auto"/>
          <w:lang w:val="en-US"/>
        </w:rPr>
        <w:t>,</w:t>
      </w:r>
      <w:r w:rsidR="00C30A0B" w:rsidRPr="001F2215">
        <w:rPr>
          <w:rFonts w:asciiTheme="minorHAnsi" w:hAnsiTheme="minorHAnsi" w:cstheme="minorHAnsi"/>
          <w:i/>
          <w:color w:val="auto"/>
          <w:lang w:val="en-US"/>
        </w:rPr>
        <w:t xml:space="preserve"> </w:t>
      </w:r>
      <w:r w:rsidR="00946EE4" w:rsidRPr="001F2215">
        <w:rPr>
          <w:rFonts w:asciiTheme="minorHAnsi" w:hAnsiTheme="minorHAnsi" w:cstheme="minorHAnsi"/>
          <w:color w:val="auto"/>
          <w:lang w:val="en-US"/>
        </w:rPr>
        <w:t>mycobacteria</w:t>
      </w:r>
      <w:r w:rsidR="00C30A0B" w:rsidRPr="001F2215">
        <w:rPr>
          <w:rFonts w:asciiTheme="minorHAnsi" w:hAnsiTheme="minorHAnsi" w:cstheme="minorHAnsi"/>
          <w:color w:val="auto"/>
          <w:lang w:val="en-US"/>
        </w:rPr>
        <w:t>l</w:t>
      </w:r>
      <w:r w:rsidR="00B5150A" w:rsidRPr="001F2215">
        <w:rPr>
          <w:rFonts w:asciiTheme="minorHAnsi" w:hAnsiTheme="minorHAnsi" w:cstheme="minorHAnsi"/>
          <w:color w:val="auto"/>
          <w:lang w:val="en-US"/>
        </w:rPr>
        <w:t xml:space="preserve"> </w:t>
      </w:r>
      <w:r w:rsidR="00B5150A" w:rsidRPr="001F2215">
        <w:rPr>
          <w:rFonts w:asciiTheme="minorHAnsi" w:hAnsiTheme="minorHAnsi" w:cstheme="minorHAnsi"/>
          <w:noProof/>
          <w:color w:val="auto"/>
          <w:lang w:val="en-US"/>
        </w:rPr>
        <w:t>dose dependent</w:t>
      </w:r>
      <w:r w:rsidR="00946EE4" w:rsidRPr="001F2215">
        <w:rPr>
          <w:rFonts w:asciiTheme="minorHAnsi" w:hAnsiTheme="minorHAnsi" w:cstheme="minorHAnsi"/>
          <w:color w:val="auto"/>
          <w:lang w:val="en-US"/>
        </w:rPr>
        <w:t xml:space="preserve"> virulence</w:t>
      </w:r>
      <w:r w:rsidR="00596829" w:rsidRPr="001F2215">
        <w:rPr>
          <w:rFonts w:asciiTheme="minorHAnsi" w:hAnsiTheme="minorHAnsi" w:cstheme="minorHAnsi"/>
          <w:color w:val="auto"/>
          <w:lang w:val="en-US"/>
        </w:rPr>
        <w:t xml:space="preserve"> can </w:t>
      </w:r>
      <w:r w:rsidR="00596829" w:rsidRPr="001F2215">
        <w:rPr>
          <w:rFonts w:asciiTheme="minorHAnsi" w:hAnsiTheme="minorHAnsi" w:cstheme="minorHAnsi"/>
          <w:noProof/>
          <w:color w:val="auto"/>
          <w:lang w:val="en-US"/>
        </w:rPr>
        <w:t>be observed</w:t>
      </w:r>
      <w:r w:rsidR="00C30A0B" w:rsidRPr="001F2215">
        <w:rPr>
          <w:rFonts w:asciiTheme="minorHAnsi" w:hAnsiTheme="minorHAnsi" w:cstheme="minorHAnsi"/>
          <w:color w:val="auto"/>
          <w:lang w:val="en-US"/>
        </w:rPr>
        <w:t>,</w:t>
      </w:r>
      <w:r w:rsidR="00CD455A" w:rsidRPr="001F2215">
        <w:rPr>
          <w:rFonts w:asciiTheme="minorHAnsi" w:hAnsiTheme="minorHAnsi" w:cstheme="minorHAnsi"/>
          <w:color w:val="auto"/>
          <w:lang w:val="en-US"/>
        </w:rPr>
        <w:t xml:space="preserve"> </w:t>
      </w:r>
      <w:r w:rsidR="00946EE4" w:rsidRPr="001F2215">
        <w:rPr>
          <w:rFonts w:asciiTheme="minorHAnsi" w:hAnsiTheme="minorHAnsi" w:cstheme="minorHAnsi"/>
          <w:color w:val="auto"/>
          <w:lang w:val="en-US"/>
        </w:rPr>
        <w:t xml:space="preserve">and </w:t>
      </w:r>
      <w:r w:rsidR="00C30A0B" w:rsidRPr="001F2215">
        <w:rPr>
          <w:rFonts w:asciiTheme="minorHAnsi" w:hAnsiTheme="minorHAnsi" w:cstheme="minorHAnsi"/>
          <w:color w:val="auto"/>
          <w:lang w:val="en-US"/>
        </w:rPr>
        <w:t xml:space="preserve">a </w:t>
      </w:r>
      <w:r w:rsidR="00946EE4" w:rsidRPr="001F2215">
        <w:rPr>
          <w:rFonts w:asciiTheme="minorHAnsi" w:hAnsiTheme="minorHAnsi" w:cstheme="minorHAnsi"/>
          <w:color w:val="auto"/>
          <w:lang w:val="en-US"/>
        </w:rPr>
        <w:t xml:space="preserve">rapid </w:t>
      </w:r>
      <w:r w:rsidR="00B5150A" w:rsidRPr="001F2215">
        <w:rPr>
          <w:rFonts w:asciiTheme="minorHAnsi" w:hAnsiTheme="minorHAnsi" w:cstheme="minorHAnsi"/>
          <w:noProof/>
          <w:color w:val="auto"/>
          <w:lang w:val="en-US"/>
        </w:rPr>
        <w:t>readout</w:t>
      </w:r>
      <w:r w:rsidR="00B5150A" w:rsidRPr="001F2215">
        <w:rPr>
          <w:rFonts w:asciiTheme="minorHAnsi" w:hAnsiTheme="minorHAnsi" w:cstheme="minorHAnsi"/>
          <w:color w:val="auto"/>
          <w:lang w:val="en-US"/>
        </w:rPr>
        <w:t xml:space="preserve"> of</w:t>
      </w:r>
      <w:r w:rsidR="00946EE4" w:rsidRPr="001F2215">
        <w:rPr>
          <w:rFonts w:asciiTheme="minorHAnsi" w:hAnsiTheme="minorHAnsi" w:cstheme="minorHAnsi"/>
          <w:color w:val="auto"/>
          <w:lang w:val="en-US"/>
        </w:rPr>
        <w:t xml:space="preserve"> </w:t>
      </w:r>
      <w:r w:rsidR="002D239D" w:rsidRPr="001F2215">
        <w:rPr>
          <w:rFonts w:asciiTheme="minorHAnsi" w:hAnsiTheme="minorHAnsi" w:cstheme="minorHAnsi"/>
          <w:color w:val="auto"/>
          <w:lang w:val="en-US"/>
        </w:rPr>
        <w:t>in vivo</w:t>
      </w:r>
      <w:r w:rsidR="00946EE4" w:rsidRPr="001F2215">
        <w:rPr>
          <w:rFonts w:asciiTheme="minorHAnsi" w:hAnsiTheme="minorHAnsi" w:cstheme="minorHAnsi"/>
          <w:i/>
          <w:color w:val="auto"/>
          <w:lang w:val="en-US"/>
        </w:rPr>
        <w:t xml:space="preserve"> </w:t>
      </w:r>
      <w:r w:rsidR="00B5150A" w:rsidRPr="001F2215">
        <w:rPr>
          <w:rFonts w:asciiTheme="minorHAnsi" w:hAnsiTheme="minorHAnsi" w:cstheme="minorHAnsi"/>
          <w:color w:val="auto"/>
          <w:lang w:val="en-US"/>
        </w:rPr>
        <w:t xml:space="preserve">mycobacterial burden </w:t>
      </w:r>
      <w:r w:rsidR="00630C3D" w:rsidRPr="001F2215">
        <w:rPr>
          <w:rFonts w:asciiTheme="minorHAnsi" w:hAnsiTheme="minorHAnsi" w:cstheme="minorHAnsi"/>
          <w:color w:val="auto"/>
          <w:lang w:val="en-US"/>
        </w:rPr>
        <w:t>using</w:t>
      </w:r>
      <w:r w:rsidR="00946EE4" w:rsidRPr="001F2215">
        <w:rPr>
          <w:rFonts w:asciiTheme="minorHAnsi" w:hAnsiTheme="minorHAnsi" w:cstheme="minorHAnsi"/>
          <w:color w:val="auto"/>
          <w:lang w:val="en-US"/>
        </w:rPr>
        <w:t xml:space="preserve"> bioluminescence measurement</w:t>
      </w:r>
      <w:r w:rsidR="00630C3D" w:rsidRPr="001F2215">
        <w:rPr>
          <w:rFonts w:asciiTheme="minorHAnsi" w:hAnsiTheme="minorHAnsi" w:cstheme="minorHAnsi"/>
          <w:color w:val="auto"/>
          <w:lang w:val="en-US"/>
        </w:rPr>
        <w:t>s</w:t>
      </w:r>
      <w:r w:rsidR="00C30A0B" w:rsidRPr="001F2215">
        <w:rPr>
          <w:rFonts w:asciiTheme="minorHAnsi" w:hAnsiTheme="minorHAnsi" w:cstheme="minorHAnsi"/>
          <w:color w:val="auto"/>
          <w:lang w:val="en-US"/>
        </w:rPr>
        <w:t xml:space="preserve"> is easily achievable and reproducible</w:t>
      </w:r>
      <w:r w:rsidR="00946EE4" w:rsidRPr="001F2215">
        <w:rPr>
          <w:rFonts w:asciiTheme="minorHAnsi" w:hAnsiTheme="minorHAnsi" w:cstheme="minorHAnsi"/>
          <w:color w:val="auto"/>
          <w:lang w:val="en-US"/>
        </w:rPr>
        <w:t xml:space="preserve">. </w:t>
      </w:r>
      <w:r w:rsidR="003A261A" w:rsidRPr="001F2215">
        <w:rPr>
          <w:rFonts w:asciiTheme="minorHAnsi" w:hAnsiTheme="minorHAnsi" w:cstheme="minorHAnsi"/>
          <w:color w:val="auto"/>
          <w:lang w:val="en-US"/>
        </w:rPr>
        <w:t>Although</w:t>
      </w:r>
      <w:r w:rsidR="00863DA2" w:rsidRPr="001F2215">
        <w:rPr>
          <w:rFonts w:asciiTheme="minorHAnsi" w:hAnsiTheme="minorHAnsi" w:cstheme="minorHAnsi"/>
          <w:color w:val="auto"/>
          <w:lang w:val="en-US"/>
        </w:rPr>
        <w:t xml:space="preserve"> </w:t>
      </w:r>
      <w:r w:rsidR="00C30A0B" w:rsidRPr="001F2215">
        <w:rPr>
          <w:rFonts w:asciiTheme="minorHAnsi" w:hAnsiTheme="minorHAnsi" w:cstheme="minorHAnsi"/>
          <w:color w:val="auto"/>
          <w:lang w:val="en-US"/>
        </w:rPr>
        <w:t>limitations exist, such as the</w:t>
      </w:r>
      <w:r w:rsidR="00CD455A" w:rsidRPr="001F2215">
        <w:rPr>
          <w:rFonts w:asciiTheme="minorHAnsi" w:hAnsiTheme="minorHAnsi" w:cstheme="minorHAnsi"/>
          <w:color w:val="auto"/>
          <w:lang w:val="en-US"/>
        </w:rPr>
        <w:t xml:space="preserve"> lack of a fully annotated genome</w:t>
      </w:r>
      <w:r w:rsidR="00A903A0" w:rsidRPr="001F2215">
        <w:rPr>
          <w:rFonts w:asciiTheme="minorHAnsi" w:hAnsiTheme="minorHAnsi" w:cstheme="minorHAnsi"/>
          <w:color w:val="auto"/>
          <w:lang w:val="en-US"/>
        </w:rPr>
        <w:t xml:space="preserve"> for transcriptomic analysis</w:t>
      </w:r>
      <w:r w:rsidR="00CD455A" w:rsidRPr="001F2215">
        <w:rPr>
          <w:rFonts w:asciiTheme="minorHAnsi" w:hAnsiTheme="minorHAnsi" w:cstheme="minorHAnsi"/>
          <w:color w:val="auto"/>
          <w:lang w:val="en-US"/>
        </w:rPr>
        <w:t xml:space="preserve">, </w:t>
      </w:r>
      <w:r w:rsidR="00A903A0" w:rsidRPr="001F2215">
        <w:rPr>
          <w:rFonts w:asciiTheme="minorHAnsi" w:hAnsiTheme="minorHAnsi" w:cstheme="minorHAnsi"/>
          <w:color w:val="auto"/>
          <w:lang w:val="en-US"/>
        </w:rPr>
        <w:t xml:space="preserve">ontological analysis against genetically similar insects can be carried out. As a low </w:t>
      </w:r>
      <w:r w:rsidR="00C30A0B" w:rsidRPr="001F2215">
        <w:rPr>
          <w:rFonts w:asciiTheme="minorHAnsi" w:hAnsiTheme="minorHAnsi" w:cstheme="minorHAnsi"/>
          <w:color w:val="auto"/>
          <w:lang w:val="en-US"/>
        </w:rPr>
        <w:t xml:space="preserve">cost, rapid, and ethically </w:t>
      </w:r>
      <w:r w:rsidR="00A903A0" w:rsidRPr="001F2215">
        <w:rPr>
          <w:rFonts w:asciiTheme="minorHAnsi" w:hAnsiTheme="minorHAnsi" w:cstheme="minorHAnsi"/>
          <w:color w:val="auto"/>
          <w:lang w:val="en-US"/>
        </w:rPr>
        <w:t>acceptable model</w:t>
      </w:r>
      <w:r w:rsidR="00D5086B" w:rsidRPr="001F2215">
        <w:rPr>
          <w:rFonts w:asciiTheme="minorHAnsi" w:hAnsiTheme="minorHAnsi" w:cstheme="minorHAnsi"/>
          <w:color w:val="auto"/>
          <w:lang w:val="en-US"/>
        </w:rPr>
        <w:t xml:space="preserve"> for tuberculosis,</w:t>
      </w:r>
      <w:r w:rsidR="00A903A0" w:rsidRPr="001F2215">
        <w:rPr>
          <w:rFonts w:asciiTheme="minorHAnsi" w:hAnsiTheme="minorHAnsi" w:cstheme="minorHAnsi"/>
          <w:color w:val="auto"/>
          <w:lang w:val="en-US"/>
        </w:rPr>
        <w:t xml:space="preserve"> </w:t>
      </w:r>
      <w:r w:rsidR="00D5086B" w:rsidRPr="001F2215">
        <w:rPr>
          <w:rFonts w:asciiTheme="minorHAnsi" w:hAnsiTheme="minorHAnsi" w:cstheme="minorHAnsi"/>
          <w:i/>
          <w:color w:val="auto"/>
          <w:lang w:val="en-US"/>
        </w:rPr>
        <w:t>G. mellonella</w:t>
      </w:r>
      <w:r w:rsidR="00C30A0B" w:rsidRPr="001F2215">
        <w:rPr>
          <w:rFonts w:asciiTheme="minorHAnsi" w:hAnsiTheme="minorHAnsi" w:cstheme="minorHAnsi"/>
          <w:color w:val="auto"/>
          <w:lang w:val="en-US"/>
        </w:rPr>
        <w:t xml:space="preserve"> can</w:t>
      </w:r>
      <w:r w:rsidR="00D5086B" w:rsidRPr="001F2215">
        <w:rPr>
          <w:rFonts w:asciiTheme="minorHAnsi" w:hAnsiTheme="minorHAnsi" w:cstheme="minorHAnsi"/>
          <w:color w:val="auto"/>
          <w:lang w:val="en-US"/>
        </w:rPr>
        <w:t xml:space="preserve"> be used as a</w:t>
      </w:r>
      <w:r w:rsidR="00A903A0" w:rsidRPr="001F2215">
        <w:rPr>
          <w:rFonts w:asciiTheme="minorHAnsi" w:hAnsiTheme="minorHAnsi" w:cstheme="minorHAnsi"/>
          <w:color w:val="auto"/>
          <w:lang w:val="en-US"/>
        </w:rPr>
        <w:t xml:space="preserve"> pre-screen </w:t>
      </w:r>
      <w:r w:rsidR="00D5086B" w:rsidRPr="001F2215">
        <w:rPr>
          <w:rFonts w:asciiTheme="minorHAnsi" w:hAnsiTheme="minorHAnsi" w:cstheme="minorHAnsi"/>
          <w:color w:val="auto"/>
          <w:lang w:val="en-US"/>
        </w:rPr>
        <w:t>to</w:t>
      </w:r>
      <w:r w:rsidR="00C30A0B" w:rsidRPr="001F2215">
        <w:rPr>
          <w:rFonts w:asciiTheme="minorHAnsi" w:hAnsiTheme="minorHAnsi" w:cstheme="minorHAnsi"/>
          <w:color w:val="auto"/>
          <w:lang w:val="en-US"/>
        </w:rPr>
        <w:t xml:space="preserve"> determine </w:t>
      </w:r>
      <w:r w:rsidR="00A903A0" w:rsidRPr="001F2215">
        <w:rPr>
          <w:rFonts w:asciiTheme="minorHAnsi" w:hAnsiTheme="minorHAnsi" w:cstheme="minorHAnsi"/>
          <w:color w:val="auto"/>
          <w:lang w:val="en-US"/>
        </w:rPr>
        <w:t xml:space="preserve">drug efficacy and </w:t>
      </w:r>
      <w:r w:rsidR="00A903A0" w:rsidRPr="001F2215">
        <w:rPr>
          <w:rFonts w:asciiTheme="minorHAnsi" w:hAnsiTheme="minorHAnsi" w:cstheme="minorHAnsi"/>
          <w:noProof/>
          <w:color w:val="auto"/>
          <w:lang w:val="en-US"/>
        </w:rPr>
        <w:t>toxicity</w:t>
      </w:r>
      <w:r w:rsidR="007C024F" w:rsidRPr="001F2215">
        <w:rPr>
          <w:rFonts w:asciiTheme="minorHAnsi" w:hAnsiTheme="minorHAnsi" w:cstheme="minorHAnsi"/>
          <w:noProof/>
          <w:color w:val="auto"/>
          <w:lang w:val="en-US"/>
        </w:rPr>
        <w:t>,</w:t>
      </w:r>
      <w:r w:rsidR="007C024F" w:rsidRPr="001F2215">
        <w:rPr>
          <w:rFonts w:asciiTheme="minorHAnsi" w:hAnsiTheme="minorHAnsi" w:cstheme="minorHAnsi"/>
          <w:color w:val="auto"/>
          <w:lang w:val="en-US"/>
        </w:rPr>
        <w:t xml:space="preserve"> and to determine</w:t>
      </w:r>
      <w:r w:rsidR="00C30A0B" w:rsidRPr="001F2215">
        <w:rPr>
          <w:rFonts w:asciiTheme="minorHAnsi" w:hAnsiTheme="minorHAnsi" w:cstheme="minorHAnsi"/>
          <w:color w:val="auto"/>
          <w:lang w:val="en-US"/>
        </w:rPr>
        <w:t xml:space="preserve"> </w:t>
      </w:r>
      <w:r w:rsidR="007C024F" w:rsidRPr="001F2215">
        <w:rPr>
          <w:rFonts w:asciiTheme="minorHAnsi" w:hAnsiTheme="minorHAnsi" w:cstheme="minorHAnsi"/>
          <w:color w:val="auto"/>
          <w:lang w:val="en-US"/>
        </w:rPr>
        <w:t xml:space="preserve">comparative mycobacterial </w:t>
      </w:r>
      <w:r w:rsidR="00D5086B" w:rsidRPr="001F2215">
        <w:rPr>
          <w:rFonts w:asciiTheme="minorHAnsi" w:hAnsiTheme="minorHAnsi" w:cstheme="minorHAnsi"/>
          <w:color w:val="auto"/>
          <w:lang w:val="en-US"/>
        </w:rPr>
        <w:t xml:space="preserve">virulence </w:t>
      </w:r>
      <w:r w:rsidR="00D5086B" w:rsidRPr="001F2215">
        <w:rPr>
          <w:rFonts w:asciiTheme="minorHAnsi" w:hAnsiTheme="minorHAnsi" w:cstheme="minorHAnsi"/>
          <w:noProof/>
          <w:color w:val="auto"/>
          <w:lang w:val="en-US"/>
        </w:rPr>
        <w:t>prior to</w:t>
      </w:r>
      <w:r w:rsidR="00D5086B" w:rsidRPr="001F2215">
        <w:rPr>
          <w:rFonts w:asciiTheme="minorHAnsi" w:hAnsiTheme="minorHAnsi" w:cstheme="minorHAnsi"/>
          <w:color w:val="auto"/>
          <w:lang w:val="en-US"/>
        </w:rPr>
        <w:t xml:space="preserve"> the use of</w:t>
      </w:r>
      <w:r w:rsidR="007C024F" w:rsidRPr="001F2215">
        <w:rPr>
          <w:rFonts w:asciiTheme="minorHAnsi" w:hAnsiTheme="minorHAnsi" w:cstheme="minorHAnsi"/>
          <w:color w:val="auto"/>
          <w:lang w:val="en-US"/>
        </w:rPr>
        <w:t xml:space="preserve"> conventional mammalian models.</w:t>
      </w:r>
      <w:r w:rsidR="00870839" w:rsidRPr="001F2215">
        <w:rPr>
          <w:rFonts w:asciiTheme="minorHAnsi" w:hAnsiTheme="minorHAnsi" w:cstheme="minorHAnsi"/>
          <w:color w:val="auto"/>
          <w:lang w:val="en-US"/>
        </w:rPr>
        <w:t xml:space="preserve"> </w:t>
      </w:r>
      <w:r w:rsidR="007C024F" w:rsidRPr="001F2215">
        <w:rPr>
          <w:rFonts w:asciiTheme="minorHAnsi" w:hAnsiTheme="minorHAnsi" w:cstheme="minorHAnsi"/>
          <w:color w:val="auto"/>
          <w:lang w:val="en-US"/>
        </w:rPr>
        <w:t xml:space="preserve">The use of the </w:t>
      </w:r>
      <w:r w:rsidR="007C024F" w:rsidRPr="001F2215">
        <w:rPr>
          <w:rFonts w:asciiTheme="minorHAnsi" w:hAnsiTheme="minorHAnsi" w:cstheme="minorHAnsi"/>
          <w:i/>
          <w:color w:val="auto"/>
          <w:lang w:val="en-US"/>
        </w:rPr>
        <w:t>G. mellonella</w:t>
      </w:r>
      <w:r w:rsidR="007C024F" w:rsidRPr="001F2215">
        <w:rPr>
          <w:rFonts w:asciiTheme="minorHAnsi" w:hAnsiTheme="minorHAnsi" w:cstheme="minorHAnsi"/>
          <w:color w:val="auto"/>
          <w:lang w:val="en-US"/>
        </w:rPr>
        <w:t>-mycobacteria model will lead to a reduction in</w:t>
      </w:r>
      <w:r w:rsidR="00D5086B" w:rsidRPr="001F2215">
        <w:rPr>
          <w:rFonts w:asciiTheme="minorHAnsi" w:hAnsiTheme="minorHAnsi" w:cstheme="minorHAnsi"/>
          <w:color w:val="auto"/>
          <w:lang w:val="en-US"/>
        </w:rPr>
        <w:t xml:space="preserve"> the </w:t>
      </w:r>
      <w:r w:rsidR="007C024F" w:rsidRPr="001F2215">
        <w:rPr>
          <w:rFonts w:asciiTheme="minorHAnsi" w:hAnsiTheme="minorHAnsi" w:cstheme="minorHAnsi"/>
          <w:color w:val="auto"/>
          <w:lang w:val="en-US"/>
        </w:rPr>
        <w:t xml:space="preserve">substantial </w:t>
      </w:r>
      <w:r w:rsidR="00D5086B" w:rsidRPr="001F2215">
        <w:rPr>
          <w:rFonts w:asciiTheme="minorHAnsi" w:hAnsiTheme="minorHAnsi" w:cstheme="minorHAnsi"/>
          <w:color w:val="auto"/>
          <w:lang w:val="en-US"/>
        </w:rPr>
        <w:t>number of animals</w:t>
      </w:r>
      <w:r w:rsidR="007C024F" w:rsidRPr="001F2215">
        <w:rPr>
          <w:rFonts w:asciiTheme="minorHAnsi" w:hAnsiTheme="minorHAnsi" w:cstheme="minorHAnsi"/>
          <w:color w:val="auto"/>
          <w:lang w:val="en-US"/>
        </w:rPr>
        <w:t xml:space="preserve"> currently</w:t>
      </w:r>
      <w:r w:rsidR="00D5086B" w:rsidRPr="001F2215">
        <w:rPr>
          <w:rFonts w:asciiTheme="minorHAnsi" w:hAnsiTheme="minorHAnsi" w:cstheme="minorHAnsi"/>
          <w:color w:val="auto"/>
          <w:lang w:val="en-US"/>
        </w:rPr>
        <w:t xml:space="preserve"> used in tuberculosis research.</w:t>
      </w:r>
    </w:p>
    <w:p w14:paraId="6B1150F4" w14:textId="77777777" w:rsidR="00D776E3" w:rsidRPr="001F2215" w:rsidRDefault="00D776E3" w:rsidP="00144968">
      <w:pPr>
        <w:rPr>
          <w:rFonts w:asciiTheme="minorHAnsi" w:hAnsiTheme="minorHAnsi" w:cstheme="minorHAnsi"/>
          <w:color w:val="auto"/>
          <w:lang w:val="en-US"/>
        </w:rPr>
      </w:pPr>
    </w:p>
    <w:p w14:paraId="00D25F73" w14:textId="1A6E6FE4" w:rsidR="006305D7" w:rsidRPr="001F2215" w:rsidRDefault="006305D7" w:rsidP="00144968">
      <w:pPr>
        <w:rPr>
          <w:rFonts w:asciiTheme="minorHAnsi" w:hAnsiTheme="minorHAnsi" w:cstheme="minorHAnsi"/>
          <w:color w:val="auto"/>
          <w:lang w:val="en-US"/>
        </w:rPr>
      </w:pPr>
      <w:r w:rsidRPr="001F2215">
        <w:rPr>
          <w:rFonts w:asciiTheme="minorHAnsi" w:hAnsiTheme="minorHAnsi" w:cstheme="minorHAnsi"/>
          <w:b/>
          <w:color w:val="auto"/>
          <w:lang w:val="en-US"/>
        </w:rPr>
        <w:t>INTRODUCTION</w:t>
      </w:r>
      <w:r w:rsidRPr="001F2215">
        <w:rPr>
          <w:rFonts w:asciiTheme="minorHAnsi" w:hAnsiTheme="minorHAnsi" w:cstheme="minorHAnsi"/>
          <w:b/>
          <w:bCs/>
          <w:color w:val="auto"/>
          <w:lang w:val="en-US"/>
        </w:rPr>
        <w:t>:</w:t>
      </w:r>
      <w:r w:rsidRPr="001F2215">
        <w:rPr>
          <w:rFonts w:asciiTheme="minorHAnsi" w:hAnsiTheme="minorHAnsi" w:cstheme="minorHAnsi"/>
          <w:color w:val="auto"/>
          <w:lang w:val="en-US"/>
        </w:rPr>
        <w:t xml:space="preserve"> </w:t>
      </w:r>
    </w:p>
    <w:p w14:paraId="4E5A94AD" w14:textId="2D07AE37" w:rsidR="00A9375B" w:rsidRPr="001F2215" w:rsidRDefault="00A9375B" w:rsidP="00144968">
      <w:pPr>
        <w:rPr>
          <w:rFonts w:asciiTheme="minorHAnsi" w:hAnsiTheme="minorHAnsi" w:cstheme="minorHAnsi"/>
          <w:color w:val="auto"/>
          <w:lang w:val="en-US"/>
        </w:rPr>
      </w:pPr>
      <w:r w:rsidRPr="001F2215">
        <w:rPr>
          <w:rFonts w:asciiTheme="minorHAnsi" w:hAnsiTheme="minorHAnsi" w:cstheme="minorHAnsi"/>
          <w:color w:val="auto"/>
          <w:lang w:val="en-US"/>
        </w:rPr>
        <w:t>Tuberculosis (TB) is a major threat to global public health with 9 million new cases per year and 1.5 million deaths</w:t>
      </w:r>
      <w:r w:rsidR="009F3F95" w:rsidRPr="001F2215">
        <w:rPr>
          <w:rFonts w:asciiTheme="minorHAnsi" w:hAnsiTheme="minorHAnsi" w:cstheme="minorHAnsi"/>
          <w:color w:val="auto"/>
          <w:lang w:val="en-US"/>
        </w:rPr>
        <w:fldChar w:fldCharType="begin" w:fldLock="1"/>
      </w:r>
      <w:r w:rsidR="009F3F95" w:rsidRPr="001F2215">
        <w:rPr>
          <w:rFonts w:asciiTheme="minorHAnsi" w:hAnsiTheme="minorHAnsi" w:cstheme="minorHAnsi"/>
          <w:color w:val="auto"/>
          <w:lang w:val="en-US"/>
        </w:rPr>
        <w:instrText>ADDIN CSL_CITATION {"citationItems":[{"id":"ITEM-1","itemData":{"author":[{"dropping-particle":"","family":"World Health Organization","given":"","non-dropping-particle":"","parse-names":false,"suffix":""}],"id":"ITEM-1","issued":{"date-parts":[["2018"]]},"number-of-pages":"277","publisher-place":"Geneva","title":"Global tuberculosis report 2018","type":"book"},"uris":["http://www.mendeley.com/documents/?uuid=3dce3816-a971-4e5b-83c2-7311c96c886e"]}],"mendeley":{"formattedCitation":"&lt;sup&gt;1&lt;/sup&gt;","plainTextFormattedCitation":"1","previouslyFormattedCitation":"&lt;sup&gt;1&lt;/sup&gt;"},"properties":{"noteIndex":0},"schema":"https://github.com/citation-style-language/schema/raw/master/csl-citation.json"}</w:instrText>
      </w:r>
      <w:r w:rsidR="009F3F95" w:rsidRPr="001F2215">
        <w:rPr>
          <w:rFonts w:asciiTheme="minorHAnsi" w:hAnsiTheme="minorHAnsi" w:cstheme="minorHAnsi"/>
          <w:color w:val="auto"/>
          <w:lang w:val="en-US"/>
        </w:rPr>
        <w:fldChar w:fldCharType="separate"/>
      </w:r>
      <w:r w:rsidR="009F3F95" w:rsidRPr="001F2215">
        <w:rPr>
          <w:rFonts w:asciiTheme="minorHAnsi" w:hAnsiTheme="minorHAnsi" w:cstheme="minorHAnsi"/>
          <w:noProof/>
          <w:color w:val="auto"/>
          <w:vertAlign w:val="superscript"/>
          <w:lang w:val="en-US"/>
        </w:rPr>
        <w:t>1</w:t>
      </w:r>
      <w:r w:rsidR="009F3F95" w:rsidRPr="001F2215">
        <w:rPr>
          <w:rFonts w:asciiTheme="minorHAnsi" w:hAnsiTheme="minorHAnsi" w:cstheme="minorHAnsi"/>
          <w:color w:val="auto"/>
          <w:lang w:val="en-US"/>
        </w:rPr>
        <w:fldChar w:fldCharType="end"/>
      </w:r>
      <w:r w:rsidR="003F5D11"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In addition</w:t>
      </w:r>
      <w:r w:rsidRPr="001F2215">
        <w:rPr>
          <w:rFonts w:asciiTheme="minorHAnsi" w:hAnsiTheme="minorHAnsi" w:cstheme="minorHAnsi"/>
          <w:color w:val="auto"/>
          <w:lang w:val="en-US"/>
        </w:rPr>
        <w:t xml:space="preserve">, it </w:t>
      </w:r>
      <w:r w:rsidRPr="001F2215">
        <w:rPr>
          <w:rFonts w:asciiTheme="minorHAnsi" w:hAnsiTheme="minorHAnsi" w:cstheme="minorHAnsi"/>
          <w:noProof/>
          <w:color w:val="auto"/>
          <w:lang w:val="en-US"/>
        </w:rPr>
        <w:t>is estimated</w:t>
      </w:r>
      <w:r w:rsidRPr="001F2215">
        <w:rPr>
          <w:rFonts w:asciiTheme="minorHAnsi" w:hAnsiTheme="minorHAnsi" w:cstheme="minorHAnsi"/>
          <w:color w:val="auto"/>
          <w:lang w:val="en-US"/>
        </w:rPr>
        <w:t xml:space="preserve"> that </w:t>
      </w:r>
      <w:r w:rsidRPr="001F2215">
        <w:rPr>
          <w:rFonts w:asciiTheme="minorHAnsi" w:hAnsiTheme="minorHAnsi" w:cstheme="minorHAnsi"/>
          <w:noProof/>
          <w:color w:val="auto"/>
          <w:lang w:val="en-US"/>
        </w:rPr>
        <w:t>one quarter</w:t>
      </w:r>
      <w:r w:rsidRPr="001F2215">
        <w:rPr>
          <w:rFonts w:asciiTheme="minorHAnsi" w:hAnsiTheme="minorHAnsi" w:cstheme="minorHAnsi"/>
          <w:color w:val="auto"/>
          <w:lang w:val="en-US"/>
        </w:rPr>
        <w:t xml:space="preserve"> of the world’s population </w:t>
      </w:r>
      <w:r w:rsidRPr="001F2215">
        <w:rPr>
          <w:rFonts w:asciiTheme="minorHAnsi" w:hAnsiTheme="minorHAnsi" w:cstheme="minorHAnsi"/>
          <w:noProof/>
          <w:color w:val="auto"/>
          <w:lang w:val="en-US"/>
        </w:rPr>
        <w:t>is infected</w:t>
      </w:r>
      <w:r w:rsidRPr="001F2215">
        <w:rPr>
          <w:rFonts w:asciiTheme="minorHAnsi" w:hAnsiTheme="minorHAnsi" w:cstheme="minorHAnsi"/>
          <w:color w:val="auto"/>
          <w:lang w:val="en-US"/>
        </w:rPr>
        <w:t xml:space="preserve"> with the causative agent of the disease, </w:t>
      </w:r>
      <w:r w:rsidRPr="001F2215">
        <w:rPr>
          <w:rFonts w:asciiTheme="minorHAnsi" w:hAnsiTheme="minorHAnsi" w:cstheme="minorHAnsi"/>
          <w:i/>
          <w:color w:val="auto"/>
          <w:lang w:val="en-US"/>
        </w:rPr>
        <w:t>Mycobacterium tuberculosis</w:t>
      </w:r>
      <w:r w:rsidRPr="001F2215">
        <w:rPr>
          <w:rFonts w:asciiTheme="minorHAnsi" w:hAnsiTheme="minorHAnsi" w:cstheme="minorHAnsi"/>
          <w:color w:val="auto"/>
          <w:lang w:val="en-US"/>
        </w:rPr>
        <w:t xml:space="preserve"> (</w:t>
      </w:r>
      <w:r w:rsidRPr="001F2215">
        <w:rPr>
          <w:rFonts w:asciiTheme="minorHAnsi" w:hAnsiTheme="minorHAnsi" w:cstheme="minorHAnsi"/>
          <w:i/>
          <w:color w:val="auto"/>
          <w:lang w:val="en-US"/>
        </w:rPr>
        <w:t>Mtb</w:t>
      </w:r>
      <w:r w:rsidRPr="001F2215">
        <w:rPr>
          <w:rFonts w:asciiTheme="minorHAnsi" w:hAnsiTheme="minorHAnsi" w:cstheme="minorHAnsi"/>
          <w:color w:val="auto"/>
          <w:lang w:val="en-US"/>
        </w:rPr>
        <w:t>)</w:t>
      </w:r>
      <w:r w:rsidRPr="001F2215">
        <w:rPr>
          <w:rFonts w:asciiTheme="minorHAnsi" w:hAnsiTheme="minorHAnsi" w:cstheme="minorHAnsi"/>
          <w:i/>
          <w:color w:val="auto"/>
          <w:lang w:val="en-US"/>
        </w:rPr>
        <w:t xml:space="preserve">. </w:t>
      </w:r>
      <w:r w:rsidRPr="001F2215">
        <w:rPr>
          <w:rFonts w:asciiTheme="minorHAnsi" w:hAnsiTheme="minorHAnsi" w:cstheme="minorHAnsi"/>
          <w:color w:val="auto"/>
          <w:lang w:val="en-US"/>
        </w:rPr>
        <w:t>Amongst the infected population, 5</w:t>
      </w:r>
      <w:r w:rsidR="003F5D11"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10% will develop active TB disease over their </w:t>
      </w:r>
      <w:r w:rsidRPr="001F2215">
        <w:rPr>
          <w:rFonts w:asciiTheme="minorHAnsi" w:hAnsiTheme="minorHAnsi" w:cstheme="minorHAnsi"/>
          <w:noProof/>
          <w:color w:val="auto"/>
          <w:lang w:val="en-US"/>
        </w:rPr>
        <w:t>lifetime</w:t>
      </w:r>
      <w:r w:rsidRPr="001F2215">
        <w:rPr>
          <w:rFonts w:asciiTheme="minorHAnsi" w:hAnsiTheme="minorHAnsi" w:cstheme="minorHAnsi"/>
          <w:color w:val="auto"/>
          <w:lang w:val="en-US"/>
        </w:rPr>
        <w:t xml:space="preserve">. Furthermore, the emergence and spread of multi-drug resistant (MDR) and extensively-drug (XDR) resistant </w:t>
      </w:r>
      <w:r w:rsidRPr="001F2215">
        <w:rPr>
          <w:rFonts w:asciiTheme="minorHAnsi" w:hAnsiTheme="minorHAnsi" w:cstheme="minorHAnsi"/>
          <w:i/>
          <w:color w:val="auto"/>
          <w:lang w:val="en-US"/>
        </w:rPr>
        <w:t>Mtb</w:t>
      </w:r>
      <w:r w:rsidRPr="001F2215">
        <w:rPr>
          <w:rFonts w:asciiTheme="minorHAnsi" w:hAnsiTheme="minorHAnsi" w:cstheme="minorHAnsi"/>
          <w:color w:val="auto"/>
          <w:lang w:val="en-US"/>
        </w:rPr>
        <w:t xml:space="preserve"> poses a serious threat to disease control, with 123 countries reporting at least one XDR case</w:t>
      </w:r>
      <w:r w:rsidR="009F3F95" w:rsidRPr="001F2215">
        <w:rPr>
          <w:rFonts w:asciiTheme="minorHAnsi" w:hAnsiTheme="minorHAnsi" w:cstheme="minorHAnsi"/>
          <w:color w:val="auto"/>
          <w:lang w:val="en-US"/>
        </w:rPr>
        <w:fldChar w:fldCharType="begin" w:fldLock="1"/>
      </w:r>
      <w:r w:rsidR="009F3F95" w:rsidRPr="001F2215">
        <w:rPr>
          <w:rFonts w:asciiTheme="minorHAnsi" w:hAnsiTheme="minorHAnsi" w:cstheme="minorHAnsi"/>
          <w:color w:val="auto"/>
          <w:lang w:val="en-US"/>
        </w:rPr>
        <w:instrText>ADDIN CSL_CITATION {"citationItems":[{"id":"ITEM-1","itemData":{"author":[{"dropping-particle":"","family":"World Health Organization","given":"","non-dropping-particle":"","parse-names":false,"suffix":""}],"id":"ITEM-1","issued":{"date-parts":[["2018"]]},"number-of-pages":"277","publisher-place":"Geneva","title":"Global tuberculosis report 2018","type":"book"},"uris":["http://www.mendeley.com/documents/?uuid=3dce3816-a971-4e5b-83c2-7311c96c886e"]}],"mendeley":{"formattedCitation":"&lt;sup&gt;1&lt;/sup&gt;","plainTextFormattedCitation":"1","previouslyFormattedCitation":"&lt;sup&gt;1&lt;/sup&gt;"},"properties":{"noteIndex":0},"schema":"https://github.com/citation-style-language/schema/raw/master/csl-citation.json"}</w:instrText>
      </w:r>
      <w:r w:rsidR="009F3F95" w:rsidRPr="001F2215">
        <w:rPr>
          <w:rFonts w:asciiTheme="minorHAnsi" w:hAnsiTheme="minorHAnsi" w:cstheme="minorHAnsi"/>
          <w:color w:val="auto"/>
          <w:lang w:val="en-US"/>
        </w:rPr>
        <w:fldChar w:fldCharType="separate"/>
      </w:r>
      <w:r w:rsidR="009F3F95" w:rsidRPr="001F2215">
        <w:rPr>
          <w:rFonts w:asciiTheme="minorHAnsi" w:hAnsiTheme="minorHAnsi" w:cstheme="minorHAnsi"/>
          <w:noProof/>
          <w:color w:val="auto"/>
          <w:vertAlign w:val="superscript"/>
          <w:lang w:val="en-US"/>
        </w:rPr>
        <w:t>1</w:t>
      </w:r>
      <w:r w:rsidR="009F3F95" w:rsidRPr="001F2215">
        <w:rPr>
          <w:rFonts w:asciiTheme="minorHAnsi" w:hAnsiTheme="minorHAnsi" w:cstheme="minorHAnsi"/>
          <w:color w:val="auto"/>
          <w:lang w:val="en-US"/>
        </w:rPr>
        <w:fldChar w:fldCharType="end"/>
      </w:r>
      <w:r w:rsidR="003F5D11"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Treatment of </w:t>
      </w:r>
      <w:r w:rsidR="006D43A2" w:rsidRPr="001F2215">
        <w:rPr>
          <w:rFonts w:asciiTheme="minorHAnsi" w:hAnsiTheme="minorHAnsi" w:cstheme="minorHAnsi"/>
          <w:color w:val="auto"/>
          <w:lang w:val="en-US"/>
        </w:rPr>
        <w:t>TB</w:t>
      </w:r>
      <w:r w:rsidRPr="001F2215">
        <w:rPr>
          <w:rFonts w:asciiTheme="minorHAnsi" w:hAnsiTheme="minorHAnsi" w:cstheme="minorHAnsi"/>
          <w:color w:val="auto"/>
          <w:lang w:val="en-US"/>
        </w:rPr>
        <w:t xml:space="preserve"> requires a cocktail of at least four anti-mycobacterial drugs</w:t>
      </w:r>
      <w:r w:rsidR="001B6188" w:rsidRPr="001F2215">
        <w:rPr>
          <w:rFonts w:asciiTheme="minorHAnsi" w:hAnsiTheme="minorHAnsi" w:cstheme="minorHAnsi"/>
          <w:color w:val="auto"/>
          <w:lang w:val="en-US"/>
        </w:rPr>
        <w:t>, of which isoniazid and rifampicin</w:t>
      </w:r>
      <w:r w:rsidRPr="001F2215">
        <w:rPr>
          <w:rFonts w:asciiTheme="minorHAnsi" w:hAnsiTheme="minorHAnsi" w:cstheme="minorHAnsi"/>
          <w:color w:val="auto"/>
          <w:lang w:val="en-US"/>
        </w:rPr>
        <w:t xml:space="preserve"> </w:t>
      </w:r>
      <w:r w:rsidR="001B6188" w:rsidRPr="001F2215">
        <w:rPr>
          <w:rFonts w:asciiTheme="minorHAnsi" w:hAnsiTheme="minorHAnsi" w:cstheme="minorHAnsi"/>
          <w:noProof/>
          <w:color w:val="auto"/>
          <w:lang w:val="en-US"/>
        </w:rPr>
        <w:t>are prescribed</w:t>
      </w:r>
      <w:r w:rsidR="001B6188"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for a minimum </w:t>
      </w:r>
      <w:r w:rsidR="001B6188" w:rsidRPr="001F2215">
        <w:rPr>
          <w:rFonts w:asciiTheme="minorHAnsi" w:hAnsiTheme="minorHAnsi" w:cstheme="minorHAnsi"/>
          <w:color w:val="auto"/>
          <w:lang w:val="en-US"/>
        </w:rPr>
        <w:t xml:space="preserve">duration </w:t>
      </w:r>
      <w:r w:rsidRPr="001F2215">
        <w:rPr>
          <w:rFonts w:asciiTheme="minorHAnsi" w:hAnsiTheme="minorHAnsi" w:cstheme="minorHAnsi"/>
          <w:color w:val="auto"/>
          <w:lang w:val="en-US"/>
        </w:rPr>
        <w:t>of six months</w:t>
      </w:r>
      <w:r w:rsidR="001B6188" w:rsidRPr="001F2215">
        <w:rPr>
          <w:rFonts w:asciiTheme="minorHAnsi" w:hAnsiTheme="minorHAnsi" w:cstheme="minorHAnsi"/>
          <w:noProof/>
          <w:color w:val="auto"/>
          <w:lang w:val="en-US"/>
        </w:rPr>
        <w:t>;</w:t>
      </w:r>
      <w:r w:rsidR="001B6188" w:rsidRPr="001F2215">
        <w:rPr>
          <w:rFonts w:asciiTheme="minorHAnsi" w:hAnsiTheme="minorHAnsi" w:cstheme="minorHAnsi"/>
          <w:color w:val="auto"/>
          <w:lang w:val="en-US"/>
        </w:rPr>
        <w:t xml:space="preserve"> treatment </w:t>
      </w:r>
      <w:r w:rsidR="001B6188" w:rsidRPr="001F2215">
        <w:rPr>
          <w:rFonts w:asciiTheme="minorHAnsi" w:hAnsiTheme="minorHAnsi" w:cstheme="minorHAnsi"/>
          <w:noProof/>
          <w:color w:val="auto"/>
          <w:lang w:val="en-US"/>
        </w:rPr>
        <w:t xml:space="preserve">is </w:t>
      </w:r>
      <w:r w:rsidRPr="001F2215">
        <w:rPr>
          <w:rFonts w:asciiTheme="minorHAnsi" w:hAnsiTheme="minorHAnsi" w:cstheme="minorHAnsi"/>
          <w:noProof/>
          <w:color w:val="auto"/>
          <w:lang w:val="en-US"/>
        </w:rPr>
        <w:t xml:space="preserve">often </w:t>
      </w:r>
      <w:r w:rsidR="006D43A2" w:rsidRPr="001F2215">
        <w:rPr>
          <w:rFonts w:asciiTheme="minorHAnsi" w:hAnsiTheme="minorHAnsi" w:cstheme="minorHAnsi"/>
          <w:noProof/>
          <w:color w:val="auto"/>
          <w:lang w:val="en-US"/>
        </w:rPr>
        <w:t>associated</w:t>
      </w:r>
      <w:r w:rsidR="006D43A2"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with complex side effects and toxicities. Protection from the only licensed vaccine against </w:t>
      </w:r>
      <w:r w:rsidR="006D43A2" w:rsidRPr="001F2215">
        <w:rPr>
          <w:rFonts w:asciiTheme="minorHAnsi" w:hAnsiTheme="minorHAnsi" w:cstheme="minorHAnsi"/>
          <w:color w:val="auto"/>
          <w:lang w:val="en-US"/>
        </w:rPr>
        <w:t>TB</w:t>
      </w:r>
      <w:r w:rsidRPr="001F2215">
        <w:rPr>
          <w:rFonts w:asciiTheme="minorHAnsi" w:hAnsiTheme="minorHAnsi" w:cstheme="minorHAnsi"/>
          <w:color w:val="auto"/>
          <w:lang w:val="en-US"/>
        </w:rPr>
        <w:t xml:space="preserve">, </w:t>
      </w:r>
      <w:r w:rsidR="00C67D4F" w:rsidRPr="001F2215">
        <w:rPr>
          <w:rFonts w:asciiTheme="minorHAnsi" w:hAnsiTheme="minorHAnsi" w:cstheme="minorHAnsi"/>
          <w:i/>
          <w:color w:val="auto"/>
          <w:lang w:val="en-US"/>
        </w:rPr>
        <w:t>Mycobacterium</w:t>
      </w:r>
      <w:r w:rsidR="006061D5" w:rsidRPr="001F2215">
        <w:rPr>
          <w:rFonts w:asciiTheme="minorHAnsi" w:hAnsiTheme="minorHAnsi" w:cstheme="minorHAnsi"/>
          <w:i/>
          <w:color w:val="auto"/>
          <w:lang w:val="en-US"/>
        </w:rPr>
        <w:t xml:space="preserve"> </w:t>
      </w:r>
      <w:r w:rsidRPr="001F2215">
        <w:rPr>
          <w:rFonts w:asciiTheme="minorHAnsi" w:hAnsiTheme="minorHAnsi" w:cstheme="minorHAnsi"/>
          <w:i/>
          <w:color w:val="auto"/>
          <w:lang w:val="en-US"/>
        </w:rPr>
        <w:t>bovis</w:t>
      </w:r>
      <w:r w:rsidRPr="001F2215">
        <w:rPr>
          <w:rFonts w:asciiTheme="minorHAnsi" w:hAnsiTheme="minorHAnsi" w:cstheme="minorHAnsi"/>
          <w:color w:val="auto"/>
          <w:lang w:val="en-US"/>
        </w:rPr>
        <w:t xml:space="preserve"> Bacill</w:t>
      </w:r>
      <w:r w:rsidR="0092792F" w:rsidRPr="001F2215">
        <w:rPr>
          <w:rFonts w:asciiTheme="minorHAnsi" w:hAnsiTheme="minorHAnsi" w:cstheme="minorHAnsi"/>
          <w:color w:val="auto"/>
          <w:lang w:val="en-US"/>
        </w:rPr>
        <w:t>us</w:t>
      </w:r>
      <w:r w:rsidRPr="001F2215">
        <w:rPr>
          <w:rFonts w:asciiTheme="minorHAnsi" w:hAnsiTheme="minorHAnsi" w:cstheme="minorHAnsi"/>
          <w:color w:val="auto"/>
          <w:lang w:val="en-US"/>
        </w:rPr>
        <w:t xml:space="preserve"> Calmette</w:t>
      </w:r>
      <w:r w:rsidR="0092792F" w:rsidRPr="001F2215">
        <w:rPr>
          <w:rFonts w:asciiTheme="minorHAnsi" w:hAnsiTheme="minorHAnsi" w:cstheme="minorHAnsi"/>
          <w:color w:val="auto"/>
          <w:lang w:val="en-US"/>
        </w:rPr>
        <w:t>-</w:t>
      </w:r>
      <w:r w:rsidRPr="001F2215">
        <w:rPr>
          <w:rFonts w:asciiTheme="minorHAnsi" w:hAnsiTheme="minorHAnsi" w:cstheme="minorHAnsi"/>
          <w:color w:val="auto"/>
          <w:lang w:val="en-US"/>
        </w:rPr>
        <w:t>Gu</w:t>
      </w:r>
      <w:r w:rsidR="0092792F" w:rsidRPr="001F2215">
        <w:rPr>
          <w:rFonts w:asciiTheme="minorHAnsi" w:hAnsiTheme="minorHAnsi" w:cstheme="minorHAnsi"/>
          <w:color w:val="auto"/>
          <w:lang w:val="en-US"/>
        </w:rPr>
        <w:t>é</w:t>
      </w:r>
      <w:r w:rsidRPr="001F2215">
        <w:rPr>
          <w:rFonts w:asciiTheme="minorHAnsi" w:hAnsiTheme="minorHAnsi" w:cstheme="minorHAnsi"/>
          <w:color w:val="auto"/>
          <w:lang w:val="en-US"/>
        </w:rPr>
        <w:t>rin (BCG), is variable</w:t>
      </w:r>
      <w:r w:rsidR="009F3F95" w:rsidRPr="001F2215">
        <w:rPr>
          <w:rFonts w:asciiTheme="minorHAnsi" w:hAnsiTheme="minorHAnsi" w:cstheme="minorHAnsi"/>
          <w:color w:val="auto"/>
          <w:lang w:val="en-US"/>
        </w:rPr>
        <w:fldChar w:fldCharType="begin" w:fldLock="1"/>
      </w:r>
      <w:r w:rsidR="001A3133" w:rsidRPr="001F2215">
        <w:rPr>
          <w:rFonts w:asciiTheme="minorHAnsi" w:hAnsiTheme="minorHAnsi" w:cstheme="minorHAnsi"/>
          <w:color w:val="auto"/>
          <w:lang w:val="en-US"/>
        </w:rPr>
        <w:instrText>ADDIN CSL_CITATION {"citationItems":[{"id":"ITEM-1","itemData":{"abstract":"OBJECTIVE: To quantify the efficacy of BCG vaccine against tuberculosis (TB). DATA SOURCES: MEDLINE with index terms BCG vaccine, tuberculosis, and human. Experts from the Centers for Disease Control and Prevention and the World Health Organization, among others, provided lists of all known studies. STUDY SELECTION: A total of 1264 articles or abstracts were reviewed for details on BCG vaccination, concurrent vaccinated and unvaccinated groups, and TB outcome; 70 articles were reviewed in depth for method of vaccine allocation used to create comparable groups, equal surveillance and follow-up for recipient and concurrent control groups, and outcome measures of TB cases and/or deaths. Fourteen prospective trials and 12 case-control studies were included in the analysis. DATA EXTRACTION: We recorded study design, age range of study population, number of patients enrolled, efficacy of vaccine, and items to assess the potential for bias in study design and diagnosis. At least two readers independently extracted data and evaluated validity. DATA SYNTHESIS: The relative risk (RR) or odds ratio (OR) of TB provided the measure of vaccine efficacy that we analyzed. The protective effect was then computed by 1-RR or 1-OR. A random-effects model estimated a weighted average RR or OR from those provided by the trials or case-control studies. In the trials, the RR of TB was 0.49 (95% confidence interval [CI], 0.34 to 0.70) for vaccine recipients compared with nonrecipients (protective effect of 51%). In the case-control studies, the OR for TB was 0.50 (95% CI, 0.39 to 0.64), or a 50% protective effect. Seven trials reporting tuberculous deaths showed a protective effect from BCG vaccine of 71% (RR, 0.29; 95% CI, 0.16 to 0.53), and five studies reporting on meningitis showed a protective effect from BCG vaccine of 64% (OR, 0.36; 95% CI, 0.18 to 0.70). Geographic latitude of the study site and study validity score explained 66% of the heterogeneity among trials in a random-effects regression model. CONCLUSION: On average, BCG vaccine significantly reduces the risk of TB by 50%. Protection is observed across many populations, study designs, and forms of TB. Age at vaccination did not enhance predictiveness of BCG efficacy. Protection against tuberculous death, meningitis, and disseminated disease is higher than for total TB cases, although this result may reflect reduced error in disease classification rather than greater BCG efficacy.","author":[{"dropping-particle":"","family":"Colditz","given":"Graham A.","non-dropping-particle":"","parse-names":false,"suffix":""},{"dropping-particle":"","family":"Brewer","given":"Timothy F.","non-dropping-particle":"","parse-names":false,"suffix":""},{"dropping-particle":"","family":"Berkey","given":"Catherine S.","non-dropping-particle":"","parse-names":false,"suffix":""},{"dropping-particle":"","family":"Wilson","given":"Mary E.","non-dropping-particle":"","parse-names":false,"suffix":""},{"dropping-particle":"","family":"Burdick","given":"Elisabeth","non-dropping-particle":"","parse-names":false,"suffix":""},{"dropping-particle":"V.","family":"Fineberg","given":"Harvey","non-dropping-particle":"","parse-names":false,"suffix":""},{"dropping-particle":"","family":"Mosteller","given":"Frederick","non-dropping-particle":"","parse-names":false,"suffix":""}],"container-title":"JAMA","id":"ITEM-1","issue":"9","issued":{"date-parts":[["1994"]]},"page":"698-702","title":"Efficacy of BCG Vaccine in the Prevention of Tuberculosis: Meta-analysis of the Published Literature","type":"article-journal","volume":"271"},"uris":["http://www.mendeley.com/documents/?uuid=0368d4ff-c4ab-4e4c-bb98-fd0487d1aeca"]}],"mendeley":{"formattedCitation":"&lt;sup&gt;2&lt;/sup&gt;","plainTextFormattedCitation":"2","previouslyFormattedCitation":"&lt;sup&gt;2&lt;/sup&gt;"},"properties":{"noteIndex":0},"schema":"https://github.com/citation-style-language/schema/raw/master/csl-citation.json"}</w:instrText>
      </w:r>
      <w:r w:rsidR="009F3F95" w:rsidRPr="001F2215">
        <w:rPr>
          <w:rFonts w:asciiTheme="minorHAnsi" w:hAnsiTheme="minorHAnsi" w:cstheme="minorHAnsi"/>
          <w:color w:val="auto"/>
          <w:lang w:val="en-US"/>
        </w:rPr>
        <w:fldChar w:fldCharType="separate"/>
      </w:r>
      <w:r w:rsidR="009F3F95" w:rsidRPr="001F2215">
        <w:rPr>
          <w:rFonts w:asciiTheme="minorHAnsi" w:hAnsiTheme="minorHAnsi" w:cstheme="minorHAnsi"/>
          <w:noProof/>
          <w:color w:val="auto"/>
          <w:vertAlign w:val="superscript"/>
          <w:lang w:val="en-US"/>
        </w:rPr>
        <w:t>2</w:t>
      </w:r>
      <w:r w:rsidR="009F3F95" w:rsidRPr="001F2215">
        <w:rPr>
          <w:rFonts w:asciiTheme="minorHAnsi" w:hAnsiTheme="minorHAnsi" w:cstheme="minorHAnsi"/>
          <w:color w:val="auto"/>
          <w:lang w:val="en-US"/>
        </w:rPr>
        <w:fldChar w:fldCharType="end"/>
      </w:r>
      <w:r w:rsidR="003F5D11" w:rsidRPr="001F2215">
        <w:rPr>
          <w:rFonts w:asciiTheme="minorHAnsi" w:hAnsiTheme="minorHAnsi" w:cstheme="minorHAnsi"/>
          <w:color w:val="auto"/>
          <w:lang w:val="en-US"/>
        </w:rPr>
        <w:t>.</w:t>
      </w:r>
      <w:r w:rsidR="00870839" w:rsidRPr="001F2215">
        <w:rPr>
          <w:rFonts w:asciiTheme="minorHAnsi" w:hAnsiTheme="minorHAnsi" w:cstheme="minorHAnsi"/>
          <w:color w:val="auto"/>
          <w:lang w:val="en-US"/>
        </w:rPr>
        <w:t xml:space="preserve"> </w:t>
      </w:r>
      <w:r w:rsidR="001F36DB" w:rsidRPr="001F2215">
        <w:rPr>
          <w:rFonts w:asciiTheme="minorHAnsi" w:hAnsiTheme="minorHAnsi" w:cstheme="minorHAnsi"/>
          <w:color w:val="auto"/>
          <w:lang w:val="en-US"/>
        </w:rPr>
        <w:t>An incomplete</w:t>
      </w:r>
      <w:r w:rsidRPr="001F2215">
        <w:rPr>
          <w:rFonts w:asciiTheme="minorHAnsi" w:hAnsiTheme="minorHAnsi" w:cstheme="minorHAnsi"/>
          <w:color w:val="auto"/>
          <w:lang w:val="en-US"/>
        </w:rPr>
        <w:t xml:space="preserve"> understanding</w:t>
      </w:r>
      <w:r w:rsidR="003F089E" w:rsidRPr="001F2215">
        <w:rPr>
          <w:rFonts w:asciiTheme="minorHAnsi" w:hAnsiTheme="minorHAnsi" w:cstheme="minorHAnsi"/>
          <w:color w:val="auto"/>
          <w:lang w:val="en-US"/>
        </w:rPr>
        <w:t xml:space="preserve"> of</w:t>
      </w:r>
      <w:r w:rsidRPr="001F2215">
        <w:rPr>
          <w:rFonts w:asciiTheme="minorHAnsi" w:hAnsiTheme="minorHAnsi" w:cstheme="minorHAnsi"/>
          <w:color w:val="auto"/>
          <w:lang w:val="en-US"/>
        </w:rPr>
        <w:t xml:space="preserve"> the pathogenesis of </w:t>
      </w:r>
      <w:r w:rsidR="006D43A2" w:rsidRPr="001F2215">
        <w:rPr>
          <w:rFonts w:asciiTheme="minorHAnsi" w:hAnsiTheme="minorHAnsi" w:cstheme="minorHAnsi"/>
          <w:color w:val="auto"/>
          <w:lang w:val="en-US"/>
        </w:rPr>
        <w:t>TB</w:t>
      </w:r>
      <w:r w:rsidRPr="001F2215">
        <w:rPr>
          <w:rFonts w:asciiTheme="minorHAnsi" w:hAnsiTheme="minorHAnsi" w:cstheme="minorHAnsi"/>
          <w:color w:val="auto"/>
          <w:lang w:val="en-US"/>
        </w:rPr>
        <w:t xml:space="preserve"> significantly hampers the development of new therapeutic and vaccination strategies. </w:t>
      </w:r>
    </w:p>
    <w:p w14:paraId="040682F9" w14:textId="77777777" w:rsidR="00A9375B" w:rsidRPr="001F2215" w:rsidRDefault="00A9375B" w:rsidP="00144968">
      <w:pPr>
        <w:rPr>
          <w:rFonts w:asciiTheme="minorHAnsi" w:hAnsiTheme="minorHAnsi" w:cstheme="minorHAnsi"/>
          <w:color w:val="auto"/>
          <w:lang w:val="en-US"/>
        </w:rPr>
      </w:pPr>
    </w:p>
    <w:p w14:paraId="08DB40EF" w14:textId="1DE28DD6" w:rsidR="00A9375B" w:rsidRPr="001F2215" w:rsidRDefault="00A9375B" w:rsidP="00144968">
      <w:pPr>
        <w:widowControl/>
        <w:autoSpaceDE/>
        <w:autoSpaceDN/>
        <w:adjustRightInd/>
        <w:rPr>
          <w:rFonts w:asciiTheme="minorHAnsi" w:hAnsiTheme="minorHAnsi" w:cstheme="minorHAnsi"/>
          <w:color w:val="auto"/>
          <w:lang w:val="en-US"/>
        </w:rPr>
      </w:pPr>
      <w:r w:rsidRPr="001F2215">
        <w:rPr>
          <w:rFonts w:asciiTheme="minorHAnsi" w:hAnsiTheme="minorHAnsi" w:cstheme="minorHAnsi"/>
          <w:noProof/>
          <w:color w:val="auto"/>
          <w:lang w:val="en-US"/>
        </w:rPr>
        <w:t xml:space="preserve">For decades animal infection models have been vital for TB research </w:t>
      </w:r>
      <w:r w:rsidR="006D43A2" w:rsidRPr="001F2215">
        <w:rPr>
          <w:rFonts w:asciiTheme="minorHAnsi" w:hAnsiTheme="minorHAnsi" w:cstheme="minorHAnsi"/>
          <w:noProof/>
          <w:color w:val="auto"/>
          <w:lang w:val="en-US"/>
        </w:rPr>
        <w:t>to</w:t>
      </w:r>
      <w:r w:rsidRPr="001F2215">
        <w:rPr>
          <w:rFonts w:asciiTheme="minorHAnsi" w:hAnsiTheme="minorHAnsi" w:cstheme="minorHAnsi"/>
          <w:noProof/>
          <w:color w:val="auto"/>
          <w:lang w:val="en-US"/>
        </w:rPr>
        <w:t xml:space="preserve"> understand the basic pathogenesis and host response to infection, and to evaluate novel anti-mycobacterial agents, immuno-therapeutics and new vaccine candidates</w:t>
      </w:r>
      <w:r w:rsidR="009F3F95" w:rsidRPr="001F2215">
        <w:rPr>
          <w:rFonts w:asciiTheme="minorHAnsi" w:hAnsiTheme="minorHAnsi" w:cstheme="minorHAnsi"/>
          <w:noProof/>
          <w:color w:val="auto"/>
          <w:lang w:val="en-US"/>
        </w:rPr>
        <w:fldChar w:fldCharType="begin" w:fldLock="1"/>
      </w:r>
      <w:r w:rsidR="001A3133" w:rsidRPr="001F2215">
        <w:rPr>
          <w:rFonts w:asciiTheme="minorHAnsi" w:hAnsiTheme="minorHAnsi" w:cstheme="minorHAnsi"/>
          <w:noProof/>
          <w:color w:val="auto"/>
          <w:lang w:val="en-US"/>
        </w:rPr>
        <w:instrText>ADDIN CSL_CITATION {"citationItems":[{"id":"ITEM-1","itemData":{"abstract":"The zebrafish holds much promise as a high-throughput drug screening model for immune-related diseases, including inflammatory and infectious diseases and cancer. This is due to the excellent possibilities for in vivo imaging in combination with advanced tools for genomic and large scale mutant analysis. The context of the embryo's developing immune system makes it possible to study the contribution of different immune cell types to disease progression. Furthermore, due to the temporal separation of innate immunity from adaptive responses, zebrafish embryos and larvae are particularly useful for dissecting the innate host factors involved in pathology. Recent studies have underscored the remarkable similarity of the zebrafish and human immune systems, which is important for biomedical applications. This review is focused on the use of zebrafish as a model for infectious diseases, with emphasis on bacterial pathogens. Following a brief overview of the zebrafish immune system and the tools and methods used to study host-pathogen interactions in zebrafish, we discuss the current knowledge on receptors and downstream signaling components that are involved in the zebrafish embryo's innate immune response. We summarize recent insights gained from the use of bacterial infection models, particularly the Mycobacterium marinum model, that illustrate the potential of the zebrafish model for high-throughput antimicrobial drug screening.","author":[{"dropping-particle":"","family":"Meijer","given":"Annemarie H","non-dropping-particle":"","parse-names":false,"suffix":""},{"dropping-particle":"","family":"Spaink","given":"Herman P","non-dropping-particle":"","parse-names":false,"suffix":""}],"container-title":"Curr Drug Targets","id":"ITEM-1","issue":"7","issued":{"date-parts":[["2011"]]},"page":"1000-1017","title":"Host-Pathogen Interactions Made Transparent with the Zebrafish Model","type":"article-journal","volume":"12"},"uris":["http://www.mendeley.com/documents/?uuid=3ddafb4a-7d5a-4605-a87a-c1c45bbdb107"]},{"id":"ITEM-2","itemData":{"abstract":"Tuberculosis (TB) is a health threat to the global population. Anti-TB drugs and vaccines are key approaches for TB prevention and control. TB animal models are basic tools for developing biomarkers of diagnosis, drugs for therapy, vaccines for prevention and researching pathogenic mechanisms for identification of targets; thus, they serve as the cornerstone of comparative medicine, translational medicine, and precision medicine. In this review, we discuss the current use of TB animal models and their problems, as well as offering perspectives on the future of these models.","author":[{"dropping-particle":"","family":"Zhan","given":"Lingjun","non-dropping-particle":"","parse-names":false,"suffix":""},{"dropping-particle":"","family":"Tang","given":"Jun","non-dropping-particle":"","parse-names":false,"suffix":""},{"dropping-particle":"","family":"Sun","given":"Mengmeng","non-dropping-particle":"","parse-names":false,"suffix":""},{"dropping-particle":"","family":"Qin","given":"Chuan","non-dropping-particle":"","parse-names":false,"suffix":""}],"container-title":"Front Microbiol","id":"ITEM-2","issued":{"date-parts":[["2017"]]},"page":"717","title":"Animal models for tuberculosis in translational and precision medicine","type":"article-journal","volume":"8"},"uris":["http://www.mendeley.com/documents/?uuid=88b3ce90-8f05-4544-b810-e58959261c8b"]}],"mendeley":{"formattedCitation":"&lt;sup&gt;3, 4&lt;/sup&gt;","plainTextFormattedCitation":"3, 4","previouslyFormattedCitation":"&lt;sup&gt;3, 4&lt;/sup&gt;"},"properties":{"noteIndex":0},"schema":"https://github.com/citation-style-language/schema/raw/master/csl-citation.json"}</w:instrText>
      </w:r>
      <w:r w:rsidR="009F3F95" w:rsidRPr="001F2215">
        <w:rPr>
          <w:rFonts w:asciiTheme="minorHAnsi" w:hAnsiTheme="minorHAnsi" w:cstheme="minorHAnsi"/>
          <w:noProof/>
          <w:color w:val="auto"/>
          <w:lang w:val="en-US"/>
        </w:rPr>
        <w:fldChar w:fldCharType="separate"/>
      </w:r>
      <w:r w:rsidR="009F3F95" w:rsidRPr="001F2215">
        <w:rPr>
          <w:rFonts w:asciiTheme="minorHAnsi" w:hAnsiTheme="minorHAnsi" w:cstheme="minorHAnsi"/>
          <w:noProof/>
          <w:color w:val="auto"/>
          <w:vertAlign w:val="superscript"/>
          <w:lang w:val="en-US"/>
        </w:rPr>
        <w:t>3,4</w:t>
      </w:r>
      <w:r w:rsidR="009F3F95" w:rsidRPr="001F2215">
        <w:rPr>
          <w:rFonts w:asciiTheme="minorHAnsi" w:hAnsiTheme="minorHAnsi" w:cstheme="minorHAnsi"/>
          <w:noProof/>
          <w:color w:val="auto"/>
          <w:lang w:val="en-US"/>
        </w:rPr>
        <w:fldChar w:fldCharType="end"/>
      </w:r>
      <w:r w:rsidR="003F5D11" w:rsidRPr="001F2215">
        <w:rPr>
          <w:rFonts w:asciiTheme="minorHAnsi" w:hAnsiTheme="minorHAnsi" w:cstheme="minorHAnsi"/>
          <w:noProof/>
          <w:color w:val="auto"/>
          <w:lang w:val="en-US"/>
        </w:rPr>
        <w:t>.</w:t>
      </w:r>
      <w:r w:rsidRPr="001F2215">
        <w:rPr>
          <w:rFonts w:asciiTheme="minorHAnsi" w:hAnsiTheme="minorHAnsi" w:cstheme="minorHAnsi"/>
          <w:noProof/>
          <w:color w:val="auto"/>
          <w:lang w:val="en-US"/>
        </w:rPr>
        <w:t xml:space="preserve"> However</w:t>
      </w:r>
      <w:r w:rsidR="003F5D11" w:rsidRPr="001F2215">
        <w:rPr>
          <w:rFonts w:asciiTheme="minorHAnsi" w:hAnsiTheme="minorHAnsi" w:cstheme="minorHAnsi"/>
          <w:noProof/>
          <w:color w:val="auto"/>
          <w:lang w:val="en-US"/>
        </w:rPr>
        <w:t>,</w:t>
      </w:r>
      <w:r w:rsidRPr="001F2215">
        <w:rPr>
          <w:rFonts w:asciiTheme="minorHAnsi" w:hAnsiTheme="minorHAnsi" w:cstheme="minorHAnsi"/>
          <w:noProof/>
          <w:color w:val="auto"/>
          <w:lang w:val="en-US"/>
        </w:rPr>
        <w:t xml:space="preserve"> research using animal infection model</w:t>
      </w:r>
      <w:r w:rsidR="00EF6572" w:rsidRPr="001F2215">
        <w:rPr>
          <w:rFonts w:asciiTheme="minorHAnsi" w:hAnsiTheme="minorHAnsi" w:cstheme="minorHAnsi"/>
          <w:noProof/>
          <w:color w:val="auto"/>
          <w:lang w:val="en-US"/>
        </w:rPr>
        <w:t>s</w:t>
      </w:r>
      <w:r w:rsidRPr="001F2215">
        <w:rPr>
          <w:rFonts w:asciiTheme="minorHAnsi" w:hAnsiTheme="minorHAnsi" w:cstheme="minorHAnsi"/>
          <w:noProof/>
          <w:color w:val="auto"/>
          <w:lang w:val="en-US"/>
        </w:rPr>
        <w:t xml:space="preserve"> </w:t>
      </w:r>
      <w:r w:rsidR="009D55F0" w:rsidRPr="001F2215">
        <w:rPr>
          <w:rFonts w:asciiTheme="minorHAnsi" w:hAnsiTheme="minorHAnsi" w:cstheme="minorHAnsi"/>
          <w:noProof/>
          <w:color w:val="auto"/>
          <w:lang w:val="en-US"/>
        </w:rPr>
        <w:t xml:space="preserve">of TB </w:t>
      </w:r>
      <w:r w:rsidRPr="001F2215">
        <w:rPr>
          <w:rFonts w:asciiTheme="minorHAnsi" w:hAnsiTheme="minorHAnsi" w:cstheme="minorHAnsi"/>
          <w:noProof/>
          <w:color w:val="auto"/>
          <w:lang w:val="en-US"/>
        </w:rPr>
        <w:t xml:space="preserve">is notoriously difficult as the pathogenesis and progression of </w:t>
      </w:r>
      <w:r w:rsidR="00EF6572" w:rsidRPr="001F2215">
        <w:rPr>
          <w:rFonts w:asciiTheme="minorHAnsi" w:hAnsiTheme="minorHAnsi" w:cstheme="minorHAnsi"/>
          <w:noProof/>
          <w:color w:val="auto"/>
          <w:lang w:val="en-US"/>
        </w:rPr>
        <w:t xml:space="preserve">TB </w:t>
      </w:r>
      <w:r w:rsidRPr="001F2215">
        <w:rPr>
          <w:rFonts w:asciiTheme="minorHAnsi" w:hAnsiTheme="minorHAnsi" w:cstheme="minorHAnsi"/>
          <w:noProof/>
          <w:color w:val="auto"/>
          <w:lang w:val="en-US"/>
        </w:rPr>
        <w:t>infection are complex</w:t>
      </w:r>
      <w:r w:rsidR="00EF6572" w:rsidRPr="001F2215">
        <w:rPr>
          <w:rFonts w:asciiTheme="minorHAnsi" w:hAnsiTheme="minorHAnsi" w:cstheme="minorHAnsi"/>
          <w:noProof/>
          <w:color w:val="auto"/>
          <w:lang w:val="en-US"/>
        </w:rPr>
        <w:t>,</w:t>
      </w:r>
      <w:r w:rsidRPr="001F2215">
        <w:rPr>
          <w:rFonts w:asciiTheme="minorHAnsi" w:hAnsiTheme="minorHAnsi" w:cstheme="minorHAnsi"/>
          <w:noProof/>
          <w:color w:val="auto"/>
          <w:lang w:val="en-US"/>
        </w:rPr>
        <w:t xml:space="preserve"> and there is no single animal model that mimics the full spectrum and important features of the disease</w:t>
      </w:r>
      <w:r w:rsidR="00E92842" w:rsidRPr="001F2215">
        <w:rPr>
          <w:rFonts w:asciiTheme="minorHAnsi" w:hAnsiTheme="minorHAnsi" w:cstheme="minorHAnsi"/>
          <w:noProof/>
          <w:color w:val="auto"/>
          <w:lang w:val="en-US"/>
        </w:rPr>
        <w:fldChar w:fldCharType="begin" w:fldLock="1"/>
      </w:r>
      <w:r w:rsidR="001A3133" w:rsidRPr="001F2215">
        <w:rPr>
          <w:rFonts w:asciiTheme="minorHAnsi" w:hAnsiTheme="minorHAnsi" w:cstheme="minorHAnsi"/>
          <w:noProof/>
          <w:color w:val="auto"/>
          <w:lang w:val="en-US"/>
        </w:rPr>
        <w:instrText>ADDIN CSL_CITATION {"citationItems":[{"id":"ITEM-1","itemData":{"abstract":"BACKGROUND: Several nonclinical drug-development tools (DDTs) have been used for antituberculosis drug development over several decades. The role of the DDTs used for evaluating the efficacy of antituberculosis drug combinations and the gaps in the evidence base for which new tools or approaches are needed are as yet undefined. METHODS: We performed a landscape analysis based on a comprehensive literature review to create evidence based guidelines. RESULTS: There are 3 important questions that a DDT should answer with regard to antituberculosis drugs: What combination(s) of drugs will be most effective? What dose(s) and schedule(s) of each drug should be administered? and What duration(s) of treatment will be efficacious? Four DDTs were identified as having a track record to answer these questions: in vitro susceptibility tests, the hollow fiber system model of tuberculosis, mice, and guinea pigs. No single nonclinical in vitro or animal model recapitulates all aspects of human tuberculosis. Therefore, a combination of models is recommended for drug development. Gaps identified include the need for standardization of nonclinical model experiments, evaluation of animal models with pathology more similar to that in humans, and identification of experimental quantitative output in the DDTs that correlates with sterilizing effect in humans. CONCLUSIONS: There is a need for formal quantitative analyses of how well DDTs forecast clinical outcomes.","author":[{"dropping-particle":"","family":"Gumbo","given":"Tawanda","non-dropping-particle":"","parse-names":false,"suffix":""},{"dropping-particle":"","family":"Lenaerts","given":"Anne J.","non-dropping-particle":"","parse-names":false,"suffix":""},{"dropping-particle":"","family":"Hanna","given":"Debra","non-dropping-particle":"","parse-names":false,"suffix":""},{"dropping-particle":"","family":"Romero","given":"Klaus","non-dropping-particle":"","parse-names":false,"suffix":""},{"dropping-particle":"","family":"Nuermberger","given":"Eric","non-dropping-particle":"","parse-names":false,"suffix":""}],"container-title":"J Infect Dis","id":"ITEM-1","issue":"Suppl 3","issued":{"date-parts":[["2015"]]},"page":"S83-95","title":"Nonclinical Models for Antituberculosis Drug Development: A Landscape Analysis","type":"article-journal","volume":"211"},"uris":["http://www.mendeley.com/documents/?uuid=03a5814f-30ec-4df7-8628-e469b11e0b7b"]},{"id":"ITEM-2","itemData":{"author":[{"dropping-particle":"","family":"Williams","given":"A.","non-dropping-particle":"","parse-names":false,"suffix":""},{"dropping-particle":"","family":"Orme","given":"I. M.","non-dropping-particle":"","parse-names":false,"suffix":""}],"container-title":"Microbiol spectr","id":"ITEM-2","issue":"4","issued":{"date-parts":[["2016"]]},"page":"TBTB2-004-2015","title":"Animal models of tuberculosis: an overview","type":"article-journal","volume":"4"},"uris":["http://www.mendeley.com/documents/?uuid=0c008e84-e79a-434d-bedf-0538835dfadf"]}],"mendeley":{"formattedCitation":"&lt;sup&gt;5, 6&lt;/sup&gt;","plainTextFormattedCitation":"5, 6","previouslyFormattedCitation":"&lt;sup&gt;5, 6&lt;/sup&gt;"},"properties":{"noteIndex":0},"schema":"https://github.com/citation-style-language/schema/raw/master/csl-citation.json"}</w:instrText>
      </w:r>
      <w:r w:rsidR="00E92842" w:rsidRPr="001F2215">
        <w:rPr>
          <w:rFonts w:asciiTheme="minorHAnsi" w:hAnsiTheme="minorHAnsi" w:cstheme="minorHAnsi"/>
          <w:noProof/>
          <w:color w:val="auto"/>
          <w:lang w:val="en-US"/>
        </w:rPr>
        <w:fldChar w:fldCharType="separate"/>
      </w:r>
      <w:r w:rsidR="00E92842" w:rsidRPr="001F2215">
        <w:rPr>
          <w:rFonts w:asciiTheme="minorHAnsi" w:hAnsiTheme="minorHAnsi" w:cstheme="minorHAnsi"/>
          <w:noProof/>
          <w:color w:val="auto"/>
          <w:vertAlign w:val="superscript"/>
          <w:lang w:val="en-US"/>
        </w:rPr>
        <w:t>5,6</w:t>
      </w:r>
      <w:r w:rsidR="00E92842" w:rsidRPr="001F2215">
        <w:rPr>
          <w:rFonts w:asciiTheme="minorHAnsi" w:hAnsiTheme="minorHAnsi" w:cstheme="minorHAnsi"/>
          <w:noProof/>
          <w:color w:val="auto"/>
          <w:lang w:val="en-US"/>
        </w:rPr>
        <w:fldChar w:fldCharType="end"/>
      </w:r>
      <w:r w:rsidR="003F5D11" w:rsidRPr="001F2215">
        <w:rPr>
          <w:rFonts w:asciiTheme="minorHAnsi" w:hAnsiTheme="minorHAnsi" w:cstheme="minorHAnsi"/>
          <w:noProof/>
          <w:color w:val="auto"/>
          <w:lang w:val="en-US"/>
        </w:rPr>
        <w:t>.</w:t>
      </w:r>
      <w:r w:rsidR="00E92842" w:rsidRPr="001F2215">
        <w:rPr>
          <w:rFonts w:asciiTheme="minorHAnsi" w:hAnsiTheme="minorHAnsi" w:cstheme="minorHAnsi"/>
          <w:noProof/>
          <w:color w:val="auto"/>
          <w:lang w:val="en-US"/>
        </w:rPr>
        <w:t xml:space="preserve"> </w:t>
      </w:r>
      <w:r w:rsidRPr="001F2215">
        <w:rPr>
          <w:rFonts w:asciiTheme="minorHAnsi" w:hAnsiTheme="minorHAnsi" w:cstheme="minorHAnsi"/>
          <w:noProof/>
          <w:color w:val="auto"/>
          <w:lang w:val="en-US"/>
        </w:rPr>
        <w:t>Furthermore, animal experiments are expensive</w:t>
      </w:r>
      <w:r w:rsidR="00DB6384" w:rsidRPr="001F2215">
        <w:rPr>
          <w:rFonts w:asciiTheme="minorHAnsi" w:hAnsiTheme="minorHAnsi" w:cstheme="minorHAnsi"/>
          <w:noProof/>
          <w:color w:val="auto"/>
          <w:lang w:val="en-US"/>
        </w:rPr>
        <w:t xml:space="preserve">, </w:t>
      </w:r>
      <w:r w:rsidRPr="001F2215">
        <w:rPr>
          <w:rFonts w:asciiTheme="minorHAnsi" w:hAnsiTheme="minorHAnsi" w:cstheme="minorHAnsi"/>
          <w:noProof/>
          <w:color w:val="auto"/>
          <w:lang w:val="en-US"/>
        </w:rPr>
        <w:t>time consuming to undertake and require full ethical justification.</w:t>
      </w:r>
      <w:r w:rsidRPr="001F2215">
        <w:rPr>
          <w:rFonts w:asciiTheme="minorHAnsi" w:hAnsiTheme="minorHAnsi" w:cstheme="minorHAnsi"/>
          <w:color w:val="auto"/>
          <w:lang w:val="en-US"/>
        </w:rPr>
        <w:t xml:space="preserve"> </w:t>
      </w:r>
      <w:r w:rsidRPr="001F2215">
        <w:rPr>
          <w:rFonts w:asciiTheme="minorHAnsi" w:hAnsiTheme="minorHAnsi" w:cstheme="minorHAnsi"/>
          <w:color w:val="000000" w:themeColor="text1"/>
          <w:lang w:val="en-US"/>
        </w:rPr>
        <w:t xml:space="preserve">Nevertheless, </w:t>
      </w:r>
      <w:r w:rsidR="00755177" w:rsidRPr="001F2215">
        <w:rPr>
          <w:rFonts w:asciiTheme="minorHAnsi" w:hAnsiTheme="minorHAnsi" w:cstheme="minorHAnsi"/>
          <w:color w:val="000000" w:themeColor="text1"/>
          <w:lang w:val="en-US"/>
        </w:rPr>
        <w:t xml:space="preserve">animal </w:t>
      </w:r>
      <w:r w:rsidRPr="001F2215">
        <w:rPr>
          <w:rFonts w:asciiTheme="minorHAnsi" w:hAnsiTheme="minorHAnsi" w:cstheme="minorHAnsi"/>
          <w:color w:val="000000" w:themeColor="text1"/>
          <w:lang w:val="en-US"/>
        </w:rPr>
        <w:t>infection models</w:t>
      </w:r>
      <w:r w:rsidR="00755177" w:rsidRPr="001F2215">
        <w:rPr>
          <w:rFonts w:asciiTheme="minorHAnsi" w:hAnsiTheme="minorHAnsi" w:cstheme="minorHAnsi"/>
          <w:color w:val="000000" w:themeColor="text1"/>
          <w:lang w:val="en-US"/>
        </w:rPr>
        <w:t xml:space="preserve"> of </w:t>
      </w:r>
      <w:r w:rsidR="00A95F2F" w:rsidRPr="001F2215">
        <w:rPr>
          <w:rFonts w:asciiTheme="minorHAnsi" w:hAnsiTheme="minorHAnsi" w:cstheme="minorHAnsi"/>
          <w:color w:val="000000" w:themeColor="text1"/>
          <w:lang w:val="en-US"/>
        </w:rPr>
        <w:t>TB</w:t>
      </w:r>
      <w:r w:rsidRPr="001F2215">
        <w:rPr>
          <w:rFonts w:asciiTheme="minorHAnsi" w:hAnsiTheme="minorHAnsi" w:cstheme="minorHAnsi"/>
          <w:color w:val="000000" w:themeColor="text1"/>
          <w:lang w:val="en-US"/>
        </w:rPr>
        <w:t xml:space="preserve"> have </w:t>
      </w:r>
      <w:r w:rsidRPr="001F2215">
        <w:rPr>
          <w:rFonts w:asciiTheme="minorHAnsi" w:hAnsiTheme="minorHAnsi" w:cstheme="minorHAnsi"/>
          <w:noProof/>
          <w:color w:val="000000" w:themeColor="text1"/>
          <w:lang w:val="en-US"/>
        </w:rPr>
        <w:t>been described</w:t>
      </w:r>
      <w:r w:rsidRPr="001F2215">
        <w:rPr>
          <w:rFonts w:asciiTheme="minorHAnsi" w:hAnsiTheme="minorHAnsi" w:cstheme="minorHAnsi"/>
          <w:color w:val="000000" w:themeColor="text1"/>
          <w:lang w:val="en-US"/>
        </w:rPr>
        <w:t xml:space="preserve"> in non-human primates (</w:t>
      </w:r>
      <w:r w:rsidR="003F5D11" w:rsidRPr="001F2215">
        <w:rPr>
          <w:rFonts w:asciiTheme="minorHAnsi" w:hAnsiTheme="minorHAnsi" w:cstheme="minorHAnsi"/>
          <w:color w:val="000000" w:themeColor="text1"/>
          <w:lang w:val="en-US"/>
        </w:rPr>
        <w:t xml:space="preserve">e.g., </w:t>
      </w:r>
      <w:r w:rsidRPr="001F2215">
        <w:rPr>
          <w:rFonts w:asciiTheme="minorHAnsi" w:hAnsiTheme="minorHAnsi" w:cstheme="minorHAnsi"/>
          <w:color w:val="000000" w:themeColor="text1"/>
          <w:lang w:val="en-US"/>
        </w:rPr>
        <w:t>macaques), guinea pigs, rabbits, cattle, pigs, mice and zebrafish</w:t>
      </w:r>
      <w:r w:rsidR="00EF6572" w:rsidRPr="001F2215">
        <w:rPr>
          <w:rFonts w:asciiTheme="minorHAnsi" w:hAnsiTheme="minorHAnsi" w:cstheme="minorHAnsi"/>
          <w:color w:val="000000" w:themeColor="text1"/>
          <w:lang w:val="en-US"/>
        </w:rPr>
        <w:t>,</w:t>
      </w:r>
      <w:r w:rsidRPr="001F2215">
        <w:rPr>
          <w:rFonts w:asciiTheme="minorHAnsi" w:hAnsiTheme="minorHAnsi" w:cstheme="minorHAnsi"/>
          <w:color w:val="000000" w:themeColor="text1"/>
          <w:lang w:val="en-US"/>
        </w:rPr>
        <w:t xml:space="preserve"> </w:t>
      </w:r>
      <w:r w:rsidR="00755177" w:rsidRPr="001F2215">
        <w:rPr>
          <w:rFonts w:asciiTheme="minorHAnsi" w:hAnsiTheme="minorHAnsi" w:cstheme="minorHAnsi"/>
          <w:color w:val="000000" w:themeColor="text1"/>
          <w:lang w:val="en-US"/>
        </w:rPr>
        <w:t>with each</w:t>
      </w:r>
      <w:r w:rsidRPr="001F2215">
        <w:rPr>
          <w:rFonts w:asciiTheme="minorHAnsi" w:hAnsiTheme="minorHAnsi" w:cstheme="minorHAnsi"/>
          <w:color w:val="000000" w:themeColor="text1"/>
          <w:lang w:val="en-US"/>
        </w:rPr>
        <w:t xml:space="preserve"> hav</w:t>
      </w:r>
      <w:r w:rsidR="00755177" w:rsidRPr="001F2215">
        <w:rPr>
          <w:rFonts w:asciiTheme="minorHAnsi" w:hAnsiTheme="minorHAnsi" w:cstheme="minorHAnsi"/>
          <w:color w:val="000000" w:themeColor="text1"/>
          <w:lang w:val="en-US"/>
        </w:rPr>
        <w:t xml:space="preserve">ing their </w:t>
      </w:r>
      <w:r w:rsidRPr="001F2215">
        <w:rPr>
          <w:rFonts w:asciiTheme="minorHAnsi" w:hAnsiTheme="minorHAnsi" w:cstheme="minorHAnsi"/>
          <w:color w:val="000000" w:themeColor="text1"/>
          <w:lang w:val="en-US"/>
        </w:rPr>
        <w:t>limitations</w:t>
      </w:r>
      <w:r w:rsidR="00957DE5" w:rsidRPr="001F2215">
        <w:rPr>
          <w:rFonts w:asciiTheme="minorHAnsi" w:hAnsiTheme="minorHAnsi" w:cstheme="minorHAnsi"/>
          <w:color w:val="000000" w:themeColor="text1"/>
          <w:lang w:val="en-US"/>
        </w:rPr>
        <w:fldChar w:fldCharType="begin" w:fldLock="1"/>
      </w:r>
      <w:r w:rsidR="001A3133" w:rsidRPr="001F2215">
        <w:rPr>
          <w:rFonts w:asciiTheme="minorHAnsi" w:hAnsiTheme="minorHAnsi" w:cstheme="minorHAnsi"/>
          <w:color w:val="000000" w:themeColor="text1"/>
          <w:lang w:val="en-US"/>
        </w:rPr>
        <w:instrText>ADDIN CSL_CITATION {"citationItems":[{"id":"ITEM-1","itemData":{"abstract":"The zebrafish holds much promise as a high-throughput drug screening model for immune-related diseases, including inflammatory and infectious diseases and cancer. This is due to the excellent possibilities for in vivo imaging in combination with advanced tools for genomic and large scale mutant analysis. The context of the embryo's developing immune system makes it possible to study the contribution of different immune cell types to disease progression. Furthermore, due to the temporal separation of innate immunity from adaptive responses, zebrafish embryos and larvae are particularly useful for dissecting the innate host factors involved in pathology. Recent studies have underscored the remarkable similarity of the zebrafish and human immune systems, which is important for biomedical applications. This review is focused on the use of zebrafish as a model for infectious diseases, with emphasis on bacterial pathogens. Following a brief overview of the zebrafish immune system and the tools and methods used to study host-pathogen interactions in zebrafish, we discuss the current knowledge on receptors and downstream signaling components that are involved in the zebrafish embryo's innate immune response. We summarize recent insights gained from the use of bacterial infection models, particularly the Mycobacterium marinum model, that illustrate the potential of the zebrafish model for high-throughput antimicrobial drug screening.","author":[{"dropping-particle":"","family":"Meijer","given":"Annemarie H","non-dropping-particle":"","parse-names":false,"suffix":""},{"dropping-particle":"","family":"Spaink","given":"Herman P","non-dropping-particle":"","parse-names":false,"suffix":""}],"container-title":"Curr Drug Targets","id":"ITEM-1","issue":"7","issued":{"date-parts":[["2011"]]},"page":"1000-1017","title":"Host-Pathogen Interactions Made Transparent with the Zebrafish Model","type":"article-journal","volume":"12"},"uris":["http://www.mendeley.com/documents/?uuid=3ddafb4a-7d5a-4605-a87a-c1c45bbdb107"]},{"id":"ITEM-2","itemData":{"abstract":"Tuberculosis (TB) is a health threat to the global population. Anti-TB drugs and vaccines are key approaches for TB prevention and control. TB animal models are basic tools for developing biomarkers of diagnosis, drugs for therapy, vaccines for prevention and researching pathogenic mechanisms for identification of targets; thus, they serve as the cornerstone of comparative medicine, translational medicine, and precision medicine. In this review, we discuss the current use of TB animal models and their problems, as well as offering perspectives on the future of these models.","author":[{"dropping-particle":"","family":"Zhan","given":"Lingjun","non-dropping-particle":"","parse-names":false,"suffix":""},{"dropping-particle":"","family":"Tang","given":"Jun","non-dropping-particle":"","parse-names":false,"suffix":""},{"dropping-particle":"","family":"Sun","given":"Mengmeng","non-dropping-particle":"","parse-names":false,"suffix":""},{"dropping-particle":"","family":"Qin","given":"Chuan","non-dropping-particle":"","parse-names":false,"suffix":""}],"container-title":"Front Microbiol","id":"ITEM-2","issued":{"date-parts":[["2017"]]},"page":"717","title":"Animal models for tuberculosis in translational and precision medicine","type":"article-journal","volume":"8"},"uris":["http://www.mendeley.com/documents/?uuid=88b3ce90-8f05-4544-b810-e58959261c8b"]}],"mendeley":{"formattedCitation":"&lt;sup&gt;3, 4&lt;/sup&gt;","plainTextFormattedCitation":"3, 4","previouslyFormattedCitation":"&lt;sup&gt;3, 4&lt;/sup&gt;"},"properties":{"noteIndex":0},"schema":"https://github.com/citation-style-language/schema/raw/master/csl-citation.json"}</w:instrText>
      </w:r>
      <w:r w:rsidR="00957DE5" w:rsidRPr="001F2215">
        <w:rPr>
          <w:rFonts w:asciiTheme="minorHAnsi" w:hAnsiTheme="minorHAnsi" w:cstheme="minorHAnsi"/>
          <w:color w:val="000000" w:themeColor="text1"/>
          <w:lang w:val="en-US"/>
        </w:rPr>
        <w:fldChar w:fldCharType="separate"/>
      </w:r>
      <w:r w:rsidR="00957DE5" w:rsidRPr="001F2215">
        <w:rPr>
          <w:rFonts w:asciiTheme="minorHAnsi" w:hAnsiTheme="minorHAnsi" w:cstheme="minorHAnsi"/>
          <w:noProof/>
          <w:color w:val="000000" w:themeColor="text1"/>
          <w:vertAlign w:val="superscript"/>
          <w:lang w:val="en-US"/>
        </w:rPr>
        <w:t>3,4</w:t>
      </w:r>
      <w:r w:rsidR="00957DE5" w:rsidRPr="001F2215">
        <w:rPr>
          <w:rFonts w:asciiTheme="minorHAnsi" w:hAnsiTheme="minorHAnsi" w:cstheme="minorHAnsi"/>
          <w:color w:val="000000" w:themeColor="text1"/>
          <w:lang w:val="en-US"/>
        </w:rPr>
        <w:fldChar w:fldCharType="end"/>
      </w:r>
      <w:r w:rsidR="00D7082C" w:rsidRPr="001F2215">
        <w:rPr>
          <w:rFonts w:asciiTheme="minorHAnsi" w:hAnsiTheme="minorHAnsi" w:cstheme="minorHAnsi"/>
          <w:color w:val="000000" w:themeColor="text1"/>
          <w:lang w:val="en-US"/>
        </w:rPr>
        <w:t>.</w:t>
      </w:r>
      <w:r w:rsidRPr="001F2215">
        <w:rPr>
          <w:rFonts w:asciiTheme="minorHAnsi" w:hAnsiTheme="minorHAnsi" w:cstheme="minorHAnsi"/>
          <w:color w:val="000000" w:themeColor="text1"/>
          <w:lang w:val="en-US"/>
        </w:rPr>
        <w:t xml:space="preserve"> </w:t>
      </w:r>
      <w:r w:rsidR="00A95F2F" w:rsidRPr="001F2215">
        <w:rPr>
          <w:rFonts w:asciiTheme="minorHAnsi" w:hAnsiTheme="minorHAnsi" w:cstheme="minorHAnsi"/>
          <w:color w:val="000000" w:themeColor="text1"/>
          <w:lang w:val="en-US"/>
        </w:rPr>
        <w:t>The m</w:t>
      </w:r>
      <w:r w:rsidR="00755177" w:rsidRPr="001F2215">
        <w:rPr>
          <w:rFonts w:asciiTheme="minorHAnsi" w:hAnsiTheme="minorHAnsi" w:cstheme="minorHAnsi"/>
          <w:color w:val="000000" w:themeColor="text1"/>
          <w:lang w:val="en-US"/>
        </w:rPr>
        <w:t xml:space="preserve">urine model is </w:t>
      </w:r>
      <w:r w:rsidRPr="001F2215">
        <w:rPr>
          <w:rFonts w:asciiTheme="minorHAnsi" w:hAnsiTheme="minorHAnsi" w:cstheme="minorHAnsi"/>
          <w:color w:val="000000" w:themeColor="text1"/>
          <w:lang w:val="en-US"/>
        </w:rPr>
        <w:t xml:space="preserve">the most commonly used model due to </w:t>
      </w:r>
      <w:r w:rsidRPr="001F2215">
        <w:rPr>
          <w:rFonts w:asciiTheme="minorHAnsi" w:hAnsiTheme="minorHAnsi" w:cstheme="minorHAnsi"/>
          <w:color w:val="000000" w:themeColor="text1"/>
          <w:lang w:val="en-US" w:eastAsia="en-GB"/>
        </w:rPr>
        <w:t xml:space="preserve">cost, availability of inbred lines, reproducibility of infection and </w:t>
      </w:r>
      <w:r w:rsidR="00755177" w:rsidRPr="001F2215">
        <w:rPr>
          <w:rFonts w:asciiTheme="minorHAnsi" w:hAnsiTheme="minorHAnsi" w:cstheme="minorHAnsi"/>
          <w:color w:val="000000" w:themeColor="text1"/>
          <w:lang w:val="en-US" w:eastAsia="en-GB"/>
        </w:rPr>
        <w:t xml:space="preserve">abundance </w:t>
      </w:r>
      <w:r w:rsidRPr="001F2215">
        <w:rPr>
          <w:rFonts w:asciiTheme="minorHAnsi" w:hAnsiTheme="minorHAnsi" w:cstheme="minorHAnsi"/>
          <w:color w:val="000000" w:themeColor="text1"/>
          <w:lang w:val="en-US" w:eastAsia="en-GB"/>
        </w:rPr>
        <w:t>of immunological reagents</w:t>
      </w:r>
      <w:r w:rsidRPr="001F2215">
        <w:rPr>
          <w:rFonts w:asciiTheme="minorHAnsi" w:hAnsiTheme="minorHAnsi" w:cstheme="minorHAnsi"/>
          <w:color w:val="auto"/>
          <w:lang w:val="en-US" w:eastAsia="en-GB"/>
        </w:rPr>
        <w:t xml:space="preserve">. However, they </w:t>
      </w:r>
      <w:r w:rsidRPr="001F2215">
        <w:rPr>
          <w:rFonts w:asciiTheme="minorHAnsi" w:hAnsiTheme="minorHAnsi" w:cstheme="minorHAnsi"/>
          <w:color w:val="auto"/>
          <w:lang w:val="en-US"/>
        </w:rPr>
        <w:t xml:space="preserve">do not typically form granulomas </w:t>
      </w:r>
      <w:r w:rsidR="00DB6384" w:rsidRPr="001F2215">
        <w:rPr>
          <w:rFonts w:asciiTheme="minorHAnsi" w:hAnsiTheme="minorHAnsi" w:cstheme="minorHAnsi"/>
          <w:color w:val="auto"/>
          <w:lang w:val="en-US"/>
        </w:rPr>
        <w:t xml:space="preserve">associated </w:t>
      </w:r>
      <w:r w:rsidR="00DB6384" w:rsidRPr="001F2215">
        <w:rPr>
          <w:rFonts w:asciiTheme="minorHAnsi" w:hAnsiTheme="minorHAnsi" w:cstheme="minorHAnsi"/>
          <w:noProof/>
          <w:color w:val="auto"/>
          <w:lang w:val="en-US"/>
        </w:rPr>
        <w:t>with</w:t>
      </w:r>
      <w:r w:rsidRPr="001F2215">
        <w:rPr>
          <w:rFonts w:asciiTheme="minorHAnsi" w:hAnsiTheme="minorHAnsi" w:cstheme="minorHAnsi"/>
          <w:noProof/>
          <w:color w:val="auto"/>
          <w:lang w:val="en-US"/>
        </w:rPr>
        <w:t xml:space="preserve"> areas</w:t>
      </w:r>
      <w:r w:rsidRPr="001F2215">
        <w:rPr>
          <w:rFonts w:asciiTheme="minorHAnsi" w:hAnsiTheme="minorHAnsi" w:cstheme="minorHAnsi"/>
          <w:color w:val="auto"/>
          <w:lang w:val="en-US"/>
        </w:rPr>
        <w:t xml:space="preserve"> of hypoxia</w:t>
      </w:r>
      <w:r w:rsidR="00DB6384" w:rsidRPr="001F2215">
        <w:rPr>
          <w:rFonts w:asciiTheme="minorHAnsi" w:hAnsiTheme="minorHAnsi" w:cstheme="minorHAnsi"/>
          <w:color w:val="auto"/>
          <w:lang w:val="en-US"/>
        </w:rPr>
        <w:t xml:space="preserve"> that are </w:t>
      </w:r>
      <w:r w:rsidRPr="001F2215">
        <w:rPr>
          <w:rFonts w:asciiTheme="minorHAnsi" w:hAnsiTheme="minorHAnsi" w:cstheme="minorHAnsi"/>
          <w:color w:val="auto"/>
          <w:lang w:val="en-US"/>
        </w:rPr>
        <w:t>characteristic of latent tuberculosis infection (LTBI)</w:t>
      </w:r>
      <w:r w:rsidR="00957DE5" w:rsidRPr="001F2215">
        <w:rPr>
          <w:rFonts w:asciiTheme="minorHAnsi" w:hAnsiTheme="minorHAnsi" w:cstheme="minorHAnsi"/>
          <w:color w:val="auto"/>
          <w:lang w:val="en-US"/>
        </w:rPr>
        <w:fldChar w:fldCharType="begin" w:fldLock="1"/>
      </w:r>
      <w:r w:rsidR="00957DE5" w:rsidRPr="001F2215">
        <w:rPr>
          <w:rFonts w:asciiTheme="minorHAnsi" w:hAnsiTheme="minorHAnsi" w:cstheme="minorHAnsi"/>
          <w:color w:val="auto"/>
          <w:lang w:val="en-US"/>
        </w:rPr>
        <w:instrText>ADDIN CSL_CITATION {"citationItems":[{"id":"ITEM-1","itemData":{"author":[{"dropping-particle":"","family":"Williams","given":"A.","non-dropping-particle":"","parse-names":false,"suffix":""},{"dropping-particle":"","family":"Orme","given":"I. M.","non-dropping-particle":"","parse-names":false,"suffix":""}],"container-title":"Microbiol spectr","id":"ITEM-1","issue":"4","issued":{"date-parts":[["2016"]]},"page":"TBTB2-004-2015","title":"Animal models of tuberculosis: an overview","type":"article-journal","volume":"4"},"uris":["http://www.mendeley.com/documents/?uuid=0c008e84-e79a-434d-bedf-0538835dfadf"]}],"mendeley":{"formattedCitation":"&lt;sup&gt;6&lt;/sup&gt;","plainTextFormattedCitation":"6","previouslyFormattedCitation":"&lt;sup&gt;6&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6</w:t>
      </w:r>
      <w:r w:rsidR="00957DE5" w:rsidRPr="001F2215">
        <w:rPr>
          <w:rFonts w:asciiTheme="minorHAnsi" w:hAnsiTheme="minorHAnsi" w:cstheme="minorHAnsi"/>
          <w:color w:val="auto"/>
          <w:lang w:val="en-US"/>
        </w:rPr>
        <w:fldChar w:fldCharType="end"/>
      </w:r>
      <w:r w:rsidR="00CE3EAA"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 xml:space="preserve">Guinea pigs are highly susceptible to </w:t>
      </w:r>
      <w:r w:rsidRPr="001F2215">
        <w:rPr>
          <w:rFonts w:asciiTheme="minorHAnsi" w:hAnsiTheme="minorHAnsi" w:cstheme="minorHAnsi"/>
          <w:i/>
          <w:noProof/>
          <w:color w:val="auto"/>
          <w:lang w:val="en-US"/>
        </w:rPr>
        <w:t>Mtb</w:t>
      </w:r>
      <w:r w:rsidRPr="001F2215">
        <w:rPr>
          <w:rFonts w:asciiTheme="minorHAnsi" w:hAnsiTheme="minorHAnsi" w:cstheme="minorHAnsi"/>
          <w:noProof/>
          <w:color w:val="auto"/>
          <w:lang w:val="en-US"/>
        </w:rPr>
        <w:t xml:space="preserve"> infection, with pathology and early granuloma formation similar to those in humans, and are widely used in vaccine testing; yet the lack of immunological reagents hampers their use as an infection model</w:t>
      </w:r>
      <w:r w:rsidR="00957DE5" w:rsidRPr="001F2215">
        <w:rPr>
          <w:rFonts w:asciiTheme="minorHAnsi" w:hAnsiTheme="minorHAnsi" w:cstheme="minorHAnsi"/>
          <w:noProof/>
          <w:color w:val="auto"/>
          <w:lang w:val="en-US"/>
        </w:rPr>
        <w:fldChar w:fldCharType="begin" w:fldLock="1"/>
      </w:r>
      <w:r w:rsidR="001A3133" w:rsidRPr="001F2215">
        <w:rPr>
          <w:rFonts w:asciiTheme="minorHAnsi" w:hAnsiTheme="minorHAnsi" w:cstheme="minorHAnsi"/>
          <w:noProof/>
          <w:color w:val="auto"/>
          <w:lang w:val="en-US"/>
        </w:rPr>
        <w:instrText>ADDIN CSL_CITATION {"citationItems":[{"id":"ITEM-1","itemData":{"abstract":"INTRODUCTION: Tuberculosis (TB) is a major global health problem, and new drugs and vaccines are urgently needed. As clinical trials in humans require tremendous resources, preclinical drug and vaccine development largely relies on valid animal models that recapitulate the pathology of human disease and the immune responses of the host as closely as possible. Areas covered: This review describes the animal models used in TB research, the most widely used being mice, guinea pigs and nonhuman primates. In addition, rabbits and cattle provide models with a disease pathology resembling that of humans. Invertebrate models, including the fruit fly and the Dictyostelium amoeba, have also been used to study mycobacterial infections. Recently, the zebrafish has emerged as a promising model for studying mycobacterial infections. The zebrafish model also facilitates the large-scale screening of drug and vaccine candidates. Expert opinion: Animal models are needed for TB research and provide valuable information on the mechanisms of the disease and on ways of preventing it. However, the data obtained in animal studies need to be carefully interpreted and evaluated before making assumptions concerning humans. With an increasing understanding of disease mechanisms, animal models can be further improved to best serve research goals.","author":[{"dropping-particle":"","family":"Myllymäki","given":"Henna","non-dropping-particle":"","parse-names":false,"suffix":""},{"dropping-particle":"","family":"Niskanen","given":"Mirja","non-dropping-particle":"","parse-names":false,"suffix":""},{"dropping-particle":"","family":"Oksanen","given":"Kaisa E","non-dropping-particle":"","parse-names":false,"suffix":""},{"dropping-particle":"","family":"Rämet","given":"Mika","non-dropping-particle":"","parse-names":false,"suffix":""}],"container-title":"Expert Opin Drug Discov","id":"ITEM-1","issue":"8","issued":{"date-parts":[["2015"]]},"page":"871-883","title":"Animal models in tuberculosis research – where is the beef?","type":"article-journal","volume":"10"},"uris":["http://www.mendeley.com/documents/?uuid=a019ec78-406a-46db-a81e-6031d4fb7537"]}],"mendeley":{"formattedCitation":"&lt;sup&gt;7&lt;/sup&gt;","plainTextFormattedCitation":"7","previouslyFormattedCitation":"&lt;sup&gt;7&lt;/sup&gt;"},"properties":{"noteIndex":0},"schema":"https://github.com/citation-style-language/schema/raw/master/csl-citation.json"}</w:instrText>
      </w:r>
      <w:r w:rsidR="00957DE5" w:rsidRPr="001F2215">
        <w:rPr>
          <w:rFonts w:asciiTheme="minorHAnsi" w:hAnsiTheme="minorHAnsi" w:cstheme="minorHAnsi"/>
          <w:noProof/>
          <w:color w:val="auto"/>
          <w:lang w:val="en-US"/>
        </w:rPr>
        <w:fldChar w:fldCharType="separate"/>
      </w:r>
      <w:r w:rsidR="00957DE5" w:rsidRPr="001F2215">
        <w:rPr>
          <w:rFonts w:asciiTheme="minorHAnsi" w:hAnsiTheme="minorHAnsi" w:cstheme="minorHAnsi"/>
          <w:noProof/>
          <w:color w:val="auto"/>
          <w:vertAlign w:val="superscript"/>
          <w:lang w:val="en-US"/>
        </w:rPr>
        <w:t>7</w:t>
      </w:r>
      <w:r w:rsidR="00957DE5" w:rsidRPr="001F2215">
        <w:rPr>
          <w:rFonts w:asciiTheme="minorHAnsi" w:hAnsiTheme="minorHAnsi" w:cstheme="minorHAnsi"/>
          <w:noProof/>
          <w:color w:val="auto"/>
          <w:lang w:val="en-US"/>
        </w:rPr>
        <w:fldChar w:fldCharType="end"/>
      </w:r>
      <w:r w:rsidR="00CE3EAA" w:rsidRPr="001F2215">
        <w:rPr>
          <w:rFonts w:asciiTheme="minorHAnsi" w:hAnsiTheme="minorHAnsi" w:cstheme="minorHAnsi"/>
          <w:noProof/>
          <w:color w:val="auto"/>
          <w:lang w:val="en-US"/>
        </w:rPr>
        <w:t>.</w:t>
      </w:r>
      <w:r w:rsidRPr="001F2215">
        <w:rPr>
          <w:rFonts w:asciiTheme="minorHAnsi" w:hAnsiTheme="minorHAnsi" w:cstheme="minorHAnsi"/>
          <w:noProof/>
          <w:color w:val="auto"/>
          <w:lang w:val="en-US"/>
        </w:rPr>
        <w:t xml:space="preserve"> Zebrafish are suitable for large-scale screening in early-stage </w:t>
      </w:r>
      <w:r w:rsidRPr="001F2215">
        <w:rPr>
          <w:rFonts w:asciiTheme="minorHAnsi" w:hAnsiTheme="minorHAnsi" w:cstheme="minorHAnsi"/>
          <w:noProof/>
          <w:color w:val="auto"/>
          <w:lang w:val="en-US"/>
        </w:rPr>
        <w:lastRenderedPageBreak/>
        <w:t xml:space="preserve">preclinical studies due to their small size, rapid reproduction and advanced genetic tools, but are anatomically and physiologically different to humans and are only susceptible to </w:t>
      </w:r>
      <w:r w:rsidRPr="001F2215">
        <w:rPr>
          <w:rFonts w:asciiTheme="minorHAnsi" w:hAnsiTheme="minorHAnsi" w:cstheme="minorHAnsi"/>
          <w:i/>
          <w:noProof/>
          <w:color w:val="auto"/>
          <w:lang w:val="en-US"/>
        </w:rPr>
        <w:t>M</w:t>
      </w:r>
      <w:r w:rsidR="00EF6572" w:rsidRPr="001F2215">
        <w:rPr>
          <w:rFonts w:asciiTheme="minorHAnsi" w:hAnsiTheme="minorHAnsi" w:cstheme="minorHAnsi"/>
          <w:i/>
          <w:noProof/>
          <w:color w:val="auto"/>
          <w:lang w:val="en-US"/>
        </w:rPr>
        <w:t>ycobacterium</w:t>
      </w:r>
      <w:r w:rsidRPr="001F2215">
        <w:rPr>
          <w:rFonts w:asciiTheme="minorHAnsi" w:hAnsiTheme="minorHAnsi" w:cstheme="minorHAnsi"/>
          <w:i/>
          <w:noProof/>
          <w:color w:val="auto"/>
          <w:lang w:val="en-US"/>
        </w:rPr>
        <w:t xml:space="preserve"> marinum </w:t>
      </w:r>
      <w:r w:rsidRPr="001F2215">
        <w:rPr>
          <w:rFonts w:asciiTheme="minorHAnsi" w:hAnsiTheme="minorHAnsi" w:cstheme="minorHAnsi"/>
          <w:noProof/>
          <w:color w:val="auto"/>
          <w:lang w:val="en-US"/>
        </w:rPr>
        <w:t>infection</w:t>
      </w:r>
      <w:r w:rsidR="00957DE5" w:rsidRPr="001F2215">
        <w:rPr>
          <w:rFonts w:asciiTheme="minorHAnsi" w:hAnsiTheme="minorHAnsi" w:cstheme="minorHAnsi"/>
          <w:color w:val="auto"/>
          <w:lang w:val="en-US"/>
        </w:rPr>
        <w:fldChar w:fldCharType="begin" w:fldLock="1"/>
      </w:r>
      <w:r w:rsidR="001A3133" w:rsidRPr="001F2215">
        <w:rPr>
          <w:rFonts w:asciiTheme="minorHAnsi" w:hAnsiTheme="minorHAnsi" w:cstheme="minorHAnsi"/>
          <w:color w:val="auto"/>
          <w:lang w:val="en-US"/>
        </w:rPr>
        <w:instrText>ADDIN CSL_CITATION {"citationItems":[{"id":"ITEM-1","itemData":{"abstract":"The zebrafish holds much promise as a high-throughput drug screening model for immune-related diseases, including inflammatory and infectious diseases and cancer. This is due to the excellent possibilities for in vivo imaging in combination with advanced tools for genomic and large scale mutant analysis. The context of the embryo's developing immune system makes it possible to study the contribution of different immune cell types to disease progression. Furthermore, due to the temporal separation of innate immunity from adaptive responses, zebrafish embryos and larvae are particularly useful for dissecting the innate host factors involved in pathology. Recent studies have underscored the remarkable similarity of the zebrafish and human immune systems, which is important for biomedical applications. This review is focused on the use of zebrafish as a model for infectious diseases, with emphasis on bacterial pathogens. Following a brief overview of the zebrafish immune system and the tools and methods used to study host-pathogen interactions in zebrafish, we discuss the current knowledge on receptors and downstream signaling components that are involved in the zebrafish embryo's innate immune response. We summarize recent insights gained from the use of bacterial infection models, particularly the Mycobacterium marinum model, that illustrate the potential of the zebrafish model for high-throughput antimicrobial drug screening.","author":[{"dropping-particle":"","family":"Meijer","given":"Annemarie H","non-dropping-particle":"","parse-names":false,"suffix":""},{"dropping-particle":"","family":"Spaink","given":"Herman P","non-dropping-particle":"","parse-names":false,"suffix":""}],"container-title":"Curr Drug Targets","id":"ITEM-1","issue":"7","issued":{"date-parts":[["2011"]]},"page":"1000-1017","title":"Host-Pathogen Interactions Made Transparent with the Zebrafish Model","type":"article-journal","volume":"12"},"uris":["http://www.mendeley.com/documents/?uuid=3ddafb4a-7d5a-4605-a87a-c1c45bbdb107"]}],"mendeley":{"formattedCitation":"&lt;sup&gt;3&lt;/sup&gt;","plainTextFormattedCitation":"3","previouslyFormattedCitation":"&lt;sup&gt;3&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3</w:t>
      </w:r>
      <w:r w:rsidR="00957DE5" w:rsidRPr="001F2215">
        <w:rPr>
          <w:rFonts w:asciiTheme="minorHAnsi" w:hAnsiTheme="minorHAnsi" w:cstheme="minorHAnsi"/>
          <w:color w:val="auto"/>
          <w:lang w:val="en-US"/>
        </w:rPr>
        <w:fldChar w:fldCharType="end"/>
      </w:r>
      <w:r w:rsidR="00CE3EAA"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The animal models most closely resembling human </w:t>
      </w:r>
      <w:r w:rsidRPr="001F2215">
        <w:rPr>
          <w:rFonts w:asciiTheme="minorHAnsi" w:hAnsiTheme="minorHAnsi" w:cstheme="minorHAnsi"/>
          <w:i/>
          <w:color w:val="auto"/>
          <w:lang w:val="en-US"/>
        </w:rPr>
        <w:t xml:space="preserve">Mtb </w:t>
      </w:r>
      <w:r w:rsidRPr="001F2215">
        <w:rPr>
          <w:rFonts w:asciiTheme="minorHAnsi" w:hAnsiTheme="minorHAnsi" w:cstheme="minorHAnsi"/>
          <w:color w:val="auto"/>
          <w:lang w:val="en-US"/>
        </w:rPr>
        <w:t xml:space="preserve">infection are non-human primates </w:t>
      </w:r>
      <w:r w:rsidR="0033010B" w:rsidRPr="001F2215">
        <w:rPr>
          <w:rFonts w:asciiTheme="minorHAnsi" w:hAnsiTheme="minorHAnsi" w:cstheme="minorHAnsi"/>
          <w:color w:val="auto"/>
          <w:lang w:val="en-US"/>
        </w:rPr>
        <w:t>(</w:t>
      </w:r>
      <w:r w:rsidR="003F5D11" w:rsidRPr="001F2215">
        <w:rPr>
          <w:rFonts w:asciiTheme="minorHAnsi" w:hAnsiTheme="minorHAnsi" w:cstheme="minorHAnsi"/>
          <w:color w:val="auto"/>
          <w:lang w:val="en-US"/>
        </w:rPr>
        <w:t xml:space="preserve">e.g., </w:t>
      </w:r>
      <w:r w:rsidRPr="001F2215">
        <w:rPr>
          <w:rFonts w:asciiTheme="minorHAnsi" w:hAnsiTheme="minorHAnsi" w:cstheme="minorHAnsi"/>
          <w:color w:val="auto"/>
          <w:lang w:val="en-US"/>
        </w:rPr>
        <w:t>the macaque</w:t>
      </w:r>
      <w:r w:rsidR="0033010B"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but </w:t>
      </w:r>
      <w:r w:rsidR="00EE638D" w:rsidRPr="001F2215">
        <w:rPr>
          <w:rFonts w:asciiTheme="minorHAnsi" w:hAnsiTheme="minorHAnsi" w:cstheme="minorHAnsi"/>
          <w:color w:val="auto"/>
          <w:lang w:val="en-US"/>
        </w:rPr>
        <w:t xml:space="preserve">they </w:t>
      </w:r>
      <w:r w:rsidRPr="001F2215">
        <w:rPr>
          <w:rFonts w:asciiTheme="minorHAnsi" w:hAnsiTheme="minorHAnsi" w:cstheme="minorHAnsi"/>
          <w:color w:val="auto"/>
          <w:lang w:val="en-US"/>
        </w:rPr>
        <w:t>are expensive and have significant ethical and practical considerations which considerably limits their use</w:t>
      </w:r>
      <w:r w:rsidR="00957DE5" w:rsidRPr="001F2215">
        <w:rPr>
          <w:rFonts w:asciiTheme="minorHAnsi" w:hAnsiTheme="minorHAnsi" w:cstheme="minorHAnsi"/>
          <w:color w:val="auto"/>
          <w:lang w:val="en-US"/>
        </w:rPr>
        <w:fldChar w:fldCharType="begin" w:fldLock="1"/>
      </w:r>
      <w:r w:rsidR="001A3133" w:rsidRPr="001F2215">
        <w:rPr>
          <w:rFonts w:asciiTheme="minorHAnsi" w:hAnsiTheme="minorHAnsi" w:cstheme="minorHAnsi"/>
          <w:color w:val="auto"/>
          <w:lang w:val="en-US"/>
        </w:rPr>
        <w:instrText>ADDIN CSL_CITATION {"citationItems":[{"id":"ITEM-1","itemData":{"abstract":"Non-human primates, primarily macaques, have been used to study tuberculosis for decades. However, in the last 15 years, this model has been refined substantially to allow careful investigations of the immune response and host-pathogen interactions in Mycobacterium tuberculosis infection. Low-dose challenge with fully virulent strains in cynomolgus macaques result in the full clinical spectrum seen in humans, including latent and active infection. Reagents from humans are usually cross-reactive with macaques, further facilitating the use of this model system to study tuberculosis. Finally, macaques develop the spectrum of granuloma types seen in humans, providing a unique opportunity to investigate bacterial and host factors at the local (lung and lymph node) level. Here, we review the past decade of immunology and pathology studies in macaque models of tuberculosis.","author":[{"dropping-particle":"","family":"Flynn","given":"Joanne L.","non-dropping-particle":"","parse-names":false,"suffix":""},{"dropping-particle":"","family":"Gideon","given":"Hannah P.","non-dropping-particle":"","parse-names":false,"suffix":""},{"dropping-particle":"","family":"Mattila","given":"Joshua T.","non-dropping-particle":"","parse-names":false,"suffix":""},{"dropping-particle":"","family":"Lin","given":"Philana ling","non-dropping-particle":"","parse-names":false,"suffix":""}],"container-title":"Immunol Rev","id":"ITEM-1","issue":"1","issued":{"date-parts":[["2015"]]},"page":"60-73","title":"Immunology studies in non-human primate models of tuberculosis","type":"article-journal","volume":"264"},"uris":["http://www.mendeley.com/documents/?uuid=f4efce53-2fb0-4b3f-91b4-ee9d14e7f8d7"]}],"mendeley":{"formattedCitation":"&lt;sup&gt;8&lt;/sup&gt;","plainTextFormattedCitation":"8","previouslyFormattedCitation":"&lt;sup&gt;8&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8</w:t>
      </w:r>
      <w:r w:rsidR="00957DE5" w:rsidRPr="001F2215">
        <w:rPr>
          <w:rFonts w:asciiTheme="minorHAnsi" w:hAnsiTheme="minorHAnsi" w:cstheme="minorHAnsi"/>
          <w:color w:val="auto"/>
          <w:lang w:val="en-US"/>
        </w:rPr>
        <w:fldChar w:fldCharType="end"/>
      </w:r>
      <w:r w:rsidR="00CE3EAA"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p>
    <w:p w14:paraId="5E56C652" w14:textId="77777777" w:rsidR="00A9375B" w:rsidRPr="001F2215" w:rsidRDefault="00A9375B" w:rsidP="00144968">
      <w:pPr>
        <w:rPr>
          <w:rFonts w:asciiTheme="minorHAnsi" w:hAnsiTheme="minorHAnsi" w:cstheme="minorHAnsi"/>
          <w:color w:val="auto"/>
          <w:lang w:val="en-US"/>
        </w:rPr>
      </w:pPr>
    </w:p>
    <w:p w14:paraId="42032C27" w14:textId="3EAB3B9F" w:rsidR="00A9375B" w:rsidRPr="001F2215" w:rsidRDefault="00A9375B" w:rsidP="00144968">
      <w:pPr>
        <w:rPr>
          <w:rFonts w:asciiTheme="minorHAnsi" w:hAnsiTheme="minorHAnsi" w:cstheme="minorHAnsi"/>
          <w:color w:val="auto"/>
          <w:lang w:val="en-US"/>
        </w:rPr>
      </w:pPr>
      <w:r w:rsidRPr="001F2215">
        <w:rPr>
          <w:rFonts w:asciiTheme="minorHAnsi" w:hAnsiTheme="minorHAnsi" w:cstheme="minorHAnsi"/>
          <w:color w:val="auto"/>
          <w:lang w:val="en-US"/>
        </w:rPr>
        <w:t>The insect larva of the greater wax moth or honeycomb moth</w:t>
      </w:r>
      <w:r w:rsidRPr="001F2215">
        <w:rPr>
          <w:rFonts w:asciiTheme="minorHAnsi" w:hAnsiTheme="minorHAnsi" w:cstheme="minorHAnsi"/>
          <w:i/>
          <w:color w:val="auto"/>
          <w:lang w:val="en-US"/>
        </w:rPr>
        <w:t>, Galleria mellonella,</w:t>
      </w:r>
      <w:r w:rsidRPr="001F2215">
        <w:rPr>
          <w:rFonts w:asciiTheme="minorHAnsi" w:hAnsiTheme="minorHAnsi" w:cstheme="minorHAnsi"/>
          <w:color w:val="auto"/>
          <w:lang w:val="en-US"/>
        </w:rPr>
        <w:t xml:space="preserve"> have become increasingly popular as an infection model for </w:t>
      </w:r>
      <w:r w:rsidR="00F223B2" w:rsidRPr="001F2215">
        <w:rPr>
          <w:rFonts w:asciiTheme="minorHAnsi" w:hAnsiTheme="minorHAnsi" w:cstheme="minorHAnsi"/>
          <w:color w:val="auto"/>
          <w:lang w:val="en-US"/>
        </w:rPr>
        <w:t xml:space="preserve">a </w:t>
      </w:r>
      <w:r w:rsidRPr="001F2215">
        <w:rPr>
          <w:rFonts w:asciiTheme="minorHAnsi" w:hAnsiTheme="minorHAnsi" w:cstheme="minorHAnsi"/>
          <w:color w:val="auto"/>
          <w:lang w:val="en-US"/>
        </w:rPr>
        <w:t>variety of bacterial</w:t>
      </w:r>
      <w:r w:rsidR="00EE638D" w:rsidRPr="001F2215">
        <w:rPr>
          <w:rFonts w:asciiTheme="minorHAnsi" w:hAnsiTheme="minorHAnsi" w:cstheme="minorHAnsi"/>
          <w:color w:val="auto"/>
          <w:lang w:val="en-US"/>
        </w:rPr>
        <w:t xml:space="preserve"> and </w:t>
      </w:r>
      <w:r w:rsidRPr="001F2215">
        <w:rPr>
          <w:rFonts w:asciiTheme="minorHAnsi" w:hAnsiTheme="minorHAnsi" w:cstheme="minorHAnsi"/>
          <w:color w:val="auto"/>
          <w:lang w:val="en-US"/>
        </w:rPr>
        <w:t>fungal pathogens</w:t>
      </w:r>
      <w:r w:rsidR="00957DE5" w:rsidRPr="001F2215">
        <w:rPr>
          <w:rFonts w:asciiTheme="minorHAnsi" w:hAnsiTheme="minorHAnsi" w:cstheme="minorHAnsi"/>
          <w:color w:val="auto"/>
          <w:lang w:val="en-US"/>
        </w:rPr>
        <w:fldChar w:fldCharType="begin" w:fldLock="1"/>
      </w:r>
      <w:r w:rsidR="009842C6" w:rsidRPr="001F2215">
        <w:rPr>
          <w:rFonts w:asciiTheme="minorHAnsi" w:hAnsiTheme="minorHAnsi" w:cstheme="minorHAnsi"/>
          <w:color w:val="auto"/>
          <w:lang w:val="en-US"/>
        </w:rPr>
        <w:instrText>ADDIN CSL_CITATION {"citationItems":[{"id":"ITEM-1","itemData":{"abstract":"View full textDownload full textKeywords: model organism, infection, Galleria mellonella , immunity, pathogenesisRelated articlesView all related articles\\r\\n \\r\\n \\r\\n\\r\\n\\r\\n var addthis_config = {\\r\\n ui_cobrand: \"Taylor &amp;amp; Francis Online\",\\r\\n services_compact: \"citeulike,netvibes,twitter,technorati,delicious,linkedin,facebook,stumbleupon,digg,google,more\",\\r\\n pubid: \"ra-4dff56cd6bb1830b\"\\r\\n };\\r\\n\\r\\n Share on facebook\\r\\n Share on twitter\\r\\n Share on email\\r\\n More Sharing Services\\r\\n \\r\\n var addthis_config = {\"data_track_addressbar\":true,\"ui_click\":true};\\r\\n \\r\\n \\r\\n \\r\\n Add to shortlist\\r\\n \\r\\n \\r\\n\\r\\n \\r\\n\\r\\n \\r\\n \\r\\n \\r\\n \\r\\n Link\\r\\n \\r\\n\\r\\n \\r\\n \\r\\n \\r\\n Permalink\\r\\n \\r\\n\\r\\n \\r\\n \\r\\n \\r\\n\\r\\n \\r\\n\\r\\n\\r\\n\\r\\n \\r\\n \\r\\n \\r\\n\\r\\n\\r\\n\\r\\n\\r\\n \\r\\n \\r\\n http://dx.doi.org/10.4161/viru.25240\\r\\n \\r\\n \\r\\n \\r\\n \\r\\n \\r\\n \\r\\n \\r\\n \\r\\n \\r\\n\\r\\n \\r\\n \\r\\n \\r\\n Download Citation\\r\\n \\r\\n \\r\\n \\r\\n \\r\\n Recommend to:\\r\\n \\r\\n \\r\\n \\r\\n \\r\\n \\r\\n\\r\\n \\r\\n\\r\\n \\r\\n \\r\\n \\r\\n \\r\\n \\r\\n\\r\\n A friend","author":[{"dropping-particle":"","family":"Cook","given":"Simon M.","non-dropping-particle":"","parse-names":false,"suffix":""},{"dropping-particle":"","family":"McArthur","given":"Jason D.","non-dropping-particle":"","parse-names":false,"suffix":""}],"container-title":"Virulence","id":"ITEM-1","issue":"5","issued":{"date-parts":[["2013"]]},"page":"350-353","title":"Developing &lt;i&gt;Galleria mellonella&lt;/i&gt; as a model host for human pathogens","type":"article-journal","volume":"4"},"uris":["http://www.mendeley.com/documents/?uuid=17336318-040d-4b93-ad09-193f16bb4b1e"]}],"mendeley":{"formattedCitation":"&lt;sup&gt;9&lt;/sup&gt;","plainTextFormattedCitation":"9","previouslyFormattedCitation":"&lt;sup&gt;9&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9</w:t>
      </w:r>
      <w:r w:rsidR="00957DE5" w:rsidRPr="001F2215">
        <w:rPr>
          <w:rFonts w:asciiTheme="minorHAnsi" w:hAnsiTheme="minorHAnsi" w:cstheme="minorHAnsi"/>
          <w:color w:val="auto"/>
          <w:lang w:val="en-US"/>
        </w:rPr>
        <w:fldChar w:fldCharType="end"/>
      </w:r>
      <w:r w:rsidR="00175F5C"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and as </w:t>
      </w:r>
      <w:r w:rsidR="00F56A3B" w:rsidRPr="001F2215">
        <w:rPr>
          <w:rFonts w:asciiTheme="minorHAnsi" w:hAnsiTheme="minorHAnsi" w:cstheme="minorHAnsi"/>
          <w:color w:val="auto"/>
          <w:lang w:val="en-US"/>
        </w:rPr>
        <w:t xml:space="preserve">a </w:t>
      </w:r>
      <w:r w:rsidRPr="001F2215">
        <w:rPr>
          <w:rFonts w:asciiTheme="minorHAnsi" w:hAnsiTheme="minorHAnsi" w:cstheme="minorHAnsi"/>
          <w:color w:val="auto"/>
          <w:lang w:val="en-US"/>
        </w:rPr>
        <w:t>screen for novel antimicrobial drug candidates</w:t>
      </w:r>
      <w:r w:rsidR="00957DE5" w:rsidRPr="001F2215">
        <w:rPr>
          <w:rFonts w:asciiTheme="minorHAnsi" w:hAnsiTheme="minorHAnsi" w:cstheme="minorHAnsi"/>
          <w:color w:val="auto"/>
          <w:lang w:val="en-US"/>
        </w:rPr>
        <w:fldChar w:fldCharType="begin" w:fldLock="1"/>
      </w:r>
      <w:r w:rsidR="009842C6" w:rsidRPr="001F2215">
        <w:rPr>
          <w:rFonts w:asciiTheme="minorHAnsi" w:hAnsiTheme="minorHAnsi" w:cstheme="minorHAnsi"/>
          <w:color w:val="auto"/>
          <w:lang w:val="en-US"/>
        </w:rPr>
        <w:instrText>ADDIN CSL_CITATION {"citationItems":[{"id":"ITEM-1","itemData":{"abstract":"Galleria mellonella (greater wax moth or honeycomb moth) has been introduced as an alternative model to study microbial infections. G. mellonella larvae can be easily and inexpensively obtained in large numbers and are simple to use as they don't require special lab equipment. There are no ethical constraints and their short life cycle makes them ideal for large-scale studies. Although insects lack an adaptive immune response, their innate immune response shows remarkable similarities with the immune response in vertebrates. This review gives a current update of what is known about the immune system of G. mellonella and provides an extensive overview of how G. mellonella is used to study the virulence of Gram-positive and Gram-negative bacteria. In addition, the use of G. mellonella to evaluate the efficacy of antimicrobial agents and experimental phage therapy are also discussed. The review concludes with a critical assessment of the current limitatons of G. mellonella infection models.","author":[{"dropping-particle":"","family":"Tsai","given":"Catherine Jia-Yun","non-dropping-particle":"","parse-names":false,"suffix":""},{"dropping-particle":"","family":"Loh","given":"Jacelyn Mei San","non-dropping-particle":"","parse-names":false,"suffix":""},{"dropping-particle":"","family":"Proft","given":"Thomas","non-dropping-particle":"","parse-names":false,"suffix":""}],"container-title":"Virulence","id":"ITEM-1","issue":"3","issued":{"date-parts":[["2016"]]},"page":"214-229","publisher":"Taylor &amp; Francis","title":"&lt;i&gt;Galleria mellonella&lt;/i&gt; infection models for the study of bacterial diseases and for antimicrobial drug testing","type":"article-journal","volume":"7"},"uris":["http://www.mendeley.com/documents/?uuid=d136a671-307b-44b1-b414-fe0b2eb32111"]}],"mendeley":{"formattedCitation":"&lt;sup&gt;10&lt;/sup&gt;","plainTextFormattedCitation":"10","previouslyFormattedCitation":"&lt;sup&gt;10&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10</w:t>
      </w:r>
      <w:r w:rsidR="00957DE5" w:rsidRPr="001F2215">
        <w:rPr>
          <w:rFonts w:asciiTheme="minorHAnsi" w:hAnsiTheme="minorHAnsi" w:cstheme="minorHAnsi"/>
          <w:color w:val="auto"/>
          <w:lang w:val="en-US"/>
        </w:rPr>
        <w:fldChar w:fldCharType="end"/>
      </w:r>
      <w:r w:rsidR="00175F5C"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is a successful invertebrate model due to its sophisticated innate immune system (comprised of cellular and humoral </w:t>
      </w:r>
      <w:r w:rsidR="00D724C1" w:rsidRPr="001F2215">
        <w:rPr>
          <w:rFonts w:asciiTheme="minorHAnsi" w:hAnsiTheme="minorHAnsi" w:cstheme="minorHAnsi"/>
          <w:noProof/>
          <w:color w:val="auto"/>
          <w:lang w:val="en-US"/>
        </w:rPr>
        <w:t>defenses</w:t>
      </w:r>
      <w:r w:rsidRPr="001F2215">
        <w:rPr>
          <w:rFonts w:asciiTheme="minorHAnsi" w:hAnsiTheme="minorHAnsi" w:cstheme="minorHAnsi"/>
          <w:color w:val="auto"/>
          <w:lang w:val="en-US"/>
        </w:rPr>
        <w:t>) that shares a high degree of structural and functional similarity to that of vertebrates</w:t>
      </w:r>
      <w:r w:rsidR="00957DE5" w:rsidRPr="001F2215">
        <w:rPr>
          <w:rFonts w:asciiTheme="minorHAnsi" w:hAnsiTheme="minorHAnsi" w:cstheme="minorHAnsi"/>
          <w:color w:val="auto"/>
          <w:lang w:val="en-US"/>
        </w:rPr>
        <w:fldChar w:fldCharType="begin" w:fldLock="1"/>
      </w:r>
      <w:r w:rsidR="009842C6" w:rsidRPr="001F2215">
        <w:rPr>
          <w:rFonts w:asciiTheme="minorHAnsi" w:hAnsiTheme="minorHAnsi" w:cstheme="minorHAnsi"/>
          <w:color w:val="auto"/>
          <w:lang w:val="en-US"/>
        </w:rPr>
        <w:instrText>ADDIN CSL_CITATION {"citationItems":[{"id":"ITEM-1","itemData":{"abstract":"Investigation of insect immune mechanisms provides important information concerning innate immunity, which in many aspects is conserved in animals. This is one of the reasons why insects serve as model organisms to study virulence mechanisms of human pathogens. From the evolutionary point of view, we also learn a lot about host-pathogen interaction and adaptation of organisms to conditions of life. Additionally, insect-derived antibacterial and antifungal peptides and proteins are considered for their potential to be applied as alternatives to antibiotics. While Drosophila melanogaster is used to study the genetic aspect of insect immunity, Galleria mellonella serves as a good model for biochemical research. Given the size of the insect, it is possible to obtain easily hemolymph and other tissues as a source of many immune-relevant polypeptides. The presented review article summarises our knowledge concerning Galleria mellonella immunity. The best-characterized immune-related proteins and peptides are recalled and their short characteristic is given. Some other proteins identified at the mRNA level are also mentioned. The infectious routes used by Galleria natural pathogens such as Bacillus thuringiensis and Beauveria bassiana are also described in the context of host-pathogen interaction. Finally, the plasticity of G. mellonella immune response influenced by abiotic and biotic factors is described. This article is protected by copyright. All rights reserved.","author":[{"dropping-particle":"","family":"Wojda","given":"Iwona","non-dropping-particle":"","parse-names":false,"suffix":""}],"container-title":"Insect Sci","id":"ITEM-1","issue":"3","issued":{"date-parts":[["2017"]]},"page":"342-357","title":"Immunity of the greater wax moth &lt;i&gt;Galleria mellonella&lt;/i&gt;","type":"article-journal","volume":"24"},"uris":["http://www.mendeley.com/documents/?uuid=474b2820-14e2-4732-b7d2-5d9e194ed3c9"]}],"mendeley":{"formattedCitation":"&lt;sup&gt;11&lt;/sup&gt;","plainTextFormattedCitation":"11","previouslyFormattedCitation":"&lt;sup&gt;11&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11</w:t>
      </w:r>
      <w:r w:rsidR="00957DE5" w:rsidRPr="001F2215">
        <w:rPr>
          <w:rFonts w:asciiTheme="minorHAnsi" w:hAnsiTheme="minorHAnsi" w:cstheme="minorHAnsi"/>
          <w:color w:val="auto"/>
          <w:lang w:val="en-US"/>
        </w:rPr>
        <w:fldChar w:fldCharType="end"/>
      </w:r>
      <w:r w:rsidR="00175F5C"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DB6384" w:rsidRPr="001F2215">
        <w:rPr>
          <w:rFonts w:asciiTheme="minorHAnsi" w:hAnsiTheme="minorHAnsi" w:cstheme="minorHAnsi"/>
          <w:noProof/>
          <w:color w:val="auto"/>
          <w:lang w:val="en-US"/>
        </w:rPr>
        <w:t>This</w:t>
      </w:r>
      <w:r w:rsidRPr="001F2215">
        <w:rPr>
          <w:rFonts w:asciiTheme="minorHAnsi" w:hAnsiTheme="minorHAnsi" w:cstheme="minorHAnsi"/>
          <w:color w:val="auto"/>
          <w:lang w:val="en-US"/>
        </w:rPr>
        <w:t xml:space="preserve"> include</w:t>
      </w:r>
      <w:r w:rsidR="00DB6384" w:rsidRPr="001F2215">
        <w:rPr>
          <w:rFonts w:asciiTheme="minorHAnsi" w:hAnsiTheme="minorHAnsi" w:cstheme="minorHAnsi"/>
          <w:color w:val="auto"/>
          <w:lang w:val="en-US"/>
        </w:rPr>
        <w:t>s immune mechanisms such as the</w:t>
      </w:r>
      <w:r w:rsidRPr="001F2215">
        <w:rPr>
          <w:rFonts w:asciiTheme="minorHAnsi" w:hAnsiTheme="minorHAnsi" w:cstheme="minorHAnsi"/>
          <w:color w:val="auto"/>
          <w:lang w:val="en-US"/>
        </w:rPr>
        <w:t xml:space="preserve"> phagocytosis of pathogens by </w:t>
      </w:r>
      <w:r w:rsidR="00D724C1" w:rsidRPr="001F2215">
        <w:rPr>
          <w:rFonts w:asciiTheme="minorHAnsi" w:hAnsiTheme="minorHAnsi" w:cstheme="minorHAnsi"/>
          <w:color w:val="auto"/>
          <w:lang w:val="en-US"/>
        </w:rPr>
        <w:t>hemocytes</w:t>
      </w:r>
      <w:r w:rsidRPr="001F2215">
        <w:rPr>
          <w:rFonts w:asciiTheme="minorHAnsi" w:hAnsiTheme="minorHAnsi" w:cstheme="minorHAnsi"/>
          <w:color w:val="auto"/>
          <w:lang w:val="en-US"/>
        </w:rPr>
        <w:t xml:space="preserve"> </w:t>
      </w:r>
      <w:r w:rsidR="000B641A" w:rsidRPr="001F2215">
        <w:rPr>
          <w:rFonts w:asciiTheme="minorHAnsi" w:hAnsiTheme="minorHAnsi" w:cstheme="minorHAnsi"/>
          <w:color w:val="auto"/>
          <w:lang w:val="en-US"/>
        </w:rPr>
        <w:t>(</w:t>
      </w:r>
      <w:r w:rsidRPr="001F2215">
        <w:rPr>
          <w:rFonts w:asciiTheme="minorHAnsi" w:hAnsiTheme="minorHAnsi" w:cstheme="minorHAnsi"/>
          <w:color w:val="auto"/>
          <w:lang w:val="en-US"/>
        </w:rPr>
        <w:t>functionally similar to mammalian macrophage and neutrophils</w:t>
      </w:r>
      <w:r w:rsidR="000B641A" w:rsidRPr="001F2215">
        <w:rPr>
          <w:rFonts w:asciiTheme="minorHAnsi" w:hAnsiTheme="minorHAnsi" w:cstheme="minorHAnsi"/>
          <w:color w:val="auto"/>
          <w:lang w:val="en-US"/>
        </w:rPr>
        <w:t>)</w:t>
      </w:r>
      <w:r w:rsidR="00957DE5" w:rsidRPr="001F2215">
        <w:rPr>
          <w:rFonts w:asciiTheme="minorHAnsi" w:hAnsiTheme="minorHAnsi" w:cstheme="minorHAnsi"/>
          <w:color w:val="000000" w:themeColor="text1"/>
          <w:lang w:val="en-US"/>
        </w:rPr>
        <w:fldChar w:fldCharType="begin" w:fldLock="1"/>
      </w:r>
      <w:r w:rsidR="00F26BEF" w:rsidRPr="001F2215">
        <w:rPr>
          <w:rFonts w:asciiTheme="minorHAnsi" w:hAnsiTheme="minorHAnsi" w:cstheme="minorHAnsi"/>
          <w:color w:val="000000" w:themeColor="text1"/>
          <w:lang w:val="en-US"/>
        </w:rPr>
        <w:instrText>ADDIN CSL_CITATION {"citationItems":[{"id":"ITEM-1","itemData":{"abstract":"The insect immune response demonstrates a number of structural and functional similarities to the innate immune system of mammals. As a result of these conserved features insects have become popular choices for evaluating the virulence of microbial pathogens or for assessing the efficacy of antimicrobial agents and give results which are comparable to those that can be obtained using mammals. Analysis of the cellular component of the insect and mammalian immune systems demonstrates many similarities. Insect hemocytes recognize pathogens and phagocytose material in a similar manner to neutrophils. The killing of ingested microbes is achieved in both cell types by the production of superoxide and by the release of enzymes in the process of degranulation. Insect hemocytes and mammalian neutrophils are sensitive to the same inhibitors. This review highlights the strong similarities between the phagocytic cells of both groups of animals and demonstrates the potential benefits of using selected insects as in vivo screening systems.","author":[{"dropping-particle":"","family":"Browne","given":"Niall","non-dropping-particle":"","parse-names":false,"suffix":""},{"dropping-particle":"","family":"Heelan","given":"Michelle","non-dropping-particle":"","parse-names":false,"suffix":""},{"dropping-particle":"","family":"Kavanagh","given":"Kevin","non-dropping-particle":"","parse-names":false,"suffix":""}],"container-title":"Virulence","id":"ITEM-1","issue":"7","issued":{"date-parts":[["2013"]]},"page":"597-603","title":"An analysis of the structural and functional similarities of insect hemocytes and mammalian phagocytes","type":"article-journal","volume":"4"},"uris":["http://www.mendeley.com/documents/?uuid=69b67dd0-d4ff-4f28-8f6c-a1efc90f3bb0"]},{"id":"ITEM-2","itemData":{"DOI":"10.1007/s00441-017-2653-5","ISSN":"14320878","PMID":"28687931","abstract":"In the present work, we have investigate the cellular immune response of Galleria mellonella larvae against three strains of the gram-negative bacterium Actinobacillus pleuropneumoniae: low-virulence (780), high-virulence (1022) and the serotype 8 reference strain (R8). Prohemocytes, plasmatocytes, granulocytes, oenocytoids and spherulocytes were distinguished according to their size and morphology, their molecular markers and dye-staining properties and their role in the immune response. Total hemocyte count, differential hemocyte count, lysosome activity, autophagic response, cell viability and caspase-3 activation were determined in circulating hemocytes of naive and infected larvae. The presence of the autophagosome protein LC3 A/B within the circulating hemocytes of G. mellonella was dependent on and related to the infecting A. pleuropneumoniae strain and duration of infection. Hemocytes treated with the high-virulence strain expressed higher levels of LC3 A/B, whereas treatment with the low-virulence strain induced lower expression levels of this protein in the cells. Moreover, our results showed that apoptosis in circulating hemocytes of G. mellonella larvae after exposure to virulent bacterial strains occurred simultaneously with excessive cell death response induced by stress and subsequent caspase-3 activation.","author":[{"dropping-particle":"","family":"Arteaga Blanco","given":"Luis Andrés","non-dropping-particle":"","parse-names":false,"suffix":""},{"dropping-particle":"","family":"Crispim","given":"Josicelli Souza","non-dropping-particle":"","parse-names":false,"suffix":""},{"dropping-particle":"","family":"Fernandes","given":"Kenner Morais","non-dropping-particle":"","parse-names":false,"suffix":""},{"dropping-particle":"","family":"Oliveira","given":"Leandro Licursi","non-dropping-particle":"de","parse-names":false,"suffix":""},{"dropping-particle":"","family":"Pereira","given":"Monalessa Fábia","non-dropping-particle":"","parse-names":false,"suffix":""},{"dropping-particle":"","family":"Bazzolli","given":"Denise Mara Soares","non-dropping-particle":"","parse-names":false,"suffix":""},{"dropping-particle":"","family":"Martins","given":"Gustavo Ferreira","non-dropping-particle":"","parse-names":false,"suffix":""}],"container-title":"Cell and Tissue Research","id":"ITEM-2","issue":"1","issued":{"date-parts":[["2017"]]},"page":"153-168","title":"Differential cellular immune response of Galleria mellonella to Actinobacillus pleuropneumoniae","type":"article-journal","volume":"370"},"uris":["http://www.mendeley.com/documents/?uuid=69ae9cdf-711b-4fe8-b02a-ddfc7ae56ffb"]}],"mendeley":{"formattedCitation":"&lt;sup&gt;12, 13&lt;/sup&gt;","plainTextFormattedCitation":"12, 13","previouslyFormattedCitation":"&lt;sup&gt;12, 13&lt;/sup&gt;"},"properties":{"noteIndex":0},"schema":"https://github.com/citation-style-language/schema/raw/master/csl-citation.json"}</w:instrText>
      </w:r>
      <w:r w:rsidR="00957DE5" w:rsidRPr="001F2215">
        <w:rPr>
          <w:rFonts w:asciiTheme="minorHAnsi" w:hAnsiTheme="minorHAnsi" w:cstheme="minorHAnsi"/>
          <w:color w:val="000000" w:themeColor="text1"/>
          <w:lang w:val="en-US"/>
        </w:rPr>
        <w:fldChar w:fldCharType="separate"/>
      </w:r>
      <w:r w:rsidR="00F26BEF" w:rsidRPr="001F2215">
        <w:rPr>
          <w:rFonts w:asciiTheme="minorHAnsi" w:hAnsiTheme="minorHAnsi" w:cstheme="minorHAnsi"/>
          <w:noProof/>
          <w:color w:val="000000" w:themeColor="text1"/>
          <w:vertAlign w:val="superscript"/>
          <w:lang w:val="en-US"/>
        </w:rPr>
        <w:t>12,13</w:t>
      </w:r>
      <w:r w:rsidR="00957DE5" w:rsidRPr="001F2215">
        <w:rPr>
          <w:rFonts w:asciiTheme="minorHAnsi" w:hAnsiTheme="minorHAnsi" w:cstheme="minorHAnsi"/>
          <w:color w:val="000000" w:themeColor="text1"/>
          <w:lang w:val="en-US"/>
        </w:rPr>
        <w:fldChar w:fldCharType="end"/>
      </w:r>
      <w:r w:rsidR="00175F5C" w:rsidRPr="001F2215">
        <w:rPr>
          <w:rFonts w:asciiTheme="minorHAnsi" w:hAnsiTheme="minorHAnsi" w:cstheme="minorHAnsi"/>
          <w:color w:val="000000" w:themeColor="text1"/>
          <w:lang w:val="en-US"/>
        </w:rPr>
        <w:t>,</w:t>
      </w:r>
      <w:r w:rsidRPr="001F2215">
        <w:rPr>
          <w:rFonts w:asciiTheme="minorHAnsi" w:hAnsiTheme="minorHAnsi" w:cstheme="minorHAnsi"/>
          <w:color w:val="auto"/>
          <w:lang w:val="en-US"/>
        </w:rPr>
        <w:t xml:space="preserve"> </w:t>
      </w:r>
      <w:r w:rsidR="00DB6384"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production and circulation of anti</w:t>
      </w:r>
      <w:r w:rsidR="00DB6384" w:rsidRPr="001F2215">
        <w:rPr>
          <w:rFonts w:asciiTheme="minorHAnsi" w:hAnsiTheme="minorHAnsi" w:cstheme="minorHAnsi"/>
          <w:color w:val="auto"/>
          <w:lang w:val="en-US"/>
        </w:rPr>
        <w:t>-</w:t>
      </w:r>
      <w:r w:rsidRPr="001F2215">
        <w:rPr>
          <w:rFonts w:asciiTheme="minorHAnsi" w:hAnsiTheme="minorHAnsi" w:cstheme="minorHAnsi"/>
          <w:color w:val="auto"/>
          <w:lang w:val="en-US"/>
        </w:rPr>
        <w:t>microbial peptides (AMP</w:t>
      </w:r>
      <w:r w:rsidR="00EF6572"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and complement-like proteins within the </w:t>
      </w:r>
      <w:r w:rsidR="00D724C1" w:rsidRPr="001F2215">
        <w:rPr>
          <w:rFonts w:asciiTheme="minorHAnsi" w:hAnsiTheme="minorHAnsi" w:cstheme="minorHAnsi"/>
          <w:color w:val="auto"/>
          <w:lang w:val="en-US"/>
        </w:rPr>
        <w:t>hemolymph</w:t>
      </w:r>
      <w:r w:rsidRPr="001F2215">
        <w:rPr>
          <w:rFonts w:asciiTheme="minorHAnsi" w:hAnsiTheme="minorHAnsi" w:cstheme="minorHAnsi"/>
          <w:color w:val="auto"/>
          <w:lang w:val="en-US"/>
        </w:rPr>
        <w:t xml:space="preserve"> (analogous to mammalian blood) of </w:t>
      </w:r>
      <w:r w:rsidRPr="001F2215">
        <w:rPr>
          <w:rFonts w:asciiTheme="minorHAnsi" w:hAnsiTheme="minorHAnsi" w:cstheme="minorHAnsi"/>
          <w:i/>
          <w:color w:val="auto"/>
          <w:lang w:val="en-US"/>
        </w:rPr>
        <w:t>G. mellonella</w:t>
      </w:r>
      <w:r w:rsidR="00957DE5" w:rsidRPr="001F2215">
        <w:rPr>
          <w:rFonts w:asciiTheme="minorHAnsi" w:hAnsiTheme="minorHAnsi" w:cstheme="minorHAnsi"/>
          <w:color w:val="auto"/>
          <w:lang w:val="en-US"/>
        </w:rPr>
        <w:fldChar w:fldCharType="begin" w:fldLock="1"/>
      </w:r>
      <w:r w:rsidR="009842C6" w:rsidRPr="001F2215">
        <w:rPr>
          <w:rFonts w:asciiTheme="minorHAnsi" w:hAnsiTheme="minorHAnsi" w:cstheme="minorHAnsi"/>
          <w:color w:val="auto"/>
          <w:lang w:val="en-US"/>
        </w:rPr>
        <w:instrText>ADDIN CSL_CITATION {"citationItems":[{"id":"ITEM-1","itemData":{"abstract":"Investigation of insect immune mechanisms provides important information concerning innate immunity, which in many aspects is conserved in animals. This is one of the reasons why insects serve as model organisms to study virulence mechanisms of human pathogens. From the evolutionary point of view, we also learn a lot about host-pathogen interaction and adaptation of organisms to conditions of life. Additionally, insect-derived antibacterial and antifungal peptides and proteins are considered for their potential to be applied as alternatives to antibiotics. While Drosophila melanogaster is used to study the genetic aspect of insect immunity, Galleria mellonella serves as a good model for biochemical research. Given the size of the insect, it is possible to obtain easily hemolymph and other tissues as a source of many immune-relevant polypeptides. The presented review article summarises our knowledge concerning Galleria mellonella immunity. The best-characterized immune-related proteins and peptides are recalled and their short characteristic is given. Some other proteins identified at the mRNA level are also mentioned. The infectious routes used by Galleria natural pathogens such as Bacillus thuringiensis and Beauveria bassiana are also described in the context of host-pathogen interaction. Finally, the plasticity of G. mellonella immune response influenced by abiotic and biotic factors is described. This article is protected by copyright. All rights reserved.","author":[{"dropping-particle":"","family":"Wojda","given":"Iwona","non-dropping-particle":"","parse-names":false,"suffix":""}],"container-title":"Insect Sci","id":"ITEM-1","issue":"3","issued":{"date-parts":[["2017"]]},"page":"342-357","title":"Immunity of the greater wax moth &lt;i&gt;Galleria mellonella&lt;/i&gt;","type":"article-journal","volume":"24"},"uris":["http://www.mendeley.com/documents/?uuid=474b2820-14e2-4732-b7d2-5d9e194ed3c9"]}],"mendeley":{"formattedCitation":"&lt;sup&gt;11&lt;/sup&gt;","plainTextFormattedCitation":"11","previouslyFormattedCitation":"&lt;sup&gt;11&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957DE5" w:rsidRPr="001F2215">
        <w:rPr>
          <w:rFonts w:asciiTheme="minorHAnsi" w:hAnsiTheme="minorHAnsi" w:cstheme="minorHAnsi"/>
          <w:noProof/>
          <w:color w:val="auto"/>
          <w:vertAlign w:val="superscript"/>
          <w:lang w:val="en-US"/>
        </w:rPr>
        <w:t>11</w:t>
      </w:r>
      <w:r w:rsidR="00957DE5" w:rsidRPr="001F2215">
        <w:rPr>
          <w:rFonts w:asciiTheme="minorHAnsi" w:hAnsiTheme="minorHAnsi" w:cstheme="minorHAnsi"/>
          <w:color w:val="auto"/>
          <w:lang w:val="en-US"/>
        </w:rPr>
        <w:fldChar w:fldCharType="end"/>
      </w:r>
      <w:r w:rsidR="00175F5C"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Other advantages</w:t>
      </w:r>
      <w:r w:rsidR="00957DE5"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{"citationItems":[{"id":"ITEM-1","itemData":{"abstract":"View full textDownload full textKeywords: model organism, infection, Galleria mellonella , immunity, pathogenesisRelated articlesView all related articles\\r\\n \\r\\n \\r\\n\\r\\n\\r\\n var addthis_config = {\\r\\n ui_cobrand: \"Taylor &amp;amp; Francis Online\",\\r\\n services_compact: \"citeulike,netvibes,twitter,technorati,delicious,linkedin,facebook,stumbleupon,digg,google,more\",\\r\\n pubid: \"ra-4dff56cd6bb1830b\"\\r\\n };\\r\\n\\r\\n Share on facebook\\r\\n Share on twitter\\r\\n Share on email\\r\\n More Sharing Services\\r\\n \\r\\n var addthis_config = {\"data_track_addressbar\":true,\"ui_click\":true};\\r\\n \\r\\n \\r\\n \\r\\n Add to shortlist\\r\\n \\r\\n \\r\\n\\r\\n \\r\\n\\r\\n \\r\\n \\r\\n \\r\\n \\r\\n Link\\r\\n \\r\\n\\r\\n \\r\\n \\r\\n \\r\\n Permalink\\r\\n \\r\\n\\r\\n \\r\\n \\r\\n \\r\\n\\r\\n \\r\\n\\r\\n\\r\\n\\r\\n \\r\\n \\r\\n \\r\\n\\r\\n\\r\\n\\r\\n\\r\\n \\r\\n \\r\\n http://dx.doi.org/10.4161/viru.25240\\r\\n \\r\\n \\r\\n \\r\\n \\r\\n \\r\\n \\r\\n \\r\\n \\r\\n \\r\\n\\r\\n \\r\\n \\r\\n \\r\\n Download Citation\\r\\n \\r\\n \\r\\n \\r\\n \\r\\n Recommend to:\\r\\n \\r\\n \\r\\n \\r\\n \\r\\n \\r\\n\\r\\n \\r\\n\\r\\n \\r\\n \\r\\n \\r\\n \\r\\n \\r\\n\\r\\n A friend","author":[{"dropping-particle":"","family":"Cook","given":"Simon M.","non-dropping-particle":"","parse-names":false,"suffix":""},{"dropping-particle":"","family":"McArthur","given":"Jason D.","non-dropping-particle":"","parse-names":false,"suffix":""}],"container-title":"Virulence","id":"ITEM-1","issue":"5","issued":{"date-parts":[["2013"]]},"page":"350-353","title":"Developing &lt;i&gt;Galleria mellonella&lt;/i&gt; as a model host for human pathogens","type":"article-journal","volume":"4"},"uris":["http://www.mendeley.com/documents/?uuid=17336318-040d-4b93-ad09-193f16bb4b1e"]},{"id":"ITEM-2","itemData":{"abstract":"Biological disease models can be difficult and costly to develop and use on a routine basis. Particularly, in vivo lung infection models performed to study lung pathologies use to be laborious, demand a great time and commonly are associated with ethical issues. When infections in experimental animals are used, they need to be refined, defined, and validated for their intended purpose. Therefore, alternative and easy to handle models of experimental infections are still needed to test the virulence of bacterial lung pathogens. Because non-mammalian models have less ethical and cost constraints as a subjects for experimentation, in some cases would be appropriated to include these models as valuable tools to explore host-pathogen interactions. Numerous scientific data have been argued to the more extensive use of several kinds of alternative models, such as, the vertebrate zebrafish (Danio rerio), and non-vertebrate insects and nematodes (e.g., Caenorhabditis elegans) in the study of diverse infectious agents that affect humans. Here, we review the use of these vertebrate and non-vertebrate models in the study of bacterial agents, which are considered the principal causes of lung injury. Curiously none of these animals have a respiratory system as in air-breathing vertebrates, where respiration takes place in lungs. Despite this fact, with the present review we sought to provide elements in favor of the use of these alternative animal models of infection to reveal the molecular signatures of host-pathogen interactions.","author":[{"dropping-particle":"","family":"López Hernández","given":"Yamilé","non-dropping-particle":"","parse-names":false,"suffix":""},{"dropping-particle":"","family":"Yero","given":"Daniel","non-dropping-particle":"","parse-names":false,"suffix":""},{"dropping-particle":"","family":"Pinos-Rodríguez","given":"Juan M.","non-dropping-particle":"","parse-names":false,"suffix":""},{"dropping-particle":"","family":"Gibert","given":"Isidre","non-dropping-particle":"","parse-names":false,"suffix":""}],"container-title":"Front Microbiol","id":"ITEM-2","issued":{"date-parts":[["2015"]]},"page":"38","title":"Animals devoid of pulmonary system as infection models in the study of lung bacterial pathogens","type":"article-journal","volume":"6"},"uris":["http://www.mendeley.com/documents/?uuid=69ebb59e-90ef-4f59-b36a-a27eba805772"]},{"id":"ITEM-3","itemData":{"abstract":"The study of bacterial virulence often requires a suitable animal model. Mammalian models of infection are costly and may raise ethical issues. The use of insects as infection models provides a valuable alternative. Compared to other non-vertebrate model hosts such as nematodes, insects have a relatively advanced system of antimicrobial defenses and are thus more likely to produce information relevant to the mammalian infection process. Like mammals, insects possess a complex innate immune system(1). Cells in the hemolymph are capable of phagocytosing or encapsulating microbial invaders, and humoral responses include the inducible production of lysozyme and small antibacterial peptides(2,3). In addition, analogies are found between the epithelial cells of insect larval midguts and intestinal cells of mammalian digestive systems. Finally, several basic components essential for the bacterial infection process such as cell adhesion, resistance to antimicrobial peptides, tissue degradation and adaptation to oxidative stress are likely to be important in both insects and mammals(1). Thus, insects are polyvalent tools for the identification and characterization of microbial virulence factors involved in mammalian infections. Larvae of the greater wax moth Galleria mellonella have been shown to provide a useful insight into the pathogenesis of a wide range of microbial infections including mammalian fungal (Fusarium oxysporum, Aspergillus fumigatus, Candida albicans) and bacterial pathogens, such as Staphylococcus aureus, Proteus vulgaris, Serratia marcescens Pseudomonas aeruginosa, Listeria monocytogenes or Enterococcus faecalis(4-7). Regardless of the bacterial species, results obtained with Galleria larvae infected by direct injection through the cuticle consistently correlate with those of similar mammalian studies: bacterial strains that are attenuated in mammalian models demonstrate lower virulence in Galleria, and strains causing severe human infections are also highly virulent in the Galleria model(8-11). Oral infection of Galleria is much less used and additional compounds, like specific toxins, are needed to reach mortality. G. mellonella larvae present several technical advantages: they are relatively large (last instar larvae before pupation are about 2 cm long and weight 250 mg), thus enabling the injection of defined doses of bacteria; they can be reared at various temperatures (20 °C to 30 °C) and infection studies can be conducted between 15 °C…","author":[{"dropping-particle":"","family":"Ramarao","given":"Nalini","non-dropping-particle":"","parse-names":false,"suffix":""},{"dropping-particle":"","family":"Nielsen-Leroux","given":"Christina","non-dropping-particle":"","parse-names":false,"suffix":""},{"dropping-particle":"","family":"Lereclus","given":"Didier","non-dropping-particle":"","parse-names":false,"suffix":""}],"container-title":"J Vis Exp","id":"ITEM-3","issue":"70","issued":{"date-parts":[["2012"]]},"page":"e4392","title":"The Insect Galleria mellonella as a Powerful Infection Model to Investigate Bacterial Pathogenesis","type":"article-journal"},"uris":["http://www.mendeley.com/documents/?uuid=b94b44ef-9164-4c46-869a-046407fddaa3"]}],"mendeley":{"formattedCitation":"&lt;sup&gt;9, 14, 15&lt;/sup&gt;","plainTextFormattedCitation":"9, 14, 15","previouslyFormattedCitation":"&lt;sup&gt;9, 14, 15&lt;/sup&gt;"},"properties":{"noteIndex":0},"schema":"https://github.com/citation-style-language/schema/raw/master/csl-citation.json"}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9,14,15</w:t>
      </w:r>
      <w:r w:rsidR="00957DE5" w:rsidRPr="001F2215">
        <w:rPr>
          <w:rFonts w:asciiTheme="minorHAnsi" w:hAnsiTheme="minorHAnsi" w:cstheme="minorHAnsi"/>
          <w:color w:val="auto"/>
          <w:lang w:val="en-US"/>
        </w:rPr>
        <w:fldChar w:fldCharType="end"/>
      </w:r>
      <w:r w:rsidR="00957DE5"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of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larvae as a model include 1) their large size (20</w:t>
      </w:r>
      <w:r w:rsidR="00175F5C" w:rsidRPr="001F2215">
        <w:rPr>
          <w:rFonts w:asciiTheme="minorHAnsi" w:hAnsiTheme="minorHAnsi" w:cstheme="minorHAnsi"/>
          <w:color w:val="auto"/>
          <w:lang w:val="en-US"/>
        </w:rPr>
        <w:t>−</w:t>
      </w:r>
      <w:r w:rsidRPr="001F2215">
        <w:rPr>
          <w:rFonts w:asciiTheme="minorHAnsi" w:hAnsiTheme="minorHAnsi" w:cstheme="minorHAnsi"/>
          <w:color w:val="auto"/>
          <w:lang w:val="en-US"/>
        </w:rPr>
        <w:t>30</w:t>
      </w:r>
      <w:r w:rsidR="00EF6572"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mm) which allows for easy manipulation and infection, as well as the collection of tissue and </w:t>
      </w:r>
      <w:r w:rsidR="00D724C1" w:rsidRPr="001F2215">
        <w:rPr>
          <w:rFonts w:asciiTheme="minorHAnsi" w:hAnsiTheme="minorHAnsi" w:cstheme="minorHAnsi"/>
          <w:color w:val="auto"/>
          <w:lang w:val="en-US"/>
        </w:rPr>
        <w:t>hemolymph</w:t>
      </w:r>
      <w:r w:rsidRPr="001F2215">
        <w:rPr>
          <w:rFonts w:asciiTheme="minorHAnsi" w:hAnsiTheme="minorHAnsi" w:cstheme="minorHAnsi"/>
          <w:color w:val="auto"/>
          <w:lang w:val="en-US"/>
        </w:rPr>
        <w:t xml:space="preserve"> for analyses, 2) easy maintenance at 37</w:t>
      </w:r>
      <w:r w:rsidR="00175F5C" w:rsidRPr="001F2215">
        <w:rPr>
          <w:rFonts w:asciiTheme="minorHAnsi" w:hAnsiTheme="minorHAnsi" w:cstheme="minorHAnsi"/>
          <w:color w:val="auto"/>
          <w:lang w:val="en-US"/>
        </w:rPr>
        <w:t xml:space="preserve"> °C</w:t>
      </w:r>
      <w:r w:rsidRPr="001F2215">
        <w:rPr>
          <w:rFonts w:asciiTheme="minorHAnsi" w:hAnsiTheme="minorHAnsi" w:cstheme="minorHAnsi"/>
          <w:color w:val="auto"/>
          <w:lang w:val="en-US"/>
        </w:rPr>
        <w:t xml:space="preserve">, compatible for studying human pathogens, 3) precise infection by injection without the need for </w:t>
      </w:r>
      <w:r w:rsidR="00EA52F3" w:rsidRPr="001F2215">
        <w:rPr>
          <w:rFonts w:asciiTheme="minorHAnsi" w:hAnsiTheme="minorHAnsi" w:cstheme="minorHAnsi"/>
          <w:color w:val="auto"/>
          <w:lang w:val="en-US"/>
        </w:rPr>
        <w:t>anesthesia</w:t>
      </w:r>
      <w:r w:rsidRPr="001F2215">
        <w:rPr>
          <w:rFonts w:asciiTheme="minorHAnsi" w:hAnsiTheme="minorHAnsi" w:cstheme="minorHAnsi"/>
          <w:color w:val="auto"/>
          <w:lang w:val="en-US"/>
        </w:rPr>
        <w:t>, 4) efficacy of antimicrobial agents can be assessed utilizing less drug for evaluation, 5) lack of ethical constraints compared to the use of mammals, 6) large group sizes can be used compared to animal models allowing greater reproducibility</w:t>
      </w:r>
      <w:r w:rsidR="00EF6572"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and 7) shorter times for infection experiments are required.</w:t>
      </w:r>
      <w:r w:rsidR="0079485C" w:rsidRPr="001F2215">
        <w:rPr>
          <w:rFonts w:asciiTheme="minorHAnsi" w:hAnsiTheme="minorHAnsi" w:cstheme="minorHAnsi"/>
          <w:color w:val="auto"/>
          <w:lang w:val="en-US"/>
        </w:rPr>
        <w:t xml:space="preserve"> </w:t>
      </w:r>
    </w:p>
    <w:p w14:paraId="0EC1B162" w14:textId="77777777" w:rsidR="00A9375B" w:rsidRPr="001F2215" w:rsidRDefault="00A9375B" w:rsidP="00144968">
      <w:pPr>
        <w:rPr>
          <w:rFonts w:asciiTheme="minorHAnsi" w:hAnsiTheme="minorHAnsi" w:cstheme="minorHAnsi"/>
          <w:color w:val="auto"/>
          <w:lang w:val="en-US"/>
        </w:rPr>
      </w:pPr>
    </w:p>
    <w:p w14:paraId="37BEAE94" w14:textId="36AA458C" w:rsidR="00A9375B" w:rsidRPr="001F2215" w:rsidRDefault="00A9375B" w:rsidP="00144968">
      <w:pPr>
        <w:widowControl/>
        <w:autoSpaceDE/>
        <w:autoSpaceDN/>
        <w:adjustRightInd/>
        <w:rPr>
          <w:rFonts w:asciiTheme="minorHAnsi" w:hAnsiTheme="minorHAnsi" w:cstheme="minorHAnsi"/>
          <w:noProof/>
          <w:color w:val="auto"/>
          <w:lang w:val="en-US"/>
        </w:rPr>
      </w:pPr>
      <w:r w:rsidRPr="001F2215">
        <w:rPr>
          <w:rFonts w:asciiTheme="minorHAnsi" w:hAnsiTheme="minorHAnsi" w:cstheme="minorHAnsi"/>
          <w:color w:val="auto"/>
          <w:lang w:val="en-US"/>
        </w:rPr>
        <w:t xml:space="preserve">In a recent </w:t>
      </w:r>
      <w:r w:rsidRPr="001F2215">
        <w:rPr>
          <w:rFonts w:asciiTheme="minorHAnsi" w:hAnsiTheme="minorHAnsi" w:cstheme="minorHAnsi"/>
          <w:noProof/>
          <w:color w:val="auto"/>
          <w:lang w:val="en-US"/>
        </w:rPr>
        <w:t>study</w:t>
      </w:r>
      <w:r w:rsidR="00596829" w:rsidRPr="001F2215">
        <w:rPr>
          <w:rFonts w:asciiTheme="minorHAnsi" w:hAnsiTheme="minorHAnsi" w:cstheme="minorHAnsi"/>
          <w:noProof/>
          <w:color w:val="auto"/>
          <w:lang w:val="en-US"/>
        </w:rPr>
        <w:t>,</w:t>
      </w:r>
      <w:r w:rsidRPr="001F2215">
        <w:rPr>
          <w:rFonts w:asciiTheme="minorHAnsi" w:hAnsiTheme="minorHAnsi" w:cstheme="minorHAnsi"/>
          <w:color w:val="auto"/>
          <w:lang w:val="en-US"/>
        </w:rPr>
        <w:t xml:space="preserve"> we demonstrated that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can</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be used</w:t>
      </w:r>
      <w:r w:rsidRPr="001F2215">
        <w:rPr>
          <w:rFonts w:asciiTheme="minorHAnsi" w:hAnsiTheme="minorHAnsi" w:cstheme="minorHAnsi"/>
          <w:color w:val="auto"/>
          <w:lang w:val="en-US"/>
        </w:rPr>
        <w:t xml:space="preserve"> as a novel infection model for studying the pathogenesis of infection by bioluminescent </w:t>
      </w:r>
      <w:r w:rsidRPr="001F2215">
        <w:rPr>
          <w:rFonts w:asciiTheme="minorHAnsi" w:hAnsiTheme="minorHAnsi" w:cstheme="minorHAnsi"/>
          <w:i/>
          <w:color w:val="auto"/>
          <w:lang w:val="en-US"/>
        </w:rPr>
        <w:t>M</w:t>
      </w:r>
      <w:r w:rsidR="00DB6384" w:rsidRPr="001F2215">
        <w:rPr>
          <w:rFonts w:asciiTheme="minorHAnsi" w:hAnsiTheme="minorHAnsi" w:cstheme="minorHAnsi"/>
          <w:i/>
          <w:color w:val="auto"/>
          <w:lang w:val="en-US"/>
        </w:rPr>
        <w:t>.</w:t>
      </w:r>
      <w:r w:rsidRPr="001F2215">
        <w:rPr>
          <w:rFonts w:asciiTheme="minorHAnsi" w:hAnsiTheme="minorHAnsi" w:cstheme="minorHAnsi"/>
          <w:i/>
          <w:color w:val="auto"/>
          <w:lang w:val="en-US"/>
        </w:rPr>
        <w:t xml:space="preserve"> bovis</w:t>
      </w:r>
      <w:r w:rsidRPr="001F2215">
        <w:rPr>
          <w:rFonts w:asciiTheme="minorHAnsi" w:hAnsiTheme="minorHAnsi" w:cstheme="minorHAnsi"/>
          <w:color w:val="auto"/>
          <w:lang w:val="en-US"/>
        </w:rPr>
        <w:t xml:space="preserve"> BCG</w:t>
      </w:r>
      <w:r w:rsidR="00F732E6" w:rsidRPr="001F2215">
        <w:rPr>
          <w:rFonts w:asciiTheme="minorHAnsi" w:hAnsiTheme="minorHAnsi" w:cstheme="minorHAnsi"/>
          <w:color w:val="auto"/>
          <w:lang w:val="en-US"/>
        </w:rPr>
        <w:t xml:space="preserve"> </w:t>
      </w:r>
      <w:r w:rsidR="00F732E6"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w:t>
      </w:r>
      <w:r w:rsidR="00D0630D" w:rsidRPr="001F2215">
        <w:rPr>
          <w:rFonts w:asciiTheme="minorHAnsi" w:hAnsiTheme="minorHAnsi" w:cstheme="minorHAnsi"/>
          <w:color w:val="auto"/>
          <w:lang w:val="en-US"/>
        </w:rPr>
        <w:t>a</w:t>
      </w:r>
      <w:r w:rsidRPr="001F2215">
        <w:rPr>
          <w:rFonts w:asciiTheme="minorHAnsi" w:hAnsiTheme="minorHAnsi" w:cstheme="minorHAnsi"/>
          <w:color w:val="auto"/>
          <w:lang w:val="en-US"/>
        </w:rPr>
        <w:t xml:space="preserve"> genetically modified </w:t>
      </w:r>
      <w:r w:rsidR="00D0630D" w:rsidRPr="001F2215">
        <w:rPr>
          <w:rFonts w:asciiTheme="minorHAnsi" w:hAnsiTheme="minorHAnsi" w:cstheme="minorHAnsi"/>
          <w:color w:val="auto"/>
          <w:lang w:val="en-US"/>
        </w:rPr>
        <w:t xml:space="preserve">version of the vaccine strain and </w:t>
      </w:r>
      <w:r w:rsidRPr="001F2215">
        <w:rPr>
          <w:rFonts w:asciiTheme="minorHAnsi" w:hAnsiTheme="minorHAnsi" w:cstheme="minorHAnsi"/>
          <w:color w:val="auto"/>
          <w:lang w:val="en-US"/>
        </w:rPr>
        <w:t>member of the</w:t>
      </w:r>
      <w:r w:rsidR="00EF6572" w:rsidRPr="001F2215">
        <w:rPr>
          <w:rFonts w:asciiTheme="minorHAnsi" w:hAnsiTheme="minorHAnsi" w:cstheme="minorHAnsi"/>
          <w:color w:val="auto"/>
          <w:lang w:val="en-US"/>
        </w:rPr>
        <w:t xml:space="preserve"> </w:t>
      </w:r>
      <w:r w:rsidR="00EF6572" w:rsidRPr="001F2215">
        <w:rPr>
          <w:rFonts w:asciiTheme="minorHAnsi" w:hAnsiTheme="minorHAnsi" w:cstheme="minorHAnsi"/>
          <w:i/>
          <w:color w:val="auto"/>
          <w:lang w:val="en-US"/>
        </w:rPr>
        <w:t>Mtb</w:t>
      </w:r>
      <w:r w:rsidR="00EF6572" w:rsidRPr="001F2215">
        <w:rPr>
          <w:rFonts w:asciiTheme="minorHAnsi" w:hAnsiTheme="minorHAnsi" w:cstheme="minorHAnsi"/>
          <w:color w:val="auto"/>
          <w:lang w:val="en-US"/>
        </w:rPr>
        <w:t xml:space="preserve"> complex</w:t>
      </w:r>
      <w:r w:rsidR="00DB6384" w:rsidRPr="001F2215">
        <w:rPr>
          <w:rFonts w:asciiTheme="minorHAnsi" w:hAnsiTheme="minorHAnsi" w:cstheme="minorHAnsi"/>
          <w:color w:val="auto"/>
          <w:lang w:val="en-US"/>
        </w:rPr>
        <w:t xml:space="preserve"> </w:t>
      </w:r>
      <w:r w:rsidR="00EF6572" w:rsidRPr="001F2215">
        <w:rPr>
          <w:rFonts w:asciiTheme="minorHAnsi" w:hAnsiTheme="minorHAnsi" w:cstheme="minorHAnsi"/>
          <w:color w:val="auto"/>
          <w:lang w:val="en-US"/>
        </w:rPr>
        <w:t>(</w:t>
      </w:r>
      <w:r w:rsidR="00DB6384" w:rsidRPr="001F2215">
        <w:rPr>
          <w:rFonts w:asciiTheme="minorHAnsi" w:hAnsiTheme="minorHAnsi" w:cstheme="minorHAnsi"/>
          <w:color w:val="auto"/>
          <w:lang w:val="en-US"/>
        </w:rPr>
        <w:t>MTBC</w:t>
      </w:r>
      <w:r w:rsidR="00EF6572" w:rsidRPr="001F2215">
        <w:rPr>
          <w:rFonts w:asciiTheme="minorHAnsi" w:hAnsiTheme="minorHAnsi" w:cstheme="minorHAnsi"/>
          <w:color w:val="auto"/>
          <w:lang w:val="en-US"/>
        </w:rPr>
        <w:t>)</w:t>
      </w:r>
      <w:r w:rsidR="00957DE5"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{"citationItems":[{"id":"ITEM-1","itemData":{"abstract":"Animal models have long been used in tuberculosis research to understand disease pathogenesis and to evaluate novel vaccine candidates and anti-mycobacterial drugs. However, all have limitations and there is no single animal model which mimics all the aspects of mycobacterial pathogenesis seen in humans. Importantly mice, the most commonly used model, do not normally form granulomas, the hallmark of tuberculosis infection. Thus there is an urgent need for the development of new alternative in vivo models. The insect larvae, Galleria mellonella has been increasingly used as a successful, simple, widely available and cost-effective model to study microbial infections. Here we report for the first time that G. mellonella can be used as an infection model for members of the Mycobacterium tuberculosis complex. We demonstrate a dose-response for G. mellonella survival infected with different inocula of bioluminescent Mycobacterium bovis BCG lux, and demonstrate suppression of mycobacterial luminesence over 14 days. Histopathology staining and transmission electron microscopy of infected G. mellonella phagocy-tic haemocytes show internalization and aggregation of M. bovis BCG lux in granuloma-like structures, and increasing accumulation of lipid bodies within M. bovis BCG lux over time, characteristic of latent tuberculosis infection. Our results demonstrate that G. mellonella can act as a surrogate host to study the pathogenesis of mycobacterial infection and shed light on host-mycobacteria interactions, including latent tuberculosis infection. ARTICLE HISTORY","author":[{"dropping-particle":"","family":"Li","given":"Yanwen","non-dropping-particle":"","parse-names":false,"suffix":""},{"dropping-particle":"","family":"Spiropoulos","given":"John","non-dropping-particle":"","parse-names":false,"suffix":""},{"dropping-particle":"","family":"Cooley","given":"William","non-dropping-particle":"","parse-names":false,"suffix":""},{"dropping-particle":"","family":"Singh Khara","given":"Jasmeet","non-dropping-particle":"","parse-names":false,"suffix":""},{"dropping-particle":"","family":"Gladstone","given":"Camilla A","non-dropping-particle":"","parse-names":false,"suffix":""},{"dropping-particle":"","family":"Asai","given":"Masanori","non-dropping-particle":"","parse-names":false,"suffix":""},{"dropping-particle":"","family":"Bossé","given":"Janine T","non-dropping-particle":"","parse-names":false,"suffix":""},{"dropping-particle":"","family":"Robertson","given":"Brian D","non-dropping-particle":"","parse-names":false,"suffix":""},{"dropping-particle":"","family":"Newton","given":"Sandra M","non-dropping-particle":"","parse-names":false,"suffix":""},{"dropping-particle":"","family":"Langford","given":"Paul R","non-dropping-particle":"","parse-names":false,"suffix":""}],"container-title":"Virulence","id":"ITEM-1","issue":"1","issued":{"date-parts":[["2018"]]},"page":"1126-1137","title":"&lt;i&gt;Galleria mellonella&lt;/i&gt; - a novel infection model for the &lt;i&gt;Mycobacterium tuberculosis&lt;/i&gt; complex","type":"article-journal","volume":"9"},"uris":["http://www.mendeley.com/documents/?uuid=d7f8ad68-9052-4689-a7d6-9d498deb2aff"]}],"mendeley":{"formattedCitation":"&lt;sup&gt;16&lt;/sup&gt;","plainTextFormattedCitation":"16","previouslyFormattedCitation":"&lt;sup&gt;16&lt;/sup&gt;"},"properties":{"noteIndex":0},"schema":"https://github.com/citation-style-language/schema/raw/master/csl-citation.json"}</w:instrText>
      </w:r>
      <w:r w:rsidR="00957DE5"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16</w:t>
      </w:r>
      <w:r w:rsidR="00957DE5" w:rsidRPr="001F2215">
        <w:rPr>
          <w:rFonts w:asciiTheme="minorHAnsi" w:hAnsiTheme="minorHAnsi" w:cstheme="minorHAnsi"/>
          <w:color w:val="auto"/>
          <w:lang w:val="en-US"/>
        </w:rPr>
        <w:fldChar w:fldCharType="end"/>
      </w:r>
      <w:r w:rsidR="00F94A26"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2032EB" w:rsidRPr="001F2215">
        <w:rPr>
          <w:rFonts w:asciiTheme="minorHAnsi" w:hAnsiTheme="minorHAnsi" w:cstheme="minorHAnsi"/>
          <w:color w:val="auto"/>
          <w:lang w:val="en-US"/>
        </w:rPr>
        <w:t xml:space="preserve">While </w:t>
      </w:r>
      <w:r w:rsidR="007D5B0B" w:rsidRPr="001F2215">
        <w:rPr>
          <w:rFonts w:asciiTheme="minorHAnsi" w:hAnsiTheme="minorHAnsi" w:cstheme="minorHAnsi"/>
          <w:i/>
          <w:color w:val="auto"/>
          <w:lang w:val="en-US"/>
        </w:rPr>
        <w:t xml:space="preserve">G. mellonella </w:t>
      </w:r>
      <w:r w:rsidR="007D5B0B" w:rsidRPr="001F2215">
        <w:rPr>
          <w:rFonts w:asciiTheme="minorHAnsi" w:hAnsiTheme="minorHAnsi" w:cstheme="minorHAnsi"/>
          <w:color w:val="auto"/>
          <w:lang w:val="en-US"/>
        </w:rPr>
        <w:t>ha</w:t>
      </w:r>
      <w:r w:rsidR="003A261A" w:rsidRPr="001F2215">
        <w:rPr>
          <w:rFonts w:asciiTheme="minorHAnsi" w:hAnsiTheme="minorHAnsi" w:cstheme="minorHAnsi"/>
          <w:color w:val="auto"/>
          <w:lang w:val="en-US"/>
        </w:rPr>
        <w:t>s</w:t>
      </w:r>
      <w:r w:rsidR="002032EB" w:rsidRPr="001F2215">
        <w:rPr>
          <w:rFonts w:asciiTheme="minorHAnsi" w:hAnsiTheme="minorHAnsi" w:cstheme="minorHAnsi"/>
          <w:color w:val="auto"/>
          <w:lang w:val="en-US"/>
        </w:rPr>
        <w:t xml:space="preserve"> previously</w:t>
      </w:r>
      <w:r w:rsidR="007D5B0B" w:rsidRPr="001F2215">
        <w:rPr>
          <w:rFonts w:asciiTheme="minorHAnsi" w:hAnsiTheme="minorHAnsi" w:cstheme="minorHAnsi"/>
          <w:color w:val="auto"/>
          <w:lang w:val="en-US"/>
        </w:rPr>
        <w:t xml:space="preserve"> been used as a</w:t>
      </w:r>
      <w:r w:rsidR="002032EB" w:rsidRPr="001F2215">
        <w:rPr>
          <w:rFonts w:asciiTheme="minorHAnsi" w:hAnsiTheme="minorHAnsi" w:cstheme="minorHAnsi"/>
          <w:color w:val="auto"/>
          <w:lang w:val="en-US"/>
        </w:rPr>
        <w:t>n</w:t>
      </w:r>
      <w:r w:rsidR="007D5B0B" w:rsidRPr="001F2215">
        <w:rPr>
          <w:rFonts w:asciiTheme="minorHAnsi" w:hAnsiTheme="minorHAnsi" w:cstheme="minorHAnsi"/>
          <w:color w:val="auto"/>
          <w:lang w:val="en-US"/>
        </w:rPr>
        <w:t xml:space="preserve"> </w:t>
      </w:r>
      <w:r w:rsidR="002032EB" w:rsidRPr="001F2215">
        <w:rPr>
          <w:rFonts w:asciiTheme="minorHAnsi" w:hAnsiTheme="minorHAnsi" w:cstheme="minorHAnsi"/>
          <w:color w:val="auto"/>
          <w:lang w:val="en-US"/>
        </w:rPr>
        <w:t xml:space="preserve">infection </w:t>
      </w:r>
      <w:r w:rsidR="007D5B0B" w:rsidRPr="001F2215">
        <w:rPr>
          <w:rFonts w:asciiTheme="minorHAnsi" w:hAnsiTheme="minorHAnsi" w:cstheme="minorHAnsi"/>
          <w:color w:val="auto"/>
          <w:lang w:val="en-US"/>
        </w:rPr>
        <w:t>model for non-tuberculous mycobacteria (NTM)</w:t>
      </w:r>
      <w:r w:rsidR="003A261A" w:rsidRPr="001F2215">
        <w:rPr>
          <w:rFonts w:asciiTheme="minorHAnsi" w:hAnsiTheme="minorHAnsi" w:cstheme="minorHAnsi"/>
          <w:color w:val="auto"/>
          <w:lang w:val="en-US"/>
        </w:rPr>
        <w:t>,</w:t>
      </w:r>
      <w:r w:rsidR="007D5B0B" w:rsidRPr="001F2215">
        <w:rPr>
          <w:rFonts w:asciiTheme="minorHAnsi" w:hAnsiTheme="minorHAnsi" w:cstheme="minorHAnsi"/>
          <w:color w:val="auto"/>
          <w:lang w:val="en-US"/>
        </w:rPr>
        <w:t xml:space="preserve"> </w:t>
      </w:r>
      <w:r w:rsidR="002032EB" w:rsidRPr="001F2215">
        <w:rPr>
          <w:rFonts w:asciiTheme="minorHAnsi" w:hAnsiTheme="minorHAnsi" w:cstheme="minorHAnsi"/>
          <w:color w:val="auto"/>
          <w:lang w:val="en-US"/>
        </w:rPr>
        <w:t>mainly</w:t>
      </w:r>
      <w:r w:rsidR="00870839" w:rsidRPr="001F2215">
        <w:rPr>
          <w:rFonts w:asciiTheme="minorHAnsi" w:hAnsiTheme="minorHAnsi" w:cstheme="minorHAnsi"/>
          <w:color w:val="auto"/>
          <w:lang w:val="en-US"/>
        </w:rPr>
        <w:t xml:space="preserve"> </w:t>
      </w:r>
      <w:r w:rsidR="007D5B0B" w:rsidRPr="001F2215">
        <w:rPr>
          <w:rFonts w:asciiTheme="minorHAnsi" w:hAnsiTheme="minorHAnsi" w:cstheme="minorHAnsi"/>
          <w:i/>
          <w:color w:val="auto"/>
          <w:lang w:val="en-US"/>
        </w:rPr>
        <w:t>M. marinum</w:t>
      </w:r>
      <w:r w:rsidR="007D5B0B" w:rsidRPr="001F2215">
        <w:rPr>
          <w:rFonts w:asciiTheme="minorHAnsi" w:hAnsiTheme="minorHAnsi" w:cstheme="minorHAnsi"/>
          <w:color w:val="auto"/>
          <w:lang w:val="en-US"/>
        </w:rPr>
        <w:t xml:space="preserve"> and </w:t>
      </w:r>
      <w:r w:rsidR="00B778F6" w:rsidRPr="001F2215">
        <w:rPr>
          <w:rFonts w:asciiTheme="minorHAnsi" w:hAnsiTheme="minorHAnsi" w:cstheme="minorHAnsi"/>
          <w:i/>
          <w:color w:val="auto"/>
          <w:lang w:val="en-US"/>
        </w:rPr>
        <w:t xml:space="preserve">Mycobacterium </w:t>
      </w:r>
      <w:r w:rsidR="007D5B0B" w:rsidRPr="001F2215">
        <w:rPr>
          <w:rFonts w:asciiTheme="minorHAnsi" w:hAnsiTheme="minorHAnsi" w:cstheme="minorHAnsi"/>
          <w:i/>
          <w:noProof/>
          <w:color w:val="auto"/>
          <w:lang w:val="en-US"/>
        </w:rPr>
        <w:t>abscessus</w:t>
      </w:r>
      <w:r w:rsidR="00F26BEF"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{"citationItems":[{"id":"ITEM-1","itemData":{"DOI":"10.1128/AAC.02539-17","ISBN":"1873-5800 (Electronic) 0968-0160 (Linking)","ISSN":"10986596","PMID":"23159149","abstract":"Introduction : Treatment of Mycobacterium abscessus infections is extremely challenging due to its intrinsic resistance to most antibiotics, and research of pathogenesis is limited due to a lack of a practical in vivo model of infection.","author":[{"dropping-particle":"","family":"Meir","given":"Michal","non-dropping-particle":"","parse-names":false,"suffix":""},{"dropping-particle":"","family":"Grosfeld","given":"Tatyana","non-dropping-particle":"","parse-names":false,"suffix":""},{"dropping-particle":"","family":"Barkan","given":"Daniel","non-dropping-particle":"","parse-names":false,"suffix":""}],"container-title":"Antimicrobial Agents Chemother","id":"ITEM-1","issue":"4","issued":{"date-parts":[["2018"]]},"page":"e02539-17","title":"Establishment and validation of Galleria mellonella as a novel model organism to study &lt;i&gt;Mycobacterium abscessus&lt;/i&gt; infection, pathogenesis, and treatment","type":"article-journal","volume":"62"},"uris":["http://www.mendeley.com/documents/?uuid=0d63ef48-76fb-4920-8ff6-efd729491f38"]},{"id":"ITEM-2","itemData":{"DOI":"10.1099/jmm.0.000696","ISSN":"00222615","PMID":"29458557","abstract":"Purpose. To evaluate the suitability of Galleria mellonella larvae as an in vivo model and drug-screening tool for mycobacteria infections. Methodology. Larvae were infected using a range of inoculum sizes from a variety of rapid-growing mycobacteria, including strains of M. fortuitum, M. marinum and M. aurum. Larval survival, internal bacterial burden and the effects of amikacin, ciprofloxacin, ethambutol, isoniazid and rifampicin treatment on larval survival were measured over 144 h. The effects of these anti-mycobacterial drugs on phagocytosis and circulating haemocyte numbers were also examined using microscopy. Results. Larval survival decreased after infection with M. fortuitum and M. marinum in a dose-dependent manner, but remained unaffected by M. aurum. Heat-killed bacteria did not cause larval death. Where antibiotic monotherapy was efficacious, larval survival post-infection increased in a dose-dependent fashion. However, efficacy varied between different antibiotics and species of infecting mycobacteria and, apart from rifampicin, efficacy in vivo correlated poorly with the in vitro minimum inhibitory concentrations (MICs). Combinations of antibiotics led to higher survival of infected larvae than antibiotic monotherapy. Selected antibiotic treatments that enhanced larval survival reduced the overall internal burden of infecting mycobacteria, but did not eradicate the pathogens. Administration of amikacin or ethambutol to uninfected larvae induced an initial transient increase in the numbers of circulating haemocytes and reduced the phagocytic rate of haemocytes in larvae infected with M. marinum. Conclusions. This report demonstrates the potential of employing a wax moth larvae model for studying fast-growing mycobacteria infections, and as a cheap, effective system for initial screening of novel treatments.","author":[{"dropping-particle":"","family":"Entwistle","given":"Frances M.","non-dropping-particle":"","parse-names":false,"suffix":""},{"dropping-particle":"","family":"Coote","given":"Peter J.","non-dropping-particle":"","parse-names":false,"suffix":""}],"container-title":"J Med Microbiol","id":"ITEM-2","issue":"4","issued":{"date-parts":[["2018"]]},"page":"585-597","title":"Evaluation of greater wax moth larvae, Galleria mellonella, as a novel &lt;i&gt;in vivo&lt;/i&gt; model for non-tuberculosis mycobacteria infections and antibiotic treatments","type":"article-journal","volume":"67"},"uris":["http://www.mendeley.com/documents/?uuid=ea0a11a2-5aaa-4bb8-99a9-4c06994265b7"]}],"mendeley":{"formattedCitation":"&lt;sup&gt;17, 18&lt;/sup&gt;","plainTextFormattedCitation":"17, 18","previouslyFormattedCitation":"&lt;sup&gt;17, 18&lt;/sup&gt;"},"properties":{"noteIndex":0},"schema":"https://github.com/citation-style-language/schema/raw/master/csl-citation.json"}</w:instrText>
      </w:r>
      <w:r w:rsidR="00F26BEF"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17,18</w:t>
      </w:r>
      <w:r w:rsidR="00F26BEF" w:rsidRPr="001F2215">
        <w:rPr>
          <w:rFonts w:asciiTheme="minorHAnsi" w:hAnsiTheme="minorHAnsi" w:cstheme="minorHAnsi"/>
          <w:color w:val="auto"/>
          <w:lang w:val="en-US"/>
        </w:rPr>
        <w:fldChar w:fldCharType="end"/>
      </w:r>
      <w:r w:rsidR="00F94A26" w:rsidRPr="001F2215">
        <w:rPr>
          <w:rFonts w:asciiTheme="minorHAnsi" w:hAnsiTheme="minorHAnsi" w:cstheme="minorHAnsi"/>
          <w:color w:val="auto"/>
          <w:lang w:val="en-US"/>
        </w:rPr>
        <w:t>,</w:t>
      </w:r>
      <w:r w:rsidR="007D5B0B" w:rsidRPr="001F2215">
        <w:rPr>
          <w:rFonts w:asciiTheme="minorHAnsi" w:hAnsiTheme="minorHAnsi" w:cstheme="minorHAnsi"/>
          <w:color w:val="auto"/>
          <w:lang w:val="en-US"/>
        </w:rPr>
        <w:t xml:space="preserve"> studies using MTBC are limited</w:t>
      </w:r>
      <w:r w:rsidR="002032EB" w:rsidRPr="001F2215">
        <w:rPr>
          <w:rFonts w:asciiTheme="minorHAnsi" w:hAnsiTheme="minorHAnsi" w:cstheme="minorHAnsi"/>
          <w:color w:val="auto"/>
          <w:lang w:val="en-US"/>
        </w:rPr>
        <w:t xml:space="preserve"> to that of Li </w:t>
      </w:r>
      <w:r w:rsidR="00F94A26" w:rsidRPr="001F2215">
        <w:rPr>
          <w:rFonts w:asciiTheme="minorHAnsi" w:hAnsiTheme="minorHAnsi" w:cstheme="minorHAnsi"/>
          <w:color w:val="auto"/>
          <w:lang w:val="en-US"/>
        </w:rPr>
        <w:t>et al.</w:t>
      </w:r>
      <w:r w:rsidR="000C505B" w:rsidRPr="001F2215">
        <w:rPr>
          <w:rFonts w:asciiTheme="minorHAnsi" w:hAnsiTheme="minorHAnsi" w:cstheme="minorHAnsi"/>
          <w:color w:val="auto"/>
          <w:vertAlign w:val="superscript"/>
          <w:lang w:val="en-US"/>
        </w:rPr>
        <w:t>16</w:t>
      </w:r>
      <w:r w:rsidR="00F94A26" w:rsidRPr="001F2215">
        <w:rPr>
          <w:rFonts w:asciiTheme="minorHAnsi" w:hAnsiTheme="minorHAnsi" w:cstheme="minorHAnsi"/>
          <w:color w:val="auto"/>
          <w:lang w:val="en-US"/>
        </w:rPr>
        <w:t>.</w:t>
      </w:r>
      <w:r w:rsidR="007D5B0B" w:rsidRPr="001F2215">
        <w:rPr>
          <w:rFonts w:asciiTheme="minorHAnsi" w:hAnsiTheme="minorHAnsi" w:cstheme="minorHAnsi"/>
          <w:color w:val="auto"/>
          <w:lang w:val="en-US"/>
        </w:rPr>
        <w:t xml:space="preserve"> </w:t>
      </w:r>
      <w:r w:rsidR="006121E9" w:rsidRPr="001F2215">
        <w:rPr>
          <w:rFonts w:asciiTheme="minorHAnsi" w:hAnsiTheme="minorHAnsi" w:cstheme="minorHAnsi"/>
          <w:color w:val="auto"/>
          <w:lang w:val="en-US"/>
        </w:rPr>
        <w:t>Biol</w:t>
      </w:r>
      <w:r w:rsidRPr="001F2215">
        <w:rPr>
          <w:rFonts w:asciiTheme="minorHAnsi" w:hAnsiTheme="minorHAnsi" w:cstheme="minorHAnsi"/>
          <w:color w:val="auto"/>
          <w:lang w:val="en-US"/>
        </w:rPr>
        <w:t xml:space="preserve">uminescent non-pathogenic mycobacterial strains, which can be used </w:t>
      </w:r>
      <w:r w:rsidR="00EF6572" w:rsidRPr="001F2215">
        <w:rPr>
          <w:rFonts w:asciiTheme="minorHAnsi" w:hAnsiTheme="minorHAnsi" w:cstheme="minorHAnsi"/>
          <w:color w:val="auto"/>
          <w:lang w:val="en-US"/>
        </w:rPr>
        <w:t>at</w:t>
      </w:r>
      <w:r w:rsidRPr="001F2215">
        <w:rPr>
          <w:rFonts w:asciiTheme="minorHAnsi" w:hAnsiTheme="minorHAnsi" w:cstheme="minorHAnsi"/>
          <w:color w:val="auto"/>
          <w:lang w:val="en-US"/>
        </w:rPr>
        <w:t xml:space="preserve"> </w:t>
      </w:r>
      <w:r w:rsidR="006114E5" w:rsidRPr="001F2215">
        <w:rPr>
          <w:rFonts w:asciiTheme="minorHAnsi" w:hAnsiTheme="minorHAnsi" w:cstheme="minorHAnsi"/>
          <w:color w:val="auto"/>
          <w:lang w:val="en-US"/>
        </w:rPr>
        <w:t xml:space="preserve">containment level </w:t>
      </w:r>
      <w:r w:rsidR="00DB6384" w:rsidRPr="001F2215">
        <w:rPr>
          <w:rFonts w:asciiTheme="minorHAnsi" w:hAnsiTheme="minorHAnsi" w:cstheme="minorHAnsi"/>
          <w:color w:val="auto"/>
          <w:lang w:val="en-US"/>
        </w:rPr>
        <w:t>(CL)</w:t>
      </w:r>
      <w:r w:rsidRPr="001F2215">
        <w:rPr>
          <w:rFonts w:asciiTheme="minorHAnsi" w:hAnsiTheme="minorHAnsi" w:cstheme="minorHAnsi"/>
          <w:color w:val="auto"/>
          <w:lang w:val="en-US"/>
        </w:rPr>
        <w:t xml:space="preserve"> 2</w:t>
      </w:r>
      <w:r w:rsidR="00180C05"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as a surrogate for </w:t>
      </w:r>
      <w:r w:rsidRPr="001F2215">
        <w:rPr>
          <w:rFonts w:asciiTheme="minorHAnsi" w:hAnsiTheme="minorHAnsi" w:cstheme="minorHAnsi"/>
          <w:i/>
          <w:color w:val="auto"/>
          <w:lang w:val="en-US"/>
        </w:rPr>
        <w:t>M</w:t>
      </w:r>
      <w:r w:rsidR="00DB6384" w:rsidRPr="001F2215">
        <w:rPr>
          <w:rFonts w:asciiTheme="minorHAnsi" w:hAnsiTheme="minorHAnsi" w:cstheme="minorHAnsi"/>
          <w:i/>
          <w:color w:val="auto"/>
          <w:lang w:val="en-US"/>
        </w:rPr>
        <w:t>tb</w:t>
      </w:r>
      <w:r w:rsidRPr="001F2215">
        <w:rPr>
          <w:rFonts w:asciiTheme="minorHAnsi" w:hAnsiTheme="minorHAnsi" w:cstheme="minorHAnsi"/>
          <w:i/>
          <w:color w:val="auto"/>
          <w:lang w:val="en-US"/>
        </w:rPr>
        <w:t xml:space="preserve">, </w:t>
      </w:r>
      <w:r w:rsidRPr="001F2215">
        <w:rPr>
          <w:rFonts w:asciiTheme="minorHAnsi" w:hAnsiTheme="minorHAnsi" w:cstheme="minorHAnsi"/>
          <w:color w:val="auto"/>
          <w:lang w:val="en-US"/>
        </w:rPr>
        <w:t xml:space="preserve">offer the advantages of safety and practicality over pathogenic mycobacteria. </w:t>
      </w:r>
      <w:r w:rsidR="001B6188" w:rsidRPr="001F2215">
        <w:rPr>
          <w:rFonts w:asciiTheme="minorHAnsi" w:hAnsiTheme="minorHAnsi" w:cstheme="minorHAnsi"/>
          <w:color w:val="auto"/>
          <w:lang w:val="en-US"/>
        </w:rPr>
        <w:t>Following infection with BC</w:t>
      </w:r>
      <w:r w:rsidR="00517586" w:rsidRPr="001F2215">
        <w:rPr>
          <w:rFonts w:asciiTheme="minorHAnsi" w:hAnsiTheme="minorHAnsi" w:cstheme="minorHAnsi"/>
          <w:color w:val="auto"/>
          <w:lang w:val="en-US"/>
        </w:rPr>
        <w:t>G</w:t>
      </w:r>
      <w:r w:rsidR="001B6188" w:rsidRPr="001F2215">
        <w:rPr>
          <w:rFonts w:asciiTheme="minorHAnsi" w:hAnsiTheme="minorHAnsi" w:cstheme="minorHAnsi"/>
          <w:color w:val="auto"/>
          <w:lang w:val="en-US"/>
        </w:rPr>
        <w:t xml:space="preserve"> </w:t>
      </w:r>
      <w:r w:rsidR="001B6188" w:rsidRPr="001F2215">
        <w:rPr>
          <w:rFonts w:asciiTheme="minorHAnsi" w:hAnsiTheme="minorHAnsi" w:cstheme="minorHAnsi"/>
          <w:i/>
          <w:color w:val="auto"/>
          <w:lang w:val="en-US"/>
        </w:rPr>
        <w:t>lux</w:t>
      </w:r>
      <w:r w:rsidR="001B6188" w:rsidRPr="001F2215">
        <w:rPr>
          <w:rFonts w:asciiTheme="minorHAnsi" w:hAnsiTheme="minorHAnsi" w:cstheme="minorHAnsi"/>
          <w:color w:val="auto"/>
          <w:lang w:val="en-US"/>
        </w:rPr>
        <w:t xml:space="preserve">, larvae </w:t>
      </w:r>
      <w:r w:rsidR="001B6188" w:rsidRPr="001F2215">
        <w:rPr>
          <w:rFonts w:asciiTheme="minorHAnsi" w:hAnsiTheme="minorHAnsi" w:cstheme="minorHAnsi"/>
          <w:noProof/>
          <w:color w:val="auto"/>
          <w:lang w:val="en-US"/>
        </w:rPr>
        <w:t>begin</w:t>
      </w:r>
      <w:r w:rsidR="001B6188" w:rsidRPr="001F2215">
        <w:rPr>
          <w:rFonts w:asciiTheme="minorHAnsi" w:hAnsiTheme="minorHAnsi" w:cstheme="minorHAnsi"/>
          <w:color w:val="auto"/>
          <w:lang w:val="en-US"/>
        </w:rPr>
        <w:t xml:space="preserve"> to develop early </w:t>
      </w:r>
      <w:r w:rsidR="001B6188" w:rsidRPr="001F2215">
        <w:rPr>
          <w:rFonts w:asciiTheme="minorHAnsi" w:hAnsiTheme="minorHAnsi" w:cstheme="minorHAnsi"/>
          <w:noProof/>
          <w:color w:val="auto"/>
          <w:lang w:val="en-US"/>
        </w:rPr>
        <w:t>granuloma</w:t>
      </w:r>
      <w:r w:rsidR="00EE4C94" w:rsidRPr="001F2215">
        <w:rPr>
          <w:rFonts w:asciiTheme="minorHAnsi" w:hAnsiTheme="minorHAnsi" w:cstheme="minorHAnsi"/>
          <w:noProof/>
          <w:color w:val="auto"/>
          <w:lang w:val="en-US"/>
        </w:rPr>
        <w:t>-</w:t>
      </w:r>
      <w:r w:rsidR="001B6188" w:rsidRPr="001F2215">
        <w:rPr>
          <w:rFonts w:asciiTheme="minorHAnsi" w:hAnsiTheme="minorHAnsi" w:cstheme="minorHAnsi"/>
          <w:noProof/>
          <w:color w:val="auto"/>
          <w:lang w:val="en-US"/>
        </w:rPr>
        <w:t>like</w:t>
      </w:r>
      <w:r w:rsidR="001B6188" w:rsidRPr="001F2215">
        <w:rPr>
          <w:rFonts w:asciiTheme="minorHAnsi" w:hAnsiTheme="minorHAnsi" w:cstheme="minorHAnsi"/>
          <w:color w:val="auto"/>
          <w:lang w:val="en-US"/>
        </w:rPr>
        <w:t xml:space="preserve"> structures, which could provide valuable insight into the role of innate immunity in the establishment of TB infection</w:t>
      </w:r>
      <w:r w:rsidR="001B6188" w:rsidRPr="001F2215">
        <w:rPr>
          <w:rFonts w:asciiTheme="minorHAnsi" w:hAnsiTheme="minorHAnsi" w:cstheme="minorHAnsi"/>
          <w:color w:val="auto"/>
          <w:vertAlign w:val="superscript"/>
          <w:lang w:val="en-US"/>
        </w:rPr>
        <w:t>16</w:t>
      </w:r>
      <w:r w:rsidR="006114E5" w:rsidRPr="001F2215">
        <w:rPr>
          <w:rFonts w:asciiTheme="minorHAnsi" w:hAnsiTheme="minorHAnsi" w:cstheme="minorHAnsi"/>
          <w:color w:val="auto"/>
          <w:lang w:val="en-US"/>
        </w:rPr>
        <w:t>.</w:t>
      </w:r>
      <w:r w:rsidR="001B6188"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In addition</w:t>
      </w:r>
      <w:r w:rsidRPr="001F2215">
        <w:rPr>
          <w:rFonts w:asciiTheme="minorHAnsi" w:hAnsiTheme="minorHAnsi" w:cstheme="minorHAnsi"/>
          <w:color w:val="auto"/>
          <w:lang w:val="en-US"/>
        </w:rPr>
        <w:t xml:space="preserve">, this simple invertebrate infection model has the potential </w:t>
      </w:r>
      <w:r w:rsidR="00F43F23" w:rsidRPr="001F2215">
        <w:rPr>
          <w:rFonts w:asciiTheme="minorHAnsi" w:hAnsiTheme="minorHAnsi" w:cstheme="minorHAnsi"/>
          <w:color w:val="auto"/>
          <w:lang w:val="en-US"/>
        </w:rPr>
        <w:t xml:space="preserve">to </w:t>
      </w:r>
      <w:r w:rsidRPr="001F2215">
        <w:rPr>
          <w:rFonts w:asciiTheme="minorHAnsi" w:hAnsiTheme="minorHAnsi" w:cstheme="minorHAnsi"/>
          <w:color w:val="auto"/>
          <w:lang w:val="en-US"/>
        </w:rPr>
        <w:t xml:space="preserve">provide a rapid, low-cost, and reliable evaluation of </w:t>
      </w:r>
      <w:r w:rsidR="00DB6384" w:rsidRPr="001F2215">
        <w:rPr>
          <w:rFonts w:asciiTheme="minorHAnsi" w:hAnsiTheme="minorHAnsi" w:cstheme="minorHAnsi"/>
          <w:color w:val="auto"/>
          <w:lang w:val="en-US"/>
        </w:rPr>
        <w:t>TB</w:t>
      </w:r>
      <w:r w:rsidRPr="001F2215">
        <w:rPr>
          <w:rFonts w:asciiTheme="minorHAnsi" w:hAnsiTheme="minorHAnsi" w:cstheme="minorHAnsi"/>
          <w:color w:val="auto"/>
          <w:lang w:val="en-US"/>
        </w:rPr>
        <w:t xml:space="preserve"> pathogenesis incorporating controlled challenge and multiple replicates for reproducibility. Furthermore, the model</w:t>
      </w:r>
      <w:r w:rsidR="007C527F" w:rsidRPr="001F2215">
        <w:rPr>
          <w:rFonts w:asciiTheme="minorHAnsi" w:hAnsiTheme="minorHAnsi" w:cstheme="minorHAnsi"/>
          <w:color w:val="auto"/>
          <w:lang w:val="en-US"/>
        </w:rPr>
        <w:t xml:space="preserve"> has </w:t>
      </w:r>
      <w:r w:rsidR="00F732E6" w:rsidRPr="001F2215">
        <w:rPr>
          <w:rFonts w:asciiTheme="minorHAnsi" w:hAnsiTheme="minorHAnsi" w:cstheme="minorHAnsi"/>
          <w:color w:val="auto"/>
          <w:lang w:val="en-US"/>
        </w:rPr>
        <w:t xml:space="preserve">the potential to be used to </w:t>
      </w:r>
      <w:r w:rsidRPr="001F2215">
        <w:rPr>
          <w:rFonts w:asciiTheme="minorHAnsi" w:hAnsiTheme="minorHAnsi" w:cstheme="minorHAnsi"/>
          <w:color w:val="auto"/>
          <w:lang w:val="en-US"/>
        </w:rPr>
        <w:t>screen novel anti-</w:t>
      </w:r>
      <w:r w:rsidR="00DB6384" w:rsidRPr="001F2215">
        <w:rPr>
          <w:rFonts w:asciiTheme="minorHAnsi" w:hAnsiTheme="minorHAnsi" w:cstheme="minorHAnsi"/>
          <w:color w:val="auto"/>
          <w:lang w:val="en-US"/>
        </w:rPr>
        <w:t>TB</w:t>
      </w:r>
      <w:r w:rsidRPr="001F2215">
        <w:rPr>
          <w:rFonts w:asciiTheme="minorHAnsi" w:hAnsiTheme="minorHAnsi" w:cstheme="minorHAnsi"/>
          <w:color w:val="auto"/>
          <w:lang w:val="en-US"/>
        </w:rPr>
        <w:t xml:space="preserve"> drug and vaccine candidates in early development, reducing the </w:t>
      </w:r>
      <w:r w:rsidR="00E96F72" w:rsidRPr="001F2215">
        <w:rPr>
          <w:rFonts w:asciiTheme="minorHAnsi" w:hAnsiTheme="minorHAnsi" w:cstheme="minorHAnsi"/>
          <w:color w:val="auto"/>
          <w:lang w:val="en-US"/>
        </w:rPr>
        <w:t xml:space="preserve">overall </w:t>
      </w:r>
      <w:r w:rsidRPr="001F2215">
        <w:rPr>
          <w:rFonts w:asciiTheme="minorHAnsi" w:hAnsiTheme="minorHAnsi" w:cstheme="minorHAnsi"/>
          <w:color w:val="auto"/>
          <w:lang w:val="en-US"/>
        </w:rPr>
        <w:t>number of animals in experimentation. T</w:t>
      </w:r>
      <w:r w:rsidRPr="001F2215">
        <w:rPr>
          <w:rFonts w:asciiTheme="minorHAnsi" w:hAnsiTheme="minorHAnsi" w:cstheme="minorHAnsi"/>
          <w:noProof/>
          <w:color w:val="auto"/>
          <w:lang w:val="en-US"/>
        </w:rPr>
        <w:t>he ability to measure changes in host and pathogen structure, transcriptome and proteome to determine drug targets and assess mechanisms of action of novel drugs and therapeutic vaccines</w:t>
      </w:r>
      <w:r w:rsidR="00510E0D" w:rsidRPr="001F2215">
        <w:rPr>
          <w:rFonts w:asciiTheme="minorHAnsi" w:hAnsiTheme="minorHAnsi" w:cstheme="minorHAnsi"/>
          <w:noProof/>
          <w:color w:val="auto"/>
          <w:lang w:val="en-US"/>
        </w:rPr>
        <w:t>,</w:t>
      </w:r>
      <w:r w:rsidRPr="001F2215">
        <w:rPr>
          <w:rFonts w:asciiTheme="minorHAnsi" w:hAnsiTheme="minorHAnsi" w:cstheme="minorHAnsi"/>
          <w:noProof/>
          <w:color w:val="auto"/>
          <w:lang w:val="en-US"/>
        </w:rPr>
        <w:t xml:space="preserve"> are also advantageous.</w:t>
      </w:r>
      <w:r w:rsidR="00DE1BAA" w:rsidRPr="001F2215">
        <w:rPr>
          <w:rFonts w:asciiTheme="minorHAnsi" w:hAnsiTheme="minorHAnsi" w:cstheme="minorHAnsi"/>
          <w:color w:val="auto"/>
          <w:lang w:val="en-US"/>
        </w:rPr>
        <w:t xml:space="preserve"> </w:t>
      </w:r>
    </w:p>
    <w:p w14:paraId="71BD06E3" w14:textId="77777777" w:rsidR="001F357C" w:rsidRPr="001F2215" w:rsidRDefault="001F357C" w:rsidP="00144968">
      <w:pPr>
        <w:widowControl/>
        <w:autoSpaceDE/>
        <w:autoSpaceDN/>
        <w:adjustRightInd/>
        <w:rPr>
          <w:rFonts w:asciiTheme="minorHAnsi" w:hAnsiTheme="minorHAnsi" w:cstheme="minorHAnsi"/>
          <w:noProof/>
          <w:color w:val="auto"/>
          <w:lang w:val="en-US"/>
        </w:rPr>
      </w:pPr>
    </w:p>
    <w:p w14:paraId="293C4387" w14:textId="526B082C" w:rsidR="00A9375B" w:rsidRPr="001F2215" w:rsidRDefault="00A9375B" w:rsidP="00144968">
      <w:pPr>
        <w:widowControl/>
        <w:autoSpaceDE/>
        <w:autoSpaceDN/>
        <w:adjustRightInd/>
        <w:rPr>
          <w:rFonts w:asciiTheme="minorHAnsi" w:hAnsiTheme="minorHAnsi" w:cstheme="minorHAnsi"/>
          <w:color w:val="auto"/>
          <w:lang w:val="en-US" w:eastAsia="en-GB"/>
        </w:rPr>
      </w:pPr>
      <w:r w:rsidRPr="001F2215">
        <w:rPr>
          <w:rFonts w:asciiTheme="minorHAnsi" w:hAnsiTheme="minorHAnsi" w:cstheme="minorHAnsi"/>
          <w:color w:val="auto"/>
          <w:lang w:val="en-US" w:eastAsia="en-GB"/>
        </w:rPr>
        <w:t>Here we describe the experimental protocols for the preparation of</w:t>
      </w:r>
      <w:r w:rsidR="004E5694" w:rsidRPr="001F2215">
        <w:rPr>
          <w:rFonts w:asciiTheme="minorHAnsi" w:hAnsiTheme="minorHAnsi" w:cstheme="minorHAnsi"/>
          <w:color w:val="auto"/>
          <w:lang w:val="en-US" w:eastAsia="en-GB"/>
        </w:rPr>
        <w:t xml:space="preserve"> a</w:t>
      </w:r>
      <w:r w:rsidRPr="001F2215">
        <w:rPr>
          <w:rFonts w:asciiTheme="minorHAnsi" w:hAnsiTheme="minorHAnsi" w:cstheme="minorHAnsi"/>
          <w:color w:val="auto"/>
          <w:lang w:val="en-US" w:eastAsia="en-GB"/>
        </w:rPr>
        <w:t xml:space="preserve"> bioluminescent </w:t>
      </w:r>
      <w:r w:rsidRPr="001F2215">
        <w:rPr>
          <w:rFonts w:asciiTheme="minorHAnsi" w:hAnsiTheme="minorHAnsi" w:cstheme="minorHAnsi"/>
          <w:i/>
          <w:color w:val="auto"/>
          <w:lang w:val="en-US" w:eastAsia="en-GB"/>
        </w:rPr>
        <w:t>M. bovis</w:t>
      </w:r>
      <w:r w:rsidRPr="001F2215">
        <w:rPr>
          <w:rFonts w:asciiTheme="minorHAnsi" w:hAnsiTheme="minorHAnsi" w:cstheme="minorHAnsi"/>
          <w:color w:val="auto"/>
          <w:lang w:val="en-US" w:eastAsia="en-GB"/>
        </w:rPr>
        <w:t xml:space="preserve"> BCG </w:t>
      </w:r>
      <w:r w:rsidRPr="001F2215">
        <w:rPr>
          <w:rFonts w:asciiTheme="minorHAnsi" w:hAnsiTheme="minorHAnsi" w:cstheme="minorHAnsi"/>
          <w:i/>
          <w:color w:val="auto"/>
          <w:lang w:val="en-US" w:eastAsia="en-GB"/>
        </w:rPr>
        <w:t>lux</w:t>
      </w:r>
      <w:r w:rsidRPr="001F2215">
        <w:rPr>
          <w:rFonts w:asciiTheme="minorHAnsi" w:hAnsiTheme="minorHAnsi" w:cstheme="minorHAnsi"/>
          <w:color w:val="auto"/>
          <w:lang w:val="en-US" w:eastAsia="en-GB"/>
        </w:rPr>
        <w:t xml:space="preserve"> inoculum and </w:t>
      </w:r>
      <w:r w:rsidRPr="001F2215">
        <w:rPr>
          <w:rFonts w:asciiTheme="minorHAnsi" w:hAnsiTheme="minorHAnsi" w:cstheme="minorHAnsi"/>
          <w:i/>
          <w:color w:val="auto"/>
          <w:lang w:val="en-US" w:eastAsia="en-GB"/>
        </w:rPr>
        <w:t xml:space="preserve">G. mellonella </w:t>
      </w:r>
      <w:r w:rsidRPr="001F2215">
        <w:rPr>
          <w:rFonts w:asciiTheme="minorHAnsi" w:hAnsiTheme="minorHAnsi" w:cstheme="minorHAnsi"/>
          <w:color w:val="auto"/>
          <w:lang w:val="en-US" w:eastAsia="en-GB"/>
        </w:rPr>
        <w:t xml:space="preserve">larvae for mycobacterial infection, as well as the determination of both larval and mycobacterial survival in response to infection. </w:t>
      </w:r>
    </w:p>
    <w:p w14:paraId="363E90EC" w14:textId="77777777" w:rsidR="00A9375B" w:rsidRPr="001F2215" w:rsidRDefault="00A9375B" w:rsidP="00144968">
      <w:pPr>
        <w:rPr>
          <w:rFonts w:asciiTheme="minorHAnsi" w:hAnsiTheme="minorHAnsi" w:cstheme="minorHAnsi"/>
          <w:b/>
          <w:color w:val="auto"/>
          <w:lang w:val="en-US"/>
        </w:rPr>
      </w:pPr>
    </w:p>
    <w:p w14:paraId="7D9C314C" w14:textId="634AD74A" w:rsidR="006571E3" w:rsidRPr="001F2215" w:rsidRDefault="006305D7" w:rsidP="00144968">
      <w:pPr>
        <w:rPr>
          <w:rFonts w:asciiTheme="minorHAnsi" w:hAnsiTheme="minorHAnsi" w:cstheme="minorHAnsi"/>
          <w:color w:val="auto"/>
          <w:lang w:val="en-US"/>
        </w:rPr>
      </w:pPr>
      <w:r w:rsidRPr="001F2215">
        <w:rPr>
          <w:rFonts w:asciiTheme="minorHAnsi" w:hAnsiTheme="minorHAnsi" w:cstheme="minorHAnsi"/>
          <w:b/>
          <w:color w:val="auto"/>
          <w:lang w:val="en-US"/>
        </w:rPr>
        <w:lastRenderedPageBreak/>
        <w:t>PROTOCOL:</w:t>
      </w:r>
    </w:p>
    <w:p w14:paraId="3BC5EE69" w14:textId="77777777" w:rsidR="00804CF2" w:rsidRDefault="00804CF2" w:rsidP="00144968">
      <w:pPr>
        <w:rPr>
          <w:rFonts w:asciiTheme="minorHAnsi" w:hAnsiTheme="minorHAnsi" w:cstheme="minorHAnsi"/>
          <w:color w:val="auto"/>
          <w:lang w:val="en-US"/>
        </w:rPr>
      </w:pPr>
    </w:p>
    <w:p w14:paraId="6C1C1AEE" w14:textId="23EB6E17" w:rsidR="006571E3" w:rsidRPr="001F2215" w:rsidRDefault="00744AB1" w:rsidP="00144968">
      <w:pPr>
        <w:rPr>
          <w:rFonts w:asciiTheme="minorHAnsi" w:hAnsiTheme="minorHAnsi" w:cstheme="minorHAnsi"/>
          <w:color w:val="auto"/>
          <w:lang w:val="en-US"/>
        </w:rPr>
      </w:pPr>
      <w:r w:rsidRPr="00744AB1">
        <w:rPr>
          <w:rFonts w:asciiTheme="minorHAnsi" w:hAnsiTheme="minorHAnsi" w:cstheme="minorHAnsi"/>
          <w:color w:val="auto"/>
          <w:lang w:val="en-US"/>
        </w:rPr>
        <w:t>NOTE:</w:t>
      </w:r>
      <w:r w:rsidR="00804CF2">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 xml:space="preserve">All work described below </w:t>
      </w:r>
      <w:r w:rsidR="006571E3" w:rsidRPr="001F2215">
        <w:rPr>
          <w:rFonts w:asciiTheme="minorHAnsi" w:hAnsiTheme="minorHAnsi" w:cstheme="minorHAnsi"/>
          <w:noProof/>
          <w:color w:val="auto"/>
          <w:lang w:val="en-US"/>
        </w:rPr>
        <w:t>are</w:t>
      </w:r>
      <w:r w:rsidR="006571E3" w:rsidRPr="001F2215">
        <w:rPr>
          <w:rFonts w:asciiTheme="minorHAnsi" w:hAnsiTheme="minorHAnsi" w:cstheme="minorHAnsi"/>
          <w:color w:val="auto"/>
          <w:lang w:val="en-US"/>
        </w:rPr>
        <w:t xml:space="preserve"> to be carried out in a </w:t>
      </w:r>
      <w:r w:rsidR="000C505B" w:rsidRPr="001F2215">
        <w:rPr>
          <w:rFonts w:asciiTheme="minorHAnsi" w:hAnsiTheme="minorHAnsi" w:cstheme="minorHAnsi"/>
          <w:color w:val="auto"/>
          <w:lang w:val="en-US"/>
        </w:rPr>
        <w:t xml:space="preserve">CL2 </w:t>
      </w:r>
      <w:r w:rsidR="006571E3" w:rsidRPr="001F2215">
        <w:rPr>
          <w:rFonts w:asciiTheme="minorHAnsi" w:hAnsiTheme="minorHAnsi" w:cstheme="minorHAnsi"/>
          <w:color w:val="auto"/>
          <w:lang w:val="en-US"/>
        </w:rPr>
        <w:t xml:space="preserve">laboratory within a </w:t>
      </w:r>
      <w:r w:rsidR="00151FF6" w:rsidRPr="001F2215">
        <w:rPr>
          <w:rFonts w:asciiTheme="minorHAnsi" w:hAnsiTheme="minorHAnsi" w:cstheme="minorHAnsi"/>
          <w:color w:val="auto"/>
          <w:lang w:val="en-US"/>
        </w:rPr>
        <w:t>class</w:t>
      </w:r>
      <w:r w:rsidR="006571E3" w:rsidRPr="001F2215">
        <w:rPr>
          <w:rFonts w:asciiTheme="minorHAnsi" w:hAnsiTheme="minorHAnsi" w:cstheme="minorHAnsi"/>
          <w:color w:val="auto"/>
          <w:lang w:val="en-US"/>
        </w:rPr>
        <w:t xml:space="preserve"> 2 microbi</w:t>
      </w:r>
      <w:r w:rsidR="00DB6384" w:rsidRPr="001F2215">
        <w:rPr>
          <w:rFonts w:asciiTheme="minorHAnsi" w:hAnsiTheme="minorHAnsi" w:cstheme="minorHAnsi"/>
          <w:color w:val="auto"/>
          <w:lang w:val="en-US"/>
        </w:rPr>
        <w:t>ological</w:t>
      </w:r>
      <w:r w:rsidR="006571E3" w:rsidRPr="001F2215">
        <w:rPr>
          <w:rFonts w:asciiTheme="minorHAnsi" w:hAnsiTheme="minorHAnsi" w:cstheme="minorHAnsi"/>
          <w:color w:val="auto"/>
          <w:lang w:val="en-US"/>
        </w:rPr>
        <w:t xml:space="preserve"> safety cabinet (MSC) following local health and safety guidelines. </w:t>
      </w:r>
    </w:p>
    <w:p w14:paraId="0D421313" w14:textId="77777777" w:rsidR="006571E3" w:rsidRPr="001F2215" w:rsidRDefault="006571E3" w:rsidP="00144968">
      <w:pPr>
        <w:rPr>
          <w:rFonts w:asciiTheme="minorHAnsi" w:hAnsiTheme="minorHAnsi" w:cstheme="minorHAnsi"/>
          <w:color w:val="auto"/>
          <w:lang w:val="en-US"/>
        </w:rPr>
      </w:pPr>
    </w:p>
    <w:p w14:paraId="1F8A7E38" w14:textId="62086F5B" w:rsidR="006571E3" w:rsidRPr="001F2215" w:rsidRDefault="006571E3" w:rsidP="00BB71A5">
      <w:pPr>
        <w:pStyle w:val="Heading2"/>
        <w:keepLines/>
        <w:widowControl/>
        <w:numPr>
          <w:ilvl w:val="0"/>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Preparation</w:t>
      </w:r>
      <w:r w:rsidRPr="001F2215">
        <w:rPr>
          <w:rFonts w:asciiTheme="minorHAnsi" w:hAnsiTheme="minorHAnsi" w:cstheme="minorHAnsi"/>
          <w:i/>
          <w:color w:val="auto"/>
          <w:lang w:val="en-US"/>
        </w:rPr>
        <w:t xml:space="preserve"> of M. bovis</w:t>
      </w:r>
      <w:r w:rsidRPr="001F2215">
        <w:rPr>
          <w:rFonts w:asciiTheme="minorHAnsi" w:hAnsiTheme="minorHAnsi" w:cstheme="minorHAnsi"/>
          <w:color w:val="auto"/>
          <w:lang w:val="en-US"/>
        </w:rPr>
        <w:t xml:space="preserve">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for infection</w:t>
      </w:r>
    </w:p>
    <w:p w14:paraId="59A8BD77" w14:textId="77777777" w:rsidR="00FE1CEE" w:rsidRPr="001F2215" w:rsidRDefault="00FE1CEE" w:rsidP="00144968">
      <w:pPr>
        <w:rPr>
          <w:rFonts w:asciiTheme="minorHAnsi" w:hAnsiTheme="minorHAnsi" w:cstheme="minorHAnsi"/>
          <w:color w:val="auto"/>
          <w:lang w:val="en-US"/>
        </w:rPr>
      </w:pPr>
    </w:p>
    <w:p w14:paraId="202DA227" w14:textId="132C9261" w:rsidR="00FE1CEE" w:rsidRPr="001F2215" w:rsidRDefault="000C505B" w:rsidP="00144968">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Defrost a frozen 1.2 mL glycerol (15%) stock of </w:t>
      </w:r>
      <w:r w:rsidR="00FE1CEE" w:rsidRPr="001F2215">
        <w:rPr>
          <w:rFonts w:asciiTheme="minorHAnsi" w:hAnsiTheme="minorHAnsi" w:cstheme="minorHAnsi"/>
          <w:i/>
          <w:color w:val="auto"/>
          <w:lang w:val="en-US"/>
        </w:rPr>
        <w:t xml:space="preserve">M. </w:t>
      </w:r>
      <w:proofErr w:type="spellStart"/>
      <w:r w:rsidR="00FE1CEE" w:rsidRPr="001F2215">
        <w:rPr>
          <w:rFonts w:asciiTheme="minorHAnsi" w:hAnsiTheme="minorHAnsi" w:cstheme="minorHAnsi"/>
          <w:i/>
          <w:color w:val="auto"/>
          <w:lang w:val="en-US"/>
        </w:rPr>
        <w:t>bovis</w:t>
      </w:r>
      <w:proofErr w:type="spellEnd"/>
      <w:r w:rsidR="00FE1CEE" w:rsidRPr="001F2215">
        <w:rPr>
          <w:rFonts w:asciiTheme="minorHAnsi" w:hAnsiTheme="minorHAnsi" w:cstheme="minorHAnsi"/>
          <w:color w:val="auto"/>
          <w:lang w:val="en-US"/>
        </w:rPr>
        <w:t xml:space="preserve"> BCG </w:t>
      </w:r>
      <w:r w:rsidR="00FE1CEE" w:rsidRPr="001F2215">
        <w:rPr>
          <w:rFonts w:asciiTheme="minorHAnsi" w:hAnsiTheme="minorHAnsi" w:cstheme="minorHAnsi"/>
          <w:i/>
          <w:color w:val="auto"/>
          <w:lang w:val="en-US"/>
        </w:rPr>
        <w:t>lux</w:t>
      </w:r>
      <w:r w:rsidR="00060806">
        <w:rPr>
          <w:rFonts w:asciiTheme="minorHAnsi" w:hAnsiTheme="minorHAnsi" w:cstheme="minorHAnsi"/>
          <w:color w:val="auto"/>
          <w:lang w:val="en-US"/>
        </w:rPr>
        <w:t xml:space="preserve">, </w:t>
      </w:r>
      <w:r w:rsidR="00AE6FAA" w:rsidRPr="001F2215">
        <w:rPr>
          <w:rFonts w:asciiTheme="minorHAnsi" w:hAnsiTheme="minorHAnsi" w:cstheme="minorHAnsi"/>
          <w:color w:val="auto"/>
          <w:lang w:val="en-US"/>
        </w:rPr>
        <w:t>the</w:t>
      </w:r>
      <w:r w:rsidR="00FE1CEE" w:rsidRPr="001F2215">
        <w:rPr>
          <w:rFonts w:asciiTheme="minorHAnsi" w:hAnsiTheme="minorHAnsi" w:cstheme="minorHAnsi"/>
          <w:color w:val="auto"/>
          <w:lang w:val="en-US"/>
        </w:rPr>
        <w:t xml:space="preserve"> </w:t>
      </w:r>
      <w:r w:rsidR="00FE1CEE" w:rsidRPr="001F2215">
        <w:rPr>
          <w:rFonts w:asciiTheme="minorHAnsi" w:hAnsiTheme="minorHAnsi" w:cstheme="minorHAnsi"/>
          <w:color w:val="auto"/>
          <w:shd w:val="clear" w:color="auto" w:fill="FFFFFF"/>
          <w:lang w:val="en-US"/>
        </w:rPr>
        <w:t>Montreal</w:t>
      </w:r>
      <w:r w:rsidR="00151FF6" w:rsidRPr="001F2215">
        <w:rPr>
          <w:rFonts w:asciiTheme="minorHAnsi" w:hAnsiTheme="minorHAnsi" w:cstheme="minorHAnsi"/>
          <w:color w:val="auto"/>
          <w:shd w:val="clear" w:color="auto" w:fill="FFFFFF"/>
          <w:lang w:val="en-US"/>
        </w:rPr>
        <w:t xml:space="preserve"> vaccine</w:t>
      </w:r>
      <w:r w:rsidR="00FE1CEE" w:rsidRPr="001F2215">
        <w:rPr>
          <w:rFonts w:asciiTheme="minorHAnsi" w:hAnsiTheme="minorHAnsi" w:cstheme="minorHAnsi"/>
          <w:color w:val="auto"/>
          <w:shd w:val="clear" w:color="auto" w:fill="FFFFFF"/>
          <w:lang w:val="en-US"/>
        </w:rPr>
        <w:t xml:space="preserve"> strain transformed with the shuttle plasmid pSMT1 carrying the </w:t>
      </w:r>
      <w:proofErr w:type="spellStart"/>
      <w:r w:rsidR="00FE1CEE" w:rsidRPr="001F2215">
        <w:rPr>
          <w:rFonts w:asciiTheme="minorHAnsi" w:hAnsiTheme="minorHAnsi" w:cstheme="minorHAnsi"/>
          <w:i/>
          <w:color w:val="auto"/>
          <w:shd w:val="clear" w:color="auto" w:fill="FFFFFF"/>
          <w:lang w:val="en-US"/>
        </w:rPr>
        <w:t>luxAB</w:t>
      </w:r>
      <w:proofErr w:type="spellEnd"/>
      <w:r w:rsidR="00FE1CEE" w:rsidRPr="001F2215">
        <w:rPr>
          <w:rFonts w:asciiTheme="minorHAnsi" w:hAnsiTheme="minorHAnsi" w:cstheme="minorHAnsi"/>
          <w:color w:val="auto"/>
          <w:shd w:val="clear" w:color="auto" w:fill="FFFFFF"/>
          <w:lang w:val="en-US"/>
        </w:rPr>
        <w:t xml:space="preserve"> genes from </w:t>
      </w:r>
      <w:r w:rsidR="00FE1CEE" w:rsidRPr="001F2215">
        <w:rPr>
          <w:rFonts w:asciiTheme="minorHAnsi" w:hAnsiTheme="minorHAnsi" w:cstheme="minorHAnsi"/>
          <w:i/>
          <w:color w:val="auto"/>
          <w:shd w:val="clear" w:color="auto" w:fill="FFFFFF"/>
          <w:lang w:val="en-US"/>
        </w:rPr>
        <w:t xml:space="preserve">Vibrio </w:t>
      </w:r>
      <w:r w:rsidR="00FE1CEE" w:rsidRPr="001F2215">
        <w:rPr>
          <w:rFonts w:asciiTheme="minorHAnsi" w:hAnsiTheme="minorHAnsi" w:cstheme="minorHAnsi"/>
          <w:i/>
          <w:noProof/>
          <w:color w:val="auto"/>
          <w:shd w:val="clear" w:color="auto" w:fill="FFFFFF"/>
          <w:lang w:val="en-US"/>
        </w:rPr>
        <w:t>harveyi</w:t>
      </w:r>
      <w:r w:rsidR="00FE1CEE" w:rsidRPr="001F2215">
        <w:rPr>
          <w:rFonts w:asciiTheme="minorHAnsi" w:hAnsiTheme="minorHAnsi" w:cstheme="minorHAnsi"/>
          <w:i/>
          <w:color w:val="auto"/>
          <w:shd w:val="clear" w:color="auto" w:fill="FFFFFF"/>
          <w:lang w:val="en-US"/>
        </w:rPr>
        <w:t xml:space="preserve"> </w:t>
      </w:r>
      <w:r w:rsidR="00FE1CEE" w:rsidRPr="001F2215">
        <w:rPr>
          <w:rFonts w:asciiTheme="minorHAnsi" w:hAnsiTheme="minorHAnsi" w:cstheme="minorHAnsi"/>
          <w:color w:val="auto"/>
          <w:shd w:val="clear" w:color="auto" w:fill="FFFFFF"/>
          <w:lang w:val="en-US"/>
        </w:rPr>
        <w:t xml:space="preserve">encoding </w:t>
      </w:r>
      <w:r w:rsidR="00A730F0" w:rsidRPr="001F2215">
        <w:rPr>
          <w:rFonts w:asciiTheme="minorHAnsi" w:hAnsiTheme="minorHAnsi" w:cstheme="minorHAnsi"/>
          <w:color w:val="auto"/>
          <w:shd w:val="clear" w:color="auto" w:fill="FFFFFF"/>
          <w:lang w:val="en-US"/>
        </w:rPr>
        <w:t>the luciferase enzyme</w:t>
      </w:r>
      <w:r w:rsidR="0017111E" w:rsidRPr="001F2215">
        <w:rPr>
          <w:rFonts w:asciiTheme="minorHAnsi" w:hAnsiTheme="minorHAnsi" w:cstheme="minorHAnsi"/>
          <w:color w:val="auto"/>
          <w:shd w:val="clear" w:color="auto" w:fill="FFFFFF"/>
          <w:lang w:val="en-US"/>
        </w:rPr>
        <w:fldChar w:fldCharType="begin" w:fldLock="1"/>
      </w:r>
      <w:r w:rsidR="00F26BEF" w:rsidRPr="001F2215">
        <w:rPr>
          <w:rFonts w:asciiTheme="minorHAnsi" w:hAnsiTheme="minorHAnsi" w:cstheme="minorHAnsi"/>
          <w:color w:val="auto"/>
          <w:shd w:val="clear" w:color="auto" w:fill="FFFFFF"/>
          <w:lang w:val="en-US"/>
        </w:rPr>
        <w:instrText>ADDIN CSL_CITATION {"citationItems":[{"id":"ITEM-1","itemData":{"abstract":"Protective immunity to mycobacterial infection is incompletely understood but probably involves the coor- dinated interaction of multiple cell types and cytokines. With the aim of developing assays that might provide a surrogate measure of protective immunity, we have investigated the use of recombinant mycobacteria carrying luciferase reporter enzymes to assess the effectiveness of antimycobacterial immunity in model systems. Measurement of luminescence was shown to provide a rapid and simple alternative to the counting of CFU as a means of monitoring mycobacterial viability. We describe optimization of a luciferase reporter strain of Mycobacterium tuberculosis and demonstrate its application for the study of mycobacterial interactions with host cells in tissue culture and the rapid assessment of vaccine efficacy in a murine model. It","author":[{"dropping-particle":"","family":"Snewin","given":"V A","non-dropping-particle":"","parse-names":false,"suffix":""},{"dropping-particle":"","family":"Gares","given":"M","non-dropping-particle":"","parse-names":false,"suffix":""},{"dropping-particle":"","family":"Ógaora","given":"P","non-dropping-particle":"","parse-names":false,"suffix":""},{"dropping-particle":"","family":"Hasan","given":"Z","non-dropping-particle":"","parse-names":false,"suffix":""},{"dropping-particle":"","family":"Brown","given":"I N","non-dropping-particle":"","parse-names":false,"suffix":""},{"dropping-particle":"","family":"Young","given":"D B","non-dropping-particle":"","parse-names":false,"suffix":""}],"container-title":"Infect Immun","id":"ITEM-1","issue":"9","issued":{"date-parts":[["1999"]]},"page":"4586-4593","title":"Assessment of Immunity to Mycobacterial Infection with Luciferase Reporter Constructs","type":"article-journal","volume":"67"},"uris":["http://www.mendeley.com/documents/?uuid=bf331762-a9f8-481a-a459-7210b1f67ec0"]}],"mendeley":{"formattedCitation":"&lt;sup&gt;19&lt;/sup&gt;","plainTextFormattedCitation":"19","previouslyFormattedCitation":"&lt;sup&gt;19&lt;/sup&gt;"},"properties":{"noteIndex":0},"schema":"https://github.com/citation-style-language/schema/raw/master/csl-citation.json"}</w:instrText>
      </w:r>
      <w:r w:rsidR="0017111E" w:rsidRPr="001F2215">
        <w:rPr>
          <w:rFonts w:asciiTheme="minorHAnsi" w:hAnsiTheme="minorHAnsi" w:cstheme="minorHAnsi"/>
          <w:color w:val="auto"/>
          <w:shd w:val="clear" w:color="auto" w:fill="FFFFFF"/>
          <w:lang w:val="en-US"/>
        </w:rPr>
        <w:fldChar w:fldCharType="separate"/>
      </w:r>
      <w:r w:rsidR="00F26BEF" w:rsidRPr="001F2215">
        <w:rPr>
          <w:rFonts w:asciiTheme="minorHAnsi" w:hAnsiTheme="minorHAnsi" w:cstheme="minorHAnsi"/>
          <w:noProof/>
          <w:color w:val="auto"/>
          <w:shd w:val="clear" w:color="auto" w:fill="FFFFFF"/>
          <w:vertAlign w:val="superscript"/>
          <w:lang w:val="en-US"/>
        </w:rPr>
        <w:t>19</w:t>
      </w:r>
      <w:r w:rsidR="0017111E" w:rsidRPr="001F2215">
        <w:rPr>
          <w:rFonts w:asciiTheme="minorHAnsi" w:hAnsiTheme="minorHAnsi" w:cstheme="minorHAnsi"/>
          <w:color w:val="auto"/>
          <w:shd w:val="clear" w:color="auto" w:fill="FFFFFF"/>
          <w:lang w:val="en-US"/>
        </w:rPr>
        <w:fldChar w:fldCharType="end"/>
      </w:r>
      <w:r w:rsidR="00060806" w:rsidRPr="001F2215">
        <w:rPr>
          <w:rFonts w:asciiTheme="minorHAnsi" w:hAnsiTheme="minorHAnsi" w:cstheme="minorHAnsi"/>
          <w:color w:val="auto"/>
          <w:shd w:val="clear" w:color="auto" w:fill="FFFFFF"/>
          <w:lang w:val="en-US"/>
        </w:rPr>
        <w:t>.</w:t>
      </w:r>
    </w:p>
    <w:p w14:paraId="6D970866" w14:textId="77777777" w:rsidR="00FE1CEE" w:rsidRPr="001F2215" w:rsidRDefault="00FE1CEE" w:rsidP="00144968">
      <w:pPr>
        <w:widowControl/>
        <w:autoSpaceDE/>
        <w:autoSpaceDN/>
        <w:adjustRightInd/>
        <w:rPr>
          <w:rFonts w:asciiTheme="minorHAnsi" w:hAnsiTheme="minorHAnsi" w:cstheme="minorHAnsi"/>
          <w:color w:val="auto"/>
          <w:lang w:val="en-US"/>
        </w:rPr>
      </w:pPr>
    </w:p>
    <w:p w14:paraId="1F18EADC" w14:textId="1075AA4B" w:rsidR="006571E3" w:rsidRPr="001F2215" w:rsidRDefault="006571E3" w:rsidP="00144968">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Inoculate 15 m</w:t>
      </w:r>
      <w:r w:rsidR="003E1093" w:rsidRPr="001F2215">
        <w:rPr>
          <w:rFonts w:asciiTheme="minorHAnsi" w:hAnsiTheme="minorHAnsi" w:cstheme="minorHAnsi"/>
          <w:color w:val="auto"/>
          <w:lang w:val="en-US"/>
        </w:rPr>
        <w:t>L</w:t>
      </w:r>
      <w:r w:rsidRPr="001F2215">
        <w:rPr>
          <w:rFonts w:asciiTheme="minorHAnsi" w:hAnsiTheme="minorHAnsi" w:cstheme="minorHAnsi"/>
          <w:color w:val="auto"/>
          <w:lang w:val="en-US"/>
        </w:rPr>
        <w:t xml:space="preserve"> of Middlebrook 7H9 broth </w:t>
      </w:r>
      <w:r w:rsidR="00DB6384" w:rsidRPr="001F2215">
        <w:rPr>
          <w:rFonts w:asciiTheme="minorHAnsi" w:hAnsiTheme="minorHAnsi" w:cstheme="minorHAnsi"/>
          <w:color w:val="auto"/>
          <w:lang w:val="en-US"/>
        </w:rPr>
        <w:t xml:space="preserve">containing </w:t>
      </w:r>
      <w:r w:rsidRPr="001F2215">
        <w:rPr>
          <w:rFonts w:asciiTheme="minorHAnsi" w:hAnsiTheme="minorHAnsi" w:cstheme="minorHAnsi"/>
          <w:color w:val="auto"/>
          <w:lang w:val="en-US"/>
        </w:rPr>
        <w:t xml:space="preserve">0.2% glycerol, 10% </w:t>
      </w:r>
      <w:r w:rsidR="00060806">
        <w:rPr>
          <w:rFonts w:asciiTheme="minorHAnsi" w:hAnsiTheme="minorHAnsi" w:cstheme="minorHAnsi"/>
          <w:color w:val="auto"/>
          <w:lang w:val="en-US"/>
        </w:rPr>
        <w:t>a</w:t>
      </w:r>
      <w:r w:rsidR="00DB6384" w:rsidRPr="001F2215">
        <w:rPr>
          <w:rFonts w:asciiTheme="minorHAnsi" w:hAnsiTheme="minorHAnsi" w:cstheme="minorHAnsi"/>
          <w:color w:val="auto"/>
          <w:lang w:val="en-US"/>
        </w:rPr>
        <w:t xml:space="preserve">lbumin, </w:t>
      </w:r>
      <w:r w:rsidR="00060806">
        <w:rPr>
          <w:rFonts w:asciiTheme="minorHAnsi" w:hAnsiTheme="minorHAnsi" w:cstheme="minorHAnsi"/>
          <w:color w:val="auto"/>
          <w:lang w:val="en-US"/>
        </w:rPr>
        <w:t>d</w:t>
      </w:r>
      <w:r w:rsidR="00DB6384" w:rsidRPr="001F2215">
        <w:rPr>
          <w:rFonts w:asciiTheme="minorHAnsi" w:hAnsiTheme="minorHAnsi" w:cstheme="minorHAnsi"/>
          <w:color w:val="auto"/>
          <w:lang w:val="en-US"/>
        </w:rPr>
        <w:t xml:space="preserve">extrose, </w:t>
      </w:r>
      <w:r w:rsidR="00060806">
        <w:rPr>
          <w:rFonts w:asciiTheme="minorHAnsi" w:hAnsiTheme="minorHAnsi" w:cstheme="minorHAnsi"/>
          <w:color w:val="auto"/>
          <w:lang w:val="en-US"/>
        </w:rPr>
        <w:t>c</w:t>
      </w:r>
      <w:r w:rsidR="00DB6384" w:rsidRPr="001F2215">
        <w:rPr>
          <w:rFonts w:asciiTheme="minorHAnsi" w:hAnsiTheme="minorHAnsi" w:cstheme="minorHAnsi"/>
          <w:color w:val="auto"/>
          <w:lang w:val="en-US"/>
        </w:rPr>
        <w:t>atalase (ADC)</w:t>
      </w:r>
      <w:r w:rsidRPr="001F2215">
        <w:rPr>
          <w:rFonts w:asciiTheme="minorHAnsi" w:hAnsiTheme="minorHAnsi" w:cstheme="minorHAnsi"/>
          <w:color w:val="auto"/>
          <w:lang w:val="en-US"/>
        </w:rPr>
        <w:t xml:space="preserve"> enrichment</w:t>
      </w:r>
      <w:r w:rsidR="00151FF6" w:rsidRPr="001F2215">
        <w:rPr>
          <w:rFonts w:asciiTheme="minorHAnsi" w:hAnsiTheme="minorHAnsi" w:cstheme="minorHAnsi"/>
          <w:color w:val="auto"/>
          <w:lang w:val="en-US"/>
        </w:rPr>
        <w:t xml:space="preserve"> and</w:t>
      </w:r>
      <w:r w:rsidRPr="001F2215">
        <w:rPr>
          <w:rFonts w:asciiTheme="minorHAnsi" w:hAnsiTheme="minorHAnsi" w:cstheme="minorHAnsi"/>
          <w:color w:val="auto"/>
          <w:lang w:val="en-US"/>
        </w:rPr>
        <w:t xml:space="preserve"> 50 </w:t>
      </w:r>
      <w:r w:rsidR="00A01339">
        <w:rPr>
          <w:rFonts w:asciiTheme="minorHAnsi" w:hAnsiTheme="minorHAnsi" w:cstheme="minorHAnsi"/>
          <w:color w:val="auto"/>
          <w:lang w:val="en-US"/>
        </w:rPr>
        <w:t>µg</w:t>
      </w:r>
      <w:r w:rsidRPr="001F2215">
        <w:rPr>
          <w:rFonts w:asciiTheme="minorHAnsi" w:hAnsiTheme="minorHAnsi" w:cstheme="minorHAnsi"/>
          <w:color w:val="auto"/>
          <w:lang w:val="en-US"/>
        </w:rPr>
        <w:t>/m</w:t>
      </w:r>
      <w:r w:rsidR="00A01339">
        <w:rPr>
          <w:rFonts w:asciiTheme="minorHAnsi" w:hAnsiTheme="minorHAnsi" w:cstheme="minorHAnsi"/>
          <w:color w:val="auto"/>
          <w:lang w:val="en-US"/>
        </w:rPr>
        <w:t>L</w:t>
      </w:r>
      <w:r w:rsidRPr="001F2215">
        <w:rPr>
          <w:rFonts w:asciiTheme="minorHAnsi" w:hAnsiTheme="minorHAnsi" w:cstheme="minorHAnsi"/>
          <w:color w:val="auto"/>
          <w:lang w:val="en-US"/>
        </w:rPr>
        <w:t xml:space="preserve"> hygromycin with a defrosted 1.2 </w:t>
      </w:r>
      <w:r w:rsidR="000C505B" w:rsidRPr="001F2215">
        <w:rPr>
          <w:rFonts w:asciiTheme="minorHAnsi" w:hAnsiTheme="minorHAnsi" w:cstheme="minorHAnsi"/>
          <w:color w:val="auto"/>
          <w:lang w:val="en-US"/>
        </w:rPr>
        <w:t xml:space="preserve">mL </w:t>
      </w:r>
      <w:r w:rsidRPr="001F2215">
        <w:rPr>
          <w:rFonts w:asciiTheme="minorHAnsi" w:hAnsiTheme="minorHAnsi" w:cstheme="minorHAnsi"/>
          <w:color w:val="auto"/>
          <w:lang w:val="en-US"/>
        </w:rPr>
        <w:t xml:space="preserve">aliquot of BCG </w:t>
      </w:r>
      <w:r w:rsidRPr="001F2215">
        <w:rPr>
          <w:rFonts w:asciiTheme="minorHAnsi" w:hAnsiTheme="minorHAnsi" w:cstheme="minorHAnsi"/>
          <w:i/>
          <w:color w:val="auto"/>
          <w:lang w:val="en-US"/>
        </w:rPr>
        <w:t>lux</w:t>
      </w:r>
      <w:r w:rsidR="001D73BA" w:rsidRPr="001F2215">
        <w:rPr>
          <w:rFonts w:asciiTheme="minorHAnsi" w:hAnsiTheme="minorHAnsi" w:cstheme="minorHAnsi"/>
          <w:color w:val="auto"/>
          <w:lang w:val="en-US"/>
        </w:rPr>
        <w:t>, in a</w:t>
      </w:r>
      <w:r w:rsidR="00780331" w:rsidRPr="001F2215">
        <w:rPr>
          <w:rFonts w:asciiTheme="minorHAnsi" w:hAnsiTheme="minorHAnsi" w:cstheme="minorHAnsi"/>
          <w:color w:val="auto"/>
          <w:lang w:val="en-US"/>
        </w:rPr>
        <w:t xml:space="preserve"> labelled 250 m</w:t>
      </w:r>
      <w:r w:rsidR="00020C24" w:rsidRPr="001F2215">
        <w:rPr>
          <w:rFonts w:asciiTheme="minorHAnsi" w:hAnsiTheme="minorHAnsi" w:cstheme="minorHAnsi"/>
          <w:color w:val="auto"/>
          <w:lang w:val="en-US"/>
        </w:rPr>
        <w:t>L</w:t>
      </w:r>
      <w:r w:rsidR="001D73BA" w:rsidRPr="001F2215">
        <w:rPr>
          <w:rFonts w:asciiTheme="minorHAnsi" w:hAnsiTheme="minorHAnsi" w:cstheme="minorHAnsi"/>
          <w:color w:val="auto"/>
          <w:lang w:val="en-US"/>
        </w:rPr>
        <w:t xml:space="preserve"> </w:t>
      </w:r>
      <w:r w:rsidR="00FE1CEE" w:rsidRPr="001F2215">
        <w:rPr>
          <w:rFonts w:asciiTheme="minorHAnsi" w:hAnsiTheme="minorHAnsi" w:cstheme="minorHAnsi"/>
          <w:color w:val="auto"/>
          <w:lang w:val="en-US"/>
        </w:rPr>
        <w:t>Erlenmeyer</w:t>
      </w:r>
      <w:r w:rsidR="001D73BA" w:rsidRPr="001F2215">
        <w:rPr>
          <w:rFonts w:asciiTheme="minorHAnsi" w:hAnsiTheme="minorHAnsi" w:cstheme="minorHAnsi"/>
          <w:color w:val="auto"/>
          <w:lang w:val="en-US"/>
        </w:rPr>
        <w:t xml:space="preserve"> flask</w:t>
      </w:r>
      <w:r w:rsidRPr="001F2215">
        <w:rPr>
          <w:rFonts w:asciiTheme="minorHAnsi" w:hAnsiTheme="minorHAnsi" w:cstheme="minorHAnsi"/>
          <w:color w:val="auto"/>
          <w:lang w:val="en-US"/>
        </w:rPr>
        <w:t>.</w:t>
      </w:r>
    </w:p>
    <w:p w14:paraId="19F6BC76" w14:textId="77777777" w:rsidR="006571E3" w:rsidRPr="001F2215" w:rsidRDefault="006571E3" w:rsidP="00144968">
      <w:pPr>
        <w:pStyle w:val="ListParagraph"/>
        <w:ind w:left="0"/>
        <w:rPr>
          <w:rFonts w:asciiTheme="minorHAnsi" w:hAnsiTheme="minorHAnsi" w:cstheme="minorHAnsi"/>
          <w:color w:val="auto"/>
          <w:lang w:val="en-US"/>
        </w:rPr>
      </w:pPr>
    </w:p>
    <w:p w14:paraId="07CEE9EA" w14:textId="7626657C" w:rsidR="006D6157" w:rsidRPr="001F2215" w:rsidRDefault="006571E3" w:rsidP="00144968">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Place the flask in a sealed </w:t>
      </w:r>
      <w:r w:rsidR="00AB6DE6" w:rsidRPr="001F2215">
        <w:rPr>
          <w:rFonts w:asciiTheme="minorHAnsi" w:hAnsiTheme="minorHAnsi" w:cstheme="minorHAnsi"/>
          <w:color w:val="auto"/>
          <w:lang w:val="en-US"/>
        </w:rPr>
        <w:t>bio</w:t>
      </w:r>
      <w:r w:rsidRPr="001F2215">
        <w:rPr>
          <w:rFonts w:asciiTheme="minorHAnsi" w:hAnsiTheme="minorHAnsi" w:cstheme="minorHAnsi"/>
          <w:color w:val="auto"/>
          <w:lang w:val="en-US"/>
        </w:rPr>
        <w:t>safety container and incubate at 37</w:t>
      </w:r>
      <w:r w:rsidR="00B950DF">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C in an orbital shaker incubator at </w:t>
      </w:r>
      <w:r w:rsidR="00AB6DE6" w:rsidRPr="001F2215">
        <w:rPr>
          <w:rFonts w:asciiTheme="minorHAnsi" w:hAnsiTheme="minorHAnsi" w:cstheme="minorHAnsi"/>
          <w:color w:val="auto"/>
          <w:lang w:val="en-US"/>
        </w:rPr>
        <w:t xml:space="preserve">220 rpm for 72 h (or until </w:t>
      </w:r>
      <w:r w:rsidR="00780331" w:rsidRPr="001F2215">
        <w:rPr>
          <w:rFonts w:asciiTheme="minorHAnsi" w:hAnsiTheme="minorHAnsi" w:cstheme="minorHAnsi"/>
          <w:color w:val="auto"/>
          <w:lang w:val="en-US"/>
        </w:rPr>
        <w:t xml:space="preserve">the </w:t>
      </w:r>
      <w:r w:rsidR="00AB6DE6" w:rsidRPr="001F2215">
        <w:rPr>
          <w:rFonts w:asciiTheme="minorHAnsi" w:hAnsiTheme="minorHAnsi" w:cstheme="minorHAnsi"/>
          <w:color w:val="auto"/>
          <w:lang w:val="en-US"/>
        </w:rPr>
        <w:t xml:space="preserve">culture reaches </w:t>
      </w:r>
      <w:r w:rsidR="00EE4C94" w:rsidRPr="001F2215">
        <w:rPr>
          <w:rFonts w:asciiTheme="minorHAnsi" w:hAnsiTheme="minorHAnsi" w:cstheme="minorHAnsi"/>
          <w:color w:val="auto"/>
          <w:lang w:val="en-US"/>
        </w:rPr>
        <w:t xml:space="preserve">the </w:t>
      </w:r>
      <w:r w:rsidRPr="001F2215">
        <w:rPr>
          <w:rFonts w:asciiTheme="minorHAnsi" w:hAnsiTheme="minorHAnsi" w:cstheme="minorHAnsi"/>
          <w:noProof/>
          <w:color w:val="auto"/>
          <w:lang w:val="en-US"/>
        </w:rPr>
        <w:t>mid-log</w:t>
      </w:r>
      <w:r w:rsidRPr="001F2215">
        <w:rPr>
          <w:rFonts w:asciiTheme="minorHAnsi" w:hAnsiTheme="minorHAnsi" w:cstheme="minorHAnsi"/>
          <w:color w:val="auto"/>
          <w:lang w:val="en-US"/>
        </w:rPr>
        <w:t xml:space="preserve"> phase</w:t>
      </w:r>
      <w:r w:rsidR="00780331" w:rsidRPr="001F2215">
        <w:rPr>
          <w:rFonts w:asciiTheme="minorHAnsi" w:hAnsiTheme="minorHAnsi" w:cstheme="minorHAnsi"/>
          <w:color w:val="auto"/>
          <w:lang w:val="en-US"/>
        </w:rPr>
        <w:t xml:space="preserve"> of growth</w:t>
      </w:r>
      <w:r w:rsidRPr="001F2215">
        <w:rPr>
          <w:rFonts w:asciiTheme="minorHAnsi" w:hAnsiTheme="minorHAnsi" w:cstheme="minorHAnsi"/>
          <w:color w:val="auto"/>
          <w:lang w:val="en-US"/>
        </w:rPr>
        <w:t>).</w:t>
      </w:r>
    </w:p>
    <w:p w14:paraId="64040FC1" w14:textId="77777777" w:rsidR="000C505B" w:rsidRPr="001F2215" w:rsidRDefault="000C505B" w:rsidP="00144968">
      <w:pPr>
        <w:pStyle w:val="ListParagraph"/>
        <w:widowControl/>
        <w:autoSpaceDE/>
        <w:autoSpaceDN/>
        <w:adjustRightInd/>
        <w:ind w:left="0"/>
        <w:rPr>
          <w:rFonts w:asciiTheme="minorHAnsi" w:hAnsiTheme="minorHAnsi" w:cstheme="minorHAnsi"/>
          <w:color w:val="auto"/>
          <w:lang w:val="en-US"/>
        </w:rPr>
      </w:pPr>
    </w:p>
    <w:p w14:paraId="3854BA65" w14:textId="77777777" w:rsidR="006A17D5" w:rsidRDefault="000C505B" w:rsidP="006A17D5">
      <w:pPr>
        <w:pStyle w:val="ListParagraph"/>
        <w:widowControl/>
        <w:numPr>
          <w:ilvl w:val="1"/>
          <w:numId w:val="29"/>
        </w:numPr>
        <w:autoSpaceDE/>
        <w:autoSpaceDN/>
        <w:adjustRightInd/>
        <w:rPr>
          <w:rFonts w:asciiTheme="minorHAnsi" w:hAnsiTheme="minorHAnsi" w:cstheme="minorHAnsi"/>
          <w:i/>
          <w:lang w:val="en-US"/>
        </w:rPr>
      </w:pPr>
      <w:r w:rsidRPr="001F2215">
        <w:rPr>
          <w:rFonts w:asciiTheme="minorHAnsi" w:hAnsiTheme="minorHAnsi" w:cstheme="minorHAnsi"/>
          <w:lang w:val="en-US"/>
        </w:rPr>
        <w:t xml:space="preserve">Check the growth of BCG </w:t>
      </w:r>
      <w:r w:rsidRPr="001F2215">
        <w:rPr>
          <w:rFonts w:asciiTheme="minorHAnsi" w:hAnsiTheme="minorHAnsi" w:cstheme="minorHAnsi"/>
          <w:i/>
          <w:lang w:val="en-US"/>
        </w:rPr>
        <w:t>lux</w:t>
      </w:r>
      <w:r w:rsidRPr="001F2215">
        <w:rPr>
          <w:rFonts w:asciiTheme="minorHAnsi" w:hAnsiTheme="minorHAnsi" w:cstheme="minorHAnsi"/>
          <w:lang w:val="en-US"/>
        </w:rPr>
        <w:t xml:space="preserve"> culture by preparing </w:t>
      </w:r>
      <w:r w:rsidR="002C137D" w:rsidRPr="001F2215">
        <w:rPr>
          <w:rFonts w:asciiTheme="minorHAnsi" w:hAnsiTheme="minorHAnsi" w:cstheme="minorHAnsi"/>
          <w:lang w:val="en-US"/>
        </w:rPr>
        <w:t>1:10 dilutions of the culture</w:t>
      </w:r>
      <w:r w:rsidR="00020C24" w:rsidRPr="001F2215">
        <w:rPr>
          <w:rFonts w:asciiTheme="minorHAnsi" w:hAnsiTheme="minorHAnsi" w:cstheme="minorHAnsi"/>
          <w:lang w:val="en-US"/>
        </w:rPr>
        <w:t xml:space="preserve"> in luminometer tubes</w:t>
      </w:r>
      <w:r w:rsidR="002C137D" w:rsidRPr="001F2215">
        <w:rPr>
          <w:rFonts w:asciiTheme="minorHAnsi" w:hAnsiTheme="minorHAnsi" w:cstheme="minorHAnsi"/>
          <w:lang w:val="en-US"/>
        </w:rPr>
        <w:t xml:space="preserve"> </w:t>
      </w:r>
      <w:r w:rsidR="00020C24" w:rsidRPr="001F2215">
        <w:rPr>
          <w:rFonts w:asciiTheme="minorHAnsi" w:hAnsiTheme="minorHAnsi" w:cstheme="minorHAnsi"/>
          <w:lang w:val="en-US"/>
        </w:rPr>
        <w:t xml:space="preserve">using </w:t>
      </w:r>
      <w:r w:rsidR="002C137D" w:rsidRPr="001F2215">
        <w:rPr>
          <w:rFonts w:asciiTheme="minorHAnsi" w:hAnsiTheme="minorHAnsi" w:cstheme="minorHAnsi"/>
          <w:lang w:val="en-US"/>
        </w:rPr>
        <w:t>phosphate buffered saline (PBS</w:t>
      </w:r>
      <w:r w:rsidR="00507D5B" w:rsidRPr="001F2215">
        <w:rPr>
          <w:rFonts w:asciiTheme="minorHAnsi" w:hAnsiTheme="minorHAnsi" w:cstheme="minorHAnsi"/>
          <w:lang w:val="en-US"/>
        </w:rPr>
        <w:t>, pH 7.4, 0.01 M phosphate buffer, 0.0027 M potassium chloride and 0.137 M sodium chloride</w:t>
      </w:r>
      <w:r w:rsidR="002C137D" w:rsidRPr="001F2215">
        <w:rPr>
          <w:rFonts w:asciiTheme="minorHAnsi" w:hAnsiTheme="minorHAnsi" w:cstheme="minorHAnsi"/>
          <w:lang w:val="en-US"/>
        </w:rPr>
        <w:t>) in duplicate</w:t>
      </w:r>
      <w:r w:rsidR="00020C24" w:rsidRPr="001F2215">
        <w:rPr>
          <w:rFonts w:asciiTheme="minorHAnsi" w:hAnsiTheme="minorHAnsi" w:cstheme="minorHAnsi"/>
          <w:lang w:val="en-US"/>
        </w:rPr>
        <w:t>.</w:t>
      </w:r>
      <w:r w:rsidR="002C137D" w:rsidRPr="001F2215">
        <w:rPr>
          <w:rFonts w:asciiTheme="minorHAnsi" w:hAnsiTheme="minorHAnsi" w:cstheme="minorHAnsi"/>
          <w:lang w:val="en-US"/>
        </w:rPr>
        <w:t xml:space="preserve"> </w:t>
      </w:r>
      <w:r w:rsidR="00DA2C28" w:rsidRPr="001F2215">
        <w:rPr>
          <w:rFonts w:asciiTheme="minorHAnsi" w:hAnsiTheme="minorHAnsi" w:cstheme="minorHAnsi"/>
          <w:lang w:val="en-US"/>
        </w:rPr>
        <w:t>Vortex</w:t>
      </w:r>
      <w:r w:rsidR="003A261A" w:rsidRPr="001F2215">
        <w:rPr>
          <w:rFonts w:asciiTheme="minorHAnsi" w:hAnsiTheme="minorHAnsi" w:cstheme="minorHAnsi"/>
          <w:lang w:val="en-US"/>
        </w:rPr>
        <w:t>,</w:t>
      </w:r>
      <w:r w:rsidR="00DE2922" w:rsidRPr="001F2215">
        <w:rPr>
          <w:rFonts w:asciiTheme="minorHAnsi" w:hAnsiTheme="minorHAnsi" w:cstheme="minorHAnsi"/>
          <w:lang w:val="en-US"/>
        </w:rPr>
        <w:t xml:space="preserve"> and</w:t>
      </w:r>
      <w:r w:rsidR="0018110C" w:rsidRPr="001F2215">
        <w:rPr>
          <w:rFonts w:asciiTheme="minorHAnsi" w:hAnsiTheme="minorHAnsi" w:cstheme="minorHAnsi"/>
          <w:lang w:val="en-US"/>
        </w:rPr>
        <w:t xml:space="preserve"> </w:t>
      </w:r>
      <w:r w:rsidR="00DA2C28" w:rsidRPr="001F2215">
        <w:rPr>
          <w:rFonts w:asciiTheme="minorHAnsi" w:hAnsiTheme="minorHAnsi" w:cstheme="minorHAnsi"/>
          <w:lang w:val="en-US"/>
        </w:rPr>
        <w:t>l</w:t>
      </w:r>
      <w:r w:rsidR="00020C24" w:rsidRPr="001F2215">
        <w:rPr>
          <w:rFonts w:asciiTheme="minorHAnsi" w:hAnsiTheme="minorHAnsi" w:cstheme="minorHAnsi"/>
          <w:lang w:val="en-US"/>
        </w:rPr>
        <w:t xml:space="preserve">oad the </w:t>
      </w:r>
      <w:r w:rsidR="002C137D" w:rsidRPr="001F2215">
        <w:rPr>
          <w:rFonts w:asciiTheme="minorHAnsi" w:hAnsiTheme="minorHAnsi" w:cstheme="minorHAnsi"/>
          <w:lang w:val="en-US"/>
        </w:rPr>
        <w:t xml:space="preserve">luminometer tubes </w:t>
      </w:r>
      <w:r w:rsidR="00020C24" w:rsidRPr="001F2215">
        <w:rPr>
          <w:rFonts w:asciiTheme="minorHAnsi" w:hAnsiTheme="minorHAnsi" w:cstheme="minorHAnsi"/>
          <w:lang w:val="en-US"/>
        </w:rPr>
        <w:t xml:space="preserve">into the luminometer </w:t>
      </w:r>
      <w:r w:rsidR="002C137D" w:rsidRPr="001F2215">
        <w:rPr>
          <w:rFonts w:asciiTheme="minorHAnsi" w:hAnsiTheme="minorHAnsi" w:cstheme="minorHAnsi"/>
          <w:lang w:val="en-US"/>
        </w:rPr>
        <w:t>and measure</w:t>
      </w:r>
      <w:r w:rsidR="00020C24" w:rsidRPr="001F2215">
        <w:rPr>
          <w:rFonts w:asciiTheme="minorHAnsi" w:hAnsiTheme="minorHAnsi" w:cstheme="minorHAnsi"/>
          <w:lang w:val="en-US"/>
        </w:rPr>
        <w:t xml:space="preserve"> the</w:t>
      </w:r>
      <w:r w:rsidR="002C137D" w:rsidRPr="001F2215">
        <w:rPr>
          <w:rFonts w:asciiTheme="minorHAnsi" w:hAnsiTheme="minorHAnsi" w:cstheme="minorHAnsi"/>
          <w:lang w:val="en-US"/>
        </w:rPr>
        <w:t xml:space="preserve"> bioluminescence </w:t>
      </w:r>
      <w:r w:rsidRPr="001F2215">
        <w:rPr>
          <w:rFonts w:asciiTheme="minorHAnsi" w:hAnsiTheme="minorHAnsi" w:cstheme="minorHAnsi"/>
          <w:lang w:val="en-US"/>
        </w:rPr>
        <w:t xml:space="preserve">(relative light unit </w:t>
      </w:r>
      <w:r w:rsidR="003A261A" w:rsidRPr="001F2215">
        <w:rPr>
          <w:rFonts w:asciiTheme="minorHAnsi" w:hAnsiTheme="minorHAnsi" w:cstheme="minorHAnsi"/>
          <w:lang w:val="en-US"/>
        </w:rPr>
        <w:t>[</w:t>
      </w:r>
      <w:r w:rsidRPr="001F2215">
        <w:rPr>
          <w:rFonts w:asciiTheme="minorHAnsi" w:hAnsiTheme="minorHAnsi" w:cstheme="minorHAnsi"/>
          <w:lang w:val="en-US"/>
        </w:rPr>
        <w:t>RLU</w:t>
      </w:r>
      <w:r w:rsidR="003A261A" w:rsidRPr="001F2215">
        <w:rPr>
          <w:rFonts w:asciiTheme="minorHAnsi" w:hAnsiTheme="minorHAnsi" w:cstheme="minorHAnsi"/>
          <w:lang w:val="en-US"/>
        </w:rPr>
        <w:t>]</w:t>
      </w:r>
      <w:r w:rsidRPr="001F2215">
        <w:rPr>
          <w:rFonts w:asciiTheme="minorHAnsi" w:hAnsiTheme="minorHAnsi" w:cstheme="minorHAnsi"/>
          <w:lang w:val="en-US"/>
        </w:rPr>
        <w:t xml:space="preserve">/mL) </w:t>
      </w:r>
      <w:r w:rsidR="002C137D" w:rsidRPr="001F2215">
        <w:rPr>
          <w:rFonts w:asciiTheme="minorHAnsi" w:hAnsiTheme="minorHAnsi" w:cstheme="minorHAnsi"/>
          <w:lang w:val="en-US"/>
        </w:rPr>
        <w:t>using n-decyl aldehyde as the substrate</w:t>
      </w:r>
      <w:r w:rsidR="004960DF" w:rsidRPr="001F2215">
        <w:rPr>
          <w:rFonts w:asciiTheme="minorHAnsi" w:hAnsiTheme="minorHAnsi" w:cstheme="minorHAnsi"/>
          <w:lang w:val="en-US"/>
        </w:rPr>
        <w:t xml:space="preserve"> (1% </w:t>
      </w:r>
      <w:r w:rsidR="00B91A41" w:rsidRPr="001F2215">
        <w:rPr>
          <w:rFonts w:asciiTheme="minorHAnsi" w:hAnsiTheme="minorHAnsi" w:cstheme="minorHAnsi"/>
          <w:lang w:val="en-US"/>
        </w:rPr>
        <w:t>v/v in absolute ethanol)</w:t>
      </w:r>
      <w:r w:rsidR="00F70340" w:rsidRPr="001F2215">
        <w:rPr>
          <w:rFonts w:asciiTheme="minorHAnsi" w:hAnsiTheme="minorHAnsi" w:cstheme="minorHAnsi"/>
          <w:lang w:val="en-US"/>
        </w:rPr>
        <w:fldChar w:fldCharType="begin" w:fldLock="1"/>
      </w:r>
      <w:r w:rsidR="00F26BEF" w:rsidRPr="001F2215">
        <w:rPr>
          <w:rFonts w:asciiTheme="minorHAnsi" w:hAnsiTheme="minorHAnsi" w:cstheme="minorHAnsi"/>
          <w:lang w:val="en-US"/>
        </w:rPr>
        <w:instrText>ADDIN CSL_CITATION {"citationItems":[{"id":"ITEM-1","itemData":{"author":[{"dropping-particle":"","family":"Newton","given":"Sandra","non-dropping-particle":"","parse-names":false,"suffix":""},{"dropping-particle":"","family":"Martineau","given":"Adrian","non-dropping-particle":"","parse-names":false,"suffix":""},{"dropping-particle":"","family":"Kampmann","given":"Beate","non-dropping-particle":"","parse-names":false,"suffix":""}],"container-title":"J Vis Exp","id":"ITEM-1","issue":"55","issued":{"date-parts":[["2011","9","14"]]},"page":"e3332-e3332","title":"A functional whole blood assay to measure viability of mycobacteria, using reporter-gene tagged BCG or M.Tb (BCG &lt;i&gt;lux&lt;/i&gt;/M.Tb &lt;i&gt;lux&lt;/i&gt;)","type":"article-journal"},"uris":["http://www.mendeley.com/documents/?uuid=18484a59-f425-394f-9f0d-c169f68d3d96"]}],"mendeley":{"formattedCitation":"&lt;sup&gt;20&lt;/sup&gt;","plainTextFormattedCitation":"20","previouslyFormattedCitation":"&lt;sup&gt;20&lt;/sup&gt;"},"properties":{"noteIndex":0},"schema":"https://github.com/citation-style-language/schema/raw/master/csl-citation.json"}</w:instrText>
      </w:r>
      <w:r w:rsidR="00F70340" w:rsidRPr="001F2215">
        <w:rPr>
          <w:rFonts w:asciiTheme="minorHAnsi" w:hAnsiTheme="minorHAnsi" w:cstheme="minorHAnsi"/>
          <w:lang w:val="en-US"/>
        </w:rPr>
        <w:fldChar w:fldCharType="separate"/>
      </w:r>
      <w:r w:rsidR="00F26BEF" w:rsidRPr="001F2215">
        <w:rPr>
          <w:rFonts w:asciiTheme="minorHAnsi" w:hAnsiTheme="minorHAnsi" w:cstheme="minorHAnsi"/>
          <w:noProof/>
          <w:vertAlign w:val="superscript"/>
          <w:lang w:val="en-US"/>
        </w:rPr>
        <w:t>20</w:t>
      </w:r>
      <w:r w:rsidR="00F70340" w:rsidRPr="001F2215">
        <w:rPr>
          <w:rFonts w:asciiTheme="minorHAnsi" w:hAnsiTheme="minorHAnsi" w:cstheme="minorHAnsi"/>
          <w:lang w:val="en-US"/>
        </w:rPr>
        <w:fldChar w:fldCharType="end"/>
      </w:r>
      <w:r w:rsidR="001E54DF" w:rsidRPr="001F2215">
        <w:rPr>
          <w:rFonts w:asciiTheme="minorHAnsi" w:hAnsiTheme="minorHAnsi" w:cstheme="minorHAnsi"/>
          <w:lang w:val="en-US"/>
        </w:rPr>
        <w:t>.</w:t>
      </w:r>
      <w:r w:rsidR="00020C24" w:rsidRPr="001F2215">
        <w:rPr>
          <w:rFonts w:asciiTheme="minorHAnsi" w:hAnsiTheme="minorHAnsi" w:cstheme="minorHAnsi"/>
          <w:lang w:val="en-US"/>
        </w:rPr>
        <w:t xml:space="preserve"> </w:t>
      </w:r>
    </w:p>
    <w:p w14:paraId="10039E8D" w14:textId="2BBC1944" w:rsidR="006A17D5" w:rsidRDefault="006A17D5" w:rsidP="006A17D5">
      <w:pPr>
        <w:pStyle w:val="ListParagraph"/>
        <w:widowControl/>
        <w:autoSpaceDE/>
        <w:autoSpaceDN/>
        <w:adjustRightInd/>
        <w:ind w:left="0"/>
        <w:rPr>
          <w:rFonts w:asciiTheme="minorHAnsi" w:hAnsiTheme="minorHAnsi" w:cstheme="minorHAnsi"/>
          <w:lang w:val="en-US"/>
        </w:rPr>
      </w:pPr>
    </w:p>
    <w:p w14:paraId="404125FB" w14:textId="6D43D8C7" w:rsidR="004B5F16" w:rsidRPr="00F77785" w:rsidRDefault="00744AB1" w:rsidP="004B5F16">
      <w:pPr>
        <w:pStyle w:val="ListParagraph"/>
        <w:widowControl/>
        <w:autoSpaceDE/>
        <w:autoSpaceDN/>
        <w:adjustRightInd/>
        <w:ind w:left="0"/>
        <w:rPr>
          <w:rFonts w:asciiTheme="minorHAnsi" w:hAnsiTheme="minorHAnsi" w:cstheme="minorHAnsi"/>
          <w:lang w:val="en-US"/>
        </w:rPr>
      </w:pPr>
      <w:r w:rsidRPr="00744AB1">
        <w:rPr>
          <w:rFonts w:asciiTheme="minorHAnsi" w:hAnsiTheme="minorHAnsi" w:cstheme="minorHAnsi"/>
          <w:lang w:val="en-US"/>
        </w:rPr>
        <w:t>NOTE:</w:t>
      </w:r>
      <w:r w:rsidR="004B5F16">
        <w:rPr>
          <w:rFonts w:asciiTheme="minorHAnsi" w:hAnsiTheme="minorHAnsi" w:cstheme="minorHAnsi"/>
          <w:lang w:val="en-US"/>
        </w:rPr>
        <w:t xml:space="preserve"> </w:t>
      </w:r>
      <w:r w:rsidR="004B5F16" w:rsidRPr="001F2215">
        <w:rPr>
          <w:rFonts w:asciiTheme="minorHAnsi" w:hAnsiTheme="minorHAnsi" w:cstheme="minorHAnsi"/>
          <w:lang w:val="en-US"/>
        </w:rPr>
        <w:t xml:space="preserve">The ratio of RLU/colony forming units (CFU) was previously determined to be 3:1 when BCG </w:t>
      </w:r>
      <w:r w:rsidR="004B5F16" w:rsidRPr="001F2215">
        <w:rPr>
          <w:rFonts w:asciiTheme="minorHAnsi" w:hAnsiTheme="minorHAnsi" w:cstheme="minorHAnsi"/>
          <w:i/>
          <w:lang w:val="en-US"/>
        </w:rPr>
        <w:t>lux</w:t>
      </w:r>
      <w:r w:rsidR="004B5F16" w:rsidRPr="001F2215">
        <w:rPr>
          <w:rFonts w:asciiTheme="minorHAnsi" w:hAnsiTheme="minorHAnsi" w:cstheme="minorHAnsi"/>
          <w:lang w:val="en-US"/>
        </w:rPr>
        <w:t xml:space="preserve"> was grown </w:t>
      </w:r>
      <w:r w:rsidR="005B1649" w:rsidRPr="005B1649">
        <w:rPr>
          <w:rFonts w:asciiTheme="minorHAnsi" w:hAnsiTheme="minorHAnsi" w:cstheme="minorHAnsi"/>
          <w:lang w:val="en-US"/>
        </w:rPr>
        <w:t xml:space="preserve">in vitro </w:t>
      </w:r>
      <w:r w:rsidR="004B5F16" w:rsidRPr="001F2215">
        <w:rPr>
          <w:rFonts w:asciiTheme="minorHAnsi" w:hAnsiTheme="minorHAnsi" w:cstheme="minorHAnsi"/>
          <w:lang w:val="en-US"/>
        </w:rPr>
        <w:t>in Middlebrook 7H9 broth</w:t>
      </w:r>
      <w:r w:rsidR="004B5F16" w:rsidRPr="001F2215">
        <w:rPr>
          <w:rFonts w:asciiTheme="minorHAnsi" w:hAnsiTheme="minorHAnsi" w:cstheme="minorHAnsi"/>
          <w:i/>
          <w:lang w:val="en-US"/>
        </w:rPr>
        <w:fldChar w:fldCharType="begin" w:fldLock="1"/>
      </w:r>
      <w:r w:rsidR="004B5F16" w:rsidRPr="001F2215">
        <w:rPr>
          <w:rFonts w:asciiTheme="minorHAnsi" w:hAnsiTheme="minorHAnsi" w:cstheme="minorHAnsi"/>
          <w:i/>
          <w:lang w:val="en-US"/>
        </w:rPr>
        <w:instrText>ADDIN CSL_CITATION {"citationItems":[{"id":"ITEM-1","itemData":{"author":[{"dropping-particle":"","family":"Newton","given":"Sandra","non-dropping-particle":"","parse-names":false,"suffix":""},{"dropping-particle":"","family":"Martineau","given":"Adrian","non-dropping-particle":"","parse-names":false,"suffix":""},{"dropping-particle":"","family":"Kampmann","given":"Beate","non-dropping-particle":"","parse-names":false,"suffix":""}],"container-title":"J Vis Exp","id":"ITEM-1","issue":"55","issued":{"date-parts":[["2011","9","14"]]},"page":"e3332-e3332","title":"A functional whole blood assay to measure viability of mycobacteria, using reporter-gene tagged BCG or M.Tb (BCG &lt;i&gt;lux&lt;/i&gt;/M.Tb &lt;i&gt;lux&lt;/i&gt;)","type":"article-journal"},"uris":["http://www.mendeley.com/documents/?uuid=18484a59-f425-394f-9f0d-c169f68d3d96"]}],"mendeley":{"formattedCitation":"&lt;sup&gt;20&lt;/sup&gt;","plainTextFormattedCitation":"20","previouslyFormattedCitation":"&lt;sup&gt;20&lt;/sup&gt;"},"properties":{"noteIndex":0},"schema":"https://github.com/citation-style-language/schema/raw/master/csl-citation.json"}</w:instrText>
      </w:r>
      <w:r w:rsidR="004B5F16" w:rsidRPr="001F2215">
        <w:rPr>
          <w:rFonts w:asciiTheme="minorHAnsi" w:hAnsiTheme="minorHAnsi" w:cstheme="minorHAnsi"/>
          <w:i/>
          <w:lang w:val="en-US"/>
        </w:rPr>
        <w:fldChar w:fldCharType="separate"/>
      </w:r>
      <w:r w:rsidR="004B5F16" w:rsidRPr="001F2215">
        <w:rPr>
          <w:rFonts w:asciiTheme="minorHAnsi" w:hAnsiTheme="minorHAnsi" w:cstheme="minorHAnsi"/>
          <w:noProof/>
          <w:vertAlign w:val="superscript"/>
          <w:lang w:val="en-US"/>
        </w:rPr>
        <w:t>20</w:t>
      </w:r>
      <w:r w:rsidR="004B5F16" w:rsidRPr="001F2215">
        <w:rPr>
          <w:rFonts w:asciiTheme="minorHAnsi" w:hAnsiTheme="minorHAnsi" w:cstheme="minorHAnsi"/>
          <w:i/>
          <w:lang w:val="en-US"/>
        </w:rPr>
        <w:fldChar w:fldCharType="end"/>
      </w:r>
      <w:r w:rsidR="004B5F16">
        <w:rPr>
          <w:rFonts w:asciiTheme="minorHAnsi" w:hAnsiTheme="minorHAnsi" w:cstheme="minorHAnsi"/>
          <w:lang w:val="en-US"/>
        </w:rPr>
        <w:t>.</w:t>
      </w:r>
    </w:p>
    <w:p w14:paraId="6A2217BF" w14:textId="77777777" w:rsidR="004B5F16" w:rsidRPr="004B5F16" w:rsidRDefault="004B5F16" w:rsidP="006A17D5">
      <w:pPr>
        <w:pStyle w:val="ListParagraph"/>
        <w:widowControl/>
        <w:autoSpaceDE/>
        <w:autoSpaceDN/>
        <w:adjustRightInd/>
        <w:ind w:left="0"/>
        <w:rPr>
          <w:rFonts w:asciiTheme="minorHAnsi" w:hAnsiTheme="minorHAnsi" w:cstheme="minorHAnsi"/>
          <w:lang w:val="en-US"/>
        </w:rPr>
      </w:pPr>
    </w:p>
    <w:p w14:paraId="6E383258" w14:textId="77777777" w:rsidR="00E778B6" w:rsidRDefault="006571E3" w:rsidP="00E778B6">
      <w:pPr>
        <w:pStyle w:val="ListParagraph"/>
        <w:widowControl/>
        <w:numPr>
          <w:ilvl w:val="1"/>
          <w:numId w:val="29"/>
        </w:numPr>
        <w:autoSpaceDE/>
        <w:autoSpaceDN/>
        <w:adjustRightInd/>
        <w:rPr>
          <w:rFonts w:asciiTheme="minorHAnsi" w:hAnsiTheme="minorHAnsi" w:cstheme="minorHAnsi"/>
          <w:i/>
          <w:lang w:val="en-US"/>
        </w:rPr>
      </w:pPr>
      <w:r w:rsidRPr="006A17D5">
        <w:rPr>
          <w:rFonts w:asciiTheme="minorHAnsi" w:hAnsiTheme="minorHAnsi" w:cstheme="minorHAnsi"/>
          <w:color w:val="auto"/>
          <w:lang w:val="en-US"/>
        </w:rPr>
        <w:t>Centrifuge the culture at 2175</w:t>
      </w:r>
      <w:r w:rsidR="002A6D75">
        <w:rPr>
          <w:rFonts w:asciiTheme="minorHAnsi" w:hAnsiTheme="minorHAnsi" w:cstheme="minorHAnsi"/>
          <w:color w:val="auto"/>
          <w:lang w:val="en-US"/>
        </w:rPr>
        <w:t xml:space="preserve"> x</w:t>
      </w:r>
      <w:r w:rsidR="00EF6572" w:rsidRPr="006A17D5">
        <w:rPr>
          <w:rFonts w:asciiTheme="minorHAnsi" w:hAnsiTheme="minorHAnsi" w:cstheme="minorHAnsi"/>
          <w:color w:val="auto"/>
          <w:lang w:val="en-US"/>
        </w:rPr>
        <w:t xml:space="preserve"> </w:t>
      </w:r>
      <w:r w:rsidRPr="002A6D75">
        <w:rPr>
          <w:rFonts w:asciiTheme="minorHAnsi" w:hAnsiTheme="minorHAnsi" w:cstheme="minorHAnsi"/>
          <w:i/>
          <w:color w:val="auto"/>
          <w:lang w:val="en-US"/>
        </w:rPr>
        <w:t>g</w:t>
      </w:r>
      <w:r w:rsidRPr="006A17D5">
        <w:rPr>
          <w:rFonts w:asciiTheme="minorHAnsi" w:hAnsiTheme="minorHAnsi" w:cstheme="minorHAnsi"/>
          <w:color w:val="auto"/>
          <w:lang w:val="en-US"/>
        </w:rPr>
        <w:t xml:space="preserve"> for 10 min at room temperature to pellet the c</w:t>
      </w:r>
      <w:r w:rsidR="00AB6DE6" w:rsidRPr="006A17D5">
        <w:rPr>
          <w:rFonts w:asciiTheme="minorHAnsi" w:hAnsiTheme="minorHAnsi" w:cstheme="minorHAnsi"/>
          <w:color w:val="auto"/>
          <w:lang w:val="en-US"/>
        </w:rPr>
        <w:t xml:space="preserve">ells and discard the supernatant into </w:t>
      </w:r>
      <w:r w:rsidR="00EF6572" w:rsidRPr="006A17D5">
        <w:rPr>
          <w:rFonts w:asciiTheme="minorHAnsi" w:hAnsiTheme="minorHAnsi" w:cstheme="minorHAnsi"/>
          <w:color w:val="auto"/>
          <w:lang w:val="en-US"/>
        </w:rPr>
        <w:t xml:space="preserve">an </w:t>
      </w:r>
      <w:r w:rsidR="00B91A41" w:rsidRPr="006A17D5">
        <w:rPr>
          <w:rFonts w:asciiTheme="minorHAnsi" w:hAnsiTheme="minorHAnsi" w:cstheme="minorHAnsi"/>
          <w:color w:val="auto"/>
          <w:lang w:val="en-US"/>
        </w:rPr>
        <w:t>appropriate disinfectant with known mycobactericidal activity</w:t>
      </w:r>
      <w:r w:rsidR="00AB6DE6" w:rsidRPr="006A17D5">
        <w:rPr>
          <w:rFonts w:asciiTheme="minorHAnsi" w:hAnsiTheme="minorHAnsi" w:cstheme="minorHAnsi"/>
          <w:color w:val="auto"/>
          <w:lang w:val="en-US"/>
        </w:rPr>
        <w:t>.</w:t>
      </w:r>
      <w:r w:rsidR="00020C24" w:rsidRPr="006A17D5">
        <w:rPr>
          <w:rFonts w:asciiTheme="minorHAnsi" w:hAnsiTheme="minorHAnsi" w:cstheme="minorHAnsi"/>
          <w:color w:val="auto"/>
          <w:lang w:val="en-US"/>
        </w:rPr>
        <w:t xml:space="preserve"> </w:t>
      </w:r>
      <w:r w:rsidR="00020C24" w:rsidRPr="006A17D5">
        <w:rPr>
          <w:rFonts w:asciiTheme="minorHAnsi" w:hAnsiTheme="minorHAnsi" w:cstheme="minorHAnsi"/>
          <w:noProof/>
          <w:color w:val="auto"/>
          <w:lang w:val="en-US"/>
        </w:rPr>
        <w:t>Dispose</w:t>
      </w:r>
      <w:r w:rsidR="00020C24" w:rsidRPr="006A17D5">
        <w:rPr>
          <w:rFonts w:asciiTheme="minorHAnsi" w:hAnsiTheme="minorHAnsi" w:cstheme="minorHAnsi"/>
          <w:color w:val="auto"/>
          <w:lang w:val="en-US"/>
        </w:rPr>
        <w:t xml:space="preserve"> all culture waste with disinfectants appropriate for mycobacteria following local guidelines.</w:t>
      </w:r>
    </w:p>
    <w:p w14:paraId="51EBCA9B" w14:textId="77777777" w:rsidR="00E778B6" w:rsidRPr="00E778B6" w:rsidRDefault="00E778B6" w:rsidP="00E778B6">
      <w:pPr>
        <w:pStyle w:val="ListParagraph"/>
        <w:widowControl/>
        <w:autoSpaceDE/>
        <w:autoSpaceDN/>
        <w:adjustRightInd/>
        <w:ind w:left="0"/>
        <w:rPr>
          <w:rFonts w:asciiTheme="minorHAnsi" w:hAnsiTheme="minorHAnsi" w:cstheme="minorHAnsi"/>
          <w:lang w:val="en-US"/>
        </w:rPr>
      </w:pPr>
    </w:p>
    <w:p w14:paraId="387AA13C" w14:textId="452A96C5" w:rsidR="0003151C" w:rsidRDefault="00AB6DE6" w:rsidP="0003151C">
      <w:pPr>
        <w:pStyle w:val="ListParagraph"/>
        <w:widowControl/>
        <w:numPr>
          <w:ilvl w:val="1"/>
          <w:numId w:val="29"/>
        </w:numPr>
        <w:autoSpaceDE/>
        <w:autoSpaceDN/>
        <w:adjustRightInd/>
        <w:rPr>
          <w:rFonts w:asciiTheme="minorHAnsi" w:hAnsiTheme="minorHAnsi" w:cstheme="minorHAnsi"/>
          <w:i/>
          <w:lang w:val="en-US"/>
        </w:rPr>
      </w:pPr>
      <w:r w:rsidRPr="00E778B6">
        <w:rPr>
          <w:rFonts w:asciiTheme="minorHAnsi" w:hAnsiTheme="minorHAnsi" w:cstheme="minorHAnsi"/>
          <w:color w:val="auto"/>
          <w:lang w:val="en-US"/>
        </w:rPr>
        <w:t>W</w:t>
      </w:r>
      <w:r w:rsidR="006571E3" w:rsidRPr="00E778B6">
        <w:rPr>
          <w:rFonts w:asciiTheme="minorHAnsi" w:hAnsiTheme="minorHAnsi" w:cstheme="minorHAnsi"/>
          <w:color w:val="auto"/>
          <w:lang w:val="en-US"/>
        </w:rPr>
        <w:t xml:space="preserve">ash the cell pellet twice in </w:t>
      </w:r>
      <w:r w:rsidR="00780331" w:rsidRPr="00E778B6">
        <w:rPr>
          <w:rFonts w:asciiTheme="minorHAnsi" w:hAnsiTheme="minorHAnsi" w:cstheme="minorHAnsi"/>
          <w:color w:val="auto"/>
          <w:lang w:val="en-US"/>
        </w:rPr>
        <w:t>PBS</w:t>
      </w:r>
      <w:r w:rsidR="006571E3" w:rsidRPr="00E778B6">
        <w:rPr>
          <w:rFonts w:asciiTheme="minorHAnsi" w:hAnsiTheme="minorHAnsi" w:cstheme="minorHAnsi"/>
          <w:color w:val="auto"/>
          <w:lang w:val="en-US"/>
        </w:rPr>
        <w:t xml:space="preserve"> containing 0.05% </w:t>
      </w:r>
      <w:r w:rsidR="00EC771E" w:rsidRPr="00E778B6">
        <w:rPr>
          <w:rFonts w:asciiTheme="minorHAnsi" w:hAnsiTheme="minorHAnsi" w:cstheme="minorHAnsi"/>
          <w:color w:val="auto"/>
          <w:lang w:val="en-US"/>
        </w:rPr>
        <w:t xml:space="preserve">polysorbate </w:t>
      </w:r>
      <w:r w:rsidR="006571E3" w:rsidRPr="00E778B6">
        <w:rPr>
          <w:rFonts w:asciiTheme="minorHAnsi" w:hAnsiTheme="minorHAnsi" w:cstheme="minorHAnsi"/>
          <w:color w:val="auto"/>
          <w:lang w:val="en-US"/>
        </w:rPr>
        <w:t>80 (PBS-T)</w:t>
      </w:r>
      <w:r w:rsidR="00DE382D" w:rsidRPr="00E778B6">
        <w:rPr>
          <w:rFonts w:asciiTheme="minorHAnsi" w:hAnsiTheme="minorHAnsi" w:cstheme="minorHAnsi"/>
          <w:color w:val="auto"/>
          <w:lang w:val="en-US"/>
        </w:rPr>
        <w:t xml:space="preserve"> to prevent bacterial clump</w:t>
      </w:r>
      <w:r w:rsidR="00430DB5" w:rsidRPr="00E778B6">
        <w:rPr>
          <w:rFonts w:asciiTheme="minorHAnsi" w:hAnsiTheme="minorHAnsi" w:cstheme="minorHAnsi"/>
          <w:color w:val="auto"/>
          <w:lang w:val="en-US"/>
        </w:rPr>
        <w:t>ing</w:t>
      </w:r>
      <w:r w:rsidR="006571E3" w:rsidRPr="00E778B6">
        <w:rPr>
          <w:rFonts w:asciiTheme="minorHAnsi" w:hAnsiTheme="minorHAnsi" w:cstheme="minorHAnsi"/>
          <w:color w:val="auto"/>
          <w:lang w:val="en-US"/>
        </w:rPr>
        <w:t>.</w:t>
      </w:r>
    </w:p>
    <w:p w14:paraId="5B88282F" w14:textId="77777777" w:rsidR="0003151C" w:rsidRPr="00E863F7" w:rsidRDefault="0003151C" w:rsidP="0003151C">
      <w:pPr>
        <w:pStyle w:val="ListParagraph"/>
        <w:widowControl/>
        <w:autoSpaceDE/>
        <w:autoSpaceDN/>
        <w:adjustRightInd/>
        <w:ind w:left="0"/>
        <w:rPr>
          <w:rFonts w:asciiTheme="minorHAnsi" w:hAnsiTheme="minorHAnsi" w:cstheme="minorHAnsi"/>
          <w:lang w:val="en-US"/>
        </w:rPr>
      </w:pPr>
    </w:p>
    <w:p w14:paraId="38AE941E" w14:textId="77777777" w:rsidR="005C6F65" w:rsidRPr="005C6F65" w:rsidRDefault="006571E3" w:rsidP="005C6F65">
      <w:pPr>
        <w:pStyle w:val="ListParagraph"/>
        <w:widowControl/>
        <w:numPr>
          <w:ilvl w:val="1"/>
          <w:numId w:val="29"/>
        </w:numPr>
        <w:autoSpaceDE/>
        <w:autoSpaceDN/>
        <w:adjustRightInd/>
        <w:rPr>
          <w:rFonts w:asciiTheme="minorHAnsi" w:hAnsiTheme="minorHAnsi" w:cstheme="minorHAnsi"/>
          <w:i/>
          <w:lang w:val="en-US"/>
        </w:rPr>
      </w:pPr>
      <w:r w:rsidRPr="0003151C">
        <w:rPr>
          <w:rFonts w:asciiTheme="minorHAnsi" w:hAnsiTheme="minorHAnsi" w:cstheme="minorHAnsi"/>
          <w:color w:val="auto"/>
          <w:lang w:val="en-US"/>
        </w:rPr>
        <w:t xml:space="preserve">Following the final wash, </w:t>
      </w:r>
      <w:r w:rsidR="00780331" w:rsidRPr="0003151C">
        <w:rPr>
          <w:rFonts w:asciiTheme="minorHAnsi" w:hAnsiTheme="minorHAnsi" w:cstheme="minorHAnsi"/>
          <w:color w:val="auto"/>
          <w:lang w:val="en-US"/>
        </w:rPr>
        <w:t xml:space="preserve">decant waste supernatant, </w:t>
      </w:r>
      <w:r w:rsidRPr="0003151C">
        <w:rPr>
          <w:rFonts w:asciiTheme="minorHAnsi" w:hAnsiTheme="minorHAnsi" w:cstheme="minorHAnsi"/>
          <w:color w:val="auto"/>
          <w:lang w:val="en-US"/>
        </w:rPr>
        <w:t xml:space="preserve">resuspend the </w:t>
      </w:r>
      <w:r w:rsidR="00780331" w:rsidRPr="0003151C">
        <w:rPr>
          <w:rFonts w:asciiTheme="minorHAnsi" w:hAnsiTheme="minorHAnsi" w:cstheme="minorHAnsi"/>
          <w:color w:val="auto"/>
          <w:lang w:val="en-US"/>
        </w:rPr>
        <w:t xml:space="preserve">mycobacterial </w:t>
      </w:r>
      <w:r w:rsidRPr="0003151C">
        <w:rPr>
          <w:rFonts w:asciiTheme="minorHAnsi" w:hAnsiTheme="minorHAnsi" w:cstheme="minorHAnsi"/>
          <w:color w:val="auto"/>
          <w:lang w:val="en-US"/>
        </w:rPr>
        <w:t xml:space="preserve">cell pellet in PBS-T and dilute the </w:t>
      </w:r>
      <w:r w:rsidR="00780331" w:rsidRPr="0003151C">
        <w:rPr>
          <w:rFonts w:asciiTheme="minorHAnsi" w:hAnsiTheme="minorHAnsi" w:cstheme="minorHAnsi"/>
          <w:color w:val="auto"/>
          <w:lang w:val="en-US"/>
        </w:rPr>
        <w:t xml:space="preserve">mycobacterial </w:t>
      </w:r>
      <w:r w:rsidRPr="0003151C">
        <w:rPr>
          <w:rFonts w:asciiTheme="minorHAnsi" w:hAnsiTheme="minorHAnsi" w:cstheme="minorHAnsi"/>
          <w:color w:val="auto"/>
          <w:lang w:val="en-US"/>
        </w:rPr>
        <w:t xml:space="preserve">suspension </w:t>
      </w:r>
      <w:r w:rsidR="00780331" w:rsidRPr="0003151C">
        <w:rPr>
          <w:rFonts w:asciiTheme="minorHAnsi" w:hAnsiTheme="minorHAnsi" w:cstheme="minorHAnsi"/>
          <w:color w:val="auto"/>
          <w:lang w:val="en-US"/>
        </w:rPr>
        <w:t xml:space="preserve">to the </w:t>
      </w:r>
      <w:r w:rsidR="00AB6DE6" w:rsidRPr="0003151C">
        <w:rPr>
          <w:rFonts w:asciiTheme="minorHAnsi" w:hAnsiTheme="minorHAnsi" w:cstheme="minorHAnsi"/>
          <w:color w:val="auto"/>
          <w:lang w:val="en-US"/>
        </w:rPr>
        <w:t>desired cell density using RLU</w:t>
      </w:r>
      <w:r w:rsidR="00780331" w:rsidRPr="0003151C">
        <w:rPr>
          <w:rFonts w:asciiTheme="minorHAnsi" w:hAnsiTheme="minorHAnsi" w:cstheme="minorHAnsi"/>
          <w:color w:val="auto"/>
          <w:lang w:val="en-US"/>
        </w:rPr>
        <w:t xml:space="preserve"> measurements</w:t>
      </w:r>
      <w:r w:rsidR="005C6F65">
        <w:rPr>
          <w:rFonts w:asciiTheme="minorHAnsi" w:hAnsiTheme="minorHAnsi" w:cstheme="minorHAnsi"/>
          <w:color w:val="auto"/>
          <w:lang w:val="en-US"/>
        </w:rPr>
        <w:t>.</w:t>
      </w:r>
    </w:p>
    <w:p w14:paraId="11808A1F" w14:textId="77777777" w:rsidR="005C6F65" w:rsidRPr="00D5469D" w:rsidRDefault="005C6F65" w:rsidP="005C6F65">
      <w:pPr>
        <w:pStyle w:val="ListParagraph"/>
        <w:widowControl/>
        <w:autoSpaceDE/>
        <w:autoSpaceDN/>
        <w:adjustRightInd/>
        <w:ind w:left="0"/>
        <w:rPr>
          <w:rFonts w:asciiTheme="minorHAnsi" w:hAnsiTheme="minorHAnsi" w:cstheme="minorHAnsi"/>
          <w:lang w:val="en-US"/>
        </w:rPr>
      </w:pPr>
    </w:p>
    <w:p w14:paraId="3797E861" w14:textId="67E9A492" w:rsidR="006571E3" w:rsidRPr="005C6F65" w:rsidRDefault="00020C24" w:rsidP="005C6F65">
      <w:pPr>
        <w:pStyle w:val="ListParagraph"/>
        <w:widowControl/>
        <w:numPr>
          <w:ilvl w:val="1"/>
          <w:numId w:val="29"/>
        </w:numPr>
        <w:autoSpaceDE/>
        <w:autoSpaceDN/>
        <w:adjustRightInd/>
        <w:rPr>
          <w:rFonts w:asciiTheme="minorHAnsi" w:hAnsiTheme="minorHAnsi" w:cstheme="minorHAnsi"/>
          <w:i/>
          <w:lang w:val="en-US"/>
        </w:rPr>
      </w:pPr>
      <w:r w:rsidRPr="005C6F65">
        <w:rPr>
          <w:rFonts w:asciiTheme="minorHAnsi" w:hAnsiTheme="minorHAnsi" w:cstheme="minorHAnsi"/>
          <w:color w:val="auto"/>
          <w:lang w:val="en-US"/>
        </w:rPr>
        <w:t>Prepare</w:t>
      </w:r>
      <w:r w:rsidR="006571E3" w:rsidRPr="005C6F65">
        <w:rPr>
          <w:rFonts w:asciiTheme="minorHAnsi" w:hAnsiTheme="minorHAnsi" w:cstheme="minorHAnsi"/>
          <w:color w:val="auto"/>
          <w:lang w:val="en-US"/>
        </w:rPr>
        <w:t xml:space="preserve"> ten-fold serial dilutions </w:t>
      </w:r>
      <w:r w:rsidRPr="005C6F65">
        <w:rPr>
          <w:rFonts w:asciiTheme="minorHAnsi" w:hAnsiTheme="minorHAnsi" w:cstheme="minorHAnsi"/>
          <w:color w:val="auto"/>
          <w:lang w:val="en-US"/>
        </w:rPr>
        <w:t xml:space="preserve">of the inoculum </w:t>
      </w:r>
      <w:r w:rsidR="006571E3" w:rsidRPr="005C6F65">
        <w:rPr>
          <w:rFonts w:asciiTheme="minorHAnsi" w:hAnsiTheme="minorHAnsi" w:cstheme="minorHAnsi"/>
          <w:color w:val="auto"/>
          <w:lang w:val="en-US"/>
        </w:rPr>
        <w:t>in</w:t>
      </w:r>
      <w:r w:rsidR="00DA2C28" w:rsidRPr="005C6F65">
        <w:rPr>
          <w:rFonts w:asciiTheme="minorHAnsi" w:hAnsiTheme="minorHAnsi" w:cstheme="minorHAnsi"/>
          <w:color w:val="auto"/>
          <w:lang w:val="en-US"/>
        </w:rPr>
        <w:t xml:space="preserve"> 24</w:t>
      </w:r>
      <w:r w:rsidR="00580ABD">
        <w:rPr>
          <w:rFonts w:asciiTheme="minorHAnsi" w:hAnsiTheme="minorHAnsi" w:cstheme="minorHAnsi"/>
          <w:color w:val="auto"/>
          <w:lang w:val="en-US"/>
        </w:rPr>
        <w:t>-</w:t>
      </w:r>
      <w:r w:rsidR="00DA2C28" w:rsidRPr="005C6F65">
        <w:rPr>
          <w:rFonts w:asciiTheme="minorHAnsi" w:hAnsiTheme="minorHAnsi" w:cstheme="minorHAnsi"/>
          <w:color w:val="auto"/>
          <w:lang w:val="en-US"/>
        </w:rPr>
        <w:t>well plates using</w:t>
      </w:r>
      <w:r w:rsidR="006571E3" w:rsidRPr="005C6F65">
        <w:rPr>
          <w:rFonts w:asciiTheme="minorHAnsi" w:hAnsiTheme="minorHAnsi" w:cstheme="minorHAnsi"/>
          <w:color w:val="auto"/>
          <w:lang w:val="en-US"/>
        </w:rPr>
        <w:t xml:space="preserve"> PBS-T</w:t>
      </w:r>
      <w:r w:rsidRPr="005C6F65">
        <w:rPr>
          <w:rFonts w:asciiTheme="minorHAnsi" w:hAnsiTheme="minorHAnsi" w:cstheme="minorHAnsi"/>
          <w:color w:val="auto"/>
          <w:lang w:val="en-US"/>
        </w:rPr>
        <w:t>. Plate out 10 µL</w:t>
      </w:r>
      <w:r w:rsidR="006571E3" w:rsidRPr="005C6F65">
        <w:rPr>
          <w:rFonts w:asciiTheme="minorHAnsi" w:hAnsiTheme="minorHAnsi" w:cstheme="minorHAnsi"/>
          <w:color w:val="auto"/>
          <w:lang w:val="en-US"/>
        </w:rPr>
        <w:t xml:space="preserve"> onto Middlebrook 7H11 agar plates (0.5% glycerol, 50 µg/m</w:t>
      </w:r>
      <w:r w:rsidR="00DD0FD9" w:rsidRPr="005C6F65">
        <w:rPr>
          <w:rFonts w:asciiTheme="minorHAnsi" w:hAnsiTheme="minorHAnsi" w:cstheme="minorHAnsi"/>
          <w:color w:val="auto"/>
          <w:lang w:val="en-US"/>
        </w:rPr>
        <w:t>L</w:t>
      </w:r>
      <w:r w:rsidR="006571E3" w:rsidRPr="005C6F65">
        <w:rPr>
          <w:rFonts w:asciiTheme="minorHAnsi" w:hAnsiTheme="minorHAnsi" w:cstheme="minorHAnsi"/>
          <w:color w:val="auto"/>
          <w:lang w:val="en-US"/>
        </w:rPr>
        <w:t xml:space="preserve"> hygromycin, 10% </w:t>
      </w:r>
      <w:r w:rsidR="002E57E7" w:rsidRPr="001F2215">
        <w:rPr>
          <w:rFonts w:asciiTheme="minorHAnsi" w:hAnsiTheme="minorHAnsi" w:cstheme="minorHAnsi"/>
          <w:color w:val="auto"/>
          <w:lang w:val="en-US"/>
        </w:rPr>
        <w:t xml:space="preserve">oleic acid, albumin, dextrose, catalase </w:t>
      </w:r>
      <w:r w:rsidR="00580ABD">
        <w:rPr>
          <w:rFonts w:asciiTheme="minorHAnsi" w:hAnsiTheme="minorHAnsi" w:cstheme="minorHAnsi"/>
          <w:color w:val="auto"/>
          <w:lang w:val="en-US"/>
        </w:rPr>
        <w:t>[</w:t>
      </w:r>
      <w:r w:rsidR="006571E3" w:rsidRPr="005C6F65">
        <w:rPr>
          <w:rFonts w:asciiTheme="minorHAnsi" w:hAnsiTheme="minorHAnsi" w:cstheme="minorHAnsi"/>
          <w:color w:val="auto"/>
          <w:lang w:val="en-US"/>
        </w:rPr>
        <w:t>OADC</w:t>
      </w:r>
      <w:r w:rsidR="00580ABD">
        <w:rPr>
          <w:rFonts w:asciiTheme="minorHAnsi" w:hAnsiTheme="minorHAnsi" w:cstheme="minorHAnsi"/>
          <w:color w:val="auto"/>
          <w:lang w:val="en-US"/>
        </w:rPr>
        <w:t>]</w:t>
      </w:r>
      <w:r w:rsidR="006571E3" w:rsidRPr="005C6F65">
        <w:rPr>
          <w:rFonts w:asciiTheme="minorHAnsi" w:hAnsiTheme="minorHAnsi" w:cstheme="minorHAnsi"/>
          <w:color w:val="auto"/>
          <w:lang w:val="en-US"/>
        </w:rPr>
        <w:t>)</w:t>
      </w:r>
      <w:r w:rsidR="00AB6DE6" w:rsidRPr="005C6F65">
        <w:rPr>
          <w:rFonts w:asciiTheme="minorHAnsi" w:hAnsiTheme="minorHAnsi" w:cstheme="minorHAnsi"/>
          <w:color w:val="auto"/>
          <w:lang w:val="en-US"/>
        </w:rPr>
        <w:t xml:space="preserve"> </w:t>
      </w:r>
      <w:r w:rsidR="002C137D" w:rsidRPr="005C6F65">
        <w:rPr>
          <w:rFonts w:asciiTheme="minorHAnsi" w:hAnsiTheme="minorHAnsi" w:cstheme="minorHAnsi"/>
          <w:color w:val="auto"/>
          <w:lang w:val="en-US"/>
        </w:rPr>
        <w:t xml:space="preserve">in duplicate </w:t>
      </w:r>
      <w:r w:rsidR="00AB6DE6" w:rsidRPr="005C6F65">
        <w:rPr>
          <w:rFonts w:asciiTheme="minorHAnsi" w:hAnsiTheme="minorHAnsi" w:cstheme="minorHAnsi"/>
          <w:color w:val="auto"/>
          <w:lang w:val="en-US"/>
        </w:rPr>
        <w:t>to enumerate inoculum CFU</w:t>
      </w:r>
      <w:r w:rsidR="00780331" w:rsidRPr="005C6F65">
        <w:rPr>
          <w:rFonts w:asciiTheme="minorHAnsi" w:hAnsiTheme="minorHAnsi" w:cstheme="minorHAnsi"/>
          <w:color w:val="auto"/>
          <w:lang w:val="en-US"/>
        </w:rPr>
        <w:t xml:space="preserve"> counts</w:t>
      </w:r>
      <w:r w:rsidR="006571E3" w:rsidRPr="005C6F65">
        <w:rPr>
          <w:rFonts w:asciiTheme="minorHAnsi" w:hAnsiTheme="minorHAnsi" w:cstheme="minorHAnsi"/>
          <w:color w:val="auto"/>
          <w:lang w:val="en-US"/>
        </w:rPr>
        <w:t>.</w:t>
      </w:r>
    </w:p>
    <w:p w14:paraId="59BA9665" w14:textId="77777777" w:rsidR="006571E3" w:rsidRPr="001F2215" w:rsidRDefault="006571E3" w:rsidP="00144968">
      <w:pPr>
        <w:rPr>
          <w:rFonts w:asciiTheme="minorHAnsi" w:hAnsiTheme="minorHAnsi" w:cstheme="minorHAnsi"/>
          <w:color w:val="auto"/>
          <w:lang w:val="en-US"/>
        </w:rPr>
      </w:pPr>
    </w:p>
    <w:p w14:paraId="662893A1" w14:textId="1D6C7DDA" w:rsidR="006571E3" w:rsidRPr="001F2215" w:rsidRDefault="006571E3" w:rsidP="00BB71A5">
      <w:pPr>
        <w:pStyle w:val="Heading2"/>
        <w:keepLines/>
        <w:widowControl/>
        <w:numPr>
          <w:ilvl w:val="0"/>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lastRenderedPageBreak/>
        <w:t xml:space="preserve">Preparation of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larvae</w:t>
      </w:r>
    </w:p>
    <w:p w14:paraId="3DB479C1" w14:textId="77777777" w:rsidR="006571E3" w:rsidRPr="001F2215" w:rsidRDefault="006571E3" w:rsidP="00144968">
      <w:pPr>
        <w:rPr>
          <w:rFonts w:asciiTheme="minorHAnsi" w:hAnsiTheme="minorHAnsi" w:cstheme="minorHAnsi"/>
          <w:color w:val="auto"/>
          <w:lang w:val="en-US"/>
        </w:rPr>
      </w:pPr>
    </w:p>
    <w:p w14:paraId="06E2C24B" w14:textId="77777777" w:rsidR="00274EA8" w:rsidRDefault="00020C24" w:rsidP="00144968">
      <w:pPr>
        <w:pStyle w:val="ListParagraph"/>
        <w:widowControl/>
        <w:numPr>
          <w:ilvl w:val="1"/>
          <w:numId w:val="32"/>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Purchase last </w:t>
      </w:r>
      <w:r w:rsidR="006571E3" w:rsidRPr="001F2215">
        <w:rPr>
          <w:rFonts w:asciiTheme="minorHAnsi" w:hAnsiTheme="minorHAnsi" w:cstheme="minorHAnsi"/>
          <w:color w:val="auto"/>
          <w:lang w:val="en-US"/>
        </w:rPr>
        <w:t>instar larvae from appropriate sources</w:t>
      </w:r>
      <w:r w:rsidR="00EC771E" w:rsidRPr="001F2215">
        <w:rPr>
          <w:rFonts w:asciiTheme="minorHAnsi" w:hAnsiTheme="minorHAnsi" w:cstheme="minorHAnsi"/>
          <w:color w:val="auto"/>
          <w:lang w:val="en-US"/>
        </w:rPr>
        <w:t xml:space="preserve"> and maintain the larvae</w:t>
      </w:r>
      <w:r w:rsidR="00AB6DE6" w:rsidRPr="001F2215">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 xml:space="preserve">in the dark at 18 </w:t>
      </w:r>
      <w:r w:rsidR="006C0F03">
        <w:rPr>
          <w:rFonts w:asciiTheme="minorHAnsi" w:hAnsiTheme="minorHAnsi" w:cstheme="minorHAnsi"/>
          <w:color w:val="auto"/>
          <w:lang w:val="en-US"/>
        </w:rPr>
        <w:t>°</w:t>
      </w:r>
      <w:r w:rsidR="006571E3" w:rsidRPr="001F2215">
        <w:rPr>
          <w:rFonts w:asciiTheme="minorHAnsi" w:hAnsiTheme="minorHAnsi" w:cstheme="minorHAnsi"/>
          <w:color w:val="auto"/>
          <w:lang w:val="en-US"/>
        </w:rPr>
        <w:t>C</w:t>
      </w:r>
      <w:r w:rsidR="00AB6DE6" w:rsidRPr="001F2215">
        <w:rPr>
          <w:rFonts w:asciiTheme="minorHAnsi" w:hAnsiTheme="minorHAnsi" w:cstheme="minorHAnsi"/>
          <w:color w:val="auto"/>
          <w:lang w:val="en-US"/>
        </w:rPr>
        <w:t xml:space="preserve"> upon arrival and</w:t>
      </w:r>
      <w:r w:rsidR="006571E3" w:rsidRPr="001F2215">
        <w:rPr>
          <w:rFonts w:asciiTheme="minorHAnsi" w:hAnsiTheme="minorHAnsi" w:cstheme="minorHAnsi"/>
          <w:color w:val="auto"/>
          <w:lang w:val="en-US"/>
        </w:rPr>
        <w:t xml:space="preserve"> use within </w:t>
      </w:r>
      <w:r w:rsidR="006571E3" w:rsidRPr="001F2215">
        <w:rPr>
          <w:rFonts w:asciiTheme="minorHAnsi" w:hAnsiTheme="minorHAnsi" w:cstheme="minorHAnsi"/>
          <w:noProof/>
          <w:color w:val="auto"/>
          <w:lang w:val="en-US"/>
        </w:rPr>
        <w:t>1</w:t>
      </w:r>
      <w:r w:rsidR="006571E3" w:rsidRPr="001F2215">
        <w:rPr>
          <w:rFonts w:asciiTheme="minorHAnsi" w:hAnsiTheme="minorHAnsi" w:cstheme="minorHAnsi"/>
          <w:color w:val="auto"/>
          <w:lang w:val="en-US"/>
        </w:rPr>
        <w:t xml:space="preserve"> week of purchase. </w:t>
      </w:r>
      <w:r w:rsidR="00EC771E" w:rsidRPr="001F2215">
        <w:rPr>
          <w:rFonts w:asciiTheme="minorHAnsi" w:hAnsiTheme="minorHAnsi" w:cstheme="minorHAnsi"/>
          <w:color w:val="auto"/>
          <w:lang w:val="en-US"/>
        </w:rPr>
        <w:t xml:space="preserve">Alternatively, larvae can be </w:t>
      </w:r>
      <w:r w:rsidR="00EC771E" w:rsidRPr="001F2215">
        <w:rPr>
          <w:rFonts w:asciiTheme="minorHAnsi" w:hAnsiTheme="minorHAnsi" w:cstheme="minorHAnsi"/>
          <w:noProof/>
          <w:color w:val="auto"/>
          <w:lang w:val="en-US"/>
        </w:rPr>
        <w:t>self-reared</w:t>
      </w:r>
      <w:r w:rsidR="001B6188" w:rsidRPr="001F2215">
        <w:rPr>
          <w:rFonts w:asciiTheme="minorHAnsi" w:hAnsiTheme="minorHAnsi" w:cstheme="minorHAnsi"/>
          <w:color w:val="auto"/>
          <w:lang w:val="en-US"/>
        </w:rPr>
        <w:t xml:space="preserve"> following protocol by </w:t>
      </w:r>
      <w:proofErr w:type="spellStart"/>
      <w:r w:rsidR="00CE4AA7" w:rsidRPr="001F2215">
        <w:rPr>
          <w:rFonts w:asciiTheme="minorHAnsi" w:hAnsiTheme="minorHAnsi" w:cstheme="minorHAnsi"/>
          <w:color w:val="auto"/>
          <w:lang w:val="en-US"/>
        </w:rPr>
        <w:t>Jojāo</w:t>
      </w:r>
      <w:proofErr w:type="spellEnd"/>
      <w:r w:rsidR="00CE4AA7" w:rsidRPr="001F2215">
        <w:rPr>
          <w:rFonts w:asciiTheme="minorHAnsi" w:hAnsiTheme="minorHAnsi" w:cstheme="minorHAnsi"/>
          <w:color w:val="auto"/>
          <w:lang w:val="en-US"/>
        </w:rPr>
        <w:t xml:space="preserve"> </w:t>
      </w:r>
      <w:r w:rsidR="00CE4AA7" w:rsidRPr="006C0F03">
        <w:rPr>
          <w:rFonts w:asciiTheme="minorHAnsi" w:hAnsiTheme="minorHAnsi" w:cstheme="minorHAnsi"/>
          <w:color w:val="auto"/>
          <w:lang w:val="en-US"/>
        </w:rPr>
        <w:t>et al</w:t>
      </w:r>
      <w:r w:rsidR="00EC771E" w:rsidRPr="006C0F03">
        <w:rPr>
          <w:rFonts w:asciiTheme="minorHAnsi" w:hAnsiTheme="minorHAnsi" w:cstheme="minorHAnsi"/>
          <w:color w:val="auto"/>
          <w:lang w:val="en-US"/>
        </w:rPr>
        <w:t>.</w:t>
      </w:r>
      <w:r w:rsidR="00CE4AA7" w:rsidRPr="001F2215">
        <w:rPr>
          <w:rFonts w:asciiTheme="minorHAnsi" w:hAnsiTheme="minorHAnsi" w:cstheme="minorHAnsi"/>
          <w:color w:val="auto"/>
          <w:lang w:val="en-US"/>
        </w:rPr>
        <w:fldChar w:fldCharType="begin" w:fldLock="1"/>
      </w:r>
      <w:r w:rsidR="00CE4AA7" w:rsidRPr="001F2215">
        <w:rPr>
          <w:rFonts w:asciiTheme="minorHAnsi" w:hAnsiTheme="minorHAnsi" w:cstheme="minorHAnsi"/>
          <w:color w:val="auto"/>
          <w:lang w:val="en-US"/>
        </w:rPr>
        <w:instrText>ADDIN CSL_CITATION {"citationItems":[{"id":"ITEM-1","itemData":{"DOI":"10.1080/21505594.2017.1397871","ISSN":"21505608","PMID":"29130369","abstract":"ABSTRACTGalleria mellonella is a well-accepted insect model for the study of pathogen-host interactions and antimicrobial compounds. The main advantages of this model include the low cost of maintenance, the fast life cycle, the possibility of using a large number of caterpillars and the innate immune system, which is evolutionarily conserved relative to mammals. Because of these advantages, different research groups have been working to implement the rearing of G. mellonella in laboratory conditions. This protocol describes our experience in the rearing of G. mellonella caterpillars for experimental infection models and the influence of different artificial diets on developmental and physiological parameters. Here, we suggest a diet composition that benefits the life cycle of G. mellonella by accelerating the larval phase length and increasing the caterpillar weight. This diet also stimulated the immune system of G. mellonella by increasing the hemolymph volume and hemocyte concentration. In addition, ou...","author":[{"dropping-particle":"","family":"Jorjão","given":"Adeline L.","non-dropping-particle":"","parse-names":false,"suffix":""},{"dropping-particle":"","family":"Oliveira","given":"Luciane D.","non-dropping-particle":"","parse-names":false,"suffix":""},{"dropping-particle":"","family":"Scorzoni","given":"Liliana","non-dropping-particle":"","parse-names":false,"suffix":""},{"dropping-particle":"","family":"Figueiredo-Godoi","given":"Lívia Mara A.","non-dropping-particle":"","parse-names":false,"suffix":""},{"dropping-particle":"","family":"Prata","given":"Marcia Cristina A.","non-dropping-particle":"","parse-names":false,"suffix":""},{"dropping-particle":"","family":"Jorge","given":"Antonio Olavo C.","non-dropping-particle":"","parse-names":false,"suffix":""},{"dropping-particle":"","family":"Junqueira","given":"Juliana C.","non-dropping-particle":"","parse-names":false,"suffix":""}],"container-title":"Virulence","id":"ITEM-1","issue":"1","issued":{"date-parts":[["2018"]]},"page":"383-389","title":"From moths to caterpillars: Ideal conditions for galleria mellonella rearing for in vivo microbiological studies","type":"article-journal","volume":"9"},"uris":["http://www.mendeley.com/documents/?uuid=61e8b9ec-30f6-44d4-9b73-c6cf6db92874"]}],"mendeley":{"formattedCitation":"&lt;sup&gt;21&lt;/sup&gt;","plainTextFormattedCitation":"21","previouslyFormattedCitation":"&lt;sup&gt;21&lt;/sup&gt;"},"properties":{"noteIndex":0},"schema":"https://github.com/citation-style-language/schema/raw/master/csl-citation.json"}</w:instrText>
      </w:r>
      <w:r w:rsidR="00CE4AA7" w:rsidRPr="001F2215">
        <w:rPr>
          <w:rFonts w:asciiTheme="minorHAnsi" w:hAnsiTheme="minorHAnsi" w:cstheme="minorHAnsi"/>
          <w:color w:val="auto"/>
          <w:lang w:val="en-US"/>
        </w:rPr>
        <w:fldChar w:fldCharType="separate"/>
      </w:r>
      <w:r w:rsidR="00CE4AA7" w:rsidRPr="001F2215">
        <w:rPr>
          <w:rFonts w:asciiTheme="minorHAnsi" w:hAnsiTheme="minorHAnsi" w:cstheme="minorHAnsi"/>
          <w:noProof/>
          <w:color w:val="auto"/>
          <w:vertAlign w:val="superscript"/>
          <w:lang w:val="en-US"/>
        </w:rPr>
        <w:t>21</w:t>
      </w:r>
      <w:r w:rsidR="00CE4AA7" w:rsidRPr="001F2215">
        <w:rPr>
          <w:rFonts w:asciiTheme="minorHAnsi" w:hAnsiTheme="minorHAnsi" w:cstheme="minorHAnsi"/>
          <w:color w:val="auto"/>
          <w:lang w:val="en-US"/>
        </w:rPr>
        <w:fldChar w:fldCharType="end"/>
      </w:r>
      <w:r w:rsidR="005E7194">
        <w:rPr>
          <w:rFonts w:asciiTheme="minorHAnsi" w:hAnsiTheme="minorHAnsi" w:cstheme="minorHAnsi"/>
          <w:color w:val="auto"/>
          <w:lang w:val="en-US"/>
        </w:rPr>
        <w:t>.</w:t>
      </w:r>
      <w:r w:rsidR="00EC771E" w:rsidRPr="001F2215">
        <w:rPr>
          <w:rFonts w:asciiTheme="minorHAnsi" w:hAnsiTheme="minorHAnsi" w:cstheme="minorHAnsi"/>
          <w:color w:val="auto"/>
          <w:lang w:val="en-US"/>
        </w:rPr>
        <w:t xml:space="preserve"> For purchased larvae, discard any dead, </w:t>
      </w:r>
      <w:r w:rsidR="00EA52F3" w:rsidRPr="001F2215">
        <w:rPr>
          <w:rFonts w:asciiTheme="minorHAnsi" w:hAnsiTheme="minorHAnsi" w:cstheme="minorHAnsi"/>
          <w:noProof/>
          <w:color w:val="auto"/>
          <w:lang w:val="en-US"/>
        </w:rPr>
        <w:t>discolored</w:t>
      </w:r>
      <w:r w:rsidR="00EC771E" w:rsidRPr="001F2215">
        <w:rPr>
          <w:rFonts w:asciiTheme="minorHAnsi" w:hAnsiTheme="minorHAnsi" w:cstheme="minorHAnsi"/>
          <w:color w:val="auto"/>
          <w:lang w:val="en-US"/>
        </w:rPr>
        <w:t xml:space="preserve"> or pupating larvae </w:t>
      </w:r>
      <w:r w:rsidR="00EC771E" w:rsidRPr="001F2215">
        <w:rPr>
          <w:rFonts w:asciiTheme="minorHAnsi" w:hAnsiTheme="minorHAnsi" w:cstheme="minorHAnsi"/>
          <w:noProof/>
          <w:color w:val="auto"/>
          <w:lang w:val="en-US"/>
        </w:rPr>
        <w:t>prior to</w:t>
      </w:r>
      <w:r w:rsidR="00EC771E" w:rsidRPr="001F2215">
        <w:rPr>
          <w:rFonts w:asciiTheme="minorHAnsi" w:hAnsiTheme="minorHAnsi" w:cstheme="minorHAnsi"/>
          <w:color w:val="auto"/>
          <w:lang w:val="en-US"/>
        </w:rPr>
        <w:t xml:space="preserve"> storage.</w:t>
      </w:r>
      <w:r w:rsidR="00F35D6D" w:rsidRPr="001F2215">
        <w:rPr>
          <w:rFonts w:asciiTheme="minorHAnsi" w:hAnsiTheme="minorHAnsi" w:cstheme="minorHAnsi"/>
          <w:color w:val="auto"/>
          <w:lang w:val="en-US"/>
        </w:rPr>
        <w:t xml:space="preserve"> </w:t>
      </w:r>
    </w:p>
    <w:p w14:paraId="663C786E" w14:textId="77777777" w:rsidR="00274EA8" w:rsidRDefault="00274EA8" w:rsidP="00274EA8">
      <w:pPr>
        <w:pStyle w:val="ListParagraph"/>
        <w:widowControl/>
        <w:autoSpaceDE/>
        <w:autoSpaceDN/>
        <w:adjustRightInd/>
        <w:ind w:left="0"/>
        <w:rPr>
          <w:rFonts w:asciiTheme="minorHAnsi" w:hAnsiTheme="minorHAnsi" w:cstheme="minorHAnsi"/>
          <w:color w:val="auto"/>
          <w:lang w:val="en-US"/>
        </w:rPr>
      </w:pPr>
    </w:p>
    <w:p w14:paraId="4FAFBB07" w14:textId="5D7CDD1F" w:rsidR="006571E3" w:rsidRPr="001F2215" w:rsidRDefault="00744AB1" w:rsidP="00274EA8">
      <w:pPr>
        <w:pStyle w:val="ListParagraph"/>
        <w:widowControl/>
        <w:autoSpaceDE/>
        <w:autoSpaceDN/>
        <w:adjustRightInd/>
        <w:ind w:left="0"/>
        <w:rPr>
          <w:rFonts w:asciiTheme="minorHAnsi" w:hAnsiTheme="minorHAnsi" w:cstheme="minorHAnsi"/>
          <w:color w:val="auto"/>
          <w:lang w:val="en-US"/>
        </w:rPr>
      </w:pPr>
      <w:r w:rsidRPr="00744AB1">
        <w:rPr>
          <w:rFonts w:asciiTheme="minorHAnsi" w:hAnsiTheme="minorHAnsi" w:cstheme="minorHAnsi"/>
          <w:color w:val="auto"/>
          <w:lang w:val="en-US"/>
        </w:rPr>
        <w:t>NOTE:</w:t>
      </w:r>
      <w:r w:rsidR="00274EA8">
        <w:rPr>
          <w:rFonts w:asciiTheme="minorHAnsi" w:hAnsiTheme="minorHAnsi" w:cstheme="minorHAnsi"/>
          <w:color w:val="auto"/>
          <w:lang w:val="en-US"/>
        </w:rPr>
        <w:t xml:space="preserve"> </w:t>
      </w:r>
      <w:r w:rsidR="00F35D6D" w:rsidRPr="001F2215">
        <w:rPr>
          <w:rFonts w:asciiTheme="minorHAnsi" w:hAnsiTheme="minorHAnsi" w:cstheme="minorHAnsi"/>
          <w:color w:val="auto"/>
          <w:lang w:val="en-US"/>
        </w:rPr>
        <w:t xml:space="preserve">Pupating larvae are morphologically distinguishable to the last instar larvae. </w:t>
      </w:r>
    </w:p>
    <w:p w14:paraId="23A6D42F" w14:textId="77777777" w:rsidR="006571E3" w:rsidRPr="001F2215" w:rsidRDefault="006571E3" w:rsidP="00144968">
      <w:pPr>
        <w:rPr>
          <w:rFonts w:asciiTheme="minorHAnsi" w:hAnsiTheme="minorHAnsi" w:cstheme="minorHAnsi"/>
          <w:color w:val="auto"/>
          <w:lang w:val="en-US"/>
        </w:rPr>
      </w:pPr>
    </w:p>
    <w:p w14:paraId="2224F346" w14:textId="78CCF45E" w:rsidR="006571E3" w:rsidRPr="001F2215" w:rsidRDefault="00EC771E" w:rsidP="00144968">
      <w:pPr>
        <w:pStyle w:val="ListParagraph"/>
        <w:widowControl/>
        <w:numPr>
          <w:ilvl w:val="1"/>
          <w:numId w:val="32"/>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I</w:t>
      </w:r>
      <w:r w:rsidR="006571E3" w:rsidRPr="001F2215">
        <w:rPr>
          <w:rFonts w:asciiTheme="minorHAnsi" w:hAnsiTheme="minorHAnsi" w:cstheme="minorHAnsi"/>
          <w:color w:val="auto"/>
          <w:lang w:val="en-US"/>
        </w:rPr>
        <w:t>dentify and select healthy larvae</w:t>
      </w:r>
      <w:r w:rsidRPr="001F2215">
        <w:rPr>
          <w:rFonts w:asciiTheme="minorHAnsi" w:hAnsiTheme="minorHAnsi" w:cstheme="minorHAnsi"/>
          <w:color w:val="auto"/>
          <w:lang w:val="en-US"/>
        </w:rPr>
        <w:t xml:space="preserve"> for experimentation,</w:t>
      </w:r>
      <w:r w:rsidR="006571E3" w:rsidRPr="001F2215">
        <w:rPr>
          <w:rFonts w:asciiTheme="minorHAnsi" w:hAnsiTheme="minorHAnsi" w:cstheme="minorHAnsi"/>
          <w:color w:val="auto"/>
          <w:lang w:val="en-US"/>
        </w:rPr>
        <w:t xml:space="preserve"> based </w:t>
      </w:r>
      <w:r w:rsidR="006571E3" w:rsidRPr="001F2215">
        <w:rPr>
          <w:rFonts w:asciiTheme="minorHAnsi" w:hAnsiTheme="minorHAnsi" w:cstheme="minorHAnsi"/>
          <w:noProof/>
          <w:color w:val="auto"/>
          <w:lang w:val="en-US"/>
        </w:rPr>
        <w:t>on</w:t>
      </w:r>
      <w:r w:rsidR="006571E3" w:rsidRPr="001F2215">
        <w:rPr>
          <w:rFonts w:asciiTheme="minorHAnsi" w:hAnsiTheme="minorHAnsi" w:cstheme="minorHAnsi"/>
          <w:color w:val="auto"/>
          <w:lang w:val="en-US"/>
        </w:rPr>
        <w:t xml:space="preserve"> uniform cream </w:t>
      </w:r>
      <w:r w:rsidR="00EA52F3" w:rsidRPr="001F2215">
        <w:rPr>
          <w:rFonts w:asciiTheme="minorHAnsi" w:hAnsiTheme="minorHAnsi" w:cstheme="minorHAnsi"/>
          <w:noProof/>
          <w:color w:val="auto"/>
          <w:lang w:val="en-US"/>
        </w:rPr>
        <w:t>color</w:t>
      </w:r>
      <w:r w:rsidR="006571E3" w:rsidRPr="001F2215">
        <w:rPr>
          <w:rFonts w:asciiTheme="minorHAnsi" w:hAnsiTheme="minorHAnsi" w:cstheme="minorHAnsi"/>
          <w:color w:val="auto"/>
          <w:lang w:val="en-US"/>
        </w:rPr>
        <w:t xml:space="preserve"> with little to no </w:t>
      </w:r>
      <w:r w:rsidR="006571E3" w:rsidRPr="001F2215">
        <w:rPr>
          <w:rFonts w:asciiTheme="minorHAnsi" w:hAnsiTheme="minorHAnsi" w:cstheme="minorHAnsi"/>
          <w:noProof/>
          <w:color w:val="auto"/>
          <w:lang w:val="en-US"/>
        </w:rPr>
        <w:t>discoloration</w:t>
      </w:r>
      <w:r w:rsidR="00333699" w:rsidRPr="001F2215">
        <w:rPr>
          <w:rFonts w:asciiTheme="minorHAnsi" w:hAnsiTheme="minorHAnsi" w:cstheme="minorHAnsi"/>
          <w:color w:val="auto"/>
          <w:lang w:val="en-US"/>
        </w:rPr>
        <w:t xml:space="preserve"> </w:t>
      </w:r>
      <w:r w:rsidR="005F0D3C" w:rsidRPr="001F2215">
        <w:rPr>
          <w:rFonts w:asciiTheme="minorHAnsi" w:hAnsiTheme="minorHAnsi" w:cstheme="minorHAnsi"/>
          <w:color w:val="auto"/>
          <w:lang w:val="en-US"/>
        </w:rPr>
        <w:t>(</w:t>
      </w:r>
      <w:proofErr w:type="spellStart"/>
      <w:r w:rsidR="001E3291" w:rsidRPr="001F2215">
        <w:rPr>
          <w:rFonts w:asciiTheme="minorHAnsi" w:hAnsiTheme="minorHAnsi" w:cstheme="minorHAnsi"/>
          <w:noProof/>
          <w:color w:val="auto"/>
          <w:lang w:val="en-US"/>
        </w:rPr>
        <w:t>melanization</w:t>
      </w:r>
      <w:proofErr w:type="spellEnd"/>
      <w:r w:rsidR="00333699"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w:t>
      </w:r>
      <w:r w:rsidR="00333699" w:rsidRPr="001F2215">
        <w:rPr>
          <w:rFonts w:asciiTheme="minorHAnsi" w:hAnsiTheme="minorHAnsi" w:cstheme="minorHAnsi"/>
          <w:color w:val="auto"/>
          <w:lang w:val="en-US"/>
        </w:rPr>
        <w:t xml:space="preserve"> size</w:t>
      </w:r>
      <w:r w:rsidR="006571E3"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2</w:t>
      </w:r>
      <w:r w:rsidR="008B4D7C">
        <w:rPr>
          <w:rFonts w:asciiTheme="minorHAnsi" w:hAnsiTheme="minorHAnsi" w:cstheme="minorHAnsi"/>
          <w:color w:val="auto"/>
          <w:lang w:val="en-US"/>
        </w:rPr>
        <w:t>−</w:t>
      </w:r>
      <w:r w:rsidR="006571E3" w:rsidRPr="001F2215">
        <w:rPr>
          <w:rFonts w:asciiTheme="minorHAnsi" w:hAnsiTheme="minorHAnsi" w:cstheme="minorHAnsi"/>
          <w:color w:val="auto"/>
          <w:lang w:val="en-US"/>
        </w:rPr>
        <w:t>3 cm in length</w:t>
      </w:r>
      <w:r w:rsidR="00333699"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w:t>
      </w:r>
      <w:r w:rsidR="00333699" w:rsidRPr="001F2215">
        <w:rPr>
          <w:rFonts w:asciiTheme="minorHAnsi" w:hAnsiTheme="minorHAnsi" w:cstheme="minorHAnsi"/>
          <w:color w:val="auto"/>
          <w:lang w:val="en-US"/>
        </w:rPr>
        <w:t xml:space="preserve"> weight</w:t>
      </w:r>
      <w:r w:rsidR="006571E3"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approximately 250 mg</w:t>
      </w:r>
      <w:r w:rsidR="00333699"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d</w:t>
      </w:r>
      <w:r w:rsidR="006571E3" w:rsidRPr="001F2215">
        <w:rPr>
          <w:rFonts w:asciiTheme="minorHAnsi" w:hAnsiTheme="minorHAnsi" w:cstheme="minorHAnsi"/>
          <w:color w:val="auto"/>
          <w:lang w:val="en-US"/>
        </w:rPr>
        <w:t>isplay</w:t>
      </w:r>
      <w:r w:rsidR="00F47F7D" w:rsidRPr="001F2215">
        <w:rPr>
          <w:rFonts w:asciiTheme="minorHAnsi" w:hAnsiTheme="minorHAnsi" w:cstheme="minorHAnsi"/>
          <w:color w:val="auto"/>
          <w:lang w:val="en-US"/>
        </w:rPr>
        <w:t>ing a</w:t>
      </w:r>
      <w:r w:rsidR="006571E3" w:rsidRPr="001F2215">
        <w:rPr>
          <w:rFonts w:asciiTheme="minorHAnsi" w:hAnsiTheme="minorHAnsi" w:cstheme="minorHAnsi"/>
          <w:color w:val="auto"/>
          <w:lang w:val="en-US"/>
        </w:rPr>
        <w:t xml:space="preserve"> high level of </w:t>
      </w:r>
      <w:r w:rsidR="00333699" w:rsidRPr="001F2215">
        <w:rPr>
          <w:rFonts w:asciiTheme="minorHAnsi" w:hAnsiTheme="minorHAnsi" w:cstheme="minorHAnsi"/>
          <w:color w:val="auto"/>
          <w:lang w:val="en-US"/>
        </w:rPr>
        <w:t>motility</w:t>
      </w:r>
      <w:r w:rsidR="006571E3" w:rsidRPr="001F2215">
        <w:rPr>
          <w:rFonts w:asciiTheme="minorHAnsi" w:hAnsiTheme="minorHAnsi" w:cstheme="minorHAnsi"/>
          <w:color w:val="auto"/>
          <w:lang w:val="en-US"/>
        </w:rPr>
        <w:t xml:space="preserve">, </w:t>
      </w:r>
      <w:r w:rsidR="00FD0007">
        <w:rPr>
          <w:rFonts w:asciiTheme="minorHAnsi" w:hAnsiTheme="minorHAnsi" w:cstheme="minorHAnsi"/>
          <w:color w:val="auto"/>
          <w:lang w:val="en-US"/>
        </w:rPr>
        <w:t xml:space="preserve">and </w:t>
      </w:r>
      <w:r w:rsidR="00333699" w:rsidRPr="001F2215">
        <w:rPr>
          <w:rFonts w:asciiTheme="minorHAnsi" w:hAnsiTheme="minorHAnsi" w:cstheme="minorHAnsi"/>
          <w:color w:val="auto"/>
          <w:lang w:val="en-US"/>
        </w:rPr>
        <w:t xml:space="preserve">possessing </w:t>
      </w:r>
      <w:r w:rsidR="006571E3" w:rsidRPr="001F2215">
        <w:rPr>
          <w:rFonts w:asciiTheme="minorHAnsi" w:hAnsiTheme="minorHAnsi" w:cstheme="minorHAnsi"/>
          <w:color w:val="auto"/>
          <w:lang w:val="en-US"/>
        </w:rPr>
        <w:t xml:space="preserve">the ability to right themselves when turned over. </w:t>
      </w:r>
    </w:p>
    <w:p w14:paraId="7E957BCC" w14:textId="77777777" w:rsidR="006571E3" w:rsidRPr="001F2215" w:rsidRDefault="006571E3" w:rsidP="00144968">
      <w:pPr>
        <w:rPr>
          <w:rFonts w:asciiTheme="minorHAnsi" w:hAnsiTheme="minorHAnsi" w:cstheme="minorHAnsi"/>
          <w:color w:val="auto"/>
          <w:lang w:val="en-US"/>
        </w:rPr>
      </w:pPr>
    </w:p>
    <w:p w14:paraId="47BB4A3A" w14:textId="186BF485" w:rsidR="006571E3" w:rsidRPr="001F2215" w:rsidRDefault="00EC771E" w:rsidP="00144968">
      <w:pPr>
        <w:pStyle w:val="ListParagraph"/>
        <w:widowControl/>
        <w:numPr>
          <w:ilvl w:val="1"/>
          <w:numId w:val="32"/>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Carefully count </w:t>
      </w:r>
      <w:r w:rsidR="00333699" w:rsidRPr="001F2215">
        <w:rPr>
          <w:rFonts w:asciiTheme="minorHAnsi" w:hAnsiTheme="minorHAnsi" w:cstheme="minorHAnsi"/>
          <w:color w:val="auto"/>
          <w:lang w:val="en-US"/>
        </w:rPr>
        <w:t>the h</w:t>
      </w:r>
      <w:r w:rsidR="006571E3" w:rsidRPr="001F2215">
        <w:rPr>
          <w:rFonts w:asciiTheme="minorHAnsi" w:hAnsiTheme="minorHAnsi" w:cstheme="minorHAnsi"/>
          <w:color w:val="auto"/>
          <w:lang w:val="en-US"/>
        </w:rPr>
        <w:t>ealthy larvae</w:t>
      </w:r>
      <w:r w:rsidRPr="001F2215">
        <w:rPr>
          <w:rFonts w:asciiTheme="minorHAnsi" w:hAnsiTheme="minorHAnsi" w:cstheme="minorHAnsi"/>
          <w:color w:val="auto"/>
          <w:lang w:val="en-US"/>
        </w:rPr>
        <w:t xml:space="preserve"> (minimum of 20</w:t>
      </w:r>
      <w:r w:rsidR="009034A6">
        <w:rPr>
          <w:rFonts w:asciiTheme="minorHAnsi" w:hAnsiTheme="minorHAnsi" w:cstheme="minorHAnsi"/>
          <w:color w:val="auto"/>
          <w:lang w:val="en-US"/>
        </w:rPr>
        <w:t>−</w:t>
      </w:r>
      <w:r w:rsidRPr="001F2215">
        <w:rPr>
          <w:rFonts w:asciiTheme="minorHAnsi" w:hAnsiTheme="minorHAnsi" w:cstheme="minorHAnsi"/>
          <w:color w:val="auto"/>
          <w:lang w:val="en-US"/>
        </w:rPr>
        <w:t>30 larvae per group)</w:t>
      </w:r>
      <w:r w:rsidR="006571E3" w:rsidRPr="001F2215">
        <w:rPr>
          <w:rFonts w:asciiTheme="minorHAnsi" w:hAnsiTheme="minorHAnsi" w:cstheme="minorHAnsi"/>
          <w:color w:val="auto"/>
          <w:lang w:val="en-US"/>
        </w:rPr>
        <w:t xml:space="preserve"> into a </w:t>
      </w:r>
      <w:r w:rsidR="0093494E" w:rsidRPr="001F2215">
        <w:rPr>
          <w:rFonts w:asciiTheme="minorHAnsi" w:hAnsiTheme="minorHAnsi" w:cstheme="minorHAnsi"/>
          <w:color w:val="auto"/>
          <w:lang w:val="en-US"/>
        </w:rPr>
        <w:t>Petri</w:t>
      </w:r>
      <w:r w:rsidR="006571E3" w:rsidRPr="001F2215">
        <w:rPr>
          <w:rFonts w:asciiTheme="minorHAnsi" w:hAnsiTheme="minorHAnsi" w:cstheme="minorHAnsi"/>
          <w:color w:val="auto"/>
          <w:lang w:val="en-US"/>
        </w:rPr>
        <w:t xml:space="preserve"> dish </w:t>
      </w:r>
      <w:r w:rsidRPr="001F2215">
        <w:rPr>
          <w:rFonts w:asciiTheme="minorHAnsi" w:hAnsiTheme="minorHAnsi" w:cstheme="minorHAnsi"/>
          <w:color w:val="auto"/>
          <w:lang w:val="en-US"/>
        </w:rPr>
        <w:t>(9</w:t>
      </w:r>
      <w:r w:rsidR="00F713F3" w:rsidRPr="001F2215">
        <w:rPr>
          <w:rFonts w:asciiTheme="minorHAnsi" w:hAnsiTheme="minorHAnsi" w:cstheme="minorHAnsi"/>
          <w:color w:val="auto"/>
          <w:lang w:val="en-US"/>
        </w:rPr>
        <w:t>4</w:t>
      </w:r>
      <w:r w:rsidR="00DE2922" w:rsidRPr="001F2215">
        <w:rPr>
          <w:rFonts w:asciiTheme="minorHAnsi" w:hAnsiTheme="minorHAnsi" w:cstheme="minorHAnsi"/>
          <w:color w:val="auto"/>
          <w:lang w:val="en-US"/>
        </w:rPr>
        <w:t>/15</w:t>
      </w:r>
      <w:r w:rsidRPr="001F2215">
        <w:rPr>
          <w:rFonts w:asciiTheme="minorHAnsi" w:hAnsiTheme="minorHAnsi" w:cstheme="minorHAnsi"/>
          <w:color w:val="auto"/>
          <w:lang w:val="en-US"/>
        </w:rPr>
        <w:t xml:space="preserve"> mm) </w:t>
      </w:r>
      <w:r w:rsidR="006571E3" w:rsidRPr="001F2215">
        <w:rPr>
          <w:rFonts w:asciiTheme="minorHAnsi" w:hAnsiTheme="minorHAnsi" w:cstheme="minorHAnsi"/>
          <w:color w:val="auto"/>
          <w:lang w:val="en-US"/>
        </w:rPr>
        <w:t>lined with a layer of filter paper</w:t>
      </w:r>
      <w:r w:rsidRPr="001F2215">
        <w:rPr>
          <w:rFonts w:asciiTheme="minorHAnsi" w:hAnsiTheme="minorHAnsi" w:cstheme="minorHAnsi"/>
          <w:color w:val="auto"/>
          <w:lang w:val="en-US"/>
        </w:rPr>
        <w:t xml:space="preserve"> (9</w:t>
      </w:r>
      <w:r w:rsidR="00F713F3" w:rsidRPr="001F2215">
        <w:rPr>
          <w:rFonts w:asciiTheme="minorHAnsi" w:hAnsiTheme="minorHAnsi" w:cstheme="minorHAnsi"/>
          <w:color w:val="auto"/>
          <w:lang w:val="en-US"/>
        </w:rPr>
        <w:t>4/15</w:t>
      </w:r>
      <w:r w:rsidRPr="001F2215">
        <w:rPr>
          <w:rFonts w:asciiTheme="minorHAnsi" w:hAnsiTheme="minorHAnsi" w:cstheme="minorHAnsi"/>
          <w:color w:val="auto"/>
          <w:lang w:val="en-US"/>
        </w:rPr>
        <w:t xml:space="preserve"> mm)</w:t>
      </w:r>
      <w:r w:rsidR="006571E3" w:rsidRPr="001F2215">
        <w:rPr>
          <w:rFonts w:asciiTheme="minorHAnsi" w:hAnsiTheme="minorHAnsi" w:cstheme="minorHAnsi"/>
          <w:color w:val="auto"/>
          <w:lang w:val="en-US"/>
        </w:rPr>
        <w:t xml:space="preserve"> </w:t>
      </w:r>
      <w:r w:rsidR="00FE1CEE" w:rsidRPr="001F2215">
        <w:rPr>
          <w:rFonts w:asciiTheme="minorHAnsi" w:hAnsiTheme="minorHAnsi" w:cstheme="minorHAnsi"/>
          <w:color w:val="auto"/>
          <w:lang w:val="en-US"/>
        </w:rPr>
        <w:t>using</w:t>
      </w:r>
      <w:r w:rsidR="006571E3" w:rsidRPr="001F2215">
        <w:rPr>
          <w:rFonts w:asciiTheme="minorHAnsi" w:hAnsiTheme="minorHAnsi" w:cstheme="minorHAnsi"/>
          <w:color w:val="auto"/>
          <w:lang w:val="en-US"/>
        </w:rPr>
        <w:t xml:space="preserve"> blunt-end tweezer</w:t>
      </w:r>
      <w:r w:rsidR="00F62D3D"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to </w:t>
      </w:r>
      <w:r w:rsidR="00EA52F3" w:rsidRPr="001F2215">
        <w:rPr>
          <w:rFonts w:asciiTheme="minorHAnsi" w:hAnsiTheme="minorHAnsi" w:cstheme="minorHAnsi"/>
          <w:noProof/>
          <w:color w:val="auto"/>
          <w:lang w:val="en-US"/>
        </w:rPr>
        <w:t>minimize</w:t>
      </w:r>
      <w:r w:rsidRPr="001F2215">
        <w:rPr>
          <w:rFonts w:asciiTheme="minorHAnsi" w:hAnsiTheme="minorHAnsi" w:cstheme="minorHAnsi"/>
          <w:color w:val="auto"/>
          <w:lang w:val="en-US"/>
        </w:rPr>
        <w:t xml:space="preserve"> contamination</w:t>
      </w:r>
      <w:r w:rsidR="006571E3" w:rsidRPr="001F2215">
        <w:rPr>
          <w:rFonts w:asciiTheme="minorHAnsi" w:hAnsiTheme="minorHAnsi" w:cstheme="minorHAnsi"/>
          <w:color w:val="auto"/>
          <w:lang w:val="en-US"/>
        </w:rPr>
        <w:t xml:space="preserve"> and store at room temperature in the dark until use. </w:t>
      </w:r>
    </w:p>
    <w:p w14:paraId="771B7C7E" w14:textId="77777777" w:rsidR="006571E3" w:rsidRPr="001F2215" w:rsidRDefault="006571E3" w:rsidP="00144968">
      <w:pPr>
        <w:rPr>
          <w:rFonts w:asciiTheme="minorHAnsi" w:hAnsiTheme="minorHAnsi" w:cstheme="minorHAnsi"/>
          <w:color w:val="auto"/>
          <w:lang w:val="en-US"/>
        </w:rPr>
      </w:pPr>
    </w:p>
    <w:p w14:paraId="7483DD6A" w14:textId="5C735C83" w:rsidR="006571E3" w:rsidRPr="001F2215" w:rsidRDefault="006571E3" w:rsidP="00BB71A5">
      <w:pPr>
        <w:pStyle w:val="Heading2"/>
        <w:keepLines/>
        <w:widowControl/>
        <w:numPr>
          <w:ilvl w:val="0"/>
          <w:numId w:val="29"/>
        </w:numPr>
        <w:autoSpaceDE/>
        <w:autoSpaceDN/>
        <w:adjustRightInd/>
        <w:rPr>
          <w:rFonts w:asciiTheme="minorHAnsi" w:hAnsiTheme="minorHAnsi" w:cstheme="minorHAnsi"/>
          <w:i/>
          <w:color w:val="auto"/>
          <w:lang w:val="en-US"/>
        </w:rPr>
      </w:pPr>
      <w:r w:rsidRPr="001F2215">
        <w:rPr>
          <w:rFonts w:asciiTheme="minorHAnsi" w:hAnsiTheme="minorHAnsi" w:cstheme="minorHAnsi"/>
          <w:color w:val="auto"/>
          <w:lang w:val="en-US"/>
        </w:rPr>
        <w:t xml:space="preserve">Infecting </w:t>
      </w:r>
      <w:r w:rsidRPr="001F2215">
        <w:rPr>
          <w:rFonts w:asciiTheme="minorHAnsi" w:hAnsiTheme="minorHAnsi" w:cstheme="minorHAnsi"/>
          <w:i/>
          <w:color w:val="auto"/>
          <w:lang w:val="en-US"/>
        </w:rPr>
        <w:t xml:space="preserve">G. </w:t>
      </w:r>
      <w:proofErr w:type="spellStart"/>
      <w:r w:rsidRPr="001F2215">
        <w:rPr>
          <w:rFonts w:asciiTheme="minorHAnsi" w:hAnsiTheme="minorHAnsi" w:cstheme="minorHAnsi"/>
          <w:i/>
          <w:color w:val="auto"/>
          <w:lang w:val="en-US"/>
        </w:rPr>
        <w:t>mellonella</w:t>
      </w:r>
      <w:proofErr w:type="spellEnd"/>
      <w:r w:rsidRPr="001F2215">
        <w:rPr>
          <w:rFonts w:asciiTheme="minorHAnsi" w:hAnsiTheme="minorHAnsi" w:cstheme="minorHAnsi"/>
          <w:color w:val="auto"/>
          <w:lang w:val="en-US"/>
        </w:rPr>
        <w:t xml:space="preserve"> with BCG </w:t>
      </w:r>
      <w:r w:rsidRPr="001F2215">
        <w:rPr>
          <w:rFonts w:asciiTheme="minorHAnsi" w:hAnsiTheme="minorHAnsi" w:cstheme="minorHAnsi"/>
          <w:i/>
          <w:color w:val="auto"/>
          <w:lang w:val="en-US"/>
        </w:rPr>
        <w:t>lux</w:t>
      </w:r>
    </w:p>
    <w:p w14:paraId="165681A1" w14:textId="77777777" w:rsidR="009034A6" w:rsidRDefault="009034A6" w:rsidP="009034A6">
      <w:pPr>
        <w:rPr>
          <w:rFonts w:asciiTheme="minorHAnsi" w:hAnsiTheme="minorHAnsi" w:cstheme="minorHAnsi"/>
          <w:color w:val="auto"/>
          <w:lang w:val="en-US"/>
        </w:rPr>
      </w:pPr>
    </w:p>
    <w:p w14:paraId="7978A86B" w14:textId="77777777" w:rsidR="0020671F" w:rsidRDefault="00EA52F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Minimize</w:t>
      </w:r>
      <w:r w:rsidR="00EC771E" w:rsidRPr="001F2215">
        <w:rPr>
          <w:rFonts w:asciiTheme="minorHAnsi" w:hAnsiTheme="minorHAnsi" w:cstheme="minorHAnsi"/>
          <w:color w:val="auto"/>
          <w:lang w:val="en-US"/>
        </w:rPr>
        <w:t xml:space="preserve"> the clutter within the MSC to reduce the risk of contamination and needle stick injury</w:t>
      </w:r>
      <w:r w:rsidR="00210519" w:rsidRPr="001F2215">
        <w:rPr>
          <w:rFonts w:asciiTheme="minorHAnsi" w:hAnsiTheme="minorHAnsi" w:cstheme="minorHAnsi"/>
          <w:color w:val="auto"/>
          <w:lang w:val="en-US"/>
        </w:rPr>
        <w:t>.</w:t>
      </w:r>
    </w:p>
    <w:p w14:paraId="3A510F70" w14:textId="77777777" w:rsidR="0020671F" w:rsidRDefault="0020671F" w:rsidP="0020671F">
      <w:pPr>
        <w:pStyle w:val="ListParagraph"/>
        <w:widowControl/>
        <w:autoSpaceDE/>
        <w:autoSpaceDN/>
        <w:adjustRightInd/>
        <w:ind w:left="0"/>
        <w:rPr>
          <w:rFonts w:asciiTheme="minorHAnsi" w:hAnsiTheme="minorHAnsi" w:cstheme="minorHAnsi"/>
          <w:color w:val="auto"/>
          <w:lang w:val="en-US"/>
        </w:rPr>
      </w:pPr>
    </w:p>
    <w:p w14:paraId="3D0E62A0" w14:textId="4E0F4183" w:rsidR="006571E3" w:rsidRPr="0020671F" w:rsidRDefault="00333699" w:rsidP="0020671F">
      <w:pPr>
        <w:pStyle w:val="ListParagraph"/>
        <w:widowControl/>
        <w:numPr>
          <w:ilvl w:val="1"/>
          <w:numId w:val="29"/>
        </w:numPr>
        <w:autoSpaceDE/>
        <w:autoSpaceDN/>
        <w:adjustRightInd/>
        <w:rPr>
          <w:rFonts w:asciiTheme="minorHAnsi" w:hAnsiTheme="minorHAnsi" w:cstheme="minorHAnsi"/>
          <w:color w:val="auto"/>
          <w:lang w:val="en-US"/>
        </w:rPr>
      </w:pPr>
      <w:r w:rsidRPr="0020671F">
        <w:rPr>
          <w:rFonts w:asciiTheme="minorHAnsi" w:hAnsiTheme="minorHAnsi" w:cstheme="minorHAnsi"/>
          <w:color w:val="auto"/>
          <w:lang w:val="en-US"/>
        </w:rPr>
        <w:t>Prepare the injection platform by taping</w:t>
      </w:r>
      <w:r w:rsidR="006571E3" w:rsidRPr="0020671F">
        <w:rPr>
          <w:rFonts w:asciiTheme="minorHAnsi" w:hAnsiTheme="minorHAnsi" w:cstheme="minorHAnsi"/>
          <w:color w:val="auto"/>
          <w:lang w:val="en-US"/>
        </w:rPr>
        <w:t xml:space="preserve"> a circular filter paper</w:t>
      </w:r>
      <w:r w:rsidR="00EC771E" w:rsidRPr="0020671F">
        <w:rPr>
          <w:rFonts w:asciiTheme="minorHAnsi" w:hAnsiTheme="minorHAnsi" w:cstheme="minorHAnsi"/>
          <w:color w:val="auto"/>
          <w:lang w:val="en-US"/>
        </w:rPr>
        <w:t xml:space="preserve"> (9</w:t>
      </w:r>
      <w:r w:rsidR="00F713F3" w:rsidRPr="0020671F">
        <w:rPr>
          <w:rFonts w:asciiTheme="minorHAnsi" w:hAnsiTheme="minorHAnsi" w:cstheme="minorHAnsi"/>
          <w:color w:val="auto"/>
          <w:lang w:val="en-US"/>
        </w:rPr>
        <w:t xml:space="preserve">4 </w:t>
      </w:r>
      <w:r w:rsidR="00EC771E" w:rsidRPr="0020671F">
        <w:rPr>
          <w:rFonts w:asciiTheme="minorHAnsi" w:hAnsiTheme="minorHAnsi" w:cstheme="minorHAnsi"/>
          <w:color w:val="auto"/>
          <w:lang w:val="en-US"/>
        </w:rPr>
        <w:t>mm)</w:t>
      </w:r>
      <w:r w:rsidR="006571E3" w:rsidRPr="0020671F">
        <w:rPr>
          <w:rFonts w:asciiTheme="minorHAnsi" w:hAnsiTheme="minorHAnsi" w:cstheme="minorHAnsi"/>
          <w:color w:val="auto"/>
          <w:lang w:val="en-US"/>
        </w:rPr>
        <w:t xml:space="preserve"> to a flat raised </w:t>
      </w:r>
      <w:r w:rsidRPr="0020671F">
        <w:rPr>
          <w:rFonts w:asciiTheme="minorHAnsi" w:hAnsiTheme="minorHAnsi" w:cstheme="minorHAnsi"/>
          <w:color w:val="auto"/>
          <w:lang w:val="en-US"/>
        </w:rPr>
        <w:t>surface</w:t>
      </w:r>
      <w:r w:rsidR="00F62D3D" w:rsidRPr="0020671F">
        <w:rPr>
          <w:rFonts w:asciiTheme="minorHAnsi" w:hAnsiTheme="minorHAnsi" w:cstheme="minorHAnsi"/>
          <w:color w:val="auto"/>
          <w:lang w:val="en-US"/>
        </w:rPr>
        <w:t>.</w:t>
      </w:r>
      <w:r w:rsidRPr="0020671F">
        <w:rPr>
          <w:rFonts w:asciiTheme="minorHAnsi" w:hAnsiTheme="minorHAnsi" w:cstheme="minorHAnsi"/>
          <w:color w:val="auto"/>
          <w:lang w:val="en-US"/>
        </w:rPr>
        <w:t xml:space="preserve"> </w:t>
      </w:r>
      <w:r w:rsidR="00F62D3D" w:rsidRPr="0020671F">
        <w:rPr>
          <w:rFonts w:asciiTheme="minorHAnsi" w:hAnsiTheme="minorHAnsi" w:cstheme="minorHAnsi"/>
          <w:color w:val="auto"/>
          <w:lang w:val="en-US"/>
        </w:rPr>
        <w:t>S</w:t>
      </w:r>
      <w:r w:rsidRPr="0020671F">
        <w:rPr>
          <w:rFonts w:asciiTheme="minorHAnsi" w:hAnsiTheme="minorHAnsi" w:cstheme="minorHAnsi"/>
          <w:color w:val="auto"/>
          <w:lang w:val="en-US"/>
        </w:rPr>
        <w:t xml:space="preserve">oft or hard surfaces can be </w:t>
      </w:r>
      <w:r w:rsidR="003000A6" w:rsidRPr="0020671F">
        <w:rPr>
          <w:rFonts w:asciiTheme="minorHAnsi" w:hAnsiTheme="minorHAnsi" w:cstheme="minorHAnsi"/>
          <w:color w:val="auto"/>
          <w:lang w:val="en-US"/>
        </w:rPr>
        <w:t>used and</w:t>
      </w:r>
      <w:r w:rsidRPr="0020671F">
        <w:rPr>
          <w:rFonts w:asciiTheme="minorHAnsi" w:hAnsiTheme="minorHAnsi" w:cstheme="minorHAnsi"/>
          <w:color w:val="auto"/>
          <w:lang w:val="en-US"/>
        </w:rPr>
        <w:t xml:space="preserve"> is entirely dependent on user preference</w:t>
      </w:r>
      <w:r w:rsidR="00EE4C94" w:rsidRPr="0020671F">
        <w:rPr>
          <w:rFonts w:asciiTheme="minorHAnsi" w:hAnsiTheme="minorHAnsi" w:cstheme="minorHAnsi"/>
          <w:color w:val="auto"/>
          <w:lang w:val="en-US"/>
        </w:rPr>
        <w:t>,</w:t>
      </w:r>
      <w:r w:rsidRPr="0020671F">
        <w:rPr>
          <w:rFonts w:asciiTheme="minorHAnsi" w:hAnsiTheme="minorHAnsi" w:cstheme="minorHAnsi"/>
          <w:color w:val="auto"/>
          <w:lang w:val="en-US"/>
        </w:rPr>
        <w:t xml:space="preserve"> </w:t>
      </w:r>
      <w:r w:rsidR="003F5D11" w:rsidRPr="0020671F">
        <w:rPr>
          <w:rFonts w:asciiTheme="minorHAnsi" w:hAnsiTheme="minorHAnsi" w:cstheme="minorHAnsi"/>
          <w:noProof/>
          <w:color w:val="auto"/>
          <w:lang w:val="en-US"/>
        </w:rPr>
        <w:t xml:space="preserve">e.g., </w:t>
      </w:r>
      <w:r w:rsidR="006571E3" w:rsidRPr="0020671F">
        <w:rPr>
          <w:rFonts w:asciiTheme="minorHAnsi" w:hAnsiTheme="minorHAnsi" w:cstheme="minorHAnsi"/>
          <w:color w:val="auto"/>
          <w:lang w:val="en-US"/>
        </w:rPr>
        <w:t xml:space="preserve">pipette </w:t>
      </w:r>
      <w:r w:rsidR="005251BB" w:rsidRPr="0020671F">
        <w:rPr>
          <w:rFonts w:asciiTheme="minorHAnsi" w:hAnsiTheme="minorHAnsi" w:cstheme="minorHAnsi"/>
          <w:color w:val="auto"/>
          <w:lang w:val="en-US"/>
        </w:rPr>
        <w:t xml:space="preserve">box </w:t>
      </w:r>
      <w:r w:rsidR="006571E3" w:rsidRPr="0020671F">
        <w:rPr>
          <w:rFonts w:asciiTheme="minorHAnsi" w:hAnsiTheme="minorHAnsi" w:cstheme="minorHAnsi"/>
          <w:color w:val="auto"/>
          <w:lang w:val="en-US"/>
        </w:rPr>
        <w:t>lids</w:t>
      </w:r>
      <w:r w:rsidRPr="0020671F">
        <w:rPr>
          <w:rFonts w:asciiTheme="minorHAnsi" w:hAnsiTheme="minorHAnsi" w:cstheme="minorHAnsi"/>
          <w:color w:val="auto"/>
          <w:lang w:val="en-US"/>
        </w:rPr>
        <w:t xml:space="preserve"> or </w:t>
      </w:r>
      <w:r w:rsidR="006F43E1" w:rsidRPr="0020671F">
        <w:rPr>
          <w:rFonts w:asciiTheme="minorHAnsi" w:hAnsiTheme="minorHAnsi" w:cstheme="minorHAnsi"/>
          <w:color w:val="auto"/>
          <w:lang w:val="en-US"/>
        </w:rPr>
        <w:t xml:space="preserve">a </w:t>
      </w:r>
      <w:r w:rsidR="005251BB" w:rsidRPr="0020671F">
        <w:rPr>
          <w:rFonts w:asciiTheme="minorHAnsi" w:hAnsiTheme="minorHAnsi" w:cstheme="minorHAnsi"/>
          <w:color w:val="auto"/>
          <w:lang w:val="en-US"/>
        </w:rPr>
        <w:t xml:space="preserve">nylon </w:t>
      </w:r>
      <w:r w:rsidRPr="0020671F">
        <w:rPr>
          <w:rFonts w:asciiTheme="minorHAnsi" w:hAnsiTheme="minorHAnsi" w:cstheme="minorHAnsi"/>
          <w:color w:val="auto"/>
          <w:lang w:val="en-US"/>
        </w:rPr>
        <w:t>scouring sponge.</w:t>
      </w:r>
    </w:p>
    <w:p w14:paraId="6BEA723C" w14:textId="77777777" w:rsidR="006571E3" w:rsidRPr="001F2215" w:rsidRDefault="006571E3" w:rsidP="00144968">
      <w:pPr>
        <w:rPr>
          <w:rFonts w:asciiTheme="minorHAnsi" w:hAnsiTheme="minorHAnsi" w:cstheme="minorHAnsi"/>
          <w:color w:val="auto"/>
          <w:lang w:val="en-US"/>
        </w:rPr>
      </w:pPr>
    </w:p>
    <w:p w14:paraId="1C2D4709" w14:textId="7FDCD091" w:rsidR="006571E3" w:rsidRPr="001F2215" w:rsidRDefault="00EA52F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Sterilize</w:t>
      </w:r>
      <w:r w:rsidR="006571E3"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a</w:t>
      </w:r>
      <w:r w:rsidR="006571E3" w:rsidRPr="001F2215">
        <w:rPr>
          <w:rFonts w:asciiTheme="minorHAnsi" w:hAnsiTheme="minorHAnsi" w:cstheme="minorHAnsi"/>
          <w:color w:val="auto"/>
          <w:lang w:val="en-US"/>
        </w:rPr>
        <w:t xml:space="preserve"> 25 µ</w:t>
      </w:r>
      <w:r w:rsidR="008836AB" w:rsidRPr="001F2215">
        <w:rPr>
          <w:rFonts w:asciiTheme="minorHAnsi" w:hAnsiTheme="minorHAnsi" w:cstheme="minorHAnsi"/>
          <w:color w:val="auto"/>
          <w:lang w:val="en-US"/>
        </w:rPr>
        <w:t>L</w:t>
      </w:r>
      <w:r w:rsidR="006571E3" w:rsidRPr="001F2215">
        <w:rPr>
          <w:rFonts w:asciiTheme="minorHAnsi" w:hAnsiTheme="minorHAnsi" w:cstheme="minorHAnsi"/>
          <w:color w:val="auto"/>
          <w:lang w:val="en-US"/>
        </w:rPr>
        <w:t xml:space="preserve"> </w:t>
      </w:r>
      <w:proofErr w:type="spellStart"/>
      <w:r w:rsidR="006571E3" w:rsidRPr="001F2215">
        <w:rPr>
          <w:rFonts w:asciiTheme="minorHAnsi" w:hAnsiTheme="minorHAnsi" w:cstheme="minorHAnsi"/>
          <w:color w:val="auto"/>
          <w:lang w:val="en-US"/>
        </w:rPr>
        <w:t>microsyringe</w:t>
      </w:r>
      <w:proofErr w:type="spellEnd"/>
      <w:r w:rsidR="006C4532" w:rsidRPr="001F2215">
        <w:rPr>
          <w:rFonts w:asciiTheme="minorHAnsi" w:hAnsiTheme="minorHAnsi" w:cstheme="minorHAnsi"/>
          <w:color w:val="auto"/>
          <w:lang w:val="en-US"/>
        </w:rPr>
        <w:t xml:space="preserve"> (25 </w:t>
      </w:r>
      <w:r w:rsidR="00A77662">
        <w:rPr>
          <w:rFonts w:asciiTheme="minorHAnsi" w:hAnsiTheme="minorHAnsi" w:cstheme="minorHAnsi"/>
          <w:color w:val="auto"/>
          <w:lang w:val="en-US"/>
        </w:rPr>
        <w:t>G</w:t>
      </w:r>
      <w:r w:rsidR="006C4532"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 xml:space="preserve"> by aspirating 3 volumes of 70% ethanol and </w:t>
      </w:r>
      <w:r w:rsidR="00333699" w:rsidRPr="001F2215">
        <w:rPr>
          <w:rFonts w:asciiTheme="minorHAnsi" w:hAnsiTheme="minorHAnsi" w:cstheme="minorHAnsi"/>
          <w:color w:val="auto"/>
          <w:lang w:val="en-US"/>
        </w:rPr>
        <w:t xml:space="preserve">further </w:t>
      </w:r>
      <w:r w:rsidR="006571E3" w:rsidRPr="001F2215">
        <w:rPr>
          <w:rFonts w:asciiTheme="minorHAnsi" w:hAnsiTheme="minorHAnsi" w:cstheme="minorHAnsi"/>
          <w:color w:val="auto"/>
          <w:lang w:val="en-US"/>
        </w:rPr>
        <w:t>rinse with 3 volumes of</w:t>
      </w:r>
      <w:r w:rsidR="00DF1393" w:rsidRPr="001F2215">
        <w:rPr>
          <w:rFonts w:asciiTheme="minorHAnsi" w:hAnsiTheme="minorHAnsi" w:cstheme="minorHAnsi"/>
          <w:color w:val="auto"/>
          <w:lang w:val="en-US"/>
        </w:rPr>
        <w:t xml:space="preserve"> sterile</w:t>
      </w:r>
      <w:r w:rsidR="006571E3" w:rsidRPr="001F2215">
        <w:rPr>
          <w:rFonts w:asciiTheme="minorHAnsi" w:hAnsiTheme="minorHAnsi" w:cstheme="minorHAnsi"/>
          <w:color w:val="auto"/>
          <w:lang w:val="en-US"/>
        </w:rPr>
        <w:t xml:space="preserve"> PBS-T.</w:t>
      </w:r>
    </w:p>
    <w:p w14:paraId="100AD2A7" w14:textId="77777777" w:rsidR="006571E3" w:rsidRPr="001F2215" w:rsidRDefault="006571E3" w:rsidP="001856C7">
      <w:pPr>
        <w:pStyle w:val="ListParagraph"/>
        <w:widowControl/>
        <w:autoSpaceDE/>
        <w:autoSpaceDN/>
        <w:adjustRightInd/>
        <w:ind w:left="0"/>
        <w:rPr>
          <w:rFonts w:asciiTheme="minorHAnsi" w:hAnsiTheme="minorHAnsi" w:cstheme="minorHAnsi"/>
          <w:color w:val="auto"/>
          <w:lang w:val="en-US"/>
        </w:rPr>
      </w:pPr>
    </w:p>
    <w:p w14:paraId="0A4014DB" w14:textId="6F5089C8" w:rsidR="006571E3" w:rsidRPr="001F2215" w:rsidRDefault="006571E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Aspirate 10 µ</w:t>
      </w:r>
      <w:r w:rsidR="008836AB" w:rsidRPr="001F2215">
        <w:rPr>
          <w:rFonts w:asciiTheme="minorHAnsi" w:hAnsiTheme="minorHAnsi" w:cstheme="minorHAnsi"/>
          <w:color w:val="auto"/>
          <w:lang w:val="en-US"/>
        </w:rPr>
        <w:t>L</w:t>
      </w:r>
      <w:r w:rsidRPr="001F2215">
        <w:rPr>
          <w:rFonts w:asciiTheme="minorHAnsi" w:hAnsiTheme="minorHAnsi" w:cstheme="minorHAnsi"/>
          <w:color w:val="auto"/>
          <w:lang w:val="en-US"/>
        </w:rPr>
        <w:t xml:space="preserve"> of BCG </w:t>
      </w:r>
      <w:r w:rsidR="00564C57" w:rsidRPr="00564C57">
        <w:rPr>
          <w:rFonts w:asciiTheme="minorHAnsi" w:hAnsiTheme="minorHAnsi" w:cstheme="minorHAnsi"/>
          <w:i/>
          <w:color w:val="auto"/>
          <w:lang w:val="en-US"/>
        </w:rPr>
        <w:t>lux</w:t>
      </w:r>
      <w:r w:rsidRPr="001F2215">
        <w:rPr>
          <w:rFonts w:asciiTheme="minorHAnsi" w:hAnsiTheme="minorHAnsi" w:cstheme="minorHAnsi"/>
          <w:color w:val="auto"/>
          <w:lang w:val="en-US"/>
        </w:rPr>
        <w:t xml:space="preserve"> inoculum (prepared in section </w:t>
      </w:r>
      <w:r w:rsidR="00DD0FD9" w:rsidRPr="001F2215">
        <w:rPr>
          <w:rFonts w:asciiTheme="minorHAnsi" w:hAnsiTheme="minorHAnsi" w:cstheme="minorHAnsi"/>
          <w:color w:val="auto"/>
          <w:lang w:val="en-US"/>
        </w:rPr>
        <w:t>1</w:t>
      </w:r>
      <w:r w:rsidRPr="001F2215">
        <w:rPr>
          <w:rFonts w:asciiTheme="minorHAnsi" w:hAnsiTheme="minorHAnsi" w:cstheme="minorHAnsi"/>
          <w:color w:val="auto"/>
          <w:lang w:val="en-US"/>
        </w:rPr>
        <w:t>)</w:t>
      </w:r>
      <w:r w:rsidR="00333699" w:rsidRPr="001F2215">
        <w:rPr>
          <w:rFonts w:asciiTheme="minorHAnsi" w:hAnsiTheme="minorHAnsi" w:cstheme="minorHAnsi"/>
          <w:color w:val="auto"/>
          <w:lang w:val="en-US"/>
        </w:rPr>
        <w:t xml:space="preserve"> or PBS-T</w:t>
      </w:r>
      <w:r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into</w:t>
      </w:r>
      <w:r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the</w:t>
      </w:r>
      <w:r w:rsidR="008836AB" w:rsidRPr="001F2215">
        <w:rPr>
          <w:rFonts w:asciiTheme="minorHAnsi" w:hAnsiTheme="minorHAnsi" w:cstheme="minorHAnsi"/>
          <w:color w:val="auto"/>
          <w:lang w:val="en-US"/>
        </w:rPr>
        <w:t xml:space="preserve"> </w:t>
      </w:r>
      <w:r w:rsidR="00EA52F3" w:rsidRPr="001F2215">
        <w:rPr>
          <w:rFonts w:asciiTheme="minorHAnsi" w:hAnsiTheme="minorHAnsi" w:cstheme="minorHAnsi"/>
          <w:color w:val="auto"/>
          <w:lang w:val="en-US"/>
        </w:rPr>
        <w:t>sterilized</w:t>
      </w:r>
      <w:r w:rsidRPr="001F2215">
        <w:rPr>
          <w:rFonts w:asciiTheme="minorHAnsi" w:hAnsiTheme="minorHAnsi" w:cstheme="minorHAnsi"/>
          <w:color w:val="auto"/>
          <w:lang w:val="en-US"/>
        </w:rPr>
        <w:t xml:space="preserve"> 25 </w:t>
      </w:r>
      <w:r w:rsidR="00180692">
        <w:rPr>
          <w:rFonts w:asciiTheme="minorHAnsi" w:hAnsiTheme="minorHAnsi" w:cstheme="minorHAnsi"/>
          <w:color w:val="auto"/>
          <w:lang w:val="en-US"/>
        </w:rPr>
        <w:t>µ</w:t>
      </w:r>
      <w:r w:rsidR="00DA2C28" w:rsidRPr="001F2215">
        <w:rPr>
          <w:rFonts w:asciiTheme="minorHAnsi" w:hAnsiTheme="minorHAnsi" w:cstheme="minorHAnsi"/>
          <w:color w:val="auto"/>
          <w:lang w:val="en-US"/>
        </w:rPr>
        <w:t xml:space="preserve">L </w:t>
      </w:r>
      <w:proofErr w:type="spellStart"/>
      <w:r w:rsidR="00333699" w:rsidRPr="001F2215">
        <w:rPr>
          <w:rFonts w:asciiTheme="minorHAnsi" w:hAnsiTheme="minorHAnsi" w:cstheme="minorHAnsi"/>
          <w:color w:val="auto"/>
          <w:lang w:val="en-US"/>
        </w:rPr>
        <w:t>micro</w:t>
      </w:r>
      <w:r w:rsidRPr="001F2215">
        <w:rPr>
          <w:rFonts w:asciiTheme="minorHAnsi" w:hAnsiTheme="minorHAnsi" w:cstheme="minorHAnsi"/>
          <w:color w:val="auto"/>
          <w:lang w:val="en-US"/>
        </w:rPr>
        <w:t>syringe</w:t>
      </w:r>
      <w:proofErr w:type="spellEnd"/>
      <w:r w:rsidRPr="001F2215">
        <w:rPr>
          <w:rFonts w:asciiTheme="minorHAnsi" w:hAnsiTheme="minorHAnsi" w:cstheme="minorHAnsi"/>
          <w:color w:val="auto"/>
          <w:lang w:val="en-US"/>
        </w:rPr>
        <w:t>.</w:t>
      </w:r>
      <w:r w:rsidR="008836AB" w:rsidRPr="001F2215">
        <w:rPr>
          <w:rFonts w:asciiTheme="minorHAnsi" w:hAnsiTheme="minorHAnsi" w:cstheme="minorHAnsi"/>
          <w:color w:val="auto"/>
          <w:lang w:val="en-US"/>
        </w:rPr>
        <w:t xml:space="preserve"> </w:t>
      </w:r>
      <w:r w:rsidR="00613985">
        <w:rPr>
          <w:rFonts w:asciiTheme="minorHAnsi" w:hAnsiTheme="minorHAnsi" w:cstheme="minorHAnsi"/>
          <w:color w:val="auto"/>
          <w:lang w:val="en-US"/>
        </w:rPr>
        <w:t>Use</w:t>
      </w:r>
      <w:r w:rsidR="008836AB" w:rsidRPr="001F2215">
        <w:rPr>
          <w:rFonts w:asciiTheme="minorHAnsi" w:hAnsiTheme="minorHAnsi" w:cstheme="minorHAnsi"/>
          <w:color w:val="auto"/>
          <w:lang w:val="en-US"/>
        </w:rPr>
        <w:t xml:space="preserve"> a separate syringe for PBS-T negative control.</w:t>
      </w:r>
    </w:p>
    <w:p w14:paraId="576CD446" w14:textId="77777777" w:rsidR="006571E3" w:rsidRPr="001F2215" w:rsidRDefault="006571E3" w:rsidP="00180692">
      <w:pPr>
        <w:pStyle w:val="ListParagraph"/>
        <w:widowControl/>
        <w:autoSpaceDE/>
        <w:autoSpaceDN/>
        <w:adjustRightInd/>
        <w:ind w:left="0"/>
        <w:rPr>
          <w:rFonts w:asciiTheme="minorHAnsi" w:hAnsiTheme="minorHAnsi" w:cstheme="minorHAnsi"/>
          <w:color w:val="auto"/>
          <w:lang w:val="en-US"/>
        </w:rPr>
      </w:pPr>
    </w:p>
    <w:p w14:paraId="7D5A8EF8" w14:textId="044CEA0A" w:rsidR="00AA597A" w:rsidRPr="0020671F" w:rsidRDefault="00744AB1" w:rsidP="00744AB1">
      <w:pPr>
        <w:pStyle w:val="ListParagraph"/>
        <w:widowControl/>
        <w:autoSpaceDE/>
        <w:autoSpaceDN/>
        <w:adjustRightInd/>
        <w:ind w:left="0"/>
        <w:rPr>
          <w:rFonts w:asciiTheme="minorHAnsi" w:hAnsiTheme="minorHAnsi" w:cstheme="minorHAnsi"/>
          <w:color w:val="auto"/>
          <w:lang w:val="en-US"/>
        </w:rPr>
      </w:pPr>
      <w:r w:rsidRPr="00744AB1">
        <w:rPr>
          <w:rFonts w:asciiTheme="minorHAnsi" w:hAnsiTheme="minorHAnsi" w:cstheme="minorHAnsi"/>
          <w:color w:val="auto"/>
          <w:lang w:val="en-US"/>
        </w:rPr>
        <w:t>NOTE:</w:t>
      </w:r>
      <w:r w:rsidR="006571E3" w:rsidRPr="001F2215">
        <w:rPr>
          <w:rFonts w:asciiTheme="minorHAnsi" w:hAnsiTheme="minorHAnsi" w:cstheme="minorHAnsi"/>
          <w:color w:val="auto"/>
          <w:lang w:val="en-US"/>
        </w:rPr>
        <w:t xml:space="preserve"> Resuspend the BCG </w:t>
      </w:r>
      <w:r w:rsidR="00564C57" w:rsidRPr="00564C57">
        <w:rPr>
          <w:rFonts w:asciiTheme="minorHAnsi" w:hAnsiTheme="minorHAnsi" w:cstheme="minorHAnsi"/>
          <w:i/>
          <w:color w:val="auto"/>
          <w:lang w:val="en-US"/>
        </w:rPr>
        <w:t>lux</w:t>
      </w:r>
      <w:r w:rsidR="006571E3" w:rsidRPr="001F2215">
        <w:rPr>
          <w:rFonts w:asciiTheme="minorHAnsi" w:hAnsiTheme="minorHAnsi" w:cstheme="minorHAnsi"/>
          <w:color w:val="auto"/>
          <w:lang w:val="en-US"/>
        </w:rPr>
        <w:t xml:space="preserve"> inoculum </w:t>
      </w:r>
      <w:r w:rsidR="003E1937" w:rsidRPr="001F2215">
        <w:rPr>
          <w:rFonts w:asciiTheme="minorHAnsi" w:hAnsiTheme="minorHAnsi" w:cstheme="minorHAnsi"/>
          <w:color w:val="auto"/>
          <w:lang w:val="en-US"/>
        </w:rPr>
        <w:t>following 10 injection</w:t>
      </w:r>
      <w:r w:rsidR="005C3EED" w:rsidRPr="001F2215">
        <w:rPr>
          <w:rFonts w:asciiTheme="minorHAnsi" w:hAnsiTheme="minorHAnsi" w:cstheme="minorHAnsi"/>
          <w:color w:val="auto"/>
          <w:lang w:val="en-US"/>
        </w:rPr>
        <w:t>s</w:t>
      </w:r>
      <w:r w:rsidR="003E1937" w:rsidRPr="001F2215">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 xml:space="preserve">to ensure uniform cell suspension. </w:t>
      </w:r>
    </w:p>
    <w:p w14:paraId="12A3158B" w14:textId="77777777" w:rsidR="006571E3" w:rsidRPr="001F2215" w:rsidRDefault="006571E3" w:rsidP="00744AB1">
      <w:pPr>
        <w:pStyle w:val="ListParagraph"/>
        <w:widowControl/>
        <w:autoSpaceDE/>
        <w:autoSpaceDN/>
        <w:adjustRightInd/>
        <w:ind w:left="0"/>
        <w:rPr>
          <w:rFonts w:asciiTheme="minorHAnsi" w:hAnsiTheme="minorHAnsi" w:cstheme="minorHAnsi"/>
          <w:color w:val="auto"/>
          <w:lang w:val="en-US"/>
        </w:rPr>
      </w:pPr>
    </w:p>
    <w:p w14:paraId="0785E4F8" w14:textId="2F29E701" w:rsidR="00AA597A" w:rsidRPr="0020671F" w:rsidRDefault="006571E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Us</w:t>
      </w:r>
      <w:r w:rsidR="008836AB" w:rsidRPr="001F2215">
        <w:rPr>
          <w:rFonts w:asciiTheme="minorHAnsi" w:hAnsiTheme="minorHAnsi" w:cstheme="minorHAnsi"/>
          <w:color w:val="auto"/>
          <w:lang w:val="en-US"/>
        </w:rPr>
        <w:t xml:space="preserve">e </w:t>
      </w:r>
      <w:r w:rsidRPr="001F2215">
        <w:rPr>
          <w:rFonts w:asciiTheme="minorHAnsi" w:hAnsiTheme="minorHAnsi" w:cstheme="minorHAnsi"/>
          <w:color w:val="auto"/>
          <w:lang w:val="en-US"/>
        </w:rPr>
        <w:t>tweezer</w:t>
      </w:r>
      <w:r w:rsidR="0018110C"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w:t>
      </w:r>
      <w:r w:rsidR="008836AB" w:rsidRPr="001F2215">
        <w:rPr>
          <w:rFonts w:asciiTheme="minorHAnsi" w:hAnsiTheme="minorHAnsi" w:cstheme="minorHAnsi"/>
          <w:color w:val="auto"/>
          <w:lang w:val="en-US"/>
        </w:rPr>
        <w:t xml:space="preserve">to </w:t>
      </w:r>
      <w:r w:rsidRPr="001F2215">
        <w:rPr>
          <w:rFonts w:asciiTheme="minorHAnsi" w:hAnsiTheme="minorHAnsi" w:cstheme="minorHAnsi"/>
          <w:color w:val="auto"/>
          <w:lang w:val="en-US"/>
        </w:rPr>
        <w:t xml:space="preserve">pick up </w:t>
      </w:r>
      <w:r w:rsidR="00F62D3D" w:rsidRPr="001F2215">
        <w:rPr>
          <w:rFonts w:asciiTheme="minorHAnsi" w:hAnsiTheme="minorHAnsi" w:cstheme="minorHAnsi"/>
          <w:color w:val="auto"/>
          <w:lang w:val="en-US"/>
        </w:rPr>
        <w:t>one</w:t>
      </w:r>
      <w:r w:rsidR="00333699" w:rsidRPr="001F2215">
        <w:rPr>
          <w:rFonts w:asciiTheme="minorHAnsi" w:hAnsiTheme="minorHAnsi" w:cstheme="minorHAnsi"/>
          <w:color w:val="auto"/>
          <w:lang w:val="en-US"/>
        </w:rPr>
        <w:t xml:space="preserve"> larva </w:t>
      </w:r>
      <w:r w:rsidRPr="001F2215">
        <w:rPr>
          <w:rFonts w:asciiTheme="minorHAnsi" w:hAnsiTheme="minorHAnsi" w:cstheme="minorHAnsi"/>
          <w:color w:val="auto"/>
          <w:lang w:val="en-US"/>
        </w:rPr>
        <w:t xml:space="preserve">and place onto the injection platform. </w:t>
      </w:r>
    </w:p>
    <w:p w14:paraId="24E53F66" w14:textId="77777777" w:rsidR="006571E3" w:rsidRPr="001F2215" w:rsidRDefault="006571E3" w:rsidP="00744AB1">
      <w:pPr>
        <w:pStyle w:val="ListParagraph"/>
        <w:widowControl/>
        <w:autoSpaceDE/>
        <w:autoSpaceDN/>
        <w:adjustRightInd/>
        <w:ind w:left="0"/>
        <w:rPr>
          <w:rFonts w:asciiTheme="minorHAnsi" w:hAnsiTheme="minorHAnsi" w:cstheme="minorHAnsi"/>
          <w:color w:val="auto"/>
          <w:lang w:val="en-US"/>
        </w:rPr>
      </w:pPr>
    </w:p>
    <w:p w14:paraId="549F914B" w14:textId="2657AB41" w:rsidR="006571E3" w:rsidRPr="001F2215" w:rsidRDefault="006571E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On the platform, flip the larva on to its back and</w:t>
      </w:r>
      <w:r w:rsidR="00333699" w:rsidRPr="001F2215">
        <w:rPr>
          <w:rFonts w:asciiTheme="minorHAnsi" w:hAnsiTheme="minorHAnsi" w:cstheme="minorHAnsi"/>
          <w:color w:val="auto"/>
          <w:lang w:val="en-US"/>
        </w:rPr>
        <w:t xml:space="preserve"> </w:t>
      </w:r>
      <w:r w:rsidR="00EA52F3" w:rsidRPr="001F2215">
        <w:rPr>
          <w:rFonts w:asciiTheme="minorHAnsi" w:hAnsiTheme="minorHAnsi" w:cstheme="minorHAnsi"/>
          <w:color w:val="auto"/>
          <w:lang w:val="en-US"/>
        </w:rPr>
        <w:t>immobilize</w:t>
      </w:r>
      <w:r w:rsidR="00333699" w:rsidRPr="001F2215">
        <w:rPr>
          <w:rFonts w:asciiTheme="minorHAnsi" w:hAnsiTheme="minorHAnsi" w:cstheme="minorHAnsi"/>
          <w:color w:val="auto"/>
          <w:lang w:val="en-US"/>
        </w:rPr>
        <w:t xml:space="preserve"> by</w:t>
      </w:r>
      <w:r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securing</w:t>
      </w:r>
      <w:r w:rsidRPr="001F2215">
        <w:rPr>
          <w:rFonts w:asciiTheme="minorHAnsi" w:hAnsiTheme="minorHAnsi" w:cstheme="minorHAnsi"/>
          <w:color w:val="auto"/>
          <w:lang w:val="en-US"/>
        </w:rPr>
        <w:t xml:space="preserve"> </w:t>
      </w:r>
      <w:r w:rsidR="00333699" w:rsidRPr="001F2215">
        <w:rPr>
          <w:rFonts w:asciiTheme="minorHAnsi" w:hAnsiTheme="minorHAnsi" w:cstheme="minorHAnsi"/>
          <w:color w:val="auto"/>
          <w:lang w:val="en-US"/>
        </w:rPr>
        <w:t>the head and tail with the</w:t>
      </w:r>
      <w:r w:rsidRPr="001F2215">
        <w:rPr>
          <w:rFonts w:asciiTheme="minorHAnsi" w:hAnsiTheme="minorHAnsi" w:cstheme="minorHAnsi"/>
          <w:color w:val="auto"/>
          <w:lang w:val="en-US"/>
        </w:rPr>
        <w:t xml:space="preserve"> tweezer</w:t>
      </w:r>
      <w:r w:rsidR="00F62D3D" w:rsidRPr="001F2215">
        <w:rPr>
          <w:rFonts w:asciiTheme="minorHAnsi" w:hAnsiTheme="minorHAnsi" w:cstheme="minorHAnsi"/>
          <w:color w:val="auto"/>
          <w:lang w:val="en-US"/>
        </w:rPr>
        <w:t>s</w:t>
      </w:r>
      <w:r w:rsidRPr="001F2215">
        <w:rPr>
          <w:rFonts w:asciiTheme="minorHAnsi" w:hAnsiTheme="minorHAnsi" w:cstheme="minorHAnsi"/>
          <w:color w:val="auto"/>
          <w:lang w:val="en-US"/>
        </w:rPr>
        <w:t>.</w:t>
      </w:r>
      <w:r w:rsidR="00870839"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Locate the last left proleg</w:t>
      </w:r>
      <w:r w:rsidR="00B91A41" w:rsidRPr="001F2215">
        <w:rPr>
          <w:rFonts w:asciiTheme="minorHAnsi" w:hAnsiTheme="minorHAnsi" w:cstheme="minorHAnsi"/>
          <w:color w:val="auto"/>
          <w:lang w:val="en-US"/>
        </w:rPr>
        <w:t xml:space="preserve"> counting down from</w:t>
      </w:r>
      <w:r w:rsidRPr="001F2215">
        <w:rPr>
          <w:rFonts w:asciiTheme="minorHAnsi" w:hAnsiTheme="minorHAnsi" w:cstheme="minorHAnsi"/>
          <w:color w:val="auto"/>
          <w:lang w:val="en-US"/>
        </w:rPr>
        <w:t xml:space="preserve"> the</w:t>
      </w:r>
      <w:r w:rsidR="00B91A41" w:rsidRPr="001F2215">
        <w:rPr>
          <w:rFonts w:asciiTheme="minorHAnsi" w:hAnsiTheme="minorHAnsi" w:cstheme="minorHAnsi"/>
          <w:color w:val="auto"/>
          <w:lang w:val="en-US"/>
        </w:rPr>
        <w:t xml:space="preserve"> head of the</w:t>
      </w:r>
      <w:r w:rsidRPr="001F2215">
        <w:rPr>
          <w:rFonts w:asciiTheme="minorHAnsi" w:hAnsiTheme="minorHAnsi" w:cstheme="minorHAnsi"/>
          <w:color w:val="auto"/>
          <w:lang w:val="en-US"/>
        </w:rPr>
        <w:t xml:space="preserve"> larva and carefully insert </w:t>
      </w:r>
      <w:r w:rsidR="00E9014A" w:rsidRPr="001F2215">
        <w:rPr>
          <w:rFonts w:asciiTheme="minorHAnsi" w:hAnsiTheme="minorHAnsi" w:cstheme="minorHAnsi"/>
          <w:color w:val="auto"/>
          <w:lang w:val="en-US"/>
        </w:rPr>
        <w:t>the tip of the needle (</w:t>
      </w:r>
      <w:r w:rsidR="00803E0B" w:rsidRPr="001F2215">
        <w:rPr>
          <w:rFonts w:asciiTheme="minorHAnsi" w:hAnsiTheme="minorHAnsi" w:cstheme="minorHAnsi"/>
          <w:color w:val="auto"/>
          <w:lang w:val="en-US"/>
        </w:rPr>
        <w:t>5</w:t>
      </w:r>
      <w:r w:rsidR="002805E9">
        <w:rPr>
          <w:rFonts w:asciiTheme="minorHAnsi" w:hAnsiTheme="minorHAnsi" w:cstheme="minorHAnsi"/>
          <w:color w:val="auto"/>
          <w:lang w:val="en-US"/>
        </w:rPr>
        <w:t>−</w:t>
      </w:r>
      <w:r w:rsidR="00E9014A" w:rsidRPr="001F2215">
        <w:rPr>
          <w:rFonts w:asciiTheme="minorHAnsi" w:hAnsiTheme="minorHAnsi" w:cstheme="minorHAnsi"/>
          <w:color w:val="auto"/>
          <w:lang w:val="en-US"/>
        </w:rPr>
        <w:t>6</w:t>
      </w:r>
      <w:r w:rsidRPr="001F2215">
        <w:rPr>
          <w:rFonts w:asciiTheme="minorHAnsi" w:hAnsiTheme="minorHAnsi" w:cstheme="minorHAnsi"/>
          <w:color w:val="auto"/>
          <w:lang w:val="en-US"/>
        </w:rPr>
        <w:t xml:space="preserve"> mm</w:t>
      </w:r>
      <w:r w:rsidR="00E9014A"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at a </w:t>
      </w:r>
      <w:r w:rsidR="00803E0B" w:rsidRPr="001F2215">
        <w:rPr>
          <w:rFonts w:asciiTheme="minorHAnsi" w:hAnsiTheme="minorHAnsi" w:cstheme="minorHAnsi"/>
          <w:color w:val="auto"/>
          <w:lang w:val="en-US"/>
        </w:rPr>
        <w:t>10</w:t>
      </w:r>
      <w:r w:rsidR="002805E9">
        <w:rPr>
          <w:rFonts w:asciiTheme="minorHAnsi" w:hAnsiTheme="minorHAnsi" w:cstheme="minorHAnsi"/>
          <w:color w:val="auto"/>
          <w:lang w:val="en-US"/>
        </w:rPr>
        <w:t>−</w:t>
      </w:r>
      <w:r w:rsidR="00803E0B" w:rsidRPr="001F2215">
        <w:rPr>
          <w:rFonts w:asciiTheme="minorHAnsi" w:hAnsiTheme="minorHAnsi" w:cstheme="minorHAnsi"/>
          <w:color w:val="auto"/>
          <w:lang w:val="en-US"/>
        </w:rPr>
        <w:t>20</w:t>
      </w:r>
      <w:r w:rsidR="002805E9">
        <w:rPr>
          <w:rFonts w:asciiTheme="minorHAnsi" w:hAnsiTheme="minorHAnsi" w:cstheme="minorHAnsi"/>
          <w:color w:val="auto"/>
          <w:lang w:val="en-US"/>
        </w:rPr>
        <w:t>°</w:t>
      </w:r>
      <w:r w:rsidRPr="001F2215">
        <w:rPr>
          <w:rFonts w:asciiTheme="minorHAnsi" w:hAnsiTheme="minorHAnsi" w:cstheme="minorHAnsi"/>
          <w:color w:val="auto"/>
          <w:lang w:val="en-US"/>
        </w:rPr>
        <w:t xml:space="preserve"> angle</w:t>
      </w:r>
      <w:r w:rsidR="002B7319" w:rsidRPr="001F2215">
        <w:rPr>
          <w:rFonts w:asciiTheme="minorHAnsi" w:hAnsiTheme="minorHAnsi" w:cstheme="minorHAnsi"/>
          <w:color w:val="auto"/>
          <w:lang w:val="en-US"/>
        </w:rPr>
        <w:t xml:space="preserve"> to the horizontal</w:t>
      </w:r>
      <w:r w:rsidR="00F62D3D" w:rsidRPr="001F2215">
        <w:rPr>
          <w:rFonts w:asciiTheme="minorHAnsi" w:hAnsiTheme="minorHAnsi" w:cstheme="minorHAnsi"/>
          <w:color w:val="auto"/>
          <w:lang w:val="en-US"/>
        </w:rPr>
        <w:t xml:space="preserve"> plane</w:t>
      </w:r>
      <w:r w:rsidRPr="001F2215">
        <w:rPr>
          <w:rFonts w:asciiTheme="minorHAnsi" w:hAnsiTheme="minorHAnsi" w:cstheme="minorHAnsi"/>
          <w:color w:val="auto"/>
          <w:lang w:val="en-US"/>
        </w:rPr>
        <w:t>.</w:t>
      </w:r>
    </w:p>
    <w:p w14:paraId="0895C49D" w14:textId="77777777" w:rsidR="006571E3" w:rsidRPr="001F2215" w:rsidRDefault="006571E3" w:rsidP="00744AB1">
      <w:pPr>
        <w:pStyle w:val="ListParagraph"/>
        <w:widowControl/>
        <w:autoSpaceDE/>
        <w:autoSpaceDN/>
        <w:adjustRightInd/>
        <w:ind w:left="0"/>
        <w:rPr>
          <w:rFonts w:asciiTheme="minorHAnsi" w:hAnsiTheme="minorHAnsi" w:cstheme="minorHAnsi"/>
          <w:color w:val="auto"/>
          <w:lang w:val="en-US"/>
        </w:rPr>
      </w:pPr>
    </w:p>
    <w:p w14:paraId="74A470C1" w14:textId="77A25F82" w:rsidR="006571E3" w:rsidRPr="001F2215" w:rsidRDefault="00744AB1" w:rsidP="00744AB1">
      <w:pPr>
        <w:pStyle w:val="ListParagraph"/>
        <w:widowControl/>
        <w:autoSpaceDE/>
        <w:autoSpaceDN/>
        <w:adjustRightInd/>
        <w:ind w:left="0"/>
        <w:rPr>
          <w:rFonts w:asciiTheme="minorHAnsi" w:hAnsiTheme="minorHAnsi" w:cstheme="minorHAnsi"/>
          <w:color w:val="auto"/>
          <w:lang w:val="en-US"/>
        </w:rPr>
      </w:pPr>
      <w:r w:rsidRPr="00744AB1">
        <w:rPr>
          <w:rFonts w:asciiTheme="minorHAnsi" w:hAnsiTheme="minorHAnsi" w:cstheme="minorHAnsi"/>
          <w:color w:val="auto"/>
          <w:lang w:val="en-US"/>
        </w:rPr>
        <w:t>NOTE:</w:t>
      </w:r>
      <w:r w:rsidR="006571E3" w:rsidRPr="001F2215">
        <w:rPr>
          <w:rFonts w:asciiTheme="minorHAnsi" w:hAnsiTheme="minorHAnsi" w:cstheme="minorHAnsi"/>
          <w:color w:val="auto"/>
          <w:lang w:val="en-US"/>
        </w:rPr>
        <w:t xml:space="preserve"> </w:t>
      </w:r>
      <w:r>
        <w:rPr>
          <w:rFonts w:asciiTheme="minorHAnsi" w:hAnsiTheme="minorHAnsi" w:cstheme="minorHAnsi"/>
          <w:color w:val="auto"/>
          <w:lang w:val="en-US"/>
        </w:rPr>
        <w:t>S</w:t>
      </w:r>
      <w:r w:rsidRPr="001F2215">
        <w:rPr>
          <w:rFonts w:asciiTheme="minorHAnsi" w:hAnsiTheme="minorHAnsi" w:cstheme="minorHAnsi"/>
          <w:color w:val="auto"/>
          <w:lang w:val="en-US"/>
        </w:rPr>
        <w:t xml:space="preserve">hort and narrow tweezers allow for easy immobilization with minimum larval stress. </w:t>
      </w:r>
      <w:r w:rsidR="006571E3" w:rsidRPr="001F2215">
        <w:rPr>
          <w:rFonts w:asciiTheme="minorHAnsi" w:hAnsiTheme="minorHAnsi" w:cstheme="minorHAnsi"/>
          <w:color w:val="auto"/>
          <w:lang w:val="en-US"/>
        </w:rPr>
        <w:t xml:space="preserve">Pay attention </w:t>
      </w:r>
      <w:r w:rsidR="00763B75" w:rsidRPr="001F2215">
        <w:rPr>
          <w:rFonts w:asciiTheme="minorHAnsi" w:hAnsiTheme="minorHAnsi" w:cstheme="minorHAnsi"/>
          <w:color w:val="auto"/>
          <w:lang w:val="en-US"/>
        </w:rPr>
        <w:t xml:space="preserve">not </w:t>
      </w:r>
      <w:r w:rsidR="002A19A1" w:rsidRPr="001F2215">
        <w:rPr>
          <w:rFonts w:asciiTheme="minorHAnsi" w:hAnsiTheme="minorHAnsi" w:cstheme="minorHAnsi"/>
          <w:color w:val="auto"/>
          <w:lang w:val="en-US"/>
        </w:rPr>
        <w:t>to</w:t>
      </w:r>
      <w:r w:rsidR="008836AB" w:rsidRPr="001F2215">
        <w:rPr>
          <w:rFonts w:asciiTheme="minorHAnsi" w:hAnsiTheme="minorHAnsi" w:cstheme="minorHAnsi"/>
          <w:color w:val="auto"/>
          <w:lang w:val="en-US"/>
        </w:rPr>
        <w:t xml:space="preserve"> over</w:t>
      </w:r>
      <w:r w:rsidR="002A19A1" w:rsidRPr="001F2215">
        <w:rPr>
          <w:rFonts w:asciiTheme="minorHAnsi" w:hAnsiTheme="minorHAnsi" w:cstheme="minorHAnsi"/>
          <w:color w:val="auto"/>
          <w:lang w:val="en-US"/>
        </w:rPr>
        <w:t xml:space="preserve"> </w:t>
      </w:r>
      <w:r w:rsidR="008836AB" w:rsidRPr="001F2215">
        <w:rPr>
          <w:rFonts w:asciiTheme="minorHAnsi" w:hAnsiTheme="minorHAnsi" w:cstheme="minorHAnsi"/>
          <w:color w:val="auto"/>
          <w:lang w:val="en-US"/>
        </w:rPr>
        <w:t xml:space="preserve">penetrate </w:t>
      </w:r>
      <w:r w:rsidR="00CE56D8" w:rsidRPr="001F2215">
        <w:rPr>
          <w:rFonts w:asciiTheme="minorHAnsi" w:hAnsiTheme="minorHAnsi" w:cstheme="minorHAnsi"/>
          <w:color w:val="auto"/>
          <w:lang w:val="en-US"/>
        </w:rPr>
        <w:t>which may</w:t>
      </w:r>
      <w:r w:rsidR="006571E3" w:rsidRPr="001F2215">
        <w:rPr>
          <w:rFonts w:asciiTheme="minorHAnsi" w:hAnsiTheme="minorHAnsi" w:cstheme="minorHAnsi"/>
          <w:color w:val="auto"/>
          <w:lang w:val="en-US"/>
        </w:rPr>
        <w:t xml:space="preserve"> puncture the gut </w:t>
      </w:r>
      <w:r w:rsidR="00CE56D8" w:rsidRPr="001F2215">
        <w:rPr>
          <w:rFonts w:asciiTheme="minorHAnsi" w:hAnsiTheme="minorHAnsi" w:cstheme="minorHAnsi"/>
          <w:color w:val="auto"/>
          <w:lang w:val="en-US"/>
        </w:rPr>
        <w:t xml:space="preserve">and </w:t>
      </w:r>
      <w:r w:rsidR="006571E3" w:rsidRPr="001F2215">
        <w:rPr>
          <w:rFonts w:asciiTheme="minorHAnsi" w:hAnsiTheme="minorHAnsi" w:cstheme="minorHAnsi"/>
          <w:color w:val="auto"/>
          <w:lang w:val="en-US"/>
        </w:rPr>
        <w:t>cau</w:t>
      </w:r>
      <w:r w:rsidR="002A19A1" w:rsidRPr="001F2215">
        <w:rPr>
          <w:rFonts w:asciiTheme="minorHAnsi" w:hAnsiTheme="minorHAnsi" w:cstheme="minorHAnsi"/>
          <w:color w:val="auto"/>
          <w:lang w:val="en-US"/>
        </w:rPr>
        <w:t>se</w:t>
      </w:r>
      <w:r w:rsidR="008836AB" w:rsidRPr="001F2215">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 xml:space="preserve">non-BCG </w:t>
      </w:r>
      <w:r w:rsidR="00564C57" w:rsidRPr="00564C57">
        <w:rPr>
          <w:rFonts w:asciiTheme="minorHAnsi" w:hAnsiTheme="minorHAnsi" w:cstheme="minorHAnsi"/>
          <w:i/>
          <w:color w:val="auto"/>
          <w:lang w:val="en-US"/>
        </w:rPr>
        <w:t>lux</w:t>
      </w:r>
      <w:r w:rsidR="006571E3" w:rsidRPr="001F2215">
        <w:rPr>
          <w:rFonts w:asciiTheme="minorHAnsi" w:hAnsiTheme="minorHAnsi" w:cstheme="minorHAnsi"/>
          <w:color w:val="auto"/>
          <w:lang w:val="en-US"/>
        </w:rPr>
        <w:t xml:space="preserve"> specific </w:t>
      </w:r>
      <w:proofErr w:type="spellStart"/>
      <w:r w:rsidR="001E3291" w:rsidRPr="001F2215">
        <w:rPr>
          <w:rFonts w:asciiTheme="minorHAnsi" w:hAnsiTheme="minorHAnsi" w:cstheme="minorHAnsi"/>
          <w:color w:val="auto"/>
          <w:lang w:val="en-US"/>
        </w:rPr>
        <w:t>melanization</w:t>
      </w:r>
      <w:proofErr w:type="spellEnd"/>
      <w:r w:rsidR="006571E3" w:rsidRPr="001F2215">
        <w:rPr>
          <w:rFonts w:asciiTheme="minorHAnsi" w:hAnsiTheme="minorHAnsi" w:cstheme="minorHAnsi"/>
          <w:color w:val="auto"/>
          <w:lang w:val="en-US"/>
        </w:rPr>
        <w:t xml:space="preserve"> or death. </w:t>
      </w:r>
    </w:p>
    <w:p w14:paraId="6386A561" w14:textId="77777777" w:rsidR="006571E3" w:rsidRPr="001F2215" w:rsidRDefault="006571E3" w:rsidP="005C22E8">
      <w:pPr>
        <w:pStyle w:val="ListParagraph"/>
        <w:widowControl/>
        <w:autoSpaceDE/>
        <w:autoSpaceDN/>
        <w:adjustRightInd/>
        <w:ind w:left="0"/>
        <w:rPr>
          <w:rFonts w:asciiTheme="minorHAnsi" w:hAnsiTheme="minorHAnsi" w:cstheme="minorHAnsi"/>
          <w:color w:val="auto"/>
          <w:lang w:val="en-US"/>
        </w:rPr>
      </w:pPr>
    </w:p>
    <w:p w14:paraId="3F837173" w14:textId="2D815C76" w:rsidR="006571E3" w:rsidRPr="001F2215" w:rsidRDefault="006571E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Count the infected larva</w:t>
      </w:r>
      <w:r w:rsidR="00333699" w:rsidRPr="001F2215">
        <w:rPr>
          <w:rFonts w:asciiTheme="minorHAnsi" w:hAnsiTheme="minorHAnsi" w:cstheme="minorHAnsi"/>
          <w:color w:val="auto"/>
          <w:lang w:val="en-US"/>
        </w:rPr>
        <w:t>e</w:t>
      </w:r>
      <w:r w:rsidRPr="001F2215">
        <w:rPr>
          <w:rFonts w:asciiTheme="minorHAnsi" w:hAnsiTheme="minorHAnsi" w:cstheme="minorHAnsi"/>
          <w:color w:val="auto"/>
          <w:lang w:val="en-US"/>
        </w:rPr>
        <w:t xml:space="preserve"> into a </w:t>
      </w:r>
      <w:r w:rsidR="0093494E" w:rsidRPr="001F2215">
        <w:rPr>
          <w:rFonts w:asciiTheme="minorHAnsi" w:hAnsiTheme="minorHAnsi" w:cstheme="minorHAnsi"/>
          <w:color w:val="auto"/>
          <w:lang w:val="en-US"/>
        </w:rPr>
        <w:t>Petri</w:t>
      </w:r>
      <w:r w:rsidRPr="001F2215">
        <w:rPr>
          <w:rFonts w:asciiTheme="minorHAnsi" w:hAnsiTheme="minorHAnsi" w:cstheme="minorHAnsi"/>
          <w:color w:val="auto"/>
          <w:lang w:val="en-US"/>
        </w:rPr>
        <w:t xml:space="preserve"> dish lined with a layer of filter paper, a single 90 mm </w:t>
      </w:r>
      <w:r w:rsidR="0093494E" w:rsidRPr="001F2215">
        <w:rPr>
          <w:rFonts w:asciiTheme="minorHAnsi" w:hAnsiTheme="minorHAnsi" w:cstheme="minorHAnsi"/>
          <w:color w:val="auto"/>
          <w:lang w:val="en-US"/>
        </w:rPr>
        <w:t>Petri</w:t>
      </w:r>
      <w:r w:rsidRPr="001F2215">
        <w:rPr>
          <w:rFonts w:asciiTheme="minorHAnsi" w:hAnsiTheme="minorHAnsi" w:cstheme="minorHAnsi"/>
          <w:color w:val="auto"/>
          <w:lang w:val="en-US"/>
        </w:rPr>
        <w:t xml:space="preserve"> dish </w:t>
      </w:r>
      <w:r w:rsidR="00034D35" w:rsidRPr="001F2215">
        <w:rPr>
          <w:rFonts w:asciiTheme="minorHAnsi" w:hAnsiTheme="minorHAnsi" w:cstheme="minorHAnsi"/>
          <w:color w:val="auto"/>
          <w:lang w:val="en-US"/>
        </w:rPr>
        <w:t xml:space="preserve">can </w:t>
      </w:r>
      <w:r w:rsidRPr="001F2215">
        <w:rPr>
          <w:rFonts w:asciiTheme="minorHAnsi" w:hAnsiTheme="minorHAnsi" w:cstheme="minorHAnsi"/>
          <w:color w:val="auto"/>
          <w:lang w:val="en-US"/>
        </w:rPr>
        <w:t xml:space="preserve">accommodate </w:t>
      </w:r>
      <w:r w:rsidR="00034D35" w:rsidRPr="001F2215">
        <w:rPr>
          <w:rFonts w:asciiTheme="minorHAnsi" w:hAnsiTheme="minorHAnsi" w:cstheme="minorHAnsi"/>
          <w:color w:val="auto"/>
          <w:lang w:val="en-US"/>
        </w:rPr>
        <w:t>up to</w:t>
      </w:r>
      <w:r w:rsidRPr="001F2215">
        <w:rPr>
          <w:rFonts w:asciiTheme="minorHAnsi" w:hAnsiTheme="minorHAnsi" w:cstheme="minorHAnsi"/>
          <w:color w:val="auto"/>
          <w:lang w:val="en-US"/>
        </w:rPr>
        <w:t xml:space="preserve"> 30 larvae.</w:t>
      </w:r>
    </w:p>
    <w:p w14:paraId="30A4223E" w14:textId="77777777" w:rsidR="006571E3" w:rsidRPr="001F2215" w:rsidRDefault="006571E3" w:rsidP="006557DA">
      <w:pPr>
        <w:pStyle w:val="ListParagraph"/>
        <w:widowControl/>
        <w:autoSpaceDE/>
        <w:autoSpaceDN/>
        <w:adjustRightInd/>
        <w:ind w:left="0"/>
        <w:rPr>
          <w:rFonts w:asciiTheme="minorHAnsi" w:hAnsiTheme="minorHAnsi" w:cstheme="minorHAnsi"/>
          <w:color w:val="auto"/>
          <w:lang w:val="en-US"/>
        </w:rPr>
      </w:pPr>
    </w:p>
    <w:p w14:paraId="23C279B8" w14:textId="6E449E2E" w:rsidR="006571E3" w:rsidRPr="001F2215" w:rsidRDefault="006571E3" w:rsidP="0020671F">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Store the </w:t>
      </w:r>
      <w:r w:rsidR="0093494E" w:rsidRPr="001F2215">
        <w:rPr>
          <w:rFonts w:asciiTheme="minorHAnsi" w:hAnsiTheme="minorHAnsi" w:cstheme="minorHAnsi"/>
          <w:color w:val="auto"/>
          <w:lang w:val="en-US"/>
        </w:rPr>
        <w:t>Petri</w:t>
      </w:r>
      <w:r w:rsidRPr="001F2215">
        <w:rPr>
          <w:rFonts w:asciiTheme="minorHAnsi" w:hAnsiTheme="minorHAnsi" w:cstheme="minorHAnsi"/>
          <w:color w:val="auto"/>
          <w:lang w:val="en-US"/>
        </w:rPr>
        <w:t xml:space="preserve"> dish containing the larvae in a </w:t>
      </w:r>
      <w:r w:rsidR="00B91A41" w:rsidRPr="001F2215">
        <w:rPr>
          <w:rFonts w:asciiTheme="minorHAnsi" w:hAnsiTheme="minorHAnsi" w:cstheme="minorHAnsi"/>
          <w:color w:val="auto"/>
          <w:lang w:val="en-US"/>
        </w:rPr>
        <w:t xml:space="preserve">vented or non-sealed </w:t>
      </w:r>
      <w:r w:rsidRPr="001F2215">
        <w:rPr>
          <w:rFonts w:asciiTheme="minorHAnsi" w:hAnsiTheme="minorHAnsi" w:cstheme="minorHAnsi"/>
          <w:color w:val="auto"/>
          <w:lang w:val="en-US"/>
        </w:rPr>
        <w:t xml:space="preserve">dark box inside an incubator at 37 </w:t>
      </w:r>
      <w:r w:rsidR="006557DA">
        <w:rPr>
          <w:rFonts w:asciiTheme="minorHAnsi" w:hAnsiTheme="minorHAnsi" w:cstheme="minorHAnsi"/>
          <w:color w:val="auto"/>
          <w:lang w:val="en-US"/>
        </w:rPr>
        <w:t>°</w:t>
      </w:r>
      <w:r w:rsidRPr="001F2215">
        <w:rPr>
          <w:rFonts w:asciiTheme="minorHAnsi" w:hAnsiTheme="minorHAnsi" w:cstheme="minorHAnsi"/>
          <w:color w:val="auto"/>
          <w:lang w:val="en-US"/>
        </w:rPr>
        <w:t>C with 5% CO</w:t>
      </w:r>
      <w:r w:rsidRPr="006557DA">
        <w:rPr>
          <w:rFonts w:asciiTheme="minorHAnsi" w:hAnsiTheme="minorHAnsi" w:cstheme="minorHAnsi"/>
          <w:color w:val="auto"/>
          <w:vertAlign w:val="subscript"/>
          <w:lang w:val="en-US"/>
        </w:rPr>
        <w:t>2</w:t>
      </w:r>
      <w:r w:rsidRPr="001F2215">
        <w:rPr>
          <w:rFonts w:asciiTheme="minorHAnsi" w:hAnsiTheme="minorHAnsi" w:cstheme="minorHAnsi"/>
          <w:color w:val="auto"/>
          <w:lang w:val="en-US"/>
        </w:rPr>
        <w:t xml:space="preserve">. </w:t>
      </w:r>
    </w:p>
    <w:p w14:paraId="505CABCC" w14:textId="77777777" w:rsidR="00FE1CEE" w:rsidRPr="001F2215" w:rsidRDefault="00FE1CEE" w:rsidP="00144968">
      <w:pPr>
        <w:pStyle w:val="ListParagraph"/>
        <w:ind w:left="0"/>
        <w:rPr>
          <w:rFonts w:asciiTheme="minorHAnsi" w:hAnsiTheme="minorHAnsi" w:cstheme="minorHAnsi"/>
          <w:color w:val="auto"/>
          <w:lang w:val="en-US"/>
        </w:rPr>
      </w:pPr>
    </w:p>
    <w:p w14:paraId="04A8C818" w14:textId="40E3DFC3" w:rsidR="00AA597A" w:rsidRPr="001F2215" w:rsidRDefault="00FE1CEE" w:rsidP="00804CF2">
      <w:pPr>
        <w:pStyle w:val="ListParagraph"/>
        <w:widowControl/>
        <w:numPr>
          <w:ilvl w:val="0"/>
          <w:numId w:val="29"/>
        </w:numPr>
        <w:autoSpaceDE/>
        <w:autoSpaceDN/>
        <w:adjustRightInd/>
        <w:rPr>
          <w:rFonts w:asciiTheme="minorHAnsi" w:hAnsiTheme="minorHAnsi" w:cstheme="minorHAnsi"/>
          <w:b/>
          <w:color w:val="auto"/>
          <w:lang w:val="en-US"/>
        </w:rPr>
      </w:pPr>
      <w:r w:rsidRPr="001F2215">
        <w:rPr>
          <w:rFonts w:asciiTheme="minorHAnsi" w:hAnsiTheme="minorHAnsi" w:cstheme="minorHAnsi"/>
          <w:b/>
          <w:color w:val="auto"/>
          <w:lang w:val="en-US"/>
        </w:rPr>
        <w:t xml:space="preserve">Monitoring the survival of </w:t>
      </w:r>
      <w:r w:rsidRPr="001F2215">
        <w:rPr>
          <w:rFonts w:asciiTheme="minorHAnsi" w:hAnsiTheme="minorHAnsi" w:cstheme="minorHAnsi"/>
          <w:b/>
          <w:i/>
          <w:color w:val="auto"/>
          <w:lang w:val="en-US"/>
        </w:rPr>
        <w:t>G. mellonella</w:t>
      </w:r>
      <w:r w:rsidRPr="001F2215">
        <w:rPr>
          <w:rFonts w:asciiTheme="minorHAnsi" w:hAnsiTheme="minorHAnsi" w:cstheme="minorHAnsi"/>
          <w:b/>
          <w:color w:val="auto"/>
          <w:lang w:val="en-US"/>
        </w:rPr>
        <w:t xml:space="preserve"> following infection</w:t>
      </w:r>
    </w:p>
    <w:p w14:paraId="2516B50E" w14:textId="77777777" w:rsidR="00DA2C28" w:rsidRPr="001F2215" w:rsidRDefault="00DA2C28" w:rsidP="00144968">
      <w:pPr>
        <w:pStyle w:val="ListParagraph"/>
        <w:widowControl/>
        <w:autoSpaceDE/>
        <w:autoSpaceDN/>
        <w:adjustRightInd/>
        <w:ind w:left="0"/>
        <w:rPr>
          <w:rFonts w:asciiTheme="minorHAnsi" w:hAnsiTheme="minorHAnsi" w:cstheme="minorHAnsi"/>
          <w:b/>
          <w:color w:val="auto"/>
          <w:lang w:val="en-US"/>
        </w:rPr>
      </w:pPr>
    </w:p>
    <w:p w14:paraId="6429C7AC" w14:textId="2A29B393" w:rsidR="006571E3" w:rsidRPr="001F2215" w:rsidRDefault="00A1427D" w:rsidP="006C5F8A">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Over the time course, monitor the survival of the larvae every 24 h. Larvae </w:t>
      </w:r>
      <w:r w:rsidRPr="001F2215">
        <w:rPr>
          <w:rFonts w:asciiTheme="minorHAnsi" w:hAnsiTheme="minorHAnsi" w:cstheme="minorHAnsi"/>
          <w:noProof/>
          <w:color w:val="auto"/>
          <w:lang w:val="en-US"/>
        </w:rPr>
        <w:t>are considered</w:t>
      </w:r>
      <w:r w:rsidRPr="001F2215">
        <w:rPr>
          <w:rFonts w:asciiTheme="minorHAnsi" w:hAnsiTheme="minorHAnsi" w:cstheme="minorHAnsi"/>
          <w:color w:val="auto"/>
          <w:lang w:val="en-US"/>
        </w:rPr>
        <w:t xml:space="preserve"> dead when they fail to move in response to touch. </w:t>
      </w:r>
    </w:p>
    <w:p w14:paraId="7AB38E2D" w14:textId="77777777" w:rsidR="00A1427D" w:rsidRPr="001F2215" w:rsidRDefault="00A1427D" w:rsidP="00144968">
      <w:pPr>
        <w:widowControl/>
        <w:autoSpaceDE/>
        <w:autoSpaceDN/>
        <w:adjustRightInd/>
        <w:rPr>
          <w:rFonts w:asciiTheme="minorHAnsi" w:hAnsiTheme="minorHAnsi" w:cstheme="minorHAnsi"/>
          <w:color w:val="auto"/>
          <w:lang w:val="en-US"/>
        </w:rPr>
      </w:pPr>
    </w:p>
    <w:p w14:paraId="2DEC452E" w14:textId="138AE1A8" w:rsidR="00AA597A" w:rsidRPr="001F2215" w:rsidRDefault="006571E3" w:rsidP="00804CF2">
      <w:pPr>
        <w:pStyle w:val="Heading2"/>
        <w:keepLines/>
        <w:widowControl/>
        <w:numPr>
          <w:ilvl w:val="0"/>
          <w:numId w:val="29"/>
        </w:numPr>
        <w:autoSpaceDE/>
        <w:autoSpaceDN/>
        <w:adjustRightInd/>
        <w:rPr>
          <w:rFonts w:asciiTheme="minorHAnsi" w:hAnsiTheme="minorHAnsi" w:cstheme="minorHAnsi"/>
          <w:i/>
          <w:color w:val="auto"/>
          <w:lang w:val="en-US"/>
        </w:rPr>
      </w:pPr>
      <w:r w:rsidRPr="001F2215">
        <w:rPr>
          <w:rFonts w:asciiTheme="minorHAnsi" w:hAnsiTheme="minorHAnsi" w:cstheme="minorHAnsi"/>
          <w:color w:val="auto"/>
          <w:lang w:val="en-US"/>
        </w:rPr>
        <w:t xml:space="preserve">Measuring </w:t>
      </w:r>
      <w:r w:rsidRPr="00932B6C">
        <w:rPr>
          <w:rFonts w:asciiTheme="minorHAnsi" w:hAnsiTheme="minorHAnsi" w:cstheme="minorHAnsi"/>
          <w:color w:val="auto"/>
          <w:lang w:val="en-US"/>
        </w:rPr>
        <w:t xml:space="preserve">the </w:t>
      </w:r>
      <w:r w:rsidR="002D239D" w:rsidRPr="00932B6C">
        <w:rPr>
          <w:rFonts w:asciiTheme="minorHAnsi" w:hAnsiTheme="minorHAnsi" w:cstheme="minorHAnsi"/>
          <w:color w:val="auto"/>
          <w:lang w:val="en-US"/>
        </w:rPr>
        <w:t>in vivo</w:t>
      </w:r>
      <w:r w:rsidRPr="001F2215">
        <w:rPr>
          <w:rFonts w:asciiTheme="minorHAnsi" w:hAnsiTheme="minorHAnsi" w:cstheme="minorHAnsi"/>
          <w:color w:val="auto"/>
          <w:lang w:val="en-US"/>
        </w:rPr>
        <w:t xml:space="preserve"> burden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in </w:t>
      </w:r>
      <w:r w:rsidRPr="001F2215">
        <w:rPr>
          <w:rFonts w:asciiTheme="minorHAnsi" w:hAnsiTheme="minorHAnsi" w:cstheme="minorHAnsi"/>
          <w:i/>
          <w:color w:val="auto"/>
          <w:lang w:val="en-US"/>
        </w:rPr>
        <w:t>G. mellonella</w:t>
      </w:r>
    </w:p>
    <w:p w14:paraId="27D4BE45" w14:textId="77777777" w:rsidR="00DA2C28" w:rsidRPr="001F2215" w:rsidRDefault="00DA2C28" w:rsidP="00144968">
      <w:pPr>
        <w:rPr>
          <w:rFonts w:asciiTheme="minorHAnsi" w:hAnsiTheme="minorHAnsi" w:cstheme="minorHAnsi"/>
          <w:lang w:val="en-US"/>
        </w:rPr>
      </w:pPr>
    </w:p>
    <w:p w14:paraId="2713B5F5" w14:textId="644B382F" w:rsidR="006571E3" w:rsidRPr="001F2215" w:rsidRDefault="006571E3" w:rsidP="00514E99">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At each time point</w:t>
      </w:r>
      <w:r w:rsidR="00514E99">
        <w:rPr>
          <w:rFonts w:asciiTheme="minorHAnsi" w:hAnsiTheme="minorHAnsi" w:cstheme="minorHAnsi"/>
          <w:color w:val="auto"/>
          <w:lang w:val="en-US"/>
        </w:rPr>
        <w:t>,</w:t>
      </w:r>
      <w:r w:rsidRPr="001F2215">
        <w:rPr>
          <w:rFonts w:asciiTheme="minorHAnsi" w:hAnsiTheme="minorHAnsi" w:cstheme="minorHAnsi"/>
          <w:color w:val="auto"/>
          <w:lang w:val="en-US"/>
        </w:rPr>
        <w:t xml:space="preserve"> randomly sele</w:t>
      </w:r>
      <w:r w:rsidR="002A19A1" w:rsidRPr="001F2215">
        <w:rPr>
          <w:rFonts w:asciiTheme="minorHAnsi" w:hAnsiTheme="minorHAnsi" w:cstheme="minorHAnsi"/>
          <w:color w:val="auto"/>
          <w:lang w:val="en-US"/>
        </w:rPr>
        <w:t xml:space="preserve">ct </w:t>
      </w:r>
      <w:r w:rsidR="006F43E1" w:rsidRPr="001F2215">
        <w:rPr>
          <w:rFonts w:asciiTheme="minorHAnsi" w:hAnsiTheme="minorHAnsi" w:cstheme="minorHAnsi"/>
          <w:color w:val="auto"/>
          <w:lang w:val="en-US"/>
        </w:rPr>
        <w:t>five</w:t>
      </w:r>
      <w:r w:rsidR="002A19A1" w:rsidRPr="001F2215">
        <w:rPr>
          <w:rFonts w:asciiTheme="minorHAnsi" w:hAnsiTheme="minorHAnsi" w:cstheme="minorHAnsi"/>
          <w:color w:val="auto"/>
          <w:lang w:val="en-US"/>
        </w:rPr>
        <w:t xml:space="preserve"> </w:t>
      </w:r>
      <w:r w:rsidR="00DA2C28" w:rsidRPr="001F2215">
        <w:rPr>
          <w:rFonts w:asciiTheme="minorHAnsi" w:hAnsiTheme="minorHAnsi" w:cstheme="minorHAnsi"/>
          <w:color w:val="auto"/>
          <w:lang w:val="en-US"/>
        </w:rPr>
        <w:t xml:space="preserve">infected </w:t>
      </w:r>
      <w:r w:rsidR="002A19A1" w:rsidRPr="001F2215">
        <w:rPr>
          <w:rFonts w:asciiTheme="minorHAnsi" w:hAnsiTheme="minorHAnsi" w:cstheme="minorHAnsi"/>
          <w:color w:val="auto"/>
          <w:lang w:val="en-US"/>
        </w:rPr>
        <w:t xml:space="preserve">larvae </w:t>
      </w:r>
      <w:r w:rsidR="00A41D42" w:rsidRPr="001F2215">
        <w:rPr>
          <w:rFonts w:asciiTheme="minorHAnsi" w:hAnsiTheme="minorHAnsi" w:cstheme="minorHAnsi"/>
          <w:color w:val="auto"/>
          <w:lang w:val="en-US"/>
        </w:rPr>
        <w:t>previously prepared in section 3</w:t>
      </w:r>
      <w:r w:rsidR="002A19A1" w:rsidRPr="001F2215">
        <w:rPr>
          <w:rFonts w:asciiTheme="minorHAnsi" w:hAnsiTheme="minorHAnsi" w:cstheme="minorHAnsi"/>
          <w:color w:val="auto"/>
          <w:lang w:val="en-US"/>
        </w:rPr>
        <w:t xml:space="preserve"> and g</w:t>
      </w:r>
      <w:r w:rsidRPr="001F2215">
        <w:rPr>
          <w:rFonts w:asciiTheme="minorHAnsi" w:hAnsiTheme="minorHAnsi" w:cstheme="minorHAnsi"/>
          <w:color w:val="auto"/>
          <w:lang w:val="en-US"/>
        </w:rPr>
        <w:t xml:space="preserve">ently </w:t>
      </w:r>
      <w:r w:rsidR="00EA52F3" w:rsidRPr="001F2215">
        <w:rPr>
          <w:rFonts w:asciiTheme="minorHAnsi" w:hAnsiTheme="minorHAnsi" w:cstheme="minorHAnsi"/>
          <w:noProof/>
          <w:color w:val="auto"/>
          <w:lang w:val="en-US"/>
        </w:rPr>
        <w:t>sterilize</w:t>
      </w:r>
      <w:r w:rsidRPr="001F2215">
        <w:rPr>
          <w:rFonts w:asciiTheme="minorHAnsi" w:hAnsiTheme="minorHAnsi" w:cstheme="minorHAnsi"/>
          <w:color w:val="auto"/>
          <w:lang w:val="en-US"/>
        </w:rPr>
        <w:t xml:space="preserve"> the larva</w:t>
      </w:r>
      <w:r w:rsidR="006F43E1" w:rsidRPr="001F2215">
        <w:rPr>
          <w:rFonts w:asciiTheme="minorHAnsi" w:hAnsiTheme="minorHAnsi" w:cstheme="minorHAnsi"/>
          <w:color w:val="auto"/>
          <w:lang w:val="en-US"/>
        </w:rPr>
        <w:t>l surfaces</w:t>
      </w:r>
      <w:r w:rsidRPr="001F2215">
        <w:rPr>
          <w:rFonts w:asciiTheme="minorHAnsi" w:hAnsiTheme="minorHAnsi" w:cstheme="minorHAnsi"/>
          <w:color w:val="auto"/>
          <w:lang w:val="en-US"/>
        </w:rPr>
        <w:t xml:space="preserve"> using </w:t>
      </w:r>
      <w:r w:rsidR="008F48DB" w:rsidRPr="001F2215">
        <w:rPr>
          <w:rFonts w:asciiTheme="minorHAnsi" w:hAnsiTheme="minorHAnsi" w:cstheme="minorHAnsi"/>
          <w:color w:val="auto"/>
          <w:lang w:val="en-US"/>
        </w:rPr>
        <w:t>a</w:t>
      </w:r>
      <w:r w:rsidR="00BE33BF" w:rsidRPr="001F2215">
        <w:rPr>
          <w:rFonts w:asciiTheme="minorHAnsi" w:hAnsiTheme="minorHAnsi" w:cstheme="minorHAnsi"/>
          <w:color w:val="auto"/>
          <w:lang w:val="en-US"/>
        </w:rPr>
        <w:t xml:space="preserve"> cotton </w:t>
      </w:r>
      <w:r w:rsidR="00AD3187" w:rsidRPr="001F2215">
        <w:rPr>
          <w:rFonts w:asciiTheme="minorHAnsi" w:hAnsiTheme="minorHAnsi" w:cstheme="minorHAnsi"/>
          <w:color w:val="auto"/>
          <w:lang w:val="en-US"/>
        </w:rPr>
        <w:t xml:space="preserve">bud </w:t>
      </w:r>
      <w:r w:rsidR="00BE33BF" w:rsidRPr="001F2215">
        <w:rPr>
          <w:rFonts w:asciiTheme="minorHAnsi" w:hAnsiTheme="minorHAnsi" w:cstheme="minorHAnsi"/>
          <w:color w:val="auto"/>
          <w:lang w:val="en-US"/>
        </w:rPr>
        <w:t>swabs</w:t>
      </w:r>
      <w:r w:rsidR="00D71330" w:rsidRPr="001F2215">
        <w:rPr>
          <w:rFonts w:asciiTheme="minorHAnsi" w:hAnsiTheme="minorHAnsi" w:cstheme="minorHAnsi"/>
          <w:color w:val="auto"/>
          <w:lang w:val="en-US"/>
        </w:rPr>
        <w:t xml:space="preserve"> soaked in 70% ethanol</w:t>
      </w:r>
      <w:r w:rsidRPr="001F2215">
        <w:rPr>
          <w:rFonts w:asciiTheme="minorHAnsi" w:hAnsiTheme="minorHAnsi" w:cstheme="minorHAnsi"/>
          <w:color w:val="auto"/>
          <w:lang w:val="en-US"/>
        </w:rPr>
        <w:t>.</w:t>
      </w:r>
    </w:p>
    <w:p w14:paraId="3A38342C" w14:textId="77777777" w:rsidR="006571E3" w:rsidRPr="001F2215" w:rsidRDefault="006571E3" w:rsidP="00144968">
      <w:pPr>
        <w:rPr>
          <w:rFonts w:asciiTheme="minorHAnsi" w:hAnsiTheme="minorHAnsi" w:cstheme="minorHAnsi"/>
          <w:color w:val="auto"/>
          <w:lang w:val="en-US"/>
        </w:rPr>
      </w:pPr>
    </w:p>
    <w:p w14:paraId="1936505B" w14:textId="5548C27A" w:rsidR="006571E3" w:rsidRPr="001F2215" w:rsidRDefault="00744AB1" w:rsidP="00144968">
      <w:pPr>
        <w:rPr>
          <w:rFonts w:asciiTheme="minorHAnsi" w:hAnsiTheme="minorHAnsi" w:cstheme="minorHAnsi"/>
          <w:color w:val="auto"/>
          <w:lang w:val="en-US"/>
        </w:rPr>
      </w:pPr>
      <w:r w:rsidRPr="00744AB1">
        <w:rPr>
          <w:rFonts w:asciiTheme="minorHAnsi" w:hAnsiTheme="minorHAnsi" w:cstheme="minorHAnsi"/>
          <w:color w:val="auto"/>
          <w:lang w:val="en-US"/>
        </w:rPr>
        <w:t>NOTE:</w:t>
      </w:r>
      <w:r w:rsidR="006571E3" w:rsidRPr="001F2215">
        <w:rPr>
          <w:rFonts w:asciiTheme="minorHAnsi" w:hAnsiTheme="minorHAnsi" w:cstheme="minorHAnsi"/>
          <w:color w:val="auto"/>
          <w:lang w:val="en-US"/>
        </w:rPr>
        <w:t xml:space="preserve"> This step is important when plating </w:t>
      </w:r>
      <w:r w:rsidR="004A43A9" w:rsidRPr="001F2215">
        <w:rPr>
          <w:rFonts w:asciiTheme="minorHAnsi" w:hAnsiTheme="minorHAnsi" w:cstheme="minorHAnsi"/>
          <w:color w:val="auto"/>
          <w:lang w:val="en-US"/>
        </w:rPr>
        <w:t xml:space="preserve">larval </w:t>
      </w:r>
      <w:r w:rsidR="006571E3" w:rsidRPr="001F2215">
        <w:rPr>
          <w:rFonts w:asciiTheme="minorHAnsi" w:hAnsiTheme="minorHAnsi" w:cstheme="minorHAnsi"/>
          <w:color w:val="auto"/>
          <w:lang w:val="en-US"/>
        </w:rPr>
        <w:t xml:space="preserve">homogenate for </w:t>
      </w:r>
      <w:r w:rsidR="00F62D3D" w:rsidRPr="001F2215">
        <w:rPr>
          <w:rFonts w:asciiTheme="minorHAnsi" w:hAnsiTheme="minorHAnsi" w:cstheme="minorHAnsi"/>
          <w:color w:val="auto"/>
          <w:lang w:val="en-US"/>
        </w:rPr>
        <w:t xml:space="preserve">mycobacterial </w:t>
      </w:r>
      <w:r w:rsidR="006571E3" w:rsidRPr="001F2215">
        <w:rPr>
          <w:rFonts w:asciiTheme="minorHAnsi" w:hAnsiTheme="minorHAnsi" w:cstheme="minorHAnsi"/>
          <w:color w:val="auto"/>
          <w:lang w:val="en-US"/>
        </w:rPr>
        <w:t>CF</w:t>
      </w:r>
      <w:r w:rsidR="006F43E1" w:rsidRPr="001F2215">
        <w:rPr>
          <w:rFonts w:asciiTheme="minorHAnsi" w:hAnsiTheme="minorHAnsi" w:cstheme="minorHAnsi"/>
          <w:color w:val="auto"/>
          <w:lang w:val="en-US"/>
        </w:rPr>
        <w:t>U</w:t>
      </w:r>
      <w:r w:rsidR="006571E3" w:rsidRPr="001F2215">
        <w:rPr>
          <w:rFonts w:asciiTheme="minorHAnsi" w:hAnsiTheme="minorHAnsi" w:cstheme="minorHAnsi"/>
          <w:color w:val="auto"/>
          <w:lang w:val="en-US"/>
        </w:rPr>
        <w:t xml:space="preserve"> </w:t>
      </w:r>
      <w:r w:rsidR="00F62D3D" w:rsidRPr="001F2215">
        <w:rPr>
          <w:rFonts w:asciiTheme="minorHAnsi" w:hAnsiTheme="minorHAnsi" w:cstheme="minorHAnsi"/>
          <w:color w:val="auto"/>
          <w:lang w:val="en-US"/>
        </w:rPr>
        <w:t>enumeration</w:t>
      </w:r>
      <w:r w:rsidR="006571E3" w:rsidRPr="001F2215">
        <w:rPr>
          <w:rFonts w:asciiTheme="minorHAnsi" w:hAnsiTheme="minorHAnsi" w:cstheme="minorHAnsi"/>
          <w:color w:val="auto"/>
          <w:lang w:val="en-US"/>
        </w:rPr>
        <w:t xml:space="preserve"> as non-</w:t>
      </w:r>
      <w:r w:rsidR="00EA52F3" w:rsidRPr="001F2215">
        <w:rPr>
          <w:rFonts w:asciiTheme="minorHAnsi" w:hAnsiTheme="minorHAnsi" w:cstheme="minorHAnsi"/>
          <w:color w:val="auto"/>
          <w:lang w:val="en-US"/>
        </w:rPr>
        <w:t>sterilized</w:t>
      </w:r>
      <w:r w:rsidR="006571E3" w:rsidRPr="001F2215">
        <w:rPr>
          <w:rFonts w:asciiTheme="minorHAnsi" w:hAnsiTheme="minorHAnsi" w:cstheme="minorHAnsi"/>
          <w:color w:val="auto"/>
          <w:lang w:val="en-US"/>
        </w:rPr>
        <w:t xml:space="preserve"> larvae c</w:t>
      </w:r>
      <w:r w:rsidR="00F62D3D" w:rsidRPr="001F2215">
        <w:rPr>
          <w:rFonts w:asciiTheme="minorHAnsi" w:hAnsiTheme="minorHAnsi" w:cstheme="minorHAnsi"/>
          <w:color w:val="auto"/>
          <w:lang w:val="en-US"/>
        </w:rPr>
        <w:t>an</w:t>
      </w:r>
      <w:r w:rsidR="006571E3" w:rsidRPr="001F2215">
        <w:rPr>
          <w:rFonts w:asciiTheme="minorHAnsi" w:hAnsiTheme="minorHAnsi" w:cstheme="minorHAnsi"/>
          <w:color w:val="auto"/>
          <w:lang w:val="en-US"/>
        </w:rPr>
        <w:t xml:space="preserve"> lead to contamination. </w:t>
      </w:r>
    </w:p>
    <w:p w14:paraId="53B57AC4" w14:textId="77777777" w:rsidR="006571E3" w:rsidRPr="001F2215" w:rsidRDefault="006571E3" w:rsidP="00144968">
      <w:pPr>
        <w:rPr>
          <w:rFonts w:asciiTheme="minorHAnsi" w:hAnsiTheme="minorHAnsi" w:cstheme="minorHAnsi"/>
          <w:color w:val="auto"/>
          <w:lang w:val="en-US"/>
        </w:rPr>
      </w:pPr>
    </w:p>
    <w:p w14:paraId="74338485" w14:textId="5A96EFA1" w:rsidR="006571E3" w:rsidRPr="001F2215" w:rsidRDefault="006571E3" w:rsidP="00514E99">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Place</w:t>
      </w:r>
      <w:r w:rsidR="00F62D3D" w:rsidRPr="001F2215">
        <w:rPr>
          <w:rFonts w:asciiTheme="minorHAnsi" w:hAnsiTheme="minorHAnsi" w:cstheme="minorHAnsi"/>
          <w:color w:val="auto"/>
          <w:lang w:val="en-US"/>
        </w:rPr>
        <w:t xml:space="preserve"> </w:t>
      </w:r>
      <w:r w:rsidR="00DA2C28"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larva</w:t>
      </w:r>
      <w:r w:rsidR="002A19A1" w:rsidRPr="001F2215">
        <w:rPr>
          <w:rFonts w:asciiTheme="minorHAnsi" w:hAnsiTheme="minorHAnsi" w:cstheme="minorHAnsi"/>
          <w:color w:val="auto"/>
          <w:lang w:val="en-US"/>
        </w:rPr>
        <w:t>e</w:t>
      </w:r>
      <w:r w:rsidRPr="001F2215">
        <w:rPr>
          <w:rFonts w:asciiTheme="minorHAnsi" w:hAnsiTheme="minorHAnsi" w:cstheme="minorHAnsi"/>
          <w:color w:val="auto"/>
          <w:lang w:val="en-US"/>
        </w:rPr>
        <w:t xml:space="preserve"> </w:t>
      </w:r>
      <w:r w:rsidR="002A19A1" w:rsidRPr="001F2215">
        <w:rPr>
          <w:rFonts w:asciiTheme="minorHAnsi" w:hAnsiTheme="minorHAnsi" w:cstheme="minorHAnsi"/>
          <w:color w:val="auto"/>
          <w:lang w:val="en-US"/>
        </w:rPr>
        <w:t xml:space="preserve">individually </w:t>
      </w:r>
      <w:r w:rsidRPr="001F2215">
        <w:rPr>
          <w:rFonts w:asciiTheme="minorHAnsi" w:hAnsiTheme="minorHAnsi" w:cstheme="minorHAnsi"/>
          <w:color w:val="auto"/>
          <w:lang w:val="en-US"/>
        </w:rPr>
        <w:t xml:space="preserve">into </w:t>
      </w:r>
      <w:r w:rsidR="00E9014A" w:rsidRPr="001F2215">
        <w:rPr>
          <w:rFonts w:asciiTheme="minorHAnsi" w:hAnsiTheme="minorHAnsi" w:cstheme="minorHAnsi"/>
          <w:color w:val="auto"/>
          <w:lang w:val="en-US"/>
        </w:rPr>
        <w:t xml:space="preserve">2 </w:t>
      </w:r>
      <w:r w:rsidR="001B6188" w:rsidRPr="001F2215">
        <w:rPr>
          <w:rFonts w:asciiTheme="minorHAnsi" w:hAnsiTheme="minorHAnsi" w:cstheme="minorHAnsi"/>
          <w:color w:val="auto"/>
          <w:lang w:val="en-US"/>
        </w:rPr>
        <w:t xml:space="preserve">mL </w:t>
      </w:r>
      <w:r w:rsidRPr="001F2215">
        <w:rPr>
          <w:rFonts w:asciiTheme="minorHAnsi" w:hAnsiTheme="minorHAnsi" w:cstheme="minorHAnsi"/>
          <w:color w:val="auto"/>
          <w:lang w:val="en-US"/>
        </w:rPr>
        <w:t>lysing matrix tube</w:t>
      </w:r>
      <w:r w:rsidR="00F62D3D"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containing 800 µ</w:t>
      </w:r>
      <w:r w:rsidR="00230E6B" w:rsidRPr="001F2215">
        <w:rPr>
          <w:rFonts w:asciiTheme="minorHAnsi" w:hAnsiTheme="minorHAnsi" w:cstheme="minorHAnsi"/>
          <w:color w:val="auto"/>
          <w:lang w:val="en-US"/>
        </w:rPr>
        <w:t>L</w:t>
      </w:r>
      <w:r w:rsidRPr="001F2215">
        <w:rPr>
          <w:rFonts w:asciiTheme="minorHAnsi" w:hAnsiTheme="minorHAnsi" w:cstheme="minorHAnsi"/>
          <w:color w:val="auto"/>
          <w:lang w:val="en-US"/>
        </w:rPr>
        <w:t xml:space="preserve"> of sterile PBS.</w:t>
      </w:r>
      <w:r w:rsidR="00870839" w:rsidRPr="001F2215">
        <w:rPr>
          <w:rFonts w:asciiTheme="minorHAnsi" w:hAnsiTheme="minorHAnsi" w:cstheme="minorHAnsi"/>
          <w:color w:val="auto"/>
          <w:lang w:val="en-US"/>
        </w:rPr>
        <w:t xml:space="preserve"> </w:t>
      </w:r>
    </w:p>
    <w:p w14:paraId="264864EB" w14:textId="77777777" w:rsidR="00E9014A" w:rsidRPr="001F2215" w:rsidRDefault="00E9014A" w:rsidP="00144968">
      <w:pPr>
        <w:pStyle w:val="ListParagraph"/>
        <w:widowControl/>
        <w:autoSpaceDE/>
        <w:autoSpaceDN/>
        <w:adjustRightInd/>
        <w:ind w:left="0"/>
        <w:rPr>
          <w:rFonts w:asciiTheme="minorHAnsi" w:hAnsiTheme="minorHAnsi" w:cstheme="minorHAnsi"/>
          <w:color w:val="auto"/>
          <w:lang w:val="en-US"/>
        </w:rPr>
      </w:pPr>
    </w:p>
    <w:p w14:paraId="776FE1EB" w14:textId="50FF9398" w:rsidR="006571E3" w:rsidRPr="001F2215" w:rsidRDefault="00EA52F3" w:rsidP="00514E99">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Homogenize</w:t>
      </w:r>
      <w:r w:rsidR="006571E3" w:rsidRPr="001F2215">
        <w:rPr>
          <w:rFonts w:asciiTheme="minorHAnsi" w:hAnsiTheme="minorHAnsi" w:cstheme="minorHAnsi"/>
          <w:color w:val="auto"/>
          <w:lang w:val="en-US"/>
        </w:rPr>
        <w:t xml:space="preserve"> the larvae</w:t>
      </w:r>
      <w:r w:rsidR="00F62D3D" w:rsidRPr="001F2215">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 xml:space="preserve">using a </w:t>
      </w:r>
      <w:r w:rsidRPr="001F2215">
        <w:rPr>
          <w:rFonts w:asciiTheme="minorHAnsi" w:hAnsiTheme="minorHAnsi" w:cstheme="minorHAnsi"/>
          <w:color w:val="auto"/>
          <w:lang w:val="en-US"/>
        </w:rPr>
        <w:t>homogenizer</w:t>
      </w:r>
      <w:r w:rsidR="006571E3" w:rsidRPr="001F2215">
        <w:rPr>
          <w:rFonts w:asciiTheme="minorHAnsi" w:hAnsiTheme="minorHAnsi" w:cstheme="minorHAnsi"/>
          <w:color w:val="auto"/>
          <w:lang w:val="en-US"/>
        </w:rPr>
        <w:t xml:space="preserve"> for 60 s at 6.0 m/s. </w:t>
      </w:r>
    </w:p>
    <w:p w14:paraId="1A3ADB1A" w14:textId="77777777" w:rsidR="006571E3" w:rsidRPr="001F2215" w:rsidRDefault="006571E3" w:rsidP="00514E99">
      <w:pPr>
        <w:pStyle w:val="ListParagraph"/>
        <w:widowControl/>
        <w:autoSpaceDE/>
        <w:autoSpaceDN/>
        <w:adjustRightInd/>
        <w:ind w:left="0"/>
        <w:rPr>
          <w:rFonts w:asciiTheme="minorHAnsi" w:hAnsiTheme="minorHAnsi" w:cstheme="minorHAnsi"/>
          <w:color w:val="auto"/>
          <w:lang w:val="en-US"/>
        </w:rPr>
      </w:pPr>
    </w:p>
    <w:p w14:paraId="5EF4291E" w14:textId="5D069A8F" w:rsidR="006571E3" w:rsidRPr="001F2215" w:rsidRDefault="00F62D3D" w:rsidP="00514E99">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Centrifuge the </w:t>
      </w:r>
      <w:r w:rsidR="00DA2C28" w:rsidRPr="001F2215">
        <w:rPr>
          <w:rFonts w:asciiTheme="minorHAnsi" w:hAnsiTheme="minorHAnsi" w:cstheme="minorHAnsi"/>
          <w:color w:val="auto"/>
          <w:lang w:val="en-US"/>
        </w:rPr>
        <w:t xml:space="preserve">lysing </w:t>
      </w:r>
      <w:r w:rsidRPr="001F2215">
        <w:rPr>
          <w:rFonts w:asciiTheme="minorHAnsi" w:hAnsiTheme="minorHAnsi" w:cstheme="minorHAnsi"/>
          <w:color w:val="auto"/>
          <w:lang w:val="en-US"/>
        </w:rPr>
        <w:t xml:space="preserve">tubes </w:t>
      </w:r>
      <w:r w:rsidR="00DA2C28" w:rsidRPr="001F2215">
        <w:rPr>
          <w:rFonts w:asciiTheme="minorHAnsi" w:hAnsiTheme="minorHAnsi" w:cstheme="minorHAnsi"/>
          <w:color w:val="auto"/>
          <w:lang w:val="en-US"/>
        </w:rPr>
        <w:t>at</w:t>
      </w:r>
      <w:r w:rsidR="00D05BA3" w:rsidRPr="001F2215">
        <w:rPr>
          <w:rFonts w:asciiTheme="minorHAnsi" w:hAnsiTheme="minorHAnsi" w:cstheme="minorHAnsi"/>
          <w:color w:val="auto"/>
          <w:lang w:val="en-US"/>
        </w:rPr>
        <w:t xml:space="preserve"> </w:t>
      </w:r>
      <w:r w:rsidR="00C13952" w:rsidRPr="001F2215">
        <w:rPr>
          <w:rFonts w:asciiTheme="minorHAnsi" w:hAnsiTheme="minorHAnsi" w:cstheme="minorHAnsi"/>
          <w:color w:val="auto"/>
          <w:lang w:val="en-US"/>
        </w:rPr>
        <w:t xml:space="preserve">3500 </w:t>
      </w:r>
      <w:r w:rsidR="00514E99">
        <w:rPr>
          <w:rFonts w:asciiTheme="minorHAnsi" w:hAnsiTheme="minorHAnsi" w:cstheme="minorHAnsi"/>
          <w:color w:val="auto"/>
          <w:lang w:val="en-US"/>
        </w:rPr>
        <w:t xml:space="preserve">x </w:t>
      </w:r>
      <w:r w:rsidR="00C13952" w:rsidRPr="00514E99">
        <w:rPr>
          <w:rFonts w:asciiTheme="minorHAnsi" w:hAnsiTheme="minorHAnsi" w:cstheme="minorHAnsi"/>
          <w:i/>
          <w:color w:val="auto"/>
          <w:lang w:val="en-US"/>
        </w:rPr>
        <w:t>g</w:t>
      </w:r>
      <w:r w:rsidRPr="001F2215">
        <w:rPr>
          <w:rFonts w:asciiTheme="minorHAnsi" w:hAnsiTheme="minorHAnsi" w:cstheme="minorHAnsi"/>
          <w:color w:val="auto"/>
          <w:lang w:val="en-US"/>
        </w:rPr>
        <w:t xml:space="preserve"> for </w:t>
      </w:r>
      <w:r w:rsidR="00F70340" w:rsidRPr="001F2215">
        <w:rPr>
          <w:rFonts w:asciiTheme="minorHAnsi" w:hAnsiTheme="minorHAnsi" w:cstheme="minorHAnsi"/>
          <w:color w:val="auto"/>
          <w:lang w:val="en-US"/>
        </w:rPr>
        <w:t>5</w:t>
      </w:r>
      <w:r w:rsidRPr="001F2215">
        <w:rPr>
          <w:rFonts w:asciiTheme="minorHAnsi" w:hAnsiTheme="minorHAnsi" w:cstheme="minorHAnsi"/>
          <w:color w:val="auto"/>
          <w:lang w:val="en-US"/>
        </w:rPr>
        <w:t xml:space="preserve"> s to remove homogenate from</w:t>
      </w:r>
      <w:r w:rsidR="002A19A1" w:rsidRPr="001F2215">
        <w:rPr>
          <w:rFonts w:asciiTheme="minorHAnsi" w:hAnsiTheme="minorHAnsi" w:cstheme="minorHAnsi"/>
          <w:color w:val="auto"/>
          <w:lang w:val="en-US"/>
        </w:rPr>
        <w:t xml:space="preserve"> the lids</w:t>
      </w:r>
      <w:r w:rsidR="006F43E1" w:rsidRPr="001F2215">
        <w:rPr>
          <w:rFonts w:asciiTheme="minorHAnsi" w:hAnsiTheme="minorHAnsi" w:cstheme="minorHAnsi"/>
          <w:color w:val="auto"/>
          <w:lang w:val="en-US"/>
        </w:rPr>
        <w:t>,</w:t>
      </w:r>
      <w:r w:rsidR="002A19A1" w:rsidRPr="001F2215">
        <w:rPr>
          <w:rFonts w:asciiTheme="minorHAnsi" w:hAnsiTheme="minorHAnsi" w:cstheme="minorHAnsi"/>
          <w:color w:val="auto"/>
          <w:lang w:val="en-US"/>
        </w:rPr>
        <w:t xml:space="preserve"> and c</w:t>
      </w:r>
      <w:r w:rsidR="006571E3" w:rsidRPr="001F2215">
        <w:rPr>
          <w:rFonts w:asciiTheme="minorHAnsi" w:hAnsiTheme="minorHAnsi" w:cstheme="minorHAnsi"/>
          <w:color w:val="auto"/>
          <w:lang w:val="en-US"/>
        </w:rPr>
        <w:t>arefully decant the</w:t>
      </w:r>
      <w:r w:rsidR="002A19A1" w:rsidRPr="001F2215">
        <w:rPr>
          <w:rFonts w:asciiTheme="minorHAnsi" w:hAnsiTheme="minorHAnsi" w:cstheme="minorHAnsi"/>
          <w:color w:val="auto"/>
          <w:lang w:val="en-US"/>
        </w:rPr>
        <w:t xml:space="preserve"> homogenate</w:t>
      </w:r>
      <w:r w:rsidR="006571E3" w:rsidRPr="001F2215">
        <w:rPr>
          <w:rFonts w:asciiTheme="minorHAnsi" w:hAnsiTheme="minorHAnsi" w:cstheme="minorHAnsi"/>
          <w:color w:val="auto"/>
          <w:lang w:val="en-US"/>
        </w:rPr>
        <w:t xml:space="preserve"> into </w:t>
      </w:r>
      <w:r w:rsidR="00BE33BF" w:rsidRPr="001F2215">
        <w:rPr>
          <w:rFonts w:asciiTheme="minorHAnsi" w:hAnsiTheme="minorHAnsi" w:cstheme="minorHAnsi"/>
          <w:color w:val="auto"/>
          <w:lang w:val="en-US"/>
        </w:rPr>
        <w:t>sterile</w:t>
      </w:r>
      <w:r w:rsidR="006571E3" w:rsidRPr="001F2215">
        <w:rPr>
          <w:rFonts w:asciiTheme="minorHAnsi" w:hAnsiTheme="minorHAnsi" w:cstheme="minorHAnsi"/>
          <w:color w:val="auto"/>
          <w:lang w:val="en-US"/>
        </w:rPr>
        <w:t xml:space="preserve"> luminometer tubes</w:t>
      </w:r>
      <w:r w:rsidR="00DA2C28" w:rsidRPr="001F2215">
        <w:rPr>
          <w:rFonts w:asciiTheme="minorHAnsi" w:hAnsiTheme="minorHAnsi" w:cstheme="minorHAnsi"/>
          <w:color w:val="auto"/>
          <w:lang w:val="en-US"/>
        </w:rPr>
        <w:t xml:space="preserve"> individually</w:t>
      </w:r>
      <w:r w:rsidR="006571E3" w:rsidRPr="001F2215">
        <w:rPr>
          <w:rFonts w:asciiTheme="minorHAnsi" w:hAnsiTheme="minorHAnsi" w:cstheme="minorHAnsi"/>
          <w:color w:val="auto"/>
          <w:lang w:val="en-US"/>
        </w:rPr>
        <w:t xml:space="preserve">. </w:t>
      </w:r>
    </w:p>
    <w:p w14:paraId="3328B023" w14:textId="77777777" w:rsidR="00BE33BF" w:rsidRPr="00514E99" w:rsidRDefault="00BE33BF" w:rsidP="00D70E5F">
      <w:pPr>
        <w:pStyle w:val="ListParagraph"/>
        <w:widowControl/>
        <w:autoSpaceDE/>
        <w:autoSpaceDN/>
        <w:adjustRightInd/>
        <w:ind w:left="0"/>
        <w:rPr>
          <w:rFonts w:asciiTheme="minorHAnsi" w:hAnsiTheme="minorHAnsi" w:cstheme="minorHAnsi"/>
          <w:color w:val="auto"/>
          <w:lang w:val="en-US"/>
        </w:rPr>
      </w:pPr>
    </w:p>
    <w:p w14:paraId="718A1E39" w14:textId="7D33D5DC" w:rsidR="00BE33BF" w:rsidRPr="00514E99" w:rsidRDefault="00744AB1" w:rsidP="00D70E5F">
      <w:pPr>
        <w:pStyle w:val="ListParagraph"/>
        <w:widowControl/>
        <w:autoSpaceDE/>
        <w:autoSpaceDN/>
        <w:adjustRightInd/>
        <w:ind w:left="0"/>
        <w:rPr>
          <w:rFonts w:asciiTheme="minorHAnsi" w:hAnsiTheme="minorHAnsi" w:cstheme="minorHAnsi"/>
          <w:color w:val="auto"/>
          <w:lang w:val="en-US"/>
        </w:rPr>
      </w:pPr>
      <w:r w:rsidRPr="00514E99">
        <w:rPr>
          <w:rFonts w:asciiTheme="minorHAnsi" w:hAnsiTheme="minorHAnsi" w:cstheme="minorHAnsi"/>
          <w:color w:val="auto"/>
          <w:lang w:val="en-US"/>
        </w:rPr>
        <w:t>NOTE:</w:t>
      </w:r>
      <w:r w:rsidR="00BE33BF" w:rsidRPr="00514E99">
        <w:rPr>
          <w:rFonts w:asciiTheme="minorHAnsi" w:hAnsiTheme="minorHAnsi" w:cstheme="minorHAnsi"/>
          <w:color w:val="auto"/>
          <w:lang w:val="en-US"/>
        </w:rPr>
        <w:t xml:space="preserve"> </w:t>
      </w:r>
      <w:r w:rsidR="00DA2C28" w:rsidRPr="00514E99">
        <w:rPr>
          <w:rFonts w:asciiTheme="minorHAnsi" w:hAnsiTheme="minorHAnsi" w:cstheme="minorHAnsi"/>
          <w:color w:val="auto"/>
          <w:lang w:val="en-US"/>
        </w:rPr>
        <w:t>For</w:t>
      </w:r>
      <w:r w:rsidR="00C13952" w:rsidRPr="00514E99">
        <w:rPr>
          <w:rFonts w:asciiTheme="minorHAnsi" w:hAnsiTheme="minorHAnsi" w:cstheme="minorHAnsi"/>
          <w:color w:val="auto"/>
          <w:lang w:val="en-US"/>
        </w:rPr>
        <w:t xml:space="preserve"> CFU</w:t>
      </w:r>
      <w:r w:rsidR="00DA2C28" w:rsidRPr="00514E99">
        <w:rPr>
          <w:rFonts w:asciiTheme="minorHAnsi" w:hAnsiTheme="minorHAnsi" w:cstheme="minorHAnsi"/>
          <w:color w:val="auto"/>
          <w:lang w:val="en-US"/>
        </w:rPr>
        <w:t xml:space="preserve"> enumeration (s</w:t>
      </w:r>
      <w:r w:rsidR="00D70E5F">
        <w:rPr>
          <w:rFonts w:asciiTheme="minorHAnsi" w:hAnsiTheme="minorHAnsi" w:cstheme="minorHAnsi"/>
          <w:color w:val="auto"/>
          <w:lang w:val="en-US"/>
        </w:rPr>
        <w:t>tep</w:t>
      </w:r>
      <w:r w:rsidR="00DA2C28" w:rsidRPr="00514E99">
        <w:rPr>
          <w:rFonts w:asciiTheme="minorHAnsi" w:hAnsiTheme="minorHAnsi" w:cstheme="minorHAnsi"/>
          <w:color w:val="auto"/>
          <w:lang w:val="en-US"/>
        </w:rPr>
        <w:t xml:space="preserve"> 5.7)</w:t>
      </w:r>
      <w:r w:rsidR="00C13952" w:rsidRPr="00514E99">
        <w:rPr>
          <w:rFonts w:asciiTheme="minorHAnsi" w:hAnsiTheme="minorHAnsi" w:cstheme="minorHAnsi"/>
          <w:color w:val="auto"/>
          <w:lang w:val="en-US"/>
        </w:rPr>
        <w:t>,</w:t>
      </w:r>
      <w:r w:rsidR="00DA2C28" w:rsidRPr="00514E99">
        <w:rPr>
          <w:rFonts w:asciiTheme="minorHAnsi" w:hAnsiTheme="minorHAnsi" w:cstheme="minorHAnsi"/>
          <w:color w:val="auto"/>
          <w:lang w:val="en-US"/>
        </w:rPr>
        <w:t xml:space="preserve"> ensure to</w:t>
      </w:r>
      <w:r w:rsidR="00C13952" w:rsidRPr="00514E99">
        <w:rPr>
          <w:rFonts w:asciiTheme="minorHAnsi" w:hAnsiTheme="minorHAnsi" w:cstheme="minorHAnsi"/>
          <w:color w:val="auto"/>
          <w:lang w:val="en-US"/>
        </w:rPr>
        <w:t xml:space="preserve"> reserve</w:t>
      </w:r>
      <w:r w:rsidR="00BE33BF" w:rsidRPr="00514E99">
        <w:rPr>
          <w:rFonts w:asciiTheme="minorHAnsi" w:hAnsiTheme="minorHAnsi" w:cstheme="minorHAnsi"/>
          <w:color w:val="auto"/>
          <w:lang w:val="en-US"/>
        </w:rPr>
        <w:t xml:space="preserve"> 100 </w:t>
      </w:r>
      <w:r w:rsidR="001B6188" w:rsidRPr="00514E99">
        <w:rPr>
          <w:rFonts w:asciiTheme="minorHAnsi" w:hAnsiTheme="minorHAnsi" w:cstheme="minorHAnsi"/>
          <w:color w:val="auto"/>
          <w:lang w:val="en-US"/>
        </w:rPr>
        <w:t>µ</w:t>
      </w:r>
      <w:r w:rsidR="00EA52F3" w:rsidRPr="00514E99">
        <w:rPr>
          <w:rFonts w:asciiTheme="minorHAnsi" w:hAnsiTheme="minorHAnsi" w:cstheme="minorHAnsi"/>
          <w:color w:val="auto"/>
          <w:lang w:val="en-US"/>
        </w:rPr>
        <w:t>L of</w:t>
      </w:r>
      <w:r w:rsidR="00BE33BF" w:rsidRPr="00514E99">
        <w:rPr>
          <w:rFonts w:asciiTheme="minorHAnsi" w:hAnsiTheme="minorHAnsi" w:cstheme="minorHAnsi"/>
          <w:color w:val="auto"/>
          <w:lang w:val="en-US"/>
        </w:rPr>
        <w:t xml:space="preserve"> homogenate in a sterile </w:t>
      </w:r>
      <w:r w:rsidR="00DA2C28" w:rsidRPr="00514E99">
        <w:rPr>
          <w:rFonts w:asciiTheme="minorHAnsi" w:hAnsiTheme="minorHAnsi" w:cstheme="minorHAnsi"/>
          <w:color w:val="auto"/>
          <w:lang w:val="en-US"/>
        </w:rPr>
        <w:t>1.5 mL reaction tube</w:t>
      </w:r>
      <w:r w:rsidR="00BE33BF" w:rsidRPr="00514E99">
        <w:rPr>
          <w:rFonts w:asciiTheme="minorHAnsi" w:hAnsiTheme="minorHAnsi" w:cstheme="minorHAnsi"/>
          <w:color w:val="auto"/>
          <w:lang w:val="en-US"/>
        </w:rPr>
        <w:t>.</w:t>
      </w:r>
    </w:p>
    <w:p w14:paraId="57DA5856" w14:textId="77777777" w:rsidR="006571E3" w:rsidRPr="001F2215" w:rsidRDefault="006571E3" w:rsidP="00D70E5F">
      <w:pPr>
        <w:pStyle w:val="ListParagraph"/>
        <w:widowControl/>
        <w:autoSpaceDE/>
        <w:autoSpaceDN/>
        <w:adjustRightInd/>
        <w:ind w:left="0"/>
        <w:rPr>
          <w:rFonts w:asciiTheme="minorHAnsi" w:hAnsiTheme="minorHAnsi" w:cstheme="minorHAnsi"/>
          <w:color w:val="auto"/>
          <w:lang w:val="en-US"/>
        </w:rPr>
      </w:pPr>
    </w:p>
    <w:p w14:paraId="1C6B6675" w14:textId="36E942B2" w:rsidR="006571E3" w:rsidRPr="001F2215" w:rsidRDefault="002A19A1" w:rsidP="00514E99">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Recover any remaining homogenate by wash</w:t>
      </w:r>
      <w:r w:rsidR="00B92CA3" w:rsidRPr="001F2215">
        <w:rPr>
          <w:rFonts w:asciiTheme="minorHAnsi" w:hAnsiTheme="minorHAnsi" w:cstheme="minorHAnsi"/>
          <w:color w:val="auto"/>
          <w:lang w:val="en-US"/>
        </w:rPr>
        <w:t>ing</w:t>
      </w:r>
      <w:r w:rsidRPr="001F2215">
        <w:rPr>
          <w:rFonts w:asciiTheme="minorHAnsi" w:hAnsiTheme="minorHAnsi" w:cstheme="minorHAnsi"/>
          <w:color w:val="auto"/>
          <w:lang w:val="en-US"/>
        </w:rPr>
        <w:t xml:space="preserve"> the</w:t>
      </w:r>
      <w:r w:rsidR="006571E3" w:rsidRPr="001F2215">
        <w:rPr>
          <w:rFonts w:asciiTheme="minorHAnsi" w:hAnsiTheme="minorHAnsi" w:cstheme="minorHAnsi"/>
          <w:color w:val="auto"/>
          <w:lang w:val="en-US"/>
        </w:rPr>
        <w:t xml:space="preserve"> lysing matrix tube</w:t>
      </w:r>
      <w:r w:rsidR="00B92CA3" w:rsidRPr="001F2215">
        <w:rPr>
          <w:rFonts w:asciiTheme="minorHAnsi" w:hAnsiTheme="minorHAnsi" w:cstheme="minorHAnsi"/>
          <w:color w:val="auto"/>
          <w:lang w:val="en-US"/>
        </w:rPr>
        <w:t>s</w:t>
      </w:r>
      <w:r w:rsidR="006571E3" w:rsidRPr="001F2215">
        <w:rPr>
          <w:rFonts w:asciiTheme="minorHAnsi" w:hAnsiTheme="minorHAnsi" w:cstheme="minorHAnsi"/>
          <w:color w:val="auto"/>
          <w:lang w:val="en-US"/>
        </w:rPr>
        <w:t xml:space="preserve"> with 1 m</w:t>
      </w:r>
      <w:r w:rsidR="001A14C9" w:rsidRPr="001F2215">
        <w:rPr>
          <w:rFonts w:asciiTheme="minorHAnsi" w:hAnsiTheme="minorHAnsi" w:cstheme="minorHAnsi"/>
          <w:color w:val="auto"/>
          <w:lang w:val="en-US"/>
        </w:rPr>
        <w:t>L</w:t>
      </w:r>
      <w:r w:rsidR="006571E3" w:rsidRPr="001F2215">
        <w:rPr>
          <w:rFonts w:asciiTheme="minorHAnsi" w:hAnsiTheme="minorHAnsi" w:cstheme="minorHAnsi"/>
          <w:color w:val="auto"/>
          <w:lang w:val="en-US"/>
        </w:rPr>
        <w:t xml:space="preserve"> of PBS</w:t>
      </w:r>
      <w:r w:rsidRPr="001F2215">
        <w:rPr>
          <w:rFonts w:asciiTheme="minorHAnsi" w:hAnsiTheme="minorHAnsi" w:cstheme="minorHAnsi"/>
          <w:color w:val="auto"/>
          <w:lang w:val="en-US"/>
        </w:rPr>
        <w:t>-T</w:t>
      </w:r>
      <w:r w:rsidR="006571E3"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and pipette into </w:t>
      </w:r>
      <w:r w:rsidR="00B92CA3"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corresponding luminometer tubes.</w:t>
      </w:r>
    </w:p>
    <w:p w14:paraId="6B911AE5" w14:textId="15EF0913" w:rsidR="002A19A1" w:rsidRPr="001F2215" w:rsidRDefault="002A19A1" w:rsidP="00D13A2B">
      <w:pPr>
        <w:pStyle w:val="ListParagraph"/>
        <w:widowControl/>
        <w:autoSpaceDE/>
        <w:autoSpaceDN/>
        <w:adjustRightInd/>
        <w:ind w:left="0"/>
        <w:rPr>
          <w:rFonts w:asciiTheme="minorHAnsi" w:hAnsiTheme="minorHAnsi" w:cstheme="minorHAnsi"/>
          <w:color w:val="auto"/>
          <w:lang w:val="en-US"/>
        </w:rPr>
      </w:pPr>
    </w:p>
    <w:p w14:paraId="3C58F879" w14:textId="3DC9D6CD" w:rsidR="00D611FA" w:rsidRPr="001F2215" w:rsidRDefault="00DA2C28" w:rsidP="00514E99">
      <w:pPr>
        <w:pStyle w:val="ListParagraph"/>
        <w:widowControl/>
        <w:numPr>
          <w:ilvl w:val="1"/>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t xml:space="preserve">Vortex the luminometer tubes and measure </w:t>
      </w:r>
      <w:r w:rsidR="002A19A1" w:rsidRPr="001F2215">
        <w:rPr>
          <w:rFonts w:asciiTheme="minorHAnsi" w:hAnsiTheme="minorHAnsi" w:cstheme="minorHAnsi"/>
          <w:color w:val="auto"/>
          <w:lang w:val="en-US"/>
        </w:rPr>
        <w:t>the bioluminescence of the homogenate</w:t>
      </w:r>
      <w:r w:rsidR="00B92CA3" w:rsidRPr="001F2215">
        <w:rPr>
          <w:rFonts w:asciiTheme="minorHAnsi" w:hAnsiTheme="minorHAnsi" w:cstheme="minorHAnsi"/>
          <w:color w:val="auto"/>
          <w:lang w:val="en-US"/>
        </w:rPr>
        <w:t>s</w:t>
      </w:r>
      <w:r w:rsidR="002A19A1"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previously described in </w:t>
      </w:r>
      <w:r w:rsidR="00D13A2B">
        <w:rPr>
          <w:rFonts w:asciiTheme="minorHAnsi" w:hAnsiTheme="minorHAnsi" w:cstheme="minorHAnsi"/>
          <w:color w:val="auto"/>
          <w:lang w:val="en-US"/>
        </w:rPr>
        <w:t>step</w:t>
      </w:r>
      <w:r w:rsidRPr="001F2215">
        <w:rPr>
          <w:rFonts w:asciiTheme="minorHAnsi" w:hAnsiTheme="minorHAnsi" w:cstheme="minorHAnsi"/>
          <w:color w:val="auto"/>
          <w:lang w:val="en-US"/>
        </w:rPr>
        <w:t xml:space="preserve"> 1.4</w:t>
      </w:r>
      <w:r w:rsidR="00B92CA3" w:rsidRPr="001F2215">
        <w:rPr>
          <w:rFonts w:asciiTheme="minorHAnsi" w:hAnsiTheme="minorHAnsi" w:cstheme="minorHAnsi"/>
          <w:color w:val="auto"/>
          <w:lang w:val="en-US"/>
        </w:rPr>
        <w:t>.</w:t>
      </w:r>
    </w:p>
    <w:p w14:paraId="5102B0C3" w14:textId="77777777" w:rsidR="006571E3" w:rsidRPr="00514E99" w:rsidRDefault="006571E3" w:rsidP="00D13A2B">
      <w:pPr>
        <w:pStyle w:val="ListParagraph"/>
        <w:widowControl/>
        <w:autoSpaceDE/>
        <w:autoSpaceDN/>
        <w:adjustRightInd/>
        <w:ind w:left="0"/>
        <w:rPr>
          <w:rFonts w:asciiTheme="minorHAnsi" w:hAnsiTheme="minorHAnsi" w:cstheme="minorHAnsi"/>
          <w:color w:val="auto"/>
          <w:lang w:val="en-US"/>
        </w:rPr>
      </w:pPr>
    </w:p>
    <w:p w14:paraId="57D66ADA" w14:textId="77777777" w:rsidR="00030542" w:rsidRPr="00030542" w:rsidRDefault="00DA2C28" w:rsidP="00514E99">
      <w:pPr>
        <w:pStyle w:val="ListParagraph"/>
        <w:widowControl/>
        <w:numPr>
          <w:ilvl w:val="1"/>
          <w:numId w:val="29"/>
        </w:numPr>
        <w:autoSpaceDE/>
        <w:autoSpaceDN/>
        <w:adjustRightInd/>
        <w:rPr>
          <w:rFonts w:asciiTheme="minorHAnsi" w:hAnsiTheme="minorHAnsi" w:cstheme="minorHAnsi"/>
          <w:i/>
          <w:color w:val="auto"/>
          <w:lang w:val="en-US"/>
        </w:rPr>
      </w:pPr>
      <w:r w:rsidRPr="001F2215">
        <w:rPr>
          <w:rFonts w:asciiTheme="minorHAnsi" w:hAnsiTheme="minorHAnsi" w:cstheme="minorHAnsi"/>
          <w:color w:val="auto"/>
          <w:lang w:val="en-US"/>
        </w:rPr>
        <w:t>Prepare</w:t>
      </w:r>
      <w:r w:rsidR="007F2185" w:rsidRPr="001F2215">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ten-fold serial dilutions</w:t>
      </w:r>
      <w:r w:rsidR="000C0312" w:rsidRPr="001F2215">
        <w:rPr>
          <w:rFonts w:asciiTheme="minorHAnsi" w:hAnsiTheme="minorHAnsi" w:cstheme="minorHAnsi"/>
          <w:color w:val="auto"/>
          <w:lang w:val="en-US"/>
        </w:rPr>
        <w:t xml:space="preserve"> of the homogenate in 24</w:t>
      </w:r>
      <w:r w:rsidR="00030542">
        <w:rPr>
          <w:rFonts w:asciiTheme="minorHAnsi" w:hAnsiTheme="minorHAnsi" w:cstheme="minorHAnsi"/>
          <w:color w:val="auto"/>
          <w:lang w:val="en-US"/>
        </w:rPr>
        <w:t>-</w:t>
      </w:r>
      <w:r w:rsidR="000C0312" w:rsidRPr="001F2215">
        <w:rPr>
          <w:rFonts w:asciiTheme="minorHAnsi" w:hAnsiTheme="minorHAnsi" w:cstheme="minorHAnsi"/>
          <w:color w:val="auto"/>
          <w:lang w:val="en-US"/>
        </w:rPr>
        <w:t>well culture plates using</w:t>
      </w:r>
      <w:r w:rsidR="006571E3" w:rsidRPr="001F2215">
        <w:rPr>
          <w:rFonts w:asciiTheme="minorHAnsi" w:hAnsiTheme="minorHAnsi" w:cstheme="minorHAnsi"/>
          <w:color w:val="auto"/>
          <w:lang w:val="en-US"/>
        </w:rPr>
        <w:t xml:space="preserve"> PBS-T</w:t>
      </w:r>
      <w:r w:rsidR="000C0312" w:rsidRPr="001F2215">
        <w:rPr>
          <w:rFonts w:asciiTheme="minorHAnsi" w:hAnsiTheme="minorHAnsi" w:cstheme="minorHAnsi"/>
          <w:color w:val="auto"/>
          <w:lang w:val="en-US"/>
        </w:rPr>
        <w:t>.</w:t>
      </w:r>
      <w:r w:rsidR="006571E3" w:rsidRPr="001F2215">
        <w:rPr>
          <w:rFonts w:asciiTheme="minorHAnsi" w:hAnsiTheme="minorHAnsi" w:cstheme="minorHAnsi"/>
          <w:color w:val="auto"/>
          <w:lang w:val="en-US"/>
        </w:rPr>
        <w:t xml:space="preserve"> </w:t>
      </w:r>
      <w:r w:rsidR="000C0312" w:rsidRPr="001F2215">
        <w:rPr>
          <w:rFonts w:asciiTheme="minorHAnsi" w:hAnsiTheme="minorHAnsi" w:cstheme="minorHAnsi"/>
          <w:color w:val="auto"/>
          <w:lang w:val="en-US"/>
        </w:rPr>
        <w:t xml:space="preserve">Plate out 10 </w:t>
      </w:r>
      <w:r w:rsidR="001B6188" w:rsidRPr="001F2215">
        <w:rPr>
          <w:rFonts w:asciiTheme="minorHAnsi" w:hAnsiTheme="minorHAnsi" w:cstheme="minorHAnsi"/>
          <w:color w:val="auto"/>
          <w:lang w:val="en-US"/>
        </w:rPr>
        <w:t xml:space="preserve">µL </w:t>
      </w:r>
      <w:r w:rsidR="000C0312" w:rsidRPr="001F2215">
        <w:rPr>
          <w:rFonts w:asciiTheme="minorHAnsi" w:hAnsiTheme="minorHAnsi" w:cstheme="minorHAnsi"/>
          <w:color w:val="auto"/>
          <w:lang w:val="en-US"/>
        </w:rPr>
        <w:t xml:space="preserve">of the dilution </w:t>
      </w:r>
      <w:r w:rsidR="006571E3" w:rsidRPr="001F2215">
        <w:rPr>
          <w:rFonts w:asciiTheme="minorHAnsi" w:hAnsiTheme="minorHAnsi" w:cstheme="minorHAnsi"/>
          <w:color w:val="auto"/>
          <w:lang w:val="en-US"/>
        </w:rPr>
        <w:t>onto Middlebrook</w:t>
      </w:r>
      <w:r w:rsidR="00AE6FAA" w:rsidRPr="001F2215">
        <w:rPr>
          <w:rFonts w:asciiTheme="minorHAnsi" w:hAnsiTheme="minorHAnsi" w:cstheme="minorHAnsi"/>
          <w:color w:val="auto"/>
          <w:lang w:val="en-US"/>
        </w:rPr>
        <w:t xml:space="preserve"> </w:t>
      </w:r>
      <w:r w:rsidR="006571E3" w:rsidRPr="001F2215">
        <w:rPr>
          <w:rFonts w:asciiTheme="minorHAnsi" w:hAnsiTheme="minorHAnsi" w:cstheme="minorHAnsi"/>
          <w:color w:val="auto"/>
          <w:lang w:val="en-US"/>
        </w:rPr>
        <w:t xml:space="preserve">7H11 agar plates </w:t>
      </w:r>
      <w:r w:rsidR="00B92CA3" w:rsidRPr="001F2215">
        <w:rPr>
          <w:rFonts w:asciiTheme="minorHAnsi" w:hAnsiTheme="minorHAnsi" w:cstheme="minorHAnsi"/>
          <w:color w:val="auto"/>
          <w:lang w:val="en-US"/>
        </w:rPr>
        <w:t xml:space="preserve">containing </w:t>
      </w:r>
      <w:r w:rsidR="006571E3" w:rsidRPr="001F2215">
        <w:rPr>
          <w:rFonts w:asciiTheme="minorHAnsi" w:hAnsiTheme="minorHAnsi" w:cstheme="minorHAnsi"/>
          <w:color w:val="auto"/>
          <w:lang w:val="en-US"/>
        </w:rPr>
        <w:t>0.5% glycerol, 50 µg/m</w:t>
      </w:r>
      <w:r w:rsidR="00F24C81" w:rsidRPr="001F2215">
        <w:rPr>
          <w:rFonts w:asciiTheme="minorHAnsi" w:hAnsiTheme="minorHAnsi" w:cstheme="minorHAnsi"/>
          <w:color w:val="auto"/>
          <w:lang w:val="en-US"/>
        </w:rPr>
        <w:t>L</w:t>
      </w:r>
      <w:r w:rsidR="006571E3" w:rsidRPr="001F2215">
        <w:rPr>
          <w:rFonts w:asciiTheme="minorHAnsi" w:hAnsiTheme="minorHAnsi" w:cstheme="minorHAnsi"/>
          <w:color w:val="auto"/>
          <w:lang w:val="en-US"/>
        </w:rPr>
        <w:t xml:space="preserve"> hygromycin, 10% OADC</w:t>
      </w:r>
      <w:r w:rsidR="00B92CA3" w:rsidRPr="001F2215">
        <w:rPr>
          <w:rFonts w:asciiTheme="minorHAnsi" w:hAnsiTheme="minorHAnsi" w:cstheme="minorHAnsi"/>
          <w:color w:val="auto"/>
          <w:lang w:val="en-US"/>
        </w:rPr>
        <w:t xml:space="preserve"> and</w:t>
      </w:r>
      <w:r w:rsidR="006571E3" w:rsidRPr="001F2215">
        <w:rPr>
          <w:rFonts w:asciiTheme="minorHAnsi" w:hAnsiTheme="minorHAnsi" w:cstheme="minorHAnsi"/>
          <w:color w:val="auto"/>
          <w:lang w:val="en-US"/>
        </w:rPr>
        <w:t xml:space="preserve"> 20 µg/</w:t>
      </w:r>
      <w:r w:rsidR="001B6188" w:rsidRPr="001F2215">
        <w:rPr>
          <w:rFonts w:asciiTheme="minorHAnsi" w:hAnsiTheme="minorHAnsi" w:cstheme="minorHAnsi"/>
          <w:color w:val="auto"/>
          <w:lang w:val="en-US"/>
        </w:rPr>
        <w:t xml:space="preserve">mL </w:t>
      </w:r>
      <w:r w:rsidR="006571E3" w:rsidRPr="001F2215">
        <w:rPr>
          <w:rFonts w:asciiTheme="minorHAnsi" w:hAnsiTheme="minorHAnsi" w:cstheme="minorHAnsi"/>
          <w:color w:val="auto"/>
          <w:lang w:val="en-US"/>
        </w:rPr>
        <w:t>piperacillin</w:t>
      </w:r>
      <w:r w:rsidR="002A19A1"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to</w:t>
      </w:r>
      <w:r w:rsidR="002A19A1" w:rsidRPr="001F2215">
        <w:rPr>
          <w:rFonts w:asciiTheme="minorHAnsi" w:hAnsiTheme="minorHAnsi" w:cstheme="minorHAnsi"/>
          <w:color w:val="auto"/>
          <w:lang w:val="en-US"/>
        </w:rPr>
        <w:t xml:space="preserve"> determin</w:t>
      </w:r>
      <w:r w:rsidR="00B92CA3" w:rsidRPr="001F2215">
        <w:rPr>
          <w:rFonts w:asciiTheme="minorHAnsi" w:hAnsiTheme="minorHAnsi" w:cstheme="minorHAnsi"/>
          <w:color w:val="auto"/>
          <w:lang w:val="en-US"/>
        </w:rPr>
        <w:t>e</w:t>
      </w:r>
      <w:r w:rsidR="002A19A1" w:rsidRPr="001F2215">
        <w:rPr>
          <w:rFonts w:asciiTheme="minorHAnsi" w:hAnsiTheme="minorHAnsi" w:cstheme="minorHAnsi"/>
          <w:color w:val="auto"/>
          <w:lang w:val="en-US"/>
        </w:rPr>
        <w:t xml:space="preserve"> the RLU</w:t>
      </w:r>
      <w:r w:rsidR="00030542">
        <w:rPr>
          <w:rFonts w:asciiTheme="minorHAnsi" w:hAnsiTheme="minorHAnsi" w:cstheme="minorHAnsi"/>
          <w:color w:val="auto"/>
          <w:lang w:val="en-US"/>
        </w:rPr>
        <w:t>/</w:t>
      </w:r>
      <w:r w:rsidR="002A19A1" w:rsidRPr="001F2215">
        <w:rPr>
          <w:rFonts w:asciiTheme="minorHAnsi" w:hAnsiTheme="minorHAnsi" w:cstheme="minorHAnsi"/>
          <w:noProof/>
          <w:color w:val="auto"/>
          <w:lang w:val="en-US"/>
        </w:rPr>
        <w:t>CFU</w:t>
      </w:r>
      <w:r w:rsidR="002A19A1" w:rsidRPr="001F2215">
        <w:rPr>
          <w:rFonts w:asciiTheme="minorHAnsi" w:hAnsiTheme="minorHAnsi" w:cstheme="minorHAnsi"/>
          <w:color w:val="auto"/>
          <w:lang w:val="en-US"/>
        </w:rPr>
        <w:t xml:space="preserve"> ratio</w:t>
      </w:r>
      <w:r w:rsidR="00B92CA3" w:rsidRPr="001F2215">
        <w:rPr>
          <w:rFonts w:asciiTheme="minorHAnsi" w:hAnsiTheme="minorHAnsi" w:cstheme="minorHAnsi"/>
          <w:color w:val="auto"/>
          <w:lang w:val="en-US"/>
        </w:rPr>
        <w:t xml:space="preserve"> of BCG </w:t>
      </w:r>
      <w:r w:rsidR="00B92CA3" w:rsidRPr="001F2215">
        <w:rPr>
          <w:rFonts w:asciiTheme="minorHAnsi" w:hAnsiTheme="minorHAnsi" w:cstheme="minorHAnsi"/>
          <w:i/>
          <w:color w:val="auto"/>
          <w:lang w:val="en-US"/>
        </w:rPr>
        <w:t xml:space="preserve">lux </w:t>
      </w:r>
      <w:r w:rsidR="00B92CA3" w:rsidRPr="001F2215">
        <w:rPr>
          <w:rFonts w:asciiTheme="minorHAnsi" w:hAnsiTheme="minorHAnsi" w:cstheme="minorHAnsi"/>
          <w:color w:val="auto"/>
          <w:lang w:val="en-US"/>
        </w:rPr>
        <w:t xml:space="preserve">following </w:t>
      </w:r>
      <w:r w:rsidR="002D239D" w:rsidRPr="001F2215">
        <w:rPr>
          <w:rFonts w:asciiTheme="minorHAnsi" w:hAnsiTheme="minorHAnsi" w:cstheme="minorHAnsi"/>
          <w:color w:val="auto"/>
          <w:lang w:val="en-US"/>
        </w:rPr>
        <w:t>in vivo</w:t>
      </w:r>
      <w:r w:rsidR="00B92CA3" w:rsidRPr="001F2215">
        <w:rPr>
          <w:rFonts w:asciiTheme="minorHAnsi" w:hAnsiTheme="minorHAnsi" w:cstheme="minorHAnsi"/>
          <w:color w:val="auto"/>
          <w:lang w:val="en-US"/>
        </w:rPr>
        <w:t xml:space="preserve"> infection</w:t>
      </w:r>
      <w:r w:rsidR="006571E3" w:rsidRPr="001F2215">
        <w:rPr>
          <w:rFonts w:asciiTheme="minorHAnsi" w:hAnsiTheme="minorHAnsi" w:cstheme="minorHAnsi"/>
          <w:color w:val="auto"/>
          <w:lang w:val="en-US"/>
        </w:rPr>
        <w:t>.</w:t>
      </w:r>
    </w:p>
    <w:p w14:paraId="7ED9683E" w14:textId="77777777" w:rsidR="00030542" w:rsidRDefault="00030542" w:rsidP="00030542">
      <w:pPr>
        <w:pStyle w:val="ListParagraph"/>
        <w:widowControl/>
        <w:autoSpaceDE/>
        <w:autoSpaceDN/>
        <w:adjustRightInd/>
        <w:ind w:left="0"/>
        <w:rPr>
          <w:rFonts w:asciiTheme="minorHAnsi" w:hAnsiTheme="minorHAnsi" w:cstheme="minorHAnsi"/>
          <w:color w:val="auto"/>
          <w:lang w:val="en-US"/>
        </w:rPr>
      </w:pPr>
    </w:p>
    <w:p w14:paraId="34E761A4" w14:textId="060BAEE7" w:rsidR="00821B5B" w:rsidRPr="001F2215" w:rsidRDefault="00030542" w:rsidP="00030542">
      <w:pPr>
        <w:pStyle w:val="ListParagraph"/>
        <w:widowControl/>
        <w:autoSpaceDE/>
        <w:autoSpaceDN/>
        <w:adjustRightInd/>
        <w:ind w:left="0"/>
        <w:rPr>
          <w:rFonts w:asciiTheme="minorHAnsi" w:hAnsiTheme="minorHAnsi" w:cstheme="minorHAnsi"/>
          <w:i/>
          <w:color w:val="auto"/>
          <w:lang w:val="en-US"/>
        </w:rPr>
      </w:pPr>
      <w:r>
        <w:rPr>
          <w:rFonts w:asciiTheme="minorHAnsi" w:hAnsiTheme="minorHAnsi" w:cstheme="minorHAnsi"/>
          <w:color w:val="auto"/>
          <w:lang w:val="en-US"/>
        </w:rPr>
        <w:t xml:space="preserve">NOTE: </w:t>
      </w:r>
      <w:r w:rsidR="006571E3" w:rsidRPr="001F2215">
        <w:rPr>
          <w:rFonts w:asciiTheme="minorHAnsi" w:hAnsiTheme="minorHAnsi" w:cstheme="minorHAnsi"/>
          <w:color w:val="auto"/>
          <w:lang w:val="en-US"/>
        </w:rPr>
        <w:t>Piperacillin eliminate</w:t>
      </w:r>
      <w:r w:rsidR="00DA2C28" w:rsidRPr="001F2215">
        <w:rPr>
          <w:rFonts w:asciiTheme="minorHAnsi" w:hAnsiTheme="minorHAnsi" w:cstheme="minorHAnsi"/>
          <w:color w:val="auto"/>
          <w:lang w:val="en-US"/>
        </w:rPr>
        <w:t>s</w:t>
      </w:r>
      <w:r w:rsidR="006571E3" w:rsidRPr="001F2215">
        <w:rPr>
          <w:rFonts w:asciiTheme="minorHAnsi" w:hAnsiTheme="minorHAnsi" w:cstheme="minorHAnsi"/>
          <w:color w:val="auto"/>
          <w:lang w:val="en-US"/>
        </w:rPr>
        <w:t xml:space="preserve"> native </w:t>
      </w:r>
      <w:r w:rsidR="006571E3" w:rsidRPr="001F2215">
        <w:rPr>
          <w:rFonts w:asciiTheme="minorHAnsi" w:hAnsiTheme="minorHAnsi" w:cstheme="minorHAnsi"/>
          <w:i/>
          <w:color w:val="auto"/>
          <w:lang w:val="en-US"/>
        </w:rPr>
        <w:t>G. mellonella</w:t>
      </w:r>
      <w:r w:rsidR="006571E3" w:rsidRPr="001F2215">
        <w:rPr>
          <w:rFonts w:asciiTheme="minorHAnsi" w:hAnsiTheme="minorHAnsi" w:cstheme="minorHAnsi"/>
          <w:color w:val="auto"/>
          <w:lang w:val="en-US"/>
        </w:rPr>
        <w:t xml:space="preserve"> </w:t>
      </w:r>
      <w:r w:rsidR="00DA2C28" w:rsidRPr="001F2215">
        <w:rPr>
          <w:rFonts w:asciiTheme="minorHAnsi" w:hAnsiTheme="minorHAnsi" w:cstheme="minorHAnsi"/>
          <w:color w:val="auto"/>
          <w:lang w:val="en-US"/>
        </w:rPr>
        <w:t xml:space="preserve">microbiota </w:t>
      </w:r>
      <w:r w:rsidR="006571E3" w:rsidRPr="001F2215">
        <w:rPr>
          <w:rFonts w:asciiTheme="minorHAnsi" w:hAnsiTheme="minorHAnsi" w:cstheme="minorHAnsi"/>
          <w:color w:val="auto"/>
          <w:lang w:val="en-US"/>
        </w:rPr>
        <w:t xml:space="preserve">with minimal growth inhibition of BCG </w:t>
      </w:r>
      <w:r w:rsidR="006571E3" w:rsidRPr="001F2215">
        <w:rPr>
          <w:rFonts w:asciiTheme="minorHAnsi" w:hAnsiTheme="minorHAnsi" w:cstheme="minorHAnsi"/>
          <w:i/>
          <w:color w:val="auto"/>
          <w:lang w:val="en-US"/>
        </w:rPr>
        <w:t>lux</w:t>
      </w:r>
      <w:r w:rsidR="00DA2C28" w:rsidRPr="001F2215">
        <w:rPr>
          <w:rFonts w:asciiTheme="minorHAnsi" w:hAnsiTheme="minorHAnsi" w:cstheme="minorHAnsi"/>
          <w:color w:val="auto"/>
          <w:vertAlign w:val="superscript"/>
          <w:lang w:val="en-US"/>
        </w:rPr>
        <w:t>16</w:t>
      </w:r>
      <w:r w:rsidR="00505936" w:rsidRPr="00505936">
        <w:rPr>
          <w:rFonts w:asciiTheme="minorHAnsi" w:hAnsiTheme="minorHAnsi" w:cstheme="minorHAnsi"/>
          <w:color w:val="auto"/>
          <w:lang w:val="en-US"/>
        </w:rPr>
        <w:t>.</w:t>
      </w:r>
    </w:p>
    <w:p w14:paraId="1E772A01" w14:textId="77777777" w:rsidR="00E345EE" w:rsidRPr="00DC2CF6" w:rsidRDefault="00E345EE" w:rsidP="00144968">
      <w:pPr>
        <w:widowControl/>
        <w:autoSpaceDE/>
        <w:autoSpaceDN/>
        <w:adjustRightInd/>
        <w:rPr>
          <w:rFonts w:asciiTheme="minorHAnsi" w:hAnsiTheme="minorHAnsi" w:cstheme="minorHAnsi"/>
          <w:color w:val="auto"/>
          <w:lang w:val="en-US"/>
        </w:rPr>
      </w:pPr>
    </w:p>
    <w:p w14:paraId="03DB935B" w14:textId="35F1DACA" w:rsidR="008F6B1E" w:rsidRPr="001F2215" w:rsidRDefault="008F6B1E" w:rsidP="00804CF2">
      <w:pPr>
        <w:pStyle w:val="Heading2"/>
        <w:keepLines/>
        <w:widowControl/>
        <w:numPr>
          <w:ilvl w:val="0"/>
          <w:numId w:val="29"/>
        </w:numPr>
        <w:autoSpaceDE/>
        <w:autoSpaceDN/>
        <w:adjustRightInd/>
        <w:rPr>
          <w:rFonts w:asciiTheme="minorHAnsi" w:hAnsiTheme="minorHAnsi" w:cstheme="minorHAnsi"/>
          <w:color w:val="auto"/>
          <w:lang w:val="en-US"/>
        </w:rPr>
      </w:pPr>
      <w:r w:rsidRPr="001F2215">
        <w:rPr>
          <w:rFonts w:asciiTheme="minorHAnsi" w:hAnsiTheme="minorHAnsi" w:cstheme="minorHAnsi"/>
          <w:color w:val="auto"/>
          <w:lang w:val="en-US"/>
        </w:rPr>
        <w:lastRenderedPageBreak/>
        <w:t>Statistical analysis</w:t>
      </w:r>
    </w:p>
    <w:p w14:paraId="42445E27" w14:textId="497843C1" w:rsidR="008F6B1E" w:rsidRPr="001F2215" w:rsidRDefault="008F6B1E" w:rsidP="00144968">
      <w:pPr>
        <w:rPr>
          <w:rFonts w:asciiTheme="minorHAnsi" w:hAnsiTheme="minorHAnsi" w:cstheme="minorHAnsi"/>
          <w:lang w:val="en-US"/>
        </w:rPr>
      </w:pPr>
    </w:p>
    <w:p w14:paraId="25CC1E4E" w14:textId="44840D5D" w:rsidR="008F6B1E" w:rsidRPr="00234338" w:rsidRDefault="008F6B1E" w:rsidP="00234338">
      <w:pPr>
        <w:pStyle w:val="ListParagraph"/>
        <w:numPr>
          <w:ilvl w:val="1"/>
          <w:numId w:val="29"/>
        </w:numPr>
        <w:rPr>
          <w:rFonts w:asciiTheme="minorHAnsi" w:hAnsiTheme="minorHAnsi" w:cstheme="minorHAnsi"/>
          <w:lang w:val="en-US"/>
        </w:rPr>
      </w:pPr>
      <w:r w:rsidRPr="00234338">
        <w:rPr>
          <w:rFonts w:asciiTheme="minorHAnsi" w:hAnsiTheme="minorHAnsi" w:cstheme="minorHAnsi"/>
          <w:lang w:val="en-US"/>
        </w:rPr>
        <w:t xml:space="preserve">Plot </w:t>
      </w:r>
      <w:r w:rsidR="00C85974">
        <w:rPr>
          <w:rFonts w:asciiTheme="minorHAnsi" w:hAnsiTheme="minorHAnsi" w:cstheme="minorHAnsi"/>
          <w:lang w:val="en-US"/>
        </w:rPr>
        <w:t xml:space="preserve">the </w:t>
      </w:r>
      <w:r w:rsidRPr="00234338">
        <w:rPr>
          <w:rFonts w:asciiTheme="minorHAnsi" w:hAnsiTheme="minorHAnsi" w:cstheme="minorHAnsi"/>
          <w:lang w:val="en-US"/>
        </w:rPr>
        <w:t xml:space="preserve">Kaplan-Meier survival curve using data collected and carry out </w:t>
      </w:r>
      <w:r w:rsidR="00B67C33">
        <w:rPr>
          <w:rFonts w:asciiTheme="minorHAnsi" w:hAnsiTheme="minorHAnsi" w:cstheme="minorHAnsi"/>
          <w:lang w:val="en-US"/>
        </w:rPr>
        <w:t xml:space="preserve">the </w:t>
      </w:r>
      <w:r w:rsidRPr="00234338">
        <w:rPr>
          <w:rFonts w:asciiTheme="minorHAnsi" w:hAnsiTheme="minorHAnsi" w:cstheme="minorHAnsi"/>
          <w:lang w:val="en-US"/>
        </w:rPr>
        <w:t>Mantel-Cox (Log-rank) test to determine</w:t>
      </w:r>
      <w:r w:rsidR="00821B5B" w:rsidRPr="00234338">
        <w:rPr>
          <w:rFonts w:asciiTheme="minorHAnsi" w:hAnsiTheme="minorHAnsi" w:cstheme="minorHAnsi"/>
          <w:lang w:val="en-US"/>
        </w:rPr>
        <w:t xml:space="preserve"> the</w:t>
      </w:r>
      <w:r w:rsidRPr="00234338">
        <w:rPr>
          <w:rFonts w:asciiTheme="minorHAnsi" w:hAnsiTheme="minorHAnsi" w:cstheme="minorHAnsi"/>
          <w:lang w:val="en-US"/>
        </w:rPr>
        <w:t xml:space="preserve"> significance of the result</w:t>
      </w:r>
      <w:r w:rsidR="005E3D09">
        <w:rPr>
          <w:rFonts w:asciiTheme="minorHAnsi" w:hAnsiTheme="minorHAnsi" w:cstheme="minorHAnsi"/>
          <w:lang w:val="en-US"/>
        </w:rPr>
        <w:t>, where</w:t>
      </w:r>
      <w:r w:rsidR="00037CBC" w:rsidRPr="00234338">
        <w:rPr>
          <w:rFonts w:asciiTheme="minorHAnsi" w:hAnsiTheme="minorHAnsi" w:cstheme="minorHAnsi"/>
          <w:lang w:val="en-US"/>
        </w:rPr>
        <w:t xml:space="preserve"> *p &lt; 0.05, **p &lt; 0.01, ***p &lt; 0.001</w:t>
      </w:r>
      <w:r w:rsidR="00FB3664">
        <w:rPr>
          <w:rFonts w:asciiTheme="minorHAnsi" w:hAnsiTheme="minorHAnsi" w:cstheme="minorHAnsi"/>
          <w:lang w:val="en-US"/>
        </w:rPr>
        <w:t>,</w:t>
      </w:r>
      <w:r w:rsidR="00037CBC" w:rsidRPr="00234338">
        <w:rPr>
          <w:rFonts w:asciiTheme="minorHAnsi" w:hAnsiTheme="minorHAnsi" w:cstheme="minorHAnsi"/>
          <w:lang w:val="en-US"/>
        </w:rPr>
        <w:t xml:space="preserve"> and ****p &lt; 0.0001.</w:t>
      </w:r>
    </w:p>
    <w:p w14:paraId="26AE1BD2" w14:textId="77777777" w:rsidR="008F6B1E" w:rsidRPr="001F2215" w:rsidRDefault="008F6B1E" w:rsidP="00144968">
      <w:pPr>
        <w:pStyle w:val="ListParagraph"/>
        <w:ind w:left="0"/>
        <w:rPr>
          <w:rFonts w:asciiTheme="minorHAnsi" w:hAnsiTheme="minorHAnsi" w:cstheme="minorHAnsi"/>
          <w:i/>
          <w:color w:val="auto"/>
          <w:lang w:val="en-US"/>
        </w:rPr>
      </w:pPr>
    </w:p>
    <w:p w14:paraId="3E79FCA8" w14:textId="33D17F4E" w:rsidR="006305D7" w:rsidRPr="001F2215" w:rsidRDefault="006305D7" w:rsidP="00144968">
      <w:pPr>
        <w:pStyle w:val="NormalWeb"/>
        <w:spacing w:before="0" w:beforeAutospacing="0" w:after="0" w:afterAutospacing="0"/>
        <w:rPr>
          <w:rFonts w:asciiTheme="minorHAnsi" w:hAnsiTheme="minorHAnsi" w:cstheme="minorHAnsi"/>
          <w:b/>
          <w:color w:val="auto"/>
          <w:lang w:val="en-US"/>
        </w:rPr>
      </w:pPr>
      <w:r w:rsidRPr="001F2215">
        <w:rPr>
          <w:rFonts w:asciiTheme="minorHAnsi" w:hAnsiTheme="minorHAnsi" w:cstheme="minorHAnsi"/>
          <w:b/>
          <w:color w:val="auto"/>
          <w:lang w:val="en-US"/>
        </w:rPr>
        <w:t>REPRESENTATIVE RESULTS</w:t>
      </w:r>
      <w:r w:rsidR="00EF1462" w:rsidRPr="001F2215">
        <w:rPr>
          <w:rFonts w:asciiTheme="minorHAnsi" w:hAnsiTheme="minorHAnsi" w:cstheme="minorHAnsi"/>
          <w:b/>
          <w:color w:val="auto"/>
          <w:lang w:val="en-US"/>
        </w:rPr>
        <w:t xml:space="preserve">: </w:t>
      </w:r>
    </w:p>
    <w:p w14:paraId="00717B27" w14:textId="3CFA328D" w:rsidR="008A5E80" w:rsidRPr="001F2215" w:rsidRDefault="008A5E80" w:rsidP="00144968">
      <w:pPr>
        <w:pStyle w:val="NormalWeb"/>
        <w:spacing w:before="0" w:beforeAutospacing="0" w:after="0" w:afterAutospacing="0"/>
        <w:rPr>
          <w:rFonts w:asciiTheme="minorHAnsi" w:hAnsiTheme="minorHAnsi" w:cstheme="minorHAnsi"/>
          <w:color w:val="auto"/>
          <w:lang w:val="en-US"/>
        </w:rPr>
      </w:pPr>
      <w:r w:rsidRPr="001F2215">
        <w:rPr>
          <w:rFonts w:asciiTheme="minorHAnsi" w:hAnsiTheme="minorHAnsi" w:cstheme="minorHAnsi"/>
          <w:color w:val="auto"/>
          <w:lang w:val="en-US"/>
        </w:rPr>
        <w:t xml:space="preserve">Here we present representative data that can be obtained </w:t>
      </w:r>
      <w:r w:rsidR="00D05BA3" w:rsidRPr="001F2215">
        <w:rPr>
          <w:rFonts w:asciiTheme="minorHAnsi" w:hAnsiTheme="minorHAnsi" w:cstheme="minorHAnsi"/>
          <w:color w:val="auto"/>
          <w:lang w:val="en-US"/>
        </w:rPr>
        <w:t>using</w:t>
      </w:r>
      <w:r w:rsidRPr="001F2215">
        <w:rPr>
          <w:rFonts w:asciiTheme="minorHAnsi" w:hAnsiTheme="minorHAnsi" w:cstheme="minorHAnsi"/>
          <w:color w:val="auto"/>
          <w:lang w:val="en-US"/>
        </w:rPr>
        <w:t xml:space="preserve"> </w:t>
      </w:r>
      <w:r w:rsidR="00D05BA3" w:rsidRPr="001F2215">
        <w:rPr>
          <w:rFonts w:asciiTheme="minorHAnsi" w:hAnsiTheme="minorHAnsi" w:cstheme="minorHAnsi"/>
          <w:color w:val="auto"/>
          <w:lang w:val="en-US"/>
        </w:rPr>
        <w:t>the</w:t>
      </w:r>
      <w:r w:rsidRPr="001F2215">
        <w:rPr>
          <w:rFonts w:asciiTheme="minorHAnsi" w:hAnsiTheme="minorHAnsi" w:cstheme="minorHAnsi"/>
          <w:color w:val="auto"/>
          <w:lang w:val="en-US"/>
        </w:rPr>
        <w:t xml:space="preserve"> </w:t>
      </w:r>
      <w:r w:rsidRPr="001F2215">
        <w:rPr>
          <w:rFonts w:asciiTheme="minorHAnsi" w:hAnsiTheme="minorHAnsi" w:cstheme="minorHAnsi"/>
          <w:i/>
          <w:color w:val="auto"/>
          <w:lang w:val="en-US"/>
        </w:rPr>
        <w:t>G. mellonella</w:t>
      </w:r>
      <w:r w:rsidR="00D05BA3" w:rsidRPr="001F2215">
        <w:rPr>
          <w:rFonts w:asciiTheme="minorHAnsi" w:hAnsiTheme="minorHAnsi" w:cstheme="minorHAnsi"/>
          <w:color w:val="auto"/>
          <w:lang w:val="en-US"/>
        </w:rPr>
        <w:t xml:space="preserve"> – BCG </w:t>
      </w:r>
      <w:r w:rsidR="00D05BA3"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infection </w:t>
      </w:r>
      <w:r w:rsidR="00EE705E" w:rsidRPr="001F2215">
        <w:rPr>
          <w:rFonts w:asciiTheme="minorHAnsi" w:hAnsiTheme="minorHAnsi" w:cstheme="minorHAnsi"/>
          <w:color w:val="auto"/>
          <w:lang w:val="en-US"/>
        </w:rPr>
        <w:t>model and</w:t>
      </w:r>
      <w:r w:rsidRPr="001F2215">
        <w:rPr>
          <w:rFonts w:asciiTheme="minorHAnsi" w:hAnsiTheme="minorHAnsi" w:cstheme="minorHAnsi"/>
          <w:color w:val="auto"/>
          <w:lang w:val="en-US"/>
        </w:rPr>
        <w:t xml:space="preserve"> </w:t>
      </w:r>
      <w:r w:rsidR="00D05BA3" w:rsidRPr="001F2215">
        <w:rPr>
          <w:rFonts w:asciiTheme="minorHAnsi" w:hAnsiTheme="minorHAnsi" w:cstheme="minorHAnsi"/>
          <w:color w:val="auto"/>
          <w:lang w:val="en-US"/>
        </w:rPr>
        <w:t>highlight</w:t>
      </w:r>
      <w:r w:rsidRPr="001F2215">
        <w:rPr>
          <w:rFonts w:asciiTheme="minorHAnsi" w:hAnsiTheme="minorHAnsi" w:cstheme="minorHAnsi"/>
          <w:color w:val="auto"/>
          <w:lang w:val="en-US"/>
        </w:rPr>
        <w:t xml:space="preserve"> the benefits </w:t>
      </w:r>
      <w:r w:rsidR="00D05BA3" w:rsidRPr="001F2215">
        <w:rPr>
          <w:rFonts w:asciiTheme="minorHAnsi" w:hAnsiTheme="minorHAnsi" w:cstheme="minorHAnsi"/>
          <w:color w:val="auto"/>
          <w:lang w:val="en-US"/>
        </w:rPr>
        <w:t>of</w:t>
      </w:r>
      <w:r w:rsidRPr="001F2215">
        <w:rPr>
          <w:rFonts w:asciiTheme="minorHAnsi" w:hAnsiTheme="minorHAnsi" w:cstheme="minorHAnsi"/>
          <w:color w:val="auto"/>
          <w:lang w:val="en-US"/>
        </w:rPr>
        <w:t xml:space="preserve">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as an infection model for members of the </w:t>
      </w:r>
      <w:r w:rsidR="00480161" w:rsidRPr="001F2215">
        <w:rPr>
          <w:rFonts w:asciiTheme="minorHAnsi" w:hAnsiTheme="minorHAnsi" w:cstheme="minorHAnsi"/>
          <w:color w:val="auto"/>
          <w:lang w:val="en-US"/>
        </w:rPr>
        <w:t>MTBC</w:t>
      </w:r>
      <w:r w:rsidRPr="001F2215">
        <w:rPr>
          <w:rFonts w:asciiTheme="minorHAnsi" w:hAnsiTheme="minorHAnsi" w:cstheme="minorHAnsi"/>
          <w:color w:val="auto"/>
          <w:lang w:val="en-US"/>
        </w:rPr>
        <w:t xml:space="preserve"> (</w:t>
      </w:r>
      <w:r w:rsidRPr="00C834C5">
        <w:rPr>
          <w:rFonts w:asciiTheme="minorHAnsi" w:hAnsiTheme="minorHAnsi" w:cstheme="minorHAnsi"/>
          <w:b/>
          <w:color w:val="auto"/>
          <w:lang w:val="en-US"/>
        </w:rPr>
        <w:t>Figure 1</w:t>
      </w:r>
      <w:r w:rsidRPr="001F2215">
        <w:rPr>
          <w:rFonts w:asciiTheme="minorHAnsi" w:hAnsiTheme="minorHAnsi" w:cstheme="minorHAnsi"/>
          <w:color w:val="auto"/>
          <w:lang w:val="en-US"/>
        </w:rPr>
        <w:t xml:space="preserve">). </w:t>
      </w:r>
      <w:r w:rsidR="00D05BA3" w:rsidRPr="001F2215">
        <w:rPr>
          <w:rFonts w:asciiTheme="minorHAnsi" w:hAnsiTheme="minorHAnsi" w:cstheme="minorHAnsi"/>
          <w:color w:val="auto"/>
          <w:lang w:val="en-US"/>
        </w:rPr>
        <w:t>Experimental procedure</w:t>
      </w:r>
      <w:r w:rsidR="00C13952" w:rsidRPr="001F2215">
        <w:rPr>
          <w:rFonts w:asciiTheme="minorHAnsi" w:hAnsiTheme="minorHAnsi" w:cstheme="minorHAnsi"/>
          <w:color w:val="auto"/>
          <w:lang w:val="en-US"/>
        </w:rPr>
        <w:t>s</w:t>
      </w:r>
      <w:r w:rsidR="00D05BA3" w:rsidRPr="001F2215">
        <w:rPr>
          <w:rFonts w:asciiTheme="minorHAnsi" w:hAnsiTheme="minorHAnsi" w:cstheme="minorHAnsi"/>
          <w:color w:val="auto"/>
          <w:lang w:val="en-US"/>
        </w:rPr>
        <w:t xml:space="preserve"> with key technical points </w:t>
      </w:r>
      <w:r w:rsidRPr="001F2215">
        <w:rPr>
          <w:rFonts w:asciiTheme="minorHAnsi" w:hAnsiTheme="minorHAnsi" w:cstheme="minorHAnsi"/>
          <w:noProof/>
          <w:color w:val="auto"/>
          <w:lang w:val="en-US"/>
        </w:rPr>
        <w:t>are outline</w:t>
      </w:r>
      <w:r w:rsidR="00C13952" w:rsidRPr="001F2215">
        <w:rPr>
          <w:rFonts w:asciiTheme="minorHAnsi" w:hAnsiTheme="minorHAnsi" w:cstheme="minorHAnsi"/>
          <w:noProof/>
          <w:color w:val="auto"/>
          <w:lang w:val="en-US"/>
        </w:rPr>
        <w:t>d</w:t>
      </w:r>
      <w:r w:rsidRPr="001F2215">
        <w:rPr>
          <w:rFonts w:asciiTheme="minorHAnsi" w:hAnsiTheme="minorHAnsi" w:cstheme="minorHAnsi"/>
          <w:color w:val="auto"/>
          <w:lang w:val="en-US"/>
        </w:rPr>
        <w:t xml:space="preserve"> in </w:t>
      </w:r>
      <w:r w:rsidRPr="00D23BD8">
        <w:rPr>
          <w:rFonts w:asciiTheme="minorHAnsi" w:hAnsiTheme="minorHAnsi" w:cstheme="minorHAnsi"/>
          <w:b/>
          <w:color w:val="auto"/>
          <w:lang w:val="en-US"/>
        </w:rPr>
        <w:t>Figure 2</w:t>
      </w:r>
      <w:r w:rsidRPr="001F2215">
        <w:rPr>
          <w:rFonts w:asciiTheme="minorHAnsi" w:hAnsiTheme="minorHAnsi" w:cstheme="minorHAnsi"/>
          <w:color w:val="auto"/>
          <w:lang w:val="en-US"/>
        </w:rPr>
        <w:t>.</w:t>
      </w:r>
    </w:p>
    <w:p w14:paraId="27C60E09" w14:textId="77777777" w:rsidR="008A5E80" w:rsidRPr="001F2215" w:rsidRDefault="008A5E80" w:rsidP="00144968">
      <w:pPr>
        <w:pStyle w:val="NormalWeb"/>
        <w:spacing w:before="0" w:beforeAutospacing="0" w:after="0" w:afterAutospacing="0"/>
        <w:rPr>
          <w:rFonts w:asciiTheme="minorHAnsi" w:hAnsiTheme="minorHAnsi" w:cstheme="minorHAnsi"/>
          <w:color w:val="auto"/>
          <w:lang w:val="en-US"/>
        </w:rPr>
      </w:pPr>
    </w:p>
    <w:p w14:paraId="070DB040" w14:textId="75811E0C" w:rsidR="00311B15" w:rsidRPr="001F2215" w:rsidRDefault="008A5E80" w:rsidP="00144968">
      <w:pPr>
        <w:pStyle w:val="NormalWeb"/>
        <w:spacing w:before="0" w:beforeAutospacing="0" w:after="0" w:afterAutospacing="0"/>
        <w:rPr>
          <w:rFonts w:asciiTheme="minorHAnsi" w:hAnsiTheme="minorHAnsi" w:cstheme="minorHAnsi"/>
          <w:color w:val="auto"/>
          <w:lang w:val="en-US"/>
        </w:rPr>
      </w:pPr>
      <w:r w:rsidRPr="001F2215">
        <w:rPr>
          <w:rFonts w:asciiTheme="minorHAnsi" w:hAnsiTheme="minorHAnsi" w:cstheme="minorHAnsi"/>
          <w:color w:val="auto"/>
          <w:lang w:val="en-US"/>
        </w:rPr>
        <w:t xml:space="preserve">[Place Figure 1 and </w:t>
      </w:r>
      <w:r w:rsidR="00176DB8">
        <w:rPr>
          <w:rFonts w:asciiTheme="minorHAnsi" w:hAnsiTheme="minorHAnsi" w:cstheme="minorHAnsi"/>
          <w:color w:val="auto"/>
          <w:lang w:val="en-US"/>
        </w:rPr>
        <w:t xml:space="preserve">Figure </w:t>
      </w:r>
      <w:r w:rsidRPr="001F2215">
        <w:rPr>
          <w:rFonts w:asciiTheme="minorHAnsi" w:hAnsiTheme="minorHAnsi" w:cstheme="minorHAnsi"/>
          <w:noProof/>
          <w:color w:val="auto"/>
          <w:lang w:val="en-US"/>
        </w:rPr>
        <w:t>2</w:t>
      </w:r>
      <w:r w:rsidRPr="001F2215">
        <w:rPr>
          <w:rFonts w:asciiTheme="minorHAnsi" w:hAnsiTheme="minorHAnsi" w:cstheme="minorHAnsi"/>
          <w:color w:val="auto"/>
          <w:lang w:val="en-US"/>
        </w:rPr>
        <w:t xml:space="preserve"> here] </w:t>
      </w:r>
    </w:p>
    <w:p w14:paraId="41AE5E43" w14:textId="77777777" w:rsidR="00311B15" w:rsidRPr="001F2215" w:rsidRDefault="00311B15" w:rsidP="00144968">
      <w:pPr>
        <w:pStyle w:val="NormalWeb"/>
        <w:spacing w:before="0" w:beforeAutospacing="0" w:after="0" w:afterAutospacing="0"/>
        <w:rPr>
          <w:rFonts w:asciiTheme="minorHAnsi" w:hAnsiTheme="minorHAnsi" w:cstheme="minorHAnsi"/>
          <w:color w:val="auto"/>
          <w:lang w:val="en-US"/>
        </w:rPr>
      </w:pPr>
    </w:p>
    <w:p w14:paraId="3D16DDA5" w14:textId="71881A1B" w:rsidR="008027D1" w:rsidRPr="001F2215" w:rsidRDefault="002A19A1"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BCG </w:t>
      </w:r>
      <w:r w:rsidRPr="001F2215">
        <w:rPr>
          <w:rFonts w:asciiTheme="minorHAnsi" w:hAnsiTheme="minorHAnsi" w:cstheme="minorHAnsi"/>
          <w:i/>
          <w:color w:val="auto"/>
          <w:lang w:val="en-US"/>
        </w:rPr>
        <w:t xml:space="preserve">lux </w:t>
      </w:r>
      <w:r w:rsidRPr="001F2215">
        <w:rPr>
          <w:rFonts w:asciiTheme="minorHAnsi" w:hAnsiTheme="minorHAnsi" w:cstheme="minorHAnsi"/>
          <w:noProof/>
          <w:color w:val="auto"/>
          <w:lang w:val="en-US"/>
        </w:rPr>
        <w:t>dose dependent</w:t>
      </w:r>
      <w:r w:rsidR="008027D1" w:rsidRPr="001F2215">
        <w:rPr>
          <w:rFonts w:asciiTheme="minorHAnsi" w:hAnsiTheme="minorHAnsi" w:cstheme="minorHAnsi"/>
          <w:color w:val="auto"/>
          <w:lang w:val="en-US"/>
        </w:rPr>
        <w:t xml:space="preserve"> virulence </w:t>
      </w:r>
      <w:r w:rsidRPr="001F2215">
        <w:rPr>
          <w:rFonts w:asciiTheme="minorHAnsi" w:hAnsiTheme="minorHAnsi" w:cstheme="minorHAnsi"/>
          <w:noProof/>
          <w:color w:val="auto"/>
          <w:lang w:val="en-US"/>
        </w:rPr>
        <w:t>was observed</w:t>
      </w:r>
      <w:r w:rsidRPr="001F2215">
        <w:rPr>
          <w:rFonts w:asciiTheme="minorHAnsi" w:hAnsiTheme="minorHAnsi" w:cstheme="minorHAnsi"/>
          <w:color w:val="auto"/>
          <w:lang w:val="en-US"/>
        </w:rPr>
        <w:t xml:space="preserve"> in </w:t>
      </w:r>
      <w:r w:rsidRPr="001F2215">
        <w:rPr>
          <w:rFonts w:asciiTheme="minorHAnsi" w:hAnsiTheme="minorHAnsi" w:cstheme="minorHAnsi"/>
          <w:i/>
          <w:color w:val="auto"/>
          <w:lang w:val="en-US"/>
        </w:rPr>
        <w:t>G. mellonella</w:t>
      </w:r>
      <w:r w:rsidR="007637DF" w:rsidRPr="001F2215">
        <w:rPr>
          <w:rFonts w:asciiTheme="minorHAnsi" w:hAnsiTheme="minorHAnsi" w:cstheme="minorHAnsi"/>
          <w:color w:val="auto"/>
          <w:lang w:val="en-US"/>
        </w:rPr>
        <w:t xml:space="preserve"> larvae</w:t>
      </w:r>
      <w:r w:rsidR="00883304"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over a </w:t>
      </w:r>
      <w:proofErr w:type="gramStart"/>
      <w:r w:rsidRPr="001F2215">
        <w:rPr>
          <w:rFonts w:asciiTheme="minorHAnsi" w:hAnsiTheme="minorHAnsi" w:cstheme="minorHAnsi"/>
          <w:color w:val="auto"/>
          <w:lang w:val="en-US"/>
        </w:rPr>
        <w:t>96 h</w:t>
      </w:r>
      <w:proofErr w:type="gramEnd"/>
      <w:r w:rsidRPr="001F2215">
        <w:rPr>
          <w:rFonts w:asciiTheme="minorHAnsi" w:hAnsiTheme="minorHAnsi" w:cstheme="minorHAnsi"/>
          <w:color w:val="auto"/>
          <w:lang w:val="en-US"/>
        </w:rPr>
        <w:t xml:space="preserve"> incubation period </w:t>
      </w:r>
      <w:r w:rsidR="008027D1" w:rsidRPr="001F2215">
        <w:rPr>
          <w:rFonts w:asciiTheme="minorHAnsi" w:hAnsiTheme="minorHAnsi" w:cstheme="minorHAnsi"/>
          <w:color w:val="auto"/>
          <w:lang w:val="en-US"/>
        </w:rPr>
        <w:t>(</w:t>
      </w:r>
      <w:r w:rsidR="00FC08D4" w:rsidRPr="00FC08D4">
        <w:rPr>
          <w:rFonts w:asciiTheme="minorHAnsi" w:hAnsiTheme="minorHAnsi" w:cstheme="minorHAnsi"/>
          <w:b/>
          <w:color w:val="auto"/>
          <w:lang w:val="en-US"/>
        </w:rPr>
        <w:t>F</w:t>
      </w:r>
      <w:r w:rsidR="008027D1" w:rsidRPr="00FC08D4">
        <w:rPr>
          <w:rFonts w:asciiTheme="minorHAnsi" w:hAnsiTheme="minorHAnsi" w:cstheme="minorHAnsi"/>
          <w:b/>
          <w:color w:val="auto"/>
          <w:lang w:val="en-US"/>
        </w:rPr>
        <w:t xml:space="preserve">igure </w:t>
      </w:r>
      <w:r w:rsidR="008A5E80" w:rsidRPr="00FC08D4">
        <w:rPr>
          <w:rFonts w:asciiTheme="minorHAnsi" w:hAnsiTheme="minorHAnsi" w:cstheme="minorHAnsi"/>
          <w:b/>
          <w:color w:val="auto"/>
          <w:lang w:val="en-US"/>
        </w:rPr>
        <w:t>3</w:t>
      </w:r>
      <w:r w:rsidR="008027D1"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and</w:t>
      </w:r>
      <w:r w:rsidR="008027D1" w:rsidRPr="001F2215">
        <w:rPr>
          <w:rFonts w:asciiTheme="minorHAnsi" w:hAnsiTheme="minorHAnsi" w:cstheme="minorHAnsi"/>
          <w:color w:val="auto"/>
          <w:lang w:val="en-US"/>
        </w:rPr>
        <w:t xml:space="preserve"> the </w:t>
      </w:r>
      <w:r w:rsidR="00B92CA3" w:rsidRPr="001F2215">
        <w:rPr>
          <w:rFonts w:asciiTheme="minorHAnsi" w:hAnsiTheme="minorHAnsi" w:cstheme="minorHAnsi"/>
          <w:color w:val="auto"/>
          <w:lang w:val="en-US"/>
        </w:rPr>
        <w:t>lethal</w:t>
      </w:r>
      <w:r w:rsidRPr="001F2215">
        <w:rPr>
          <w:rFonts w:asciiTheme="minorHAnsi" w:hAnsiTheme="minorHAnsi" w:cstheme="minorHAnsi"/>
          <w:color w:val="auto"/>
          <w:lang w:val="en-US"/>
        </w:rPr>
        <w:t xml:space="preserve"> </w:t>
      </w:r>
      <w:r w:rsidR="008027D1" w:rsidRPr="001F2215">
        <w:rPr>
          <w:rFonts w:asciiTheme="minorHAnsi" w:hAnsiTheme="minorHAnsi" w:cstheme="minorHAnsi"/>
          <w:color w:val="auto"/>
          <w:lang w:val="en-US"/>
        </w:rPr>
        <w:t xml:space="preserve">dose required </w:t>
      </w:r>
      <w:r w:rsidR="00EC41A2" w:rsidRPr="001F2215">
        <w:rPr>
          <w:rFonts w:asciiTheme="minorHAnsi" w:hAnsiTheme="minorHAnsi" w:cstheme="minorHAnsi"/>
          <w:color w:val="auto"/>
          <w:lang w:val="en-US"/>
        </w:rPr>
        <w:t>for</w:t>
      </w:r>
      <w:r w:rsidR="008027D1" w:rsidRPr="001F2215">
        <w:rPr>
          <w:rFonts w:asciiTheme="minorHAnsi" w:hAnsiTheme="minorHAnsi" w:cstheme="minorHAnsi"/>
          <w:color w:val="auto"/>
          <w:lang w:val="en-US"/>
        </w:rPr>
        <w:t xml:space="preserve"> 50% </w:t>
      </w:r>
      <w:r w:rsidR="00B92CA3" w:rsidRPr="001F2215">
        <w:rPr>
          <w:rFonts w:asciiTheme="minorHAnsi" w:hAnsiTheme="minorHAnsi" w:cstheme="minorHAnsi"/>
          <w:color w:val="auto"/>
          <w:lang w:val="en-US"/>
        </w:rPr>
        <w:t xml:space="preserve">larval </w:t>
      </w:r>
      <w:r w:rsidR="008027D1" w:rsidRPr="001F2215">
        <w:rPr>
          <w:rFonts w:asciiTheme="minorHAnsi" w:hAnsiTheme="minorHAnsi" w:cstheme="minorHAnsi"/>
          <w:color w:val="auto"/>
          <w:lang w:val="en-US"/>
        </w:rPr>
        <w:t>mortality</w:t>
      </w:r>
      <w:r w:rsidR="00EC4971">
        <w:rPr>
          <w:rFonts w:asciiTheme="minorHAnsi" w:hAnsiTheme="minorHAnsi" w:cstheme="minorHAnsi"/>
          <w:color w:val="auto"/>
          <w:lang w:val="en-US"/>
        </w:rPr>
        <w:t xml:space="preserve"> (</w:t>
      </w:r>
      <w:r w:rsidR="00EC4971" w:rsidRPr="001F2215">
        <w:rPr>
          <w:rFonts w:asciiTheme="minorHAnsi" w:hAnsiTheme="minorHAnsi" w:cstheme="minorHAnsi"/>
          <w:color w:val="auto"/>
          <w:lang w:val="en-US"/>
        </w:rPr>
        <w:t>LD</w:t>
      </w:r>
      <w:r w:rsidR="00EC4971" w:rsidRPr="001F2215">
        <w:rPr>
          <w:rFonts w:asciiTheme="minorHAnsi" w:hAnsiTheme="minorHAnsi" w:cstheme="minorHAnsi"/>
          <w:color w:val="auto"/>
          <w:vertAlign w:val="subscript"/>
          <w:lang w:val="en-US"/>
        </w:rPr>
        <w:t>50</w:t>
      </w:r>
      <w:r w:rsidR="008027D1" w:rsidRPr="001F2215">
        <w:rPr>
          <w:rFonts w:asciiTheme="minorHAnsi" w:hAnsiTheme="minorHAnsi" w:cstheme="minorHAnsi"/>
          <w:color w:val="auto"/>
          <w:lang w:val="en-US"/>
        </w:rPr>
        <w:t>) was determined to be 1</w:t>
      </w:r>
      <w:r w:rsidR="00FA10F6">
        <w:rPr>
          <w:rFonts w:asciiTheme="minorHAnsi" w:hAnsiTheme="minorHAnsi" w:cstheme="minorHAnsi"/>
          <w:color w:val="auto"/>
          <w:lang w:val="en-US"/>
        </w:rPr>
        <w:t xml:space="preserve"> </w:t>
      </w:r>
      <w:r w:rsidR="008027D1" w:rsidRPr="001F2215">
        <w:rPr>
          <w:rFonts w:asciiTheme="minorHAnsi" w:hAnsiTheme="minorHAnsi" w:cstheme="minorHAnsi"/>
          <w:color w:val="auto"/>
          <w:lang w:val="en-US"/>
        </w:rPr>
        <w:t>x</w:t>
      </w:r>
      <w:r w:rsidR="00FA10F6">
        <w:rPr>
          <w:rFonts w:asciiTheme="minorHAnsi" w:hAnsiTheme="minorHAnsi" w:cstheme="minorHAnsi"/>
          <w:color w:val="auto"/>
          <w:lang w:val="en-US"/>
        </w:rPr>
        <w:t xml:space="preserve"> </w:t>
      </w:r>
      <w:r w:rsidR="008027D1" w:rsidRPr="001F2215">
        <w:rPr>
          <w:rFonts w:asciiTheme="minorHAnsi" w:hAnsiTheme="minorHAnsi" w:cstheme="minorHAnsi"/>
          <w:color w:val="auto"/>
          <w:lang w:val="en-US"/>
        </w:rPr>
        <w:t>10</w:t>
      </w:r>
      <w:r w:rsidR="008027D1" w:rsidRPr="001F2215">
        <w:rPr>
          <w:rFonts w:asciiTheme="minorHAnsi" w:hAnsiTheme="minorHAnsi" w:cstheme="minorHAnsi"/>
          <w:color w:val="auto"/>
          <w:vertAlign w:val="superscript"/>
          <w:lang w:val="en-US"/>
        </w:rPr>
        <w:t>7</w:t>
      </w:r>
      <w:r w:rsidR="008027D1" w:rsidRPr="001F2215">
        <w:rPr>
          <w:rFonts w:asciiTheme="minorHAnsi" w:hAnsiTheme="minorHAnsi" w:cstheme="minorHAnsi"/>
          <w:color w:val="auto"/>
          <w:lang w:val="en-US"/>
        </w:rPr>
        <w:t xml:space="preserve"> CFU.</w:t>
      </w:r>
      <w:r w:rsidR="00037CBC" w:rsidRPr="001F2215">
        <w:rPr>
          <w:rFonts w:asciiTheme="minorHAnsi" w:hAnsiTheme="minorHAnsi" w:cstheme="minorHAnsi"/>
          <w:color w:val="auto"/>
          <w:lang w:val="en-US"/>
        </w:rPr>
        <w:t xml:space="preserve"> </w:t>
      </w:r>
      <w:r w:rsidR="007C5673">
        <w:rPr>
          <w:rFonts w:asciiTheme="minorHAnsi" w:hAnsiTheme="minorHAnsi" w:cstheme="minorHAnsi"/>
          <w:color w:val="auto"/>
          <w:lang w:val="en-US"/>
        </w:rPr>
        <w:t>The s</w:t>
      </w:r>
      <w:r w:rsidR="00D70681" w:rsidRPr="001F2215">
        <w:rPr>
          <w:rFonts w:asciiTheme="minorHAnsi" w:hAnsiTheme="minorHAnsi" w:cstheme="minorHAnsi"/>
          <w:color w:val="auto"/>
          <w:lang w:val="en-US"/>
        </w:rPr>
        <w:t xml:space="preserve">urvival distribution reflecting the virulence of the BCG </w:t>
      </w:r>
      <w:r w:rsidR="00D70681" w:rsidRPr="001F2215">
        <w:rPr>
          <w:rFonts w:asciiTheme="minorHAnsi" w:hAnsiTheme="minorHAnsi" w:cstheme="minorHAnsi"/>
          <w:i/>
          <w:color w:val="auto"/>
          <w:lang w:val="en-US"/>
        </w:rPr>
        <w:t>lux</w:t>
      </w:r>
      <w:r w:rsidR="00D70681" w:rsidRPr="001F2215">
        <w:rPr>
          <w:rFonts w:asciiTheme="minorHAnsi" w:hAnsiTheme="minorHAnsi" w:cstheme="minorHAnsi"/>
          <w:color w:val="auto"/>
          <w:lang w:val="en-US"/>
        </w:rPr>
        <w:t xml:space="preserve"> doses tested </w:t>
      </w:r>
      <w:r w:rsidR="00D70681" w:rsidRPr="001F2215">
        <w:rPr>
          <w:rFonts w:asciiTheme="minorHAnsi" w:hAnsiTheme="minorHAnsi" w:cstheme="minorHAnsi"/>
          <w:noProof/>
          <w:color w:val="auto"/>
          <w:lang w:val="en-US"/>
        </w:rPr>
        <w:t>w</w:t>
      </w:r>
      <w:r w:rsidR="00583F3D">
        <w:rPr>
          <w:rFonts w:asciiTheme="minorHAnsi" w:hAnsiTheme="minorHAnsi" w:cstheme="minorHAnsi"/>
          <w:noProof/>
          <w:color w:val="auto"/>
          <w:lang w:val="en-US"/>
        </w:rPr>
        <w:t>as</w:t>
      </w:r>
      <w:r w:rsidR="00D70681" w:rsidRPr="001F2215">
        <w:rPr>
          <w:rFonts w:asciiTheme="minorHAnsi" w:hAnsiTheme="minorHAnsi" w:cstheme="minorHAnsi"/>
          <w:color w:val="auto"/>
          <w:lang w:val="en-US"/>
        </w:rPr>
        <w:t xml:space="preserve"> significantly different (p &lt; 0.0001)</w:t>
      </w:r>
      <w:r w:rsidR="00510244" w:rsidRPr="001F2215">
        <w:rPr>
          <w:rFonts w:asciiTheme="minorHAnsi" w:hAnsiTheme="minorHAnsi" w:cstheme="minorHAnsi"/>
          <w:color w:val="auto"/>
          <w:lang w:val="en-US"/>
        </w:rPr>
        <w:t>.</w:t>
      </w:r>
      <w:r w:rsidR="00D70681" w:rsidRPr="001F2215">
        <w:rPr>
          <w:rFonts w:asciiTheme="minorHAnsi" w:hAnsiTheme="minorHAnsi" w:cstheme="minorHAnsi"/>
          <w:color w:val="auto"/>
          <w:lang w:val="en-US"/>
        </w:rPr>
        <w:t xml:space="preserve"> </w:t>
      </w:r>
      <w:r w:rsidR="00883304" w:rsidRPr="001F2215">
        <w:rPr>
          <w:rFonts w:asciiTheme="minorHAnsi" w:hAnsiTheme="minorHAnsi" w:cstheme="minorHAnsi"/>
          <w:color w:val="auto"/>
          <w:lang w:val="en-US"/>
        </w:rPr>
        <w:t>Control group</w:t>
      </w:r>
      <w:r w:rsidRPr="001F2215">
        <w:rPr>
          <w:rFonts w:asciiTheme="minorHAnsi" w:hAnsiTheme="minorHAnsi" w:cstheme="minorHAnsi"/>
          <w:color w:val="auto"/>
          <w:lang w:val="en-US"/>
        </w:rPr>
        <w:t>s</w:t>
      </w:r>
      <w:r w:rsidR="00883304" w:rsidRPr="001F2215">
        <w:rPr>
          <w:rFonts w:asciiTheme="minorHAnsi" w:hAnsiTheme="minorHAnsi" w:cstheme="minorHAnsi"/>
          <w:color w:val="auto"/>
          <w:lang w:val="en-US"/>
        </w:rPr>
        <w:t xml:space="preserve"> injected with </w:t>
      </w:r>
      <w:r w:rsidR="00B92CA3" w:rsidRPr="001F2215">
        <w:rPr>
          <w:rFonts w:asciiTheme="minorHAnsi" w:hAnsiTheme="minorHAnsi" w:cstheme="minorHAnsi"/>
          <w:color w:val="auto"/>
          <w:lang w:val="en-US"/>
        </w:rPr>
        <w:t xml:space="preserve">a </w:t>
      </w:r>
      <w:r w:rsidR="00273432" w:rsidRPr="001F2215">
        <w:rPr>
          <w:rFonts w:asciiTheme="minorHAnsi" w:hAnsiTheme="minorHAnsi" w:cstheme="minorHAnsi"/>
          <w:color w:val="auto"/>
          <w:lang w:val="en-US"/>
        </w:rPr>
        <w:t xml:space="preserve">10 </w:t>
      </w:r>
      <w:r w:rsidR="002D506F">
        <w:rPr>
          <w:rFonts w:asciiTheme="minorHAnsi" w:hAnsiTheme="minorHAnsi" w:cstheme="minorHAnsi"/>
          <w:color w:val="auto"/>
          <w:lang w:val="en-US"/>
        </w:rPr>
        <w:t>µ</w:t>
      </w:r>
      <w:r w:rsidR="007F7EB1" w:rsidRPr="001F2215">
        <w:rPr>
          <w:rFonts w:asciiTheme="minorHAnsi" w:hAnsiTheme="minorHAnsi" w:cstheme="minorHAnsi"/>
          <w:color w:val="auto"/>
          <w:lang w:val="en-US"/>
        </w:rPr>
        <w:t>L</w:t>
      </w:r>
      <w:r w:rsidR="00273432" w:rsidRPr="001F2215">
        <w:rPr>
          <w:rFonts w:asciiTheme="minorHAnsi" w:hAnsiTheme="minorHAnsi" w:cstheme="minorHAnsi"/>
          <w:color w:val="auto"/>
          <w:lang w:val="en-US"/>
        </w:rPr>
        <w:t xml:space="preserve"> dose of PBS-T or </w:t>
      </w:r>
      <w:r w:rsidRPr="001F2215">
        <w:rPr>
          <w:rFonts w:asciiTheme="minorHAnsi" w:hAnsiTheme="minorHAnsi" w:cstheme="minorHAnsi"/>
          <w:color w:val="auto"/>
          <w:lang w:val="en-US"/>
        </w:rPr>
        <w:t>those</w:t>
      </w:r>
      <w:r w:rsidR="007637DF" w:rsidRPr="001F2215">
        <w:rPr>
          <w:rFonts w:asciiTheme="minorHAnsi" w:hAnsiTheme="minorHAnsi" w:cstheme="minorHAnsi"/>
          <w:color w:val="auto"/>
          <w:lang w:val="en-US"/>
        </w:rPr>
        <w:t xml:space="preserve"> simply</w:t>
      </w:r>
      <w:r w:rsidRPr="001F2215">
        <w:rPr>
          <w:rFonts w:asciiTheme="minorHAnsi" w:hAnsiTheme="minorHAnsi" w:cstheme="minorHAnsi"/>
          <w:color w:val="auto"/>
          <w:lang w:val="en-US"/>
        </w:rPr>
        <w:t xml:space="preserve"> </w:t>
      </w:r>
      <w:r w:rsidR="007637DF" w:rsidRPr="001F2215">
        <w:rPr>
          <w:rFonts w:asciiTheme="minorHAnsi" w:hAnsiTheme="minorHAnsi" w:cstheme="minorHAnsi"/>
          <w:color w:val="auto"/>
          <w:lang w:val="en-US"/>
        </w:rPr>
        <w:t>pricked simulating</w:t>
      </w:r>
      <w:r w:rsidR="00273432" w:rsidRPr="001F2215">
        <w:rPr>
          <w:rFonts w:asciiTheme="minorHAnsi" w:hAnsiTheme="minorHAnsi" w:cstheme="minorHAnsi"/>
          <w:color w:val="auto"/>
          <w:lang w:val="en-US"/>
        </w:rPr>
        <w:t xml:space="preserve"> needle injuries</w:t>
      </w:r>
      <w:r w:rsidR="00B92CA3" w:rsidRPr="001F2215">
        <w:rPr>
          <w:rFonts w:asciiTheme="minorHAnsi" w:hAnsiTheme="minorHAnsi" w:cstheme="minorHAnsi"/>
          <w:color w:val="auto"/>
          <w:lang w:val="en-US"/>
        </w:rPr>
        <w:t>,</w:t>
      </w:r>
      <w:r w:rsidR="00273432" w:rsidRPr="001F2215">
        <w:rPr>
          <w:rFonts w:asciiTheme="minorHAnsi" w:hAnsiTheme="minorHAnsi" w:cstheme="minorHAnsi"/>
          <w:color w:val="auto"/>
          <w:lang w:val="en-US"/>
        </w:rPr>
        <w:t xml:space="preserve"> did not </w:t>
      </w:r>
      <w:r w:rsidR="00B92CA3" w:rsidRPr="001F2215">
        <w:rPr>
          <w:rFonts w:asciiTheme="minorHAnsi" w:hAnsiTheme="minorHAnsi" w:cstheme="minorHAnsi"/>
          <w:color w:val="auto"/>
          <w:lang w:val="en-US"/>
        </w:rPr>
        <w:t xml:space="preserve">affect </w:t>
      </w:r>
      <w:r w:rsidR="007637DF" w:rsidRPr="001F2215">
        <w:rPr>
          <w:rFonts w:asciiTheme="minorHAnsi" w:hAnsiTheme="minorHAnsi" w:cstheme="minorHAnsi"/>
          <w:color w:val="auto"/>
          <w:lang w:val="en-US"/>
        </w:rPr>
        <w:t>larva</w:t>
      </w:r>
      <w:r w:rsidR="00B92CA3" w:rsidRPr="001F2215">
        <w:rPr>
          <w:rFonts w:asciiTheme="minorHAnsi" w:hAnsiTheme="minorHAnsi" w:cstheme="minorHAnsi"/>
          <w:color w:val="auto"/>
          <w:lang w:val="en-US"/>
        </w:rPr>
        <w:t>l</w:t>
      </w:r>
      <w:r w:rsidR="007637DF"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health or</w:t>
      </w:r>
      <w:r w:rsidR="007637DF"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 xml:space="preserve">lead to an </w:t>
      </w:r>
      <w:r w:rsidR="007637DF" w:rsidRPr="001F2215">
        <w:rPr>
          <w:rFonts w:asciiTheme="minorHAnsi" w:hAnsiTheme="minorHAnsi" w:cstheme="minorHAnsi"/>
          <w:color w:val="auto"/>
          <w:lang w:val="en-US"/>
        </w:rPr>
        <w:t>increase</w:t>
      </w:r>
      <w:r w:rsidR="00B92CA3" w:rsidRPr="001F2215">
        <w:rPr>
          <w:rFonts w:asciiTheme="minorHAnsi" w:hAnsiTheme="minorHAnsi" w:cstheme="minorHAnsi"/>
          <w:color w:val="auto"/>
          <w:lang w:val="en-US"/>
        </w:rPr>
        <w:t xml:space="preserve"> in</w:t>
      </w:r>
      <w:r w:rsidR="007637DF" w:rsidRPr="001F2215">
        <w:rPr>
          <w:rFonts w:asciiTheme="minorHAnsi" w:hAnsiTheme="minorHAnsi" w:cstheme="minorHAnsi"/>
          <w:color w:val="auto"/>
          <w:lang w:val="en-US"/>
        </w:rPr>
        <w:t xml:space="preserve"> mortality</w:t>
      </w:r>
      <w:r w:rsidR="00B92CA3" w:rsidRPr="001F2215">
        <w:rPr>
          <w:rFonts w:asciiTheme="minorHAnsi" w:hAnsiTheme="minorHAnsi" w:cstheme="minorHAnsi"/>
          <w:color w:val="auto"/>
          <w:lang w:val="en-US"/>
        </w:rPr>
        <w:t xml:space="preserve"> as determined by observational checks on motility and </w:t>
      </w:r>
      <w:r w:rsidR="001E3291" w:rsidRPr="001F2215">
        <w:rPr>
          <w:rFonts w:asciiTheme="minorHAnsi" w:hAnsiTheme="minorHAnsi" w:cstheme="minorHAnsi"/>
          <w:noProof/>
          <w:color w:val="auto"/>
          <w:lang w:val="en-US"/>
        </w:rPr>
        <w:t>melanization</w:t>
      </w:r>
      <w:r w:rsidR="00B92CA3" w:rsidRPr="001F2215">
        <w:rPr>
          <w:rFonts w:asciiTheme="minorHAnsi" w:hAnsiTheme="minorHAnsi" w:cstheme="minorHAnsi"/>
          <w:color w:val="auto"/>
          <w:lang w:val="en-US"/>
        </w:rPr>
        <w:t xml:space="preserve"> at different </w:t>
      </w:r>
      <w:r w:rsidR="00B92CA3" w:rsidRPr="001F2215">
        <w:rPr>
          <w:rFonts w:asciiTheme="minorHAnsi" w:hAnsiTheme="minorHAnsi" w:cstheme="minorHAnsi"/>
          <w:noProof/>
          <w:color w:val="auto"/>
          <w:lang w:val="en-US"/>
        </w:rPr>
        <w:t>time</w:t>
      </w:r>
      <w:r w:rsidR="00EE4C94" w:rsidRPr="001F2215">
        <w:rPr>
          <w:rFonts w:asciiTheme="minorHAnsi" w:hAnsiTheme="minorHAnsi" w:cstheme="minorHAnsi"/>
          <w:noProof/>
          <w:color w:val="auto"/>
          <w:lang w:val="en-US"/>
        </w:rPr>
        <w:t xml:space="preserve"> </w:t>
      </w:r>
      <w:r w:rsidR="00B92CA3" w:rsidRPr="001F2215">
        <w:rPr>
          <w:rFonts w:asciiTheme="minorHAnsi" w:hAnsiTheme="minorHAnsi" w:cstheme="minorHAnsi"/>
          <w:noProof/>
          <w:color w:val="auto"/>
          <w:lang w:val="en-US"/>
        </w:rPr>
        <w:t>points</w:t>
      </w:r>
      <w:r w:rsidR="007637DF" w:rsidRPr="001F2215">
        <w:rPr>
          <w:rFonts w:asciiTheme="minorHAnsi" w:hAnsiTheme="minorHAnsi" w:cstheme="minorHAnsi"/>
          <w:color w:val="auto"/>
          <w:lang w:val="en-US"/>
        </w:rPr>
        <w:t>.</w:t>
      </w:r>
    </w:p>
    <w:p w14:paraId="3141D896" w14:textId="01B9AE1D" w:rsidR="008027D1" w:rsidRPr="001F2215" w:rsidRDefault="008027D1" w:rsidP="00144968">
      <w:pPr>
        <w:rPr>
          <w:rFonts w:asciiTheme="minorHAnsi" w:hAnsiTheme="minorHAnsi" w:cstheme="minorHAnsi"/>
          <w:color w:val="auto"/>
          <w:lang w:val="en-US"/>
        </w:rPr>
      </w:pPr>
    </w:p>
    <w:p w14:paraId="4B5945FB" w14:textId="49C381F2" w:rsidR="008027D1" w:rsidRPr="001F2215" w:rsidRDefault="008027D1"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[Place Figure </w:t>
      </w:r>
      <w:r w:rsidR="008A5E80" w:rsidRPr="001F2215">
        <w:rPr>
          <w:rFonts w:asciiTheme="minorHAnsi" w:hAnsiTheme="minorHAnsi" w:cstheme="minorHAnsi"/>
          <w:color w:val="auto"/>
          <w:lang w:val="en-US"/>
        </w:rPr>
        <w:t>3</w:t>
      </w:r>
      <w:r w:rsidRPr="001F2215">
        <w:rPr>
          <w:rFonts w:asciiTheme="minorHAnsi" w:hAnsiTheme="minorHAnsi" w:cstheme="minorHAnsi"/>
          <w:color w:val="auto"/>
          <w:lang w:val="en-US"/>
        </w:rPr>
        <w:t xml:space="preserve"> here]</w:t>
      </w:r>
    </w:p>
    <w:p w14:paraId="4FFB9F70" w14:textId="77777777" w:rsidR="008027D1" w:rsidRPr="001F2215" w:rsidRDefault="008027D1" w:rsidP="00144968">
      <w:pPr>
        <w:rPr>
          <w:rFonts w:asciiTheme="minorHAnsi" w:hAnsiTheme="minorHAnsi" w:cstheme="minorHAnsi"/>
          <w:color w:val="auto"/>
          <w:lang w:val="en-US"/>
        </w:rPr>
      </w:pPr>
    </w:p>
    <w:p w14:paraId="461EBD92" w14:textId="0AEBB682" w:rsidR="008027D1" w:rsidRPr="001F2215" w:rsidRDefault="007637DF" w:rsidP="00144968">
      <w:pPr>
        <w:rPr>
          <w:rFonts w:asciiTheme="minorHAnsi" w:hAnsiTheme="minorHAnsi" w:cstheme="minorHAnsi"/>
          <w:color w:val="auto"/>
          <w:lang w:val="en-US"/>
        </w:rPr>
      </w:pPr>
      <w:r w:rsidRPr="001F2215">
        <w:rPr>
          <w:rFonts w:asciiTheme="minorHAnsi" w:hAnsiTheme="minorHAnsi" w:cstheme="minorHAnsi"/>
          <w:color w:val="auto"/>
          <w:lang w:val="en-US"/>
        </w:rPr>
        <w:t>All</w:t>
      </w:r>
      <w:r w:rsidR="008027D1" w:rsidRPr="001F2215">
        <w:rPr>
          <w:rFonts w:asciiTheme="minorHAnsi" w:hAnsiTheme="minorHAnsi" w:cstheme="minorHAnsi"/>
          <w:color w:val="auto"/>
          <w:lang w:val="en-US"/>
        </w:rPr>
        <w:t xml:space="preserve"> larvae infected with BCG </w:t>
      </w:r>
      <w:r w:rsidR="008027D1" w:rsidRPr="001F2215">
        <w:rPr>
          <w:rFonts w:asciiTheme="minorHAnsi" w:hAnsiTheme="minorHAnsi" w:cstheme="minorHAnsi"/>
          <w:i/>
          <w:color w:val="auto"/>
          <w:lang w:val="en-US"/>
        </w:rPr>
        <w:t>lux</w:t>
      </w:r>
      <w:r w:rsidR="003248C5"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displayed</w:t>
      </w:r>
      <w:r w:rsidR="008027D1" w:rsidRPr="001F2215">
        <w:rPr>
          <w:rFonts w:asciiTheme="minorHAnsi" w:hAnsiTheme="minorHAnsi" w:cstheme="minorHAnsi"/>
          <w:i/>
          <w:color w:val="auto"/>
          <w:lang w:val="en-US"/>
        </w:rPr>
        <w:t xml:space="preserve"> </w:t>
      </w:r>
      <w:r w:rsidR="008027D1" w:rsidRPr="001F2215">
        <w:rPr>
          <w:rFonts w:asciiTheme="minorHAnsi" w:hAnsiTheme="minorHAnsi" w:cstheme="minorHAnsi"/>
          <w:color w:val="auto"/>
          <w:lang w:val="en-US"/>
        </w:rPr>
        <w:t xml:space="preserve">physiological changes </w:t>
      </w:r>
      <w:r w:rsidRPr="001F2215">
        <w:rPr>
          <w:rFonts w:asciiTheme="minorHAnsi" w:hAnsiTheme="minorHAnsi" w:cstheme="minorHAnsi"/>
          <w:color w:val="auto"/>
          <w:lang w:val="en-US"/>
        </w:rPr>
        <w:t xml:space="preserve">over time and for larvae infected with </w:t>
      </w:r>
      <w:r w:rsidR="00B92CA3" w:rsidRPr="001F2215">
        <w:rPr>
          <w:rFonts w:asciiTheme="minorHAnsi" w:hAnsiTheme="minorHAnsi" w:cstheme="minorHAnsi"/>
          <w:color w:val="auto"/>
          <w:lang w:val="en-US"/>
        </w:rPr>
        <w:t xml:space="preserve">a </w:t>
      </w:r>
      <w:r w:rsidRPr="001F2215">
        <w:rPr>
          <w:rFonts w:asciiTheme="minorHAnsi" w:hAnsiTheme="minorHAnsi" w:cstheme="minorHAnsi"/>
          <w:color w:val="auto"/>
          <w:lang w:val="en-US"/>
        </w:rPr>
        <w:t>2</w:t>
      </w:r>
      <w:r w:rsidR="002D506F">
        <w:rPr>
          <w:rFonts w:asciiTheme="minorHAnsi" w:hAnsiTheme="minorHAnsi" w:cstheme="minorHAnsi"/>
          <w:color w:val="auto"/>
          <w:lang w:val="en-US"/>
        </w:rPr>
        <w:t xml:space="preserve"> </w:t>
      </w:r>
      <w:r w:rsidRPr="001F2215">
        <w:rPr>
          <w:rFonts w:asciiTheme="minorHAnsi" w:hAnsiTheme="minorHAnsi" w:cstheme="minorHAnsi"/>
          <w:color w:val="auto"/>
          <w:lang w:val="en-US"/>
        </w:rPr>
        <w:t>x</w:t>
      </w:r>
      <w:r w:rsidR="002D506F">
        <w:rPr>
          <w:rFonts w:asciiTheme="minorHAnsi" w:hAnsiTheme="minorHAnsi" w:cstheme="minorHAnsi"/>
          <w:color w:val="auto"/>
          <w:lang w:val="en-US"/>
        </w:rPr>
        <w:t xml:space="preserve"> </w:t>
      </w:r>
      <w:r w:rsidRPr="001F2215">
        <w:rPr>
          <w:rFonts w:asciiTheme="minorHAnsi" w:hAnsiTheme="minorHAnsi" w:cstheme="minorHAnsi"/>
          <w:color w:val="auto"/>
          <w:lang w:val="en-US"/>
        </w:rPr>
        <w:t>10</w:t>
      </w:r>
      <w:r w:rsidRPr="001F2215">
        <w:rPr>
          <w:rFonts w:asciiTheme="minorHAnsi" w:hAnsiTheme="minorHAnsi" w:cstheme="minorHAnsi"/>
          <w:color w:val="auto"/>
          <w:vertAlign w:val="superscript"/>
          <w:lang w:val="en-US"/>
        </w:rPr>
        <w:t>7</w:t>
      </w:r>
      <w:r w:rsidRPr="001F2215">
        <w:rPr>
          <w:rFonts w:asciiTheme="minorHAnsi" w:hAnsiTheme="minorHAnsi" w:cstheme="minorHAnsi"/>
          <w:color w:val="auto"/>
          <w:lang w:val="en-US"/>
        </w:rPr>
        <w:t xml:space="preserve"> CFU dose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w:t>
      </w:r>
      <w:r w:rsidR="001E3291" w:rsidRPr="001F2215">
        <w:rPr>
          <w:rFonts w:asciiTheme="minorHAnsi" w:hAnsiTheme="minorHAnsi" w:cstheme="minorHAnsi"/>
          <w:noProof/>
          <w:color w:val="auto"/>
          <w:lang w:val="en-US"/>
        </w:rPr>
        <w:t>melanization</w:t>
      </w:r>
      <w:r w:rsidR="008027D1" w:rsidRPr="001F2215">
        <w:rPr>
          <w:rFonts w:asciiTheme="minorHAnsi" w:hAnsiTheme="minorHAnsi" w:cstheme="minorHAnsi"/>
          <w:color w:val="auto"/>
          <w:lang w:val="en-US"/>
        </w:rPr>
        <w:t xml:space="preserve"> of the</w:t>
      </w:r>
      <w:r w:rsidR="003248C5" w:rsidRPr="001F2215">
        <w:rPr>
          <w:rFonts w:asciiTheme="minorHAnsi" w:hAnsiTheme="minorHAnsi" w:cstheme="minorHAnsi"/>
          <w:color w:val="auto"/>
          <w:lang w:val="en-US"/>
        </w:rPr>
        <w:t xml:space="preserve"> larva</w:t>
      </w:r>
      <w:r w:rsidR="00A96E99" w:rsidRPr="001F2215">
        <w:rPr>
          <w:rFonts w:asciiTheme="minorHAnsi" w:hAnsiTheme="minorHAnsi" w:cstheme="minorHAnsi"/>
          <w:color w:val="auto"/>
          <w:lang w:val="en-US"/>
        </w:rPr>
        <w:t>l</w:t>
      </w:r>
      <w:r w:rsidR="008027D1" w:rsidRPr="001F2215">
        <w:rPr>
          <w:rFonts w:asciiTheme="minorHAnsi" w:hAnsiTheme="minorHAnsi" w:cstheme="minorHAnsi"/>
          <w:color w:val="auto"/>
          <w:lang w:val="en-US"/>
        </w:rPr>
        <w:t xml:space="preserve"> dorsal line </w:t>
      </w:r>
      <w:r w:rsidR="008027D1" w:rsidRPr="001F2215">
        <w:rPr>
          <w:rFonts w:asciiTheme="minorHAnsi" w:hAnsiTheme="minorHAnsi" w:cstheme="minorHAnsi"/>
          <w:noProof/>
          <w:color w:val="auto"/>
          <w:lang w:val="en-US"/>
        </w:rPr>
        <w:t>was observed</w:t>
      </w:r>
      <w:r w:rsidR="008027D1" w:rsidRPr="001F2215">
        <w:rPr>
          <w:rFonts w:asciiTheme="minorHAnsi" w:hAnsiTheme="minorHAnsi" w:cstheme="minorHAnsi"/>
          <w:color w:val="auto"/>
          <w:lang w:val="en-US"/>
        </w:rPr>
        <w:t xml:space="preserve"> </w:t>
      </w:r>
      <w:r w:rsidR="003248C5" w:rsidRPr="001F2215">
        <w:rPr>
          <w:rFonts w:asciiTheme="minorHAnsi" w:hAnsiTheme="minorHAnsi" w:cstheme="minorHAnsi"/>
          <w:color w:val="auto"/>
          <w:lang w:val="en-US"/>
        </w:rPr>
        <w:t>from</w:t>
      </w:r>
      <w:r w:rsidR="008027D1" w:rsidRPr="001F2215">
        <w:rPr>
          <w:rFonts w:asciiTheme="minorHAnsi" w:hAnsiTheme="minorHAnsi" w:cstheme="minorHAnsi"/>
          <w:color w:val="auto"/>
          <w:lang w:val="en-US"/>
        </w:rPr>
        <w:t xml:space="preserve"> </w:t>
      </w:r>
      <w:r w:rsidR="00A96E99" w:rsidRPr="001F2215">
        <w:rPr>
          <w:rFonts w:asciiTheme="minorHAnsi" w:hAnsiTheme="minorHAnsi" w:cstheme="minorHAnsi"/>
          <w:color w:val="auto"/>
          <w:lang w:val="en-US"/>
        </w:rPr>
        <w:t>48</w:t>
      </w:r>
      <w:r w:rsidR="008027D1" w:rsidRPr="001F2215">
        <w:rPr>
          <w:rFonts w:asciiTheme="minorHAnsi" w:hAnsiTheme="minorHAnsi" w:cstheme="minorHAnsi"/>
          <w:color w:val="auto"/>
          <w:lang w:val="en-US"/>
        </w:rPr>
        <w:t xml:space="preserve"> h</w:t>
      </w:r>
      <w:r w:rsidR="003248C5" w:rsidRPr="001F2215">
        <w:rPr>
          <w:rFonts w:asciiTheme="minorHAnsi" w:hAnsiTheme="minorHAnsi" w:cstheme="minorHAnsi"/>
          <w:color w:val="auto"/>
          <w:lang w:val="en-US"/>
        </w:rPr>
        <w:t xml:space="preserve"> p</w:t>
      </w:r>
      <w:r w:rsidR="00B92CA3" w:rsidRPr="001F2215">
        <w:rPr>
          <w:rFonts w:asciiTheme="minorHAnsi" w:hAnsiTheme="minorHAnsi" w:cstheme="minorHAnsi"/>
          <w:color w:val="auto"/>
          <w:lang w:val="en-US"/>
        </w:rPr>
        <w:t xml:space="preserve">ost </w:t>
      </w:r>
      <w:r w:rsidR="003248C5" w:rsidRPr="001F2215">
        <w:rPr>
          <w:rFonts w:asciiTheme="minorHAnsi" w:hAnsiTheme="minorHAnsi" w:cstheme="minorHAnsi"/>
          <w:color w:val="auto"/>
          <w:lang w:val="en-US"/>
        </w:rPr>
        <w:t>i</w:t>
      </w:r>
      <w:r w:rsidR="00B92CA3" w:rsidRPr="001F2215">
        <w:rPr>
          <w:rFonts w:asciiTheme="minorHAnsi" w:hAnsiTheme="minorHAnsi" w:cstheme="minorHAnsi"/>
          <w:color w:val="auto"/>
          <w:lang w:val="en-US"/>
        </w:rPr>
        <w:t>nfection (pi)</w:t>
      </w:r>
      <w:r w:rsidR="008027D1" w:rsidRPr="001F2215">
        <w:rPr>
          <w:rFonts w:asciiTheme="minorHAnsi" w:hAnsiTheme="minorHAnsi" w:cstheme="minorHAnsi"/>
          <w:color w:val="auto"/>
          <w:lang w:val="en-US"/>
        </w:rPr>
        <w:t>,</w:t>
      </w:r>
      <w:r w:rsidR="003248C5"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and </w:t>
      </w:r>
      <w:r w:rsidR="008027D1" w:rsidRPr="001F2215">
        <w:rPr>
          <w:rFonts w:asciiTheme="minorHAnsi" w:hAnsiTheme="minorHAnsi" w:cstheme="minorHAnsi"/>
          <w:color w:val="auto"/>
          <w:lang w:val="en-US"/>
        </w:rPr>
        <w:t xml:space="preserve">systematic </w:t>
      </w:r>
      <w:r w:rsidR="001E3291" w:rsidRPr="001F2215">
        <w:rPr>
          <w:rFonts w:asciiTheme="minorHAnsi" w:hAnsiTheme="minorHAnsi" w:cstheme="minorHAnsi"/>
          <w:noProof/>
          <w:color w:val="auto"/>
          <w:lang w:val="en-US"/>
        </w:rPr>
        <w:t>melanization</w:t>
      </w:r>
      <w:r w:rsidR="008027D1" w:rsidRPr="001F2215">
        <w:rPr>
          <w:rFonts w:asciiTheme="minorHAnsi" w:hAnsiTheme="minorHAnsi" w:cstheme="minorHAnsi"/>
          <w:color w:val="auto"/>
          <w:lang w:val="en-US"/>
        </w:rPr>
        <w:t xml:space="preserve"> </w:t>
      </w:r>
      <w:r w:rsidR="003248C5" w:rsidRPr="001F2215">
        <w:rPr>
          <w:rFonts w:asciiTheme="minorHAnsi" w:hAnsiTheme="minorHAnsi" w:cstheme="minorHAnsi"/>
          <w:noProof/>
          <w:color w:val="auto"/>
          <w:lang w:val="en-US"/>
        </w:rPr>
        <w:t>was</w:t>
      </w:r>
      <w:r w:rsidR="008027D1" w:rsidRPr="001F2215">
        <w:rPr>
          <w:rFonts w:asciiTheme="minorHAnsi" w:hAnsiTheme="minorHAnsi" w:cstheme="minorHAnsi"/>
          <w:noProof/>
          <w:color w:val="auto"/>
          <w:lang w:val="en-US"/>
        </w:rPr>
        <w:t xml:space="preserve"> </w:t>
      </w:r>
      <w:r w:rsidRPr="001F2215">
        <w:rPr>
          <w:rFonts w:asciiTheme="minorHAnsi" w:hAnsiTheme="minorHAnsi" w:cstheme="minorHAnsi"/>
          <w:noProof/>
          <w:color w:val="auto"/>
          <w:lang w:val="en-US"/>
        </w:rPr>
        <w:t>observed</w:t>
      </w:r>
      <w:r w:rsidRPr="001F2215">
        <w:rPr>
          <w:rFonts w:asciiTheme="minorHAnsi" w:hAnsiTheme="minorHAnsi" w:cstheme="minorHAnsi"/>
          <w:color w:val="auto"/>
          <w:lang w:val="en-US"/>
        </w:rPr>
        <w:t xml:space="preserve"> from</w:t>
      </w:r>
      <w:r w:rsidR="003248C5"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96</w:t>
      </w:r>
      <w:r w:rsidR="003248C5" w:rsidRPr="001F2215">
        <w:rPr>
          <w:rFonts w:asciiTheme="minorHAnsi" w:hAnsiTheme="minorHAnsi" w:cstheme="minorHAnsi"/>
          <w:color w:val="auto"/>
          <w:lang w:val="en-US"/>
        </w:rPr>
        <w:t xml:space="preserve"> h pi</w:t>
      </w:r>
      <w:r w:rsidR="008027D1" w:rsidRPr="001F2215">
        <w:rPr>
          <w:rFonts w:asciiTheme="minorHAnsi" w:hAnsiTheme="minorHAnsi" w:cstheme="minorHAnsi"/>
          <w:color w:val="auto"/>
          <w:lang w:val="en-US"/>
        </w:rPr>
        <w:t xml:space="preserve"> (</w:t>
      </w:r>
      <w:r w:rsidR="008027D1" w:rsidRPr="002D506F">
        <w:rPr>
          <w:rFonts w:asciiTheme="minorHAnsi" w:hAnsiTheme="minorHAnsi" w:cstheme="minorHAnsi"/>
          <w:b/>
          <w:color w:val="auto"/>
          <w:lang w:val="en-US"/>
        </w:rPr>
        <w:t xml:space="preserve">Figure </w:t>
      </w:r>
      <w:r w:rsidR="008A5E80" w:rsidRPr="002D506F">
        <w:rPr>
          <w:rFonts w:asciiTheme="minorHAnsi" w:hAnsiTheme="minorHAnsi" w:cstheme="minorHAnsi"/>
          <w:b/>
          <w:color w:val="auto"/>
          <w:lang w:val="en-US"/>
        </w:rPr>
        <w:t>4</w:t>
      </w:r>
      <w:r w:rsidR="008027D1" w:rsidRPr="001F2215">
        <w:rPr>
          <w:rFonts w:asciiTheme="minorHAnsi" w:hAnsiTheme="minorHAnsi" w:cstheme="minorHAnsi"/>
          <w:color w:val="auto"/>
          <w:lang w:val="en-US"/>
        </w:rPr>
        <w:t xml:space="preserve">). Furthermore, </w:t>
      </w:r>
      <w:r w:rsidR="00B92CA3"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motility of the larvae reduced with</w:t>
      </w:r>
      <w:r w:rsidR="008027D1"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severity</w:t>
      </w:r>
      <w:r w:rsidR="008027D1"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of</w:t>
      </w:r>
      <w:r w:rsidRPr="001F2215">
        <w:rPr>
          <w:rFonts w:asciiTheme="minorHAnsi" w:hAnsiTheme="minorHAnsi" w:cstheme="minorHAnsi"/>
          <w:color w:val="auto"/>
          <w:lang w:val="en-US"/>
        </w:rPr>
        <w:t xml:space="preserve"> </w:t>
      </w:r>
      <w:r w:rsidR="001E3291" w:rsidRPr="001F2215">
        <w:rPr>
          <w:rFonts w:asciiTheme="minorHAnsi" w:hAnsiTheme="minorHAnsi" w:cstheme="minorHAnsi"/>
          <w:noProof/>
          <w:color w:val="auto"/>
          <w:lang w:val="en-US"/>
        </w:rPr>
        <w:t>melanization</w:t>
      </w:r>
      <w:r w:rsidR="00722545" w:rsidRPr="001F2215">
        <w:rPr>
          <w:rFonts w:asciiTheme="minorHAnsi" w:hAnsiTheme="minorHAnsi" w:cstheme="minorHAnsi"/>
          <w:color w:val="auto"/>
          <w:lang w:val="en-US"/>
        </w:rPr>
        <w:t xml:space="preserve"> and the ability</w:t>
      </w:r>
      <w:r w:rsidR="00B92CA3" w:rsidRPr="001F2215">
        <w:rPr>
          <w:rFonts w:asciiTheme="minorHAnsi" w:hAnsiTheme="minorHAnsi" w:cstheme="minorHAnsi"/>
          <w:color w:val="auto"/>
          <w:lang w:val="en-US"/>
        </w:rPr>
        <w:t xml:space="preserve"> of larvae</w:t>
      </w:r>
      <w:r w:rsidR="00722545" w:rsidRPr="001F2215">
        <w:rPr>
          <w:rFonts w:asciiTheme="minorHAnsi" w:hAnsiTheme="minorHAnsi" w:cstheme="minorHAnsi"/>
          <w:color w:val="auto"/>
          <w:lang w:val="en-US"/>
        </w:rPr>
        <w:t xml:space="preserve"> to pupate </w:t>
      </w:r>
      <w:r w:rsidR="00722545" w:rsidRPr="001F2215">
        <w:rPr>
          <w:rFonts w:asciiTheme="minorHAnsi" w:hAnsiTheme="minorHAnsi" w:cstheme="minorHAnsi"/>
          <w:noProof/>
          <w:color w:val="auto"/>
          <w:lang w:val="en-US"/>
        </w:rPr>
        <w:t>was los</w:t>
      </w:r>
      <w:r w:rsidR="00B92CA3" w:rsidRPr="001F2215">
        <w:rPr>
          <w:rFonts w:asciiTheme="minorHAnsi" w:hAnsiTheme="minorHAnsi" w:cstheme="minorHAnsi"/>
          <w:noProof/>
          <w:color w:val="auto"/>
          <w:lang w:val="en-US"/>
        </w:rPr>
        <w:t>t</w:t>
      </w:r>
      <w:r w:rsidR="00722545" w:rsidRPr="001F2215">
        <w:rPr>
          <w:rFonts w:asciiTheme="minorHAnsi" w:hAnsiTheme="minorHAnsi" w:cstheme="minorHAnsi"/>
          <w:color w:val="auto"/>
          <w:lang w:val="en-US"/>
        </w:rPr>
        <w:t xml:space="preserve"> upon infection</w:t>
      </w:r>
      <w:r w:rsidR="00B92CA3" w:rsidRPr="001F2215">
        <w:rPr>
          <w:rFonts w:asciiTheme="minorHAnsi" w:hAnsiTheme="minorHAnsi" w:cstheme="minorHAnsi"/>
          <w:color w:val="auto"/>
          <w:lang w:val="en-US"/>
        </w:rPr>
        <w:t xml:space="preserve"> in comparison with uninfected controls</w:t>
      </w:r>
      <w:r w:rsidR="00722545" w:rsidRPr="001F2215">
        <w:rPr>
          <w:rFonts w:asciiTheme="minorHAnsi" w:hAnsiTheme="minorHAnsi" w:cstheme="minorHAnsi"/>
          <w:color w:val="auto"/>
          <w:lang w:val="en-US"/>
        </w:rPr>
        <w:t xml:space="preserve">. </w:t>
      </w:r>
    </w:p>
    <w:p w14:paraId="74403114" w14:textId="3836BA7C" w:rsidR="008027D1" w:rsidRPr="001F2215" w:rsidRDefault="008027D1" w:rsidP="00144968">
      <w:pPr>
        <w:rPr>
          <w:rFonts w:asciiTheme="minorHAnsi" w:hAnsiTheme="minorHAnsi" w:cstheme="minorHAnsi"/>
          <w:color w:val="auto"/>
          <w:lang w:val="en-US"/>
        </w:rPr>
      </w:pPr>
    </w:p>
    <w:p w14:paraId="269D041C" w14:textId="0C75A918" w:rsidR="008027D1" w:rsidRPr="001F2215" w:rsidRDefault="008027D1"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[Place Figure </w:t>
      </w:r>
      <w:r w:rsidR="008A5E80" w:rsidRPr="001F2215">
        <w:rPr>
          <w:rFonts w:asciiTheme="minorHAnsi" w:hAnsiTheme="minorHAnsi" w:cstheme="minorHAnsi"/>
          <w:color w:val="auto"/>
          <w:lang w:val="en-US"/>
        </w:rPr>
        <w:t>4</w:t>
      </w:r>
      <w:r w:rsidRPr="001F2215">
        <w:rPr>
          <w:rFonts w:asciiTheme="minorHAnsi" w:hAnsiTheme="minorHAnsi" w:cstheme="minorHAnsi"/>
          <w:color w:val="auto"/>
          <w:lang w:val="en-US"/>
        </w:rPr>
        <w:t xml:space="preserve"> here]</w:t>
      </w:r>
    </w:p>
    <w:p w14:paraId="245B6408" w14:textId="77777777" w:rsidR="008027D1" w:rsidRPr="001F2215" w:rsidRDefault="008027D1" w:rsidP="00144968">
      <w:pPr>
        <w:rPr>
          <w:rFonts w:asciiTheme="minorHAnsi" w:hAnsiTheme="minorHAnsi" w:cstheme="minorHAnsi"/>
          <w:color w:val="auto"/>
          <w:lang w:val="en-US"/>
        </w:rPr>
      </w:pPr>
    </w:p>
    <w:p w14:paraId="61194026" w14:textId="42EA2A50" w:rsidR="008027D1" w:rsidRPr="001F2215" w:rsidRDefault="008027D1"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Survival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within the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larvae </w:t>
      </w:r>
      <w:r w:rsidRPr="001F2215">
        <w:rPr>
          <w:rFonts w:asciiTheme="minorHAnsi" w:hAnsiTheme="minorHAnsi" w:cstheme="minorHAnsi"/>
          <w:noProof/>
          <w:color w:val="auto"/>
          <w:lang w:val="en-US"/>
        </w:rPr>
        <w:t>w</w:t>
      </w:r>
      <w:r w:rsidR="00B92CA3" w:rsidRPr="001F2215">
        <w:rPr>
          <w:rFonts w:asciiTheme="minorHAnsi" w:hAnsiTheme="minorHAnsi" w:cstheme="minorHAnsi"/>
          <w:noProof/>
          <w:color w:val="auto"/>
          <w:lang w:val="en-US"/>
        </w:rPr>
        <w:t>as</w:t>
      </w:r>
      <w:r w:rsidRPr="001F2215">
        <w:rPr>
          <w:rFonts w:asciiTheme="minorHAnsi" w:hAnsiTheme="minorHAnsi" w:cstheme="minorHAnsi"/>
          <w:noProof/>
          <w:color w:val="auto"/>
          <w:lang w:val="en-US"/>
        </w:rPr>
        <w:t xml:space="preserve"> determined</w:t>
      </w:r>
      <w:r w:rsidRPr="001F2215">
        <w:rPr>
          <w:rFonts w:asciiTheme="minorHAnsi" w:hAnsiTheme="minorHAnsi" w:cstheme="minorHAnsi"/>
          <w:color w:val="auto"/>
          <w:lang w:val="en-US"/>
        </w:rPr>
        <w:t xml:space="preserve"> over </w:t>
      </w:r>
      <w:r w:rsidR="00EE4C94" w:rsidRPr="001F2215">
        <w:rPr>
          <w:rFonts w:asciiTheme="minorHAnsi" w:hAnsiTheme="minorHAnsi" w:cstheme="minorHAnsi"/>
          <w:noProof/>
          <w:color w:val="auto"/>
          <w:lang w:val="en-US"/>
        </w:rPr>
        <w:t>2 weeks</w:t>
      </w:r>
      <w:r w:rsidRPr="001F2215">
        <w:rPr>
          <w:rFonts w:asciiTheme="minorHAnsi" w:hAnsiTheme="minorHAnsi" w:cstheme="minorHAnsi"/>
          <w:color w:val="auto"/>
          <w:lang w:val="en-US"/>
        </w:rPr>
        <w:t xml:space="preserve"> through bioluminescence measurement of larva</w:t>
      </w:r>
      <w:r w:rsidR="00F50214" w:rsidRPr="001F2215">
        <w:rPr>
          <w:rFonts w:asciiTheme="minorHAnsi" w:hAnsiTheme="minorHAnsi" w:cstheme="minorHAnsi"/>
          <w:color w:val="auto"/>
          <w:lang w:val="en-US"/>
        </w:rPr>
        <w:t>l</w:t>
      </w:r>
      <w:r w:rsidRPr="001F2215">
        <w:rPr>
          <w:rFonts w:asciiTheme="minorHAnsi" w:hAnsiTheme="minorHAnsi" w:cstheme="minorHAnsi"/>
          <w:color w:val="auto"/>
          <w:lang w:val="en-US"/>
        </w:rPr>
        <w:t xml:space="preserve"> homogenates. Infection with </w:t>
      </w:r>
      <w:r w:rsidR="00B92CA3" w:rsidRPr="001F2215">
        <w:rPr>
          <w:rFonts w:asciiTheme="minorHAnsi" w:hAnsiTheme="minorHAnsi" w:cstheme="minorHAnsi"/>
          <w:color w:val="auto"/>
          <w:lang w:val="en-US"/>
        </w:rPr>
        <w:t xml:space="preserve">a </w:t>
      </w:r>
      <w:r w:rsidRPr="001F2215">
        <w:rPr>
          <w:rFonts w:asciiTheme="minorHAnsi" w:hAnsiTheme="minorHAnsi" w:cstheme="minorHAnsi"/>
          <w:color w:val="auto"/>
          <w:lang w:val="en-US"/>
        </w:rPr>
        <w:t>1</w:t>
      </w:r>
      <w:r w:rsidR="00AC6BA7">
        <w:rPr>
          <w:rFonts w:asciiTheme="minorHAnsi" w:hAnsiTheme="minorHAnsi" w:cstheme="minorHAnsi"/>
          <w:color w:val="auto"/>
          <w:lang w:val="en-US"/>
        </w:rPr>
        <w:t xml:space="preserve"> </w:t>
      </w:r>
      <w:r w:rsidRPr="001F2215">
        <w:rPr>
          <w:rFonts w:asciiTheme="minorHAnsi" w:hAnsiTheme="minorHAnsi" w:cstheme="minorHAnsi"/>
          <w:color w:val="auto"/>
          <w:lang w:val="en-US"/>
        </w:rPr>
        <w:t>x</w:t>
      </w:r>
      <w:r w:rsidR="00AC6BA7">
        <w:rPr>
          <w:rFonts w:asciiTheme="minorHAnsi" w:hAnsiTheme="minorHAnsi" w:cstheme="minorHAnsi"/>
          <w:color w:val="auto"/>
          <w:lang w:val="en-US"/>
        </w:rPr>
        <w:t xml:space="preserve"> </w:t>
      </w:r>
      <w:r w:rsidRPr="001F2215">
        <w:rPr>
          <w:rFonts w:asciiTheme="minorHAnsi" w:hAnsiTheme="minorHAnsi" w:cstheme="minorHAnsi"/>
          <w:color w:val="auto"/>
          <w:lang w:val="en-US"/>
        </w:rPr>
        <w:t>10</w:t>
      </w:r>
      <w:r w:rsidRPr="001F2215">
        <w:rPr>
          <w:rFonts w:asciiTheme="minorHAnsi" w:hAnsiTheme="minorHAnsi" w:cstheme="minorHAnsi"/>
          <w:color w:val="auto"/>
          <w:vertAlign w:val="superscript"/>
          <w:lang w:val="en-US"/>
        </w:rPr>
        <w:t>7</w:t>
      </w:r>
      <w:r w:rsidRPr="001F2215">
        <w:rPr>
          <w:rFonts w:asciiTheme="minorHAnsi" w:hAnsiTheme="minorHAnsi" w:cstheme="minorHAnsi"/>
          <w:color w:val="auto"/>
          <w:lang w:val="en-US"/>
        </w:rPr>
        <w:t xml:space="preserve"> CFU dose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resulted in an initial decline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bioluminescence from 0</w:t>
      </w:r>
      <w:r w:rsidR="00AC6BA7">
        <w:rPr>
          <w:rFonts w:asciiTheme="minorHAnsi" w:hAnsiTheme="minorHAnsi" w:cstheme="minorHAnsi"/>
          <w:color w:val="auto"/>
          <w:lang w:val="en-US"/>
        </w:rPr>
        <w:t>−</w:t>
      </w:r>
      <w:r w:rsidRPr="001F2215">
        <w:rPr>
          <w:rFonts w:asciiTheme="minorHAnsi" w:hAnsiTheme="minorHAnsi" w:cstheme="minorHAnsi"/>
          <w:color w:val="auto"/>
          <w:lang w:val="en-US"/>
        </w:rPr>
        <w:t>72 h pi. However, from 72</w:t>
      </w:r>
      <w:r w:rsidR="00AC6BA7">
        <w:rPr>
          <w:rFonts w:asciiTheme="minorHAnsi" w:hAnsiTheme="minorHAnsi" w:cstheme="minorHAnsi"/>
          <w:color w:val="auto"/>
          <w:lang w:val="en-US"/>
        </w:rPr>
        <w:t>−</w:t>
      </w:r>
      <w:r w:rsidRPr="001F2215">
        <w:rPr>
          <w:rFonts w:asciiTheme="minorHAnsi" w:hAnsiTheme="minorHAnsi" w:cstheme="minorHAnsi"/>
          <w:color w:val="auto"/>
          <w:lang w:val="en-US"/>
        </w:rPr>
        <w:t>144 h</w:t>
      </w:r>
      <w:r w:rsidR="00722545" w:rsidRPr="001F2215">
        <w:rPr>
          <w:rFonts w:asciiTheme="minorHAnsi" w:hAnsiTheme="minorHAnsi" w:cstheme="minorHAnsi"/>
          <w:color w:val="auto"/>
          <w:lang w:val="en-US"/>
        </w:rPr>
        <w:t xml:space="preserve"> pi</w:t>
      </w:r>
      <w:r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 xml:space="preserve">bioluminescence of BCG </w:t>
      </w:r>
      <w:r w:rsidRPr="001F2215">
        <w:rPr>
          <w:rFonts w:asciiTheme="minorHAnsi" w:hAnsiTheme="minorHAnsi" w:cstheme="minorHAnsi"/>
          <w:i/>
          <w:color w:val="auto"/>
          <w:lang w:val="en-US"/>
        </w:rPr>
        <w:t>lux</w:t>
      </w:r>
      <w:r w:rsidR="0021222B" w:rsidRPr="001F2215">
        <w:rPr>
          <w:rFonts w:asciiTheme="minorHAnsi" w:hAnsiTheme="minorHAnsi" w:cstheme="minorHAnsi"/>
          <w:i/>
          <w:color w:val="auto"/>
          <w:lang w:val="en-US"/>
        </w:rPr>
        <w:t xml:space="preserve"> </w:t>
      </w:r>
      <w:r w:rsidRPr="001F2215">
        <w:rPr>
          <w:rFonts w:asciiTheme="minorHAnsi" w:hAnsiTheme="minorHAnsi" w:cstheme="minorHAnsi"/>
          <w:color w:val="auto"/>
          <w:lang w:val="en-US"/>
        </w:rPr>
        <w:t>plateau</w:t>
      </w:r>
      <w:r w:rsidR="00B92CA3" w:rsidRPr="001F2215">
        <w:rPr>
          <w:rFonts w:asciiTheme="minorHAnsi" w:hAnsiTheme="minorHAnsi" w:cstheme="minorHAnsi"/>
          <w:color w:val="auto"/>
          <w:lang w:val="en-US"/>
        </w:rPr>
        <w:t>ed</w:t>
      </w:r>
      <w:r w:rsidRPr="001F2215">
        <w:rPr>
          <w:rFonts w:asciiTheme="minorHAnsi" w:hAnsiTheme="minorHAnsi" w:cstheme="minorHAnsi"/>
          <w:color w:val="auto"/>
          <w:lang w:val="en-US"/>
        </w:rPr>
        <w:t>, indicating</w:t>
      </w:r>
      <w:r w:rsidR="00722545" w:rsidRPr="001F2215">
        <w:rPr>
          <w:rFonts w:asciiTheme="minorHAnsi" w:hAnsiTheme="minorHAnsi" w:cstheme="minorHAnsi"/>
          <w:color w:val="auto"/>
          <w:lang w:val="en-US"/>
        </w:rPr>
        <w:t xml:space="preserve"> </w:t>
      </w:r>
      <w:r w:rsidR="00B92CA3" w:rsidRPr="001F2215">
        <w:rPr>
          <w:rFonts w:asciiTheme="minorHAnsi" w:hAnsiTheme="minorHAnsi" w:cstheme="minorHAnsi"/>
          <w:color w:val="auto"/>
          <w:lang w:val="en-US"/>
        </w:rPr>
        <w:t>the</w:t>
      </w:r>
      <w:r w:rsidR="00722545" w:rsidRPr="001F2215">
        <w:rPr>
          <w:rFonts w:asciiTheme="minorHAnsi" w:hAnsiTheme="minorHAnsi" w:cstheme="minorHAnsi"/>
          <w:color w:val="auto"/>
          <w:lang w:val="en-US"/>
        </w:rPr>
        <w:t xml:space="preserve"> establishment of persistent</w:t>
      </w:r>
      <w:r w:rsidRPr="001F2215">
        <w:rPr>
          <w:rFonts w:asciiTheme="minorHAnsi" w:hAnsiTheme="minorHAnsi" w:cstheme="minorHAnsi"/>
          <w:color w:val="auto"/>
          <w:lang w:val="en-US"/>
        </w:rPr>
        <w:t xml:space="preserve"> infection (</w:t>
      </w:r>
      <w:r w:rsidRPr="00AC6BA7">
        <w:rPr>
          <w:rFonts w:asciiTheme="minorHAnsi" w:hAnsiTheme="minorHAnsi" w:cstheme="minorHAnsi"/>
          <w:b/>
          <w:color w:val="auto"/>
          <w:lang w:val="en-US"/>
        </w:rPr>
        <w:t xml:space="preserve">Figure </w:t>
      </w:r>
      <w:r w:rsidR="008A5E80" w:rsidRPr="00AC6BA7">
        <w:rPr>
          <w:rFonts w:asciiTheme="minorHAnsi" w:hAnsiTheme="minorHAnsi" w:cstheme="minorHAnsi"/>
          <w:b/>
          <w:color w:val="auto"/>
          <w:lang w:val="en-US"/>
        </w:rPr>
        <w:t>5</w:t>
      </w:r>
      <w:r w:rsidRPr="001F2215">
        <w:rPr>
          <w:rFonts w:asciiTheme="minorHAnsi" w:hAnsiTheme="minorHAnsi" w:cstheme="minorHAnsi"/>
          <w:color w:val="auto"/>
          <w:lang w:val="en-US"/>
        </w:rPr>
        <w:t xml:space="preserve">). </w:t>
      </w:r>
    </w:p>
    <w:p w14:paraId="3067D7F4" w14:textId="23B3B20C" w:rsidR="008027D1" w:rsidRPr="001F2215" w:rsidRDefault="008027D1" w:rsidP="00144968">
      <w:pPr>
        <w:rPr>
          <w:rFonts w:asciiTheme="minorHAnsi" w:hAnsiTheme="minorHAnsi" w:cstheme="minorHAnsi"/>
          <w:color w:val="auto"/>
          <w:lang w:val="en-US"/>
        </w:rPr>
      </w:pPr>
    </w:p>
    <w:p w14:paraId="3FC24D34" w14:textId="4D47EA2C" w:rsidR="008027D1" w:rsidRPr="001F2215" w:rsidRDefault="008027D1"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[Place Figure </w:t>
      </w:r>
      <w:r w:rsidR="008A5E80" w:rsidRPr="001F2215">
        <w:rPr>
          <w:rFonts w:asciiTheme="minorHAnsi" w:hAnsiTheme="minorHAnsi" w:cstheme="minorHAnsi"/>
          <w:color w:val="auto"/>
          <w:lang w:val="en-US"/>
        </w:rPr>
        <w:t>5</w:t>
      </w:r>
      <w:r w:rsidRPr="001F2215">
        <w:rPr>
          <w:rFonts w:asciiTheme="minorHAnsi" w:hAnsiTheme="minorHAnsi" w:cstheme="minorHAnsi"/>
          <w:color w:val="auto"/>
          <w:lang w:val="en-US"/>
        </w:rPr>
        <w:t xml:space="preserve"> here]</w:t>
      </w:r>
    </w:p>
    <w:p w14:paraId="20BEE951" w14:textId="77777777" w:rsidR="008027D1" w:rsidRPr="001F2215" w:rsidRDefault="008027D1" w:rsidP="00144968">
      <w:pPr>
        <w:rPr>
          <w:rFonts w:asciiTheme="minorHAnsi" w:hAnsiTheme="minorHAnsi" w:cstheme="minorHAnsi"/>
          <w:color w:val="auto"/>
          <w:lang w:val="en-US"/>
        </w:rPr>
      </w:pPr>
    </w:p>
    <w:p w14:paraId="57099766" w14:textId="71904F0F" w:rsidR="008027D1" w:rsidRPr="001F2215" w:rsidRDefault="00722545"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As </w:t>
      </w:r>
      <w:r w:rsidRPr="001F2215">
        <w:rPr>
          <w:rFonts w:asciiTheme="minorHAnsi" w:hAnsiTheme="minorHAnsi" w:cstheme="minorHAnsi"/>
          <w:noProof/>
          <w:color w:val="auto"/>
          <w:lang w:val="en-US"/>
        </w:rPr>
        <w:t>th</w:t>
      </w:r>
      <w:r w:rsidR="005D0548" w:rsidRPr="001F2215">
        <w:rPr>
          <w:rFonts w:asciiTheme="minorHAnsi" w:hAnsiTheme="minorHAnsi" w:cstheme="minorHAnsi"/>
          <w:noProof/>
          <w:color w:val="auto"/>
          <w:lang w:val="en-US"/>
        </w:rPr>
        <w:t xml:space="preserve">e rapid and reproducible quantification of </w:t>
      </w:r>
      <w:r w:rsidR="002D239D" w:rsidRPr="001F2215">
        <w:rPr>
          <w:rFonts w:asciiTheme="minorHAnsi" w:hAnsiTheme="minorHAnsi" w:cstheme="minorHAnsi"/>
          <w:noProof/>
          <w:color w:val="auto"/>
          <w:lang w:val="en-US"/>
        </w:rPr>
        <w:t>in vivo</w:t>
      </w:r>
      <w:r w:rsidR="005D0548" w:rsidRPr="001F2215">
        <w:rPr>
          <w:rFonts w:asciiTheme="minorHAnsi" w:hAnsiTheme="minorHAnsi" w:cstheme="minorHAnsi"/>
          <w:noProof/>
          <w:color w:val="auto"/>
          <w:lang w:val="en-US"/>
        </w:rPr>
        <w:t xml:space="preserve"> mycobacterial growth in these studies </w:t>
      </w:r>
      <w:r w:rsidR="00AC6BA7">
        <w:rPr>
          <w:rFonts w:asciiTheme="minorHAnsi" w:hAnsiTheme="minorHAnsi" w:cstheme="minorHAnsi"/>
          <w:noProof/>
          <w:color w:val="auto"/>
          <w:lang w:val="en-US"/>
        </w:rPr>
        <w:t>was</w:t>
      </w:r>
      <w:r w:rsidRPr="001F2215">
        <w:rPr>
          <w:rFonts w:asciiTheme="minorHAnsi" w:hAnsiTheme="minorHAnsi" w:cstheme="minorHAnsi"/>
          <w:noProof/>
          <w:color w:val="auto"/>
          <w:lang w:val="en-US"/>
        </w:rPr>
        <w:t xml:space="preserve"> </w:t>
      </w:r>
      <w:r w:rsidR="005D0548" w:rsidRPr="001F2215">
        <w:rPr>
          <w:rFonts w:asciiTheme="minorHAnsi" w:hAnsiTheme="minorHAnsi" w:cstheme="minorHAnsi"/>
          <w:noProof/>
          <w:color w:val="auto"/>
          <w:lang w:val="en-US"/>
        </w:rPr>
        <w:t>determined</w:t>
      </w:r>
      <w:r w:rsidRPr="001F2215">
        <w:rPr>
          <w:rFonts w:asciiTheme="minorHAnsi" w:hAnsiTheme="minorHAnsi" w:cstheme="minorHAnsi"/>
          <w:noProof/>
          <w:color w:val="auto"/>
          <w:lang w:val="en-US"/>
        </w:rPr>
        <w:t xml:space="preserve"> </w:t>
      </w:r>
      <w:r w:rsidR="005D0548" w:rsidRPr="001F2215">
        <w:rPr>
          <w:rFonts w:asciiTheme="minorHAnsi" w:hAnsiTheme="minorHAnsi" w:cstheme="minorHAnsi"/>
          <w:noProof/>
          <w:color w:val="auto"/>
          <w:lang w:val="en-US"/>
        </w:rPr>
        <w:t>by</w:t>
      </w:r>
      <w:r w:rsidRPr="001F2215">
        <w:rPr>
          <w:rFonts w:asciiTheme="minorHAnsi" w:hAnsiTheme="minorHAnsi" w:cstheme="minorHAnsi"/>
          <w:noProof/>
          <w:color w:val="auto"/>
          <w:lang w:val="en-US"/>
        </w:rPr>
        <w:t xml:space="preserve"> the</w:t>
      </w:r>
      <w:r w:rsidR="008027D1" w:rsidRPr="001F2215">
        <w:rPr>
          <w:rFonts w:asciiTheme="minorHAnsi" w:hAnsiTheme="minorHAnsi" w:cstheme="minorHAnsi"/>
          <w:noProof/>
          <w:color w:val="auto"/>
          <w:lang w:val="en-US"/>
        </w:rPr>
        <w:t xml:space="preserve"> measurement</w:t>
      </w:r>
      <w:r w:rsidRPr="001F2215">
        <w:rPr>
          <w:rFonts w:asciiTheme="minorHAnsi" w:hAnsiTheme="minorHAnsi" w:cstheme="minorHAnsi"/>
          <w:noProof/>
          <w:color w:val="auto"/>
          <w:lang w:val="en-US"/>
        </w:rPr>
        <w:t xml:space="preserve"> </w:t>
      </w:r>
      <w:r w:rsidR="008027D1" w:rsidRPr="001F2215">
        <w:rPr>
          <w:rFonts w:asciiTheme="minorHAnsi" w:hAnsiTheme="minorHAnsi" w:cstheme="minorHAnsi"/>
          <w:noProof/>
          <w:color w:val="auto"/>
          <w:lang w:val="en-US"/>
        </w:rPr>
        <w:t>of bioluminescence</w:t>
      </w:r>
      <w:r w:rsidR="008027D1"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the ratio of RLU</w:t>
      </w:r>
      <w:r w:rsidR="008027D1" w:rsidRPr="001F2215">
        <w:rPr>
          <w:rFonts w:asciiTheme="minorHAnsi" w:hAnsiTheme="minorHAnsi" w:cstheme="minorHAnsi"/>
          <w:color w:val="auto"/>
          <w:lang w:val="en-US"/>
        </w:rPr>
        <w:t xml:space="preserve"> and CFU</w:t>
      </w:r>
      <w:r w:rsidRPr="001F2215">
        <w:rPr>
          <w:rFonts w:asciiTheme="minorHAnsi" w:hAnsiTheme="minorHAnsi" w:cstheme="minorHAnsi"/>
          <w:color w:val="auto"/>
          <w:lang w:val="en-US"/>
        </w:rPr>
        <w:t xml:space="preserve"> </w:t>
      </w:r>
      <w:r w:rsidR="005D0548"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hould </w:t>
      </w:r>
      <w:r w:rsidR="005D0548" w:rsidRPr="001F2215">
        <w:rPr>
          <w:rFonts w:asciiTheme="minorHAnsi" w:hAnsiTheme="minorHAnsi" w:cstheme="minorHAnsi"/>
          <w:color w:val="auto"/>
          <w:lang w:val="en-US"/>
        </w:rPr>
        <w:t xml:space="preserve">also </w:t>
      </w:r>
      <w:r w:rsidRPr="001F2215">
        <w:rPr>
          <w:rFonts w:asciiTheme="minorHAnsi" w:hAnsiTheme="minorHAnsi" w:cstheme="minorHAnsi"/>
          <w:noProof/>
          <w:color w:val="auto"/>
          <w:lang w:val="en-US"/>
        </w:rPr>
        <w:t>be determined</w:t>
      </w:r>
      <w:r w:rsidR="005D0548" w:rsidRPr="001F2215">
        <w:rPr>
          <w:rFonts w:asciiTheme="minorHAnsi" w:hAnsiTheme="minorHAnsi" w:cstheme="minorHAnsi"/>
          <w:color w:val="auto"/>
          <w:lang w:val="en-US"/>
        </w:rPr>
        <w:t xml:space="preserve"> </w:t>
      </w:r>
      <w:r w:rsidR="002D239D" w:rsidRPr="001F2215">
        <w:rPr>
          <w:rFonts w:asciiTheme="minorHAnsi" w:hAnsiTheme="minorHAnsi" w:cstheme="minorHAnsi"/>
          <w:color w:val="auto"/>
          <w:lang w:val="en-US"/>
        </w:rPr>
        <w:t>in vivo</w:t>
      </w:r>
      <w:r w:rsidR="008027D1"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In</w:t>
      </w:r>
      <w:r w:rsidR="008027D1" w:rsidRPr="001F2215">
        <w:rPr>
          <w:rFonts w:asciiTheme="minorHAnsi" w:hAnsiTheme="minorHAnsi" w:cstheme="minorHAnsi"/>
          <w:color w:val="auto"/>
          <w:lang w:val="en-US"/>
        </w:rPr>
        <w:t xml:space="preserve"> our</w:t>
      </w:r>
      <w:r w:rsidRPr="001F2215">
        <w:rPr>
          <w:rFonts w:asciiTheme="minorHAnsi" w:hAnsiTheme="minorHAnsi" w:cstheme="minorHAnsi"/>
          <w:color w:val="auto"/>
          <w:lang w:val="en-US"/>
        </w:rPr>
        <w:t xml:space="preserve"> </w:t>
      </w:r>
      <w:proofErr w:type="gramStart"/>
      <w:r w:rsidRPr="001F2215">
        <w:rPr>
          <w:rFonts w:asciiTheme="minorHAnsi" w:hAnsiTheme="minorHAnsi" w:cstheme="minorHAnsi"/>
          <w:color w:val="auto"/>
          <w:lang w:val="en-US"/>
        </w:rPr>
        <w:t>particular infection</w:t>
      </w:r>
      <w:proofErr w:type="gramEnd"/>
      <w:r w:rsidR="008027D1" w:rsidRPr="001F2215">
        <w:rPr>
          <w:rFonts w:asciiTheme="minorHAnsi" w:hAnsiTheme="minorHAnsi" w:cstheme="minorHAnsi"/>
          <w:color w:val="auto"/>
          <w:lang w:val="en-US"/>
        </w:rPr>
        <w:t xml:space="preserve"> </w:t>
      </w:r>
      <w:r w:rsidR="008027D1" w:rsidRPr="001F2215">
        <w:rPr>
          <w:rFonts w:asciiTheme="minorHAnsi" w:hAnsiTheme="minorHAnsi" w:cstheme="minorHAnsi"/>
          <w:noProof/>
          <w:color w:val="auto"/>
          <w:lang w:val="en-US"/>
        </w:rPr>
        <w:t>system</w:t>
      </w:r>
      <w:r w:rsidR="00B177EB" w:rsidRPr="001F2215">
        <w:rPr>
          <w:rFonts w:asciiTheme="minorHAnsi" w:hAnsiTheme="minorHAnsi" w:cstheme="minorHAnsi"/>
          <w:noProof/>
          <w:color w:val="auto"/>
          <w:lang w:val="en-US"/>
        </w:rPr>
        <w:t>,</w:t>
      </w:r>
      <w:r w:rsidR="008027D1" w:rsidRPr="001F2215">
        <w:rPr>
          <w:rFonts w:asciiTheme="minorHAnsi" w:hAnsiTheme="minorHAnsi" w:cstheme="minorHAnsi"/>
          <w:color w:val="auto"/>
          <w:lang w:val="en-US"/>
        </w:rPr>
        <w:t xml:space="preserve"> the</w:t>
      </w:r>
      <w:r w:rsidR="005D0548" w:rsidRPr="001F2215">
        <w:rPr>
          <w:rFonts w:asciiTheme="minorHAnsi" w:hAnsiTheme="minorHAnsi" w:cstheme="minorHAnsi"/>
          <w:color w:val="auto"/>
          <w:lang w:val="en-US"/>
        </w:rPr>
        <w:t xml:space="preserve"> </w:t>
      </w:r>
      <w:r w:rsidR="002D239D" w:rsidRPr="001F2215">
        <w:rPr>
          <w:rFonts w:asciiTheme="minorHAnsi" w:hAnsiTheme="minorHAnsi" w:cstheme="minorHAnsi"/>
          <w:color w:val="auto"/>
          <w:lang w:val="en-US"/>
        </w:rPr>
        <w:t>in vivo</w:t>
      </w:r>
      <w:r w:rsidR="008027D1" w:rsidRPr="001F2215">
        <w:rPr>
          <w:rFonts w:asciiTheme="minorHAnsi" w:hAnsiTheme="minorHAnsi" w:cstheme="minorHAnsi"/>
          <w:color w:val="auto"/>
          <w:lang w:val="en-US"/>
        </w:rPr>
        <w:t xml:space="preserve"> ratio</w:t>
      </w:r>
      <w:r w:rsidR="005D0548" w:rsidRPr="001F2215">
        <w:rPr>
          <w:rFonts w:asciiTheme="minorHAnsi" w:hAnsiTheme="minorHAnsi" w:cstheme="minorHAnsi"/>
          <w:color w:val="auto"/>
          <w:lang w:val="en-US"/>
        </w:rPr>
        <w:t xml:space="preserve"> of</w:t>
      </w:r>
      <w:r w:rsidR="008027D1" w:rsidRPr="001F2215">
        <w:rPr>
          <w:rFonts w:asciiTheme="minorHAnsi" w:hAnsiTheme="minorHAnsi" w:cstheme="minorHAnsi"/>
          <w:color w:val="auto"/>
          <w:lang w:val="en-US"/>
        </w:rPr>
        <w:t xml:space="preserve"> RLU and CFU ranged from 2:1–5:1, with an average of 4:1 over </w:t>
      </w:r>
      <w:r w:rsidR="005D0548" w:rsidRPr="001F2215">
        <w:rPr>
          <w:rFonts w:asciiTheme="minorHAnsi" w:hAnsiTheme="minorHAnsi" w:cstheme="minorHAnsi"/>
          <w:color w:val="auto"/>
          <w:lang w:val="en-US"/>
        </w:rPr>
        <w:t xml:space="preserve">the </w:t>
      </w:r>
      <w:r w:rsidR="009337B2" w:rsidRPr="001F2215">
        <w:rPr>
          <w:rFonts w:asciiTheme="minorHAnsi" w:hAnsiTheme="minorHAnsi" w:cstheme="minorHAnsi"/>
          <w:color w:val="auto"/>
          <w:lang w:val="en-US"/>
        </w:rPr>
        <w:t>168-h</w:t>
      </w:r>
      <w:r w:rsidR="005D0548" w:rsidRPr="001F2215">
        <w:rPr>
          <w:rFonts w:asciiTheme="minorHAnsi" w:hAnsiTheme="minorHAnsi" w:cstheme="minorHAnsi"/>
          <w:color w:val="auto"/>
          <w:lang w:val="en-US"/>
        </w:rPr>
        <w:t xml:space="preserve"> time</w:t>
      </w:r>
      <w:r w:rsidR="0021222B" w:rsidRPr="001F2215">
        <w:rPr>
          <w:rFonts w:asciiTheme="minorHAnsi" w:hAnsiTheme="minorHAnsi" w:cstheme="minorHAnsi"/>
          <w:color w:val="auto"/>
          <w:lang w:val="en-US"/>
        </w:rPr>
        <w:t xml:space="preserve"> </w:t>
      </w:r>
      <w:r w:rsidR="005D0548" w:rsidRPr="001F2215">
        <w:rPr>
          <w:rFonts w:asciiTheme="minorHAnsi" w:hAnsiTheme="minorHAnsi" w:cstheme="minorHAnsi"/>
          <w:color w:val="auto"/>
          <w:lang w:val="en-US"/>
        </w:rPr>
        <w:t>course</w:t>
      </w:r>
      <w:r w:rsidR="008027D1" w:rsidRPr="001F2215">
        <w:rPr>
          <w:rFonts w:asciiTheme="minorHAnsi" w:hAnsiTheme="minorHAnsi" w:cstheme="minorHAnsi"/>
          <w:color w:val="auto"/>
          <w:lang w:val="en-US"/>
        </w:rPr>
        <w:t xml:space="preserve"> (</w:t>
      </w:r>
      <w:r w:rsidR="008027D1" w:rsidRPr="00881AD8">
        <w:rPr>
          <w:rFonts w:asciiTheme="minorHAnsi" w:hAnsiTheme="minorHAnsi" w:cstheme="minorHAnsi"/>
          <w:b/>
          <w:color w:val="auto"/>
          <w:lang w:val="en-US"/>
        </w:rPr>
        <w:t xml:space="preserve">Figure </w:t>
      </w:r>
      <w:r w:rsidR="008A5E80" w:rsidRPr="00881AD8">
        <w:rPr>
          <w:rFonts w:asciiTheme="minorHAnsi" w:hAnsiTheme="minorHAnsi" w:cstheme="minorHAnsi"/>
          <w:b/>
          <w:color w:val="auto"/>
          <w:lang w:val="en-US"/>
        </w:rPr>
        <w:t>6</w:t>
      </w:r>
      <w:r w:rsidR="008027D1" w:rsidRPr="001F2215">
        <w:rPr>
          <w:rFonts w:asciiTheme="minorHAnsi" w:hAnsiTheme="minorHAnsi" w:cstheme="minorHAnsi"/>
          <w:color w:val="auto"/>
          <w:lang w:val="en-US"/>
        </w:rPr>
        <w:t>).</w:t>
      </w:r>
      <w:r w:rsidR="00870839" w:rsidRPr="001F2215">
        <w:rPr>
          <w:rFonts w:asciiTheme="minorHAnsi" w:hAnsiTheme="minorHAnsi" w:cstheme="minorHAnsi"/>
          <w:color w:val="auto"/>
          <w:lang w:val="en-US"/>
        </w:rPr>
        <w:t xml:space="preserve"> </w:t>
      </w:r>
    </w:p>
    <w:p w14:paraId="6E749F1B" w14:textId="4936E33D" w:rsidR="008027D1" w:rsidRPr="001F2215" w:rsidRDefault="008027D1" w:rsidP="00144968">
      <w:pPr>
        <w:rPr>
          <w:rFonts w:asciiTheme="minorHAnsi" w:hAnsiTheme="minorHAnsi" w:cstheme="minorHAnsi"/>
          <w:color w:val="auto"/>
          <w:lang w:val="en-US"/>
        </w:rPr>
      </w:pPr>
    </w:p>
    <w:p w14:paraId="59B879CB" w14:textId="5A5702D0" w:rsidR="008027D1" w:rsidRPr="001F2215" w:rsidRDefault="008027D1" w:rsidP="00144968">
      <w:pPr>
        <w:rPr>
          <w:rFonts w:asciiTheme="minorHAnsi" w:hAnsiTheme="minorHAnsi" w:cstheme="minorHAnsi"/>
          <w:color w:val="auto"/>
          <w:lang w:val="en-US"/>
        </w:rPr>
      </w:pPr>
      <w:r w:rsidRPr="001F2215">
        <w:rPr>
          <w:rFonts w:asciiTheme="minorHAnsi" w:hAnsiTheme="minorHAnsi" w:cstheme="minorHAnsi"/>
          <w:color w:val="auto"/>
          <w:lang w:val="en-US"/>
        </w:rPr>
        <w:lastRenderedPageBreak/>
        <w:t xml:space="preserve">[Place </w:t>
      </w:r>
      <w:r w:rsidR="00176DB8">
        <w:rPr>
          <w:rFonts w:asciiTheme="minorHAnsi" w:hAnsiTheme="minorHAnsi" w:cstheme="minorHAnsi"/>
          <w:color w:val="auto"/>
          <w:lang w:val="en-US"/>
        </w:rPr>
        <w:t>F</w:t>
      </w:r>
      <w:r w:rsidRPr="001F2215">
        <w:rPr>
          <w:rFonts w:asciiTheme="minorHAnsi" w:hAnsiTheme="minorHAnsi" w:cstheme="minorHAnsi"/>
          <w:color w:val="auto"/>
          <w:lang w:val="en-US"/>
        </w:rPr>
        <w:t xml:space="preserve">igure </w:t>
      </w:r>
      <w:r w:rsidR="008A5E80" w:rsidRPr="001F2215">
        <w:rPr>
          <w:rFonts w:asciiTheme="minorHAnsi" w:hAnsiTheme="minorHAnsi" w:cstheme="minorHAnsi"/>
          <w:color w:val="auto"/>
          <w:lang w:val="en-US"/>
        </w:rPr>
        <w:t>6</w:t>
      </w:r>
      <w:r w:rsidRPr="001F2215">
        <w:rPr>
          <w:rFonts w:asciiTheme="minorHAnsi" w:hAnsiTheme="minorHAnsi" w:cstheme="minorHAnsi"/>
          <w:color w:val="auto"/>
          <w:lang w:val="en-US"/>
        </w:rPr>
        <w:t xml:space="preserve"> here]</w:t>
      </w:r>
    </w:p>
    <w:p w14:paraId="7F5815FC" w14:textId="3133E33C" w:rsidR="004A71E4" w:rsidRPr="001F2215" w:rsidRDefault="004A71E4" w:rsidP="00144968">
      <w:pPr>
        <w:rPr>
          <w:rFonts w:asciiTheme="minorHAnsi" w:hAnsiTheme="minorHAnsi" w:cstheme="minorHAnsi"/>
          <w:color w:val="auto"/>
          <w:lang w:val="en-US"/>
        </w:rPr>
      </w:pPr>
    </w:p>
    <w:p w14:paraId="3C9083F6" w14:textId="21D3BD62" w:rsidR="00B32616" w:rsidRPr="001F2215" w:rsidRDefault="00B32616" w:rsidP="00144968">
      <w:pPr>
        <w:rPr>
          <w:rFonts w:asciiTheme="minorHAnsi" w:hAnsiTheme="minorHAnsi" w:cstheme="minorHAnsi"/>
          <w:color w:val="auto"/>
          <w:lang w:val="en-US"/>
        </w:rPr>
      </w:pPr>
      <w:r w:rsidRPr="001F2215">
        <w:rPr>
          <w:rFonts w:asciiTheme="minorHAnsi" w:hAnsiTheme="minorHAnsi" w:cstheme="minorHAnsi"/>
          <w:b/>
          <w:color w:val="auto"/>
          <w:lang w:val="en-US"/>
        </w:rPr>
        <w:t>FIGURE LEGENDS:</w:t>
      </w:r>
      <w:r w:rsidRPr="001F2215">
        <w:rPr>
          <w:rFonts w:asciiTheme="minorHAnsi" w:hAnsiTheme="minorHAnsi" w:cstheme="minorHAnsi"/>
          <w:color w:val="auto"/>
          <w:lang w:val="en-US"/>
        </w:rPr>
        <w:t xml:space="preserve"> </w:t>
      </w:r>
    </w:p>
    <w:p w14:paraId="21375248" w14:textId="0E25DEFD" w:rsidR="008A5E80" w:rsidRPr="001F2215" w:rsidRDefault="00946C8F" w:rsidP="00144968">
      <w:pPr>
        <w:rPr>
          <w:rFonts w:asciiTheme="minorHAnsi" w:hAnsiTheme="minorHAnsi" w:cstheme="minorHAnsi"/>
          <w:b/>
          <w:bCs/>
          <w:color w:val="auto"/>
          <w:lang w:val="en-US"/>
        </w:rPr>
      </w:pPr>
      <w:r w:rsidRPr="001F2215">
        <w:rPr>
          <w:rFonts w:asciiTheme="minorHAnsi" w:hAnsiTheme="minorHAnsi" w:cstheme="minorHAnsi"/>
          <w:b/>
          <w:bCs/>
          <w:color w:val="auto"/>
          <w:lang w:val="en-US"/>
        </w:rPr>
        <w:t>Figure 1</w:t>
      </w:r>
      <w:r w:rsidR="00A1794F">
        <w:rPr>
          <w:rFonts w:asciiTheme="minorHAnsi" w:hAnsiTheme="minorHAnsi" w:cstheme="minorHAnsi"/>
          <w:b/>
          <w:bCs/>
          <w:color w:val="auto"/>
          <w:lang w:val="en-US"/>
        </w:rPr>
        <w:t>:</w:t>
      </w:r>
      <w:r w:rsidRPr="001F2215">
        <w:rPr>
          <w:rFonts w:asciiTheme="minorHAnsi" w:hAnsiTheme="minorHAnsi" w:cstheme="minorHAnsi"/>
          <w:b/>
          <w:bCs/>
          <w:color w:val="auto"/>
          <w:lang w:val="en-US"/>
        </w:rPr>
        <w:t xml:space="preserve"> The benefits of </w:t>
      </w:r>
      <w:r w:rsidRPr="001F2215">
        <w:rPr>
          <w:rFonts w:asciiTheme="minorHAnsi" w:hAnsiTheme="minorHAnsi" w:cstheme="minorHAnsi"/>
          <w:b/>
          <w:bCs/>
          <w:i/>
          <w:color w:val="auto"/>
          <w:lang w:val="en-US"/>
        </w:rPr>
        <w:t xml:space="preserve">G. mellonella </w:t>
      </w:r>
      <w:r w:rsidRPr="001F2215">
        <w:rPr>
          <w:rFonts w:asciiTheme="minorHAnsi" w:hAnsiTheme="minorHAnsi" w:cstheme="minorHAnsi"/>
          <w:b/>
          <w:bCs/>
          <w:color w:val="auto"/>
          <w:lang w:val="en-US"/>
        </w:rPr>
        <w:t xml:space="preserve">as an infection model. </w:t>
      </w:r>
      <w:r w:rsidR="00226E96" w:rsidRPr="001F2215">
        <w:rPr>
          <w:rFonts w:asciiTheme="minorHAnsi" w:hAnsiTheme="minorHAnsi" w:cstheme="minorHAnsi"/>
          <w:bCs/>
          <w:color w:val="auto"/>
          <w:lang w:val="en-US"/>
        </w:rPr>
        <w:t>This f</w:t>
      </w:r>
      <w:r w:rsidRPr="001F2215">
        <w:rPr>
          <w:rFonts w:asciiTheme="minorHAnsi" w:hAnsiTheme="minorHAnsi" w:cstheme="minorHAnsi"/>
          <w:bCs/>
          <w:color w:val="auto"/>
          <w:lang w:val="en-US"/>
        </w:rPr>
        <w:t>igure</w:t>
      </w:r>
      <w:r w:rsidR="00226E96" w:rsidRPr="001F2215">
        <w:rPr>
          <w:rFonts w:asciiTheme="minorHAnsi" w:hAnsiTheme="minorHAnsi" w:cstheme="minorHAnsi"/>
          <w:bCs/>
          <w:color w:val="auto"/>
          <w:lang w:val="en-US"/>
        </w:rPr>
        <w:t xml:space="preserve"> has </w:t>
      </w:r>
      <w:r w:rsidR="00226E96" w:rsidRPr="001F2215">
        <w:rPr>
          <w:rFonts w:asciiTheme="minorHAnsi" w:hAnsiTheme="minorHAnsi" w:cstheme="minorHAnsi"/>
          <w:bCs/>
          <w:noProof/>
          <w:color w:val="auto"/>
          <w:lang w:val="en-US"/>
        </w:rPr>
        <w:t>been</w:t>
      </w:r>
      <w:r w:rsidRPr="001F2215">
        <w:rPr>
          <w:rFonts w:asciiTheme="minorHAnsi" w:hAnsiTheme="minorHAnsi" w:cstheme="minorHAnsi"/>
          <w:bCs/>
          <w:noProof/>
          <w:color w:val="auto"/>
          <w:lang w:val="en-US"/>
        </w:rPr>
        <w:t xml:space="preserve"> adapted</w:t>
      </w:r>
      <w:r w:rsidRPr="001F2215">
        <w:rPr>
          <w:rFonts w:asciiTheme="minorHAnsi" w:hAnsiTheme="minorHAnsi" w:cstheme="minorHAnsi"/>
          <w:bCs/>
          <w:color w:val="auto"/>
          <w:lang w:val="en-US"/>
        </w:rPr>
        <w:t xml:space="preserve"> from Kavanaugh and Sheehan</w:t>
      </w:r>
      <w:bookmarkStart w:id="0" w:name="_GoBack"/>
      <w:bookmarkEnd w:id="0"/>
      <w:r w:rsidR="00735502">
        <w:rPr>
          <w:rFonts w:asciiTheme="minorHAnsi" w:hAnsiTheme="minorHAnsi" w:cstheme="minorHAnsi"/>
          <w:bCs/>
          <w:color w:val="auto"/>
          <w:vertAlign w:val="superscript"/>
          <w:lang w:val="en-US"/>
        </w:rPr>
        <w:t>22</w:t>
      </w:r>
      <w:r w:rsidR="00142224" w:rsidRPr="001F2215">
        <w:rPr>
          <w:rFonts w:asciiTheme="minorHAnsi" w:hAnsiTheme="minorHAnsi" w:cstheme="minorHAnsi"/>
          <w:bCs/>
          <w:color w:val="auto"/>
          <w:lang w:val="en-US"/>
        </w:rPr>
        <w:t>.</w:t>
      </w:r>
      <w:r w:rsidR="00870839" w:rsidRPr="001F2215">
        <w:rPr>
          <w:rFonts w:asciiTheme="minorHAnsi" w:hAnsiTheme="minorHAnsi" w:cstheme="minorHAnsi"/>
          <w:bCs/>
          <w:color w:val="auto"/>
          <w:lang w:val="en-US"/>
        </w:rPr>
        <w:t xml:space="preserve"> </w:t>
      </w:r>
    </w:p>
    <w:p w14:paraId="0DE96CDF" w14:textId="4BC653D2" w:rsidR="00946C8F" w:rsidRPr="001F2215" w:rsidRDefault="00946C8F" w:rsidP="00144968">
      <w:pPr>
        <w:rPr>
          <w:rFonts w:asciiTheme="minorHAnsi" w:hAnsiTheme="minorHAnsi" w:cstheme="minorHAnsi"/>
          <w:bCs/>
          <w:color w:val="auto"/>
          <w:lang w:val="en-US"/>
        </w:rPr>
      </w:pPr>
    </w:p>
    <w:p w14:paraId="128A74B6" w14:textId="71D539DF" w:rsidR="00946C8F" w:rsidRPr="001F2215" w:rsidRDefault="00946C8F" w:rsidP="00144968">
      <w:pPr>
        <w:rPr>
          <w:rFonts w:asciiTheme="minorHAnsi" w:hAnsiTheme="minorHAnsi" w:cstheme="minorHAnsi"/>
          <w:bCs/>
          <w:color w:val="auto"/>
          <w:lang w:val="en-US"/>
        </w:rPr>
      </w:pPr>
      <w:r w:rsidRPr="001F2215">
        <w:rPr>
          <w:rFonts w:asciiTheme="minorHAnsi" w:hAnsiTheme="minorHAnsi" w:cstheme="minorHAnsi"/>
          <w:b/>
          <w:bCs/>
          <w:color w:val="auto"/>
          <w:lang w:val="en-US"/>
        </w:rPr>
        <w:t>Figure 2</w:t>
      </w:r>
      <w:r w:rsidR="00277B11">
        <w:rPr>
          <w:rFonts w:asciiTheme="minorHAnsi" w:hAnsiTheme="minorHAnsi" w:cstheme="minorHAnsi"/>
          <w:b/>
          <w:bCs/>
          <w:color w:val="auto"/>
          <w:lang w:val="en-US"/>
        </w:rPr>
        <w:t>:</w:t>
      </w:r>
      <w:r w:rsidRPr="001F2215">
        <w:rPr>
          <w:rFonts w:asciiTheme="minorHAnsi" w:hAnsiTheme="minorHAnsi" w:cstheme="minorHAnsi"/>
          <w:b/>
          <w:bCs/>
          <w:color w:val="auto"/>
          <w:lang w:val="en-US"/>
        </w:rPr>
        <w:t xml:space="preserve"> </w:t>
      </w:r>
      <w:r w:rsidR="00A36930" w:rsidRPr="001F2215">
        <w:rPr>
          <w:rFonts w:asciiTheme="minorHAnsi" w:hAnsiTheme="minorHAnsi" w:cstheme="minorHAnsi"/>
          <w:b/>
          <w:bCs/>
          <w:color w:val="auto"/>
          <w:lang w:val="en-US"/>
        </w:rPr>
        <w:t>Outline of experimental procedure</w:t>
      </w:r>
      <w:r w:rsidR="00C13952" w:rsidRPr="001F2215">
        <w:rPr>
          <w:rFonts w:asciiTheme="minorHAnsi" w:hAnsiTheme="minorHAnsi" w:cstheme="minorHAnsi"/>
          <w:b/>
          <w:bCs/>
          <w:color w:val="auto"/>
          <w:lang w:val="en-US"/>
        </w:rPr>
        <w:t>s</w:t>
      </w:r>
      <w:r w:rsidRPr="001F2215">
        <w:rPr>
          <w:rFonts w:asciiTheme="minorHAnsi" w:hAnsiTheme="minorHAnsi" w:cstheme="minorHAnsi"/>
          <w:b/>
          <w:bCs/>
          <w:color w:val="auto"/>
          <w:lang w:val="en-US"/>
        </w:rPr>
        <w:t>.</w:t>
      </w:r>
      <w:r w:rsidR="00A36930" w:rsidRPr="001F2215">
        <w:rPr>
          <w:rFonts w:asciiTheme="minorHAnsi" w:hAnsiTheme="minorHAnsi" w:cstheme="minorHAnsi"/>
          <w:b/>
          <w:bCs/>
          <w:color w:val="auto"/>
          <w:lang w:val="en-US"/>
        </w:rPr>
        <w:t xml:space="preserve"> </w:t>
      </w:r>
      <w:r w:rsidR="00A36930" w:rsidRPr="001F2215">
        <w:rPr>
          <w:rFonts w:asciiTheme="minorHAnsi" w:hAnsiTheme="minorHAnsi" w:cstheme="minorHAnsi"/>
          <w:bCs/>
          <w:color w:val="auto"/>
          <w:lang w:val="en-US"/>
        </w:rPr>
        <w:t>(</w:t>
      </w:r>
      <w:r w:rsidR="00A36930" w:rsidRPr="00727DDF">
        <w:rPr>
          <w:rFonts w:asciiTheme="minorHAnsi" w:hAnsiTheme="minorHAnsi" w:cstheme="minorHAnsi"/>
          <w:b/>
          <w:bCs/>
          <w:color w:val="auto"/>
          <w:lang w:val="en-US"/>
        </w:rPr>
        <w:t>A</w:t>
      </w:r>
      <w:r w:rsidR="00A36930" w:rsidRPr="001F2215">
        <w:rPr>
          <w:rFonts w:asciiTheme="minorHAnsi" w:hAnsiTheme="minorHAnsi" w:cstheme="minorHAnsi"/>
          <w:bCs/>
          <w:color w:val="auto"/>
          <w:lang w:val="en-US"/>
        </w:rPr>
        <w:t xml:space="preserve">) Maintenance and preparation of </w:t>
      </w:r>
      <w:r w:rsidR="00A36930" w:rsidRPr="001F2215">
        <w:rPr>
          <w:rFonts w:asciiTheme="minorHAnsi" w:hAnsiTheme="minorHAnsi" w:cstheme="minorHAnsi"/>
          <w:bCs/>
          <w:i/>
          <w:color w:val="auto"/>
          <w:lang w:val="en-US"/>
        </w:rPr>
        <w:t>G. mellonella</w:t>
      </w:r>
      <w:r w:rsidR="00A36930" w:rsidRPr="001F2215">
        <w:rPr>
          <w:rFonts w:asciiTheme="minorHAnsi" w:hAnsiTheme="minorHAnsi" w:cstheme="minorHAnsi"/>
          <w:bCs/>
          <w:color w:val="auto"/>
          <w:lang w:val="en-US"/>
        </w:rPr>
        <w:t xml:space="preserve"> for infection with BCG </w:t>
      </w:r>
      <w:r w:rsidR="00A36930" w:rsidRPr="001F2215">
        <w:rPr>
          <w:rFonts w:asciiTheme="minorHAnsi" w:hAnsiTheme="minorHAnsi" w:cstheme="minorHAnsi"/>
          <w:bCs/>
          <w:i/>
          <w:color w:val="auto"/>
          <w:lang w:val="en-US"/>
        </w:rPr>
        <w:t>lux</w:t>
      </w:r>
      <w:r w:rsidR="00A36930" w:rsidRPr="001F2215">
        <w:rPr>
          <w:rFonts w:asciiTheme="minorHAnsi" w:hAnsiTheme="minorHAnsi" w:cstheme="minorHAnsi"/>
          <w:bCs/>
          <w:color w:val="auto"/>
          <w:lang w:val="en-US"/>
        </w:rPr>
        <w:t>. (</w:t>
      </w:r>
      <w:r w:rsidR="00A36930" w:rsidRPr="00727DDF">
        <w:rPr>
          <w:rFonts w:asciiTheme="minorHAnsi" w:hAnsiTheme="minorHAnsi" w:cstheme="minorHAnsi"/>
          <w:b/>
          <w:bCs/>
          <w:color w:val="auto"/>
          <w:lang w:val="en-US"/>
        </w:rPr>
        <w:t>B</w:t>
      </w:r>
      <w:r w:rsidR="00A36930" w:rsidRPr="001F2215">
        <w:rPr>
          <w:rFonts w:asciiTheme="minorHAnsi" w:hAnsiTheme="minorHAnsi" w:cstheme="minorHAnsi"/>
          <w:bCs/>
          <w:color w:val="auto"/>
          <w:lang w:val="en-US"/>
        </w:rPr>
        <w:t xml:space="preserve">) Preparation of BCG </w:t>
      </w:r>
      <w:r w:rsidR="00A36930" w:rsidRPr="001F2215">
        <w:rPr>
          <w:rFonts w:asciiTheme="minorHAnsi" w:hAnsiTheme="minorHAnsi" w:cstheme="minorHAnsi"/>
          <w:bCs/>
          <w:i/>
          <w:color w:val="auto"/>
          <w:lang w:val="en-US"/>
        </w:rPr>
        <w:t>lux</w:t>
      </w:r>
      <w:r w:rsidR="00C13952" w:rsidRPr="001F2215">
        <w:rPr>
          <w:rFonts w:asciiTheme="minorHAnsi" w:hAnsiTheme="minorHAnsi" w:cstheme="minorHAnsi"/>
          <w:bCs/>
          <w:color w:val="auto"/>
          <w:lang w:val="en-US"/>
        </w:rPr>
        <w:t xml:space="preserve"> culture and inocul</w:t>
      </w:r>
      <w:r w:rsidR="00727DDF">
        <w:rPr>
          <w:rFonts w:asciiTheme="minorHAnsi" w:hAnsiTheme="minorHAnsi" w:cstheme="minorHAnsi"/>
          <w:bCs/>
          <w:color w:val="auto"/>
          <w:lang w:val="en-US"/>
        </w:rPr>
        <w:t>um</w:t>
      </w:r>
      <w:r w:rsidR="00A36930" w:rsidRPr="001F2215">
        <w:rPr>
          <w:rFonts w:asciiTheme="minorHAnsi" w:hAnsiTheme="minorHAnsi" w:cstheme="minorHAnsi"/>
          <w:bCs/>
          <w:color w:val="auto"/>
          <w:lang w:val="en-US"/>
        </w:rPr>
        <w:t xml:space="preserve"> for infection. (</w:t>
      </w:r>
      <w:r w:rsidR="00A36930" w:rsidRPr="00794406">
        <w:rPr>
          <w:rFonts w:asciiTheme="minorHAnsi" w:hAnsiTheme="minorHAnsi" w:cstheme="minorHAnsi"/>
          <w:b/>
          <w:bCs/>
          <w:color w:val="auto"/>
          <w:lang w:val="en-US"/>
        </w:rPr>
        <w:t>C</w:t>
      </w:r>
      <w:r w:rsidR="00A36930" w:rsidRPr="001F2215">
        <w:rPr>
          <w:rFonts w:asciiTheme="minorHAnsi" w:hAnsiTheme="minorHAnsi" w:cstheme="minorHAnsi"/>
          <w:bCs/>
          <w:color w:val="auto"/>
          <w:lang w:val="en-US"/>
        </w:rPr>
        <w:t xml:space="preserve">) Infection of </w:t>
      </w:r>
      <w:r w:rsidR="00A36930" w:rsidRPr="001F2215">
        <w:rPr>
          <w:rFonts w:asciiTheme="minorHAnsi" w:hAnsiTheme="minorHAnsi" w:cstheme="minorHAnsi"/>
          <w:bCs/>
          <w:i/>
          <w:color w:val="auto"/>
          <w:lang w:val="en-US"/>
        </w:rPr>
        <w:t>G. mellonella</w:t>
      </w:r>
      <w:r w:rsidR="00A36930" w:rsidRPr="001F2215">
        <w:rPr>
          <w:rFonts w:asciiTheme="minorHAnsi" w:hAnsiTheme="minorHAnsi" w:cstheme="minorHAnsi"/>
          <w:bCs/>
          <w:color w:val="auto"/>
          <w:lang w:val="en-US"/>
        </w:rPr>
        <w:t xml:space="preserve"> with BCG </w:t>
      </w:r>
      <w:r w:rsidR="00A36930" w:rsidRPr="001F2215">
        <w:rPr>
          <w:rFonts w:asciiTheme="minorHAnsi" w:hAnsiTheme="minorHAnsi" w:cstheme="minorHAnsi"/>
          <w:bCs/>
          <w:i/>
          <w:color w:val="auto"/>
          <w:lang w:val="en-US"/>
        </w:rPr>
        <w:t>lux</w:t>
      </w:r>
      <w:r w:rsidR="00A36930" w:rsidRPr="001F2215">
        <w:rPr>
          <w:rFonts w:asciiTheme="minorHAnsi" w:hAnsiTheme="minorHAnsi" w:cstheme="minorHAnsi"/>
          <w:bCs/>
          <w:color w:val="auto"/>
          <w:lang w:val="en-US"/>
        </w:rPr>
        <w:t>. (</w:t>
      </w:r>
      <w:r w:rsidR="00A36930" w:rsidRPr="00794406">
        <w:rPr>
          <w:rFonts w:asciiTheme="minorHAnsi" w:hAnsiTheme="minorHAnsi" w:cstheme="minorHAnsi"/>
          <w:b/>
          <w:bCs/>
          <w:color w:val="auto"/>
          <w:lang w:val="en-US"/>
        </w:rPr>
        <w:t>D</w:t>
      </w:r>
      <w:r w:rsidR="00A36930" w:rsidRPr="001F2215">
        <w:rPr>
          <w:rFonts w:asciiTheme="minorHAnsi" w:hAnsiTheme="minorHAnsi" w:cstheme="minorHAnsi"/>
          <w:bCs/>
          <w:color w:val="auto"/>
          <w:lang w:val="en-US"/>
        </w:rPr>
        <w:t xml:space="preserve">) Measurement of virulence and </w:t>
      </w:r>
      <w:r w:rsidR="002D239D" w:rsidRPr="001F2215">
        <w:rPr>
          <w:rFonts w:asciiTheme="minorHAnsi" w:hAnsiTheme="minorHAnsi" w:cstheme="minorHAnsi"/>
          <w:bCs/>
          <w:color w:val="auto"/>
          <w:lang w:val="en-US"/>
        </w:rPr>
        <w:t>in vivo</w:t>
      </w:r>
      <w:r w:rsidR="00A36930" w:rsidRPr="001F2215">
        <w:rPr>
          <w:rFonts w:asciiTheme="minorHAnsi" w:hAnsiTheme="minorHAnsi" w:cstheme="minorHAnsi"/>
          <w:bCs/>
          <w:color w:val="auto"/>
          <w:lang w:val="en-US"/>
        </w:rPr>
        <w:t xml:space="preserve"> burden of BCG </w:t>
      </w:r>
      <w:r w:rsidR="00A36930" w:rsidRPr="001F2215">
        <w:rPr>
          <w:rFonts w:asciiTheme="minorHAnsi" w:hAnsiTheme="minorHAnsi" w:cstheme="minorHAnsi"/>
          <w:bCs/>
          <w:i/>
          <w:color w:val="auto"/>
          <w:lang w:val="en-US"/>
        </w:rPr>
        <w:t xml:space="preserve">lux </w:t>
      </w:r>
      <w:r w:rsidR="00A36930" w:rsidRPr="001F2215">
        <w:rPr>
          <w:rFonts w:asciiTheme="minorHAnsi" w:hAnsiTheme="minorHAnsi" w:cstheme="minorHAnsi"/>
          <w:bCs/>
          <w:color w:val="auto"/>
          <w:lang w:val="en-US"/>
        </w:rPr>
        <w:t xml:space="preserve">in </w:t>
      </w:r>
      <w:r w:rsidR="00A36930" w:rsidRPr="001F2215">
        <w:rPr>
          <w:rFonts w:asciiTheme="minorHAnsi" w:hAnsiTheme="minorHAnsi" w:cstheme="minorHAnsi"/>
          <w:bCs/>
          <w:i/>
          <w:color w:val="auto"/>
          <w:lang w:val="en-US"/>
        </w:rPr>
        <w:t xml:space="preserve">G. </w:t>
      </w:r>
      <w:proofErr w:type="spellStart"/>
      <w:r w:rsidR="00A36930" w:rsidRPr="001F2215">
        <w:rPr>
          <w:rFonts w:asciiTheme="minorHAnsi" w:hAnsiTheme="minorHAnsi" w:cstheme="minorHAnsi"/>
          <w:bCs/>
          <w:i/>
          <w:color w:val="auto"/>
          <w:lang w:val="en-US"/>
        </w:rPr>
        <w:t>mellonella</w:t>
      </w:r>
      <w:proofErr w:type="spellEnd"/>
      <w:r w:rsidR="00A36930" w:rsidRPr="001F2215">
        <w:rPr>
          <w:rFonts w:asciiTheme="minorHAnsi" w:hAnsiTheme="minorHAnsi" w:cstheme="minorHAnsi"/>
          <w:bCs/>
          <w:color w:val="auto"/>
          <w:lang w:val="en-US"/>
        </w:rPr>
        <w:t xml:space="preserve"> larvae.</w:t>
      </w:r>
    </w:p>
    <w:p w14:paraId="32F3D990" w14:textId="77777777" w:rsidR="008A5E80" w:rsidRPr="001F2215" w:rsidRDefault="008A5E80" w:rsidP="00144968">
      <w:pPr>
        <w:rPr>
          <w:rFonts w:asciiTheme="minorHAnsi" w:hAnsiTheme="minorHAnsi" w:cstheme="minorHAnsi"/>
          <w:bCs/>
          <w:color w:val="auto"/>
          <w:lang w:val="en-US"/>
        </w:rPr>
      </w:pPr>
    </w:p>
    <w:p w14:paraId="425387C6" w14:textId="392ABAAD" w:rsidR="0084516C" w:rsidRPr="001F2215" w:rsidRDefault="0084516C" w:rsidP="00144968">
      <w:pPr>
        <w:rPr>
          <w:rFonts w:asciiTheme="minorHAnsi" w:hAnsiTheme="minorHAnsi" w:cstheme="minorHAnsi"/>
          <w:color w:val="auto"/>
          <w:lang w:val="en-US"/>
        </w:rPr>
      </w:pPr>
      <w:r w:rsidRPr="001F2215">
        <w:rPr>
          <w:rFonts w:asciiTheme="minorHAnsi" w:hAnsiTheme="minorHAnsi" w:cstheme="minorHAnsi"/>
          <w:b/>
          <w:color w:val="auto"/>
          <w:lang w:val="en-US"/>
        </w:rPr>
        <w:t xml:space="preserve">Figure </w:t>
      </w:r>
      <w:r w:rsidR="008A5E80" w:rsidRPr="001F2215">
        <w:rPr>
          <w:rFonts w:asciiTheme="minorHAnsi" w:hAnsiTheme="minorHAnsi" w:cstheme="minorHAnsi"/>
          <w:b/>
          <w:color w:val="auto"/>
          <w:lang w:val="en-US"/>
        </w:rPr>
        <w:t>3</w:t>
      </w:r>
      <w:r w:rsidR="00794406">
        <w:rPr>
          <w:rFonts w:asciiTheme="minorHAnsi" w:hAnsiTheme="minorHAnsi" w:cstheme="minorHAnsi"/>
          <w:b/>
          <w:color w:val="auto"/>
          <w:lang w:val="en-US"/>
        </w:rPr>
        <w:t>:</w:t>
      </w:r>
      <w:r w:rsidRPr="001F2215">
        <w:rPr>
          <w:rFonts w:asciiTheme="minorHAnsi" w:hAnsiTheme="minorHAnsi" w:cstheme="minorHAnsi"/>
          <w:b/>
          <w:color w:val="auto"/>
          <w:lang w:val="en-US"/>
        </w:rPr>
        <w:t xml:space="preserve"> Kaplan-Meir survival curve of </w:t>
      </w:r>
      <w:r w:rsidRPr="001F2215">
        <w:rPr>
          <w:rFonts w:asciiTheme="minorHAnsi" w:hAnsiTheme="minorHAnsi" w:cstheme="minorHAnsi"/>
          <w:b/>
          <w:i/>
          <w:color w:val="auto"/>
          <w:lang w:val="en-US"/>
        </w:rPr>
        <w:t>G. mellonella</w:t>
      </w:r>
      <w:r w:rsidRPr="001F2215">
        <w:rPr>
          <w:rFonts w:asciiTheme="minorHAnsi" w:hAnsiTheme="minorHAnsi" w:cstheme="minorHAnsi"/>
          <w:b/>
          <w:color w:val="auto"/>
          <w:lang w:val="en-US"/>
        </w:rPr>
        <w:t xml:space="preserve"> in resp</w:t>
      </w:r>
      <w:r w:rsidR="00C13952" w:rsidRPr="001F2215">
        <w:rPr>
          <w:rFonts w:asciiTheme="minorHAnsi" w:hAnsiTheme="minorHAnsi" w:cstheme="minorHAnsi"/>
          <w:b/>
          <w:color w:val="auto"/>
          <w:lang w:val="en-US"/>
        </w:rPr>
        <w:t>onse to varying inocula</w:t>
      </w:r>
      <w:r w:rsidRPr="001F2215">
        <w:rPr>
          <w:rFonts w:asciiTheme="minorHAnsi" w:hAnsiTheme="minorHAnsi" w:cstheme="minorHAnsi"/>
          <w:b/>
          <w:color w:val="auto"/>
          <w:lang w:val="en-US"/>
        </w:rPr>
        <w:t xml:space="preserve"> of </w:t>
      </w:r>
      <w:r w:rsidRPr="001F2215">
        <w:rPr>
          <w:rFonts w:asciiTheme="minorHAnsi" w:hAnsiTheme="minorHAnsi" w:cstheme="minorHAnsi"/>
          <w:b/>
          <w:i/>
          <w:color w:val="auto"/>
          <w:lang w:val="en-US"/>
        </w:rPr>
        <w:t>M. bovis</w:t>
      </w:r>
      <w:r w:rsidRPr="001F2215">
        <w:rPr>
          <w:rFonts w:asciiTheme="minorHAnsi" w:hAnsiTheme="minorHAnsi" w:cstheme="minorHAnsi"/>
          <w:b/>
          <w:color w:val="auto"/>
          <w:lang w:val="en-US"/>
        </w:rPr>
        <w:t xml:space="preserve"> BCG </w:t>
      </w:r>
      <w:r w:rsidRPr="001F2215">
        <w:rPr>
          <w:rFonts w:asciiTheme="minorHAnsi" w:hAnsiTheme="minorHAnsi" w:cstheme="minorHAnsi"/>
          <w:b/>
          <w:i/>
          <w:color w:val="auto"/>
          <w:lang w:val="en-US"/>
        </w:rPr>
        <w:t>lux</w:t>
      </w:r>
      <w:r w:rsidRPr="001F2215">
        <w:rPr>
          <w:rFonts w:asciiTheme="minorHAnsi" w:hAnsiTheme="minorHAnsi" w:cstheme="minorHAnsi"/>
          <w:b/>
          <w:color w:val="auto"/>
          <w:lang w:val="en-US"/>
        </w:rPr>
        <w:t xml:space="preserve">. </w:t>
      </w:r>
      <w:r w:rsidRPr="001F2215">
        <w:rPr>
          <w:rFonts w:asciiTheme="minorHAnsi" w:hAnsiTheme="minorHAnsi" w:cstheme="minorHAnsi"/>
          <w:color w:val="auto"/>
          <w:lang w:val="en-US"/>
        </w:rPr>
        <w:t>Healthy larvae (n</w:t>
      </w:r>
      <w:r w:rsidR="00C45DB2">
        <w:rPr>
          <w:rFonts w:asciiTheme="minorHAnsi" w:hAnsiTheme="minorHAnsi" w:cstheme="minorHAnsi"/>
          <w:color w:val="auto"/>
          <w:lang w:val="en-US"/>
        </w:rPr>
        <w:t xml:space="preserve"> ≥ </w:t>
      </w:r>
      <w:r w:rsidRPr="001F2215">
        <w:rPr>
          <w:rFonts w:asciiTheme="minorHAnsi" w:hAnsiTheme="minorHAnsi" w:cstheme="minorHAnsi"/>
          <w:color w:val="auto"/>
          <w:lang w:val="en-US"/>
        </w:rPr>
        <w:t xml:space="preserve">10 per group), were infected with varying doses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Larvae </w:t>
      </w:r>
      <w:r w:rsidRPr="001F2215">
        <w:rPr>
          <w:rFonts w:asciiTheme="minorHAnsi" w:hAnsiTheme="minorHAnsi" w:cstheme="minorHAnsi"/>
          <w:noProof/>
          <w:color w:val="auto"/>
          <w:lang w:val="en-US"/>
        </w:rPr>
        <w:t>were incubated</w:t>
      </w:r>
      <w:r w:rsidRPr="001F2215">
        <w:rPr>
          <w:rFonts w:asciiTheme="minorHAnsi" w:hAnsiTheme="minorHAnsi" w:cstheme="minorHAnsi"/>
          <w:color w:val="auto"/>
          <w:lang w:val="en-US"/>
        </w:rPr>
        <w:t xml:space="preserve"> at 37 </w:t>
      </w:r>
      <w:r w:rsidR="007B6E36">
        <w:rPr>
          <w:rFonts w:asciiTheme="minorHAnsi" w:hAnsiTheme="minorHAnsi" w:cstheme="minorHAnsi"/>
          <w:color w:val="auto"/>
          <w:lang w:val="en-US"/>
        </w:rPr>
        <w:t>°</w:t>
      </w:r>
      <w:r w:rsidRPr="001F2215">
        <w:rPr>
          <w:rFonts w:asciiTheme="minorHAnsi" w:hAnsiTheme="minorHAnsi" w:cstheme="minorHAnsi"/>
          <w:color w:val="auto"/>
          <w:lang w:val="en-US"/>
        </w:rPr>
        <w:t xml:space="preserve">C and monitored for survival every 24 </w:t>
      </w:r>
      <w:r w:rsidR="00C20B5E" w:rsidRPr="001F2215">
        <w:rPr>
          <w:rFonts w:asciiTheme="minorHAnsi" w:hAnsiTheme="minorHAnsi" w:cstheme="minorHAnsi"/>
          <w:color w:val="auto"/>
          <w:lang w:val="en-US"/>
        </w:rPr>
        <w:t>h</w:t>
      </w:r>
      <w:r w:rsidRPr="001F2215">
        <w:rPr>
          <w:rFonts w:asciiTheme="minorHAnsi" w:hAnsiTheme="minorHAnsi" w:cstheme="minorHAnsi"/>
          <w:color w:val="auto"/>
          <w:lang w:val="en-US"/>
        </w:rPr>
        <w:t xml:space="preserve"> for up to 96 </w:t>
      </w:r>
      <w:r w:rsidR="00C20B5E" w:rsidRPr="001F2215">
        <w:rPr>
          <w:rFonts w:asciiTheme="minorHAnsi" w:hAnsiTheme="minorHAnsi" w:cstheme="minorHAnsi"/>
          <w:color w:val="auto"/>
          <w:lang w:val="en-US"/>
        </w:rPr>
        <w:t>h</w:t>
      </w:r>
      <w:r w:rsidRPr="001F2215">
        <w:rPr>
          <w:rFonts w:asciiTheme="minorHAnsi" w:hAnsiTheme="minorHAnsi" w:cstheme="minorHAnsi"/>
          <w:color w:val="auto"/>
          <w:lang w:val="en-US"/>
        </w:rPr>
        <w:t xml:space="preserve">. </w:t>
      </w:r>
      <w:r w:rsidR="005D0548" w:rsidRPr="001F2215">
        <w:rPr>
          <w:rFonts w:asciiTheme="minorHAnsi" w:hAnsiTheme="minorHAnsi" w:cstheme="minorHAnsi"/>
          <w:color w:val="auto"/>
          <w:lang w:val="en-US"/>
        </w:rPr>
        <w:t>The u</w:t>
      </w:r>
      <w:r w:rsidRPr="001F2215">
        <w:rPr>
          <w:rFonts w:asciiTheme="minorHAnsi" w:hAnsiTheme="minorHAnsi" w:cstheme="minorHAnsi"/>
          <w:color w:val="auto"/>
          <w:lang w:val="en-US"/>
        </w:rPr>
        <w:t xml:space="preserve">ninfected group </w:t>
      </w:r>
      <w:r w:rsidRPr="001F2215">
        <w:rPr>
          <w:rFonts w:asciiTheme="minorHAnsi" w:hAnsiTheme="minorHAnsi" w:cstheme="minorHAnsi"/>
          <w:noProof/>
          <w:color w:val="auto"/>
          <w:lang w:val="en-US"/>
        </w:rPr>
        <w:t>w</w:t>
      </w:r>
      <w:r w:rsidR="00695DF9">
        <w:rPr>
          <w:rFonts w:asciiTheme="minorHAnsi" w:hAnsiTheme="minorHAnsi" w:cstheme="minorHAnsi"/>
          <w:noProof/>
          <w:color w:val="auto"/>
          <w:lang w:val="en-US"/>
        </w:rPr>
        <w:t>as</w:t>
      </w:r>
      <w:r w:rsidRPr="001F2215">
        <w:rPr>
          <w:rFonts w:asciiTheme="minorHAnsi" w:hAnsiTheme="minorHAnsi" w:cstheme="minorHAnsi"/>
          <w:noProof/>
          <w:color w:val="auto"/>
          <w:lang w:val="en-US"/>
        </w:rPr>
        <w:t xml:space="preserve"> injected</w:t>
      </w:r>
      <w:r w:rsidRPr="001F2215">
        <w:rPr>
          <w:rFonts w:asciiTheme="minorHAnsi" w:hAnsiTheme="minorHAnsi" w:cstheme="minorHAnsi"/>
          <w:color w:val="auto"/>
          <w:lang w:val="en-US"/>
        </w:rPr>
        <w:t xml:space="preserve"> with PBS</w:t>
      </w:r>
      <w:r w:rsidR="00B177EB"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and</w:t>
      </w:r>
      <w:r w:rsidRPr="001F2215">
        <w:rPr>
          <w:rFonts w:asciiTheme="minorHAnsi" w:hAnsiTheme="minorHAnsi" w:cstheme="minorHAnsi"/>
          <w:color w:val="auto"/>
          <w:lang w:val="en-US"/>
        </w:rPr>
        <w:t xml:space="preserve"> </w:t>
      </w:r>
      <w:r w:rsidR="005D0548" w:rsidRPr="001F2215">
        <w:rPr>
          <w:rFonts w:asciiTheme="minorHAnsi" w:hAnsiTheme="minorHAnsi" w:cstheme="minorHAnsi"/>
          <w:color w:val="auto"/>
          <w:lang w:val="en-US"/>
        </w:rPr>
        <w:t xml:space="preserve">a </w:t>
      </w:r>
      <w:r w:rsidRPr="001F2215">
        <w:rPr>
          <w:rFonts w:asciiTheme="minorHAnsi" w:hAnsiTheme="minorHAnsi" w:cstheme="minorHAnsi"/>
          <w:color w:val="auto"/>
          <w:lang w:val="en-US"/>
        </w:rPr>
        <w:t>pricked group</w:t>
      </w:r>
      <w:r w:rsidR="005D0548" w:rsidRPr="001F2215">
        <w:rPr>
          <w:rFonts w:asciiTheme="minorHAnsi" w:hAnsiTheme="minorHAnsi" w:cstheme="minorHAnsi"/>
          <w:color w:val="auto"/>
          <w:lang w:val="en-US"/>
        </w:rPr>
        <w:t xml:space="preserve"> (</w:t>
      </w:r>
      <w:r w:rsidR="00F70340" w:rsidRPr="001F2215">
        <w:rPr>
          <w:rFonts w:asciiTheme="minorHAnsi" w:hAnsiTheme="minorHAnsi" w:cstheme="minorHAnsi"/>
          <w:color w:val="auto"/>
          <w:lang w:val="en-US"/>
        </w:rPr>
        <w:t>insertion</w:t>
      </w:r>
      <w:r w:rsidR="005D0548" w:rsidRPr="001F2215">
        <w:rPr>
          <w:rFonts w:asciiTheme="minorHAnsi" w:hAnsiTheme="minorHAnsi" w:cstheme="minorHAnsi"/>
          <w:color w:val="auto"/>
          <w:lang w:val="en-US"/>
        </w:rPr>
        <w:t xml:space="preserve"> of needle only)</w:t>
      </w:r>
      <w:r w:rsidRPr="001F2215">
        <w:rPr>
          <w:rFonts w:asciiTheme="minorHAnsi" w:hAnsiTheme="minorHAnsi" w:cstheme="minorHAnsi"/>
          <w:color w:val="auto"/>
          <w:lang w:val="en-US"/>
        </w:rPr>
        <w:t xml:space="preserve"> demonstrated the effect of needle injury on larval health. </w:t>
      </w:r>
      <w:r w:rsidR="005D0548" w:rsidRPr="001F2215">
        <w:rPr>
          <w:rFonts w:asciiTheme="minorHAnsi" w:hAnsiTheme="minorHAnsi" w:cstheme="minorHAnsi"/>
          <w:color w:val="auto"/>
          <w:lang w:val="en-US"/>
        </w:rPr>
        <w:t>T</w:t>
      </w:r>
      <w:r w:rsidRPr="001F2215">
        <w:rPr>
          <w:rFonts w:asciiTheme="minorHAnsi" w:hAnsiTheme="minorHAnsi" w:cstheme="minorHAnsi"/>
          <w:color w:val="auto"/>
          <w:lang w:val="en-US"/>
        </w:rPr>
        <w:t>he means of two independent experiment</w:t>
      </w:r>
      <w:r w:rsidR="005D0548" w:rsidRPr="001F2215">
        <w:rPr>
          <w:rFonts w:asciiTheme="minorHAnsi" w:hAnsiTheme="minorHAnsi" w:cstheme="minorHAnsi"/>
          <w:color w:val="auto"/>
          <w:lang w:val="en-US"/>
        </w:rPr>
        <w:t xml:space="preserve">s </w:t>
      </w:r>
      <w:r w:rsidR="005D0548" w:rsidRPr="001F2215">
        <w:rPr>
          <w:rFonts w:asciiTheme="minorHAnsi" w:hAnsiTheme="minorHAnsi" w:cstheme="minorHAnsi"/>
          <w:noProof/>
          <w:color w:val="auto"/>
          <w:lang w:val="en-US"/>
        </w:rPr>
        <w:t>are shown</w:t>
      </w:r>
      <w:r w:rsidR="00EC3D20" w:rsidRPr="001F2215">
        <w:rPr>
          <w:rFonts w:asciiTheme="minorHAnsi" w:hAnsiTheme="minorHAnsi" w:cstheme="minorHAnsi"/>
          <w:noProof/>
          <w:color w:val="auto"/>
          <w:lang w:val="en-US"/>
        </w:rPr>
        <w:t>,</w:t>
      </w:r>
      <w:r w:rsidR="00037CBC" w:rsidRPr="001F2215">
        <w:rPr>
          <w:rFonts w:asciiTheme="minorHAnsi" w:hAnsiTheme="minorHAnsi" w:cstheme="minorHAnsi"/>
          <w:color w:val="auto"/>
          <w:lang w:val="en-US"/>
        </w:rPr>
        <w:t xml:space="preserve"> with 95% confidence interval</w:t>
      </w:r>
      <w:r w:rsidR="00EC3D20" w:rsidRPr="001F2215">
        <w:rPr>
          <w:rFonts w:asciiTheme="minorHAnsi" w:hAnsiTheme="minorHAnsi" w:cstheme="minorHAnsi"/>
          <w:color w:val="auto"/>
          <w:lang w:val="en-US"/>
        </w:rPr>
        <w:t xml:space="preserve">, represented as </w:t>
      </w:r>
      <w:r w:rsidR="00250785" w:rsidRPr="001F2215">
        <w:rPr>
          <w:rFonts w:asciiTheme="minorHAnsi" w:hAnsiTheme="minorHAnsi" w:cstheme="minorHAnsi"/>
          <w:color w:val="auto"/>
          <w:lang w:val="en-US"/>
        </w:rPr>
        <w:t>dotted line</w:t>
      </w:r>
      <w:r w:rsidR="00EC3D20" w:rsidRPr="001F2215">
        <w:rPr>
          <w:rFonts w:asciiTheme="minorHAnsi" w:hAnsiTheme="minorHAnsi" w:cstheme="minorHAnsi"/>
          <w:color w:val="auto"/>
          <w:lang w:val="en-US"/>
        </w:rPr>
        <w:t>s in corresponding color to the inoculum</w:t>
      </w:r>
      <w:r w:rsidRPr="001F2215">
        <w:rPr>
          <w:rFonts w:asciiTheme="minorHAnsi" w:hAnsiTheme="minorHAnsi" w:cstheme="minorHAnsi"/>
          <w:color w:val="auto"/>
          <w:lang w:val="en-US"/>
        </w:rPr>
        <w:t xml:space="preserve">. </w:t>
      </w:r>
      <w:r w:rsidR="00A96E99" w:rsidRPr="001F2215">
        <w:rPr>
          <w:rFonts w:asciiTheme="minorHAnsi" w:hAnsiTheme="minorHAnsi" w:cstheme="minorHAnsi"/>
          <w:color w:val="auto"/>
          <w:lang w:val="en-US"/>
        </w:rPr>
        <w:t xml:space="preserve">This figure </w:t>
      </w:r>
      <w:r w:rsidR="00037CBC" w:rsidRPr="001F2215">
        <w:rPr>
          <w:rFonts w:asciiTheme="minorHAnsi" w:hAnsiTheme="minorHAnsi" w:cstheme="minorHAnsi"/>
          <w:color w:val="auto"/>
          <w:lang w:val="en-US"/>
        </w:rPr>
        <w:t xml:space="preserve">has </w:t>
      </w:r>
      <w:r w:rsidR="00037CBC" w:rsidRPr="001F2215">
        <w:rPr>
          <w:rFonts w:asciiTheme="minorHAnsi" w:hAnsiTheme="minorHAnsi" w:cstheme="minorHAnsi"/>
          <w:noProof/>
          <w:color w:val="auto"/>
          <w:lang w:val="en-US"/>
        </w:rPr>
        <w:t>been adapted</w:t>
      </w:r>
      <w:r w:rsidR="00A96E99" w:rsidRPr="001F2215">
        <w:rPr>
          <w:rFonts w:asciiTheme="minorHAnsi" w:hAnsiTheme="minorHAnsi" w:cstheme="minorHAnsi"/>
          <w:color w:val="auto"/>
          <w:lang w:val="en-US"/>
        </w:rPr>
        <w:t xml:space="preserve"> from Li </w:t>
      </w:r>
      <w:r w:rsidR="00A96E99" w:rsidRPr="00042130">
        <w:rPr>
          <w:rFonts w:asciiTheme="minorHAnsi" w:hAnsiTheme="minorHAnsi" w:cstheme="minorHAnsi"/>
          <w:color w:val="auto"/>
          <w:lang w:val="en-US"/>
        </w:rPr>
        <w:t>et al.</w:t>
      </w:r>
      <w:r w:rsidR="00A96E99"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{"citationItems":[{"id":"ITEM-1","itemData":{"abstract":"Animal models have long been used in tuberculosis research to understand disease pathogenesis and to evaluate novel vaccine candidates and anti-mycobacterial drugs. However, all have limitations and there is no single animal model which mimics all the aspects of mycobacterial pathogenesis seen in humans. Importantly mice, the most commonly used model, do not normally form granulomas, the hallmark of tuberculosis infection. Thus there is an urgent need for the development of new alternative in vivo models. The insect larvae, Galleria mellonella has been increasingly used as a successful, simple, widely available and cost-effective model to study microbial infections. Here we report for the first time that G. mellonella can be used as an infection model for members of the Mycobacterium tuberculosis complex. We demonstrate a dose-response for G. mellonella survival infected with different inocula of bioluminescent Mycobacterium bovis BCG lux, and demonstrate suppression of mycobacterial luminesence over 14 days. Histopathology staining and transmission electron microscopy of infected G. mellonella phagocy-tic haemocytes show internalization and aggregation of M. bovis BCG lux in granuloma-like structures, and increasing accumulation of lipid bodies within M. bovis BCG lux over time, characteristic of latent tuberculosis infection. Our results demonstrate that G. mellonella can act as a surrogate host to study the pathogenesis of mycobacterial infection and shed light on host-mycobacteria interactions, including latent tuberculosis infection. ARTICLE HISTORY","author":[{"dropping-particle":"","family":"Li","given":"Yanwen","non-dropping-particle":"","parse-names":false,"suffix":""},{"dropping-particle":"","family":"Spiropoulos","given":"John","non-dropping-particle":"","parse-names":false,"suffix":""},{"dropping-particle":"","family":"Cooley","given":"William","non-dropping-particle":"","parse-names":false,"suffix":""},{"dropping-particle":"","family":"Singh Khara","given":"Jasmeet","non-dropping-particle":"","parse-names":false,"suffix":""},{"dropping-particle":"","family":"Gladstone","given":"Camilla A","non-dropping-particle":"","parse-names":false,"suffix":""},{"dropping-particle":"","family":"Asai","given":"Masanori","non-dropping-particle":"","parse-names":false,"suffix":""},{"dropping-particle":"","family":"Bossé","given":"Janine T","non-dropping-particle":"","parse-names":false,"suffix":""},{"dropping-particle":"","family":"Robertson","given":"Brian D","non-dropping-particle":"","parse-names":false,"suffix":""},{"dropping-particle":"","family":"Newton","given":"Sandra M","non-dropping-particle":"","parse-names":false,"suffix":""},{"dropping-particle":"","family":"Langford","given":"Paul R","non-dropping-particle":"","parse-names":false,"suffix":""}],"container-title":"Virulence","id":"ITEM-1","issue":"1","issued":{"date-parts":[["2018"]]},"page":"1126-1137","title":"&lt;i&gt;Galleria mellonella&lt;/i&gt; - a novel infection model for the &lt;i&gt;Mycobacterium tuberculosis&lt;/i&gt; complex","type":"article-journal","volume":"9"},"uris":["http://www.mendeley.com/documents/?uuid=d7f8ad68-9052-4689-a7d6-9d498deb2aff"]}],"mendeley":{"formattedCitation":"&lt;sup&gt;16&lt;/sup&gt;","plainTextFormattedCitation":"16","previouslyFormattedCitation":"&lt;sup&gt;16&lt;/sup&gt;"},"properties":{"noteIndex":0},"schema":"https://github.com/citation-style-language/schema/raw/master/csl-citation.json"}</w:instrText>
      </w:r>
      <w:r w:rsidR="00A96E99"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16</w:t>
      </w:r>
      <w:r w:rsidR="00A96E99" w:rsidRPr="001F2215">
        <w:rPr>
          <w:rFonts w:asciiTheme="minorHAnsi" w:hAnsiTheme="minorHAnsi" w:cstheme="minorHAnsi"/>
          <w:color w:val="auto"/>
          <w:lang w:val="en-US"/>
        </w:rPr>
        <w:fldChar w:fldCharType="end"/>
      </w:r>
      <w:r w:rsidR="00042130">
        <w:rPr>
          <w:rFonts w:asciiTheme="minorHAnsi" w:hAnsiTheme="minorHAnsi" w:cstheme="minorHAnsi"/>
          <w:color w:val="auto"/>
          <w:lang w:val="en-US"/>
        </w:rPr>
        <w:t>.</w:t>
      </w:r>
    </w:p>
    <w:p w14:paraId="452DBA46" w14:textId="518D3983" w:rsidR="0084516C" w:rsidRPr="001F2215" w:rsidRDefault="0084516C" w:rsidP="00144968">
      <w:pPr>
        <w:rPr>
          <w:rFonts w:asciiTheme="minorHAnsi" w:hAnsiTheme="minorHAnsi" w:cstheme="minorHAnsi"/>
          <w:color w:val="auto"/>
          <w:lang w:val="en-US"/>
        </w:rPr>
      </w:pPr>
    </w:p>
    <w:p w14:paraId="31E442DD" w14:textId="73A3E10B" w:rsidR="0084516C" w:rsidRPr="001F2215" w:rsidRDefault="0084516C" w:rsidP="00144968">
      <w:pPr>
        <w:rPr>
          <w:rFonts w:asciiTheme="minorHAnsi" w:hAnsiTheme="minorHAnsi" w:cstheme="minorHAnsi"/>
          <w:color w:val="auto"/>
          <w:lang w:val="en-US"/>
        </w:rPr>
      </w:pPr>
      <w:r w:rsidRPr="001F2215">
        <w:rPr>
          <w:rFonts w:asciiTheme="minorHAnsi" w:hAnsiTheme="minorHAnsi" w:cstheme="minorHAnsi"/>
          <w:b/>
          <w:color w:val="auto"/>
          <w:lang w:val="en-US"/>
        </w:rPr>
        <w:t xml:space="preserve">Figure </w:t>
      </w:r>
      <w:r w:rsidR="008A5E80" w:rsidRPr="001F2215">
        <w:rPr>
          <w:rFonts w:asciiTheme="minorHAnsi" w:hAnsiTheme="minorHAnsi" w:cstheme="minorHAnsi"/>
          <w:b/>
          <w:color w:val="auto"/>
          <w:lang w:val="en-US"/>
        </w:rPr>
        <w:t>4</w:t>
      </w:r>
      <w:r w:rsidR="007F4741">
        <w:rPr>
          <w:rFonts w:asciiTheme="minorHAnsi" w:hAnsiTheme="minorHAnsi" w:cstheme="minorHAnsi"/>
          <w:b/>
          <w:color w:val="auto"/>
          <w:lang w:val="en-US"/>
        </w:rPr>
        <w:t>:</w:t>
      </w:r>
      <w:r w:rsidR="00A96E99" w:rsidRPr="001F2215">
        <w:rPr>
          <w:rFonts w:asciiTheme="minorHAnsi" w:hAnsiTheme="minorHAnsi" w:cstheme="minorHAnsi"/>
          <w:b/>
          <w:color w:val="auto"/>
          <w:lang w:val="en-US"/>
        </w:rPr>
        <w:t xml:space="preserve"> </w:t>
      </w:r>
      <w:proofErr w:type="spellStart"/>
      <w:r w:rsidR="001E3291" w:rsidRPr="001F2215">
        <w:rPr>
          <w:rFonts w:asciiTheme="minorHAnsi" w:hAnsiTheme="minorHAnsi" w:cstheme="minorHAnsi"/>
          <w:b/>
          <w:color w:val="auto"/>
          <w:lang w:val="en-US"/>
        </w:rPr>
        <w:t>Melanization</w:t>
      </w:r>
      <w:proofErr w:type="spellEnd"/>
      <w:r w:rsidR="00A96E99" w:rsidRPr="001F2215">
        <w:rPr>
          <w:rFonts w:asciiTheme="minorHAnsi" w:hAnsiTheme="minorHAnsi" w:cstheme="minorHAnsi"/>
          <w:b/>
          <w:color w:val="auto"/>
          <w:lang w:val="en-US"/>
        </w:rPr>
        <w:t xml:space="preserve"> of </w:t>
      </w:r>
      <w:r w:rsidR="00A96E99" w:rsidRPr="001F2215">
        <w:rPr>
          <w:rFonts w:asciiTheme="minorHAnsi" w:hAnsiTheme="minorHAnsi" w:cstheme="minorHAnsi"/>
          <w:b/>
          <w:i/>
          <w:color w:val="auto"/>
          <w:lang w:val="en-US"/>
        </w:rPr>
        <w:t>G. mellonella</w:t>
      </w:r>
      <w:r w:rsidR="00A96E99" w:rsidRPr="001F2215">
        <w:rPr>
          <w:rFonts w:asciiTheme="minorHAnsi" w:hAnsiTheme="minorHAnsi" w:cstheme="minorHAnsi"/>
          <w:b/>
          <w:color w:val="auto"/>
          <w:lang w:val="en-US"/>
        </w:rPr>
        <w:t xml:space="preserve"> in response to infection with </w:t>
      </w:r>
      <w:r w:rsidR="00A96E99" w:rsidRPr="001F2215">
        <w:rPr>
          <w:rFonts w:asciiTheme="minorHAnsi" w:hAnsiTheme="minorHAnsi" w:cstheme="minorHAnsi"/>
          <w:b/>
          <w:i/>
          <w:color w:val="auto"/>
          <w:lang w:val="en-US"/>
        </w:rPr>
        <w:t>M.</w:t>
      </w:r>
      <w:r w:rsidR="00D14570" w:rsidRPr="001F2215">
        <w:rPr>
          <w:rFonts w:asciiTheme="minorHAnsi" w:hAnsiTheme="minorHAnsi" w:cstheme="minorHAnsi"/>
          <w:b/>
          <w:i/>
          <w:color w:val="auto"/>
          <w:lang w:val="en-US"/>
        </w:rPr>
        <w:t xml:space="preserve"> </w:t>
      </w:r>
      <w:r w:rsidR="00A96E99" w:rsidRPr="001F2215">
        <w:rPr>
          <w:rFonts w:asciiTheme="minorHAnsi" w:hAnsiTheme="minorHAnsi" w:cstheme="minorHAnsi"/>
          <w:b/>
          <w:i/>
          <w:color w:val="auto"/>
          <w:lang w:val="en-US"/>
        </w:rPr>
        <w:t>bovis</w:t>
      </w:r>
      <w:r w:rsidR="00A96E99" w:rsidRPr="001F2215">
        <w:rPr>
          <w:rFonts w:asciiTheme="minorHAnsi" w:hAnsiTheme="minorHAnsi" w:cstheme="minorHAnsi"/>
          <w:b/>
          <w:color w:val="auto"/>
          <w:lang w:val="en-US"/>
        </w:rPr>
        <w:t xml:space="preserve"> BCG </w:t>
      </w:r>
      <w:r w:rsidR="00A96E99" w:rsidRPr="001F2215">
        <w:rPr>
          <w:rFonts w:asciiTheme="minorHAnsi" w:hAnsiTheme="minorHAnsi" w:cstheme="minorHAnsi"/>
          <w:b/>
          <w:i/>
          <w:color w:val="auto"/>
          <w:lang w:val="en-US"/>
        </w:rPr>
        <w:t>lux</w:t>
      </w:r>
      <w:r w:rsidR="00A96E99" w:rsidRPr="001F2215">
        <w:rPr>
          <w:rFonts w:asciiTheme="minorHAnsi" w:hAnsiTheme="minorHAnsi" w:cstheme="minorHAnsi"/>
          <w:b/>
          <w:color w:val="auto"/>
          <w:lang w:val="en-US"/>
        </w:rPr>
        <w:t xml:space="preserve">. </w:t>
      </w:r>
      <w:r w:rsidR="00033D09" w:rsidRPr="001F2215">
        <w:rPr>
          <w:rFonts w:asciiTheme="minorHAnsi" w:hAnsiTheme="minorHAnsi" w:cstheme="minorHAnsi"/>
          <w:color w:val="auto"/>
          <w:lang w:val="en-US"/>
        </w:rPr>
        <w:t>Hea</w:t>
      </w:r>
      <w:r w:rsidR="006E3C9C" w:rsidRPr="001F2215">
        <w:rPr>
          <w:rFonts w:asciiTheme="minorHAnsi" w:hAnsiTheme="minorHAnsi" w:cstheme="minorHAnsi"/>
          <w:color w:val="auto"/>
          <w:lang w:val="en-US"/>
        </w:rPr>
        <w:t>l</w:t>
      </w:r>
      <w:r w:rsidR="00033D09" w:rsidRPr="001F2215">
        <w:rPr>
          <w:rFonts w:asciiTheme="minorHAnsi" w:hAnsiTheme="minorHAnsi" w:cstheme="minorHAnsi"/>
          <w:color w:val="auto"/>
          <w:lang w:val="en-US"/>
        </w:rPr>
        <w:t xml:space="preserve">thy larvae </w:t>
      </w:r>
      <w:r w:rsidR="00FD28E1" w:rsidRPr="001F2215">
        <w:rPr>
          <w:rFonts w:asciiTheme="minorHAnsi" w:hAnsiTheme="minorHAnsi" w:cstheme="minorHAnsi"/>
          <w:color w:val="auto"/>
          <w:lang w:val="en-US"/>
        </w:rPr>
        <w:t xml:space="preserve">at </w:t>
      </w:r>
      <w:r w:rsidR="00A96E99" w:rsidRPr="001F2215">
        <w:rPr>
          <w:rFonts w:asciiTheme="minorHAnsi" w:hAnsiTheme="minorHAnsi" w:cstheme="minorHAnsi"/>
          <w:color w:val="auto"/>
          <w:lang w:val="en-US"/>
        </w:rPr>
        <w:t>0</w:t>
      </w:r>
      <w:r w:rsidR="00C20B5E" w:rsidRPr="001F2215">
        <w:rPr>
          <w:rFonts w:asciiTheme="minorHAnsi" w:hAnsiTheme="minorHAnsi" w:cstheme="minorHAnsi"/>
          <w:color w:val="auto"/>
          <w:lang w:val="en-US"/>
        </w:rPr>
        <w:t xml:space="preserve"> h</w:t>
      </w:r>
      <w:r w:rsidR="00A96E99" w:rsidRPr="001F2215">
        <w:rPr>
          <w:rFonts w:asciiTheme="minorHAnsi" w:hAnsiTheme="minorHAnsi" w:cstheme="minorHAnsi"/>
          <w:color w:val="auto"/>
          <w:lang w:val="en-US"/>
        </w:rPr>
        <w:t xml:space="preserve"> </w:t>
      </w:r>
      <w:r w:rsidR="00A96E99" w:rsidRPr="001F2215">
        <w:rPr>
          <w:rFonts w:asciiTheme="minorHAnsi" w:hAnsiTheme="minorHAnsi" w:cstheme="minorHAnsi"/>
          <w:noProof/>
          <w:color w:val="auto"/>
          <w:lang w:val="en-US"/>
        </w:rPr>
        <w:t>were infected</w:t>
      </w:r>
      <w:r w:rsidR="00A96E99" w:rsidRPr="001F2215">
        <w:rPr>
          <w:rFonts w:asciiTheme="minorHAnsi" w:hAnsiTheme="minorHAnsi" w:cstheme="minorHAnsi"/>
          <w:color w:val="auto"/>
          <w:lang w:val="en-US"/>
        </w:rPr>
        <w:t xml:space="preserve"> with a </w:t>
      </w:r>
      <w:r w:rsidR="00C20B5E" w:rsidRPr="001F2215">
        <w:rPr>
          <w:rFonts w:asciiTheme="minorHAnsi" w:hAnsiTheme="minorHAnsi" w:cstheme="minorHAnsi"/>
          <w:color w:val="auto"/>
          <w:lang w:val="en-US"/>
        </w:rPr>
        <w:t>2</w:t>
      </w:r>
      <w:r w:rsidR="007F4741">
        <w:rPr>
          <w:rFonts w:asciiTheme="minorHAnsi" w:hAnsiTheme="minorHAnsi" w:cstheme="minorHAnsi"/>
          <w:color w:val="auto"/>
          <w:lang w:val="en-US"/>
        </w:rPr>
        <w:t xml:space="preserve"> </w:t>
      </w:r>
      <w:r w:rsidR="00A96E99" w:rsidRPr="001F2215">
        <w:rPr>
          <w:rFonts w:asciiTheme="minorHAnsi" w:hAnsiTheme="minorHAnsi" w:cstheme="minorHAnsi"/>
          <w:color w:val="auto"/>
          <w:lang w:val="en-US"/>
        </w:rPr>
        <w:t>x</w:t>
      </w:r>
      <w:r w:rsidR="007F4741">
        <w:rPr>
          <w:rFonts w:asciiTheme="minorHAnsi" w:hAnsiTheme="minorHAnsi" w:cstheme="minorHAnsi"/>
          <w:color w:val="auto"/>
          <w:lang w:val="en-US"/>
        </w:rPr>
        <w:t xml:space="preserve"> </w:t>
      </w:r>
      <w:r w:rsidR="00A96E99" w:rsidRPr="001F2215">
        <w:rPr>
          <w:rFonts w:asciiTheme="minorHAnsi" w:hAnsiTheme="minorHAnsi" w:cstheme="minorHAnsi"/>
          <w:color w:val="auto"/>
          <w:lang w:val="en-US"/>
        </w:rPr>
        <w:t>10</w:t>
      </w:r>
      <w:r w:rsidR="00C20B5E" w:rsidRPr="001F2215">
        <w:rPr>
          <w:rFonts w:asciiTheme="minorHAnsi" w:hAnsiTheme="minorHAnsi" w:cstheme="minorHAnsi"/>
          <w:color w:val="auto"/>
          <w:vertAlign w:val="superscript"/>
          <w:lang w:val="en-US"/>
        </w:rPr>
        <w:t>7</w:t>
      </w:r>
      <w:r w:rsidR="00A96E99" w:rsidRPr="001F2215">
        <w:rPr>
          <w:rFonts w:asciiTheme="minorHAnsi" w:hAnsiTheme="minorHAnsi" w:cstheme="minorHAnsi"/>
          <w:color w:val="auto"/>
          <w:lang w:val="en-US"/>
        </w:rPr>
        <w:t xml:space="preserve"> CFU dose of BCG </w:t>
      </w:r>
      <w:r w:rsidR="00A96E99" w:rsidRPr="001F2215">
        <w:rPr>
          <w:rFonts w:asciiTheme="minorHAnsi" w:hAnsiTheme="minorHAnsi" w:cstheme="minorHAnsi"/>
          <w:i/>
          <w:color w:val="auto"/>
          <w:lang w:val="en-US"/>
        </w:rPr>
        <w:t>lux</w:t>
      </w:r>
      <w:r w:rsidR="00FD28E1" w:rsidRPr="001F2215">
        <w:rPr>
          <w:rFonts w:asciiTheme="minorHAnsi" w:hAnsiTheme="minorHAnsi" w:cstheme="minorHAnsi"/>
          <w:color w:val="auto"/>
          <w:lang w:val="en-US"/>
        </w:rPr>
        <w:t xml:space="preserve">. </w:t>
      </w:r>
      <w:r w:rsidR="00B75647" w:rsidRPr="001F2215">
        <w:rPr>
          <w:rFonts w:asciiTheme="minorHAnsi" w:hAnsiTheme="minorHAnsi" w:cstheme="minorHAnsi"/>
          <w:color w:val="auto"/>
          <w:lang w:val="en-US"/>
        </w:rPr>
        <w:t>At</w:t>
      </w:r>
      <w:r w:rsidR="00A96E99" w:rsidRPr="001F2215">
        <w:rPr>
          <w:rFonts w:asciiTheme="minorHAnsi" w:hAnsiTheme="minorHAnsi" w:cstheme="minorHAnsi"/>
          <w:color w:val="auto"/>
          <w:lang w:val="en-US"/>
        </w:rPr>
        <w:t xml:space="preserve"> 48 </w:t>
      </w:r>
      <w:r w:rsidR="00C20B5E" w:rsidRPr="001F2215">
        <w:rPr>
          <w:rFonts w:asciiTheme="minorHAnsi" w:hAnsiTheme="minorHAnsi" w:cstheme="minorHAnsi"/>
          <w:color w:val="auto"/>
          <w:lang w:val="en-US"/>
        </w:rPr>
        <w:t>h</w:t>
      </w:r>
      <w:r w:rsidR="004C2BA9" w:rsidRPr="001F2215">
        <w:rPr>
          <w:rFonts w:asciiTheme="minorHAnsi" w:hAnsiTheme="minorHAnsi" w:cstheme="minorHAnsi"/>
          <w:color w:val="auto"/>
          <w:lang w:val="en-US"/>
        </w:rPr>
        <w:t xml:space="preserve"> and 96</w:t>
      </w:r>
      <w:r w:rsidR="007F4741">
        <w:rPr>
          <w:rFonts w:asciiTheme="minorHAnsi" w:hAnsiTheme="minorHAnsi" w:cstheme="minorHAnsi"/>
          <w:color w:val="auto"/>
          <w:lang w:val="en-US"/>
        </w:rPr>
        <w:t xml:space="preserve"> </w:t>
      </w:r>
      <w:r w:rsidR="004C2BA9" w:rsidRPr="001F2215">
        <w:rPr>
          <w:rFonts w:asciiTheme="minorHAnsi" w:hAnsiTheme="minorHAnsi" w:cstheme="minorHAnsi"/>
          <w:color w:val="auto"/>
          <w:lang w:val="en-US"/>
        </w:rPr>
        <w:t>h</w:t>
      </w:r>
      <w:r w:rsidR="00A96E99" w:rsidRPr="001F2215">
        <w:rPr>
          <w:rFonts w:asciiTheme="minorHAnsi" w:hAnsiTheme="minorHAnsi" w:cstheme="minorHAnsi"/>
          <w:color w:val="auto"/>
          <w:lang w:val="en-US"/>
        </w:rPr>
        <w:t xml:space="preserve"> </w:t>
      </w:r>
      <w:r w:rsidR="00270FC7">
        <w:rPr>
          <w:rFonts w:asciiTheme="minorHAnsi" w:hAnsiTheme="minorHAnsi" w:cstheme="minorHAnsi"/>
          <w:color w:val="auto"/>
          <w:lang w:val="en-US"/>
        </w:rPr>
        <w:t>post infection</w:t>
      </w:r>
      <w:r w:rsidR="00A96E99" w:rsidRPr="001F2215">
        <w:rPr>
          <w:rFonts w:asciiTheme="minorHAnsi" w:hAnsiTheme="minorHAnsi" w:cstheme="minorHAnsi"/>
          <w:color w:val="auto"/>
          <w:lang w:val="en-US"/>
        </w:rPr>
        <w:t xml:space="preserve">, </w:t>
      </w:r>
      <w:r w:rsidR="001E3291" w:rsidRPr="001F2215">
        <w:rPr>
          <w:rFonts w:asciiTheme="minorHAnsi" w:hAnsiTheme="minorHAnsi" w:cstheme="minorHAnsi"/>
          <w:noProof/>
          <w:color w:val="auto"/>
          <w:lang w:val="en-US"/>
        </w:rPr>
        <w:t>melanization</w:t>
      </w:r>
      <w:r w:rsidR="00A96E99" w:rsidRPr="001F2215">
        <w:rPr>
          <w:rFonts w:asciiTheme="minorHAnsi" w:hAnsiTheme="minorHAnsi" w:cstheme="minorHAnsi"/>
          <w:color w:val="auto"/>
          <w:lang w:val="en-US"/>
        </w:rPr>
        <w:t xml:space="preserve"> along the larval dor</w:t>
      </w:r>
      <w:r w:rsidR="00FD28E1" w:rsidRPr="001F2215">
        <w:rPr>
          <w:rFonts w:asciiTheme="minorHAnsi" w:hAnsiTheme="minorHAnsi" w:cstheme="minorHAnsi"/>
          <w:color w:val="auto"/>
          <w:lang w:val="en-US"/>
        </w:rPr>
        <w:t>sal line</w:t>
      </w:r>
      <w:r w:rsidR="004C2BA9" w:rsidRPr="001F2215">
        <w:rPr>
          <w:rFonts w:asciiTheme="minorHAnsi" w:hAnsiTheme="minorHAnsi" w:cstheme="minorHAnsi"/>
          <w:color w:val="auto"/>
          <w:lang w:val="en-US"/>
        </w:rPr>
        <w:t xml:space="preserve"> and</w:t>
      </w:r>
      <w:r w:rsidR="00A96E99" w:rsidRPr="001F2215">
        <w:rPr>
          <w:rFonts w:asciiTheme="minorHAnsi" w:hAnsiTheme="minorHAnsi" w:cstheme="minorHAnsi"/>
          <w:color w:val="auto"/>
          <w:lang w:val="en-US"/>
        </w:rPr>
        <w:t xml:space="preserve"> systematic </w:t>
      </w:r>
      <w:r w:rsidR="001E3291" w:rsidRPr="001F2215">
        <w:rPr>
          <w:rFonts w:asciiTheme="minorHAnsi" w:hAnsiTheme="minorHAnsi" w:cstheme="minorHAnsi"/>
          <w:noProof/>
          <w:color w:val="auto"/>
          <w:lang w:val="en-US"/>
        </w:rPr>
        <w:t>melanization</w:t>
      </w:r>
      <w:r w:rsidR="00FE6A7F" w:rsidRPr="001F2215">
        <w:rPr>
          <w:rFonts w:asciiTheme="minorHAnsi" w:hAnsiTheme="minorHAnsi" w:cstheme="minorHAnsi"/>
          <w:color w:val="auto"/>
          <w:lang w:val="en-US"/>
        </w:rPr>
        <w:t>, respectively,</w:t>
      </w:r>
      <w:r w:rsidR="00A96E99" w:rsidRPr="001F2215">
        <w:rPr>
          <w:rFonts w:asciiTheme="minorHAnsi" w:hAnsiTheme="minorHAnsi" w:cstheme="minorHAnsi"/>
          <w:color w:val="auto"/>
          <w:lang w:val="en-US"/>
        </w:rPr>
        <w:t xml:space="preserve"> </w:t>
      </w:r>
      <w:r w:rsidR="002503C5">
        <w:rPr>
          <w:rFonts w:asciiTheme="minorHAnsi" w:hAnsiTheme="minorHAnsi" w:cstheme="minorHAnsi"/>
          <w:color w:val="auto"/>
          <w:lang w:val="en-US"/>
        </w:rPr>
        <w:t>was</w:t>
      </w:r>
      <w:r w:rsidR="00A96E99" w:rsidRPr="001F2215">
        <w:rPr>
          <w:rFonts w:asciiTheme="minorHAnsi" w:hAnsiTheme="minorHAnsi" w:cstheme="minorHAnsi"/>
          <w:color w:val="auto"/>
          <w:lang w:val="en-US"/>
        </w:rPr>
        <w:t xml:space="preserve"> observed. </w:t>
      </w:r>
    </w:p>
    <w:p w14:paraId="0AECD5E3" w14:textId="4536CF81" w:rsidR="00A96E99" w:rsidRPr="001F2215" w:rsidRDefault="00A96E99" w:rsidP="00144968">
      <w:pPr>
        <w:rPr>
          <w:rFonts w:asciiTheme="minorHAnsi" w:hAnsiTheme="minorHAnsi" w:cstheme="minorHAnsi"/>
          <w:color w:val="auto"/>
          <w:lang w:val="en-US"/>
        </w:rPr>
      </w:pPr>
    </w:p>
    <w:p w14:paraId="62C37196" w14:textId="09482E6B" w:rsidR="00A96E99" w:rsidRPr="001F2215" w:rsidRDefault="00A96E99" w:rsidP="00144968">
      <w:pPr>
        <w:rPr>
          <w:rFonts w:asciiTheme="minorHAnsi" w:hAnsiTheme="minorHAnsi" w:cstheme="minorHAnsi"/>
          <w:color w:val="auto"/>
          <w:lang w:val="en-US"/>
        </w:rPr>
      </w:pPr>
      <w:r w:rsidRPr="001F2215">
        <w:rPr>
          <w:rFonts w:asciiTheme="minorHAnsi" w:hAnsiTheme="minorHAnsi" w:cstheme="minorHAnsi"/>
          <w:b/>
          <w:color w:val="auto"/>
          <w:lang w:val="en-US"/>
        </w:rPr>
        <w:t xml:space="preserve">Figure </w:t>
      </w:r>
      <w:r w:rsidR="008A5E80" w:rsidRPr="001F2215">
        <w:rPr>
          <w:rFonts w:asciiTheme="minorHAnsi" w:hAnsiTheme="minorHAnsi" w:cstheme="minorHAnsi"/>
          <w:b/>
          <w:color w:val="auto"/>
          <w:lang w:val="en-US"/>
        </w:rPr>
        <w:t>5</w:t>
      </w:r>
      <w:r w:rsidR="00717103" w:rsidRPr="00717103">
        <w:rPr>
          <w:rFonts w:asciiTheme="minorHAnsi" w:hAnsiTheme="minorHAnsi" w:cstheme="minorHAnsi"/>
          <w:b/>
          <w:color w:val="auto"/>
          <w:lang w:val="en-US"/>
        </w:rPr>
        <w:t>:</w:t>
      </w:r>
      <w:r w:rsidRPr="00717103">
        <w:rPr>
          <w:rFonts w:asciiTheme="minorHAnsi" w:hAnsiTheme="minorHAnsi" w:cstheme="minorHAnsi"/>
          <w:b/>
          <w:color w:val="auto"/>
          <w:lang w:val="en-US"/>
        </w:rPr>
        <w:t xml:space="preserve"> </w:t>
      </w:r>
      <w:r w:rsidR="002D239D" w:rsidRPr="00717103">
        <w:rPr>
          <w:rFonts w:asciiTheme="minorHAnsi" w:hAnsiTheme="minorHAnsi" w:cstheme="minorHAnsi"/>
          <w:b/>
          <w:color w:val="auto"/>
          <w:lang w:val="en-US"/>
        </w:rPr>
        <w:t>In vivo</w:t>
      </w:r>
      <w:r w:rsidRPr="001F2215">
        <w:rPr>
          <w:rFonts w:asciiTheme="minorHAnsi" w:hAnsiTheme="minorHAnsi" w:cstheme="minorHAnsi"/>
          <w:b/>
          <w:color w:val="auto"/>
          <w:lang w:val="en-US"/>
        </w:rPr>
        <w:t xml:space="preserve"> burden of </w:t>
      </w:r>
      <w:r w:rsidRPr="001F2215">
        <w:rPr>
          <w:rFonts w:asciiTheme="minorHAnsi" w:hAnsiTheme="minorHAnsi" w:cstheme="minorHAnsi"/>
          <w:b/>
          <w:i/>
          <w:color w:val="auto"/>
          <w:lang w:val="en-US"/>
        </w:rPr>
        <w:t>M. bovis</w:t>
      </w:r>
      <w:r w:rsidRPr="001F2215">
        <w:rPr>
          <w:rFonts w:asciiTheme="minorHAnsi" w:hAnsiTheme="minorHAnsi" w:cstheme="minorHAnsi"/>
          <w:b/>
          <w:color w:val="auto"/>
          <w:lang w:val="en-US"/>
        </w:rPr>
        <w:t xml:space="preserve"> BCG </w:t>
      </w:r>
      <w:r w:rsidRPr="001F2215">
        <w:rPr>
          <w:rFonts w:asciiTheme="minorHAnsi" w:hAnsiTheme="minorHAnsi" w:cstheme="minorHAnsi"/>
          <w:b/>
          <w:i/>
          <w:color w:val="auto"/>
          <w:lang w:val="en-US"/>
        </w:rPr>
        <w:t>lux</w:t>
      </w:r>
      <w:r w:rsidRPr="001F2215">
        <w:rPr>
          <w:rFonts w:asciiTheme="minorHAnsi" w:hAnsiTheme="minorHAnsi" w:cstheme="minorHAnsi"/>
          <w:b/>
          <w:color w:val="auto"/>
          <w:lang w:val="en-US"/>
        </w:rPr>
        <w:t xml:space="preserve"> in </w:t>
      </w:r>
      <w:r w:rsidRPr="001F2215">
        <w:rPr>
          <w:rFonts w:asciiTheme="minorHAnsi" w:hAnsiTheme="minorHAnsi" w:cstheme="minorHAnsi"/>
          <w:b/>
          <w:i/>
          <w:color w:val="auto"/>
          <w:lang w:val="en-US"/>
        </w:rPr>
        <w:t>G. mellonella</w:t>
      </w:r>
      <w:r w:rsidR="00C20B5E" w:rsidRPr="001F2215">
        <w:rPr>
          <w:rFonts w:asciiTheme="minorHAnsi" w:hAnsiTheme="minorHAnsi" w:cstheme="minorHAnsi"/>
          <w:b/>
          <w:color w:val="auto"/>
          <w:lang w:val="en-US"/>
        </w:rPr>
        <w:t>,</w:t>
      </w:r>
      <w:r w:rsidRPr="001F2215">
        <w:rPr>
          <w:rFonts w:asciiTheme="minorHAnsi" w:hAnsiTheme="minorHAnsi" w:cstheme="minorHAnsi"/>
          <w:b/>
          <w:color w:val="auto"/>
          <w:lang w:val="en-US"/>
        </w:rPr>
        <w:t xml:space="preserve"> quantified using bioluminescence (relative light unit, RLU/</w:t>
      </w:r>
      <w:r w:rsidR="00755177" w:rsidRPr="001F2215">
        <w:rPr>
          <w:rFonts w:asciiTheme="minorHAnsi" w:hAnsiTheme="minorHAnsi" w:cstheme="minorHAnsi"/>
          <w:b/>
          <w:color w:val="auto"/>
          <w:lang w:val="en-US"/>
        </w:rPr>
        <w:t>mL</w:t>
      </w:r>
      <w:r w:rsidRPr="001F2215">
        <w:rPr>
          <w:rFonts w:asciiTheme="minorHAnsi" w:hAnsiTheme="minorHAnsi" w:cstheme="minorHAnsi"/>
          <w:b/>
          <w:color w:val="auto"/>
          <w:lang w:val="en-US"/>
        </w:rPr>
        <w:t>)</w:t>
      </w:r>
      <w:r w:rsidR="00C20B5E" w:rsidRPr="001F2215">
        <w:rPr>
          <w:rFonts w:asciiTheme="minorHAnsi" w:hAnsiTheme="minorHAnsi" w:cstheme="minorHAnsi"/>
          <w:b/>
          <w:color w:val="auto"/>
          <w:lang w:val="en-US"/>
        </w:rPr>
        <w:t xml:space="preserve"> over a </w:t>
      </w:r>
      <w:r w:rsidR="00C20B5E" w:rsidRPr="001F2215">
        <w:rPr>
          <w:rFonts w:asciiTheme="minorHAnsi" w:hAnsiTheme="minorHAnsi" w:cstheme="minorHAnsi"/>
          <w:b/>
          <w:noProof/>
          <w:color w:val="auto"/>
          <w:lang w:val="en-US"/>
        </w:rPr>
        <w:t>two week</w:t>
      </w:r>
      <w:r w:rsidR="00C20B5E" w:rsidRPr="001F2215">
        <w:rPr>
          <w:rFonts w:asciiTheme="minorHAnsi" w:hAnsiTheme="minorHAnsi" w:cstheme="minorHAnsi"/>
          <w:b/>
          <w:color w:val="auto"/>
          <w:lang w:val="en-US"/>
        </w:rPr>
        <w:t xml:space="preserve"> time course.</w:t>
      </w:r>
      <w:r w:rsidR="00C20B5E" w:rsidRPr="001F2215">
        <w:rPr>
          <w:rFonts w:asciiTheme="minorHAnsi" w:hAnsiTheme="minorHAnsi" w:cstheme="minorHAnsi"/>
          <w:color w:val="auto"/>
          <w:lang w:val="en-US"/>
        </w:rPr>
        <w:t xml:space="preserve"> Healthy larvae (n</w:t>
      </w:r>
      <w:r w:rsidR="00FE0DB9">
        <w:rPr>
          <w:rFonts w:asciiTheme="minorHAnsi" w:hAnsiTheme="minorHAnsi" w:cstheme="minorHAnsi"/>
          <w:color w:val="auto"/>
          <w:lang w:val="en-US"/>
        </w:rPr>
        <w:t xml:space="preserve"> </w:t>
      </w:r>
      <w:r w:rsidR="00C20B5E" w:rsidRPr="001F2215">
        <w:rPr>
          <w:rFonts w:asciiTheme="minorHAnsi" w:hAnsiTheme="minorHAnsi" w:cstheme="minorHAnsi"/>
          <w:color w:val="auto"/>
          <w:lang w:val="en-US"/>
        </w:rPr>
        <w:t>=</w:t>
      </w:r>
      <w:r w:rsidR="00FE0DB9">
        <w:rPr>
          <w:rFonts w:asciiTheme="minorHAnsi" w:hAnsiTheme="minorHAnsi" w:cstheme="minorHAnsi"/>
          <w:color w:val="auto"/>
          <w:lang w:val="en-US"/>
        </w:rPr>
        <w:t xml:space="preserve"> </w:t>
      </w:r>
      <w:r w:rsidR="00C20B5E" w:rsidRPr="001F2215">
        <w:rPr>
          <w:rFonts w:asciiTheme="minorHAnsi" w:hAnsiTheme="minorHAnsi" w:cstheme="minorHAnsi"/>
          <w:color w:val="auto"/>
          <w:lang w:val="en-US"/>
        </w:rPr>
        <w:t>30) were infected with 1</w:t>
      </w:r>
      <w:r w:rsidR="00FE0DB9">
        <w:rPr>
          <w:rFonts w:asciiTheme="minorHAnsi" w:hAnsiTheme="minorHAnsi" w:cstheme="minorHAnsi"/>
          <w:color w:val="auto"/>
          <w:lang w:val="en-US"/>
        </w:rPr>
        <w:t xml:space="preserve"> </w:t>
      </w:r>
      <w:r w:rsidR="00C20B5E" w:rsidRPr="001F2215">
        <w:rPr>
          <w:rFonts w:asciiTheme="minorHAnsi" w:hAnsiTheme="minorHAnsi" w:cstheme="minorHAnsi"/>
          <w:color w:val="auto"/>
          <w:lang w:val="en-US"/>
        </w:rPr>
        <w:t>x</w:t>
      </w:r>
      <w:r w:rsidR="00FE0DB9">
        <w:rPr>
          <w:rFonts w:asciiTheme="minorHAnsi" w:hAnsiTheme="minorHAnsi" w:cstheme="minorHAnsi"/>
          <w:color w:val="auto"/>
          <w:lang w:val="en-US"/>
        </w:rPr>
        <w:t xml:space="preserve"> </w:t>
      </w:r>
      <w:r w:rsidR="00C20B5E" w:rsidRPr="001F2215">
        <w:rPr>
          <w:rFonts w:asciiTheme="minorHAnsi" w:hAnsiTheme="minorHAnsi" w:cstheme="minorHAnsi"/>
          <w:color w:val="auto"/>
          <w:lang w:val="en-US"/>
        </w:rPr>
        <w:t>10</w:t>
      </w:r>
      <w:r w:rsidR="00C20B5E" w:rsidRPr="001F2215">
        <w:rPr>
          <w:rFonts w:asciiTheme="minorHAnsi" w:hAnsiTheme="minorHAnsi" w:cstheme="minorHAnsi"/>
          <w:color w:val="auto"/>
          <w:vertAlign w:val="superscript"/>
          <w:lang w:val="en-US"/>
        </w:rPr>
        <w:t>7</w:t>
      </w:r>
      <w:r w:rsidR="00C20B5E" w:rsidRPr="001F2215">
        <w:rPr>
          <w:rFonts w:asciiTheme="minorHAnsi" w:hAnsiTheme="minorHAnsi" w:cstheme="minorHAnsi"/>
          <w:color w:val="auto"/>
          <w:lang w:val="en-US"/>
        </w:rPr>
        <w:t xml:space="preserve"> CFU dose of BCG </w:t>
      </w:r>
      <w:r w:rsidR="00C20B5E" w:rsidRPr="001F2215">
        <w:rPr>
          <w:rFonts w:asciiTheme="minorHAnsi" w:hAnsiTheme="minorHAnsi" w:cstheme="minorHAnsi"/>
          <w:i/>
          <w:color w:val="auto"/>
          <w:lang w:val="en-US"/>
        </w:rPr>
        <w:t>lux</w:t>
      </w:r>
      <w:r w:rsidR="00C20B5E" w:rsidRPr="001F2215">
        <w:rPr>
          <w:rFonts w:asciiTheme="minorHAnsi" w:hAnsiTheme="minorHAnsi" w:cstheme="minorHAnsi"/>
          <w:color w:val="auto"/>
          <w:lang w:val="en-US"/>
        </w:rPr>
        <w:t xml:space="preserve">. </w:t>
      </w:r>
      <w:r w:rsidR="002D239D" w:rsidRPr="001F2215">
        <w:rPr>
          <w:rFonts w:asciiTheme="minorHAnsi" w:hAnsiTheme="minorHAnsi" w:cstheme="minorHAnsi"/>
          <w:color w:val="auto"/>
          <w:lang w:val="en-US"/>
        </w:rPr>
        <w:t>In vivo</w:t>
      </w:r>
      <w:r w:rsidR="00C20B5E" w:rsidRPr="001F2215">
        <w:rPr>
          <w:rFonts w:asciiTheme="minorHAnsi" w:hAnsiTheme="minorHAnsi" w:cstheme="minorHAnsi"/>
          <w:i/>
          <w:color w:val="auto"/>
          <w:lang w:val="en-US"/>
        </w:rPr>
        <w:t xml:space="preserve"> </w:t>
      </w:r>
      <w:r w:rsidR="00C20B5E" w:rsidRPr="001F2215">
        <w:rPr>
          <w:rFonts w:asciiTheme="minorHAnsi" w:hAnsiTheme="minorHAnsi" w:cstheme="minorHAnsi"/>
          <w:color w:val="auto"/>
          <w:lang w:val="en-US"/>
        </w:rPr>
        <w:t xml:space="preserve">burden was quantified by </w:t>
      </w:r>
      <w:r w:rsidR="00EA52F3" w:rsidRPr="001F2215">
        <w:rPr>
          <w:rFonts w:asciiTheme="minorHAnsi" w:hAnsiTheme="minorHAnsi" w:cstheme="minorHAnsi"/>
          <w:noProof/>
          <w:color w:val="auto"/>
          <w:lang w:val="en-US"/>
        </w:rPr>
        <w:t>homogenizing</w:t>
      </w:r>
      <w:r w:rsidR="00C20B5E" w:rsidRPr="001F2215">
        <w:rPr>
          <w:rFonts w:asciiTheme="minorHAnsi" w:hAnsiTheme="minorHAnsi" w:cstheme="minorHAnsi"/>
          <w:color w:val="auto"/>
          <w:lang w:val="en-US"/>
        </w:rPr>
        <w:t xml:space="preserve"> five larvae at each ti</w:t>
      </w:r>
      <w:r w:rsidR="00FE6A7F" w:rsidRPr="001F2215">
        <w:rPr>
          <w:rFonts w:asciiTheme="minorHAnsi" w:hAnsiTheme="minorHAnsi" w:cstheme="minorHAnsi"/>
          <w:color w:val="auto"/>
          <w:lang w:val="en-US"/>
        </w:rPr>
        <w:t>me</w:t>
      </w:r>
      <w:r w:rsidR="00C20B5E" w:rsidRPr="001F2215">
        <w:rPr>
          <w:rFonts w:asciiTheme="minorHAnsi" w:hAnsiTheme="minorHAnsi" w:cstheme="minorHAnsi"/>
          <w:color w:val="auto"/>
          <w:lang w:val="en-US"/>
        </w:rPr>
        <w:t xml:space="preserve"> point (0, 24, 48, 72, 96, 168, 336 h), and measuring the </w:t>
      </w:r>
      <w:r w:rsidR="0021222B" w:rsidRPr="001F2215">
        <w:rPr>
          <w:rFonts w:asciiTheme="minorHAnsi" w:hAnsiTheme="minorHAnsi" w:cstheme="minorHAnsi"/>
          <w:color w:val="auto"/>
          <w:lang w:val="en-US"/>
        </w:rPr>
        <w:t>bioluminescence</w:t>
      </w:r>
      <w:r w:rsidR="00C20B5E" w:rsidRPr="001F2215">
        <w:rPr>
          <w:rFonts w:asciiTheme="minorHAnsi" w:hAnsiTheme="minorHAnsi" w:cstheme="minorHAnsi"/>
          <w:color w:val="auto"/>
          <w:lang w:val="en-US"/>
        </w:rPr>
        <w:t xml:space="preserve"> of the homogenate. </w:t>
      </w:r>
      <w:r w:rsidR="005D0548" w:rsidRPr="001F2215">
        <w:rPr>
          <w:rFonts w:asciiTheme="minorHAnsi" w:hAnsiTheme="minorHAnsi" w:cstheme="minorHAnsi"/>
          <w:color w:val="auto"/>
          <w:lang w:val="en-US"/>
        </w:rPr>
        <w:t>T</w:t>
      </w:r>
      <w:r w:rsidR="00C20B5E" w:rsidRPr="001F2215">
        <w:rPr>
          <w:rFonts w:asciiTheme="minorHAnsi" w:hAnsiTheme="minorHAnsi" w:cstheme="minorHAnsi"/>
          <w:color w:val="auto"/>
          <w:lang w:val="en-US"/>
        </w:rPr>
        <w:t xml:space="preserve">he means of three independent experiments </w:t>
      </w:r>
      <w:r w:rsidR="005D0548" w:rsidRPr="001F2215">
        <w:rPr>
          <w:rFonts w:asciiTheme="minorHAnsi" w:hAnsiTheme="minorHAnsi" w:cstheme="minorHAnsi"/>
          <w:noProof/>
          <w:color w:val="auto"/>
          <w:lang w:val="en-US"/>
        </w:rPr>
        <w:t>are shown</w:t>
      </w:r>
      <w:r w:rsidR="00B177EB" w:rsidRPr="001F2215">
        <w:rPr>
          <w:rFonts w:asciiTheme="minorHAnsi" w:hAnsiTheme="minorHAnsi" w:cstheme="minorHAnsi"/>
          <w:noProof/>
          <w:color w:val="auto"/>
          <w:lang w:val="en-US"/>
        </w:rPr>
        <w:t>,</w:t>
      </w:r>
      <w:r w:rsidR="005D0548" w:rsidRPr="001F2215">
        <w:rPr>
          <w:rFonts w:asciiTheme="minorHAnsi" w:hAnsiTheme="minorHAnsi" w:cstheme="minorHAnsi"/>
          <w:color w:val="auto"/>
          <w:lang w:val="en-US"/>
        </w:rPr>
        <w:t xml:space="preserve"> </w:t>
      </w:r>
      <w:r w:rsidR="00C20B5E" w:rsidRPr="001F2215">
        <w:rPr>
          <w:rFonts w:asciiTheme="minorHAnsi" w:hAnsiTheme="minorHAnsi" w:cstheme="minorHAnsi"/>
          <w:noProof/>
          <w:color w:val="auto"/>
          <w:lang w:val="en-US"/>
        </w:rPr>
        <w:t>and</w:t>
      </w:r>
      <w:r w:rsidR="00C20B5E" w:rsidRPr="001F2215">
        <w:rPr>
          <w:rFonts w:asciiTheme="minorHAnsi" w:hAnsiTheme="minorHAnsi" w:cstheme="minorHAnsi"/>
          <w:color w:val="auto"/>
          <w:lang w:val="en-US"/>
        </w:rPr>
        <w:t xml:space="preserve"> the error bars represent</w:t>
      </w:r>
      <w:r w:rsidR="00A52A2A" w:rsidRPr="001F2215">
        <w:rPr>
          <w:rFonts w:asciiTheme="minorHAnsi" w:hAnsiTheme="minorHAnsi" w:cstheme="minorHAnsi"/>
          <w:color w:val="auto"/>
          <w:lang w:val="en-US"/>
        </w:rPr>
        <w:t xml:space="preserve"> the standard deviation of the mean. This figure </w:t>
      </w:r>
      <w:r w:rsidR="00226E96" w:rsidRPr="001F2215">
        <w:rPr>
          <w:rFonts w:asciiTheme="minorHAnsi" w:hAnsiTheme="minorHAnsi" w:cstheme="minorHAnsi"/>
          <w:color w:val="auto"/>
          <w:lang w:val="en-US"/>
        </w:rPr>
        <w:t xml:space="preserve">has </w:t>
      </w:r>
      <w:r w:rsidR="00226E96" w:rsidRPr="001F2215">
        <w:rPr>
          <w:rFonts w:asciiTheme="minorHAnsi" w:hAnsiTheme="minorHAnsi" w:cstheme="minorHAnsi"/>
          <w:noProof/>
          <w:color w:val="auto"/>
          <w:lang w:val="en-US"/>
        </w:rPr>
        <w:t>been</w:t>
      </w:r>
      <w:r w:rsidR="00A52A2A" w:rsidRPr="001F2215">
        <w:rPr>
          <w:rFonts w:asciiTheme="minorHAnsi" w:hAnsiTheme="minorHAnsi" w:cstheme="minorHAnsi"/>
          <w:noProof/>
          <w:color w:val="auto"/>
          <w:lang w:val="en-US"/>
        </w:rPr>
        <w:t xml:space="preserve"> re</w:t>
      </w:r>
      <w:r w:rsidR="00FE0DB9">
        <w:rPr>
          <w:rFonts w:asciiTheme="minorHAnsi" w:hAnsiTheme="minorHAnsi" w:cstheme="minorHAnsi"/>
          <w:noProof/>
          <w:color w:val="auto"/>
          <w:lang w:val="en-US"/>
        </w:rPr>
        <w:t>printed</w:t>
      </w:r>
      <w:r w:rsidR="00A52A2A" w:rsidRPr="001F2215">
        <w:rPr>
          <w:rFonts w:asciiTheme="minorHAnsi" w:hAnsiTheme="minorHAnsi" w:cstheme="minorHAnsi"/>
          <w:color w:val="auto"/>
          <w:lang w:val="en-US"/>
        </w:rPr>
        <w:t xml:space="preserve"> from Li </w:t>
      </w:r>
      <w:r w:rsidR="00A52A2A" w:rsidRPr="00FE0DB9">
        <w:rPr>
          <w:rFonts w:asciiTheme="minorHAnsi" w:hAnsiTheme="minorHAnsi" w:cstheme="minorHAnsi"/>
          <w:color w:val="auto"/>
          <w:lang w:val="en-US"/>
        </w:rPr>
        <w:t>et al.</w:t>
      </w:r>
      <w:r w:rsidR="00A52A2A"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{"citationItems":[{"id":"ITEM-1","itemData":{"abstract":"Animal models have long been used in tuberculosis research to understand disease pathogenesis and to evaluate novel vaccine candidates and anti-mycobacterial drugs. However, all have limitations and there is no single animal model which mimics all the aspects of mycobacterial pathogenesis seen in humans. Importantly mice, the most commonly used model, do not normally form granulomas, the hallmark of tuberculosis infection. Thus there is an urgent need for the development of new alternative in vivo models. The insect larvae, Galleria mellonella has been increasingly used as a successful, simple, widely available and cost-effective model to study microbial infections. Here we report for the first time that G. mellonella can be used as an infection model for members of the Mycobacterium tuberculosis complex. We demonstrate a dose-response for G. mellonella survival infected with different inocula of bioluminescent Mycobacterium bovis BCG lux, and demonstrate suppression of mycobacterial luminesence over 14 days. Histopathology staining and transmission electron microscopy of infected G. mellonella phagocy-tic haemocytes show internalization and aggregation of M. bovis BCG lux in granuloma-like structures, and increasing accumulation of lipid bodies within M. bovis BCG lux over time, characteristic of latent tuberculosis infection. Our results demonstrate that G. mellonella can act as a surrogate host to study the pathogenesis of mycobacterial infection and shed light on host-mycobacteria interactions, including latent tuberculosis infection. ARTICLE HISTORY","author":[{"dropping-particle":"","family":"Li","given":"Yanwen","non-dropping-particle":"","parse-names":false,"suffix":""},{"dropping-particle":"","family":"Spiropoulos","given":"John","non-dropping-particle":"","parse-names":false,"suffix":""},{"dropping-particle":"","family":"Cooley","given":"William","non-dropping-particle":"","parse-names":false,"suffix":""},{"dropping-particle":"","family":"Singh Khara","given":"Jasmeet","non-dropping-particle":"","parse-names":false,"suffix":""},{"dropping-particle":"","family":"Gladstone","given":"Camilla A","non-dropping-particle":"","parse-names":false,"suffix":""},{"dropping-particle":"","family":"Asai","given":"Masanori","non-dropping-particle":"","parse-names":false,"suffix":""},{"dropping-particle":"","family":"Bossé","given":"Janine T","non-dropping-particle":"","parse-names":false,"suffix":""},{"dropping-particle":"","family":"Robertson","given":"Brian D","non-dropping-particle":"","parse-names":false,"suffix":""},{"dropping-particle":"","family":"Newton","given":"Sandra M","non-dropping-particle":"","parse-names":false,"suffix":""},{"dropping-particle":"","family":"Langford","given":"Paul R","non-dropping-particle":"","parse-names":false,"suffix":""}],"container-title":"Virulence","id":"ITEM-1","issue":"1","issued":{"date-parts":[["2018"]]},"page":"1126-1137","title":"&lt;i&gt;Galleria mellonella&lt;/i&gt; - a novel infection model for the &lt;i&gt;Mycobacterium tuberculosis&lt;/i&gt; complex","type":"article-journal","volume":"9"},"uris":["http://www.mendeley.com/documents/?uuid=d7f8ad68-9052-4689-a7d6-9d498deb2aff"]}],"mendeley":{"formattedCitation":"&lt;sup&gt;16&lt;/sup&gt;","plainTextFormattedCitation":"16","previouslyFormattedCitation":"&lt;sup&gt;16&lt;/sup&gt;"},"properties":{"noteIndex":0},"schema":"https://github.com/citation-style-language/schema/raw/master/csl-citation.json"}</w:instrText>
      </w:r>
      <w:r w:rsidR="00A52A2A"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16</w:t>
      </w:r>
      <w:r w:rsidR="00A52A2A" w:rsidRPr="001F2215">
        <w:rPr>
          <w:rFonts w:asciiTheme="minorHAnsi" w:hAnsiTheme="minorHAnsi" w:cstheme="minorHAnsi"/>
          <w:color w:val="auto"/>
          <w:lang w:val="en-US"/>
        </w:rPr>
        <w:fldChar w:fldCharType="end"/>
      </w:r>
      <w:r w:rsidR="00FE0DB9">
        <w:rPr>
          <w:rFonts w:asciiTheme="minorHAnsi" w:hAnsiTheme="minorHAnsi" w:cstheme="minorHAnsi"/>
          <w:color w:val="auto"/>
          <w:lang w:val="en-US"/>
        </w:rPr>
        <w:t>.</w:t>
      </w:r>
    </w:p>
    <w:p w14:paraId="09398D2E" w14:textId="127CE97B" w:rsidR="00A52A2A" w:rsidRPr="001F2215" w:rsidRDefault="00A52A2A" w:rsidP="00144968">
      <w:pPr>
        <w:rPr>
          <w:rFonts w:asciiTheme="minorHAnsi" w:hAnsiTheme="minorHAnsi" w:cstheme="minorHAnsi"/>
          <w:color w:val="auto"/>
          <w:lang w:val="en-US"/>
        </w:rPr>
      </w:pPr>
    </w:p>
    <w:p w14:paraId="5D15D146" w14:textId="10DCC6C6" w:rsidR="00A52A2A" w:rsidRPr="001F2215" w:rsidRDefault="00A52A2A" w:rsidP="00144968">
      <w:pPr>
        <w:rPr>
          <w:rFonts w:asciiTheme="minorHAnsi" w:hAnsiTheme="minorHAnsi" w:cstheme="minorHAnsi"/>
          <w:color w:val="auto"/>
          <w:lang w:val="en-US"/>
        </w:rPr>
      </w:pPr>
      <w:r w:rsidRPr="001F2215">
        <w:rPr>
          <w:rFonts w:asciiTheme="minorHAnsi" w:hAnsiTheme="minorHAnsi" w:cstheme="minorHAnsi"/>
          <w:b/>
          <w:color w:val="auto"/>
          <w:lang w:val="en-US"/>
        </w:rPr>
        <w:t xml:space="preserve">Figure </w:t>
      </w:r>
      <w:r w:rsidR="008A5E80" w:rsidRPr="001F2215">
        <w:rPr>
          <w:rFonts w:asciiTheme="minorHAnsi" w:hAnsiTheme="minorHAnsi" w:cstheme="minorHAnsi"/>
          <w:b/>
          <w:color w:val="auto"/>
          <w:lang w:val="en-US"/>
        </w:rPr>
        <w:t>6</w:t>
      </w:r>
      <w:r w:rsidR="005D4F0B">
        <w:rPr>
          <w:rFonts w:asciiTheme="minorHAnsi" w:hAnsiTheme="minorHAnsi" w:cstheme="minorHAnsi"/>
          <w:b/>
          <w:color w:val="auto"/>
          <w:lang w:val="en-US"/>
        </w:rPr>
        <w:t>:</w:t>
      </w:r>
      <w:r w:rsidRPr="001F2215">
        <w:rPr>
          <w:rFonts w:asciiTheme="minorHAnsi" w:hAnsiTheme="minorHAnsi" w:cstheme="minorHAnsi"/>
          <w:b/>
          <w:color w:val="auto"/>
          <w:lang w:val="en-US"/>
        </w:rPr>
        <w:t xml:space="preserve"> Determining </w:t>
      </w:r>
      <w:r w:rsidRPr="00282BFB">
        <w:rPr>
          <w:rFonts w:asciiTheme="minorHAnsi" w:hAnsiTheme="minorHAnsi" w:cstheme="minorHAnsi"/>
          <w:b/>
          <w:color w:val="auto"/>
          <w:lang w:val="en-US"/>
        </w:rPr>
        <w:t xml:space="preserve">the </w:t>
      </w:r>
      <w:r w:rsidR="002D239D" w:rsidRPr="00282BFB">
        <w:rPr>
          <w:rFonts w:asciiTheme="minorHAnsi" w:hAnsiTheme="minorHAnsi" w:cstheme="minorHAnsi"/>
          <w:b/>
          <w:color w:val="auto"/>
          <w:lang w:val="en-US"/>
        </w:rPr>
        <w:t>in vivo</w:t>
      </w:r>
      <w:r w:rsidRPr="001F2215">
        <w:rPr>
          <w:rFonts w:asciiTheme="minorHAnsi" w:hAnsiTheme="minorHAnsi" w:cstheme="minorHAnsi"/>
          <w:b/>
          <w:i/>
          <w:color w:val="auto"/>
          <w:lang w:val="en-US"/>
        </w:rPr>
        <w:t xml:space="preserve"> </w:t>
      </w:r>
      <w:r w:rsidRPr="001F2215">
        <w:rPr>
          <w:rFonts w:asciiTheme="minorHAnsi" w:hAnsiTheme="minorHAnsi" w:cstheme="minorHAnsi"/>
          <w:b/>
          <w:color w:val="auto"/>
          <w:lang w:val="en-US"/>
        </w:rPr>
        <w:t xml:space="preserve">RLU/CFU ratio of </w:t>
      </w:r>
      <w:r w:rsidRPr="001F2215">
        <w:rPr>
          <w:rFonts w:asciiTheme="minorHAnsi" w:hAnsiTheme="minorHAnsi" w:cstheme="minorHAnsi"/>
          <w:b/>
          <w:i/>
          <w:color w:val="auto"/>
          <w:lang w:val="en-US"/>
        </w:rPr>
        <w:t>M. bovis</w:t>
      </w:r>
      <w:r w:rsidRPr="001F2215">
        <w:rPr>
          <w:rFonts w:asciiTheme="minorHAnsi" w:hAnsiTheme="minorHAnsi" w:cstheme="minorHAnsi"/>
          <w:b/>
          <w:color w:val="auto"/>
          <w:lang w:val="en-US"/>
        </w:rPr>
        <w:t xml:space="preserve"> BCG </w:t>
      </w:r>
      <w:r w:rsidRPr="001F2215">
        <w:rPr>
          <w:rFonts w:asciiTheme="minorHAnsi" w:hAnsiTheme="minorHAnsi" w:cstheme="minorHAnsi"/>
          <w:b/>
          <w:i/>
          <w:color w:val="auto"/>
          <w:lang w:val="en-US"/>
        </w:rPr>
        <w:t>lux</w:t>
      </w:r>
      <w:r w:rsidRPr="001F2215">
        <w:rPr>
          <w:rFonts w:asciiTheme="minorHAnsi" w:hAnsiTheme="minorHAnsi" w:cstheme="minorHAnsi"/>
          <w:b/>
          <w:color w:val="auto"/>
          <w:lang w:val="en-US"/>
        </w:rPr>
        <w:t xml:space="preserve"> in </w:t>
      </w:r>
      <w:r w:rsidRPr="001F2215">
        <w:rPr>
          <w:rFonts w:asciiTheme="minorHAnsi" w:hAnsiTheme="minorHAnsi" w:cstheme="minorHAnsi"/>
          <w:b/>
          <w:i/>
          <w:color w:val="auto"/>
          <w:lang w:val="en-US"/>
        </w:rPr>
        <w:t>G. mellonella</w:t>
      </w:r>
      <w:r w:rsidRPr="001F2215">
        <w:rPr>
          <w:rFonts w:asciiTheme="minorHAnsi" w:hAnsiTheme="minorHAnsi" w:cstheme="minorHAnsi"/>
          <w:i/>
          <w:color w:val="auto"/>
          <w:lang w:val="en-US"/>
        </w:rPr>
        <w:t>.</w:t>
      </w:r>
      <w:r w:rsidRPr="001F2215">
        <w:rPr>
          <w:rFonts w:asciiTheme="minorHAnsi" w:hAnsiTheme="minorHAnsi" w:cstheme="minorHAnsi"/>
          <w:color w:val="auto"/>
          <w:lang w:val="en-US"/>
        </w:rPr>
        <w:t xml:space="preserve"> Healthy larvae (n</w:t>
      </w:r>
      <w:r w:rsidR="000978B2">
        <w:rPr>
          <w:rFonts w:asciiTheme="minorHAnsi" w:hAnsiTheme="minorHAnsi" w:cstheme="minorHAnsi"/>
          <w:color w:val="auto"/>
          <w:lang w:val="en-US"/>
        </w:rPr>
        <w:t xml:space="preserve"> </w:t>
      </w:r>
      <w:r w:rsidRPr="001F2215">
        <w:rPr>
          <w:rFonts w:asciiTheme="minorHAnsi" w:hAnsiTheme="minorHAnsi" w:cstheme="minorHAnsi"/>
          <w:color w:val="auto"/>
          <w:lang w:val="en-US"/>
        </w:rPr>
        <w:t>=</w:t>
      </w:r>
      <w:r w:rsidR="000978B2">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30) </w:t>
      </w:r>
      <w:r w:rsidRPr="001F2215">
        <w:rPr>
          <w:rFonts w:asciiTheme="minorHAnsi" w:hAnsiTheme="minorHAnsi" w:cstheme="minorHAnsi"/>
          <w:noProof/>
          <w:color w:val="auto"/>
          <w:lang w:val="en-US"/>
        </w:rPr>
        <w:t>were infected</w:t>
      </w:r>
      <w:r w:rsidRPr="001F2215">
        <w:rPr>
          <w:rFonts w:asciiTheme="minorHAnsi" w:hAnsiTheme="minorHAnsi" w:cstheme="minorHAnsi"/>
          <w:color w:val="auto"/>
          <w:lang w:val="en-US"/>
        </w:rPr>
        <w:t xml:space="preserve"> with 1</w:t>
      </w:r>
      <w:r w:rsidR="000978B2">
        <w:rPr>
          <w:rFonts w:asciiTheme="minorHAnsi" w:hAnsiTheme="minorHAnsi" w:cstheme="minorHAnsi"/>
          <w:color w:val="auto"/>
          <w:lang w:val="en-US"/>
        </w:rPr>
        <w:t xml:space="preserve"> </w:t>
      </w:r>
      <w:r w:rsidRPr="001F2215">
        <w:rPr>
          <w:rFonts w:asciiTheme="minorHAnsi" w:hAnsiTheme="minorHAnsi" w:cstheme="minorHAnsi"/>
          <w:color w:val="auto"/>
          <w:lang w:val="en-US"/>
        </w:rPr>
        <w:t>x</w:t>
      </w:r>
      <w:r w:rsidR="000978B2">
        <w:rPr>
          <w:rFonts w:asciiTheme="minorHAnsi" w:hAnsiTheme="minorHAnsi" w:cstheme="minorHAnsi"/>
          <w:color w:val="auto"/>
          <w:lang w:val="en-US"/>
        </w:rPr>
        <w:t xml:space="preserve"> </w:t>
      </w:r>
      <w:r w:rsidRPr="001F2215">
        <w:rPr>
          <w:rFonts w:asciiTheme="minorHAnsi" w:hAnsiTheme="minorHAnsi" w:cstheme="minorHAnsi"/>
          <w:color w:val="auto"/>
          <w:lang w:val="en-US"/>
        </w:rPr>
        <w:t>10</w:t>
      </w:r>
      <w:r w:rsidRPr="001F2215">
        <w:rPr>
          <w:rFonts w:asciiTheme="minorHAnsi" w:hAnsiTheme="minorHAnsi" w:cstheme="minorHAnsi"/>
          <w:color w:val="auto"/>
          <w:vertAlign w:val="superscript"/>
          <w:lang w:val="en-US"/>
        </w:rPr>
        <w:t>7</w:t>
      </w:r>
      <w:r w:rsidRPr="001F2215">
        <w:rPr>
          <w:rFonts w:asciiTheme="minorHAnsi" w:hAnsiTheme="minorHAnsi" w:cstheme="minorHAnsi"/>
          <w:color w:val="auto"/>
          <w:lang w:val="en-US"/>
        </w:rPr>
        <w:t xml:space="preserve"> CFU dose of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At each time</w:t>
      </w:r>
      <w:r w:rsidR="00A77C40"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point (0, 24, 96 and 168 h), four</w:t>
      </w:r>
      <w:r w:rsidR="000E45DA" w:rsidRPr="001F2215">
        <w:rPr>
          <w:rFonts w:asciiTheme="minorHAnsi" w:hAnsiTheme="minorHAnsi" w:cstheme="minorHAnsi"/>
          <w:color w:val="auto"/>
          <w:lang w:val="en-US"/>
        </w:rPr>
        <w:t xml:space="preserve"> infected/control (PBS-T)</w:t>
      </w:r>
      <w:r w:rsidRPr="001F2215">
        <w:rPr>
          <w:rFonts w:asciiTheme="minorHAnsi" w:hAnsiTheme="minorHAnsi" w:cstheme="minorHAnsi"/>
          <w:color w:val="auto"/>
          <w:lang w:val="en-US"/>
        </w:rPr>
        <w:t xml:space="preserve"> larvae were </w:t>
      </w:r>
      <w:r w:rsidR="00EA52F3" w:rsidRPr="001F2215">
        <w:rPr>
          <w:rFonts w:asciiTheme="minorHAnsi" w:hAnsiTheme="minorHAnsi" w:cstheme="minorHAnsi"/>
          <w:noProof/>
          <w:color w:val="auto"/>
          <w:lang w:val="en-US"/>
        </w:rPr>
        <w:t>homogenized</w:t>
      </w:r>
      <w:r w:rsidR="00B177EB" w:rsidRPr="001F2215">
        <w:rPr>
          <w:rFonts w:asciiTheme="minorHAnsi" w:hAnsiTheme="minorHAnsi" w:cstheme="minorHAnsi"/>
          <w:noProof/>
          <w:color w:val="auto"/>
          <w:lang w:val="en-US"/>
        </w:rPr>
        <w:t>,</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and</w:t>
      </w:r>
      <w:r w:rsidRPr="001F2215">
        <w:rPr>
          <w:rFonts w:asciiTheme="minorHAnsi" w:hAnsiTheme="minorHAnsi" w:cstheme="minorHAnsi"/>
          <w:color w:val="auto"/>
          <w:lang w:val="en-US"/>
        </w:rPr>
        <w:t xml:space="preserve"> the homogenate</w:t>
      </w:r>
      <w:r w:rsidR="005D0548"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were measured for bioluminescen</w:t>
      </w:r>
      <w:r w:rsidR="005D0548" w:rsidRPr="001F2215">
        <w:rPr>
          <w:rFonts w:asciiTheme="minorHAnsi" w:hAnsiTheme="minorHAnsi" w:cstheme="minorHAnsi"/>
          <w:color w:val="auto"/>
          <w:lang w:val="en-US"/>
        </w:rPr>
        <w:t>ce</w:t>
      </w:r>
      <w:r w:rsidRPr="001F2215">
        <w:rPr>
          <w:rFonts w:asciiTheme="minorHAnsi" w:hAnsiTheme="minorHAnsi" w:cstheme="minorHAnsi"/>
          <w:color w:val="auto"/>
          <w:lang w:val="en-US"/>
        </w:rPr>
        <w:t xml:space="preserve"> and plated out onto 7H11 agar to enumerate CFU</w:t>
      </w:r>
      <w:r w:rsidR="005D0548" w:rsidRPr="001F2215">
        <w:rPr>
          <w:rFonts w:asciiTheme="minorHAnsi" w:hAnsiTheme="minorHAnsi" w:cstheme="minorHAnsi"/>
          <w:color w:val="auto"/>
          <w:lang w:val="en-US"/>
        </w:rPr>
        <w:t xml:space="preserve"> counts</w:t>
      </w:r>
      <w:r w:rsidRPr="001F2215">
        <w:rPr>
          <w:rFonts w:asciiTheme="minorHAnsi" w:hAnsiTheme="minorHAnsi" w:cstheme="minorHAnsi"/>
          <w:color w:val="auto"/>
          <w:lang w:val="en-US"/>
        </w:rPr>
        <w:t xml:space="preserve">. </w:t>
      </w:r>
      <w:r w:rsidR="005D0548" w:rsidRPr="001F2215">
        <w:rPr>
          <w:rFonts w:asciiTheme="minorHAnsi" w:hAnsiTheme="minorHAnsi" w:cstheme="minorHAnsi"/>
          <w:color w:val="auto"/>
          <w:lang w:val="en-US"/>
        </w:rPr>
        <w:t>T</w:t>
      </w:r>
      <w:r w:rsidRPr="001F2215">
        <w:rPr>
          <w:rFonts w:asciiTheme="minorHAnsi" w:hAnsiTheme="minorHAnsi" w:cstheme="minorHAnsi"/>
          <w:color w:val="auto"/>
          <w:lang w:val="en-US"/>
        </w:rPr>
        <w:t>he means of two independent experiments</w:t>
      </w:r>
      <w:r w:rsidR="005D0548" w:rsidRPr="001F2215">
        <w:rPr>
          <w:rFonts w:asciiTheme="minorHAnsi" w:hAnsiTheme="minorHAnsi" w:cstheme="minorHAnsi"/>
          <w:color w:val="auto"/>
          <w:lang w:val="en-US"/>
        </w:rPr>
        <w:t xml:space="preserve"> </w:t>
      </w:r>
      <w:r w:rsidR="005D0548" w:rsidRPr="001F2215">
        <w:rPr>
          <w:rFonts w:asciiTheme="minorHAnsi" w:hAnsiTheme="minorHAnsi" w:cstheme="minorHAnsi"/>
          <w:noProof/>
          <w:color w:val="auto"/>
          <w:lang w:val="en-US"/>
        </w:rPr>
        <w:t>are shown</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and</w:t>
      </w:r>
      <w:r w:rsidRPr="001F2215">
        <w:rPr>
          <w:rFonts w:asciiTheme="minorHAnsi" w:hAnsiTheme="minorHAnsi" w:cstheme="minorHAnsi"/>
          <w:color w:val="auto"/>
          <w:lang w:val="en-US"/>
        </w:rPr>
        <w:t xml:space="preserve"> the error bars represent </w:t>
      </w:r>
      <w:r w:rsidR="005D0548"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 xml:space="preserve">standard deviation of the mean. </w:t>
      </w:r>
    </w:p>
    <w:p w14:paraId="1DEC3A46" w14:textId="77777777" w:rsidR="0084516C" w:rsidRPr="001F2215" w:rsidRDefault="0084516C" w:rsidP="00144968">
      <w:pPr>
        <w:rPr>
          <w:rFonts w:asciiTheme="minorHAnsi" w:hAnsiTheme="minorHAnsi" w:cstheme="minorHAnsi"/>
          <w:color w:val="auto"/>
          <w:lang w:val="en-US"/>
        </w:rPr>
      </w:pPr>
    </w:p>
    <w:p w14:paraId="64B8CF78" w14:textId="496603B4" w:rsidR="006305D7" w:rsidRPr="001F2215" w:rsidRDefault="006305D7" w:rsidP="00144968">
      <w:pPr>
        <w:rPr>
          <w:rFonts w:asciiTheme="minorHAnsi" w:hAnsiTheme="minorHAnsi" w:cstheme="minorHAnsi"/>
          <w:b/>
          <w:color w:val="auto"/>
          <w:lang w:val="en-US"/>
        </w:rPr>
      </w:pPr>
      <w:r w:rsidRPr="001F2215">
        <w:rPr>
          <w:rFonts w:asciiTheme="minorHAnsi" w:hAnsiTheme="minorHAnsi" w:cstheme="minorHAnsi"/>
          <w:b/>
          <w:color w:val="auto"/>
          <w:lang w:val="en-US"/>
        </w:rPr>
        <w:t>DISCUSSION</w:t>
      </w:r>
      <w:r w:rsidRPr="001F2215">
        <w:rPr>
          <w:rFonts w:asciiTheme="minorHAnsi" w:hAnsiTheme="minorHAnsi" w:cstheme="minorHAnsi"/>
          <w:b/>
          <w:bCs/>
          <w:color w:val="auto"/>
          <w:lang w:val="en-US"/>
        </w:rPr>
        <w:t xml:space="preserve">: </w:t>
      </w:r>
    </w:p>
    <w:p w14:paraId="1AD533C7" w14:textId="36B8C89A" w:rsidR="00611EC2" w:rsidRPr="001F2215" w:rsidRDefault="005D0548" w:rsidP="00144968">
      <w:pPr>
        <w:rPr>
          <w:rFonts w:asciiTheme="minorHAnsi" w:hAnsiTheme="minorHAnsi" w:cstheme="minorHAnsi"/>
          <w:color w:val="auto"/>
          <w:lang w:val="en-US"/>
        </w:rPr>
      </w:pPr>
      <w:r w:rsidRPr="001F2215">
        <w:rPr>
          <w:rFonts w:asciiTheme="minorHAnsi" w:hAnsiTheme="minorHAnsi" w:cstheme="minorHAnsi"/>
          <w:color w:val="auto"/>
          <w:lang w:val="en-US"/>
        </w:rPr>
        <w:t>The use of</w:t>
      </w:r>
      <w:r w:rsidRPr="001F2215">
        <w:rPr>
          <w:rFonts w:asciiTheme="minorHAnsi" w:hAnsiTheme="minorHAnsi" w:cstheme="minorHAnsi"/>
          <w:i/>
          <w:color w:val="auto"/>
          <w:lang w:val="en-US"/>
        </w:rPr>
        <w:t xml:space="preserve"> </w:t>
      </w:r>
      <w:r w:rsidR="00611EC2" w:rsidRPr="001F2215">
        <w:rPr>
          <w:rFonts w:asciiTheme="minorHAnsi" w:hAnsiTheme="minorHAnsi" w:cstheme="minorHAnsi"/>
          <w:i/>
          <w:color w:val="auto"/>
          <w:lang w:val="en-US"/>
        </w:rPr>
        <w:t>G. mellonella</w:t>
      </w:r>
      <w:r w:rsidR="00611EC2"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as an </w:t>
      </w:r>
      <w:r w:rsidR="00611EC2" w:rsidRPr="001F2215">
        <w:rPr>
          <w:rFonts w:asciiTheme="minorHAnsi" w:hAnsiTheme="minorHAnsi" w:cstheme="minorHAnsi"/>
          <w:color w:val="auto"/>
          <w:lang w:val="en-US"/>
        </w:rPr>
        <w:t xml:space="preserve">infection model has </w:t>
      </w:r>
      <w:r w:rsidR="00611EC2" w:rsidRPr="001F2215">
        <w:rPr>
          <w:rFonts w:asciiTheme="minorHAnsi" w:hAnsiTheme="minorHAnsi" w:cstheme="minorHAnsi"/>
          <w:noProof/>
          <w:color w:val="auto"/>
          <w:lang w:val="en-US"/>
        </w:rPr>
        <w:t>been established</w:t>
      </w:r>
      <w:r w:rsidR="00611EC2" w:rsidRPr="001F2215">
        <w:rPr>
          <w:rFonts w:asciiTheme="minorHAnsi" w:hAnsiTheme="minorHAnsi" w:cstheme="minorHAnsi"/>
          <w:color w:val="auto"/>
          <w:lang w:val="en-US"/>
        </w:rPr>
        <w:t xml:space="preserve"> for </w:t>
      </w:r>
      <w:r w:rsidR="00611EC2" w:rsidRPr="001F2215">
        <w:rPr>
          <w:rFonts w:asciiTheme="minorHAnsi" w:hAnsiTheme="minorHAnsi" w:cstheme="minorHAnsi"/>
          <w:noProof/>
          <w:color w:val="auto"/>
          <w:lang w:val="en-US"/>
        </w:rPr>
        <w:t>a number of</w:t>
      </w:r>
      <w:r w:rsidR="00611EC2" w:rsidRPr="001F2215">
        <w:rPr>
          <w:rFonts w:asciiTheme="minorHAnsi" w:hAnsiTheme="minorHAnsi" w:cstheme="minorHAnsi"/>
          <w:color w:val="auto"/>
          <w:lang w:val="en-US"/>
        </w:rPr>
        <w:t xml:space="preserve"> bacterial and fungal pathogens for the study</w:t>
      </w:r>
      <w:r w:rsidR="00722545" w:rsidRPr="001F2215">
        <w:rPr>
          <w:rFonts w:asciiTheme="minorHAnsi" w:hAnsiTheme="minorHAnsi" w:cstheme="minorHAnsi"/>
          <w:color w:val="auto"/>
          <w:lang w:val="en-US"/>
        </w:rPr>
        <w:t xml:space="preserve"> of</w:t>
      </w:r>
      <w:r w:rsidR="00611EC2" w:rsidRPr="001F2215">
        <w:rPr>
          <w:rFonts w:asciiTheme="minorHAnsi" w:hAnsiTheme="minorHAnsi" w:cstheme="minorHAnsi"/>
          <w:color w:val="auto"/>
          <w:lang w:val="en-US"/>
        </w:rPr>
        <w:t xml:space="preserve"> virulence, host-pathogen interaction, and as a screen for novel therapeutics</w:t>
      </w:r>
      <w:r w:rsidR="00C50A07" w:rsidRPr="001F2215">
        <w:rPr>
          <w:rFonts w:asciiTheme="minorHAnsi" w:hAnsiTheme="minorHAnsi" w:cstheme="minorHAnsi"/>
          <w:color w:val="auto"/>
          <w:lang w:val="en-US"/>
        </w:rPr>
        <w:fldChar w:fldCharType="begin" w:fldLock="1"/>
      </w:r>
      <w:r w:rsidR="00CE4AA7" w:rsidRPr="001F2215">
        <w:rPr>
          <w:rFonts w:asciiTheme="minorHAnsi" w:hAnsiTheme="minorHAnsi" w:cstheme="minorHAnsi"/>
          <w:color w:val="auto"/>
          <w:lang w:val="en-US"/>
        </w:rPr>
        <w:instrText>ADDIN CSL_CITATION {"citationItems":[{"id":"ITEM-1","itemData":{"abstract":"Galleria mellonella (greater wax moth or honeycomb moth) has been introduced as an alternative model to study microbial infections. G. mellonella larvae can be easily and inexpensively obtained in large numbers and are simple to use as they don't require special lab equipment. There are no ethical constraints and their short life cycle makes them ideal for large-scale studies. Although insects lack an adaptive immune response, their innate immune response shows remarkable similarities with the immune response in vertebrates. This review gives a current update of what is known about the immune system of G. mellonella and provides an extensive overview of how G. mellonella is used to study the virulence of Gram-positive and Gram-negative bacteria. In addition, the use of G. mellonella to evaluate the efficacy of antimicrobial agents and experimental phage therapy are also discussed. The review concludes with a critical assessment of the current limitatons of G. mellonella infection models.","author":[{"dropping-particle":"","family":"Tsai","given":"Catherine Jia-Yun","non-dropping-particle":"","parse-names":false,"suffix":""},{"dropping-particle":"","family":"Loh","given":"Jacelyn Mei San","non-dropping-particle":"","parse-names":false,"suffix":""},{"dropping-particle":"","family":"Proft","given":"Thomas","non-dropping-particle":"","parse-names":false,"suffix":""}],"container-title":"Virulence","id":"ITEM-1","issue":"3","issued":{"date-parts":[["2016"]]},"page":"214-229","publisher":"Taylor &amp; Francis","title":"&lt;i&gt;Galleria mellonella&lt;/i&gt; infection models for the study of bacterial diseases and for antimicrobial drug testing","type":"article-journal","volume":"7"},"uris":["http://www.mendeley.com/documents/?uuid=d136a671-307b-44b1-b414-fe0b2eb32111"]},{"id":"ITEM-2","itemData":{"author":[{"dropping-particle":"","family":"Kavanagh","given":"Kevin.","non-dropping-particle":"","parse-names":false,"suffix":""},{"dropping-particle":"","family":"Sheehan","given":"Gerald","non-dropping-particle":"","parse-names":false,"suffix":""}],"container-title":"J Fungi","id":"ITEM-2","issue":"3","issued":{"date-parts":[["2018"]]},"page":"113","title":"The use of &lt;i&gt;Galleria mellonella&lt;/i&gt; larvae to identify novel antimicrobial agents against fungal species of medical interest","type":"article-journal","volume":"4"},"uris":["http://www.mendeley.com/documents/?uuid=39744d8c-9e99-41c1-9d66-bc77520bea4b"]}],"mendeley":{"formattedCitation":"&lt;sup&gt;10, 22&lt;/sup&gt;","plainTextFormattedCitation":"10, 22","previouslyFormattedCitation":"&lt;sup&gt;10, 22&lt;/sup&gt;"},"properties":{"noteIndex":0},"schema":"https://github.com/citation-style-language/schema/raw/master/csl-citation.json"}</w:instrText>
      </w:r>
      <w:r w:rsidR="00C50A07" w:rsidRPr="001F2215">
        <w:rPr>
          <w:rFonts w:asciiTheme="minorHAnsi" w:hAnsiTheme="minorHAnsi" w:cstheme="minorHAnsi"/>
          <w:color w:val="auto"/>
          <w:lang w:val="en-US"/>
        </w:rPr>
        <w:fldChar w:fldCharType="separate"/>
      </w:r>
      <w:r w:rsidR="00CE4AA7" w:rsidRPr="001F2215">
        <w:rPr>
          <w:rFonts w:asciiTheme="minorHAnsi" w:hAnsiTheme="minorHAnsi" w:cstheme="minorHAnsi"/>
          <w:noProof/>
          <w:color w:val="auto"/>
          <w:vertAlign w:val="superscript"/>
          <w:lang w:val="en-US"/>
        </w:rPr>
        <w:t>10,22</w:t>
      </w:r>
      <w:r w:rsidR="00C50A07" w:rsidRPr="001F2215">
        <w:rPr>
          <w:rFonts w:asciiTheme="minorHAnsi" w:hAnsiTheme="minorHAnsi" w:cstheme="minorHAnsi"/>
          <w:color w:val="auto"/>
          <w:lang w:val="en-US"/>
        </w:rPr>
        <w:fldChar w:fldCharType="end"/>
      </w:r>
      <w:r w:rsidR="00CC7FD1">
        <w:rPr>
          <w:rFonts w:asciiTheme="minorHAnsi" w:hAnsiTheme="minorHAnsi" w:cstheme="minorHAnsi"/>
          <w:color w:val="auto"/>
          <w:lang w:val="en-US"/>
        </w:rPr>
        <w:t>.</w:t>
      </w:r>
      <w:r w:rsidR="00870839" w:rsidRPr="001F2215">
        <w:rPr>
          <w:rFonts w:asciiTheme="minorHAnsi" w:hAnsiTheme="minorHAnsi" w:cstheme="minorHAnsi"/>
          <w:color w:val="auto"/>
          <w:lang w:val="en-US"/>
        </w:rPr>
        <w:t xml:space="preserve"> </w:t>
      </w:r>
      <w:r w:rsidR="00611EC2" w:rsidRPr="001F2215">
        <w:rPr>
          <w:rFonts w:asciiTheme="minorHAnsi" w:hAnsiTheme="minorHAnsi" w:cstheme="minorHAnsi"/>
          <w:color w:val="auto"/>
          <w:lang w:val="en-US"/>
        </w:rPr>
        <w:t xml:space="preserve">The </w:t>
      </w:r>
      <w:r w:rsidR="00611EC2" w:rsidRPr="001F2215">
        <w:rPr>
          <w:rFonts w:asciiTheme="minorHAnsi" w:hAnsiTheme="minorHAnsi" w:cstheme="minorHAnsi"/>
          <w:noProof/>
          <w:color w:val="auto"/>
          <w:lang w:val="en-US"/>
        </w:rPr>
        <w:t>following discussion</w:t>
      </w:r>
      <w:r w:rsidR="00611EC2"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 xml:space="preserve">is </w:t>
      </w:r>
      <w:r w:rsidR="00611EC2" w:rsidRPr="001F2215">
        <w:rPr>
          <w:rFonts w:asciiTheme="minorHAnsi" w:hAnsiTheme="minorHAnsi" w:cstheme="minorHAnsi"/>
          <w:noProof/>
          <w:color w:val="auto"/>
          <w:lang w:val="en-US"/>
        </w:rPr>
        <w:t>based</w:t>
      </w:r>
      <w:r w:rsidR="00611EC2" w:rsidRPr="001F2215">
        <w:rPr>
          <w:rFonts w:asciiTheme="minorHAnsi" w:hAnsiTheme="minorHAnsi" w:cstheme="minorHAnsi"/>
          <w:color w:val="auto"/>
          <w:lang w:val="en-US"/>
        </w:rPr>
        <w:t xml:space="preserve"> on the experimental procedure </w:t>
      </w:r>
      <w:r w:rsidRPr="001F2215">
        <w:rPr>
          <w:rFonts w:asciiTheme="minorHAnsi" w:hAnsiTheme="minorHAnsi" w:cstheme="minorHAnsi"/>
          <w:color w:val="auto"/>
          <w:lang w:val="en-US"/>
        </w:rPr>
        <w:t>in</w:t>
      </w:r>
      <w:r w:rsidR="00614A52" w:rsidRPr="001F2215">
        <w:rPr>
          <w:rFonts w:asciiTheme="minorHAnsi" w:hAnsiTheme="minorHAnsi" w:cstheme="minorHAnsi"/>
          <w:color w:val="auto"/>
          <w:lang w:val="en-US"/>
        </w:rPr>
        <w:t xml:space="preserve"> the use of</w:t>
      </w:r>
      <w:r w:rsidR="00611EC2" w:rsidRPr="001F2215">
        <w:rPr>
          <w:rFonts w:asciiTheme="minorHAnsi" w:hAnsiTheme="minorHAnsi" w:cstheme="minorHAnsi"/>
          <w:color w:val="auto"/>
          <w:lang w:val="en-US"/>
        </w:rPr>
        <w:t xml:space="preserve"> </w:t>
      </w:r>
      <w:r w:rsidR="00611EC2" w:rsidRPr="001F2215">
        <w:rPr>
          <w:rFonts w:asciiTheme="minorHAnsi" w:hAnsiTheme="minorHAnsi" w:cstheme="minorHAnsi"/>
          <w:i/>
          <w:color w:val="auto"/>
          <w:lang w:val="en-US"/>
        </w:rPr>
        <w:t>G. mellonella</w:t>
      </w:r>
      <w:r w:rsidR="00611EC2" w:rsidRPr="001F2215">
        <w:rPr>
          <w:rFonts w:asciiTheme="minorHAnsi" w:hAnsiTheme="minorHAnsi" w:cstheme="minorHAnsi"/>
          <w:color w:val="auto"/>
          <w:lang w:val="en-US"/>
        </w:rPr>
        <w:t xml:space="preserve"> as an infection model</w:t>
      </w:r>
      <w:r w:rsidR="00614A52" w:rsidRPr="001F2215">
        <w:rPr>
          <w:rFonts w:asciiTheme="minorHAnsi" w:hAnsiTheme="minorHAnsi" w:cstheme="minorHAnsi"/>
          <w:color w:val="auto"/>
          <w:lang w:val="en-US"/>
        </w:rPr>
        <w:t xml:space="preserve"> for </w:t>
      </w:r>
      <w:r w:rsidRPr="001F2215">
        <w:rPr>
          <w:rFonts w:asciiTheme="minorHAnsi" w:hAnsiTheme="minorHAnsi" w:cstheme="minorHAnsi"/>
          <w:color w:val="auto"/>
          <w:lang w:val="en-US"/>
        </w:rPr>
        <w:t xml:space="preserve">the </w:t>
      </w:r>
      <w:r w:rsidR="00614A52" w:rsidRPr="001F2215">
        <w:rPr>
          <w:rFonts w:asciiTheme="minorHAnsi" w:hAnsiTheme="minorHAnsi" w:cstheme="minorHAnsi"/>
          <w:color w:val="auto"/>
          <w:lang w:val="en-US"/>
        </w:rPr>
        <w:t>MTBC</w:t>
      </w:r>
      <w:r w:rsidRPr="001F2215">
        <w:rPr>
          <w:rFonts w:asciiTheme="minorHAnsi" w:hAnsiTheme="minorHAnsi" w:cstheme="minorHAnsi"/>
          <w:i/>
          <w:color w:val="auto"/>
          <w:lang w:val="en-US"/>
        </w:rPr>
        <w:t xml:space="preserve">. </w:t>
      </w:r>
    </w:p>
    <w:p w14:paraId="003024AD" w14:textId="77777777" w:rsidR="00611EC2" w:rsidRPr="001F2215" w:rsidRDefault="00611EC2" w:rsidP="00144968">
      <w:pPr>
        <w:rPr>
          <w:rFonts w:asciiTheme="minorHAnsi" w:hAnsiTheme="minorHAnsi" w:cstheme="minorHAnsi"/>
          <w:color w:val="auto"/>
          <w:lang w:val="en-US"/>
        </w:rPr>
      </w:pPr>
    </w:p>
    <w:p w14:paraId="51FBA9FC" w14:textId="147B2F51" w:rsidR="00611EC2" w:rsidRPr="001F2215" w:rsidRDefault="00611EC2" w:rsidP="00144968">
      <w:pPr>
        <w:rPr>
          <w:rFonts w:asciiTheme="minorHAnsi" w:hAnsiTheme="minorHAnsi" w:cstheme="minorHAnsi"/>
          <w:color w:val="auto"/>
          <w:lang w:val="en-US"/>
        </w:rPr>
      </w:pPr>
      <w:r w:rsidRPr="001F2215">
        <w:rPr>
          <w:rFonts w:asciiTheme="minorHAnsi" w:hAnsiTheme="minorHAnsi" w:cstheme="minorHAnsi"/>
          <w:color w:val="auto"/>
          <w:lang w:val="en-US"/>
        </w:rPr>
        <w:t>The health of the</w:t>
      </w:r>
      <w:r w:rsidR="00CE4AA7" w:rsidRPr="001F2215">
        <w:rPr>
          <w:rFonts w:asciiTheme="minorHAnsi" w:hAnsiTheme="minorHAnsi" w:cstheme="minorHAnsi"/>
          <w:color w:val="auto"/>
          <w:lang w:val="en-US"/>
        </w:rPr>
        <w:t xml:space="preserve"> </w:t>
      </w:r>
      <w:r w:rsidR="00EA52F3" w:rsidRPr="001F2215">
        <w:rPr>
          <w:rFonts w:asciiTheme="minorHAnsi" w:hAnsiTheme="minorHAnsi" w:cstheme="minorHAnsi"/>
          <w:color w:val="auto"/>
          <w:lang w:val="en-US"/>
        </w:rPr>
        <w:t>naïve</w:t>
      </w:r>
      <w:r w:rsidR="000E45DA"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larvae</w:t>
      </w:r>
      <w:r w:rsidR="00DA23BA" w:rsidRPr="001F2215">
        <w:rPr>
          <w:rFonts w:asciiTheme="minorHAnsi" w:hAnsiTheme="minorHAnsi" w:cstheme="minorHAnsi"/>
          <w:color w:val="auto"/>
          <w:lang w:val="en-US"/>
        </w:rPr>
        <w:t xml:space="preserve"> </w:t>
      </w:r>
      <w:r w:rsidR="00DA23BA" w:rsidRPr="001F2215">
        <w:rPr>
          <w:rFonts w:asciiTheme="minorHAnsi" w:hAnsiTheme="minorHAnsi" w:cstheme="minorHAnsi"/>
          <w:noProof/>
          <w:color w:val="auto"/>
          <w:lang w:val="en-US"/>
        </w:rPr>
        <w:t>prior to</w:t>
      </w:r>
      <w:r w:rsidR="00DA23BA" w:rsidRPr="001F2215">
        <w:rPr>
          <w:rFonts w:asciiTheme="minorHAnsi" w:hAnsiTheme="minorHAnsi" w:cstheme="minorHAnsi"/>
          <w:color w:val="auto"/>
          <w:lang w:val="en-US"/>
        </w:rPr>
        <w:t xml:space="preserve"> </w:t>
      </w:r>
      <w:r w:rsidR="00DA23BA" w:rsidRPr="001F2215">
        <w:rPr>
          <w:rFonts w:asciiTheme="minorHAnsi" w:hAnsiTheme="minorHAnsi" w:cstheme="minorHAnsi"/>
          <w:noProof/>
          <w:color w:val="auto"/>
          <w:lang w:val="en-US"/>
        </w:rPr>
        <w:t>experimentation</w:t>
      </w:r>
      <w:r w:rsidRPr="001F2215">
        <w:rPr>
          <w:rFonts w:asciiTheme="minorHAnsi" w:hAnsiTheme="minorHAnsi" w:cstheme="minorHAnsi"/>
          <w:color w:val="auto"/>
          <w:lang w:val="en-US"/>
        </w:rPr>
        <w:t xml:space="preserve"> can have </w:t>
      </w:r>
      <w:r w:rsidR="00B177EB" w:rsidRPr="001F2215">
        <w:rPr>
          <w:rFonts w:asciiTheme="minorHAnsi" w:hAnsiTheme="minorHAnsi" w:cstheme="minorHAnsi"/>
          <w:color w:val="auto"/>
          <w:lang w:val="en-US"/>
        </w:rPr>
        <w:t xml:space="preserve">a </w:t>
      </w:r>
      <w:r w:rsidRPr="001F2215">
        <w:rPr>
          <w:rFonts w:asciiTheme="minorHAnsi" w:hAnsiTheme="minorHAnsi" w:cstheme="minorHAnsi"/>
          <w:noProof/>
          <w:color w:val="auto"/>
          <w:lang w:val="en-US"/>
        </w:rPr>
        <w:t>considerable</w:t>
      </w:r>
      <w:r w:rsidRPr="001F2215">
        <w:rPr>
          <w:rFonts w:asciiTheme="minorHAnsi" w:hAnsiTheme="minorHAnsi" w:cstheme="minorHAnsi"/>
          <w:color w:val="auto"/>
          <w:lang w:val="en-US"/>
        </w:rPr>
        <w:t xml:space="preserve"> impact on the </w:t>
      </w:r>
      <w:r w:rsidRPr="001F2215">
        <w:rPr>
          <w:rFonts w:asciiTheme="minorHAnsi" w:hAnsiTheme="minorHAnsi" w:cstheme="minorHAnsi"/>
          <w:color w:val="auto"/>
          <w:lang w:val="en-US"/>
        </w:rPr>
        <w:lastRenderedPageBreak/>
        <w:t xml:space="preserve">outcome of the experiment. Therefore, it is vital that any </w:t>
      </w:r>
      <w:r w:rsidR="00EA52F3" w:rsidRPr="001F2215">
        <w:rPr>
          <w:rFonts w:asciiTheme="minorHAnsi" w:hAnsiTheme="minorHAnsi" w:cstheme="minorHAnsi"/>
          <w:noProof/>
          <w:color w:val="auto"/>
          <w:lang w:val="en-US"/>
        </w:rPr>
        <w:t>discolored</w:t>
      </w:r>
      <w:r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and/or</w:t>
      </w:r>
      <w:r w:rsidRPr="001F2215">
        <w:rPr>
          <w:rFonts w:asciiTheme="minorHAnsi" w:hAnsiTheme="minorHAnsi" w:cstheme="minorHAnsi"/>
          <w:color w:val="auto"/>
          <w:lang w:val="en-US"/>
        </w:rPr>
        <w:t xml:space="preserve"> injured larvae are removed upon arrival and </w:t>
      </w:r>
      <w:r w:rsidRPr="001F2215">
        <w:rPr>
          <w:rFonts w:asciiTheme="minorHAnsi" w:hAnsiTheme="minorHAnsi" w:cstheme="minorHAnsi"/>
          <w:noProof/>
          <w:color w:val="auto"/>
          <w:lang w:val="en-US"/>
        </w:rPr>
        <w:t>are not used</w:t>
      </w:r>
      <w:r w:rsidRPr="001F2215">
        <w:rPr>
          <w:rFonts w:asciiTheme="minorHAnsi" w:hAnsiTheme="minorHAnsi" w:cstheme="minorHAnsi"/>
          <w:color w:val="auto"/>
          <w:lang w:val="en-US"/>
        </w:rPr>
        <w:t xml:space="preserve"> for any experimentation. If a large number of larvae are found dead within the same container upon arrival, it is advisable to </w:t>
      </w:r>
      <w:r w:rsidR="005D0548" w:rsidRPr="001F2215">
        <w:rPr>
          <w:rFonts w:asciiTheme="minorHAnsi" w:hAnsiTheme="minorHAnsi" w:cstheme="minorHAnsi"/>
          <w:color w:val="auto"/>
          <w:lang w:val="en-US"/>
        </w:rPr>
        <w:t xml:space="preserve">discard the batch </w:t>
      </w:r>
      <w:r w:rsidRPr="001F2215">
        <w:rPr>
          <w:rFonts w:asciiTheme="minorHAnsi" w:hAnsiTheme="minorHAnsi" w:cstheme="minorHAnsi"/>
          <w:color w:val="auto"/>
          <w:lang w:val="en-US"/>
        </w:rPr>
        <w:t>as pre-existing infectio</w:t>
      </w:r>
      <w:r w:rsidR="005D0548" w:rsidRPr="001F2215">
        <w:rPr>
          <w:rFonts w:asciiTheme="minorHAnsi" w:hAnsiTheme="minorHAnsi" w:cstheme="minorHAnsi"/>
          <w:color w:val="auto"/>
          <w:lang w:val="en-US"/>
        </w:rPr>
        <w:t>ns</w:t>
      </w:r>
      <w:r w:rsidRPr="001F2215">
        <w:rPr>
          <w:rFonts w:asciiTheme="minorHAnsi" w:hAnsiTheme="minorHAnsi" w:cstheme="minorHAnsi"/>
          <w:color w:val="auto"/>
          <w:lang w:val="en-US"/>
        </w:rPr>
        <w:t xml:space="preserve"> may be the cause</w:t>
      </w:r>
      <w:r w:rsidR="005D0548" w:rsidRPr="001F2215">
        <w:rPr>
          <w:rFonts w:asciiTheme="minorHAnsi" w:hAnsiTheme="minorHAnsi" w:cstheme="minorHAnsi"/>
          <w:color w:val="auto"/>
          <w:lang w:val="en-US"/>
        </w:rPr>
        <w:t xml:space="preserve"> of death</w:t>
      </w:r>
      <w:r w:rsidRPr="001F2215">
        <w:rPr>
          <w:rFonts w:asciiTheme="minorHAnsi" w:hAnsiTheme="minorHAnsi" w:cstheme="minorHAnsi"/>
          <w:color w:val="auto"/>
          <w:lang w:val="en-US"/>
        </w:rPr>
        <w:t>. Wh</w:t>
      </w:r>
      <w:r w:rsidR="00CC7FD1">
        <w:rPr>
          <w:rFonts w:asciiTheme="minorHAnsi" w:hAnsiTheme="minorHAnsi" w:cstheme="minorHAnsi"/>
          <w:color w:val="auto"/>
          <w:lang w:val="en-US"/>
        </w:rPr>
        <w:t>en</w:t>
      </w:r>
      <w:r w:rsidRPr="001F2215">
        <w:rPr>
          <w:rFonts w:asciiTheme="minorHAnsi" w:hAnsiTheme="minorHAnsi" w:cstheme="minorHAnsi"/>
          <w:color w:val="auto"/>
          <w:lang w:val="en-US"/>
        </w:rPr>
        <w:t xml:space="preserve"> possible </w:t>
      </w:r>
      <w:r w:rsidR="005D0548" w:rsidRPr="001F2215">
        <w:rPr>
          <w:rFonts w:asciiTheme="minorHAnsi" w:hAnsiTheme="minorHAnsi" w:cstheme="minorHAnsi"/>
          <w:color w:val="auto"/>
          <w:lang w:val="en-US"/>
        </w:rPr>
        <w:t xml:space="preserve">perform experiments using </w:t>
      </w:r>
      <w:r w:rsidRPr="001F2215">
        <w:rPr>
          <w:rFonts w:asciiTheme="minorHAnsi" w:hAnsiTheme="minorHAnsi" w:cstheme="minorHAnsi"/>
          <w:color w:val="auto"/>
          <w:lang w:val="en-US"/>
        </w:rPr>
        <w:t xml:space="preserve">the larvae </w:t>
      </w:r>
      <w:r w:rsidR="005D0548" w:rsidRPr="001F2215">
        <w:rPr>
          <w:rFonts w:asciiTheme="minorHAnsi" w:hAnsiTheme="minorHAnsi" w:cstheme="minorHAnsi"/>
          <w:color w:val="auto"/>
          <w:lang w:val="en-US"/>
        </w:rPr>
        <w:t>as close to the day of purchase/arrival</w:t>
      </w:r>
      <w:r w:rsidR="00824993" w:rsidRPr="001F2215">
        <w:rPr>
          <w:rFonts w:asciiTheme="minorHAnsi" w:hAnsiTheme="minorHAnsi" w:cstheme="minorHAnsi"/>
          <w:color w:val="auto"/>
          <w:lang w:val="en-US"/>
        </w:rPr>
        <w:t xml:space="preserve">. </w:t>
      </w:r>
      <w:r w:rsidR="00B177EB" w:rsidRPr="001F2215">
        <w:rPr>
          <w:rFonts w:asciiTheme="minorHAnsi" w:hAnsiTheme="minorHAnsi" w:cstheme="minorHAnsi"/>
          <w:noProof/>
          <w:color w:val="auto"/>
          <w:lang w:val="en-US"/>
        </w:rPr>
        <w:t>Before</w:t>
      </w:r>
      <w:r w:rsidR="00B177EB" w:rsidRPr="001F2215">
        <w:rPr>
          <w:rFonts w:asciiTheme="minorHAnsi" w:hAnsiTheme="minorHAnsi" w:cstheme="minorHAnsi"/>
          <w:color w:val="auto"/>
          <w:lang w:val="en-US"/>
        </w:rPr>
        <w:t xml:space="preserve"> use e</w:t>
      </w:r>
      <w:r w:rsidR="005D0548" w:rsidRPr="001F2215">
        <w:rPr>
          <w:rFonts w:asciiTheme="minorHAnsi" w:hAnsiTheme="minorHAnsi" w:cstheme="minorHAnsi"/>
          <w:color w:val="auto"/>
          <w:lang w:val="en-US"/>
        </w:rPr>
        <w:t xml:space="preserve">nsure </w:t>
      </w:r>
      <w:r w:rsidR="00B177EB" w:rsidRPr="001F2215">
        <w:rPr>
          <w:rFonts w:asciiTheme="minorHAnsi" w:hAnsiTheme="minorHAnsi" w:cstheme="minorHAnsi"/>
          <w:color w:val="auto"/>
          <w:lang w:val="en-US"/>
        </w:rPr>
        <w:t>to store the larvae</w:t>
      </w:r>
      <w:r w:rsidR="005D0548"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at 18 </w:t>
      </w:r>
      <w:r w:rsidR="00464F53">
        <w:rPr>
          <w:rFonts w:asciiTheme="minorHAnsi" w:hAnsiTheme="minorHAnsi" w:cstheme="minorHAnsi"/>
          <w:color w:val="auto"/>
          <w:lang w:val="en-US"/>
        </w:rPr>
        <w:t>°</w:t>
      </w:r>
      <w:r w:rsidR="001F7410" w:rsidRPr="001F2215">
        <w:rPr>
          <w:rFonts w:asciiTheme="minorHAnsi" w:hAnsiTheme="minorHAnsi" w:cstheme="minorHAnsi"/>
          <w:color w:val="auto"/>
          <w:lang w:val="en-US"/>
        </w:rPr>
        <w:t>C to prevent pupation and</w:t>
      </w:r>
      <w:r w:rsidRPr="001F2215">
        <w:rPr>
          <w:rFonts w:asciiTheme="minorHAnsi" w:hAnsiTheme="minorHAnsi" w:cstheme="minorHAnsi"/>
          <w:color w:val="auto"/>
          <w:lang w:val="en-US"/>
        </w:rPr>
        <w:t xml:space="preserve"> </w:t>
      </w:r>
      <w:r w:rsidR="00824993" w:rsidRPr="001F2215">
        <w:rPr>
          <w:rFonts w:asciiTheme="minorHAnsi" w:hAnsiTheme="minorHAnsi" w:cstheme="minorHAnsi"/>
          <w:color w:val="auto"/>
          <w:lang w:val="en-US"/>
        </w:rPr>
        <w:t xml:space="preserve">to </w:t>
      </w:r>
      <w:r w:rsidR="00EA52F3" w:rsidRPr="001F2215">
        <w:rPr>
          <w:rFonts w:asciiTheme="minorHAnsi" w:hAnsiTheme="minorHAnsi" w:cstheme="minorHAnsi"/>
          <w:noProof/>
          <w:color w:val="auto"/>
          <w:lang w:val="en-US"/>
        </w:rPr>
        <w:t>maximize</w:t>
      </w:r>
      <w:r w:rsidRPr="001F2215">
        <w:rPr>
          <w:rFonts w:asciiTheme="minorHAnsi" w:hAnsiTheme="minorHAnsi" w:cstheme="minorHAnsi"/>
          <w:color w:val="auto"/>
          <w:lang w:val="en-US"/>
        </w:rPr>
        <w:t xml:space="preserve"> the number of larvae available for experimentation. Health</w:t>
      </w:r>
      <w:r w:rsidR="00614A52" w:rsidRPr="001F2215">
        <w:rPr>
          <w:rFonts w:asciiTheme="minorHAnsi" w:hAnsiTheme="minorHAnsi" w:cstheme="minorHAnsi"/>
          <w:color w:val="auto"/>
          <w:lang w:val="en-US"/>
        </w:rPr>
        <w:t>y</w:t>
      </w:r>
      <w:r w:rsidRPr="001F2215">
        <w:rPr>
          <w:rFonts w:asciiTheme="minorHAnsi" w:hAnsiTheme="minorHAnsi" w:cstheme="minorHAnsi"/>
          <w:color w:val="auto"/>
          <w:lang w:val="en-US"/>
        </w:rPr>
        <w:t xml:space="preserve"> larvae can </w:t>
      </w:r>
      <w:r w:rsidRPr="001F2215">
        <w:rPr>
          <w:rFonts w:asciiTheme="minorHAnsi" w:hAnsiTheme="minorHAnsi" w:cstheme="minorHAnsi"/>
          <w:noProof/>
          <w:color w:val="auto"/>
          <w:lang w:val="en-US"/>
        </w:rPr>
        <w:t>be used</w:t>
      </w:r>
      <w:r w:rsidRPr="001F2215">
        <w:rPr>
          <w:rFonts w:asciiTheme="minorHAnsi" w:hAnsiTheme="minorHAnsi" w:cstheme="minorHAnsi"/>
          <w:color w:val="auto"/>
          <w:lang w:val="en-US"/>
        </w:rPr>
        <w:t xml:space="preserve"> </w:t>
      </w:r>
      <w:r w:rsidR="001F7410" w:rsidRPr="001F2215">
        <w:rPr>
          <w:rFonts w:asciiTheme="minorHAnsi" w:hAnsiTheme="minorHAnsi" w:cstheme="minorHAnsi"/>
          <w:color w:val="auto"/>
          <w:lang w:val="en-US"/>
        </w:rPr>
        <w:t xml:space="preserve">for </w:t>
      </w:r>
      <w:r w:rsidRPr="001F2215">
        <w:rPr>
          <w:rFonts w:asciiTheme="minorHAnsi" w:hAnsiTheme="minorHAnsi" w:cstheme="minorHAnsi"/>
          <w:color w:val="auto"/>
          <w:lang w:val="en-US"/>
        </w:rPr>
        <w:t>up to 7 day</w:t>
      </w:r>
      <w:r w:rsidR="00824993"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following delivery</w:t>
      </w:r>
      <w:r w:rsidR="00824993" w:rsidRPr="001F2215">
        <w:rPr>
          <w:rFonts w:asciiTheme="minorHAnsi" w:hAnsiTheme="minorHAnsi" w:cstheme="minorHAnsi"/>
          <w:color w:val="auto"/>
          <w:lang w:val="en-US"/>
        </w:rPr>
        <w:t>/purchase</w:t>
      </w:r>
      <w:r w:rsidRPr="001F2215">
        <w:rPr>
          <w:rFonts w:asciiTheme="minorHAnsi" w:hAnsiTheme="minorHAnsi" w:cstheme="minorHAnsi"/>
          <w:color w:val="auto"/>
          <w:lang w:val="en-US"/>
        </w:rPr>
        <w:t>.</w:t>
      </w:r>
      <w:r w:rsidR="00517586" w:rsidRPr="001F2215">
        <w:rPr>
          <w:rFonts w:asciiTheme="minorHAnsi" w:hAnsiTheme="minorHAnsi" w:cstheme="minorHAnsi"/>
          <w:color w:val="auto"/>
          <w:lang w:val="en-US"/>
        </w:rPr>
        <w:t xml:space="preserve"> Following infection, ensure to remove any dead larvae from the </w:t>
      </w:r>
      <w:r w:rsidR="0093494E" w:rsidRPr="001F2215">
        <w:rPr>
          <w:rFonts w:asciiTheme="minorHAnsi" w:hAnsiTheme="minorHAnsi" w:cstheme="minorHAnsi"/>
          <w:color w:val="auto"/>
          <w:lang w:val="en-US"/>
        </w:rPr>
        <w:t>Petri</w:t>
      </w:r>
      <w:r w:rsidR="00517586" w:rsidRPr="001F2215">
        <w:rPr>
          <w:rFonts w:asciiTheme="minorHAnsi" w:hAnsiTheme="minorHAnsi" w:cstheme="minorHAnsi"/>
          <w:color w:val="auto"/>
          <w:lang w:val="en-US"/>
        </w:rPr>
        <w:t xml:space="preserve"> dish as for reasons yet unknown, </w:t>
      </w:r>
      <w:r w:rsidR="00B177EB" w:rsidRPr="001F2215">
        <w:rPr>
          <w:rFonts w:asciiTheme="minorHAnsi" w:hAnsiTheme="minorHAnsi" w:cstheme="minorHAnsi"/>
          <w:color w:val="auto"/>
          <w:lang w:val="en-US"/>
        </w:rPr>
        <w:t xml:space="preserve">the </w:t>
      </w:r>
      <w:r w:rsidR="00517586" w:rsidRPr="001F2215">
        <w:rPr>
          <w:rFonts w:asciiTheme="minorHAnsi" w:hAnsiTheme="minorHAnsi" w:cstheme="minorHAnsi"/>
          <w:noProof/>
          <w:color w:val="auto"/>
          <w:lang w:val="en-US"/>
        </w:rPr>
        <w:t>presence</w:t>
      </w:r>
      <w:r w:rsidR="00517586" w:rsidRPr="001F2215">
        <w:rPr>
          <w:rFonts w:asciiTheme="minorHAnsi" w:hAnsiTheme="minorHAnsi" w:cstheme="minorHAnsi"/>
          <w:color w:val="auto"/>
          <w:lang w:val="en-US"/>
        </w:rPr>
        <w:t xml:space="preserve"> of dead larvae appears to increase </w:t>
      </w:r>
      <w:r w:rsidR="00B177EB" w:rsidRPr="001F2215">
        <w:rPr>
          <w:rFonts w:asciiTheme="minorHAnsi" w:hAnsiTheme="minorHAnsi" w:cstheme="minorHAnsi"/>
          <w:color w:val="auto"/>
          <w:lang w:val="en-US"/>
        </w:rPr>
        <w:t xml:space="preserve">the </w:t>
      </w:r>
      <w:r w:rsidR="00517586" w:rsidRPr="001F2215">
        <w:rPr>
          <w:rFonts w:asciiTheme="minorHAnsi" w:hAnsiTheme="minorHAnsi" w:cstheme="minorHAnsi"/>
          <w:noProof/>
          <w:color w:val="auto"/>
          <w:lang w:val="en-US"/>
        </w:rPr>
        <w:t>rate</w:t>
      </w:r>
      <w:r w:rsidR="00517586" w:rsidRPr="001F2215">
        <w:rPr>
          <w:rFonts w:asciiTheme="minorHAnsi" w:hAnsiTheme="minorHAnsi" w:cstheme="minorHAnsi"/>
          <w:color w:val="auto"/>
          <w:lang w:val="en-US"/>
        </w:rPr>
        <w:t xml:space="preserve"> of mortality in the sample population.</w:t>
      </w:r>
      <w:r w:rsidRPr="001F2215">
        <w:rPr>
          <w:rFonts w:asciiTheme="minorHAnsi" w:hAnsiTheme="minorHAnsi" w:cstheme="minorHAnsi"/>
          <w:color w:val="auto"/>
          <w:lang w:val="en-US"/>
        </w:rPr>
        <w:t xml:space="preserve"> </w:t>
      </w:r>
      <w:r w:rsidR="00CE4AA7" w:rsidRPr="001F2215">
        <w:rPr>
          <w:rFonts w:asciiTheme="minorHAnsi" w:hAnsiTheme="minorHAnsi" w:cstheme="minorHAnsi"/>
          <w:color w:val="auto"/>
          <w:lang w:val="en-US"/>
        </w:rPr>
        <w:t>For users of self-reared larvae, it is important to be aware of biological variability in comparison to purchased larvae, as variance in diet and growth condition</w:t>
      </w:r>
      <w:r w:rsidR="006A126E" w:rsidRPr="001F2215">
        <w:rPr>
          <w:rFonts w:asciiTheme="minorHAnsi" w:hAnsiTheme="minorHAnsi" w:cstheme="minorHAnsi"/>
          <w:color w:val="auto"/>
          <w:lang w:val="en-US"/>
        </w:rPr>
        <w:t>s</w:t>
      </w:r>
      <w:r w:rsidR="00CE4AA7" w:rsidRPr="001F2215">
        <w:rPr>
          <w:rFonts w:asciiTheme="minorHAnsi" w:hAnsiTheme="minorHAnsi" w:cstheme="minorHAnsi"/>
          <w:color w:val="auto"/>
          <w:lang w:val="en-US"/>
        </w:rPr>
        <w:t xml:space="preserve"> can have </w:t>
      </w:r>
      <w:r w:rsidR="00B26F33" w:rsidRPr="001F2215">
        <w:rPr>
          <w:rFonts w:asciiTheme="minorHAnsi" w:hAnsiTheme="minorHAnsi" w:cstheme="minorHAnsi"/>
          <w:color w:val="auto"/>
          <w:lang w:val="en-US"/>
        </w:rPr>
        <w:t xml:space="preserve">an </w:t>
      </w:r>
      <w:r w:rsidR="00CE4AA7" w:rsidRPr="001F2215">
        <w:rPr>
          <w:rFonts w:asciiTheme="minorHAnsi" w:hAnsiTheme="minorHAnsi" w:cstheme="minorHAnsi"/>
          <w:noProof/>
          <w:color w:val="auto"/>
          <w:lang w:val="en-US"/>
        </w:rPr>
        <w:t>impact</w:t>
      </w:r>
      <w:r w:rsidR="00CE4AA7" w:rsidRPr="001F2215">
        <w:rPr>
          <w:rFonts w:asciiTheme="minorHAnsi" w:hAnsiTheme="minorHAnsi" w:cstheme="minorHAnsi"/>
          <w:color w:val="auto"/>
          <w:lang w:val="en-US"/>
        </w:rPr>
        <w:t xml:space="preserve"> on larva</w:t>
      </w:r>
      <w:r w:rsidR="006A126E" w:rsidRPr="001F2215">
        <w:rPr>
          <w:rFonts w:asciiTheme="minorHAnsi" w:hAnsiTheme="minorHAnsi" w:cstheme="minorHAnsi"/>
          <w:color w:val="auto"/>
          <w:lang w:val="en-US"/>
        </w:rPr>
        <w:t>l</w:t>
      </w:r>
      <w:r w:rsidR="00CE4AA7" w:rsidRPr="001F2215">
        <w:rPr>
          <w:rFonts w:asciiTheme="minorHAnsi" w:hAnsiTheme="minorHAnsi" w:cstheme="minorHAnsi"/>
          <w:color w:val="auto"/>
          <w:lang w:val="en-US"/>
        </w:rPr>
        <w:t xml:space="preserve"> immunity</w:t>
      </w:r>
      <w:r w:rsidR="00CE4AA7" w:rsidRPr="001F2215">
        <w:rPr>
          <w:rFonts w:asciiTheme="minorHAnsi" w:hAnsiTheme="minorHAnsi" w:cstheme="minorHAnsi"/>
          <w:color w:val="auto"/>
          <w:lang w:val="en-US"/>
        </w:rPr>
        <w:fldChar w:fldCharType="begin" w:fldLock="1"/>
      </w:r>
      <w:r w:rsidR="00116212" w:rsidRPr="001F2215">
        <w:rPr>
          <w:rFonts w:asciiTheme="minorHAnsi" w:hAnsiTheme="minorHAnsi" w:cstheme="minorHAnsi"/>
          <w:color w:val="auto"/>
          <w:lang w:val="en-US"/>
        </w:rPr>
        <w:instrText>ADDIN CSL_CITATION {"citationItems":[{"id":"ITEM-1","itemData":{"DOI":"10.1080/21505594.2017.1397871","ISSN":"21505608","PMID":"29130369","abstract":"ABSTRACTGalleria mellonella is a well-accepted insect model for the study of pathogen-host interactions and antimicrobial compounds. The main advantages of this model include the low cost of maintenance, the fast life cycle, the possibility of using a large number of caterpillars and the innate immune system, which is evolutionarily conserved relative to mammals. Because of these advantages, different research groups have been working to implement the rearing of G. mellonella in laboratory conditions. This protocol describes our experience in the rearing of G. mellonella caterpillars for experimental infection models and the influence of different artificial diets on developmental and physiological parameters. Here, we suggest a diet composition that benefits the life cycle of G. mellonella by accelerating the larval phase length and increasing the caterpillar weight. This diet also stimulated the immune system of G. mellonella by increasing the hemolymph volume and hemocyte concentration. In addition, ou...","author":[{"dropping-particle":"","family":"Jorjão","given":"Adeline L.","non-dropping-particle":"","parse-names":false,"suffix":""},{"dropping-particle":"","family":"Oliveira","given":"Luciane D.","non-dropping-particle":"","parse-names":false,"suffix":""},{"dropping-particle":"","family":"Scorzoni","given":"Liliana","non-dropping-particle":"","parse-names":false,"suffix":""},{"dropping-particle":"","family":"Figueiredo-Godoi","given":"Lívia Mara A.","non-dropping-particle":"","parse-names":false,"suffix":""},{"dropping-particle":"","family":"Prata","given":"Marcia Cristina A.","non-dropping-particle":"","parse-names":false,"suffix":""},{"dropping-particle":"","family":"Jorge","given":"Antonio Olavo C.","non-dropping-particle":"","parse-names":false,"suffix":""},{"dropping-particle":"","family":"Junqueira","given":"Juliana C.","non-dropping-particle":"","parse-names":false,"suffix":""}],"container-title":"Virulence","id":"ITEM-1","issue":"1","issued":{"date-parts":[["2018"]]},"page":"383-389","title":"From moths to caterpillars: Ideal conditions for galleria mellonella rearing for in vivo microbiological studies","type":"article-journal","volume":"9"},"uris":["http://www.mendeley.com/documents/?uuid=61e8b9ec-30f6-44d4-9b73-c6cf6db92874"]},{"id":"ITEM-2","itemData":{"DOI":"10.3390/jof4030108","ISBN":"2309-608X","ISSN":"2309-608X","PMID":"30200639","abstract":"In the past decade, Galleria mellonella (wax moth) larvae have become widely used as a non-mammalian infection model. However, the full potential of this infection model has yet to be realised, limited by the variable quality of larvae used and the lack of standardised procedures. Here, we review larvae suitable for research, protocols for dosing larvae, and methods for scoring illness in larvae infected with fungal pathogens. The development of standardised protocols for carrying out our experimental work will allow high throughput screens to be developed, changing the way in which we evaluate panels of mutants and strains. It will also enable the in vivo screening of potential antimicrobials at an earlier stage in the research and development cycle.","author":[{"dropping-particle":"","family":"Champion","given":"Olivia","non-dropping-particle":"","parse-names":false,"suffix":""},{"dropping-particle":"","family":"Titball","given":"Richard","non-dropping-particle":"","parse-names":false,"suffix":""},{"dropping-particle":"","family":"Bates","given":"Steven","non-dropping-particle":"","parse-names":false,"suffix":""}],"container-title":"Journal of Fungi","id":"ITEM-2","issue":"3","issued":{"date-parts":[["2018"]]},"page":"108","title":"Standardization of G. mellonella Larvae to Provide Reliable and Reproducible Results in the Study of Fungal Pathogens","type":"article-journal","volume":"4"},"uris":["http://www.mendeley.com/documents/?uuid=14dad837-ad31-42de-9272-fdec582221de"]}],"mendeley":{"formattedCitation":"&lt;sup&gt;21, 23&lt;/sup&gt;","plainTextFormattedCitation":"21, 23","previouslyFormattedCitation":"&lt;sup&gt;21, 23&lt;/sup&gt;"},"properties":{"noteIndex":0},"schema":"https://github.com/citation-style-language/schema/raw/master/csl-citation.json"}</w:instrText>
      </w:r>
      <w:r w:rsidR="00CE4AA7" w:rsidRPr="001F2215">
        <w:rPr>
          <w:rFonts w:asciiTheme="minorHAnsi" w:hAnsiTheme="minorHAnsi" w:cstheme="minorHAnsi"/>
          <w:color w:val="auto"/>
          <w:lang w:val="en-US"/>
        </w:rPr>
        <w:fldChar w:fldCharType="separate"/>
      </w:r>
      <w:r w:rsidR="00CE4AA7" w:rsidRPr="001F2215">
        <w:rPr>
          <w:rFonts w:asciiTheme="minorHAnsi" w:hAnsiTheme="minorHAnsi" w:cstheme="minorHAnsi"/>
          <w:noProof/>
          <w:color w:val="auto"/>
          <w:vertAlign w:val="superscript"/>
          <w:lang w:val="en-US"/>
        </w:rPr>
        <w:t>21,23</w:t>
      </w:r>
      <w:r w:rsidR="00CE4AA7" w:rsidRPr="001F2215">
        <w:rPr>
          <w:rFonts w:asciiTheme="minorHAnsi" w:hAnsiTheme="minorHAnsi" w:cstheme="minorHAnsi"/>
          <w:color w:val="auto"/>
          <w:lang w:val="en-US"/>
        </w:rPr>
        <w:fldChar w:fldCharType="end"/>
      </w:r>
      <w:r w:rsidR="00464F53" w:rsidRPr="001F2215">
        <w:rPr>
          <w:rFonts w:asciiTheme="minorHAnsi" w:hAnsiTheme="minorHAnsi" w:cstheme="minorHAnsi"/>
          <w:color w:val="auto"/>
          <w:lang w:val="en-US"/>
        </w:rPr>
        <w:t>.</w:t>
      </w:r>
      <w:r w:rsidR="00116212" w:rsidRPr="001F2215">
        <w:rPr>
          <w:rFonts w:asciiTheme="minorHAnsi" w:hAnsiTheme="minorHAnsi" w:cstheme="minorHAnsi"/>
          <w:color w:val="auto"/>
          <w:lang w:val="en-US"/>
        </w:rPr>
        <w:t xml:space="preserve"> Inter</w:t>
      </w:r>
      <w:r w:rsidR="00517586" w:rsidRPr="001F2215">
        <w:rPr>
          <w:rFonts w:asciiTheme="minorHAnsi" w:hAnsiTheme="minorHAnsi" w:cstheme="minorHAnsi"/>
          <w:color w:val="auto"/>
          <w:lang w:val="en-US"/>
        </w:rPr>
        <w:t>-experimental</w:t>
      </w:r>
      <w:r w:rsidR="00116212" w:rsidRPr="001F2215">
        <w:rPr>
          <w:rFonts w:asciiTheme="minorHAnsi" w:hAnsiTheme="minorHAnsi" w:cstheme="minorHAnsi"/>
          <w:color w:val="auto"/>
          <w:lang w:val="en-US"/>
        </w:rPr>
        <w:t xml:space="preserve"> </w:t>
      </w:r>
      <w:r w:rsidR="00116212" w:rsidRPr="001F2215">
        <w:rPr>
          <w:rFonts w:asciiTheme="minorHAnsi" w:hAnsiTheme="minorHAnsi" w:cstheme="minorHAnsi"/>
          <w:noProof/>
          <w:color w:val="auto"/>
          <w:lang w:val="en-US"/>
        </w:rPr>
        <w:t>variabilit</w:t>
      </w:r>
      <w:r w:rsidR="00B26F33" w:rsidRPr="001F2215">
        <w:rPr>
          <w:rFonts w:asciiTheme="minorHAnsi" w:hAnsiTheme="minorHAnsi" w:cstheme="minorHAnsi"/>
          <w:noProof/>
          <w:color w:val="auto"/>
          <w:lang w:val="en-US"/>
        </w:rPr>
        <w:t>ies</w:t>
      </w:r>
      <w:r w:rsidR="00116212" w:rsidRPr="001F2215">
        <w:rPr>
          <w:rFonts w:asciiTheme="minorHAnsi" w:hAnsiTheme="minorHAnsi" w:cstheme="minorHAnsi"/>
          <w:color w:val="auto"/>
          <w:lang w:val="en-US"/>
        </w:rPr>
        <w:t xml:space="preserve"> can be limited by keeping the source, if purchased, or the feed and growth conditions of the reared larvae </w:t>
      </w:r>
      <w:r w:rsidR="00517586" w:rsidRPr="001F2215">
        <w:rPr>
          <w:rFonts w:asciiTheme="minorHAnsi" w:hAnsiTheme="minorHAnsi" w:cstheme="minorHAnsi"/>
          <w:color w:val="auto"/>
          <w:lang w:val="en-US"/>
        </w:rPr>
        <w:t xml:space="preserve">consistent </w:t>
      </w:r>
      <w:r w:rsidR="00116212" w:rsidRPr="001F2215">
        <w:rPr>
          <w:rFonts w:asciiTheme="minorHAnsi" w:hAnsiTheme="minorHAnsi" w:cstheme="minorHAnsi"/>
          <w:color w:val="auto"/>
          <w:lang w:val="en-US"/>
        </w:rPr>
        <w:t xml:space="preserve">between experimentation. </w:t>
      </w:r>
      <w:r w:rsidRPr="001F2215">
        <w:rPr>
          <w:rFonts w:asciiTheme="minorHAnsi" w:hAnsiTheme="minorHAnsi" w:cstheme="minorHAnsi"/>
          <w:color w:val="auto"/>
          <w:lang w:val="en-US"/>
        </w:rPr>
        <w:t xml:space="preserve">In all </w:t>
      </w:r>
      <w:r w:rsidRPr="001F2215">
        <w:rPr>
          <w:rFonts w:asciiTheme="minorHAnsi" w:hAnsiTheme="minorHAnsi" w:cstheme="minorHAnsi"/>
          <w:noProof/>
          <w:color w:val="auto"/>
          <w:lang w:val="en-US"/>
        </w:rPr>
        <w:t>experiment</w:t>
      </w:r>
      <w:r w:rsidR="00824993" w:rsidRPr="001F2215">
        <w:rPr>
          <w:rFonts w:asciiTheme="minorHAnsi" w:hAnsiTheme="minorHAnsi" w:cstheme="minorHAnsi"/>
          <w:noProof/>
          <w:color w:val="auto"/>
          <w:lang w:val="en-US"/>
        </w:rPr>
        <w:t>s</w:t>
      </w:r>
      <w:r w:rsidR="00B26F33" w:rsidRPr="001F2215">
        <w:rPr>
          <w:rFonts w:asciiTheme="minorHAnsi" w:hAnsiTheme="minorHAnsi" w:cstheme="minorHAnsi"/>
          <w:noProof/>
          <w:color w:val="auto"/>
          <w:lang w:val="en-US"/>
        </w:rPr>
        <w:t>,</w:t>
      </w:r>
      <w:r w:rsidR="00824993" w:rsidRPr="001F2215">
        <w:rPr>
          <w:rFonts w:asciiTheme="minorHAnsi" w:hAnsiTheme="minorHAnsi" w:cstheme="minorHAnsi"/>
          <w:color w:val="auto"/>
          <w:lang w:val="en-US"/>
        </w:rPr>
        <w:t xml:space="preserve"> the </w:t>
      </w:r>
      <w:r w:rsidR="001F7410" w:rsidRPr="001F2215">
        <w:rPr>
          <w:rFonts w:asciiTheme="minorHAnsi" w:hAnsiTheme="minorHAnsi" w:cstheme="minorHAnsi"/>
          <w:color w:val="auto"/>
          <w:lang w:val="en-US"/>
        </w:rPr>
        <w:t>inclusion of</w:t>
      </w:r>
      <w:r w:rsidRPr="001F2215">
        <w:rPr>
          <w:rFonts w:asciiTheme="minorHAnsi" w:hAnsiTheme="minorHAnsi" w:cstheme="minorHAnsi"/>
          <w:color w:val="auto"/>
          <w:lang w:val="en-US"/>
        </w:rPr>
        <w:t xml:space="preserve"> ‘blank’ and ‘pricked’ </w:t>
      </w:r>
      <w:r w:rsidR="00824993" w:rsidRPr="001F2215">
        <w:rPr>
          <w:rFonts w:asciiTheme="minorHAnsi" w:hAnsiTheme="minorHAnsi" w:cstheme="minorHAnsi"/>
          <w:color w:val="auto"/>
          <w:lang w:val="en-US"/>
        </w:rPr>
        <w:t xml:space="preserve">negative </w:t>
      </w:r>
      <w:r w:rsidRPr="001F2215">
        <w:rPr>
          <w:rFonts w:asciiTheme="minorHAnsi" w:hAnsiTheme="minorHAnsi" w:cstheme="minorHAnsi"/>
          <w:color w:val="auto"/>
          <w:lang w:val="en-US"/>
        </w:rPr>
        <w:t>control</w:t>
      </w:r>
      <w:r w:rsidR="001F7410"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w:t>
      </w:r>
      <w:r w:rsidR="00B26F33" w:rsidRPr="001F2215">
        <w:rPr>
          <w:rFonts w:asciiTheme="minorHAnsi" w:hAnsiTheme="minorHAnsi" w:cstheme="minorHAnsi"/>
          <w:noProof/>
          <w:color w:val="auto"/>
          <w:lang w:val="en-US"/>
        </w:rPr>
        <w:t>are</w:t>
      </w:r>
      <w:r w:rsidR="00F97909" w:rsidRPr="001F2215">
        <w:rPr>
          <w:rFonts w:asciiTheme="minorHAnsi" w:hAnsiTheme="minorHAnsi" w:cstheme="minorHAnsi"/>
          <w:color w:val="auto"/>
          <w:lang w:val="en-US"/>
        </w:rPr>
        <w:t xml:space="preserve"> </w:t>
      </w:r>
      <w:r w:rsidR="006F43E1" w:rsidRPr="001F2215">
        <w:rPr>
          <w:rFonts w:asciiTheme="minorHAnsi" w:hAnsiTheme="minorHAnsi" w:cstheme="minorHAnsi"/>
          <w:color w:val="auto"/>
          <w:lang w:val="en-US"/>
        </w:rPr>
        <w:t>essential</w:t>
      </w:r>
      <w:r w:rsidR="00824993" w:rsidRPr="001F2215">
        <w:rPr>
          <w:rFonts w:asciiTheme="minorHAnsi" w:hAnsiTheme="minorHAnsi" w:cstheme="minorHAnsi"/>
          <w:color w:val="auto"/>
          <w:lang w:val="en-US"/>
        </w:rPr>
        <w:t>;</w:t>
      </w:r>
      <w:r w:rsidR="00B26F33" w:rsidRPr="001F2215">
        <w:rPr>
          <w:rFonts w:asciiTheme="minorHAnsi" w:hAnsiTheme="minorHAnsi" w:cstheme="minorHAnsi"/>
          <w:color w:val="auto"/>
          <w:lang w:val="en-US"/>
        </w:rPr>
        <w:t xml:space="preserve"> the</w:t>
      </w:r>
      <w:r w:rsidR="00824993"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blank control </w:t>
      </w:r>
      <w:r w:rsidR="00B26F33" w:rsidRPr="001F2215">
        <w:rPr>
          <w:rFonts w:asciiTheme="minorHAnsi" w:hAnsiTheme="minorHAnsi" w:cstheme="minorHAnsi"/>
          <w:noProof/>
          <w:color w:val="auto"/>
          <w:lang w:val="en-US"/>
        </w:rPr>
        <w:t>is</w:t>
      </w:r>
      <w:r w:rsidR="001F7410" w:rsidRPr="001F2215">
        <w:rPr>
          <w:rFonts w:asciiTheme="minorHAnsi" w:hAnsiTheme="minorHAnsi" w:cstheme="minorHAnsi"/>
          <w:color w:val="auto"/>
          <w:lang w:val="en-US"/>
        </w:rPr>
        <w:t xml:space="preserve"> an indicator</w:t>
      </w:r>
      <w:r w:rsidRPr="001F2215">
        <w:rPr>
          <w:rFonts w:asciiTheme="minorHAnsi" w:hAnsiTheme="minorHAnsi" w:cstheme="minorHAnsi"/>
          <w:color w:val="auto"/>
          <w:lang w:val="en-US"/>
        </w:rPr>
        <w:t xml:space="preserve"> </w:t>
      </w:r>
      <w:r w:rsidR="00824993" w:rsidRPr="001F2215">
        <w:rPr>
          <w:rFonts w:asciiTheme="minorHAnsi" w:hAnsiTheme="minorHAnsi" w:cstheme="minorHAnsi"/>
          <w:color w:val="auto"/>
          <w:lang w:val="en-US"/>
        </w:rPr>
        <w:t>of</w:t>
      </w:r>
      <w:r w:rsidRPr="001F2215">
        <w:rPr>
          <w:rFonts w:asciiTheme="minorHAnsi" w:hAnsiTheme="minorHAnsi" w:cstheme="minorHAnsi"/>
          <w:color w:val="auto"/>
          <w:lang w:val="en-US"/>
        </w:rPr>
        <w:t xml:space="preserve"> contamination or toxicity of </w:t>
      </w:r>
      <w:r w:rsidR="00824993"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suspension matrix (PBS</w:t>
      </w:r>
      <w:r w:rsidR="00824993" w:rsidRPr="001F2215">
        <w:rPr>
          <w:rFonts w:asciiTheme="minorHAnsi" w:hAnsiTheme="minorHAnsi" w:cstheme="minorHAnsi"/>
          <w:color w:val="auto"/>
          <w:lang w:val="en-US"/>
        </w:rPr>
        <w:t>-T</w:t>
      </w:r>
      <w:r w:rsidRPr="001F2215">
        <w:rPr>
          <w:rFonts w:asciiTheme="minorHAnsi" w:hAnsiTheme="minorHAnsi" w:cstheme="minorHAnsi"/>
          <w:color w:val="auto"/>
          <w:lang w:val="en-US"/>
        </w:rPr>
        <w:t xml:space="preserve"> or media broth</w:t>
      </w:r>
      <w:r w:rsidRPr="001F2215">
        <w:rPr>
          <w:rFonts w:asciiTheme="minorHAnsi" w:hAnsiTheme="minorHAnsi" w:cstheme="minorHAnsi"/>
          <w:noProof/>
          <w:color w:val="auto"/>
          <w:lang w:val="en-US"/>
        </w:rPr>
        <w:t>)</w:t>
      </w:r>
      <w:r w:rsidR="00824993" w:rsidRPr="001F2215">
        <w:rPr>
          <w:rFonts w:asciiTheme="minorHAnsi" w:hAnsiTheme="minorHAnsi" w:cstheme="minorHAnsi"/>
          <w:noProof/>
          <w:color w:val="auto"/>
          <w:lang w:val="en-US"/>
        </w:rPr>
        <w:t>,</w:t>
      </w:r>
      <w:r w:rsidRPr="001F2215">
        <w:rPr>
          <w:rFonts w:asciiTheme="minorHAnsi" w:hAnsiTheme="minorHAnsi" w:cstheme="minorHAnsi"/>
          <w:color w:val="auto"/>
          <w:lang w:val="en-US"/>
        </w:rPr>
        <w:t xml:space="preserve"> and</w:t>
      </w:r>
      <w:r w:rsidR="00B26F33" w:rsidRPr="001F2215">
        <w:rPr>
          <w:rFonts w:asciiTheme="minorHAnsi" w:hAnsiTheme="minorHAnsi" w:cstheme="minorHAnsi"/>
          <w:color w:val="auto"/>
          <w:lang w:val="en-US"/>
        </w:rPr>
        <w:t xml:space="preserve"> the</w:t>
      </w:r>
      <w:r w:rsidRPr="001F2215">
        <w:rPr>
          <w:rFonts w:asciiTheme="minorHAnsi" w:hAnsiTheme="minorHAnsi" w:cstheme="minorHAnsi"/>
          <w:color w:val="auto"/>
          <w:lang w:val="en-US"/>
        </w:rPr>
        <w:t xml:space="preserve"> pricked control </w:t>
      </w:r>
      <w:r w:rsidR="0021222B" w:rsidRPr="001F2215">
        <w:rPr>
          <w:rFonts w:asciiTheme="minorHAnsi" w:hAnsiTheme="minorHAnsi" w:cstheme="minorHAnsi"/>
          <w:color w:val="auto"/>
          <w:lang w:val="en-US"/>
        </w:rPr>
        <w:t>mimic</w:t>
      </w:r>
      <w:r w:rsidR="00B26F33"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the effect of the needle injury on larva</w:t>
      </w:r>
      <w:r w:rsidR="00824993" w:rsidRPr="001F2215">
        <w:rPr>
          <w:rFonts w:asciiTheme="minorHAnsi" w:hAnsiTheme="minorHAnsi" w:cstheme="minorHAnsi"/>
          <w:color w:val="auto"/>
          <w:lang w:val="en-US"/>
        </w:rPr>
        <w:t>l</w:t>
      </w:r>
      <w:r w:rsidRPr="001F2215">
        <w:rPr>
          <w:rFonts w:asciiTheme="minorHAnsi" w:hAnsiTheme="minorHAnsi" w:cstheme="minorHAnsi"/>
          <w:color w:val="auto"/>
          <w:lang w:val="en-US"/>
        </w:rPr>
        <w:t xml:space="preserve"> hea</w:t>
      </w:r>
      <w:r w:rsidR="00253C88" w:rsidRPr="001F2215">
        <w:rPr>
          <w:rFonts w:asciiTheme="minorHAnsi" w:hAnsiTheme="minorHAnsi" w:cstheme="minorHAnsi"/>
          <w:color w:val="auto"/>
          <w:lang w:val="en-US"/>
        </w:rPr>
        <w:t>l</w:t>
      </w:r>
      <w:r w:rsidRPr="001F2215">
        <w:rPr>
          <w:rFonts w:asciiTheme="minorHAnsi" w:hAnsiTheme="minorHAnsi" w:cstheme="minorHAnsi"/>
          <w:color w:val="auto"/>
          <w:lang w:val="en-US"/>
        </w:rPr>
        <w:t>th.</w:t>
      </w:r>
      <w:r w:rsidR="001F7410" w:rsidRPr="001F2215">
        <w:rPr>
          <w:rFonts w:asciiTheme="minorHAnsi" w:hAnsiTheme="minorHAnsi" w:cstheme="minorHAnsi"/>
          <w:color w:val="auto"/>
          <w:lang w:val="en-US"/>
        </w:rPr>
        <w:t xml:space="preserve"> Furthermore, t</w:t>
      </w:r>
      <w:r w:rsidRPr="001F2215">
        <w:rPr>
          <w:rFonts w:asciiTheme="minorHAnsi" w:hAnsiTheme="minorHAnsi" w:cstheme="minorHAnsi"/>
          <w:color w:val="auto"/>
          <w:lang w:val="en-US"/>
        </w:rPr>
        <w:t xml:space="preserve">hese controls </w:t>
      </w:r>
      <w:r w:rsidR="00EA52F3" w:rsidRPr="001F2215">
        <w:rPr>
          <w:rFonts w:asciiTheme="minorHAnsi" w:hAnsiTheme="minorHAnsi" w:cstheme="minorHAnsi"/>
          <w:noProof/>
          <w:color w:val="auto"/>
          <w:lang w:val="en-US"/>
        </w:rPr>
        <w:t>normalize</w:t>
      </w:r>
      <w:r w:rsidRPr="001F2215">
        <w:rPr>
          <w:rFonts w:asciiTheme="minorHAnsi" w:hAnsiTheme="minorHAnsi" w:cstheme="minorHAnsi"/>
          <w:color w:val="auto"/>
          <w:lang w:val="en-US"/>
        </w:rPr>
        <w:t xml:space="preserve"> any biological variation between batch</w:t>
      </w:r>
      <w:r w:rsidR="00614A52" w:rsidRPr="001F2215">
        <w:rPr>
          <w:rFonts w:asciiTheme="minorHAnsi" w:hAnsiTheme="minorHAnsi" w:cstheme="minorHAnsi"/>
          <w:color w:val="auto"/>
          <w:lang w:val="en-US"/>
        </w:rPr>
        <w:t>es</w:t>
      </w:r>
      <w:r w:rsidRPr="001F2215">
        <w:rPr>
          <w:rFonts w:asciiTheme="minorHAnsi" w:hAnsiTheme="minorHAnsi" w:cstheme="minorHAnsi"/>
          <w:color w:val="auto"/>
          <w:lang w:val="en-US"/>
        </w:rPr>
        <w:t xml:space="preserve"> of larvae, ensuring reproducibility and accuracy between experiments.</w:t>
      </w:r>
    </w:p>
    <w:p w14:paraId="3EB4F7AC" w14:textId="77777777" w:rsidR="00611EC2" w:rsidRPr="001F2215" w:rsidRDefault="00611EC2" w:rsidP="00144968">
      <w:pPr>
        <w:rPr>
          <w:rFonts w:asciiTheme="minorHAnsi" w:hAnsiTheme="minorHAnsi" w:cstheme="minorHAnsi"/>
          <w:color w:val="auto"/>
          <w:lang w:val="en-US"/>
        </w:rPr>
      </w:pPr>
    </w:p>
    <w:p w14:paraId="3F8E6284" w14:textId="71D3735E" w:rsidR="00611EC2" w:rsidRPr="001F2215" w:rsidRDefault="00611EC2"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For injection of </w:t>
      </w:r>
      <w:r w:rsidRPr="001F2215">
        <w:rPr>
          <w:rFonts w:asciiTheme="minorHAnsi" w:hAnsiTheme="minorHAnsi" w:cstheme="minorHAnsi"/>
          <w:i/>
          <w:color w:val="auto"/>
          <w:lang w:val="en-US"/>
        </w:rPr>
        <w:t xml:space="preserve">G. mellonella </w:t>
      </w:r>
      <w:r w:rsidRPr="001F2215">
        <w:rPr>
          <w:rFonts w:asciiTheme="minorHAnsi" w:hAnsiTheme="minorHAnsi" w:cstheme="minorHAnsi"/>
          <w:color w:val="auto"/>
          <w:lang w:val="en-US"/>
        </w:rPr>
        <w:t>larvae</w:t>
      </w:r>
      <w:r w:rsidR="001F7410"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the use</w:t>
      </w:r>
      <w:r w:rsidR="001F7410" w:rsidRPr="001F2215">
        <w:rPr>
          <w:rFonts w:asciiTheme="minorHAnsi" w:hAnsiTheme="minorHAnsi" w:cstheme="minorHAnsi"/>
          <w:color w:val="auto"/>
          <w:lang w:val="en-US"/>
        </w:rPr>
        <w:t xml:space="preserve"> of </w:t>
      </w:r>
      <w:r w:rsidR="00E63CED" w:rsidRPr="001F2215">
        <w:rPr>
          <w:rFonts w:asciiTheme="minorHAnsi" w:hAnsiTheme="minorHAnsi" w:cstheme="minorHAnsi"/>
          <w:color w:val="auto"/>
          <w:lang w:val="en-US"/>
        </w:rPr>
        <w:t xml:space="preserve">a </w:t>
      </w:r>
      <w:r w:rsidR="001F7410" w:rsidRPr="001F2215">
        <w:rPr>
          <w:rFonts w:asciiTheme="minorHAnsi" w:hAnsiTheme="minorHAnsi" w:cstheme="minorHAnsi"/>
          <w:color w:val="auto"/>
          <w:lang w:val="en-US"/>
        </w:rPr>
        <w:t xml:space="preserve">25 G needle </w:t>
      </w:r>
      <w:r w:rsidR="001F7410" w:rsidRPr="001F2215">
        <w:rPr>
          <w:rFonts w:asciiTheme="minorHAnsi" w:hAnsiTheme="minorHAnsi" w:cstheme="minorHAnsi"/>
          <w:noProof/>
          <w:color w:val="auto"/>
          <w:lang w:val="en-US"/>
        </w:rPr>
        <w:t>is recommended</w:t>
      </w:r>
      <w:r w:rsidRPr="001F2215">
        <w:rPr>
          <w:rFonts w:asciiTheme="minorHAnsi" w:hAnsiTheme="minorHAnsi" w:cstheme="minorHAnsi"/>
          <w:color w:val="auto"/>
          <w:lang w:val="en-US"/>
        </w:rPr>
        <w:t xml:space="preserve"> as larger </w:t>
      </w:r>
      <w:r w:rsidR="00F465FF" w:rsidRPr="001F2215">
        <w:rPr>
          <w:rFonts w:asciiTheme="minorHAnsi" w:hAnsiTheme="minorHAnsi" w:cstheme="minorHAnsi"/>
          <w:color w:val="auto"/>
          <w:lang w:val="en-US"/>
        </w:rPr>
        <w:t>gauge</w:t>
      </w:r>
      <w:r w:rsidR="00517586"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needles can cause excessive bleeding and sha</w:t>
      </w:r>
      <w:r w:rsidR="00824993" w:rsidRPr="001F2215">
        <w:rPr>
          <w:rFonts w:asciiTheme="minorHAnsi" w:hAnsiTheme="minorHAnsi" w:cstheme="minorHAnsi"/>
          <w:color w:val="auto"/>
          <w:lang w:val="en-US"/>
        </w:rPr>
        <w:t>r</w:t>
      </w:r>
      <w:r w:rsidRPr="001F2215">
        <w:rPr>
          <w:rFonts w:asciiTheme="minorHAnsi" w:hAnsiTheme="minorHAnsi" w:cstheme="minorHAnsi"/>
          <w:color w:val="auto"/>
          <w:lang w:val="en-US"/>
        </w:rPr>
        <w:t xml:space="preserve">per smaller </w:t>
      </w:r>
      <w:r w:rsidR="007203CF" w:rsidRPr="001F2215">
        <w:rPr>
          <w:rFonts w:asciiTheme="minorHAnsi" w:hAnsiTheme="minorHAnsi" w:cstheme="minorHAnsi"/>
          <w:color w:val="auto"/>
          <w:lang w:val="en-US"/>
        </w:rPr>
        <w:t xml:space="preserve">gauge </w:t>
      </w:r>
      <w:r w:rsidRPr="001F2215">
        <w:rPr>
          <w:rFonts w:asciiTheme="minorHAnsi" w:hAnsiTheme="minorHAnsi" w:cstheme="minorHAnsi"/>
          <w:color w:val="auto"/>
          <w:lang w:val="en-US"/>
        </w:rPr>
        <w:t xml:space="preserve">needles can easily </w:t>
      </w:r>
      <w:r w:rsidR="00614A52" w:rsidRPr="001F2215">
        <w:rPr>
          <w:rFonts w:asciiTheme="minorHAnsi" w:hAnsiTheme="minorHAnsi" w:cstheme="minorHAnsi"/>
          <w:color w:val="auto"/>
          <w:lang w:val="en-US"/>
        </w:rPr>
        <w:t>puncture</w:t>
      </w:r>
      <w:r w:rsidRPr="001F2215">
        <w:rPr>
          <w:rFonts w:asciiTheme="minorHAnsi" w:hAnsiTheme="minorHAnsi" w:cstheme="minorHAnsi"/>
          <w:color w:val="auto"/>
          <w:lang w:val="en-US"/>
        </w:rPr>
        <w:t xml:space="preserve"> the gut of the larvae, </w:t>
      </w:r>
      <w:r w:rsidR="001F7410" w:rsidRPr="001F2215">
        <w:rPr>
          <w:rFonts w:asciiTheme="minorHAnsi" w:hAnsiTheme="minorHAnsi" w:cstheme="minorHAnsi"/>
          <w:color w:val="auto"/>
          <w:lang w:val="en-US"/>
        </w:rPr>
        <w:t>leading to larvae mortality</w:t>
      </w:r>
      <w:r w:rsidR="00824993" w:rsidRPr="001F2215">
        <w:rPr>
          <w:rFonts w:asciiTheme="minorHAnsi" w:hAnsiTheme="minorHAnsi" w:cstheme="minorHAnsi"/>
          <w:color w:val="auto"/>
          <w:lang w:val="en-US"/>
        </w:rPr>
        <w:t xml:space="preserve"> and false positive results</w:t>
      </w:r>
      <w:r w:rsidRPr="001F2215">
        <w:rPr>
          <w:rFonts w:asciiTheme="minorHAnsi" w:hAnsiTheme="minorHAnsi" w:cstheme="minorHAnsi"/>
          <w:color w:val="auto"/>
          <w:lang w:val="en-US"/>
        </w:rPr>
        <w:t xml:space="preserve">. Conventional </w:t>
      </w:r>
      <w:r w:rsidR="001F7410" w:rsidRPr="001F2215">
        <w:rPr>
          <w:rFonts w:asciiTheme="minorHAnsi" w:hAnsiTheme="minorHAnsi" w:cstheme="minorHAnsi"/>
          <w:color w:val="auto"/>
          <w:lang w:val="en-US"/>
        </w:rPr>
        <w:t>method</w:t>
      </w:r>
      <w:r w:rsidR="00824993" w:rsidRPr="001F2215">
        <w:rPr>
          <w:rFonts w:asciiTheme="minorHAnsi" w:hAnsiTheme="minorHAnsi" w:cstheme="minorHAnsi"/>
          <w:color w:val="auto"/>
          <w:lang w:val="en-US"/>
        </w:rPr>
        <w:t>s</w:t>
      </w:r>
      <w:r w:rsidR="001F7410" w:rsidRPr="001F2215">
        <w:rPr>
          <w:rFonts w:asciiTheme="minorHAnsi" w:hAnsiTheme="minorHAnsi" w:cstheme="minorHAnsi"/>
          <w:color w:val="auto"/>
          <w:lang w:val="en-US"/>
        </w:rPr>
        <w:t xml:space="preserve"> of </w:t>
      </w:r>
      <w:r w:rsidR="00824993" w:rsidRPr="001F2215">
        <w:rPr>
          <w:rFonts w:asciiTheme="minorHAnsi" w:hAnsiTheme="minorHAnsi" w:cstheme="minorHAnsi"/>
          <w:color w:val="auto"/>
          <w:lang w:val="en-US"/>
        </w:rPr>
        <w:t xml:space="preserve">needle </w:t>
      </w:r>
      <w:r w:rsidR="001F7410" w:rsidRPr="001F2215">
        <w:rPr>
          <w:rFonts w:asciiTheme="minorHAnsi" w:hAnsiTheme="minorHAnsi" w:cstheme="minorHAnsi"/>
          <w:color w:val="auto"/>
          <w:lang w:val="en-US"/>
        </w:rPr>
        <w:t xml:space="preserve">injection </w:t>
      </w:r>
      <w:r w:rsidRPr="001F2215">
        <w:rPr>
          <w:rFonts w:asciiTheme="minorHAnsi" w:hAnsiTheme="minorHAnsi" w:cstheme="minorHAnsi"/>
          <w:color w:val="auto"/>
          <w:lang w:val="en-US"/>
        </w:rPr>
        <w:t xml:space="preserve">typically </w:t>
      </w:r>
      <w:r w:rsidR="00EA52F3" w:rsidRPr="001F2215">
        <w:rPr>
          <w:rFonts w:asciiTheme="minorHAnsi" w:hAnsiTheme="minorHAnsi" w:cstheme="minorHAnsi"/>
          <w:noProof/>
          <w:color w:val="auto"/>
          <w:lang w:val="en-US"/>
        </w:rPr>
        <w:t>immobilize</w:t>
      </w:r>
      <w:r w:rsidRPr="001F2215">
        <w:rPr>
          <w:rFonts w:asciiTheme="minorHAnsi" w:hAnsiTheme="minorHAnsi" w:cstheme="minorHAnsi"/>
          <w:color w:val="auto"/>
          <w:lang w:val="en-US"/>
        </w:rPr>
        <w:t xml:space="preserve"> the larvae by hand,</w:t>
      </w:r>
      <w:r w:rsidR="001F7410" w:rsidRPr="001F2215">
        <w:rPr>
          <w:rFonts w:asciiTheme="minorHAnsi" w:hAnsiTheme="minorHAnsi" w:cstheme="minorHAnsi"/>
          <w:color w:val="auto"/>
          <w:lang w:val="en-US"/>
        </w:rPr>
        <w:t xml:space="preserve"> which</w:t>
      </w:r>
      <w:r w:rsidRPr="001F2215">
        <w:rPr>
          <w:rFonts w:asciiTheme="minorHAnsi" w:hAnsiTheme="minorHAnsi" w:cstheme="minorHAnsi"/>
          <w:color w:val="auto"/>
          <w:lang w:val="en-US"/>
        </w:rPr>
        <w:t xml:space="preserve"> </w:t>
      </w:r>
      <w:r w:rsidR="001F7410" w:rsidRPr="001F2215">
        <w:rPr>
          <w:rFonts w:asciiTheme="minorHAnsi" w:hAnsiTheme="minorHAnsi" w:cstheme="minorHAnsi"/>
          <w:color w:val="auto"/>
          <w:lang w:val="en-US"/>
        </w:rPr>
        <w:t>increases</w:t>
      </w:r>
      <w:r w:rsidR="00614A52" w:rsidRPr="001F2215">
        <w:rPr>
          <w:rFonts w:asciiTheme="minorHAnsi" w:hAnsiTheme="minorHAnsi" w:cstheme="minorHAnsi"/>
          <w:color w:val="auto"/>
          <w:lang w:val="en-US"/>
        </w:rPr>
        <w:t xml:space="preserve"> the risk of needle injury</w:t>
      </w:r>
      <w:r w:rsidRPr="001F2215">
        <w:rPr>
          <w:rFonts w:asciiTheme="minorHAnsi" w:hAnsiTheme="minorHAnsi" w:cstheme="minorHAnsi"/>
          <w:color w:val="auto"/>
          <w:lang w:val="en-US"/>
        </w:rPr>
        <w:t xml:space="preserve">. </w:t>
      </w:r>
      <w:r w:rsidR="001F7410" w:rsidRPr="001F2215">
        <w:rPr>
          <w:rFonts w:asciiTheme="minorHAnsi" w:hAnsiTheme="minorHAnsi" w:cstheme="minorHAnsi"/>
          <w:color w:val="auto"/>
          <w:lang w:val="en-US"/>
        </w:rPr>
        <w:t>By using</w:t>
      </w:r>
      <w:r w:rsidRPr="001F2215">
        <w:rPr>
          <w:rFonts w:asciiTheme="minorHAnsi" w:hAnsiTheme="minorHAnsi" w:cstheme="minorHAnsi"/>
          <w:color w:val="auto"/>
          <w:lang w:val="en-US"/>
        </w:rPr>
        <w:t xml:space="preserve"> tweezer</w:t>
      </w:r>
      <w:r w:rsidR="00824993"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to </w:t>
      </w:r>
      <w:r w:rsidR="00EA52F3" w:rsidRPr="001F2215">
        <w:rPr>
          <w:rFonts w:asciiTheme="minorHAnsi" w:hAnsiTheme="minorHAnsi" w:cstheme="minorHAnsi"/>
          <w:noProof/>
          <w:color w:val="auto"/>
          <w:lang w:val="en-US"/>
        </w:rPr>
        <w:t>immobilize</w:t>
      </w:r>
      <w:r w:rsidRPr="001F2215">
        <w:rPr>
          <w:rFonts w:asciiTheme="minorHAnsi" w:hAnsiTheme="minorHAnsi" w:cstheme="minorHAnsi"/>
          <w:color w:val="auto"/>
          <w:lang w:val="en-US"/>
        </w:rPr>
        <w:t xml:space="preserve"> the larvae</w:t>
      </w:r>
      <w:r w:rsidR="00824993" w:rsidRPr="001F2215">
        <w:rPr>
          <w:rFonts w:asciiTheme="minorHAnsi" w:hAnsiTheme="minorHAnsi" w:cstheme="minorHAnsi"/>
          <w:color w:val="auto"/>
          <w:lang w:val="en-US"/>
        </w:rPr>
        <w:t>,</w:t>
      </w:r>
      <w:r w:rsidR="00614A52" w:rsidRPr="001F2215">
        <w:rPr>
          <w:rFonts w:asciiTheme="minorHAnsi" w:hAnsiTheme="minorHAnsi" w:cstheme="minorHAnsi"/>
          <w:color w:val="auto"/>
          <w:lang w:val="en-US"/>
        </w:rPr>
        <w:t xml:space="preserve"> the</w:t>
      </w:r>
      <w:r w:rsidRPr="001F2215">
        <w:rPr>
          <w:rFonts w:asciiTheme="minorHAnsi" w:hAnsiTheme="minorHAnsi" w:cstheme="minorHAnsi"/>
          <w:color w:val="auto"/>
          <w:lang w:val="en-US"/>
        </w:rPr>
        <w:t xml:space="preserve"> risk of needle</w:t>
      </w:r>
      <w:r w:rsidR="00824993" w:rsidRPr="001F2215">
        <w:rPr>
          <w:rFonts w:asciiTheme="minorHAnsi" w:hAnsiTheme="minorHAnsi" w:cstheme="minorHAnsi"/>
          <w:color w:val="auto"/>
          <w:lang w:val="en-US"/>
        </w:rPr>
        <w:t xml:space="preserve"> stick</w:t>
      </w:r>
      <w:r w:rsidRPr="001F2215">
        <w:rPr>
          <w:rFonts w:asciiTheme="minorHAnsi" w:hAnsiTheme="minorHAnsi" w:cstheme="minorHAnsi"/>
          <w:color w:val="auto"/>
          <w:lang w:val="en-US"/>
        </w:rPr>
        <w:t xml:space="preserve"> injury </w:t>
      </w:r>
      <w:r w:rsidR="00824993" w:rsidRPr="001F2215">
        <w:rPr>
          <w:rFonts w:asciiTheme="minorHAnsi" w:hAnsiTheme="minorHAnsi" w:cstheme="minorHAnsi"/>
          <w:noProof/>
          <w:color w:val="auto"/>
          <w:lang w:val="en-US"/>
        </w:rPr>
        <w:t xml:space="preserve">is </w:t>
      </w:r>
      <w:r w:rsidRPr="001F2215">
        <w:rPr>
          <w:rFonts w:asciiTheme="minorHAnsi" w:hAnsiTheme="minorHAnsi" w:cstheme="minorHAnsi"/>
          <w:noProof/>
          <w:color w:val="auto"/>
          <w:lang w:val="en-US"/>
        </w:rPr>
        <w:t>significantly</w:t>
      </w:r>
      <w:r w:rsidR="001F7410" w:rsidRPr="001F2215">
        <w:rPr>
          <w:rFonts w:asciiTheme="minorHAnsi" w:hAnsiTheme="minorHAnsi" w:cstheme="minorHAnsi"/>
          <w:noProof/>
          <w:color w:val="auto"/>
          <w:lang w:val="en-US"/>
        </w:rPr>
        <w:t xml:space="preserve"> reduced</w:t>
      </w:r>
      <w:r w:rsidRPr="001F2215">
        <w:rPr>
          <w:rFonts w:asciiTheme="minorHAnsi" w:hAnsiTheme="minorHAnsi" w:cstheme="minorHAnsi"/>
          <w:color w:val="auto"/>
          <w:lang w:val="en-US"/>
        </w:rPr>
        <w:t xml:space="preserve"> as the hand is not </w:t>
      </w:r>
      <w:r w:rsidRPr="001F2215">
        <w:rPr>
          <w:rFonts w:asciiTheme="minorHAnsi" w:hAnsiTheme="minorHAnsi" w:cstheme="minorHAnsi"/>
          <w:noProof/>
          <w:color w:val="auto"/>
          <w:lang w:val="en-US"/>
        </w:rPr>
        <w:t xml:space="preserve">in </w:t>
      </w:r>
      <w:r w:rsidR="00824993" w:rsidRPr="001F2215">
        <w:rPr>
          <w:rFonts w:asciiTheme="minorHAnsi" w:hAnsiTheme="minorHAnsi" w:cstheme="minorHAnsi"/>
          <w:noProof/>
          <w:color w:val="auto"/>
          <w:lang w:val="en-US"/>
        </w:rPr>
        <w:t xml:space="preserve">close </w:t>
      </w:r>
      <w:r w:rsidRPr="001F2215">
        <w:rPr>
          <w:rFonts w:asciiTheme="minorHAnsi" w:hAnsiTheme="minorHAnsi" w:cstheme="minorHAnsi"/>
          <w:noProof/>
          <w:color w:val="auto"/>
          <w:lang w:val="en-US"/>
        </w:rPr>
        <w:t>proximity to</w:t>
      </w:r>
      <w:r w:rsidRPr="001F2215">
        <w:rPr>
          <w:rFonts w:asciiTheme="minorHAnsi" w:hAnsiTheme="minorHAnsi" w:cstheme="minorHAnsi"/>
          <w:color w:val="auto"/>
          <w:lang w:val="en-US"/>
        </w:rPr>
        <w:t xml:space="preserve"> the needle</w:t>
      </w:r>
      <w:r w:rsidR="00614A52" w:rsidRPr="001F2215">
        <w:rPr>
          <w:rFonts w:asciiTheme="minorHAnsi" w:hAnsiTheme="minorHAnsi" w:cstheme="minorHAnsi"/>
          <w:color w:val="auto"/>
          <w:lang w:val="en-US"/>
        </w:rPr>
        <w:t xml:space="preserve"> at any point</w:t>
      </w:r>
      <w:r w:rsidR="001F7410" w:rsidRPr="001F2215">
        <w:rPr>
          <w:rFonts w:asciiTheme="minorHAnsi" w:hAnsiTheme="minorHAnsi" w:cstheme="minorHAnsi"/>
          <w:color w:val="auto"/>
          <w:lang w:val="en-US"/>
        </w:rPr>
        <w:t xml:space="preserve"> during infection</w:t>
      </w:r>
      <w:r w:rsidRPr="001F2215">
        <w:rPr>
          <w:rFonts w:asciiTheme="minorHAnsi" w:hAnsiTheme="minorHAnsi" w:cstheme="minorHAnsi"/>
          <w:color w:val="auto"/>
          <w:lang w:val="en-US"/>
        </w:rPr>
        <w:t xml:space="preserve">. </w:t>
      </w:r>
      <w:r w:rsidR="001B2000" w:rsidRPr="001F2215">
        <w:rPr>
          <w:rFonts w:asciiTheme="minorHAnsi" w:hAnsiTheme="minorHAnsi" w:cstheme="minorHAnsi"/>
          <w:color w:val="auto"/>
          <w:lang w:val="en-US"/>
        </w:rPr>
        <w:t>Alternatively, l</w:t>
      </w:r>
      <w:r w:rsidR="000E45DA" w:rsidRPr="001F2215">
        <w:rPr>
          <w:rFonts w:asciiTheme="minorHAnsi" w:hAnsiTheme="minorHAnsi" w:cstheme="minorHAnsi"/>
          <w:color w:val="auto"/>
          <w:lang w:val="en-US"/>
        </w:rPr>
        <w:t xml:space="preserve">arvae could </w:t>
      </w:r>
      <w:r w:rsidR="000E45DA" w:rsidRPr="001F2215">
        <w:rPr>
          <w:rFonts w:asciiTheme="minorHAnsi" w:hAnsiTheme="minorHAnsi" w:cstheme="minorHAnsi"/>
          <w:noProof/>
          <w:color w:val="auto"/>
          <w:lang w:val="en-US"/>
        </w:rPr>
        <w:t xml:space="preserve">be </w:t>
      </w:r>
      <w:r w:rsidR="00EA52F3" w:rsidRPr="001F2215">
        <w:rPr>
          <w:rFonts w:asciiTheme="minorHAnsi" w:hAnsiTheme="minorHAnsi" w:cstheme="minorHAnsi"/>
          <w:noProof/>
          <w:color w:val="auto"/>
          <w:lang w:val="en-US"/>
        </w:rPr>
        <w:t>immobilized</w:t>
      </w:r>
      <w:r w:rsidR="000E45DA" w:rsidRPr="001F2215">
        <w:rPr>
          <w:rFonts w:asciiTheme="minorHAnsi" w:hAnsiTheme="minorHAnsi" w:cstheme="minorHAnsi"/>
          <w:color w:val="auto"/>
          <w:lang w:val="en-US"/>
        </w:rPr>
        <w:t xml:space="preserve"> by cooling. However, cold shock </w:t>
      </w:r>
      <w:r w:rsidR="00F97E48" w:rsidRPr="001F2215">
        <w:rPr>
          <w:rFonts w:asciiTheme="minorHAnsi" w:hAnsiTheme="minorHAnsi" w:cstheme="minorHAnsi"/>
          <w:color w:val="auto"/>
          <w:lang w:val="en-US"/>
        </w:rPr>
        <w:t xml:space="preserve">at 12 </w:t>
      </w:r>
      <w:r w:rsidR="0094778D">
        <w:rPr>
          <w:rFonts w:asciiTheme="minorHAnsi" w:hAnsiTheme="minorHAnsi" w:cstheme="minorHAnsi"/>
          <w:color w:val="auto"/>
          <w:lang w:val="en-US"/>
        </w:rPr>
        <w:t>°</w:t>
      </w:r>
      <w:r w:rsidR="00F97E48" w:rsidRPr="001F2215">
        <w:rPr>
          <w:rFonts w:asciiTheme="minorHAnsi" w:hAnsiTheme="minorHAnsi" w:cstheme="minorHAnsi"/>
          <w:color w:val="auto"/>
          <w:lang w:val="en-US"/>
        </w:rPr>
        <w:t xml:space="preserve">C for 15 min </w:t>
      </w:r>
      <w:r w:rsidR="00F97E48" w:rsidRPr="001F2215">
        <w:rPr>
          <w:rFonts w:asciiTheme="minorHAnsi" w:hAnsiTheme="minorHAnsi" w:cstheme="minorHAnsi"/>
          <w:noProof/>
          <w:color w:val="auto"/>
          <w:lang w:val="en-US"/>
        </w:rPr>
        <w:t>prior to</w:t>
      </w:r>
      <w:r w:rsidR="00F97E48" w:rsidRPr="001F2215">
        <w:rPr>
          <w:rFonts w:asciiTheme="minorHAnsi" w:hAnsiTheme="minorHAnsi" w:cstheme="minorHAnsi"/>
          <w:color w:val="auto"/>
          <w:lang w:val="en-US"/>
        </w:rPr>
        <w:t xml:space="preserve"> infection </w:t>
      </w:r>
      <w:r w:rsidR="000E45DA" w:rsidRPr="001F2215">
        <w:rPr>
          <w:rFonts w:asciiTheme="minorHAnsi" w:hAnsiTheme="minorHAnsi" w:cstheme="minorHAnsi"/>
          <w:color w:val="auto"/>
          <w:lang w:val="en-US"/>
        </w:rPr>
        <w:t>ha</w:t>
      </w:r>
      <w:r w:rsidR="00F97E48" w:rsidRPr="001F2215">
        <w:rPr>
          <w:rFonts w:asciiTheme="minorHAnsi" w:hAnsiTheme="minorHAnsi" w:cstheme="minorHAnsi"/>
          <w:color w:val="auto"/>
          <w:lang w:val="en-US"/>
        </w:rPr>
        <w:t xml:space="preserve">s </w:t>
      </w:r>
      <w:r w:rsidR="000E45DA" w:rsidRPr="001F2215">
        <w:rPr>
          <w:rFonts w:asciiTheme="minorHAnsi" w:hAnsiTheme="minorHAnsi" w:cstheme="minorHAnsi"/>
          <w:color w:val="auto"/>
          <w:lang w:val="en-US"/>
        </w:rPr>
        <w:t>been documented</w:t>
      </w:r>
      <w:r w:rsidR="00F97E48" w:rsidRPr="001F2215">
        <w:rPr>
          <w:rFonts w:asciiTheme="minorHAnsi" w:hAnsiTheme="minorHAnsi" w:cstheme="minorHAnsi"/>
          <w:color w:val="auto"/>
          <w:lang w:val="en-US"/>
        </w:rPr>
        <w:t xml:space="preserve"> to enhance the innate immune response to infection. Therefore, the analysis of the results obtained via cooling should carefully </w:t>
      </w:r>
      <w:r w:rsidR="000E45DA" w:rsidRPr="001F2215">
        <w:rPr>
          <w:rFonts w:asciiTheme="minorHAnsi" w:hAnsiTheme="minorHAnsi" w:cstheme="minorHAnsi"/>
          <w:color w:val="auto"/>
          <w:lang w:val="en-US"/>
        </w:rPr>
        <w:t>consider its impact</w:t>
      </w:r>
      <w:r w:rsidR="00F26BEF" w:rsidRPr="001F2215">
        <w:rPr>
          <w:rFonts w:asciiTheme="minorHAnsi" w:hAnsiTheme="minorHAnsi" w:cstheme="minorHAnsi"/>
          <w:color w:val="auto"/>
          <w:lang w:val="en-US"/>
        </w:rPr>
        <w:fldChar w:fldCharType="begin" w:fldLock="1"/>
      </w:r>
      <w:r w:rsidR="00116212" w:rsidRPr="001F2215">
        <w:rPr>
          <w:rFonts w:asciiTheme="minorHAnsi" w:hAnsiTheme="minorHAnsi" w:cstheme="minorHAnsi"/>
          <w:color w:val="auto"/>
          <w:lang w:val="en-US"/>
        </w:rPr>
        <w:instrText>ADDIN CSL_CITATION {"citationItems":[{"id":"ITEM-1","itemData":{"author":[{"dropping-particle":"","family":"Wojda","given":"Iwona","non-dropping-particle":"","parse-names":false,"suffix":""},{"dropping-particle":"","family":"Taszlow","given":"Paulina","non-dropping-particle":"","parse-names":false,"suffix":""},{"dropping-particle":"","family":"Jakubowicz","given":"Teresa","non-dropping-particle":"","parse-names":false,"suffix":""}],"container-title":"The journal of Maria Curie-Sklodowska University","id":"ITEM-1","issue":"2","issued":{"date-parts":[["2015"]]},"page":"7-18","title":"The effect of cold shock on the immune response of the greater wax moth &lt;i&gt; Galleria mellonella &lt;/i&gt; after infection with entomopathogenic bacteria &lt;i&gt; Bacillus thuringiensis &lt;/i&gt;","type":"article-journal","volume":"69"},"uris":["http://www.mendeley.com/documents/?uuid=16e9844c-c940-4d47-86b1-bc5a6d46340f"]}],"mendeley":{"formattedCitation":"&lt;sup&gt;24&lt;/sup&gt;","plainTextFormattedCitation":"24","previouslyFormattedCitation":"&lt;sup&gt;24&lt;/sup&gt;"},"properties":{"noteIndex":0},"schema":"https://github.com/citation-style-language/schema/raw/master/csl-citation.json"}</w:instrText>
      </w:r>
      <w:r w:rsidR="00F26BEF" w:rsidRPr="001F2215">
        <w:rPr>
          <w:rFonts w:asciiTheme="minorHAnsi" w:hAnsiTheme="minorHAnsi" w:cstheme="minorHAnsi"/>
          <w:color w:val="auto"/>
          <w:lang w:val="en-US"/>
        </w:rPr>
        <w:fldChar w:fldCharType="separate"/>
      </w:r>
      <w:r w:rsidR="00CE4AA7" w:rsidRPr="001F2215">
        <w:rPr>
          <w:rFonts w:asciiTheme="minorHAnsi" w:hAnsiTheme="minorHAnsi" w:cstheme="minorHAnsi"/>
          <w:noProof/>
          <w:color w:val="auto"/>
          <w:vertAlign w:val="superscript"/>
          <w:lang w:val="en-US"/>
        </w:rPr>
        <w:t>24</w:t>
      </w:r>
      <w:r w:rsidR="00F26BEF" w:rsidRPr="001F2215">
        <w:rPr>
          <w:rFonts w:asciiTheme="minorHAnsi" w:hAnsiTheme="minorHAnsi" w:cstheme="minorHAnsi"/>
          <w:color w:val="auto"/>
          <w:lang w:val="en-US"/>
        </w:rPr>
        <w:fldChar w:fldCharType="end"/>
      </w:r>
      <w:r w:rsidR="0094778D">
        <w:rPr>
          <w:rFonts w:asciiTheme="minorHAnsi" w:hAnsiTheme="minorHAnsi" w:cstheme="minorHAnsi"/>
          <w:color w:val="auto"/>
          <w:lang w:val="en-US"/>
        </w:rPr>
        <w:t>.</w:t>
      </w:r>
      <w:r w:rsidR="000E45DA" w:rsidRPr="001F2215">
        <w:rPr>
          <w:rFonts w:asciiTheme="minorHAnsi" w:hAnsiTheme="minorHAnsi" w:cstheme="minorHAnsi"/>
          <w:color w:val="auto"/>
          <w:lang w:val="en-US"/>
        </w:rPr>
        <w:t xml:space="preserve"> </w:t>
      </w:r>
      <w:r w:rsidR="00824993" w:rsidRPr="001F2215">
        <w:rPr>
          <w:rFonts w:asciiTheme="minorHAnsi" w:hAnsiTheme="minorHAnsi" w:cstheme="minorHAnsi"/>
          <w:noProof/>
          <w:color w:val="auto"/>
          <w:lang w:val="en-US"/>
        </w:rPr>
        <w:t xml:space="preserve">Using </w:t>
      </w:r>
      <w:r w:rsidR="00DE77ED" w:rsidRPr="001F2215">
        <w:rPr>
          <w:rFonts w:asciiTheme="minorHAnsi" w:hAnsiTheme="minorHAnsi" w:cstheme="minorHAnsi"/>
          <w:noProof/>
          <w:color w:val="auto"/>
          <w:lang w:val="en-US"/>
        </w:rPr>
        <w:t>our</w:t>
      </w:r>
      <w:r w:rsidR="00824993" w:rsidRPr="001F2215">
        <w:rPr>
          <w:rFonts w:asciiTheme="minorHAnsi" w:hAnsiTheme="minorHAnsi" w:cstheme="minorHAnsi"/>
          <w:noProof/>
          <w:color w:val="auto"/>
          <w:lang w:val="en-US"/>
        </w:rPr>
        <w:t xml:space="preserve"> technique</w:t>
      </w:r>
      <w:r w:rsidR="00824993" w:rsidRPr="001F2215">
        <w:rPr>
          <w:rFonts w:asciiTheme="minorHAnsi" w:hAnsiTheme="minorHAnsi" w:cstheme="minorHAnsi"/>
          <w:color w:val="auto"/>
          <w:lang w:val="en-US"/>
        </w:rPr>
        <w:t>, medium</w:t>
      </w:r>
      <w:r w:rsidRPr="001F2215">
        <w:rPr>
          <w:rFonts w:asciiTheme="minorHAnsi" w:hAnsiTheme="minorHAnsi" w:cstheme="minorHAnsi"/>
          <w:color w:val="auto"/>
          <w:lang w:val="en-US"/>
        </w:rPr>
        <w:t xml:space="preserve"> throughput</w:t>
      </w:r>
      <w:r w:rsidR="00824993" w:rsidRPr="001F2215">
        <w:rPr>
          <w:rFonts w:asciiTheme="minorHAnsi" w:hAnsiTheme="minorHAnsi" w:cstheme="minorHAnsi"/>
          <w:color w:val="auto"/>
          <w:lang w:val="en-US"/>
        </w:rPr>
        <w:t xml:space="preserve"> of injection</w:t>
      </w:r>
      <w:r w:rsidRPr="001F2215">
        <w:rPr>
          <w:rFonts w:asciiTheme="minorHAnsi" w:hAnsiTheme="minorHAnsi" w:cstheme="minorHAnsi"/>
          <w:color w:val="auto"/>
          <w:lang w:val="en-US"/>
        </w:rPr>
        <w:t xml:space="preserve"> </w:t>
      </w:r>
      <w:r w:rsidR="00803E0B" w:rsidRPr="001F2215">
        <w:rPr>
          <w:rFonts w:asciiTheme="minorHAnsi" w:hAnsiTheme="minorHAnsi" w:cstheme="minorHAnsi"/>
          <w:color w:val="auto"/>
          <w:lang w:val="en-US"/>
        </w:rPr>
        <w:t>(2</w:t>
      </w:r>
      <w:r w:rsidR="0094778D">
        <w:rPr>
          <w:rFonts w:asciiTheme="minorHAnsi" w:hAnsiTheme="minorHAnsi" w:cstheme="minorHAnsi"/>
          <w:color w:val="auto"/>
          <w:lang w:val="en-US"/>
        </w:rPr>
        <w:t>−</w:t>
      </w:r>
      <w:r w:rsidR="00803E0B" w:rsidRPr="001F2215">
        <w:rPr>
          <w:rFonts w:asciiTheme="minorHAnsi" w:hAnsiTheme="minorHAnsi" w:cstheme="minorHAnsi"/>
          <w:color w:val="auto"/>
          <w:lang w:val="en-US"/>
        </w:rPr>
        <w:t>3 larvae per min</w:t>
      </w:r>
      <w:r w:rsidR="0094778D">
        <w:rPr>
          <w:rFonts w:asciiTheme="minorHAnsi" w:hAnsiTheme="minorHAnsi" w:cstheme="minorHAnsi"/>
          <w:color w:val="auto"/>
          <w:lang w:val="en-US"/>
        </w:rPr>
        <w:t>ute</w:t>
      </w:r>
      <w:r w:rsidR="00803E0B"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can </w:t>
      </w:r>
      <w:r w:rsidRPr="001F2215">
        <w:rPr>
          <w:rFonts w:asciiTheme="minorHAnsi" w:hAnsiTheme="minorHAnsi" w:cstheme="minorHAnsi"/>
          <w:noProof/>
          <w:color w:val="auto"/>
          <w:lang w:val="en-US"/>
        </w:rPr>
        <w:t>be achieved</w:t>
      </w:r>
      <w:r w:rsidRPr="001F2215">
        <w:rPr>
          <w:rFonts w:asciiTheme="minorHAnsi" w:hAnsiTheme="minorHAnsi" w:cstheme="minorHAnsi"/>
          <w:color w:val="auto"/>
          <w:lang w:val="en-US"/>
        </w:rPr>
        <w:t xml:space="preserve"> with </w:t>
      </w:r>
      <w:r w:rsidR="00824993" w:rsidRPr="001F2215">
        <w:rPr>
          <w:rFonts w:asciiTheme="minorHAnsi" w:hAnsiTheme="minorHAnsi" w:cstheme="minorHAnsi"/>
          <w:color w:val="auto"/>
          <w:lang w:val="en-US"/>
        </w:rPr>
        <w:t xml:space="preserve">user </w:t>
      </w:r>
      <w:r w:rsidRPr="001F2215">
        <w:rPr>
          <w:rFonts w:asciiTheme="minorHAnsi" w:hAnsiTheme="minorHAnsi" w:cstheme="minorHAnsi"/>
          <w:color w:val="auto"/>
          <w:lang w:val="en-US"/>
        </w:rPr>
        <w:t>practice</w:t>
      </w:r>
      <w:r w:rsidR="00676169" w:rsidRPr="001F2215">
        <w:rPr>
          <w:rFonts w:asciiTheme="minorHAnsi" w:hAnsiTheme="minorHAnsi" w:cstheme="minorHAnsi"/>
          <w:color w:val="auto"/>
          <w:lang w:val="en-US"/>
        </w:rPr>
        <w:t>;</w:t>
      </w:r>
      <w:r w:rsidR="00DE77ED" w:rsidRPr="001F2215">
        <w:rPr>
          <w:rFonts w:asciiTheme="minorHAnsi" w:hAnsiTheme="minorHAnsi" w:cstheme="minorHAnsi"/>
          <w:color w:val="auto"/>
          <w:lang w:val="en-US"/>
        </w:rPr>
        <w:t xml:space="preserve"> </w:t>
      </w:r>
      <w:r w:rsidR="00676169" w:rsidRPr="001F2215">
        <w:rPr>
          <w:rFonts w:asciiTheme="minorHAnsi" w:hAnsiTheme="minorHAnsi" w:cstheme="minorHAnsi"/>
          <w:color w:val="auto"/>
          <w:lang w:val="en-US"/>
        </w:rPr>
        <w:t xml:space="preserve">this </w:t>
      </w:r>
      <w:r w:rsidRPr="001F2215">
        <w:rPr>
          <w:rFonts w:asciiTheme="minorHAnsi" w:hAnsiTheme="minorHAnsi" w:cstheme="minorHAnsi"/>
          <w:color w:val="auto"/>
          <w:lang w:val="en-US"/>
        </w:rPr>
        <w:t xml:space="preserve">is comparable to </w:t>
      </w:r>
      <w:r w:rsidR="00824993" w:rsidRPr="001F2215">
        <w:rPr>
          <w:rFonts w:asciiTheme="minorHAnsi" w:hAnsiTheme="minorHAnsi" w:cstheme="minorHAnsi"/>
          <w:color w:val="auto"/>
          <w:lang w:val="en-US"/>
        </w:rPr>
        <w:t>the</w:t>
      </w:r>
      <w:r w:rsidR="00DE77ED" w:rsidRPr="001F2215">
        <w:rPr>
          <w:rFonts w:asciiTheme="minorHAnsi" w:hAnsiTheme="minorHAnsi" w:cstheme="minorHAnsi"/>
          <w:color w:val="auto"/>
          <w:lang w:val="en-US"/>
        </w:rPr>
        <w:t xml:space="preserve"> </w:t>
      </w:r>
      <w:r w:rsidR="0017111E" w:rsidRPr="001F2215">
        <w:rPr>
          <w:rFonts w:asciiTheme="minorHAnsi" w:hAnsiTheme="minorHAnsi" w:cstheme="minorHAnsi"/>
          <w:color w:val="auto"/>
          <w:lang w:val="en-US"/>
        </w:rPr>
        <w:t>speed of</w:t>
      </w:r>
      <w:r w:rsidR="00824993"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conventional </w:t>
      </w:r>
      <w:r w:rsidR="00614A52" w:rsidRPr="001F2215">
        <w:rPr>
          <w:rFonts w:asciiTheme="minorHAnsi" w:hAnsiTheme="minorHAnsi" w:cstheme="minorHAnsi"/>
          <w:color w:val="auto"/>
          <w:lang w:val="en-US"/>
        </w:rPr>
        <w:t>injection</w:t>
      </w:r>
      <w:r w:rsidR="00803E0B" w:rsidRPr="001F2215">
        <w:rPr>
          <w:rFonts w:asciiTheme="minorHAnsi" w:hAnsiTheme="minorHAnsi" w:cstheme="minorHAnsi"/>
          <w:color w:val="auto"/>
          <w:lang w:val="en-US"/>
        </w:rPr>
        <w:t xml:space="preserve"> </w:t>
      </w:r>
      <w:r w:rsidR="0017111E" w:rsidRPr="001F2215">
        <w:rPr>
          <w:rFonts w:asciiTheme="minorHAnsi" w:hAnsiTheme="minorHAnsi" w:cstheme="minorHAnsi"/>
          <w:color w:val="auto"/>
          <w:lang w:val="en-US"/>
        </w:rPr>
        <w:t xml:space="preserve">from our experience </w:t>
      </w:r>
      <w:r w:rsidR="00803E0B" w:rsidRPr="001F2215">
        <w:rPr>
          <w:rFonts w:asciiTheme="minorHAnsi" w:hAnsiTheme="minorHAnsi" w:cstheme="minorHAnsi"/>
          <w:color w:val="auto"/>
          <w:lang w:val="en-US"/>
        </w:rPr>
        <w:t>(3</w:t>
      </w:r>
      <w:r w:rsidR="0088176A">
        <w:rPr>
          <w:rFonts w:asciiTheme="minorHAnsi" w:hAnsiTheme="minorHAnsi" w:cstheme="minorHAnsi"/>
          <w:color w:val="auto"/>
          <w:lang w:val="en-US"/>
        </w:rPr>
        <w:t>−</w:t>
      </w:r>
      <w:r w:rsidR="00DE77ED" w:rsidRPr="001F2215">
        <w:rPr>
          <w:rFonts w:asciiTheme="minorHAnsi" w:hAnsiTheme="minorHAnsi" w:cstheme="minorHAnsi"/>
          <w:color w:val="auto"/>
          <w:lang w:val="en-US"/>
        </w:rPr>
        <w:t>4</w:t>
      </w:r>
      <w:r w:rsidR="00803E0B" w:rsidRPr="001F2215">
        <w:rPr>
          <w:rFonts w:asciiTheme="minorHAnsi" w:hAnsiTheme="minorHAnsi" w:cstheme="minorHAnsi"/>
          <w:color w:val="auto"/>
          <w:lang w:val="en-US"/>
        </w:rPr>
        <w:t xml:space="preserve"> larvae per min)</w:t>
      </w:r>
      <w:r w:rsidR="00824993" w:rsidRPr="001F2215">
        <w:rPr>
          <w:rFonts w:asciiTheme="minorHAnsi" w:hAnsiTheme="minorHAnsi" w:cstheme="minorHAnsi"/>
          <w:color w:val="auto"/>
          <w:lang w:val="en-US"/>
        </w:rPr>
        <w:t xml:space="preserve">. </w:t>
      </w:r>
      <w:r w:rsidR="00B26F33" w:rsidRPr="001F2215">
        <w:rPr>
          <w:rFonts w:asciiTheme="minorHAnsi" w:hAnsiTheme="minorHAnsi" w:cstheme="minorHAnsi"/>
          <w:noProof/>
          <w:color w:val="auto"/>
          <w:lang w:val="en-US"/>
        </w:rPr>
        <w:t>Furthermore</w:t>
      </w:r>
      <w:r w:rsidR="008C2E67" w:rsidRPr="001F2215">
        <w:rPr>
          <w:rFonts w:asciiTheme="minorHAnsi" w:hAnsiTheme="minorHAnsi" w:cstheme="minorHAnsi"/>
          <w:color w:val="auto"/>
          <w:lang w:val="en-US"/>
        </w:rPr>
        <w:t>,</w:t>
      </w:r>
      <w:r w:rsidR="00824993" w:rsidRPr="001F2215">
        <w:rPr>
          <w:rFonts w:asciiTheme="minorHAnsi" w:hAnsiTheme="minorHAnsi" w:cstheme="minorHAnsi"/>
          <w:color w:val="auto"/>
          <w:lang w:val="en-US"/>
        </w:rPr>
        <w:t xml:space="preserve"> our</w:t>
      </w:r>
      <w:r w:rsidR="008C2E67"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method can </w:t>
      </w:r>
      <w:r w:rsidRPr="001F2215">
        <w:rPr>
          <w:rFonts w:asciiTheme="minorHAnsi" w:hAnsiTheme="minorHAnsi" w:cstheme="minorHAnsi"/>
          <w:noProof/>
          <w:color w:val="auto"/>
          <w:lang w:val="en-US"/>
        </w:rPr>
        <w:t>be adapted</w:t>
      </w:r>
      <w:r w:rsidRPr="001F2215">
        <w:rPr>
          <w:rFonts w:asciiTheme="minorHAnsi" w:hAnsiTheme="minorHAnsi" w:cstheme="minorHAnsi"/>
          <w:color w:val="auto"/>
          <w:lang w:val="en-US"/>
        </w:rPr>
        <w:t xml:space="preserve"> for higher throughput injection by </w:t>
      </w:r>
      <w:r w:rsidR="00EA52F3" w:rsidRPr="001F2215">
        <w:rPr>
          <w:rFonts w:asciiTheme="minorHAnsi" w:hAnsiTheme="minorHAnsi" w:cstheme="minorHAnsi"/>
          <w:noProof/>
          <w:color w:val="auto"/>
          <w:lang w:val="en-US"/>
        </w:rPr>
        <w:t>utilizing</w:t>
      </w:r>
      <w:r w:rsidRPr="001F2215">
        <w:rPr>
          <w:rFonts w:asciiTheme="minorHAnsi" w:hAnsiTheme="minorHAnsi" w:cstheme="minorHAnsi"/>
          <w:color w:val="auto"/>
          <w:lang w:val="en-US"/>
        </w:rPr>
        <w:t xml:space="preserve"> a pedal operated </w:t>
      </w:r>
      <w:r w:rsidR="00D43008" w:rsidRPr="001F2215">
        <w:rPr>
          <w:rFonts w:asciiTheme="minorHAnsi" w:hAnsiTheme="minorHAnsi" w:cstheme="minorHAnsi"/>
          <w:color w:val="auto"/>
          <w:lang w:val="en-US"/>
        </w:rPr>
        <w:t xml:space="preserve">injection platform comprised of an </w:t>
      </w:r>
      <w:r w:rsidRPr="001F2215">
        <w:rPr>
          <w:rFonts w:asciiTheme="minorHAnsi" w:hAnsiTheme="minorHAnsi" w:cstheme="minorHAnsi"/>
          <w:color w:val="auto"/>
          <w:lang w:val="en-US"/>
        </w:rPr>
        <w:t xml:space="preserve">infusion pump, with </w:t>
      </w:r>
      <w:r w:rsidR="0077751A" w:rsidRPr="001F2215">
        <w:rPr>
          <w:rFonts w:asciiTheme="minorHAnsi" w:hAnsiTheme="minorHAnsi" w:cstheme="minorHAnsi"/>
          <w:color w:val="auto"/>
          <w:lang w:val="en-US"/>
        </w:rPr>
        <w:t>a</w:t>
      </w:r>
      <w:r w:rsidRPr="001F2215">
        <w:rPr>
          <w:rFonts w:asciiTheme="minorHAnsi" w:hAnsiTheme="minorHAnsi" w:cstheme="minorHAnsi"/>
          <w:color w:val="auto"/>
          <w:lang w:val="en-US"/>
        </w:rPr>
        <w:t xml:space="preserve"> disposable </w:t>
      </w:r>
      <w:r w:rsidR="0077751A" w:rsidRPr="001F2215">
        <w:rPr>
          <w:rFonts w:asciiTheme="minorHAnsi" w:hAnsiTheme="minorHAnsi" w:cstheme="minorHAnsi"/>
          <w:color w:val="auto"/>
          <w:lang w:val="en-US"/>
        </w:rPr>
        <w:t>syringe, connected</w:t>
      </w:r>
      <w:r w:rsidRPr="001F2215">
        <w:rPr>
          <w:rFonts w:asciiTheme="minorHAnsi" w:hAnsiTheme="minorHAnsi" w:cstheme="minorHAnsi"/>
          <w:color w:val="auto"/>
          <w:lang w:val="en-US"/>
        </w:rPr>
        <w:t xml:space="preserve"> to a 25 G butterfly cannula. </w:t>
      </w:r>
    </w:p>
    <w:p w14:paraId="54664468" w14:textId="77777777" w:rsidR="00611EC2" w:rsidRPr="001F2215" w:rsidRDefault="00611EC2" w:rsidP="00144968">
      <w:pPr>
        <w:rPr>
          <w:rFonts w:asciiTheme="minorHAnsi" w:hAnsiTheme="minorHAnsi" w:cstheme="minorHAnsi"/>
          <w:color w:val="auto"/>
          <w:lang w:val="en-US"/>
        </w:rPr>
      </w:pPr>
    </w:p>
    <w:p w14:paraId="725B3D8B" w14:textId="63352A44" w:rsidR="00611EC2" w:rsidRPr="001F2215" w:rsidRDefault="00D43008" w:rsidP="00144968">
      <w:pPr>
        <w:rPr>
          <w:rFonts w:asciiTheme="minorHAnsi" w:hAnsiTheme="minorHAnsi" w:cstheme="minorHAnsi"/>
          <w:color w:val="auto"/>
          <w:lang w:val="en-US"/>
        </w:rPr>
      </w:pPr>
      <w:r w:rsidRPr="001F2215">
        <w:rPr>
          <w:rFonts w:asciiTheme="minorHAnsi" w:hAnsiTheme="minorHAnsi" w:cstheme="minorHAnsi"/>
          <w:color w:val="auto"/>
          <w:lang w:val="en-US"/>
        </w:rPr>
        <w:t>The p</w:t>
      </w:r>
      <w:r w:rsidR="00611EC2" w:rsidRPr="001F2215">
        <w:rPr>
          <w:rFonts w:asciiTheme="minorHAnsi" w:hAnsiTheme="minorHAnsi" w:cstheme="minorHAnsi"/>
          <w:color w:val="auto"/>
          <w:lang w:val="en-US"/>
        </w:rPr>
        <w:t xml:space="preserve">reparation of BCG </w:t>
      </w:r>
      <w:r w:rsidR="00611EC2" w:rsidRPr="001F2215">
        <w:rPr>
          <w:rFonts w:asciiTheme="minorHAnsi" w:hAnsiTheme="minorHAnsi" w:cstheme="minorHAnsi"/>
          <w:i/>
          <w:color w:val="auto"/>
          <w:lang w:val="en-US"/>
        </w:rPr>
        <w:t xml:space="preserve">lux </w:t>
      </w:r>
      <w:r w:rsidR="00611EC2" w:rsidRPr="001F2215">
        <w:rPr>
          <w:rFonts w:asciiTheme="minorHAnsi" w:hAnsiTheme="minorHAnsi" w:cstheme="minorHAnsi"/>
          <w:color w:val="auto"/>
          <w:lang w:val="en-US"/>
        </w:rPr>
        <w:t xml:space="preserve">inoculum </w:t>
      </w:r>
      <w:r w:rsidR="00611EC2" w:rsidRPr="001F2215">
        <w:rPr>
          <w:rFonts w:asciiTheme="minorHAnsi" w:hAnsiTheme="minorHAnsi" w:cstheme="minorHAnsi"/>
          <w:noProof/>
          <w:color w:val="auto"/>
          <w:lang w:val="en-US"/>
        </w:rPr>
        <w:t>is based</w:t>
      </w:r>
      <w:r w:rsidR="00611EC2" w:rsidRPr="001F2215">
        <w:rPr>
          <w:rFonts w:asciiTheme="minorHAnsi" w:hAnsiTheme="minorHAnsi" w:cstheme="minorHAnsi"/>
          <w:color w:val="auto"/>
          <w:lang w:val="en-US"/>
        </w:rPr>
        <w:t xml:space="preserve"> on the rapid </w:t>
      </w:r>
      <w:r w:rsidRPr="001F2215">
        <w:rPr>
          <w:rFonts w:asciiTheme="minorHAnsi" w:hAnsiTheme="minorHAnsi" w:cstheme="minorHAnsi"/>
          <w:color w:val="auto"/>
          <w:lang w:val="en-US"/>
        </w:rPr>
        <w:t>estimation of CFU</w:t>
      </w:r>
      <w:r w:rsidR="00611EC2" w:rsidRPr="001F2215">
        <w:rPr>
          <w:rFonts w:asciiTheme="minorHAnsi" w:hAnsiTheme="minorHAnsi" w:cstheme="minorHAnsi"/>
          <w:color w:val="auto"/>
          <w:lang w:val="en-US"/>
        </w:rPr>
        <w:t xml:space="preserve"> using RLU of the mycobacterial culture</w:t>
      </w:r>
      <w:r w:rsidR="0083584E"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uthor":[{"dropping-particle":"","family":"Newton","given":"Sandra","non-dropping-particle":"","parse-names":false,"suffix":""},{"dropping-particle":"","family":"Martineau","given":"Adrian","non-dropping-particle":"","parse-names":false,"suffix":""},{"dropping-particle":"","family":"Kampmann","given":"Beate","non-dropping-particle":"","parse-names":false,"suffix":""}],"container-title":"J Vis Exp","id":"ITEM-1","issue":"55","issued":{"date-parts":[["2011","9","14"]]},"page":"e3332-e3332","title":"A functional whole blood assay to measure viability of mycobacteria, using reporter-gene tagged BCG or M.Tb (BCG &lt;i&gt;lux&lt;/i&gt;/M.Tb &lt;i&gt;lux&lt;/i&gt;)","type":"article-journal"},"uris":["http://www.mendeley.com/documents/?uuid=18484a59-f425-394f-9f0d-c169f68d3d96"]}],"mendeley":{"formattedCitation":"&lt;sup&gt;20&lt;/sup&gt;","plainTextFormattedCitation":"20","previouslyFormattedCitation":"&lt;sup&gt;20&lt;/sup&gt;"},"properties":{"noteIndex":0},"schema":"https://github.com/citation-style-language/schema/raw/master/csl-citation.json"}</w:instrText>
      </w:r>
      <w:r w:rsidR="0083584E"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20</w:t>
      </w:r>
      <w:r w:rsidR="0083584E" w:rsidRPr="001F2215">
        <w:rPr>
          <w:rFonts w:asciiTheme="minorHAnsi" w:hAnsiTheme="minorHAnsi" w:cstheme="minorHAnsi"/>
          <w:color w:val="auto"/>
          <w:lang w:val="en-US"/>
        </w:rPr>
        <w:fldChar w:fldCharType="end"/>
      </w:r>
      <w:r w:rsidR="0088176A">
        <w:rPr>
          <w:rFonts w:asciiTheme="minorHAnsi" w:hAnsiTheme="minorHAnsi" w:cstheme="minorHAnsi"/>
          <w:color w:val="auto"/>
          <w:lang w:val="en-US"/>
        </w:rPr>
        <w:t>.</w:t>
      </w:r>
      <w:r w:rsidR="00AA4BF2" w:rsidRPr="001F2215">
        <w:rPr>
          <w:rFonts w:asciiTheme="minorHAnsi" w:hAnsiTheme="minorHAnsi" w:cstheme="minorHAnsi"/>
          <w:color w:val="auto"/>
          <w:lang w:val="en-US"/>
        </w:rPr>
        <w:t xml:space="preserve"> </w:t>
      </w:r>
      <w:r w:rsidR="00F63464" w:rsidRPr="001F2215">
        <w:rPr>
          <w:rFonts w:asciiTheme="minorHAnsi" w:hAnsiTheme="minorHAnsi" w:cstheme="minorHAnsi"/>
          <w:color w:val="auto"/>
          <w:lang w:val="en-US"/>
        </w:rPr>
        <w:t>In our experience with broth culture, the ratio of RLU to CFU is 3:1</w:t>
      </w:r>
      <w:r w:rsidR="00F35D6D" w:rsidRPr="001F2215">
        <w:rPr>
          <w:rFonts w:asciiTheme="minorHAnsi" w:hAnsiTheme="minorHAnsi" w:cstheme="minorHAnsi"/>
          <w:color w:val="auto"/>
          <w:vertAlign w:val="superscript"/>
          <w:lang w:val="en-US"/>
        </w:rPr>
        <w:t>20</w:t>
      </w:r>
      <w:r w:rsidR="0088176A">
        <w:rPr>
          <w:rFonts w:asciiTheme="minorHAnsi" w:hAnsiTheme="minorHAnsi" w:cstheme="minorHAnsi"/>
          <w:color w:val="auto"/>
          <w:lang w:val="en-US"/>
        </w:rPr>
        <w:t>,</w:t>
      </w:r>
      <w:r w:rsidR="00F63464" w:rsidRPr="001F2215">
        <w:rPr>
          <w:rFonts w:asciiTheme="minorHAnsi" w:hAnsiTheme="minorHAnsi" w:cstheme="minorHAnsi"/>
          <w:color w:val="auto"/>
          <w:lang w:val="en-US"/>
        </w:rPr>
        <w:t xml:space="preserve"> contrasting with BCG </w:t>
      </w:r>
      <w:r w:rsidR="00F63464" w:rsidRPr="001F2215">
        <w:rPr>
          <w:rFonts w:asciiTheme="minorHAnsi" w:hAnsiTheme="minorHAnsi" w:cstheme="minorHAnsi"/>
          <w:i/>
          <w:color w:val="auto"/>
          <w:lang w:val="en-US"/>
        </w:rPr>
        <w:t>lux</w:t>
      </w:r>
      <w:r w:rsidR="00F63464" w:rsidRPr="001F2215">
        <w:rPr>
          <w:rFonts w:asciiTheme="minorHAnsi" w:hAnsiTheme="minorHAnsi" w:cstheme="minorHAnsi"/>
          <w:color w:val="auto"/>
          <w:lang w:val="en-US"/>
        </w:rPr>
        <w:t xml:space="preserve"> growing in </w:t>
      </w:r>
      <w:r w:rsidR="00F63464" w:rsidRPr="001F2215">
        <w:rPr>
          <w:rFonts w:asciiTheme="minorHAnsi" w:hAnsiTheme="minorHAnsi" w:cstheme="minorHAnsi"/>
          <w:i/>
          <w:color w:val="auto"/>
          <w:lang w:val="en-US"/>
        </w:rPr>
        <w:t>G. mellonella</w:t>
      </w:r>
      <w:r w:rsidR="00F63464" w:rsidRPr="001F2215">
        <w:rPr>
          <w:rFonts w:asciiTheme="minorHAnsi" w:hAnsiTheme="minorHAnsi" w:cstheme="minorHAnsi"/>
          <w:color w:val="auto"/>
          <w:lang w:val="en-US"/>
        </w:rPr>
        <w:t xml:space="preserve"> where the RLU to CFU ratio is 5:1</w:t>
      </w:r>
      <w:r w:rsidR="00F35D6D" w:rsidRPr="001F2215">
        <w:rPr>
          <w:rFonts w:asciiTheme="minorHAnsi" w:hAnsiTheme="minorHAnsi" w:cstheme="minorHAnsi"/>
          <w:color w:val="auto"/>
          <w:vertAlign w:val="superscript"/>
          <w:lang w:val="en-US"/>
        </w:rPr>
        <w:t>20</w:t>
      </w:r>
      <w:r w:rsidR="0088176A">
        <w:rPr>
          <w:rFonts w:asciiTheme="minorHAnsi" w:hAnsiTheme="minorHAnsi" w:cstheme="minorHAnsi"/>
          <w:color w:val="auto"/>
          <w:lang w:val="en-US"/>
        </w:rPr>
        <w:t>.</w:t>
      </w:r>
      <w:r w:rsidR="00F63464" w:rsidRPr="001F2215">
        <w:rPr>
          <w:rFonts w:asciiTheme="minorHAnsi" w:hAnsiTheme="minorHAnsi" w:cstheme="minorHAnsi"/>
          <w:color w:val="auto"/>
          <w:lang w:val="en-US"/>
        </w:rPr>
        <w:t xml:space="preserve"> </w:t>
      </w:r>
      <w:r w:rsidR="0083584E" w:rsidRPr="001F2215">
        <w:rPr>
          <w:rFonts w:asciiTheme="minorHAnsi" w:hAnsiTheme="minorHAnsi" w:cstheme="minorHAnsi"/>
          <w:color w:val="auto"/>
          <w:lang w:val="en-US"/>
        </w:rPr>
        <w:t>M</w:t>
      </w:r>
      <w:r w:rsidR="00AA4BF2" w:rsidRPr="001F2215">
        <w:rPr>
          <w:rFonts w:asciiTheme="minorHAnsi" w:hAnsiTheme="minorHAnsi" w:cstheme="minorHAnsi"/>
          <w:color w:val="auto"/>
          <w:lang w:val="en-US"/>
        </w:rPr>
        <w:t>ycobacterial cell aggregation or ‘clumping’ commonly seen in dense cultures can have an impact on the</w:t>
      </w:r>
      <w:r w:rsidR="00611EC2"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RLU</w:t>
      </w:r>
      <w:r w:rsidR="00611EC2" w:rsidRPr="001F2215">
        <w:rPr>
          <w:rFonts w:asciiTheme="minorHAnsi" w:hAnsiTheme="minorHAnsi" w:cstheme="minorHAnsi"/>
          <w:color w:val="auto"/>
          <w:lang w:val="en-US"/>
        </w:rPr>
        <w:t xml:space="preserve"> measurement</w:t>
      </w:r>
      <w:r w:rsidR="00AA4BF2" w:rsidRPr="001F2215">
        <w:rPr>
          <w:rFonts w:asciiTheme="minorHAnsi" w:hAnsiTheme="minorHAnsi" w:cstheme="minorHAnsi"/>
          <w:color w:val="auto"/>
          <w:lang w:val="en-US"/>
        </w:rPr>
        <w:t xml:space="preserve">s, as </w:t>
      </w:r>
      <w:r w:rsidR="0083584E" w:rsidRPr="001F2215">
        <w:rPr>
          <w:rFonts w:asciiTheme="minorHAnsi" w:hAnsiTheme="minorHAnsi" w:cstheme="minorHAnsi"/>
          <w:color w:val="auto"/>
          <w:lang w:val="en-US"/>
        </w:rPr>
        <w:t>clumping can result in</w:t>
      </w:r>
      <w:r w:rsidR="002718B3" w:rsidRPr="001F2215">
        <w:rPr>
          <w:rFonts w:asciiTheme="minorHAnsi" w:hAnsiTheme="minorHAnsi" w:cstheme="minorHAnsi"/>
          <w:color w:val="auto"/>
          <w:lang w:val="en-US"/>
        </w:rPr>
        <w:t xml:space="preserve"> unreliable </w:t>
      </w:r>
      <w:r w:rsidR="0083584E" w:rsidRPr="001F2215">
        <w:rPr>
          <w:rFonts w:asciiTheme="minorHAnsi" w:hAnsiTheme="minorHAnsi" w:cstheme="minorHAnsi"/>
          <w:color w:val="auto"/>
          <w:lang w:val="en-US"/>
        </w:rPr>
        <w:t>bioluminescence</w:t>
      </w:r>
      <w:r w:rsidR="002718B3" w:rsidRPr="001F2215">
        <w:rPr>
          <w:rFonts w:asciiTheme="minorHAnsi" w:hAnsiTheme="minorHAnsi" w:cstheme="minorHAnsi"/>
          <w:color w:val="auto"/>
          <w:lang w:val="en-US"/>
        </w:rPr>
        <w:t xml:space="preserve"> measurements</w:t>
      </w:r>
      <w:r w:rsidR="00611EC2" w:rsidRPr="001F2215">
        <w:rPr>
          <w:rFonts w:asciiTheme="minorHAnsi" w:hAnsiTheme="minorHAnsi" w:cstheme="minorHAnsi"/>
          <w:color w:val="auto"/>
          <w:lang w:val="en-US"/>
        </w:rPr>
        <w:t xml:space="preserve">. </w:t>
      </w:r>
      <w:r w:rsidR="0083584E" w:rsidRPr="001F2215">
        <w:rPr>
          <w:rFonts w:asciiTheme="minorHAnsi" w:hAnsiTheme="minorHAnsi" w:cstheme="minorHAnsi"/>
          <w:color w:val="auto"/>
          <w:lang w:val="en-US"/>
        </w:rPr>
        <w:t>As such,</w:t>
      </w:r>
      <w:r w:rsidRPr="001F2215">
        <w:rPr>
          <w:rFonts w:asciiTheme="minorHAnsi" w:hAnsiTheme="minorHAnsi" w:cstheme="minorHAnsi"/>
          <w:color w:val="auto"/>
          <w:lang w:val="en-US"/>
        </w:rPr>
        <w:t xml:space="preserve"> </w:t>
      </w:r>
      <w:r w:rsidR="00AA4BF2" w:rsidRPr="001F2215">
        <w:rPr>
          <w:rFonts w:asciiTheme="minorHAnsi" w:hAnsiTheme="minorHAnsi" w:cstheme="minorHAnsi"/>
          <w:color w:val="auto"/>
          <w:lang w:val="en-US"/>
        </w:rPr>
        <w:t xml:space="preserve">the use of </w:t>
      </w:r>
      <w:r w:rsidR="00611EC2" w:rsidRPr="001F2215">
        <w:rPr>
          <w:rFonts w:asciiTheme="minorHAnsi" w:hAnsiTheme="minorHAnsi" w:cstheme="minorHAnsi"/>
          <w:color w:val="auto"/>
          <w:lang w:val="en-US"/>
        </w:rPr>
        <w:t xml:space="preserve">clumped mycobacterial culture </w:t>
      </w:r>
      <w:r w:rsidR="001F7410" w:rsidRPr="001F2215">
        <w:rPr>
          <w:rFonts w:asciiTheme="minorHAnsi" w:hAnsiTheme="minorHAnsi" w:cstheme="minorHAnsi"/>
          <w:color w:val="auto"/>
          <w:lang w:val="en-US"/>
        </w:rPr>
        <w:t xml:space="preserve">for inoculum preparation </w:t>
      </w:r>
      <w:r w:rsidR="001F7410" w:rsidRPr="001F2215">
        <w:rPr>
          <w:rFonts w:asciiTheme="minorHAnsi" w:hAnsiTheme="minorHAnsi" w:cstheme="minorHAnsi"/>
          <w:noProof/>
          <w:color w:val="auto"/>
          <w:lang w:val="en-US"/>
        </w:rPr>
        <w:t>is not recommended</w:t>
      </w:r>
      <w:r w:rsidR="00611EC2" w:rsidRPr="001F2215">
        <w:rPr>
          <w:rFonts w:asciiTheme="minorHAnsi" w:hAnsiTheme="minorHAnsi" w:cstheme="minorHAnsi"/>
          <w:color w:val="auto"/>
          <w:lang w:val="en-US"/>
        </w:rPr>
        <w:t xml:space="preserve">. </w:t>
      </w:r>
      <w:r w:rsidR="0083584E" w:rsidRPr="001F2215">
        <w:rPr>
          <w:rFonts w:asciiTheme="minorHAnsi" w:hAnsiTheme="minorHAnsi" w:cstheme="minorHAnsi"/>
          <w:color w:val="auto"/>
          <w:lang w:val="en-US"/>
        </w:rPr>
        <w:t>However</w:t>
      </w:r>
      <w:r w:rsidR="00611EC2" w:rsidRPr="001F2215">
        <w:rPr>
          <w:rFonts w:asciiTheme="minorHAnsi" w:hAnsiTheme="minorHAnsi" w:cstheme="minorHAnsi"/>
          <w:color w:val="auto"/>
          <w:lang w:val="en-US"/>
        </w:rPr>
        <w:t xml:space="preserve">, the addition of </w:t>
      </w:r>
      <w:r w:rsidR="007F7EB1" w:rsidRPr="001F2215">
        <w:rPr>
          <w:rFonts w:asciiTheme="minorHAnsi" w:hAnsiTheme="minorHAnsi" w:cstheme="minorHAnsi"/>
          <w:color w:val="auto"/>
          <w:lang w:val="en-US"/>
        </w:rPr>
        <w:t xml:space="preserve">polysorbate </w:t>
      </w:r>
      <w:r w:rsidR="00611EC2" w:rsidRPr="001F2215">
        <w:rPr>
          <w:rFonts w:asciiTheme="minorHAnsi" w:hAnsiTheme="minorHAnsi" w:cstheme="minorHAnsi"/>
          <w:color w:val="auto"/>
          <w:lang w:val="en-US"/>
        </w:rPr>
        <w:t xml:space="preserve">80 to the growth media </w:t>
      </w:r>
      <w:r w:rsidR="00AA4BF2" w:rsidRPr="001F2215">
        <w:rPr>
          <w:rFonts w:asciiTheme="minorHAnsi" w:hAnsiTheme="minorHAnsi" w:cstheme="minorHAnsi"/>
          <w:noProof/>
          <w:color w:val="auto"/>
          <w:lang w:val="en-US"/>
        </w:rPr>
        <w:t>minimizes</w:t>
      </w:r>
      <w:r w:rsidR="00AA4BF2" w:rsidRPr="001F2215">
        <w:rPr>
          <w:rFonts w:asciiTheme="minorHAnsi" w:hAnsiTheme="minorHAnsi" w:cstheme="minorHAnsi"/>
          <w:color w:val="auto"/>
          <w:lang w:val="en-US"/>
        </w:rPr>
        <w:t xml:space="preserve"> cell</w:t>
      </w:r>
      <w:r w:rsidR="00611EC2" w:rsidRPr="001F2215">
        <w:rPr>
          <w:rFonts w:asciiTheme="minorHAnsi" w:hAnsiTheme="minorHAnsi" w:cstheme="minorHAnsi"/>
          <w:color w:val="auto"/>
          <w:lang w:val="en-US"/>
        </w:rPr>
        <w:t xml:space="preserve"> clumping without altering the growth of BCG </w:t>
      </w:r>
      <w:r w:rsidR="00611EC2" w:rsidRPr="001F2215">
        <w:rPr>
          <w:rFonts w:asciiTheme="minorHAnsi" w:hAnsiTheme="minorHAnsi" w:cstheme="minorHAnsi"/>
          <w:i/>
          <w:color w:val="auto"/>
          <w:lang w:val="en-US"/>
        </w:rPr>
        <w:t>lux</w:t>
      </w:r>
      <w:r w:rsidR="00611EC2" w:rsidRPr="001F2215">
        <w:rPr>
          <w:rFonts w:asciiTheme="minorHAnsi" w:hAnsiTheme="minorHAnsi" w:cstheme="minorHAnsi"/>
          <w:color w:val="auto"/>
          <w:lang w:val="en-US"/>
        </w:rPr>
        <w:t>.</w:t>
      </w:r>
      <w:r w:rsidR="0083584E"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{"citationItems":[{"id":"ITEM-1","itemData":{"abstract":"Animal models have long been used in tuberculosis research to understand disease pathogenesis and to evaluate novel vaccine candidates and anti-mycobacterial drugs. However, all have limitations and there is no single animal model which mimics all the aspects of mycobacterial pathogenesis seen in humans. Importantly mice, the most commonly used model, do not normally form granulomas, the hallmark of tuberculosis infection. Thus there is an urgent need for the development of new alternative in vivo models. The insect larvae, Galleria mellonella has been increasingly used as a successful, simple, widely available and cost-effective model to study microbial infections. Here we report for the first time that G. mellonella can be used as an infection model for members of the Mycobacterium tuberculosis complex. We demonstrate a dose-response for G. mellonella survival infected with different inocula of bioluminescent Mycobacterium bovis BCG lux, and demonstrate suppression of mycobacterial luminesence over 14 days. Histopathology staining and transmission electron microscopy of infected G. mellonella phagocy-tic haemocytes show internalization and aggregation of M. bovis BCG lux in granuloma-like structures, and increasing accumulation of lipid bodies within M. bovis BCG lux over time, characteristic of latent tuberculosis infection. Our results demonstrate that G. mellonella can act as a surrogate host to study the pathogenesis of mycobacterial infection and shed light on host-mycobacteria interactions, including latent tuberculosis infection. ARTICLE HISTORY","author":[{"dropping-particle":"","family":"Li","given":"Yanwen","non-dropping-particle":"","parse-names":false,"suffix":""},{"dropping-particle":"","family":"Spiropoulos","given":"John","non-dropping-particle":"","parse-names":false,"suffix":""},{"dropping-particle":"","family":"Cooley","given":"William","non-dropping-particle":"","parse-names":false,"suffix":""},{"dropping-particle":"","family":"Singh Khara","given":"Jasmeet","non-dropping-particle":"","parse-names":false,"suffix":""},{"dropping-particle":"","family":"Gladstone","given":"Camilla A","non-dropping-particle":"","parse-names":false,"suffix":""},{"dropping-particle":"","family":"Asai","given":"Masanori","non-dropping-particle":"","parse-names":false,"suffix":""},{"dropping-particle":"","family":"Bossé","given":"Janine T","non-dropping-particle":"","parse-names":false,"suffix":""},{"dropping-particle":"","family":"Robertson","given":"Brian D","non-dropping-particle":"","parse-names":false,"suffix":""},{"dropping-particle":"","family":"Newton","given":"Sandra M","non-dropping-particle":"","parse-names":false,"suffix":""},{"dropping-particle":"","family":"Langford","given":"Paul R","non-dropping-particle":"","parse-names":false,"suffix":""}],"container-title":"Virulence","id":"ITEM-1","issue":"1","issued":{"date-parts":[["2018"]]},"page":"1126-1137","title":"&lt;i&gt;Galleria mellonella&lt;/i&gt; - a novel infection model for the &lt;i&gt;Mycobacterium tuberculosis&lt;/i&gt; complex","type":"article-journal","volume":"9"},"uris":["http://www.mendeley.com/documents/?uuid=d7f8ad68-9052-4689-a7d6-9d498deb2aff"]}],"mendeley":{"formattedCitation":"&lt;sup&gt;16&lt;/sup&gt;","plainTextFormattedCitation":"16","previouslyFormattedCitation":"&lt;sup&gt;16&lt;/sup&gt;"},"properties":{"noteIndex":0},"schema":"https://github.com/citation-style-language/schema/raw/master/csl-citation.json"}</w:instrText>
      </w:r>
      <w:r w:rsidR="0083584E"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16</w:t>
      </w:r>
      <w:r w:rsidR="0083584E" w:rsidRPr="001F2215">
        <w:rPr>
          <w:rFonts w:asciiTheme="minorHAnsi" w:hAnsiTheme="minorHAnsi" w:cstheme="minorHAnsi"/>
          <w:color w:val="auto"/>
          <w:lang w:val="en-US"/>
        </w:rPr>
        <w:fldChar w:fldCharType="end"/>
      </w:r>
      <w:r w:rsidR="00611EC2" w:rsidRPr="001F2215">
        <w:rPr>
          <w:rFonts w:asciiTheme="minorHAnsi" w:hAnsiTheme="minorHAnsi" w:cstheme="minorHAnsi"/>
          <w:color w:val="auto"/>
          <w:lang w:val="en-US"/>
        </w:rPr>
        <w:t xml:space="preserve"> </w:t>
      </w:r>
      <w:r w:rsidR="00AA4BF2" w:rsidRPr="001F2215">
        <w:rPr>
          <w:rFonts w:asciiTheme="minorHAnsi" w:hAnsiTheme="minorHAnsi" w:cstheme="minorHAnsi"/>
          <w:color w:val="auto"/>
          <w:lang w:val="en-US"/>
        </w:rPr>
        <w:t>Any minor cell clumping can be resolved by w</w:t>
      </w:r>
      <w:r w:rsidR="00611EC2" w:rsidRPr="001F2215">
        <w:rPr>
          <w:rFonts w:asciiTheme="minorHAnsi" w:hAnsiTheme="minorHAnsi" w:cstheme="minorHAnsi"/>
          <w:color w:val="auto"/>
          <w:lang w:val="en-US"/>
        </w:rPr>
        <w:t>ashing the culture with PBS-T and is vital for preparing accurate inoculum</w:t>
      </w:r>
      <w:r w:rsidR="002718B3" w:rsidRPr="001F2215">
        <w:rPr>
          <w:rFonts w:asciiTheme="minorHAnsi" w:hAnsiTheme="minorHAnsi" w:cstheme="minorHAnsi"/>
          <w:color w:val="auto"/>
          <w:lang w:val="en-US"/>
        </w:rPr>
        <w:t xml:space="preserve"> using RLU as </w:t>
      </w:r>
      <w:r w:rsidR="002718B3" w:rsidRPr="001F2215">
        <w:rPr>
          <w:rFonts w:asciiTheme="minorHAnsi" w:hAnsiTheme="minorHAnsi" w:cstheme="minorHAnsi"/>
          <w:noProof/>
          <w:color w:val="auto"/>
          <w:lang w:val="en-US"/>
        </w:rPr>
        <w:t>the readout</w:t>
      </w:r>
      <w:r w:rsidR="00611EC2" w:rsidRPr="001F2215">
        <w:rPr>
          <w:rFonts w:asciiTheme="minorHAnsi" w:hAnsiTheme="minorHAnsi" w:cstheme="minorHAnsi"/>
          <w:color w:val="auto"/>
          <w:lang w:val="en-US"/>
        </w:rPr>
        <w:t xml:space="preserve">. Furthermore, </w:t>
      </w:r>
      <w:r w:rsidR="0013170E" w:rsidRPr="001F2215">
        <w:rPr>
          <w:rFonts w:asciiTheme="minorHAnsi" w:hAnsiTheme="minorHAnsi" w:cstheme="minorHAnsi"/>
          <w:color w:val="auto"/>
          <w:lang w:val="en-US"/>
        </w:rPr>
        <w:t>the PBS-T wash</w:t>
      </w:r>
      <w:r w:rsidR="00611EC2" w:rsidRPr="001F2215">
        <w:rPr>
          <w:rFonts w:asciiTheme="minorHAnsi" w:hAnsiTheme="minorHAnsi" w:cstheme="minorHAnsi"/>
          <w:color w:val="auto"/>
          <w:lang w:val="en-US"/>
        </w:rPr>
        <w:t xml:space="preserve"> </w:t>
      </w:r>
      <w:r w:rsidR="0013170E" w:rsidRPr="001F2215">
        <w:rPr>
          <w:rFonts w:asciiTheme="minorHAnsi" w:hAnsiTheme="minorHAnsi" w:cstheme="minorHAnsi"/>
          <w:color w:val="auto"/>
          <w:lang w:val="en-US"/>
        </w:rPr>
        <w:t>is vital for removing any extra</w:t>
      </w:r>
      <w:r w:rsidR="00611EC2" w:rsidRPr="001F2215">
        <w:rPr>
          <w:rFonts w:asciiTheme="minorHAnsi" w:hAnsiTheme="minorHAnsi" w:cstheme="minorHAnsi"/>
          <w:color w:val="auto"/>
          <w:lang w:val="en-US"/>
        </w:rPr>
        <w:t>cellular virulenc</w:t>
      </w:r>
      <w:r w:rsidR="0013170E" w:rsidRPr="001F2215">
        <w:rPr>
          <w:rFonts w:asciiTheme="minorHAnsi" w:hAnsiTheme="minorHAnsi" w:cstheme="minorHAnsi"/>
          <w:color w:val="auto"/>
          <w:lang w:val="en-US"/>
        </w:rPr>
        <w:t xml:space="preserve">e factor </w:t>
      </w:r>
      <w:r w:rsidR="0013170E" w:rsidRPr="001F2215">
        <w:rPr>
          <w:rFonts w:asciiTheme="minorHAnsi" w:hAnsiTheme="minorHAnsi" w:cstheme="minorHAnsi"/>
          <w:color w:val="auto"/>
          <w:lang w:val="en-US"/>
        </w:rPr>
        <w:lastRenderedPageBreak/>
        <w:t>secreted during growth</w:t>
      </w:r>
      <w:r w:rsidR="00611EC2" w:rsidRPr="001F2215">
        <w:rPr>
          <w:rFonts w:asciiTheme="minorHAnsi" w:hAnsiTheme="minorHAnsi" w:cstheme="minorHAnsi"/>
          <w:color w:val="auto"/>
          <w:lang w:val="en-US"/>
        </w:rPr>
        <w:t xml:space="preserve">. Mycobacterial strain and passage </w:t>
      </w:r>
      <w:r w:rsidR="002718B3" w:rsidRPr="001F2215">
        <w:rPr>
          <w:rFonts w:asciiTheme="minorHAnsi" w:hAnsiTheme="minorHAnsi" w:cstheme="minorHAnsi"/>
          <w:color w:val="auto"/>
          <w:lang w:val="en-US"/>
        </w:rPr>
        <w:t xml:space="preserve">number </w:t>
      </w:r>
      <w:r w:rsidR="00611EC2" w:rsidRPr="001F2215">
        <w:rPr>
          <w:rFonts w:asciiTheme="minorHAnsi" w:hAnsiTheme="minorHAnsi" w:cstheme="minorHAnsi"/>
          <w:color w:val="auto"/>
          <w:lang w:val="en-US"/>
        </w:rPr>
        <w:t>should also be taken into conside</w:t>
      </w:r>
      <w:r w:rsidR="002718B3" w:rsidRPr="001F2215">
        <w:rPr>
          <w:rFonts w:asciiTheme="minorHAnsi" w:hAnsiTheme="minorHAnsi" w:cstheme="minorHAnsi"/>
          <w:color w:val="auto"/>
          <w:lang w:val="en-US"/>
        </w:rPr>
        <w:t>ration</w:t>
      </w:r>
      <w:r w:rsidR="00611EC2" w:rsidRPr="001F2215">
        <w:rPr>
          <w:rFonts w:asciiTheme="minorHAnsi" w:hAnsiTheme="minorHAnsi" w:cstheme="minorHAnsi"/>
          <w:color w:val="auto"/>
          <w:lang w:val="en-US"/>
        </w:rPr>
        <w:t xml:space="preserve">, as </w:t>
      </w:r>
      <w:r w:rsidR="002718B3" w:rsidRPr="001F2215">
        <w:rPr>
          <w:rFonts w:asciiTheme="minorHAnsi" w:hAnsiTheme="minorHAnsi" w:cstheme="minorHAnsi"/>
          <w:color w:val="auto"/>
          <w:lang w:val="en-US"/>
        </w:rPr>
        <w:t xml:space="preserve">this can </w:t>
      </w:r>
      <w:r w:rsidR="00611EC2" w:rsidRPr="001F2215">
        <w:rPr>
          <w:rFonts w:asciiTheme="minorHAnsi" w:hAnsiTheme="minorHAnsi" w:cstheme="minorHAnsi"/>
          <w:color w:val="auto"/>
          <w:lang w:val="en-US"/>
        </w:rPr>
        <w:t xml:space="preserve">impact the severity of mycobacterial </w:t>
      </w:r>
      <w:r w:rsidR="0013170E" w:rsidRPr="001F2215">
        <w:rPr>
          <w:rFonts w:asciiTheme="minorHAnsi" w:hAnsiTheme="minorHAnsi" w:cstheme="minorHAnsi"/>
          <w:color w:val="auto"/>
          <w:lang w:val="en-US"/>
        </w:rPr>
        <w:t>aggregation</w:t>
      </w:r>
      <w:r w:rsidR="00B116E4" w:rsidRPr="001F2215">
        <w:rPr>
          <w:rFonts w:asciiTheme="minorHAnsi" w:hAnsiTheme="minorHAnsi" w:cstheme="minorHAnsi"/>
          <w:color w:val="auto"/>
          <w:lang w:val="en-US"/>
        </w:rPr>
        <w:fldChar w:fldCharType="begin" w:fldLock="1"/>
      </w:r>
      <w:r w:rsidR="00116212" w:rsidRPr="001F2215">
        <w:rPr>
          <w:rFonts w:asciiTheme="minorHAnsi" w:hAnsiTheme="minorHAnsi" w:cstheme="minorHAnsi"/>
          <w:color w:val="auto"/>
          <w:lang w:val="en-US"/>
        </w:rPr>
        <w:instrText>ADDIN CSL_CITATION {"citationItems":[{"id":"ITEM-1","itemData":{"abstract":"The effect of successive cultures - undergoing or not cycles of freezing, storage and thawing - on the growth curves of the Mycobacterium bovis Bacille Calmette-Guerin (BCG) Moreau strain and a recombinant-BCG (rBCG) vaccine preparation were evaluated. The results showed that both strains going through three rounds of freezing and thawing were not able to grow efficiently in the third stage of liquid culture. This effect and also long-term frozen storage appeared to be more preeminent in cultures that had been harvested at 0.8 optical density (OD at 600 nm) prior to freezing and storage, as in comparison to their 0.4 OD counterparts. Altogether, the data suggest that cultures inoculated with samples harvested at lower OD are less sensitive to the limiting effects of serial cultivation, regardless of being BCG or rBCG. Successive cultivations without freezing and thawing also affect growth of BCG culture inoculated with cells at later exponential phase (0.8 OD). Finally, macrophage infectivity with BCG cells from the third growth passage was significantly lower than from the first passage. These results draw attention to the importance of using fresh, low-passage and/or growth and infection capacity-controlled vaccine stocks for the evaluation of strains of BCG or rBCG. © 2004 Federation of European Microbiological Societies. Published by Elsevier B.V. All rights reserved.","author":[{"dropping-particle":"","family":"Nascimento","given":"Ivan P.","non-dropping-particle":"","parse-names":false,"suffix":""},{"dropping-particle":"","family":"Leite","given":"L. C C","non-dropping-particle":"","parse-names":false,"suffix":""}],"container-title":"FEMS Microbiol Lett","id":"ITEM-1","issue":"1","issued":{"date-parts":[["2005"]]},"page":"81-86","title":"The effect of passaging in liquid media and storage on &lt;i&gt;Mycobacterium bovis&lt;/i&gt; - BCG growth capacity and infectivity","type":"article-journal","volume":"243"},"uris":["http://www.mendeley.com/documents/?uuid=6781e4a7-7fa5-44be-9159-328430d88762"]}],"mendeley":{"formattedCitation":"&lt;sup&gt;25&lt;/sup&gt;","plainTextFormattedCitation":"25","previouslyFormattedCitation":"&lt;sup&gt;25&lt;/sup&gt;"},"properties":{"noteIndex":0},"schema":"https://github.com/citation-style-language/schema/raw/master/csl-citation.json"}</w:instrText>
      </w:r>
      <w:r w:rsidR="00B116E4" w:rsidRPr="001F2215">
        <w:rPr>
          <w:rFonts w:asciiTheme="minorHAnsi" w:hAnsiTheme="minorHAnsi" w:cstheme="minorHAnsi"/>
          <w:color w:val="auto"/>
          <w:lang w:val="en-US"/>
        </w:rPr>
        <w:fldChar w:fldCharType="separate"/>
      </w:r>
      <w:r w:rsidR="00CE4AA7" w:rsidRPr="001F2215">
        <w:rPr>
          <w:rFonts w:asciiTheme="minorHAnsi" w:hAnsiTheme="minorHAnsi" w:cstheme="minorHAnsi"/>
          <w:noProof/>
          <w:color w:val="auto"/>
          <w:vertAlign w:val="superscript"/>
          <w:lang w:val="en-US"/>
        </w:rPr>
        <w:t>25</w:t>
      </w:r>
      <w:r w:rsidR="00B116E4" w:rsidRPr="001F2215">
        <w:rPr>
          <w:rFonts w:asciiTheme="minorHAnsi" w:hAnsiTheme="minorHAnsi" w:cstheme="minorHAnsi"/>
          <w:color w:val="auto"/>
          <w:lang w:val="en-US"/>
        </w:rPr>
        <w:fldChar w:fldCharType="end"/>
      </w:r>
      <w:r w:rsidR="0088176A">
        <w:rPr>
          <w:rFonts w:asciiTheme="minorHAnsi" w:hAnsiTheme="minorHAnsi" w:cstheme="minorHAnsi"/>
          <w:color w:val="auto"/>
          <w:lang w:val="en-US"/>
        </w:rPr>
        <w:t>.</w:t>
      </w:r>
      <w:r w:rsidR="00611EC2" w:rsidRPr="001F2215">
        <w:rPr>
          <w:rFonts w:asciiTheme="minorHAnsi" w:hAnsiTheme="minorHAnsi" w:cstheme="minorHAnsi"/>
          <w:color w:val="auto"/>
          <w:lang w:val="en-US"/>
        </w:rPr>
        <w:t xml:space="preserve"> In all </w:t>
      </w:r>
      <w:r w:rsidR="00611EC2" w:rsidRPr="001F2215">
        <w:rPr>
          <w:rFonts w:asciiTheme="minorHAnsi" w:hAnsiTheme="minorHAnsi" w:cstheme="minorHAnsi"/>
          <w:noProof/>
          <w:color w:val="auto"/>
          <w:lang w:val="en-US"/>
        </w:rPr>
        <w:t>cases</w:t>
      </w:r>
      <w:r w:rsidR="00B26F33" w:rsidRPr="001F2215">
        <w:rPr>
          <w:rFonts w:asciiTheme="minorHAnsi" w:hAnsiTheme="minorHAnsi" w:cstheme="minorHAnsi"/>
          <w:noProof/>
          <w:color w:val="auto"/>
          <w:lang w:val="en-US"/>
        </w:rPr>
        <w:t>,</w:t>
      </w:r>
      <w:r w:rsidR="00611EC2" w:rsidRPr="001F2215">
        <w:rPr>
          <w:rFonts w:asciiTheme="minorHAnsi" w:hAnsiTheme="minorHAnsi" w:cstheme="minorHAnsi"/>
          <w:color w:val="auto"/>
          <w:lang w:val="en-US"/>
        </w:rPr>
        <w:t xml:space="preserve"> </w:t>
      </w:r>
      <w:r w:rsidR="002718B3" w:rsidRPr="001F2215">
        <w:rPr>
          <w:rFonts w:asciiTheme="minorHAnsi" w:hAnsiTheme="minorHAnsi" w:cstheme="minorHAnsi"/>
          <w:color w:val="auto"/>
          <w:lang w:val="en-US"/>
        </w:rPr>
        <w:t xml:space="preserve">the </w:t>
      </w:r>
      <w:r w:rsidR="00AA4BF2" w:rsidRPr="001F2215">
        <w:rPr>
          <w:rFonts w:asciiTheme="minorHAnsi" w:hAnsiTheme="minorHAnsi" w:cstheme="minorHAnsi"/>
          <w:color w:val="auto"/>
          <w:lang w:val="en-US"/>
        </w:rPr>
        <w:t xml:space="preserve">inoculum should be </w:t>
      </w:r>
      <w:r w:rsidR="00E400AF" w:rsidRPr="001F2215">
        <w:rPr>
          <w:rFonts w:asciiTheme="minorHAnsi" w:hAnsiTheme="minorHAnsi" w:cstheme="minorHAnsi"/>
          <w:color w:val="auto"/>
          <w:lang w:val="en-US"/>
        </w:rPr>
        <w:t>enumerated</w:t>
      </w:r>
      <w:r w:rsidR="00611EC2" w:rsidRPr="001F2215">
        <w:rPr>
          <w:rFonts w:asciiTheme="minorHAnsi" w:hAnsiTheme="minorHAnsi" w:cstheme="minorHAnsi"/>
          <w:color w:val="auto"/>
          <w:lang w:val="en-US"/>
        </w:rPr>
        <w:t xml:space="preserve"> </w:t>
      </w:r>
      <w:r w:rsidR="002718B3" w:rsidRPr="001F2215">
        <w:rPr>
          <w:rFonts w:asciiTheme="minorHAnsi" w:hAnsiTheme="minorHAnsi" w:cstheme="minorHAnsi"/>
          <w:color w:val="auto"/>
          <w:lang w:val="en-US"/>
        </w:rPr>
        <w:t xml:space="preserve">by CFU </w:t>
      </w:r>
      <w:r w:rsidR="00611EC2" w:rsidRPr="001F2215">
        <w:rPr>
          <w:rFonts w:asciiTheme="minorHAnsi" w:hAnsiTheme="minorHAnsi" w:cstheme="minorHAnsi"/>
          <w:color w:val="auto"/>
          <w:lang w:val="en-US"/>
        </w:rPr>
        <w:t xml:space="preserve">on 7H11 agar </w:t>
      </w:r>
      <w:r w:rsidR="00E400AF" w:rsidRPr="001F2215">
        <w:rPr>
          <w:rFonts w:asciiTheme="minorHAnsi" w:hAnsiTheme="minorHAnsi" w:cstheme="minorHAnsi"/>
          <w:color w:val="auto"/>
          <w:lang w:val="en-US"/>
        </w:rPr>
        <w:t xml:space="preserve">plates </w:t>
      </w:r>
      <w:r w:rsidR="00611EC2" w:rsidRPr="001F2215">
        <w:rPr>
          <w:rFonts w:asciiTheme="minorHAnsi" w:hAnsiTheme="minorHAnsi" w:cstheme="minorHAnsi"/>
          <w:color w:val="auto"/>
          <w:lang w:val="en-US"/>
        </w:rPr>
        <w:t xml:space="preserve">to ensure that the correct CFU </w:t>
      </w:r>
      <w:r w:rsidR="00611EC2" w:rsidRPr="001F2215">
        <w:rPr>
          <w:rFonts w:asciiTheme="minorHAnsi" w:hAnsiTheme="minorHAnsi" w:cstheme="minorHAnsi"/>
          <w:noProof/>
          <w:color w:val="auto"/>
          <w:lang w:val="en-US"/>
        </w:rPr>
        <w:t xml:space="preserve">was </w:t>
      </w:r>
      <w:r w:rsidR="00E400AF" w:rsidRPr="001F2215">
        <w:rPr>
          <w:rFonts w:asciiTheme="minorHAnsi" w:hAnsiTheme="minorHAnsi" w:cstheme="minorHAnsi"/>
          <w:noProof/>
          <w:color w:val="auto"/>
          <w:lang w:val="en-US"/>
        </w:rPr>
        <w:t>prepared</w:t>
      </w:r>
      <w:r w:rsidR="00156384" w:rsidRPr="001F2215">
        <w:rPr>
          <w:rFonts w:asciiTheme="minorHAnsi" w:hAnsiTheme="minorHAnsi" w:cstheme="minorHAnsi"/>
          <w:color w:val="auto"/>
          <w:lang w:val="en-US"/>
        </w:rPr>
        <w:t xml:space="preserve"> by bioluminescence measurement</w:t>
      </w:r>
      <w:r w:rsidR="00611EC2" w:rsidRPr="001F2215">
        <w:rPr>
          <w:rFonts w:asciiTheme="minorHAnsi" w:hAnsiTheme="minorHAnsi" w:cstheme="minorHAnsi"/>
          <w:color w:val="auto"/>
          <w:lang w:val="en-US"/>
        </w:rPr>
        <w:t xml:space="preserve">. </w:t>
      </w:r>
      <w:r w:rsidR="0013170E" w:rsidRPr="001F2215">
        <w:rPr>
          <w:rFonts w:asciiTheme="minorHAnsi" w:hAnsiTheme="minorHAnsi" w:cstheme="minorHAnsi"/>
          <w:color w:val="auto"/>
          <w:lang w:val="en-US"/>
        </w:rPr>
        <w:t>Additionally</w:t>
      </w:r>
      <w:r w:rsidR="008C2E67" w:rsidRPr="001F2215">
        <w:rPr>
          <w:rFonts w:asciiTheme="minorHAnsi" w:hAnsiTheme="minorHAnsi" w:cstheme="minorHAnsi"/>
          <w:color w:val="auto"/>
          <w:lang w:val="en-US"/>
        </w:rPr>
        <w:t>,</w:t>
      </w:r>
      <w:r w:rsidR="0013170E" w:rsidRPr="001F2215">
        <w:rPr>
          <w:rFonts w:asciiTheme="minorHAnsi" w:hAnsiTheme="minorHAnsi" w:cstheme="minorHAnsi"/>
          <w:color w:val="auto"/>
          <w:lang w:val="en-US"/>
        </w:rPr>
        <w:t xml:space="preserve"> the RLU</w:t>
      </w:r>
      <w:r w:rsidR="00030542">
        <w:rPr>
          <w:rFonts w:asciiTheme="minorHAnsi" w:hAnsiTheme="minorHAnsi" w:cstheme="minorHAnsi"/>
          <w:color w:val="auto"/>
          <w:lang w:val="en-US"/>
        </w:rPr>
        <w:t>/</w:t>
      </w:r>
      <w:r w:rsidR="0013170E" w:rsidRPr="001F2215">
        <w:rPr>
          <w:rFonts w:asciiTheme="minorHAnsi" w:hAnsiTheme="minorHAnsi" w:cstheme="minorHAnsi"/>
          <w:noProof/>
          <w:color w:val="auto"/>
          <w:lang w:val="en-US"/>
        </w:rPr>
        <w:t>CFU</w:t>
      </w:r>
      <w:r w:rsidR="0013170E" w:rsidRPr="001F2215">
        <w:rPr>
          <w:rFonts w:asciiTheme="minorHAnsi" w:hAnsiTheme="minorHAnsi" w:cstheme="minorHAnsi"/>
          <w:color w:val="auto"/>
          <w:lang w:val="en-US"/>
        </w:rPr>
        <w:t xml:space="preserve"> ratio </w:t>
      </w:r>
      <w:r w:rsidR="002D239D" w:rsidRPr="001F2215">
        <w:rPr>
          <w:rFonts w:asciiTheme="minorHAnsi" w:hAnsiTheme="minorHAnsi" w:cstheme="minorHAnsi"/>
          <w:color w:val="auto"/>
          <w:lang w:val="en-US"/>
        </w:rPr>
        <w:t>in vivo</w:t>
      </w:r>
      <w:r w:rsidR="0013170E" w:rsidRPr="001F2215">
        <w:rPr>
          <w:rFonts w:asciiTheme="minorHAnsi" w:hAnsiTheme="minorHAnsi" w:cstheme="minorHAnsi"/>
          <w:color w:val="auto"/>
          <w:lang w:val="en-US"/>
        </w:rPr>
        <w:t xml:space="preserve"> should be determined with </w:t>
      </w:r>
      <w:r w:rsidR="0013170E" w:rsidRPr="001F2215">
        <w:rPr>
          <w:rFonts w:asciiTheme="minorHAnsi" w:hAnsiTheme="minorHAnsi" w:cstheme="minorHAnsi"/>
          <w:noProof/>
          <w:color w:val="auto"/>
          <w:lang w:val="en-US"/>
        </w:rPr>
        <w:t>new</w:t>
      </w:r>
      <w:r w:rsidR="0013170E" w:rsidRPr="001F2215">
        <w:rPr>
          <w:rFonts w:asciiTheme="minorHAnsi" w:hAnsiTheme="minorHAnsi" w:cstheme="minorHAnsi"/>
          <w:color w:val="auto"/>
          <w:lang w:val="en-US"/>
        </w:rPr>
        <w:t xml:space="preserve"> bioluminescent reporter or stocks, as</w:t>
      </w:r>
      <w:r w:rsidR="00005C85" w:rsidRPr="001F2215">
        <w:rPr>
          <w:rFonts w:asciiTheme="minorHAnsi" w:hAnsiTheme="minorHAnsi" w:cstheme="minorHAnsi"/>
          <w:color w:val="auto"/>
          <w:lang w:val="en-US"/>
        </w:rPr>
        <w:t xml:space="preserve"> the</w:t>
      </w:r>
      <w:r w:rsidR="0013170E" w:rsidRPr="001F2215">
        <w:rPr>
          <w:rFonts w:asciiTheme="minorHAnsi" w:hAnsiTheme="minorHAnsi" w:cstheme="minorHAnsi"/>
          <w:color w:val="auto"/>
          <w:lang w:val="en-US"/>
        </w:rPr>
        <w:t xml:space="preserve"> ratio will likely vary.</w:t>
      </w:r>
    </w:p>
    <w:p w14:paraId="3154EFB0" w14:textId="77777777" w:rsidR="00611EC2" w:rsidRPr="001F2215" w:rsidRDefault="00611EC2" w:rsidP="00144968">
      <w:pPr>
        <w:rPr>
          <w:rFonts w:asciiTheme="minorHAnsi" w:hAnsiTheme="minorHAnsi" w:cstheme="minorHAnsi"/>
          <w:color w:val="auto"/>
          <w:lang w:val="en-US"/>
        </w:rPr>
      </w:pPr>
    </w:p>
    <w:p w14:paraId="227C05E3" w14:textId="27A5C800" w:rsidR="00611EC2" w:rsidRPr="0088176A" w:rsidRDefault="00611EC2" w:rsidP="00144968">
      <w:pPr>
        <w:widowControl/>
        <w:autoSpaceDE/>
        <w:autoSpaceDN/>
        <w:adjustRightInd/>
        <w:rPr>
          <w:rFonts w:asciiTheme="minorHAnsi" w:hAnsiTheme="minorHAnsi" w:cstheme="minorHAnsi"/>
          <w:noProof/>
          <w:color w:val="auto"/>
          <w:lang w:val="en-US"/>
        </w:rPr>
      </w:pP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holds several advantages over conventional models of TB infection, </w:t>
      </w:r>
      <w:r w:rsidR="0063399E" w:rsidRPr="001F2215">
        <w:rPr>
          <w:rFonts w:asciiTheme="minorHAnsi" w:hAnsiTheme="minorHAnsi" w:cstheme="minorHAnsi"/>
          <w:color w:val="auto"/>
          <w:lang w:val="en-US"/>
        </w:rPr>
        <w:t>including</w:t>
      </w:r>
      <w:r w:rsidRPr="001F2215">
        <w:rPr>
          <w:rFonts w:asciiTheme="minorHAnsi" w:hAnsiTheme="minorHAnsi" w:cstheme="minorHAnsi"/>
          <w:color w:val="auto"/>
          <w:lang w:val="en-US"/>
        </w:rPr>
        <w:t xml:space="preserve"> cheaper acquisition and maintenance cost</w:t>
      </w:r>
      <w:r w:rsidR="00F37572" w:rsidRPr="001F2215">
        <w:rPr>
          <w:rFonts w:asciiTheme="minorHAnsi" w:hAnsiTheme="minorHAnsi" w:cstheme="minorHAnsi"/>
          <w:color w:val="auto"/>
          <w:lang w:val="en-US"/>
        </w:rPr>
        <w:t>s</w:t>
      </w:r>
      <w:r w:rsidRPr="001F2215">
        <w:rPr>
          <w:rFonts w:asciiTheme="minorHAnsi" w:hAnsiTheme="minorHAnsi" w:cstheme="minorHAnsi"/>
          <w:color w:val="auto"/>
          <w:lang w:val="en-US"/>
        </w:rPr>
        <w:t>, ease of infection and research throughput, especially in combination with bioluminescent strains</w:t>
      </w:r>
      <w:r w:rsidR="006B5767"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{"citationItems":[{"id":"ITEM-1","itemData":{"abstract":"Animal models have long been used in tuberculosis research to understand disease pathogenesis and to evaluate novel vaccine candidates and anti-mycobacterial drugs. However, all have limitations and there is no single animal model which mimics all the aspects of mycobacterial pathogenesis seen in humans. Importantly mice, the most commonly used model, do not normally form granulomas, the hallmark of tuberculosis infection. Thus there is an urgent need for the development of new alternative in vivo models. The insect larvae, Galleria mellonella has been increasingly used as a successful, simple, widely available and cost-effective model to study microbial infections. Here we report for the first time that G. mellonella can be used as an infection model for members of the Mycobacterium tuberculosis complex. We demonstrate a dose-response for G. mellonella survival infected with different inocula of bioluminescent Mycobacterium bovis BCG lux, and demonstrate suppression of mycobacterial luminesence over 14 days. Histopathology staining and transmission electron microscopy of infected G. mellonella phagocy-tic haemocytes show internalization and aggregation of M. bovis BCG lux in granuloma-like structures, and increasing accumulation of lipid bodies within M. bovis BCG lux over time, characteristic of latent tuberculosis infection. Our results demonstrate that G. mellonella can act as a surrogate host to study the pathogenesis of mycobacterial infection and shed light on host-mycobacteria interactions, including latent tuberculosis infection. ARTICLE HISTORY","author":[{"dropping-particle":"","family":"Li","given":"Yanwen","non-dropping-particle":"","parse-names":false,"suffix":""},{"dropping-particle":"","family":"Spiropoulos","given":"John","non-dropping-particle":"","parse-names":false,"suffix":""},{"dropping-particle":"","family":"Cooley","given":"William","non-dropping-particle":"","parse-names":false,"suffix":""},{"dropping-particle":"","family":"Singh Khara","given":"Jasmeet","non-dropping-particle":"","parse-names":false,"suffix":""},{"dropping-particle":"","family":"Gladstone","given":"Camilla A","non-dropping-particle":"","parse-names":false,"suffix":""},{"dropping-particle":"","family":"Asai","given":"Masanori","non-dropping-particle":"","parse-names":false,"suffix":""},{"dropping-particle":"","family":"Bossé","given":"Janine T","non-dropping-particle":"","parse-names":false,"suffix":""},{"dropping-particle":"","family":"Robertson","given":"Brian D","non-dropping-particle":"","parse-names":false,"suffix":""},{"dropping-particle":"","family":"Newton","given":"Sandra M","non-dropping-particle":"","parse-names":false,"suffix":""},{"dropping-particle":"","family":"Langford","given":"Paul R","non-dropping-particle":"","parse-names":false,"suffix":""}],"container-title":"Virulence","id":"ITEM-1","issue":"1","issued":{"date-parts":[["2018"]]},"page":"1126-1137","title":"&lt;i&gt;Galleria mellonella&lt;/i&gt; - a novel infection model for the &lt;i&gt;Mycobacterium tuberculosis&lt;/i&gt; complex","type":"article-journal","volume":"9"},"uris":["http://www.mendeley.com/documents/?uuid=d7f8ad68-9052-4689-a7d6-9d498deb2aff"]}],"mendeley":{"formattedCitation":"&lt;sup&gt;16&lt;/sup&gt;","plainTextFormattedCitation":"16","previouslyFormattedCitation":"&lt;sup&gt;16&lt;/sup&gt;"},"properties":{"noteIndex":0},"schema":"https://github.com/citation-style-language/schema/raw/master/csl-citation.json"}</w:instrText>
      </w:r>
      <w:r w:rsidR="006B5767"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16</w:t>
      </w:r>
      <w:r w:rsidR="006B5767" w:rsidRPr="001F2215">
        <w:rPr>
          <w:rFonts w:asciiTheme="minorHAnsi" w:hAnsiTheme="minorHAnsi" w:cstheme="minorHAnsi"/>
          <w:color w:val="auto"/>
          <w:lang w:val="en-US"/>
        </w:rPr>
        <w:fldChar w:fldCharType="end"/>
      </w:r>
      <w:r w:rsidR="0088176A">
        <w:rPr>
          <w:rFonts w:asciiTheme="minorHAnsi" w:hAnsiTheme="minorHAnsi" w:cstheme="minorHAnsi"/>
          <w:color w:val="auto"/>
          <w:lang w:val="en-US"/>
        </w:rPr>
        <w:t>.</w:t>
      </w:r>
      <w:r w:rsidRPr="001F2215">
        <w:rPr>
          <w:rFonts w:asciiTheme="minorHAnsi" w:hAnsiTheme="minorHAnsi" w:cstheme="minorHAnsi"/>
          <w:color w:val="auto"/>
          <w:lang w:val="en-US"/>
        </w:rPr>
        <w:t xml:space="preserve"> The lack of ethical constraints allows for </w:t>
      </w:r>
      <w:r w:rsidRPr="001F2215">
        <w:rPr>
          <w:rFonts w:asciiTheme="minorHAnsi" w:hAnsiTheme="minorHAnsi" w:cstheme="minorHAnsi"/>
          <w:noProof/>
          <w:color w:val="auto"/>
          <w:lang w:val="en-US"/>
        </w:rPr>
        <w:t>greater</w:t>
      </w:r>
      <w:r w:rsidRPr="001F2215">
        <w:rPr>
          <w:rFonts w:asciiTheme="minorHAnsi" w:hAnsiTheme="minorHAnsi" w:cstheme="minorHAnsi"/>
          <w:color w:val="auto"/>
          <w:lang w:val="en-US"/>
        </w:rPr>
        <w:t xml:space="preserve"> sample size (minimum of 20</w:t>
      </w:r>
      <w:r w:rsidR="0088176A">
        <w:rPr>
          <w:rFonts w:asciiTheme="minorHAnsi" w:hAnsiTheme="minorHAnsi" w:cstheme="minorHAnsi"/>
          <w:color w:val="auto"/>
          <w:lang w:val="en-US"/>
        </w:rPr>
        <w:t>−</w:t>
      </w:r>
      <w:r w:rsidRPr="001F2215">
        <w:rPr>
          <w:rFonts w:asciiTheme="minorHAnsi" w:hAnsiTheme="minorHAnsi" w:cstheme="minorHAnsi"/>
          <w:color w:val="auto"/>
          <w:lang w:val="en-US"/>
        </w:rPr>
        <w:t>30 larvae per group)</w:t>
      </w:r>
      <w:r w:rsidR="00B2683D" w:rsidRPr="001F2215">
        <w:rPr>
          <w:rFonts w:asciiTheme="minorHAnsi" w:hAnsiTheme="minorHAnsi" w:cstheme="minorHAnsi"/>
          <w:color w:val="auto"/>
          <w:lang w:val="en-US"/>
        </w:rPr>
        <w:t xml:space="preserve"> in comparison to mammalian model,</w:t>
      </w:r>
      <w:r w:rsidRPr="001F2215">
        <w:rPr>
          <w:rFonts w:asciiTheme="minorHAnsi" w:hAnsiTheme="minorHAnsi" w:cstheme="minorHAnsi"/>
          <w:color w:val="auto"/>
          <w:lang w:val="en-US"/>
        </w:rPr>
        <w:t xml:space="preserve"> giving greater confidence and reliability in the results obtained</w:t>
      </w:r>
      <w:r w:rsidR="006B5767" w:rsidRPr="001F2215">
        <w:rPr>
          <w:rFonts w:asciiTheme="minorHAnsi" w:hAnsiTheme="minorHAnsi" w:cstheme="minorHAnsi"/>
          <w:color w:val="auto"/>
          <w:lang w:val="en-US"/>
        </w:rPr>
        <w:fldChar w:fldCharType="begin" w:fldLock="1"/>
      </w:r>
      <w:r w:rsidR="00116212" w:rsidRPr="001F2215">
        <w:rPr>
          <w:rFonts w:asciiTheme="minorHAnsi" w:hAnsiTheme="minorHAnsi" w:cstheme="minorHAnsi"/>
          <w:color w:val="auto"/>
          <w:lang w:val="en-US"/>
        </w:rPr>
        <w:instrText>ADDIN CSL_CITATION {"citationItems":[{"id":"ITEM-1","itemData":{"abstract":"Methodologies for preclinical animal model testing of drugs against Mycobacterium tuberculosis vary from laboratory to laboratory; however, it is unknown if these variations result in different outcomes. Thus, a series of head-to-head comparisons of drug regimens in three commonly used mouse models (intravenous, a low-dose aerosol, and a high-dose aerosol infection model) and in two strains of mice are reported here. Treatment with standard tuberculosis (TB) drugs resulted in similar efficacies in two mouse species after a low-dose aerosol infection. When comparing the three different infection models, the efficacies in mice of rifampin and pyrazinamide were similar when administered with either isoniazid or moxifloxacin. Relapse studies revealed that the standard drug regimen showed a significantly higher relapse rate than the moxifloxacin-containing regimen. In fact, 4 months of the moxifloxacin-containing combination regimen showed similar relapse rates as 6 months of the standard regimen. The intravenous model showed slower bactericidal killing kinetics with the combination regimens tested and a higher relapse of infection than either aerosol infection models. All three models showed similar outcomes for in vivo efficacy and relapse of infection for the drug combinations tested, regardless of the mouse infection model used. Efficacy data for the drug combinations used also showed similar results, regardless of the formulation used for rifampin or timing of the drugs administered in combination. In all three infection models, the dual combination of rifampin and pyrazinamide was less sterilizing than the standard three-drug regimen, and therefore the results do not support the previously reported antagonism between standard TB agents.","author":[{"dropping-particle":"","family":"Groote","given":"Mary A.","non-dropping-particle":"De","parse-names":false,"suffix":""},{"dropping-particle":"","family":"Gilliland","given":"Janet C.","non-dropping-particle":"","parse-names":false,"suffix":""},{"dropping-particle":"","family":"Wells","given":"Colby L.","non-dropping-particle":"","parse-names":false,"suffix":""},{"dropping-particle":"","family":"Brooks","given":"Elizabeth J.","non-dropping-particle":"","parse-names":false,"suffix":""},{"dropping-particle":"","family":"Woolhiser","given":"Lisa K.","non-dropping-particle":"","parse-names":false,"suffix":""},{"dropping-particle":"","family":"Gruppo","given":"Veronica","non-dropping-particle":"","parse-names":false,"suffix":""},{"dropping-particle":"","family":"Peloquin","given":"Charles A.","non-dropping-particle":"","parse-names":false,"suffix":""},{"dropping-particle":"","family":"Orme","given":"Ian M.","non-dropping-particle":"","parse-names":false,"suffix":""},{"dropping-particle":"","family":"Lenaerts","given":"Anne J.","non-dropping-particle":"","parse-names":false,"suffix":""}],"container-title":"Antimicrob Agent Chemother","id":"ITEM-1","issue":"3","issued":{"date-parts":[["2011"]]},"page":"1237-1247","title":"Comparative studies evaluating mouse models used for efficacy testing of experimental drugs against &lt;i&gt;Mycobacterium tuberculosis&lt;/i&gt;","type":"article-journal","volume":"55"},"uris":["http://www.mendeley.com/documents/?uuid=5af6db9c-500d-4dc8-809b-2e733d7745ff"]},{"id":"ITEM-2","itemData":{"abstract":"Standard tuberculosis (TB) treatment includes an initial regimen containing drugs that are both rapidly bactericidal (isoniazid) and sterilizing (rifampin and pyrazinamide), and ethambutol to help prevent the emergence of drug resistance. Antagonism between isoniazid and pyrazinamide has been demonstrated in a TB treatment mouse model. Because isoniazid's bactericidal activity is greatest during the initial two treatment days, we hypothesized that removing isoniazid after the second day would increase the effectiveness of the standard regimen. To test this hypothesis, we developed a mouse model to measure the early bactericidal activity (EBA) of drug regimens designed to analyze the essentiality of both isoniazid and pyrazinamide during the first 14 d of therapy. Our results clearly indicate that discontinuation of isoniazid after the second day of treatment increases the EBA of standard therapy in the mouse model, whereas omitting pyrazinamide during the first 14 d was detrimental. Substitution of moxifloxacin for isoniazid on day 3 did not increase the EBA compared with only removing isoniazid after day 2. Our data show that a mouse model can be used to analyze the EBA of TB drugs, and our findings support pursuing clinical trials to evaluate the possible benefit of removing isoniazid after the first 2 treatment days.","author":[{"dropping-particle":"","family":"Grosset","given":"J.","non-dropping-particle":"","parse-names":false,"suffix":""},{"dropping-particle":"","family":"Almeida","given":"D.","non-dropping-particle":"","parse-names":false,"suffix":""},{"dropping-particle":"","family":"Converse","given":"P. J.","non-dropping-particle":"","parse-names":false,"suffix":""},{"dropping-particle":"","family":"Tyagi","given":"S.","non-dropping-particle":"","parse-names":false,"suffix":""},{"dropping-particle":"","family":"Li","given":"S.-Y.","non-dropping-particle":"","parse-names":false,"suffix":""},{"dropping-particle":"","family":"Ammerman","given":"N. C.","non-dropping-particle":"","parse-names":false,"suffix":""},{"dropping-particle":"","family":"Pym","given":"A. S.","non-dropping-particle":"","parse-names":false,"suffix":""},{"dropping-particle":"","family":"Wallengren","given":"K.","non-dropping-particle":"","parse-names":false,"suffix":""},{"dropping-particle":"","family":"Hafner","given":"R.","non-dropping-particle":"","parse-names":false,"suffix":""},{"dropping-particle":"","family":"Lalloo","given":"U.","non-dropping-particle":"","parse-names":false,"suffix":""},{"dropping-particle":"","family":"Swindells","given":"S.","non-dropping-particle":"","parse-names":false,"suffix":""},{"dropping-particle":"","family":"Bishai","given":"W. R.","non-dropping-particle":"","parse-names":false,"suffix":""}],"container-title":"PNAS","id":"ITEM-2","issue":"37","issued":{"date-parts":[["2012"]]},"page":"15001-15005","title":"Modeling early bactericidal activity in murine tuberculosis provides insights into the activity of isoniazid and pyrazinamide","type":"article-journal","volume":"109"},"uris":["http://www.mendeley.com/documents/?uuid=cdc96ff4-d3fb-4868-82d0-10d286972e82"]}],"mendeley":{"formattedCitation":"&lt;sup&gt;26, 27&lt;/sup&gt;","plainTextFormattedCitation":"26, 27","previouslyFormattedCitation":"&lt;sup&gt;26, 27&lt;/sup&gt;"},"properties":{"noteIndex":0},"schema":"https://github.com/citation-style-language/schema/raw/master/csl-citation.json"}</w:instrText>
      </w:r>
      <w:r w:rsidR="006B5767" w:rsidRPr="001F2215">
        <w:rPr>
          <w:rFonts w:asciiTheme="minorHAnsi" w:hAnsiTheme="minorHAnsi" w:cstheme="minorHAnsi"/>
          <w:color w:val="auto"/>
          <w:lang w:val="en-US"/>
        </w:rPr>
        <w:fldChar w:fldCharType="separate"/>
      </w:r>
      <w:r w:rsidR="00CE4AA7" w:rsidRPr="001F2215">
        <w:rPr>
          <w:rFonts w:asciiTheme="minorHAnsi" w:hAnsiTheme="minorHAnsi" w:cstheme="minorHAnsi"/>
          <w:noProof/>
          <w:color w:val="auto"/>
          <w:vertAlign w:val="superscript"/>
          <w:lang w:val="en-US"/>
        </w:rPr>
        <w:t>26,27</w:t>
      </w:r>
      <w:r w:rsidR="006B5767" w:rsidRPr="001F2215">
        <w:rPr>
          <w:rFonts w:asciiTheme="minorHAnsi" w:hAnsiTheme="minorHAnsi" w:cstheme="minorHAnsi"/>
          <w:color w:val="auto"/>
          <w:lang w:val="en-US"/>
        </w:rPr>
        <w:fldChar w:fldCharType="end"/>
      </w:r>
      <w:r w:rsidR="0088176A">
        <w:rPr>
          <w:rFonts w:asciiTheme="minorHAnsi" w:hAnsiTheme="minorHAnsi" w:cstheme="minorHAnsi"/>
          <w:color w:val="auto"/>
          <w:lang w:val="en-US"/>
        </w:rPr>
        <w:t>.</w:t>
      </w:r>
      <w:r w:rsidR="00E400AF"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However, there are </w:t>
      </w:r>
      <w:r w:rsidR="00156384" w:rsidRPr="001F2215">
        <w:rPr>
          <w:rFonts w:asciiTheme="minorHAnsi" w:hAnsiTheme="minorHAnsi" w:cstheme="minorHAnsi"/>
          <w:noProof/>
          <w:color w:val="auto"/>
          <w:lang w:val="en-US"/>
        </w:rPr>
        <w:t xml:space="preserve">a </w:t>
      </w:r>
      <w:r w:rsidRPr="001F2215">
        <w:rPr>
          <w:rFonts w:asciiTheme="minorHAnsi" w:hAnsiTheme="minorHAnsi" w:cstheme="minorHAnsi"/>
          <w:noProof/>
          <w:color w:val="auto"/>
          <w:lang w:val="en-US"/>
        </w:rPr>
        <w:t>number of</w:t>
      </w:r>
      <w:r w:rsidRPr="001F2215">
        <w:rPr>
          <w:rFonts w:asciiTheme="minorHAnsi" w:hAnsiTheme="minorHAnsi" w:cstheme="minorHAnsi"/>
          <w:color w:val="auto"/>
          <w:lang w:val="en-US"/>
        </w:rPr>
        <w:t xml:space="preserve"> limitations in the use of </w:t>
      </w:r>
      <w:r w:rsidRPr="001F2215">
        <w:rPr>
          <w:rFonts w:asciiTheme="minorHAnsi" w:hAnsiTheme="minorHAnsi" w:cstheme="minorHAnsi"/>
          <w:i/>
          <w:color w:val="auto"/>
          <w:lang w:val="en-US"/>
        </w:rPr>
        <w:t>G. mellonella</w:t>
      </w:r>
      <w:r w:rsidR="00156384" w:rsidRPr="001F2215">
        <w:rPr>
          <w:rFonts w:asciiTheme="minorHAnsi" w:hAnsiTheme="minorHAnsi" w:cstheme="minorHAnsi"/>
          <w:i/>
          <w:color w:val="auto"/>
          <w:lang w:val="en-US"/>
        </w:rPr>
        <w:t xml:space="preserve"> </w:t>
      </w:r>
      <w:r w:rsidR="00156384" w:rsidRPr="001F2215">
        <w:rPr>
          <w:rFonts w:asciiTheme="minorHAnsi" w:hAnsiTheme="minorHAnsi" w:cstheme="minorHAnsi"/>
          <w:color w:val="auto"/>
          <w:lang w:val="en-US"/>
        </w:rPr>
        <w:t>as an</w:t>
      </w:r>
      <w:r w:rsidRPr="001F2215">
        <w:rPr>
          <w:rFonts w:asciiTheme="minorHAnsi" w:hAnsiTheme="minorHAnsi" w:cstheme="minorHAnsi"/>
          <w:color w:val="auto"/>
          <w:lang w:val="en-US"/>
        </w:rPr>
        <w:t xml:space="preserve"> infection model. As an invertebrate, they naturally lack adaptive immunity making them unsuitable for antigenicity or immunological stud</w:t>
      </w:r>
      <w:r w:rsidR="006F43E1" w:rsidRPr="001F2215">
        <w:rPr>
          <w:rFonts w:asciiTheme="minorHAnsi" w:hAnsiTheme="minorHAnsi" w:cstheme="minorHAnsi"/>
          <w:color w:val="auto"/>
          <w:lang w:val="en-US"/>
        </w:rPr>
        <w:t>ies</w:t>
      </w:r>
      <w:r w:rsidR="00A35B92" w:rsidRPr="001F2215">
        <w:rPr>
          <w:rFonts w:asciiTheme="minorHAnsi" w:hAnsiTheme="minorHAnsi" w:cstheme="minorHAnsi"/>
          <w:color w:val="auto"/>
          <w:lang w:val="en-US"/>
        </w:rPr>
        <w:fldChar w:fldCharType="begin" w:fldLock="1"/>
      </w:r>
      <w:r w:rsidR="009842C6" w:rsidRPr="001F2215">
        <w:rPr>
          <w:rFonts w:asciiTheme="minorHAnsi" w:hAnsiTheme="minorHAnsi" w:cstheme="minorHAnsi"/>
          <w:color w:val="auto"/>
          <w:lang w:val="en-US"/>
        </w:rPr>
        <w:instrText>ADDIN CSL_CITATION {"citationItems":[{"id":"ITEM-1","itemData":{"abstract":"Galleria mellonella (greater wax moth or honeycomb moth) has been introduced as an alternative model to study microbial infections. G. mellonella larvae can be easily and inexpensively obtained in large numbers and are simple to use as they don't require special lab equipment. There are no ethical constraints and their short life cycle makes them ideal for large-scale studies. Although insects lack an adaptive immune response, their innate immune response shows remarkable similarities with the immune response in vertebrates. This review gives a current update of what is known about the immune system of G. mellonella and provides an extensive overview of how G. mellonella is used to study the virulence of Gram-positive and Gram-negative bacteria. In addition, the use of G. mellonella to evaluate the efficacy of antimicrobial agents and experimental phage therapy are also discussed. The review concludes with a critical assessment of the current limitatons of G. mellonella infection models.","author":[{"dropping-particle":"","family":"Tsai","given":"Catherine Jia-Yun","non-dropping-particle":"","parse-names":false,"suffix":""},{"dropping-particle":"","family":"Loh","given":"Jacelyn Mei San","non-dropping-particle":"","parse-names":false,"suffix":""},{"dropping-particle":"","family":"Proft","given":"Thomas","non-dropping-particle":"","parse-names":false,"suffix":""}],"container-title":"Virulence","id":"ITEM-1","issue":"3","issued":{"date-parts":[["2016"]]},"page":"214-229","publisher":"Taylor &amp; Francis","title":"&lt;i&gt;Galleria mellonella&lt;/i&gt; infection models for the study of bacterial diseases and for antimicrobial drug testing","type":"article-journal","volume":"7"},"uris":["http://www.mendeley.com/documents/?uuid=d136a671-307b-44b1-b414-fe0b2eb32111"]}],"mendeley":{"formattedCitation":"&lt;sup&gt;10&lt;/sup&gt;","plainTextFormattedCitation":"10","previouslyFormattedCitation":"&lt;sup&gt;10&lt;/sup&gt;"},"properties":{"noteIndex":0},"schema":"https://github.com/citation-style-language/schema/raw/master/csl-citation.json"}</w:instrText>
      </w:r>
      <w:r w:rsidR="00A35B92" w:rsidRPr="001F2215">
        <w:rPr>
          <w:rFonts w:asciiTheme="minorHAnsi" w:hAnsiTheme="minorHAnsi" w:cstheme="minorHAnsi"/>
          <w:color w:val="auto"/>
          <w:lang w:val="en-US"/>
        </w:rPr>
        <w:fldChar w:fldCharType="separate"/>
      </w:r>
      <w:r w:rsidR="00A35B92" w:rsidRPr="001F2215">
        <w:rPr>
          <w:rFonts w:asciiTheme="minorHAnsi" w:hAnsiTheme="minorHAnsi" w:cstheme="minorHAnsi"/>
          <w:noProof/>
          <w:color w:val="auto"/>
          <w:vertAlign w:val="superscript"/>
          <w:lang w:val="en-US"/>
        </w:rPr>
        <w:t>10</w:t>
      </w:r>
      <w:r w:rsidR="00A35B92" w:rsidRPr="001F2215">
        <w:rPr>
          <w:rFonts w:asciiTheme="minorHAnsi" w:hAnsiTheme="minorHAnsi" w:cstheme="minorHAnsi"/>
          <w:color w:val="auto"/>
          <w:lang w:val="en-US"/>
        </w:rPr>
        <w:fldChar w:fldCharType="end"/>
      </w:r>
      <w:r w:rsidR="0088176A">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A35B92" w:rsidRPr="001F2215">
        <w:rPr>
          <w:rFonts w:asciiTheme="minorHAnsi" w:hAnsiTheme="minorHAnsi" w:cstheme="minorHAnsi"/>
          <w:color w:val="auto"/>
          <w:lang w:val="en-US"/>
        </w:rPr>
        <w:t xml:space="preserve">Cellular innate immune </w:t>
      </w:r>
      <w:r w:rsidR="0013170E" w:rsidRPr="001F2215">
        <w:rPr>
          <w:rFonts w:asciiTheme="minorHAnsi" w:hAnsiTheme="minorHAnsi" w:cstheme="minorHAnsi"/>
          <w:color w:val="auto"/>
          <w:lang w:val="en-US"/>
        </w:rPr>
        <w:t>responses</w:t>
      </w:r>
      <w:r w:rsidRPr="001F2215">
        <w:rPr>
          <w:rFonts w:asciiTheme="minorHAnsi" w:hAnsiTheme="minorHAnsi" w:cstheme="minorHAnsi"/>
          <w:color w:val="auto"/>
          <w:lang w:val="en-US"/>
        </w:rPr>
        <w:t xml:space="preserve"> of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w:t>
      </w:r>
      <w:r w:rsidR="00A35B92" w:rsidRPr="001F2215">
        <w:rPr>
          <w:rFonts w:asciiTheme="minorHAnsi" w:hAnsiTheme="minorHAnsi" w:cstheme="minorHAnsi"/>
          <w:noProof/>
          <w:color w:val="auto"/>
          <w:lang w:val="en-US"/>
        </w:rPr>
        <w:t>are</w:t>
      </w:r>
      <w:r w:rsidRPr="001F2215">
        <w:rPr>
          <w:rFonts w:asciiTheme="minorHAnsi" w:hAnsiTheme="minorHAnsi" w:cstheme="minorHAnsi"/>
          <w:noProof/>
          <w:color w:val="auto"/>
          <w:lang w:val="en-US"/>
        </w:rPr>
        <w:t xml:space="preserve"> comprised</w:t>
      </w:r>
      <w:r w:rsidRPr="001F2215">
        <w:rPr>
          <w:rFonts w:asciiTheme="minorHAnsi" w:hAnsiTheme="minorHAnsi" w:cstheme="minorHAnsi"/>
          <w:color w:val="auto"/>
          <w:lang w:val="en-US"/>
        </w:rPr>
        <w:t xml:space="preserve"> of </w:t>
      </w:r>
      <w:r w:rsidR="00B26F33" w:rsidRPr="001F2215">
        <w:rPr>
          <w:rFonts w:asciiTheme="minorHAnsi" w:hAnsiTheme="minorHAnsi" w:cstheme="minorHAnsi"/>
          <w:noProof/>
          <w:color w:val="auto"/>
          <w:lang w:val="en-US"/>
        </w:rPr>
        <w:t xml:space="preserve">a </w:t>
      </w:r>
      <w:r w:rsidRPr="001F2215">
        <w:rPr>
          <w:rFonts w:asciiTheme="minorHAnsi" w:hAnsiTheme="minorHAnsi" w:cstheme="minorHAnsi"/>
          <w:noProof/>
          <w:color w:val="auto"/>
          <w:lang w:val="en-US"/>
        </w:rPr>
        <w:t>number of</w:t>
      </w:r>
      <w:r w:rsidRPr="001F2215">
        <w:rPr>
          <w:rFonts w:asciiTheme="minorHAnsi" w:hAnsiTheme="minorHAnsi" w:cstheme="minorHAnsi"/>
          <w:color w:val="auto"/>
          <w:lang w:val="en-US"/>
        </w:rPr>
        <w:t xml:space="preserve"> </w:t>
      </w:r>
      <w:r w:rsidR="00EA52F3" w:rsidRPr="001F2215">
        <w:rPr>
          <w:rFonts w:asciiTheme="minorHAnsi" w:hAnsiTheme="minorHAnsi" w:cstheme="minorHAnsi"/>
          <w:color w:val="auto"/>
          <w:lang w:val="en-US"/>
        </w:rPr>
        <w:t>hemocyte</w:t>
      </w:r>
      <w:r w:rsidR="00E400AF" w:rsidRPr="001F2215">
        <w:rPr>
          <w:rFonts w:asciiTheme="minorHAnsi" w:hAnsiTheme="minorHAnsi" w:cstheme="minorHAnsi"/>
          <w:color w:val="auto"/>
          <w:lang w:val="en-US"/>
        </w:rPr>
        <w:t xml:space="preserve"> types</w:t>
      </w:r>
      <w:r w:rsidR="0023015F" w:rsidRPr="001F2215">
        <w:rPr>
          <w:rFonts w:asciiTheme="minorHAnsi" w:hAnsiTheme="minorHAnsi" w:cstheme="minorHAnsi"/>
          <w:color w:val="auto"/>
          <w:lang w:val="en-US"/>
        </w:rPr>
        <w:t>,</w:t>
      </w:r>
      <w:r w:rsidR="00156384" w:rsidRPr="001F2215">
        <w:rPr>
          <w:rFonts w:asciiTheme="minorHAnsi" w:hAnsiTheme="minorHAnsi" w:cstheme="minorHAnsi"/>
          <w:color w:val="auto"/>
          <w:lang w:val="en-US"/>
        </w:rPr>
        <w:t xml:space="preserve"> </w:t>
      </w:r>
      <w:r w:rsidR="00156384" w:rsidRPr="001F2215">
        <w:rPr>
          <w:rFonts w:asciiTheme="minorHAnsi" w:hAnsiTheme="minorHAnsi" w:cstheme="minorHAnsi"/>
          <w:noProof/>
          <w:color w:val="auto"/>
          <w:lang w:val="en-US"/>
        </w:rPr>
        <w:t>and</w:t>
      </w:r>
      <w:r w:rsidR="003000A6" w:rsidRPr="001F2215">
        <w:rPr>
          <w:rFonts w:asciiTheme="minorHAnsi" w:hAnsiTheme="minorHAnsi" w:cstheme="minorHAnsi"/>
          <w:color w:val="auto"/>
          <w:lang w:val="en-US"/>
        </w:rPr>
        <w:t xml:space="preserve"> </w:t>
      </w:r>
      <w:r w:rsidR="00A35B92" w:rsidRPr="001F2215">
        <w:rPr>
          <w:rFonts w:asciiTheme="minorHAnsi" w:hAnsiTheme="minorHAnsi" w:cstheme="minorHAnsi"/>
          <w:color w:val="auto"/>
          <w:lang w:val="en-US"/>
        </w:rPr>
        <w:t>plasmatocytes and g</w:t>
      </w:r>
      <w:r w:rsidRPr="001F2215">
        <w:rPr>
          <w:rFonts w:asciiTheme="minorHAnsi" w:hAnsiTheme="minorHAnsi" w:cstheme="minorHAnsi"/>
          <w:color w:val="auto"/>
          <w:lang w:val="en-US"/>
        </w:rPr>
        <w:t xml:space="preserve">ranulocytes have been reported to function </w:t>
      </w:r>
      <w:r w:rsidR="0013170E" w:rsidRPr="001F2215">
        <w:rPr>
          <w:rFonts w:asciiTheme="minorHAnsi" w:hAnsiTheme="minorHAnsi" w:cstheme="minorHAnsi"/>
          <w:color w:val="auto"/>
          <w:lang w:val="en-US"/>
        </w:rPr>
        <w:t>similarly to mammalian phagocytes</w:t>
      </w:r>
      <w:r w:rsidRPr="001F2215">
        <w:rPr>
          <w:rFonts w:asciiTheme="minorHAnsi" w:hAnsiTheme="minorHAnsi" w:cstheme="minorHAnsi"/>
          <w:color w:val="auto"/>
          <w:lang w:val="en-US"/>
        </w:rPr>
        <w:t xml:space="preserve"> </w:t>
      </w:r>
      <w:r w:rsidR="0013170E" w:rsidRPr="001F2215">
        <w:rPr>
          <w:rFonts w:asciiTheme="minorHAnsi" w:hAnsiTheme="minorHAnsi" w:cstheme="minorHAnsi"/>
          <w:color w:val="auto"/>
          <w:lang w:val="en-US"/>
        </w:rPr>
        <w:t>(</w:t>
      </w:r>
      <w:r w:rsidRPr="001F2215">
        <w:rPr>
          <w:rFonts w:asciiTheme="minorHAnsi" w:hAnsiTheme="minorHAnsi" w:cstheme="minorHAnsi"/>
          <w:color w:val="auto"/>
          <w:lang w:val="en-US"/>
        </w:rPr>
        <w:t>neutrophil</w:t>
      </w:r>
      <w:r w:rsidR="00156384"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and macrophages</w:t>
      </w:r>
      <w:r w:rsidR="0013170E" w:rsidRPr="001F2215">
        <w:rPr>
          <w:rFonts w:asciiTheme="minorHAnsi" w:hAnsiTheme="minorHAnsi" w:cstheme="minorHAnsi"/>
          <w:color w:val="auto"/>
          <w:lang w:val="en-US"/>
        </w:rPr>
        <w:t>)</w:t>
      </w:r>
      <w:r w:rsidR="006C17EE" w:rsidRPr="001F2215">
        <w:rPr>
          <w:rFonts w:asciiTheme="minorHAnsi" w:hAnsiTheme="minorHAnsi" w:cstheme="minorHAnsi"/>
          <w:color w:val="auto"/>
          <w:lang w:val="en-US"/>
        </w:rPr>
        <w:fldChar w:fldCharType="begin" w:fldLock="1"/>
      </w:r>
      <w:r w:rsidR="001A3133" w:rsidRPr="001F2215">
        <w:rPr>
          <w:rFonts w:asciiTheme="minorHAnsi" w:hAnsiTheme="minorHAnsi" w:cstheme="minorHAnsi"/>
          <w:color w:val="auto"/>
          <w:lang w:val="en-US"/>
        </w:rPr>
        <w:instrText>ADDIN CSL_CITATION {"citationItems":[{"id":"ITEM-1","itemData":{"abstract":"The insect immune response demonstrates a number of structural and functional similarities to the innate immune system of mammals. As a result of these conserved features insects have become popular choices for evaluating the virulence of microbial pathogens or for assessing the efficacy of antimicrobial agents and give results which are comparable to those that can be obtained using mammals. Analysis of the cellular component of the insect and mammalian immune systems demonstrates many similarities. Insect hemocytes recognize pathogens and phagocytose material in a similar manner to neutrophils. The killing of ingested microbes is achieved in both cell types by the production of superoxide and by the release of enzymes in the process of degranulation. Insect hemocytes and mammalian neutrophils are sensitive to the same inhibitors. This review highlights the strong similarities between the phagocytic cells of both groups of animals and demonstrates the potential benefits of using selected insects as in vivo screening systems.","author":[{"dropping-particle":"","family":"Browne","given":"Niall","non-dropping-particle":"","parse-names":false,"suffix":""},{"dropping-particle":"","family":"Heelan","given":"Michelle","non-dropping-particle":"","parse-names":false,"suffix":""},{"dropping-particle":"","family":"Kavanagh","given":"Kevin","non-dropping-particle":"","parse-names":false,"suffix":""}],"container-title":"Virulence","id":"ITEM-1","issue":"7","issued":{"date-parts":[["2013"]]},"page":"597-603","title":"An analysis of the structural and functional similarities of insect hemocytes and mammalian phagocytes","type":"article-journal","volume":"4"},"uris":["http://www.mendeley.com/documents/?uuid=69b67dd0-d4ff-4f28-8f6c-a1efc90f3bb0"]}],"mendeley":{"formattedCitation":"&lt;sup&gt;12&lt;/sup&gt;","plainTextFormattedCitation":"12","previouslyFormattedCitation":"&lt;sup&gt;12&lt;/sup&gt;"},"properties":{"noteIndex":0},"schema":"https://github.com/citation-style-language/schema/raw/master/csl-citation.json"}</w:instrText>
      </w:r>
      <w:r w:rsidR="006C17EE" w:rsidRPr="001F2215">
        <w:rPr>
          <w:rFonts w:asciiTheme="minorHAnsi" w:hAnsiTheme="minorHAnsi" w:cstheme="minorHAnsi"/>
          <w:color w:val="auto"/>
          <w:lang w:val="en-US"/>
        </w:rPr>
        <w:fldChar w:fldCharType="separate"/>
      </w:r>
      <w:r w:rsidR="006C17EE" w:rsidRPr="001F2215">
        <w:rPr>
          <w:rFonts w:asciiTheme="minorHAnsi" w:hAnsiTheme="minorHAnsi" w:cstheme="minorHAnsi"/>
          <w:noProof/>
          <w:color w:val="auto"/>
          <w:vertAlign w:val="superscript"/>
          <w:lang w:val="en-US"/>
        </w:rPr>
        <w:t>12</w:t>
      </w:r>
      <w:r w:rsidR="006C17EE" w:rsidRPr="001F2215">
        <w:rPr>
          <w:rFonts w:asciiTheme="minorHAnsi" w:hAnsiTheme="minorHAnsi" w:cstheme="minorHAnsi"/>
          <w:color w:val="auto"/>
          <w:lang w:val="en-US"/>
        </w:rPr>
        <w:fldChar w:fldCharType="end"/>
      </w:r>
      <w:r w:rsidR="0088176A">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A35B92" w:rsidRPr="001F2215">
        <w:rPr>
          <w:rFonts w:asciiTheme="minorHAnsi" w:hAnsiTheme="minorHAnsi" w:cstheme="minorHAnsi"/>
          <w:color w:val="auto"/>
          <w:lang w:val="en-US"/>
        </w:rPr>
        <w:t>H</w:t>
      </w:r>
      <w:r w:rsidRPr="001F2215">
        <w:rPr>
          <w:rFonts w:asciiTheme="minorHAnsi" w:hAnsiTheme="minorHAnsi" w:cstheme="minorHAnsi"/>
          <w:color w:val="auto"/>
          <w:lang w:val="en-US"/>
        </w:rPr>
        <w:t>owever</w:t>
      </w:r>
      <w:r w:rsidR="006C17EE"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A35B92" w:rsidRPr="001F2215">
        <w:rPr>
          <w:rFonts w:asciiTheme="minorHAnsi" w:hAnsiTheme="minorHAnsi" w:cstheme="minorHAnsi"/>
          <w:color w:val="auto"/>
          <w:lang w:val="en-US"/>
        </w:rPr>
        <w:t xml:space="preserve">the </w:t>
      </w:r>
      <w:r w:rsidR="00156384" w:rsidRPr="001F2215">
        <w:rPr>
          <w:rFonts w:asciiTheme="minorHAnsi" w:hAnsiTheme="minorHAnsi" w:cstheme="minorHAnsi"/>
          <w:color w:val="auto"/>
          <w:lang w:val="en-US"/>
        </w:rPr>
        <w:t xml:space="preserve">role and </w:t>
      </w:r>
      <w:r w:rsidR="006C17EE" w:rsidRPr="001F2215">
        <w:rPr>
          <w:rFonts w:asciiTheme="minorHAnsi" w:hAnsiTheme="minorHAnsi" w:cstheme="minorHAnsi"/>
          <w:color w:val="auto"/>
          <w:lang w:val="en-US"/>
        </w:rPr>
        <w:t xml:space="preserve">mechanisms </w:t>
      </w:r>
      <w:r w:rsidR="00156384" w:rsidRPr="001F2215">
        <w:rPr>
          <w:rFonts w:asciiTheme="minorHAnsi" w:hAnsiTheme="minorHAnsi" w:cstheme="minorHAnsi"/>
          <w:color w:val="auto"/>
          <w:lang w:val="en-US"/>
        </w:rPr>
        <w:t xml:space="preserve">of these cell types </w:t>
      </w:r>
      <w:r w:rsidR="006C17EE" w:rsidRPr="001F2215">
        <w:rPr>
          <w:rFonts w:asciiTheme="minorHAnsi" w:hAnsiTheme="minorHAnsi" w:cstheme="minorHAnsi"/>
          <w:color w:val="auto"/>
          <w:lang w:val="en-US"/>
        </w:rPr>
        <w:t xml:space="preserve">remain </w:t>
      </w:r>
      <w:r w:rsidR="00B2683D" w:rsidRPr="001F2215">
        <w:rPr>
          <w:rFonts w:asciiTheme="minorHAnsi" w:hAnsiTheme="minorHAnsi" w:cstheme="minorHAnsi"/>
          <w:noProof/>
          <w:color w:val="auto"/>
          <w:lang w:val="en-US"/>
        </w:rPr>
        <w:t>under</w:t>
      </w:r>
      <w:r w:rsidR="006C17EE" w:rsidRPr="001F2215">
        <w:rPr>
          <w:rFonts w:asciiTheme="minorHAnsi" w:hAnsiTheme="minorHAnsi" w:cstheme="minorHAnsi"/>
          <w:noProof/>
          <w:color w:val="auto"/>
          <w:lang w:val="en-US"/>
        </w:rPr>
        <w:t xml:space="preserve"> </w:t>
      </w:r>
      <w:r w:rsidR="00EA52F3" w:rsidRPr="001F2215">
        <w:rPr>
          <w:rFonts w:asciiTheme="minorHAnsi" w:hAnsiTheme="minorHAnsi" w:cstheme="minorHAnsi"/>
          <w:noProof/>
          <w:color w:val="auto"/>
          <w:lang w:val="en-US"/>
        </w:rPr>
        <w:t>characterized</w:t>
      </w:r>
      <w:r w:rsidR="00156384" w:rsidRPr="001F2215">
        <w:rPr>
          <w:rFonts w:asciiTheme="minorHAnsi" w:hAnsiTheme="minorHAnsi" w:cstheme="minorHAnsi"/>
          <w:color w:val="auto"/>
          <w:lang w:val="en-US"/>
        </w:rPr>
        <w:t>,</w:t>
      </w:r>
      <w:r w:rsidR="006C17EE" w:rsidRPr="001F2215">
        <w:rPr>
          <w:rFonts w:asciiTheme="minorHAnsi" w:hAnsiTheme="minorHAnsi" w:cstheme="minorHAnsi"/>
          <w:color w:val="auto"/>
          <w:lang w:val="en-US"/>
        </w:rPr>
        <w:t xml:space="preserve"> and direct comparative studies between mammalian and insect phagocytes are yet to be carried out</w:t>
      </w:r>
      <w:r w:rsidRPr="001F2215">
        <w:rPr>
          <w:rFonts w:asciiTheme="minorHAnsi" w:hAnsiTheme="minorHAnsi" w:cstheme="minorHAnsi"/>
          <w:color w:val="auto"/>
          <w:lang w:val="en-US"/>
        </w:rPr>
        <w:t xml:space="preserve">. Furthermore, the lack of an annotated </w:t>
      </w:r>
      <w:r w:rsidR="00156384" w:rsidRPr="001F2215">
        <w:rPr>
          <w:rFonts w:asciiTheme="minorHAnsi" w:hAnsiTheme="minorHAnsi" w:cstheme="minorHAnsi"/>
          <w:i/>
          <w:color w:val="auto"/>
          <w:lang w:val="en-US"/>
        </w:rPr>
        <w:t>G. mellonella</w:t>
      </w:r>
      <w:r w:rsidR="00156384"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genom</w:t>
      </w:r>
      <w:r w:rsidR="006C17EE" w:rsidRPr="001F2215">
        <w:rPr>
          <w:rFonts w:asciiTheme="minorHAnsi" w:hAnsiTheme="minorHAnsi" w:cstheme="minorHAnsi"/>
          <w:color w:val="auto"/>
          <w:lang w:val="en-US"/>
        </w:rPr>
        <w:t>e</w:t>
      </w:r>
      <w:r w:rsidR="00156384" w:rsidRPr="001F2215">
        <w:rPr>
          <w:rFonts w:asciiTheme="minorHAnsi" w:hAnsiTheme="minorHAnsi" w:cstheme="minorHAnsi"/>
          <w:color w:val="auto"/>
          <w:lang w:val="en-US"/>
        </w:rPr>
        <w:t xml:space="preserve"> hinders</w:t>
      </w:r>
      <w:r w:rsidR="003000A6" w:rsidRPr="001F2215">
        <w:rPr>
          <w:rFonts w:asciiTheme="minorHAnsi" w:hAnsiTheme="minorHAnsi" w:cstheme="minorHAnsi"/>
          <w:color w:val="auto"/>
          <w:lang w:val="en-US"/>
        </w:rPr>
        <w:t xml:space="preserve"> </w:t>
      </w:r>
      <w:r w:rsidR="00156384" w:rsidRPr="001F2215">
        <w:rPr>
          <w:rFonts w:asciiTheme="minorHAnsi" w:hAnsiTheme="minorHAnsi" w:cstheme="minorHAnsi"/>
          <w:color w:val="auto"/>
          <w:lang w:val="en-US"/>
        </w:rPr>
        <w:t xml:space="preserve">the </w:t>
      </w:r>
      <w:r w:rsidRPr="001F2215">
        <w:rPr>
          <w:rFonts w:asciiTheme="minorHAnsi" w:hAnsiTheme="minorHAnsi" w:cstheme="minorHAnsi"/>
          <w:color w:val="auto"/>
          <w:lang w:val="en-US"/>
        </w:rPr>
        <w:t xml:space="preserve">analysis of the host response </w:t>
      </w:r>
      <w:r w:rsidR="00156384" w:rsidRPr="001F2215">
        <w:rPr>
          <w:rFonts w:asciiTheme="minorHAnsi" w:hAnsiTheme="minorHAnsi" w:cstheme="minorHAnsi"/>
          <w:color w:val="auto"/>
          <w:lang w:val="en-US"/>
        </w:rPr>
        <w:t>to infection</w:t>
      </w:r>
      <w:r w:rsidR="0023015F" w:rsidRPr="001F2215">
        <w:rPr>
          <w:rFonts w:asciiTheme="minorHAnsi" w:hAnsiTheme="minorHAnsi" w:cstheme="minorHAnsi"/>
          <w:color w:val="auto"/>
          <w:lang w:val="en-US"/>
        </w:rPr>
        <w:t>,</w:t>
      </w:r>
      <w:r w:rsidR="00156384" w:rsidRPr="001F2215">
        <w:rPr>
          <w:rFonts w:asciiTheme="minorHAnsi" w:hAnsiTheme="minorHAnsi" w:cstheme="minorHAnsi"/>
          <w:color w:val="auto"/>
          <w:lang w:val="en-US"/>
        </w:rPr>
        <w:t xml:space="preserve"> </w:t>
      </w:r>
      <w:r w:rsidRPr="001F2215">
        <w:rPr>
          <w:rFonts w:asciiTheme="minorHAnsi" w:hAnsiTheme="minorHAnsi" w:cstheme="minorHAnsi"/>
          <w:noProof/>
          <w:color w:val="auto"/>
          <w:lang w:val="en-US"/>
        </w:rPr>
        <w:t>and</w:t>
      </w:r>
      <w:r w:rsidRPr="001F2215">
        <w:rPr>
          <w:rFonts w:asciiTheme="minorHAnsi" w:hAnsiTheme="minorHAnsi" w:cstheme="minorHAnsi"/>
          <w:color w:val="auto"/>
          <w:lang w:val="en-US"/>
        </w:rPr>
        <w:t xml:space="preserve"> </w:t>
      </w:r>
      <w:r w:rsidR="00156384" w:rsidRPr="001F2215">
        <w:rPr>
          <w:rFonts w:asciiTheme="minorHAnsi" w:hAnsiTheme="minorHAnsi" w:cstheme="minorHAnsi"/>
          <w:color w:val="auto"/>
          <w:lang w:val="en-US"/>
        </w:rPr>
        <w:t xml:space="preserve">this is </w:t>
      </w:r>
      <w:r w:rsidRPr="001F2215">
        <w:rPr>
          <w:rFonts w:asciiTheme="minorHAnsi" w:hAnsiTheme="minorHAnsi" w:cstheme="minorHAnsi"/>
          <w:color w:val="auto"/>
          <w:lang w:val="en-US"/>
        </w:rPr>
        <w:t xml:space="preserve">currently </w:t>
      </w:r>
      <w:r w:rsidR="006C17EE" w:rsidRPr="001F2215">
        <w:rPr>
          <w:rFonts w:asciiTheme="minorHAnsi" w:hAnsiTheme="minorHAnsi" w:cstheme="minorHAnsi"/>
          <w:color w:val="auto"/>
          <w:lang w:val="en-US"/>
        </w:rPr>
        <w:t>reliant</w:t>
      </w:r>
      <w:r w:rsidRPr="001F2215">
        <w:rPr>
          <w:rFonts w:asciiTheme="minorHAnsi" w:hAnsiTheme="minorHAnsi" w:cstheme="minorHAnsi"/>
          <w:color w:val="auto"/>
          <w:lang w:val="en-US"/>
        </w:rPr>
        <w:t xml:space="preserve"> on gene ontology </w:t>
      </w:r>
      <w:r w:rsidR="006C17EE" w:rsidRPr="001F2215">
        <w:rPr>
          <w:rFonts w:asciiTheme="minorHAnsi" w:hAnsiTheme="minorHAnsi" w:cstheme="minorHAnsi"/>
          <w:color w:val="auto"/>
          <w:lang w:val="en-US"/>
        </w:rPr>
        <w:t xml:space="preserve">analysis </w:t>
      </w:r>
      <w:r w:rsidRPr="001F2215">
        <w:rPr>
          <w:rFonts w:asciiTheme="minorHAnsi" w:hAnsiTheme="minorHAnsi" w:cstheme="minorHAnsi"/>
          <w:color w:val="auto"/>
          <w:lang w:val="en-US"/>
        </w:rPr>
        <w:t xml:space="preserve">against transcriptomic </w:t>
      </w:r>
      <w:r w:rsidR="006C17EE" w:rsidRPr="001F2215">
        <w:rPr>
          <w:rFonts w:asciiTheme="minorHAnsi" w:hAnsiTheme="minorHAnsi" w:cstheme="minorHAnsi"/>
          <w:color w:val="auto"/>
          <w:lang w:val="en-US"/>
        </w:rPr>
        <w:t>libraries</w:t>
      </w:r>
      <w:r w:rsidRPr="001F2215">
        <w:rPr>
          <w:rFonts w:asciiTheme="minorHAnsi" w:hAnsiTheme="minorHAnsi" w:cstheme="minorHAnsi"/>
          <w:color w:val="auto"/>
          <w:lang w:val="en-US"/>
        </w:rPr>
        <w:t xml:space="preserve"> of other invertebrates</w:t>
      </w:r>
      <w:r w:rsidR="00156384" w:rsidRPr="001F2215">
        <w:rPr>
          <w:rFonts w:asciiTheme="minorHAnsi" w:hAnsiTheme="minorHAnsi" w:cstheme="minorHAnsi"/>
          <w:color w:val="auto"/>
          <w:lang w:val="en-US"/>
        </w:rPr>
        <w:t>,</w:t>
      </w:r>
      <w:r w:rsidRPr="001F2215">
        <w:rPr>
          <w:rFonts w:asciiTheme="minorHAnsi" w:hAnsiTheme="minorHAnsi" w:cstheme="minorHAnsi"/>
          <w:color w:val="auto"/>
          <w:lang w:val="en-US"/>
        </w:rPr>
        <w:t xml:space="preserve"> such as </w:t>
      </w:r>
      <w:r w:rsidRPr="001F2215">
        <w:rPr>
          <w:rFonts w:asciiTheme="minorHAnsi" w:hAnsiTheme="minorHAnsi" w:cstheme="minorHAnsi"/>
          <w:i/>
          <w:color w:val="auto"/>
          <w:lang w:val="en-US"/>
        </w:rPr>
        <w:t>Drosophila melanogaster</w:t>
      </w:r>
      <w:r w:rsidRPr="001F2215">
        <w:rPr>
          <w:rFonts w:asciiTheme="minorHAnsi" w:hAnsiTheme="minorHAnsi" w:cstheme="minorHAnsi"/>
          <w:color w:val="auto"/>
          <w:lang w:val="en-US"/>
        </w:rPr>
        <w:t xml:space="preserve"> and </w:t>
      </w:r>
      <w:r w:rsidRPr="001F2215">
        <w:rPr>
          <w:rFonts w:asciiTheme="minorHAnsi" w:hAnsiTheme="minorHAnsi" w:cstheme="minorHAnsi"/>
          <w:i/>
          <w:color w:val="auto"/>
          <w:lang w:val="en-US"/>
        </w:rPr>
        <w:t>Bombyx mori</w:t>
      </w:r>
      <w:r w:rsidR="006C17EE" w:rsidRPr="001F2215">
        <w:rPr>
          <w:rFonts w:asciiTheme="minorHAnsi" w:hAnsiTheme="minorHAnsi" w:cstheme="minorHAnsi"/>
          <w:i/>
          <w:color w:val="auto"/>
          <w:lang w:val="en-US"/>
        </w:rPr>
        <w:fldChar w:fldCharType="begin" w:fldLock="1"/>
      </w:r>
      <w:r w:rsidR="00116212" w:rsidRPr="001F2215">
        <w:rPr>
          <w:rFonts w:asciiTheme="minorHAnsi" w:hAnsiTheme="minorHAnsi" w:cstheme="minorHAnsi"/>
          <w:i/>
          <w:color w:val="auto"/>
          <w:lang w:val="en-US"/>
        </w:rPr>
        <w:instrText>ADDIN CSL_CITATION {"citationItems":[{"id":"ITEM-1","itemData":{"abstract":"Background: The larvae of the greater wax moth Galleria mellonella are increasingly used (i) as mini-hosts to study pathogenesis and virulence factors of prominent bacterial and fungal human pathogens, (ii) as a whole-animal high throughput infection system for testing pathogen mutant libraries, and (iii) as a reliable host model to evaluate the efficacy of antibiotics against human pathogens. In order to compensate for the lack of genomic information in Galleria, we subjected the transcriptome of different developmental stages and immune-challenged larvae to next generation sequencing. Results: We performed a Galleria transcriptome characterization on the Roche 454-FLX platform combined with traditional Sanger sequencing to obtain a comprehensive transcriptome. To maximize sequence diversity, we pooled RNA extracted from different developmental stages, larval tissues including hemocytes, and from immune-challenged larvae and normalized the cDNA pool. We generated a total of 789,105 pyrosequencing and 12,032 high-quality Sanger EST sequences which clustered into 18,690 contigs with an average length of 1,132 bases. Approximately 40% of the ESTs were significantly similar (E ≤ e -03) to proteins of other insects, of which 45% have a reported function. We identified a large number of genes encoding proteins with established functions in immunity related sensing of microbial signatures and signaling, as well as effector molecules such as antimicrobial peptides and inhibitors of microbial proteinases. In addition, we found genes known as mediators of melanization or contributing to stress responses. Using the transcriptomic data, we identified hemolymph peptides and proteins induced upon immune challenge by 2D-gelelectrophoresis combined with mass spectrometric analysis. Conclusion: Here, we have developed extensive transcriptomic resources for Galleria. The data obtained is rich in gene transcripts related to immunity, expanding remarkably our knowledge about immune and stress-inducible genes in Galleria and providing the complete sequences of genes whose primary structure have only partially been characterized using proteomic methods. The generated data provide for the first time access to the genetic architecture of immunity in this model host, allowing us to elucidate the molecular mechanisms underlying pathogen and parasite response and detailed analyses of both its immune responses against human pathogens, and its coevolution with entomopathogens. Bac…","author":[{"dropping-particle":"","family":"Vogel","given":"Heiko","non-dropping-particle":"","parse-names":false,"suffix":""},{"dropping-particle":"","family":"Altincicek","given":"Boran","non-dropping-particle":"","parse-names":false,"suffix":""},{"dropping-particle":"","family":"Glöckner","given":"Gernot","non-dropping-particle":"","parse-names":false,"suffix":""},{"dropping-particle":"","family":"Vilcinskas","given":"Andreas","non-dropping-particle":"","parse-names":false,"suffix":""}],"container-title":"BMC Genomics","id":"ITEM-1","issued":{"date-parts":[["2011"]]},"page":"308","title":"A comprehensive transcriptome and immune-gene repertoire of the lepidopteran model host Galleria mellonella","type":"article-journal","volume":"12"},"uris":["http://www.mendeley.com/documents/?uuid=134c2d95-2035-434c-afdd-f38d1b14049c"]}],"mendeley":{"formattedCitation":"&lt;sup&gt;28&lt;/sup&gt;","plainTextFormattedCitation":"28","previouslyFormattedCitation":"&lt;sup&gt;28&lt;/sup&gt;"},"properties":{"noteIndex":0},"schema":"https://github.com/citation-style-language/schema/raw/master/csl-citation.json"}</w:instrText>
      </w:r>
      <w:r w:rsidR="006C17EE" w:rsidRPr="001F2215">
        <w:rPr>
          <w:rFonts w:asciiTheme="minorHAnsi" w:hAnsiTheme="minorHAnsi" w:cstheme="minorHAnsi"/>
          <w:i/>
          <w:color w:val="auto"/>
          <w:lang w:val="en-US"/>
        </w:rPr>
        <w:fldChar w:fldCharType="separate"/>
      </w:r>
      <w:r w:rsidR="00CE4AA7" w:rsidRPr="001F2215">
        <w:rPr>
          <w:rFonts w:asciiTheme="minorHAnsi" w:hAnsiTheme="minorHAnsi" w:cstheme="minorHAnsi"/>
          <w:noProof/>
          <w:color w:val="auto"/>
          <w:vertAlign w:val="superscript"/>
          <w:lang w:val="en-US"/>
        </w:rPr>
        <w:t>28</w:t>
      </w:r>
      <w:r w:rsidR="006C17EE" w:rsidRPr="001F2215">
        <w:rPr>
          <w:rFonts w:asciiTheme="minorHAnsi" w:hAnsiTheme="minorHAnsi" w:cstheme="minorHAnsi"/>
          <w:i/>
          <w:color w:val="auto"/>
          <w:lang w:val="en-US"/>
        </w:rPr>
        <w:fldChar w:fldCharType="end"/>
      </w:r>
      <w:r w:rsidR="0088176A">
        <w:rPr>
          <w:rFonts w:asciiTheme="minorHAnsi" w:hAnsiTheme="minorHAnsi" w:cstheme="minorHAnsi"/>
          <w:color w:val="auto"/>
          <w:lang w:val="en-US"/>
        </w:rPr>
        <w:t>.</w:t>
      </w:r>
    </w:p>
    <w:p w14:paraId="0AFA8BDE" w14:textId="77777777" w:rsidR="00611EC2" w:rsidRPr="001F2215" w:rsidRDefault="00611EC2" w:rsidP="00144968">
      <w:pPr>
        <w:rPr>
          <w:rFonts w:asciiTheme="minorHAnsi" w:hAnsiTheme="minorHAnsi" w:cstheme="minorHAnsi"/>
          <w:color w:val="auto"/>
          <w:lang w:val="en-US"/>
        </w:rPr>
      </w:pPr>
    </w:p>
    <w:p w14:paraId="48D4722E" w14:textId="080A9DC9" w:rsidR="00611EC2" w:rsidRPr="001F2215" w:rsidRDefault="00611EC2"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As a TB infection model, </w:t>
      </w:r>
      <w:r w:rsidRPr="001F2215">
        <w:rPr>
          <w:rFonts w:asciiTheme="minorHAnsi" w:hAnsiTheme="minorHAnsi" w:cstheme="minorHAnsi"/>
          <w:i/>
          <w:color w:val="auto"/>
          <w:lang w:val="en-US"/>
        </w:rPr>
        <w:t>G. mellonella</w:t>
      </w:r>
      <w:r w:rsidRPr="001F2215">
        <w:rPr>
          <w:rFonts w:asciiTheme="minorHAnsi" w:hAnsiTheme="minorHAnsi" w:cstheme="minorHAnsi"/>
          <w:color w:val="auto"/>
          <w:lang w:val="en-US"/>
        </w:rPr>
        <w:t xml:space="preserve"> holds a promising future with </w:t>
      </w:r>
      <w:r w:rsidR="00156384" w:rsidRPr="001F2215">
        <w:rPr>
          <w:rFonts w:asciiTheme="minorHAnsi" w:hAnsiTheme="minorHAnsi" w:cstheme="minorHAnsi"/>
          <w:color w:val="auto"/>
          <w:lang w:val="en-US"/>
        </w:rPr>
        <w:t>its</w:t>
      </w:r>
      <w:r w:rsidR="003000A6"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ability to develop granuloma-like structures in response to BCG </w:t>
      </w:r>
      <w:r w:rsidRPr="001F2215">
        <w:rPr>
          <w:rFonts w:asciiTheme="minorHAnsi" w:hAnsiTheme="minorHAnsi" w:cstheme="minorHAnsi"/>
          <w:i/>
          <w:color w:val="auto"/>
          <w:lang w:val="en-US"/>
        </w:rPr>
        <w:t>lux</w:t>
      </w:r>
      <w:r w:rsidRPr="001F2215">
        <w:rPr>
          <w:rFonts w:asciiTheme="minorHAnsi" w:hAnsiTheme="minorHAnsi" w:cstheme="minorHAnsi"/>
          <w:color w:val="auto"/>
          <w:lang w:val="en-US"/>
        </w:rPr>
        <w:t xml:space="preserve"> infection</w:t>
      </w:r>
      <w:r w:rsidR="006B5767" w:rsidRPr="001F2215">
        <w:rPr>
          <w:rFonts w:asciiTheme="minorHAnsi" w:hAnsiTheme="minorHAnsi" w:cstheme="minorHAnsi"/>
          <w:color w:val="auto"/>
          <w:lang w:val="en-US"/>
        </w:rPr>
        <w:fldChar w:fldCharType="begin" w:fldLock="1"/>
      </w:r>
      <w:r w:rsidR="00F26BEF" w:rsidRPr="001F2215">
        <w:rPr>
          <w:rFonts w:asciiTheme="minorHAnsi" w:hAnsiTheme="minorHAnsi" w:cstheme="minorHAnsi"/>
          <w:color w:val="auto"/>
          <w:lang w:val="en-US"/>
        </w:rPr>
        <w:instrText>ADDIN CSL_CITATION {"citationItems":[{"id":"ITEM-1","itemData":{"abstract":"Animal models have long been used in tuberculosis research to understand disease pathogenesis and to evaluate novel vaccine candidates and anti-mycobacterial drugs. However, all have limitations and there is no single animal model which mimics all the aspects of mycobacterial pathogenesis seen in humans. Importantly mice, the most commonly used model, do not normally form granulomas, the hallmark of tuberculosis infection. Thus there is an urgent need for the development of new alternative in vivo models. The insect larvae, Galleria mellonella has been increasingly used as a successful, simple, widely available and cost-effective model to study microbial infections. Here we report for the first time that G. mellonella can be used as an infection model for members of the Mycobacterium tuberculosis complex. We demonstrate a dose-response for G. mellonella survival infected with different inocula of bioluminescent Mycobacterium bovis BCG lux, and demonstrate suppression of mycobacterial luminesence over 14 days. Histopathology staining and transmission electron microscopy of infected G. mellonella phagocy-tic haemocytes show internalization and aggregation of M. bovis BCG lux in granuloma-like structures, and increasing accumulation of lipid bodies within M. bovis BCG lux over time, characteristic of latent tuberculosis infection. Our results demonstrate that G. mellonella can act as a surrogate host to study the pathogenesis of mycobacterial infection and shed light on host-mycobacteria interactions, including latent tuberculosis infection. ARTICLE HISTORY","author":[{"dropping-particle":"","family":"Li","given":"Yanwen","non-dropping-particle":"","parse-names":false,"suffix":""},{"dropping-particle":"","family":"Spiropoulos","given":"John","non-dropping-particle":"","parse-names":false,"suffix":""},{"dropping-particle":"","family":"Cooley","given":"William","non-dropping-particle":"","parse-names":false,"suffix":""},{"dropping-particle":"","family":"Singh Khara","given":"Jasmeet","non-dropping-particle":"","parse-names":false,"suffix":""},{"dropping-particle":"","family":"Gladstone","given":"Camilla A","non-dropping-particle":"","parse-names":false,"suffix":""},{"dropping-particle":"","family":"Asai","given":"Masanori","non-dropping-particle":"","parse-names":false,"suffix":""},{"dropping-particle":"","family":"Bossé","given":"Janine T","non-dropping-particle":"","parse-names":false,"suffix":""},{"dropping-particle":"","family":"Robertson","given":"Brian D","non-dropping-particle":"","parse-names":false,"suffix":""},{"dropping-particle":"","family":"Newton","given":"Sandra M","non-dropping-particle":"","parse-names":false,"suffix":""},{"dropping-particle":"","family":"Langford","given":"Paul R","non-dropping-particle":"","parse-names":false,"suffix":""}],"container-title":"Virulence","id":"ITEM-1","issue":"1","issued":{"date-parts":[["2018"]]},"page":"1126-1137","title":"&lt;i&gt;Galleria mellonella&lt;/i&gt; - a novel infection model for the &lt;i&gt;Mycobacterium tuberculosis&lt;/i&gt; complex","type":"article-journal","volume":"9"},"uris":["http://www.mendeley.com/documents/?uuid=d7f8ad68-9052-4689-a7d6-9d498deb2aff"]}],"mendeley":{"formattedCitation":"&lt;sup&gt;16&lt;/sup&gt;","plainTextFormattedCitation":"16","previouslyFormattedCitation":"&lt;sup&gt;16&lt;/sup&gt;"},"properties":{"noteIndex":0},"schema":"https://github.com/citation-style-language/schema/raw/master/csl-citation.json"}</w:instrText>
      </w:r>
      <w:r w:rsidR="006B5767" w:rsidRPr="001F2215">
        <w:rPr>
          <w:rFonts w:asciiTheme="minorHAnsi" w:hAnsiTheme="minorHAnsi" w:cstheme="minorHAnsi"/>
          <w:color w:val="auto"/>
          <w:lang w:val="en-US"/>
        </w:rPr>
        <w:fldChar w:fldCharType="separate"/>
      </w:r>
      <w:r w:rsidR="00F26BEF" w:rsidRPr="001F2215">
        <w:rPr>
          <w:rFonts w:asciiTheme="minorHAnsi" w:hAnsiTheme="minorHAnsi" w:cstheme="minorHAnsi"/>
          <w:noProof/>
          <w:color w:val="auto"/>
          <w:vertAlign w:val="superscript"/>
          <w:lang w:val="en-US"/>
        </w:rPr>
        <w:t>16</w:t>
      </w:r>
      <w:r w:rsidR="006B5767" w:rsidRPr="001F2215">
        <w:rPr>
          <w:rFonts w:asciiTheme="minorHAnsi" w:hAnsiTheme="minorHAnsi" w:cstheme="minorHAnsi"/>
          <w:color w:val="auto"/>
          <w:lang w:val="en-US"/>
        </w:rPr>
        <w:fldChar w:fldCharType="end"/>
      </w:r>
      <w:r w:rsidR="00215981">
        <w:rPr>
          <w:rFonts w:asciiTheme="minorHAnsi" w:hAnsiTheme="minorHAnsi" w:cstheme="minorHAnsi"/>
          <w:color w:val="auto"/>
          <w:lang w:val="en-US"/>
        </w:rPr>
        <w:t>,</w:t>
      </w:r>
      <w:r w:rsidRPr="001F2215">
        <w:rPr>
          <w:rFonts w:asciiTheme="minorHAnsi" w:hAnsiTheme="minorHAnsi" w:cstheme="minorHAnsi"/>
          <w:color w:val="auto"/>
          <w:lang w:val="en-US"/>
        </w:rPr>
        <w:t xml:space="preserve"> </w:t>
      </w:r>
      <w:r w:rsidR="0013170E" w:rsidRPr="001F2215">
        <w:rPr>
          <w:rFonts w:asciiTheme="minorHAnsi" w:hAnsiTheme="minorHAnsi" w:cstheme="minorHAnsi"/>
          <w:color w:val="auto"/>
          <w:lang w:val="en-US"/>
        </w:rPr>
        <w:t>which</w:t>
      </w:r>
      <w:r w:rsidRPr="001F2215">
        <w:rPr>
          <w:rFonts w:asciiTheme="minorHAnsi" w:hAnsiTheme="minorHAnsi" w:cstheme="minorHAnsi"/>
          <w:color w:val="auto"/>
          <w:lang w:val="en-US"/>
        </w:rPr>
        <w:t xml:space="preserve"> are vital pathophysiological </w:t>
      </w:r>
      <w:r w:rsidR="00156384" w:rsidRPr="001F2215">
        <w:rPr>
          <w:rFonts w:asciiTheme="minorHAnsi" w:hAnsiTheme="minorHAnsi" w:cstheme="minorHAnsi"/>
          <w:color w:val="auto"/>
          <w:lang w:val="en-US"/>
        </w:rPr>
        <w:t>hallmarks</w:t>
      </w:r>
      <w:r w:rsidRPr="001F2215">
        <w:rPr>
          <w:rFonts w:asciiTheme="minorHAnsi" w:hAnsiTheme="minorHAnsi" w:cstheme="minorHAnsi"/>
          <w:color w:val="auto"/>
          <w:lang w:val="en-US"/>
        </w:rPr>
        <w:t xml:space="preserve"> of TB infection and </w:t>
      </w:r>
      <w:r w:rsidR="00156384" w:rsidRPr="001F2215">
        <w:rPr>
          <w:rFonts w:asciiTheme="minorHAnsi" w:hAnsiTheme="minorHAnsi" w:cstheme="minorHAnsi"/>
          <w:color w:val="auto"/>
          <w:lang w:val="en-US"/>
        </w:rPr>
        <w:t>are</w:t>
      </w:r>
      <w:r w:rsidRPr="001F2215">
        <w:rPr>
          <w:rFonts w:asciiTheme="minorHAnsi" w:hAnsiTheme="minorHAnsi" w:cstheme="minorHAnsi"/>
          <w:color w:val="auto"/>
          <w:lang w:val="en-US"/>
        </w:rPr>
        <w:t xml:space="preserve"> </w:t>
      </w:r>
      <w:r w:rsidR="0023015F" w:rsidRPr="001F2215">
        <w:rPr>
          <w:rFonts w:asciiTheme="minorHAnsi" w:hAnsiTheme="minorHAnsi" w:cstheme="minorHAnsi"/>
          <w:color w:val="auto"/>
          <w:lang w:val="en-US"/>
        </w:rPr>
        <w:t xml:space="preserve">a </w:t>
      </w:r>
      <w:r w:rsidRPr="001F2215">
        <w:rPr>
          <w:rFonts w:asciiTheme="minorHAnsi" w:hAnsiTheme="minorHAnsi" w:cstheme="minorHAnsi"/>
          <w:noProof/>
          <w:color w:val="auto"/>
          <w:lang w:val="en-US"/>
        </w:rPr>
        <w:t>key</w:t>
      </w:r>
      <w:r w:rsidRPr="001F2215">
        <w:rPr>
          <w:rFonts w:asciiTheme="minorHAnsi" w:hAnsiTheme="minorHAnsi" w:cstheme="minorHAnsi"/>
          <w:color w:val="auto"/>
          <w:lang w:val="en-US"/>
        </w:rPr>
        <w:t xml:space="preserve"> feature in the development of </w:t>
      </w:r>
      <w:r w:rsidR="00156384" w:rsidRPr="001F2215">
        <w:rPr>
          <w:rFonts w:asciiTheme="minorHAnsi" w:hAnsiTheme="minorHAnsi" w:cstheme="minorHAnsi"/>
          <w:color w:val="auto"/>
          <w:lang w:val="en-US"/>
        </w:rPr>
        <w:t>LTBI</w:t>
      </w:r>
      <w:r w:rsidR="0013170E"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 xml:space="preserve">Future work will aim to </w:t>
      </w:r>
      <w:r w:rsidR="00EA52F3" w:rsidRPr="001F2215">
        <w:rPr>
          <w:rFonts w:asciiTheme="minorHAnsi" w:hAnsiTheme="minorHAnsi" w:cstheme="minorHAnsi"/>
          <w:noProof/>
          <w:color w:val="auto"/>
          <w:lang w:val="en-US"/>
        </w:rPr>
        <w:t>characterize</w:t>
      </w:r>
      <w:r w:rsidRPr="001F2215">
        <w:rPr>
          <w:rFonts w:asciiTheme="minorHAnsi" w:hAnsiTheme="minorHAnsi" w:cstheme="minorHAnsi"/>
          <w:color w:val="auto"/>
          <w:lang w:val="en-US"/>
        </w:rPr>
        <w:t xml:space="preserve"> this model with </w:t>
      </w:r>
      <w:r w:rsidR="0023015F" w:rsidRPr="001F2215">
        <w:rPr>
          <w:rFonts w:asciiTheme="minorHAnsi" w:hAnsiTheme="minorHAnsi" w:cstheme="minorHAnsi"/>
          <w:color w:val="auto"/>
          <w:lang w:val="en-US"/>
        </w:rPr>
        <w:t xml:space="preserve">a </w:t>
      </w:r>
      <w:r w:rsidRPr="001F2215">
        <w:rPr>
          <w:rFonts w:asciiTheme="minorHAnsi" w:hAnsiTheme="minorHAnsi" w:cstheme="minorHAnsi"/>
          <w:noProof/>
          <w:color w:val="auto"/>
          <w:lang w:val="en-US"/>
        </w:rPr>
        <w:t>particular</w:t>
      </w:r>
      <w:r w:rsidRPr="001F2215">
        <w:rPr>
          <w:rFonts w:asciiTheme="minorHAnsi" w:hAnsiTheme="minorHAnsi" w:cstheme="minorHAnsi"/>
          <w:color w:val="auto"/>
          <w:lang w:val="en-US"/>
        </w:rPr>
        <w:t xml:space="preserve"> interest </w:t>
      </w:r>
      <w:r w:rsidR="00156384" w:rsidRPr="001F2215">
        <w:rPr>
          <w:rFonts w:asciiTheme="minorHAnsi" w:hAnsiTheme="minorHAnsi" w:cstheme="minorHAnsi"/>
          <w:color w:val="auto"/>
          <w:lang w:val="en-US"/>
        </w:rPr>
        <w:t>in</w:t>
      </w:r>
      <w:r w:rsidR="004C6B8E" w:rsidRPr="001F2215">
        <w:rPr>
          <w:rFonts w:asciiTheme="minorHAnsi" w:hAnsiTheme="minorHAnsi" w:cstheme="minorHAnsi"/>
          <w:color w:val="auto"/>
          <w:lang w:val="en-US"/>
        </w:rPr>
        <w:t xml:space="preserve"> the formation of</w:t>
      </w:r>
      <w:r w:rsidRPr="001F2215">
        <w:rPr>
          <w:rFonts w:asciiTheme="minorHAnsi" w:hAnsiTheme="minorHAnsi" w:cstheme="minorHAnsi"/>
          <w:color w:val="auto"/>
          <w:lang w:val="en-US"/>
        </w:rPr>
        <w:t xml:space="preserve"> granuloma-like structure</w:t>
      </w:r>
      <w:r w:rsidR="00156384" w:rsidRPr="001F2215">
        <w:rPr>
          <w:rFonts w:asciiTheme="minorHAnsi" w:hAnsiTheme="minorHAnsi" w:cstheme="minorHAnsi"/>
          <w:color w:val="auto"/>
          <w:lang w:val="en-US"/>
        </w:rPr>
        <w:t>s</w:t>
      </w:r>
      <w:r w:rsidRPr="001F2215">
        <w:rPr>
          <w:rFonts w:asciiTheme="minorHAnsi" w:hAnsiTheme="minorHAnsi" w:cstheme="minorHAnsi"/>
          <w:color w:val="auto"/>
          <w:lang w:val="en-US"/>
        </w:rPr>
        <w:t xml:space="preserve"> using reference, clinical and mutant </w:t>
      </w:r>
      <w:r w:rsidRPr="001F2215">
        <w:rPr>
          <w:rFonts w:asciiTheme="minorHAnsi" w:hAnsiTheme="minorHAnsi" w:cstheme="minorHAnsi"/>
          <w:i/>
          <w:color w:val="auto"/>
          <w:lang w:val="en-US"/>
        </w:rPr>
        <w:t>Mtb</w:t>
      </w:r>
      <w:r w:rsidRPr="001F2215">
        <w:rPr>
          <w:rFonts w:asciiTheme="minorHAnsi" w:hAnsiTheme="minorHAnsi" w:cstheme="minorHAnsi"/>
          <w:color w:val="auto"/>
          <w:lang w:val="en-US"/>
        </w:rPr>
        <w:t xml:space="preserve"> isolates</w:t>
      </w:r>
      <w:r w:rsidR="004C6B8E" w:rsidRPr="001F2215">
        <w:rPr>
          <w:rFonts w:asciiTheme="minorHAnsi" w:hAnsiTheme="minorHAnsi" w:cstheme="minorHAnsi"/>
          <w:color w:val="auto"/>
          <w:lang w:val="en-US"/>
        </w:rPr>
        <w:t xml:space="preserve"> under CL3 conditions</w:t>
      </w:r>
      <w:r w:rsidRPr="001F2215">
        <w:rPr>
          <w:rFonts w:asciiTheme="minorHAnsi" w:hAnsiTheme="minorHAnsi" w:cstheme="minorHAnsi"/>
          <w:color w:val="auto"/>
          <w:lang w:val="en-US"/>
        </w:rPr>
        <w:t>. Additionally,</w:t>
      </w:r>
      <w:bookmarkStart w:id="1" w:name="_Hlk1990840"/>
      <w:r w:rsidR="00F35D6D" w:rsidRPr="001F2215">
        <w:rPr>
          <w:rFonts w:asciiTheme="minorHAnsi" w:hAnsiTheme="minorHAnsi" w:cstheme="minorHAnsi"/>
          <w:color w:val="auto"/>
          <w:sz w:val="22"/>
          <w:bdr w:val="nil"/>
          <w:lang w:val="en-US"/>
        </w:rPr>
        <w:t xml:space="preserve"> we </w:t>
      </w:r>
      <w:r w:rsidR="00F35D6D" w:rsidRPr="001F2215">
        <w:rPr>
          <w:rFonts w:asciiTheme="minorHAnsi" w:hAnsiTheme="minorHAnsi" w:cstheme="minorHAnsi"/>
          <w:color w:val="auto"/>
          <w:lang w:val="en-US"/>
        </w:rPr>
        <w:t xml:space="preserve">anticipate that it may also be useful for novel anti-mycobacterial agent screening, as a similar </w:t>
      </w:r>
      <w:r w:rsidR="00F35D6D" w:rsidRPr="001F2215">
        <w:rPr>
          <w:rFonts w:asciiTheme="minorHAnsi" w:hAnsiTheme="minorHAnsi" w:cstheme="minorHAnsi"/>
          <w:i/>
          <w:color w:val="auto"/>
          <w:lang w:val="en-US"/>
        </w:rPr>
        <w:t>G. mellonella</w:t>
      </w:r>
      <w:r w:rsidR="00F35D6D" w:rsidRPr="001F2215">
        <w:rPr>
          <w:rFonts w:asciiTheme="minorHAnsi" w:hAnsiTheme="minorHAnsi" w:cstheme="minorHAnsi"/>
          <w:color w:val="auto"/>
          <w:lang w:val="en-US"/>
        </w:rPr>
        <w:t xml:space="preserve"> model was </w:t>
      </w:r>
      <w:r w:rsidR="00E63CED" w:rsidRPr="001F2215">
        <w:rPr>
          <w:rFonts w:asciiTheme="minorHAnsi" w:hAnsiTheme="minorHAnsi" w:cstheme="minorHAnsi"/>
          <w:color w:val="auto"/>
          <w:lang w:val="en-US"/>
        </w:rPr>
        <w:t xml:space="preserve">used </w:t>
      </w:r>
      <w:r w:rsidR="00F35D6D" w:rsidRPr="001F2215">
        <w:rPr>
          <w:rFonts w:asciiTheme="minorHAnsi" w:hAnsiTheme="minorHAnsi" w:cstheme="minorHAnsi"/>
          <w:color w:val="auto"/>
          <w:lang w:val="en-US"/>
        </w:rPr>
        <w:t>for NTMs</w:t>
      </w:r>
      <w:r w:rsidR="00F35D6D" w:rsidRPr="001F2215">
        <w:rPr>
          <w:rFonts w:asciiTheme="minorHAnsi" w:hAnsiTheme="minorHAnsi" w:cstheme="minorHAnsi"/>
          <w:color w:val="auto"/>
          <w:vertAlign w:val="superscript"/>
          <w:lang w:val="en-US"/>
        </w:rPr>
        <w:t>18</w:t>
      </w:r>
      <w:r w:rsidR="00215981">
        <w:rPr>
          <w:rFonts w:asciiTheme="minorHAnsi" w:hAnsiTheme="minorHAnsi" w:cstheme="minorHAnsi"/>
          <w:color w:val="auto"/>
          <w:lang w:val="en-US"/>
        </w:rPr>
        <w:t>,</w:t>
      </w:r>
      <w:r w:rsidR="00F35D6D" w:rsidRPr="001F2215">
        <w:rPr>
          <w:rFonts w:asciiTheme="minorHAnsi" w:hAnsiTheme="minorHAnsi" w:cstheme="minorHAnsi"/>
          <w:color w:val="auto"/>
          <w:lang w:val="en-US"/>
        </w:rPr>
        <w:t xml:space="preserve"> but this remains to be determined</w:t>
      </w:r>
      <w:bookmarkEnd w:id="1"/>
      <w:r w:rsidRPr="001F2215">
        <w:rPr>
          <w:rFonts w:asciiTheme="minorHAnsi" w:hAnsiTheme="minorHAnsi" w:cstheme="minorHAnsi"/>
          <w:color w:val="auto"/>
          <w:lang w:val="en-US"/>
        </w:rPr>
        <w:t xml:space="preserve">. </w:t>
      </w:r>
      <w:r w:rsidR="0013170E" w:rsidRPr="001F2215">
        <w:rPr>
          <w:rFonts w:asciiTheme="minorHAnsi" w:hAnsiTheme="minorHAnsi" w:cstheme="minorHAnsi"/>
          <w:color w:val="auto"/>
          <w:lang w:val="en-US"/>
        </w:rPr>
        <w:t xml:space="preserve">The adoption of this model </w:t>
      </w:r>
      <w:r w:rsidR="00156384" w:rsidRPr="001F2215">
        <w:rPr>
          <w:rFonts w:asciiTheme="minorHAnsi" w:hAnsiTheme="minorHAnsi" w:cstheme="minorHAnsi"/>
          <w:noProof/>
          <w:color w:val="auto"/>
          <w:lang w:val="en-US"/>
        </w:rPr>
        <w:t>has the ability to</w:t>
      </w:r>
      <w:r w:rsidR="00156384" w:rsidRPr="001F2215">
        <w:rPr>
          <w:rFonts w:asciiTheme="minorHAnsi" w:hAnsiTheme="minorHAnsi" w:cstheme="minorHAnsi"/>
          <w:color w:val="auto"/>
          <w:lang w:val="en-US"/>
        </w:rPr>
        <w:t xml:space="preserve"> </w:t>
      </w:r>
      <w:r w:rsidR="00973DA5" w:rsidRPr="001F2215">
        <w:rPr>
          <w:rFonts w:asciiTheme="minorHAnsi" w:hAnsiTheme="minorHAnsi" w:cstheme="minorHAnsi"/>
          <w:color w:val="auto"/>
          <w:lang w:val="en-US"/>
        </w:rPr>
        <w:t xml:space="preserve">significantly reduce the number of animals used </w:t>
      </w:r>
      <w:r w:rsidR="0013170E" w:rsidRPr="001F2215">
        <w:rPr>
          <w:rFonts w:asciiTheme="minorHAnsi" w:hAnsiTheme="minorHAnsi" w:cstheme="minorHAnsi"/>
          <w:color w:val="auto"/>
          <w:lang w:val="en-US"/>
        </w:rPr>
        <w:t>wit</w:t>
      </w:r>
      <w:r w:rsidR="00973DA5" w:rsidRPr="001F2215">
        <w:rPr>
          <w:rFonts w:asciiTheme="minorHAnsi" w:hAnsiTheme="minorHAnsi" w:cstheme="minorHAnsi"/>
          <w:color w:val="auto"/>
          <w:lang w:val="en-US"/>
        </w:rPr>
        <w:t xml:space="preserve">hin the TB research community, while simultaneously accelerating </w:t>
      </w:r>
      <w:r w:rsidR="002D239D" w:rsidRPr="001F2215">
        <w:rPr>
          <w:rFonts w:asciiTheme="minorHAnsi" w:hAnsiTheme="minorHAnsi" w:cstheme="minorHAnsi"/>
          <w:color w:val="auto"/>
          <w:lang w:val="en-US"/>
        </w:rPr>
        <w:t>in vivo</w:t>
      </w:r>
      <w:r w:rsidR="00973DA5" w:rsidRPr="001F2215">
        <w:rPr>
          <w:rFonts w:asciiTheme="minorHAnsi" w:hAnsiTheme="minorHAnsi" w:cstheme="minorHAnsi"/>
          <w:color w:val="auto"/>
          <w:lang w:val="en-US"/>
        </w:rPr>
        <w:t xml:space="preserve"> </w:t>
      </w:r>
      <w:r w:rsidR="00156384" w:rsidRPr="001F2215">
        <w:rPr>
          <w:rFonts w:asciiTheme="minorHAnsi" w:hAnsiTheme="minorHAnsi" w:cstheme="minorHAnsi"/>
          <w:color w:val="auto"/>
          <w:lang w:val="en-US"/>
        </w:rPr>
        <w:t xml:space="preserve">TB </w:t>
      </w:r>
      <w:r w:rsidR="00973DA5" w:rsidRPr="001F2215">
        <w:rPr>
          <w:rFonts w:asciiTheme="minorHAnsi" w:hAnsiTheme="minorHAnsi" w:cstheme="minorHAnsi"/>
          <w:color w:val="auto"/>
          <w:lang w:val="en-US"/>
        </w:rPr>
        <w:t xml:space="preserve">research </w:t>
      </w:r>
      <w:r w:rsidR="00156384" w:rsidRPr="001F2215">
        <w:rPr>
          <w:rFonts w:asciiTheme="minorHAnsi" w:hAnsiTheme="minorHAnsi" w:cstheme="minorHAnsi"/>
          <w:color w:val="auto"/>
          <w:lang w:val="en-US"/>
        </w:rPr>
        <w:t>output</w:t>
      </w:r>
      <w:r w:rsidR="00973DA5" w:rsidRPr="001F2215">
        <w:rPr>
          <w:rFonts w:asciiTheme="minorHAnsi" w:hAnsiTheme="minorHAnsi" w:cstheme="minorHAnsi"/>
          <w:color w:val="auto"/>
          <w:lang w:val="en-US"/>
        </w:rPr>
        <w:t xml:space="preserve"> under ethically more acceptable conditions</w:t>
      </w:r>
      <w:r w:rsidR="0013170E" w:rsidRPr="001F2215">
        <w:rPr>
          <w:rFonts w:asciiTheme="minorHAnsi" w:hAnsiTheme="minorHAnsi" w:cstheme="minorHAnsi"/>
          <w:color w:val="auto"/>
          <w:lang w:val="en-US"/>
        </w:rPr>
        <w:t>.</w:t>
      </w:r>
    </w:p>
    <w:p w14:paraId="78728D18" w14:textId="706614AE" w:rsidR="00014314" w:rsidRPr="001F2215" w:rsidRDefault="00014314" w:rsidP="00144968">
      <w:pPr>
        <w:rPr>
          <w:rFonts w:asciiTheme="minorHAnsi" w:hAnsiTheme="minorHAnsi" w:cstheme="minorHAnsi"/>
          <w:color w:val="auto"/>
          <w:lang w:val="en-US"/>
        </w:rPr>
      </w:pPr>
    </w:p>
    <w:p w14:paraId="1734505F" w14:textId="54A31E0A" w:rsidR="00AA03DF" w:rsidRPr="001F2215" w:rsidRDefault="00AA03DF" w:rsidP="00144968">
      <w:pPr>
        <w:pStyle w:val="NormalWeb"/>
        <w:spacing w:before="0" w:beforeAutospacing="0" w:after="0" w:afterAutospacing="0"/>
        <w:rPr>
          <w:rFonts w:asciiTheme="minorHAnsi" w:hAnsiTheme="minorHAnsi" w:cstheme="minorHAnsi"/>
          <w:color w:val="auto"/>
          <w:lang w:val="en-US"/>
        </w:rPr>
      </w:pPr>
      <w:r w:rsidRPr="001F2215">
        <w:rPr>
          <w:rFonts w:asciiTheme="minorHAnsi" w:hAnsiTheme="minorHAnsi" w:cstheme="minorHAnsi"/>
          <w:b/>
          <w:bCs/>
          <w:noProof/>
          <w:color w:val="auto"/>
          <w:lang w:val="en-US"/>
        </w:rPr>
        <w:t>ACKNOWLEDGMENTS</w:t>
      </w:r>
      <w:r w:rsidRPr="001F2215">
        <w:rPr>
          <w:rFonts w:asciiTheme="minorHAnsi" w:hAnsiTheme="minorHAnsi" w:cstheme="minorHAnsi"/>
          <w:b/>
          <w:bCs/>
          <w:color w:val="auto"/>
          <w:lang w:val="en-US"/>
        </w:rPr>
        <w:t xml:space="preserve">: </w:t>
      </w:r>
    </w:p>
    <w:p w14:paraId="246DCD94" w14:textId="0B9317EC" w:rsidR="007A4DD6" w:rsidRPr="001F2215" w:rsidRDefault="00E9014A" w:rsidP="00144968">
      <w:pPr>
        <w:rPr>
          <w:rFonts w:asciiTheme="minorHAnsi" w:hAnsiTheme="minorHAnsi" w:cstheme="minorHAnsi"/>
          <w:color w:val="auto"/>
          <w:lang w:val="en-US"/>
        </w:rPr>
      </w:pPr>
      <w:r w:rsidRPr="001F2215">
        <w:rPr>
          <w:rFonts w:asciiTheme="minorHAnsi" w:hAnsiTheme="minorHAnsi" w:cstheme="minorHAnsi"/>
          <w:color w:val="auto"/>
          <w:lang w:val="en-US"/>
        </w:rPr>
        <w:t xml:space="preserve">This project </w:t>
      </w:r>
      <w:r w:rsidRPr="001F2215">
        <w:rPr>
          <w:rFonts w:asciiTheme="minorHAnsi" w:hAnsiTheme="minorHAnsi" w:cstheme="minorHAnsi"/>
          <w:noProof/>
          <w:color w:val="auto"/>
          <w:lang w:val="en-US"/>
        </w:rPr>
        <w:t>was supported</w:t>
      </w:r>
      <w:r w:rsidRPr="001F2215">
        <w:rPr>
          <w:rFonts w:asciiTheme="minorHAnsi" w:hAnsiTheme="minorHAnsi" w:cstheme="minorHAnsi"/>
          <w:color w:val="auto"/>
          <w:lang w:val="en-US"/>
        </w:rPr>
        <w:t xml:space="preserve"> by grants from the Biotechnology and Biological Science Research </w:t>
      </w:r>
      <w:r w:rsidR="00E71D5E" w:rsidRPr="001F2215">
        <w:rPr>
          <w:rFonts w:asciiTheme="minorHAnsi" w:hAnsiTheme="minorHAnsi" w:cstheme="minorHAnsi"/>
          <w:color w:val="auto"/>
          <w:lang w:val="en-US"/>
        </w:rPr>
        <w:t>Cent</w:t>
      </w:r>
      <w:r w:rsidR="00F51FC9">
        <w:rPr>
          <w:rFonts w:asciiTheme="minorHAnsi" w:hAnsiTheme="minorHAnsi" w:cstheme="minorHAnsi"/>
          <w:color w:val="auto"/>
          <w:lang w:val="en-US"/>
        </w:rPr>
        <w:t>er</w:t>
      </w:r>
      <w:r w:rsidR="00E71D5E" w:rsidRPr="001F2215">
        <w:rPr>
          <w:rFonts w:asciiTheme="minorHAnsi" w:hAnsiTheme="minorHAnsi" w:cstheme="minorHAnsi"/>
          <w:color w:val="auto"/>
          <w:lang w:val="en-US"/>
        </w:rPr>
        <w:t xml:space="preserve"> </w:t>
      </w:r>
      <w:r w:rsidRPr="001F2215">
        <w:rPr>
          <w:rFonts w:asciiTheme="minorHAnsi" w:hAnsiTheme="minorHAnsi" w:cstheme="minorHAnsi"/>
          <w:color w:val="auto"/>
          <w:lang w:val="en-US"/>
        </w:rPr>
        <w:t>(BBSRC), awarded to PRL and YL (BB/P001262/1), and the Cent</w:t>
      </w:r>
      <w:r w:rsidR="00F51FC9">
        <w:rPr>
          <w:rFonts w:asciiTheme="minorHAnsi" w:hAnsiTheme="minorHAnsi" w:cstheme="minorHAnsi"/>
          <w:color w:val="auto"/>
          <w:lang w:val="en-US"/>
        </w:rPr>
        <w:t>er</w:t>
      </w:r>
      <w:r w:rsidRPr="001F2215">
        <w:rPr>
          <w:rFonts w:asciiTheme="minorHAnsi" w:hAnsiTheme="minorHAnsi" w:cstheme="minorHAnsi"/>
          <w:color w:val="auto"/>
          <w:lang w:val="en-US"/>
        </w:rPr>
        <w:t xml:space="preserve"> for the Replacement, Refinement and Reduction of Animals in Research (NC3Rs), awarded to PRL, SMN, BDR, and YL</w:t>
      </w:r>
      <w:r w:rsidR="00842D33" w:rsidRPr="001F2215">
        <w:rPr>
          <w:rFonts w:asciiTheme="minorHAnsi" w:hAnsiTheme="minorHAnsi" w:cstheme="minorHAnsi"/>
          <w:color w:val="auto"/>
          <w:lang w:val="en-US"/>
        </w:rPr>
        <w:t xml:space="preserve"> (NC/R001596/1)</w:t>
      </w:r>
      <w:r w:rsidRPr="001F2215">
        <w:rPr>
          <w:rFonts w:asciiTheme="minorHAnsi" w:hAnsiTheme="minorHAnsi" w:cstheme="minorHAnsi"/>
          <w:color w:val="auto"/>
          <w:lang w:val="en-US"/>
        </w:rPr>
        <w:t>.</w:t>
      </w:r>
    </w:p>
    <w:p w14:paraId="2D96E92E" w14:textId="72F287DC" w:rsidR="00AA03DF" w:rsidRPr="001F2215" w:rsidRDefault="00AA03DF" w:rsidP="00144968">
      <w:pPr>
        <w:rPr>
          <w:rFonts w:asciiTheme="minorHAnsi" w:hAnsiTheme="minorHAnsi" w:cstheme="minorHAnsi"/>
          <w:b/>
          <w:bCs/>
          <w:color w:val="auto"/>
          <w:lang w:val="en-US"/>
        </w:rPr>
      </w:pPr>
    </w:p>
    <w:p w14:paraId="5D52ED8B" w14:textId="14BCA668" w:rsidR="00AA03DF" w:rsidRPr="001F2215" w:rsidRDefault="00AA03DF" w:rsidP="00144968">
      <w:pPr>
        <w:pStyle w:val="NormalWeb"/>
        <w:spacing w:before="0" w:beforeAutospacing="0" w:after="0" w:afterAutospacing="0"/>
        <w:rPr>
          <w:rFonts w:asciiTheme="minorHAnsi" w:hAnsiTheme="minorHAnsi" w:cstheme="minorHAnsi"/>
          <w:color w:val="auto"/>
          <w:lang w:val="en-US"/>
        </w:rPr>
      </w:pPr>
      <w:r w:rsidRPr="001F2215">
        <w:rPr>
          <w:rFonts w:asciiTheme="minorHAnsi" w:hAnsiTheme="minorHAnsi" w:cstheme="minorHAnsi"/>
          <w:b/>
          <w:color w:val="auto"/>
          <w:lang w:val="en-US"/>
        </w:rPr>
        <w:t>DISCLOSURES</w:t>
      </w:r>
      <w:r w:rsidRPr="001F2215">
        <w:rPr>
          <w:rFonts w:asciiTheme="minorHAnsi" w:hAnsiTheme="minorHAnsi" w:cstheme="minorHAnsi"/>
          <w:b/>
          <w:bCs/>
          <w:color w:val="auto"/>
          <w:lang w:val="en-US"/>
        </w:rPr>
        <w:t xml:space="preserve">: </w:t>
      </w:r>
    </w:p>
    <w:p w14:paraId="4E0C3135" w14:textId="380F80A5" w:rsidR="007A4DD6" w:rsidRPr="001F2215" w:rsidRDefault="00842D33" w:rsidP="00144968">
      <w:pPr>
        <w:rPr>
          <w:rFonts w:asciiTheme="minorHAnsi" w:hAnsiTheme="minorHAnsi" w:cstheme="minorHAnsi"/>
          <w:color w:val="auto"/>
          <w:lang w:val="en-US"/>
        </w:rPr>
      </w:pPr>
      <w:r w:rsidRPr="001F2215">
        <w:rPr>
          <w:rFonts w:asciiTheme="minorHAnsi" w:hAnsiTheme="minorHAnsi" w:cstheme="minorHAnsi"/>
          <w:color w:val="auto"/>
          <w:lang w:val="en-US"/>
        </w:rPr>
        <w:t>The authors have nothing to disclose.</w:t>
      </w:r>
    </w:p>
    <w:p w14:paraId="66030076" w14:textId="77777777" w:rsidR="00AA03DF" w:rsidRPr="001F2215" w:rsidRDefault="00AA03DF" w:rsidP="00144968">
      <w:pPr>
        <w:rPr>
          <w:rFonts w:asciiTheme="minorHAnsi" w:hAnsiTheme="minorHAnsi" w:cstheme="minorHAnsi"/>
          <w:color w:val="auto"/>
          <w:lang w:val="en-US"/>
        </w:rPr>
      </w:pPr>
    </w:p>
    <w:p w14:paraId="315B4FAD" w14:textId="6A48A666" w:rsidR="00B32616" w:rsidRPr="001F2215" w:rsidRDefault="009726EE" w:rsidP="00144968">
      <w:pPr>
        <w:rPr>
          <w:rFonts w:asciiTheme="minorHAnsi" w:hAnsiTheme="minorHAnsi" w:cstheme="minorHAnsi"/>
          <w:b/>
          <w:color w:val="auto"/>
          <w:lang w:val="en-US"/>
        </w:rPr>
      </w:pPr>
      <w:r w:rsidRPr="001F2215">
        <w:rPr>
          <w:rFonts w:asciiTheme="minorHAnsi" w:hAnsiTheme="minorHAnsi" w:cstheme="minorHAnsi"/>
          <w:b/>
          <w:bCs/>
          <w:color w:val="auto"/>
          <w:lang w:val="en-US"/>
        </w:rPr>
        <w:t>REFERENCES</w:t>
      </w:r>
      <w:r w:rsidR="00D04760" w:rsidRPr="001F2215">
        <w:rPr>
          <w:rFonts w:asciiTheme="minorHAnsi" w:hAnsiTheme="minorHAnsi" w:cstheme="minorHAnsi"/>
          <w:b/>
          <w:bCs/>
          <w:color w:val="auto"/>
          <w:lang w:val="en-US"/>
        </w:rPr>
        <w:t>:</w:t>
      </w:r>
      <w:r w:rsidRPr="001F2215">
        <w:rPr>
          <w:rFonts w:asciiTheme="minorHAnsi" w:hAnsiTheme="minorHAnsi" w:cstheme="minorHAnsi"/>
          <w:color w:val="auto"/>
          <w:lang w:val="en-US"/>
        </w:rPr>
        <w:t xml:space="preserve"> </w:t>
      </w:r>
    </w:p>
    <w:p w14:paraId="21F4A65D" w14:textId="7D68545F" w:rsidR="00116212" w:rsidRPr="001F2215" w:rsidRDefault="001A3133" w:rsidP="00144968">
      <w:pPr>
        <w:rPr>
          <w:rFonts w:asciiTheme="minorHAnsi" w:hAnsiTheme="minorHAnsi" w:cstheme="minorHAnsi"/>
          <w:noProof/>
          <w:lang w:val="en-US"/>
        </w:rPr>
      </w:pPr>
      <w:r w:rsidRPr="001F2215">
        <w:rPr>
          <w:rFonts w:asciiTheme="minorHAnsi" w:hAnsiTheme="minorHAnsi" w:cstheme="minorHAnsi"/>
          <w:color w:val="auto"/>
          <w:lang w:val="en-US"/>
        </w:rPr>
        <w:fldChar w:fldCharType="begin" w:fldLock="1"/>
      </w:r>
      <w:r w:rsidRPr="001F2215">
        <w:rPr>
          <w:rFonts w:asciiTheme="minorHAnsi" w:hAnsiTheme="minorHAnsi" w:cstheme="minorHAnsi"/>
          <w:color w:val="auto"/>
          <w:lang w:val="en-US"/>
        </w:rPr>
        <w:instrText xml:space="preserve">ADDIN Mendeley Bibliography CSL_BIBLIOGRAPHY </w:instrText>
      </w:r>
      <w:r w:rsidRPr="001F2215">
        <w:rPr>
          <w:rFonts w:asciiTheme="minorHAnsi" w:hAnsiTheme="minorHAnsi" w:cstheme="minorHAnsi"/>
          <w:color w:val="auto"/>
          <w:lang w:val="en-US"/>
        </w:rPr>
        <w:fldChar w:fldCharType="separate"/>
      </w:r>
      <w:r w:rsidR="00116212" w:rsidRPr="001F2215">
        <w:rPr>
          <w:rFonts w:asciiTheme="minorHAnsi" w:hAnsiTheme="minorHAnsi" w:cstheme="minorHAnsi"/>
          <w:noProof/>
          <w:lang w:val="en-US"/>
        </w:rPr>
        <w:t>1.</w:t>
      </w:r>
      <w:r w:rsidR="0043115A">
        <w:rPr>
          <w:rFonts w:asciiTheme="minorHAnsi" w:hAnsiTheme="minorHAnsi" w:cstheme="minorHAnsi"/>
          <w:noProof/>
          <w:lang w:val="en-US"/>
        </w:rPr>
        <w:t xml:space="preserve"> </w:t>
      </w:r>
      <w:r w:rsidR="00116212" w:rsidRPr="001F2215">
        <w:rPr>
          <w:rFonts w:asciiTheme="minorHAnsi" w:hAnsiTheme="minorHAnsi" w:cstheme="minorHAnsi"/>
          <w:noProof/>
          <w:lang w:val="en-US"/>
        </w:rPr>
        <w:t>World Health Organization</w:t>
      </w:r>
      <w:r w:rsidR="00404345" w:rsidRPr="001F2215">
        <w:rPr>
          <w:rFonts w:asciiTheme="minorHAnsi" w:hAnsiTheme="minorHAnsi" w:cstheme="minorHAnsi"/>
          <w:noProof/>
          <w:lang w:val="en-US"/>
        </w:rPr>
        <w:t>.</w:t>
      </w:r>
      <w:r w:rsidR="00116212" w:rsidRPr="001F2215">
        <w:rPr>
          <w:rFonts w:asciiTheme="minorHAnsi" w:hAnsiTheme="minorHAnsi" w:cstheme="minorHAnsi"/>
          <w:noProof/>
          <w:lang w:val="en-US"/>
        </w:rPr>
        <w:t xml:space="preserve"> </w:t>
      </w:r>
      <w:r w:rsidR="00116212" w:rsidRPr="001F2215">
        <w:rPr>
          <w:rFonts w:asciiTheme="minorHAnsi" w:hAnsiTheme="minorHAnsi" w:cstheme="minorHAnsi"/>
          <w:i/>
          <w:iCs/>
          <w:noProof/>
          <w:lang w:val="en-US"/>
        </w:rPr>
        <w:t>Global tuberculosis report 2018</w:t>
      </w:r>
      <w:r w:rsidR="00116212" w:rsidRPr="001F2215">
        <w:rPr>
          <w:rFonts w:asciiTheme="minorHAnsi" w:hAnsiTheme="minorHAnsi" w:cstheme="minorHAnsi"/>
          <w:noProof/>
          <w:lang w:val="en-US"/>
        </w:rPr>
        <w:t>. Geneva. (2018).</w:t>
      </w:r>
    </w:p>
    <w:p w14:paraId="419EF382" w14:textId="2719C748"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lastRenderedPageBreak/>
        <w:t>2.</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Colditz, G.A. </w:t>
      </w:r>
      <w:r w:rsidR="00F94A26" w:rsidRPr="001F2215">
        <w:rPr>
          <w:rFonts w:asciiTheme="minorHAnsi" w:hAnsiTheme="minorHAnsi" w:cstheme="minorHAnsi"/>
          <w:iCs/>
          <w:noProof/>
          <w:lang w:val="en-US"/>
        </w:rPr>
        <w:t xml:space="preserve">et al. </w:t>
      </w:r>
      <w:r w:rsidRPr="001F2215">
        <w:rPr>
          <w:rFonts w:asciiTheme="minorHAnsi" w:hAnsiTheme="minorHAnsi" w:cstheme="minorHAnsi"/>
          <w:noProof/>
          <w:lang w:val="en-US"/>
        </w:rPr>
        <w:t xml:space="preserve">Efficacy of BCG Vaccine in the </w:t>
      </w:r>
      <w:r w:rsidR="00404345" w:rsidRPr="001F2215">
        <w:rPr>
          <w:rFonts w:asciiTheme="minorHAnsi" w:hAnsiTheme="minorHAnsi" w:cstheme="minorHAnsi"/>
          <w:noProof/>
          <w:lang w:val="en-US"/>
        </w:rPr>
        <w:t>p</w:t>
      </w:r>
      <w:r w:rsidRPr="001F2215">
        <w:rPr>
          <w:rFonts w:asciiTheme="minorHAnsi" w:hAnsiTheme="minorHAnsi" w:cstheme="minorHAnsi"/>
          <w:noProof/>
          <w:lang w:val="en-US"/>
        </w:rPr>
        <w:t xml:space="preserve">revention of </w:t>
      </w:r>
      <w:r w:rsidR="00404345" w:rsidRPr="001F2215">
        <w:rPr>
          <w:rFonts w:asciiTheme="minorHAnsi" w:hAnsiTheme="minorHAnsi" w:cstheme="minorHAnsi"/>
          <w:noProof/>
          <w:lang w:val="en-US"/>
        </w:rPr>
        <w:t>t</w:t>
      </w:r>
      <w:r w:rsidRPr="001F2215">
        <w:rPr>
          <w:rFonts w:asciiTheme="minorHAnsi" w:hAnsiTheme="minorHAnsi" w:cstheme="minorHAnsi"/>
          <w:noProof/>
          <w:lang w:val="en-US"/>
        </w:rPr>
        <w:t xml:space="preserve">uberculosis: </w:t>
      </w:r>
      <w:r w:rsidR="00404345" w:rsidRPr="001F2215">
        <w:rPr>
          <w:rFonts w:asciiTheme="minorHAnsi" w:hAnsiTheme="minorHAnsi" w:cstheme="minorHAnsi"/>
          <w:noProof/>
          <w:lang w:val="en-US"/>
        </w:rPr>
        <w:t>m</w:t>
      </w:r>
      <w:r w:rsidRPr="001F2215">
        <w:rPr>
          <w:rFonts w:asciiTheme="minorHAnsi" w:hAnsiTheme="minorHAnsi" w:cstheme="minorHAnsi"/>
          <w:noProof/>
          <w:lang w:val="en-US"/>
        </w:rPr>
        <w:t xml:space="preserve">eta-analysis of the </w:t>
      </w:r>
      <w:r w:rsidR="00404345" w:rsidRPr="001F2215">
        <w:rPr>
          <w:rFonts w:asciiTheme="minorHAnsi" w:hAnsiTheme="minorHAnsi" w:cstheme="minorHAnsi"/>
          <w:noProof/>
          <w:lang w:val="en-US"/>
        </w:rPr>
        <w:t>p</w:t>
      </w:r>
      <w:r w:rsidRPr="001F2215">
        <w:rPr>
          <w:rFonts w:asciiTheme="minorHAnsi" w:hAnsiTheme="minorHAnsi" w:cstheme="minorHAnsi"/>
          <w:noProof/>
          <w:lang w:val="en-US"/>
        </w:rPr>
        <w:t xml:space="preserve">ublished </w:t>
      </w:r>
      <w:r w:rsidR="00404345" w:rsidRPr="001F2215">
        <w:rPr>
          <w:rFonts w:asciiTheme="minorHAnsi" w:hAnsiTheme="minorHAnsi" w:cstheme="minorHAnsi"/>
          <w:noProof/>
          <w:lang w:val="en-US"/>
        </w:rPr>
        <w:t>l</w:t>
      </w:r>
      <w:r w:rsidRPr="001F2215">
        <w:rPr>
          <w:rFonts w:asciiTheme="minorHAnsi" w:hAnsiTheme="minorHAnsi" w:cstheme="minorHAnsi"/>
          <w:noProof/>
          <w:lang w:val="en-US"/>
        </w:rPr>
        <w:t xml:space="preserve">iterature. </w:t>
      </w:r>
      <w:r w:rsidRPr="001F2215">
        <w:rPr>
          <w:rFonts w:asciiTheme="minorHAnsi" w:hAnsiTheme="minorHAnsi" w:cstheme="minorHAnsi"/>
          <w:i/>
          <w:iCs/>
          <w:noProof/>
          <w:lang w:val="en-US"/>
        </w:rPr>
        <w:t>J</w:t>
      </w:r>
      <w:r w:rsidR="00404345" w:rsidRPr="001F2215">
        <w:rPr>
          <w:rFonts w:asciiTheme="minorHAnsi" w:hAnsiTheme="minorHAnsi" w:cstheme="minorHAnsi"/>
          <w:i/>
          <w:iCs/>
          <w:noProof/>
          <w:lang w:val="en-US"/>
        </w:rPr>
        <w:t xml:space="preserve">ournal of </w:t>
      </w:r>
      <w:r w:rsidRPr="001F2215">
        <w:rPr>
          <w:rFonts w:asciiTheme="minorHAnsi" w:hAnsiTheme="minorHAnsi" w:cstheme="minorHAnsi"/>
          <w:i/>
          <w:iCs/>
          <w:noProof/>
          <w:lang w:val="en-US"/>
        </w:rPr>
        <w:t>A</w:t>
      </w:r>
      <w:r w:rsidR="00404345" w:rsidRPr="001F2215">
        <w:rPr>
          <w:rFonts w:asciiTheme="minorHAnsi" w:hAnsiTheme="minorHAnsi" w:cstheme="minorHAnsi"/>
          <w:i/>
          <w:iCs/>
          <w:noProof/>
          <w:lang w:val="en-US"/>
        </w:rPr>
        <w:t xml:space="preserve">merican </w:t>
      </w:r>
      <w:r w:rsidRPr="001F2215">
        <w:rPr>
          <w:rFonts w:asciiTheme="minorHAnsi" w:hAnsiTheme="minorHAnsi" w:cstheme="minorHAnsi"/>
          <w:i/>
          <w:iCs/>
          <w:noProof/>
          <w:lang w:val="en-US"/>
        </w:rPr>
        <w:t>M</w:t>
      </w:r>
      <w:r w:rsidR="00404345" w:rsidRPr="001F2215">
        <w:rPr>
          <w:rFonts w:asciiTheme="minorHAnsi" w:hAnsiTheme="minorHAnsi" w:cstheme="minorHAnsi"/>
          <w:i/>
          <w:iCs/>
          <w:noProof/>
          <w:lang w:val="en-US"/>
        </w:rPr>
        <w:t xml:space="preserve">edical </w:t>
      </w:r>
      <w:r w:rsidRPr="001F2215">
        <w:rPr>
          <w:rFonts w:asciiTheme="minorHAnsi" w:hAnsiTheme="minorHAnsi" w:cstheme="minorHAnsi"/>
          <w:i/>
          <w:iCs/>
          <w:noProof/>
          <w:lang w:val="en-US"/>
        </w:rPr>
        <w:t>A</w:t>
      </w:r>
      <w:r w:rsidR="00404345" w:rsidRPr="001F2215">
        <w:rPr>
          <w:rFonts w:asciiTheme="minorHAnsi" w:hAnsiTheme="minorHAnsi" w:cstheme="minorHAnsi"/>
          <w:i/>
          <w:iCs/>
          <w:noProof/>
          <w:lang w:val="en-US"/>
        </w:rPr>
        <w:t>ssociation</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271</w:t>
      </w:r>
      <w:r w:rsidRPr="001F2215">
        <w:rPr>
          <w:rFonts w:asciiTheme="minorHAnsi" w:hAnsiTheme="minorHAnsi" w:cstheme="minorHAnsi"/>
          <w:noProof/>
          <w:lang w:val="en-US"/>
        </w:rPr>
        <w:t xml:space="preserve"> (9), 698–702 (1994).</w:t>
      </w:r>
    </w:p>
    <w:p w14:paraId="09F0A523" w14:textId="275A72E0"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3.</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Meijer, A.H., Spaink, H.P. Host-</w:t>
      </w:r>
      <w:r w:rsidR="00404345" w:rsidRPr="001F2215">
        <w:rPr>
          <w:rFonts w:asciiTheme="minorHAnsi" w:hAnsiTheme="minorHAnsi" w:cstheme="minorHAnsi"/>
          <w:noProof/>
          <w:lang w:val="en-US"/>
        </w:rPr>
        <w:t>p</w:t>
      </w:r>
      <w:r w:rsidRPr="001F2215">
        <w:rPr>
          <w:rFonts w:asciiTheme="minorHAnsi" w:hAnsiTheme="minorHAnsi" w:cstheme="minorHAnsi"/>
          <w:noProof/>
          <w:lang w:val="en-US"/>
        </w:rPr>
        <w:t xml:space="preserve">athogen </w:t>
      </w:r>
      <w:r w:rsidR="00404345" w:rsidRPr="001F2215">
        <w:rPr>
          <w:rFonts w:asciiTheme="minorHAnsi" w:hAnsiTheme="minorHAnsi" w:cstheme="minorHAnsi"/>
          <w:noProof/>
          <w:lang w:val="en-US"/>
        </w:rPr>
        <w:t>i</w:t>
      </w:r>
      <w:r w:rsidRPr="001F2215">
        <w:rPr>
          <w:rFonts w:asciiTheme="minorHAnsi" w:hAnsiTheme="minorHAnsi" w:cstheme="minorHAnsi"/>
          <w:noProof/>
          <w:lang w:val="en-US"/>
        </w:rPr>
        <w:t xml:space="preserve">nteractions </w:t>
      </w:r>
      <w:r w:rsidR="00404345" w:rsidRPr="001F2215">
        <w:rPr>
          <w:rFonts w:asciiTheme="minorHAnsi" w:hAnsiTheme="minorHAnsi" w:cstheme="minorHAnsi"/>
          <w:noProof/>
          <w:lang w:val="en-US"/>
        </w:rPr>
        <w:t>m</w:t>
      </w:r>
      <w:r w:rsidRPr="001F2215">
        <w:rPr>
          <w:rFonts w:asciiTheme="minorHAnsi" w:hAnsiTheme="minorHAnsi" w:cstheme="minorHAnsi"/>
          <w:noProof/>
          <w:lang w:val="en-US"/>
        </w:rPr>
        <w:t xml:space="preserve">ade </w:t>
      </w:r>
      <w:r w:rsidR="00404345" w:rsidRPr="001F2215">
        <w:rPr>
          <w:rFonts w:asciiTheme="minorHAnsi" w:hAnsiTheme="minorHAnsi" w:cstheme="minorHAnsi"/>
          <w:noProof/>
          <w:lang w:val="en-US"/>
        </w:rPr>
        <w:t>t</w:t>
      </w:r>
      <w:r w:rsidRPr="001F2215">
        <w:rPr>
          <w:rFonts w:asciiTheme="minorHAnsi" w:hAnsiTheme="minorHAnsi" w:cstheme="minorHAnsi"/>
          <w:noProof/>
          <w:lang w:val="en-US"/>
        </w:rPr>
        <w:t xml:space="preserve">ransparent with the </w:t>
      </w:r>
      <w:r w:rsidR="00404345" w:rsidRPr="001F2215">
        <w:rPr>
          <w:rFonts w:asciiTheme="minorHAnsi" w:hAnsiTheme="minorHAnsi" w:cstheme="minorHAnsi"/>
          <w:noProof/>
          <w:lang w:val="en-US"/>
        </w:rPr>
        <w:t>z</w:t>
      </w:r>
      <w:r w:rsidRPr="001F2215">
        <w:rPr>
          <w:rFonts w:asciiTheme="minorHAnsi" w:hAnsiTheme="minorHAnsi" w:cstheme="minorHAnsi"/>
          <w:noProof/>
          <w:lang w:val="en-US"/>
        </w:rPr>
        <w:t xml:space="preserve">ebrafish </w:t>
      </w:r>
      <w:r w:rsidR="00404345" w:rsidRPr="001F2215">
        <w:rPr>
          <w:rFonts w:asciiTheme="minorHAnsi" w:hAnsiTheme="minorHAnsi" w:cstheme="minorHAnsi"/>
          <w:noProof/>
          <w:lang w:val="en-US"/>
        </w:rPr>
        <w:t>m</w:t>
      </w:r>
      <w:r w:rsidRPr="001F2215">
        <w:rPr>
          <w:rFonts w:asciiTheme="minorHAnsi" w:hAnsiTheme="minorHAnsi" w:cstheme="minorHAnsi"/>
          <w:noProof/>
          <w:lang w:val="en-US"/>
        </w:rPr>
        <w:t xml:space="preserve">odel. </w:t>
      </w:r>
      <w:r w:rsidRPr="001F2215">
        <w:rPr>
          <w:rFonts w:asciiTheme="minorHAnsi" w:hAnsiTheme="minorHAnsi" w:cstheme="minorHAnsi"/>
          <w:i/>
          <w:iCs/>
          <w:noProof/>
          <w:lang w:val="en-US"/>
        </w:rPr>
        <w:t>Curr</w:t>
      </w:r>
      <w:r w:rsidR="00404345" w:rsidRPr="001F2215">
        <w:rPr>
          <w:rFonts w:asciiTheme="minorHAnsi" w:hAnsiTheme="minorHAnsi" w:cstheme="minorHAnsi"/>
          <w:i/>
          <w:iCs/>
          <w:noProof/>
          <w:lang w:val="en-US"/>
        </w:rPr>
        <w:t>ent</w:t>
      </w:r>
      <w:r w:rsidRPr="001F2215">
        <w:rPr>
          <w:rFonts w:asciiTheme="minorHAnsi" w:hAnsiTheme="minorHAnsi" w:cstheme="minorHAnsi"/>
          <w:i/>
          <w:iCs/>
          <w:noProof/>
          <w:lang w:val="en-US"/>
        </w:rPr>
        <w:t xml:space="preserve"> Drug Targets</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12</w:t>
      </w:r>
      <w:r w:rsidRPr="001F2215">
        <w:rPr>
          <w:rFonts w:asciiTheme="minorHAnsi" w:hAnsiTheme="minorHAnsi" w:cstheme="minorHAnsi"/>
          <w:noProof/>
          <w:lang w:val="en-US"/>
        </w:rPr>
        <w:t xml:space="preserve"> (7), 1000–1017 (2011).</w:t>
      </w:r>
    </w:p>
    <w:p w14:paraId="6FFBDA32" w14:textId="13A64E58"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4.</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Zhan, L., Tang, J., Sun, M., Qin, C. Animal models for tuberculosis in translational and precision medicine. </w:t>
      </w:r>
      <w:r w:rsidRPr="001F2215">
        <w:rPr>
          <w:rFonts w:asciiTheme="minorHAnsi" w:hAnsiTheme="minorHAnsi" w:cstheme="minorHAnsi"/>
          <w:i/>
          <w:iCs/>
          <w:noProof/>
          <w:lang w:val="en-US"/>
        </w:rPr>
        <w:t>Front</w:t>
      </w:r>
      <w:r w:rsidR="00404345" w:rsidRPr="001F2215">
        <w:rPr>
          <w:rFonts w:asciiTheme="minorHAnsi" w:hAnsiTheme="minorHAnsi" w:cstheme="minorHAnsi"/>
          <w:i/>
          <w:iCs/>
          <w:noProof/>
          <w:lang w:val="en-US"/>
        </w:rPr>
        <w:t>iers in</w:t>
      </w:r>
      <w:r w:rsidRPr="001F2215">
        <w:rPr>
          <w:rFonts w:asciiTheme="minorHAnsi" w:hAnsiTheme="minorHAnsi" w:cstheme="minorHAnsi"/>
          <w:i/>
          <w:iCs/>
          <w:noProof/>
          <w:lang w:val="en-US"/>
        </w:rPr>
        <w:t xml:space="preserve"> Microbiol</w:t>
      </w:r>
      <w:r w:rsidR="00404345" w:rsidRPr="001F2215">
        <w:rPr>
          <w:rFonts w:asciiTheme="minorHAnsi" w:hAnsiTheme="minorHAnsi" w:cstheme="minorHAnsi"/>
          <w:i/>
          <w:iCs/>
          <w:noProof/>
          <w:lang w:val="en-US"/>
        </w:rPr>
        <w:t>o</w:t>
      </w:r>
      <w:r w:rsidR="00627E90" w:rsidRPr="001F2215">
        <w:rPr>
          <w:rFonts w:asciiTheme="minorHAnsi" w:hAnsiTheme="minorHAnsi" w:cstheme="minorHAnsi"/>
          <w:i/>
          <w:iCs/>
          <w:noProof/>
          <w:lang w:val="en-US"/>
        </w:rPr>
        <w:t>gy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8</w:t>
      </w:r>
      <w:r w:rsidRPr="001F2215">
        <w:rPr>
          <w:rFonts w:asciiTheme="minorHAnsi" w:hAnsiTheme="minorHAnsi" w:cstheme="minorHAnsi"/>
          <w:noProof/>
          <w:lang w:val="en-US"/>
        </w:rPr>
        <w:t>, 717 (2017).</w:t>
      </w:r>
    </w:p>
    <w:p w14:paraId="2BEEAFFE" w14:textId="61BADCF3"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5.</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Gumbo, T., Lenaerts, A.J., Hanna, D., Romero, K., Nuermberger, E. Nonclinical </w:t>
      </w:r>
      <w:r w:rsidR="00627E90" w:rsidRPr="001F2215">
        <w:rPr>
          <w:rFonts w:asciiTheme="minorHAnsi" w:hAnsiTheme="minorHAnsi" w:cstheme="minorHAnsi"/>
          <w:noProof/>
          <w:lang w:val="en-US"/>
        </w:rPr>
        <w:t>m</w:t>
      </w:r>
      <w:r w:rsidRPr="001F2215">
        <w:rPr>
          <w:rFonts w:asciiTheme="minorHAnsi" w:hAnsiTheme="minorHAnsi" w:cstheme="minorHAnsi"/>
          <w:noProof/>
          <w:lang w:val="en-US"/>
        </w:rPr>
        <w:t xml:space="preserve">odels for </w:t>
      </w:r>
      <w:r w:rsidR="00627E90" w:rsidRPr="001F2215">
        <w:rPr>
          <w:rFonts w:asciiTheme="minorHAnsi" w:hAnsiTheme="minorHAnsi" w:cstheme="minorHAnsi"/>
          <w:noProof/>
          <w:lang w:val="en-US"/>
        </w:rPr>
        <w:t>a</w:t>
      </w:r>
      <w:r w:rsidRPr="001F2215">
        <w:rPr>
          <w:rFonts w:asciiTheme="minorHAnsi" w:hAnsiTheme="minorHAnsi" w:cstheme="minorHAnsi"/>
          <w:noProof/>
          <w:lang w:val="en-US"/>
        </w:rPr>
        <w:t xml:space="preserve">ntituberculosis </w:t>
      </w:r>
      <w:r w:rsidR="00627E90" w:rsidRPr="001F2215">
        <w:rPr>
          <w:rFonts w:asciiTheme="minorHAnsi" w:hAnsiTheme="minorHAnsi" w:cstheme="minorHAnsi"/>
          <w:noProof/>
          <w:lang w:val="en-US"/>
        </w:rPr>
        <w:t>d</w:t>
      </w:r>
      <w:r w:rsidRPr="001F2215">
        <w:rPr>
          <w:rFonts w:asciiTheme="minorHAnsi" w:hAnsiTheme="minorHAnsi" w:cstheme="minorHAnsi"/>
          <w:noProof/>
          <w:lang w:val="en-US"/>
        </w:rPr>
        <w:t xml:space="preserve">rug </w:t>
      </w:r>
      <w:r w:rsidR="00627E90" w:rsidRPr="001F2215">
        <w:rPr>
          <w:rFonts w:asciiTheme="minorHAnsi" w:hAnsiTheme="minorHAnsi" w:cstheme="minorHAnsi"/>
          <w:noProof/>
          <w:lang w:val="en-US"/>
        </w:rPr>
        <w:t>d</w:t>
      </w:r>
      <w:r w:rsidRPr="001F2215">
        <w:rPr>
          <w:rFonts w:asciiTheme="minorHAnsi" w:hAnsiTheme="minorHAnsi" w:cstheme="minorHAnsi"/>
          <w:noProof/>
          <w:lang w:val="en-US"/>
        </w:rPr>
        <w:t xml:space="preserve">evelopment: </w:t>
      </w:r>
      <w:r w:rsidR="00627E90" w:rsidRPr="001F2215">
        <w:rPr>
          <w:rFonts w:asciiTheme="minorHAnsi" w:hAnsiTheme="minorHAnsi" w:cstheme="minorHAnsi"/>
          <w:noProof/>
          <w:lang w:val="en-US"/>
        </w:rPr>
        <w:t>a</w:t>
      </w:r>
      <w:r w:rsidRPr="001F2215">
        <w:rPr>
          <w:rFonts w:asciiTheme="minorHAnsi" w:hAnsiTheme="minorHAnsi" w:cstheme="minorHAnsi"/>
          <w:noProof/>
          <w:lang w:val="en-US"/>
        </w:rPr>
        <w:t xml:space="preserve"> </w:t>
      </w:r>
      <w:r w:rsidR="00627E90" w:rsidRPr="001F2215">
        <w:rPr>
          <w:rFonts w:asciiTheme="minorHAnsi" w:hAnsiTheme="minorHAnsi" w:cstheme="minorHAnsi"/>
          <w:noProof/>
          <w:lang w:val="en-US"/>
        </w:rPr>
        <w:t>l</w:t>
      </w:r>
      <w:r w:rsidRPr="001F2215">
        <w:rPr>
          <w:rFonts w:asciiTheme="minorHAnsi" w:hAnsiTheme="minorHAnsi" w:cstheme="minorHAnsi"/>
          <w:noProof/>
          <w:lang w:val="en-US"/>
        </w:rPr>
        <w:t xml:space="preserve">andscape </w:t>
      </w:r>
      <w:r w:rsidR="00627E90" w:rsidRPr="001F2215">
        <w:rPr>
          <w:rFonts w:asciiTheme="minorHAnsi" w:hAnsiTheme="minorHAnsi" w:cstheme="minorHAnsi"/>
          <w:noProof/>
          <w:lang w:val="en-US"/>
        </w:rPr>
        <w:t>a</w:t>
      </w:r>
      <w:r w:rsidRPr="001F2215">
        <w:rPr>
          <w:rFonts w:asciiTheme="minorHAnsi" w:hAnsiTheme="minorHAnsi" w:cstheme="minorHAnsi"/>
          <w:noProof/>
          <w:lang w:val="en-US"/>
        </w:rPr>
        <w:t xml:space="preserve">nalysis. </w:t>
      </w:r>
      <w:r w:rsidRPr="001F2215">
        <w:rPr>
          <w:rFonts w:asciiTheme="minorHAnsi" w:hAnsiTheme="minorHAnsi" w:cstheme="minorHAnsi"/>
          <w:i/>
          <w:iCs/>
          <w:noProof/>
          <w:lang w:val="en-US"/>
        </w:rPr>
        <w:t>J</w:t>
      </w:r>
      <w:r w:rsidR="00627E90" w:rsidRPr="001F2215">
        <w:rPr>
          <w:rFonts w:asciiTheme="minorHAnsi" w:hAnsiTheme="minorHAnsi" w:cstheme="minorHAnsi"/>
          <w:i/>
          <w:iCs/>
          <w:noProof/>
          <w:lang w:val="en-US"/>
        </w:rPr>
        <w:t>ournal of</w:t>
      </w:r>
      <w:r w:rsidRPr="001F2215">
        <w:rPr>
          <w:rFonts w:asciiTheme="minorHAnsi" w:hAnsiTheme="minorHAnsi" w:cstheme="minorHAnsi"/>
          <w:i/>
          <w:iCs/>
          <w:noProof/>
          <w:lang w:val="en-US"/>
        </w:rPr>
        <w:t xml:space="preserve"> Infect</w:t>
      </w:r>
      <w:r w:rsidR="00627E90" w:rsidRPr="001F2215">
        <w:rPr>
          <w:rFonts w:asciiTheme="minorHAnsi" w:hAnsiTheme="minorHAnsi" w:cstheme="minorHAnsi"/>
          <w:i/>
          <w:iCs/>
          <w:noProof/>
          <w:lang w:val="en-US"/>
        </w:rPr>
        <w:t>ious</w:t>
      </w:r>
      <w:r w:rsidRPr="001F2215">
        <w:rPr>
          <w:rFonts w:asciiTheme="minorHAnsi" w:hAnsiTheme="minorHAnsi" w:cstheme="minorHAnsi"/>
          <w:i/>
          <w:iCs/>
          <w:noProof/>
          <w:lang w:val="en-US"/>
        </w:rPr>
        <w:t xml:space="preserve"> Dis</w:t>
      </w:r>
      <w:r w:rsidR="00627E90" w:rsidRPr="001F2215">
        <w:rPr>
          <w:rFonts w:asciiTheme="minorHAnsi" w:hAnsiTheme="minorHAnsi" w:cstheme="minorHAnsi"/>
          <w:i/>
          <w:iCs/>
          <w:noProof/>
          <w:lang w:val="en-US"/>
        </w:rPr>
        <w:t>eases</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211</w:t>
      </w:r>
      <w:r w:rsidRPr="001F2215">
        <w:rPr>
          <w:rFonts w:asciiTheme="minorHAnsi" w:hAnsiTheme="minorHAnsi" w:cstheme="minorHAnsi"/>
          <w:noProof/>
          <w:lang w:val="en-US"/>
        </w:rPr>
        <w:t xml:space="preserve"> (Suppl 3), S83</w:t>
      </w:r>
      <w:r w:rsidR="0043115A" w:rsidRPr="001F2215">
        <w:rPr>
          <w:rFonts w:asciiTheme="minorHAnsi" w:hAnsiTheme="minorHAnsi" w:cstheme="minorHAnsi"/>
          <w:noProof/>
          <w:lang w:val="en-US"/>
        </w:rPr>
        <w:t>–</w:t>
      </w:r>
      <w:r w:rsidRPr="001F2215">
        <w:rPr>
          <w:rFonts w:asciiTheme="minorHAnsi" w:hAnsiTheme="minorHAnsi" w:cstheme="minorHAnsi"/>
          <w:noProof/>
          <w:lang w:val="en-US"/>
        </w:rPr>
        <w:t>95 (2015).</w:t>
      </w:r>
    </w:p>
    <w:p w14:paraId="7EE2789D" w14:textId="6CBC3864"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6.</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Williams, A., Orme, I.M. Animal models of tuberculosis: an overview. </w:t>
      </w:r>
      <w:r w:rsidRPr="001F2215">
        <w:rPr>
          <w:rFonts w:asciiTheme="minorHAnsi" w:hAnsiTheme="minorHAnsi" w:cstheme="minorHAnsi"/>
          <w:i/>
          <w:iCs/>
          <w:noProof/>
          <w:lang w:val="en-US"/>
        </w:rPr>
        <w:t>Microbiol</w:t>
      </w:r>
      <w:r w:rsidR="00627E90" w:rsidRPr="001F2215">
        <w:rPr>
          <w:rFonts w:asciiTheme="minorHAnsi" w:hAnsiTheme="minorHAnsi" w:cstheme="minorHAnsi"/>
          <w:i/>
          <w:iCs/>
          <w:noProof/>
          <w:lang w:val="en-US"/>
        </w:rPr>
        <w:t>ogy</w:t>
      </w:r>
      <w:r w:rsidRPr="001F2215">
        <w:rPr>
          <w:rFonts w:asciiTheme="minorHAnsi" w:hAnsiTheme="minorHAnsi" w:cstheme="minorHAnsi"/>
          <w:i/>
          <w:iCs/>
          <w:noProof/>
          <w:lang w:val="en-US"/>
        </w:rPr>
        <w:t xml:space="preserve"> </w:t>
      </w:r>
      <w:r w:rsidR="00E77435">
        <w:rPr>
          <w:rFonts w:asciiTheme="minorHAnsi" w:hAnsiTheme="minorHAnsi" w:cstheme="minorHAnsi"/>
          <w:i/>
          <w:iCs/>
          <w:noProof/>
          <w:lang w:val="en-US"/>
        </w:rPr>
        <w:t>S</w:t>
      </w:r>
      <w:r w:rsidRPr="001F2215">
        <w:rPr>
          <w:rFonts w:asciiTheme="minorHAnsi" w:hAnsiTheme="minorHAnsi" w:cstheme="minorHAnsi"/>
          <w:i/>
          <w:iCs/>
          <w:noProof/>
          <w:lang w:val="en-US"/>
        </w:rPr>
        <w:t>pectr</w:t>
      </w:r>
      <w:r w:rsidR="00627E90" w:rsidRPr="001F2215">
        <w:rPr>
          <w:rFonts w:asciiTheme="minorHAnsi" w:hAnsiTheme="minorHAnsi" w:cstheme="minorHAnsi"/>
          <w:i/>
          <w:iCs/>
          <w:noProof/>
          <w:lang w:val="en-US"/>
        </w:rPr>
        <w:t>um</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4</w:t>
      </w:r>
      <w:r w:rsidRPr="001F2215">
        <w:rPr>
          <w:rFonts w:asciiTheme="minorHAnsi" w:hAnsiTheme="minorHAnsi" w:cstheme="minorHAnsi"/>
          <w:noProof/>
          <w:lang w:val="en-US"/>
        </w:rPr>
        <w:t xml:space="preserve"> (4), TBTB2-004-2015 (2016).</w:t>
      </w:r>
    </w:p>
    <w:p w14:paraId="513A1AF7" w14:textId="3A853A3E"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7.</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Myllymäki, H., Niskanen, M., Oksanen, K.E., Rämet, M. Animal models in tuberculosis research – where is the beef? </w:t>
      </w:r>
      <w:r w:rsidRPr="001F2215">
        <w:rPr>
          <w:rFonts w:asciiTheme="minorHAnsi" w:hAnsiTheme="minorHAnsi" w:cstheme="minorHAnsi"/>
          <w:i/>
          <w:iCs/>
          <w:noProof/>
          <w:lang w:val="en-US"/>
        </w:rPr>
        <w:t>Expert Opin</w:t>
      </w:r>
      <w:r w:rsidR="00627E90" w:rsidRPr="001F2215">
        <w:rPr>
          <w:rFonts w:asciiTheme="minorHAnsi" w:hAnsiTheme="minorHAnsi" w:cstheme="minorHAnsi"/>
          <w:i/>
          <w:iCs/>
          <w:noProof/>
          <w:lang w:val="en-US"/>
        </w:rPr>
        <w:t>ion in</w:t>
      </w:r>
      <w:r w:rsidRPr="001F2215">
        <w:rPr>
          <w:rFonts w:asciiTheme="minorHAnsi" w:hAnsiTheme="minorHAnsi" w:cstheme="minorHAnsi"/>
          <w:i/>
          <w:iCs/>
          <w:noProof/>
          <w:lang w:val="en-US"/>
        </w:rPr>
        <w:t xml:space="preserve"> Drug Discov</w:t>
      </w:r>
      <w:r w:rsidR="00627E90" w:rsidRPr="001F2215">
        <w:rPr>
          <w:rFonts w:asciiTheme="minorHAnsi" w:hAnsiTheme="minorHAnsi" w:cstheme="minorHAnsi"/>
          <w:noProof/>
          <w:lang w:val="en-US"/>
        </w:rPr>
        <w:t>ery</w:t>
      </w:r>
      <w:r w:rsidR="00E77435">
        <w:rPr>
          <w:rFonts w:asciiTheme="minorHAnsi" w:hAnsiTheme="minorHAnsi" w:cstheme="minorHAnsi"/>
          <w:noProof/>
          <w:lang w:val="en-US"/>
        </w:rPr>
        <w:t>.</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10</w:t>
      </w:r>
      <w:r w:rsidRPr="001F2215">
        <w:rPr>
          <w:rFonts w:asciiTheme="minorHAnsi" w:hAnsiTheme="minorHAnsi" w:cstheme="minorHAnsi"/>
          <w:noProof/>
          <w:lang w:val="en-US"/>
        </w:rPr>
        <w:t xml:space="preserve"> (8), 871–883 (2015).</w:t>
      </w:r>
    </w:p>
    <w:p w14:paraId="3D29605B" w14:textId="6D375CAA"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8.</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Flynn, J.L., Gideon, H.P., Mattila, J.T., Lin, P.</w:t>
      </w:r>
      <w:r w:rsidR="00627E90" w:rsidRPr="001F2215">
        <w:rPr>
          <w:rFonts w:asciiTheme="minorHAnsi" w:hAnsiTheme="minorHAnsi" w:cstheme="minorHAnsi"/>
          <w:noProof/>
          <w:lang w:val="en-US"/>
        </w:rPr>
        <w:t>L.</w:t>
      </w:r>
      <w:r w:rsidRPr="001F2215">
        <w:rPr>
          <w:rFonts w:asciiTheme="minorHAnsi" w:hAnsiTheme="minorHAnsi" w:cstheme="minorHAnsi"/>
          <w:noProof/>
          <w:lang w:val="en-US"/>
        </w:rPr>
        <w:t xml:space="preserve"> Immunology studies in non-human primate models of tuberculosis. </w:t>
      </w:r>
      <w:r w:rsidRPr="001F2215">
        <w:rPr>
          <w:rFonts w:asciiTheme="minorHAnsi" w:hAnsiTheme="minorHAnsi" w:cstheme="minorHAnsi"/>
          <w:i/>
          <w:iCs/>
          <w:noProof/>
          <w:lang w:val="en-US"/>
        </w:rPr>
        <w:t>Immunol</w:t>
      </w:r>
      <w:r w:rsidR="00627E90" w:rsidRPr="001F2215">
        <w:rPr>
          <w:rFonts w:asciiTheme="minorHAnsi" w:hAnsiTheme="minorHAnsi" w:cstheme="minorHAnsi"/>
          <w:i/>
          <w:iCs/>
          <w:noProof/>
          <w:lang w:val="en-US"/>
        </w:rPr>
        <w:t>ogical</w:t>
      </w:r>
      <w:r w:rsidRPr="001F2215">
        <w:rPr>
          <w:rFonts w:asciiTheme="minorHAnsi" w:hAnsiTheme="minorHAnsi" w:cstheme="minorHAnsi"/>
          <w:i/>
          <w:iCs/>
          <w:noProof/>
          <w:lang w:val="en-US"/>
        </w:rPr>
        <w:t xml:space="preserve"> Rev</w:t>
      </w:r>
      <w:r w:rsidR="00627E90" w:rsidRPr="001F2215">
        <w:rPr>
          <w:rFonts w:asciiTheme="minorHAnsi" w:hAnsiTheme="minorHAnsi" w:cstheme="minorHAnsi"/>
          <w:i/>
          <w:iCs/>
          <w:noProof/>
          <w:lang w:val="en-US"/>
        </w:rPr>
        <w:t>iew</w:t>
      </w:r>
      <w:r w:rsidR="00D724C1" w:rsidRPr="001F2215">
        <w:rPr>
          <w:rFonts w:asciiTheme="minorHAnsi" w:hAnsiTheme="minorHAnsi" w:cstheme="minorHAnsi"/>
          <w:i/>
          <w:iCs/>
          <w:noProof/>
          <w:lang w:val="en-US"/>
        </w:rPr>
        <w:t>s</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264</w:t>
      </w:r>
      <w:r w:rsidRPr="001F2215">
        <w:rPr>
          <w:rFonts w:asciiTheme="minorHAnsi" w:hAnsiTheme="minorHAnsi" w:cstheme="minorHAnsi"/>
          <w:noProof/>
          <w:lang w:val="en-US"/>
        </w:rPr>
        <w:t xml:space="preserve"> (1), 60–73 (2015).</w:t>
      </w:r>
    </w:p>
    <w:p w14:paraId="776248BD" w14:textId="6FF831F5"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9.</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Cook, S.M., McArthur, J.D. Developing </w:t>
      </w:r>
      <w:r w:rsidRPr="001F2215">
        <w:rPr>
          <w:rFonts w:asciiTheme="minorHAnsi" w:hAnsiTheme="minorHAnsi" w:cstheme="minorHAnsi"/>
          <w:i/>
          <w:iCs/>
          <w:noProof/>
          <w:lang w:val="en-US"/>
        </w:rPr>
        <w:t>Galleria mellonella</w:t>
      </w:r>
      <w:r w:rsidRPr="001F2215">
        <w:rPr>
          <w:rFonts w:asciiTheme="minorHAnsi" w:hAnsiTheme="minorHAnsi" w:cstheme="minorHAnsi"/>
          <w:noProof/>
          <w:lang w:val="en-US"/>
        </w:rPr>
        <w:t xml:space="preserve"> as a model host for human pathogens. </w:t>
      </w:r>
      <w:r w:rsidRPr="001F2215">
        <w:rPr>
          <w:rFonts w:asciiTheme="minorHAnsi" w:hAnsiTheme="minorHAnsi" w:cstheme="minorHAnsi"/>
          <w:i/>
          <w:iCs/>
          <w:noProof/>
          <w:lang w:val="en-US"/>
        </w:rPr>
        <w:t>Virulence</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4</w:t>
      </w:r>
      <w:r w:rsidRPr="001F2215">
        <w:rPr>
          <w:rFonts w:asciiTheme="minorHAnsi" w:hAnsiTheme="minorHAnsi" w:cstheme="minorHAnsi"/>
          <w:noProof/>
          <w:lang w:val="en-US"/>
        </w:rPr>
        <w:t xml:space="preserve"> (5), 350–353 (2013).</w:t>
      </w:r>
    </w:p>
    <w:p w14:paraId="108D7805" w14:textId="1253F743"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10.</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Tsai, C.J.-Y., Loh, J.M.S., Proft, T. </w:t>
      </w:r>
      <w:r w:rsidRPr="001F2215">
        <w:rPr>
          <w:rFonts w:asciiTheme="minorHAnsi" w:hAnsiTheme="minorHAnsi" w:cstheme="minorHAnsi"/>
          <w:i/>
          <w:iCs/>
          <w:noProof/>
          <w:lang w:val="en-US"/>
        </w:rPr>
        <w:t>Galleria mellonella</w:t>
      </w:r>
      <w:r w:rsidRPr="001F2215">
        <w:rPr>
          <w:rFonts w:asciiTheme="minorHAnsi" w:hAnsiTheme="minorHAnsi" w:cstheme="minorHAnsi"/>
          <w:noProof/>
          <w:lang w:val="en-US"/>
        </w:rPr>
        <w:t xml:space="preserve"> infection models for the study of bacterial diseases and for antimicrobial drug testing. </w:t>
      </w:r>
      <w:r w:rsidRPr="001F2215">
        <w:rPr>
          <w:rFonts w:asciiTheme="minorHAnsi" w:hAnsiTheme="minorHAnsi" w:cstheme="minorHAnsi"/>
          <w:i/>
          <w:iCs/>
          <w:noProof/>
          <w:lang w:val="en-US"/>
        </w:rPr>
        <w:t>Virulence</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7</w:t>
      </w:r>
      <w:r w:rsidRPr="001F2215">
        <w:rPr>
          <w:rFonts w:asciiTheme="minorHAnsi" w:hAnsiTheme="minorHAnsi" w:cstheme="minorHAnsi"/>
          <w:noProof/>
          <w:lang w:val="en-US"/>
        </w:rPr>
        <w:t xml:space="preserve"> (3), 214–229 (2016).</w:t>
      </w:r>
    </w:p>
    <w:p w14:paraId="1E4206F3" w14:textId="7EFB021E"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11.</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Wojda, I. Immunity of the greater wax moth </w:t>
      </w:r>
      <w:r w:rsidRPr="001F2215">
        <w:rPr>
          <w:rFonts w:asciiTheme="minorHAnsi" w:hAnsiTheme="minorHAnsi" w:cstheme="minorHAnsi"/>
          <w:i/>
          <w:iCs/>
          <w:noProof/>
          <w:lang w:val="en-US"/>
        </w:rPr>
        <w:t>Galleria mellonella</w:t>
      </w:r>
      <w:r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Insect Sci</w:t>
      </w:r>
      <w:r w:rsidR="00627E90" w:rsidRPr="001F2215">
        <w:rPr>
          <w:rFonts w:asciiTheme="minorHAnsi" w:hAnsiTheme="minorHAnsi" w:cstheme="minorHAnsi"/>
          <w:i/>
          <w:iCs/>
          <w:noProof/>
          <w:lang w:val="en-US"/>
        </w:rPr>
        <w:t>ence</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24</w:t>
      </w:r>
      <w:r w:rsidRPr="001F2215">
        <w:rPr>
          <w:rFonts w:asciiTheme="minorHAnsi" w:hAnsiTheme="minorHAnsi" w:cstheme="minorHAnsi"/>
          <w:noProof/>
          <w:lang w:val="en-US"/>
        </w:rPr>
        <w:t xml:space="preserve"> (3), 342–357 (2017).</w:t>
      </w:r>
    </w:p>
    <w:p w14:paraId="6611556B" w14:textId="09D497C8"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12.</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Browne, N., Heelan, M., Kavanagh, K. An analysis of the structural and functional similarities of insect hemocytes and mammalian phagocytes. </w:t>
      </w:r>
      <w:r w:rsidRPr="001F2215">
        <w:rPr>
          <w:rFonts w:asciiTheme="minorHAnsi" w:hAnsiTheme="minorHAnsi" w:cstheme="minorHAnsi"/>
          <w:i/>
          <w:iCs/>
          <w:noProof/>
          <w:lang w:val="en-US"/>
        </w:rPr>
        <w:t>Virulence</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4</w:t>
      </w:r>
      <w:r w:rsidRPr="001F2215">
        <w:rPr>
          <w:rFonts w:asciiTheme="minorHAnsi" w:hAnsiTheme="minorHAnsi" w:cstheme="minorHAnsi"/>
          <w:noProof/>
          <w:lang w:val="en-US"/>
        </w:rPr>
        <w:t xml:space="preserve"> (7), 597–603 (2013).</w:t>
      </w:r>
    </w:p>
    <w:p w14:paraId="4206CC1A" w14:textId="23017AB7"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13.</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Arteaga Blanco, L.A. </w:t>
      </w:r>
      <w:r w:rsidR="00F94A26" w:rsidRPr="001F2215">
        <w:rPr>
          <w:rFonts w:asciiTheme="minorHAnsi" w:hAnsiTheme="minorHAnsi" w:cstheme="minorHAnsi"/>
          <w:iCs/>
          <w:noProof/>
          <w:lang w:val="en-US"/>
        </w:rPr>
        <w:t xml:space="preserve">et al. </w:t>
      </w:r>
      <w:r w:rsidRPr="001F2215">
        <w:rPr>
          <w:rFonts w:asciiTheme="minorHAnsi" w:hAnsiTheme="minorHAnsi" w:cstheme="minorHAnsi"/>
          <w:noProof/>
          <w:lang w:val="en-US"/>
        </w:rPr>
        <w:t>Differential cellular immune response of G</w:t>
      </w:r>
      <w:r w:rsidRPr="001F2215">
        <w:rPr>
          <w:rFonts w:asciiTheme="minorHAnsi" w:hAnsiTheme="minorHAnsi" w:cstheme="minorHAnsi"/>
          <w:i/>
          <w:noProof/>
          <w:lang w:val="en-US"/>
        </w:rPr>
        <w:t>alleria mellonella</w:t>
      </w:r>
      <w:r w:rsidRPr="001F2215">
        <w:rPr>
          <w:rFonts w:asciiTheme="minorHAnsi" w:hAnsiTheme="minorHAnsi" w:cstheme="minorHAnsi"/>
          <w:noProof/>
          <w:lang w:val="en-US"/>
        </w:rPr>
        <w:t xml:space="preserve"> to </w:t>
      </w:r>
      <w:r w:rsidRPr="001F2215">
        <w:rPr>
          <w:rFonts w:asciiTheme="minorHAnsi" w:hAnsiTheme="minorHAnsi" w:cstheme="minorHAnsi"/>
          <w:i/>
          <w:noProof/>
          <w:lang w:val="en-US"/>
        </w:rPr>
        <w:t>Actinobacillus pleuropneumoniae</w:t>
      </w:r>
      <w:r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Cell and Tissue Research</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370</w:t>
      </w:r>
      <w:r w:rsidRPr="001F2215">
        <w:rPr>
          <w:rFonts w:asciiTheme="minorHAnsi" w:hAnsiTheme="minorHAnsi" w:cstheme="minorHAnsi"/>
          <w:noProof/>
          <w:lang w:val="en-US"/>
        </w:rPr>
        <w:t xml:space="preserve"> (1), 153–168 </w:t>
      </w:r>
      <w:r w:rsidR="00627E90" w:rsidRPr="001F2215">
        <w:rPr>
          <w:rFonts w:asciiTheme="minorHAnsi" w:hAnsiTheme="minorHAnsi" w:cstheme="minorHAnsi"/>
          <w:noProof/>
          <w:lang w:val="en-US"/>
        </w:rPr>
        <w:t>(</w:t>
      </w:r>
      <w:r w:rsidRPr="001F2215">
        <w:rPr>
          <w:rFonts w:asciiTheme="minorHAnsi" w:hAnsiTheme="minorHAnsi" w:cstheme="minorHAnsi"/>
          <w:noProof/>
          <w:lang w:val="en-US"/>
        </w:rPr>
        <w:t>2017).</w:t>
      </w:r>
    </w:p>
    <w:p w14:paraId="19D0E04F" w14:textId="0AB5A659"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14.</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López Hernández, Y., Yero, D., Pinos-Rodríguez, J.M., Gibert, I. Animals devoid of pulmonary system as infection models in the study of lung bacterial pathogens. </w:t>
      </w:r>
      <w:r w:rsidRPr="001F2215">
        <w:rPr>
          <w:rFonts w:asciiTheme="minorHAnsi" w:hAnsiTheme="minorHAnsi" w:cstheme="minorHAnsi"/>
          <w:i/>
          <w:iCs/>
          <w:noProof/>
          <w:lang w:val="en-US"/>
        </w:rPr>
        <w:t>Front</w:t>
      </w:r>
      <w:r w:rsidR="00627E90" w:rsidRPr="001F2215">
        <w:rPr>
          <w:rFonts w:asciiTheme="minorHAnsi" w:hAnsiTheme="minorHAnsi" w:cstheme="minorHAnsi"/>
          <w:i/>
          <w:iCs/>
          <w:noProof/>
          <w:lang w:val="en-US"/>
        </w:rPr>
        <w:t>iers in</w:t>
      </w:r>
      <w:r w:rsidRPr="001F2215">
        <w:rPr>
          <w:rFonts w:asciiTheme="minorHAnsi" w:hAnsiTheme="minorHAnsi" w:cstheme="minorHAnsi"/>
          <w:i/>
          <w:iCs/>
          <w:noProof/>
          <w:lang w:val="en-US"/>
        </w:rPr>
        <w:t xml:space="preserve"> Microbiol</w:t>
      </w:r>
      <w:r w:rsidR="00627E90" w:rsidRPr="001F2215">
        <w:rPr>
          <w:rFonts w:asciiTheme="minorHAnsi" w:hAnsiTheme="minorHAnsi" w:cstheme="minorHAnsi"/>
          <w:i/>
          <w:iCs/>
          <w:noProof/>
          <w:lang w:val="en-US"/>
        </w:rPr>
        <w:t>ogy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6</w:t>
      </w:r>
      <w:r w:rsidRPr="001F2215">
        <w:rPr>
          <w:rFonts w:asciiTheme="minorHAnsi" w:hAnsiTheme="minorHAnsi" w:cstheme="minorHAnsi"/>
          <w:noProof/>
          <w:lang w:val="en-US"/>
        </w:rPr>
        <w:t>, 38 (2015).</w:t>
      </w:r>
    </w:p>
    <w:p w14:paraId="7D39E886" w14:textId="3ED81AE2"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15.</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Ramarao, N., Nielsen-Leroux, C., Lereclus, D. The Insect </w:t>
      </w:r>
      <w:r w:rsidRPr="001F2215">
        <w:rPr>
          <w:rFonts w:asciiTheme="minorHAnsi" w:hAnsiTheme="minorHAnsi" w:cstheme="minorHAnsi"/>
          <w:i/>
          <w:noProof/>
          <w:lang w:val="en-US"/>
        </w:rPr>
        <w:t>Galleria mellonella</w:t>
      </w:r>
      <w:r w:rsidRPr="001F2215">
        <w:rPr>
          <w:rFonts w:asciiTheme="minorHAnsi" w:hAnsiTheme="minorHAnsi" w:cstheme="minorHAnsi"/>
          <w:noProof/>
          <w:lang w:val="en-US"/>
        </w:rPr>
        <w:t xml:space="preserve"> as a </w:t>
      </w:r>
      <w:r w:rsidR="00627E90" w:rsidRPr="001F2215">
        <w:rPr>
          <w:rFonts w:asciiTheme="minorHAnsi" w:hAnsiTheme="minorHAnsi" w:cstheme="minorHAnsi"/>
          <w:noProof/>
          <w:lang w:val="en-US"/>
        </w:rPr>
        <w:t>p</w:t>
      </w:r>
      <w:r w:rsidRPr="001F2215">
        <w:rPr>
          <w:rFonts w:asciiTheme="minorHAnsi" w:hAnsiTheme="minorHAnsi" w:cstheme="minorHAnsi"/>
          <w:noProof/>
          <w:lang w:val="en-US"/>
        </w:rPr>
        <w:t xml:space="preserve">owerful </w:t>
      </w:r>
      <w:r w:rsidR="00627E90" w:rsidRPr="001F2215">
        <w:rPr>
          <w:rFonts w:asciiTheme="minorHAnsi" w:hAnsiTheme="minorHAnsi" w:cstheme="minorHAnsi"/>
          <w:noProof/>
          <w:lang w:val="en-US"/>
        </w:rPr>
        <w:t>i</w:t>
      </w:r>
      <w:r w:rsidRPr="001F2215">
        <w:rPr>
          <w:rFonts w:asciiTheme="minorHAnsi" w:hAnsiTheme="minorHAnsi" w:cstheme="minorHAnsi"/>
          <w:noProof/>
          <w:lang w:val="en-US"/>
        </w:rPr>
        <w:t xml:space="preserve">nfection </w:t>
      </w:r>
      <w:r w:rsidR="00627E90" w:rsidRPr="001F2215">
        <w:rPr>
          <w:rFonts w:asciiTheme="minorHAnsi" w:hAnsiTheme="minorHAnsi" w:cstheme="minorHAnsi"/>
          <w:noProof/>
          <w:lang w:val="en-US"/>
        </w:rPr>
        <w:t>m</w:t>
      </w:r>
      <w:r w:rsidRPr="001F2215">
        <w:rPr>
          <w:rFonts w:asciiTheme="minorHAnsi" w:hAnsiTheme="minorHAnsi" w:cstheme="minorHAnsi"/>
          <w:noProof/>
          <w:lang w:val="en-US"/>
        </w:rPr>
        <w:t xml:space="preserve">odel to </w:t>
      </w:r>
      <w:r w:rsidR="00627E90" w:rsidRPr="001F2215">
        <w:rPr>
          <w:rFonts w:asciiTheme="minorHAnsi" w:hAnsiTheme="minorHAnsi" w:cstheme="minorHAnsi"/>
          <w:noProof/>
          <w:lang w:val="en-US"/>
        </w:rPr>
        <w:t>i</w:t>
      </w:r>
      <w:r w:rsidRPr="001F2215">
        <w:rPr>
          <w:rFonts w:asciiTheme="minorHAnsi" w:hAnsiTheme="minorHAnsi" w:cstheme="minorHAnsi"/>
          <w:noProof/>
          <w:lang w:val="en-US"/>
        </w:rPr>
        <w:t xml:space="preserve">nvestigate </w:t>
      </w:r>
      <w:r w:rsidR="00627E90" w:rsidRPr="001F2215">
        <w:rPr>
          <w:rFonts w:asciiTheme="minorHAnsi" w:hAnsiTheme="minorHAnsi" w:cstheme="minorHAnsi"/>
          <w:noProof/>
          <w:lang w:val="en-US"/>
        </w:rPr>
        <w:t>b</w:t>
      </w:r>
      <w:r w:rsidRPr="001F2215">
        <w:rPr>
          <w:rFonts w:asciiTheme="minorHAnsi" w:hAnsiTheme="minorHAnsi" w:cstheme="minorHAnsi"/>
          <w:noProof/>
          <w:lang w:val="en-US"/>
        </w:rPr>
        <w:t xml:space="preserve">acterial </w:t>
      </w:r>
      <w:r w:rsidR="00627E90" w:rsidRPr="001F2215">
        <w:rPr>
          <w:rFonts w:asciiTheme="minorHAnsi" w:hAnsiTheme="minorHAnsi" w:cstheme="minorHAnsi"/>
          <w:noProof/>
          <w:lang w:val="en-US"/>
        </w:rPr>
        <w:t>p</w:t>
      </w:r>
      <w:r w:rsidRPr="001F2215">
        <w:rPr>
          <w:rFonts w:asciiTheme="minorHAnsi" w:hAnsiTheme="minorHAnsi" w:cstheme="minorHAnsi"/>
          <w:noProof/>
          <w:lang w:val="en-US"/>
        </w:rPr>
        <w:t xml:space="preserve">athogenesis. </w:t>
      </w:r>
      <w:r w:rsidRPr="001F2215">
        <w:rPr>
          <w:rFonts w:asciiTheme="minorHAnsi" w:hAnsiTheme="minorHAnsi" w:cstheme="minorHAnsi"/>
          <w:i/>
          <w:iCs/>
          <w:noProof/>
          <w:lang w:val="en-US"/>
        </w:rPr>
        <w:t>J</w:t>
      </w:r>
      <w:r w:rsidR="00627E90" w:rsidRPr="001F2215">
        <w:rPr>
          <w:rFonts w:asciiTheme="minorHAnsi" w:hAnsiTheme="minorHAnsi" w:cstheme="minorHAnsi"/>
          <w:i/>
          <w:iCs/>
          <w:noProof/>
          <w:lang w:val="en-US"/>
        </w:rPr>
        <w:t>ournal of</w:t>
      </w:r>
      <w:r w:rsidRPr="001F2215">
        <w:rPr>
          <w:rFonts w:asciiTheme="minorHAnsi" w:hAnsiTheme="minorHAnsi" w:cstheme="minorHAnsi"/>
          <w:i/>
          <w:iCs/>
          <w:noProof/>
          <w:lang w:val="en-US"/>
        </w:rPr>
        <w:t xml:space="preserve"> Vis</w:t>
      </w:r>
      <w:r w:rsidR="00627E90" w:rsidRPr="001F2215">
        <w:rPr>
          <w:rFonts w:asciiTheme="minorHAnsi" w:hAnsiTheme="minorHAnsi" w:cstheme="minorHAnsi"/>
          <w:i/>
          <w:iCs/>
          <w:noProof/>
          <w:lang w:val="en-US"/>
        </w:rPr>
        <w:t>ualized</w:t>
      </w:r>
      <w:r w:rsidRPr="001F2215">
        <w:rPr>
          <w:rFonts w:asciiTheme="minorHAnsi" w:hAnsiTheme="minorHAnsi" w:cstheme="minorHAnsi"/>
          <w:i/>
          <w:iCs/>
          <w:noProof/>
          <w:lang w:val="en-US"/>
        </w:rPr>
        <w:t xml:space="preserve"> Exp</w:t>
      </w:r>
      <w:r w:rsidR="00627E90" w:rsidRPr="001F2215">
        <w:rPr>
          <w:rFonts w:asciiTheme="minorHAnsi" w:hAnsiTheme="minorHAnsi" w:cstheme="minorHAnsi"/>
          <w:i/>
          <w:iCs/>
          <w:noProof/>
          <w:lang w:val="en-US"/>
        </w:rPr>
        <w:t>eriment</w:t>
      </w:r>
      <w:r w:rsidRPr="001F2215">
        <w:rPr>
          <w:rFonts w:asciiTheme="minorHAnsi" w:hAnsiTheme="minorHAnsi" w:cstheme="minorHAnsi"/>
          <w:noProof/>
          <w:lang w:val="en-US"/>
        </w:rPr>
        <w:t>. (70), e4392 (2012).</w:t>
      </w:r>
    </w:p>
    <w:p w14:paraId="319A54DE" w14:textId="68FDC851"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16.</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Li, Y. </w:t>
      </w:r>
      <w:r w:rsidR="00F94A26" w:rsidRPr="001F2215">
        <w:rPr>
          <w:rFonts w:asciiTheme="minorHAnsi" w:hAnsiTheme="minorHAnsi" w:cstheme="minorHAnsi"/>
          <w:iCs/>
          <w:noProof/>
          <w:lang w:val="en-US"/>
        </w:rPr>
        <w:t xml:space="preserve">et al. </w:t>
      </w:r>
      <w:r w:rsidRPr="001F2215">
        <w:rPr>
          <w:rFonts w:asciiTheme="minorHAnsi" w:hAnsiTheme="minorHAnsi" w:cstheme="minorHAnsi"/>
          <w:i/>
          <w:iCs/>
          <w:noProof/>
          <w:lang w:val="en-US"/>
        </w:rPr>
        <w:t>Galleria mellonella</w:t>
      </w:r>
      <w:r w:rsidRPr="001F2215">
        <w:rPr>
          <w:rFonts w:asciiTheme="minorHAnsi" w:hAnsiTheme="minorHAnsi" w:cstheme="minorHAnsi"/>
          <w:noProof/>
          <w:lang w:val="en-US"/>
        </w:rPr>
        <w:t xml:space="preserve"> - a novel infection model for the </w:t>
      </w:r>
      <w:r w:rsidRPr="001F2215">
        <w:rPr>
          <w:rFonts w:asciiTheme="minorHAnsi" w:hAnsiTheme="minorHAnsi" w:cstheme="minorHAnsi"/>
          <w:i/>
          <w:iCs/>
          <w:noProof/>
          <w:lang w:val="en-US"/>
        </w:rPr>
        <w:t>Mycobacterium tuberculosis</w:t>
      </w:r>
      <w:r w:rsidRPr="001F2215">
        <w:rPr>
          <w:rFonts w:asciiTheme="minorHAnsi" w:hAnsiTheme="minorHAnsi" w:cstheme="minorHAnsi"/>
          <w:noProof/>
          <w:lang w:val="en-US"/>
        </w:rPr>
        <w:t xml:space="preserve"> complex. </w:t>
      </w:r>
      <w:r w:rsidRPr="001F2215">
        <w:rPr>
          <w:rFonts w:asciiTheme="minorHAnsi" w:hAnsiTheme="minorHAnsi" w:cstheme="minorHAnsi"/>
          <w:i/>
          <w:iCs/>
          <w:noProof/>
          <w:lang w:val="en-US"/>
        </w:rPr>
        <w:t>Virulence</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9</w:t>
      </w:r>
      <w:r w:rsidRPr="001F2215">
        <w:rPr>
          <w:rFonts w:asciiTheme="minorHAnsi" w:hAnsiTheme="minorHAnsi" w:cstheme="minorHAnsi"/>
          <w:noProof/>
          <w:lang w:val="en-US"/>
        </w:rPr>
        <w:t xml:space="preserve"> (1), 1126–1137 (2018).</w:t>
      </w:r>
    </w:p>
    <w:p w14:paraId="08B6899D" w14:textId="3176FBC4"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17.</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Meir, M., Grosfeld, T., Barkan, D. Establishment and validation of </w:t>
      </w:r>
      <w:r w:rsidRPr="001F2215">
        <w:rPr>
          <w:rFonts w:asciiTheme="minorHAnsi" w:hAnsiTheme="minorHAnsi" w:cstheme="minorHAnsi"/>
          <w:i/>
          <w:noProof/>
          <w:lang w:val="en-US"/>
        </w:rPr>
        <w:t>Galleria mellonella</w:t>
      </w:r>
      <w:r w:rsidRPr="001F2215">
        <w:rPr>
          <w:rFonts w:asciiTheme="minorHAnsi" w:hAnsiTheme="minorHAnsi" w:cstheme="minorHAnsi"/>
          <w:noProof/>
          <w:lang w:val="en-US"/>
        </w:rPr>
        <w:t xml:space="preserve"> as a novel model organism to study </w:t>
      </w:r>
      <w:r w:rsidRPr="001F2215">
        <w:rPr>
          <w:rFonts w:asciiTheme="minorHAnsi" w:hAnsiTheme="minorHAnsi" w:cstheme="minorHAnsi"/>
          <w:i/>
          <w:iCs/>
          <w:noProof/>
          <w:lang w:val="en-US"/>
        </w:rPr>
        <w:t>Mycobacterium abscessus</w:t>
      </w:r>
      <w:r w:rsidRPr="001F2215">
        <w:rPr>
          <w:rFonts w:asciiTheme="minorHAnsi" w:hAnsiTheme="minorHAnsi" w:cstheme="minorHAnsi"/>
          <w:noProof/>
          <w:lang w:val="en-US"/>
        </w:rPr>
        <w:t xml:space="preserve"> infection, pathogenesis, and treatment. </w:t>
      </w:r>
      <w:r w:rsidRPr="001F2215">
        <w:rPr>
          <w:rFonts w:asciiTheme="minorHAnsi" w:hAnsiTheme="minorHAnsi" w:cstheme="minorHAnsi"/>
          <w:i/>
          <w:iCs/>
          <w:noProof/>
          <w:lang w:val="en-US"/>
        </w:rPr>
        <w:t>Antimicrobial Agents</w:t>
      </w:r>
      <w:r w:rsidR="00627E90" w:rsidRPr="001F2215">
        <w:rPr>
          <w:rFonts w:asciiTheme="minorHAnsi" w:hAnsiTheme="minorHAnsi" w:cstheme="minorHAnsi"/>
          <w:i/>
          <w:iCs/>
          <w:noProof/>
          <w:lang w:val="en-US"/>
        </w:rPr>
        <w:t xml:space="preserve"> and</w:t>
      </w:r>
      <w:r w:rsidRPr="001F2215">
        <w:rPr>
          <w:rFonts w:asciiTheme="minorHAnsi" w:hAnsiTheme="minorHAnsi" w:cstheme="minorHAnsi"/>
          <w:i/>
          <w:iCs/>
          <w:noProof/>
          <w:lang w:val="en-US"/>
        </w:rPr>
        <w:t xml:space="preserve"> Chemother</w:t>
      </w:r>
      <w:r w:rsidR="00627E90" w:rsidRPr="001F2215">
        <w:rPr>
          <w:rFonts w:asciiTheme="minorHAnsi" w:hAnsiTheme="minorHAnsi" w:cstheme="minorHAnsi"/>
          <w:i/>
          <w:iCs/>
          <w:noProof/>
          <w:lang w:val="en-US"/>
        </w:rPr>
        <w:t>apy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62</w:t>
      </w:r>
      <w:r w:rsidRPr="001F2215">
        <w:rPr>
          <w:rFonts w:asciiTheme="minorHAnsi" w:hAnsiTheme="minorHAnsi" w:cstheme="minorHAnsi"/>
          <w:noProof/>
          <w:lang w:val="en-US"/>
        </w:rPr>
        <w:t xml:space="preserve"> (4), e02539-17</w:t>
      </w:r>
      <w:r w:rsidR="00627E90" w:rsidRPr="001F2215">
        <w:rPr>
          <w:rFonts w:asciiTheme="minorHAnsi" w:hAnsiTheme="minorHAnsi" w:cstheme="minorHAnsi"/>
          <w:noProof/>
          <w:lang w:val="en-US"/>
        </w:rPr>
        <w:t xml:space="preserve"> </w:t>
      </w:r>
      <w:r w:rsidRPr="001F2215">
        <w:rPr>
          <w:rFonts w:asciiTheme="minorHAnsi" w:hAnsiTheme="minorHAnsi" w:cstheme="minorHAnsi"/>
          <w:noProof/>
          <w:lang w:val="en-US"/>
        </w:rPr>
        <w:t>(2018).</w:t>
      </w:r>
    </w:p>
    <w:p w14:paraId="5DCA1204" w14:textId="2F6A4D1F"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18.</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Entwistle, F.M., Coote, P.J. Evaluation of greater wax moth larvae, </w:t>
      </w:r>
      <w:r w:rsidRPr="001F2215">
        <w:rPr>
          <w:rFonts w:asciiTheme="minorHAnsi" w:hAnsiTheme="minorHAnsi" w:cstheme="minorHAnsi"/>
          <w:i/>
          <w:noProof/>
          <w:lang w:val="en-US"/>
        </w:rPr>
        <w:t>Galleria mellonella</w:t>
      </w:r>
      <w:r w:rsidRPr="001F2215">
        <w:rPr>
          <w:rFonts w:asciiTheme="minorHAnsi" w:hAnsiTheme="minorHAnsi" w:cstheme="minorHAnsi"/>
          <w:noProof/>
          <w:lang w:val="en-US"/>
        </w:rPr>
        <w:t xml:space="preserve">, as a novel </w:t>
      </w:r>
      <w:r w:rsidR="002D239D" w:rsidRPr="001F2215">
        <w:rPr>
          <w:rFonts w:asciiTheme="minorHAnsi" w:hAnsiTheme="minorHAnsi" w:cstheme="minorHAnsi"/>
          <w:iCs/>
          <w:noProof/>
          <w:lang w:val="en-US"/>
        </w:rPr>
        <w:t>in vivo</w:t>
      </w:r>
      <w:r w:rsidRPr="001F2215">
        <w:rPr>
          <w:rFonts w:asciiTheme="minorHAnsi" w:hAnsiTheme="minorHAnsi" w:cstheme="minorHAnsi"/>
          <w:noProof/>
          <w:lang w:val="en-US"/>
        </w:rPr>
        <w:t xml:space="preserve"> model for non-tuberculosis mycobacteria infections and antibiotic treatments. </w:t>
      </w:r>
      <w:r w:rsidRPr="001F2215">
        <w:rPr>
          <w:rFonts w:asciiTheme="minorHAnsi" w:hAnsiTheme="minorHAnsi" w:cstheme="minorHAnsi"/>
          <w:i/>
          <w:iCs/>
          <w:noProof/>
          <w:lang w:val="en-US"/>
        </w:rPr>
        <w:t>J</w:t>
      </w:r>
      <w:r w:rsidR="00627E90" w:rsidRPr="001F2215">
        <w:rPr>
          <w:rFonts w:asciiTheme="minorHAnsi" w:hAnsiTheme="minorHAnsi" w:cstheme="minorHAnsi"/>
          <w:i/>
          <w:iCs/>
          <w:noProof/>
          <w:lang w:val="en-US"/>
        </w:rPr>
        <w:t>ournal of</w:t>
      </w:r>
      <w:r w:rsidRPr="001F2215">
        <w:rPr>
          <w:rFonts w:asciiTheme="minorHAnsi" w:hAnsiTheme="minorHAnsi" w:cstheme="minorHAnsi"/>
          <w:i/>
          <w:iCs/>
          <w:noProof/>
          <w:lang w:val="en-US"/>
        </w:rPr>
        <w:t xml:space="preserve"> Med</w:t>
      </w:r>
      <w:r w:rsidR="00627E90" w:rsidRPr="001F2215">
        <w:rPr>
          <w:rFonts w:asciiTheme="minorHAnsi" w:hAnsiTheme="minorHAnsi" w:cstheme="minorHAnsi"/>
          <w:i/>
          <w:iCs/>
          <w:noProof/>
          <w:lang w:val="en-US"/>
        </w:rPr>
        <w:t>ical</w:t>
      </w:r>
      <w:r w:rsidRPr="001F2215">
        <w:rPr>
          <w:rFonts w:asciiTheme="minorHAnsi" w:hAnsiTheme="minorHAnsi" w:cstheme="minorHAnsi"/>
          <w:i/>
          <w:iCs/>
          <w:noProof/>
          <w:lang w:val="en-US"/>
        </w:rPr>
        <w:t xml:space="preserve"> Microbiol</w:t>
      </w:r>
      <w:r w:rsidR="00627E90" w:rsidRPr="001F2215">
        <w:rPr>
          <w:rFonts w:asciiTheme="minorHAnsi" w:hAnsiTheme="minorHAnsi" w:cstheme="minorHAnsi"/>
          <w:i/>
          <w:iCs/>
          <w:noProof/>
          <w:lang w:val="en-US"/>
        </w:rPr>
        <w:t>ogy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67</w:t>
      </w:r>
      <w:r w:rsidRPr="001F2215">
        <w:rPr>
          <w:rFonts w:asciiTheme="minorHAnsi" w:hAnsiTheme="minorHAnsi" w:cstheme="minorHAnsi"/>
          <w:noProof/>
          <w:lang w:val="en-US"/>
        </w:rPr>
        <w:t xml:space="preserve"> (4), 585–597 (2018).</w:t>
      </w:r>
    </w:p>
    <w:p w14:paraId="2C221652" w14:textId="2CC146BB"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19.</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Snewin, V.A., Gares, M., Ógaora, P., Hasan, Z., Brown, I.N., Young, D.B. Assessment of </w:t>
      </w:r>
      <w:r w:rsidR="00627E90" w:rsidRPr="001F2215">
        <w:rPr>
          <w:rFonts w:asciiTheme="minorHAnsi" w:hAnsiTheme="minorHAnsi" w:cstheme="minorHAnsi"/>
          <w:noProof/>
          <w:lang w:val="en-US"/>
        </w:rPr>
        <w:t>i</w:t>
      </w:r>
      <w:r w:rsidRPr="001F2215">
        <w:rPr>
          <w:rFonts w:asciiTheme="minorHAnsi" w:hAnsiTheme="minorHAnsi" w:cstheme="minorHAnsi"/>
          <w:noProof/>
          <w:lang w:val="en-US"/>
        </w:rPr>
        <w:t xml:space="preserve">mmunity to </w:t>
      </w:r>
      <w:r w:rsidR="00627E90" w:rsidRPr="001F2215">
        <w:rPr>
          <w:rFonts w:asciiTheme="minorHAnsi" w:hAnsiTheme="minorHAnsi" w:cstheme="minorHAnsi"/>
          <w:noProof/>
          <w:lang w:val="en-US"/>
        </w:rPr>
        <w:t>m</w:t>
      </w:r>
      <w:r w:rsidRPr="001F2215">
        <w:rPr>
          <w:rFonts w:asciiTheme="minorHAnsi" w:hAnsiTheme="minorHAnsi" w:cstheme="minorHAnsi"/>
          <w:noProof/>
          <w:lang w:val="en-US"/>
        </w:rPr>
        <w:t xml:space="preserve">ycobacterial </w:t>
      </w:r>
      <w:r w:rsidR="00627E90" w:rsidRPr="001F2215">
        <w:rPr>
          <w:rFonts w:asciiTheme="minorHAnsi" w:hAnsiTheme="minorHAnsi" w:cstheme="minorHAnsi"/>
          <w:noProof/>
          <w:lang w:val="en-US"/>
        </w:rPr>
        <w:t>i</w:t>
      </w:r>
      <w:r w:rsidRPr="001F2215">
        <w:rPr>
          <w:rFonts w:asciiTheme="minorHAnsi" w:hAnsiTheme="minorHAnsi" w:cstheme="minorHAnsi"/>
          <w:noProof/>
          <w:lang w:val="en-US"/>
        </w:rPr>
        <w:t xml:space="preserve">nfection with </w:t>
      </w:r>
      <w:r w:rsidR="00627E90" w:rsidRPr="001F2215">
        <w:rPr>
          <w:rFonts w:asciiTheme="minorHAnsi" w:hAnsiTheme="minorHAnsi" w:cstheme="minorHAnsi"/>
          <w:noProof/>
          <w:lang w:val="en-US"/>
        </w:rPr>
        <w:t>l</w:t>
      </w:r>
      <w:r w:rsidRPr="001F2215">
        <w:rPr>
          <w:rFonts w:asciiTheme="minorHAnsi" w:hAnsiTheme="minorHAnsi" w:cstheme="minorHAnsi"/>
          <w:noProof/>
          <w:lang w:val="en-US"/>
        </w:rPr>
        <w:t xml:space="preserve">uciferase </w:t>
      </w:r>
      <w:r w:rsidR="00627E90" w:rsidRPr="001F2215">
        <w:rPr>
          <w:rFonts w:asciiTheme="minorHAnsi" w:hAnsiTheme="minorHAnsi" w:cstheme="minorHAnsi"/>
          <w:noProof/>
          <w:lang w:val="en-US"/>
        </w:rPr>
        <w:t>r</w:t>
      </w:r>
      <w:r w:rsidRPr="001F2215">
        <w:rPr>
          <w:rFonts w:asciiTheme="minorHAnsi" w:hAnsiTheme="minorHAnsi" w:cstheme="minorHAnsi"/>
          <w:noProof/>
          <w:lang w:val="en-US"/>
        </w:rPr>
        <w:t xml:space="preserve">eporter </w:t>
      </w:r>
      <w:r w:rsidR="00627E90" w:rsidRPr="001F2215">
        <w:rPr>
          <w:rFonts w:asciiTheme="minorHAnsi" w:hAnsiTheme="minorHAnsi" w:cstheme="minorHAnsi"/>
          <w:noProof/>
          <w:lang w:val="en-US"/>
        </w:rPr>
        <w:t>c</w:t>
      </w:r>
      <w:r w:rsidRPr="001F2215">
        <w:rPr>
          <w:rFonts w:asciiTheme="minorHAnsi" w:hAnsiTheme="minorHAnsi" w:cstheme="minorHAnsi"/>
          <w:noProof/>
          <w:lang w:val="en-US"/>
        </w:rPr>
        <w:t xml:space="preserve">onstructs. </w:t>
      </w:r>
      <w:r w:rsidRPr="001F2215">
        <w:rPr>
          <w:rFonts w:asciiTheme="minorHAnsi" w:hAnsiTheme="minorHAnsi" w:cstheme="minorHAnsi"/>
          <w:i/>
          <w:iCs/>
          <w:noProof/>
          <w:lang w:val="en-US"/>
        </w:rPr>
        <w:t>Infect</w:t>
      </w:r>
      <w:r w:rsidR="00627E90" w:rsidRPr="001F2215">
        <w:rPr>
          <w:rFonts w:asciiTheme="minorHAnsi" w:hAnsiTheme="minorHAnsi" w:cstheme="minorHAnsi"/>
          <w:i/>
          <w:iCs/>
          <w:noProof/>
          <w:lang w:val="en-US"/>
        </w:rPr>
        <w:t>ion and</w:t>
      </w:r>
      <w:r w:rsidRPr="001F2215">
        <w:rPr>
          <w:rFonts w:asciiTheme="minorHAnsi" w:hAnsiTheme="minorHAnsi" w:cstheme="minorHAnsi"/>
          <w:i/>
          <w:iCs/>
          <w:noProof/>
          <w:lang w:val="en-US"/>
        </w:rPr>
        <w:t xml:space="preserve"> Immun</w:t>
      </w:r>
      <w:r w:rsidR="00627E90" w:rsidRPr="001F2215">
        <w:rPr>
          <w:rFonts w:asciiTheme="minorHAnsi" w:hAnsiTheme="minorHAnsi" w:cstheme="minorHAnsi"/>
          <w:i/>
          <w:iCs/>
          <w:noProof/>
          <w:lang w:val="en-US"/>
        </w:rPr>
        <w:t>ity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67</w:t>
      </w:r>
      <w:r w:rsidRPr="001F2215">
        <w:rPr>
          <w:rFonts w:asciiTheme="minorHAnsi" w:hAnsiTheme="minorHAnsi" w:cstheme="minorHAnsi"/>
          <w:noProof/>
          <w:lang w:val="en-US"/>
        </w:rPr>
        <w:t xml:space="preserve"> (9), 4586–4593 (1999).</w:t>
      </w:r>
    </w:p>
    <w:p w14:paraId="32BF0CB9" w14:textId="3D0FE1BF"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20.</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Newton, S., Martineau, A., Kampmann, B. A functional whole blood assay to measure viability of mycobacteria, using reporter-gene tagged BCG or M.Tb (BCG </w:t>
      </w:r>
      <w:r w:rsidRPr="001F2215">
        <w:rPr>
          <w:rFonts w:asciiTheme="minorHAnsi" w:hAnsiTheme="minorHAnsi" w:cstheme="minorHAnsi"/>
          <w:i/>
          <w:iCs/>
          <w:noProof/>
          <w:lang w:val="en-US"/>
        </w:rPr>
        <w:t>lux</w:t>
      </w:r>
      <w:r w:rsidRPr="001F2215">
        <w:rPr>
          <w:rFonts w:asciiTheme="minorHAnsi" w:hAnsiTheme="minorHAnsi" w:cstheme="minorHAnsi"/>
          <w:noProof/>
          <w:lang w:val="en-US"/>
        </w:rPr>
        <w:t xml:space="preserve">/M.Tb </w:t>
      </w:r>
      <w:r w:rsidRPr="001F2215">
        <w:rPr>
          <w:rFonts w:asciiTheme="minorHAnsi" w:hAnsiTheme="minorHAnsi" w:cstheme="minorHAnsi"/>
          <w:i/>
          <w:iCs/>
          <w:noProof/>
          <w:lang w:val="en-US"/>
        </w:rPr>
        <w:t>lux</w:t>
      </w:r>
      <w:r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J</w:t>
      </w:r>
      <w:r w:rsidR="00627E90" w:rsidRPr="001F2215">
        <w:rPr>
          <w:rFonts w:asciiTheme="minorHAnsi" w:hAnsiTheme="minorHAnsi" w:cstheme="minorHAnsi"/>
          <w:i/>
          <w:iCs/>
          <w:noProof/>
          <w:lang w:val="en-US"/>
        </w:rPr>
        <w:t>ournal of</w:t>
      </w:r>
      <w:r w:rsidRPr="001F2215">
        <w:rPr>
          <w:rFonts w:asciiTheme="minorHAnsi" w:hAnsiTheme="minorHAnsi" w:cstheme="minorHAnsi"/>
          <w:i/>
          <w:iCs/>
          <w:noProof/>
          <w:lang w:val="en-US"/>
        </w:rPr>
        <w:t xml:space="preserve"> </w:t>
      </w:r>
      <w:r w:rsidRPr="001F2215">
        <w:rPr>
          <w:rFonts w:asciiTheme="minorHAnsi" w:hAnsiTheme="minorHAnsi" w:cstheme="minorHAnsi"/>
          <w:i/>
          <w:iCs/>
          <w:noProof/>
          <w:lang w:val="en-US"/>
        </w:rPr>
        <w:lastRenderedPageBreak/>
        <w:t>Vis</w:t>
      </w:r>
      <w:r w:rsidR="00627E90" w:rsidRPr="001F2215">
        <w:rPr>
          <w:rFonts w:asciiTheme="minorHAnsi" w:hAnsiTheme="minorHAnsi" w:cstheme="minorHAnsi"/>
          <w:i/>
          <w:iCs/>
          <w:noProof/>
          <w:lang w:val="en-US"/>
        </w:rPr>
        <w:t>ualized</w:t>
      </w:r>
      <w:r w:rsidRPr="001F2215">
        <w:rPr>
          <w:rFonts w:asciiTheme="minorHAnsi" w:hAnsiTheme="minorHAnsi" w:cstheme="minorHAnsi"/>
          <w:i/>
          <w:iCs/>
          <w:noProof/>
          <w:lang w:val="en-US"/>
        </w:rPr>
        <w:t xml:space="preserve"> Exp</w:t>
      </w:r>
      <w:r w:rsidR="00627E90" w:rsidRPr="001F2215">
        <w:rPr>
          <w:rFonts w:asciiTheme="minorHAnsi" w:hAnsiTheme="minorHAnsi" w:cstheme="minorHAnsi"/>
          <w:i/>
          <w:iCs/>
          <w:noProof/>
          <w:lang w:val="en-US"/>
        </w:rPr>
        <w:t>eriment</w:t>
      </w:r>
      <w:r w:rsidRPr="001F2215">
        <w:rPr>
          <w:rFonts w:asciiTheme="minorHAnsi" w:hAnsiTheme="minorHAnsi" w:cstheme="minorHAnsi"/>
          <w:noProof/>
          <w:lang w:val="en-US"/>
        </w:rPr>
        <w:t>. (55), e3332–e3332 (2011).</w:t>
      </w:r>
    </w:p>
    <w:p w14:paraId="6657F33D" w14:textId="28BEDB4F"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21.</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Jorjão, A.L. </w:t>
      </w:r>
      <w:r w:rsidR="00F94A26" w:rsidRPr="001F2215">
        <w:rPr>
          <w:rFonts w:asciiTheme="minorHAnsi" w:hAnsiTheme="minorHAnsi" w:cstheme="minorHAnsi"/>
          <w:iCs/>
          <w:noProof/>
          <w:lang w:val="en-US"/>
        </w:rPr>
        <w:t xml:space="preserve">et al. </w:t>
      </w:r>
      <w:r w:rsidRPr="001F2215">
        <w:rPr>
          <w:rFonts w:asciiTheme="minorHAnsi" w:hAnsiTheme="minorHAnsi" w:cstheme="minorHAnsi"/>
          <w:noProof/>
          <w:lang w:val="en-US"/>
        </w:rPr>
        <w:t xml:space="preserve">From moths to caterpillars: Ideal conditions for </w:t>
      </w:r>
      <w:r w:rsidR="00627E90" w:rsidRPr="001F2215">
        <w:rPr>
          <w:rFonts w:asciiTheme="minorHAnsi" w:hAnsiTheme="minorHAnsi" w:cstheme="minorHAnsi"/>
          <w:i/>
          <w:noProof/>
          <w:lang w:val="en-US"/>
        </w:rPr>
        <w:t>G</w:t>
      </w:r>
      <w:r w:rsidRPr="001F2215">
        <w:rPr>
          <w:rFonts w:asciiTheme="minorHAnsi" w:hAnsiTheme="minorHAnsi" w:cstheme="minorHAnsi"/>
          <w:i/>
          <w:noProof/>
          <w:lang w:val="en-US"/>
        </w:rPr>
        <w:t>alleria mellonella</w:t>
      </w:r>
      <w:r w:rsidRPr="001F2215">
        <w:rPr>
          <w:rFonts w:asciiTheme="minorHAnsi" w:hAnsiTheme="minorHAnsi" w:cstheme="minorHAnsi"/>
          <w:noProof/>
          <w:lang w:val="en-US"/>
        </w:rPr>
        <w:t xml:space="preserve"> rearing for </w:t>
      </w:r>
      <w:r w:rsidR="002D239D" w:rsidRPr="001F2215">
        <w:rPr>
          <w:rFonts w:asciiTheme="minorHAnsi" w:hAnsiTheme="minorHAnsi" w:cstheme="minorHAnsi"/>
          <w:noProof/>
          <w:lang w:val="en-US"/>
        </w:rPr>
        <w:t>in vivo</w:t>
      </w:r>
      <w:r w:rsidRPr="001F2215">
        <w:rPr>
          <w:rFonts w:asciiTheme="minorHAnsi" w:hAnsiTheme="minorHAnsi" w:cstheme="minorHAnsi"/>
          <w:noProof/>
          <w:lang w:val="en-US"/>
        </w:rPr>
        <w:t xml:space="preserve"> microbiological studies. </w:t>
      </w:r>
      <w:r w:rsidRPr="001F2215">
        <w:rPr>
          <w:rFonts w:asciiTheme="minorHAnsi" w:hAnsiTheme="minorHAnsi" w:cstheme="minorHAnsi"/>
          <w:i/>
          <w:iCs/>
          <w:noProof/>
          <w:lang w:val="en-US"/>
        </w:rPr>
        <w:t>Virulence</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9</w:t>
      </w:r>
      <w:r w:rsidRPr="001F2215">
        <w:rPr>
          <w:rFonts w:asciiTheme="minorHAnsi" w:hAnsiTheme="minorHAnsi" w:cstheme="minorHAnsi"/>
          <w:noProof/>
          <w:lang w:val="en-US"/>
        </w:rPr>
        <w:t xml:space="preserve"> (1), 383–389 (2018).</w:t>
      </w:r>
    </w:p>
    <w:p w14:paraId="571B69CA" w14:textId="6316989A"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22.</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Kavanagh, K., Sheehan, G. The use of </w:t>
      </w:r>
      <w:r w:rsidRPr="001F2215">
        <w:rPr>
          <w:rFonts w:asciiTheme="minorHAnsi" w:hAnsiTheme="minorHAnsi" w:cstheme="minorHAnsi"/>
          <w:i/>
          <w:iCs/>
          <w:noProof/>
          <w:lang w:val="en-US"/>
        </w:rPr>
        <w:t>Galleria mellonella</w:t>
      </w:r>
      <w:r w:rsidRPr="001F2215">
        <w:rPr>
          <w:rFonts w:asciiTheme="minorHAnsi" w:hAnsiTheme="minorHAnsi" w:cstheme="minorHAnsi"/>
          <w:noProof/>
          <w:lang w:val="en-US"/>
        </w:rPr>
        <w:t xml:space="preserve"> larvae to identify novel antimicrobial agents against fungal species of medical interest. </w:t>
      </w:r>
      <w:r w:rsidRPr="001F2215">
        <w:rPr>
          <w:rFonts w:asciiTheme="minorHAnsi" w:hAnsiTheme="minorHAnsi" w:cstheme="minorHAnsi"/>
          <w:i/>
          <w:iCs/>
          <w:noProof/>
          <w:lang w:val="en-US"/>
        </w:rPr>
        <w:t>J</w:t>
      </w:r>
      <w:r w:rsidR="00627E90" w:rsidRPr="001F2215">
        <w:rPr>
          <w:rFonts w:asciiTheme="minorHAnsi" w:hAnsiTheme="minorHAnsi" w:cstheme="minorHAnsi"/>
          <w:i/>
          <w:iCs/>
          <w:noProof/>
          <w:lang w:val="en-US"/>
        </w:rPr>
        <w:t>ournal of</w:t>
      </w:r>
      <w:r w:rsidRPr="001F2215">
        <w:rPr>
          <w:rFonts w:asciiTheme="minorHAnsi" w:hAnsiTheme="minorHAnsi" w:cstheme="minorHAnsi"/>
          <w:i/>
          <w:iCs/>
          <w:noProof/>
          <w:lang w:val="en-US"/>
        </w:rPr>
        <w:t xml:space="preserve"> Fungi</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4</w:t>
      </w:r>
      <w:r w:rsidRPr="001F2215">
        <w:rPr>
          <w:rFonts w:asciiTheme="minorHAnsi" w:hAnsiTheme="minorHAnsi" w:cstheme="minorHAnsi"/>
          <w:noProof/>
          <w:lang w:val="en-US"/>
        </w:rPr>
        <w:t xml:space="preserve"> (3), 113 (2018).</w:t>
      </w:r>
    </w:p>
    <w:p w14:paraId="51B6432C" w14:textId="333DF4F2"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23.</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Champion, O., Titball, R., Bates, S. Standardization of </w:t>
      </w:r>
      <w:r w:rsidRPr="001F2215">
        <w:rPr>
          <w:rFonts w:asciiTheme="minorHAnsi" w:hAnsiTheme="minorHAnsi" w:cstheme="minorHAnsi"/>
          <w:i/>
          <w:noProof/>
          <w:lang w:val="en-US"/>
        </w:rPr>
        <w:t>G. mellonella</w:t>
      </w:r>
      <w:r w:rsidRPr="001F2215">
        <w:rPr>
          <w:rFonts w:asciiTheme="minorHAnsi" w:hAnsiTheme="minorHAnsi" w:cstheme="minorHAnsi"/>
          <w:noProof/>
          <w:lang w:val="en-US"/>
        </w:rPr>
        <w:t xml:space="preserve"> </w:t>
      </w:r>
      <w:r w:rsidR="00D724C1" w:rsidRPr="001F2215">
        <w:rPr>
          <w:rFonts w:asciiTheme="minorHAnsi" w:hAnsiTheme="minorHAnsi" w:cstheme="minorHAnsi"/>
          <w:noProof/>
          <w:lang w:val="en-US"/>
        </w:rPr>
        <w:t>l</w:t>
      </w:r>
      <w:r w:rsidRPr="001F2215">
        <w:rPr>
          <w:rFonts w:asciiTheme="minorHAnsi" w:hAnsiTheme="minorHAnsi" w:cstheme="minorHAnsi"/>
          <w:noProof/>
          <w:lang w:val="en-US"/>
        </w:rPr>
        <w:t xml:space="preserve">arvae to </w:t>
      </w:r>
      <w:r w:rsidR="00D724C1" w:rsidRPr="001F2215">
        <w:rPr>
          <w:rFonts w:asciiTheme="minorHAnsi" w:hAnsiTheme="minorHAnsi" w:cstheme="minorHAnsi"/>
          <w:noProof/>
          <w:lang w:val="en-US"/>
        </w:rPr>
        <w:t>p</w:t>
      </w:r>
      <w:r w:rsidRPr="001F2215">
        <w:rPr>
          <w:rFonts w:asciiTheme="minorHAnsi" w:hAnsiTheme="minorHAnsi" w:cstheme="minorHAnsi"/>
          <w:noProof/>
          <w:lang w:val="en-US"/>
        </w:rPr>
        <w:t xml:space="preserve">rovide </w:t>
      </w:r>
      <w:r w:rsidR="00D724C1" w:rsidRPr="001F2215">
        <w:rPr>
          <w:rFonts w:asciiTheme="minorHAnsi" w:hAnsiTheme="minorHAnsi" w:cstheme="minorHAnsi"/>
          <w:noProof/>
          <w:lang w:val="en-US"/>
        </w:rPr>
        <w:t>r</w:t>
      </w:r>
      <w:r w:rsidRPr="001F2215">
        <w:rPr>
          <w:rFonts w:asciiTheme="minorHAnsi" w:hAnsiTheme="minorHAnsi" w:cstheme="minorHAnsi"/>
          <w:noProof/>
          <w:lang w:val="en-US"/>
        </w:rPr>
        <w:t xml:space="preserve">eliable and </w:t>
      </w:r>
      <w:r w:rsidR="00D724C1" w:rsidRPr="001F2215">
        <w:rPr>
          <w:rFonts w:asciiTheme="minorHAnsi" w:hAnsiTheme="minorHAnsi" w:cstheme="minorHAnsi"/>
          <w:noProof/>
          <w:lang w:val="en-US"/>
        </w:rPr>
        <w:t>r</w:t>
      </w:r>
      <w:r w:rsidRPr="001F2215">
        <w:rPr>
          <w:rFonts w:asciiTheme="minorHAnsi" w:hAnsiTheme="minorHAnsi" w:cstheme="minorHAnsi"/>
          <w:noProof/>
          <w:lang w:val="en-US"/>
        </w:rPr>
        <w:t xml:space="preserve">eproducible </w:t>
      </w:r>
      <w:r w:rsidR="00D724C1" w:rsidRPr="001F2215">
        <w:rPr>
          <w:rFonts w:asciiTheme="minorHAnsi" w:hAnsiTheme="minorHAnsi" w:cstheme="minorHAnsi"/>
          <w:noProof/>
          <w:lang w:val="en-US"/>
        </w:rPr>
        <w:t>r</w:t>
      </w:r>
      <w:r w:rsidRPr="001F2215">
        <w:rPr>
          <w:rFonts w:asciiTheme="minorHAnsi" w:hAnsiTheme="minorHAnsi" w:cstheme="minorHAnsi"/>
          <w:noProof/>
          <w:lang w:val="en-US"/>
        </w:rPr>
        <w:t xml:space="preserve">esults in the </w:t>
      </w:r>
      <w:r w:rsidR="00D724C1" w:rsidRPr="001F2215">
        <w:rPr>
          <w:rFonts w:asciiTheme="minorHAnsi" w:hAnsiTheme="minorHAnsi" w:cstheme="minorHAnsi"/>
          <w:noProof/>
          <w:lang w:val="en-US"/>
        </w:rPr>
        <w:t>s</w:t>
      </w:r>
      <w:r w:rsidRPr="001F2215">
        <w:rPr>
          <w:rFonts w:asciiTheme="minorHAnsi" w:hAnsiTheme="minorHAnsi" w:cstheme="minorHAnsi"/>
          <w:noProof/>
          <w:lang w:val="en-US"/>
        </w:rPr>
        <w:t xml:space="preserve">tudy of </w:t>
      </w:r>
      <w:r w:rsidR="00D724C1" w:rsidRPr="001F2215">
        <w:rPr>
          <w:rFonts w:asciiTheme="minorHAnsi" w:hAnsiTheme="minorHAnsi" w:cstheme="minorHAnsi"/>
          <w:noProof/>
          <w:lang w:val="en-US"/>
        </w:rPr>
        <w:t>f</w:t>
      </w:r>
      <w:r w:rsidRPr="001F2215">
        <w:rPr>
          <w:rFonts w:asciiTheme="minorHAnsi" w:hAnsiTheme="minorHAnsi" w:cstheme="minorHAnsi"/>
          <w:noProof/>
          <w:lang w:val="en-US"/>
        </w:rPr>
        <w:t xml:space="preserve">ungal </w:t>
      </w:r>
      <w:r w:rsidR="00D724C1" w:rsidRPr="001F2215">
        <w:rPr>
          <w:rFonts w:asciiTheme="minorHAnsi" w:hAnsiTheme="minorHAnsi" w:cstheme="minorHAnsi"/>
          <w:noProof/>
          <w:lang w:val="en-US"/>
        </w:rPr>
        <w:t>p</w:t>
      </w:r>
      <w:r w:rsidRPr="001F2215">
        <w:rPr>
          <w:rFonts w:asciiTheme="minorHAnsi" w:hAnsiTheme="minorHAnsi" w:cstheme="minorHAnsi"/>
          <w:noProof/>
          <w:lang w:val="en-US"/>
        </w:rPr>
        <w:t xml:space="preserve">athogens. </w:t>
      </w:r>
      <w:r w:rsidRPr="001F2215">
        <w:rPr>
          <w:rFonts w:asciiTheme="minorHAnsi" w:hAnsiTheme="minorHAnsi" w:cstheme="minorHAnsi"/>
          <w:i/>
          <w:iCs/>
          <w:noProof/>
          <w:lang w:val="en-US"/>
        </w:rPr>
        <w:t>Journal of Fungi</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4</w:t>
      </w:r>
      <w:r w:rsidRPr="001F2215">
        <w:rPr>
          <w:rFonts w:asciiTheme="minorHAnsi" w:hAnsiTheme="minorHAnsi" w:cstheme="minorHAnsi"/>
          <w:noProof/>
          <w:lang w:val="en-US"/>
        </w:rPr>
        <w:t xml:space="preserve"> (3), 108</w:t>
      </w:r>
      <w:r w:rsidR="00627E90" w:rsidRPr="001F2215">
        <w:rPr>
          <w:rFonts w:asciiTheme="minorHAnsi" w:hAnsiTheme="minorHAnsi" w:cstheme="minorHAnsi"/>
          <w:noProof/>
          <w:lang w:val="en-US"/>
        </w:rPr>
        <w:t xml:space="preserve"> </w:t>
      </w:r>
      <w:r w:rsidRPr="001F2215">
        <w:rPr>
          <w:rFonts w:asciiTheme="minorHAnsi" w:hAnsiTheme="minorHAnsi" w:cstheme="minorHAnsi"/>
          <w:noProof/>
          <w:lang w:val="en-US"/>
        </w:rPr>
        <w:t>(2018).</w:t>
      </w:r>
    </w:p>
    <w:p w14:paraId="583BD230" w14:textId="4A0F66AF"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24.</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Wojda, I., Taszlow, P., Jakubowicz, T. The effect of cold shock on the immune response of the greater wax moth</w:t>
      </w:r>
      <w:r w:rsidR="00870839"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Galleria mellonella</w:t>
      </w:r>
      <w:r w:rsidRPr="001F2215">
        <w:rPr>
          <w:rFonts w:asciiTheme="minorHAnsi" w:hAnsiTheme="minorHAnsi" w:cstheme="minorHAnsi"/>
          <w:noProof/>
          <w:lang w:val="en-US"/>
        </w:rPr>
        <w:t xml:space="preserve"> after infection with entomopathogenic bacteria</w:t>
      </w:r>
      <w:r w:rsidR="00870839"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 xml:space="preserve">Bacillus thuringiensis </w:t>
      </w:r>
      <w:r w:rsidRPr="001F2215">
        <w:rPr>
          <w:rFonts w:asciiTheme="minorHAnsi" w:hAnsiTheme="minorHAnsi" w:cstheme="minorHAnsi"/>
          <w:noProof/>
          <w:lang w:val="en-US"/>
        </w:rPr>
        <w:t xml:space="preserve">. </w:t>
      </w:r>
      <w:r w:rsidR="00D724C1" w:rsidRPr="001F2215">
        <w:rPr>
          <w:rFonts w:asciiTheme="minorHAnsi" w:hAnsiTheme="minorHAnsi" w:cstheme="minorHAnsi"/>
          <w:i/>
          <w:iCs/>
          <w:noProof/>
          <w:lang w:val="en-US"/>
        </w:rPr>
        <w:t>J</w:t>
      </w:r>
      <w:r w:rsidRPr="001F2215">
        <w:rPr>
          <w:rFonts w:asciiTheme="minorHAnsi" w:hAnsiTheme="minorHAnsi" w:cstheme="minorHAnsi"/>
          <w:i/>
          <w:iCs/>
          <w:noProof/>
          <w:lang w:val="en-US"/>
        </w:rPr>
        <w:t>ournal of Maria Curie-Sklodowska University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69</w:t>
      </w:r>
      <w:r w:rsidRPr="001F2215">
        <w:rPr>
          <w:rFonts w:asciiTheme="minorHAnsi" w:hAnsiTheme="minorHAnsi" w:cstheme="minorHAnsi"/>
          <w:noProof/>
          <w:lang w:val="en-US"/>
        </w:rPr>
        <w:t xml:space="preserve"> (2), 7–18 (2015).</w:t>
      </w:r>
    </w:p>
    <w:p w14:paraId="09FB6829" w14:textId="62CDB974"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25.</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Nascimento, I.P., Leite, L.C.C. The effect of passaging in liquid media and storage on </w:t>
      </w:r>
      <w:r w:rsidRPr="001F2215">
        <w:rPr>
          <w:rFonts w:asciiTheme="minorHAnsi" w:hAnsiTheme="minorHAnsi" w:cstheme="minorHAnsi"/>
          <w:i/>
          <w:iCs/>
          <w:noProof/>
          <w:lang w:val="en-US"/>
        </w:rPr>
        <w:t>Mycobacterium bovis</w:t>
      </w:r>
      <w:r w:rsidRPr="001F2215">
        <w:rPr>
          <w:rFonts w:asciiTheme="minorHAnsi" w:hAnsiTheme="minorHAnsi" w:cstheme="minorHAnsi"/>
          <w:noProof/>
          <w:lang w:val="en-US"/>
        </w:rPr>
        <w:t xml:space="preserve"> - BCG growth capacity and infectivity. </w:t>
      </w:r>
      <w:r w:rsidRPr="001F2215">
        <w:rPr>
          <w:rFonts w:asciiTheme="minorHAnsi" w:hAnsiTheme="minorHAnsi" w:cstheme="minorHAnsi"/>
          <w:i/>
          <w:iCs/>
          <w:noProof/>
          <w:lang w:val="en-US"/>
        </w:rPr>
        <w:t>FEMS Microbiol</w:t>
      </w:r>
      <w:r w:rsidR="00627E90" w:rsidRPr="001F2215">
        <w:rPr>
          <w:rFonts w:asciiTheme="minorHAnsi" w:hAnsiTheme="minorHAnsi" w:cstheme="minorHAnsi"/>
          <w:i/>
          <w:iCs/>
          <w:noProof/>
          <w:lang w:val="en-US"/>
        </w:rPr>
        <w:t>ogy</w:t>
      </w:r>
      <w:r w:rsidRPr="001F2215">
        <w:rPr>
          <w:rFonts w:asciiTheme="minorHAnsi" w:hAnsiTheme="minorHAnsi" w:cstheme="minorHAnsi"/>
          <w:i/>
          <w:iCs/>
          <w:noProof/>
          <w:lang w:val="en-US"/>
        </w:rPr>
        <w:t xml:space="preserve"> Lett</w:t>
      </w:r>
      <w:r w:rsidR="00627E90" w:rsidRPr="001F2215">
        <w:rPr>
          <w:rFonts w:asciiTheme="minorHAnsi" w:hAnsiTheme="minorHAnsi" w:cstheme="minorHAnsi"/>
          <w:i/>
          <w:iCs/>
          <w:noProof/>
          <w:lang w:val="en-US"/>
        </w:rPr>
        <w:t>ers</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243</w:t>
      </w:r>
      <w:r w:rsidRPr="001F2215">
        <w:rPr>
          <w:rFonts w:asciiTheme="minorHAnsi" w:hAnsiTheme="minorHAnsi" w:cstheme="minorHAnsi"/>
          <w:noProof/>
          <w:lang w:val="en-US"/>
        </w:rPr>
        <w:t xml:space="preserve"> (1), 81–86 (2005).</w:t>
      </w:r>
    </w:p>
    <w:p w14:paraId="0CD7B5E1" w14:textId="7301A5B1"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26.</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De Groote, M.A. </w:t>
      </w:r>
      <w:r w:rsidR="00F94A26" w:rsidRPr="001F2215">
        <w:rPr>
          <w:rFonts w:asciiTheme="minorHAnsi" w:hAnsiTheme="minorHAnsi" w:cstheme="minorHAnsi"/>
          <w:iCs/>
          <w:noProof/>
          <w:lang w:val="en-US"/>
        </w:rPr>
        <w:t xml:space="preserve">et al. </w:t>
      </w:r>
      <w:r w:rsidRPr="001F2215">
        <w:rPr>
          <w:rFonts w:asciiTheme="minorHAnsi" w:hAnsiTheme="minorHAnsi" w:cstheme="minorHAnsi"/>
          <w:noProof/>
          <w:lang w:val="en-US"/>
        </w:rPr>
        <w:t xml:space="preserve">Comparative studies evaluating mouse models used for efficacy testing of experimental drugs against </w:t>
      </w:r>
      <w:r w:rsidRPr="001F2215">
        <w:rPr>
          <w:rFonts w:asciiTheme="minorHAnsi" w:hAnsiTheme="minorHAnsi" w:cstheme="minorHAnsi"/>
          <w:i/>
          <w:iCs/>
          <w:noProof/>
          <w:lang w:val="en-US"/>
        </w:rPr>
        <w:t>Mycobacterium tuberculosis</w:t>
      </w:r>
      <w:r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Antimicrob</w:t>
      </w:r>
      <w:r w:rsidR="00627E90" w:rsidRPr="001F2215">
        <w:rPr>
          <w:rFonts w:asciiTheme="minorHAnsi" w:hAnsiTheme="minorHAnsi" w:cstheme="minorHAnsi"/>
          <w:i/>
          <w:iCs/>
          <w:noProof/>
          <w:lang w:val="en-US"/>
        </w:rPr>
        <w:t>ial</w:t>
      </w:r>
      <w:r w:rsidRPr="001F2215">
        <w:rPr>
          <w:rFonts w:asciiTheme="minorHAnsi" w:hAnsiTheme="minorHAnsi" w:cstheme="minorHAnsi"/>
          <w:i/>
          <w:iCs/>
          <w:noProof/>
          <w:lang w:val="en-US"/>
        </w:rPr>
        <w:t xml:space="preserve"> Agent </w:t>
      </w:r>
      <w:r w:rsidR="00627E90" w:rsidRPr="001F2215">
        <w:rPr>
          <w:rFonts w:asciiTheme="minorHAnsi" w:hAnsiTheme="minorHAnsi" w:cstheme="minorHAnsi"/>
          <w:i/>
          <w:iCs/>
          <w:noProof/>
          <w:lang w:val="en-US"/>
        </w:rPr>
        <w:t xml:space="preserve">and </w:t>
      </w:r>
      <w:r w:rsidRPr="001F2215">
        <w:rPr>
          <w:rFonts w:asciiTheme="minorHAnsi" w:hAnsiTheme="minorHAnsi" w:cstheme="minorHAnsi"/>
          <w:i/>
          <w:iCs/>
          <w:noProof/>
          <w:lang w:val="en-US"/>
        </w:rPr>
        <w:t>Chemother</w:t>
      </w:r>
      <w:r w:rsidR="00627E90" w:rsidRPr="001F2215">
        <w:rPr>
          <w:rFonts w:asciiTheme="minorHAnsi" w:hAnsiTheme="minorHAnsi" w:cstheme="minorHAnsi"/>
          <w:i/>
          <w:iCs/>
          <w:noProof/>
          <w:lang w:val="en-US"/>
        </w:rPr>
        <w:t>apy</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55</w:t>
      </w:r>
      <w:r w:rsidRPr="001F2215">
        <w:rPr>
          <w:rFonts w:asciiTheme="minorHAnsi" w:hAnsiTheme="minorHAnsi" w:cstheme="minorHAnsi"/>
          <w:noProof/>
          <w:lang w:val="en-US"/>
        </w:rPr>
        <w:t xml:space="preserve"> (3), 1237–1247 (2011).</w:t>
      </w:r>
    </w:p>
    <w:p w14:paraId="4A692911" w14:textId="71A70233" w:rsidR="00116212" w:rsidRPr="001F2215" w:rsidRDefault="00116212" w:rsidP="00144968">
      <w:pPr>
        <w:rPr>
          <w:rFonts w:asciiTheme="minorHAnsi" w:hAnsiTheme="minorHAnsi" w:cstheme="minorHAnsi"/>
          <w:noProof/>
          <w:lang w:val="en-US"/>
        </w:rPr>
      </w:pPr>
      <w:r w:rsidRPr="001F2215">
        <w:rPr>
          <w:rFonts w:asciiTheme="minorHAnsi" w:hAnsiTheme="minorHAnsi" w:cstheme="minorHAnsi"/>
          <w:noProof/>
          <w:lang w:val="en-US"/>
        </w:rPr>
        <w:t>27.</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Grosset, J. </w:t>
      </w:r>
      <w:r w:rsidR="00F94A26" w:rsidRPr="001F2215">
        <w:rPr>
          <w:rFonts w:asciiTheme="minorHAnsi" w:hAnsiTheme="minorHAnsi" w:cstheme="minorHAnsi"/>
          <w:iCs/>
          <w:noProof/>
          <w:lang w:val="en-US"/>
        </w:rPr>
        <w:t xml:space="preserve">et al. </w:t>
      </w:r>
      <w:r w:rsidRPr="001F2215">
        <w:rPr>
          <w:rFonts w:asciiTheme="minorHAnsi" w:hAnsiTheme="minorHAnsi" w:cstheme="minorHAnsi"/>
          <w:noProof/>
          <w:lang w:val="en-US"/>
        </w:rPr>
        <w:t xml:space="preserve">Modeling early bactericidal activity in murine tuberculosis provides insights into the activity of isoniazid and pyrazinamide. </w:t>
      </w:r>
      <w:r w:rsidRPr="001F2215">
        <w:rPr>
          <w:rFonts w:asciiTheme="minorHAnsi" w:hAnsiTheme="minorHAnsi" w:cstheme="minorHAnsi"/>
          <w:i/>
          <w:iCs/>
          <w:noProof/>
          <w:lang w:val="en-US"/>
        </w:rPr>
        <w:t>P</w:t>
      </w:r>
      <w:r w:rsidR="00627E90" w:rsidRPr="001F2215">
        <w:rPr>
          <w:rFonts w:asciiTheme="minorHAnsi" w:hAnsiTheme="minorHAnsi" w:cstheme="minorHAnsi"/>
          <w:i/>
          <w:iCs/>
          <w:noProof/>
          <w:lang w:val="en-US"/>
        </w:rPr>
        <w:t xml:space="preserve">roceedings of the </w:t>
      </w:r>
      <w:r w:rsidRPr="001F2215">
        <w:rPr>
          <w:rFonts w:asciiTheme="minorHAnsi" w:hAnsiTheme="minorHAnsi" w:cstheme="minorHAnsi"/>
          <w:i/>
          <w:iCs/>
          <w:noProof/>
          <w:lang w:val="en-US"/>
        </w:rPr>
        <w:t>N</w:t>
      </w:r>
      <w:r w:rsidR="00627E90" w:rsidRPr="001F2215">
        <w:rPr>
          <w:rFonts w:asciiTheme="minorHAnsi" w:hAnsiTheme="minorHAnsi" w:cstheme="minorHAnsi"/>
          <w:i/>
          <w:iCs/>
          <w:noProof/>
          <w:lang w:val="en-US"/>
        </w:rPr>
        <w:t xml:space="preserve">ational </w:t>
      </w:r>
      <w:r w:rsidRPr="001F2215">
        <w:rPr>
          <w:rFonts w:asciiTheme="minorHAnsi" w:hAnsiTheme="minorHAnsi" w:cstheme="minorHAnsi"/>
          <w:i/>
          <w:iCs/>
          <w:noProof/>
          <w:lang w:val="en-US"/>
        </w:rPr>
        <w:t>A</w:t>
      </w:r>
      <w:r w:rsidR="00627E90" w:rsidRPr="001F2215">
        <w:rPr>
          <w:rFonts w:asciiTheme="minorHAnsi" w:hAnsiTheme="minorHAnsi" w:cstheme="minorHAnsi"/>
          <w:i/>
          <w:iCs/>
          <w:noProof/>
          <w:lang w:val="en-US"/>
        </w:rPr>
        <w:t xml:space="preserve">cademy of </w:t>
      </w:r>
      <w:r w:rsidRPr="001F2215">
        <w:rPr>
          <w:rFonts w:asciiTheme="minorHAnsi" w:hAnsiTheme="minorHAnsi" w:cstheme="minorHAnsi"/>
          <w:i/>
          <w:iCs/>
          <w:noProof/>
          <w:lang w:val="en-US"/>
        </w:rPr>
        <w:t>S</w:t>
      </w:r>
      <w:r w:rsidR="00627E90" w:rsidRPr="001F2215">
        <w:rPr>
          <w:rFonts w:asciiTheme="minorHAnsi" w:hAnsiTheme="minorHAnsi" w:cstheme="minorHAnsi"/>
          <w:i/>
          <w:iCs/>
          <w:noProof/>
          <w:lang w:val="en-US"/>
        </w:rPr>
        <w:t>ciences</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109</w:t>
      </w:r>
      <w:r w:rsidRPr="001F2215">
        <w:rPr>
          <w:rFonts w:asciiTheme="minorHAnsi" w:hAnsiTheme="minorHAnsi" w:cstheme="minorHAnsi"/>
          <w:noProof/>
          <w:lang w:val="en-US"/>
        </w:rPr>
        <w:t xml:space="preserve"> (37), 15001–15005 (2012).</w:t>
      </w:r>
    </w:p>
    <w:p w14:paraId="626A41AB" w14:textId="0ADE73F7" w:rsidR="00C17BFF" w:rsidRPr="001F2215" w:rsidRDefault="00116212" w:rsidP="00144968">
      <w:pPr>
        <w:rPr>
          <w:rFonts w:asciiTheme="minorHAnsi" w:hAnsiTheme="minorHAnsi" w:cstheme="minorHAnsi"/>
          <w:i/>
          <w:color w:val="auto"/>
          <w:lang w:val="en-US"/>
        </w:rPr>
      </w:pPr>
      <w:r w:rsidRPr="001F2215">
        <w:rPr>
          <w:rFonts w:asciiTheme="minorHAnsi" w:hAnsiTheme="minorHAnsi" w:cstheme="minorHAnsi"/>
          <w:noProof/>
          <w:lang w:val="en-US"/>
        </w:rPr>
        <w:t>28.</w:t>
      </w:r>
      <w:r w:rsidR="0043115A">
        <w:rPr>
          <w:rFonts w:asciiTheme="minorHAnsi" w:hAnsiTheme="minorHAnsi" w:cstheme="minorHAnsi"/>
          <w:noProof/>
          <w:lang w:val="en-US"/>
        </w:rPr>
        <w:t xml:space="preserve"> </w:t>
      </w:r>
      <w:r w:rsidRPr="001F2215">
        <w:rPr>
          <w:rFonts w:asciiTheme="minorHAnsi" w:hAnsiTheme="minorHAnsi" w:cstheme="minorHAnsi"/>
          <w:noProof/>
          <w:lang w:val="en-US"/>
        </w:rPr>
        <w:t xml:space="preserve">Vogel, H., Altincicek, B., Glöckner, G., Vilcinskas, A. A comprehensive transcriptome and immune-gene repertoire of the lepidopteran model host </w:t>
      </w:r>
      <w:r w:rsidRPr="001F2215">
        <w:rPr>
          <w:rFonts w:asciiTheme="minorHAnsi" w:hAnsiTheme="minorHAnsi" w:cstheme="minorHAnsi"/>
          <w:i/>
          <w:noProof/>
          <w:lang w:val="en-US"/>
        </w:rPr>
        <w:t>Galleria mellonella</w:t>
      </w:r>
      <w:r w:rsidRPr="001F2215">
        <w:rPr>
          <w:rFonts w:asciiTheme="minorHAnsi" w:hAnsiTheme="minorHAnsi" w:cstheme="minorHAnsi"/>
          <w:noProof/>
          <w:lang w:val="en-US"/>
        </w:rPr>
        <w:t xml:space="preserve">. </w:t>
      </w:r>
      <w:r w:rsidRPr="001F2215">
        <w:rPr>
          <w:rFonts w:asciiTheme="minorHAnsi" w:hAnsiTheme="minorHAnsi" w:cstheme="minorHAnsi"/>
          <w:i/>
          <w:iCs/>
          <w:noProof/>
          <w:lang w:val="en-US"/>
        </w:rPr>
        <w:t>BMC Genomics</w:t>
      </w:r>
      <w:r w:rsidRPr="001F2215">
        <w:rPr>
          <w:rFonts w:asciiTheme="minorHAnsi" w:hAnsiTheme="minorHAnsi" w:cstheme="minorHAnsi"/>
          <w:noProof/>
          <w:lang w:val="en-US"/>
        </w:rPr>
        <w:t xml:space="preserve">. </w:t>
      </w:r>
      <w:r w:rsidRPr="001F2215">
        <w:rPr>
          <w:rFonts w:asciiTheme="minorHAnsi" w:hAnsiTheme="minorHAnsi" w:cstheme="minorHAnsi"/>
          <w:b/>
          <w:bCs/>
          <w:noProof/>
          <w:lang w:val="en-US"/>
        </w:rPr>
        <w:t>12</w:t>
      </w:r>
      <w:r w:rsidRPr="001F2215">
        <w:rPr>
          <w:rFonts w:asciiTheme="minorHAnsi" w:hAnsiTheme="minorHAnsi" w:cstheme="minorHAnsi"/>
          <w:noProof/>
          <w:lang w:val="en-US"/>
        </w:rPr>
        <w:t>, 308 (2011).</w:t>
      </w:r>
      <w:r w:rsidR="001A3133" w:rsidRPr="001F2215">
        <w:rPr>
          <w:rFonts w:asciiTheme="minorHAnsi" w:hAnsiTheme="minorHAnsi" w:cstheme="minorHAnsi"/>
          <w:color w:val="auto"/>
          <w:lang w:val="en-US"/>
        </w:rPr>
        <w:fldChar w:fldCharType="end"/>
      </w:r>
    </w:p>
    <w:sectPr w:rsidR="00C17BFF" w:rsidRPr="001F2215" w:rsidSect="00E345E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B38A" w14:textId="77777777" w:rsidR="00587B57" w:rsidRDefault="00587B57" w:rsidP="00621C4E">
      <w:r>
        <w:separator/>
      </w:r>
    </w:p>
  </w:endnote>
  <w:endnote w:type="continuationSeparator" w:id="0">
    <w:p w14:paraId="1BD776BA" w14:textId="77777777" w:rsidR="00587B57" w:rsidRDefault="00587B5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5673" w:rsidRDefault="007C56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E43D" w14:textId="77777777" w:rsidR="00587B57" w:rsidRDefault="00587B57" w:rsidP="00621C4E">
      <w:r>
        <w:separator/>
      </w:r>
    </w:p>
  </w:footnote>
  <w:footnote w:type="continuationSeparator" w:id="0">
    <w:p w14:paraId="4DAF3166" w14:textId="77777777" w:rsidR="00587B57" w:rsidRDefault="00587B5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C5673" w:rsidRPr="006F06E4" w:rsidRDefault="007C567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26EA3"/>
    <w:multiLevelType w:val="multilevel"/>
    <w:tmpl w:val="0234EC0C"/>
    <w:lvl w:ilvl="0">
      <w:start w:val="2"/>
      <w:numFmt w:val="decimal"/>
      <w:lvlText w:val="%1"/>
      <w:lvlJc w:val="right"/>
      <w:pPr>
        <w:ind w:left="0" w:firstLine="0"/>
      </w:pPr>
      <w:rPr>
        <w:rFonts w:asciiTheme="minorHAnsi" w:eastAsiaTheme="majorEastAsia" w:hAnsiTheme="minorHAnsi" w:cstheme="majorBid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D01B2"/>
    <w:multiLevelType w:val="multilevel"/>
    <w:tmpl w:val="5852C376"/>
    <w:lvl w:ilvl="0">
      <w:start w:val="1"/>
      <w:numFmt w:val="decimal"/>
      <w:suff w:val="space"/>
      <w:lvlText w:val="%1."/>
      <w:lvlJc w:val="left"/>
      <w:pPr>
        <w:ind w:left="0" w:firstLine="0"/>
      </w:pPr>
      <w:rPr>
        <w:rFonts w:asciiTheme="minorHAnsi" w:eastAsiaTheme="majorEastAsia" w:hAnsiTheme="minorHAnsi" w:cstheme="minorHAns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147BF"/>
    <w:multiLevelType w:val="multilevel"/>
    <w:tmpl w:val="5852C376"/>
    <w:lvl w:ilvl="0">
      <w:start w:val="1"/>
      <w:numFmt w:val="decimal"/>
      <w:suff w:val="space"/>
      <w:lvlText w:val="%1."/>
      <w:lvlJc w:val="left"/>
      <w:pPr>
        <w:ind w:left="0" w:firstLine="0"/>
      </w:pPr>
      <w:rPr>
        <w:rFonts w:asciiTheme="minorHAnsi" w:eastAsiaTheme="majorEastAsia" w:hAnsiTheme="minorHAnsi" w:cstheme="minorHAns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255C6543"/>
    <w:multiLevelType w:val="multilevel"/>
    <w:tmpl w:val="3CA4C216"/>
    <w:lvl w:ilvl="0">
      <w:start w:val="1"/>
      <w:numFmt w:val="decimal"/>
      <w:lvlText w:val="%1"/>
      <w:lvlJc w:val="right"/>
      <w:pPr>
        <w:ind w:left="360" w:hanging="360"/>
      </w:pPr>
      <w:rPr>
        <w:rFonts w:asciiTheme="majorHAnsi" w:eastAsiaTheme="majorEastAsia" w:hAnsiTheme="majorHAnsi" w:cstheme="majorBidi" w:hint="default"/>
        <w:i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6B3B58"/>
    <w:multiLevelType w:val="multilevel"/>
    <w:tmpl w:val="0234EC0C"/>
    <w:lvl w:ilvl="0">
      <w:start w:val="2"/>
      <w:numFmt w:val="decimal"/>
      <w:lvlText w:val="%1"/>
      <w:lvlJc w:val="right"/>
      <w:pPr>
        <w:ind w:left="0" w:firstLine="0"/>
      </w:pPr>
      <w:rPr>
        <w:rFonts w:asciiTheme="minorHAnsi" w:eastAsiaTheme="majorEastAsia" w:hAnsiTheme="minorHAnsi" w:cstheme="majorBid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53C5"/>
    <w:multiLevelType w:val="multilevel"/>
    <w:tmpl w:val="6E22797E"/>
    <w:lvl w:ilvl="0">
      <w:start w:val="1"/>
      <w:numFmt w:val="decimal"/>
      <w:suff w:val="space"/>
      <w:lvlText w:val="%1."/>
      <w:lvlJc w:val="left"/>
      <w:pPr>
        <w:ind w:left="0" w:firstLine="0"/>
      </w:pPr>
      <w:rPr>
        <w:rFonts w:asciiTheme="majorHAnsi" w:eastAsiaTheme="majorEastAsia" w:hAnsiTheme="majorHAnsi" w:cstheme="majorBid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690D8F"/>
    <w:multiLevelType w:val="multilevel"/>
    <w:tmpl w:val="0234EC0C"/>
    <w:lvl w:ilvl="0">
      <w:start w:val="2"/>
      <w:numFmt w:val="decimal"/>
      <w:lvlText w:val="%1"/>
      <w:lvlJc w:val="right"/>
      <w:pPr>
        <w:ind w:left="0" w:firstLine="0"/>
      </w:pPr>
      <w:rPr>
        <w:rFonts w:asciiTheme="minorHAnsi" w:eastAsiaTheme="majorEastAsia" w:hAnsiTheme="minorHAnsi" w:cstheme="majorBid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0098E"/>
    <w:multiLevelType w:val="multilevel"/>
    <w:tmpl w:val="0234EC0C"/>
    <w:lvl w:ilvl="0">
      <w:start w:val="2"/>
      <w:numFmt w:val="decimal"/>
      <w:lvlText w:val="%1"/>
      <w:lvlJc w:val="right"/>
      <w:pPr>
        <w:ind w:left="0" w:firstLine="0"/>
      </w:pPr>
      <w:rPr>
        <w:rFonts w:asciiTheme="minorHAnsi" w:eastAsiaTheme="majorEastAsia" w:hAnsiTheme="minorHAnsi" w:cstheme="majorBidi" w:hint="default"/>
        <w:i w:val="0"/>
      </w:rPr>
    </w:lvl>
    <w:lvl w:ilvl="1">
      <w:start w:val="1"/>
      <w:numFmt w:val="decimal"/>
      <w:isLgl/>
      <w:suff w:val="space"/>
      <w:lvlText w:val="%1.%2."/>
      <w:lvlJc w:val="left"/>
      <w:pPr>
        <w:ind w:left="0" w:firstLine="0"/>
      </w:pPr>
      <w:rPr>
        <w:rFonts w:hint="default"/>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1332F7"/>
    <w:multiLevelType w:val="hybridMultilevel"/>
    <w:tmpl w:val="DCA6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5"/>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8"/>
  </w:num>
  <w:num w:numId="12">
    <w:abstractNumId w:val="3"/>
  </w:num>
  <w:num w:numId="13">
    <w:abstractNumId w:val="26"/>
  </w:num>
  <w:num w:numId="14">
    <w:abstractNumId w:val="34"/>
  </w:num>
  <w:num w:numId="15">
    <w:abstractNumId w:val="18"/>
  </w:num>
  <w:num w:numId="16">
    <w:abstractNumId w:val="13"/>
  </w:num>
  <w:num w:numId="17">
    <w:abstractNumId w:val="27"/>
  </w:num>
  <w:num w:numId="18">
    <w:abstractNumId w:val="20"/>
  </w:num>
  <w:num w:numId="19">
    <w:abstractNumId w:val="30"/>
  </w:num>
  <w:num w:numId="20">
    <w:abstractNumId w:val="4"/>
  </w:num>
  <w:num w:numId="21">
    <w:abstractNumId w:val="32"/>
  </w:num>
  <w:num w:numId="22">
    <w:abstractNumId w:val="29"/>
  </w:num>
  <w:num w:numId="23">
    <w:abstractNumId w:val="21"/>
  </w:num>
  <w:num w:numId="24">
    <w:abstractNumId w:val="35"/>
  </w:num>
  <w:num w:numId="25">
    <w:abstractNumId w:val="12"/>
  </w:num>
  <w:num w:numId="26">
    <w:abstractNumId w:val="1"/>
  </w:num>
  <w:num w:numId="27">
    <w:abstractNumId w:val="11"/>
  </w:num>
  <w:num w:numId="28">
    <w:abstractNumId w:val="36"/>
  </w:num>
  <w:num w:numId="29">
    <w:abstractNumId w:val="6"/>
  </w:num>
  <w:num w:numId="30">
    <w:abstractNumId w:val="33"/>
  </w:num>
  <w:num w:numId="31">
    <w:abstractNumId w:val="9"/>
  </w:num>
  <w:num w:numId="32">
    <w:abstractNumId w:val="10"/>
  </w:num>
  <w:num w:numId="33">
    <w:abstractNumId w:val="17"/>
  </w:num>
  <w:num w:numId="34">
    <w:abstractNumId w:val="8"/>
  </w:num>
  <w:num w:numId="35">
    <w:abstractNumId w:val="31"/>
  </w:num>
  <w:num w:numId="36">
    <w:abstractNumId w:val="19"/>
  </w:num>
  <w:num w:numId="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sTAyMbEwMzOwMDJS0lEKTi0uzszPAykwqQUA+JPpRSwAAAA="/>
  </w:docVars>
  <w:rsids>
    <w:rsidRoot w:val="00EE705F"/>
    <w:rsid w:val="00001169"/>
    <w:rsid w:val="00001806"/>
    <w:rsid w:val="00005815"/>
    <w:rsid w:val="00005C85"/>
    <w:rsid w:val="00006E68"/>
    <w:rsid w:val="00007DBC"/>
    <w:rsid w:val="00007EA1"/>
    <w:rsid w:val="000100F0"/>
    <w:rsid w:val="000129B2"/>
    <w:rsid w:val="00012FF9"/>
    <w:rsid w:val="0001389C"/>
    <w:rsid w:val="00014314"/>
    <w:rsid w:val="00017E64"/>
    <w:rsid w:val="00020C24"/>
    <w:rsid w:val="000212AE"/>
    <w:rsid w:val="00021434"/>
    <w:rsid w:val="00021774"/>
    <w:rsid w:val="00021DF3"/>
    <w:rsid w:val="00023869"/>
    <w:rsid w:val="00024598"/>
    <w:rsid w:val="0002488E"/>
    <w:rsid w:val="000279B0"/>
    <w:rsid w:val="00030542"/>
    <w:rsid w:val="0003151C"/>
    <w:rsid w:val="00032769"/>
    <w:rsid w:val="0003311E"/>
    <w:rsid w:val="00033D09"/>
    <w:rsid w:val="0003486E"/>
    <w:rsid w:val="00034D35"/>
    <w:rsid w:val="00037B58"/>
    <w:rsid w:val="00037CBC"/>
    <w:rsid w:val="00042130"/>
    <w:rsid w:val="00050392"/>
    <w:rsid w:val="00051B73"/>
    <w:rsid w:val="000575CF"/>
    <w:rsid w:val="00060806"/>
    <w:rsid w:val="00060ABE"/>
    <w:rsid w:val="0006167B"/>
    <w:rsid w:val="00061A50"/>
    <w:rsid w:val="0006361B"/>
    <w:rsid w:val="00064104"/>
    <w:rsid w:val="00064B6C"/>
    <w:rsid w:val="00064F32"/>
    <w:rsid w:val="000652E3"/>
    <w:rsid w:val="00066025"/>
    <w:rsid w:val="00067A8F"/>
    <w:rsid w:val="000701D1"/>
    <w:rsid w:val="00073326"/>
    <w:rsid w:val="00076709"/>
    <w:rsid w:val="00080A20"/>
    <w:rsid w:val="00082796"/>
    <w:rsid w:val="00082DF4"/>
    <w:rsid w:val="00086D3B"/>
    <w:rsid w:val="00086FF5"/>
    <w:rsid w:val="00087C0A"/>
    <w:rsid w:val="000904A0"/>
    <w:rsid w:val="00091788"/>
    <w:rsid w:val="00093BC4"/>
    <w:rsid w:val="000943E6"/>
    <w:rsid w:val="000978B2"/>
    <w:rsid w:val="00097929"/>
    <w:rsid w:val="000A1E80"/>
    <w:rsid w:val="000A3B70"/>
    <w:rsid w:val="000A5153"/>
    <w:rsid w:val="000A7561"/>
    <w:rsid w:val="000B0898"/>
    <w:rsid w:val="000B10AE"/>
    <w:rsid w:val="000B30BF"/>
    <w:rsid w:val="000B47E3"/>
    <w:rsid w:val="000B566B"/>
    <w:rsid w:val="000B595C"/>
    <w:rsid w:val="000B641A"/>
    <w:rsid w:val="000B662E"/>
    <w:rsid w:val="000B7294"/>
    <w:rsid w:val="000B75D0"/>
    <w:rsid w:val="000C0312"/>
    <w:rsid w:val="000C1CF8"/>
    <w:rsid w:val="000C49CF"/>
    <w:rsid w:val="000C505B"/>
    <w:rsid w:val="000C52E9"/>
    <w:rsid w:val="000C5B8B"/>
    <w:rsid w:val="000C5CDC"/>
    <w:rsid w:val="000C65DC"/>
    <w:rsid w:val="000C66F3"/>
    <w:rsid w:val="000C6900"/>
    <w:rsid w:val="000D28BF"/>
    <w:rsid w:val="000D31E8"/>
    <w:rsid w:val="000D3FCF"/>
    <w:rsid w:val="000D76E4"/>
    <w:rsid w:val="000E242C"/>
    <w:rsid w:val="000E3816"/>
    <w:rsid w:val="000E45DA"/>
    <w:rsid w:val="000E4DF3"/>
    <w:rsid w:val="000E4F0C"/>
    <w:rsid w:val="000E4F77"/>
    <w:rsid w:val="000F265C"/>
    <w:rsid w:val="000F3AFA"/>
    <w:rsid w:val="000F5712"/>
    <w:rsid w:val="000F6611"/>
    <w:rsid w:val="000F71C6"/>
    <w:rsid w:val="000F7E22"/>
    <w:rsid w:val="00107554"/>
    <w:rsid w:val="001075E9"/>
    <w:rsid w:val="001104F3"/>
    <w:rsid w:val="00112EEB"/>
    <w:rsid w:val="00116212"/>
    <w:rsid w:val="001173FF"/>
    <w:rsid w:val="0012563A"/>
    <w:rsid w:val="001256ED"/>
    <w:rsid w:val="001264DE"/>
    <w:rsid w:val="001313A7"/>
    <w:rsid w:val="0013170E"/>
    <w:rsid w:val="0013276F"/>
    <w:rsid w:val="001342B5"/>
    <w:rsid w:val="0013621E"/>
    <w:rsid w:val="0013642E"/>
    <w:rsid w:val="0014135F"/>
    <w:rsid w:val="00142224"/>
    <w:rsid w:val="00142EFE"/>
    <w:rsid w:val="00144968"/>
    <w:rsid w:val="00151FF6"/>
    <w:rsid w:val="00152A23"/>
    <w:rsid w:val="00156384"/>
    <w:rsid w:val="00156B11"/>
    <w:rsid w:val="00162CB7"/>
    <w:rsid w:val="001665C9"/>
    <w:rsid w:val="00166F32"/>
    <w:rsid w:val="0017111E"/>
    <w:rsid w:val="001718C0"/>
    <w:rsid w:val="00171E5B"/>
    <w:rsid w:val="00171F94"/>
    <w:rsid w:val="00175D4E"/>
    <w:rsid w:val="00175F5C"/>
    <w:rsid w:val="0017668A"/>
    <w:rsid w:val="001766FE"/>
    <w:rsid w:val="00176DB8"/>
    <w:rsid w:val="001771E7"/>
    <w:rsid w:val="00180692"/>
    <w:rsid w:val="00180C05"/>
    <w:rsid w:val="0018110C"/>
    <w:rsid w:val="001856C7"/>
    <w:rsid w:val="00186967"/>
    <w:rsid w:val="001911FF"/>
    <w:rsid w:val="00192006"/>
    <w:rsid w:val="00193180"/>
    <w:rsid w:val="0019530C"/>
    <w:rsid w:val="00196792"/>
    <w:rsid w:val="00196F96"/>
    <w:rsid w:val="001A14C9"/>
    <w:rsid w:val="001A3133"/>
    <w:rsid w:val="001B1519"/>
    <w:rsid w:val="001B2000"/>
    <w:rsid w:val="001B2947"/>
    <w:rsid w:val="001B2E2D"/>
    <w:rsid w:val="001B5CD2"/>
    <w:rsid w:val="001B6188"/>
    <w:rsid w:val="001C09CB"/>
    <w:rsid w:val="001C0BEE"/>
    <w:rsid w:val="001C1E49"/>
    <w:rsid w:val="001C27C1"/>
    <w:rsid w:val="001C2A98"/>
    <w:rsid w:val="001C3B86"/>
    <w:rsid w:val="001C4D95"/>
    <w:rsid w:val="001D3D7D"/>
    <w:rsid w:val="001D3FFF"/>
    <w:rsid w:val="001D4997"/>
    <w:rsid w:val="001D625F"/>
    <w:rsid w:val="001D68A4"/>
    <w:rsid w:val="001D73BA"/>
    <w:rsid w:val="001D7526"/>
    <w:rsid w:val="001D7576"/>
    <w:rsid w:val="001E0E3F"/>
    <w:rsid w:val="001E14A0"/>
    <w:rsid w:val="001E3291"/>
    <w:rsid w:val="001E54DF"/>
    <w:rsid w:val="001E7376"/>
    <w:rsid w:val="001F2215"/>
    <w:rsid w:val="001F225C"/>
    <w:rsid w:val="001F357C"/>
    <w:rsid w:val="001F36DB"/>
    <w:rsid w:val="001F7410"/>
    <w:rsid w:val="00200792"/>
    <w:rsid w:val="00201CFA"/>
    <w:rsid w:val="0020220D"/>
    <w:rsid w:val="00202448"/>
    <w:rsid w:val="00202477"/>
    <w:rsid w:val="00202D15"/>
    <w:rsid w:val="002032EB"/>
    <w:rsid w:val="00205B3F"/>
    <w:rsid w:val="0020671F"/>
    <w:rsid w:val="00210519"/>
    <w:rsid w:val="0021222B"/>
    <w:rsid w:val="00212EAE"/>
    <w:rsid w:val="00214BEE"/>
    <w:rsid w:val="00215981"/>
    <w:rsid w:val="0021609C"/>
    <w:rsid w:val="002205B8"/>
    <w:rsid w:val="00225720"/>
    <w:rsid w:val="002259E5"/>
    <w:rsid w:val="00226140"/>
    <w:rsid w:val="00226E96"/>
    <w:rsid w:val="002274F3"/>
    <w:rsid w:val="00230031"/>
    <w:rsid w:val="0023015F"/>
    <w:rsid w:val="0023094C"/>
    <w:rsid w:val="00230E6B"/>
    <w:rsid w:val="00233484"/>
    <w:rsid w:val="00234303"/>
    <w:rsid w:val="00234338"/>
    <w:rsid w:val="00234BE3"/>
    <w:rsid w:val="00235A90"/>
    <w:rsid w:val="0023624F"/>
    <w:rsid w:val="002363D0"/>
    <w:rsid w:val="00241E48"/>
    <w:rsid w:val="0024214E"/>
    <w:rsid w:val="00242623"/>
    <w:rsid w:val="002442D8"/>
    <w:rsid w:val="0024481B"/>
    <w:rsid w:val="002503C5"/>
    <w:rsid w:val="00250558"/>
    <w:rsid w:val="00250785"/>
    <w:rsid w:val="002527AA"/>
    <w:rsid w:val="0025357C"/>
    <w:rsid w:val="00253C88"/>
    <w:rsid w:val="002605D1"/>
    <w:rsid w:val="00260652"/>
    <w:rsid w:val="00261F25"/>
    <w:rsid w:val="002648A9"/>
    <w:rsid w:val="0026536F"/>
    <w:rsid w:val="0026553C"/>
    <w:rsid w:val="002661A0"/>
    <w:rsid w:val="00266AAC"/>
    <w:rsid w:val="0026790A"/>
    <w:rsid w:val="00267D39"/>
    <w:rsid w:val="00267DD5"/>
    <w:rsid w:val="00270DAC"/>
    <w:rsid w:val="00270FC7"/>
    <w:rsid w:val="002718B3"/>
    <w:rsid w:val="00273432"/>
    <w:rsid w:val="00274A0A"/>
    <w:rsid w:val="00274EA8"/>
    <w:rsid w:val="002773AB"/>
    <w:rsid w:val="00277593"/>
    <w:rsid w:val="00277B11"/>
    <w:rsid w:val="002805E9"/>
    <w:rsid w:val="00280909"/>
    <w:rsid w:val="00280918"/>
    <w:rsid w:val="00282AF6"/>
    <w:rsid w:val="00282BFB"/>
    <w:rsid w:val="0028596A"/>
    <w:rsid w:val="00287085"/>
    <w:rsid w:val="00287DC0"/>
    <w:rsid w:val="00290AF9"/>
    <w:rsid w:val="00291131"/>
    <w:rsid w:val="002967CF"/>
    <w:rsid w:val="00297788"/>
    <w:rsid w:val="002A19A1"/>
    <w:rsid w:val="002A3285"/>
    <w:rsid w:val="002A34F9"/>
    <w:rsid w:val="002A484B"/>
    <w:rsid w:val="002A5C33"/>
    <w:rsid w:val="002A64A6"/>
    <w:rsid w:val="002A6D75"/>
    <w:rsid w:val="002B1FE3"/>
    <w:rsid w:val="002B3301"/>
    <w:rsid w:val="002B7319"/>
    <w:rsid w:val="002C137D"/>
    <w:rsid w:val="002C1445"/>
    <w:rsid w:val="002C47D4"/>
    <w:rsid w:val="002C7702"/>
    <w:rsid w:val="002D0F38"/>
    <w:rsid w:val="002D239D"/>
    <w:rsid w:val="002D506F"/>
    <w:rsid w:val="002D77E3"/>
    <w:rsid w:val="002E57E7"/>
    <w:rsid w:val="002F2859"/>
    <w:rsid w:val="002F6E3C"/>
    <w:rsid w:val="003000A6"/>
    <w:rsid w:val="0030117D"/>
    <w:rsid w:val="00301F30"/>
    <w:rsid w:val="003038FD"/>
    <w:rsid w:val="00303C87"/>
    <w:rsid w:val="003108E5"/>
    <w:rsid w:val="003115A8"/>
    <w:rsid w:val="00311B15"/>
    <w:rsid w:val="003120CB"/>
    <w:rsid w:val="003154AD"/>
    <w:rsid w:val="003176B9"/>
    <w:rsid w:val="003179C3"/>
    <w:rsid w:val="00320153"/>
    <w:rsid w:val="00320367"/>
    <w:rsid w:val="00322871"/>
    <w:rsid w:val="003248C5"/>
    <w:rsid w:val="00326FB3"/>
    <w:rsid w:val="0033010B"/>
    <w:rsid w:val="0033161B"/>
    <w:rsid w:val="003316D4"/>
    <w:rsid w:val="003321B2"/>
    <w:rsid w:val="00332BBE"/>
    <w:rsid w:val="00333699"/>
    <w:rsid w:val="00333822"/>
    <w:rsid w:val="00335532"/>
    <w:rsid w:val="00336715"/>
    <w:rsid w:val="003401EC"/>
    <w:rsid w:val="00340DFD"/>
    <w:rsid w:val="00344954"/>
    <w:rsid w:val="00345DE8"/>
    <w:rsid w:val="00350CD7"/>
    <w:rsid w:val="00360C17"/>
    <w:rsid w:val="003621C6"/>
    <w:rsid w:val="003622B8"/>
    <w:rsid w:val="00366B76"/>
    <w:rsid w:val="00373051"/>
    <w:rsid w:val="00373B8F"/>
    <w:rsid w:val="003741B6"/>
    <w:rsid w:val="00376166"/>
    <w:rsid w:val="00376D95"/>
    <w:rsid w:val="00377FBB"/>
    <w:rsid w:val="00380671"/>
    <w:rsid w:val="00382E54"/>
    <w:rsid w:val="0038311C"/>
    <w:rsid w:val="0038401D"/>
    <w:rsid w:val="00385140"/>
    <w:rsid w:val="003862AA"/>
    <w:rsid w:val="00393CC7"/>
    <w:rsid w:val="00396302"/>
    <w:rsid w:val="003969BE"/>
    <w:rsid w:val="003971F7"/>
    <w:rsid w:val="003A16FC"/>
    <w:rsid w:val="003A261A"/>
    <w:rsid w:val="003A2C8A"/>
    <w:rsid w:val="003A4FCD"/>
    <w:rsid w:val="003A6DF9"/>
    <w:rsid w:val="003B0944"/>
    <w:rsid w:val="003B1593"/>
    <w:rsid w:val="003B4381"/>
    <w:rsid w:val="003C1043"/>
    <w:rsid w:val="003C1A30"/>
    <w:rsid w:val="003C2C30"/>
    <w:rsid w:val="003C504D"/>
    <w:rsid w:val="003C5505"/>
    <w:rsid w:val="003C6779"/>
    <w:rsid w:val="003C71BE"/>
    <w:rsid w:val="003D033C"/>
    <w:rsid w:val="003D2998"/>
    <w:rsid w:val="003D2F0A"/>
    <w:rsid w:val="003D3891"/>
    <w:rsid w:val="003D3FE9"/>
    <w:rsid w:val="003D5D84"/>
    <w:rsid w:val="003E0F4F"/>
    <w:rsid w:val="003E1093"/>
    <w:rsid w:val="003E18AC"/>
    <w:rsid w:val="003E1937"/>
    <w:rsid w:val="003E210B"/>
    <w:rsid w:val="003E2A12"/>
    <w:rsid w:val="003E3384"/>
    <w:rsid w:val="003E3CA4"/>
    <w:rsid w:val="003E41BD"/>
    <w:rsid w:val="003E548E"/>
    <w:rsid w:val="003E59E1"/>
    <w:rsid w:val="003E6E49"/>
    <w:rsid w:val="003F089E"/>
    <w:rsid w:val="003F5D11"/>
    <w:rsid w:val="00404345"/>
    <w:rsid w:val="00407EC8"/>
    <w:rsid w:val="0041110A"/>
    <w:rsid w:val="004115B0"/>
    <w:rsid w:val="00411624"/>
    <w:rsid w:val="004148E1"/>
    <w:rsid w:val="00414CFA"/>
    <w:rsid w:val="00415EC0"/>
    <w:rsid w:val="00420BE9"/>
    <w:rsid w:val="00423AD8"/>
    <w:rsid w:val="00423FDD"/>
    <w:rsid w:val="00424C85"/>
    <w:rsid w:val="004260BD"/>
    <w:rsid w:val="0043012F"/>
    <w:rsid w:val="00430DB5"/>
    <w:rsid w:val="00430F1F"/>
    <w:rsid w:val="0043115A"/>
    <w:rsid w:val="004326EA"/>
    <w:rsid w:val="004344D7"/>
    <w:rsid w:val="0044434C"/>
    <w:rsid w:val="0044456B"/>
    <w:rsid w:val="0044550D"/>
    <w:rsid w:val="00447BD1"/>
    <w:rsid w:val="004507F3"/>
    <w:rsid w:val="00450AF4"/>
    <w:rsid w:val="00451B2A"/>
    <w:rsid w:val="00455A53"/>
    <w:rsid w:val="00456A57"/>
    <w:rsid w:val="00460377"/>
    <w:rsid w:val="004607DE"/>
    <w:rsid w:val="00464F53"/>
    <w:rsid w:val="004671C7"/>
    <w:rsid w:val="0047133A"/>
    <w:rsid w:val="00472F4D"/>
    <w:rsid w:val="004730BF"/>
    <w:rsid w:val="00474DCB"/>
    <w:rsid w:val="0047535C"/>
    <w:rsid w:val="004757CD"/>
    <w:rsid w:val="00475D86"/>
    <w:rsid w:val="004762F6"/>
    <w:rsid w:val="00480161"/>
    <w:rsid w:val="00480E3D"/>
    <w:rsid w:val="00481435"/>
    <w:rsid w:val="00485870"/>
    <w:rsid w:val="00485FE8"/>
    <w:rsid w:val="00487CF2"/>
    <w:rsid w:val="00492473"/>
    <w:rsid w:val="00492EB5"/>
    <w:rsid w:val="00494F77"/>
    <w:rsid w:val="004960DF"/>
    <w:rsid w:val="00496CFA"/>
    <w:rsid w:val="00497721"/>
    <w:rsid w:val="004A0229"/>
    <w:rsid w:val="004A35D2"/>
    <w:rsid w:val="004A43A9"/>
    <w:rsid w:val="004A5D8E"/>
    <w:rsid w:val="004A71E4"/>
    <w:rsid w:val="004B19D7"/>
    <w:rsid w:val="004B2F00"/>
    <w:rsid w:val="004B5F16"/>
    <w:rsid w:val="004B667A"/>
    <w:rsid w:val="004B6E31"/>
    <w:rsid w:val="004C1D66"/>
    <w:rsid w:val="004C2BA9"/>
    <w:rsid w:val="004C31D7"/>
    <w:rsid w:val="004C4AD2"/>
    <w:rsid w:val="004C6502"/>
    <w:rsid w:val="004C6981"/>
    <w:rsid w:val="004C6B8E"/>
    <w:rsid w:val="004D1F21"/>
    <w:rsid w:val="004D268C"/>
    <w:rsid w:val="004D59D8"/>
    <w:rsid w:val="004D5DA1"/>
    <w:rsid w:val="004D6974"/>
    <w:rsid w:val="004D7910"/>
    <w:rsid w:val="004E150F"/>
    <w:rsid w:val="004E1DCA"/>
    <w:rsid w:val="004E23A1"/>
    <w:rsid w:val="004E3489"/>
    <w:rsid w:val="004E358A"/>
    <w:rsid w:val="004E3AFA"/>
    <w:rsid w:val="004E5694"/>
    <w:rsid w:val="004E6588"/>
    <w:rsid w:val="004F2742"/>
    <w:rsid w:val="004F7B78"/>
    <w:rsid w:val="00502A0A"/>
    <w:rsid w:val="00505936"/>
    <w:rsid w:val="005063AC"/>
    <w:rsid w:val="00507C50"/>
    <w:rsid w:val="00507D5B"/>
    <w:rsid w:val="00510244"/>
    <w:rsid w:val="00510E0D"/>
    <w:rsid w:val="00514D40"/>
    <w:rsid w:val="00514E99"/>
    <w:rsid w:val="0051562C"/>
    <w:rsid w:val="00517586"/>
    <w:rsid w:val="005177ED"/>
    <w:rsid w:val="00517C3A"/>
    <w:rsid w:val="00522533"/>
    <w:rsid w:val="005251BB"/>
    <w:rsid w:val="00526605"/>
    <w:rsid w:val="00527BF4"/>
    <w:rsid w:val="005324BE"/>
    <w:rsid w:val="0053390F"/>
    <w:rsid w:val="00534F6C"/>
    <w:rsid w:val="00535994"/>
    <w:rsid w:val="0053646D"/>
    <w:rsid w:val="00536D67"/>
    <w:rsid w:val="00540AAD"/>
    <w:rsid w:val="00543EC1"/>
    <w:rsid w:val="00544A84"/>
    <w:rsid w:val="00546458"/>
    <w:rsid w:val="0055087C"/>
    <w:rsid w:val="00553413"/>
    <w:rsid w:val="00555983"/>
    <w:rsid w:val="00560E31"/>
    <w:rsid w:val="00561BDA"/>
    <w:rsid w:val="00564C57"/>
    <w:rsid w:val="00567DBF"/>
    <w:rsid w:val="00570973"/>
    <w:rsid w:val="00580ABD"/>
    <w:rsid w:val="00581B23"/>
    <w:rsid w:val="0058219C"/>
    <w:rsid w:val="00583F3D"/>
    <w:rsid w:val="0058707F"/>
    <w:rsid w:val="00587B57"/>
    <w:rsid w:val="00590F2E"/>
    <w:rsid w:val="00591DBD"/>
    <w:rsid w:val="005931FE"/>
    <w:rsid w:val="00595E98"/>
    <w:rsid w:val="00596829"/>
    <w:rsid w:val="005A0028"/>
    <w:rsid w:val="005A0ACC"/>
    <w:rsid w:val="005A2F7A"/>
    <w:rsid w:val="005B0072"/>
    <w:rsid w:val="005B0732"/>
    <w:rsid w:val="005B1649"/>
    <w:rsid w:val="005B38A0"/>
    <w:rsid w:val="005B491C"/>
    <w:rsid w:val="005B4DBF"/>
    <w:rsid w:val="005B5DE2"/>
    <w:rsid w:val="005B674C"/>
    <w:rsid w:val="005C0765"/>
    <w:rsid w:val="005C22E8"/>
    <w:rsid w:val="005C24F2"/>
    <w:rsid w:val="005C3EED"/>
    <w:rsid w:val="005C3F5C"/>
    <w:rsid w:val="005C6F65"/>
    <w:rsid w:val="005C7561"/>
    <w:rsid w:val="005D0548"/>
    <w:rsid w:val="005D1E57"/>
    <w:rsid w:val="005D2F57"/>
    <w:rsid w:val="005D34F6"/>
    <w:rsid w:val="005D4F0B"/>
    <w:rsid w:val="005D4F1A"/>
    <w:rsid w:val="005D58E9"/>
    <w:rsid w:val="005E1884"/>
    <w:rsid w:val="005E3D09"/>
    <w:rsid w:val="005E53E7"/>
    <w:rsid w:val="005E7194"/>
    <w:rsid w:val="005F0D3C"/>
    <w:rsid w:val="005F0F80"/>
    <w:rsid w:val="005F373A"/>
    <w:rsid w:val="005F4F87"/>
    <w:rsid w:val="005F6B0E"/>
    <w:rsid w:val="005F760E"/>
    <w:rsid w:val="005F7B1D"/>
    <w:rsid w:val="0060222A"/>
    <w:rsid w:val="006061D5"/>
    <w:rsid w:val="006070C4"/>
    <w:rsid w:val="00610C21"/>
    <w:rsid w:val="006114E5"/>
    <w:rsid w:val="00611907"/>
    <w:rsid w:val="00611EC2"/>
    <w:rsid w:val="006121E9"/>
    <w:rsid w:val="00613116"/>
    <w:rsid w:val="00613985"/>
    <w:rsid w:val="00614A52"/>
    <w:rsid w:val="006202A6"/>
    <w:rsid w:val="0062054B"/>
    <w:rsid w:val="00620926"/>
    <w:rsid w:val="006217CE"/>
    <w:rsid w:val="00621C4E"/>
    <w:rsid w:val="00624EAE"/>
    <w:rsid w:val="00626F62"/>
    <w:rsid w:val="00627E90"/>
    <w:rsid w:val="006305D7"/>
    <w:rsid w:val="00630C3D"/>
    <w:rsid w:val="00632F63"/>
    <w:rsid w:val="0063399E"/>
    <w:rsid w:val="00633A01"/>
    <w:rsid w:val="00633B97"/>
    <w:rsid w:val="006341F7"/>
    <w:rsid w:val="00634585"/>
    <w:rsid w:val="00635014"/>
    <w:rsid w:val="006369CE"/>
    <w:rsid w:val="006411CA"/>
    <w:rsid w:val="006450C9"/>
    <w:rsid w:val="0064605E"/>
    <w:rsid w:val="00651C04"/>
    <w:rsid w:val="00655515"/>
    <w:rsid w:val="006557DA"/>
    <w:rsid w:val="006571E3"/>
    <w:rsid w:val="00657BC4"/>
    <w:rsid w:val="00657D36"/>
    <w:rsid w:val="006619C8"/>
    <w:rsid w:val="00671710"/>
    <w:rsid w:val="00673414"/>
    <w:rsid w:val="0067418E"/>
    <w:rsid w:val="00676079"/>
    <w:rsid w:val="00676169"/>
    <w:rsid w:val="00676ECD"/>
    <w:rsid w:val="00677D0A"/>
    <w:rsid w:val="0068185F"/>
    <w:rsid w:val="0069035C"/>
    <w:rsid w:val="006916C3"/>
    <w:rsid w:val="00693C2F"/>
    <w:rsid w:val="00695DF9"/>
    <w:rsid w:val="006A01CF"/>
    <w:rsid w:val="006A126E"/>
    <w:rsid w:val="006A17D5"/>
    <w:rsid w:val="006A56E0"/>
    <w:rsid w:val="006A60DD"/>
    <w:rsid w:val="006A66B7"/>
    <w:rsid w:val="006B0679"/>
    <w:rsid w:val="006B074C"/>
    <w:rsid w:val="006B3B84"/>
    <w:rsid w:val="006B4E7C"/>
    <w:rsid w:val="006B5767"/>
    <w:rsid w:val="006B5D8C"/>
    <w:rsid w:val="006B6410"/>
    <w:rsid w:val="006B72D4"/>
    <w:rsid w:val="006C0F03"/>
    <w:rsid w:val="006C11CC"/>
    <w:rsid w:val="006C17EE"/>
    <w:rsid w:val="006C1AEB"/>
    <w:rsid w:val="006C3642"/>
    <w:rsid w:val="006C4532"/>
    <w:rsid w:val="006C57FE"/>
    <w:rsid w:val="006C5F8A"/>
    <w:rsid w:val="006C668E"/>
    <w:rsid w:val="006D43A2"/>
    <w:rsid w:val="006D6157"/>
    <w:rsid w:val="006E3C9C"/>
    <w:rsid w:val="006E4B63"/>
    <w:rsid w:val="006F06E4"/>
    <w:rsid w:val="006F43E1"/>
    <w:rsid w:val="006F7B41"/>
    <w:rsid w:val="00702B5D"/>
    <w:rsid w:val="00703ED2"/>
    <w:rsid w:val="00706E68"/>
    <w:rsid w:val="00707B8D"/>
    <w:rsid w:val="00711231"/>
    <w:rsid w:val="00713636"/>
    <w:rsid w:val="00714B8C"/>
    <w:rsid w:val="0071675D"/>
    <w:rsid w:val="00717103"/>
    <w:rsid w:val="00717736"/>
    <w:rsid w:val="007203CF"/>
    <w:rsid w:val="00721947"/>
    <w:rsid w:val="007221CD"/>
    <w:rsid w:val="00722545"/>
    <w:rsid w:val="00727DDF"/>
    <w:rsid w:val="00732B47"/>
    <w:rsid w:val="00735502"/>
    <w:rsid w:val="00735CF5"/>
    <w:rsid w:val="0074063A"/>
    <w:rsid w:val="00742AA4"/>
    <w:rsid w:val="00743BA1"/>
    <w:rsid w:val="00744AB1"/>
    <w:rsid w:val="00744FD5"/>
    <w:rsid w:val="00745F1E"/>
    <w:rsid w:val="007515FE"/>
    <w:rsid w:val="00755177"/>
    <w:rsid w:val="007601D0"/>
    <w:rsid w:val="007603BB"/>
    <w:rsid w:val="0076109D"/>
    <w:rsid w:val="007637DF"/>
    <w:rsid w:val="00763B75"/>
    <w:rsid w:val="00767107"/>
    <w:rsid w:val="007725D8"/>
    <w:rsid w:val="007731D6"/>
    <w:rsid w:val="00773617"/>
    <w:rsid w:val="00773BFD"/>
    <w:rsid w:val="007743B3"/>
    <w:rsid w:val="00774490"/>
    <w:rsid w:val="0077581E"/>
    <w:rsid w:val="00776F96"/>
    <w:rsid w:val="0077751A"/>
    <w:rsid w:val="00780331"/>
    <w:rsid w:val="007816DA"/>
    <w:rsid w:val="007819FF"/>
    <w:rsid w:val="0078360C"/>
    <w:rsid w:val="00784A4C"/>
    <w:rsid w:val="00784BC6"/>
    <w:rsid w:val="00784C93"/>
    <w:rsid w:val="0078523D"/>
    <w:rsid w:val="00787486"/>
    <w:rsid w:val="007931DF"/>
    <w:rsid w:val="00794406"/>
    <w:rsid w:val="0079485C"/>
    <w:rsid w:val="007A0172"/>
    <w:rsid w:val="007A01F7"/>
    <w:rsid w:val="007A0600"/>
    <w:rsid w:val="007A1147"/>
    <w:rsid w:val="007A1804"/>
    <w:rsid w:val="007A215A"/>
    <w:rsid w:val="007A2511"/>
    <w:rsid w:val="007A260E"/>
    <w:rsid w:val="007A4D4C"/>
    <w:rsid w:val="007A4DD6"/>
    <w:rsid w:val="007A5638"/>
    <w:rsid w:val="007A5951"/>
    <w:rsid w:val="007A5CB9"/>
    <w:rsid w:val="007B20AE"/>
    <w:rsid w:val="007B4BB3"/>
    <w:rsid w:val="007B6B07"/>
    <w:rsid w:val="007B6D43"/>
    <w:rsid w:val="007B6E36"/>
    <w:rsid w:val="007B749A"/>
    <w:rsid w:val="007B7C6E"/>
    <w:rsid w:val="007C024F"/>
    <w:rsid w:val="007C527F"/>
    <w:rsid w:val="007C5673"/>
    <w:rsid w:val="007D44D7"/>
    <w:rsid w:val="007D4B05"/>
    <w:rsid w:val="007D5B0B"/>
    <w:rsid w:val="007D621A"/>
    <w:rsid w:val="007D7690"/>
    <w:rsid w:val="007E058A"/>
    <w:rsid w:val="007E2887"/>
    <w:rsid w:val="007E5278"/>
    <w:rsid w:val="007E749C"/>
    <w:rsid w:val="007F1B5C"/>
    <w:rsid w:val="007F2185"/>
    <w:rsid w:val="007F4741"/>
    <w:rsid w:val="007F7864"/>
    <w:rsid w:val="007F7EB1"/>
    <w:rsid w:val="00801257"/>
    <w:rsid w:val="008027D1"/>
    <w:rsid w:val="00803B0A"/>
    <w:rsid w:val="00803E0B"/>
    <w:rsid w:val="00804CF2"/>
    <w:rsid w:val="00804DED"/>
    <w:rsid w:val="00805B96"/>
    <w:rsid w:val="008105BE"/>
    <w:rsid w:val="008115A5"/>
    <w:rsid w:val="00811D46"/>
    <w:rsid w:val="0081415D"/>
    <w:rsid w:val="00820229"/>
    <w:rsid w:val="00821B5B"/>
    <w:rsid w:val="00822448"/>
    <w:rsid w:val="00822ABE"/>
    <w:rsid w:val="008244D1"/>
    <w:rsid w:val="00824993"/>
    <w:rsid w:val="00827F51"/>
    <w:rsid w:val="0083104E"/>
    <w:rsid w:val="00832692"/>
    <w:rsid w:val="008343BE"/>
    <w:rsid w:val="0083584E"/>
    <w:rsid w:val="00836535"/>
    <w:rsid w:val="00840FB4"/>
    <w:rsid w:val="008410B2"/>
    <w:rsid w:val="00841780"/>
    <w:rsid w:val="00842D33"/>
    <w:rsid w:val="0084315B"/>
    <w:rsid w:val="0084516C"/>
    <w:rsid w:val="008500A0"/>
    <w:rsid w:val="008524E5"/>
    <w:rsid w:val="0085351C"/>
    <w:rsid w:val="0085435A"/>
    <w:rsid w:val="008549CA"/>
    <w:rsid w:val="008556C3"/>
    <w:rsid w:val="0085687C"/>
    <w:rsid w:val="008611C1"/>
    <w:rsid w:val="00863DA2"/>
    <w:rsid w:val="008706C5"/>
    <w:rsid w:val="00870839"/>
    <w:rsid w:val="00873707"/>
    <w:rsid w:val="00874B20"/>
    <w:rsid w:val="008757C6"/>
    <w:rsid w:val="008763E1"/>
    <w:rsid w:val="0087775C"/>
    <w:rsid w:val="00877EC8"/>
    <w:rsid w:val="00880F36"/>
    <w:rsid w:val="0088176A"/>
    <w:rsid w:val="00881AD8"/>
    <w:rsid w:val="00883304"/>
    <w:rsid w:val="008836AB"/>
    <w:rsid w:val="00885530"/>
    <w:rsid w:val="008910D1"/>
    <w:rsid w:val="0089296C"/>
    <w:rsid w:val="00896ABD"/>
    <w:rsid w:val="00897AB6"/>
    <w:rsid w:val="00897DA8"/>
    <w:rsid w:val="008A2DAC"/>
    <w:rsid w:val="008A3380"/>
    <w:rsid w:val="008A5E80"/>
    <w:rsid w:val="008A6170"/>
    <w:rsid w:val="008A7A9C"/>
    <w:rsid w:val="008B0230"/>
    <w:rsid w:val="008B4D7C"/>
    <w:rsid w:val="008B5218"/>
    <w:rsid w:val="008B60CA"/>
    <w:rsid w:val="008B626E"/>
    <w:rsid w:val="008B6D51"/>
    <w:rsid w:val="008B7102"/>
    <w:rsid w:val="008C2E67"/>
    <w:rsid w:val="008C3B7D"/>
    <w:rsid w:val="008C615E"/>
    <w:rsid w:val="008C700D"/>
    <w:rsid w:val="008D0F90"/>
    <w:rsid w:val="008D3715"/>
    <w:rsid w:val="008D5465"/>
    <w:rsid w:val="008D5E61"/>
    <w:rsid w:val="008D78BE"/>
    <w:rsid w:val="008D7EB7"/>
    <w:rsid w:val="008D7EC5"/>
    <w:rsid w:val="008E3684"/>
    <w:rsid w:val="008E3BF1"/>
    <w:rsid w:val="008E57F5"/>
    <w:rsid w:val="008E7606"/>
    <w:rsid w:val="008F1DAA"/>
    <w:rsid w:val="008F3EBD"/>
    <w:rsid w:val="008F48DB"/>
    <w:rsid w:val="008F60B2"/>
    <w:rsid w:val="008F6296"/>
    <w:rsid w:val="008F6B1E"/>
    <w:rsid w:val="008F6EBB"/>
    <w:rsid w:val="008F7C41"/>
    <w:rsid w:val="00901C70"/>
    <w:rsid w:val="009031E2"/>
    <w:rsid w:val="009034A6"/>
    <w:rsid w:val="0091276C"/>
    <w:rsid w:val="009145BE"/>
    <w:rsid w:val="009165AC"/>
    <w:rsid w:val="00916FFC"/>
    <w:rsid w:val="0092053F"/>
    <w:rsid w:val="0092340A"/>
    <w:rsid w:val="00927053"/>
    <w:rsid w:val="0092792F"/>
    <w:rsid w:val="009313D9"/>
    <w:rsid w:val="00932B6C"/>
    <w:rsid w:val="009337B2"/>
    <w:rsid w:val="0093494E"/>
    <w:rsid w:val="00935B7F"/>
    <w:rsid w:val="00940745"/>
    <w:rsid w:val="00941293"/>
    <w:rsid w:val="00942044"/>
    <w:rsid w:val="00946372"/>
    <w:rsid w:val="00946C8F"/>
    <w:rsid w:val="00946EE4"/>
    <w:rsid w:val="0094778D"/>
    <w:rsid w:val="0095032B"/>
    <w:rsid w:val="00950B13"/>
    <w:rsid w:val="00950C17"/>
    <w:rsid w:val="00951FAF"/>
    <w:rsid w:val="00953E6F"/>
    <w:rsid w:val="00954065"/>
    <w:rsid w:val="00954740"/>
    <w:rsid w:val="009557BC"/>
    <w:rsid w:val="00955AE5"/>
    <w:rsid w:val="00957DE5"/>
    <w:rsid w:val="00962E71"/>
    <w:rsid w:val="009636DC"/>
    <w:rsid w:val="00963ABC"/>
    <w:rsid w:val="00965D21"/>
    <w:rsid w:val="00967764"/>
    <w:rsid w:val="00970B0E"/>
    <w:rsid w:val="00970BB9"/>
    <w:rsid w:val="009726EE"/>
    <w:rsid w:val="00972CDE"/>
    <w:rsid w:val="009733DD"/>
    <w:rsid w:val="00973DA5"/>
    <w:rsid w:val="00975573"/>
    <w:rsid w:val="00976D03"/>
    <w:rsid w:val="00977B30"/>
    <w:rsid w:val="00980DFD"/>
    <w:rsid w:val="00982F41"/>
    <w:rsid w:val="009842C6"/>
    <w:rsid w:val="00985090"/>
    <w:rsid w:val="00987710"/>
    <w:rsid w:val="009904AB"/>
    <w:rsid w:val="0099126C"/>
    <w:rsid w:val="00995688"/>
    <w:rsid w:val="009958A6"/>
    <w:rsid w:val="00996456"/>
    <w:rsid w:val="00997E15"/>
    <w:rsid w:val="009A04F5"/>
    <w:rsid w:val="009A15EF"/>
    <w:rsid w:val="009A38A5"/>
    <w:rsid w:val="009A5B73"/>
    <w:rsid w:val="009B118B"/>
    <w:rsid w:val="009B1737"/>
    <w:rsid w:val="009B3D4B"/>
    <w:rsid w:val="009B4E63"/>
    <w:rsid w:val="009B5B99"/>
    <w:rsid w:val="009B6EFC"/>
    <w:rsid w:val="009C1FD0"/>
    <w:rsid w:val="009C26D0"/>
    <w:rsid w:val="009C2DF8"/>
    <w:rsid w:val="009C31BF"/>
    <w:rsid w:val="009C68B7"/>
    <w:rsid w:val="009C6CF0"/>
    <w:rsid w:val="009D0834"/>
    <w:rsid w:val="009D095A"/>
    <w:rsid w:val="009D0A1E"/>
    <w:rsid w:val="009D2AE3"/>
    <w:rsid w:val="009D52BC"/>
    <w:rsid w:val="009D55F0"/>
    <w:rsid w:val="009D7D0A"/>
    <w:rsid w:val="009E09D9"/>
    <w:rsid w:val="009F01B1"/>
    <w:rsid w:val="009F0CA7"/>
    <w:rsid w:val="009F0DBB"/>
    <w:rsid w:val="009F3887"/>
    <w:rsid w:val="009F3F95"/>
    <w:rsid w:val="009F40DC"/>
    <w:rsid w:val="009F659A"/>
    <w:rsid w:val="009F732B"/>
    <w:rsid w:val="00A01339"/>
    <w:rsid w:val="00A01FE0"/>
    <w:rsid w:val="00A06945"/>
    <w:rsid w:val="00A10656"/>
    <w:rsid w:val="00A113C0"/>
    <w:rsid w:val="00A12FA6"/>
    <w:rsid w:val="00A1339B"/>
    <w:rsid w:val="00A1427D"/>
    <w:rsid w:val="00A14ABA"/>
    <w:rsid w:val="00A1794F"/>
    <w:rsid w:val="00A22340"/>
    <w:rsid w:val="00A24CB6"/>
    <w:rsid w:val="00A25865"/>
    <w:rsid w:val="00A26CD2"/>
    <w:rsid w:val="00A27316"/>
    <w:rsid w:val="00A27667"/>
    <w:rsid w:val="00A30ADB"/>
    <w:rsid w:val="00A32979"/>
    <w:rsid w:val="00A34A67"/>
    <w:rsid w:val="00A35B92"/>
    <w:rsid w:val="00A36930"/>
    <w:rsid w:val="00A37462"/>
    <w:rsid w:val="00A41D42"/>
    <w:rsid w:val="00A42720"/>
    <w:rsid w:val="00A459E1"/>
    <w:rsid w:val="00A46AC4"/>
    <w:rsid w:val="00A478A5"/>
    <w:rsid w:val="00A51264"/>
    <w:rsid w:val="00A52296"/>
    <w:rsid w:val="00A52A2A"/>
    <w:rsid w:val="00A55661"/>
    <w:rsid w:val="00A61B70"/>
    <w:rsid w:val="00A61FA8"/>
    <w:rsid w:val="00A637F4"/>
    <w:rsid w:val="00A64DF2"/>
    <w:rsid w:val="00A65485"/>
    <w:rsid w:val="00A66E05"/>
    <w:rsid w:val="00A67655"/>
    <w:rsid w:val="00A70753"/>
    <w:rsid w:val="00A712D2"/>
    <w:rsid w:val="00A730F0"/>
    <w:rsid w:val="00A77662"/>
    <w:rsid w:val="00A77C40"/>
    <w:rsid w:val="00A804C4"/>
    <w:rsid w:val="00A82C8A"/>
    <w:rsid w:val="00A8346B"/>
    <w:rsid w:val="00A852FF"/>
    <w:rsid w:val="00A87337"/>
    <w:rsid w:val="00A903A0"/>
    <w:rsid w:val="00A90C97"/>
    <w:rsid w:val="00A92DDC"/>
    <w:rsid w:val="00A9375B"/>
    <w:rsid w:val="00A95F2F"/>
    <w:rsid w:val="00A960C8"/>
    <w:rsid w:val="00A96604"/>
    <w:rsid w:val="00A96E99"/>
    <w:rsid w:val="00A97FDB"/>
    <w:rsid w:val="00AA03DF"/>
    <w:rsid w:val="00AA1B4F"/>
    <w:rsid w:val="00AA21D8"/>
    <w:rsid w:val="00AA271A"/>
    <w:rsid w:val="00AA2B3A"/>
    <w:rsid w:val="00AA2D57"/>
    <w:rsid w:val="00AA3270"/>
    <w:rsid w:val="00AA375A"/>
    <w:rsid w:val="00AA4BF2"/>
    <w:rsid w:val="00AA54F3"/>
    <w:rsid w:val="00AA597A"/>
    <w:rsid w:val="00AA6B43"/>
    <w:rsid w:val="00AA720D"/>
    <w:rsid w:val="00AA7B1F"/>
    <w:rsid w:val="00AB0946"/>
    <w:rsid w:val="00AB3145"/>
    <w:rsid w:val="00AB367A"/>
    <w:rsid w:val="00AB6DE6"/>
    <w:rsid w:val="00AB7BF8"/>
    <w:rsid w:val="00AC01D1"/>
    <w:rsid w:val="00AC0AB2"/>
    <w:rsid w:val="00AC0E9F"/>
    <w:rsid w:val="00AC1B79"/>
    <w:rsid w:val="00AC52A5"/>
    <w:rsid w:val="00AC6BA7"/>
    <w:rsid w:val="00AC6EFD"/>
    <w:rsid w:val="00AC7151"/>
    <w:rsid w:val="00AD3187"/>
    <w:rsid w:val="00AD460A"/>
    <w:rsid w:val="00AD6A05"/>
    <w:rsid w:val="00AE0792"/>
    <w:rsid w:val="00AE118B"/>
    <w:rsid w:val="00AE272B"/>
    <w:rsid w:val="00AE3E3A"/>
    <w:rsid w:val="00AE63AC"/>
    <w:rsid w:val="00AE6FAA"/>
    <w:rsid w:val="00AE77B4"/>
    <w:rsid w:val="00AE7C1A"/>
    <w:rsid w:val="00AE7DF8"/>
    <w:rsid w:val="00AF0D9C"/>
    <w:rsid w:val="00AF13AB"/>
    <w:rsid w:val="00AF1D36"/>
    <w:rsid w:val="00AF280B"/>
    <w:rsid w:val="00AF5F75"/>
    <w:rsid w:val="00AF6001"/>
    <w:rsid w:val="00B01A16"/>
    <w:rsid w:val="00B070F7"/>
    <w:rsid w:val="00B07F45"/>
    <w:rsid w:val="00B07FB9"/>
    <w:rsid w:val="00B1021A"/>
    <w:rsid w:val="00B10271"/>
    <w:rsid w:val="00B116E4"/>
    <w:rsid w:val="00B139C5"/>
    <w:rsid w:val="00B140D9"/>
    <w:rsid w:val="00B1481A"/>
    <w:rsid w:val="00B15A1F"/>
    <w:rsid w:val="00B15FE9"/>
    <w:rsid w:val="00B177EB"/>
    <w:rsid w:val="00B2148A"/>
    <w:rsid w:val="00B220C2"/>
    <w:rsid w:val="00B222D0"/>
    <w:rsid w:val="00B2276E"/>
    <w:rsid w:val="00B231E1"/>
    <w:rsid w:val="00B25A4E"/>
    <w:rsid w:val="00B25B32"/>
    <w:rsid w:val="00B2683D"/>
    <w:rsid w:val="00B26F33"/>
    <w:rsid w:val="00B273EC"/>
    <w:rsid w:val="00B3188C"/>
    <w:rsid w:val="00B32616"/>
    <w:rsid w:val="00B36AF0"/>
    <w:rsid w:val="00B36C42"/>
    <w:rsid w:val="00B42EA7"/>
    <w:rsid w:val="00B439D0"/>
    <w:rsid w:val="00B5150A"/>
    <w:rsid w:val="00B51845"/>
    <w:rsid w:val="00B51923"/>
    <w:rsid w:val="00B5337C"/>
    <w:rsid w:val="00B53FDE"/>
    <w:rsid w:val="00B56397"/>
    <w:rsid w:val="00B571DA"/>
    <w:rsid w:val="00B574C2"/>
    <w:rsid w:val="00B6027B"/>
    <w:rsid w:val="00B6070F"/>
    <w:rsid w:val="00B635A3"/>
    <w:rsid w:val="00B636C8"/>
    <w:rsid w:val="00B63FA7"/>
    <w:rsid w:val="00B65C5A"/>
    <w:rsid w:val="00B65D85"/>
    <w:rsid w:val="00B65EDB"/>
    <w:rsid w:val="00B67AFF"/>
    <w:rsid w:val="00B67C33"/>
    <w:rsid w:val="00B67C41"/>
    <w:rsid w:val="00B70B59"/>
    <w:rsid w:val="00B73657"/>
    <w:rsid w:val="00B739B3"/>
    <w:rsid w:val="00B75647"/>
    <w:rsid w:val="00B778F6"/>
    <w:rsid w:val="00B81B15"/>
    <w:rsid w:val="00B915AE"/>
    <w:rsid w:val="00B91A41"/>
    <w:rsid w:val="00B92CA3"/>
    <w:rsid w:val="00B950DF"/>
    <w:rsid w:val="00B962D4"/>
    <w:rsid w:val="00BA1735"/>
    <w:rsid w:val="00BA19FA"/>
    <w:rsid w:val="00BA4190"/>
    <w:rsid w:val="00BA4288"/>
    <w:rsid w:val="00BB0902"/>
    <w:rsid w:val="00BB1F9C"/>
    <w:rsid w:val="00BB48E5"/>
    <w:rsid w:val="00BB5607"/>
    <w:rsid w:val="00BB5ACA"/>
    <w:rsid w:val="00BB627F"/>
    <w:rsid w:val="00BB6AC2"/>
    <w:rsid w:val="00BB6D33"/>
    <w:rsid w:val="00BB71A5"/>
    <w:rsid w:val="00BB75BF"/>
    <w:rsid w:val="00BC0C17"/>
    <w:rsid w:val="00BC3823"/>
    <w:rsid w:val="00BC5841"/>
    <w:rsid w:val="00BC5E38"/>
    <w:rsid w:val="00BD201A"/>
    <w:rsid w:val="00BD2DC4"/>
    <w:rsid w:val="00BD2EF0"/>
    <w:rsid w:val="00BD307A"/>
    <w:rsid w:val="00BD4462"/>
    <w:rsid w:val="00BD60B4"/>
    <w:rsid w:val="00BD796B"/>
    <w:rsid w:val="00BE33BF"/>
    <w:rsid w:val="00BE40C0"/>
    <w:rsid w:val="00BE445C"/>
    <w:rsid w:val="00BE5F4A"/>
    <w:rsid w:val="00BE7AEF"/>
    <w:rsid w:val="00BF09B0"/>
    <w:rsid w:val="00BF1544"/>
    <w:rsid w:val="00BF18DF"/>
    <w:rsid w:val="00BF1B53"/>
    <w:rsid w:val="00BF246D"/>
    <w:rsid w:val="00BF2682"/>
    <w:rsid w:val="00C00181"/>
    <w:rsid w:val="00C00BD8"/>
    <w:rsid w:val="00C01C4E"/>
    <w:rsid w:val="00C03024"/>
    <w:rsid w:val="00C06F06"/>
    <w:rsid w:val="00C13952"/>
    <w:rsid w:val="00C15B56"/>
    <w:rsid w:val="00C17BFF"/>
    <w:rsid w:val="00C20B5E"/>
    <w:rsid w:val="00C20FAD"/>
    <w:rsid w:val="00C2375F"/>
    <w:rsid w:val="00C247CB"/>
    <w:rsid w:val="00C30A0B"/>
    <w:rsid w:val="00C322B4"/>
    <w:rsid w:val="00C32E66"/>
    <w:rsid w:val="00C3355F"/>
    <w:rsid w:val="00C33A04"/>
    <w:rsid w:val="00C3569A"/>
    <w:rsid w:val="00C43F48"/>
    <w:rsid w:val="00C448FF"/>
    <w:rsid w:val="00C45DB2"/>
    <w:rsid w:val="00C45E57"/>
    <w:rsid w:val="00C50A07"/>
    <w:rsid w:val="00C52F29"/>
    <w:rsid w:val="00C56CE6"/>
    <w:rsid w:val="00C5745F"/>
    <w:rsid w:val="00C60005"/>
    <w:rsid w:val="00C60BFF"/>
    <w:rsid w:val="00C61A98"/>
    <w:rsid w:val="00C63201"/>
    <w:rsid w:val="00C64E62"/>
    <w:rsid w:val="00C651D5"/>
    <w:rsid w:val="00C65CCC"/>
    <w:rsid w:val="00C65DA9"/>
    <w:rsid w:val="00C67D4F"/>
    <w:rsid w:val="00C7618F"/>
    <w:rsid w:val="00C765A9"/>
    <w:rsid w:val="00C805A7"/>
    <w:rsid w:val="00C81157"/>
    <w:rsid w:val="00C8162D"/>
    <w:rsid w:val="00C830BB"/>
    <w:rsid w:val="00C834C5"/>
    <w:rsid w:val="00C83A0B"/>
    <w:rsid w:val="00C842D0"/>
    <w:rsid w:val="00C84ED1"/>
    <w:rsid w:val="00C85411"/>
    <w:rsid w:val="00C85974"/>
    <w:rsid w:val="00C863CC"/>
    <w:rsid w:val="00C86BCC"/>
    <w:rsid w:val="00C9038F"/>
    <w:rsid w:val="00C92AAB"/>
    <w:rsid w:val="00C95D4C"/>
    <w:rsid w:val="00C9637F"/>
    <w:rsid w:val="00C9708A"/>
    <w:rsid w:val="00CA2435"/>
    <w:rsid w:val="00CA4068"/>
    <w:rsid w:val="00CA67F4"/>
    <w:rsid w:val="00CA7B5B"/>
    <w:rsid w:val="00CB37F8"/>
    <w:rsid w:val="00CB7DC3"/>
    <w:rsid w:val="00CC5BE1"/>
    <w:rsid w:val="00CC75A2"/>
    <w:rsid w:val="00CC7A18"/>
    <w:rsid w:val="00CC7FD1"/>
    <w:rsid w:val="00CD0E2F"/>
    <w:rsid w:val="00CD1D49"/>
    <w:rsid w:val="00CD2F20"/>
    <w:rsid w:val="00CD455A"/>
    <w:rsid w:val="00CD5FB9"/>
    <w:rsid w:val="00CD6B20"/>
    <w:rsid w:val="00CE1339"/>
    <w:rsid w:val="00CE3EAA"/>
    <w:rsid w:val="00CE4AA7"/>
    <w:rsid w:val="00CE56D8"/>
    <w:rsid w:val="00CE61CC"/>
    <w:rsid w:val="00CE6E42"/>
    <w:rsid w:val="00CF20B7"/>
    <w:rsid w:val="00CF283B"/>
    <w:rsid w:val="00CF6692"/>
    <w:rsid w:val="00CF7441"/>
    <w:rsid w:val="00D00D16"/>
    <w:rsid w:val="00D00D5E"/>
    <w:rsid w:val="00D03C6C"/>
    <w:rsid w:val="00D04760"/>
    <w:rsid w:val="00D04A95"/>
    <w:rsid w:val="00D05BA3"/>
    <w:rsid w:val="00D06288"/>
    <w:rsid w:val="00D0630D"/>
    <w:rsid w:val="00D068C7"/>
    <w:rsid w:val="00D10ED0"/>
    <w:rsid w:val="00D128A4"/>
    <w:rsid w:val="00D13A2B"/>
    <w:rsid w:val="00D14570"/>
    <w:rsid w:val="00D147C8"/>
    <w:rsid w:val="00D15131"/>
    <w:rsid w:val="00D16FA2"/>
    <w:rsid w:val="00D20954"/>
    <w:rsid w:val="00D21C39"/>
    <w:rsid w:val="00D21FC6"/>
    <w:rsid w:val="00D2243A"/>
    <w:rsid w:val="00D23BD8"/>
    <w:rsid w:val="00D250CA"/>
    <w:rsid w:val="00D30695"/>
    <w:rsid w:val="00D31FEC"/>
    <w:rsid w:val="00D33393"/>
    <w:rsid w:val="00D33D36"/>
    <w:rsid w:val="00D34D94"/>
    <w:rsid w:val="00D36090"/>
    <w:rsid w:val="00D409E2"/>
    <w:rsid w:val="00D427D7"/>
    <w:rsid w:val="00D43008"/>
    <w:rsid w:val="00D44E62"/>
    <w:rsid w:val="00D4607B"/>
    <w:rsid w:val="00D5086B"/>
    <w:rsid w:val="00D51570"/>
    <w:rsid w:val="00D5469D"/>
    <w:rsid w:val="00D556AD"/>
    <w:rsid w:val="00D60381"/>
    <w:rsid w:val="00D611FA"/>
    <w:rsid w:val="00D616DE"/>
    <w:rsid w:val="00D62201"/>
    <w:rsid w:val="00D651D1"/>
    <w:rsid w:val="00D70681"/>
    <w:rsid w:val="00D7082C"/>
    <w:rsid w:val="00D70E5F"/>
    <w:rsid w:val="00D712A5"/>
    <w:rsid w:val="00D71330"/>
    <w:rsid w:val="00D717BB"/>
    <w:rsid w:val="00D7226B"/>
    <w:rsid w:val="00D724C1"/>
    <w:rsid w:val="00D7263F"/>
    <w:rsid w:val="00D72707"/>
    <w:rsid w:val="00D75A9C"/>
    <w:rsid w:val="00D776E3"/>
    <w:rsid w:val="00D829C8"/>
    <w:rsid w:val="00D87917"/>
    <w:rsid w:val="00D90871"/>
    <w:rsid w:val="00D9155F"/>
    <w:rsid w:val="00D9403F"/>
    <w:rsid w:val="00D959B4"/>
    <w:rsid w:val="00D96847"/>
    <w:rsid w:val="00D97C07"/>
    <w:rsid w:val="00D97DDF"/>
    <w:rsid w:val="00DA0E89"/>
    <w:rsid w:val="00DA23BA"/>
    <w:rsid w:val="00DA25E1"/>
    <w:rsid w:val="00DA2C28"/>
    <w:rsid w:val="00DA44DE"/>
    <w:rsid w:val="00DA750B"/>
    <w:rsid w:val="00DB620A"/>
    <w:rsid w:val="00DB6384"/>
    <w:rsid w:val="00DC2CF6"/>
    <w:rsid w:val="00DC3832"/>
    <w:rsid w:val="00DC7A51"/>
    <w:rsid w:val="00DD0FD9"/>
    <w:rsid w:val="00DD1488"/>
    <w:rsid w:val="00DD2963"/>
    <w:rsid w:val="00DD3B1E"/>
    <w:rsid w:val="00DE06B2"/>
    <w:rsid w:val="00DE1287"/>
    <w:rsid w:val="00DE1BAA"/>
    <w:rsid w:val="00DE2922"/>
    <w:rsid w:val="00DE382D"/>
    <w:rsid w:val="00DE5B5F"/>
    <w:rsid w:val="00DE6840"/>
    <w:rsid w:val="00DE71B5"/>
    <w:rsid w:val="00DE77ED"/>
    <w:rsid w:val="00DF1393"/>
    <w:rsid w:val="00DF614E"/>
    <w:rsid w:val="00E00696"/>
    <w:rsid w:val="00E03651"/>
    <w:rsid w:val="00E03808"/>
    <w:rsid w:val="00E060C2"/>
    <w:rsid w:val="00E06324"/>
    <w:rsid w:val="00E07B81"/>
    <w:rsid w:val="00E10AFD"/>
    <w:rsid w:val="00E12B11"/>
    <w:rsid w:val="00E12CAA"/>
    <w:rsid w:val="00E12FB0"/>
    <w:rsid w:val="00E14814"/>
    <w:rsid w:val="00E14BDF"/>
    <w:rsid w:val="00E1591B"/>
    <w:rsid w:val="00E16A50"/>
    <w:rsid w:val="00E249D5"/>
    <w:rsid w:val="00E25017"/>
    <w:rsid w:val="00E26F73"/>
    <w:rsid w:val="00E30A34"/>
    <w:rsid w:val="00E31784"/>
    <w:rsid w:val="00E33C68"/>
    <w:rsid w:val="00E345EE"/>
    <w:rsid w:val="00E34EEB"/>
    <w:rsid w:val="00E3687C"/>
    <w:rsid w:val="00E400AF"/>
    <w:rsid w:val="00E44EB9"/>
    <w:rsid w:val="00E45BDC"/>
    <w:rsid w:val="00E460B7"/>
    <w:rsid w:val="00E46358"/>
    <w:rsid w:val="00E471DC"/>
    <w:rsid w:val="00E50EB4"/>
    <w:rsid w:val="00E5239B"/>
    <w:rsid w:val="00E52ABC"/>
    <w:rsid w:val="00E532FC"/>
    <w:rsid w:val="00E541ED"/>
    <w:rsid w:val="00E559B4"/>
    <w:rsid w:val="00E55BB0"/>
    <w:rsid w:val="00E609E5"/>
    <w:rsid w:val="00E60F27"/>
    <w:rsid w:val="00E63CED"/>
    <w:rsid w:val="00E64D93"/>
    <w:rsid w:val="00E65EDB"/>
    <w:rsid w:val="00E66927"/>
    <w:rsid w:val="00E677B8"/>
    <w:rsid w:val="00E67E9E"/>
    <w:rsid w:val="00E67FA1"/>
    <w:rsid w:val="00E7115E"/>
    <w:rsid w:val="00E71D5E"/>
    <w:rsid w:val="00E7387D"/>
    <w:rsid w:val="00E73D53"/>
    <w:rsid w:val="00E75111"/>
    <w:rsid w:val="00E77296"/>
    <w:rsid w:val="00E77435"/>
    <w:rsid w:val="00E778B6"/>
    <w:rsid w:val="00E863F7"/>
    <w:rsid w:val="00E87527"/>
    <w:rsid w:val="00E87EF7"/>
    <w:rsid w:val="00E9014A"/>
    <w:rsid w:val="00E92842"/>
    <w:rsid w:val="00E9341C"/>
    <w:rsid w:val="00E93763"/>
    <w:rsid w:val="00E96C4C"/>
    <w:rsid w:val="00E96F72"/>
    <w:rsid w:val="00EA2AAE"/>
    <w:rsid w:val="00EA2EC0"/>
    <w:rsid w:val="00EA427A"/>
    <w:rsid w:val="00EA52F3"/>
    <w:rsid w:val="00EA723B"/>
    <w:rsid w:val="00EB5ED3"/>
    <w:rsid w:val="00EB6350"/>
    <w:rsid w:val="00EB687A"/>
    <w:rsid w:val="00EC2F62"/>
    <w:rsid w:val="00EC3D20"/>
    <w:rsid w:val="00EC41A2"/>
    <w:rsid w:val="00EC424D"/>
    <w:rsid w:val="00EC4971"/>
    <w:rsid w:val="00EC62EB"/>
    <w:rsid w:val="00EC6E9F"/>
    <w:rsid w:val="00EC771E"/>
    <w:rsid w:val="00ED44F0"/>
    <w:rsid w:val="00ED4B33"/>
    <w:rsid w:val="00ED5993"/>
    <w:rsid w:val="00ED7DD6"/>
    <w:rsid w:val="00EE060B"/>
    <w:rsid w:val="00EE15A1"/>
    <w:rsid w:val="00EE2A7C"/>
    <w:rsid w:val="00EE2C42"/>
    <w:rsid w:val="00EE2E16"/>
    <w:rsid w:val="00EE341B"/>
    <w:rsid w:val="00EE4453"/>
    <w:rsid w:val="00EE4C94"/>
    <w:rsid w:val="00EE5FCE"/>
    <w:rsid w:val="00EE638D"/>
    <w:rsid w:val="00EE6BBD"/>
    <w:rsid w:val="00EE6E1E"/>
    <w:rsid w:val="00EE705E"/>
    <w:rsid w:val="00EE705F"/>
    <w:rsid w:val="00EF1462"/>
    <w:rsid w:val="00EF33D0"/>
    <w:rsid w:val="00EF54FD"/>
    <w:rsid w:val="00EF6572"/>
    <w:rsid w:val="00F02467"/>
    <w:rsid w:val="00F03959"/>
    <w:rsid w:val="00F07F0D"/>
    <w:rsid w:val="00F13112"/>
    <w:rsid w:val="00F16FE6"/>
    <w:rsid w:val="00F1703B"/>
    <w:rsid w:val="00F201E7"/>
    <w:rsid w:val="00F223B2"/>
    <w:rsid w:val="00F238BD"/>
    <w:rsid w:val="00F24992"/>
    <w:rsid w:val="00F24C81"/>
    <w:rsid w:val="00F26BEF"/>
    <w:rsid w:val="00F317B7"/>
    <w:rsid w:val="00F32F2F"/>
    <w:rsid w:val="00F33F3F"/>
    <w:rsid w:val="00F35BDD"/>
    <w:rsid w:val="00F35D6D"/>
    <w:rsid w:val="00F35EF0"/>
    <w:rsid w:val="00F37572"/>
    <w:rsid w:val="00F3781F"/>
    <w:rsid w:val="00F403FD"/>
    <w:rsid w:val="00F41E72"/>
    <w:rsid w:val="00F43F23"/>
    <w:rsid w:val="00F45BDF"/>
    <w:rsid w:val="00F465FF"/>
    <w:rsid w:val="00F47F7D"/>
    <w:rsid w:val="00F50214"/>
    <w:rsid w:val="00F50300"/>
    <w:rsid w:val="00F50E06"/>
    <w:rsid w:val="00F51FC9"/>
    <w:rsid w:val="00F5414B"/>
    <w:rsid w:val="00F56A3B"/>
    <w:rsid w:val="00F56E39"/>
    <w:rsid w:val="00F60DA0"/>
    <w:rsid w:val="00F623E9"/>
    <w:rsid w:val="00F62D3D"/>
    <w:rsid w:val="00F63464"/>
    <w:rsid w:val="00F63951"/>
    <w:rsid w:val="00F63C86"/>
    <w:rsid w:val="00F70340"/>
    <w:rsid w:val="00F71051"/>
    <w:rsid w:val="00F713F3"/>
    <w:rsid w:val="00F732E6"/>
    <w:rsid w:val="00F766BE"/>
    <w:rsid w:val="00F77785"/>
    <w:rsid w:val="00F77EB9"/>
    <w:rsid w:val="00F80635"/>
    <w:rsid w:val="00F8115F"/>
    <w:rsid w:val="00F815D1"/>
    <w:rsid w:val="00F81E7E"/>
    <w:rsid w:val="00F81F0F"/>
    <w:rsid w:val="00F825F4"/>
    <w:rsid w:val="00F838DF"/>
    <w:rsid w:val="00F84F72"/>
    <w:rsid w:val="00F92AA1"/>
    <w:rsid w:val="00F932DE"/>
    <w:rsid w:val="00F94A26"/>
    <w:rsid w:val="00F963DD"/>
    <w:rsid w:val="00F9641A"/>
    <w:rsid w:val="00F97004"/>
    <w:rsid w:val="00F97909"/>
    <w:rsid w:val="00F97E48"/>
    <w:rsid w:val="00FA067D"/>
    <w:rsid w:val="00FA10F6"/>
    <w:rsid w:val="00FA2045"/>
    <w:rsid w:val="00FA7A66"/>
    <w:rsid w:val="00FA7AF3"/>
    <w:rsid w:val="00FB062F"/>
    <w:rsid w:val="00FB1AA9"/>
    <w:rsid w:val="00FB3664"/>
    <w:rsid w:val="00FB47EC"/>
    <w:rsid w:val="00FB4B5A"/>
    <w:rsid w:val="00FB5963"/>
    <w:rsid w:val="00FB5DAA"/>
    <w:rsid w:val="00FC04B9"/>
    <w:rsid w:val="00FC08D4"/>
    <w:rsid w:val="00FC161A"/>
    <w:rsid w:val="00FC1CF8"/>
    <w:rsid w:val="00FC23D5"/>
    <w:rsid w:val="00FC4337"/>
    <w:rsid w:val="00FC4C1A"/>
    <w:rsid w:val="00FC628F"/>
    <w:rsid w:val="00FC6468"/>
    <w:rsid w:val="00FC6D49"/>
    <w:rsid w:val="00FD0007"/>
    <w:rsid w:val="00FD28E1"/>
    <w:rsid w:val="00FD4922"/>
    <w:rsid w:val="00FD6461"/>
    <w:rsid w:val="00FE0281"/>
    <w:rsid w:val="00FE0DB9"/>
    <w:rsid w:val="00FE1CEE"/>
    <w:rsid w:val="00FE61C9"/>
    <w:rsid w:val="00FE6A7F"/>
    <w:rsid w:val="00FE7083"/>
    <w:rsid w:val="00FF019F"/>
    <w:rsid w:val="00FF1B2A"/>
    <w:rsid w:val="00FF2160"/>
    <w:rsid w:val="00FF2E31"/>
    <w:rsid w:val="00FF30DE"/>
    <w:rsid w:val="00FF644B"/>
    <w:rsid w:val="00FF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GB"/>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7B6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5476-9423-48A0-BA3C-D029D4FF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20495</Words>
  <Characters>116823</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2019-02-26T18:16:00Z</dcterms:created>
  <dcterms:modified xsi:type="dcterms:W3CDTF">2019-02-26T22:06:00Z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http://www.zotero.org/styles/vancouver-imperial-college-london</vt:lpwstr>
  </property>
  <property fmtid="{D5CDD505-2E9C-101B-9397-08002B2CF9AE}" pid="12" name="Mendeley Recent Style Name 4_1">
    <vt:lpwstr>Imperial College London - Vancouver</vt:lpwstr>
  </property>
  <property fmtid="{D5CDD505-2E9C-101B-9397-08002B2CF9AE}" pid="13" name="Mendeley Recent Style Id 5_1">
    <vt:lpwstr>http://www.zotero.org/styles/journal-of-visualized-experiments</vt:lpwstr>
  </property>
  <property fmtid="{D5CDD505-2E9C-101B-9397-08002B2CF9AE}" pid="14" name="Mendeley Recent Style Name 5_1">
    <vt:lpwstr>Journal of Visualized Experiments</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26ee2815-e744-3247-ac8f-d92fee858297</vt:lpwstr>
  </property>
  <property fmtid="{D5CDD505-2E9C-101B-9397-08002B2CF9AE}" pid="24" name="Mendeley Citation Style_1">
    <vt:lpwstr>http://www.zotero.org/styles/journal-of-visualized-experiments</vt:lpwstr>
  </property>
</Properties>
</file>