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01866" w14:textId="37F609F9" w:rsidR="00676627" w:rsidRDefault="00676627">
      <w:r>
        <w:rPr>
          <w:rFonts w:eastAsia="Times New Roman"/>
        </w:rPr>
        <w:t>Dear Dr. D</w:t>
      </w:r>
      <w:r w:rsidR="00F474A4">
        <w:rPr>
          <w:rFonts w:eastAsia="Times New Roman"/>
        </w:rPr>
        <w:t xml:space="preserve">. </w:t>
      </w:r>
      <w:r>
        <w:rPr>
          <w:rFonts w:eastAsia="Times New Roman"/>
        </w:rPr>
        <w:t>Souza,</w:t>
      </w:r>
    </w:p>
    <w:p w14:paraId="68D4C4A3" w14:textId="77777777" w:rsidR="00676627" w:rsidRDefault="00676627" w:rsidP="00676627">
      <w:r>
        <w:t xml:space="preserve">We thank you and the anonymous reviewer for the constructive comments, which helped us to improve the manuscript. Below, we address all comments point-by-point discussing the subsequent modifications. </w:t>
      </w:r>
    </w:p>
    <w:p w14:paraId="45889B46" w14:textId="77777777" w:rsidR="00676627" w:rsidRDefault="00676627" w:rsidP="00676627">
      <w:r>
        <w:t>On behalf of all co-authors,</w:t>
      </w:r>
    </w:p>
    <w:p w14:paraId="24B9A226" w14:textId="77777777" w:rsidR="00676627" w:rsidRDefault="00676627" w:rsidP="00676627">
      <w:r>
        <w:t>Justin Wong Chung</w:t>
      </w:r>
    </w:p>
    <w:p w14:paraId="67EEECBE" w14:textId="53FD1DEC" w:rsidR="00006043" w:rsidRDefault="00006043"/>
    <w:p w14:paraId="33AA709D" w14:textId="599A898E" w:rsidR="00006043" w:rsidRDefault="00006043" w:rsidP="00006043">
      <w:pPr>
        <w:rPr>
          <w:b/>
        </w:rPr>
      </w:pPr>
      <w:r w:rsidRPr="00E310B3">
        <w:rPr>
          <w:b/>
        </w:rPr>
        <w:t>Editorial Comments:</w:t>
      </w:r>
    </w:p>
    <w:p w14:paraId="189BFA95" w14:textId="3396EBA4" w:rsidR="00346F85" w:rsidRPr="00C333B5" w:rsidRDefault="00346F85" w:rsidP="00346F85">
      <w:pPr>
        <w:pStyle w:val="Lijstalinea"/>
        <w:numPr>
          <w:ilvl w:val="0"/>
          <w:numId w:val="1"/>
        </w:numPr>
      </w:pPr>
      <w:bookmarkStart w:id="0" w:name="_GoBack"/>
      <w:r w:rsidRPr="00C333B5">
        <w:t>We corrected the spelling and grammar where applicable</w:t>
      </w:r>
    </w:p>
    <w:p w14:paraId="3FDAD004" w14:textId="071B1627" w:rsidR="00346F85" w:rsidRPr="00C333B5" w:rsidRDefault="00346F85" w:rsidP="00346F85">
      <w:pPr>
        <w:pStyle w:val="Lijstalinea"/>
        <w:numPr>
          <w:ilvl w:val="0"/>
          <w:numId w:val="1"/>
        </w:numPr>
      </w:pPr>
      <w:r w:rsidRPr="00C333B5">
        <w:t>We changed the protocol numbering</w:t>
      </w:r>
    </w:p>
    <w:p w14:paraId="352D897F" w14:textId="58138EF2" w:rsidR="00346F85" w:rsidRPr="00C333B5" w:rsidRDefault="00346F85" w:rsidP="00346F85">
      <w:pPr>
        <w:pStyle w:val="Lijstalinea"/>
        <w:numPr>
          <w:ilvl w:val="0"/>
          <w:numId w:val="1"/>
        </w:numPr>
      </w:pPr>
      <w:r w:rsidRPr="00C333B5">
        <w:t>We highlighted the most important steps of the protocol</w:t>
      </w:r>
    </w:p>
    <w:p w14:paraId="015FC2E5" w14:textId="62797BA3" w:rsidR="00346F85" w:rsidRPr="00C333B5" w:rsidRDefault="00346F85" w:rsidP="00346F85">
      <w:pPr>
        <w:pStyle w:val="Lijstalinea"/>
        <w:numPr>
          <w:ilvl w:val="0"/>
          <w:numId w:val="1"/>
        </w:numPr>
      </w:pPr>
      <w:r w:rsidRPr="00C333B5">
        <w:t>The discussion should cover the subjects mentioned. We also tried to keep the size of the discussion limited as suggested.</w:t>
      </w:r>
    </w:p>
    <w:p w14:paraId="69891718" w14:textId="44397FA0" w:rsidR="00346F85" w:rsidRPr="00C333B5" w:rsidRDefault="00346F85" w:rsidP="00346F85">
      <w:pPr>
        <w:pStyle w:val="Lijstalinea"/>
        <w:numPr>
          <w:ilvl w:val="0"/>
          <w:numId w:val="1"/>
        </w:numPr>
      </w:pPr>
      <w:r w:rsidRPr="00C333B5">
        <w:t xml:space="preserve">We changed the figures and removed </w:t>
      </w:r>
      <w:proofErr w:type="spellStart"/>
      <w:r w:rsidRPr="00C333B5">
        <w:t>AcuPulse</w:t>
      </w:r>
      <w:proofErr w:type="spellEnd"/>
      <w:r w:rsidRPr="00C333B5">
        <w:t xml:space="preserve"> an </w:t>
      </w:r>
      <w:proofErr w:type="spellStart"/>
      <w:r w:rsidRPr="00C333B5">
        <w:t>SurgiTouch</w:t>
      </w:r>
      <w:proofErr w:type="spellEnd"/>
    </w:p>
    <w:bookmarkEnd w:id="0"/>
    <w:p w14:paraId="2788A2BF" w14:textId="77777777" w:rsidR="00006043" w:rsidRDefault="00006043">
      <w:pPr>
        <w:rPr>
          <w:b/>
        </w:rPr>
      </w:pPr>
    </w:p>
    <w:p w14:paraId="292D27CC" w14:textId="7222439C" w:rsidR="00D93050" w:rsidRPr="00DF781B" w:rsidRDefault="00D93050">
      <w:pPr>
        <w:rPr>
          <w:b/>
        </w:rPr>
      </w:pPr>
      <w:r w:rsidRPr="00DF781B">
        <w:rPr>
          <w:b/>
        </w:rPr>
        <w:t>Reviewer 1:</w:t>
      </w:r>
    </w:p>
    <w:p w14:paraId="445C9659" w14:textId="77777777" w:rsidR="00D93050" w:rsidRDefault="00D93050">
      <w:pPr>
        <w:rPr>
          <w:i/>
          <w:color w:val="000000"/>
          <w:shd w:val="clear" w:color="auto" w:fill="FFFFFF"/>
        </w:rPr>
      </w:pPr>
      <w:r w:rsidRPr="00D93050">
        <w:rPr>
          <w:i/>
          <w:color w:val="000000"/>
          <w:shd w:val="clear" w:color="auto" w:fill="FFFFFF"/>
        </w:rPr>
        <w:t xml:space="preserve">Sub-total tonsil surgery or Tonsillotomy is not new. There is a massive volume of literature on the procedure, including several meta-analyses which are omitted from the reference list. The introduction should briefly cover the evolution of subtotal tonsil surgery (which was performed even before full tonsillectomy 100 years ago), through to the Swedish experience, </w:t>
      </w:r>
      <w:proofErr w:type="spellStart"/>
      <w:r w:rsidRPr="00D93050">
        <w:rPr>
          <w:i/>
          <w:color w:val="000000"/>
          <w:shd w:val="clear" w:color="auto" w:fill="FFFFFF"/>
        </w:rPr>
        <w:t>Koltai</w:t>
      </w:r>
      <w:proofErr w:type="spellEnd"/>
      <w:r w:rsidRPr="00D93050">
        <w:rPr>
          <w:i/>
          <w:color w:val="000000"/>
          <w:shd w:val="clear" w:color="auto" w:fill="FFFFFF"/>
        </w:rPr>
        <w:t xml:space="preserve">, Carney, </w:t>
      </w:r>
      <w:proofErr w:type="spellStart"/>
      <w:r w:rsidRPr="00D93050">
        <w:rPr>
          <w:i/>
          <w:color w:val="000000"/>
          <w:shd w:val="clear" w:color="auto" w:fill="FFFFFF"/>
        </w:rPr>
        <w:t>Cervin</w:t>
      </w:r>
      <w:proofErr w:type="spellEnd"/>
      <w:r w:rsidRPr="00D93050">
        <w:rPr>
          <w:i/>
          <w:color w:val="000000"/>
          <w:shd w:val="clear" w:color="auto" w:fill="FFFFFF"/>
        </w:rPr>
        <w:t xml:space="preserve"> and others work</w:t>
      </w:r>
      <w:r>
        <w:rPr>
          <w:i/>
          <w:color w:val="000000"/>
          <w:shd w:val="clear" w:color="auto" w:fill="FFFFFF"/>
        </w:rPr>
        <w:t>.</w:t>
      </w:r>
    </w:p>
    <w:p w14:paraId="26877FEA" w14:textId="77777777" w:rsidR="00346F85" w:rsidRDefault="00676627">
      <w:pPr>
        <w:rPr>
          <w:color w:val="FF0000"/>
          <w:shd w:val="clear" w:color="auto" w:fill="FFFFFF"/>
        </w:rPr>
      </w:pPr>
      <w:proofErr w:type="spellStart"/>
      <w:r w:rsidRPr="00E310B3">
        <w:rPr>
          <w:color w:val="FF0000"/>
          <w:shd w:val="clear" w:color="auto" w:fill="FFFFFF"/>
        </w:rPr>
        <w:t>Agreed.</w:t>
      </w:r>
      <w:r w:rsidR="00D93050" w:rsidRPr="00E310B3">
        <w:rPr>
          <w:color w:val="FF0000"/>
          <w:shd w:val="clear" w:color="auto" w:fill="FFFFFF"/>
        </w:rPr>
        <w:t>We</w:t>
      </w:r>
      <w:proofErr w:type="spellEnd"/>
      <w:r w:rsidR="00D93050" w:rsidRPr="00E310B3">
        <w:rPr>
          <w:color w:val="FF0000"/>
          <w:shd w:val="clear" w:color="auto" w:fill="FFFFFF"/>
        </w:rPr>
        <w:t xml:space="preserve"> have rewritten the </w:t>
      </w:r>
      <w:r w:rsidRPr="00E310B3">
        <w:rPr>
          <w:color w:val="FF0000"/>
          <w:shd w:val="clear" w:color="auto" w:fill="FFFFFF"/>
        </w:rPr>
        <w:t xml:space="preserve">Introduction section to include the evolution subtotal tonsil surgery. In the </w:t>
      </w:r>
      <w:proofErr w:type="spellStart"/>
      <w:r w:rsidRPr="00E310B3">
        <w:rPr>
          <w:color w:val="FF0000"/>
          <w:shd w:val="clear" w:color="auto" w:fill="FFFFFF"/>
        </w:rPr>
        <w:t>Disccusion</w:t>
      </w:r>
      <w:proofErr w:type="spellEnd"/>
      <w:r w:rsidRPr="00E310B3">
        <w:rPr>
          <w:color w:val="FF0000"/>
          <w:shd w:val="clear" w:color="auto" w:fill="FFFFFF"/>
        </w:rPr>
        <w:t xml:space="preserve"> section we </w:t>
      </w:r>
      <w:r w:rsidR="00C304E0" w:rsidRPr="00E310B3">
        <w:rPr>
          <w:color w:val="FF0000"/>
          <w:shd w:val="clear" w:color="auto" w:fill="FFFFFF"/>
        </w:rPr>
        <w:t xml:space="preserve">now reference several </w:t>
      </w:r>
      <w:r w:rsidRPr="00E310B3">
        <w:rPr>
          <w:color w:val="FF0000"/>
          <w:shd w:val="clear" w:color="auto" w:fill="FFFFFF"/>
        </w:rPr>
        <w:t xml:space="preserve">additional </w:t>
      </w:r>
      <w:r w:rsidR="00C304E0" w:rsidRPr="00E310B3">
        <w:rPr>
          <w:color w:val="FF0000"/>
          <w:shd w:val="clear" w:color="auto" w:fill="FFFFFF"/>
        </w:rPr>
        <w:t xml:space="preserve">meta-analyses. </w:t>
      </w:r>
    </w:p>
    <w:p w14:paraId="35D084BA" w14:textId="413EEFEF" w:rsidR="00D93050" w:rsidRDefault="00DF781B">
      <w:pPr>
        <w:rPr>
          <w:i/>
          <w:color w:val="000000"/>
          <w:shd w:val="clear" w:color="auto" w:fill="FFFFFF"/>
        </w:rPr>
      </w:pPr>
      <w:r w:rsidRPr="00DF781B">
        <w:rPr>
          <w:i/>
          <w:color w:val="000000"/>
          <w:shd w:val="clear" w:color="auto" w:fill="FFFFFF"/>
        </w:rPr>
        <w:t xml:space="preserve">The discussion needs to cover </w:t>
      </w:r>
      <w:proofErr w:type="spellStart"/>
      <w:r w:rsidRPr="00DF781B">
        <w:rPr>
          <w:i/>
          <w:color w:val="000000"/>
          <w:shd w:val="clear" w:color="auto" w:fill="FFFFFF"/>
        </w:rPr>
        <w:t>Coblation</w:t>
      </w:r>
      <w:proofErr w:type="spellEnd"/>
      <w:r w:rsidRPr="00DF781B">
        <w:rPr>
          <w:i/>
          <w:color w:val="000000"/>
          <w:shd w:val="clear" w:color="auto" w:fill="FFFFFF"/>
        </w:rPr>
        <w:t xml:space="preserve"> and </w:t>
      </w:r>
      <w:proofErr w:type="spellStart"/>
      <w:r w:rsidRPr="00DF781B">
        <w:rPr>
          <w:i/>
          <w:color w:val="000000"/>
          <w:shd w:val="clear" w:color="auto" w:fill="FFFFFF"/>
        </w:rPr>
        <w:t>microdebrider</w:t>
      </w:r>
      <w:proofErr w:type="spellEnd"/>
      <w:r w:rsidRPr="00DF781B">
        <w:rPr>
          <w:i/>
          <w:color w:val="000000"/>
          <w:shd w:val="clear" w:color="auto" w:fill="FFFFFF"/>
        </w:rPr>
        <w:t xml:space="preserve"> subtotal tonsil surgery and address the positives of laser (no disposable costs) and negatives (laser safety, poorer </w:t>
      </w:r>
      <w:proofErr w:type="spellStart"/>
      <w:r w:rsidRPr="00DF781B">
        <w:rPr>
          <w:i/>
          <w:color w:val="000000"/>
          <w:shd w:val="clear" w:color="auto" w:fill="FFFFFF"/>
        </w:rPr>
        <w:t>haemostasis</w:t>
      </w:r>
      <w:proofErr w:type="spellEnd"/>
      <w:r w:rsidRPr="00DF781B">
        <w:rPr>
          <w:i/>
          <w:color w:val="000000"/>
          <w:shd w:val="clear" w:color="auto" w:fill="FFFFFF"/>
        </w:rPr>
        <w:t>) and cover relative pain experiences.</w:t>
      </w:r>
    </w:p>
    <w:p w14:paraId="1B809523" w14:textId="74EB2C22" w:rsidR="00DF781B" w:rsidRPr="00E310B3" w:rsidRDefault="00DF781B">
      <w:pPr>
        <w:rPr>
          <w:color w:val="FF0000"/>
          <w:shd w:val="clear" w:color="auto" w:fill="FFFFFF"/>
        </w:rPr>
      </w:pPr>
      <w:r w:rsidRPr="00E310B3">
        <w:rPr>
          <w:color w:val="FF0000"/>
          <w:shd w:val="clear" w:color="auto" w:fill="FFFFFF"/>
        </w:rPr>
        <w:t xml:space="preserve">We </w:t>
      </w:r>
      <w:r w:rsidR="00A97B31">
        <w:rPr>
          <w:color w:val="FF0000"/>
          <w:shd w:val="clear" w:color="auto" w:fill="FFFFFF"/>
        </w:rPr>
        <w:t xml:space="preserve">now discuss </w:t>
      </w:r>
      <w:r w:rsidRPr="00E310B3">
        <w:rPr>
          <w:color w:val="FF0000"/>
          <w:shd w:val="clear" w:color="auto" w:fill="FFFFFF"/>
        </w:rPr>
        <w:t xml:space="preserve">different </w:t>
      </w:r>
      <w:r w:rsidR="00A97B31">
        <w:rPr>
          <w:color w:val="FF0000"/>
          <w:shd w:val="clear" w:color="auto" w:fill="FFFFFF"/>
        </w:rPr>
        <w:t xml:space="preserve">alternative </w:t>
      </w:r>
      <w:r w:rsidRPr="00E310B3">
        <w:rPr>
          <w:color w:val="FF0000"/>
          <w:shd w:val="clear" w:color="auto" w:fill="FFFFFF"/>
        </w:rPr>
        <w:t xml:space="preserve">surgical techniques </w:t>
      </w:r>
      <w:r w:rsidR="00A97B31">
        <w:rPr>
          <w:color w:val="FF0000"/>
          <w:shd w:val="clear" w:color="auto" w:fill="FFFFFF"/>
        </w:rPr>
        <w:t>for subtotal tonsil surgery in the D</w:t>
      </w:r>
      <w:r w:rsidRPr="00E310B3">
        <w:rPr>
          <w:color w:val="FF0000"/>
          <w:shd w:val="clear" w:color="auto" w:fill="FFFFFF"/>
        </w:rPr>
        <w:t>iscussion</w:t>
      </w:r>
      <w:r w:rsidR="00A97B31">
        <w:rPr>
          <w:color w:val="FF0000"/>
          <w:shd w:val="clear" w:color="auto" w:fill="FFFFFF"/>
        </w:rPr>
        <w:t xml:space="preserve"> section</w:t>
      </w:r>
      <w:r w:rsidRPr="00E310B3">
        <w:rPr>
          <w:color w:val="FF0000"/>
          <w:shd w:val="clear" w:color="auto" w:fill="FFFFFF"/>
        </w:rPr>
        <w:t xml:space="preserve">. We also </w:t>
      </w:r>
      <w:r w:rsidR="00990229">
        <w:rPr>
          <w:color w:val="FF0000"/>
          <w:shd w:val="clear" w:color="auto" w:fill="FFFFFF"/>
        </w:rPr>
        <w:t xml:space="preserve">discuss the </w:t>
      </w:r>
      <w:proofErr w:type="gramStart"/>
      <w:r w:rsidR="00990229">
        <w:rPr>
          <w:color w:val="FF0000"/>
          <w:shd w:val="clear" w:color="auto" w:fill="FFFFFF"/>
        </w:rPr>
        <w:t xml:space="preserve">mentioned </w:t>
      </w:r>
      <w:r w:rsidRPr="00E310B3">
        <w:rPr>
          <w:color w:val="FF0000"/>
          <w:shd w:val="clear" w:color="auto" w:fill="FFFFFF"/>
        </w:rPr>
        <w:t xml:space="preserve"> pros</w:t>
      </w:r>
      <w:proofErr w:type="gramEnd"/>
      <w:r w:rsidRPr="00E310B3">
        <w:rPr>
          <w:color w:val="FF0000"/>
          <w:shd w:val="clear" w:color="auto" w:fill="FFFFFF"/>
        </w:rPr>
        <w:t xml:space="preserve"> and cons of CO2LT.</w:t>
      </w:r>
    </w:p>
    <w:p w14:paraId="2EE610B8" w14:textId="77777777" w:rsidR="00DF781B" w:rsidRPr="00DF781B" w:rsidRDefault="00DF781B">
      <w:pPr>
        <w:rPr>
          <w:i/>
          <w:color w:val="000000"/>
          <w:shd w:val="clear" w:color="auto" w:fill="FFFFFF"/>
        </w:rPr>
      </w:pPr>
      <w:r w:rsidRPr="00DF781B">
        <w:rPr>
          <w:i/>
          <w:color w:val="000000"/>
          <w:shd w:val="clear" w:color="auto" w:fill="FFFFFF"/>
        </w:rPr>
        <w:t xml:space="preserve">needs improving for </w:t>
      </w:r>
      <w:proofErr w:type="spellStart"/>
      <w:r w:rsidRPr="00DF781B">
        <w:rPr>
          <w:i/>
          <w:color w:val="000000"/>
          <w:shd w:val="clear" w:color="auto" w:fill="FFFFFF"/>
        </w:rPr>
        <w:t>english</w:t>
      </w:r>
      <w:proofErr w:type="spellEnd"/>
      <w:r w:rsidRPr="00DF781B">
        <w:rPr>
          <w:i/>
          <w:color w:val="000000"/>
          <w:shd w:val="clear" w:color="auto" w:fill="FFFFFF"/>
        </w:rPr>
        <w:t>.</w:t>
      </w:r>
    </w:p>
    <w:p w14:paraId="4B1C34BD" w14:textId="7D090796" w:rsidR="00DF781B" w:rsidRPr="00E310B3" w:rsidRDefault="00DF781B">
      <w:pPr>
        <w:rPr>
          <w:color w:val="FF0000"/>
        </w:rPr>
      </w:pPr>
      <w:r w:rsidRPr="00E310B3">
        <w:rPr>
          <w:color w:val="FF0000"/>
        </w:rPr>
        <w:t xml:space="preserve">We have </w:t>
      </w:r>
      <w:r w:rsidR="00A97B31">
        <w:rPr>
          <w:color w:val="FF0000"/>
        </w:rPr>
        <w:t xml:space="preserve">improved spelling and grammar throughout the manuscript. </w:t>
      </w:r>
    </w:p>
    <w:p w14:paraId="142024F5" w14:textId="77777777" w:rsidR="00DF781B" w:rsidRDefault="00DF781B"/>
    <w:p w14:paraId="30368CDE" w14:textId="77777777" w:rsidR="00DF781B" w:rsidRDefault="00DF781B">
      <w:pPr>
        <w:rPr>
          <w:b/>
        </w:rPr>
      </w:pPr>
      <w:r w:rsidRPr="00DF781B">
        <w:rPr>
          <w:b/>
        </w:rPr>
        <w:t>Reviewer 2:</w:t>
      </w:r>
    </w:p>
    <w:p w14:paraId="37C6ED87" w14:textId="77777777" w:rsidR="00DF781B" w:rsidRDefault="00DF781B">
      <w:pPr>
        <w:rPr>
          <w:i/>
          <w:color w:val="000000"/>
          <w:shd w:val="clear" w:color="auto" w:fill="FFFFFF"/>
        </w:rPr>
      </w:pPr>
      <w:r w:rsidRPr="00DF781B">
        <w:rPr>
          <w:i/>
          <w:color w:val="000000"/>
          <w:shd w:val="clear" w:color="auto" w:fill="FFFFFF"/>
        </w:rPr>
        <w:t xml:space="preserve">It is an interesting method, </w:t>
      </w:r>
      <w:proofErr w:type="spellStart"/>
      <w:r w:rsidRPr="00DF781B">
        <w:rPr>
          <w:i/>
          <w:color w:val="000000"/>
          <w:shd w:val="clear" w:color="auto" w:fill="FFFFFF"/>
        </w:rPr>
        <w:t>i</w:t>
      </w:r>
      <w:proofErr w:type="spellEnd"/>
      <w:r w:rsidRPr="00DF781B">
        <w:rPr>
          <w:i/>
          <w:color w:val="000000"/>
          <w:shd w:val="clear" w:color="auto" w:fill="FFFFFF"/>
        </w:rPr>
        <w:t xml:space="preserve"> would like also to learn the percentage of patients who finally cooperate with the topical </w:t>
      </w:r>
      <w:proofErr w:type="spellStart"/>
      <w:r w:rsidRPr="00DF781B">
        <w:rPr>
          <w:i/>
          <w:color w:val="000000"/>
          <w:shd w:val="clear" w:color="auto" w:fill="FFFFFF"/>
        </w:rPr>
        <w:t>aneasthesia</w:t>
      </w:r>
      <w:proofErr w:type="spellEnd"/>
      <w:r w:rsidRPr="00DF781B">
        <w:rPr>
          <w:i/>
          <w:color w:val="000000"/>
          <w:shd w:val="clear" w:color="auto" w:fill="FFFFFF"/>
        </w:rPr>
        <w:t xml:space="preserve"> irrespectively their gag reflex index</w:t>
      </w:r>
    </w:p>
    <w:p w14:paraId="65931574" w14:textId="0A8A812C" w:rsidR="00DF781B" w:rsidRPr="00E310B3" w:rsidRDefault="006138FC">
      <w:pPr>
        <w:rPr>
          <w:color w:val="FF0000"/>
          <w:shd w:val="clear" w:color="auto" w:fill="FFFFFF"/>
        </w:rPr>
      </w:pPr>
      <w:r>
        <w:rPr>
          <w:color w:val="FF0000"/>
          <w:shd w:val="clear" w:color="auto" w:fill="FFFFFF"/>
        </w:rPr>
        <w:lastRenderedPageBreak/>
        <w:t>We have</w:t>
      </w:r>
      <w:r w:rsidR="00DF781B" w:rsidRPr="00E310B3">
        <w:rPr>
          <w:color w:val="FF0000"/>
          <w:shd w:val="clear" w:color="auto" w:fill="FFFFFF"/>
        </w:rPr>
        <w:t xml:space="preserve"> not </w:t>
      </w:r>
      <w:r w:rsidR="00A97B31">
        <w:rPr>
          <w:color w:val="FF0000"/>
          <w:shd w:val="clear" w:color="auto" w:fill="FFFFFF"/>
        </w:rPr>
        <w:t xml:space="preserve">cancelled any cases due to inability to perform the procedure in a patient. </w:t>
      </w:r>
      <w:r>
        <w:rPr>
          <w:color w:val="FF0000"/>
          <w:shd w:val="clear" w:color="auto" w:fill="FFFFFF"/>
        </w:rPr>
        <w:t xml:space="preserve">In incidental cases, the </w:t>
      </w:r>
      <w:r w:rsidR="00DF781B" w:rsidRPr="00E310B3">
        <w:rPr>
          <w:color w:val="FF0000"/>
          <w:shd w:val="clear" w:color="auto" w:fill="FFFFFF"/>
        </w:rPr>
        <w:t>procedur</w:t>
      </w:r>
      <w:r>
        <w:rPr>
          <w:color w:val="FF0000"/>
          <w:shd w:val="clear" w:color="auto" w:fill="FFFFFF"/>
        </w:rPr>
        <w:t>al</w:t>
      </w:r>
      <w:r w:rsidR="00DF781B" w:rsidRPr="00E310B3">
        <w:rPr>
          <w:color w:val="FF0000"/>
          <w:shd w:val="clear" w:color="auto" w:fill="FFFFFF"/>
        </w:rPr>
        <w:t xml:space="preserve"> </w:t>
      </w:r>
      <w:r>
        <w:rPr>
          <w:color w:val="FF0000"/>
          <w:shd w:val="clear" w:color="auto" w:fill="FFFFFF"/>
        </w:rPr>
        <w:t>result has been</w:t>
      </w:r>
      <w:r w:rsidR="00E310B3">
        <w:rPr>
          <w:color w:val="FF0000"/>
          <w:shd w:val="clear" w:color="auto" w:fill="FFFFFF"/>
        </w:rPr>
        <w:t xml:space="preserve"> </w:t>
      </w:r>
      <w:r w:rsidR="00DF781B" w:rsidRPr="00E310B3">
        <w:rPr>
          <w:color w:val="FF0000"/>
          <w:shd w:val="clear" w:color="auto" w:fill="FFFFFF"/>
        </w:rPr>
        <w:t>suboptimal</w:t>
      </w:r>
      <w:r w:rsidR="00E310B3">
        <w:rPr>
          <w:color w:val="FF0000"/>
          <w:shd w:val="clear" w:color="auto" w:fill="FFFFFF"/>
        </w:rPr>
        <w:t xml:space="preserve">, mainly due </w:t>
      </w:r>
      <w:r w:rsidR="00A97B31">
        <w:rPr>
          <w:color w:val="FF0000"/>
          <w:shd w:val="clear" w:color="auto" w:fill="FFFFFF"/>
        </w:rPr>
        <w:t>to</w:t>
      </w:r>
      <w:r w:rsidR="00E310B3">
        <w:rPr>
          <w:color w:val="FF0000"/>
          <w:shd w:val="clear" w:color="auto" w:fill="FFFFFF"/>
        </w:rPr>
        <w:t xml:space="preserve"> limitations in exposure of the lower part of the tonsil</w:t>
      </w:r>
      <w:r w:rsidR="00DF781B" w:rsidRPr="00E310B3">
        <w:rPr>
          <w:color w:val="FF0000"/>
          <w:shd w:val="clear" w:color="auto" w:fill="FFFFFF"/>
        </w:rPr>
        <w:t xml:space="preserve">. </w:t>
      </w:r>
      <w:r w:rsidR="00A97B31">
        <w:rPr>
          <w:color w:val="FF0000"/>
          <w:shd w:val="clear" w:color="auto" w:fill="FFFFFF"/>
        </w:rPr>
        <w:t xml:space="preserve">If these patients experienced </w:t>
      </w:r>
      <w:r w:rsidR="00DF781B" w:rsidRPr="00E310B3">
        <w:rPr>
          <w:color w:val="FF0000"/>
          <w:shd w:val="clear" w:color="auto" w:fill="FFFFFF"/>
        </w:rPr>
        <w:t xml:space="preserve">remission of their tonsil </w:t>
      </w:r>
      <w:r w:rsidR="00A97B31">
        <w:rPr>
          <w:color w:val="FF0000"/>
          <w:shd w:val="clear" w:color="auto" w:fill="FFFFFF"/>
        </w:rPr>
        <w:t>related symptoms</w:t>
      </w:r>
      <w:r w:rsidR="00DF781B" w:rsidRPr="00E310B3">
        <w:rPr>
          <w:color w:val="FF0000"/>
          <w:shd w:val="clear" w:color="auto" w:fill="FFFFFF"/>
        </w:rPr>
        <w:t xml:space="preserve">, </w:t>
      </w:r>
      <w:r w:rsidR="00A97B31">
        <w:rPr>
          <w:color w:val="FF0000"/>
          <w:shd w:val="clear" w:color="auto" w:fill="FFFFFF"/>
        </w:rPr>
        <w:t>we offered a s</w:t>
      </w:r>
      <w:r w:rsidR="00DF781B" w:rsidRPr="00E310B3">
        <w:rPr>
          <w:color w:val="FF0000"/>
          <w:shd w:val="clear" w:color="auto" w:fill="FFFFFF"/>
        </w:rPr>
        <w:t>econd CO2LT</w:t>
      </w:r>
      <w:r w:rsidR="00E310B3">
        <w:rPr>
          <w:color w:val="FF0000"/>
          <w:shd w:val="clear" w:color="auto" w:fill="FFFFFF"/>
        </w:rPr>
        <w:t xml:space="preserve"> </w:t>
      </w:r>
      <w:r w:rsidR="00A97B31">
        <w:rPr>
          <w:color w:val="FF0000"/>
          <w:shd w:val="clear" w:color="auto" w:fill="FFFFFF"/>
        </w:rPr>
        <w:t xml:space="preserve">and </w:t>
      </w:r>
      <w:r w:rsidR="00DF781B" w:rsidRPr="00E310B3">
        <w:rPr>
          <w:color w:val="FF0000"/>
          <w:shd w:val="clear" w:color="auto" w:fill="FFFFFF"/>
        </w:rPr>
        <w:t>advis</w:t>
      </w:r>
      <w:r w:rsidR="00A97B31">
        <w:rPr>
          <w:color w:val="FF0000"/>
          <w:shd w:val="clear" w:color="auto" w:fill="FFFFFF"/>
        </w:rPr>
        <w:t>ed</w:t>
      </w:r>
      <w:r w:rsidR="00DF781B" w:rsidRPr="00E310B3">
        <w:rPr>
          <w:color w:val="FF0000"/>
          <w:shd w:val="clear" w:color="auto" w:fill="FFFFFF"/>
        </w:rPr>
        <w:t xml:space="preserve"> patients to decrease their gag-reflex with our training schedule</w:t>
      </w:r>
      <w:r w:rsidR="00A97B31">
        <w:rPr>
          <w:color w:val="FF0000"/>
          <w:shd w:val="clear" w:color="auto" w:fill="FFFFFF"/>
        </w:rPr>
        <w:t xml:space="preserve"> prior to the procedure</w:t>
      </w:r>
      <w:r w:rsidR="00DF781B" w:rsidRPr="00E310B3">
        <w:rPr>
          <w:color w:val="FF0000"/>
          <w:shd w:val="clear" w:color="auto" w:fill="FFFFFF"/>
        </w:rPr>
        <w:t>.</w:t>
      </w:r>
    </w:p>
    <w:p w14:paraId="56AAF2EF" w14:textId="77777777" w:rsidR="00DF781B" w:rsidRDefault="00DF781B">
      <w:pPr>
        <w:rPr>
          <w:color w:val="000000"/>
          <w:shd w:val="clear" w:color="auto" w:fill="FFFFFF"/>
        </w:rPr>
      </w:pPr>
    </w:p>
    <w:p w14:paraId="773694F6" w14:textId="77777777" w:rsidR="00DF781B" w:rsidRPr="00DF781B" w:rsidRDefault="00DF781B">
      <w:pPr>
        <w:rPr>
          <w:b/>
          <w:color w:val="000000"/>
          <w:shd w:val="clear" w:color="auto" w:fill="FFFFFF"/>
        </w:rPr>
      </w:pPr>
      <w:r w:rsidRPr="00DF781B">
        <w:rPr>
          <w:b/>
          <w:color w:val="000000"/>
          <w:shd w:val="clear" w:color="auto" w:fill="FFFFFF"/>
        </w:rPr>
        <w:t>Reviewer 3:</w:t>
      </w:r>
    </w:p>
    <w:p w14:paraId="03FD8EEB" w14:textId="77777777" w:rsidR="00DF781B" w:rsidRPr="001734D8" w:rsidRDefault="001734D8">
      <w:pPr>
        <w:rPr>
          <w:b/>
          <w:i/>
        </w:rPr>
      </w:pPr>
      <w:r w:rsidRPr="001734D8">
        <w:rPr>
          <w:i/>
          <w:color w:val="000000"/>
          <w:shd w:val="clear" w:color="auto" w:fill="FFFFFF"/>
        </w:rPr>
        <w:t>Did you regularly use 30 Watts to perform a tonsillotomy? You are stating: 15-30 watt depending on the size of the tonsil. Does this mean for example that for all the Friedman tonsil 4 cases you used 30 W?</w:t>
      </w:r>
      <w:r w:rsidRPr="001734D8">
        <w:rPr>
          <w:i/>
          <w:color w:val="000000"/>
        </w:rPr>
        <w:br/>
      </w:r>
      <w:r w:rsidRPr="001734D8">
        <w:rPr>
          <w:i/>
          <w:color w:val="000000"/>
          <w:shd w:val="clear" w:color="auto" w:fill="FFFFFF"/>
        </w:rPr>
        <w:t>What was your protocol?</w:t>
      </w:r>
    </w:p>
    <w:p w14:paraId="31607010" w14:textId="20079583" w:rsidR="001734D8" w:rsidRPr="00E310B3" w:rsidRDefault="001734D8">
      <w:pPr>
        <w:rPr>
          <w:color w:val="FF0000"/>
        </w:rPr>
      </w:pPr>
      <w:r w:rsidRPr="00E310B3">
        <w:rPr>
          <w:color w:val="FF0000"/>
        </w:rPr>
        <w:t xml:space="preserve">We generally </w:t>
      </w:r>
      <w:proofErr w:type="spellStart"/>
      <w:proofErr w:type="gramStart"/>
      <w:r w:rsidRPr="00E310B3">
        <w:rPr>
          <w:color w:val="FF0000"/>
        </w:rPr>
        <w:t>start</w:t>
      </w:r>
      <w:r w:rsidR="006138FC">
        <w:rPr>
          <w:color w:val="FF0000"/>
        </w:rPr>
        <w:t>at</w:t>
      </w:r>
      <w:proofErr w:type="spellEnd"/>
      <w:r w:rsidR="006138FC">
        <w:rPr>
          <w:color w:val="FF0000"/>
        </w:rPr>
        <w:t xml:space="preserve"> </w:t>
      </w:r>
      <w:r w:rsidRPr="00E310B3">
        <w:rPr>
          <w:color w:val="FF0000"/>
        </w:rPr>
        <w:t xml:space="preserve"> a</w:t>
      </w:r>
      <w:proofErr w:type="gramEnd"/>
      <w:r w:rsidRPr="00E310B3">
        <w:rPr>
          <w:color w:val="FF0000"/>
        </w:rPr>
        <w:t xml:space="preserve"> power of 18</w:t>
      </w:r>
      <w:r w:rsidR="00374498">
        <w:rPr>
          <w:color w:val="FF0000"/>
        </w:rPr>
        <w:t xml:space="preserve"> </w:t>
      </w:r>
      <w:r w:rsidRPr="00E310B3">
        <w:rPr>
          <w:color w:val="FF0000"/>
        </w:rPr>
        <w:t xml:space="preserve">Watt, which </w:t>
      </w:r>
      <w:r w:rsidR="006138FC">
        <w:rPr>
          <w:color w:val="FF0000"/>
        </w:rPr>
        <w:t xml:space="preserve">has been </w:t>
      </w:r>
      <w:r w:rsidR="006138FC" w:rsidRPr="006138FC">
        <w:rPr>
          <w:color w:val="FF0000"/>
        </w:rPr>
        <w:t>added</w:t>
      </w:r>
      <w:r w:rsidRPr="00E310B3">
        <w:rPr>
          <w:color w:val="FF0000"/>
        </w:rPr>
        <w:t xml:space="preserve"> to the protocol. </w:t>
      </w:r>
      <w:r w:rsidR="006138FC">
        <w:rPr>
          <w:color w:val="FF0000"/>
        </w:rPr>
        <w:t>The power can be increased up to 30 Watt when encountering</w:t>
      </w:r>
      <w:r w:rsidRPr="00E310B3">
        <w:rPr>
          <w:color w:val="FF0000"/>
        </w:rPr>
        <w:t xml:space="preserve"> </w:t>
      </w:r>
      <w:r w:rsidR="006138FC">
        <w:rPr>
          <w:color w:val="FF0000"/>
        </w:rPr>
        <w:t xml:space="preserve">large </w:t>
      </w:r>
      <w:r w:rsidRPr="00E310B3">
        <w:rPr>
          <w:color w:val="FF0000"/>
        </w:rPr>
        <w:t xml:space="preserve">tonsils, </w:t>
      </w:r>
      <w:r w:rsidR="006138FC">
        <w:rPr>
          <w:color w:val="FF0000"/>
        </w:rPr>
        <w:t xml:space="preserve">provided that the surgeon has adequate vision and the patient is </w:t>
      </w:r>
      <w:r w:rsidRPr="00E310B3">
        <w:rPr>
          <w:color w:val="FF0000"/>
        </w:rPr>
        <w:t xml:space="preserve">cooperative  </w:t>
      </w:r>
    </w:p>
    <w:p w14:paraId="5BB7F379" w14:textId="77777777" w:rsidR="001734D8" w:rsidRDefault="001734D8">
      <w:pPr>
        <w:rPr>
          <w:i/>
          <w:color w:val="000000"/>
          <w:shd w:val="clear" w:color="auto" w:fill="FFFFFF"/>
        </w:rPr>
      </w:pPr>
      <w:r w:rsidRPr="001734D8">
        <w:rPr>
          <w:i/>
          <w:color w:val="000000"/>
          <w:shd w:val="clear" w:color="auto" w:fill="FFFFFF"/>
        </w:rPr>
        <w:t>The bleeding rates of a tonsillotomy are generally lower than that of a tonsillectomy. Maybe due to competence, maybe due to luck, you mentioned that in the 1000 laser tonsillectomies that you performed no conversion to general anesthesia was necessary. In how many cases of these thousand did you have to use bipolar coagulation? 50, 200, 800? I am asking the authors since the use of bipolar coagulation is in many cases, even in the most experienced hands of laser experts, necessary, but the use of bipolar coagulation is associated with postoperative pain.</w:t>
      </w:r>
    </w:p>
    <w:p w14:paraId="3B0444BF" w14:textId="6DA7DB74" w:rsidR="001734D8" w:rsidRPr="007B5034" w:rsidRDefault="001734D8">
      <w:pPr>
        <w:rPr>
          <w:color w:val="FF0000"/>
          <w:shd w:val="clear" w:color="auto" w:fill="FFFFFF"/>
        </w:rPr>
      </w:pPr>
      <w:r w:rsidRPr="007B5034">
        <w:rPr>
          <w:color w:val="FF0000"/>
          <w:shd w:val="clear" w:color="auto" w:fill="FFFFFF"/>
        </w:rPr>
        <w:t xml:space="preserve">We do not have exact number of </w:t>
      </w:r>
      <w:r w:rsidR="00374498">
        <w:rPr>
          <w:color w:val="FF0000"/>
          <w:shd w:val="clear" w:color="auto" w:fill="FFFFFF"/>
        </w:rPr>
        <w:t xml:space="preserve">cases in </w:t>
      </w:r>
      <w:r w:rsidR="007B5034">
        <w:rPr>
          <w:color w:val="FF0000"/>
          <w:shd w:val="clear" w:color="auto" w:fill="FFFFFF"/>
        </w:rPr>
        <w:t xml:space="preserve">which </w:t>
      </w:r>
      <w:r w:rsidR="007B5034" w:rsidRPr="007B5034">
        <w:rPr>
          <w:color w:val="FF0000"/>
          <w:shd w:val="clear" w:color="auto" w:fill="FFFFFF"/>
        </w:rPr>
        <w:t>bipolar</w:t>
      </w:r>
      <w:r w:rsidRPr="007B5034">
        <w:rPr>
          <w:color w:val="FF0000"/>
          <w:shd w:val="clear" w:color="auto" w:fill="FFFFFF"/>
        </w:rPr>
        <w:t xml:space="preserve"> coagulation was needed</w:t>
      </w:r>
      <w:r w:rsidR="00374498">
        <w:rPr>
          <w:color w:val="FF0000"/>
          <w:shd w:val="clear" w:color="auto" w:fill="FFFFFF"/>
        </w:rPr>
        <w:t xml:space="preserve"> for these &gt;1000 cases</w:t>
      </w:r>
      <w:r w:rsidRPr="007B5034">
        <w:rPr>
          <w:color w:val="FF0000"/>
          <w:shd w:val="clear" w:color="auto" w:fill="FFFFFF"/>
        </w:rPr>
        <w:t xml:space="preserve">. We </w:t>
      </w:r>
      <w:r w:rsidR="00374498">
        <w:rPr>
          <w:color w:val="FF0000"/>
          <w:shd w:val="clear" w:color="auto" w:fill="FFFFFF"/>
        </w:rPr>
        <w:t>reviewed</w:t>
      </w:r>
      <w:r w:rsidRPr="007B5034">
        <w:rPr>
          <w:color w:val="FF0000"/>
          <w:shd w:val="clear" w:color="auto" w:fill="FFFFFF"/>
        </w:rPr>
        <w:t xml:space="preserve"> the 100 </w:t>
      </w:r>
      <w:r w:rsidR="00374498">
        <w:rPr>
          <w:color w:val="FF0000"/>
          <w:shd w:val="clear" w:color="auto" w:fill="FFFFFF"/>
        </w:rPr>
        <w:t xml:space="preserve">most recent </w:t>
      </w:r>
      <w:r w:rsidRPr="007B5034">
        <w:rPr>
          <w:color w:val="FF0000"/>
          <w:shd w:val="clear" w:color="auto" w:fill="FFFFFF"/>
        </w:rPr>
        <w:t>CO2LT we performed</w:t>
      </w:r>
      <w:r w:rsidR="00374498">
        <w:rPr>
          <w:color w:val="FF0000"/>
          <w:shd w:val="clear" w:color="auto" w:fill="FFFFFF"/>
        </w:rPr>
        <w:t xml:space="preserve"> and found that </w:t>
      </w:r>
      <w:r w:rsidRPr="007B5034">
        <w:rPr>
          <w:color w:val="FF0000"/>
          <w:shd w:val="clear" w:color="auto" w:fill="FFFFFF"/>
        </w:rPr>
        <w:t>bipolar electrocoagulation was needed</w:t>
      </w:r>
      <w:r w:rsidR="00374498">
        <w:rPr>
          <w:color w:val="FF0000"/>
          <w:shd w:val="clear" w:color="auto" w:fill="FFFFFF"/>
        </w:rPr>
        <w:t xml:space="preserve"> twice</w:t>
      </w:r>
      <w:r w:rsidRPr="007B5034">
        <w:rPr>
          <w:color w:val="FF0000"/>
          <w:shd w:val="clear" w:color="auto" w:fill="FFFFFF"/>
        </w:rPr>
        <w:t>.</w:t>
      </w:r>
      <w:r w:rsidR="00BB3B06" w:rsidRPr="007B5034">
        <w:rPr>
          <w:color w:val="FF0000"/>
          <w:shd w:val="clear" w:color="auto" w:fill="FFFFFF"/>
        </w:rPr>
        <w:t xml:space="preserve"> We added this </w:t>
      </w:r>
      <w:r w:rsidR="00374498">
        <w:rPr>
          <w:color w:val="FF0000"/>
          <w:shd w:val="clear" w:color="auto" w:fill="FFFFFF"/>
        </w:rPr>
        <w:t>information to the D</w:t>
      </w:r>
      <w:r w:rsidR="00BB3B06" w:rsidRPr="007B5034">
        <w:rPr>
          <w:color w:val="FF0000"/>
          <w:shd w:val="clear" w:color="auto" w:fill="FFFFFF"/>
        </w:rPr>
        <w:t>iscussion</w:t>
      </w:r>
      <w:r w:rsidR="00374498">
        <w:rPr>
          <w:color w:val="FF0000"/>
          <w:shd w:val="clear" w:color="auto" w:fill="FFFFFF"/>
        </w:rPr>
        <w:t xml:space="preserve"> section. </w:t>
      </w:r>
    </w:p>
    <w:p w14:paraId="2DCE1A6C" w14:textId="77777777" w:rsidR="00374498" w:rsidRDefault="00BB3B06" w:rsidP="00F474A4">
      <w:pPr>
        <w:spacing w:after="240" w:line="240" w:lineRule="auto"/>
        <w:rPr>
          <w:rFonts w:eastAsia="Times New Roman"/>
        </w:rPr>
      </w:pPr>
      <w:r w:rsidRPr="00BB3B06">
        <w:rPr>
          <w:i/>
          <w:color w:val="000000"/>
          <w:shd w:val="clear" w:color="auto" w:fill="FFFFFF"/>
        </w:rPr>
        <w:t>The following articles should be cited:</w:t>
      </w:r>
      <w:r w:rsidR="00374498" w:rsidRPr="00374498">
        <w:rPr>
          <w:rFonts w:eastAsia="Times New Roman"/>
        </w:rPr>
        <w:t xml:space="preserve"> </w:t>
      </w:r>
    </w:p>
    <w:p w14:paraId="56D85C34" w14:textId="77777777" w:rsidR="00374498" w:rsidRDefault="00374498" w:rsidP="00F474A4">
      <w:pPr>
        <w:spacing w:after="240" w:line="240" w:lineRule="auto"/>
        <w:rPr>
          <w:rFonts w:eastAsia="Times New Roman"/>
        </w:rPr>
      </w:pPr>
      <w:r>
        <w:rPr>
          <w:rFonts w:eastAsia="Times New Roman"/>
        </w:rPr>
        <w:t xml:space="preserve">1) The review of </w:t>
      </w:r>
      <w:proofErr w:type="spellStart"/>
      <w:r>
        <w:rPr>
          <w:rFonts w:eastAsia="Times New Roman"/>
        </w:rPr>
        <w:t>Windfuhr</w:t>
      </w:r>
      <w:proofErr w:type="spellEnd"/>
      <w:r>
        <w:rPr>
          <w:rFonts w:eastAsia="Times New Roman"/>
        </w:rPr>
        <w:t xml:space="preserve"> et </w:t>
      </w:r>
      <w:proofErr w:type="spellStart"/>
      <w:proofErr w:type="gramStart"/>
      <w:r>
        <w:rPr>
          <w:rFonts w:eastAsia="Times New Roman"/>
        </w:rPr>
        <w:t>al.Tonsillotomy</w:t>
      </w:r>
      <w:proofErr w:type="spellEnd"/>
      <w:proofErr w:type="gramEnd"/>
      <w:r>
        <w:rPr>
          <w:rFonts w:eastAsia="Times New Roman"/>
        </w:rPr>
        <w:t xml:space="preserve">: facts and fiction. Eur Arch </w:t>
      </w:r>
      <w:proofErr w:type="spellStart"/>
      <w:r>
        <w:rPr>
          <w:rFonts w:eastAsia="Times New Roman"/>
        </w:rPr>
        <w:t>Otorhinolaryngol</w:t>
      </w:r>
      <w:proofErr w:type="spellEnd"/>
      <w:r>
        <w:rPr>
          <w:rFonts w:eastAsia="Times New Roman"/>
        </w:rPr>
        <w:t>. 2015 Apr;272(4):949-969.</w:t>
      </w:r>
      <w:r>
        <w:rPr>
          <w:rFonts w:eastAsia="Times New Roman"/>
        </w:rPr>
        <w:br/>
        <w:t>2) The articles about the use of CO2 laser in tonsillotomy</w:t>
      </w:r>
      <w:r>
        <w:rPr>
          <w:rFonts w:eastAsia="Times New Roman"/>
        </w:rPr>
        <w:br/>
        <w:t xml:space="preserve">a) The article of </w:t>
      </w:r>
      <w:proofErr w:type="spellStart"/>
      <w:r>
        <w:rPr>
          <w:rFonts w:eastAsia="Times New Roman"/>
        </w:rPr>
        <w:t>Unkel</w:t>
      </w:r>
      <w:proofErr w:type="spellEnd"/>
      <w:r>
        <w:rPr>
          <w:rFonts w:eastAsia="Times New Roman"/>
        </w:rPr>
        <w:t xml:space="preserve"> et </w:t>
      </w:r>
      <w:proofErr w:type="spellStart"/>
      <w:proofErr w:type="gramStart"/>
      <w:r>
        <w:rPr>
          <w:rFonts w:eastAsia="Times New Roman"/>
        </w:rPr>
        <w:t>al.Laser</w:t>
      </w:r>
      <w:proofErr w:type="spellEnd"/>
      <w:proofErr w:type="gramEnd"/>
      <w:r>
        <w:rPr>
          <w:rFonts w:eastAsia="Times New Roman"/>
        </w:rPr>
        <w:t xml:space="preserve">-tonsillotomy for treatment of obstructive tonsillar hyperplasia in early childhood: a retrospective </w:t>
      </w:r>
      <w:proofErr w:type="spellStart"/>
      <w:r>
        <w:rPr>
          <w:rFonts w:eastAsia="Times New Roman"/>
        </w:rPr>
        <w:t>review.Int</w:t>
      </w:r>
      <w:proofErr w:type="spellEnd"/>
      <w:r>
        <w:rPr>
          <w:rFonts w:eastAsia="Times New Roman"/>
        </w:rPr>
        <w:t xml:space="preserve"> J </w:t>
      </w:r>
      <w:proofErr w:type="spellStart"/>
      <w:r>
        <w:rPr>
          <w:rFonts w:eastAsia="Times New Roman"/>
        </w:rPr>
        <w:t>Pediatr</w:t>
      </w:r>
      <w:proofErr w:type="spellEnd"/>
      <w:r>
        <w:rPr>
          <w:rFonts w:eastAsia="Times New Roman"/>
        </w:rPr>
        <w:t xml:space="preserve"> </w:t>
      </w:r>
      <w:proofErr w:type="spellStart"/>
      <w:r>
        <w:rPr>
          <w:rFonts w:eastAsia="Times New Roman"/>
        </w:rPr>
        <w:t>Otorhinolaryngol</w:t>
      </w:r>
      <w:proofErr w:type="spellEnd"/>
      <w:r>
        <w:rPr>
          <w:rFonts w:eastAsia="Times New Roman"/>
        </w:rPr>
        <w:t>. 2005 Dec;69(12):1615-20.</w:t>
      </w:r>
      <w:r>
        <w:rPr>
          <w:rFonts w:eastAsia="Times New Roman"/>
        </w:rPr>
        <w:br/>
        <w:t xml:space="preserve">b) The article of </w:t>
      </w:r>
      <w:proofErr w:type="spellStart"/>
      <w:r>
        <w:rPr>
          <w:rFonts w:eastAsia="Times New Roman"/>
        </w:rPr>
        <w:t>Papaspyrou</w:t>
      </w:r>
      <w:proofErr w:type="spellEnd"/>
      <w:r>
        <w:rPr>
          <w:rFonts w:eastAsia="Times New Roman"/>
        </w:rPr>
        <w:t xml:space="preserve"> et </w:t>
      </w:r>
      <w:proofErr w:type="spellStart"/>
      <w:proofErr w:type="gramStart"/>
      <w:r>
        <w:rPr>
          <w:rFonts w:eastAsia="Times New Roman"/>
        </w:rPr>
        <w:t>al.Laser</w:t>
      </w:r>
      <w:proofErr w:type="spellEnd"/>
      <w:proofErr w:type="gramEnd"/>
      <w:r>
        <w:rPr>
          <w:rFonts w:eastAsia="Times New Roman"/>
        </w:rPr>
        <w:t xml:space="preserve"> CO2 tonsillotomy versus argon plasma coagulation (APC) tonsillotomy: A retrospective study with 10-year follow-</w:t>
      </w:r>
      <w:proofErr w:type="spellStart"/>
      <w:r>
        <w:rPr>
          <w:rFonts w:eastAsia="Times New Roman"/>
        </w:rPr>
        <w:t>up.Int</w:t>
      </w:r>
      <w:proofErr w:type="spellEnd"/>
      <w:r>
        <w:rPr>
          <w:rFonts w:eastAsia="Times New Roman"/>
        </w:rPr>
        <w:t xml:space="preserve"> J </w:t>
      </w:r>
      <w:proofErr w:type="spellStart"/>
      <w:r>
        <w:rPr>
          <w:rFonts w:eastAsia="Times New Roman"/>
        </w:rPr>
        <w:t>Pediatr</w:t>
      </w:r>
      <w:proofErr w:type="spellEnd"/>
      <w:r>
        <w:rPr>
          <w:rFonts w:eastAsia="Times New Roman"/>
        </w:rPr>
        <w:t xml:space="preserve"> </w:t>
      </w:r>
      <w:proofErr w:type="spellStart"/>
      <w:r>
        <w:rPr>
          <w:rFonts w:eastAsia="Times New Roman"/>
        </w:rPr>
        <w:t>Otorhinolaryngol</w:t>
      </w:r>
      <w:proofErr w:type="spellEnd"/>
      <w:r>
        <w:rPr>
          <w:rFonts w:eastAsia="Times New Roman"/>
        </w:rPr>
        <w:t xml:space="preserve">. 2017 </w:t>
      </w:r>
      <w:proofErr w:type="gramStart"/>
      <w:r>
        <w:rPr>
          <w:rFonts w:eastAsia="Times New Roman"/>
        </w:rPr>
        <w:t>Jan;92:56</w:t>
      </w:r>
      <w:proofErr w:type="gramEnd"/>
      <w:r>
        <w:rPr>
          <w:rFonts w:eastAsia="Times New Roman"/>
        </w:rPr>
        <w:t>-60.</w:t>
      </w:r>
    </w:p>
    <w:p w14:paraId="2E66676F" w14:textId="4130C62B" w:rsidR="00634B10" w:rsidRPr="001734D8" w:rsidRDefault="00374498">
      <w:r>
        <w:rPr>
          <w:rFonts w:eastAsia="Times New Roman"/>
        </w:rPr>
        <w:t xml:space="preserve">These articles are now cited in the section that their content pertains to. </w:t>
      </w:r>
    </w:p>
    <w:sectPr w:rsidR="00634B10" w:rsidRPr="001734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0172"/>
    <w:multiLevelType w:val="hybridMultilevel"/>
    <w:tmpl w:val="F864AD28"/>
    <w:lvl w:ilvl="0" w:tplc="B608E05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50"/>
    <w:rsid w:val="00006043"/>
    <w:rsid w:val="001734D8"/>
    <w:rsid w:val="001E0653"/>
    <w:rsid w:val="00346F85"/>
    <w:rsid w:val="00374498"/>
    <w:rsid w:val="00556444"/>
    <w:rsid w:val="005D2675"/>
    <w:rsid w:val="006138FC"/>
    <w:rsid w:val="00634B10"/>
    <w:rsid w:val="00676627"/>
    <w:rsid w:val="007B5034"/>
    <w:rsid w:val="00990229"/>
    <w:rsid w:val="00A97B31"/>
    <w:rsid w:val="00BB3B06"/>
    <w:rsid w:val="00C304E0"/>
    <w:rsid w:val="00C333B5"/>
    <w:rsid w:val="00D93050"/>
    <w:rsid w:val="00DF781B"/>
    <w:rsid w:val="00E310B3"/>
    <w:rsid w:val="00F474A4"/>
    <w:rsid w:val="00FD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BFE6"/>
  <w15:chartTrackingRefBased/>
  <w15:docId w15:val="{2CFE5623-BB18-4CD3-84B9-6398D94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04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04E0"/>
    <w:rPr>
      <w:rFonts w:ascii="Segoe UI" w:hAnsi="Segoe UI" w:cs="Segoe UI"/>
      <w:sz w:val="18"/>
      <w:szCs w:val="18"/>
    </w:rPr>
  </w:style>
  <w:style w:type="character" w:styleId="Verwijzingopmerking">
    <w:name w:val="annotation reference"/>
    <w:basedOn w:val="Standaardalinea-lettertype"/>
    <w:uiPriority w:val="99"/>
    <w:semiHidden/>
    <w:unhideWhenUsed/>
    <w:rsid w:val="006138FC"/>
    <w:rPr>
      <w:sz w:val="16"/>
      <w:szCs w:val="16"/>
    </w:rPr>
  </w:style>
  <w:style w:type="paragraph" w:styleId="Tekstopmerking">
    <w:name w:val="annotation text"/>
    <w:basedOn w:val="Standaard"/>
    <w:link w:val="TekstopmerkingChar"/>
    <w:uiPriority w:val="99"/>
    <w:semiHidden/>
    <w:unhideWhenUsed/>
    <w:rsid w:val="006138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138FC"/>
    <w:rPr>
      <w:sz w:val="20"/>
      <w:szCs w:val="20"/>
    </w:rPr>
  </w:style>
  <w:style w:type="paragraph" w:styleId="Onderwerpvanopmerking">
    <w:name w:val="annotation subject"/>
    <w:basedOn w:val="Tekstopmerking"/>
    <w:next w:val="Tekstopmerking"/>
    <w:link w:val="OnderwerpvanopmerkingChar"/>
    <w:uiPriority w:val="99"/>
    <w:semiHidden/>
    <w:unhideWhenUsed/>
    <w:rsid w:val="006138FC"/>
    <w:rPr>
      <w:b/>
      <w:bCs/>
    </w:rPr>
  </w:style>
  <w:style w:type="character" w:customStyle="1" w:styleId="OnderwerpvanopmerkingChar">
    <w:name w:val="Onderwerp van opmerking Char"/>
    <w:basedOn w:val="TekstopmerkingChar"/>
    <w:link w:val="Onderwerpvanopmerking"/>
    <w:uiPriority w:val="99"/>
    <w:semiHidden/>
    <w:rsid w:val="006138FC"/>
    <w:rPr>
      <w:b/>
      <w:bCs/>
      <w:sz w:val="20"/>
      <w:szCs w:val="20"/>
    </w:rPr>
  </w:style>
  <w:style w:type="paragraph" w:styleId="Lijstalinea">
    <w:name w:val="List Paragraph"/>
    <w:basedOn w:val="Standaard"/>
    <w:uiPriority w:val="34"/>
    <w:qFormat/>
    <w:rsid w:val="0034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366844">
      <w:bodyDiv w:val="1"/>
      <w:marLeft w:val="0"/>
      <w:marRight w:val="0"/>
      <w:marTop w:val="0"/>
      <w:marBottom w:val="0"/>
      <w:divBdr>
        <w:top w:val="none" w:sz="0" w:space="0" w:color="auto"/>
        <w:left w:val="none" w:sz="0" w:space="0" w:color="auto"/>
        <w:bottom w:val="none" w:sz="0" w:space="0" w:color="auto"/>
        <w:right w:val="none" w:sz="0" w:space="0" w:color="auto"/>
      </w:divBdr>
    </w:div>
    <w:div w:id="19414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643</Words>
  <Characters>3670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Wong Chung</dc:creator>
  <cp:keywords/>
  <dc:description/>
  <cp:lastModifiedBy>Justin Wong Chung</cp:lastModifiedBy>
  <cp:revision>8</cp:revision>
  <dcterms:created xsi:type="dcterms:W3CDTF">2019-03-28T19:31:00Z</dcterms:created>
  <dcterms:modified xsi:type="dcterms:W3CDTF">2019-04-07T09:05:00Z</dcterms:modified>
</cp:coreProperties>
</file>