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DC487" w14:textId="08C9DE08" w:rsidR="00020943" w:rsidRPr="00980643" w:rsidRDefault="00213EF0" w:rsidP="00980643">
      <w:pPr>
        <w:pStyle w:val="NormalWeb"/>
        <w:spacing w:before="0" w:beforeAutospacing="0" w:after="0" w:afterAutospacing="0"/>
        <w:rPr>
          <w:rFonts w:asciiTheme="majorHAnsi" w:hAnsiTheme="majorHAnsi" w:cstheme="majorHAnsi"/>
          <w:color w:val="000000" w:themeColor="text1"/>
        </w:rPr>
      </w:pPr>
      <w:r w:rsidRPr="00980643">
        <w:rPr>
          <w:rFonts w:asciiTheme="majorHAnsi" w:hAnsiTheme="majorHAnsi" w:cstheme="majorHAnsi"/>
          <w:b/>
          <w:bCs/>
          <w:color w:val="000000" w:themeColor="text1"/>
        </w:rPr>
        <w:t>TITLE:</w:t>
      </w:r>
      <w:r w:rsidR="00F012FC">
        <w:rPr>
          <w:rFonts w:asciiTheme="majorHAnsi" w:hAnsiTheme="majorHAnsi" w:cstheme="majorHAnsi"/>
          <w:color w:val="000000" w:themeColor="text1"/>
        </w:rPr>
        <w:t xml:space="preserve"> </w:t>
      </w:r>
    </w:p>
    <w:p w14:paraId="7456610E" w14:textId="43577B87" w:rsidR="00213EF0" w:rsidRPr="00980643" w:rsidRDefault="00994854" w:rsidP="00980643">
      <w:p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 xml:space="preserve">Physiologic </w:t>
      </w:r>
      <w:r w:rsidR="00E74B69" w:rsidRPr="00980643">
        <w:rPr>
          <w:rFonts w:asciiTheme="majorHAnsi" w:hAnsiTheme="majorHAnsi" w:cstheme="majorHAnsi"/>
          <w:b/>
          <w:color w:val="000000" w:themeColor="text1"/>
          <w:sz w:val="24"/>
          <w:szCs w:val="24"/>
        </w:rPr>
        <w:t xml:space="preserve">Patient Derived </w:t>
      </w:r>
      <w:r w:rsidRPr="00980643">
        <w:rPr>
          <w:rFonts w:asciiTheme="majorHAnsi" w:hAnsiTheme="majorHAnsi" w:cstheme="majorHAnsi"/>
          <w:b/>
          <w:color w:val="000000" w:themeColor="text1"/>
          <w:sz w:val="24"/>
          <w:szCs w:val="24"/>
        </w:rPr>
        <w:t xml:space="preserve">3D </w:t>
      </w:r>
      <w:r w:rsidR="00E74B69" w:rsidRPr="00980643">
        <w:rPr>
          <w:rFonts w:asciiTheme="majorHAnsi" w:hAnsiTheme="majorHAnsi" w:cstheme="majorHAnsi"/>
          <w:b/>
          <w:color w:val="000000" w:themeColor="text1"/>
          <w:sz w:val="24"/>
          <w:szCs w:val="24"/>
        </w:rPr>
        <w:t>Spheroids for Anti-</w:t>
      </w:r>
      <w:r w:rsidR="00F012FC">
        <w:rPr>
          <w:rFonts w:asciiTheme="majorHAnsi" w:hAnsiTheme="majorHAnsi" w:cstheme="majorHAnsi"/>
          <w:b/>
          <w:color w:val="000000" w:themeColor="text1"/>
          <w:sz w:val="24"/>
          <w:szCs w:val="24"/>
        </w:rPr>
        <w:t>N</w:t>
      </w:r>
      <w:r w:rsidR="00F012FC" w:rsidRPr="00980643">
        <w:rPr>
          <w:rFonts w:asciiTheme="majorHAnsi" w:hAnsiTheme="majorHAnsi" w:cstheme="majorHAnsi"/>
          <w:b/>
          <w:color w:val="000000" w:themeColor="text1"/>
          <w:sz w:val="24"/>
          <w:szCs w:val="24"/>
        </w:rPr>
        <w:t xml:space="preserve">eoplastic </w:t>
      </w:r>
      <w:r w:rsidR="00E74B69" w:rsidRPr="00980643">
        <w:rPr>
          <w:rFonts w:asciiTheme="majorHAnsi" w:hAnsiTheme="majorHAnsi" w:cstheme="majorHAnsi"/>
          <w:b/>
          <w:color w:val="000000" w:themeColor="text1"/>
          <w:sz w:val="24"/>
          <w:szCs w:val="24"/>
        </w:rPr>
        <w:t>D</w:t>
      </w:r>
      <w:r w:rsidR="00213EF0" w:rsidRPr="00980643">
        <w:rPr>
          <w:rFonts w:asciiTheme="majorHAnsi" w:hAnsiTheme="majorHAnsi" w:cstheme="majorHAnsi"/>
          <w:b/>
          <w:color w:val="000000" w:themeColor="text1"/>
          <w:sz w:val="24"/>
          <w:szCs w:val="24"/>
        </w:rPr>
        <w:t xml:space="preserve">rug </w:t>
      </w:r>
      <w:r w:rsidR="00E74B69" w:rsidRPr="00980643">
        <w:rPr>
          <w:rFonts w:asciiTheme="majorHAnsi" w:hAnsiTheme="majorHAnsi" w:cstheme="majorHAnsi"/>
          <w:b/>
          <w:color w:val="000000" w:themeColor="text1"/>
          <w:sz w:val="24"/>
          <w:szCs w:val="24"/>
        </w:rPr>
        <w:t xml:space="preserve">Screening </w:t>
      </w:r>
      <w:r w:rsidR="004F03F9" w:rsidRPr="00980643">
        <w:rPr>
          <w:rFonts w:asciiTheme="majorHAnsi" w:hAnsiTheme="majorHAnsi" w:cstheme="majorHAnsi"/>
          <w:b/>
          <w:color w:val="000000" w:themeColor="text1"/>
          <w:sz w:val="24"/>
          <w:szCs w:val="24"/>
        </w:rPr>
        <w:t>to Target Cancer Stem Cells</w:t>
      </w:r>
    </w:p>
    <w:p w14:paraId="0BA58032" w14:textId="77777777" w:rsidR="00213EF0" w:rsidRPr="00980643" w:rsidRDefault="00213EF0" w:rsidP="00980643">
      <w:pPr>
        <w:spacing w:line="240" w:lineRule="auto"/>
        <w:rPr>
          <w:rFonts w:asciiTheme="majorHAnsi" w:hAnsiTheme="majorHAnsi" w:cstheme="majorHAnsi"/>
          <w:b/>
          <w:bCs/>
          <w:color w:val="000000" w:themeColor="text1"/>
          <w:sz w:val="24"/>
          <w:szCs w:val="24"/>
        </w:rPr>
      </w:pPr>
    </w:p>
    <w:p w14:paraId="6733A234" w14:textId="0641D8D0" w:rsidR="00213EF0" w:rsidRPr="00980643" w:rsidRDefault="00213EF0" w:rsidP="00980643">
      <w:pPr>
        <w:spacing w:line="240" w:lineRule="auto"/>
        <w:rPr>
          <w:rFonts w:asciiTheme="majorHAnsi" w:hAnsiTheme="majorHAnsi" w:cstheme="majorHAnsi"/>
          <w:color w:val="000000" w:themeColor="text1"/>
          <w:sz w:val="24"/>
          <w:szCs w:val="24"/>
        </w:rPr>
      </w:pPr>
      <w:r w:rsidRPr="00980643">
        <w:rPr>
          <w:rFonts w:asciiTheme="majorHAnsi" w:hAnsiTheme="majorHAnsi" w:cstheme="majorHAnsi"/>
          <w:b/>
          <w:bCs/>
          <w:color w:val="000000" w:themeColor="text1"/>
          <w:sz w:val="24"/>
          <w:szCs w:val="24"/>
        </w:rPr>
        <w:t xml:space="preserve">AUTHORS &amp; AFFILIATIONS: </w:t>
      </w:r>
    </w:p>
    <w:p w14:paraId="582C73FD" w14:textId="7CE02420" w:rsidR="00213EF0" w:rsidRDefault="00213EF0" w:rsidP="00980643">
      <w:pPr>
        <w:spacing w:line="240" w:lineRule="auto"/>
        <w:jc w:val="both"/>
        <w:rPr>
          <w:rFonts w:asciiTheme="majorHAnsi" w:hAnsiTheme="majorHAnsi" w:cstheme="majorHAnsi"/>
          <w:color w:val="000000" w:themeColor="text1"/>
          <w:sz w:val="24"/>
          <w:szCs w:val="24"/>
          <w:vertAlign w:val="superscript"/>
        </w:rPr>
      </w:pPr>
      <w:r w:rsidRPr="00980643">
        <w:rPr>
          <w:rFonts w:asciiTheme="majorHAnsi" w:hAnsiTheme="majorHAnsi" w:cstheme="majorHAnsi"/>
          <w:b/>
          <w:color w:val="000000" w:themeColor="text1"/>
          <w:sz w:val="24"/>
          <w:szCs w:val="24"/>
        </w:rPr>
        <w:t xml:space="preserve">Michael </w:t>
      </w:r>
      <w:r w:rsidR="00E74B69" w:rsidRPr="00980643">
        <w:rPr>
          <w:rFonts w:asciiTheme="majorHAnsi" w:hAnsiTheme="majorHAnsi" w:cstheme="majorHAnsi"/>
          <w:b/>
          <w:color w:val="000000" w:themeColor="text1"/>
          <w:sz w:val="24"/>
          <w:szCs w:val="24"/>
        </w:rPr>
        <w:t xml:space="preserve">E. </w:t>
      </w:r>
      <w:r w:rsidRPr="00980643">
        <w:rPr>
          <w:rFonts w:asciiTheme="majorHAnsi" w:hAnsiTheme="majorHAnsi" w:cstheme="majorHAnsi"/>
          <w:b/>
          <w:color w:val="000000" w:themeColor="text1"/>
          <w:sz w:val="24"/>
          <w:szCs w:val="24"/>
        </w:rPr>
        <w:t>Bregenzer</w:t>
      </w:r>
      <w:r w:rsidR="00FB7BBB" w:rsidRPr="00980643">
        <w:rPr>
          <w:rFonts w:asciiTheme="majorHAnsi" w:hAnsiTheme="majorHAnsi" w:cstheme="majorHAnsi"/>
          <w:color w:val="000000" w:themeColor="text1"/>
          <w:sz w:val="24"/>
          <w:szCs w:val="24"/>
          <w:vertAlign w:val="superscript"/>
        </w:rPr>
        <w:t>1</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Ciara Davis</w:t>
      </w:r>
      <w:r w:rsidR="00FB7BBB" w:rsidRPr="00980643">
        <w:rPr>
          <w:rFonts w:asciiTheme="majorHAnsi" w:hAnsiTheme="majorHAnsi" w:cstheme="majorHAnsi"/>
          <w:color w:val="000000" w:themeColor="text1"/>
          <w:sz w:val="24"/>
          <w:szCs w:val="24"/>
          <w:vertAlign w:val="superscript"/>
        </w:rPr>
        <w:t>1</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xml:space="preserve">, Eric </w:t>
      </w:r>
      <w:r w:rsidR="00E74B69" w:rsidRPr="00980643">
        <w:rPr>
          <w:rFonts w:asciiTheme="majorHAnsi" w:hAnsiTheme="majorHAnsi" w:cstheme="majorHAnsi"/>
          <w:b/>
          <w:color w:val="000000" w:themeColor="text1"/>
          <w:sz w:val="24"/>
          <w:szCs w:val="24"/>
        </w:rPr>
        <w:t xml:space="preserve">N. </w:t>
      </w:r>
      <w:r w:rsidRPr="00980643">
        <w:rPr>
          <w:rFonts w:asciiTheme="majorHAnsi" w:hAnsiTheme="majorHAnsi" w:cstheme="majorHAnsi"/>
          <w:b/>
          <w:color w:val="000000" w:themeColor="text1"/>
          <w:sz w:val="24"/>
          <w:szCs w:val="24"/>
        </w:rPr>
        <w:t>Horst</w:t>
      </w:r>
      <w:r w:rsidR="00FB7BBB" w:rsidRPr="00980643">
        <w:rPr>
          <w:rFonts w:asciiTheme="majorHAnsi" w:hAnsiTheme="majorHAnsi" w:cstheme="majorHAnsi"/>
          <w:color w:val="000000" w:themeColor="text1"/>
          <w:sz w:val="24"/>
          <w:szCs w:val="24"/>
          <w:vertAlign w:val="superscript"/>
        </w:rPr>
        <w:t>1</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Pooja Mehta</w:t>
      </w:r>
      <w:r w:rsidR="00FB7BBB" w:rsidRPr="00980643">
        <w:rPr>
          <w:rFonts w:asciiTheme="majorHAnsi" w:hAnsiTheme="majorHAnsi" w:cstheme="majorHAnsi"/>
          <w:color w:val="000000" w:themeColor="text1"/>
          <w:sz w:val="24"/>
          <w:szCs w:val="24"/>
          <w:vertAlign w:val="superscript"/>
        </w:rPr>
        <w:t>2</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xml:space="preserve">, </w:t>
      </w:r>
      <w:proofErr w:type="spellStart"/>
      <w:r w:rsidRPr="00980643">
        <w:rPr>
          <w:rFonts w:asciiTheme="majorHAnsi" w:hAnsiTheme="majorHAnsi" w:cstheme="majorHAnsi"/>
          <w:b/>
          <w:color w:val="000000" w:themeColor="text1"/>
          <w:sz w:val="24"/>
          <w:szCs w:val="24"/>
        </w:rPr>
        <w:t>Caymen</w:t>
      </w:r>
      <w:proofErr w:type="spellEnd"/>
      <w:r w:rsidRPr="00980643">
        <w:rPr>
          <w:rFonts w:asciiTheme="majorHAnsi" w:hAnsiTheme="majorHAnsi" w:cstheme="majorHAnsi"/>
          <w:b/>
          <w:color w:val="000000" w:themeColor="text1"/>
          <w:sz w:val="24"/>
          <w:szCs w:val="24"/>
        </w:rPr>
        <w:t xml:space="preserve"> </w:t>
      </w:r>
      <w:r w:rsidR="00E74B69" w:rsidRPr="00980643">
        <w:rPr>
          <w:rFonts w:asciiTheme="majorHAnsi" w:hAnsiTheme="majorHAnsi" w:cstheme="majorHAnsi"/>
          <w:b/>
          <w:color w:val="000000" w:themeColor="text1"/>
          <w:sz w:val="24"/>
          <w:szCs w:val="24"/>
        </w:rPr>
        <w:t xml:space="preserve">M. </w:t>
      </w:r>
      <w:r w:rsidRPr="00980643">
        <w:rPr>
          <w:rFonts w:asciiTheme="majorHAnsi" w:hAnsiTheme="majorHAnsi" w:cstheme="majorHAnsi"/>
          <w:b/>
          <w:color w:val="000000" w:themeColor="text1"/>
          <w:sz w:val="24"/>
          <w:szCs w:val="24"/>
        </w:rPr>
        <w:t>Novak</w:t>
      </w:r>
      <w:r w:rsidR="00FB7BBB" w:rsidRPr="00980643">
        <w:rPr>
          <w:rFonts w:asciiTheme="majorHAnsi" w:hAnsiTheme="majorHAnsi" w:cstheme="majorHAnsi"/>
          <w:color w:val="000000" w:themeColor="text1"/>
          <w:sz w:val="24"/>
          <w:szCs w:val="24"/>
          <w:vertAlign w:val="superscript"/>
        </w:rPr>
        <w:t>1</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Shreya Raghavan</w:t>
      </w:r>
      <w:r w:rsidR="00FB7BBB" w:rsidRPr="00980643">
        <w:rPr>
          <w:rFonts w:asciiTheme="majorHAnsi" w:hAnsiTheme="majorHAnsi" w:cstheme="majorHAnsi"/>
          <w:color w:val="000000" w:themeColor="text1"/>
          <w:sz w:val="24"/>
          <w:szCs w:val="24"/>
          <w:vertAlign w:val="superscript"/>
        </w:rPr>
        <w:t>2</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xml:space="preserve">, Catherine </w:t>
      </w:r>
      <w:r w:rsidR="00E74B69" w:rsidRPr="00980643">
        <w:rPr>
          <w:rFonts w:asciiTheme="majorHAnsi" w:hAnsiTheme="majorHAnsi" w:cstheme="majorHAnsi"/>
          <w:b/>
          <w:color w:val="000000" w:themeColor="text1"/>
          <w:sz w:val="24"/>
          <w:szCs w:val="24"/>
        </w:rPr>
        <w:t xml:space="preserve">S. </w:t>
      </w:r>
      <w:r w:rsidRPr="00980643">
        <w:rPr>
          <w:rFonts w:asciiTheme="majorHAnsi" w:hAnsiTheme="majorHAnsi" w:cstheme="majorHAnsi"/>
          <w:b/>
          <w:color w:val="000000" w:themeColor="text1"/>
          <w:sz w:val="24"/>
          <w:szCs w:val="24"/>
        </w:rPr>
        <w:t>Snyder</w:t>
      </w:r>
      <w:r w:rsidR="00FB7BBB" w:rsidRPr="00980643">
        <w:rPr>
          <w:rFonts w:asciiTheme="majorHAnsi" w:hAnsiTheme="majorHAnsi" w:cstheme="majorHAnsi"/>
          <w:color w:val="000000" w:themeColor="text1"/>
          <w:sz w:val="24"/>
          <w:szCs w:val="24"/>
          <w:vertAlign w:val="superscript"/>
        </w:rPr>
        <w:t>2</w:t>
      </w:r>
      <w:r w:rsidR="008460AD" w:rsidRPr="00980643">
        <w:rPr>
          <w:rFonts w:asciiTheme="majorHAnsi" w:hAnsiTheme="majorHAnsi" w:cstheme="majorHAnsi"/>
          <w:color w:val="000000" w:themeColor="text1"/>
          <w:sz w:val="24"/>
          <w:szCs w:val="24"/>
          <w:vertAlign w:val="superscript"/>
        </w:rPr>
        <w:t>,</w:t>
      </w:r>
      <w:r w:rsidR="008460AD" w:rsidRPr="00980643">
        <w:rPr>
          <w:rFonts w:asciiTheme="majorHAnsi" w:eastAsia="Times New Roman" w:hAnsiTheme="majorHAnsi" w:cstheme="majorHAnsi"/>
          <w:color w:val="000000" w:themeColor="text1"/>
          <w:sz w:val="24"/>
          <w:szCs w:val="24"/>
          <w:vertAlign w:val="superscript"/>
          <w:lang w:val="en-US"/>
        </w:rPr>
        <w:t xml:space="preserve"> §</w:t>
      </w:r>
      <w:r w:rsidRPr="00980643">
        <w:rPr>
          <w:rFonts w:asciiTheme="majorHAnsi" w:hAnsiTheme="majorHAnsi" w:cstheme="majorHAnsi"/>
          <w:b/>
          <w:color w:val="000000" w:themeColor="text1"/>
          <w:sz w:val="24"/>
          <w:szCs w:val="24"/>
        </w:rPr>
        <w:t>, Geeta Mehta</w:t>
      </w:r>
      <w:r w:rsidR="00FB7BBB" w:rsidRPr="00980643">
        <w:rPr>
          <w:rFonts w:asciiTheme="majorHAnsi" w:hAnsiTheme="majorHAnsi" w:cstheme="majorHAnsi"/>
          <w:color w:val="000000" w:themeColor="text1"/>
          <w:sz w:val="24"/>
          <w:szCs w:val="24"/>
          <w:vertAlign w:val="superscript"/>
        </w:rPr>
        <w:t xml:space="preserve">1, 2, 3, </w:t>
      </w:r>
      <w:proofErr w:type="gramStart"/>
      <w:r w:rsidR="00FB7BBB" w:rsidRPr="00980643">
        <w:rPr>
          <w:rFonts w:asciiTheme="majorHAnsi" w:hAnsiTheme="majorHAnsi" w:cstheme="majorHAnsi"/>
          <w:color w:val="000000" w:themeColor="text1"/>
          <w:sz w:val="24"/>
          <w:szCs w:val="24"/>
          <w:vertAlign w:val="superscript"/>
        </w:rPr>
        <w:t>4</w:t>
      </w:r>
      <w:r w:rsidR="00F100BA" w:rsidRPr="00980643">
        <w:rPr>
          <w:rFonts w:asciiTheme="majorHAnsi" w:hAnsiTheme="majorHAnsi" w:cstheme="majorHAnsi"/>
          <w:color w:val="000000" w:themeColor="text1"/>
          <w:sz w:val="24"/>
          <w:szCs w:val="24"/>
          <w:vertAlign w:val="superscript"/>
        </w:rPr>
        <w:t>,#</w:t>
      </w:r>
      <w:proofErr w:type="gramEnd"/>
    </w:p>
    <w:p w14:paraId="3DD6C7C7" w14:textId="77777777" w:rsidR="00F012FC" w:rsidRPr="00980643" w:rsidRDefault="00F012FC" w:rsidP="00980643">
      <w:pPr>
        <w:spacing w:line="240" w:lineRule="auto"/>
        <w:jc w:val="both"/>
        <w:rPr>
          <w:rFonts w:asciiTheme="majorHAnsi" w:hAnsiTheme="majorHAnsi" w:cstheme="majorHAnsi"/>
          <w:b/>
          <w:color w:val="000000" w:themeColor="text1"/>
          <w:sz w:val="24"/>
          <w:szCs w:val="24"/>
        </w:rPr>
      </w:pPr>
    </w:p>
    <w:p w14:paraId="4B3A3983" w14:textId="16E32AB5" w:rsidR="0041010D" w:rsidRPr="00980643" w:rsidRDefault="0041010D" w:rsidP="00980643">
      <w:pPr>
        <w:spacing w:line="240" w:lineRule="auto"/>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vertAlign w:val="superscript"/>
        </w:rPr>
        <w:t>1</w:t>
      </w:r>
      <w:r w:rsidRPr="00980643">
        <w:rPr>
          <w:rFonts w:asciiTheme="majorHAnsi" w:hAnsiTheme="majorHAnsi" w:cstheme="majorHAnsi"/>
          <w:color w:val="000000" w:themeColor="text1"/>
          <w:sz w:val="24"/>
          <w:szCs w:val="24"/>
        </w:rPr>
        <w:t>Department of Biomedical Engineering, University of Michigan, Ann Arbor</w:t>
      </w:r>
      <w:r w:rsidRPr="00980643">
        <w:rPr>
          <w:rFonts w:asciiTheme="majorHAnsi" w:hAnsiTheme="majorHAnsi" w:cstheme="majorHAnsi"/>
          <w:color w:val="000000" w:themeColor="text1"/>
          <w:sz w:val="24"/>
          <w:szCs w:val="24"/>
          <w:lang w:eastAsia="ja-JP"/>
        </w:rPr>
        <w:t>, USA</w:t>
      </w:r>
    </w:p>
    <w:p w14:paraId="06B93E84" w14:textId="4C0DA311" w:rsidR="0041010D" w:rsidRPr="00980643" w:rsidRDefault="0041010D" w:rsidP="00980643">
      <w:pPr>
        <w:spacing w:line="240" w:lineRule="auto"/>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vertAlign w:val="superscript"/>
        </w:rPr>
        <w:t>2</w:t>
      </w:r>
      <w:r w:rsidRPr="00980643">
        <w:rPr>
          <w:rFonts w:asciiTheme="majorHAnsi" w:hAnsiTheme="majorHAnsi" w:cstheme="majorHAnsi"/>
          <w:color w:val="000000" w:themeColor="text1"/>
          <w:sz w:val="24"/>
          <w:szCs w:val="24"/>
        </w:rPr>
        <w:t>Department of Materials Science and Engineering, University of Michigan, Ann Arbor</w:t>
      </w:r>
      <w:r w:rsidRPr="00980643">
        <w:rPr>
          <w:rFonts w:asciiTheme="majorHAnsi" w:hAnsiTheme="majorHAnsi" w:cstheme="majorHAnsi"/>
          <w:color w:val="000000" w:themeColor="text1"/>
          <w:sz w:val="24"/>
          <w:szCs w:val="24"/>
          <w:lang w:eastAsia="ja-JP"/>
        </w:rPr>
        <w:t>, MI, USA</w:t>
      </w:r>
    </w:p>
    <w:p w14:paraId="77FFFA1C" w14:textId="1E03720F" w:rsidR="0041010D" w:rsidRPr="00980643" w:rsidRDefault="0041010D" w:rsidP="00980643">
      <w:pPr>
        <w:widowControl w:val="0"/>
        <w:tabs>
          <w:tab w:val="left" w:pos="0"/>
          <w:tab w:val="left" w:pos="220"/>
        </w:tabs>
        <w:autoSpaceDE w:val="0"/>
        <w:autoSpaceDN w:val="0"/>
        <w:adjustRightInd w:val="0"/>
        <w:spacing w:line="240" w:lineRule="auto"/>
        <w:rPr>
          <w:rFonts w:asciiTheme="majorHAnsi" w:hAnsiTheme="majorHAnsi" w:cstheme="majorHAnsi"/>
          <w:color w:val="000000" w:themeColor="text1"/>
          <w:sz w:val="24"/>
          <w:szCs w:val="24"/>
          <w:lang w:eastAsia="ja-JP"/>
        </w:rPr>
      </w:pPr>
      <w:r w:rsidRPr="00980643">
        <w:rPr>
          <w:rFonts w:asciiTheme="majorHAnsi" w:hAnsiTheme="majorHAnsi" w:cstheme="majorHAnsi"/>
          <w:color w:val="000000" w:themeColor="text1"/>
          <w:sz w:val="24"/>
          <w:szCs w:val="24"/>
          <w:vertAlign w:val="superscript"/>
        </w:rPr>
        <w:t>3</w:t>
      </w:r>
      <w:r w:rsidRPr="00980643">
        <w:rPr>
          <w:rFonts w:asciiTheme="majorHAnsi" w:eastAsia="Times New Roman" w:hAnsiTheme="majorHAnsi" w:cstheme="majorHAnsi"/>
          <w:color w:val="000000" w:themeColor="text1"/>
          <w:sz w:val="24"/>
          <w:szCs w:val="24"/>
          <w:shd w:val="clear" w:color="auto" w:fill="FFFFFF"/>
        </w:rPr>
        <w:t xml:space="preserve">Rogel Cancer Center, School of Medicine, </w:t>
      </w:r>
      <w:r w:rsidRPr="00980643">
        <w:rPr>
          <w:rFonts w:asciiTheme="majorHAnsi" w:hAnsiTheme="majorHAnsi" w:cstheme="majorHAnsi"/>
          <w:color w:val="000000" w:themeColor="text1"/>
          <w:sz w:val="24"/>
          <w:szCs w:val="24"/>
          <w:lang w:eastAsia="ja-JP"/>
        </w:rPr>
        <w:t>University of Michigan, Ann Arbor, MI, USA</w:t>
      </w:r>
    </w:p>
    <w:p w14:paraId="33D890B7" w14:textId="52F56FEC" w:rsidR="0041010D" w:rsidRPr="00980643" w:rsidRDefault="0041010D" w:rsidP="00980643">
      <w:pPr>
        <w:spacing w:line="240" w:lineRule="auto"/>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vertAlign w:val="superscript"/>
        </w:rPr>
        <w:t>4</w:t>
      </w:r>
      <w:r w:rsidRPr="00980643">
        <w:rPr>
          <w:rFonts w:asciiTheme="majorHAnsi" w:hAnsiTheme="majorHAnsi" w:cstheme="majorHAnsi"/>
          <w:color w:val="000000" w:themeColor="text1"/>
          <w:sz w:val="24"/>
          <w:szCs w:val="24"/>
        </w:rPr>
        <w:t>Macromolecular Science and Engineering, University of Michigan, Ann Arbor</w:t>
      </w:r>
      <w:r w:rsidRPr="00980643">
        <w:rPr>
          <w:rFonts w:asciiTheme="majorHAnsi" w:hAnsiTheme="majorHAnsi" w:cstheme="majorHAnsi"/>
          <w:color w:val="000000" w:themeColor="text1"/>
          <w:sz w:val="24"/>
          <w:szCs w:val="24"/>
          <w:lang w:eastAsia="ja-JP"/>
        </w:rPr>
        <w:t>, USA</w:t>
      </w:r>
    </w:p>
    <w:p w14:paraId="1E873B62" w14:textId="5661A6A4" w:rsidR="008460AD" w:rsidRDefault="008460AD" w:rsidP="00980643">
      <w:pPr>
        <w:spacing w:line="240" w:lineRule="auto"/>
        <w:rPr>
          <w:rFonts w:asciiTheme="majorHAnsi" w:eastAsia="Times New Roman" w:hAnsiTheme="majorHAnsi" w:cstheme="majorHAnsi"/>
          <w:color w:val="000000" w:themeColor="text1"/>
          <w:sz w:val="24"/>
          <w:szCs w:val="24"/>
          <w:lang w:val="en-US"/>
        </w:rPr>
      </w:pPr>
      <w:r w:rsidRPr="00980643">
        <w:rPr>
          <w:rFonts w:asciiTheme="majorHAnsi" w:eastAsia="Times New Roman" w:hAnsiTheme="majorHAnsi" w:cstheme="majorHAnsi"/>
          <w:color w:val="000000" w:themeColor="text1"/>
          <w:sz w:val="24"/>
          <w:szCs w:val="24"/>
          <w:vertAlign w:val="superscript"/>
          <w:lang w:val="en-US"/>
        </w:rPr>
        <w:t>§</w:t>
      </w:r>
      <w:r w:rsidRPr="00980643">
        <w:rPr>
          <w:rFonts w:asciiTheme="majorHAnsi" w:eastAsia="Times New Roman" w:hAnsiTheme="majorHAnsi" w:cstheme="majorHAnsi"/>
          <w:color w:val="000000" w:themeColor="text1"/>
          <w:sz w:val="24"/>
          <w:szCs w:val="24"/>
          <w:lang w:val="en-US"/>
        </w:rPr>
        <w:t>These authors contributed equally.</w:t>
      </w:r>
    </w:p>
    <w:p w14:paraId="7B42D44A" w14:textId="77777777" w:rsidR="00F012FC" w:rsidRPr="00980643" w:rsidRDefault="00F012FC" w:rsidP="00980643">
      <w:pPr>
        <w:spacing w:line="240" w:lineRule="auto"/>
        <w:rPr>
          <w:rFonts w:asciiTheme="majorHAnsi" w:eastAsia="Times New Roman" w:hAnsiTheme="majorHAnsi" w:cstheme="majorHAnsi"/>
          <w:color w:val="000000" w:themeColor="text1"/>
          <w:sz w:val="24"/>
          <w:szCs w:val="24"/>
          <w:lang w:val="en-US"/>
        </w:rPr>
      </w:pPr>
    </w:p>
    <w:p w14:paraId="4A3DE12D" w14:textId="77777777" w:rsidR="00F012FC" w:rsidRDefault="00F100BA" w:rsidP="00980643">
      <w:pPr>
        <w:spacing w:line="240" w:lineRule="auto"/>
        <w:rPr>
          <w:rFonts w:asciiTheme="majorHAnsi" w:eastAsia="Times New Roman" w:hAnsiTheme="majorHAnsi" w:cstheme="majorHAnsi"/>
          <w:color w:val="000000" w:themeColor="text1"/>
          <w:sz w:val="24"/>
          <w:szCs w:val="24"/>
          <w:lang w:val="en-US"/>
        </w:rPr>
      </w:pPr>
      <w:r w:rsidRPr="00980643">
        <w:rPr>
          <w:rFonts w:asciiTheme="majorHAnsi" w:eastAsia="Times New Roman" w:hAnsiTheme="majorHAnsi" w:cstheme="majorHAnsi"/>
          <w:color w:val="000000" w:themeColor="text1"/>
          <w:sz w:val="24"/>
          <w:szCs w:val="24"/>
          <w:vertAlign w:val="superscript"/>
          <w:lang w:val="en-US"/>
        </w:rPr>
        <w:t>#</w:t>
      </w:r>
      <w:r w:rsidRPr="00980643">
        <w:rPr>
          <w:rFonts w:asciiTheme="majorHAnsi" w:eastAsia="Times New Roman" w:hAnsiTheme="majorHAnsi" w:cstheme="majorHAnsi"/>
          <w:color w:val="000000" w:themeColor="text1"/>
          <w:sz w:val="24"/>
          <w:szCs w:val="24"/>
          <w:lang w:val="en-US"/>
        </w:rPr>
        <w:t xml:space="preserve">Corresponding author: </w:t>
      </w:r>
    </w:p>
    <w:p w14:paraId="21F06AE5" w14:textId="4B697036" w:rsidR="00F012FC" w:rsidRPr="00980643" w:rsidRDefault="00CB32F2" w:rsidP="00980643">
      <w:pPr>
        <w:spacing w:line="240" w:lineRule="auto"/>
        <w:rPr>
          <w:rFonts w:asciiTheme="majorHAnsi" w:eastAsia="Times New Roman" w:hAnsiTheme="majorHAnsi" w:cstheme="majorHAnsi"/>
          <w:color w:val="000000" w:themeColor="text1"/>
          <w:sz w:val="24"/>
          <w:szCs w:val="24"/>
          <w:lang w:val="en-US"/>
        </w:rPr>
      </w:pPr>
      <w:r w:rsidRPr="00980643">
        <w:rPr>
          <w:rFonts w:asciiTheme="majorHAnsi" w:eastAsia="Times New Roman" w:hAnsiTheme="majorHAnsi" w:cstheme="majorHAnsi"/>
          <w:color w:val="000000" w:themeColor="text1"/>
          <w:sz w:val="24"/>
          <w:szCs w:val="24"/>
          <w:lang w:val="en-US"/>
        </w:rPr>
        <w:t>Geeta Mehta</w:t>
      </w:r>
    </w:p>
    <w:p w14:paraId="0526B4CE" w14:textId="22D6F5A4" w:rsidR="00FB7BBB" w:rsidRPr="00980643" w:rsidRDefault="00FB7BBB" w:rsidP="00980643">
      <w:pPr>
        <w:spacing w:line="240" w:lineRule="auto"/>
        <w:jc w:val="both"/>
        <w:rPr>
          <w:rFonts w:asciiTheme="majorHAnsi" w:eastAsia="Times New Roman" w:hAnsiTheme="majorHAnsi" w:cstheme="majorHAnsi"/>
          <w:color w:val="000000" w:themeColor="text1"/>
          <w:sz w:val="24"/>
          <w:szCs w:val="24"/>
          <w:lang w:val="en-US"/>
        </w:rPr>
      </w:pPr>
    </w:p>
    <w:p w14:paraId="5D0C81BE" w14:textId="77777777" w:rsidR="00427DE2" w:rsidRPr="005F570B" w:rsidRDefault="00427DE2" w:rsidP="00980643">
      <w:pPr>
        <w:spacing w:line="240" w:lineRule="auto"/>
        <w:rPr>
          <w:rFonts w:asciiTheme="majorHAnsi" w:eastAsia="Times New Roman" w:hAnsiTheme="majorHAnsi" w:cstheme="majorHAnsi"/>
          <w:color w:val="000000" w:themeColor="text1"/>
          <w:sz w:val="24"/>
          <w:szCs w:val="24"/>
          <w:lang w:val="en-US"/>
        </w:rPr>
      </w:pPr>
      <w:r w:rsidRPr="005F570B">
        <w:rPr>
          <w:rFonts w:asciiTheme="majorHAnsi" w:eastAsia="Times New Roman" w:hAnsiTheme="majorHAnsi" w:cstheme="majorHAnsi"/>
          <w:color w:val="000000" w:themeColor="text1"/>
          <w:sz w:val="24"/>
          <w:szCs w:val="24"/>
          <w:lang w:val="en-US"/>
        </w:rPr>
        <w:t xml:space="preserve">Email addresses: </w:t>
      </w:r>
    </w:p>
    <w:p w14:paraId="43DA3A6D"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 xml:space="preserve">Michael </w:t>
      </w:r>
      <w:proofErr w:type="spellStart"/>
      <w:r w:rsidRPr="00980643">
        <w:rPr>
          <w:rFonts w:asciiTheme="majorHAnsi" w:eastAsia="Times New Roman" w:hAnsiTheme="majorHAnsi" w:cstheme="majorHAnsi"/>
          <w:color w:val="000000" w:themeColor="text1"/>
          <w:sz w:val="24"/>
          <w:szCs w:val="24"/>
        </w:rPr>
        <w:t>Bregenzer</w:t>
      </w:r>
      <w:proofErr w:type="spellEnd"/>
      <w:r w:rsidRPr="00980643">
        <w:rPr>
          <w:rFonts w:asciiTheme="majorHAnsi" w:eastAsia="Times New Roman" w:hAnsiTheme="majorHAnsi" w:cstheme="majorHAnsi"/>
          <w:color w:val="000000" w:themeColor="text1"/>
          <w:sz w:val="24"/>
          <w:szCs w:val="24"/>
        </w:rPr>
        <w:t xml:space="preserve"> - mbregenz@umich.edu</w:t>
      </w:r>
    </w:p>
    <w:p w14:paraId="260050B9"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Ciara Davis – ciaradav@umich.edu</w:t>
      </w:r>
    </w:p>
    <w:p w14:paraId="75259CF9"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Eric Horst – horster@umich.edu</w:t>
      </w:r>
    </w:p>
    <w:p w14:paraId="3F03FF82"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Pooja Mehta – mpooja@umich.edu</w:t>
      </w:r>
    </w:p>
    <w:p w14:paraId="176DEC3B"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proofErr w:type="spellStart"/>
      <w:r w:rsidRPr="00980643">
        <w:rPr>
          <w:rFonts w:asciiTheme="majorHAnsi" w:eastAsia="Times New Roman" w:hAnsiTheme="majorHAnsi" w:cstheme="majorHAnsi"/>
          <w:color w:val="000000" w:themeColor="text1"/>
          <w:sz w:val="24"/>
          <w:szCs w:val="24"/>
        </w:rPr>
        <w:t>Caymen</w:t>
      </w:r>
      <w:proofErr w:type="spellEnd"/>
      <w:r w:rsidRPr="00980643">
        <w:rPr>
          <w:rFonts w:asciiTheme="majorHAnsi" w:eastAsia="Times New Roman" w:hAnsiTheme="majorHAnsi" w:cstheme="majorHAnsi"/>
          <w:color w:val="000000" w:themeColor="text1"/>
          <w:sz w:val="24"/>
          <w:szCs w:val="24"/>
        </w:rPr>
        <w:t xml:space="preserve"> Novak – cmnovak@umich.edu</w:t>
      </w:r>
    </w:p>
    <w:p w14:paraId="6F0C4A47"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Shreya Raghavan – shreyar@umich.edu</w:t>
      </w:r>
    </w:p>
    <w:p w14:paraId="458A847F" w14:textId="77777777"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Catherine Snyder – cssnyder@umich.edu</w:t>
      </w:r>
    </w:p>
    <w:p w14:paraId="2B9A6474" w14:textId="0B489F26" w:rsidR="00427DE2" w:rsidRPr="00980643" w:rsidRDefault="00427DE2" w:rsidP="00980643">
      <w:pPr>
        <w:shd w:val="clear" w:color="auto" w:fill="FFFFFF"/>
        <w:spacing w:line="240" w:lineRule="auto"/>
        <w:rPr>
          <w:rFonts w:asciiTheme="majorHAnsi" w:eastAsia="Times New Roman" w:hAnsiTheme="majorHAnsi" w:cstheme="majorHAnsi"/>
          <w:color w:val="000000" w:themeColor="text1"/>
          <w:sz w:val="24"/>
          <w:szCs w:val="24"/>
        </w:rPr>
      </w:pPr>
      <w:r w:rsidRPr="00980643">
        <w:rPr>
          <w:rFonts w:asciiTheme="majorHAnsi" w:eastAsia="Times New Roman" w:hAnsiTheme="majorHAnsi" w:cstheme="majorHAnsi"/>
          <w:color w:val="000000" w:themeColor="text1"/>
          <w:sz w:val="24"/>
          <w:szCs w:val="24"/>
        </w:rPr>
        <w:t>Geeta Mehta – mehtagee@umich.edu</w:t>
      </w:r>
    </w:p>
    <w:p w14:paraId="0843E52B" w14:textId="77777777" w:rsidR="00213EF0" w:rsidRPr="00980643" w:rsidRDefault="00213EF0" w:rsidP="00980643">
      <w:pPr>
        <w:spacing w:line="240" w:lineRule="auto"/>
        <w:rPr>
          <w:rFonts w:asciiTheme="majorHAnsi" w:hAnsiTheme="majorHAnsi" w:cstheme="majorHAnsi"/>
          <w:bCs/>
          <w:color w:val="000000" w:themeColor="text1"/>
          <w:sz w:val="24"/>
          <w:szCs w:val="24"/>
        </w:rPr>
      </w:pPr>
    </w:p>
    <w:p w14:paraId="2FBB4A09" w14:textId="1AEA290E" w:rsidR="00213EF0" w:rsidRPr="00980643" w:rsidRDefault="00213EF0" w:rsidP="00980643">
      <w:pPr>
        <w:pStyle w:val="NormalWeb"/>
        <w:spacing w:before="0" w:beforeAutospacing="0" w:after="0" w:afterAutospacing="0"/>
        <w:rPr>
          <w:rFonts w:asciiTheme="majorHAnsi" w:hAnsiTheme="majorHAnsi" w:cstheme="majorHAnsi"/>
          <w:color w:val="000000" w:themeColor="text1"/>
        </w:rPr>
      </w:pPr>
      <w:r w:rsidRPr="00980643">
        <w:rPr>
          <w:rFonts w:asciiTheme="majorHAnsi" w:hAnsiTheme="majorHAnsi" w:cstheme="majorHAnsi"/>
          <w:b/>
          <w:bCs/>
          <w:color w:val="000000" w:themeColor="text1"/>
        </w:rPr>
        <w:t>KEYWORDS:</w:t>
      </w:r>
      <w:r w:rsidRPr="00980643">
        <w:rPr>
          <w:rFonts w:asciiTheme="majorHAnsi" w:hAnsiTheme="majorHAnsi" w:cstheme="majorHAnsi"/>
          <w:color w:val="000000" w:themeColor="text1"/>
        </w:rPr>
        <w:t xml:space="preserve"> </w:t>
      </w:r>
    </w:p>
    <w:p w14:paraId="7DDA031A" w14:textId="294DB1B0" w:rsidR="00213EF0" w:rsidRPr="00980643" w:rsidRDefault="0054058E" w:rsidP="00980643">
      <w:pPr>
        <w:pStyle w:val="NormalWeb"/>
        <w:spacing w:before="0" w:beforeAutospacing="0" w:after="0" w:afterAutospacing="0"/>
        <w:rPr>
          <w:rFonts w:asciiTheme="majorHAnsi" w:hAnsiTheme="majorHAnsi" w:cstheme="majorHAnsi"/>
          <w:color w:val="000000" w:themeColor="text1"/>
        </w:rPr>
      </w:pPr>
      <w:r w:rsidRPr="00980643">
        <w:rPr>
          <w:rFonts w:asciiTheme="majorHAnsi" w:hAnsiTheme="majorHAnsi" w:cstheme="majorHAnsi"/>
          <w:color w:val="000000" w:themeColor="text1"/>
        </w:rPr>
        <w:t>Patient derived, cancer stem cells, drug screening, high throughput, hanging drop spheroids</w:t>
      </w:r>
      <w:r w:rsidR="00D30C02" w:rsidRPr="00980643">
        <w:rPr>
          <w:rFonts w:asciiTheme="majorHAnsi" w:hAnsiTheme="majorHAnsi" w:cstheme="majorHAnsi"/>
          <w:color w:val="000000" w:themeColor="text1"/>
        </w:rPr>
        <w:t>, precision medicine</w:t>
      </w:r>
    </w:p>
    <w:p w14:paraId="4238D84D" w14:textId="77777777" w:rsidR="00DB4176" w:rsidRPr="00980643" w:rsidRDefault="00DB4176" w:rsidP="00980643">
      <w:pPr>
        <w:spacing w:line="240" w:lineRule="auto"/>
        <w:rPr>
          <w:rFonts w:asciiTheme="majorHAnsi" w:hAnsiTheme="majorHAnsi" w:cstheme="majorHAnsi"/>
          <w:b/>
          <w:bCs/>
          <w:color w:val="000000" w:themeColor="text1"/>
          <w:sz w:val="24"/>
          <w:szCs w:val="24"/>
        </w:rPr>
      </w:pPr>
    </w:p>
    <w:p w14:paraId="2FB60172" w14:textId="3647BD81" w:rsidR="00213EF0" w:rsidRPr="00980643" w:rsidRDefault="00F012FC" w:rsidP="00980643">
      <w:pPr>
        <w:spacing w:line="240" w:lineRule="auto"/>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SUMMARY</w:t>
      </w:r>
      <w:r w:rsidR="00213EF0" w:rsidRPr="00980643">
        <w:rPr>
          <w:rFonts w:asciiTheme="majorHAnsi" w:hAnsiTheme="majorHAnsi" w:cstheme="majorHAnsi"/>
          <w:b/>
          <w:bCs/>
          <w:color w:val="000000" w:themeColor="text1"/>
          <w:sz w:val="24"/>
          <w:szCs w:val="24"/>
        </w:rPr>
        <w:t>:</w:t>
      </w:r>
      <w:r>
        <w:rPr>
          <w:rFonts w:asciiTheme="majorHAnsi" w:hAnsiTheme="majorHAnsi" w:cstheme="majorHAnsi"/>
          <w:color w:val="000000" w:themeColor="text1"/>
          <w:sz w:val="24"/>
          <w:szCs w:val="24"/>
        </w:rPr>
        <w:t xml:space="preserve"> </w:t>
      </w:r>
    </w:p>
    <w:p w14:paraId="76B5D214" w14:textId="38B02B49" w:rsidR="00213EF0" w:rsidRPr="00980643" w:rsidRDefault="0054058E"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This protocol describes generation of </w:t>
      </w:r>
      <w:r w:rsidR="00776AA2" w:rsidRPr="00980643">
        <w:rPr>
          <w:rFonts w:asciiTheme="majorHAnsi" w:hAnsiTheme="majorHAnsi" w:cstheme="majorHAnsi"/>
          <w:color w:val="000000" w:themeColor="text1"/>
          <w:sz w:val="24"/>
          <w:szCs w:val="24"/>
        </w:rPr>
        <w:t xml:space="preserve">patient-derived </w:t>
      </w:r>
      <w:r w:rsidRPr="00980643">
        <w:rPr>
          <w:rFonts w:asciiTheme="majorHAnsi" w:hAnsiTheme="majorHAnsi" w:cstheme="majorHAnsi"/>
          <w:color w:val="000000" w:themeColor="text1"/>
          <w:sz w:val="24"/>
          <w:szCs w:val="24"/>
        </w:rPr>
        <w:t xml:space="preserve">spheroids, and downstream analysis including </w:t>
      </w:r>
      <w:r w:rsidR="00776AA2" w:rsidRPr="00980643">
        <w:rPr>
          <w:rFonts w:asciiTheme="majorHAnsi" w:hAnsiTheme="majorHAnsi" w:cstheme="majorHAnsi"/>
          <w:color w:val="000000" w:themeColor="text1"/>
          <w:sz w:val="24"/>
          <w:szCs w:val="24"/>
        </w:rPr>
        <w:t xml:space="preserve">quantification of </w:t>
      </w:r>
      <w:r w:rsidR="00E13615" w:rsidRPr="00980643">
        <w:rPr>
          <w:rFonts w:asciiTheme="majorHAnsi" w:hAnsiTheme="majorHAnsi" w:cstheme="majorHAnsi"/>
          <w:color w:val="000000" w:themeColor="text1"/>
          <w:sz w:val="24"/>
          <w:szCs w:val="24"/>
        </w:rPr>
        <w:t>proliferation</w:t>
      </w:r>
      <w:r w:rsidR="00776AA2"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cytotoxicity testing, flow cytometry, immunofluorescence staining and </w:t>
      </w:r>
      <w:r w:rsidR="00776AA2" w:rsidRPr="00980643">
        <w:rPr>
          <w:rFonts w:asciiTheme="majorHAnsi" w:hAnsiTheme="majorHAnsi" w:cstheme="majorHAnsi"/>
          <w:color w:val="000000" w:themeColor="text1"/>
          <w:sz w:val="24"/>
          <w:szCs w:val="24"/>
        </w:rPr>
        <w:t xml:space="preserve">confocal </w:t>
      </w:r>
      <w:r w:rsidRPr="00980643">
        <w:rPr>
          <w:rFonts w:asciiTheme="majorHAnsi" w:hAnsiTheme="majorHAnsi" w:cstheme="majorHAnsi"/>
          <w:color w:val="000000" w:themeColor="text1"/>
          <w:sz w:val="24"/>
          <w:szCs w:val="24"/>
        </w:rPr>
        <w:t>imaging</w:t>
      </w:r>
      <w:r w:rsidR="00776AA2" w:rsidRPr="00980643">
        <w:rPr>
          <w:rFonts w:asciiTheme="majorHAnsi" w:hAnsiTheme="majorHAnsi" w:cstheme="majorHAnsi"/>
          <w:color w:val="000000" w:themeColor="text1"/>
          <w:sz w:val="24"/>
          <w:szCs w:val="24"/>
        </w:rPr>
        <w:t>, in order to assess drug candidates’ potential as anti-neoplastic therapeutics.</w:t>
      </w:r>
      <w:r w:rsidRPr="00980643">
        <w:rPr>
          <w:rFonts w:asciiTheme="majorHAnsi" w:hAnsiTheme="majorHAnsi" w:cstheme="majorHAnsi"/>
          <w:color w:val="000000" w:themeColor="text1"/>
          <w:sz w:val="24"/>
          <w:szCs w:val="24"/>
        </w:rPr>
        <w:t xml:space="preserve"> </w:t>
      </w:r>
      <w:r w:rsidR="00C416E4" w:rsidRPr="00980643">
        <w:rPr>
          <w:rFonts w:asciiTheme="majorHAnsi" w:hAnsiTheme="majorHAnsi" w:cstheme="majorHAnsi"/>
          <w:color w:val="000000" w:themeColor="text1"/>
          <w:sz w:val="24"/>
          <w:szCs w:val="24"/>
        </w:rPr>
        <w:t>This protocol supports precision medicine with identification of specific drugs for each patient and stage of disease.</w:t>
      </w:r>
    </w:p>
    <w:p w14:paraId="3516AD0B" w14:textId="77777777" w:rsidR="002D45FF" w:rsidRPr="00980643" w:rsidRDefault="002D45FF" w:rsidP="00980643">
      <w:pPr>
        <w:spacing w:line="240" w:lineRule="auto"/>
        <w:rPr>
          <w:rFonts w:asciiTheme="majorHAnsi" w:hAnsiTheme="majorHAnsi" w:cstheme="majorHAnsi"/>
          <w:color w:val="000000" w:themeColor="text1"/>
          <w:sz w:val="24"/>
          <w:szCs w:val="24"/>
        </w:rPr>
      </w:pPr>
    </w:p>
    <w:p w14:paraId="4D39BF81" w14:textId="793DC0B2" w:rsidR="00384B40" w:rsidRPr="00980643" w:rsidRDefault="00213EF0" w:rsidP="00980643">
      <w:pPr>
        <w:spacing w:line="240" w:lineRule="auto"/>
        <w:ind w:left="-720" w:firstLine="720"/>
        <w:jc w:val="both"/>
        <w:rPr>
          <w:rFonts w:asciiTheme="majorHAnsi" w:hAnsiTheme="majorHAnsi" w:cstheme="majorHAnsi"/>
          <w:b/>
          <w:color w:val="000000" w:themeColor="text1"/>
          <w:sz w:val="24"/>
          <w:szCs w:val="24"/>
        </w:rPr>
      </w:pPr>
      <w:r w:rsidRPr="00980643">
        <w:rPr>
          <w:rFonts w:asciiTheme="majorHAnsi" w:hAnsiTheme="majorHAnsi" w:cstheme="majorHAnsi"/>
          <w:b/>
          <w:bCs/>
          <w:color w:val="000000" w:themeColor="text1"/>
          <w:sz w:val="24"/>
          <w:szCs w:val="24"/>
        </w:rPr>
        <w:t>ABSTRACT:</w:t>
      </w:r>
      <w:r w:rsidRPr="00980643">
        <w:rPr>
          <w:rFonts w:asciiTheme="majorHAnsi" w:hAnsiTheme="majorHAnsi" w:cstheme="majorHAnsi"/>
          <w:color w:val="000000" w:themeColor="text1"/>
          <w:sz w:val="24"/>
          <w:szCs w:val="24"/>
        </w:rPr>
        <w:t xml:space="preserve"> </w:t>
      </w:r>
    </w:p>
    <w:p w14:paraId="00C4868D" w14:textId="51166DC4" w:rsidR="00384B40" w:rsidRDefault="00C060A0" w:rsidP="00980643">
      <w:pPr>
        <w:spacing w:line="240" w:lineRule="auto"/>
        <w:jc w:val="both"/>
        <w:rPr>
          <w:rFonts w:asciiTheme="majorHAnsi" w:hAnsiTheme="majorHAnsi" w:cstheme="majorHAnsi"/>
          <w:color w:val="000000" w:themeColor="text1"/>
          <w:sz w:val="24"/>
          <w:szCs w:val="24"/>
        </w:rPr>
      </w:pPr>
      <w:bookmarkStart w:id="0" w:name="_f5wtq5hnbu3q" w:colFirst="0" w:colLast="0"/>
      <w:bookmarkEnd w:id="0"/>
      <w:r w:rsidRPr="00980643">
        <w:rPr>
          <w:rFonts w:asciiTheme="majorHAnsi" w:hAnsiTheme="majorHAnsi" w:cstheme="majorHAnsi"/>
          <w:color w:val="000000" w:themeColor="text1"/>
          <w:sz w:val="24"/>
          <w:szCs w:val="24"/>
        </w:rPr>
        <w:t xml:space="preserve">In this </w:t>
      </w:r>
      <w:r w:rsidR="00193F66" w:rsidRPr="00980643">
        <w:rPr>
          <w:rFonts w:asciiTheme="majorHAnsi" w:hAnsiTheme="majorHAnsi" w:cstheme="majorHAnsi"/>
          <w:color w:val="000000" w:themeColor="text1"/>
          <w:sz w:val="24"/>
          <w:szCs w:val="24"/>
        </w:rPr>
        <w:t>protocol</w:t>
      </w:r>
      <w:r w:rsidRPr="00980643">
        <w:rPr>
          <w:rFonts w:asciiTheme="majorHAnsi" w:hAnsiTheme="majorHAnsi" w:cstheme="majorHAnsi"/>
          <w:color w:val="000000" w:themeColor="text1"/>
          <w:sz w:val="24"/>
          <w:szCs w:val="24"/>
        </w:rPr>
        <w:t xml:space="preserve">, </w:t>
      </w:r>
      <w:r w:rsidR="00294FB1" w:rsidRPr="00980643">
        <w:rPr>
          <w:rFonts w:asciiTheme="majorHAnsi" w:hAnsiTheme="majorHAnsi" w:cstheme="majorHAnsi"/>
          <w:color w:val="000000" w:themeColor="text1"/>
          <w:sz w:val="24"/>
          <w:szCs w:val="24"/>
        </w:rPr>
        <w:t>we outline</w:t>
      </w:r>
      <w:r w:rsidR="00193F66" w:rsidRPr="00980643">
        <w:rPr>
          <w:rFonts w:asciiTheme="majorHAnsi" w:hAnsiTheme="majorHAnsi" w:cstheme="majorHAnsi"/>
          <w:color w:val="000000" w:themeColor="text1"/>
          <w:sz w:val="24"/>
          <w:szCs w:val="24"/>
        </w:rPr>
        <w:t xml:space="preserve"> the procedure for generation of tumor spheroids within 384-well hanging droplets to allow for high-throughput screening of anti-cancer therapeutics in a physiologically representative microenvironment. We outline the formation of </w:t>
      </w:r>
      <w:r w:rsidR="00294FB1" w:rsidRPr="00980643">
        <w:rPr>
          <w:rFonts w:asciiTheme="majorHAnsi" w:hAnsiTheme="majorHAnsi" w:cstheme="majorHAnsi"/>
          <w:color w:val="000000" w:themeColor="text1"/>
          <w:sz w:val="24"/>
          <w:szCs w:val="24"/>
        </w:rPr>
        <w:t xml:space="preserve">patient derived </w:t>
      </w:r>
      <w:r w:rsidR="00E61797" w:rsidRPr="00980643">
        <w:rPr>
          <w:rFonts w:asciiTheme="majorHAnsi" w:hAnsiTheme="majorHAnsi" w:cstheme="majorHAnsi"/>
          <w:color w:val="000000" w:themeColor="text1"/>
          <w:sz w:val="24"/>
          <w:szCs w:val="24"/>
        </w:rPr>
        <w:t xml:space="preserve">cancer stem cell </w:t>
      </w:r>
      <w:r w:rsidR="00193F66" w:rsidRPr="00980643">
        <w:rPr>
          <w:rFonts w:asciiTheme="majorHAnsi" w:hAnsiTheme="majorHAnsi" w:cstheme="majorHAnsi"/>
          <w:color w:val="000000" w:themeColor="text1"/>
          <w:sz w:val="24"/>
          <w:szCs w:val="24"/>
        </w:rPr>
        <w:t>spheroids, as well as</w:t>
      </w:r>
      <w:r w:rsidR="00BD1C04" w:rsidRPr="00980643">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 xml:space="preserve"> the manipulation of these spheroids for thorough analysis following drug treatment.</w:t>
      </w:r>
      <w:r w:rsidR="00F012FC">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 xml:space="preserve">Specifically, we describe collection of spheroid morphology, </w:t>
      </w:r>
      <w:r w:rsidR="00193F66" w:rsidRPr="00980643">
        <w:rPr>
          <w:rFonts w:asciiTheme="majorHAnsi" w:hAnsiTheme="majorHAnsi" w:cstheme="majorHAnsi"/>
          <w:color w:val="000000" w:themeColor="text1"/>
          <w:sz w:val="24"/>
          <w:szCs w:val="24"/>
        </w:rPr>
        <w:lastRenderedPageBreak/>
        <w:t>proliferation, viability, drug toxicity, cell phenotype and cell localization data. This protocol focuses heavily on analysis techniques that are easily implemented using the 384-well hanging drop platform</w:t>
      </w:r>
      <w:r w:rsidR="0054058E" w:rsidRPr="00980643">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 xml:space="preserve"> making it ideal for high throughput drug screening. While we emphasize the importance of this model in ovarian cancer studies and cancer stem cell research, </w:t>
      </w:r>
      <w:r w:rsidR="00294FB1" w:rsidRPr="00980643">
        <w:rPr>
          <w:rFonts w:asciiTheme="majorHAnsi" w:hAnsiTheme="majorHAnsi" w:cstheme="majorHAnsi"/>
          <w:color w:val="000000" w:themeColor="text1"/>
          <w:sz w:val="24"/>
          <w:szCs w:val="24"/>
        </w:rPr>
        <w:t xml:space="preserve">the </w:t>
      </w:r>
      <w:r w:rsidR="00193F66" w:rsidRPr="00980643">
        <w:rPr>
          <w:rFonts w:asciiTheme="majorHAnsi" w:hAnsiTheme="majorHAnsi" w:cstheme="majorHAnsi"/>
          <w:color w:val="000000" w:themeColor="text1"/>
          <w:sz w:val="24"/>
          <w:szCs w:val="24"/>
        </w:rPr>
        <w:t>384-well platform is amenable to research of other cancer types and disease models</w:t>
      </w:r>
      <w:r w:rsidR="00294FB1" w:rsidRPr="00980643">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 xml:space="preserve"> extending the utility of the platform to many fields. By improving the speed of personalized drug screening and the quality of screening results through easily implemented physiologically representative 3D cultures, this platform is predicted to aid in the development of new therapeutics and patient-specific treatment strategies</w:t>
      </w:r>
      <w:r w:rsidR="00FD6749" w:rsidRPr="00980643">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 xml:space="preserve"> and thus have wide-reaching clinical impact.</w:t>
      </w:r>
    </w:p>
    <w:p w14:paraId="324B2AE2" w14:textId="77777777" w:rsidR="0058619F" w:rsidRPr="00980643" w:rsidRDefault="0058619F" w:rsidP="00980643">
      <w:pPr>
        <w:spacing w:line="240" w:lineRule="auto"/>
        <w:jc w:val="both"/>
        <w:rPr>
          <w:rFonts w:asciiTheme="majorHAnsi" w:hAnsiTheme="majorHAnsi" w:cstheme="majorHAnsi"/>
          <w:color w:val="000000" w:themeColor="text1"/>
          <w:sz w:val="24"/>
          <w:szCs w:val="24"/>
        </w:rPr>
      </w:pPr>
    </w:p>
    <w:p w14:paraId="0E6A8373" w14:textId="76E8629B" w:rsidR="00384B40" w:rsidRPr="00980643" w:rsidRDefault="0054058E" w:rsidP="00980643">
      <w:pPr>
        <w:pStyle w:val="Heading1"/>
        <w:spacing w:before="0" w:after="0" w:line="240" w:lineRule="auto"/>
        <w:jc w:val="both"/>
        <w:rPr>
          <w:rFonts w:asciiTheme="majorHAnsi" w:hAnsiTheme="majorHAnsi" w:cstheme="majorHAnsi"/>
          <w:b/>
          <w:color w:val="000000" w:themeColor="text1"/>
          <w:sz w:val="24"/>
          <w:szCs w:val="24"/>
        </w:rPr>
      </w:pPr>
      <w:bookmarkStart w:id="1" w:name="_934zhjfw4smp" w:colFirst="0" w:colLast="0"/>
      <w:bookmarkEnd w:id="1"/>
      <w:r w:rsidRPr="00980643">
        <w:rPr>
          <w:rFonts w:asciiTheme="majorHAnsi" w:hAnsiTheme="majorHAnsi" w:cstheme="majorHAnsi"/>
          <w:b/>
          <w:color w:val="000000" w:themeColor="text1"/>
          <w:sz w:val="24"/>
          <w:szCs w:val="24"/>
        </w:rPr>
        <w:t>INTRODUCTON:</w:t>
      </w:r>
    </w:p>
    <w:p w14:paraId="27419D69" w14:textId="5B3BAF78" w:rsidR="00384B40" w:rsidRPr="00980643" w:rsidRDefault="00DC58B1"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Worldwide cancer-related mortality reached a toll of 9.8 million deaths in 2018</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{"citationID":"QQ2KRHCB","properties":{"formattedCitation":"\\super 1\\nosupersub{}","plainCitation":"1","noteIndex":0},"citationItems":[{"id":"ev4bTp9V/ipmFirne","uris":["http://zotero.org/users/2529244/items/P4TXPFG6"],"uri":["http://zotero.org/users/2529244/items/P4TXPFG6"],"itemData":{"id":5674,"type":"webpage","title":"All cancers Source: Globocan 2018","author":[{"family":"http://gco. iarc.fr/today/data/factsheets/cancers/39-All-cancers-fact-sheet.pdf","given":""}],"issued":{"date-parts":[["2018"]]}}}],"schema":"https://github.com/citation-style-language/schema/raw/master/csl-citation.json"}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hAnsiTheme="majorHAnsi" w:cstheme="majorHAnsi"/>
          <w:color w:val="000000" w:themeColor="text1"/>
          <w:sz w:val="24"/>
          <w:szCs w:val="24"/>
          <w:vertAlign w:val="superscript"/>
        </w:rPr>
        <w:t>1</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highlighting the need for the development of improved therapeutics. Unfortunately, the cost of developing cancer drugs is increasing, with the development of a single drug costing approximately </w:t>
      </w:r>
      <w:r w:rsidR="00645CB6">
        <w:rPr>
          <w:rFonts w:asciiTheme="majorHAnsi" w:hAnsiTheme="majorHAnsi" w:cstheme="majorHAnsi"/>
          <w:color w:val="000000" w:themeColor="text1"/>
          <w:sz w:val="24"/>
          <w:szCs w:val="24"/>
        </w:rPr>
        <w:t>USD</w:t>
      </w:r>
      <w:r w:rsidRPr="00980643">
        <w:rPr>
          <w:rFonts w:asciiTheme="majorHAnsi" w:hAnsiTheme="majorHAnsi" w:cstheme="majorHAnsi"/>
          <w:color w:val="000000" w:themeColor="text1"/>
          <w:sz w:val="24"/>
          <w:szCs w:val="24"/>
        </w:rPr>
        <w:t>$650 million</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{"citationID":"Skw79nc3","properties":{"formattedCitation":"\\super 2\\nosupersub{}","plainCitation":"2","noteIndex":0},"citationItems":[{"id":"ev4bTp9V/i0eMyqGl","uris":["http://zotero.org/users/2529244/items/NCPH3Y83"],"uri":["http://zotero.org/users/2529244/items/NCPH3Y83"],"itemData":{"id":5690,"type":"article-journal","title":"Research and Development Spending to Bring a Single Cancer Drug to Market and Revenues After Approval","container-title":"JAMA Intern Med","page":"1569-1575","volume":"177","issue":"11","DOI":"10.1001/jamainternmed.2017.3601","ISSN":"2168-6114 (Electronic) 2168-6106 (Linking)","note":"PMCID: PMC5710275","author":[{"family":"Prasad","given":"V."},{"family":"Mailankody","given":"S."}],"issued":{"date-parts":[["2017",11,1]]}}}],"schema":"https://github.com/citation-style-language/schema/raw/master/csl-citation.json"}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hAnsiTheme="majorHAnsi" w:cstheme="majorHAnsi"/>
          <w:color w:val="000000" w:themeColor="text1"/>
          <w:sz w:val="24"/>
          <w:szCs w:val="24"/>
          <w:vertAlign w:val="superscript"/>
        </w:rPr>
        <w:t>2</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indicating the need for improved strategies to develop new anti-cancer drugs. Cancer stem cells (CSCs), which are characterized by increased chemoresistance</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{"citationID":"H3vBVcAZ","properties":{"formattedCitation":"\\super 3\\nosupersub{}","plainCitation":"3","noteIndex":0},"citationItems":[{"id":"ev4bTp9V/TARNG96i","uris":["http://www.mendeley.com/documents/?uuid=faebc3f3-a3f3-4a70-a733-3b22604b5466"],"uri":["http://www.mendeley.com/documents/?uuid=faebc3f3-a3f3-4a70-a733-3b22604b5466"],"itemData":{"DOI":"10.1158/1078-0432.CCR-17-0133","ISSN":"1078-0432","author":[{"dropping-particle":"","family":"Raghavan","given":"Shreya","non-dropping-particle":"","parse-names":false,"suffix":""},{"dropping-particle":"","family":"Mehta","given":"Pooja","non-dropping-particle":"","parse-names":false,"suffix":""},{"dropping-particle":"","family":"Ward","given":"Maria W","non-dropping-particle":"","parse-names":false,"suffix":""},{"dropping-particle":"","family":"Bregenzer","given":"Michael E.","non-dropping-particle":"","parse-names":false,"suffix":""},{"dropping-particle":"","family":"Fleck","given":"Elyse M.A.","non-dropping-particle":"","parse-names":false,"suffix":""},{"dropping-particle":"","family":"Tan","given":"Lijun","non-dropping-particle":"","parse-names":false,"suffix":""},{"dropping-particle":"","family":"McLean","given":"Karen","non-dropping-particle":"","parse-names":false,"suffix":""},{"dropping-particle":"","family":"Buckanovich","given":"Ronald","non-dropping-particle":"","parse-names":false,"suffix":""},{"dropping-particle":"","family":"Mehta","given":"Geeta","non-dropping-particle":"","parse-names":false,"suffix":""}],"container-title":"Clinical Cancer Research","id":"brzBJOeZ/23ab7GUG","issued":{"date-parts":[["2017"]]},"page":"clincanres.0133.2017","title":"Personalized Medicine Based Approach to Model Patterns of Chemoresistance and Tumor Recurrence Using Ovarian Cancer Stem Cell Spheroids","type":"article-journal"}}],"schema":"https://github.com/citation-style-language/schema/raw/master/csl-citation.json"}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hAnsiTheme="majorHAnsi" w:cstheme="majorHAnsi"/>
          <w:color w:val="000000" w:themeColor="text1"/>
          <w:sz w:val="24"/>
          <w:szCs w:val="24"/>
          <w:vertAlign w:val="superscript"/>
        </w:rPr>
        <w:t>3</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the capacity to self-renew, and the ability to seed new tumors</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{"citationID":"x0LfaGaa","properties":{"formattedCitation":"\\super 4\\nosupersub{}","plainCitation":"4","noteIndex":0},"citationItems":[{"id":"ev4bTp9V/xNBIWl8Y","uris":["http://zotero.org/users/2529244/items/S8TRMFSX"],"uri":["http://zotero.org/users/2529244/items/S8TRMFSX"],"itemData":{"id":5678,"type":"article-journal","title":"Cancer Stem Cells","container-title":"N Engl J Med","page":"1253–61","volume":"355","DOI":"10.1203/01.pdr.0000203592.04530.06","ISSN":"0031-3998","author":[{"family":"Jordan","given":"Craig T."},{"family":"Guzman","given":"Monica L."},{"family":"Noble","given":"Mark"}],"issued":{"date-parts":[["2006"]]}}}],"schema":"https://github.com/citation-style-language/schema/raw/master/csl-citation.json"}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hAnsiTheme="majorHAnsi" w:cstheme="majorHAnsi"/>
          <w:color w:val="000000" w:themeColor="text1"/>
          <w:sz w:val="24"/>
          <w:szCs w:val="24"/>
          <w:vertAlign w:val="superscript"/>
        </w:rPr>
        <w:t>4</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are thought to be responsible for tumor recurrence</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{"citationID":"zndqis22","properties":{"formattedCitation":"\\super 3,5\\nosupersub{}","plainCitation":"3,5","dontUpdate":true,"noteIndex":0},"citationItems":[{"id":"ev4bTp9V/TARNG96i","uris":["http://www.mendeley.com/documents/?uuid=faebc3f3-a3f3-4a70-a733-3b22604b5466"],"uri":["http://www.mendeley.com/documents/?uuid=faebc3f3-a3f3-4a70-a733-3b22604b5466"],"itemData":{"DOI":"10.1158/1078-0432.CCR-17-0133","ISSN":"1078-0432","author":[{"dropping-particle":"","family":"Raghavan","given":"Shreya","non-dropping-particle":"","parse-names":false,"suffix":""},{"dropping-particle":"","family":"Mehta","given":"Pooja","non-dropping-particle":"","parse-names":false,"suffix":""},{"dropping-particle":"","family":"Ward","given":"Maria W","non-dropping-particle":"","parse-names":false,"suffix":""},{"dropping-particle":"","family":"Bregenzer","given":"Michael E.","non-dropping-particle":"","parse-names":false,"suffix":""},{"dropping-particle":"","family":"Fleck","given":"Elyse M.A.","non-dropping-particle":"","parse-names":false,"suffix":""},{"dropping-particle":"","family":"Tan","given":"Lijun","non-dropping-particle":"","parse-names":false,"suffix":""},{"dropping-particle":"","family":"McLean","given":"Karen","non-dropping-particle":"","parse-names":false,"suffix":""},{"dropping-particle":"","family":"Buckanovich","given":"Ronald","non-dropping-particle":"","parse-names":false,"suffix":""},{"dropping-particle":"","family":"Mehta","given":"Geeta","non-dropping-particle":"","parse-names":false,"suffix":""}],"container-title":"Clinical Cancer Research","id":"brzBJOeZ/23ab7GUG","issued":{"date-parts":[["2017"]]},"page":"clincanres.0133.2017","title":"Personalized Medicine Based Approach to Model Patterns of Chemoresistance and Tumor Recurrence Using Ovarian Cancer Stem Cell Spheroids","type":"article-journal"}},{"id":"ev4bTp9V/GkW5YFpP","uris":["http://zotero.org/users/2529244/items/8ZDIZUIA"],"uri":["http://zotero.org/users/2529244/items/8ZDIZUIA"],"itemData":{"id":5459,"type":"article-journal","title":"Establishment and Characterization of an In Vitro Model of Ovarian Cancer Stem-like Cells with an Enhanced Proliferative Capacity","container-title":"Cancer Research","page":"150-160","volume":"76","issue":"1","source":"cancerres.aacrjournals.org.proxy.lib.umich.edu","abstract":"The establishment of cancer stem-like cell (CSC) culture systems may be instrumental in devising strategies to fight refractory cancers. Inhibition of the Rho kinase ROCK has been shown to favorably affect CSC spheroid cultures. In this study, we show how ROCK inhibition in human serous ovarian cancer (SOC) cells can help establish a CSC system, which illuminates cancer pathophysiology and its treatment in this setting. In the presence of a ROCK kinase inhibitor, spheroid cultures of SOC cells expressed characteristic CSC markers including ALDH1A1, CD133, and SOX2, along with differentiation and tumorigenic capabilities in mouse xenograft models of human SOC. High expression levels of ALDH, but not CD133, correlated with spheroid formation CSC marker expression and tumor forming capability. In clinical specimens of SOC, high levels of ALDH1A1 correlated with advanced stage and poor prognosis. Pharmacologic or genetic blockade of ALDH blocked cell proliferation and reduced expression of SOX2, the genetic ablation of which abolished spheroid formation, whereas SOX2 overexpression inhibited ALDH1A1 expression and blocked spheroid proliferation. Taken together, our findings illustrated a new method to culture human ovarian CSC, and they defined a reciprocal regulatory relationship between ALDH1A1 and SOX2, which impacts ovarian CSC proliferation and malignant progression. Cancer Res; 76(1); 150–60. ©2015 AACR.","DOI":"10.1158/0008-5472.CAN-15-0361","ISSN":"0008-5472, 1538-7445","note":"PMID: 26669863","journalAbbreviation":"Cancer Res","language":"en","author":[{"family":"Ishiguro","given":"Tatsuya"},{"family":"Sato","given":"Ai"},{"family":"Ohata","given":"Hirokazu"},{"family":"Ikarashi","given":"Yoshinori"},{"family":"Takahashi","given":"Ryou-u"},{"family":"Ochiya","given":"Takahiro"},{"family":"Yoshida","given":"Masayuki"},{"family":"Tsuda","given":"Hitoshi"},{"family":"Onda","given":"Takashi"},{"family":"Kato","given":"Tomoyasu"},{"family":"Kasamatsu","given":"Takahiro"},{"family":"Enomoto","given":"Takayuki"},{"family":"Tanaka","given":"Kenichi"},{"family":"Nakagama","given":"Hitoshi"},{"family":"Okamoto","given":"Koji"}],"issued":{"date-parts":[["2016",1,1]]}}}],"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eastAsia="Times New Roman" w:hAnsiTheme="majorHAnsi" w:cstheme="majorHAnsi"/>
          <w:color w:val="000000" w:themeColor="text1"/>
          <w:sz w:val="24"/>
          <w:szCs w:val="24"/>
          <w:vertAlign w:val="superscript"/>
        </w:rPr>
        <w:t>4</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metastasis</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{"citationID":"zKWeq3GU","properties":{"formattedCitation":"\\super 4,6\\nosupersub{}","plainCitation":"4,6","dontUpdate":true,"noteIndex":0},"citationItems":[{"id":"ev4bTp9V/xNBIWl8Y","uris":["http://zotero.org/users/2529244/items/S8TRMFSX"],"uri":["http://zotero.org/users/2529244/items/S8TRMFSX"],"itemData":{"id":5678,"type":"article-journal","title":"Cancer Stem Cells","container-title":"N Engl J Med","page":"1253–61","volume":"355","DOI":"10.1203/01.pdr.0000203592.04530.06","ISSN":"0031-3998","author":[{"family":"Jordan","given":"Craig T."},{"family":"Guzman","given":"Monica L."},{"family":"Noble","given":"Mark"}],"issued":{"date-parts":[["2006"]]}}},{"id":"ev4bTp9V/YU04um29","uris":["http://zotero.org/users/2529244/items/XLG4Q5ZX"],"uri":["http://zotero.org/users/2529244/items/XLG4Q5ZX"],"itemData":{"id":2597,"type":"article-journal","title":"Cancer Dormancy: A Model of Early Dissemination and Late Cancer Recurrence","container-title":"Clinical Cancer Research","page":"645-653","volume":"18","issue":"3","source":"clincancerres.aacrjournals.org","abstract":"Cancer dormancy is a stage in tumor progression in which residual disease remains occult and asymptomatic for a prolonged period of time. Dormant tumor cells can be present as one of the earliest stages in tumor development, as well as a stage in micrometastases, and/or minimal residual disease left after an apparently successful treatment of the primary tumor. The general mechanisms that regulate the transition of disseminated tumor cells that have lain dormant into a proliferative state remain largely unknown. However, regulation of the growth from dormant tumor cells may be explained in part through the interaction of the tumor cell with its microenvironment, limitations in the blood supply, or an active immune system. An understanding of the regulatory machinery of these processes is essential for identifying early cancer biomarkers and could provide a rationale for the development of novel agents to target dormant tumor cells. This review focuses on the different signaling models responsible for early cancer dissemination and tumor recurrence that are involved in dormancy pathways. Clin Cancer Res; 18(3); 645–53. ©2011 AACR.","DOI":"10.1158/1078-0432.CCR-11-2186","ISSN":"1078-0432, 1557-3265","shortTitle":"Cancer Dormancy","journalAbbreviation":"Clin Cancer Res","language":"en","author":[{"family":"Páez","given":"David"},{"family":"Labonte","given":"Melissa J."},{"family":"Bohanes","given":"Pierre"},{"family":"Zhang","given":"Wu"},{"family":"Benhanim","given":"Leonor"},{"family":"Ning","given":"Yan"},{"family":"Wakatsuki","given":"Takeru"},{"family":"Loupakis","given":"Fotios"},{"family":"Lenz","given":"Heinz-Josef"}],"issued":{"date-parts":[["2012",2,1]]}}}],"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eastAsia="Times New Roman" w:hAnsiTheme="majorHAnsi" w:cstheme="majorHAnsi"/>
          <w:color w:val="000000" w:themeColor="text1"/>
          <w:sz w:val="24"/>
          <w:szCs w:val="24"/>
          <w:vertAlign w:val="superscript"/>
        </w:rPr>
        <w:t>5</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and chemoresistance</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{"citationID":"75xocRcf","properties":{"formattedCitation":"\\super 1\\nosupersub{}","plainCitation":"1","dontUpdate":true,"noteIndex":0},"citationItems":[{"id":"ev4bTp9V/ipmFirne","uris":["http://zotero.org/users/2529244/items/P4TXPFG6"],"uri":["http://zotero.org/users/2529244/items/P4TXPFG6"],"itemData":{"id":5674,"type":"webpage","title":"All cancers Source: Globocan 2018","author":[{"family":"http://gco. iarc.fr/today/data/factsheets/cancers/39-All-cancers-fact-sheet.pdf","given":""}],"issued":{"date-parts":[["2018"]]}}}],"schema":"https://github.com/citation-style-language/schema/raw/master/csl-citation.json"}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Pr="00980643">
        <w:rPr>
          <w:rFonts w:asciiTheme="majorHAnsi" w:eastAsia="Times New Roman" w:hAnsiTheme="majorHAnsi" w:cstheme="majorHAnsi"/>
          <w:color w:val="000000" w:themeColor="text1"/>
          <w:sz w:val="24"/>
          <w:szCs w:val="24"/>
          <w:vertAlign w:val="superscript"/>
        </w:rPr>
        <w:t>4,6</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which all contribute to the malignant capacity of the tumor and thus the high death toll. </w:t>
      </w:r>
      <w:r w:rsidR="00193F66" w:rsidRPr="00980643">
        <w:rPr>
          <w:rFonts w:asciiTheme="majorHAnsi" w:hAnsiTheme="majorHAnsi" w:cstheme="majorHAnsi"/>
          <w:color w:val="000000" w:themeColor="text1"/>
          <w:sz w:val="24"/>
          <w:szCs w:val="24"/>
        </w:rPr>
        <w:t>In ovarian cancer, these cells are found enriched in the malignant ascites fluid in the peritoneal cavity, a condition associated with poor clinical outcomes</w:t>
      </w:r>
      <w:r w:rsidR="000C40EF"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{"citationID":"DrMc2ZLV","properties":{"formattedCitation":"\\super 5,7\\nosupersub{}","plainCitation":"5,7","dontUpdate":true,"noteIndex":0},"citationItems":[{"id":"ev4bTp9V/GkW5YFpP","uris":["http://zotero.org/users/2529244/items/8ZDIZUIA"],"uri":["http://zotero.org/users/2529244/items/8ZDIZUIA"],"itemData":{"id":5459,"type":"article-journal","title":"Establishment and Characterization of an In Vitro Model of Ovarian Cancer Stem-like Cells with an Enhanced Proliferative Capacity","container-title":"Cancer Research","page":"150-160","volume":"76","issue":"1","source":"cancerres.aacrjournals.org.proxy.lib.umich.edu","abstract":"The establishment of cancer stem-like cell (CSC) culture systems may be instrumental in devising strategies to fight refractory cancers. Inhibition of the Rho kinase ROCK has been shown to favorably affect CSC spheroid cultures. In this study, we show how ROCK inhibition in human serous ovarian cancer (SOC) cells can help establish a CSC system, which illuminates cancer pathophysiology and its treatment in this setting. In the presence of a ROCK kinase inhibitor, spheroid cultures of SOC cells expressed characteristic CSC markers including ALDH1A1, CD133, and SOX2, along with differentiation and tumorigenic capabilities in mouse xenograft models of human SOC. High expression levels of ALDH, but not CD133, correlated with spheroid formation CSC marker expression and tumor forming capability. In clinical specimens of SOC, high levels of ALDH1A1 correlated with advanced stage and poor prognosis. Pharmacologic or genetic blockade of ALDH blocked cell proliferation and reduced expression of SOX2, the genetic ablation of which abolished spheroid formation, whereas SOX2 overexpression inhibited ALDH1A1 expression and blocked spheroid proliferation. Taken together, our findings illustrated a new method to culture human ovarian CSC, and they defined a reciprocal regulatory relationship between ALDH1A1 and SOX2, which impacts ovarian CSC proliferation and malignant progression. Cancer Res; 76(1); 150–60. ©2015 AACR.","DOI":"10.1158/0008-5472.CAN-15-0361","ISSN":"0008-5472, 1538-7445","note":"PMID: 26669863","journalAbbreviation":"Cancer Res","language":"en","author":[{"family":"Ishiguro","given":"Tatsuya"},{"family":"Sato","given":"Ai"},{"family":"Ohata","given":"Hirokazu"},{"family":"Ikarashi","given":"Yoshinori"},{"family":"Takahashi","given":"Ryou-u"},{"family":"Ochiya","given":"Takahiro"},{"family":"Yoshida","given":"Masayuki"},{"family":"Tsuda","given":"Hitoshi"},{"family":"Onda","given":"Takashi"},{"family":"Kato","given":"Tomoyasu"},{"family":"Kasamatsu","given":"Takahiro"},{"family":"Enomoto","given":"Takayuki"},{"family":"Tanaka","given":"Kenichi"},{"family":"Nakagama","given":"Hitoshi"},{"family":"Okamoto","given":"Koji"}],"issued":{"date-parts":[["2016",1,1]]}}},{"id":"ev4bTp9V/Cd4pFQt0","uris":["http://zotero.org/users/2529244/items/TU6SMG8N"],"uri":["http://zotero.org/users/2529244/items/TU6SMG8N"],"itemData":{"id":1528,"type":"article-journal","title":"Getting to Know Ovarian Cancer Ascites: Opportunities for Targeted Therapy-Based Translational Research","container-title":"Frontiers in Oncology","volume":"3","source":"PubMed Central","abstract":"More than one third of ovarian cancer patients present with ascites at diagnosis, and almost all have ascites at recurrence. The presence of ascites correlates with the peritoneal spread of ovarian cancer and is associated with poor disease prognosis. Malignant ascites acts as a reservoir of a complex mixture of soluble factors and cellular components which provide a pro-inflammatory and tumor-promoting microenvironment for the tumor cells. Subpopulations of these tumor cells exhibit cancer stem-like phenotypes, possess enhanced resistance to therapies and the capacity for distal metastatic spread and recurrent disease. Thus, ascites-derived malignant cells and the ascites microenvironment represent a major source of morbidity and mortality for ovarian cancer patients. This review focuses on recent advances in our understanding of the molecular, cellular, and functional characteristics of the cellular populations within ascites and discusses their contributions to ovarian cancer metastasis, chemoresistance, and recurrence. We highlight in particular recent translational findings which have used primary ascites-derived tumor cells as a tool to understand the pathogenesis of the disease, yielding new insights and targets for therapeutic manipulation.","URL":"http://www.ncbi.nlm.nih.gov/pmc/articles/PMC3782691/","DOI":"10.3389/fonc.2013.00256","ISSN":"2234-943X","note":"PMID: 24093089\nPMCID: PMC3782691","shortTitle":"Getting to Know Ovarian Cancer Ascites","journalAbbreviation":"Front Oncol","author":[{"family":"Ahmed","given":"Nuzhat"},{"family":"Stenvers","given":"Kaye L."}],"issued":{"date-parts":[["2013",9,25]]},"accessed":{"date-parts":[["2016",12,9]]}}}],"schema":"https://github.com/citation-style-language/schema/raw/master/csl-citation.json"} </w:instrText>
      </w:r>
      <w:r w:rsidR="000C40EF" w:rsidRPr="00980643">
        <w:rPr>
          <w:rFonts w:asciiTheme="majorHAnsi" w:hAnsiTheme="majorHAnsi" w:cstheme="majorHAnsi"/>
          <w:color w:val="000000" w:themeColor="text1"/>
          <w:sz w:val="24"/>
          <w:szCs w:val="24"/>
        </w:rPr>
        <w:fldChar w:fldCharType="separate"/>
      </w:r>
      <w:r w:rsidR="00ED5435" w:rsidRPr="00980643">
        <w:rPr>
          <w:rFonts w:asciiTheme="majorHAnsi" w:eastAsia="Times New Roman" w:hAnsiTheme="majorHAnsi" w:cstheme="majorHAnsi"/>
          <w:color w:val="000000" w:themeColor="text1"/>
          <w:sz w:val="24"/>
          <w:szCs w:val="24"/>
          <w:vertAlign w:val="superscript"/>
        </w:rPr>
        <w:t>1</w:t>
      </w:r>
      <w:r w:rsidR="000C40EF" w:rsidRPr="00980643">
        <w:rPr>
          <w:rFonts w:asciiTheme="majorHAnsi" w:hAnsiTheme="majorHAnsi" w:cstheme="majorHAnsi"/>
          <w:color w:val="000000" w:themeColor="text1"/>
          <w:sz w:val="24"/>
          <w:szCs w:val="24"/>
        </w:rPr>
        <w:fldChar w:fldCharType="end"/>
      </w:r>
      <w:r w:rsidR="00193F66" w:rsidRPr="00980643">
        <w:rPr>
          <w:rFonts w:asciiTheme="majorHAnsi" w:hAnsiTheme="majorHAnsi" w:cstheme="majorHAnsi"/>
          <w:color w:val="000000" w:themeColor="text1"/>
          <w:sz w:val="24"/>
          <w:szCs w:val="24"/>
        </w:rPr>
        <w:t xml:space="preserve">. As a result of the malignant capabilities of CSCs, there has been a push to develop new CSC targeting drugs to use in conjunction with traditional chemotherapies. There are several challenges that accompany the development of CSC targeting drugs including: 1) difficulty in expanding and maintaining CSCs </w:t>
      </w:r>
      <w:r w:rsidR="00645CB6" w:rsidRPr="00645CB6">
        <w:rPr>
          <w:rFonts w:asciiTheme="majorHAnsi" w:hAnsiTheme="majorHAnsi" w:cstheme="majorHAnsi"/>
          <w:color w:val="000000" w:themeColor="text1"/>
          <w:sz w:val="24"/>
          <w:szCs w:val="24"/>
        </w:rPr>
        <w:t>in vitro</w:t>
      </w:r>
      <w:r w:rsidR="00193F66" w:rsidRPr="00980643">
        <w:rPr>
          <w:rFonts w:asciiTheme="majorHAnsi" w:hAnsiTheme="majorHAnsi" w:cstheme="majorHAnsi"/>
          <w:color w:val="000000" w:themeColor="text1"/>
          <w:sz w:val="24"/>
          <w:szCs w:val="24"/>
        </w:rPr>
        <w:t xml:space="preserve">; 2) scarcity of patient samples; 3) physiological relevance of the culture platform; and 4) heterogeneity in drug sensitivity between patients. This protocol outlines the implementation of a high throughput 3D culture platform that can overcome each of these challenges. In particular, this system allows for rapid drug screening using </w:t>
      </w:r>
      <w:r w:rsidR="00DE45AB" w:rsidRPr="00980643">
        <w:rPr>
          <w:rFonts w:asciiTheme="majorHAnsi" w:hAnsiTheme="majorHAnsi" w:cstheme="majorHAnsi"/>
          <w:color w:val="000000" w:themeColor="text1"/>
          <w:sz w:val="24"/>
          <w:szCs w:val="24"/>
        </w:rPr>
        <w:t xml:space="preserve">small numbers of </w:t>
      </w:r>
      <w:r w:rsidR="00193F66" w:rsidRPr="00980643">
        <w:rPr>
          <w:rFonts w:asciiTheme="majorHAnsi" w:hAnsiTheme="majorHAnsi" w:cstheme="majorHAnsi"/>
          <w:color w:val="000000" w:themeColor="text1"/>
          <w:sz w:val="24"/>
          <w:szCs w:val="24"/>
        </w:rPr>
        <w:t xml:space="preserve">patient-derived ovarian </w:t>
      </w:r>
      <w:proofErr w:type="gramStart"/>
      <w:r w:rsidR="00193F66" w:rsidRPr="00980643">
        <w:rPr>
          <w:rFonts w:asciiTheme="majorHAnsi" w:hAnsiTheme="majorHAnsi" w:cstheme="majorHAnsi"/>
          <w:color w:val="000000" w:themeColor="text1"/>
          <w:sz w:val="24"/>
          <w:szCs w:val="24"/>
        </w:rPr>
        <w:t>CSCs, and</w:t>
      </w:r>
      <w:proofErr w:type="gramEnd"/>
      <w:r w:rsidR="00193F66" w:rsidRPr="00980643">
        <w:rPr>
          <w:rFonts w:asciiTheme="majorHAnsi" w:hAnsiTheme="majorHAnsi" w:cstheme="majorHAnsi"/>
          <w:color w:val="000000" w:themeColor="text1"/>
          <w:sz w:val="24"/>
          <w:szCs w:val="24"/>
        </w:rPr>
        <w:t xml:space="preserve"> is highly amenable to downstream analysis techniques. While ideal for studying ovarian cancer and CSCs, our platform is also valuable </w:t>
      </w:r>
      <w:r w:rsidR="0054058E" w:rsidRPr="00980643">
        <w:rPr>
          <w:rFonts w:asciiTheme="majorHAnsi" w:hAnsiTheme="majorHAnsi" w:cstheme="majorHAnsi"/>
          <w:color w:val="000000" w:themeColor="text1"/>
          <w:sz w:val="24"/>
          <w:szCs w:val="24"/>
        </w:rPr>
        <w:t>in studying</w:t>
      </w:r>
      <w:r w:rsidR="00193F66" w:rsidRPr="00980643">
        <w:rPr>
          <w:rFonts w:asciiTheme="majorHAnsi" w:hAnsiTheme="majorHAnsi" w:cstheme="majorHAnsi"/>
          <w:color w:val="000000" w:themeColor="text1"/>
          <w:sz w:val="24"/>
          <w:szCs w:val="24"/>
        </w:rPr>
        <w:t xml:space="preserve"> other cancers and differentiated cell types in </w:t>
      </w:r>
      <w:r w:rsidR="00C5405C" w:rsidRPr="00980643">
        <w:rPr>
          <w:rFonts w:asciiTheme="majorHAnsi" w:hAnsiTheme="majorHAnsi" w:cstheme="majorHAnsi"/>
          <w:color w:val="000000" w:themeColor="text1"/>
          <w:sz w:val="24"/>
          <w:szCs w:val="24"/>
        </w:rPr>
        <w:t xml:space="preserve">complex </w:t>
      </w:r>
      <w:r w:rsidR="00193F66" w:rsidRPr="00980643">
        <w:rPr>
          <w:rFonts w:asciiTheme="majorHAnsi" w:hAnsiTheme="majorHAnsi" w:cstheme="majorHAnsi"/>
          <w:color w:val="000000" w:themeColor="text1"/>
          <w:sz w:val="24"/>
          <w:szCs w:val="24"/>
        </w:rPr>
        <w:t>3D environments.</w:t>
      </w:r>
    </w:p>
    <w:p w14:paraId="1B4080D4" w14:textId="77777777" w:rsidR="00384B40" w:rsidRPr="00980643" w:rsidRDefault="00193F66"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 </w:t>
      </w:r>
    </w:p>
    <w:p w14:paraId="149AFF46" w14:textId="7CE7AF14" w:rsidR="00384B40" w:rsidRPr="00980643" w:rsidRDefault="00C5405C"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Complex 3-dimensional (3D) models are critical in studying t</w:t>
      </w:r>
      <w:r w:rsidR="00193F66" w:rsidRPr="00980643">
        <w:rPr>
          <w:rFonts w:asciiTheme="majorHAnsi" w:hAnsiTheme="majorHAnsi" w:cstheme="majorHAnsi"/>
          <w:color w:val="000000" w:themeColor="text1"/>
          <w:sz w:val="24"/>
          <w:szCs w:val="24"/>
        </w:rPr>
        <w:t>he tumor microenvironment (TME)</w:t>
      </w:r>
      <w:r w:rsidR="00DC58B1" w:rsidRPr="00980643">
        <w:rPr>
          <w:rFonts w:asciiTheme="majorHAnsi" w:hAnsiTheme="majorHAnsi" w:cstheme="majorHAnsi"/>
          <w:color w:val="000000" w:themeColor="text1"/>
          <w:sz w:val="24"/>
          <w:szCs w:val="24"/>
        </w:rPr>
        <w:t>, which</w:t>
      </w:r>
      <w:r w:rsidRPr="00980643">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 xml:space="preserve">is a 3D </w:t>
      </w:r>
      <w:r w:rsidR="0054058E" w:rsidRPr="00980643">
        <w:rPr>
          <w:rFonts w:asciiTheme="majorHAnsi" w:hAnsiTheme="majorHAnsi" w:cstheme="majorHAnsi"/>
          <w:color w:val="000000" w:themeColor="text1"/>
          <w:sz w:val="24"/>
          <w:szCs w:val="24"/>
        </w:rPr>
        <w:t xml:space="preserve">niche </w:t>
      </w:r>
      <w:r w:rsidR="00193F66" w:rsidRPr="00980643">
        <w:rPr>
          <w:rFonts w:asciiTheme="majorHAnsi" w:hAnsiTheme="majorHAnsi" w:cstheme="majorHAnsi"/>
          <w:color w:val="000000" w:themeColor="text1"/>
          <w:sz w:val="24"/>
          <w:szCs w:val="24"/>
        </w:rPr>
        <w:t xml:space="preserve">made up of cancer cells, non-cancer </w:t>
      </w:r>
      <w:r w:rsidR="004F03F9" w:rsidRPr="00980643">
        <w:rPr>
          <w:rFonts w:asciiTheme="majorHAnsi" w:hAnsiTheme="majorHAnsi" w:cstheme="majorHAnsi"/>
          <w:color w:val="000000" w:themeColor="text1"/>
          <w:sz w:val="24"/>
          <w:szCs w:val="24"/>
        </w:rPr>
        <w:t xml:space="preserve">supporting </w:t>
      </w:r>
      <w:r w:rsidR="00193F66" w:rsidRPr="00980643">
        <w:rPr>
          <w:rFonts w:asciiTheme="majorHAnsi" w:hAnsiTheme="majorHAnsi" w:cstheme="majorHAnsi"/>
          <w:color w:val="000000" w:themeColor="text1"/>
          <w:sz w:val="24"/>
          <w:szCs w:val="24"/>
        </w:rPr>
        <w:t>cells, and extracellular matrix (ECM) proteins</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{"citationID":"WXbUa5sz","properties":{"formattedCitation":"\\super 8,9\\nosupersub{}","plainCitation":"8,9","dontUpdate":true,"noteIndex":0},"citationItems":[{"id":"ev4bTp9V/7CPX9qoC","uris":["http://zotero.org/users/2529244/items/S7IBA4IY"],"uri":["http://zotero.org/users/2529244/items/S7IBA4IY"],"itemData":{"id":5689,"type":"article-journal","title":"A three-dimensional spheroidal cancer model based on PEG-fibrinogen hydrogel microspheres","container-title":"Biomaterials","page":"141–154","volume":"115","DOI":"10.1016/j.biomaterials.2016.10.052","ISSN":"18785905","author":[{"family":"Pradhan","given":"Shantanu"},{"family":"Clary","given":"Jacob M."},{"family":"Seliktar","given":"Dror"},{"family":"Lipke","given":"Elizabeth A."}],"issued":{"date-parts":[["2017"]]}}},{"id":"ev4bTp9V/inTlXsZx","uris":["http://zotero.org/users/2529244/items/G9FV4CUB"],"uri":["http://zotero.org/users/2529244/items/G9FV4CUB"],"itemData":{"id":5701,"type":"article-journal","title":"Tumor Microenvironment in Human Tumor Xenografted Mouse Models","container-title":"Journal of Analytical Oncology","page":"159–166","volume":"3","issue":"3","DOI":"10.6000/1927-7229.2014.03.03.6","ISSN":"19277229","author":[{"family":"Varna","given":"Mariana"},{"family":"Bertheau","given":"Philippe"},{"family":"Legrès","given":"Luc"}],"issued":{"date-parts":[["2014"]]}}}],"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ED5435" w:rsidRPr="00980643">
        <w:rPr>
          <w:rFonts w:asciiTheme="majorHAnsi" w:eastAsia="Times New Roman" w:hAnsiTheme="majorHAnsi" w:cstheme="majorHAnsi"/>
          <w:color w:val="000000" w:themeColor="text1"/>
          <w:sz w:val="24"/>
          <w:szCs w:val="24"/>
          <w:vertAlign w:val="superscript"/>
        </w:rPr>
        <w:t>4</w:t>
      </w:r>
      <w:r w:rsidR="00F2612C" w:rsidRPr="00980643">
        <w:rPr>
          <w:rFonts w:asciiTheme="majorHAnsi" w:hAnsiTheme="majorHAnsi" w:cstheme="majorHAnsi"/>
          <w:color w:val="000000" w:themeColor="text1"/>
          <w:sz w:val="24"/>
          <w:szCs w:val="24"/>
        </w:rPr>
        <w:fldChar w:fldCharType="end"/>
      </w:r>
      <w:r w:rsidR="00193F66" w:rsidRPr="00980643">
        <w:rPr>
          <w:rFonts w:asciiTheme="majorHAnsi" w:hAnsiTheme="majorHAnsi" w:cstheme="majorHAnsi"/>
          <w:color w:val="000000" w:themeColor="text1"/>
          <w:sz w:val="24"/>
          <w:szCs w:val="24"/>
        </w:rPr>
        <w:t xml:space="preserve">. This 3D environment results in unique cell morphology, cell-cell and cell-matrix interactions, cell differentiation, cell migration, cell density, and diffusion gradients compared to traditional 2D cell culture </w:t>
      </w:r>
      <w:r w:rsidR="00645CB6" w:rsidRPr="00645CB6">
        <w:rPr>
          <w:rFonts w:asciiTheme="majorHAnsi" w:hAnsiTheme="majorHAnsi" w:cstheme="majorHAnsi"/>
          <w:color w:val="000000" w:themeColor="text1"/>
          <w:sz w:val="24"/>
          <w:szCs w:val="24"/>
        </w:rPr>
        <w:t>in vitro</w:t>
      </w:r>
      <w:r w:rsidR="00F2612C" w:rsidRPr="00980643">
        <w:rPr>
          <w:rFonts w:asciiTheme="majorHAnsi" w:hAnsiTheme="majorHAnsi" w:cstheme="majorHAnsi"/>
          <w:i/>
          <w:color w:val="000000" w:themeColor="text1"/>
          <w:sz w:val="24"/>
          <w:szCs w:val="24"/>
        </w:rPr>
        <w:fldChar w:fldCharType="begin"/>
      </w:r>
      <w:r w:rsidR="00E91502">
        <w:rPr>
          <w:rFonts w:asciiTheme="majorHAnsi" w:hAnsiTheme="majorHAnsi" w:cstheme="majorHAnsi"/>
          <w:i/>
          <w:color w:val="000000" w:themeColor="text1"/>
          <w:sz w:val="24"/>
          <w:szCs w:val="24"/>
        </w:rPr>
        <w:instrText xml:space="preserve"> ADDIN ZOTERO_ITEM CSL_CITATION {"citationID":"hwyRydKS","properties":{"formattedCitation":"\\super 8,10,11\\nosupersub{}","plainCitation":"8,10,11","dontUpdate":true,"noteIndex":0},"citationItems":[{"id":"ev4bTp9V/7CPX9qoC","uris":["http://zotero.org/users/2529244/items/S7IBA4IY"],"uri":["http://zotero.org/users/2529244/items/S7IBA4IY"],"itemData":{"id":5689,"type":"article-journal","title":"A three-dimensional spheroidal cancer model based on PEG-fibrinogen hydrogel microspheres","container-title":"Biomaterials","page":"141–154","volume":"115","DOI":"10.1016/j.biomaterials.2016.10.052","ISSN":"18785905","author":[{"family":"Pradhan","given":"Shantanu"},{"family":"Clary","given":"Jacob M."},{"family":"Seliktar","given":"Dror"},{"family":"Lipke","given":"Elizabeth A."}],"issued":{"date-parts":[["2017"]]}}},{"id":"ev4bTp9V/r1bVCuoR","uris":["http://zotero.org/users/2529244/items/W7A3CHCB"],"uri":["http://zotero.org/users/2529244/items/W7A3CHCB"],"itemData":{"id":5676,"type":"article-journal","title":"An integrated microfluidic cell culture system for high-throughput perfusion three-dimensional cell culture-based assays: Effect of cell culture model on the results of chemosensitivity assays","container-title":"Lab on a Chip","page":"1133–1143","volume":"13","issue":"6","DOI":"10.1039/c2lc41264k","ISSN":"14730189","author":[{"family":"Huang","given":"Song Bin"},{"family":"Wang","given":"Shih Siou"},{"family":"Hsieh","given":"Chia Hsun"},{"family":"Lin","given":"Yung Chang"},{"family":"Lai","given":"Chao Sung"},{"family":"Wu","given":"Min Hsien"}],"issued":{"date-parts":[["2013"]]}}},{"id":"ev4bTp9V/lqu994u4","uris":["http://zotero.org/users/2529244/items/55MCGZHU"],"uri":["http://zotero.org/users/2529244/items/55MCGZHU"],"itemData":{"id":5702,"type":"article-journal","title":"Cell-Based Assays in High-Throughput Screening for Drug Discovery","container-title":"International Journal of Biotechnology for Wellness Industries","issue":"March 2015","DOI":"10.6000/1927-3037.2012.01.01.02","ISSN":"19273037","author":[{"family":"Zang","given":"Ru"},{"family":"Li","given":"Ding"},{"family":"Tang","given":"I.-Ching"},{"family":"Wang","given":"Jufang"},{"family":"Yang","given":"Shang-Tian"}],"issued":{"date-parts":[["2012"]]}}}],"schema":"https://github.com/citation-style-language/schema/raw/master/csl-citation.json"} </w:instrText>
      </w:r>
      <w:r w:rsidR="00F2612C" w:rsidRPr="00980643">
        <w:rPr>
          <w:rFonts w:asciiTheme="majorHAnsi" w:hAnsiTheme="majorHAnsi" w:cstheme="majorHAnsi"/>
          <w:i/>
          <w:color w:val="000000" w:themeColor="text1"/>
          <w:sz w:val="24"/>
          <w:szCs w:val="24"/>
        </w:rPr>
        <w:fldChar w:fldCharType="separate"/>
      </w:r>
      <w:r w:rsidR="00ED5435" w:rsidRPr="00980643">
        <w:rPr>
          <w:rFonts w:asciiTheme="majorHAnsi" w:eastAsia="Times New Roman" w:hAnsiTheme="majorHAnsi" w:cstheme="majorHAnsi"/>
          <w:color w:val="000000" w:themeColor="text1"/>
          <w:sz w:val="24"/>
          <w:szCs w:val="24"/>
          <w:vertAlign w:val="superscript"/>
        </w:rPr>
        <w:t>4</w:t>
      </w:r>
      <w:r w:rsidR="00F2612C" w:rsidRPr="00980643">
        <w:rPr>
          <w:rFonts w:asciiTheme="majorHAnsi" w:hAnsiTheme="majorHAnsi" w:cstheme="majorHAnsi"/>
          <w:i/>
          <w:color w:val="000000" w:themeColor="text1"/>
          <w:sz w:val="24"/>
          <w:szCs w:val="24"/>
        </w:rPr>
        <w:fldChar w:fldCharType="end"/>
      </w:r>
      <w:r w:rsidR="00193F66" w:rsidRPr="00980643">
        <w:rPr>
          <w:rFonts w:asciiTheme="majorHAnsi" w:hAnsiTheme="majorHAnsi" w:cstheme="majorHAnsi"/>
          <w:color w:val="000000" w:themeColor="text1"/>
          <w:sz w:val="24"/>
          <w:szCs w:val="24"/>
        </w:rPr>
        <w:t>. All of these factors culminate in differential drug response with</w:t>
      </w:r>
      <w:r w:rsidR="004F03F9" w:rsidRPr="00980643">
        <w:rPr>
          <w:rFonts w:asciiTheme="majorHAnsi" w:hAnsiTheme="majorHAnsi" w:cstheme="majorHAnsi"/>
          <w:color w:val="000000" w:themeColor="text1"/>
          <w:sz w:val="24"/>
          <w:szCs w:val="24"/>
        </w:rPr>
        <w:t>in</w:t>
      </w:r>
      <w:r w:rsidR="00193F66" w:rsidRPr="00980643">
        <w:rPr>
          <w:rFonts w:asciiTheme="majorHAnsi" w:hAnsiTheme="majorHAnsi" w:cstheme="majorHAnsi"/>
          <w:color w:val="000000" w:themeColor="text1"/>
          <w:sz w:val="24"/>
          <w:szCs w:val="24"/>
        </w:rPr>
        <w:t xml:space="preserve"> 3D cultures</w:t>
      </w:r>
      <w:r w:rsidR="0054058E" w:rsidRPr="00980643">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 xml:space="preserve"> exhibiting increased drug resistance and physiological relevance</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{"citationID":"V5218Zwn","properties":{"formattedCitation":"\\super 8,11\\nosupersub{}","plainCitation":"8,11","dontUpdate":true,"noteIndex":0},"citationItems":[{"id":"ev4bTp9V/7CPX9qoC","uris":["http://zotero.org/users/2529244/items/S7IBA4IY"],"uri":["http://zotero.org/users/2529244/items/S7IBA4IY"],"itemData":{"id":5689,"type":"article-journal","title":"A three-dimensional spheroidal cancer model based on PEG-fibrinogen hydrogel microspheres","container-title":"Biomaterials","page":"141–154","volume":"115","DOI":"10.1016/j.biomaterials.2016.10.052","ISSN":"18785905","author":[{"family":"Pradhan","given":"Shantanu"},{"family":"Clary","given":"Jacob M."},{"family":"Seliktar","given":"Dror"},{"family":"Lipke","given":"Elizabeth A."}],"issued":{"date-parts":[["2017"]]}}},{"id":"ev4bTp9V/lqu994u4","uris":["http://zotero.org/users/2529244/items/55MCGZHU"],"uri":["http://zotero.org/users/2529244/items/55MCGZHU"],"itemData":{"id":5702,"type":"article-journal","title":"Cell-Based Assays in High-Throughput Screening for Drug Discovery","container-title":"International Journal of Biotechnology for Wellness Industries","issue":"March 2015","DOI":"10.6000/1927-3037.2012.01.01.02","ISSN":"19273037","author":[{"family":"Zang","given":"Ru"},{"family":"Li","given":"Ding"},{"family":"Tang","given":"I.-Ching"},{"family":"Wang","given":"Jufang"},{"family":"Yang","given":"Shang-Tian"}],"issued":{"date-parts":[["2012"]]}}}],"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ED5435" w:rsidRPr="00980643">
        <w:rPr>
          <w:rFonts w:asciiTheme="majorHAnsi" w:eastAsia="Times New Roman" w:hAnsiTheme="majorHAnsi" w:cstheme="majorHAnsi"/>
          <w:color w:val="000000" w:themeColor="text1"/>
          <w:sz w:val="24"/>
          <w:szCs w:val="24"/>
          <w:vertAlign w:val="superscript"/>
        </w:rPr>
        <w:t>7,8</w:t>
      </w:r>
      <w:r w:rsidR="00F2612C" w:rsidRPr="00980643">
        <w:rPr>
          <w:rFonts w:asciiTheme="majorHAnsi" w:hAnsiTheme="majorHAnsi" w:cstheme="majorHAnsi"/>
          <w:color w:val="000000" w:themeColor="text1"/>
          <w:sz w:val="24"/>
          <w:szCs w:val="24"/>
        </w:rPr>
        <w:fldChar w:fldCharType="end"/>
      </w:r>
      <w:r w:rsidR="00193F66" w:rsidRPr="00980643">
        <w:rPr>
          <w:rFonts w:asciiTheme="majorHAnsi" w:hAnsiTheme="majorHAnsi" w:cstheme="majorHAnsi"/>
          <w:color w:val="000000" w:themeColor="text1"/>
          <w:sz w:val="24"/>
          <w:szCs w:val="24"/>
        </w:rPr>
        <w:t xml:space="preserve">. Due to the role of the 3D TME in CSC differentiation and chemoresistance, it is vital to screen for CSC targeting drugs in physiologic microenvironments. Improving the physiological relevance of CSC drug screening platforms has the potential to improve patient specific drug screening, drug development, formulation of treatment strategies, and ultimately clinical outcomes. It is equally important that the platform used for drug screening be </w:t>
      </w:r>
      <w:r w:rsidR="00F15C86" w:rsidRPr="00980643">
        <w:rPr>
          <w:rFonts w:asciiTheme="majorHAnsi" w:hAnsiTheme="majorHAnsi" w:cstheme="majorHAnsi"/>
          <w:color w:val="000000" w:themeColor="text1"/>
          <w:sz w:val="24"/>
          <w:szCs w:val="24"/>
        </w:rPr>
        <w:t>high</w:t>
      </w:r>
      <w:r w:rsidR="00F15C86">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throughput and compatible with downstream analysis methods to minimize cost, time, and clinical translation time of promising drugs</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{"citationID":"HY0sV5BR","properties":{"formattedCitation":"\\super 11\\nosupersub{}","plainCitation":"11","dontUpdate":true,"noteIndex":0},"citationItems":[{"id":"ev4bTp9V/lqu994u4","uris":["http://zotero.org/users/2529244/items/55MCGZHU"],"uri":["http://zotero.org/users/2529244/items/55MCGZHU"],"itemData":{"id":5702,"type":"article-journal","title":"Cell-Based Assays in High-Throughput Screening for Drug Discovery","container-title":"International Journal of Biotechnology for Wellness Industries","issue":"March 2015","DOI":"10.6000/1927-3037.2012.01.01.02","ISSN":"19273037","author":[{"family":"Zang","given":"Ru"},{"family":"Li","given":"Ding"},{"family":"Tang","given":"I.-Ching"},{"family":"Wang","given":"Jufang"},{"family":"Yang","given":"Shang-Tian"}],"issued":{"date-parts":[["2012"]]}}}],"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ED5435" w:rsidRPr="00980643">
        <w:rPr>
          <w:rFonts w:asciiTheme="majorHAnsi" w:eastAsia="Times New Roman" w:hAnsiTheme="majorHAnsi" w:cstheme="majorHAnsi"/>
          <w:color w:val="000000" w:themeColor="text1"/>
          <w:sz w:val="24"/>
          <w:szCs w:val="24"/>
          <w:vertAlign w:val="superscript"/>
        </w:rPr>
        <w:t>9</w:t>
      </w:r>
      <w:r w:rsidR="00F2612C" w:rsidRPr="00980643">
        <w:rPr>
          <w:rFonts w:asciiTheme="majorHAnsi" w:hAnsiTheme="majorHAnsi" w:cstheme="majorHAnsi"/>
          <w:color w:val="000000" w:themeColor="text1"/>
          <w:sz w:val="24"/>
          <w:szCs w:val="24"/>
        </w:rPr>
        <w:fldChar w:fldCharType="end"/>
      </w:r>
      <w:r w:rsidR="00193F66" w:rsidRPr="00980643">
        <w:rPr>
          <w:rFonts w:asciiTheme="majorHAnsi" w:hAnsiTheme="majorHAnsi" w:cstheme="majorHAnsi"/>
          <w:color w:val="000000" w:themeColor="text1"/>
          <w:sz w:val="24"/>
          <w:szCs w:val="24"/>
        </w:rPr>
        <w:t>.</w:t>
      </w:r>
    </w:p>
    <w:p w14:paraId="193FEFBE" w14:textId="77777777" w:rsidR="00384B40" w:rsidRPr="00980643" w:rsidRDefault="00193F66"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lastRenderedPageBreak/>
        <w:t xml:space="preserve"> </w:t>
      </w:r>
    </w:p>
    <w:p w14:paraId="44DD1CE9" w14:textId="1CB4B209"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Currently, the complex TME is best maintained for drug screening applications through </w:t>
      </w:r>
      <w:r w:rsidR="00645CB6" w:rsidRPr="00645CB6">
        <w:rPr>
          <w:rFonts w:asciiTheme="majorHAnsi" w:hAnsiTheme="majorHAnsi" w:cstheme="majorHAnsi"/>
          <w:color w:val="000000" w:themeColor="text1"/>
          <w:sz w:val="24"/>
          <w:szCs w:val="24"/>
        </w:rPr>
        <w:t>in vivo</w:t>
      </w:r>
      <w:r w:rsidRPr="00980643">
        <w:rPr>
          <w:rFonts w:asciiTheme="majorHAnsi" w:hAnsiTheme="majorHAnsi" w:cstheme="majorHAnsi"/>
          <w:color w:val="000000" w:themeColor="text1"/>
          <w:sz w:val="24"/>
          <w:szCs w:val="24"/>
        </w:rPr>
        <w:t xml:space="preserve"> models such as murine syngeneic tumor models, cell line-derived xenografts, and patient-derived xenograft (PDX) models</w:t>
      </w:r>
      <w:r w:rsidR="00F2612C" w:rsidRPr="00980643">
        <w:rPr>
          <w:rFonts w:asciiTheme="majorHAnsi" w:hAnsiTheme="majorHAnsi" w:cstheme="majorHAnsi"/>
          <w:color w:val="000000" w:themeColor="text1"/>
          <w:sz w:val="24"/>
          <w:szCs w:val="24"/>
        </w:rPr>
        <w:fldChar w:fldCharType="begin"/>
      </w:r>
      <w:r w:rsidR="006A359F" w:rsidRPr="00980643">
        <w:rPr>
          <w:rFonts w:asciiTheme="majorHAnsi" w:hAnsiTheme="majorHAnsi" w:cstheme="majorHAnsi"/>
          <w:color w:val="000000" w:themeColor="text1"/>
          <w:sz w:val="24"/>
          <w:szCs w:val="24"/>
        </w:rPr>
        <w:instrText xml:space="preserve"> ADDIN ZOTERO_ITEM CSL_CITATION {"citationID":"aOY6rYPJ","properties":{"formattedCitation":"\\super 12\\nosupersub{}","plainCitation":"12","noteIndex":0},"citationItems":[{"id":667,"uris":["http://zotero.org/users/local/9sJamRgX/items/MDYBGV4V"],"uri":["http://zotero.org/users/local/9sJamRgX/items/MDYBGV4V"],"itemData":{"id":667,"type":"article-journal","title":"Evaluation of alternative in vivo drug screening methodology: a single mouse analysis","container-title":"Cancer research","page":"5798-5809","volume":"76","issue":"19","source":"PubMed Central","abstract":"Traditional approaches to evaluating antitumor agents using human tumor xenograft models have generally used cohorts of 8–10 mice against a limited panel of tumor models. An alternative approach is to use fewer animals per tumor line, allowing a greater number of models that capture greater molecular/genetic heterogeneity of the cancer type. We retrospectively analyzed 67 agents evaluated by the Pediatric Preclinical Testing Program (PPTP) to determine whether a single mouse, chosen randomly from each group of a study, predicted the median response for groups of mice using 83 xenograft models. The individual tumor response from a randomly chosen mouse was compared to the group median response using established response criteria. A total of 2134 comparisons were made. The single tumor response accurately predicted the group median response in 1604 comparisons (75.16%). The mean tumor response correct prediction rate for 1,000 single mouse random samples was 78.09%. Models had a range for correct prediction (60%–87.5%). Allowing for mis-prediction of ± one response category, the overall mean correct single mouse prediction rate was 95.28%, and predicted overall objective response rates for group data in 66 of 67 drug studies. For molecularly targeted agents occasional exceptional responder models were identified and the activity of that agent confirmed in additional models with the same genotype. Assuming that large treatment effects are targeted, this alternate experimental design has similar predictive value as traditional approaches, allowing for far greater numbers of models to be used that more fully encompass the heterogeneity of disease types.","DOI":"10.1158/0008-5472.CAN-16-0122","ISSN":"0008-5472","note":"PMID: 27496711\nPMCID: PMC5050128","shortTitle":"Evaluation of alternative in vivo drug screening methodology","journalAbbreviation":"Cancer Res","author":[{"family":"Murphy","given":"Brendan"},{"family":"Yin","given":"Han"},{"family":"Maris","given":"John M."},{"family":"Kolb","given":"E. Anders"},{"family":"Gorlick","given":"Richard"},{"family":"Reynolds","given":"C. Patrick"},{"family":"Kang","given":"Min H."},{"family":"Keir","given":"Stephen T."},{"family":"Kurmasheva","given":"Raushan T."},{"family":"Dvorchik","given":"Igor"},{"family":"Wu","given":"Jianrong"},{"family":"Billups","given":"Catherine A."},{"family":"Boateng","given":"Nana"},{"family":"Smith","given":"Malcolm A."},{"family":"Lock","given":"Richard B."},{"family":"Houghton","given":"Peter J."}],"issued":{"date-parts":[["2016",10,1]]}}}],"schema":"https://github.com/citation-style-language/schema/raw/master/csl-citation.json"}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6A359F" w:rsidRPr="00980643">
        <w:rPr>
          <w:rFonts w:asciiTheme="majorHAnsi" w:eastAsia="Times New Roman" w:hAnsiTheme="majorHAnsi" w:cstheme="majorHAnsi"/>
          <w:color w:val="000000" w:themeColor="text1"/>
          <w:sz w:val="24"/>
          <w:szCs w:val="24"/>
          <w:vertAlign w:val="superscript"/>
        </w:rPr>
        <w:t>12</w:t>
      </w:r>
      <w:r w:rsidR="00F2612C" w:rsidRPr="00980643">
        <w:rPr>
          <w:rFonts w:asciiTheme="majorHAnsi" w:hAnsiTheme="majorHAnsi" w:cstheme="majorHAnsi"/>
          <w:color w:val="000000" w:themeColor="text1"/>
          <w:sz w:val="24"/>
          <w:szCs w:val="24"/>
        </w:rPr>
        <w:fldChar w:fldCharType="end"/>
      </w:r>
      <w:r w:rsidR="003B43B0"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as they provide physiologic conditions. However, the low-throughput nature of these models</w:t>
      </w:r>
      <w:r w:rsidR="0054058E"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as well as</w:t>
      </w:r>
      <w:r w:rsidR="0054058E"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the cost, time, and technical skill set</w:t>
      </w:r>
      <w:r w:rsidR="000A3844" w:rsidRPr="00980643">
        <w:rPr>
          <w:rFonts w:asciiTheme="majorHAnsi" w:hAnsiTheme="majorHAnsi" w:cstheme="majorHAnsi"/>
          <w:color w:val="000000" w:themeColor="text1"/>
          <w:sz w:val="24"/>
          <w:szCs w:val="24"/>
        </w:rPr>
        <w:t xml:space="preserve">s </w:t>
      </w:r>
      <w:r w:rsidRPr="00980643">
        <w:rPr>
          <w:rFonts w:asciiTheme="majorHAnsi" w:hAnsiTheme="majorHAnsi" w:cstheme="majorHAnsi"/>
          <w:color w:val="000000" w:themeColor="text1"/>
          <w:sz w:val="24"/>
          <w:szCs w:val="24"/>
        </w:rPr>
        <w:t>that they require limits their utility in rapid, high throughput drug screening applications</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{"citationID":"jbjzyatf","properties":{"formattedCitation":"\\super 13\\nosupersub{}","plainCitation":"13","noteIndex":0},"citationItems":[{"id":"ev4bTp9V/hLoocze2","uris":["http://zotero.org/users/2529244/items/Q8G4JR5L"],"uri":["http://zotero.org/users/2529244/items/Q8G4JR5L"],"itemData":{"id":5673,"type":"article-journal","title":"Patient-derived Xenograft models: An emerging platform for translational cancer research","container-title":"Cancer Discovery","page":"998–1013","volume":"4","issue":"9","DOI":"10.1158/2159-8290.CD-14-0001","ISSN":"21598290","author":[{"family":"Hidalgo","given":"Manuel"},{"family":"Amant","given":"Frederic"},{"family":"Biankin","given":"Andrew V."},{"family":"Budinská","given":"Eva"},{"family":"Byrne","given":"Annette T."},{"family":"Caldas","given":"Carlos"},{"family":"Clarke","given":"Robert B."},{"family":"Jong","given":"Steven","non-dropping-particle":"de"},{"family":"Jonkers","given":"Jos"},{"family":"M\\a elandsmo","given":"Gunhild Mari"},{"family":"Roman-Roman","given":"Sergio"},{"family":"Seoane","given":"Joan"},{"family":"Trusolino","given":"Livio"},{"family":"Villanueva","given":"Alberto"}],"issued":{"date-parts":[["2014"]]}}}],"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13</w:t>
      </w:r>
      <w:r w:rsidR="00F2612C" w:rsidRPr="00980643">
        <w:rPr>
          <w:rFonts w:asciiTheme="majorHAnsi" w:hAnsiTheme="majorHAnsi" w:cstheme="majorHAnsi"/>
          <w:color w:val="000000" w:themeColor="text1"/>
          <w:sz w:val="24"/>
          <w:szCs w:val="24"/>
        </w:rPr>
        <w:fldChar w:fldCharType="end"/>
      </w:r>
      <w:r w:rsidR="00F2612C"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As alternatives to these </w:t>
      </w:r>
      <w:r w:rsidR="00645CB6" w:rsidRPr="00645CB6">
        <w:rPr>
          <w:rFonts w:asciiTheme="majorHAnsi" w:hAnsiTheme="majorHAnsi" w:cstheme="majorHAnsi"/>
          <w:color w:val="000000" w:themeColor="text1"/>
          <w:sz w:val="24"/>
          <w:szCs w:val="24"/>
        </w:rPr>
        <w:t>in vivo</w:t>
      </w:r>
      <w:r w:rsidRPr="00980643">
        <w:rPr>
          <w:rFonts w:asciiTheme="majorHAnsi" w:hAnsiTheme="majorHAnsi" w:cstheme="majorHAnsi"/>
          <w:i/>
          <w:color w:val="000000" w:themeColor="text1"/>
          <w:sz w:val="24"/>
          <w:szCs w:val="24"/>
        </w:rPr>
        <w:t xml:space="preserve"> </w:t>
      </w:r>
      <w:r w:rsidRPr="00980643">
        <w:rPr>
          <w:rFonts w:asciiTheme="majorHAnsi" w:hAnsiTheme="majorHAnsi" w:cstheme="majorHAnsi"/>
          <w:color w:val="000000" w:themeColor="text1"/>
          <w:sz w:val="24"/>
          <w:szCs w:val="24"/>
        </w:rPr>
        <w:t xml:space="preserve">models, many </w:t>
      </w:r>
      <w:r w:rsidR="00645CB6" w:rsidRPr="00645CB6">
        <w:rPr>
          <w:rFonts w:asciiTheme="majorHAnsi" w:hAnsiTheme="majorHAnsi" w:cstheme="majorHAnsi"/>
          <w:color w:val="000000" w:themeColor="text1"/>
          <w:sz w:val="24"/>
          <w:szCs w:val="24"/>
        </w:rPr>
        <w:t>in vitro</w:t>
      </w:r>
      <w:r w:rsidRPr="00980643">
        <w:rPr>
          <w:rFonts w:asciiTheme="majorHAnsi" w:hAnsiTheme="majorHAnsi" w:cstheme="majorHAnsi"/>
          <w:color w:val="000000" w:themeColor="text1"/>
          <w:sz w:val="24"/>
          <w:szCs w:val="24"/>
        </w:rPr>
        <w:t xml:space="preserve"> 3D models utilizing hydrogels</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{"citationID":"015lPomM","properties":{"formattedCitation":"\\super 8\\nosupersub{}","plainCitation":"8","noteIndex":0},"citationItems":[{"id":"ev4bTp9V/7CPX9qoC","uris":["http://zotero.org/users/2529244/items/S7IBA4IY"],"uri":["http://zotero.org/users/2529244/items/S7IBA4IY"],"itemData":{"id":5689,"type":"article-journal","title":"A three-dimensional spheroidal cancer model based on PEG-fibrinogen hydrogel microspheres","container-title":"Biomaterials","page":"141–154","volume":"115","DOI":"10.1016/j.biomaterials.2016.10.052","ISSN":"18785905","author":[{"family":"Pradhan","given":"Shantanu"},{"family":"Clary","given":"Jacob M."},{"family":"Seliktar","given":"Dror"},{"family":"Lipke","given":"Elizabeth A."}],"issued":{"date-parts":[["2017"]]}}}],"schema":"https://github.com/citation-style-language/schema/raw/master/csl-citation.json"}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8</w:t>
      </w:r>
      <w:r w:rsidR="00F2612C"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culture within microfluidic devices or ‘organ-on-a-chip’ devices</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{"citationID":"DK3M2Sgv","properties":{"formattedCitation":"\\super 10,14\\nosupersub{}","plainCitation":"10,14","noteIndex":0},"citationItems":[{"id":"ev4bTp9V/r1bVCuoR","uris":["http://zotero.org/users/2529244/items/W7A3CHCB"],"uri":["http://zotero.org/users/2529244/items/W7A3CHCB"],"itemData":{"id":5676,"type":"article-journal","title":"An integrated microfluidic cell culture system for high-throughput perfusion three-dimensional cell culture-based assays: Effect of cell culture model on the results of chemosensitivity assays","container-title":"Lab on a Chip","page":"1133–1143","volume":"13","issue":"6","DOI":"10.1039/c2lc41264k","ISSN":"14730189","author":[{"family":"Huang","given":"Song Bin"},{"family":"Wang","given":"Shih Siou"},{"family":"Hsieh","given":"Chia Hsun"},{"family":"Lin","given":"Yung Chang"},{"family":"Lai","given":"Chao Sung"},{"family":"Wu","given":"Min Hsien"}],"issued":{"date-parts":[["2013"]]}}},{"id":"ev4bTp9V/CMk0ULRg","uris":["http://zotero.org/users/2529244/items/R8TPQF99"],"uri":["http://zotero.org/users/2529244/items/R8TPQF99"],"itemData":{"id":5672,"type":"article-journal","title":"Microfluidic devices for drug delivery systems and drug screening","container-title":"Genes","volume":"9","issue":"2","DOI":"10.1016/j.addr.2018.05.009","ISSN":"18728294","author":[{"family":"Damiati","given":"Samar"},{"family":"Kompella","given":"Uday B."},{"family":"Damiati","given":"Safa A."},{"family":"Kodzius","given":"Rimantas"}],"issued":{"date-parts":[["2018"]]}}}],"schema":"https://github.com/citation-style-language/schema/raw/master/csl-citation.json"}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10,14</w:t>
      </w:r>
      <w:r w:rsidR="00F2612C"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and non-adherent cultures</w:t>
      </w:r>
      <w:r w:rsidR="00F2612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{"citationID":"NAUvpMvz","properties":{"formattedCitation":"\\super 3,8\\nosupersub{}","plainCitation":"3,8","noteIndex":0},"citationItems":[{"id":"ev4bTp9V/TARNG96i","uris":["http://www.mendeley.com/documents/?uuid=faebc3f3-a3f3-4a70-a733-3b22604b5466"],"uri":["http://www.mendeley.com/documents/?uuid=faebc3f3-a3f3-4a70-a733-3b22604b5466"],"itemData":{"DOI":"10.1158/1078-0432.CCR-17-0133","ISSN":"1078-0432","author":[{"dropping-particle":"","family":"Raghavan","given":"Shreya","non-dropping-particle":"","parse-names":false,"suffix":""},{"dropping-particle":"","family":"Mehta","given":"Pooja","non-dropping-particle":"","parse-names":false,"suffix":""},{"dropping-particle":"","family":"Ward","given":"Maria W","non-dropping-particle":"","parse-names":false,"suffix":""},{"dropping-particle":"","family":"Bregenzer","given":"Michael E.","non-dropping-particle":"","parse-names":false,"suffix":""},{"dropping-particle":"","family":"Fleck","given":"Elyse M.A.","non-dropping-particle":"","parse-names":false,"suffix":""},{"dropping-particle":"","family":"Tan","given":"Lijun","non-dropping-particle":"","parse-names":false,"suffix":""},{"dropping-particle":"","family":"McLean","given":"Karen","non-dropping-particle":"","parse-names":false,"suffix":""},{"dropping-particle":"","family":"Buckanovich","given":"Ronald","non-dropping-particle":"","parse-names":false,"suffix":""},{"dropping-particle":"","family":"Mehta","given":"Geeta","non-dropping-particle":"","parse-names":false,"suffix":""}],"container-title":"Clinical Cancer Research","id":"brzBJOeZ/23ab7GUG","issued":{"date-parts":[["2017"]]},"page":"clincanres.0133.2017","title":"Personalized Medicine Based Approach to Model Patterns of Chemoresistance and Tumor Recurrence Using Ovarian Cancer Stem Cell Spheroids","type":"article-journal"}},{"id":"ev4bTp9V/7CPX9qoC","uris":["http://zotero.org/users/2529244/items/S7IBA4IY"],"uri":["http://zotero.org/users/2529244/items/S7IBA4IY"],"itemData":{"id":5689,"type":"article-journal","title":"A three-dimensional spheroidal cancer model based on PEG-fibrinogen hydrogel microspheres","container-title":"Biomaterials","page":"141–154","volume":"115","DOI":"10.1016/j.biomaterials.2016.10.052","ISSN":"18785905","author":[{"family":"Pradhan","given":"Shantanu"},{"family":"Clary","given":"Jacob M."},{"family":"Seliktar","given":"Dror"},{"family":"Lipke","given":"Elizabeth A."}],"issued":{"date-parts":[["2017"]]}}}],"schema":"https://github.com/citation-style-language/schema/raw/master/csl-citation.json"} </w:instrText>
      </w:r>
      <w:r w:rsidR="00F2612C"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3,8</w:t>
      </w:r>
      <w:r w:rsidR="00F2612C"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have also been developed</w:t>
      </w:r>
      <w:r w:rsidR="000A3844"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due to their low barrier to entry in terms of cost, time, and required skillset. </w:t>
      </w:r>
    </w:p>
    <w:p w14:paraId="71AAE069" w14:textId="77777777" w:rsidR="00384B40" w:rsidRPr="00980643" w:rsidRDefault="00384B40" w:rsidP="00980643">
      <w:pPr>
        <w:spacing w:line="240" w:lineRule="auto"/>
        <w:jc w:val="both"/>
        <w:rPr>
          <w:rFonts w:asciiTheme="majorHAnsi" w:hAnsiTheme="majorHAnsi" w:cstheme="majorHAnsi"/>
          <w:color w:val="000000" w:themeColor="text1"/>
          <w:sz w:val="24"/>
          <w:szCs w:val="24"/>
        </w:rPr>
      </w:pPr>
    </w:p>
    <w:p w14:paraId="4370027F" w14:textId="620AF1EF"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Hydrogel culture platforms are advantageous in the fine control afforded over the matrix composition, mechanical properties, and </w:t>
      </w:r>
      <w:r w:rsidR="006D2136" w:rsidRPr="00980643">
        <w:rPr>
          <w:rFonts w:asciiTheme="majorHAnsi" w:hAnsiTheme="majorHAnsi" w:cstheme="majorHAnsi"/>
          <w:color w:val="000000" w:themeColor="text1"/>
          <w:sz w:val="24"/>
          <w:szCs w:val="24"/>
        </w:rPr>
        <w:t xml:space="preserve">matrix </w:t>
      </w:r>
      <w:r w:rsidRPr="00980643">
        <w:rPr>
          <w:rFonts w:asciiTheme="majorHAnsi" w:hAnsiTheme="majorHAnsi" w:cstheme="majorHAnsi"/>
          <w:color w:val="000000" w:themeColor="text1"/>
          <w:sz w:val="24"/>
          <w:szCs w:val="24"/>
        </w:rPr>
        <w:t>structure</w:t>
      </w:r>
      <w:r w:rsidR="0024615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{"citationID":"CbFFHK5c","properties":{"formattedCitation":"\\super 15\\nosupersub{}","plainCitation":"15","noteIndex":0},"citationItems":[{"id":"ev4bTp9V/O1Wyu1ZX","uris":["http://zotero.org/users/2529244/items/TUD4EBC8"],"uri":["http://zotero.org/users/2529244/items/TUD4EBC8"],"itemData":{"id":5671,"type":"article-journal","title":"A Practical Guide to Hydrogels for Cell Culture","container-title":"J Community Support Oncol","page":"69–81","volume":"14","issue":"5","DOI":"10.1016/j.antiviral.2015.06.014.Chronic","ISSN":"1527-5418","author":[{"family":"Caliari","given":"Steven R."},{"family":"Burdick","given":"Jason A."}],"issued":{"date-parts":[["2016"]]}}}],"schema":"https://github.com/citation-style-language/schema/raw/master/csl-citation.json"} </w:instrText>
      </w:r>
      <w:r w:rsidR="0024615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15</w:t>
      </w:r>
      <w:r w:rsidR="00246151" w:rsidRPr="00980643">
        <w:rPr>
          <w:rFonts w:asciiTheme="majorHAnsi" w:hAnsiTheme="majorHAnsi" w:cstheme="majorHAnsi"/>
          <w:color w:val="000000" w:themeColor="text1"/>
          <w:sz w:val="24"/>
          <w:szCs w:val="24"/>
        </w:rPr>
        <w:fldChar w:fldCharType="end"/>
      </w:r>
      <w:r w:rsidR="00F15C86">
        <w:rPr>
          <w:rFonts w:asciiTheme="majorHAnsi" w:hAnsiTheme="majorHAnsi" w:cstheme="majorHAnsi"/>
          <w:color w:val="000000" w:themeColor="text1"/>
          <w:sz w:val="24"/>
          <w:szCs w:val="24"/>
        </w:rPr>
        <w:t>;</w:t>
      </w:r>
      <w:r w:rsidR="00F15C86"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however</w:t>
      </w:r>
      <w:r w:rsidR="00F15C86">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they can inhibit high density cell culture</w:t>
      </w:r>
      <w:r w:rsidR="00AD41EC"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{"citationID":"nVdUspZh","properties":{"formattedCitation":"\\super 14\\nosupersub{}","plainCitation":"14","noteIndex":0},"citationItems":[{"id":"ev4bTp9V/CMk0ULRg","uris":["http://zotero.org/users/2529244/items/R8TPQF99"],"uri":["http://zotero.org/users/2529244/items/R8TPQF99"],"itemData":{"id":5672,"type":"article-journal","title":"Microfluidic devices for drug delivery systems and drug screening","container-title":"Genes","volume":"9","issue":"2","DOI":"10.1016/j.addr.2018.05.009","ISSN":"18728294","author":[{"family":"Damiati","given":"Samar"},{"family":"Kompella","given":"Uday B."},{"family":"Damiati","given":"Safa A."},{"family":"Kodzius","given":"Rimantas"}],"issued":{"date-parts":[["2018"]]}}}],"schema":"https://github.com/citation-style-language/schema/raw/master/csl-citation.json"} </w:instrText>
      </w:r>
      <w:r w:rsidR="00AD41EC"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14</w:t>
      </w:r>
      <w:r w:rsidR="00AD41EC" w:rsidRPr="00980643">
        <w:rPr>
          <w:rFonts w:asciiTheme="majorHAnsi" w:hAnsiTheme="majorHAnsi" w:cstheme="majorHAnsi"/>
          <w:color w:val="000000" w:themeColor="text1"/>
          <w:sz w:val="24"/>
          <w:szCs w:val="24"/>
        </w:rPr>
        <w:fldChar w:fldCharType="end"/>
      </w:r>
      <w:r w:rsidR="00AD41EC"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Additionally, harvesting cells from hydrogels can complicate downstream analysis, due to potentially harmful effects of harvesting methods</w:t>
      </w:r>
      <w:r w:rsidR="003B0578"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{"citationID":"kwCkb1H0","properties":{"formattedCitation":"\\super 15\\nosupersub{}","plainCitation":"15","noteIndex":0},"citationItems":[{"id":"ev4bTp9V/O1Wyu1ZX","uris":["http://zotero.org/users/2529244/items/TUD4EBC8"],"uri":["http://zotero.org/users/2529244/items/TUD4EBC8"],"itemData":{"id":5671,"type":"article-journal","title":"A Practical Guide to Hydrogels for Cell Culture","container-title":"J Community Support Oncol","page":"69–81","volume":"14","issue":"5","DOI":"10.1016/j.antiviral.2015.06.014.Chronic","ISSN":"1527-5418","author":[{"family":"Caliari","given":"Steven R."},{"family":"Burdick","given":"Jason A."}],"issued":{"date-parts":[["2016"]]}}}],"schema":"https://github.com/citation-style-language/schema/raw/master/csl-citation.json"} </w:instrText>
      </w:r>
      <w:r w:rsidR="003B0578"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15</w:t>
      </w:r>
      <w:r w:rsidR="003B0578" w:rsidRPr="00980643">
        <w:rPr>
          <w:rFonts w:asciiTheme="majorHAnsi" w:hAnsiTheme="majorHAnsi" w:cstheme="majorHAnsi"/>
          <w:color w:val="000000" w:themeColor="text1"/>
          <w:sz w:val="24"/>
          <w:szCs w:val="24"/>
        </w:rPr>
        <w:fldChar w:fldCharType="end"/>
      </w:r>
      <w:r w:rsidR="007D5D31"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Microfluidic devices</w:t>
      </w:r>
      <w:r w:rsidR="00F15C86">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on the other hand</w:t>
      </w:r>
      <w:r w:rsidR="00F15C86">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are microscale devices that allow for output detection within the same device and for cell culture at physiologically relevant scales with minimal consumption of reagents, decreased reaction time, minimized waste, and rapid diffusion</w:t>
      </w:r>
      <w:r w:rsidR="007D5D3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{"citationID":"h7464Yst","properties":{"formattedCitation":"\\super 14\\nosupersub{}","plainCitation":"14","noteIndex":0},"citationItems":[{"id":"ev4bTp9V/CMk0ULRg","uris":["http://zotero.org/users/2529244/items/R8TPQF99"],"uri":["http://zotero.org/users/2529244/items/R8TPQF99"],"itemData":{"id":5672,"type":"article-journal","title":"Microfluidic devices for drug delivery systems and drug screening","container-title":"Genes","volume":"9","issue":"2","DOI":"10.1016/j.addr.2018.05.009","ISSN":"18728294","author":[{"family":"Damiati","given":"Samar"},{"family":"Kompella","given":"Uday B."},{"family":"Damiati","given":"Safa A."},{"family":"Kodzius","given":"Rimantas"}],"issued":{"date-parts":[["2018"]]}}}],"schema":"https://github.com/citation-style-language/schema/raw/master/csl-citation.json"} </w:instrText>
      </w:r>
      <w:r w:rsidR="007D5D3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14</w:t>
      </w:r>
      <w:r w:rsidR="007D5D31" w:rsidRPr="00980643">
        <w:rPr>
          <w:rFonts w:asciiTheme="majorHAnsi" w:hAnsiTheme="majorHAnsi" w:cstheme="majorHAnsi"/>
          <w:color w:val="000000" w:themeColor="text1"/>
          <w:sz w:val="24"/>
          <w:szCs w:val="24"/>
        </w:rPr>
        <w:fldChar w:fldCharType="end"/>
      </w:r>
      <w:r w:rsidR="007D5D31"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These characteristics make them promising platforms for investigating drug toxicity, efficacy, and pharmacokinetics. However, the challenges of efficient, quantifiable, reproducible, and user-friendly 3D cell culture</w:t>
      </w:r>
      <w:r w:rsidR="00706A14"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as well as</w:t>
      </w:r>
      <w:r w:rsidR="00706A14"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bulky and costly pumping systems have restricted microfluidic applications in high-throughput research</w:t>
      </w:r>
      <w:r w:rsidR="007D5D3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{"citationID":"pXEwNFJ6","properties":{"formattedCitation":"\\super 10\\nosupersub{}","plainCitation":"10","noteIndex":0},"citationItems":[{"id":"ev4bTp9V/r1bVCuoR","uris":["http://zotero.org/users/2529244/items/W7A3CHCB"],"uri":["http://zotero.org/users/2529244/items/W7A3CHCB"],"itemData":{"id":5676,"type":"article-journal","title":"An integrated microfluidic cell culture system for high-throughput perfusion three-dimensional cell culture-based assays: Effect of cell culture model on the results of chemosensitivity assays","container-title":"Lab on a Chip","page":"1133–1143","volume":"13","issue":"6","DOI":"10.1039/c2lc41264k","ISSN":"14730189","author":[{"family":"Huang","given":"Song Bin"},{"family":"Wang","given":"Shih Siou"},{"family":"Hsieh","given":"Chia Hsun"},{"family":"Lin","given":"Yung Chang"},{"family":"Lai","given":"Chao Sung"},{"family":"Wu","given":"Min Hsien"}],"issued":{"date-parts":[["2013"]]}}}],"schema":"https://github.com/citation-style-language/schema/raw/master/csl-citation.json"} </w:instrText>
      </w:r>
      <w:r w:rsidR="007D5D3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10</w:t>
      </w:r>
      <w:r w:rsidR="007D5D31" w:rsidRPr="00980643">
        <w:rPr>
          <w:rFonts w:asciiTheme="majorHAnsi" w:hAnsiTheme="majorHAnsi" w:cstheme="majorHAnsi"/>
          <w:color w:val="000000" w:themeColor="text1"/>
          <w:sz w:val="24"/>
          <w:szCs w:val="24"/>
        </w:rPr>
        <w:fldChar w:fldCharType="end"/>
      </w:r>
      <w:r w:rsidR="007D5D31"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Efficient detection setups and potentially difficult implementation across fields have also hindered widespread adoption of microfluidic systems</w:t>
      </w:r>
      <w:r w:rsidR="007D5D3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{"citationID":"uSscfqsg","properties":{"formattedCitation":"\\super 10\\nosupersub{}","plainCitation":"10","noteIndex":0},"citationItems":[{"id":"ev4bTp9V/r1bVCuoR","uris":["http://zotero.org/users/2529244/items/W7A3CHCB"],"uri":["http://zotero.org/users/2529244/items/W7A3CHCB"],"itemData":{"id":5676,"type":"article-journal","title":"An integrated microfluidic cell culture system for high-throughput perfusion three-dimensional cell culture-based assays: Effect of cell culture model on the results of chemosensitivity assays","container-title":"Lab on a Chip","page":"1133–1143","volume":"13","issue":"6","DOI":"10.1039/c2lc41264k","ISSN":"14730189","author":[{"family":"Huang","given":"Song Bin"},{"family":"Wang","given":"Shih Siou"},{"family":"Hsieh","given":"Chia Hsun"},{"family":"Lin","given":"Yung Chang"},{"family":"Lai","given":"Chao Sung"},{"family":"Wu","given":"Min Hsien"}],"issued":{"date-parts":[["2013"]]}}}],"schema":"https://github.com/citation-style-language/schema/raw/master/csl-citation.json"} </w:instrText>
      </w:r>
      <w:r w:rsidR="007D5D3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10</w:t>
      </w:r>
      <w:r w:rsidR="007D5D31"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w:t>
      </w:r>
    </w:p>
    <w:p w14:paraId="3B1CA0C6" w14:textId="77777777" w:rsidR="00384B40" w:rsidRPr="00980643" w:rsidRDefault="00193F66"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 </w:t>
      </w:r>
    </w:p>
    <w:p w14:paraId="54508F37" w14:textId="63169DDC"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Contrarily, spheroids generated in non-adherent conditions in rotating mixers (nutators), ultra-low attachment plates, and hanging droplets do not include user-defined matrix com</w:t>
      </w:r>
      <w:r w:rsidR="00710D3D" w:rsidRPr="00980643">
        <w:rPr>
          <w:rFonts w:asciiTheme="majorHAnsi" w:hAnsiTheme="majorHAnsi" w:cstheme="majorHAnsi"/>
          <w:color w:val="000000" w:themeColor="text1"/>
          <w:sz w:val="24"/>
          <w:szCs w:val="24"/>
        </w:rPr>
        <w:t>p</w:t>
      </w:r>
      <w:r w:rsidRPr="00980643">
        <w:rPr>
          <w:rFonts w:asciiTheme="majorHAnsi" w:hAnsiTheme="majorHAnsi" w:cstheme="majorHAnsi"/>
          <w:color w:val="000000" w:themeColor="text1"/>
          <w:sz w:val="24"/>
          <w:szCs w:val="24"/>
        </w:rPr>
        <w:t>onents. These methodologies are especially relevant for studying ovarian cancer as the non-adherent conditions are representative of the conditions in which spheroid</w:t>
      </w:r>
      <w:r w:rsidR="00F15C86">
        <w:rPr>
          <w:rFonts w:asciiTheme="majorHAnsi" w:hAnsiTheme="majorHAnsi" w:cstheme="majorHAnsi"/>
          <w:color w:val="000000" w:themeColor="text1"/>
          <w:sz w:val="24"/>
          <w:szCs w:val="24"/>
        </w:rPr>
        <w:t>s</w:t>
      </w:r>
      <w:r w:rsidRPr="00980643">
        <w:rPr>
          <w:rFonts w:asciiTheme="majorHAnsi" w:hAnsiTheme="majorHAnsi" w:cstheme="majorHAnsi"/>
          <w:color w:val="000000" w:themeColor="text1"/>
          <w:sz w:val="24"/>
          <w:szCs w:val="24"/>
        </w:rPr>
        <w:t xml:space="preserve"> grow within the peritoneal cavity</w:t>
      </w:r>
      <w:hyperlink r:id="rId6">
        <w:r w:rsidRPr="00980643">
          <w:rPr>
            <w:rFonts w:asciiTheme="majorHAnsi" w:hAnsiTheme="majorHAnsi" w:cstheme="majorHAnsi"/>
            <w:color w:val="000000" w:themeColor="text1"/>
            <w:sz w:val="24"/>
            <w:szCs w:val="24"/>
            <w:vertAlign w:val="superscript"/>
          </w:rPr>
          <w:t>5</w:t>
        </w:r>
      </w:hyperlink>
      <w:r w:rsidRPr="00980643">
        <w:rPr>
          <w:rFonts w:asciiTheme="majorHAnsi" w:hAnsiTheme="majorHAnsi" w:cstheme="majorHAnsi"/>
          <w:color w:val="000000" w:themeColor="text1"/>
          <w:sz w:val="24"/>
          <w:szCs w:val="24"/>
        </w:rPr>
        <w:t xml:space="preserve">. Within these non-adherent culture methods, nutator and hanging drop </w:t>
      </w:r>
      <w:r w:rsidR="006D2136" w:rsidRPr="00980643">
        <w:rPr>
          <w:rFonts w:asciiTheme="majorHAnsi" w:hAnsiTheme="majorHAnsi" w:cstheme="majorHAnsi"/>
          <w:color w:val="000000" w:themeColor="text1"/>
          <w:sz w:val="24"/>
          <w:szCs w:val="24"/>
        </w:rPr>
        <w:t xml:space="preserve">spheroids </w:t>
      </w:r>
      <w:r w:rsidRPr="00980643">
        <w:rPr>
          <w:rFonts w:asciiTheme="majorHAnsi" w:hAnsiTheme="majorHAnsi" w:cstheme="majorHAnsi"/>
          <w:color w:val="000000" w:themeColor="text1"/>
          <w:sz w:val="24"/>
          <w:szCs w:val="24"/>
        </w:rPr>
        <w:t>have been shown to exhibit higher compaction, remodeling, and chemoresistance compared to spheroids generated in ultra-low attachment plates, suggesting increased physiological relevance</w:t>
      </w:r>
      <w:r w:rsidR="007D5D3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{"citationID":"xj3UPsMp","properties":{"formattedCitation":"\\super 16\\uc0\\u8211{}19\\nosupersub{}","plainCitation":"16–19","noteIndex":0},"citationItems":[{"id":"ev4bTp9V/auHQKOSl","uris":["http://zotero.org/users/2529244/items/BNHLRMV2"],"uri":["http://zotero.org/users/2529244/items/BNHLRMV2"],"itemData":{"id":3167,"type":"article-journal","title":"Opportunities and challenges for use of tumor spheroids as models to test drug delivery and efficacy","container-title":"Journal of controlled release : official journal of the Controlled Release Society","abstract":"Multicellular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 (Electronic) 0168-3659 (Linking)","journalAbbreviation":"J Control Release","language":"Eng","author":[{"family":"Mehta","given":"G."},{"family":"Hsiao","given":"A. Y."},{"family":"Ingram","given":"M."},{"family":"Luker","given":"G. D."},{"family":"Takayama","given":"S."}],"issued":{"date-parts":[["2012",5,18]]}}},{"id":"ev4bTp9V/BhiETmXv","uris":["http://zotero.org/users/2529244/items/LRPGM8UA"],"uri":["http://zotero.org/users/2529244/items/LRPGM8UA"],"itemData":{"id":3171,"type":"chapter","title":"Self-Renewal and CSCs In Vitro Enrichment: Growth as Floating Spheres","container-title":"Cancer Stem Cells: Methods and Protocols","publisher":"Springer New York","publisher-place":"New York, NY","page":"61-75","event-place":"New York, NY","abstract":"Cancer stem cells (CSC) are a vital component to the progression and reoccurrence of cancers, making them a primary target of study for both fundamental understanding of cancer biology and the development of effective and targeted treatments. CSCs reside in a complex 3D microenvironment, and the 3D spheroids are an indispensable tool in tumor biology due to their 3D structure and replication of the tumor microenvironment. Within this chapter the methodology for CSC isolation, suspension culture in hanging drop model, and characterization assays for CSC are described. First, the methodology for identifying and isolating CSCs from patient tumors, ascites, or cancer cell lines is described through the use of FACS analysis. Next, a detailed description of 3D hanging drop model for generating CSC spheroids is provided, followed by maintenance and monitoring techniques for extended 3D culture. Analysis methods are described for the quantification of CSC spheroid proliferation and viability tracking, throughout culture by on-plate alamarBlue fluorescence. Additional viability assays are described utilizing confocal microscopy with Live/Dead Viability/Cytotoxicity Kit. The characterization of CSCs populations within spheroids is described through FACS analysis. Further, an immunohistochemistry procedure is described for cell-cell and cell-matrix interaction assessment. Finally, several notes and tips for successful experiments with 3D CSC spheroids on the hanging drop model are provided. These methods are not only applicable to CSCs within a variety of tumor cell types, for not only understanding the fundamental tumor biology, but also for drug screening and development of preclinical chemotherapeutic strategies.","ISBN":"978-1-4939-7401-6","author":[{"family":"Mehta","given":"Pooja"},{"family":"Novak","given":"Caymen"},{"family":"Raghavan","given":"Shreya"},{"family":"Ward","given":"Maria"},{"family":"Mehta","given":"Geeta"}],"editor":[{"family":"Papaccio","given":"Gianpaolo"},{"family":"Desiderio","given":"Vincenzo"}],"issued":{"date-parts":[["2018"]]}}},{"id":"ev4bTp9V/RZaLWJBB","uris":["http://zotero.org/users/2529244/items/A5JHPPJD"],"uri":["http://zotero.org/users/2529244/items/A5JHPPJD"],"itemData":{"id":889,"type":"article-journal","title":"Formation of stable small cell number three-dimensional ovarian cancer spheroids using hanging drop arrays for preclinical drug sensitivity assays","container-title":"Gynecologic Oncology","page":"181-189","volume":"138","issue":"1","source":"ScienceDirect","abstract":"Background\nOvarian cancer grows and metastasizes from multicellular spheroidal aggregates within the ascites fluid. Multicellular tumor spheroids are therefore physiologically significant 3D in vitro models for ovarian cancer research. Conventional hanging drop cultures require high starting cell numbers, and are tedious for long-term maintenance. In this study, we generate stable, uniform multicellular spheroids using very small number of ovarian cancer cells in a novel 384 well hanging drop array platform.\nMethods\nWe used novel tumor spheroid platform and two ovarian cancer cell lines (A2780 and OVCAR3) to demonstrate the stable incorporation of as few as 10 cells into a single spheroid.\nResults\nSpheroids had uniform geometry, with projected areas (42.60 × 103 μm–475.22 × 103 μm2 for A2780 spheroids and 37.24 × 103 μm2–281.01 × 103 μm2 for OVCAR3 spheroids) that varied as a function of the initial cell seeding density. Phalloidin and nuclear stains indicated cells formed tightly packed spheroids with demarcated boundaries and cell–cell interaction within spheroids. Cells within spheroids demonstrated over 85% viability. 3D tumor spheroids demonstrated greater resistance (70–80% viability) to cisplatin chemotherapy compared to 2D cultures (30–50% viability).\nConclusions\nOvarian cancer spheroids can be generated from limited cell numbers in high throughput 384 well plates with high viability. Spheroids demonstrate therapeutic resistance relative to cells in traditional 2D culture. Stable incorporation of low cell numbers is advantageous when translating this research to rare patient-derived cells. This system can be used to understand ovarian cancer spheroid biology, as well as carry out preclinical drug sensitivity assays.","DOI":"10.1016/j.ygyno.2015.04.014","ISSN":"0090-8258","journalAbbreviation":"Gynecologic Oncology","author":[{"family":"Raghavan","given":"Shreya"},{"family":"Ward","given":"Maria R."},{"family":"Rowley","given":"Katelyn R."},{"family":"Wold","given":"Rachel M."},{"family":"Takayama","given":"Shuichi"},{"family":"Buckanovich","given":"Ronald J."},{"family":"Mehta","given":"Geeta"}],"issued":{"date-parts":[["2015",7]]}}},{"id":"ev4bTp9V/zSoiMgMF","uris":["http://zotero.org/users/2529244/items/AQ8XW43N"],"uri":["http://zotero.org/users/2529244/items/AQ8XW43N"],"itemData":{"id":1199,"type":"article-journal","title":"Comparative analysis of tumor spheroid generation techniques for differential in vitro drug toxicity","container-title":"Oncotarget","page":"16948-16961","volume":"7","issue":"13","source":"www.impactjournals.com","abstract":"//      Shreya Raghavan 1 , Pooja Mehta 1,  * , Eric N. Horst 2,  * , Maria R. Ward 1,  * , Katelyn R. Rowley 2 , Geeta Mehta 1,  2,  3     1 Department of Materials Science and Engineering, University of Michigan, Ann Arbor, MI, USA    2 Department of Biomedical Engineering, University of Michigan, Ann Arbor, MI, USA    3 Macromolecular Science and Engineering, University of Michigan, Ann Arbor, MI, USA    * These authors have contributed equally to this work   Correspondence to:   Geeta Mehta, e-mail:  mehtagee@umich.edu     Keywords:  ovarian cancer, breast cancer, high throughput, multicellular tumor spheroids, preclinical drug testing    Received:  December 01, 2015&amp;emsp;&amp;emsp;&amp;emsp;&amp;emsp; Accepted:  February 11, 2016&amp;emsp;&amp;emsp;&amp;emsp;&amp;emsp; Published:  February 24, 2016     ABSTRACT   Multicellular tumor spheroids are powerful  in vitro  models to perform preclinical chemosensitivity assays. We compare different methodologies to generate tumor spheroids in terms of resultant spheroid morphology, cellular arrangement and chemosensitivity. We used two cancer cell lines (MCF7 and OVCAR8) to generate spheroids using i) hanging drop array plates; ii) liquid overlay on ultra-low attachment plates; iii) liquid overlay on ultra-low attachment plates with rotating mixing (nutator plates). Analysis of spheroid morphometry indicated that cellular compaction was increased in spheroids generated on nutator and hanging drop array plates. Collagen staining also indicated higher compaction and remodeling in tumor spheroids on nutator and hanging drop arrays compared to conventional liquid overlay. Consequently, spheroids generated on nutator or hanging drop plates had increased chemoresistance to cisplatin treatment (20-60% viability) compared to spheroids on ultra low attachment plates (10-20% viability). Lastly, we used a mathematical model to demonstrate minimal changes in oxygen and cisplatin diffusion within experimentally generated spheroids. Our results demonstrate that  in vitro  methods of tumor spheroid generation result in varied cellular arrangement and chemosensitivity.","DOI":"10.18632/oncotarget.7659","ISSN":"1949-2553","author":[{"family":"Raghavan","given":"Shreya"},{"family":"Mehta","given":"Pooja"},{"family":"Horst","given":"Eric N."},{"family":"Ward","given":"Maria R."},{"family":"Rowley","given":"Katelyn R."},{"family":"Mehta","given":"Geeta"},{"family":"Raghavan","given":"Shreya"},{"family":"Mehta","given":"Pooja"},{"family":"Horst","given":"Eric N."},{"family":"Ward","given":"Maria R."},{"family":"Rowley","given":"Katelyn R."},{"family":"Mehta","given":"Geeta"}],"issued":{"date-parts":[["2016",2,24]]}}}],"schema":"https://github.com/citation-style-language/schema/raw/master/csl-citation.json"} </w:instrText>
      </w:r>
      <w:r w:rsidR="007D5D3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16–19</w:t>
      </w:r>
      <w:r w:rsidR="007D5D31" w:rsidRPr="00980643">
        <w:rPr>
          <w:rFonts w:asciiTheme="majorHAnsi" w:hAnsiTheme="majorHAnsi" w:cstheme="majorHAnsi"/>
          <w:color w:val="000000" w:themeColor="text1"/>
          <w:sz w:val="24"/>
          <w:szCs w:val="24"/>
        </w:rPr>
        <w:fldChar w:fldCharType="end"/>
      </w:r>
      <w:r w:rsidR="00BA7F41"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Due to increased capacity for </w:t>
      </w:r>
      <w:r w:rsidR="00F15C86" w:rsidRPr="00980643">
        <w:rPr>
          <w:rFonts w:asciiTheme="majorHAnsi" w:hAnsiTheme="majorHAnsi" w:cstheme="majorHAnsi"/>
          <w:color w:val="000000" w:themeColor="text1"/>
          <w:sz w:val="24"/>
          <w:szCs w:val="24"/>
        </w:rPr>
        <w:t>high</w:t>
      </w:r>
      <w:r w:rsidR="00F15C86">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throughput screening </w:t>
      </w:r>
      <w:r w:rsidR="00F15C86">
        <w:rPr>
          <w:rFonts w:asciiTheme="majorHAnsi" w:hAnsiTheme="majorHAnsi" w:cstheme="majorHAnsi"/>
          <w:color w:val="000000" w:themeColor="text1"/>
          <w:sz w:val="24"/>
          <w:szCs w:val="24"/>
        </w:rPr>
        <w:t>from</w:t>
      </w:r>
      <w:r w:rsidRPr="00980643">
        <w:rPr>
          <w:rFonts w:asciiTheme="majorHAnsi" w:hAnsiTheme="majorHAnsi" w:cstheme="majorHAnsi"/>
          <w:color w:val="000000" w:themeColor="text1"/>
          <w:sz w:val="24"/>
          <w:szCs w:val="24"/>
        </w:rPr>
        <w:t xml:space="preserve"> smaller well sizes and minimal required cell numbers, spheroid </w:t>
      </w:r>
      <w:r w:rsidR="006D2136" w:rsidRPr="00980643">
        <w:rPr>
          <w:rFonts w:asciiTheme="majorHAnsi" w:hAnsiTheme="majorHAnsi" w:cstheme="majorHAnsi"/>
          <w:color w:val="000000" w:themeColor="text1"/>
          <w:sz w:val="24"/>
          <w:szCs w:val="24"/>
        </w:rPr>
        <w:t xml:space="preserve">generation </w:t>
      </w:r>
      <w:r w:rsidRPr="00980643">
        <w:rPr>
          <w:rFonts w:asciiTheme="majorHAnsi" w:hAnsiTheme="majorHAnsi" w:cstheme="majorHAnsi"/>
          <w:color w:val="000000" w:themeColor="text1"/>
          <w:sz w:val="24"/>
          <w:szCs w:val="24"/>
        </w:rPr>
        <w:t>in hanging drop plates is an ideal platform for drug screening. Here</w:t>
      </w:r>
      <w:r w:rsidR="00F15C86">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we present a tunable 3D </w:t>
      </w:r>
      <w:r w:rsidR="0054661E" w:rsidRPr="00980643">
        <w:rPr>
          <w:rFonts w:asciiTheme="majorHAnsi" w:hAnsiTheme="majorHAnsi" w:cstheme="majorHAnsi"/>
          <w:color w:val="000000" w:themeColor="text1"/>
          <w:sz w:val="24"/>
          <w:szCs w:val="24"/>
        </w:rPr>
        <w:t>physiologic</w:t>
      </w:r>
      <w:r w:rsidRPr="00980643">
        <w:rPr>
          <w:rFonts w:asciiTheme="majorHAnsi" w:hAnsiTheme="majorHAnsi" w:cstheme="majorHAnsi"/>
          <w:color w:val="000000" w:themeColor="text1"/>
          <w:sz w:val="24"/>
          <w:szCs w:val="24"/>
        </w:rPr>
        <w:t xml:space="preserve"> platform in 384-well hanging drop plates</w:t>
      </w:r>
      <w:r w:rsidR="000D3F27"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that is easy to implement and highly amenable to downstream analysis</w:t>
      </w:r>
      <w:r w:rsidR="006D2136"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making it ideal for high throughput drug screening of ovarian cancer and ovarian </w:t>
      </w:r>
      <w:r w:rsidR="006D2136" w:rsidRPr="00980643">
        <w:rPr>
          <w:rFonts w:asciiTheme="majorHAnsi" w:hAnsiTheme="majorHAnsi" w:cstheme="majorHAnsi"/>
          <w:color w:val="000000" w:themeColor="text1"/>
          <w:sz w:val="24"/>
          <w:szCs w:val="24"/>
        </w:rPr>
        <w:t>CSCs</w:t>
      </w:r>
      <w:r w:rsidRPr="00980643">
        <w:rPr>
          <w:rFonts w:asciiTheme="majorHAnsi" w:hAnsiTheme="majorHAnsi" w:cstheme="majorHAnsi"/>
          <w:color w:val="000000" w:themeColor="text1"/>
          <w:sz w:val="24"/>
          <w:szCs w:val="24"/>
        </w:rPr>
        <w:t>.</w:t>
      </w:r>
    </w:p>
    <w:p w14:paraId="31930F2B" w14:textId="77777777" w:rsidR="00384B40" w:rsidRPr="00980643" w:rsidRDefault="00193F66"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 </w:t>
      </w:r>
    </w:p>
    <w:p w14:paraId="71B9A475" w14:textId="2A562776" w:rsidR="00384B40"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Our 3D</w:t>
      </w:r>
      <w:r w:rsidR="0054661E" w:rsidRPr="00980643">
        <w:rPr>
          <w:rFonts w:asciiTheme="majorHAnsi" w:hAnsiTheme="majorHAnsi" w:cstheme="majorHAnsi"/>
          <w:color w:val="000000" w:themeColor="text1"/>
          <w:sz w:val="24"/>
          <w:szCs w:val="24"/>
        </w:rPr>
        <w:t xml:space="preserve"> physiologic</w:t>
      </w:r>
      <w:r w:rsidR="0054661E" w:rsidRPr="00980643" w:rsidDel="0054661E">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platform provides all of the advantages of 3D culture, including physiological cell-cell contacts, diffusion gradients, cell densities, and naturally produced ECM proteins, which may contribute to realistic drug responses</w:t>
      </w:r>
      <w:r w:rsidR="007D5D3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{"citationID":"mpbfH2O8","properties":{"formattedCitation":"\\super 16\\uc0\\u8211{}19\\nosupersub{}","plainCitation":"16–19","noteIndex":0},"citationItems":[{"id":"ev4bTp9V/auHQKOSl","uris":["http://zotero.org/users/2529244/items/BNHLRMV2"],"uri":["http://zotero.org/users/2529244/items/BNHLRMV2"],"itemData":{"id":3167,"type":"article-journal","title":"Opportunities and challenges for use of tumor spheroids as models to test drug delivery and efficacy","container-title":"Journal of controlled release : official journal of the Controlled Release Society","abstract":"Multicellular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 (Electronic) 0168-3659 (Linking)","journalAbbreviation":"J Control Release","language":"Eng","author":[{"family":"Mehta","given":"G."},{"family":"Hsiao","given":"A. Y."},{"family":"Ingram","given":"M."},{"family":"Luker","given":"G. D."},{"family":"Takayama","given":"S."}],"issued":{"date-parts":[["2012",5,18]]}}},{"id":"ev4bTp9V/BhiETmXv","uris":["http://zotero.org/users/2529244/items/LRPGM8UA"],"uri":["http://zotero.org/users/2529244/items/LRPGM8UA"],"itemData":{"id":3171,"type":"chapter","title":"Self-Renewal and CSCs In Vitro Enrichment: Growth as Floating Spheres","container-title":"Cancer Stem Cells: Methods and Protocols","publisher":"Springer New York","publisher-place":"New York, NY","page":"61-75","event-place":"New York, NY","abstract":"Cancer stem cells (CSC) are a vital component to the progression and reoccurrence of cancers, making them a primary target of study for both fundamental understanding of cancer biology and the development of effective and targeted treatments. CSCs reside in a complex 3D microenvironment, and the 3D spheroids are an indispensable tool in tumor biology due to their 3D structure and replication of the tumor microenvironment. Within this chapter the methodology for CSC isolation, suspension culture in hanging drop model, and characterization assays for CSC are described. First, the methodology for identifying and isolating CSCs from patient tumors, ascites, or cancer cell lines is described through the use of FACS analysis. Next, a detailed description of 3D hanging drop model for generating CSC spheroids is provided, followed by maintenance and monitoring techniques for extended 3D culture. Analysis methods are described for the quantification of CSC spheroid proliferation and viability tracking, throughout culture by on-plate alamarBlue fluorescence. Additional viability assays are described utilizing confocal microscopy with Live/Dead Viability/Cytotoxicity Kit. The characterization of CSCs populations within spheroids is described through FACS analysis. Further, an immunohistochemistry procedure is described for cell-cell and cell-matrix interaction assessment. Finally, several notes and tips for successful experiments with 3D CSC spheroids on the hanging drop model are provided. These methods are not only applicable to CSCs within a variety of tumor cell types, for not only understanding the fundamental tumor biology, but also for drug screening and development of preclinical chemotherapeutic strategies.","ISBN":"978-1-4939-7401-6","author":[{"family":"Mehta","given":"Pooja"},{"family":"Novak","given":"Caymen"},{"family":"Raghavan","given":"Shreya"},{"family":"Ward","given":"Maria"},{"family":"Mehta","given":"Geeta"}],"editor":[{"family":"Papaccio","given":"Gianpaolo"},{"family":"Desiderio","given":"Vincenzo"}],"issued":{"date-parts":[["2018"]]}}},{"id":"ev4bTp9V/RZaLWJBB","uris":["http://zotero.org/users/2529244/items/A5JHPPJD"],"uri":["http://zotero.org/users/2529244/items/A5JHPPJD"],"itemData":{"id":889,"type":"article-journal","title":"Formation of stable small cell number three-dimensional ovarian cancer spheroids using hanging drop arrays for preclinical drug sensitivity assays","container-title":"Gynecologic Oncology","page":"181-189","volume":"138","issue":"1","source":"ScienceDirect","abstract":"Background\nOvarian cancer grows and metastasizes from multicellular spheroidal aggregates within the ascites fluid. Multicellular tumor spheroids are therefore physiologically significant 3D in vitro models for ovarian cancer research. Conventional hanging drop cultures require high starting cell numbers, and are tedious for long-term maintenance. In this study, we generate stable, uniform multicellular spheroids using very small number of ovarian cancer cells in a novel 384 well hanging drop array platform.\nMethods\nWe used novel tumor spheroid platform and two ovarian cancer cell lines (A2780 and OVCAR3) to demonstrate the stable incorporation of as few as 10 cells into a single spheroid.\nResults\nSpheroids had uniform geometry, with projected areas (42.60 × 103 μm–475.22 × 103 μm2 for A2780 spheroids and 37.24 × 103 μm2–281.01 × 103 μm2 for OVCAR3 spheroids) that varied as a function of the initial cell seeding density. Phalloidin and nuclear stains indicated cells formed tightly packed spheroids with demarcated boundaries and cell–cell interaction within spheroids. Cells within spheroids demonstrated over 85% viability. 3D tumor spheroids demonstrated greater resistance (70–80% viability) to cisplatin chemotherapy compared to 2D cultures (30–50% viability).\nConclusions\nOvarian cancer spheroids can be generated from limited cell numbers in high throughput 384 well plates with high viability. Spheroids demonstrate therapeutic resistance relative to cells in traditional 2D culture. Stable incorporation of low cell numbers is advantageous when translating this research to rare patient-derived cells. This system can be used to understand ovarian cancer spheroid biology, as well as carry out preclinical drug sensitivity assays.","DOI":"10.1016/j.ygyno.2015.04.014","ISSN":"0090-8258","journalAbbreviation":"Gynecologic Oncology","author":[{"family":"Raghavan","given":"Shreya"},{"family":"Ward","given":"Maria R."},{"family":"Rowley","given":"Katelyn R."},{"family":"Wold","given":"Rachel M."},{"family":"Takayama","given":"Shuichi"},{"family":"Buckanovich","given":"Ronald J."},{"family":"Mehta","given":"Geeta"}],"issued":{"date-parts":[["2015",7]]}}},{"id":"ev4bTp9V/zSoiMgMF","uris":["http://zotero.org/users/2529244/items/AQ8XW43N"],"uri":["http://zotero.org/users/2529244/items/AQ8XW43N"],"itemData":{"id":1199,"type":"article-journal","title":"Comparative analysis of tumor spheroid generation techniques for differential in vitro drug toxicity","container-title":"Oncotarget","page":"16948-16961","volume":"7","issue":"13","source":"www.impactjournals.com","abstract":"//      Shreya Raghavan 1 , Pooja Mehta 1,  * , Eric N. Horst 2,  * , Maria R. Ward 1,  * , Katelyn R. Rowley 2 , Geeta Mehta 1,  2,  3     1 Department of Materials Science and Engineering, University of Michigan, Ann Arbor, MI, USA    2 Department of Biomedical Engineering, University of Michigan, Ann Arbor, MI, USA    3 Macromolecular Science and Engineering, University of Michigan, Ann Arbor, MI, USA    * These authors have contributed equally to this work   Correspondence to:   Geeta Mehta, e-mail:  mehtagee@umich.edu     Keywords:  ovarian cancer, breast cancer, high throughput, multicellular tumor spheroids, preclinical drug testing    Received:  December 01, 2015&amp;emsp;&amp;emsp;&amp;emsp;&amp;emsp; Accepted:  February 11, 2016&amp;emsp;&amp;emsp;&amp;emsp;&amp;emsp; Published:  February 24, 2016     ABSTRACT   Multicellular tumor spheroids are powerful  in vitro  models to perform preclinical chemosensitivity assays. We compare different methodologies to generate tumor spheroids in terms of resultant spheroid morphology, cellular arrangement and chemosensitivity. We used two cancer cell lines (MCF7 and OVCAR8) to generate spheroids using i) hanging drop array plates; ii) liquid overlay on ultra-low attachment plates; iii) liquid overlay on ultra-low attachment plates with rotating mixing (nutator plates). Analysis of spheroid morphometry indicated that cellular compaction was increased in spheroids generated on nutator and hanging drop array plates. Collagen staining also indicated higher compaction and remodeling in tumor spheroids on nutator and hanging drop arrays compared to conventional liquid overlay. Consequently, spheroids generated on nutator or hanging drop plates had increased chemoresistance to cisplatin treatment (20-60% viability) compared to spheroids on ultra low attachment plates (10-20% viability). Lastly, we used a mathematical model to demonstrate minimal changes in oxygen and cisplatin diffusion within experimentally generated spheroids. Our results demonstrate that  in vitro  methods of tumor spheroid generation result in varied cellular arrangement and chemosensitivity.","DOI":"10.18632/oncotarget.7659","ISSN":"1949-2553","author":[{"family":"Raghavan","given":"Shreya"},{"family":"Mehta","given":"Pooja"},{"family":"Horst","given":"Eric N."},{"family":"Ward","given":"Maria R."},{"family":"Rowley","given":"Katelyn R."},{"family":"Mehta","given":"Geeta"},{"family":"Raghavan","given":"Shreya"},{"family":"Mehta","given":"Pooja"},{"family":"Horst","given":"Eric N."},{"family":"Ward","given":"Maria R."},{"family":"Rowley","given":"Katelyn R."},{"family":"Mehta","given":"Geeta"}],"issued":{"date-parts":[["2016",2,24]]}}}],"schema":"https://github.com/citation-style-language/schema/raw/master/csl-citation.json"} </w:instrText>
      </w:r>
      <w:r w:rsidR="007D5D3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16–19</w:t>
      </w:r>
      <w:r w:rsidR="007D5D31"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Additionally, by generating these spheroids with patient-derived CSCs, we are able to determine patient specific responses to drugs</w:t>
      </w:r>
      <w:r w:rsidR="007D5D31"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{"citationID":"G9rqsvSg","properties":{"formattedCitation":"\\super 1\\nosupersub{}","plainCitation":"1","noteIndex":0},"citationItems":[{"id":"ev4bTp9V/ipmFirne","uris":["http://zotero.org/users/2529244/items/P4TXPFG6"],"uri":["http://zotero.org/users/2529244/items/P4TXPFG6"],"itemData":{"id":5674,"type":"webpage","title":"All cancers Source: Globocan 2018","author":[{"family":"http://gco. iarc.fr/today/data/factsheets/cancers/39-All-cancers-fact-sheet.pdf","given":""}],"issued":{"date-parts":[["2018"]]}}}],"schema":"https://github.com/citation-style-language/schema/raw/master/csl-citation.json"} </w:instrText>
      </w:r>
      <w:r w:rsidR="007D5D31"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1</w:t>
      </w:r>
      <w:r w:rsidR="007D5D31"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with many technical replicates simultaneously</w:t>
      </w:r>
      <w:r w:rsidR="00A336AC"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to overcome heterogeneity that may be found with patient </w:t>
      </w:r>
      <w:r w:rsidR="00A336AC" w:rsidRPr="00980643">
        <w:rPr>
          <w:rFonts w:asciiTheme="majorHAnsi" w:hAnsiTheme="majorHAnsi" w:cstheme="majorHAnsi"/>
          <w:color w:val="000000" w:themeColor="text1"/>
          <w:sz w:val="24"/>
          <w:szCs w:val="24"/>
        </w:rPr>
        <w:t>tumor sample</w:t>
      </w:r>
      <w:r w:rsidR="001000DE"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{"citationID":"XCXUe2w5","properties":{"formattedCitation":"\\super 20\\nosupersub{}","plainCitation":"20","noteIndex":0},"citationItems":[{"id":"ev4bTp9V/RW6hxiHi","uris":["http://zotero.org/users/2529244/items/IID4GZXS"],"uri":["http://zotero.org/users/2529244/items/IID4GZXS"],"itemData":{"id":5680,"type":"article-journal","title":"Evaluating Tumor Evolution via Genomic Profiling of Individual Tumor Spheroids in a Malignant Ascites","container-title":"Scientific Reports","page":"1–11","volume":"8","issue":"1","DOI":"10.1038/s41598-018-31097-y","ISSN":"20452322","author":[{"family":"Kim","given":"Sungsik"},{"family":"Kim","given":"Soochi"},{"family":"Kim","given":"Jinhyun"},{"family":"Kim","given":"Boyun"},{"family":"Kim","given":"Se Ik"},{"family":"Kim","given":"Min A."},{"family":"Kwon","given":"Sunghoon"},{"family":"Song","given":"Yong Sang"}],"issued":{"date-parts":[["2018"]]}}}],"schema":"https://github.com/citation-style-language/schema/raw/master/csl-citation.json"} </w:instrText>
      </w:r>
      <w:r w:rsidR="001000DE"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20</w:t>
      </w:r>
      <w:r w:rsidR="001000DE"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Furthermore, 3D culture has been shown to enhance maintenance of CSC populations</w:t>
      </w:r>
      <w:r w:rsidR="001000DE"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{"citationID":"u0HOgTiO","properties":{"formattedCitation":"\\super 3,16\\nosupersub{}","plainCitation":"3,16","noteIndex":0},"citationItems":[{"id":"ev4bTp9V/TARNG96i","uris":["http://www.mendeley.com/documents/?uuid=faebc3f3-a3f3-4a70-a733-3b22604b5466"],"uri":["http://www.mendeley.com/documents/?uuid=faebc3f3-a3f3-4a70-a733-3b22604b5466"],"itemData":{"DOI":"10.1158/1078-0432.CCR-17-0133","ISSN":"1078-0432","author":[{"dropping-particle":"","family":"Raghavan","given":"Shreya","non-dropping-particle":"","parse-names":false,"suffix":""},{"dropping-particle":"","family":"Mehta","given":"Pooja","non-dropping-particle":"","parse-names":false,"suffix":""},{"dropping-particle":"","family":"Ward","given":"Maria W","non-dropping-particle":"","parse-names":false,"suffix":""},{"dropping-particle":"","family":"Bregenzer","given":"Michael E.","non-dropping-particle":"","parse-names":false,"suffix":""},{"dropping-particle":"","family":"Fleck","given":"Elyse M.A.","non-dropping-particle":"","parse-names":false,"suffix":""},{"dropping-particle":"","family":"Tan","given":"Lijun","non-dropping-particle":"","parse-names":false,"suffix":""},{"dropping-particle":"","family":"McLean","given":"Karen","non-dropping-particle":"","parse-names":false,"suffix":""},{"dropping-particle":"","family":"Buckanovich","given":"Ronald","non-dropping-particle":"","parse-names":false,"suffix":""},{"dropping-particle":"","family":"Mehta","given":"Geeta","non-dropping-particle":"","parse-names":false,"suffix":""}],"container-title":"Clinical Cancer Research","id":"brzBJOeZ/23ab7GUG","issued":{"date-parts":[["2017"]]},"page":"clincanres.0133.2017","title":"Personalized Medicine Based Approach to Model Patterns of Chemoresistance and Tumor Recurrence Using Ovarian Cancer Stem Cell Spheroids","type":"article-journal"}},{"id":"ev4bTp9V/auHQKOSl","uris":["http://zotero.org/users/2529244/items/BNHLRMV2"],"uri":["http://zotero.org/users/2529244/items/BNHLRMV2"],"itemData":{"id":3167,"type":"article-journal","title":"Opportunities and challenges for use of tumor spheroids as models to test drug delivery and efficacy","container-title":"Journal of controlled release : official journal of the Controlled Release Society","abstract":"Multicellular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 (Electronic) 0168-3659 (Linking)","journalAbbreviation":"J Control Release","language":"Eng","author":[{"family":"Mehta","given":"G."},{"family":"Hsiao","given":"A. Y."},{"family":"Ingram","given":"M."},{"family":"Luker","given":"G. D."},{"family":"Takayama","given":"S."}],"issued":{"date-parts":[["2012",5,18]]}}}],"schema":"https://github.com/citation-style-language/schema/raw/master/csl-citation.json"} </w:instrText>
      </w:r>
      <w:r w:rsidR="001000DE"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3,16</w:t>
      </w:r>
      <w:r w:rsidR="001000DE"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and thus is representative of enriched CSC populations in the ascites</w:t>
      </w:r>
      <w:r w:rsidR="001000DE"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{"citationID":"saN30zpf","properties":{"formattedCitation":"\\super 7\\nosupersub{}","plainCitation":"7","noteIndex":0},"citationItems":[{"id":"ev4bTp9V/Cd4pFQt0","uris":["http://zotero.org/users/2529244/items/TU6SMG8N"],"uri":["http://zotero.org/users/2529244/items/TU6SMG8N"],"itemData":{"id":1528,"type":"article-journal","title":"Getting to Know Ovarian Cancer Ascites: Opportunities for Targeted Therapy-Based Translational Research","container-title":"Frontiers in Oncology","volume":"3","source":"PubMed Central","abstract":"More than one third of ovarian cancer patients present with ascites at diagnosis, and almost all have ascites at recurrence. The presence of ascites correlates with the peritoneal spread of ovarian cancer and is associated with poor disease prognosis. Malignant ascites acts as a reservoir of a complex mixture of soluble factors and cellular components which provide a pro-inflammatory and tumor-promoting microenvironment for the tumor cells. Subpopulations of these tumor cells exhibit cancer stem-like phenotypes, possess enhanced resistance to therapies and the capacity for distal metastatic spread and recurrent disease. Thus, ascites-derived malignant cells and the ascites microenvironment represent a major source of morbidity and mortality for ovarian cancer patients. This review focuses on recent advances in our understanding of the molecular, cellular, and functional characteristics of the cellular populations within ascites and discusses their contributions to ovarian cancer metastasis, chemoresistance, and recurrence. We highlight in particular recent translational findings which have used primary ascites-derived tumor cells as a tool to understand the pathogenesis of the disease, yielding new insights and targets for therapeutic manipulation.","URL":"http://www.ncbi.nlm.nih.gov/pmc/articles/PMC3782691/","DOI":"10.3389/fonc.2013.00256","ISSN":"2234-943X","note":"PMID: 24093089\nPMCID: PMC3782691","shortTitle":"Getting to Know Ovarian Cancer Ascites","journalAbbreviation":"Front Oncol","author":[{"family":"Ahmed","given":"Nuzhat"},{"family":"Stenvers","given":"Kaye L."}],"issued":{"date-parts":[["2013",9,25]]},"accessed":{"date-parts":[["2016",12,9]]}}}],"schema":"https://github.com/citation-style-language/schema/raw/master/csl-citation.json"} </w:instrText>
      </w:r>
      <w:r w:rsidR="001000DE" w:rsidRPr="00980643">
        <w:rPr>
          <w:rFonts w:asciiTheme="majorHAnsi" w:hAnsiTheme="majorHAnsi" w:cstheme="majorHAnsi"/>
          <w:color w:val="000000" w:themeColor="text1"/>
          <w:sz w:val="24"/>
          <w:szCs w:val="24"/>
        </w:rPr>
        <w:fldChar w:fldCharType="separate"/>
      </w:r>
      <w:r w:rsidR="00A838C8" w:rsidRPr="00980643">
        <w:rPr>
          <w:rFonts w:asciiTheme="majorHAnsi" w:hAnsiTheme="majorHAnsi" w:cstheme="majorHAnsi"/>
          <w:color w:val="000000" w:themeColor="text1"/>
          <w:sz w:val="24"/>
          <w:szCs w:val="24"/>
          <w:vertAlign w:val="superscript"/>
        </w:rPr>
        <w:t>7</w:t>
      </w:r>
      <w:r w:rsidR="001000DE"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This combined with easy </w:t>
      </w:r>
      <w:r w:rsidR="003C6015" w:rsidRPr="00980643">
        <w:rPr>
          <w:rFonts w:asciiTheme="majorHAnsi" w:hAnsiTheme="majorHAnsi" w:cstheme="majorHAnsi"/>
          <w:color w:val="000000" w:themeColor="text1"/>
          <w:sz w:val="24"/>
          <w:szCs w:val="24"/>
        </w:rPr>
        <w:t xml:space="preserve">downstream analysis, including </w:t>
      </w:r>
      <w:r w:rsidRPr="00980643">
        <w:rPr>
          <w:rFonts w:asciiTheme="majorHAnsi" w:hAnsiTheme="majorHAnsi" w:cstheme="majorHAnsi"/>
          <w:color w:val="000000" w:themeColor="text1"/>
          <w:sz w:val="24"/>
          <w:szCs w:val="24"/>
        </w:rPr>
        <w:t xml:space="preserve">flow cytometry analysis of viability and CSC </w:t>
      </w:r>
      <w:r w:rsidRPr="00980643">
        <w:rPr>
          <w:rFonts w:asciiTheme="majorHAnsi" w:hAnsiTheme="majorHAnsi" w:cstheme="majorHAnsi"/>
          <w:color w:val="000000" w:themeColor="text1"/>
          <w:sz w:val="24"/>
          <w:szCs w:val="24"/>
        </w:rPr>
        <w:lastRenderedPageBreak/>
        <w:t xml:space="preserve">proportions allows for optimal evaluation of CSC targeting drug efficacy. Finally, this </w:t>
      </w:r>
      <w:r w:rsidR="0054661E" w:rsidRPr="00980643">
        <w:rPr>
          <w:rFonts w:asciiTheme="majorHAnsi" w:hAnsiTheme="majorHAnsi" w:cstheme="majorHAnsi"/>
          <w:color w:val="000000" w:themeColor="text1"/>
          <w:sz w:val="24"/>
          <w:szCs w:val="24"/>
        </w:rPr>
        <w:t xml:space="preserve">physiologic </w:t>
      </w:r>
      <w:r w:rsidRPr="00980643">
        <w:rPr>
          <w:rFonts w:asciiTheme="majorHAnsi" w:hAnsiTheme="majorHAnsi" w:cstheme="majorHAnsi"/>
          <w:color w:val="000000" w:themeColor="text1"/>
          <w:sz w:val="24"/>
          <w:szCs w:val="24"/>
        </w:rPr>
        <w:t xml:space="preserve">platform is compatible with imaging at multiple time points during </w:t>
      </w:r>
      <w:r w:rsidR="0054661E" w:rsidRPr="00980643">
        <w:rPr>
          <w:rFonts w:asciiTheme="majorHAnsi" w:hAnsiTheme="majorHAnsi" w:cstheme="majorHAnsi"/>
          <w:color w:val="000000" w:themeColor="text1"/>
          <w:sz w:val="24"/>
          <w:szCs w:val="24"/>
        </w:rPr>
        <w:t>the experiment</w:t>
      </w:r>
      <w:r w:rsidRPr="00980643">
        <w:rPr>
          <w:rFonts w:asciiTheme="majorHAnsi" w:hAnsiTheme="majorHAnsi" w:cstheme="majorHAnsi"/>
          <w:color w:val="000000" w:themeColor="text1"/>
          <w:sz w:val="24"/>
          <w:szCs w:val="24"/>
        </w:rPr>
        <w:t>, evaluation of cell death and proliferation, cell organization and morphology with immunohistochemistry, soluble signaling with ELISA on conditioned medium, cell phenotypes with flow cytometry, and gene expression following PCR.</w:t>
      </w:r>
      <w:r w:rsidRPr="00980643">
        <w:rPr>
          <w:rFonts w:asciiTheme="majorHAnsi" w:hAnsiTheme="majorHAnsi" w:cstheme="majorHAnsi"/>
          <w:color w:val="000000" w:themeColor="text1"/>
          <w:sz w:val="24"/>
          <w:szCs w:val="24"/>
        </w:rPr>
        <w:tab/>
      </w:r>
    </w:p>
    <w:p w14:paraId="0D729C21" w14:textId="77777777" w:rsidR="00980643" w:rsidRPr="00980643" w:rsidRDefault="00980643" w:rsidP="00980643">
      <w:pPr>
        <w:spacing w:line="240" w:lineRule="auto"/>
        <w:ind w:firstLine="720"/>
        <w:jc w:val="both"/>
        <w:rPr>
          <w:rFonts w:asciiTheme="majorHAnsi" w:hAnsiTheme="majorHAnsi" w:cstheme="majorHAnsi"/>
          <w:color w:val="000000" w:themeColor="text1"/>
          <w:sz w:val="24"/>
          <w:szCs w:val="24"/>
          <w:shd w:val="clear" w:color="auto" w:fill="D9D9D9"/>
        </w:rPr>
      </w:pPr>
    </w:p>
    <w:p w14:paraId="79E71369" w14:textId="61DD0B84" w:rsidR="00384B40" w:rsidRDefault="000E5122" w:rsidP="00980643">
      <w:pPr>
        <w:pStyle w:val="Heading1"/>
        <w:spacing w:before="0" w:after="0" w:line="240" w:lineRule="auto"/>
        <w:jc w:val="both"/>
        <w:rPr>
          <w:rFonts w:asciiTheme="majorHAnsi" w:hAnsiTheme="majorHAnsi" w:cstheme="majorHAnsi"/>
          <w:b/>
          <w:color w:val="000000" w:themeColor="text1"/>
          <w:sz w:val="24"/>
          <w:szCs w:val="24"/>
        </w:rPr>
      </w:pPr>
      <w:bookmarkStart w:id="2" w:name="_mumkcv1dx811" w:colFirst="0" w:colLast="0"/>
      <w:bookmarkEnd w:id="2"/>
      <w:r w:rsidRPr="00980643">
        <w:rPr>
          <w:rFonts w:asciiTheme="majorHAnsi" w:hAnsiTheme="majorHAnsi" w:cstheme="majorHAnsi"/>
          <w:b/>
          <w:color w:val="000000" w:themeColor="text1"/>
          <w:sz w:val="24"/>
          <w:szCs w:val="24"/>
        </w:rPr>
        <w:t>PROTOCOL:</w:t>
      </w:r>
    </w:p>
    <w:p w14:paraId="780FA92E" w14:textId="77777777" w:rsidR="00F15C86" w:rsidRPr="005F570B" w:rsidRDefault="00F15C86" w:rsidP="005F570B"/>
    <w:p w14:paraId="2C02242B" w14:textId="1DFD245B" w:rsidR="008620E5" w:rsidRDefault="00A52E4B" w:rsidP="00980643">
      <w:pPr>
        <w:spacing w:line="240" w:lineRule="auto"/>
        <w:jc w:val="both"/>
        <w:rPr>
          <w:rFonts w:asciiTheme="majorHAnsi" w:hAnsiTheme="majorHAnsi" w:cstheme="majorHAnsi"/>
          <w:color w:val="000000" w:themeColor="text1"/>
          <w:sz w:val="24"/>
          <w:szCs w:val="24"/>
        </w:rPr>
      </w:pPr>
      <w:bookmarkStart w:id="3" w:name="_yijpzt7n2wpa" w:colFirst="0" w:colLast="0"/>
      <w:bookmarkEnd w:id="3"/>
      <w:r w:rsidRPr="00980643">
        <w:rPr>
          <w:rFonts w:asciiTheme="majorHAnsi" w:hAnsiTheme="majorHAnsi" w:cstheme="majorHAnsi"/>
          <w:color w:val="000000" w:themeColor="text1"/>
          <w:sz w:val="24"/>
          <w:szCs w:val="24"/>
        </w:rPr>
        <w:t>All patient samples are collected under an approved IRB protocol from consenting patients, whose samples are de-identified after tumor debulking and ascites collection.</w:t>
      </w:r>
    </w:p>
    <w:p w14:paraId="136886EF" w14:textId="77777777" w:rsidR="00980643" w:rsidRPr="00980643" w:rsidRDefault="00980643" w:rsidP="00980643">
      <w:pPr>
        <w:spacing w:line="240" w:lineRule="auto"/>
        <w:jc w:val="both"/>
        <w:rPr>
          <w:rFonts w:asciiTheme="majorHAnsi" w:hAnsiTheme="majorHAnsi" w:cstheme="majorHAnsi"/>
          <w:color w:val="000000" w:themeColor="text1"/>
          <w:sz w:val="24"/>
          <w:szCs w:val="24"/>
        </w:rPr>
      </w:pPr>
    </w:p>
    <w:p w14:paraId="36115B2F" w14:textId="030297C3" w:rsidR="00645508" w:rsidRDefault="00193F66" w:rsidP="00980643">
      <w:pPr>
        <w:pStyle w:val="ListParagraph"/>
        <w:numPr>
          <w:ilvl w:val="0"/>
          <w:numId w:val="39"/>
        </w:numPr>
        <w:spacing w:line="240" w:lineRule="auto"/>
        <w:contextualSpacing w:val="0"/>
        <w:jc w:val="both"/>
        <w:rPr>
          <w:rFonts w:asciiTheme="majorHAnsi" w:hAnsiTheme="majorHAnsi" w:cstheme="majorHAnsi"/>
          <w:b/>
          <w:color w:val="000000" w:themeColor="text1"/>
          <w:sz w:val="24"/>
          <w:szCs w:val="24"/>
          <w:highlight w:val="yellow"/>
        </w:rPr>
      </w:pPr>
      <w:bookmarkStart w:id="4" w:name="_Hlk5613380"/>
      <w:r w:rsidRPr="00980643">
        <w:rPr>
          <w:rFonts w:asciiTheme="majorHAnsi" w:hAnsiTheme="majorHAnsi" w:cstheme="majorHAnsi"/>
          <w:b/>
          <w:color w:val="000000" w:themeColor="text1"/>
          <w:sz w:val="24"/>
          <w:szCs w:val="24"/>
          <w:highlight w:val="yellow"/>
        </w:rPr>
        <w:t>Generation of spheroids from small cell numbers in 384-well hanging drop plates</w:t>
      </w:r>
    </w:p>
    <w:p w14:paraId="1584CC44"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highlight w:val="yellow"/>
        </w:rPr>
      </w:pPr>
    </w:p>
    <w:p w14:paraId="4DD2ECC1" w14:textId="1EED3ADE" w:rsidR="00645508"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Place the hanging drop plate</w:t>
      </w:r>
      <w:r w:rsidR="00094A56"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in a </w:t>
      </w:r>
      <w:proofErr w:type="spellStart"/>
      <w:r w:rsidRPr="00980643">
        <w:rPr>
          <w:rFonts w:asciiTheme="majorHAnsi" w:hAnsiTheme="majorHAnsi" w:cstheme="majorHAnsi"/>
          <w:color w:val="000000" w:themeColor="text1"/>
          <w:sz w:val="24"/>
          <w:szCs w:val="24"/>
        </w:rPr>
        <w:t>sonicator</w:t>
      </w:r>
      <w:proofErr w:type="spellEnd"/>
      <w:r w:rsidRPr="00980643">
        <w:rPr>
          <w:rFonts w:asciiTheme="majorHAnsi" w:hAnsiTheme="majorHAnsi" w:cstheme="majorHAnsi"/>
          <w:color w:val="000000" w:themeColor="text1"/>
          <w:sz w:val="24"/>
          <w:szCs w:val="24"/>
        </w:rPr>
        <w:t xml:space="preserve"> filled with sterile deionized (DI) water and sonicate for 20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w:t>
      </w:r>
    </w:p>
    <w:p w14:paraId="2AF89771"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44F432EB" w14:textId="106BC808" w:rsidR="00645508"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With a gloved hand, remove the plate from the </w:t>
      </w:r>
      <w:proofErr w:type="spellStart"/>
      <w:r w:rsidRPr="00980643">
        <w:rPr>
          <w:rFonts w:asciiTheme="majorHAnsi" w:hAnsiTheme="majorHAnsi" w:cstheme="majorHAnsi"/>
          <w:color w:val="000000" w:themeColor="text1"/>
          <w:sz w:val="24"/>
          <w:szCs w:val="24"/>
        </w:rPr>
        <w:t>sonicator</w:t>
      </w:r>
      <w:proofErr w:type="spellEnd"/>
      <w:r w:rsidRPr="00980643">
        <w:rPr>
          <w:rFonts w:asciiTheme="majorHAnsi" w:hAnsiTheme="majorHAnsi" w:cstheme="majorHAnsi"/>
          <w:color w:val="000000" w:themeColor="text1"/>
          <w:sz w:val="24"/>
          <w:szCs w:val="24"/>
        </w:rPr>
        <w:t xml:space="preserve"> and wash it with running DI water</w:t>
      </w:r>
      <w:r w:rsidR="004C6586"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w:t>
      </w:r>
    </w:p>
    <w:p w14:paraId="11E58BB0"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3168E979" w14:textId="0DF8136B" w:rsidR="00645508"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Allow the plate to sit in a bath of 0.1% </w:t>
      </w:r>
      <w:r w:rsidR="00F15C86">
        <w:rPr>
          <w:rFonts w:asciiTheme="majorHAnsi" w:hAnsiTheme="majorHAnsi" w:cstheme="majorHAnsi"/>
          <w:color w:val="000000" w:themeColor="text1"/>
          <w:sz w:val="24"/>
          <w:szCs w:val="24"/>
        </w:rPr>
        <w:t>P</w:t>
      </w:r>
      <w:r w:rsidR="00F15C86" w:rsidRPr="00980643">
        <w:rPr>
          <w:rFonts w:asciiTheme="majorHAnsi" w:hAnsiTheme="majorHAnsi" w:cstheme="majorHAnsi"/>
          <w:color w:val="000000" w:themeColor="text1"/>
          <w:sz w:val="24"/>
          <w:szCs w:val="24"/>
        </w:rPr>
        <w:t xml:space="preserve">luronic </w:t>
      </w:r>
      <w:r w:rsidRPr="00980643">
        <w:rPr>
          <w:rFonts w:asciiTheme="majorHAnsi" w:hAnsiTheme="majorHAnsi" w:cstheme="majorHAnsi"/>
          <w:color w:val="000000" w:themeColor="text1"/>
          <w:sz w:val="24"/>
          <w:szCs w:val="24"/>
        </w:rPr>
        <w:t>acid</w:t>
      </w:r>
      <w:r w:rsidR="00F34B36"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for 24 hours</w:t>
      </w:r>
      <w:r w:rsidR="005A3B51" w:rsidRPr="00980643">
        <w:rPr>
          <w:rFonts w:asciiTheme="majorHAnsi" w:hAnsiTheme="majorHAnsi" w:cstheme="majorHAnsi"/>
          <w:color w:val="000000" w:themeColor="text1"/>
          <w:sz w:val="24"/>
          <w:szCs w:val="24"/>
        </w:rPr>
        <w:t xml:space="preserve"> to </w:t>
      </w:r>
      <w:r w:rsidR="001C5C99" w:rsidRPr="00980643">
        <w:rPr>
          <w:rFonts w:asciiTheme="majorHAnsi" w:hAnsiTheme="majorHAnsi" w:cstheme="majorHAnsi"/>
          <w:color w:val="000000" w:themeColor="text1"/>
          <w:sz w:val="24"/>
          <w:szCs w:val="24"/>
        </w:rPr>
        <w:t>prevent protein adsorption and spheroid adherence to the wells</w:t>
      </w:r>
      <w:r w:rsidRPr="00980643">
        <w:rPr>
          <w:rFonts w:asciiTheme="majorHAnsi" w:hAnsiTheme="majorHAnsi" w:cstheme="majorHAnsi"/>
          <w:color w:val="000000" w:themeColor="text1"/>
          <w:sz w:val="24"/>
          <w:szCs w:val="24"/>
        </w:rPr>
        <w:t xml:space="preserve">. </w:t>
      </w:r>
    </w:p>
    <w:p w14:paraId="1A003E72"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096D3E49" w14:textId="3A2489D5" w:rsidR="00C019C1" w:rsidRPr="00980643" w:rsidRDefault="005A3B51"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R</w:t>
      </w:r>
      <w:r w:rsidR="00193F66" w:rsidRPr="00980643">
        <w:rPr>
          <w:rFonts w:asciiTheme="majorHAnsi" w:hAnsiTheme="majorHAnsi" w:cstheme="majorHAnsi"/>
          <w:color w:val="000000" w:themeColor="text1"/>
          <w:sz w:val="24"/>
          <w:szCs w:val="24"/>
        </w:rPr>
        <w:t>emove plates with a gloved hand and rinse both sides of the plate with running DI water thoroughly</w:t>
      </w:r>
      <w:r w:rsidR="00980643" w:rsidRPr="00980643">
        <w:rPr>
          <w:rFonts w:asciiTheme="majorHAnsi" w:hAnsiTheme="majorHAnsi" w:cstheme="majorHAnsi"/>
          <w:color w:val="000000" w:themeColor="text1"/>
          <w:sz w:val="24"/>
          <w:szCs w:val="24"/>
        </w:rPr>
        <w:t>.</w:t>
      </w:r>
    </w:p>
    <w:p w14:paraId="26C8953C"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506DBF17" w14:textId="46A0434C" w:rsidR="00C019C1"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Vigorously tap or shake the plate inside a biosafety cabinet to remove water from the wells </w:t>
      </w:r>
      <w:r w:rsidR="005A3B51" w:rsidRPr="00980643">
        <w:rPr>
          <w:rFonts w:asciiTheme="majorHAnsi" w:hAnsiTheme="majorHAnsi" w:cstheme="majorHAnsi"/>
          <w:color w:val="000000" w:themeColor="text1"/>
          <w:sz w:val="24"/>
          <w:szCs w:val="24"/>
        </w:rPr>
        <w:t>in a sterile environment.</w:t>
      </w:r>
      <w:r w:rsidRPr="00980643">
        <w:rPr>
          <w:rFonts w:asciiTheme="majorHAnsi" w:hAnsiTheme="majorHAnsi" w:cstheme="majorHAnsi"/>
          <w:color w:val="000000" w:themeColor="text1"/>
          <w:sz w:val="24"/>
          <w:szCs w:val="24"/>
        </w:rPr>
        <w:t xml:space="preserve"> </w:t>
      </w:r>
    </w:p>
    <w:p w14:paraId="0D429E91"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4106C97A" w14:textId="010DAF44" w:rsidR="00C019C1"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Place the plate under UV light for 30</w:t>
      </w:r>
      <w:r w:rsidR="005A3B51" w:rsidRPr="00980643">
        <w:rPr>
          <w:rFonts w:asciiTheme="majorHAnsi" w:hAnsiTheme="majorHAnsi" w:cstheme="majorHAnsi"/>
          <w:color w:val="000000" w:themeColor="text1"/>
          <w:sz w:val="24"/>
          <w:szCs w:val="24"/>
        </w:rPr>
        <w:t>-60</w:t>
      </w:r>
      <w:r w:rsidRPr="00980643">
        <w:rPr>
          <w:rFonts w:asciiTheme="majorHAnsi" w:hAnsiTheme="majorHAnsi" w:cstheme="majorHAnsi"/>
          <w:color w:val="000000" w:themeColor="text1"/>
          <w:sz w:val="24"/>
          <w:szCs w:val="24"/>
        </w:rPr>
        <w:t xml:space="preserve">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 xml:space="preserve"> on each side</w:t>
      </w:r>
      <w:r w:rsidR="005A3B51" w:rsidRPr="00980643">
        <w:rPr>
          <w:rFonts w:asciiTheme="majorHAnsi" w:hAnsiTheme="majorHAnsi" w:cstheme="majorHAnsi"/>
          <w:color w:val="000000" w:themeColor="text1"/>
          <w:sz w:val="24"/>
          <w:szCs w:val="24"/>
        </w:rPr>
        <w:t xml:space="preserve"> to sterilize the plates and minimize contamination</w:t>
      </w:r>
      <w:r w:rsidRPr="00980643">
        <w:rPr>
          <w:rFonts w:asciiTheme="majorHAnsi" w:hAnsiTheme="majorHAnsi" w:cstheme="majorHAnsi"/>
          <w:color w:val="000000" w:themeColor="text1"/>
          <w:sz w:val="24"/>
          <w:szCs w:val="24"/>
        </w:rPr>
        <w:t xml:space="preserve">. </w:t>
      </w:r>
    </w:p>
    <w:p w14:paraId="289DCE7D"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5817AC97" w14:textId="29D402D4" w:rsidR="00980643" w:rsidRPr="00980643" w:rsidRDefault="005A3B51"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152088" w:rsidRPr="00980643">
        <w:rPr>
          <w:rFonts w:asciiTheme="majorHAnsi" w:hAnsiTheme="majorHAnsi" w:cstheme="majorHAnsi"/>
          <w:color w:val="000000" w:themeColor="text1"/>
          <w:sz w:val="24"/>
          <w:szCs w:val="24"/>
        </w:rPr>
        <w:t xml:space="preserve">The plate can also be </w:t>
      </w:r>
      <w:r w:rsidR="006C7BD9" w:rsidRPr="00980643">
        <w:rPr>
          <w:rFonts w:asciiTheme="majorHAnsi" w:hAnsiTheme="majorHAnsi" w:cstheme="majorHAnsi"/>
          <w:color w:val="000000" w:themeColor="text1"/>
          <w:sz w:val="24"/>
          <w:szCs w:val="24"/>
        </w:rPr>
        <w:t xml:space="preserve">exposed to ethylene oxide gas chamber for </w:t>
      </w:r>
      <w:r w:rsidR="0008289E" w:rsidRPr="00980643">
        <w:rPr>
          <w:rFonts w:asciiTheme="majorHAnsi" w:hAnsiTheme="majorHAnsi" w:cstheme="majorHAnsi"/>
          <w:color w:val="000000" w:themeColor="text1"/>
          <w:sz w:val="24"/>
          <w:szCs w:val="24"/>
        </w:rPr>
        <w:t>sterilization</w:t>
      </w:r>
      <w:r w:rsidR="006C7BD9" w:rsidRPr="00980643">
        <w:rPr>
          <w:rFonts w:asciiTheme="majorHAnsi" w:hAnsiTheme="majorHAnsi" w:cstheme="majorHAnsi"/>
          <w:color w:val="000000" w:themeColor="text1"/>
          <w:sz w:val="24"/>
          <w:szCs w:val="24"/>
        </w:rPr>
        <w:t>.</w:t>
      </w:r>
    </w:p>
    <w:p w14:paraId="457D4F90" w14:textId="77777777" w:rsidR="00980643" w:rsidRPr="00980643" w:rsidRDefault="00980643" w:rsidP="00980643">
      <w:pPr>
        <w:spacing w:line="240" w:lineRule="auto"/>
        <w:jc w:val="both"/>
        <w:rPr>
          <w:rFonts w:asciiTheme="majorHAnsi" w:hAnsiTheme="majorHAnsi" w:cstheme="majorHAnsi"/>
          <w:color w:val="000000" w:themeColor="text1"/>
          <w:sz w:val="24"/>
          <w:szCs w:val="24"/>
        </w:rPr>
      </w:pPr>
    </w:p>
    <w:p w14:paraId="57E3E019" w14:textId="6400979C" w:rsidR="00C019C1" w:rsidRPr="00980643" w:rsidRDefault="005A3B51"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F</w:t>
      </w:r>
      <w:r w:rsidR="00193F66" w:rsidRPr="00980643">
        <w:rPr>
          <w:rFonts w:asciiTheme="majorHAnsi" w:hAnsiTheme="majorHAnsi" w:cstheme="majorHAnsi"/>
          <w:color w:val="000000" w:themeColor="text1"/>
          <w:sz w:val="24"/>
          <w:szCs w:val="24"/>
          <w:highlight w:val="yellow"/>
        </w:rPr>
        <w:t>ill each</w:t>
      </w:r>
      <w:r w:rsidR="006A6684"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 xml:space="preserve">well of a 6-well plate </w:t>
      </w:r>
      <w:r w:rsidR="00193F66" w:rsidRPr="00980643">
        <w:rPr>
          <w:rFonts w:asciiTheme="majorHAnsi" w:hAnsiTheme="majorHAnsi" w:cstheme="majorHAnsi"/>
          <w:color w:val="000000" w:themeColor="text1"/>
          <w:sz w:val="24"/>
          <w:szCs w:val="24"/>
          <w:highlight w:val="yellow"/>
        </w:rPr>
        <w:t xml:space="preserve">with </w:t>
      </w:r>
      <w:r w:rsidR="00242031" w:rsidRPr="00980643">
        <w:rPr>
          <w:rFonts w:asciiTheme="majorHAnsi" w:hAnsiTheme="majorHAnsi" w:cstheme="majorHAnsi"/>
          <w:color w:val="000000" w:themeColor="text1"/>
          <w:sz w:val="24"/>
          <w:szCs w:val="24"/>
          <w:highlight w:val="yellow"/>
        </w:rPr>
        <w:t>4</w:t>
      </w:r>
      <w:r w:rsidR="00242031">
        <w:rPr>
          <w:rFonts w:asciiTheme="majorHAnsi" w:hAnsiTheme="majorHAnsi" w:cstheme="majorHAnsi"/>
          <w:color w:val="000000" w:themeColor="text1"/>
          <w:sz w:val="24"/>
          <w:szCs w:val="24"/>
          <w:highlight w:val="yellow"/>
        </w:rPr>
        <w:t>–</w:t>
      </w:r>
      <w:r w:rsidR="00242031" w:rsidRPr="00980643">
        <w:rPr>
          <w:rFonts w:asciiTheme="majorHAnsi" w:hAnsiTheme="majorHAnsi" w:cstheme="majorHAnsi"/>
          <w:color w:val="000000" w:themeColor="text1"/>
          <w:sz w:val="24"/>
          <w:szCs w:val="24"/>
          <w:highlight w:val="yellow"/>
        </w:rPr>
        <w:t>5</w:t>
      </w:r>
      <w:r w:rsidR="00242031">
        <w:rPr>
          <w:rFonts w:asciiTheme="majorHAnsi" w:hAnsiTheme="majorHAnsi" w:cstheme="majorHAnsi"/>
          <w:color w:val="000000" w:themeColor="text1"/>
          <w:sz w:val="24"/>
          <w:szCs w:val="24"/>
          <w:highlight w:val="yellow"/>
        </w:rPr>
        <w:t xml:space="preserve"> mL</w:t>
      </w:r>
      <w:r w:rsidR="00193F66" w:rsidRPr="00980643">
        <w:rPr>
          <w:rFonts w:asciiTheme="majorHAnsi" w:hAnsiTheme="majorHAnsi" w:cstheme="majorHAnsi"/>
          <w:color w:val="000000" w:themeColor="text1"/>
          <w:sz w:val="24"/>
          <w:szCs w:val="24"/>
          <w:highlight w:val="yellow"/>
        </w:rPr>
        <w:t xml:space="preserve"> of sterile autoclaved DI water </w:t>
      </w:r>
      <w:r w:rsidR="00B76A2C" w:rsidRPr="00980643">
        <w:rPr>
          <w:rFonts w:asciiTheme="majorHAnsi" w:hAnsiTheme="majorHAnsi" w:cstheme="majorHAnsi"/>
          <w:color w:val="000000" w:themeColor="text1"/>
          <w:sz w:val="24"/>
          <w:szCs w:val="24"/>
          <w:highlight w:val="yellow"/>
        </w:rPr>
        <w:t>and</w:t>
      </w:r>
      <w:r w:rsidR="00B76A2C" w:rsidRPr="00980643">
        <w:rPr>
          <w:rFonts w:asciiTheme="majorHAnsi" w:hAnsiTheme="majorHAnsi" w:cstheme="majorHAnsi"/>
          <w:color w:val="000000" w:themeColor="text1"/>
          <w:sz w:val="24"/>
          <w:szCs w:val="24"/>
        </w:rPr>
        <w:t xml:space="preserve"> </w:t>
      </w:r>
      <w:r w:rsidR="00B76A2C" w:rsidRPr="00980643">
        <w:rPr>
          <w:rFonts w:asciiTheme="majorHAnsi" w:hAnsiTheme="majorHAnsi" w:cstheme="majorHAnsi"/>
          <w:color w:val="000000" w:themeColor="text1"/>
          <w:sz w:val="24"/>
          <w:szCs w:val="24"/>
          <w:highlight w:val="yellow"/>
        </w:rPr>
        <w:t xml:space="preserve">sandwich the hanging drop plate between the lid and the bottom of </w:t>
      </w:r>
      <w:r w:rsidR="00DE5C49" w:rsidRPr="00980643">
        <w:rPr>
          <w:rFonts w:asciiTheme="majorHAnsi" w:hAnsiTheme="majorHAnsi" w:cstheme="majorHAnsi"/>
          <w:color w:val="000000" w:themeColor="text1"/>
          <w:sz w:val="24"/>
          <w:szCs w:val="24"/>
          <w:highlight w:val="yellow"/>
        </w:rPr>
        <w:t>the 6</w:t>
      </w:r>
      <w:r w:rsidR="00B76A2C" w:rsidRPr="00980643">
        <w:rPr>
          <w:rFonts w:asciiTheme="majorHAnsi" w:hAnsiTheme="majorHAnsi" w:cstheme="majorHAnsi"/>
          <w:color w:val="000000" w:themeColor="text1"/>
          <w:sz w:val="24"/>
          <w:szCs w:val="24"/>
          <w:highlight w:val="yellow"/>
        </w:rPr>
        <w:t>-well plate. Add 800-1</w:t>
      </w:r>
      <w:r w:rsidR="00F15C86">
        <w:rPr>
          <w:rFonts w:asciiTheme="majorHAnsi" w:hAnsiTheme="majorHAnsi" w:cstheme="majorHAnsi"/>
          <w:color w:val="000000" w:themeColor="text1"/>
          <w:sz w:val="24"/>
          <w:szCs w:val="24"/>
          <w:highlight w:val="yellow"/>
        </w:rPr>
        <w:t>,</w:t>
      </w:r>
      <w:r w:rsidR="00B76A2C" w:rsidRPr="00980643">
        <w:rPr>
          <w:rFonts w:asciiTheme="majorHAnsi" w:hAnsiTheme="majorHAnsi" w:cstheme="majorHAnsi"/>
          <w:color w:val="000000" w:themeColor="text1"/>
          <w:sz w:val="24"/>
          <w:szCs w:val="24"/>
          <w:highlight w:val="yellow"/>
        </w:rPr>
        <w:t xml:space="preserve">000 </w:t>
      </w:r>
      <w:proofErr w:type="spellStart"/>
      <w:r w:rsidR="00B76A2C" w:rsidRPr="00980643">
        <w:rPr>
          <w:rFonts w:asciiTheme="majorHAnsi" w:hAnsiTheme="majorHAnsi" w:cstheme="majorHAnsi"/>
          <w:color w:val="000000" w:themeColor="text1"/>
          <w:sz w:val="24"/>
          <w:szCs w:val="24"/>
          <w:highlight w:val="yellow"/>
        </w:rPr>
        <w:t>μL</w:t>
      </w:r>
      <w:proofErr w:type="spellEnd"/>
      <w:r w:rsidR="00B76A2C" w:rsidRPr="00980643">
        <w:rPr>
          <w:rFonts w:asciiTheme="majorHAnsi" w:hAnsiTheme="majorHAnsi" w:cstheme="majorHAnsi"/>
          <w:color w:val="000000" w:themeColor="text1"/>
          <w:sz w:val="24"/>
          <w:szCs w:val="24"/>
          <w:highlight w:val="yellow"/>
        </w:rPr>
        <w:t xml:space="preserve"> of sterile DI water </w:t>
      </w:r>
      <w:r w:rsidR="00905F1D" w:rsidRPr="00980643">
        <w:rPr>
          <w:rFonts w:asciiTheme="majorHAnsi" w:hAnsiTheme="majorHAnsi" w:cstheme="majorHAnsi"/>
          <w:color w:val="000000" w:themeColor="text1"/>
          <w:sz w:val="24"/>
          <w:szCs w:val="24"/>
          <w:highlight w:val="yellow"/>
        </w:rPr>
        <w:t xml:space="preserve">around the rim of the hanging drop plate </w:t>
      </w:r>
      <w:r w:rsidR="00B76A2C" w:rsidRPr="00980643">
        <w:rPr>
          <w:rFonts w:asciiTheme="majorHAnsi" w:hAnsiTheme="majorHAnsi" w:cstheme="majorHAnsi"/>
          <w:color w:val="000000" w:themeColor="text1"/>
          <w:sz w:val="24"/>
          <w:szCs w:val="24"/>
          <w:highlight w:val="yellow"/>
        </w:rPr>
        <w:t>to provide a humid, stable, and sterile environment to minimize volume los</w:t>
      </w:r>
      <w:r w:rsidR="00E9559D" w:rsidRPr="00980643">
        <w:rPr>
          <w:rFonts w:asciiTheme="majorHAnsi" w:hAnsiTheme="majorHAnsi" w:cstheme="majorHAnsi"/>
          <w:color w:val="000000" w:themeColor="text1"/>
          <w:sz w:val="24"/>
          <w:szCs w:val="24"/>
          <w:highlight w:val="yellow"/>
        </w:rPr>
        <w:t>t</w:t>
      </w:r>
      <w:r w:rsidR="00B76A2C" w:rsidRPr="00980643">
        <w:rPr>
          <w:rFonts w:asciiTheme="majorHAnsi" w:hAnsiTheme="majorHAnsi" w:cstheme="majorHAnsi"/>
          <w:color w:val="000000" w:themeColor="text1"/>
          <w:sz w:val="24"/>
          <w:szCs w:val="24"/>
          <w:highlight w:val="yellow"/>
        </w:rPr>
        <w:t xml:space="preserve"> to evaporation (</w:t>
      </w:r>
      <w:r w:rsidR="00242031" w:rsidRPr="00242031">
        <w:rPr>
          <w:rFonts w:asciiTheme="majorHAnsi" w:hAnsiTheme="majorHAnsi" w:cstheme="majorHAnsi"/>
          <w:b/>
          <w:color w:val="000000" w:themeColor="text1"/>
          <w:sz w:val="24"/>
          <w:szCs w:val="24"/>
          <w:highlight w:val="yellow"/>
        </w:rPr>
        <w:t>Figure 1</w:t>
      </w:r>
      <w:r w:rsidR="00B76A2C" w:rsidRPr="00980643">
        <w:rPr>
          <w:rFonts w:asciiTheme="majorHAnsi" w:hAnsiTheme="majorHAnsi" w:cstheme="majorHAnsi"/>
          <w:b/>
          <w:color w:val="000000" w:themeColor="text1"/>
          <w:sz w:val="24"/>
          <w:szCs w:val="24"/>
          <w:highlight w:val="yellow"/>
        </w:rPr>
        <w:t xml:space="preserve"> A-C</w:t>
      </w:r>
      <w:r w:rsidR="00B76A2C" w:rsidRPr="00980643">
        <w:rPr>
          <w:rFonts w:asciiTheme="majorHAnsi" w:hAnsiTheme="majorHAnsi" w:cstheme="majorHAnsi"/>
          <w:color w:val="000000" w:themeColor="text1"/>
          <w:sz w:val="24"/>
          <w:szCs w:val="24"/>
          <w:highlight w:val="yellow"/>
        </w:rPr>
        <w:t>).</w:t>
      </w:r>
      <w:r w:rsidR="00B76A2C" w:rsidRPr="00980643">
        <w:rPr>
          <w:rFonts w:asciiTheme="majorHAnsi" w:hAnsiTheme="majorHAnsi" w:cstheme="majorHAnsi"/>
          <w:color w:val="000000" w:themeColor="text1"/>
          <w:sz w:val="24"/>
          <w:szCs w:val="24"/>
        </w:rPr>
        <w:t xml:space="preserve"> </w:t>
      </w:r>
    </w:p>
    <w:p w14:paraId="6DEA73B4"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230EC238" w14:textId="05096A72" w:rsidR="00C019C1" w:rsidRPr="00980643" w:rsidRDefault="00E6274C"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For 2D grown cells, </w:t>
      </w:r>
      <w:r w:rsidR="005A3B51" w:rsidRPr="00980643">
        <w:rPr>
          <w:rFonts w:asciiTheme="majorHAnsi" w:hAnsiTheme="majorHAnsi" w:cstheme="majorHAnsi"/>
          <w:color w:val="000000" w:themeColor="text1"/>
          <w:sz w:val="24"/>
          <w:szCs w:val="24"/>
        </w:rPr>
        <w:t xml:space="preserve">aspirate </w:t>
      </w:r>
      <w:r w:rsidRPr="00980643">
        <w:rPr>
          <w:rFonts w:asciiTheme="majorHAnsi" w:hAnsiTheme="majorHAnsi" w:cstheme="majorHAnsi"/>
          <w:color w:val="000000" w:themeColor="text1"/>
          <w:sz w:val="24"/>
          <w:szCs w:val="24"/>
        </w:rPr>
        <w:t>m</w:t>
      </w:r>
      <w:r w:rsidR="00193F66" w:rsidRPr="00980643">
        <w:rPr>
          <w:rFonts w:asciiTheme="majorHAnsi" w:hAnsiTheme="majorHAnsi" w:cstheme="majorHAnsi"/>
          <w:color w:val="000000" w:themeColor="text1"/>
          <w:sz w:val="24"/>
          <w:szCs w:val="24"/>
        </w:rPr>
        <w:t xml:space="preserve">edium covering cells in their log phase of growth </w:t>
      </w:r>
      <w:r w:rsidR="000A0FBA" w:rsidRPr="00980643">
        <w:rPr>
          <w:rFonts w:asciiTheme="majorHAnsi" w:hAnsiTheme="majorHAnsi" w:cstheme="majorHAnsi"/>
          <w:color w:val="000000" w:themeColor="text1"/>
          <w:sz w:val="24"/>
          <w:szCs w:val="24"/>
        </w:rPr>
        <w:t>and</w:t>
      </w:r>
      <w:r w:rsidR="00193F66" w:rsidRPr="00980643">
        <w:rPr>
          <w:rFonts w:asciiTheme="majorHAnsi" w:hAnsiTheme="majorHAnsi" w:cstheme="majorHAnsi"/>
          <w:color w:val="000000" w:themeColor="text1"/>
          <w:sz w:val="24"/>
          <w:szCs w:val="24"/>
        </w:rPr>
        <w:t xml:space="preserve"> wash with </w:t>
      </w:r>
      <w:r w:rsidR="00F15C86" w:rsidRPr="00980643">
        <w:rPr>
          <w:rFonts w:asciiTheme="majorHAnsi" w:hAnsiTheme="majorHAnsi" w:cstheme="majorHAnsi"/>
          <w:color w:val="000000" w:themeColor="text1"/>
          <w:sz w:val="24"/>
          <w:szCs w:val="24"/>
        </w:rPr>
        <w:t>1</w:t>
      </w:r>
      <w:r w:rsidR="00F15C86">
        <w:rPr>
          <w:rFonts w:asciiTheme="majorHAnsi" w:hAnsiTheme="majorHAnsi" w:cstheme="majorHAnsi"/>
          <w:color w:val="000000" w:themeColor="text1"/>
          <w:sz w:val="24"/>
          <w:szCs w:val="24"/>
        </w:rPr>
        <w:t>x</w:t>
      </w:r>
      <w:r w:rsidR="00F15C86" w:rsidRPr="00980643">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phosphate buffered saline (PBS) to remove traces of fetal bovine serum (FBS) in the growth medi</w:t>
      </w:r>
      <w:r w:rsidR="00AC035D" w:rsidRPr="00980643">
        <w:rPr>
          <w:rFonts w:asciiTheme="majorHAnsi" w:hAnsiTheme="majorHAnsi" w:cstheme="majorHAnsi"/>
          <w:color w:val="000000" w:themeColor="text1"/>
          <w:sz w:val="24"/>
          <w:szCs w:val="24"/>
        </w:rPr>
        <w:t>um</w:t>
      </w:r>
      <w:r w:rsidR="00193F66" w:rsidRPr="00980643">
        <w:rPr>
          <w:rFonts w:asciiTheme="majorHAnsi" w:hAnsiTheme="majorHAnsi" w:cstheme="majorHAnsi"/>
          <w:color w:val="000000" w:themeColor="text1"/>
          <w:sz w:val="24"/>
          <w:szCs w:val="24"/>
        </w:rPr>
        <w:t>, as it hampers the action of trypsin.</w:t>
      </w:r>
    </w:p>
    <w:p w14:paraId="4E709BA5"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1072E098" w14:textId="5DCFD013" w:rsidR="00C019C1" w:rsidRPr="00980643" w:rsidRDefault="000A0FBA"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Aspirate the PBS and pipet </w:t>
      </w:r>
      <w:r w:rsidR="00193F66" w:rsidRPr="00980643">
        <w:rPr>
          <w:rFonts w:asciiTheme="majorHAnsi" w:hAnsiTheme="majorHAnsi" w:cstheme="majorHAnsi"/>
          <w:color w:val="000000" w:themeColor="text1"/>
          <w:sz w:val="24"/>
          <w:szCs w:val="24"/>
        </w:rPr>
        <w:t>1</w:t>
      </w:r>
      <w:r w:rsidR="009419FE" w:rsidRPr="00980643">
        <w:rPr>
          <w:rFonts w:asciiTheme="majorHAnsi" w:hAnsiTheme="majorHAnsi" w:cstheme="majorHAnsi"/>
          <w:color w:val="000000" w:themeColor="text1"/>
          <w:sz w:val="24"/>
          <w:szCs w:val="24"/>
        </w:rPr>
        <w:t xml:space="preserve">.0-1.5 </w:t>
      </w:r>
      <w:r w:rsidR="00F15C86" w:rsidRPr="00980643">
        <w:rPr>
          <w:rFonts w:asciiTheme="majorHAnsi" w:hAnsiTheme="majorHAnsi" w:cstheme="majorHAnsi"/>
          <w:color w:val="000000" w:themeColor="text1"/>
          <w:sz w:val="24"/>
          <w:szCs w:val="24"/>
        </w:rPr>
        <w:t>m</w:t>
      </w:r>
      <w:r w:rsidR="00F15C86">
        <w:rPr>
          <w:rFonts w:asciiTheme="majorHAnsi" w:hAnsiTheme="majorHAnsi" w:cstheme="majorHAnsi"/>
          <w:color w:val="000000" w:themeColor="text1"/>
          <w:sz w:val="24"/>
          <w:szCs w:val="24"/>
        </w:rPr>
        <w:t>L</w:t>
      </w:r>
      <w:r w:rsidR="00F15C86" w:rsidRPr="00980643">
        <w:rPr>
          <w:rFonts w:asciiTheme="majorHAnsi" w:hAnsiTheme="majorHAnsi" w:cstheme="majorHAnsi"/>
          <w:color w:val="000000" w:themeColor="text1"/>
          <w:sz w:val="24"/>
          <w:szCs w:val="24"/>
        </w:rPr>
        <w:t xml:space="preserve"> </w:t>
      </w:r>
      <w:r w:rsidR="009419FE" w:rsidRPr="00980643">
        <w:rPr>
          <w:rFonts w:asciiTheme="majorHAnsi" w:hAnsiTheme="majorHAnsi" w:cstheme="majorHAnsi"/>
          <w:color w:val="000000" w:themeColor="text1"/>
          <w:sz w:val="24"/>
          <w:szCs w:val="24"/>
        </w:rPr>
        <w:t>of 0.25% trypsin-EDTA</w:t>
      </w:r>
      <w:r w:rsidR="00193F66" w:rsidRPr="00980643">
        <w:rPr>
          <w:rFonts w:asciiTheme="majorHAnsi" w:hAnsiTheme="majorHAnsi" w:cstheme="majorHAnsi"/>
          <w:color w:val="000000" w:themeColor="text1"/>
          <w:sz w:val="24"/>
          <w:szCs w:val="24"/>
        </w:rPr>
        <w:t xml:space="preserve"> to </w:t>
      </w:r>
      <w:r w:rsidRPr="00980643">
        <w:rPr>
          <w:rFonts w:asciiTheme="majorHAnsi" w:hAnsiTheme="majorHAnsi" w:cstheme="majorHAnsi"/>
          <w:color w:val="000000" w:themeColor="text1"/>
          <w:sz w:val="24"/>
          <w:szCs w:val="24"/>
        </w:rPr>
        <w:t xml:space="preserve">the </w:t>
      </w:r>
      <w:r w:rsidR="00193F66" w:rsidRPr="00980643">
        <w:rPr>
          <w:rFonts w:asciiTheme="majorHAnsi" w:hAnsiTheme="majorHAnsi" w:cstheme="majorHAnsi"/>
          <w:color w:val="000000" w:themeColor="text1"/>
          <w:sz w:val="24"/>
          <w:szCs w:val="24"/>
        </w:rPr>
        <w:t>10</w:t>
      </w:r>
      <w:r w:rsidRPr="00980643">
        <w:rPr>
          <w:rFonts w:asciiTheme="majorHAnsi" w:hAnsiTheme="majorHAnsi" w:cstheme="majorHAnsi"/>
          <w:color w:val="000000" w:themeColor="text1"/>
          <w:sz w:val="24"/>
          <w:szCs w:val="24"/>
        </w:rPr>
        <w:t>0 mm</w:t>
      </w:r>
      <w:r w:rsidR="00193F66"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tissue culture dish</w:t>
      </w:r>
      <w:r w:rsidR="009419FE" w:rsidRPr="00980643">
        <w:rPr>
          <w:rFonts w:asciiTheme="majorHAnsi" w:hAnsiTheme="majorHAnsi" w:cstheme="majorHAnsi"/>
          <w:color w:val="000000" w:themeColor="text1"/>
          <w:sz w:val="24"/>
          <w:szCs w:val="24"/>
        </w:rPr>
        <w:t>.</w:t>
      </w:r>
      <w:r w:rsidR="00DC7787"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I</w:t>
      </w:r>
      <w:r w:rsidR="00193F66" w:rsidRPr="00980643">
        <w:rPr>
          <w:rFonts w:asciiTheme="majorHAnsi" w:hAnsiTheme="majorHAnsi" w:cstheme="majorHAnsi"/>
          <w:color w:val="000000" w:themeColor="text1"/>
          <w:sz w:val="24"/>
          <w:szCs w:val="24"/>
        </w:rPr>
        <w:t>ncubate</w:t>
      </w:r>
      <w:r w:rsidRPr="00980643">
        <w:rPr>
          <w:rFonts w:asciiTheme="majorHAnsi" w:hAnsiTheme="majorHAnsi" w:cstheme="majorHAnsi"/>
          <w:color w:val="000000" w:themeColor="text1"/>
          <w:sz w:val="24"/>
          <w:szCs w:val="24"/>
        </w:rPr>
        <w:t xml:space="preserve"> cells</w:t>
      </w:r>
      <w:r w:rsidR="00193F66" w:rsidRPr="00980643">
        <w:rPr>
          <w:rFonts w:asciiTheme="majorHAnsi" w:hAnsiTheme="majorHAnsi" w:cstheme="majorHAnsi"/>
          <w:color w:val="000000" w:themeColor="text1"/>
          <w:sz w:val="24"/>
          <w:szCs w:val="24"/>
        </w:rPr>
        <w:t xml:space="preserve"> for 5 </w:t>
      </w:r>
      <w:r w:rsidR="009C228D">
        <w:rPr>
          <w:rFonts w:asciiTheme="majorHAnsi" w:hAnsiTheme="majorHAnsi" w:cstheme="majorHAnsi"/>
          <w:color w:val="000000" w:themeColor="text1"/>
          <w:sz w:val="24"/>
          <w:szCs w:val="24"/>
        </w:rPr>
        <w:t>min</w:t>
      </w:r>
      <w:r w:rsidR="00193F66" w:rsidRPr="00980643">
        <w:rPr>
          <w:rFonts w:asciiTheme="majorHAnsi" w:hAnsiTheme="majorHAnsi" w:cstheme="majorHAnsi"/>
          <w:color w:val="000000" w:themeColor="text1"/>
          <w:sz w:val="24"/>
          <w:szCs w:val="24"/>
        </w:rPr>
        <w:t xml:space="preserve"> in </w:t>
      </w:r>
      <w:r w:rsidRPr="00980643">
        <w:rPr>
          <w:rFonts w:asciiTheme="majorHAnsi" w:hAnsiTheme="majorHAnsi" w:cstheme="majorHAnsi"/>
          <w:color w:val="000000" w:themeColor="text1"/>
          <w:sz w:val="24"/>
          <w:szCs w:val="24"/>
        </w:rPr>
        <w:t xml:space="preserve">an </w:t>
      </w:r>
      <w:r w:rsidR="00193F66" w:rsidRPr="00980643">
        <w:rPr>
          <w:rFonts w:asciiTheme="majorHAnsi" w:hAnsiTheme="majorHAnsi" w:cstheme="majorHAnsi"/>
          <w:color w:val="000000" w:themeColor="text1"/>
          <w:sz w:val="24"/>
          <w:szCs w:val="24"/>
        </w:rPr>
        <w:t>incubator</w:t>
      </w:r>
      <w:r w:rsidRPr="00980643">
        <w:rPr>
          <w:rFonts w:asciiTheme="majorHAnsi" w:hAnsiTheme="majorHAnsi" w:cstheme="majorHAnsi"/>
          <w:color w:val="000000" w:themeColor="text1"/>
          <w:sz w:val="24"/>
          <w:szCs w:val="24"/>
        </w:rPr>
        <w:t xml:space="preserve"> set to 37 </w:t>
      </w:r>
      <w:r w:rsidRPr="00980643">
        <w:rPr>
          <w:rFonts w:asciiTheme="majorHAnsi" w:eastAsia="Times New Roman" w:hAnsiTheme="majorHAnsi" w:cstheme="majorHAnsi"/>
          <w:color w:val="000000" w:themeColor="text1"/>
          <w:sz w:val="24"/>
          <w:szCs w:val="24"/>
        </w:rPr>
        <w:t>°C</w:t>
      </w:r>
      <w:r w:rsidR="00193F66" w:rsidRPr="00980643">
        <w:rPr>
          <w:rFonts w:asciiTheme="majorHAnsi" w:hAnsiTheme="majorHAnsi" w:cstheme="majorHAnsi"/>
          <w:color w:val="000000" w:themeColor="text1"/>
          <w:sz w:val="24"/>
          <w:szCs w:val="24"/>
        </w:rPr>
        <w:t xml:space="preserve">. </w:t>
      </w:r>
    </w:p>
    <w:p w14:paraId="56C8C82E"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8CC82E2" w14:textId="086E4B36" w:rsidR="00980643" w:rsidRPr="00980643" w:rsidRDefault="000A0FBA"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lastRenderedPageBreak/>
        <w:t>NOTE: Cells may detach at different rates, so plates should be checked on a benchtop light microscope</w:t>
      </w:r>
      <w:r w:rsidR="00BB5FB4"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to ensure cell detachment after 5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 xml:space="preserve">. </w:t>
      </w:r>
      <w:r w:rsidR="00EA277F" w:rsidRPr="00980643">
        <w:rPr>
          <w:rFonts w:asciiTheme="majorHAnsi" w:hAnsiTheme="majorHAnsi" w:cstheme="majorHAnsi"/>
          <w:color w:val="000000" w:themeColor="text1"/>
          <w:sz w:val="24"/>
          <w:szCs w:val="24"/>
        </w:rPr>
        <w:t xml:space="preserve">Adjust </w:t>
      </w:r>
      <w:r w:rsidR="001C5C99" w:rsidRPr="00980643">
        <w:rPr>
          <w:rFonts w:asciiTheme="majorHAnsi" w:hAnsiTheme="majorHAnsi" w:cstheme="majorHAnsi"/>
          <w:color w:val="000000" w:themeColor="text1"/>
          <w:sz w:val="24"/>
          <w:szCs w:val="24"/>
        </w:rPr>
        <w:t xml:space="preserve">detachment </w:t>
      </w:r>
      <w:r w:rsidR="00EA277F" w:rsidRPr="00980643">
        <w:rPr>
          <w:rFonts w:asciiTheme="majorHAnsi" w:hAnsiTheme="majorHAnsi" w:cstheme="majorHAnsi"/>
          <w:color w:val="000000" w:themeColor="text1"/>
          <w:sz w:val="24"/>
          <w:szCs w:val="24"/>
        </w:rPr>
        <w:t xml:space="preserve">protocol per </w:t>
      </w:r>
      <w:r w:rsidR="001F6870" w:rsidRPr="00980643">
        <w:rPr>
          <w:rFonts w:asciiTheme="majorHAnsi" w:hAnsiTheme="majorHAnsi" w:cstheme="majorHAnsi"/>
          <w:color w:val="000000" w:themeColor="text1"/>
          <w:sz w:val="24"/>
          <w:szCs w:val="24"/>
        </w:rPr>
        <w:t>vendor</w:t>
      </w:r>
      <w:r w:rsidR="00EA277F" w:rsidRPr="00980643">
        <w:rPr>
          <w:rFonts w:asciiTheme="majorHAnsi" w:hAnsiTheme="majorHAnsi" w:cstheme="majorHAnsi"/>
          <w:color w:val="000000" w:themeColor="text1"/>
          <w:sz w:val="24"/>
          <w:szCs w:val="24"/>
        </w:rPr>
        <w:t xml:space="preserve"> instructions when using a cell line.</w:t>
      </w:r>
    </w:p>
    <w:p w14:paraId="4C8E4486" w14:textId="77777777" w:rsidR="00980643" w:rsidRPr="00980643" w:rsidRDefault="00980643" w:rsidP="00980643">
      <w:pPr>
        <w:spacing w:line="240" w:lineRule="auto"/>
        <w:jc w:val="both"/>
        <w:rPr>
          <w:rFonts w:asciiTheme="majorHAnsi" w:hAnsiTheme="majorHAnsi" w:cstheme="majorHAnsi"/>
          <w:color w:val="000000" w:themeColor="text1"/>
          <w:sz w:val="24"/>
          <w:szCs w:val="24"/>
        </w:rPr>
      </w:pPr>
    </w:p>
    <w:p w14:paraId="685E1B35" w14:textId="5A5D8D3B" w:rsidR="00C019C1" w:rsidRPr="00980643" w:rsidRDefault="000A0FBA"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 xml:space="preserve">Add </w:t>
      </w:r>
      <w:r w:rsidR="00242031" w:rsidRPr="00980643">
        <w:rPr>
          <w:rFonts w:asciiTheme="majorHAnsi" w:hAnsiTheme="majorHAnsi" w:cstheme="majorHAnsi"/>
          <w:color w:val="000000" w:themeColor="text1"/>
          <w:sz w:val="24"/>
          <w:szCs w:val="24"/>
          <w:highlight w:val="yellow"/>
        </w:rPr>
        <w:t>3</w:t>
      </w:r>
      <w:r w:rsidR="00242031">
        <w:rPr>
          <w:rFonts w:asciiTheme="majorHAnsi" w:hAnsiTheme="majorHAnsi" w:cstheme="majorHAnsi"/>
          <w:color w:val="000000" w:themeColor="text1"/>
          <w:sz w:val="24"/>
          <w:szCs w:val="24"/>
          <w:highlight w:val="yellow"/>
        </w:rPr>
        <w:t>–</w:t>
      </w:r>
      <w:r w:rsidR="00242031" w:rsidRPr="00980643">
        <w:rPr>
          <w:rFonts w:asciiTheme="majorHAnsi" w:hAnsiTheme="majorHAnsi" w:cstheme="majorHAnsi"/>
          <w:color w:val="000000" w:themeColor="text1"/>
          <w:sz w:val="24"/>
          <w:szCs w:val="24"/>
          <w:highlight w:val="yellow"/>
        </w:rPr>
        <w:t>4</w:t>
      </w:r>
      <w:r w:rsidR="00242031">
        <w:rPr>
          <w:rFonts w:asciiTheme="majorHAnsi" w:hAnsiTheme="majorHAnsi" w:cstheme="majorHAnsi"/>
          <w:color w:val="000000" w:themeColor="text1"/>
          <w:sz w:val="24"/>
          <w:szCs w:val="24"/>
          <w:highlight w:val="yellow"/>
        </w:rPr>
        <w:t xml:space="preserve"> mL</w:t>
      </w:r>
      <w:r w:rsidR="00193F66" w:rsidRPr="00980643">
        <w:rPr>
          <w:rFonts w:asciiTheme="majorHAnsi" w:hAnsiTheme="majorHAnsi" w:cstheme="majorHAnsi"/>
          <w:color w:val="000000" w:themeColor="text1"/>
          <w:sz w:val="24"/>
          <w:szCs w:val="24"/>
          <w:highlight w:val="yellow"/>
        </w:rPr>
        <w:t xml:space="preserve"> of cellular medium containing FBS or any serum</w:t>
      </w:r>
      <w:r w:rsidRPr="00980643">
        <w:rPr>
          <w:rFonts w:asciiTheme="majorHAnsi" w:hAnsiTheme="majorHAnsi" w:cstheme="majorHAnsi"/>
          <w:color w:val="000000" w:themeColor="text1"/>
          <w:sz w:val="24"/>
          <w:szCs w:val="24"/>
          <w:highlight w:val="yellow"/>
        </w:rPr>
        <w:t xml:space="preserve"> to the dish</w:t>
      </w:r>
      <w:r w:rsidR="00193F66" w:rsidRPr="00980643">
        <w:rPr>
          <w:rFonts w:asciiTheme="majorHAnsi" w:hAnsiTheme="majorHAnsi" w:cstheme="majorHAnsi"/>
          <w:color w:val="000000" w:themeColor="text1"/>
          <w:sz w:val="24"/>
          <w:szCs w:val="24"/>
          <w:highlight w:val="yellow"/>
        </w:rPr>
        <w:t xml:space="preserve"> to neutralize the trypsin</w:t>
      </w:r>
      <w:r w:rsidR="000F2222" w:rsidRPr="00980643">
        <w:rPr>
          <w:rFonts w:asciiTheme="majorHAnsi" w:hAnsiTheme="majorHAnsi" w:cstheme="majorHAnsi"/>
          <w:color w:val="000000" w:themeColor="text1"/>
          <w:sz w:val="24"/>
          <w:szCs w:val="24"/>
          <w:highlight w:val="yellow"/>
        </w:rPr>
        <w:t xml:space="preserve">, </w:t>
      </w:r>
      <w:r w:rsidR="001C5C99" w:rsidRPr="00980643">
        <w:rPr>
          <w:rFonts w:asciiTheme="majorHAnsi" w:hAnsiTheme="majorHAnsi" w:cstheme="majorHAnsi"/>
          <w:color w:val="000000" w:themeColor="text1"/>
          <w:sz w:val="24"/>
          <w:szCs w:val="24"/>
          <w:highlight w:val="yellow"/>
        </w:rPr>
        <w:t>collect cells with a 10 mL serological pipet</w:t>
      </w:r>
      <w:r w:rsidR="0005387A" w:rsidRPr="00980643">
        <w:rPr>
          <w:rFonts w:asciiTheme="majorHAnsi" w:hAnsiTheme="majorHAnsi" w:cstheme="majorHAnsi"/>
          <w:color w:val="000000" w:themeColor="text1"/>
          <w:sz w:val="24"/>
          <w:szCs w:val="24"/>
          <w:highlight w:val="yellow"/>
        </w:rPr>
        <w:t>, and d</w:t>
      </w:r>
      <w:r w:rsidR="00AC035D" w:rsidRPr="00980643">
        <w:rPr>
          <w:rFonts w:asciiTheme="majorHAnsi" w:hAnsiTheme="majorHAnsi" w:cstheme="majorHAnsi"/>
          <w:color w:val="000000" w:themeColor="text1"/>
          <w:sz w:val="24"/>
          <w:szCs w:val="24"/>
          <w:highlight w:val="yellow"/>
        </w:rPr>
        <w:t xml:space="preserve">eposit </w:t>
      </w:r>
      <w:r w:rsidR="006A6684" w:rsidRPr="00980643">
        <w:rPr>
          <w:rFonts w:asciiTheme="majorHAnsi" w:hAnsiTheme="majorHAnsi" w:cstheme="majorHAnsi"/>
          <w:color w:val="000000" w:themeColor="text1"/>
          <w:sz w:val="24"/>
          <w:szCs w:val="24"/>
          <w:highlight w:val="yellow"/>
        </w:rPr>
        <w:t xml:space="preserve">them </w:t>
      </w:r>
      <w:r w:rsidR="00193F66" w:rsidRPr="00980643">
        <w:rPr>
          <w:rFonts w:asciiTheme="majorHAnsi" w:hAnsiTheme="majorHAnsi" w:cstheme="majorHAnsi"/>
          <w:color w:val="000000" w:themeColor="text1"/>
          <w:sz w:val="24"/>
          <w:szCs w:val="24"/>
          <w:highlight w:val="yellow"/>
        </w:rPr>
        <w:t>in a 15 m</w:t>
      </w:r>
      <w:r w:rsidR="00AC035D" w:rsidRPr="00980643">
        <w:rPr>
          <w:rFonts w:asciiTheme="majorHAnsi" w:hAnsiTheme="majorHAnsi" w:cstheme="majorHAnsi"/>
          <w:color w:val="000000" w:themeColor="text1"/>
          <w:sz w:val="24"/>
          <w:szCs w:val="24"/>
          <w:highlight w:val="yellow"/>
        </w:rPr>
        <w:t>L</w:t>
      </w:r>
      <w:r w:rsidR="00193F66" w:rsidRPr="00980643">
        <w:rPr>
          <w:rFonts w:asciiTheme="majorHAnsi" w:hAnsiTheme="majorHAnsi" w:cstheme="majorHAnsi"/>
          <w:color w:val="000000" w:themeColor="text1"/>
          <w:sz w:val="24"/>
          <w:szCs w:val="24"/>
          <w:highlight w:val="yellow"/>
        </w:rPr>
        <w:t xml:space="preserve"> conical tube</w:t>
      </w:r>
      <w:r w:rsidR="006A6684" w:rsidRPr="00980643">
        <w:rPr>
          <w:rFonts w:asciiTheme="majorHAnsi" w:hAnsiTheme="majorHAnsi" w:cstheme="majorHAnsi"/>
          <w:color w:val="000000" w:themeColor="text1"/>
          <w:sz w:val="24"/>
          <w:szCs w:val="24"/>
          <w:highlight w:val="yellow"/>
        </w:rPr>
        <w:t>.</w:t>
      </w:r>
      <w:r w:rsidR="00C019C1" w:rsidRPr="00980643">
        <w:rPr>
          <w:rFonts w:asciiTheme="majorHAnsi" w:hAnsiTheme="majorHAnsi" w:cstheme="majorHAnsi"/>
          <w:color w:val="000000" w:themeColor="text1"/>
          <w:sz w:val="24"/>
          <w:szCs w:val="24"/>
          <w:highlight w:val="yellow"/>
        </w:rPr>
        <w:t xml:space="preserve"> </w:t>
      </w:r>
    </w:p>
    <w:p w14:paraId="7B731A3E"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3EC221DA" w14:textId="03C2603A" w:rsidR="00C019C1" w:rsidRPr="00980643" w:rsidRDefault="00546D82"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 xml:space="preserve">Count cells </w:t>
      </w:r>
      <w:r w:rsidR="00193F66" w:rsidRPr="00980643">
        <w:rPr>
          <w:rFonts w:asciiTheme="majorHAnsi" w:hAnsiTheme="majorHAnsi" w:cstheme="majorHAnsi"/>
          <w:color w:val="000000" w:themeColor="text1"/>
          <w:sz w:val="24"/>
          <w:szCs w:val="24"/>
          <w:highlight w:val="yellow"/>
        </w:rPr>
        <w:t xml:space="preserve">by loading </w:t>
      </w:r>
      <w:r w:rsidR="00393742" w:rsidRPr="00980643">
        <w:rPr>
          <w:rFonts w:asciiTheme="majorHAnsi" w:hAnsiTheme="majorHAnsi" w:cstheme="majorHAnsi"/>
          <w:color w:val="000000" w:themeColor="text1"/>
          <w:sz w:val="24"/>
          <w:szCs w:val="24"/>
          <w:highlight w:val="yellow"/>
        </w:rPr>
        <w:t xml:space="preserve">10 </w:t>
      </w:r>
      <w:proofErr w:type="spellStart"/>
      <w:r w:rsidR="00393742" w:rsidRPr="00980643">
        <w:rPr>
          <w:rFonts w:asciiTheme="majorHAnsi" w:hAnsiTheme="majorHAnsi" w:cstheme="majorHAnsi"/>
          <w:color w:val="000000" w:themeColor="text1"/>
          <w:sz w:val="24"/>
          <w:szCs w:val="24"/>
          <w:highlight w:val="yellow"/>
        </w:rPr>
        <w:t>μ</w:t>
      </w:r>
      <w:r w:rsidR="00AC035D" w:rsidRPr="00980643">
        <w:rPr>
          <w:rFonts w:asciiTheme="majorHAnsi" w:hAnsiTheme="majorHAnsi" w:cstheme="majorHAnsi"/>
          <w:color w:val="000000" w:themeColor="text1"/>
          <w:sz w:val="24"/>
          <w:szCs w:val="24"/>
          <w:highlight w:val="yellow"/>
        </w:rPr>
        <w:t>L</w:t>
      </w:r>
      <w:proofErr w:type="spellEnd"/>
      <w:r w:rsidR="00393742"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 xml:space="preserve">of the cell suspension </w:t>
      </w:r>
      <w:r w:rsidR="00193F66" w:rsidRPr="00980643">
        <w:rPr>
          <w:rFonts w:asciiTheme="majorHAnsi" w:hAnsiTheme="majorHAnsi" w:cstheme="majorHAnsi"/>
          <w:color w:val="000000" w:themeColor="text1"/>
          <w:sz w:val="24"/>
          <w:szCs w:val="24"/>
          <w:highlight w:val="yellow"/>
        </w:rPr>
        <w:t xml:space="preserve">on each side of a </w:t>
      </w:r>
      <w:r w:rsidR="00F15C86" w:rsidRPr="00980643">
        <w:rPr>
          <w:rFonts w:asciiTheme="majorHAnsi" w:hAnsiTheme="majorHAnsi" w:cstheme="majorHAnsi"/>
          <w:color w:val="000000" w:themeColor="text1"/>
          <w:sz w:val="24"/>
          <w:szCs w:val="24"/>
          <w:highlight w:val="yellow"/>
        </w:rPr>
        <w:t>hemocytometer</w:t>
      </w:r>
      <w:r w:rsidR="00193F66" w:rsidRPr="00980643">
        <w:rPr>
          <w:rFonts w:asciiTheme="majorHAnsi" w:hAnsiTheme="majorHAnsi" w:cstheme="majorHAnsi"/>
          <w:color w:val="000000" w:themeColor="text1"/>
          <w:sz w:val="24"/>
          <w:szCs w:val="24"/>
          <w:highlight w:val="yellow"/>
        </w:rPr>
        <w:t xml:space="preserve"> </w:t>
      </w:r>
      <w:r w:rsidR="001C5C99" w:rsidRPr="00980643">
        <w:rPr>
          <w:rFonts w:asciiTheme="majorHAnsi" w:hAnsiTheme="majorHAnsi" w:cstheme="majorHAnsi"/>
          <w:color w:val="000000" w:themeColor="text1"/>
          <w:sz w:val="24"/>
          <w:szCs w:val="24"/>
          <w:highlight w:val="yellow"/>
        </w:rPr>
        <w:t>and follow the associated counting protocol</w:t>
      </w:r>
      <w:r w:rsidR="00193F66" w:rsidRPr="00980643">
        <w:rPr>
          <w:rFonts w:asciiTheme="majorHAnsi" w:hAnsiTheme="majorHAnsi" w:cstheme="majorHAnsi"/>
          <w:color w:val="000000" w:themeColor="text1"/>
          <w:sz w:val="24"/>
          <w:szCs w:val="24"/>
          <w:highlight w:val="yellow"/>
        </w:rPr>
        <w:t xml:space="preserve">. </w:t>
      </w:r>
    </w:p>
    <w:p w14:paraId="514254FA"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38C7DBB" w14:textId="12128A37" w:rsidR="00C019C1" w:rsidRPr="00980643" w:rsidRDefault="00E12D6A"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For patient</w:t>
      </w:r>
      <w:r w:rsidR="00EA277F"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derived cells </w:t>
      </w:r>
      <w:r w:rsidR="00EA277F" w:rsidRPr="00980643">
        <w:rPr>
          <w:rFonts w:asciiTheme="majorHAnsi" w:hAnsiTheme="majorHAnsi" w:cstheme="majorHAnsi"/>
          <w:color w:val="000000" w:themeColor="text1"/>
          <w:sz w:val="24"/>
          <w:szCs w:val="24"/>
        </w:rPr>
        <w:t xml:space="preserve">collected from primary or metastatic solid tumors or from ascites </w:t>
      </w:r>
      <w:r w:rsidRPr="00980643">
        <w:rPr>
          <w:rFonts w:asciiTheme="majorHAnsi" w:hAnsiTheme="majorHAnsi" w:cstheme="majorHAnsi"/>
          <w:color w:val="000000" w:themeColor="text1"/>
          <w:sz w:val="24"/>
          <w:szCs w:val="24"/>
        </w:rPr>
        <w:t>that have not been 2D cultured, prepare single cell suspension</w:t>
      </w:r>
      <w:r w:rsidR="00EA277F" w:rsidRPr="00980643">
        <w:rPr>
          <w:rFonts w:asciiTheme="majorHAnsi" w:hAnsiTheme="majorHAnsi" w:cstheme="majorHAnsi"/>
          <w:color w:val="000000" w:themeColor="text1"/>
          <w:sz w:val="24"/>
          <w:szCs w:val="24"/>
        </w:rPr>
        <w:t>s</w:t>
      </w:r>
      <w:r w:rsidRPr="00980643">
        <w:rPr>
          <w:rFonts w:asciiTheme="majorHAnsi" w:hAnsiTheme="majorHAnsi" w:cstheme="majorHAnsi"/>
          <w:color w:val="000000" w:themeColor="text1"/>
          <w:sz w:val="24"/>
          <w:szCs w:val="24"/>
        </w:rPr>
        <w:t xml:space="preserve"> </w:t>
      </w:r>
      <w:r w:rsidR="0099734F" w:rsidRPr="00980643">
        <w:rPr>
          <w:rFonts w:asciiTheme="majorHAnsi" w:hAnsiTheme="majorHAnsi" w:cstheme="majorHAnsi"/>
          <w:color w:val="000000" w:themeColor="text1"/>
          <w:sz w:val="24"/>
          <w:szCs w:val="24"/>
        </w:rPr>
        <w:t>in serum free medium</w:t>
      </w:r>
      <w:r w:rsidR="00EA277F" w:rsidRPr="00980643">
        <w:rPr>
          <w:rFonts w:asciiTheme="majorHAnsi" w:hAnsiTheme="majorHAnsi" w:cstheme="majorHAnsi"/>
          <w:color w:val="000000" w:themeColor="text1"/>
          <w:sz w:val="24"/>
          <w:szCs w:val="24"/>
        </w:rPr>
        <w:t xml:space="preserve"> (SFM</w:t>
      </w:r>
      <w:r w:rsidR="0032598E" w:rsidRPr="00980643">
        <w:rPr>
          <w:rFonts w:asciiTheme="majorHAnsi" w:hAnsiTheme="majorHAnsi" w:cstheme="majorHAnsi"/>
          <w:color w:val="000000" w:themeColor="text1"/>
          <w:sz w:val="24"/>
          <w:szCs w:val="24"/>
        </w:rPr>
        <w:t>) described previously</w:t>
      </w:r>
      <w:r w:rsidR="0032598E"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{"citationID":"gTOlPTDt","properties":{"formattedCitation":"\\super 3\\nosupersub{}","plainCitation":"3","noteIndex":0},"citationItems":[{"id":"ev4bTp9V/TARNG96i","uris":["http://www.mendeley.com/documents/?uuid=faebc3f3-a3f3-4a70-a733-3b22604b5466"],"uri":["http://www.mendeley.com/documents/?uuid=faebc3f3-a3f3-4a70-a733-3b22604b5466"],"itemData":{"DOI":"10.1158/1078-0432.CCR-17-0133","ISSN":"1078-0432","author":[{"dropping-particle":"","family":"Raghavan","given":"Shreya","non-dropping-particle":"","parse-names":false,"suffix":""},{"dropping-particle":"","family":"Mehta","given":"Pooja","non-dropping-particle":"","parse-names":false,"suffix":""},{"dropping-particle":"","family":"Ward","given":"Maria W","non-dropping-particle":"","parse-names":false,"suffix":""},{"dropping-particle":"","family":"Bregenzer","given":"Michael E.","non-dropping-particle":"","parse-names":false,"suffix":""},{"dropping-particle":"","family":"Fleck","given":"Elyse M.A.","non-dropping-particle":"","parse-names":false,"suffix":""},{"dropping-particle":"","family":"Tan","given":"Lijun","non-dropping-particle":"","parse-names":false,"suffix":""},{"dropping-particle":"","family":"McLean","given":"Karen","non-dropping-particle":"","parse-names":false,"suffix":""},{"dropping-particle":"","family":"Buckanovich","given":"Ronald","non-dropping-particle":"","parse-names":false,"suffix":""},{"dropping-particle":"","family":"Mehta","given":"Geeta","non-dropping-particle":"","parse-names":false,"suffix":""}],"container-title":"Clinical Cancer Research","id":"L5APH2Ns/PnBp8p2D","issued":{"date-parts":[["2017"]]},"page":"clincanres.0133.2017","title":"Personalized Medicine Based Approach to Model Patterns of Chemoresistance and Tumor Recurrence Using Ovarian Cancer Stem Cell Spheroids","type":"article-journal"}}],"schema":"https://github.com/citation-style-language/schema/raw/master/csl-citation.json"} </w:instrText>
      </w:r>
      <w:r w:rsidR="0032598E" w:rsidRPr="00980643">
        <w:rPr>
          <w:rFonts w:asciiTheme="majorHAnsi" w:hAnsiTheme="majorHAnsi" w:cstheme="majorHAnsi"/>
          <w:color w:val="000000" w:themeColor="text1"/>
          <w:sz w:val="24"/>
          <w:szCs w:val="24"/>
        </w:rPr>
        <w:fldChar w:fldCharType="separate"/>
      </w:r>
      <w:r w:rsidR="0032598E" w:rsidRPr="00980643">
        <w:rPr>
          <w:rFonts w:asciiTheme="majorHAnsi" w:eastAsia="Times New Roman" w:hAnsiTheme="majorHAnsi" w:cstheme="majorHAnsi"/>
          <w:color w:val="000000" w:themeColor="text1"/>
          <w:sz w:val="24"/>
          <w:szCs w:val="24"/>
          <w:vertAlign w:val="superscript"/>
        </w:rPr>
        <w:t>3</w:t>
      </w:r>
      <w:r w:rsidR="0032598E" w:rsidRPr="00980643">
        <w:rPr>
          <w:rFonts w:asciiTheme="majorHAnsi" w:hAnsiTheme="majorHAnsi" w:cstheme="majorHAnsi"/>
          <w:color w:val="000000" w:themeColor="text1"/>
          <w:sz w:val="24"/>
          <w:szCs w:val="24"/>
        </w:rPr>
        <w:fldChar w:fldCharType="end"/>
      </w:r>
      <w:r w:rsidR="00980643" w:rsidRPr="00980643">
        <w:rPr>
          <w:rFonts w:asciiTheme="majorHAnsi" w:hAnsiTheme="majorHAnsi" w:cstheme="majorHAnsi"/>
          <w:color w:val="000000" w:themeColor="text1"/>
          <w:sz w:val="24"/>
          <w:szCs w:val="24"/>
        </w:rPr>
        <w:t>.</w:t>
      </w:r>
    </w:p>
    <w:p w14:paraId="7407AAC0"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3C4FB024" w14:textId="0F7D37DA" w:rsidR="00C019C1" w:rsidRPr="00980643" w:rsidRDefault="00EA277F"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Process tumor tissues as previously described and store single cell suspensions for later use in appropriate freezing medium</w:t>
      </w:r>
      <w:r w:rsidR="00F15C86"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{"citationID":"rdnG9qXZ","properties":{"formattedCitation":"\\super 21,22\\nosupersub{}","plainCitation":"21,22","noteIndex":0},"citationItems":[{"id":"ev4bTp9V/KaR6izGl","uris":["http://www.mendeley.com/documents/?uuid=9d11d571-1519-4894-8eb5-7be1eca918a5"],"uri":["http://www.mendeley.com/documents/?uuid=9d11d571-1519-4894-8eb5-7be1eca918a5"],"itemData":{"DOI":"10.1158/0008-5472.CAN-10-3175","ISBN":"7349366884","ISSN":"00085472","PMID":"21498635","abstract":"Markers that reliably identify cancer stem cells (CSC) in ovarian cancer could assist prognosis and improve strategies for therapy. CD133 is a reported marker of ovarian CSC. Aldehyde dehydrogenase (ALDH) activity is a reported CSC marker in several solid tumors, but it has not been studied in ovarian CSC. Here we report that dual positivity of CD133 and ALDH defines a compelling marker set in ovarian CSC. All human ovarian tumors and cell lines displayed ALDH activity. ALDH(+) cells isolated from ovarian cancer cell lines were chemoresistant and preferentially grew tumors, compared with ALDH(-) cells, validating ALDH as a marker of ovarian CSC in cell lines. Notably, as few as 1,000 ALDH(+) cells isolated directly from CD133(-) human ovarian tumors were sufficient to generate tumors in immunocompromised mice, whereas 50,000 ALDH(-) cells were unable to initiate tumors. Using ALDH in combination with CD133 to analyze ovarian cancer cell lines, we observed even greater growth in the ALDH(+)CD133(+) cells compared with ALDH(+)CD133(-) cells, suggesting a further enrichment of ovarian CSC in ALDH(+)CD133(+) cells. Strikingly, as few as 11 ALDH(+)CD133(+) cells isolated directly from human tumors were sufficient to initiate tumors in mice. Like other CSC, ovarian CSC exhibited increased angiogenic capacity compared with bulk tumor cells. Finally, the presence of ALDH(+)CD133(+) cells in debulked primary tumor specimens correlated with reduced disease-free and overall survival in ovarian cancer patients. Taken together, our findings define ALDH and CD133 as a functionally significant set of markers to identify ovarian CSCs.","author":[{"dropping-particle":"","family":"Silva","given":"Ines A.","non-dropping-particle":"","parse-names":false,"suffix":""},{"dropping-particle":"","family":"Bai","given":"Shoumei","non-dropping-particle":"","parse-names":false,"suffix":""},{"dropping-particle":"","family":"McLean","given":"Karen","non-dropping-particle":"","parse-names":false,"suffix":""},{"dropping-particle":"","family":"Yang","given":"Kun","non-dropping-particle":"","parse-names":false,"suffix":""},{"dropping-particle":"","family":"Griffith","given":"Kent","non-dropping-particle":"","parse-names":false,"suffix":""},{"dropping-particle":"","family":"Thomas","given":"Dafydd","non-dropping-particle":"","parse-names":false,"suffix":""},{"dropping-particle":"","family":"Ginestier","given":"Christophe","non-dropping-particle":"","parse-names":false,"suffix":""},{"dropping-particle":"","family":"Johnston","given":"Carolyn","non-dropping-particle":"","parse-names":false,"suffix":""},{"dropping-particle":"","family":"Kueck","given":"Angela","non-dropping-particle":"","parse-names":false,"suffix":""},{"dropping-particle":"","family":"Reynolds","given":"R. Kevin","non-dropping-particle":"","parse-names":false,"suffix":""},{"dropping-particle":"","family":"Wicha","given":"Max S.","non-dropping-particle":"","parse-names":false,"suffix":""},{"dropping-particle":"","family":"Buckanovich","given":"Ronald J.","non-dropping-particle":"","parse-names":false,"suffix":""}],"container-title":"Cancer Research","id":"L5APH2Ns/r7UBmje2","issue":"11","issued":{"date-parts":[["2011"]]},"page":"3991-4001","title":"Aldehyde dehydrogenase in combination with CD133 defines angiogenic ovarian cancer stem cells that portend poor patient survival","type":"article-journal","volume":"71"}},{"id":631,"uris":["http://zotero.org/users/local/9sJamRgX/items/UTSTJC9Q"],"uri":["http://zotero.org/users/local/9sJamRgX/items/UTSTJC9Q"],"itemData":{"id":631,"type":"article-journal","title":"Identifying alemtuzumab as an anti-myeloid cell antiangiogenic therapy for the treatment of ovarian cancer","container-title":"Journal of Translational Medicine","page":"49","volume":"7","source":"PubMed Central","abstract":"Background\nMurine studies suggest that myeloid cells such as vascular leukocytes (VLC) and Tie2+ monocytes play a critical role in tumor angiogenesis and vasculogenesis. Myeloid cells are a primary cause of resistance to anti-VEGF therapy. The elimination of these cells from the tumor microenvironment significantly restricts tumor growth in both spontaneous and xenograft murine tumor models. Thus animal studies indicate that myeloid cells are potential therapeutic targets for solid tumor therapy. Abundant VLC and Tie2+ monocytes have been reported in human cancer. Unfortunately, the importance of VLC in human cancer growth remains untested as there are no confirmed therapeutics to target human VLC.\n\nMethods\nWe used FACS to analyze VLC in ovarian and non-ovarian tumors, and characterize the relationship of VLC and Tie2-monocytes. We performed qRT-PCR and FACS on human VLC to assess the expression of the CD52 antigen, the target of the immunotherapeutic Alemtuzumab. We assessed Alemtuzumab's ability to induce complement-mediated VLC killing in vitro and in human tumor ascites. Finally we assessed the impact of anti-CD52 immuno-toxin therapy on murine ovarian tumor growth.\n\nResults\nHuman VLC are present in ovarian and non-ovarian tumors. The majority of VLC appear to be Tie2+ monocytes. VLC and Tie2+ monocytes express high levels of CD52, the target of the immunotherapeutic Alemtuzumab. Alemtuzumab potently induces complement-mediated lysis of VLC in vitro and ex-vivo in ovarian tumor ascites. Anti-CD52 immunotherapy targeting VLC restricts tumor angiogenesis and growth in murine ovarian cancer.\n\nConclusion\nThese studies confirm VLC/myeloid cells as therapeutic targets in ovarian cancer. Our data provide critical pre-clinical evidence supporting the use of Alemtuzumab in clinical trials to test its efficacy as an anti-myeloid cell antiangiogenic therapeutic in ovarian cancer. The identification of an FDA approved anti-VLC agent with a history of clinical use will allow immediate proof-of-principle clinical trials in patients with ovarian cancer.","DOI":"10.1186/1479-5876-7-49","ISSN":"1479-5876","note":"PMID: 19545375\nPMCID: PMC2704183","journalAbbreviation":"J Transl Med","author":[{"family":"Pulaski","given":"Heather L"},{"family":"Spahlinger","given":"Gregory"},{"family":"Silva","given":"Ines A"},{"family":"McLean","given":"Karen"},{"family":"Kueck","given":"Angela S"},{"family":"Reynolds","given":"R Kevin"},{"family":"Coukos","given":"George"},{"family":"Conejo-Garcia","given":"Jose R"},{"family":"Buckanovich","given":"Ronald J"}],"issued":{"date-parts":[["2009",6,19]]}}}],"schema":"https://github.com/citation-style-language/schema/raw/master/csl-citation.json"} </w:instrText>
      </w:r>
      <w:r w:rsidR="00F15C86" w:rsidRPr="00980643">
        <w:rPr>
          <w:rFonts w:asciiTheme="majorHAnsi" w:hAnsiTheme="majorHAnsi" w:cstheme="majorHAnsi"/>
          <w:color w:val="000000" w:themeColor="text1"/>
          <w:sz w:val="24"/>
          <w:szCs w:val="24"/>
        </w:rPr>
        <w:fldChar w:fldCharType="separate"/>
      </w:r>
      <w:r w:rsidR="00F15C86" w:rsidRPr="00980643">
        <w:rPr>
          <w:rFonts w:asciiTheme="majorHAnsi" w:eastAsia="Times New Roman" w:hAnsiTheme="majorHAnsi" w:cstheme="majorHAnsi"/>
          <w:color w:val="000000" w:themeColor="text1"/>
          <w:sz w:val="24"/>
          <w:szCs w:val="24"/>
          <w:vertAlign w:val="superscript"/>
        </w:rPr>
        <w:t>21,22</w:t>
      </w:r>
      <w:r w:rsidR="00F15C86"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 xml:space="preserve">. </w:t>
      </w:r>
    </w:p>
    <w:p w14:paraId="34F6D7E4"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2391958C" w14:textId="590B49D9" w:rsidR="00C019C1" w:rsidRPr="00980643" w:rsidRDefault="001C5C99" w:rsidP="00980643">
      <w:pPr>
        <w:pStyle w:val="ListParagraph"/>
        <w:numPr>
          <w:ilvl w:val="2"/>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For solid tumor tissue, m</w:t>
      </w:r>
      <w:r w:rsidR="003B3F5B" w:rsidRPr="00980643">
        <w:rPr>
          <w:rFonts w:asciiTheme="majorHAnsi" w:hAnsiTheme="majorHAnsi" w:cstheme="majorHAnsi"/>
          <w:color w:val="000000" w:themeColor="text1"/>
          <w:sz w:val="24"/>
          <w:szCs w:val="24"/>
        </w:rPr>
        <w:t>ince mechanically with a razor blade</w:t>
      </w:r>
      <w:r w:rsidR="00F012FC">
        <w:rPr>
          <w:rFonts w:asciiTheme="majorHAnsi" w:hAnsiTheme="majorHAnsi" w:cstheme="majorHAnsi"/>
          <w:color w:val="000000" w:themeColor="text1"/>
          <w:sz w:val="24"/>
          <w:szCs w:val="24"/>
        </w:rPr>
        <w:t xml:space="preserve"> </w:t>
      </w:r>
      <w:r w:rsidR="003B3F5B" w:rsidRPr="00980643">
        <w:rPr>
          <w:rFonts w:asciiTheme="majorHAnsi" w:hAnsiTheme="majorHAnsi" w:cstheme="majorHAnsi"/>
          <w:color w:val="000000" w:themeColor="text1"/>
          <w:sz w:val="24"/>
          <w:szCs w:val="24"/>
        </w:rPr>
        <w:t>and filter resulting solution through a 40</w:t>
      </w:r>
      <w:r w:rsidR="00F012FC">
        <w:rPr>
          <w:rFonts w:asciiTheme="majorHAnsi" w:hAnsiTheme="majorHAnsi" w:cstheme="majorHAnsi"/>
          <w:color w:val="000000" w:themeColor="text1"/>
          <w:sz w:val="24"/>
          <w:szCs w:val="24"/>
        </w:rPr>
        <w:t xml:space="preserve"> </w:t>
      </w:r>
      <w:proofErr w:type="spellStart"/>
      <w:r w:rsidR="003B3F5B" w:rsidRPr="00980643">
        <w:rPr>
          <w:rFonts w:asciiTheme="majorHAnsi" w:hAnsiTheme="majorHAnsi" w:cstheme="majorHAnsi"/>
          <w:color w:val="000000" w:themeColor="text1"/>
          <w:sz w:val="24"/>
          <w:szCs w:val="24"/>
        </w:rPr>
        <w:t>μm</w:t>
      </w:r>
      <w:proofErr w:type="spellEnd"/>
      <w:r w:rsidR="003B3F5B" w:rsidRPr="00980643">
        <w:rPr>
          <w:rFonts w:asciiTheme="majorHAnsi" w:hAnsiTheme="majorHAnsi" w:cstheme="majorHAnsi"/>
          <w:color w:val="000000" w:themeColor="text1"/>
          <w:sz w:val="24"/>
          <w:szCs w:val="24"/>
        </w:rPr>
        <w:t xml:space="preserve"> filter before isolating desired cells from a </w:t>
      </w:r>
      <w:r w:rsidR="00242031">
        <w:rPr>
          <w:rFonts w:asciiTheme="majorHAnsi" w:hAnsiTheme="majorHAnsi" w:cstheme="majorHAnsi"/>
          <w:color w:val="000000" w:themeColor="text1"/>
          <w:sz w:val="24"/>
          <w:szCs w:val="24"/>
        </w:rPr>
        <w:t>density</w:t>
      </w:r>
      <w:r w:rsidR="003B3F5B" w:rsidRPr="00980643">
        <w:rPr>
          <w:rFonts w:asciiTheme="majorHAnsi" w:hAnsiTheme="majorHAnsi" w:cstheme="majorHAnsi"/>
          <w:color w:val="000000" w:themeColor="text1"/>
          <w:sz w:val="24"/>
          <w:szCs w:val="24"/>
        </w:rPr>
        <w:t xml:space="preserve"> gradient</w:t>
      </w:r>
      <w:r w:rsidR="003B3F5B" w:rsidRPr="00980643">
        <w:rPr>
          <w:rFonts w:asciiTheme="majorHAnsi" w:eastAsia="Times New Roman" w:hAnsiTheme="majorHAnsi" w:cstheme="majorHAnsi"/>
          <w:color w:val="000000" w:themeColor="text1"/>
          <w:sz w:val="24"/>
          <w:szCs w:val="24"/>
          <w:vertAlign w:val="superscript"/>
        </w:rPr>
        <w:fldChar w:fldCharType="begin"/>
      </w:r>
      <w:r w:rsidR="00E91502">
        <w:rPr>
          <w:rFonts w:asciiTheme="majorHAnsi" w:eastAsia="Times New Roman" w:hAnsiTheme="majorHAnsi" w:cstheme="majorHAnsi"/>
          <w:color w:val="000000" w:themeColor="text1"/>
          <w:sz w:val="24"/>
          <w:szCs w:val="24"/>
          <w:vertAlign w:val="superscript"/>
        </w:rPr>
        <w:instrText xml:space="preserve"> ADDIN ZOTERO_ITEM CSL_CITATION {"citationID":"E6f1y6NV","properties":{"formattedCitation":"\\super 21,22\\nosupersub{}","plainCitation":"21,22","noteIndex":0},"citationItems":[{"id":"ev4bTp9V/KaR6izGl","uris":["http://www.mendeley.com/documents/?uuid=9d11d571-1519-4894-8eb5-7be1eca918a5"],"uri":["http://www.mendeley.com/documents/?uuid=9d11d571-1519-4894-8eb5-7be1eca918a5"],"itemData":{"DOI":"10.1158/0008-5472.CAN-10-3175","ISBN":"7349366884","ISSN":"00085472","PMID":"21498635","abstract":"Markers that reliably identify cancer stem cells (CSC) in ovarian cancer could assist prognosis and improve strategies for therapy. CD133 is a reported marker of ovarian CSC. Aldehyde dehydrogenase (ALDH) activity is a reported CSC marker in several solid tumors, but it has not been studied in ovarian CSC. Here we report that dual positivity of CD133 and ALDH defines a compelling marker set in ovarian CSC. All human ovarian tumors and cell lines displayed ALDH activity. ALDH(+) cells isolated from ovarian cancer cell lines were chemoresistant and preferentially grew tumors, compared with ALDH(-) cells, validating ALDH as a marker of ovarian CSC in cell lines. Notably, as few as 1,000 ALDH(+) cells isolated directly from CD133(-) human ovarian tumors were sufficient to generate tumors in immunocompromised mice, whereas 50,000 ALDH(-) cells were unable to initiate tumors. Using ALDH in combination with CD133 to analyze ovarian cancer cell lines, we observed even greater growth in the ALDH(+)CD133(+) cells compared with ALDH(+)CD133(-) cells, suggesting a further enrichment of ovarian CSC in ALDH(+)CD133(+) cells. Strikingly, as few as 11 ALDH(+)CD133(+) cells isolated directly from human tumors were sufficient to initiate tumors in mice. Like other CSC, ovarian CSC exhibited increased angiogenic capacity compared with bulk tumor cells. Finally, the presence of ALDH(+)CD133(+) cells in debulked primary tumor specimens correlated with reduced disease-free and overall survival in ovarian cancer patients. Taken together, our findings define ALDH and CD133 as a functionally significant set of markers to identify ovarian CSCs.","author":[{"dropping-particle":"","family":"Silva","given":"Ines A.","non-dropping-particle":"","parse-names":false,"suffix":""},{"dropping-particle":"","family":"Bai","given":"Shoumei","non-dropping-particle":"","parse-names":false,"suffix":""},{"dropping-particle":"","family":"McLean","given":"Karen","non-dropping-particle":"","parse-names":false,"suffix":""},{"dropping-particle":"","family":"Yang","given":"Kun","non-dropping-particle":"","parse-names":false,"suffix":""},{"dropping-particle":"","family":"Griffith","given":"Kent","non-dropping-particle":"","parse-names":false,"suffix":""},{"dropping-particle":"","family":"Thomas","given":"Dafydd","non-dropping-particle":"","parse-names":false,"suffix":""},{"dropping-particle":"","family":"Ginestier","given":"Christophe","non-dropping-particle":"","parse-names":false,"suffix":""},{"dropping-particle":"","family":"Johnston","given":"Carolyn","non-dropping-particle":"","parse-names":false,"suffix":""},{"dropping-particle":"","family":"Kueck","given":"Angela","non-dropping-particle":"","parse-names":false,"suffix":""},{"dropping-particle":"","family":"Reynolds","given":"R. Kevin","non-dropping-particle":"","parse-names":false,"suffix":""},{"dropping-particle":"","family":"Wicha","given":"Max S.","non-dropping-particle":"","parse-names":false,"suffix":""},{"dropping-particle":"","family":"Buckanovich","given":"Ronald J.","non-dropping-particle":"","parse-names":false,"suffix":""}],"container-title":"Cancer Research","id":"L5APH2Ns/r7UBmje2","issue":"11","issued":{"date-parts":[["2011"]]},"page":"3991-4001","title":"Aldehyde dehydrogenase in combination with CD133 defines angiogenic ovarian cancer stem cells that portend poor patient survival","type":"article-journal","volume":"71"}},{"id":631,"uris":["http://zotero.org/users/local/9sJamRgX/items/UTSTJC9Q"],"uri":["http://zotero.org/users/local/9sJamRgX/items/UTSTJC9Q"],"itemData":{"id":631,"type":"article-journal","title":"Identifying alemtuzumab as an anti-myeloid cell antiangiogenic therapy for the treatment of ovarian cancer","container-title":"Journal of Translational Medicine","page":"49","volume":"7","source":"PubMed Central","abstract":"Background\nMurine studies suggest that myeloid cells such as vascular leukocytes (VLC) and Tie2+ monocytes play a critical role in tumor angiogenesis and vasculogenesis. Myeloid cells are a primary cause of resistance to anti-VEGF therapy. The elimination of these cells from the tumor microenvironment significantly restricts tumor growth in both spontaneous and xenograft murine tumor models. Thus animal studies indicate that myeloid cells are potential therapeutic targets for solid tumor therapy. Abundant VLC and Tie2+ monocytes have been reported in human cancer. Unfortunately, the importance of VLC in human cancer growth remains untested as there are no confirmed therapeutics to target human VLC.\n\nMethods\nWe used FACS to analyze VLC in ovarian and non-ovarian tumors, and characterize the relationship of VLC and Tie2-monocytes. We performed qRT-PCR and FACS on human VLC to assess the expression of the CD52 antigen, the target of the immunotherapeutic Alemtuzumab. We assessed Alemtuzumab's ability to induce complement-mediated VLC killing in vitro and in human tumor ascites. Finally we assessed the impact of anti-CD52 immuno-toxin therapy on murine ovarian tumor growth.\n\nResults\nHuman VLC are present in ovarian and non-ovarian tumors. The majority of VLC appear to be Tie2+ monocytes. VLC and Tie2+ monocytes express high levels of CD52, the target of the immunotherapeutic Alemtuzumab. Alemtuzumab potently induces complement-mediated lysis of VLC in vitro and ex-vivo in ovarian tumor ascites. Anti-CD52 immunotherapy targeting VLC restricts tumor angiogenesis and growth in murine ovarian cancer.\n\nConclusion\nThese studies confirm VLC/myeloid cells as therapeutic targets in ovarian cancer. Our data provide critical pre-clinical evidence supporting the use of Alemtuzumab in clinical trials to test its efficacy as an anti-myeloid cell antiangiogenic therapeutic in ovarian cancer. The identification of an FDA approved anti-VLC agent with a history of clinical use will allow immediate proof-of-principle clinical trials in patients with ovarian cancer.","DOI":"10.1186/1479-5876-7-49","ISSN":"1479-5876","note":"PMID: 19545375\nPMCID: PMC2704183","journalAbbreviation":"J Transl Med","author":[{"family":"Pulaski","given":"Heather L"},{"family":"Spahlinger","given":"Gregory"},{"family":"Silva","given":"Ines A"},{"family":"McLean","given":"Karen"},{"family":"Kueck","given":"Angela S"},{"family":"Reynolds","given":"R Kevin"},{"family":"Coukos","given":"George"},{"family":"Conejo-Garcia","given":"Jose R"},{"family":"Buckanovich","given":"Ronald J"}],"issued":{"date-parts":[["2009",6,19]]}}}],"schema":"https://github.com/citation-style-language/schema/raw/master/csl-citation.json"} </w:instrText>
      </w:r>
      <w:r w:rsidR="003B3F5B" w:rsidRPr="00980643">
        <w:rPr>
          <w:rFonts w:asciiTheme="majorHAnsi" w:eastAsia="Times New Roman" w:hAnsiTheme="majorHAnsi" w:cstheme="majorHAnsi"/>
          <w:color w:val="000000" w:themeColor="text1"/>
          <w:sz w:val="24"/>
          <w:szCs w:val="24"/>
          <w:vertAlign w:val="superscript"/>
        </w:rPr>
        <w:fldChar w:fldCharType="separate"/>
      </w:r>
      <w:r w:rsidR="001E105E" w:rsidRPr="00980643">
        <w:rPr>
          <w:rFonts w:asciiTheme="majorHAnsi" w:eastAsia="Times New Roman" w:hAnsiTheme="majorHAnsi" w:cstheme="majorHAnsi"/>
          <w:color w:val="000000" w:themeColor="text1"/>
          <w:sz w:val="24"/>
          <w:szCs w:val="24"/>
          <w:vertAlign w:val="superscript"/>
        </w:rPr>
        <w:t>21,22</w:t>
      </w:r>
      <w:r w:rsidR="003B3F5B" w:rsidRPr="00980643">
        <w:rPr>
          <w:rFonts w:asciiTheme="majorHAnsi" w:eastAsia="Times New Roman" w:hAnsiTheme="majorHAnsi" w:cstheme="majorHAnsi"/>
          <w:color w:val="000000" w:themeColor="text1"/>
          <w:sz w:val="24"/>
          <w:szCs w:val="24"/>
          <w:vertAlign w:val="superscript"/>
        </w:rPr>
        <w:fldChar w:fldCharType="end"/>
      </w:r>
      <w:r w:rsidR="003B3F5B" w:rsidRPr="00980643">
        <w:rPr>
          <w:rFonts w:asciiTheme="majorHAnsi" w:hAnsiTheme="majorHAnsi" w:cstheme="majorHAnsi"/>
          <w:color w:val="000000" w:themeColor="text1"/>
          <w:sz w:val="24"/>
          <w:szCs w:val="24"/>
        </w:rPr>
        <w:t>.</w:t>
      </w:r>
    </w:p>
    <w:p w14:paraId="1ACA4FF1"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0D613AE9" w14:textId="32636733" w:rsidR="00C019C1" w:rsidRPr="00980643" w:rsidRDefault="001C5C99" w:rsidP="00980643">
      <w:pPr>
        <w:pStyle w:val="ListParagraph"/>
        <w:numPr>
          <w:ilvl w:val="2"/>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For ascites samples</w:t>
      </w:r>
      <w:r w:rsidR="003B3F5B" w:rsidRPr="00980643">
        <w:rPr>
          <w:rFonts w:asciiTheme="majorHAnsi" w:hAnsiTheme="majorHAnsi" w:cstheme="majorHAnsi"/>
          <w:color w:val="000000" w:themeColor="text1"/>
          <w:sz w:val="24"/>
          <w:szCs w:val="24"/>
        </w:rPr>
        <w:t>,</w:t>
      </w:r>
      <w:r w:rsidR="00431F2E" w:rsidRPr="00980643">
        <w:rPr>
          <w:rFonts w:asciiTheme="majorHAnsi" w:hAnsiTheme="majorHAnsi" w:cstheme="majorHAnsi"/>
          <w:color w:val="000000" w:themeColor="text1"/>
          <w:sz w:val="24"/>
          <w:szCs w:val="24"/>
        </w:rPr>
        <w:t xml:space="preserve"> </w:t>
      </w:r>
      <w:r w:rsidR="003B3F5B" w:rsidRPr="00980643">
        <w:rPr>
          <w:rFonts w:asciiTheme="majorHAnsi" w:hAnsiTheme="majorHAnsi" w:cstheme="majorHAnsi"/>
          <w:color w:val="000000" w:themeColor="text1"/>
          <w:sz w:val="24"/>
          <w:szCs w:val="24"/>
        </w:rPr>
        <w:t>concentrate</w:t>
      </w:r>
      <w:r w:rsidRPr="00980643">
        <w:rPr>
          <w:rFonts w:asciiTheme="majorHAnsi" w:hAnsiTheme="majorHAnsi" w:cstheme="majorHAnsi"/>
          <w:color w:val="000000" w:themeColor="text1"/>
          <w:sz w:val="24"/>
          <w:szCs w:val="24"/>
        </w:rPr>
        <w:t xml:space="preserve"> cells</w:t>
      </w:r>
      <w:r w:rsidR="003B3F5B" w:rsidRPr="00980643">
        <w:rPr>
          <w:rFonts w:asciiTheme="majorHAnsi" w:hAnsiTheme="majorHAnsi" w:cstheme="majorHAnsi"/>
          <w:color w:val="000000" w:themeColor="text1"/>
          <w:sz w:val="24"/>
          <w:szCs w:val="24"/>
        </w:rPr>
        <w:t xml:space="preserve"> by centrifugation,</w:t>
      </w:r>
      <w:r w:rsidRPr="00980643">
        <w:rPr>
          <w:rFonts w:asciiTheme="majorHAnsi" w:hAnsiTheme="majorHAnsi" w:cstheme="majorHAnsi"/>
          <w:color w:val="000000" w:themeColor="text1"/>
          <w:sz w:val="24"/>
          <w:szCs w:val="24"/>
        </w:rPr>
        <w:t xml:space="preserve"> lyse</w:t>
      </w:r>
      <w:r w:rsidR="003B3F5B" w:rsidRPr="00980643">
        <w:rPr>
          <w:rFonts w:asciiTheme="majorHAnsi" w:hAnsiTheme="majorHAnsi" w:cstheme="majorHAnsi"/>
          <w:color w:val="000000" w:themeColor="text1"/>
          <w:sz w:val="24"/>
          <w:szCs w:val="24"/>
        </w:rPr>
        <w:t xml:space="preserve"> red blood cells </w:t>
      </w:r>
      <w:r w:rsidR="004773CC" w:rsidRPr="00980643">
        <w:rPr>
          <w:rFonts w:asciiTheme="majorHAnsi" w:hAnsiTheme="majorHAnsi" w:cstheme="majorHAnsi"/>
          <w:color w:val="000000" w:themeColor="text1"/>
          <w:sz w:val="24"/>
          <w:szCs w:val="24"/>
        </w:rPr>
        <w:t>in ammonium-chloride-potassium (</w:t>
      </w:r>
      <w:r w:rsidR="003B3F5B" w:rsidRPr="00980643">
        <w:rPr>
          <w:rFonts w:asciiTheme="majorHAnsi" w:hAnsiTheme="majorHAnsi" w:cstheme="majorHAnsi"/>
          <w:color w:val="000000" w:themeColor="text1"/>
          <w:sz w:val="24"/>
          <w:szCs w:val="24"/>
        </w:rPr>
        <w:t>ACK</w:t>
      </w:r>
      <w:r w:rsidR="004773CC" w:rsidRPr="00980643">
        <w:rPr>
          <w:rFonts w:asciiTheme="majorHAnsi" w:hAnsiTheme="majorHAnsi" w:cstheme="majorHAnsi"/>
          <w:color w:val="000000" w:themeColor="text1"/>
          <w:sz w:val="24"/>
          <w:szCs w:val="24"/>
        </w:rPr>
        <w:t>)</w:t>
      </w:r>
      <w:r w:rsidR="003B3F5B" w:rsidRPr="00980643">
        <w:rPr>
          <w:rFonts w:asciiTheme="majorHAnsi" w:hAnsiTheme="majorHAnsi" w:cstheme="majorHAnsi"/>
          <w:color w:val="000000" w:themeColor="text1"/>
          <w:sz w:val="24"/>
          <w:szCs w:val="24"/>
        </w:rPr>
        <w:t xml:space="preserve"> buffer, wash </w:t>
      </w:r>
      <w:r w:rsidRPr="00980643">
        <w:rPr>
          <w:rFonts w:asciiTheme="majorHAnsi" w:hAnsiTheme="majorHAnsi" w:cstheme="majorHAnsi"/>
          <w:color w:val="000000" w:themeColor="text1"/>
          <w:sz w:val="24"/>
          <w:szCs w:val="24"/>
        </w:rPr>
        <w:t xml:space="preserve">in 1x PBS, </w:t>
      </w:r>
      <w:r w:rsidR="003B3F5B" w:rsidRPr="00980643">
        <w:rPr>
          <w:rFonts w:asciiTheme="majorHAnsi" w:hAnsiTheme="majorHAnsi" w:cstheme="majorHAnsi"/>
          <w:color w:val="000000" w:themeColor="text1"/>
          <w:sz w:val="24"/>
          <w:szCs w:val="24"/>
        </w:rPr>
        <w:t xml:space="preserve">and then pass through a 40 </w:t>
      </w:r>
      <w:proofErr w:type="spellStart"/>
      <w:r w:rsidR="003B3F5B" w:rsidRPr="00980643">
        <w:rPr>
          <w:rFonts w:asciiTheme="majorHAnsi" w:hAnsiTheme="majorHAnsi" w:cstheme="majorHAnsi"/>
          <w:color w:val="000000" w:themeColor="text1"/>
          <w:sz w:val="24"/>
          <w:szCs w:val="24"/>
        </w:rPr>
        <w:t>μm</w:t>
      </w:r>
      <w:proofErr w:type="spellEnd"/>
      <w:r w:rsidR="003B3F5B" w:rsidRPr="00980643">
        <w:rPr>
          <w:rFonts w:asciiTheme="majorHAnsi" w:hAnsiTheme="majorHAnsi" w:cstheme="majorHAnsi"/>
          <w:color w:val="000000" w:themeColor="text1"/>
          <w:sz w:val="24"/>
          <w:szCs w:val="24"/>
        </w:rPr>
        <w:t xml:space="preserve"> filter and a 28G needle</w:t>
      </w:r>
      <w:r w:rsidR="004D25E5" w:rsidRPr="00980643">
        <w:rPr>
          <w:rFonts w:asciiTheme="majorHAnsi" w:hAnsiTheme="majorHAnsi" w:cstheme="majorHAnsi"/>
          <w:color w:val="000000" w:themeColor="text1"/>
          <w:sz w:val="24"/>
          <w:szCs w:val="24"/>
        </w:rPr>
        <w:t xml:space="preserve"> </w:t>
      </w:r>
      <w:r w:rsidR="003B3F5B" w:rsidRPr="00980643">
        <w:rPr>
          <w:rFonts w:asciiTheme="majorHAnsi" w:hAnsiTheme="majorHAnsi" w:cstheme="majorHAnsi"/>
          <w:color w:val="000000" w:themeColor="text1"/>
          <w:sz w:val="24"/>
          <w:szCs w:val="24"/>
        </w:rPr>
        <w:t>4 times</w:t>
      </w:r>
      <w:r w:rsidR="003B3F5B" w:rsidRPr="00980643">
        <w:rPr>
          <w:rFonts w:asciiTheme="majorHAnsi" w:hAnsiTheme="majorHAnsi" w:cstheme="majorHAnsi"/>
          <w:color w:val="000000" w:themeColor="text1"/>
          <w:sz w:val="24"/>
          <w:szCs w:val="24"/>
        </w:rPr>
        <w:fldChar w:fldCharType="begin"/>
      </w:r>
      <w:r w:rsidR="003B3F5B" w:rsidRPr="00980643">
        <w:rPr>
          <w:rFonts w:asciiTheme="majorHAnsi" w:hAnsiTheme="majorHAnsi" w:cstheme="majorHAnsi"/>
          <w:color w:val="000000" w:themeColor="text1"/>
          <w:sz w:val="24"/>
          <w:szCs w:val="24"/>
        </w:rPr>
        <w:instrText xml:space="preserve"> ADDIN ZOTERO_ITEM CSL_CITATION {"citationID":"KTwgk0yo","properties":{"formattedCitation":"\\super 22\\nosupersub{}","plainCitation":"22","noteIndex":0},"citationItems":[{"id":631,"uris":["http://zotero.org/users/local/9sJamRgX/items/UTSTJC9Q"],"uri":["http://zotero.org/users/local/9sJamRgX/items/UTSTJC9Q"],"itemData":{"id":631,"type":"article-journal","title":"Identifying alemtuzumab as an anti-myeloid cell antiangiogenic therapy for the treatment of ovarian cancer","container-title":"Journal of Translational Medicine","page":"49","volume":"7","source":"PubMed Central","abstract":"Background\nMurine studies suggest that myeloid cells such as vascular leukocytes (VLC) and Tie2+ monocytes play a critical role in tumor angiogenesis and vasculogenesis. Myeloid cells are a primary cause of resistance to anti-VEGF therapy. The elimination of these cells from the tumor microenvironment significantly restricts tumor growth in both spontaneous and xenograft murine tumor models. Thus animal studies indicate that myeloid cells are potential therapeutic targets for solid tumor therapy. Abundant VLC and Tie2+ monocytes have been reported in human cancer. Unfortunately, the importance of VLC in human cancer growth remains untested as there are no confirmed therapeutics to target human VLC.\n\nMethods\nWe used FACS to analyze VLC in ovarian and non-ovarian tumors, and characterize the relationship of VLC and Tie2-monocytes. We performed qRT-PCR and FACS on human VLC to assess the expression of the CD52 antigen, the target of the immunotherapeutic Alemtuzumab. We assessed Alemtuzumab's ability to induce complement-mediated VLC killing in vitro and in human tumor ascites. Finally we assessed the impact of anti-CD52 immuno-toxin therapy on murine ovarian tumor growth.\n\nResults\nHuman VLC are present in ovarian and non-ovarian tumors. The majority of VLC appear to be Tie2+ monocytes. VLC and Tie2+ monocytes express high levels of CD52, the target of the immunotherapeutic Alemtuzumab. Alemtuzumab potently induces complement-mediated lysis of VLC in vitro and ex-vivo in ovarian tumor ascites. Anti-CD52 immunotherapy targeting VLC restricts tumor angiogenesis and growth in murine ovarian cancer.\n\nConclusion\nThese studies confirm VLC/myeloid cells as therapeutic targets in ovarian cancer. Our data provide critical pre-clinical evidence supporting the use of Alemtuzumab in clinical trials to test its efficacy as an anti-myeloid cell antiangiogenic therapeutic in ovarian cancer. The identification of an FDA approved anti-VLC agent with a history of clinical use will allow immediate proof-of-principle clinical trials in patients with ovarian cancer.","DOI":"10.1186/1479-5876-7-49","ISSN":"1479-5876","note":"PMID: 19545375\nPMCID: PMC2704183","journalAbbreviation":"J Transl Med","author":[{"family":"Pulaski","given":"Heather L"},{"family":"Spahlinger","given":"Gregory"},{"family":"Silva","given":"Ines A"},{"family":"McLean","given":"Karen"},{"family":"Kueck","given":"Angela S"},{"family":"Reynolds","given":"R Kevin"},{"family":"Coukos","given":"George"},{"family":"Conejo-Garcia","given":"Jose R"},{"family":"Buckanovich","given":"Ronald J"}],"issued":{"date-parts":[["2009",6,19]]}}}],"schema":"https://github.com/citation-style-language/schema/raw/master/csl-citation.json"} </w:instrText>
      </w:r>
      <w:r w:rsidR="003B3F5B" w:rsidRPr="00980643">
        <w:rPr>
          <w:rFonts w:asciiTheme="majorHAnsi" w:hAnsiTheme="majorHAnsi" w:cstheme="majorHAnsi"/>
          <w:color w:val="000000" w:themeColor="text1"/>
          <w:sz w:val="24"/>
          <w:szCs w:val="24"/>
        </w:rPr>
        <w:fldChar w:fldCharType="separate"/>
      </w:r>
      <w:r w:rsidR="003B3F5B" w:rsidRPr="00980643">
        <w:rPr>
          <w:rFonts w:asciiTheme="majorHAnsi" w:eastAsia="Times New Roman" w:hAnsiTheme="majorHAnsi" w:cstheme="majorHAnsi"/>
          <w:color w:val="000000" w:themeColor="text1"/>
          <w:sz w:val="24"/>
          <w:szCs w:val="24"/>
          <w:vertAlign w:val="superscript"/>
        </w:rPr>
        <w:t>22</w:t>
      </w:r>
      <w:r w:rsidR="003B3F5B" w:rsidRPr="00980643">
        <w:rPr>
          <w:rFonts w:asciiTheme="majorHAnsi" w:hAnsiTheme="majorHAnsi" w:cstheme="majorHAnsi"/>
          <w:color w:val="000000" w:themeColor="text1"/>
          <w:sz w:val="24"/>
          <w:szCs w:val="24"/>
        </w:rPr>
        <w:fldChar w:fldCharType="end"/>
      </w:r>
      <w:r w:rsidR="003B3F5B" w:rsidRPr="00980643">
        <w:rPr>
          <w:rFonts w:asciiTheme="majorHAnsi" w:hAnsiTheme="majorHAnsi" w:cstheme="majorHAnsi"/>
          <w:color w:val="000000" w:themeColor="text1"/>
          <w:sz w:val="24"/>
          <w:szCs w:val="24"/>
        </w:rPr>
        <w:t>.</w:t>
      </w:r>
    </w:p>
    <w:p w14:paraId="2A7AD92F"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08448E93" w14:textId="2E91174D" w:rsidR="00C019C1" w:rsidRPr="00980643" w:rsidRDefault="00A77DE1"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F</w:t>
      </w:r>
      <w:r w:rsidR="00C75679" w:rsidRPr="00980643">
        <w:rPr>
          <w:rFonts w:asciiTheme="majorHAnsi" w:hAnsiTheme="majorHAnsi" w:cstheme="majorHAnsi"/>
          <w:color w:val="000000" w:themeColor="text1"/>
          <w:sz w:val="24"/>
          <w:szCs w:val="24"/>
        </w:rPr>
        <w:t xml:space="preserve">or isolation of ovarian CSCs, </w:t>
      </w:r>
      <w:r w:rsidR="00BD040B" w:rsidRPr="00980643">
        <w:rPr>
          <w:rFonts w:asciiTheme="majorHAnsi" w:hAnsiTheme="majorHAnsi" w:cstheme="majorHAnsi"/>
          <w:color w:val="000000" w:themeColor="text1"/>
          <w:sz w:val="24"/>
          <w:szCs w:val="24"/>
        </w:rPr>
        <w:t>sort</w:t>
      </w:r>
      <w:r w:rsidRPr="00980643">
        <w:rPr>
          <w:rFonts w:asciiTheme="majorHAnsi" w:hAnsiTheme="majorHAnsi" w:cstheme="majorHAnsi"/>
          <w:color w:val="000000" w:themeColor="text1"/>
          <w:sz w:val="24"/>
          <w:szCs w:val="24"/>
        </w:rPr>
        <w:t xml:space="preserve"> cells</w:t>
      </w:r>
      <w:r w:rsidR="003B3F5B" w:rsidRPr="00980643">
        <w:rPr>
          <w:rFonts w:asciiTheme="majorHAnsi" w:hAnsiTheme="majorHAnsi" w:cstheme="majorHAnsi"/>
          <w:color w:val="000000" w:themeColor="text1"/>
          <w:sz w:val="24"/>
          <w:szCs w:val="24"/>
        </w:rPr>
        <w:t xml:space="preserve"> with flow cytometry as described below in detail.</w:t>
      </w:r>
      <w:r w:rsidRPr="00980643">
        <w:rPr>
          <w:rFonts w:asciiTheme="majorHAnsi" w:hAnsiTheme="majorHAnsi" w:cstheme="majorHAnsi"/>
          <w:color w:val="000000" w:themeColor="text1"/>
          <w:sz w:val="24"/>
          <w:szCs w:val="24"/>
        </w:rPr>
        <w:t xml:space="preserve"> </w:t>
      </w:r>
    </w:p>
    <w:p w14:paraId="0F37B1B4"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476EB7DC" w14:textId="49E1A013" w:rsidR="00C019C1" w:rsidRPr="00980643" w:rsidRDefault="006E09D0"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Freshly isolated single cells are frozen</w:t>
      </w:r>
      <w:r w:rsidR="00FF0D8D" w:rsidRPr="00980643">
        <w:rPr>
          <w:rFonts w:asciiTheme="majorHAnsi" w:hAnsiTheme="majorHAnsi" w:cstheme="majorHAnsi"/>
          <w:color w:val="000000" w:themeColor="text1"/>
          <w:sz w:val="24"/>
          <w:szCs w:val="24"/>
        </w:rPr>
        <w:t xml:space="preserve"> </w:t>
      </w:r>
      <w:r w:rsidR="0060592E" w:rsidRPr="00980643">
        <w:rPr>
          <w:rFonts w:asciiTheme="majorHAnsi" w:hAnsiTheme="majorHAnsi" w:cstheme="majorHAnsi"/>
          <w:color w:val="000000" w:themeColor="text1"/>
          <w:sz w:val="24"/>
          <w:szCs w:val="24"/>
        </w:rPr>
        <w:t xml:space="preserve">for storage </w:t>
      </w:r>
      <w:r w:rsidR="00FF0D8D" w:rsidRPr="00980643">
        <w:rPr>
          <w:rFonts w:asciiTheme="majorHAnsi" w:hAnsiTheme="majorHAnsi" w:cstheme="majorHAnsi"/>
          <w:color w:val="000000" w:themeColor="text1"/>
          <w:sz w:val="24"/>
          <w:szCs w:val="24"/>
        </w:rPr>
        <w:t xml:space="preserve">and </w:t>
      </w:r>
      <w:r w:rsidRPr="00980643">
        <w:rPr>
          <w:rFonts w:asciiTheme="majorHAnsi" w:hAnsiTheme="majorHAnsi" w:cstheme="majorHAnsi"/>
          <w:color w:val="000000" w:themeColor="text1"/>
          <w:sz w:val="24"/>
          <w:szCs w:val="24"/>
        </w:rPr>
        <w:t xml:space="preserve">thawed </w:t>
      </w:r>
      <w:r w:rsidR="00D51EAD" w:rsidRPr="00980643">
        <w:rPr>
          <w:rFonts w:asciiTheme="majorHAnsi" w:hAnsiTheme="majorHAnsi" w:cstheme="majorHAnsi"/>
          <w:color w:val="000000" w:themeColor="text1"/>
          <w:sz w:val="24"/>
          <w:szCs w:val="24"/>
        </w:rPr>
        <w:t>when needed for experimentation.</w:t>
      </w:r>
    </w:p>
    <w:p w14:paraId="6FC6CF97"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0D40217D" w14:textId="5247DD0B" w:rsidR="00C019C1" w:rsidRPr="00980643" w:rsidRDefault="00C019C1"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To prepare the cell suspension for plating, c</w:t>
      </w:r>
      <w:r w:rsidR="00193F66" w:rsidRPr="00980643">
        <w:rPr>
          <w:rFonts w:asciiTheme="majorHAnsi" w:hAnsiTheme="majorHAnsi" w:cstheme="majorHAnsi"/>
          <w:color w:val="000000" w:themeColor="text1"/>
          <w:sz w:val="24"/>
          <w:szCs w:val="24"/>
        </w:rPr>
        <w:t>alculate the desired volume of cell solution required for plating</w:t>
      </w:r>
      <w:r w:rsidR="00F15C86">
        <w:rPr>
          <w:rFonts w:asciiTheme="majorHAnsi" w:hAnsiTheme="majorHAnsi" w:cstheme="majorHAnsi"/>
          <w:color w:val="000000" w:themeColor="text1"/>
          <w:sz w:val="24"/>
          <w:szCs w:val="24"/>
        </w:rPr>
        <w:t xml:space="preserve">: </w:t>
      </w:r>
      <w:r w:rsidR="00373E46" w:rsidRPr="00980643">
        <w:rPr>
          <w:rFonts w:asciiTheme="majorHAnsi" w:hAnsiTheme="majorHAnsi" w:cstheme="majorHAnsi"/>
          <w:color w:val="000000" w:themeColor="text1"/>
          <w:sz w:val="24"/>
          <w:szCs w:val="24"/>
        </w:rPr>
        <w:t xml:space="preserve">20 </w:t>
      </w:r>
      <w:proofErr w:type="spellStart"/>
      <w:r w:rsidR="00373E46" w:rsidRPr="00980643">
        <w:rPr>
          <w:rFonts w:asciiTheme="majorHAnsi" w:hAnsiTheme="majorHAnsi" w:cstheme="majorHAnsi"/>
          <w:color w:val="000000" w:themeColor="text1"/>
          <w:sz w:val="24"/>
          <w:szCs w:val="24"/>
        </w:rPr>
        <w:t>μL</w:t>
      </w:r>
      <w:proofErr w:type="spellEnd"/>
      <w:r w:rsidR="00373E46" w:rsidRPr="00980643">
        <w:rPr>
          <w:rFonts w:asciiTheme="majorHAnsi" w:hAnsiTheme="majorHAnsi" w:cstheme="majorHAnsi"/>
          <w:color w:val="000000" w:themeColor="text1"/>
          <w:sz w:val="24"/>
          <w:szCs w:val="24"/>
        </w:rPr>
        <w:t xml:space="preserve"> </w:t>
      </w:r>
      <w:r w:rsidR="00F15C86">
        <w:rPr>
          <w:rFonts w:asciiTheme="majorHAnsi" w:hAnsiTheme="majorHAnsi" w:cstheme="majorHAnsi"/>
          <w:color w:val="000000" w:themeColor="text1"/>
          <w:sz w:val="24"/>
          <w:szCs w:val="24"/>
        </w:rPr>
        <w:t>÷</w:t>
      </w:r>
      <w:r w:rsidR="00373E46" w:rsidRPr="00980643">
        <w:rPr>
          <w:rFonts w:asciiTheme="majorHAnsi" w:hAnsiTheme="majorHAnsi" w:cstheme="majorHAnsi"/>
          <w:color w:val="000000" w:themeColor="text1"/>
          <w:sz w:val="24"/>
          <w:szCs w:val="24"/>
        </w:rPr>
        <w:t xml:space="preserve"> drop X total number of droplets = total solution volume needed.</w:t>
      </w:r>
    </w:p>
    <w:p w14:paraId="4E973B0F"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4B38A678" w14:textId="311D2974" w:rsidR="00C019C1"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Dilute cell concentration to the desired cell concentration per 20 </w:t>
      </w:r>
      <w:proofErr w:type="spellStart"/>
      <w:r w:rsidR="00393742" w:rsidRPr="00980643">
        <w:rPr>
          <w:rFonts w:asciiTheme="majorHAnsi" w:hAnsiTheme="majorHAnsi" w:cstheme="majorHAnsi"/>
          <w:color w:val="000000" w:themeColor="text1"/>
          <w:sz w:val="24"/>
          <w:szCs w:val="24"/>
        </w:rPr>
        <w:t>μ</w:t>
      </w:r>
      <w:r w:rsidRPr="00980643">
        <w:rPr>
          <w:rFonts w:asciiTheme="majorHAnsi" w:hAnsiTheme="majorHAnsi" w:cstheme="majorHAnsi"/>
          <w:color w:val="000000" w:themeColor="text1"/>
          <w:sz w:val="24"/>
          <w:szCs w:val="24"/>
        </w:rPr>
        <w:t>L</w:t>
      </w:r>
      <w:proofErr w:type="spellEnd"/>
      <w:r w:rsidRPr="00980643">
        <w:rPr>
          <w:rFonts w:asciiTheme="majorHAnsi" w:hAnsiTheme="majorHAnsi" w:cstheme="majorHAnsi"/>
          <w:color w:val="000000" w:themeColor="text1"/>
          <w:sz w:val="24"/>
          <w:szCs w:val="24"/>
        </w:rPr>
        <w:t xml:space="preserve"> (i.e.</w:t>
      </w:r>
      <w:r w:rsidR="00F15C86">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100 cells in a 20 </w:t>
      </w:r>
      <w:proofErr w:type="spellStart"/>
      <w:r w:rsidRPr="00980643">
        <w:rPr>
          <w:rFonts w:asciiTheme="majorHAnsi" w:hAnsiTheme="majorHAnsi" w:cstheme="majorHAnsi"/>
          <w:color w:val="000000" w:themeColor="text1"/>
          <w:sz w:val="24"/>
          <w:szCs w:val="24"/>
        </w:rPr>
        <w:t>μL</w:t>
      </w:r>
      <w:proofErr w:type="spellEnd"/>
      <w:r w:rsidRPr="00980643">
        <w:rPr>
          <w:rFonts w:asciiTheme="majorHAnsi" w:hAnsiTheme="majorHAnsi" w:cstheme="majorHAnsi"/>
          <w:color w:val="000000" w:themeColor="text1"/>
          <w:sz w:val="24"/>
          <w:szCs w:val="24"/>
        </w:rPr>
        <w:t xml:space="preserve"> drop). </w:t>
      </w:r>
    </w:p>
    <w:p w14:paraId="568AB6D7"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55110795" w14:textId="5F7DC187" w:rsidR="00C019C1"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Mix the cell suspension gently using a 1</w:t>
      </w:r>
      <w:r w:rsidR="00F15C86">
        <w:rPr>
          <w:rFonts w:asciiTheme="majorHAnsi" w:hAnsiTheme="majorHAnsi" w:cstheme="majorHAnsi"/>
          <w:color w:val="000000" w:themeColor="text1"/>
          <w:sz w:val="24"/>
          <w:szCs w:val="24"/>
          <w:highlight w:val="yellow"/>
        </w:rPr>
        <w:t>,</w:t>
      </w:r>
      <w:r w:rsidRPr="00980643">
        <w:rPr>
          <w:rFonts w:asciiTheme="majorHAnsi" w:hAnsiTheme="majorHAnsi" w:cstheme="majorHAnsi"/>
          <w:color w:val="000000" w:themeColor="text1"/>
          <w:sz w:val="24"/>
          <w:szCs w:val="24"/>
          <w:highlight w:val="yellow"/>
        </w:rPr>
        <w:t xml:space="preserve">000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pipet before plating to ensure homogeneous distribution of cells and improve uniformity between droplets.</w:t>
      </w:r>
      <w:r w:rsidRPr="00980643">
        <w:rPr>
          <w:rFonts w:asciiTheme="majorHAnsi" w:hAnsiTheme="majorHAnsi" w:cstheme="majorHAnsi"/>
          <w:color w:val="000000" w:themeColor="text1"/>
          <w:sz w:val="24"/>
          <w:szCs w:val="24"/>
        </w:rPr>
        <w:t xml:space="preserve"> </w:t>
      </w:r>
    </w:p>
    <w:p w14:paraId="2EE516D9"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58EB8EED" w14:textId="29F7C3D1" w:rsidR="00C019C1" w:rsidRPr="00980643" w:rsidRDefault="00C019C1"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193F66" w:rsidRPr="00980643">
        <w:rPr>
          <w:rFonts w:asciiTheme="majorHAnsi" w:hAnsiTheme="majorHAnsi" w:cstheme="majorHAnsi"/>
          <w:color w:val="000000" w:themeColor="text1"/>
          <w:sz w:val="24"/>
          <w:szCs w:val="24"/>
        </w:rPr>
        <w:t xml:space="preserve">Overmixing of the cell suspension may lead to cell death and debris in the hanging drop </w:t>
      </w:r>
      <w:r w:rsidR="00D47DBC" w:rsidRPr="00980643">
        <w:rPr>
          <w:rFonts w:asciiTheme="majorHAnsi" w:hAnsiTheme="majorHAnsi" w:cstheme="majorHAnsi"/>
          <w:color w:val="000000" w:themeColor="text1"/>
          <w:sz w:val="24"/>
          <w:szCs w:val="24"/>
        </w:rPr>
        <w:t>spheroids</w:t>
      </w:r>
      <w:r w:rsidR="00193F66" w:rsidRPr="00980643">
        <w:rPr>
          <w:rFonts w:asciiTheme="majorHAnsi" w:hAnsiTheme="majorHAnsi" w:cstheme="majorHAnsi"/>
          <w:color w:val="000000" w:themeColor="text1"/>
          <w:sz w:val="24"/>
          <w:szCs w:val="24"/>
        </w:rPr>
        <w:t>.</w:t>
      </w:r>
    </w:p>
    <w:p w14:paraId="000B4BD7"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536040C9" w14:textId="211FF415" w:rsidR="00D51EAD"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highlight w:val="yellow"/>
        </w:rPr>
      </w:pPr>
      <w:r w:rsidRPr="00980643">
        <w:rPr>
          <w:rFonts w:asciiTheme="majorHAnsi" w:hAnsiTheme="majorHAnsi" w:cstheme="majorHAnsi"/>
          <w:color w:val="000000" w:themeColor="text1"/>
          <w:sz w:val="24"/>
          <w:szCs w:val="24"/>
          <w:highlight w:val="yellow"/>
        </w:rPr>
        <w:t>Place the tip of the pipette in the well at an angle of approximately 45</w:t>
      </w:r>
      <w:r w:rsidR="00371B74">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 xml:space="preserve">and pipet 20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of the cell solution into</w:t>
      </w:r>
      <w:r w:rsidR="00373E46" w:rsidRPr="00980643">
        <w:rPr>
          <w:rFonts w:asciiTheme="majorHAnsi" w:hAnsiTheme="majorHAnsi" w:cstheme="majorHAnsi"/>
          <w:color w:val="000000" w:themeColor="text1"/>
          <w:sz w:val="24"/>
          <w:szCs w:val="24"/>
          <w:highlight w:val="yellow"/>
        </w:rPr>
        <w:t xml:space="preserve"> each</w:t>
      </w:r>
      <w:r w:rsidRPr="00980643">
        <w:rPr>
          <w:rFonts w:asciiTheme="majorHAnsi" w:hAnsiTheme="majorHAnsi" w:cstheme="majorHAnsi"/>
          <w:color w:val="000000" w:themeColor="text1"/>
          <w:sz w:val="24"/>
          <w:szCs w:val="24"/>
          <w:highlight w:val="yellow"/>
        </w:rPr>
        <w:t xml:space="preserve"> hanging drop well. </w:t>
      </w:r>
    </w:p>
    <w:p w14:paraId="6510990B"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highlight w:val="yellow"/>
        </w:rPr>
      </w:pPr>
    </w:p>
    <w:p w14:paraId="6BF0D49E" w14:textId="4C2788CE" w:rsidR="00C019C1" w:rsidRPr="00980643" w:rsidRDefault="00D51EAD"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lastRenderedPageBreak/>
        <w:t>NOTE: Plating patterns can be adjusted depending on number of spheroids needed. Plating spheroids in every other well is safer w</w:t>
      </w:r>
      <w:r w:rsidR="00193F66" w:rsidRPr="00980643">
        <w:rPr>
          <w:rFonts w:asciiTheme="majorHAnsi" w:hAnsiTheme="majorHAnsi" w:cstheme="majorHAnsi"/>
          <w:color w:val="000000" w:themeColor="text1"/>
          <w:sz w:val="24"/>
          <w:szCs w:val="24"/>
        </w:rPr>
        <w:t xml:space="preserve">hen large quantities of spheroids are not needed in an experiment, </w:t>
      </w:r>
      <w:r w:rsidRPr="00980643">
        <w:rPr>
          <w:rFonts w:asciiTheme="majorHAnsi" w:hAnsiTheme="majorHAnsi" w:cstheme="majorHAnsi"/>
          <w:color w:val="000000" w:themeColor="text1"/>
          <w:sz w:val="24"/>
          <w:szCs w:val="24"/>
        </w:rPr>
        <w:t xml:space="preserve">because it prevents </w:t>
      </w:r>
      <w:r w:rsidR="00193F66" w:rsidRPr="00980643">
        <w:rPr>
          <w:rFonts w:asciiTheme="majorHAnsi" w:hAnsiTheme="majorHAnsi" w:cstheme="majorHAnsi"/>
          <w:color w:val="000000" w:themeColor="text1"/>
          <w:sz w:val="24"/>
          <w:szCs w:val="24"/>
        </w:rPr>
        <w:t>accidental merging of the droplets (</w:t>
      </w:r>
      <w:r w:rsidR="00242031" w:rsidRPr="00242031">
        <w:rPr>
          <w:rFonts w:asciiTheme="majorHAnsi" w:hAnsiTheme="majorHAnsi" w:cstheme="majorHAnsi"/>
          <w:b/>
          <w:color w:val="000000" w:themeColor="text1"/>
          <w:sz w:val="24"/>
          <w:szCs w:val="24"/>
        </w:rPr>
        <w:t>Figure 1D</w:t>
      </w:r>
      <w:r w:rsidR="006B68A0" w:rsidRPr="00980643">
        <w:rPr>
          <w:rFonts w:asciiTheme="majorHAnsi" w:hAnsiTheme="majorHAnsi" w:cstheme="majorHAnsi"/>
          <w:b/>
          <w:color w:val="000000" w:themeColor="text1"/>
          <w:sz w:val="24"/>
          <w:szCs w:val="24"/>
        </w:rPr>
        <w:t>, E</w:t>
      </w:r>
      <w:r w:rsidR="00193F66" w:rsidRPr="00980643">
        <w:rPr>
          <w:rFonts w:asciiTheme="majorHAnsi" w:hAnsiTheme="majorHAnsi" w:cstheme="majorHAnsi"/>
          <w:color w:val="000000" w:themeColor="text1"/>
          <w:sz w:val="24"/>
          <w:szCs w:val="24"/>
        </w:rPr>
        <w:t>)</w:t>
      </w:r>
      <w:r w:rsidR="00373E46" w:rsidRPr="00980643">
        <w:rPr>
          <w:rFonts w:asciiTheme="majorHAnsi" w:hAnsiTheme="majorHAnsi" w:cstheme="majorHAnsi"/>
          <w:color w:val="000000" w:themeColor="text1"/>
          <w:sz w:val="24"/>
          <w:szCs w:val="24"/>
        </w:rPr>
        <w:t>.</w:t>
      </w:r>
      <w:r w:rsidRPr="00980643">
        <w:rPr>
          <w:rFonts w:asciiTheme="majorHAnsi" w:hAnsiTheme="majorHAnsi" w:cstheme="majorHAnsi"/>
          <w:b/>
          <w:color w:val="000000" w:themeColor="text1"/>
          <w:sz w:val="24"/>
          <w:szCs w:val="24"/>
        </w:rPr>
        <w:t xml:space="preserve"> </w:t>
      </w:r>
      <w:r w:rsidRPr="00980643">
        <w:rPr>
          <w:rFonts w:asciiTheme="majorHAnsi" w:hAnsiTheme="majorHAnsi" w:cstheme="majorHAnsi"/>
          <w:color w:val="000000" w:themeColor="text1"/>
          <w:sz w:val="24"/>
          <w:szCs w:val="24"/>
        </w:rPr>
        <w:t>If</w:t>
      </w:r>
      <w:r w:rsidR="00431F2E" w:rsidRPr="00980643">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large quantities of spheroids are needed for an experiment, plate every well leaving one row of border wells on all sides (</w:t>
      </w:r>
      <w:r w:rsidR="00242031" w:rsidRPr="00242031">
        <w:rPr>
          <w:rFonts w:asciiTheme="majorHAnsi" w:hAnsiTheme="majorHAnsi" w:cstheme="majorHAnsi"/>
          <w:b/>
          <w:color w:val="000000" w:themeColor="text1"/>
          <w:sz w:val="24"/>
          <w:szCs w:val="24"/>
        </w:rPr>
        <w:t>Figure 1F</w:t>
      </w:r>
      <w:r w:rsidR="00193F66" w:rsidRPr="00980643">
        <w:rPr>
          <w:rFonts w:asciiTheme="majorHAnsi" w:hAnsiTheme="majorHAnsi" w:cstheme="majorHAnsi"/>
          <w:color w:val="000000" w:themeColor="text1"/>
          <w:sz w:val="24"/>
          <w:szCs w:val="24"/>
        </w:rPr>
        <w:t>)</w:t>
      </w:r>
      <w:r w:rsidR="00373E46" w:rsidRPr="00980643">
        <w:rPr>
          <w:rFonts w:asciiTheme="majorHAnsi" w:hAnsiTheme="majorHAnsi" w:cstheme="majorHAnsi"/>
          <w:color w:val="000000" w:themeColor="text1"/>
          <w:sz w:val="24"/>
          <w:szCs w:val="24"/>
        </w:rPr>
        <w:t>.</w:t>
      </w:r>
    </w:p>
    <w:p w14:paraId="309AB5E9"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011E6560" w14:textId="7B46EC93" w:rsidR="00A879A3" w:rsidRPr="00980643" w:rsidRDefault="000F2222"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P</w:t>
      </w:r>
      <w:r w:rsidR="00373E46" w:rsidRPr="00980643">
        <w:rPr>
          <w:rFonts w:asciiTheme="majorHAnsi" w:hAnsiTheme="majorHAnsi" w:cstheme="majorHAnsi"/>
          <w:color w:val="000000" w:themeColor="text1"/>
          <w:sz w:val="24"/>
          <w:szCs w:val="24"/>
          <w:highlight w:val="yellow"/>
        </w:rPr>
        <w:t>lace</w:t>
      </w:r>
      <w:r w:rsidR="00193F66" w:rsidRPr="00980643">
        <w:rPr>
          <w:rFonts w:asciiTheme="majorHAnsi" w:hAnsiTheme="majorHAnsi" w:cstheme="majorHAnsi"/>
          <w:color w:val="000000" w:themeColor="text1"/>
          <w:sz w:val="24"/>
          <w:szCs w:val="24"/>
          <w:highlight w:val="yellow"/>
        </w:rPr>
        <w:t xml:space="preserve"> the lid of </w:t>
      </w:r>
      <w:r w:rsidR="00E9559D" w:rsidRPr="00980643">
        <w:rPr>
          <w:rFonts w:asciiTheme="majorHAnsi" w:hAnsiTheme="majorHAnsi" w:cstheme="majorHAnsi"/>
          <w:color w:val="000000" w:themeColor="text1"/>
          <w:sz w:val="24"/>
          <w:szCs w:val="24"/>
          <w:highlight w:val="yellow"/>
        </w:rPr>
        <w:t>the</w:t>
      </w:r>
      <w:r w:rsidR="00373E46" w:rsidRPr="00980643">
        <w:rPr>
          <w:rFonts w:asciiTheme="majorHAnsi" w:hAnsiTheme="majorHAnsi" w:cstheme="majorHAnsi"/>
          <w:color w:val="000000" w:themeColor="text1"/>
          <w:sz w:val="24"/>
          <w:szCs w:val="24"/>
          <w:highlight w:val="yellow"/>
        </w:rPr>
        <w:t xml:space="preserve"> </w:t>
      </w:r>
      <w:r w:rsidR="00193F66" w:rsidRPr="00980643">
        <w:rPr>
          <w:rFonts w:asciiTheme="majorHAnsi" w:hAnsiTheme="majorHAnsi" w:cstheme="majorHAnsi"/>
          <w:color w:val="000000" w:themeColor="text1"/>
          <w:sz w:val="24"/>
          <w:szCs w:val="24"/>
          <w:highlight w:val="yellow"/>
        </w:rPr>
        <w:t>6</w:t>
      </w:r>
      <w:r w:rsidR="00373E46" w:rsidRPr="00980643">
        <w:rPr>
          <w:rFonts w:asciiTheme="majorHAnsi" w:hAnsiTheme="majorHAnsi" w:cstheme="majorHAnsi"/>
          <w:color w:val="000000" w:themeColor="text1"/>
          <w:sz w:val="24"/>
          <w:szCs w:val="24"/>
          <w:highlight w:val="yellow"/>
        </w:rPr>
        <w:t>-</w:t>
      </w:r>
      <w:r w:rsidR="00193F66" w:rsidRPr="00980643">
        <w:rPr>
          <w:rFonts w:asciiTheme="majorHAnsi" w:hAnsiTheme="majorHAnsi" w:cstheme="majorHAnsi"/>
          <w:color w:val="000000" w:themeColor="text1"/>
          <w:sz w:val="24"/>
          <w:szCs w:val="24"/>
          <w:highlight w:val="yellow"/>
        </w:rPr>
        <w:t>well plate</w:t>
      </w:r>
      <w:r w:rsidR="00373E46" w:rsidRPr="00980643">
        <w:rPr>
          <w:rFonts w:asciiTheme="majorHAnsi" w:hAnsiTheme="majorHAnsi" w:cstheme="majorHAnsi"/>
          <w:color w:val="000000" w:themeColor="text1"/>
          <w:sz w:val="24"/>
          <w:szCs w:val="24"/>
          <w:highlight w:val="yellow"/>
        </w:rPr>
        <w:t xml:space="preserve"> back on top of the hanging drop plate</w:t>
      </w:r>
      <w:r w:rsidR="0008714E" w:rsidRPr="00980643">
        <w:rPr>
          <w:rFonts w:asciiTheme="majorHAnsi" w:hAnsiTheme="majorHAnsi" w:cstheme="majorHAnsi"/>
          <w:color w:val="000000" w:themeColor="text1"/>
          <w:sz w:val="24"/>
          <w:szCs w:val="24"/>
          <w:highlight w:val="yellow"/>
        </w:rPr>
        <w:t xml:space="preserve"> and u</w:t>
      </w:r>
      <w:r w:rsidR="00431F2E" w:rsidRPr="00980643">
        <w:rPr>
          <w:rFonts w:asciiTheme="majorHAnsi" w:hAnsiTheme="majorHAnsi" w:cstheme="majorHAnsi"/>
          <w:color w:val="000000" w:themeColor="text1"/>
          <w:sz w:val="24"/>
          <w:szCs w:val="24"/>
          <w:highlight w:val="yellow"/>
        </w:rPr>
        <w:t>s</w:t>
      </w:r>
      <w:r w:rsidR="0008714E" w:rsidRPr="00980643">
        <w:rPr>
          <w:rFonts w:asciiTheme="majorHAnsi" w:hAnsiTheme="majorHAnsi" w:cstheme="majorHAnsi"/>
          <w:color w:val="000000" w:themeColor="text1"/>
          <w:sz w:val="24"/>
          <w:szCs w:val="24"/>
          <w:highlight w:val="yellow"/>
        </w:rPr>
        <w:t xml:space="preserve">e </w:t>
      </w:r>
      <w:r w:rsidR="008076F1" w:rsidRPr="00980643">
        <w:rPr>
          <w:rFonts w:asciiTheme="majorHAnsi" w:hAnsiTheme="majorHAnsi" w:cstheme="majorHAnsi"/>
          <w:color w:val="000000" w:themeColor="text1"/>
          <w:sz w:val="24"/>
          <w:szCs w:val="24"/>
          <w:highlight w:val="yellow"/>
        </w:rPr>
        <w:t xml:space="preserve">a stretchy thermoplastic </w:t>
      </w:r>
      <w:r w:rsidR="00B25402" w:rsidRPr="00980643">
        <w:rPr>
          <w:rFonts w:asciiTheme="majorHAnsi" w:hAnsiTheme="majorHAnsi" w:cstheme="majorHAnsi"/>
          <w:color w:val="000000" w:themeColor="text1"/>
          <w:sz w:val="24"/>
          <w:szCs w:val="24"/>
          <w:highlight w:val="yellow"/>
        </w:rPr>
        <w:t xml:space="preserve">strip </w:t>
      </w:r>
      <w:r w:rsidR="008076F1" w:rsidRPr="00980643">
        <w:rPr>
          <w:rFonts w:asciiTheme="majorHAnsi" w:hAnsiTheme="majorHAnsi" w:cstheme="majorHAnsi"/>
          <w:color w:val="000000" w:themeColor="text1"/>
          <w:sz w:val="24"/>
          <w:szCs w:val="24"/>
          <w:highlight w:val="yellow"/>
        </w:rPr>
        <w:t>that is insensitive to moisture loss</w:t>
      </w:r>
      <w:r w:rsidR="00193F66" w:rsidRPr="00980643">
        <w:rPr>
          <w:rFonts w:asciiTheme="majorHAnsi" w:hAnsiTheme="majorHAnsi" w:cstheme="majorHAnsi"/>
          <w:color w:val="000000" w:themeColor="text1"/>
          <w:sz w:val="24"/>
          <w:szCs w:val="24"/>
          <w:highlight w:val="yellow"/>
        </w:rPr>
        <w:t>,</w:t>
      </w:r>
      <w:r w:rsidR="005C7305" w:rsidRPr="00980643">
        <w:rPr>
          <w:rFonts w:asciiTheme="majorHAnsi" w:hAnsiTheme="majorHAnsi" w:cstheme="majorHAnsi"/>
          <w:color w:val="000000" w:themeColor="text1"/>
          <w:sz w:val="24"/>
          <w:szCs w:val="24"/>
          <w:highlight w:val="yellow"/>
        </w:rPr>
        <w:t xml:space="preserve"> to</w:t>
      </w:r>
      <w:r w:rsidR="00193F66" w:rsidRPr="00980643">
        <w:rPr>
          <w:rFonts w:asciiTheme="majorHAnsi" w:hAnsiTheme="majorHAnsi" w:cstheme="majorHAnsi"/>
          <w:color w:val="000000" w:themeColor="text1"/>
          <w:sz w:val="24"/>
          <w:szCs w:val="24"/>
          <w:highlight w:val="yellow"/>
        </w:rPr>
        <w:t xml:space="preserve"> seal </w:t>
      </w:r>
      <w:r w:rsidR="00E9559D" w:rsidRPr="00980643">
        <w:rPr>
          <w:rFonts w:asciiTheme="majorHAnsi" w:hAnsiTheme="majorHAnsi" w:cstheme="majorHAnsi"/>
          <w:color w:val="000000" w:themeColor="text1"/>
          <w:sz w:val="24"/>
          <w:szCs w:val="24"/>
          <w:highlight w:val="yellow"/>
        </w:rPr>
        <w:t>the</w:t>
      </w:r>
      <w:r w:rsidR="00193F66" w:rsidRPr="00980643">
        <w:rPr>
          <w:rFonts w:asciiTheme="majorHAnsi" w:hAnsiTheme="majorHAnsi" w:cstheme="majorHAnsi"/>
          <w:color w:val="000000" w:themeColor="text1"/>
          <w:sz w:val="24"/>
          <w:szCs w:val="24"/>
          <w:highlight w:val="yellow"/>
        </w:rPr>
        <w:t xml:space="preserve"> edges </w:t>
      </w:r>
      <w:r w:rsidR="00E9559D" w:rsidRPr="00980643">
        <w:rPr>
          <w:rFonts w:asciiTheme="majorHAnsi" w:hAnsiTheme="majorHAnsi" w:cstheme="majorHAnsi"/>
          <w:color w:val="000000" w:themeColor="text1"/>
          <w:sz w:val="24"/>
          <w:szCs w:val="24"/>
          <w:highlight w:val="yellow"/>
        </w:rPr>
        <w:t>and</w:t>
      </w:r>
      <w:r w:rsidR="00193F66" w:rsidRPr="00980643">
        <w:rPr>
          <w:rFonts w:asciiTheme="majorHAnsi" w:hAnsiTheme="majorHAnsi" w:cstheme="majorHAnsi"/>
          <w:color w:val="000000" w:themeColor="text1"/>
          <w:sz w:val="24"/>
          <w:szCs w:val="24"/>
          <w:highlight w:val="yellow"/>
        </w:rPr>
        <w:t xml:space="preserve"> prevent additional evaporation of droplets</w:t>
      </w:r>
      <w:r w:rsidR="0008714E" w:rsidRPr="00980643">
        <w:rPr>
          <w:rFonts w:asciiTheme="majorHAnsi" w:hAnsiTheme="majorHAnsi" w:cstheme="majorHAnsi"/>
          <w:color w:val="000000" w:themeColor="text1"/>
          <w:sz w:val="24"/>
          <w:szCs w:val="24"/>
          <w:highlight w:val="yellow"/>
        </w:rPr>
        <w:t>.</w:t>
      </w:r>
      <w:r w:rsidR="00D51EAD"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Incubate</w:t>
      </w:r>
      <w:r w:rsidR="00D51EAD" w:rsidRPr="00980643">
        <w:rPr>
          <w:rFonts w:asciiTheme="majorHAnsi" w:hAnsiTheme="majorHAnsi" w:cstheme="majorHAnsi"/>
          <w:color w:val="000000" w:themeColor="text1"/>
          <w:sz w:val="24"/>
          <w:szCs w:val="24"/>
          <w:highlight w:val="yellow"/>
        </w:rPr>
        <w:t xml:space="preserve"> in a standard CO</w:t>
      </w:r>
      <w:r w:rsidR="00D51EAD" w:rsidRPr="005F570B">
        <w:rPr>
          <w:rFonts w:asciiTheme="majorHAnsi" w:hAnsiTheme="majorHAnsi" w:cstheme="majorHAnsi"/>
          <w:color w:val="000000" w:themeColor="text1"/>
          <w:sz w:val="24"/>
          <w:szCs w:val="24"/>
          <w:highlight w:val="yellow"/>
          <w:vertAlign w:val="subscript"/>
        </w:rPr>
        <w:t>2</w:t>
      </w:r>
      <w:r w:rsidR="00D51EAD" w:rsidRPr="00980643">
        <w:rPr>
          <w:rFonts w:asciiTheme="majorHAnsi" w:hAnsiTheme="majorHAnsi" w:cstheme="majorHAnsi"/>
          <w:color w:val="000000" w:themeColor="text1"/>
          <w:sz w:val="24"/>
          <w:szCs w:val="24"/>
          <w:highlight w:val="yellow"/>
        </w:rPr>
        <w:t xml:space="preserve"> humidified incubator (5% CO</w:t>
      </w:r>
      <w:r w:rsidR="00D51EAD" w:rsidRPr="005F570B">
        <w:rPr>
          <w:rFonts w:asciiTheme="majorHAnsi" w:hAnsiTheme="majorHAnsi" w:cstheme="majorHAnsi"/>
          <w:color w:val="000000" w:themeColor="text1"/>
          <w:sz w:val="24"/>
          <w:szCs w:val="24"/>
          <w:highlight w:val="yellow"/>
          <w:vertAlign w:val="subscript"/>
        </w:rPr>
        <w:t>2</w:t>
      </w:r>
      <w:r w:rsidR="00D51EAD" w:rsidRPr="00980643">
        <w:rPr>
          <w:rFonts w:asciiTheme="majorHAnsi" w:hAnsiTheme="majorHAnsi" w:cstheme="majorHAnsi"/>
          <w:color w:val="000000" w:themeColor="text1"/>
          <w:sz w:val="24"/>
          <w:szCs w:val="24"/>
          <w:highlight w:val="yellow"/>
        </w:rPr>
        <w:t>, 37 °C</w:t>
      </w:r>
      <w:r w:rsidR="00D51EAD" w:rsidRPr="00980643">
        <w:rPr>
          <w:rFonts w:asciiTheme="majorHAnsi" w:hAnsiTheme="majorHAnsi" w:cstheme="majorHAnsi"/>
          <w:color w:val="000000" w:themeColor="text1"/>
          <w:sz w:val="24"/>
          <w:szCs w:val="24"/>
        </w:rPr>
        <w:t xml:space="preserve">). </w:t>
      </w:r>
    </w:p>
    <w:p w14:paraId="6AEEC40D"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4D13CDE0" w14:textId="1530F491" w:rsidR="00D51EAD" w:rsidRPr="00980643" w:rsidRDefault="00BB06EC"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highlight w:val="yellow"/>
        </w:rPr>
      </w:pPr>
      <w:r w:rsidRPr="00980643">
        <w:rPr>
          <w:rFonts w:asciiTheme="majorHAnsi" w:hAnsiTheme="majorHAnsi" w:cstheme="majorHAnsi"/>
          <w:color w:val="000000" w:themeColor="text1"/>
          <w:sz w:val="24"/>
          <w:szCs w:val="24"/>
          <w:highlight w:val="yellow"/>
        </w:rPr>
        <w:t xml:space="preserve">Feed hanging drops </w:t>
      </w:r>
      <w:r w:rsidR="00193F66" w:rsidRPr="00980643">
        <w:rPr>
          <w:rFonts w:asciiTheme="majorHAnsi" w:hAnsiTheme="majorHAnsi" w:cstheme="majorHAnsi"/>
          <w:color w:val="000000" w:themeColor="text1"/>
          <w:sz w:val="24"/>
          <w:szCs w:val="24"/>
          <w:highlight w:val="yellow"/>
        </w:rPr>
        <w:t xml:space="preserve">once every 2-3 days to replenish </w:t>
      </w:r>
      <w:r w:rsidR="00393742" w:rsidRPr="00980643">
        <w:rPr>
          <w:rFonts w:asciiTheme="majorHAnsi" w:hAnsiTheme="majorHAnsi" w:cstheme="majorHAnsi"/>
          <w:color w:val="000000" w:themeColor="text1"/>
          <w:sz w:val="24"/>
          <w:szCs w:val="24"/>
          <w:highlight w:val="yellow"/>
        </w:rPr>
        <w:t xml:space="preserve">cell culture </w:t>
      </w:r>
      <w:r w:rsidR="00193F66" w:rsidRPr="00980643">
        <w:rPr>
          <w:rFonts w:asciiTheme="majorHAnsi" w:hAnsiTheme="majorHAnsi" w:cstheme="majorHAnsi"/>
          <w:color w:val="000000" w:themeColor="text1"/>
          <w:sz w:val="24"/>
          <w:szCs w:val="24"/>
          <w:highlight w:val="yellow"/>
        </w:rPr>
        <w:t>medium for necessary nutrients</w:t>
      </w:r>
      <w:r w:rsidR="00584B0A" w:rsidRPr="00980643">
        <w:rPr>
          <w:rFonts w:asciiTheme="majorHAnsi" w:hAnsiTheme="majorHAnsi" w:cstheme="majorHAnsi"/>
          <w:color w:val="000000" w:themeColor="text1"/>
          <w:sz w:val="24"/>
          <w:szCs w:val="24"/>
          <w:highlight w:val="yellow"/>
        </w:rPr>
        <w:t xml:space="preserve"> by adding 2-3 </w:t>
      </w:r>
      <w:proofErr w:type="spellStart"/>
      <w:r w:rsidR="00584B0A" w:rsidRPr="00980643">
        <w:rPr>
          <w:rFonts w:asciiTheme="majorHAnsi" w:hAnsiTheme="majorHAnsi" w:cstheme="majorHAnsi"/>
          <w:color w:val="000000" w:themeColor="text1"/>
          <w:sz w:val="24"/>
          <w:szCs w:val="24"/>
          <w:highlight w:val="yellow"/>
        </w:rPr>
        <w:t>μL</w:t>
      </w:r>
      <w:proofErr w:type="spellEnd"/>
      <w:r w:rsidR="00584B0A" w:rsidRPr="00980643">
        <w:rPr>
          <w:rFonts w:asciiTheme="majorHAnsi" w:hAnsiTheme="majorHAnsi" w:cstheme="majorHAnsi"/>
          <w:color w:val="000000" w:themeColor="text1"/>
          <w:sz w:val="24"/>
          <w:szCs w:val="24"/>
          <w:highlight w:val="yellow"/>
        </w:rPr>
        <w:t xml:space="preserve"> to each spheroid containing well</w:t>
      </w:r>
      <w:r w:rsidR="00193F66" w:rsidRPr="00980643">
        <w:rPr>
          <w:rFonts w:asciiTheme="majorHAnsi" w:hAnsiTheme="majorHAnsi" w:cstheme="majorHAnsi"/>
          <w:color w:val="000000" w:themeColor="text1"/>
          <w:sz w:val="24"/>
          <w:szCs w:val="24"/>
          <w:highlight w:val="yellow"/>
        </w:rPr>
        <w:t>.</w:t>
      </w:r>
    </w:p>
    <w:p w14:paraId="12231A2C"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highlight w:val="yellow"/>
        </w:rPr>
      </w:pPr>
    </w:p>
    <w:p w14:paraId="5ECF6DF5" w14:textId="77777777" w:rsidR="00A879A3" w:rsidRPr="00980643" w:rsidRDefault="00BB06EC"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193F66" w:rsidRPr="00980643">
        <w:rPr>
          <w:rFonts w:asciiTheme="majorHAnsi" w:hAnsiTheme="majorHAnsi" w:cstheme="majorHAnsi"/>
          <w:color w:val="000000" w:themeColor="text1"/>
          <w:sz w:val="24"/>
          <w:szCs w:val="24"/>
        </w:rPr>
        <w:t>After imaging, it is always advised to feed the hanging drops, as</w:t>
      </w:r>
      <w:r w:rsidR="00D51EAD" w:rsidRPr="00980643">
        <w:rPr>
          <w:rFonts w:asciiTheme="majorHAnsi" w:hAnsiTheme="majorHAnsi" w:cstheme="majorHAnsi"/>
          <w:color w:val="000000" w:themeColor="text1"/>
          <w:sz w:val="24"/>
          <w:szCs w:val="24"/>
        </w:rPr>
        <w:t xml:space="preserve"> air</w:t>
      </w:r>
      <w:r w:rsidR="00193F66" w:rsidRPr="00980643">
        <w:rPr>
          <w:rFonts w:asciiTheme="majorHAnsi" w:hAnsiTheme="majorHAnsi" w:cstheme="majorHAnsi"/>
          <w:color w:val="000000" w:themeColor="text1"/>
          <w:sz w:val="24"/>
          <w:szCs w:val="24"/>
        </w:rPr>
        <w:t xml:space="preserve"> exposure during imaging leads to evaporation.</w:t>
      </w:r>
      <w:bookmarkStart w:id="5" w:name="_m6xjsvxyl6cd" w:colFirst="0" w:colLast="0"/>
      <w:bookmarkEnd w:id="5"/>
    </w:p>
    <w:p w14:paraId="199F8C02"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0A672675" w14:textId="14BF1B50" w:rsidR="00A879A3" w:rsidRDefault="001C0700" w:rsidP="00980643">
      <w:pPr>
        <w:pStyle w:val="ListParagraph"/>
        <w:numPr>
          <w:ilvl w:val="0"/>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 xml:space="preserve">Adding </w:t>
      </w:r>
      <w:r w:rsidR="00EF043E" w:rsidRPr="00980643">
        <w:rPr>
          <w:rFonts w:asciiTheme="majorHAnsi" w:hAnsiTheme="majorHAnsi" w:cstheme="majorHAnsi"/>
          <w:b/>
          <w:color w:val="000000" w:themeColor="text1"/>
          <w:sz w:val="24"/>
          <w:szCs w:val="24"/>
        </w:rPr>
        <w:t>c</w:t>
      </w:r>
      <w:r w:rsidRPr="00980643">
        <w:rPr>
          <w:rFonts w:asciiTheme="majorHAnsi" w:hAnsiTheme="majorHAnsi" w:cstheme="majorHAnsi"/>
          <w:b/>
          <w:color w:val="000000" w:themeColor="text1"/>
          <w:sz w:val="24"/>
          <w:szCs w:val="24"/>
        </w:rPr>
        <w:t xml:space="preserve">ell </w:t>
      </w:r>
      <w:r w:rsidR="00EF043E" w:rsidRPr="00980643">
        <w:rPr>
          <w:rFonts w:asciiTheme="majorHAnsi" w:hAnsiTheme="majorHAnsi" w:cstheme="majorHAnsi"/>
          <w:b/>
          <w:color w:val="000000" w:themeColor="text1"/>
          <w:sz w:val="24"/>
          <w:szCs w:val="24"/>
        </w:rPr>
        <w:t>c</w:t>
      </w:r>
      <w:r w:rsidRPr="00980643">
        <w:rPr>
          <w:rFonts w:asciiTheme="majorHAnsi" w:hAnsiTheme="majorHAnsi" w:cstheme="majorHAnsi"/>
          <w:b/>
          <w:color w:val="000000" w:themeColor="text1"/>
          <w:sz w:val="24"/>
          <w:szCs w:val="24"/>
        </w:rPr>
        <w:t xml:space="preserve">ulture </w:t>
      </w:r>
      <w:r w:rsidR="00EF043E" w:rsidRPr="00980643">
        <w:rPr>
          <w:rFonts w:asciiTheme="majorHAnsi" w:hAnsiTheme="majorHAnsi" w:cstheme="majorHAnsi"/>
          <w:b/>
          <w:color w:val="000000" w:themeColor="text1"/>
          <w:sz w:val="24"/>
          <w:szCs w:val="24"/>
        </w:rPr>
        <w:t>m</w:t>
      </w:r>
      <w:r w:rsidRPr="00980643">
        <w:rPr>
          <w:rFonts w:asciiTheme="majorHAnsi" w:hAnsiTheme="majorHAnsi" w:cstheme="majorHAnsi"/>
          <w:b/>
          <w:color w:val="000000" w:themeColor="text1"/>
          <w:sz w:val="24"/>
          <w:szCs w:val="24"/>
        </w:rPr>
        <w:t xml:space="preserve">edium to </w:t>
      </w:r>
      <w:r w:rsidR="00A474EC" w:rsidRPr="00980643">
        <w:rPr>
          <w:rFonts w:asciiTheme="majorHAnsi" w:hAnsiTheme="majorHAnsi" w:cstheme="majorHAnsi"/>
          <w:b/>
          <w:color w:val="000000" w:themeColor="text1"/>
          <w:sz w:val="24"/>
          <w:szCs w:val="24"/>
        </w:rPr>
        <w:t>hanging drop spheroid plates</w:t>
      </w:r>
    </w:p>
    <w:p w14:paraId="02878EFA"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0AAA3E4D" w14:textId="6EEA0F95" w:rsidR="00380D12" w:rsidRPr="00980643" w:rsidRDefault="00D905EE" w:rsidP="00980643">
      <w:pPr>
        <w:pStyle w:val="ListParagraph"/>
        <w:numPr>
          <w:ilvl w:val="1"/>
          <w:numId w:val="39"/>
        </w:num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Remove the thermoplastic strip and lid within a biosafety cabinet and add 2-3 </w:t>
      </w:r>
      <w:proofErr w:type="spellStart"/>
      <w:r w:rsidRPr="00980643">
        <w:rPr>
          <w:rFonts w:asciiTheme="majorHAnsi" w:hAnsiTheme="majorHAnsi" w:cstheme="majorHAnsi"/>
          <w:color w:val="000000" w:themeColor="text1"/>
          <w:sz w:val="24"/>
          <w:szCs w:val="24"/>
        </w:rPr>
        <w:t>μL</w:t>
      </w:r>
      <w:proofErr w:type="spellEnd"/>
      <w:r w:rsidRPr="00980643">
        <w:rPr>
          <w:rFonts w:asciiTheme="majorHAnsi" w:hAnsiTheme="majorHAnsi" w:cstheme="majorHAnsi"/>
          <w:color w:val="000000" w:themeColor="text1"/>
          <w:sz w:val="24"/>
          <w:szCs w:val="24"/>
        </w:rPr>
        <w:t xml:space="preserve"> of the appropriate culture medium to each well containing a hanging drop.</w:t>
      </w:r>
    </w:p>
    <w:p w14:paraId="2464C7B5" w14:textId="77777777" w:rsidR="00980643" w:rsidRPr="00980643" w:rsidRDefault="00980643" w:rsidP="00980643">
      <w:pPr>
        <w:pStyle w:val="ListParagraph"/>
        <w:spacing w:line="240" w:lineRule="auto"/>
        <w:ind w:left="0"/>
        <w:jc w:val="both"/>
        <w:rPr>
          <w:rFonts w:asciiTheme="majorHAnsi" w:hAnsiTheme="majorHAnsi" w:cstheme="majorHAnsi"/>
          <w:b/>
          <w:color w:val="000000" w:themeColor="text1"/>
          <w:sz w:val="24"/>
          <w:szCs w:val="24"/>
        </w:rPr>
      </w:pPr>
    </w:p>
    <w:p w14:paraId="100FAA2C" w14:textId="61E38439" w:rsidR="00D905EE" w:rsidRDefault="00D905EE"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NOTE:</w:t>
      </w:r>
      <w:r w:rsidR="00F012FC">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The volume added will depend on drop size and the amount of time between feedings.</w:t>
      </w:r>
    </w:p>
    <w:p w14:paraId="553217BA"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EADAE36" w14:textId="3C6B4E85" w:rsidR="00D905EE" w:rsidRPr="00980643" w:rsidRDefault="00D905EE"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After feeding, cover the plate with the top lid and apply fresh thermoplastic strip to the outside edges before putting the plate back in the incubator.</w:t>
      </w:r>
    </w:p>
    <w:p w14:paraId="7BB02139"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12BDE81" w14:textId="5314AD60" w:rsidR="00A879A3" w:rsidRPr="00980643" w:rsidRDefault="00193F66" w:rsidP="00980643">
      <w:pPr>
        <w:pStyle w:val="ListParagraph"/>
        <w:numPr>
          <w:ilvl w:val="0"/>
          <w:numId w:val="39"/>
        </w:num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Phase contrast imaging of spheroid morphology</w:t>
      </w:r>
    </w:p>
    <w:p w14:paraId="37436854"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32E9DB90" w14:textId="70B8BEBC" w:rsidR="00A879A3" w:rsidRPr="00980643" w:rsidRDefault="000004B4" w:rsidP="00980643">
      <w:pPr>
        <w:numPr>
          <w:ilvl w:val="1"/>
          <w:numId w:val="39"/>
        </w:num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Remove the thermoplastic</w:t>
      </w:r>
      <w:r w:rsidR="00B25402" w:rsidRPr="00980643">
        <w:rPr>
          <w:rFonts w:asciiTheme="majorHAnsi" w:hAnsiTheme="majorHAnsi" w:cstheme="majorHAnsi"/>
          <w:color w:val="000000" w:themeColor="text1"/>
          <w:sz w:val="24"/>
          <w:szCs w:val="24"/>
        </w:rPr>
        <w:t xml:space="preserve"> strip</w:t>
      </w:r>
      <w:r w:rsidR="00193F66" w:rsidRPr="00980643">
        <w:rPr>
          <w:rFonts w:asciiTheme="majorHAnsi" w:hAnsiTheme="majorHAnsi" w:cstheme="majorHAnsi"/>
          <w:color w:val="000000" w:themeColor="text1"/>
          <w:sz w:val="24"/>
          <w:szCs w:val="24"/>
        </w:rPr>
        <w:t xml:space="preserve"> from around the edges of the plate</w:t>
      </w:r>
      <w:r w:rsidR="00F140B7" w:rsidRPr="00980643">
        <w:rPr>
          <w:rFonts w:asciiTheme="majorHAnsi" w:hAnsiTheme="majorHAnsi" w:cstheme="majorHAnsi"/>
          <w:color w:val="000000" w:themeColor="text1"/>
          <w:sz w:val="24"/>
          <w:szCs w:val="24"/>
        </w:rPr>
        <w:t xml:space="preserve"> in a biosafety cabinet</w:t>
      </w:r>
      <w:r w:rsidR="00193F66" w:rsidRPr="00980643">
        <w:rPr>
          <w:rFonts w:asciiTheme="majorHAnsi" w:hAnsiTheme="majorHAnsi" w:cstheme="majorHAnsi"/>
          <w:color w:val="000000" w:themeColor="text1"/>
          <w:sz w:val="24"/>
          <w:szCs w:val="24"/>
        </w:rPr>
        <w:t xml:space="preserve">. </w:t>
      </w:r>
    </w:p>
    <w:p w14:paraId="7A7A1C78"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26BC04EF" w14:textId="2D540500" w:rsidR="00A879A3"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Carefully remove the 384-well </w:t>
      </w:r>
      <w:r w:rsidR="005430C3" w:rsidRPr="00980643">
        <w:rPr>
          <w:rFonts w:asciiTheme="majorHAnsi" w:hAnsiTheme="majorHAnsi" w:cstheme="majorHAnsi"/>
          <w:color w:val="000000" w:themeColor="text1"/>
          <w:sz w:val="24"/>
          <w:szCs w:val="24"/>
        </w:rPr>
        <w:t xml:space="preserve">hanging drop </w:t>
      </w:r>
      <w:r w:rsidR="002B0726" w:rsidRPr="00980643">
        <w:rPr>
          <w:rFonts w:asciiTheme="majorHAnsi" w:hAnsiTheme="majorHAnsi" w:cstheme="majorHAnsi"/>
          <w:color w:val="000000" w:themeColor="text1"/>
          <w:sz w:val="24"/>
          <w:szCs w:val="24"/>
        </w:rPr>
        <w:t xml:space="preserve">spheroids </w:t>
      </w:r>
      <w:r w:rsidRPr="00980643">
        <w:rPr>
          <w:rFonts w:asciiTheme="majorHAnsi" w:hAnsiTheme="majorHAnsi" w:cstheme="majorHAnsi"/>
          <w:color w:val="000000" w:themeColor="text1"/>
          <w:sz w:val="24"/>
          <w:szCs w:val="24"/>
        </w:rPr>
        <w:t>plate from the biosafety cabinet with the lid still in place</w:t>
      </w:r>
      <w:r w:rsidR="00A5735C" w:rsidRPr="00980643">
        <w:rPr>
          <w:rFonts w:asciiTheme="majorHAnsi" w:hAnsiTheme="majorHAnsi" w:cstheme="majorHAnsi"/>
          <w:color w:val="000000" w:themeColor="text1"/>
          <w:sz w:val="24"/>
          <w:szCs w:val="24"/>
        </w:rPr>
        <w:t xml:space="preserve"> and </w:t>
      </w:r>
      <w:r w:rsidR="00F140B7" w:rsidRPr="00980643">
        <w:rPr>
          <w:rFonts w:asciiTheme="majorHAnsi" w:hAnsiTheme="majorHAnsi" w:cstheme="majorHAnsi"/>
          <w:color w:val="000000" w:themeColor="text1"/>
          <w:sz w:val="24"/>
          <w:szCs w:val="24"/>
        </w:rPr>
        <w:t xml:space="preserve">place </w:t>
      </w:r>
      <w:r w:rsidR="00924DB3" w:rsidRPr="00980643">
        <w:rPr>
          <w:rFonts w:asciiTheme="majorHAnsi" w:hAnsiTheme="majorHAnsi" w:cstheme="majorHAnsi"/>
          <w:color w:val="000000" w:themeColor="text1"/>
          <w:sz w:val="24"/>
          <w:szCs w:val="24"/>
        </w:rPr>
        <w:t xml:space="preserve">it in the microscope tray at an </w:t>
      </w:r>
      <w:proofErr w:type="spellStart"/>
      <w:r w:rsidR="00924DB3" w:rsidRPr="00980643">
        <w:rPr>
          <w:rFonts w:asciiTheme="majorHAnsi" w:hAnsiTheme="majorHAnsi" w:cstheme="majorHAnsi"/>
          <w:color w:val="000000" w:themeColor="text1"/>
          <w:sz w:val="24"/>
          <w:szCs w:val="24"/>
        </w:rPr>
        <w:t>epifluorescent</w:t>
      </w:r>
      <w:proofErr w:type="spellEnd"/>
      <w:r w:rsidR="00F140B7" w:rsidRPr="00980643">
        <w:rPr>
          <w:rFonts w:asciiTheme="majorHAnsi" w:hAnsiTheme="majorHAnsi" w:cstheme="majorHAnsi"/>
          <w:color w:val="000000" w:themeColor="text1"/>
          <w:sz w:val="24"/>
          <w:szCs w:val="24"/>
        </w:rPr>
        <w:t xml:space="preserve"> microscope</w:t>
      </w:r>
      <w:r w:rsidRPr="00980643">
        <w:rPr>
          <w:rFonts w:asciiTheme="majorHAnsi" w:hAnsiTheme="majorHAnsi" w:cstheme="majorHAnsi"/>
          <w:color w:val="000000" w:themeColor="text1"/>
          <w:sz w:val="24"/>
          <w:szCs w:val="24"/>
        </w:rPr>
        <w:t xml:space="preserve">. </w:t>
      </w:r>
    </w:p>
    <w:p w14:paraId="0B509783"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64056A4B" w14:textId="779E63C9" w:rsidR="00A879A3" w:rsidRPr="00980643" w:rsidRDefault="00193F6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Use the </w:t>
      </w:r>
      <w:r w:rsidR="00946101" w:rsidRPr="00980643">
        <w:rPr>
          <w:rFonts w:asciiTheme="majorHAnsi" w:hAnsiTheme="majorHAnsi" w:cstheme="majorHAnsi"/>
          <w:color w:val="000000" w:themeColor="text1"/>
          <w:sz w:val="24"/>
          <w:szCs w:val="24"/>
        </w:rPr>
        <w:t xml:space="preserve">live imaging </w:t>
      </w:r>
      <w:r w:rsidRPr="00980643">
        <w:rPr>
          <w:rFonts w:asciiTheme="majorHAnsi" w:hAnsiTheme="majorHAnsi" w:cstheme="majorHAnsi"/>
          <w:color w:val="000000" w:themeColor="text1"/>
          <w:sz w:val="24"/>
          <w:szCs w:val="24"/>
        </w:rPr>
        <w:t xml:space="preserve">option </w:t>
      </w:r>
      <w:r w:rsidR="00E93FDC" w:rsidRPr="00980643">
        <w:rPr>
          <w:rFonts w:asciiTheme="majorHAnsi" w:hAnsiTheme="majorHAnsi" w:cstheme="majorHAnsi"/>
          <w:color w:val="000000" w:themeColor="text1"/>
          <w:sz w:val="24"/>
          <w:szCs w:val="24"/>
        </w:rPr>
        <w:t xml:space="preserve">in </w:t>
      </w:r>
      <w:r w:rsidR="00924DB3" w:rsidRPr="00980643">
        <w:rPr>
          <w:rFonts w:asciiTheme="majorHAnsi" w:hAnsiTheme="majorHAnsi" w:cstheme="majorHAnsi"/>
          <w:color w:val="000000" w:themeColor="text1"/>
          <w:sz w:val="24"/>
          <w:szCs w:val="24"/>
        </w:rPr>
        <w:t xml:space="preserve">the imaging software </w:t>
      </w:r>
      <w:r w:rsidRPr="00980643">
        <w:rPr>
          <w:rFonts w:asciiTheme="majorHAnsi" w:hAnsiTheme="majorHAnsi" w:cstheme="majorHAnsi"/>
          <w:color w:val="000000" w:themeColor="text1"/>
          <w:sz w:val="24"/>
          <w:szCs w:val="24"/>
        </w:rPr>
        <w:t xml:space="preserve">at 4x, 10x or 20x to observe the hanging drop spheroids </w:t>
      </w:r>
      <w:r w:rsidR="00B115D7" w:rsidRPr="00980643">
        <w:rPr>
          <w:rFonts w:asciiTheme="majorHAnsi" w:hAnsiTheme="majorHAnsi" w:cstheme="majorHAnsi"/>
          <w:color w:val="000000" w:themeColor="text1"/>
          <w:sz w:val="24"/>
          <w:szCs w:val="24"/>
        </w:rPr>
        <w:t>and take desired images</w:t>
      </w:r>
      <w:r w:rsidRPr="00980643">
        <w:rPr>
          <w:rFonts w:asciiTheme="majorHAnsi" w:hAnsiTheme="majorHAnsi" w:cstheme="majorHAnsi"/>
          <w:color w:val="000000" w:themeColor="text1"/>
          <w:sz w:val="24"/>
          <w:szCs w:val="24"/>
        </w:rPr>
        <w:t>.</w:t>
      </w:r>
    </w:p>
    <w:p w14:paraId="1267090A"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1BF8A450" w14:textId="70545A31" w:rsidR="00A879A3" w:rsidRPr="00980643" w:rsidRDefault="00B115D7"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After s</w:t>
      </w:r>
      <w:r w:rsidR="00946101" w:rsidRPr="00980643">
        <w:rPr>
          <w:rFonts w:asciiTheme="majorHAnsi" w:hAnsiTheme="majorHAnsi" w:cstheme="majorHAnsi"/>
          <w:color w:val="000000" w:themeColor="text1"/>
          <w:sz w:val="24"/>
          <w:szCs w:val="24"/>
        </w:rPr>
        <w:t>av</w:t>
      </w:r>
      <w:r w:rsidRPr="00980643">
        <w:rPr>
          <w:rFonts w:asciiTheme="majorHAnsi" w:hAnsiTheme="majorHAnsi" w:cstheme="majorHAnsi"/>
          <w:color w:val="000000" w:themeColor="text1"/>
          <w:sz w:val="24"/>
          <w:szCs w:val="24"/>
        </w:rPr>
        <w:t>ing</w:t>
      </w:r>
      <w:r w:rsidR="00946101" w:rsidRPr="00980643">
        <w:rPr>
          <w:rFonts w:asciiTheme="majorHAnsi" w:hAnsiTheme="majorHAnsi" w:cstheme="majorHAnsi"/>
          <w:color w:val="000000" w:themeColor="text1"/>
          <w:sz w:val="24"/>
          <w:szCs w:val="24"/>
        </w:rPr>
        <w:t xml:space="preserve"> </w:t>
      </w:r>
      <w:r w:rsidR="00371B74">
        <w:rPr>
          <w:rFonts w:asciiTheme="majorHAnsi" w:hAnsiTheme="majorHAnsi" w:cstheme="majorHAnsi"/>
          <w:color w:val="000000" w:themeColor="text1"/>
          <w:sz w:val="24"/>
          <w:szCs w:val="24"/>
        </w:rPr>
        <w:t>the</w:t>
      </w:r>
      <w:r w:rsidR="00371B74" w:rsidRPr="00980643">
        <w:rPr>
          <w:rFonts w:asciiTheme="majorHAnsi" w:hAnsiTheme="majorHAnsi" w:cstheme="majorHAnsi"/>
          <w:color w:val="000000" w:themeColor="text1"/>
          <w:sz w:val="24"/>
          <w:szCs w:val="24"/>
        </w:rPr>
        <w:t xml:space="preserve"> </w:t>
      </w:r>
      <w:r w:rsidR="00946101" w:rsidRPr="00980643">
        <w:rPr>
          <w:rFonts w:asciiTheme="majorHAnsi" w:hAnsiTheme="majorHAnsi" w:cstheme="majorHAnsi"/>
          <w:color w:val="000000" w:themeColor="text1"/>
          <w:sz w:val="24"/>
          <w:szCs w:val="24"/>
        </w:rPr>
        <w:t>images</w:t>
      </w:r>
      <w:r w:rsidRPr="00980643">
        <w:rPr>
          <w:rFonts w:asciiTheme="majorHAnsi" w:hAnsiTheme="majorHAnsi" w:cstheme="majorHAnsi"/>
          <w:color w:val="000000" w:themeColor="text1"/>
          <w:sz w:val="24"/>
          <w:szCs w:val="24"/>
        </w:rPr>
        <w:t>, take the plate back to the biosafety cabinet and feed cells as described above</w:t>
      </w:r>
      <w:r w:rsidR="00946101" w:rsidRPr="00980643">
        <w:rPr>
          <w:rFonts w:asciiTheme="majorHAnsi" w:hAnsiTheme="majorHAnsi" w:cstheme="majorHAnsi"/>
          <w:color w:val="000000" w:themeColor="text1"/>
          <w:sz w:val="24"/>
          <w:szCs w:val="24"/>
        </w:rPr>
        <w:t>.</w:t>
      </w:r>
    </w:p>
    <w:p w14:paraId="74DBE6BB"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2678711E" w14:textId="6ABAA572" w:rsidR="00A879A3" w:rsidRPr="00980643" w:rsidRDefault="00431F2E"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Reseal plate </w:t>
      </w:r>
      <w:r w:rsidR="00B25402" w:rsidRPr="00980643">
        <w:rPr>
          <w:rFonts w:asciiTheme="majorHAnsi" w:hAnsiTheme="majorHAnsi" w:cstheme="majorHAnsi"/>
          <w:color w:val="000000" w:themeColor="text1"/>
          <w:sz w:val="24"/>
          <w:szCs w:val="24"/>
        </w:rPr>
        <w:t xml:space="preserve">with a </w:t>
      </w:r>
      <w:r w:rsidRPr="00980643">
        <w:rPr>
          <w:rFonts w:asciiTheme="majorHAnsi" w:hAnsiTheme="majorHAnsi" w:cstheme="majorHAnsi"/>
          <w:color w:val="000000" w:themeColor="text1"/>
          <w:sz w:val="24"/>
          <w:szCs w:val="24"/>
        </w:rPr>
        <w:t xml:space="preserve">fresh </w:t>
      </w:r>
      <w:r w:rsidR="001B45EB" w:rsidRPr="00980643">
        <w:rPr>
          <w:rFonts w:asciiTheme="majorHAnsi" w:hAnsiTheme="majorHAnsi" w:cstheme="majorHAnsi"/>
          <w:color w:val="000000" w:themeColor="text1"/>
          <w:sz w:val="24"/>
          <w:szCs w:val="24"/>
        </w:rPr>
        <w:t>thermoplastic</w:t>
      </w:r>
      <w:r w:rsidR="00B115D7" w:rsidRPr="00980643">
        <w:rPr>
          <w:rFonts w:asciiTheme="majorHAnsi" w:hAnsiTheme="majorHAnsi" w:cstheme="majorHAnsi"/>
          <w:color w:val="000000" w:themeColor="text1"/>
          <w:sz w:val="24"/>
          <w:szCs w:val="24"/>
        </w:rPr>
        <w:t xml:space="preserve"> </w:t>
      </w:r>
      <w:r w:rsidR="00B25402" w:rsidRPr="00980643">
        <w:rPr>
          <w:rFonts w:asciiTheme="majorHAnsi" w:hAnsiTheme="majorHAnsi" w:cstheme="majorHAnsi"/>
          <w:color w:val="000000" w:themeColor="text1"/>
          <w:sz w:val="24"/>
          <w:szCs w:val="24"/>
        </w:rPr>
        <w:t xml:space="preserve">strip </w:t>
      </w:r>
      <w:r w:rsidR="00B115D7" w:rsidRPr="00980643">
        <w:rPr>
          <w:rFonts w:asciiTheme="majorHAnsi" w:hAnsiTheme="majorHAnsi" w:cstheme="majorHAnsi"/>
          <w:color w:val="000000" w:themeColor="text1"/>
          <w:sz w:val="24"/>
          <w:szCs w:val="24"/>
        </w:rPr>
        <w:t>and p</w:t>
      </w:r>
      <w:r w:rsidR="00193F66" w:rsidRPr="00980643">
        <w:rPr>
          <w:rFonts w:asciiTheme="majorHAnsi" w:hAnsiTheme="majorHAnsi" w:cstheme="majorHAnsi"/>
          <w:color w:val="000000" w:themeColor="text1"/>
          <w:sz w:val="24"/>
          <w:szCs w:val="24"/>
        </w:rPr>
        <w:t>lace</w:t>
      </w:r>
      <w:r w:rsidRPr="00980643">
        <w:rPr>
          <w:rFonts w:asciiTheme="majorHAnsi" w:hAnsiTheme="majorHAnsi" w:cstheme="majorHAnsi"/>
          <w:color w:val="000000" w:themeColor="text1"/>
          <w:sz w:val="24"/>
          <w:szCs w:val="24"/>
        </w:rPr>
        <w:t xml:space="preserve"> </w:t>
      </w:r>
      <w:r w:rsidR="00B115D7" w:rsidRPr="00980643">
        <w:rPr>
          <w:rFonts w:asciiTheme="majorHAnsi" w:hAnsiTheme="majorHAnsi" w:cstheme="majorHAnsi"/>
          <w:color w:val="000000" w:themeColor="text1"/>
          <w:sz w:val="24"/>
          <w:szCs w:val="24"/>
        </w:rPr>
        <w:t>the sealed plate back in the incubator</w:t>
      </w:r>
      <w:r w:rsidR="00193F66" w:rsidRPr="00980643">
        <w:rPr>
          <w:rFonts w:asciiTheme="majorHAnsi" w:hAnsiTheme="majorHAnsi" w:cstheme="majorHAnsi"/>
          <w:color w:val="000000" w:themeColor="text1"/>
          <w:sz w:val="24"/>
          <w:szCs w:val="24"/>
        </w:rPr>
        <w:t>.</w:t>
      </w:r>
      <w:bookmarkStart w:id="6" w:name="_gz9zl32qeptx" w:colFirst="0" w:colLast="0"/>
      <w:bookmarkEnd w:id="6"/>
    </w:p>
    <w:p w14:paraId="1569F1F0"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8AF5063" w14:textId="63FC0FA0" w:rsidR="00A879A3" w:rsidRDefault="00193F66" w:rsidP="00980643">
      <w:pPr>
        <w:pStyle w:val="ListParagraph"/>
        <w:numPr>
          <w:ilvl w:val="0"/>
          <w:numId w:val="39"/>
        </w:numPr>
        <w:spacing w:line="240" w:lineRule="auto"/>
        <w:contextualSpacing w:val="0"/>
        <w:jc w:val="both"/>
        <w:rPr>
          <w:rFonts w:asciiTheme="majorHAnsi" w:hAnsiTheme="majorHAnsi" w:cstheme="majorHAnsi"/>
          <w:b/>
          <w:color w:val="000000" w:themeColor="text1"/>
          <w:sz w:val="24"/>
          <w:szCs w:val="24"/>
          <w:highlight w:val="yellow"/>
        </w:rPr>
      </w:pPr>
      <w:r w:rsidRPr="00980643">
        <w:rPr>
          <w:rFonts w:asciiTheme="majorHAnsi" w:hAnsiTheme="majorHAnsi" w:cstheme="majorHAnsi"/>
          <w:b/>
          <w:color w:val="000000" w:themeColor="text1"/>
          <w:sz w:val="24"/>
          <w:szCs w:val="24"/>
          <w:highlight w:val="yellow"/>
        </w:rPr>
        <w:t>Quantification of proliferation and viability within spheroids</w:t>
      </w:r>
    </w:p>
    <w:p w14:paraId="57F05307"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highlight w:val="yellow"/>
        </w:rPr>
      </w:pPr>
    </w:p>
    <w:p w14:paraId="71BED02A" w14:textId="4114CC5B" w:rsidR="00A879A3" w:rsidRPr="00980643" w:rsidRDefault="001962F7" w:rsidP="00980643">
      <w:pPr>
        <w:pStyle w:val="ListParagraph"/>
        <w:numPr>
          <w:ilvl w:val="1"/>
          <w:numId w:val="39"/>
        </w:num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lastRenderedPageBreak/>
        <w:t>P</w:t>
      </w:r>
      <w:r w:rsidR="00193F66" w:rsidRPr="00980643">
        <w:rPr>
          <w:rFonts w:asciiTheme="majorHAnsi" w:hAnsiTheme="majorHAnsi" w:cstheme="majorHAnsi"/>
          <w:color w:val="000000" w:themeColor="text1"/>
          <w:sz w:val="24"/>
          <w:szCs w:val="24"/>
        </w:rPr>
        <w:t xml:space="preserve">late </w:t>
      </w:r>
      <w:r w:rsidR="00B115D7" w:rsidRPr="00980643">
        <w:rPr>
          <w:rFonts w:asciiTheme="majorHAnsi" w:hAnsiTheme="majorHAnsi" w:cstheme="majorHAnsi"/>
          <w:color w:val="000000" w:themeColor="text1"/>
          <w:sz w:val="24"/>
          <w:szCs w:val="24"/>
        </w:rPr>
        <w:t xml:space="preserve">spheroids in </w:t>
      </w:r>
      <w:r w:rsidR="00193F66" w:rsidRPr="00980643">
        <w:rPr>
          <w:rFonts w:asciiTheme="majorHAnsi" w:hAnsiTheme="majorHAnsi" w:cstheme="majorHAnsi"/>
          <w:color w:val="000000" w:themeColor="text1"/>
          <w:sz w:val="24"/>
          <w:szCs w:val="24"/>
        </w:rPr>
        <w:t xml:space="preserve">a </w:t>
      </w:r>
      <w:proofErr w:type="gramStart"/>
      <w:r w:rsidR="00193F66" w:rsidRPr="00980643">
        <w:rPr>
          <w:rFonts w:asciiTheme="majorHAnsi" w:hAnsiTheme="majorHAnsi" w:cstheme="majorHAnsi"/>
          <w:color w:val="000000" w:themeColor="text1"/>
          <w:sz w:val="24"/>
          <w:szCs w:val="24"/>
        </w:rPr>
        <w:t>sufficient number of</w:t>
      </w:r>
      <w:proofErr w:type="gramEnd"/>
      <w:r w:rsidR="00B115D7" w:rsidRPr="00980643">
        <w:rPr>
          <w:rFonts w:asciiTheme="majorHAnsi" w:hAnsiTheme="majorHAnsi" w:cstheme="majorHAnsi"/>
          <w:color w:val="000000" w:themeColor="text1"/>
          <w:sz w:val="24"/>
          <w:szCs w:val="24"/>
        </w:rPr>
        <w:t xml:space="preserve"> wells to obtain &gt;10</w:t>
      </w:r>
      <w:r w:rsidR="00193F66" w:rsidRPr="00980643">
        <w:rPr>
          <w:rFonts w:asciiTheme="majorHAnsi" w:hAnsiTheme="majorHAnsi" w:cstheme="majorHAnsi"/>
          <w:color w:val="000000" w:themeColor="text1"/>
          <w:sz w:val="24"/>
          <w:szCs w:val="24"/>
        </w:rPr>
        <w:t xml:space="preserve"> technical replicates</w:t>
      </w:r>
      <w:r w:rsidR="00431F2E" w:rsidRPr="00980643">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 xml:space="preserve">for each time point </w:t>
      </w:r>
      <w:r w:rsidR="00B115D7" w:rsidRPr="00980643">
        <w:rPr>
          <w:rFonts w:asciiTheme="majorHAnsi" w:hAnsiTheme="majorHAnsi" w:cstheme="majorHAnsi"/>
          <w:color w:val="000000" w:themeColor="text1"/>
          <w:sz w:val="24"/>
          <w:szCs w:val="24"/>
        </w:rPr>
        <w:t>(i.e.</w:t>
      </w:r>
      <w:r w:rsidR="00371B74">
        <w:rPr>
          <w:rFonts w:asciiTheme="majorHAnsi" w:hAnsiTheme="majorHAnsi" w:cstheme="majorHAnsi"/>
          <w:color w:val="000000" w:themeColor="text1"/>
          <w:sz w:val="24"/>
          <w:szCs w:val="24"/>
        </w:rPr>
        <w:t>,</w:t>
      </w:r>
      <w:r w:rsidR="00B115D7" w:rsidRPr="00980643">
        <w:rPr>
          <w:rFonts w:asciiTheme="majorHAnsi" w:hAnsiTheme="majorHAnsi" w:cstheme="majorHAnsi"/>
          <w:color w:val="000000" w:themeColor="text1"/>
          <w:sz w:val="24"/>
          <w:szCs w:val="24"/>
        </w:rPr>
        <w:t xml:space="preserve"> day 1 and day 7) </w:t>
      </w:r>
      <w:r w:rsidR="00193F66" w:rsidRPr="00980643">
        <w:rPr>
          <w:rFonts w:asciiTheme="majorHAnsi" w:hAnsiTheme="majorHAnsi" w:cstheme="majorHAnsi"/>
          <w:color w:val="000000" w:themeColor="text1"/>
          <w:sz w:val="24"/>
          <w:szCs w:val="24"/>
        </w:rPr>
        <w:t xml:space="preserve">that is to be examined. </w:t>
      </w:r>
    </w:p>
    <w:p w14:paraId="4A683F7C" w14:textId="77777777" w:rsidR="00980643" w:rsidRPr="00980643" w:rsidRDefault="00980643" w:rsidP="00980643">
      <w:pPr>
        <w:pStyle w:val="ListParagraph"/>
        <w:spacing w:line="240" w:lineRule="auto"/>
        <w:ind w:left="0"/>
        <w:jc w:val="both"/>
        <w:rPr>
          <w:rFonts w:asciiTheme="majorHAnsi" w:hAnsiTheme="majorHAnsi" w:cstheme="majorHAnsi"/>
          <w:b/>
          <w:color w:val="000000" w:themeColor="text1"/>
          <w:sz w:val="24"/>
          <w:szCs w:val="24"/>
        </w:rPr>
      </w:pPr>
    </w:p>
    <w:p w14:paraId="13E0D03C" w14:textId="7D517855" w:rsidR="00A879A3" w:rsidRDefault="001962F7"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431F2E" w:rsidRPr="00980643">
        <w:rPr>
          <w:rFonts w:asciiTheme="majorHAnsi" w:hAnsiTheme="majorHAnsi" w:cstheme="majorHAnsi"/>
          <w:color w:val="000000" w:themeColor="text1"/>
          <w:sz w:val="24"/>
          <w:szCs w:val="24"/>
        </w:rPr>
        <w:t xml:space="preserve">Wells that are used for </w:t>
      </w:r>
      <w:r w:rsidR="00D24B05" w:rsidRPr="00980643">
        <w:rPr>
          <w:rFonts w:asciiTheme="majorHAnsi" w:hAnsiTheme="majorHAnsi" w:cstheme="majorHAnsi"/>
          <w:color w:val="000000" w:themeColor="text1"/>
          <w:sz w:val="24"/>
          <w:szCs w:val="24"/>
        </w:rPr>
        <w:t>this assay</w:t>
      </w:r>
      <w:r w:rsidR="00193F66" w:rsidRPr="00980643">
        <w:rPr>
          <w:rFonts w:asciiTheme="majorHAnsi" w:hAnsiTheme="majorHAnsi" w:cstheme="majorHAnsi"/>
          <w:color w:val="000000" w:themeColor="text1"/>
          <w:sz w:val="24"/>
          <w:szCs w:val="24"/>
        </w:rPr>
        <w:t xml:space="preserve"> are generally not used again due to potential contaminants from the </w:t>
      </w:r>
      <w:r w:rsidR="00D24B05" w:rsidRPr="00980643">
        <w:rPr>
          <w:rFonts w:asciiTheme="majorHAnsi" w:hAnsiTheme="majorHAnsi" w:cstheme="majorHAnsi"/>
          <w:color w:val="000000" w:themeColor="text1"/>
          <w:sz w:val="24"/>
          <w:szCs w:val="24"/>
        </w:rPr>
        <w:t xml:space="preserve">resazurin </w:t>
      </w:r>
      <w:r w:rsidR="00193F66" w:rsidRPr="00980643">
        <w:rPr>
          <w:rFonts w:asciiTheme="majorHAnsi" w:hAnsiTheme="majorHAnsi" w:cstheme="majorHAnsi"/>
          <w:color w:val="000000" w:themeColor="text1"/>
          <w:sz w:val="24"/>
          <w:szCs w:val="24"/>
        </w:rPr>
        <w:t>dye.</w:t>
      </w:r>
    </w:p>
    <w:p w14:paraId="3982542F"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1F552ECA" w14:textId="6F1501AF" w:rsidR="00B115D7" w:rsidRPr="00980643" w:rsidRDefault="00395BC8"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A</w:t>
      </w:r>
      <w:r w:rsidR="00B115D7" w:rsidRPr="00980643">
        <w:rPr>
          <w:rFonts w:asciiTheme="majorHAnsi" w:hAnsiTheme="majorHAnsi" w:cstheme="majorHAnsi"/>
          <w:color w:val="000000" w:themeColor="text1"/>
          <w:sz w:val="24"/>
          <w:szCs w:val="24"/>
          <w:highlight w:val="yellow"/>
        </w:rPr>
        <w:t xml:space="preserve">dd 2 </w:t>
      </w:r>
      <w:proofErr w:type="spellStart"/>
      <w:r w:rsidR="00B115D7" w:rsidRPr="00980643">
        <w:rPr>
          <w:rFonts w:asciiTheme="majorHAnsi" w:hAnsiTheme="majorHAnsi" w:cstheme="majorHAnsi"/>
          <w:color w:val="000000" w:themeColor="text1"/>
          <w:sz w:val="24"/>
          <w:szCs w:val="24"/>
          <w:highlight w:val="yellow"/>
        </w:rPr>
        <w:t>μL</w:t>
      </w:r>
      <w:proofErr w:type="spellEnd"/>
      <w:r w:rsidR="00B115D7" w:rsidRPr="00980643">
        <w:rPr>
          <w:rFonts w:asciiTheme="majorHAnsi" w:hAnsiTheme="majorHAnsi" w:cstheme="majorHAnsi"/>
          <w:color w:val="000000" w:themeColor="text1"/>
          <w:sz w:val="24"/>
          <w:szCs w:val="24"/>
          <w:highlight w:val="yellow"/>
        </w:rPr>
        <w:t xml:space="preserve"> of filtered </w:t>
      </w:r>
      <w:r w:rsidR="000F124A" w:rsidRPr="00980643">
        <w:rPr>
          <w:rFonts w:asciiTheme="majorHAnsi" w:hAnsiTheme="majorHAnsi" w:cstheme="majorHAnsi"/>
          <w:color w:val="000000" w:themeColor="text1"/>
          <w:sz w:val="24"/>
          <w:szCs w:val="24"/>
          <w:highlight w:val="yellow"/>
        </w:rPr>
        <w:t>resazurin-based solution</w:t>
      </w:r>
      <w:r w:rsidR="00B115D7" w:rsidRPr="00980643">
        <w:rPr>
          <w:rFonts w:asciiTheme="majorHAnsi" w:hAnsiTheme="majorHAnsi" w:cstheme="majorHAnsi"/>
          <w:color w:val="000000" w:themeColor="text1"/>
          <w:sz w:val="24"/>
          <w:szCs w:val="24"/>
          <w:highlight w:val="yellow"/>
        </w:rPr>
        <w:t xml:space="preserve"> to the wells designated for proliferation analysis as if feeding those wells</w:t>
      </w:r>
      <w:r w:rsidR="00653A15" w:rsidRPr="00980643">
        <w:rPr>
          <w:rFonts w:asciiTheme="majorHAnsi" w:hAnsiTheme="majorHAnsi" w:cstheme="majorHAnsi"/>
          <w:color w:val="000000" w:themeColor="text1"/>
          <w:sz w:val="24"/>
          <w:szCs w:val="24"/>
          <w:highlight w:val="yellow"/>
        </w:rPr>
        <w:t xml:space="preserve"> and incubate for a pre-determined incubation period</w:t>
      </w:r>
      <w:r w:rsidR="00B115D7" w:rsidRPr="00980643">
        <w:rPr>
          <w:rFonts w:asciiTheme="majorHAnsi" w:hAnsiTheme="majorHAnsi" w:cstheme="majorHAnsi"/>
          <w:color w:val="000000" w:themeColor="text1"/>
          <w:sz w:val="24"/>
          <w:szCs w:val="24"/>
          <w:highlight w:val="yellow"/>
        </w:rPr>
        <w:t>.</w:t>
      </w:r>
    </w:p>
    <w:p w14:paraId="47F832EE"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561FB4ED" w14:textId="13EE8865" w:rsidR="00A879A3" w:rsidRPr="00980643" w:rsidRDefault="001962F7" w:rsidP="00980643">
      <w:p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NOTE: </w:t>
      </w:r>
      <w:r w:rsidR="00B115D7" w:rsidRPr="00980643">
        <w:rPr>
          <w:rFonts w:asciiTheme="majorHAnsi" w:hAnsiTheme="majorHAnsi" w:cstheme="majorHAnsi"/>
          <w:color w:val="000000" w:themeColor="text1"/>
          <w:sz w:val="24"/>
          <w:szCs w:val="24"/>
        </w:rPr>
        <w:t>T</w:t>
      </w:r>
      <w:r w:rsidR="00193F66" w:rsidRPr="00980643">
        <w:rPr>
          <w:rFonts w:asciiTheme="majorHAnsi" w:hAnsiTheme="majorHAnsi" w:cstheme="majorHAnsi"/>
          <w:color w:val="000000" w:themeColor="text1"/>
          <w:sz w:val="24"/>
          <w:szCs w:val="24"/>
        </w:rPr>
        <w:t>his</w:t>
      </w:r>
      <w:r w:rsidR="00B115D7" w:rsidRPr="00980643">
        <w:rPr>
          <w:rFonts w:asciiTheme="majorHAnsi" w:hAnsiTheme="majorHAnsi" w:cstheme="majorHAnsi"/>
          <w:color w:val="000000" w:themeColor="text1"/>
          <w:sz w:val="24"/>
          <w:szCs w:val="24"/>
        </w:rPr>
        <w:t xml:space="preserve"> incubation time</w:t>
      </w:r>
      <w:r w:rsidR="00193F66" w:rsidRPr="00980643">
        <w:rPr>
          <w:rFonts w:asciiTheme="majorHAnsi" w:hAnsiTheme="majorHAnsi" w:cstheme="majorHAnsi"/>
          <w:color w:val="000000" w:themeColor="text1"/>
          <w:sz w:val="24"/>
          <w:szCs w:val="24"/>
        </w:rPr>
        <w:t xml:space="preserve"> can vary based on cell type and the number of cells in the spheroid. It is </w:t>
      </w:r>
      <w:r w:rsidR="001E7F0D" w:rsidRPr="00980643">
        <w:rPr>
          <w:rFonts w:asciiTheme="majorHAnsi" w:hAnsiTheme="majorHAnsi" w:cstheme="majorHAnsi"/>
          <w:color w:val="000000" w:themeColor="text1"/>
          <w:sz w:val="24"/>
          <w:szCs w:val="24"/>
        </w:rPr>
        <w:t xml:space="preserve">advised </w:t>
      </w:r>
      <w:r w:rsidR="00193F66" w:rsidRPr="00980643">
        <w:rPr>
          <w:rFonts w:asciiTheme="majorHAnsi" w:hAnsiTheme="majorHAnsi" w:cstheme="majorHAnsi"/>
          <w:color w:val="000000" w:themeColor="text1"/>
          <w:sz w:val="24"/>
          <w:szCs w:val="24"/>
        </w:rPr>
        <w:t>to determine the required incubation time needed prior to beginning prolife</w:t>
      </w:r>
      <w:r w:rsidR="00FC6349" w:rsidRPr="00980643">
        <w:rPr>
          <w:rFonts w:asciiTheme="majorHAnsi" w:hAnsiTheme="majorHAnsi" w:cstheme="majorHAnsi"/>
          <w:color w:val="000000" w:themeColor="text1"/>
          <w:sz w:val="24"/>
          <w:szCs w:val="24"/>
        </w:rPr>
        <w:t>ration experiments by</w:t>
      </w:r>
      <w:r w:rsidR="00193F66" w:rsidRPr="00980643">
        <w:rPr>
          <w:rFonts w:asciiTheme="majorHAnsi" w:hAnsiTheme="majorHAnsi" w:cstheme="majorHAnsi"/>
          <w:color w:val="000000" w:themeColor="text1"/>
          <w:sz w:val="24"/>
          <w:szCs w:val="24"/>
        </w:rPr>
        <w:t xml:space="preserve"> </w:t>
      </w:r>
      <w:r w:rsidR="00FC6349" w:rsidRPr="00980643">
        <w:rPr>
          <w:rFonts w:asciiTheme="majorHAnsi" w:hAnsiTheme="majorHAnsi" w:cstheme="majorHAnsi"/>
          <w:color w:val="000000" w:themeColor="text1"/>
          <w:sz w:val="24"/>
          <w:szCs w:val="24"/>
        </w:rPr>
        <w:t>beginning</w:t>
      </w:r>
      <w:r w:rsidR="00193F66" w:rsidRPr="00980643">
        <w:rPr>
          <w:rFonts w:asciiTheme="majorHAnsi" w:hAnsiTheme="majorHAnsi" w:cstheme="majorHAnsi"/>
          <w:color w:val="000000" w:themeColor="text1"/>
          <w:sz w:val="24"/>
          <w:szCs w:val="24"/>
        </w:rPr>
        <w:t xml:space="preserve"> measurements after </w:t>
      </w:r>
      <w:proofErr w:type="gramStart"/>
      <w:r w:rsidR="00193F66" w:rsidRPr="00980643">
        <w:rPr>
          <w:rFonts w:asciiTheme="majorHAnsi" w:hAnsiTheme="majorHAnsi" w:cstheme="majorHAnsi"/>
          <w:color w:val="000000" w:themeColor="text1"/>
          <w:sz w:val="24"/>
          <w:szCs w:val="24"/>
        </w:rPr>
        <w:t>1 hour</w:t>
      </w:r>
      <w:proofErr w:type="gramEnd"/>
      <w:r w:rsidR="00193F66" w:rsidRPr="00980643">
        <w:rPr>
          <w:rFonts w:asciiTheme="majorHAnsi" w:hAnsiTheme="majorHAnsi" w:cstheme="majorHAnsi"/>
          <w:color w:val="000000" w:themeColor="text1"/>
          <w:sz w:val="24"/>
          <w:szCs w:val="24"/>
        </w:rPr>
        <w:t xml:space="preserve"> incubation and then re</w:t>
      </w:r>
      <w:r w:rsidR="00C12EEB" w:rsidRPr="00980643">
        <w:rPr>
          <w:rFonts w:asciiTheme="majorHAnsi" w:hAnsiTheme="majorHAnsi" w:cstheme="majorHAnsi"/>
          <w:color w:val="000000" w:themeColor="text1"/>
          <w:sz w:val="24"/>
          <w:szCs w:val="24"/>
        </w:rPr>
        <w:t>-</w:t>
      </w:r>
      <w:r w:rsidR="00FC6349" w:rsidRPr="00980643">
        <w:rPr>
          <w:rFonts w:asciiTheme="majorHAnsi" w:hAnsiTheme="majorHAnsi" w:cstheme="majorHAnsi"/>
          <w:color w:val="000000" w:themeColor="text1"/>
          <w:sz w:val="24"/>
          <w:szCs w:val="24"/>
        </w:rPr>
        <w:t>measuring</w:t>
      </w:r>
      <w:r w:rsidR="00193F66" w:rsidRPr="00980643">
        <w:rPr>
          <w:rFonts w:asciiTheme="majorHAnsi" w:hAnsiTheme="majorHAnsi" w:cstheme="majorHAnsi"/>
          <w:color w:val="000000" w:themeColor="text1"/>
          <w:sz w:val="24"/>
          <w:szCs w:val="24"/>
        </w:rPr>
        <w:t xml:space="preserve"> every 30 </w:t>
      </w:r>
      <w:r w:rsidR="009C228D">
        <w:rPr>
          <w:rFonts w:asciiTheme="majorHAnsi" w:hAnsiTheme="majorHAnsi" w:cstheme="majorHAnsi"/>
          <w:color w:val="000000" w:themeColor="text1"/>
          <w:sz w:val="24"/>
          <w:szCs w:val="24"/>
        </w:rPr>
        <w:t>min</w:t>
      </w:r>
      <w:r w:rsidR="00193F66" w:rsidRPr="00980643">
        <w:rPr>
          <w:rFonts w:asciiTheme="majorHAnsi" w:hAnsiTheme="majorHAnsi" w:cstheme="majorHAnsi"/>
          <w:color w:val="000000" w:themeColor="text1"/>
          <w:sz w:val="24"/>
          <w:szCs w:val="24"/>
        </w:rPr>
        <w:t xml:space="preserve"> until the signal readouts in control wells plateau.</w:t>
      </w:r>
      <w:r w:rsidR="00A45CEF" w:rsidRPr="00980643">
        <w:rPr>
          <w:rFonts w:asciiTheme="majorHAnsi" w:hAnsiTheme="majorHAnsi" w:cstheme="majorHAnsi"/>
          <w:color w:val="000000" w:themeColor="text1"/>
          <w:sz w:val="24"/>
          <w:szCs w:val="24"/>
        </w:rPr>
        <w:t xml:space="preserve"> </w:t>
      </w:r>
      <w:r w:rsidR="000F124A" w:rsidRPr="00980643">
        <w:rPr>
          <w:rFonts w:asciiTheme="majorHAnsi" w:hAnsiTheme="majorHAnsi" w:cstheme="majorHAnsi"/>
          <w:color w:val="000000" w:themeColor="text1"/>
          <w:sz w:val="24"/>
          <w:szCs w:val="24"/>
        </w:rPr>
        <w:t xml:space="preserve">Assay </w:t>
      </w:r>
      <w:r w:rsidR="00A45CEF" w:rsidRPr="00980643">
        <w:rPr>
          <w:rFonts w:asciiTheme="majorHAnsi" w:hAnsiTheme="majorHAnsi" w:cstheme="majorHAnsi"/>
          <w:color w:val="000000" w:themeColor="text1"/>
          <w:sz w:val="24"/>
          <w:szCs w:val="24"/>
        </w:rPr>
        <w:t>readings can be taken as many times as desired.</w:t>
      </w:r>
      <w:r w:rsidR="00093FE6" w:rsidRPr="00980643">
        <w:rPr>
          <w:rFonts w:asciiTheme="majorHAnsi" w:hAnsiTheme="majorHAnsi" w:cstheme="majorHAnsi"/>
          <w:color w:val="000000" w:themeColor="text1"/>
          <w:sz w:val="24"/>
          <w:szCs w:val="24"/>
        </w:rPr>
        <w:t xml:space="preserve"> Incubation is typically 4 hours for spheroids initiated with 100 cancer cells.</w:t>
      </w:r>
    </w:p>
    <w:p w14:paraId="7567326C" w14:textId="77777777" w:rsidR="00980643" w:rsidRPr="00980643" w:rsidRDefault="00980643" w:rsidP="00980643">
      <w:pPr>
        <w:spacing w:line="240" w:lineRule="auto"/>
        <w:jc w:val="both"/>
        <w:rPr>
          <w:rFonts w:asciiTheme="majorHAnsi" w:hAnsiTheme="majorHAnsi" w:cstheme="majorHAnsi"/>
          <w:b/>
          <w:color w:val="000000" w:themeColor="text1"/>
          <w:sz w:val="24"/>
          <w:szCs w:val="24"/>
        </w:rPr>
      </w:pPr>
    </w:p>
    <w:p w14:paraId="4A025262" w14:textId="40F33ADF" w:rsidR="00A879A3" w:rsidRPr="00980643" w:rsidRDefault="00A45CEF"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Turn on the </w:t>
      </w:r>
      <w:r w:rsidR="007262C4" w:rsidRPr="00980643">
        <w:rPr>
          <w:rFonts w:asciiTheme="majorHAnsi" w:hAnsiTheme="majorHAnsi" w:cstheme="majorHAnsi"/>
          <w:color w:val="000000" w:themeColor="text1"/>
          <w:sz w:val="24"/>
          <w:szCs w:val="24"/>
        </w:rPr>
        <w:t>microplate r</w:t>
      </w:r>
      <w:r w:rsidR="001A0F82" w:rsidRPr="00980643">
        <w:rPr>
          <w:rFonts w:asciiTheme="majorHAnsi" w:hAnsiTheme="majorHAnsi" w:cstheme="majorHAnsi"/>
          <w:color w:val="000000" w:themeColor="text1"/>
          <w:sz w:val="24"/>
          <w:szCs w:val="24"/>
        </w:rPr>
        <w:t xml:space="preserve">eader </w:t>
      </w:r>
      <w:r w:rsidR="008A125E" w:rsidRPr="00980643">
        <w:rPr>
          <w:rFonts w:asciiTheme="majorHAnsi" w:hAnsiTheme="majorHAnsi" w:cstheme="majorHAnsi"/>
          <w:color w:val="000000" w:themeColor="text1"/>
          <w:sz w:val="24"/>
          <w:szCs w:val="24"/>
        </w:rPr>
        <w:t xml:space="preserve">first followed by the associated </w:t>
      </w:r>
      <w:r w:rsidRPr="00980643">
        <w:rPr>
          <w:rFonts w:asciiTheme="majorHAnsi" w:hAnsiTheme="majorHAnsi" w:cstheme="majorHAnsi"/>
          <w:color w:val="000000" w:themeColor="text1"/>
          <w:sz w:val="24"/>
          <w:szCs w:val="24"/>
        </w:rPr>
        <w:t xml:space="preserve">plate reader software at least 15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 xml:space="preserve"> prior to first reading to allow for the machine to warm up and secure the internal temperature at 22 °C as temperature can affect the readings.</w:t>
      </w:r>
    </w:p>
    <w:p w14:paraId="60C7BC8D"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186EB7C3" w14:textId="66BD548B" w:rsidR="00A879A3" w:rsidRPr="00980643" w:rsidRDefault="00A45CEF"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Open a 384-well plate protocol</w:t>
      </w:r>
      <w:r w:rsidR="008A125E" w:rsidRPr="00980643">
        <w:rPr>
          <w:rFonts w:asciiTheme="majorHAnsi" w:hAnsiTheme="majorHAnsi" w:cstheme="majorHAnsi"/>
          <w:color w:val="000000" w:themeColor="text1"/>
          <w:sz w:val="24"/>
          <w:szCs w:val="24"/>
        </w:rPr>
        <w:t xml:space="preserve"> set</w:t>
      </w:r>
      <w:r w:rsidRPr="00980643">
        <w:rPr>
          <w:rFonts w:asciiTheme="majorHAnsi" w:hAnsiTheme="majorHAnsi" w:cstheme="majorHAnsi"/>
          <w:color w:val="000000" w:themeColor="text1"/>
          <w:sz w:val="24"/>
          <w:szCs w:val="24"/>
        </w:rPr>
        <w:t xml:space="preserve"> with 5</w:t>
      </w:r>
      <w:r w:rsidR="00FB6538" w:rsidRPr="00980643">
        <w:rPr>
          <w:rFonts w:asciiTheme="majorHAnsi" w:hAnsiTheme="majorHAnsi" w:cstheme="majorHAnsi"/>
          <w:color w:val="000000" w:themeColor="text1"/>
          <w:sz w:val="24"/>
          <w:szCs w:val="24"/>
        </w:rPr>
        <w:t>30/25</w:t>
      </w:r>
      <w:r w:rsidRPr="00980643">
        <w:rPr>
          <w:rFonts w:asciiTheme="majorHAnsi" w:hAnsiTheme="majorHAnsi" w:cstheme="majorHAnsi"/>
          <w:color w:val="000000" w:themeColor="text1"/>
          <w:sz w:val="24"/>
          <w:szCs w:val="24"/>
        </w:rPr>
        <w:t xml:space="preserve"> nm excitation and 590</w:t>
      </w:r>
      <w:r w:rsidR="00FB6538" w:rsidRPr="00980643">
        <w:rPr>
          <w:rFonts w:asciiTheme="majorHAnsi" w:hAnsiTheme="majorHAnsi" w:cstheme="majorHAnsi"/>
          <w:color w:val="000000" w:themeColor="text1"/>
          <w:sz w:val="24"/>
          <w:szCs w:val="24"/>
        </w:rPr>
        <w:t>/35</w:t>
      </w:r>
      <w:r w:rsidRPr="00980643">
        <w:rPr>
          <w:rFonts w:asciiTheme="majorHAnsi" w:hAnsiTheme="majorHAnsi" w:cstheme="majorHAnsi"/>
          <w:color w:val="000000" w:themeColor="text1"/>
          <w:sz w:val="24"/>
          <w:szCs w:val="24"/>
        </w:rPr>
        <w:t xml:space="preserve"> nm emission wavelengths</w:t>
      </w:r>
      <w:r w:rsidR="00FB6538" w:rsidRPr="00980643">
        <w:rPr>
          <w:rFonts w:asciiTheme="majorHAnsi" w:hAnsiTheme="majorHAnsi" w:cstheme="majorHAnsi"/>
          <w:color w:val="000000" w:themeColor="text1"/>
          <w:sz w:val="24"/>
          <w:szCs w:val="24"/>
        </w:rPr>
        <w:t xml:space="preserve"> with </w:t>
      </w:r>
      <w:r w:rsidR="00FB6538" w:rsidRPr="005F570B">
        <w:rPr>
          <w:rFonts w:asciiTheme="majorHAnsi" w:hAnsiTheme="majorHAnsi" w:cstheme="majorHAnsi"/>
          <w:b/>
          <w:color w:val="000000" w:themeColor="text1"/>
          <w:sz w:val="24"/>
          <w:szCs w:val="24"/>
        </w:rPr>
        <w:t>Optics</w:t>
      </w:r>
      <w:r w:rsidR="00FB6538" w:rsidRPr="00980643">
        <w:rPr>
          <w:rFonts w:asciiTheme="majorHAnsi" w:hAnsiTheme="majorHAnsi" w:cstheme="majorHAnsi"/>
          <w:color w:val="000000" w:themeColor="text1"/>
          <w:sz w:val="24"/>
          <w:szCs w:val="24"/>
        </w:rPr>
        <w:t xml:space="preserve"> set to </w:t>
      </w:r>
      <w:r w:rsidR="00FB6538" w:rsidRPr="005F570B">
        <w:rPr>
          <w:rFonts w:asciiTheme="majorHAnsi" w:hAnsiTheme="majorHAnsi" w:cstheme="majorHAnsi"/>
          <w:b/>
          <w:color w:val="000000" w:themeColor="text1"/>
          <w:sz w:val="24"/>
          <w:szCs w:val="24"/>
        </w:rPr>
        <w:t>Bottom</w:t>
      </w:r>
      <w:r w:rsidR="00FB6538" w:rsidRPr="00980643">
        <w:rPr>
          <w:rFonts w:asciiTheme="majorHAnsi" w:hAnsiTheme="majorHAnsi" w:cstheme="majorHAnsi"/>
          <w:color w:val="000000" w:themeColor="text1"/>
          <w:sz w:val="24"/>
          <w:szCs w:val="24"/>
        </w:rPr>
        <w:t xml:space="preserve">, </w:t>
      </w:r>
      <w:proofErr w:type="gramStart"/>
      <w:r w:rsidR="00FB6538" w:rsidRPr="005F570B">
        <w:rPr>
          <w:rFonts w:asciiTheme="majorHAnsi" w:hAnsiTheme="majorHAnsi" w:cstheme="majorHAnsi"/>
          <w:b/>
          <w:color w:val="000000" w:themeColor="text1"/>
          <w:sz w:val="24"/>
          <w:szCs w:val="24"/>
        </w:rPr>
        <w:t>Gain</w:t>
      </w:r>
      <w:proofErr w:type="gramEnd"/>
      <w:r w:rsidR="00FB6538" w:rsidRPr="00980643">
        <w:rPr>
          <w:rFonts w:asciiTheme="majorHAnsi" w:hAnsiTheme="majorHAnsi" w:cstheme="majorHAnsi"/>
          <w:color w:val="000000" w:themeColor="text1"/>
          <w:sz w:val="24"/>
          <w:szCs w:val="24"/>
        </w:rPr>
        <w:t xml:space="preserve"> set to </w:t>
      </w:r>
      <w:r w:rsidR="00FB6538" w:rsidRPr="005F570B">
        <w:rPr>
          <w:rFonts w:asciiTheme="majorHAnsi" w:hAnsiTheme="majorHAnsi" w:cstheme="majorHAnsi"/>
          <w:b/>
          <w:color w:val="000000" w:themeColor="text1"/>
          <w:sz w:val="24"/>
          <w:szCs w:val="24"/>
        </w:rPr>
        <w:t>35</w:t>
      </w:r>
      <w:r w:rsidR="00FB6538" w:rsidRPr="00980643">
        <w:rPr>
          <w:rFonts w:asciiTheme="majorHAnsi" w:hAnsiTheme="majorHAnsi" w:cstheme="majorHAnsi"/>
          <w:color w:val="000000" w:themeColor="text1"/>
          <w:sz w:val="24"/>
          <w:szCs w:val="24"/>
        </w:rPr>
        <w:t xml:space="preserve">, </w:t>
      </w:r>
      <w:r w:rsidR="00FB6538" w:rsidRPr="005F570B">
        <w:rPr>
          <w:rFonts w:asciiTheme="majorHAnsi" w:hAnsiTheme="majorHAnsi" w:cstheme="majorHAnsi"/>
          <w:b/>
          <w:color w:val="000000" w:themeColor="text1"/>
          <w:sz w:val="24"/>
          <w:szCs w:val="24"/>
        </w:rPr>
        <w:t>Read</w:t>
      </w:r>
      <w:r w:rsidR="00FB6538" w:rsidRPr="00980643">
        <w:rPr>
          <w:rFonts w:asciiTheme="majorHAnsi" w:hAnsiTheme="majorHAnsi" w:cstheme="majorHAnsi"/>
          <w:color w:val="000000" w:themeColor="text1"/>
          <w:sz w:val="24"/>
          <w:szCs w:val="24"/>
        </w:rPr>
        <w:t xml:space="preserve"> </w:t>
      </w:r>
      <w:r w:rsidR="00FB6538" w:rsidRPr="005F570B">
        <w:rPr>
          <w:rFonts w:asciiTheme="majorHAnsi" w:hAnsiTheme="majorHAnsi" w:cstheme="majorHAnsi"/>
          <w:b/>
          <w:color w:val="000000" w:themeColor="text1"/>
          <w:sz w:val="24"/>
          <w:szCs w:val="24"/>
        </w:rPr>
        <w:t>Speed</w:t>
      </w:r>
      <w:r w:rsidR="00FB6538" w:rsidRPr="00980643">
        <w:rPr>
          <w:rFonts w:asciiTheme="majorHAnsi" w:hAnsiTheme="majorHAnsi" w:cstheme="majorHAnsi"/>
          <w:color w:val="000000" w:themeColor="text1"/>
          <w:sz w:val="24"/>
          <w:szCs w:val="24"/>
        </w:rPr>
        <w:t xml:space="preserve"> set to </w:t>
      </w:r>
      <w:r w:rsidR="00FB6538" w:rsidRPr="005F570B">
        <w:rPr>
          <w:rFonts w:asciiTheme="majorHAnsi" w:hAnsiTheme="majorHAnsi" w:cstheme="majorHAnsi"/>
          <w:b/>
          <w:color w:val="000000" w:themeColor="text1"/>
          <w:sz w:val="24"/>
          <w:szCs w:val="24"/>
        </w:rPr>
        <w:t>Normal</w:t>
      </w:r>
      <w:r w:rsidR="00FB6538" w:rsidRPr="00980643">
        <w:rPr>
          <w:rFonts w:asciiTheme="majorHAnsi" w:hAnsiTheme="majorHAnsi" w:cstheme="majorHAnsi"/>
          <w:color w:val="000000" w:themeColor="text1"/>
          <w:sz w:val="24"/>
          <w:szCs w:val="24"/>
        </w:rPr>
        <w:t xml:space="preserve">, and read type set to </w:t>
      </w:r>
      <w:r w:rsidR="00FB6538" w:rsidRPr="005F570B">
        <w:rPr>
          <w:rFonts w:asciiTheme="majorHAnsi" w:hAnsiTheme="majorHAnsi" w:cstheme="majorHAnsi"/>
          <w:b/>
          <w:color w:val="000000" w:themeColor="text1"/>
          <w:sz w:val="24"/>
          <w:szCs w:val="24"/>
        </w:rPr>
        <w:t>Fluorescence</w:t>
      </w:r>
      <w:r w:rsidRPr="00980643">
        <w:rPr>
          <w:rFonts w:asciiTheme="majorHAnsi" w:hAnsiTheme="majorHAnsi" w:cstheme="majorHAnsi"/>
          <w:color w:val="000000" w:themeColor="text1"/>
          <w:sz w:val="24"/>
          <w:szCs w:val="24"/>
        </w:rPr>
        <w:t>.</w:t>
      </w:r>
    </w:p>
    <w:p w14:paraId="7D1B1305"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0718D1C" w14:textId="300F72DB" w:rsidR="002D5722" w:rsidRDefault="006B2E0D"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After the incubation period, open the hanging drop sandwich in a biosafety cabinet and bring the 384-well plate with the lid still in place to the plate reader.</w:t>
      </w:r>
      <w:r w:rsidRPr="00980643">
        <w:rPr>
          <w:rFonts w:asciiTheme="majorHAnsi" w:hAnsiTheme="majorHAnsi" w:cstheme="majorHAnsi"/>
          <w:b/>
          <w:color w:val="000000" w:themeColor="text1"/>
          <w:sz w:val="24"/>
          <w:szCs w:val="24"/>
        </w:rPr>
        <w:t xml:space="preserve"> </w:t>
      </w:r>
    </w:p>
    <w:p w14:paraId="5BB6001E"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75998DDF" w14:textId="17475737" w:rsidR="006B2E0D" w:rsidRPr="00980643" w:rsidRDefault="006B2E0D"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 xml:space="preserve">Place the 384-well plate with the lid </w:t>
      </w:r>
      <w:r w:rsidR="002D5722" w:rsidRPr="00980643">
        <w:rPr>
          <w:rFonts w:asciiTheme="majorHAnsi" w:hAnsiTheme="majorHAnsi" w:cstheme="majorHAnsi"/>
          <w:color w:val="000000" w:themeColor="text1"/>
          <w:sz w:val="24"/>
          <w:szCs w:val="24"/>
          <w:highlight w:val="yellow"/>
        </w:rPr>
        <w:t xml:space="preserve">still in place </w:t>
      </w:r>
      <w:r w:rsidRPr="00980643">
        <w:rPr>
          <w:rFonts w:asciiTheme="majorHAnsi" w:hAnsiTheme="majorHAnsi" w:cstheme="majorHAnsi"/>
          <w:color w:val="000000" w:themeColor="text1"/>
          <w:sz w:val="24"/>
          <w:szCs w:val="24"/>
          <w:highlight w:val="yellow"/>
        </w:rPr>
        <w:t>in the plate reader tray, which will be extended once the machine is warmed up</w:t>
      </w:r>
      <w:r w:rsidR="002D5722" w:rsidRPr="00980643">
        <w:rPr>
          <w:rFonts w:asciiTheme="majorHAnsi" w:hAnsiTheme="majorHAnsi" w:cstheme="majorHAnsi"/>
          <w:color w:val="000000" w:themeColor="text1"/>
          <w:sz w:val="24"/>
          <w:szCs w:val="24"/>
          <w:highlight w:val="yellow"/>
        </w:rPr>
        <w:t xml:space="preserve"> and click </w:t>
      </w:r>
      <w:r w:rsidR="002D5722" w:rsidRPr="005F570B">
        <w:rPr>
          <w:rFonts w:asciiTheme="majorHAnsi" w:hAnsiTheme="majorHAnsi" w:cstheme="majorHAnsi"/>
          <w:b/>
          <w:color w:val="000000" w:themeColor="text1"/>
          <w:sz w:val="24"/>
          <w:szCs w:val="24"/>
          <w:highlight w:val="yellow"/>
        </w:rPr>
        <w:t>Ok</w:t>
      </w:r>
      <w:r w:rsidR="002D5722" w:rsidRPr="00980643">
        <w:rPr>
          <w:rFonts w:asciiTheme="majorHAnsi" w:hAnsiTheme="majorHAnsi" w:cstheme="majorHAnsi"/>
          <w:color w:val="000000" w:themeColor="text1"/>
          <w:sz w:val="24"/>
          <w:szCs w:val="24"/>
          <w:highlight w:val="yellow"/>
        </w:rPr>
        <w:t xml:space="preserve"> to read the plate</w:t>
      </w:r>
      <w:r w:rsidRPr="00980643">
        <w:rPr>
          <w:rFonts w:asciiTheme="majorHAnsi" w:hAnsiTheme="majorHAnsi" w:cstheme="majorHAnsi"/>
          <w:color w:val="000000" w:themeColor="text1"/>
          <w:sz w:val="24"/>
          <w:szCs w:val="24"/>
          <w:highlight w:val="yellow"/>
        </w:rPr>
        <w:t xml:space="preserve">. </w:t>
      </w:r>
    </w:p>
    <w:p w14:paraId="41A37954"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1EE49BC0" w14:textId="26E98CD5" w:rsidR="006B2E0D" w:rsidRPr="00980643" w:rsidRDefault="00093FE6"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highlight w:val="yellow"/>
        </w:rPr>
        <w:t>R</w:t>
      </w:r>
      <w:r w:rsidR="006B2E0D" w:rsidRPr="00980643">
        <w:rPr>
          <w:rFonts w:asciiTheme="majorHAnsi" w:hAnsiTheme="majorHAnsi" w:cstheme="majorHAnsi"/>
          <w:color w:val="000000" w:themeColor="text1"/>
          <w:sz w:val="24"/>
          <w:szCs w:val="24"/>
          <w:highlight w:val="yellow"/>
        </w:rPr>
        <w:t>eturn the well plate to the 6-well base and place it in the incubator</w:t>
      </w:r>
      <w:r w:rsidRPr="00980643">
        <w:rPr>
          <w:rFonts w:asciiTheme="majorHAnsi" w:hAnsiTheme="majorHAnsi" w:cstheme="majorHAnsi"/>
          <w:color w:val="000000" w:themeColor="text1"/>
          <w:sz w:val="24"/>
          <w:szCs w:val="24"/>
          <w:highlight w:val="yellow"/>
        </w:rPr>
        <w:t>.</w:t>
      </w:r>
      <w:r w:rsidR="006B2E0D"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If all time points have been read for the day, r</w:t>
      </w:r>
      <w:r w:rsidR="006B2E0D" w:rsidRPr="00980643">
        <w:rPr>
          <w:rFonts w:asciiTheme="majorHAnsi" w:hAnsiTheme="majorHAnsi" w:cstheme="majorHAnsi"/>
          <w:color w:val="000000" w:themeColor="text1"/>
          <w:sz w:val="24"/>
          <w:szCs w:val="24"/>
          <w:highlight w:val="yellow"/>
        </w:rPr>
        <w:t>eseal the plate before placing it back in the incubator.</w:t>
      </w:r>
      <w:r w:rsidR="00F012FC">
        <w:rPr>
          <w:rFonts w:asciiTheme="majorHAnsi" w:hAnsiTheme="majorHAnsi" w:cstheme="majorHAnsi"/>
          <w:color w:val="000000" w:themeColor="text1"/>
          <w:sz w:val="24"/>
          <w:szCs w:val="24"/>
        </w:rPr>
        <w:t xml:space="preserve"> </w:t>
      </w:r>
    </w:p>
    <w:p w14:paraId="763BC1A2"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4337D26B" w14:textId="0C3F2EC6" w:rsidR="006B2E0D" w:rsidRPr="00980643" w:rsidRDefault="00083D94"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highlight w:val="yellow"/>
        </w:rPr>
      </w:pPr>
      <w:r w:rsidRPr="00980643">
        <w:rPr>
          <w:rFonts w:asciiTheme="majorHAnsi" w:hAnsiTheme="majorHAnsi" w:cstheme="majorHAnsi"/>
          <w:color w:val="000000" w:themeColor="text1"/>
          <w:sz w:val="24"/>
          <w:szCs w:val="24"/>
          <w:highlight w:val="yellow"/>
        </w:rPr>
        <w:t>S</w:t>
      </w:r>
      <w:r w:rsidR="006B2E0D" w:rsidRPr="00980643">
        <w:rPr>
          <w:rFonts w:asciiTheme="majorHAnsi" w:hAnsiTheme="majorHAnsi" w:cstheme="majorHAnsi"/>
          <w:color w:val="000000" w:themeColor="text1"/>
          <w:sz w:val="24"/>
          <w:szCs w:val="24"/>
          <w:highlight w:val="yellow"/>
        </w:rPr>
        <w:t xml:space="preserve">ave the experiment in the pop-up window and then click </w:t>
      </w:r>
      <w:r w:rsidR="006B2E0D" w:rsidRPr="005F570B">
        <w:rPr>
          <w:rFonts w:asciiTheme="majorHAnsi" w:hAnsiTheme="majorHAnsi" w:cstheme="majorHAnsi"/>
          <w:b/>
          <w:color w:val="000000" w:themeColor="text1"/>
          <w:sz w:val="24"/>
          <w:szCs w:val="24"/>
          <w:highlight w:val="yellow"/>
        </w:rPr>
        <w:t>Yes</w:t>
      </w:r>
      <w:r w:rsidR="006B2E0D" w:rsidRPr="00980643">
        <w:rPr>
          <w:rFonts w:asciiTheme="majorHAnsi" w:hAnsiTheme="majorHAnsi" w:cstheme="majorHAnsi"/>
          <w:color w:val="000000" w:themeColor="text1"/>
          <w:sz w:val="24"/>
          <w:szCs w:val="24"/>
          <w:highlight w:val="yellow"/>
        </w:rPr>
        <w:t xml:space="preserve"> when prompted </w:t>
      </w:r>
      <w:r w:rsidR="006B2E0D" w:rsidRPr="005F570B">
        <w:rPr>
          <w:rFonts w:asciiTheme="majorHAnsi" w:hAnsiTheme="majorHAnsi" w:cstheme="majorHAnsi"/>
          <w:b/>
          <w:color w:val="000000" w:themeColor="text1"/>
          <w:sz w:val="24"/>
          <w:szCs w:val="24"/>
          <w:highlight w:val="yellow"/>
        </w:rPr>
        <w:t xml:space="preserve">Do you want to execute </w:t>
      </w:r>
      <w:proofErr w:type="spellStart"/>
      <w:r w:rsidR="006B2E0D" w:rsidRPr="005F570B">
        <w:rPr>
          <w:rFonts w:asciiTheme="majorHAnsi" w:hAnsiTheme="majorHAnsi" w:cstheme="majorHAnsi"/>
          <w:b/>
          <w:color w:val="000000" w:themeColor="text1"/>
          <w:sz w:val="24"/>
          <w:szCs w:val="24"/>
          <w:highlight w:val="yellow"/>
        </w:rPr>
        <w:t>PowerExports</w:t>
      </w:r>
      <w:proofErr w:type="spellEnd"/>
      <w:r w:rsidR="006B2E0D" w:rsidRPr="005F570B">
        <w:rPr>
          <w:rFonts w:asciiTheme="majorHAnsi" w:hAnsiTheme="majorHAnsi" w:cstheme="majorHAnsi"/>
          <w:b/>
          <w:color w:val="000000" w:themeColor="text1"/>
          <w:sz w:val="24"/>
          <w:szCs w:val="24"/>
          <w:highlight w:val="yellow"/>
        </w:rPr>
        <w:t xml:space="preserve"> for Plate 1</w:t>
      </w:r>
      <w:r w:rsidR="00371B74">
        <w:rPr>
          <w:rFonts w:asciiTheme="majorHAnsi" w:hAnsiTheme="majorHAnsi" w:cstheme="majorHAnsi"/>
          <w:color w:val="000000" w:themeColor="text1"/>
          <w:sz w:val="24"/>
          <w:szCs w:val="24"/>
          <w:highlight w:val="yellow"/>
        </w:rPr>
        <w:t xml:space="preserve"> </w:t>
      </w:r>
      <w:r w:rsidR="006B2E0D" w:rsidRPr="00980643">
        <w:rPr>
          <w:rFonts w:asciiTheme="majorHAnsi" w:hAnsiTheme="majorHAnsi" w:cstheme="majorHAnsi"/>
          <w:color w:val="000000" w:themeColor="text1"/>
          <w:sz w:val="24"/>
          <w:szCs w:val="24"/>
          <w:highlight w:val="yellow"/>
        </w:rPr>
        <w:t xml:space="preserve">to output data from the plate reader software into a spreadsheet for organization. </w:t>
      </w:r>
    </w:p>
    <w:p w14:paraId="66123908"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highlight w:val="yellow"/>
        </w:rPr>
      </w:pPr>
    </w:p>
    <w:p w14:paraId="710742AC" w14:textId="1BEB71D5" w:rsidR="00AB3570" w:rsidRPr="00980643" w:rsidRDefault="007558CA"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Average fluorescence values for each condition and normalize by the average of the control condition </w:t>
      </w:r>
      <w:r w:rsidR="00193F66" w:rsidRPr="00980643">
        <w:rPr>
          <w:rFonts w:asciiTheme="majorHAnsi" w:hAnsiTheme="majorHAnsi" w:cstheme="majorHAnsi"/>
          <w:color w:val="000000" w:themeColor="text1"/>
          <w:sz w:val="24"/>
          <w:szCs w:val="24"/>
        </w:rPr>
        <w:t>to report fold change in proliferation</w:t>
      </w:r>
      <w:r w:rsidRPr="00980643">
        <w:rPr>
          <w:rFonts w:asciiTheme="majorHAnsi" w:hAnsiTheme="majorHAnsi" w:cstheme="majorHAnsi"/>
          <w:color w:val="000000" w:themeColor="text1"/>
          <w:sz w:val="24"/>
          <w:szCs w:val="24"/>
        </w:rPr>
        <w:t xml:space="preserve"> in various experimental conditions</w:t>
      </w:r>
      <w:r w:rsidR="00193F66" w:rsidRPr="00980643">
        <w:rPr>
          <w:rFonts w:asciiTheme="majorHAnsi" w:hAnsiTheme="majorHAnsi" w:cstheme="majorHAnsi"/>
          <w:color w:val="000000" w:themeColor="text1"/>
          <w:sz w:val="24"/>
          <w:szCs w:val="24"/>
        </w:rPr>
        <w:t xml:space="preserve">. </w:t>
      </w:r>
    </w:p>
    <w:p w14:paraId="327AC5C8"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6A0E48E9" w14:textId="076F1367" w:rsidR="00727998" w:rsidRPr="00980643" w:rsidRDefault="007558CA"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When comparing day 1 to day 7, normalize by dividing by day 1 average fluorescence to obtain fold change in proliferation over time.</w:t>
      </w:r>
    </w:p>
    <w:p w14:paraId="4B47FA4F"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2BDCE79A" w14:textId="676B6706" w:rsidR="00AB3570" w:rsidRPr="00980643" w:rsidRDefault="00441EE3" w:rsidP="00980643">
      <w:pPr>
        <w:pStyle w:val="ListParagraph"/>
        <w:numPr>
          <w:ilvl w:val="1"/>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lastRenderedPageBreak/>
        <w:t>Calculate e</w:t>
      </w:r>
      <w:r w:rsidR="00193F66" w:rsidRPr="00980643">
        <w:rPr>
          <w:rFonts w:asciiTheme="majorHAnsi" w:hAnsiTheme="majorHAnsi" w:cstheme="majorHAnsi"/>
          <w:color w:val="000000" w:themeColor="text1"/>
          <w:sz w:val="24"/>
          <w:szCs w:val="24"/>
        </w:rPr>
        <w:t xml:space="preserve">rror bars </w:t>
      </w:r>
      <w:r w:rsidRPr="00980643">
        <w:rPr>
          <w:rFonts w:asciiTheme="majorHAnsi" w:hAnsiTheme="majorHAnsi" w:cstheme="majorHAnsi"/>
          <w:color w:val="000000" w:themeColor="text1"/>
          <w:sz w:val="24"/>
          <w:szCs w:val="24"/>
        </w:rPr>
        <w:t xml:space="preserve">using </w:t>
      </w:r>
      <w:r w:rsidR="00193F66" w:rsidRPr="00980643">
        <w:rPr>
          <w:rFonts w:asciiTheme="majorHAnsi" w:hAnsiTheme="majorHAnsi" w:cstheme="majorHAnsi"/>
          <w:color w:val="000000" w:themeColor="text1"/>
          <w:sz w:val="24"/>
          <w:szCs w:val="24"/>
        </w:rPr>
        <w:t>standard error of the mean</w:t>
      </w:r>
      <w:r w:rsidR="00727998" w:rsidRPr="00980643">
        <w:rPr>
          <w:rFonts w:asciiTheme="majorHAnsi" w:hAnsiTheme="majorHAnsi" w:cstheme="majorHAnsi"/>
          <w:color w:val="000000" w:themeColor="text1"/>
          <w:sz w:val="24"/>
          <w:szCs w:val="24"/>
        </w:rPr>
        <w:t xml:space="preserve"> and determine statistical significance between experimental groups with an appropriate statistical test, like the student’s two-tailed T test</w:t>
      </w:r>
      <w:r w:rsidR="00193F66" w:rsidRPr="00980643">
        <w:rPr>
          <w:rFonts w:asciiTheme="majorHAnsi" w:hAnsiTheme="majorHAnsi" w:cstheme="majorHAnsi"/>
          <w:color w:val="000000" w:themeColor="text1"/>
          <w:sz w:val="24"/>
          <w:szCs w:val="24"/>
        </w:rPr>
        <w:t xml:space="preserve">. </w:t>
      </w:r>
      <w:bookmarkStart w:id="7" w:name="_bk45i6nvsqjp" w:colFirst="0" w:colLast="0"/>
      <w:bookmarkEnd w:id="7"/>
    </w:p>
    <w:p w14:paraId="1E5C43F9" w14:textId="77777777" w:rsidR="00980643" w:rsidRPr="00980643" w:rsidRDefault="00980643" w:rsidP="00980643">
      <w:pPr>
        <w:pStyle w:val="ListParagraph"/>
        <w:spacing w:line="240" w:lineRule="auto"/>
        <w:ind w:left="0"/>
        <w:contextualSpacing w:val="0"/>
        <w:jc w:val="both"/>
        <w:rPr>
          <w:rFonts w:asciiTheme="majorHAnsi" w:hAnsiTheme="majorHAnsi" w:cstheme="majorHAnsi"/>
          <w:b/>
          <w:color w:val="000000" w:themeColor="text1"/>
          <w:sz w:val="24"/>
          <w:szCs w:val="24"/>
        </w:rPr>
      </w:pPr>
    </w:p>
    <w:p w14:paraId="6154319C" w14:textId="77777777" w:rsidR="00AB3570" w:rsidRPr="00980643" w:rsidRDefault="00193F66" w:rsidP="00980643">
      <w:pPr>
        <w:pStyle w:val="ListParagraph"/>
        <w:numPr>
          <w:ilvl w:val="0"/>
          <w:numId w:val="39"/>
        </w:numPr>
        <w:spacing w:line="240" w:lineRule="auto"/>
        <w:contextualSpacing w:val="0"/>
        <w:jc w:val="both"/>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Evaluation of drug toxicity in spheroids</w:t>
      </w:r>
      <w:bookmarkStart w:id="8" w:name="_eth6iz98sck1" w:colFirst="0" w:colLast="0"/>
      <w:bookmarkEnd w:id="8"/>
    </w:p>
    <w:p w14:paraId="1F69860D"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47E2C32" w14:textId="6EF20EBC"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Drug administration</w:t>
      </w:r>
      <w:r w:rsidR="00F012FC">
        <w:rPr>
          <w:rFonts w:asciiTheme="majorHAnsi" w:hAnsiTheme="majorHAnsi" w:cstheme="majorHAnsi"/>
          <w:color w:val="000000" w:themeColor="text1"/>
          <w:sz w:val="24"/>
          <w:szCs w:val="24"/>
        </w:rPr>
        <w:t xml:space="preserve"> </w:t>
      </w:r>
    </w:p>
    <w:p w14:paraId="68A4EE0B"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661DB50" w14:textId="5CB5DEBE" w:rsidR="00AB3570" w:rsidRPr="00980643" w:rsidRDefault="00441EE3"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A</w:t>
      </w:r>
      <w:r w:rsidR="00371B74">
        <w:rPr>
          <w:rFonts w:asciiTheme="majorHAnsi" w:hAnsiTheme="majorHAnsi" w:cstheme="majorHAnsi"/>
          <w:color w:val="000000" w:themeColor="text1"/>
          <w:sz w:val="24"/>
          <w:szCs w:val="24"/>
        </w:rPr>
        <w:t>t a</w:t>
      </w:r>
      <w:r w:rsidRPr="00980643">
        <w:rPr>
          <w:rFonts w:asciiTheme="majorHAnsi" w:hAnsiTheme="majorHAnsi" w:cstheme="majorHAnsi"/>
          <w:color w:val="000000" w:themeColor="text1"/>
          <w:sz w:val="24"/>
          <w:szCs w:val="24"/>
        </w:rPr>
        <w:t xml:space="preserve">ny </w:t>
      </w:r>
      <w:proofErr w:type="gramStart"/>
      <w:r w:rsidRPr="00980643">
        <w:rPr>
          <w:rFonts w:asciiTheme="majorHAnsi" w:hAnsiTheme="majorHAnsi" w:cstheme="majorHAnsi"/>
          <w:color w:val="000000" w:themeColor="text1"/>
          <w:sz w:val="24"/>
          <w:szCs w:val="24"/>
        </w:rPr>
        <w:t>time</w:t>
      </w:r>
      <w:proofErr w:type="gramEnd"/>
      <w:r w:rsidRPr="00980643">
        <w:rPr>
          <w:rFonts w:asciiTheme="majorHAnsi" w:hAnsiTheme="majorHAnsi" w:cstheme="majorHAnsi"/>
          <w:color w:val="000000" w:themeColor="text1"/>
          <w:sz w:val="24"/>
          <w:szCs w:val="24"/>
        </w:rPr>
        <w:t xml:space="preserve"> following spheroid formation</w:t>
      </w:r>
      <w:r w:rsidR="00371B74">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deliver drug diluted to the desired concentration such that a 2 </w:t>
      </w:r>
      <w:proofErr w:type="spellStart"/>
      <w:r w:rsidRPr="00980643">
        <w:rPr>
          <w:rFonts w:asciiTheme="majorHAnsi" w:hAnsiTheme="majorHAnsi" w:cstheme="majorHAnsi"/>
          <w:color w:val="000000" w:themeColor="text1"/>
          <w:sz w:val="24"/>
          <w:szCs w:val="24"/>
        </w:rPr>
        <w:t>μL</w:t>
      </w:r>
      <w:proofErr w:type="spellEnd"/>
      <w:r w:rsidRPr="00980643" w:rsidDel="00441EE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dose contains 10x the desired final drug concentration.</w:t>
      </w:r>
    </w:p>
    <w:p w14:paraId="3DD6B419"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5B1CA85" w14:textId="6E4DB47C" w:rsidR="00AB3570" w:rsidRPr="00980643" w:rsidRDefault="00441EE3"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NOTE: This is assuming an evaporation of 2</w:t>
      </w:r>
      <w:r w:rsidR="00371B74">
        <w:rPr>
          <w:rFonts w:asciiTheme="majorHAnsi" w:hAnsiTheme="majorHAnsi" w:cstheme="majorHAnsi"/>
          <w:color w:val="000000" w:themeColor="text1"/>
          <w:sz w:val="24"/>
          <w:szCs w:val="24"/>
        </w:rPr>
        <w:t xml:space="preserve"> </w:t>
      </w:r>
      <w:proofErr w:type="spellStart"/>
      <w:r w:rsidRPr="00980643">
        <w:rPr>
          <w:rFonts w:asciiTheme="majorHAnsi" w:hAnsiTheme="majorHAnsi" w:cstheme="majorHAnsi"/>
          <w:color w:val="000000" w:themeColor="text1"/>
          <w:sz w:val="24"/>
          <w:szCs w:val="24"/>
        </w:rPr>
        <w:t>μL</w:t>
      </w:r>
      <w:proofErr w:type="spellEnd"/>
      <w:r w:rsidRPr="00980643">
        <w:rPr>
          <w:rFonts w:asciiTheme="majorHAnsi" w:hAnsiTheme="majorHAnsi" w:cstheme="majorHAnsi"/>
          <w:color w:val="000000" w:themeColor="text1"/>
          <w:sz w:val="24"/>
          <w:szCs w:val="24"/>
        </w:rPr>
        <w:t xml:space="preserve"> from the droplet so that the ending volume post drug treatment is 20 </w:t>
      </w:r>
      <w:proofErr w:type="spellStart"/>
      <w:r w:rsidRPr="00980643">
        <w:rPr>
          <w:rFonts w:asciiTheme="majorHAnsi" w:hAnsiTheme="majorHAnsi" w:cstheme="majorHAnsi"/>
          <w:color w:val="000000" w:themeColor="text1"/>
          <w:sz w:val="24"/>
          <w:szCs w:val="24"/>
        </w:rPr>
        <w:t>μL</w:t>
      </w:r>
      <w:proofErr w:type="spellEnd"/>
      <w:r w:rsidRPr="00980643">
        <w:rPr>
          <w:rFonts w:asciiTheme="majorHAnsi" w:hAnsiTheme="majorHAnsi" w:cstheme="majorHAnsi"/>
          <w:color w:val="000000" w:themeColor="text1"/>
          <w:sz w:val="24"/>
          <w:szCs w:val="24"/>
        </w:rPr>
        <w:t>.</w:t>
      </w:r>
      <w:r w:rsidR="00F012FC">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 xml:space="preserve">For example, a 50 </w:t>
      </w:r>
      <w:proofErr w:type="spellStart"/>
      <w:r w:rsidR="00850074" w:rsidRPr="00980643">
        <w:rPr>
          <w:rFonts w:asciiTheme="majorHAnsi" w:hAnsiTheme="majorHAnsi" w:cstheme="majorHAnsi"/>
          <w:color w:val="000000" w:themeColor="text1"/>
          <w:sz w:val="24"/>
          <w:szCs w:val="24"/>
        </w:rPr>
        <w:t>μ</w:t>
      </w:r>
      <w:r w:rsidR="00193F66" w:rsidRPr="00980643">
        <w:rPr>
          <w:rFonts w:asciiTheme="majorHAnsi" w:hAnsiTheme="majorHAnsi" w:cstheme="majorHAnsi"/>
          <w:color w:val="000000" w:themeColor="text1"/>
          <w:sz w:val="24"/>
          <w:szCs w:val="24"/>
        </w:rPr>
        <w:t>M</w:t>
      </w:r>
      <w:proofErr w:type="spellEnd"/>
      <w:r w:rsidR="00193F66" w:rsidRPr="00980643">
        <w:rPr>
          <w:rFonts w:asciiTheme="majorHAnsi" w:hAnsiTheme="majorHAnsi" w:cstheme="majorHAnsi"/>
          <w:color w:val="000000" w:themeColor="text1"/>
          <w:sz w:val="24"/>
          <w:szCs w:val="24"/>
        </w:rPr>
        <w:t xml:space="preserve"> dose of </w:t>
      </w:r>
      <w:r w:rsidR="00371B74">
        <w:rPr>
          <w:rFonts w:asciiTheme="majorHAnsi" w:hAnsiTheme="majorHAnsi" w:cstheme="majorHAnsi"/>
          <w:color w:val="000000" w:themeColor="text1"/>
          <w:sz w:val="24"/>
          <w:szCs w:val="24"/>
        </w:rPr>
        <w:t>c</w:t>
      </w:r>
      <w:r w:rsidR="00371B74" w:rsidRPr="00980643">
        <w:rPr>
          <w:rFonts w:asciiTheme="majorHAnsi" w:hAnsiTheme="majorHAnsi" w:cstheme="majorHAnsi"/>
          <w:color w:val="000000" w:themeColor="text1"/>
          <w:sz w:val="24"/>
          <w:szCs w:val="24"/>
        </w:rPr>
        <w:t xml:space="preserve">isplatin </w:t>
      </w:r>
      <w:r w:rsidR="00193F66" w:rsidRPr="00980643">
        <w:rPr>
          <w:rFonts w:asciiTheme="majorHAnsi" w:hAnsiTheme="majorHAnsi" w:cstheme="majorHAnsi"/>
          <w:color w:val="000000" w:themeColor="text1"/>
          <w:sz w:val="24"/>
          <w:szCs w:val="24"/>
        </w:rPr>
        <w:t xml:space="preserve">will have a prepared solution of 500 </w:t>
      </w:r>
      <w:proofErr w:type="spellStart"/>
      <w:r w:rsidR="00393742" w:rsidRPr="00980643">
        <w:rPr>
          <w:rFonts w:asciiTheme="majorHAnsi" w:hAnsiTheme="majorHAnsi" w:cstheme="majorHAnsi"/>
          <w:color w:val="000000" w:themeColor="text1"/>
          <w:sz w:val="24"/>
          <w:szCs w:val="24"/>
        </w:rPr>
        <w:t>μ</w:t>
      </w:r>
      <w:r w:rsidR="00193F66" w:rsidRPr="00980643">
        <w:rPr>
          <w:rFonts w:asciiTheme="majorHAnsi" w:hAnsiTheme="majorHAnsi" w:cstheme="majorHAnsi"/>
          <w:color w:val="000000" w:themeColor="text1"/>
          <w:sz w:val="24"/>
          <w:szCs w:val="24"/>
        </w:rPr>
        <w:t>M</w:t>
      </w:r>
      <w:proofErr w:type="spellEnd"/>
      <w:r w:rsidR="00193F66"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If droplets contain more than 20 </w:t>
      </w:r>
      <w:proofErr w:type="spellStart"/>
      <w:r w:rsidRPr="00980643">
        <w:rPr>
          <w:rFonts w:asciiTheme="majorHAnsi" w:hAnsiTheme="majorHAnsi" w:cstheme="majorHAnsi"/>
          <w:color w:val="000000" w:themeColor="text1"/>
          <w:sz w:val="24"/>
          <w:szCs w:val="24"/>
        </w:rPr>
        <w:t>μL</w:t>
      </w:r>
      <w:proofErr w:type="spellEnd"/>
      <w:r w:rsidRPr="00980643">
        <w:rPr>
          <w:rFonts w:asciiTheme="majorHAnsi" w:hAnsiTheme="majorHAnsi" w:cstheme="majorHAnsi"/>
          <w:color w:val="000000" w:themeColor="text1"/>
          <w:sz w:val="24"/>
          <w:szCs w:val="24"/>
        </w:rPr>
        <w:t>, the concentration of drug and/or the volume added should be adjusted accordingly.</w:t>
      </w:r>
      <w:r w:rsidRPr="00980643" w:rsidDel="00441EE3">
        <w:rPr>
          <w:rFonts w:asciiTheme="majorHAnsi" w:hAnsiTheme="majorHAnsi" w:cstheme="majorHAnsi"/>
          <w:color w:val="000000" w:themeColor="text1"/>
          <w:sz w:val="24"/>
          <w:szCs w:val="24"/>
        </w:rPr>
        <w:t xml:space="preserve"> </w:t>
      </w:r>
    </w:p>
    <w:p w14:paraId="6CE15A1C"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07FC0FE" w14:textId="10BAE49F" w:rsidR="006420FE" w:rsidRPr="00980643" w:rsidRDefault="00441EE3"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Treat c</w:t>
      </w:r>
      <w:r w:rsidR="00193F66" w:rsidRPr="00980643">
        <w:rPr>
          <w:rFonts w:asciiTheme="majorHAnsi" w:hAnsiTheme="majorHAnsi" w:cstheme="majorHAnsi"/>
          <w:color w:val="000000" w:themeColor="text1"/>
          <w:sz w:val="24"/>
          <w:szCs w:val="24"/>
        </w:rPr>
        <w:t xml:space="preserve">ontrol samples with 2 </w:t>
      </w:r>
      <w:proofErr w:type="spellStart"/>
      <w:r w:rsidR="00393742" w:rsidRPr="00980643">
        <w:rPr>
          <w:rFonts w:asciiTheme="majorHAnsi" w:hAnsiTheme="majorHAnsi" w:cstheme="majorHAnsi"/>
          <w:color w:val="000000" w:themeColor="text1"/>
          <w:sz w:val="24"/>
          <w:szCs w:val="24"/>
        </w:rPr>
        <w:t>μ</w:t>
      </w:r>
      <w:r w:rsidR="00193F66" w:rsidRPr="00980643">
        <w:rPr>
          <w:rFonts w:asciiTheme="majorHAnsi" w:hAnsiTheme="majorHAnsi" w:cstheme="majorHAnsi"/>
          <w:color w:val="000000" w:themeColor="text1"/>
          <w:sz w:val="24"/>
          <w:szCs w:val="24"/>
        </w:rPr>
        <w:t>L</w:t>
      </w:r>
      <w:proofErr w:type="spellEnd"/>
      <w:r w:rsidR="00193F66" w:rsidRPr="00980643">
        <w:rPr>
          <w:rFonts w:asciiTheme="majorHAnsi" w:hAnsiTheme="majorHAnsi" w:cstheme="majorHAnsi"/>
          <w:color w:val="000000" w:themeColor="text1"/>
          <w:sz w:val="24"/>
          <w:szCs w:val="24"/>
        </w:rPr>
        <w:t xml:space="preserve"> of cell culture medium</w:t>
      </w:r>
      <w:r w:rsidRPr="00980643">
        <w:rPr>
          <w:rFonts w:asciiTheme="majorHAnsi" w:hAnsiTheme="majorHAnsi" w:cstheme="majorHAnsi"/>
          <w:color w:val="000000" w:themeColor="text1"/>
          <w:sz w:val="24"/>
          <w:szCs w:val="24"/>
        </w:rPr>
        <w:t>.</w:t>
      </w:r>
    </w:p>
    <w:p w14:paraId="001E10C2"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32B114E" w14:textId="11E9E018" w:rsidR="00AB3570" w:rsidRDefault="001B0727"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904AEB" w:rsidRPr="00980643">
        <w:rPr>
          <w:rFonts w:asciiTheme="majorHAnsi" w:hAnsiTheme="majorHAnsi" w:cstheme="majorHAnsi"/>
          <w:color w:val="000000" w:themeColor="text1"/>
          <w:sz w:val="24"/>
          <w:szCs w:val="24"/>
        </w:rPr>
        <w:t>Cisplatin is solubilized in water</w:t>
      </w:r>
      <w:r w:rsidR="00371B74">
        <w:rPr>
          <w:rFonts w:asciiTheme="majorHAnsi" w:hAnsiTheme="majorHAnsi" w:cstheme="majorHAnsi"/>
          <w:color w:val="000000" w:themeColor="text1"/>
          <w:sz w:val="24"/>
          <w:szCs w:val="24"/>
        </w:rPr>
        <w:t>. T</w:t>
      </w:r>
      <w:r w:rsidR="00904AEB" w:rsidRPr="00980643">
        <w:rPr>
          <w:rFonts w:asciiTheme="majorHAnsi" w:hAnsiTheme="majorHAnsi" w:cstheme="majorHAnsi"/>
          <w:color w:val="000000" w:themeColor="text1"/>
          <w:sz w:val="24"/>
          <w:szCs w:val="24"/>
        </w:rPr>
        <w:t>herefore</w:t>
      </w:r>
      <w:r w:rsidR="00371B74">
        <w:rPr>
          <w:rFonts w:asciiTheme="majorHAnsi" w:hAnsiTheme="majorHAnsi" w:cstheme="majorHAnsi"/>
          <w:color w:val="000000" w:themeColor="text1"/>
          <w:sz w:val="24"/>
          <w:szCs w:val="24"/>
        </w:rPr>
        <w:t>,</w:t>
      </w:r>
      <w:r w:rsidR="00904AEB" w:rsidRPr="00980643">
        <w:rPr>
          <w:rFonts w:asciiTheme="majorHAnsi" w:hAnsiTheme="majorHAnsi" w:cstheme="majorHAnsi"/>
          <w:color w:val="000000" w:themeColor="text1"/>
          <w:sz w:val="24"/>
          <w:szCs w:val="24"/>
        </w:rPr>
        <w:t xml:space="preserve"> controls are 2 </w:t>
      </w:r>
      <w:proofErr w:type="spellStart"/>
      <w:r w:rsidR="00B20F19" w:rsidRPr="00980643">
        <w:rPr>
          <w:rFonts w:asciiTheme="majorHAnsi" w:hAnsiTheme="majorHAnsi" w:cstheme="majorHAnsi"/>
          <w:color w:val="000000" w:themeColor="text1"/>
          <w:sz w:val="24"/>
          <w:szCs w:val="24"/>
        </w:rPr>
        <w:t>μ</w:t>
      </w:r>
      <w:r w:rsidR="00904AEB" w:rsidRPr="00980643">
        <w:rPr>
          <w:rFonts w:asciiTheme="majorHAnsi" w:hAnsiTheme="majorHAnsi" w:cstheme="majorHAnsi"/>
          <w:color w:val="000000" w:themeColor="text1"/>
          <w:sz w:val="24"/>
          <w:szCs w:val="24"/>
        </w:rPr>
        <w:t>L</w:t>
      </w:r>
      <w:proofErr w:type="spellEnd"/>
      <w:r w:rsidR="00904AEB" w:rsidRPr="00980643">
        <w:rPr>
          <w:rFonts w:asciiTheme="majorHAnsi" w:hAnsiTheme="majorHAnsi" w:cstheme="majorHAnsi"/>
          <w:color w:val="000000" w:themeColor="text1"/>
          <w:sz w:val="24"/>
          <w:szCs w:val="24"/>
        </w:rPr>
        <w:t xml:space="preserve"> </w:t>
      </w:r>
      <w:r w:rsidR="00371B74">
        <w:rPr>
          <w:rFonts w:asciiTheme="majorHAnsi" w:hAnsiTheme="majorHAnsi" w:cstheme="majorHAnsi"/>
          <w:color w:val="000000" w:themeColor="text1"/>
          <w:sz w:val="24"/>
          <w:szCs w:val="24"/>
        </w:rPr>
        <w:t xml:space="preserve">of </w:t>
      </w:r>
      <w:r w:rsidR="00904AEB" w:rsidRPr="00980643">
        <w:rPr>
          <w:rFonts w:asciiTheme="majorHAnsi" w:hAnsiTheme="majorHAnsi" w:cstheme="majorHAnsi"/>
          <w:color w:val="000000" w:themeColor="text1"/>
          <w:sz w:val="24"/>
          <w:szCs w:val="24"/>
        </w:rPr>
        <w:t>cell culture medium</w:t>
      </w:r>
      <w:r w:rsidR="00371B74">
        <w:rPr>
          <w:rFonts w:asciiTheme="majorHAnsi" w:hAnsiTheme="majorHAnsi" w:cstheme="majorHAnsi"/>
          <w:color w:val="000000" w:themeColor="text1"/>
          <w:sz w:val="24"/>
          <w:szCs w:val="24"/>
        </w:rPr>
        <w:t>;</w:t>
      </w:r>
      <w:r w:rsidR="00371B74" w:rsidRPr="00980643">
        <w:rPr>
          <w:rFonts w:asciiTheme="majorHAnsi" w:hAnsiTheme="majorHAnsi" w:cstheme="majorHAnsi"/>
          <w:color w:val="000000" w:themeColor="text1"/>
          <w:sz w:val="24"/>
          <w:szCs w:val="24"/>
        </w:rPr>
        <w:t xml:space="preserve"> </w:t>
      </w:r>
      <w:r w:rsidR="00904AEB" w:rsidRPr="00980643">
        <w:rPr>
          <w:rFonts w:asciiTheme="majorHAnsi" w:hAnsiTheme="majorHAnsi" w:cstheme="majorHAnsi"/>
          <w:color w:val="000000" w:themeColor="text1"/>
          <w:sz w:val="24"/>
          <w:szCs w:val="24"/>
        </w:rPr>
        <w:t>however</w:t>
      </w:r>
      <w:r w:rsidR="00371B74">
        <w:rPr>
          <w:rFonts w:asciiTheme="majorHAnsi" w:hAnsiTheme="majorHAnsi" w:cstheme="majorHAnsi"/>
          <w:color w:val="000000" w:themeColor="text1"/>
          <w:sz w:val="24"/>
          <w:szCs w:val="24"/>
        </w:rPr>
        <w:t>,</w:t>
      </w:r>
      <w:r w:rsidR="00904AEB" w:rsidRPr="00980643">
        <w:rPr>
          <w:rFonts w:asciiTheme="majorHAnsi" w:hAnsiTheme="majorHAnsi" w:cstheme="majorHAnsi"/>
          <w:color w:val="000000" w:themeColor="text1"/>
          <w:sz w:val="24"/>
          <w:szCs w:val="24"/>
        </w:rPr>
        <w:t xml:space="preserve"> if the drug vehicle is a </w:t>
      </w:r>
      <w:r w:rsidR="00B20F19" w:rsidRPr="00980643">
        <w:rPr>
          <w:rFonts w:asciiTheme="majorHAnsi" w:hAnsiTheme="majorHAnsi" w:cstheme="majorHAnsi"/>
          <w:color w:val="000000" w:themeColor="text1"/>
          <w:sz w:val="24"/>
          <w:szCs w:val="24"/>
        </w:rPr>
        <w:t>different solvent</w:t>
      </w:r>
      <w:r w:rsidR="00371B74">
        <w:rPr>
          <w:rFonts w:asciiTheme="majorHAnsi" w:hAnsiTheme="majorHAnsi" w:cstheme="majorHAnsi"/>
          <w:color w:val="000000" w:themeColor="text1"/>
          <w:sz w:val="24"/>
          <w:szCs w:val="24"/>
        </w:rPr>
        <w:t xml:space="preserve"> (e.g.,</w:t>
      </w:r>
      <w:r w:rsidR="00904AEB" w:rsidRPr="00980643">
        <w:rPr>
          <w:rFonts w:asciiTheme="majorHAnsi" w:hAnsiTheme="majorHAnsi" w:cstheme="majorHAnsi"/>
          <w:color w:val="000000" w:themeColor="text1"/>
          <w:sz w:val="24"/>
          <w:szCs w:val="24"/>
        </w:rPr>
        <w:t xml:space="preserve"> DMSO</w:t>
      </w:r>
      <w:r w:rsidR="00371B74">
        <w:rPr>
          <w:rFonts w:asciiTheme="majorHAnsi" w:hAnsiTheme="majorHAnsi" w:cstheme="majorHAnsi"/>
          <w:color w:val="000000" w:themeColor="text1"/>
          <w:sz w:val="24"/>
          <w:szCs w:val="24"/>
        </w:rPr>
        <w:t>)</w:t>
      </w:r>
      <w:r w:rsidR="00387B43" w:rsidRPr="00980643">
        <w:rPr>
          <w:rFonts w:asciiTheme="majorHAnsi" w:hAnsiTheme="majorHAnsi" w:cstheme="majorHAnsi"/>
          <w:color w:val="000000" w:themeColor="text1"/>
          <w:sz w:val="24"/>
          <w:szCs w:val="24"/>
        </w:rPr>
        <w:t>,</w:t>
      </w:r>
      <w:r w:rsidR="00904AEB" w:rsidRPr="00980643">
        <w:rPr>
          <w:rFonts w:asciiTheme="majorHAnsi" w:hAnsiTheme="majorHAnsi" w:cstheme="majorHAnsi"/>
          <w:color w:val="000000" w:themeColor="text1"/>
          <w:sz w:val="24"/>
          <w:szCs w:val="24"/>
        </w:rPr>
        <w:t xml:space="preserve"> then controls should be cell culture medium with an equal concentration of DMSO as used in the drug treatment</w:t>
      </w:r>
      <w:r w:rsidRPr="00980643">
        <w:rPr>
          <w:rFonts w:asciiTheme="majorHAnsi" w:hAnsiTheme="majorHAnsi" w:cstheme="majorHAnsi"/>
          <w:color w:val="000000" w:themeColor="text1"/>
          <w:sz w:val="24"/>
          <w:szCs w:val="24"/>
        </w:rPr>
        <w:t>.</w:t>
      </w:r>
    </w:p>
    <w:p w14:paraId="7A95153D"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2DF2108" w14:textId="40845F19" w:rsidR="00AB3570" w:rsidRPr="00980643" w:rsidRDefault="00193F66"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Continue to monitor the drug treated and the control spheroids throughout the drug incubation period with phase microscopy to have a visual record of the effect of drug toxicity as well as with </w:t>
      </w:r>
      <w:r w:rsidR="000F124A" w:rsidRPr="00980643">
        <w:rPr>
          <w:rFonts w:asciiTheme="majorHAnsi" w:hAnsiTheme="majorHAnsi" w:cstheme="majorHAnsi"/>
          <w:color w:val="000000" w:themeColor="text1"/>
          <w:sz w:val="24"/>
          <w:szCs w:val="24"/>
        </w:rPr>
        <w:t>resazurin dye</w:t>
      </w:r>
      <w:r w:rsidR="001B0727" w:rsidRPr="00980643">
        <w:rPr>
          <w:rFonts w:asciiTheme="majorHAnsi" w:hAnsiTheme="majorHAnsi" w:cstheme="majorHAnsi"/>
          <w:color w:val="000000" w:themeColor="text1"/>
          <w:sz w:val="24"/>
          <w:szCs w:val="24"/>
        </w:rPr>
        <w:t xml:space="preserve"> as described above</w:t>
      </w:r>
      <w:r w:rsidR="00AB3570" w:rsidRPr="00980643">
        <w:rPr>
          <w:rFonts w:asciiTheme="majorHAnsi" w:hAnsiTheme="majorHAnsi" w:cstheme="majorHAnsi"/>
          <w:color w:val="000000" w:themeColor="text1"/>
          <w:sz w:val="24"/>
          <w:szCs w:val="24"/>
        </w:rPr>
        <w:t xml:space="preserve"> to monitor cellular viability.</w:t>
      </w:r>
    </w:p>
    <w:p w14:paraId="59F9A6F4"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C1CAC0B" w14:textId="28271215" w:rsidR="00AB3570" w:rsidRDefault="001B0727"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160DE9" w:rsidRPr="00980643">
        <w:rPr>
          <w:rFonts w:asciiTheme="majorHAnsi" w:hAnsiTheme="majorHAnsi" w:cstheme="majorHAnsi"/>
          <w:color w:val="000000" w:themeColor="text1"/>
          <w:sz w:val="24"/>
          <w:szCs w:val="24"/>
        </w:rPr>
        <w:t>Typically, the drugs are added</w:t>
      </w:r>
      <w:r w:rsidR="005026A0" w:rsidRPr="00980643">
        <w:rPr>
          <w:rFonts w:asciiTheme="majorHAnsi" w:hAnsiTheme="majorHAnsi" w:cstheme="majorHAnsi"/>
          <w:color w:val="000000" w:themeColor="text1"/>
          <w:sz w:val="24"/>
          <w:szCs w:val="24"/>
        </w:rPr>
        <w:t xml:space="preserve"> </w:t>
      </w:r>
      <w:r w:rsidR="00160DE9" w:rsidRPr="00980643">
        <w:rPr>
          <w:rFonts w:asciiTheme="majorHAnsi" w:hAnsiTheme="majorHAnsi" w:cstheme="majorHAnsi"/>
          <w:color w:val="000000" w:themeColor="text1"/>
          <w:sz w:val="24"/>
          <w:szCs w:val="24"/>
        </w:rPr>
        <w:t>after 5-7 days in the hanging drops</w:t>
      </w:r>
      <w:r w:rsidR="006420FE" w:rsidRPr="00980643">
        <w:rPr>
          <w:rFonts w:asciiTheme="majorHAnsi" w:hAnsiTheme="majorHAnsi" w:cstheme="majorHAnsi"/>
          <w:color w:val="000000" w:themeColor="text1"/>
          <w:sz w:val="24"/>
          <w:szCs w:val="24"/>
        </w:rPr>
        <w:t xml:space="preserve"> and toxicity measured after 48-72 hours but this can be varied depending on the experiment</w:t>
      </w:r>
      <w:r w:rsidR="00431F2E" w:rsidRPr="00980643">
        <w:rPr>
          <w:rFonts w:asciiTheme="majorHAnsi" w:hAnsiTheme="majorHAnsi" w:cstheme="majorHAnsi"/>
          <w:color w:val="000000" w:themeColor="text1"/>
          <w:sz w:val="24"/>
          <w:szCs w:val="24"/>
        </w:rPr>
        <w:t xml:space="preserve">. </w:t>
      </w:r>
      <w:r w:rsidR="006420FE" w:rsidRPr="00980643">
        <w:rPr>
          <w:rFonts w:asciiTheme="majorHAnsi" w:hAnsiTheme="majorHAnsi" w:cstheme="majorHAnsi"/>
          <w:color w:val="000000" w:themeColor="text1"/>
          <w:sz w:val="24"/>
          <w:szCs w:val="24"/>
        </w:rPr>
        <w:t>D</w:t>
      </w:r>
      <w:r w:rsidR="005026A0" w:rsidRPr="00980643">
        <w:rPr>
          <w:rFonts w:asciiTheme="majorHAnsi" w:hAnsiTheme="majorHAnsi" w:cstheme="majorHAnsi"/>
          <w:color w:val="000000" w:themeColor="text1"/>
          <w:sz w:val="24"/>
          <w:szCs w:val="24"/>
        </w:rPr>
        <w:t>rugs can be added as soon as stable spheroids have formed</w:t>
      </w:r>
      <w:r w:rsidR="006420FE" w:rsidRPr="00980643">
        <w:rPr>
          <w:rFonts w:asciiTheme="majorHAnsi" w:hAnsiTheme="majorHAnsi" w:cstheme="majorHAnsi"/>
          <w:color w:val="000000" w:themeColor="text1"/>
          <w:sz w:val="24"/>
          <w:szCs w:val="24"/>
        </w:rPr>
        <w:t>, usually between 1-4 days</w:t>
      </w:r>
      <w:r w:rsidR="005026A0" w:rsidRPr="00980643">
        <w:rPr>
          <w:rFonts w:asciiTheme="majorHAnsi" w:hAnsiTheme="majorHAnsi" w:cstheme="majorHAnsi"/>
          <w:color w:val="000000" w:themeColor="text1"/>
          <w:sz w:val="24"/>
          <w:szCs w:val="24"/>
        </w:rPr>
        <w:t>.</w:t>
      </w:r>
      <w:r w:rsidR="00AB3570" w:rsidRPr="00980643">
        <w:rPr>
          <w:rFonts w:asciiTheme="majorHAnsi" w:hAnsiTheme="majorHAnsi" w:cstheme="majorHAnsi"/>
          <w:color w:val="000000" w:themeColor="text1"/>
          <w:sz w:val="24"/>
          <w:szCs w:val="24"/>
        </w:rPr>
        <w:t xml:space="preserve"> </w:t>
      </w:r>
      <w:bookmarkStart w:id="9" w:name="_cd82cwevqnfu" w:colFirst="0" w:colLast="0"/>
      <w:bookmarkEnd w:id="9"/>
    </w:p>
    <w:p w14:paraId="7DED74C9"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10FB88A2" w14:textId="576BCE5D" w:rsidR="00AB3570"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Drug toxicity quantification by cell counting</w:t>
      </w:r>
    </w:p>
    <w:p w14:paraId="5DD89B5A"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06D681B" w14:textId="427B88D3" w:rsidR="00AB3570" w:rsidRDefault="006420FE"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At the end time point of drug treatment, c</w:t>
      </w:r>
      <w:r w:rsidR="00193F66" w:rsidRPr="00980643">
        <w:rPr>
          <w:rFonts w:asciiTheme="majorHAnsi" w:hAnsiTheme="majorHAnsi" w:cstheme="majorHAnsi"/>
          <w:color w:val="000000" w:themeColor="text1"/>
          <w:sz w:val="24"/>
          <w:szCs w:val="24"/>
        </w:rPr>
        <w:t>ollect 10 spheroids each from control and drug treated wells</w:t>
      </w:r>
      <w:r w:rsidR="00DE703C" w:rsidRPr="00980643">
        <w:rPr>
          <w:rFonts w:asciiTheme="majorHAnsi" w:hAnsiTheme="majorHAnsi" w:cstheme="majorHAnsi"/>
          <w:color w:val="000000" w:themeColor="text1"/>
          <w:sz w:val="24"/>
          <w:szCs w:val="24"/>
        </w:rPr>
        <w:t xml:space="preserve"> using a 1</w:t>
      </w:r>
      <w:r w:rsidR="00371B74">
        <w:rPr>
          <w:rFonts w:asciiTheme="majorHAnsi" w:hAnsiTheme="majorHAnsi" w:cstheme="majorHAnsi"/>
          <w:color w:val="000000" w:themeColor="text1"/>
          <w:sz w:val="24"/>
          <w:szCs w:val="24"/>
        </w:rPr>
        <w:t>,</w:t>
      </w:r>
      <w:r w:rsidR="00DE703C" w:rsidRPr="00980643">
        <w:rPr>
          <w:rFonts w:asciiTheme="majorHAnsi" w:hAnsiTheme="majorHAnsi" w:cstheme="majorHAnsi"/>
          <w:color w:val="000000" w:themeColor="text1"/>
          <w:sz w:val="24"/>
          <w:szCs w:val="24"/>
        </w:rPr>
        <w:t xml:space="preserve">000 </w:t>
      </w:r>
      <w:proofErr w:type="spellStart"/>
      <w:r w:rsidR="00DE703C" w:rsidRPr="00980643">
        <w:rPr>
          <w:rFonts w:asciiTheme="majorHAnsi" w:hAnsiTheme="majorHAnsi" w:cstheme="majorHAnsi"/>
          <w:color w:val="000000" w:themeColor="text1"/>
          <w:sz w:val="24"/>
          <w:szCs w:val="24"/>
        </w:rPr>
        <w:t>μL</w:t>
      </w:r>
      <w:proofErr w:type="spellEnd"/>
      <w:r w:rsidR="00DE703C" w:rsidRPr="00980643">
        <w:rPr>
          <w:rFonts w:asciiTheme="majorHAnsi" w:hAnsiTheme="majorHAnsi" w:cstheme="majorHAnsi"/>
          <w:color w:val="000000" w:themeColor="text1"/>
          <w:sz w:val="24"/>
          <w:szCs w:val="24"/>
        </w:rPr>
        <w:t xml:space="preserve"> pipet and deposit each set of spheroids</w:t>
      </w:r>
      <w:r w:rsidR="00193F66" w:rsidRPr="00980643">
        <w:rPr>
          <w:rFonts w:asciiTheme="majorHAnsi" w:hAnsiTheme="majorHAnsi" w:cstheme="majorHAnsi"/>
          <w:color w:val="000000" w:themeColor="text1"/>
          <w:sz w:val="24"/>
          <w:szCs w:val="24"/>
        </w:rPr>
        <w:t xml:space="preserve"> </w:t>
      </w:r>
      <w:r w:rsidR="00DE703C" w:rsidRPr="00980643">
        <w:rPr>
          <w:rFonts w:asciiTheme="majorHAnsi" w:hAnsiTheme="majorHAnsi" w:cstheme="majorHAnsi"/>
          <w:color w:val="000000" w:themeColor="text1"/>
          <w:sz w:val="24"/>
          <w:szCs w:val="24"/>
        </w:rPr>
        <w:t>into its own</w:t>
      </w:r>
      <w:r w:rsidR="00193F66" w:rsidRPr="00980643">
        <w:rPr>
          <w:rFonts w:asciiTheme="majorHAnsi" w:hAnsiTheme="majorHAnsi" w:cstheme="majorHAnsi"/>
          <w:color w:val="000000" w:themeColor="text1"/>
          <w:sz w:val="24"/>
          <w:szCs w:val="24"/>
        </w:rPr>
        <w:t xml:space="preserve"> microcentrifuge tube. </w:t>
      </w:r>
    </w:p>
    <w:p w14:paraId="07BA514E"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2066288" w14:textId="2089837F" w:rsidR="00AB3570" w:rsidRPr="00980643" w:rsidRDefault="00193F66"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Break down the spheroids into single cells by repeated pipetting.</w:t>
      </w:r>
    </w:p>
    <w:p w14:paraId="3C1681F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233934D" w14:textId="5446B782" w:rsidR="00AB3570" w:rsidRDefault="001B0727"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5408A2" w:rsidRPr="00980643">
        <w:rPr>
          <w:rFonts w:asciiTheme="majorHAnsi" w:hAnsiTheme="majorHAnsi" w:cstheme="majorHAnsi"/>
          <w:color w:val="000000" w:themeColor="text1"/>
          <w:sz w:val="24"/>
          <w:szCs w:val="24"/>
        </w:rPr>
        <w:t xml:space="preserve">To reduce potential cell damage due to repeated pipetting, </w:t>
      </w:r>
      <w:r w:rsidR="005A6884" w:rsidRPr="00980643">
        <w:rPr>
          <w:rFonts w:asciiTheme="majorHAnsi" w:hAnsiTheme="majorHAnsi" w:cstheme="majorHAnsi"/>
          <w:color w:val="000000" w:themeColor="text1"/>
          <w:sz w:val="24"/>
          <w:szCs w:val="24"/>
        </w:rPr>
        <w:t>enzymatic digestion with an enzyme such as</w:t>
      </w:r>
      <w:r w:rsidR="007262C4" w:rsidRPr="00980643">
        <w:rPr>
          <w:rFonts w:asciiTheme="majorHAnsi" w:hAnsiTheme="majorHAnsi" w:cstheme="majorHAnsi"/>
          <w:color w:val="000000" w:themeColor="text1"/>
          <w:sz w:val="24"/>
          <w:szCs w:val="24"/>
        </w:rPr>
        <w:t xml:space="preserve"> </w:t>
      </w:r>
      <w:r w:rsidR="00C84F33" w:rsidRPr="00980643">
        <w:rPr>
          <w:rFonts w:asciiTheme="majorHAnsi" w:hAnsiTheme="majorHAnsi" w:cstheme="majorHAnsi"/>
          <w:color w:val="000000" w:themeColor="text1"/>
          <w:sz w:val="24"/>
          <w:szCs w:val="24"/>
        </w:rPr>
        <w:t xml:space="preserve">trypsin </w:t>
      </w:r>
      <w:r w:rsidR="005408A2" w:rsidRPr="00980643">
        <w:rPr>
          <w:rFonts w:asciiTheme="majorHAnsi" w:hAnsiTheme="majorHAnsi" w:cstheme="majorHAnsi"/>
          <w:color w:val="000000" w:themeColor="text1"/>
          <w:sz w:val="24"/>
          <w:szCs w:val="24"/>
        </w:rPr>
        <w:t>can be performed to facilitate generation of single cell solutions prior to pipetting</w:t>
      </w:r>
      <w:r w:rsidR="00D67201" w:rsidRPr="00980643">
        <w:rPr>
          <w:rFonts w:asciiTheme="majorHAnsi" w:hAnsiTheme="majorHAnsi" w:cstheme="majorHAnsi"/>
          <w:color w:val="000000" w:themeColor="text1"/>
          <w:sz w:val="24"/>
          <w:szCs w:val="24"/>
        </w:rPr>
        <w:fldChar w:fldCharType="begin"/>
      </w:r>
      <w:r w:rsidR="00D67201" w:rsidRPr="00980643">
        <w:rPr>
          <w:rFonts w:asciiTheme="majorHAnsi" w:hAnsiTheme="majorHAnsi" w:cstheme="majorHAnsi"/>
          <w:color w:val="000000" w:themeColor="text1"/>
          <w:sz w:val="24"/>
          <w:szCs w:val="24"/>
        </w:rPr>
        <w:instrText xml:space="preserve"> ADDIN ZOTERO_ITEM CSL_CITATION {"citationID":"yuu1pqTS","properties":{"formattedCitation":"\\super 23\\nosupersub{}","plainCitation":"23","noteIndex":0},"citationItems":[{"id":649,"uris":["http://zotero.org/users/local/9sJamRgX/items/C7YWWD7V"],"uri":["http://zotero.org/users/local/9sJamRgX/items/C7YWWD7V"],"itemData":{"id":649,"type":"article-journal","title":"Effect of enzymatic and mechanical methods of dissociation on neural progenitor cells derived from induced pluripotent stem cells","container-title":"Advances in medical sciences","page":"78-84","volume":"61","issue":"1","source":"PubMed Central","abstract":"Purpose\nTo determine the most effective method of dissociating neural stem and progenitor cells into a single-cell suspension.\n\nMaterials/methods\nInduced pluripotent stem cells were differentiated toward the neural fate for 4 weeks before clusters were subjected to enzymatic (Accutase, trypsin, TrypLE, dispase, or DNase I) or mechanical (trituration with pipettes of varying size) or combined dissociation. Images of cells were analyzed for cluster size using ImageJ.\n\nResults\nCells treated with the enzymes Accutase, TrypLE, or trypsin/EDTA, these enzymes followed by trituration, or a combination one of these enzymes followed by incubation with another enzyme, including DNase I, were more likely to be dissociated into a single-cell suspension.\n\nConclusions\nCells treated with enzymes or combinations of methods were more likely to be dissociated into a single-cell suspension.","DOI":"10.1016/j.advms.2015.09.005","ISSN":"1896-1126","note":"PMID: 26523795\nPMCID: PMC4785092","journalAbbreviation":"Adv Med Sci","author":[{"family":"Jager","given":"Lindsey D."},{"family":"Canda","given":"Claire-Marie A."},{"family":"Hall","given":"Crystal A."},{"family":"Heilingoetter","given":"Cassandra L."},{"family":"Huynh","given":"Joann"},{"family":"Kwok","given":"Susanna S."},{"family":"Kwon","given":"Jin H."},{"family":"Richie","given":"Jacob R."},{"family":"Jensen","given":"Matthew B."}],"issued":{"date-parts":[["2016",3]]}}}],"schema":"https://github.com/citation-style-language/schema/raw/master/csl-citation.json"} </w:instrText>
      </w:r>
      <w:r w:rsidR="00D67201" w:rsidRPr="00980643">
        <w:rPr>
          <w:rFonts w:asciiTheme="majorHAnsi" w:hAnsiTheme="majorHAnsi" w:cstheme="majorHAnsi"/>
          <w:color w:val="000000" w:themeColor="text1"/>
          <w:sz w:val="24"/>
          <w:szCs w:val="24"/>
        </w:rPr>
        <w:fldChar w:fldCharType="separate"/>
      </w:r>
      <w:r w:rsidR="00D67201" w:rsidRPr="00980643">
        <w:rPr>
          <w:rFonts w:asciiTheme="majorHAnsi" w:eastAsia="Times New Roman" w:hAnsiTheme="majorHAnsi" w:cstheme="majorHAnsi"/>
          <w:color w:val="000000" w:themeColor="text1"/>
          <w:sz w:val="24"/>
          <w:szCs w:val="24"/>
          <w:vertAlign w:val="superscript"/>
        </w:rPr>
        <w:t>23</w:t>
      </w:r>
      <w:r w:rsidR="00D67201" w:rsidRPr="00980643">
        <w:rPr>
          <w:rFonts w:asciiTheme="majorHAnsi" w:hAnsiTheme="majorHAnsi" w:cstheme="majorHAnsi"/>
          <w:color w:val="000000" w:themeColor="text1"/>
          <w:sz w:val="24"/>
          <w:szCs w:val="24"/>
        </w:rPr>
        <w:fldChar w:fldCharType="end"/>
      </w:r>
      <w:r w:rsidR="005408A2"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w:t>
      </w:r>
      <w:r w:rsidR="00C55D34" w:rsidRPr="00980643">
        <w:rPr>
          <w:rFonts w:asciiTheme="majorHAnsi" w:hAnsiTheme="majorHAnsi" w:cstheme="majorHAnsi"/>
          <w:color w:val="000000" w:themeColor="text1"/>
          <w:sz w:val="24"/>
          <w:szCs w:val="24"/>
        </w:rPr>
        <w:t>Minimization of cell death due to pipetting will depend on the cell type and should be optimized accordingly.</w:t>
      </w:r>
      <w:r w:rsidR="00114815" w:rsidRPr="00980643">
        <w:rPr>
          <w:rFonts w:asciiTheme="majorHAnsi" w:hAnsiTheme="majorHAnsi" w:cstheme="majorHAnsi"/>
          <w:color w:val="000000" w:themeColor="text1"/>
          <w:sz w:val="24"/>
          <w:szCs w:val="24"/>
        </w:rPr>
        <w:t xml:space="preserve"> If concerned about death due to disaggregation, refer to analysis with </w:t>
      </w:r>
      <w:r w:rsidR="000F124A" w:rsidRPr="00980643">
        <w:rPr>
          <w:rFonts w:asciiTheme="majorHAnsi" w:hAnsiTheme="majorHAnsi" w:cstheme="majorHAnsi"/>
          <w:color w:val="000000" w:themeColor="text1"/>
          <w:sz w:val="24"/>
          <w:szCs w:val="24"/>
        </w:rPr>
        <w:t>resazurin dye</w:t>
      </w:r>
      <w:r w:rsidR="00114815" w:rsidRPr="00980643">
        <w:rPr>
          <w:rFonts w:asciiTheme="majorHAnsi" w:hAnsiTheme="majorHAnsi" w:cstheme="majorHAnsi"/>
          <w:color w:val="000000" w:themeColor="text1"/>
          <w:sz w:val="24"/>
          <w:szCs w:val="24"/>
        </w:rPr>
        <w:t xml:space="preserve"> and </w:t>
      </w:r>
      <w:r w:rsidR="007262C4" w:rsidRPr="00980643">
        <w:rPr>
          <w:rFonts w:asciiTheme="majorHAnsi" w:hAnsiTheme="majorHAnsi" w:cstheme="majorHAnsi"/>
          <w:color w:val="000000" w:themeColor="text1"/>
          <w:sz w:val="24"/>
          <w:szCs w:val="24"/>
        </w:rPr>
        <w:t>the cytotoxicity assay</w:t>
      </w:r>
      <w:r w:rsidR="00114815" w:rsidRPr="00980643">
        <w:rPr>
          <w:rFonts w:asciiTheme="majorHAnsi" w:hAnsiTheme="majorHAnsi" w:cstheme="majorHAnsi"/>
          <w:color w:val="000000" w:themeColor="text1"/>
          <w:sz w:val="24"/>
          <w:szCs w:val="24"/>
        </w:rPr>
        <w:t xml:space="preserve"> for alternative methods that do not require spheroid disaggregation.</w:t>
      </w:r>
    </w:p>
    <w:p w14:paraId="393AFC6D"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734BC0C" w14:textId="37FAD84F" w:rsidR="00AB3570" w:rsidRDefault="00193F66"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Centrifuge the tubes for 5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 xml:space="preserve"> at </w:t>
      </w:r>
      <w:r w:rsidR="001B0727" w:rsidRPr="00980643">
        <w:rPr>
          <w:rFonts w:asciiTheme="majorHAnsi" w:hAnsiTheme="majorHAnsi" w:cstheme="majorHAnsi"/>
          <w:color w:val="000000" w:themeColor="text1"/>
          <w:sz w:val="24"/>
          <w:szCs w:val="24"/>
        </w:rPr>
        <w:t>400 x</w:t>
      </w:r>
      <w:r w:rsidR="00A328CE" w:rsidRPr="00980643">
        <w:rPr>
          <w:rFonts w:asciiTheme="majorHAnsi" w:hAnsiTheme="majorHAnsi" w:cstheme="majorHAnsi"/>
          <w:color w:val="000000" w:themeColor="text1"/>
          <w:sz w:val="24"/>
          <w:szCs w:val="24"/>
        </w:rPr>
        <w:t xml:space="preserve"> </w:t>
      </w:r>
      <w:r w:rsidRPr="005F570B">
        <w:rPr>
          <w:rFonts w:asciiTheme="majorHAnsi" w:hAnsiTheme="majorHAnsi" w:cstheme="majorHAnsi"/>
          <w:i/>
          <w:color w:val="000000" w:themeColor="text1"/>
          <w:sz w:val="24"/>
          <w:szCs w:val="24"/>
        </w:rPr>
        <w:t>g</w:t>
      </w:r>
      <w:r w:rsidRPr="00980643">
        <w:rPr>
          <w:rFonts w:asciiTheme="majorHAnsi" w:hAnsiTheme="majorHAnsi" w:cstheme="majorHAnsi"/>
          <w:color w:val="000000" w:themeColor="text1"/>
          <w:sz w:val="24"/>
          <w:szCs w:val="24"/>
        </w:rPr>
        <w:t xml:space="preserve"> to collect cells at the bottom of </w:t>
      </w:r>
      <w:r w:rsidR="001B0727" w:rsidRPr="00980643">
        <w:rPr>
          <w:rFonts w:asciiTheme="majorHAnsi" w:hAnsiTheme="majorHAnsi" w:cstheme="majorHAnsi"/>
          <w:color w:val="000000" w:themeColor="text1"/>
          <w:sz w:val="24"/>
          <w:szCs w:val="24"/>
        </w:rPr>
        <w:t>microcentrifuge</w:t>
      </w:r>
      <w:r w:rsidRPr="00980643">
        <w:rPr>
          <w:rFonts w:asciiTheme="majorHAnsi" w:hAnsiTheme="majorHAnsi" w:cstheme="majorHAnsi"/>
          <w:color w:val="000000" w:themeColor="text1"/>
          <w:sz w:val="24"/>
          <w:szCs w:val="24"/>
        </w:rPr>
        <w:t xml:space="preserve"> tubes</w:t>
      </w:r>
      <w:r w:rsidR="006420FE" w:rsidRPr="00980643">
        <w:rPr>
          <w:rFonts w:asciiTheme="majorHAnsi" w:hAnsiTheme="majorHAnsi" w:cstheme="majorHAnsi"/>
          <w:color w:val="000000" w:themeColor="text1"/>
          <w:sz w:val="24"/>
          <w:szCs w:val="24"/>
        </w:rPr>
        <w:t xml:space="preserve"> and aspirate the supernatant</w:t>
      </w:r>
      <w:r w:rsidRPr="00980643">
        <w:rPr>
          <w:rFonts w:asciiTheme="majorHAnsi" w:hAnsiTheme="majorHAnsi" w:cstheme="majorHAnsi"/>
          <w:color w:val="000000" w:themeColor="text1"/>
          <w:sz w:val="24"/>
          <w:szCs w:val="24"/>
        </w:rPr>
        <w:t xml:space="preserve">. </w:t>
      </w:r>
    </w:p>
    <w:p w14:paraId="3B090783"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5C5DFE4" w14:textId="0E09B8DF" w:rsidR="00AB3570" w:rsidRDefault="00193F66"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Add 20</w:t>
      </w:r>
      <w:r w:rsidR="000128D4" w:rsidRPr="00980643">
        <w:rPr>
          <w:rFonts w:asciiTheme="majorHAnsi" w:hAnsiTheme="majorHAnsi" w:cstheme="majorHAnsi"/>
          <w:color w:val="000000" w:themeColor="text1"/>
          <w:sz w:val="24"/>
          <w:szCs w:val="24"/>
        </w:rPr>
        <w:t xml:space="preserve"> </w:t>
      </w:r>
      <w:proofErr w:type="spellStart"/>
      <w:r w:rsidR="000128D4"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rPr>
        <w:t>L</w:t>
      </w:r>
      <w:proofErr w:type="spellEnd"/>
      <w:r w:rsidR="00371B74">
        <w:rPr>
          <w:rFonts w:asciiTheme="majorHAnsi" w:hAnsiTheme="majorHAnsi" w:cstheme="majorHAnsi"/>
          <w:color w:val="000000" w:themeColor="text1"/>
          <w:sz w:val="24"/>
          <w:szCs w:val="24"/>
        </w:rPr>
        <w:t xml:space="preserve"> of</w:t>
      </w:r>
      <w:r w:rsidRPr="00980643">
        <w:rPr>
          <w:rFonts w:asciiTheme="majorHAnsi" w:hAnsiTheme="majorHAnsi" w:cstheme="majorHAnsi"/>
          <w:color w:val="000000" w:themeColor="text1"/>
          <w:sz w:val="24"/>
          <w:szCs w:val="24"/>
        </w:rPr>
        <w:t xml:space="preserve"> fresh media</w:t>
      </w:r>
      <w:r w:rsidR="006420FE" w:rsidRPr="00980643">
        <w:rPr>
          <w:rFonts w:asciiTheme="majorHAnsi" w:hAnsiTheme="majorHAnsi" w:cstheme="majorHAnsi"/>
          <w:color w:val="000000" w:themeColor="text1"/>
          <w:sz w:val="24"/>
          <w:szCs w:val="24"/>
        </w:rPr>
        <w:t xml:space="preserve"> or </w:t>
      </w:r>
      <w:r w:rsidR="00C2256F" w:rsidRPr="00980643">
        <w:rPr>
          <w:rFonts w:asciiTheme="majorHAnsi" w:hAnsiTheme="majorHAnsi" w:cstheme="majorHAnsi"/>
          <w:color w:val="000000" w:themeColor="text1"/>
          <w:sz w:val="24"/>
          <w:szCs w:val="24"/>
        </w:rPr>
        <w:t xml:space="preserve">1x </w:t>
      </w:r>
      <w:r w:rsidRPr="00980643">
        <w:rPr>
          <w:rFonts w:asciiTheme="majorHAnsi" w:hAnsiTheme="majorHAnsi" w:cstheme="majorHAnsi"/>
          <w:color w:val="000000" w:themeColor="text1"/>
          <w:sz w:val="24"/>
          <w:szCs w:val="24"/>
        </w:rPr>
        <w:t xml:space="preserve">PBS to </w:t>
      </w:r>
      <w:r w:rsidR="006420FE" w:rsidRPr="00980643">
        <w:rPr>
          <w:rFonts w:asciiTheme="majorHAnsi" w:hAnsiTheme="majorHAnsi" w:cstheme="majorHAnsi"/>
          <w:color w:val="000000" w:themeColor="text1"/>
          <w:sz w:val="24"/>
          <w:szCs w:val="24"/>
        </w:rPr>
        <w:t>each</w:t>
      </w:r>
      <w:r w:rsidRPr="00980643">
        <w:rPr>
          <w:rFonts w:asciiTheme="majorHAnsi" w:hAnsiTheme="majorHAnsi" w:cstheme="majorHAnsi"/>
          <w:color w:val="000000" w:themeColor="text1"/>
          <w:sz w:val="24"/>
          <w:szCs w:val="24"/>
        </w:rPr>
        <w:t xml:space="preserve"> tube and mix well. </w:t>
      </w:r>
    </w:p>
    <w:p w14:paraId="42630C71"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F5B40AC" w14:textId="024B4063" w:rsidR="00AB3570" w:rsidRDefault="00193F66"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Add Trypan blue at a ratio of 2</w:t>
      </w:r>
      <w:r w:rsidR="00393742" w:rsidRPr="00980643">
        <w:rPr>
          <w:rFonts w:asciiTheme="majorHAnsi" w:hAnsiTheme="majorHAnsi" w:cstheme="majorHAnsi"/>
          <w:color w:val="000000" w:themeColor="text1"/>
          <w:sz w:val="24"/>
          <w:szCs w:val="24"/>
        </w:rPr>
        <w:t xml:space="preserve"> </w:t>
      </w:r>
      <w:proofErr w:type="spellStart"/>
      <w:r w:rsidR="00393742"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rPr>
        <w:t>L</w:t>
      </w:r>
      <w:proofErr w:type="spellEnd"/>
      <w:r w:rsidRPr="00980643">
        <w:rPr>
          <w:rFonts w:asciiTheme="majorHAnsi" w:hAnsiTheme="majorHAnsi" w:cstheme="majorHAnsi"/>
          <w:color w:val="000000" w:themeColor="text1"/>
          <w:sz w:val="24"/>
          <w:szCs w:val="24"/>
        </w:rPr>
        <w:t xml:space="preserve"> </w:t>
      </w:r>
      <w:r w:rsidR="00371B74">
        <w:rPr>
          <w:rFonts w:asciiTheme="majorHAnsi" w:hAnsiTheme="majorHAnsi" w:cstheme="majorHAnsi"/>
          <w:color w:val="000000" w:themeColor="text1"/>
          <w:sz w:val="24"/>
          <w:szCs w:val="24"/>
        </w:rPr>
        <w:t>of</w:t>
      </w:r>
      <w:r w:rsidR="00371B74"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Trypan blue stain to 20</w:t>
      </w:r>
      <w:r w:rsidR="000128D4" w:rsidRPr="00980643">
        <w:rPr>
          <w:rFonts w:asciiTheme="majorHAnsi" w:hAnsiTheme="majorHAnsi" w:cstheme="majorHAnsi"/>
          <w:color w:val="000000" w:themeColor="text1"/>
          <w:sz w:val="24"/>
          <w:szCs w:val="24"/>
        </w:rPr>
        <w:t xml:space="preserve"> </w:t>
      </w:r>
      <w:proofErr w:type="spellStart"/>
      <w:r w:rsidR="000128D4"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rPr>
        <w:t>L</w:t>
      </w:r>
      <w:proofErr w:type="spellEnd"/>
      <w:r w:rsidRPr="00980643">
        <w:rPr>
          <w:rFonts w:asciiTheme="majorHAnsi" w:hAnsiTheme="majorHAnsi" w:cstheme="majorHAnsi"/>
          <w:color w:val="000000" w:themeColor="text1"/>
          <w:sz w:val="24"/>
          <w:szCs w:val="24"/>
        </w:rPr>
        <w:t xml:space="preserve"> of cell</w:t>
      </w:r>
      <w:r w:rsidR="00393742"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suspension. </w:t>
      </w:r>
    </w:p>
    <w:p w14:paraId="749A29D2"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1959AA1" w14:textId="156E0A3D" w:rsidR="00AB3570" w:rsidRDefault="00193F66"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Load 10</w:t>
      </w:r>
      <w:r w:rsidR="001B0727" w:rsidRPr="00980643">
        <w:rPr>
          <w:rFonts w:asciiTheme="majorHAnsi" w:hAnsiTheme="majorHAnsi" w:cstheme="majorHAnsi"/>
          <w:color w:val="000000" w:themeColor="text1"/>
          <w:sz w:val="24"/>
          <w:szCs w:val="24"/>
        </w:rPr>
        <w:t xml:space="preserve"> </w:t>
      </w:r>
      <w:proofErr w:type="spellStart"/>
      <w:r w:rsidR="001B0727" w:rsidRPr="00980643">
        <w:rPr>
          <w:rFonts w:asciiTheme="majorHAnsi" w:hAnsiTheme="majorHAnsi" w:cstheme="majorHAnsi"/>
          <w:color w:val="000000" w:themeColor="text1"/>
          <w:sz w:val="24"/>
          <w:szCs w:val="24"/>
          <w:highlight w:val="white"/>
        </w:rPr>
        <w:t>μ</w:t>
      </w:r>
      <w:r w:rsidR="001B0727" w:rsidRPr="00980643">
        <w:rPr>
          <w:rFonts w:asciiTheme="majorHAnsi" w:hAnsiTheme="majorHAnsi" w:cstheme="majorHAnsi"/>
          <w:color w:val="000000" w:themeColor="text1"/>
          <w:sz w:val="24"/>
          <w:szCs w:val="24"/>
        </w:rPr>
        <w:t>L</w:t>
      </w:r>
      <w:proofErr w:type="spellEnd"/>
      <w:r w:rsidRPr="00980643">
        <w:rPr>
          <w:rFonts w:asciiTheme="majorHAnsi" w:hAnsiTheme="majorHAnsi" w:cstheme="majorHAnsi"/>
          <w:color w:val="000000" w:themeColor="text1"/>
          <w:sz w:val="24"/>
          <w:szCs w:val="24"/>
        </w:rPr>
        <w:t xml:space="preserve"> </w:t>
      </w:r>
      <w:r w:rsidR="00371B74">
        <w:rPr>
          <w:rFonts w:asciiTheme="majorHAnsi" w:hAnsiTheme="majorHAnsi" w:cstheme="majorHAnsi"/>
          <w:color w:val="000000" w:themeColor="text1"/>
          <w:sz w:val="24"/>
          <w:szCs w:val="24"/>
        </w:rPr>
        <w:t>of</w:t>
      </w:r>
      <w:r w:rsidR="00371B74"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cells and Trypan blue suspension into each chamber of the </w:t>
      </w:r>
      <w:r w:rsidR="00371B74" w:rsidRPr="00980643">
        <w:rPr>
          <w:rFonts w:asciiTheme="majorHAnsi" w:hAnsiTheme="majorHAnsi" w:cstheme="majorHAnsi"/>
          <w:color w:val="000000" w:themeColor="text1"/>
          <w:sz w:val="24"/>
          <w:szCs w:val="24"/>
        </w:rPr>
        <w:t>hemocytometer</w:t>
      </w:r>
      <w:r w:rsidRPr="00980643">
        <w:rPr>
          <w:rFonts w:asciiTheme="majorHAnsi" w:hAnsiTheme="majorHAnsi" w:cstheme="majorHAnsi"/>
          <w:color w:val="000000" w:themeColor="text1"/>
          <w:sz w:val="24"/>
          <w:szCs w:val="24"/>
        </w:rPr>
        <w:t xml:space="preserve"> and </w:t>
      </w:r>
      <w:r w:rsidR="00EF089B" w:rsidRPr="00980643">
        <w:rPr>
          <w:rFonts w:asciiTheme="majorHAnsi" w:hAnsiTheme="majorHAnsi" w:cstheme="majorHAnsi"/>
          <w:color w:val="000000" w:themeColor="text1"/>
          <w:sz w:val="24"/>
          <w:szCs w:val="24"/>
        </w:rPr>
        <w:t xml:space="preserve">count cells </w:t>
      </w:r>
      <w:r w:rsidRPr="00980643">
        <w:rPr>
          <w:rFonts w:asciiTheme="majorHAnsi" w:hAnsiTheme="majorHAnsi" w:cstheme="majorHAnsi"/>
          <w:color w:val="000000" w:themeColor="text1"/>
          <w:sz w:val="24"/>
          <w:szCs w:val="24"/>
        </w:rPr>
        <w:t>under a light microscope</w:t>
      </w:r>
      <w:r w:rsidR="00EF089B" w:rsidRPr="00980643">
        <w:rPr>
          <w:rFonts w:asciiTheme="majorHAnsi" w:hAnsiTheme="majorHAnsi" w:cstheme="majorHAnsi"/>
          <w:color w:val="000000" w:themeColor="text1"/>
          <w:sz w:val="24"/>
          <w:szCs w:val="24"/>
        </w:rPr>
        <w:t>, with blue stained cells representing dead cells and unstained cells representing live cells</w:t>
      </w:r>
      <w:r w:rsidRPr="00980643">
        <w:rPr>
          <w:rFonts w:asciiTheme="majorHAnsi" w:hAnsiTheme="majorHAnsi" w:cstheme="majorHAnsi"/>
          <w:color w:val="000000" w:themeColor="text1"/>
          <w:sz w:val="24"/>
          <w:szCs w:val="24"/>
        </w:rPr>
        <w:t>.</w:t>
      </w:r>
      <w:r w:rsidR="00EF089B" w:rsidRPr="00980643">
        <w:rPr>
          <w:rFonts w:asciiTheme="majorHAnsi" w:hAnsiTheme="majorHAnsi" w:cstheme="majorHAnsi"/>
          <w:color w:val="000000" w:themeColor="text1"/>
          <w:sz w:val="24"/>
          <w:szCs w:val="24"/>
        </w:rPr>
        <w:t xml:space="preserve"> </w:t>
      </w:r>
    </w:p>
    <w:p w14:paraId="4BA1E27A"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70961D6" w14:textId="39D9D074" w:rsidR="00AB3570" w:rsidRDefault="00371B74" w:rsidP="00980643">
      <w:pPr>
        <w:pStyle w:val="ListParagraph"/>
        <w:numPr>
          <w:ilvl w:val="3"/>
          <w:numId w:val="39"/>
        </w:numPr>
        <w:tabs>
          <w:tab w:val="left" w:pos="810"/>
        </w:tabs>
        <w:spacing w:line="240" w:lineRule="auto"/>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Calculate the l</w:t>
      </w:r>
      <w:r w:rsidR="00EF089B" w:rsidRPr="00980643">
        <w:rPr>
          <w:rFonts w:asciiTheme="majorHAnsi" w:hAnsiTheme="majorHAnsi" w:cstheme="majorHAnsi"/>
          <w:color w:val="000000" w:themeColor="text1"/>
          <w:sz w:val="24"/>
          <w:szCs w:val="24"/>
        </w:rPr>
        <w:t>ive</w:t>
      </w:r>
      <w:r w:rsidR="00624800" w:rsidRPr="00980643">
        <w:rPr>
          <w:rFonts w:asciiTheme="majorHAnsi" w:hAnsiTheme="majorHAnsi" w:cstheme="majorHAnsi"/>
          <w:color w:val="000000" w:themeColor="text1"/>
          <w:sz w:val="24"/>
          <w:szCs w:val="24"/>
        </w:rPr>
        <w:t xml:space="preserve"> cell</w:t>
      </w:r>
      <w:r>
        <w:rPr>
          <w:rFonts w:asciiTheme="majorHAnsi" w:hAnsiTheme="majorHAnsi" w:cstheme="majorHAnsi"/>
          <w:color w:val="000000" w:themeColor="text1"/>
          <w:sz w:val="24"/>
          <w:szCs w:val="24"/>
        </w:rPr>
        <w:t xml:space="preserve"> </w:t>
      </w:r>
      <w:r w:rsidR="00242031">
        <w:rPr>
          <w:rFonts w:asciiTheme="majorHAnsi" w:hAnsiTheme="majorHAnsi" w:cstheme="majorHAnsi"/>
          <w:color w:val="000000" w:themeColor="text1"/>
          <w:sz w:val="24"/>
          <w:szCs w:val="24"/>
        </w:rPr>
        <w:t>%</w:t>
      </w:r>
      <w:r w:rsidR="00624800" w:rsidRPr="00980643">
        <w:rPr>
          <w:rFonts w:asciiTheme="majorHAnsi" w:hAnsiTheme="majorHAnsi" w:cstheme="majorHAnsi"/>
          <w:color w:val="000000" w:themeColor="text1"/>
          <w:sz w:val="24"/>
          <w:szCs w:val="24"/>
        </w:rPr>
        <w:t xml:space="preserve"> = </w:t>
      </w:r>
      <w:r w:rsidR="00193F66" w:rsidRPr="00980643">
        <w:rPr>
          <w:rFonts w:asciiTheme="majorHAnsi" w:hAnsiTheme="majorHAnsi" w:cstheme="majorHAnsi"/>
          <w:color w:val="000000" w:themeColor="text1"/>
          <w:sz w:val="24"/>
          <w:szCs w:val="24"/>
        </w:rPr>
        <w:t xml:space="preserve">Number of </w:t>
      </w:r>
      <w:r w:rsidR="00EF089B" w:rsidRPr="00980643">
        <w:rPr>
          <w:rFonts w:asciiTheme="majorHAnsi" w:hAnsiTheme="majorHAnsi" w:cstheme="majorHAnsi"/>
          <w:color w:val="000000" w:themeColor="text1"/>
          <w:sz w:val="24"/>
          <w:szCs w:val="24"/>
        </w:rPr>
        <w:t xml:space="preserve">live </w:t>
      </w:r>
      <w:r w:rsidR="00193F66" w:rsidRPr="00980643">
        <w:rPr>
          <w:rFonts w:asciiTheme="majorHAnsi" w:hAnsiTheme="majorHAnsi" w:cstheme="majorHAnsi"/>
          <w:color w:val="000000" w:themeColor="text1"/>
          <w:sz w:val="24"/>
          <w:szCs w:val="24"/>
        </w:rPr>
        <w:t xml:space="preserve">cells </w:t>
      </w:r>
      <w:r w:rsidR="00193F66" w:rsidRPr="005F570B">
        <w:rPr>
          <w:rFonts w:asciiTheme="majorHAnsi" w:hAnsiTheme="majorHAnsi" w:cstheme="majorHAnsi"/>
          <w:color w:val="000000" w:themeColor="text1"/>
          <w:sz w:val="24"/>
          <w:szCs w:val="24"/>
        </w:rPr>
        <w:t>÷</w:t>
      </w:r>
      <w:r w:rsidR="00193F66" w:rsidRPr="00980643">
        <w:rPr>
          <w:rFonts w:asciiTheme="majorHAnsi" w:hAnsiTheme="majorHAnsi" w:cstheme="majorHAnsi"/>
          <w:b/>
          <w:color w:val="000000" w:themeColor="text1"/>
          <w:sz w:val="24"/>
          <w:szCs w:val="24"/>
        </w:rPr>
        <w:t xml:space="preserve"> </w:t>
      </w:r>
      <w:r w:rsidR="00EF089B" w:rsidRPr="00980643">
        <w:rPr>
          <w:rFonts w:asciiTheme="majorHAnsi" w:hAnsiTheme="majorHAnsi" w:cstheme="majorHAnsi"/>
          <w:color w:val="000000" w:themeColor="text1"/>
          <w:sz w:val="24"/>
          <w:szCs w:val="24"/>
        </w:rPr>
        <w:t>t</w:t>
      </w:r>
      <w:r w:rsidR="00193F66" w:rsidRPr="00980643">
        <w:rPr>
          <w:rFonts w:asciiTheme="majorHAnsi" w:hAnsiTheme="majorHAnsi" w:cstheme="majorHAnsi"/>
          <w:color w:val="000000" w:themeColor="text1"/>
          <w:sz w:val="24"/>
          <w:szCs w:val="24"/>
        </w:rPr>
        <w:t>otal number of cells x 100</w:t>
      </w:r>
      <w:r>
        <w:rPr>
          <w:rFonts w:asciiTheme="majorHAnsi" w:hAnsiTheme="majorHAnsi" w:cstheme="majorHAnsi"/>
          <w:color w:val="000000" w:themeColor="text1"/>
          <w:sz w:val="24"/>
          <w:szCs w:val="24"/>
        </w:rPr>
        <w:t>.</w:t>
      </w:r>
      <w:bookmarkStart w:id="10" w:name="_tltwfyb5ikux" w:colFirst="0" w:colLast="0"/>
      <w:bookmarkEnd w:id="10"/>
    </w:p>
    <w:p w14:paraId="5DC72F59" w14:textId="77777777" w:rsidR="00980643" w:rsidRPr="00980643" w:rsidRDefault="00980643" w:rsidP="00980643">
      <w:pPr>
        <w:pStyle w:val="ListParagraph"/>
        <w:tabs>
          <w:tab w:val="left" w:pos="810"/>
        </w:tabs>
        <w:spacing w:line="240" w:lineRule="auto"/>
        <w:ind w:left="0"/>
        <w:contextualSpacing w:val="0"/>
        <w:jc w:val="both"/>
        <w:rPr>
          <w:rFonts w:asciiTheme="majorHAnsi" w:hAnsiTheme="majorHAnsi" w:cstheme="majorHAnsi"/>
          <w:color w:val="000000" w:themeColor="text1"/>
          <w:sz w:val="24"/>
          <w:szCs w:val="24"/>
        </w:rPr>
      </w:pPr>
    </w:p>
    <w:p w14:paraId="0C570E79" w14:textId="3173889F" w:rsidR="00AB3570" w:rsidRPr="00980643" w:rsidRDefault="00193F66" w:rsidP="00980643">
      <w:pPr>
        <w:pStyle w:val="ListParagraph"/>
        <w:numPr>
          <w:ilvl w:val="0"/>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b/>
          <w:color w:val="000000" w:themeColor="text1"/>
          <w:sz w:val="24"/>
          <w:szCs w:val="24"/>
        </w:rPr>
        <w:t>Spheroid characterization with histological techniques</w:t>
      </w:r>
    </w:p>
    <w:p w14:paraId="0227418D"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52974578" w14:textId="263EBC0F" w:rsidR="00AB3570" w:rsidRPr="00980643" w:rsidRDefault="00AB3570"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3D7D7E" w:rsidRPr="00980643">
        <w:rPr>
          <w:rFonts w:asciiTheme="majorHAnsi" w:hAnsiTheme="majorHAnsi" w:cstheme="majorHAnsi"/>
          <w:color w:val="000000" w:themeColor="text1"/>
          <w:sz w:val="24"/>
          <w:szCs w:val="24"/>
        </w:rPr>
        <w:t xml:space="preserve">There are two </w:t>
      </w:r>
      <w:r w:rsidR="00193F66" w:rsidRPr="00980643">
        <w:rPr>
          <w:rFonts w:asciiTheme="majorHAnsi" w:hAnsiTheme="majorHAnsi" w:cstheme="majorHAnsi"/>
          <w:color w:val="000000" w:themeColor="text1"/>
          <w:sz w:val="24"/>
          <w:szCs w:val="24"/>
        </w:rPr>
        <w:t>mold</w:t>
      </w:r>
      <w:r w:rsidR="003D7D7E" w:rsidRPr="00980643">
        <w:rPr>
          <w:rFonts w:asciiTheme="majorHAnsi" w:hAnsiTheme="majorHAnsi" w:cstheme="majorHAnsi"/>
          <w:color w:val="000000" w:themeColor="text1"/>
          <w:sz w:val="24"/>
          <w:szCs w:val="24"/>
        </w:rPr>
        <w:t xml:space="preserve"> option</w:t>
      </w:r>
      <w:r w:rsidR="00193F66" w:rsidRPr="00980643">
        <w:rPr>
          <w:rFonts w:asciiTheme="majorHAnsi" w:hAnsiTheme="majorHAnsi" w:cstheme="majorHAnsi"/>
          <w:color w:val="000000" w:themeColor="text1"/>
          <w:sz w:val="24"/>
          <w:szCs w:val="24"/>
        </w:rPr>
        <w:t>s</w:t>
      </w:r>
      <w:r w:rsidR="003A6026" w:rsidRPr="00980643">
        <w:rPr>
          <w:rFonts w:asciiTheme="majorHAnsi" w:hAnsiTheme="majorHAnsi" w:cstheme="majorHAnsi"/>
          <w:color w:val="000000" w:themeColor="text1"/>
          <w:sz w:val="24"/>
          <w:szCs w:val="24"/>
        </w:rPr>
        <w:t xml:space="preserve"> 3D printed </w:t>
      </w:r>
      <w:r w:rsidR="00FE6899" w:rsidRPr="00980643">
        <w:rPr>
          <w:rFonts w:asciiTheme="majorHAnsi" w:hAnsiTheme="majorHAnsi" w:cstheme="majorHAnsi"/>
          <w:color w:val="000000" w:themeColor="text1"/>
          <w:sz w:val="24"/>
          <w:szCs w:val="24"/>
        </w:rPr>
        <w:t xml:space="preserve">in </w:t>
      </w:r>
      <w:r w:rsidR="001D7EC7" w:rsidRPr="00980643">
        <w:rPr>
          <w:rFonts w:asciiTheme="majorHAnsi" w:hAnsiTheme="majorHAnsi" w:cstheme="majorHAnsi"/>
          <w:color w:val="000000" w:themeColor="text1"/>
          <w:sz w:val="24"/>
          <w:szCs w:val="24"/>
        </w:rPr>
        <w:t>a biocompatible polymer</w:t>
      </w:r>
      <w:r w:rsidR="00FE6899" w:rsidRPr="00980643">
        <w:rPr>
          <w:rFonts w:asciiTheme="majorHAnsi" w:hAnsiTheme="majorHAnsi" w:cstheme="majorHAnsi"/>
          <w:color w:val="000000" w:themeColor="text1"/>
          <w:sz w:val="24"/>
          <w:szCs w:val="24"/>
        </w:rPr>
        <w:t xml:space="preserve"> </w:t>
      </w:r>
      <w:r w:rsidR="003A6026" w:rsidRPr="00980643">
        <w:rPr>
          <w:rFonts w:asciiTheme="majorHAnsi" w:hAnsiTheme="majorHAnsi" w:cstheme="majorHAnsi"/>
          <w:color w:val="000000" w:themeColor="text1"/>
          <w:sz w:val="24"/>
          <w:szCs w:val="24"/>
        </w:rPr>
        <w:t xml:space="preserve">to replicate spheroid array molds made by Ivanov </w:t>
      </w:r>
      <w:r w:rsidR="006A1EB4" w:rsidRPr="006A1EB4">
        <w:rPr>
          <w:rFonts w:asciiTheme="majorHAnsi" w:hAnsiTheme="majorHAnsi" w:cstheme="majorHAnsi"/>
          <w:color w:val="000000" w:themeColor="text1"/>
          <w:sz w:val="24"/>
          <w:szCs w:val="24"/>
        </w:rPr>
        <w:t>et al.</w:t>
      </w:r>
      <w:r w:rsidR="00E91502">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{"citationID":"lxL7NLDX","properties":{"formattedCitation":"\\super 24\\nosupersub{}","plainCitation":"24","noteIndex":0},"citationItems":[{"id":801,"uris":["http://zotero.org/users/local/9sJamRgX/items/MPMJKDUC"],"uri":["http://zotero.org/users/local/9sJamRgX/items/MPMJKDUC"],"itemData":{"id":801,"type":"article-journal","title":"Spheroid arrays for high-throughput single-cell analysis of spatial patterns and biomarker expression in 3D","container-title":"Scientific Reports","page":"41160","volume":"7","source":"www.nature.com","abstract":"We describe and share a device, methodology and image analysis algorithms, which allow up to 66 spheroids to be arranged into a gel-based array directly from a culture plate for downstream processing and analysis. Compared to processing individual samples, the technique uses 11-fold less reagents, saves time and enables automated imaging. To illustrate the power of the technology, we showcase applications of the methodology for investigating 3D spheroid morphology and marker expression and for in vitro safety and efficacy screens. First, spheroid arrays of 11 cell-lines were rapidly assessed for differences in spheroid morphology. Second, highly-positive (SOX-2), moderately-positive (Ki-67) and weakly-positive (βIII-tubulin) protein targets were detected and quantified. Third, the arrays enabled screening of ten media compositions for inducing differentiation in human neurospheres. Last, the application of spheroid microarrays for spheroid-based drug screens was demonstrated by quantifying the dose-dependent drop in proliferation and increase in differentiation in etoposide-treated neurospheres.","DOI":"10.1038/srep41160","ISSN":"2045-2322","language":"en","author":[{"family":"Ivanov","given":"Delyan P."},{"family":"Grabowska","given":"Anna M."}],"issued":{"date-parts":[["2017",1,30]]}}}],"schema":"https://github.com/citation-style-language/schema/raw/master/csl-citation.json"} </w:instrText>
      </w:r>
      <w:r w:rsidR="00E91502">
        <w:rPr>
          <w:rFonts w:asciiTheme="majorHAnsi" w:hAnsiTheme="majorHAnsi" w:cstheme="majorHAnsi"/>
          <w:color w:val="000000" w:themeColor="text1"/>
          <w:sz w:val="24"/>
          <w:szCs w:val="24"/>
        </w:rPr>
        <w:fldChar w:fldCharType="separate"/>
      </w:r>
      <w:r w:rsidR="00E91502" w:rsidRPr="003F5F33">
        <w:rPr>
          <w:rFonts w:ascii="Calibri" w:hAnsiTheme="majorHAnsi" w:cs="Calibri"/>
          <w:color w:val="000000"/>
          <w:sz w:val="24"/>
          <w:vertAlign w:val="superscript"/>
        </w:rPr>
        <w:t>24</w:t>
      </w:r>
      <w:r w:rsidR="00E91502">
        <w:rPr>
          <w:rFonts w:asciiTheme="majorHAnsi" w:hAnsiTheme="majorHAnsi" w:cstheme="majorHAnsi"/>
          <w:color w:val="000000" w:themeColor="text1"/>
          <w:sz w:val="24"/>
          <w:szCs w:val="24"/>
        </w:rPr>
        <w:fldChar w:fldCharType="end"/>
      </w:r>
      <w:r w:rsidR="00193F66" w:rsidRPr="00980643">
        <w:rPr>
          <w:rFonts w:asciiTheme="majorHAnsi" w:hAnsiTheme="majorHAnsi" w:cstheme="majorHAnsi"/>
          <w:color w:val="000000" w:themeColor="text1"/>
          <w:sz w:val="24"/>
          <w:szCs w:val="24"/>
        </w:rPr>
        <w:t>: 1) 20</w:t>
      </w:r>
      <w:r w:rsidR="003A6026" w:rsidRPr="00980643">
        <w:rPr>
          <w:rFonts w:asciiTheme="majorHAnsi" w:hAnsiTheme="majorHAnsi" w:cstheme="majorHAnsi"/>
          <w:color w:val="000000" w:themeColor="text1"/>
          <w:sz w:val="24"/>
          <w:szCs w:val="24"/>
        </w:rPr>
        <w:t xml:space="preserve"> well mold that can hold </w:t>
      </w:r>
      <w:r w:rsidR="00193F66" w:rsidRPr="00980643">
        <w:rPr>
          <w:rFonts w:asciiTheme="majorHAnsi" w:hAnsiTheme="majorHAnsi" w:cstheme="majorHAnsi"/>
          <w:color w:val="000000" w:themeColor="text1"/>
          <w:sz w:val="24"/>
          <w:szCs w:val="24"/>
        </w:rPr>
        <w:t xml:space="preserve">28 </w:t>
      </w:r>
      <w:proofErr w:type="spellStart"/>
      <w:r w:rsidR="00193F66" w:rsidRPr="00980643">
        <w:rPr>
          <w:rFonts w:asciiTheme="majorHAnsi" w:hAnsiTheme="majorHAnsi" w:cstheme="majorHAnsi"/>
          <w:color w:val="000000" w:themeColor="text1"/>
          <w:sz w:val="24"/>
          <w:szCs w:val="24"/>
          <w:highlight w:val="white"/>
        </w:rPr>
        <w:t>μ</w:t>
      </w:r>
      <w:r w:rsidR="00193F66" w:rsidRPr="00980643">
        <w:rPr>
          <w:rFonts w:asciiTheme="majorHAnsi" w:hAnsiTheme="majorHAnsi" w:cstheme="majorHAnsi"/>
          <w:color w:val="000000" w:themeColor="text1"/>
          <w:sz w:val="24"/>
          <w:szCs w:val="24"/>
        </w:rPr>
        <w:t>L</w:t>
      </w:r>
      <w:proofErr w:type="spellEnd"/>
      <w:r w:rsidR="00193F66" w:rsidRPr="00980643">
        <w:rPr>
          <w:rFonts w:asciiTheme="majorHAnsi" w:hAnsiTheme="majorHAnsi" w:cstheme="majorHAnsi"/>
          <w:color w:val="000000" w:themeColor="text1"/>
          <w:sz w:val="24"/>
          <w:szCs w:val="24"/>
        </w:rPr>
        <w:t xml:space="preserve"> </w:t>
      </w:r>
      <w:r w:rsidR="003A6026" w:rsidRPr="00980643">
        <w:rPr>
          <w:rFonts w:asciiTheme="majorHAnsi" w:hAnsiTheme="majorHAnsi" w:cstheme="majorHAnsi"/>
          <w:color w:val="000000" w:themeColor="text1"/>
          <w:sz w:val="24"/>
          <w:szCs w:val="24"/>
        </w:rPr>
        <w:t>per well and</w:t>
      </w:r>
      <w:r w:rsidR="00193F66" w:rsidRPr="00980643">
        <w:rPr>
          <w:rFonts w:asciiTheme="majorHAnsi" w:hAnsiTheme="majorHAnsi" w:cstheme="majorHAnsi"/>
          <w:color w:val="000000" w:themeColor="text1"/>
          <w:sz w:val="24"/>
          <w:szCs w:val="24"/>
        </w:rPr>
        <w:t xml:space="preserve"> 2) 63</w:t>
      </w:r>
      <w:r w:rsidR="003A6026" w:rsidRPr="00980643">
        <w:rPr>
          <w:rFonts w:asciiTheme="majorHAnsi" w:hAnsiTheme="majorHAnsi" w:cstheme="majorHAnsi"/>
          <w:color w:val="000000" w:themeColor="text1"/>
          <w:sz w:val="24"/>
          <w:szCs w:val="24"/>
        </w:rPr>
        <w:t xml:space="preserve"> well mold that can hold</w:t>
      </w:r>
      <w:r w:rsidR="00193F66" w:rsidRPr="00980643">
        <w:rPr>
          <w:rFonts w:asciiTheme="majorHAnsi" w:hAnsiTheme="majorHAnsi" w:cstheme="majorHAnsi"/>
          <w:color w:val="000000" w:themeColor="text1"/>
          <w:sz w:val="24"/>
          <w:szCs w:val="24"/>
        </w:rPr>
        <w:t xml:space="preserve"> 9 </w:t>
      </w:r>
      <w:proofErr w:type="spellStart"/>
      <w:r w:rsidR="00193F66" w:rsidRPr="00980643">
        <w:rPr>
          <w:rFonts w:asciiTheme="majorHAnsi" w:hAnsiTheme="majorHAnsi" w:cstheme="majorHAnsi"/>
          <w:color w:val="000000" w:themeColor="text1"/>
          <w:sz w:val="24"/>
          <w:szCs w:val="24"/>
          <w:highlight w:val="white"/>
        </w:rPr>
        <w:t>μ</w:t>
      </w:r>
      <w:r w:rsidR="00193F66" w:rsidRPr="00980643">
        <w:rPr>
          <w:rFonts w:asciiTheme="majorHAnsi" w:hAnsiTheme="majorHAnsi" w:cstheme="majorHAnsi"/>
          <w:color w:val="000000" w:themeColor="text1"/>
          <w:sz w:val="24"/>
          <w:szCs w:val="24"/>
        </w:rPr>
        <w:t>L</w:t>
      </w:r>
      <w:proofErr w:type="spellEnd"/>
      <w:r w:rsidR="003A6026" w:rsidRPr="00980643">
        <w:rPr>
          <w:rFonts w:asciiTheme="majorHAnsi" w:hAnsiTheme="majorHAnsi" w:cstheme="majorHAnsi"/>
          <w:color w:val="000000" w:themeColor="text1"/>
          <w:sz w:val="24"/>
          <w:szCs w:val="24"/>
        </w:rPr>
        <w:t xml:space="preserve"> per well</w:t>
      </w:r>
      <w:r w:rsidR="0050510A" w:rsidRPr="00980643">
        <w:rPr>
          <w:rFonts w:asciiTheme="majorHAnsi" w:hAnsiTheme="majorHAnsi" w:cstheme="majorHAnsi"/>
          <w:color w:val="000000" w:themeColor="text1"/>
          <w:sz w:val="24"/>
          <w:szCs w:val="24"/>
        </w:rPr>
        <w:t xml:space="preserve"> (</w:t>
      </w:r>
      <w:r w:rsidR="00242031" w:rsidRPr="00242031">
        <w:rPr>
          <w:rFonts w:asciiTheme="majorHAnsi" w:hAnsiTheme="majorHAnsi" w:cstheme="majorHAnsi"/>
          <w:b/>
          <w:color w:val="000000" w:themeColor="text1"/>
          <w:sz w:val="24"/>
          <w:szCs w:val="24"/>
        </w:rPr>
        <w:t>Figure 2D</w:t>
      </w:r>
      <w:r w:rsidR="0050510A" w:rsidRPr="00980643">
        <w:rPr>
          <w:rFonts w:asciiTheme="majorHAnsi" w:hAnsiTheme="majorHAnsi" w:cstheme="majorHAnsi"/>
          <w:color w:val="000000" w:themeColor="text1"/>
          <w:sz w:val="24"/>
          <w:szCs w:val="24"/>
        </w:rPr>
        <w:t>)</w:t>
      </w:r>
      <w:r w:rsidR="00193F66" w:rsidRPr="00980643">
        <w:rPr>
          <w:rFonts w:asciiTheme="majorHAnsi" w:hAnsiTheme="majorHAnsi" w:cstheme="majorHAnsi"/>
          <w:color w:val="000000" w:themeColor="text1"/>
          <w:sz w:val="24"/>
          <w:szCs w:val="24"/>
        </w:rPr>
        <w:t>.</w:t>
      </w:r>
    </w:p>
    <w:p w14:paraId="2EFE16C8"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EF12355" w14:textId="1E12A104" w:rsidR="00AB3570" w:rsidRPr="00980643" w:rsidRDefault="00193F66">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Sterilize </w:t>
      </w:r>
      <w:r w:rsidR="00B3715B" w:rsidRPr="00980643">
        <w:rPr>
          <w:rFonts w:asciiTheme="majorHAnsi" w:hAnsiTheme="majorHAnsi" w:cstheme="majorHAnsi"/>
          <w:color w:val="000000" w:themeColor="text1"/>
          <w:sz w:val="24"/>
          <w:szCs w:val="24"/>
        </w:rPr>
        <w:t xml:space="preserve">histology </w:t>
      </w:r>
      <w:r w:rsidRPr="00980643">
        <w:rPr>
          <w:rFonts w:asciiTheme="majorHAnsi" w:hAnsiTheme="majorHAnsi" w:cstheme="majorHAnsi"/>
          <w:color w:val="000000" w:themeColor="text1"/>
          <w:sz w:val="24"/>
          <w:szCs w:val="24"/>
        </w:rPr>
        <w:t>mold and its border by wi</w:t>
      </w:r>
      <w:r w:rsidR="003A6026" w:rsidRPr="00980643">
        <w:rPr>
          <w:rFonts w:asciiTheme="majorHAnsi" w:hAnsiTheme="majorHAnsi" w:cstheme="majorHAnsi"/>
          <w:color w:val="000000" w:themeColor="text1"/>
          <w:sz w:val="24"/>
          <w:szCs w:val="24"/>
        </w:rPr>
        <w:t xml:space="preserve">ping them down with 70% </w:t>
      </w:r>
      <w:r w:rsidR="00371B74">
        <w:rPr>
          <w:rFonts w:asciiTheme="majorHAnsi" w:hAnsiTheme="majorHAnsi" w:cstheme="majorHAnsi"/>
          <w:color w:val="000000" w:themeColor="text1"/>
          <w:sz w:val="24"/>
          <w:szCs w:val="24"/>
        </w:rPr>
        <w:t>e</w:t>
      </w:r>
      <w:r w:rsidR="00371B74" w:rsidRPr="00980643">
        <w:rPr>
          <w:rFonts w:asciiTheme="majorHAnsi" w:hAnsiTheme="majorHAnsi" w:cstheme="majorHAnsi"/>
          <w:color w:val="000000" w:themeColor="text1"/>
          <w:sz w:val="24"/>
          <w:szCs w:val="24"/>
        </w:rPr>
        <w:t xml:space="preserve">thanol </w:t>
      </w:r>
      <w:r w:rsidR="003A6026" w:rsidRPr="00980643">
        <w:rPr>
          <w:rFonts w:asciiTheme="majorHAnsi" w:hAnsiTheme="majorHAnsi" w:cstheme="majorHAnsi"/>
          <w:color w:val="000000" w:themeColor="text1"/>
          <w:sz w:val="24"/>
          <w:szCs w:val="24"/>
        </w:rPr>
        <w:t>and a</w:t>
      </w:r>
      <w:r w:rsidRPr="00980643">
        <w:rPr>
          <w:rFonts w:asciiTheme="majorHAnsi" w:hAnsiTheme="majorHAnsi" w:cstheme="majorHAnsi"/>
          <w:color w:val="000000" w:themeColor="text1"/>
          <w:sz w:val="24"/>
          <w:szCs w:val="24"/>
        </w:rPr>
        <w:t>ttach the border firmly around the mold and lay the mold upright. Both molds fit approximately 3 mL of fluid</w:t>
      </w:r>
      <w:r w:rsidR="00AB3570"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3.203 mL for the </w:t>
      </w:r>
      <w:proofErr w:type="gramStart"/>
      <w:r w:rsidRPr="00980643">
        <w:rPr>
          <w:rFonts w:asciiTheme="majorHAnsi" w:hAnsiTheme="majorHAnsi" w:cstheme="majorHAnsi"/>
          <w:color w:val="000000" w:themeColor="text1"/>
          <w:sz w:val="24"/>
          <w:szCs w:val="24"/>
        </w:rPr>
        <w:t>20 spheroid</w:t>
      </w:r>
      <w:proofErr w:type="gramEnd"/>
      <w:r w:rsidRPr="00980643">
        <w:rPr>
          <w:rFonts w:asciiTheme="majorHAnsi" w:hAnsiTheme="majorHAnsi" w:cstheme="majorHAnsi"/>
          <w:color w:val="000000" w:themeColor="text1"/>
          <w:sz w:val="24"/>
          <w:szCs w:val="24"/>
        </w:rPr>
        <w:t xml:space="preserve"> array and 3.196 mL for the 63 spheroid array</w:t>
      </w:r>
      <w:r w:rsidR="00AB3570" w:rsidRPr="00980643">
        <w:rPr>
          <w:rFonts w:asciiTheme="majorHAnsi" w:hAnsiTheme="majorHAnsi" w:cstheme="majorHAnsi"/>
          <w:color w:val="000000" w:themeColor="text1"/>
          <w:sz w:val="24"/>
          <w:szCs w:val="24"/>
        </w:rPr>
        <w:t>).</w:t>
      </w:r>
    </w:p>
    <w:p w14:paraId="5AAEDCD1"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A59D123" w14:textId="4BB7D744"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Lightly coat the spheroid array with 10,000 </w:t>
      </w:r>
      <w:proofErr w:type="spellStart"/>
      <w:r w:rsidRPr="00980643">
        <w:rPr>
          <w:rFonts w:asciiTheme="majorHAnsi" w:hAnsiTheme="majorHAnsi" w:cstheme="majorHAnsi"/>
          <w:color w:val="000000" w:themeColor="text1"/>
          <w:sz w:val="24"/>
          <w:szCs w:val="24"/>
        </w:rPr>
        <w:t>cSt</w:t>
      </w:r>
      <w:proofErr w:type="spellEnd"/>
      <w:r w:rsidRPr="00980643">
        <w:rPr>
          <w:rFonts w:asciiTheme="majorHAnsi" w:hAnsiTheme="majorHAnsi" w:cstheme="majorHAnsi"/>
          <w:color w:val="000000" w:themeColor="text1"/>
          <w:sz w:val="24"/>
          <w:szCs w:val="24"/>
        </w:rPr>
        <w:t xml:space="preserve"> Si oil using a pointed </w:t>
      </w:r>
      <w:r w:rsidR="00371B74">
        <w:rPr>
          <w:rFonts w:asciiTheme="majorHAnsi" w:hAnsiTheme="majorHAnsi" w:cstheme="majorHAnsi"/>
          <w:color w:val="000000" w:themeColor="text1"/>
          <w:sz w:val="24"/>
          <w:szCs w:val="24"/>
        </w:rPr>
        <w:t>cotton swab</w:t>
      </w:r>
      <w:r w:rsidR="003A6026" w:rsidRPr="00980643">
        <w:rPr>
          <w:rFonts w:asciiTheme="majorHAnsi" w:hAnsiTheme="majorHAnsi" w:cstheme="majorHAnsi"/>
          <w:color w:val="000000" w:themeColor="text1"/>
          <w:sz w:val="24"/>
          <w:szCs w:val="24"/>
        </w:rPr>
        <w:t xml:space="preserve"> to facilitate removal of </w:t>
      </w:r>
      <w:r w:rsidR="00C27487" w:rsidRPr="00980643">
        <w:rPr>
          <w:rFonts w:asciiTheme="majorHAnsi" w:hAnsiTheme="majorHAnsi" w:cstheme="majorHAnsi"/>
          <w:color w:val="000000" w:themeColor="text1"/>
          <w:sz w:val="24"/>
          <w:szCs w:val="24"/>
        </w:rPr>
        <w:t>the specimen processing gel</w:t>
      </w:r>
      <w:r w:rsidR="003A6026" w:rsidRPr="00980643">
        <w:rPr>
          <w:rFonts w:asciiTheme="majorHAnsi" w:hAnsiTheme="majorHAnsi" w:cstheme="majorHAnsi"/>
          <w:color w:val="000000" w:themeColor="text1"/>
          <w:sz w:val="24"/>
          <w:szCs w:val="24"/>
        </w:rPr>
        <w:t xml:space="preserve"> cast in subsequent steps</w:t>
      </w:r>
      <w:r w:rsidRPr="00980643">
        <w:rPr>
          <w:rFonts w:asciiTheme="majorHAnsi" w:hAnsiTheme="majorHAnsi" w:cstheme="majorHAnsi"/>
          <w:color w:val="000000" w:themeColor="text1"/>
          <w:sz w:val="24"/>
          <w:szCs w:val="24"/>
        </w:rPr>
        <w:t>.</w:t>
      </w:r>
      <w:r w:rsidR="00AB3570" w:rsidRPr="00980643">
        <w:rPr>
          <w:rFonts w:asciiTheme="majorHAnsi" w:hAnsiTheme="majorHAnsi" w:cstheme="majorHAnsi"/>
          <w:color w:val="000000" w:themeColor="text1"/>
          <w:sz w:val="24"/>
          <w:szCs w:val="24"/>
        </w:rPr>
        <w:t xml:space="preserve"> </w:t>
      </w:r>
    </w:p>
    <w:p w14:paraId="4C2C0114"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61998CD" w14:textId="37DD9F10"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Warm up </w:t>
      </w:r>
      <w:r w:rsidR="00C27487" w:rsidRPr="00980643">
        <w:rPr>
          <w:rFonts w:asciiTheme="majorHAnsi" w:hAnsiTheme="majorHAnsi" w:cstheme="majorHAnsi"/>
          <w:color w:val="000000" w:themeColor="text1"/>
          <w:sz w:val="24"/>
          <w:szCs w:val="24"/>
        </w:rPr>
        <w:t>specimen processing gel</w:t>
      </w:r>
      <w:r w:rsidRPr="00980643">
        <w:rPr>
          <w:rFonts w:asciiTheme="majorHAnsi" w:hAnsiTheme="majorHAnsi" w:cstheme="majorHAnsi"/>
          <w:color w:val="000000" w:themeColor="text1"/>
          <w:sz w:val="24"/>
          <w:szCs w:val="24"/>
        </w:rPr>
        <w:t xml:space="preserve"> until </w:t>
      </w:r>
      <w:r w:rsidR="00F367B4" w:rsidRPr="00980643">
        <w:rPr>
          <w:rFonts w:asciiTheme="majorHAnsi" w:hAnsiTheme="majorHAnsi" w:cstheme="majorHAnsi"/>
          <w:color w:val="000000" w:themeColor="text1"/>
          <w:sz w:val="24"/>
          <w:szCs w:val="24"/>
        </w:rPr>
        <w:t>liquefied</w:t>
      </w:r>
      <w:r w:rsidRPr="00980643">
        <w:rPr>
          <w:rFonts w:asciiTheme="majorHAnsi" w:hAnsiTheme="majorHAnsi" w:cstheme="majorHAnsi"/>
          <w:color w:val="000000" w:themeColor="text1"/>
          <w:sz w:val="24"/>
          <w:szCs w:val="24"/>
        </w:rPr>
        <w:t xml:space="preserve"> via microwave for 10-20 seconds with the cap loosened. </w:t>
      </w:r>
    </w:p>
    <w:p w14:paraId="28982033"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A73754E" w14:textId="2B8857AC"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Add </w:t>
      </w:r>
      <w:r w:rsidR="00A27641" w:rsidRPr="00980643">
        <w:rPr>
          <w:rFonts w:asciiTheme="majorHAnsi" w:hAnsiTheme="majorHAnsi" w:cstheme="majorHAnsi"/>
          <w:color w:val="000000" w:themeColor="text1"/>
          <w:sz w:val="24"/>
          <w:szCs w:val="24"/>
        </w:rPr>
        <w:t>between 2.6 and 2.8 mL</w:t>
      </w:r>
      <w:r w:rsidR="00A27641" w:rsidRPr="00980643" w:rsidDel="00A27641">
        <w:rPr>
          <w:rFonts w:asciiTheme="majorHAnsi" w:hAnsiTheme="majorHAnsi" w:cstheme="majorHAnsi"/>
          <w:color w:val="000000" w:themeColor="text1"/>
          <w:sz w:val="24"/>
          <w:szCs w:val="24"/>
        </w:rPr>
        <w:t xml:space="preserve"> </w:t>
      </w:r>
      <w:r w:rsidR="00C27487" w:rsidRPr="00980643">
        <w:rPr>
          <w:rFonts w:asciiTheme="majorHAnsi" w:hAnsiTheme="majorHAnsi" w:cstheme="majorHAnsi"/>
          <w:color w:val="000000" w:themeColor="text1"/>
          <w:sz w:val="24"/>
          <w:szCs w:val="24"/>
        </w:rPr>
        <w:t xml:space="preserve">of molten processing gel </w:t>
      </w:r>
      <w:r w:rsidRPr="00980643">
        <w:rPr>
          <w:rFonts w:asciiTheme="majorHAnsi" w:hAnsiTheme="majorHAnsi" w:cstheme="majorHAnsi"/>
          <w:color w:val="000000" w:themeColor="text1"/>
          <w:sz w:val="24"/>
          <w:szCs w:val="24"/>
        </w:rPr>
        <w:t>into the mold until approximately level with the top of the border.</w:t>
      </w:r>
    </w:p>
    <w:p w14:paraId="39426124"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23B7723" w14:textId="3A786EE0" w:rsidR="00AB3570" w:rsidRPr="00980643" w:rsidRDefault="00A27641"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In a few minutes, o</w:t>
      </w:r>
      <w:r w:rsidR="00193F66" w:rsidRPr="00980643">
        <w:rPr>
          <w:rFonts w:asciiTheme="majorHAnsi" w:hAnsiTheme="majorHAnsi" w:cstheme="majorHAnsi"/>
          <w:color w:val="000000" w:themeColor="text1"/>
          <w:sz w:val="24"/>
          <w:szCs w:val="24"/>
        </w:rPr>
        <w:t xml:space="preserve">nce </w:t>
      </w:r>
      <w:r w:rsidR="00C27487" w:rsidRPr="00980643">
        <w:rPr>
          <w:rFonts w:asciiTheme="majorHAnsi" w:hAnsiTheme="majorHAnsi" w:cstheme="majorHAnsi"/>
          <w:color w:val="000000" w:themeColor="text1"/>
          <w:sz w:val="24"/>
          <w:szCs w:val="24"/>
        </w:rPr>
        <w:t>solidified, remove the processing gel</w:t>
      </w:r>
      <w:r w:rsidR="00193F66" w:rsidRPr="00980643">
        <w:rPr>
          <w:rFonts w:asciiTheme="majorHAnsi" w:hAnsiTheme="majorHAnsi" w:cstheme="majorHAnsi"/>
          <w:color w:val="000000" w:themeColor="text1"/>
          <w:sz w:val="24"/>
          <w:szCs w:val="24"/>
        </w:rPr>
        <w:t xml:space="preserve"> cast by separating the border from the m</w:t>
      </w:r>
      <w:r w:rsidR="00C27487" w:rsidRPr="00980643">
        <w:rPr>
          <w:rFonts w:asciiTheme="majorHAnsi" w:hAnsiTheme="majorHAnsi" w:cstheme="majorHAnsi"/>
          <w:color w:val="000000" w:themeColor="text1"/>
          <w:sz w:val="24"/>
          <w:szCs w:val="24"/>
        </w:rPr>
        <w:t>old and then inverting the array</w:t>
      </w:r>
      <w:r w:rsidR="00193F66" w:rsidRPr="00980643">
        <w:rPr>
          <w:rFonts w:asciiTheme="majorHAnsi" w:hAnsiTheme="majorHAnsi" w:cstheme="majorHAnsi"/>
          <w:color w:val="000000" w:themeColor="text1"/>
          <w:sz w:val="24"/>
          <w:szCs w:val="24"/>
        </w:rPr>
        <w:t xml:space="preserve"> mold.</w:t>
      </w:r>
    </w:p>
    <w:p w14:paraId="7BD747E6"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8FF8821" w14:textId="43826130"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Insert tweezer tip between mold and the border to carefully separate them</w:t>
      </w:r>
      <w:r w:rsidR="00B200D9" w:rsidRPr="00980643">
        <w:rPr>
          <w:rFonts w:asciiTheme="majorHAnsi" w:hAnsiTheme="majorHAnsi" w:cstheme="majorHAnsi"/>
          <w:color w:val="000000" w:themeColor="text1"/>
          <w:sz w:val="24"/>
          <w:szCs w:val="24"/>
        </w:rPr>
        <w:t xml:space="preserve"> and then use a cell scraper to help dislodge the cast from the mold if it does not detach right away. </w:t>
      </w:r>
    </w:p>
    <w:p w14:paraId="4C37758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1558B13" w14:textId="6F442103"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Harvest the spheroids</w:t>
      </w:r>
      <w:r w:rsidR="00B200D9" w:rsidRPr="00980643">
        <w:rPr>
          <w:rFonts w:asciiTheme="majorHAnsi" w:hAnsiTheme="majorHAnsi" w:cstheme="majorHAnsi"/>
          <w:color w:val="000000" w:themeColor="text1"/>
          <w:sz w:val="24"/>
          <w:szCs w:val="24"/>
        </w:rPr>
        <w:t xml:space="preserve"> from the hanging drop plate</w:t>
      </w:r>
      <w:r w:rsidRPr="00980643">
        <w:rPr>
          <w:rFonts w:asciiTheme="majorHAnsi" w:hAnsiTheme="majorHAnsi" w:cstheme="majorHAnsi"/>
          <w:color w:val="000000" w:themeColor="text1"/>
          <w:sz w:val="24"/>
          <w:szCs w:val="24"/>
        </w:rPr>
        <w:t xml:space="preserve"> by pipetting the contents of a single well onto a </w:t>
      </w:r>
      <w:proofErr w:type="gramStart"/>
      <w:r w:rsidRPr="00980643">
        <w:rPr>
          <w:rFonts w:asciiTheme="majorHAnsi" w:hAnsiTheme="majorHAnsi" w:cstheme="majorHAnsi"/>
          <w:color w:val="000000" w:themeColor="text1"/>
          <w:sz w:val="24"/>
          <w:szCs w:val="24"/>
        </w:rPr>
        <w:t>100 or 150 mm</w:t>
      </w:r>
      <w:proofErr w:type="gramEnd"/>
      <w:r w:rsidRPr="00980643">
        <w:rPr>
          <w:rFonts w:asciiTheme="majorHAnsi" w:hAnsiTheme="majorHAnsi" w:cstheme="majorHAnsi"/>
          <w:color w:val="000000" w:themeColor="text1"/>
          <w:sz w:val="24"/>
          <w:szCs w:val="24"/>
        </w:rPr>
        <w:t xml:space="preserve"> cell petri dish</w:t>
      </w:r>
      <w:r w:rsidR="00890B34" w:rsidRPr="00980643">
        <w:rPr>
          <w:rFonts w:asciiTheme="majorHAnsi" w:hAnsiTheme="majorHAnsi" w:cstheme="majorHAnsi"/>
          <w:color w:val="000000" w:themeColor="text1"/>
          <w:sz w:val="24"/>
          <w:szCs w:val="24"/>
        </w:rPr>
        <w:t xml:space="preserve"> with a 1</w:t>
      </w:r>
      <w:r w:rsidR="005C7935">
        <w:rPr>
          <w:rFonts w:asciiTheme="majorHAnsi" w:hAnsiTheme="majorHAnsi" w:cstheme="majorHAnsi"/>
          <w:color w:val="000000" w:themeColor="text1"/>
          <w:sz w:val="24"/>
          <w:szCs w:val="24"/>
        </w:rPr>
        <w:t>,</w:t>
      </w:r>
      <w:r w:rsidR="00890B34" w:rsidRPr="00980643">
        <w:rPr>
          <w:rFonts w:asciiTheme="majorHAnsi" w:hAnsiTheme="majorHAnsi" w:cstheme="majorHAnsi"/>
          <w:color w:val="000000" w:themeColor="text1"/>
          <w:sz w:val="24"/>
          <w:szCs w:val="24"/>
        </w:rPr>
        <w:t xml:space="preserve">000 </w:t>
      </w:r>
      <w:proofErr w:type="spellStart"/>
      <w:r w:rsidR="00890B34" w:rsidRPr="00980643">
        <w:rPr>
          <w:rFonts w:asciiTheme="majorHAnsi" w:hAnsiTheme="majorHAnsi" w:cstheme="majorHAnsi"/>
          <w:color w:val="000000" w:themeColor="text1"/>
          <w:sz w:val="24"/>
          <w:szCs w:val="24"/>
          <w:highlight w:val="white"/>
        </w:rPr>
        <w:t>μ</w:t>
      </w:r>
      <w:r w:rsidR="00890B34" w:rsidRPr="00980643">
        <w:rPr>
          <w:rFonts w:asciiTheme="majorHAnsi" w:hAnsiTheme="majorHAnsi" w:cstheme="majorHAnsi"/>
          <w:color w:val="000000" w:themeColor="text1"/>
          <w:sz w:val="24"/>
          <w:szCs w:val="24"/>
        </w:rPr>
        <w:t>L</w:t>
      </w:r>
      <w:proofErr w:type="spellEnd"/>
      <w:r w:rsidR="00890B34" w:rsidRPr="00980643">
        <w:rPr>
          <w:rFonts w:asciiTheme="majorHAnsi" w:hAnsiTheme="majorHAnsi" w:cstheme="majorHAnsi"/>
          <w:color w:val="000000" w:themeColor="text1"/>
          <w:sz w:val="24"/>
          <w:szCs w:val="24"/>
        </w:rPr>
        <w:t xml:space="preserve"> pipet</w:t>
      </w:r>
      <w:r w:rsidRPr="00980643">
        <w:rPr>
          <w:rFonts w:asciiTheme="majorHAnsi" w:hAnsiTheme="majorHAnsi" w:cstheme="majorHAnsi"/>
          <w:color w:val="000000" w:themeColor="text1"/>
          <w:sz w:val="24"/>
          <w:szCs w:val="24"/>
        </w:rPr>
        <w:t>, and isolate the spheroid</w:t>
      </w:r>
      <w:r w:rsidR="00B200D9" w:rsidRPr="00980643">
        <w:rPr>
          <w:rFonts w:asciiTheme="majorHAnsi" w:hAnsiTheme="majorHAnsi" w:cstheme="majorHAnsi"/>
          <w:color w:val="000000" w:themeColor="text1"/>
          <w:sz w:val="24"/>
          <w:szCs w:val="24"/>
        </w:rPr>
        <w:t xml:space="preserve"> visually</w:t>
      </w:r>
      <w:r w:rsidRPr="00980643">
        <w:rPr>
          <w:rFonts w:asciiTheme="majorHAnsi" w:hAnsiTheme="majorHAnsi" w:cstheme="majorHAnsi"/>
          <w:color w:val="000000" w:themeColor="text1"/>
          <w:sz w:val="24"/>
          <w:szCs w:val="24"/>
        </w:rPr>
        <w:t>.</w:t>
      </w:r>
    </w:p>
    <w:p w14:paraId="05354C9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79BEC6B" w14:textId="283B4791"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Pipet 5 </w:t>
      </w:r>
      <w:proofErr w:type="spellStart"/>
      <w:r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rPr>
        <w:t>L</w:t>
      </w:r>
      <w:proofErr w:type="spellEnd"/>
      <w:r w:rsidRPr="00980643">
        <w:rPr>
          <w:rFonts w:asciiTheme="majorHAnsi" w:hAnsiTheme="majorHAnsi" w:cstheme="majorHAnsi"/>
          <w:color w:val="000000" w:themeColor="text1"/>
          <w:sz w:val="24"/>
          <w:szCs w:val="24"/>
        </w:rPr>
        <w:t xml:space="preserve"> of the well contents including the</w:t>
      </w:r>
      <w:r w:rsidR="00B200D9" w:rsidRPr="00980643">
        <w:rPr>
          <w:rFonts w:asciiTheme="majorHAnsi" w:hAnsiTheme="majorHAnsi" w:cstheme="majorHAnsi"/>
          <w:color w:val="000000" w:themeColor="text1"/>
          <w:sz w:val="24"/>
          <w:szCs w:val="24"/>
        </w:rPr>
        <w:t xml:space="preserve"> identified</w:t>
      </w:r>
      <w:r w:rsidRPr="00980643">
        <w:rPr>
          <w:rFonts w:asciiTheme="majorHAnsi" w:hAnsiTheme="majorHAnsi" w:cstheme="majorHAnsi"/>
          <w:color w:val="000000" w:themeColor="text1"/>
          <w:sz w:val="24"/>
          <w:szCs w:val="24"/>
        </w:rPr>
        <w:t xml:space="preserve"> spheroid into one of the array wells</w:t>
      </w:r>
      <w:r w:rsidR="00B200D9" w:rsidRPr="00980643">
        <w:rPr>
          <w:rFonts w:asciiTheme="majorHAnsi" w:hAnsiTheme="majorHAnsi" w:cstheme="majorHAnsi"/>
          <w:color w:val="000000" w:themeColor="text1"/>
          <w:sz w:val="24"/>
          <w:szCs w:val="24"/>
        </w:rPr>
        <w:t>, until the array is filled</w:t>
      </w:r>
      <w:r w:rsidRPr="00980643">
        <w:rPr>
          <w:rFonts w:asciiTheme="majorHAnsi" w:hAnsiTheme="majorHAnsi" w:cstheme="majorHAnsi"/>
          <w:color w:val="000000" w:themeColor="text1"/>
          <w:sz w:val="24"/>
          <w:szCs w:val="24"/>
        </w:rPr>
        <w:t>.</w:t>
      </w:r>
    </w:p>
    <w:p w14:paraId="5FF1B3FD"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956341C" w14:textId="66CA2A1C"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Wait 3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 xml:space="preserve"> to ensure spheroids have settled to the bottom of the array</w:t>
      </w:r>
      <w:r w:rsidR="00B200D9" w:rsidRPr="00980643">
        <w:rPr>
          <w:rFonts w:asciiTheme="majorHAnsi" w:hAnsiTheme="majorHAnsi" w:cstheme="majorHAnsi"/>
          <w:color w:val="000000" w:themeColor="text1"/>
          <w:sz w:val="24"/>
          <w:szCs w:val="24"/>
        </w:rPr>
        <w:t xml:space="preserve"> before gently pipetting molten </w:t>
      </w:r>
      <w:r w:rsidR="00C27487" w:rsidRPr="00980643">
        <w:rPr>
          <w:rFonts w:asciiTheme="majorHAnsi" w:hAnsiTheme="majorHAnsi" w:cstheme="majorHAnsi"/>
          <w:color w:val="000000" w:themeColor="text1"/>
          <w:sz w:val="24"/>
          <w:szCs w:val="24"/>
        </w:rPr>
        <w:t>processing gel</w:t>
      </w:r>
      <w:r w:rsidR="00B200D9" w:rsidRPr="00980643">
        <w:rPr>
          <w:rFonts w:asciiTheme="majorHAnsi" w:hAnsiTheme="majorHAnsi" w:cstheme="majorHAnsi"/>
          <w:color w:val="000000" w:themeColor="text1"/>
          <w:sz w:val="24"/>
          <w:szCs w:val="24"/>
        </w:rPr>
        <w:t xml:space="preserve"> into each of the wells being careful not to disturb the spheroids</w:t>
      </w:r>
      <w:r w:rsidRPr="00980643">
        <w:rPr>
          <w:rFonts w:asciiTheme="majorHAnsi" w:hAnsiTheme="majorHAnsi" w:cstheme="majorHAnsi"/>
          <w:color w:val="000000" w:themeColor="text1"/>
          <w:sz w:val="24"/>
          <w:szCs w:val="24"/>
        </w:rPr>
        <w:t>.</w:t>
      </w:r>
    </w:p>
    <w:p w14:paraId="05F653BA"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4FFBEF6" w14:textId="0F9944F0" w:rsidR="00AB3570" w:rsidRPr="00980643" w:rsidRDefault="00B200D9"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Add additional </w:t>
      </w:r>
      <w:r w:rsidR="00C27487" w:rsidRPr="00980643">
        <w:rPr>
          <w:rFonts w:asciiTheme="majorHAnsi" w:hAnsiTheme="majorHAnsi" w:cstheme="majorHAnsi"/>
          <w:color w:val="000000" w:themeColor="text1"/>
          <w:sz w:val="24"/>
          <w:szCs w:val="24"/>
        </w:rPr>
        <w:t xml:space="preserve">processing gel </w:t>
      </w:r>
      <w:r w:rsidRPr="00980643">
        <w:rPr>
          <w:rFonts w:asciiTheme="majorHAnsi" w:hAnsiTheme="majorHAnsi" w:cstheme="majorHAnsi"/>
          <w:color w:val="000000" w:themeColor="text1"/>
          <w:sz w:val="24"/>
          <w:szCs w:val="24"/>
        </w:rPr>
        <w:t>to level off the top of the array and o</w:t>
      </w:r>
      <w:r w:rsidR="00193F66" w:rsidRPr="00980643">
        <w:rPr>
          <w:rFonts w:asciiTheme="majorHAnsi" w:hAnsiTheme="majorHAnsi" w:cstheme="majorHAnsi"/>
          <w:color w:val="000000" w:themeColor="text1"/>
          <w:sz w:val="24"/>
          <w:szCs w:val="24"/>
        </w:rPr>
        <w:t>nce cooled, place the solidified spheroid array into a labeled cassette for processing.</w:t>
      </w:r>
    </w:p>
    <w:p w14:paraId="41964967"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FC86363" w14:textId="74BE6F47"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Submerge </w:t>
      </w:r>
      <w:r w:rsidR="00B200D9" w:rsidRPr="00980643">
        <w:rPr>
          <w:rFonts w:asciiTheme="majorHAnsi" w:hAnsiTheme="majorHAnsi" w:cstheme="majorHAnsi"/>
          <w:color w:val="000000" w:themeColor="text1"/>
          <w:sz w:val="24"/>
          <w:szCs w:val="24"/>
        </w:rPr>
        <w:t xml:space="preserve">labeled cassette </w:t>
      </w:r>
      <w:r w:rsidRPr="00980643">
        <w:rPr>
          <w:rFonts w:asciiTheme="majorHAnsi" w:hAnsiTheme="majorHAnsi" w:cstheme="majorHAnsi"/>
          <w:color w:val="000000" w:themeColor="text1"/>
          <w:sz w:val="24"/>
          <w:szCs w:val="24"/>
        </w:rPr>
        <w:t xml:space="preserve">in 4% </w:t>
      </w:r>
      <w:r w:rsidR="005C7935">
        <w:rPr>
          <w:rFonts w:asciiTheme="majorHAnsi" w:hAnsiTheme="majorHAnsi" w:cstheme="majorHAnsi"/>
          <w:color w:val="000000" w:themeColor="text1"/>
          <w:sz w:val="24"/>
          <w:szCs w:val="24"/>
        </w:rPr>
        <w:t>f</w:t>
      </w:r>
      <w:r w:rsidR="005C7935" w:rsidRPr="00980643">
        <w:rPr>
          <w:rFonts w:asciiTheme="majorHAnsi" w:hAnsiTheme="majorHAnsi" w:cstheme="majorHAnsi"/>
          <w:color w:val="000000" w:themeColor="text1"/>
          <w:sz w:val="24"/>
          <w:szCs w:val="24"/>
        </w:rPr>
        <w:t xml:space="preserve">ormalin </w:t>
      </w:r>
      <w:r w:rsidRPr="00980643">
        <w:rPr>
          <w:rFonts w:asciiTheme="majorHAnsi" w:hAnsiTheme="majorHAnsi" w:cstheme="majorHAnsi"/>
          <w:color w:val="000000" w:themeColor="text1"/>
          <w:sz w:val="24"/>
          <w:szCs w:val="24"/>
        </w:rPr>
        <w:t>overnight to fix the spheroids</w:t>
      </w:r>
      <w:r w:rsidR="00B200D9" w:rsidRPr="00980643">
        <w:rPr>
          <w:rFonts w:asciiTheme="majorHAnsi" w:hAnsiTheme="majorHAnsi" w:cstheme="majorHAnsi"/>
          <w:color w:val="000000" w:themeColor="text1"/>
          <w:sz w:val="24"/>
          <w:szCs w:val="24"/>
        </w:rPr>
        <w:t xml:space="preserve"> at 4</w:t>
      </w:r>
      <w:r w:rsidR="00B200D9" w:rsidRPr="00980643">
        <w:rPr>
          <w:rFonts w:asciiTheme="majorHAnsi" w:hAnsiTheme="majorHAnsi" w:cstheme="majorHAnsi"/>
          <w:color w:val="000000" w:themeColor="text1"/>
          <w:sz w:val="24"/>
          <w:szCs w:val="24"/>
          <w:highlight w:val="white"/>
        </w:rPr>
        <w:t xml:space="preserve"> °C</w:t>
      </w:r>
      <w:r w:rsidR="00094A56" w:rsidRPr="00980643">
        <w:rPr>
          <w:rFonts w:asciiTheme="majorHAnsi" w:hAnsiTheme="majorHAnsi" w:cstheme="majorHAnsi"/>
          <w:color w:val="000000" w:themeColor="text1"/>
          <w:sz w:val="24"/>
          <w:szCs w:val="24"/>
        </w:rPr>
        <w:t xml:space="preserve"> and then s</w:t>
      </w:r>
      <w:r w:rsidRPr="00980643">
        <w:rPr>
          <w:rFonts w:asciiTheme="majorHAnsi" w:hAnsiTheme="majorHAnsi" w:cstheme="majorHAnsi"/>
          <w:color w:val="000000" w:themeColor="text1"/>
          <w:sz w:val="24"/>
          <w:szCs w:val="24"/>
        </w:rPr>
        <w:t>tore in 70% ethanol</w:t>
      </w:r>
      <w:r w:rsidR="00B200D9" w:rsidRPr="00980643">
        <w:rPr>
          <w:rFonts w:asciiTheme="majorHAnsi" w:hAnsiTheme="majorHAnsi" w:cstheme="majorHAnsi"/>
          <w:color w:val="000000" w:themeColor="text1"/>
          <w:sz w:val="24"/>
          <w:szCs w:val="24"/>
        </w:rPr>
        <w:t xml:space="preserve"> at 4</w:t>
      </w:r>
      <w:r w:rsidR="00B200D9" w:rsidRPr="00980643">
        <w:rPr>
          <w:rFonts w:asciiTheme="majorHAnsi" w:hAnsiTheme="majorHAnsi" w:cstheme="majorHAnsi"/>
          <w:color w:val="000000" w:themeColor="text1"/>
          <w:sz w:val="24"/>
          <w:szCs w:val="24"/>
          <w:highlight w:val="white"/>
        </w:rPr>
        <w:t xml:space="preserve"> °C</w:t>
      </w:r>
      <w:r w:rsidRPr="00980643">
        <w:rPr>
          <w:rFonts w:asciiTheme="majorHAnsi" w:hAnsiTheme="majorHAnsi" w:cstheme="majorHAnsi"/>
          <w:color w:val="000000" w:themeColor="text1"/>
          <w:sz w:val="24"/>
          <w:szCs w:val="24"/>
        </w:rPr>
        <w:t xml:space="preserve"> until ready for processing.</w:t>
      </w:r>
    </w:p>
    <w:p w14:paraId="29F14974"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79FE7C5" w14:textId="0434ABD6"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Process with standard 1</w:t>
      </w:r>
      <w:r w:rsidR="00242031">
        <w:rPr>
          <w:rFonts w:asciiTheme="majorHAnsi" w:hAnsiTheme="majorHAnsi" w:cstheme="majorHAnsi"/>
          <w:color w:val="000000" w:themeColor="text1"/>
          <w:sz w:val="24"/>
          <w:szCs w:val="24"/>
        </w:rPr>
        <w:t xml:space="preserve"> h</w:t>
      </w:r>
      <w:r w:rsidRPr="00980643">
        <w:rPr>
          <w:rFonts w:asciiTheme="majorHAnsi" w:hAnsiTheme="majorHAnsi" w:cstheme="majorHAnsi"/>
          <w:color w:val="000000" w:themeColor="text1"/>
          <w:sz w:val="24"/>
          <w:szCs w:val="24"/>
        </w:rPr>
        <w:t xml:space="preserve"> paraffin program</w:t>
      </w:r>
      <w:r w:rsidR="0015433B" w:rsidRPr="00980643">
        <w:rPr>
          <w:rFonts w:asciiTheme="majorHAnsi" w:hAnsiTheme="majorHAnsi" w:cstheme="majorHAnsi"/>
          <w:color w:val="000000" w:themeColor="text1"/>
          <w:sz w:val="24"/>
          <w:szCs w:val="24"/>
        </w:rPr>
        <w:t xml:space="preserve"> and then e</w:t>
      </w:r>
      <w:r w:rsidRPr="00980643">
        <w:rPr>
          <w:rFonts w:asciiTheme="majorHAnsi" w:hAnsiTheme="majorHAnsi" w:cstheme="majorHAnsi"/>
          <w:color w:val="000000" w:themeColor="text1"/>
          <w:sz w:val="24"/>
          <w:szCs w:val="24"/>
        </w:rPr>
        <w:t>mbed the spheroid arrays such that the processed arrays are facing upright with the bottom of the wells closest to the block face.</w:t>
      </w:r>
      <w:r w:rsidR="00F012FC">
        <w:rPr>
          <w:rFonts w:asciiTheme="majorHAnsi" w:hAnsiTheme="majorHAnsi" w:cstheme="majorHAnsi"/>
          <w:color w:val="000000" w:themeColor="text1"/>
          <w:sz w:val="24"/>
          <w:szCs w:val="24"/>
        </w:rPr>
        <w:t xml:space="preserve"> </w:t>
      </w:r>
    </w:p>
    <w:p w14:paraId="7605D53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CF13E4F" w14:textId="0CCED674"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Ensure that the arrays are embedded as flat as possible, with the bottom face flush with the bottom of the block</w:t>
      </w:r>
      <w:r w:rsidR="00381540" w:rsidRPr="00980643">
        <w:rPr>
          <w:rFonts w:asciiTheme="majorHAnsi" w:hAnsiTheme="majorHAnsi" w:cstheme="majorHAnsi"/>
          <w:color w:val="000000" w:themeColor="text1"/>
          <w:sz w:val="24"/>
          <w:szCs w:val="24"/>
        </w:rPr>
        <w:t xml:space="preserve"> and p</w:t>
      </w:r>
      <w:r w:rsidRPr="00980643">
        <w:rPr>
          <w:rFonts w:asciiTheme="majorHAnsi" w:hAnsiTheme="majorHAnsi" w:cstheme="majorHAnsi"/>
          <w:color w:val="000000" w:themeColor="text1"/>
          <w:sz w:val="24"/>
          <w:szCs w:val="24"/>
        </w:rPr>
        <w:t>lace blocks on ice.</w:t>
      </w:r>
    </w:p>
    <w:p w14:paraId="515E8155"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173F243" w14:textId="0638F011" w:rsidR="00AB357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Load the block ont</w:t>
      </w:r>
      <w:bookmarkStart w:id="11" w:name="_GoBack"/>
      <w:bookmarkEnd w:id="11"/>
      <w:r w:rsidRPr="00980643">
        <w:rPr>
          <w:rFonts w:asciiTheme="majorHAnsi" w:hAnsiTheme="majorHAnsi" w:cstheme="majorHAnsi"/>
          <w:color w:val="000000" w:themeColor="text1"/>
          <w:sz w:val="24"/>
          <w:szCs w:val="24"/>
        </w:rPr>
        <w:t xml:space="preserve">o the </w:t>
      </w:r>
      <w:r w:rsidR="007166AB" w:rsidRPr="00980643">
        <w:rPr>
          <w:rFonts w:asciiTheme="majorHAnsi" w:hAnsiTheme="majorHAnsi" w:cstheme="majorHAnsi"/>
          <w:color w:val="000000" w:themeColor="text1"/>
          <w:sz w:val="24"/>
          <w:szCs w:val="24"/>
        </w:rPr>
        <w:t>microtome</w:t>
      </w:r>
      <w:r w:rsidRPr="00980643">
        <w:rPr>
          <w:rFonts w:asciiTheme="majorHAnsi" w:hAnsiTheme="majorHAnsi" w:cstheme="majorHAnsi"/>
          <w:color w:val="000000" w:themeColor="text1"/>
          <w:sz w:val="24"/>
          <w:szCs w:val="24"/>
        </w:rPr>
        <w:t xml:space="preserve"> and adjust the block such that the blade is parallel with the loaded block face.</w:t>
      </w:r>
    </w:p>
    <w:p w14:paraId="5735B716"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64205C1" w14:textId="13B30E3B" w:rsidR="0086108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Cut array (sample depth = 15 </w:t>
      </w:r>
      <w:proofErr w:type="spellStart"/>
      <w:r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rPr>
        <w:t>m</w:t>
      </w:r>
      <w:proofErr w:type="spellEnd"/>
      <w:r w:rsidRPr="00980643">
        <w:rPr>
          <w:rFonts w:asciiTheme="majorHAnsi" w:hAnsiTheme="majorHAnsi" w:cstheme="majorHAnsi"/>
          <w:color w:val="000000" w:themeColor="text1"/>
          <w:sz w:val="24"/>
          <w:szCs w:val="24"/>
        </w:rPr>
        <w:t>) until the bottom of the array wells are reached</w:t>
      </w:r>
      <w:r w:rsidR="00094A56" w:rsidRPr="00980643">
        <w:rPr>
          <w:rFonts w:asciiTheme="majorHAnsi" w:hAnsiTheme="majorHAnsi" w:cstheme="majorHAnsi"/>
          <w:color w:val="000000" w:themeColor="text1"/>
          <w:sz w:val="24"/>
          <w:szCs w:val="24"/>
        </w:rPr>
        <w:t xml:space="preserve"> making sure that the circular wells are visible on cut samples</w:t>
      </w:r>
      <w:r w:rsidRPr="00980643">
        <w:rPr>
          <w:rFonts w:asciiTheme="majorHAnsi" w:hAnsiTheme="majorHAnsi" w:cstheme="majorHAnsi"/>
          <w:color w:val="000000" w:themeColor="text1"/>
          <w:sz w:val="24"/>
          <w:szCs w:val="24"/>
        </w:rPr>
        <w:t xml:space="preserve">. </w:t>
      </w:r>
    </w:p>
    <w:p w14:paraId="034CFCBA"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9224186" w14:textId="06EB1338" w:rsidR="0086108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Switch to a 5 </w:t>
      </w:r>
      <w:proofErr w:type="spellStart"/>
      <w:r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rPr>
        <w:t>m</w:t>
      </w:r>
      <w:proofErr w:type="spellEnd"/>
      <w:r w:rsidRPr="00980643">
        <w:rPr>
          <w:rFonts w:asciiTheme="majorHAnsi" w:hAnsiTheme="majorHAnsi" w:cstheme="majorHAnsi"/>
          <w:color w:val="000000" w:themeColor="text1"/>
          <w:sz w:val="24"/>
          <w:szCs w:val="24"/>
        </w:rPr>
        <w:t xml:space="preserve"> sample depth and continue to slice</w:t>
      </w:r>
      <w:r w:rsidR="00381540" w:rsidRPr="00980643">
        <w:rPr>
          <w:rFonts w:asciiTheme="majorHAnsi" w:hAnsiTheme="majorHAnsi" w:cstheme="majorHAnsi"/>
          <w:color w:val="000000" w:themeColor="text1"/>
          <w:sz w:val="24"/>
          <w:szCs w:val="24"/>
        </w:rPr>
        <w:t xml:space="preserve"> and </w:t>
      </w:r>
      <w:r w:rsidRPr="00980643">
        <w:rPr>
          <w:rFonts w:asciiTheme="majorHAnsi" w:hAnsiTheme="majorHAnsi" w:cstheme="majorHAnsi"/>
          <w:color w:val="000000" w:themeColor="text1"/>
          <w:sz w:val="24"/>
          <w:szCs w:val="24"/>
        </w:rPr>
        <w:t>collect ribbons. Check under the microscope every few slices to determine if spheroid depth has been reached. Once spheroids are reached collect each subsequent slide until the spheroids are no longer visible.</w:t>
      </w:r>
    </w:p>
    <w:p w14:paraId="75BCD682"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AFC3E71" w14:textId="28B653E2" w:rsidR="00861080"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Stain each slide with standard H&amp;E protocol.</w:t>
      </w:r>
      <w:bookmarkStart w:id="12" w:name="_3sg2hl340sbt" w:colFirst="0" w:colLast="0"/>
      <w:bookmarkEnd w:id="12"/>
    </w:p>
    <w:p w14:paraId="53FDBA70"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EDF5140" w14:textId="25B8FC70" w:rsidR="00861080" w:rsidRPr="00980643" w:rsidRDefault="00193F66" w:rsidP="00980643">
      <w:pPr>
        <w:pStyle w:val="ListParagraph"/>
        <w:numPr>
          <w:ilvl w:val="0"/>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b/>
          <w:color w:val="000000" w:themeColor="text1"/>
          <w:sz w:val="24"/>
          <w:szCs w:val="24"/>
        </w:rPr>
        <w:t xml:space="preserve">Live </w:t>
      </w:r>
      <w:r w:rsidR="005C7935" w:rsidRPr="00980643">
        <w:rPr>
          <w:rFonts w:asciiTheme="majorHAnsi" w:hAnsiTheme="majorHAnsi" w:cstheme="majorHAnsi"/>
          <w:b/>
          <w:color w:val="000000" w:themeColor="text1"/>
          <w:sz w:val="24"/>
          <w:szCs w:val="24"/>
        </w:rPr>
        <w:t>dead cytotoxicity assay</w:t>
      </w:r>
    </w:p>
    <w:p w14:paraId="64BCD066"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4F1AC3F" w14:textId="13D30CBA" w:rsidR="0086108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To each hangin</w:t>
      </w:r>
      <w:r w:rsidR="00431F2E" w:rsidRPr="00980643">
        <w:rPr>
          <w:rFonts w:asciiTheme="majorHAnsi" w:hAnsiTheme="majorHAnsi" w:cstheme="majorHAnsi"/>
          <w:color w:val="000000" w:themeColor="text1"/>
          <w:sz w:val="24"/>
          <w:szCs w:val="24"/>
          <w:highlight w:val="white"/>
        </w:rPr>
        <w:t xml:space="preserve">g drop, add the live cell dye, </w:t>
      </w:r>
      <w:proofErr w:type="spellStart"/>
      <w:r w:rsidR="009C228D">
        <w:rPr>
          <w:rFonts w:asciiTheme="majorHAnsi" w:hAnsiTheme="majorHAnsi" w:cstheme="majorHAnsi"/>
          <w:color w:val="000000" w:themeColor="text1"/>
          <w:sz w:val="24"/>
          <w:szCs w:val="24"/>
          <w:highlight w:val="white"/>
        </w:rPr>
        <w:t>c</w:t>
      </w:r>
      <w:r w:rsidR="009C228D" w:rsidRPr="00980643">
        <w:rPr>
          <w:rFonts w:asciiTheme="majorHAnsi" w:hAnsiTheme="majorHAnsi" w:cstheme="majorHAnsi"/>
          <w:color w:val="000000" w:themeColor="text1"/>
          <w:sz w:val="24"/>
          <w:szCs w:val="24"/>
          <w:highlight w:val="white"/>
        </w:rPr>
        <w:t>alcein</w:t>
      </w:r>
      <w:proofErr w:type="spellEnd"/>
      <w:r w:rsidRPr="00980643">
        <w:rPr>
          <w:rFonts w:asciiTheme="majorHAnsi" w:hAnsiTheme="majorHAnsi" w:cstheme="majorHAnsi"/>
          <w:color w:val="000000" w:themeColor="text1"/>
          <w:sz w:val="24"/>
          <w:szCs w:val="24"/>
          <w:highlight w:val="white"/>
        </w:rPr>
        <w:t>-AM</w:t>
      </w:r>
      <w:r w:rsidR="00890AEC" w:rsidRPr="00980643">
        <w:rPr>
          <w:rFonts w:asciiTheme="majorHAnsi" w:hAnsiTheme="majorHAnsi" w:cstheme="majorHAnsi"/>
          <w:color w:val="000000" w:themeColor="text1"/>
          <w:sz w:val="24"/>
          <w:szCs w:val="24"/>
          <w:highlight w:val="white"/>
        </w:rPr>
        <w:t xml:space="preserve"> </w:t>
      </w:r>
      <w:r w:rsidRPr="00980643">
        <w:rPr>
          <w:rFonts w:asciiTheme="majorHAnsi" w:hAnsiTheme="majorHAnsi" w:cstheme="majorHAnsi"/>
          <w:color w:val="000000" w:themeColor="text1"/>
          <w:sz w:val="24"/>
          <w:szCs w:val="24"/>
          <w:highlight w:val="white"/>
        </w:rPr>
        <w:t xml:space="preserve">to the final </w:t>
      </w:r>
      <w:r w:rsidR="006B68A0" w:rsidRPr="00980643">
        <w:rPr>
          <w:rFonts w:asciiTheme="majorHAnsi" w:hAnsiTheme="majorHAnsi" w:cstheme="majorHAnsi"/>
          <w:color w:val="000000" w:themeColor="text1"/>
          <w:sz w:val="24"/>
          <w:szCs w:val="24"/>
          <w:highlight w:val="white"/>
        </w:rPr>
        <w:t>concentration of 2</w:t>
      </w:r>
      <w:r w:rsidR="009C228D">
        <w:rPr>
          <w:rFonts w:asciiTheme="majorHAnsi" w:hAnsiTheme="majorHAnsi" w:cstheme="majorHAnsi"/>
          <w:color w:val="000000" w:themeColor="text1"/>
          <w:sz w:val="24"/>
          <w:szCs w:val="24"/>
          <w:highlight w:val="white"/>
        </w:rPr>
        <w:t xml:space="preserve"> </w:t>
      </w:r>
      <w:proofErr w:type="spellStart"/>
      <w:r w:rsidR="006B68A0" w:rsidRPr="00980643">
        <w:rPr>
          <w:rFonts w:asciiTheme="majorHAnsi" w:hAnsiTheme="majorHAnsi" w:cstheme="majorHAnsi"/>
          <w:color w:val="000000" w:themeColor="text1"/>
          <w:sz w:val="24"/>
          <w:szCs w:val="24"/>
          <w:highlight w:val="white"/>
        </w:rPr>
        <w:t>μM</w:t>
      </w:r>
      <w:proofErr w:type="spellEnd"/>
      <w:r w:rsidRPr="00980643">
        <w:rPr>
          <w:rFonts w:asciiTheme="majorHAnsi" w:hAnsiTheme="majorHAnsi" w:cstheme="majorHAnsi"/>
          <w:color w:val="000000" w:themeColor="text1"/>
          <w:sz w:val="24"/>
          <w:szCs w:val="24"/>
          <w:highlight w:val="white"/>
        </w:rPr>
        <w:t>,</w:t>
      </w:r>
      <w:r w:rsidR="000E0FEB" w:rsidRPr="00980643">
        <w:rPr>
          <w:rFonts w:asciiTheme="majorHAnsi" w:hAnsiTheme="majorHAnsi" w:cstheme="majorHAnsi"/>
          <w:color w:val="000000" w:themeColor="text1"/>
          <w:sz w:val="24"/>
          <w:szCs w:val="24"/>
          <w:highlight w:val="white"/>
        </w:rPr>
        <w:t xml:space="preserve"> and the dead </w:t>
      </w:r>
      <w:r w:rsidR="001D7EC7" w:rsidRPr="00980643">
        <w:rPr>
          <w:rFonts w:asciiTheme="majorHAnsi" w:hAnsiTheme="majorHAnsi" w:cstheme="majorHAnsi"/>
          <w:color w:val="000000" w:themeColor="text1"/>
          <w:sz w:val="24"/>
          <w:szCs w:val="24"/>
          <w:highlight w:val="white"/>
        </w:rPr>
        <w:t xml:space="preserve">cell dye, </w:t>
      </w:r>
      <w:r w:rsidR="009C228D">
        <w:rPr>
          <w:rFonts w:asciiTheme="majorHAnsi" w:hAnsiTheme="majorHAnsi" w:cstheme="majorHAnsi"/>
          <w:color w:val="000000" w:themeColor="text1"/>
          <w:sz w:val="24"/>
          <w:szCs w:val="24"/>
          <w:highlight w:val="white"/>
        </w:rPr>
        <w:t>e</w:t>
      </w:r>
      <w:r w:rsidR="009C228D" w:rsidRPr="00980643">
        <w:rPr>
          <w:rFonts w:asciiTheme="majorHAnsi" w:hAnsiTheme="majorHAnsi" w:cstheme="majorHAnsi"/>
          <w:color w:val="000000" w:themeColor="text1"/>
          <w:sz w:val="24"/>
          <w:szCs w:val="24"/>
          <w:highlight w:val="white"/>
        </w:rPr>
        <w:t xml:space="preserve">thidium </w:t>
      </w:r>
      <w:r w:rsidR="001D7EC7" w:rsidRPr="00980643">
        <w:rPr>
          <w:rFonts w:asciiTheme="majorHAnsi" w:hAnsiTheme="majorHAnsi" w:cstheme="majorHAnsi"/>
          <w:color w:val="000000" w:themeColor="text1"/>
          <w:sz w:val="24"/>
          <w:szCs w:val="24"/>
          <w:highlight w:val="white"/>
        </w:rPr>
        <w:t xml:space="preserve">homodimer-1 </w:t>
      </w:r>
      <w:r w:rsidR="000E0FEB" w:rsidRPr="00980643">
        <w:rPr>
          <w:rFonts w:asciiTheme="majorHAnsi" w:hAnsiTheme="majorHAnsi" w:cstheme="majorHAnsi"/>
          <w:color w:val="000000" w:themeColor="text1"/>
          <w:sz w:val="24"/>
          <w:szCs w:val="24"/>
          <w:highlight w:val="white"/>
        </w:rPr>
        <w:t>t</w:t>
      </w:r>
      <w:r w:rsidR="001D7EC7" w:rsidRPr="00980643">
        <w:rPr>
          <w:rFonts w:asciiTheme="majorHAnsi" w:hAnsiTheme="majorHAnsi" w:cstheme="majorHAnsi"/>
          <w:color w:val="000000" w:themeColor="text1"/>
          <w:sz w:val="24"/>
          <w:szCs w:val="24"/>
          <w:highlight w:val="white"/>
        </w:rPr>
        <w:t xml:space="preserve">o the final concentration of 4 </w:t>
      </w:r>
      <w:proofErr w:type="spellStart"/>
      <w:r w:rsidR="001D7EC7" w:rsidRPr="00980643">
        <w:rPr>
          <w:rFonts w:asciiTheme="majorHAnsi" w:hAnsiTheme="majorHAnsi" w:cstheme="majorHAnsi"/>
          <w:color w:val="000000" w:themeColor="text1"/>
          <w:sz w:val="24"/>
          <w:szCs w:val="24"/>
          <w:highlight w:val="white"/>
        </w:rPr>
        <w:t>μ</w:t>
      </w:r>
      <w:r w:rsidR="000E0FEB" w:rsidRPr="00980643">
        <w:rPr>
          <w:rFonts w:asciiTheme="majorHAnsi" w:hAnsiTheme="majorHAnsi" w:cstheme="majorHAnsi"/>
          <w:color w:val="000000" w:themeColor="text1"/>
          <w:sz w:val="24"/>
          <w:szCs w:val="24"/>
          <w:highlight w:val="white"/>
        </w:rPr>
        <w:t>M</w:t>
      </w:r>
      <w:proofErr w:type="spellEnd"/>
      <w:r w:rsidR="000E0FEB" w:rsidRPr="00980643">
        <w:rPr>
          <w:rFonts w:asciiTheme="majorHAnsi" w:hAnsiTheme="majorHAnsi" w:cstheme="majorHAnsi"/>
          <w:color w:val="000000" w:themeColor="text1"/>
          <w:sz w:val="24"/>
          <w:szCs w:val="24"/>
          <w:highlight w:val="white"/>
        </w:rPr>
        <w:t>,</w:t>
      </w:r>
      <w:r w:rsidRPr="00980643">
        <w:rPr>
          <w:rFonts w:asciiTheme="majorHAnsi" w:hAnsiTheme="majorHAnsi" w:cstheme="majorHAnsi"/>
          <w:color w:val="000000" w:themeColor="text1"/>
          <w:sz w:val="24"/>
          <w:szCs w:val="24"/>
          <w:highlight w:val="white"/>
        </w:rPr>
        <w:t xml:space="preserve"> keeping in mi</w:t>
      </w:r>
      <w:r w:rsidR="004E2A81" w:rsidRPr="00980643">
        <w:rPr>
          <w:rFonts w:asciiTheme="majorHAnsi" w:hAnsiTheme="majorHAnsi" w:cstheme="majorHAnsi"/>
          <w:color w:val="000000" w:themeColor="text1"/>
          <w:sz w:val="24"/>
          <w:szCs w:val="24"/>
          <w:highlight w:val="white"/>
        </w:rPr>
        <w:t>nd that the drop volume is 20</w:t>
      </w:r>
      <w:r w:rsidR="001D7EC7" w:rsidRPr="00980643">
        <w:rPr>
          <w:rFonts w:asciiTheme="majorHAnsi" w:hAnsiTheme="majorHAnsi" w:cstheme="majorHAnsi"/>
          <w:color w:val="000000" w:themeColor="text1"/>
          <w:sz w:val="24"/>
          <w:szCs w:val="24"/>
          <w:highlight w:val="white"/>
        </w:rPr>
        <w:t xml:space="preserve"> </w:t>
      </w:r>
      <w:proofErr w:type="spellStart"/>
      <w:r w:rsidR="001D7EC7" w:rsidRPr="00980643">
        <w:rPr>
          <w:rFonts w:asciiTheme="majorHAnsi" w:hAnsiTheme="majorHAnsi" w:cstheme="majorHAnsi"/>
          <w:color w:val="000000" w:themeColor="text1"/>
          <w:sz w:val="24"/>
          <w:szCs w:val="24"/>
          <w:highlight w:val="white"/>
        </w:rPr>
        <w:t>μ</w:t>
      </w:r>
      <w:r w:rsidR="004E2A81" w:rsidRPr="00980643">
        <w:rPr>
          <w:rFonts w:asciiTheme="majorHAnsi" w:hAnsiTheme="majorHAnsi" w:cstheme="majorHAnsi"/>
          <w:color w:val="000000" w:themeColor="text1"/>
          <w:sz w:val="24"/>
          <w:szCs w:val="24"/>
          <w:highlight w:val="white"/>
        </w:rPr>
        <w:t>L</w:t>
      </w:r>
      <w:proofErr w:type="spellEnd"/>
      <w:r w:rsidRPr="00980643">
        <w:rPr>
          <w:rFonts w:asciiTheme="majorHAnsi" w:hAnsiTheme="majorHAnsi" w:cstheme="majorHAnsi"/>
          <w:color w:val="000000" w:themeColor="text1"/>
          <w:sz w:val="24"/>
          <w:szCs w:val="24"/>
          <w:highlight w:val="white"/>
        </w:rPr>
        <w:t xml:space="preserve">. </w:t>
      </w:r>
    </w:p>
    <w:p w14:paraId="467885DA" w14:textId="77777777" w:rsidR="00980643" w:rsidRPr="00980643" w:rsidRDefault="00980643" w:rsidP="00980643">
      <w:pPr>
        <w:spacing w:line="240" w:lineRule="auto"/>
        <w:jc w:val="both"/>
        <w:rPr>
          <w:rFonts w:asciiTheme="majorHAnsi" w:hAnsiTheme="majorHAnsi" w:cstheme="majorHAnsi"/>
          <w:color w:val="000000" w:themeColor="text1"/>
          <w:sz w:val="24"/>
          <w:szCs w:val="24"/>
        </w:rPr>
      </w:pPr>
    </w:p>
    <w:p w14:paraId="66A8E754" w14:textId="141D6356" w:rsidR="00861080" w:rsidRPr="00980643" w:rsidRDefault="00193F66"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N</w:t>
      </w:r>
      <w:r w:rsidR="002C163B" w:rsidRPr="00980643">
        <w:rPr>
          <w:rFonts w:asciiTheme="majorHAnsi" w:hAnsiTheme="majorHAnsi" w:cstheme="majorHAnsi"/>
          <w:color w:val="000000" w:themeColor="text1"/>
          <w:sz w:val="24"/>
          <w:szCs w:val="24"/>
          <w:highlight w:val="white"/>
        </w:rPr>
        <w:t>OTE: T</w:t>
      </w:r>
      <w:r w:rsidRPr="00980643">
        <w:rPr>
          <w:rFonts w:asciiTheme="majorHAnsi" w:hAnsiTheme="majorHAnsi" w:cstheme="majorHAnsi"/>
          <w:color w:val="000000" w:themeColor="text1"/>
          <w:sz w:val="24"/>
          <w:szCs w:val="24"/>
          <w:highlight w:val="white"/>
        </w:rPr>
        <w:t>ry to keep volumes added to a minimum, and typically add 2</w:t>
      </w:r>
      <w:r w:rsidR="001D7EC7" w:rsidRPr="00980643">
        <w:rPr>
          <w:rFonts w:asciiTheme="majorHAnsi" w:hAnsiTheme="majorHAnsi" w:cstheme="majorHAnsi"/>
          <w:color w:val="000000" w:themeColor="text1"/>
          <w:sz w:val="24"/>
          <w:szCs w:val="24"/>
          <w:highlight w:val="white"/>
        </w:rPr>
        <w:t xml:space="preserve"> </w:t>
      </w:r>
      <w:proofErr w:type="spellStart"/>
      <w:r w:rsidR="001D7EC7" w:rsidRPr="00980643">
        <w:rPr>
          <w:rFonts w:asciiTheme="majorHAnsi" w:hAnsiTheme="majorHAnsi" w:cstheme="majorHAnsi"/>
          <w:color w:val="000000" w:themeColor="text1"/>
          <w:sz w:val="24"/>
          <w:szCs w:val="24"/>
          <w:highlight w:val="white"/>
        </w:rPr>
        <w:t>μ</w:t>
      </w:r>
      <w:r w:rsidRPr="00980643">
        <w:rPr>
          <w:rFonts w:asciiTheme="majorHAnsi" w:hAnsiTheme="majorHAnsi" w:cstheme="majorHAnsi"/>
          <w:color w:val="000000" w:themeColor="text1"/>
          <w:sz w:val="24"/>
          <w:szCs w:val="24"/>
          <w:highlight w:val="white"/>
        </w:rPr>
        <w:t>L</w:t>
      </w:r>
      <w:proofErr w:type="spellEnd"/>
      <w:r w:rsidRPr="00980643">
        <w:rPr>
          <w:rFonts w:asciiTheme="majorHAnsi" w:hAnsiTheme="majorHAnsi" w:cstheme="majorHAnsi"/>
          <w:color w:val="000000" w:themeColor="text1"/>
          <w:sz w:val="24"/>
          <w:szCs w:val="24"/>
          <w:highlight w:val="white"/>
        </w:rPr>
        <w:t xml:space="preserve"> of the dyes combined.</w:t>
      </w:r>
    </w:p>
    <w:p w14:paraId="6DBCE45B"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02EB923" w14:textId="229BE9BA" w:rsidR="00861080" w:rsidRPr="00980643" w:rsidRDefault="002C163B"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Place plates back in incubator sandwiched in a 6-well plate with a lid and </w:t>
      </w:r>
      <w:r w:rsidR="00D54EB7" w:rsidRPr="00980643">
        <w:rPr>
          <w:rFonts w:asciiTheme="majorHAnsi" w:hAnsiTheme="majorHAnsi" w:cstheme="majorHAnsi"/>
          <w:color w:val="000000" w:themeColor="text1"/>
          <w:sz w:val="24"/>
          <w:szCs w:val="24"/>
          <w:highlight w:val="white"/>
        </w:rPr>
        <w:t>i</w:t>
      </w:r>
      <w:r w:rsidR="00193F66" w:rsidRPr="00980643">
        <w:rPr>
          <w:rFonts w:asciiTheme="majorHAnsi" w:hAnsiTheme="majorHAnsi" w:cstheme="majorHAnsi"/>
          <w:color w:val="000000" w:themeColor="text1"/>
          <w:sz w:val="24"/>
          <w:szCs w:val="24"/>
          <w:highlight w:val="white"/>
        </w:rPr>
        <w:t xml:space="preserve">ncubate the spheroids for 45 </w:t>
      </w:r>
      <w:r w:rsidR="009C228D">
        <w:rPr>
          <w:rFonts w:asciiTheme="majorHAnsi" w:hAnsiTheme="majorHAnsi" w:cstheme="majorHAnsi"/>
          <w:color w:val="000000" w:themeColor="text1"/>
          <w:sz w:val="24"/>
          <w:szCs w:val="24"/>
          <w:highlight w:val="white"/>
        </w:rPr>
        <w:t>min</w:t>
      </w:r>
      <w:r w:rsidR="00193F66" w:rsidRPr="00980643">
        <w:rPr>
          <w:rFonts w:asciiTheme="majorHAnsi" w:hAnsiTheme="majorHAnsi" w:cstheme="majorHAnsi"/>
          <w:color w:val="000000" w:themeColor="text1"/>
          <w:sz w:val="24"/>
          <w:szCs w:val="24"/>
          <w:highlight w:val="white"/>
        </w:rPr>
        <w:t xml:space="preserve"> at 37 °C. </w:t>
      </w:r>
    </w:p>
    <w:p w14:paraId="64961E51" w14:textId="77777777" w:rsidR="00980643" w:rsidRDefault="00980643" w:rsidP="00980643">
      <w:pPr>
        <w:spacing w:line="240" w:lineRule="auto"/>
        <w:jc w:val="both"/>
        <w:rPr>
          <w:rFonts w:asciiTheme="majorHAnsi" w:hAnsiTheme="majorHAnsi" w:cstheme="majorHAnsi"/>
          <w:color w:val="000000" w:themeColor="text1"/>
          <w:sz w:val="24"/>
          <w:szCs w:val="24"/>
          <w:highlight w:val="white"/>
        </w:rPr>
      </w:pPr>
    </w:p>
    <w:p w14:paraId="60021CB5" w14:textId="02B40871" w:rsidR="00861080" w:rsidRPr="00980643" w:rsidRDefault="00861080"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NOTE: </w:t>
      </w:r>
      <w:r w:rsidR="00193F66" w:rsidRPr="00980643">
        <w:rPr>
          <w:rFonts w:asciiTheme="majorHAnsi" w:hAnsiTheme="majorHAnsi" w:cstheme="majorHAnsi"/>
          <w:color w:val="000000" w:themeColor="text1"/>
          <w:sz w:val="24"/>
          <w:szCs w:val="24"/>
          <w:highlight w:val="white"/>
        </w:rPr>
        <w:t xml:space="preserve">Depending on the size of spheroids, this incubation time significantly varies. For example, spheroids under 400 </w:t>
      </w:r>
      <w:proofErr w:type="spellStart"/>
      <w:r w:rsidR="00393742" w:rsidRPr="00980643">
        <w:rPr>
          <w:rFonts w:asciiTheme="majorHAnsi" w:hAnsiTheme="majorHAnsi" w:cstheme="majorHAnsi"/>
          <w:color w:val="000000" w:themeColor="text1"/>
          <w:sz w:val="24"/>
          <w:szCs w:val="24"/>
          <w:highlight w:val="white"/>
        </w:rPr>
        <w:t>μ</w:t>
      </w:r>
      <w:r w:rsidR="00193F66" w:rsidRPr="00980643">
        <w:rPr>
          <w:rFonts w:asciiTheme="majorHAnsi" w:hAnsiTheme="majorHAnsi" w:cstheme="majorHAnsi"/>
          <w:color w:val="000000" w:themeColor="text1"/>
          <w:sz w:val="24"/>
          <w:szCs w:val="24"/>
          <w:highlight w:val="white"/>
        </w:rPr>
        <w:t>m</w:t>
      </w:r>
      <w:proofErr w:type="spellEnd"/>
      <w:r w:rsidR="00193F66" w:rsidRPr="00980643">
        <w:rPr>
          <w:rFonts w:asciiTheme="majorHAnsi" w:hAnsiTheme="majorHAnsi" w:cstheme="majorHAnsi"/>
          <w:color w:val="000000" w:themeColor="text1"/>
          <w:sz w:val="24"/>
          <w:szCs w:val="24"/>
          <w:highlight w:val="white"/>
        </w:rPr>
        <w:t xml:space="preserve"> typically only require 30-45 </w:t>
      </w:r>
      <w:r w:rsidR="009C228D">
        <w:rPr>
          <w:rFonts w:asciiTheme="majorHAnsi" w:hAnsiTheme="majorHAnsi" w:cstheme="majorHAnsi"/>
          <w:color w:val="000000" w:themeColor="text1"/>
          <w:sz w:val="24"/>
          <w:szCs w:val="24"/>
          <w:highlight w:val="white"/>
        </w:rPr>
        <w:t>min</w:t>
      </w:r>
      <w:r w:rsidR="00193F66" w:rsidRPr="00980643">
        <w:rPr>
          <w:rFonts w:asciiTheme="majorHAnsi" w:hAnsiTheme="majorHAnsi" w:cstheme="majorHAnsi"/>
          <w:color w:val="000000" w:themeColor="text1"/>
          <w:sz w:val="24"/>
          <w:szCs w:val="24"/>
          <w:highlight w:val="white"/>
        </w:rPr>
        <w:t xml:space="preserve"> of incubation time, whereas larger spheroids closer to 800</w:t>
      </w:r>
      <w:r w:rsidR="00393742" w:rsidRPr="00980643">
        <w:rPr>
          <w:rFonts w:asciiTheme="majorHAnsi" w:hAnsiTheme="majorHAnsi" w:cstheme="majorHAnsi"/>
          <w:color w:val="000000" w:themeColor="text1"/>
          <w:sz w:val="24"/>
          <w:szCs w:val="24"/>
          <w:highlight w:val="white"/>
        </w:rPr>
        <w:t xml:space="preserve"> </w:t>
      </w:r>
      <w:proofErr w:type="spellStart"/>
      <w:r w:rsidR="00393742" w:rsidRPr="00980643">
        <w:rPr>
          <w:rFonts w:asciiTheme="majorHAnsi" w:hAnsiTheme="majorHAnsi" w:cstheme="majorHAnsi"/>
          <w:color w:val="000000" w:themeColor="text1"/>
          <w:sz w:val="24"/>
          <w:szCs w:val="24"/>
          <w:highlight w:val="white"/>
        </w:rPr>
        <w:t>μ</w:t>
      </w:r>
      <w:r w:rsidR="00193F66" w:rsidRPr="00980643">
        <w:rPr>
          <w:rFonts w:asciiTheme="majorHAnsi" w:hAnsiTheme="majorHAnsi" w:cstheme="majorHAnsi"/>
          <w:color w:val="000000" w:themeColor="text1"/>
          <w:sz w:val="24"/>
          <w:szCs w:val="24"/>
          <w:highlight w:val="white"/>
        </w:rPr>
        <w:t>m</w:t>
      </w:r>
      <w:proofErr w:type="spellEnd"/>
      <w:r w:rsidR="00193F66" w:rsidRPr="00980643">
        <w:rPr>
          <w:rFonts w:asciiTheme="majorHAnsi" w:hAnsiTheme="majorHAnsi" w:cstheme="majorHAnsi"/>
          <w:color w:val="000000" w:themeColor="text1"/>
          <w:sz w:val="24"/>
          <w:szCs w:val="24"/>
          <w:highlight w:val="white"/>
        </w:rPr>
        <w:t xml:space="preserve"> have required up</w:t>
      </w:r>
      <w:r w:rsidR="002C163B" w:rsidRPr="00980643">
        <w:rPr>
          <w:rFonts w:asciiTheme="majorHAnsi" w:hAnsiTheme="majorHAnsi" w:cstheme="majorHAnsi"/>
          <w:color w:val="000000" w:themeColor="text1"/>
          <w:sz w:val="24"/>
          <w:szCs w:val="24"/>
          <w:highlight w:val="white"/>
        </w:rPr>
        <w:t xml:space="preserve"> </w:t>
      </w:r>
      <w:r w:rsidR="00193F66" w:rsidRPr="00980643">
        <w:rPr>
          <w:rFonts w:asciiTheme="majorHAnsi" w:hAnsiTheme="majorHAnsi" w:cstheme="majorHAnsi"/>
          <w:color w:val="000000" w:themeColor="text1"/>
          <w:sz w:val="24"/>
          <w:szCs w:val="24"/>
          <w:highlight w:val="white"/>
        </w:rPr>
        <w:t xml:space="preserve">to 90 </w:t>
      </w:r>
      <w:r w:rsidR="009C228D">
        <w:rPr>
          <w:rFonts w:asciiTheme="majorHAnsi" w:hAnsiTheme="majorHAnsi" w:cstheme="majorHAnsi"/>
          <w:color w:val="000000" w:themeColor="text1"/>
          <w:sz w:val="24"/>
          <w:szCs w:val="24"/>
          <w:highlight w:val="white"/>
        </w:rPr>
        <w:t>min</w:t>
      </w:r>
      <w:r w:rsidR="00193F66" w:rsidRPr="00980643">
        <w:rPr>
          <w:rFonts w:asciiTheme="majorHAnsi" w:hAnsiTheme="majorHAnsi" w:cstheme="majorHAnsi"/>
          <w:color w:val="000000" w:themeColor="text1"/>
          <w:sz w:val="24"/>
          <w:szCs w:val="24"/>
          <w:highlight w:val="white"/>
        </w:rPr>
        <w:t xml:space="preserve"> of incubation time. Incubation times </w:t>
      </w:r>
      <w:r w:rsidR="009C228D" w:rsidRPr="00980643">
        <w:rPr>
          <w:rFonts w:asciiTheme="majorHAnsi" w:hAnsiTheme="majorHAnsi" w:cstheme="majorHAnsi"/>
          <w:color w:val="000000" w:themeColor="text1"/>
          <w:sz w:val="24"/>
          <w:szCs w:val="24"/>
          <w:highlight w:val="white"/>
        </w:rPr>
        <w:t>must</w:t>
      </w:r>
      <w:r w:rsidR="00193F66" w:rsidRPr="00980643">
        <w:rPr>
          <w:rFonts w:asciiTheme="majorHAnsi" w:hAnsiTheme="majorHAnsi" w:cstheme="majorHAnsi"/>
          <w:color w:val="000000" w:themeColor="text1"/>
          <w:sz w:val="24"/>
          <w:szCs w:val="24"/>
          <w:highlight w:val="white"/>
        </w:rPr>
        <w:t xml:space="preserve"> be optimized for an individual’s experiment.</w:t>
      </w:r>
    </w:p>
    <w:p w14:paraId="151E83D1"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3E5EB89" w14:textId="2C1499E0" w:rsidR="0086108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lastRenderedPageBreak/>
        <w:t xml:space="preserve">For subsequent imaging, </w:t>
      </w:r>
      <w:r w:rsidR="007F6914" w:rsidRPr="00980643">
        <w:rPr>
          <w:rFonts w:asciiTheme="majorHAnsi" w:hAnsiTheme="majorHAnsi" w:cstheme="majorHAnsi"/>
          <w:color w:val="000000" w:themeColor="text1"/>
          <w:sz w:val="24"/>
          <w:szCs w:val="24"/>
          <w:highlight w:val="white"/>
        </w:rPr>
        <w:t>harvest spheroids</w:t>
      </w:r>
      <w:r w:rsidRPr="00980643">
        <w:rPr>
          <w:rFonts w:asciiTheme="majorHAnsi" w:hAnsiTheme="majorHAnsi" w:cstheme="majorHAnsi"/>
          <w:color w:val="000000" w:themeColor="text1"/>
          <w:sz w:val="24"/>
          <w:szCs w:val="24"/>
          <w:highlight w:val="white"/>
        </w:rPr>
        <w:t xml:space="preserve"> </w:t>
      </w:r>
      <w:r w:rsidR="006F730F" w:rsidRPr="00980643">
        <w:rPr>
          <w:rFonts w:asciiTheme="majorHAnsi" w:hAnsiTheme="majorHAnsi" w:cstheme="majorHAnsi"/>
          <w:color w:val="000000" w:themeColor="text1"/>
          <w:sz w:val="24"/>
          <w:szCs w:val="24"/>
          <w:highlight w:val="white"/>
        </w:rPr>
        <w:t>with a 1</w:t>
      </w:r>
      <w:r w:rsidR="009C228D">
        <w:rPr>
          <w:rFonts w:asciiTheme="majorHAnsi" w:hAnsiTheme="majorHAnsi" w:cstheme="majorHAnsi"/>
          <w:color w:val="000000" w:themeColor="text1"/>
          <w:sz w:val="24"/>
          <w:szCs w:val="24"/>
          <w:highlight w:val="white"/>
        </w:rPr>
        <w:t>,</w:t>
      </w:r>
      <w:r w:rsidR="006F730F" w:rsidRPr="00980643">
        <w:rPr>
          <w:rFonts w:asciiTheme="majorHAnsi" w:hAnsiTheme="majorHAnsi" w:cstheme="majorHAnsi"/>
          <w:color w:val="000000" w:themeColor="text1"/>
          <w:sz w:val="24"/>
          <w:szCs w:val="24"/>
          <w:highlight w:val="white"/>
        </w:rPr>
        <w:t xml:space="preserve">000 </w:t>
      </w:r>
      <w:proofErr w:type="spellStart"/>
      <w:r w:rsidR="006F730F" w:rsidRPr="00980643">
        <w:rPr>
          <w:rFonts w:asciiTheme="majorHAnsi" w:hAnsiTheme="majorHAnsi" w:cstheme="majorHAnsi"/>
          <w:color w:val="000000" w:themeColor="text1"/>
          <w:sz w:val="24"/>
          <w:szCs w:val="24"/>
          <w:highlight w:val="white"/>
        </w:rPr>
        <w:t>μL</w:t>
      </w:r>
      <w:proofErr w:type="spellEnd"/>
      <w:r w:rsidR="006F730F" w:rsidRPr="00980643">
        <w:rPr>
          <w:rFonts w:asciiTheme="majorHAnsi" w:hAnsiTheme="majorHAnsi" w:cstheme="majorHAnsi"/>
          <w:color w:val="000000" w:themeColor="text1"/>
          <w:sz w:val="24"/>
          <w:szCs w:val="24"/>
          <w:highlight w:val="white"/>
        </w:rPr>
        <w:t xml:space="preserve"> pipet </w:t>
      </w:r>
      <w:r w:rsidR="007F6914" w:rsidRPr="00980643">
        <w:rPr>
          <w:rFonts w:asciiTheme="majorHAnsi" w:hAnsiTheme="majorHAnsi" w:cstheme="majorHAnsi"/>
          <w:color w:val="000000" w:themeColor="text1"/>
          <w:sz w:val="24"/>
          <w:szCs w:val="24"/>
          <w:highlight w:val="white"/>
        </w:rPr>
        <w:t xml:space="preserve">in a biosafety cabinet </w:t>
      </w:r>
      <w:r w:rsidR="006F730F" w:rsidRPr="00980643">
        <w:rPr>
          <w:rFonts w:asciiTheme="majorHAnsi" w:hAnsiTheme="majorHAnsi" w:cstheme="majorHAnsi"/>
          <w:color w:val="000000" w:themeColor="text1"/>
          <w:sz w:val="24"/>
          <w:szCs w:val="24"/>
          <w:highlight w:val="white"/>
        </w:rPr>
        <w:t xml:space="preserve">and </w:t>
      </w:r>
      <w:r w:rsidR="007F6914" w:rsidRPr="00980643">
        <w:rPr>
          <w:rFonts w:asciiTheme="majorHAnsi" w:hAnsiTheme="majorHAnsi" w:cstheme="majorHAnsi"/>
          <w:color w:val="000000" w:themeColor="text1"/>
          <w:sz w:val="24"/>
          <w:szCs w:val="24"/>
          <w:highlight w:val="white"/>
        </w:rPr>
        <w:t>deposit each spheroid</w:t>
      </w:r>
      <w:r w:rsidR="006F730F" w:rsidRPr="00980643">
        <w:rPr>
          <w:rFonts w:asciiTheme="majorHAnsi" w:hAnsiTheme="majorHAnsi" w:cstheme="majorHAnsi"/>
          <w:color w:val="000000" w:themeColor="text1"/>
          <w:sz w:val="24"/>
          <w:szCs w:val="24"/>
          <w:highlight w:val="white"/>
        </w:rPr>
        <w:t xml:space="preserve"> </w:t>
      </w:r>
      <w:r w:rsidRPr="00980643">
        <w:rPr>
          <w:rFonts w:asciiTheme="majorHAnsi" w:hAnsiTheme="majorHAnsi" w:cstheme="majorHAnsi"/>
          <w:color w:val="000000" w:themeColor="text1"/>
          <w:sz w:val="24"/>
          <w:szCs w:val="24"/>
          <w:highlight w:val="white"/>
        </w:rPr>
        <w:t>onto pre-cleaned glass microscope slides</w:t>
      </w:r>
      <w:r w:rsidR="007F6914" w:rsidRPr="00980643">
        <w:rPr>
          <w:rFonts w:asciiTheme="majorHAnsi" w:hAnsiTheme="majorHAnsi" w:cstheme="majorHAnsi"/>
          <w:color w:val="000000" w:themeColor="text1"/>
          <w:sz w:val="24"/>
          <w:szCs w:val="24"/>
          <w:highlight w:val="white"/>
        </w:rPr>
        <w:t>.</w:t>
      </w:r>
    </w:p>
    <w:p w14:paraId="53EF8DA2"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CD63946" w14:textId="062BA898" w:rsidR="00D54EB7" w:rsidRPr="00980643" w:rsidRDefault="007F6914"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I</w:t>
      </w:r>
      <w:r w:rsidR="00193F66" w:rsidRPr="00980643">
        <w:rPr>
          <w:rFonts w:asciiTheme="majorHAnsi" w:hAnsiTheme="majorHAnsi" w:cstheme="majorHAnsi"/>
          <w:color w:val="000000" w:themeColor="text1"/>
          <w:sz w:val="24"/>
          <w:szCs w:val="24"/>
          <w:highlight w:val="white"/>
        </w:rPr>
        <w:t>mage</w:t>
      </w:r>
      <w:r w:rsidRPr="00980643">
        <w:rPr>
          <w:rFonts w:asciiTheme="majorHAnsi" w:hAnsiTheme="majorHAnsi" w:cstheme="majorHAnsi"/>
          <w:color w:val="000000" w:themeColor="text1"/>
          <w:sz w:val="24"/>
          <w:szCs w:val="24"/>
          <w:highlight w:val="white"/>
        </w:rPr>
        <w:t xml:space="preserve"> spheroids </w:t>
      </w:r>
      <w:r w:rsidR="006F730F" w:rsidRPr="00980643">
        <w:rPr>
          <w:rFonts w:asciiTheme="majorHAnsi" w:hAnsiTheme="majorHAnsi" w:cstheme="majorHAnsi"/>
          <w:color w:val="000000" w:themeColor="text1"/>
          <w:sz w:val="24"/>
          <w:szCs w:val="24"/>
          <w:highlight w:val="white"/>
        </w:rPr>
        <w:t xml:space="preserve">through the glass, </w:t>
      </w:r>
      <w:r w:rsidR="00193F66" w:rsidRPr="00980643">
        <w:rPr>
          <w:rFonts w:asciiTheme="majorHAnsi" w:hAnsiTheme="majorHAnsi" w:cstheme="majorHAnsi"/>
          <w:color w:val="000000" w:themeColor="text1"/>
          <w:sz w:val="24"/>
          <w:szCs w:val="24"/>
          <w:highlight w:val="white"/>
        </w:rPr>
        <w:t>on a</w:t>
      </w:r>
      <w:r w:rsidR="006E2A70" w:rsidRPr="00980643">
        <w:rPr>
          <w:rFonts w:asciiTheme="majorHAnsi" w:hAnsiTheme="majorHAnsi" w:cstheme="majorHAnsi"/>
          <w:color w:val="000000" w:themeColor="text1"/>
          <w:sz w:val="24"/>
          <w:szCs w:val="24"/>
          <w:highlight w:val="white"/>
        </w:rPr>
        <w:t>n inverted confocal microscope</w:t>
      </w:r>
      <w:r w:rsidR="00193F66" w:rsidRPr="00980643">
        <w:rPr>
          <w:rFonts w:asciiTheme="majorHAnsi" w:hAnsiTheme="majorHAnsi" w:cstheme="majorHAnsi"/>
          <w:color w:val="000000" w:themeColor="text1"/>
          <w:sz w:val="24"/>
          <w:szCs w:val="24"/>
          <w:highlight w:val="white"/>
        </w:rPr>
        <w:t>.</w:t>
      </w:r>
    </w:p>
    <w:p w14:paraId="7035B6C2" w14:textId="77777777" w:rsidR="00980643" w:rsidRDefault="00980643" w:rsidP="00980643">
      <w:pPr>
        <w:spacing w:line="240" w:lineRule="auto"/>
        <w:jc w:val="both"/>
        <w:rPr>
          <w:rFonts w:asciiTheme="majorHAnsi" w:hAnsiTheme="majorHAnsi" w:cstheme="majorHAnsi"/>
          <w:color w:val="000000" w:themeColor="text1"/>
          <w:sz w:val="24"/>
          <w:szCs w:val="24"/>
          <w:highlight w:val="white"/>
        </w:rPr>
      </w:pPr>
    </w:p>
    <w:p w14:paraId="38339677" w14:textId="54703889" w:rsidR="00861080" w:rsidRPr="00980643" w:rsidRDefault="007F6914"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NOTE: </w:t>
      </w:r>
      <w:r w:rsidR="006F730F" w:rsidRPr="00980643">
        <w:rPr>
          <w:rFonts w:asciiTheme="majorHAnsi" w:hAnsiTheme="majorHAnsi" w:cstheme="majorHAnsi"/>
          <w:color w:val="000000" w:themeColor="text1"/>
          <w:sz w:val="24"/>
          <w:szCs w:val="24"/>
          <w:highlight w:val="white"/>
        </w:rPr>
        <w:t xml:space="preserve">Depending on the proximity of the confocal microscope to the </w:t>
      </w:r>
      <w:r w:rsidRPr="00980643">
        <w:rPr>
          <w:rFonts w:asciiTheme="majorHAnsi" w:hAnsiTheme="majorHAnsi" w:cstheme="majorHAnsi"/>
          <w:color w:val="000000" w:themeColor="text1"/>
          <w:sz w:val="24"/>
          <w:szCs w:val="24"/>
          <w:highlight w:val="white"/>
        </w:rPr>
        <w:t>lab in which</w:t>
      </w:r>
      <w:r w:rsidR="006F730F" w:rsidRPr="00980643">
        <w:rPr>
          <w:rFonts w:asciiTheme="majorHAnsi" w:hAnsiTheme="majorHAnsi" w:cstheme="majorHAnsi"/>
          <w:color w:val="000000" w:themeColor="text1"/>
          <w:sz w:val="24"/>
          <w:szCs w:val="24"/>
          <w:highlight w:val="white"/>
        </w:rPr>
        <w:t xml:space="preserve"> spheroid</w:t>
      </w:r>
      <w:r w:rsidRPr="00980643">
        <w:rPr>
          <w:rFonts w:asciiTheme="majorHAnsi" w:hAnsiTheme="majorHAnsi" w:cstheme="majorHAnsi"/>
          <w:color w:val="000000" w:themeColor="text1"/>
          <w:sz w:val="24"/>
          <w:szCs w:val="24"/>
          <w:highlight w:val="white"/>
        </w:rPr>
        <w:t>s</w:t>
      </w:r>
      <w:r w:rsidR="006F730F" w:rsidRPr="00980643">
        <w:rPr>
          <w:rFonts w:asciiTheme="majorHAnsi" w:hAnsiTheme="majorHAnsi" w:cstheme="majorHAnsi"/>
          <w:color w:val="000000" w:themeColor="text1"/>
          <w:sz w:val="24"/>
          <w:szCs w:val="24"/>
          <w:highlight w:val="white"/>
        </w:rPr>
        <w:t xml:space="preserve"> </w:t>
      </w:r>
      <w:r w:rsidRPr="00980643">
        <w:rPr>
          <w:rFonts w:asciiTheme="majorHAnsi" w:hAnsiTheme="majorHAnsi" w:cstheme="majorHAnsi"/>
          <w:color w:val="000000" w:themeColor="text1"/>
          <w:sz w:val="24"/>
          <w:szCs w:val="24"/>
          <w:highlight w:val="white"/>
        </w:rPr>
        <w:t xml:space="preserve">are </w:t>
      </w:r>
      <w:r w:rsidR="006F730F" w:rsidRPr="00980643">
        <w:rPr>
          <w:rFonts w:asciiTheme="majorHAnsi" w:hAnsiTheme="majorHAnsi" w:cstheme="majorHAnsi"/>
          <w:color w:val="000000" w:themeColor="text1"/>
          <w:sz w:val="24"/>
          <w:szCs w:val="24"/>
          <w:highlight w:val="white"/>
        </w:rPr>
        <w:t>harvest</w:t>
      </w:r>
      <w:r w:rsidRPr="00980643">
        <w:rPr>
          <w:rFonts w:asciiTheme="majorHAnsi" w:hAnsiTheme="majorHAnsi" w:cstheme="majorHAnsi"/>
          <w:color w:val="000000" w:themeColor="text1"/>
          <w:sz w:val="24"/>
          <w:szCs w:val="24"/>
          <w:highlight w:val="white"/>
        </w:rPr>
        <w:t>ed</w:t>
      </w:r>
      <w:r w:rsidR="006F730F" w:rsidRPr="00980643">
        <w:rPr>
          <w:rFonts w:asciiTheme="majorHAnsi" w:hAnsiTheme="majorHAnsi" w:cstheme="majorHAnsi"/>
          <w:color w:val="000000" w:themeColor="text1"/>
          <w:sz w:val="24"/>
          <w:szCs w:val="24"/>
          <w:highlight w:val="white"/>
        </w:rPr>
        <w:t>, the spheroids can either be imaged in the original droplet of medium placed on the slide or encased in 2% agarose if more stability is required for spheroid transport.</w:t>
      </w:r>
    </w:p>
    <w:p w14:paraId="62528431"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EA3F210" w14:textId="5D1084C2" w:rsidR="00861080" w:rsidRPr="00980643" w:rsidRDefault="00D54EB7"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Using the </w:t>
      </w:r>
      <w:r w:rsidRPr="005F570B">
        <w:rPr>
          <w:rFonts w:asciiTheme="majorHAnsi" w:hAnsiTheme="majorHAnsi" w:cstheme="majorHAnsi"/>
          <w:b/>
          <w:color w:val="000000" w:themeColor="text1"/>
          <w:sz w:val="24"/>
          <w:szCs w:val="24"/>
          <w:highlight w:val="white"/>
        </w:rPr>
        <w:t>Multidimensional Acquisition</w:t>
      </w:r>
      <w:r w:rsidRPr="00980643">
        <w:rPr>
          <w:rFonts w:asciiTheme="majorHAnsi" w:hAnsiTheme="majorHAnsi" w:cstheme="majorHAnsi"/>
          <w:color w:val="000000" w:themeColor="text1"/>
          <w:sz w:val="24"/>
          <w:szCs w:val="24"/>
          <w:highlight w:val="white"/>
        </w:rPr>
        <w:t xml:space="preserve"> mode in </w:t>
      </w:r>
      <w:proofErr w:type="spellStart"/>
      <w:r w:rsidRPr="00980643">
        <w:rPr>
          <w:rFonts w:asciiTheme="majorHAnsi" w:hAnsiTheme="majorHAnsi" w:cstheme="majorHAnsi"/>
          <w:color w:val="000000" w:themeColor="text1"/>
          <w:sz w:val="24"/>
          <w:szCs w:val="24"/>
          <w:highlight w:val="white"/>
        </w:rPr>
        <w:t>MetaMorph</w:t>
      </w:r>
      <w:proofErr w:type="spellEnd"/>
      <w:r w:rsidRPr="00980643">
        <w:rPr>
          <w:rFonts w:asciiTheme="majorHAnsi" w:hAnsiTheme="majorHAnsi" w:cstheme="majorHAnsi"/>
          <w:color w:val="000000" w:themeColor="text1"/>
          <w:sz w:val="24"/>
          <w:szCs w:val="24"/>
          <w:highlight w:val="white"/>
        </w:rPr>
        <w:t>, locate the spheroid using DIC illumination at 10x magnification and then s</w:t>
      </w:r>
      <w:r w:rsidR="00193F66" w:rsidRPr="00980643">
        <w:rPr>
          <w:rFonts w:asciiTheme="majorHAnsi" w:hAnsiTheme="majorHAnsi" w:cstheme="majorHAnsi"/>
          <w:color w:val="000000" w:themeColor="text1"/>
          <w:sz w:val="24"/>
          <w:szCs w:val="24"/>
          <w:highlight w:val="white"/>
        </w:rPr>
        <w:t xml:space="preserve">can the z-plane to identify the heights encompassing the spheroid. </w:t>
      </w:r>
    </w:p>
    <w:p w14:paraId="2077431F"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B9A401F" w14:textId="73990025" w:rsidR="00D54EB7" w:rsidRPr="00980643" w:rsidRDefault="00D54EB7"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Click on </w:t>
      </w:r>
      <w:r w:rsidRPr="005F570B">
        <w:rPr>
          <w:rFonts w:asciiTheme="majorHAnsi" w:hAnsiTheme="majorHAnsi" w:cstheme="majorHAnsi"/>
          <w:b/>
          <w:color w:val="000000" w:themeColor="text1"/>
          <w:sz w:val="24"/>
          <w:szCs w:val="24"/>
          <w:highlight w:val="white"/>
        </w:rPr>
        <w:t>Z Series</w:t>
      </w:r>
      <w:r w:rsidRPr="00980643">
        <w:rPr>
          <w:rFonts w:asciiTheme="majorHAnsi" w:hAnsiTheme="majorHAnsi" w:cstheme="majorHAnsi"/>
          <w:color w:val="000000" w:themeColor="text1"/>
          <w:sz w:val="24"/>
          <w:szCs w:val="24"/>
          <w:highlight w:val="white"/>
        </w:rPr>
        <w:t xml:space="preserve"> and set the upper and lower limit of the z-scan slightly higher than the top of the spheroid and slightly lower than the bottom of the spheroid.</w:t>
      </w:r>
    </w:p>
    <w:p w14:paraId="78272C2E"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43011CC" w14:textId="6743A61A" w:rsidR="00861080" w:rsidRPr="00980643" w:rsidRDefault="00D54EB7"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 E</w:t>
      </w:r>
      <w:r w:rsidR="00193F66" w:rsidRPr="00980643">
        <w:rPr>
          <w:rFonts w:asciiTheme="majorHAnsi" w:hAnsiTheme="majorHAnsi" w:cstheme="majorHAnsi"/>
          <w:color w:val="000000" w:themeColor="text1"/>
          <w:sz w:val="24"/>
          <w:szCs w:val="24"/>
          <w:highlight w:val="white"/>
        </w:rPr>
        <w:t>xci</w:t>
      </w:r>
      <w:r w:rsidR="00431F2E" w:rsidRPr="00980643">
        <w:rPr>
          <w:rFonts w:asciiTheme="majorHAnsi" w:hAnsiTheme="majorHAnsi" w:cstheme="majorHAnsi"/>
          <w:color w:val="000000" w:themeColor="text1"/>
          <w:sz w:val="24"/>
          <w:szCs w:val="24"/>
          <w:highlight w:val="white"/>
        </w:rPr>
        <w:t xml:space="preserve">te the spheroids at 488 nm for </w:t>
      </w:r>
      <w:proofErr w:type="spellStart"/>
      <w:r w:rsidR="009C228D">
        <w:rPr>
          <w:rFonts w:asciiTheme="majorHAnsi" w:hAnsiTheme="majorHAnsi" w:cstheme="majorHAnsi"/>
          <w:color w:val="000000" w:themeColor="text1"/>
          <w:sz w:val="24"/>
          <w:szCs w:val="24"/>
          <w:highlight w:val="white"/>
        </w:rPr>
        <w:t>c</w:t>
      </w:r>
      <w:r w:rsidR="009C228D" w:rsidRPr="00980643">
        <w:rPr>
          <w:rFonts w:asciiTheme="majorHAnsi" w:hAnsiTheme="majorHAnsi" w:cstheme="majorHAnsi"/>
          <w:color w:val="000000" w:themeColor="text1"/>
          <w:sz w:val="24"/>
          <w:szCs w:val="24"/>
          <w:highlight w:val="white"/>
        </w:rPr>
        <w:t>alcein</w:t>
      </w:r>
      <w:proofErr w:type="spellEnd"/>
      <w:r w:rsidR="00193F66" w:rsidRPr="00980643">
        <w:rPr>
          <w:rFonts w:asciiTheme="majorHAnsi" w:hAnsiTheme="majorHAnsi" w:cstheme="majorHAnsi"/>
          <w:color w:val="000000" w:themeColor="text1"/>
          <w:sz w:val="24"/>
          <w:szCs w:val="24"/>
          <w:highlight w:val="white"/>
        </w:rPr>
        <w:t>-AM (live cells; green) and 561 nm for ethidium homodimer-1 (dead cells; red)</w:t>
      </w:r>
      <w:r w:rsidRPr="00980643">
        <w:rPr>
          <w:rFonts w:asciiTheme="majorHAnsi" w:hAnsiTheme="majorHAnsi" w:cstheme="majorHAnsi"/>
          <w:color w:val="000000" w:themeColor="text1"/>
          <w:sz w:val="24"/>
          <w:szCs w:val="24"/>
          <w:highlight w:val="white"/>
        </w:rPr>
        <w:t xml:space="preserve"> with the step size recommended by the software</w:t>
      </w:r>
      <w:r w:rsidR="00B15813" w:rsidRPr="00980643">
        <w:rPr>
          <w:rFonts w:asciiTheme="majorHAnsi" w:hAnsiTheme="majorHAnsi" w:cstheme="majorHAnsi"/>
          <w:color w:val="000000" w:themeColor="text1"/>
          <w:sz w:val="24"/>
          <w:szCs w:val="24"/>
          <w:highlight w:val="white"/>
        </w:rPr>
        <w:t>, maximal gain and minimal exposure for each color</w:t>
      </w:r>
      <w:r w:rsidR="00193F66" w:rsidRPr="00980643">
        <w:rPr>
          <w:rFonts w:asciiTheme="majorHAnsi" w:hAnsiTheme="majorHAnsi" w:cstheme="majorHAnsi"/>
          <w:color w:val="000000" w:themeColor="text1"/>
          <w:sz w:val="24"/>
          <w:szCs w:val="24"/>
          <w:highlight w:val="white"/>
        </w:rPr>
        <w:t xml:space="preserve">. </w:t>
      </w:r>
    </w:p>
    <w:p w14:paraId="65224ACB"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D5FD8EB" w14:textId="5686A961" w:rsidR="00861080" w:rsidRPr="00980643" w:rsidRDefault="00B15813"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Click</w:t>
      </w:r>
      <w:r w:rsidR="009C228D">
        <w:rPr>
          <w:rFonts w:asciiTheme="majorHAnsi" w:hAnsiTheme="majorHAnsi" w:cstheme="majorHAnsi"/>
          <w:color w:val="000000" w:themeColor="text1"/>
          <w:sz w:val="24"/>
          <w:szCs w:val="24"/>
          <w:highlight w:val="white"/>
        </w:rPr>
        <w:t xml:space="preserve"> </w:t>
      </w:r>
      <w:r w:rsidRPr="005F570B">
        <w:rPr>
          <w:rFonts w:asciiTheme="majorHAnsi" w:hAnsiTheme="majorHAnsi" w:cstheme="majorHAnsi"/>
          <w:b/>
          <w:color w:val="000000" w:themeColor="text1"/>
          <w:sz w:val="24"/>
          <w:szCs w:val="24"/>
          <w:highlight w:val="white"/>
        </w:rPr>
        <w:t>Acquire</w:t>
      </w:r>
      <w:r w:rsidRPr="00980643">
        <w:rPr>
          <w:rFonts w:asciiTheme="majorHAnsi" w:hAnsiTheme="majorHAnsi" w:cstheme="majorHAnsi"/>
          <w:color w:val="000000" w:themeColor="text1"/>
          <w:sz w:val="24"/>
          <w:szCs w:val="24"/>
          <w:highlight w:val="white"/>
        </w:rPr>
        <w:t xml:space="preserve"> to o</w:t>
      </w:r>
      <w:r w:rsidR="00193F66" w:rsidRPr="00980643">
        <w:rPr>
          <w:rFonts w:asciiTheme="majorHAnsi" w:hAnsiTheme="majorHAnsi" w:cstheme="majorHAnsi"/>
          <w:color w:val="000000" w:themeColor="text1"/>
          <w:sz w:val="24"/>
          <w:szCs w:val="24"/>
          <w:highlight w:val="white"/>
        </w:rPr>
        <w:t xml:space="preserve">btain a composite z-stack image using for live and dead cells within the spheroid. </w:t>
      </w:r>
    </w:p>
    <w:p w14:paraId="2F94E928"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DA899E5" w14:textId="7895DD84" w:rsidR="00B15813" w:rsidRPr="00980643" w:rsidRDefault="00B15813"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Quantify live/dead proportions using</w:t>
      </w:r>
      <w:r w:rsidR="00193F66" w:rsidRPr="00980643">
        <w:rPr>
          <w:rFonts w:asciiTheme="majorHAnsi" w:hAnsiTheme="majorHAnsi" w:cstheme="majorHAnsi"/>
          <w:color w:val="000000" w:themeColor="text1"/>
          <w:sz w:val="24"/>
          <w:szCs w:val="24"/>
          <w:highlight w:val="white"/>
        </w:rPr>
        <w:t xml:space="preserve"> ImageJ to quantify a percentage of</w:t>
      </w:r>
      <w:r w:rsidRPr="00980643">
        <w:rPr>
          <w:rFonts w:asciiTheme="majorHAnsi" w:hAnsiTheme="majorHAnsi" w:cstheme="majorHAnsi"/>
          <w:color w:val="000000" w:themeColor="text1"/>
          <w:sz w:val="24"/>
          <w:szCs w:val="24"/>
          <w:highlight w:val="white"/>
        </w:rPr>
        <w:t xml:space="preserve"> pixel intensity from the channel corresponding to</w:t>
      </w:r>
      <w:r w:rsidR="00193F66" w:rsidRPr="00980643">
        <w:rPr>
          <w:rFonts w:asciiTheme="majorHAnsi" w:hAnsiTheme="majorHAnsi" w:cstheme="majorHAnsi"/>
          <w:color w:val="000000" w:themeColor="text1"/>
          <w:sz w:val="24"/>
          <w:szCs w:val="24"/>
          <w:highlight w:val="white"/>
        </w:rPr>
        <w:t xml:space="preserve"> live </w:t>
      </w:r>
      <w:r w:rsidRPr="00980643">
        <w:rPr>
          <w:rFonts w:asciiTheme="majorHAnsi" w:hAnsiTheme="majorHAnsi" w:cstheme="majorHAnsi"/>
          <w:color w:val="000000" w:themeColor="text1"/>
          <w:sz w:val="24"/>
          <w:szCs w:val="24"/>
          <w:highlight w:val="white"/>
        </w:rPr>
        <w:t xml:space="preserve">cells versus the percentage of pixel intensity from the channel corresponding to dead cells </w:t>
      </w:r>
      <w:r w:rsidR="00193F66" w:rsidRPr="00980643">
        <w:rPr>
          <w:rFonts w:asciiTheme="majorHAnsi" w:hAnsiTheme="majorHAnsi" w:cstheme="majorHAnsi"/>
          <w:color w:val="000000" w:themeColor="text1"/>
          <w:sz w:val="24"/>
          <w:szCs w:val="24"/>
          <w:highlight w:val="white"/>
        </w:rPr>
        <w:t>from the composite z-projection images</w:t>
      </w:r>
      <w:r w:rsidRPr="00980643">
        <w:rPr>
          <w:rFonts w:asciiTheme="majorHAnsi" w:hAnsiTheme="majorHAnsi" w:cstheme="majorHAnsi"/>
          <w:color w:val="000000" w:themeColor="text1"/>
          <w:sz w:val="24"/>
          <w:szCs w:val="24"/>
          <w:highlight w:val="white"/>
        </w:rPr>
        <w:t>.</w:t>
      </w:r>
      <w:bookmarkStart w:id="13" w:name="_6a0hxrk9z2we" w:colFirst="0" w:colLast="0"/>
      <w:bookmarkEnd w:id="13"/>
    </w:p>
    <w:p w14:paraId="2CA77557"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47CB7DD6" w14:textId="28601966" w:rsidR="00861080" w:rsidRDefault="00B15813"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7D4442" w:rsidRPr="00980643">
        <w:rPr>
          <w:rFonts w:asciiTheme="majorHAnsi" w:hAnsiTheme="majorHAnsi" w:cstheme="majorHAnsi"/>
          <w:color w:val="000000" w:themeColor="text1"/>
          <w:sz w:val="24"/>
          <w:szCs w:val="24"/>
        </w:rPr>
        <w:t>Due to the limitations in quantifying a 3D structure with a 2D projection, an a</w:t>
      </w:r>
      <w:r w:rsidRPr="00980643">
        <w:rPr>
          <w:rFonts w:asciiTheme="majorHAnsi" w:hAnsiTheme="majorHAnsi" w:cstheme="majorHAnsi"/>
          <w:color w:val="000000" w:themeColor="text1"/>
          <w:sz w:val="24"/>
          <w:szCs w:val="24"/>
        </w:rPr>
        <w:t>lternative</w:t>
      </w:r>
      <w:r w:rsidR="007D4442" w:rsidRPr="00980643">
        <w:rPr>
          <w:rFonts w:asciiTheme="majorHAnsi" w:hAnsiTheme="majorHAnsi" w:cstheme="majorHAnsi"/>
          <w:color w:val="000000" w:themeColor="text1"/>
          <w:sz w:val="24"/>
          <w:szCs w:val="24"/>
        </w:rPr>
        <w:t xml:space="preserve"> method to quantify live versus dead fluorescence</w:t>
      </w:r>
      <w:r w:rsidRPr="00980643">
        <w:rPr>
          <w:rFonts w:asciiTheme="majorHAnsi" w:hAnsiTheme="majorHAnsi" w:cstheme="majorHAnsi"/>
          <w:color w:val="000000" w:themeColor="text1"/>
          <w:sz w:val="24"/>
          <w:szCs w:val="24"/>
        </w:rPr>
        <w:t>, within the hanging drop plates</w:t>
      </w:r>
      <w:r w:rsidR="007D4442" w:rsidRPr="00980643">
        <w:rPr>
          <w:rFonts w:asciiTheme="majorHAnsi" w:hAnsiTheme="majorHAnsi" w:cstheme="majorHAnsi"/>
          <w:color w:val="000000" w:themeColor="text1"/>
          <w:sz w:val="24"/>
          <w:szCs w:val="24"/>
        </w:rPr>
        <w:t xml:space="preserve"> is to use </w:t>
      </w:r>
      <w:r w:rsidRPr="00980643">
        <w:rPr>
          <w:rFonts w:asciiTheme="majorHAnsi" w:hAnsiTheme="majorHAnsi" w:cstheme="majorHAnsi"/>
          <w:color w:val="000000" w:themeColor="text1"/>
          <w:sz w:val="24"/>
          <w:szCs w:val="24"/>
        </w:rPr>
        <w:t xml:space="preserve">a plate reader following the protocol included with the </w:t>
      </w:r>
      <w:proofErr w:type="spellStart"/>
      <w:r w:rsidR="009C228D">
        <w:rPr>
          <w:rFonts w:asciiTheme="majorHAnsi" w:hAnsiTheme="majorHAnsi" w:cstheme="majorHAnsi"/>
          <w:color w:val="000000" w:themeColor="text1"/>
          <w:sz w:val="24"/>
          <w:szCs w:val="24"/>
        </w:rPr>
        <w:t>c</w:t>
      </w:r>
      <w:r w:rsidR="009C228D" w:rsidRPr="00980643">
        <w:rPr>
          <w:rFonts w:asciiTheme="majorHAnsi" w:hAnsiTheme="majorHAnsi" w:cstheme="majorHAnsi"/>
          <w:color w:val="000000" w:themeColor="text1"/>
          <w:sz w:val="24"/>
          <w:szCs w:val="24"/>
        </w:rPr>
        <w:t>alcein</w:t>
      </w:r>
      <w:proofErr w:type="spellEnd"/>
      <w:r w:rsidR="00490AA9" w:rsidRPr="00980643">
        <w:rPr>
          <w:rFonts w:asciiTheme="majorHAnsi" w:hAnsiTheme="majorHAnsi" w:cstheme="majorHAnsi"/>
          <w:color w:val="000000" w:themeColor="text1"/>
          <w:sz w:val="24"/>
          <w:szCs w:val="24"/>
        </w:rPr>
        <w:t xml:space="preserve">-AM and </w:t>
      </w:r>
      <w:r w:rsidR="009C228D" w:rsidRPr="00980643">
        <w:rPr>
          <w:rFonts w:asciiTheme="majorHAnsi" w:hAnsiTheme="majorHAnsi" w:cstheme="majorHAnsi"/>
          <w:color w:val="000000" w:themeColor="text1"/>
          <w:sz w:val="24"/>
          <w:szCs w:val="24"/>
        </w:rPr>
        <w:t>ethidium homodimer</w:t>
      </w:r>
      <w:r w:rsidR="00490AA9" w:rsidRPr="00980643">
        <w:rPr>
          <w:rFonts w:asciiTheme="majorHAnsi" w:hAnsiTheme="majorHAnsi" w:cstheme="majorHAnsi"/>
          <w:color w:val="000000" w:themeColor="text1"/>
          <w:sz w:val="24"/>
          <w:szCs w:val="24"/>
        </w:rPr>
        <w:t>-1 kit</w:t>
      </w:r>
      <w:r w:rsidRPr="00980643">
        <w:rPr>
          <w:rFonts w:asciiTheme="majorHAnsi" w:hAnsiTheme="majorHAnsi" w:cstheme="majorHAnsi"/>
          <w:color w:val="000000" w:themeColor="text1"/>
          <w:sz w:val="24"/>
          <w:szCs w:val="24"/>
        </w:rPr>
        <w:t>.</w:t>
      </w:r>
    </w:p>
    <w:p w14:paraId="706DB72A" w14:textId="77777777" w:rsidR="00980643" w:rsidRPr="00980643" w:rsidRDefault="00980643" w:rsidP="00980643">
      <w:pPr>
        <w:spacing w:line="240" w:lineRule="auto"/>
        <w:jc w:val="both"/>
        <w:rPr>
          <w:rFonts w:asciiTheme="majorHAnsi" w:hAnsiTheme="majorHAnsi" w:cstheme="majorHAnsi"/>
          <w:color w:val="000000" w:themeColor="text1"/>
          <w:sz w:val="24"/>
          <w:szCs w:val="24"/>
        </w:rPr>
      </w:pPr>
    </w:p>
    <w:p w14:paraId="725AB4A6" w14:textId="77777777" w:rsidR="00861080" w:rsidRPr="00980643" w:rsidRDefault="00193F66" w:rsidP="00980643">
      <w:pPr>
        <w:pStyle w:val="ListParagraph"/>
        <w:numPr>
          <w:ilvl w:val="0"/>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b/>
          <w:color w:val="000000" w:themeColor="text1"/>
          <w:sz w:val="24"/>
          <w:szCs w:val="24"/>
        </w:rPr>
        <w:t>Immunofluorescence</w:t>
      </w:r>
    </w:p>
    <w:p w14:paraId="186A6A36"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2F34EBC" w14:textId="600AC668" w:rsidR="0086108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Heat a </w:t>
      </w:r>
      <w:r w:rsidR="001D5C87" w:rsidRPr="00980643">
        <w:rPr>
          <w:rFonts w:asciiTheme="majorHAnsi" w:hAnsiTheme="majorHAnsi" w:cstheme="majorHAnsi"/>
          <w:color w:val="000000" w:themeColor="text1"/>
          <w:sz w:val="24"/>
          <w:szCs w:val="24"/>
          <w:highlight w:val="white"/>
        </w:rPr>
        <w:t xml:space="preserve">low melting </w:t>
      </w:r>
      <w:r w:rsidRPr="00980643">
        <w:rPr>
          <w:rFonts w:asciiTheme="majorHAnsi" w:hAnsiTheme="majorHAnsi" w:cstheme="majorHAnsi"/>
          <w:color w:val="000000" w:themeColor="text1"/>
          <w:sz w:val="24"/>
          <w:szCs w:val="24"/>
          <w:highlight w:val="white"/>
        </w:rPr>
        <w:t>2% agarose solution, so the solution is viscous and just above melting point</w:t>
      </w:r>
      <w:r w:rsidR="00423443" w:rsidRPr="00980643">
        <w:rPr>
          <w:rFonts w:asciiTheme="majorHAnsi" w:hAnsiTheme="majorHAnsi" w:cstheme="majorHAnsi"/>
          <w:color w:val="000000" w:themeColor="text1"/>
          <w:sz w:val="24"/>
          <w:szCs w:val="24"/>
          <w:highlight w:val="white"/>
        </w:rPr>
        <w:t xml:space="preserve"> and place </w:t>
      </w:r>
      <w:r w:rsidR="007F0B2B" w:rsidRPr="00980643">
        <w:rPr>
          <w:rFonts w:asciiTheme="majorHAnsi" w:hAnsiTheme="majorHAnsi" w:cstheme="majorHAnsi"/>
          <w:color w:val="000000" w:themeColor="text1"/>
          <w:sz w:val="24"/>
          <w:szCs w:val="24"/>
          <w:highlight w:val="white"/>
        </w:rPr>
        <w:t>on a microscope slide</w:t>
      </w:r>
      <w:r w:rsidR="00423443" w:rsidRPr="00980643">
        <w:rPr>
          <w:rFonts w:asciiTheme="majorHAnsi" w:hAnsiTheme="majorHAnsi" w:cstheme="majorHAnsi"/>
          <w:color w:val="000000" w:themeColor="text1"/>
          <w:sz w:val="24"/>
          <w:szCs w:val="24"/>
          <w:highlight w:val="white"/>
        </w:rPr>
        <w:t xml:space="preserve"> to create a soft bed of agarose</w:t>
      </w:r>
    </w:p>
    <w:p w14:paraId="7C81A083"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2144E36" w14:textId="62D0BA22" w:rsidR="00861080" w:rsidRPr="00980643" w:rsidRDefault="00423443"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H</w:t>
      </w:r>
      <w:r w:rsidR="00193F66" w:rsidRPr="00980643">
        <w:rPr>
          <w:rFonts w:asciiTheme="majorHAnsi" w:hAnsiTheme="majorHAnsi" w:cstheme="majorHAnsi"/>
          <w:color w:val="000000" w:themeColor="text1"/>
          <w:sz w:val="24"/>
          <w:szCs w:val="24"/>
          <w:highlight w:val="white"/>
        </w:rPr>
        <w:t>arvest spheroids by pushing 20</w:t>
      </w:r>
      <w:r w:rsidR="000128D4" w:rsidRPr="00980643">
        <w:rPr>
          <w:rFonts w:asciiTheme="majorHAnsi" w:hAnsiTheme="majorHAnsi" w:cstheme="majorHAnsi"/>
          <w:color w:val="000000" w:themeColor="text1"/>
          <w:sz w:val="24"/>
          <w:szCs w:val="24"/>
          <w:highlight w:val="white"/>
        </w:rPr>
        <w:t xml:space="preserve"> </w:t>
      </w:r>
      <w:proofErr w:type="spellStart"/>
      <w:r w:rsidR="000128D4" w:rsidRPr="00980643">
        <w:rPr>
          <w:rFonts w:asciiTheme="majorHAnsi" w:hAnsiTheme="majorHAnsi" w:cstheme="majorHAnsi"/>
          <w:color w:val="000000" w:themeColor="text1"/>
          <w:sz w:val="24"/>
          <w:szCs w:val="24"/>
          <w:highlight w:val="white"/>
        </w:rPr>
        <w:t>μ</w:t>
      </w:r>
      <w:r w:rsidR="00193F66" w:rsidRPr="00980643">
        <w:rPr>
          <w:rFonts w:asciiTheme="majorHAnsi" w:hAnsiTheme="majorHAnsi" w:cstheme="majorHAnsi"/>
          <w:color w:val="000000" w:themeColor="text1"/>
          <w:sz w:val="24"/>
          <w:szCs w:val="24"/>
          <w:highlight w:val="white"/>
        </w:rPr>
        <w:t>L</w:t>
      </w:r>
      <w:proofErr w:type="spellEnd"/>
      <w:r w:rsidR="00193F66" w:rsidRPr="00980643">
        <w:rPr>
          <w:rFonts w:asciiTheme="majorHAnsi" w:hAnsiTheme="majorHAnsi" w:cstheme="majorHAnsi"/>
          <w:color w:val="000000" w:themeColor="text1"/>
          <w:sz w:val="24"/>
          <w:szCs w:val="24"/>
          <w:highlight w:val="white"/>
        </w:rPr>
        <w:t xml:space="preserve"> of PBS through the drop onto </w:t>
      </w:r>
      <w:r w:rsidRPr="00980643">
        <w:rPr>
          <w:rFonts w:asciiTheme="majorHAnsi" w:hAnsiTheme="majorHAnsi" w:cstheme="majorHAnsi"/>
          <w:color w:val="000000" w:themeColor="text1"/>
          <w:sz w:val="24"/>
          <w:szCs w:val="24"/>
          <w:highlight w:val="white"/>
        </w:rPr>
        <w:t>the</w:t>
      </w:r>
      <w:r w:rsidR="00193F66" w:rsidRPr="00980643">
        <w:rPr>
          <w:rFonts w:asciiTheme="majorHAnsi" w:hAnsiTheme="majorHAnsi" w:cstheme="majorHAnsi"/>
          <w:color w:val="000000" w:themeColor="text1"/>
          <w:sz w:val="24"/>
          <w:szCs w:val="24"/>
          <w:highlight w:val="white"/>
        </w:rPr>
        <w:t xml:space="preserve"> soft bed of 2% agarose. </w:t>
      </w:r>
    </w:p>
    <w:p w14:paraId="5B1CA1D2"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0748A8F1" w14:textId="322BF32C" w:rsidR="00423443" w:rsidRPr="00980643" w:rsidRDefault="00423443"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NOTE: This should be done quickly so that agarose does not solidify before spheroids are embedded.</w:t>
      </w:r>
    </w:p>
    <w:p w14:paraId="40BD9DD2"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C7688AD" w14:textId="13124339" w:rsidR="00861080" w:rsidRPr="0098064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Once the agarose cools and gels with the harvested spheroid trapped within (under 5 </w:t>
      </w:r>
      <w:r w:rsidR="009C228D">
        <w:rPr>
          <w:rFonts w:asciiTheme="majorHAnsi" w:hAnsiTheme="majorHAnsi" w:cstheme="majorHAnsi"/>
          <w:color w:val="000000" w:themeColor="text1"/>
          <w:sz w:val="24"/>
          <w:szCs w:val="24"/>
          <w:highlight w:val="white"/>
        </w:rPr>
        <w:t>min</w:t>
      </w:r>
      <w:r w:rsidRPr="00980643">
        <w:rPr>
          <w:rFonts w:asciiTheme="majorHAnsi" w:hAnsiTheme="majorHAnsi" w:cstheme="majorHAnsi"/>
          <w:color w:val="000000" w:themeColor="text1"/>
          <w:sz w:val="24"/>
          <w:szCs w:val="24"/>
          <w:highlight w:val="white"/>
        </w:rPr>
        <w:t xml:space="preserve">), add 4% neutral buffered formalin to fix the spheroids. Alternately, </w:t>
      </w:r>
      <w:r w:rsidR="009C228D">
        <w:rPr>
          <w:rFonts w:asciiTheme="majorHAnsi" w:hAnsiTheme="majorHAnsi" w:cstheme="majorHAnsi"/>
          <w:color w:val="000000" w:themeColor="text1"/>
          <w:sz w:val="24"/>
          <w:szCs w:val="24"/>
          <w:highlight w:val="white"/>
        </w:rPr>
        <w:t xml:space="preserve">add </w:t>
      </w:r>
      <w:r w:rsidRPr="00980643">
        <w:rPr>
          <w:rFonts w:asciiTheme="majorHAnsi" w:hAnsiTheme="majorHAnsi" w:cstheme="majorHAnsi"/>
          <w:color w:val="000000" w:themeColor="text1"/>
          <w:sz w:val="24"/>
          <w:szCs w:val="24"/>
          <w:highlight w:val="white"/>
        </w:rPr>
        <w:t xml:space="preserve">ice cold methanol, and </w:t>
      </w:r>
      <w:r w:rsidR="009C228D">
        <w:rPr>
          <w:rFonts w:asciiTheme="majorHAnsi" w:hAnsiTheme="majorHAnsi" w:cstheme="majorHAnsi"/>
          <w:color w:val="000000" w:themeColor="text1"/>
          <w:sz w:val="24"/>
          <w:szCs w:val="24"/>
          <w:highlight w:val="white"/>
        </w:rPr>
        <w:t xml:space="preserve">fix </w:t>
      </w:r>
      <w:r w:rsidRPr="00980643">
        <w:rPr>
          <w:rFonts w:asciiTheme="majorHAnsi" w:hAnsiTheme="majorHAnsi" w:cstheme="majorHAnsi"/>
          <w:color w:val="000000" w:themeColor="text1"/>
          <w:sz w:val="24"/>
          <w:szCs w:val="24"/>
          <w:highlight w:val="white"/>
        </w:rPr>
        <w:t>the agarose-embedded spheroids at -20</w:t>
      </w:r>
      <w:r w:rsidR="001D5C87" w:rsidRPr="00980643">
        <w:rPr>
          <w:rFonts w:asciiTheme="majorHAnsi" w:hAnsiTheme="majorHAnsi" w:cstheme="majorHAnsi"/>
          <w:color w:val="000000" w:themeColor="text1"/>
          <w:sz w:val="24"/>
          <w:szCs w:val="24"/>
          <w:highlight w:val="white"/>
        </w:rPr>
        <w:t xml:space="preserve"> °</w:t>
      </w:r>
      <w:r w:rsidRPr="00980643">
        <w:rPr>
          <w:rFonts w:asciiTheme="majorHAnsi" w:hAnsiTheme="majorHAnsi" w:cstheme="majorHAnsi"/>
          <w:color w:val="000000" w:themeColor="text1"/>
          <w:sz w:val="24"/>
          <w:szCs w:val="24"/>
          <w:highlight w:val="white"/>
        </w:rPr>
        <w:t xml:space="preserve">C for 30 </w:t>
      </w:r>
      <w:r w:rsidR="009C228D">
        <w:rPr>
          <w:rFonts w:asciiTheme="majorHAnsi" w:hAnsiTheme="majorHAnsi" w:cstheme="majorHAnsi"/>
          <w:color w:val="000000" w:themeColor="text1"/>
          <w:sz w:val="24"/>
          <w:szCs w:val="24"/>
          <w:highlight w:val="white"/>
        </w:rPr>
        <w:t>min</w:t>
      </w:r>
      <w:r w:rsidRPr="00980643">
        <w:rPr>
          <w:rFonts w:asciiTheme="majorHAnsi" w:hAnsiTheme="majorHAnsi" w:cstheme="majorHAnsi"/>
          <w:color w:val="000000" w:themeColor="text1"/>
          <w:sz w:val="24"/>
          <w:szCs w:val="24"/>
          <w:highlight w:val="white"/>
        </w:rPr>
        <w:t>.</w:t>
      </w:r>
    </w:p>
    <w:p w14:paraId="20411AD8"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2599211" w14:textId="3EA9ADFC" w:rsidR="007F0B2B" w:rsidRPr="00980643" w:rsidRDefault="007F0B2B"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Wash</w:t>
      </w:r>
      <w:r w:rsidR="006C5063" w:rsidRPr="00980643">
        <w:rPr>
          <w:rFonts w:asciiTheme="majorHAnsi" w:hAnsiTheme="majorHAnsi" w:cstheme="majorHAnsi"/>
          <w:color w:val="000000" w:themeColor="text1"/>
          <w:sz w:val="24"/>
          <w:szCs w:val="24"/>
        </w:rPr>
        <w:t xml:space="preserve"> 3x for 5 </w:t>
      </w:r>
      <w:r w:rsidR="009C228D">
        <w:rPr>
          <w:rFonts w:asciiTheme="majorHAnsi" w:hAnsiTheme="majorHAnsi" w:cstheme="majorHAnsi"/>
          <w:color w:val="000000" w:themeColor="text1"/>
          <w:sz w:val="24"/>
          <w:szCs w:val="24"/>
        </w:rPr>
        <w:t>min</w:t>
      </w:r>
      <w:r w:rsidR="006C5063" w:rsidRPr="00980643">
        <w:rPr>
          <w:rFonts w:asciiTheme="majorHAnsi" w:hAnsiTheme="majorHAnsi" w:cstheme="majorHAnsi"/>
          <w:color w:val="000000" w:themeColor="text1"/>
          <w:sz w:val="24"/>
          <w:szCs w:val="24"/>
        </w:rPr>
        <w:t xml:space="preserve"> each with 1x PBS, discarding PBS after each wash.</w:t>
      </w:r>
    </w:p>
    <w:p w14:paraId="11200AB5"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ACF5619" w14:textId="0A3A4B97" w:rsidR="00D20DD1" w:rsidRPr="00980643" w:rsidRDefault="00D20DD1"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Block</w:t>
      </w:r>
      <w:r w:rsidR="00D43FBE" w:rsidRPr="00980643">
        <w:rPr>
          <w:rFonts w:asciiTheme="majorHAnsi" w:hAnsiTheme="majorHAnsi" w:cstheme="majorHAnsi"/>
          <w:color w:val="000000" w:themeColor="text1"/>
          <w:sz w:val="24"/>
          <w:szCs w:val="24"/>
        </w:rPr>
        <w:t xml:space="preserve"> for 1 </w:t>
      </w:r>
      <w:r w:rsidR="009C228D">
        <w:rPr>
          <w:rFonts w:asciiTheme="majorHAnsi" w:hAnsiTheme="majorHAnsi" w:cstheme="majorHAnsi"/>
          <w:color w:val="000000" w:themeColor="text1"/>
          <w:sz w:val="24"/>
          <w:szCs w:val="24"/>
        </w:rPr>
        <w:t>h</w:t>
      </w:r>
      <w:r w:rsidR="009C228D" w:rsidRPr="00980643">
        <w:rPr>
          <w:rFonts w:asciiTheme="majorHAnsi" w:hAnsiTheme="majorHAnsi" w:cstheme="majorHAnsi"/>
          <w:color w:val="000000" w:themeColor="text1"/>
          <w:sz w:val="24"/>
          <w:szCs w:val="24"/>
        </w:rPr>
        <w:t xml:space="preserve"> </w:t>
      </w:r>
      <w:r w:rsidR="00D43FBE" w:rsidRPr="00980643">
        <w:rPr>
          <w:rFonts w:asciiTheme="majorHAnsi" w:hAnsiTheme="majorHAnsi" w:cstheme="majorHAnsi"/>
          <w:color w:val="000000" w:themeColor="text1"/>
          <w:sz w:val="24"/>
          <w:szCs w:val="24"/>
        </w:rPr>
        <w:t xml:space="preserve">at </w:t>
      </w:r>
      <w:r w:rsidR="009C228D">
        <w:rPr>
          <w:rFonts w:asciiTheme="majorHAnsi" w:hAnsiTheme="majorHAnsi" w:cstheme="majorHAnsi"/>
          <w:color w:val="000000" w:themeColor="text1"/>
          <w:sz w:val="24"/>
          <w:szCs w:val="24"/>
        </w:rPr>
        <w:t>RT</w:t>
      </w:r>
      <w:r w:rsidR="00D43FBE" w:rsidRPr="00980643">
        <w:rPr>
          <w:rFonts w:asciiTheme="majorHAnsi" w:hAnsiTheme="majorHAnsi" w:cstheme="majorHAnsi"/>
          <w:color w:val="000000" w:themeColor="text1"/>
          <w:sz w:val="24"/>
          <w:szCs w:val="24"/>
        </w:rPr>
        <w:t xml:space="preserve"> </w:t>
      </w:r>
      <w:r w:rsidR="00375A21" w:rsidRPr="00980643">
        <w:rPr>
          <w:rFonts w:asciiTheme="majorHAnsi" w:hAnsiTheme="majorHAnsi" w:cstheme="majorHAnsi"/>
          <w:color w:val="000000" w:themeColor="text1"/>
          <w:sz w:val="24"/>
          <w:szCs w:val="24"/>
        </w:rPr>
        <w:t xml:space="preserve">with 10% </w:t>
      </w:r>
      <w:r w:rsidR="00BC457C" w:rsidRPr="00980643">
        <w:rPr>
          <w:rFonts w:asciiTheme="majorHAnsi" w:hAnsiTheme="majorHAnsi" w:cstheme="majorHAnsi"/>
          <w:color w:val="000000" w:themeColor="text1"/>
          <w:sz w:val="24"/>
          <w:szCs w:val="24"/>
        </w:rPr>
        <w:t>serum (i.e.</w:t>
      </w:r>
      <w:r w:rsidR="009C228D">
        <w:rPr>
          <w:rFonts w:asciiTheme="majorHAnsi" w:hAnsiTheme="majorHAnsi" w:cstheme="majorHAnsi"/>
          <w:color w:val="000000" w:themeColor="text1"/>
          <w:sz w:val="24"/>
          <w:szCs w:val="24"/>
        </w:rPr>
        <w:t>,</w:t>
      </w:r>
      <w:r w:rsidR="00BC457C" w:rsidRPr="00980643">
        <w:rPr>
          <w:rFonts w:asciiTheme="majorHAnsi" w:hAnsiTheme="majorHAnsi" w:cstheme="majorHAnsi"/>
          <w:color w:val="000000" w:themeColor="text1"/>
          <w:sz w:val="24"/>
          <w:szCs w:val="24"/>
        </w:rPr>
        <w:t xml:space="preserve"> </w:t>
      </w:r>
      <w:r w:rsidR="00375A21" w:rsidRPr="00980643">
        <w:rPr>
          <w:rFonts w:asciiTheme="majorHAnsi" w:hAnsiTheme="majorHAnsi" w:cstheme="majorHAnsi"/>
          <w:color w:val="000000" w:themeColor="text1"/>
          <w:sz w:val="24"/>
          <w:szCs w:val="24"/>
        </w:rPr>
        <w:t>horse serum</w:t>
      </w:r>
      <w:r w:rsidR="00BC457C" w:rsidRPr="00980643">
        <w:rPr>
          <w:rFonts w:asciiTheme="majorHAnsi" w:hAnsiTheme="majorHAnsi" w:cstheme="majorHAnsi"/>
          <w:color w:val="000000" w:themeColor="text1"/>
          <w:sz w:val="24"/>
          <w:szCs w:val="24"/>
        </w:rPr>
        <w:t>) and</w:t>
      </w:r>
      <w:r w:rsidR="00375A21" w:rsidRPr="00980643">
        <w:rPr>
          <w:rFonts w:asciiTheme="majorHAnsi" w:hAnsiTheme="majorHAnsi" w:cstheme="majorHAnsi"/>
          <w:color w:val="000000" w:themeColor="text1"/>
          <w:sz w:val="24"/>
          <w:szCs w:val="24"/>
        </w:rPr>
        <w:t xml:space="preserve"> 0.15% soap solution</w:t>
      </w:r>
      <w:r w:rsidR="000471B4" w:rsidRPr="00980643">
        <w:rPr>
          <w:rFonts w:asciiTheme="majorHAnsi" w:hAnsiTheme="majorHAnsi" w:cstheme="majorHAnsi"/>
          <w:color w:val="000000" w:themeColor="text1"/>
          <w:sz w:val="24"/>
          <w:szCs w:val="24"/>
        </w:rPr>
        <w:t xml:space="preserve"> (Triton X-100)</w:t>
      </w:r>
      <w:r w:rsidR="00375A21" w:rsidRPr="00980643">
        <w:rPr>
          <w:rFonts w:asciiTheme="majorHAnsi" w:hAnsiTheme="majorHAnsi" w:cstheme="majorHAnsi"/>
          <w:color w:val="000000" w:themeColor="text1"/>
          <w:sz w:val="24"/>
          <w:szCs w:val="24"/>
        </w:rPr>
        <w:t xml:space="preserve"> in 1x PBS.</w:t>
      </w:r>
    </w:p>
    <w:p w14:paraId="1E30CDEF"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171BCF81" w14:textId="797290A1" w:rsidR="00375A21" w:rsidRPr="00980643" w:rsidRDefault="00375A21"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Wash 3x for 5 </w:t>
      </w:r>
      <w:r w:rsidR="009C228D">
        <w:rPr>
          <w:rFonts w:asciiTheme="majorHAnsi" w:hAnsiTheme="majorHAnsi" w:cstheme="majorHAnsi"/>
          <w:color w:val="000000" w:themeColor="text1"/>
          <w:sz w:val="24"/>
          <w:szCs w:val="24"/>
        </w:rPr>
        <w:t>min</w:t>
      </w:r>
      <w:r w:rsidRPr="00980643">
        <w:rPr>
          <w:rFonts w:asciiTheme="majorHAnsi" w:hAnsiTheme="majorHAnsi" w:cstheme="majorHAnsi"/>
          <w:color w:val="000000" w:themeColor="text1"/>
          <w:sz w:val="24"/>
          <w:szCs w:val="24"/>
        </w:rPr>
        <w:t xml:space="preserve"> each with 1x PBS, discarding PBS after each wash.</w:t>
      </w:r>
    </w:p>
    <w:p w14:paraId="26377A9B"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5D27DC4" w14:textId="5B1417B2" w:rsidR="00585073"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Stain spheroids with </w:t>
      </w:r>
      <w:r w:rsidR="00894A65" w:rsidRPr="00980643">
        <w:rPr>
          <w:rFonts w:asciiTheme="majorHAnsi" w:hAnsiTheme="majorHAnsi" w:cstheme="majorHAnsi"/>
          <w:color w:val="000000" w:themeColor="text1"/>
          <w:sz w:val="24"/>
          <w:szCs w:val="24"/>
          <w:highlight w:val="white"/>
        </w:rPr>
        <w:t>desired fluorescent antibody at recommended or pre-determined antibody dilution (i.e.</w:t>
      </w:r>
      <w:r w:rsidR="009C228D">
        <w:rPr>
          <w:rFonts w:asciiTheme="majorHAnsi" w:hAnsiTheme="majorHAnsi" w:cstheme="majorHAnsi"/>
          <w:color w:val="000000" w:themeColor="text1"/>
          <w:sz w:val="24"/>
          <w:szCs w:val="24"/>
          <w:highlight w:val="white"/>
        </w:rPr>
        <w:t>,</w:t>
      </w:r>
      <w:r w:rsidR="00894A65" w:rsidRPr="00980643">
        <w:rPr>
          <w:rFonts w:asciiTheme="majorHAnsi" w:hAnsiTheme="majorHAnsi" w:cstheme="majorHAnsi"/>
          <w:color w:val="000000" w:themeColor="text1"/>
          <w:sz w:val="24"/>
          <w:szCs w:val="24"/>
          <w:highlight w:val="white"/>
        </w:rPr>
        <w:t xml:space="preserve"> </w:t>
      </w:r>
      <w:r w:rsidRPr="00980643">
        <w:rPr>
          <w:rFonts w:asciiTheme="majorHAnsi" w:hAnsiTheme="majorHAnsi" w:cstheme="majorHAnsi"/>
          <w:color w:val="000000" w:themeColor="text1"/>
          <w:sz w:val="24"/>
          <w:szCs w:val="24"/>
          <w:highlight w:val="white"/>
        </w:rPr>
        <w:t>fluorescently labeled phalloidin at a 1</w:t>
      </w:r>
      <w:r w:rsidR="009C228D">
        <w:rPr>
          <w:rFonts w:asciiTheme="majorHAnsi" w:hAnsiTheme="majorHAnsi" w:cstheme="majorHAnsi"/>
          <w:color w:val="000000" w:themeColor="text1"/>
          <w:sz w:val="24"/>
          <w:szCs w:val="24"/>
          <w:highlight w:val="white"/>
        </w:rPr>
        <w:t>:</w:t>
      </w:r>
      <w:r w:rsidRPr="00980643">
        <w:rPr>
          <w:rFonts w:asciiTheme="majorHAnsi" w:hAnsiTheme="majorHAnsi" w:cstheme="majorHAnsi"/>
          <w:color w:val="000000" w:themeColor="text1"/>
          <w:sz w:val="24"/>
          <w:szCs w:val="24"/>
          <w:highlight w:val="white"/>
        </w:rPr>
        <w:t>100 dilution</w:t>
      </w:r>
      <w:r w:rsidR="00894A65" w:rsidRPr="00980643">
        <w:rPr>
          <w:rFonts w:asciiTheme="majorHAnsi" w:hAnsiTheme="majorHAnsi" w:cstheme="majorHAnsi"/>
          <w:color w:val="000000" w:themeColor="text1"/>
          <w:sz w:val="24"/>
          <w:szCs w:val="24"/>
          <w:highlight w:val="white"/>
        </w:rPr>
        <w:t>)</w:t>
      </w:r>
      <w:r w:rsidRPr="00980643">
        <w:rPr>
          <w:rFonts w:asciiTheme="majorHAnsi" w:hAnsiTheme="majorHAnsi" w:cstheme="majorHAnsi"/>
          <w:color w:val="000000" w:themeColor="text1"/>
          <w:sz w:val="24"/>
          <w:szCs w:val="24"/>
          <w:highlight w:val="white"/>
        </w:rPr>
        <w:t xml:space="preserve">, incubating for at least 90 </w:t>
      </w:r>
      <w:r w:rsidR="009C228D">
        <w:rPr>
          <w:rFonts w:asciiTheme="majorHAnsi" w:hAnsiTheme="majorHAnsi" w:cstheme="majorHAnsi"/>
          <w:color w:val="000000" w:themeColor="text1"/>
          <w:sz w:val="24"/>
          <w:szCs w:val="24"/>
          <w:highlight w:val="white"/>
        </w:rPr>
        <w:t>min</w:t>
      </w:r>
      <w:r w:rsidRPr="00980643">
        <w:rPr>
          <w:rFonts w:asciiTheme="majorHAnsi" w:hAnsiTheme="majorHAnsi" w:cstheme="majorHAnsi"/>
          <w:color w:val="000000" w:themeColor="text1"/>
          <w:sz w:val="24"/>
          <w:szCs w:val="24"/>
          <w:highlight w:val="white"/>
        </w:rPr>
        <w:t xml:space="preserve"> at room temperature</w:t>
      </w:r>
      <w:r w:rsidR="00712CFF" w:rsidRPr="00980643">
        <w:rPr>
          <w:rFonts w:asciiTheme="majorHAnsi" w:hAnsiTheme="majorHAnsi" w:cstheme="majorHAnsi"/>
          <w:color w:val="000000" w:themeColor="text1"/>
          <w:sz w:val="24"/>
          <w:szCs w:val="24"/>
          <w:highlight w:val="white"/>
        </w:rPr>
        <w:t>, covered from light</w:t>
      </w:r>
      <w:r w:rsidRPr="00980643">
        <w:rPr>
          <w:rFonts w:asciiTheme="majorHAnsi" w:hAnsiTheme="majorHAnsi" w:cstheme="majorHAnsi"/>
          <w:color w:val="000000" w:themeColor="text1"/>
          <w:sz w:val="24"/>
          <w:szCs w:val="24"/>
          <w:highlight w:val="white"/>
        </w:rPr>
        <w:t>.</w:t>
      </w:r>
    </w:p>
    <w:p w14:paraId="500D5686"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D0DCA74" w14:textId="13956BF7" w:rsidR="00861080" w:rsidRDefault="00585073"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NOTE: Protocols will vary depending on antibody and target</w:t>
      </w:r>
      <w:r w:rsidR="00894A65" w:rsidRPr="00980643">
        <w:rPr>
          <w:rFonts w:asciiTheme="majorHAnsi" w:hAnsiTheme="majorHAnsi" w:cstheme="majorHAnsi"/>
          <w:color w:val="000000" w:themeColor="text1"/>
          <w:sz w:val="24"/>
          <w:szCs w:val="24"/>
          <w:highlight w:val="white"/>
        </w:rPr>
        <w:t xml:space="preserve"> and antibody dilution may need to be optimized depending on the experiment</w:t>
      </w:r>
      <w:r w:rsidRPr="00980643">
        <w:rPr>
          <w:rFonts w:asciiTheme="majorHAnsi" w:hAnsiTheme="majorHAnsi" w:cstheme="majorHAnsi"/>
          <w:color w:val="000000" w:themeColor="text1"/>
          <w:sz w:val="24"/>
          <w:szCs w:val="24"/>
          <w:highlight w:val="white"/>
        </w:rPr>
        <w:t>.</w:t>
      </w:r>
      <w:r w:rsidR="00193F66" w:rsidRPr="00980643">
        <w:rPr>
          <w:rFonts w:asciiTheme="majorHAnsi" w:hAnsiTheme="majorHAnsi" w:cstheme="majorHAnsi"/>
          <w:color w:val="000000" w:themeColor="text1"/>
          <w:sz w:val="24"/>
          <w:szCs w:val="24"/>
          <w:highlight w:val="white"/>
        </w:rPr>
        <w:t xml:space="preserve"> </w:t>
      </w:r>
    </w:p>
    <w:p w14:paraId="665B8C77" w14:textId="77777777" w:rsidR="00980643" w:rsidRPr="00980643" w:rsidRDefault="00980643" w:rsidP="00980643">
      <w:pPr>
        <w:spacing w:line="240" w:lineRule="auto"/>
        <w:jc w:val="both"/>
        <w:rPr>
          <w:rFonts w:asciiTheme="majorHAnsi" w:hAnsiTheme="majorHAnsi" w:cstheme="majorHAnsi"/>
          <w:color w:val="000000" w:themeColor="text1"/>
          <w:sz w:val="24"/>
          <w:szCs w:val="24"/>
        </w:rPr>
      </w:pPr>
    </w:p>
    <w:p w14:paraId="29B44BDC" w14:textId="1746D53E" w:rsidR="00861080"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Visualize fluorescently stained spheroids with the inverted confocal microscope using methods outlined in the </w:t>
      </w:r>
      <w:r w:rsidRPr="00980643">
        <w:rPr>
          <w:rFonts w:asciiTheme="majorHAnsi" w:hAnsiTheme="majorHAnsi" w:cstheme="majorHAnsi"/>
          <w:color w:val="000000" w:themeColor="text1"/>
          <w:sz w:val="24"/>
          <w:szCs w:val="24"/>
        </w:rPr>
        <w:t>previous section</w:t>
      </w:r>
      <w:r w:rsidRPr="00980643">
        <w:rPr>
          <w:rFonts w:asciiTheme="majorHAnsi" w:hAnsiTheme="majorHAnsi" w:cstheme="majorHAnsi"/>
          <w:color w:val="000000" w:themeColor="text1"/>
          <w:sz w:val="24"/>
          <w:szCs w:val="24"/>
          <w:highlight w:val="white"/>
        </w:rPr>
        <w:t xml:space="preserve"> for imaging spheroids. </w:t>
      </w:r>
    </w:p>
    <w:p w14:paraId="136F6021"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9E928D5" w14:textId="513A70C8" w:rsidR="00861080"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white"/>
        </w:rPr>
        <w:t xml:space="preserve">Composite z-stack images will demonstrate 3D morphology in </w:t>
      </w:r>
      <w:r w:rsidR="00585073" w:rsidRPr="00980643">
        <w:rPr>
          <w:rFonts w:asciiTheme="majorHAnsi" w:hAnsiTheme="majorHAnsi" w:cstheme="majorHAnsi"/>
          <w:color w:val="000000" w:themeColor="text1"/>
          <w:sz w:val="24"/>
          <w:szCs w:val="24"/>
          <w:highlight w:val="white"/>
        </w:rPr>
        <w:t xml:space="preserve">the </w:t>
      </w:r>
      <w:r w:rsidRPr="00980643">
        <w:rPr>
          <w:rFonts w:asciiTheme="majorHAnsi" w:hAnsiTheme="majorHAnsi" w:cstheme="majorHAnsi"/>
          <w:color w:val="000000" w:themeColor="text1"/>
          <w:sz w:val="24"/>
          <w:szCs w:val="24"/>
          <w:highlight w:val="white"/>
        </w:rPr>
        <w:t>spheroids.</w:t>
      </w:r>
      <w:bookmarkStart w:id="14" w:name="_czn9vzggjx8" w:colFirst="0" w:colLast="0"/>
      <w:bookmarkEnd w:id="14"/>
    </w:p>
    <w:p w14:paraId="4A058844"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5C2C480" w14:textId="2CDDFCB4" w:rsidR="00861080" w:rsidRPr="005F570B" w:rsidRDefault="005F570B" w:rsidP="00980643">
      <w:pPr>
        <w:pStyle w:val="ListParagraph"/>
        <w:numPr>
          <w:ilvl w:val="0"/>
          <w:numId w:val="39"/>
        </w:numPr>
        <w:spacing w:line="240" w:lineRule="auto"/>
        <w:contextualSpacing w:val="0"/>
        <w:jc w:val="both"/>
        <w:rPr>
          <w:rFonts w:ascii="Calibri" w:hAnsi="Calibri" w:cs="Calibri"/>
          <w:color w:val="000000" w:themeColor="text1"/>
          <w:sz w:val="24"/>
          <w:szCs w:val="24"/>
          <w:highlight w:val="yellow"/>
        </w:rPr>
      </w:pPr>
      <w:r w:rsidRPr="005F570B">
        <w:rPr>
          <w:rFonts w:ascii="Calibri" w:hAnsi="Calibri" w:cs="Calibri"/>
          <w:b/>
          <w:color w:val="000000" w:themeColor="text1"/>
          <w:sz w:val="24"/>
          <w:szCs w:val="24"/>
          <w:highlight w:val="yellow"/>
        </w:rPr>
        <w:t xml:space="preserve">Collection </w:t>
      </w:r>
      <w:r w:rsidR="009C228D" w:rsidRPr="005F570B">
        <w:rPr>
          <w:rFonts w:ascii="Calibri" w:hAnsi="Calibri" w:cs="Calibri"/>
          <w:b/>
          <w:color w:val="000000" w:themeColor="text1"/>
          <w:sz w:val="24"/>
          <w:szCs w:val="24"/>
          <w:highlight w:val="yellow"/>
        </w:rPr>
        <w:t>and analysis of cancer stem cell populations with flow cytometry</w:t>
      </w:r>
      <w:bookmarkStart w:id="15" w:name="_g066hx83yjj4" w:colFirst="0" w:colLast="0"/>
      <w:bookmarkEnd w:id="15"/>
    </w:p>
    <w:p w14:paraId="0EE3F52C"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64FE3580" w14:textId="7E794F4B" w:rsidR="00861080" w:rsidRPr="009C228D"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highlight w:val="yellow"/>
        </w:rPr>
      </w:pPr>
      <w:r w:rsidRPr="005F570B">
        <w:rPr>
          <w:rFonts w:asciiTheme="majorHAnsi" w:hAnsiTheme="majorHAnsi" w:cstheme="majorHAnsi"/>
          <w:color w:val="000000" w:themeColor="text1"/>
          <w:sz w:val="24"/>
          <w:szCs w:val="24"/>
          <w:highlight w:val="yellow"/>
        </w:rPr>
        <w:t>Preparing spheroids for flow cytometry analysis</w:t>
      </w:r>
    </w:p>
    <w:p w14:paraId="1DA6C0E4"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1B5AD14D" w14:textId="3606C35B"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Collect spheroids from each well in the hanging drop plates using a 1</w:t>
      </w:r>
      <w:r w:rsidR="009C228D">
        <w:rPr>
          <w:rFonts w:asciiTheme="majorHAnsi" w:hAnsiTheme="majorHAnsi" w:cstheme="majorHAnsi"/>
          <w:color w:val="000000" w:themeColor="text1"/>
          <w:sz w:val="24"/>
          <w:szCs w:val="24"/>
          <w:highlight w:val="yellow"/>
        </w:rPr>
        <w:t>,</w:t>
      </w:r>
      <w:r w:rsidRPr="00980643">
        <w:rPr>
          <w:rFonts w:asciiTheme="majorHAnsi" w:hAnsiTheme="majorHAnsi" w:cstheme="majorHAnsi"/>
          <w:color w:val="000000" w:themeColor="text1"/>
          <w:sz w:val="24"/>
          <w:szCs w:val="24"/>
          <w:highlight w:val="yellow"/>
        </w:rPr>
        <w:t xml:space="preserve">000 </w:t>
      </w:r>
      <w:r w:rsidRPr="00980643">
        <w:rPr>
          <w:rFonts w:asciiTheme="majorHAnsi" w:eastAsia="Times New Roman" w:hAnsiTheme="majorHAnsi" w:cstheme="majorHAnsi"/>
          <w:color w:val="000000" w:themeColor="text1"/>
          <w:sz w:val="24"/>
          <w:szCs w:val="24"/>
          <w:highlight w:val="yellow"/>
        </w:rPr>
        <w:t>µL</w:t>
      </w:r>
      <w:r w:rsidRPr="00980643">
        <w:rPr>
          <w:rFonts w:asciiTheme="majorHAnsi" w:hAnsiTheme="majorHAnsi" w:cstheme="majorHAnsi"/>
          <w:color w:val="000000" w:themeColor="text1"/>
          <w:sz w:val="24"/>
          <w:szCs w:val="24"/>
          <w:highlight w:val="yellow"/>
        </w:rPr>
        <w:t xml:space="preserve"> pipet and deposit them into a 15 mL centrifuge tube for disaggregation with repeated pipetting. </w:t>
      </w:r>
    </w:p>
    <w:p w14:paraId="43DAF3BD"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61C3A56" w14:textId="5B345497"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Count viable cells on a </w:t>
      </w:r>
      <w:r w:rsidR="009C228D" w:rsidRPr="00980643">
        <w:rPr>
          <w:rFonts w:asciiTheme="majorHAnsi" w:hAnsiTheme="majorHAnsi" w:cstheme="majorHAnsi"/>
          <w:color w:val="000000" w:themeColor="text1"/>
          <w:sz w:val="24"/>
          <w:szCs w:val="24"/>
        </w:rPr>
        <w:t>hemocytometer</w:t>
      </w:r>
      <w:r w:rsidRPr="00980643">
        <w:rPr>
          <w:rFonts w:asciiTheme="majorHAnsi" w:hAnsiTheme="majorHAnsi" w:cstheme="majorHAnsi"/>
          <w:color w:val="000000" w:themeColor="text1"/>
          <w:sz w:val="24"/>
          <w:szCs w:val="24"/>
        </w:rPr>
        <w:t xml:space="preserve"> using Trypan Blue to determine cell number and concentration as outlined above.</w:t>
      </w:r>
    </w:p>
    <w:p w14:paraId="357EFB6B"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3F6B409" w14:textId="17766EA2"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Aliquot cell suspension into five microcentrifuge tubes such that each contains a minimum of 50,000 cells.</w:t>
      </w:r>
    </w:p>
    <w:p w14:paraId="642861DB"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A6578FD" w14:textId="019DFE79"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Centrifuge all tubes at 400 x </w:t>
      </w:r>
      <w:r w:rsidRPr="005F570B">
        <w:rPr>
          <w:rFonts w:asciiTheme="majorHAnsi" w:hAnsiTheme="majorHAnsi" w:cstheme="majorHAnsi"/>
          <w:i/>
          <w:color w:val="000000" w:themeColor="text1"/>
          <w:sz w:val="24"/>
          <w:szCs w:val="24"/>
          <w:highlight w:val="yellow"/>
        </w:rPr>
        <w:t>g</w:t>
      </w:r>
      <w:r w:rsidRPr="00980643">
        <w:rPr>
          <w:rFonts w:asciiTheme="majorHAnsi" w:hAnsiTheme="majorHAnsi" w:cstheme="majorHAnsi"/>
          <w:color w:val="000000" w:themeColor="text1"/>
          <w:sz w:val="24"/>
          <w:szCs w:val="24"/>
          <w:highlight w:val="yellow"/>
        </w:rPr>
        <w:t xml:space="preserve"> for 5 </w:t>
      </w:r>
      <w:r w:rsidR="009C228D">
        <w:rPr>
          <w:rFonts w:asciiTheme="majorHAnsi" w:hAnsiTheme="majorHAnsi" w:cstheme="majorHAnsi"/>
          <w:color w:val="000000" w:themeColor="text1"/>
          <w:sz w:val="24"/>
          <w:szCs w:val="24"/>
          <w:highlight w:val="yellow"/>
        </w:rPr>
        <w:t>min</w:t>
      </w:r>
      <w:r w:rsidRPr="00980643">
        <w:rPr>
          <w:rFonts w:asciiTheme="majorHAnsi" w:hAnsiTheme="majorHAnsi" w:cstheme="majorHAnsi"/>
          <w:color w:val="000000" w:themeColor="text1"/>
          <w:sz w:val="24"/>
          <w:szCs w:val="24"/>
          <w:highlight w:val="yellow"/>
        </w:rPr>
        <w:t xml:space="preserve"> in a microcentrifuge</w:t>
      </w:r>
      <w:r w:rsidR="00B15C88" w:rsidRPr="00980643">
        <w:rPr>
          <w:rFonts w:asciiTheme="majorHAnsi" w:hAnsiTheme="majorHAnsi" w:cstheme="majorHAnsi"/>
          <w:color w:val="000000" w:themeColor="text1"/>
          <w:sz w:val="24"/>
          <w:szCs w:val="24"/>
        </w:rPr>
        <w:t>.</w:t>
      </w:r>
    </w:p>
    <w:p w14:paraId="14AA7ED2"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11DF52D6" w14:textId="7EE43AA3"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Aspirate</w:t>
      </w:r>
      <w:r w:rsidR="00653A15" w:rsidRPr="00980643">
        <w:rPr>
          <w:rFonts w:asciiTheme="majorHAnsi" w:hAnsiTheme="majorHAnsi" w:cstheme="majorHAnsi"/>
          <w:color w:val="000000" w:themeColor="text1"/>
          <w:sz w:val="24"/>
          <w:szCs w:val="24"/>
          <w:highlight w:val="yellow"/>
        </w:rPr>
        <w:t xml:space="preserve"> the</w:t>
      </w:r>
      <w:r w:rsidRPr="00980643">
        <w:rPr>
          <w:rFonts w:asciiTheme="majorHAnsi" w:hAnsiTheme="majorHAnsi" w:cstheme="majorHAnsi"/>
          <w:color w:val="000000" w:themeColor="text1"/>
          <w:sz w:val="24"/>
          <w:szCs w:val="24"/>
          <w:highlight w:val="yellow"/>
        </w:rPr>
        <w:t xml:space="preserve"> supernatant from each tube and resuspend pellets in 100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of </w:t>
      </w:r>
      <w:r w:rsidR="00C113C9" w:rsidRPr="00980643">
        <w:rPr>
          <w:rFonts w:asciiTheme="majorHAnsi" w:hAnsiTheme="majorHAnsi" w:cstheme="majorHAnsi"/>
          <w:color w:val="000000" w:themeColor="text1"/>
          <w:sz w:val="24"/>
          <w:szCs w:val="24"/>
          <w:highlight w:val="yellow"/>
        </w:rPr>
        <w:t>b</w:t>
      </w:r>
      <w:r w:rsidRPr="00980643">
        <w:rPr>
          <w:rFonts w:asciiTheme="majorHAnsi" w:hAnsiTheme="majorHAnsi" w:cstheme="majorHAnsi"/>
          <w:color w:val="000000" w:themeColor="text1"/>
          <w:sz w:val="24"/>
          <w:szCs w:val="24"/>
          <w:highlight w:val="yellow"/>
        </w:rPr>
        <w:t>uffer.</w:t>
      </w:r>
    </w:p>
    <w:p w14:paraId="3180E2EF"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F7995D0" w14:textId="57389A36"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Label tubes “Unstained”, “DAPI”, “APC-iso”, “DEAB”, and “ALDH/CD133”, respectively.</w:t>
      </w:r>
    </w:p>
    <w:p w14:paraId="31B49097"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6751DA3" w14:textId="6209C751"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Add 0.5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w:t>
      </w:r>
      <w:r w:rsidR="009C228D">
        <w:rPr>
          <w:rFonts w:asciiTheme="majorHAnsi" w:hAnsiTheme="majorHAnsi" w:cstheme="majorHAnsi"/>
          <w:color w:val="000000" w:themeColor="text1"/>
          <w:sz w:val="24"/>
          <w:szCs w:val="24"/>
          <w:highlight w:val="yellow"/>
        </w:rPr>
        <w:t xml:space="preserve">of </w:t>
      </w:r>
      <w:r w:rsidRPr="00980643">
        <w:rPr>
          <w:rFonts w:asciiTheme="majorHAnsi" w:hAnsiTheme="majorHAnsi" w:cstheme="majorHAnsi"/>
          <w:color w:val="000000" w:themeColor="text1"/>
          <w:sz w:val="24"/>
          <w:szCs w:val="24"/>
          <w:highlight w:val="yellow"/>
        </w:rPr>
        <w:t xml:space="preserve">APC-isotype antibody to the APC-iso tube and 1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w:t>
      </w:r>
      <w:r w:rsidR="009C228D">
        <w:rPr>
          <w:rFonts w:asciiTheme="majorHAnsi" w:hAnsiTheme="majorHAnsi" w:cstheme="majorHAnsi"/>
          <w:color w:val="000000" w:themeColor="text1"/>
          <w:sz w:val="24"/>
          <w:szCs w:val="24"/>
          <w:highlight w:val="yellow"/>
        </w:rPr>
        <w:t xml:space="preserve">of </w:t>
      </w:r>
      <w:r w:rsidRPr="00980643">
        <w:rPr>
          <w:rFonts w:asciiTheme="majorHAnsi" w:hAnsiTheme="majorHAnsi" w:cstheme="majorHAnsi"/>
          <w:color w:val="000000" w:themeColor="text1"/>
          <w:sz w:val="24"/>
          <w:szCs w:val="24"/>
          <w:highlight w:val="yellow"/>
        </w:rPr>
        <w:t>CD133 antibody to the ALDH/CD133 tube as determined by serial dilution and manufacturers recommendation</w:t>
      </w:r>
      <w:r w:rsidRPr="00980643">
        <w:rPr>
          <w:rFonts w:asciiTheme="majorHAnsi" w:hAnsiTheme="majorHAnsi" w:cstheme="majorHAnsi"/>
          <w:color w:val="000000" w:themeColor="text1"/>
          <w:sz w:val="24"/>
          <w:szCs w:val="24"/>
        </w:rPr>
        <w:t>.</w:t>
      </w:r>
    </w:p>
    <w:p w14:paraId="7025331A"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5FEBE39" w14:textId="28BA419D"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Add 5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w:t>
      </w:r>
      <w:r w:rsidR="009C228D">
        <w:rPr>
          <w:rFonts w:asciiTheme="majorHAnsi" w:hAnsiTheme="majorHAnsi" w:cstheme="majorHAnsi"/>
          <w:color w:val="000000" w:themeColor="text1"/>
          <w:sz w:val="24"/>
          <w:szCs w:val="24"/>
          <w:highlight w:val="yellow"/>
        </w:rPr>
        <w:t xml:space="preserve">of </w:t>
      </w:r>
      <w:r w:rsidRPr="00980643">
        <w:rPr>
          <w:rFonts w:asciiTheme="majorHAnsi" w:hAnsiTheme="majorHAnsi" w:cstheme="majorHAnsi"/>
          <w:color w:val="000000" w:themeColor="text1"/>
          <w:sz w:val="24"/>
          <w:szCs w:val="24"/>
          <w:highlight w:val="yellow"/>
        </w:rPr>
        <w:t xml:space="preserve">DEAB Reagent </w:t>
      </w:r>
      <w:r w:rsidR="00905F1D" w:rsidRPr="00980643">
        <w:rPr>
          <w:rFonts w:asciiTheme="majorHAnsi" w:hAnsiTheme="majorHAnsi" w:cstheme="majorHAnsi"/>
          <w:color w:val="000000" w:themeColor="text1"/>
          <w:sz w:val="24"/>
          <w:szCs w:val="24"/>
          <w:highlight w:val="yellow"/>
        </w:rPr>
        <w:t xml:space="preserve">and 0.5 </w:t>
      </w:r>
      <w:proofErr w:type="spellStart"/>
      <w:r w:rsidR="00905F1D" w:rsidRPr="00980643">
        <w:rPr>
          <w:rFonts w:asciiTheme="majorHAnsi" w:hAnsiTheme="majorHAnsi" w:cstheme="majorHAnsi"/>
          <w:color w:val="000000" w:themeColor="text1"/>
          <w:sz w:val="24"/>
          <w:szCs w:val="24"/>
          <w:highlight w:val="yellow"/>
        </w:rPr>
        <w:t>μL</w:t>
      </w:r>
      <w:proofErr w:type="spellEnd"/>
      <w:r w:rsidR="00905F1D" w:rsidRPr="00980643">
        <w:rPr>
          <w:rFonts w:asciiTheme="majorHAnsi" w:hAnsiTheme="majorHAnsi" w:cstheme="majorHAnsi"/>
          <w:color w:val="000000" w:themeColor="text1"/>
          <w:sz w:val="24"/>
          <w:szCs w:val="24"/>
          <w:highlight w:val="yellow"/>
        </w:rPr>
        <w:t xml:space="preserve"> </w:t>
      </w:r>
      <w:r w:rsidR="009C228D">
        <w:rPr>
          <w:rFonts w:asciiTheme="majorHAnsi" w:hAnsiTheme="majorHAnsi" w:cstheme="majorHAnsi"/>
          <w:color w:val="000000" w:themeColor="text1"/>
          <w:sz w:val="24"/>
          <w:szCs w:val="24"/>
          <w:highlight w:val="yellow"/>
        </w:rPr>
        <w:t xml:space="preserve">of </w:t>
      </w:r>
      <w:r w:rsidR="00905F1D" w:rsidRPr="00980643">
        <w:rPr>
          <w:rFonts w:asciiTheme="majorHAnsi" w:hAnsiTheme="majorHAnsi" w:cstheme="majorHAnsi"/>
          <w:color w:val="000000" w:themeColor="text1"/>
          <w:sz w:val="24"/>
          <w:szCs w:val="24"/>
          <w:highlight w:val="yellow"/>
        </w:rPr>
        <w:t xml:space="preserve">ALDH </w:t>
      </w:r>
      <w:r w:rsidRPr="00980643">
        <w:rPr>
          <w:rFonts w:asciiTheme="majorHAnsi" w:hAnsiTheme="majorHAnsi" w:cstheme="majorHAnsi"/>
          <w:color w:val="000000" w:themeColor="text1"/>
          <w:sz w:val="24"/>
          <w:szCs w:val="24"/>
          <w:highlight w:val="yellow"/>
        </w:rPr>
        <w:t>to the DEAB tube</w:t>
      </w:r>
      <w:r w:rsidR="00905F1D"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 xml:space="preserve">and 1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w:t>
      </w:r>
      <w:r w:rsidR="009C228D">
        <w:rPr>
          <w:rFonts w:asciiTheme="majorHAnsi" w:hAnsiTheme="majorHAnsi" w:cstheme="majorHAnsi"/>
          <w:color w:val="000000" w:themeColor="text1"/>
          <w:sz w:val="24"/>
          <w:szCs w:val="24"/>
          <w:highlight w:val="yellow"/>
        </w:rPr>
        <w:t xml:space="preserve">of </w:t>
      </w:r>
      <w:r w:rsidRPr="00980643">
        <w:rPr>
          <w:rFonts w:asciiTheme="majorHAnsi" w:hAnsiTheme="majorHAnsi" w:cstheme="majorHAnsi"/>
          <w:color w:val="000000" w:themeColor="text1"/>
          <w:sz w:val="24"/>
          <w:szCs w:val="24"/>
          <w:highlight w:val="yellow"/>
        </w:rPr>
        <w:t>ALDH to the ALDH/CD133 tube.</w:t>
      </w:r>
    </w:p>
    <w:p w14:paraId="3CE7BFDE"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8D45989" w14:textId="75E5B2F5"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Vortex all tubes for approximately 2 </w:t>
      </w:r>
      <w:r w:rsidR="009C228D">
        <w:rPr>
          <w:rFonts w:asciiTheme="majorHAnsi" w:hAnsiTheme="majorHAnsi" w:cstheme="majorHAnsi"/>
          <w:color w:val="000000" w:themeColor="text1"/>
          <w:sz w:val="24"/>
          <w:szCs w:val="24"/>
          <w:highlight w:val="yellow"/>
        </w:rPr>
        <w:t>s</w:t>
      </w:r>
      <w:r w:rsidR="009C228D"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 xml:space="preserve">and incubate at 37 °C for 45 </w:t>
      </w:r>
      <w:r w:rsidR="009C228D">
        <w:rPr>
          <w:rFonts w:asciiTheme="majorHAnsi" w:hAnsiTheme="majorHAnsi" w:cstheme="majorHAnsi"/>
          <w:color w:val="000000" w:themeColor="text1"/>
          <w:sz w:val="24"/>
          <w:szCs w:val="24"/>
          <w:highlight w:val="yellow"/>
        </w:rPr>
        <w:t>min</w:t>
      </w:r>
      <w:r w:rsidRPr="00980643">
        <w:rPr>
          <w:rFonts w:asciiTheme="majorHAnsi" w:hAnsiTheme="majorHAnsi" w:cstheme="majorHAnsi"/>
          <w:color w:val="000000" w:themeColor="text1"/>
          <w:sz w:val="24"/>
          <w:szCs w:val="24"/>
          <w:highlight w:val="yellow"/>
        </w:rPr>
        <w:t>.</w:t>
      </w:r>
    </w:p>
    <w:p w14:paraId="6B2890CD"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57BCBE3" w14:textId="080F5FF9" w:rsidR="000A6E60" w:rsidRPr="00980643" w:rsidRDefault="00905F1D"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V</w:t>
      </w:r>
      <w:r w:rsidR="000A6E60" w:rsidRPr="00980643">
        <w:rPr>
          <w:rFonts w:asciiTheme="majorHAnsi" w:hAnsiTheme="majorHAnsi" w:cstheme="majorHAnsi"/>
          <w:color w:val="000000" w:themeColor="text1"/>
          <w:sz w:val="24"/>
          <w:szCs w:val="24"/>
          <w:highlight w:val="yellow"/>
        </w:rPr>
        <w:t xml:space="preserve">ortex all tubes again and centrifuge at 400 x </w:t>
      </w:r>
      <w:r w:rsidR="000A6E60" w:rsidRPr="005F570B">
        <w:rPr>
          <w:rFonts w:asciiTheme="majorHAnsi" w:hAnsiTheme="majorHAnsi" w:cstheme="majorHAnsi"/>
          <w:i/>
          <w:color w:val="000000" w:themeColor="text1"/>
          <w:sz w:val="24"/>
          <w:szCs w:val="24"/>
          <w:highlight w:val="yellow"/>
        </w:rPr>
        <w:t>g</w:t>
      </w:r>
      <w:r w:rsidR="000A6E60" w:rsidRPr="00980643">
        <w:rPr>
          <w:rFonts w:asciiTheme="majorHAnsi" w:hAnsiTheme="majorHAnsi" w:cstheme="majorHAnsi"/>
          <w:color w:val="000000" w:themeColor="text1"/>
          <w:sz w:val="24"/>
          <w:szCs w:val="24"/>
          <w:highlight w:val="yellow"/>
        </w:rPr>
        <w:t xml:space="preserve"> for 5 </w:t>
      </w:r>
      <w:r w:rsidR="009C228D">
        <w:rPr>
          <w:rFonts w:asciiTheme="majorHAnsi" w:hAnsiTheme="majorHAnsi" w:cstheme="majorHAnsi"/>
          <w:color w:val="000000" w:themeColor="text1"/>
          <w:sz w:val="24"/>
          <w:szCs w:val="24"/>
          <w:highlight w:val="yellow"/>
        </w:rPr>
        <w:t>min</w:t>
      </w:r>
      <w:r w:rsidR="000A6E60" w:rsidRPr="00980643">
        <w:rPr>
          <w:rFonts w:asciiTheme="majorHAnsi" w:hAnsiTheme="majorHAnsi" w:cstheme="majorHAnsi"/>
          <w:color w:val="000000" w:themeColor="text1"/>
          <w:sz w:val="24"/>
          <w:szCs w:val="24"/>
          <w:highlight w:val="yellow"/>
        </w:rPr>
        <w:t xml:space="preserve"> in a microcentrifuge</w:t>
      </w:r>
      <w:r w:rsidR="009C228D">
        <w:rPr>
          <w:rFonts w:asciiTheme="majorHAnsi" w:hAnsiTheme="majorHAnsi" w:cstheme="majorHAnsi"/>
          <w:color w:val="000000" w:themeColor="text1"/>
          <w:sz w:val="24"/>
          <w:szCs w:val="24"/>
        </w:rPr>
        <w:t>.</w:t>
      </w:r>
    </w:p>
    <w:p w14:paraId="6F13FD48"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949AB9D" w14:textId="51E591B7"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Label FACS tubes “Unstained”, “DAPI”, “APC-iso”, “DEAB”, and “ALDH/CD133” and fill an insulated foam container to set aside.</w:t>
      </w:r>
    </w:p>
    <w:p w14:paraId="54C591F2"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A49924E" w14:textId="77E57A54"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Aspirate supernatant and resuspend the “unstained” control in 400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FACS Buffer (1x PBS with 2% FBS) and all other tubes in 400 </w:t>
      </w:r>
      <w:proofErr w:type="spellStart"/>
      <w:r w:rsidRPr="00980643">
        <w:rPr>
          <w:rFonts w:asciiTheme="majorHAnsi" w:hAnsiTheme="majorHAnsi" w:cstheme="majorHAnsi"/>
          <w:color w:val="000000" w:themeColor="text1"/>
          <w:sz w:val="24"/>
          <w:szCs w:val="24"/>
          <w:highlight w:val="yellow"/>
        </w:rPr>
        <w:t>μL</w:t>
      </w:r>
      <w:proofErr w:type="spellEnd"/>
      <w:r w:rsidRPr="00980643">
        <w:rPr>
          <w:rFonts w:asciiTheme="majorHAnsi" w:hAnsiTheme="majorHAnsi" w:cstheme="majorHAnsi"/>
          <w:color w:val="000000" w:themeColor="text1"/>
          <w:sz w:val="24"/>
          <w:szCs w:val="24"/>
          <w:highlight w:val="yellow"/>
        </w:rPr>
        <w:t xml:space="preserve"> </w:t>
      </w:r>
      <w:r w:rsidR="009C228D">
        <w:rPr>
          <w:rFonts w:asciiTheme="majorHAnsi" w:hAnsiTheme="majorHAnsi" w:cstheme="majorHAnsi"/>
          <w:color w:val="000000" w:themeColor="text1"/>
          <w:sz w:val="24"/>
          <w:szCs w:val="24"/>
          <w:highlight w:val="yellow"/>
        </w:rPr>
        <w:t xml:space="preserve">of </w:t>
      </w:r>
      <w:r w:rsidRPr="00980643">
        <w:rPr>
          <w:rFonts w:asciiTheme="majorHAnsi" w:hAnsiTheme="majorHAnsi" w:cstheme="majorHAnsi"/>
          <w:color w:val="000000" w:themeColor="text1"/>
          <w:sz w:val="24"/>
          <w:szCs w:val="24"/>
          <w:highlight w:val="yellow"/>
        </w:rPr>
        <w:t xml:space="preserve">FACS DAPI Buffer (FACS Buffer with 300 </w:t>
      </w:r>
      <w:proofErr w:type="spellStart"/>
      <w:r w:rsidRPr="00980643">
        <w:rPr>
          <w:rFonts w:asciiTheme="majorHAnsi" w:hAnsiTheme="majorHAnsi" w:cstheme="majorHAnsi"/>
          <w:color w:val="000000" w:themeColor="text1"/>
          <w:sz w:val="24"/>
          <w:szCs w:val="24"/>
          <w:highlight w:val="yellow"/>
        </w:rPr>
        <w:t>μM</w:t>
      </w:r>
      <w:proofErr w:type="spellEnd"/>
      <w:r w:rsidRPr="00980643">
        <w:rPr>
          <w:rFonts w:asciiTheme="majorHAnsi" w:hAnsiTheme="majorHAnsi" w:cstheme="majorHAnsi"/>
          <w:color w:val="000000" w:themeColor="text1"/>
          <w:sz w:val="24"/>
          <w:szCs w:val="24"/>
          <w:highlight w:val="yellow"/>
        </w:rPr>
        <w:t xml:space="preserve"> 4’,6-diamidino-2-phenylindole).</w:t>
      </w:r>
    </w:p>
    <w:p w14:paraId="5CA6FF48"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37EA63B" w14:textId="61A39C10" w:rsidR="000A6E60" w:rsidRPr="00980643" w:rsidRDefault="000A6E60"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Place tubes in container with ice until analyzed on a flow cytometer.</w:t>
      </w:r>
      <w:bookmarkStart w:id="16" w:name="_lumo5zs05wyy" w:colFirst="0" w:colLast="0"/>
      <w:bookmarkEnd w:id="16"/>
    </w:p>
    <w:p w14:paraId="7DC6BFEF"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F070FC8" w14:textId="5D342AAF" w:rsidR="006E4F61" w:rsidRDefault="006E4F61"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To sort for ovarian cancer stem cells, collect all cells that the cytometer measures to be ALDH+ and CD133+ with gates set to include 0.5% non-specific APC signal and 0.15% non-specific ALDH+ signal. At least 10,000 cells need to be analyzed for reliable </w:t>
      </w:r>
      <w:r w:rsidR="00223C26" w:rsidRPr="00980643">
        <w:rPr>
          <w:rFonts w:asciiTheme="majorHAnsi" w:hAnsiTheme="majorHAnsi" w:cstheme="majorHAnsi"/>
          <w:color w:val="000000" w:themeColor="text1"/>
          <w:sz w:val="24"/>
          <w:szCs w:val="24"/>
        </w:rPr>
        <w:t>results.</w:t>
      </w:r>
      <w:r w:rsidRPr="00980643">
        <w:rPr>
          <w:rFonts w:asciiTheme="majorHAnsi" w:hAnsiTheme="majorHAnsi" w:cstheme="majorHAnsi"/>
          <w:color w:val="000000" w:themeColor="text1"/>
          <w:sz w:val="24"/>
          <w:szCs w:val="24"/>
        </w:rPr>
        <w:t xml:space="preserve"> Addi</w:t>
      </w:r>
      <w:r w:rsidR="00D33395" w:rsidRPr="00980643">
        <w:rPr>
          <w:rFonts w:asciiTheme="majorHAnsi" w:hAnsiTheme="majorHAnsi" w:cstheme="majorHAnsi"/>
          <w:color w:val="000000" w:themeColor="text1"/>
          <w:sz w:val="24"/>
          <w:szCs w:val="24"/>
        </w:rPr>
        <w:t>tional details can be found in</w:t>
      </w:r>
      <w:r w:rsidRPr="00980643">
        <w:rPr>
          <w:rFonts w:asciiTheme="majorHAnsi" w:hAnsiTheme="majorHAnsi" w:cstheme="majorHAnsi"/>
          <w:color w:val="000000" w:themeColor="text1"/>
          <w:sz w:val="24"/>
          <w:szCs w:val="24"/>
        </w:rPr>
        <w:t xml:space="preserve"> recent publication</w:t>
      </w:r>
      <w:r w:rsidR="00D33395" w:rsidRPr="00980643">
        <w:rPr>
          <w:rFonts w:asciiTheme="majorHAnsi" w:hAnsiTheme="majorHAnsi" w:cstheme="majorHAnsi"/>
          <w:color w:val="000000" w:themeColor="text1"/>
          <w:sz w:val="24"/>
          <w:szCs w:val="24"/>
        </w:rPr>
        <w:t>s</w:t>
      </w:r>
      <w:r w:rsidRPr="00980643">
        <w:rPr>
          <w:rFonts w:asciiTheme="majorHAnsi" w:hAnsiTheme="majorHAnsi" w:cstheme="majorHAnsi"/>
          <w:color w:val="000000" w:themeColor="text1"/>
          <w:sz w:val="24"/>
          <w:szCs w:val="24"/>
        </w:rPr>
        <w:fldChar w:fldCharType="begin"/>
      </w:r>
      <w:r w:rsidR="00E91502">
        <w:rPr>
          <w:rFonts w:asciiTheme="majorHAnsi" w:hAnsiTheme="majorHAnsi" w:cstheme="majorHAnsi"/>
          <w:color w:val="000000" w:themeColor="text1"/>
          <w:sz w:val="24"/>
          <w:szCs w:val="24"/>
        </w:rPr>
        <w:instrText xml:space="preserve"> ADDIN ZOTERO_ITEM CSL_CITATION {"citationID":"rnPI7R7H","properties":{"formattedCitation":"\\super 3,17\\nosupersub{}","plainCitation":"3,17","noteIndex":0},"citationItems":[{"id":"ev4bTp9V/TARNG96i","uris":["http://www.mendeley.com/documents/?uuid=faebc3f3-a3f3-4a70-a733-3b22604b5466"],"uri":["http://www.mendeley.com/documents/?uuid=faebc3f3-a3f3-4a70-a733-3b22604b5466"],"itemData":{"DOI":"10.1158/1078-0432.CCR-17-0133","ISSN":"1078-0432","author":[{"dropping-particle":"","family":"Raghavan","given":"Shreya","non-dropping-particle":"","parse-names":false,"suffix":""},{"dropping-particle":"","family":"Mehta","given":"Pooja","non-dropping-particle":"","parse-names":false,"suffix":""},{"dropping-particle":"","family":"Ward","given":"Maria W","non-dropping-particle":"","parse-names":false,"suffix":""},{"dropping-particle":"","family":"Bregenzer","given":"Michael E.","non-dropping-particle":"","parse-names":false,"suffix":""},{"dropping-particle":"","family":"Fleck","given":"Elyse M.A.","non-dropping-particle":"","parse-names":false,"suffix":""},{"dropping-particle":"","family":"Tan","given":"Lijun","non-dropping-particle":"","parse-names":false,"suffix":""},{"dropping-particle":"","family":"McLean","given":"Karen","non-dropping-particle":"","parse-names":false,"suffix":""},{"dropping-particle":"","family":"Buckanovich","given":"Ronald","non-dropping-particle":"","parse-names":false,"suffix":""},{"dropping-particle":"","family":"Mehta","given":"Geeta","non-dropping-particle":"","parse-names":false,"suffix":""}],"container-title":"Clinical Cancer Research","id":"L5APH2Ns/PnBp8p2D","issued":{"date-parts":[["2017"]]},"page":"clincanres.0133.2017","title":"Personalized Medicine Based Approach to Model Patterns of Chemoresistance and Tumor Recurrence Using Ovarian Cancer Stem Cell Spheroids","type":"article-journal"}},{"id":"ev4bTp9V/BhiETmXv","uris":["http://zotero.org/users/2529244/items/LRPGM8UA"],"uri":["http://zotero.org/users/2529244/items/LRPGM8UA"],"itemData":{"id":"L5APH2Ns/kFfIRFOT","type":"chapter","title":"Self-Renewal and CSCs In Vitro Enrichment: Growth as Floating Spheres","container-title":"Cancer Stem Cells: Methods and Protocols","publisher":"Springer New York","publisher-place":"New York, NY","page":"61-75","event-place":"New York, NY","abstract":"Cancer stem cells (CSC) are a vital component to the progression and reoccurrence of cancers, making them a primary target of study for both fundamental understanding of cancer biology and the development of effective and targeted treatments. CSCs reside in a complex 3D microenvironment, and the 3D spheroids are an indispensable tool in tumor biology due to their 3D structure and replication of the tumor microenvironment. Within this chapter the methodology for CSC isolation, suspension culture in hanging drop model, and characterization assays for CSC are described. First, the methodology for identifying and isolating CSCs from patient tumors, ascites, or cancer cell lines is described through the use of FACS analysis. Next, a detailed description of 3D hanging drop model for generating CSC spheroids is provided, followed by maintenance and monitoring techniques for extended 3D culture. Analysis methods are described for the quantification of CSC spheroid proliferation and viability tracking, throughout culture by on-plate alamarBlue fluorescence. Additional viability assays are described utilizing confocal microscopy with Live/Dead Viability/Cytotoxicity Kit. The characterization of CSCs populations within spheroids is described through FACS analysis. Further, an immunohistochemistry procedure is described for cell-cell and cell-matrix interaction assessment. Finally, several notes and tips for successful experiments with 3D CSC spheroids on the hanging drop model are provided. These methods are not only applicable to CSCs within a variety of tumor cell types, for not only understanding the fundamental tumor biology, but also for drug screening and development of preclinical chemotherapeutic strategies.","ISBN":"978-1-4939-7401-6","author":[{"family":"Mehta","given":"Pooja"},{"family":"Novak","given":"Caymen"},{"family":"Raghavan","given":"Shreya"},{"family":"Ward","given":"Maria"},{"family":"Mehta","given":"Geeta"}],"editor":[{"family":"Papaccio","given":"Gianpaolo"},{"family":"Desiderio","given":"Vincenzo"}],"issued":{"date-parts":[["2018"]]}}}],"schema":"https://github.com/citation-style-language/schema/raw/master/csl-citation.json"} </w:instrText>
      </w:r>
      <w:r w:rsidRPr="00980643">
        <w:rPr>
          <w:rFonts w:asciiTheme="majorHAnsi" w:hAnsiTheme="majorHAnsi" w:cstheme="majorHAnsi"/>
          <w:color w:val="000000" w:themeColor="text1"/>
          <w:sz w:val="24"/>
          <w:szCs w:val="24"/>
        </w:rPr>
        <w:fldChar w:fldCharType="separate"/>
      </w:r>
      <w:r w:rsidR="00D33395" w:rsidRPr="00980643">
        <w:rPr>
          <w:rFonts w:asciiTheme="majorHAnsi" w:eastAsia="Times New Roman" w:hAnsiTheme="majorHAnsi" w:cstheme="majorHAnsi"/>
          <w:color w:val="000000" w:themeColor="text1"/>
          <w:sz w:val="24"/>
          <w:szCs w:val="24"/>
          <w:vertAlign w:val="superscript"/>
        </w:rPr>
        <w:t>3,17</w:t>
      </w:r>
      <w:r w:rsidRPr="00980643">
        <w:rPr>
          <w:rFonts w:asciiTheme="majorHAnsi" w:hAnsiTheme="majorHAnsi" w:cstheme="majorHAnsi"/>
          <w:color w:val="000000" w:themeColor="text1"/>
          <w:sz w:val="24"/>
          <w:szCs w:val="24"/>
        </w:rPr>
        <w:fldChar w:fldCharType="end"/>
      </w:r>
      <w:r w:rsidRPr="00980643">
        <w:rPr>
          <w:rFonts w:asciiTheme="majorHAnsi" w:hAnsiTheme="majorHAnsi" w:cstheme="majorHAnsi"/>
          <w:color w:val="000000" w:themeColor="text1"/>
          <w:sz w:val="24"/>
          <w:szCs w:val="24"/>
        </w:rPr>
        <w:t>.</w:t>
      </w:r>
    </w:p>
    <w:p w14:paraId="0D18194F"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E15B71A" w14:textId="50E1922C" w:rsidR="00861080" w:rsidRPr="009C228D" w:rsidRDefault="00193F66" w:rsidP="00980643">
      <w:pPr>
        <w:pStyle w:val="ListParagraph"/>
        <w:numPr>
          <w:ilvl w:val="1"/>
          <w:numId w:val="39"/>
        </w:numPr>
        <w:spacing w:line="240" w:lineRule="auto"/>
        <w:contextualSpacing w:val="0"/>
        <w:jc w:val="both"/>
        <w:rPr>
          <w:rFonts w:asciiTheme="majorHAnsi" w:hAnsiTheme="majorHAnsi" w:cstheme="majorHAnsi"/>
          <w:color w:val="000000" w:themeColor="text1"/>
          <w:sz w:val="24"/>
          <w:szCs w:val="24"/>
          <w:highlight w:val="yellow"/>
        </w:rPr>
      </w:pPr>
      <w:r w:rsidRPr="005F570B">
        <w:rPr>
          <w:rFonts w:asciiTheme="majorHAnsi" w:hAnsiTheme="majorHAnsi" w:cstheme="majorHAnsi"/>
          <w:color w:val="000000" w:themeColor="text1"/>
          <w:sz w:val="24"/>
          <w:szCs w:val="24"/>
          <w:highlight w:val="yellow"/>
        </w:rPr>
        <w:t xml:space="preserve">Analysis of ALDH+/CD133+ populations in </w:t>
      </w:r>
      <w:proofErr w:type="spellStart"/>
      <w:r w:rsidRPr="005F570B">
        <w:rPr>
          <w:rFonts w:asciiTheme="majorHAnsi" w:hAnsiTheme="majorHAnsi" w:cstheme="majorHAnsi"/>
          <w:color w:val="000000" w:themeColor="text1"/>
          <w:sz w:val="24"/>
          <w:szCs w:val="24"/>
          <w:highlight w:val="yellow"/>
        </w:rPr>
        <w:t>FlowJo</w:t>
      </w:r>
      <w:proofErr w:type="spellEnd"/>
    </w:p>
    <w:p w14:paraId="13799014"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1FCF0D42" w14:textId="06A56DFF"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Double click the </w:t>
      </w:r>
      <w:proofErr w:type="spellStart"/>
      <w:r w:rsidRPr="005F570B">
        <w:rPr>
          <w:rFonts w:asciiTheme="majorHAnsi" w:hAnsiTheme="majorHAnsi" w:cstheme="majorHAnsi"/>
          <w:b/>
          <w:color w:val="000000" w:themeColor="text1"/>
          <w:sz w:val="24"/>
          <w:szCs w:val="24"/>
        </w:rPr>
        <w:t>FlowJo</w:t>
      </w:r>
      <w:proofErr w:type="spellEnd"/>
      <w:r w:rsidRPr="00980643">
        <w:rPr>
          <w:rFonts w:asciiTheme="majorHAnsi" w:hAnsiTheme="majorHAnsi" w:cstheme="majorHAnsi"/>
          <w:color w:val="000000" w:themeColor="text1"/>
          <w:sz w:val="24"/>
          <w:szCs w:val="24"/>
        </w:rPr>
        <w:t xml:space="preserve"> icon to open the program and drag .fcs files obtained from flow cytometry software into the workspace.</w:t>
      </w:r>
    </w:p>
    <w:p w14:paraId="49F52E36"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53C5373" w14:textId="4C18FD20"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Double click the </w:t>
      </w:r>
      <w:r w:rsidR="00C14755" w:rsidRPr="005F570B">
        <w:rPr>
          <w:rFonts w:asciiTheme="majorHAnsi" w:hAnsiTheme="majorHAnsi" w:cstheme="majorHAnsi"/>
          <w:b/>
          <w:color w:val="000000" w:themeColor="text1"/>
          <w:sz w:val="24"/>
          <w:szCs w:val="24"/>
          <w:highlight w:val="yellow"/>
        </w:rPr>
        <w:t>unstained</w:t>
      </w:r>
      <w:r w:rsidR="00C14755"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file and set the y-axis to side scatter</w:t>
      </w:r>
      <w:r w:rsidR="00C14755"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height</w:t>
      </w:r>
      <w:r w:rsidR="00C14755" w:rsidRPr="00980643">
        <w:rPr>
          <w:rFonts w:asciiTheme="majorHAnsi" w:hAnsiTheme="majorHAnsi" w:cstheme="majorHAnsi"/>
          <w:color w:val="000000" w:themeColor="text1"/>
          <w:sz w:val="24"/>
          <w:szCs w:val="24"/>
          <w:highlight w:val="yellow"/>
        </w:rPr>
        <w:t xml:space="preserve"> (SSC-H)</w:t>
      </w:r>
      <w:r w:rsidRPr="00980643">
        <w:rPr>
          <w:rFonts w:asciiTheme="majorHAnsi" w:hAnsiTheme="majorHAnsi" w:cstheme="majorHAnsi"/>
          <w:color w:val="000000" w:themeColor="text1"/>
          <w:sz w:val="24"/>
          <w:szCs w:val="24"/>
          <w:highlight w:val="yellow"/>
        </w:rPr>
        <w:t xml:space="preserve"> and the x-axis to forward scatter height</w:t>
      </w:r>
      <w:r w:rsidR="00C14755" w:rsidRPr="00980643">
        <w:rPr>
          <w:rFonts w:asciiTheme="majorHAnsi" w:hAnsiTheme="majorHAnsi" w:cstheme="majorHAnsi"/>
          <w:color w:val="000000" w:themeColor="text1"/>
          <w:sz w:val="24"/>
          <w:szCs w:val="24"/>
          <w:highlight w:val="yellow"/>
        </w:rPr>
        <w:t xml:space="preserve"> (FSC-H)</w:t>
      </w:r>
      <w:r w:rsidRPr="00980643">
        <w:rPr>
          <w:rFonts w:asciiTheme="majorHAnsi" w:hAnsiTheme="majorHAnsi" w:cstheme="majorHAnsi"/>
          <w:color w:val="000000" w:themeColor="text1"/>
          <w:sz w:val="24"/>
          <w:szCs w:val="24"/>
          <w:highlight w:val="yellow"/>
        </w:rPr>
        <w:t xml:space="preserve">. </w:t>
      </w:r>
    </w:p>
    <w:p w14:paraId="1BB223F7"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65A3EA3" w14:textId="055EB20B"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Click the </w:t>
      </w:r>
      <w:r w:rsidRPr="005F570B">
        <w:rPr>
          <w:rFonts w:asciiTheme="majorHAnsi" w:hAnsiTheme="majorHAnsi" w:cstheme="majorHAnsi"/>
          <w:b/>
          <w:color w:val="000000" w:themeColor="text1"/>
          <w:sz w:val="24"/>
          <w:szCs w:val="24"/>
          <w:highlight w:val="yellow"/>
        </w:rPr>
        <w:t>T</w:t>
      </w:r>
      <w:r w:rsidRPr="00980643">
        <w:rPr>
          <w:rFonts w:asciiTheme="majorHAnsi" w:hAnsiTheme="majorHAnsi" w:cstheme="majorHAnsi"/>
          <w:color w:val="000000" w:themeColor="text1"/>
          <w:sz w:val="24"/>
          <w:szCs w:val="24"/>
          <w:highlight w:val="yellow"/>
        </w:rPr>
        <w:t xml:space="preserve"> button next to each axis to adjust the scale and transformation to maximize the separation between different cell populations.</w:t>
      </w:r>
    </w:p>
    <w:p w14:paraId="22A51DC9"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5F21E794" w14:textId="7F210CB2"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Click on the </w:t>
      </w:r>
      <w:r w:rsidRPr="005F570B">
        <w:rPr>
          <w:rFonts w:asciiTheme="majorHAnsi" w:hAnsiTheme="majorHAnsi" w:cstheme="majorHAnsi"/>
          <w:b/>
          <w:color w:val="000000" w:themeColor="text1"/>
          <w:sz w:val="24"/>
          <w:szCs w:val="24"/>
          <w:highlight w:val="yellow"/>
        </w:rPr>
        <w:t>Polygon</w:t>
      </w:r>
      <w:r w:rsidRPr="00980643">
        <w:rPr>
          <w:rFonts w:asciiTheme="majorHAnsi" w:hAnsiTheme="majorHAnsi" w:cstheme="majorHAnsi"/>
          <w:color w:val="000000" w:themeColor="text1"/>
          <w:sz w:val="24"/>
          <w:szCs w:val="24"/>
          <w:highlight w:val="yellow"/>
        </w:rPr>
        <w:t xml:space="preserve"> gating button and draw a polygon gate around the cell population and label the population ‘</w:t>
      </w:r>
      <w:r w:rsidRPr="009C228D">
        <w:rPr>
          <w:rFonts w:asciiTheme="majorHAnsi" w:hAnsiTheme="majorHAnsi" w:cstheme="majorHAnsi"/>
          <w:color w:val="000000" w:themeColor="text1"/>
          <w:sz w:val="24"/>
          <w:szCs w:val="24"/>
          <w:highlight w:val="yellow"/>
        </w:rPr>
        <w:t>Cells’</w:t>
      </w:r>
      <w:r w:rsidRPr="00980643">
        <w:rPr>
          <w:rFonts w:asciiTheme="majorHAnsi" w:hAnsiTheme="majorHAnsi" w:cstheme="majorHAnsi"/>
          <w:color w:val="000000" w:themeColor="text1"/>
          <w:sz w:val="24"/>
          <w:szCs w:val="24"/>
          <w:highlight w:val="yellow"/>
        </w:rPr>
        <w:t>.</w:t>
      </w:r>
    </w:p>
    <w:p w14:paraId="1505AD11"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2BDF5FA" w14:textId="053ED1CC"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Double click the </w:t>
      </w:r>
      <w:r w:rsidRPr="005F570B">
        <w:rPr>
          <w:rFonts w:asciiTheme="majorHAnsi" w:hAnsiTheme="majorHAnsi" w:cstheme="majorHAnsi"/>
          <w:b/>
          <w:color w:val="000000" w:themeColor="text1"/>
          <w:sz w:val="24"/>
          <w:szCs w:val="24"/>
          <w:highlight w:val="yellow"/>
        </w:rPr>
        <w:t>Cells</w:t>
      </w:r>
      <w:r w:rsidRPr="00980643">
        <w:rPr>
          <w:rFonts w:asciiTheme="majorHAnsi" w:hAnsiTheme="majorHAnsi" w:cstheme="majorHAnsi"/>
          <w:color w:val="000000" w:themeColor="text1"/>
          <w:sz w:val="24"/>
          <w:szCs w:val="24"/>
          <w:highlight w:val="yellow"/>
        </w:rPr>
        <w:t xml:space="preserve"> population in the workspace to view only the cells within the ‘Cells’ population and then click on the FSC axis to change the axis channel to</w:t>
      </w:r>
      <w:r w:rsidR="000045DC"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FSC-width and then click on the SSC axis and change the axis channel to the FSC-</w:t>
      </w:r>
      <w:r w:rsidR="00D1083F" w:rsidRPr="00980643">
        <w:rPr>
          <w:rFonts w:asciiTheme="majorHAnsi" w:hAnsiTheme="majorHAnsi" w:cstheme="majorHAnsi"/>
          <w:color w:val="000000" w:themeColor="text1"/>
          <w:sz w:val="24"/>
          <w:szCs w:val="24"/>
          <w:highlight w:val="yellow"/>
        </w:rPr>
        <w:t>H</w:t>
      </w:r>
      <w:r w:rsidRPr="00980643">
        <w:rPr>
          <w:rFonts w:asciiTheme="majorHAnsi" w:hAnsiTheme="majorHAnsi" w:cstheme="majorHAnsi"/>
          <w:color w:val="000000" w:themeColor="text1"/>
          <w:sz w:val="24"/>
          <w:szCs w:val="24"/>
          <w:highlight w:val="yellow"/>
        </w:rPr>
        <w:t>.</w:t>
      </w:r>
    </w:p>
    <w:p w14:paraId="785C9DE8"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3C925029" w14:textId="55594369"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Choose the </w:t>
      </w:r>
      <w:r w:rsidRPr="005F570B">
        <w:rPr>
          <w:rFonts w:asciiTheme="majorHAnsi" w:hAnsiTheme="majorHAnsi" w:cstheme="majorHAnsi"/>
          <w:b/>
          <w:color w:val="000000" w:themeColor="text1"/>
          <w:sz w:val="24"/>
          <w:szCs w:val="24"/>
          <w:highlight w:val="yellow"/>
        </w:rPr>
        <w:t>Rectangle</w:t>
      </w:r>
      <w:r w:rsidRPr="00980643">
        <w:rPr>
          <w:rFonts w:asciiTheme="majorHAnsi" w:hAnsiTheme="majorHAnsi" w:cstheme="majorHAnsi"/>
          <w:color w:val="000000" w:themeColor="text1"/>
          <w:sz w:val="24"/>
          <w:szCs w:val="24"/>
          <w:highlight w:val="yellow"/>
        </w:rPr>
        <w:t xml:space="preserve"> gate tool and draw a rectangle around the left-most dense population of cells spanning the entirety of the y-axis to exclude potential doublets toward the right of the window and label this gate ‘Single Cells’.</w:t>
      </w:r>
    </w:p>
    <w:p w14:paraId="7A5FE687"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79729C1" w14:textId="5157D74E"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Right click and copy the </w:t>
      </w:r>
      <w:r w:rsidRPr="005F570B">
        <w:rPr>
          <w:rFonts w:asciiTheme="majorHAnsi" w:hAnsiTheme="majorHAnsi" w:cstheme="majorHAnsi"/>
          <w:b/>
          <w:color w:val="000000" w:themeColor="text1"/>
          <w:sz w:val="24"/>
          <w:szCs w:val="24"/>
          <w:highlight w:val="yellow"/>
        </w:rPr>
        <w:t>Cells</w:t>
      </w:r>
      <w:r w:rsidRPr="00980643">
        <w:rPr>
          <w:rFonts w:asciiTheme="majorHAnsi" w:hAnsiTheme="majorHAnsi" w:cstheme="majorHAnsi"/>
          <w:color w:val="000000" w:themeColor="text1"/>
          <w:sz w:val="24"/>
          <w:szCs w:val="24"/>
          <w:highlight w:val="yellow"/>
        </w:rPr>
        <w:t xml:space="preserve"> and the nested </w:t>
      </w:r>
      <w:r w:rsidRPr="005F570B">
        <w:rPr>
          <w:rFonts w:asciiTheme="majorHAnsi" w:hAnsiTheme="majorHAnsi" w:cstheme="majorHAnsi"/>
          <w:b/>
          <w:color w:val="000000" w:themeColor="text1"/>
          <w:sz w:val="24"/>
          <w:szCs w:val="24"/>
          <w:highlight w:val="yellow"/>
        </w:rPr>
        <w:t>Single Cells</w:t>
      </w:r>
      <w:r w:rsidRPr="00980643">
        <w:rPr>
          <w:rFonts w:asciiTheme="majorHAnsi" w:hAnsiTheme="majorHAnsi" w:cstheme="majorHAnsi"/>
          <w:color w:val="000000" w:themeColor="text1"/>
          <w:sz w:val="24"/>
          <w:szCs w:val="24"/>
          <w:highlight w:val="yellow"/>
        </w:rPr>
        <w:t xml:space="preserve"> gate and </w:t>
      </w:r>
      <w:r w:rsidR="00905F1D" w:rsidRPr="00980643">
        <w:rPr>
          <w:rFonts w:asciiTheme="majorHAnsi" w:hAnsiTheme="majorHAnsi" w:cstheme="majorHAnsi"/>
          <w:color w:val="000000" w:themeColor="text1"/>
          <w:sz w:val="24"/>
          <w:szCs w:val="24"/>
          <w:highlight w:val="yellow"/>
        </w:rPr>
        <w:t>paste them under</w:t>
      </w:r>
      <w:r w:rsidR="00D1083F" w:rsidRPr="00980643">
        <w:rPr>
          <w:rFonts w:asciiTheme="majorHAnsi" w:hAnsiTheme="majorHAnsi" w:cstheme="majorHAnsi"/>
          <w:color w:val="000000" w:themeColor="text1"/>
          <w:sz w:val="24"/>
          <w:szCs w:val="24"/>
          <w:highlight w:val="yellow"/>
        </w:rPr>
        <w:t xml:space="preserve"> each sample in the workspace.</w:t>
      </w:r>
      <w:r w:rsidRPr="00980643">
        <w:rPr>
          <w:rFonts w:asciiTheme="majorHAnsi" w:hAnsiTheme="majorHAnsi" w:cstheme="majorHAnsi"/>
          <w:color w:val="000000" w:themeColor="text1"/>
          <w:sz w:val="24"/>
          <w:szCs w:val="24"/>
          <w:highlight w:val="yellow"/>
        </w:rPr>
        <w:t xml:space="preserve"> </w:t>
      </w:r>
    </w:p>
    <w:p w14:paraId="2E622134"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4FB3254A" w14:textId="39B08F90"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lastRenderedPageBreak/>
        <w:t xml:space="preserve">Double click the </w:t>
      </w:r>
      <w:r w:rsidRPr="005F570B">
        <w:rPr>
          <w:rFonts w:asciiTheme="majorHAnsi" w:hAnsiTheme="majorHAnsi" w:cstheme="majorHAnsi"/>
          <w:b/>
          <w:color w:val="000000" w:themeColor="text1"/>
          <w:sz w:val="24"/>
          <w:szCs w:val="24"/>
          <w:highlight w:val="yellow"/>
        </w:rPr>
        <w:t>Single Cells</w:t>
      </w:r>
      <w:r w:rsidRPr="00980643">
        <w:rPr>
          <w:rFonts w:asciiTheme="majorHAnsi" w:hAnsiTheme="majorHAnsi" w:cstheme="majorHAnsi"/>
          <w:color w:val="000000" w:themeColor="text1"/>
          <w:sz w:val="24"/>
          <w:szCs w:val="24"/>
          <w:highlight w:val="yellow"/>
        </w:rPr>
        <w:t xml:space="preserve"> gate nested under the DAPI sample in the workspace to view the single cell population from that sample tube</w:t>
      </w:r>
      <w:r w:rsidR="00D1083F" w:rsidRPr="00980643">
        <w:rPr>
          <w:rFonts w:asciiTheme="majorHAnsi" w:hAnsiTheme="majorHAnsi" w:cstheme="majorHAnsi"/>
          <w:color w:val="000000" w:themeColor="text1"/>
          <w:sz w:val="24"/>
          <w:szCs w:val="24"/>
          <w:highlight w:val="yellow"/>
        </w:rPr>
        <w:t xml:space="preserve"> and c</w:t>
      </w:r>
      <w:r w:rsidRPr="00980643">
        <w:rPr>
          <w:rFonts w:asciiTheme="majorHAnsi" w:hAnsiTheme="majorHAnsi" w:cstheme="majorHAnsi"/>
          <w:color w:val="000000" w:themeColor="text1"/>
          <w:sz w:val="24"/>
          <w:szCs w:val="24"/>
          <w:highlight w:val="yellow"/>
        </w:rPr>
        <w:t>lick on the FSC axis and change the axis channel to the DAPI - Area channel.</w:t>
      </w:r>
    </w:p>
    <w:p w14:paraId="515CE410" w14:textId="77777777" w:rsidR="00980643" w:rsidRP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6AA7056" w14:textId="6627E8DA"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highlight w:val="yellow"/>
        </w:rPr>
        <w:t xml:space="preserve">Click on the SSC axis and change the axis channel to </w:t>
      </w:r>
      <w:r w:rsidRPr="005F570B">
        <w:rPr>
          <w:rFonts w:asciiTheme="majorHAnsi" w:hAnsiTheme="majorHAnsi" w:cstheme="majorHAnsi"/>
          <w:b/>
          <w:color w:val="000000" w:themeColor="text1"/>
          <w:sz w:val="24"/>
          <w:szCs w:val="24"/>
          <w:highlight w:val="yellow"/>
        </w:rPr>
        <w:t>Histogram</w:t>
      </w:r>
      <w:r w:rsidRPr="00980643">
        <w:rPr>
          <w:rFonts w:asciiTheme="majorHAnsi" w:hAnsiTheme="majorHAnsi" w:cstheme="majorHAnsi"/>
          <w:color w:val="000000" w:themeColor="text1"/>
          <w:sz w:val="24"/>
          <w:szCs w:val="24"/>
          <w:highlight w:val="yellow"/>
        </w:rPr>
        <w:t>.</w:t>
      </w:r>
    </w:p>
    <w:p w14:paraId="1353B59F"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73A44EA8" w14:textId="241CD641" w:rsidR="005A5819" w:rsidRPr="00980643" w:rsidRDefault="005A5819"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9C228D">
        <w:rPr>
          <w:rFonts w:asciiTheme="majorHAnsi" w:hAnsiTheme="majorHAnsi" w:cstheme="majorHAnsi"/>
          <w:color w:val="000000" w:themeColor="text1"/>
          <w:sz w:val="24"/>
          <w:szCs w:val="24"/>
        </w:rPr>
        <w:t>T</w:t>
      </w:r>
      <w:r w:rsidR="009C228D" w:rsidRPr="00980643">
        <w:rPr>
          <w:rFonts w:asciiTheme="majorHAnsi" w:hAnsiTheme="majorHAnsi" w:cstheme="majorHAnsi"/>
          <w:color w:val="000000" w:themeColor="text1"/>
          <w:sz w:val="24"/>
          <w:szCs w:val="24"/>
        </w:rPr>
        <w:t xml:space="preserve">he </w:t>
      </w:r>
      <w:r w:rsidRPr="00980643">
        <w:rPr>
          <w:rFonts w:asciiTheme="majorHAnsi" w:hAnsiTheme="majorHAnsi" w:cstheme="majorHAnsi"/>
          <w:color w:val="000000" w:themeColor="text1"/>
          <w:sz w:val="24"/>
          <w:szCs w:val="24"/>
        </w:rPr>
        <w:t>live cells will be towards the right, as they exclude DAPI, while dead cells will take in the DAPI and appear towards the right of the graph.</w:t>
      </w:r>
    </w:p>
    <w:p w14:paraId="10528E7A"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016A84D0" w14:textId="0D182F61"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t xml:space="preserve">Click on the </w:t>
      </w:r>
      <w:r w:rsidRPr="005F570B">
        <w:rPr>
          <w:rFonts w:asciiTheme="majorHAnsi" w:hAnsiTheme="majorHAnsi" w:cstheme="majorHAnsi"/>
          <w:b/>
          <w:color w:val="000000" w:themeColor="text1"/>
          <w:sz w:val="24"/>
          <w:szCs w:val="24"/>
          <w:highlight w:val="yellow"/>
        </w:rPr>
        <w:t>T</w:t>
      </w:r>
      <w:r w:rsidRPr="00980643">
        <w:rPr>
          <w:rFonts w:asciiTheme="majorHAnsi" w:hAnsiTheme="majorHAnsi" w:cstheme="majorHAnsi"/>
          <w:color w:val="000000" w:themeColor="text1"/>
          <w:sz w:val="24"/>
          <w:szCs w:val="24"/>
          <w:highlight w:val="yellow"/>
        </w:rPr>
        <w:t xml:space="preserve"> button next to the </w:t>
      </w:r>
      <w:r w:rsidRPr="005F570B">
        <w:rPr>
          <w:rFonts w:asciiTheme="majorHAnsi" w:hAnsiTheme="majorHAnsi" w:cstheme="majorHAnsi"/>
          <w:b/>
          <w:color w:val="000000" w:themeColor="text1"/>
          <w:sz w:val="24"/>
          <w:szCs w:val="24"/>
          <w:highlight w:val="yellow"/>
        </w:rPr>
        <w:t>DAPI</w:t>
      </w:r>
      <w:r w:rsidRPr="00980643">
        <w:rPr>
          <w:rFonts w:asciiTheme="majorHAnsi" w:hAnsiTheme="majorHAnsi" w:cstheme="majorHAnsi"/>
          <w:color w:val="000000" w:themeColor="text1"/>
          <w:sz w:val="24"/>
          <w:szCs w:val="24"/>
          <w:highlight w:val="yellow"/>
        </w:rPr>
        <w:t xml:space="preserve"> axis and click on </w:t>
      </w:r>
      <w:r w:rsidRPr="005F570B">
        <w:rPr>
          <w:rFonts w:asciiTheme="majorHAnsi" w:hAnsiTheme="majorHAnsi" w:cstheme="majorHAnsi"/>
          <w:b/>
          <w:color w:val="000000" w:themeColor="text1"/>
          <w:sz w:val="24"/>
          <w:szCs w:val="24"/>
          <w:highlight w:val="yellow"/>
        </w:rPr>
        <w:t>Customize Axis</w:t>
      </w:r>
      <w:r w:rsidRPr="00980643">
        <w:rPr>
          <w:rFonts w:asciiTheme="majorHAnsi" w:hAnsiTheme="majorHAnsi" w:cstheme="majorHAnsi"/>
          <w:color w:val="000000" w:themeColor="text1"/>
          <w:sz w:val="24"/>
          <w:szCs w:val="24"/>
          <w:highlight w:val="yellow"/>
        </w:rPr>
        <w:t xml:space="preserve"> to adjust the scale to maximize separation between DAPI positive and DAPI negative peaks.</w:t>
      </w:r>
    </w:p>
    <w:p w14:paraId="003CB22F"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E75C3C0" w14:textId="66A14EC9" w:rsidR="005A5819" w:rsidRPr="00980643" w:rsidRDefault="005A5819"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9C228D">
        <w:rPr>
          <w:rFonts w:asciiTheme="majorHAnsi" w:hAnsiTheme="majorHAnsi" w:cstheme="majorHAnsi"/>
          <w:color w:val="000000" w:themeColor="text1"/>
          <w:sz w:val="24"/>
          <w:szCs w:val="24"/>
        </w:rPr>
        <w:t>A</w:t>
      </w:r>
      <w:r w:rsidR="009C228D"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window will pop up with scaling options. </w:t>
      </w:r>
      <w:proofErr w:type="gramStart"/>
      <w:r w:rsidRPr="00980643">
        <w:rPr>
          <w:rFonts w:asciiTheme="majorHAnsi" w:hAnsiTheme="majorHAnsi" w:cstheme="majorHAnsi"/>
          <w:color w:val="000000" w:themeColor="text1"/>
          <w:sz w:val="24"/>
          <w:szCs w:val="24"/>
        </w:rPr>
        <w:t>Often times</w:t>
      </w:r>
      <w:proofErr w:type="gramEnd"/>
      <w:r w:rsidRPr="00980643">
        <w:rPr>
          <w:rFonts w:asciiTheme="majorHAnsi" w:hAnsiTheme="majorHAnsi" w:cstheme="majorHAnsi"/>
          <w:color w:val="000000" w:themeColor="text1"/>
          <w:sz w:val="24"/>
          <w:szCs w:val="24"/>
        </w:rPr>
        <w:t xml:space="preserve">, setting the </w:t>
      </w:r>
      <w:r w:rsidRPr="005F570B">
        <w:rPr>
          <w:rFonts w:asciiTheme="majorHAnsi" w:hAnsiTheme="majorHAnsi" w:cstheme="majorHAnsi"/>
          <w:b/>
          <w:color w:val="000000" w:themeColor="text1"/>
          <w:sz w:val="24"/>
          <w:szCs w:val="24"/>
        </w:rPr>
        <w:t>Scale</w:t>
      </w:r>
      <w:r w:rsidRPr="00980643">
        <w:rPr>
          <w:rFonts w:asciiTheme="majorHAnsi" w:hAnsiTheme="majorHAnsi" w:cstheme="majorHAnsi"/>
          <w:color w:val="000000" w:themeColor="text1"/>
          <w:sz w:val="24"/>
          <w:szCs w:val="24"/>
        </w:rPr>
        <w:t xml:space="preserve"> field to </w:t>
      </w:r>
      <w:proofErr w:type="spellStart"/>
      <w:r w:rsidRPr="00980643">
        <w:rPr>
          <w:rFonts w:asciiTheme="majorHAnsi" w:hAnsiTheme="majorHAnsi" w:cstheme="majorHAnsi"/>
          <w:color w:val="000000" w:themeColor="text1"/>
          <w:sz w:val="24"/>
          <w:szCs w:val="24"/>
        </w:rPr>
        <w:t>Biex</w:t>
      </w:r>
      <w:proofErr w:type="spellEnd"/>
      <w:r w:rsidRPr="00980643">
        <w:rPr>
          <w:rFonts w:asciiTheme="majorHAnsi" w:hAnsiTheme="majorHAnsi" w:cstheme="majorHAnsi"/>
          <w:color w:val="000000" w:themeColor="text1"/>
          <w:sz w:val="24"/>
          <w:szCs w:val="24"/>
        </w:rPr>
        <w:t xml:space="preserve"> and adjusting the Extra Negative Decades and Width Basis will yield the greatest separation.</w:t>
      </w:r>
    </w:p>
    <w:p w14:paraId="571FC0AA"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36E392B0" w14:textId="79F72858"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t xml:space="preserve">Click </w:t>
      </w:r>
      <w:r w:rsidRPr="005F570B">
        <w:rPr>
          <w:rFonts w:asciiTheme="majorHAnsi" w:hAnsiTheme="majorHAnsi" w:cstheme="majorHAnsi"/>
          <w:b/>
          <w:color w:val="000000" w:themeColor="text1"/>
          <w:sz w:val="24"/>
          <w:szCs w:val="24"/>
          <w:highlight w:val="yellow"/>
        </w:rPr>
        <w:t>Apply</w:t>
      </w:r>
      <w:r w:rsidRPr="00980643">
        <w:rPr>
          <w:rFonts w:asciiTheme="majorHAnsi" w:hAnsiTheme="majorHAnsi" w:cstheme="majorHAnsi"/>
          <w:color w:val="000000" w:themeColor="text1"/>
          <w:sz w:val="24"/>
          <w:szCs w:val="24"/>
          <w:highlight w:val="yellow"/>
        </w:rPr>
        <w:t xml:space="preserve"> in the </w:t>
      </w:r>
      <w:r w:rsidR="00C07E42" w:rsidRPr="00980643">
        <w:rPr>
          <w:rFonts w:asciiTheme="majorHAnsi" w:hAnsiTheme="majorHAnsi" w:cstheme="majorHAnsi"/>
          <w:color w:val="000000" w:themeColor="text1"/>
          <w:sz w:val="24"/>
          <w:szCs w:val="24"/>
          <w:highlight w:val="yellow"/>
        </w:rPr>
        <w:t>pop-up</w:t>
      </w:r>
      <w:r w:rsidRPr="00980643">
        <w:rPr>
          <w:rFonts w:asciiTheme="majorHAnsi" w:hAnsiTheme="majorHAnsi" w:cstheme="majorHAnsi"/>
          <w:color w:val="000000" w:themeColor="text1"/>
          <w:sz w:val="24"/>
          <w:szCs w:val="24"/>
          <w:highlight w:val="yellow"/>
        </w:rPr>
        <w:t xml:space="preserve"> window to apply scaling changes</w:t>
      </w:r>
      <w:r w:rsidR="00915FB9" w:rsidRPr="00980643">
        <w:rPr>
          <w:rFonts w:asciiTheme="majorHAnsi" w:hAnsiTheme="majorHAnsi" w:cstheme="majorHAnsi"/>
          <w:color w:val="000000" w:themeColor="text1"/>
          <w:sz w:val="24"/>
          <w:szCs w:val="24"/>
          <w:highlight w:val="yellow"/>
        </w:rPr>
        <w:t xml:space="preserve">, </w:t>
      </w:r>
      <w:r w:rsidRPr="00980643">
        <w:rPr>
          <w:rFonts w:asciiTheme="majorHAnsi" w:hAnsiTheme="majorHAnsi" w:cstheme="majorHAnsi"/>
          <w:color w:val="000000" w:themeColor="text1"/>
          <w:sz w:val="24"/>
          <w:szCs w:val="24"/>
          <w:highlight w:val="yellow"/>
        </w:rPr>
        <w:t xml:space="preserve">choose the </w:t>
      </w:r>
      <w:r w:rsidRPr="005F570B">
        <w:rPr>
          <w:rFonts w:asciiTheme="majorHAnsi" w:hAnsiTheme="majorHAnsi" w:cstheme="majorHAnsi"/>
          <w:b/>
          <w:color w:val="000000" w:themeColor="text1"/>
          <w:sz w:val="24"/>
          <w:szCs w:val="24"/>
          <w:highlight w:val="yellow"/>
        </w:rPr>
        <w:t>Range</w:t>
      </w:r>
      <w:r w:rsidRPr="00980643">
        <w:rPr>
          <w:rFonts w:asciiTheme="majorHAnsi" w:hAnsiTheme="majorHAnsi" w:cstheme="majorHAnsi"/>
          <w:color w:val="000000" w:themeColor="text1"/>
          <w:sz w:val="24"/>
          <w:szCs w:val="24"/>
          <w:highlight w:val="yellow"/>
        </w:rPr>
        <w:t xml:space="preserve"> gate button</w:t>
      </w:r>
      <w:r w:rsidR="00915FB9" w:rsidRPr="00980643">
        <w:rPr>
          <w:rFonts w:asciiTheme="majorHAnsi" w:hAnsiTheme="majorHAnsi" w:cstheme="majorHAnsi"/>
          <w:color w:val="000000" w:themeColor="text1"/>
          <w:sz w:val="24"/>
          <w:szCs w:val="24"/>
          <w:highlight w:val="yellow"/>
        </w:rPr>
        <w:t>,</w:t>
      </w:r>
      <w:r w:rsidRPr="00980643">
        <w:rPr>
          <w:rFonts w:asciiTheme="majorHAnsi" w:hAnsiTheme="majorHAnsi" w:cstheme="majorHAnsi"/>
          <w:color w:val="000000" w:themeColor="text1"/>
          <w:sz w:val="24"/>
          <w:szCs w:val="24"/>
          <w:highlight w:val="yellow"/>
        </w:rPr>
        <w:t xml:space="preserve"> and spread it over the DAPI negative peak, corresponding to the live cell population.</w:t>
      </w:r>
    </w:p>
    <w:p w14:paraId="3962F171"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5582ED84" w14:textId="74AD5A02"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t>Label this gate ‘Live Cells’ and right click to copy the ‘Live Cells’ gate</w:t>
      </w:r>
      <w:r w:rsidR="00B7363F" w:rsidRPr="00980643">
        <w:rPr>
          <w:rFonts w:asciiTheme="majorHAnsi" w:hAnsiTheme="majorHAnsi" w:cstheme="majorHAnsi"/>
          <w:color w:val="000000" w:themeColor="text1"/>
          <w:sz w:val="24"/>
          <w:szCs w:val="24"/>
          <w:highlight w:val="yellow"/>
        </w:rPr>
        <w:t xml:space="preserve"> to paste it under the ‘Single Cells’ gate under the ‘APC-iso, ‘DEAB’, and ‘ALDH/CD133’ tubes</w:t>
      </w:r>
      <w:r w:rsidR="00417253" w:rsidRPr="00980643">
        <w:rPr>
          <w:rFonts w:asciiTheme="majorHAnsi" w:hAnsiTheme="majorHAnsi" w:cstheme="majorHAnsi"/>
          <w:color w:val="000000" w:themeColor="text1"/>
          <w:sz w:val="24"/>
          <w:szCs w:val="24"/>
          <w:highlight w:val="yellow"/>
        </w:rPr>
        <w:t xml:space="preserve"> to select the same portion of live cells in each sample tube</w:t>
      </w:r>
      <w:r w:rsidRPr="00980643">
        <w:rPr>
          <w:rFonts w:asciiTheme="majorHAnsi" w:hAnsiTheme="majorHAnsi" w:cstheme="majorHAnsi"/>
          <w:color w:val="000000" w:themeColor="text1"/>
          <w:sz w:val="24"/>
          <w:szCs w:val="24"/>
          <w:highlight w:val="yellow"/>
        </w:rPr>
        <w:t>.</w:t>
      </w:r>
    </w:p>
    <w:p w14:paraId="61B1174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1ADEB3C0" w14:textId="6BE84F4F"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t xml:space="preserve">Then double click the </w:t>
      </w:r>
      <w:r w:rsidRPr="005F570B">
        <w:rPr>
          <w:rFonts w:asciiTheme="majorHAnsi" w:hAnsiTheme="majorHAnsi" w:cstheme="majorHAnsi"/>
          <w:b/>
          <w:color w:val="000000" w:themeColor="text1"/>
          <w:sz w:val="24"/>
          <w:szCs w:val="24"/>
          <w:highlight w:val="yellow"/>
        </w:rPr>
        <w:t>Live Cells</w:t>
      </w:r>
      <w:r w:rsidRPr="00980643">
        <w:rPr>
          <w:rFonts w:asciiTheme="majorHAnsi" w:hAnsiTheme="majorHAnsi" w:cstheme="majorHAnsi"/>
          <w:color w:val="000000" w:themeColor="text1"/>
          <w:sz w:val="24"/>
          <w:szCs w:val="24"/>
          <w:highlight w:val="yellow"/>
        </w:rPr>
        <w:t xml:space="preserve"> population nested under the APC-iso sample file and switch the x-axis to the ALDH - Area channel and the y-axis to the APC - Area channel.</w:t>
      </w:r>
    </w:p>
    <w:p w14:paraId="5812F135"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6CA29B92" w14:textId="6150A410"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Again</w:t>
      </w:r>
      <w:r w:rsidR="00CE0E3A"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adjust the axis scale by clicking the </w:t>
      </w:r>
      <w:r w:rsidRPr="005F570B">
        <w:rPr>
          <w:rFonts w:asciiTheme="majorHAnsi" w:hAnsiTheme="majorHAnsi" w:cstheme="majorHAnsi"/>
          <w:b/>
          <w:color w:val="000000" w:themeColor="text1"/>
          <w:sz w:val="24"/>
          <w:szCs w:val="24"/>
        </w:rPr>
        <w:t>T</w:t>
      </w:r>
      <w:r w:rsidRPr="00980643">
        <w:rPr>
          <w:rFonts w:asciiTheme="majorHAnsi" w:hAnsiTheme="majorHAnsi" w:cstheme="majorHAnsi"/>
          <w:color w:val="000000" w:themeColor="text1"/>
          <w:sz w:val="24"/>
          <w:szCs w:val="24"/>
        </w:rPr>
        <w:t xml:space="preserve"> button and </w:t>
      </w:r>
      <w:r w:rsidRPr="005F570B">
        <w:rPr>
          <w:rFonts w:asciiTheme="majorHAnsi" w:hAnsiTheme="majorHAnsi" w:cstheme="majorHAnsi"/>
          <w:b/>
          <w:color w:val="000000" w:themeColor="text1"/>
          <w:sz w:val="24"/>
          <w:szCs w:val="24"/>
        </w:rPr>
        <w:t>Customize Axis</w:t>
      </w:r>
      <w:r w:rsidRPr="00980643">
        <w:rPr>
          <w:rFonts w:asciiTheme="majorHAnsi" w:hAnsiTheme="majorHAnsi" w:cstheme="majorHAnsi"/>
          <w:color w:val="000000" w:themeColor="text1"/>
          <w:sz w:val="24"/>
          <w:szCs w:val="24"/>
        </w:rPr>
        <w:t xml:space="preserve"> of each axis so that the events are localized in the bottom left region of the plot and select the </w:t>
      </w:r>
      <w:r w:rsidRPr="005F570B">
        <w:rPr>
          <w:rFonts w:asciiTheme="majorHAnsi" w:hAnsiTheme="majorHAnsi" w:cstheme="majorHAnsi"/>
          <w:b/>
          <w:color w:val="000000" w:themeColor="text1"/>
          <w:sz w:val="24"/>
          <w:szCs w:val="24"/>
        </w:rPr>
        <w:t>Quad</w:t>
      </w:r>
      <w:r w:rsidRPr="00980643">
        <w:rPr>
          <w:rFonts w:asciiTheme="majorHAnsi" w:hAnsiTheme="majorHAnsi" w:cstheme="majorHAnsi"/>
          <w:color w:val="000000" w:themeColor="text1"/>
          <w:sz w:val="24"/>
          <w:szCs w:val="24"/>
        </w:rPr>
        <w:t xml:space="preserve"> gate option and click the plot window to establish a quadrant gate.</w:t>
      </w:r>
    </w:p>
    <w:p w14:paraId="321ABB1B"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3537338A" w14:textId="1751A459"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t>Adjust the intersection of the gate such that approximately 0.5% of the population lies in the upper left of the plot window or ‘APC positive’ quadrant.</w:t>
      </w:r>
    </w:p>
    <w:p w14:paraId="59AE064A"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21C10695" w14:textId="41AB0A11" w:rsidR="005A5819" w:rsidRPr="00980643" w:rsidRDefault="005A5819"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NOTE: This 0.5% represents the non-specific staining of the APC isotype.</w:t>
      </w:r>
    </w:p>
    <w:p w14:paraId="2781CB6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0526469E" w14:textId="5B88BB2E" w:rsidR="005A5819" w:rsidRPr="00980643" w:rsidRDefault="005A5819"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Right click each quadrant label individually in the workspace and rename them appropriately. Control or Command click each quadrant gate label in the workspace and copy them.</w:t>
      </w:r>
    </w:p>
    <w:p w14:paraId="4734140F"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286FCFA0" w14:textId="32BE3CED" w:rsidR="005A5819" w:rsidRPr="00980643" w:rsidRDefault="005A5819"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NOTE: ‘Q1’ represents CD133+ cells; ‘Q2’ represents CD133+ and ALDH+’ cells; ‘Q3’ represents ALDH+ cells; and ‘Q4’ represents CD133- and ALDH- cells and control or command click each quadrant gate label in the workspace and copy them.</w:t>
      </w:r>
    </w:p>
    <w:p w14:paraId="2C2D72F2"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3BE38C49" w14:textId="0567E60D" w:rsidR="002202F5" w:rsidRPr="00980643" w:rsidRDefault="002202F5"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lastRenderedPageBreak/>
        <w:t>Copy and p</w:t>
      </w:r>
      <w:r w:rsidR="005A5819" w:rsidRPr="00980643">
        <w:rPr>
          <w:rFonts w:asciiTheme="majorHAnsi" w:hAnsiTheme="majorHAnsi" w:cstheme="majorHAnsi"/>
          <w:color w:val="000000" w:themeColor="text1"/>
          <w:sz w:val="24"/>
          <w:szCs w:val="24"/>
          <w:highlight w:val="yellow"/>
        </w:rPr>
        <w:t xml:space="preserve">aste the quadrant gates onto the </w:t>
      </w:r>
      <w:r w:rsidR="005A5819" w:rsidRPr="005F570B">
        <w:rPr>
          <w:rFonts w:asciiTheme="majorHAnsi" w:hAnsiTheme="majorHAnsi" w:cstheme="majorHAnsi"/>
          <w:b/>
          <w:color w:val="000000" w:themeColor="text1"/>
          <w:sz w:val="24"/>
          <w:szCs w:val="24"/>
          <w:highlight w:val="yellow"/>
        </w:rPr>
        <w:t>Live Cells</w:t>
      </w:r>
      <w:r w:rsidR="005A5819" w:rsidRPr="00980643">
        <w:rPr>
          <w:rFonts w:asciiTheme="majorHAnsi" w:hAnsiTheme="majorHAnsi" w:cstheme="majorHAnsi"/>
          <w:color w:val="000000" w:themeColor="text1"/>
          <w:sz w:val="24"/>
          <w:szCs w:val="24"/>
          <w:highlight w:val="yellow"/>
        </w:rPr>
        <w:t xml:space="preserve"> population nested under the ‘DEAB’ file. Adjust the vertical line such that approximately 0.15% of the cell population lies within the ‘ALDH+’ quadrant</w:t>
      </w:r>
      <w:r w:rsidRPr="00980643">
        <w:rPr>
          <w:rFonts w:asciiTheme="majorHAnsi" w:hAnsiTheme="majorHAnsi" w:cstheme="majorHAnsi"/>
          <w:color w:val="000000" w:themeColor="text1"/>
          <w:sz w:val="24"/>
          <w:szCs w:val="24"/>
          <w:highlight w:val="yellow"/>
        </w:rPr>
        <w:t xml:space="preserve"> taking care not to move the horizontal line.</w:t>
      </w:r>
    </w:p>
    <w:p w14:paraId="55240F0C"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647CF7C0" w14:textId="52ACBA6F" w:rsidR="005A5819" w:rsidRDefault="002202F5"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NOTE: This 0.15% represents</w:t>
      </w:r>
      <w:r w:rsidR="005A5819" w:rsidRPr="00980643">
        <w:rPr>
          <w:rFonts w:asciiTheme="majorHAnsi" w:hAnsiTheme="majorHAnsi" w:cstheme="majorHAnsi"/>
          <w:color w:val="000000" w:themeColor="text1"/>
          <w:sz w:val="24"/>
          <w:szCs w:val="24"/>
        </w:rPr>
        <w:t xml:space="preserve"> non-specific ALDH signal</w:t>
      </w:r>
      <w:r w:rsidRPr="00980643">
        <w:rPr>
          <w:rFonts w:asciiTheme="majorHAnsi" w:hAnsiTheme="majorHAnsi" w:cstheme="majorHAnsi"/>
          <w:color w:val="000000" w:themeColor="text1"/>
          <w:sz w:val="24"/>
          <w:szCs w:val="24"/>
        </w:rPr>
        <w:t>.</w:t>
      </w:r>
    </w:p>
    <w:p w14:paraId="477920AC" w14:textId="77777777" w:rsidR="009C228D" w:rsidRPr="00980643" w:rsidRDefault="009C228D" w:rsidP="00980643">
      <w:pPr>
        <w:spacing w:line="240" w:lineRule="auto"/>
        <w:jc w:val="both"/>
        <w:rPr>
          <w:rFonts w:asciiTheme="majorHAnsi" w:hAnsiTheme="majorHAnsi" w:cstheme="majorHAnsi"/>
          <w:color w:val="000000" w:themeColor="text1"/>
          <w:sz w:val="24"/>
          <w:szCs w:val="24"/>
        </w:rPr>
      </w:pPr>
    </w:p>
    <w:p w14:paraId="29397DA8" w14:textId="1C8904D4" w:rsidR="005A5819" w:rsidRPr="00980643" w:rsidRDefault="005A5819" w:rsidP="00980643">
      <w:pPr>
        <w:pStyle w:val="ListParagraph"/>
        <w:numPr>
          <w:ilvl w:val="3"/>
          <w:numId w:val="39"/>
        </w:numPr>
        <w:tabs>
          <w:tab w:val="left" w:pos="900"/>
        </w:tabs>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To ensure that the horizontal line did not change position, copy the new quadrant gates nested under the </w:t>
      </w:r>
      <w:r w:rsidRPr="005F570B">
        <w:rPr>
          <w:rFonts w:asciiTheme="majorHAnsi" w:hAnsiTheme="majorHAnsi" w:cstheme="majorHAnsi"/>
          <w:b/>
          <w:color w:val="000000" w:themeColor="text1"/>
          <w:sz w:val="24"/>
          <w:szCs w:val="24"/>
        </w:rPr>
        <w:t>DEAB</w:t>
      </w:r>
      <w:r w:rsidRPr="00980643">
        <w:rPr>
          <w:rFonts w:asciiTheme="majorHAnsi" w:hAnsiTheme="majorHAnsi" w:cstheme="majorHAnsi"/>
          <w:color w:val="000000" w:themeColor="text1"/>
          <w:sz w:val="24"/>
          <w:szCs w:val="24"/>
        </w:rPr>
        <w:t xml:space="preserve"> file and paste them onto the </w:t>
      </w:r>
      <w:r w:rsidRPr="005F570B">
        <w:rPr>
          <w:rFonts w:asciiTheme="majorHAnsi" w:hAnsiTheme="majorHAnsi" w:cstheme="majorHAnsi"/>
          <w:b/>
          <w:color w:val="000000" w:themeColor="text1"/>
          <w:sz w:val="24"/>
          <w:szCs w:val="24"/>
        </w:rPr>
        <w:t>Live Cells</w:t>
      </w:r>
      <w:r w:rsidRPr="00980643">
        <w:rPr>
          <w:rFonts w:asciiTheme="majorHAnsi" w:hAnsiTheme="majorHAnsi" w:cstheme="majorHAnsi"/>
          <w:color w:val="000000" w:themeColor="text1"/>
          <w:sz w:val="24"/>
          <w:szCs w:val="24"/>
        </w:rPr>
        <w:t xml:space="preserve"> under the APC iso file. Select </w:t>
      </w:r>
      <w:r w:rsidRPr="005F570B">
        <w:rPr>
          <w:rFonts w:asciiTheme="majorHAnsi" w:hAnsiTheme="majorHAnsi" w:cstheme="majorHAnsi"/>
          <w:b/>
          <w:color w:val="000000" w:themeColor="text1"/>
          <w:sz w:val="24"/>
          <w:szCs w:val="24"/>
        </w:rPr>
        <w:t>Yes</w:t>
      </w:r>
      <w:r w:rsidRPr="00980643">
        <w:rPr>
          <w:rFonts w:asciiTheme="majorHAnsi" w:hAnsiTheme="majorHAnsi" w:cstheme="majorHAnsi"/>
          <w:color w:val="000000" w:themeColor="text1"/>
          <w:sz w:val="24"/>
          <w:szCs w:val="24"/>
        </w:rPr>
        <w:t xml:space="preserve"> when asked to replace existing quadrant gate.</w:t>
      </w:r>
    </w:p>
    <w:p w14:paraId="3D871DBE"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rPr>
      </w:pPr>
    </w:p>
    <w:p w14:paraId="1D966801" w14:textId="6DE13C53" w:rsidR="005A5819" w:rsidRPr="00980643" w:rsidRDefault="005A5819" w:rsidP="00980643">
      <w:pPr>
        <w:pStyle w:val="ListParagraph"/>
        <w:spacing w:line="240" w:lineRule="auto"/>
        <w:ind w:left="0"/>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9C228D">
        <w:rPr>
          <w:rFonts w:asciiTheme="majorHAnsi" w:hAnsiTheme="majorHAnsi" w:cstheme="majorHAnsi"/>
          <w:color w:val="000000" w:themeColor="text1"/>
          <w:sz w:val="24"/>
          <w:szCs w:val="24"/>
        </w:rPr>
        <w:t>When</w:t>
      </w:r>
      <w:r w:rsidRPr="00980643">
        <w:rPr>
          <w:rFonts w:asciiTheme="majorHAnsi" w:hAnsiTheme="majorHAnsi" w:cstheme="majorHAnsi"/>
          <w:color w:val="000000" w:themeColor="text1"/>
          <w:sz w:val="24"/>
          <w:szCs w:val="24"/>
        </w:rPr>
        <w:t xml:space="preserve"> asked to replace the existing quadrant gate with the new gates which have the same name - select </w:t>
      </w:r>
      <w:r w:rsidRPr="005F570B">
        <w:rPr>
          <w:rFonts w:asciiTheme="majorHAnsi" w:hAnsiTheme="majorHAnsi" w:cstheme="majorHAnsi"/>
          <w:b/>
          <w:color w:val="000000" w:themeColor="text1"/>
          <w:sz w:val="24"/>
          <w:szCs w:val="24"/>
        </w:rPr>
        <w:t>Yes</w:t>
      </w:r>
      <w:r w:rsidRPr="00980643">
        <w:rPr>
          <w:rFonts w:asciiTheme="majorHAnsi" w:hAnsiTheme="majorHAnsi" w:cstheme="majorHAnsi"/>
          <w:color w:val="000000" w:themeColor="text1"/>
          <w:sz w:val="24"/>
          <w:szCs w:val="24"/>
        </w:rPr>
        <w:t>.</w:t>
      </w:r>
    </w:p>
    <w:p w14:paraId="00754928" w14:textId="77777777" w:rsidR="00980643" w:rsidRDefault="00980643" w:rsidP="00980643">
      <w:pPr>
        <w:pStyle w:val="ListParagraph"/>
        <w:tabs>
          <w:tab w:val="left" w:pos="900"/>
        </w:tabs>
        <w:spacing w:line="240" w:lineRule="auto"/>
        <w:ind w:left="0"/>
        <w:contextualSpacing w:val="0"/>
        <w:jc w:val="both"/>
        <w:rPr>
          <w:rFonts w:asciiTheme="majorHAnsi" w:hAnsiTheme="majorHAnsi" w:cstheme="majorHAnsi"/>
          <w:color w:val="000000" w:themeColor="text1"/>
          <w:sz w:val="24"/>
          <w:szCs w:val="24"/>
        </w:rPr>
      </w:pPr>
    </w:p>
    <w:p w14:paraId="2E20BD44" w14:textId="4335C28C" w:rsidR="005A5819" w:rsidRPr="00980643" w:rsidRDefault="005A5819" w:rsidP="00980643">
      <w:pPr>
        <w:pStyle w:val="ListParagraph"/>
        <w:numPr>
          <w:ilvl w:val="3"/>
          <w:numId w:val="39"/>
        </w:numPr>
        <w:tabs>
          <w:tab w:val="left" w:pos="900"/>
        </w:tabs>
        <w:spacing w:line="240" w:lineRule="auto"/>
        <w:contextualSpacing w:val="0"/>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Verify in the workspace that the ‘CD133+’ percent is still approximately 0.5 under the ‘APC-iso’ file.</w:t>
      </w:r>
    </w:p>
    <w:p w14:paraId="4F05CE20" w14:textId="77777777" w:rsidR="00980643" w:rsidRDefault="00980643" w:rsidP="00980643">
      <w:pPr>
        <w:pStyle w:val="ListParagraph"/>
        <w:spacing w:line="240" w:lineRule="auto"/>
        <w:ind w:left="0"/>
        <w:contextualSpacing w:val="0"/>
        <w:jc w:val="both"/>
        <w:rPr>
          <w:rFonts w:asciiTheme="majorHAnsi" w:hAnsiTheme="majorHAnsi" w:cstheme="majorHAnsi"/>
          <w:color w:val="000000" w:themeColor="text1"/>
          <w:sz w:val="24"/>
          <w:szCs w:val="24"/>
          <w:highlight w:val="yellow"/>
        </w:rPr>
      </w:pPr>
    </w:p>
    <w:p w14:paraId="39099772" w14:textId="1F710CD3" w:rsidR="005A5819" w:rsidRPr="00980643" w:rsidRDefault="00B15C88" w:rsidP="00980643">
      <w:pPr>
        <w:pStyle w:val="ListParagraph"/>
        <w:numPr>
          <w:ilvl w:val="2"/>
          <w:numId w:val="39"/>
        </w:numPr>
        <w:spacing w:line="240" w:lineRule="auto"/>
        <w:contextualSpacing w:val="0"/>
        <w:jc w:val="both"/>
        <w:rPr>
          <w:rFonts w:asciiTheme="majorHAnsi" w:hAnsiTheme="majorHAnsi" w:cstheme="majorHAnsi"/>
          <w:color w:val="000000" w:themeColor="text1"/>
          <w:sz w:val="24"/>
          <w:szCs w:val="24"/>
          <w:highlight w:val="yellow"/>
        </w:rPr>
      </w:pPr>
      <w:r w:rsidRPr="00980643">
        <w:rPr>
          <w:rFonts w:asciiTheme="majorHAnsi" w:hAnsiTheme="majorHAnsi" w:cstheme="majorHAnsi"/>
          <w:color w:val="000000" w:themeColor="text1"/>
          <w:sz w:val="24"/>
          <w:szCs w:val="24"/>
          <w:highlight w:val="yellow"/>
        </w:rPr>
        <w:t>C</w:t>
      </w:r>
      <w:r w:rsidR="005A5819" w:rsidRPr="00980643">
        <w:rPr>
          <w:rFonts w:asciiTheme="majorHAnsi" w:hAnsiTheme="majorHAnsi" w:cstheme="majorHAnsi"/>
          <w:color w:val="000000" w:themeColor="text1"/>
          <w:sz w:val="24"/>
          <w:szCs w:val="24"/>
          <w:highlight w:val="yellow"/>
        </w:rPr>
        <w:t xml:space="preserve">opy </w:t>
      </w:r>
      <w:r w:rsidR="00905F1D" w:rsidRPr="00980643">
        <w:rPr>
          <w:rFonts w:asciiTheme="majorHAnsi" w:hAnsiTheme="majorHAnsi" w:cstheme="majorHAnsi"/>
          <w:color w:val="000000" w:themeColor="text1"/>
          <w:sz w:val="24"/>
          <w:szCs w:val="24"/>
          <w:highlight w:val="yellow"/>
        </w:rPr>
        <w:t xml:space="preserve">and paste </w:t>
      </w:r>
      <w:r w:rsidR="005A5819" w:rsidRPr="00980643">
        <w:rPr>
          <w:rFonts w:asciiTheme="majorHAnsi" w:hAnsiTheme="majorHAnsi" w:cstheme="majorHAnsi"/>
          <w:color w:val="000000" w:themeColor="text1"/>
          <w:sz w:val="24"/>
          <w:szCs w:val="24"/>
          <w:highlight w:val="yellow"/>
        </w:rPr>
        <w:t>the quadrant gates to the</w:t>
      </w:r>
      <w:r w:rsidR="00905F1D" w:rsidRPr="00980643">
        <w:rPr>
          <w:rFonts w:asciiTheme="majorHAnsi" w:hAnsiTheme="majorHAnsi" w:cstheme="majorHAnsi"/>
          <w:color w:val="000000" w:themeColor="text1"/>
          <w:sz w:val="24"/>
          <w:szCs w:val="24"/>
          <w:highlight w:val="yellow"/>
        </w:rPr>
        <w:t xml:space="preserve"> ‘ALDH/CD133’ file’s</w:t>
      </w:r>
      <w:r w:rsidR="005A5819" w:rsidRPr="00980643">
        <w:rPr>
          <w:rFonts w:asciiTheme="majorHAnsi" w:hAnsiTheme="majorHAnsi" w:cstheme="majorHAnsi"/>
          <w:color w:val="000000" w:themeColor="text1"/>
          <w:sz w:val="24"/>
          <w:szCs w:val="24"/>
          <w:highlight w:val="yellow"/>
        </w:rPr>
        <w:t xml:space="preserve"> ‘Live Cells’ population.</w:t>
      </w:r>
    </w:p>
    <w:bookmarkEnd w:id="4"/>
    <w:p w14:paraId="40584590" w14:textId="77777777" w:rsidR="00980643" w:rsidRDefault="00980643" w:rsidP="00980643">
      <w:pPr>
        <w:spacing w:line="240" w:lineRule="auto"/>
        <w:jc w:val="both"/>
        <w:rPr>
          <w:rFonts w:asciiTheme="majorHAnsi" w:hAnsiTheme="majorHAnsi" w:cstheme="majorHAnsi"/>
          <w:color w:val="000000" w:themeColor="text1"/>
          <w:sz w:val="24"/>
          <w:szCs w:val="24"/>
        </w:rPr>
      </w:pPr>
    </w:p>
    <w:p w14:paraId="1946F955" w14:textId="39AC7D9E" w:rsidR="00384B40" w:rsidRPr="00980643" w:rsidRDefault="00C25A75"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NOTE: </w:t>
      </w:r>
      <w:r w:rsidR="00193F66" w:rsidRPr="00980643">
        <w:rPr>
          <w:rFonts w:asciiTheme="majorHAnsi" w:hAnsiTheme="majorHAnsi" w:cstheme="majorHAnsi"/>
          <w:color w:val="000000" w:themeColor="text1"/>
          <w:sz w:val="24"/>
          <w:szCs w:val="24"/>
        </w:rPr>
        <w:t xml:space="preserve">The percentage of the viable cell population present in the top right quadrant will be the percentage of ALDH+ and CD133+ double positive CSCs within </w:t>
      </w:r>
      <w:r w:rsidR="009C228D">
        <w:rPr>
          <w:rFonts w:asciiTheme="majorHAnsi" w:hAnsiTheme="majorHAnsi" w:cstheme="majorHAnsi"/>
          <w:color w:val="000000" w:themeColor="text1"/>
          <w:sz w:val="24"/>
          <w:szCs w:val="24"/>
        </w:rPr>
        <w:t>the</w:t>
      </w:r>
      <w:r w:rsidR="009C228D" w:rsidRPr="00980643">
        <w:rPr>
          <w:rFonts w:asciiTheme="majorHAnsi" w:hAnsiTheme="majorHAnsi" w:cstheme="majorHAnsi"/>
          <w:color w:val="000000" w:themeColor="text1"/>
          <w:sz w:val="24"/>
          <w:szCs w:val="24"/>
        </w:rPr>
        <w:t xml:space="preserve"> </w:t>
      </w:r>
      <w:r w:rsidR="00193F66" w:rsidRPr="00980643">
        <w:rPr>
          <w:rFonts w:asciiTheme="majorHAnsi" w:hAnsiTheme="majorHAnsi" w:cstheme="majorHAnsi"/>
          <w:color w:val="000000" w:themeColor="text1"/>
          <w:sz w:val="24"/>
          <w:szCs w:val="24"/>
        </w:rPr>
        <w:t>sample.</w:t>
      </w:r>
      <w:r w:rsidRPr="00980643">
        <w:rPr>
          <w:rFonts w:asciiTheme="majorHAnsi" w:hAnsiTheme="majorHAnsi" w:cstheme="majorHAnsi"/>
          <w:color w:val="000000" w:themeColor="text1"/>
          <w:sz w:val="24"/>
          <w:szCs w:val="24"/>
        </w:rPr>
        <w:t xml:space="preserve"> </w:t>
      </w:r>
    </w:p>
    <w:p w14:paraId="2D140FFF" w14:textId="77777777" w:rsidR="000E1FA1" w:rsidRPr="00980643" w:rsidRDefault="000E1FA1" w:rsidP="00980643">
      <w:pPr>
        <w:spacing w:line="240" w:lineRule="auto"/>
        <w:jc w:val="both"/>
        <w:rPr>
          <w:rFonts w:asciiTheme="majorHAnsi" w:hAnsiTheme="majorHAnsi" w:cstheme="majorHAnsi"/>
          <w:b/>
          <w:color w:val="000000" w:themeColor="text1"/>
          <w:sz w:val="24"/>
          <w:szCs w:val="24"/>
        </w:rPr>
      </w:pPr>
      <w:bookmarkStart w:id="17" w:name="_a095ownifyaz" w:colFirst="0" w:colLast="0"/>
      <w:bookmarkStart w:id="18" w:name="Representative_Results"/>
      <w:bookmarkEnd w:id="17"/>
    </w:p>
    <w:p w14:paraId="72079D38" w14:textId="2D1DC77D" w:rsidR="000E1FA1" w:rsidRPr="00980643" w:rsidRDefault="000E1FA1" w:rsidP="00980643">
      <w:pPr>
        <w:pStyle w:val="Heading1"/>
        <w:spacing w:before="0" w:after="0"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REPRESENTATIVE RESULTS</w:t>
      </w:r>
      <w:bookmarkEnd w:id="18"/>
      <w:r w:rsidRPr="00980643">
        <w:rPr>
          <w:rFonts w:asciiTheme="majorHAnsi" w:hAnsiTheme="majorHAnsi" w:cstheme="majorHAnsi"/>
          <w:b/>
          <w:color w:val="000000" w:themeColor="text1"/>
          <w:sz w:val="24"/>
          <w:szCs w:val="24"/>
        </w:rPr>
        <w:t>:</w:t>
      </w:r>
      <w:r w:rsidRPr="00980643">
        <w:rPr>
          <w:rFonts w:asciiTheme="majorHAnsi" w:hAnsiTheme="majorHAnsi" w:cstheme="majorHAnsi"/>
          <w:color w:val="000000" w:themeColor="text1"/>
          <w:sz w:val="24"/>
          <w:szCs w:val="24"/>
        </w:rPr>
        <w:t xml:space="preserve"> </w:t>
      </w:r>
    </w:p>
    <w:p w14:paraId="41699001" w14:textId="46AEEABF"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Spheroids formed with cell lines or patient-derived CSCs can be formed with a range of small cell numbers within hanging droplets (</w:t>
      </w:r>
      <w:r w:rsidR="00242031" w:rsidRPr="00242031">
        <w:rPr>
          <w:rFonts w:asciiTheme="majorHAnsi" w:hAnsiTheme="majorHAnsi" w:cstheme="majorHAnsi"/>
          <w:b/>
          <w:color w:val="000000" w:themeColor="text1"/>
          <w:sz w:val="24"/>
          <w:szCs w:val="24"/>
        </w:rPr>
        <w:t>Figure 2A</w:t>
      </w:r>
      <w:r w:rsidRPr="00980643">
        <w:rPr>
          <w:rFonts w:asciiTheme="majorHAnsi" w:hAnsiTheme="majorHAnsi" w:cstheme="majorHAnsi"/>
          <w:color w:val="000000" w:themeColor="text1"/>
          <w:sz w:val="24"/>
          <w:szCs w:val="24"/>
        </w:rPr>
        <w:t>). Spheroids form reliably with as few as 10 cells</w:t>
      </w:r>
      <w:r w:rsidR="004A6025" w:rsidRPr="00980643">
        <w:rPr>
          <w:rFonts w:asciiTheme="majorHAnsi" w:hAnsiTheme="majorHAnsi" w:cstheme="majorHAnsi"/>
          <w:color w:val="000000" w:themeColor="text1"/>
          <w:sz w:val="24"/>
          <w:szCs w:val="24"/>
        </w:rPr>
        <w:t xml:space="preserve"> per well</w:t>
      </w:r>
      <w:r w:rsidRPr="00980643">
        <w:rPr>
          <w:rFonts w:asciiTheme="majorHAnsi" w:hAnsiTheme="majorHAnsi" w:cstheme="majorHAnsi"/>
          <w:color w:val="000000" w:themeColor="text1"/>
          <w:sz w:val="24"/>
          <w:szCs w:val="24"/>
        </w:rPr>
        <w:t xml:space="preserve">, which allows for conservation of </w:t>
      </w:r>
      <w:r w:rsidR="00831096" w:rsidRPr="00980643">
        <w:rPr>
          <w:rFonts w:asciiTheme="majorHAnsi" w:hAnsiTheme="majorHAnsi" w:cstheme="majorHAnsi"/>
          <w:color w:val="000000" w:themeColor="text1"/>
          <w:sz w:val="24"/>
          <w:szCs w:val="24"/>
        </w:rPr>
        <w:t xml:space="preserve">rare </w:t>
      </w:r>
      <w:r w:rsidRPr="00980643">
        <w:rPr>
          <w:rFonts w:asciiTheme="majorHAnsi" w:hAnsiTheme="majorHAnsi" w:cstheme="majorHAnsi"/>
          <w:color w:val="000000" w:themeColor="text1"/>
          <w:sz w:val="24"/>
          <w:szCs w:val="24"/>
        </w:rPr>
        <w:t>patient samples. Cells within these spheroids are surrounded by other cells in 3</w:t>
      </w:r>
      <w:r w:rsidR="00CC0329"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dimensions as they would be </w:t>
      </w:r>
      <w:r w:rsidR="00645CB6" w:rsidRPr="00645CB6">
        <w:rPr>
          <w:rFonts w:asciiTheme="majorHAnsi" w:hAnsiTheme="majorHAnsi" w:cstheme="majorHAnsi"/>
          <w:color w:val="000000" w:themeColor="text1"/>
          <w:sz w:val="24"/>
          <w:szCs w:val="24"/>
        </w:rPr>
        <w:t>in vivo</w:t>
      </w:r>
      <w:r w:rsidRPr="00980643">
        <w:rPr>
          <w:rFonts w:asciiTheme="majorHAnsi" w:hAnsiTheme="majorHAnsi" w:cstheme="majorHAnsi"/>
          <w:color w:val="000000" w:themeColor="text1"/>
          <w:sz w:val="24"/>
          <w:szCs w:val="24"/>
        </w:rPr>
        <w:t xml:space="preserve">, allowing for physiologic cell-cell contacts and diffusion rates. </w:t>
      </w:r>
      <w:r w:rsidR="003F052C" w:rsidRPr="00980643">
        <w:rPr>
          <w:rFonts w:asciiTheme="majorHAnsi" w:hAnsiTheme="majorHAnsi" w:cstheme="majorHAnsi"/>
          <w:color w:val="000000" w:themeColor="text1"/>
          <w:sz w:val="24"/>
          <w:szCs w:val="24"/>
        </w:rPr>
        <w:t>Tumor c</w:t>
      </w:r>
      <w:r w:rsidRPr="00980643">
        <w:rPr>
          <w:rFonts w:asciiTheme="majorHAnsi" w:hAnsiTheme="majorHAnsi" w:cstheme="majorHAnsi"/>
          <w:color w:val="000000" w:themeColor="text1"/>
          <w:sz w:val="24"/>
          <w:szCs w:val="24"/>
        </w:rPr>
        <w:t>ells within the spheroids proliferate causing the spheroids to expand in size over time (</w:t>
      </w:r>
      <w:r w:rsidR="00242031" w:rsidRPr="00242031">
        <w:rPr>
          <w:rFonts w:asciiTheme="majorHAnsi" w:hAnsiTheme="majorHAnsi" w:cstheme="majorHAnsi"/>
          <w:b/>
          <w:color w:val="000000" w:themeColor="text1"/>
          <w:sz w:val="24"/>
          <w:szCs w:val="24"/>
        </w:rPr>
        <w:t>Figure 2B</w:t>
      </w:r>
      <w:r w:rsidRPr="00980643">
        <w:rPr>
          <w:rFonts w:asciiTheme="majorHAnsi" w:hAnsiTheme="majorHAnsi" w:cstheme="majorHAnsi"/>
          <w:color w:val="000000" w:themeColor="text1"/>
          <w:sz w:val="24"/>
          <w:szCs w:val="24"/>
        </w:rPr>
        <w:t>). As more aggressive patient cells or cell lines grow faster than their counterparts, it is important to quantify the proliferation capacity of each sample and examine how drug treatment affects the proliferation of each sample. To do this, a</w:t>
      </w:r>
      <w:r w:rsidR="0084620A" w:rsidRPr="00980643">
        <w:rPr>
          <w:rFonts w:asciiTheme="majorHAnsi" w:hAnsiTheme="majorHAnsi" w:cstheme="majorHAnsi"/>
          <w:color w:val="000000" w:themeColor="text1"/>
          <w:sz w:val="24"/>
          <w:szCs w:val="24"/>
        </w:rPr>
        <w:t xml:space="preserve"> metabolic activity assay, such as</w:t>
      </w:r>
      <w:r w:rsidRPr="00980643">
        <w:rPr>
          <w:rFonts w:asciiTheme="majorHAnsi" w:hAnsiTheme="majorHAnsi" w:cstheme="majorHAnsi"/>
          <w:color w:val="000000" w:themeColor="text1"/>
          <w:sz w:val="24"/>
          <w:szCs w:val="24"/>
        </w:rPr>
        <w:t xml:space="preserve"> </w:t>
      </w:r>
      <w:r w:rsidR="00B31421" w:rsidRPr="00980643">
        <w:rPr>
          <w:rFonts w:asciiTheme="majorHAnsi" w:hAnsiTheme="majorHAnsi" w:cstheme="majorHAnsi"/>
          <w:color w:val="000000" w:themeColor="text1"/>
          <w:sz w:val="24"/>
          <w:szCs w:val="24"/>
        </w:rPr>
        <w:t>resazurin based</w:t>
      </w:r>
      <w:r w:rsidRPr="00980643">
        <w:rPr>
          <w:rFonts w:asciiTheme="majorHAnsi" w:hAnsiTheme="majorHAnsi" w:cstheme="majorHAnsi"/>
          <w:color w:val="000000" w:themeColor="text1"/>
          <w:sz w:val="24"/>
          <w:szCs w:val="24"/>
        </w:rPr>
        <w:t xml:space="preserve"> </w:t>
      </w:r>
      <w:r w:rsidR="0084620A" w:rsidRPr="00980643">
        <w:rPr>
          <w:rFonts w:asciiTheme="majorHAnsi" w:hAnsiTheme="majorHAnsi" w:cstheme="majorHAnsi"/>
          <w:color w:val="000000" w:themeColor="text1"/>
          <w:sz w:val="24"/>
          <w:szCs w:val="24"/>
        </w:rPr>
        <w:t>fluorescence</w:t>
      </w:r>
      <w:r w:rsidR="00B31421" w:rsidRPr="00980643">
        <w:rPr>
          <w:rFonts w:asciiTheme="majorHAnsi" w:hAnsiTheme="majorHAnsi" w:cstheme="majorHAnsi"/>
          <w:color w:val="000000" w:themeColor="text1"/>
          <w:sz w:val="24"/>
          <w:szCs w:val="24"/>
        </w:rPr>
        <w:t xml:space="preserve"> assay</w:t>
      </w:r>
      <w:r w:rsidR="0084620A"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can be easily performed </w:t>
      </w:r>
      <w:r w:rsidR="00AD7EB7" w:rsidRPr="00980643">
        <w:rPr>
          <w:rFonts w:asciiTheme="majorHAnsi" w:hAnsiTheme="majorHAnsi" w:cstheme="majorHAnsi"/>
          <w:color w:val="000000" w:themeColor="text1"/>
          <w:sz w:val="24"/>
          <w:szCs w:val="24"/>
        </w:rPr>
        <w:t xml:space="preserve">with </w:t>
      </w:r>
      <w:r w:rsidR="0059382F">
        <w:rPr>
          <w:rFonts w:asciiTheme="majorHAnsi" w:hAnsiTheme="majorHAnsi" w:cstheme="majorHAnsi"/>
          <w:color w:val="000000" w:themeColor="text1"/>
          <w:sz w:val="24"/>
          <w:szCs w:val="24"/>
        </w:rPr>
        <w:t>the</w:t>
      </w:r>
      <w:r w:rsidR="0059382F"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384-well </w:t>
      </w:r>
      <w:r w:rsidR="00D47DBC" w:rsidRPr="00980643">
        <w:rPr>
          <w:rFonts w:asciiTheme="majorHAnsi" w:hAnsiTheme="majorHAnsi" w:cstheme="majorHAnsi"/>
          <w:color w:val="000000" w:themeColor="text1"/>
          <w:sz w:val="24"/>
          <w:szCs w:val="24"/>
        </w:rPr>
        <w:t>physiologic</w:t>
      </w:r>
      <w:r w:rsidRPr="00980643">
        <w:rPr>
          <w:rFonts w:asciiTheme="majorHAnsi" w:hAnsiTheme="majorHAnsi" w:cstheme="majorHAnsi"/>
          <w:color w:val="000000" w:themeColor="text1"/>
          <w:sz w:val="24"/>
          <w:szCs w:val="24"/>
        </w:rPr>
        <w:t xml:space="preserve"> platform</w:t>
      </w:r>
      <w:r w:rsidR="000B451A" w:rsidRPr="00980643">
        <w:rPr>
          <w:rFonts w:asciiTheme="majorHAnsi" w:hAnsiTheme="majorHAnsi" w:cstheme="majorHAnsi"/>
          <w:color w:val="000000" w:themeColor="text1"/>
          <w:sz w:val="24"/>
          <w:szCs w:val="24"/>
        </w:rPr>
        <w:t>, without any requirement for harvesting spheroids,</w:t>
      </w:r>
      <w:r w:rsidRPr="00980643">
        <w:rPr>
          <w:rFonts w:asciiTheme="majorHAnsi" w:hAnsiTheme="majorHAnsi" w:cstheme="majorHAnsi"/>
          <w:color w:val="000000" w:themeColor="text1"/>
          <w:sz w:val="24"/>
          <w:szCs w:val="24"/>
        </w:rPr>
        <w:t xml:space="preserve"> the results of which can be seen in </w:t>
      </w:r>
      <w:r w:rsidR="00242031" w:rsidRPr="00242031">
        <w:rPr>
          <w:rFonts w:asciiTheme="majorHAnsi" w:hAnsiTheme="majorHAnsi" w:cstheme="majorHAnsi"/>
          <w:b/>
          <w:color w:val="000000" w:themeColor="text1"/>
          <w:sz w:val="24"/>
          <w:szCs w:val="24"/>
        </w:rPr>
        <w:t>Figure 2C</w:t>
      </w:r>
      <w:r w:rsidRPr="00980643">
        <w:rPr>
          <w:rFonts w:asciiTheme="majorHAnsi" w:hAnsiTheme="majorHAnsi" w:cstheme="majorHAnsi"/>
          <w:color w:val="000000" w:themeColor="text1"/>
          <w:sz w:val="24"/>
          <w:szCs w:val="24"/>
        </w:rPr>
        <w:t>.</w:t>
      </w:r>
      <w:r w:rsidR="00F11454" w:rsidRPr="00980643">
        <w:rPr>
          <w:rFonts w:asciiTheme="majorHAnsi" w:hAnsiTheme="majorHAnsi" w:cstheme="majorHAnsi"/>
          <w:color w:val="000000" w:themeColor="text1"/>
          <w:sz w:val="24"/>
          <w:szCs w:val="24"/>
        </w:rPr>
        <w:t xml:space="preserve"> Multiple spheroids can also be harvested, fixed, sectioned, and stained with hematoxylin and eosin or immunofluorescent antibodies at the same time to identify cell morphologies and organization within spheroids, as well as, the distribution of cell types and ECM proteins (</w:t>
      </w:r>
      <w:r w:rsidR="00242031" w:rsidRPr="00242031">
        <w:rPr>
          <w:rFonts w:asciiTheme="majorHAnsi" w:hAnsiTheme="majorHAnsi" w:cstheme="majorHAnsi"/>
          <w:b/>
          <w:color w:val="000000" w:themeColor="text1"/>
          <w:sz w:val="24"/>
          <w:szCs w:val="24"/>
        </w:rPr>
        <w:t>Figure 2D</w:t>
      </w:r>
      <w:r w:rsidR="00F11454" w:rsidRPr="00980643">
        <w:rPr>
          <w:rFonts w:asciiTheme="majorHAnsi" w:hAnsiTheme="majorHAnsi" w:cstheme="majorHAnsi"/>
          <w:b/>
          <w:color w:val="000000" w:themeColor="text1"/>
          <w:sz w:val="24"/>
          <w:szCs w:val="24"/>
        </w:rPr>
        <w:t>,</w:t>
      </w:r>
      <w:r w:rsidR="00D67A68" w:rsidRPr="00980643">
        <w:rPr>
          <w:rFonts w:asciiTheme="majorHAnsi" w:hAnsiTheme="majorHAnsi" w:cstheme="majorHAnsi"/>
          <w:b/>
          <w:color w:val="000000" w:themeColor="text1"/>
          <w:sz w:val="24"/>
          <w:szCs w:val="24"/>
        </w:rPr>
        <w:t xml:space="preserve"> </w:t>
      </w:r>
      <w:r w:rsidR="00F11454" w:rsidRPr="00980643">
        <w:rPr>
          <w:rFonts w:asciiTheme="majorHAnsi" w:hAnsiTheme="majorHAnsi" w:cstheme="majorHAnsi"/>
          <w:b/>
          <w:color w:val="000000" w:themeColor="text1"/>
          <w:sz w:val="24"/>
          <w:szCs w:val="24"/>
        </w:rPr>
        <w:t>E</w:t>
      </w:r>
      <w:r w:rsidR="00F11454" w:rsidRPr="00980643">
        <w:rPr>
          <w:rFonts w:asciiTheme="majorHAnsi" w:hAnsiTheme="majorHAnsi" w:cstheme="majorHAnsi"/>
          <w:color w:val="000000" w:themeColor="text1"/>
          <w:sz w:val="24"/>
          <w:szCs w:val="24"/>
        </w:rPr>
        <w:t>).</w:t>
      </w:r>
    </w:p>
    <w:p w14:paraId="234C12B5" w14:textId="77777777" w:rsidR="000A7224" w:rsidRPr="00980643" w:rsidRDefault="000A7224" w:rsidP="00980643">
      <w:pPr>
        <w:spacing w:line="240" w:lineRule="auto"/>
        <w:jc w:val="both"/>
        <w:rPr>
          <w:rFonts w:asciiTheme="majorHAnsi" w:hAnsiTheme="majorHAnsi" w:cstheme="majorHAnsi"/>
          <w:color w:val="000000" w:themeColor="text1"/>
          <w:sz w:val="24"/>
          <w:szCs w:val="24"/>
        </w:rPr>
      </w:pPr>
    </w:p>
    <w:p w14:paraId="09C64DF5" w14:textId="3F707DEC"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To examine the effect of drug treatment</w:t>
      </w:r>
      <w:r w:rsidR="000B46C2"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on</w:t>
      </w:r>
      <w:r w:rsidR="004407DD" w:rsidRPr="00980643">
        <w:rPr>
          <w:rFonts w:asciiTheme="majorHAnsi" w:hAnsiTheme="majorHAnsi" w:cstheme="majorHAnsi"/>
          <w:color w:val="000000" w:themeColor="text1"/>
          <w:sz w:val="24"/>
          <w:szCs w:val="24"/>
        </w:rPr>
        <w:t xml:space="preserve"> spheroid morphology, </w:t>
      </w:r>
      <w:r w:rsidR="000240F2" w:rsidRPr="00980643">
        <w:rPr>
          <w:rFonts w:asciiTheme="majorHAnsi" w:hAnsiTheme="majorHAnsi" w:cstheme="majorHAnsi"/>
          <w:color w:val="000000" w:themeColor="text1"/>
          <w:sz w:val="24"/>
          <w:szCs w:val="24"/>
        </w:rPr>
        <w:t>spheroid</w:t>
      </w:r>
      <w:r w:rsidR="004407DD" w:rsidRPr="00980643">
        <w:rPr>
          <w:rFonts w:asciiTheme="majorHAnsi" w:hAnsiTheme="majorHAnsi" w:cstheme="majorHAnsi"/>
          <w:color w:val="000000" w:themeColor="text1"/>
          <w:sz w:val="24"/>
          <w:szCs w:val="24"/>
        </w:rPr>
        <w:t xml:space="preserve">s can be easily </w:t>
      </w:r>
      <w:r w:rsidR="000240F2" w:rsidRPr="00980643">
        <w:rPr>
          <w:rFonts w:asciiTheme="majorHAnsi" w:hAnsiTheme="majorHAnsi" w:cstheme="majorHAnsi"/>
          <w:color w:val="000000" w:themeColor="text1"/>
          <w:sz w:val="24"/>
          <w:szCs w:val="24"/>
        </w:rPr>
        <w:t>visualized by phase contrast imaging (</w:t>
      </w:r>
      <w:r w:rsidR="00242031" w:rsidRPr="00242031">
        <w:rPr>
          <w:rFonts w:asciiTheme="majorHAnsi" w:hAnsiTheme="majorHAnsi" w:cstheme="majorHAnsi"/>
          <w:b/>
          <w:color w:val="000000" w:themeColor="text1"/>
          <w:sz w:val="24"/>
          <w:szCs w:val="24"/>
        </w:rPr>
        <w:t>Figure 3A</w:t>
      </w:r>
      <w:r w:rsidR="000240F2" w:rsidRPr="00980643">
        <w:rPr>
          <w:rFonts w:asciiTheme="majorHAnsi" w:hAnsiTheme="majorHAnsi" w:cstheme="majorHAnsi"/>
          <w:b/>
          <w:color w:val="000000" w:themeColor="text1"/>
          <w:sz w:val="24"/>
          <w:szCs w:val="24"/>
        </w:rPr>
        <w:t>).</w:t>
      </w:r>
      <w:r w:rsidRPr="00980643">
        <w:rPr>
          <w:rFonts w:asciiTheme="majorHAnsi" w:hAnsiTheme="majorHAnsi" w:cstheme="majorHAnsi"/>
          <w:color w:val="000000" w:themeColor="text1"/>
          <w:sz w:val="24"/>
          <w:szCs w:val="24"/>
        </w:rPr>
        <w:t xml:space="preserve"> </w:t>
      </w:r>
      <w:r w:rsidR="004407DD" w:rsidRPr="00980643">
        <w:rPr>
          <w:rFonts w:asciiTheme="majorHAnsi" w:hAnsiTheme="majorHAnsi" w:cstheme="majorHAnsi"/>
          <w:color w:val="000000" w:themeColor="text1"/>
          <w:sz w:val="24"/>
          <w:szCs w:val="24"/>
        </w:rPr>
        <w:t xml:space="preserve">More quantitatively, the effect of drug treatment on </w:t>
      </w:r>
      <w:r w:rsidR="0084620A" w:rsidRPr="00980643">
        <w:rPr>
          <w:rFonts w:asciiTheme="majorHAnsi" w:hAnsiTheme="majorHAnsi" w:cstheme="majorHAnsi"/>
          <w:color w:val="000000" w:themeColor="text1"/>
          <w:sz w:val="24"/>
          <w:szCs w:val="24"/>
        </w:rPr>
        <w:t xml:space="preserve">tumor cell or CSC </w:t>
      </w:r>
      <w:r w:rsidRPr="00980643">
        <w:rPr>
          <w:rFonts w:asciiTheme="majorHAnsi" w:hAnsiTheme="majorHAnsi" w:cstheme="majorHAnsi"/>
          <w:color w:val="000000" w:themeColor="text1"/>
          <w:sz w:val="24"/>
          <w:szCs w:val="24"/>
        </w:rPr>
        <w:t>proliferation</w:t>
      </w:r>
      <w:r w:rsidR="00BA2DEF" w:rsidRPr="00980643">
        <w:rPr>
          <w:rFonts w:asciiTheme="majorHAnsi" w:hAnsiTheme="majorHAnsi" w:cstheme="majorHAnsi"/>
          <w:color w:val="000000" w:themeColor="text1"/>
          <w:sz w:val="24"/>
          <w:szCs w:val="24"/>
        </w:rPr>
        <w:t xml:space="preserve"> </w:t>
      </w:r>
      <w:r w:rsidR="00C26F44" w:rsidRPr="00980643">
        <w:rPr>
          <w:rFonts w:asciiTheme="majorHAnsi" w:hAnsiTheme="majorHAnsi" w:cstheme="majorHAnsi"/>
          <w:color w:val="000000" w:themeColor="text1"/>
          <w:sz w:val="24"/>
          <w:szCs w:val="24"/>
        </w:rPr>
        <w:t>can also be measured</w:t>
      </w:r>
      <w:r w:rsidR="004407DD" w:rsidRPr="00980643">
        <w:rPr>
          <w:rFonts w:asciiTheme="majorHAnsi" w:hAnsiTheme="majorHAnsi" w:cstheme="majorHAnsi"/>
          <w:color w:val="000000" w:themeColor="text1"/>
          <w:sz w:val="24"/>
          <w:szCs w:val="24"/>
        </w:rPr>
        <w:t xml:space="preserve"> by </w:t>
      </w:r>
      <w:r w:rsidR="00C26F44" w:rsidRPr="00980643">
        <w:rPr>
          <w:rFonts w:asciiTheme="majorHAnsi" w:hAnsiTheme="majorHAnsi" w:cstheme="majorHAnsi"/>
          <w:color w:val="000000" w:themeColor="text1"/>
          <w:sz w:val="24"/>
          <w:szCs w:val="24"/>
        </w:rPr>
        <w:t>resazurin dye</w:t>
      </w:r>
      <w:r w:rsidR="004407DD" w:rsidRPr="00980643">
        <w:rPr>
          <w:rFonts w:asciiTheme="majorHAnsi" w:hAnsiTheme="majorHAnsi" w:cstheme="majorHAnsi"/>
          <w:color w:val="000000" w:themeColor="text1"/>
          <w:sz w:val="24"/>
          <w:szCs w:val="24"/>
        </w:rPr>
        <w:t xml:space="preserve"> fluorescence readings in control untreated spheroids compared to in the drug treated spheroids </w:t>
      </w:r>
      <w:r w:rsidRPr="00980643">
        <w:rPr>
          <w:rFonts w:asciiTheme="majorHAnsi" w:hAnsiTheme="majorHAnsi" w:cstheme="majorHAnsi"/>
          <w:color w:val="000000" w:themeColor="text1"/>
          <w:sz w:val="24"/>
          <w:szCs w:val="24"/>
        </w:rPr>
        <w:t>(</w:t>
      </w:r>
      <w:r w:rsidR="00242031" w:rsidRPr="00242031">
        <w:rPr>
          <w:rFonts w:asciiTheme="majorHAnsi" w:hAnsiTheme="majorHAnsi" w:cstheme="majorHAnsi"/>
          <w:b/>
          <w:color w:val="000000" w:themeColor="text1"/>
          <w:sz w:val="24"/>
          <w:szCs w:val="24"/>
        </w:rPr>
        <w:t>Figure 3B</w:t>
      </w:r>
      <w:r w:rsidRPr="00980643">
        <w:rPr>
          <w:rFonts w:asciiTheme="majorHAnsi" w:hAnsiTheme="majorHAnsi" w:cstheme="majorHAnsi"/>
          <w:color w:val="000000" w:themeColor="text1"/>
          <w:sz w:val="24"/>
          <w:szCs w:val="24"/>
        </w:rPr>
        <w:t xml:space="preserve">). As </w:t>
      </w:r>
      <w:r w:rsidR="000B46C2" w:rsidRPr="00980643">
        <w:rPr>
          <w:rFonts w:asciiTheme="majorHAnsi" w:hAnsiTheme="majorHAnsi" w:cstheme="majorHAnsi"/>
          <w:color w:val="000000" w:themeColor="text1"/>
          <w:sz w:val="24"/>
          <w:szCs w:val="24"/>
        </w:rPr>
        <w:t>a validation of cell death following drug treatment</w:t>
      </w:r>
      <w:r w:rsidRPr="00980643">
        <w:rPr>
          <w:rFonts w:asciiTheme="majorHAnsi" w:hAnsiTheme="majorHAnsi" w:cstheme="majorHAnsi"/>
          <w:color w:val="000000" w:themeColor="text1"/>
          <w:sz w:val="24"/>
          <w:szCs w:val="24"/>
        </w:rPr>
        <w:t>, viability within control and drug treated spheroids can easily be dete</w:t>
      </w:r>
      <w:r w:rsidR="00265A91" w:rsidRPr="00980643">
        <w:rPr>
          <w:rFonts w:asciiTheme="majorHAnsi" w:hAnsiTheme="majorHAnsi" w:cstheme="majorHAnsi"/>
          <w:color w:val="000000" w:themeColor="text1"/>
          <w:sz w:val="24"/>
          <w:szCs w:val="24"/>
        </w:rPr>
        <w:t xml:space="preserve">rmined via the addition of </w:t>
      </w:r>
      <w:proofErr w:type="spellStart"/>
      <w:r w:rsidR="0059382F">
        <w:rPr>
          <w:rFonts w:asciiTheme="majorHAnsi" w:hAnsiTheme="majorHAnsi" w:cstheme="majorHAnsi"/>
          <w:color w:val="000000" w:themeColor="text1"/>
          <w:sz w:val="24"/>
          <w:szCs w:val="24"/>
        </w:rPr>
        <w:t>c</w:t>
      </w:r>
      <w:r w:rsidR="0059382F" w:rsidRPr="00980643">
        <w:rPr>
          <w:rFonts w:asciiTheme="majorHAnsi" w:hAnsiTheme="majorHAnsi" w:cstheme="majorHAnsi"/>
          <w:color w:val="000000" w:themeColor="text1"/>
          <w:sz w:val="24"/>
          <w:szCs w:val="24"/>
        </w:rPr>
        <w:t>alcein</w:t>
      </w:r>
      <w:proofErr w:type="spellEnd"/>
      <w:r w:rsidR="00265A91" w:rsidRPr="00980643">
        <w:rPr>
          <w:rFonts w:asciiTheme="majorHAnsi" w:hAnsiTheme="majorHAnsi" w:cstheme="majorHAnsi"/>
          <w:color w:val="000000" w:themeColor="text1"/>
          <w:sz w:val="24"/>
          <w:szCs w:val="24"/>
        </w:rPr>
        <w:t>-AM and ethidium homodimer-1</w:t>
      </w:r>
      <w:r w:rsidRPr="00980643">
        <w:rPr>
          <w:rFonts w:asciiTheme="majorHAnsi" w:hAnsiTheme="majorHAnsi" w:cstheme="majorHAnsi"/>
          <w:color w:val="000000" w:themeColor="text1"/>
          <w:sz w:val="24"/>
          <w:szCs w:val="24"/>
        </w:rPr>
        <w:t xml:space="preserve"> to </w:t>
      </w:r>
      <w:r w:rsidR="001A69ED" w:rsidRPr="00980643">
        <w:rPr>
          <w:rFonts w:asciiTheme="majorHAnsi" w:hAnsiTheme="majorHAnsi" w:cstheme="majorHAnsi"/>
          <w:color w:val="000000" w:themeColor="text1"/>
          <w:sz w:val="24"/>
          <w:szCs w:val="24"/>
        </w:rPr>
        <w:lastRenderedPageBreak/>
        <w:t>multiple spheroids</w:t>
      </w:r>
      <w:r w:rsidRPr="00980643">
        <w:rPr>
          <w:rFonts w:asciiTheme="majorHAnsi" w:hAnsiTheme="majorHAnsi" w:cstheme="majorHAnsi"/>
          <w:color w:val="000000" w:themeColor="text1"/>
          <w:sz w:val="24"/>
          <w:szCs w:val="24"/>
        </w:rPr>
        <w:t xml:space="preserve"> for each condition (</w:t>
      </w:r>
      <w:r w:rsidR="00242031" w:rsidRPr="00242031">
        <w:rPr>
          <w:rFonts w:asciiTheme="majorHAnsi" w:hAnsiTheme="majorHAnsi" w:cstheme="majorHAnsi"/>
          <w:b/>
          <w:color w:val="000000" w:themeColor="text1"/>
          <w:sz w:val="24"/>
          <w:szCs w:val="24"/>
        </w:rPr>
        <w:t>Figure 3C</w:t>
      </w:r>
      <w:r w:rsidRPr="00980643">
        <w:rPr>
          <w:rFonts w:asciiTheme="majorHAnsi" w:hAnsiTheme="majorHAnsi" w:cstheme="majorHAnsi"/>
          <w:color w:val="000000" w:themeColor="text1"/>
          <w:sz w:val="24"/>
          <w:szCs w:val="24"/>
        </w:rPr>
        <w:t>). Following incubation time, stained spheroids can be harvested with a pipet</w:t>
      </w:r>
      <w:r w:rsidR="000A7782" w:rsidRPr="00980643">
        <w:rPr>
          <w:rFonts w:asciiTheme="majorHAnsi" w:hAnsiTheme="majorHAnsi" w:cstheme="majorHAnsi"/>
          <w:color w:val="000000" w:themeColor="text1"/>
          <w:sz w:val="24"/>
          <w:szCs w:val="24"/>
        </w:rPr>
        <w:t>te</w:t>
      </w:r>
      <w:r w:rsidRPr="00980643">
        <w:rPr>
          <w:rFonts w:asciiTheme="majorHAnsi" w:hAnsiTheme="majorHAnsi" w:cstheme="majorHAnsi"/>
          <w:color w:val="000000" w:themeColor="text1"/>
          <w:sz w:val="24"/>
          <w:szCs w:val="24"/>
        </w:rPr>
        <w:t xml:space="preserve"> and imaged on a confocal microscope.</w:t>
      </w:r>
    </w:p>
    <w:p w14:paraId="38766B9E" w14:textId="77777777" w:rsidR="000A7224" w:rsidRPr="00980643" w:rsidRDefault="000A7224" w:rsidP="00980643">
      <w:pPr>
        <w:spacing w:line="240" w:lineRule="auto"/>
        <w:jc w:val="both"/>
        <w:rPr>
          <w:rFonts w:asciiTheme="majorHAnsi" w:hAnsiTheme="majorHAnsi" w:cstheme="majorHAnsi"/>
          <w:color w:val="000000" w:themeColor="text1"/>
          <w:sz w:val="24"/>
          <w:szCs w:val="24"/>
        </w:rPr>
      </w:pPr>
    </w:p>
    <w:p w14:paraId="1886C525" w14:textId="444C037A" w:rsidR="0059382F" w:rsidRDefault="00193F66" w:rsidP="0059382F">
      <w:p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color w:val="000000" w:themeColor="text1"/>
          <w:sz w:val="24"/>
          <w:szCs w:val="24"/>
        </w:rPr>
        <w:t xml:space="preserve">Finally, by harvesting spheroids and dispersing them into single cell </w:t>
      </w:r>
      <w:r w:rsidR="00AB3808" w:rsidRPr="00980643">
        <w:rPr>
          <w:rFonts w:asciiTheme="majorHAnsi" w:hAnsiTheme="majorHAnsi" w:cstheme="majorHAnsi"/>
          <w:color w:val="000000" w:themeColor="text1"/>
          <w:sz w:val="24"/>
          <w:szCs w:val="24"/>
        </w:rPr>
        <w:t>suspensions</w:t>
      </w:r>
      <w:r w:rsidRPr="00980643">
        <w:rPr>
          <w:rFonts w:asciiTheme="majorHAnsi" w:hAnsiTheme="majorHAnsi" w:cstheme="majorHAnsi"/>
          <w:color w:val="000000" w:themeColor="text1"/>
          <w:sz w:val="24"/>
          <w:szCs w:val="24"/>
        </w:rPr>
        <w:t>, the presence of CSC</w:t>
      </w:r>
      <w:r w:rsidR="00232D85" w:rsidRPr="00980643">
        <w:rPr>
          <w:rFonts w:asciiTheme="majorHAnsi" w:hAnsiTheme="majorHAnsi" w:cstheme="majorHAnsi"/>
          <w:color w:val="000000" w:themeColor="text1"/>
          <w:sz w:val="24"/>
          <w:szCs w:val="24"/>
        </w:rPr>
        <w:t>s</w:t>
      </w:r>
      <w:r w:rsidRPr="00980643">
        <w:rPr>
          <w:rFonts w:asciiTheme="majorHAnsi" w:hAnsiTheme="majorHAnsi" w:cstheme="majorHAnsi"/>
          <w:color w:val="000000" w:themeColor="text1"/>
          <w:sz w:val="24"/>
          <w:szCs w:val="24"/>
        </w:rPr>
        <w:t xml:space="preserve"> and other cell phenotype markers can be analyzed with flow cytometry (</w:t>
      </w:r>
      <w:r w:rsidR="00242031" w:rsidRPr="00242031">
        <w:rPr>
          <w:rFonts w:asciiTheme="majorHAnsi" w:hAnsiTheme="majorHAnsi" w:cstheme="majorHAnsi"/>
          <w:b/>
          <w:color w:val="000000" w:themeColor="text1"/>
          <w:sz w:val="24"/>
          <w:szCs w:val="24"/>
        </w:rPr>
        <w:t>Figure 4</w:t>
      </w:r>
      <w:r w:rsidRPr="00980643">
        <w:rPr>
          <w:rFonts w:asciiTheme="majorHAnsi" w:hAnsiTheme="majorHAnsi" w:cstheme="majorHAnsi"/>
          <w:color w:val="000000" w:themeColor="text1"/>
          <w:sz w:val="24"/>
          <w:szCs w:val="24"/>
        </w:rPr>
        <w:t>). Comparison of viable CSCs between different drug treatments within the same patient</w:t>
      </w:r>
      <w:r w:rsidR="000A7782"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as well as</w:t>
      </w:r>
      <w:r w:rsidR="000A7782"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between patients can help to discern the effectiveness of various CSC targeting drugs in a patient specific manner.</w:t>
      </w:r>
    </w:p>
    <w:p w14:paraId="69C98AC0" w14:textId="77777777" w:rsidR="0059382F" w:rsidRPr="00980643" w:rsidRDefault="0059382F" w:rsidP="005F570B">
      <w:pPr>
        <w:spacing w:line="240" w:lineRule="auto"/>
        <w:jc w:val="both"/>
        <w:rPr>
          <w:rFonts w:asciiTheme="majorHAnsi" w:hAnsiTheme="majorHAnsi" w:cstheme="majorHAnsi"/>
          <w:color w:val="000000" w:themeColor="text1"/>
          <w:sz w:val="24"/>
          <w:szCs w:val="24"/>
        </w:rPr>
      </w:pPr>
    </w:p>
    <w:p w14:paraId="22156D18" w14:textId="51587D42" w:rsidR="00384B40" w:rsidRPr="00980643" w:rsidRDefault="00980643" w:rsidP="00980643">
      <w:pPr>
        <w:spacing w:line="240" w:lineRule="auto"/>
        <w:jc w:val="both"/>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FIGURE LEGENDS:</w:t>
      </w:r>
    </w:p>
    <w:p w14:paraId="1DA00689" w14:textId="6E1735E4" w:rsidR="00384B40" w:rsidRPr="00980643" w:rsidRDefault="00384B40" w:rsidP="00980643">
      <w:pPr>
        <w:spacing w:line="240" w:lineRule="auto"/>
        <w:jc w:val="both"/>
        <w:rPr>
          <w:rFonts w:asciiTheme="majorHAnsi" w:hAnsiTheme="majorHAnsi" w:cstheme="majorHAnsi"/>
          <w:color w:val="000000" w:themeColor="text1"/>
          <w:sz w:val="24"/>
          <w:szCs w:val="24"/>
        </w:rPr>
      </w:pPr>
    </w:p>
    <w:p w14:paraId="1F277815" w14:textId="7CB76651" w:rsidR="00384B40" w:rsidRPr="006A1EB4" w:rsidRDefault="00242031" w:rsidP="00980643">
      <w:pPr>
        <w:spacing w:line="240" w:lineRule="auto"/>
        <w:jc w:val="both"/>
        <w:rPr>
          <w:rFonts w:asciiTheme="majorHAnsi" w:hAnsiTheme="majorHAnsi" w:cstheme="majorHAnsi"/>
          <w:color w:val="000000" w:themeColor="text1"/>
          <w:sz w:val="24"/>
          <w:szCs w:val="24"/>
        </w:rPr>
      </w:pPr>
      <w:r w:rsidRPr="00242031">
        <w:rPr>
          <w:rFonts w:asciiTheme="majorHAnsi" w:hAnsiTheme="majorHAnsi" w:cstheme="majorHAnsi"/>
          <w:b/>
          <w:color w:val="000000" w:themeColor="text1"/>
          <w:sz w:val="24"/>
          <w:szCs w:val="24"/>
        </w:rPr>
        <w:t>Figure 1</w:t>
      </w:r>
      <w:r w:rsidR="00193F66" w:rsidRPr="0059382F">
        <w:rPr>
          <w:rFonts w:asciiTheme="majorHAnsi" w:hAnsiTheme="majorHAnsi" w:cstheme="majorHAnsi"/>
          <w:b/>
          <w:color w:val="000000" w:themeColor="text1"/>
          <w:sz w:val="24"/>
          <w:szCs w:val="24"/>
        </w:rPr>
        <w:t>:</w:t>
      </w:r>
      <w:r w:rsidR="00193F66" w:rsidRPr="005F570B">
        <w:rPr>
          <w:rFonts w:asciiTheme="majorHAnsi" w:hAnsiTheme="majorHAnsi" w:cstheme="majorHAnsi"/>
          <w:b/>
          <w:color w:val="000000" w:themeColor="text1"/>
          <w:sz w:val="24"/>
          <w:szCs w:val="24"/>
        </w:rPr>
        <w:t xml:space="preserve"> </w:t>
      </w:r>
      <w:r w:rsidR="000A7782" w:rsidRPr="005F570B">
        <w:rPr>
          <w:rFonts w:asciiTheme="majorHAnsi" w:hAnsiTheme="majorHAnsi" w:cstheme="majorHAnsi"/>
          <w:b/>
          <w:color w:val="000000" w:themeColor="text1"/>
          <w:sz w:val="24"/>
          <w:szCs w:val="24"/>
        </w:rPr>
        <w:t>3D high throughput 384 h</w:t>
      </w:r>
      <w:r w:rsidR="00193F66" w:rsidRPr="005F570B">
        <w:rPr>
          <w:rFonts w:asciiTheme="majorHAnsi" w:hAnsiTheme="majorHAnsi" w:cstheme="majorHAnsi"/>
          <w:b/>
          <w:color w:val="000000" w:themeColor="text1"/>
          <w:sz w:val="24"/>
          <w:szCs w:val="24"/>
        </w:rPr>
        <w:t xml:space="preserve">anging drop </w:t>
      </w:r>
      <w:r w:rsidR="000A7782" w:rsidRPr="005F570B">
        <w:rPr>
          <w:rFonts w:asciiTheme="majorHAnsi" w:hAnsiTheme="majorHAnsi" w:cstheme="majorHAnsi"/>
          <w:b/>
          <w:color w:val="000000" w:themeColor="text1"/>
          <w:sz w:val="24"/>
          <w:szCs w:val="24"/>
        </w:rPr>
        <w:t xml:space="preserve">spheroid </w:t>
      </w:r>
      <w:r w:rsidR="00193F66" w:rsidRPr="005F570B">
        <w:rPr>
          <w:rFonts w:asciiTheme="majorHAnsi" w:hAnsiTheme="majorHAnsi" w:cstheme="majorHAnsi"/>
          <w:b/>
          <w:color w:val="000000" w:themeColor="text1"/>
          <w:sz w:val="24"/>
          <w:szCs w:val="24"/>
        </w:rPr>
        <w:t>plate storage and plating layout</w:t>
      </w:r>
      <w:r w:rsidR="00FA4F43" w:rsidRPr="005F570B">
        <w:rPr>
          <w:rFonts w:asciiTheme="majorHAnsi" w:hAnsiTheme="majorHAnsi" w:cstheme="majorHAnsi"/>
          <w:b/>
          <w:color w:val="000000" w:themeColor="text1"/>
          <w:sz w:val="24"/>
          <w:szCs w:val="24"/>
        </w:rPr>
        <w:t>s.</w:t>
      </w:r>
      <w:r w:rsidR="006A1EB4" w:rsidRPr="006A1EB4">
        <w:rPr>
          <w:rFonts w:asciiTheme="majorHAnsi" w:hAnsiTheme="majorHAnsi" w:cstheme="majorHAnsi"/>
          <w:color w:val="000000" w:themeColor="text1"/>
          <w:sz w:val="24"/>
          <w:szCs w:val="24"/>
        </w:rPr>
        <w:t xml:space="preserve"> </w:t>
      </w:r>
      <w:r w:rsidR="006A1EB4" w:rsidRPr="006A1EB4">
        <w:rPr>
          <w:rFonts w:asciiTheme="majorHAnsi" w:hAnsiTheme="majorHAnsi" w:cstheme="majorHAnsi"/>
          <w:color w:val="000000" w:themeColor="text1"/>
          <w:sz w:val="24"/>
          <w:szCs w:val="24"/>
        </w:rPr>
        <w:t>(</w:t>
      </w:r>
      <w:r w:rsidR="006A1EB4" w:rsidRPr="006A1EB4">
        <w:rPr>
          <w:rFonts w:asciiTheme="majorHAnsi" w:hAnsiTheme="majorHAnsi" w:cstheme="majorHAnsi"/>
          <w:b/>
          <w:color w:val="000000" w:themeColor="text1"/>
          <w:sz w:val="24"/>
          <w:szCs w:val="24"/>
        </w:rPr>
        <w:t>A</w:t>
      </w:r>
      <w:r w:rsidR="006A1EB4" w:rsidRPr="006A1EB4">
        <w:rPr>
          <w:rFonts w:asciiTheme="majorHAnsi" w:hAnsiTheme="majorHAnsi" w:cstheme="majorHAnsi"/>
          <w:color w:val="000000" w:themeColor="text1"/>
          <w:sz w:val="24"/>
          <w:szCs w:val="24"/>
        </w:rPr>
        <w:t>) Hanging drop plate is placed on the bottom of a 6 well plate partially filled with water. (</w:t>
      </w:r>
      <w:r w:rsidR="006A1EB4" w:rsidRPr="006A1EB4">
        <w:rPr>
          <w:rFonts w:asciiTheme="majorHAnsi" w:hAnsiTheme="majorHAnsi" w:cstheme="majorHAnsi"/>
          <w:b/>
          <w:color w:val="000000" w:themeColor="text1"/>
          <w:sz w:val="24"/>
          <w:szCs w:val="24"/>
        </w:rPr>
        <w:t>B</w:t>
      </w:r>
      <w:r w:rsidR="006A1EB4" w:rsidRPr="006A1EB4">
        <w:rPr>
          <w:rFonts w:asciiTheme="majorHAnsi" w:hAnsiTheme="majorHAnsi" w:cstheme="majorHAnsi"/>
          <w:color w:val="000000" w:themeColor="text1"/>
          <w:sz w:val="24"/>
          <w:szCs w:val="24"/>
        </w:rPr>
        <w:t>) Lid of 6 well plate is placed on top of hanging drop plate to create sterile hydration chamber. (</w:t>
      </w:r>
      <w:r w:rsidR="006A1EB4" w:rsidRPr="006A1EB4">
        <w:rPr>
          <w:rFonts w:asciiTheme="majorHAnsi" w:hAnsiTheme="majorHAnsi" w:cstheme="majorHAnsi"/>
          <w:b/>
          <w:color w:val="000000" w:themeColor="text1"/>
          <w:sz w:val="24"/>
          <w:szCs w:val="24"/>
        </w:rPr>
        <w:t>C</w:t>
      </w:r>
      <w:r w:rsidR="006A1EB4" w:rsidRPr="006A1EB4">
        <w:rPr>
          <w:rFonts w:asciiTheme="majorHAnsi" w:hAnsiTheme="majorHAnsi" w:cstheme="majorHAnsi"/>
          <w:color w:val="000000" w:themeColor="text1"/>
          <w:sz w:val="24"/>
          <w:szCs w:val="24"/>
        </w:rPr>
        <w:t>) A thermoplastic strip is stretched to surround the edges of a hanging drop and 6 well plate stack to seal in moisture and protect from contaminants. (</w:t>
      </w:r>
      <w:r w:rsidR="006A1EB4" w:rsidRPr="006A1EB4">
        <w:rPr>
          <w:rFonts w:asciiTheme="majorHAnsi" w:hAnsiTheme="majorHAnsi" w:cstheme="majorHAnsi"/>
          <w:b/>
          <w:color w:val="000000" w:themeColor="text1"/>
          <w:sz w:val="24"/>
          <w:szCs w:val="24"/>
        </w:rPr>
        <w:t>D</w:t>
      </w:r>
      <w:r w:rsidR="006A1EB4" w:rsidRPr="006A1EB4">
        <w:rPr>
          <w:rFonts w:asciiTheme="majorHAnsi" w:hAnsiTheme="majorHAnsi" w:cstheme="majorHAnsi"/>
          <w:color w:val="000000" w:themeColor="text1"/>
          <w:sz w:val="24"/>
          <w:szCs w:val="24"/>
        </w:rPr>
        <w:t>) Alternating plating pattern for hanging drop plate. Pink squares indicate wells filled with cells and medium mixture. Blue areas indicate water chambers for hydration. Gray boxes indicate blank wells that act as a border between hydration chambers and spheroid droplets. (</w:t>
      </w:r>
      <w:r w:rsidR="006A1EB4" w:rsidRPr="006A1EB4">
        <w:rPr>
          <w:rFonts w:asciiTheme="majorHAnsi" w:hAnsiTheme="majorHAnsi" w:cstheme="majorHAnsi"/>
          <w:b/>
          <w:color w:val="000000" w:themeColor="text1"/>
          <w:sz w:val="24"/>
          <w:szCs w:val="24"/>
        </w:rPr>
        <w:t>E</w:t>
      </w:r>
      <w:r w:rsidR="006A1EB4" w:rsidRPr="006A1EB4">
        <w:rPr>
          <w:rFonts w:asciiTheme="majorHAnsi" w:hAnsiTheme="majorHAnsi" w:cstheme="majorHAnsi"/>
          <w:color w:val="000000" w:themeColor="text1"/>
          <w:sz w:val="24"/>
          <w:szCs w:val="24"/>
        </w:rPr>
        <w:t>) Live image of hanging drop plate plated with the alternating well pattern. (</w:t>
      </w:r>
      <w:r w:rsidR="006A1EB4" w:rsidRPr="006A1EB4">
        <w:rPr>
          <w:rFonts w:asciiTheme="majorHAnsi" w:hAnsiTheme="majorHAnsi" w:cstheme="majorHAnsi"/>
          <w:b/>
          <w:color w:val="000000" w:themeColor="text1"/>
          <w:sz w:val="24"/>
          <w:szCs w:val="24"/>
        </w:rPr>
        <w:t>F</w:t>
      </w:r>
      <w:r w:rsidR="006A1EB4" w:rsidRPr="006A1EB4">
        <w:rPr>
          <w:rFonts w:asciiTheme="majorHAnsi" w:hAnsiTheme="majorHAnsi" w:cstheme="majorHAnsi"/>
          <w:color w:val="000000" w:themeColor="text1"/>
          <w:sz w:val="24"/>
          <w:szCs w:val="24"/>
        </w:rPr>
        <w:t>) All well plating pattern layout utilized for high throughput hanging drop spheroids experiments. Pink squares indicate cell plated wells and blue areas indicate water filled chambers for increased hydration. Gray squares indicate border wells that act as boundary between hydration sections and cell culture areas.</w:t>
      </w:r>
    </w:p>
    <w:p w14:paraId="4B2509A5" w14:textId="77777777" w:rsidR="00384B40" w:rsidRPr="00980643" w:rsidRDefault="00384B40" w:rsidP="00980643">
      <w:pPr>
        <w:spacing w:line="240" w:lineRule="auto"/>
        <w:jc w:val="both"/>
        <w:rPr>
          <w:rFonts w:asciiTheme="majorHAnsi" w:hAnsiTheme="majorHAnsi" w:cstheme="majorHAnsi"/>
          <w:color w:val="000000" w:themeColor="text1"/>
          <w:sz w:val="24"/>
          <w:szCs w:val="24"/>
        </w:rPr>
      </w:pPr>
    </w:p>
    <w:p w14:paraId="66EFD7F4" w14:textId="21EF22CF" w:rsidR="00384B40" w:rsidRPr="00980643" w:rsidRDefault="00384B40" w:rsidP="00980643">
      <w:pPr>
        <w:spacing w:line="240" w:lineRule="auto"/>
        <w:jc w:val="both"/>
        <w:rPr>
          <w:rFonts w:asciiTheme="majorHAnsi" w:hAnsiTheme="majorHAnsi" w:cstheme="majorHAnsi"/>
          <w:color w:val="000000" w:themeColor="text1"/>
          <w:sz w:val="24"/>
          <w:szCs w:val="24"/>
        </w:rPr>
      </w:pPr>
    </w:p>
    <w:p w14:paraId="3E18251B" w14:textId="1A141AED" w:rsidR="00384B40" w:rsidRDefault="00242031" w:rsidP="00980643">
      <w:pPr>
        <w:spacing w:line="240" w:lineRule="auto"/>
        <w:jc w:val="both"/>
        <w:rPr>
          <w:rFonts w:asciiTheme="majorHAnsi" w:hAnsiTheme="majorHAnsi" w:cstheme="majorHAnsi"/>
          <w:color w:val="000000" w:themeColor="text1"/>
          <w:sz w:val="24"/>
          <w:szCs w:val="24"/>
        </w:rPr>
      </w:pPr>
      <w:r w:rsidRPr="00242031">
        <w:rPr>
          <w:rFonts w:asciiTheme="majorHAnsi" w:hAnsiTheme="majorHAnsi" w:cstheme="majorHAnsi"/>
          <w:b/>
          <w:color w:val="000000" w:themeColor="text1"/>
          <w:sz w:val="24"/>
          <w:szCs w:val="24"/>
        </w:rPr>
        <w:t>Figure 2</w:t>
      </w:r>
      <w:r w:rsidR="00193F66" w:rsidRPr="006A1EB4">
        <w:rPr>
          <w:rFonts w:asciiTheme="majorHAnsi" w:hAnsiTheme="majorHAnsi" w:cstheme="majorHAnsi"/>
          <w:b/>
          <w:color w:val="000000" w:themeColor="text1"/>
          <w:sz w:val="24"/>
          <w:szCs w:val="24"/>
        </w:rPr>
        <w:t xml:space="preserve">: </w:t>
      </w:r>
      <w:r w:rsidR="00741B17" w:rsidRPr="006A1EB4">
        <w:rPr>
          <w:rFonts w:asciiTheme="majorHAnsi" w:hAnsiTheme="majorHAnsi" w:cstheme="majorHAnsi"/>
          <w:b/>
          <w:color w:val="000000" w:themeColor="text1"/>
          <w:sz w:val="24"/>
          <w:szCs w:val="24"/>
        </w:rPr>
        <w:t xml:space="preserve">Patient derived </w:t>
      </w:r>
      <w:r w:rsidR="003A6901" w:rsidRPr="006A1EB4">
        <w:rPr>
          <w:rFonts w:asciiTheme="majorHAnsi" w:hAnsiTheme="majorHAnsi" w:cstheme="majorHAnsi"/>
          <w:b/>
          <w:color w:val="000000" w:themeColor="text1"/>
          <w:sz w:val="24"/>
          <w:szCs w:val="24"/>
        </w:rPr>
        <w:t xml:space="preserve">CSC </w:t>
      </w:r>
      <w:r w:rsidR="00741B17" w:rsidRPr="006A1EB4">
        <w:rPr>
          <w:rFonts w:asciiTheme="majorHAnsi" w:hAnsiTheme="majorHAnsi" w:cstheme="majorHAnsi"/>
          <w:b/>
          <w:color w:val="000000" w:themeColor="text1"/>
          <w:sz w:val="24"/>
          <w:szCs w:val="24"/>
        </w:rPr>
        <w:t>spheroids morphology and proliferation within 3D hanging drops.</w:t>
      </w:r>
      <w:r w:rsidR="006A1EB4">
        <w:rPr>
          <w:rFonts w:asciiTheme="majorHAnsi" w:hAnsiTheme="majorHAnsi" w:cstheme="majorHAnsi"/>
          <w:color w:val="000000" w:themeColor="text1"/>
          <w:sz w:val="24"/>
          <w:szCs w:val="24"/>
        </w:rPr>
        <w:t xml:space="preserve"> </w:t>
      </w:r>
      <w:r w:rsidR="006A1EB4" w:rsidRPr="006A1EB4">
        <w:rPr>
          <w:rFonts w:asciiTheme="majorHAnsi" w:hAnsiTheme="majorHAnsi" w:cstheme="majorHAnsi"/>
          <w:color w:val="000000" w:themeColor="text1"/>
          <w:sz w:val="24"/>
          <w:szCs w:val="24"/>
        </w:rPr>
        <w:t>(</w:t>
      </w:r>
      <w:r w:rsidR="006A1EB4" w:rsidRPr="006A1EB4">
        <w:rPr>
          <w:rFonts w:asciiTheme="majorHAnsi" w:hAnsiTheme="majorHAnsi" w:cstheme="majorHAnsi"/>
          <w:b/>
          <w:color w:val="000000" w:themeColor="text1"/>
          <w:sz w:val="24"/>
          <w:szCs w:val="24"/>
        </w:rPr>
        <w:t>A</w:t>
      </w:r>
      <w:r w:rsidR="006A1EB4" w:rsidRPr="006A1EB4">
        <w:rPr>
          <w:rFonts w:asciiTheme="majorHAnsi" w:hAnsiTheme="majorHAnsi" w:cstheme="majorHAnsi"/>
          <w:color w:val="000000" w:themeColor="text1"/>
          <w:sz w:val="24"/>
          <w:szCs w:val="24"/>
        </w:rPr>
        <w:t>) Live image of prepared 384-hanging drop spheroid plate as viewed from the bottom. (</w:t>
      </w:r>
      <w:r w:rsidR="006A1EB4" w:rsidRPr="006A1EB4">
        <w:rPr>
          <w:rFonts w:asciiTheme="majorHAnsi" w:hAnsiTheme="majorHAnsi" w:cstheme="majorHAnsi"/>
          <w:b/>
          <w:color w:val="000000" w:themeColor="text1"/>
          <w:sz w:val="24"/>
          <w:szCs w:val="24"/>
        </w:rPr>
        <w:t>B</w:t>
      </w:r>
      <w:r w:rsidR="006A1EB4" w:rsidRPr="006A1EB4">
        <w:rPr>
          <w:rFonts w:asciiTheme="majorHAnsi" w:hAnsiTheme="majorHAnsi" w:cstheme="majorHAnsi"/>
          <w:color w:val="000000" w:themeColor="text1"/>
          <w:sz w:val="24"/>
          <w:szCs w:val="24"/>
        </w:rPr>
        <w:t>) Progressive light microscope images of patient derived CSC spheroid growth after 2, 3, and 5 days in a hanging drop. Scale bars are 100 µm. (</w:t>
      </w:r>
      <w:r w:rsidR="006A1EB4" w:rsidRPr="006A1EB4">
        <w:rPr>
          <w:rFonts w:asciiTheme="majorHAnsi" w:hAnsiTheme="majorHAnsi" w:cstheme="majorHAnsi"/>
          <w:b/>
          <w:color w:val="000000" w:themeColor="text1"/>
          <w:sz w:val="24"/>
          <w:szCs w:val="24"/>
        </w:rPr>
        <w:t>C</w:t>
      </w:r>
      <w:r w:rsidR="006A1EB4" w:rsidRPr="006A1EB4">
        <w:rPr>
          <w:rFonts w:asciiTheme="majorHAnsi" w:hAnsiTheme="majorHAnsi" w:cstheme="majorHAnsi"/>
          <w:color w:val="000000" w:themeColor="text1"/>
          <w:sz w:val="24"/>
          <w:szCs w:val="24"/>
        </w:rPr>
        <w:t>) Resorufin fluorescence intensity shows significant increase after 7 days of hanging drop culture, correlating to proliferation and growth of the hanging drop patient derived CSC spheroids (Unpaired two tailed t-test, p &lt;0.0001, n &gt;10). (</w:t>
      </w:r>
      <w:r w:rsidR="006A1EB4" w:rsidRPr="006A1EB4">
        <w:rPr>
          <w:rFonts w:asciiTheme="majorHAnsi" w:hAnsiTheme="majorHAnsi" w:cstheme="majorHAnsi"/>
          <w:b/>
          <w:color w:val="000000" w:themeColor="text1"/>
          <w:sz w:val="24"/>
          <w:szCs w:val="24"/>
        </w:rPr>
        <w:t>D</w:t>
      </w:r>
      <w:r w:rsidR="006A1EB4" w:rsidRPr="006A1EB4">
        <w:rPr>
          <w:rFonts w:asciiTheme="majorHAnsi" w:hAnsiTheme="majorHAnsi" w:cstheme="majorHAnsi"/>
          <w:color w:val="000000" w:themeColor="text1"/>
          <w:sz w:val="24"/>
          <w:szCs w:val="24"/>
        </w:rPr>
        <w:t>) Picture of spheroid array mold used to create a cast for collection of spheroids for histology sectioning. (</w:t>
      </w:r>
      <w:r w:rsidR="006A1EB4" w:rsidRPr="006A1EB4">
        <w:rPr>
          <w:rFonts w:asciiTheme="majorHAnsi" w:hAnsiTheme="majorHAnsi" w:cstheme="majorHAnsi"/>
          <w:b/>
          <w:color w:val="000000" w:themeColor="text1"/>
          <w:sz w:val="24"/>
          <w:szCs w:val="24"/>
        </w:rPr>
        <w:t>E</w:t>
      </w:r>
      <w:r w:rsidR="006A1EB4" w:rsidRPr="006A1EB4">
        <w:rPr>
          <w:rFonts w:asciiTheme="majorHAnsi" w:hAnsiTheme="majorHAnsi" w:cstheme="majorHAnsi"/>
          <w:color w:val="000000" w:themeColor="text1"/>
          <w:sz w:val="24"/>
          <w:szCs w:val="24"/>
        </w:rPr>
        <w:t>) H&amp;E image of a spheroid cultured with primary ovarian cancer stem cells, mesenchymal stem cells, endothelial cells, and donor peripheral blood mononuclear cells collected in the spheroid array. Scare bar is 100 µm.</w:t>
      </w:r>
    </w:p>
    <w:p w14:paraId="288FD787" w14:textId="77777777" w:rsidR="006A1EB4" w:rsidRPr="00980643" w:rsidRDefault="006A1EB4" w:rsidP="00980643">
      <w:pPr>
        <w:spacing w:line="240" w:lineRule="auto"/>
        <w:jc w:val="both"/>
        <w:rPr>
          <w:rFonts w:asciiTheme="majorHAnsi" w:hAnsiTheme="majorHAnsi" w:cstheme="majorHAnsi"/>
          <w:color w:val="000000" w:themeColor="text1"/>
          <w:sz w:val="24"/>
          <w:szCs w:val="24"/>
        </w:rPr>
      </w:pPr>
    </w:p>
    <w:p w14:paraId="75CA3770" w14:textId="00CDB048" w:rsidR="00384B40" w:rsidRPr="006A1EB4" w:rsidRDefault="00242031" w:rsidP="00980643">
      <w:pPr>
        <w:spacing w:line="240" w:lineRule="auto"/>
        <w:jc w:val="both"/>
        <w:rPr>
          <w:rFonts w:asciiTheme="majorHAnsi" w:hAnsiTheme="majorHAnsi" w:cstheme="majorHAnsi"/>
          <w:b/>
          <w:color w:val="000000" w:themeColor="text1"/>
          <w:sz w:val="24"/>
          <w:szCs w:val="24"/>
        </w:rPr>
      </w:pPr>
      <w:r w:rsidRPr="0059382F">
        <w:rPr>
          <w:rFonts w:asciiTheme="majorHAnsi" w:hAnsiTheme="majorHAnsi" w:cstheme="majorHAnsi"/>
          <w:b/>
          <w:color w:val="000000" w:themeColor="text1"/>
          <w:sz w:val="24"/>
          <w:szCs w:val="24"/>
        </w:rPr>
        <w:t>Figure 3</w:t>
      </w:r>
      <w:r w:rsidR="00193F66" w:rsidRPr="0059382F">
        <w:rPr>
          <w:rFonts w:asciiTheme="majorHAnsi" w:hAnsiTheme="majorHAnsi" w:cstheme="majorHAnsi"/>
          <w:b/>
          <w:color w:val="000000" w:themeColor="text1"/>
          <w:sz w:val="24"/>
          <w:szCs w:val="24"/>
        </w:rPr>
        <w:t>:</w:t>
      </w:r>
      <w:r w:rsidR="00193F66" w:rsidRPr="005F570B">
        <w:rPr>
          <w:rFonts w:asciiTheme="majorHAnsi" w:hAnsiTheme="majorHAnsi" w:cstheme="majorHAnsi"/>
          <w:b/>
          <w:color w:val="000000" w:themeColor="text1"/>
          <w:sz w:val="24"/>
          <w:szCs w:val="24"/>
        </w:rPr>
        <w:t xml:space="preserve"> Drug treatment analysis of </w:t>
      </w:r>
      <w:r w:rsidR="00EE605D" w:rsidRPr="005F570B">
        <w:rPr>
          <w:rFonts w:asciiTheme="majorHAnsi" w:hAnsiTheme="majorHAnsi" w:cstheme="majorHAnsi"/>
          <w:b/>
          <w:color w:val="000000" w:themeColor="text1"/>
          <w:sz w:val="24"/>
          <w:szCs w:val="24"/>
        </w:rPr>
        <w:t xml:space="preserve">patient derived CSC spheroids </w:t>
      </w:r>
      <w:r w:rsidR="00193F66" w:rsidRPr="005F570B">
        <w:rPr>
          <w:rFonts w:asciiTheme="majorHAnsi" w:hAnsiTheme="majorHAnsi" w:cstheme="majorHAnsi"/>
          <w:b/>
          <w:color w:val="000000" w:themeColor="text1"/>
          <w:sz w:val="24"/>
          <w:szCs w:val="24"/>
        </w:rPr>
        <w:t>hanging drops</w:t>
      </w:r>
      <w:r w:rsidR="00EE605D" w:rsidRPr="005F570B">
        <w:rPr>
          <w:rFonts w:asciiTheme="majorHAnsi" w:hAnsiTheme="majorHAnsi" w:cstheme="majorHAnsi"/>
          <w:b/>
          <w:color w:val="000000" w:themeColor="text1"/>
          <w:sz w:val="24"/>
          <w:szCs w:val="24"/>
        </w:rPr>
        <w:t>.</w:t>
      </w:r>
      <w:r w:rsidR="006A1EB4">
        <w:rPr>
          <w:rFonts w:asciiTheme="majorHAnsi" w:hAnsiTheme="majorHAnsi" w:cstheme="majorHAnsi"/>
          <w:b/>
          <w:color w:val="000000" w:themeColor="text1"/>
          <w:sz w:val="24"/>
          <w:szCs w:val="24"/>
        </w:rPr>
        <w:t xml:space="preserve"> </w:t>
      </w:r>
      <w:r w:rsidR="006A1EB4" w:rsidRPr="006A1EB4">
        <w:rPr>
          <w:rFonts w:asciiTheme="majorHAnsi" w:hAnsiTheme="majorHAnsi" w:cstheme="majorHAnsi"/>
          <w:color w:val="000000" w:themeColor="text1"/>
          <w:sz w:val="24"/>
          <w:szCs w:val="24"/>
        </w:rPr>
        <w:t>(</w:t>
      </w:r>
      <w:r w:rsidR="006A1EB4" w:rsidRPr="006A1EB4">
        <w:rPr>
          <w:rFonts w:asciiTheme="majorHAnsi" w:hAnsiTheme="majorHAnsi" w:cstheme="majorHAnsi"/>
          <w:b/>
          <w:color w:val="000000" w:themeColor="text1"/>
          <w:sz w:val="24"/>
          <w:szCs w:val="24"/>
        </w:rPr>
        <w:t>A</w:t>
      </w:r>
      <w:r w:rsidR="006A1EB4" w:rsidRPr="006A1EB4">
        <w:rPr>
          <w:rFonts w:asciiTheme="majorHAnsi" w:hAnsiTheme="majorHAnsi" w:cstheme="majorHAnsi"/>
          <w:color w:val="000000" w:themeColor="text1"/>
          <w:sz w:val="24"/>
          <w:szCs w:val="24"/>
        </w:rPr>
        <w:t>) Patient derived CSC spheroids seeded at 50 cells/drop treated with increasing concentrations of paclitaxel after 5 days of growth. Representative images taken 48 hours after drug treatment. (</w:t>
      </w:r>
      <w:r w:rsidR="006A1EB4" w:rsidRPr="006A1EB4">
        <w:rPr>
          <w:rFonts w:asciiTheme="majorHAnsi" w:hAnsiTheme="majorHAnsi" w:cstheme="majorHAnsi"/>
          <w:b/>
          <w:color w:val="000000" w:themeColor="text1"/>
          <w:sz w:val="24"/>
          <w:szCs w:val="24"/>
        </w:rPr>
        <w:t>B</w:t>
      </w:r>
      <w:r w:rsidR="006A1EB4" w:rsidRPr="006A1EB4">
        <w:rPr>
          <w:rFonts w:asciiTheme="majorHAnsi" w:hAnsiTheme="majorHAnsi" w:cstheme="majorHAnsi"/>
          <w:color w:val="000000" w:themeColor="text1"/>
          <w:sz w:val="24"/>
          <w:szCs w:val="24"/>
        </w:rPr>
        <w:t>) Quantification of cellular viability via resorufin fluorescence at increasing concentrations of paclitaxel treatment. All samples have a significant reduction in viability compared to control. (One-way ANOVA, p &lt;0.0001, n&gt; 8). (</w:t>
      </w:r>
      <w:r w:rsidR="006A1EB4" w:rsidRPr="006A1EB4">
        <w:rPr>
          <w:rFonts w:asciiTheme="majorHAnsi" w:hAnsiTheme="majorHAnsi" w:cstheme="majorHAnsi"/>
          <w:b/>
          <w:color w:val="000000" w:themeColor="text1"/>
          <w:sz w:val="24"/>
          <w:szCs w:val="24"/>
        </w:rPr>
        <w:t>C</w:t>
      </w:r>
      <w:r w:rsidR="006A1EB4" w:rsidRPr="006A1EB4">
        <w:rPr>
          <w:rFonts w:asciiTheme="majorHAnsi" w:hAnsiTheme="majorHAnsi" w:cstheme="majorHAnsi"/>
          <w:color w:val="000000" w:themeColor="text1"/>
          <w:sz w:val="24"/>
          <w:szCs w:val="24"/>
        </w:rPr>
        <w:t>) Confocal imaging of live (</w:t>
      </w:r>
      <w:proofErr w:type="spellStart"/>
      <w:r w:rsidR="006A1EB4" w:rsidRPr="006A1EB4">
        <w:rPr>
          <w:rFonts w:asciiTheme="majorHAnsi" w:hAnsiTheme="majorHAnsi" w:cstheme="majorHAnsi"/>
          <w:color w:val="000000" w:themeColor="text1"/>
          <w:sz w:val="24"/>
          <w:szCs w:val="24"/>
        </w:rPr>
        <w:t>calcein</w:t>
      </w:r>
      <w:proofErr w:type="spellEnd"/>
      <w:r w:rsidR="006A1EB4" w:rsidRPr="006A1EB4">
        <w:rPr>
          <w:rFonts w:asciiTheme="majorHAnsi" w:hAnsiTheme="majorHAnsi" w:cstheme="majorHAnsi"/>
          <w:color w:val="000000" w:themeColor="text1"/>
          <w:sz w:val="24"/>
          <w:szCs w:val="24"/>
        </w:rPr>
        <w:t>-AM) and dead (ethidium homodimer-1) cells within hanging drop spheroid. Green color indicates live cells and red color indicates dead cell population. Scale bar = 100 µm.</w:t>
      </w:r>
    </w:p>
    <w:p w14:paraId="69BDB1FB" w14:textId="486D2FAF" w:rsidR="00384B40" w:rsidRPr="00980643" w:rsidRDefault="00384B40" w:rsidP="00980643">
      <w:pPr>
        <w:spacing w:line="240" w:lineRule="auto"/>
        <w:jc w:val="both"/>
        <w:rPr>
          <w:rFonts w:asciiTheme="majorHAnsi" w:hAnsiTheme="majorHAnsi" w:cstheme="majorHAnsi"/>
          <w:color w:val="000000" w:themeColor="text1"/>
          <w:sz w:val="24"/>
          <w:szCs w:val="24"/>
        </w:rPr>
      </w:pPr>
    </w:p>
    <w:p w14:paraId="78550A5B" w14:textId="12761669" w:rsidR="00384B40" w:rsidRPr="006A1EB4" w:rsidRDefault="00242031" w:rsidP="006A1EB4">
      <w:pPr>
        <w:spacing w:line="240" w:lineRule="auto"/>
        <w:jc w:val="both"/>
        <w:rPr>
          <w:rFonts w:asciiTheme="majorHAnsi" w:hAnsiTheme="majorHAnsi" w:cstheme="majorHAnsi"/>
          <w:b/>
          <w:color w:val="000000" w:themeColor="text1"/>
          <w:sz w:val="24"/>
          <w:szCs w:val="24"/>
        </w:rPr>
      </w:pPr>
      <w:r w:rsidRPr="00242031">
        <w:rPr>
          <w:rFonts w:asciiTheme="majorHAnsi" w:hAnsiTheme="majorHAnsi" w:cstheme="majorHAnsi"/>
          <w:b/>
          <w:color w:val="000000" w:themeColor="text1"/>
          <w:sz w:val="24"/>
          <w:szCs w:val="24"/>
        </w:rPr>
        <w:t>Figure 4</w:t>
      </w:r>
      <w:r w:rsidR="00193F66" w:rsidRPr="00980643">
        <w:rPr>
          <w:rFonts w:asciiTheme="majorHAnsi" w:hAnsiTheme="majorHAnsi" w:cstheme="majorHAnsi"/>
          <w:b/>
          <w:color w:val="000000" w:themeColor="text1"/>
          <w:sz w:val="24"/>
          <w:szCs w:val="24"/>
        </w:rPr>
        <w:t xml:space="preserve">: </w:t>
      </w:r>
      <w:r w:rsidR="004E0DA6" w:rsidRPr="00980643">
        <w:rPr>
          <w:rFonts w:asciiTheme="majorHAnsi" w:hAnsiTheme="majorHAnsi" w:cstheme="majorHAnsi"/>
          <w:b/>
          <w:color w:val="000000" w:themeColor="text1"/>
          <w:sz w:val="24"/>
          <w:szCs w:val="24"/>
        </w:rPr>
        <w:t>Quantification of CSCs in patient derived CSC spheroids</w:t>
      </w:r>
      <w:r w:rsidR="00F71355" w:rsidRPr="00980643">
        <w:rPr>
          <w:rFonts w:asciiTheme="majorHAnsi" w:hAnsiTheme="majorHAnsi" w:cstheme="majorHAnsi"/>
          <w:b/>
          <w:color w:val="000000" w:themeColor="text1"/>
          <w:sz w:val="24"/>
          <w:szCs w:val="24"/>
        </w:rPr>
        <w:t xml:space="preserve"> generated and maintained on the 384-hanging drop platform</w:t>
      </w:r>
      <w:r w:rsidR="004E0DA6" w:rsidRPr="00980643">
        <w:rPr>
          <w:rFonts w:asciiTheme="majorHAnsi" w:hAnsiTheme="majorHAnsi" w:cstheme="majorHAnsi"/>
          <w:b/>
          <w:color w:val="000000" w:themeColor="text1"/>
          <w:sz w:val="24"/>
          <w:szCs w:val="24"/>
        </w:rPr>
        <w:t xml:space="preserve">. </w:t>
      </w:r>
      <w:r w:rsidR="006A1EB4" w:rsidRPr="006A1EB4">
        <w:rPr>
          <w:rFonts w:asciiTheme="majorHAnsi" w:hAnsiTheme="majorHAnsi" w:cstheme="majorHAnsi"/>
          <w:color w:val="000000" w:themeColor="text1"/>
          <w:sz w:val="24"/>
          <w:szCs w:val="24"/>
        </w:rPr>
        <w:t>(</w:t>
      </w:r>
      <w:r w:rsidR="006A1EB4" w:rsidRPr="006A1EB4">
        <w:rPr>
          <w:rFonts w:asciiTheme="majorHAnsi" w:hAnsiTheme="majorHAnsi" w:cstheme="majorHAnsi"/>
          <w:b/>
          <w:color w:val="000000" w:themeColor="text1"/>
          <w:sz w:val="24"/>
          <w:szCs w:val="24"/>
        </w:rPr>
        <w:t>A</w:t>
      </w:r>
      <w:r w:rsidR="006A1EB4" w:rsidRPr="006A1EB4">
        <w:rPr>
          <w:rFonts w:asciiTheme="majorHAnsi" w:hAnsiTheme="majorHAnsi" w:cstheme="majorHAnsi"/>
          <w:color w:val="000000" w:themeColor="text1"/>
          <w:sz w:val="24"/>
          <w:szCs w:val="24"/>
        </w:rPr>
        <w:t>) In analyzing the flow cytometry data, the cell population is first selected using a polygon gate to eliminate any events attributable to debris.  (</w:t>
      </w:r>
      <w:r w:rsidR="006A1EB4" w:rsidRPr="006A1EB4">
        <w:rPr>
          <w:rFonts w:asciiTheme="majorHAnsi" w:hAnsiTheme="majorHAnsi" w:cstheme="majorHAnsi"/>
          <w:b/>
          <w:color w:val="000000" w:themeColor="text1"/>
          <w:sz w:val="24"/>
          <w:szCs w:val="24"/>
        </w:rPr>
        <w:t>B</w:t>
      </w:r>
      <w:r w:rsidR="006A1EB4" w:rsidRPr="006A1EB4">
        <w:rPr>
          <w:rFonts w:asciiTheme="majorHAnsi" w:hAnsiTheme="majorHAnsi" w:cstheme="majorHAnsi"/>
          <w:color w:val="000000" w:themeColor="text1"/>
          <w:sz w:val="24"/>
          <w:szCs w:val="24"/>
        </w:rPr>
        <w:t>) The single cells are then selected to eliminate potential doublet signals which may obscure results. (</w:t>
      </w:r>
      <w:r w:rsidR="006A1EB4" w:rsidRPr="006A1EB4">
        <w:rPr>
          <w:rFonts w:asciiTheme="majorHAnsi" w:hAnsiTheme="majorHAnsi" w:cstheme="majorHAnsi"/>
          <w:b/>
          <w:color w:val="000000" w:themeColor="text1"/>
          <w:sz w:val="24"/>
          <w:szCs w:val="24"/>
        </w:rPr>
        <w:t>C</w:t>
      </w:r>
      <w:r w:rsidR="006A1EB4" w:rsidRPr="006A1EB4">
        <w:rPr>
          <w:rFonts w:asciiTheme="majorHAnsi" w:hAnsiTheme="majorHAnsi" w:cstheme="majorHAnsi"/>
          <w:color w:val="000000" w:themeColor="text1"/>
          <w:sz w:val="24"/>
          <w:szCs w:val="24"/>
        </w:rPr>
        <w:t>) All of the single live cells are then selected based on DAPI exclusion. (</w:t>
      </w:r>
      <w:r w:rsidR="006A1EB4" w:rsidRPr="006A1EB4">
        <w:rPr>
          <w:rFonts w:asciiTheme="majorHAnsi" w:hAnsiTheme="majorHAnsi" w:cstheme="majorHAnsi"/>
          <w:b/>
          <w:color w:val="000000" w:themeColor="text1"/>
          <w:sz w:val="24"/>
          <w:szCs w:val="24"/>
        </w:rPr>
        <w:t>D</w:t>
      </w:r>
      <w:r w:rsidR="006A1EB4" w:rsidRPr="006A1EB4">
        <w:rPr>
          <w:rFonts w:asciiTheme="majorHAnsi" w:hAnsiTheme="majorHAnsi" w:cstheme="majorHAnsi"/>
          <w:color w:val="000000" w:themeColor="text1"/>
          <w:sz w:val="24"/>
          <w:szCs w:val="24"/>
        </w:rPr>
        <w:t>) The vertical axis of a quadrant gate is adjusted in the DEAB control to allow for about 0.15% non-specific ALDH staining. (</w:t>
      </w:r>
      <w:r w:rsidR="006A1EB4" w:rsidRPr="006A1EB4">
        <w:rPr>
          <w:rFonts w:asciiTheme="majorHAnsi" w:hAnsiTheme="majorHAnsi" w:cstheme="majorHAnsi"/>
          <w:b/>
          <w:color w:val="000000" w:themeColor="text1"/>
          <w:sz w:val="24"/>
          <w:szCs w:val="24"/>
        </w:rPr>
        <w:t>E</w:t>
      </w:r>
      <w:r w:rsidR="006A1EB4" w:rsidRPr="006A1EB4">
        <w:rPr>
          <w:rFonts w:asciiTheme="majorHAnsi" w:hAnsiTheme="majorHAnsi" w:cstheme="majorHAnsi"/>
          <w:color w:val="000000" w:themeColor="text1"/>
          <w:sz w:val="24"/>
          <w:szCs w:val="24"/>
        </w:rPr>
        <w:t>) The horizontal axis of the quadrant gate is adjusted in the APC ISO control to allow for about 0.5% non-specific APC staining. (</w:t>
      </w:r>
      <w:r w:rsidR="006A1EB4" w:rsidRPr="006A1EB4">
        <w:rPr>
          <w:rFonts w:asciiTheme="majorHAnsi" w:hAnsiTheme="majorHAnsi" w:cstheme="majorHAnsi"/>
          <w:b/>
          <w:color w:val="000000" w:themeColor="text1"/>
          <w:sz w:val="24"/>
          <w:szCs w:val="24"/>
        </w:rPr>
        <w:t>F</w:t>
      </w:r>
      <w:r w:rsidR="006A1EB4" w:rsidRPr="006A1EB4">
        <w:rPr>
          <w:rFonts w:asciiTheme="majorHAnsi" w:hAnsiTheme="majorHAnsi" w:cstheme="majorHAnsi"/>
          <w:color w:val="000000" w:themeColor="text1"/>
          <w:sz w:val="24"/>
          <w:szCs w:val="24"/>
        </w:rPr>
        <w:t>) The quadrant gate is then used to determine the percent of CD133+, ALDH+, and CD133/ALDH+ cells are present in our live cell populations in the experimental CD133 + ALDH condition.</w:t>
      </w:r>
    </w:p>
    <w:p w14:paraId="1EFAC5A9" w14:textId="77777777" w:rsidR="00384B40" w:rsidRPr="00242031" w:rsidRDefault="00384B40" w:rsidP="00242031">
      <w:pPr>
        <w:spacing w:line="240" w:lineRule="auto"/>
        <w:rPr>
          <w:rFonts w:ascii="Calibri" w:hAnsi="Calibri" w:cs="Calibri"/>
          <w:color w:val="000000" w:themeColor="text1"/>
          <w:sz w:val="24"/>
          <w:szCs w:val="24"/>
          <w:lang w:val="en-US"/>
        </w:rPr>
      </w:pPr>
    </w:p>
    <w:p w14:paraId="1632CAB3" w14:textId="1C687610" w:rsidR="000E1FA1" w:rsidRPr="00980643" w:rsidRDefault="000E1FA1" w:rsidP="00980643">
      <w:pPr>
        <w:spacing w:line="240" w:lineRule="auto"/>
        <w:jc w:val="both"/>
        <w:rPr>
          <w:rFonts w:asciiTheme="majorHAnsi" w:hAnsiTheme="majorHAnsi" w:cstheme="majorHAnsi"/>
          <w:b/>
          <w:color w:val="000000" w:themeColor="text1"/>
          <w:sz w:val="24"/>
          <w:szCs w:val="24"/>
        </w:rPr>
      </w:pPr>
      <w:bookmarkStart w:id="19" w:name="Discussion"/>
      <w:r w:rsidRPr="00980643">
        <w:rPr>
          <w:rFonts w:asciiTheme="majorHAnsi" w:hAnsiTheme="majorHAnsi" w:cstheme="majorHAnsi"/>
          <w:b/>
          <w:color w:val="000000" w:themeColor="text1"/>
          <w:sz w:val="24"/>
          <w:szCs w:val="24"/>
        </w:rPr>
        <w:t>DISCUSSION</w:t>
      </w:r>
      <w:bookmarkEnd w:id="19"/>
      <w:r w:rsidRPr="00980643">
        <w:rPr>
          <w:rFonts w:asciiTheme="majorHAnsi" w:hAnsiTheme="majorHAnsi" w:cstheme="majorHAnsi"/>
          <w:b/>
          <w:bCs/>
          <w:color w:val="000000" w:themeColor="text1"/>
          <w:sz w:val="24"/>
          <w:szCs w:val="24"/>
        </w:rPr>
        <w:t xml:space="preserve">: </w:t>
      </w:r>
    </w:p>
    <w:p w14:paraId="1190B126" w14:textId="0560062E"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The 384-well hanging drop plate platform for 3D spheroid formation is an easily implemented tool for any </w:t>
      </w:r>
      <w:r w:rsidR="00D47DBC" w:rsidRPr="00980643">
        <w:rPr>
          <w:rFonts w:asciiTheme="majorHAnsi" w:hAnsiTheme="majorHAnsi" w:cstheme="majorHAnsi"/>
          <w:color w:val="000000" w:themeColor="text1"/>
          <w:sz w:val="24"/>
          <w:szCs w:val="24"/>
        </w:rPr>
        <w:t xml:space="preserve">cell biology or cancer </w:t>
      </w:r>
      <w:r w:rsidR="00530A7A" w:rsidRPr="00980643">
        <w:rPr>
          <w:rFonts w:asciiTheme="majorHAnsi" w:hAnsiTheme="majorHAnsi" w:cstheme="majorHAnsi"/>
          <w:color w:val="000000" w:themeColor="text1"/>
          <w:sz w:val="24"/>
          <w:szCs w:val="24"/>
        </w:rPr>
        <w:t>biology</w:t>
      </w:r>
      <w:r w:rsidR="00D47DBC"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lab</w:t>
      </w:r>
      <w:r w:rsidR="00D47DBC" w:rsidRPr="00980643">
        <w:rPr>
          <w:rFonts w:asciiTheme="majorHAnsi" w:hAnsiTheme="majorHAnsi" w:cstheme="majorHAnsi"/>
          <w:color w:val="000000" w:themeColor="text1"/>
          <w:sz w:val="24"/>
          <w:szCs w:val="24"/>
        </w:rPr>
        <w:t>s</w:t>
      </w:r>
      <w:r w:rsidRPr="00980643">
        <w:rPr>
          <w:rFonts w:asciiTheme="majorHAnsi" w:hAnsiTheme="majorHAnsi" w:cstheme="majorHAnsi"/>
          <w:color w:val="000000" w:themeColor="text1"/>
          <w:sz w:val="24"/>
          <w:szCs w:val="24"/>
        </w:rPr>
        <w:t xml:space="preserve">. This </w:t>
      </w:r>
      <w:r w:rsidR="00DB6B1B" w:rsidRPr="00980643">
        <w:rPr>
          <w:rFonts w:asciiTheme="majorHAnsi" w:hAnsiTheme="majorHAnsi" w:cstheme="majorHAnsi"/>
          <w:color w:val="000000" w:themeColor="text1"/>
          <w:sz w:val="24"/>
          <w:szCs w:val="24"/>
        </w:rPr>
        <w:t>physiologic</w:t>
      </w:r>
      <w:r w:rsidR="00DB6B1B" w:rsidRPr="00980643" w:rsidDel="003F3E8D">
        <w:rPr>
          <w:rFonts w:asciiTheme="majorHAnsi" w:hAnsiTheme="majorHAnsi" w:cstheme="majorHAnsi"/>
          <w:color w:val="000000" w:themeColor="text1"/>
          <w:sz w:val="24"/>
          <w:szCs w:val="24"/>
        </w:rPr>
        <w:t xml:space="preserve"> </w:t>
      </w:r>
      <w:r w:rsidR="003F3E8D" w:rsidRPr="00980643">
        <w:rPr>
          <w:rFonts w:asciiTheme="majorHAnsi" w:hAnsiTheme="majorHAnsi" w:cstheme="majorHAnsi"/>
          <w:color w:val="000000" w:themeColor="text1"/>
          <w:sz w:val="24"/>
          <w:szCs w:val="24"/>
        </w:rPr>
        <w:t xml:space="preserve">platform </w:t>
      </w:r>
      <w:r w:rsidRPr="00980643">
        <w:rPr>
          <w:rFonts w:asciiTheme="majorHAnsi" w:hAnsiTheme="majorHAnsi" w:cstheme="majorHAnsi"/>
          <w:color w:val="000000" w:themeColor="text1"/>
          <w:sz w:val="24"/>
          <w:szCs w:val="24"/>
        </w:rPr>
        <w:t>enables the study of cell lines</w:t>
      </w:r>
      <w:r w:rsidR="003F3E8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as well as</w:t>
      </w:r>
      <w:r w:rsidR="003F3E8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primary patient samples within physiologically relevant 3D cultures while allowing for high throughput drug screening. </w:t>
      </w:r>
      <w:r w:rsidR="003F3E8D" w:rsidRPr="00980643">
        <w:rPr>
          <w:rFonts w:asciiTheme="majorHAnsi" w:hAnsiTheme="majorHAnsi" w:cstheme="majorHAnsi"/>
          <w:color w:val="000000" w:themeColor="text1"/>
          <w:sz w:val="24"/>
          <w:szCs w:val="24"/>
        </w:rPr>
        <w:t>The platform also ensures that the c</w:t>
      </w:r>
      <w:r w:rsidRPr="00980643">
        <w:rPr>
          <w:rFonts w:asciiTheme="majorHAnsi" w:hAnsiTheme="majorHAnsi" w:cstheme="majorHAnsi"/>
          <w:color w:val="000000" w:themeColor="text1"/>
          <w:sz w:val="24"/>
          <w:szCs w:val="24"/>
        </w:rPr>
        <w:t>ulture conditions are highly tunable</w:t>
      </w:r>
      <w:r w:rsidR="003F3E8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enabling tight control over plating densities, cellular co-culture ratios, extracellular components, and medium composition. Furthermore, this </w:t>
      </w:r>
      <w:r w:rsidR="003F3E8D" w:rsidRPr="00980643">
        <w:rPr>
          <w:rFonts w:asciiTheme="majorHAnsi" w:hAnsiTheme="majorHAnsi" w:cstheme="majorHAnsi"/>
          <w:color w:val="000000" w:themeColor="text1"/>
          <w:sz w:val="24"/>
          <w:szCs w:val="24"/>
        </w:rPr>
        <w:t>physiologic platform</w:t>
      </w:r>
      <w:r w:rsidRPr="00980643">
        <w:rPr>
          <w:rFonts w:asciiTheme="majorHAnsi" w:hAnsiTheme="majorHAnsi" w:cstheme="majorHAnsi"/>
          <w:color w:val="000000" w:themeColor="text1"/>
          <w:sz w:val="24"/>
          <w:szCs w:val="24"/>
        </w:rPr>
        <w:t xml:space="preserve"> allows </w:t>
      </w:r>
      <w:r w:rsidR="003F3E8D" w:rsidRPr="00980643">
        <w:rPr>
          <w:rFonts w:asciiTheme="majorHAnsi" w:hAnsiTheme="majorHAnsi" w:cstheme="majorHAnsi"/>
          <w:color w:val="000000" w:themeColor="text1"/>
          <w:sz w:val="24"/>
          <w:szCs w:val="24"/>
        </w:rPr>
        <w:t xml:space="preserve">experiments </w:t>
      </w:r>
      <w:r w:rsidRPr="00980643">
        <w:rPr>
          <w:rFonts w:asciiTheme="majorHAnsi" w:hAnsiTheme="majorHAnsi" w:cstheme="majorHAnsi"/>
          <w:color w:val="000000" w:themeColor="text1"/>
          <w:sz w:val="24"/>
          <w:szCs w:val="24"/>
        </w:rPr>
        <w:t xml:space="preserve">to be highly amenable to downstream analysis techniques requiring large or small cell counts such as </w:t>
      </w:r>
      <w:proofErr w:type="spellStart"/>
      <w:r w:rsidRPr="00980643">
        <w:rPr>
          <w:rFonts w:asciiTheme="majorHAnsi" w:hAnsiTheme="majorHAnsi" w:cstheme="majorHAnsi"/>
          <w:color w:val="000000" w:themeColor="text1"/>
          <w:sz w:val="24"/>
          <w:szCs w:val="24"/>
        </w:rPr>
        <w:t>q</w:t>
      </w:r>
      <w:r w:rsidR="003F3E8D" w:rsidRPr="00980643">
        <w:rPr>
          <w:rFonts w:asciiTheme="majorHAnsi" w:hAnsiTheme="majorHAnsi" w:cstheme="majorHAnsi"/>
          <w:color w:val="000000" w:themeColor="text1"/>
          <w:sz w:val="24"/>
          <w:szCs w:val="24"/>
        </w:rPr>
        <w:t>RT</w:t>
      </w:r>
      <w:proofErr w:type="spellEnd"/>
      <w:r w:rsidR="003F3E8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PCR, FACS, and various imaging methods. While ease of utilization comes with experience, new trainees become successful quickly</w:t>
      </w:r>
      <w:r w:rsidR="003F3E8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once speed and ease of pipetting are mastered. Thus, this </w:t>
      </w:r>
      <w:r w:rsidR="00DB6B1B" w:rsidRPr="00980643">
        <w:rPr>
          <w:rFonts w:asciiTheme="majorHAnsi" w:hAnsiTheme="majorHAnsi" w:cstheme="majorHAnsi"/>
          <w:color w:val="000000" w:themeColor="text1"/>
          <w:sz w:val="24"/>
          <w:szCs w:val="24"/>
        </w:rPr>
        <w:t>physiologic</w:t>
      </w:r>
      <w:r w:rsidR="00DB6B1B" w:rsidRPr="00980643" w:rsidDel="00C87A69">
        <w:rPr>
          <w:rFonts w:asciiTheme="majorHAnsi" w:hAnsiTheme="majorHAnsi" w:cstheme="majorHAnsi"/>
          <w:color w:val="000000" w:themeColor="text1"/>
          <w:sz w:val="24"/>
          <w:szCs w:val="24"/>
        </w:rPr>
        <w:t xml:space="preserve"> </w:t>
      </w:r>
      <w:r w:rsidR="00C87A69" w:rsidRPr="00980643">
        <w:rPr>
          <w:rFonts w:asciiTheme="majorHAnsi" w:hAnsiTheme="majorHAnsi" w:cstheme="majorHAnsi"/>
          <w:color w:val="000000" w:themeColor="text1"/>
          <w:sz w:val="24"/>
          <w:szCs w:val="24"/>
        </w:rPr>
        <w:t xml:space="preserve">platform </w:t>
      </w:r>
      <w:r w:rsidRPr="00980643">
        <w:rPr>
          <w:rFonts w:asciiTheme="majorHAnsi" w:hAnsiTheme="majorHAnsi" w:cstheme="majorHAnsi"/>
          <w:color w:val="000000" w:themeColor="text1"/>
          <w:sz w:val="24"/>
          <w:szCs w:val="24"/>
        </w:rPr>
        <w:t xml:space="preserve">is highly applicable for </w:t>
      </w:r>
      <w:r w:rsidR="003F3E8D" w:rsidRPr="00980643">
        <w:rPr>
          <w:rFonts w:asciiTheme="majorHAnsi" w:hAnsiTheme="majorHAnsi" w:cstheme="majorHAnsi"/>
          <w:color w:val="000000" w:themeColor="text1"/>
          <w:sz w:val="24"/>
          <w:szCs w:val="24"/>
        </w:rPr>
        <w:t xml:space="preserve">personalized </w:t>
      </w:r>
      <w:r w:rsidRPr="00980643">
        <w:rPr>
          <w:rFonts w:asciiTheme="majorHAnsi" w:hAnsiTheme="majorHAnsi" w:cstheme="majorHAnsi"/>
          <w:color w:val="000000" w:themeColor="text1"/>
          <w:sz w:val="24"/>
          <w:szCs w:val="24"/>
        </w:rPr>
        <w:t xml:space="preserve">3D </w:t>
      </w:r>
      <w:r w:rsidR="003F3E8D" w:rsidRPr="00980643">
        <w:rPr>
          <w:rFonts w:asciiTheme="majorHAnsi" w:hAnsiTheme="majorHAnsi" w:cstheme="majorHAnsi"/>
          <w:color w:val="000000" w:themeColor="text1"/>
          <w:sz w:val="24"/>
          <w:szCs w:val="24"/>
        </w:rPr>
        <w:t>drug screening, CSC biology</w:t>
      </w:r>
      <w:r w:rsidRPr="00980643">
        <w:rPr>
          <w:rFonts w:asciiTheme="majorHAnsi" w:hAnsiTheme="majorHAnsi" w:cstheme="majorHAnsi"/>
          <w:color w:val="000000" w:themeColor="text1"/>
          <w:sz w:val="24"/>
          <w:szCs w:val="24"/>
        </w:rPr>
        <w:t xml:space="preserve"> and </w:t>
      </w:r>
      <w:r w:rsidR="003F3E8D" w:rsidRPr="00980643">
        <w:rPr>
          <w:rFonts w:asciiTheme="majorHAnsi" w:hAnsiTheme="majorHAnsi" w:cstheme="majorHAnsi"/>
          <w:color w:val="000000" w:themeColor="text1"/>
          <w:sz w:val="24"/>
          <w:szCs w:val="24"/>
        </w:rPr>
        <w:t>chemoresistance investigations</w:t>
      </w:r>
      <w:r w:rsidRPr="00980643">
        <w:rPr>
          <w:rFonts w:asciiTheme="majorHAnsi" w:hAnsiTheme="majorHAnsi" w:cstheme="majorHAnsi"/>
          <w:color w:val="000000" w:themeColor="text1"/>
          <w:sz w:val="24"/>
          <w:szCs w:val="24"/>
        </w:rPr>
        <w:t>.</w:t>
      </w:r>
    </w:p>
    <w:p w14:paraId="5409C51C" w14:textId="77777777" w:rsidR="00157EEE" w:rsidRPr="00980643" w:rsidRDefault="00157EEE" w:rsidP="00980643">
      <w:pPr>
        <w:spacing w:line="240" w:lineRule="auto"/>
        <w:ind w:firstLine="720"/>
        <w:jc w:val="both"/>
        <w:rPr>
          <w:rFonts w:asciiTheme="majorHAnsi" w:hAnsiTheme="majorHAnsi" w:cstheme="majorHAnsi"/>
          <w:color w:val="000000" w:themeColor="text1"/>
          <w:sz w:val="24"/>
          <w:szCs w:val="24"/>
        </w:rPr>
      </w:pPr>
    </w:p>
    <w:p w14:paraId="76E8B161" w14:textId="4A28EA6A"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Some points of concern when newly implementing this </w:t>
      </w:r>
      <w:r w:rsidR="00C87A69" w:rsidRPr="00980643">
        <w:rPr>
          <w:rFonts w:asciiTheme="majorHAnsi" w:hAnsiTheme="majorHAnsi" w:cstheme="majorHAnsi"/>
          <w:color w:val="000000" w:themeColor="text1"/>
          <w:sz w:val="24"/>
          <w:szCs w:val="24"/>
        </w:rPr>
        <w:t xml:space="preserve">platform </w:t>
      </w:r>
      <w:r w:rsidRPr="00980643">
        <w:rPr>
          <w:rFonts w:asciiTheme="majorHAnsi" w:hAnsiTheme="majorHAnsi" w:cstheme="majorHAnsi"/>
          <w:color w:val="000000" w:themeColor="text1"/>
          <w:sz w:val="24"/>
          <w:szCs w:val="24"/>
        </w:rPr>
        <w:t xml:space="preserve">include plate transfer and drug </w:t>
      </w:r>
      <w:r w:rsidR="00CF6FD8" w:rsidRPr="00980643">
        <w:rPr>
          <w:rFonts w:asciiTheme="majorHAnsi" w:hAnsiTheme="majorHAnsi" w:cstheme="majorHAnsi"/>
          <w:color w:val="000000" w:themeColor="text1"/>
          <w:sz w:val="24"/>
          <w:szCs w:val="24"/>
        </w:rPr>
        <w:t>treatment</w:t>
      </w:r>
      <w:r w:rsidRPr="00980643">
        <w:rPr>
          <w:rFonts w:asciiTheme="majorHAnsi" w:hAnsiTheme="majorHAnsi" w:cstheme="majorHAnsi"/>
          <w:color w:val="000000" w:themeColor="text1"/>
          <w:sz w:val="24"/>
          <w:szCs w:val="24"/>
        </w:rPr>
        <w:t>. When transferring plates from one location to another as required for routine feeding, imaging, and analysis</w:t>
      </w:r>
      <w:r w:rsidR="00CF6FD8"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careful precautions should be </w:t>
      </w:r>
      <w:r w:rsidR="00CF6FD8" w:rsidRPr="00980643">
        <w:rPr>
          <w:rFonts w:asciiTheme="majorHAnsi" w:hAnsiTheme="majorHAnsi" w:cstheme="majorHAnsi"/>
          <w:color w:val="000000" w:themeColor="text1"/>
          <w:sz w:val="24"/>
          <w:szCs w:val="24"/>
        </w:rPr>
        <w:t xml:space="preserve">taken </w:t>
      </w:r>
      <w:r w:rsidRPr="00980643">
        <w:rPr>
          <w:rFonts w:asciiTheme="majorHAnsi" w:hAnsiTheme="majorHAnsi" w:cstheme="majorHAnsi"/>
          <w:color w:val="000000" w:themeColor="text1"/>
          <w:sz w:val="24"/>
          <w:szCs w:val="24"/>
        </w:rPr>
        <w:t xml:space="preserve">to avoid unnecessary jostling. Grip the plates from the outer edges keeping them as level as possible and take care to avoid jarring movements when placing the plate down. This helps to avoid droplet loss or merging </w:t>
      </w:r>
      <w:r w:rsidR="00CF6FD8" w:rsidRPr="00980643">
        <w:rPr>
          <w:rFonts w:asciiTheme="majorHAnsi" w:hAnsiTheme="majorHAnsi" w:cstheme="majorHAnsi"/>
          <w:color w:val="000000" w:themeColor="text1"/>
          <w:sz w:val="24"/>
          <w:szCs w:val="24"/>
        </w:rPr>
        <w:t xml:space="preserve">of </w:t>
      </w:r>
      <w:r w:rsidRPr="00980643">
        <w:rPr>
          <w:rFonts w:asciiTheme="majorHAnsi" w:hAnsiTheme="majorHAnsi" w:cstheme="majorHAnsi"/>
          <w:color w:val="000000" w:themeColor="text1"/>
          <w:sz w:val="24"/>
          <w:szCs w:val="24"/>
        </w:rPr>
        <w:t xml:space="preserve">neighboring drops. Similarly, vigilant attention should be given to the task of drug treating hanging drop </w:t>
      </w:r>
      <w:r w:rsidR="00E4347A" w:rsidRPr="00980643">
        <w:rPr>
          <w:rFonts w:asciiTheme="majorHAnsi" w:hAnsiTheme="majorHAnsi" w:cstheme="majorHAnsi"/>
          <w:color w:val="000000" w:themeColor="text1"/>
          <w:sz w:val="24"/>
          <w:szCs w:val="24"/>
        </w:rPr>
        <w:t>spheroids,</w:t>
      </w:r>
      <w:r w:rsidRPr="00980643">
        <w:rPr>
          <w:rFonts w:asciiTheme="majorHAnsi" w:hAnsiTheme="majorHAnsi" w:cstheme="majorHAnsi"/>
          <w:color w:val="000000" w:themeColor="text1"/>
          <w:sz w:val="24"/>
          <w:szCs w:val="24"/>
        </w:rPr>
        <w:t xml:space="preserve"> as to avoid incorrect dosing of any one hanging drop spheroid. </w:t>
      </w:r>
      <w:r w:rsidR="00E4347A" w:rsidRPr="00980643">
        <w:rPr>
          <w:rFonts w:asciiTheme="majorHAnsi" w:hAnsiTheme="majorHAnsi" w:cstheme="majorHAnsi"/>
          <w:color w:val="000000" w:themeColor="text1"/>
          <w:sz w:val="24"/>
          <w:szCs w:val="24"/>
        </w:rPr>
        <w:t>As with any technique, c</w:t>
      </w:r>
      <w:r w:rsidRPr="00980643">
        <w:rPr>
          <w:rFonts w:asciiTheme="majorHAnsi" w:hAnsiTheme="majorHAnsi" w:cstheme="majorHAnsi"/>
          <w:color w:val="000000" w:themeColor="text1"/>
          <w:sz w:val="24"/>
          <w:szCs w:val="24"/>
        </w:rPr>
        <w:t xml:space="preserve">onfidence and accuracy with these tasks </w:t>
      </w:r>
      <w:r w:rsidR="00E4347A" w:rsidRPr="00980643">
        <w:rPr>
          <w:rFonts w:asciiTheme="majorHAnsi" w:hAnsiTheme="majorHAnsi" w:cstheme="majorHAnsi"/>
          <w:color w:val="000000" w:themeColor="text1"/>
          <w:sz w:val="24"/>
          <w:szCs w:val="24"/>
        </w:rPr>
        <w:t>arrive</w:t>
      </w:r>
      <w:r w:rsidRPr="00980643">
        <w:rPr>
          <w:rFonts w:asciiTheme="majorHAnsi" w:hAnsiTheme="majorHAnsi" w:cstheme="majorHAnsi"/>
          <w:color w:val="000000" w:themeColor="text1"/>
          <w:sz w:val="24"/>
          <w:szCs w:val="24"/>
        </w:rPr>
        <w:t xml:space="preserve"> with practice.</w:t>
      </w:r>
    </w:p>
    <w:p w14:paraId="15DBB48B" w14:textId="77777777" w:rsidR="00157EEE" w:rsidRPr="00980643" w:rsidRDefault="00157EEE" w:rsidP="00980643">
      <w:pPr>
        <w:spacing w:line="240" w:lineRule="auto"/>
        <w:ind w:firstLine="720"/>
        <w:jc w:val="both"/>
        <w:rPr>
          <w:rFonts w:asciiTheme="majorHAnsi" w:hAnsiTheme="majorHAnsi" w:cstheme="majorHAnsi"/>
          <w:color w:val="000000" w:themeColor="text1"/>
          <w:sz w:val="24"/>
          <w:szCs w:val="24"/>
        </w:rPr>
      </w:pPr>
    </w:p>
    <w:p w14:paraId="7BE95B69" w14:textId="6E3CE40C" w:rsidR="00C1675F"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A few limitations are innate to this 3D </w:t>
      </w:r>
      <w:r w:rsidR="00D47DBC" w:rsidRPr="00980643">
        <w:rPr>
          <w:rFonts w:asciiTheme="majorHAnsi" w:hAnsiTheme="majorHAnsi" w:cstheme="majorHAnsi"/>
          <w:color w:val="000000" w:themeColor="text1"/>
          <w:sz w:val="24"/>
          <w:szCs w:val="24"/>
        </w:rPr>
        <w:t>physiologic platform</w:t>
      </w:r>
      <w:r w:rsidRPr="00980643">
        <w:rPr>
          <w:rFonts w:asciiTheme="majorHAnsi" w:hAnsiTheme="majorHAnsi" w:cstheme="majorHAnsi"/>
          <w:color w:val="000000" w:themeColor="text1"/>
          <w:sz w:val="24"/>
          <w:szCs w:val="24"/>
        </w:rPr>
        <w:t>.</w:t>
      </w:r>
      <w:r w:rsidR="00242031">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First, droplet instability may be of issue at </w:t>
      </w:r>
      <w:r w:rsidR="00680EB7" w:rsidRPr="00980643">
        <w:rPr>
          <w:rFonts w:asciiTheme="majorHAnsi" w:hAnsiTheme="majorHAnsi" w:cstheme="majorHAnsi"/>
          <w:color w:val="000000" w:themeColor="text1"/>
          <w:sz w:val="24"/>
          <w:szCs w:val="24"/>
        </w:rPr>
        <w:t xml:space="preserve">long term culture </w:t>
      </w:r>
      <w:r w:rsidRPr="00980643">
        <w:rPr>
          <w:rFonts w:asciiTheme="majorHAnsi" w:hAnsiTheme="majorHAnsi" w:cstheme="majorHAnsi"/>
          <w:color w:val="000000" w:themeColor="text1"/>
          <w:sz w:val="24"/>
          <w:szCs w:val="24"/>
        </w:rPr>
        <w:t>time points</w:t>
      </w:r>
      <w:r w:rsidR="008A3919"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if care is not taken to maintain correct total droplet volume</w:t>
      </w:r>
      <w:r w:rsidR="008A3919" w:rsidRPr="00980643">
        <w:rPr>
          <w:rFonts w:asciiTheme="majorHAnsi" w:hAnsiTheme="majorHAnsi" w:cstheme="majorHAnsi"/>
          <w:color w:val="000000" w:themeColor="text1"/>
          <w:sz w:val="24"/>
          <w:szCs w:val="24"/>
        </w:rPr>
        <w:t xml:space="preserve">. </w:t>
      </w:r>
      <w:r w:rsidR="003A2979" w:rsidRPr="00980643">
        <w:rPr>
          <w:rFonts w:asciiTheme="majorHAnsi" w:hAnsiTheme="majorHAnsi" w:cstheme="majorHAnsi"/>
          <w:color w:val="000000" w:themeColor="text1"/>
          <w:sz w:val="24"/>
          <w:szCs w:val="24"/>
        </w:rPr>
        <w:t>Furthermore</w:t>
      </w:r>
      <w:r w:rsidR="008A3919" w:rsidRPr="00980643">
        <w:rPr>
          <w:rFonts w:asciiTheme="majorHAnsi" w:hAnsiTheme="majorHAnsi" w:cstheme="majorHAnsi"/>
          <w:color w:val="000000" w:themeColor="text1"/>
          <w:sz w:val="24"/>
          <w:szCs w:val="24"/>
        </w:rPr>
        <w:t xml:space="preserve">, </w:t>
      </w:r>
      <w:r w:rsidRPr="00980643">
        <w:rPr>
          <w:rFonts w:asciiTheme="majorHAnsi" w:hAnsiTheme="majorHAnsi" w:cstheme="majorHAnsi"/>
          <w:color w:val="000000" w:themeColor="text1"/>
          <w:sz w:val="24"/>
          <w:szCs w:val="24"/>
        </w:rPr>
        <w:t xml:space="preserve">as mentioned above, transport and storage of plates must be done carefully to avoid loss or merging of droplets. Additionally, </w:t>
      </w:r>
      <w:r w:rsidR="00166011" w:rsidRPr="00980643">
        <w:rPr>
          <w:rFonts w:asciiTheme="majorHAnsi" w:hAnsiTheme="majorHAnsi" w:cstheme="majorHAnsi"/>
          <w:color w:val="000000" w:themeColor="text1"/>
          <w:sz w:val="24"/>
          <w:szCs w:val="24"/>
        </w:rPr>
        <w:t>the</w:t>
      </w:r>
      <w:r w:rsidRPr="00980643">
        <w:rPr>
          <w:rFonts w:asciiTheme="majorHAnsi" w:hAnsiTheme="majorHAnsi" w:cstheme="majorHAnsi"/>
          <w:color w:val="000000" w:themeColor="text1"/>
          <w:sz w:val="24"/>
          <w:szCs w:val="24"/>
        </w:rPr>
        <w:t xml:space="preserve"> size for this 3D environment is dictated by innate </w:t>
      </w:r>
      <w:r w:rsidR="00166011" w:rsidRPr="00980643">
        <w:rPr>
          <w:rFonts w:asciiTheme="majorHAnsi" w:hAnsiTheme="majorHAnsi" w:cstheme="majorHAnsi"/>
          <w:color w:val="000000" w:themeColor="text1"/>
          <w:sz w:val="24"/>
          <w:szCs w:val="24"/>
        </w:rPr>
        <w:t xml:space="preserve">stable </w:t>
      </w:r>
      <w:r w:rsidRPr="00980643">
        <w:rPr>
          <w:rFonts w:asciiTheme="majorHAnsi" w:hAnsiTheme="majorHAnsi" w:cstheme="majorHAnsi"/>
          <w:color w:val="000000" w:themeColor="text1"/>
          <w:sz w:val="24"/>
          <w:szCs w:val="24"/>
        </w:rPr>
        <w:t>droplet size of 20</w:t>
      </w:r>
      <w:r w:rsidR="00166011" w:rsidRPr="00980643">
        <w:rPr>
          <w:rFonts w:asciiTheme="majorHAnsi" w:hAnsiTheme="majorHAnsi" w:cstheme="majorHAnsi"/>
          <w:color w:val="000000" w:themeColor="text1"/>
          <w:sz w:val="24"/>
          <w:szCs w:val="24"/>
        </w:rPr>
        <w:t xml:space="preserve"> </w:t>
      </w:r>
      <w:r w:rsidR="006A1EB4">
        <w:rPr>
          <w:rFonts w:asciiTheme="majorHAnsi" w:hAnsiTheme="majorHAnsi" w:cstheme="majorHAnsi"/>
          <w:color w:val="000000" w:themeColor="text1"/>
          <w:sz w:val="24"/>
          <w:szCs w:val="24"/>
        </w:rPr>
        <w:t>µ</w:t>
      </w:r>
      <w:r w:rsidRPr="00980643">
        <w:rPr>
          <w:rFonts w:asciiTheme="majorHAnsi" w:hAnsiTheme="majorHAnsi" w:cstheme="majorHAnsi"/>
          <w:color w:val="000000" w:themeColor="text1"/>
          <w:sz w:val="24"/>
          <w:szCs w:val="24"/>
        </w:rPr>
        <w:t xml:space="preserve">L, though many replicates can be produced for enhanced cell counts. </w:t>
      </w:r>
    </w:p>
    <w:p w14:paraId="18C8ECE6" w14:textId="77777777" w:rsidR="00157EEE" w:rsidRPr="00980643" w:rsidRDefault="00157EEE" w:rsidP="00980643">
      <w:pPr>
        <w:spacing w:line="240" w:lineRule="auto"/>
        <w:ind w:firstLine="720"/>
        <w:jc w:val="both"/>
        <w:rPr>
          <w:rFonts w:asciiTheme="majorHAnsi" w:hAnsiTheme="majorHAnsi" w:cstheme="majorHAnsi"/>
          <w:color w:val="000000" w:themeColor="text1"/>
          <w:sz w:val="24"/>
          <w:szCs w:val="24"/>
        </w:rPr>
      </w:pPr>
    </w:p>
    <w:p w14:paraId="3E92B8DE" w14:textId="539A2D0F"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Modifications to this 3D </w:t>
      </w:r>
      <w:r w:rsidR="00DB6B1B" w:rsidRPr="00980643">
        <w:rPr>
          <w:rFonts w:asciiTheme="majorHAnsi" w:hAnsiTheme="majorHAnsi" w:cstheme="majorHAnsi"/>
          <w:color w:val="000000" w:themeColor="text1"/>
          <w:sz w:val="24"/>
          <w:szCs w:val="24"/>
        </w:rPr>
        <w:t>physiologic</w:t>
      </w:r>
      <w:r w:rsidRPr="00980643">
        <w:rPr>
          <w:rFonts w:asciiTheme="majorHAnsi" w:hAnsiTheme="majorHAnsi" w:cstheme="majorHAnsi"/>
          <w:color w:val="000000" w:themeColor="text1"/>
          <w:sz w:val="24"/>
          <w:szCs w:val="24"/>
        </w:rPr>
        <w:t xml:space="preserve"> </w:t>
      </w:r>
      <w:r w:rsidR="00DB6B1B" w:rsidRPr="00980643">
        <w:rPr>
          <w:rFonts w:asciiTheme="majorHAnsi" w:hAnsiTheme="majorHAnsi" w:cstheme="majorHAnsi"/>
          <w:color w:val="000000" w:themeColor="text1"/>
          <w:sz w:val="24"/>
          <w:szCs w:val="24"/>
        </w:rPr>
        <w:t xml:space="preserve">platform </w:t>
      </w:r>
      <w:r w:rsidRPr="00980643">
        <w:rPr>
          <w:rFonts w:asciiTheme="majorHAnsi" w:hAnsiTheme="majorHAnsi" w:cstheme="majorHAnsi"/>
          <w:color w:val="000000" w:themeColor="text1"/>
          <w:sz w:val="24"/>
          <w:szCs w:val="24"/>
        </w:rPr>
        <w:t xml:space="preserve">can be utilized to increase throughput and alter physiological characteristics. For instance, droplet layout can be altered to include every well within the 384 well plate to increase throughput. In addition to increasing throughput, the 3D </w:t>
      </w:r>
      <w:r w:rsidRPr="00980643">
        <w:rPr>
          <w:rFonts w:asciiTheme="majorHAnsi" w:hAnsiTheme="majorHAnsi" w:cstheme="majorHAnsi"/>
          <w:color w:val="000000" w:themeColor="text1"/>
          <w:sz w:val="24"/>
          <w:szCs w:val="24"/>
        </w:rPr>
        <w:lastRenderedPageBreak/>
        <w:t xml:space="preserve">hanging drop </w:t>
      </w:r>
      <w:r w:rsidR="00B858B8" w:rsidRPr="00980643">
        <w:rPr>
          <w:rFonts w:asciiTheme="majorHAnsi" w:hAnsiTheme="majorHAnsi" w:cstheme="majorHAnsi"/>
          <w:color w:val="000000" w:themeColor="text1"/>
          <w:sz w:val="24"/>
          <w:szCs w:val="24"/>
        </w:rPr>
        <w:t>platform</w:t>
      </w:r>
      <w:r w:rsidRPr="00980643">
        <w:rPr>
          <w:rFonts w:asciiTheme="majorHAnsi" w:hAnsiTheme="majorHAnsi" w:cstheme="majorHAnsi"/>
          <w:color w:val="000000" w:themeColor="text1"/>
          <w:sz w:val="24"/>
          <w:szCs w:val="24"/>
        </w:rPr>
        <w:t xml:space="preserve"> is highly conducive to co-culture investigations by simple inclusion of multiple cell types in each well. To </w:t>
      </w:r>
      <w:r w:rsidR="00B858B8" w:rsidRPr="00980643">
        <w:rPr>
          <w:rFonts w:asciiTheme="majorHAnsi" w:hAnsiTheme="majorHAnsi" w:cstheme="majorHAnsi"/>
          <w:color w:val="000000" w:themeColor="text1"/>
          <w:sz w:val="24"/>
          <w:szCs w:val="24"/>
        </w:rPr>
        <w:t xml:space="preserve">generate and maintain spheroids </w:t>
      </w:r>
      <w:r w:rsidRPr="00980643">
        <w:rPr>
          <w:rFonts w:asciiTheme="majorHAnsi" w:hAnsiTheme="majorHAnsi" w:cstheme="majorHAnsi"/>
          <w:color w:val="000000" w:themeColor="text1"/>
          <w:sz w:val="24"/>
          <w:szCs w:val="24"/>
        </w:rPr>
        <w:t>successful</w:t>
      </w:r>
      <w:r w:rsidR="00B858B8" w:rsidRPr="00980643">
        <w:rPr>
          <w:rFonts w:asciiTheme="majorHAnsi" w:hAnsiTheme="majorHAnsi" w:cstheme="majorHAnsi"/>
          <w:color w:val="000000" w:themeColor="text1"/>
          <w:sz w:val="24"/>
          <w:szCs w:val="24"/>
        </w:rPr>
        <w:t>ly,</w:t>
      </w:r>
      <w:r w:rsidRPr="00980643">
        <w:rPr>
          <w:rFonts w:asciiTheme="majorHAnsi" w:hAnsiTheme="majorHAnsi" w:cstheme="majorHAnsi"/>
          <w:color w:val="000000" w:themeColor="text1"/>
          <w:sz w:val="24"/>
          <w:szCs w:val="24"/>
        </w:rPr>
        <w:t xml:space="preserve"> cell</w:t>
      </w:r>
      <w:r w:rsidR="00B858B8" w:rsidRPr="00980643">
        <w:rPr>
          <w:rFonts w:asciiTheme="majorHAnsi" w:hAnsiTheme="majorHAnsi" w:cstheme="majorHAnsi"/>
          <w:color w:val="000000" w:themeColor="text1"/>
          <w:sz w:val="24"/>
          <w:szCs w:val="24"/>
        </w:rPr>
        <w:t xml:space="preserve"> culture </w:t>
      </w:r>
      <w:r w:rsidRPr="00980643">
        <w:rPr>
          <w:rFonts w:asciiTheme="majorHAnsi" w:hAnsiTheme="majorHAnsi" w:cstheme="majorHAnsi"/>
          <w:color w:val="000000" w:themeColor="text1"/>
          <w:sz w:val="24"/>
          <w:szCs w:val="24"/>
        </w:rPr>
        <w:t xml:space="preserve">medium </w:t>
      </w:r>
      <w:r w:rsidR="00B858B8" w:rsidRPr="00980643">
        <w:rPr>
          <w:rFonts w:asciiTheme="majorHAnsi" w:hAnsiTheme="majorHAnsi" w:cstheme="majorHAnsi"/>
          <w:color w:val="000000" w:themeColor="text1"/>
          <w:sz w:val="24"/>
          <w:szCs w:val="24"/>
        </w:rPr>
        <w:t>and</w:t>
      </w:r>
      <w:r w:rsidRPr="00980643">
        <w:rPr>
          <w:rFonts w:asciiTheme="majorHAnsi" w:hAnsiTheme="majorHAnsi" w:cstheme="majorHAnsi"/>
          <w:color w:val="000000" w:themeColor="text1"/>
          <w:sz w:val="24"/>
          <w:szCs w:val="24"/>
        </w:rPr>
        <w:t xml:space="preserve"> initial cell </w:t>
      </w:r>
      <w:r w:rsidR="00B858B8" w:rsidRPr="00980643">
        <w:rPr>
          <w:rFonts w:asciiTheme="majorHAnsi" w:hAnsiTheme="majorHAnsi" w:cstheme="majorHAnsi"/>
          <w:color w:val="000000" w:themeColor="text1"/>
          <w:sz w:val="24"/>
          <w:szCs w:val="24"/>
        </w:rPr>
        <w:t xml:space="preserve">seeding density can be easily modulated, </w:t>
      </w:r>
      <w:r w:rsidRPr="00980643">
        <w:rPr>
          <w:rFonts w:asciiTheme="majorHAnsi" w:hAnsiTheme="majorHAnsi" w:cstheme="majorHAnsi"/>
          <w:color w:val="000000" w:themeColor="text1"/>
          <w:sz w:val="24"/>
          <w:szCs w:val="24"/>
        </w:rPr>
        <w:t xml:space="preserve">to tightly regulate spheroid size. With these highly tunable variables countless investigations are possible within the realm of 3D </w:t>
      </w:r>
      <w:r w:rsidR="00F95E2D" w:rsidRPr="00980643">
        <w:rPr>
          <w:rFonts w:asciiTheme="majorHAnsi" w:hAnsiTheme="majorHAnsi" w:cstheme="majorHAnsi"/>
          <w:color w:val="000000" w:themeColor="text1"/>
          <w:sz w:val="24"/>
          <w:szCs w:val="24"/>
        </w:rPr>
        <w:t>physiological patient derived spheroids</w:t>
      </w:r>
      <w:r w:rsidRPr="00980643">
        <w:rPr>
          <w:rFonts w:asciiTheme="majorHAnsi" w:hAnsiTheme="majorHAnsi" w:cstheme="majorHAnsi"/>
          <w:color w:val="000000" w:themeColor="text1"/>
          <w:sz w:val="24"/>
          <w:szCs w:val="24"/>
        </w:rPr>
        <w:t>.</w:t>
      </w:r>
    </w:p>
    <w:p w14:paraId="28A9E528" w14:textId="77777777" w:rsidR="00157EEE" w:rsidRPr="00980643" w:rsidRDefault="00157EEE" w:rsidP="00980643">
      <w:pPr>
        <w:spacing w:line="240" w:lineRule="auto"/>
        <w:ind w:firstLine="720"/>
        <w:jc w:val="both"/>
        <w:rPr>
          <w:rFonts w:asciiTheme="majorHAnsi" w:hAnsiTheme="majorHAnsi" w:cstheme="majorHAnsi"/>
          <w:color w:val="000000" w:themeColor="text1"/>
          <w:sz w:val="24"/>
          <w:szCs w:val="24"/>
        </w:rPr>
      </w:pPr>
    </w:p>
    <w:p w14:paraId="61FA6A5E" w14:textId="5E6E3DF5" w:rsidR="005A6884" w:rsidRPr="00980643" w:rsidRDefault="005A6884"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While most analysis methods described are widely used in scientific research, there are a few limitations specific to analyzing hanging drop generated spheroids</w:t>
      </w:r>
      <w:r w:rsidR="004A193D" w:rsidRPr="00980643">
        <w:rPr>
          <w:rFonts w:asciiTheme="majorHAnsi" w:hAnsiTheme="majorHAnsi" w:cstheme="majorHAnsi"/>
          <w:color w:val="000000" w:themeColor="text1"/>
          <w:sz w:val="24"/>
          <w:szCs w:val="24"/>
        </w:rPr>
        <w:t xml:space="preserve"> with some of these methods</w:t>
      </w:r>
      <w:r w:rsidRPr="00980643">
        <w:rPr>
          <w:rFonts w:asciiTheme="majorHAnsi" w:hAnsiTheme="majorHAnsi" w:cstheme="majorHAnsi"/>
          <w:color w:val="000000" w:themeColor="text1"/>
          <w:sz w:val="24"/>
          <w:szCs w:val="24"/>
        </w:rPr>
        <w:t>. For example, when spheroids are cultured for long periods of time in hanging drop plates, droplet size can increase significantly causing droplets to shake during phase contrast imaging, potentially compromising image quality. This can be ameliorated by taking an equivalent amount of medium out of each well prior to adding fresh medium. Additionally, techniques such as flow cytometry and counting individual viable cells may be affected by the technique used to break apart spheroids, which may be harmful to cells. As such, it is important for each lab to optimize spheroid disaggregation techniques based on their cells and experiment to minimize cell damage while maximizing single cell density. Finally, histological analysis of spheroids</w:t>
      </w:r>
      <w:r w:rsidR="002844C2" w:rsidRPr="00980643">
        <w:rPr>
          <w:rFonts w:asciiTheme="majorHAnsi" w:hAnsiTheme="majorHAnsi" w:cstheme="majorHAnsi"/>
          <w:color w:val="000000" w:themeColor="text1"/>
          <w:sz w:val="24"/>
          <w:szCs w:val="24"/>
        </w:rPr>
        <w:t xml:space="preserve"> can be complicated by their small size</w:t>
      </w:r>
      <w:r w:rsidR="003A023A" w:rsidRPr="00980643">
        <w:rPr>
          <w:rFonts w:asciiTheme="majorHAnsi" w:hAnsiTheme="majorHAnsi" w:cstheme="majorHAnsi"/>
          <w:color w:val="000000" w:themeColor="text1"/>
          <w:sz w:val="24"/>
          <w:szCs w:val="24"/>
        </w:rPr>
        <w:t xml:space="preserve"> and requires practice to obtain successful sections.</w:t>
      </w:r>
    </w:p>
    <w:p w14:paraId="1D693F5B" w14:textId="77777777" w:rsidR="005A6884" w:rsidRPr="00980643" w:rsidRDefault="005A6884" w:rsidP="00980643">
      <w:pPr>
        <w:spacing w:line="240" w:lineRule="auto"/>
        <w:ind w:firstLine="720"/>
        <w:jc w:val="both"/>
        <w:rPr>
          <w:rFonts w:asciiTheme="majorHAnsi" w:hAnsiTheme="majorHAnsi" w:cstheme="majorHAnsi"/>
          <w:color w:val="000000" w:themeColor="text1"/>
          <w:sz w:val="24"/>
          <w:szCs w:val="24"/>
        </w:rPr>
      </w:pPr>
    </w:p>
    <w:p w14:paraId="1DCAF451" w14:textId="1D1BB11D" w:rsidR="00384B40" w:rsidRPr="00980643" w:rsidRDefault="00193F66" w:rsidP="005F570B">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Overall, the </w:t>
      </w:r>
      <w:r w:rsidR="00F95E2D" w:rsidRPr="00980643">
        <w:rPr>
          <w:rFonts w:asciiTheme="majorHAnsi" w:hAnsiTheme="majorHAnsi" w:cstheme="majorHAnsi"/>
          <w:color w:val="000000" w:themeColor="text1"/>
          <w:sz w:val="24"/>
          <w:szCs w:val="24"/>
        </w:rPr>
        <w:t xml:space="preserve">3D </w:t>
      </w:r>
      <w:r w:rsidRPr="00980643">
        <w:rPr>
          <w:rFonts w:asciiTheme="majorHAnsi" w:hAnsiTheme="majorHAnsi" w:cstheme="majorHAnsi"/>
          <w:color w:val="000000" w:themeColor="text1"/>
          <w:sz w:val="24"/>
          <w:szCs w:val="24"/>
        </w:rPr>
        <w:t xml:space="preserve">hanging drop </w:t>
      </w:r>
      <w:r w:rsidR="00F95E2D" w:rsidRPr="00980643">
        <w:rPr>
          <w:rFonts w:asciiTheme="majorHAnsi" w:hAnsiTheme="majorHAnsi" w:cstheme="majorHAnsi"/>
          <w:color w:val="000000" w:themeColor="text1"/>
          <w:sz w:val="24"/>
          <w:szCs w:val="24"/>
        </w:rPr>
        <w:t xml:space="preserve">spheroid </w:t>
      </w:r>
      <w:r w:rsidR="003A2979" w:rsidRPr="00980643">
        <w:rPr>
          <w:rFonts w:asciiTheme="majorHAnsi" w:hAnsiTheme="majorHAnsi" w:cstheme="majorHAnsi"/>
          <w:color w:val="000000" w:themeColor="text1"/>
          <w:sz w:val="24"/>
          <w:szCs w:val="24"/>
        </w:rPr>
        <w:t>platform is</w:t>
      </w:r>
      <w:r w:rsidRPr="00980643">
        <w:rPr>
          <w:rFonts w:asciiTheme="majorHAnsi" w:hAnsiTheme="majorHAnsi" w:cstheme="majorHAnsi"/>
          <w:color w:val="000000" w:themeColor="text1"/>
          <w:sz w:val="24"/>
          <w:szCs w:val="24"/>
        </w:rPr>
        <w:t xml:space="preserve"> widely adaptable within cancer and non</w:t>
      </w:r>
      <w:r w:rsidR="00F95E2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cancer research. The system is easy to </w:t>
      </w:r>
      <w:r w:rsidR="0059382F" w:rsidRPr="00980643">
        <w:rPr>
          <w:rFonts w:asciiTheme="majorHAnsi" w:hAnsiTheme="majorHAnsi" w:cstheme="majorHAnsi"/>
          <w:color w:val="000000" w:themeColor="text1"/>
          <w:sz w:val="24"/>
          <w:szCs w:val="24"/>
        </w:rPr>
        <w:t>learn and</w:t>
      </w:r>
      <w:r w:rsidRPr="00980643">
        <w:rPr>
          <w:rFonts w:asciiTheme="majorHAnsi" w:hAnsiTheme="majorHAnsi" w:cstheme="majorHAnsi"/>
          <w:color w:val="000000" w:themeColor="text1"/>
          <w:sz w:val="24"/>
          <w:szCs w:val="24"/>
        </w:rPr>
        <w:t xml:space="preserve"> provides a 3D physiologically relevant environment for cell culture in a high throughput format. Initiation time of this </w:t>
      </w:r>
      <w:r w:rsidR="00F95E2D" w:rsidRPr="00980643">
        <w:rPr>
          <w:rFonts w:asciiTheme="majorHAnsi" w:hAnsiTheme="majorHAnsi" w:cstheme="majorHAnsi"/>
          <w:color w:val="000000" w:themeColor="text1"/>
          <w:sz w:val="24"/>
          <w:szCs w:val="24"/>
        </w:rPr>
        <w:t xml:space="preserve">3D physiological platform </w:t>
      </w:r>
      <w:r w:rsidRPr="00980643">
        <w:rPr>
          <w:rFonts w:asciiTheme="majorHAnsi" w:hAnsiTheme="majorHAnsi" w:cstheme="majorHAnsi"/>
          <w:color w:val="000000" w:themeColor="text1"/>
          <w:sz w:val="24"/>
          <w:szCs w:val="24"/>
        </w:rPr>
        <w:t>is minimal</w:t>
      </w:r>
      <w:r w:rsidR="00F95E2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with few</w:t>
      </w:r>
      <w:r w:rsidR="00F95E2D" w:rsidRPr="00980643">
        <w:rPr>
          <w:rFonts w:asciiTheme="majorHAnsi" w:hAnsiTheme="majorHAnsi" w:cstheme="majorHAnsi"/>
          <w:color w:val="000000" w:themeColor="text1"/>
          <w:sz w:val="24"/>
          <w:szCs w:val="24"/>
        </w:rPr>
        <w:t>, if any,</w:t>
      </w:r>
      <w:r w:rsidRPr="00980643">
        <w:rPr>
          <w:rFonts w:asciiTheme="majorHAnsi" w:hAnsiTheme="majorHAnsi" w:cstheme="majorHAnsi"/>
          <w:color w:val="000000" w:themeColor="text1"/>
          <w:sz w:val="24"/>
          <w:szCs w:val="24"/>
        </w:rPr>
        <w:t xml:space="preserve"> technical analysis hurdles to overcome. The versatility of this system provide</w:t>
      </w:r>
      <w:r w:rsidR="00F95E2D" w:rsidRPr="00980643">
        <w:rPr>
          <w:rFonts w:asciiTheme="majorHAnsi" w:hAnsiTheme="majorHAnsi" w:cstheme="majorHAnsi"/>
          <w:color w:val="000000" w:themeColor="text1"/>
          <w:sz w:val="24"/>
          <w:szCs w:val="24"/>
        </w:rPr>
        <w:t>s</w:t>
      </w:r>
      <w:r w:rsidRPr="00980643">
        <w:rPr>
          <w:rFonts w:asciiTheme="majorHAnsi" w:hAnsiTheme="majorHAnsi" w:cstheme="majorHAnsi"/>
          <w:color w:val="000000" w:themeColor="text1"/>
          <w:sz w:val="24"/>
          <w:szCs w:val="24"/>
        </w:rPr>
        <w:t xml:space="preserve"> a means for patient specific screening of effective chemotherapeutics</w:t>
      </w:r>
      <w:r w:rsidR="00F95E2D" w:rsidRPr="00980643">
        <w:rPr>
          <w:rFonts w:asciiTheme="majorHAnsi" w:hAnsiTheme="majorHAnsi" w:cstheme="majorHAnsi"/>
          <w:color w:val="000000" w:themeColor="text1"/>
          <w:sz w:val="24"/>
          <w:szCs w:val="24"/>
        </w:rPr>
        <w:t xml:space="preserve"> for precision medicine,</w:t>
      </w:r>
      <w:r w:rsidRPr="00980643">
        <w:rPr>
          <w:rFonts w:asciiTheme="majorHAnsi" w:hAnsiTheme="majorHAnsi" w:cstheme="majorHAnsi"/>
          <w:color w:val="000000" w:themeColor="text1"/>
          <w:sz w:val="24"/>
          <w:szCs w:val="24"/>
        </w:rPr>
        <w:t xml:space="preserve"> in a more physiologic environment than ever before.</w:t>
      </w:r>
      <w:r w:rsidR="00F012FC">
        <w:rPr>
          <w:rFonts w:asciiTheme="majorHAnsi" w:hAnsiTheme="majorHAnsi" w:cstheme="majorHAnsi"/>
          <w:color w:val="000000" w:themeColor="text1"/>
          <w:sz w:val="24"/>
          <w:szCs w:val="24"/>
        </w:rPr>
        <w:t xml:space="preserve"> </w:t>
      </w:r>
    </w:p>
    <w:p w14:paraId="0E0B8ED6" w14:textId="77777777" w:rsidR="00384B40" w:rsidRPr="00980643" w:rsidRDefault="00384B40" w:rsidP="00980643">
      <w:pPr>
        <w:spacing w:line="240" w:lineRule="auto"/>
        <w:jc w:val="both"/>
        <w:rPr>
          <w:rFonts w:asciiTheme="majorHAnsi" w:hAnsiTheme="majorHAnsi" w:cstheme="majorHAnsi"/>
          <w:color w:val="000000" w:themeColor="text1"/>
          <w:sz w:val="24"/>
          <w:szCs w:val="24"/>
        </w:rPr>
      </w:pPr>
    </w:p>
    <w:p w14:paraId="71F9F494" w14:textId="77777777" w:rsidR="000E1FA1" w:rsidRPr="00980643" w:rsidRDefault="000E1FA1" w:rsidP="00980643">
      <w:pPr>
        <w:spacing w:line="240" w:lineRule="auto"/>
        <w:rPr>
          <w:rFonts w:asciiTheme="majorHAnsi" w:hAnsiTheme="majorHAnsi" w:cstheme="majorHAnsi"/>
          <w:color w:val="000000" w:themeColor="text1"/>
          <w:sz w:val="24"/>
          <w:szCs w:val="24"/>
        </w:rPr>
      </w:pPr>
      <w:bookmarkStart w:id="20" w:name="Acknowledgments"/>
      <w:r w:rsidRPr="00980643">
        <w:rPr>
          <w:rFonts w:asciiTheme="majorHAnsi" w:hAnsiTheme="majorHAnsi" w:cstheme="majorHAnsi"/>
          <w:b/>
          <w:bCs/>
          <w:color w:val="000000" w:themeColor="text1"/>
          <w:sz w:val="24"/>
          <w:szCs w:val="24"/>
        </w:rPr>
        <w:t>ACKNOWLEDGMENTS</w:t>
      </w:r>
      <w:bookmarkEnd w:id="20"/>
      <w:r w:rsidRPr="00980643">
        <w:rPr>
          <w:rFonts w:asciiTheme="majorHAnsi" w:hAnsiTheme="majorHAnsi" w:cstheme="majorHAnsi"/>
          <w:b/>
          <w:bCs/>
          <w:color w:val="000000" w:themeColor="text1"/>
          <w:sz w:val="24"/>
          <w:szCs w:val="24"/>
        </w:rPr>
        <w:t>:</w:t>
      </w:r>
      <w:r w:rsidRPr="00980643">
        <w:rPr>
          <w:rFonts w:asciiTheme="majorHAnsi" w:hAnsiTheme="majorHAnsi" w:cstheme="majorHAnsi"/>
          <w:color w:val="000000" w:themeColor="text1"/>
          <w:sz w:val="24"/>
          <w:szCs w:val="24"/>
        </w:rPr>
        <w:t xml:space="preserve"> </w:t>
      </w:r>
    </w:p>
    <w:p w14:paraId="6C735F30" w14:textId="7EAFCED9" w:rsidR="00384B40" w:rsidRPr="00980643" w:rsidRDefault="00205373" w:rsidP="00980643">
      <w:pPr>
        <w:spacing w:line="240" w:lineRule="auto"/>
        <w:jc w:val="both"/>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t xml:space="preserve">This work is supported primarily by DOD OCRP Early Career Investigator Award W81XWH-13-1-0134(GM), DOD Pilot award W81XWH-16-1-0426 (GM), </w:t>
      </w:r>
      <w:r w:rsidR="0071047C" w:rsidRPr="00980643">
        <w:rPr>
          <w:rFonts w:asciiTheme="majorHAnsi" w:hAnsiTheme="majorHAnsi" w:cstheme="majorHAnsi"/>
          <w:color w:val="000000" w:themeColor="text1"/>
          <w:sz w:val="24"/>
          <w:szCs w:val="24"/>
        </w:rPr>
        <w:t xml:space="preserve">DOD Investigator Initiated award W81XWH-17-OCRP-IIRA (GM), </w:t>
      </w:r>
      <w:r w:rsidRPr="00980643">
        <w:rPr>
          <w:rFonts w:asciiTheme="majorHAnsi" w:hAnsiTheme="majorHAnsi" w:cstheme="majorHAnsi"/>
          <w:color w:val="000000" w:themeColor="text1"/>
          <w:sz w:val="24"/>
          <w:szCs w:val="24"/>
        </w:rPr>
        <w:t xml:space="preserve">Rivkin Center for Ovarian Cancer and Michigan Ovarian Cancer Alliance. Research reported in this publication was supported by the National Cancer Institute of the National Institutes of Health under award number P30CA046592. CMN is supported by the National Science Foundation Graduate Research Fellowship under Grant No. 1256260. MEB is supported by the Department of Education </w:t>
      </w:r>
      <w:r w:rsidR="00EB6E2D" w:rsidRPr="00980643">
        <w:rPr>
          <w:rFonts w:asciiTheme="majorHAnsi" w:hAnsiTheme="majorHAnsi" w:cstheme="majorHAnsi"/>
          <w:color w:val="000000" w:themeColor="text1"/>
          <w:sz w:val="24"/>
          <w:szCs w:val="24"/>
        </w:rPr>
        <w:t>Graduate Assistance in Areas of National Need (</w:t>
      </w:r>
      <w:r w:rsidRPr="00980643">
        <w:rPr>
          <w:rFonts w:asciiTheme="majorHAnsi" w:hAnsiTheme="majorHAnsi" w:cstheme="majorHAnsi"/>
          <w:color w:val="000000" w:themeColor="text1"/>
          <w:sz w:val="24"/>
          <w:szCs w:val="24"/>
        </w:rPr>
        <w:t>GAANN</w:t>
      </w:r>
      <w:r w:rsidR="00EB6E2D" w:rsidRPr="00980643">
        <w:rPr>
          <w:rFonts w:asciiTheme="majorHAnsi" w:hAnsiTheme="majorHAnsi" w:cstheme="majorHAnsi"/>
          <w:color w:val="000000" w:themeColor="text1"/>
          <w:sz w:val="24"/>
          <w:szCs w:val="24"/>
        </w:rPr>
        <w:t>)</w:t>
      </w:r>
      <w:r w:rsidRPr="00980643">
        <w:rPr>
          <w:rFonts w:asciiTheme="majorHAnsi" w:hAnsiTheme="majorHAnsi" w:cstheme="majorHAnsi"/>
          <w:color w:val="000000" w:themeColor="text1"/>
          <w:sz w:val="24"/>
          <w:szCs w:val="24"/>
        </w:rPr>
        <w:t xml:space="preserve"> Fellowship.</w:t>
      </w:r>
    </w:p>
    <w:p w14:paraId="5695FB5B" w14:textId="77777777" w:rsidR="00205373" w:rsidRPr="00980643" w:rsidRDefault="00205373" w:rsidP="00980643">
      <w:pPr>
        <w:spacing w:line="240" w:lineRule="auto"/>
        <w:rPr>
          <w:rFonts w:asciiTheme="majorHAnsi" w:hAnsiTheme="majorHAnsi" w:cstheme="majorHAnsi"/>
          <w:b/>
          <w:color w:val="000000" w:themeColor="text1"/>
          <w:sz w:val="24"/>
          <w:szCs w:val="24"/>
        </w:rPr>
      </w:pPr>
      <w:bookmarkStart w:id="21" w:name="Disclosures"/>
    </w:p>
    <w:p w14:paraId="1FA11B5B" w14:textId="19EDE5CF" w:rsidR="000E1FA1" w:rsidRPr="00980643" w:rsidRDefault="000E1FA1" w:rsidP="00980643">
      <w:pPr>
        <w:spacing w:line="240" w:lineRule="auto"/>
        <w:rPr>
          <w:rFonts w:asciiTheme="majorHAnsi" w:hAnsiTheme="majorHAnsi" w:cstheme="majorHAnsi"/>
          <w:b/>
          <w:color w:val="000000" w:themeColor="text1"/>
          <w:sz w:val="24"/>
          <w:szCs w:val="24"/>
        </w:rPr>
      </w:pPr>
      <w:r w:rsidRPr="00980643">
        <w:rPr>
          <w:rFonts w:asciiTheme="majorHAnsi" w:hAnsiTheme="majorHAnsi" w:cstheme="majorHAnsi"/>
          <w:b/>
          <w:color w:val="000000" w:themeColor="text1"/>
          <w:sz w:val="24"/>
          <w:szCs w:val="24"/>
        </w:rPr>
        <w:t>DISCLOSURES</w:t>
      </w:r>
      <w:bookmarkEnd w:id="21"/>
      <w:r w:rsidRPr="00980643">
        <w:rPr>
          <w:rFonts w:asciiTheme="majorHAnsi" w:hAnsiTheme="majorHAnsi" w:cstheme="majorHAnsi"/>
          <w:b/>
          <w:color w:val="000000" w:themeColor="text1"/>
          <w:sz w:val="24"/>
          <w:szCs w:val="24"/>
        </w:rPr>
        <w:t xml:space="preserve">: </w:t>
      </w:r>
    </w:p>
    <w:p w14:paraId="02A32876" w14:textId="6ABB35FA" w:rsidR="000E1FA1" w:rsidRPr="00980643" w:rsidRDefault="000E1FA1" w:rsidP="00980643">
      <w:pPr>
        <w:pStyle w:val="NormalWeb"/>
        <w:spacing w:before="0" w:beforeAutospacing="0" w:after="0" w:afterAutospacing="0"/>
        <w:rPr>
          <w:rFonts w:asciiTheme="majorHAnsi" w:hAnsiTheme="majorHAnsi" w:cstheme="majorHAnsi"/>
          <w:color w:val="000000" w:themeColor="text1"/>
        </w:rPr>
      </w:pPr>
      <w:r w:rsidRPr="00980643">
        <w:rPr>
          <w:rFonts w:asciiTheme="majorHAnsi" w:hAnsiTheme="majorHAnsi" w:cstheme="majorHAnsi"/>
          <w:color w:val="000000" w:themeColor="text1"/>
        </w:rPr>
        <w:t>The authors have nothing to disclose.</w:t>
      </w:r>
    </w:p>
    <w:p w14:paraId="4853E566" w14:textId="77777777" w:rsidR="000E1FA1" w:rsidRPr="00980643" w:rsidRDefault="000E1FA1" w:rsidP="00980643">
      <w:pPr>
        <w:spacing w:line="240" w:lineRule="auto"/>
        <w:rPr>
          <w:rFonts w:asciiTheme="majorHAnsi" w:hAnsiTheme="majorHAnsi" w:cstheme="majorHAnsi"/>
          <w:color w:val="000000" w:themeColor="text1"/>
          <w:sz w:val="24"/>
          <w:szCs w:val="24"/>
        </w:rPr>
      </w:pPr>
    </w:p>
    <w:p w14:paraId="4EB9D5CC" w14:textId="395EFF54" w:rsidR="00B06281" w:rsidRPr="00980643" w:rsidRDefault="000E1FA1" w:rsidP="00980643">
      <w:pPr>
        <w:spacing w:line="240" w:lineRule="auto"/>
        <w:jc w:val="both"/>
        <w:rPr>
          <w:rFonts w:asciiTheme="majorHAnsi" w:hAnsiTheme="majorHAnsi" w:cstheme="majorHAnsi"/>
          <w:b/>
          <w:color w:val="000000" w:themeColor="text1"/>
          <w:sz w:val="24"/>
          <w:szCs w:val="24"/>
          <w:u w:val="single"/>
        </w:rPr>
      </w:pPr>
      <w:bookmarkStart w:id="22" w:name="References"/>
      <w:r w:rsidRPr="00980643">
        <w:rPr>
          <w:rFonts w:asciiTheme="majorHAnsi" w:hAnsiTheme="majorHAnsi" w:cstheme="majorHAnsi"/>
          <w:b/>
          <w:bCs/>
          <w:color w:val="000000" w:themeColor="text1"/>
          <w:sz w:val="24"/>
          <w:szCs w:val="24"/>
        </w:rPr>
        <w:t>REFERENCES</w:t>
      </w:r>
      <w:bookmarkEnd w:id="22"/>
      <w:r w:rsidRPr="00980643">
        <w:rPr>
          <w:rFonts w:asciiTheme="majorHAnsi" w:hAnsiTheme="majorHAnsi" w:cstheme="majorHAnsi"/>
          <w:b/>
          <w:bCs/>
          <w:color w:val="000000" w:themeColor="text1"/>
          <w:sz w:val="24"/>
          <w:szCs w:val="24"/>
        </w:rPr>
        <w:t>:</w:t>
      </w:r>
      <w:r w:rsidRPr="00980643">
        <w:rPr>
          <w:rFonts w:asciiTheme="majorHAnsi" w:hAnsiTheme="majorHAnsi" w:cstheme="majorHAnsi"/>
          <w:color w:val="000000" w:themeColor="text1"/>
          <w:sz w:val="24"/>
          <w:szCs w:val="24"/>
        </w:rPr>
        <w:t xml:space="preserve"> </w:t>
      </w:r>
    </w:p>
    <w:p w14:paraId="467B4B70" w14:textId="77777777" w:rsidR="00E91502" w:rsidRPr="003F5F33" w:rsidRDefault="00A64B4A" w:rsidP="003F5F33">
      <w:pPr>
        <w:pStyle w:val="Bibliography"/>
        <w:rPr>
          <w:rFonts w:ascii="Calibri" w:hAnsiTheme="majorHAnsi" w:cs="Calibri"/>
          <w:color w:val="000000"/>
          <w:sz w:val="24"/>
        </w:rPr>
      </w:pPr>
      <w:r w:rsidRPr="00980643">
        <w:rPr>
          <w:rFonts w:asciiTheme="majorHAnsi" w:hAnsiTheme="majorHAnsi" w:cstheme="majorHAnsi"/>
          <w:color w:val="000000" w:themeColor="text1"/>
          <w:sz w:val="24"/>
          <w:szCs w:val="24"/>
        </w:rPr>
        <w:fldChar w:fldCharType="begin"/>
      </w:r>
      <w:r w:rsidR="00A838C8" w:rsidRPr="00980643">
        <w:rPr>
          <w:rFonts w:asciiTheme="majorHAnsi" w:hAnsiTheme="majorHAnsi" w:cstheme="majorHAnsi"/>
          <w:color w:val="000000" w:themeColor="text1"/>
          <w:sz w:val="24"/>
          <w:szCs w:val="24"/>
        </w:rPr>
        <w:instrText xml:space="preserve"> ADDIN ZOTERO_BIBL {"uncited":[],"omitted":[],"custom":[]} CSL_BIBLIOGRAPHY </w:instrText>
      </w:r>
      <w:r w:rsidRPr="00980643">
        <w:rPr>
          <w:rFonts w:asciiTheme="majorHAnsi" w:hAnsiTheme="majorHAnsi" w:cstheme="majorHAnsi"/>
          <w:color w:val="000000" w:themeColor="text1"/>
          <w:sz w:val="24"/>
          <w:szCs w:val="24"/>
        </w:rPr>
        <w:fldChar w:fldCharType="separate"/>
      </w:r>
      <w:r w:rsidR="00E91502" w:rsidRPr="003F5F33">
        <w:rPr>
          <w:rFonts w:ascii="Calibri" w:hAnsiTheme="majorHAnsi" w:cs="Calibri"/>
          <w:color w:val="000000"/>
          <w:sz w:val="24"/>
        </w:rPr>
        <w:t>1.</w:t>
      </w:r>
      <w:r w:rsidR="00E91502" w:rsidRPr="003F5F33">
        <w:rPr>
          <w:rFonts w:ascii="Calibri" w:hAnsiTheme="majorHAnsi" w:cs="Calibri"/>
          <w:color w:val="000000"/>
          <w:sz w:val="24"/>
        </w:rPr>
        <w:tab/>
        <w:t>http://gco. iarc.fr/today/data/factsheets/cancers/39-All-cancers-fact-sheet.pdf. All cancers Source: Globocan 2018. (2018).</w:t>
      </w:r>
    </w:p>
    <w:p w14:paraId="0309DC49" w14:textId="7D5B2534"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lastRenderedPageBreak/>
        <w:t>2.</w:t>
      </w:r>
      <w:r w:rsidRPr="003F5F33">
        <w:rPr>
          <w:rFonts w:ascii="Calibri" w:hAnsiTheme="majorHAnsi" w:cs="Calibri"/>
          <w:color w:val="000000"/>
          <w:sz w:val="24"/>
        </w:rPr>
        <w:tab/>
        <w:t>Prasad, V.</w:t>
      </w:r>
      <w:r w:rsidR="006A1EB4" w:rsidRPr="006A1EB4">
        <w:rPr>
          <w:rFonts w:ascii="Calibri" w:hAnsiTheme="majorHAnsi" w:cs="Calibri"/>
          <w:color w:val="000000"/>
          <w:sz w:val="24"/>
        </w:rPr>
        <w:t>,</w:t>
      </w:r>
      <w:r w:rsidRPr="003F5F33">
        <w:rPr>
          <w:rFonts w:ascii="Calibri" w:hAnsiTheme="majorHAnsi" w:cs="Calibri"/>
          <w:color w:val="000000"/>
          <w:sz w:val="24"/>
        </w:rPr>
        <w:t xml:space="preserve"> Mailankody, S. Research and Development Spending to Bring a Single Cancer Drug to Market and Revenues After Approval. </w:t>
      </w:r>
      <w:r w:rsidRPr="003F5F33">
        <w:rPr>
          <w:rFonts w:ascii="Calibri" w:hAnsiTheme="majorHAnsi" w:cs="Calibri"/>
          <w:i/>
          <w:iCs/>
          <w:color w:val="000000"/>
          <w:sz w:val="24"/>
        </w:rPr>
        <w:t>JAMA Intern</w:t>
      </w:r>
      <w:r>
        <w:rPr>
          <w:rFonts w:ascii="Calibri" w:hAnsiTheme="majorHAnsi" w:cs="Calibri"/>
          <w:i/>
          <w:iCs/>
          <w:color w:val="000000"/>
          <w:sz w:val="24"/>
        </w:rPr>
        <w:t>al</w:t>
      </w:r>
      <w:r w:rsidRPr="003F5F33">
        <w:rPr>
          <w:rFonts w:ascii="Calibri" w:hAnsiTheme="majorHAnsi" w:cs="Calibri"/>
          <w:i/>
          <w:iCs/>
          <w:color w:val="000000"/>
          <w:sz w:val="24"/>
        </w:rPr>
        <w:t xml:space="preserve"> Med</w:t>
      </w:r>
      <w:r>
        <w:rPr>
          <w:rFonts w:ascii="Calibri" w:hAnsiTheme="majorHAnsi" w:cs="Calibri"/>
          <w:i/>
          <w:iCs/>
          <w:color w:val="000000"/>
          <w:sz w:val="24"/>
        </w:rPr>
        <w:t>icine.</w:t>
      </w:r>
      <w:r w:rsidRPr="003F5F33">
        <w:rPr>
          <w:rFonts w:ascii="Calibri" w:hAnsiTheme="majorHAnsi" w:cs="Calibri"/>
          <w:color w:val="000000"/>
          <w:sz w:val="24"/>
        </w:rPr>
        <w:t xml:space="preserve"> </w:t>
      </w:r>
      <w:r w:rsidRPr="003F5F33">
        <w:rPr>
          <w:rFonts w:ascii="Calibri" w:hAnsiTheme="majorHAnsi" w:cs="Calibri"/>
          <w:b/>
          <w:bCs/>
          <w:color w:val="000000"/>
          <w:sz w:val="24"/>
        </w:rPr>
        <w:t>177</w:t>
      </w:r>
      <w:r w:rsidRPr="003F5F33">
        <w:rPr>
          <w:rFonts w:ascii="Calibri" w:hAnsiTheme="majorHAnsi" w:cs="Calibri"/>
          <w:color w:val="000000"/>
          <w:sz w:val="24"/>
        </w:rPr>
        <w:t>, 1569–1575 (2017).</w:t>
      </w:r>
    </w:p>
    <w:p w14:paraId="2C5492C5" w14:textId="381C0131"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3.</w:t>
      </w:r>
      <w:r w:rsidRPr="003F5F33">
        <w:rPr>
          <w:rFonts w:ascii="Calibri" w:hAnsiTheme="majorHAnsi" w:cs="Calibri"/>
          <w:color w:val="000000"/>
          <w:sz w:val="24"/>
        </w:rPr>
        <w:tab/>
        <w:t xml:space="preserve">Raghavan, S.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Personalized Medicine Based Approach to Model Patterns of Chemoresistance and Tumor Recurrence Using Ovarian Cancer Stem Cell Spheroids. </w:t>
      </w:r>
      <w:r w:rsidRPr="003F5F33">
        <w:rPr>
          <w:rFonts w:ascii="Calibri" w:hAnsiTheme="majorHAnsi" w:cs="Calibri"/>
          <w:i/>
          <w:iCs/>
          <w:color w:val="000000"/>
          <w:sz w:val="24"/>
        </w:rPr>
        <w:t>Clinical Cancer Research</w:t>
      </w:r>
      <w:r>
        <w:rPr>
          <w:rFonts w:ascii="Calibri" w:hAnsiTheme="majorHAnsi" w:cs="Calibri"/>
          <w:color w:val="000000"/>
          <w:sz w:val="24"/>
        </w:rPr>
        <w:t xml:space="preserve">. </w:t>
      </w:r>
      <w:r>
        <w:rPr>
          <w:rFonts w:ascii="Calibri" w:hAnsiTheme="majorHAnsi" w:cs="Calibri"/>
          <w:b/>
          <w:color w:val="000000"/>
          <w:sz w:val="24"/>
        </w:rPr>
        <w:t>23</w:t>
      </w:r>
      <w:r>
        <w:rPr>
          <w:rFonts w:ascii="Calibri" w:hAnsiTheme="majorHAnsi" w:cs="Calibri"/>
          <w:color w:val="000000"/>
          <w:sz w:val="24"/>
        </w:rPr>
        <w:t xml:space="preserve">. (22), 6934-6945 </w:t>
      </w:r>
      <w:r w:rsidRPr="00E91502">
        <w:rPr>
          <w:rFonts w:ascii="Calibri" w:hAnsiTheme="majorHAnsi" w:cs="Calibri"/>
          <w:color w:val="000000"/>
          <w:sz w:val="24"/>
        </w:rPr>
        <w:t>(2017).</w:t>
      </w:r>
    </w:p>
    <w:p w14:paraId="438F5687" w14:textId="42A323BB"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4.</w:t>
      </w:r>
      <w:r w:rsidRPr="003F5F33">
        <w:rPr>
          <w:rFonts w:ascii="Calibri" w:hAnsiTheme="majorHAnsi" w:cs="Calibri"/>
          <w:color w:val="000000"/>
          <w:sz w:val="24"/>
        </w:rPr>
        <w:tab/>
        <w:t>Jordan, C. T., Guzman, M. L.</w:t>
      </w:r>
      <w:r w:rsidR="006A1EB4" w:rsidRPr="006A1EB4">
        <w:rPr>
          <w:rFonts w:ascii="Calibri" w:hAnsiTheme="majorHAnsi" w:cs="Calibri"/>
          <w:color w:val="000000"/>
          <w:sz w:val="24"/>
        </w:rPr>
        <w:t>,</w:t>
      </w:r>
      <w:r w:rsidRPr="003F5F33">
        <w:rPr>
          <w:rFonts w:ascii="Calibri" w:hAnsiTheme="majorHAnsi" w:cs="Calibri"/>
          <w:color w:val="000000"/>
          <w:sz w:val="24"/>
        </w:rPr>
        <w:t xml:space="preserve"> Noble, M. Cancer Stem Cells. </w:t>
      </w:r>
      <w:r w:rsidRPr="003F5F33">
        <w:rPr>
          <w:rFonts w:ascii="Calibri" w:hAnsiTheme="majorHAnsi" w:cs="Calibri"/>
          <w:i/>
          <w:iCs/>
          <w:color w:val="000000"/>
          <w:sz w:val="24"/>
        </w:rPr>
        <w:t>N</w:t>
      </w:r>
      <w:r>
        <w:rPr>
          <w:rFonts w:ascii="Calibri" w:hAnsiTheme="majorHAnsi" w:cs="Calibri"/>
          <w:i/>
          <w:iCs/>
          <w:color w:val="000000"/>
          <w:sz w:val="24"/>
        </w:rPr>
        <w:t>ew</w:t>
      </w:r>
      <w:r w:rsidRPr="003F5F33">
        <w:rPr>
          <w:rFonts w:ascii="Calibri" w:hAnsiTheme="majorHAnsi" w:cs="Calibri"/>
          <w:i/>
          <w:iCs/>
          <w:color w:val="000000"/>
          <w:sz w:val="24"/>
        </w:rPr>
        <w:t xml:space="preserve"> Engl</w:t>
      </w:r>
      <w:r>
        <w:rPr>
          <w:rFonts w:ascii="Calibri" w:hAnsiTheme="majorHAnsi" w:cs="Calibri"/>
          <w:i/>
          <w:iCs/>
          <w:color w:val="000000"/>
          <w:sz w:val="24"/>
        </w:rPr>
        <w:t>and</w:t>
      </w:r>
      <w:r w:rsidRPr="003F5F33">
        <w:rPr>
          <w:rFonts w:ascii="Calibri" w:hAnsiTheme="majorHAnsi" w:cs="Calibri"/>
          <w:i/>
          <w:iCs/>
          <w:color w:val="000000"/>
          <w:sz w:val="24"/>
        </w:rPr>
        <w:t xml:space="preserve"> J</w:t>
      </w:r>
      <w:r>
        <w:rPr>
          <w:rFonts w:ascii="Calibri" w:hAnsiTheme="majorHAnsi" w:cs="Calibri"/>
          <w:i/>
          <w:iCs/>
          <w:color w:val="000000"/>
          <w:sz w:val="24"/>
        </w:rPr>
        <w:t>ournal of</w:t>
      </w:r>
      <w:r w:rsidRPr="003F5F33">
        <w:rPr>
          <w:rFonts w:ascii="Calibri" w:hAnsiTheme="majorHAnsi" w:cs="Calibri"/>
          <w:i/>
          <w:iCs/>
          <w:color w:val="000000"/>
          <w:sz w:val="24"/>
        </w:rPr>
        <w:t xml:space="preserve"> Med</w:t>
      </w:r>
      <w:r>
        <w:rPr>
          <w:rFonts w:ascii="Calibri" w:hAnsiTheme="majorHAnsi" w:cs="Calibri"/>
          <w:i/>
          <w:iCs/>
          <w:color w:val="000000"/>
          <w:sz w:val="24"/>
        </w:rPr>
        <w:t>icine.</w:t>
      </w:r>
      <w:r w:rsidRPr="003F5F33">
        <w:rPr>
          <w:rFonts w:ascii="Calibri" w:hAnsiTheme="majorHAnsi" w:cs="Calibri"/>
          <w:color w:val="000000"/>
          <w:sz w:val="24"/>
        </w:rPr>
        <w:t xml:space="preserve"> </w:t>
      </w:r>
      <w:r w:rsidRPr="003F5F33">
        <w:rPr>
          <w:rFonts w:ascii="Calibri" w:hAnsiTheme="majorHAnsi" w:cs="Calibri"/>
          <w:b/>
          <w:bCs/>
          <w:color w:val="000000"/>
          <w:sz w:val="24"/>
        </w:rPr>
        <w:t>355</w:t>
      </w:r>
      <w:r w:rsidRPr="003F5F33">
        <w:rPr>
          <w:rFonts w:ascii="Calibri" w:hAnsiTheme="majorHAnsi" w:cs="Calibri"/>
          <w:color w:val="000000"/>
          <w:sz w:val="24"/>
        </w:rPr>
        <w:t>, 1253–61 (2006).</w:t>
      </w:r>
    </w:p>
    <w:p w14:paraId="6CF7440B" w14:textId="68FF8C52"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5.</w:t>
      </w:r>
      <w:r w:rsidRPr="003F5F33">
        <w:rPr>
          <w:rFonts w:ascii="Calibri" w:hAnsiTheme="majorHAnsi" w:cs="Calibri"/>
          <w:color w:val="000000"/>
          <w:sz w:val="24"/>
        </w:rPr>
        <w:tab/>
        <w:t xml:space="preserve">Ishiguro, T.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Establishment and Characterization of an In Vitro Model of Ovarian Cancer Stem-like Cells with an Enhanced Proliferative Capacity. </w:t>
      </w:r>
      <w:r w:rsidRPr="003F5F33">
        <w:rPr>
          <w:rFonts w:ascii="Calibri" w:hAnsiTheme="majorHAnsi" w:cs="Calibri"/>
          <w:i/>
          <w:iCs/>
          <w:color w:val="000000"/>
          <w:sz w:val="24"/>
        </w:rPr>
        <w:t>Cancer Res</w:t>
      </w:r>
      <w:r>
        <w:rPr>
          <w:rFonts w:ascii="Calibri" w:hAnsiTheme="majorHAnsi" w:cs="Calibri"/>
          <w:i/>
          <w:iCs/>
          <w:color w:val="000000"/>
          <w:sz w:val="24"/>
        </w:rPr>
        <w:t>earch</w:t>
      </w:r>
      <w:r w:rsidR="00CB7327">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76</w:t>
      </w:r>
      <w:r w:rsidRPr="003F5F33">
        <w:rPr>
          <w:rFonts w:ascii="Calibri" w:hAnsiTheme="majorHAnsi" w:cs="Calibri"/>
          <w:color w:val="000000"/>
          <w:sz w:val="24"/>
        </w:rPr>
        <w:t>, 150–160 (2016).</w:t>
      </w:r>
    </w:p>
    <w:p w14:paraId="64FA5361" w14:textId="3E70CA0A"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6.</w:t>
      </w:r>
      <w:r w:rsidRPr="003F5F33">
        <w:rPr>
          <w:rFonts w:ascii="Calibri" w:hAnsiTheme="majorHAnsi" w:cs="Calibri"/>
          <w:color w:val="000000"/>
          <w:sz w:val="24"/>
        </w:rPr>
        <w:tab/>
        <w:t xml:space="preserve">Páez, D.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Cancer Dormancy: A Model of Early Dissemination and Late Cancer Recurrence. </w:t>
      </w:r>
      <w:r w:rsidRPr="003F5F33">
        <w:rPr>
          <w:rFonts w:ascii="Calibri" w:hAnsiTheme="majorHAnsi" w:cs="Calibri"/>
          <w:i/>
          <w:iCs/>
          <w:color w:val="000000"/>
          <w:sz w:val="24"/>
        </w:rPr>
        <w:t>Clin</w:t>
      </w:r>
      <w:r>
        <w:rPr>
          <w:rFonts w:ascii="Calibri" w:hAnsiTheme="majorHAnsi" w:cs="Calibri"/>
          <w:i/>
          <w:iCs/>
          <w:color w:val="000000"/>
          <w:sz w:val="24"/>
        </w:rPr>
        <w:t>ical</w:t>
      </w:r>
      <w:r w:rsidRPr="003F5F33">
        <w:rPr>
          <w:rFonts w:ascii="Calibri" w:hAnsiTheme="majorHAnsi" w:cs="Calibri"/>
          <w:i/>
          <w:iCs/>
          <w:color w:val="000000"/>
          <w:sz w:val="24"/>
        </w:rPr>
        <w:t xml:space="preserve"> Cancer Res</w:t>
      </w:r>
      <w:r>
        <w:rPr>
          <w:rFonts w:ascii="Calibri" w:hAnsiTheme="majorHAnsi" w:cs="Calibri"/>
          <w:i/>
          <w:iCs/>
          <w:color w:val="000000"/>
          <w:sz w:val="24"/>
        </w:rPr>
        <w:t>earch.</w:t>
      </w:r>
      <w:r w:rsidRPr="003F5F33">
        <w:rPr>
          <w:rFonts w:ascii="Calibri" w:hAnsiTheme="majorHAnsi" w:cs="Calibri"/>
          <w:color w:val="000000"/>
          <w:sz w:val="24"/>
        </w:rPr>
        <w:t xml:space="preserve"> </w:t>
      </w:r>
      <w:r w:rsidRPr="003F5F33">
        <w:rPr>
          <w:rFonts w:ascii="Calibri" w:hAnsiTheme="majorHAnsi" w:cs="Calibri"/>
          <w:b/>
          <w:bCs/>
          <w:color w:val="000000"/>
          <w:sz w:val="24"/>
        </w:rPr>
        <w:t>18</w:t>
      </w:r>
      <w:r w:rsidRPr="003F5F33">
        <w:rPr>
          <w:rFonts w:ascii="Calibri" w:hAnsiTheme="majorHAnsi" w:cs="Calibri"/>
          <w:color w:val="000000"/>
          <w:sz w:val="24"/>
        </w:rPr>
        <w:t>, 645–653 (2012).</w:t>
      </w:r>
    </w:p>
    <w:p w14:paraId="725D93F7" w14:textId="479ED29C"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7.</w:t>
      </w:r>
      <w:r w:rsidRPr="003F5F33">
        <w:rPr>
          <w:rFonts w:ascii="Calibri" w:hAnsiTheme="majorHAnsi" w:cs="Calibri"/>
          <w:color w:val="000000"/>
          <w:sz w:val="24"/>
        </w:rPr>
        <w:tab/>
        <w:t>Ahmed, N.</w:t>
      </w:r>
      <w:r w:rsidR="006A1EB4" w:rsidRPr="006A1EB4">
        <w:rPr>
          <w:rFonts w:ascii="Calibri" w:hAnsiTheme="majorHAnsi" w:cs="Calibri"/>
          <w:color w:val="000000"/>
          <w:sz w:val="24"/>
        </w:rPr>
        <w:t>,</w:t>
      </w:r>
      <w:r w:rsidRPr="003F5F33">
        <w:rPr>
          <w:rFonts w:ascii="Calibri" w:hAnsiTheme="majorHAnsi" w:cs="Calibri"/>
          <w:color w:val="000000"/>
          <w:sz w:val="24"/>
        </w:rPr>
        <w:t xml:space="preserve"> Stenvers, K. L. Getting to Know Ovarian Cancer Ascites: Opportunities for Targeted Therapy-Based Translational Research. </w:t>
      </w:r>
      <w:r w:rsidRPr="003F5F33">
        <w:rPr>
          <w:rFonts w:ascii="Calibri" w:hAnsiTheme="majorHAnsi" w:cs="Calibri"/>
          <w:i/>
          <w:iCs/>
          <w:color w:val="000000"/>
          <w:sz w:val="24"/>
        </w:rPr>
        <w:t>Front</w:t>
      </w:r>
      <w:r>
        <w:rPr>
          <w:rFonts w:ascii="Calibri" w:hAnsiTheme="majorHAnsi" w:cs="Calibri"/>
          <w:i/>
          <w:iCs/>
          <w:color w:val="000000"/>
          <w:sz w:val="24"/>
        </w:rPr>
        <w:t>iers in</w:t>
      </w:r>
      <w:r w:rsidRPr="003F5F33">
        <w:rPr>
          <w:rFonts w:ascii="Calibri" w:hAnsiTheme="majorHAnsi" w:cs="Calibri"/>
          <w:i/>
          <w:iCs/>
          <w:color w:val="000000"/>
          <w:sz w:val="24"/>
        </w:rPr>
        <w:t xml:space="preserve"> Oncol</w:t>
      </w:r>
      <w:r>
        <w:rPr>
          <w:rFonts w:ascii="Calibri" w:hAnsiTheme="majorHAnsi" w:cs="Calibri"/>
          <w:i/>
          <w:iCs/>
          <w:color w:val="000000"/>
          <w:sz w:val="24"/>
        </w:rPr>
        <w:t xml:space="preserve">ogy. </w:t>
      </w:r>
      <w:r w:rsidRPr="003F5F33">
        <w:rPr>
          <w:rFonts w:ascii="Calibri" w:hAnsiTheme="majorHAnsi" w:cs="Calibri"/>
          <w:color w:val="000000"/>
          <w:sz w:val="24"/>
        </w:rPr>
        <w:t xml:space="preserve"> </w:t>
      </w:r>
      <w:r w:rsidRPr="003F5F33">
        <w:rPr>
          <w:rFonts w:ascii="Calibri" w:hAnsiTheme="majorHAnsi" w:cs="Calibri"/>
          <w:b/>
          <w:bCs/>
          <w:color w:val="000000"/>
          <w:sz w:val="24"/>
        </w:rPr>
        <w:t>3</w:t>
      </w:r>
      <w:r w:rsidRPr="003F5F33">
        <w:rPr>
          <w:rFonts w:ascii="Calibri" w:hAnsiTheme="majorHAnsi" w:cs="Calibri"/>
          <w:color w:val="000000"/>
          <w:sz w:val="24"/>
        </w:rPr>
        <w:t>, (2013).</w:t>
      </w:r>
    </w:p>
    <w:p w14:paraId="0B0261DF" w14:textId="6D753D5C"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8.</w:t>
      </w:r>
      <w:r w:rsidRPr="003F5F33">
        <w:rPr>
          <w:rFonts w:ascii="Calibri" w:hAnsiTheme="majorHAnsi" w:cs="Calibri"/>
          <w:color w:val="000000"/>
          <w:sz w:val="24"/>
        </w:rPr>
        <w:tab/>
        <w:t xml:space="preserve">Pradhan, S., Clary, J. M., </w:t>
      </w:r>
      <w:proofErr w:type="spellStart"/>
      <w:r w:rsidRPr="003F5F33">
        <w:rPr>
          <w:rFonts w:ascii="Calibri" w:hAnsiTheme="majorHAnsi" w:cs="Calibri"/>
          <w:color w:val="000000"/>
          <w:sz w:val="24"/>
        </w:rPr>
        <w:t>Seliktar</w:t>
      </w:r>
      <w:proofErr w:type="spellEnd"/>
      <w:r w:rsidRPr="003F5F33">
        <w:rPr>
          <w:rFonts w:ascii="Calibri" w:hAnsiTheme="majorHAnsi" w:cs="Calibri"/>
          <w:color w:val="000000"/>
          <w:sz w:val="24"/>
        </w:rPr>
        <w:t>, D.</w:t>
      </w:r>
      <w:r w:rsidR="006A1EB4" w:rsidRPr="006A1EB4">
        <w:rPr>
          <w:rFonts w:ascii="Calibri" w:hAnsiTheme="majorHAnsi" w:cs="Calibri"/>
          <w:color w:val="000000"/>
          <w:sz w:val="24"/>
        </w:rPr>
        <w:t>,</w:t>
      </w:r>
      <w:r w:rsidRPr="003F5F33">
        <w:rPr>
          <w:rFonts w:ascii="Calibri" w:hAnsiTheme="majorHAnsi" w:cs="Calibri"/>
          <w:color w:val="000000"/>
          <w:sz w:val="24"/>
        </w:rPr>
        <w:t xml:space="preserve"> Lipke, E. A. A three-dimensional spheroidal cancer model based on PEG-fibrinogen hydrogel microspheres. </w:t>
      </w:r>
      <w:r w:rsidRPr="003F5F33">
        <w:rPr>
          <w:rFonts w:ascii="Calibri" w:hAnsiTheme="majorHAnsi" w:cs="Calibri"/>
          <w:i/>
          <w:iCs/>
          <w:color w:val="000000"/>
          <w:sz w:val="24"/>
        </w:rPr>
        <w:t>Biomaterials</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115</w:t>
      </w:r>
      <w:r w:rsidRPr="003F5F33">
        <w:rPr>
          <w:rFonts w:ascii="Calibri" w:hAnsiTheme="majorHAnsi" w:cs="Calibri"/>
          <w:color w:val="000000"/>
          <w:sz w:val="24"/>
        </w:rPr>
        <w:t>, 141–154 (2017).</w:t>
      </w:r>
    </w:p>
    <w:p w14:paraId="7571544B" w14:textId="0B2820ED"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9.</w:t>
      </w:r>
      <w:r w:rsidRPr="003F5F33">
        <w:rPr>
          <w:rFonts w:ascii="Calibri" w:hAnsiTheme="majorHAnsi" w:cs="Calibri"/>
          <w:color w:val="000000"/>
          <w:sz w:val="24"/>
        </w:rPr>
        <w:tab/>
        <w:t xml:space="preserve">Varna, M., </w:t>
      </w:r>
      <w:proofErr w:type="spellStart"/>
      <w:r w:rsidRPr="003F5F33">
        <w:rPr>
          <w:rFonts w:ascii="Calibri" w:hAnsiTheme="majorHAnsi" w:cs="Calibri"/>
          <w:color w:val="000000"/>
          <w:sz w:val="24"/>
        </w:rPr>
        <w:t>Bertheau</w:t>
      </w:r>
      <w:proofErr w:type="spellEnd"/>
      <w:r w:rsidRPr="003F5F33">
        <w:rPr>
          <w:rFonts w:ascii="Calibri" w:hAnsiTheme="majorHAnsi" w:cs="Calibri"/>
          <w:color w:val="000000"/>
          <w:sz w:val="24"/>
        </w:rPr>
        <w:t>, P.</w:t>
      </w:r>
      <w:r w:rsidR="006A1EB4" w:rsidRPr="006A1EB4">
        <w:rPr>
          <w:rFonts w:ascii="Calibri" w:hAnsiTheme="majorHAnsi" w:cs="Calibri"/>
          <w:color w:val="000000"/>
          <w:sz w:val="24"/>
        </w:rPr>
        <w:t>,</w:t>
      </w:r>
      <w:r w:rsidRPr="003F5F33">
        <w:rPr>
          <w:rFonts w:ascii="Calibri" w:hAnsiTheme="majorHAnsi" w:cs="Calibri"/>
          <w:color w:val="000000"/>
          <w:sz w:val="24"/>
        </w:rPr>
        <w:t xml:space="preserve"> Legrès, L. Tumor Microenvironment in Human Tumor Xenografted Mouse Models. </w:t>
      </w:r>
      <w:r w:rsidRPr="003F5F33">
        <w:rPr>
          <w:rFonts w:ascii="Calibri" w:hAnsiTheme="majorHAnsi" w:cs="Calibri"/>
          <w:i/>
          <w:iCs/>
          <w:color w:val="000000"/>
          <w:sz w:val="24"/>
        </w:rPr>
        <w:t>Journal of Analytical Oncology</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3</w:t>
      </w:r>
      <w:r w:rsidRPr="003F5F33">
        <w:rPr>
          <w:rFonts w:ascii="Calibri" w:hAnsiTheme="majorHAnsi" w:cs="Calibri"/>
          <w:color w:val="000000"/>
          <w:sz w:val="24"/>
        </w:rPr>
        <w:t>, 159–166 (2014).</w:t>
      </w:r>
    </w:p>
    <w:p w14:paraId="17BBA880" w14:textId="10CBF330"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10.</w:t>
      </w:r>
      <w:r w:rsidRPr="003F5F33">
        <w:rPr>
          <w:rFonts w:ascii="Calibri" w:hAnsiTheme="majorHAnsi" w:cs="Calibri"/>
          <w:color w:val="000000"/>
          <w:sz w:val="24"/>
        </w:rPr>
        <w:tab/>
        <w:t xml:space="preserve">Huang, S. B.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An integrated microfluidic cell culture system for high-throughput perfusion three-dimensional cell culture-based assays: Effect of cell culture model on the results of chemosensitivity assays. </w:t>
      </w:r>
      <w:r w:rsidRPr="003F5F33">
        <w:rPr>
          <w:rFonts w:ascii="Calibri" w:hAnsiTheme="majorHAnsi" w:cs="Calibri"/>
          <w:i/>
          <w:iCs/>
          <w:color w:val="000000"/>
          <w:sz w:val="24"/>
        </w:rPr>
        <w:t>Lab on a Chip</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13</w:t>
      </w:r>
      <w:r w:rsidRPr="003F5F33">
        <w:rPr>
          <w:rFonts w:ascii="Calibri" w:hAnsiTheme="majorHAnsi" w:cs="Calibri"/>
          <w:color w:val="000000"/>
          <w:sz w:val="24"/>
        </w:rPr>
        <w:t>, 1133–1143 (2013).</w:t>
      </w:r>
    </w:p>
    <w:p w14:paraId="153BF5AB" w14:textId="31B592AC"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lastRenderedPageBreak/>
        <w:t>11.</w:t>
      </w:r>
      <w:r w:rsidRPr="003F5F33">
        <w:rPr>
          <w:rFonts w:ascii="Calibri" w:hAnsiTheme="majorHAnsi" w:cs="Calibri"/>
          <w:color w:val="000000"/>
          <w:sz w:val="24"/>
        </w:rPr>
        <w:tab/>
        <w:t>Zang, R., Li, D., Tang, I.-C., Wang, J.</w:t>
      </w:r>
      <w:r w:rsidR="006A1EB4" w:rsidRPr="006A1EB4">
        <w:rPr>
          <w:rFonts w:ascii="Calibri" w:hAnsiTheme="majorHAnsi" w:cs="Calibri"/>
          <w:color w:val="000000"/>
          <w:sz w:val="24"/>
        </w:rPr>
        <w:t>,</w:t>
      </w:r>
      <w:r w:rsidRPr="003F5F33">
        <w:rPr>
          <w:rFonts w:ascii="Calibri" w:hAnsiTheme="majorHAnsi" w:cs="Calibri"/>
          <w:color w:val="000000"/>
          <w:sz w:val="24"/>
        </w:rPr>
        <w:t xml:space="preserve"> Yang, S.-T. Cell-Based Assays in High-Throughput Screening for Drug Discovery. </w:t>
      </w:r>
      <w:r w:rsidRPr="003F5F33">
        <w:rPr>
          <w:rFonts w:ascii="Calibri" w:hAnsiTheme="majorHAnsi" w:cs="Calibri"/>
          <w:i/>
          <w:iCs/>
          <w:color w:val="000000"/>
          <w:sz w:val="24"/>
        </w:rPr>
        <w:t>International Journal of Biotechnology for Wellness Industries</w:t>
      </w:r>
      <w:r>
        <w:rPr>
          <w:rFonts w:ascii="Calibri" w:hAnsiTheme="majorHAnsi" w:cs="Calibri"/>
          <w:i/>
          <w:iCs/>
          <w:color w:val="000000"/>
          <w:sz w:val="24"/>
        </w:rPr>
        <w:t>.</w:t>
      </w:r>
      <w:r w:rsidRPr="00E91502">
        <w:rPr>
          <w:rFonts w:ascii="Calibri" w:hAnsiTheme="majorHAnsi" w:cs="Calibri"/>
          <w:color w:val="000000"/>
          <w:sz w:val="24"/>
        </w:rPr>
        <w:t xml:space="preserve"> (2012).</w:t>
      </w:r>
    </w:p>
    <w:p w14:paraId="384C5951" w14:textId="73495302"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12.</w:t>
      </w:r>
      <w:r w:rsidRPr="003F5F33">
        <w:rPr>
          <w:rFonts w:ascii="Calibri" w:hAnsiTheme="majorHAnsi" w:cs="Calibri"/>
          <w:color w:val="000000"/>
          <w:sz w:val="24"/>
        </w:rPr>
        <w:tab/>
        <w:t xml:space="preserve">Murphy, B.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Evaluation of alternative in vivo drug screening methodology: a single mouse analysis. </w:t>
      </w:r>
      <w:r w:rsidRPr="003F5F33">
        <w:rPr>
          <w:rFonts w:ascii="Calibri" w:hAnsiTheme="majorHAnsi" w:cs="Calibri"/>
          <w:i/>
          <w:iCs/>
          <w:color w:val="000000"/>
          <w:sz w:val="24"/>
        </w:rPr>
        <w:t>Cancer Res</w:t>
      </w:r>
      <w:r>
        <w:rPr>
          <w:rFonts w:ascii="Calibri" w:hAnsiTheme="majorHAnsi" w:cs="Calibri"/>
          <w:i/>
          <w:iCs/>
          <w:color w:val="000000"/>
          <w:sz w:val="24"/>
        </w:rPr>
        <w:t>earch.</w:t>
      </w:r>
      <w:r w:rsidRPr="003F5F33">
        <w:rPr>
          <w:rFonts w:ascii="Calibri" w:hAnsiTheme="majorHAnsi" w:cs="Calibri"/>
          <w:color w:val="000000"/>
          <w:sz w:val="24"/>
        </w:rPr>
        <w:t xml:space="preserve"> </w:t>
      </w:r>
      <w:r w:rsidRPr="003F5F33">
        <w:rPr>
          <w:rFonts w:ascii="Calibri" w:hAnsiTheme="majorHAnsi" w:cs="Calibri"/>
          <w:b/>
          <w:bCs/>
          <w:color w:val="000000"/>
          <w:sz w:val="24"/>
        </w:rPr>
        <w:t>76</w:t>
      </w:r>
      <w:r w:rsidRPr="003F5F33">
        <w:rPr>
          <w:rFonts w:ascii="Calibri" w:hAnsiTheme="majorHAnsi" w:cs="Calibri"/>
          <w:color w:val="000000"/>
          <w:sz w:val="24"/>
        </w:rPr>
        <w:t>, 5798–5809 (2016).</w:t>
      </w:r>
    </w:p>
    <w:p w14:paraId="640B5B1B" w14:textId="7899EC12"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13.</w:t>
      </w:r>
      <w:r w:rsidRPr="003F5F33">
        <w:rPr>
          <w:rFonts w:ascii="Calibri" w:hAnsiTheme="majorHAnsi" w:cs="Calibri"/>
          <w:color w:val="000000"/>
          <w:sz w:val="24"/>
        </w:rPr>
        <w:tab/>
        <w:t xml:space="preserve">Hidalgo, M.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Patient-derived Xenograft models: An emerging platform for translational cancer research. </w:t>
      </w:r>
      <w:r w:rsidRPr="003F5F33">
        <w:rPr>
          <w:rFonts w:ascii="Calibri" w:hAnsiTheme="majorHAnsi" w:cs="Calibri"/>
          <w:i/>
          <w:iCs/>
          <w:color w:val="000000"/>
          <w:sz w:val="24"/>
        </w:rPr>
        <w:t>Cancer Discovery</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4</w:t>
      </w:r>
      <w:r w:rsidRPr="003F5F33">
        <w:rPr>
          <w:rFonts w:ascii="Calibri" w:hAnsiTheme="majorHAnsi" w:cs="Calibri"/>
          <w:color w:val="000000"/>
          <w:sz w:val="24"/>
        </w:rPr>
        <w:t>, 998–1013 (2014).</w:t>
      </w:r>
    </w:p>
    <w:p w14:paraId="22B2FD1E" w14:textId="392A2CB3"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14.</w:t>
      </w:r>
      <w:r w:rsidRPr="003F5F33">
        <w:rPr>
          <w:rFonts w:ascii="Calibri" w:hAnsiTheme="majorHAnsi" w:cs="Calibri"/>
          <w:color w:val="000000"/>
          <w:sz w:val="24"/>
        </w:rPr>
        <w:tab/>
        <w:t>Damiati, S., Kompella, U. B., Damiati, S. A.</w:t>
      </w:r>
      <w:r w:rsidR="006A1EB4" w:rsidRPr="006A1EB4">
        <w:rPr>
          <w:rFonts w:ascii="Calibri" w:hAnsiTheme="majorHAnsi" w:cs="Calibri"/>
          <w:color w:val="000000"/>
          <w:sz w:val="24"/>
        </w:rPr>
        <w:t>,</w:t>
      </w:r>
      <w:r w:rsidRPr="003F5F33">
        <w:rPr>
          <w:rFonts w:ascii="Calibri" w:hAnsiTheme="majorHAnsi" w:cs="Calibri"/>
          <w:color w:val="000000"/>
          <w:sz w:val="24"/>
        </w:rPr>
        <w:t xml:space="preserve"> Kodzius, R. Microfluidic devices for drug delivery systems and drug screening. </w:t>
      </w:r>
      <w:r w:rsidRPr="003F5F33">
        <w:rPr>
          <w:rFonts w:ascii="Calibri" w:hAnsiTheme="majorHAnsi" w:cs="Calibri"/>
          <w:i/>
          <w:iCs/>
          <w:color w:val="000000"/>
          <w:sz w:val="24"/>
        </w:rPr>
        <w:t>Genes</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9</w:t>
      </w:r>
      <w:r w:rsidRPr="003F5F33">
        <w:rPr>
          <w:rFonts w:ascii="Calibri" w:hAnsiTheme="majorHAnsi" w:cs="Calibri"/>
          <w:color w:val="000000"/>
          <w:sz w:val="24"/>
        </w:rPr>
        <w:t>, (2018).</w:t>
      </w:r>
    </w:p>
    <w:p w14:paraId="47A5275D" w14:textId="52313280"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15.</w:t>
      </w:r>
      <w:r w:rsidRPr="003F5F33">
        <w:rPr>
          <w:rFonts w:ascii="Calibri" w:hAnsiTheme="majorHAnsi" w:cs="Calibri"/>
          <w:color w:val="000000"/>
          <w:sz w:val="24"/>
        </w:rPr>
        <w:tab/>
        <w:t>Caliari, S. R.</w:t>
      </w:r>
      <w:r w:rsidR="006A1EB4" w:rsidRPr="006A1EB4">
        <w:rPr>
          <w:rFonts w:ascii="Calibri" w:hAnsiTheme="majorHAnsi" w:cs="Calibri"/>
          <w:color w:val="000000"/>
          <w:sz w:val="24"/>
        </w:rPr>
        <w:t>,</w:t>
      </w:r>
      <w:r w:rsidRPr="003F5F33">
        <w:rPr>
          <w:rFonts w:ascii="Calibri" w:hAnsiTheme="majorHAnsi" w:cs="Calibri"/>
          <w:color w:val="000000"/>
          <w:sz w:val="24"/>
        </w:rPr>
        <w:t xml:space="preserve"> Burdick, J. A. A Practical Guide to Hydrogels for Cell Culture. </w:t>
      </w:r>
      <w:r>
        <w:rPr>
          <w:rFonts w:ascii="Calibri" w:hAnsiTheme="majorHAnsi" w:cs="Calibri"/>
          <w:i/>
          <w:iCs/>
          <w:color w:val="000000"/>
          <w:sz w:val="24"/>
        </w:rPr>
        <w:t>Nature Methods.</w:t>
      </w:r>
      <w:r w:rsidRPr="003F5F33">
        <w:rPr>
          <w:rFonts w:ascii="Calibri" w:hAnsiTheme="majorHAnsi" w:cs="Calibri"/>
          <w:color w:val="000000"/>
          <w:sz w:val="24"/>
        </w:rPr>
        <w:t xml:space="preserve"> </w:t>
      </w:r>
      <w:r w:rsidRPr="003F5F33">
        <w:rPr>
          <w:rFonts w:ascii="Calibri" w:hAnsiTheme="majorHAnsi" w:cs="Calibri"/>
          <w:b/>
          <w:bCs/>
          <w:color w:val="000000"/>
          <w:sz w:val="24"/>
        </w:rPr>
        <w:t>14</w:t>
      </w:r>
      <w:r w:rsidRPr="003F5F33">
        <w:rPr>
          <w:rFonts w:ascii="Calibri" w:hAnsiTheme="majorHAnsi" w:cs="Calibri"/>
          <w:color w:val="000000"/>
          <w:sz w:val="24"/>
        </w:rPr>
        <w:t>, 69–81 (2016).</w:t>
      </w:r>
    </w:p>
    <w:p w14:paraId="25E3EEDB" w14:textId="5549780C"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16.</w:t>
      </w:r>
      <w:r w:rsidRPr="003F5F33">
        <w:rPr>
          <w:rFonts w:ascii="Calibri" w:hAnsiTheme="majorHAnsi" w:cs="Calibri"/>
          <w:color w:val="000000"/>
          <w:sz w:val="24"/>
        </w:rPr>
        <w:tab/>
        <w:t>Mehta, G., Hsiao, A. Y., Ingram, M., Luker, G. D.</w:t>
      </w:r>
      <w:r w:rsidR="006A1EB4" w:rsidRPr="006A1EB4">
        <w:rPr>
          <w:rFonts w:ascii="Calibri" w:hAnsiTheme="majorHAnsi" w:cs="Calibri"/>
          <w:color w:val="000000"/>
          <w:sz w:val="24"/>
        </w:rPr>
        <w:t>,</w:t>
      </w:r>
      <w:r w:rsidRPr="003F5F33">
        <w:rPr>
          <w:rFonts w:ascii="Calibri" w:hAnsiTheme="majorHAnsi" w:cs="Calibri"/>
          <w:color w:val="000000"/>
          <w:sz w:val="24"/>
        </w:rPr>
        <w:t xml:space="preserve"> Takayama, S. Opportunities and challenges for use of tumor spheroids as models to test drug delivery and efficacy. </w:t>
      </w:r>
      <w:r w:rsidRPr="003F5F33">
        <w:rPr>
          <w:rFonts w:ascii="Calibri" w:hAnsiTheme="majorHAnsi" w:cs="Calibri"/>
          <w:i/>
          <w:iCs/>
          <w:color w:val="000000"/>
          <w:sz w:val="24"/>
        </w:rPr>
        <w:t>J</w:t>
      </w:r>
      <w:r>
        <w:rPr>
          <w:rFonts w:ascii="Calibri" w:hAnsiTheme="majorHAnsi" w:cs="Calibri"/>
          <w:i/>
          <w:iCs/>
          <w:color w:val="000000"/>
          <w:sz w:val="24"/>
        </w:rPr>
        <w:t>ournal of</w:t>
      </w:r>
      <w:r w:rsidRPr="003F5F33">
        <w:rPr>
          <w:rFonts w:ascii="Calibri" w:hAnsiTheme="majorHAnsi" w:cs="Calibri"/>
          <w:i/>
          <w:iCs/>
          <w:color w:val="000000"/>
          <w:sz w:val="24"/>
        </w:rPr>
        <w:t xml:space="preserve"> Contro</w:t>
      </w:r>
      <w:r>
        <w:rPr>
          <w:rFonts w:ascii="Calibri" w:hAnsiTheme="majorHAnsi" w:cs="Calibri"/>
          <w:i/>
          <w:iCs/>
          <w:color w:val="000000"/>
          <w:sz w:val="24"/>
        </w:rPr>
        <w:t>l</w:t>
      </w:r>
      <w:r w:rsidRPr="003F5F33">
        <w:rPr>
          <w:rFonts w:ascii="Calibri" w:hAnsiTheme="majorHAnsi" w:cs="Calibri"/>
          <w:i/>
          <w:iCs/>
          <w:color w:val="000000"/>
          <w:sz w:val="24"/>
        </w:rPr>
        <w:t xml:space="preserve"> Release</w:t>
      </w:r>
      <w:r>
        <w:rPr>
          <w:rFonts w:ascii="Calibri" w:hAnsiTheme="majorHAnsi" w:cs="Calibri"/>
          <w:i/>
          <w:iCs/>
          <w:color w:val="000000"/>
          <w:sz w:val="24"/>
        </w:rPr>
        <w:t>.</w:t>
      </w:r>
      <w:r w:rsidRPr="00E91502">
        <w:rPr>
          <w:rFonts w:ascii="Calibri" w:hAnsiTheme="majorHAnsi" w:cs="Calibri"/>
          <w:color w:val="000000"/>
          <w:sz w:val="24"/>
        </w:rPr>
        <w:t xml:space="preserve"> (2012).</w:t>
      </w:r>
    </w:p>
    <w:p w14:paraId="344F19C2" w14:textId="19D335EC"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17.</w:t>
      </w:r>
      <w:r w:rsidRPr="003F5F33">
        <w:rPr>
          <w:rFonts w:ascii="Calibri" w:hAnsiTheme="majorHAnsi" w:cs="Calibri"/>
          <w:color w:val="000000"/>
          <w:sz w:val="24"/>
        </w:rPr>
        <w:tab/>
        <w:t>Mehta, P., Novak, C., Raghavan, S., Ward, M.</w:t>
      </w:r>
      <w:r w:rsidR="006A1EB4" w:rsidRPr="006A1EB4">
        <w:rPr>
          <w:rFonts w:ascii="Calibri" w:hAnsiTheme="majorHAnsi" w:cs="Calibri"/>
          <w:color w:val="000000"/>
          <w:sz w:val="24"/>
        </w:rPr>
        <w:t>,</w:t>
      </w:r>
      <w:r w:rsidRPr="003F5F33">
        <w:rPr>
          <w:rFonts w:ascii="Calibri" w:hAnsiTheme="majorHAnsi" w:cs="Calibri"/>
          <w:color w:val="000000"/>
          <w:sz w:val="24"/>
        </w:rPr>
        <w:t xml:space="preserve"> Mehta, G. Self-Renewal and CSCs In Vitro Enrichment: Growth as Floating Spheres. in </w:t>
      </w:r>
      <w:r w:rsidRPr="003F5F33">
        <w:rPr>
          <w:rFonts w:ascii="Calibri" w:hAnsiTheme="majorHAnsi" w:cs="Calibri"/>
          <w:i/>
          <w:iCs/>
          <w:color w:val="000000"/>
          <w:sz w:val="24"/>
        </w:rPr>
        <w:t>Cancer Stem Cells: Methods and Protocols</w:t>
      </w:r>
      <w:r w:rsidRPr="003F5F33">
        <w:rPr>
          <w:rFonts w:ascii="Calibri" w:hAnsiTheme="majorHAnsi" w:cs="Calibri"/>
          <w:color w:val="000000"/>
          <w:sz w:val="24"/>
        </w:rPr>
        <w:t xml:space="preserve"> (eds. </w:t>
      </w:r>
      <w:proofErr w:type="spellStart"/>
      <w:r w:rsidRPr="003F5F33">
        <w:rPr>
          <w:rFonts w:ascii="Calibri" w:hAnsiTheme="majorHAnsi" w:cs="Calibri"/>
          <w:color w:val="000000"/>
          <w:sz w:val="24"/>
        </w:rPr>
        <w:t>Papaccio</w:t>
      </w:r>
      <w:proofErr w:type="spellEnd"/>
      <w:r w:rsidRPr="003F5F33">
        <w:rPr>
          <w:rFonts w:ascii="Calibri" w:hAnsiTheme="majorHAnsi" w:cs="Calibri"/>
          <w:color w:val="000000"/>
          <w:sz w:val="24"/>
        </w:rPr>
        <w:t>, G.</w:t>
      </w:r>
      <w:r w:rsidR="006A1EB4" w:rsidRPr="006A1EB4">
        <w:rPr>
          <w:rFonts w:ascii="Calibri" w:hAnsiTheme="majorHAnsi" w:cs="Calibri"/>
          <w:color w:val="000000"/>
          <w:sz w:val="24"/>
        </w:rPr>
        <w:t>,</w:t>
      </w:r>
      <w:r w:rsidRPr="003F5F33">
        <w:rPr>
          <w:rFonts w:ascii="Calibri" w:hAnsiTheme="majorHAnsi" w:cs="Calibri"/>
          <w:color w:val="000000"/>
          <w:sz w:val="24"/>
        </w:rPr>
        <w:t xml:space="preserve"> Desiderio, V.)</w:t>
      </w:r>
      <w:r>
        <w:rPr>
          <w:rFonts w:ascii="Calibri" w:hAnsiTheme="majorHAnsi" w:cs="Calibri"/>
          <w:color w:val="000000"/>
          <w:sz w:val="24"/>
        </w:rPr>
        <w:t xml:space="preserve">, </w:t>
      </w:r>
      <w:r>
        <w:rPr>
          <w:rFonts w:ascii="Calibri" w:hAnsiTheme="majorHAnsi" w:cs="Calibri"/>
          <w:i/>
          <w:color w:val="000000"/>
          <w:sz w:val="24"/>
        </w:rPr>
        <w:t>Methods in Molecular Biology,</w:t>
      </w:r>
      <w:r w:rsidRPr="003F5F33">
        <w:rPr>
          <w:rFonts w:ascii="Calibri" w:hAnsiTheme="majorHAnsi" w:cs="Calibri"/>
          <w:color w:val="000000"/>
          <w:sz w:val="24"/>
        </w:rPr>
        <w:t xml:space="preserve"> 61–75 (Springer New York, 2018).</w:t>
      </w:r>
    </w:p>
    <w:p w14:paraId="599BE4EB" w14:textId="2D08D937"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18.</w:t>
      </w:r>
      <w:r w:rsidRPr="003F5F33">
        <w:rPr>
          <w:rFonts w:ascii="Calibri" w:hAnsiTheme="majorHAnsi" w:cs="Calibri"/>
          <w:color w:val="000000"/>
          <w:sz w:val="24"/>
        </w:rPr>
        <w:tab/>
        <w:t xml:space="preserve">Raghavan, S.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Formation of stable small cell number three-dimensional ovarian cancer spheroids using hanging drop arrays for preclinical drug sensitivity assays. </w:t>
      </w:r>
      <w:r w:rsidRPr="003F5F33">
        <w:rPr>
          <w:rFonts w:ascii="Calibri" w:hAnsiTheme="majorHAnsi" w:cs="Calibri"/>
          <w:i/>
          <w:iCs/>
          <w:color w:val="000000"/>
          <w:sz w:val="24"/>
        </w:rPr>
        <w:t>Gynecologic Oncology</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138</w:t>
      </w:r>
      <w:r w:rsidRPr="003F5F33">
        <w:rPr>
          <w:rFonts w:ascii="Calibri" w:hAnsiTheme="majorHAnsi" w:cs="Calibri"/>
          <w:color w:val="000000"/>
          <w:sz w:val="24"/>
        </w:rPr>
        <w:t>, 181–189 (2015).</w:t>
      </w:r>
    </w:p>
    <w:p w14:paraId="4CA9E31D" w14:textId="5E7B250E"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lastRenderedPageBreak/>
        <w:t>19.</w:t>
      </w:r>
      <w:r w:rsidRPr="003F5F33">
        <w:rPr>
          <w:rFonts w:ascii="Calibri" w:hAnsiTheme="majorHAnsi" w:cs="Calibri"/>
          <w:color w:val="000000"/>
          <w:sz w:val="24"/>
        </w:rPr>
        <w:tab/>
        <w:t xml:space="preserve">Raghavan, S.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Comparative analysis of tumor spheroid generation techniques for differential in vitro drug toxicity. </w:t>
      </w:r>
      <w:r w:rsidRPr="003F5F33">
        <w:rPr>
          <w:rFonts w:ascii="Calibri" w:hAnsiTheme="majorHAnsi" w:cs="Calibri"/>
          <w:i/>
          <w:iCs/>
          <w:color w:val="000000"/>
          <w:sz w:val="24"/>
        </w:rPr>
        <w:t>Oncotarget</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7</w:t>
      </w:r>
      <w:r w:rsidRPr="003F5F33">
        <w:rPr>
          <w:rFonts w:ascii="Calibri" w:hAnsiTheme="majorHAnsi" w:cs="Calibri"/>
          <w:color w:val="000000"/>
          <w:sz w:val="24"/>
        </w:rPr>
        <w:t>, 16948–16961 (2016).</w:t>
      </w:r>
    </w:p>
    <w:p w14:paraId="2C7A9DE9" w14:textId="5CE71D1F"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20.</w:t>
      </w:r>
      <w:r w:rsidRPr="003F5F33">
        <w:rPr>
          <w:rFonts w:ascii="Calibri" w:hAnsiTheme="majorHAnsi" w:cs="Calibri"/>
          <w:color w:val="000000"/>
          <w:sz w:val="24"/>
        </w:rPr>
        <w:tab/>
        <w:t xml:space="preserve">Kim, S.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Evaluating Tumor Evolution via Genomic Profiling of Individual Tumor Spheroids in a Malignant Ascites. </w:t>
      </w:r>
      <w:r w:rsidRPr="003F5F33">
        <w:rPr>
          <w:rFonts w:ascii="Calibri" w:hAnsiTheme="majorHAnsi" w:cs="Calibri"/>
          <w:i/>
          <w:iCs/>
          <w:color w:val="000000"/>
          <w:sz w:val="24"/>
        </w:rPr>
        <w:t>Scientific Reports</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8</w:t>
      </w:r>
      <w:r w:rsidRPr="003F5F33">
        <w:rPr>
          <w:rFonts w:ascii="Calibri" w:hAnsiTheme="majorHAnsi" w:cs="Calibri"/>
          <w:color w:val="000000"/>
          <w:sz w:val="24"/>
        </w:rPr>
        <w:t>, 1–11 (2018).</w:t>
      </w:r>
    </w:p>
    <w:p w14:paraId="7708CD55" w14:textId="3E163FC4"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21.</w:t>
      </w:r>
      <w:r w:rsidRPr="003F5F33">
        <w:rPr>
          <w:rFonts w:ascii="Calibri" w:hAnsiTheme="majorHAnsi" w:cs="Calibri"/>
          <w:color w:val="000000"/>
          <w:sz w:val="24"/>
        </w:rPr>
        <w:tab/>
        <w:t xml:space="preserve">Silva, I. A.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Aldehyde dehydrogenase in combination with CD133 defines angiogenic ovarian cancer stem cells that portend poor patient survival. </w:t>
      </w:r>
      <w:r w:rsidRPr="003F5F33">
        <w:rPr>
          <w:rFonts w:ascii="Calibri" w:hAnsiTheme="majorHAnsi" w:cs="Calibri"/>
          <w:i/>
          <w:iCs/>
          <w:color w:val="000000"/>
          <w:sz w:val="24"/>
        </w:rPr>
        <w:t>Cancer Research</w:t>
      </w:r>
      <w:r>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71</w:t>
      </w:r>
      <w:r w:rsidRPr="003F5F33">
        <w:rPr>
          <w:rFonts w:ascii="Calibri" w:hAnsiTheme="majorHAnsi" w:cs="Calibri"/>
          <w:color w:val="000000"/>
          <w:sz w:val="24"/>
        </w:rPr>
        <w:t>, 3991–4001 (2011).</w:t>
      </w:r>
    </w:p>
    <w:p w14:paraId="27BA1FFB" w14:textId="681B2318"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22.</w:t>
      </w:r>
      <w:r w:rsidRPr="003F5F33">
        <w:rPr>
          <w:rFonts w:ascii="Calibri" w:hAnsiTheme="majorHAnsi" w:cs="Calibri"/>
          <w:color w:val="000000"/>
          <w:sz w:val="24"/>
        </w:rPr>
        <w:tab/>
        <w:t xml:space="preserve">Pulaski, H. L.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Identifying alemtuzumab as an anti-myeloid cell antiangiogenic therapy for the treatment of ovarian cancer. </w:t>
      </w:r>
      <w:r w:rsidRPr="003F5F33">
        <w:rPr>
          <w:rFonts w:ascii="Calibri" w:hAnsiTheme="majorHAnsi" w:cs="Calibri"/>
          <w:i/>
          <w:iCs/>
          <w:color w:val="000000"/>
          <w:sz w:val="24"/>
        </w:rPr>
        <w:t>J</w:t>
      </w:r>
      <w:r>
        <w:rPr>
          <w:rFonts w:ascii="Calibri" w:hAnsiTheme="majorHAnsi" w:cs="Calibri"/>
          <w:i/>
          <w:iCs/>
          <w:color w:val="000000"/>
          <w:sz w:val="24"/>
        </w:rPr>
        <w:t>ournal of</w:t>
      </w:r>
      <w:r w:rsidRPr="003F5F33">
        <w:rPr>
          <w:rFonts w:ascii="Calibri" w:hAnsiTheme="majorHAnsi" w:cs="Calibri"/>
          <w:i/>
          <w:iCs/>
          <w:color w:val="000000"/>
          <w:sz w:val="24"/>
        </w:rPr>
        <w:t xml:space="preserve"> Transl</w:t>
      </w:r>
      <w:r>
        <w:rPr>
          <w:rFonts w:ascii="Calibri" w:hAnsiTheme="majorHAnsi" w:cs="Calibri"/>
          <w:i/>
          <w:iCs/>
          <w:color w:val="000000"/>
          <w:sz w:val="24"/>
        </w:rPr>
        <w:t>ational</w:t>
      </w:r>
      <w:r w:rsidRPr="003F5F33">
        <w:rPr>
          <w:rFonts w:ascii="Calibri" w:hAnsiTheme="majorHAnsi" w:cs="Calibri"/>
          <w:i/>
          <w:iCs/>
          <w:color w:val="000000"/>
          <w:sz w:val="24"/>
        </w:rPr>
        <w:t xml:space="preserve"> Med</w:t>
      </w:r>
      <w:r w:rsidR="00CB7327">
        <w:rPr>
          <w:rFonts w:ascii="Calibri" w:hAnsiTheme="majorHAnsi" w:cs="Calibri"/>
          <w:i/>
          <w:iCs/>
          <w:color w:val="000000"/>
          <w:sz w:val="24"/>
        </w:rPr>
        <w:t>icine.</w:t>
      </w:r>
      <w:r w:rsidRPr="003F5F33">
        <w:rPr>
          <w:rFonts w:ascii="Calibri" w:hAnsiTheme="majorHAnsi" w:cs="Calibri"/>
          <w:color w:val="000000"/>
          <w:sz w:val="24"/>
        </w:rPr>
        <w:t xml:space="preserve"> </w:t>
      </w:r>
      <w:r w:rsidRPr="003F5F33">
        <w:rPr>
          <w:rFonts w:ascii="Calibri" w:hAnsiTheme="majorHAnsi" w:cs="Calibri"/>
          <w:b/>
          <w:bCs/>
          <w:color w:val="000000"/>
          <w:sz w:val="24"/>
        </w:rPr>
        <w:t>7</w:t>
      </w:r>
      <w:r w:rsidRPr="003F5F33">
        <w:rPr>
          <w:rFonts w:ascii="Calibri" w:hAnsiTheme="majorHAnsi" w:cs="Calibri"/>
          <w:color w:val="000000"/>
          <w:sz w:val="24"/>
        </w:rPr>
        <w:t>, 49 (2009).</w:t>
      </w:r>
    </w:p>
    <w:p w14:paraId="2A699B74" w14:textId="44B71E6A"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23.</w:t>
      </w:r>
      <w:r w:rsidRPr="003F5F33">
        <w:rPr>
          <w:rFonts w:ascii="Calibri" w:hAnsiTheme="majorHAnsi" w:cs="Calibri"/>
          <w:color w:val="000000"/>
          <w:sz w:val="24"/>
        </w:rPr>
        <w:tab/>
        <w:t xml:space="preserve">Jager, L. D. </w:t>
      </w:r>
      <w:r w:rsidR="006A1EB4" w:rsidRPr="006A1EB4">
        <w:rPr>
          <w:rFonts w:ascii="Calibri" w:hAnsiTheme="majorHAnsi" w:cs="Calibri"/>
          <w:iCs/>
          <w:color w:val="000000"/>
          <w:sz w:val="24"/>
        </w:rPr>
        <w:t>et al.</w:t>
      </w:r>
      <w:r w:rsidRPr="003F5F33">
        <w:rPr>
          <w:rFonts w:ascii="Calibri" w:hAnsiTheme="majorHAnsi" w:cs="Calibri"/>
          <w:color w:val="000000"/>
          <w:sz w:val="24"/>
        </w:rPr>
        <w:t xml:space="preserve"> Effect of enzymatic and mechanical methods of dissociation on neural progenitor cells derived from induced pluripotent stem cells. </w:t>
      </w:r>
      <w:r w:rsidRPr="003F5F33">
        <w:rPr>
          <w:rFonts w:ascii="Calibri" w:hAnsiTheme="majorHAnsi" w:cs="Calibri"/>
          <w:i/>
          <w:iCs/>
          <w:color w:val="000000"/>
          <w:sz w:val="24"/>
        </w:rPr>
        <w:t>Adv</w:t>
      </w:r>
      <w:r w:rsidR="00CB7327">
        <w:rPr>
          <w:rFonts w:ascii="Calibri" w:hAnsiTheme="majorHAnsi" w:cs="Calibri"/>
          <w:i/>
          <w:iCs/>
          <w:color w:val="000000"/>
          <w:sz w:val="24"/>
        </w:rPr>
        <w:t>ances in</w:t>
      </w:r>
      <w:r w:rsidRPr="003F5F33">
        <w:rPr>
          <w:rFonts w:ascii="Calibri" w:hAnsiTheme="majorHAnsi" w:cs="Calibri"/>
          <w:i/>
          <w:iCs/>
          <w:color w:val="000000"/>
          <w:sz w:val="24"/>
        </w:rPr>
        <w:t xml:space="preserve"> Med</w:t>
      </w:r>
      <w:r w:rsidR="00CB7327">
        <w:rPr>
          <w:rFonts w:ascii="Calibri" w:hAnsiTheme="majorHAnsi" w:cs="Calibri"/>
          <w:i/>
          <w:iCs/>
          <w:color w:val="000000"/>
          <w:sz w:val="24"/>
        </w:rPr>
        <w:t>ical</w:t>
      </w:r>
      <w:r w:rsidRPr="003F5F33">
        <w:rPr>
          <w:rFonts w:ascii="Calibri" w:hAnsiTheme="majorHAnsi" w:cs="Calibri"/>
          <w:i/>
          <w:iCs/>
          <w:color w:val="000000"/>
          <w:sz w:val="24"/>
        </w:rPr>
        <w:t xml:space="preserve"> Sci</w:t>
      </w:r>
      <w:r w:rsidR="00CB7327">
        <w:rPr>
          <w:rFonts w:ascii="Calibri" w:hAnsiTheme="majorHAnsi" w:cs="Calibri"/>
          <w:i/>
          <w:iCs/>
          <w:color w:val="000000"/>
          <w:sz w:val="24"/>
        </w:rPr>
        <w:t>ences.</w:t>
      </w:r>
      <w:r w:rsidRPr="003F5F33">
        <w:rPr>
          <w:rFonts w:ascii="Calibri" w:hAnsiTheme="majorHAnsi" w:cs="Calibri"/>
          <w:color w:val="000000"/>
          <w:sz w:val="24"/>
        </w:rPr>
        <w:t xml:space="preserve"> </w:t>
      </w:r>
      <w:r w:rsidRPr="003F5F33">
        <w:rPr>
          <w:rFonts w:ascii="Calibri" w:hAnsiTheme="majorHAnsi" w:cs="Calibri"/>
          <w:b/>
          <w:bCs/>
          <w:color w:val="000000"/>
          <w:sz w:val="24"/>
        </w:rPr>
        <w:t>61</w:t>
      </w:r>
      <w:r w:rsidRPr="003F5F33">
        <w:rPr>
          <w:rFonts w:ascii="Calibri" w:hAnsiTheme="majorHAnsi" w:cs="Calibri"/>
          <w:color w:val="000000"/>
          <w:sz w:val="24"/>
        </w:rPr>
        <w:t>, 78–84 (2016).</w:t>
      </w:r>
    </w:p>
    <w:p w14:paraId="307D7E9E" w14:textId="2402193D" w:rsidR="00E91502" w:rsidRPr="003F5F33" w:rsidRDefault="00E91502" w:rsidP="003F5F33">
      <w:pPr>
        <w:pStyle w:val="Bibliography"/>
        <w:rPr>
          <w:rFonts w:ascii="Calibri" w:hAnsiTheme="majorHAnsi" w:cs="Calibri"/>
          <w:color w:val="000000"/>
          <w:sz w:val="24"/>
        </w:rPr>
      </w:pPr>
      <w:r w:rsidRPr="003F5F33">
        <w:rPr>
          <w:rFonts w:ascii="Calibri" w:hAnsiTheme="majorHAnsi" w:cs="Calibri"/>
          <w:color w:val="000000"/>
          <w:sz w:val="24"/>
        </w:rPr>
        <w:t>24.</w:t>
      </w:r>
      <w:r w:rsidRPr="003F5F33">
        <w:rPr>
          <w:rFonts w:ascii="Calibri" w:hAnsiTheme="majorHAnsi" w:cs="Calibri"/>
          <w:color w:val="000000"/>
          <w:sz w:val="24"/>
        </w:rPr>
        <w:tab/>
        <w:t>Ivanov, D. P.</w:t>
      </w:r>
      <w:r w:rsidR="006A1EB4">
        <w:rPr>
          <w:rFonts w:ascii="Calibri" w:hAnsiTheme="majorHAnsi" w:cs="Calibri"/>
          <w:color w:val="000000"/>
          <w:sz w:val="24"/>
        </w:rPr>
        <w:t>,</w:t>
      </w:r>
      <w:r w:rsidRPr="003F5F33">
        <w:rPr>
          <w:rFonts w:ascii="Calibri" w:hAnsiTheme="majorHAnsi" w:cs="Calibri"/>
          <w:color w:val="000000"/>
          <w:sz w:val="24"/>
        </w:rPr>
        <w:t xml:space="preserve"> Grabowska, A. M. Spheroid arrays for high-throughput single-cell analysis of spatial patterns and biomarker expression in 3D. </w:t>
      </w:r>
      <w:r w:rsidRPr="003F5F33">
        <w:rPr>
          <w:rFonts w:ascii="Calibri" w:hAnsiTheme="majorHAnsi" w:cs="Calibri"/>
          <w:i/>
          <w:iCs/>
          <w:color w:val="000000"/>
          <w:sz w:val="24"/>
        </w:rPr>
        <w:t>Scientific Reports</w:t>
      </w:r>
      <w:r w:rsidR="000D1834">
        <w:rPr>
          <w:rFonts w:ascii="Calibri" w:hAnsiTheme="majorHAnsi" w:cs="Calibri"/>
          <w:i/>
          <w:iCs/>
          <w:color w:val="000000"/>
          <w:sz w:val="24"/>
        </w:rPr>
        <w:t>.</w:t>
      </w:r>
      <w:r w:rsidRPr="003F5F33">
        <w:rPr>
          <w:rFonts w:ascii="Calibri" w:hAnsiTheme="majorHAnsi" w:cs="Calibri"/>
          <w:color w:val="000000"/>
          <w:sz w:val="24"/>
        </w:rPr>
        <w:t xml:space="preserve"> </w:t>
      </w:r>
      <w:r w:rsidRPr="003F5F33">
        <w:rPr>
          <w:rFonts w:ascii="Calibri" w:hAnsiTheme="majorHAnsi" w:cs="Calibri"/>
          <w:b/>
          <w:bCs/>
          <w:color w:val="000000"/>
          <w:sz w:val="24"/>
        </w:rPr>
        <w:t>7</w:t>
      </w:r>
      <w:r w:rsidRPr="003F5F33">
        <w:rPr>
          <w:rFonts w:ascii="Calibri" w:hAnsiTheme="majorHAnsi" w:cs="Calibri"/>
          <w:color w:val="000000"/>
          <w:sz w:val="24"/>
        </w:rPr>
        <w:t>, 41160 (2017).</w:t>
      </w:r>
    </w:p>
    <w:p w14:paraId="316620A0" w14:textId="5F380705" w:rsidR="00384B40" w:rsidRPr="00980643" w:rsidRDefault="00A64B4A" w:rsidP="003F5F33">
      <w:pPr>
        <w:pStyle w:val="Bibliography"/>
        <w:rPr>
          <w:rFonts w:asciiTheme="majorHAnsi" w:hAnsiTheme="majorHAnsi" w:cstheme="majorHAnsi"/>
          <w:color w:val="000000" w:themeColor="text1"/>
          <w:sz w:val="24"/>
          <w:szCs w:val="24"/>
        </w:rPr>
      </w:pPr>
      <w:r w:rsidRPr="00980643">
        <w:rPr>
          <w:rFonts w:asciiTheme="majorHAnsi" w:hAnsiTheme="majorHAnsi" w:cstheme="majorHAnsi"/>
          <w:color w:val="000000" w:themeColor="text1"/>
          <w:sz w:val="24"/>
          <w:szCs w:val="24"/>
        </w:rPr>
        <w:fldChar w:fldCharType="end"/>
      </w:r>
    </w:p>
    <w:sectPr w:rsidR="00384B40" w:rsidRPr="00980643" w:rsidSect="00242031">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628"/>
    <w:multiLevelType w:val="hybridMultilevel"/>
    <w:tmpl w:val="09347482"/>
    <w:lvl w:ilvl="0" w:tplc="AC70DBE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53AFE"/>
    <w:multiLevelType w:val="multilevel"/>
    <w:tmpl w:val="19288654"/>
    <w:lvl w:ilvl="0">
      <w:start w:val="2"/>
      <w:numFmt w:val="decimal"/>
      <w:lvlText w:val="%1."/>
      <w:lvlJc w:val="left"/>
      <w:pPr>
        <w:ind w:left="360" w:hanging="360"/>
      </w:pPr>
      <w:rPr>
        <w:rFonts w:asciiTheme="majorHAnsi" w:hAnsiTheme="majorHAnsi" w:cstheme="majorHAnsi" w:hint="default"/>
        <w:b w:val="0"/>
        <w:sz w:val="24"/>
        <w:szCs w:val="24"/>
      </w:rPr>
    </w:lvl>
    <w:lvl w:ilvl="1">
      <w:start w:val="2"/>
      <w:numFmt w:val="decimal"/>
      <w:suff w:val="space"/>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0E3E53"/>
    <w:multiLevelType w:val="multilevel"/>
    <w:tmpl w:val="C3869562"/>
    <w:lvl w:ilvl="0">
      <w:start w:val="3"/>
      <w:numFmt w:val="decimal"/>
      <w:lvlText w:val="%1"/>
      <w:lvlJc w:val="left"/>
      <w:pPr>
        <w:ind w:left="360" w:hanging="360"/>
      </w:pPr>
      <w:rPr>
        <w:rFonts w:asciiTheme="majorHAnsi" w:hAnsiTheme="majorHAnsi" w:cstheme="majorHAnsi" w:hint="default"/>
        <w:b w:val="0"/>
        <w:sz w:val="24"/>
      </w:rPr>
    </w:lvl>
    <w:lvl w:ilvl="1">
      <w:start w:val="1"/>
      <w:numFmt w:val="decimal"/>
      <w:lvlText w:val="%1.%2"/>
      <w:lvlJc w:val="left"/>
      <w:pPr>
        <w:ind w:left="360" w:hanging="360"/>
      </w:pPr>
      <w:rPr>
        <w:rFonts w:asciiTheme="majorHAnsi" w:hAnsiTheme="majorHAnsi" w:cstheme="majorHAnsi" w:hint="default"/>
        <w:b w:val="0"/>
        <w:sz w:val="24"/>
        <w:szCs w:val="24"/>
      </w:rPr>
    </w:lvl>
    <w:lvl w:ilvl="2">
      <w:start w:val="1"/>
      <w:numFmt w:val="decimal"/>
      <w:lvlText w:val="%1.%2.%3"/>
      <w:lvlJc w:val="left"/>
      <w:pPr>
        <w:ind w:left="720" w:hanging="720"/>
      </w:pPr>
      <w:rPr>
        <w:rFonts w:asciiTheme="majorHAnsi" w:hAnsiTheme="majorHAnsi" w:cstheme="majorHAnsi" w:hint="default"/>
        <w:b w:val="0"/>
        <w:sz w:val="24"/>
      </w:rPr>
    </w:lvl>
    <w:lvl w:ilvl="3">
      <w:start w:val="1"/>
      <w:numFmt w:val="decimal"/>
      <w:lvlText w:val="%1.%2.%3.%4"/>
      <w:lvlJc w:val="left"/>
      <w:pPr>
        <w:ind w:left="720" w:hanging="720"/>
      </w:pPr>
      <w:rPr>
        <w:rFonts w:asciiTheme="majorHAnsi" w:hAnsiTheme="majorHAnsi" w:cstheme="majorHAnsi" w:hint="default"/>
        <w:b w:val="0"/>
        <w:sz w:val="24"/>
      </w:rPr>
    </w:lvl>
    <w:lvl w:ilvl="4">
      <w:start w:val="1"/>
      <w:numFmt w:val="decimal"/>
      <w:lvlText w:val="%1.%2.%3.%4.%5"/>
      <w:lvlJc w:val="left"/>
      <w:pPr>
        <w:ind w:left="1080" w:hanging="1080"/>
      </w:pPr>
      <w:rPr>
        <w:rFonts w:asciiTheme="majorHAnsi" w:hAnsiTheme="majorHAnsi" w:cstheme="majorHAnsi" w:hint="default"/>
        <w:b w:val="0"/>
        <w:sz w:val="24"/>
      </w:rPr>
    </w:lvl>
    <w:lvl w:ilvl="5">
      <w:start w:val="1"/>
      <w:numFmt w:val="decimal"/>
      <w:lvlText w:val="%1.%2.%3.%4.%5.%6"/>
      <w:lvlJc w:val="left"/>
      <w:pPr>
        <w:ind w:left="1080" w:hanging="1080"/>
      </w:pPr>
      <w:rPr>
        <w:rFonts w:asciiTheme="majorHAnsi" w:hAnsiTheme="majorHAnsi" w:cstheme="majorHAnsi" w:hint="default"/>
        <w:b w:val="0"/>
        <w:sz w:val="24"/>
      </w:rPr>
    </w:lvl>
    <w:lvl w:ilvl="6">
      <w:start w:val="1"/>
      <w:numFmt w:val="decimal"/>
      <w:lvlText w:val="%1.%2.%3.%4.%5.%6.%7"/>
      <w:lvlJc w:val="left"/>
      <w:pPr>
        <w:ind w:left="1440" w:hanging="1440"/>
      </w:pPr>
      <w:rPr>
        <w:rFonts w:asciiTheme="majorHAnsi" w:hAnsiTheme="majorHAnsi" w:cstheme="majorHAnsi" w:hint="default"/>
        <w:b w:val="0"/>
        <w:sz w:val="24"/>
      </w:rPr>
    </w:lvl>
    <w:lvl w:ilvl="7">
      <w:start w:val="1"/>
      <w:numFmt w:val="decimal"/>
      <w:lvlText w:val="%1.%2.%3.%4.%5.%6.%7.%8"/>
      <w:lvlJc w:val="left"/>
      <w:pPr>
        <w:ind w:left="1440" w:hanging="1440"/>
      </w:pPr>
      <w:rPr>
        <w:rFonts w:asciiTheme="majorHAnsi" w:hAnsiTheme="majorHAnsi" w:cstheme="majorHAnsi" w:hint="default"/>
        <w:b w:val="0"/>
        <w:sz w:val="24"/>
      </w:rPr>
    </w:lvl>
    <w:lvl w:ilvl="8">
      <w:start w:val="1"/>
      <w:numFmt w:val="decimal"/>
      <w:lvlText w:val="%1.%2.%3.%4.%5.%6.%7.%8.%9"/>
      <w:lvlJc w:val="left"/>
      <w:pPr>
        <w:ind w:left="1800" w:hanging="1800"/>
      </w:pPr>
      <w:rPr>
        <w:rFonts w:asciiTheme="majorHAnsi" w:hAnsiTheme="majorHAnsi" w:cstheme="majorHAnsi" w:hint="default"/>
        <w:b w:val="0"/>
        <w:sz w:val="24"/>
      </w:rPr>
    </w:lvl>
  </w:abstractNum>
  <w:abstractNum w:abstractNumId="3" w15:restartNumberingAfterBreak="0">
    <w:nsid w:val="057B5D1C"/>
    <w:multiLevelType w:val="multilevel"/>
    <w:tmpl w:val="58ECD7D2"/>
    <w:lvl w:ilvl="0">
      <w:start w:val="1"/>
      <w:numFmt w:val="upperLetter"/>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5BF305B"/>
    <w:multiLevelType w:val="multilevel"/>
    <w:tmpl w:val="AE8E0A4A"/>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273964"/>
    <w:multiLevelType w:val="multilevel"/>
    <w:tmpl w:val="C8469C20"/>
    <w:lvl w:ilvl="0">
      <w:start w:val="1"/>
      <w:numFmt w:val="upperLetter"/>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0D0B2296"/>
    <w:multiLevelType w:val="multilevel"/>
    <w:tmpl w:val="2FC63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011086"/>
    <w:multiLevelType w:val="multilevel"/>
    <w:tmpl w:val="2484695E"/>
    <w:lvl w:ilvl="0">
      <w:start w:val="1"/>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D184E"/>
    <w:multiLevelType w:val="multilevel"/>
    <w:tmpl w:val="05C843D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16114F5B"/>
    <w:multiLevelType w:val="hybridMultilevel"/>
    <w:tmpl w:val="46DCFB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CE532C"/>
    <w:multiLevelType w:val="hybridMultilevel"/>
    <w:tmpl w:val="E850F31E"/>
    <w:lvl w:ilvl="0" w:tplc="BBF4047A">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F35E2"/>
    <w:multiLevelType w:val="multilevel"/>
    <w:tmpl w:val="092897B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ajorHAnsi" w:hAnsiTheme="majorHAnsi" w:cstheme="majorHAnsi" w:hint="default"/>
        <w:b w:val="0"/>
        <w:sz w:val="24"/>
        <w:szCs w:val="24"/>
      </w:rPr>
    </w:lvl>
    <w:lvl w:ilvl="2">
      <w:start w:val="1"/>
      <w:numFmt w:val="decimal"/>
      <w:suff w:val="space"/>
      <w:lvlText w:val="%1.%2.%3."/>
      <w:lvlJc w:val="left"/>
      <w:pPr>
        <w:ind w:left="0" w:firstLine="0"/>
      </w:pPr>
      <w:rPr>
        <w:rFonts w:asciiTheme="majorHAnsi" w:hAnsiTheme="majorHAnsi" w:cstheme="majorHAnsi" w:hint="default"/>
        <w:b w:val="0"/>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2E7042AF"/>
    <w:multiLevelType w:val="multilevel"/>
    <w:tmpl w:val="27984DD8"/>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30683A71"/>
    <w:multiLevelType w:val="multilevel"/>
    <w:tmpl w:val="9FD41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0707D7A"/>
    <w:multiLevelType w:val="multilevel"/>
    <w:tmpl w:val="207EC5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2AD593F"/>
    <w:multiLevelType w:val="multilevel"/>
    <w:tmpl w:val="30C66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A53FDA"/>
    <w:multiLevelType w:val="multilevel"/>
    <w:tmpl w:val="83281EDE"/>
    <w:lvl w:ilvl="0">
      <w:start w:val="2"/>
      <w:numFmt w:val="decimal"/>
      <w:lvlText w:val="%1."/>
      <w:lvlJc w:val="left"/>
      <w:pPr>
        <w:ind w:left="360" w:hanging="360"/>
      </w:pPr>
      <w:rPr>
        <w:rFonts w:hint="default"/>
        <w:b w:val="0"/>
      </w:rPr>
    </w:lvl>
    <w:lvl w:ilvl="1">
      <w:start w:val="1"/>
      <w:numFmt w:val="decimal"/>
      <w:suff w:val="space"/>
      <w:lvlText w:val="%1.%2."/>
      <w:lvlJc w:val="left"/>
      <w:pPr>
        <w:ind w:left="612" w:hanging="612"/>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9354D"/>
    <w:multiLevelType w:val="multilevel"/>
    <w:tmpl w:val="EEE0C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82B12DE"/>
    <w:multiLevelType w:val="multilevel"/>
    <w:tmpl w:val="F746D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423F7E"/>
    <w:multiLevelType w:val="hybridMultilevel"/>
    <w:tmpl w:val="F400249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A86A98"/>
    <w:multiLevelType w:val="multilevel"/>
    <w:tmpl w:val="27984DD8"/>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3C0D7FA1"/>
    <w:multiLevelType w:val="hybridMultilevel"/>
    <w:tmpl w:val="06DA3B42"/>
    <w:lvl w:ilvl="0" w:tplc="D1625282">
      <w:start w:val="2"/>
      <w:numFmt w:val="decimal"/>
      <w:lvlText w:val="%1."/>
      <w:lvlJc w:val="left"/>
      <w:pPr>
        <w:ind w:left="360" w:hanging="360"/>
      </w:pPr>
      <w:rPr>
        <w:rFonts w:hint="default"/>
      </w:rPr>
    </w:lvl>
    <w:lvl w:ilvl="1" w:tplc="615A3008">
      <w:start w:val="1"/>
      <w:numFmt w:val="lowerLetter"/>
      <w:suff w:val="space"/>
      <w:lvlText w:val="%2."/>
      <w:lvlJc w:val="left"/>
      <w:pPr>
        <w:ind w:left="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722B2"/>
    <w:multiLevelType w:val="hybridMultilevel"/>
    <w:tmpl w:val="E12AA596"/>
    <w:lvl w:ilvl="0" w:tplc="061467B4">
      <w:start w:val="1"/>
      <w:numFmt w:val="decimal"/>
      <w:lvlText w:val="%1."/>
      <w:lvlJc w:val="left"/>
      <w:pPr>
        <w:ind w:left="720" w:hanging="360"/>
      </w:pPr>
      <w:rPr>
        <w:rFonts w:asciiTheme="majorHAnsi" w:hAnsiTheme="majorHAnsi" w:cstheme="maj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A7CB5"/>
    <w:multiLevelType w:val="hybridMultilevel"/>
    <w:tmpl w:val="08806BC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B973C2"/>
    <w:multiLevelType w:val="multilevel"/>
    <w:tmpl w:val="5C581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85E10A5"/>
    <w:multiLevelType w:val="multilevel"/>
    <w:tmpl w:val="7CD44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E4159C1"/>
    <w:multiLevelType w:val="multilevel"/>
    <w:tmpl w:val="21C4B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0E94BA0"/>
    <w:multiLevelType w:val="multilevel"/>
    <w:tmpl w:val="0304E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A3A1F55"/>
    <w:multiLevelType w:val="hybridMultilevel"/>
    <w:tmpl w:val="7EA61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F308A"/>
    <w:multiLevelType w:val="multilevel"/>
    <w:tmpl w:val="D6668688"/>
    <w:lvl w:ilvl="0">
      <w:start w:val="1"/>
      <w:numFmt w:val="upp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253472B"/>
    <w:multiLevelType w:val="multilevel"/>
    <w:tmpl w:val="F3A46A9A"/>
    <w:lvl w:ilvl="0">
      <w:start w:val="4"/>
      <w:numFmt w:val="decimal"/>
      <w:lvlText w:val="%1."/>
      <w:lvlJc w:val="left"/>
      <w:pPr>
        <w:ind w:left="360" w:hanging="360"/>
      </w:pPr>
      <w:rPr>
        <w:rFonts w:asciiTheme="majorHAnsi" w:hAnsiTheme="majorHAnsi" w:cstheme="majorHAnsi" w:hint="default"/>
        <w:b w:val="0"/>
        <w:sz w:val="24"/>
      </w:rPr>
    </w:lvl>
    <w:lvl w:ilvl="1">
      <w:start w:val="1"/>
      <w:numFmt w:val="decimal"/>
      <w:lvlText w:val="%1.%2."/>
      <w:lvlJc w:val="left"/>
      <w:pPr>
        <w:ind w:left="720" w:hanging="720"/>
      </w:pPr>
      <w:rPr>
        <w:rFonts w:asciiTheme="majorHAnsi" w:hAnsiTheme="majorHAnsi" w:cstheme="majorHAnsi" w:hint="default"/>
        <w:b w:val="0"/>
        <w:sz w:val="24"/>
      </w:rPr>
    </w:lvl>
    <w:lvl w:ilvl="2">
      <w:start w:val="1"/>
      <w:numFmt w:val="decimal"/>
      <w:lvlText w:val="%1.%2.%3."/>
      <w:lvlJc w:val="left"/>
      <w:pPr>
        <w:ind w:left="720" w:hanging="720"/>
      </w:pPr>
      <w:rPr>
        <w:rFonts w:asciiTheme="majorHAnsi" w:hAnsiTheme="majorHAnsi" w:cstheme="majorHAnsi" w:hint="default"/>
        <w:b w:val="0"/>
        <w:sz w:val="24"/>
      </w:rPr>
    </w:lvl>
    <w:lvl w:ilvl="3">
      <w:start w:val="1"/>
      <w:numFmt w:val="decimal"/>
      <w:lvlText w:val="%1.%2.%3.%4."/>
      <w:lvlJc w:val="left"/>
      <w:pPr>
        <w:ind w:left="1080" w:hanging="1080"/>
      </w:pPr>
      <w:rPr>
        <w:rFonts w:asciiTheme="majorHAnsi" w:hAnsiTheme="majorHAnsi" w:cstheme="majorHAnsi" w:hint="default"/>
        <w:b w:val="0"/>
        <w:sz w:val="24"/>
      </w:rPr>
    </w:lvl>
    <w:lvl w:ilvl="4">
      <w:start w:val="1"/>
      <w:numFmt w:val="decimal"/>
      <w:lvlText w:val="%1.%2.%3.%4.%5."/>
      <w:lvlJc w:val="left"/>
      <w:pPr>
        <w:ind w:left="1080" w:hanging="1080"/>
      </w:pPr>
      <w:rPr>
        <w:rFonts w:asciiTheme="majorHAnsi" w:hAnsiTheme="majorHAnsi" w:cstheme="majorHAnsi" w:hint="default"/>
        <w:b w:val="0"/>
        <w:sz w:val="24"/>
      </w:rPr>
    </w:lvl>
    <w:lvl w:ilvl="5">
      <w:start w:val="1"/>
      <w:numFmt w:val="decimal"/>
      <w:lvlText w:val="%1.%2.%3.%4.%5.%6."/>
      <w:lvlJc w:val="left"/>
      <w:pPr>
        <w:ind w:left="1440" w:hanging="1440"/>
      </w:pPr>
      <w:rPr>
        <w:rFonts w:asciiTheme="majorHAnsi" w:hAnsiTheme="majorHAnsi" w:cstheme="majorHAnsi" w:hint="default"/>
        <w:b w:val="0"/>
        <w:sz w:val="24"/>
      </w:rPr>
    </w:lvl>
    <w:lvl w:ilvl="6">
      <w:start w:val="1"/>
      <w:numFmt w:val="decimal"/>
      <w:lvlText w:val="%1.%2.%3.%4.%5.%6.%7."/>
      <w:lvlJc w:val="left"/>
      <w:pPr>
        <w:ind w:left="1440" w:hanging="1440"/>
      </w:pPr>
      <w:rPr>
        <w:rFonts w:asciiTheme="majorHAnsi" w:hAnsiTheme="majorHAnsi" w:cstheme="majorHAnsi" w:hint="default"/>
        <w:b w:val="0"/>
        <w:sz w:val="24"/>
      </w:rPr>
    </w:lvl>
    <w:lvl w:ilvl="7">
      <w:start w:val="1"/>
      <w:numFmt w:val="decimal"/>
      <w:lvlText w:val="%1.%2.%3.%4.%5.%6.%7.%8."/>
      <w:lvlJc w:val="left"/>
      <w:pPr>
        <w:ind w:left="1800" w:hanging="1800"/>
      </w:pPr>
      <w:rPr>
        <w:rFonts w:asciiTheme="majorHAnsi" w:hAnsiTheme="majorHAnsi" w:cstheme="majorHAnsi" w:hint="default"/>
        <w:b w:val="0"/>
        <w:sz w:val="24"/>
      </w:rPr>
    </w:lvl>
    <w:lvl w:ilvl="8">
      <w:start w:val="1"/>
      <w:numFmt w:val="decimal"/>
      <w:lvlText w:val="%1.%2.%3.%4.%5.%6.%7.%8.%9."/>
      <w:lvlJc w:val="left"/>
      <w:pPr>
        <w:ind w:left="1800" w:hanging="1800"/>
      </w:pPr>
      <w:rPr>
        <w:rFonts w:asciiTheme="majorHAnsi" w:hAnsiTheme="majorHAnsi" w:cstheme="majorHAnsi" w:hint="default"/>
        <w:b w:val="0"/>
        <w:sz w:val="24"/>
      </w:rPr>
    </w:lvl>
  </w:abstractNum>
  <w:abstractNum w:abstractNumId="31" w15:restartNumberingAfterBreak="0">
    <w:nsid w:val="62F106DA"/>
    <w:multiLevelType w:val="multilevel"/>
    <w:tmpl w:val="27984DD8"/>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63917407"/>
    <w:multiLevelType w:val="multilevel"/>
    <w:tmpl w:val="27984DD8"/>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3" w15:restartNumberingAfterBreak="0">
    <w:nsid w:val="69936965"/>
    <w:multiLevelType w:val="multilevel"/>
    <w:tmpl w:val="572E1AF6"/>
    <w:lvl w:ilvl="0">
      <w:start w:val="1"/>
      <w:numFmt w:val="upp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0552EB5"/>
    <w:multiLevelType w:val="multilevel"/>
    <w:tmpl w:val="CAF22C8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4252B1"/>
    <w:multiLevelType w:val="multilevel"/>
    <w:tmpl w:val="219A71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923937"/>
    <w:multiLevelType w:val="hybridMultilevel"/>
    <w:tmpl w:val="7E0613EE"/>
    <w:lvl w:ilvl="0" w:tplc="AC70DB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F1C6B"/>
    <w:multiLevelType w:val="multilevel"/>
    <w:tmpl w:val="773A4F9C"/>
    <w:lvl w:ilvl="0">
      <w:start w:val="1"/>
      <w:numFmt w:val="decimal"/>
      <w:lvlText w:val="%1."/>
      <w:lvlJc w:val="left"/>
      <w:pPr>
        <w:ind w:left="360" w:hanging="360"/>
      </w:pPr>
      <w:rPr>
        <w:rFonts w:hint="default"/>
        <w:b w:val="0"/>
      </w:rPr>
    </w:lvl>
    <w:lvl w:ilvl="1">
      <w:start w:val="1"/>
      <w:numFmt w:val="decimal"/>
      <w:suff w:val="space"/>
      <w:lvlText w:val="%1.%2."/>
      <w:lvlJc w:val="left"/>
      <w:pPr>
        <w:ind w:left="70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7B17C6"/>
    <w:multiLevelType w:val="multilevel"/>
    <w:tmpl w:val="746A75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4"/>
  </w:num>
  <w:num w:numId="3">
    <w:abstractNumId w:val="38"/>
  </w:num>
  <w:num w:numId="4">
    <w:abstractNumId w:val="18"/>
  </w:num>
  <w:num w:numId="5">
    <w:abstractNumId w:val="26"/>
  </w:num>
  <w:num w:numId="6">
    <w:abstractNumId w:val="25"/>
  </w:num>
  <w:num w:numId="7">
    <w:abstractNumId w:val="24"/>
  </w:num>
  <w:num w:numId="8">
    <w:abstractNumId w:val="5"/>
  </w:num>
  <w:num w:numId="9">
    <w:abstractNumId w:val="35"/>
  </w:num>
  <w:num w:numId="10">
    <w:abstractNumId w:val="33"/>
  </w:num>
  <w:num w:numId="11">
    <w:abstractNumId w:val="3"/>
  </w:num>
  <w:num w:numId="12">
    <w:abstractNumId w:val="29"/>
  </w:num>
  <w:num w:numId="13">
    <w:abstractNumId w:val="17"/>
  </w:num>
  <w:num w:numId="14">
    <w:abstractNumId w:val="15"/>
  </w:num>
  <w:num w:numId="15">
    <w:abstractNumId w:val="27"/>
  </w:num>
  <w:num w:numId="16">
    <w:abstractNumId w:val="4"/>
  </w:num>
  <w:num w:numId="17">
    <w:abstractNumId w:val="20"/>
  </w:num>
  <w:num w:numId="18">
    <w:abstractNumId w:val="32"/>
  </w:num>
  <w:num w:numId="19">
    <w:abstractNumId w:val="12"/>
  </w:num>
  <w:num w:numId="20">
    <w:abstractNumId w:val="31"/>
  </w:num>
  <w:num w:numId="21">
    <w:abstractNumId w:val="28"/>
  </w:num>
  <w:num w:numId="22">
    <w:abstractNumId w:val="7"/>
  </w:num>
  <w:num w:numId="23">
    <w:abstractNumId w:val="22"/>
  </w:num>
  <w:num w:numId="24">
    <w:abstractNumId w:val="36"/>
  </w:num>
  <w:num w:numId="25">
    <w:abstractNumId w:val="0"/>
  </w:num>
  <w:num w:numId="26">
    <w:abstractNumId w:val="10"/>
  </w:num>
  <w:num w:numId="27">
    <w:abstractNumId w:val="9"/>
  </w:num>
  <w:num w:numId="28">
    <w:abstractNumId w:val="37"/>
  </w:num>
  <w:num w:numId="29">
    <w:abstractNumId w:val="34"/>
  </w:num>
  <w:num w:numId="30">
    <w:abstractNumId w:val="23"/>
  </w:num>
  <w:num w:numId="31">
    <w:abstractNumId w:val="19"/>
  </w:num>
  <w:num w:numId="32">
    <w:abstractNumId w:val="21"/>
  </w:num>
  <w:num w:numId="33">
    <w:abstractNumId w:val="1"/>
  </w:num>
  <w:num w:numId="34">
    <w:abstractNumId w:val="16"/>
  </w:num>
  <w:num w:numId="35">
    <w:abstractNumId w:val="8"/>
  </w:num>
  <w:num w:numId="36">
    <w:abstractNumId w:val="13"/>
  </w:num>
  <w:num w:numId="37">
    <w:abstractNumId w:val="2"/>
  </w:num>
  <w:num w:numId="38">
    <w:abstractNumId w:val="3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trrd5v7daxxme99pwvwda9vt29v2devtt2&quot;&gt;Jove 2-20-19&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384B40"/>
    <w:rsid w:val="000004B4"/>
    <w:rsid w:val="00001043"/>
    <w:rsid w:val="00001B20"/>
    <w:rsid w:val="00002D7F"/>
    <w:rsid w:val="000045DC"/>
    <w:rsid w:val="00004F86"/>
    <w:rsid w:val="00011C3F"/>
    <w:rsid w:val="000128D4"/>
    <w:rsid w:val="00020943"/>
    <w:rsid w:val="000240F2"/>
    <w:rsid w:val="00030B52"/>
    <w:rsid w:val="00032903"/>
    <w:rsid w:val="00041926"/>
    <w:rsid w:val="000456FD"/>
    <w:rsid w:val="00045CF7"/>
    <w:rsid w:val="000471B4"/>
    <w:rsid w:val="00050167"/>
    <w:rsid w:val="0005387A"/>
    <w:rsid w:val="00065E7C"/>
    <w:rsid w:val="00072462"/>
    <w:rsid w:val="0007343A"/>
    <w:rsid w:val="0007633A"/>
    <w:rsid w:val="0008289E"/>
    <w:rsid w:val="00083D94"/>
    <w:rsid w:val="00084456"/>
    <w:rsid w:val="000857C7"/>
    <w:rsid w:val="0008714E"/>
    <w:rsid w:val="00090C20"/>
    <w:rsid w:val="00093FE6"/>
    <w:rsid w:val="00094A56"/>
    <w:rsid w:val="000A0FBA"/>
    <w:rsid w:val="000A3844"/>
    <w:rsid w:val="000A4404"/>
    <w:rsid w:val="000A5838"/>
    <w:rsid w:val="000A6E60"/>
    <w:rsid w:val="000A7224"/>
    <w:rsid w:val="000A7782"/>
    <w:rsid w:val="000B098E"/>
    <w:rsid w:val="000B2D9E"/>
    <w:rsid w:val="000B451A"/>
    <w:rsid w:val="000B46C2"/>
    <w:rsid w:val="000B4D90"/>
    <w:rsid w:val="000C40EF"/>
    <w:rsid w:val="000D1834"/>
    <w:rsid w:val="000D3F27"/>
    <w:rsid w:val="000E0FEB"/>
    <w:rsid w:val="000E1F0A"/>
    <w:rsid w:val="000E1FA1"/>
    <w:rsid w:val="000E2FA6"/>
    <w:rsid w:val="000E5122"/>
    <w:rsid w:val="000E7056"/>
    <w:rsid w:val="000F124A"/>
    <w:rsid w:val="000F2222"/>
    <w:rsid w:val="000F2557"/>
    <w:rsid w:val="001000DE"/>
    <w:rsid w:val="00111722"/>
    <w:rsid w:val="00114815"/>
    <w:rsid w:val="001215D8"/>
    <w:rsid w:val="00123D74"/>
    <w:rsid w:val="001268A8"/>
    <w:rsid w:val="001437C6"/>
    <w:rsid w:val="00151419"/>
    <w:rsid w:val="00152088"/>
    <w:rsid w:val="0015433B"/>
    <w:rsid w:val="00157EEE"/>
    <w:rsid w:val="00160DE9"/>
    <w:rsid w:val="00166011"/>
    <w:rsid w:val="001879E3"/>
    <w:rsid w:val="00190F0C"/>
    <w:rsid w:val="00193960"/>
    <w:rsid w:val="00193F66"/>
    <w:rsid w:val="00195102"/>
    <w:rsid w:val="001962F7"/>
    <w:rsid w:val="001971A4"/>
    <w:rsid w:val="00197437"/>
    <w:rsid w:val="001A0F82"/>
    <w:rsid w:val="001A69ED"/>
    <w:rsid w:val="001A7603"/>
    <w:rsid w:val="001B0727"/>
    <w:rsid w:val="001B45EB"/>
    <w:rsid w:val="001B684F"/>
    <w:rsid w:val="001C0700"/>
    <w:rsid w:val="001C5C99"/>
    <w:rsid w:val="001D275E"/>
    <w:rsid w:val="001D5C87"/>
    <w:rsid w:val="001D7EC7"/>
    <w:rsid w:val="001E105E"/>
    <w:rsid w:val="001E10CF"/>
    <w:rsid w:val="001E2630"/>
    <w:rsid w:val="001E7F0D"/>
    <w:rsid w:val="001F4197"/>
    <w:rsid w:val="001F6870"/>
    <w:rsid w:val="00201232"/>
    <w:rsid w:val="00201D7D"/>
    <w:rsid w:val="00205373"/>
    <w:rsid w:val="00207223"/>
    <w:rsid w:val="00213EF0"/>
    <w:rsid w:val="0021494A"/>
    <w:rsid w:val="00216AC2"/>
    <w:rsid w:val="002172D1"/>
    <w:rsid w:val="002202F5"/>
    <w:rsid w:val="00221C6E"/>
    <w:rsid w:val="00223C26"/>
    <w:rsid w:val="00232D85"/>
    <w:rsid w:val="00242031"/>
    <w:rsid w:val="00246151"/>
    <w:rsid w:val="00265A91"/>
    <w:rsid w:val="00275468"/>
    <w:rsid w:val="00276435"/>
    <w:rsid w:val="00283A91"/>
    <w:rsid w:val="002844C2"/>
    <w:rsid w:val="0028649A"/>
    <w:rsid w:val="002903D4"/>
    <w:rsid w:val="00290BE4"/>
    <w:rsid w:val="00291A6E"/>
    <w:rsid w:val="00293997"/>
    <w:rsid w:val="00294FB1"/>
    <w:rsid w:val="0029520F"/>
    <w:rsid w:val="002B0726"/>
    <w:rsid w:val="002C15C4"/>
    <w:rsid w:val="002C160A"/>
    <w:rsid w:val="002C163B"/>
    <w:rsid w:val="002C23C6"/>
    <w:rsid w:val="002C4B7C"/>
    <w:rsid w:val="002D45FF"/>
    <w:rsid w:val="002D5722"/>
    <w:rsid w:val="002E1B15"/>
    <w:rsid w:val="002E5AB1"/>
    <w:rsid w:val="00301ED0"/>
    <w:rsid w:val="00317C8A"/>
    <w:rsid w:val="0032598E"/>
    <w:rsid w:val="00331615"/>
    <w:rsid w:val="003339AE"/>
    <w:rsid w:val="0033461F"/>
    <w:rsid w:val="00343906"/>
    <w:rsid w:val="003439FF"/>
    <w:rsid w:val="00350CA1"/>
    <w:rsid w:val="0035187E"/>
    <w:rsid w:val="003537DD"/>
    <w:rsid w:val="00371B74"/>
    <w:rsid w:val="0037373F"/>
    <w:rsid w:val="00373E46"/>
    <w:rsid w:val="00375A21"/>
    <w:rsid w:val="00380D12"/>
    <w:rsid w:val="00381540"/>
    <w:rsid w:val="00384B40"/>
    <w:rsid w:val="003857FE"/>
    <w:rsid w:val="003862D9"/>
    <w:rsid w:val="00387B43"/>
    <w:rsid w:val="003904B4"/>
    <w:rsid w:val="00393742"/>
    <w:rsid w:val="0039586F"/>
    <w:rsid w:val="00395BC8"/>
    <w:rsid w:val="003A023A"/>
    <w:rsid w:val="003A0317"/>
    <w:rsid w:val="003A2979"/>
    <w:rsid w:val="003A6026"/>
    <w:rsid w:val="003A6901"/>
    <w:rsid w:val="003A7414"/>
    <w:rsid w:val="003B0578"/>
    <w:rsid w:val="003B3F5B"/>
    <w:rsid w:val="003B43B0"/>
    <w:rsid w:val="003C6015"/>
    <w:rsid w:val="003C611B"/>
    <w:rsid w:val="003D6C72"/>
    <w:rsid w:val="003D7D7E"/>
    <w:rsid w:val="003E1C8D"/>
    <w:rsid w:val="003F052C"/>
    <w:rsid w:val="003F1E5B"/>
    <w:rsid w:val="003F29D8"/>
    <w:rsid w:val="003F2CC4"/>
    <w:rsid w:val="003F3E8D"/>
    <w:rsid w:val="003F5F33"/>
    <w:rsid w:val="004031F5"/>
    <w:rsid w:val="004062F5"/>
    <w:rsid w:val="0041010D"/>
    <w:rsid w:val="00412007"/>
    <w:rsid w:val="00417253"/>
    <w:rsid w:val="0041795C"/>
    <w:rsid w:val="004221E8"/>
    <w:rsid w:val="00423443"/>
    <w:rsid w:val="00425F8F"/>
    <w:rsid w:val="004279AB"/>
    <w:rsid w:val="00427DE2"/>
    <w:rsid w:val="00430834"/>
    <w:rsid w:val="00431F2E"/>
    <w:rsid w:val="0043242E"/>
    <w:rsid w:val="004407DD"/>
    <w:rsid w:val="00441EE3"/>
    <w:rsid w:val="00466308"/>
    <w:rsid w:val="00466B02"/>
    <w:rsid w:val="004720AE"/>
    <w:rsid w:val="00473585"/>
    <w:rsid w:val="004736E4"/>
    <w:rsid w:val="004773CC"/>
    <w:rsid w:val="00477411"/>
    <w:rsid w:val="00481670"/>
    <w:rsid w:val="00481C7E"/>
    <w:rsid w:val="0048214D"/>
    <w:rsid w:val="00482398"/>
    <w:rsid w:val="004835D3"/>
    <w:rsid w:val="00490AA9"/>
    <w:rsid w:val="00491240"/>
    <w:rsid w:val="00492F08"/>
    <w:rsid w:val="004A193D"/>
    <w:rsid w:val="004A4F00"/>
    <w:rsid w:val="004A6025"/>
    <w:rsid w:val="004B0ECF"/>
    <w:rsid w:val="004C6586"/>
    <w:rsid w:val="004D25E5"/>
    <w:rsid w:val="004D4FD1"/>
    <w:rsid w:val="004D55E4"/>
    <w:rsid w:val="004E0DA6"/>
    <w:rsid w:val="004E2A81"/>
    <w:rsid w:val="004E3034"/>
    <w:rsid w:val="004E326B"/>
    <w:rsid w:val="004F03F9"/>
    <w:rsid w:val="004F757C"/>
    <w:rsid w:val="005017E0"/>
    <w:rsid w:val="005026A0"/>
    <w:rsid w:val="0050510A"/>
    <w:rsid w:val="00516BF2"/>
    <w:rsid w:val="005202F1"/>
    <w:rsid w:val="00523BDD"/>
    <w:rsid w:val="00530A7A"/>
    <w:rsid w:val="00537DA2"/>
    <w:rsid w:val="0054058E"/>
    <w:rsid w:val="005408A2"/>
    <w:rsid w:val="005430C3"/>
    <w:rsid w:val="0054661E"/>
    <w:rsid w:val="00546D82"/>
    <w:rsid w:val="00562118"/>
    <w:rsid w:val="00567ECC"/>
    <w:rsid w:val="0057300D"/>
    <w:rsid w:val="005846AF"/>
    <w:rsid w:val="00584B0A"/>
    <w:rsid w:val="00584D7F"/>
    <w:rsid w:val="00585073"/>
    <w:rsid w:val="0058619F"/>
    <w:rsid w:val="0059382F"/>
    <w:rsid w:val="005A272D"/>
    <w:rsid w:val="005A3B51"/>
    <w:rsid w:val="005A5819"/>
    <w:rsid w:val="005A6884"/>
    <w:rsid w:val="005A7B34"/>
    <w:rsid w:val="005B3593"/>
    <w:rsid w:val="005B4CF2"/>
    <w:rsid w:val="005C7305"/>
    <w:rsid w:val="005C7935"/>
    <w:rsid w:val="005E7B82"/>
    <w:rsid w:val="005F3920"/>
    <w:rsid w:val="005F570B"/>
    <w:rsid w:val="0060592E"/>
    <w:rsid w:val="00607C86"/>
    <w:rsid w:val="006119C4"/>
    <w:rsid w:val="00614D20"/>
    <w:rsid w:val="00615D05"/>
    <w:rsid w:val="00615F5D"/>
    <w:rsid w:val="00624800"/>
    <w:rsid w:val="00625B16"/>
    <w:rsid w:val="0063118F"/>
    <w:rsid w:val="00632E7C"/>
    <w:rsid w:val="006420FE"/>
    <w:rsid w:val="00645508"/>
    <w:rsid w:val="00645CB6"/>
    <w:rsid w:val="00645E12"/>
    <w:rsid w:val="00653A15"/>
    <w:rsid w:val="00654247"/>
    <w:rsid w:val="0065464D"/>
    <w:rsid w:val="006568D2"/>
    <w:rsid w:val="00660077"/>
    <w:rsid w:val="00661D24"/>
    <w:rsid w:val="00665EA0"/>
    <w:rsid w:val="00667159"/>
    <w:rsid w:val="00680EB7"/>
    <w:rsid w:val="00694F35"/>
    <w:rsid w:val="00696B6E"/>
    <w:rsid w:val="006A1EB4"/>
    <w:rsid w:val="006A359F"/>
    <w:rsid w:val="006A6684"/>
    <w:rsid w:val="006A6E33"/>
    <w:rsid w:val="006B1D75"/>
    <w:rsid w:val="006B2E0D"/>
    <w:rsid w:val="006B68A0"/>
    <w:rsid w:val="006C31BB"/>
    <w:rsid w:val="006C5063"/>
    <w:rsid w:val="006C61EE"/>
    <w:rsid w:val="006C7BD9"/>
    <w:rsid w:val="006D2136"/>
    <w:rsid w:val="006D52D1"/>
    <w:rsid w:val="006E09D0"/>
    <w:rsid w:val="006E2A70"/>
    <w:rsid w:val="006E4F61"/>
    <w:rsid w:val="006E4FEC"/>
    <w:rsid w:val="006F730F"/>
    <w:rsid w:val="00701330"/>
    <w:rsid w:val="00706A14"/>
    <w:rsid w:val="0071047C"/>
    <w:rsid w:val="00710A5D"/>
    <w:rsid w:val="00710D3D"/>
    <w:rsid w:val="007116A6"/>
    <w:rsid w:val="00712CFF"/>
    <w:rsid w:val="007166AB"/>
    <w:rsid w:val="00723DC0"/>
    <w:rsid w:val="007262C4"/>
    <w:rsid w:val="00727998"/>
    <w:rsid w:val="00731953"/>
    <w:rsid w:val="00733986"/>
    <w:rsid w:val="00734384"/>
    <w:rsid w:val="00741B17"/>
    <w:rsid w:val="00743E29"/>
    <w:rsid w:val="00744697"/>
    <w:rsid w:val="007558CA"/>
    <w:rsid w:val="0077072A"/>
    <w:rsid w:val="0077187C"/>
    <w:rsid w:val="00776AA2"/>
    <w:rsid w:val="00780CFB"/>
    <w:rsid w:val="007839BA"/>
    <w:rsid w:val="0079276A"/>
    <w:rsid w:val="00793CFA"/>
    <w:rsid w:val="007B21DD"/>
    <w:rsid w:val="007C0655"/>
    <w:rsid w:val="007C3B6F"/>
    <w:rsid w:val="007D4442"/>
    <w:rsid w:val="007D50DA"/>
    <w:rsid w:val="007D5D31"/>
    <w:rsid w:val="007E393F"/>
    <w:rsid w:val="007F047E"/>
    <w:rsid w:val="007F0B2B"/>
    <w:rsid w:val="007F0E96"/>
    <w:rsid w:val="007F282D"/>
    <w:rsid w:val="007F4BB3"/>
    <w:rsid w:val="007F6914"/>
    <w:rsid w:val="008015EE"/>
    <w:rsid w:val="0080433E"/>
    <w:rsid w:val="008076F1"/>
    <w:rsid w:val="0081138A"/>
    <w:rsid w:val="0081251D"/>
    <w:rsid w:val="00817AE3"/>
    <w:rsid w:val="00825D8D"/>
    <w:rsid w:val="00830619"/>
    <w:rsid w:val="008309EF"/>
    <w:rsid w:val="00831096"/>
    <w:rsid w:val="008318C0"/>
    <w:rsid w:val="008460AD"/>
    <w:rsid w:val="0084620A"/>
    <w:rsid w:val="00850074"/>
    <w:rsid w:val="00852307"/>
    <w:rsid w:val="00861080"/>
    <w:rsid w:val="008620E5"/>
    <w:rsid w:val="00865BD2"/>
    <w:rsid w:val="00870F24"/>
    <w:rsid w:val="0088340A"/>
    <w:rsid w:val="008873C9"/>
    <w:rsid w:val="00890AEC"/>
    <w:rsid w:val="00890B34"/>
    <w:rsid w:val="008931F1"/>
    <w:rsid w:val="00894A65"/>
    <w:rsid w:val="008A125E"/>
    <w:rsid w:val="008A3919"/>
    <w:rsid w:val="008B26F2"/>
    <w:rsid w:val="008C1138"/>
    <w:rsid w:val="008C1D98"/>
    <w:rsid w:val="008C6F47"/>
    <w:rsid w:val="008C75F0"/>
    <w:rsid w:val="008D1747"/>
    <w:rsid w:val="008E4249"/>
    <w:rsid w:val="008F42F8"/>
    <w:rsid w:val="009042CF"/>
    <w:rsid w:val="00904AEB"/>
    <w:rsid w:val="00905F1D"/>
    <w:rsid w:val="00906176"/>
    <w:rsid w:val="00912A6F"/>
    <w:rsid w:val="00915FB9"/>
    <w:rsid w:val="00916451"/>
    <w:rsid w:val="00920CEF"/>
    <w:rsid w:val="00924DB3"/>
    <w:rsid w:val="009341F8"/>
    <w:rsid w:val="00936DB6"/>
    <w:rsid w:val="009419FE"/>
    <w:rsid w:val="00946101"/>
    <w:rsid w:val="00946481"/>
    <w:rsid w:val="00950F0F"/>
    <w:rsid w:val="00954209"/>
    <w:rsid w:val="00955759"/>
    <w:rsid w:val="00966D68"/>
    <w:rsid w:val="00970EB7"/>
    <w:rsid w:val="0097648E"/>
    <w:rsid w:val="00980643"/>
    <w:rsid w:val="00985C33"/>
    <w:rsid w:val="009873B0"/>
    <w:rsid w:val="00991B54"/>
    <w:rsid w:val="009937DF"/>
    <w:rsid w:val="00994854"/>
    <w:rsid w:val="0099734F"/>
    <w:rsid w:val="009A65C7"/>
    <w:rsid w:val="009B54E6"/>
    <w:rsid w:val="009C228D"/>
    <w:rsid w:val="009C736B"/>
    <w:rsid w:val="009D5687"/>
    <w:rsid w:val="009D7469"/>
    <w:rsid w:val="009E469C"/>
    <w:rsid w:val="009E7B3D"/>
    <w:rsid w:val="009E7D88"/>
    <w:rsid w:val="009F76FA"/>
    <w:rsid w:val="00A028A7"/>
    <w:rsid w:val="00A05894"/>
    <w:rsid w:val="00A05F69"/>
    <w:rsid w:val="00A23AE2"/>
    <w:rsid w:val="00A27641"/>
    <w:rsid w:val="00A328CE"/>
    <w:rsid w:val="00A336AC"/>
    <w:rsid w:val="00A4597F"/>
    <w:rsid w:val="00A45CEF"/>
    <w:rsid w:val="00A474EC"/>
    <w:rsid w:val="00A52E4B"/>
    <w:rsid w:val="00A5735C"/>
    <w:rsid w:val="00A61778"/>
    <w:rsid w:val="00A639A9"/>
    <w:rsid w:val="00A64B4A"/>
    <w:rsid w:val="00A709AC"/>
    <w:rsid w:val="00A77DE1"/>
    <w:rsid w:val="00A838C8"/>
    <w:rsid w:val="00A879A3"/>
    <w:rsid w:val="00A95FF5"/>
    <w:rsid w:val="00A971DC"/>
    <w:rsid w:val="00AB3570"/>
    <w:rsid w:val="00AB3808"/>
    <w:rsid w:val="00AC035D"/>
    <w:rsid w:val="00AD41EC"/>
    <w:rsid w:val="00AD7544"/>
    <w:rsid w:val="00AD7EB7"/>
    <w:rsid w:val="00AE0B65"/>
    <w:rsid w:val="00AE249D"/>
    <w:rsid w:val="00AF184C"/>
    <w:rsid w:val="00B06281"/>
    <w:rsid w:val="00B115D7"/>
    <w:rsid w:val="00B15813"/>
    <w:rsid w:val="00B15C88"/>
    <w:rsid w:val="00B17655"/>
    <w:rsid w:val="00B200D9"/>
    <w:rsid w:val="00B20F19"/>
    <w:rsid w:val="00B25402"/>
    <w:rsid w:val="00B31006"/>
    <w:rsid w:val="00B31421"/>
    <w:rsid w:val="00B3715B"/>
    <w:rsid w:val="00B37AAD"/>
    <w:rsid w:val="00B50990"/>
    <w:rsid w:val="00B55B6D"/>
    <w:rsid w:val="00B7363F"/>
    <w:rsid w:val="00B76A2C"/>
    <w:rsid w:val="00B83704"/>
    <w:rsid w:val="00B858B8"/>
    <w:rsid w:val="00B86109"/>
    <w:rsid w:val="00B926A7"/>
    <w:rsid w:val="00B92EDE"/>
    <w:rsid w:val="00B9313D"/>
    <w:rsid w:val="00BA2DEF"/>
    <w:rsid w:val="00BA7F41"/>
    <w:rsid w:val="00BB0619"/>
    <w:rsid w:val="00BB06EC"/>
    <w:rsid w:val="00BB110A"/>
    <w:rsid w:val="00BB5FB4"/>
    <w:rsid w:val="00BC457C"/>
    <w:rsid w:val="00BD040B"/>
    <w:rsid w:val="00BD0573"/>
    <w:rsid w:val="00BD1C04"/>
    <w:rsid w:val="00BE38C3"/>
    <w:rsid w:val="00BF48C3"/>
    <w:rsid w:val="00C00EA4"/>
    <w:rsid w:val="00C0178C"/>
    <w:rsid w:val="00C019C1"/>
    <w:rsid w:val="00C059CF"/>
    <w:rsid w:val="00C060A0"/>
    <w:rsid w:val="00C07E42"/>
    <w:rsid w:val="00C113C9"/>
    <w:rsid w:val="00C12EEB"/>
    <w:rsid w:val="00C13ABC"/>
    <w:rsid w:val="00C14755"/>
    <w:rsid w:val="00C1675F"/>
    <w:rsid w:val="00C2256F"/>
    <w:rsid w:val="00C25A75"/>
    <w:rsid w:val="00C26F44"/>
    <w:rsid w:val="00C27487"/>
    <w:rsid w:val="00C32308"/>
    <w:rsid w:val="00C416E4"/>
    <w:rsid w:val="00C43138"/>
    <w:rsid w:val="00C460F8"/>
    <w:rsid w:val="00C47874"/>
    <w:rsid w:val="00C5405C"/>
    <w:rsid w:val="00C55D34"/>
    <w:rsid w:val="00C60258"/>
    <w:rsid w:val="00C626C2"/>
    <w:rsid w:val="00C6355E"/>
    <w:rsid w:val="00C6418E"/>
    <w:rsid w:val="00C71A9D"/>
    <w:rsid w:val="00C75679"/>
    <w:rsid w:val="00C7618F"/>
    <w:rsid w:val="00C84528"/>
    <w:rsid w:val="00C84F33"/>
    <w:rsid w:val="00C87A69"/>
    <w:rsid w:val="00CA5D43"/>
    <w:rsid w:val="00CB32F2"/>
    <w:rsid w:val="00CB7327"/>
    <w:rsid w:val="00CC0329"/>
    <w:rsid w:val="00CC0DEF"/>
    <w:rsid w:val="00CC1935"/>
    <w:rsid w:val="00CD6BA0"/>
    <w:rsid w:val="00CE0E3A"/>
    <w:rsid w:val="00CF2203"/>
    <w:rsid w:val="00CF300F"/>
    <w:rsid w:val="00CF6FD8"/>
    <w:rsid w:val="00D06454"/>
    <w:rsid w:val="00D06CD8"/>
    <w:rsid w:val="00D1083F"/>
    <w:rsid w:val="00D20DD1"/>
    <w:rsid w:val="00D230DF"/>
    <w:rsid w:val="00D238A8"/>
    <w:rsid w:val="00D24B05"/>
    <w:rsid w:val="00D27513"/>
    <w:rsid w:val="00D30C02"/>
    <w:rsid w:val="00D30F69"/>
    <w:rsid w:val="00D33395"/>
    <w:rsid w:val="00D356EA"/>
    <w:rsid w:val="00D43A60"/>
    <w:rsid w:val="00D43BDC"/>
    <w:rsid w:val="00D43FBE"/>
    <w:rsid w:val="00D44E51"/>
    <w:rsid w:val="00D46CDC"/>
    <w:rsid w:val="00D47DBC"/>
    <w:rsid w:val="00D51EAD"/>
    <w:rsid w:val="00D54EB7"/>
    <w:rsid w:val="00D67201"/>
    <w:rsid w:val="00D67A68"/>
    <w:rsid w:val="00D8058F"/>
    <w:rsid w:val="00D85A33"/>
    <w:rsid w:val="00D85DF5"/>
    <w:rsid w:val="00D905EE"/>
    <w:rsid w:val="00D95035"/>
    <w:rsid w:val="00DB4176"/>
    <w:rsid w:val="00DB6B1B"/>
    <w:rsid w:val="00DC3FC4"/>
    <w:rsid w:val="00DC5793"/>
    <w:rsid w:val="00DC58B1"/>
    <w:rsid w:val="00DC7787"/>
    <w:rsid w:val="00DC7849"/>
    <w:rsid w:val="00DD5249"/>
    <w:rsid w:val="00DE3221"/>
    <w:rsid w:val="00DE45AB"/>
    <w:rsid w:val="00DE4A74"/>
    <w:rsid w:val="00DE57A7"/>
    <w:rsid w:val="00DE57C0"/>
    <w:rsid w:val="00DE5C49"/>
    <w:rsid w:val="00DE6098"/>
    <w:rsid w:val="00DE703C"/>
    <w:rsid w:val="00DE7BE0"/>
    <w:rsid w:val="00DF7E93"/>
    <w:rsid w:val="00E12A28"/>
    <w:rsid w:val="00E12D6A"/>
    <w:rsid w:val="00E13615"/>
    <w:rsid w:val="00E16198"/>
    <w:rsid w:val="00E16626"/>
    <w:rsid w:val="00E2336B"/>
    <w:rsid w:val="00E23642"/>
    <w:rsid w:val="00E3234B"/>
    <w:rsid w:val="00E4347A"/>
    <w:rsid w:val="00E5765A"/>
    <w:rsid w:val="00E61797"/>
    <w:rsid w:val="00E6274C"/>
    <w:rsid w:val="00E6610A"/>
    <w:rsid w:val="00E74B69"/>
    <w:rsid w:val="00E7678E"/>
    <w:rsid w:val="00E807ED"/>
    <w:rsid w:val="00E90D66"/>
    <w:rsid w:val="00E91502"/>
    <w:rsid w:val="00E93FDC"/>
    <w:rsid w:val="00E9559D"/>
    <w:rsid w:val="00E97F8F"/>
    <w:rsid w:val="00EA277F"/>
    <w:rsid w:val="00EA49D1"/>
    <w:rsid w:val="00EA7697"/>
    <w:rsid w:val="00EB6E2D"/>
    <w:rsid w:val="00ED361A"/>
    <w:rsid w:val="00ED3FC1"/>
    <w:rsid w:val="00ED5435"/>
    <w:rsid w:val="00ED73A6"/>
    <w:rsid w:val="00ED7A32"/>
    <w:rsid w:val="00EE59E7"/>
    <w:rsid w:val="00EE605D"/>
    <w:rsid w:val="00EE69F1"/>
    <w:rsid w:val="00EE70B5"/>
    <w:rsid w:val="00EF043E"/>
    <w:rsid w:val="00EF089B"/>
    <w:rsid w:val="00F012FC"/>
    <w:rsid w:val="00F02B48"/>
    <w:rsid w:val="00F059F4"/>
    <w:rsid w:val="00F100BA"/>
    <w:rsid w:val="00F11271"/>
    <w:rsid w:val="00F11454"/>
    <w:rsid w:val="00F140B7"/>
    <w:rsid w:val="00F15C86"/>
    <w:rsid w:val="00F168EA"/>
    <w:rsid w:val="00F16E19"/>
    <w:rsid w:val="00F228C6"/>
    <w:rsid w:val="00F2612C"/>
    <w:rsid w:val="00F277B0"/>
    <w:rsid w:val="00F34B36"/>
    <w:rsid w:val="00F367B4"/>
    <w:rsid w:val="00F42550"/>
    <w:rsid w:val="00F50DF4"/>
    <w:rsid w:val="00F52C3D"/>
    <w:rsid w:val="00F566AF"/>
    <w:rsid w:val="00F60558"/>
    <w:rsid w:val="00F61A42"/>
    <w:rsid w:val="00F65372"/>
    <w:rsid w:val="00F65FBF"/>
    <w:rsid w:val="00F71355"/>
    <w:rsid w:val="00F71C94"/>
    <w:rsid w:val="00F95E2D"/>
    <w:rsid w:val="00FA2863"/>
    <w:rsid w:val="00FA3220"/>
    <w:rsid w:val="00FA4F43"/>
    <w:rsid w:val="00FB46D4"/>
    <w:rsid w:val="00FB6538"/>
    <w:rsid w:val="00FB7BBB"/>
    <w:rsid w:val="00FC6349"/>
    <w:rsid w:val="00FD0213"/>
    <w:rsid w:val="00FD59B5"/>
    <w:rsid w:val="00FD6749"/>
    <w:rsid w:val="00FE5548"/>
    <w:rsid w:val="00FE6065"/>
    <w:rsid w:val="00FE6899"/>
    <w:rsid w:val="00FE6A08"/>
    <w:rsid w:val="00FF0D8D"/>
    <w:rsid w:val="00FF5CBA"/>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E6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E1B1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B15"/>
    <w:rPr>
      <w:rFonts w:ascii="Times New Roman" w:hAnsi="Times New Roman" w:cs="Times New Roman"/>
      <w:sz w:val="18"/>
      <w:szCs w:val="18"/>
    </w:rPr>
  </w:style>
  <w:style w:type="paragraph" w:styleId="NormalWeb">
    <w:name w:val="Normal (Web)"/>
    <w:basedOn w:val="Normal"/>
    <w:rsid w:val="00213EF0"/>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Hyperlink">
    <w:name w:val="Hyperlink"/>
    <w:uiPriority w:val="99"/>
    <w:rsid w:val="00213EF0"/>
    <w:rPr>
      <w:color w:val="0000FF"/>
      <w:u w:val="single"/>
    </w:rPr>
  </w:style>
  <w:style w:type="character" w:styleId="CommentReference">
    <w:name w:val="annotation reference"/>
    <w:basedOn w:val="DefaultParagraphFont"/>
    <w:uiPriority w:val="99"/>
    <w:semiHidden/>
    <w:unhideWhenUsed/>
    <w:rsid w:val="001C0700"/>
    <w:rPr>
      <w:sz w:val="16"/>
      <w:szCs w:val="16"/>
    </w:rPr>
  </w:style>
  <w:style w:type="paragraph" w:styleId="CommentText">
    <w:name w:val="annotation text"/>
    <w:basedOn w:val="Normal"/>
    <w:link w:val="CommentTextChar"/>
    <w:uiPriority w:val="99"/>
    <w:semiHidden/>
    <w:unhideWhenUsed/>
    <w:rsid w:val="001C0700"/>
    <w:pPr>
      <w:spacing w:line="240" w:lineRule="auto"/>
    </w:pPr>
    <w:rPr>
      <w:sz w:val="20"/>
      <w:szCs w:val="20"/>
    </w:rPr>
  </w:style>
  <w:style w:type="character" w:customStyle="1" w:styleId="CommentTextChar">
    <w:name w:val="Comment Text Char"/>
    <w:basedOn w:val="DefaultParagraphFont"/>
    <w:link w:val="CommentText"/>
    <w:uiPriority w:val="99"/>
    <w:semiHidden/>
    <w:rsid w:val="001C0700"/>
    <w:rPr>
      <w:sz w:val="20"/>
      <w:szCs w:val="20"/>
    </w:rPr>
  </w:style>
  <w:style w:type="paragraph" w:styleId="CommentSubject">
    <w:name w:val="annotation subject"/>
    <w:basedOn w:val="CommentText"/>
    <w:next w:val="CommentText"/>
    <w:link w:val="CommentSubjectChar"/>
    <w:uiPriority w:val="99"/>
    <w:semiHidden/>
    <w:unhideWhenUsed/>
    <w:rsid w:val="001C0700"/>
    <w:rPr>
      <w:b/>
      <w:bCs/>
    </w:rPr>
  </w:style>
  <w:style w:type="character" w:customStyle="1" w:styleId="CommentSubjectChar">
    <w:name w:val="Comment Subject Char"/>
    <w:basedOn w:val="CommentTextChar"/>
    <w:link w:val="CommentSubject"/>
    <w:uiPriority w:val="99"/>
    <w:semiHidden/>
    <w:rsid w:val="001C0700"/>
    <w:rPr>
      <w:b/>
      <w:bCs/>
      <w:sz w:val="20"/>
      <w:szCs w:val="20"/>
    </w:rPr>
  </w:style>
  <w:style w:type="paragraph" w:customStyle="1" w:styleId="EndNoteBibliographyTitle">
    <w:name w:val="EndNote Bibliography Title"/>
    <w:basedOn w:val="Normal"/>
    <w:link w:val="EndNoteBibliographyTitleChar"/>
    <w:rsid w:val="00B06281"/>
    <w:pPr>
      <w:jc w:val="center"/>
    </w:pPr>
    <w:rPr>
      <w:lang w:val="en-US"/>
    </w:rPr>
  </w:style>
  <w:style w:type="character" w:customStyle="1" w:styleId="EndNoteBibliographyTitleChar">
    <w:name w:val="EndNote Bibliography Title Char"/>
    <w:basedOn w:val="DefaultParagraphFont"/>
    <w:link w:val="EndNoteBibliographyTitle"/>
    <w:rsid w:val="00B06281"/>
    <w:rPr>
      <w:lang w:val="en-US"/>
    </w:rPr>
  </w:style>
  <w:style w:type="paragraph" w:customStyle="1" w:styleId="EndNoteBibliography">
    <w:name w:val="EndNote Bibliography"/>
    <w:basedOn w:val="Normal"/>
    <w:link w:val="EndNoteBibliographyChar"/>
    <w:rsid w:val="00B06281"/>
    <w:pPr>
      <w:spacing w:line="240" w:lineRule="auto"/>
      <w:jc w:val="both"/>
    </w:pPr>
    <w:rPr>
      <w:lang w:val="en-US"/>
    </w:rPr>
  </w:style>
  <w:style w:type="character" w:customStyle="1" w:styleId="EndNoteBibliographyChar">
    <w:name w:val="EndNote Bibliography Char"/>
    <w:basedOn w:val="DefaultParagraphFont"/>
    <w:link w:val="EndNoteBibliography"/>
    <w:rsid w:val="00B06281"/>
    <w:rPr>
      <w:lang w:val="en-US"/>
    </w:rPr>
  </w:style>
  <w:style w:type="character" w:customStyle="1" w:styleId="UnresolvedMention1">
    <w:name w:val="Unresolved Mention1"/>
    <w:basedOn w:val="DefaultParagraphFont"/>
    <w:uiPriority w:val="99"/>
    <w:rsid w:val="00912A6F"/>
    <w:rPr>
      <w:color w:val="605E5C"/>
      <w:shd w:val="clear" w:color="auto" w:fill="E1DFDD"/>
    </w:rPr>
  </w:style>
  <w:style w:type="paragraph" w:styleId="ListParagraph">
    <w:name w:val="List Paragraph"/>
    <w:basedOn w:val="Normal"/>
    <w:uiPriority w:val="34"/>
    <w:qFormat/>
    <w:rsid w:val="006C31BB"/>
    <w:pPr>
      <w:ind w:left="720"/>
      <w:contextualSpacing/>
    </w:pPr>
  </w:style>
  <w:style w:type="paragraph" w:styleId="Bibliography">
    <w:name w:val="Bibliography"/>
    <w:basedOn w:val="Normal"/>
    <w:next w:val="Normal"/>
    <w:uiPriority w:val="37"/>
    <w:unhideWhenUsed/>
    <w:rsid w:val="00A64B4A"/>
    <w:pPr>
      <w:tabs>
        <w:tab w:val="left" w:pos="384"/>
      </w:tabs>
      <w:spacing w:line="480" w:lineRule="auto"/>
      <w:ind w:left="384" w:hanging="384"/>
    </w:pPr>
  </w:style>
  <w:style w:type="paragraph" w:styleId="Revision">
    <w:name w:val="Revision"/>
    <w:hidden/>
    <w:uiPriority w:val="99"/>
    <w:semiHidden/>
    <w:rsid w:val="00481670"/>
    <w:pPr>
      <w:spacing w:line="240" w:lineRule="auto"/>
    </w:pPr>
  </w:style>
  <w:style w:type="character" w:styleId="LineNumber">
    <w:name w:val="line number"/>
    <w:basedOn w:val="DefaultParagraphFont"/>
    <w:uiPriority w:val="99"/>
    <w:semiHidden/>
    <w:unhideWhenUsed/>
    <w:rsid w:val="0049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07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otero.org/google-docs/?ed0Yx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CD202-A488-4D91-963D-03CC4790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21804</Words>
  <Characters>124286</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Caymen Novak</dc:creator>
  <cp:lastModifiedBy>Phillip Steindel</cp:lastModifiedBy>
  <cp:revision>3</cp:revision>
  <dcterms:created xsi:type="dcterms:W3CDTF">2019-04-10T14:10:00Z</dcterms:created>
  <dcterms:modified xsi:type="dcterms:W3CDTF">2019-04-10T14:20:00Z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id="ev4bTp9V"/&gt;&lt;style id="http://www.zotero.org/styles/nature" hasBibliography="1" bibliographyStyleHasBeenSet="1"/&gt;&lt;prefs&gt;&lt;pref name="fieldType" value="Field"/&gt;&lt;/prefs&gt;&lt;/data&gt;</vt:lpwstr>
  </property>
</Properties>
</file>